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35CFB0A3" w:rsidR="0044217A" w:rsidRPr="00E54BE9" w:rsidRDefault="00437999" w:rsidP="008C051B">
      <w:pPr>
        <w:ind w:left="4536" w:firstLine="142"/>
        <w:jc w:val="right"/>
      </w:pPr>
      <w:r>
        <w:t>председател</w:t>
      </w:r>
      <w:r w:rsidR="00016DF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06F4C998" w:rsidR="0044217A" w:rsidRDefault="0044217A" w:rsidP="0044217A">
      <w:pPr>
        <w:ind w:left="5580"/>
        <w:jc w:val="right"/>
      </w:pPr>
      <w:r w:rsidRPr="00E54BE9">
        <w:t xml:space="preserve">_________________ </w:t>
      </w:r>
      <w:r w:rsidR="00016DF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57F5AF3D" w:rsidR="0044217A" w:rsidRPr="009531E2" w:rsidRDefault="0044217A" w:rsidP="0044217A">
      <w:pPr>
        <w:tabs>
          <w:tab w:val="left" w:pos="540"/>
        </w:tabs>
        <w:jc w:val="center"/>
        <w:rPr>
          <w:b/>
        </w:rPr>
      </w:pPr>
      <w:r w:rsidRPr="00C73561">
        <w:rPr>
          <w:b/>
        </w:rPr>
        <w:t xml:space="preserve">ПРОТОКОЛ № </w:t>
      </w:r>
      <w:r w:rsidR="00BD44D8">
        <w:rPr>
          <w:b/>
        </w:rPr>
        <w:t>6</w:t>
      </w:r>
      <w:r w:rsidR="00CB0A81">
        <w:rPr>
          <w:b/>
        </w:rPr>
        <w:t>2</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15FC5185" w:rsidR="0044217A" w:rsidRPr="00C73561" w:rsidRDefault="00CB0A81" w:rsidP="0044217A">
      <w:pPr>
        <w:tabs>
          <w:tab w:val="left" w:pos="8619"/>
        </w:tabs>
        <w:jc w:val="both"/>
      </w:pPr>
      <w:r>
        <w:t>0</w:t>
      </w:r>
      <w:r w:rsidR="004D5B9B">
        <w:t>5</w:t>
      </w:r>
      <w:r w:rsidR="00531827">
        <w:t>.</w:t>
      </w:r>
      <w:r w:rsidR="00A41CCC">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6FE272E8" w:rsidR="0044217A" w:rsidRPr="00840F08" w:rsidRDefault="0044217A" w:rsidP="0044217A">
      <w:pPr>
        <w:jc w:val="both"/>
        <w:rPr>
          <w:bCs/>
        </w:rPr>
      </w:pPr>
      <w:r w:rsidRPr="00840F08">
        <w:t xml:space="preserve">Председательствующий – </w:t>
      </w:r>
      <w:r w:rsidR="00016DF0" w:rsidRPr="00840F08">
        <w:rPr>
          <w:b/>
        </w:rPr>
        <w:t>Малюта Д.В.</w:t>
      </w:r>
    </w:p>
    <w:p w14:paraId="057CD1C7" w14:textId="571A2229" w:rsidR="0044217A" w:rsidRPr="00840F08" w:rsidRDefault="0044217A" w:rsidP="0044217A">
      <w:pPr>
        <w:jc w:val="both"/>
        <w:rPr>
          <w:b/>
          <w:bCs/>
        </w:rPr>
      </w:pPr>
      <w:r w:rsidRPr="00840F08">
        <w:t xml:space="preserve">Секретарь – </w:t>
      </w:r>
      <w:r w:rsidR="00184E77" w:rsidRPr="00840F08">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1C70D977"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840F08" w:rsidRPr="00840F08">
        <w:rPr>
          <w:bCs/>
        </w:rPr>
        <w:t xml:space="preserve">Чурсина О.А., Зинченко М.В., </w:t>
      </w:r>
      <w:r w:rsidR="00531827" w:rsidRPr="00840F08">
        <w:rPr>
          <w:bCs/>
        </w:rPr>
        <w:t>Гусельщиков Э.Б</w:t>
      </w:r>
      <w:r w:rsidR="003F6F66" w:rsidRPr="00840F08">
        <w:rPr>
          <w:bCs/>
        </w:rPr>
        <w:t>.</w:t>
      </w:r>
      <w:r w:rsidR="00184E77" w:rsidRPr="00840F08">
        <w:rPr>
          <w:bCs/>
        </w:rPr>
        <w:t>, Игонин С.Е.</w:t>
      </w:r>
      <w:r w:rsidR="003C70AD">
        <w:rPr>
          <w:bCs/>
        </w:rPr>
        <w:t>,</w:t>
      </w:r>
      <w:r w:rsidR="001A334C">
        <w:rPr>
          <w:bCs/>
        </w:rPr>
        <w:br/>
      </w:r>
      <w:r w:rsidR="001A334C" w:rsidRPr="00DC5869">
        <w:rPr>
          <w:bCs/>
        </w:rPr>
        <w:t>Полякова Ю.А. (участие с помощью видеоконференцсвязи), (с правом совещательного голоса (не принимает участие в голосовании))</w:t>
      </w:r>
      <w:r w:rsidR="00A41CCC">
        <w:rPr>
          <w:bCs/>
        </w:rPr>
        <w:t xml:space="preserve">, </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3B759DA6"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7D2D27E6" w14:textId="5E2DDA85" w:rsidR="0085404B" w:rsidRDefault="0085404B" w:rsidP="0085404B">
      <w:pPr>
        <w:jc w:val="both"/>
        <w:rPr>
          <w:bCs/>
        </w:rPr>
      </w:pPr>
      <w:r w:rsidRPr="00531827">
        <w:rPr>
          <w:b/>
        </w:rPr>
        <w:t>Щеглов С.В.</w:t>
      </w:r>
      <w:r>
        <w:rPr>
          <w:bCs/>
        </w:rPr>
        <w:t xml:space="preserve"> – генеральный директор ОАО «АЭЭ»;</w:t>
      </w:r>
    </w:p>
    <w:p w14:paraId="330EFCB1" w14:textId="221F3A4A" w:rsidR="00A60713" w:rsidRDefault="00A60713" w:rsidP="00A60713">
      <w:pPr>
        <w:jc w:val="both"/>
        <w:rPr>
          <w:bCs/>
        </w:rPr>
      </w:pPr>
      <w:r>
        <w:rPr>
          <w:b/>
        </w:rPr>
        <w:t xml:space="preserve">Антоненко Е.И. – </w:t>
      </w:r>
      <w:r w:rsidRPr="00A60713">
        <w:rPr>
          <w:bCs/>
        </w:rPr>
        <w:t>начальник отдела ценообразования в сфере водоснабжения и водоотведения и утилизации отходов Региональной энергетической комиссии Кузбасса;</w:t>
      </w:r>
    </w:p>
    <w:p w14:paraId="230BDB89" w14:textId="69CBDA4C" w:rsidR="00A80C87" w:rsidRPr="00A60713" w:rsidRDefault="00A80C87" w:rsidP="00A60713">
      <w:pPr>
        <w:jc w:val="both"/>
        <w:rPr>
          <w:bCs/>
        </w:rPr>
      </w:pPr>
      <w:r w:rsidRPr="00A80C87">
        <w:rPr>
          <w:b/>
        </w:rPr>
        <w:t>Давидович Е.Ю.</w:t>
      </w:r>
      <w:r>
        <w:rPr>
          <w:bCs/>
        </w:rPr>
        <w:t xml:space="preserve"> </w:t>
      </w:r>
      <w:r w:rsidR="000320CC">
        <w:rPr>
          <w:bCs/>
        </w:rPr>
        <w:t>–</w:t>
      </w:r>
      <w:r>
        <w:rPr>
          <w:bCs/>
        </w:rPr>
        <w:t xml:space="preserve"> </w:t>
      </w:r>
      <w:r w:rsidR="000320CC">
        <w:rPr>
          <w:bCs/>
        </w:rPr>
        <w:t xml:space="preserve">консультант </w:t>
      </w:r>
      <w:r w:rsidR="000320CC" w:rsidRPr="00A60713">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2D63C32C" w14:textId="345FB201" w:rsidR="00A60713" w:rsidRDefault="00A60713" w:rsidP="00A60713">
      <w:pPr>
        <w:jc w:val="both"/>
        <w:rPr>
          <w:bCs/>
        </w:rPr>
      </w:pPr>
      <w:proofErr w:type="spellStart"/>
      <w:r>
        <w:rPr>
          <w:b/>
        </w:rPr>
        <w:t>Жеребцова</w:t>
      </w:r>
      <w:proofErr w:type="spellEnd"/>
      <w:r>
        <w:rPr>
          <w:b/>
        </w:rPr>
        <w:t xml:space="preserve"> Н.А. – </w:t>
      </w:r>
      <w:r w:rsidRPr="00A60713">
        <w:rPr>
          <w:bCs/>
        </w:rPr>
        <w:t>главный консультант отдела ценообразования транспортных и социально – значимых услуг Региональной энергетической комиссии Кузбасса</w:t>
      </w:r>
      <w:r w:rsidR="00777CDA">
        <w:rPr>
          <w:bCs/>
        </w:rPr>
        <w:t>;</w:t>
      </w:r>
    </w:p>
    <w:p w14:paraId="563C91C6" w14:textId="455D3AC6" w:rsidR="00D90D41" w:rsidRPr="00A60713" w:rsidRDefault="00D90D41" w:rsidP="00A60713">
      <w:pPr>
        <w:jc w:val="both"/>
        <w:rPr>
          <w:bCs/>
        </w:rPr>
      </w:pPr>
      <w:r w:rsidRPr="00D90D41">
        <w:rPr>
          <w:b/>
        </w:rPr>
        <w:t>Тараскина Т.П.</w:t>
      </w:r>
      <w:r>
        <w:rPr>
          <w:bCs/>
        </w:rPr>
        <w:t xml:space="preserve"> - </w:t>
      </w:r>
      <w:r w:rsidRPr="00A60713">
        <w:rPr>
          <w:bCs/>
        </w:rPr>
        <w:t>главный консультант отдела ценообразования транспортных и социально – значимых услуг Региональной энергетической комиссии Кузбасса</w:t>
      </w:r>
      <w:r>
        <w:rPr>
          <w:bCs/>
        </w:rPr>
        <w:t>;</w:t>
      </w:r>
    </w:p>
    <w:p w14:paraId="1EDA6FBD" w14:textId="77777777" w:rsidR="00E600CD" w:rsidRDefault="00777CDA" w:rsidP="00E600CD">
      <w:pPr>
        <w:jc w:val="both"/>
        <w:rPr>
          <w:bCs/>
        </w:rPr>
      </w:pPr>
      <w:proofErr w:type="spellStart"/>
      <w:r>
        <w:rPr>
          <w:b/>
        </w:rPr>
        <w:t>Лобач</w:t>
      </w:r>
      <w:proofErr w:type="spellEnd"/>
      <w:r>
        <w:rPr>
          <w:b/>
        </w:rPr>
        <w:t xml:space="preserve"> Н.А. – </w:t>
      </w:r>
      <w:r w:rsidR="00E600CD" w:rsidRPr="00E600CD">
        <w:rPr>
          <w:bCs/>
        </w:rPr>
        <w:t>начальник управления экономики и развития ОАО «СКЭК»</w:t>
      </w:r>
      <w:r w:rsidR="00E600CD">
        <w:rPr>
          <w:bCs/>
        </w:rPr>
        <w:t>.</w:t>
      </w:r>
    </w:p>
    <w:p w14:paraId="6233F8A3" w14:textId="77777777" w:rsidR="00E600CD" w:rsidRDefault="00E600CD" w:rsidP="00E600CD">
      <w:pPr>
        <w:jc w:val="both"/>
        <w:rPr>
          <w:bCs/>
        </w:rPr>
      </w:pPr>
    </w:p>
    <w:p w14:paraId="5A560D44" w14:textId="3CFD7310" w:rsidR="00A60713" w:rsidRPr="00E600CD" w:rsidRDefault="00A60713" w:rsidP="00E600CD">
      <w:pPr>
        <w:jc w:val="both"/>
        <w:rPr>
          <w:b/>
        </w:rPr>
      </w:pPr>
      <w:r w:rsidRPr="00E600CD">
        <w:rPr>
          <w:b/>
        </w:rPr>
        <w:t>Повестка дня:</w:t>
      </w:r>
    </w:p>
    <w:p w14:paraId="5F18D781" w14:textId="77777777" w:rsidR="00BB2C88" w:rsidRPr="00E600CD" w:rsidRDefault="00BB2C88" w:rsidP="002E4B86">
      <w:pPr>
        <w:ind w:firstLine="709"/>
        <w:jc w:val="both"/>
        <w:rPr>
          <w:bCs/>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777CDA" w:rsidRPr="00C841DB" w14:paraId="68AE8BA0" w14:textId="77777777" w:rsidTr="00A54AEA">
        <w:trPr>
          <w:trHeight w:val="322"/>
          <w:jc w:val="center"/>
        </w:trPr>
        <w:tc>
          <w:tcPr>
            <w:tcW w:w="360" w:type="dxa"/>
            <w:shd w:val="clear" w:color="auto" w:fill="auto"/>
            <w:vAlign w:val="center"/>
          </w:tcPr>
          <w:p w14:paraId="5D004DD5" w14:textId="08D09514" w:rsidR="00777CDA" w:rsidRPr="00C841DB" w:rsidRDefault="00777CDA" w:rsidP="00777CDA">
            <w:pPr>
              <w:jc w:val="both"/>
            </w:pPr>
            <w:r>
              <w:rPr>
                <w:kern w:val="32"/>
              </w:rPr>
              <w:t>1</w:t>
            </w:r>
            <w:r w:rsidRPr="00D401B0">
              <w:rPr>
                <w:kern w:val="32"/>
              </w:rPr>
              <w:t>.</w:t>
            </w:r>
          </w:p>
        </w:tc>
        <w:tc>
          <w:tcPr>
            <w:tcW w:w="8994" w:type="dxa"/>
            <w:shd w:val="clear" w:color="auto" w:fill="auto"/>
          </w:tcPr>
          <w:p w14:paraId="6FB6C329" w14:textId="422972BF" w:rsidR="00777CDA" w:rsidRPr="00C841DB" w:rsidRDefault="00777CDA" w:rsidP="00777CDA">
            <w:pPr>
              <w:jc w:val="both"/>
              <w:rPr>
                <w:kern w:val="32"/>
              </w:rPr>
            </w:pPr>
            <w:r w:rsidRPr="001C20CC">
              <w:rPr>
                <w:kern w:val="32"/>
              </w:rPr>
              <w:t>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w:t>
            </w:r>
            <w:r>
              <w:rPr>
                <w:kern w:val="32"/>
              </w:rPr>
              <w:t xml:space="preserve"> </w:t>
            </w:r>
            <w:r w:rsidRPr="001C20CC">
              <w:rPr>
                <w:kern w:val="32"/>
              </w:rPr>
              <w:t>на 2022-2026 годы</w:t>
            </w:r>
          </w:p>
        </w:tc>
      </w:tr>
      <w:tr w:rsidR="00777CDA" w:rsidRPr="00C841DB" w14:paraId="07C2CE1C" w14:textId="77777777" w:rsidTr="00A54AEA">
        <w:trPr>
          <w:trHeight w:val="322"/>
          <w:jc w:val="center"/>
        </w:trPr>
        <w:tc>
          <w:tcPr>
            <w:tcW w:w="360" w:type="dxa"/>
            <w:shd w:val="clear" w:color="auto" w:fill="auto"/>
            <w:vAlign w:val="center"/>
          </w:tcPr>
          <w:p w14:paraId="4CE7EEF5" w14:textId="27682CA6" w:rsidR="00777CDA" w:rsidRPr="00C841DB" w:rsidRDefault="00777CDA" w:rsidP="00777CDA">
            <w:pPr>
              <w:jc w:val="both"/>
              <w:rPr>
                <w:kern w:val="32"/>
              </w:rPr>
            </w:pPr>
            <w:r>
              <w:rPr>
                <w:kern w:val="32"/>
              </w:rPr>
              <w:t>2.</w:t>
            </w:r>
          </w:p>
        </w:tc>
        <w:tc>
          <w:tcPr>
            <w:tcW w:w="8994" w:type="dxa"/>
            <w:shd w:val="clear" w:color="auto" w:fill="auto"/>
          </w:tcPr>
          <w:p w14:paraId="78C71022" w14:textId="6285B2C5" w:rsidR="00777CDA" w:rsidRPr="00C841DB" w:rsidRDefault="00777CDA" w:rsidP="00777CDA">
            <w:pPr>
              <w:jc w:val="both"/>
              <w:rPr>
                <w:kern w:val="32"/>
              </w:rPr>
            </w:pPr>
            <w:r w:rsidRPr="00FC3845">
              <w:rPr>
                <w:kern w:val="32"/>
              </w:rPr>
              <w:t>О внесении изменений в постановление региональной энергетической</w:t>
            </w:r>
            <w:r>
              <w:rPr>
                <w:kern w:val="32"/>
              </w:rPr>
              <w:br/>
            </w:r>
            <w:r w:rsidRPr="00FC3845">
              <w:rPr>
                <w:kern w:val="32"/>
              </w:rPr>
              <w:t>комиссии Кемеровской области от 20.12.2019 № 764 «Об установлении</w:t>
            </w:r>
            <w:r>
              <w:rPr>
                <w:kern w:val="32"/>
              </w:rPr>
              <w:br/>
            </w:r>
            <w:r w:rsidRPr="00FC3845">
              <w:rPr>
                <w:kern w:val="32"/>
              </w:rPr>
              <w:t>ООО «Юргинские котельные» долгосрочных параметров регулирования</w:t>
            </w:r>
            <w:r>
              <w:rPr>
                <w:kern w:val="32"/>
              </w:rPr>
              <w:br/>
            </w:r>
            <w:r w:rsidRPr="00FC3845">
              <w:rPr>
                <w:kern w:val="32"/>
              </w:rPr>
              <w:t>и долгосрочных тарифов на тепловую энергию, реализуемую с коллекторов источника, на 2020-2022 годы» в части 2022 года</w:t>
            </w:r>
          </w:p>
        </w:tc>
      </w:tr>
      <w:tr w:rsidR="00777CDA" w:rsidRPr="00C841DB" w14:paraId="0658F53C" w14:textId="77777777" w:rsidTr="00A54AEA">
        <w:trPr>
          <w:trHeight w:val="322"/>
          <w:jc w:val="center"/>
        </w:trPr>
        <w:tc>
          <w:tcPr>
            <w:tcW w:w="360" w:type="dxa"/>
            <w:shd w:val="clear" w:color="auto" w:fill="auto"/>
            <w:vAlign w:val="center"/>
          </w:tcPr>
          <w:p w14:paraId="6806F294" w14:textId="248443D9" w:rsidR="00777CDA" w:rsidRPr="00C841DB" w:rsidRDefault="00777CDA" w:rsidP="00777CDA">
            <w:pPr>
              <w:jc w:val="both"/>
              <w:rPr>
                <w:kern w:val="32"/>
              </w:rPr>
            </w:pPr>
            <w:r>
              <w:rPr>
                <w:kern w:val="32"/>
              </w:rPr>
              <w:t>3.</w:t>
            </w:r>
          </w:p>
        </w:tc>
        <w:tc>
          <w:tcPr>
            <w:tcW w:w="8994" w:type="dxa"/>
            <w:shd w:val="clear" w:color="auto" w:fill="auto"/>
          </w:tcPr>
          <w:p w14:paraId="6D94F3C6" w14:textId="012B9934" w:rsidR="00777CDA" w:rsidRPr="00C841DB" w:rsidRDefault="00777CDA" w:rsidP="00777CDA">
            <w:pPr>
              <w:jc w:val="both"/>
              <w:rPr>
                <w:kern w:val="32"/>
              </w:rPr>
            </w:pPr>
            <w:r w:rsidRPr="00AA11DE">
              <w:rPr>
                <w:kern w:val="32"/>
              </w:rPr>
              <w:t>О внесении изменений в некоторые постановления региональной энергетической комиссии Кемеровской области (МУП «Комфорт»)</w:t>
            </w:r>
          </w:p>
        </w:tc>
      </w:tr>
      <w:tr w:rsidR="00777CDA" w:rsidRPr="00C841DB" w14:paraId="24537E13" w14:textId="77777777" w:rsidTr="00A54AEA">
        <w:trPr>
          <w:trHeight w:val="322"/>
          <w:jc w:val="center"/>
        </w:trPr>
        <w:tc>
          <w:tcPr>
            <w:tcW w:w="360" w:type="dxa"/>
            <w:shd w:val="clear" w:color="auto" w:fill="auto"/>
            <w:vAlign w:val="center"/>
          </w:tcPr>
          <w:p w14:paraId="23C2C52B" w14:textId="3D14FE78" w:rsidR="00777CDA" w:rsidRDefault="00777CDA" w:rsidP="00777CDA">
            <w:pPr>
              <w:jc w:val="both"/>
              <w:rPr>
                <w:kern w:val="32"/>
              </w:rPr>
            </w:pPr>
            <w:r>
              <w:rPr>
                <w:kern w:val="32"/>
              </w:rPr>
              <w:lastRenderedPageBreak/>
              <w:t>4.</w:t>
            </w:r>
          </w:p>
        </w:tc>
        <w:tc>
          <w:tcPr>
            <w:tcW w:w="8994" w:type="dxa"/>
            <w:shd w:val="clear" w:color="auto" w:fill="auto"/>
          </w:tcPr>
          <w:p w14:paraId="0212BFC4" w14:textId="69732668" w:rsidR="00777CDA" w:rsidRPr="00C841DB" w:rsidRDefault="00777CDA" w:rsidP="00777CDA">
            <w:pPr>
              <w:jc w:val="both"/>
              <w:rPr>
                <w:kern w:val="32"/>
              </w:rPr>
            </w:pPr>
            <w:r w:rsidRPr="008B5B33">
              <w:rPr>
                <w:kern w:val="32"/>
              </w:rPr>
              <w:t>Об установлении на территории Кемеровской области – Кузбасса предельных размеров оптовых надбавок и предельных размеров розничных надбавок</w:t>
            </w:r>
            <w:r>
              <w:rPr>
                <w:kern w:val="32"/>
              </w:rPr>
              <w:br/>
            </w:r>
            <w:r w:rsidRPr="008B5B33">
              <w:rPr>
                <w:kern w:val="32"/>
              </w:rPr>
              <w:t>к фактическим отпускным ценам, установленным производителями</w:t>
            </w:r>
            <w:r>
              <w:rPr>
                <w:kern w:val="32"/>
              </w:rPr>
              <w:br/>
            </w:r>
            <w:r w:rsidRPr="008B5B33">
              <w:rPr>
                <w:kern w:val="32"/>
              </w:rPr>
              <w:t>лекарственных препаратов, на лекарственные препараты, включенные</w:t>
            </w:r>
            <w:r>
              <w:rPr>
                <w:kern w:val="32"/>
              </w:rPr>
              <w:br/>
            </w:r>
            <w:r w:rsidRPr="008B5B33">
              <w:rPr>
                <w:kern w:val="32"/>
              </w:rPr>
              <w:t xml:space="preserve">в </w:t>
            </w:r>
            <w:hyperlink r:id="rId8" w:history="1">
              <w:r w:rsidRPr="008B5B33">
                <w:rPr>
                  <w:kern w:val="32"/>
                </w:rPr>
                <w:t>перечень</w:t>
              </w:r>
            </w:hyperlink>
            <w:r w:rsidRPr="008B5B33">
              <w:rPr>
                <w:kern w:val="32"/>
              </w:rPr>
              <w:t xml:space="preserve"> жизненно необходимых и важнейших лекарственных препаратов</w:t>
            </w:r>
          </w:p>
        </w:tc>
      </w:tr>
      <w:tr w:rsidR="00777CDA" w:rsidRPr="00C841DB" w14:paraId="3B8020A9" w14:textId="77777777" w:rsidTr="00A54AEA">
        <w:trPr>
          <w:trHeight w:val="322"/>
          <w:jc w:val="center"/>
        </w:trPr>
        <w:tc>
          <w:tcPr>
            <w:tcW w:w="360" w:type="dxa"/>
            <w:shd w:val="clear" w:color="auto" w:fill="auto"/>
            <w:vAlign w:val="center"/>
          </w:tcPr>
          <w:p w14:paraId="2679043D" w14:textId="57219AA5" w:rsidR="00777CDA" w:rsidRDefault="00777CDA" w:rsidP="00777CDA">
            <w:pPr>
              <w:jc w:val="both"/>
              <w:rPr>
                <w:kern w:val="32"/>
              </w:rPr>
            </w:pPr>
            <w:r>
              <w:rPr>
                <w:kern w:val="32"/>
              </w:rPr>
              <w:t>5.</w:t>
            </w:r>
          </w:p>
        </w:tc>
        <w:tc>
          <w:tcPr>
            <w:tcW w:w="8994" w:type="dxa"/>
            <w:shd w:val="clear" w:color="auto" w:fill="auto"/>
          </w:tcPr>
          <w:p w14:paraId="0BA45C93" w14:textId="3F369AFD" w:rsidR="00777CDA" w:rsidRPr="00C841DB" w:rsidRDefault="00777CDA" w:rsidP="00777CDA">
            <w:pPr>
              <w:jc w:val="both"/>
              <w:rPr>
                <w:kern w:val="32"/>
              </w:rPr>
            </w:pPr>
            <w:r w:rsidRPr="0041763C">
              <w:rPr>
                <w:kern w:val="32"/>
              </w:rPr>
              <w:t>Об признании утратившим силу постановления Региональной энергетической комиссии Кузбасса от 10.08.2021 № 279 «Об установлении тарифов</w:t>
            </w:r>
            <w:r>
              <w:rPr>
                <w:kern w:val="32"/>
              </w:rPr>
              <w:br/>
            </w:r>
            <w:r w:rsidRPr="0041763C">
              <w:rPr>
                <w:kern w:val="32"/>
              </w:rPr>
              <w:t>на перемещение задержанных транспортных средств на специализированные стоянки и их хранение на специализированных стоянках на территории</w:t>
            </w:r>
            <w:r>
              <w:rPr>
                <w:kern w:val="32"/>
              </w:rPr>
              <w:br/>
            </w:r>
            <w:proofErr w:type="spellStart"/>
            <w:r w:rsidRPr="0041763C">
              <w:rPr>
                <w:kern w:val="32"/>
              </w:rPr>
              <w:t>Мысковского</w:t>
            </w:r>
            <w:proofErr w:type="spellEnd"/>
            <w:r w:rsidRPr="0041763C">
              <w:rPr>
                <w:kern w:val="32"/>
              </w:rPr>
              <w:t xml:space="preserve"> городского округа»</w:t>
            </w:r>
          </w:p>
        </w:tc>
      </w:tr>
      <w:tr w:rsidR="00777CDA" w:rsidRPr="00C841DB" w14:paraId="7F5CEEEC" w14:textId="77777777" w:rsidTr="00A54AEA">
        <w:trPr>
          <w:trHeight w:val="322"/>
          <w:jc w:val="center"/>
        </w:trPr>
        <w:tc>
          <w:tcPr>
            <w:tcW w:w="360" w:type="dxa"/>
            <w:shd w:val="clear" w:color="auto" w:fill="auto"/>
            <w:vAlign w:val="center"/>
          </w:tcPr>
          <w:p w14:paraId="2281DBAA" w14:textId="5A2F1A2D" w:rsidR="00777CDA" w:rsidRDefault="00777CDA" w:rsidP="00777CDA">
            <w:pPr>
              <w:jc w:val="both"/>
              <w:rPr>
                <w:kern w:val="32"/>
              </w:rPr>
            </w:pPr>
            <w:r>
              <w:rPr>
                <w:kern w:val="32"/>
              </w:rPr>
              <w:t>6.</w:t>
            </w:r>
          </w:p>
        </w:tc>
        <w:tc>
          <w:tcPr>
            <w:tcW w:w="8994" w:type="dxa"/>
            <w:shd w:val="clear" w:color="auto" w:fill="auto"/>
          </w:tcPr>
          <w:p w14:paraId="6AD4C380" w14:textId="5C0C0B29" w:rsidR="00777CDA" w:rsidRPr="00C841DB" w:rsidRDefault="00777CDA" w:rsidP="00777CDA">
            <w:pPr>
              <w:jc w:val="both"/>
              <w:rPr>
                <w:kern w:val="32"/>
              </w:rPr>
            </w:pPr>
            <w:r w:rsidRPr="004C478D">
              <w:rPr>
                <w:kern w:val="32"/>
              </w:rPr>
              <w:t>Об установлении тарифов на подключение (технологическое присоединение) к централизованной системе холодного водоснабжения</w:t>
            </w:r>
            <w:r>
              <w:rPr>
                <w:kern w:val="32"/>
              </w:rPr>
              <w:br/>
            </w:r>
            <w:r w:rsidRPr="004C478D">
              <w:rPr>
                <w:kern w:val="32"/>
              </w:rPr>
              <w:t>ОАО «Северо-Кузбасская энергетическая компания» на территории</w:t>
            </w:r>
            <w:r>
              <w:rPr>
                <w:kern w:val="32"/>
              </w:rPr>
              <w:br/>
            </w:r>
            <w:r w:rsidRPr="004C478D">
              <w:rPr>
                <w:kern w:val="32"/>
              </w:rPr>
              <w:t>Чебулинского муниципального округа</w:t>
            </w:r>
          </w:p>
        </w:tc>
      </w:tr>
      <w:tr w:rsidR="00777CDA" w:rsidRPr="00C841DB" w14:paraId="7B78CB99" w14:textId="77777777" w:rsidTr="00A54AEA">
        <w:trPr>
          <w:trHeight w:val="322"/>
          <w:jc w:val="center"/>
        </w:trPr>
        <w:tc>
          <w:tcPr>
            <w:tcW w:w="360" w:type="dxa"/>
            <w:shd w:val="clear" w:color="auto" w:fill="auto"/>
            <w:vAlign w:val="center"/>
          </w:tcPr>
          <w:p w14:paraId="22A0766E" w14:textId="22315D24" w:rsidR="00777CDA" w:rsidRDefault="00777CDA" w:rsidP="00777CDA">
            <w:pPr>
              <w:jc w:val="both"/>
              <w:rPr>
                <w:kern w:val="32"/>
              </w:rPr>
            </w:pPr>
            <w:r>
              <w:rPr>
                <w:kern w:val="32"/>
              </w:rPr>
              <w:t>7.</w:t>
            </w:r>
          </w:p>
        </w:tc>
        <w:tc>
          <w:tcPr>
            <w:tcW w:w="8994" w:type="dxa"/>
            <w:shd w:val="clear" w:color="auto" w:fill="auto"/>
          </w:tcPr>
          <w:p w14:paraId="00EC11F0" w14:textId="5ACF012C" w:rsidR="00777CDA" w:rsidRPr="00C841DB" w:rsidRDefault="00777CDA" w:rsidP="00777CDA">
            <w:pPr>
              <w:jc w:val="both"/>
              <w:rPr>
                <w:kern w:val="32"/>
              </w:rPr>
            </w:pPr>
            <w:r w:rsidRPr="00457A91">
              <w:rPr>
                <w:kern w:val="32"/>
              </w:rPr>
              <w:t>Об утверждении производственной программы в сфере холодного</w:t>
            </w:r>
            <w:r>
              <w:rPr>
                <w:kern w:val="32"/>
              </w:rPr>
              <w:br/>
            </w:r>
            <w:r w:rsidRPr="00457A91">
              <w:rPr>
                <w:kern w:val="32"/>
              </w:rPr>
              <w:t>водоснабжения питьевой водой и об установлении тарифов</w:t>
            </w:r>
            <w:r>
              <w:rPr>
                <w:kern w:val="32"/>
              </w:rPr>
              <w:br/>
            </w:r>
            <w:r w:rsidRPr="00457A91">
              <w:rPr>
                <w:kern w:val="32"/>
              </w:rPr>
              <w:t>на транспортировку питьевой воды АО «Транснефть – Западная Сибирь» (филиал «Новосибирское районное нефтепроводное управление»</w:t>
            </w:r>
            <w:r>
              <w:rPr>
                <w:kern w:val="32"/>
              </w:rPr>
              <w:br/>
            </w:r>
            <w:r w:rsidRPr="00457A91">
              <w:rPr>
                <w:kern w:val="32"/>
              </w:rPr>
              <w:t>Анжеро-Судженская линейная производственно-диспетчерская станция)</w:t>
            </w:r>
            <w:r>
              <w:rPr>
                <w:kern w:val="32"/>
              </w:rPr>
              <w:br/>
            </w:r>
            <w:r w:rsidRPr="00457A91">
              <w:rPr>
                <w:kern w:val="32"/>
              </w:rPr>
              <w:t>(Яйский муниципальный округ)</w:t>
            </w:r>
          </w:p>
        </w:tc>
      </w:tr>
      <w:tr w:rsidR="00777CDA" w:rsidRPr="00C841DB" w14:paraId="210CF0E2" w14:textId="77777777" w:rsidTr="00A54AEA">
        <w:trPr>
          <w:trHeight w:val="322"/>
          <w:jc w:val="center"/>
        </w:trPr>
        <w:tc>
          <w:tcPr>
            <w:tcW w:w="360" w:type="dxa"/>
            <w:shd w:val="clear" w:color="auto" w:fill="auto"/>
            <w:vAlign w:val="center"/>
          </w:tcPr>
          <w:p w14:paraId="4FE35D3B" w14:textId="35CE093A" w:rsidR="00777CDA" w:rsidRDefault="00777CDA" w:rsidP="00777CDA">
            <w:pPr>
              <w:jc w:val="both"/>
              <w:rPr>
                <w:kern w:val="32"/>
              </w:rPr>
            </w:pPr>
            <w:r>
              <w:rPr>
                <w:kern w:val="32"/>
              </w:rPr>
              <w:t>8.</w:t>
            </w:r>
          </w:p>
        </w:tc>
        <w:tc>
          <w:tcPr>
            <w:tcW w:w="8994" w:type="dxa"/>
            <w:shd w:val="clear" w:color="auto" w:fill="auto"/>
          </w:tcPr>
          <w:p w14:paraId="607C7121" w14:textId="3C44C8F1" w:rsidR="00777CDA" w:rsidRPr="00C841DB" w:rsidRDefault="00777CDA" w:rsidP="00777CDA">
            <w:pPr>
              <w:jc w:val="both"/>
              <w:rPr>
                <w:kern w:val="32"/>
              </w:rPr>
            </w:pPr>
            <w:r w:rsidRPr="00E06950">
              <w:rPr>
                <w:kern w:val="32"/>
              </w:rPr>
              <w:t>О внесении изменений в постановление региональной энергетической</w:t>
            </w:r>
            <w:r>
              <w:rPr>
                <w:kern w:val="32"/>
              </w:rPr>
              <w:br/>
            </w:r>
            <w:r w:rsidRPr="00E06950">
              <w:rPr>
                <w:kern w:val="32"/>
              </w:rPr>
              <w:t>комиссии Кемеровской области от 17.09.2020 № 220 «Об утверждении</w:t>
            </w:r>
            <w:r>
              <w:rPr>
                <w:kern w:val="32"/>
              </w:rPr>
              <w:br/>
            </w:r>
            <w:r w:rsidRPr="00E06950">
              <w:rPr>
                <w:kern w:val="32"/>
              </w:rPr>
              <w:t>производственной программы в сфере холодного водоснабжения технической водой и об установлении тарифов на техническую воду АО «Транснефть – Западная Сибирь» (филиал «Новосибирское районное нефтепроводное</w:t>
            </w:r>
            <w:r>
              <w:rPr>
                <w:kern w:val="32"/>
              </w:rPr>
              <w:br/>
            </w:r>
            <w:r w:rsidRPr="00E06950">
              <w:rPr>
                <w:kern w:val="32"/>
              </w:rPr>
              <w:t>управление» Анжеро-Судженская линейная производственно-диспетчерская станция) (Яйский муниципальный округ)» в части 2022 года</w:t>
            </w:r>
          </w:p>
        </w:tc>
      </w:tr>
      <w:tr w:rsidR="00777CDA" w:rsidRPr="00C841DB" w14:paraId="54C7B77D" w14:textId="77777777" w:rsidTr="00A54AEA">
        <w:trPr>
          <w:trHeight w:val="322"/>
          <w:jc w:val="center"/>
        </w:trPr>
        <w:tc>
          <w:tcPr>
            <w:tcW w:w="360" w:type="dxa"/>
            <w:shd w:val="clear" w:color="auto" w:fill="auto"/>
            <w:vAlign w:val="center"/>
          </w:tcPr>
          <w:p w14:paraId="48E27A02" w14:textId="119D57FD" w:rsidR="00777CDA" w:rsidRDefault="00777CDA" w:rsidP="00777CDA">
            <w:pPr>
              <w:jc w:val="both"/>
              <w:rPr>
                <w:kern w:val="32"/>
              </w:rPr>
            </w:pPr>
            <w:r>
              <w:rPr>
                <w:kern w:val="32"/>
              </w:rPr>
              <w:t>9.</w:t>
            </w:r>
          </w:p>
        </w:tc>
        <w:tc>
          <w:tcPr>
            <w:tcW w:w="8994" w:type="dxa"/>
            <w:shd w:val="clear" w:color="auto" w:fill="auto"/>
          </w:tcPr>
          <w:p w14:paraId="336F6D7A" w14:textId="5C45304B" w:rsidR="00777CDA" w:rsidRPr="00C841DB" w:rsidRDefault="00777CDA" w:rsidP="00777CDA">
            <w:pPr>
              <w:jc w:val="both"/>
              <w:rPr>
                <w:kern w:val="32"/>
              </w:rPr>
            </w:pPr>
            <w:r w:rsidRPr="00E06950">
              <w:rPr>
                <w:kern w:val="32"/>
              </w:rPr>
              <w:t>О внесении изменений в постановление региональной энергетической</w:t>
            </w:r>
            <w:r>
              <w:rPr>
                <w:kern w:val="32"/>
              </w:rPr>
              <w:br/>
            </w:r>
            <w:r w:rsidRPr="00E06950">
              <w:rPr>
                <w:kern w:val="32"/>
              </w:rPr>
              <w:t>комиссии Кемеровской области от 19.12.2019 № 641 «Об утверждении</w:t>
            </w:r>
            <w:r>
              <w:rPr>
                <w:kern w:val="32"/>
              </w:rPr>
              <w:br/>
            </w:r>
            <w:r w:rsidRPr="00E06950">
              <w:rPr>
                <w:kern w:val="32"/>
              </w:rPr>
              <w:t>производственной программы в сфере водоотведения и об установлении</w:t>
            </w:r>
            <w:r>
              <w:rPr>
                <w:kern w:val="32"/>
              </w:rPr>
              <w:br/>
            </w:r>
            <w:r w:rsidRPr="00E06950">
              <w:rPr>
                <w:kern w:val="32"/>
              </w:rPr>
              <w:t>тарифов на водоотведение АО «Транснефть – Западная Сибирь»</w:t>
            </w:r>
            <w:r>
              <w:rPr>
                <w:kern w:val="32"/>
              </w:rPr>
              <w:br/>
            </w:r>
            <w:r w:rsidRPr="00E06950">
              <w:rPr>
                <w:kern w:val="32"/>
              </w:rPr>
              <w:t>(филиал «Новосибирское районное нефтепроводное управление»</w:t>
            </w:r>
            <w:r>
              <w:rPr>
                <w:kern w:val="32"/>
              </w:rPr>
              <w:br/>
            </w:r>
            <w:r w:rsidRPr="00E06950">
              <w:rPr>
                <w:kern w:val="32"/>
              </w:rPr>
              <w:t>Анжеро-Судженская линейная производственно-диспетчерская станция)</w:t>
            </w:r>
            <w:r>
              <w:rPr>
                <w:kern w:val="32"/>
              </w:rPr>
              <w:br/>
            </w:r>
            <w:r w:rsidRPr="00E06950">
              <w:rPr>
                <w:kern w:val="32"/>
              </w:rPr>
              <w:t>(Яйский муниципальный округ)» в части 2022 года</w:t>
            </w:r>
          </w:p>
        </w:tc>
      </w:tr>
      <w:tr w:rsidR="00777CDA" w:rsidRPr="00C841DB" w14:paraId="6AC56035" w14:textId="77777777" w:rsidTr="00A54AEA">
        <w:trPr>
          <w:trHeight w:val="322"/>
          <w:jc w:val="center"/>
        </w:trPr>
        <w:tc>
          <w:tcPr>
            <w:tcW w:w="360" w:type="dxa"/>
            <w:shd w:val="clear" w:color="auto" w:fill="auto"/>
            <w:vAlign w:val="center"/>
          </w:tcPr>
          <w:p w14:paraId="0E2A7D52" w14:textId="5DF73D69" w:rsidR="00777CDA" w:rsidRDefault="00777CDA" w:rsidP="00777CDA">
            <w:pPr>
              <w:jc w:val="both"/>
              <w:rPr>
                <w:kern w:val="32"/>
              </w:rPr>
            </w:pPr>
            <w:r>
              <w:rPr>
                <w:kern w:val="32"/>
              </w:rPr>
              <w:t>10.</w:t>
            </w:r>
          </w:p>
        </w:tc>
        <w:tc>
          <w:tcPr>
            <w:tcW w:w="8994" w:type="dxa"/>
            <w:shd w:val="clear" w:color="auto" w:fill="auto"/>
          </w:tcPr>
          <w:p w14:paraId="0F166FA2" w14:textId="70FBD7A2" w:rsidR="00777CDA" w:rsidRPr="00C841DB" w:rsidRDefault="00777CDA" w:rsidP="00777CDA">
            <w:pPr>
              <w:jc w:val="both"/>
              <w:rPr>
                <w:kern w:val="32"/>
              </w:rPr>
            </w:pPr>
            <w:r w:rsidRPr="00B178BF">
              <w:rPr>
                <w:kern w:val="32"/>
              </w:rPr>
              <w:t>О внесении изменений в постановление Региональной энергетической</w:t>
            </w:r>
            <w:r>
              <w:rPr>
                <w:kern w:val="32"/>
              </w:rPr>
              <w:br/>
            </w:r>
            <w:r w:rsidRPr="00B178BF">
              <w:rPr>
                <w:kern w:val="32"/>
              </w:rPr>
              <w:t xml:space="preserve">комиссии Кузбасса от 18.12.2020 № 740 «Об установлении льготных тарифов на коммунальные услуги, оказываемые на территории </w:t>
            </w:r>
            <w:bookmarkStart w:id="2" w:name="_Hlk61274703"/>
            <w:r w:rsidRPr="00B178BF">
              <w:rPr>
                <w:kern w:val="32"/>
              </w:rPr>
              <w:t>Тяжинского</w:t>
            </w:r>
            <w:r>
              <w:rPr>
                <w:kern w:val="32"/>
              </w:rPr>
              <w:br/>
            </w:r>
            <w:r w:rsidRPr="00B178BF">
              <w:rPr>
                <w:kern w:val="32"/>
              </w:rPr>
              <w:t xml:space="preserve">муниципального </w:t>
            </w:r>
            <w:bookmarkEnd w:id="2"/>
            <w:r w:rsidRPr="00B178BF">
              <w:rPr>
                <w:kern w:val="32"/>
              </w:rPr>
              <w:t>округа на 2021 год»</w:t>
            </w:r>
          </w:p>
        </w:tc>
      </w:tr>
    </w:tbl>
    <w:p w14:paraId="52374407" w14:textId="77777777" w:rsidR="00875609" w:rsidRDefault="00875609" w:rsidP="009230B7">
      <w:pPr>
        <w:ind w:firstLine="709"/>
        <w:jc w:val="both"/>
        <w:rPr>
          <w:b/>
        </w:rPr>
      </w:pPr>
    </w:p>
    <w:p w14:paraId="6E676D71" w14:textId="4BE95A3A" w:rsidR="009230B7" w:rsidRDefault="00016DF0" w:rsidP="009230B7">
      <w:pPr>
        <w:ind w:firstLine="709"/>
        <w:jc w:val="both"/>
        <w:rPr>
          <w:bCs/>
        </w:rPr>
      </w:pPr>
      <w:r>
        <w:rPr>
          <w:b/>
        </w:rPr>
        <w:t>Малюта Д.В.</w:t>
      </w:r>
      <w:r w:rsidR="00F0164D" w:rsidRPr="009B06FB">
        <w:rPr>
          <w:bCs/>
        </w:rPr>
        <w:t xml:space="preserve"> ознакомил присутствующих с повесткой дня</w:t>
      </w:r>
      <w:r w:rsidR="00184E77">
        <w:rPr>
          <w:bCs/>
        </w:rPr>
        <w:t xml:space="preserve"> и предоставил слово докладчику</w:t>
      </w:r>
      <w:r w:rsidR="00F0164D" w:rsidRPr="009B06FB">
        <w:rPr>
          <w:bCs/>
        </w:rPr>
        <w:t>.</w:t>
      </w:r>
    </w:p>
    <w:p w14:paraId="437A1ECF" w14:textId="4B23DF67" w:rsidR="009230B7" w:rsidRDefault="009230B7" w:rsidP="009230B7">
      <w:pPr>
        <w:ind w:firstLine="709"/>
        <w:jc w:val="both"/>
        <w:rPr>
          <w:bCs/>
        </w:rPr>
      </w:pPr>
    </w:p>
    <w:p w14:paraId="17D443DE" w14:textId="21C5DB9F" w:rsidR="00F83801" w:rsidRPr="00777CDA" w:rsidRDefault="00110502" w:rsidP="005B0CEA">
      <w:pPr>
        <w:ind w:firstLine="709"/>
        <w:jc w:val="both"/>
        <w:rPr>
          <w:b/>
          <w:kern w:val="32"/>
        </w:rPr>
      </w:pPr>
      <w:r w:rsidRPr="005B0CEA">
        <w:rPr>
          <w:bCs/>
        </w:rPr>
        <w:t>Вопрос 1.</w:t>
      </w:r>
      <w:r w:rsidRPr="005B0CEA">
        <w:rPr>
          <w:b/>
        </w:rPr>
        <w:t xml:space="preserve"> </w:t>
      </w:r>
      <w:r w:rsidRPr="00777CDA">
        <w:rPr>
          <w:b/>
        </w:rPr>
        <w:t>«</w:t>
      </w:r>
      <w:r w:rsidR="00777CDA" w:rsidRPr="00777CDA">
        <w:rPr>
          <w:b/>
          <w:kern w:val="32"/>
        </w:rPr>
        <w:t>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w:t>
      </w:r>
      <w:r w:rsidRPr="00777CDA">
        <w:rPr>
          <w:b/>
        </w:rPr>
        <w:t>»</w:t>
      </w:r>
    </w:p>
    <w:p w14:paraId="4061993B" w14:textId="77777777" w:rsidR="001F62DD" w:rsidRDefault="001F62DD" w:rsidP="001F62DD">
      <w:pPr>
        <w:jc w:val="both"/>
        <w:rPr>
          <w:b/>
        </w:rPr>
      </w:pPr>
    </w:p>
    <w:p w14:paraId="21F28605" w14:textId="7ED67E85" w:rsidR="008539B2" w:rsidRDefault="00967AC5" w:rsidP="004C496F">
      <w:pPr>
        <w:ind w:firstLine="709"/>
        <w:jc w:val="both"/>
        <w:rPr>
          <w:bCs/>
          <w:szCs w:val="20"/>
        </w:rPr>
      </w:pPr>
      <w:r w:rsidRPr="00F83801">
        <w:rPr>
          <w:bCs/>
          <w:szCs w:val="20"/>
        </w:rPr>
        <w:t>Докладчи</w:t>
      </w:r>
      <w:r w:rsidR="001E702E" w:rsidRPr="00F83801">
        <w:rPr>
          <w:bCs/>
          <w:szCs w:val="20"/>
        </w:rPr>
        <w:t>к</w:t>
      </w:r>
      <w:r w:rsidR="00A54AEA" w:rsidRPr="00F83801">
        <w:rPr>
          <w:bCs/>
          <w:szCs w:val="20"/>
        </w:rPr>
        <w:t xml:space="preserve"> </w:t>
      </w:r>
      <w:r w:rsidR="00777CDA">
        <w:rPr>
          <w:b/>
          <w:szCs w:val="20"/>
        </w:rPr>
        <w:t xml:space="preserve">Игонин С.Е. </w:t>
      </w:r>
      <w:r w:rsidR="00777CDA" w:rsidRPr="00555130">
        <w:rPr>
          <w:bCs/>
          <w:szCs w:val="20"/>
        </w:rPr>
        <w:t xml:space="preserve">согласно экспертному заключению (приложение </w:t>
      </w:r>
      <w:r w:rsidR="00777CDA" w:rsidRPr="00555130">
        <w:rPr>
          <w:bCs/>
          <w:szCs w:val="20"/>
        </w:rPr>
        <w:br/>
        <w:t>№ 1 к настоящему протоколу) предлагает</w:t>
      </w:r>
      <w:r w:rsidR="00777CDA">
        <w:rPr>
          <w:bCs/>
          <w:szCs w:val="20"/>
        </w:rPr>
        <w:t>:</w:t>
      </w:r>
    </w:p>
    <w:p w14:paraId="05C0B772" w14:textId="77777777" w:rsidR="00E600CD" w:rsidRDefault="00E600CD" w:rsidP="004C496F">
      <w:pPr>
        <w:ind w:firstLine="709"/>
        <w:jc w:val="both"/>
        <w:rPr>
          <w:bCs/>
          <w:szCs w:val="20"/>
        </w:rPr>
      </w:pPr>
    </w:p>
    <w:p w14:paraId="056E3318" w14:textId="5C854365" w:rsidR="00777CDA" w:rsidRPr="00777CDA" w:rsidRDefault="00777CDA" w:rsidP="00CD667F">
      <w:pPr>
        <w:numPr>
          <w:ilvl w:val="0"/>
          <w:numId w:val="9"/>
        </w:numPr>
        <w:ind w:left="0" w:right="-2" w:firstLine="709"/>
        <w:jc w:val="both"/>
        <w:rPr>
          <w:bCs/>
          <w:szCs w:val="20"/>
        </w:rPr>
      </w:pPr>
      <w:r w:rsidRPr="00777CDA">
        <w:rPr>
          <w:bCs/>
          <w:szCs w:val="20"/>
        </w:rPr>
        <w:t>Установить МП «ГУЖКХ», ИНН 4253026631, долгосрочные параметры регулирования для формирования долгосрочных тарифов</w:t>
      </w:r>
      <w:r w:rsidRPr="00777CDA">
        <w:rPr>
          <w:bCs/>
          <w:szCs w:val="20"/>
        </w:rPr>
        <w:br/>
        <w:t>на тепловую энергию, реализуемую на коллекторах, на период</w:t>
      </w:r>
      <w:r w:rsidRPr="00777CDA">
        <w:rPr>
          <w:bCs/>
          <w:szCs w:val="20"/>
        </w:rPr>
        <w:br/>
        <w:t xml:space="preserve">с 01.01.2022 по 31.12.2026 согласно приложению № </w:t>
      </w:r>
      <w:r>
        <w:rPr>
          <w:bCs/>
          <w:szCs w:val="20"/>
        </w:rPr>
        <w:t>2</w:t>
      </w:r>
      <w:r w:rsidRPr="00777CDA">
        <w:rPr>
          <w:bCs/>
          <w:szCs w:val="20"/>
        </w:rPr>
        <w:t xml:space="preserve"> к настоящему </w:t>
      </w:r>
      <w:r>
        <w:rPr>
          <w:bCs/>
          <w:szCs w:val="20"/>
        </w:rPr>
        <w:t>протоколу</w:t>
      </w:r>
      <w:r w:rsidRPr="00777CDA">
        <w:rPr>
          <w:bCs/>
          <w:szCs w:val="20"/>
        </w:rPr>
        <w:t>.</w:t>
      </w:r>
    </w:p>
    <w:p w14:paraId="6FAAD07F" w14:textId="6FE1906F" w:rsidR="00777CDA" w:rsidRPr="00777CDA" w:rsidRDefault="00777CDA" w:rsidP="00CD667F">
      <w:pPr>
        <w:numPr>
          <w:ilvl w:val="0"/>
          <w:numId w:val="9"/>
        </w:numPr>
        <w:ind w:left="0" w:right="-2" w:firstLine="709"/>
        <w:jc w:val="both"/>
        <w:rPr>
          <w:bCs/>
          <w:szCs w:val="20"/>
        </w:rPr>
      </w:pPr>
      <w:r w:rsidRPr="00777CDA">
        <w:rPr>
          <w:bCs/>
          <w:szCs w:val="20"/>
        </w:rPr>
        <w:lastRenderedPageBreak/>
        <w:t>Установить МП «ГУЖКХ», ИНН 4253026631, долгосрочные тарифы на тепловую энергию, реализуемую на коллекторах, на период</w:t>
      </w:r>
      <w:r w:rsidRPr="00777CDA">
        <w:rPr>
          <w:bCs/>
          <w:szCs w:val="20"/>
        </w:rPr>
        <w:br/>
        <w:t xml:space="preserve">с 01.01.2022 по 31.12.2026 согласно приложению № </w:t>
      </w:r>
      <w:r>
        <w:rPr>
          <w:bCs/>
          <w:szCs w:val="20"/>
        </w:rPr>
        <w:t>3</w:t>
      </w:r>
      <w:r w:rsidRPr="00777CDA">
        <w:rPr>
          <w:bCs/>
          <w:szCs w:val="20"/>
        </w:rPr>
        <w:t xml:space="preserve"> к настоящему </w:t>
      </w:r>
      <w:r>
        <w:rPr>
          <w:bCs/>
          <w:szCs w:val="20"/>
        </w:rPr>
        <w:t>протоколу</w:t>
      </w:r>
      <w:r w:rsidRPr="00777CDA">
        <w:rPr>
          <w:bCs/>
          <w:szCs w:val="20"/>
        </w:rPr>
        <w:t>.</w:t>
      </w:r>
    </w:p>
    <w:p w14:paraId="723E535F" w14:textId="6F687417" w:rsidR="005B0CEA" w:rsidRDefault="005B0CEA" w:rsidP="004C496F">
      <w:pPr>
        <w:ind w:firstLine="709"/>
        <w:jc w:val="both"/>
        <w:rPr>
          <w:bCs/>
          <w:szCs w:val="20"/>
        </w:rPr>
      </w:pPr>
    </w:p>
    <w:p w14:paraId="153A8D45" w14:textId="20C3EFAC" w:rsidR="00CD667F" w:rsidRDefault="00CD667F" w:rsidP="004C496F">
      <w:pPr>
        <w:ind w:firstLine="709"/>
        <w:jc w:val="both"/>
        <w:rPr>
          <w:bCs/>
          <w:szCs w:val="20"/>
        </w:rPr>
      </w:pPr>
      <w:r>
        <w:rPr>
          <w:bCs/>
          <w:szCs w:val="20"/>
        </w:rPr>
        <w:t xml:space="preserve">Отмечено, что в материалах дела имеется письменное обращение от 01.10.2021 </w:t>
      </w:r>
      <w:r>
        <w:rPr>
          <w:bCs/>
          <w:szCs w:val="20"/>
        </w:rPr>
        <w:br/>
        <w:t xml:space="preserve">№ 165 за подписью директора </w:t>
      </w:r>
      <w:r w:rsidRPr="00777CDA">
        <w:rPr>
          <w:bCs/>
          <w:szCs w:val="20"/>
        </w:rPr>
        <w:t>МП «ГУЖКХ»</w:t>
      </w:r>
      <w:r>
        <w:rPr>
          <w:bCs/>
          <w:szCs w:val="20"/>
        </w:rPr>
        <w:t xml:space="preserve"> А.В. </w:t>
      </w:r>
      <w:proofErr w:type="spellStart"/>
      <w:r>
        <w:rPr>
          <w:bCs/>
          <w:szCs w:val="20"/>
        </w:rPr>
        <w:t>Андренкова</w:t>
      </w:r>
      <w:proofErr w:type="spellEnd"/>
      <w:r>
        <w:rPr>
          <w:bCs/>
          <w:szCs w:val="20"/>
        </w:rPr>
        <w:t xml:space="preserve"> с просьбой рассмотреть без участия представителей общества. С проектом согласны.</w:t>
      </w:r>
    </w:p>
    <w:p w14:paraId="17CE6803" w14:textId="77777777" w:rsidR="00CD667F" w:rsidRPr="00777CDA" w:rsidRDefault="00CD667F" w:rsidP="004C496F">
      <w:pPr>
        <w:ind w:firstLine="709"/>
        <w:jc w:val="both"/>
        <w:rPr>
          <w:bCs/>
          <w:szCs w:val="20"/>
        </w:rPr>
      </w:pPr>
    </w:p>
    <w:p w14:paraId="3FC44B1E" w14:textId="24C65429" w:rsidR="001E70EA" w:rsidRPr="00B8381C" w:rsidRDefault="001E70EA" w:rsidP="00CE4A06">
      <w:pPr>
        <w:tabs>
          <w:tab w:val="left" w:pos="0"/>
        </w:tabs>
        <w:ind w:firstLine="709"/>
        <w:jc w:val="both"/>
        <w:rPr>
          <w:bCs/>
          <w:szCs w:val="20"/>
        </w:rPr>
      </w:pPr>
      <w:r w:rsidRPr="00B8381C">
        <w:rPr>
          <w:bCs/>
          <w:szCs w:val="20"/>
        </w:rPr>
        <w:t xml:space="preserve">Рассмотрев представленные материалы, Правление Региональной энергетической комиссии Кузбасса </w:t>
      </w:r>
    </w:p>
    <w:p w14:paraId="6882A107" w14:textId="77777777" w:rsidR="001E70EA" w:rsidRPr="00B8381C" w:rsidRDefault="001E70EA" w:rsidP="001E70EA">
      <w:pPr>
        <w:ind w:firstLine="709"/>
        <w:jc w:val="both"/>
        <w:rPr>
          <w:bCs/>
          <w:szCs w:val="20"/>
        </w:rPr>
      </w:pPr>
    </w:p>
    <w:p w14:paraId="76686F4B" w14:textId="77777777" w:rsidR="001E70EA" w:rsidRPr="00B8381C" w:rsidRDefault="001E70EA" w:rsidP="001E70EA">
      <w:pPr>
        <w:ind w:firstLine="709"/>
        <w:jc w:val="both"/>
        <w:rPr>
          <w:b/>
          <w:szCs w:val="20"/>
        </w:rPr>
      </w:pPr>
      <w:r w:rsidRPr="00B8381C">
        <w:rPr>
          <w:b/>
          <w:szCs w:val="20"/>
        </w:rPr>
        <w:t>ПОСТАНОВИЛО:</w:t>
      </w:r>
    </w:p>
    <w:p w14:paraId="1F8283B7" w14:textId="77777777" w:rsidR="001E70EA" w:rsidRPr="00B8381C" w:rsidRDefault="001E70EA" w:rsidP="001E70EA">
      <w:pPr>
        <w:ind w:firstLine="709"/>
        <w:jc w:val="both"/>
        <w:rPr>
          <w:bCs/>
          <w:szCs w:val="20"/>
        </w:rPr>
      </w:pPr>
    </w:p>
    <w:p w14:paraId="6D03B382" w14:textId="77777777" w:rsidR="001E70EA" w:rsidRPr="00B8381C" w:rsidRDefault="001E70EA" w:rsidP="001E70EA">
      <w:pPr>
        <w:autoSpaceDE w:val="0"/>
        <w:autoSpaceDN w:val="0"/>
        <w:adjustRightInd w:val="0"/>
        <w:ind w:firstLine="709"/>
        <w:jc w:val="both"/>
        <w:rPr>
          <w:bCs/>
          <w:szCs w:val="20"/>
        </w:rPr>
      </w:pPr>
      <w:r w:rsidRPr="00B8381C">
        <w:rPr>
          <w:bCs/>
          <w:szCs w:val="20"/>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53A7EC51" w14:textId="77777777" w:rsidR="005B0CEA" w:rsidRDefault="00834A4E" w:rsidP="005B0CEA">
      <w:pPr>
        <w:ind w:firstLine="709"/>
        <w:jc w:val="both"/>
        <w:rPr>
          <w:b/>
        </w:rPr>
      </w:pPr>
      <w:r w:rsidRPr="00312424">
        <w:rPr>
          <w:b/>
        </w:rPr>
        <w:t>Голосовали «ЗА» –</w:t>
      </w:r>
      <w:r>
        <w:rPr>
          <w:b/>
        </w:rPr>
        <w:t xml:space="preserve"> единогласно.</w:t>
      </w:r>
    </w:p>
    <w:p w14:paraId="66908312" w14:textId="77777777" w:rsidR="005B0CEA" w:rsidRDefault="005B0CEA" w:rsidP="005B0CEA">
      <w:pPr>
        <w:ind w:firstLine="709"/>
        <w:jc w:val="both"/>
        <w:rPr>
          <w:b/>
        </w:rPr>
      </w:pPr>
    </w:p>
    <w:p w14:paraId="4ADAA559" w14:textId="2172CDDF" w:rsidR="00555130" w:rsidRPr="0033117F" w:rsidRDefault="000F1972" w:rsidP="0033117F">
      <w:pPr>
        <w:ind w:firstLine="709"/>
        <w:jc w:val="both"/>
        <w:rPr>
          <w:b/>
        </w:rPr>
      </w:pPr>
      <w:r w:rsidRPr="0033117F">
        <w:rPr>
          <w:bCs/>
        </w:rPr>
        <w:t xml:space="preserve">Вопрос 2. </w:t>
      </w:r>
      <w:r w:rsidRPr="0033117F">
        <w:rPr>
          <w:b/>
        </w:rPr>
        <w:t>«</w:t>
      </w:r>
      <w:r w:rsidR="0033117F" w:rsidRPr="0033117F">
        <w:rPr>
          <w:b/>
        </w:rPr>
        <w:t xml:space="preserve">О внесении изменений в постановление региональной </w:t>
      </w:r>
      <w:r w:rsidR="0033117F" w:rsidRPr="0033117F">
        <w:rPr>
          <w:b/>
        </w:rPr>
        <w:br/>
        <w:t>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 с коллекторов источника, на 2020-2022 годы» в части 2022 года</w:t>
      </w:r>
      <w:r w:rsidRPr="0033117F">
        <w:rPr>
          <w:b/>
        </w:rPr>
        <w:t>»</w:t>
      </w:r>
    </w:p>
    <w:p w14:paraId="2316A7F4" w14:textId="77777777" w:rsidR="00555130" w:rsidRPr="00E600CD" w:rsidRDefault="00555130" w:rsidP="00555130">
      <w:pPr>
        <w:ind w:firstLine="709"/>
        <w:jc w:val="both"/>
        <w:rPr>
          <w:b/>
          <w:color w:val="FF0000"/>
          <w:kern w:val="32"/>
        </w:rPr>
      </w:pPr>
    </w:p>
    <w:p w14:paraId="4ECFBA0B" w14:textId="1840613B" w:rsidR="0033117F" w:rsidRDefault="0033117F" w:rsidP="0033117F">
      <w:pPr>
        <w:ind w:firstLine="709"/>
        <w:jc w:val="both"/>
        <w:rPr>
          <w:bCs/>
          <w:szCs w:val="20"/>
        </w:rPr>
      </w:pPr>
      <w:r w:rsidRPr="00F83801">
        <w:rPr>
          <w:bCs/>
          <w:szCs w:val="20"/>
        </w:rPr>
        <w:t xml:space="preserve">Докладчик </w:t>
      </w:r>
      <w:r>
        <w:rPr>
          <w:b/>
          <w:szCs w:val="20"/>
        </w:rPr>
        <w:t xml:space="preserve">Игонин С.Е. </w:t>
      </w:r>
      <w:r w:rsidRPr="00555130">
        <w:rPr>
          <w:bCs/>
          <w:szCs w:val="20"/>
        </w:rPr>
        <w:t xml:space="preserve">согласно экспертному заключению (приложение </w:t>
      </w:r>
      <w:r w:rsidRPr="00555130">
        <w:rPr>
          <w:bCs/>
          <w:szCs w:val="20"/>
        </w:rPr>
        <w:br/>
        <w:t xml:space="preserve">№ </w:t>
      </w:r>
      <w:r>
        <w:rPr>
          <w:bCs/>
          <w:szCs w:val="20"/>
        </w:rPr>
        <w:t>4</w:t>
      </w:r>
      <w:r w:rsidRPr="00555130">
        <w:rPr>
          <w:bCs/>
          <w:szCs w:val="20"/>
        </w:rPr>
        <w:t xml:space="preserve"> к настоящему протоколу) предлагает</w:t>
      </w:r>
      <w:r>
        <w:rPr>
          <w:bCs/>
          <w:szCs w:val="20"/>
        </w:rPr>
        <w:t>:</w:t>
      </w:r>
    </w:p>
    <w:p w14:paraId="25FC3D38" w14:textId="13939A98" w:rsidR="00FA50B3" w:rsidRDefault="00FA50B3" w:rsidP="008657A8">
      <w:pPr>
        <w:tabs>
          <w:tab w:val="left" w:pos="0"/>
        </w:tabs>
        <w:ind w:firstLine="709"/>
        <w:jc w:val="both"/>
        <w:rPr>
          <w:bCs/>
          <w:szCs w:val="20"/>
        </w:rPr>
      </w:pPr>
    </w:p>
    <w:p w14:paraId="77BCE5D8" w14:textId="77777777" w:rsidR="0033117F" w:rsidRPr="0033117F" w:rsidRDefault="0033117F" w:rsidP="0033117F">
      <w:pPr>
        <w:pStyle w:val="afb"/>
        <w:numPr>
          <w:ilvl w:val="0"/>
          <w:numId w:val="13"/>
        </w:numPr>
        <w:tabs>
          <w:tab w:val="left" w:pos="0"/>
        </w:tabs>
        <w:ind w:left="0" w:right="-172" w:firstLine="709"/>
        <w:jc w:val="both"/>
        <w:rPr>
          <w:bCs/>
          <w:szCs w:val="20"/>
        </w:rPr>
      </w:pPr>
      <w:r w:rsidRPr="0033117F">
        <w:rPr>
          <w:bCs/>
          <w:szCs w:val="20"/>
        </w:rPr>
        <w:t>Внести в постановление региональной 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 с коллекторов источника, на 2020-2022 годы» (в редакции постановления РЭК Кузбасса от 22.10.2020 № 278) следующие изменения:</w:t>
      </w:r>
    </w:p>
    <w:p w14:paraId="24CA7E5D" w14:textId="7760A3B8" w:rsidR="0033117F" w:rsidRPr="0033117F" w:rsidRDefault="0033117F" w:rsidP="0033117F">
      <w:pPr>
        <w:pStyle w:val="afb"/>
        <w:tabs>
          <w:tab w:val="left" w:pos="0"/>
        </w:tabs>
        <w:ind w:left="0" w:right="-172" w:firstLine="709"/>
        <w:jc w:val="both"/>
        <w:rPr>
          <w:bCs/>
          <w:szCs w:val="20"/>
        </w:rPr>
      </w:pPr>
      <w:r w:rsidRPr="0033117F">
        <w:rPr>
          <w:bCs/>
          <w:szCs w:val="20"/>
        </w:rPr>
        <w:t xml:space="preserve">Приложение № 2 </w:t>
      </w:r>
      <w:bookmarkStart w:id="3" w:name="_Hlk78965765"/>
      <w:r w:rsidRPr="0033117F">
        <w:rPr>
          <w:bCs/>
          <w:szCs w:val="20"/>
        </w:rPr>
        <w:t xml:space="preserve">изложить в новой редакции согласно приложению </w:t>
      </w:r>
      <w:r>
        <w:rPr>
          <w:bCs/>
          <w:szCs w:val="20"/>
        </w:rPr>
        <w:t xml:space="preserve">№ 5 </w:t>
      </w:r>
      <w:r w:rsidRPr="0033117F">
        <w:rPr>
          <w:bCs/>
          <w:szCs w:val="20"/>
        </w:rPr>
        <w:t xml:space="preserve">к настоящему </w:t>
      </w:r>
      <w:bookmarkEnd w:id="3"/>
      <w:r>
        <w:rPr>
          <w:bCs/>
          <w:szCs w:val="20"/>
        </w:rPr>
        <w:t>протоколу</w:t>
      </w:r>
      <w:r w:rsidRPr="0033117F">
        <w:rPr>
          <w:bCs/>
          <w:szCs w:val="20"/>
        </w:rPr>
        <w:t>.</w:t>
      </w:r>
    </w:p>
    <w:p w14:paraId="209E6607" w14:textId="5175CE9E" w:rsidR="0033117F" w:rsidRDefault="0033117F" w:rsidP="008657A8">
      <w:pPr>
        <w:tabs>
          <w:tab w:val="left" w:pos="0"/>
        </w:tabs>
        <w:ind w:firstLine="709"/>
        <w:jc w:val="both"/>
        <w:rPr>
          <w:bCs/>
          <w:szCs w:val="20"/>
        </w:rPr>
      </w:pPr>
    </w:p>
    <w:p w14:paraId="019C6803" w14:textId="7224C5D9" w:rsidR="0033117F" w:rsidRDefault="0033117F" w:rsidP="0033117F">
      <w:pPr>
        <w:ind w:firstLine="709"/>
        <w:jc w:val="both"/>
        <w:rPr>
          <w:bCs/>
          <w:szCs w:val="20"/>
        </w:rPr>
      </w:pPr>
      <w:r>
        <w:rPr>
          <w:bCs/>
          <w:szCs w:val="20"/>
        </w:rPr>
        <w:t>Отмечено, что в материалах дела имеется письменное обращение от 0</w:t>
      </w:r>
      <w:r w:rsidR="00D1529D">
        <w:rPr>
          <w:bCs/>
          <w:szCs w:val="20"/>
        </w:rPr>
        <w:t>4</w:t>
      </w:r>
      <w:r>
        <w:rPr>
          <w:bCs/>
          <w:szCs w:val="20"/>
        </w:rPr>
        <w:t xml:space="preserve">.10.2021 </w:t>
      </w:r>
      <w:r>
        <w:rPr>
          <w:bCs/>
          <w:szCs w:val="20"/>
        </w:rPr>
        <w:br/>
        <w:t>№ 16</w:t>
      </w:r>
      <w:r w:rsidR="00D1529D">
        <w:rPr>
          <w:bCs/>
          <w:szCs w:val="20"/>
        </w:rPr>
        <w:t xml:space="preserve">0 </w:t>
      </w:r>
      <w:r>
        <w:rPr>
          <w:bCs/>
          <w:szCs w:val="20"/>
        </w:rPr>
        <w:t xml:space="preserve">за подписью </w:t>
      </w:r>
      <w:r w:rsidR="00D1529D">
        <w:rPr>
          <w:bCs/>
          <w:szCs w:val="20"/>
        </w:rPr>
        <w:t xml:space="preserve">генерального </w:t>
      </w:r>
      <w:r>
        <w:rPr>
          <w:bCs/>
          <w:szCs w:val="20"/>
        </w:rPr>
        <w:t xml:space="preserve">директора </w:t>
      </w:r>
      <w:r w:rsidR="00D1529D">
        <w:rPr>
          <w:bCs/>
          <w:szCs w:val="20"/>
        </w:rPr>
        <w:t>ООО «Юргинские котельные</w:t>
      </w:r>
      <w:r w:rsidRPr="00777CDA">
        <w:rPr>
          <w:bCs/>
          <w:szCs w:val="20"/>
        </w:rPr>
        <w:t>»</w:t>
      </w:r>
      <w:r>
        <w:rPr>
          <w:bCs/>
          <w:szCs w:val="20"/>
        </w:rPr>
        <w:t xml:space="preserve"> </w:t>
      </w:r>
      <w:r w:rsidR="00D1529D">
        <w:rPr>
          <w:bCs/>
          <w:szCs w:val="20"/>
        </w:rPr>
        <w:br/>
        <w:t xml:space="preserve">С.А. </w:t>
      </w:r>
      <w:proofErr w:type="spellStart"/>
      <w:r w:rsidR="00D1529D">
        <w:rPr>
          <w:bCs/>
          <w:szCs w:val="20"/>
        </w:rPr>
        <w:t>Кукарских</w:t>
      </w:r>
      <w:proofErr w:type="spellEnd"/>
      <w:r>
        <w:rPr>
          <w:bCs/>
          <w:szCs w:val="20"/>
        </w:rPr>
        <w:t xml:space="preserve"> с просьбой рассмотреть</w:t>
      </w:r>
      <w:r w:rsidR="00D1529D">
        <w:rPr>
          <w:bCs/>
          <w:szCs w:val="20"/>
        </w:rPr>
        <w:t xml:space="preserve"> вопрос</w:t>
      </w:r>
      <w:r>
        <w:rPr>
          <w:bCs/>
          <w:szCs w:val="20"/>
        </w:rPr>
        <w:t xml:space="preserve"> без участия представителей общества. С </w:t>
      </w:r>
      <w:r w:rsidR="00D1529D">
        <w:rPr>
          <w:bCs/>
          <w:szCs w:val="20"/>
        </w:rPr>
        <w:t>уровнем тарифа</w:t>
      </w:r>
      <w:r>
        <w:rPr>
          <w:bCs/>
          <w:szCs w:val="20"/>
        </w:rPr>
        <w:t xml:space="preserve"> согласны.</w:t>
      </w:r>
    </w:p>
    <w:p w14:paraId="2F845825" w14:textId="77777777" w:rsidR="0033117F" w:rsidRDefault="0033117F" w:rsidP="0033117F">
      <w:pPr>
        <w:tabs>
          <w:tab w:val="left" w:pos="0"/>
        </w:tabs>
        <w:jc w:val="both"/>
        <w:rPr>
          <w:bCs/>
          <w:szCs w:val="20"/>
        </w:rPr>
      </w:pPr>
    </w:p>
    <w:p w14:paraId="473733B7" w14:textId="072B5F86" w:rsidR="008657A8" w:rsidRPr="0036673F" w:rsidRDefault="008657A8" w:rsidP="008657A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BC7DCFB" w14:textId="77777777" w:rsidR="008657A8" w:rsidRDefault="008657A8" w:rsidP="008657A8">
      <w:pPr>
        <w:ind w:firstLine="709"/>
        <w:jc w:val="both"/>
        <w:rPr>
          <w:bCs/>
        </w:rPr>
      </w:pPr>
    </w:p>
    <w:p w14:paraId="2D75596F" w14:textId="77777777" w:rsidR="008657A8" w:rsidRDefault="008657A8" w:rsidP="008657A8">
      <w:pPr>
        <w:ind w:firstLine="709"/>
        <w:jc w:val="both"/>
        <w:rPr>
          <w:b/>
        </w:rPr>
      </w:pPr>
      <w:r>
        <w:rPr>
          <w:b/>
        </w:rPr>
        <w:t>ПОСТАНОВИЛО</w:t>
      </w:r>
      <w:r w:rsidRPr="00154164">
        <w:rPr>
          <w:b/>
        </w:rPr>
        <w:t>:</w:t>
      </w:r>
    </w:p>
    <w:p w14:paraId="09F4BF69" w14:textId="77777777" w:rsidR="008657A8" w:rsidRDefault="008657A8" w:rsidP="008657A8">
      <w:pPr>
        <w:ind w:firstLine="709"/>
        <w:jc w:val="both"/>
        <w:rPr>
          <w:b/>
        </w:rPr>
      </w:pPr>
    </w:p>
    <w:p w14:paraId="0D5FC895" w14:textId="77777777" w:rsidR="008657A8" w:rsidRPr="002D52CE" w:rsidRDefault="008657A8" w:rsidP="008657A8">
      <w:pPr>
        <w:autoSpaceDE w:val="0"/>
        <w:autoSpaceDN w:val="0"/>
        <w:adjustRightInd w:val="0"/>
        <w:ind w:firstLine="709"/>
        <w:jc w:val="both"/>
        <w:rPr>
          <w:bCs/>
        </w:rPr>
      </w:pPr>
      <w:r>
        <w:rPr>
          <w:bCs/>
        </w:rPr>
        <w:t>Согласиться с предложением докладчика.</w:t>
      </w:r>
    </w:p>
    <w:p w14:paraId="2E9EC0C4" w14:textId="77777777" w:rsidR="008657A8" w:rsidRPr="00025845" w:rsidRDefault="008657A8" w:rsidP="008657A8">
      <w:pPr>
        <w:autoSpaceDE w:val="0"/>
        <w:autoSpaceDN w:val="0"/>
        <w:adjustRightInd w:val="0"/>
        <w:jc w:val="both"/>
      </w:pPr>
    </w:p>
    <w:p w14:paraId="2B71BA20" w14:textId="77777777" w:rsidR="00045B40" w:rsidRDefault="008657A8" w:rsidP="00045B40">
      <w:pPr>
        <w:ind w:firstLine="709"/>
        <w:jc w:val="both"/>
        <w:rPr>
          <w:b/>
        </w:rPr>
      </w:pPr>
      <w:r w:rsidRPr="00312424">
        <w:rPr>
          <w:b/>
        </w:rPr>
        <w:t>Голосовали «ЗА» –</w:t>
      </w:r>
      <w:r>
        <w:rPr>
          <w:b/>
        </w:rPr>
        <w:t xml:space="preserve"> единогласно.</w:t>
      </w:r>
    </w:p>
    <w:p w14:paraId="63F0EC73" w14:textId="77777777" w:rsidR="00045B40" w:rsidRDefault="00045B40" w:rsidP="00045B40">
      <w:pPr>
        <w:ind w:firstLine="709"/>
        <w:jc w:val="both"/>
        <w:rPr>
          <w:b/>
        </w:rPr>
      </w:pPr>
    </w:p>
    <w:p w14:paraId="388681C9" w14:textId="4BE6B5F4" w:rsidR="00045B40" w:rsidRDefault="00045B40" w:rsidP="00045B40">
      <w:pPr>
        <w:ind w:firstLine="709"/>
        <w:jc w:val="both"/>
        <w:rPr>
          <w:b/>
        </w:rPr>
      </w:pPr>
      <w:r w:rsidRPr="00045B40">
        <w:rPr>
          <w:bCs/>
        </w:rPr>
        <w:t xml:space="preserve">Вопрос 3 </w:t>
      </w:r>
      <w:r w:rsidRPr="00045B40">
        <w:rPr>
          <w:b/>
        </w:rPr>
        <w:t>«О внесении изменений в некоторые постановления региональной энергетической комиссии Кемеровской области (МУП «Комфорт»)»</w:t>
      </w:r>
    </w:p>
    <w:p w14:paraId="6CDF300C" w14:textId="49433777" w:rsidR="00045B40" w:rsidRDefault="00045B40" w:rsidP="00045B40">
      <w:pPr>
        <w:ind w:firstLine="709"/>
        <w:jc w:val="both"/>
        <w:rPr>
          <w:b/>
        </w:rPr>
      </w:pPr>
    </w:p>
    <w:p w14:paraId="32B3BADB" w14:textId="149460FF" w:rsidR="00045B40" w:rsidRPr="00610D06" w:rsidRDefault="00045B40" w:rsidP="00045B40">
      <w:pPr>
        <w:ind w:firstLine="709"/>
        <w:jc w:val="both"/>
        <w:rPr>
          <w:bCs/>
        </w:rPr>
      </w:pPr>
      <w:r w:rsidRPr="00045B40">
        <w:rPr>
          <w:bCs/>
        </w:rPr>
        <w:t xml:space="preserve">Докладчик </w:t>
      </w:r>
      <w:r>
        <w:rPr>
          <w:b/>
        </w:rPr>
        <w:t xml:space="preserve">Бушуева О.В. </w:t>
      </w:r>
      <w:r w:rsidRPr="00610D06">
        <w:rPr>
          <w:bCs/>
        </w:rPr>
        <w:t>пояснила:</w:t>
      </w:r>
    </w:p>
    <w:p w14:paraId="1B59DD26" w14:textId="6185AB5B" w:rsidR="00045B40" w:rsidRPr="00610D06" w:rsidRDefault="00045B40" w:rsidP="00045B40">
      <w:pPr>
        <w:ind w:firstLine="709"/>
        <w:jc w:val="both"/>
        <w:rPr>
          <w:bCs/>
        </w:rPr>
      </w:pPr>
    </w:p>
    <w:p w14:paraId="12A1ABD1" w14:textId="77777777" w:rsidR="00610D06" w:rsidRDefault="00610D06" w:rsidP="00610D06">
      <w:pPr>
        <w:autoSpaceDE w:val="0"/>
        <w:autoSpaceDN w:val="0"/>
        <w:adjustRightInd w:val="0"/>
        <w:ind w:firstLine="720"/>
        <w:jc w:val="both"/>
      </w:pPr>
      <w:r>
        <w:lastRenderedPageBreak/>
        <w:t>Письмом Исх. № 103 от 09.09.2021 Муниципальное унитарное предприятие «Комфорт» Тяжинского муниципального района в лице директора Т.В. Губина обратилось в адрес РЭК Кузбасса:</w:t>
      </w:r>
    </w:p>
    <w:p w14:paraId="5F492201" w14:textId="77777777" w:rsidR="00610D06" w:rsidRDefault="00610D06" w:rsidP="00511D07">
      <w:pPr>
        <w:pStyle w:val="afb"/>
        <w:numPr>
          <w:ilvl w:val="0"/>
          <w:numId w:val="16"/>
        </w:numPr>
        <w:autoSpaceDE w:val="0"/>
        <w:autoSpaceDN w:val="0"/>
        <w:adjustRightInd w:val="0"/>
        <w:ind w:left="0" w:firstLine="709"/>
        <w:jc w:val="both"/>
      </w:pPr>
      <w:r>
        <w:t>с сообщением о том, что МУП «Комфорт» меняет наименование на МКП «Комфорт» на основании постановления администрации Тяжинского муниципального округа от 09.03.2021 № 67-п «Об изменении вида муниципального унитарного предприятия «Комфорт» Тяжинского муниципального района на муниципальное казенное предприятие «Комфорт» Тяжинского муниципального округа»;</w:t>
      </w:r>
    </w:p>
    <w:p w14:paraId="13AA593B" w14:textId="77777777" w:rsidR="00610D06" w:rsidRDefault="00610D06" w:rsidP="00511D07">
      <w:pPr>
        <w:pStyle w:val="afb"/>
        <w:numPr>
          <w:ilvl w:val="0"/>
          <w:numId w:val="16"/>
        </w:numPr>
        <w:autoSpaceDE w:val="0"/>
        <w:autoSpaceDN w:val="0"/>
        <w:adjustRightInd w:val="0"/>
        <w:ind w:left="0" w:firstLine="709"/>
        <w:jc w:val="both"/>
      </w:pPr>
      <w:r>
        <w:t>с просьбой внести изменения в следующие постановления: от 06.12.2019 № 569 «</w:t>
      </w:r>
      <w:bookmarkStart w:id="4" w:name="_Hlk82597629"/>
      <w:r>
        <w:t>Об установлении долгосрочных параметров регулирования  и долгосрочных тарифов на тепловую энергию, реализуемую МУП «Комфорт» на потребительском рынке Тяжинского муниципального округа, на 2020-2022 годы</w:t>
      </w:r>
      <w:bookmarkEnd w:id="4"/>
      <w:r>
        <w:t>» (в редакции  постановления РЭК Кузбасса от 17.12.2020 № 616);</w:t>
      </w:r>
      <w:r w:rsidRPr="00FD53C0">
        <w:t xml:space="preserve"> </w:t>
      </w:r>
      <w:r>
        <w:t>от 06.12.2019 № 570 «</w:t>
      </w:r>
      <w:bookmarkStart w:id="5" w:name="_Hlk82597832"/>
      <w:r>
        <w:t>Об установлении долгосрочных параметров регулирования  и долгосрочных тарифов на теплоноситель, реализуемый МУП «Комфорт» на потребительском рынке Тяжинского муниципального округа, на 2020-2022 годы</w:t>
      </w:r>
      <w:bookmarkEnd w:id="5"/>
      <w:r>
        <w:t>» (в редакции постановления РЭК Кузбасса от 17.12.2020 № 617); от 06.12.2019 № 571 «</w:t>
      </w:r>
      <w:bookmarkStart w:id="6" w:name="_Hlk82598128"/>
      <w:r>
        <w:t>Об установлении долгосрочных тарифов на горячую воду в открытой системе теплоснабжения, реализуемую МУП «Комфорт» на потребительском рынке Тяжинского муниципального округа, на 2020-2022 годы</w:t>
      </w:r>
      <w:bookmarkEnd w:id="6"/>
      <w:r>
        <w:t>» (в редакции  постановления РЭК Кузбасса от 17.12.2020 № 618) в части наименования ресурсоснабжающей организации, а именно заменить «МУП «Комфорт» на «МКП «Комфорт» .</w:t>
      </w:r>
    </w:p>
    <w:p w14:paraId="092DF03F" w14:textId="77777777" w:rsidR="00610D06" w:rsidRDefault="00610D06" w:rsidP="00610D06">
      <w:pPr>
        <w:autoSpaceDE w:val="0"/>
        <w:autoSpaceDN w:val="0"/>
        <w:adjustRightInd w:val="0"/>
        <w:ind w:firstLine="720"/>
        <w:jc w:val="both"/>
      </w:pPr>
      <w:r>
        <w:t>В качестве обосновывающих документов (</w:t>
      </w:r>
      <w:proofErr w:type="spellStart"/>
      <w:r>
        <w:t>вх</w:t>
      </w:r>
      <w:proofErr w:type="spellEnd"/>
      <w:r>
        <w:t>. РЭК Кузбасса от 10.09.2021 № 4826) представлено:</w:t>
      </w:r>
    </w:p>
    <w:p w14:paraId="42666320" w14:textId="77777777" w:rsidR="00610D06" w:rsidRPr="00D90A50" w:rsidRDefault="00610D06" w:rsidP="00610D06">
      <w:pPr>
        <w:autoSpaceDE w:val="0"/>
        <w:autoSpaceDN w:val="0"/>
        <w:adjustRightInd w:val="0"/>
        <w:ind w:firstLine="720"/>
        <w:jc w:val="both"/>
      </w:pPr>
      <w:r w:rsidRPr="00D90A50">
        <w:t xml:space="preserve">1) </w:t>
      </w:r>
      <w:r>
        <w:t>копия постановления администрации Тяжинского муниципального округа от 09.03.2021 № 67-п «Об изменении вида муниципального унитарного предприятия «Комфорт» Тяжинского муниципального района на муниципальное казенное предприятие «Комфорт» Тяжинского муниципального округа»;</w:t>
      </w:r>
    </w:p>
    <w:p w14:paraId="6CF58BFA" w14:textId="77777777" w:rsidR="00610D06" w:rsidRPr="00D90A50" w:rsidRDefault="00610D06" w:rsidP="00610D06">
      <w:pPr>
        <w:autoSpaceDE w:val="0"/>
        <w:autoSpaceDN w:val="0"/>
        <w:adjustRightInd w:val="0"/>
        <w:ind w:firstLine="720"/>
        <w:jc w:val="both"/>
      </w:pPr>
      <w:r w:rsidRPr="00D90A50">
        <w:t xml:space="preserve">2) </w:t>
      </w:r>
      <w:r>
        <w:t xml:space="preserve">копия </w:t>
      </w:r>
      <w:r w:rsidRPr="00D90A50">
        <w:t>лист</w:t>
      </w:r>
      <w:r>
        <w:t>а</w:t>
      </w:r>
      <w:r w:rsidRPr="00D90A50">
        <w:t xml:space="preserve"> записи единого государственного реестра юридических лиц </w:t>
      </w:r>
      <w:r>
        <w:t>МКП</w:t>
      </w:r>
      <w:r w:rsidRPr="00D90A50">
        <w:t> «</w:t>
      </w:r>
      <w:r>
        <w:t>Комфорт</w:t>
      </w:r>
      <w:r w:rsidRPr="00D90A50">
        <w:t>» от 30.04.2021</w:t>
      </w:r>
      <w:r>
        <w:t>;</w:t>
      </w:r>
    </w:p>
    <w:p w14:paraId="2307EF5B" w14:textId="77777777" w:rsidR="00610D06" w:rsidRDefault="00610D06" w:rsidP="00610D06">
      <w:pPr>
        <w:autoSpaceDE w:val="0"/>
        <w:autoSpaceDN w:val="0"/>
        <w:adjustRightInd w:val="0"/>
        <w:ind w:firstLine="720"/>
        <w:jc w:val="both"/>
      </w:pPr>
      <w:r w:rsidRPr="00D90A50">
        <w:t xml:space="preserve">3) </w:t>
      </w:r>
      <w:r>
        <w:t>копия Устава муниципального казенного предприятия «Комфорт» Тяжинского муниципального округа</w:t>
      </w:r>
    </w:p>
    <w:p w14:paraId="02764184" w14:textId="77777777" w:rsidR="00610D06" w:rsidRPr="00D90A50" w:rsidRDefault="00610D06" w:rsidP="00610D06">
      <w:pPr>
        <w:autoSpaceDE w:val="0"/>
        <w:autoSpaceDN w:val="0"/>
        <w:adjustRightInd w:val="0"/>
        <w:ind w:firstLine="720"/>
        <w:jc w:val="both"/>
      </w:pPr>
    </w:p>
    <w:p w14:paraId="4FD98BA5" w14:textId="77777777" w:rsidR="00917D17" w:rsidRDefault="00610D06" w:rsidP="00917D17">
      <w:pPr>
        <w:autoSpaceDE w:val="0"/>
        <w:autoSpaceDN w:val="0"/>
        <w:adjustRightInd w:val="0"/>
        <w:ind w:firstLine="720"/>
        <w:jc w:val="both"/>
        <w:rPr>
          <w:rFonts w:eastAsiaTheme="minorHAnsi"/>
          <w:lang w:eastAsia="en-US"/>
        </w:rPr>
      </w:pPr>
      <w:r>
        <w:t>На основании представленных документов (</w:t>
      </w:r>
      <w:proofErr w:type="spellStart"/>
      <w:r>
        <w:t>вх</w:t>
      </w:r>
      <w:proofErr w:type="spellEnd"/>
      <w:r>
        <w:t xml:space="preserve">. РЭК Кузбасса от 10.09.2021 № 4826 на 17 листах), </w:t>
      </w:r>
      <w:r w:rsidRPr="00497267">
        <w:t>согласно пункту 21 Основ ценообразования</w:t>
      </w:r>
      <w:r>
        <w:t>,</w:t>
      </w:r>
      <w:r w:rsidRPr="00497267">
        <w:t xml:space="preserve"> </w:t>
      </w:r>
      <w:r>
        <w:t xml:space="preserve">в соответствии с которым, «в </w:t>
      </w:r>
      <w:r w:rsidRPr="00497267">
        <w:rPr>
          <w:rFonts w:eastAsiaTheme="minorHAnsi"/>
          <w:lang w:eastAsia="en-US"/>
        </w:rPr>
        <w:t>отношении источников тепловой энергии и (или) тепловых сетей теплоснабжающей (теплосетевой) организации, которая в</w:t>
      </w:r>
      <w:r>
        <w:rPr>
          <w:rFonts w:eastAsiaTheme="minorHAnsi"/>
          <w:lang w:eastAsia="en-US"/>
        </w:rPr>
        <w:t> </w:t>
      </w:r>
      <w:r w:rsidRPr="00497267">
        <w:rPr>
          <w:rFonts w:eastAsiaTheme="minorHAnsi"/>
          <w:lang w:eastAsia="en-US"/>
        </w:rPr>
        <w:t>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w:t>
      </w:r>
      <w:r>
        <w:rPr>
          <w:rFonts w:eastAsiaTheme="minorHAnsi"/>
          <w:lang w:eastAsia="en-US"/>
        </w:rPr>
        <w:t xml:space="preserve"> </w:t>
      </w:r>
      <w:r w:rsidRPr="00497267">
        <w:rPr>
          <w:rFonts w:eastAsiaTheme="minorHAnsi"/>
          <w:lang w:eastAsia="en-US"/>
        </w:rPr>
        <w:t>установленном порядке</w:t>
      </w:r>
      <w:r>
        <w:rPr>
          <w:rFonts w:eastAsiaTheme="minorHAnsi"/>
          <w:lang w:eastAsia="en-US"/>
        </w:rPr>
        <w:t xml:space="preserve">», </w:t>
      </w:r>
      <w:r>
        <w:t>подготовлен п</w:t>
      </w:r>
      <w:r w:rsidRPr="00FD48F7">
        <w:t>роект постановления РЭК Кузбасса</w:t>
      </w:r>
      <w:r>
        <w:t xml:space="preserve">, </w:t>
      </w:r>
      <w:r w:rsidRPr="00FD48F7">
        <w:t>разработан</w:t>
      </w:r>
      <w:r>
        <w:t>ный</w:t>
      </w:r>
      <w:r w:rsidRPr="00FD48F7">
        <w:t xml:space="preserve"> в связи с </w:t>
      </w:r>
      <w:r>
        <w:t>изменением наименования МУП</w:t>
      </w:r>
      <w:r w:rsidRPr="00FD48F7">
        <w:t xml:space="preserve"> «</w:t>
      </w:r>
      <w:r>
        <w:t>Комфорт</w:t>
      </w:r>
      <w:r w:rsidRPr="00FD48F7">
        <w:t>» (</w:t>
      </w:r>
      <w:r>
        <w:t>Тяжинский муниципальный округ</w:t>
      </w:r>
      <w:r w:rsidRPr="00FD48F7">
        <w:t>)</w:t>
      </w:r>
      <w:r>
        <w:t xml:space="preserve"> </w:t>
      </w:r>
      <w:r w:rsidRPr="00FD48F7">
        <w:t xml:space="preserve">30.04.2021 </w:t>
      </w:r>
      <w:r>
        <w:t>на МКП «Комфорт»</w:t>
      </w:r>
      <w:r w:rsidRPr="00FD48F7">
        <w:t xml:space="preserve"> (</w:t>
      </w:r>
      <w:r>
        <w:t>Тяжинский муниципальный округ</w:t>
      </w:r>
      <w:r w:rsidRPr="00FD48F7">
        <w:t>)</w:t>
      </w:r>
      <w:r>
        <w:t xml:space="preserve"> </w:t>
      </w:r>
      <w:r w:rsidRPr="00FE569C">
        <w:t>с 01.05.2021.</w:t>
      </w:r>
    </w:p>
    <w:p w14:paraId="0C7266F4" w14:textId="77777777" w:rsidR="00917D17" w:rsidRDefault="00917D17" w:rsidP="00917D17">
      <w:pPr>
        <w:autoSpaceDE w:val="0"/>
        <w:autoSpaceDN w:val="0"/>
        <w:adjustRightInd w:val="0"/>
        <w:ind w:firstLine="720"/>
        <w:jc w:val="both"/>
        <w:rPr>
          <w:rFonts w:eastAsiaTheme="minorHAnsi"/>
          <w:lang w:eastAsia="en-US"/>
        </w:rPr>
      </w:pPr>
    </w:p>
    <w:p w14:paraId="2D5A928C" w14:textId="06E28810" w:rsidR="00917D17" w:rsidRPr="00917D17" w:rsidRDefault="00917D17" w:rsidP="00917D17">
      <w:pPr>
        <w:autoSpaceDE w:val="0"/>
        <w:autoSpaceDN w:val="0"/>
        <w:adjustRightInd w:val="0"/>
        <w:ind w:firstLine="720"/>
        <w:jc w:val="both"/>
        <w:rPr>
          <w:rFonts w:eastAsiaTheme="minorHAnsi"/>
          <w:lang w:eastAsia="en-US"/>
        </w:rPr>
      </w:pPr>
      <w:bookmarkStart w:id="7" w:name="_Hlk84426547"/>
      <w:r>
        <w:rPr>
          <w:b/>
        </w:rPr>
        <w:t xml:space="preserve">Полякова Ю.А. </w:t>
      </w:r>
      <w:r w:rsidRPr="00917D17">
        <w:rPr>
          <w:rFonts w:eastAsiaTheme="minorHAnsi"/>
          <w:lang w:eastAsia="en-US"/>
        </w:rPr>
        <w:t>отметила</w:t>
      </w:r>
      <w:r>
        <w:rPr>
          <w:rFonts w:eastAsiaTheme="minorHAnsi"/>
          <w:lang w:eastAsia="en-US"/>
        </w:rPr>
        <w:t>,</w:t>
      </w:r>
      <w:r w:rsidRPr="00917D17">
        <w:rPr>
          <w:rFonts w:eastAsiaTheme="minorHAnsi"/>
          <w:lang w:eastAsia="en-US"/>
        </w:rPr>
        <w:t xml:space="preserve"> что </w:t>
      </w:r>
      <w:r>
        <w:rPr>
          <w:rFonts w:eastAsiaTheme="minorHAnsi"/>
          <w:lang w:eastAsia="en-US"/>
        </w:rPr>
        <w:t>к</w:t>
      </w:r>
      <w:r w:rsidRPr="00917D17">
        <w:rPr>
          <w:rFonts w:eastAsiaTheme="minorHAnsi"/>
          <w:lang w:eastAsia="en-US"/>
        </w:rPr>
        <w:t>азенные предприятия являются одним из видов унитарных предприятиях, поэтому действие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распространяется, в том числе и на казенные унитарные предприятия. Такие предприятия также подлежат реформированию.</w:t>
      </w:r>
    </w:p>
    <w:bookmarkEnd w:id="7"/>
    <w:p w14:paraId="787343EF" w14:textId="06B4E166" w:rsidR="00917D17" w:rsidRDefault="00917D17" w:rsidP="00045B40">
      <w:pPr>
        <w:ind w:firstLine="709"/>
        <w:jc w:val="both"/>
        <w:rPr>
          <w:b/>
        </w:rPr>
      </w:pPr>
    </w:p>
    <w:p w14:paraId="01395C9D" w14:textId="77777777" w:rsidR="00610D06" w:rsidRPr="0036673F" w:rsidRDefault="00610D06" w:rsidP="00610D0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0A2AF48" w14:textId="77777777" w:rsidR="00610D06" w:rsidRDefault="00610D06" w:rsidP="00610D06">
      <w:pPr>
        <w:ind w:firstLine="709"/>
        <w:jc w:val="both"/>
        <w:rPr>
          <w:bCs/>
        </w:rPr>
      </w:pPr>
    </w:p>
    <w:p w14:paraId="4C2B1222" w14:textId="77777777" w:rsidR="00610D06" w:rsidRDefault="00610D06" w:rsidP="00610D06">
      <w:pPr>
        <w:ind w:firstLine="709"/>
        <w:jc w:val="both"/>
        <w:rPr>
          <w:b/>
        </w:rPr>
      </w:pPr>
      <w:r>
        <w:rPr>
          <w:b/>
        </w:rPr>
        <w:t>ПОСТАНОВИЛО</w:t>
      </w:r>
      <w:r w:rsidRPr="00154164">
        <w:rPr>
          <w:b/>
        </w:rPr>
        <w:t>:</w:t>
      </w:r>
    </w:p>
    <w:p w14:paraId="2B637171" w14:textId="77777777" w:rsidR="00610D06" w:rsidRDefault="00610D06" w:rsidP="00610D06">
      <w:pPr>
        <w:ind w:firstLine="709"/>
        <w:jc w:val="both"/>
        <w:rPr>
          <w:b/>
        </w:rPr>
      </w:pPr>
    </w:p>
    <w:p w14:paraId="2103B7FF" w14:textId="77777777" w:rsidR="00610D06" w:rsidRPr="002D52CE" w:rsidRDefault="00610D06" w:rsidP="00610D06">
      <w:pPr>
        <w:autoSpaceDE w:val="0"/>
        <w:autoSpaceDN w:val="0"/>
        <w:adjustRightInd w:val="0"/>
        <w:ind w:firstLine="709"/>
        <w:jc w:val="both"/>
        <w:rPr>
          <w:bCs/>
        </w:rPr>
      </w:pPr>
      <w:r>
        <w:rPr>
          <w:bCs/>
        </w:rPr>
        <w:lastRenderedPageBreak/>
        <w:t>Согласиться с предложением докладчика.</w:t>
      </w:r>
    </w:p>
    <w:p w14:paraId="26B6711A" w14:textId="77777777" w:rsidR="00610D06" w:rsidRPr="00025845" w:rsidRDefault="00610D06" w:rsidP="00610D06">
      <w:pPr>
        <w:autoSpaceDE w:val="0"/>
        <w:autoSpaceDN w:val="0"/>
        <w:adjustRightInd w:val="0"/>
        <w:jc w:val="both"/>
      </w:pPr>
    </w:p>
    <w:p w14:paraId="401DC684" w14:textId="77777777" w:rsidR="00610D06" w:rsidRDefault="00610D06" w:rsidP="00610D06">
      <w:pPr>
        <w:ind w:firstLine="709"/>
        <w:jc w:val="both"/>
        <w:rPr>
          <w:b/>
        </w:rPr>
      </w:pPr>
      <w:r w:rsidRPr="00312424">
        <w:rPr>
          <w:b/>
        </w:rPr>
        <w:t>Голосовали «ЗА» –</w:t>
      </w:r>
      <w:r>
        <w:rPr>
          <w:b/>
        </w:rPr>
        <w:t xml:space="preserve"> единогласно.</w:t>
      </w:r>
    </w:p>
    <w:p w14:paraId="545D5A64" w14:textId="77777777" w:rsidR="00CF61CD" w:rsidRDefault="00CF61CD" w:rsidP="002A73DA">
      <w:pPr>
        <w:autoSpaceDE w:val="0"/>
        <w:autoSpaceDN w:val="0"/>
        <w:adjustRightInd w:val="0"/>
        <w:ind w:firstLine="567"/>
        <w:jc w:val="both"/>
        <w:rPr>
          <w:b/>
        </w:rPr>
      </w:pPr>
    </w:p>
    <w:p w14:paraId="0CD2233F" w14:textId="2F1BB0E0" w:rsidR="0071381C" w:rsidRPr="00917D17" w:rsidRDefault="008657A8" w:rsidP="002A73DA">
      <w:pPr>
        <w:autoSpaceDE w:val="0"/>
        <w:autoSpaceDN w:val="0"/>
        <w:adjustRightInd w:val="0"/>
        <w:ind w:firstLine="567"/>
        <w:jc w:val="both"/>
        <w:rPr>
          <w:b/>
        </w:rPr>
      </w:pPr>
      <w:r w:rsidRPr="002A73DA">
        <w:rPr>
          <w:bCs/>
        </w:rPr>
        <w:t xml:space="preserve">Вопрос </w:t>
      </w:r>
      <w:r w:rsidR="00917D17" w:rsidRPr="002A73DA">
        <w:rPr>
          <w:bCs/>
        </w:rPr>
        <w:t>4</w:t>
      </w:r>
      <w:r w:rsidRPr="00917D17">
        <w:rPr>
          <w:b/>
        </w:rPr>
        <w:t xml:space="preserve"> «</w:t>
      </w:r>
      <w:r w:rsidR="00917D17" w:rsidRPr="00917D17">
        <w:rPr>
          <w:b/>
        </w:rPr>
        <w:t xml:space="preserve">Об установлении на территории Кемеровской области – Кузбасса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9" w:history="1">
        <w:r w:rsidR="00917D17" w:rsidRPr="00917D17">
          <w:rPr>
            <w:b/>
          </w:rPr>
          <w:t>перечень</w:t>
        </w:r>
      </w:hyperlink>
      <w:r w:rsidR="00917D17" w:rsidRPr="00917D17">
        <w:rPr>
          <w:b/>
        </w:rPr>
        <w:t xml:space="preserve"> жизненно необходимых и важнейших лекарственных препаратов</w:t>
      </w:r>
      <w:r w:rsidRPr="00917D17">
        <w:rPr>
          <w:b/>
        </w:rPr>
        <w:t>»</w:t>
      </w:r>
    </w:p>
    <w:p w14:paraId="0ED93EDF" w14:textId="77777777" w:rsidR="0071381C" w:rsidRPr="0033117F" w:rsidRDefault="0071381C" w:rsidP="0071381C">
      <w:pPr>
        <w:ind w:firstLine="709"/>
        <w:jc w:val="both"/>
        <w:rPr>
          <w:b/>
          <w:highlight w:val="yellow"/>
        </w:rPr>
      </w:pPr>
    </w:p>
    <w:p w14:paraId="01DF6145" w14:textId="77777777" w:rsidR="002A73DA" w:rsidRPr="002A73DA" w:rsidRDefault="005316D5" w:rsidP="002A73DA">
      <w:pPr>
        <w:pStyle w:val="21"/>
        <w:tabs>
          <w:tab w:val="left" w:pos="993"/>
        </w:tabs>
        <w:rPr>
          <w:bCs/>
        </w:rPr>
      </w:pPr>
      <w:r w:rsidRPr="002A73DA">
        <w:rPr>
          <w:bCs/>
        </w:rPr>
        <w:t xml:space="preserve">Докладчик </w:t>
      </w:r>
      <w:proofErr w:type="spellStart"/>
      <w:r w:rsidR="002A73DA" w:rsidRPr="002A73DA">
        <w:rPr>
          <w:b/>
        </w:rPr>
        <w:t>Жеребцова</w:t>
      </w:r>
      <w:proofErr w:type="spellEnd"/>
      <w:r w:rsidR="002A73DA" w:rsidRPr="002A73DA">
        <w:rPr>
          <w:b/>
        </w:rPr>
        <w:t xml:space="preserve"> Н.А</w:t>
      </w:r>
      <w:r w:rsidRPr="002A73DA">
        <w:rPr>
          <w:b/>
        </w:rPr>
        <w:t>.</w:t>
      </w:r>
      <w:r w:rsidRPr="002A73DA">
        <w:rPr>
          <w:bCs/>
        </w:rPr>
        <w:t xml:space="preserve"> согласно экспертному заключению (приложение </w:t>
      </w:r>
      <w:r w:rsidRPr="002A73DA">
        <w:rPr>
          <w:bCs/>
        </w:rPr>
        <w:br/>
        <w:t xml:space="preserve">№ </w:t>
      </w:r>
      <w:r w:rsidR="002A73DA" w:rsidRPr="002A73DA">
        <w:rPr>
          <w:bCs/>
        </w:rPr>
        <w:t>6</w:t>
      </w:r>
      <w:r w:rsidRPr="002A73DA">
        <w:rPr>
          <w:bCs/>
        </w:rPr>
        <w:t xml:space="preserve"> к настоящему протоколу) предлагает</w:t>
      </w:r>
      <w:r w:rsidR="002A73DA" w:rsidRPr="002A73DA">
        <w:rPr>
          <w:bCs/>
        </w:rPr>
        <w:t>:</w:t>
      </w:r>
    </w:p>
    <w:p w14:paraId="211BE43D" w14:textId="77777777" w:rsidR="002A73DA" w:rsidRPr="002A73DA" w:rsidRDefault="002A73DA" w:rsidP="002A73DA">
      <w:pPr>
        <w:pStyle w:val="21"/>
        <w:tabs>
          <w:tab w:val="left" w:pos="993"/>
        </w:tabs>
        <w:rPr>
          <w:bCs/>
        </w:rPr>
      </w:pPr>
    </w:p>
    <w:p w14:paraId="7B36D594" w14:textId="14728849" w:rsidR="002A73DA" w:rsidRPr="002A73DA" w:rsidRDefault="002A73DA" w:rsidP="002A73DA">
      <w:pPr>
        <w:pStyle w:val="21"/>
        <w:tabs>
          <w:tab w:val="left" w:pos="993"/>
        </w:tabs>
        <w:rPr>
          <w:bCs/>
        </w:rPr>
      </w:pPr>
      <w:r w:rsidRPr="002A73DA">
        <w:rPr>
          <w:bCs/>
        </w:rPr>
        <w:t xml:space="preserve">1. Установить в отношении организаций оптовой торговли лекарственными средствами, аптечных организаций, индивидуальных предпринимателей, имеющих лицензию на осуществление фармацевтической деятельности, медицинских организаций, имеющих лицензии на осуществление фармацевтической деятельности,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осуществляющих реализацию лекарственных препаратов на территории Кемеровской области – Кузбасса,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 w:history="1">
        <w:r w:rsidRPr="002A73DA">
          <w:rPr>
            <w:bCs/>
          </w:rPr>
          <w:t>перечень</w:t>
        </w:r>
      </w:hyperlink>
      <w:r w:rsidRPr="002A73DA">
        <w:rPr>
          <w:bCs/>
        </w:rPr>
        <w:t xml:space="preserve"> жизненно необходимых и важнейших лекарственных препаратов, согласно приложению </w:t>
      </w:r>
      <w:r>
        <w:rPr>
          <w:bCs/>
        </w:rPr>
        <w:t xml:space="preserve">№ 7 </w:t>
      </w:r>
      <w:r w:rsidRPr="002A73DA">
        <w:rPr>
          <w:bCs/>
        </w:rPr>
        <w:t xml:space="preserve">к настоящему </w:t>
      </w:r>
      <w:r>
        <w:rPr>
          <w:bCs/>
        </w:rPr>
        <w:t>протоколу</w:t>
      </w:r>
      <w:r w:rsidRPr="002A73DA">
        <w:rPr>
          <w:bCs/>
        </w:rPr>
        <w:t>.</w:t>
      </w:r>
    </w:p>
    <w:p w14:paraId="01AC999D" w14:textId="77777777" w:rsidR="002A73DA" w:rsidRPr="002A73DA" w:rsidRDefault="002A73DA" w:rsidP="002A73DA">
      <w:pPr>
        <w:tabs>
          <w:tab w:val="left" w:pos="0"/>
        </w:tabs>
        <w:ind w:firstLine="709"/>
        <w:jc w:val="both"/>
        <w:rPr>
          <w:bCs/>
          <w:szCs w:val="20"/>
        </w:rPr>
      </w:pPr>
      <w:r w:rsidRPr="002A73DA">
        <w:rPr>
          <w:bCs/>
          <w:szCs w:val="20"/>
        </w:rPr>
        <w:t>2. Признать утратившим силу постановление департамента цен и тарифов Кемеровской области от 11.11.2010 № 38 «Об установлении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p w14:paraId="79743C36" w14:textId="77777777" w:rsidR="002A73DA" w:rsidRPr="005316D5" w:rsidRDefault="002A73DA" w:rsidP="005316D5">
      <w:pPr>
        <w:pStyle w:val="21"/>
        <w:tabs>
          <w:tab w:val="left" w:pos="993"/>
        </w:tabs>
        <w:rPr>
          <w:bCs/>
        </w:rPr>
      </w:pPr>
    </w:p>
    <w:p w14:paraId="62340059" w14:textId="77777777" w:rsidR="00615DC7" w:rsidRPr="0036673F" w:rsidRDefault="00615DC7" w:rsidP="00615DC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7FFE43CC" w14:textId="77777777" w:rsidR="00615DC7" w:rsidRDefault="00615DC7" w:rsidP="00615DC7">
      <w:pPr>
        <w:ind w:firstLine="709"/>
        <w:jc w:val="both"/>
        <w:rPr>
          <w:bCs/>
        </w:rPr>
      </w:pPr>
    </w:p>
    <w:p w14:paraId="587BF7C6" w14:textId="77777777" w:rsidR="00615DC7" w:rsidRDefault="00615DC7" w:rsidP="00615DC7">
      <w:pPr>
        <w:ind w:firstLine="709"/>
        <w:jc w:val="both"/>
        <w:rPr>
          <w:b/>
        </w:rPr>
      </w:pPr>
      <w:r>
        <w:rPr>
          <w:b/>
        </w:rPr>
        <w:t>ПОСТАНОВИЛО</w:t>
      </w:r>
      <w:r w:rsidRPr="00154164">
        <w:rPr>
          <w:b/>
        </w:rPr>
        <w:t>:</w:t>
      </w:r>
    </w:p>
    <w:p w14:paraId="26DD3AC7" w14:textId="77777777" w:rsidR="00615DC7" w:rsidRDefault="00615DC7" w:rsidP="00615DC7">
      <w:pPr>
        <w:ind w:firstLine="709"/>
        <w:jc w:val="both"/>
        <w:rPr>
          <w:b/>
        </w:rPr>
      </w:pPr>
    </w:p>
    <w:p w14:paraId="1024A196" w14:textId="77777777" w:rsidR="00615DC7" w:rsidRPr="002D52CE" w:rsidRDefault="00615DC7" w:rsidP="00615DC7">
      <w:pPr>
        <w:autoSpaceDE w:val="0"/>
        <w:autoSpaceDN w:val="0"/>
        <w:adjustRightInd w:val="0"/>
        <w:ind w:firstLine="709"/>
        <w:jc w:val="both"/>
        <w:rPr>
          <w:bCs/>
        </w:rPr>
      </w:pPr>
      <w:r>
        <w:rPr>
          <w:bCs/>
        </w:rPr>
        <w:t>Согласиться с предложением докладчика.</w:t>
      </w:r>
    </w:p>
    <w:p w14:paraId="6857C14B" w14:textId="77777777" w:rsidR="00615DC7" w:rsidRPr="00025845" w:rsidRDefault="00615DC7" w:rsidP="00615DC7">
      <w:pPr>
        <w:autoSpaceDE w:val="0"/>
        <w:autoSpaceDN w:val="0"/>
        <w:adjustRightInd w:val="0"/>
        <w:jc w:val="both"/>
      </w:pPr>
    </w:p>
    <w:p w14:paraId="47C68298" w14:textId="77777777" w:rsidR="00D90D41" w:rsidRDefault="00615DC7" w:rsidP="00D90D41">
      <w:pPr>
        <w:ind w:firstLine="709"/>
        <w:jc w:val="both"/>
        <w:rPr>
          <w:b/>
        </w:rPr>
      </w:pPr>
      <w:r w:rsidRPr="00312424">
        <w:rPr>
          <w:b/>
        </w:rPr>
        <w:t>Голосовали «ЗА» –</w:t>
      </w:r>
      <w:r>
        <w:rPr>
          <w:b/>
        </w:rPr>
        <w:t xml:space="preserve"> единогласно.</w:t>
      </w:r>
    </w:p>
    <w:p w14:paraId="2A2C640F" w14:textId="77777777" w:rsidR="00D90D41" w:rsidRDefault="00D90D41" w:rsidP="00D90D41">
      <w:pPr>
        <w:ind w:firstLine="709"/>
        <w:jc w:val="both"/>
        <w:rPr>
          <w:b/>
        </w:rPr>
      </w:pPr>
    </w:p>
    <w:p w14:paraId="3F9914EA" w14:textId="040760EE" w:rsidR="0062002A" w:rsidRPr="00D90D41" w:rsidRDefault="0062002A" w:rsidP="00D90D41">
      <w:pPr>
        <w:ind w:firstLine="709"/>
        <w:jc w:val="both"/>
        <w:rPr>
          <w:b/>
        </w:rPr>
      </w:pPr>
      <w:r w:rsidRPr="00D90D41">
        <w:rPr>
          <w:bCs/>
        </w:rPr>
        <w:t xml:space="preserve">Вопрос </w:t>
      </w:r>
      <w:r w:rsidR="00D90D41" w:rsidRPr="00D90D41">
        <w:rPr>
          <w:bCs/>
        </w:rPr>
        <w:t>5</w:t>
      </w:r>
      <w:r w:rsidRPr="00D90D41">
        <w:rPr>
          <w:bCs/>
        </w:rPr>
        <w:t xml:space="preserve"> </w:t>
      </w:r>
      <w:r w:rsidRPr="00D90D41">
        <w:rPr>
          <w:b/>
        </w:rPr>
        <w:t>«</w:t>
      </w:r>
      <w:r w:rsidR="00D90D41" w:rsidRPr="00D90D41">
        <w:rPr>
          <w:b/>
        </w:rPr>
        <w:t xml:space="preserve">Об признании утратившим силу постановления Региональной энергетической комиссии Кузбасса от 10.08.2021 № 279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00D90D41" w:rsidRPr="00D90D41">
        <w:rPr>
          <w:b/>
        </w:rPr>
        <w:t>Мысковского</w:t>
      </w:r>
      <w:proofErr w:type="spellEnd"/>
      <w:r w:rsidR="00D90D41" w:rsidRPr="00D90D41">
        <w:rPr>
          <w:b/>
        </w:rPr>
        <w:t xml:space="preserve"> городского округа»</w:t>
      </w:r>
      <w:r w:rsidRPr="00D90D41">
        <w:rPr>
          <w:b/>
        </w:rPr>
        <w:t>»</w:t>
      </w:r>
    </w:p>
    <w:p w14:paraId="76999443" w14:textId="77777777" w:rsidR="0062002A" w:rsidRPr="006F67F8" w:rsidRDefault="0062002A" w:rsidP="0062002A">
      <w:pPr>
        <w:ind w:firstLine="709"/>
        <w:jc w:val="both"/>
        <w:rPr>
          <w:b/>
        </w:rPr>
      </w:pPr>
    </w:p>
    <w:p w14:paraId="5FF27E3A" w14:textId="28106CD4" w:rsidR="00D90D41" w:rsidRDefault="00D90D41" w:rsidP="00D90D41">
      <w:pPr>
        <w:pStyle w:val="21"/>
        <w:tabs>
          <w:tab w:val="left" w:pos="993"/>
        </w:tabs>
        <w:rPr>
          <w:bCs/>
        </w:rPr>
      </w:pPr>
      <w:r w:rsidRPr="002A73DA">
        <w:rPr>
          <w:bCs/>
        </w:rPr>
        <w:t xml:space="preserve">Докладчик </w:t>
      </w:r>
      <w:r>
        <w:rPr>
          <w:b/>
        </w:rPr>
        <w:t>Тараскина Т.П</w:t>
      </w:r>
      <w:r w:rsidRPr="002A73DA">
        <w:rPr>
          <w:b/>
        </w:rPr>
        <w:t>.</w:t>
      </w:r>
      <w:r w:rsidRPr="002A73DA">
        <w:rPr>
          <w:bCs/>
        </w:rPr>
        <w:t xml:space="preserve"> </w:t>
      </w:r>
      <w:r>
        <w:rPr>
          <w:bCs/>
        </w:rPr>
        <w:t>пояснила:</w:t>
      </w:r>
    </w:p>
    <w:p w14:paraId="192BCA73" w14:textId="4002518E" w:rsidR="00D90D41" w:rsidRDefault="00D90D41" w:rsidP="00D90D41">
      <w:pPr>
        <w:pStyle w:val="21"/>
        <w:tabs>
          <w:tab w:val="left" w:pos="993"/>
        </w:tabs>
        <w:rPr>
          <w:bCs/>
        </w:rPr>
      </w:pPr>
    </w:p>
    <w:p w14:paraId="7777DAAD" w14:textId="12541875" w:rsidR="00D90D41" w:rsidRPr="00D90D41" w:rsidRDefault="00D90D41" w:rsidP="00D90D41">
      <w:pPr>
        <w:autoSpaceDE w:val="0"/>
        <w:autoSpaceDN w:val="0"/>
        <w:adjustRightInd w:val="0"/>
        <w:ind w:firstLine="709"/>
        <w:jc w:val="both"/>
      </w:pPr>
      <w:r w:rsidRPr="00D90D41">
        <w:rPr>
          <w:bCs/>
        </w:rPr>
        <w:t xml:space="preserve">В соответствии со </w:t>
      </w:r>
      <w:r w:rsidRPr="00D90D41">
        <w:t>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перемещение и хранение задержанных транспортных средств.</w:t>
      </w:r>
    </w:p>
    <w:p w14:paraId="4C0D293D" w14:textId="77777777" w:rsidR="00D90D41" w:rsidRPr="00D90D41" w:rsidRDefault="00D90D41" w:rsidP="00D90D41">
      <w:pPr>
        <w:autoSpaceDE w:val="0"/>
        <w:autoSpaceDN w:val="0"/>
        <w:adjustRightInd w:val="0"/>
        <w:ind w:firstLine="540"/>
        <w:jc w:val="both"/>
        <w:rPr>
          <w:bCs/>
        </w:rPr>
      </w:pPr>
      <w:r w:rsidRPr="00D90D41">
        <w:lastRenderedPageBreak/>
        <w:t xml:space="preserve">Постановлением РЭК Кузбасса от 10.08.2021 № 279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Pr="00D90D41">
        <w:t>Мысковского</w:t>
      </w:r>
      <w:proofErr w:type="spellEnd"/>
      <w:r w:rsidRPr="00D90D41">
        <w:t xml:space="preserve"> городского округа» </w:t>
      </w:r>
      <w:r w:rsidRPr="00D90D41">
        <w:rPr>
          <w:bCs/>
        </w:rPr>
        <w:t xml:space="preserve">установлены тарифы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Pr="00D90D41">
        <w:rPr>
          <w:bCs/>
        </w:rPr>
        <w:t>Мысковского</w:t>
      </w:r>
      <w:proofErr w:type="spellEnd"/>
      <w:r w:rsidRPr="00D90D41">
        <w:rPr>
          <w:bCs/>
        </w:rPr>
        <w:t xml:space="preserve"> городского округа.</w:t>
      </w:r>
    </w:p>
    <w:p w14:paraId="2FF3F5E2" w14:textId="44699C59" w:rsidR="00D90D41" w:rsidRPr="00D90D41" w:rsidRDefault="00D90D41" w:rsidP="00D90D41">
      <w:pPr>
        <w:autoSpaceDE w:val="0"/>
        <w:autoSpaceDN w:val="0"/>
        <w:adjustRightInd w:val="0"/>
        <w:ind w:firstLine="709"/>
        <w:jc w:val="both"/>
      </w:pPr>
      <w:r w:rsidRPr="00D90D41">
        <w:t xml:space="preserve">В связи с поступлением в Министерство транспорта Кузбасса уведомления </w:t>
      </w:r>
      <w:r>
        <w:br/>
      </w:r>
      <w:r w:rsidRPr="00D90D41">
        <w:t xml:space="preserve">ООО «СИБТРАНС», признанного победителем открытого аукциона на понижение цены по лоту №10 «Предложения по тарифам в отношении специализированной стоянки, обслуживающей территорию </w:t>
      </w:r>
      <w:proofErr w:type="spellStart"/>
      <w:r w:rsidRPr="00D90D41">
        <w:t>Мысковского</w:t>
      </w:r>
      <w:proofErr w:type="spellEnd"/>
      <w:r w:rsidRPr="00D90D41">
        <w:t xml:space="preserve"> городского округа» (Протокол от 16.06.2021) о прекращении деятельности специализированной стоянки, обслуживающей территорию </w:t>
      </w:r>
      <w:proofErr w:type="spellStart"/>
      <w:r w:rsidRPr="00D90D41">
        <w:t>Мысковского</w:t>
      </w:r>
      <w:proofErr w:type="spellEnd"/>
      <w:r w:rsidRPr="00D90D41">
        <w:t xml:space="preserve"> городского округа, на основании абзаца 3 пункта 42 Положения о проведении исполнительным органом государственной власти Кемеровской области Кузбасса отраслевой компетенции, проводящим государственную политику в сфере транспорта на территории Кемеровской области-Кузбасса торгов по выбору исполнителей, включающего критерии их отбора, утвержденного постановлением Правительства Кемеровской области-Кузбасса от 28.09.2020 № 597, сведения об ООО «СИБТРАНС» исключены из реестра лиц, осуществляющих деятельность по перемещению транспортных средств на специализированную стоянку, их хранению и возврату.   </w:t>
      </w:r>
    </w:p>
    <w:p w14:paraId="3D2CA815" w14:textId="433251FF" w:rsidR="00D90D41" w:rsidRPr="00D90D41" w:rsidRDefault="00D90D41" w:rsidP="00D90D41">
      <w:pPr>
        <w:autoSpaceDE w:val="0"/>
        <w:autoSpaceDN w:val="0"/>
        <w:adjustRightInd w:val="0"/>
        <w:ind w:firstLine="540"/>
        <w:jc w:val="both"/>
        <w:rPr>
          <w:bCs/>
          <w:kern w:val="32"/>
        </w:rPr>
      </w:pPr>
      <w:r w:rsidRPr="00D90D41">
        <w:rPr>
          <w:bCs/>
        </w:rPr>
        <w:t xml:space="preserve">В связи с прекращением </w:t>
      </w:r>
      <w:r w:rsidRPr="00D90D41">
        <w:t xml:space="preserve">деятельности специализированной стоянки, обслуживающей территорию </w:t>
      </w:r>
      <w:proofErr w:type="spellStart"/>
      <w:r w:rsidRPr="00D90D41">
        <w:t>Мысковского</w:t>
      </w:r>
      <w:proofErr w:type="spellEnd"/>
      <w:r w:rsidRPr="00D90D41">
        <w:t xml:space="preserve"> городского округа ООО «СИБТРАНС» </w:t>
      </w:r>
      <w:r w:rsidR="007B58F8">
        <w:t>докладчик предлагает</w:t>
      </w:r>
      <w:r w:rsidRPr="00D90D41">
        <w:t xml:space="preserve"> признать утратившим силу </w:t>
      </w:r>
      <w:r w:rsidRPr="00D90D41">
        <w:rPr>
          <w:bCs/>
        </w:rPr>
        <w:t xml:space="preserve">постановление Региональной энергетической комиссии Кузбасса от 10.08.2021 № 279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Pr="00D90D41">
        <w:rPr>
          <w:bCs/>
          <w:kern w:val="32"/>
        </w:rPr>
        <w:t>Мысковского</w:t>
      </w:r>
      <w:proofErr w:type="spellEnd"/>
      <w:r w:rsidRPr="00D90D41">
        <w:rPr>
          <w:bCs/>
          <w:kern w:val="32"/>
        </w:rPr>
        <w:t xml:space="preserve"> городского округа».</w:t>
      </w:r>
    </w:p>
    <w:p w14:paraId="75390451" w14:textId="77777777" w:rsidR="00D90D41" w:rsidRDefault="00D90D41" w:rsidP="00D90D41">
      <w:pPr>
        <w:ind w:firstLine="709"/>
        <w:jc w:val="both"/>
        <w:rPr>
          <w:bCs/>
          <w:sz w:val="28"/>
          <w:szCs w:val="28"/>
        </w:rPr>
      </w:pPr>
    </w:p>
    <w:p w14:paraId="10028C2B" w14:textId="77777777" w:rsidR="0062002A" w:rsidRPr="0036673F" w:rsidRDefault="0062002A" w:rsidP="0062002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CC7F88E" w14:textId="77777777" w:rsidR="0062002A" w:rsidRDefault="0062002A" w:rsidP="0062002A">
      <w:pPr>
        <w:ind w:firstLine="709"/>
        <w:jc w:val="both"/>
        <w:rPr>
          <w:bCs/>
        </w:rPr>
      </w:pPr>
    </w:p>
    <w:p w14:paraId="2E973C80" w14:textId="77777777" w:rsidR="0062002A" w:rsidRDefault="0062002A" w:rsidP="0062002A">
      <w:pPr>
        <w:ind w:firstLine="709"/>
        <w:jc w:val="both"/>
        <w:rPr>
          <w:b/>
        </w:rPr>
      </w:pPr>
      <w:r>
        <w:rPr>
          <w:b/>
        </w:rPr>
        <w:t>ПОСТАНОВИЛО</w:t>
      </w:r>
      <w:r w:rsidRPr="00154164">
        <w:rPr>
          <w:b/>
        </w:rPr>
        <w:t>:</w:t>
      </w:r>
    </w:p>
    <w:p w14:paraId="7AF8B6F7" w14:textId="77777777" w:rsidR="0062002A" w:rsidRDefault="0062002A" w:rsidP="0062002A">
      <w:pPr>
        <w:ind w:firstLine="709"/>
        <w:jc w:val="both"/>
        <w:rPr>
          <w:b/>
        </w:rPr>
      </w:pPr>
    </w:p>
    <w:p w14:paraId="329011F9" w14:textId="77777777" w:rsidR="0062002A" w:rsidRPr="002D52CE" w:rsidRDefault="0062002A" w:rsidP="0062002A">
      <w:pPr>
        <w:autoSpaceDE w:val="0"/>
        <w:autoSpaceDN w:val="0"/>
        <w:adjustRightInd w:val="0"/>
        <w:ind w:firstLine="709"/>
        <w:jc w:val="both"/>
        <w:rPr>
          <w:bCs/>
        </w:rPr>
      </w:pPr>
      <w:r>
        <w:rPr>
          <w:bCs/>
        </w:rPr>
        <w:t>Согласиться с предложением докладчика.</w:t>
      </w:r>
    </w:p>
    <w:p w14:paraId="5C0E5B31" w14:textId="77777777" w:rsidR="0062002A" w:rsidRPr="00025845" w:rsidRDefault="0062002A" w:rsidP="0062002A">
      <w:pPr>
        <w:autoSpaceDE w:val="0"/>
        <w:autoSpaceDN w:val="0"/>
        <w:adjustRightInd w:val="0"/>
        <w:jc w:val="both"/>
      </w:pPr>
    </w:p>
    <w:p w14:paraId="2DCD498F" w14:textId="77777777" w:rsidR="0062002A" w:rsidRDefault="0062002A" w:rsidP="0062002A">
      <w:pPr>
        <w:ind w:firstLine="709"/>
        <w:jc w:val="both"/>
        <w:rPr>
          <w:b/>
        </w:rPr>
      </w:pPr>
      <w:r w:rsidRPr="00312424">
        <w:rPr>
          <w:b/>
        </w:rPr>
        <w:t>Голосовали «ЗА» –</w:t>
      </w:r>
      <w:r>
        <w:rPr>
          <w:b/>
        </w:rPr>
        <w:t xml:space="preserve"> единогласно.</w:t>
      </w:r>
    </w:p>
    <w:p w14:paraId="378BB5DC" w14:textId="77777777" w:rsidR="0062002A" w:rsidRDefault="0062002A" w:rsidP="0062002A">
      <w:pPr>
        <w:ind w:firstLine="709"/>
        <w:jc w:val="both"/>
        <w:rPr>
          <w:b/>
        </w:rPr>
      </w:pPr>
    </w:p>
    <w:p w14:paraId="52EAAD2D" w14:textId="5A22F1C9" w:rsidR="0062002A" w:rsidRPr="007B58F8" w:rsidRDefault="0037533A" w:rsidP="007B58F8">
      <w:pPr>
        <w:ind w:firstLine="709"/>
        <w:jc w:val="both"/>
        <w:rPr>
          <w:b/>
        </w:rPr>
      </w:pPr>
      <w:r w:rsidRPr="007B58F8">
        <w:rPr>
          <w:bCs/>
        </w:rPr>
        <w:t xml:space="preserve">Вопрос </w:t>
      </w:r>
      <w:r w:rsidR="007B58F8" w:rsidRPr="007B58F8">
        <w:rPr>
          <w:bCs/>
        </w:rPr>
        <w:t>6</w:t>
      </w:r>
      <w:r w:rsidRPr="007B58F8">
        <w:rPr>
          <w:bCs/>
        </w:rPr>
        <w:t xml:space="preserve"> </w:t>
      </w:r>
      <w:r w:rsidRPr="007B58F8">
        <w:rPr>
          <w:b/>
        </w:rPr>
        <w:t>«</w:t>
      </w:r>
      <w:r w:rsidR="007B58F8" w:rsidRPr="007B58F8">
        <w:rPr>
          <w:b/>
        </w:rPr>
        <w:t>Об установлении тарифов на подключение (технологическое присоединение) к централизованной системе холодного водоснабжения ОАО «Северо-Кузбасская энергетическая компания» на территории Чебулинского муниципального округа</w:t>
      </w:r>
      <w:r w:rsidRPr="007B58F8">
        <w:rPr>
          <w:b/>
        </w:rPr>
        <w:t>»</w:t>
      </w:r>
    </w:p>
    <w:p w14:paraId="6D439584" w14:textId="54CBCD95" w:rsidR="00590356" w:rsidRPr="00960D3A" w:rsidRDefault="00590356" w:rsidP="00590356">
      <w:pPr>
        <w:ind w:firstLine="709"/>
        <w:jc w:val="both"/>
        <w:rPr>
          <w:bCs/>
          <w:kern w:val="32"/>
        </w:rPr>
      </w:pPr>
    </w:p>
    <w:p w14:paraId="1D32E510" w14:textId="27109AA8" w:rsidR="007B58F8" w:rsidRPr="007B58F8" w:rsidRDefault="00EB2900" w:rsidP="007B58F8">
      <w:pPr>
        <w:ind w:firstLine="708"/>
        <w:jc w:val="both"/>
        <w:rPr>
          <w:bCs/>
        </w:rPr>
      </w:pPr>
      <w:r w:rsidRPr="002E0ABF">
        <w:rPr>
          <w:bCs/>
        </w:rPr>
        <w:t>Докладчи</w:t>
      </w:r>
      <w:r>
        <w:rPr>
          <w:bCs/>
        </w:rPr>
        <w:t>к</w:t>
      </w:r>
      <w:r>
        <w:rPr>
          <w:b/>
        </w:rPr>
        <w:t xml:space="preserve"> </w:t>
      </w:r>
      <w:r w:rsidR="007B58F8">
        <w:rPr>
          <w:b/>
        </w:rPr>
        <w:t>Антоненко Е.И</w:t>
      </w:r>
      <w:r>
        <w:rPr>
          <w:b/>
        </w:rPr>
        <w:t xml:space="preserve">. </w:t>
      </w:r>
      <w:r>
        <w:rPr>
          <w:bCs/>
        </w:rPr>
        <w:t xml:space="preserve">согласно экспертному заключению (приложение № </w:t>
      </w:r>
      <w:r w:rsidR="007B58F8">
        <w:rPr>
          <w:bCs/>
        </w:rPr>
        <w:t>8</w:t>
      </w:r>
      <w:r>
        <w:rPr>
          <w:bCs/>
        </w:rPr>
        <w:t xml:space="preserve"> к настоящему протоколу) предлагает</w:t>
      </w:r>
      <w:r w:rsidR="004447D3">
        <w:rPr>
          <w:bCs/>
        </w:rPr>
        <w:t xml:space="preserve"> </w:t>
      </w:r>
      <w:r w:rsidR="007B58F8" w:rsidRPr="007B58F8">
        <w:rPr>
          <w:bCs/>
        </w:rPr>
        <w:t>установить ОАО «Северо-Кузбасская энергетическая компания», ИНН 4205153492, тарифы на подключение (технологическое присоединение) к централизованной системе холодного водоснабжения на территории Чебулинского муниципального округа на период с 06.10.2021 по 31.12.2025 согласно приложению</w:t>
      </w:r>
      <w:r w:rsidR="007B58F8">
        <w:rPr>
          <w:bCs/>
        </w:rPr>
        <w:t xml:space="preserve"> № 9</w:t>
      </w:r>
      <w:r w:rsidR="007B58F8" w:rsidRPr="007B58F8">
        <w:rPr>
          <w:bCs/>
        </w:rPr>
        <w:t xml:space="preserve"> к настоящему </w:t>
      </w:r>
      <w:r w:rsidR="007B58F8">
        <w:rPr>
          <w:bCs/>
        </w:rPr>
        <w:t>протоколу.</w:t>
      </w:r>
    </w:p>
    <w:p w14:paraId="4EEFEAF2" w14:textId="448A4E56" w:rsidR="004447D3" w:rsidRPr="004447D3" w:rsidRDefault="004447D3" w:rsidP="004447D3">
      <w:pPr>
        <w:pStyle w:val="21"/>
        <w:tabs>
          <w:tab w:val="left" w:pos="1134"/>
        </w:tabs>
        <w:ind w:firstLine="709"/>
        <w:rPr>
          <w:bCs/>
        </w:rPr>
      </w:pPr>
    </w:p>
    <w:p w14:paraId="459F119E" w14:textId="77777777" w:rsidR="00590356" w:rsidRPr="0036673F" w:rsidRDefault="00590356" w:rsidP="0059035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273B032" w14:textId="77777777" w:rsidR="00590356" w:rsidRDefault="00590356" w:rsidP="00590356">
      <w:pPr>
        <w:ind w:firstLine="709"/>
        <w:jc w:val="both"/>
        <w:rPr>
          <w:bCs/>
        </w:rPr>
      </w:pPr>
    </w:p>
    <w:p w14:paraId="2B3B20D1" w14:textId="77777777" w:rsidR="00590356" w:rsidRDefault="00590356" w:rsidP="00590356">
      <w:pPr>
        <w:ind w:firstLine="709"/>
        <w:jc w:val="both"/>
        <w:rPr>
          <w:b/>
        </w:rPr>
      </w:pPr>
      <w:r>
        <w:rPr>
          <w:b/>
        </w:rPr>
        <w:t>ПОСТАНОВИЛО</w:t>
      </w:r>
      <w:r w:rsidRPr="00154164">
        <w:rPr>
          <w:b/>
        </w:rPr>
        <w:t>:</w:t>
      </w:r>
    </w:p>
    <w:p w14:paraId="1666C3AE" w14:textId="77777777" w:rsidR="00590356" w:rsidRDefault="00590356" w:rsidP="00590356">
      <w:pPr>
        <w:ind w:firstLine="709"/>
        <w:jc w:val="both"/>
        <w:rPr>
          <w:b/>
        </w:rPr>
      </w:pPr>
    </w:p>
    <w:p w14:paraId="7F6D94D7" w14:textId="77777777" w:rsidR="00590356" w:rsidRPr="002D52CE" w:rsidRDefault="00590356" w:rsidP="00590356">
      <w:pPr>
        <w:autoSpaceDE w:val="0"/>
        <w:autoSpaceDN w:val="0"/>
        <w:adjustRightInd w:val="0"/>
        <w:ind w:firstLine="709"/>
        <w:jc w:val="both"/>
        <w:rPr>
          <w:bCs/>
        </w:rPr>
      </w:pPr>
      <w:r>
        <w:rPr>
          <w:bCs/>
        </w:rPr>
        <w:t>Согласиться с предложением докладчика.</w:t>
      </w:r>
    </w:p>
    <w:p w14:paraId="29F409DF" w14:textId="77777777" w:rsidR="00590356" w:rsidRPr="00025845" w:rsidRDefault="00590356" w:rsidP="00590356">
      <w:pPr>
        <w:autoSpaceDE w:val="0"/>
        <w:autoSpaceDN w:val="0"/>
        <w:adjustRightInd w:val="0"/>
        <w:jc w:val="both"/>
      </w:pPr>
    </w:p>
    <w:p w14:paraId="0E086FC3" w14:textId="1C618014" w:rsidR="00590356" w:rsidRDefault="00590356" w:rsidP="00CF61CD">
      <w:pPr>
        <w:ind w:firstLine="709"/>
        <w:jc w:val="both"/>
        <w:rPr>
          <w:b/>
        </w:rPr>
      </w:pPr>
      <w:r w:rsidRPr="00312424">
        <w:rPr>
          <w:b/>
        </w:rPr>
        <w:t>Голосовали «ЗА» –</w:t>
      </w:r>
      <w:r>
        <w:rPr>
          <w:b/>
        </w:rPr>
        <w:t xml:space="preserve"> единогласно.</w:t>
      </w:r>
    </w:p>
    <w:p w14:paraId="20C11098" w14:textId="77777777" w:rsidR="009D70BF" w:rsidRDefault="009D70BF" w:rsidP="00A12FBF">
      <w:pPr>
        <w:ind w:firstLine="709"/>
        <w:jc w:val="both"/>
        <w:rPr>
          <w:bCs/>
        </w:rPr>
        <w:sectPr w:rsidR="009D70BF" w:rsidSect="001F62DD">
          <w:footerReference w:type="default" r:id="rId11"/>
          <w:pgSz w:w="11906" w:h="16838"/>
          <w:pgMar w:top="709" w:right="850" w:bottom="284" w:left="1701" w:header="708" w:footer="402" w:gutter="0"/>
          <w:cols w:space="708"/>
          <w:docGrid w:linePitch="360"/>
        </w:sectPr>
      </w:pPr>
    </w:p>
    <w:p w14:paraId="432095D8" w14:textId="3A1A5F26" w:rsidR="00590356" w:rsidRPr="00A12FBF" w:rsidRDefault="005D7664" w:rsidP="00A12FBF">
      <w:pPr>
        <w:ind w:firstLine="709"/>
        <w:jc w:val="both"/>
        <w:rPr>
          <w:b/>
        </w:rPr>
      </w:pPr>
      <w:r w:rsidRPr="00A12FBF">
        <w:rPr>
          <w:bCs/>
        </w:rPr>
        <w:lastRenderedPageBreak/>
        <w:t xml:space="preserve">Вопрос </w:t>
      </w:r>
      <w:r w:rsidR="007B58F8" w:rsidRPr="00A12FBF">
        <w:rPr>
          <w:bCs/>
        </w:rPr>
        <w:t>7</w:t>
      </w:r>
      <w:r w:rsidRPr="00A12FBF">
        <w:rPr>
          <w:bCs/>
        </w:rPr>
        <w:t xml:space="preserve"> </w:t>
      </w:r>
      <w:r w:rsidRPr="00A12FBF">
        <w:rPr>
          <w:b/>
        </w:rPr>
        <w:t>«</w:t>
      </w:r>
      <w:r w:rsidR="00A12FBF" w:rsidRPr="00A12FBF">
        <w:rPr>
          <w:b/>
        </w:rPr>
        <w:t>Об утверждении производственной программы в сфере холодного водоснабжения питьевой водой и об установлении тарифов на транспортировку питьевой воды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A12FBF">
        <w:rPr>
          <w:b/>
        </w:rPr>
        <w:t>»</w:t>
      </w:r>
    </w:p>
    <w:p w14:paraId="77126CA8" w14:textId="7054D97F" w:rsidR="005D7664" w:rsidRPr="00A12FBF" w:rsidRDefault="005D7664" w:rsidP="00A12FBF">
      <w:pPr>
        <w:ind w:firstLine="709"/>
        <w:jc w:val="both"/>
        <w:rPr>
          <w:b/>
        </w:rPr>
      </w:pPr>
    </w:p>
    <w:p w14:paraId="149CD253" w14:textId="2E425B22" w:rsidR="005436B1" w:rsidRDefault="00CA632C" w:rsidP="00843C1E">
      <w:pPr>
        <w:ind w:firstLine="709"/>
        <w:jc w:val="both"/>
        <w:rPr>
          <w:bCs/>
        </w:rPr>
      </w:pPr>
      <w:r w:rsidRPr="002E0ABF">
        <w:rPr>
          <w:bCs/>
        </w:rPr>
        <w:t>Докладчи</w:t>
      </w:r>
      <w:r>
        <w:rPr>
          <w:bCs/>
        </w:rPr>
        <w:t>к</w:t>
      </w:r>
      <w:r>
        <w:rPr>
          <w:b/>
        </w:rPr>
        <w:t xml:space="preserve"> </w:t>
      </w:r>
      <w:r w:rsidR="00A12FBF">
        <w:rPr>
          <w:b/>
        </w:rPr>
        <w:t>Давидович Е.Ю.</w:t>
      </w:r>
      <w:r>
        <w:rPr>
          <w:b/>
        </w:rPr>
        <w:t xml:space="preserve"> </w:t>
      </w:r>
      <w:r>
        <w:rPr>
          <w:bCs/>
        </w:rPr>
        <w:t xml:space="preserve">согласно экспертному заключению (приложение № </w:t>
      </w:r>
      <w:r w:rsidR="00A12FBF">
        <w:rPr>
          <w:bCs/>
        </w:rPr>
        <w:t>10</w:t>
      </w:r>
      <w:r>
        <w:rPr>
          <w:bCs/>
        </w:rPr>
        <w:t xml:space="preserve"> к настоящему протоколу) предлагает:</w:t>
      </w:r>
    </w:p>
    <w:p w14:paraId="4EBD24B7" w14:textId="49365500" w:rsidR="00CA632C" w:rsidRDefault="00CA632C" w:rsidP="00843C1E">
      <w:pPr>
        <w:ind w:firstLine="709"/>
        <w:jc w:val="both"/>
        <w:rPr>
          <w:bCs/>
        </w:rPr>
      </w:pPr>
    </w:p>
    <w:p w14:paraId="671D93C7" w14:textId="318FC4A8" w:rsidR="00A12FBF" w:rsidRPr="00A12FBF" w:rsidRDefault="00A12FBF" w:rsidP="00A12FBF">
      <w:pPr>
        <w:ind w:firstLine="709"/>
        <w:jc w:val="both"/>
        <w:rPr>
          <w:bCs/>
        </w:rPr>
      </w:pPr>
      <w:r w:rsidRPr="00A12FBF">
        <w:rPr>
          <w:bCs/>
        </w:rPr>
        <w:t>1. Утвердить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производственную программу в сфере холодного водоснабжения питьевой водой на период                   с 01.01.2022 по 31.12.2022 согласно приложению № 1</w:t>
      </w:r>
      <w:r w:rsidR="00444BA5">
        <w:rPr>
          <w:bCs/>
        </w:rPr>
        <w:t>1</w:t>
      </w:r>
      <w:r w:rsidRPr="00A12FBF">
        <w:rPr>
          <w:bCs/>
        </w:rPr>
        <w:t xml:space="preserve"> к настоящему </w:t>
      </w:r>
      <w:r w:rsidR="00444BA5">
        <w:rPr>
          <w:bCs/>
        </w:rPr>
        <w:t>протоколу;</w:t>
      </w:r>
      <w:r w:rsidRPr="00A12FBF">
        <w:rPr>
          <w:bCs/>
        </w:rPr>
        <w:t xml:space="preserve">  </w:t>
      </w:r>
    </w:p>
    <w:p w14:paraId="39D34562" w14:textId="5B919601" w:rsidR="00A12FBF" w:rsidRDefault="00A12FBF" w:rsidP="00A12FBF">
      <w:pPr>
        <w:tabs>
          <w:tab w:val="left" w:pos="0"/>
        </w:tabs>
        <w:ind w:firstLine="709"/>
        <w:jc w:val="both"/>
        <w:rPr>
          <w:bCs/>
        </w:rPr>
      </w:pPr>
      <w:r>
        <w:rPr>
          <w:bCs/>
        </w:rPr>
        <w:t xml:space="preserve">2. </w:t>
      </w:r>
      <w:r w:rsidRPr="00E22934">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0023419D" w:rsidRPr="00E22934">
        <w:rPr>
          <w:bCs/>
        </w:rPr>
        <w:t>приложен</w:t>
      </w:r>
      <w:r w:rsidR="0023419D">
        <w:rPr>
          <w:bCs/>
        </w:rPr>
        <w:t>иям</w:t>
      </w:r>
      <w:r w:rsidRPr="00E22934">
        <w:rPr>
          <w:bCs/>
        </w:rPr>
        <w:t xml:space="preserve"> к </w:t>
      </w:r>
      <w:r w:rsidR="0023419D">
        <w:rPr>
          <w:bCs/>
        </w:rPr>
        <w:t>экспертному заключению (приложение № 10 к настоящему протоколу)</w:t>
      </w:r>
      <w:r w:rsidRPr="00E22934">
        <w:rPr>
          <w:bCs/>
        </w:rPr>
        <w:t>;</w:t>
      </w:r>
    </w:p>
    <w:p w14:paraId="74BB1AEC" w14:textId="4F1F37B5" w:rsidR="00A12FBF" w:rsidRPr="00A12FBF" w:rsidRDefault="00A12FBF" w:rsidP="00A12FBF">
      <w:pPr>
        <w:ind w:firstLine="709"/>
        <w:jc w:val="both"/>
        <w:rPr>
          <w:bCs/>
        </w:rPr>
      </w:pPr>
      <w:r w:rsidRPr="00A12FBF">
        <w:rPr>
          <w:bCs/>
        </w:rPr>
        <w:t xml:space="preserve">2. 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w:t>
      </w:r>
      <w:proofErr w:type="spellStart"/>
      <w:r w:rsidRPr="00A12FBF">
        <w:rPr>
          <w:bCs/>
        </w:rPr>
        <w:t>одноставочные</w:t>
      </w:r>
      <w:proofErr w:type="spellEnd"/>
      <w:r w:rsidRPr="00A12FBF">
        <w:rPr>
          <w:bCs/>
        </w:rPr>
        <w:t xml:space="preserve"> тарифы на транспортировку питьевой воды, с применением метода сравнения аналогов на период с 01.01.2022 по 31.12.2022 согласно приложению № </w:t>
      </w:r>
      <w:r w:rsidR="00444BA5">
        <w:rPr>
          <w:bCs/>
        </w:rPr>
        <w:t>1</w:t>
      </w:r>
      <w:r w:rsidR="009F174F">
        <w:rPr>
          <w:bCs/>
        </w:rPr>
        <w:t xml:space="preserve">2 </w:t>
      </w:r>
      <w:r w:rsidRPr="00A12FBF">
        <w:rPr>
          <w:bCs/>
        </w:rPr>
        <w:t xml:space="preserve">к настоящему </w:t>
      </w:r>
      <w:r w:rsidR="00444BA5">
        <w:rPr>
          <w:bCs/>
        </w:rPr>
        <w:t>протоколу</w:t>
      </w:r>
      <w:r w:rsidRPr="00A12FBF">
        <w:rPr>
          <w:bCs/>
        </w:rPr>
        <w:t xml:space="preserve">.  </w:t>
      </w:r>
    </w:p>
    <w:p w14:paraId="4B275081" w14:textId="4F2BE4B1" w:rsidR="00A12FBF" w:rsidRDefault="00A12FBF" w:rsidP="00F13635">
      <w:pPr>
        <w:tabs>
          <w:tab w:val="left" w:pos="0"/>
        </w:tabs>
        <w:ind w:firstLine="709"/>
        <w:jc w:val="both"/>
        <w:rPr>
          <w:bCs/>
        </w:rPr>
      </w:pPr>
    </w:p>
    <w:p w14:paraId="61F1406D" w14:textId="4E383DDE" w:rsidR="00444BA5" w:rsidRDefault="00444BA5" w:rsidP="00F13635">
      <w:pPr>
        <w:tabs>
          <w:tab w:val="left" w:pos="0"/>
        </w:tabs>
        <w:ind w:firstLine="709"/>
        <w:jc w:val="both"/>
        <w:rPr>
          <w:bCs/>
        </w:rPr>
      </w:pPr>
      <w:r>
        <w:rPr>
          <w:bCs/>
        </w:rPr>
        <w:t xml:space="preserve">Отмечено, что в материалах имеется письменное обращение от 28.09.2021 </w:t>
      </w:r>
      <w:r w:rsidR="00AA20A5">
        <w:rPr>
          <w:bCs/>
        </w:rPr>
        <w:br/>
      </w:r>
      <w:r>
        <w:rPr>
          <w:bCs/>
        </w:rPr>
        <w:t>№ ТСЗ-03-11-24/41365</w:t>
      </w:r>
      <w:r w:rsidR="00AA20A5">
        <w:rPr>
          <w:bCs/>
        </w:rPr>
        <w:t xml:space="preserve"> за подписью начальника управления Д.В. Толмачева с просьбой рассмотреть вопрос в отсутствии представителя со стороны общества.</w:t>
      </w:r>
    </w:p>
    <w:p w14:paraId="5EAA4C22" w14:textId="77777777" w:rsidR="00AA20A5" w:rsidRDefault="00AA20A5" w:rsidP="00F13635">
      <w:pPr>
        <w:tabs>
          <w:tab w:val="left" w:pos="0"/>
        </w:tabs>
        <w:ind w:firstLine="709"/>
        <w:jc w:val="both"/>
        <w:rPr>
          <w:bCs/>
        </w:rPr>
      </w:pPr>
    </w:p>
    <w:p w14:paraId="148E89FF" w14:textId="42AEE8D7" w:rsidR="00F13635" w:rsidRPr="0036673F" w:rsidRDefault="00F13635" w:rsidP="00F13635">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3B50A9B8" w14:textId="77777777" w:rsidR="00F13635" w:rsidRDefault="00F13635" w:rsidP="00F13635">
      <w:pPr>
        <w:ind w:firstLine="709"/>
        <w:jc w:val="both"/>
        <w:rPr>
          <w:bCs/>
        </w:rPr>
      </w:pPr>
    </w:p>
    <w:p w14:paraId="208BC685" w14:textId="77777777" w:rsidR="00F13635" w:rsidRDefault="00F13635" w:rsidP="00F13635">
      <w:pPr>
        <w:ind w:firstLine="709"/>
        <w:jc w:val="both"/>
        <w:rPr>
          <w:b/>
        </w:rPr>
      </w:pPr>
      <w:r>
        <w:rPr>
          <w:b/>
        </w:rPr>
        <w:t>ПОСТАНОВИЛО</w:t>
      </w:r>
      <w:r w:rsidRPr="00154164">
        <w:rPr>
          <w:b/>
        </w:rPr>
        <w:t>:</w:t>
      </w:r>
    </w:p>
    <w:p w14:paraId="2D4BAB84" w14:textId="77777777" w:rsidR="00F13635" w:rsidRDefault="00F13635" w:rsidP="00F13635">
      <w:pPr>
        <w:ind w:firstLine="709"/>
        <w:jc w:val="both"/>
        <w:rPr>
          <w:b/>
        </w:rPr>
      </w:pPr>
    </w:p>
    <w:p w14:paraId="4AFFC091" w14:textId="77777777" w:rsidR="00F13635" w:rsidRPr="002D52CE" w:rsidRDefault="00F13635" w:rsidP="00F13635">
      <w:pPr>
        <w:autoSpaceDE w:val="0"/>
        <w:autoSpaceDN w:val="0"/>
        <w:adjustRightInd w:val="0"/>
        <w:ind w:firstLine="709"/>
        <w:jc w:val="both"/>
        <w:rPr>
          <w:bCs/>
        </w:rPr>
      </w:pPr>
      <w:r>
        <w:rPr>
          <w:bCs/>
        </w:rPr>
        <w:t>Согласиться с предложением докладчика.</w:t>
      </w:r>
    </w:p>
    <w:p w14:paraId="508B5DCE" w14:textId="77777777" w:rsidR="00F13635" w:rsidRPr="00025845" w:rsidRDefault="00F13635" w:rsidP="00F13635">
      <w:pPr>
        <w:autoSpaceDE w:val="0"/>
        <w:autoSpaceDN w:val="0"/>
        <w:adjustRightInd w:val="0"/>
        <w:jc w:val="both"/>
      </w:pPr>
    </w:p>
    <w:p w14:paraId="0DBB13B2" w14:textId="77777777" w:rsidR="001C706C" w:rsidRDefault="00F13635" w:rsidP="001C706C">
      <w:pPr>
        <w:ind w:firstLine="709"/>
        <w:jc w:val="both"/>
        <w:rPr>
          <w:b/>
        </w:rPr>
      </w:pPr>
      <w:r w:rsidRPr="00312424">
        <w:rPr>
          <w:b/>
        </w:rPr>
        <w:t>Голосовали «ЗА» –</w:t>
      </w:r>
      <w:r>
        <w:rPr>
          <w:b/>
        </w:rPr>
        <w:t xml:space="preserve"> единогласно.</w:t>
      </w:r>
    </w:p>
    <w:p w14:paraId="652F633A" w14:textId="77777777" w:rsidR="001C706C" w:rsidRDefault="001C706C" w:rsidP="001C706C">
      <w:pPr>
        <w:ind w:firstLine="709"/>
        <w:jc w:val="both"/>
        <w:rPr>
          <w:b/>
        </w:rPr>
      </w:pPr>
    </w:p>
    <w:p w14:paraId="597DBC38" w14:textId="3F0948D1" w:rsidR="00F13635" w:rsidRPr="0033795B" w:rsidRDefault="00A92EE9" w:rsidP="00EB7E86">
      <w:pPr>
        <w:ind w:firstLine="709"/>
        <w:jc w:val="both"/>
        <w:rPr>
          <w:b/>
        </w:rPr>
      </w:pPr>
      <w:r w:rsidRPr="0033795B">
        <w:rPr>
          <w:bCs/>
        </w:rPr>
        <w:t xml:space="preserve">Вопрос </w:t>
      </w:r>
      <w:r w:rsidR="009D70BF" w:rsidRPr="0033795B">
        <w:rPr>
          <w:bCs/>
        </w:rPr>
        <w:t>8</w:t>
      </w:r>
      <w:r w:rsidRPr="0033795B">
        <w:rPr>
          <w:bCs/>
        </w:rPr>
        <w:t xml:space="preserve"> </w:t>
      </w:r>
      <w:r w:rsidRPr="0033795B">
        <w:rPr>
          <w:b/>
        </w:rPr>
        <w:t>«</w:t>
      </w:r>
      <w:r w:rsidR="0033795B" w:rsidRPr="0033795B">
        <w:rPr>
          <w:b/>
        </w:rPr>
        <w:t>О внесении изменений в постановление региональной энергетической</w:t>
      </w:r>
      <w:r w:rsidR="0033795B">
        <w:rPr>
          <w:b/>
        </w:rPr>
        <w:t xml:space="preserve"> </w:t>
      </w:r>
      <w:r w:rsidR="0033795B" w:rsidRPr="0033795B">
        <w:rPr>
          <w:b/>
        </w:rPr>
        <w:t>комиссии Кемеровской области от 17.09.2020 № 220 «Об утверждении</w:t>
      </w:r>
      <w:r w:rsidR="0033795B" w:rsidRPr="0033795B">
        <w:rPr>
          <w:b/>
        </w:rPr>
        <w:br/>
        <w:t>производственной программы в сфере холодного водоснабжения технической водой и об установлении тарифов на техническую воду АО «Транснефть – Западная Сибирь» (филиал «Новосибирское районное нефтепроводное</w:t>
      </w:r>
      <w:r w:rsidR="0033795B" w:rsidRPr="0033795B">
        <w:rPr>
          <w:b/>
        </w:rPr>
        <w:br/>
        <w:t>управление» Анжеро-Судженская линейная производственно-диспетчерская станция) (Яйский муниципальный округ)» в части 2022 года</w:t>
      </w:r>
      <w:r w:rsidRPr="0033795B">
        <w:rPr>
          <w:b/>
        </w:rPr>
        <w:t>»</w:t>
      </w:r>
    </w:p>
    <w:p w14:paraId="74BA9C49" w14:textId="77777777" w:rsidR="00F13635" w:rsidRPr="0033795B" w:rsidRDefault="00F13635" w:rsidP="005D7664">
      <w:pPr>
        <w:jc w:val="both"/>
        <w:rPr>
          <w:b/>
          <w:color w:val="FF0000"/>
        </w:rPr>
      </w:pPr>
    </w:p>
    <w:p w14:paraId="7F140AFF" w14:textId="77777777" w:rsidR="00420553" w:rsidRDefault="00420553" w:rsidP="00420553">
      <w:pPr>
        <w:ind w:firstLine="709"/>
        <w:jc w:val="both"/>
        <w:rPr>
          <w:bCs/>
        </w:rPr>
      </w:pPr>
      <w:r w:rsidRPr="002E0ABF">
        <w:rPr>
          <w:bCs/>
        </w:rPr>
        <w:t>Докладчи</w:t>
      </w:r>
      <w:r>
        <w:rPr>
          <w:bCs/>
        </w:rPr>
        <w:t>к</w:t>
      </w:r>
      <w:r>
        <w:rPr>
          <w:b/>
        </w:rPr>
        <w:t xml:space="preserve"> Давидович Е.Ю. </w:t>
      </w:r>
      <w:r>
        <w:rPr>
          <w:bCs/>
        </w:rPr>
        <w:t>согласно экспертному заключению (приложение № 13 к настоящему протоколу) предлагает:</w:t>
      </w:r>
    </w:p>
    <w:p w14:paraId="1FF1F5F5" w14:textId="77777777" w:rsidR="00420553" w:rsidRDefault="00420553" w:rsidP="00420553">
      <w:pPr>
        <w:ind w:firstLine="709"/>
        <w:jc w:val="both"/>
        <w:rPr>
          <w:bCs/>
        </w:rPr>
      </w:pPr>
    </w:p>
    <w:p w14:paraId="6513A0CE" w14:textId="453F1C33" w:rsidR="00420553" w:rsidRDefault="00420553" w:rsidP="00420553">
      <w:pPr>
        <w:ind w:firstLine="709"/>
        <w:jc w:val="both"/>
        <w:rPr>
          <w:bCs/>
        </w:rPr>
      </w:pPr>
      <w:r>
        <w:rPr>
          <w:bCs/>
        </w:rPr>
        <w:t xml:space="preserve">1. </w:t>
      </w:r>
      <w:r w:rsidRPr="00420553">
        <w:rPr>
          <w:bCs/>
        </w:rPr>
        <w:t xml:space="preserve">Скорректировать производственную программу </w:t>
      </w:r>
      <w:bookmarkStart w:id="8" w:name="_Hlk535224535"/>
      <w:r w:rsidRPr="00420553">
        <w:rPr>
          <w:bC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w:t>
      </w:r>
      <w:bookmarkEnd w:id="8"/>
      <w:r w:rsidRPr="00420553">
        <w:rPr>
          <w:bCs/>
        </w:rPr>
        <w:t>в сфере холодного водоснабжения технической водой на период с 01.01.2021 по 31.12.2023</w:t>
      </w:r>
      <w:r>
        <w:rPr>
          <w:bCs/>
        </w:rPr>
        <w:t>, согласно приложению № 14 к настоящему протоколу;</w:t>
      </w:r>
    </w:p>
    <w:p w14:paraId="354F08AB" w14:textId="77777777" w:rsidR="00944C97" w:rsidRDefault="00944C97" w:rsidP="00944C97">
      <w:pPr>
        <w:ind w:firstLine="709"/>
        <w:jc w:val="both"/>
        <w:rPr>
          <w:bCs/>
        </w:rPr>
      </w:pPr>
      <w:r>
        <w:rPr>
          <w:bCs/>
        </w:rPr>
        <w:lastRenderedPageBreak/>
        <w:t xml:space="preserve">2. </w:t>
      </w:r>
      <w:r w:rsidRPr="00E22934">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w:t>
      </w:r>
      <w:r>
        <w:rPr>
          <w:bCs/>
        </w:rPr>
        <w:t>согласно приложению № 15 к настоящему протоколу;</w:t>
      </w:r>
    </w:p>
    <w:p w14:paraId="0898B4C3" w14:textId="2AB3D474" w:rsidR="00944C97" w:rsidRPr="00944C97" w:rsidRDefault="00944C97" w:rsidP="00944C97">
      <w:pPr>
        <w:ind w:firstLine="709"/>
        <w:jc w:val="both"/>
        <w:rPr>
          <w:bCs/>
        </w:rPr>
      </w:pPr>
      <w:r>
        <w:rPr>
          <w:bCs/>
        </w:rPr>
        <w:t>3</w:t>
      </w:r>
      <w:r w:rsidR="00420553">
        <w:rPr>
          <w:bCs/>
        </w:rPr>
        <w:t xml:space="preserve">. </w:t>
      </w:r>
      <w:r>
        <w:rPr>
          <w:bCs/>
        </w:rPr>
        <w:t xml:space="preserve">Скорректировать </w:t>
      </w:r>
      <w:proofErr w:type="spellStart"/>
      <w:r w:rsidRPr="00944C97">
        <w:rPr>
          <w:bCs/>
        </w:rPr>
        <w:t>одноставочные</w:t>
      </w:r>
      <w:proofErr w:type="spellEnd"/>
      <w:r w:rsidRPr="00944C97">
        <w:rPr>
          <w:bCs/>
        </w:rPr>
        <w:t xml:space="preserve"> тарифы на техническую воду</w:t>
      </w:r>
      <w:r>
        <w:rPr>
          <w:bCs/>
        </w:rPr>
        <w:t xml:space="preserve"> </w:t>
      </w:r>
      <w:r w:rsidRPr="00944C97">
        <w:rPr>
          <w:bCs/>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на период с 01.01.2021 по 31.12.2023</w:t>
      </w:r>
      <w:r>
        <w:rPr>
          <w:bCs/>
        </w:rPr>
        <w:t>, согласно приложению № 16 к настоящему протоколу.</w:t>
      </w:r>
    </w:p>
    <w:p w14:paraId="2654CEB8" w14:textId="4FEA3317" w:rsidR="00944C97" w:rsidRDefault="00944C97" w:rsidP="00420553">
      <w:pPr>
        <w:ind w:firstLine="709"/>
        <w:jc w:val="both"/>
        <w:rPr>
          <w:bCs/>
        </w:rPr>
      </w:pPr>
    </w:p>
    <w:p w14:paraId="6B5F386D" w14:textId="77777777" w:rsidR="00944C97" w:rsidRDefault="00944C97" w:rsidP="00944C97">
      <w:pPr>
        <w:tabs>
          <w:tab w:val="left" w:pos="0"/>
        </w:tabs>
        <w:ind w:firstLine="709"/>
        <w:jc w:val="both"/>
        <w:rPr>
          <w:bCs/>
        </w:rPr>
      </w:pPr>
      <w:r>
        <w:rPr>
          <w:bCs/>
        </w:rPr>
        <w:t xml:space="preserve">Отмечено, что в материалах имеется письменное обращение от 28.09.2021 </w:t>
      </w:r>
      <w:r>
        <w:rPr>
          <w:bCs/>
        </w:rPr>
        <w:br/>
        <w:t>№ ТСЗ-03-11-24/41365 за подписью начальника управления Д.В. Толмачева с просьбой рассмотреть вопрос в отсутствии представителя со стороны общества.</w:t>
      </w:r>
    </w:p>
    <w:p w14:paraId="3F049200" w14:textId="77777777" w:rsidR="00944C97" w:rsidRDefault="00944C97" w:rsidP="00944C97">
      <w:pPr>
        <w:tabs>
          <w:tab w:val="left" w:pos="0"/>
        </w:tabs>
        <w:ind w:firstLine="709"/>
        <w:jc w:val="both"/>
        <w:rPr>
          <w:bCs/>
        </w:rPr>
      </w:pPr>
    </w:p>
    <w:p w14:paraId="2D61F320" w14:textId="77777777" w:rsidR="00944C97" w:rsidRPr="0036673F" w:rsidRDefault="00944C97" w:rsidP="00944C9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1B8E666" w14:textId="77777777" w:rsidR="00944C97" w:rsidRDefault="00944C97" w:rsidP="00944C97">
      <w:pPr>
        <w:ind w:firstLine="709"/>
        <w:jc w:val="both"/>
        <w:rPr>
          <w:bCs/>
        </w:rPr>
      </w:pPr>
    </w:p>
    <w:p w14:paraId="4D6B8D61" w14:textId="77777777" w:rsidR="00944C97" w:rsidRDefault="00944C97" w:rsidP="00944C97">
      <w:pPr>
        <w:ind w:firstLine="709"/>
        <w:jc w:val="both"/>
        <w:rPr>
          <w:b/>
        </w:rPr>
      </w:pPr>
      <w:r>
        <w:rPr>
          <w:b/>
        </w:rPr>
        <w:t>ПОСТАНОВИЛО</w:t>
      </w:r>
      <w:r w:rsidRPr="00154164">
        <w:rPr>
          <w:b/>
        </w:rPr>
        <w:t>:</w:t>
      </w:r>
    </w:p>
    <w:p w14:paraId="321B902A" w14:textId="77777777" w:rsidR="00944C97" w:rsidRDefault="00944C97" w:rsidP="00944C97">
      <w:pPr>
        <w:ind w:firstLine="709"/>
        <w:jc w:val="both"/>
        <w:rPr>
          <w:b/>
        </w:rPr>
      </w:pPr>
    </w:p>
    <w:p w14:paraId="66767180" w14:textId="77777777" w:rsidR="00944C97" w:rsidRPr="002D52CE" w:rsidRDefault="00944C97" w:rsidP="00944C97">
      <w:pPr>
        <w:autoSpaceDE w:val="0"/>
        <w:autoSpaceDN w:val="0"/>
        <w:adjustRightInd w:val="0"/>
        <w:ind w:firstLine="709"/>
        <w:jc w:val="both"/>
        <w:rPr>
          <w:bCs/>
        </w:rPr>
      </w:pPr>
      <w:r>
        <w:rPr>
          <w:bCs/>
        </w:rPr>
        <w:t>Согласиться с предложением докладчика.</w:t>
      </w:r>
    </w:p>
    <w:p w14:paraId="68ED17F6" w14:textId="77777777" w:rsidR="00944C97" w:rsidRPr="00025845" w:rsidRDefault="00944C97" w:rsidP="00944C97">
      <w:pPr>
        <w:autoSpaceDE w:val="0"/>
        <w:autoSpaceDN w:val="0"/>
        <w:adjustRightInd w:val="0"/>
        <w:jc w:val="both"/>
      </w:pPr>
    </w:p>
    <w:p w14:paraId="6ABD17C0" w14:textId="77777777" w:rsidR="00944C97" w:rsidRDefault="00944C97" w:rsidP="00944C97">
      <w:pPr>
        <w:ind w:firstLine="709"/>
        <w:jc w:val="both"/>
        <w:rPr>
          <w:b/>
        </w:rPr>
      </w:pPr>
      <w:r w:rsidRPr="00312424">
        <w:rPr>
          <w:b/>
        </w:rPr>
        <w:t>Голосовали «ЗА» –</w:t>
      </w:r>
      <w:r>
        <w:rPr>
          <w:b/>
        </w:rPr>
        <w:t xml:space="preserve"> единогласно.</w:t>
      </w:r>
    </w:p>
    <w:p w14:paraId="66B6E819" w14:textId="1325AC2B" w:rsidR="00944C97" w:rsidRDefault="00944C97" w:rsidP="00420553">
      <w:pPr>
        <w:ind w:firstLine="709"/>
        <w:jc w:val="both"/>
        <w:rPr>
          <w:bCs/>
        </w:rPr>
      </w:pPr>
    </w:p>
    <w:p w14:paraId="274AB63A" w14:textId="6C5DAAEF" w:rsidR="002605EF" w:rsidRPr="002605EF" w:rsidRDefault="002605EF" w:rsidP="00420553">
      <w:pPr>
        <w:ind w:firstLine="709"/>
        <w:jc w:val="both"/>
        <w:rPr>
          <w:b/>
        </w:rPr>
      </w:pPr>
      <w:r>
        <w:rPr>
          <w:bCs/>
        </w:rPr>
        <w:t xml:space="preserve">Вопрос 9 </w:t>
      </w:r>
      <w:r w:rsidRPr="002605EF">
        <w:rPr>
          <w:b/>
        </w:rPr>
        <w:t>«</w:t>
      </w:r>
      <w:r w:rsidRPr="002605EF">
        <w:rPr>
          <w:b/>
          <w:kern w:val="32"/>
        </w:rPr>
        <w:t>О внесении изменений в постановление региональной энергетической</w:t>
      </w:r>
      <w:r>
        <w:rPr>
          <w:b/>
          <w:kern w:val="32"/>
        </w:rPr>
        <w:t xml:space="preserve"> </w:t>
      </w:r>
      <w:r w:rsidRPr="002605EF">
        <w:rPr>
          <w:b/>
          <w:kern w:val="32"/>
        </w:rPr>
        <w:t>комиссии Кемеровской области от 19.12.2019 № 641 «Об утверждении</w:t>
      </w:r>
      <w:r w:rsidRPr="002605EF">
        <w:rPr>
          <w:b/>
          <w:kern w:val="32"/>
        </w:rPr>
        <w:br/>
        <w:t>производственной программы в сфере водоотведения и об установлении</w:t>
      </w:r>
      <w:r w:rsidRPr="002605EF">
        <w:rPr>
          <w:b/>
          <w:kern w:val="32"/>
        </w:rPr>
        <w:br/>
        <w:t>тарифов на водоотведение АО «Транснефть – Западная Сибирь»</w:t>
      </w:r>
      <w:r w:rsidRPr="002605EF">
        <w:rPr>
          <w:b/>
          <w:kern w:val="32"/>
        </w:rPr>
        <w:br/>
        <w:t>(филиал «Новосибирское районное нефтепроводное управление»</w:t>
      </w:r>
      <w:r w:rsidRPr="002605EF">
        <w:rPr>
          <w:b/>
          <w:kern w:val="32"/>
        </w:rPr>
        <w:br/>
        <w:t>Анжеро-Судженская линейная производственно-диспетчерская станция)</w:t>
      </w:r>
      <w:r w:rsidRPr="002605EF">
        <w:rPr>
          <w:b/>
          <w:kern w:val="32"/>
        </w:rPr>
        <w:br/>
        <w:t>(Яйский муниципальный округ)» в части 2022 года</w:t>
      </w:r>
      <w:r w:rsidRPr="002605EF">
        <w:rPr>
          <w:b/>
        </w:rPr>
        <w:t>»</w:t>
      </w:r>
    </w:p>
    <w:p w14:paraId="4C1C5BFD" w14:textId="7701D957" w:rsidR="002605EF" w:rsidRDefault="002605EF" w:rsidP="00420553">
      <w:pPr>
        <w:ind w:firstLine="709"/>
        <w:jc w:val="both"/>
        <w:rPr>
          <w:bCs/>
        </w:rPr>
      </w:pPr>
    </w:p>
    <w:p w14:paraId="0F98364C" w14:textId="77777777" w:rsidR="00AB319F" w:rsidRDefault="002605EF" w:rsidP="00AB319F">
      <w:pPr>
        <w:ind w:firstLine="709"/>
        <w:jc w:val="both"/>
        <w:rPr>
          <w:bCs/>
        </w:rPr>
      </w:pPr>
      <w:r w:rsidRPr="002E0ABF">
        <w:rPr>
          <w:bCs/>
        </w:rPr>
        <w:t>Докладчи</w:t>
      </w:r>
      <w:r>
        <w:rPr>
          <w:bCs/>
        </w:rPr>
        <w:t>к</w:t>
      </w:r>
      <w:r>
        <w:rPr>
          <w:b/>
        </w:rPr>
        <w:t xml:space="preserve"> Давидович Е.Ю. </w:t>
      </w:r>
      <w:r>
        <w:rPr>
          <w:bCs/>
        </w:rPr>
        <w:t>согласно экспертному заключению (приложение № 1</w:t>
      </w:r>
      <w:r w:rsidR="00AB319F">
        <w:rPr>
          <w:bCs/>
        </w:rPr>
        <w:t>7</w:t>
      </w:r>
      <w:r>
        <w:rPr>
          <w:bCs/>
        </w:rPr>
        <w:t xml:space="preserve"> к настоящему протоколу) предлагает:</w:t>
      </w:r>
    </w:p>
    <w:p w14:paraId="6ECE9C55" w14:textId="77777777" w:rsidR="00AB319F" w:rsidRDefault="00AB319F" w:rsidP="00AB319F">
      <w:pPr>
        <w:ind w:firstLine="709"/>
        <w:jc w:val="both"/>
        <w:rPr>
          <w:bCs/>
        </w:rPr>
      </w:pPr>
    </w:p>
    <w:p w14:paraId="77A6E943" w14:textId="52938D09" w:rsidR="00AB319F" w:rsidRDefault="00AB319F" w:rsidP="00AB319F">
      <w:pPr>
        <w:ind w:firstLine="709"/>
        <w:jc w:val="both"/>
        <w:rPr>
          <w:bCs/>
        </w:rPr>
      </w:pPr>
      <w:r>
        <w:rPr>
          <w:bCs/>
        </w:rPr>
        <w:t xml:space="preserve">1. </w:t>
      </w:r>
      <w:r w:rsidRPr="00AB319F">
        <w:rPr>
          <w:bCs/>
        </w:rPr>
        <w:t>Скорректировать производственную программу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в сфере водоотведения на период с 01.01.2020 по 31.12.2024</w:t>
      </w:r>
      <w:r>
        <w:rPr>
          <w:bCs/>
        </w:rPr>
        <w:t>, согласно приложению № 18 к настоящему протоколу;</w:t>
      </w:r>
    </w:p>
    <w:p w14:paraId="3301D5B8" w14:textId="7F6CCFCF" w:rsidR="00AB319F" w:rsidRDefault="00AB319F" w:rsidP="00AB319F">
      <w:pPr>
        <w:ind w:firstLine="709"/>
        <w:jc w:val="both"/>
        <w:rPr>
          <w:bCs/>
        </w:rPr>
      </w:pPr>
      <w:r>
        <w:rPr>
          <w:bCs/>
        </w:rPr>
        <w:t xml:space="preserve">2. </w:t>
      </w:r>
      <w:r w:rsidRPr="00E22934">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w:t>
      </w:r>
      <w:r>
        <w:rPr>
          <w:bCs/>
        </w:rPr>
        <w:t>согласно приложению № 19 к настоящему протоколу;</w:t>
      </w:r>
    </w:p>
    <w:p w14:paraId="1D4E32D9" w14:textId="5B5BFB7B" w:rsidR="00AB319F" w:rsidRPr="00AB319F" w:rsidRDefault="00AB319F" w:rsidP="00AB319F">
      <w:pPr>
        <w:ind w:firstLine="709"/>
        <w:jc w:val="both"/>
        <w:rPr>
          <w:bCs/>
        </w:rPr>
      </w:pPr>
      <w:r>
        <w:rPr>
          <w:bCs/>
        </w:rPr>
        <w:t xml:space="preserve">3. Скорректировать </w:t>
      </w:r>
      <w:proofErr w:type="spellStart"/>
      <w:r>
        <w:rPr>
          <w:bCs/>
        </w:rPr>
        <w:t>о</w:t>
      </w:r>
      <w:r w:rsidRPr="00AB319F">
        <w:rPr>
          <w:bCs/>
        </w:rPr>
        <w:t>дноставочные</w:t>
      </w:r>
      <w:proofErr w:type="spellEnd"/>
      <w:r w:rsidRPr="00AB319F">
        <w:rPr>
          <w:bCs/>
        </w:rPr>
        <w:t xml:space="preserve"> тарифы на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Pr>
          <w:bCs/>
        </w:rPr>
        <w:t xml:space="preserve"> </w:t>
      </w:r>
      <w:r w:rsidRPr="00AB319F">
        <w:rPr>
          <w:bCs/>
        </w:rPr>
        <w:t>на период с 01.01.2020 по 31.12.2024</w:t>
      </w:r>
      <w:r>
        <w:rPr>
          <w:bCs/>
        </w:rPr>
        <w:t>, согласно приложению № 20 к настоящему протоколу.</w:t>
      </w:r>
    </w:p>
    <w:p w14:paraId="5C017377" w14:textId="77777777" w:rsidR="00AB319F" w:rsidRPr="00AB319F" w:rsidRDefault="00AB319F" w:rsidP="00AB319F">
      <w:pPr>
        <w:ind w:firstLine="709"/>
        <w:jc w:val="both"/>
        <w:rPr>
          <w:bCs/>
        </w:rPr>
      </w:pPr>
    </w:p>
    <w:p w14:paraId="2B812C70" w14:textId="77777777" w:rsidR="00AB319F" w:rsidRDefault="00AB319F" w:rsidP="00AB319F">
      <w:pPr>
        <w:tabs>
          <w:tab w:val="left" w:pos="0"/>
        </w:tabs>
        <w:ind w:firstLine="709"/>
        <w:jc w:val="both"/>
        <w:rPr>
          <w:bCs/>
        </w:rPr>
      </w:pPr>
      <w:r>
        <w:rPr>
          <w:bCs/>
        </w:rPr>
        <w:t xml:space="preserve">Отмечено, что в материалах имеется письменное обращение от 28.09.2021 </w:t>
      </w:r>
      <w:r>
        <w:rPr>
          <w:bCs/>
        </w:rPr>
        <w:br/>
        <w:t>№ ТСЗ-03-11-24/41365 за подписью начальника управления Д.В. Толмачева с просьбой рассмотреть вопрос в отсутствии представителя со стороны общества.</w:t>
      </w:r>
    </w:p>
    <w:p w14:paraId="15929A8F" w14:textId="77777777" w:rsidR="00AB319F" w:rsidRDefault="00AB319F" w:rsidP="00AB319F">
      <w:pPr>
        <w:tabs>
          <w:tab w:val="left" w:pos="0"/>
        </w:tabs>
        <w:ind w:firstLine="709"/>
        <w:jc w:val="both"/>
        <w:rPr>
          <w:bCs/>
        </w:rPr>
      </w:pPr>
    </w:p>
    <w:p w14:paraId="34401992" w14:textId="77777777" w:rsidR="00AB319F" w:rsidRPr="0036673F" w:rsidRDefault="00AB319F" w:rsidP="00AB319F">
      <w:pPr>
        <w:tabs>
          <w:tab w:val="left" w:pos="0"/>
        </w:tabs>
        <w:ind w:firstLine="709"/>
        <w:jc w:val="both"/>
        <w:rPr>
          <w:bCs/>
          <w:color w:val="000000"/>
          <w:kern w:val="32"/>
        </w:rPr>
      </w:pPr>
      <w:r w:rsidRPr="00C405CE">
        <w:rPr>
          <w:bCs/>
        </w:rPr>
        <w:lastRenderedPageBreak/>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A21C3AB" w14:textId="77777777" w:rsidR="00AB319F" w:rsidRDefault="00AB319F" w:rsidP="00AB319F">
      <w:pPr>
        <w:ind w:firstLine="709"/>
        <w:jc w:val="both"/>
        <w:rPr>
          <w:bCs/>
        </w:rPr>
      </w:pPr>
    </w:p>
    <w:p w14:paraId="1C5C317E" w14:textId="77777777" w:rsidR="00AB319F" w:rsidRDefault="00AB319F" w:rsidP="00AB319F">
      <w:pPr>
        <w:ind w:firstLine="709"/>
        <w:jc w:val="both"/>
        <w:rPr>
          <w:b/>
        </w:rPr>
      </w:pPr>
      <w:r>
        <w:rPr>
          <w:b/>
        </w:rPr>
        <w:t>ПОСТАНОВИЛО</w:t>
      </w:r>
      <w:r w:rsidRPr="00154164">
        <w:rPr>
          <w:b/>
        </w:rPr>
        <w:t>:</w:t>
      </w:r>
    </w:p>
    <w:p w14:paraId="17E3755C" w14:textId="77777777" w:rsidR="00AB319F" w:rsidRDefault="00AB319F" w:rsidP="00AB319F">
      <w:pPr>
        <w:ind w:firstLine="709"/>
        <w:jc w:val="both"/>
        <w:rPr>
          <w:b/>
        </w:rPr>
      </w:pPr>
    </w:p>
    <w:p w14:paraId="0C1A01F2" w14:textId="77777777" w:rsidR="00AB319F" w:rsidRPr="002D52CE" w:rsidRDefault="00AB319F" w:rsidP="00AB319F">
      <w:pPr>
        <w:autoSpaceDE w:val="0"/>
        <w:autoSpaceDN w:val="0"/>
        <w:adjustRightInd w:val="0"/>
        <w:ind w:firstLine="709"/>
        <w:jc w:val="both"/>
        <w:rPr>
          <w:bCs/>
        </w:rPr>
      </w:pPr>
      <w:r>
        <w:rPr>
          <w:bCs/>
        </w:rPr>
        <w:t>Согласиться с предложением докладчика.</w:t>
      </w:r>
    </w:p>
    <w:p w14:paraId="5CC96B3E" w14:textId="77777777" w:rsidR="00AB319F" w:rsidRPr="00025845" w:rsidRDefault="00AB319F" w:rsidP="00AB319F">
      <w:pPr>
        <w:autoSpaceDE w:val="0"/>
        <w:autoSpaceDN w:val="0"/>
        <w:adjustRightInd w:val="0"/>
        <w:jc w:val="both"/>
      </w:pPr>
    </w:p>
    <w:p w14:paraId="4BD29151" w14:textId="77777777" w:rsidR="00374047" w:rsidRDefault="00AB319F" w:rsidP="00374047">
      <w:pPr>
        <w:ind w:firstLine="709"/>
        <w:jc w:val="both"/>
        <w:rPr>
          <w:b/>
        </w:rPr>
      </w:pPr>
      <w:r w:rsidRPr="00312424">
        <w:rPr>
          <w:b/>
        </w:rPr>
        <w:t>Голосовали «ЗА» –</w:t>
      </w:r>
      <w:r>
        <w:rPr>
          <w:b/>
        </w:rPr>
        <w:t xml:space="preserve"> единогласно.</w:t>
      </w:r>
    </w:p>
    <w:p w14:paraId="563377B3" w14:textId="77777777" w:rsidR="00374047" w:rsidRDefault="00374047" w:rsidP="00374047">
      <w:pPr>
        <w:ind w:firstLine="709"/>
        <w:jc w:val="both"/>
        <w:rPr>
          <w:b/>
        </w:rPr>
      </w:pPr>
    </w:p>
    <w:p w14:paraId="205178B0" w14:textId="03C31E79" w:rsidR="0057786C" w:rsidRPr="00374047" w:rsidRDefault="002154F5" w:rsidP="00374047">
      <w:pPr>
        <w:ind w:firstLine="709"/>
        <w:jc w:val="both"/>
        <w:rPr>
          <w:b/>
        </w:rPr>
      </w:pPr>
      <w:r w:rsidRPr="00374047">
        <w:rPr>
          <w:bCs/>
        </w:rPr>
        <w:t xml:space="preserve">Вопрос 10 </w:t>
      </w:r>
      <w:r w:rsidRPr="00374047">
        <w:rPr>
          <w:b/>
        </w:rPr>
        <w:t>«О внесении изменений в постановление Региональной энергетической</w:t>
      </w:r>
      <w:r w:rsidR="00374047" w:rsidRPr="00374047">
        <w:rPr>
          <w:b/>
        </w:rPr>
        <w:t xml:space="preserve"> </w:t>
      </w:r>
      <w:r w:rsidRPr="00374047">
        <w:rPr>
          <w:b/>
        </w:rPr>
        <w:t>комиссии Кузбасса от 18.12.2020 № 740 «Об установлении льготных тарифов на коммунальные услуги, оказываемые на территории Тяжинского муниципального округа на 2021 год»»</w:t>
      </w:r>
    </w:p>
    <w:p w14:paraId="64201E60" w14:textId="3F3A22CA" w:rsidR="00374047" w:rsidRDefault="00374047" w:rsidP="00374047">
      <w:pPr>
        <w:ind w:firstLine="709"/>
        <w:jc w:val="both"/>
        <w:rPr>
          <w:bCs/>
        </w:rPr>
      </w:pPr>
    </w:p>
    <w:p w14:paraId="31903161" w14:textId="5ECF5841" w:rsidR="00374047" w:rsidRDefault="00374047" w:rsidP="00374047">
      <w:pPr>
        <w:ind w:firstLine="709"/>
        <w:jc w:val="both"/>
        <w:rPr>
          <w:bCs/>
        </w:rPr>
      </w:pPr>
      <w:r w:rsidRPr="002E0ABF">
        <w:rPr>
          <w:bCs/>
        </w:rPr>
        <w:t>Докладчи</w:t>
      </w:r>
      <w:r>
        <w:rPr>
          <w:bCs/>
        </w:rPr>
        <w:t>к</w:t>
      </w:r>
      <w:r>
        <w:rPr>
          <w:b/>
        </w:rPr>
        <w:t xml:space="preserve"> </w:t>
      </w:r>
      <w:proofErr w:type="spellStart"/>
      <w:r>
        <w:rPr>
          <w:b/>
        </w:rPr>
        <w:t>Мстиславцева</w:t>
      </w:r>
      <w:proofErr w:type="spellEnd"/>
      <w:r>
        <w:rPr>
          <w:b/>
        </w:rPr>
        <w:t xml:space="preserve"> И.Ю. </w:t>
      </w:r>
      <w:r>
        <w:rPr>
          <w:bCs/>
        </w:rPr>
        <w:t>пояснила:</w:t>
      </w:r>
    </w:p>
    <w:p w14:paraId="34557806" w14:textId="221BCE4E" w:rsidR="00374047" w:rsidRDefault="00374047" w:rsidP="00374047">
      <w:pPr>
        <w:ind w:firstLine="709"/>
        <w:jc w:val="both"/>
        <w:rPr>
          <w:b/>
        </w:rPr>
      </w:pPr>
    </w:p>
    <w:p w14:paraId="13BB85B1" w14:textId="41147C9E" w:rsidR="00374047" w:rsidRPr="00374047" w:rsidRDefault="00374047" w:rsidP="00374047">
      <w:pPr>
        <w:tabs>
          <w:tab w:val="left" w:pos="284"/>
        </w:tabs>
        <w:ind w:firstLine="709"/>
        <w:jc w:val="both"/>
      </w:pPr>
      <w:r w:rsidRPr="00374047">
        <w:t xml:space="preserve">В связи с изменением типа муниципального унитарного предприятия «Комфорт» на муниципальное казенное предприятие «Комфорт» вносятся изменения в постановление </w:t>
      </w:r>
      <w:r w:rsidRPr="00374047">
        <w:rPr>
          <w:color w:val="000000"/>
          <w:kern w:val="32"/>
        </w:rPr>
        <w:t xml:space="preserve">Региональной энергетической комиссии Кузбасса </w:t>
      </w:r>
      <w:r w:rsidRPr="00374047">
        <w:t>от 18.12.2020 № 740 «Об установлении льготных тарифов на коммунальные услуги, оказываемые на территории Тяжинского муниципального округа на 2021 год».</w:t>
      </w:r>
    </w:p>
    <w:p w14:paraId="1FC64115" w14:textId="49FD80E1" w:rsidR="00374047" w:rsidRDefault="00374047" w:rsidP="00374047">
      <w:pPr>
        <w:ind w:firstLine="709"/>
        <w:jc w:val="both"/>
        <w:rPr>
          <w:b/>
        </w:rPr>
      </w:pPr>
    </w:p>
    <w:p w14:paraId="73EDBFEC" w14:textId="77777777" w:rsidR="00374047" w:rsidRPr="0036673F" w:rsidRDefault="00374047" w:rsidP="0037404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2E8C48A" w14:textId="77777777" w:rsidR="00374047" w:rsidRDefault="00374047" w:rsidP="00374047">
      <w:pPr>
        <w:ind w:firstLine="709"/>
        <w:jc w:val="both"/>
        <w:rPr>
          <w:bCs/>
        </w:rPr>
      </w:pPr>
    </w:p>
    <w:p w14:paraId="36C882BA" w14:textId="77777777" w:rsidR="00374047" w:rsidRDefault="00374047" w:rsidP="00374047">
      <w:pPr>
        <w:ind w:firstLine="709"/>
        <w:jc w:val="both"/>
        <w:rPr>
          <w:b/>
        </w:rPr>
      </w:pPr>
      <w:r>
        <w:rPr>
          <w:b/>
        </w:rPr>
        <w:t>ПОСТАНОВИЛО</w:t>
      </w:r>
      <w:r w:rsidRPr="00154164">
        <w:rPr>
          <w:b/>
        </w:rPr>
        <w:t>:</w:t>
      </w:r>
    </w:p>
    <w:p w14:paraId="454BF3F0" w14:textId="77777777" w:rsidR="00374047" w:rsidRPr="00374047" w:rsidRDefault="00374047" w:rsidP="00374047">
      <w:pPr>
        <w:ind w:firstLine="709"/>
        <w:jc w:val="both"/>
        <w:rPr>
          <w:color w:val="000000"/>
          <w:kern w:val="32"/>
        </w:rPr>
      </w:pPr>
    </w:p>
    <w:p w14:paraId="3C90D779" w14:textId="607DC1DF" w:rsidR="00374047" w:rsidRPr="00374047" w:rsidRDefault="00374047" w:rsidP="00374047">
      <w:pPr>
        <w:pStyle w:val="afb"/>
        <w:numPr>
          <w:ilvl w:val="0"/>
          <w:numId w:val="50"/>
        </w:numPr>
        <w:ind w:left="0" w:firstLine="709"/>
        <w:jc w:val="both"/>
        <w:rPr>
          <w:color w:val="000000"/>
          <w:kern w:val="32"/>
        </w:rPr>
      </w:pPr>
      <w:r w:rsidRPr="00374047">
        <w:rPr>
          <w:color w:val="000000"/>
          <w:kern w:val="32"/>
        </w:rPr>
        <w:t>Внести в постановление Региональной энергетической комиссии Кузбасса от 18.12.2020 № 740 «Об установлении льготных тарифов на коммунальные услуги, оказываемые на территории Тяжинского муниципального округа на 2021 год» (в редакции постановлений Региональной энергетической комиссии Кузбасса от 22.12.2020 № 793, 24.12.2020 № 810, от 04.03.2021 № 105), следующие изменения:</w:t>
      </w:r>
    </w:p>
    <w:p w14:paraId="1BA71A78" w14:textId="77777777" w:rsidR="00374047" w:rsidRPr="00374047" w:rsidRDefault="00374047" w:rsidP="00374047">
      <w:pPr>
        <w:pStyle w:val="afb"/>
        <w:numPr>
          <w:ilvl w:val="1"/>
          <w:numId w:val="50"/>
        </w:numPr>
        <w:ind w:left="0" w:firstLine="709"/>
        <w:jc w:val="both"/>
        <w:rPr>
          <w:color w:val="000000"/>
          <w:kern w:val="32"/>
        </w:rPr>
      </w:pPr>
      <w:r w:rsidRPr="00374047">
        <w:rPr>
          <w:color w:val="000000"/>
          <w:kern w:val="32"/>
        </w:rPr>
        <w:t>В приложение № 1 строке 2.1 аббревиатуру «МУП» заменить аббревиатурой «МКП».</w:t>
      </w:r>
    </w:p>
    <w:p w14:paraId="74AF3B71" w14:textId="4541C73F" w:rsidR="00374047" w:rsidRPr="00374047" w:rsidRDefault="00374047" w:rsidP="00374047">
      <w:pPr>
        <w:pStyle w:val="afb"/>
        <w:numPr>
          <w:ilvl w:val="1"/>
          <w:numId w:val="50"/>
        </w:numPr>
        <w:ind w:left="0" w:firstLine="709"/>
        <w:jc w:val="both"/>
        <w:rPr>
          <w:color w:val="000000"/>
          <w:kern w:val="32"/>
        </w:rPr>
      </w:pPr>
      <w:r w:rsidRPr="00374047">
        <w:rPr>
          <w:color w:val="000000"/>
          <w:kern w:val="32"/>
        </w:rPr>
        <w:t xml:space="preserve">В приложение № 2 строках 1.1, 1.2, 2.1, 2.2, 2.4, 2.5 аббревиатуру </w:t>
      </w:r>
      <w:r w:rsidR="00D831D5">
        <w:rPr>
          <w:color w:val="000000"/>
          <w:kern w:val="32"/>
        </w:rPr>
        <w:br/>
      </w:r>
      <w:r w:rsidRPr="00374047">
        <w:rPr>
          <w:color w:val="000000"/>
          <w:kern w:val="32"/>
        </w:rPr>
        <w:t>«МУП» заменить аббревиатурой «МКП».</w:t>
      </w:r>
    </w:p>
    <w:p w14:paraId="797B6711" w14:textId="77777777" w:rsidR="00374047" w:rsidRDefault="00374047" w:rsidP="00374047">
      <w:pPr>
        <w:ind w:firstLine="709"/>
        <w:jc w:val="both"/>
        <w:rPr>
          <w:bCs/>
        </w:rPr>
      </w:pPr>
    </w:p>
    <w:p w14:paraId="67E53280" w14:textId="53798F4D" w:rsidR="00374047" w:rsidRDefault="00374047" w:rsidP="00374047">
      <w:pPr>
        <w:ind w:firstLine="709"/>
        <w:jc w:val="both"/>
        <w:rPr>
          <w:b/>
        </w:rPr>
      </w:pPr>
      <w:r w:rsidRPr="00312424">
        <w:rPr>
          <w:b/>
        </w:rPr>
        <w:t>Голосовали «ЗА» –</w:t>
      </w:r>
      <w:r>
        <w:rPr>
          <w:b/>
        </w:rPr>
        <w:t xml:space="preserve"> единогласно.</w:t>
      </w:r>
    </w:p>
    <w:p w14:paraId="1D461C85" w14:textId="77777777" w:rsidR="00374047" w:rsidRPr="00374047" w:rsidRDefault="00374047" w:rsidP="00374047">
      <w:pPr>
        <w:ind w:firstLine="709"/>
        <w:jc w:val="both"/>
        <w:rPr>
          <w:b/>
        </w:rPr>
      </w:pPr>
    </w:p>
    <w:p w14:paraId="2EBA7FD5" w14:textId="1089ACAE"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E61F1B2" w14:textId="3D7413E1" w:rsidR="00502468" w:rsidRPr="0040137F" w:rsidRDefault="00502468" w:rsidP="00EA4BAC">
      <w:pPr>
        <w:tabs>
          <w:tab w:val="left" w:pos="5580"/>
          <w:tab w:val="left" w:pos="9639"/>
        </w:tabs>
        <w:jc w:val="both"/>
      </w:pPr>
    </w:p>
    <w:p w14:paraId="292B6C97" w14:textId="77777777" w:rsidR="00213712" w:rsidRPr="0040137F" w:rsidRDefault="00213712" w:rsidP="00EA4BAC">
      <w:pPr>
        <w:tabs>
          <w:tab w:val="left" w:pos="5580"/>
          <w:tab w:val="left" w:pos="9639"/>
        </w:tabs>
        <w:jc w:val="both"/>
      </w:pPr>
    </w:p>
    <w:p w14:paraId="5698EAAD" w14:textId="7C3290AC" w:rsidR="00884503" w:rsidRPr="0040137F" w:rsidRDefault="00884503" w:rsidP="00884503">
      <w:pPr>
        <w:tabs>
          <w:tab w:val="left" w:pos="5580"/>
          <w:tab w:val="left" w:pos="9639"/>
        </w:tabs>
        <w:jc w:val="both"/>
      </w:pPr>
      <w:r w:rsidRPr="0040137F">
        <w:t xml:space="preserve">           </w:t>
      </w:r>
      <w:r w:rsidR="00047538" w:rsidRPr="0040137F">
        <w:t xml:space="preserve"> </w:t>
      </w:r>
      <w:r w:rsidRPr="0040137F">
        <w:t>_____________________</w:t>
      </w:r>
      <w:r w:rsidR="00D928FA" w:rsidRPr="0040137F">
        <w:t>Э.Б. Гусельщиков</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0BEE52AC" w:rsidR="002F71F3" w:rsidRDefault="002F71F3" w:rsidP="00204E37">
      <w:pPr>
        <w:tabs>
          <w:tab w:val="left" w:pos="5580"/>
          <w:tab w:val="left" w:pos="9498"/>
        </w:tabs>
        <w:ind w:firstLine="709"/>
      </w:pPr>
    </w:p>
    <w:p w14:paraId="2FA637D8" w14:textId="77777777" w:rsidR="002F71F3" w:rsidRPr="0040137F" w:rsidRDefault="002F71F3" w:rsidP="00D831D5">
      <w:pPr>
        <w:tabs>
          <w:tab w:val="left" w:pos="5580"/>
          <w:tab w:val="left" w:pos="9498"/>
        </w:tabs>
      </w:pPr>
    </w:p>
    <w:p w14:paraId="25BE089F" w14:textId="1AB7DF8B" w:rsidR="00204E37" w:rsidRPr="0040137F" w:rsidRDefault="00204E37" w:rsidP="00204E37">
      <w:pPr>
        <w:tabs>
          <w:tab w:val="left" w:pos="5580"/>
          <w:tab w:val="left" w:pos="9498"/>
        </w:tabs>
        <w:ind w:firstLine="709"/>
        <w:sectPr w:rsidR="00204E37" w:rsidRPr="0040137F" w:rsidSect="001F62DD">
          <w:pgSz w:w="11906" w:h="16838"/>
          <w:pgMar w:top="709" w:right="850" w:bottom="284" w:left="1701" w:header="708" w:footer="402" w:gutter="0"/>
          <w:cols w:space="708"/>
          <w:docGrid w:linePitch="360"/>
        </w:sectPr>
      </w:pPr>
      <w:r w:rsidRPr="0040137F">
        <w:t xml:space="preserve">Секретарь заседания: ____________________ </w:t>
      </w:r>
      <w:r w:rsidR="00EA4BAC" w:rsidRPr="0040137F">
        <w:t>К.С. Юхневич</w:t>
      </w:r>
    </w:p>
    <w:bookmarkEnd w:id="0"/>
    <w:p w14:paraId="107F2FA8" w14:textId="34635BC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8381C">
        <w:rPr>
          <w:color w:val="000000" w:themeColor="text1"/>
        </w:rPr>
        <w:t>6</w:t>
      </w:r>
      <w:r w:rsidR="00E600CD">
        <w:rPr>
          <w:color w:val="000000" w:themeColor="text1"/>
        </w:rPr>
        <w:t>2</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45A93177"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E5744D">
        <w:rPr>
          <w:color w:val="000000" w:themeColor="text1"/>
        </w:rPr>
        <w:t>0</w:t>
      </w:r>
      <w:r w:rsidR="00E600CD">
        <w:rPr>
          <w:color w:val="000000" w:themeColor="text1"/>
        </w:rPr>
        <w:t>5</w:t>
      </w:r>
      <w:r w:rsidRPr="00081AD4">
        <w:rPr>
          <w:color w:val="000000" w:themeColor="text1"/>
        </w:rPr>
        <w:t>.</w:t>
      </w:r>
      <w:r w:rsidR="00E5744D">
        <w:rPr>
          <w:color w:val="000000" w:themeColor="text1"/>
        </w:rPr>
        <w:t>10</w:t>
      </w:r>
      <w:r w:rsidRPr="00081AD4">
        <w:rPr>
          <w:color w:val="000000" w:themeColor="text1"/>
        </w:rPr>
        <w:t>.202</w:t>
      </w:r>
      <w:r>
        <w:rPr>
          <w:color w:val="000000" w:themeColor="text1"/>
        </w:rPr>
        <w:t>1</w:t>
      </w:r>
    </w:p>
    <w:p w14:paraId="06DB7960" w14:textId="77777777" w:rsidR="00E600CD" w:rsidRDefault="00E600CD" w:rsidP="00B40BEB">
      <w:pPr>
        <w:tabs>
          <w:tab w:val="left" w:pos="5580"/>
          <w:tab w:val="left" w:pos="9498"/>
        </w:tabs>
        <w:ind w:left="-961" w:right="-569" w:firstLine="6631"/>
        <w:rPr>
          <w:color w:val="000000" w:themeColor="text1"/>
        </w:rPr>
      </w:pPr>
    </w:p>
    <w:p w14:paraId="4D6ABB84" w14:textId="77777777" w:rsidR="00E600CD" w:rsidRPr="00E600CD" w:rsidRDefault="00E600CD" w:rsidP="00E600CD">
      <w:pPr>
        <w:tabs>
          <w:tab w:val="left" w:pos="709"/>
        </w:tabs>
        <w:ind w:right="142"/>
        <w:jc w:val="center"/>
        <w:rPr>
          <w:b/>
          <w:bCs/>
          <w:snapToGrid w:val="0"/>
          <w:color w:val="000000"/>
          <w:sz w:val="28"/>
          <w:szCs w:val="28"/>
        </w:rPr>
      </w:pPr>
      <w:r w:rsidRPr="00E600CD">
        <w:rPr>
          <w:b/>
          <w:bCs/>
          <w:snapToGrid w:val="0"/>
          <w:color w:val="000000"/>
          <w:sz w:val="28"/>
          <w:szCs w:val="28"/>
        </w:rPr>
        <w:t>Экспертное заключение</w:t>
      </w:r>
    </w:p>
    <w:p w14:paraId="12A88E53" w14:textId="77777777" w:rsidR="00E600CD" w:rsidRPr="00E600CD" w:rsidRDefault="00E600CD" w:rsidP="00E600CD">
      <w:pPr>
        <w:jc w:val="center"/>
        <w:rPr>
          <w:b/>
          <w:bCs/>
          <w:snapToGrid w:val="0"/>
          <w:color w:val="000000"/>
          <w:sz w:val="28"/>
          <w:szCs w:val="28"/>
        </w:rPr>
      </w:pPr>
      <w:r w:rsidRPr="00E600CD">
        <w:rPr>
          <w:b/>
          <w:bCs/>
          <w:snapToGrid w:val="0"/>
          <w:color w:val="000000"/>
          <w:sz w:val="28"/>
          <w:szCs w:val="28"/>
        </w:rPr>
        <w:t>Региональной энергетической комиссии Кузбасса</w:t>
      </w:r>
    </w:p>
    <w:p w14:paraId="6768B1AF" w14:textId="77777777" w:rsidR="00E600CD" w:rsidRPr="00E600CD" w:rsidRDefault="00E600CD" w:rsidP="00E600CD">
      <w:pPr>
        <w:tabs>
          <w:tab w:val="left" w:pos="851"/>
          <w:tab w:val="left" w:pos="8647"/>
          <w:tab w:val="left" w:pos="9072"/>
        </w:tabs>
        <w:jc w:val="center"/>
        <w:rPr>
          <w:b/>
          <w:bCs/>
          <w:snapToGrid w:val="0"/>
          <w:color w:val="000000"/>
          <w:sz w:val="28"/>
          <w:szCs w:val="28"/>
        </w:rPr>
      </w:pPr>
      <w:r w:rsidRPr="00E600CD">
        <w:rPr>
          <w:b/>
          <w:bCs/>
          <w:snapToGrid w:val="0"/>
          <w:color w:val="000000"/>
          <w:sz w:val="28"/>
          <w:szCs w:val="28"/>
        </w:rPr>
        <w:t>по материалам, представленным МП «ГУЖКХ»,</w:t>
      </w:r>
      <w:r w:rsidRPr="00E600CD">
        <w:rPr>
          <w:b/>
          <w:bCs/>
          <w:snapToGrid w:val="0"/>
          <w:color w:val="000000"/>
          <w:sz w:val="28"/>
          <w:szCs w:val="28"/>
        </w:rPr>
        <w:br/>
        <w:t xml:space="preserve">для установления долгосрочных тарифов на тепловую энергию, </w:t>
      </w:r>
      <w:r w:rsidRPr="00E600CD">
        <w:rPr>
          <w:b/>
          <w:bCs/>
          <w:color w:val="000000"/>
          <w:kern w:val="32"/>
          <w:sz w:val="28"/>
          <w:szCs w:val="28"/>
          <w:lang w:eastAsia="en-US"/>
        </w:rPr>
        <w:t>реализуемую с коллекторов</w:t>
      </w:r>
      <w:r w:rsidRPr="00E600CD">
        <w:rPr>
          <w:b/>
          <w:bCs/>
          <w:snapToGrid w:val="0"/>
          <w:color w:val="000000"/>
          <w:sz w:val="28"/>
          <w:szCs w:val="28"/>
        </w:rPr>
        <w:t xml:space="preserve"> перепродавцу ООО «</w:t>
      </w:r>
      <w:proofErr w:type="spellStart"/>
      <w:r w:rsidRPr="00E600CD">
        <w:rPr>
          <w:b/>
          <w:bCs/>
          <w:snapToGrid w:val="0"/>
          <w:color w:val="000000"/>
          <w:sz w:val="28"/>
          <w:szCs w:val="28"/>
        </w:rPr>
        <w:t>КузнецкТеплоСбыт</w:t>
      </w:r>
      <w:proofErr w:type="spellEnd"/>
      <w:r w:rsidRPr="00E600CD">
        <w:rPr>
          <w:b/>
          <w:bCs/>
          <w:snapToGrid w:val="0"/>
          <w:color w:val="000000"/>
          <w:sz w:val="28"/>
          <w:szCs w:val="28"/>
        </w:rPr>
        <w:t>»</w:t>
      </w:r>
    </w:p>
    <w:p w14:paraId="367574DF" w14:textId="77777777" w:rsidR="00E600CD" w:rsidRPr="00E600CD" w:rsidRDefault="00E600CD" w:rsidP="00E600CD">
      <w:pPr>
        <w:tabs>
          <w:tab w:val="left" w:pos="851"/>
          <w:tab w:val="left" w:pos="8647"/>
          <w:tab w:val="left" w:pos="9072"/>
        </w:tabs>
        <w:jc w:val="center"/>
        <w:rPr>
          <w:b/>
          <w:bCs/>
          <w:snapToGrid w:val="0"/>
          <w:color w:val="000000"/>
          <w:sz w:val="28"/>
          <w:szCs w:val="28"/>
        </w:rPr>
      </w:pPr>
      <w:r w:rsidRPr="00E600CD">
        <w:rPr>
          <w:b/>
          <w:bCs/>
          <w:snapToGrid w:val="0"/>
          <w:color w:val="000000"/>
          <w:sz w:val="28"/>
          <w:szCs w:val="28"/>
        </w:rPr>
        <w:t>на период 2022-2026 гг.</w:t>
      </w:r>
    </w:p>
    <w:p w14:paraId="531150DF" w14:textId="77777777" w:rsidR="00E600CD" w:rsidRPr="00E600CD" w:rsidRDefault="00E600CD" w:rsidP="00E600CD">
      <w:pPr>
        <w:jc w:val="center"/>
        <w:rPr>
          <w:snapToGrid w:val="0"/>
          <w:color w:val="000000"/>
          <w:sz w:val="28"/>
          <w:szCs w:val="28"/>
        </w:rPr>
      </w:pPr>
    </w:p>
    <w:p w14:paraId="4509341C" w14:textId="77777777" w:rsidR="00E600CD" w:rsidRPr="00E600CD" w:rsidRDefault="00E600CD" w:rsidP="00E600CD">
      <w:pPr>
        <w:ind w:left="360"/>
        <w:jc w:val="center"/>
        <w:outlineLvl w:val="0"/>
        <w:rPr>
          <w:b/>
          <w:bCs/>
          <w:snapToGrid w:val="0"/>
          <w:color w:val="000000"/>
          <w:sz w:val="28"/>
          <w:szCs w:val="28"/>
        </w:rPr>
      </w:pPr>
      <w:bookmarkStart w:id="9" w:name="_Toc21094907"/>
      <w:bookmarkStart w:id="10" w:name="_Toc24891721"/>
      <w:bookmarkStart w:id="11" w:name="_Toc57887412"/>
      <w:bookmarkStart w:id="12" w:name="_Hlk56443930"/>
      <w:r w:rsidRPr="00E600CD">
        <w:rPr>
          <w:b/>
          <w:bCs/>
          <w:snapToGrid w:val="0"/>
          <w:color w:val="000000"/>
          <w:sz w:val="28"/>
          <w:szCs w:val="28"/>
        </w:rPr>
        <w:t>Общая характеристика предприятия</w:t>
      </w:r>
      <w:bookmarkEnd w:id="9"/>
      <w:bookmarkEnd w:id="10"/>
      <w:bookmarkEnd w:id="11"/>
    </w:p>
    <w:p w14:paraId="0D20E5E6" w14:textId="77777777" w:rsidR="00E600CD" w:rsidRPr="00E600CD" w:rsidRDefault="00E600CD" w:rsidP="00E600CD">
      <w:pPr>
        <w:ind w:right="142" w:firstLine="709"/>
        <w:jc w:val="both"/>
        <w:rPr>
          <w:color w:val="000000"/>
          <w:sz w:val="28"/>
          <w:szCs w:val="28"/>
        </w:rPr>
      </w:pPr>
      <w:r w:rsidRPr="00E600CD">
        <w:rPr>
          <w:color w:val="000000"/>
          <w:sz w:val="28"/>
          <w:szCs w:val="28"/>
        </w:rPr>
        <w:t>Полное наименование организации – муниципальное предприятие Новокузнецкого городского округа «Городское управление жилищно-коммунального хозяйства».</w:t>
      </w:r>
    </w:p>
    <w:p w14:paraId="42206639" w14:textId="77777777" w:rsidR="00E600CD" w:rsidRPr="00E600CD" w:rsidRDefault="00E600CD" w:rsidP="00E600CD">
      <w:pPr>
        <w:ind w:right="142" w:firstLine="709"/>
        <w:jc w:val="both"/>
        <w:rPr>
          <w:color w:val="000000"/>
          <w:sz w:val="28"/>
          <w:szCs w:val="28"/>
        </w:rPr>
      </w:pPr>
      <w:r w:rsidRPr="00E600CD">
        <w:rPr>
          <w:color w:val="000000"/>
          <w:sz w:val="28"/>
          <w:szCs w:val="28"/>
        </w:rPr>
        <w:t>Сокращенное наименование организации – МП «ГУЖКХ».</w:t>
      </w:r>
    </w:p>
    <w:p w14:paraId="6FFE5EFD" w14:textId="77777777" w:rsidR="00E600CD" w:rsidRPr="00E600CD" w:rsidRDefault="00E600CD" w:rsidP="00E600CD">
      <w:pPr>
        <w:ind w:right="142" w:firstLine="709"/>
        <w:jc w:val="both"/>
        <w:rPr>
          <w:color w:val="000000"/>
          <w:sz w:val="28"/>
          <w:szCs w:val="28"/>
        </w:rPr>
      </w:pPr>
      <w:r w:rsidRPr="00E600CD">
        <w:rPr>
          <w:color w:val="000000"/>
          <w:sz w:val="28"/>
          <w:szCs w:val="28"/>
        </w:rPr>
        <w:t>ИНН 4253026631, КПП 425301001, ОГРН 1074202001730.</w:t>
      </w:r>
    </w:p>
    <w:p w14:paraId="0C8EF84A"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Юридический адрес: 654025, Кемеровская область - Кузбасс, г. Новокузнецк, ул. Новаторов, д. 10.</w:t>
      </w:r>
    </w:p>
    <w:p w14:paraId="63D7E368"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xml:space="preserve">Фактический адрес: 654000, Кемеровская область - Кузбасс, г. Новокузнецк, ул. Пирогова, д </w:t>
      </w:r>
      <w:r w:rsidRPr="00A80C87">
        <w:rPr>
          <w:color w:val="000000"/>
          <w:sz w:val="28"/>
          <w:szCs w:val="28"/>
        </w:rPr>
        <w:t>9</w:t>
      </w:r>
      <w:r w:rsidRPr="00E600CD">
        <w:rPr>
          <w:color w:val="000000"/>
          <w:sz w:val="28"/>
          <w:szCs w:val="28"/>
        </w:rPr>
        <w:t>.</w:t>
      </w:r>
    </w:p>
    <w:p w14:paraId="6C3BF348"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xml:space="preserve">Должность, фамилия, имя, отчество руководителя – директор </w:t>
      </w:r>
      <w:proofErr w:type="spellStart"/>
      <w:r w:rsidRPr="00E600CD">
        <w:rPr>
          <w:color w:val="000000"/>
          <w:sz w:val="28"/>
          <w:szCs w:val="28"/>
        </w:rPr>
        <w:t>Андренков</w:t>
      </w:r>
      <w:proofErr w:type="spellEnd"/>
      <w:r w:rsidRPr="00E600CD">
        <w:rPr>
          <w:color w:val="000000"/>
          <w:sz w:val="28"/>
          <w:szCs w:val="28"/>
        </w:rPr>
        <w:t xml:space="preserve"> Александр Викторович.</w:t>
      </w:r>
    </w:p>
    <w:p w14:paraId="52F0FD94" w14:textId="77777777" w:rsidR="00E600CD" w:rsidRPr="00E600CD" w:rsidRDefault="00E600CD" w:rsidP="00E600CD">
      <w:pPr>
        <w:ind w:firstLine="709"/>
        <w:contextualSpacing/>
        <w:jc w:val="both"/>
        <w:rPr>
          <w:color w:val="000000"/>
          <w:sz w:val="28"/>
          <w:szCs w:val="28"/>
        </w:rPr>
      </w:pPr>
      <w:bookmarkStart w:id="13" w:name="_Hlk57895328"/>
      <w:r w:rsidRPr="00E600CD">
        <w:rPr>
          <w:color w:val="000000"/>
          <w:sz w:val="28"/>
          <w:szCs w:val="28"/>
        </w:rPr>
        <w:t xml:space="preserve">Предприятие эксплуатирует две газовые котельные на праве хозяйственного ведения: котельная № 1 по адресу г. Новокузнецк, пр. Авиаторов, 56А (приказ КУМИ г. Новокузнецка о закреплении за </w:t>
      </w:r>
      <w:r w:rsidRPr="00E600CD">
        <w:rPr>
          <w:color w:val="000000"/>
          <w:sz w:val="28"/>
          <w:szCs w:val="28"/>
        </w:rPr>
        <w:br/>
        <w:t xml:space="preserve">МП «ГУЖКХ» № 408 от 12.09.2017), котельная № 2 по адресу г. Новокузнецк, </w:t>
      </w:r>
      <w:r w:rsidRPr="00E600CD">
        <w:rPr>
          <w:color w:val="000000"/>
          <w:sz w:val="28"/>
          <w:szCs w:val="28"/>
        </w:rPr>
        <w:br/>
        <w:t xml:space="preserve">пр. Авиаторов, 1-В (приказ КУМИ г. Новокузнецка о закреплении за </w:t>
      </w:r>
      <w:r w:rsidRPr="00E600CD">
        <w:rPr>
          <w:color w:val="000000"/>
          <w:sz w:val="28"/>
          <w:szCs w:val="28"/>
        </w:rPr>
        <w:br/>
        <w:t>МП «ГУЖКХ» № 455 от 10.07.2020).</w:t>
      </w:r>
    </w:p>
    <w:p w14:paraId="023CEA51" w14:textId="77777777" w:rsidR="00E600CD" w:rsidRPr="00E600CD" w:rsidRDefault="00E600CD" w:rsidP="00E600CD">
      <w:pPr>
        <w:spacing w:line="276" w:lineRule="auto"/>
        <w:ind w:right="142" w:firstLine="709"/>
        <w:jc w:val="both"/>
        <w:rPr>
          <w:bCs/>
          <w:snapToGrid w:val="0"/>
          <w:color w:val="000000"/>
          <w:sz w:val="28"/>
          <w:szCs w:val="28"/>
        </w:rPr>
      </w:pPr>
      <w:r w:rsidRPr="00E600CD">
        <w:rPr>
          <w:bCs/>
          <w:snapToGrid w:val="0"/>
          <w:color w:val="000000"/>
          <w:sz w:val="28"/>
          <w:szCs w:val="28"/>
        </w:rPr>
        <w:t>МП «ГУЖКХ»</w:t>
      </w:r>
      <w:r w:rsidRPr="00E600CD">
        <w:rPr>
          <w:b/>
          <w:snapToGrid w:val="0"/>
          <w:color w:val="000000"/>
          <w:sz w:val="28"/>
          <w:szCs w:val="28"/>
        </w:rPr>
        <w:t xml:space="preserve"> </w:t>
      </w:r>
      <w:r w:rsidRPr="00E600CD">
        <w:rPr>
          <w:color w:val="000000"/>
          <w:sz w:val="28"/>
          <w:szCs w:val="28"/>
        </w:rPr>
        <w:t>эксплуатирует обе вышеуказанные газовые котельные в г. Новокузнецке, которые предназначены для отпуска тепловой энергии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w:t>
      </w:r>
      <w:r w:rsidRPr="00E600CD">
        <w:rPr>
          <w:bCs/>
          <w:snapToGrid w:val="0"/>
          <w:color w:val="000000"/>
          <w:sz w:val="28"/>
          <w:szCs w:val="28"/>
        </w:rPr>
        <w:t xml:space="preserve"> </w:t>
      </w:r>
    </w:p>
    <w:bookmarkEnd w:id="13"/>
    <w:p w14:paraId="75F5C6D7" w14:textId="77777777" w:rsidR="00E600CD" w:rsidRPr="00E600CD" w:rsidRDefault="00E600CD" w:rsidP="00E600CD">
      <w:pPr>
        <w:spacing w:line="276" w:lineRule="auto"/>
        <w:ind w:right="142" w:firstLine="709"/>
        <w:jc w:val="both"/>
        <w:rPr>
          <w:bCs/>
          <w:snapToGrid w:val="0"/>
          <w:color w:val="000000"/>
          <w:sz w:val="28"/>
          <w:szCs w:val="28"/>
        </w:rPr>
      </w:pPr>
      <w:r w:rsidRPr="00E600CD">
        <w:rPr>
          <w:bCs/>
          <w:snapToGrid w:val="0"/>
          <w:color w:val="000000"/>
          <w:sz w:val="28"/>
          <w:szCs w:val="28"/>
        </w:rPr>
        <w:t>Режим работы котельных автоматический.</w:t>
      </w:r>
    </w:p>
    <w:p w14:paraId="70DA26C2" w14:textId="77777777" w:rsidR="00E600CD" w:rsidRPr="00E600CD" w:rsidRDefault="00E600CD" w:rsidP="00E600CD">
      <w:pPr>
        <w:spacing w:line="276" w:lineRule="auto"/>
        <w:ind w:right="142" w:firstLine="709"/>
        <w:jc w:val="both"/>
        <w:rPr>
          <w:bCs/>
          <w:snapToGrid w:val="0"/>
          <w:color w:val="000000"/>
          <w:sz w:val="28"/>
          <w:szCs w:val="28"/>
        </w:rPr>
      </w:pPr>
      <w:r w:rsidRPr="00E600CD">
        <w:rPr>
          <w:bCs/>
          <w:snapToGrid w:val="0"/>
          <w:color w:val="000000"/>
          <w:sz w:val="28"/>
          <w:szCs w:val="28"/>
        </w:rPr>
        <w:t>Основной вид топлива – газ, резервный – дизельное топливо.</w:t>
      </w:r>
    </w:p>
    <w:p w14:paraId="7C0DCC98" w14:textId="77777777" w:rsidR="00E600CD" w:rsidRPr="00E600CD" w:rsidRDefault="00E600CD" w:rsidP="00E600CD">
      <w:pPr>
        <w:autoSpaceDE w:val="0"/>
        <w:autoSpaceDN w:val="0"/>
        <w:adjustRightInd w:val="0"/>
        <w:ind w:right="142" w:firstLine="709"/>
        <w:jc w:val="both"/>
        <w:rPr>
          <w:snapToGrid w:val="0"/>
          <w:color w:val="000000"/>
          <w:sz w:val="28"/>
          <w:szCs w:val="28"/>
        </w:rPr>
      </w:pPr>
      <w:r w:rsidRPr="00E600CD">
        <w:rPr>
          <w:color w:val="000000"/>
          <w:sz w:val="28"/>
          <w:szCs w:val="28"/>
        </w:rPr>
        <w:t xml:space="preserve">МП «ГУЖКХ» </w:t>
      </w:r>
      <w:r w:rsidRPr="00E600CD">
        <w:rPr>
          <w:snapToGrid w:val="0"/>
          <w:color w:val="000000"/>
          <w:sz w:val="28"/>
          <w:szCs w:val="28"/>
        </w:rPr>
        <w:t>обратилось в Региональную энергетическую комиссию Кузбасса с заявлением исх. № 104 от 28.04.2021 (</w:t>
      </w:r>
      <w:proofErr w:type="spellStart"/>
      <w:r w:rsidRPr="00E600CD">
        <w:rPr>
          <w:snapToGrid w:val="0"/>
          <w:color w:val="000000"/>
          <w:sz w:val="28"/>
          <w:szCs w:val="28"/>
        </w:rPr>
        <w:t>вх</w:t>
      </w:r>
      <w:proofErr w:type="spellEnd"/>
      <w:r w:rsidRPr="00E600CD">
        <w:rPr>
          <w:snapToGrid w:val="0"/>
          <w:color w:val="000000"/>
          <w:sz w:val="28"/>
          <w:szCs w:val="28"/>
        </w:rPr>
        <w:t>. от 29.04.2021 № 2180) и представило тарифное дело для установления долгосрочных параметров и тарифов на тепловую энергию с коллекторов на 2022-2026 гг. Документы представлены на бумаге в шести томах.</w:t>
      </w:r>
    </w:p>
    <w:p w14:paraId="386EE79E" w14:textId="77777777" w:rsidR="00E600CD" w:rsidRPr="00E600CD" w:rsidRDefault="00E600CD" w:rsidP="00E600CD">
      <w:pPr>
        <w:autoSpaceDE w:val="0"/>
        <w:autoSpaceDN w:val="0"/>
        <w:adjustRightInd w:val="0"/>
        <w:ind w:right="142" w:firstLine="709"/>
        <w:jc w:val="both"/>
        <w:rPr>
          <w:snapToGrid w:val="0"/>
          <w:color w:val="000000"/>
          <w:sz w:val="28"/>
          <w:szCs w:val="28"/>
        </w:rPr>
      </w:pPr>
      <w:r w:rsidRPr="00E600CD">
        <w:rPr>
          <w:snapToGrid w:val="0"/>
          <w:color w:val="000000"/>
          <w:sz w:val="28"/>
          <w:szCs w:val="28"/>
        </w:rPr>
        <w:t xml:space="preserve">На основании заявления </w:t>
      </w:r>
      <w:r w:rsidRPr="00E600CD">
        <w:rPr>
          <w:color w:val="000000"/>
          <w:sz w:val="28"/>
          <w:szCs w:val="28"/>
        </w:rPr>
        <w:t xml:space="preserve">МП «ГУЖКХ» </w:t>
      </w:r>
      <w:r w:rsidRPr="00E600CD">
        <w:rPr>
          <w:snapToGrid w:val="0"/>
          <w:color w:val="000000"/>
          <w:sz w:val="28"/>
          <w:szCs w:val="28"/>
        </w:rPr>
        <w:t>открыто дело «Об установлении долгосрочных параметров регулирования и долгосрочных тарифов на тепловую энергию с коллекторов источника на 2022-2026 годы (второй долгосрочный период регулирования) МП «ГУЖКХ», № РЭК/75-МПГУЖКХ-2022 от 12.05.2021.</w:t>
      </w:r>
    </w:p>
    <w:p w14:paraId="11B870BE" w14:textId="77777777" w:rsidR="00E600CD" w:rsidRPr="00E600CD" w:rsidRDefault="00E600CD" w:rsidP="00E600CD">
      <w:pPr>
        <w:spacing w:line="276" w:lineRule="auto"/>
        <w:ind w:right="142" w:firstLine="709"/>
        <w:jc w:val="both"/>
        <w:rPr>
          <w:color w:val="000000"/>
          <w:sz w:val="28"/>
          <w:szCs w:val="28"/>
        </w:rPr>
      </w:pPr>
    </w:p>
    <w:p w14:paraId="6BC9E26B" w14:textId="77777777" w:rsidR="00E600CD" w:rsidRPr="00E600CD" w:rsidRDefault="00E600CD" w:rsidP="00E600CD">
      <w:pPr>
        <w:ind w:right="142" w:firstLine="709"/>
        <w:jc w:val="both"/>
        <w:rPr>
          <w:color w:val="000000"/>
          <w:sz w:val="28"/>
          <w:szCs w:val="28"/>
        </w:rPr>
      </w:pPr>
      <w:r w:rsidRPr="00E600CD">
        <w:rPr>
          <w:color w:val="000000"/>
          <w:sz w:val="28"/>
          <w:szCs w:val="28"/>
        </w:rPr>
        <w:lastRenderedPageBreak/>
        <w:t>Предприятие осуществляет свою деятельность согласно Уставу.</w:t>
      </w:r>
    </w:p>
    <w:p w14:paraId="3B0001F5" w14:textId="77777777" w:rsidR="00E600CD" w:rsidRPr="00E600CD" w:rsidRDefault="00E600CD" w:rsidP="00E600CD">
      <w:pPr>
        <w:ind w:right="142" w:firstLine="709"/>
        <w:jc w:val="both"/>
        <w:rPr>
          <w:color w:val="000000"/>
          <w:sz w:val="28"/>
          <w:szCs w:val="28"/>
        </w:rPr>
      </w:pPr>
      <w:r w:rsidRPr="00E600CD">
        <w:rPr>
          <w:color w:val="000000"/>
          <w:sz w:val="28"/>
          <w:szCs w:val="28"/>
        </w:rPr>
        <w:t xml:space="preserve">В соответствии со статьей 8 Федерального закона от 27.07.2010 </w:t>
      </w:r>
      <w:r w:rsidRPr="00E600CD">
        <w:rPr>
          <w:color w:val="000000"/>
          <w:sz w:val="28"/>
          <w:szCs w:val="28"/>
        </w:rPr>
        <w:br/>
        <w:t xml:space="preserve">№ 190-ФЗ «О теплоснабжении», цены (тарифы) на товары, услуги </w:t>
      </w:r>
      <w:r w:rsidRPr="00E600CD">
        <w:rPr>
          <w:color w:val="000000"/>
          <w:sz w:val="28"/>
          <w:szCs w:val="28"/>
        </w:rPr>
        <w:br/>
        <w:t>в сфере теплоснабжения МП «ГУЖКХ» подлежат государственному регулированию.</w:t>
      </w:r>
    </w:p>
    <w:p w14:paraId="0A57DAD1" w14:textId="77777777" w:rsidR="00E600CD" w:rsidRPr="00E600CD" w:rsidRDefault="00E600CD" w:rsidP="00E600CD">
      <w:pPr>
        <w:ind w:right="142" w:firstLine="709"/>
        <w:jc w:val="both"/>
        <w:rPr>
          <w:color w:val="000000"/>
          <w:sz w:val="28"/>
          <w:szCs w:val="28"/>
        </w:rPr>
      </w:pPr>
      <w:r w:rsidRPr="00E600CD">
        <w:rPr>
          <w:color w:val="00000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E600CD">
        <w:rPr>
          <w:color w:val="000000"/>
          <w:sz w:val="28"/>
          <w:szCs w:val="28"/>
        </w:rPr>
        <w:br/>
        <w:t xml:space="preserve">от 22.10.2012 № 1075 «О ценообразовании в сфере теплоснабжения», </w:t>
      </w:r>
      <w:r w:rsidRPr="00E600CD">
        <w:rPr>
          <w:color w:val="000000"/>
          <w:sz w:val="28"/>
          <w:szCs w:val="28"/>
        </w:rPr>
        <w:br/>
        <w:t xml:space="preserve">цены (тарифы) на услуги в сфере теплоснабжения, оказываемые </w:t>
      </w:r>
      <w:r w:rsidRPr="00E600CD">
        <w:rPr>
          <w:color w:val="000000"/>
          <w:sz w:val="28"/>
          <w:szCs w:val="28"/>
        </w:rPr>
        <w:br/>
        <w:t xml:space="preserve">МП «ГУЖКХ» посредством имущественного комплекса теплоснабжения, подлежат государственному регулированию. </w:t>
      </w:r>
    </w:p>
    <w:p w14:paraId="677229FD" w14:textId="77777777" w:rsidR="00E600CD" w:rsidRPr="00E600CD" w:rsidRDefault="00E600CD" w:rsidP="00E600CD">
      <w:pPr>
        <w:ind w:right="142" w:firstLine="709"/>
        <w:jc w:val="both"/>
        <w:rPr>
          <w:color w:val="000000"/>
          <w:sz w:val="28"/>
          <w:szCs w:val="28"/>
        </w:rPr>
      </w:pPr>
      <w:r w:rsidRPr="00E600CD">
        <w:rPr>
          <w:color w:val="000000"/>
          <w:sz w:val="28"/>
          <w:szCs w:val="28"/>
        </w:rPr>
        <w:t xml:space="preserve">Расходы предприятия рассчитываются в соответствии с пунктами 28 </w:t>
      </w:r>
      <w:r w:rsidRPr="00E600CD">
        <w:rPr>
          <w:color w:val="000000"/>
          <w:sz w:val="28"/>
          <w:szCs w:val="28"/>
        </w:rPr>
        <w:br/>
        <w:t>и 31 Основ ценообразования.</w:t>
      </w:r>
    </w:p>
    <w:p w14:paraId="21C1B33E" w14:textId="77777777" w:rsidR="00E600CD" w:rsidRPr="00E600CD" w:rsidRDefault="00E600CD" w:rsidP="00E600CD">
      <w:pPr>
        <w:ind w:firstLine="709"/>
        <w:contextualSpacing/>
        <w:jc w:val="both"/>
        <w:rPr>
          <w:color w:val="000000"/>
          <w:sz w:val="28"/>
          <w:szCs w:val="28"/>
        </w:rPr>
      </w:pPr>
      <w:r w:rsidRPr="00E600CD">
        <w:rPr>
          <w:color w:val="000000"/>
          <w:sz w:val="28"/>
          <w:szCs w:val="28"/>
        </w:rPr>
        <w:t>Предприятие работает на общей системе налогообложения (все расчеты в данном экспертном заключении произведены без учета НДС).</w:t>
      </w:r>
    </w:p>
    <w:bookmarkEnd w:id="12"/>
    <w:p w14:paraId="1F060D52" w14:textId="77777777" w:rsidR="00E600CD" w:rsidRPr="00E600CD" w:rsidRDefault="00E600CD" w:rsidP="00E600CD">
      <w:pPr>
        <w:autoSpaceDE w:val="0"/>
        <w:autoSpaceDN w:val="0"/>
        <w:adjustRightInd w:val="0"/>
        <w:ind w:firstLine="709"/>
        <w:jc w:val="both"/>
        <w:rPr>
          <w:snapToGrid w:val="0"/>
          <w:color w:val="000000"/>
          <w:sz w:val="28"/>
          <w:szCs w:val="28"/>
        </w:rPr>
      </w:pPr>
    </w:p>
    <w:p w14:paraId="4639B451" w14:textId="77777777" w:rsidR="00E600CD" w:rsidRPr="00E600CD" w:rsidRDefault="00E600CD" w:rsidP="00E600CD">
      <w:pPr>
        <w:ind w:left="360"/>
        <w:jc w:val="center"/>
        <w:outlineLvl w:val="0"/>
        <w:rPr>
          <w:b/>
          <w:bCs/>
          <w:snapToGrid w:val="0"/>
          <w:color w:val="000000"/>
          <w:sz w:val="28"/>
          <w:szCs w:val="28"/>
        </w:rPr>
      </w:pPr>
      <w:bookmarkStart w:id="14" w:name="_Toc470509569"/>
      <w:bookmarkStart w:id="15" w:name="_Toc495492832"/>
      <w:bookmarkStart w:id="16" w:name="_Toc21094908"/>
      <w:bookmarkStart w:id="17" w:name="_Toc24891722"/>
      <w:bookmarkStart w:id="18" w:name="_Toc57887413"/>
      <w:r w:rsidRPr="00E600CD">
        <w:rPr>
          <w:b/>
          <w:bCs/>
          <w:snapToGrid w:val="0"/>
          <w:color w:val="000000"/>
          <w:sz w:val="28"/>
          <w:szCs w:val="28"/>
        </w:rPr>
        <w:t>Нормативно правовая база</w:t>
      </w:r>
      <w:bookmarkEnd w:id="14"/>
      <w:bookmarkEnd w:id="15"/>
      <w:bookmarkEnd w:id="16"/>
      <w:bookmarkEnd w:id="17"/>
      <w:bookmarkEnd w:id="18"/>
    </w:p>
    <w:p w14:paraId="2EC763BD" w14:textId="77777777" w:rsidR="00E600CD" w:rsidRPr="00E600CD" w:rsidRDefault="00E600CD" w:rsidP="00CD667F">
      <w:pPr>
        <w:numPr>
          <w:ilvl w:val="0"/>
          <w:numId w:val="10"/>
        </w:numPr>
        <w:tabs>
          <w:tab w:val="left" w:pos="0"/>
          <w:tab w:val="num" w:pos="993"/>
          <w:tab w:val="left" w:pos="9900"/>
        </w:tabs>
        <w:ind w:left="0" w:right="142" w:firstLine="709"/>
        <w:contextualSpacing/>
        <w:jc w:val="both"/>
        <w:rPr>
          <w:snapToGrid w:val="0"/>
          <w:color w:val="000000"/>
          <w:sz w:val="28"/>
          <w:szCs w:val="28"/>
        </w:rPr>
      </w:pPr>
      <w:r w:rsidRPr="00E600CD">
        <w:rPr>
          <w:snapToGrid w:val="0"/>
          <w:color w:val="000000"/>
          <w:sz w:val="28"/>
          <w:szCs w:val="28"/>
        </w:rPr>
        <w:t>Гражданский кодекс Российской Федерации;</w:t>
      </w:r>
    </w:p>
    <w:p w14:paraId="324A1B1C" w14:textId="77777777" w:rsidR="00E600CD" w:rsidRPr="00E600CD" w:rsidRDefault="00E600CD" w:rsidP="00CD667F">
      <w:pPr>
        <w:numPr>
          <w:ilvl w:val="0"/>
          <w:numId w:val="10"/>
        </w:numPr>
        <w:tabs>
          <w:tab w:val="left" w:pos="0"/>
          <w:tab w:val="num" w:pos="993"/>
          <w:tab w:val="left" w:pos="9900"/>
        </w:tabs>
        <w:ind w:left="0" w:right="142" w:firstLine="709"/>
        <w:contextualSpacing/>
        <w:jc w:val="both"/>
        <w:rPr>
          <w:snapToGrid w:val="0"/>
          <w:color w:val="000000"/>
          <w:sz w:val="28"/>
          <w:szCs w:val="28"/>
        </w:rPr>
      </w:pPr>
      <w:r w:rsidRPr="00E600CD">
        <w:rPr>
          <w:snapToGrid w:val="0"/>
          <w:color w:val="000000"/>
          <w:sz w:val="28"/>
          <w:szCs w:val="28"/>
        </w:rPr>
        <w:t>Налоговый кодекс Российской Федерации;</w:t>
      </w:r>
    </w:p>
    <w:p w14:paraId="5FFEC5A8" w14:textId="77777777" w:rsidR="00E600CD" w:rsidRPr="00E600CD" w:rsidRDefault="00E600CD" w:rsidP="00CD667F">
      <w:pPr>
        <w:numPr>
          <w:ilvl w:val="0"/>
          <w:numId w:val="10"/>
        </w:numPr>
        <w:tabs>
          <w:tab w:val="left" w:pos="0"/>
          <w:tab w:val="num" w:pos="993"/>
          <w:tab w:val="left" w:pos="9900"/>
        </w:tabs>
        <w:ind w:left="0" w:right="142" w:firstLine="709"/>
        <w:jc w:val="both"/>
        <w:rPr>
          <w:snapToGrid w:val="0"/>
          <w:color w:val="000000"/>
          <w:sz w:val="28"/>
          <w:szCs w:val="28"/>
        </w:rPr>
      </w:pPr>
      <w:r w:rsidRPr="00E600CD">
        <w:rPr>
          <w:snapToGrid w:val="0"/>
          <w:color w:val="000000"/>
          <w:sz w:val="28"/>
          <w:szCs w:val="28"/>
        </w:rPr>
        <w:t>Трудовой Кодекс Российской Федерации;</w:t>
      </w:r>
    </w:p>
    <w:p w14:paraId="4BF1989F"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snapToGrid w:val="0"/>
          <w:color w:val="000000"/>
          <w:sz w:val="28"/>
          <w:szCs w:val="28"/>
        </w:rPr>
        <w:t>Федеральный Закон от 17.08.1995 № 147-ФЗ «О естественных монополиях»;</w:t>
      </w:r>
    </w:p>
    <w:p w14:paraId="0E78D665"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snapToGrid w:val="0"/>
          <w:color w:val="000000"/>
          <w:sz w:val="28"/>
          <w:szCs w:val="28"/>
        </w:rPr>
        <w:t xml:space="preserve"> Федеральный закон от 27.07.2010 № 190-ФЗ «О теплоснабжении»;</w:t>
      </w:r>
    </w:p>
    <w:p w14:paraId="4CC590DF"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snapToGrid w:val="0"/>
          <w:color w:val="000000"/>
          <w:sz w:val="28"/>
          <w:szCs w:val="28"/>
        </w:rPr>
        <w:t xml:space="preserve">Постановление Правительства РФ от 6 июля 1998 г. № 700 </w:t>
      </w:r>
      <w:r w:rsidRPr="00E600CD">
        <w:rPr>
          <w:snapToGrid w:val="0"/>
          <w:color w:val="000000"/>
          <w:sz w:val="28"/>
          <w:szCs w:val="28"/>
        </w:rPr>
        <w:br/>
        <w:t>«О введении раздельного учета затрат по регулируемым видам деятельности в энергетике»;</w:t>
      </w:r>
    </w:p>
    <w:p w14:paraId="52538CFC"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snapToGrid w:val="0"/>
          <w:color w:val="000000"/>
          <w:sz w:val="28"/>
          <w:szCs w:val="28"/>
        </w:rPr>
        <w:t xml:space="preserve">Постановление Правительства Российской Федерации </w:t>
      </w:r>
      <w:r w:rsidRPr="00E600CD">
        <w:rPr>
          <w:snapToGrid w:val="0"/>
          <w:color w:val="000000"/>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A546E72"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snapToGrid w:val="0"/>
          <w:color w:val="000000"/>
          <w:sz w:val="28"/>
          <w:szCs w:val="28"/>
        </w:rPr>
        <w:t xml:space="preserve"> Приказ Минэнерго РФ от 30.12.2008 № 325 «Об организации </w:t>
      </w:r>
      <w:r w:rsidRPr="00E600CD">
        <w:rPr>
          <w:snapToGrid w:val="0"/>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E600CD">
        <w:rPr>
          <w:snapToGrid w:val="0"/>
          <w:color w:val="000000"/>
          <w:sz w:val="28"/>
          <w:szCs w:val="28"/>
        </w:rPr>
        <w:br/>
        <w:t>по расчету и обоснованию нормативов технологических потерь при передаче тепловой энергии»);</w:t>
      </w:r>
    </w:p>
    <w:p w14:paraId="441DEF85" w14:textId="77777777" w:rsidR="00E600CD" w:rsidRPr="00E600CD" w:rsidRDefault="00E600CD" w:rsidP="00CD667F">
      <w:pPr>
        <w:numPr>
          <w:ilvl w:val="0"/>
          <w:numId w:val="10"/>
        </w:numPr>
        <w:tabs>
          <w:tab w:val="left" w:pos="0"/>
          <w:tab w:val="num" w:pos="993"/>
          <w:tab w:val="left" w:pos="9900"/>
        </w:tabs>
        <w:ind w:left="0" w:firstLine="709"/>
        <w:jc w:val="both"/>
        <w:rPr>
          <w:snapToGrid w:val="0"/>
          <w:color w:val="000000"/>
          <w:sz w:val="28"/>
          <w:szCs w:val="28"/>
        </w:rPr>
      </w:pPr>
      <w:r w:rsidRPr="00E600CD">
        <w:rPr>
          <w:color w:val="00000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4B7A8E91"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 xml:space="preserve">Приказ Федеральной службы по тарифам (ФСТ России) </w:t>
      </w:r>
      <w:r w:rsidRPr="00E600CD">
        <w:rPr>
          <w:snapToGrid w:val="0"/>
          <w:color w:val="00000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7BC34EE"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 xml:space="preserve">Приказ Федеральной службы по тарифам (ФСТ России) </w:t>
      </w:r>
      <w:r w:rsidRPr="00E600CD">
        <w:rPr>
          <w:snapToGrid w:val="0"/>
          <w:color w:val="000000"/>
          <w:sz w:val="28"/>
          <w:szCs w:val="28"/>
        </w:rPr>
        <w:br/>
        <w:t xml:space="preserve">от 07.06.2013 года № 163 «Об утверждении Регламента открытия дел </w:t>
      </w:r>
      <w:r w:rsidRPr="00E600CD">
        <w:rPr>
          <w:snapToGrid w:val="0"/>
          <w:color w:val="000000"/>
          <w:sz w:val="28"/>
          <w:szCs w:val="28"/>
        </w:rPr>
        <w:br/>
      </w:r>
      <w:r w:rsidRPr="00E600CD">
        <w:rPr>
          <w:snapToGrid w:val="0"/>
          <w:color w:val="000000"/>
          <w:sz w:val="28"/>
          <w:szCs w:val="28"/>
        </w:rPr>
        <w:lastRenderedPageBreak/>
        <w:t>об установлении регулируемых цен (тарифов) и отмене регулирования тарифов в сфере теплоснабжения» (далее Регламент);</w:t>
      </w:r>
    </w:p>
    <w:p w14:paraId="4A4769A6"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0ACE151"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Федеральный закон от 18.07.2011 № 223-ФЗ «О закупках товаров, работ, услуг отдельными видами юридических лиц»;</w:t>
      </w:r>
    </w:p>
    <w:p w14:paraId="734CBC5C"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61E310C1"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F06955A"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1A9C845A"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18E1E55"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442E47BE" w14:textId="77777777" w:rsidR="00E600CD" w:rsidRPr="00E600CD" w:rsidRDefault="00E600CD" w:rsidP="00CD667F">
      <w:pPr>
        <w:numPr>
          <w:ilvl w:val="0"/>
          <w:numId w:val="10"/>
        </w:numPr>
        <w:tabs>
          <w:tab w:val="left" w:pos="0"/>
          <w:tab w:val="num" w:pos="993"/>
        </w:tabs>
        <w:ind w:left="0" w:firstLine="709"/>
        <w:jc w:val="both"/>
        <w:rPr>
          <w:snapToGrid w:val="0"/>
          <w:color w:val="000000"/>
          <w:sz w:val="28"/>
          <w:szCs w:val="28"/>
        </w:rPr>
      </w:pPr>
      <w:r w:rsidRPr="00E600CD">
        <w:rPr>
          <w:snapToGrid w:val="0"/>
          <w:color w:val="000000"/>
          <w:sz w:val="28"/>
          <w:szCs w:val="28"/>
        </w:rPr>
        <w:t>Федеральный закон от 06.04.2011 № 63-ФЗ «Об электронной подписи».</w:t>
      </w:r>
    </w:p>
    <w:p w14:paraId="3E832BF3" w14:textId="77777777" w:rsidR="00E600CD" w:rsidRPr="00E600CD" w:rsidRDefault="00E600CD" w:rsidP="00E600CD">
      <w:pPr>
        <w:tabs>
          <w:tab w:val="left" w:pos="851"/>
          <w:tab w:val="left" w:pos="1134"/>
        </w:tabs>
        <w:ind w:right="142" w:firstLine="709"/>
        <w:jc w:val="both"/>
        <w:rPr>
          <w:snapToGrid w:val="0"/>
          <w:color w:val="000000"/>
          <w:sz w:val="28"/>
          <w:szCs w:val="28"/>
        </w:rPr>
      </w:pPr>
      <w:r w:rsidRPr="00E600CD">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939EC1C" w14:textId="77777777" w:rsidR="00E600CD" w:rsidRPr="00E600CD" w:rsidRDefault="00E600CD" w:rsidP="00E600CD">
      <w:pPr>
        <w:ind w:firstLine="709"/>
        <w:contextualSpacing/>
        <w:jc w:val="both"/>
        <w:rPr>
          <w:color w:val="000000"/>
          <w:sz w:val="28"/>
          <w:szCs w:val="28"/>
        </w:rPr>
      </w:pPr>
      <w:r w:rsidRPr="00E600CD">
        <w:rPr>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21.09.2021, опубликованным на официальном сайте Минэкономразвития РФ от 30.09.2021, в соответствии с которым, индекс потребительских цен (далее ИПЦ) на 2021 год составит 106,0, на 2022 год составит 104,3.</w:t>
      </w:r>
    </w:p>
    <w:p w14:paraId="4E23B80D" w14:textId="77777777" w:rsidR="00E600CD" w:rsidRPr="00E600CD" w:rsidRDefault="00E600CD" w:rsidP="00E600CD">
      <w:pPr>
        <w:widowControl w:val="0"/>
        <w:autoSpaceDE w:val="0"/>
        <w:autoSpaceDN w:val="0"/>
        <w:ind w:firstLine="709"/>
        <w:jc w:val="both"/>
        <w:rPr>
          <w:color w:val="000000"/>
          <w:sz w:val="28"/>
          <w:szCs w:val="28"/>
        </w:rPr>
      </w:pPr>
      <w:r w:rsidRPr="00E600CD">
        <w:rPr>
          <w:color w:val="000000"/>
          <w:sz w:val="28"/>
          <w:szCs w:val="28"/>
        </w:rPr>
        <w:t>Расчеты в электронном виде содержатся в расчетном файле, которые являются неотъемлемой частью экспертного заключения.</w:t>
      </w:r>
    </w:p>
    <w:p w14:paraId="4B58A84F" w14:textId="77777777" w:rsidR="00E600CD" w:rsidRPr="00E600CD" w:rsidRDefault="00E600CD" w:rsidP="00E600CD">
      <w:pPr>
        <w:ind w:left="360"/>
        <w:jc w:val="center"/>
        <w:outlineLvl w:val="0"/>
        <w:rPr>
          <w:b/>
          <w:bCs/>
          <w:snapToGrid w:val="0"/>
          <w:color w:val="000000"/>
          <w:sz w:val="28"/>
          <w:szCs w:val="28"/>
        </w:rPr>
      </w:pPr>
      <w:bookmarkStart w:id="19" w:name="_Toc21094909"/>
      <w:bookmarkStart w:id="20" w:name="_Toc24891723"/>
      <w:bookmarkStart w:id="21" w:name="_Toc57887414"/>
      <w:r w:rsidRPr="00E600CD">
        <w:rPr>
          <w:b/>
          <w:bCs/>
          <w:snapToGrid w:val="0"/>
          <w:color w:val="000000"/>
          <w:sz w:val="28"/>
          <w:szCs w:val="28"/>
        </w:rPr>
        <w:br w:type="page"/>
      </w:r>
      <w:r w:rsidRPr="00E600CD">
        <w:rPr>
          <w:b/>
          <w:bCs/>
          <w:snapToGrid w:val="0"/>
          <w:color w:val="000000"/>
          <w:sz w:val="28"/>
          <w:szCs w:val="28"/>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9"/>
      <w:bookmarkEnd w:id="20"/>
      <w:r w:rsidRPr="00E600CD">
        <w:rPr>
          <w:b/>
          <w:bCs/>
          <w:snapToGrid w:val="0"/>
          <w:color w:val="000000"/>
          <w:sz w:val="28"/>
          <w:szCs w:val="28"/>
        </w:rPr>
        <w:t>.</w:t>
      </w:r>
      <w:bookmarkEnd w:id="21"/>
    </w:p>
    <w:p w14:paraId="233DB385"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Материалы МП «ГУЖКХ» по расчету тарифов на 2022 год, с целью установления параметров долгосрочного периода регулирования 2022-2026,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бумажном виде, прошнурованы, пронумерованы, заверены подписью руководителя и скреплены печатью предприятия.</w:t>
      </w:r>
      <w:bookmarkStart w:id="22" w:name="_Toc21094910"/>
      <w:bookmarkStart w:id="23" w:name="_Toc24891724"/>
      <w:bookmarkStart w:id="24" w:name="_Toc57887415"/>
    </w:p>
    <w:p w14:paraId="111CC079" w14:textId="77777777" w:rsidR="00E600CD" w:rsidRPr="00E600CD" w:rsidRDefault="00E600CD" w:rsidP="00E600CD">
      <w:pPr>
        <w:ind w:right="142" w:firstLine="709"/>
        <w:jc w:val="both"/>
        <w:rPr>
          <w:snapToGrid w:val="0"/>
          <w:color w:val="000000"/>
          <w:sz w:val="28"/>
          <w:szCs w:val="28"/>
        </w:rPr>
      </w:pPr>
    </w:p>
    <w:p w14:paraId="17109C8E" w14:textId="77777777" w:rsidR="00E600CD" w:rsidRPr="00E600CD" w:rsidRDefault="00E600CD" w:rsidP="00E600CD">
      <w:pPr>
        <w:ind w:right="142"/>
        <w:jc w:val="center"/>
        <w:rPr>
          <w:b/>
          <w:bCs/>
          <w:snapToGrid w:val="0"/>
          <w:color w:val="000000"/>
          <w:sz w:val="28"/>
          <w:szCs w:val="28"/>
        </w:rPr>
      </w:pPr>
      <w:r w:rsidRPr="00E600CD">
        <w:rPr>
          <w:b/>
          <w:bCs/>
          <w:snapToGrid w:val="0"/>
          <w:color w:val="000000"/>
          <w:sz w:val="28"/>
          <w:szCs w:val="28"/>
        </w:rPr>
        <w:t>Оценка достоверности данных, приведенных в предложениях</w:t>
      </w:r>
      <w:r w:rsidRPr="00E600CD">
        <w:rPr>
          <w:b/>
          <w:bCs/>
          <w:snapToGrid w:val="0"/>
          <w:color w:val="000000"/>
          <w:sz w:val="28"/>
          <w:szCs w:val="28"/>
        </w:rPr>
        <w:br/>
        <w:t xml:space="preserve"> об установлении тарифов и (или) их предельных уровней</w:t>
      </w:r>
      <w:bookmarkEnd w:id="22"/>
      <w:bookmarkEnd w:id="23"/>
      <w:bookmarkEnd w:id="24"/>
    </w:p>
    <w:p w14:paraId="7352A8B5"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Экспертами рассматривались и принимались во внимание </w:t>
      </w:r>
      <w:r w:rsidRPr="00E600CD">
        <w:rPr>
          <w:snapToGrid w:val="0"/>
          <w:color w:val="00000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600CD">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51F1FA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МП «ГУЖКХ»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w:t>
      </w:r>
    </w:p>
    <w:p w14:paraId="560DA208"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Экспертная оценка экономической обоснованности расходов </w:t>
      </w:r>
      <w:r w:rsidRPr="00E600CD">
        <w:rPr>
          <w:snapToGrid w:val="0"/>
          <w:color w:val="000000"/>
          <w:sz w:val="28"/>
          <w:szCs w:val="28"/>
        </w:rPr>
        <w:br/>
        <w:t xml:space="preserve">на производство, передачу и реализацию тепловой энергии, принимаемых </w:t>
      </w:r>
      <w:r w:rsidRPr="00E600CD">
        <w:rPr>
          <w:snapToGrid w:val="0"/>
          <w:color w:val="000000"/>
          <w:sz w:val="28"/>
          <w:szCs w:val="28"/>
        </w:rPr>
        <w:br/>
        <w:t>для расчета тарифов на 2022-2026 гг., производилась на основе расчета операционных расходов на 2022 год, анализа неподконтрольных расходов, расчета затрат на приобретение энергетических ресурсов, и анализа фактической деятельности МП «ГУЖКХ» за 2020 год.</w:t>
      </w:r>
    </w:p>
    <w:p w14:paraId="640DE35F" w14:textId="77777777" w:rsidR="00E600CD" w:rsidRPr="00E600CD" w:rsidRDefault="00E600CD" w:rsidP="00E600CD">
      <w:pPr>
        <w:ind w:right="142" w:firstLine="851"/>
        <w:jc w:val="both"/>
        <w:rPr>
          <w:snapToGrid w:val="0"/>
          <w:color w:val="000000"/>
          <w:sz w:val="28"/>
          <w:szCs w:val="28"/>
          <w:lang w:eastAsia="en-US"/>
        </w:rPr>
      </w:pPr>
    </w:p>
    <w:p w14:paraId="03D8A4E2" w14:textId="77777777" w:rsidR="00E600CD" w:rsidRPr="00E600CD" w:rsidRDefault="00E600CD" w:rsidP="00E600CD">
      <w:pPr>
        <w:jc w:val="center"/>
        <w:outlineLvl w:val="0"/>
        <w:rPr>
          <w:b/>
          <w:bCs/>
          <w:color w:val="000000"/>
          <w:sz w:val="28"/>
          <w:szCs w:val="28"/>
        </w:rPr>
      </w:pPr>
      <w:bookmarkStart w:id="25" w:name="_Toc18074005"/>
      <w:bookmarkStart w:id="26" w:name="_Toc57887416"/>
      <w:r w:rsidRPr="00E600CD">
        <w:rPr>
          <w:b/>
          <w:bCs/>
          <w:color w:val="000000"/>
          <w:sz w:val="28"/>
          <w:szCs w:val="28"/>
        </w:rPr>
        <w:t xml:space="preserve">Расчетный объем отпуска тепловой энергии, поставляемой </w:t>
      </w:r>
      <w:r w:rsidRPr="00E600CD">
        <w:rPr>
          <w:b/>
          <w:bCs/>
          <w:color w:val="000000"/>
          <w:sz w:val="28"/>
          <w:szCs w:val="28"/>
        </w:rPr>
        <w:br/>
        <w:t>с источника тепловой энергии</w:t>
      </w:r>
      <w:bookmarkEnd w:id="25"/>
      <w:bookmarkEnd w:id="26"/>
    </w:p>
    <w:p w14:paraId="293A1EC3" w14:textId="77777777" w:rsidR="00E600CD" w:rsidRPr="00E600CD" w:rsidRDefault="00E600CD" w:rsidP="00E600CD">
      <w:pPr>
        <w:widowControl w:val="0"/>
        <w:ind w:firstLine="720"/>
        <w:jc w:val="both"/>
        <w:rPr>
          <w:snapToGrid w:val="0"/>
          <w:color w:val="000000"/>
          <w:sz w:val="28"/>
          <w:szCs w:val="28"/>
        </w:rPr>
      </w:pPr>
      <w:bookmarkStart w:id="27" w:name="_Toc24891727"/>
      <w:bookmarkStart w:id="28" w:name="_Toc21094951"/>
      <w:r w:rsidRPr="00E600CD">
        <w:rPr>
          <w:snapToGrid w:val="0"/>
          <w:color w:val="000000"/>
          <w:sz w:val="28"/>
          <w:szCs w:val="28"/>
        </w:rPr>
        <w:t xml:space="preserve">Согласно </w:t>
      </w:r>
      <w:hyperlink r:id="rId12" w:anchor="000013" w:history="1">
        <w:r w:rsidRPr="00E600CD">
          <w:rPr>
            <w:snapToGrid w:val="0"/>
            <w:color w:val="000000"/>
            <w:sz w:val="28"/>
            <w:szCs w:val="28"/>
          </w:rPr>
          <w:t>пункту 22</w:t>
        </w:r>
      </w:hyperlink>
      <w:r w:rsidRPr="00E600CD">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w:t>
      </w:r>
      <w:r w:rsidRPr="00E600CD">
        <w:rPr>
          <w:snapToGrid w:val="0"/>
          <w:color w:val="000000"/>
          <w:sz w:val="28"/>
          <w:szCs w:val="28"/>
        </w:rPr>
        <w:lastRenderedPageBreak/>
        <w:t xml:space="preserve">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3" w:anchor="100015" w:history="1">
        <w:r w:rsidRPr="00E600CD">
          <w:rPr>
            <w:snapToGrid w:val="0"/>
            <w:color w:val="000000"/>
            <w:sz w:val="28"/>
            <w:szCs w:val="28"/>
          </w:rPr>
          <w:t>указаниями</w:t>
        </w:r>
      </w:hyperlink>
      <w:r w:rsidRPr="00E600CD">
        <w:rPr>
          <w:snapToGrid w:val="0"/>
          <w:color w:val="000000"/>
          <w:sz w:val="28"/>
          <w:szCs w:val="28"/>
        </w:rPr>
        <w:t xml:space="preserve"> № 760-э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5BADC35" w14:textId="77777777" w:rsidR="00E600CD" w:rsidRPr="00E600CD" w:rsidRDefault="00E600CD" w:rsidP="00E600CD">
      <w:pPr>
        <w:widowControl w:val="0"/>
        <w:ind w:firstLine="720"/>
        <w:jc w:val="both"/>
        <w:rPr>
          <w:snapToGrid w:val="0"/>
          <w:color w:val="000000"/>
          <w:sz w:val="28"/>
          <w:szCs w:val="28"/>
        </w:rPr>
      </w:pPr>
      <w:r w:rsidRPr="00E600CD">
        <w:rPr>
          <w:snapToGrid w:val="0"/>
          <w:color w:val="000000"/>
          <w:sz w:val="28"/>
          <w:szCs w:val="28"/>
        </w:rPr>
        <w:t>Экспертами отмечается отсутствие утвержденной Приказом Минэнерго РФ актуализированной на 2022 год схемы теплоснабжения Новокузнецкого городского округа.</w:t>
      </w:r>
    </w:p>
    <w:p w14:paraId="5C9EAE06" w14:textId="77777777" w:rsidR="00E600CD" w:rsidRPr="00E600CD" w:rsidRDefault="00E600CD" w:rsidP="00E600CD">
      <w:pPr>
        <w:widowControl w:val="0"/>
        <w:ind w:firstLine="720"/>
        <w:jc w:val="both"/>
        <w:rPr>
          <w:snapToGrid w:val="0"/>
          <w:color w:val="000000"/>
          <w:sz w:val="28"/>
          <w:szCs w:val="28"/>
        </w:rPr>
      </w:pPr>
      <w:r w:rsidRPr="00E600CD">
        <w:rPr>
          <w:snapToGrid w:val="0"/>
          <w:color w:val="000000"/>
          <w:sz w:val="28"/>
          <w:szCs w:val="28"/>
        </w:rPr>
        <w:t xml:space="preserve">В связи с тем, что предприятию передана в хозяйственное ведение новая газовая котельная квартала 24 Новоильинского района Новокузнецкого городского округа, по адресу пр. Авиаторов, 1-В, которая была запущена в конце 2020 года, некорректно определять плановый полезный отпуск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E87150A" w14:textId="77777777" w:rsidR="00E600CD" w:rsidRPr="00E600CD" w:rsidRDefault="00E600CD" w:rsidP="00E600CD">
      <w:pPr>
        <w:widowControl w:val="0"/>
        <w:ind w:firstLine="720"/>
        <w:jc w:val="both"/>
        <w:rPr>
          <w:color w:val="000000"/>
          <w:sz w:val="28"/>
          <w:szCs w:val="28"/>
        </w:rPr>
      </w:pPr>
      <w:r w:rsidRPr="00E600CD">
        <w:rPr>
          <w:snapToGrid w:val="0"/>
          <w:color w:val="000000"/>
          <w:sz w:val="28"/>
          <w:szCs w:val="28"/>
        </w:rPr>
        <w:t>Эксперты считают обоснованным принять в расчет объем полезного отпуска тепловой энергии на уровне согласованного, в дополнительном соглашении от 12.07.2021 (представлено по электронной почте) к договору поставки тепловой энергии № 269КТС18 от 01.12.2018 с ООО «</w:t>
      </w:r>
      <w:proofErr w:type="spellStart"/>
      <w:r w:rsidRPr="00E600CD">
        <w:rPr>
          <w:snapToGrid w:val="0"/>
          <w:color w:val="000000"/>
          <w:sz w:val="28"/>
          <w:szCs w:val="28"/>
        </w:rPr>
        <w:t>КузнецкТеплоСбыт</w:t>
      </w:r>
      <w:proofErr w:type="spellEnd"/>
      <w:r w:rsidRPr="00E600CD">
        <w:rPr>
          <w:snapToGrid w:val="0"/>
          <w:color w:val="000000"/>
          <w:sz w:val="28"/>
          <w:szCs w:val="28"/>
        </w:rPr>
        <w:t xml:space="preserve">» (стр. 175 том 2), являющийся ЕТО в зоне действия работы котельных. </w:t>
      </w:r>
      <w:r w:rsidRPr="00E600CD">
        <w:rPr>
          <w:color w:val="000000"/>
          <w:sz w:val="28"/>
          <w:szCs w:val="28"/>
        </w:rPr>
        <w:t>Баланс тепловой энергии на 2022 год представлен в таблице 1.</w:t>
      </w:r>
    </w:p>
    <w:p w14:paraId="2F3EF9F3" w14:textId="77777777" w:rsidR="00E600CD" w:rsidRPr="00E600CD" w:rsidRDefault="00E600CD" w:rsidP="00E600CD">
      <w:pPr>
        <w:widowControl w:val="0"/>
        <w:ind w:firstLine="720"/>
        <w:jc w:val="right"/>
        <w:rPr>
          <w:color w:val="000000"/>
          <w:sz w:val="28"/>
          <w:szCs w:val="28"/>
        </w:rPr>
      </w:pPr>
      <w:r w:rsidRPr="00E600CD">
        <w:rPr>
          <w:color w:val="000000"/>
          <w:sz w:val="28"/>
          <w:szCs w:val="28"/>
        </w:rPr>
        <w:t>Таблица 1</w:t>
      </w:r>
    </w:p>
    <w:p w14:paraId="1E07A689" w14:textId="77777777" w:rsidR="00E600CD" w:rsidRPr="00E600CD" w:rsidRDefault="00E600CD" w:rsidP="00E600CD">
      <w:pPr>
        <w:spacing w:after="240"/>
        <w:jc w:val="center"/>
        <w:rPr>
          <w:color w:val="000000"/>
          <w:sz w:val="28"/>
          <w:szCs w:val="28"/>
        </w:rPr>
      </w:pPr>
      <w:r w:rsidRPr="00E600CD">
        <w:rPr>
          <w:color w:val="000000"/>
          <w:sz w:val="28"/>
          <w:szCs w:val="28"/>
        </w:rPr>
        <w:t>Баланс тепловой энергии МП «ГУ ЖКХ» на 2022 год</w:t>
      </w:r>
    </w:p>
    <w:tbl>
      <w:tblPr>
        <w:tblW w:w="4983" w:type="pct"/>
        <w:tblLook w:val="04A0" w:firstRow="1" w:lastRow="0" w:firstColumn="1" w:lastColumn="0" w:noHBand="0" w:noVBand="1"/>
      </w:tblPr>
      <w:tblGrid>
        <w:gridCol w:w="896"/>
        <w:gridCol w:w="3642"/>
        <w:gridCol w:w="1329"/>
        <w:gridCol w:w="1795"/>
        <w:gridCol w:w="1793"/>
      </w:tblGrid>
      <w:tr w:rsidR="00E600CD" w:rsidRPr="00E600CD" w14:paraId="588319F0" w14:textId="77777777" w:rsidTr="005048A7">
        <w:trPr>
          <w:trHeight w:val="552"/>
          <w:tblHeader/>
        </w:trPr>
        <w:tc>
          <w:tcPr>
            <w:tcW w:w="4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8CA5A5" w14:textId="77777777" w:rsidR="00E600CD" w:rsidRPr="00E600CD" w:rsidRDefault="00E600CD" w:rsidP="00E600CD">
            <w:pPr>
              <w:jc w:val="center"/>
              <w:rPr>
                <w:color w:val="000000"/>
              </w:rPr>
            </w:pPr>
            <w:r w:rsidRPr="00E600CD">
              <w:rPr>
                <w:color w:val="000000"/>
              </w:rPr>
              <w:t>№</w:t>
            </w:r>
          </w:p>
          <w:p w14:paraId="7CBB768A" w14:textId="77777777" w:rsidR="00E600CD" w:rsidRPr="00E600CD" w:rsidRDefault="00E600CD" w:rsidP="00E600CD">
            <w:pPr>
              <w:jc w:val="center"/>
              <w:rPr>
                <w:color w:val="000000"/>
              </w:rPr>
            </w:pPr>
            <w:r w:rsidRPr="00E600CD">
              <w:rPr>
                <w:color w:val="000000"/>
              </w:rPr>
              <w:t>п/п</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96E7" w14:textId="77777777" w:rsidR="00E600CD" w:rsidRPr="00E600CD" w:rsidRDefault="00E600CD" w:rsidP="00E600CD">
            <w:pPr>
              <w:jc w:val="center"/>
              <w:rPr>
                <w:color w:val="000000"/>
              </w:rPr>
            </w:pP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DEAE" w14:textId="77777777" w:rsidR="00E600CD" w:rsidRPr="00E600CD" w:rsidRDefault="00E600CD" w:rsidP="00E600CD">
            <w:pPr>
              <w:jc w:val="center"/>
              <w:rPr>
                <w:color w:val="000000"/>
              </w:rPr>
            </w:pPr>
            <w:r w:rsidRPr="00E600CD">
              <w:rPr>
                <w:color w:val="000000"/>
              </w:rPr>
              <w:t>2022 год</w:t>
            </w:r>
          </w:p>
        </w:tc>
        <w:tc>
          <w:tcPr>
            <w:tcW w:w="9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78CFC" w14:textId="77777777" w:rsidR="00E600CD" w:rsidRPr="00E600CD" w:rsidRDefault="00E600CD" w:rsidP="00E600CD">
            <w:pPr>
              <w:jc w:val="center"/>
              <w:rPr>
                <w:color w:val="000000"/>
              </w:rPr>
            </w:pPr>
            <w:r w:rsidRPr="00E600CD">
              <w:rPr>
                <w:color w:val="000000"/>
              </w:rPr>
              <w:t>1 полугодие 2022 г.</w:t>
            </w:r>
          </w:p>
        </w:tc>
        <w:tc>
          <w:tcPr>
            <w:tcW w:w="9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855DF" w14:textId="77777777" w:rsidR="00E600CD" w:rsidRPr="00E600CD" w:rsidRDefault="00E600CD" w:rsidP="00E600CD">
            <w:pPr>
              <w:jc w:val="center"/>
              <w:rPr>
                <w:color w:val="000000"/>
              </w:rPr>
            </w:pPr>
            <w:r w:rsidRPr="00E600CD">
              <w:rPr>
                <w:color w:val="000000"/>
              </w:rPr>
              <w:t>2 полугодие 2022 г.</w:t>
            </w:r>
          </w:p>
        </w:tc>
      </w:tr>
      <w:tr w:rsidR="00E600CD" w:rsidRPr="00E600CD" w14:paraId="4FC181FA" w14:textId="77777777" w:rsidTr="005048A7">
        <w:trPr>
          <w:trHeight w:val="458"/>
        </w:trPr>
        <w:tc>
          <w:tcPr>
            <w:tcW w:w="474" w:type="pct"/>
            <w:vMerge/>
            <w:tcBorders>
              <w:top w:val="single" w:sz="4" w:space="0" w:color="auto"/>
              <w:left w:val="single" w:sz="4" w:space="0" w:color="auto"/>
              <w:bottom w:val="single" w:sz="4" w:space="0" w:color="000000"/>
              <w:right w:val="single" w:sz="4" w:space="0" w:color="auto"/>
            </w:tcBorders>
            <w:vAlign w:val="center"/>
            <w:hideMark/>
          </w:tcPr>
          <w:p w14:paraId="3886E26E" w14:textId="77777777" w:rsidR="00E600CD" w:rsidRPr="00E600CD" w:rsidRDefault="00E600CD" w:rsidP="00E600CD">
            <w:pPr>
              <w:rPr>
                <w:color w:val="000000"/>
              </w:rPr>
            </w:pP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29A9726D" w14:textId="77777777" w:rsidR="00E600CD" w:rsidRPr="00E600CD" w:rsidRDefault="00E600CD" w:rsidP="00E600CD">
            <w:pPr>
              <w:rPr>
                <w:color w:val="000000"/>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497789E" w14:textId="77777777" w:rsidR="00E600CD" w:rsidRPr="00E600CD" w:rsidRDefault="00E600CD" w:rsidP="00E600CD">
            <w:pPr>
              <w:rPr>
                <w:color w:val="000000"/>
              </w:rPr>
            </w:pPr>
          </w:p>
        </w:tc>
        <w:tc>
          <w:tcPr>
            <w:tcW w:w="949" w:type="pct"/>
            <w:vMerge/>
            <w:tcBorders>
              <w:top w:val="single" w:sz="4" w:space="0" w:color="auto"/>
              <w:left w:val="single" w:sz="4" w:space="0" w:color="auto"/>
              <w:bottom w:val="single" w:sz="4" w:space="0" w:color="000000"/>
              <w:right w:val="single" w:sz="4" w:space="0" w:color="auto"/>
            </w:tcBorders>
            <w:vAlign w:val="center"/>
            <w:hideMark/>
          </w:tcPr>
          <w:p w14:paraId="21FB2802" w14:textId="77777777" w:rsidR="00E600CD" w:rsidRPr="00E600CD" w:rsidRDefault="00E600CD" w:rsidP="00E600CD">
            <w:pPr>
              <w:rPr>
                <w:color w:val="000000"/>
              </w:rPr>
            </w:pPr>
          </w:p>
        </w:tc>
        <w:tc>
          <w:tcPr>
            <w:tcW w:w="948" w:type="pct"/>
            <w:vMerge/>
            <w:tcBorders>
              <w:top w:val="single" w:sz="4" w:space="0" w:color="auto"/>
              <w:left w:val="single" w:sz="4" w:space="0" w:color="auto"/>
              <w:bottom w:val="single" w:sz="4" w:space="0" w:color="000000"/>
              <w:right w:val="single" w:sz="4" w:space="0" w:color="auto"/>
            </w:tcBorders>
            <w:vAlign w:val="center"/>
            <w:hideMark/>
          </w:tcPr>
          <w:p w14:paraId="3B3A89B4" w14:textId="77777777" w:rsidR="00E600CD" w:rsidRPr="00E600CD" w:rsidRDefault="00E600CD" w:rsidP="00E600CD">
            <w:pPr>
              <w:rPr>
                <w:color w:val="000000"/>
              </w:rPr>
            </w:pPr>
          </w:p>
        </w:tc>
      </w:tr>
      <w:tr w:rsidR="00E600CD" w:rsidRPr="00E600CD" w14:paraId="10FEE823" w14:textId="77777777" w:rsidTr="005048A7">
        <w:trPr>
          <w:trHeight w:val="379"/>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DA42784" w14:textId="77777777" w:rsidR="00E600CD" w:rsidRPr="00E600CD" w:rsidRDefault="00E600CD" w:rsidP="00E600CD">
            <w:pPr>
              <w:jc w:val="center"/>
              <w:rPr>
                <w:color w:val="000000"/>
              </w:rPr>
            </w:pPr>
            <w:r w:rsidRPr="00E600CD">
              <w:rPr>
                <w:color w:val="000000"/>
              </w:rPr>
              <w:t>1.</w:t>
            </w:r>
          </w:p>
        </w:tc>
        <w:tc>
          <w:tcPr>
            <w:tcW w:w="1926" w:type="pct"/>
            <w:tcBorders>
              <w:top w:val="single" w:sz="4" w:space="0" w:color="auto"/>
              <w:left w:val="nil"/>
              <w:bottom w:val="single" w:sz="4" w:space="0" w:color="auto"/>
              <w:right w:val="single" w:sz="4" w:space="0" w:color="000000"/>
            </w:tcBorders>
            <w:shd w:val="clear" w:color="auto" w:fill="auto"/>
            <w:noWrap/>
            <w:vAlign w:val="center"/>
            <w:hideMark/>
          </w:tcPr>
          <w:p w14:paraId="2D8CC8AC" w14:textId="77777777" w:rsidR="00E600CD" w:rsidRPr="00E600CD" w:rsidRDefault="00E600CD" w:rsidP="00E600CD">
            <w:pPr>
              <w:rPr>
                <w:color w:val="000000"/>
              </w:rPr>
            </w:pPr>
            <w:r w:rsidRPr="00E600CD">
              <w:rPr>
                <w:color w:val="000000"/>
              </w:rPr>
              <w:t>Выработка</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4089" w14:textId="77777777" w:rsidR="00E600CD" w:rsidRPr="00E600CD" w:rsidRDefault="00E600CD" w:rsidP="00E600CD">
            <w:pPr>
              <w:jc w:val="center"/>
              <w:rPr>
                <w:color w:val="000000"/>
              </w:rPr>
            </w:pPr>
            <w:r w:rsidRPr="00E600CD">
              <w:rPr>
                <w:color w:val="000000"/>
              </w:rPr>
              <w:t>57 037</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1DE77747" w14:textId="77777777" w:rsidR="00E600CD" w:rsidRPr="00E600CD" w:rsidRDefault="00E600CD" w:rsidP="00E600CD">
            <w:pPr>
              <w:jc w:val="center"/>
              <w:rPr>
                <w:color w:val="000000"/>
              </w:rPr>
            </w:pPr>
            <w:r w:rsidRPr="00E600CD">
              <w:rPr>
                <w:color w:val="000000"/>
              </w:rPr>
              <w:t>32 303</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53D79869" w14:textId="77777777" w:rsidR="00E600CD" w:rsidRPr="00E600CD" w:rsidRDefault="00E600CD" w:rsidP="00E600CD">
            <w:pPr>
              <w:jc w:val="center"/>
              <w:rPr>
                <w:color w:val="000000"/>
              </w:rPr>
            </w:pPr>
            <w:r w:rsidRPr="00E600CD">
              <w:rPr>
                <w:color w:val="000000"/>
              </w:rPr>
              <w:t>24 734</w:t>
            </w:r>
          </w:p>
        </w:tc>
      </w:tr>
      <w:tr w:rsidR="00E600CD" w:rsidRPr="00E600CD" w14:paraId="7B47DBD5" w14:textId="77777777" w:rsidTr="005048A7">
        <w:trPr>
          <w:trHeight w:val="779"/>
        </w:trPr>
        <w:tc>
          <w:tcPr>
            <w:tcW w:w="474" w:type="pct"/>
            <w:tcBorders>
              <w:top w:val="nil"/>
              <w:left w:val="single" w:sz="4" w:space="0" w:color="auto"/>
              <w:bottom w:val="nil"/>
              <w:right w:val="single" w:sz="4" w:space="0" w:color="auto"/>
            </w:tcBorders>
            <w:shd w:val="clear" w:color="auto" w:fill="auto"/>
            <w:vAlign w:val="center"/>
            <w:hideMark/>
          </w:tcPr>
          <w:p w14:paraId="1E1C4116" w14:textId="77777777" w:rsidR="00E600CD" w:rsidRPr="00E600CD" w:rsidRDefault="00E600CD" w:rsidP="00E600CD">
            <w:pPr>
              <w:jc w:val="center"/>
              <w:rPr>
                <w:color w:val="000000"/>
              </w:rPr>
            </w:pPr>
            <w:r w:rsidRPr="00E600CD">
              <w:rPr>
                <w:color w:val="000000"/>
              </w:rPr>
              <w:t>2.</w:t>
            </w:r>
          </w:p>
        </w:tc>
        <w:tc>
          <w:tcPr>
            <w:tcW w:w="1926" w:type="pct"/>
            <w:tcBorders>
              <w:top w:val="single" w:sz="4" w:space="0" w:color="auto"/>
              <w:left w:val="nil"/>
              <w:bottom w:val="single" w:sz="4" w:space="0" w:color="auto"/>
              <w:right w:val="single" w:sz="4" w:space="0" w:color="auto"/>
            </w:tcBorders>
            <w:shd w:val="clear" w:color="auto" w:fill="auto"/>
            <w:vAlign w:val="center"/>
            <w:hideMark/>
          </w:tcPr>
          <w:p w14:paraId="3CF9AF93" w14:textId="77777777" w:rsidR="00E600CD" w:rsidRPr="00E600CD" w:rsidRDefault="00E600CD" w:rsidP="00E600CD">
            <w:pPr>
              <w:rPr>
                <w:color w:val="000000"/>
              </w:rPr>
            </w:pPr>
            <w:r w:rsidRPr="00E600CD">
              <w:rPr>
                <w:color w:val="000000"/>
              </w:rPr>
              <w:t>Отпуск тепловой энергии в сеть (для ООО «</w:t>
            </w:r>
            <w:proofErr w:type="spellStart"/>
            <w:r w:rsidRPr="00E600CD">
              <w:rPr>
                <w:color w:val="000000"/>
              </w:rPr>
              <w:t>КузнецкТеплоСбыт</w:t>
            </w:r>
            <w:proofErr w:type="spellEnd"/>
            <w:r w:rsidRPr="00E600CD">
              <w:rPr>
                <w:color w:val="000000"/>
              </w:rPr>
              <w:t>»)</w:t>
            </w: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51D17849" w14:textId="77777777" w:rsidR="00E600CD" w:rsidRPr="00E600CD" w:rsidRDefault="00E600CD" w:rsidP="00E600CD">
            <w:pPr>
              <w:jc w:val="center"/>
              <w:rPr>
                <w:color w:val="000000"/>
              </w:rPr>
            </w:pPr>
            <w:r w:rsidRPr="00E600CD">
              <w:rPr>
                <w:color w:val="000000"/>
              </w:rPr>
              <w:t>56 318</w:t>
            </w:r>
          </w:p>
        </w:tc>
        <w:tc>
          <w:tcPr>
            <w:tcW w:w="949" w:type="pct"/>
            <w:tcBorders>
              <w:top w:val="nil"/>
              <w:left w:val="nil"/>
              <w:bottom w:val="single" w:sz="4" w:space="0" w:color="auto"/>
              <w:right w:val="single" w:sz="4" w:space="0" w:color="auto"/>
            </w:tcBorders>
            <w:shd w:val="clear" w:color="auto" w:fill="auto"/>
            <w:vAlign w:val="center"/>
            <w:hideMark/>
          </w:tcPr>
          <w:p w14:paraId="6C007936" w14:textId="77777777" w:rsidR="00E600CD" w:rsidRPr="00E600CD" w:rsidRDefault="00E600CD" w:rsidP="00E600CD">
            <w:pPr>
              <w:jc w:val="center"/>
              <w:rPr>
                <w:color w:val="000000"/>
              </w:rPr>
            </w:pPr>
            <w:r w:rsidRPr="00E600CD">
              <w:rPr>
                <w:color w:val="000000"/>
              </w:rPr>
              <w:t>31 896</w:t>
            </w:r>
          </w:p>
        </w:tc>
        <w:tc>
          <w:tcPr>
            <w:tcW w:w="948" w:type="pct"/>
            <w:tcBorders>
              <w:top w:val="nil"/>
              <w:left w:val="nil"/>
              <w:bottom w:val="single" w:sz="4" w:space="0" w:color="auto"/>
              <w:right w:val="single" w:sz="4" w:space="0" w:color="auto"/>
            </w:tcBorders>
            <w:shd w:val="clear" w:color="auto" w:fill="auto"/>
            <w:vAlign w:val="center"/>
            <w:hideMark/>
          </w:tcPr>
          <w:p w14:paraId="6936EDA6" w14:textId="77777777" w:rsidR="00E600CD" w:rsidRPr="00E600CD" w:rsidRDefault="00E600CD" w:rsidP="00E600CD">
            <w:pPr>
              <w:jc w:val="center"/>
              <w:rPr>
                <w:color w:val="000000"/>
              </w:rPr>
            </w:pPr>
            <w:r w:rsidRPr="00E600CD">
              <w:rPr>
                <w:color w:val="000000"/>
              </w:rPr>
              <w:t>24 422</w:t>
            </w:r>
          </w:p>
        </w:tc>
      </w:tr>
      <w:tr w:rsidR="00E600CD" w:rsidRPr="00E600CD" w14:paraId="12467784" w14:textId="77777777" w:rsidTr="005048A7">
        <w:trPr>
          <w:trHeight w:val="379"/>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9751D" w14:textId="77777777" w:rsidR="00E600CD" w:rsidRPr="00E600CD" w:rsidRDefault="00E600CD" w:rsidP="00E600CD">
            <w:pPr>
              <w:jc w:val="center"/>
              <w:rPr>
                <w:color w:val="000000"/>
              </w:rPr>
            </w:pPr>
            <w:r w:rsidRPr="00E600CD">
              <w:rPr>
                <w:color w:val="000000"/>
              </w:rPr>
              <w:t>3.</w:t>
            </w:r>
          </w:p>
        </w:tc>
        <w:tc>
          <w:tcPr>
            <w:tcW w:w="1926" w:type="pct"/>
            <w:tcBorders>
              <w:top w:val="single" w:sz="4" w:space="0" w:color="auto"/>
              <w:left w:val="nil"/>
              <w:bottom w:val="single" w:sz="4" w:space="0" w:color="auto"/>
              <w:right w:val="single" w:sz="4" w:space="0" w:color="auto"/>
            </w:tcBorders>
            <w:shd w:val="clear" w:color="auto" w:fill="auto"/>
            <w:vAlign w:val="center"/>
            <w:hideMark/>
          </w:tcPr>
          <w:p w14:paraId="619EA164" w14:textId="77777777" w:rsidR="00E600CD" w:rsidRPr="00E600CD" w:rsidRDefault="00E600CD" w:rsidP="00E600CD">
            <w:pPr>
              <w:rPr>
                <w:color w:val="000000"/>
              </w:rPr>
            </w:pPr>
            <w:r w:rsidRPr="00E600CD">
              <w:rPr>
                <w:color w:val="000000"/>
              </w:rPr>
              <w:t>Потери в сетях предприятия</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1DA25A96" w14:textId="77777777" w:rsidR="00E600CD" w:rsidRPr="00E600CD" w:rsidRDefault="00E600CD" w:rsidP="00E600CD">
            <w:pPr>
              <w:jc w:val="center"/>
              <w:rPr>
                <w:color w:val="000000"/>
              </w:rPr>
            </w:pPr>
            <w:r w:rsidRPr="00E600CD">
              <w:rPr>
                <w:color w:val="000000"/>
              </w:rPr>
              <w:t>0</w:t>
            </w:r>
          </w:p>
        </w:tc>
        <w:tc>
          <w:tcPr>
            <w:tcW w:w="949" w:type="pct"/>
            <w:tcBorders>
              <w:top w:val="nil"/>
              <w:left w:val="nil"/>
              <w:bottom w:val="single" w:sz="4" w:space="0" w:color="auto"/>
              <w:right w:val="single" w:sz="4" w:space="0" w:color="auto"/>
            </w:tcBorders>
            <w:shd w:val="clear" w:color="auto" w:fill="auto"/>
            <w:noWrap/>
            <w:vAlign w:val="center"/>
            <w:hideMark/>
          </w:tcPr>
          <w:p w14:paraId="7879FD7D" w14:textId="77777777" w:rsidR="00E600CD" w:rsidRPr="00E600CD" w:rsidRDefault="00E600CD" w:rsidP="00E600CD">
            <w:pPr>
              <w:jc w:val="center"/>
              <w:rPr>
                <w:color w:val="000000"/>
              </w:rPr>
            </w:pPr>
            <w:r w:rsidRPr="00E600CD">
              <w:rPr>
                <w:color w:val="000000"/>
              </w:rPr>
              <w:t>0</w:t>
            </w:r>
          </w:p>
        </w:tc>
        <w:tc>
          <w:tcPr>
            <w:tcW w:w="948" w:type="pct"/>
            <w:tcBorders>
              <w:top w:val="nil"/>
              <w:left w:val="nil"/>
              <w:bottom w:val="single" w:sz="4" w:space="0" w:color="auto"/>
              <w:right w:val="single" w:sz="4" w:space="0" w:color="auto"/>
            </w:tcBorders>
            <w:shd w:val="clear" w:color="auto" w:fill="auto"/>
            <w:noWrap/>
            <w:vAlign w:val="center"/>
            <w:hideMark/>
          </w:tcPr>
          <w:p w14:paraId="7AFE8BCF" w14:textId="77777777" w:rsidR="00E600CD" w:rsidRPr="00E600CD" w:rsidRDefault="00E600CD" w:rsidP="00E600CD">
            <w:pPr>
              <w:jc w:val="center"/>
              <w:rPr>
                <w:color w:val="000000"/>
              </w:rPr>
            </w:pPr>
            <w:r w:rsidRPr="00E600CD">
              <w:rPr>
                <w:color w:val="000000"/>
              </w:rPr>
              <w:t>0</w:t>
            </w:r>
          </w:p>
        </w:tc>
      </w:tr>
      <w:tr w:rsidR="00E600CD" w:rsidRPr="00E600CD" w14:paraId="228B1868" w14:textId="77777777" w:rsidTr="005048A7">
        <w:trPr>
          <w:trHeight w:val="379"/>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CB69" w14:textId="77777777" w:rsidR="00E600CD" w:rsidRPr="00E600CD" w:rsidRDefault="00E600CD" w:rsidP="00E600CD">
            <w:pPr>
              <w:jc w:val="center"/>
              <w:rPr>
                <w:color w:val="000000"/>
              </w:rPr>
            </w:pPr>
            <w:r w:rsidRPr="00E600CD">
              <w:rPr>
                <w:color w:val="000000"/>
              </w:rPr>
              <w:t>4.</w:t>
            </w:r>
          </w:p>
        </w:tc>
        <w:tc>
          <w:tcPr>
            <w:tcW w:w="1926" w:type="pct"/>
            <w:tcBorders>
              <w:top w:val="single" w:sz="4" w:space="0" w:color="auto"/>
              <w:left w:val="nil"/>
              <w:bottom w:val="single" w:sz="4" w:space="0" w:color="auto"/>
              <w:right w:val="single" w:sz="4" w:space="0" w:color="000000"/>
            </w:tcBorders>
            <w:shd w:val="clear" w:color="auto" w:fill="auto"/>
            <w:vAlign w:val="center"/>
            <w:hideMark/>
          </w:tcPr>
          <w:p w14:paraId="737F476B" w14:textId="77777777" w:rsidR="00E600CD" w:rsidRPr="00E600CD" w:rsidRDefault="00E600CD" w:rsidP="00E600CD">
            <w:pPr>
              <w:rPr>
                <w:color w:val="000000"/>
              </w:rPr>
            </w:pPr>
            <w:r w:rsidRPr="00E600CD">
              <w:rPr>
                <w:color w:val="000000"/>
              </w:rPr>
              <w:t>Расход на собственные нужды</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14:paraId="74E3D0A0" w14:textId="77777777" w:rsidR="00E600CD" w:rsidRPr="00E600CD" w:rsidRDefault="00E600CD" w:rsidP="00E600CD">
            <w:pPr>
              <w:jc w:val="center"/>
              <w:rPr>
                <w:color w:val="000000"/>
              </w:rPr>
            </w:pPr>
            <w:r w:rsidRPr="00E600CD">
              <w:rPr>
                <w:color w:val="000000"/>
              </w:rPr>
              <w:t>719</w:t>
            </w:r>
          </w:p>
        </w:tc>
        <w:tc>
          <w:tcPr>
            <w:tcW w:w="949" w:type="pct"/>
            <w:tcBorders>
              <w:top w:val="single" w:sz="4" w:space="0" w:color="auto"/>
              <w:left w:val="nil"/>
              <w:bottom w:val="single" w:sz="4" w:space="0" w:color="auto"/>
              <w:right w:val="single" w:sz="4" w:space="0" w:color="auto"/>
            </w:tcBorders>
            <w:shd w:val="clear" w:color="auto" w:fill="auto"/>
            <w:noWrap/>
            <w:hideMark/>
          </w:tcPr>
          <w:p w14:paraId="62C77499" w14:textId="77777777" w:rsidR="00E600CD" w:rsidRPr="00E600CD" w:rsidRDefault="00E600CD" w:rsidP="00E600CD">
            <w:pPr>
              <w:jc w:val="center"/>
              <w:rPr>
                <w:color w:val="000000"/>
              </w:rPr>
            </w:pPr>
            <w:r w:rsidRPr="00E600CD">
              <w:rPr>
                <w:color w:val="000000"/>
              </w:rPr>
              <w:t>407</w:t>
            </w:r>
          </w:p>
        </w:tc>
        <w:tc>
          <w:tcPr>
            <w:tcW w:w="948" w:type="pct"/>
            <w:tcBorders>
              <w:top w:val="single" w:sz="4" w:space="0" w:color="auto"/>
              <w:left w:val="nil"/>
              <w:bottom w:val="single" w:sz="4" w:space="0" w:color="auto"/>
              <w:right w:val="single" w:sz="4" w:space="0" w:color="auto"/>
            </w:tcBorders>
            <w:shd w:val="clear" w:color="auto" w:fill="auto"/>
            <w:noWrap/>
            <w:hideMark/>
          </w:tcPr>
          <w:p w14:paraId="18D0EFC5" w14:textId="77777777" w:rsidR="00E600CD" w:rsidRPr="00E600CD" w:rsidRDefault="00E600CD" w:rsidP="00E600CD">
            <w:pPr>
              <w:jc w:val="center"/>
              <w:rPr>
                <w:color w:val="000000"/>
              </w:rPr>
            </w:pPr>
            <w:r w:rsidRPr="00E600CD">
              <w:rPr>
                <w:color w:val="000000"/>
              </w:rPr>
              <w:t>312</w:t>
            </w:r>
          </w:p>
        </w:tc>
      </w:tr>
    </w:tbl>
    <w:p w14:paraId="4D341E54" w14:textId="77777777" w:rsidR="00E600CD" w:rsidRPr="00E600CD" w:rsidRDefault="00E600CD" w:rsidP="00E600CD">
      <w:pPr>
        <w:widowControl w:val="0"/>
        <w:ind w:firstLine="720"/>
        <w:jc w:val="both"/>
        <w:rPr>
          <w:snapToGrid w:val="0"/>
          <w:color w:val="000000"/>
          <w:sz w:val="28"/>
          <w:szCs w:val="28"/>
        </w:rPr>
      </w:pPr>
    </w:p>
    <w:p w14:paraId="637C6078" w14:textId="77777777" w:rsidR="00E600CD" w:rsidRPr="00E600CD" w:rsidRDefault="00E600CD" w:rsidP="00E600CD">
      <w:pPr>
        <w:widowControl w:val="0"/>
        <w:ind w:firstLine="720"/>
        <w:jc w:val="both"/>
        <w:rPr>
          <w:snapToGrid w:val="0"/>
          <w:color w:val="000000"/>
          <w:sz w:val="28"/>
          <w:szCs w:val="28"/>
        </w:rPr>
      </w:pPr>
    </w:p>
    <w:p w14:paraId="358DC146" w14:textId="77777777" w:rsidR="00E600CD" w:rsidRPr="00E600CD" w:rsidRDefault="00E600CD" w:rsidP="00E600CD">
      <w:pPr>
        <w:ind w:left="360"/>
        <w:jc w:val="center"/>
        <w:outlineLvl w:val="0"/>
        <w:rPr>
          <w:b/>
          <w:bCs/>
          <w:snapToGrid w:val="0"/>
          <w:color w:val="000000"/>
          <w:sz w:val="28"/>
          <w:szCs w:val="28"/>
        </w:rPr>
      </w:pPr>
      <w:bookmarkStart w:id="29" w:name="_Toc57887425"/>
      <w:r w:rsidRPr="00E600CD">
        <w:rPr>
          <w:b/>
          <w:bCs/>
          <w:snapToGrid w:val="0"/>
          <w:color w:val="000000"/>
          <w:sz w:val="28"/>
          <w:szCs w:val="28"/>
        </w:rPr>
        <w:t>Расчет расходов на приобретение энергетических ресурсов, холодной воды и теплоносителя.</w:t>
      </w:r>
      <w:bookmarkEnd w:id="29"/>
    </w:p>
    <w:p w14:paraId="1A3C6091" w14:textId="77777777" w:rsidR="00E600CD" w:rsidRPr="00E600CD" w:rsidRDefault="00E600CD" w:rsidP="00E600CD">
      <w:pPr>
        <w:rPr>
          <w:snapToGrid w:val="0"/>
          <w:color w:val="000000"/>
          <w:sz w:val="28"/>
          <w:szCs w:val="28"/>
          <w:lang w:eastAsia="en-US"/>
        </w:rPr>
      </w:pPr>
    </w:p>
    <w:p w14:paraId="19514EC1" w14:textId="77777777" w:rsidR="00E600CD" w:rsidRPr="00E600CD" w:rsidRDefault="00E600CD" w:rsidP="00E600CD">
      <w:pPr>
        <w:ind w:firstLine="851"/>
        <w:jc w:val="both"/>
        <w:rPr>
          <w:color w:val="000000"/>
          <w:sz w:val="28"/>
          <w:szCs w:val="28"/>
        </w:rPr>
      </w:pPr>
      <w:r w:rsidRPr="00E600CD">
        <w:rPr>
          <w:color w:val="000000"/>
          <w:sz w:val="28"/>
          <w:szCs w:val="28"/>
        </w:rPr>
        <w:t xml:space="preserve">Стоимость покупки единицы энергетических ресурсов рассчитывается, в том числе, с учётом котельного топлива (для организаций, осуществляющих </w:t>
      </w:r>
      <w:r w:rsidRPr="00E600CD">
        <w:rPr>
          <w:color w:val="000000"/>
          <w:sz w:val="28"/>
          <w:szCs w:val="28"/>
        </w:rPr>
        <w:lastRenderedPageBreak/>
        <w:t>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F46FECE" w14:textId="77777777" w:rsidR="00E600CD" w:rsidRPr="00E600CD" w:rsidRDefault="00E600CD" w:rsidP="00E600CD">
      <w:pPr>
        <w:ind w:firstLine="851"/>
        <w:jc w:val="both"/>
        <w:rPr>
          <w:color w:val="000000"/>
          <w:sz w:val="28"/>
          <w:szCs w:val="28"/>
        </w:rPr>
      </w:pPr>
    </w:p>
    <w:p w14:paraId="41AA039F" w14:textId="77777777" w:rsidR="00E600CD" w:rsidRPr="00E600CD" w:rsidRDefault="00E600CD" w:rsidP="00E600CD">
      <w:pPr>
        <w:ind w:left="1080"/>
        <w:jc w:val="center"/>
        <w:outlineLvl w:val="1"/>
        <w:rPr>
          <w:b/>
          <w:bCs/>
          <w:snapToGrid w:val="0"/>
          <w:color w:val="000000"/>
          <w:sz w:val="28"/>
          <w:szCs w:val="28"/>
        </w:rPr>
      </w:pPr>
      <w:bookmarkStart w:id="30" w:name="_Toc24891732"/>
      <w:bookmarkStart w:id="31" w:name="_Toc57887426"/>
      <w:bookmarkStart w:id="32" w:name="_Toc21094955"/>
      <w:r w:rsidRPr="00E600CD">
        <w:rPr>
          <w:b/>
          <w:bCs/>
          <w:snapToGrid w:val="0"/>
          <w:color w:val="000000"/>
          <w:sz w:val="28"/>
          <w:szCs w:val="28"/>
        </w:rPr>
        <w:t>Расходы на топливо</w:t>
      </w:r>
      <w:bookmarkEnd w:id="30"/>
      <w:bookmarkEnd w:id="31"/>
    </w:p>
    <w:p w14:paraId="3259BBF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378D887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1) удельный расход топлива на производство 1 Гкал тепловой энергии; </w:t>
      </w:r>
    </w:p>
    <w:p w14:paraId="4BBA0A5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2) плановая (расчетная) цена на топливо с учетом затрат на его доставку и хранение; </w:t>
      </w:r>
    </w:p>
    <w:p w14:paraId="3B2C5B4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3) расчетный объем отпуска тепловой энергии, поставляемой с коллекторов источника тепловой энергии.</w:t>
      </w:r>
    </w:p>
    <w:p w14:paraId="2FB706F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1B94015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1804098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б) цены, установленные в договорах, заключенных в результате проведения торгов; </w:t>
      </w:r>
    </w:p>
    <w:p w14:paraId="6DEE25E1"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64301E8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250FE933"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Предприятием заявлены расходы на котельное топливо на 2022 год в сумме 45 707 тыс. руб., в том числе на газ - 44 195 тыс. руб., и - 1 512 тыс. руб. на дизельное топливо. В качестве основного топлива предприятием </w:t>
      </w:r>
      <w:r w:rsidRPr="00E600CD">
        <w:rPr>
          <w:snapToGrid w:val="0"/>
          <w:color w:val="000000"/>
          <w:sz w:val="28"/>
          <w:szCs w:val="28"/>
        </w:rPr>
        <w:lastRenderedPageBreak/>
        <w:t xml:space="preserve">используется газ природный, дизельное топливо используется в качестве резервного. В обоснование расходов на газ предприятием представлены: </w:t>
      </w:r>
    </w:p>
    <w:p w14:paraId="6E72204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договор поставки газа от 30.07.2020 № 21-5-0347/1/21 (стр. 3-22 том 3),</w:t>
      </w:r>
    </w:p>
    <w:p w14:paraId="2B4DC42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 расчет </w:t>
      </w:r>
      <w:proofErr w:type="spellStart"/>
      <w:r w:rsidRPr="00E600CD">
        <w:rPr>
          <w:snapToGrid w:val="0"/>
          <w:color w:val="000000"/>
          <w:sz w:val="28"/>
          <w:szCs w:val="28"/>
        </w:rPr>
        <w:t>НУРт</w:t>
      </w:r>
      <w:proofErr w:type="spellEnd"/>
      <w:r w:rsidRPr="00E600CD">
        <w:rPr>
          <w:snapToGrid w:val="0"/>
          <w:color w:val="000000"/>
          <w:sz w:val="28"/>
          <w:szCs w:val="28"/>
        </w:rPr>
        <w:t xml:space="preserve"> на 2022 год (стр. 23-54 том 3),</w:t>
      </w:r>
    </w:p>
    <w:p w14:paraId="6169C23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расчет запасов топлива на 2022 год (стр. 55-66 том 3),</w:t>
      </w:r>
    </w:p>
    <w:p w14:paraId="314D63FF"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Приказ ФАС России от 10.07.2020 № 638/20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(стр. 67-73 том 3),</w:t>
      </w:r>
    </w:p>
    <w:p w14:paraId="0101EC35"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физические и ценовые показатели потребления газа котельным МП «ГУЖКХ» за 2020 год и плановый период 2022 год (стр. 74-80 том 3),</w:t>
      </w:r>
    </w:p>
    <w:p w14:paraId="41CF5411"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паспорта качества газа (стр. 81-96 том 3),</w:t>
      </w:r>
    </w:p>
    <w:p w14:paraId="49D8ED7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Приказ ФАС № 14/20 от 13.01.2020 «Об утверждении тарифов на услуги по транспортировке газа ООО «</w:t>
      </w:r>
      <w:proofErr w:type="spellStart"/>
      <w:proofErr w:type="gramStart"/>
      <w:r w:rsidRPr="00E600CD">
        <w:rPr>
          <w:snapToGrid w:val="0"/>
          <w:color w:val="000000"/>
          <w:sz w:val="28"/>
          <w:szCs w:val="28"/>
        </w:rPr>
        <w:t>СибГазификация</w:t>
      </w:r>
      <w:proofErr w:type="spellEnd"/>
      <w:r w:rsidRPr="00E600CD">
        <w:rPr>
          <w:snapToGrid w:val="0"/>
          <w:color w:val="000000"/>
          <w:sz w:val="28"/>
          <w:szCs w:val="28"/>
        </w:rPr>
        <w:t>»…</w:t>
      </w:r>
      <w:proofErr w:type="gramEnd"/>
      <w:r w:rsidRPr="00E600CD">
        <w:rPr>
          <w:snapToGrid w:val="0"/>
          <w:color w:val="000000"/>
          <w:sz w:val="28"/>
          <w:szCs w:val="28"/>
        </w:rPr>
        <w:t>» (стр. 97-99 том 3),</w:t>
      </w:r>
    </w:p>
    <w:p w14:paraId="221AB2A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постановление РЭК КО 16.01.2020 №4 «Об утверждении специальной надбавки к тарифам на услуги на транспортировку газа…» (стр. 100 том 3),</w:t>
      </w:r>
    </w:p>
    <w:p w14:paraId="75441132"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Приказ ФАС России 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(стр. 101-104 том 3),</w:t>
      </w:r>
    </w:p>
    <w:p w14:paraId="4F54A04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Приказ ФАС № 15/20 от 13.01.2020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(стр. 105-115 том 3),</w:t>
      </w:r>
    </w:p>
    <w:p w14:paraId="7C959A0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приложение 4.5 к Методическим указаниям, утвержденным приказом ФСТ России от 13 июня 2013 г. № 760-э за 2020 и на 2022 год (стр. 116-117 том 3),</w:t>
      </w:r>
    </w:p>
    <w:p w14:paraId="124327B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приложение 4.4 к Методическим указаниям, утвержденным приказом ФСТ России от 13 июня 2013 г. № 760-э за 2020 год (стр. 118-122 том 3),</w:t>
      </w:r>
    </w:p>
    <w:p w14:paraId="3558107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реестр счёт-фактур на поставку газа для котельных МП «ГУЖКХ» за 2020 год (стр. 123 том 3),</w:t>
      </w:r>
    </w:p>
    <w:p w14:paraId="0E7C95C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 карточка </w:t>
      </w:r>
      <w:proofErr w:type="spellStart"/>
      <w:r w:rsidRPr="00E600CD">
        <w:rPr>
          <w:snapToGrid w:val="0"/>
          <w:color w:val="000000"/>
          <w:sz w:val="28"/>
          <w:szCs w:val="28"/>
        </w:rPr>
        <w:t>сч</w:t>
      </w:r>
      <w:proofErr w:type="spellEnd"/>
      <w:r w:rsidRPr="00E600CD">
        <w:rPr>
          <w:snapToGrid w:val="0"/>
          <w:color w:val="000000"/>
          <w:sz w:val="28"/>
          <w:szCs w:val="28"/>
        </w:rPr>
        <w:t>. 20 «Газ» за 2020 год, (стр. 124 том 3),</w:t>
      </w:r>
    </w:p>
    <w:p w14:paraId="5C8AA00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счет-фактуры на поставку газа за 2020 год (стр. 125-161 том 3),</w:t>
      </w:r>
    </w:p>
    <w:p w14:paraId="4D29F0E1"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договор с ООО «</w:t>
      </w:r>
      <w:proofErr w:type="spellStart"/>
      <w:r w:rsidRPr="00E600CD">
        <w:rPr>
          <w:snapToGrid w:val="0"/>
          <w:color w:val="000000"/>
          <w:sz w:val="28"/>
          <w:szCs w:val="28"/>
        </w:rPr>
        <w:t>СибГазификация</w:t>
      </w:r>
      <w:proofErr w:type="spellEnd"/>
      <w:r w:rsidRPr="00E600CD">
        <w:rPr>
          <w:snapToGrid w:val="0"/>
          <w:color w:val="000000"/>
          <w:sz w:val="28"/>
          <w:szCs w:val="28"/>
        </w:rPr>
        <w:t>» №2/21 от 28.12.2020 (стр. 162-171 том 3),</w:t>
      </w:r>
    </w:p>
    <w:p w14:paraId="5D0AB463"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счет-фактуры за услуги ООО «</w:t>
      </w:r>
      <w:proofErr w:type="spellStart"/>
      <w:r w:rsidRPr="00E600CD">
        <w:rPr>
          <w:snapToGrid w:val="0"/>
          <w:color w:val="000000"/>
          <w:sz w:val="28"/>
          <w:szCs w:val="28"/>
        </w:rPr>
        <w:t>СибГазификация</w:t>
      </w:r>
      <w:proofErr w:type="spellEnd"/>
      <w:r w:rsidRPr="00E600CD">
        <w:rPr>
          <w:snapToGrid w:val="0"/>
          <w:color w:val="000000"/>
          <w:sz w:val="28"/>
          <w:szCs w:val="28"/>
        </w:rPr>
        <w:t>» за 2020 год (стр. 172-183 том 3).</w:t>
      </w:r>
    </w:p>
    <w:p w14:paraId="7EB73332"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55340152"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w:t>
      </w:r>
      <w:r w:rsidRPr="00E600CD">
        <w:rPr>
          <w:snapToGrid w:val="0"/>
          <w:color w:val="000000"/>
          <w:sz w:val="28"/>
          <w:szCs w:val="28"/>
        </w:rPr>
        <w:lastRenderedPageBreak/>
        <w:t xml:space="preserve">2022 год, в соответствии с приказами Минэнерго РФ от 30.12.2008 № 323 (на отпуск тепла в сеть), в размере – 156,80 </w:t>
      </w:r>
      <w:proofErr w:type="spellStart"/>
      <w:r w:rsidRPr="00E600CD">
        <w:rPr>
          <w:snapToGrid w:val="0"/>
          <w:color w:val="000000"/>
          <w:sz w:val="28"/>
          <w:szCs w:val="28"/>
        </w:rPr>
        <w:t>кг.у.т</w:t>
      </w:r>
      <w:proofErr w:type="spellEnd"/>
      <w:r w:rsidRPr="00E600CD">
        <w:rPr>
          <w:snapToGrid w:val="0"/>
          <w:color w:val="000000"/>
          <w:sz w:val="28"/>
          <w:szCs w:val="28"/>
        </w:rPr>
        <w:t>./Гкал (постановление Региональной энергетической комиссии Кузбасса № 282 от 10.08.2021) и теплового эквивалента в размере – 1,129, согласно низшей объемной теплоты сгорания природного газа 7 900 ккал/</w:t>
      </w:r>
      <w:proofErr w:type="spellStart"/>
      <w:r w:rsidRPr="00E600CD">
        <w:rPr>
          <w:snapToGrid w:val="0"/>
          <w:color w:val="000000"/>
          <w:sz w:val="28"/>
          <w:szCs w:val="28"/>
        </w:rPr>
        <w:t>куб.м</w:t>
      </w:r>
      <w:proofErr w:type="spellEnd"/>
      <w:r w:rsidRPr="00E600CD">
        <w:rPr>
          <w:snapToGrid w:val="0"/>
          <w:color w:val="000000"/>
          <w:sz w:val="28"/>
          <w:szCs w:val="28"/>
        </w:rPr>
        <w:t xml:space="preserve">. </w:t>
      </w:r>
    </w:p>
    <w:p w14:paraId="47237FE1"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Расчетный объем натурального топлива составит – 7 805 тыс. м³ газа, в том числе с учетом плановой выработки тепловой энергии: </w:t>
      </w:r>
    </w:p>
    <w:p w14:paraId="37EDB37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первое полугодие 4 334 тыс. м³,</w:t>
      </w:r>
    </w:p>
    <w:p w14:paraId="350A4561"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второе полугодие 3 471 тыс. м³.</w:t>
      </w:r>
    </w:p>
    <w:p w14:paraId="661464B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Цена газа определена согласно приказу ФАС России от 02.06.2021 № 545/21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w:t>
      </w:r>
    </w:p>
    <w:p w14:paraId="3768AF73"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Оптовые цены на газ, используемые в качестве предельных минимальных и предельных максимальных уровней оптовых цен на газ, установлены на выходе из системы магистрального газопроводного транспорта на объемную единицу измерения газа (1000 куб. м) с расчетной объемной теплотой сгорания 7900 ккал/м3 (33080 кДж/м3). В соответствии с п. 5.1 договора поставки газа №21-5-0347/1/21 от 30.07.2020 «цена на газ формируется из сумм эквивалентных предельному максимальному уровню регулируемой оптовой цены» (стр. 14 том 3). Цена газа на 2022 год составит:</w:t>
      </w:r>
    </w:p>
    <w:p w14:paraId="461FA8F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 с 01.01.2022 </w:t>
      </w:r>
      <w:proofErr w:type="gramStart"/>
      <w:r w:rsidRPr="00E600CD">
        <w:rPr>
          <w:snapToGrid w:val="0"/>
          <w:color w:val="000000"/>
          <w:sz w:val="28"/>
          <w:szCs w:val="28"/>
        </w:rPr>
        <w:t>-  4</w:t>
      </w:r>
      <w:proofErr w:type="gramEnd"/>
      <w:r w:rsidRPr="00E600CD">
        <w:rPr>
          <w:snapToGrid w:val="0"/>
          <w:color w:val="000000"/>
          <w:sz w:val="28"/>
          <w:szCs w:val="28"/>
        </w:rPr>
        <w:t xml:space="preserve"> 772,00 руб./т.м³ (приказ ФАС России от 02.06.2021 №545/21),</w:t>
      </w:r>
    </w:p>
    <w:p w14:paraId="47A2E66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с 01.07.2022 - на уровне первого полугодия с учетом с учетом индекса изменения цен Минэкономразвития РФ на период до 2024 года от 30.09.2021 по виду экономической деятельности «Обеспечение электрической энергией, газом и паром» (2022/2021 = 1,035) и составил 4 939,02 руб./</w:t>
      </w:r>
      <w:proofErr w:type="gramStart"/>
      <w:r w:rsidRPr="00E600CD">
        <w:rPr>
          <w:snapToGrid w:val="0"/>
          <w:color w:val="000000"/>
          <w:sz w:val="28"/>
          <w:szCs w:val="28"/>
        </w:rPr>
        <w:t>т.м</w:t>
      </w:r>
      <w:proofErr w:type="gramEnd"/>
      <w:r w:rsidRPr="00E600CD">
        <w:rPr>
          <w:snapToGrid w:val="0"/>
          <w:color w:val="000000"/>
          <w:sz w:val="28"/>
          <w:szCs w:val="28"/>
        </w:rPr>
        <w:t>³. = 4 772,00 руб./</w:t>
      </w:r>
      <w:proofErr w:type="gramStart"/>
      <w:r w:rsidRPr="00E600CD">
        <w:rPr>
          <w:snapToGrid w:val="0"/>
          <w:color w:val="000000"/>
          <w:sz w:val="28"/>
          <w:szCs w:val="28"/>
        </w:rPr>
        <w:t>т.м</w:t>
      </w:r>
      <w:proofErr w:type="gramEnd"/>
      <w:r w:rsidRPr="00E600CD">
        <w:rPr>
          <w:snapToGrid w:val="0"/>
          <w:color w:val="000000"/>
          <w:sz w:val="28"/>
          <w:szCs w:val="28"/>
        </w:rPr>
        <w:t>³ * 1,035.</w:t>
      </w:r>
    </w:p>
    <w:p w14:paraId="4F6EA862"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Таким образом, стоимость газа принимается экспертами в сумме 37 825 тыс. руб. = 4 334 тыс. м³ * 4 772,00 руб./</w:t>
      </w:r>
      <w:proofErr w:type="gramStart"/>
      <w:r w:rsidRPr="00E600CD">
        <w:rPr>
          <w:snapToGrid w:val="0"/>
          <w:color w:val="000000"/>
          <w:sz w:val="28"/>
          <w:szCs w:val="28"/>
        </w:rPr>
        <w:t>т.м</w:t>
      </w:r>
      <w:proofErr w:type="gramEnd"/>
      <w:r w:rsidRPr="00E600CD">
        <w:rPr>
          <w:snapToGrid w:val="0"/>
          <w:color w:val="000000"/>
          <w:sz w:val="28"/>
          <w:szCs w:val="28"/>
        </w:rPr>
        <w:t>³ + 3 471 тыс. м³ * 4 939,02 руб./т.м³</w:t>
      </w:r>
    </w:p>
    <w:p w14:paraId="633E87B3"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Плата за снабженческо-сбытовые услуги на 2022 год принимается в соответствии с приказом ФАС России 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по группе потребителей с объемом потребления газа от 1 до 10 млн.м³/год, в размере 48,98 руб./1000 м³.</w:t>
      </w:r>
    </w:p>
    <w:p w14:paraId="70E8BE8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Таким образом, плата за снабженческо-сбытовые услуги принимается в сумме 382 тыс. руб. = 7 805 тыс. м³ * 48,98 руб./1000 м³.</w:t>
      </w:r>
    </w:p>
    <w:p w14:paraId="2BE265D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Расходы на оплату услуг по транспортировке газа по газопроводным сетям на 2022 год принимаются в соответствии с Приказом ФАС России от </w:t>
      </w:r>
      <w:r w:rsidRPr="00E600CD">
        <w:rPr>
          <w:snapToGrid w:val="0"/>
          <w:color w:val="000000"/>
          <w:sz w:val="28"/>
          <w:szCs w:val="28"/>
        </w:rPr>
        <w:lastRenderedPageBreak/>
        <w:t>13.01.2020 №14/20 «Об утверждении тарифов на услуги по транспортировке газа по газораспределительным сетям ООО «</w:t>
      </w:r>
      <w:proofErr w:type="spellStart"/>
      <w:r w:rsidRPr="00E600CD">
        <w:rPr>
          <w:snapToGrid w:val="0"/>
          <w:color w:val="000000"/>
          <w:sz w:val="28"/>
          <w:szCs w:val="28"/>
        </w:rPr>
        <w:t>СибГазификация</w:t>
      </w:r>
      <w:proofErr w:type="spellEnd"/>
      <w:r w:rsidRPr="00E600CD">
        <w:rPr>
          <w:snapToGrid w:val="0"/>
          <w:color w:val="000000"/>
          <w:sz w:val="28"/>
          <w:szCs w:val="28"/>
        </w:rPr>
        <w:t>» на территории Кемеровской области – Кузбасса» по группе потребителей с объемом потребления газа от 1 до 10 млн.м³/год, в размере 626,34 руб./1000 м³.</w:t>
      </w:r>
    </w:p>
    <w:p w14:paraId="2768A08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Таким образом, плата за услугу по транспортировке газа по газопроводным сетям принимается в сумме 4 889 тыс. руб. = 7 805 тыс. м³ * 626,34 руб./1000 м³.</w:t>
      </w:r>
    </w:p>
    <w:p w14:paraId="73E304D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Плата за услуги транзитной транспортировки природного газа по газопроводу «Выходной газопровод от ГРС-1 г. Новокузнецк, эксплуатирующему ООО «Газпром газораспределение Томск», на участке от ГРС-1 г Новокузнецк до места врезки газопровода, эксплуатируемого ООО «</w:t>
      </w:r>
      <w:proofErr w:type="spellStart"/>
      <w:r w:rsidRPr="00E600CD">
        <w:rPr>
          <w:snapToGrid w:val="0"/>
          <w:color w:val="000000"/>
          <w:sz w:val="28"/>
          <w:szCs w:val="28"/>
        </w:rPr>
        <w:t>СибГазификация</w:t>
      </w:r>
      <w:proofErr w:type="spellEnd"/>
      <w:r w:rsidRPr="00E600CD">
        <w:rPr>
          <w:snapToGrid w:val="0"/>
          <w:color w:val="000000"/>
          <w:sz w:val="28"/>
          <w:szCs w:val="28"/>
        </w:rPr>
        <w:t>», для конечного потребителя МП «ГУЖКХ» производится в транзитном потоке. В соответствии с п. 50 Приказа ФСТ России от 15.12.2009 № 411-э/7, плата за транспортировку для конечных потребителей рассчитывается по тарифу ГРО с минимальным коэффициентом сложности, пересчитанному на отношение фактической протяженности транспортировки газа в транзитном потоке к 100 км. Фактическая протяженность транспортировки газа на участке от ГРС-1 г. Новокузнецк до места врезки газопровода, эксплуатируемого ООО «</w:t>
      </w:r>
      <w:proofErr w:type="spellStart"/>
      <w:r w:rsidRPr="00E600CD">
        <w:rPr>
          <w:snapToGrid w:val="0"/>
          <w:color w:val="000000"/>
          <w:sz w:val="28"/>
          <w:szCs w:val="28"/>
        </w:rPr>
        <w:t>СибГазификация</w:t>
      </w:r>
      <w:proofErr w:type="spellEnd"/>
      <w:r w:rsidRPr="00E600CD">
        <w:rPr>
          <w:snapToGrid w:val="0"/>
          <w:color w:val="000000"/>
          <w:sz w:val="28"/>
          <w:szCs w:val="28"/>
        </w:rPr>
        <w:t xml:space="preserve">», составляет 0,116 км. (письмо о предоставлении информации ООО «Газпром межрегионгаз Кемерово» в адрес МП «ГУЖКХ» от 25.03.2021 №1-7/1243). Тарифы транспортировки утверждены Приказом ФАС России от 13.01.2020 № 15/20 (ред. от 02.06.2021)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до 2023 </w:t>
      </w:r>
      <w:proofErr w:type="gramStart"/>
      <w:r w:rsidRPr="00E600CD">
        <w:rPr>
          <w:snapToGrid w:val="0"/>
          <w:color w:val="000000"/>
          <w:sz w:val="28"/>
          <w:szCs w:val="28"/>
        </w:rPr>
        <w:t>года..</w:t>
      </w:r>
      <w:proofErr w:type="gramEnd"/>
      <w:r w:rsidRPr="00E600CD">
        <w:rPr>
          <w:snapToGrid w:val="0"/>
          <w:color w:val="000000"/>
          <w:sz w:val="28"/>
          <w:szCs w:val="28"/>
        </w:rPr>
        <w:t xml:space="preserve"> Таким образом, расходы на транспортировку газа по газораспределительным сетям ООО «Газпром межрегионгаз Кемерово» принимаются в сумме 1 205 тыс. руб. = 650 тыс. руб. + 555 тыс. руб. Расчет расходов на транспортировку газа по газораспределительным сетям ООО «Газпром межрегионгаз Кемерово» представлен в таблице 2.</w:t>
      </w:r>
    </w:p>
    <w:p w14:paraId="673E06AB" w14:textId="77777777" w:rsidR="00E600CD" w:rsidRPr="00E600CD" w:rsidRDefault="00E600CD" w:rsidP="00E600CD">
      <w:pPr>
        <w:tabs>
          <w:tab w:val="left" w:pos="1890"/>
        </w:tabs>
        <w:ind w:right="142" w:firstLine="709"/>
        <w:jc w:val="right"/>
        <w:rPr>
          <w:snapToGrid w:val="0"/>
          <w:color w:val="000000"/>
          <w:sz w:val="28"/>
          <w:szCs w:val="28"/>
        </w:rPr>
      </w:pPr>
      <w:r w:rsidRPr="00E600CD">
        <w:rPr>
          <w:snapToGrid w:val="0"/>
          <w:color w:val="000000"/>
          <w:sz w:val="28"/>
          <w:szCs w:val="28"/>
        </w:rPr>
        <w:t>Таблица 2</w:t>
      </w:r>
    </w:p>
    <w:p w14:paraId="5192C87A" w14:textId="77777777" w:rsidR="00E600CD" w:rsidRPr="00E600CD" w:rsidRDefault="00E600CD" w:rsidP="00E600CD">
      <w:pPr>
        <w:tabs>
          <w:tab w:val="left" w:pos="1890"/>
        </w:tabs>
        <w:ind w:right="142" w:firstLine="709"/>
        <w:jc w:val="center"/>
        <w:rPr>
          <w:snapToGrid w:val="0"/>
          <w:color w:val="000000"/>
        </w:rPr>
      </w:pPr>
      <w:r w:rsidRPr="00E600CD">
        <w:rPr>
          <w:snapToGrid w:val="0"/>
          <w:color w:val="000000"/>
        </w:rPr>
        <w:t xml:space="preserve">Расчет расходов на транспортировку газа по газораспределительным сетям </w:t>
      </w:r>
      <w:r w:rsidRPr="00E600CD">
        <w:rPr>
          <w:snapToGrid w:val="0"/>
          <w:color w:val="000000"/>
        </w:rPr>
        <w:br/>
        <w:t>ООО «Газпром межрегионгаз Кемерово»</w:t>
      </w:r>
    </w:p>
    <w:tbl>
      <w:tblPr>
        <w:tblW w:w="9433" w:type="dxa"/>
        <w:tblInd w:w="113" w:type="dxa"/>
        <w:tblLook w:val="04A0" w:firstRow="1" w:lastRow="0" w:firstColumn="1" w:lastColumn="0" w:noHBand="0" w:noVBand="1"/>
      </w:tblPr>
      <w:tblGrid>
        <w:gridCol w:w="6180"/>
        <w:gridCol w:w="1664"/>
        <w:gridCol w:w="1589"/>
      </w:tblGrid>
      <w:tr w:rsidR="00E600CD" w:rsidRPr="00E600CD" w14:paraId="011086AF" w14:textId="77777777" w:rsidTr="005048A7">
        <w:trPr>
          <w:trHeight w:val="193"/>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E1EA" w14:textId="77777777" w:rsidR="00E600CD" w:rsidRPr="00E600CD" w:rsidRDefault="00E600CD" w:rsidP="00E600CD">
            <w:pPr>
              <w:jc w:val="center"/>
              <w:rPr>
                <w:color w:val="000000"/>
              </w:rPr>
            </w:pPr>
            <w:r w:rsidRPr="00E600CD">
              <w:rPr>
                <w:color w:val="000000"/>
              </w:rPr>
              <w:t>Показатель</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39E48F92" w14:textId="77777777" w:rsidR="00E600CD" w:rsidRPr="00E600CD" w:rsidRDefault="00E600CD" w:rsidP="00E600CD">
            <w:pPr>
              <w:jc w:val="center"/>
              <w:rPr>
                <w:color w:val="000000"/>
              </w:rPr>
            </w:pPr>
            <w:r w:rsidRPr="00E600CD">
              <w:rPr>
                <w:color w:val="000000"/>
              </w:rPr>
              <w:t>1 полугодие 2022 года</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064AB69" w14:textId="77777777" w:rsidR="00E600CD" w:rsidRPr="00E600CD" w:rsidRDefault="00E600CD" w:rsidP="00E600CD">
            <w:pPr>
              <w:jc w:val="center"/>
              <w:rPr>
                <w:color w:val="000000"/>
              </w:rPr>
            </w:pPr>
            <w:r w:rsidRPr="00E600CD">
              <w:rPr>
                <w:color w:val="000000"/>
              </w:rPr>
              <w:t>2 полугодие 2022 года</w:t>
            </w:r>
          </w:p>
        </w:tc>
      </w:tr>
      <w:tr w:rsidR="00E600CD" w:rsidRPr="00E600CD" w14:paraId="76BF1658" w14:textId="77777777" w:rsidTr="005048A7">
        <w:trPr>
          <w:trHeight w:val="398"/>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8924" w14:textId="77777777" w:rsidR="00E600CD" w:rsidRPr="00E600CD" w:rsidRDefault="00E600CD" w:rsidP="00E600CD">
            <w:pPr>
              <w:rPr>
                <w:color w:val="000000"/>
              </w:rPr>
            </w:pPr>
            <w:r w:rsidRPr="00E600CD">
              <w:rPr>
                <w:color w:val="000000"/>
              </w:rPr>
              <w:t>Транспортировка газа согласно приказу ФАС России от 13.01.2020 № 15/20 (руб./1000 м3) на 100 км.</w:t>
            </w:r>
          </w:p>
        </w:tc>
        <w:tc>
          <w:tcPr>
            <w:tcW w:w="1664" w:type="dxa"/>
            <w:tcBorders>
              <w:top w:val="nil"/>
              <w:left w:val="nil"/>
              <w:bottom w:val="single" w:sz="4" w:space="0" w:color="auto"/>
              <w:right w:val="single" w:sz="4" w:space="0" w:color="auto"/>
            </w:tcBorders>
            <w:shd w:val="clear" w:color="auto" w:fill="auto"/>
            <w:noWrap/>
            <w:vAlign w:val="center"/>
            <w:hideMark/>
          </w:tcPr>
          <w:p w14:paraId="3F99124E" w14:textId="77777777" w:rsidR="00E600CD" w:rsidRPr="00E600CD" w:rsidRDefault="00E600CD" w:rsidP="00E600CD">
            <w:pPr>
              <w:jc w:val="center"/>
              <w:rPr>
                <w:color w:val="000000"/>
              </w:rPr>
            </w:pPr>
            <w:r w:rsidRPr="00E600CD">
              <w:rPr>
                <w:color w:val="000000"/>
              </w:rPr>
              <w:t>130,66</w:t>
            </w:r>
          </w:p>
        </w:tc>
        <w:tc>
          <w:tcPr>
            <w:tcW w:w="1589" w:type="dxa"/>
            <w:tcBorders>
              <w:top w:val="nil"/>
              <w:left w:val="nil"/>
              <w:bottom w:val="single" w:sz="4" w:space="0" w:color="auto"/>
              <w:right w:val="single" w:sz="4" w:space="0" w:color="auto"/>
            </w:tcBorders>
            <w:shd w:val="clear" w:color="auto" w:fill="auto"/>
            <w:noWrap/>
            <w:vAlign w:val="center"/>
            <w:hideMark/>
          </w:tcPr>
          <w:p w14:paraId="6E6012D3" w14:textId="77777777" w:rsidR="00E600CD" w:rsidRPr="00E600CD" w:rsidRDefault="00E600CD" w:rsidP="00E600CD">
            <w:pPr>
              <w:jc w:val="center"/>
              <w:rPr>
                <w:color w:val="000000"/>
              </w:rPr>
            </w:pPr>
            <w:r w:rsidRPr="00E600CD">
              <w:rPr>
                <w:color w:val="000000"/>
              </w:rPr>
              <w:t>135,89</w:t>
            </w:r>
          </w:p>
        </w:tc>
      </w:tr>
      <w:tr w:rsidR="00E600CD" w:rsidRPr="00E600CD" w14:paraId="15CB643E" w14:textId="77777777" w:rsidTr="005048A7">
        <w:trPr>
          <w:trHeight w:val="193"/>
        </w:trPr>
        <w:tc>
          <w:tcPr>
            <w:tcW w:w="61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C92B2D" w14:textId="77777777" w:rsidR="00E600CD" w:rsidRPr="00E600CD" w:rsidRDefault="00E600CD" w:rsidP="00E600CD">
            <w:pPr>
              <w:rPr>
                <w:color w:val="000000"/>
              </w:rPr>
            </w:pPr>
            <w:r w:rsidRPr="00E600CD">
              <w:rPr>
                <w:color w:val="000000"/>
              </w:rPr>
              <w:t>Протяженность транспортировки (км)</w:t>
            </w:r>
          </w:p>
        </w:tc>
        <w:tc>
          <w:tcPr>
            <w:tcW w:w="1664" w:type="dxa"/>
            <w:tcBorders>
              <w:top w:val="nil"/>
              <w:left w:val="nil"/>
              <w:bottom w:val="single" w:sz="4" w:space="0" w:color="auto"/>
              <w:right w:val="single" w:sz="4" w:space="0" w:color="auto"/>
            </w:tcBorders>
            <w:shd w:val="clear" w:color="auto" w:fill="auto"/>
            <w:noWrap/>
            <w:vAlign w:val="center"/>
            <w:hideMark/>
          </w:tcPr>
          <w:p w14:paraId="0F8A24E8" w14:textId="77777777" w:rsidR="00E600CD" w:rsidRPr="00E600CD" w:rsidRDefault="00E600CD" w:rsidP="00E600CD">
            <w:pPr>
              <w:jc w:val="center"/>
              <w:rPr>
                <w:color w:val="000000"/>
              </w:rPr>
            </w:pPr>
            <w:r w:rsidRPr="00E600CD">
              <w:rPr>
                <w:color w:val="000000"/>
              </w:rPr>
              <w:t>0,116</w:t>
            </w:r>
          </w:p>
        </w:tc>
        <w:tc>
          <w:tcPr>
            <w:tcW w:w="1589" w:type="dxa"/>
            <w:tcBorders>
              <w:top w:val="nil"/>
              <w:left w:val="nil"/>
              <w:bottom w:val="single" w:sz="4" w:space="0" w:color="auto"/>
              <w:right w:val="single" w:sz="4" w:space="0" w:color="auto"/>
            </w:tcBorders>
            <w:shd w:val="clear" w:color="auto" w:fill="auto"/>
            <w:noWrap/>
            <w:vAlign w:val="center"/>
            <w:hideMark/>
          </w:tcPr>
          <w:p w14:paraId="41B69DAA" w14:textId="77777777" w:rsidR="00E600CD" w:rsidRPr="00E600CD" w:rsidRDefault="00E600CD" w:rsidP="00E600CD">
            <w:pPr>
              <w:jc w:val="center"/>
              <w:rPr>
                <w:color w:val="000000"/>
              </w:rPr>
            </w:pPr>
            <w:r w:rsidRPr="00E600CD">
              <w:rPr>
                <w:color w:val="000000"/>
              </w:rPr>
              <w:t>0,116</w:t>
            </w:r>
          </w:p>
        </w:tc>
      </w:tr>
      <w:tr w:rsidR="00E600CD" w:rsidRPr="00E600CD" w14:paraId="19524640" w14:textId="77777777" w:rsidTr="005048A7">
        <w:trPr>
          <w:trHeight w:val="193"/>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5E10" w14:textId="77777777" w:rsidR="00E600CD" w:rsidRPr="00E600CD" w:rsidRDefault="00E600CD" w:rsidP="00E600CD">
            <w:pPr>
              <w:rPr>
                <w:color w:val="000000"/>
              </w:rPr>
            </w:pPr>
            <w:r w:rsidRPr="00E600CD">
              <w:rPr>
                <w:color w:val="000000"/>
              </w:rPr>
              <w:t>Тариф транспортировки (руб./</w:t>
            </w:r>
            <w:proofErr w:type="gramStart"/>
            <w:r w:rsidRPr="00E600CD">
              <w:rPr>
                <w:color w:val="000000"/>
              </w:rPr>
              <w:t>тыс.м</w:t>
            </w:r>
            <w:proofErr w:type="gramEnd"/>
            <w:r w:rsidRPr="00E600CD">
              <w:rPr>
                <w:color w:val="000000"/>
              </w:rPr>
              <w:t>³)</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266DA" w14:textId="77777777" w:rsidR="00E600CD" w:rsidRPr="00E600CD" w:rsidRDefault="00E600CD" w:rsidP="00E600CD">
            <w:pPr>
              <w:jc w:val="center"/>
              <w:rPr>
                <w:color w:val="000000"/>
              </w:rPr>
            </w:pPr>
            <w:r w:rsidRPr="00E600CD">
              <w:rPr>
                <w:color w:val="000000"/>
              </w:rPr>
              <w:t>0,15</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2008745" w14:textId="77777777" w:rsidR="00E600CD" w:rsidRPr="00E600CD" w:rsidRDefault="00E600CD" w:rsidP="00E600CD">
            <w:pPr>
              <w:jc w:val="center"/>
              <w:rPr>
                <w:color w:val="000000"/>
              </w:rPr>
            </w:pPr>
            <w:r w:rsidRPr="00E600CD">
              <w:rPr>
                <w:color w:val="000000"/>
              </w:rPr>
              <w:t>0,16</w:t>
            </w:r>
          </w:p>
        </w:tc>
      </w:tr>
      <w:tr w:rsidR="00E600CD" w:rsidRPr="00E600CD" w14:paraId="2991F83B" w14:textId="77777777" w:rsidTr="005048A7">
        <w:trPr>
          <w:trHeight w:val="193"/>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B32F" w14:textId="77777777" w:rsidR="00E600CD" w:rsidRPr="00E600CD" w:rsidRDefault="00E600CD" w:rsidP="00E600CD">
            <w:pPr>
              <w:rPr>
                <w:color w:val="000000"/>
              </w:rPr>
            </w:pPr>
            <w:r w:rsidRPr="00E600CD">
              <w:rPr>
                <w:color w:val="000000"/>
              </w:rPr>
              <w:t>Объем транспортировки газа (тыс. м3)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D2D1" w14:textId="77777777" w:rsidR="00E600CD" w:rsidRPr="00E600CD" w:rsidRDefault="00E600CD" w:rsidP="00E600CD">
            <w:pPr>
              <w:jc w:val="center"/>
              <w:rPr>
                <w:color w:val="000000"/>
              </w:rPr>
            </w:pPr>
            <w:r w:rsidRPr="00E600CD">
              <w:rPr>
                <w:color w:val="000000"/>
              </w:rPr>
              <w:t>4 334</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09374D02" w14:textId="77777777" w:rsidR="00E600CD" w:rsidRPr="00E600CD" w:rsidRDefault="00E600CD" w:rsidP="00E600CD">
            <w:pPr>
              <w:jc w:val="center"/>
              <w:rPr>
                <w:color w:val="000000"/>
              </w:rPr>
            </w:pPr>
            <w:r w:rsidRPr="00E600CD">
              <w:rPr>
                <w:color w:val="000000"/>
              </w:rPr>
              <w:t>3 471</w:t>
            </w:r>
          </w:p>
        </w:tc>
      </w:tr>
      <w:tr w:rsidR="00E600CD" w:rsidRPr="00E600CD" w14:paraId="1619BE5B" w14:textId="77777777" w:rsidTr="005048A7">
        <w:trPr>
          <w:trHeight w:val="193"/>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B33E" w14:textId="77777777" w:rsidR="00E600CD" w:rsidRPr="00E600CD" w:rsidRDefault="00E600CD" w:rsidP="00E600CD">
            <w:pPr>
              <w:rPr>
                <w:color w:val="000000"/>
              </w:rPr>
            </w:pPr>
            <w:r w:rsidRPr="00E600CD">
              <w:rPr>
                <w:color w:val="000000"/>
              </w:rPr>
              <w:t>Расходы на транспортировку газа по газораспределительным сетям ООО «Газпром межрегионгаз Кемерово» (тыс. руб.)</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3A20" w14:textId="77777777" w:rsidR="00E600CD" w:rsidRPr="00E600CD" w:rsidRDefault="00E600CD" w:rsidP="00E600CD">
            <w:pPr>
              <w:jc w:val="center"/>
              <w:rPr>
                <w:color w:val="000000"/>
              </w:rPr>
            </w:pPr>
            <w:r w:rsidRPr="00E600CD">
              <w:rPr>
                <w:color w:val="000000"/>
              </w:rPr>
              <w:t>650</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BB3A6FA" w14:textId="77777777" w:rsidR="00E600CD" w:rsidRPr="00E600CD" w:rsidRDefault="00E600CD" w:rsidP="00E600CD">
            <w:pPr>
              <w:jc w:val="center"/>
              <w:rPr>
                <w:color w:val="000000"/>
              </w:rPr>
            </w:pPr>
            <w:r w:rsidRPr="00E600CD">
              <w:rPr>
                <w:color w:val="000000"/>
              </w:rPr>
              <w:t>555</w:t>
            </w:r>
          </w:p>
        </w:tc>
      </w:tr>
    </w:tbl>
    <w:p w14:paraId="74A8745C" w14:textId="77777777" w:rsidR="00E600CD" w:rsidRPr="00E600CD" w:rsidRDefault="00E600CD" w:rsidP="00E600CD">
      <w:pPr>
        <w:tabs>
          <w:tab w:val="left" w:pos="1890"/>
        </w:tabs>
        <w:ind w:right="142" w:firstLine="709"/>
        <w:jc w:val="both"/>
        <w:rPr>
          <w:snapToGrid w:val="0"/>
          <w:color w:val="000000"/>
          <w:sz w:val="28"/>
          <w:szCs w:val="28"/>
        </w:rPr>
      </w:pPr>
    </w:p>
    <w:p w14:paraId="7D84DC5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Заявленные предприятием расходы на дизельное топливо по статье «Расходы на сырье и материалы» («Операционные расходы») являются расходами на котельное топливо, поскольку сжигается в котельных </w:t>
      </w:r>
      <w:r w:rsidRPr="00E600CD">
        <w:rPr>
          <w:snapToGrid w:val="0"/>
          <w:color w:val="000000"/>
          <w:sz w:val="28"/>
          <w:szCs w:val="28"/>
        </w:rPr>
        <w:lastRenderedPageBreak/>
        <w:t>установках, вырабатывая при этом тепловую энергию. В связи с этим, заявленные предприятием затраты, перенесены экспертами в статью топливо и рассматривались по данной статье.</w:t>
      </w:r>
    </w:p>
    <w:p w14:paraId="6D04E2A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Расходы на покупку дизельного топлива заявлены предприятием в сумме 1 512 тыс. руб., для проведения противоаварийных тренировок. В обоснование заявленных расходов предприятием представлены:</w:t>
      </w:r>
    </w:p>
    <w:p w14:paraId="6F78B2D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приказ об установлении норм расхода резервного топлива на проведение противоаварийных тренировок (стр. 264 том 2);</w:t>
      </w:r>
    </w:p>
    <w:p w14:paraId="047160D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карточка счета 10.01 за первый квартал 2021 года «Дизельное топливо» (стр. 265 том 2);</w:t>
      </w:r>
    </w:p>
    <w:p w14:paraId="0C9CA1ED"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акты на списание ГСМ (стр. 266-269 том 2);</w:t>
      </w:r>
    </w:p>
    <w:p w14:paraId="6FFCACB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договор поставки дизельного топлива № 2 от 17.12.2020 с ООО «</w:t>
      </w:r>
      <w:proofErr w:type="spellStart"/>
      <w:r w:rsidRPr="00E600CD">
        <w:rPr>
          <w:snapToGrid w:val="0"/>
          <w:color w:val="000000"/>
          <w:sz w:val="28"/>
          <w:szCs w:val="28"/>
        </w:rPr>
        <w:t>Сибтранс</w:t>
      </w:r>
      <w:proofErr w:type="spellEnd"/>
      <w:r w:rsidRPr="00E600CD">
        <w:rPr>
          <w:snapToGrid w:val="0"/>
          <w:color w:val="000000"/>
          <w:sz w:val="28"/>
          <w:szCs w:val="28"/>
        </w:rPr>
        <w:t>-Инвест» (стр. 270-278 том 2).</w:t>
      </w:r>
    </w:p>
    <w:p w14:paraId="4B7A6AA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По устному запросу экспертов предприятием дополнительно представлены обосновывающие документы по статье (</w:t>
      </w:r>
      <w:proofErr w:type="spellStart"/>
      <w:r w:rsidRPr="00E600CD">
        <w:rPr>
          <w:snapToGrid w:val="0"/>
          <w:color w:val="000000"/>
          <w:sz w:val="28"/>
          <w:szCs w:val="28"/>
        </w:rPr>
        <w:t>вх</w:t>
      </w:r>
      <w:proofErr w:type="spellEnd"/>
      <w:r w:rsidRPr="00E600CD">
        <w:rPr>
          <w:snapToGrid w:val="0"/>
          <w:color w:val="000000"/>
          <w:sz w:val="28"/>
          <w:szCs w:val="28"/>
        </w:rPr>
        <w:t>. РЭК Кузбасса № 5259 от 01.10.2021), в том числе:</w:t>
      </w:r>
    </w:p>
    <w:p w14:paraId="325A6CD9"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график проведения противоаварийных тренировок;</w:t>
      </w:r>
    </w:p>
    <w:p w14:paraId="520E950D"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инструкция по переключению котельной на резервный вид топлива;</w:t>
      </w:r>
    </w:p>
    <w:p w14:paraId="1478F3DC"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расчет нормативного расхода дизельного топлива на проведение переключений котельных МП «ГУЖКХ» на резервный вид топлива на 2021, 2022 годы.</w:t>
      </w:r>
    </w:p>
    <w:p w14:paraId="7F2FF41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Экспертами проведен анализ представленных обосновывающих документов, и отмечается следующее. </w:t>
      </w:r>
    </w:p>
    <w:p w14:paraId="6DB521C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соответствии с актом на списание ГСМ (стр. 266 том 2) в период с 01.12.2020 по 31.12.2020 комиссией предприятия списаны 4 454 литров дизельного топлива, в том числе по котельной № 1 – 3 267 литров, по котельной № 2 – 1 187 литров, однако в карточке счета 20 «Списание материалов» за 2020 год. Расходы на дизельное топливо проводились только по котельной № 1 (стр. 194 и 213 том 2).</w:t>
      </w:r>
    </w:p>
    <w:p w14:paraId="58DCB085"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соответствии с требованиями Правил работы с персоналом в организациях электроэнергетики Российской Федерации и Правил технической эксплуатации тепловых энергоустановок, работники из числа оперативного, оперативно-ремонтного и оперативных руководителей участвуют в противоаварийных тренировках один раз в три месяца. Работники из числа оперативного, оперативно-ремонтного и ремонтного персонала, оперативных руководителей организации, персонал постоянных участков ремонтных подразделений, обслуживающих энергоустановки, участвуют один раз в полугодие в одной противопожарной тренировке (п. 22 приказ Минпромэнерго России от 14.12.2004 № 167).</w:t>
      </w:r>
    </w:p>
    <w:p w14:paraId="256CBC3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На вновь введенных в эксплуатацию энергоустановках, а также на действующих энергоустановках по решению руководителя организации число тренировок может быть увеличено в зависимости от уровня профессиональной подготовки и навыков персонала по предупреждению и ликвидации аварий (п. 23 приказ Минпромэнерго России от 14.12.2004 № 167).</w:t>
      </w:r>
    </w:p>
    <w:p w14:paraId="577CE13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Подготовка противоаварийных тренировок осуществляется в соответствии с годовым графиком проведения тренировок с учетом перечня </w:t>
      </w:r>
      <w:r w:rsidRPr="00E600CD">
        <w:rPr>
          <w:snapToGrid w:val="0"/>
          <w:color w:val="000000"/>
          <w:sz w:val="28"/>
          <w:szCs w:val="28"/>
        </w:rPr>
        <w:lastRenderedPageBreak/>
        <w:t>рекомендуемых тем и программ проведения тренировок (п. 26 приказ Минпромэнерго России от 14.12.2004 № 167).</w:t>
      </w:r>
    </w:p>
    <w:p w14:paraId="6CD9026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каждом теплоэнергетическом предприятии составляется годовой график проведения противоаварийных тренировок. График должен быть включен в план работы с персоналом и утвержден руководством предприятия. На основе этого графика составляется график тренировок структурного подразделения. Учет прохождения персоналом противоаварийных тренировок осуществляется в журнале (п. 27 приказ Минпромэнерго России от 14.12.2004 № 167).</w:t>
      </w:r>
    </w:p>
    <w:p w14:paraId="5C3CFF5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Экспертами проведен расчет расхода дизельного топлива, требуемого для проведения противоаварийных тренировок, с учетом периодичности проведения переключений определенных графиком тренировок (заверенного руководителем предприятия), а также на основании расчета нормативного расхода дизельного топлива на проведение переключений котельных МП «ГУЖКХ» на резервный вид топлива, рассчитанного на удельную отопительную нагрузку в соответствии со среднемесячной температурой (справочник «Строительная климатология» СНиП 23-01-99) и режимных карт котлов. В соответствии с расчетом ежемесячного расхода дизельного топлива на проведение переключений плановый объем дизельного топлива составит 15 тыс. л. в год, в том числе:</w:t>
      </w:r>
    </w:p>
    <w:p w14:paraId="2B1C2D6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первое полугодие 8,8 тыс. л,</w:t>
      </w:r>
    </w:p>
    <w:p w14:paraId="7307AEB9"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второе полугодие 6,2 тыс. л.</w:t>
      </w:r>
    </w:p>
    <w:p w14:paraId="08C6E04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Цена дизельного топлива на 2022 год рассчитана, исходя из стоимости в 2021 году, по договору № 2 от 17.12.2020, с учетом индекса цен производителей прогноза социально-экономического развития Российской Федерации Минэкономразвития РФ на период до 2024 года от 30.09.2021 «Производство нефтепродуктов» (2022/2021 = 1,001) и составила 40 874,17 руб./тыс. л. = 40 833,33 руб./тыс. л. * 1,001</w:t>
      </w:r>
    </w:p>
    <w:p w14:paraId="5096BB04"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Таким образом, экспертами учитываются расходы на дизельное топливо, используемого в качестве котельного топлива при противоаварийных тренировках, в размере 613 тыс. руб. = 15 тыс. л. * 40 874,17 руб./тыс. л. </w:t>
      </w:r>
    </w:p>
    <w:p w14:paraId="41915D4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Общая сумма расходов на котельное топливо на 2022 год принимается экспертами в сумме 44 914 тыс. руб. = 37 825 тыс. руб.</w:t>
      </w:r>
      <w:r w:rsidRPr="00E600CD">
        <w:rPr>
          <w:snapToGrid w:val="0"/>
          <w:color w:val="000000"/>
          <w:sz w:val="20"/>
          <w:szCs w:val="20"/>
        </w:rPr>
        <w:t xml:space="preserve">(газ) </w:t>
      </w:r>
      <w:r w:rsidRPr="00E600CD">
        <w:rPr>
          <w:snapToGrid w:val="0"/>
          <w:color w:val="000000"/>
          <w:sz w:val="28"/>
          <w:szCs w:val="28"/>
        </w:rPr>
        <w:t xml:space="preserve">+ 382 тыс. </w:t>
      </w:r>
      <w:proofErr w:type="gramStart"/>
      <w:r w:rsidRPr="00E600CD">
        <w:rPr>
          <w:snapToGrid w:val="0"/>
          <w:color w:val="000000"/>
          <w:sz w:val="28"/>
          <w:szCs w:val="28"/>
        </w:rPr>
        <w:t>руб.</w:t>
      </w:r>
      <w:r w:rsidRPr="00E600CD">
        <w:rPr>
          <w:snapToGrid w:val="0"/>
          <w:color w:val="000000"/>
          <w:sz w:val="20"/>
          <w:szCs w:val="20"/>
        </w:rPr>
        <w:t>(</w:t>
      </w:r>
      <w:proofErr w:type="gramEnd"/>
      <w:r w:rsidRPr="00E600CD">
        <w:rPr>
          <w:snapToGrid w:val="0"/>
          <w:color w:val="000000"/>
          <w:sz w:val="20"/>
          <w:szCs w:val="20"/>
        </w:rPr>
        <w:t>ССУ)</w:t>
      </w:r>
      <w:r w:rsidRPr="00E600CD">
        <w:rPr>
          <w:snapToGrid w:val="0"/>
          <w:color w:val="000000"/>
          <w:sz w:val="28"/>
          <w:szCs w:val="28"/>
        </w:rPr>
        <w:t xml:space="preserve"> + 4 889 тыс. руб.</w:t>
      </w:r>
      <w:r w:rsidRPr="00E600CD">
        <w:rPr>
          <w:snapToGrid w:val="0"/>
          <w:color w:val="000000"/>
          <w:sz w:val="20"/>
          <w:szCs w:val="20"/>
        </w:rPr>
        <w:t xml:space="preserve">(ГРО) </w:t>
      </w:r>
      <w:r w:rsidRPr="00E600CD">
        <w:rPr>
          <w:snapToGrid w:val="0"/>
          <w:color w:val="000000"/>
          <w:sz w:val="28"/>
          <w:szCs w:val="28"/>
        </w:rPr>
        <w:t>+ 1 205 тыс. руб.</w:t>
      </w:r>
      <w:r w:rsidRPr="00E600CD">
        <w:rPr>
          <w:snapToGrid w:val="0"/>
          <w:color w:val="000000"/>
          <w:sz w:val="20"/>
          <w:szCs w:val="20"/>
        </w:rPr>
        <w:t xml:space="preserve">(ТТР) </w:t>
      </w:r>
      <w:r w:rsidRPr="00E600CD">
        <w:rPr>
          <w:snapToGrid w:val="0"/>
          <w:color w:val="000000"/>
          <w:sz w:val="28"/>
          <w:szCs w:val="28"/>
        </w:rPr>
        <w:t>+ 613 тыс. руб.</w:t>
      </w:r>
      <w:r w:rsidRPr="00E600CD">
        <w:rPr>
          <w:snapToGrid w:val="0"/>
          <w:color w:val="000000"/>
          <w:sz w:val="20"/>
          <w:szCs w:val="20"/>
        </w:rPr>
        <w:t xml:space="preserve">(д/т) </w:t>
      </w:r>
    </w:p>
    <w:p w14:paraId="00B4119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Корректировка плановых расходов на топливо на 2022 год, относительно предложений предприятия, в сторону снижения, составила </w:t>
      </w:r>
      <w:r w:rsidRPr="00E600CD">
        <w:rPr>
          <w:snapToGrid w:val="0"/>
          <w:color w:val="000000"/>
          <w:sz w:val="28"/>
          <w:szCs w:val="28"/>
        </w:rPr>
        <w:br/>
        <w:t>793 тыс. руб., в связи с проведенным расчетом.</w:t>
      </w:r>
    </w:p>
    <w:p w14:paraId="1713621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Расчет расходов на котельное топливо на 2022 год представлен в таблице 3.</w:t>
      </w:r>
    </w:p>
    <w:p w14:paraId="5DA6C17B" w14:textId="77777777" w:rsidR="00E600CD" w:rsidRPr="00E600CD" w:rsidRDefault="00E600CD" w:rsidP="00E600CD">
      <w:pPr>
        <w:tabs>
          <w:tab w:val="left" w:pos="1890"/>
        </w:tabs>
        <w:ind w:right="142" w:firstLine="709"/>
        <w:jc w:val="right"/>
        <w:rPr>
          <w:snapToGrid w:val="0"/>
          <w:color w:val="000000"/>
          <w:sz w:val="28"/>
          <w:szCs w:val="28"/>
        </w:rPr>
      </w:pPr>
      <w:r w:rsidRPr="00E600CD">
        <w:rPr>
          <w:snapToGrid w:val="0"/>
          <w:color w:val="000000"/>
          <w:sz w:val="28"/>
          <w:szCs w:val="28"/>
        </w:rPr>
        <w:t>Таблица 3</w:t>
      </w:r>
    </w:p>
    <w:p w14:paraId="615968B5" w14:textId="77777777" w:rsidR="00E600CD" w:rsidRPr="00E600CD" w:rsidRDefault="00E600CD" w:rsidP="00E600CD">
      <w:pPr>
        <w:tabs>
          <w:tab w:val="left" w:pos="1890"/>
        </w:tabs>
        <w:ind w:right="142" w:firstLine="709"/>
        <w:jc w:val="center"/>
        <w:rPr>
          <w:snapToGrid w:val="0"/>
          <w:color w:val="000000"/>
        </w:rPr>
      </w:pPr>
      <w:r w:rsidRPr="00E600CD">
        <w:rPr>
          <w:snapToGrid w:val="0"/>
          <w:color w:val="000000"/>
        </w:rPr>
        <w:t>Расчет расходов на котельное топливо на 2022 год</w:t>
      </w:r>
    </w:p>
    <w:tbl>
      <w:tblPr>
        <w:tblW w:w="9397" w:type="dxa"/>
        <w:tblInd w:w="118" w:type="dxa"/>
        <w:tblLook w:val="04A0" w:firstRow="1" w:lastRow="0" w:firstColumn="1" w:lastColumn="0" w:noHBand="0" w:noVBand="1"/>
      </w:tblPr>
      <w:tblGrid>
        <w:gridCol w:w="4365"/>
        <w:gridCol w:w="1012"/>
        <w:gridCol w:w="1004"/>
        <w:gridCol w:w="1065"/>
        <w:gridCol w:w="965"/>
        <w:gridCol w:w="1128"/>
      </w:tblGrid>
      <w:tr w:rsidR="00E600CD" w:rsidRPr="00E600CD" w14:paraId="1E2F704C" w14:textId="77777777" w:rsidTr="005048A7">
        <w:trPr>
          <w:trHeight w:val="186"/>
          <w:tblHeader/>
        </w:trPr>
        <w:tc>
          <w:tcPr>
            <w:tcW w:w="4365" w:type="dxa"/>
            <w:tcBorders>
              <w:top w:val="single" w:sz="8" w:space="0" w:color="auto"/>
              <w:left w:val="single" w:sz="8" w:space="0" w:color="auto"/>
              <w:bottom w:val="single" w:sz="4" w:space="0" w:color="auto"/>
              <w:right w:val="single" w:sz="4" w:space="0" w:color="auto"/>
            </w:tcBorders>
            <w:shd w:val="clear" w:color="auto" w:fill="auto"/>
            <w:vAlign w:val="center"/>
          </w:tcPr>
          <w:p w14:paraId="3E12C1D1" w14:textId="77777777" w:rsidR="00E600CD" w:rsidRPr="00E600CD" w:rsidRDefault="00E600CD" w:rsidP="00E600CD">
            <w:pPr>
              <w:jc w:val="center"/>
              <w:rPr>
                <w:color w:val="000000"/>
                <w:sz w:val="16"/>
                <w:szCs w:val="16"/>
              </w:rPr>
            </w:pPr>
            <w:r w:rsidRPr="00E600CD">
              <w:rPr>
                <w:color w:val="000000"/>
                <w:sz w:val="16"/>
                <w:szCs w:val="16"/>
              </w:rPr>
              <w:t>Показатели</w:t>
            </w:r>
          </w:p>
        </w:tc>
        <w:tc>
          <w:tcPr>
            <w:tcW w:w="1012" w:type="dxa"/>
            <w:tcBorders>
              <w:top w:val="single" w:sz="8" w:space="0" w:color="auto"/>
              <w:left w:val="nil"/>
              <w:bottom w:val="single" w:sz="4" w:space="0" w:color="auto"/>
              <w:right w:val="single" w:sz="4" w:space="0" w:color="auto"/>
            </w:tcBorders>
            <w:shd w:val="clear" w:color="auto" w:fill="auto"/>
            <w:vAlign w:val="center"/>
          </w:tcPr>
          <w:p w14:paraId="70A25580" w14:textId="77777777" w:rsidR="00E600CD" w:rsidRPr="00E600CD" w:rsidRDefault="00E600CD" w:rsidP="00E600CD">
            <w:pPr>
              <w:jc w:val="center"/>
              <w:rPr>
                <w:color w:val="000000"/>
                <w:sz w:val="16"/>
                <w:szCs w:val="16"/>
              </w:rPr>
            </w:pPr>
            <w:r w:rsidRPr="00E600CD">
              <w:rPr>
                <w:color w:val="000000"/>
                <w:sz w:val="16"/>
                <w:szCs w:val="16"/>
              </w:rPr>
              <w:t>Ед. изм.</w:t>
            </w:r>
          </w:p>
        </w:tc>
        <w:tc>
          <w:tcPr>
            <w:tcW w:w="988" w:type="dxa"/>
            <w:tcBorders>
              <w:top w:val="single" w:sz="8" w:space="0" w:color="auto"/>
              <w:left w:val="nil"/>
              <w:bottom w:val="single" w:sz="4" w:space="0" w:color="auto"/>
              <w:right w:val="single" w:sz="4" w:space="0" w:color="auto"/>
            </w:tcBorders>
            <w:shd w:val="clear" w:color="auto" w:fill="auto"/>
            <w:vAlign w:val="center"/>
          </w:tcPr>
          <w:p w14:paraId="1EB702E4" w14:textId="77777777" w:rsidR="00E600CD" w:rsidRPr="00E600CD" w:rsidRDefault="00E600CD" w:rsidP="00E600CD">
            <w:pPr>
              <w:ind w:left="-51" w:right="-69"/>
              <w:jc w:val="center"/>
              <w:rPr>
                <w:color w:val="000000"/>
                <w:sz w:val="16"/>
                <w:szCs w:val="16"/>
              </w:rPr>
            </w:pPr>
            <w:r w:rsidRPr="00E600CD">
              <w:rPr>
                <w:color w:val="000000"/>
                <w:sz w:val="16"/>
                <w:szCs w:val="16"/>
              </w:rPr>
              <w:t>Утверждено на 2021 год</w:t>
            </w:r>
          </w:p>
        </w:tc>
        <w:tc>
          <w:tcPr>
            <w:tcW w:w="996" w:type="dxa"/>
            <w:tcBorders>
              <w:top w:val="single" w:sz="8" w:space="0" w:color="auto"/>
              <w:left w:val="nil"/>
              <w:bottom w:val="single" w:sz="4" w:space="0" w:color="auto"/>
              <w:right w:val="single" w:sz="4" w:space="0" w:color="auto"/>
            </w:tcBorders>
            <w:shd w:val="clear" w:color="auto" w:fill="auto"/>
            <w:vAlign w:val="center"/>
          </w:tcPr>
          <w:p w14:paraId="6DF6B42D" w14:textId="77777777" w:rsidR="00E600CD" w:rsidRPr="00E600CD" w:rsidRDefault="00E600CD" w:rsidP="00E600CD">
            <w:pPr>
              <w:ind w:left="-51" w:right="-69"/>
              <w:jc w:val="center"/>
              <w:rPr>
                <w:color w:val="000000"/>
                <w:sz w:val="16"/>
                <w:szCs w:val="16"/>
              </w:rPr>
            </w:pPr>
            <w:r w:rsidRPr="00E600CD">
              <w:rPr>
                <w:color w:val="000000"/>
                <w:sz w:val="16"/>
                <w:szCs w:val="16"/>
              </w:rPr>
              <w:t>Предприятие</w:t>
            </w:r>
          </w:p>
        </w:tc>
        <w:tc>
          <w:tcPr>
            <w:tcW w:w="965" w:type="dxa"/>
            <w:tcBorders>
              <w:top w:val="single" w:sz="8" w:space="0" w:color="auto"/>
              <w:left w:val="nil"/>
              <w:bottom w:val="single" w:sz="4" w:space="0" w:color="auto"/>
              <w:right w:val="single" w:sz="4" w:space="0" w:color="auto"/>
            </w:tcBorders>
            <w:shd w:val="clear" w:color="auto" w:fill="auto"/>
            <w:vAlign w:val="center"/>
          </w:tcPr>
          <w:p w14:paraId="2C6B09E6" w14:textId="77777777" w:rsidR="00E600CD" w:rsidRPr="00E600CD" w:rsidRDefault="00E600CD" w:rsidP="00E600CD">
            <w:pPr>
              <w:ind w:left="-51" w:right="-69"/>
              <w:jc w:val="center"/>
              <w:rPr>
                <w:color w:val="000000"/>
                <w:sz w:val="16"/>
                <w:szCs w:val="16"/>
              </w:rPr>
            </w:pPr>
            <w:r w:rsidRPr="00E600CD">
              <w:rPr>
                <w:color w:val="000000"/>
                <w:sz w:val="16"/>
                <w:szCs w:val="16"/>
              </w:rPr>
              <w:t>Эксперты</w:t>
            </w:r>
          </w:p>
        </w:tc>
        <w:tc>
          <w:tcPr>
            <w:tcW w:w="1071" w:type="dxa"/>
            <w:tcBorders>
              <w:top w:val="single" w:sz="8" w:space="0" w:color="auto"/>
              <w:left w:val="single" w:sz="4" w:space="0" w:color="auto"/>
              <w:bottom w:val="single" w:sz="4" w:space="0" w:color="auto"/>
              <w:right w:val="single" w:sz="8" w:space="0" w:color="auto"/>
            </w:tcBorders>
            <w:shd w:val="clear" w:color="auto" w:fill="auto"/>
            <w:vAlign w:val="center"/>
          </w:tcPr>
          <w:p w14:paraId="21679798" w14:textId="77777777" w:rsidR="00E600CD" w:rsidRPr="00E600CD" w:rsidRDefault="00E600CD" w:rsidP="00E600CD">
            <w:pPr>
              <w:ind w:left="-124" w:right="-57"/>
              <w:jc w:val="center"/>
              <w:rPr>
                <w:color w:val="000000"/>
                <w:sz w:val="16"/>
                <w:szCs w:val="16"/>
              </w:rPr>
            </w:pPr>
            <w:r w:rsidRPr="00E600CD">
              <w:rPr>
                <w:color w:val="000000"/>
                <w:sz w:val="16"/>
                <w:szCs w:val="16"/>
              </w:rPr>
              <w:t>Корректировка</w:t>
            </w:r>
          </w:p>
        </w:tc>
      </w:tr>
      <w:tr w:rsidR="00E600CD" w:rsidRPr="00E600CD" w14:paraId="3D8DC27E" w14:textId="77777777" w:rsidTr="005048A7">
        <w:trPr>
          <w:trHeight w:val="186"/>
          <w:tblHeader/>
        </w:trPr>
        <w:tc>
          <w:tcPr>
            <w:tcW w:w="4365" w:type="dxa"/>
            <w:tcBorders>
              <w:top w:val="single" w:sz="8" w:space="0" w:color="auto"/>
              <w:left w:val="single" w:sz="8" w:space="0" w:color="auto"/>
              <w:bottom w:val="single" w:sz="4" w:space="0" w:color="auto"/>
              <w:right w:val="single" w:sz="4" w:space="0" w:color="auto"/>
            </w:tcBorders>
            <w:shd w:val="clear" w:color="auto" w:fill="auto"/>
            <w:vAlign w:val="center"/>
          </w:tcPr>
          <w:p w14:paraId="1CF3D16D" w14:textId="77777777" w:rsidR="00E600CD" w:rsidRPr="00E600CD" w:rsidRDefault="00E600CD" w:rsidP="00E600CD">
            <w:pPr>
              <w:jc w:val="center"/>
              <w:rPr>
                <w:color w:val="000000"/>
                <w:sz w:val="16"/>
                <w:szCs w:val="16"/>
              </w:rPr>
            </w:pPr>
            <w:r w:rsidRPr="00E600CD">
              <w:rPr>
                <w:color w:val="000000"/>
                <w:sz w:val="16"/>
                <w:szCs w:val="16"/>
              </w:rPr>
              <w:t>1</w:t>
            </w:r>
          </w:p>
        </w:tc>
        <w:tc>
          <w:tcPr>
            <w:tcW w:w="1012" w:type="dxa"/>
            <w:tcBorders>
              <w:top w:val="single" w:sz="8" w:space="0" w:color="auto"/>
              <w:left w:val="nil"/>
              <w:bottom w:val="single" w:sz="4" w:space="0" w:color="auto"/>
              <w:right w:val="single" w:sz="4" w:space="0" w:color="auto"/>
            </w:tcBorders>
            <w:shd w:val="clear" w:color="auto" w:fill="auto"/>
            <w:vAlign w:val="center"/>
          </w:tcPr>
          <w:p w14:paraId="50B616D1" w14:textId="77777777" w:rsidR="00E600CD" w:rsidRPr="00E600CD" w:rsidRDefault="00E600CD" w:rsidP="00E600CD">
            <w:pPr>
              <w:jc w:val="center"/>
              <w:rPr>
                <w:color w:val="000000"/>
                <w:sz w:val="16"/>
                <w:szCs w:val="16"/>
              </w:rPr>
            </w:pPr>
            <w:r w:rsidRPr="00E600CD">
              <w:rPr>
                <w:color w:val="000000"/>
                <w:sz w:val="16"/>
                <w:szCs w:val="16"/>
              </w:rPr>
              <w:t>2</w:t>
            </w:r>
          </w:p>
        </w:tc>
        <w:tc>
          <w:tcPr>
            <w:tcW w:w="988" w:type="dxa"/>
            <w:tcBorders>
              <w:top w:val="single" w:sz="8" w:space="0" w:color="auto"/>
              <w:left w:val="nil"/>
              <w:bottom w:val="single" w:sz="4" w:space="0" w:color="auto"/>
              <w:right w:val="single" w:sz="4" w:space="0" w:color="auto"/>
            </w:tcBorders>
            <w:shd w:val="clear" w:color="auto" w:fill="auto"/>
            <w:vAlign w:val="center"/>
          </w:tcPr>
          <w:p w14:paraId="7496300E" w14:textId="77777777" w:rsidR="00E600CD" w:rsidRPr="00E600CD" w:rsidRDefault="00E600CD" w:rsidP="00E600CD">
            <w:pPr>
              <w:jc w:val="center"/>
              <w:rPr>
                <w:color w:val="000000"/>
                <w:sz w:val="16"/>
                <w:szCs w:val="16"/>
              </w:rPr>
            </w:pPr>
            <w:r w:rsidRPr="00E600CD">
              <w:rPr>
                <w:color w:val="000000"/>
                <w:sz w:val="16"/>
                <w:szCs w:val="16"/>
              </w:rPr>
              <w:t>3</w:t>
            </w:r>
          </w:p>
        </w:tc>
        <w:tc>
          <w:tcPr>
            <w:tcW w:w="996" w:type="dxa"/>
            <w:tcBorders>
              <w:top w:val="single" w:sz="8" w:space="0" w:color="auto"/>
              <w:left w:val="nil"/>
              <w:bottom w:val="single" w:sz="4" w:space="0" w:color="auto"/>
              <w:right w:val="single" w:sz="4" w:space="0" w:color="auto"/>
            </w:tcBorders>
            <w:shd w:val="clear" w:color="auto" w:fill="auto"/>
            <w:vAlign w:val="center"/>
          </w:tcPr>
          <w:p w14:paraId="40BE8B03" w14:textId="77777777" w:rsidR="00E600CD" w:rsidRPr="00E600CD" w:rsidRDefault="00E600CD" w:rsidP="00E600CD">
            <w:pPr>
              <w:jc w:val="center"/>
              <w:rPr>
                <w:color w:val="000000"/>
                <w:sz w:val="16"/>
                <w:szCs w:val="16"/>
              </w:rPr>
            </w:pPr>
            <w:r w:rsidRPr="00E600CD">
              <w:rPr>
                <w:color w:val="000000"/>
                <w:sz w:val="16"/>
                <w:szCs w:val="16"/>
              </w:rPr>
              <w:t>4</w:t>
            </w:r>
          </w:p>
        </w:tc>
        <w:tc>
          <w:tcPr>
            <w:tcW w:w="965" w:type="dxa"/>
            <w:tcBorders>
              <w:top w:val="single" w:sz="8" w:space="0" w:color="auto"/>
              <w:left w:val="nil"/>
              <w:bottom w:val="single" w:sz="4" w:space="0" w:color="auto"/>
              <w:right w:val="single" w:sz="4" w:space="0" w:color="auto"/>
            </w:tcBorders>
            <w:shd w:val="clear" w:color="auto" w:fill="auto"/>
            <w:vAlign w:val="center"/>
          </w:tcPr>
          <w:p w14:paraId="68E7CABA" w14:textId="77777777" w:rsidR="00E600CD" w:rsidRPr="00E600CD" w:rsidRDefault="00E600CD" w:rsidP="00E600CD">
            <w:pPr>
              <w:jc w:val="center"/>
              <w:rPr>
                <w:color w:val="000000"/>
                <w:sz w:val="16"/>
                <w:szCs w:val="16"/>
              </w:rPr>
            </w:pPr>
            <w:r w:rsidRPr="00E600CD">
              <w:rPr>
                <w:color w:val="000000"/>
                <w:sz w:val="16"/>
                <w:szCs w:val="16"/>
              </w:rPr>
              <w:t>5</w:t>
            </w:r>
          </w:p>
        </w:tc>
        <w:tc>
          <w:tcPr>
            <w:tcW w:w="1071" w:type="dxa"/>
            <w:tcBorders>
              <w:top w:val="single" w:sz="8" w:space="0" w:color="auto"/>
              <w:left w:val="single" w:sz="4" w:space="0" w:color="auto"/>
              <w:bottom w:val="single" w:sz="4" w:space="0" w:color="auto"/>
              <w:right w:val="single" w:sz="8" w:space="0" w:color="auto"/>
            </w:tcBorders>
            <w:shd w:val="clear" w:color="auto" w:fill="auto"/>
            <w:vAlign w:val="center"/>
          </w:tcPr>
          <w:p w14:paraId="1F593D34" w14:textId="77777777" w:rsidR="00E600CD" w:rsidRPr="00E600CD" w:rsidRDefault="00E600CD" w:rsidP="00E600CD">
            <w:pPr>
              <w:jc w:val="center"/>
              <w:rPr>
                <w:color w:val="000000"/>
                <w:sz w:val="16"/>
                <w:szCs w:val="16"/>
              </w:rPr>
            </w:pPr>
            <w:r w:rsidRPr="00E600CD">
              <w:rPr>
                <w:color w:val="000000"/>
                <w:sz w:val="16"/>
                <w:szCs w:val="16"/>
              </w:rPr>
              <w:t>6 = 5 - 4</w:t>
            </w:r>
          </w:p>
        </w:tc>
      </w:tr>
      <w:tr w:rsidR="00E600CD" w:rsidRPr="00E600CD" w14:paraId="72E39E87" w14:textId="77777777" w:rsidTr="005048A7">
        <w:trPr>
          <w:trHeight w:val="186"/>
        </w:trPr>
        <w:tc>
          <w:tcPr>
            <w:tcW w:w="4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6B2402" w14:textId="77777777" w:rsidR="00E600CD" w:rsidRPr="00E600CD" w:rsidRDefault="00E600CD" w:rsidP="00E600CD">
            <w:pPr>
              <w:rPr>
                <w:color w:val="000000"/>
                <w:sz w:val="16"/>
                <w:szCs w:val="16"/>
              </w:rPr>
            </w:pPr>
            <w:r w:rsidRPr="00E600CD">
              <w:rPr>
                <w:color w:val="000000"/>
                <w:sz w:val="16"/>
                <w:szCs w:val="16"/>
              </w:rPr>
              <w:t>Удельный расход условного топлива, в т.ч.</w:t>
            </w:r>
          </w:p>
        </w:tc>
        <w:tc>
          <w:tcPr>
            <w:tcW w:w="1012" w:type="dxa"/>
            <w:tcBorders>
              <w:top w:val="single" w:sz="8" w:space="0" w:color="auto"/>
              <w:left w:val="nil"/>
              <w:bottom w:val="single" w:sz="4" w:space="0" w:color="auto"/>
              <w:right w:val="single" w:sz="4" w:space="0" w:color="auto"/>
            </w:tcBorders>
            <w:shd w:val="clear" w:color="auto" w:fill="auto"/>
            <w:vAlign w:val="center"/>
            <w:hideMark/>
          </w:tcPr>
          <w:p w14:paraId="63511819" w14:textId="77777777" w:rsidR="00E600CD" w:rsidRPr="00E600CD" w:rsidRDefault="00E600CD" w:rsidP="00E600CD">
            <w:pPr>
              <w:jc w:val="center"/>
              <w:rPr>
                <w:color w:val="000000"/>
                <w:sz w:val="16"/>
                <w:szCs w:val="16"/>
              </w:rPr>
            </w:pPr>
            <w:r w:rsidRPr="00E600CD">
              <w:rPr>
                <w:color w:val="000000"/>
                <w:sz w:val="16"/>
                <w:szCs w:val="16"/>
              </w:rPr>
              <w:t xml:space="preserve">кг </w:t>
            </w:r>
            <w:proofErr w:type="spellStart"/>
            <w:r w:rsidRPr="00E600CD">
              <w:rPr>
                <w:color w:val="000000"/>
                <w:sz w:val="16"/>
                <w:szCs w:val="16"/>
              </w:rPr>
              <w:t>у.т</w:t>
            </w:r>
            <w:proofErr w:type="spellEnd"/>
            <w:r w:rsidRPr="00E600CD">
              <w:rPr>
                <w:color w:val="000000"/>
                <w:sz w:val="16"/>
                <w:szCs w:val="16"/>
              </w:rPr>
              <w:t>./Гкал</w:t>
            </w:r>
          </w:p>
        </w:tc>
        <w:tc>
          <w:tcPr>
            <w:tcW w:w="988" w:type="dxa"/>
            <w:tcBorders>
              <w:top w:val="single" w:sz="8" w:space="0" w:color="auto"/>
              <w:left w:val="nil"/>
              <w:bottom w:val="single" w:sz="4" w:space="0" w:color="auto"/>
              <w:right w:val="single" w:sz="4" w:space="0" w:color="auto"/>
            </w:tcBorders>
            <w:shd w:val="clear" w:color="auto" w:fill="auto"/>
            <w:vAlign w:val="center"/>
            <w:hideMark/>
          </w:tcPr>
          <w:p w14:paraId="391659D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156,3</w:t>
            </w:r>
          </w:p>
        </w:tc>
        <w:tc>
          <w:tcPr>
            <w:tcW w:w="996" w:type="dxa"/>
            <w:tcBorders>
              <w:top w:val="single" w:sz="8" w:space="0" w:color="auto"/>
              <w:left w:val="nil"/>
              <w:bottom w:val="single" w:sz="4" w:space="0" w:color="auto"/>
              <w:right w:val="single" w:sz="4" w:space="0" w:color="auto"/>
            </w:tcBorders>
            <w:shd w:val="clear" w:color="auto" w:fill="auto"/>
            <w:vAlign w:val="center"/>
            <w:hideMark/>
          </w:tcPr>
          <w:p w14:paraId="29816705"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156,8</w:t>
            </w:r>
          </w:p>
        </w:tc>
        <w:tc>
          <w:tcPr>
            <w:tcW w:w="965" w:type="dxa"/>
            <w:tcBorders>
              <w:top w:val="single" w:sz="8" w:space="0" w:color="auto"/>
              <w:left w:val="nil"/>
              <w:bottom w:val="single" w:sz="4" w:space="0" w:color="auto"/>
              <w:right w:val="single" w:sz="4" w:space="0" w:color="auto"/>
            </w:tcBorders>
            <w:shd w:val="clear" w:color="auto" w:fill="auto"/>
            <w:vAlign w:val="center"/>
            <w:hideMark/>
          </w:tcPr>
          <w:p w14:paraId="645A0374" w14:textId="77777777" w:rsidR="00E600CD" w:rsidRPr="00E600CD" w:rsidRDefault="00E600CD" w:rsidP="00E600CD">
            <w:pPr>
              <w:jc w:val="center"/>
              <w:rPr>
                <w:snapToGrid w:val="0"/>
                <w:color w:val="000000"/>
                <w:sz w:val="20"/>
                <w:szCs w:val="20"/>
              </w:rPr>
            </w:pPr>
            <w:r w:rsidRPr="00E600CD">
              <w:rPr>
                <w:snapToGrid w:val="0"/>
                <w:color w:val="000000"/>
                <w:sz w:val="20"/>
                <w:szCs w:val="20"/>
              </w:rPr>
              <w:t>156,80</w:t>
            </w:r>
          </w:p>
        </w:tc>
        <w:tc>
          <w:tcPr>
            <w:tcW w:w="107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C4374C5"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3FCC963D"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1458FB7"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04A71DE6" w14:textId="77777777" w:rsidR="00E600CD" w:rsidRPr="00E600CD" w:rsidRDefault="00E600CD" w:rsidP="00E600CD">
            <w:pPr>
              <w:jc w:val="center"/>
              <w:rPr>
                <w:color w:val="000000"/>
                <w:sz w:val="16"/>
                <w:szCs w:val="16"/>
              </w:rPr>
            </w:pPr>
            <w:r w:rsidRPr="00E600CD">
              <w:rPr>
                <w:color w:val="000000"/>
                <w:sz w:val="16"/>
                <w:szCs w:val="16"/>
              </w:rPr>
              <w:t xml:space="preserve">кг </w:t>
            </w:r>
            <w:proofErr w:type="spellStart"/>
            <w:r w:rsidRPr="00E600CD">
              <w:rPr>
                <w:color w:val="000000"/>
                <w:sz w:val="16"/>
                <w:szCs w:val="16"/>
              </w:rPr>
              <w:t>у.т</w:t>
            </w:r>
            <w:proofErr w:type="spellEnd"/>
            <w:r w:rsidRPr="00E600CD">
              <w:rPr>
                <w:color w:val="000000"/>
                <w:sz w:val="16"/>
                <w:szCs w:val="16"/>
              </w:rPr>
              <w:t>./Гкал</w:t>
            </w:r>
          </w:p>
        </w:tc>
        <w:tc>
          <w:tcPr>
            <w:tcW w:w="988" w:type="dxa"/>
            <w:tcBorders>
              <w:top w:val="nil"/>
              <w:left w:val="nil"/>
              <w:bottom w:val="single" w:sz="4" w:space="0" w:color="auto"/>
              <w:right w:val="single" w:sz="4" w:space="0" w:color="auto"/>
            </w:tcBorders>
            <w:shd w:val="clear" w:color="auto" w:fill="auto"/>
            <w:noWrap/>
            <w:vAlign w:val="center"/>
            <w:hideMark/>
          </w:tcPr>
          <w:p w14:paraId="1A32BFCC"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156,3</w:t>
            </w:r>
          </w:p>
        </w:tc>
        <w:tc>
          <w:tcPr>
            <w:tcW w:w="996" w:type="dxa"/>
            <w:tcBorders>
              <w:top w:val="nil"/>
              <w:left w:val="nil"/>
              <w:bottom w:val="single" w:sz="4" w:space="0" w:color="auto"/>
              <w:right w:val="single" w:sz="4" w:space="0" w:color="auto"/>
            </w:tcBorders>
            <w:shd w:val="clear" w:color="auto" w:fill="auto"/>
            <w:noWrap/>
            <w:vAlign w:val="center"/>
            <w:hideMark/>
          </w:tcPr>
          <w:p w14:paraId="27F4B44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156,8</w:t>
            </w:r>
          </w:p>
        </w:tc>
        <w:tc>
          <w:tcPr>
            <w:tcW w:w="965" w:type="dxa"/>
            <w:tcBorders>
              <w:top w:val="nil"/>
              <w:left w:val="nil"/>
              <w:bottom w:val="single" w:sz="4" w:space="0" w:color="auto"/>
              <w:right w:val="single" w:sz="4" w:space="0" w:color="auto"/>
            </w:tcBorders>
            <w:shd w:val="clear" w:color="auto" w:fill="auto"/>
            <w:noWrap/>
            <w:vAlign w:val="center"/>
            <w:hideMark/>
          </w:tcPr>
          <w:p w14:paraId="71B4BFFD" w14:textId="77777777" w:rsidR="00E600CD" w:rsidRPr="00E600CD" w:rsidRDefault="00E600CD" w:rsidP="00E600CD">
            <w:pPr>
              <w:jc w:val="center"/>
              <w:rPr>
                <w:snapToGrid w:val="0"/>
                <w:color w:val="000000"/>
                <w:sz w:val="20"/>
                <w:szCs w:val="20"/>
              </w:rPr>
            </w:pPr>
            <w:r w:rsidRPr="00E600CD">
              <w:rPr>
                <w:snapToGrid w:val="0"/>
                <w:color w:val="000000"/>
                <w:sz w:val="20"/>
                <w:szCs w:val="20"/>
              </w:rPr>
              <w:t>156,80</w:t>
            </w:r>
          </w:p>
        </w:tc>
        <w:tc>
          <w:tcPr>
            <w:tcW w:w="1071" w:type="dxa"/>
            <w:tcBorders>
              <w:top w:val="nil"/>
              <w:left w:val="nil"/>
              <w:bottom w:val="single" w:sz="4" w:space="0" w:color="auto"/>
              <w:right w:val="single" w:sz="8" w:space="0" w:color="auto"/>
            </w:tcBorders>
            <w:shd w:val="clear" w:color="auto" w:fill="auto"/>
            <w:noWrap/>
            <w:vAlign w:val="center"/>
            <w:hideMark/>
          </w:tcPr>
          <w:p w14:paraId="3E362F97" w14:textId="77777777" w:rsidR="00E600CD" w:rsidRPr="00E600CD" w:rsidRDefault="00E600CD" w:rsidP="00E600CD">
            <w:pPr>
              <w:jc w:val="center"/>
              <w:rPr>
                <w:snapToGrid w:val="0"/>
                <w:color w:val="000000"/>
                <w:sz w:val="20"/>
                <w:szCs w:val="20"/>
              </w:rPr>
            </w:pPr>
          </w:p>
        </w:tc>
      </w:tr>
      <w:tr w:rsidR="00E600CD" w:rsidRPr="00E600CD" w14:paraId="6BB32621"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6AC6898" w14:textId="77777777" w:rsidR="00E600CD" w:rsidRPr="00E600CD" w:rsidRDefault="00E600CD" w:rsidP="00E600CD">
            <w:pPr>
              <w:rPr>
                <w:color w:val="000000"/>
                <w:sz w:val="16"/>
                <w:szCs w:val="16"/>
              </w:rPr>
            </w:pPr>
            <w:r w:rsidRPr="00E600CD">
              <w:rPr>
                <w:color w:val="000000"/>
                <w:sz w:val="16"/>
                <w:szCs w:val="16"/>
              </w:rPr>
              <w:t>Расход условного топлива</w:t>
            </w:r>
          </w:p>
        </w:tc>
        <w:tc>
          <w:tcPr>
            <w:tcW w:w="1012" w:type="dxa"/>
            <w:tcBorders>
              <w:top w:val="nil"/>
              <w:left w:val="nil"/>
              <w:bottom w:val="single" w:sz="4" w:space="0" w:color="auto"/>
              <w:right w:val="single" w:sz="4" w:space="0" w:color="auto"/>
            </w:tcBorders>
            <w:shd w:val="clear" w:color="auto" w:fill="auto"/>
            <w:vAlign w:val="center"/>
            <w:hideMark/>
          </w:tcPr>
          <w:p w14:paraId="3F355F2B" w14:textId="77777777" w:rsidR="00E600CD" w:rsidRPr="00E600CD" w:rsidRDefault="00E600CD" w:rsidP="00E600CD">
            <w:pPr>
              <w:jc w:val="center"/>
              <w:rPr>
                <w:color w:val="000000"/>
                <w:sz w:val="16"/>
                <w:szCs w:val="16"/>
              </w:rPr>
            </w:pPr>
            <w:r w:rsidRPr="00E600CD">
              <w:rPr>
                <w:color w:val="000000"/>
                <w:sz w:val="16"/>
                <w:szCs w:val="16"/>
              </w:rPr>
              <w:t>тут</w:t>
            </w:r>
          </w:p>
        </w:tc>
        <w:tc>
          <w:tcPr>
            <w:tcW w:w="988" w:type="dxa"/>
            <w:tcBorders>
              <w:top w:val="nil"/>
              <w:left w:val="nil"/>
              <w:bottom w:val="single" w:sz="4" w:space="0" w:color="auto"/>
              <w:right w:val="single" w:sz="4" w:space="0" w:color="auto"/>
            </w:tcBorders>
            <w:shd w:val="clear" w:color="auto" w:fill="auto"/>
            <w:noWrap/>
            <w:vAlign w:val="center"/>
            <w:hideMark/>
          </w:tcPr>
          <w:p w14:paraId="7D90C730"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36368316"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644FA633" w14:textId="77777777" w:rsidR="00E600CD" w:rsidRPr="00E600CD" w:rsidRDefault="00E600CD" w:rsidP="00E600CD">
            <w:pPr>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5EA7F01B" w14:textId="77777777" w:rsidR="00E600CD" w:rsidRPr="00E600CD" w:rsidRDefault="00E600CD" w:rsidP="00E600CD">
            <w:pPr>
              <w:jc w:val="center"/>
              <w:rPr>
                <w:snapToGrid w:val="0"/>
                <w:color w:val="000000"/>
                <w:sz w:val="20"/>
                <w:szCs w:val="20"/>
              </w:rPr>
            </w:pPr>
          </w:p>
        </w:tc>
      </w:tr>
      <w:tr w:rsidR="00E600CD" w:rsidRPr="00E600CD" w14:paraId="6E944EEB"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52CAB686" w14:textId="77777777" w:rsidR="00E600CD" w:rsidRPr="00E600CD" w:rsidRDefault="00E600CD" w:rsidP="00E600CD">
            <w:pPr>
              <w:rPr>
                <w:color w:val="000000"/>
                <w:sz w:val="16"/>
                <w:szCs w:val="16"/>
              </w:rPr>
            </w:pPr>
            <w:r w:rsidRPr="00E600CD">
              <w:rPr>
                <w:color w:val="000000"/>
                <w:sz w:val="16"/>
                <w:szCs w:val="16"/>
              </w:rPr>
              <w:lastRenderedPageBreak/>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45C91A4E" w14:textId="77777777" w:rsidR="00E600CD" w:rsidRPr="00E600CD" w:rsidRDefault="00E600CD" w:rsidP="00E600CD">
            <w:pPr>
              <w:jc w:val="center"/>
              <w:rPr>
                <w:color w:val="000000"/>
                <w:sz w:val="16"/>
                <w:szCs w:val="16"/>
              </w:rPr>
            </w:pPr>
            <w:r w:rsidRPr="00E600CD">
              <w:rPr>
                <w:color w:val="000000"/>
                <w:sz w:val="16"/>
                <w:szCs w:val="16"/>
              </w:rPr>
              <w:t>тут</w:t>
            </w:r>
          </w:p>
        </w:tc>
        <w:tc>
          <w:tcPr>
            <w:tcW w:w="988" w:type="dxa"/>
            <w:tcBorders>
              <w:top w:val="nil"/>
              <w:left w:val="nil"/>
              <w:bottom w:val="single" w:sz="4" w:space="0" w:color="auto"/>
              <w:right w:val="single" w:sz="4" w:space="0" w:color="auto"/>
            </w:tcBorders>
            <w:shd w:val="clear" w:color="auto" w:fill="auto"/>
            <w:noWrap/>
            <w:vAlign w:val="center"/>
            <w:hideMark/>
          </w:tcPr>
          <w:p w14:paraId="4F030431"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41C4AE2F"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315B0782" w14:textId="77777777" w:rsidR="00E600CD" w:rsidRPr="00E600CD" w:rsidRDefault="00E600CD" w:rsidP="00E600CD">
            <w:pPr>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C3BD62E" w14:textId="77777777" w:rsidR="00E600CD" w:rsidRPr="00E600CD" w:rsidRDefault="00E600CD" w:rsidP="00E600CD">
            <w:pPr>
              <w:jc w:val="center"/>
              <w:rPr>
                <w:snapToGrid w:val="0"/>
                <w:color w:val="000000"/>
                <w:sz w:val="20"/>
                <w:szCs w:val="20"/>
              </w:rPr>
            </w:pPr>
          </w:p>
        </w:tc>
      </w:tr>
      <w:tr w:rsidR="00E600CD" w:rsidRPr="00E600CD" w14:paraId="4070369A"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noWrap/>
            <w:vAlign w:val="center"/>
            <w:hideMark/>
          </w:tcPr>
          <w:p w14:paraId="4AA46DA7" w14:textId="77777777" w:rsidR="00E600CD" w:rsidRPr="00E600CD" w:rsidRDefault="00E600CD" w:rsidP="00E600CD">
            <w:pPr>
              <w:rPr>
                <w:color w:val="000000"/>
                <w:sz w:val="16"/>
                <w:szCs w:val="16"/>
              </w:rPr>
            </w:pPr>
            <w:r w:rsidRPr="00E600CD">
              <w:rPr>
                <w:color w:val="000000"/>
                <w:sz w:val="16"/>
                <w:szCs w:val="16"/>
              </w:rPr>
              <w:t>Тепловой эквивалент</w:t>
            </w:r>
          </w:p>
        </w:tc>
        <w:tc>
          <w:tcPr>
            <w:tcW w:w="1012" w:type="dxa"/>
            <w:tcBorders>
              <w:top w:val="nil"/>
              <w:left w:val="nil"/>
              <w:bottom w:val="single" w:sz="4" w:space="0" w:color="auto"/>
              <w:right w:val="single" w:sz="4" w:space="0" w:color="auto"/>
            </w:tcBorders>
            <w:shd w:val="clear" w:color="auto" w:fill="auto"/>
            <w:vAlign w:val="center"/>
            <w:hideMark/>
          </w:tcPr>
          <w:p w14:paraId="210F893F"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14:paraId="6C10E6BD"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1,196</w:t>
            </w:r>
          </w:p>
        </w:tc>
        <w:tc>
          <w:tcPr>
            <w:tcW w:w="996" w:type="dxa"/>
            <w:tcBorders>
              <w:top w:val="nil"/>
              <w:left w:val="nil"/>
              <w:bottom w:val="single" w:sz="4" w:space="0" w:color="auto"/>
              <w:right w:val="single" w:sz="4" w:space="0" w:color="auto"/>
            </w:tcBorders>
            <w:shd w:val="clear" w:color="auto" w:fill="auto"/>
            <w:vAlign w:val="center"/>
            <w:hideMark/>
          </w:tcPr>
          <w:p w14:paraId="5F70CAFB"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1,192</w:t>
            </w:r>
          </w:p>
        </w:tc>
        <w:tc>
          <w:tcPr>
            <w:tcW w:w="965" w:type="dxa"/>
            <w:tcBorders>
              <w:top w:val="nil"/>
              <w:left w:val="nil"/>
              <w:bottom w:val="single" w:sz="4" w:space="0" w:color="auto"/>
              <w:right w:val="single" w:sz="4" w:space="0" w:color="auto"/>
            </w:tcBorders>
            <w:shd w:val="clear" w:color="auto" w:fill="auto"/>
            <w:vAlign w:val="center"/>
            <w:hideMark/>
          </w:tcPr>
          <w:p w14:paraId="0527F5CD" w14:textId="77777777" w:rsidR="00E600CD" w:rsidRPr="00E600CD" w:rsidRDefault="00E600CD" w:rsidP="00E600CD">
            <w:pPr>
              <w:jc w:val="center"/>
              <w:rPr>
                <w:snapToGrid w:val="0"/>
                <w:color w:val="000000"/>
                <w:sz w:val="20"/>
                <w:szCs w:val="20"/>
              </w:rPr>
            </w:pPr>
            <w:r w:rsidRPr="00E600CD">
              <w:rPr>
                <w:snapToGrid w:val="0"/>
                <w:color w:val="000000"/>
                <w:sz w:val="20"/>
                <w:szCs w:val="20"/>
              </w:rPr>
              <w:t>1,129</w:t>
            </w:r>
          </w:p>
        </w:tc>
        <w:tc>
          <w:tcPr>
            <w:tcW w:w="1071" w:type="dxa"/>
            <w:tcBorders>
              <w:top w:val="nil"/>
              <w:left w:val="single" w:sz="4" w:space="0" w:color="auto"/>
              <w:bottom w:val="single" w:sz="4" w:space="0" w:color="auto"/>
              <w:right w:val="single" w:sz="8" w:space="0" w:color="auto"/>
            </w:tcBorders>
            <w:shd w:val="clear" w:color="auto" w:fill="auto"/>
            <w:vAlign w:val="center"/>
            <w:hideMark/>
          </w:tcPr>
          <w:p w14:paraId="690D5B30" w14:textId="77777777" w:rsidR="00E600CD" w:rsidRPr="00E600CD" w:rsidRDefault="00E600CD" w:rsidP="00E600CD">
            <w:pPr>
              <w:jc w:val="center"/>
              <w:rPr>
                <w:snapToGrid w:val="0"/>
                <w:color w:val="000000"/>
                <w:sz w:val="20"/>
                <w:szCs w:val="20"/>
              </w:rPr>
            </w:pPr>
            <w:r w:rsidRPr="00E600CD">
              <w:rPr>
                <w:snapToGrid w:val="0"/>
                <w:color w:val="000000"/>
                <w:sz w:val="20"/>
                <w:szCs w:val="20"/>
              </w:rPr>
              <w:t>-0,06</w:t>
            </w:r>
          </w:p>
        </w:tc>
      </w:tr>
      <w:tr w:rsidR="00E600CD" w:rsidRPr="00E600CD" w14:paraId="438C1E58"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BEB7695"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0330F44B"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0818A3A3"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1,196</w:t>
            </w:r>
          </w:p>
        </w:tc>
        <w:tc>
          <w:tcPr>
            <w:tcW w:w="996" w:type="dxa"/>
            <w:tcBorders>
              <w:top w:val="nil"/>
              <w:left w:val="nil"/>
              <w:bottom w:val="single" w:sz="4" w:space="0" w:color="auto"/>
              <w:right w:val="single" w:sz="4" w:space="0" w:color="auto"/>
            </w:tcBorders>
            <w:shd w:val="clear" w:color="auto" w:fill="auto"/>
            <w:noWrap/>
            <w:vAlign w:val="center"/>
            <w:hideMark/>
          </w:tcPr>
          <w:p w14:paraId="344A5525"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1,192</w:t>
            </w:r>
          </w:p>
        </w:tc>
        <w:tc>
          <w:tcPr>
            <w:tcW w:w="965" w:type="dxa"/>
            <w:tcBorders>
              <w:top w:val="nil"/>
              <w:left w:val="nil"/>
              <w:bottom w:val="single" w:sz="4" w:space="0" w:color="auto"/>
              <w:right w:val="single" w:sz="4" w:space="0" w:color="auto"/>
            </w:tcBorders>
            <w:shd w:val="clear" w:color="auto" w:fill="auto"/>
            <w:noWrap/>
            <w:vAlign w:val="center"/>
            <w:hideMark/>
          </w:tcPr>
          <w:p w14:paraId="22B14E5E" w14:textId="77777777" w:rsidR="00E600CD" w:rsidRPr="00E600CD" w:rsidRDefault="00E600CD" w:rsidP="00E600CD">
            <w:pPr>
              <w:jc w:val="center"/>
              <w:rPr>
                <w:snapToGrid w:val="0"/>
                <w:color w:val="000000"/>
                <w:sz w:val="20"/>
                <w:szCs w:val="20"/>
              </w:rPr>
            </w:pPr>
            <w:r w:rsidRPr="00E600CD">
              <w:rPr>
                <w:snapToGrid w:val="0"/>
                <w:color w:val="000000"/>
                <w:sz w:val="20"/>
                <w:szCs w:val="20"/>
              </w:rPr>
              <w:t>1,129</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7181FE4" w14:textId="77777777" w:rsidR="00E600CD" w:rsidRPr="00E600CD" w:rsidRDefault="00E600CD" w:rsidP="00E600CD">
            <w:pPr>
              <w:jc w:val="center"/>
              <w:rPr>
                <w:snapToGrid w:val="0"/>
                <w:color w:val="000000"/>
                <w:sz w:val="20"/>
                <w:szCs w:val="20"/>
              </w:rPr>
            </w:pPr>
          </w:p>
        </w:tc>
      </w:tr>
      <w:tr w:rsidR="00E600CD" w:rsidRPr="00E600CD" w14:paraId="00CF5030"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7174F41D" w14:textId="77777777" w:rsidR="00E600CD" w:rsidRPr="00E600CD" w:rsidRDefault="00E600CD" w:rsidP="00E600CD">
            <w:pPr>
              <w:rPr>
                <w:color w:val="000000"/>
                <w:sz w:val="16"/>
                <w:szCs w:val="16"/>
              </w:rPr>
            </w:pPr>
            <w:r w:rsidRPr="00E600CD">
              <w:rPr>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2EC5F279"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7AF3E232"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79399AFC"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31FBBB72" w14:textId="77777777" w:rsidR="00E600CD" w:rsidRPr="00E600CD" w:rsidRDefault="00E600CD" w:rsidP="00E600CD">
            <w:pPr>
              <w:jc w:val="center"/>
              <w:rPr>
                <w:snapToGrid w:val="0"/>
                <w:color w:val="000000"/>
                <w:sz w:val="20"/>
                <w:szCs w:val="20"/>
              </w:rPr>
            </w:pPr>
            <w:r w:rsidRPr="00E600CD">
              <w:rPr>
                <w:snapToGrid w:val="0"/>
                <w:color w:val="000000"/>
                <w:sz w:val="20"/>
                <w:szCs w:val="20"/>
              </w:rPr>
              <w:t>1,471</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2152CEAC" w14:textId="77777777" w:rsidR="00E600CD" w:rsidRPr="00E600CD" w:rsidRDefault="00E600CD" w:rsidP="00E600CD">
            <w:pPr>
              <w:jc w:val="center"/>
              <w:rPr>
                <w:snapToGrid w:val="0"/>
                <w:color w:val="000000"/>
                <w:sz w:val="20"/>
                <w:szCs w:val="20"/>
              </w:rPr>
            </w:pPr>
          </w:p>
        </w:tc>
      </w:tr>
      <w:tr w:rsidR="00E600CD" w:rsidRPr="00E600CD" w14:paraId="61E4F898" w14:textId="77777777" w:rsidTr="005048A7">
        <w:trPr>
          <w:trHeight w:val="249"/>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C4401A7" w14:textId="77777777" w:rsidR="00E600CD" w:rsidRPr="00E600CD" w:rsidRDefault="00E600CD" w:rsidP="00E600CD">
            <w:pPr>
              <w:rPr>
                <w:color w:val="000000"/>
                <w:sz w:val="16"/>
                <w:szCs w:val="16"/>
              </w:rPr>
            </w:pPr>
            <w:r w:rsidRPr="00E600CD">
              <w:rPr>
                <w:color w:val="000000"/>
                <w:sz w:val="16"/>
                <w:szCs w:val="16"/>
              </w:rPr>
              <w:t>Удельный расход натурального топлива, в т. ч.</w:t>
            </w:r>
          </w:p>
        </w:tc>
        <w:tc>
          <w:tcPr>
            <w:tcW w:w="1012" w:type="dxa"/>
            <w:tcBorders>
              <w:top w:val="nil"/>
              <w:left w:val="nil"/>
              <w:bottom w:val="single" w:sz="4" w:space="0" w:color="auto"/>
              <w:right w:val="single" w:sz="4" w:space="0" w:color="auto"/>
            </w:tcBorders>
            <w:shd w:val="clear" w:color="auto" w:fill="auto"/>
            <w:vAlign w:val="center"/>
            <w:hideMark/>
          </w:tcPr>
          <w:p w14:paraId="480030B2" w14:textId="77777777" w:rsidR="00E600CD" w:rsidRPr="00E600CD" w:rsidRDefault="00E600CD" w:rsidP="00E600CD">
            <w:pPr>
              <w:jc w:val="center"/>
              <w:rPr>
                <w:color w:val="000000"/>
                <w:sz w:val="16"/>
                <w:szCs w:val="16"/>
              </w:rPr>
            </w:pPr>
            <w:r w:rsidRPr="00E600CD">
              <w:rPr>
                <w:color w:val="000000"/>
                <w:sz w:val="16"/>
                <w:szCs w:val="16"/>
              </w:rPr>
              <w:t>кг/Гкал</w:t>
            </w:r>
          </w:p>
        </w:tc>
        <w:tc>
          <w:tcPr>
            <w:tcW w:w="988" w:type="dxa"/>
            <w:tcBorders>
              <w:top w:val="nil"/>
              <w:left w:val="nil"/>
              <w:bottom w:val="single" w:sz="4" w:space="0" w:color="auto"/>
              <w:right w:val="single" w:sz="4" w:space="0" w:color="auto"/>
            </w:tcBorders>
            <w:shd w:val="clear" w:color="auto" w:fill="auto"/>
            <w:noWrap/>
            <w:vAlign w:val="center"/>
            <w:hideMark/>
          </w:tcPr>
          <w:p w14:paraId="4A58F784"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521C52D3"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23A25A9F" w14:textId="77777777" w:rsidR="00E600CD" w:rsidRPr="00E600CD" w:rsidRDefault="00E600CD" w:rsidP="00E600CD">
            <w:pPr>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267B43CE" w14:textId="77777777" w:rsidR="00E600CD" w:rsidRPr="00E600CD" w:rsidRDefault="00E600CD" w:rsidP="00E600CD">
            <w:pPr>
              <w:jc w:val="center"/>
              <w:rPr>
                <w:snapToGrid w:val="0"/>
                <w:color w:val="000000"/>
                <w:sz w:val="20"/>
                <w:szCs w:val="20"/>
              </w:rPr>
            </w:pPr>
          </w:p>
        </w:tc>
      </w:tr>
      <w:tr w:rsidR="00E600CD" w:rsidRPr="00E600CD" w14:paraId="4E34CD48"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821D95B"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359C2E62" w14:textId="77777777" w:rsidR="00E600CD" w:rsidRPr="00E600CD" w:rsidRDefault="00E600CD" w:rsidP="00E600CD">
            <w:pPr>
              <w:jc w:val="center"/>
              <w:rPr>
                <w:color w:val="000000"/>
                <w:sz w:val="16"/>
                <w:szCs w:val="16"/>
              </w:rPr>
            </w:pPr>
            <w:r w:rsidRPr="00E600CD">
              <w:rPr>
                <w:color w:val="000000"/>
                <w:sz w:val="16"/>
                <w:szCs w:val="16"/>
              </w:rPr>
              <w:t>кг/Гкал</w:t>
            </w:r>
          </w:p>
        </w:tc>
        <w:tc>
          <w:tcPr>
            <w:tcW w:w="988" w:type="dxa"/>
            <w:tcBorders>
              <w:top w:val="nil"/>
              <w:left w:val="nil"/>
              <w:bottom w:val="single" w:sz="4" w:space="0" w:color="auto"/>
              <w:right w:val="single" w:sz="4" w:space="0" w:color="auto"/>
            </w:tcBorders>
            <w:shd w:val="clear" w:color="auto" w:fill="auto"/>
            <w:noWrap/>
            <w:vAlign w:val="center"/>
            <w:hideMark/>
          </w:tcPr>
          <w:p w14:paraId="43AC338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130,73</w:t>
            </w:r>
          </w:p>
        </w:tc>
        <w:tc>
          <w:tcPr>
            <w:tcW w:w="996" w:type="dxa"/>
            <w:tcBorders>
              <w:top w:val="nil"/>
              <w:left w:val="nil"/>
              <w:bottom w:val="single" w:sz="4" w:space="0" w:color="auto"/>
              <w:right w:val="single" w:sz="4" w:space="0" w:color="auto"/>
            </w:tcBorders>
            <w:shd w:val="clear" w:color="auto" w:fill="auto"/>
            <w:noWrap/>
            <w:vAlign w:val="center"/>
            <w:hideMark/>
          </w:tcPr>
          <w:p w14:paraId="40419849"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131,50</w:t>
            </w:r>
          </w:p>
        </w:tc>
        <w:tc>
          <w:tcPr>
            <w:tcW w:w="965" w:type="dxa"/>
            <w:tcBorders>
              <w:top w:val="nil"/>
              <w:left w:val="nil"/>
              <w:bottom w:val="single" w:sz="4" w:space="0" w:color="auto"/>
              <w:right w:val="single" w:sz="4" w:space="0" w:color="auto"/>
            </w:tcBorders>
            <w:shd w:val="clear" w:color="auto" w:fill="auto"/>
            <w:noWrap/>
            <w:vAlign w:val="center"/>
            <w:hideMark/>
          </w:tcPr>
          <w:p w14:paraId="2F7C04FB" w14:textId="77777777" w:rsidR="00E600CD" w:rsidRPr="00E600CD" w:rsidRDefault="00E600CD" w:rsidP="00E600CD">
            <w:pPr>
              <w:jc w:val="center"/>
              <w:rPr>
                <w:snapToGrid w:val="0"/>
                <w:color w:val="000000"/>
                <w:sz w:val="20"/>
                <w:szCs w:val="20"/>
              </w:rPr>
            </w:pPr>
            <w:r w:rsidRPr="00E600CD">
              <w:rPr>
                <w:snapToGrid w:val="0"/>
                <w:color w:val="000000"/>
                <w:sz w:val="20"/>
                <w:szCs w:val="20"/>
              </w:rPr>
              <w:t>138,94</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43D7F091" w14:textId="77777777" w:rsidR="00E600CD" w:rsidRPr="00E600CD" w:rsidRDefault="00E600CD" w:rsidP="00E600CD">
            <w:pPr>
              <w:jc w:val="center"/>
              <w:rPr>
                <w:snapToGrid w:val="0"/>
                <w:color w:val="000000"/>
                <w:sz w:val="20"/>
                <w:szCs w:val="20"/>
              </w:rPr>
            </w:pPr>
            <w:r w:rsidRPr="00E600CD">
              <w:rPr>
                <w:snapToGrid w:val="0"/>
                <w:color w:val="000000"/>
                <w:sz w:val="20"/>
                <w:szCs w:val="20"/>
              </w:rPr>
              <w:t>7,43</w:t>
            </w:r>
          </w:p>
        </w:tc>
      </w:tr>
      <w:tr w:rsidR="00E600CD" w:rsidRPr="00E600CD" w14:paraId="4115F01C"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5AB41E7E" w14:textId="77777777" w:rsidR="00E600CD" w:rsidRPr="00E600CD" w:rsidRDefault="00E600CD" w:rsidP="00E600CD">
            <w:pPr>
              <w:rPr>
                <w:color w:val="000000"/>
                <w:sz w:val="16"/>
                <w:szCs w:val="16"/>
              </w:rPr>
            </w:pPr>
            <w:r w:rsidRPr="00E600CD">
              <w:rPr>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4B02B1B9" w14:textId="77777777" w:rsidR="00E600CD" w:rsidRPr="00E600CD" w:rsidRDefault="00E600CD" w:rsidP="00E600CD">
            <w:pPr>
              <w:jc w:val="center"/>
              <w:rPr>
                <w:color w:val="000000"/>
                <w:sz w:val="16"/>
                <w:szCs w:val="16"/>
              </w:rPr>
            </w:pPr>
            <w:r w:rsidRPr="00E600CD">
              <w:rPr>
                <w:color w:val="000000"/>
                <w:sz w:val="16"/>
                <w:szCs w:val="16"/>
              </w:rPr>
              <w:t>кг/Гкал</w:t>
            </w:r>
          </w:p>
        </w:tc>
        <w:tc>
          <w:tcPr>
            <w:tcW w:w="988" w:type="dxa"/>
            <w:tcBorders>
              <w:top w:val="nil"/>
              <w:left w:val="nil"/>
              <w:bottom w:val="single" w:sz="4" w:space="0" w:color="auto"/>
              <w:right w:val="single" w:sz="4" w:space="0" w:color="auto"/>
            </w:tcBorders>
            <w:shd w:val="clear" w:color="auto" w:fill="auto"/>
            <w:noWrap/>
            <w:vAlign w:val="center"/>
            <w:hideMark/>
          </w:tcPr>
          <w:p w14:paraId="4168D9E7"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6E7C48A2"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30FB6743" w14:textId="77777777" w:rsidR="00E600CD" w:rsidRPr="00E600CD" w:rsidRDefault="00E600CD" w:rsidP="00E600CD">
            <w:pPr>
              <w:jc w:val="center"/>
              <w:rPr>
                <w:snapToGrid w:val="0"/>
                <w:color w:val="000000"/>
                <w:sz w:val="20"/>
                <w:szCs w:val="20"/>
              </w:rPr>
            </w:pPr>
            <w:r w:rsidRPr="00E600CD">
              <w:rPr>
                <w:snapToGrid w:val="0"/>
                <w:color w:val="000000"/>
                <w:sz w:val="20"/>
                <w:szCs w:val="20"/>
              </w:rPr>
              <w:t>106,56</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37B54B49" w14:textId="77777777" w:rsidR="00E600CD" w:rsidRPr="00E600CD" w:rsidRDefault="00E600CD" w:rsidP="00E600CD">
            <w:pPr>
              <w:jc w:val="center"/>
              <w:rPr>
                <w:snapToGrid w:val="0"/>
                <w:color w:val="000000"/>
                <w:sz w:val="20"/>
                <w:szCs w:val="20"/>
              </w:rPr>
            </w:pPr>
          </w:p>
        </w:tc>
      </w:tr>
      <w:tr w:rsidR="00E600CD" w:rsidRPr="00E600CD" w14:paraId="140E1A31" w14:textId="77777777" w:rsidTr="005048A7">
        <w:trPr>
          <w:trHeight w:val="222"/>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01A92BAE" w14:textId="77777777" w:rsidR="00E600CD" w:rsidRPr="00E600CD" w:rsidRDefault="00E600CD" w:rsidP="00E600CD">
            <w:pPr>
              <w:rPr>
                <w:color w:val="000000"/>
                <w:sz w:val="16"/>
                <w:szCs w:val="16"/>
              </w:rPr>
            </w:pPr>
            <w:r w:rsidRPr="00E600CD">
              <w:rPr>
                <w:color w:val="000000"/>
                <w:sz w:val="16"/>
                <w:szCs w:val="16"/>
              </w:rPr>
              <w:t>Расход натурального топлива, всего, в т. ч.</w:t>
            </w:r>
          </w:p>
        </w:tc>
        <w:tc>
          <w:tcPr>
            <w:tcW w:w="1012" w:type="dxa"/>
            <w:tcBorders>
              <w:top w:val="nil"/>
              <w:left w:val="nil"/>
              <w:bottom w:val="single" w:sz="4" w:space="0" w:color="auto"/>
              <w:right w:val="single" w:sz="4" w:space="0" w:color="auto"/>
            </w:tcBorders>
            <w:shd w:val="clear" w:color="auto" w:fill="auto"/>
            <w:vAlign w:val="center"/>
            <w:hideMark/>
          </w:tcPr>
          <w:p w14:paraId="51FD6CF4" w14:textId="77777777" w:rsidR="00E600CD" w:rsidRPr="00E600CD" w:rsidRDefault="00E600CD" w:rsidP="00E600CD">
            <w:pPr>
              <w:jc w:val="center"/>
              <w:rPr>
                <w:color w:val="000000"/>
                <w:sz w:val="16"/>
                <w:szCs w:val="16"/>
              </w:rPr>
            </w:pPr>
            <w:r w:rsidRPr="00E600CD">
              <w:rPr>
                <w:color w:val="000000"/>
                <w:sz w:val="16"/>
                <w:szCs w:val="16"/>
              </w:rPr>
              <w:t>тыс. м</w:t>
            </w:r>
            <w:r w:rsidRPr="00E600CD">
              <w:rPr>
                <w:color w:val="000000"/>
                <w:sz w:val="16"/>
                <w:szCs w:val="16"/>
                <w:vertAlign w:val="superscript"/>
              </w:rPr>
              <w:t>3</w:t>
            </w:r>
          </w:p>
        </w:tc>
        <w:tc>
          <w:tcPr>
            <w:tcW w:w="988" w:type="dxa"/>
            <w:tcBorders>
              <w:top w:val="nil"/>
              <w:left w:val="nil"/>
              <w:bottom w:val="single" w:sz="4" w:space="0" w:color="auto"/>
              <w:right w:val="single" w:sz="4" w:space="0" w:color="auto"/>
            </w:tcBorders>
            <w:shd w:val="clear" w:color="auto" w:fill="auto"/>
            <w:noWrap/>
            <w:vAlign w:val="center"/>
            <w:hideMark/>
          </w:tcPr>
          <w:p w14:paraId="0249B612"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60DA7EEB"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7 442</w:t>
            </w:r>
          </w:p>
        </w:tc>
        <w:tc>
          <w:tcPr>
            <w:tcW w:w="965" w:type="dxa"/>
            <w:tcBorders>
              <w:top w:val="nil"/>
              <w:left w:val="nil"/>
              <w:bottom w:val="single" w:sz="4" w:space="0" w:color="auto"/>
              <w:right w:val="single" w:sz="4" w:space="0" w:color="auto"/>
            </w:tcBorders>
            <w:shd w:val="clear" w:color="auto" w:fill="auto"/>
            <w:noWrap/>
            <w:vAlign w:val="center"/>
            <w:hideMark/>
          </w:tcPr>
          <w:p w14:paraId="3943E7EC" w14:textId="77777777" w:rsidR="00E600CD" w:rsidRPr="00E600CD" w:rsidRDefault="00E600CD" w:rsidP="00E600CD">
            <w:pPr>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7D251E73" w14:textId="77777777" w:rsidR="00E600CD" w:rsidRPr="00E600CD" w:rsidRDefault="00E600CD" w:rsidP="00E600CD">
            <w:pPr>
              <w:jc w:val="center"/>
              <w:rPr>
                <w:snapToGrid w:val="0"/>
                <w:color w:val="000000"/>
                <w:sz w:val="20"/>
                <w:szCs w:val="20"/>
              </w:rPr>
            </w:pPr>
          </w:p>
        </w:tc>
      </w:tr>
      <w:tr w:rsidR="00E600CD" w:rsidRPr="00E600CD" w14:paraId="1959EB17" w14:textId="77777777" w:rsidTr="005048A7">
        <w:trPr>
          <w:trHeight w:val="222"/>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7C0F7960"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78B06530" w14:textId="77777777" w:rsidR="00E600CD" w:rsidRPr="00E600CD" w:rsidRDefault="00E600CD" w:rsidP="00E600CD">
            <w:pPr>
              <w:jc w:val="center"/>
              <w:rPr>
                <w:color w:val="000000"/>
                <w:sz w:val="16"/>
                <w:szCs w:val="16"/>
              </w:rPr>
            </w:pPr>
            <w:r w:rsidRPr="00E600CD">
              <w:rPr>
                <w:color w:val="000000"/>
                <w:sz w:val="16"/>
                <w:szCs w:val="16"/>
              </w:rPr>
              <w:t>тыс. м</w:t>
            </w:r>
            <w:r w:rsidRPr="00E600CD">
              <w:rPr>
                <w:color w:val="000000"/>
                <w:sz w:val="16"/>
                <w:szCs w:val="16"/>
                <w:vertAlign w:val="superscript"/>
              </w:rPr>
              <w:t>3</w:t>
            </w:r>
          </w:p>
        </w:tc>
        <w:tc>
          <w:tcPr>
            <w:tcW w:w="988" w:type="dxa"/>
            <w:tcBorders>
              <w:top w:val="nil"/>
              <w:left w:val="nil"/>
              <w:bottom w:val="single" w:sz="4" w:space="0" w:color="auto"/>
              <w:right w:val="single" w:sz="4" w:space="0" w:color="auto"/>
            </w:tcBorders>
            <w:shd w:val="clear" w:color="auto" w:fill="auto"/>
            <w:noWrap/>
            <w:vAlign w:val="center"/>
            <w:hideMark/>
          </w:tcPr>
          <w:p w14:paraId="2226D275"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7 870</w:t>
            </w:r>
          </w:p>
        </w:tc>
        <w:tc>
          <w:tcPr>
            <w:tcW w:w="996" w:type="dxa"/>
            <w:tcBorders>
              <w:top w:val="nil"/>
              <w:left w:val="nil"/>
              <w:bottom w:val="single" w:sz="4" w:space="0" w:color="auto"/>
              <w:right w:val="single" w:sz="4" w:space="0" w:color="auto"/>
            </w:tcBorders>
            <w:shd w:val="clear" w:color="auto" w:fill="auto"/>
            <w:noWrap/>
            <w:vAlign w:val="center"/>
            <w:hideMark/>
          </w:tcPr>
          <w:p w14:paraId="46649B42"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7 406</w:t>
            </w:r>
          </w:p>
        </w:tc>
        <w:tc>
          <w:tcPr>
            <w:tcW w:w="965" w:type="dxa"/>
            <w:tcBorders>
              <w:top w:val="nil"/>
              <w:left w:val="nil"/>
              <w:bottom w:val="single" w:sz="4" w:space="0" w:color="auto"/>
              <w:right w:val="single" w:sz="4" w:space="0" w:color="auto"/>
            </w:tcBorders>
            <w:shd w:val="clear" w:color="auto" w:fill="auto"/>
            <w:noWrap/>
            <w:vAlign w:val="center"/>
            <w:hideMark/>
          </w:tcPr>
          <w:p w14:paraId="1CA51B21" w14:textId="77777777" w:rsidR="00E600CD" w:rsidRPr="00E600CD" w:rsidRDefault="00E600CD" w:rsidP="00E600CD">
            <w:pPr>
              <w:jc w:val="center"/>
              <w:rPr>
                <w:snapToGrid w:val="0"/>
                <w:color w:val="000000"/>
                <w:sz w:val="20"/>
                <w:szCs w:val="20"/>
              </w:rPr>
            </w:pPr>
            <w:r w:rsidRPr="00E600CD">
              <w:rPr>
                <w:snapToGrid w:val="0"/>
                <w:color w:val="000000"/>
                <w:sz w:val="20"/>
                <w:szCs w:val="20"/>
              </w:rPr>
              <w:t>7 805</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50E86E6" w14:textId="77777777" w:rsidR="00E600CD" w:rsidRPr="00E600CD" w:rsidRDefault="00E600CD" w:rsidP="00E600CD">
            <w:pPr>
              <w:jc w:val="center"/>
              <w:rPr>
                <w:snapToGrid w:val="0"/>
                <w:color w:val="000000"/>
                <w:sz w:val="20"/>
                <w:szCs w:val="20"/>
              </w:rPr>
            </w:pPr>
            <w:r w:rsidRPr="00E600CD">
              <w:rPr>
                <w:snapToGrid w:val="0"/>
                <w:color w:val="000000"/>
                <w:sz w:val="20"/>
                <w:szCs w:val="20"/>
              </w:rPr>
              <w:t>399</w:t>
            </w:r>
          </w:p>
        </w:tc>
      </w:tr>
      <w:tr w:rsidR="00E600CD" w:rsidRPr="00E600CD" w14:paraId="21568DBC"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99C9A6A" w14:textId="77777777" w:rsidR="00E600CD" w:rsidRPr="00E600CD" w:rsidRDefault="00E600CD" w:rsidP="00E600CD">
            <w:pPr>
              <w:rPr>
                <w:color w:val="000000"/>
                <w:sz w:val="16"/>
                <w:szCs w:val="16"/>
              </w:rPr>
            </w:pPr>
            <w:r w:rsidRPr="00E600CD">
              <w:rPr>
                <w:color w:val="000000"/>
                <w:sz w:val="16"/>
                <w:szCs w:val="16"/>
              </w:rPr>
              <w:t xml:space="preserve">     первое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77DC8BCD" w14:textId="77777777" w:rsidR="00E600CD" w:rsidRPr="00E600CD" w:rsidRDefault="00E600CD" w:rsidP="00E600CD">
            <w:pPr>
              <w:jc w:val="center"/>
              <w:rPr>
                <w:color w:val="000000"/>
                <w:sz w:val="16"/>
                <w:szCs w:val="16"/>
              </w:rPr>
            </w:pPr>
            <w:r w:rsidRPr="00E600CD">
              <w:rPr>
                <w:color w:val="000000"/>
                <w:sz w:val="16"/>
                <w:szCs w:val="16"/>
              </w:rPr>
              <w:t>тыс. м3</w:t>
            </w:r>
          </w:p>
        </w:tc>
        <w:tc>
          <w:tcPr>
            <w:tcW w:w="988" w:type="dxa"/>
            <w:tcBorders>
              <w:top w:val="nil"/>
              <w:left w:val="nil"/>
              <w:bottom w:val="single" w:sz="4" w:space="0" w:color="auto"/>
              <w:right w:val="single" w:sz="4" w:space="0" w:color="auto"/>
            </w:tcBorders>
            <w:shd w:val="clear" w:color="auto" w:fill="auto"/>
            <w:noWrap/>
            <w:vAlign w:val="center"/>
            <w:hideMark/>
          </w:tcPr>
          <w:p w14:paraId="62EC399F"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1B6B763C"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04A39DBD" w14:textId="77777777" w:rsidR="00E600CD" w:rsidRPr="00E600CD" w:rsidRDefault="00E600CD" w:rsidP="00E600CD">
            <w:pPr>
              <w:jc w:val="center"/>
              <w:rPr>
                <w:snapToGrid w:val="0"/>
                <w:color w:val="000000"/>
                <w:sz w:val="20"/>
                <w:szCs w:val="20"/>
              </w:rPr>
            </w:pPr>
            <w:r w:rsidRPr="00E600CD">
              <w:rPr>
                <w:snapToGrid w:val="0"/>
                <w:color w:val="000000"/>
                <w:sz w:val="20"/>
                <w:szCs w:val="20"/>
              </w:rPr>
              <w:t>4 334</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13E70925" w14:textId="77777777" w:rsidR="00E600CD" w:rsidRPr="00E600CD" w:rsidRDefault="00E600CD" w:rsidP="00E600CD">
            <w:pPr>
              <w:jc w:val="center"/>
              <w:rPr>
                <w:snapToGrid w:val="0"/>
                <w:color w:val="000000"/>
                <w:sz w:val="20"/>
                <w:szCs w:val="20"/>
              </w:rPr>
            </w:pPr>
          </w:p>
        </w:tc>
      </w:tr>
      <w:tr w:rsidR="00E600CD" w:rsidRPr="00E600CD" w14:paraId="4DB61DEF"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0882F1B" w14:textId="77777777" w:rsidR="00E600CD" w:rsidRPr="00E600CD" w:rsidRDefault="00E600CD" w:rsidP="00E600CD">
            <w:pPr>
              <w:rPr>
                <w:color w:val="000000"/>
                <w:sz w:val="16"/>
                <w:szCs w:val="16"/>
              </w:rPr>
            </w:pPr>
            <w:r w:rsidRPr="00E600CD">
              <w:rPr>
                <w:color w:val="000000"/>
                <w:sz w:val="16"/>
                <w:szCs w:val="16"/>
              </w:rPr>
              <w:t xml:space="preserve">     второе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5383CF10" w14:textId="77777777" w:rsidR="00E600CD" w:rsidRPr="00E600CD" w:rsidRDefault="00E600CD" w:rsidP="00E600CD">
            <w:pPr>
              <w:jc w:val="center"/>
              <w:rPr>
                <w:color w:val="000000"/>
                <w:sz w:val="16"/>
                <w:szCs w:val="16"/>
              </w:rPr>
            </w:pPr>
            <w:r w:rsidRPr="00E600CD">
              <w:rPr>
                <w:color w:val="000000"/>
                <w:sz w:val="16"/>
                <w:szCs w:val="16"/>
              </w:rPr>
              <w:t>тыс. м3</w:t>
            </w:r>
          </w:p>
        </w:tc>
        <w:tc>
          <w:tcPr>
            <w:tcW w:w="988" w:type="dxa"/>
            <w:tcBorders>
              <w:top w:val="nil"/>
              <w:left w:val="nil"/>
              <w:bottom w:val="single" w:sz="4" w:space="0" w:color="auto"/>
              <w:right w:val="single" w:sz="4" w:space="0" w:color="auto"/>
            </w:tcBorders>
            <w:shd w:val="clear" w:color="auto" w:fill="auto"/>
            <w:noWrap/>
            <w:vAlign w:val="center"/>
            <w:hideMark/>
          </w:tcPr>
          <w:p w14:paraId="02AB71C2"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0637C3E5"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2462E650" w14:textId="77777777" w:rsidR="00E600CD" w:rsidRPr="00E600CD" w:rsidRDefault="00E600CD" w:rsidP="00E600CD">
            <w:pPr>
              <w:jc w:val="center"/>
              <w:rPr>
                <w:snapToGrid w:val="0"/>
                <w:color w:val="000000"/>
                <w:sz w:val="20"/>
                <w:szCs w:val="20"/>
              </w:rPr>
            </w:pPr>
            <w:r w:rsidRPr="00E600CD">
              <w:rPr>
                <w:snapToGrid w:val="0"/>
                <w:color w:val="000000"/>
                <w:sz w:val="20"/>
                <w:szCs w:val="20"/>
              </w:rPr>
              <w:t>3 471</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12A456D" w14:textId="77777777" w:rsidR="00E600CD" w:rsidRPr="00E600CD" w:rsidRDefault="00E600CD" w:rsidP="00E600CD">
            <w:pPr>
              <w:jc w:val="center"/>
              <w:rPr>
                <w:snapToGrid w:val="0"/>
                <w:color w:val="000000"/>
                <w:sz w:val="20"/>
                <w:szCs w:val="20"/>
              </w:rPr>
            </w:pPr>
          </w:p>
        </w:tc>
      </w:tr>
      <w:tr w:rsidR="00E600CD" w:rsidRPr="00E600CD" w14:paraId="436495A5"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5EA725EA" w14:textId="77777777" w:rsidR="00E600CD" w:rsidRPr="00E600CD" w:rsidRDefault="00E600CD" w:rsidP="00E600CD">
            <w:pPr>
              <w:rPr>
                <w:color w:val="000000"/>
                <w:sz w:val="16"/>
                <w:szCs w:val="16"/>
              </w:rPr>
            </w:pPr>
            <w:r w:rsidRPr="00E600CD">
              <w:rPr>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4D6665A9" w14:textId="77777777" w:rsidR="00E600CD" w:rsidRPr="00E600CD" w:rsidRDefault="00E600CD" w:rsidP="00E600CD">
            <w:pPr>
              <w:jc w:val="center"/>
              <w:rPr>
                <w:color w:val="000000"/>
                <w:sz w:val="16"/>
                <w:szCs w:val="16"/>
              </w:rPr>
            </w:pPr>
            <w:r w:rsidRPr="00E600CD">
              <w:rPr>
                <w:color w:val="000000"/>
                <w:sz w:val="16"/>
                <w:szCs w:val="16"/>
              </w:rPr>
              <w:t>тыс. л.</w:t>
            </w:r>
          </w:p>
        </w:tc>
        <w:tc>
          <w:tcPr>
            <w:tcW w:w="988" w:type="dxa"/>
            <w:tcBorders>
              <w:top w:val="nil"/>
              <w:left w:val="nil"/>
              <w:bottom w:val="single" w:sz="4" w:space="0" w:color="auto"/>
              <w:right w:val="single" w:sz="4" w:space="0" w:color="auto"/>
            </w:tcBorders>
            <w:shd w:val="clear" w:color="auto" w:fill="auto"/>
            <w:noWrap/>
            <w:vAlign w:val="center"/>
            <w:hideMark/>
          </w:tcPr>
          <w:p w14:paraId="6C56F48F"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5EF10EEE"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36</w:t>
            </w:r>
          </w:p>
        </w:tc>
        <w:tc>
          <w:tcPr>
            <w:tcW w:w="965" w:type="dxa"/>
            <w:tcBorders>
              <w:top w:val="nil"/>
              <w:left w:val="nil"/>
              <w:bottom w:val="single" w:sz="4" w:space="0" w:color="auto"/>
              <w:right w:val="single" w:sz="4" w:space="0" w:color="auto"/>
            </w:tcBorders>
            <w:shd w:val="clear" w:color="auto" w:fill="auto"/>
            <w:noWrap/>
            <w:vAlign w:val="center"/>
            <w:hideMark/>
          </w:tcPr>
          <w:p w14:paraId="60D69966" w14:textId="77777777" w:rsidR="00E600CD" w:rsidRPr="00E600CD" w:rsidRDefault="00E600CD" w:rsidP="00E600CD">
            <w:pPr>
              <w:jc w:val="center"/>
              <w:rPr>
                <w:snapToGrid w:val="0"/>
                <w:color w:val="000000"/>
                <w:sz w:val="20"/>
                <w:szCs w:val="20"/>
              </w:rPr>
            </w:pPr>
            <w:r w:rsidRPr="00E600CD">
              <w:rPr>
                <w:snapToGrid w:val="0"/>
                <w:color w:val="000000"/>
                <w:sz w:val="20"/>
                <w:szCs w:val="20"/>
              </w:rPr>
              <w:t>15,0</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23C7CF33" w14:textId="77777777" w:rsidR="00E600CD" w:rsidRPr="00E600CD" w:rsidRDefault="00E600CD" w:rsidP="00E600CD">
            <w:pPr>
              <w:jc w:val="center"/>
              <w:rPr>
                <w:snapToGrid w:val="0"/>
                <w:color w:val="000000"/>
                <w:sz w:val="20"/>
                <w:szCs w:val="20"/>
              </w:rPr>
            </w:pPr>
            <w:r w:rsidRPr="00E600CD">
              <w:rPr>
                <w:snapToGrid w:val="0"/>
                <w:color w:val="000000"/>
                <w:sz w:val="20"/>
                <w:szCs w:val="20"/>
              </w:rPr>
              <w:t>-21</w:t>
            </w:r>
          </w:p>
        </w:tc>
      </w:tr>
      <w:tr w:rsidR="00E600CD" w:rsidRPr="00E600CD" w14:paraId="3446CEA5"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04CDA4AD" w14:textId="77777777" w:rsidR="00E600CD" w:rsidRPr="00E600CD" w:rsidRDefault="00E600CD" w:rsidP="00E600CD">
            <w:pPr>
              <w:rPr>
                <w:color w:val="000000"/>
                <w:sz w:val="16"/>
                <w:szCs w:val="16"/>
              </w:rPr>
            </w:pPr>
            <w:r w:rsidRPr="00E600CD">
              <w:rPr>
                <w:color w:val="000000"/>
                <w:sz w:val="16"/>
                <w:szCs w:val="16"/>
              </w:rPr>
              <w:t xml:space="preserve">     первое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60332A22"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25E4376A"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3F2EA7E9"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7BEC7DA4" w14:textId="77777777" w:rsidR="00E600CD" w:rsidRPr="00E600CD" w:rsidRDefault="00E600CD" w:rsidP="00E600CD">
            <w:pPr>
              <w:jc w:val="center"/>
              <w:rPr>
                <w:snapToGrid w:val="0"/>
                <w:color w:val="000000"/>
                <w:sz w:val="20"/>
                <w:szCs w:val="20"/>
              </w:rPr>
            </w:pPr>
            <w:r w:rsidRPr="00E600CD">
              <w:rPr>
                <w:snapToGrid w:val="0"/>
                <w:color w:val="000000"/>
                <w:sz w:val="20"/>
                <w:szCs w:val="20"/>
              </w:rPr>
              <w:t>8,8</w:t>
            </w:r>
          </w:p>
        </w:tc>
        <w:tc>
          <w:tcPr>
            <w:tcW w:w="1071" w:type="dxa"/>
            <w:tcBorders>
              <w:top w:val="nil"/>
              <w:left w:val="nil"/>
              <w:bottom w:val="single" w:sz="4" w:space="0" w:color="auto"/>
              <w:right w:val="single" w:sz="8" w:space="0" w:color="auto"/>
            </w:tcBorders>
            <w:shd w:val="clear" w:color="auto" w:fill="auto"/>
            <w:noWrap/>
            <w:vAlign w:val="center"/>
            <w:hideMark/>
          </w:tcPr>
          <w:p w14:paraId="3A9D0147" w14:textId="77777777" w:rsidR="00E600CD" w:rsidRPr="00E600CD" w:rsidRDefault="00E600CD" w:rsidP="00E600CD">
            <w:pPr>
              <w:jc w:val="center"/>
              <w:rPr>
                <w:snapToGrid w:val="0"/>
                <w:color w:val="000000"/>
                <w:sz w:val="20"/>
                <w:szCs w:val="20"/>
              </w:rPr>
            </w:pPr>
          </w:p>
        </w:tc>
      </w:tr>
      <w:tr w:rsidR="00E600CD" w:rsidRPr="00E600CD" w14:paraId="48B27C5A"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B725F38" w14:textId="77777777" w:rsidR="00E600CD" w:rsidRPr="00E600CD" w:rsidRDefault="00E600CD" w:rsidP="00E600CD">
            <w:pPr>
              <w:rPr>
                <w:color w:val="000000"/>
                <w:sz w:val="16"/>
                <w:szCs w:val="16"/>
              </w:rPr>
            </w:pPr>
            <w:r w:rsidRPr="00E600CD">
              <w:rPr>
                <w:color w:val="000000"/>
                <w:sz w:val="16"/>
                <w:szCs w:val="16"/>
              </w:rPr>
              <w:t xml:space="preserve">     второе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0DBBA191"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7231F052"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00DD5FEC"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47B58407" w14:textId="77777777" w:rsidR="00E600CD" w:rsidRPr="00E600CD" w:rsidRDefault="00E600CD" w:rsidP="00E600CD">
            <w:pPr>
              <w:jc w:val="center"/>
              <w:rPr>
                <w:snapToGrid w:val="0"/>
                <w:color w:val="000000"/>
                <w:sz w:val="20"/>
                <w:szCs w:val="20"/>
              </w:rPr>
            </w:pPr>
            <w:r w:rsidRPr="00E600CD">
              <w:rPr>
                <w:snapToGrid w:val="0"/>
                <w:color w:val="000000"/>
                <w:sz w:val="20"/>
                <w:szCs w:val="20"/>
              </w:rPr>
              <w:t>6,2</w:t>
            </w:r>
          </w:p>
        </w:tc>
        <w:tc>
          <w:tcPr>
            <w:tcW w:w="1071" w:type="dxa"/>
            <w:tcBorders>
              <w:top w:val="nil"/>
              <w:left w:val="nil"/>
              <w:bottom w:val="single" w:sz="4" w:space="0" w:color="auto"/>
              <w:right w:val="single" w:sz="8" w:space="0" w:color="auto"/>
            </w:tcBorders>
            <w:shd w:val="clear" w:color="auto" w:fill="auto"/>
            <w:noWrap/>
            <w:vAlign w:val="center"/>
            <w:hideMark/>
          </w:tcPr>
          <w:p w14:paraId="1996C93A" w14:textId="77777777" w:rsidR="00E600CD" w:rsidRPr="00E600CD" w:rsidRDefault="00E600CD" w:rsidP="00E600CD">
            <w:pPr>
              <w:jc w:val="center"/>
              <w:rPr>
                <w:snapToGrid w:val="0"/>
                <w:color w:val="000000"/>
                <w:sz w:val="20"/>
                <w:szCs w:val="20"/>
              </w:rPr>
            </w:pPr>
          </w:p>
        </w:tc>
      </w:tr>
      <w:tr w:rsidR="00E600CD" w:rsidRPr="00E600CD" w14:paraId="0C4E2DBC" w14:textId="77777777" w:rsidTr="005048A7">
        <w:trPr>
          <w:trHeight w:val="219"/>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02597113" w14:textId="77777777" w:rsidR="00E600CD" w:rsidRPr="00E600CD" w:rsidRDefault="00E600CD" w:rsidP="00E600CD">
            <w:pPr>
              <w:rPr>
                <w:color w:val="000000"/>
                <w:sz w:val="16"/>
                <w:szCs w:val="16"/>
              </w:rPr>
            </w:pPr>
            <w:proofErr w:type="gramStart"/>
            <w:r w:rsidRPr="00E600CD">
              <w:rPr>
                <w:color w:val="000000"/>
                <w:sz w:val="16"/>
                <w:szCs w:val="16"/>
              </w:rPr>
              <w:t>Цена  натурального</w:t>
            </w:r>
            <w:proofErr w:type="gramEnd"/>
            <w:r w:rsidRPr="00E600CD">
              <w:rPr>
                <w:color w:val="000000"/>
                <w:sz w:val="16"/>
                <w:szCs w:val="16"/>
              </w:rPr>
              <w:t xml:space="preserve"> топлива</w:t>
            </w:r>
          </w:p>
        </w:tc>
        <w:tc>
          <w:tcPr>
            <w:tcW w:w="1012" w:type="dxa"/>
            <w:tcBorders>
              <w:top w:val="nil"/>
              <w:left w:val="nil"/>
              <w:bottom w:val="single" w:sz="4" w:space="0" w:color="auto"/>
              <w:right w:val="single" w:sz="4" w:space="0" w:color="auto"/>
            </w:tcBorders>
            <w:shd w:val="clear" w:color="auto" w:fill="auto"/>
            <w:vAlign w:val="center"/>
            <w:hideMark/>
          </w:tcPr>
          <w:p w14:paraId="3C539A5A"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p>
        </w:tc>
        <w:tc>
          <w:tcPr>
            <w:tcW w:w="988" w:type="dxa"/>
            <w:tcBorders>
              <w:top w:val="nil"/>
              <w:left w:val="nil"/>
              <w:bottom w:val="single" w:sz="4" w:space="0" w:color="auto"/>
              <w:right w:val="single" w:sz="4" w:space="0" w:color="auto"/>
            </w:tcBorders>
            <w:shd w:val="clear" w:color="auto" w:fill="auto"/>
            <w:vAlign w:val="center"/>
            <w:hideMark/>
          </w:tcPr>
          <w:p w14:paraId="6E554E3B"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14:paraId="59A70E9D"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vAlign w:val="center"/>
            <w:hideMark/>
          </w:tcPr>
          <w:p w14:paraId="78E88D80" w14:textId="77777777" w:rsidR="00E600CD" w:rsidRPr="00E600CD" w:rsidRDefault="00E600CD" w:rsidP="00E600CD">
            <w:pPr>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vAlign w:val="center"/>
            <w:hideMark/>
          </w:tcPr>
          <w:p w14:paraId="0C8959FE" w14:textId="77777777" w:rsidR="00E600CD" w:rsidRPr="00E600CD" w:rsidRDefault="00E600CD" w:rsidP="00E600CD">
            <w:pPr>
              <w:jc w:val="center"/>
              <w:rPr>
                <w:snapToGrid w:val="0"/>
                <w:color w:val="000000"/>
                <w:sz w:val="20"/>
                <w:szCs w:val="20"/>
              </w:rPr>
            </w:pPr>
          </w:p>
        </w:tc>
      </w:tr>
      <w:tr w:rsidR="00E600CD" w:rsidRPr="00E600CD" w14:paraId="2F2097A0"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E3D2B36"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7BAF8D02"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p>
        </w:tc>
        <w:tc>
          <w:tcPr>
            <w:tcW w:w="988" w:type="dxa"/>
            <w:tcBorders>
              <w:top w:val="nil"/>
              <w:left w:val="nil"/>
              <w:bottom w:val="single" w:sz="4" w:space="0" w:color="auto"/>
              <w:right w:val="single" w:sz="4" w:space="0" w:color="auto"/>
            </w:tcBorders>
            <w:shd w:val="clear" w:color="auto" w:fill="auto"/>
            <w:noWrap/>
            <w:vAlign w:val="center"/>
            <w:hideMark/>
          </w:tcPr>
          <w:p w14:paraId="18C17021"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4 908,32</w:t>
            </w:r>
          </w:p>
        </w:tc>
        <w:tc>
          <w:tcPr>
            <w:tcW w:w="996" w:type="dxa"/>
            <w:tcBorders>
              <w:top w:val="nil"/>
              <w:left w:val="nil"/>
              <w:bottom w:val="single" w:sz="4" w:space="0" w:color="auto"/>
              <w:right w:val="single" w:sz="4" w:space="0" w:color="auto"/>
            </w:tcBorders>
            <w:shd w:val="clear" w:color="auto" w:fill="auto"/>
            <w:noWrap/>
            <w:vAlign w:val="center"/>
            <w:hideMark/>
          </w:tcPr>
          <w:p w14:paraId="4FF752C4"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5 090,43</w:t>
            </w:r>
          </w:p>
        </w:tc>
        <w:tc>
          <w:tcPr>
            <w:tcW w:w="965" w:type="dxa"/>
            <w:tcBorders>
              <w:top w:val="nil"/>
              <w:left w:val="nil"/>
              <w:bottom w:val="single" w:sz="4" w:space="0" w:color="auto"/>
              <w:right w:val="single" w:sz="4" w:space="0" w:color="auto"/>
            </w:tcBorders>
            <w:shd w:val="clear" w:color="auto" w:fill="auto"/>
            <w:noWrap/>
            <w:vAlign w:val="center"/>
            <w:hideMark/>
          </w:tcPr>
          <w:p w14:paraId="5E2F0C8E" w14:textId="77777777" w:rsidR="00E600CD" w:rsidRPr="00E600CD" w:rsidRDefault="00E600CD" w:rsidP="00E600CD">
            <w:pPr>
              <w:jc w:val="center"/>
              <w:rPr>
                <w:snapToGrid w:val="0"/>
                <w:color w:val="000000"/>
                <w:sz w:val="20"/>
                <w:szCs w:val="20"/>
              </w:rPr>
            </w:pPr>
            <w:r w:rsidRPr="00E600CD">
              <w:rPr>
                <w:snapToGrid w:val="0"/>
                <w:color w:val="000000"/>
                <w:sz w:val="20"/>
                <w:szCs w:val="20"/>
              </w:rPr>
              <w:t>4 846,22</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4E019E3E" w14:textId="77777777" w:rsidR="00E600CD" w:rsidRPr="00E600CD" w:rsidRDefault="00E600CD" w:rsidP="00E600CD">
            <w:pPr>
              <w:jc w:val="center"/>
              <w:rPr>
                <w:snapToGrid w:val="0"/>
                <w:color w:val="000000"/>
                <w:sz w:val="20"/>
                <w:szCs w:val="20"/>
              </w:rPr>
            </w:pPr>
            <w:r w:rsidRPr="00E600CD">
              <w:rPr>
                <w:snapToGrid w:val="0"/>
                <w:color w:val="000000"/>
                <w:sz w:val="20"/>
                <w:szCs w:val="20"/>
              </w:rPr>
              <w:t>-244</w:t>
            </w:r>
          </w:p>
        </w:tc>
      </w:tr>
      <w:tr w:rsidR="00E600CD" w:rsidRPr="00E600CD" w14:paraId="3BA7A94C"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065AC92" w14:textId="77777777" w:rsidR="00E600CD" w:rsidRPr="00E600CD" w:rsidRDefault="00E600CD" w:rsidP="00E600CD">
            <w:pPr>
              <w:rPr>
                <w:color w:val="000000"/>
                <w:sz w:val="16"/>
                <w:szCs w:val="16"/>
              </w:rPr>
            </w:pPr>
            <w:r w:rsidRPr="00E600CD">
              <w:rPr>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279A0F8B"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r w:rsidRPr="00E600CD">
              <w:rPr>
                <w:color w:val="000000"/>
                <w:sz w:val="16"/>
                <w:szCs w:val="16"/>
              </w:rPr>
              <w:t>.</w:t>
            </w:r>
          </w:p>
        </w:tc>
        <w:tc>
          <w:tcPr>
            <w:tcW w:w="988" w:type="dxa"/>
            <w:tcBorders>
              <w:top w:val="nil"/>
              <w:left w:val="nil"/>
              <w:bottom w:val="single" w:sz="4" w:space="0" w:color="auto"/>
              <w:right w:val="single" w:sz="4" w:space="0" w:color="auto"/>
            </w:tcBorders>
            <w:shd w:val="clear" w:color="auto" w:fill="auto"/>
            <w:noWrap/>
            <w:vAlign w:val="center"/>
            <w:hideMark/>
          </w:tcPr>
          <w:p w14:paraId="5C530B4E"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78E597EF"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41 994</w:t>
            </w:r>
          </w:p>
        </w:tc>
        <w:tc>
          <w:tcPr>
            <w:tcW w:w="965" w:type="dxa"/>
            <w:tcBorders>
              <w:top w:val="nil"/>
              <w:left w:val="nil"/>
              <w:bottom w:val="single" w:sz="4" w:space="0" w:color="auto"/>
              <w:right w:val="single" w:sz="4" w:space="0" w:color="auto"/>
            </w:tcBorders>
            <w:shd w:val="clear" w:color="auto" w:fill="auto"/>
            <w:noWrap/>
            <w:vAlign w:val="center"/>
            <w:hideMark/>
          </w:tcPr>
          <w:p w14:paraId="1B029B8B" w14:textId="77777777" w:rsidR="00E600CD" w:rsidRPr="00E600CD" w:rsidRDefault="00E600CD" w:rsidP="00E600CD">
            <w:pPr>
              <w:ind w:left="-108" w:right="-136"/>
              <w:jc w:val="center"/>
              <w:rPr>
                <w:snapToGrid w:val="0"/>
                <w:color w:val="000000"/>
                <w:sz w:val="20"/>
                <w:szCs w:val="20"/>
              </w:rPr>
            </w:pPr>
            <w:r w:rsidRPr="00E600CD">
              <w:rPr>
                <w:snapToGrid w:val="0"/>
                <w:color w:val="000000"/>
                <w:sz w:val="20"/>
                <w:szCs w:val="20"/>
              </w:rPr>
              <w:t>40 874,17</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4E15F6BE" w14:textId="77777777" w:rsidR="00E600CD" w:rsidRPr="00E600CD" w:rsidRDefault="00E600CD" w:rsidP="00E600CD">
            <w:pPr>
              <w:jc w:val="center"/>
              <w:rPr>
                <w:snapToGrid w:val="0"/>
                <w:color w:val="000000"/>
                <w:sz w:val="20"/>
                <w:szCs w:val="20"/>
              </w:rPr>
            </w:pPr>
          </w:p>
        </w:tc>
      </w:tr>
      <w:tr w:rsidR="00E600CD" w:rsidRPr="00E600CD" w14:paraId="3499892D"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A168D05" w14:textId="77777777" w:rsidR="00E600CD" w:rsidRPr="00E600CD" w:rsidRDefault="00E600CD" w:rsidP="00E600CD">
            <w:pPr>
              <w:rPr>
                <w:color w:val="000000"/>
                <w:sz w:val="16"/>
                <w:szCs w:val="16"/>
              </w:rPr>
            </w:pPr>
            <w:r w:rsidRPr="00E600CD">
              <w:rPr>
                <w:color w:val="000000"/>
                <w:sz w:val="16"/>
                <w:szCs w:val="16"/>
              </w:rPr>
              <w:t xml:space="preserve">     первое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3E2CCC70"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57ABB370"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710FA5DA"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005A980E" w14:textId="77777777" w:rsidR="00E600CD" w:rsidRPr="00E600CD" w:rsidRDefault="00E600CD" w:rsidP="00E600CD">
            <w:pPr>
              <w:ind w:left="-108" w:right="-136"/>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2E880E4E" w14:textId="77777777" w:rsidR="00E600CD" w:rsidRPr="00E600CD" w:rsidRDefault="00E600CD" w:rsidP="00E600CD">
            <w:pPr>
              <w:jc w:val="center"/>
              <w:rPr>
                <w:snapToGrid w:val="0"/>
                <w:color w:val="000000"/>
                <w:sz w:val="20"/>
                <w:szCs w:val="20"/>
              </w:rPr>
            </w:pPr>
          </w:p>
        </w:tc>
      </w:tr>
      <w:tr w:rsidR="00E600CD" w:rsidRPr="00E600CD" w14:paraId="2D5AD48B"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0130461D" w14:textId="77777777" w:rsidR="00E600CD" w:rsidRPr="00E600CD" w:rsidRDefault="00E600CD" w:rsidP="00E600CD">
            <w:pPr>
              <w:jc w:val="right"/>
              <w:rPr>
                <w:i/>
                <w:iCs/>
                <w:color w:val="000000"/>
                <w:sz w:val="16"/>
                <w:szCs w:val="16"/>
              </w:rPr>
            </w:pPr>
            <w:r w:rsidRPr="00E600CD">
              <w:rPr>
                <w:i/>
                <w:iCs/>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33FE73F1"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p>
        </w:tc>
        <w:tc>
          <w:tcPr>
            <w:tcW w:w="988" w:type="dxa"/>
            <w:tcBorders>
              <w:top w:val="nil"/>
              <w:left w:val="nil"/>
              <w:bottom w:val="single" w:sz="4" w:space="0" w:color="auto"/>
              <w:right w:val="single" w:sz="4" w:space="0" w:color="auto"/>
            </w:tcBorders>
            <w:shd w:val="clear" w:color="auto" w:fill="auto"/>
            <w:noWrap/>
            <w:vAlign w:val="center"/>
            <w:hideMark/>
          </w:tcPr>
          <w:p w14:paraId="43B2C13D"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3BAC1A96"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5484D158" w14:textId="77777777" w:rsidR="00E600CD" w:rsidRPr="00E600CD" w:rsidRDefault="00E600CD" w:rsidP="00E600CD">
            <w:pPr>
              <w:ind w:left="-108" w:right="-136"/>
              <w:jc w:val="center"/>
              <w:rPr>
                <w:snapToGrid w:val="0"/>
                <w:color w:val="000000"/>
                <w:sz w:val="20"/>
                <w:szCs w:val="20"/>
              </w:rPr>
            </w:pPr>
            <w:r w:rsidRPr="00E600CD">
              <w:rPr>
                <w:snapToGrid w:val="0"/>
                <w:color w:val="000000"/>
                <w:sz w:val="20"/>
                <w:szCs w:val="20"/>
              </w:rPr>
              <w:t>4 772,00</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660098B" w14:textId="77777777" w:rsidR="00E600CD" w:rsidRPr="00E600CD" w:rsidRDefault="00E600CD" w:rsidP="00E600CD">
            <w:pPr>
              <w:jc w:val="center"/>
              <w:rPr>
                <w:snapToGrid w:val="0"/>
                <w:color w:val="000000"/>
                <w:sz w:val="20"/>
                <w:szCs w:val="20"/>
              </w:rPr>
            </w:pPr>
          </w:p>
        </w:tc>
      </w:tr>
      <w:tr w:rsidR="00E600CD" w:rsidRPr="00E600CD" w14:paraId="12530E11"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0989112" w14:textId="77777777" w:rsidR="00E600CD" w:rsidRPr="00E600CD" w:rsidRDefault="00E600CD" w:rsidP="00E600CD">
            <w:pPr>
              <w:jc w:val="right"/>
              <w:rPr>
                <w:i/>
                <w:iCs/>
                <w:color w:val="000000"/>
                <w:sz w:val="16"/>
                <w:szCs w:val="16"/>
              </w:rPr>
            </w:pPr>
            <w:r w:rsidRPr="00E600CD">
              <w:rPr>
                <w:i/>
                <w:iCs/>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48021856"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r w:rsidRPr="00E600CD">
              <w:rPr>
                <w:color w:val="000000"/>
                <w:sz w:val="16"/>
                <w:szCs w:val="16"/>
              </w:rPr>
              <w:t>.</w:t>
            </w:r>
          </w:p>
        </w:tc>
        <w:tc>
          <w:tcPr>
            <w:tcW w:w="988" w:type="dxa"/>
            <w:tcBorders>
              <w:top w:val="nil"/>
              <w:left w:val="nil"/>
              <w:bottom w:val="single" w:sz="4" w:space="0" w:color="auto"/>
              <w:right w:val="single" w:sz="4" w:space="0" w:color="auto"/>
            </w:tcBorders>
            <w:shd w:val="clear" w:color="auto" w:fill="auto"/>
            <w:noWrap/>
            <w:vAlign w:val="center"/>
            <w:hideMark/>
          </w:tcPr>
          <w:p w14:paraId="136C68F2"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4102CD40"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2388F914" w14:textId="77777777" w:rsidR="00E600CD" w:rsidRPr="00E600CD" w:rsidRDefault="00E600CD" w:rsidP="00E600CD">
            <w:pPr>
              <w:ind w:left="-108" w:right="-136"/>
              <w:jc w:val="center"/>
              <w:rPr>
                <w:snapToGrid w:val="0"/>
                <w:color w:val="000000"/>
                <w:sz w:val="20"/>
                <w:szCs w:val="20"/>
              </w:rPr>
            </w:pPr>
            <w:r w:rsidRPr="00E600CD">
              <w:rPr>
                <w:snapToGrid w:val="0"/>
                <w:color w:val="000000"/>
                <w:sz w:val="20"/>
                <w:szCs w:val="20"/>
              </w:rPr>
              <w:t>40 874,17</w:t>
            </w:r>
          </w:p>
        </w:tc>
        <w:tc>
          <w:tcPr>
            <w:tcW w:w="1071" w:type="dxa"/>
            <w:tcBorders>
              <w:top w:val="nil"/>
              <w:left w:val="nil"/>
              <w:bottom w:val="single" w:sz="4" w:space="0" w:color="auto"/>
              <w:right w:val="single" w:sz="8" w:space="0" w:color="auto"/>
            </w:tcBorders>
            <w:shd w:val="clear" w:color="auto" w:fill="auto"/>
            <w:noWrap/>
            <w:vAlign w:val="center"/>
            <w:hideMark/>
          </w:tcPr>
          <w:p w14:paraId="58C82C29" w14:textId="77777777" w:rsidR="00E600CD" w:rsidRPr="00E600CD" w:rsidRDefault="00E600CD" w:rsidP="00E600CD">
            <w:pPr>
              <w:jc w:val="center"/>
              <w:rPr>
                <w:snapToGrid w:val="0"/>
                <w:color w:val="000000"/>
                <w:sz w:val="20"/>
                <w:szCs w:val="20"/>
              </w:rPr>
            </w:pPr>
          </w:p>
        </w:tc>
      </w:tr>
      <w:tr w:rsidR="00E600CD" w:rsidRPr="00E600CD" w14:paraId="15EB08FE"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74F6E9B" w14:textId="77777777" w:rsidR="00E600CD" w:rsidRPr="00E600CD" w:rsidRDefault="00E600CD" w:rsidP="00E600CD">
            <w:pPr>
              <w:rPr>
                <w:color w:val="000000"/>
                <w:sz w:val="16"/>
                <w:szCs w:val="16"/>
              </w:rPr>
            </w:pPr>
            <w:r w:rsidRPr="00E600CD">
              <w:rPr>
                <w:color w:val="000000"/>
                <w:sz w:val="16"/>
                <w:szCs w:val="16"/>
              </w:rPr>
              <w:t xml:space="preserve">     второе полугодие</w:t>
            </w:r>
          </w:p>
        </w:tc>
        <w:tc>
          <w:tcPr>
            <w:tcW w:w="1012" w:type="dxa"/>
            <w:tcBorders>
              <w:top w:val="nil"/>
              <w:left w:val="nil"/>
              <w:bottom w:val="single" w:sz="4" w:space="0" w:color="auto"/>
              <w:right w:val="single" w:sz="4" w:space="0" w:color="auto"/>
            </w:tcBorders>
            <w:shd w:val="clear" w:color="auto" w:fill="auto"/>
            <w:vAlign w:val="center"/>
            <w:hideMark/>
          </w:tcPr>
          <w:p w14:paraId="5D52EE46" w14:textId="77777777" w:rsidR="00E600CD" w:rsidRPr="00E600CD" w:rsidRDefault="00E600CD" w:rsidP="00E600CD">
            <w:pPr>
              <w:jc w:val="center"/>
              <w:rPr>
                <w:color w:val="000000"/>
                <w:sz w:val="16"/>
                <w:szCs w:val="16"/>
              </w:rPr>
            </w:pPr>
            <w:r w:rsidRPr="00E600CD">
              <w:rPr>
                <w:color w:val="000000"/>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518BD596"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7C8DB361"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632792E9" w14:textId="77777777" w:rsidR="00E600CD" w:rsidRPr="00E600CD" w:rsidRDefault="00E600CD" w:rsidP="00E600CD">
            <w:pPr>
              <w:ind w:left="-108" w:right="-136"/>
              <w:jc w:val="center"/>
              <w:rPr>
                <w:snapToGrid w:val="0"/>
                <w:color w:val="000000"/>
                <w:sz w:val="20"/>
                <w:szCs w:val="20"/>
              </w:rPr>
            </w:pP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03BEC76" w14:textId="77777777" w:rsidR="00E600CD" w:rsidRPr="00E600CD" w:rsidRDefault="00E600CD" w:rsidP="00E600CD">
            <w:pPr>
              <w:jc w:val="center"/>
              <w:rPr>
                <w:snapToGrid w:val="0"/>
                <w:color w:val="000000"/>
                <w:sz w:val="20"/>
                <w:szCs w:val="20"/>
              </w:rPr>
            </w:pPr>
          </w:p>
        </w:tc>
      </w:tr>
      <w:tr w:rsidR="00E600CD" w:rsidRPr="00E600CD" w14:paraId="2B04FA10"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74C4AC7F" w14:textId="77777777" w:rsidR="00E600CD" w:rsidRPr="00E600CD" w:rsidRDefault="00E600CD" w:rsidP="00E600CD">
            <w:pPr>
              <w:jc w:val="right"/>
              <w:rPr>
                <w:i/>
                <w:iCs/>
                <w:color w:val="000000"/>
                <w:sz w:val="16"/>
                <w:szCs w:val="16"/>
              </w:rPr>
            </w:pPr>
            <w:r w:rsidRPr="00E600CD">
              <w:rPr>
                <w:i/>
                <w:iCs/>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381A837F"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p>
        </w:tc>
        <w:tc>
          <w:tcPr>
            <w:tcW w:w="988" w:type="dxa"/>
            <w:tcBorders>
              <w:top w:val="nil"/>
              <w:left w:val="nil"/>
              <w:bottom w:val="single" w:sz="4" w:space="0" w:color="auto"/>
              <w:right w:val="single" w:sz="4" w:space="0" w:color="auto"/>
            </w:tcBorders>
            <w:shd w:val="clear" w:color="auto" w:fill="auto"/>
            <w:noWrap/>
            <w:vAlign w:val="center"/>
            <w:hideMark/>
          </w:tcPr>
          <w:p w14:paraId="6C3378D3"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0DAF20C1"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12884762" w14:textId="77777777" w:rsidR="00E600CD" w:rsidRPr="00E600CD" w:rsidRDefault="00E600CD" w:rsidP="00E600CD">
            <w:pPr>
              <w:ind w:left="-108" w:right="-136"/>
              <w:jc w:val="center"/>
              <w:rPr>
                <w:snapToGrid w:val="0"/>
                <w:color w:val="000000"/>
                <w:sz w:val="20"/>
                <w:szCs w:val="20"/>
              </w:rPr>
            </w:pPr>
            <w:r w:rsidRPr="00E600CD">
              <w:rPr>
                <w:snapToGrid w:val="0"/>
                <w:color w:val="000000"/>
                <w:sz w:val="20"/>
                <w:szCs w:val="20"/>
              </w:rPr>
              <w:t>4 939,02</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11274815" w14:textId="77777777" w:rsidR="00E600CD" w:rsidRPr="00E600CD" w:rsidRDefault="00E600CD" w:rsidP="00E600CD">
            <w:pPr>
              <w:jc w:val="center"/>
              <w:rPr>
                <w:snapToGrid w:val="0"/>
                <w:color w:val="000000"/>
                <w:sz w:val="20"/>
                <w:szCs w:val="20"/>
              </w:rPr>
            </w:pPr>
          </w:p>
        </w:tc>
      </w:tr>
      <w:tr w:rsidR="00E600CD" w:rsidRPr="00E600CD" w14:paraId="440FF238"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78FA06A2" w14:textId="77777777" w:rsidR="00E600CD" w:rsidRPr="00E600CD" w:rsidRDefault="00E600CD" w:rsidP="00E600CD">
            <w:pPr>
              <w:jc w:val="right"/>
              <w:rPr>
                <w:i/>
                <w:iCs/>
                <w:color w:val="000000"/>
                <w:sz w:val="16"/>
                <w:szCs w:val="16"/>
              </w:rPr>
            </w:pPr>
            <w:r w:rsidRPr="00E600CD">
              <w:rPr>
                <w:i/>
                <w:iCs/>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2ADD785A" w14:textId="77777777" w:rsidR="00E600CD" w:rsidRPr="00E600CD" w:rsidRDefault="00E600CD" w:rsidP="00E600CD">
            <w:pPr>
              <w:jc w:val="center"/>
              <w:rPr>
                <w:color w:val="000000"/>
                <w:sz w:val="16"/>
                <w:szCs w:val="16"/>
              </w:rPr>
            </w:pPr>
            <w:r w:rsidRPr="00E600CD">
              <w:rPr>
                <w:color w:val="000000"/>
                <w:sz w:val="16"/>
                <w:szCs w:val="16"/>
              </w:rPr>
              <w:t>руб./</w:t>
            </w:r>
            <w:proofErr w:type="spellStart"/>
            <w:r w:rsidRPr="00E600CD">
              <w:rPr>
                <w:color w:val="000000"/>
                <w:sz w:val="16"/>
                <w:szCs w:val="16"/>
              </w:rPr>
              <w:t>тн</w:t>
            </w:r>
            <w:proofErr w:type="spellEnd"/>
            <w:r w:rsidRPr="00E600CD">
              <w:rPr>
                <w:color w:val="000000"/>
                <w:sz w:val="16"/>
                <w:szCs w:val="16"/>
              </w:rPr>
              <w:t>.</w:t>
            </w:r>
          </w:p>
        </w:tc>
        <w:tc>
          <w:tcPr>
            <w:tcW w:w="988" w:type="dxa"/>
            <w:tcBorders>
              <w:top w:val="nil"/>
              <w:left w:val="nil"/>
              <w:bottom w:val="single" w:sz="4" w:space="0" w:color="auto"/>
              <w:right w:val="single" w:sz="4" w:space="0" w:color="auto"/>
            </w:tcBorders>
            <w:shd w:val="clear" w:color="auto" w:fill="auto"/>
            <w:noWrap/>
            <w:vAlign w:val="center"/>
            <w:hideMark/>
          </w:tcPr>
          <w:p w14:paraId="0D5EE625"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0CAFDDEE" w14:textId="77777777" w:rsidR="00E600CD" w:rsidRPr="00E600CD" w:rsidRDefault="00E600CD" w:rsidP="00E600CD">
            <w:pPr>
              <w:ind w:left="-108" w:right="-112"/>
              <w:jc w:val="center"/>
              <w:rPr>
                <w:snapToGrid w:val="0"/>
                <w:color w:val="000000"/>
                <w:sz w:val="20"/>
                <w:szCs w:val="20"/>
              </w:rPr>
            </w:pPr>
          </w:p>
        </w:tc>
        <w:tc>
          <w:tcPr>
            <w:tcW w:w="965" w:type="dxa"/>
            <w:tcBorders>
              <w:top w:val="nil"/>
              <w:left w:val="nil"/>
              <w:bottom w:val="single" w:sz="4" w:space="0" w:color="auto"/>
              <w:right w:val="single" w:sz="4" w:space="0" w:color="auto"/>
            </w:tcBorders>
            <w:shd w:val="clear" w:color="auto" w:fill="auto"/>
            <w:noWrap/>
            <w:vAlign w:val="center"/>
            <w:hideMark/>
          </w:tcPr>
          <w:p w14:paraId="51E1A7AF" w14:textId="77777777" w:rsidR="00E600CD" w:rsidRPr="00E600CD" w:rsidRDefault="00E600CD" w:rsidP="00E600CD">
            <w:pPr>
              <w:ind w:left="-108" w:right="-136"/>
              <w:jc w:val="center"/>
              <w:rPr>
                <w:snapToGrid w:val="0"/>
                <w:color w:val="000000"/>
                <w:sz w:val="20"/>
                <w:szCs w:val="20"/>
              </w:rPr>
            </w:pPr>
            <w:r w:rsidRPr="00E600CD">
              <w:rPr>
                <w:snapToGrid w:val="0"/>
                <w:color w:val="000000"/>
                <w:sz w:val="20"/>
                <w:szCs w:val="20"/>
              </w:rPr>
              <w:t>40 874,17</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58EAD591" w14:textId="77777777" w:rsidR="00E600CD" w:rsidRPr="00E600CD" w:rsidRDefault="00E600CD" w:rsidP="00E600CD">
            <w:pPr>
              <w:jc w:val="center"/>
              <w:rPr>
                <w:snapToGrid w:val="0"/>
                <w:color w:val="000000"/>
                <w:sz w:val="20"/>
                <w:szCs w:val="20"/>
              </w:rPr>
            </w:pPr>
          </w:p>
        </w:tc>
      </w:tr>
      <w:tr w:rsidR="00E600CD" w:rsidRPr="00E600CD" w14:paraId="5B51549E"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32CC2051" w14:textId="77777777" w:rsidR="00E600CD" w:rsidRPr="00E600CD" w:rsidRDefault="00E600CD" w:rsidP="00E600CD">
            <w:pPr>
              <w:rPr>
                <w:color w:val="000000"/>
                <w:sz w:val="16"/>
                <w:szCs w:val="16"/>
              </w:rPr>
            </w:pPr>
            <w:r w:rsidRPr="00E600CD">
              <w:rPr>
                <w:color w:val="000000"/>
                <w:sz w:val="16"/>
                <w:szCs w:val="16"/>
              </w:rPr>
              <w:t>Стоимость топлива, всего, в т.ч.</w:t>
            </w:r>
          </w:p>
        </w:tc>
        <w:tc>
          <w:tcPr>
            <w:tcW w:w="1012" w:type="dxa"/>
            <w:tcBorders>
              <w:top w:val="nil"/>
              <w:left w:val="nil"/>
              <w:bottom w:val="single" w:sz="4" w:space="0" w:color="auto"/>
              <w:right w:val="single" w:sz="4" w:space="0" w:color="auto"/>
            </w:tcBorders>
            <w:shd w:val="clear" w:color="auto" w:fill="auto"/>
            <w:vAlign w:val="center"/>
            <w:hideMark/>
          </w:tcPr>
          <w:p w14:paraId="5C009253"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vAlign w:val="center"/>
            <w:hideMark/>
          </w:tcPr>
          <w:p w14:paraId="1CFA5E42"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38 630</w:t>
            </w:r>
          </w:p>
        </w:tc>
        <w:tc>
          <w:tcPr>
            <w:tcW w:w="996" w:type="dxa"/>
            <w:tcBorders>
              <w:top w:val="nil"/>
              <w:left w:val="nil"/>
              <w:bottom w:val="single" w:sz="4" w:space="0" w:color="auto"/>
              <w:right w:val="single" w:sz="4" w:space="0" w:color="auto"/>
            </w:tcBorders>
            <w:shd w:val="clear" w:color="auto" w:fill="auto"/>
            <w:vAlign w:val="center"/>
            <w:hideMark/>
          </w:tcPr>
          <w:p w14:paraId="4BFED73A"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39 212</w:t>
            </w:r>
          </w:p>
        </w:tc>
        <w:tc>
          <w:tcPr>
            <w:tcW w:w="965" w:type="dxa"/>
            <w:tcBorders>
              <w:top w:val="nil"/>
              <w:left w:val="nil"/>
              <w:bottom w:val="single" w:sz="4" w:space="0" w:color="auto"/>
              <w:right w:val="single" w:sz="4" w:space="0" w:color="auto"/>
            </w:tcBorders>
            <w:shd w:val="clear" w:color="auto" w:fill="auto"/>
            <w:vAlign w:val="center"/>
            <w:hideMark/>
          </w:tcPr>
          <w:p w14:paraId="0A93B054" w14:textId="77777777" w:rsidR="00E600CD" w:rsidRPr="00E600CD" w:rsidRDefault="00E600CD" w:rsidP="00E600CD">
            <w:pPr>
              <w:jc w:val="center"/>
              <w:rPr>
                <w:snapToGrid w:val="0"/>
                <w:color w:val="000000"/>
                <w:sz w:val="20"/>
                <w:szCs w:val="20"/>
              </w:rPr>
            </w:pPr>
            <w:r w:rsidRPr="00E600CD">
              <w:rPr>
                <w:snapToGrid w:val="0"/>
                <w:color w:val="000000"/>
                <w:sz w:val="20"/>
                <w:szCs w:val="20"/>
              </w:rPr>
              <w:t>38 438</w:t>
            </w:r>
          </w:p>
        </w:tc>
        <w:tc>
          <w:tcPr>
            <w:tcW w:w="1071" w:type="dxa"/>
            <w:tcBorders>
              <w:top w:val="nil"/>
              <w:left w:val="single" w:sz="4" w:space="0" w:color="auto"/>
              <w:bottom w:val="single" w:sz="4" w:space="0" w:color="auto"/>
              <w:right w:val="single" w:sz="8" w:space="0" w:color="auto"/>
            </w:tcBorders>
            <w:shd w:val="clear" w:color="auto" w:fill="auto"/>
            <w:vAlign w:val="center"/>
            <w:hideMark/>
          </w:tcPr>
          <w:p w14:paraId="5EE03B57" w14:textId="77777777" w:rsidR="00E600CD" w:rsidRPr="00E600CD" w:rsidRDefault="00E600CD" w:rsidP="00E600CD">
            <w:pPr>
              <w:jc w:val="center"/>
              <w:rPr>
                <w:snapToGrid w:val="0"/>
                <w:color w:val="000000"/>
                <w:sz w:val="20"/>
                <w:szCs w:val="20"/>
              </w:rPr>
            </w:pPr>
            <w:r w:rsidRPr="00E600CD">
              <w:rPr>
                <w:snapToGrid w:val="0"/>
                <w:color w:val="000000"/>
                <w:sz w:val="20"/>
                <w:szCs w:val="20"/>
              </w:rPr>
              <w:t>-774</w:t>
            </w:r>
          </w:p>
        </w:tc>
      </w:tr>
      <w:tr w:rsidR="00E600CD" w:rsidRPr="00E600CD" w14:paraId="6BD3B586"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5A280D56" w14:textId="77777777" w:rsidR="00E600CD" w:rsidRPr="00E600CD" w:rsidRDefault="00E600CD" w:rsidP="00E600CD">
            <w:pPr>
              <w:rPr>
                <w:color w:val="000000"/>
                <w:sz w:val="16"/>
                <w:szCs w:val="16"/>
              </w:rPr>
            </w:pPr>
            <w:r w:rsidRPr="00E600CD">
              <w:rPr>
                <w:color w:val="000000"/>
                <w:sz w:val="16"/>
                <w:szCs w:val="16"/>
              </w:rPr>
              <w:t xml:space="preserve"> - газ лимитный</w:t>
            </w:r>
          </w:p>
        </w:tc>
        <w:tc>
          <w:tcPr>
            <w:tcW w:w="1012" w:type="dxa"/>
            <w:tcBorders>
              <w:top w:val="nil"/>
              <w:left w:val="nil"/>
              <w:bottom w:val="single" w:sz="4" w:space="0" w:color="auto"/>
              <w:right w:val="single" w:sz="4" w:space="0" w:color="auto"/>
            </w:tcBorders>
            <w:shd w:val="clear" w:color="auto" w:fill="auto"/>
            <w:vAlign w:val="center"/>
            <w:hideMark/>
          </w:tcPr>
          <w:p w14:paraId="4D947136"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noWrap/>
            <w:vAlign w:val="center"/>
            <w:hideMark/>
          </w:tcPr>
          <w:p w14:paraId="52C7FDB5"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38 630</w:t>
            </w:r>
          </w:p>
        </w:tc>
        <w:tc>
          <w:tcPr>
            <w:tcW w:w="996" w:type="dxa"/>
            <w:tcBorders>
              <w:top w:val="nil"/>
              <w:left w:val="nil"/>
              <w:bottom w:val="single" w:sz="4" w:space="0" w:color="auto"/>
              <w:right w:val="single" w:sz="4" w:space="0" w:color="auto"/>
            </w:tcBorders>
            <w:shd w:val="clear" w:color="auto" w:fill="auto"/>
            <w:noWrap/>
            <w:vAlign w:val="center"/>
            <w:hideMark/>
          </w:tcPr>
          <w:p w14:paraId="5D5CE178"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37 700</w:t>
            </w:r>
          </w:p>
        </w:tc>
        <w:tc>
          <w:tcPr>
            <w:tcW w:w="965" w:type="dxa"/>
            <w:tcBorders>
              <w:top w:val="nil"/>
              <w:left w:val="nil"/>
              <w:bottom w:val="single" w:sz="4" w:space="0" w:color="auto"/>
              <w:right w:val="single" w:sz="4" w:space="0" w:color="auto"/>
            </w:tcBorders>
            <w:shd w:val="clear" w:color="auto" w:fill="auto"/>
            <w:noWrap/>
            <w:vAlign w:val="center"/>
            <w:hideMark/>
          </w:tcPr>
          <w:p w14:paraId="4F4294D4" w14:textId="77777777" w:rsidR="00E600CD" w:rsidRPr="00E600CD" w:rsidRDefault="00E600CD" w:rsidP="00E600CD">
            <w:pPr>
              <w:jc w:val="center"/>
              <w:rPr>
                <w:snapToGrid w:val="0"/>
                <w:color w:val="000000"/>
                <w:sz w:val="20"/>
                <w:szCs w:val="20"/>
              </w:rPr>
            </w:pPr>
            <w:r w:rsidRPr="00E600CD">
              <w:rPr>
                <w:snapToGrid w:val="0"/>
                <w:color w:val="000000"/>
                <w:sz w:val="20"/>
                <w:szCs w:val="20"/>
              </w:rPr>
              <w:t>37 825</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485479DC" w14:textId="77777777" w:rsidR="00E600CD" w:rsidRPr="00E600CD" w:rsidRDefault="00E600CD" w:rsidP="00E600CD">
            <w:pPr>
              <w:jc w:val="center"/>
              <w:rPr>
                <w:snapToGrid w:val="0"/>
                <w:color w:val="000000"/>
                <w:sz w:val="20"/>
                <w:szCs w:val="20"/>
              </w:rPr>
            </w:pPr>
            <w:r w:rsidRPr="00E600CD">
              <w:rPr>
                <w:snapToGrid w:val="0"/>
                <w:color w:val="000000"/>
                <w:sz w:val="20"/>
                <w:szCs w:val="20"/>
              </w:rPr>
              <w:t>125</w:t>
            </w:r>
          </w:p>
        </w:tc>
      </w:tr>
      <w:tr w:rsidR="00E600CD" w:rsidRPr="00E600CD" w14:paraId="39104C17"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33E7D642" w14:textId="77777777" w:rsidR="00E600CD" w:rsidRPr="00E600CD" w:rsidRDefault="00E600CD" w:rsidP="00E600CD">
            <w:pPr>
              <w:rPr>
                <w:color w:val="000000"/>
                <w:sz w:val="16"/>
                <w:szCs w:val="16"/>
              </w:rPr>
            </w:pPr>
            <w:r w:rsidRPr="00E600CD">
              <w:rPr>
                <w:color w:val="000000"/>
                <w:sz w:val="16"/>
                <w:szCs w:val="16"/>
              </w:rPr>
              <w:t xml:space="preserve"> - дизельное топливо</w:t>
            </w:r>
          </w:p>
        </w:tc>
        <w:tc>
          <w:tcPr>
            <w:tcW w:w="1012" w:type="dxa"/>
            <w:tcBorders>
              <w:top w:val="nil"/>
              <w:left w:val="nil"/>
              <w:bottom w:val="single" w:sz="4" w:space="0" w:color="auto"/>
              <w:right w:val="single" w:sz="4" w:space="0" w:color="auto"/>
            </w:tcBorders>
            <w:shd w:val="clear" w:color="auto" w:fill="auto"/>
            <w:vAlign w:val="center"/>
            <w:hideMark/>
          </w:tcPr>
          <w:p w14:paraId="60137020"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noWrap/>
            <w:vAlign w:val="center"/>
            <w:hideMark/>
          </w:tcPr>
          <w:p w14:paraId="64C166C5" w14:textId="77777777" w:rsidR="00E600CD" w:rsidRPr="00E600CD" w:rsidRDefault="00E600CD" w:rsidP="00E600CD">
            <w:pPr>
              <w:ind w:left="-108" w:right="-112"/>
              <w:jc w:val="center"/>
              <w:rPr>
                <w:snapToGrid w:val="0"/>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6A908A0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1 512</w:t>
            </w:r>
          </w:p>
        </w:tc>
        <w:tc>
          <w:tcPr>
            <w:tcW w:w="965" w:type="dxa"/>
            <w:tcBorders>
              <w:top w:val="nil"/>
              <w:left w:val="nil"/>
              <w:bottom w:val="single" w:sz="4" w:space="0" w:color="auto"/>
              <w:right w:val="single" w:sz="4" w:space="0" w:color="auto"/>
            </w:tcBorders>
            <w:shd w:val="clear" w:color="auto" w:fill="auto"/>
            <w:noWrap/>
            <w:vAlign w:val="center"/>
            <w:hideMark/>
          </w:tcPr>
          <w:p w14:paraId="460C0F0D" w14:textId="77777777" w:rsidR="00E600CD" w:rsidRPr="00E600CD" w:rsidRDefault="00E600CD" w:rsidP="00E600CD">
            <w:pPr>
              <w:jc w:val="center"/>
              <w:rPr>
                <w:snapToGrid w:val="0"/>
                <w:color w:val="000000"/>
                <w:sz w:val="20"/>
                <w:szCs w:val="20"/>
              </w:rPr>
            </w:pPr>
            <w:r w:rsidRPr="00E600CD">
              <w:rPr>
                <w:snapToGrid w:val="0"/>
                <w:color w:val="000000"/>
                <w:sz w:val="20"/>
                <w:szCs w:val="20"/>
              </w:rPr>
              <w:t>613</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57AA3DC3" w14:textId="77777777" w:rsidR="00E600CD" w:rsidRPr="00E600CD" w:rsidRDefault="00E600CD" w:rsidP="00E600CD">
            <w:pPr>
              <w:jc w:val="center"/>
              <w:rPr>
                <w:snapToGrid w:val="0"/>
                <w:color w:val="000000"/>
                <w:sz w:val="20"/>
                <w:szCs w:val="20"/>
              </w:rPr>
            </w:pPr>
          </w:p>
        </w:tc>
      </w:tr>
      <w:tr w:rsidR="00E600CD" w:rsidRPr="00E600CD" w14:paraId="7618B2D6"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4143D790" w14:textId="77777777" w:rsidR="00E600CD" w:rsidRPr="00E600CD" w:rsidRDefault="00E600CD" w:rsidP="00E600CD">
            <w:pPr>
              <w:rPr>
                <w:color w:val="000000"/>
                <w:sz w:val="16"/>
                <w:szCs w:val="16"/>
              </w:rPr>
            </w:pPr>
            <w:r w:rsidRPr="00E600CD">
              <w:rPr>
                <w:color w:val="000000"/>
                <w:sz w:val="16"/>
                <w:szCs w:val="16"/>
              </w:rPr>
              <w:t>Стоимость расходов по транспортировке, в т.ч.:</w:t>
            </w:r>
          </w:p>
        </w:tc>
        <w:tc>
          <w:tcPr>
            <w:tcW w:w="1012" w:type="dxa"/>
            <w:tcBorders>
              <w:top w:val="nil"/>
              <w:left w:val="nil"/>
              <w:bottom w:val="single" w:sz="4" w:space="0" w:color="auto"/>
              <w:right w:val="single" w:sz="4" w:space="0" w:color="auto"/>
            </w:tcBorders>
            <w:shd w:val="clear" w:color="auto" w:fill="auto"/>
            <w:vAlign w:val="center"/>
            <w:hideMark/>
          </w:tcPr>
          <w:p w14:paraId="62B1748B"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vAlign w:val="center"/>
            <w:hideMark/>
          </w:tcPr>
          <w:p w14:paraId="4CD0F26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9 621,34</w:t>
            </w:r>
          </w:p>
        </w:tc>
        <w:tc>
          <w:tcPr>
            <w:tcW w:w="996" w:type="dxa"/>
            <w:tcBorders>
              <w:top w:val="nil"/>
              <w:left w:val="nil"/>
              <w:bottom w:val="single" w:sz="4" w:space="0" w:color="auto"/>
              <w:right w:val="single" w:sz="4" w:space="0" w:color="auto"/>
            </w:tcBorders>
            <w:shd w:val="clear" w:color="auto" w:fill="auto"/>
            <w:vAlign w:val="center"/>
            <w:hideMark/>
          </w:tcPr>
          <w:p w14:paraId="06F04791"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6 495</w:t>
            </w:r>
          </w:p>
        </w:tc>
        <w:tc>
          <w:tcPr>
            <w:tcW w:w="965" w:type="dxa"/>
            <w:tcBorders>
              <w:top w:val="nil"/>
              <w:left w:val="nil"/>
              <w:bottom w:val="single" w:sz="4" w:space="0" w:color="auto"/>
              <w:right w:val="single" w:sz="4" w:space="0" w:color="auto"/>
            </w:tcBorders>
            <w:shd w:val="clear" w:color="auto" w:fill="auto"/>
            <w:vAlign w:val="center"/>
            <w:hideMark/>
          </w:tcPr>
          <w:p w14:paraId="4AF6399A" w14:textId="77777777" w:rsidR="00E600CD" w:rsidRPr="00E600CD" w:rsidRDefault="00E600CD" w:rsidP="00E600CD">
            <w:pPr>
              <w:jc w:val="center"/>
              <w:rPr>
                <w:snapToGrid w:val="0"/>
                <w:color w:val="000000"/>
                <w:sz w:val="20"/>
                <w:szCs w:val="20"/>
              </w:rPr>
            </w:pPr>
            <w:r w:rsidRPr="00E600CD">
              <w:rPr>
                <w:snapToGrid w:val="0"/>
                <w:color w:val="000000"/>
                <w:sz w:val="20"/>
                <w:szCs w:val="20"/>
              </w:rPr>
              <w:t>6 476</w:t>
            </w:r>
          </w:p>
        </w:tc>
        <w:tc>
          <w:tcPr>
            <w:tcW w:w="1071" w:type="dxa"/>
            <w:tcBorders>
              <w:top w:val="nil"/>
              <w:left w:val="single" w:sz="4" w:space="0" w:color="auto"/>
              <w:bottom w:val="single" w:sz="4" w:space="0" w:color="auto"/>
              <w:right w:val="single" w:sz="8" w:space="0" w:color="auto"/>
            </w:tcBorders>
            <w:shd w:val="clear" w:color="auto" w:fill="auto"/>
            <w:vAlign w:val="center"/>
            <w:hideMark/>
          </w:tcPr>
          <w:p w14:paraId="630C9E10" w14:textId="77777777" w:rsidR="00E600CD" w:rsidRPr="00E600CD" w:rsidRDefault="00E600CD" w:rsidP="00E600CD">
            <w:pPr>
              <w:jc w:val="center"/>
              <w:rPr>
                <w:snapToGrid w:val="0"/>
                <w:color w:val="000000"/>
                <w:sz w:val="20"/>
                <w:szCs w:val="20"/>
              </w:rPr>
            </w:pPr>
            <w:r w:rsidRPr="00E600CD">
              <w:rPr>
                <w:snapToGrid w:val="0"/>
                <w:color w:val="000000"/>
                <w:sz w:val="20"/>
                <w:szCs w:val="20"/>
              </w:rPr>
              <w:t>-19</w:t>
            </w:r>
          </w:p>
        </w:tc>
      </w:tr>
      <w:tr w:rsidR="00E600CD" w:rsidRPr="00E600CD" w14:paraId="69C055CA"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2C91B294" w14:textId="77777777" w:rsidR="00E600CD" w:rsidRPr="00E600CD" w:rsidRDefault="00E600CD" w:rsidP="00E600CD">
            <w:pPr>
              <w:rPr>
                <w:color w:val="000000"/>
                <w:sz w:val="16"/>
                <w:szCs w:val="16"/>
              </w:rPr>
            </w:pPr>
            <w:r w:rsidRPr="00E600CD">
              <w:rPr>
                <w:color w:val="000000"/>
                <w:sz w:val="16"/>
                <w:szCs w:val="16"/>
              </w:rPr>
              <w:t>Снабженческо-сбытовые услуги (ССУ)</w:t>
            </w:r>
          </w:p>
        </w:tc>
        <w:tc>
          <w:tcPr>
            <w:tcW w:w="1012" w:type="dxa"/>
            <w:tcBorders>
              <w:top w:val="nil"/>
              <w:left w:val="nil"/>
              <w:bottom w:val="single" w:sz="4" w:space="0" w:color="auto"/>
              <w:right w:val="single" w:sz="4" w:space="0" w:color="auto"/>
            </w:tcBorders>
            <w:shd w:val="clear" w:color="auto" w:fill="auto"/>
            <w:vAlign w:val="center"/>
            <w:hideMark/>
          </w:tcPr>
          <w:p w14:paraId="6C7CB4E6"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noWrap/>
            <w:vAlign w:val="center"/>
            <w:hideMark/>
          </w:tcPr>
          <w:p w14:paraId="0734D34B"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385,49</w:t>
            </w:r>
          </w:p>
        </w:tc>
        <w:tc>
          <w:tcPr>
            <w:tcW w:w="996" w:type="dxa"/>
            <w:tcBorders>
              <w:top w:val="nil"/>
              <w:left w:val="nil"/>
              <w:bottom w:val="single" w:sz="4" w:space="0" w:color="auto"/>
              <w:right w:val="single" w:sz="4" w:space="0" w:color="auto"/>
            </w:tcBorders>
            <w:shd w:val="clear" w:color="auto" w:fill="auto"/>
            <w:noWrap/>
            <w:vAlign w:val="center"/>
            <w:hideMark/>
          </w:tcPr>
          <w:p w14:paraId="109AA1EA"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377</w:t>
            </w:r>
          </w:p>
        </w:tc>
        <w:tc>
          <w:tcPr>
            <w:tcW w:w="965" w:type="dxa"/>
            <w:tcBorders>
              <w:top w:val="nil"/>
              <w:left w:val="nil"/>
              <w:bottom w:val="single" w:sz="4" w:space="0" w:color="auto"/>
              <w:right w:val="single" w:sz="4" w:space="0" w:color="auto"/>
            </w:tcBorders>
            <w:shd w:val="clear" w:color="auto" w:fill="auto"/>
            <w:noWrap/>
            <w:vAlign w:val="center"/>
            <w:hideMark/>
          </w:tcPr>
          <w:p w14:paraId="1742544B" w14:textId="77777777" w:rsidR="00E600CD" w:rsidRPr="00E600CD" w:rsidRDefault="00E600CD" w:rsidP="00E600CD">
            <w:pPr>
              <w:jc w:val="center"/>
              <w:rPr>
                <w:snapToGrid w:val="0"/>
                <w:color w:val="000000"/>
                <w:sz w:val="20"/>
                <w:szCs w:val="20"/>
              </w:rPr>
            </w:pPr>
            <w:r w:rsidRPr="00E600CD">
              <w:rPr>
                <w:snapToGrid w:val="0"/>
                <w:color w:val="000000"/>
                <w:sz w:val="20"/>
                <w:szCs w:val="20"/>
              </w:rPr>
              <w:t>382</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66A88342" w14:textId="77777777" w:rsidR="00E600CD" w:rsidRPr="00E600CD" w:rsidRDefault="00E600CD" w:rsidP="00E600CD">
            <w:pPr>
              <w:jc w:val="center"/>
              <w:rPr>
                <w:snapToGrid w:val="0"/>
                <w:color w:val="000000"/>
                <w:sz w:val="20"/>
                <w:szCs w:val="20"/>
              </w:rPr>
            </w:pPr>
          </w:p>
        </w:tc>
      </w:tr>
      <w:tr w:rsidR="00E600CD" w:rsidRPr="00E600CD" w14:paraId="122F698E"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12A805EB" w14:textId="77777777" w:rsidR="00E600CD" w:rsidRPr="00E600CD" w:rsidRDefault="00E600CD" w:rsidP="00E600CD">
            <w:pPr>
              <w:rPr>
                <w:color w:val="000000"/>
                <w:sz w:val="16"/>
                <w:szCs w:val="16"/>
              </w:rPr>
            </w:pPr>
            <w:r w:rsidRPr="00E600CD">
              <w:rPr>
                <w:color w:val="000000"/>
                <w:sz w:val="16"/>
                <w:szCs w:val="16"/>
              </w:rPr>
              <w:t>Тариф на ССУ</w:t>
            </w:r>
          </w:p>
        </w:tc>
        <w:tc>
          <w:tcPr>
            <w:tcW w:w="1012" w:type="dxa"/>
            <w:tcBorders>
              <w:top w:val="nil"/>
              <w:left w:val="nil"/>
              <w:bottom w:val="single" w:sz="4" w:space="0" w:color="auto"/>
              <w:right w:val="single" w:sz="4" w:space="0" w:color="auto"/>
            </w:tcBorders>
            <w:shd w:val="clear" w:color="auto" w:fill="auto"/>
            <w:vAlign w:val="center"/>
            <w:hideMark/>
          </w:tcPr>
          <w:p w14:paraId="52F7D28D" w14:textId="77777777" w:rsidR="00E600CD" w:rsidRPr="00E600CD" w:rsidRDefault="00E600CD" w:rsidP="00E600CD">
            <w:pPr>
              <w:jc w:val="center"/>
              <w:rPr>
                <w:color w:val="000000"/>
                <w:sz w:val="16"/>
                <w:szCs w:val="16"/>
              </w:rPr>
            </w:pPr>
            <w:r w:rsidRPr="00E600CD">
              <w:rPr>
                <w:color w:val="000000"/>
                <w:sz w:val="16"/>
                <w:szCs w:val="16"/>
              </w:rPr>
              <w:t>руб./</w:t>
            </w:r>
            <w:proofErr w:type="gramStart"/>
            <w:r w:rsidRPr="00E600CD">
              <w:rPr>
                <w:color w:val="000000"/>
                <w:sz w:val="16"/>
                <w:szCs w:val="16"/>
              </w:rPr>
              <w:t>тыс.м</w:t>
            </w:r>
            <w:proofErr w:type="gramEnd"/>
            <w:r w:rsidRPr="00E600CD">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14:paraId="08553E52"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48,98</w:t>
            </w:r>
          </w:p>
        </w:tc>
        <w:tc>
          <w:tcPr>
            <w:tcW w:w="996" w:type="dxa"/>
            <w:tcBorders>
              <w:top w:val="nil"/>
              <w:left w:val="nil"/>
              <w:bottom w:val="single" w:sz="4" w:space="0" w:color="auto"/>
              <w:right w:val="single" w:sz="4" w:space="0" w:color="auto"/>
            </w:tcBorders>
            <w:shd w:val="clear" w:color="auto" w:fill="auto"/>
            <w:noWrap/>
            <w:vAlign w:val="center"/>
            <w:hideMark/>
          </w:tcPr>
          <w:p w14:paraId="49449420"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50,89</w:t>
            </w:r>
          </w:p>
        </w:tc>
        <w:tc>
          <w:tcPr>
            <w:tcW w:w="965" w:type="dxa"/>
            <w:tcBorders>
              <w:top w:val="nil"/>
              <w:left w:val="nil"/>
              <w:bottom w:val="single" w:sz="4" w:space="0" w:color="auto"/>
              <w:right w:val="nil"/>
            </w:tcBorders>
            <w:shd w:val="clear" w:color="auto" w:fill="auto"/>
            <w:noWrap/>
            <w:vAlign w:val="center"/>
            <w:hideMark/>
          </w:tcPr>
          <w:p w14:paraId="66F35C46" w14:textId="77777777" w:rsidR="00E600CD" w:rsidRPr="00E600CD" w:rsidRDefault="00E600CD" w:rsidP="00E600CD">
            <w:pPr>
              <w:jc w:val="center"/>
              <w:rPr>
                <w:snapToGrid w:val="0"/>
                <w:color w:val="000000"/>
                <w:sz w:val="20"/>
                <w:szCs w:val="20"/>
              </w:rPr>
            </w:pPr>
            <w:r w:rsidRPr="00E600CD">
              <w:rPr>
                <w:snapToGrid w:val="0"/>
                <w:color w:val="000000"/>
                <w:sz w:val="20"/>
                <w:szCs w:val="20"/>
              </w:rPr>
              <w:t>48,98</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2127E2AA" w14:textId="77777777" w:rsidR="00E600CD" w:rsidRPr="00E600CD" w:rsidRDefault="00E600CD" w:rsidP="00E600CD">
            <w:pPr>
              <w:jc w:val="center"/>
              <w:rPr>
                <w:snapToGrid w:val="0"/>
                <w:color w:val="000000"/>
                <w:sz w:val="20"/>
                <w:szCs w:val="20"/>
              </w:rPr>
            </w:pPr>
          </w:p>
        </w:tc>
      </w:tr>
      <w:tr w:rsidR="00E600CD" w:rsidRPr="00E600CD" w14:paraId="72D7E81B"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3FF11F3D" w14:textId="77777777" w:rsidR="00E600CD" w:rsidRPr="00E600CD" w:rsidRDefault="00E600CD" w:rsidP="00E600CD">
            <w:pPr>
              <w:rPr>
                <w:color w:val="000000"/>
                <w:sz w:val="16"/>
                <w:szCs w:val="16"/>
              </w:rPr>
            </w:pPr>
            <w:r w:rsidRPr="00E600CD">
              <w:rPr>
                <w:color w:val="000000"/>
                <w:sz w:val="16"/>
                <w:szCs w:val="16"/>
              </w:rPr>
              <w:t>Услуги газораспределительной организации (ГРО)</w:t>
            </w:r>
          </w:p>
        </w:tc>
        <w:tc>
          <w:tcPr>
            <w:tcW w:w="1012" w:type="dxa"/>
            <w:tcBorders>
              <w:top w:val="nil"/>
              <w:left w:val="nil"/>
              <w:bottom w:val="single" w:sz="4" w:space="0" w:color="auto"/>
              <w:right w:val="single" w:sz="4" w:space="0" w:color="auto"/>
            </w:tcBorders>
            <w:shd w:val="clear" w:color="auto" w:fill="auto"/>
            <w:vAlign w:val="center"/>
            <w:hideMark/>
          </w:tcPr>
          <w:p w14:paraId="204838E9"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single" w:sz="4" w:space="0" w:color="auto"/>
              <w:right w:val="single" w:sz="4" w:space="0" w:color="auto"/>
            </w:tcBorders>
            <w:shd w:val="clear" w:color="auto" w:fill="auto"/>
            <w:noWrap/>
            <w:vAlign w:val="center"/>
            <w:hideMark/>
          </w:tcPr>
          <w:p w14:paraId="0DBBFCA4"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4 929,50</w:t>
            </w:r>
          </w:p>
        </w:tc>
        <w:tc>
          <w:tcPr>
            <w:tcW w:w="996" w:type="dxa"/>
            <w:tcBorders>
              <w:top w:val="nil"/>
              <w:left w:val="nil"/>
              <w:bottom w:val="single" w:sz="4" w:space="0" w:color="auto"/>
              <w:right w:val="single" w:sz="4" w:space="0" w:color="auto"/>
            </w:tcBorders>
            <w:shd w:val="clear" w:color="auto" w:fill="auto"/>
            <w:noWrap/>
            <w:vAlign w:val="center"/>
            <w:hideMark/>
          </w:tcPr>
          <w:p w14:paraId="7FD7E9AE"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4 820</w:t>
            </w:r>
          </w:p>
        </w:tc>
        <w:tc>
          <w:tcPr>
            <w:tcW w:w="965" w:type="dxa"/>
            <w:tcBorders>
              <w:top w:val="nil"/>
              <w:left w:val="nil"/>
              <w:bottom w:val="single" w:sz="4" w:space="0" w:color="auto"/>
              <w:right w:val="single" w:sz="4" w:space="0" w:color="auto"/>
            </w:tcBorders>
            <w:shd w:val="clear" w:color="auto" w:fill="auto"/>
            <w:noWrap/>
            <w:vAlign w:val="center"/>
            <w:hideMark/>
          </w:tcPr>
          <w:p w14:paraId="192CAAB4" w14:textId="77777777" w:rsidR="00E600CD" w:rsidRPr="00E600CD" w:rsidRDefault="00E600CD" w:rsidP="00E600CD">
            <w:pPr>
              <w:jc w:val="center"/>
              <w:rPr>
                <w:snapToGrid w:val="0"/>
                <w:color w:val="000000"/>
                <w:sz w:val="20"/>
                <w:szCs w:val="20"/>
              </w:rPr>
            </w:pPr>
            <w:r w:rsidRPr="00E600CD">
              <w:rPr>
                <w:snapToGrid w:val="0"/>
                <w:color w:val="000000"/>
                <w:sz w:val="20"/>
                <w:szCs w:val="20"/>
              </w:rPr>
              <w:t>4 889</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619D83D8" w14:textId="77777777" w:rsidR="00E600CD" w:rsidRPr="00E600CD" w:rsidRDefault="00E600CD" w:rsidP="00E600CD">
            <w:pPr>
              <w:jc w:val="center"/>
              <w:rPr>
                <w:snapToGrid w:val="0"/>
                <w:color w:val="000000"/>
                <w:sz w:val="20"/>
                <w:szCs w:val="20"/>
              </w:rPr>
            </w:pPr>
          </w:p>
        </w:tc>
      </w:tr>
      <w:tr w:rsidR="00E600CD" w:rsidRPr="00E600CD" w14:paraId="02C86858"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5FF05090" w14:textId="77777777" w:rsidR="00E600CD" w:rsidRPr="00E600CD" w:rsidRDefault="00E600CD" w:rsidP="00E600CD">
            <w:pPr>
              <w:rPr>
                <w:color w:val="000000"/>
                <w:sz w:val="16"/>
                <w:szCs w:val="16"/>
              </w:rPr>
            </w:pPr>
            <w:r w:rsidRPr="00E600CD">
              <w:rPr>
                <w:color w:val="000000"/>
                <w:sz w:val="16"/>
                <w:szCs w:val="16"/>
              </w:rPr>
              <w:t xml:space="preserve">Тариф ГРО (ООО </w:t>
            </w:r>
            <w:proofErr w:type="spellStart"/>
            <w:r w:rsidRPr="00E600CD">
              <w:rPr>
                <w:color w:val="000000"/>
                <w:sz w:val="16"/>
                <w:szCs w:val="16"/>
              </w:rPr>
              <w:t>СибГазификация</w:t>
            </w:r>
            <w:proofErr w:type="spellEnd"/>
            <w:r w:rsidRPr="00E600CD">
              <w:rPr>
                <w:color w:val="000000"/>
                <w:sz w:val="16"/>
                <w:szCs w:val="16"/>
              </w:rPr>
              <w:t>)</w:t>
            </w:r>
          </w:p>
        </w:tc>
        <w:tc>
          <w:tcPr>
            <w:tcW w:w="1012" w:type="dxa"/>
            <w:tcBorders>
              <w:top w:val="nil"/>
              <w:left w:val="nil"/>
              <w:bottom w:val="single" w:sz="4" w:space="0" w:color="auto"/>
              <w:right w:val="single" w:sz="4" w:space="0" w:color="auto"/>
            </w:tcBorders>
            <w:shd w:val="clear" w:color="auto" w:fill="auto"/>
            <w:vAlign w:val="center"/>
            <w:hideMark/>
          </w:tcPr>
          <w:p w14:paraId="214F8ECA" w14:textId="77777777" w:rsidR="00E600CD" w:rsidRPr="00E600CD" w:rsidRDefault="00E600CD" w:rsidP="00E600CD">
            <w:pPr>
              <w:jc w:val="center"/>
              <w:rPr>
                <w:color w:val="000000"/>
                <w:sz w:val="16"/>
                <w:szCs w:val="16"/>
              </w:rPr>
            </w:pPr>
            <w:r w:rsidRPr="00E600CD">
              <w:rPr>
                <w:color w:val="000000"/>
                <w:sz w:val="16"/>
                <w:szCs w:val="16"/>
              </w:rPr>
              <w:t>руб./</w:t>
            </w:r>
            <w:proofErr w:type="gramStart"/>
            <w:r w:rsidRPr="00E600CD">
              <w:rPr>
                <w:color w:val="000000"/>
                <w:sz w:val="16"/>
                <w:szCs w:val="16"/>
              </w:rPr>
              <w:t>тыс.м</w:t>
            </w:r>
            <w:proofErr w:type="gramEnd"/>
            <w:r w:rsidRPr="00E600CD">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14:paraId="04259322"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626,34</w:t>
            </w:r>
          </w:p>
        </w:tc>
        <w:tc>
          <w:tcPr>
            <w:tcW w:w="996" w:type="dxa"/>
            <w:tcBorders>
              <w:top w:val="nil"/>
              <w:left w:val="nil"/>
              <w:bottom w:val="single" w:sz="4" w:space="0" w:color="auto"/>
              <w:right w:val="single" w:sz="4" w:space="0" w:color="auto"/>
            </w:tcBorders>
            <w:shd w:val="clear" w:color="auto" w:fill="auto"/>
            <w:noWrap/>
            <w:vAlign w:val="center"/>
            <w:hideMark/>
          </w:tcPr>
          <w:p w14:paraId="308A3839"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650,77</w:t>
            </w:r>
          </w:p>
        </w:tc>
        <w:tc>
          <w:tcPr>
            <w:tcW w:w="965" w:type="dxa"/>
            <w:tcBorders>
              <w:top w:val="nil"/>
              <w:left w:val="nil"/>
              <w:bottom w:val="single" w:sz="4" w:space="0" w:color="auto"/>
              <w:right w:val="single" w:sz="4" w:space="0" w:color="auto"/>
            </w:tcBorders>
            <w:shd w:val="clear" w:color="auto" w:fill="auto"/>
            <w:noWrap/>
            <w:vAlign w:val="center"/>
            <w:hideMark/>
          </w:tcPr>
          <w:p w14:paraId="419BB760" w14:textId="77777777" w:rsidR="00E600CD" w:rsidRPr="00E600CD" w:rsidRDefault="00E600CD" w:rsidP="00E600CD">
            <w:pPr>
              <w:jc w:val="center"/>
              <w:rPr>
                <w:snapToGrid w:val="0"/>
                <w:color w:val="000000"/>
                <w:sz w:val="20"/>
                <w:szCs w:val="20"/>
              </w:rPr>
            </w:pPr>
            <w:r w:rsidRPr="00E600CD">
              <w:rPr>
                <w:snapToGrid w:val="0"/>
                <w:color w:val="000000"/>
                <w:sz w:val="20"/>
                <w:szCs w:val="20"/>
              </w:rPr>
              <w:t>626,34</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0DD6C175" w14:textId="77777777" w:rsidR="00E600CD" w:rsidRPr="00E600CD" w:rsidRDefault="00E600CD" w:rsidP="00E600CD">
            <w:pPr>
              <w:jc w:val="center"/>
              <w:rPr>
                <w:snapToGrid w:val="0"/>
                <w:color w:val="000000"/>
                <w:sz w:val="20"/>
                <w:szCs w:val="20"/>
              </w:rPr>
            </w:pPr>
          </w:p>
        </w:tc>
      </w:tr>
      <w:tr w:rsidR="00E600CD" w:rsidRPr="00E600CD" w14:paraId="26CA6E42" w14:textId="77777777" w:rsidTr="005048A7">
        <w:trPr>
          <w:trHeight w:val="186"/>
        </w:trPr>
        <w:tc>
          <w:tcPr>
            <w:tcW w:w="4365" w:type="dxa"/>
            <w:tcBorders>
              <w:top w:val="nil"/>
              <w:left w:val="single" w:sz="8" w:space="0" w:color="auto"/>
              <w:bottom w:val="nil"/>
              <w:right w:val="single" w:sz="4" w:space="0" w:color="auto"/>
            </w:tcBorders>
            <w:shd w:val="clear" w:color="auto" w:fill="auto"/>
            <w:vAlign w:val="center"/>
            <w:hideMark/>
          </w:tcPr>
          <w:p w14:paraId="5D57AC58" w14:textId="77777777" w:rsidR="00E600CD" w:rsidRPr="00E600CD" w:rsidRDefault="00E600CD" w:rsidP="00E600CD">
            <w:pPr>
              <w:rPr>
                <w:color w:val="000000"/>
                <w:sz w:val="16"/>
                <w:szCs w:val="16"/>
              </w:rPr>
            </w:pPr>
            <w:r w:rsidRPr="00E600CD">
              <w:rPr>
                <w:color w:val="000000"/>
                <w:sz w:val="16"/>
                <w:szCs w:val="16"/>
              </w:rPr>
              <w:t>Плата за услуги транзитной транспортировки (ТТР)</w:t>
            </w:r>
          </w:p>
        </w:tc>
        <w:tc>
          <w:tcPr>
            <w:tcW w:w="1012" w:type="dxa"/>
            <w:tcBorders>
              <w:top w:val="nil"/>
              <w:left w:val="nil"/>
              <w:bottom w:val="nil"/>
              <w:right w:val="single" w:sz="4" w:space="0" w:color="auto"/>
            </w:tcBorders>
            <w:shd w:val="clear" w:color="auto" w:fill="auto"/>
            <w:vAlign w:val="center"/>
            <w:hideMark/>
          </w:tcPr>
          <w:p w14:paraId="077B848A"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nil"/>
              <w:left w:val="nil"/>
              <w:bottom w:val="nil"/>
              <w:right w:val="single" w:sz="4" w:space="0" w:color="auto"/>
            </w:tcBorders>
            <w:shd w:val="clear" w:color="auto" w:fill="auto"/>
            <w:noWrap/>
            <w:vAlign w:val="center"/>
            <w:hideMark/>
          </w:tcPr>
          <w:p w14:paraId="28986113"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4 306,36</w:t>
            </w:r>
          </w:p>
        </w:tc>
        <w:tc>
          <w:tcPr>
            <w:tcW w:w="996" w:type="dxa"/>
            <w:tcBorders>
              <w:top w:val="nil"/>
              <w:left w:val="nil"/>
              <w:bottom w:val="nil"/>
              <w:right w:val="single" w:sz="4" w:space="0" w:color="auto"/>
            </w:tcBorders>
            <w:shd w:val="clear" w:color="auto" w:fill="auto"/>
            <w:noWrap/>
            <w:vAlign w:val="center"/>
            <w:hideMark/>
          </w:tcPr>
          <w:p w14:paraId="78D0DF8E"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1 298,18</w:t>
            </w:r>
          </w:p>
        </w:tc>
        <w:tc>
          <w:tcPr>
            <w:tcW w:w="965" w:type="dxa"/>
            <w:tcBorders>
              <w:top w:val="nil"/>
              <w:left w:val="nil"/>
              <w:bottom w:val="nil"/>
              <w:right w:val="single" w:sz="4" w:space="0" w:color="auto"/>
            </w:tcBorders>
            <w:shd w:val="clear" w:color="auto" w:fill="auto"/>
            <w:noWrap/>
            <w:vAlign w:val="center"/>
            <w:hideMark/>
          </w:tcPr>
          <w:p w14:paraId="001D39A2" w14:textId="77777777" w:rsidR="00E600CD" w:rsidRPr="00E600CD" w:rsidRDefault="00E600CD" w:rsidP="00E600CD">
            <w:pPr>
              <w:jc w:val="center"/>
              <w:rPr>
                <w:snapToGrid w:val="0"/>
                <w:color w:val="000000"/>
                <w:sz w:val="20"/>
                <w:szCs w:val="20"/>
              </w:rPr>
            </w:pPr>
            <w:r w:rsidRPr="00E600CD">
              <w:rPr>
                <w:snapToGrid w:val="0"/>
                <w:color w:val="000000"/>
                <w:sz w:val="20"/>
                <w:szCs w:val="20"/>
              </w:rPr>
              <w:t>1 205</w:t>
            </w:r>
          </w:p>
        </w:tc>
        <w:tc>
          <w:tcPr>
            <w:tcW w:w="1071" w:type="dxa"/>
            <w:tcBorders>
              <w:top w:val="nil"/>
              <w:left w:val="single" w:sz="4" w:space="0" w:color="auto"/>
              <w:bottom w:val="nil"/>
              <w:right w:val="single" w:sz="8" w:space="0" w:color="auto"/>
            </w:tcBorders>
            <w:shd w:val="clear" w:color="auto" w:fill="auto"/>
            <w:noWrap/>
            <w:vAlign w:val="center"/>
            <w:hideMark/>
          </w:tcPr>
          <w:p w14:paraId="7C38B6D1" w14:textId="77777777" w:rsidR="00E600CD" w:rsidRPr="00E600CD" w:rsidRDefault="00E600CD" w:rsidP="00E600CD">
            <w:pPr>
              <w:jc w:val="center"/>
              <w:rPr>
                <w:snapToGrid w:val="0"/>
                <w:color w:val="000000"/>
                <w:sz w:val="20"/>
                <w:szCs w:val="20"/>
              </w:rPr>
            </w:pPr>
          </w:p>
        </w:tc>
      </w:tr>
      <w:tr w:rsidR="00E600CD" w:rsidRPr="00E600CD" w14:paraId="55ADC9B1" w14:textId="77777777" w:rsidTr="005048A7">
        <w:trPr>
          <w:trHeight w:val="186"/>
        </w:trPr>
        <w:tc>
          <w:tcPr>
            <w:tcW w:w="4365" w:type="dxa"/>
            <w:tcBorders>
              <w:top w:val="single" w:sz="4" w:space="0" w:color="auto"/>
              <w:left w:val="single" w:sz="8" w:space="0" w:color="auto"/>
              <w:bottom w:val="nil"/>
              <w:right w:val="single" w:sz="4" w:space="0" w:color="auto"/>
            </w:tcBorders>
            <w:shd w:val="clear" w:color="auto" w:fill="auto"/>
            <w:vAlign w:val="center"/>
            <w:hideMark/>
          </w:tcPr>
          <w:p w14:paraId="3EF4A548" w14:textId="77777777" w:rsidR="00E600CD" w:rsidRPr="00E600CD" w:rsidRDefault="00E600CD" w:rsidP="00E600CD">
            <w:pPr>
              <w:rPr>
                <w:color w:val="000000"/>
                <w:sz w:val="16"/>
                <w:szCs w:val="16"/>
              </w:rPr>
            </w:pPr>
            <w:r w:rsidRPr="00E600CD">
              <w:rPr>
                <w:color w:val="000000"/>
                <w:sz w:val="16"/>
                <w:szCs w:val="16"/>
              </w:rPr>
              <w:t xml:space="preserve">Тариф ТТР </w:t>
            </w:r>
          </w:p>
        </w:tc>
        <w:tc>
          <w:tcPr>
            <w:tcW w:w="1012" w:type="dxa"/>
            <w:tcBorders>
              <w:top w:val="single" w:sz="4" w:space="0" w:color="auto"/>
              <w:left w:val="nil"/>
              <w:bottom w:val="nil"/>
              <w:right w:val="single" w:sz="4" w:space="0" w:color="auto"/>
            </w:tcBorders>
            <w:shd w:val="clear" w:color="auto" w:fill="auto"/>
            <w:vAlign w:val="center"/>
            <w:hideMark/>
          </w:tcPr>
          <w:p w14:paraId="4A7583B0" w14:textId="77777777" w:rsidR="00E600CD" w:rsidRPr="00E600CD" w:rsidRDefault="00E600CD" w:rsidP="00E600CD">
            <w:pPr>
              <w:jc w:val="center"/>
              <w:rPr>
                <w:color w:val="000000"/>
                <w:sz w:val="16"/>
                <w:szCs w:val="16"/>
              </w:rPr>
            </w:pPr>
            <w:r w:rsidRPr="00E600CD">
              <w:rPr>
                <w:color w:val="000000"/>
                <w:sz w:val="16"/>
                <w:szCs w:val="16"/>
              </w:rPr>
              <w:t>руб./</w:t>
            </w:r>
            <w:proofErr w:type="gramStart"/>
            <w:r w:rsidRPr="00E600CD">
              <w:rPr>
                <w:color w:val="000000"/>
                <w:sz w:val="16"/>
                <w:szCs w:val="16"/>
              </w:rPr>
              <w:t>тыс.м</w:t>
            </w:r>
            <w:proofErr w:type="gramEnd"/>
            <w:r w:rsidRPr="00E600CD">
              <w:rPr>
                <w:color w:val="000000"/>
                <w:sz w:val="16"/>
                <w:szCs w:val="16"/>
              </w:rPr>
              <w:t>3</w:t>
            </w:r>
          </w:p>
        </w:tc>
        <w:tc>
          <w:tcPr>
            <w:tcW w:w="988" w:type="dxa"/>
            <w:tcBorders>
              <w:top w:val="single" w:sz="4" w:space="0" w:color="auto"/>
              <w:left w:val="nil"/>
              <w:bottom w:val="nil"/>
              <w:right w:val="single" w:sz="4" w:space="0" w:color="auto"/>
            </w:tcBorders>
            <w:shd w:val="clear" w:color="auto" w:fill="auto"/>
            <w:noWrap/>
            <w:vAlign w:val="center"/>
            <w:hideMark/>
          </w:tcPr>
          <w:p w14:paraId="1949CA2F"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547,16</w:t>
            </w:r>
          </w:p>
        </w:tc>
        <w:tc>
          <w:tcPr>
            <w:tcW w:w="996" w:type="dxa"/>
            <w:tcBorders>
              <w:top w:val="single" w:sz="4" w:space="0" w:color="auto"/>
              <w:left w:val="nil"/>
              <w:bottom w:val="nil"/>
              <w:right w:val="single" w:sz="4" w:space="0" w:color="auto"/>
            </w:tcBorders>
            <w:shd w:val="clear" w:color="auto" w:fill="auto"/>
            <w:noWrap/>
            <w:vAlign w:val="center"/>
            <w:hideMark/>
          </w:tcPr>
          <w:p w14:paraId="3EDE3F59"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0,18</w:t>
            </w:r>
          </w:p>
        </w:tc>
        <w:tc>
          <w:tcPr>
            <w:tcW w:w="965" w:type="dxa"/>
            <w:tcBorders>
              <w:top w:val="single" w:sz="4" w:space="0" w:color="auto"/>
              <w:left w:val="nil"/>
              <w:bottom w:val="nil"/>
              <w:right w:val="single" w:sz="4" w:space="0" w:color="auto"/>
            </w:tcBorders>
            <w:shd w:val="clear" w:color="auto" w:fill="auto"/>
            <w:noWrap/>
            <w:vAlign w:val="center"/>
            <w:hideMark/>
          </w:tcPr>
          <w:p w14:paraId="6F30FDBD" w14:textId="77777777" w:rsidR="00E600CD" w:rsidRPr="00E600CD" w:rsidRDefault="00E600CD" w:rsidP="00E600CD">
            <w:pPr>
              <w:jc w:val="center"/>
              <w:rPr>
                <w:snapToGrid w:val="0"/>
                <w:color w:val="000000"/>
                <w:sz w:val="20"/>
                <w:szCs w:val="20"/>
              </w:rPr>
            </w:pPr>
            <w:r w:rsidRPr="00E600CD">
              <w:rPr>
                <w:snapToGrid w:val="0"/>
                <w:color w:val="000000"/>
                <w:sz w:val="20"/>
                <w:szCs w:val="20"/>
              </w:rPr>
              <w:t>0,15</w:t>
            </w:r>
          </w:p>
        </w:tc>
        <w:tc>
          <w:tcPr>
            <w:tcW w:w="1071" w:type="dxa"/>
            <w:tcBorders>
              <w:top w:val="single" w:sz="4" w:space="0" w:color="auto"/>
              <w:left w:val="single" w:sz="4" w:space="0" w:color="auto"/>
              <w:bottom w:val="nil"/>
              <w:right w:val="single" w:sz="8" w:space="0" w:color="auto"/>
            </w:tcBorders>
            <w:shd w:val="clear" w:color="auto" w:fill="auto"/>
            <w:noWrap/>
            <w:vAlign w:val="center"/>
            <w:hideMark/>
          </w:tcPr>
          <w:p w14:paraId="458335A5" w14:textId="77777777" w:rsidR="00E600CD" w:rsidRPr="00E600CD" w:rsidRDefault="00E600CD" w:rsidP="00E600CD">
            <w:pPr>
              <w:jc w:val="center"/>
              <w:rPr>
                <w:snapToGrid w:val="0"/>
                <w:color w:val="000000"/>
                <w:sz w:val="20"/>
                <w:szCs w:val="20"/>
              </w:rPr>
            </w:pPr>
          </w:p>
        </w:tc>
      </w:tr>
      <w:tr w:rsidR="00E600CD" w:rsidRPr="00E600CD" w14:paraId="0CD220F0" w14:textId="77777777" w:rsidTr="005048A7">
        <w:trPr>
          <w:trHeight w:val="383"/>
        </w:trPr>
        <w:tc>
          <w:tcPr>
            <w:tcW w:w="436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71F6179" w14:textId="77777777" w:rsidR="00E600CD" w:rsidRPr="00E600CD" w:rsidRDefault="00E600CD" w:rsidP="00E600CD">
            <w:pPr>
              <w:rPr>
                <w:b/>
                <w:bCs/>
                <w:color w:val="000000"/>
                <w:sz w:val="16"/>
                <w:szCs w:val="16"/>
              </w:rPr>
            </w:pPr>
            <w:r w:rsidRPr="00E600CD">
              <w:rPr>
                <w:b/>
                <w:bCs/>
                <w:color w:val="000000"/>
                <w:sz w:val="16"/>
                <w:szCs w:val="16"/>
              </w:rPr>
              <w:t>Общая стоимость топлива с расходами по транспортировке</w:t>
            </w:r>
          </w:p>
        </w:tc>
        <w:tc>
          <w:tcPr>
            <w:tcW w:w="1012" w:type="dxa"/>
            <w:tcBorders>
              <w:top w:val="single" w:sz="4" w:space="0" w:color="auto"/>
              <w:left w:val="nil"/>
              <w:bottom w:val="single" w:sz="8" w:space="0" w:color="auto"/>
              <w:right w:val="single" w:sz="4" w:space="0" w:color="auto"/>
            </w:tcBorders>
            <w:shd w:val="clear" w:color="auto" w:fill="auto"/>
            <w:vAlign w:val="center"/>
            <w:hideMark/>
          </w:tcPr>
          <w:p w14:paraId="59EB0E16" w14:textId="77777777" w:rsidR="00E600CD" w:rsidRPr="00E600CD" w:rsidRDefault="00E600CD" w:rsidP="00E600CD">
            <w:pPr>
              <w:jc w:val="center"/>
              <w:rPr>
                <w:color w:val="000000"/>
                <w:sz w:val="16"/>
                <w:szCs w:val="16"/>
              </w:rPr>
            </w:pPr>
            <w:r w:rsidRPr="00E600CD">
              <w:rPr>
                <w:color w:val="000000"/>
                <w:sz w:val="16"/>
                <w:szCs w:val="16"/>
              </w:rPr>
              <w:t>тыс. руб.</w:t>
            </w:r>
          </w:p>
        </w:tc>
        <w:tc>
          <w:tcPr>
            <w:tcW w:w="988" w:type="dxa"/>
            <w:tcBorders>
              <w:top w:val="single" w:sz="4" w:space="0" w:color="auto"/>
              <w:left w:val="nil"/>
              <w:bottom w:val="single" w:sz="8" w:space="0" w:color="auto"/>
              <w:right w:val="single" w:sz="4" w:space="0" w:color="auto"/>
            </w:tcBorders>
            <w:shd w:val="clear" w:color="auto" w:fill="auto"/>
            <w:noWrap/>
            <w:vAlign w:val="center"/>
            <w:hideMark/>
          </w:tcPr>
          <w:p w14:paraId="29884580"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48 251</w:t>
            </w:r>
          </w:p>
        </w:tc>
        <w:tc>
          <w:tcPr>
            <w:tcW w:w="996" w:type="dxa"/>
            <w:tcBorders>
              <w:top w:val="single" w:sz="4" w:space="0" w:color="auto"/>
              <w:left w:val="nil"/>
              <w:bottom w:val="single" w:sz="8" w:space="0" w:color="auto"/>
              <w:right w:val="single" w:sz="4" w:space="0" w:color="auto"/>
            </w:tcBorders>
            <w:shd w:val="clear" w:color="auto" w:fill="auto"/>
            <w:noWrap/>
            <w:vAlign w:val="center"/>
            <w:hideMark/>
          </w:tcPr>
          <w:p w14:paraId="6BDEFB5E"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45 707</w:t>
            </w:r>
          </w:p>
        </w:tc>
        <w:tc>
          <w:tcPr>
            <w:tcW w:w="965" w:type="dxa"/>
            <w:tcBorders>
              <w:top w:val="single" w:sz="4" w:space="0" w:color="auto"/>
              <w:left w:val="nil"/>
              <w:bottom w:val="single" w:sz="8" w:space="0" w:color="auto"/>
              <w:right w:val="single" w:sz="4" w:space="0" w:color="auto"/>
            </w:tcBorders>
            <w:shd w:val="clear" w:color="auto" w:fill="auto"/>
            <w:noWrap/>
            <w:vAlign w:val="center"/>
            <w:hideMark/>
          </w:tcPr>
          <w:p w14:paraId="645E2401" w14:textId="77777777" w:rsidR="00E600CD" w:rsidRPr="00E600CD" w:rsidRDefault="00E600CD" w:rsidP="00E600CD">
            <w:pPr>
              <w:jc w:val="center"/>
              <w:rPr>
                <w:snapToGrid w:val="0"/>
                <w:color w:val="000000"/>
                <w:sz w:val="20"/>
                <w:szCs w:val="20"/>
              </w:rPr>
            </w:pPr>
            <w:r w:rsidRPr="00E600CD">
              <w:rPr>
                <w:snapToGrid w:val="0"/>
                <w:color w:val="000000"/>
                <w:sz w:val="20"/>
                <w:szCs w:val="20"/>
              </w:rPr>
              <w:t>44 914</w:t>
            </w:r>
          </w:p>
        </w:tc>
        <w:tc>
          <w:tcPr>
            <w:tcW w:w="107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A983912" w14:textId="77777777" w:rsidR="00E600CD" w:rsidRPr="00E600CD" w:rsidRDefault="00E600CD" w:rsidP="00E600CD">
            <w:pPr>
              <w:jc w:val="center"/>
              <w:rPr>
                <w:snapToGrid w:val="0"/>
                <w:color w:val="000000"/>
                <w:sz w:val="20"/>
                <w:szCs w:val="20"/>
              </w:rPr>
            </w:pPr>
            <w:r w:rsidRPr="00E600CD">
              <w:rPr>
                <w:snapToGrid w:val="0"/>
                <w:color w:val="000000"/>
                <w:sz w:val="20"/>
                <w:szCs w:val="20"/>
              </w:rPr>
              <w:t>-793</w:t>
            </w:r>
          </w:p>
        </w:tc>
      </w:tr>
      <w:tr w:rsidR="00E600CD" w:rsidRPr="00E600CD" w14:paraId="0D5BDD89" w14:textId="77777777" w:rsidTr="005048A7">
        <w:trPr>
          <w:trHeight w:val="186"/>
        </w:trPr>
        <w:tc>
          <w:tcPr>
            <w:tcW w:w="4365" w:type="dxa"/>
            <w:tcBorders>
              <w:top w:val="nil"/>
              <w:left w:val="single" w:sz="8" w:space="0" w:color="auto"/>
              <w:bottom w:val="single" w:sz="4" w:space="0" w:color="auto"/>
              <w:right w:val="single" w:sz="4" w:space="0" w:color="auto"/>
            </w:tcBorders>
            <w:shd w:val="clear" w:color="auto" w:fill="auto"/>
            <w:vAlign w:val="center"/>
            <w:hideMark/>
          </w:tcPr>
          <w:p w14:paraId="74464FE8" w14:textId="77777777" w:rsidR="00E600CD" w:rsidRPr="00E600CD" w:rsidRDefault="00E600CD" w:rsidP="00E600CD">
            <w:pPr>
              <w:rPr>
                <w:i/>
                <w:iCs/>
                <w:color w:val="000000"/>
                <w:sz w:val="16"/>
                <w:szCs w:val="16"/>
              </w:rPr>
            </w:pPr>
            <w:r w:rsidRPr="00E600CD">
              <w:rPr>
                <w:i/>
                <w:iCs/>
                <w:color w:val="000000"/>
                <w:sz w:val="16"/>
                <w:szCs w:val="16"/>
              </w:rPr>
              <w:t>Топливная составляющая на 1 Гкал отпуска в сеть</w:t>
            </w:r>
          </w:p>
        </w:tc>
        <w:tc>
          <w:tcPr>
            <w:tcW w:w="1012" w:type="dxa"/>
            <w:tcBorders>
              <w:top w:val="nil"/>
              <w:left w:val="nil"/>
              <w:bottom w:val="single" w:sz="4" w:space="0" w:color="auto"/>
              <w:right w:val="single" w:sz="4" w:space="0" w:color="auto"/>
            </w:tcBorders>
            <w:shd w:val="clear" w:color="auto" w:fill="auto"/>
            <w:vAlign w:val="center"/>
            <w:hideMark/>
          </w:tcPr>
          <w:p w14:paraId="48746460" w14:textId="77777777" w:rsidR="00E600CD" w:rsidRPr="00E600CD" w:rsidRDefault="00E600CD" w:rsidP="00E600CD">
            <w:pPr>
              <w:jc w:val="center"/>
              <w:rPr>
                <w:i/>
                <w:iCs/>
                <w:color w:val="000000"/>
                <w:sz w:val="16"/>
                <w:szCs w:val="16"/>
              </w:rPr>
            </w:pPr>
            <w:r w:rsidRPr="00E600CD">
              <w:rPr>
                <w:i/>
                <w:iCs/>
                <w:color w:val="000000"/>
                <w:sz w:val="16"/>
                <w:szCs w:val="16"/>
              </w:rPr>
              <w:t>руб. Гкал</w:t>
            </w:r>
          </w:p>
        </w:tc>
        <w:tc>
          <w:tcPr>
            <w:tcW w:w="988" w:type="dxa"/>
            <w:tcBorders>
              <w:top w:val="nil"/>
              <w:left w:val="single" w:sz="4" w:space="0" w:color="auto"/>
              <w:bottom w:val="single" w:sz="4" w:space="0" w:color="auto"/>
              <w:right w:val="nil"/>
            </w:tcBorders>
            <w:shd w:val="clear" w:color="auto" w:fill="auto"/>
            <w:noWrap/>
            <w:vAlign w:val="center"/>
            <w:hideMark/>
          </w:tcPr>
          <w:p w14:paraId="343BA2B3"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801,45</w:t>
            </w:r>
          </w:p>
        </w:tc>
        <w:tc>
          <w:tcPr>
            <w:tcW w:w="996" w:type="dxa"/>
            <w:tcBorders>
              <w:top w:val="nil"/>
              <w:left w:val="single" w:sz="4" w:space="0" w:color="auto"/>
              <w:bottom w:val="single" w:sz="4" w:space="0" w:color="auto"/>
              <w:right w:val="nil"/>
            </w:tcBorders>
            <w:shd w:val="clear" w:color="auto" w:fill="auto"/>
            <w:noWrap/>
            <w:vAlign w:val="center"/>
            <w:hideMark/>
          </w:tcPr>
          <w:p w14:paraId="6EDD6F1D"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811,58</w:t>
            </w:r>
          </w:p>
        </w:tc>
        <w:tc>
          <w:tcPr>
            <w:tcW w:w="965" w:type="dxa"/>
            <w:tcBorders>
              <w:top w:val="nil"/>
              <w:left w:val="single" w:sz="4" w:space="0" w:color="auto"/>
              <w:bottom w:val="single" w:sz="4" w:space="0" w:color="auto"/>
              <w:right w:val="nil"/>
            </w:tcBorders>
            <w:shd w:val="clear" w:color="auto" w:fill="auto"/>
            <w:noWrap/>
            <w:vAlign w:val="center"/>
            <w:hideMark/>
          </w:tcPr>
          <w:p w14:paraId="3FFC8D51" w14:textId="77777777" w:rsidR="00E600CD" w:rsidRPr="00E600CD" w:rsidRDefault="00E600CD" w:rsidP="00E600CD">
            <w:pPr>
              <w:jc w:val="center"/>
              <w:rPr>
                <w:snapToGrid w:val="0"/>
                <w:color w:val="000000"/>
                <w:sz w:val="20"/>
                <w:szCs w:val="20"/>
              </w:rPr>
            </w:pPr>
            <w:r w:rsidRPr="00E600CD">
              <w:rPr>
                <w:snapToGrid w:val="0"/>
                <w:color w:val="000000"/>
                <w:sz w:val="20"/>
                <w:szCs w:val="20"/>
              </w:rPr>
              <w:t>797,50</w:t>
            </w:r>
          </w:p>
        </w:tc>
        <w:tc>
          <w:tcPr>
            <w:tcW w:w="1071" w:type="dxa"/>
            <w:tcBorders>
              <w:top w:val="nil"/>
              <w:left w:val="single" w:sz="4" w:space="0" w:color="auto"/>
              <w:bottom w:val="single" w:sz="4" w:space="0" w:color="auto"/>
              <w:right w:val="single" w:sz="8" w:space="0" w:color="auto"/>
            </w:tcBorders>
            <w:shd w:val="clear" w:color="auto" w:fill="auto"/>
            <w:noWrap/>
            <w:vAlign w:val="center"/>
            <w:hideMark/>
          </w:tcPr>
          <w:p w14:paraId="56C637EA" w14:textId="77777777" w:rsidR="00E600CD" w:rsidRPr="00E600CD" w:rsidRDefault="00E600CD" w:rsidP="00E600CD">
            <w:pPr>
              <w:jc w:val="center"/>
              <w:rPr>
                <w:snapToGrid w:val="0"/>
                <w:color w:val="000000"/>
                <w:sz w:val="20"/>
                <w:szCs w:val="20"/>
              </w:rPr>
            </w:pPr>
          </w:p>
        </w:tc>
      </w:tr>
      <w:tr w:rsidR="00E600CD" w:rsidRPr="00E600CD" w14:paraId="701C04BD" w14:textId="77777777" w:rsidTr="005048A7">
        <w:trPr>
          <w:trHeight w:val="196"/>
        </w:trPr>
        <w:tc>
          <w:tcPr>
            <w:tcW w:w="4365" w:type="dxa"/>
            <w:tcBorders>
              <w:top w:val="nil"/>
              <w:left w:val="single" w:sz="8" w:space="0" w:color="auto"/>
              <w:bottom w:val="single" w:sz="8" w:space="0" w:color="auto"/>
              <w:right w:val="single" w:sz="4" w:space="0" w:color="auto"/>
            </w:tcBorders>
            <w:shd w:val="clear" w:color="auto" w:fill="auto"/>
            <w:vAlign w:val="center"/>
            <w:hideMark/>
          </w:tcPr>
          <w:p w14:paraId="184E75DD" w14:textId="77777777" w:rsidR="00E600CD" w:rsidRPr="00E600CD" w:rsidRDefault="00E600CD" w:rsidP="00E600CD">
            <w:pPr>
              <w:rPr>
                <w:i/>
                <w:iCs/>
                <w:color w:val="000000"/>
                <w:sz w:val="16"/>
                <w:szCs w:val="16"/>
              </w:rPr>
            </w:pPr>
            <w:r w:rsidRPr="00E600CD">
              <w:rPr>
                <w:i/>
                <w:iCs/>
                <w:color w:val="000000"/>
                <w:sz w:val="16"/>
                <w:szCs w:val="16"/>
              </w:rPr>
              <w:t>Топливная составляющая в НВВ</w:t>
            </w:r>
          </w:p>
        </w:tc>
        <w:tc>
          <w:tcPr>
            <w:tcW w:w="1012" w:type="dxa"/>
            <w:tcBorders>
              <w:top w:val="nil"/>
              <w:left w:val="nil"/>
              <w:bottom w:val="single" w:sz="8" w:space="0" w:color="auto"/>
              <w:right w:val="single" w:sz="4" w:space="0" w:color="auto"/>
            </w:tcBorders>
            <w:shd w:val="clear" w:color="auto" w:fill="auto"/>
            <w:vAlign w:val="center"/>
            <w:hideMark/>
          </w:tcPr>
          <w:p w14:paraId="150C4F64" w14:textId="77777777" w:rsidR="00E600CD" w:rsidRPr="00E600CD" w:rsidRDefault="00E600CD" w:rsidP="00E600CD">
            <w:pPr>
              <w:jc w:val="center"/>
              <w:rPr>
                <w:i/>
                <w:iCs/>
                <w:color w:val="000000"/>
                <w:sz w:val="16"/>
                <w:szCs w:val="16"/>
              </w:rPr>
            </w:pPr>
            <w:r w:rsidRPr="00E600CD">
              <w:rPr>
                <w:i/>
                <w:iCs/>
                <w:color w:val="000000"/>
                <w:sz w:val="16"/>
                <w:szCs w:val="16"/>
              </w:rPr>
              <w:t>%</w:t>
            </w:r>
          </w:p>
        </w:tc>
        <w:tc>
          <w:tcPr>
            <w:tcW w:w="988" w:type="dxa"/>
            <w:tcBorders>
              <w:top w:val="nil"/>
              <w:left w:val="single" w:sz="4" w:space="0" w:color="auto"/>
              <w:bottom w:val="single" w:sz="8" w:space="0" w:color="auto"/>
              <w:right w:val="single" w:sz="4" w:space="0" w:color="auto"/>
            </w:tcBorders>
            <w:shd w:val="clear" w:color="auto" w:fill="auto"/>
            <w:noWrap/>
            <w:vAlign w:val="center"/>
            <w:hideMark/>
          </w:tcPr>
          <w:p w14:paraId="144E7A56"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54,5%</w:t>
            </w:r>
          </w:p>
        </w:tc>
        <w:tc>
          <w:tcPr>
            <w:tcW w:w="996" w:type="dxa"/>
            <w:tcBorders>
              <w:top w:val="nil"/>
              <w:left w:val="nil"/>
              <w:bottom w:val="single" w:sz="8" w:space="0" w:color="auto"/>
              <w:right w:val="single" w:sz="4" w:space="0" w:color="auto"/>
            </w:tcBorders>
            <w:shd w:val="clear" w:color="auto" w:fill="auto"/>
            <w:noWrap/>
            <w:vAlign w:val="center"/>
            <w:hideMark/>
          </w:tcPr>
          <w:p w14:paraId="21B7E1E7" w14:textId="77777777" w:rsidR="00E600CD" w:rsidRPr="00E600CD" w:rsidRDefault="00E600CD" w:rsidP="00E600CD">
            <w:pPr>
              <w:ind w:left="-108" w:right="-112"/>
              <w:jc w:val="center"/>
              <w:rPr>
                <w:snapToGrid w:val="0"/>
                <w:color w:val="000000"/>
                <w:sz w:val="20"/>
                <w:szCs w:val="20"/>
              </w:rPr>
            </w:pPr>
            <w:r w:rsidRPr="00E600CD">
              <w:rPr>
                <w:snapToGrid w:val="0"/>
                <w:color w:val="000000"/>
                <w:sz w:val="20"/>
                <w:szCs w:val="20"/>
              </w:rPr>
              <w:t>40,3%</w:t>
            </w:r>
          </w:p>
        </w:tc>
        <w:tc>
          <w:tcPr>
            <w:tcW w:w="965" w:type="dxa"/>
            <w:tcBorders>
              <w:top w:val="nil"/>
              <w:left w:val="nil"/>
              <w:bottom w:val="single" w:sz="8" w:space="0" w:color="auto"/>
              <w:right w:val="single" w:sz="4" w:space="0" w:color="auto"/>
            </w:tcBorders>
            <w:shd w:val="clear" w:color="auto" w:fill="auto"/>
            <w:noWrap/>
            <w:vAlign w:val="center"/>
            <w:hideMark/>
          </w:tcPr>
          <w:p w14:paraId="26621849" w14:textId="77777777" w:rsidR="00E600CD" w:rsidRPr="00E600CD" w:rsidRDefault="00E600CD" w:rsidP="00E600CD">
            <w:pPr>
              <w:jc w:val="center"/>
              <w:rPr>
                <w:snapToGrid w:val="0"/>
                <w:color w:val="000000"/>
                <w:sz w:val="20"/>
                <w:szCs w:val="20"/>
              </w:rPr>
            </w:pPr>
            <w:r w:rsidRPr="00E600CD">
              <w:rPr>
                <w:snapToGrid w:val="0"/>
                <w:color w:val="000000"/>
                <w:sz w:val="20"/>
                <w:szCs w:val="20"/>
              </w:rPr>
              <w:t>52,5%</w:t>
            </w:r>
          </w:p>
        </w:tc>
        <w:tc>
          <w:tcPr>
            <w:tcW w:w="1071" w:type="dxa"/>
            <w:tcBorders>
              <w:top w:val="nil"/>
              <w:left w:val="single" w:sz="4" w:space="0" w:color="auto"/>
              <w:bottom w:val="single" w:sz="8" w:space="0" w:color="auto"/>
              <w:right w:val="single" w:sz="8" w:space="0" w:color="auto"/>
            </w:tcBorders>
            <w:shd w:val="clear" w:color="auto" w:fill="auto"/>
            <w:noWrap/>
            <w:vAlign w:val="center"/>
            <w:hideMark/>
          </w:tcPr>
          <w:p w14:paraId="1C4A794B" w14:textId="77777777" w:rsidR="00E600CD" w:rsidRPr="00E600CD" w:rsidRDefault="00E600CD" w:rsidP="00E600CD">
            <w:pPr>
              <w:jc w:val="center"/>
              <w:rPr>
                <w:snapToGrid w:val="0"/>
                <w:color w:val="000000"/>
                <w:sz w:val="20"/>
                <w:szCs w:val="20"/>
              </w:rPr>
            </w:pPr>
          </w:p>
        </w:tc>
      </w:tr>
    </w:tbl>
    <w:p w14:paraId="7DEEC656" w14:textId="77777777" w:rsidR="00E600CD" w:rsidRPr="00E600CD" w:rsidRDefault="00E600CD" w:rsidP="00E600CD">
      <w:pPr>
        <w:tabs>
          <w:tab w:val="left" w:pos="1890"/>
        </w:tabs>
        <w:ind w:right="142" w:firstLine="709"/>
        <w:jc w:val="both"/>
        <w:rPr>
          <w:snapToGrid w:val="0"/>
          <w:color w:val="000000"/>
          <w:sz w:val="28"/>
          <w:szCs w:val="28"/>
        </w:rPr>
      </w:pPr>
    </w:p>
    <w:p w14:paraId="4C3BBEDD"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Расходы на топливо и его доставку на 2023-2026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30.09.2021) и отражены в приложении №2 к экспертному заключению.</w:t>
      </w:r>
    </w:p>
    <w:p w14:paraId="2B15F43C" w14:textId="77777777" w:rsidR="00E600CD" w:rsidRPr="00E600CD" w:rsidRDefault="00E600CD" w:rsidP="00E600CD">
      <w:pPr>
        <w:ind w:firstLine="708"/>
        <w:jc w:val="both"/>
        <w:rPr>
          <w:snapToGrid w:val="0"/>
          <w:color w:val="000000"/>
          <w:sz w:val="28"/>
          <w:szCs w:val="28"/>
        </w:rPr>
      </w:pPr>
    </w:p>
    <w:p w14:paraId="0447745F" w14:textId="77777777" w:rsidR="00E600CD" w:rsidRPr="00E600CD" w:rsidRDefault="00E600CD" w:rsidP="00E600CD">
      <w:pPr>
        <w:tabs>
          <w:tab w:val="left" w:pos="1890"/>
        </w:tabs>
        <w:rPr>
          <w:snapToGrid w:val="0"/>
          <w:color w:val="000000"/>
          <w:sz w:val="28"/>
          <w:szCs w:val="28"/>
        </w:rPr>
      </w:pPr>
    </w:p>
    <w:p w14:paraId="44481A6E" w14:textId="77777777" w:rsidR="00E600CD" w:rsidRPr="00E600CD" w:rsidRDefault="00E600CD" w:rsidP="00E600CD">
      <w:pPr>
        <w:ind w:left="360"/>
        <w:jc w:val="center"/>
        <w:outlineLvl w:val="1"/>
        <w:rPr>
          <w:b/>
          <w:bCs/>
          <w:snapToGrid w:val="0"/>
          <w:color w:val="000000"/>
          <w:sz w:val="28"/>
          <w:szCs w:val="28"/>
        </w:rPr>
      </w:pPr>
      <w:bookmarkStart w:id="33" w:name="_Toc24891733"/>
      <w:bookmarkStart w:id="34" w:name="_Toc57887427"/>
      <w:r w:rsidRPr="00E600CD">
        <w:rPr>
          <w:b/>
          <w:bCs/>
          <w:snapToGrid w:val="0"/>
          <w:color w:val="000000"/>
          <w:sz w:val="28"/>
          <w:szCs w:val="28"/>
        </w:rPr>
        <w:t>Расходы на электрическую энергию</w:t>
      </w:r>
      <w:bookmarkEnd w:id="32"/>
      <w:bookmarkEnd w:id="33"/>
      <w:bookmarkEnd w:id="34"/>
    </w:p>
    <w:p w14:paraId="1D2AD77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По данной статье предприятием на 2022 год планируются расходы в сумме 4 784 тыс. руб., при объеме электрической энергии 890,49 тыс. кВт. В обоснование заявленных расходов предприятием представлены:</w:t>
      </w:r>
    </w:p>
    <w:p w14:paraId="0F989A1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договор энергоснабжения от 24.11.2020 № 101912 (стр. 184-220 том 3),</w:t>
      </w:r>
    </w:p>
    <w:p w14:paraId="6C5D38F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приложение 4.7 к Методическим указаниям, утвержденным приказом ФСТ России от 13 июня 2013 г. № 760-э на 2020 год (стр. 221 том 3),</w:t>
      </w:r>
    </w:p>
    <w:p w14:paraId="4F5FC4F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приложение 4.7 к Методическим указаниям, утвержденным приказом ФСТ России от 13 июня 2013 г. № 760-э на 2022 год (стр. 222-223 том 3),</w:t>
      </w:r>
    </w:p>
    <w:p w14:paraId="2814BC42"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lastRenderedPageBreak/>
        <w:t>- расчет стоимости электроэнергии для выработки тепловой энергии котельными МП «ГУЖКХ» на 2022 год (стр. 224 том 3),</w:t>
      </w:r>
    </w:p>
    <w:p w14:paraId="3E86F91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реестр счёт-фактур МП «ГУЖКХ» на поставку электроэнергии за 2020 год (стр. 225 том 3),</w:t>
      </w:r>
    </w:p>
    <w:p w14:paraId="5B0F6570"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карточки счета 20 «ЭЭ котельная Авиаторов 56а и Авиаторов 1в» за 2020 год (стр. 226-228 том 3),</w:t>
      </w:r>
    </w:p>
    <w:p w14:paraId="78B3515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счет-фактуры за электроэнергию за 2020 год (стр. 230-253 том 3).</w:t>
      </w:r>
    </w:p>
    <w:p w14:paraId="1244D77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760ACE1D"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17921F3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5BC4D51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293028E7"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Объем электрической энергии на 2022 год рассчитан исходя из фактического удельного показателя расхода электрической энергии на выработку 1 Гкал сложившегося в 2020 году по котельным и планового отпуска тепловой энергии на 2022 год по котельным, согласованного в дополнительном соглашении от 12.07.2021 к договору поставки тепловой энергии № 269КТС18 от 01.12.2018 с ООО «</w:t>
      </w:r>
      <w:proofErr w:type="spellStart"/>
      <w:r w:rsidRPr="00E600CD">
        <w:rPr>
          <w:snapToGrid w:val="0"/>
          <w:color w:val="000000"/>
          <w:sz w:val="28"/>
          <w:szCs w:val="28"/>
        </w:rPr>
        <w:t>КузнецкТеплоСбыт</w:t>
      </w:r>
      <w:proofErr w:type="spellEnd"/>
      <w:r w:rsidRPr="00E600CD">
        <w:rPr>
          <w:snapToGrid w:val="0"/>
          <w:color w:val="000000"/>
          <w:sz w:val="28"/>
          <w:szCs w:val="28"/>
        </w:rPr>
        <w:t>» (представлен по электронной почте). Объем электрической энергии на 2022 год принят в количестве 763,66 тыс. кВт/ч. Расчет объема электрической энергии на 2022 год МП «ГУЖКХ» представлен в таблице 4.</w:t>
      </w:r>
    </w:p>
    <w:p w14:paraId="379DF352" w14:textId="77777777" w:rsidR="00E600CD" w:rsidRPr="00E600CD" w:rsidRDefault="00E600CD" w:rsidP="00E600CD">
      <w:pPr>
        <w:tabs>
          <w:tab w:val="left" w:pos="1890"/>
        </w:tabs>
        <w:ind w:right="142" w:firstLine="709"/>
        <w:jc w:val="right"/>
        <w:rPr>
          <w:snapToGrid w:val="0"/>
          <w:color w:val="000000"/>
          <w:sz w:val="28"/>
          <w:szCs w:val="28"/>
        </w:rPr>
      </w:pPr>
      <w:r w:rsidRPr="00E600CD">
        <w:rPr>
          <w:snapToGrid w:val="0"/>
          <w:color w:val="000000"/>
          <w:sz w:val="28"/>
          <w:szCs w:val="28"/>
        </w:rPr>
        <w:t>Таблица 4</w:t>
      </w:r>
    </w:p>
    <w:p w14:paraId="418C5C9E" w14:textId="77777777" w:rsidR="00E600CD" w:rsidRPr="00E600CD" w:rsidRDefault="00E600CD" w:rsidP="00E600CD">
      <w:pPr>
        <w:tabs>
          <w:tab w:val="left" w:pos="1890"/>
        </w:tabs>
        <w:ind w:right="142"/>
        <w:jc w:val="center"/>
        <w:rPr>
          <w:snapToGrid w:val="0"/>
          <w:color w:val="000000"/>
        </w:rPr>
      </w:pPr>
      <w:r w:rsidRPr="00E600CD">
        <w:rPr>
          <w:snapToGrid w:val="0"/>
          <w:color w:val="000000"/>
        </w:rPr>
        <w:t>Расчет объема электрической энергии на 2022 год МП «ГУЖКХ»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559"/>
        <w:gridCol w:w="1417"/>
        <w:gridCol w:w="1384"/>
      </w:tblGrid>
      <w:tr w:rsidR="00E600CD" w:rsidRPr="00E600CD" w14:paraId="2264088E" w14:textId="77777777" w:rsidTr="005048A7">
        <w:trPr>
          <w:tblHeader/>
        </w:trPr>
        <w:tc>
          <w:tcPr>
            <w:tcW w:w="5070" w:type="dxa"/>
            <w:shd w:val="clear" w:color="auto" w:fill="auto"/>
            <w:vAlign w:val="center"/>
          </w:tcPr>
          <w:p w14:paraId="40C9EC58" w14:textId="77777777" w:rsidR="00E600CD" w:rsidRPr="00E600CD" w:rsidRDefault="00E600CD" w:rsidP="00E600CD">
            <w:pPr>
              <w:tabs>
                <w:tab w:val="left" w:pos="1890"/>
              </w:tabs>
              <w:ind w:right="142"/>
              <w:jc w:val="center"/>
              <w:rPr>
                <w:snapToGrid w:val="0"/>
                <w:color w:val="000000"/>
              </w:rPr>
            </w:pPr>
            <w:r w:rsidRPr="00E600CD">
              <w:rPr>
                <w:snapToGrid w:val="0"/>
                <w:color w:val="000000"/>
              </w:rPr>
              <w:t>Показатель</w:t>
            </w:r>
          </w:p>
        </w:tc>
        <w:tc>
          <w:tcPr>
            <w:tcW w:w="1559" w:type="dxa"/>
            <w:shd w:val="clear" w:color="auto" w:fill="auto"/>
            <w:vAlign w:val="center"/>
          </w:tcPr>
          <w:p w14:paraId="1D7CC8BB" w14:textId="77777777" w:rsidR="00E600CD" w:rsidRPr="00E600CD" w:rsidRDefault="00E600CD" w:rsidP="00E600CD">
            <w:pPr>
              <w:tabs>
                <w:tab w:val="left" w:pos="1890"/>
              </w:tabs>
              <w:ind w:left="-74" w:right="-108"/>
              <w:jc w:val="center"/>
              <w:rPr>
                <w:snapToGrid w:val="0"/>
                <w:color w:val="000000"/>
              </w:rPr>
            </w:pPr>
            <w:r w:rsidRPr="00E600CD">
              <w:rPr>
                <w:snapToGrid w:val="0"/>
                <w:color w:val="000000"/>
              </w:rPr>
              <w:t>ПЛАН по предприятию на 2022 год</w:t>
            </w:r>
          </w:p>
        </w:tc>
        <w:tc>
          <w:tcPr>
            <w:tcW w:w="1417" w:type="dxa"/>
            <w:shd w:val="clear" w:color="auto" w:fill="auto"/>
            <w:vAlign w:val="center"/>
          </w:tcPr>
          <w:p w14:paraId="572D82D4" w14:textId="77777777" w:rsidR="00E600CD" w:rsidRPr="00E600CD" w:rsidRDefault="00E600CD" w:rsidP="00E600CD">
            <w:pPr>
              <w:tabs>
                <w:tab w:val="left" w:pos="1890"/>
              </w:tabs>
              <w:ind w:left="-74" w:right="-108"/>
              <w:jc w:val="center"/>
              <w:rPr>
                <w:snapToGrid w:val="0"/>
                <w:color w:val="000000"/>
              </w:rPr>
            </w:pPr>
            <w:r w:rsidRPr="00E600CD">
              <w:rPr>
                <w:snapToGrid w:val="0"/>
                <w:color w:val="000000"/>
              </w:rPr>
              <w:t>Авиаторов 56-А</w:t>
            </w:r>
          </w:p>
        </w:tc>
        <w:tc>
          <w:tcPr>
            <w:tcW w:w="1384" w:type="dxa"/>
            <w:shd w:val="clear" w:color="auto" w:fill="auto"/>
            <w:vAlign w:val="center"/>
          </w:tcPr>
          <w:p w14:paraId="0800D124" w14:textId="77777777" w:rsidR="00E600CD" w:rsidRPr="00E600CD" w:rsidRDefault="00E600CD" w:rsidP="00E600CD">
            <w:pPr>
              <w:tabs>
                <w:tab w:val="left" w:pos="1890"/>
              </w:tabs>
              <w:ind w:left="-74" w:right="-108"/>
              <w:jc w:val="center"/>
              <w:rPr>
                <w:snapToGrid w:val="0"/>
                <w:color w:val="000000"/>
              </w:rPr>
            </w:pPr>
            <w:r w:rsidRPr="00E600CD">
              <w:rPr>
                <w:snapToGrid w:val="0"/>
                <w:color w:val="000000"/>
              </w:rPr>
              <w:t>Авиаторов 1-В</w:t>
            </w:r>
          </w:p>
        </w:tc>
      </w:tr>
      <w:tr w:rsidR="00E600CD" w:rsidRPr="00E600CD" w14:paraId="156B497F" w14:textId="77777777" w:rsidTr="005048A7">
        <w:tc>
          <w:tcPr>
            <w:tcW w:w="5070" w:type="dxa"/>
            <w:shd w:val="clear" w:color="auto" w:fill="auto"/>
            <w:vAlign w:val="center"/>
          </w:tcPr>
          <w:p w14:paraId="72A8E515" w14:textId="77777777" w:rsidR="00E600CD" w:rsidRPr="00E600CD" w:rsidRDefault="00E600CD" w:rsidP="00E600CD">
            <w:pPr>
              <w:tabs>
                <w:tab w:val="left" w:pos="1890"/>
              </w:tabs>
              <w:ind w:right="142"/>
              <w:rPr>
                <w:snapToGrid w:val="0"/>
                <w:color w:val="000000"/>
              </w:rPr>
            </w:pPr>
            <w:r w:rsidRPr="00E600CD">
              <w:rPr>
                <w:snapToGrid w:val="0"/>
                <w:color w:val="000000"/>
              </w:rPr>
              <w:t xml:space="preserve">Полезный отпуск тепловой энергии </w:t>
            </w:r>
          </w:p>
          <w:p w14:paraId="54694AFE" w14:textId="77777777" w:rsidR="00E600CD" w:rsidRPr="00E600CD" w:rsidRDefault="00E600CD" w:rsidP="00E600CD">
            <w:pPr>
              <w:tabs>
                <w:tab w:val="left" w:pos="1890"/>
              </w:tabs>
              <w:ind w:right="142"/>
              <w:rPr>
                <w:snapToGrid w:val="0"/>
                <w:color w:val="000000"/>
              </w:rPr>
            </w:pPr>
            <w:r w:rsidRPr="00E600CD">
              <w:rPr>
                <w:snapToGrid w:val="0"/>
                <w:color w:val="000000"/>
              </w:rPr>
              <w:t>на 2022 год (Гкал)</w:t>
            </w:r>
          </w:p>
        </w:tc>
        <w:tc>
          <w:tcPr>
            <w:tcW w:w="1559" w:type="dxa"/>
            <w:shd w:val="clear" w:color="auto" w:fill="auto"/>
            <w:vAlign w:val="center"/>
          </w:tcPr>
          <w:p w14:paraId="666ECF8F" w14:textId="77777777" w:rsidR="00E600CD" w:rsidRPr="00E600CD" w:rsidRDefault="00E600CD" w:rsidP="00E600CD">
            <w:pPr>
              <w:jc w:val="center"/>
              <w:rPr>
                <w:snapToGrid w:val="0"/>
                <w:color w:val="000000"/>
              </w:rPr>
            </w:pPr>
            <w:r w:rsidRPr="00E600CD">
              <w:rPr>
                <w:snapToGrid w:val="0"/>
                <w:color w:val="000000"/>
              </w:rPr>
              <w:t>56 318,31</w:t>
            </w:r>
          </w:p>
        </w:tc>
        <w:tc>
          <w:tcPr>
            <w:tcW w:w="1417" w:type="dxa"/>
            <w:shd w:val="clear" w:color="auto" w:fill="auto"/>
            <w:vAlign w:val="center"/>
          </w:tcPr>
          <w:p w14:paraId="441D8042" w14:textId="77777777" w:rsidR="00E600CD" w:rsidRPr="00E600CD" w:rsidRDefault="00E600CD" w:rsidP="00E600CD">
            <w:pPr>
              <w:jc w:val="center"/>
              <w:rPr>
                <w:snapToGrid w:val="0"/>
                <w:color w:val="000000"/>
              </w:rPr>
            </w:pPr>
            <w:r w:rsidRPr="00E600CD">
              <w:rPr>
                <w:snapToGrid w:val="0"/>
                <w:color w:val="000000"/>
              </w:rPr>
              <w:t>42 526,91</w:t>
            </w:r>
          </w:p>
        </w:tc>
        <w:tc>
          <w:tcPr>
            <w:tcW w:w="1384" w:type="dxa"/>
            <w:shd w:val="clear" w:color="auto" w:fill="auto"/>
            <w:vAlign w:val="center"/>
          </w:tcPr>
          <w:p w14:paraId="3ACE3F9D" w14:textId="77777777" w:rsidR="00E600CD" w:rsidRPr="00E600CD" w:rsidRDefault="00E600CD" w:rsidP="00E600CD">
            <w:pPr>
              <w:jc w:val="center"/>
              <w:rPr>
                <w:snapToGrid w:val="0"/>
                <w:color w:val="000000"/>
              </w:rPr>
            </w:pPr>
            <w:r w:rsidRPr="00E600CD">
              <w:rPr>
                <w:snapToGrid w:val="0"/>
                <w:color w:val="000000"/>
              </w:rPr>
              <w:t>13 791,40</w:t>
            </w:r>
          </w:p>
        </w:tc>
      </w:tr>
      <w:tr w:rsidR="00E600CD" w:rsidRPr="00E600CD" w14:paraId="3CECB472" w14:textId="77777777" w:rsidTr="005048A7">
        <w:tc>
          <w:tcPr>
            <w:tcW w:w="5070" w:type="dxa"/>
            <w:shd w:val="clear" w:color="auto" w:fill="auto"/>
            <w:vAlign w:val="center"/>
          </w:tcPr>
          <w:p w14:paraId="4FEF5059" w14:textId="77777777" w:rsidR="00E600CD" w:rsidRPr="00E600CD" w:rsidRDefault="00E600CD" w:rsidP="00E600CD">
            <w:pPr>
              <w:tabs>
                <w:tab w:val="left" w:pos="1890"/>
              </w:tabs>
              <w:ind w:right="142"/>
              <w:rPr>
                <w:snapToGrid w:val="0"/>
                <w:color w:val="000000"/>
              </w:rPr>
            </w:pPr>
            <w:r w:rsidRPr="00E600CD">
              <w:rPr>
                <w:snapToGrid w:val="0"/>
                <w:color w:val="000000"/>
              </w:rPr>
              <w:t xml:space="preserve">Удельный расход кВт*ч/Гкал </w:t>
            </w:r>
          </w:p>
          <w:p w14:paraId="2AEA3D8D" w14:textId="77777777" w:rsidR="00E600CD" w:rsidRPr="00E600CD" w:rsidRDefault="00E600CD" w:rsidP="00E600CD">
            <w:pPr>
              <w:tabs>
                <w:tab w:val="left" w:pos="1890"/>
              </w:tabs>
              <w:ind w:right="142"/>
              <w:rPr>
                <w:snapToGrid w:val="0"/>
                <w:color w:val="000000"/>
              </w:rPr>
            </w:pPr>
            <w:r w:rsidRPr="00E600CD">
              <w:rPr>
                <w:snapToGrid w:val="0"/>
                <w:color w:val="000000"/>
              </w:rPr>
              <w:t>по факту 2020 года</w:t>
            </w:r>
          </w:p>
        </w:tc>
        <w:tc>
          <w:tcPr>
            <w:tcW w:w="1559" w:type="dxa"/>
            <w:shd w:val="clear" w:color="auto" w:fill="auto"/>
            <w:vAlign w:val="center"/>
          </w:tcPr>
          <w:p w14:paraId="77480E2E" w14:textId="77777777" w:rsidR="00E600CD" w:rsidRPr="00E600CD" w:rsidRDefault="00E600CD" w:rsidP="00E600CD">
            <w:pPr>
              <w:jc w:val="center"/>
              <w:rPr>
                <w:snapToGrid w:val="0"/>
                <w:color w:val="000000"/>
              </w:rPr>
            </w:pPr>
            <w:r w:rsidRPr="00E600CD">
              <w:rPr>
                <w:snapToGrid w:val="0"/>
                <w:color w:val="000000"/>
              </w:rPr>
              <w:t>13,56</w:t>
            </w:r>
          </w:p>
        </w:tc>
        <w:tc>
          <w:tcPr>
            <w:tcW w:w="1417" w:type="dxa"/>
            <w:shd w:val="clear" w:color="auto" w:fill="auto"/>
            <w:vAlign w:val="center"/>
          </w:tcPr>
          <w:p w14:paraId="2254F140" w14:textId="77777777" w:rsidR="00E600CD" w:rsidRPr="00E600CD" w:rsidRDefault="00E600CD" w:rsidP="00E600CD">
            <w:pPr>
              <w:jc w:val="center"/>
              <w:rPr>
                <w:snapToGrid w:val="0"/>
                <w:color w:val="000000"/>
              </w:rPr>
            </w:pPr>
            <w:r w:rsidRPr="00E600CD">
              <w:rPr>
                <w:snapToGrid w:val="0"/>
                <w:color w:val="000000"/>
              </w:rPr>
              <w:t>12,95</w:t>
            </w:r>
          </w:p>
        </w:tc>
        <w:tc>
          <w:tcPr>
            <w:tcW w:w="1384" w:type="dxa"/>
            <w:shd w:val="clear" w:color="auto" w:fill="auto"/>
            <w:vAlign w:val="center"/>
          </w:tcPr>
          <w:p w14:paraId="2FB7E584" w14:textId="77777777" w:rsidR="00E600CD" w:rsidRPr="00E600CD" w:rsidRDefault="00E600CD" w:rsidP="00E600CD">
            <w:pPr>
              <w:jc w:val="center"/>
              <w:rPr>
                <w:snapToGrid w:val="0"/>
                <w:color w:val="000000"/>
              </w:rPr>
            </w:pPr>
            <w:r w:rsidRPr="00E600CD">
              <w:rPr>
                <w:snapToGrid w:val="0"/>
                <w:color w:val="000000"/>
              </w:rPr>
              <w:t>15,43</w:t>
            </w:r>
          </w:p>
        </w:tc>
      </w:tr>
      <w:tr w:rsidR="00E600CD" w:rsidRPr="00E600CD" w14:paraId="769A55D4" w14:textId="77777777" w:rsidTr="005048A7">
        <w:tc>
          <w:tcPr>
            <w:tcW w:w="5070" w:type="dxa"/>
            <w:shd w:val="clear" w:color="auto" w:fill="auto"/>
            <w:vAlign w:val="center"/>
          </w:tcPr>
          <w:p w14:paraId="5FD35BCB" w14:textId="77777777" w:rsidR="00E600CD" w:rsidRPr="00E600CD" w:rsidRDefault="00E600CD" w:rsidP="00E600CD">
            <w:pPr>
              <w:tabs>
                <w:tab w:val="left" w:pos="1890"/>
              </w:tabs>
              <w:ind w:right="142"/>
              <w:rPr>
                <w:snapToGrid w:val="0"/>
                <w:color w:val="000000"/>
              </w:rPr>
            </w:pPr>
            <w:r w:rsidRPr="00E600CD">
              <w:rPr>
                <w:snapToGrid w:val="0"/>
                <w:color w:val="000000"/>
              </w:rPr>
              <w:t>Объем электроэнергии (</w:t>
            </w:r>
            <w:proofErr w:type="spellStart"/>
            <w:proofErr w:type="gramStart"/>
            <w:r w:rsidRPr="00E600CD">
              <w:rPr>
                <w:snapToGrid w:val="0"/>
                <w:color w:val="000000"/>
              </w:rPr>
              <w:t>тыс.кВт</w:t>
            </w:r>
            <w:proofErr w:type="spellEnd"/>
            <w:proofErr w:type="gramEnd"/>
            <w:r w:rsidRPr="00E600CD">
              <w:rPr>
                <w:snapToGrid w:val="0"/>
                <w:color w:val="000000"/>
              </w:rPr>
              <w:t>*ч)</w:t>
            </w:r>
          </w:p>
        </w:tc>
        <w:tc>
          <w:tcPr>
            <w:tcW w:w="1559" w:type="dxa"/>
            <w:shd w:val="clear" w:color="auto" w:fill="auto"/>
            <w:vAlign w:val="center"/>
          </w:tcPr>
          <w:p w14:paraId="4A75678B" w14:textId="77777777" w:rsidR="00E600CD" w:rsidRPr="00E600CD" w:rsidRDefault="00E600CD" w:rsidP="00E600CD">
            <w:pPr>
              <w:jc w:val="center"/>
              <w:rPr>
                <w:snapToGrid w:val="0"/>
                <w:color w:val="000000"/>
              </w:rPr>
            </w:pPr>
            <w:r w:rsidRPr="00E600CD">
              <w:rPr>
                <w:snapToGrid w:val="0"/>
                <w:color w:val="000000"/>
              </w:rPr>
              <w:t>763,66</w:t>
            </w:r>
          </w:p>
        </w:tc>
        <w:tc>
          <w:tcPr>
            <w:tcW w:w="1417" w:type="dxa"/>
            <w:shd w:val="clear" w:color="auto" w:fill="auto"/>
            <w:vAlign w:val="center"/>
          </w:tcPr>
          <w:p w14:paraId="15120F73" w14:textId="77777777" w:rsidR="00E600CD" w:rsidRPr="00E600CD" w:rsidRDefault="00E600CD" w:rsidP="00E600CD">
            <w:pPr>
              <w:jc w:val="center"/>
              <w:rPr>
                <w:snapToGrid w:val="0"/>
                <w:color w:val="000000"/>
              </w:rPr>
            </w:pPr>
            <w:r w:rsidRPr="00E600CD">
              <w:rPr>
                <w:snapToGrid w:val="0"/>
                <w:color w:val="000000"/>
              </w:rPr>
              <w:t>550,93</w:t>
            </w:r>
          </w:p>
        </w:tc>
        <w:tc>
          <w:tcPr>
            <w:tcW w:w="1384" w:type="dxa"/>
            <w:shd w:val="clear" w:color="auto" w:fill="auto"/>
            <w:vAlign w:val="center"/>
          </w:tcPr>
          <w:p w14:paraId="70E75AFB" w14:textId="77777777" w:rsidR="00E600CD" w:rsidRPr="00E600CD" w:rsidRDefault="00E600CD" w:rsidP="00E600CD">
            <w:pPr>
              <w:jc w:val="center"/>
              <w:rPr>
                <w:snapToGrid w:val="0"/>
                <w:color w:val="000000"/>
              </w:rPr>
            </w:pPr>
            <w:r w:rsidRPr="00E600CD">
              <w:rPr>
                <w:snapToGrid w:val="0"/>
                <w:color w:val="000000"/>
              </w:rPr>
              <w:t>212,74</w:t>
            </w:r>
          </w:p>
        </w:tc>
      </w:tr>
    </w:tbl>
    <w:p w14:paraId="19DB8F98" w14:textId="77777777" w:rsidR="00E600CD" w:rsidRPr="00E600CD" w:rsidRDefault="00E600CD" w:rsidP="00E600CD">
      <w:pPr>
        <w:tabs>
          <w:tab w:val="left" w:pos="1890"/>
        </w:tabs>
        <w:ind w:right="142" w:firstLine="709"/>
        <w:jc w:val="both"/>
        <w:rPr>
          <w:snapToGrid w:val="0"/>
          <w:color w:val="000000"/>
          <w:sz w:val="28"/>
          <w:szCs w:val="28"/>
        </w:rPr>
      </w:pPr>
    </w:p>
    <w:p w14:paraId="17206B26"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w:t>
      </w:r>
      <w:r w:rsidRPr="00E600CD">
        <w:rPr>
          <w:snapToGrid w:val="0"/>
          <w:color w:val="000000"/>
          <w:sz w:val="28"/>
          <w:szCs w:val="28"/>
        </w:rPr>
        <w:lastRenderedPageBreak/>
        <w:t>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51BB5BBB"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 xml:space="preserve"> 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1BBB075A"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115C92E"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б) цены, установленные в договорах, заключенных в результате проведения торгов;</w:t>
      </w:r>
    </w:p>
    <w:p w14:paraId="6BD3E078"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3A57580D"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Расчет стоимости 1 кВт*ч на 2022 год выполнен исходя из фактической стоимости, сложившейся в 2020 году по котельным, с учетом индексов цен производителей Минэкономразвития РФ опубликованных 30.09.2021 по электрической энергии на 2021 и 2022 гг. Расчет стоимости 1 кВт*ч электроэнергии на 2022 представлен в таблице 5.</w:t>
      </w:r>
    </w:p>
    <w:p w14:paraId="43D9B953" w14:textId="77777777" w:rsidR="00E600CD" w:rsidRPr="00E600CD" w:rsidRDefault="00E600CD" w:rsidP="00E600CD">
      <w:pPr>
        <w:tabs>
          <w:tab w:val="left" w:pos="1890"/>
        </w:tabs>
        <w:ind w:right="142" w:firstLine="709"/>
        <w:jc w:val="right"/>
        <w:rPr>
          <w:snapToGrid w:val="0"/>
          <w:color w:val="000000"/>
          <w:sz w:val="28"/>
          <w:szCs w:val="28"/>
        </w:rPr>
      </w:pPr>
      <w:r w:rsidRPr="00E600CD">
        <w:rPr>
          <w:snapToGrid w:val="0"/>
          <w:color w:val="000000"/>
          <w:sz w:val="28"/>
          <w:szCs w:val="28"/>
        </w:rPr>
        <w:t>Таблица 5</w:t>
      </w:r>
    </w:p>
    <w:p w14:paraId="12A76D63" w14:textId="77777777" w:rsidR="00E600CD" w:rsidRPr="00E600CD" w:rsidRDefault="00E600CD" w:rsidP="00E600CD">
      <w:pPr>
        <w:tabs>
          <w:tab w:val="left" w:pos="1890"/>
        </w:tabs>
        <w:ind w:right="142" w:firstLine="709"/>
        <w:jc w:val="center"/>
        <w:rPr>
          <w:snapToGrid w:val="0"/>
          <w:color w:val="000000"/>
        </w:rPr>
      </w:pPr>
      <w:r w:rsidRPr="00E600CD">
        <w:rPr>
          <w:snapToGrid w:val="0"/>
          <w:color w:val="000000"/>
        </w:rPr>
        <w:t>Расчет стоимости 1 кВт*ч электроэнергии на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683"/>
        <w:gridCol w:w="1335"/>
        <w:gridCol w:w="1404"/>
      </w:tblGrid>
      <w:tr w:rsidR="00E600CD" w:rsidRPr="00E600CD" w14:paraId="7C73A323" w14:textId="77777777" w:rsidTr="005048A7">
        <w:trPr>
          <w:trHeight w:val="486"/>
          <w:tblHeader/>
        </w:trPr>
        <w:tc>
          <w:tcPr>
            <w:tcW w:w="5150" w:type="dxa"/>
            <w:shd w:val="clear" w:color="auto" w:fill="auto"/>
            <w:vAlign w:val="center"/>
          </w:tcPr>
          <w:p w14:paraId="3C1C2656" w14:textId="77777777" w:rsidR="00E600CD" w:rsidRPr="00E600CD" w:rsidRDefault="00E600CD" w:rsidP="00E600CD">
            <w:pPr>
              <w:tabs>
                <w:tab w:val="left" w:pos="1890"/>
              </w:tabs>
              <w:ind w:right="142"/>
              <w:jc w:val="center"/>
              <w:rPr>
                <w:snapToGrid w:val="0"/>
                <w:color w:val="000000"/>
              </w:rPr>
            </w:pPr>
            <w:r w:rsidRPr="00E600CD">
              <w:rPr>
                <w:snapToGrid w:val="0"/>
                <w:color w:val="000000"/>
              </w:rPr>
              <w:t>Показатель</w:t>
            </w:r>
          </w:p>
        </w:tc>
        <w:tc>
          <w:tcPr>
            <w:tcW w:w="1686" w:type="dxa"/>
            <w:shd w:val="clear" w:color="auto" w:fill="auto"/>
          </w:tcPr>
          <w:p w14:paraId="1EF79400" w14:textId="77777777" w:rsidR="00E600CD" w:rsidRPr="00E600CD" w:rsidRDefault="00E600CD" w:rsidP="00E600CD">
            <w:pPr>
              <w:jc w:val="center"/>
              <w:rPr>
                <w:snapToGrid w:val="0"/>
                <w:color w:val="000000"/>
              </w:rPr>
            </w:pPr>
            <w:r w:rsidRPr="00E600CD">
              <w:rPr>
                <w:snapToGrid w:val="0"/>
                <w:color w:val="000000"/>
              </w:rPr>
              <w:t xml:space="preserve">Общий по предприятию </w:t>
            </w:r>
          </w:p>
        </w:tc>
        <w:tc>
          <w:tcPr>
            <w:tcW w:w="1336" w:type="dxa"/>
            <w:shd w:val="clear" w:color="auto" w:fill="auto"/>
          </w:tcPr>
          <w:p w14:paraId="1AF586EA" w14:textId="77777777" w:rsidR="00E600CD" w:rsidRPr="00E600CD" w:rsidRDefault="00E600CD" w:rsidP="00E600CD">
            <w:pPr>
              <w:jc w:val="center"/>
              <w:rPr>
                <w:snapToGrid w:val="0"/>
                <w:color w:val="000000"/>
              </w:rPr>
            </w:pPr>
            <w:r w:rsidRPr="00E600CD">
              <w:rPr>
                <w:snapToGrid w:val="0"/>
                <w:color w:val="000000"/>
              </w:rPr>
              <w:t>Авиаторов 56-А</w:t>
            </w:r>
          </w:p>
        </w:tc>
        <w:tc>
          <w:tcPr>
            <w:tcW w:w="1406" w:type="dxa"/>
            <w:shd w:val="clear" w:color="auto" w:fill="auto"/>
          </w:tcPr>
          <w:p w14:paraId="58457A5A" w14:textId="77777777" w:rsidR="00E600CD" w:rsidRPr="00E600CD" w:rsidRDefault="00E600CD" w:rsidP="00E600CD">
            <w:pPr>
              <w:jc w:val="center"/>
              <w:rPr>
                <w:snapToGrid w:val="0"/>
                <w:color w:val="000000"/>
              </w:rPr>
            </w:pPr>
            <w:r w:rsidRPr="00E600CD">
              <w:rPr>
                <w:snapToGrid w:val="0"/>
                <w:color w:val="000000"/>
              </w:rPr>
              <w:t>Авиаторов 1-В</w:t>
            </w:r>
          </w:p>
        </w:tc>
      </w:tr>
      <w:tr w:rsidR="00E600CD" w:rsidRPr="00E600CD" w14:paraId="79F2C184" w14:textId="77777777" w:rsidTr="005048A7">
        <w:trPr>
          <w:trHeight w:val="473"/>
        </w:trPr>
        <w:tc>
          <w:tcPr>
            <w:tcW w:w="5150" w:type="dxa"/>
            <w:shd w:val="clear" w:color="auto" w:fill="auto"/>
            <w:vAlign w:val="center"/>
          </w:tcPr>
          <w:p w14:paraId="7B466AC0" w14:textId="77777777" w:rsidR="00E600CD" w:rsidRPr="00E600CD" w:rsidRDefault="00E600CD" w:rsidP="00E600CD">
            <w:pPr>
              <w:tabs>
                <w:tab w:val="left" w:pos="1890"/>
              </w:tabs>
              <w:ind w:right="-108"/>
              <w:rPr>
                <w:snapToGrid w:val="0"/>
                <w:color w:val="000000"/>
              </w:rPr>
            </w:pPr>
            <w:r w:rsidRPr="00E600CD">
              <w:rPr>
                <w:snapToGrid w:val="0"/>
                <w:color w:val="000000"/>
              </w:rPr>
              <w:t xml:space="preserve">Объем электроэнергии по факту </w:t>
            </w:r>
          </w:p>
          <w:p w14:paraId="577A3D76" w14:textId="77777777" w:rsidR="00E600CD" w:rsidRPr="00E600CD" w:rsidRDefault="00E600CD" w:rsidP="00E600CD">
            <w:pPr>
              <w:tabs>
                <w:tab w:val="left" w:pos="1890"/>
              </w:tabs>
              <w:ind w:right="-108"/>
              <w:rPr>
                <w:snapToGrid w:val="0"/>
                <w:color w:val="000000"/>
              </w:rPr>
            </w:pPr>
            <w:r w:rsidRPr="00E600CD">
              <w:rPr>
                <w:snapToGrid w:val="0"/>
                <w:color w:val="000000"/>
              </w:rPr>
              <w:t>2020 года (</w:t>
            </w:r>
            <w:proofErr w:type="spellStart"/>
            <w:proofErr w:type="gramStart"/>
            <w:r w:rsidRPr="00E600CD">
              <w:rPr>
                <w:snapToGrid w:val="0"/>
                <w:color w:val="000000"/>
              </w:rPr>
              <w:t>тыс.кВт</w:t>
            </w:r>
            <w:proofErr w:type="spellEnd"/>
            <w:proofErr w:type="gramEnd"/>
            <w:r w:rsidRPr="00E600CD">
              <w:rPr>
                <w:snapToGrid w:val="0"/>
                <w:color w:val="000000"/>
              </w:rPr>
              <w:t>*ч)</w:t>
            </w:r>
          </w:p>
        </w:tc>
        <w:tc>
          <w:tcPr>
            <w:tcW w:w="1686" w:type="dxa"/>
            <w:shd w:val="clear" w:color="auto" w:fill="auto"/>
            <w:vAlign w:val="center"/>
          </w:tcPr>
          <w:p w14:paraId="0794BF7F" w14:textId="77777777" w:rsidR="00E600CD" w:rsidRPr="00E600CD" w:rsidRDefault="00E600CD" w:rsidP="00E600CD">
            <w:pPr>
              <w:jc w:val="center"/>
              <w:rPr>
                <w:snapToGrid w:val="0"/>
                <w:color w:val="000000"/>
              </w:rPr>
            </w:pPr>
            <w:r w:rsidRPr="00E600CD">
              <w:rPr>
                <w:snapToGrid w:val="0"/>
                <w:color w:val="000000"/>
              </w:rPr>
              <w:t>596,70</w:t>
            </w:r>
          </w:p>
        </w:tc>
        <w:tc>
          <w:tcPr>
            <w:tcW w:w="1336" w:type="dxa"/>
            <w:shd w:val="clear" w:color="auto" w:fill="auto"/>
            <w:vAlign w:val="center"/>
          </w:tcPr>
          <w:p w14:paraId="708326A1" w14:textId="77777777" w:rsidR="00E600CD" w:rsidRPr="00E600CD" w:rsidRDefault="00E600CD" w:rsidP="00E600CD">
            <w:pPr>
              <w:jc w:val="center"/>
              <w:rPr>
                <w:snapToGrid w:val="0"/>
                <w:color w:val="000000"/>
              </w:rPr>
            </w:pPr>
            <w:r w:rsidRPr="00E600CD">
              <w:rPr>
                <w:snapToGrid w:val="0"/>
                <w:color w:val="000000"/>
              </w:rPr>
              <w:t>547,57</w:t>
            </w:r>
          </w:p>
        </w:tc>
        <w:tc>
          <w:tcPr>
            <w:tcW w:w="1406" w:type="dxa"/>
            <w:shd w:val="clear" w:color="auto" w:fill="auto"/>
            <w:vAlign w:val="center"/>
          </w:tcPr>
          <w:p w14:paraId="726DD0DE" w14:textId="77777777" w:rsidR="00E600CD" w:rsidRPr="00E600CD" w:rsidRDefault="00E600CD" w:rsidP="00E600CD">
            <w:pPr>
              <w:jc w:val="center"/>
              <w:rPr>
                <w:snapToGrid w:val="0"/>
                <w:color w:val="000000"/>
              </w:rPr>
            </w:pPr>
            <w:r w:rsidRPr="00E600CD">
              <w:rPr>
                <w:snapToGrid w:val="0"/>
                <w:color w:val="000000"/>
              </w:rPr>
              <w:t>49,13</w:t>
            </w:r>
          </w:p>
        </w:tc>
      </w:tr>
      <w:tr w:rsidR="00E600CD" w:rsidRPr="00E600CD" w14:paraId="1ECB3E6E" w14:textId="77777777" w:rsidTr="005048A7">
        <w:trPr>
          <w:trHeight w:val="486"/>
        </w:trPr>
        <w:tc>
          <w:tcPr>
            <w:tcW w:w="5150" w:type="dxa"/>
            <w:shd w:val="clear" w:color="auto" w:fill="auto"/>
          </w:tcPr>
          <w:p w14:paraId="70F6E24E" w14:textId="77777777" w:rsidR="00E600CD" w:rsidRPr="00E600CD" w:rsidRDefault="00E600CD" w:rsidP="00E600CD">
            <w:pPr>
              <w:tabs>
                <w:tab w:val="left" w:pos="1890"/>
              </w:tabs>
              <w:ind w:right="-108"/>
              <w:rPr>
                <w:snapToGrid w:val="0"/>
                <w:color w:val="000000"/>
              </w:rPr>
            </w:pPr>
            <w:r w:rsidRPr="00E600CD">
              <w:rPr>
                <w:snapToGrid w:val="0"/>
                <w:color w:val="000000"/>
              </w:rPr>
              <w:t>тариф на электрическую энергию по факту 2020 года (руб./кВт*ч)</w:t>
            </w:r>
          </w:p>
        </w:tc>
        <w:tc>
          <w:tcPr>
            <w:tcW w:w="1686" w:type="dxa"/>
            <w:shd w:val="clear" w:color="auto" w:fill="auto"/>
            <w:vAlign w:val="center"/>
          </w:tcPr>
          <w:p w14:paraId="4A54C631" w14:textId="77777777" w:rsidR="00E600CD" w:rsidRPr="00E600CD" w:rsidRDefault="00E600CD" w:rsidP="00E600CD">
            <w:pPr>
              <w:tabs>
                <w:tab w:val="left" w:pos="1890"/>
              </w:tabs>
              <w:ind w:right="142"/>
              <w:jc w:val="center"/>
              <w:rPr>
                <w:snapToGrid w:val="0"/>
                <w:color w:val="000000"/>
              </w:rPr>
            </w:pPr>
            <w:r w:rsidRPr="00E600CD">
              <w:rPr>
                <w:snapToGrid w:val="0"/>
                <w:color w:val="000000"/>
              </w:rPr>
              <w:t>4,690</w:t>
            </w:r>
          </w:p>
        </w:tc>
        <w:tc>
          <w:tcPr>
            <w:tcW w:w="1336" w:type="dxa"/>
            <w:shd w:val="clear" w:color="auto" w:fill="auto"/>
            <w:vAlign w:val="center"/>
          </w:tcPr>
          <w:p w14:paraId="31442962" w14:textId="77777777" w:rsidR="00E600CD" w:rsidRPr="00E600CD" w:rsidRDefault="00E600CD" w:rsidP="00E600CD">
            <w:pPr>
              <w:tabs>
                <w:tab w:val="left" w:pos="1890"/>
              </w:tabs>
              <w:ind w:right="142"/>
              <w:jc w:val="center"/>
              <w:rPr>
                <w:snapToGrid w:val="0"/>
                <w:color w:val="000000"/>
              </w:rPr>
            </w:pPr>
            <w:r w:rsidRPr="00E600CD">
              <w:rPr>
                <w:snapToGrid w:val="0"/>
                <w:color w:val="000000"/>
              </w:rPr>
              <w:t>4,552</w:t>
            </w:r>
          </w:p>
        </w:tc>
        <w:tc>
          <w:tcPr>
            <w:tcW w:w="1406" w:type="dxa"/>
            <w:shd w:val="clear" w:color="auto" w:fill="auto"/>
            <w:vAlign w:val="center"/>
          </w:tcPr>
          <w:p w14:paraId="1EF45771" w14:textId="77777777" w:rsidR="00E600CD" w:rsidRPr="00E600CD" w:rsidRDefault="00E600CD" w:rsidP="00E600CD">
            <w:pPr>
              <w:tabs>
                <w:tab w:val="left" w:pos="1890"/>
              </w:tabs>
              <w:ind w:right="142"/>
              <w:jc w:val="center"/>
              <w:rPr>
                <w:snapToGrid w:val="0"/>
                <w:color w:val="000000"/>
              </w:rPr>
            </w:pPr>
            <w:r w:rsidRPr="00E600CD">
              <w:rPr>
                <w:snapToGrid w:val="0"/>
                <w:color w:val="000000"/>
              </w:rPr>
              <w:t>6,227</w:t>
            </w:r>
          </w:p>
        </w:tc>
      </w:tr>
      <w:tr w:rsidR="00E600CD" w:rsidRPr="00E600CD" w14:paraId="23120C90" w14:textId="77777777" w:rsidTr="005048A7">
        <w:trPr>
          <w:trHeight w:val="473"/>
        </w:trPr>
        <w:tc>
          <w:tcPr>
            <w:tcW w:w="5150" w:type="dxa"/>
            <w:shd w:val="clear" w:color="auto" w:fill="auto"/>
          </w:tcPr>
          <w:p w14:paraId="7626B429" w14:textId="77777777" w:rsidR="00E600CD" w:rsidRPr="00E600CD" w:rsidRDefault="00E600CD" w:rsidP="00E600CD">
            <w:pPr>
              <w:tabs>
                <w:tab w:val="left" w:pos="1890"/>
              </w:tabs>
              <w:ind w:right="-108"/>
              <w:rPr>
                <w:snapToGrid w:val="0"/>
                <w:color w:val="000000"/>
              </w:rPr>
            </w:pPr>
            <w:r w:rsidRPr="00E600CD">
              <w:rPr>
                <w:snapToGrid w:val="0"/>
                <w:color w:val="000000"/>
              </w:rPr>
              <w:t>Расчетный объем электроэнергии на</w:t>
            </w:r>
          </w:p>
          <w:p w14:paraId="45DA7D8F" w14:textId="77777777" w:rsidR="00E600CD" w:rsidRPr="00E600CD" w:rsidRDefault="00E600CD" w:rsidP="00E600CD">
            <w:pPr>
              <w:tabs>
                <w:tab w:val="left" w:pos="1890"/>
              </w:tabs>
              <w:ind w:right="-108"/>
              <w:rPr>
                <w:snapToGrid w:val="0"/>
                <w:color w:val="000000"/>
              </w:rPr>
            </w:pPr>
            <w:r w:rsidRPr="00E600CD">
              <w:rPr>
                <w:snapToGrid w:val="0"/>
                <w:color w:val="000000"/>
              </w:rPr>
              <w:t>2022 год (</w:t>
            </w:r>
            <w:proofErr w:type="spellStart"/>
            <w:proofErr w:type="gramStart"/>
            <w:r w:rsidRPr="00E600CD">
              <w:rPr>
                <w:snapToGrid w:val="0"/>
                <w:color w:val="000000"/>
              </w:rPr>
              <w:t>тыс.кВт</w:t>
            </w:r>
            <w:proofErr w:type="spellEnd"/>
            <w:proofErr w:type="gramEnd"/>
            <w:r w:rsidRPr="00E600CD">
              <w:rPr>
                <w:snapToGrid w:val="0"/>
                <w:color w:val="000000"/>
              </w:rPr>
              <w:t>*ч)</w:t>
            </w:r>
          </w:p>
        </w:tc>
        <w:tc>
          <w:tcPr>
            <w:tcW w:w="1686" w:type="dxa"/>
            <w:shd w:val="clear" w:color="auto" w:fill="auto"/>
            <w:vAlign w:val="center"/>
          </w:tcPr>
          <w:p w14:paraId="6A0FA9BE" w14:textId="77777777" w:rsidR="00E600CD" w:rsidRPr="00E600CD" w:rsidRDefault="00E600CD" w:rsidP="00E600CD">
            <w:pPr>
              <w:jc w:val="center"/>
              <w:rPr>
                <w:snapToGrid w:val="0"/>
                <w:color w:val="000000"/>
              </w:rPr>
            </w:pPr>
            <w:r w:rsidRPr="00E600CD">
              <w:rPr>
                <w:snapToGrid w:val="0"/>
                <w:color w:val="000000"/>
              </w:rPr>
              <w:t>763,66</w:t>
            </w:r>
          </w:p>
        </w:tc>
        <w:tc>
          <w:tcPr>
            <w:tcW w:w="1336" w:type="dxa"/>
            <w:shd w:val="clear" w:color="auto" w:fill="auto"/>
            <w:vAlign w:val="center"/>
          </w:tcPr>
          <w:p w14:paraId="75EFD335" w14:textId="77777777" w:rsidR="00E600CD" w:rsidRPr="00E600CD" w:rsidRDefault="00E600CD" w:rsidP="00E600CD">
            <w:pPr>
              <w:jc w:val="center"/>
              <w:rPr>
                <w:snapToGrid w:val="0"/>
                <w:color w:val="000000"/>
              </w:rPr>
            </w:pPr>
            <w:r w:rsidRPr="00E600CD">
              <w:rPr>
                <w:snapToGrid w:val="0"/>
                <w:color w:val="000000"/>
              </w:rPr>
              <w:t>550,93</w:t>
            </w:r>
          </w:p>
        </w:tc>
        <w:tc>
          <w:tcPr>
            <w:tcW w:w="1406" w:type="dxa"/>
            <w:shd w:val="clear" w:color="auto" w:fill="auto"/>
            <w:vAlign w:val="center"/>
          </w:tcPr>
          <w:p w14:paraId="0C869BC2" w14:textId="77777777" w:rsidR="00E600CD" w:rsidRPr="00E600CD" w:rsidRDefault="00E600CD" w:rsidP="00E600CD">
            <w:pPr>
              <w:jc w:val="center"/>
              <w:rPr>
                <w:snapToGrid w:val="0"/>
                <w:color w:val="000000"/>
              </w:rPr>
            </w:pPr>
            <w:r w:rsidRPr="00E600CD">
              <w:rPr>
                <w:snapToGrid w:val="0"/>
                <w:color w:val="000000"/>
              </w:rPr>
              <w:t>212,74</w:t>
            </w:r>
          </w:p>
        </w:tc>
      </w:tr>
      <w:tr w:rsidR="00E600CD" w:rsidRPr="00E600CD" w14:paraId="434D42C6" w14:textId="77777777" w:rsidTr="005048A7">
        <w:trPr>
          <w:trHeight w:val="723"/>
        </w:trPr>
        <w:tc>
          <w:tcPr>
            <w:tcW w:w="5150" w:type="dxa"/>
            <w:shd w:val="clear" w:color="auto" w:fill="auto"/>
          </w:tcPr>
          <w:p w14:paraId="0678B4CD" w14:textId="77777777" w:rsidR="00E600CD" w:rsidRPr="00E600CD" w:rsidRDefault="00E600CD" w:rsidP="00E600CD">
            <w:pPr>
              <w:tabs>
                <w:tab w:val="left" w:pos="1890"/>
                <w:tab w:val="left" w:pos="4678"/>
              </w:tabs>
              <w:ind w:right="-108"/>
              <w:rPr>
                <w:snapToGrid w:val="0"/>
                <w:color w:val="000000"/>
              </w:rPr>
            </w:pPr>
            <w:r w:rsidRPr="00E600CD">
              <w:rPr>
                <w:snapToGrid w:val="0"/>
                <w:color w:val="000000"/>
              </w:rPr>
              <w:t xml:space="preserve">тариф на электрическую энергию на 2022 год, </w:t>
            </w:r>
          </w:p>
          <w:p w14:paraId="5FBCD0B2" w14:textId="77777777" w:rsidR="00E600CD" w:rsidRPr="00E600CD" w:rsidRDefault="00E600CD" w:rsidP="00E600CD">
            <w:pPr>
              <w:tabs>
                <w:tab w:val="left" w:pos="1890"/>
                <w:tab w:val="left" w:pos="4678"/>
              </w:tabs>
              <w:ind w:right="-108"/>
              <w:rPr>
                <w:snapToGrid w:val="0"/>
                <w:color w:val="000000"/>
              </w:rPr>
            </w:pPr>
            <w:r w:rsidRPr="00E600CD">
              <w:rPr>
                <w:snapToGrid w:val="0"/>
                <w:color w:val="000000"/>
              </w:rPr>
              <w:t>с учетом ИЦП «эл. энергия» (от 26.09.2020) 2021/2020=1,034, 2022/2021=1,035 (руб./кВт*ч)</w:t>
            </w:r>
          </w:p>
        </w:tc>
        <w:tc>
          <w:tcPr>
            <w:tcW w:w="1686" w:type="dxa"/>
            <w:shd w:val="clear" w:color="auto" w:fill="auto"/>
            <w:vAlign w:val="center"/>
          </w:tcPr>
          <w:p w14:paraId="699F2DA7" w14:textId="77777777" w:rsidR="00E600CD" w:rsidRPr="00E600CD" w:rsidRDefault="00E600CD" w:rsidP="00E600CD">
            <w:pPr>
              <w:jc w:val="center"/>
              <w:rPr>
                <w:snapToGrid w:val="0"/>
                <w:color w:val="000000"/>
              </w:rPr>
            </w:pPr>
            <w:r w:rsidRPr="00E600CD">
              <w:rPr>
                <w:snapToGrid w:val="0"/>
                <w:color w:val="000000"/>
              </w:rPr>
              <w:t>5,371</w:t>
            </w:r>
          </w:p>
        </w:tc>
        <w:tc>
          <w:tcPr>
            <w:tcW w:w="1336" w:type="dxa"/>
            <w:shd w:val="clear" w:color="auto" w:fill="auto"/>
            <w:vAlign w:val="center"/>
          </w:tcPr>
          <w:p w14:paraId="1AA75C93" w14:textId="77777777" w:rsidR="00E600CD" w:rsidRPr="00E600CD" w:rsidRDefault="00E600CD" w:rsidP="00E600CD">
            <w:pPr>
              <w:jc w:val="center"/>
              <w:rPr>
                <w:snapToGrid w:val="0"/>
                <w:color w:val="000000"/>
              </w:rPr>
            </w:pPr>
            <w:r w:rsidRPr="00E600CD">
              <w:rPr>
                <w:snapToGrid w:val="0"/>
                <w:color w:val="000000"/>
              </w:rPr>
              <w:t>4,871</w:t>
            </w:r>
          </w:p>
        </w:tc>
        <w:tc>
          <w:tcPr>
            <w:tcW w:w="1406" w:type="dxa"/>
            <w:shd w:val="clear" w:color="auto" w:fill="auto"/>
            <w:vAlign w:val="center"/>
          </w:tcPr>
          <w:p w14:paraId="21974560" w14:textId="77777777" w:rsidR="00E600CD" w:rsidRPr="00E600CD" w:rsidRDefault="00E600CD" w:rsidP="00E600CD">
            <w:pPr>
              <w:jc w:val="center"/>
              <w:rPr>
                <w:snapToGrid w:val="0"/>
                <w:color w:val="000000"/>
              </w:rPr>
            </w:pPr>
            <w:r w:rsidRPr="00E600CD">
              <w:rPr>
                <w:snapToGrid w:val="0"/>
                <w:color w:val="000000"/>
              </w:rPr>
              <w:t>6,664</w:t>
            </w:r>
          </w:p>
        </w:tc>
      </w:tr>
      <w:tr w:rsidR="00E600CD" w:rsidRPr="00E600CD" w14:paraId="700F2314" w14:textId="77777777" w:rsidTr="005048A7">
        <w:trPr>
          <w:trHeight w:val="486"/>
        </w:trPr>
        <w:tc>
          <w:tcPr>
            <w:tcW w:w="5150" w:type="dxa"/>
            <w:shd w:val="clear" w:color="auto" w:fill="auto"/>
          </w:tcPr>
          <w:p w14:paraId="06078A0A" w14:textId="77777777" w:rsidR="00E600CD" w:rsidRPr="00E600CD" w:rsidRDefault="00E600CD" w:rsidP="00E600CD">
            <w:pPr>
              <w:tabs>
                <w:tab w:val="left" w:pos="1890"/>
                <w:tab w:val="left" w:pos="4678"/>
              </w:tabs>
              <w:ind w:right="-108"/>
              <w:rPr>
                <w:snapToGrid w:val="0"/>
                <w:color w:val="000000"/>
              </w:rPr>
            </w:pPr>
            <w:r w:rsidRPr="00E600CD">
              <w:rPr>
                <w:snapToGrid w:val="0"/>
                <w:color w:val="000000"/>
              </w:rPr>
              <w:t>Затраты на покупную электрическую энергию на 2022 год (тыс. руб.)</w:t>
            </w:r>
          </w:p>
        </w:tc>
        <w:tc>
          <w:tcPr>
            <w:tcW w:w="1686" w:type="dxa"/>
            <w:shd w:val="clear" w:color="auto" w:fill="auto"/>
            <w:vAlign w:val="center"/>
          </w:tcPr>
          <w:p w14:paraId="6A474885" w14:textId="77777777" w:rsidR="00E600CD" w:rsidRPr="00E600CD" w:rsidRDefault="00E600CD" w:rsidP="00E600CD">
            <w:pPr>
              <w:jc w:val="center"/>
              <w:rPr>
                <w:snapToGrid w:val="0"/>
                <w:color w:val="000000"/>
              </w:rPr>
            </w:pPr>
            <w:r w:rsidRPr="00E600CD">
              <w:rPr>
                <w:snapToGrid w:val="0"/>
                <w:color w:val="000000"/>
              </w:rPr>
              <w:t>4102</w:t>
            </w:r>
          </w:p>
        </w:tc>
        <w:tc>
          <w:tcPr>
            <w:tcW w:w="1336" w:type="dxa"/>
            <w:shd w:val="clear" w:color="auto" w:fill="auto"/>
            <w:vAlign w:val="center"/>
          </w:tcPr>
          <w:p w14:paraId="4BB5FA92" w14:textId="77777777" w:rsidR="00E600CD" w:rsidRPr="00E600CD" w:rsidRDefault="00E600CD" w:rsidP="00E600CD">
            <w:pPr>
              <w:jc w:val="center"/>
              <w:rPr>
                <w:snapToGrid w:val="0"/>
                <w:color w:val="000000"/>
              </w:rPr>
            </w:pPr>
            <w:r w:rsidRPr="00E600CD">
              <w:rPr>
                <w:snapToGrid w:val="0"/>
                <w:color w:val="000000"/>
              </w:rPr>
              <w:t>2684</w:t>
            </w:r>
          </w:p>
        </w:tc>
        <w:tc>
          <w:tcPr>
            <w:tcW w:w="1406" w:type="dxa"/>
            <w:shd w:val="clear" w:color="auto" w:fill="auto"/>
            <w:vAlign w:val="center"/>
          </w:tcPr>
          <w:p w14:paraId="1F5A8E3B" w14:textId="77777777" w:rsidR="00E600CD" w:rsidRPr="00E600CD" w:rsidRDefault="00E600CD" w:rsidP="00E600CD">
            <w:pPr>
              <w:jc w:val="center"/>
              <w:rPr>
                <w:snapToGrid w:val="0"/>
                <w:color w:val="000000"/>
              </w:rPr>
            </w:pPr>
            <w:r w:rsidRPr="00E600CD">
              <w:rPr>
                <w:snapToGrid w:val="0"/>
                <w:color w:val="000000"/>
              </w:rPr>
              <w:t>1418</w:t>
            </w:r>
          </w:p>
        </w:tc>
      </w:tr>
    </w:tbl>
    <w:p w14:paraId="0FC1B892" w14:textId="77777777" w:rsidR="00E600CD" w:rsidRPr="00E600CD" w:rsidRDefault="00E600CD" w:rsidP="00E600CD">
      <w:pPr>
        <w:tabs>
          <w:tab w:val="left" w:pos="1890"/>
        </w:tabs>
        <w:ind w:right="142" w:firstLine="709"/>
        <w:jc w:val="both"/>
        <w:rPr>
          <w:snapToGrid w:val="0"/>
          <w:color w:val="000000"/>
          <w:sz w:val="28"/>
          <w:szCs w:val="28"/>
        </w:rPr>
      </w:pPr>
    </w:p>
    <w:p w14:paraId="15D267B9"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lastRenderedPageBreak/>
        <w:t xml:space="preserve">Таким образом, сумма расходов на электрическую энергию на 2022 год принимается экспертами в сумме 4 102 тыс. руб. = 763,66 тыс. кВт/ч. * 5,371 руб. </w:t>
      </w:r>
      <w:proofErr w:type="gramStart"/>
      <w:r w:rsidRPr="00E600CD">
        <w:rPr>
          <w:snapToGrid w:val="0"/>
          <w:color w:val="000000"/>
          <w:sz w:val="28"/>
          <w:szCs w:val="28"/>
        </w:rPr>
        <w:t>кВт./</w:t>
      </w:r>
      <w:proofErr w:type="gramEnd"/>
      <w:r w:rsidRPr="00E600CD">
        <w:rPr>
          <w:snapToGrid w:val="0"/>
          <w:color w:val="000000"/>
          <w:sz w:val="28"/>
          <w:szCs w:val="28"/>
        </w:rPr>
        <w:t>ч.</w:t>
      </w:r>
    </w:p>
    <w:p w14:paraId="43E1DDE7"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 xml:space="preserve">Корректировка плановых расходов по статье «Электроэнергия» на </w:t>
      </w:r>
      <w:r w:rsidRPr="00E600CD">
        <w:rPr>
          <w:snapToGrid w:val="0"/>
          <w:color w:val="000000"/>
          <w:sz w:val="28"/>
          <w:szCs w:val="28"/>
        </w:rPr>
        <w:br/>
        <w:t>2022 год, относительно предложений предприятия, в сторону снижения составила 682 тыс. руб., в связи с проведенным расчетом.</w:t>
      </w:r>
    </w:p>
    <w:p w14:paraId="4B0ABB83" w14:textId="77777777" w:rsidR="00E600CD" w:rsidRPr="00E600CD" w:rsidRDefault="00E600CD" w:rsidP="00E600CD">
      <w:pPr>
        <w:tabs>
          <w:tab w:val="left" w:pos="1890"/>
        </w:tabs>
        <w:ind w:right="142" w:firstLine="709"/>
        <w:jc w:val="both"/>
        <w:rPr>
          <w:snapToGrid w:val="0"/>
          <w:color w:val="000000"/>
          <w:sz w:val="28"/>
          <w:szCs w:val="28"/>
        </w:rPr>
      </w:pPr>
      <w:r w:rsidRPr="00E600CD">
        <w:rPr>
          <w:snapToGrid w:val="0"/>
          <w:color w:val="000000"/>
          <w:sz w:val="28"/>
          <w:szCs w:val="28"/>
        </w:rPr>
        <w:t>Расходы на электрическую энергию на 2023-2026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30.09.2021) и отражены в приложении № 2 к экспертному заключению.</w:t>
      </w:r>
    </w:p>
    <w:p w14:paraId="75C86D33" w14:textId="77777777" w:rsidR="00E600CD" w:rsidRPr="00E600CD" w:rsidRDefault="00E600CD" w:rsidP="00E600CD">
      <w:pPr>
        <w:tabs>
          <w:tab w:val="left" w:pos="1890"/>
        </w:tabs>
        <w:ind w:right="142" w:firstLine="709"/>
        <w:jc w:val="both"/>
        <w:rPr>
          <w:snapToGrid w:val="0"/>
          <w:color w:val="000000"/>
          <w:sz w:val="28"/>
          <w:szCs w:val="28"/>
        </w:rPr>
      </w:pPr>
    </w:p>
    <w:p w14:paraId="25122ADA" w14:textId="77777777" w:rsidR="00E600CD" w:rsidRPr="00E600CD" w:rsidRDefault="00E600CD" w:rsidP="00E600CD">
      <w:pPr>
        <w:ind w:left="360"/>
        <w:jc w:val="center"/>
        <w:outlineLvl w:val="1"/>
        <w:rPr>
          <w:b/>
          <w:color w:val="000000"/>
          <w:sz w:val="28"/>
          <w:szCs w:val="28"/>
          <w:lang w:val="x-none" w:eastAsia="x-none"/>
        </w:rPr>
      </w:pPr>
      <w:bookmarkStart w:id="35" w:name="_Toc52528735"/>
      <w:bookmarkStart w:id="36" w:name="_Toc57887428"/>
      <w:r w:rsidRPr="00E600CD">
        <w:rPr>
          <w:b/>
          <w:color w:val="000000"/>
          <w:sz w:val="28"/>
          <w:szCs w:val="28"/>
          <w:lang w:val="x-none" w:eastAsia="x-none"/>
        </w:rPr>
        <w:t>Расходы на холодную воду</w:t>
      </w:r>
      <w:bookmarkEnd w:id="35"/>
      <w:bookmarkEnd w:id="36"/>
    </w:p>
    <w:p w14:paraId="4502A14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Предприятием заявлены расходы по статье на уровне 486 тыс. руб. на объем воды в 15 804,5 м³. В обоснование заявленных расходов предприятием представлены:</w:t>
      </w:r>
    </w:p>
    <w:p w14:paraId="10F1B720"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расчет стоимости водоснабжения и водоотведения для выработки тепловой энергии котельными МП «ГУЖКХ» на 2022 год (стр. 254 том 3),</w:t>
      </w:r>
    </w:p>
    <w:p w14:paraId="240AFF0C"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договор ХВС и ВО от 29.12.2020 № 5875 с ООО «Водоканал» (стр. 255-280 том 3),</w:t>
      </w:r>
    </w:p>
    <w:p w14:paraId="54E7409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постановление РЭК Кузбасса от 17.12.2020 № 596 (стр. 281-282 том 3),</w:t>
      </w:r>
    </w:p>
    <w:p w14:paraId="46A56A1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карточка счета 20 «Водоснабжение и водоотведение» за 2020 год (стр. 283-285 том 3),</w:t>
      </w:r>
    </w:p>
    <w:p w14:paraId="52E31B7D"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реестр счет-фактур на ХВС и ВО за 2020 год (стр. 286 том 3),</w:t>
      </w:r>
    </w:p>
    <w:p w14:paraId="6DA27A4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счет-фактуры на ХВС и ВО за 2020 год (стр. 287-321 том 3).</w:t>
      </w:r>
    </w:p>
    <w:p w14:paraId="0D39D6E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7EF61EF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430F4C7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3CF53D9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27485A7E"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Объем холодной воды на 2022 год принимается исходя из фактического среднего удельного показателя расхода холодной воды на выработку 1 Гкал сложившегося в 2020 году и планового отпуска тепловой энергии на 2022 год. Фактический удельный показатель 2020 года составил 0,005 м³/Гкал = 0,21 тыс. </w:t>
      </w:r>
      <w:r w:rsidRPr="00E600CD">
        <w:rPr>
          <w:snapToGrid w:val="0"/>
          <w:color w:val="000000"/>
          <w:sz w:val="28"/>
          <w:szCs w:val="28"/>
        </w:rPr>
        <w:lastRenderedPageBreak/>
        <w:t>м³ / 45 453,15 Гкал * 1000. Объем холодной воды на 2022 год принят в количестве 256,48 м³ = 56 318,31 Гкал * 0,005 м³/Гкал, в том числе, с учетом долей отпуска тепловой энергии, по полугодиям:</w:t>
      </w:r>
    </w:p>
    <w:p w14:paraId="1DC453B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 01.01.2022 - 142,44 м³;</w:t>
      </w:r>
    </w:p>
    <w:p w14:paraId="0FCB5E7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 01.07.2022 - 114,04 м³.</w:t>
      </w:r>
    </w:p>
    <w:p w14:paraId="07F367FA" w14:textId="77777777" w:rsidR="00E600CD" w:rsidRPr="00E600CD" w:rsidRDefault="00E600CD" w:rsidP="00E600CD">
      <w:pPr>
        <w:tabs>
          <w:tab w:val="left" w:pos="1890"/>
        </w:tabs>
        <w:ind w:firstLine="720"/>
        <w:jc w:val="both"/>
        <w:rPr>
          <w:i/>
          <w:snapToGrid w:val="0"/>
          <w:color w:val="000000"/>
        </w:rPr>
      </w:pPr>
      <w:r w:rsidRPr="00E600CD">
        <w:rPr>
          <w:i/>
          <w:snapToGrid w:val="0"/>
          <w:color w:val="000000"/>
        </w:rPr>
        <w:t>(</w:t>
      </w:r>
      <w:proofErr w:type="spellStart"/>
      <w:r w:rsidRPr="00E600CD">
        <w:rPr>
          <w:i/>
          <w:snapToGrid w:val="0"/>
          <w:color w:val="000000"/>
        </w:rPr>
        <w:t>Справочно</w:t>
      </w:r>
      <w:proofErr w:type="spellEnd"/>
      <w:r w:rsidRPr="00E600CD">
        <w:rPr>
          <w:i/>
          <w:snapToGrid w:val="0"/>
          <w:color w:val="000000"/>
        </w:rPr>
        <w:t>: предприятием по электронной почте дополнительно представлен фактический расход холодной воды за шесть месяцев 2021 года и фактический отпуск тепловой энергии за тот же период. Удельный расход холодной воды на выработку 1 Гкал за 6 месяцев 2021 года составил 0,0048 м³/Гкал = 183 м³ / 37 826,27 Гкал).</w:t>
      </w:r>
    </w:p>
    <w:p w14:paraId="1FE8A183"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3A88E134"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0344DB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б) цены, установленные в договорах, заключенных в результате проведения торгов;</w:t>
      </w:r>
    </w:p>
    <w:p w14:paraId="6196972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6930E6E4"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Цена холодной воды на 2022 год принята:</w:t>
      </w:r>
    </w:p>
    <w:p w14:paraId="1416961E"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 01.01.2022 на уровне установленного тарифа на второе полугодие 2021 года (постановление РЭК Кемеровской области от 19 декабря 2018 г. № 602 (в редакции постановления РЭК Кузбасса от 17.12.2020 № 596), в размере 29,46 руб. м³,</w:t>
      </w:r>
    </w:p>
    <w:p w14:paraId="4189B5D8"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 с 01.07.2022 на уровне первого полугодия 2022 года, с учетом индекса цен производителей Минэкономразвития РФ опубликованных 30.09.2021 по «Водоснабжение» 2022/2021 = 1,039, и составит 30,61 руб. м³ = 29,46 </w:t>
      </w:r>
      <w:proofErr w:type="gramStart"/>
      <w:r w:rsidRPr="00E600CD">
        <w:rPr>
          <w:snapToGrid w:val="0"/>
          <w:color w:val="000000"/>
          <w:sz w:val="28"/>
          <w:szCs w:val="28"/>
        </w:rPr>
        <w:t>руб.м</w:t>
      </w:r>
      <w:proofErr w:type="gramEnd"/>
      <w:r w:rsidRPr="00E600CD">
        <w:rPr>
          <w:snapToGrid w:val="0"/>
          <w:color w:val="000000"/>
          <w:sz w:val="28"/>
          <w:szCs w:val="28"/>
        </w:rPr>
        <w:t>³ * 1,04.</w:t>
      </w:r>
    </w:p>
    <w:p w14:paraId="5B11FB1B"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Таким образом, расходы на холодную воду на 2022 год принимаются в сумме 8 тыс. руб. = (142,44 м³ * 29,46 руб. м³ + 114,04 м³ * 30,61 руб. м³) / 1000.</w:t>
      </w:r>
    </w:p>
    <w:p w14:paraId="5BDB1A44"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Корректировка плановых расходов по статье «Холодная вода» на 2022 год, относительно предложений предприятия, в сторону снижения составила 478 тыс. руб., в связи с корректировкой объема холодной воды.</w:t>
      </w:r>
    </w:p>
    <w:p w14:paraId="7F8B8C46"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Расходы на холодную воду на 2023-2026 гг. рассчитаны с учетом индексов изменения цен Минэкономразвития РФ по соответствующим видам </w:t>
      </w:r>
      <w:r w:rsidRPr="00E600CD">
        <w:rPr>
          <w:snapToGrid w:val="0"/>
          <w:color w:val="000000"/>
          <w:sz w:val="28"/>
          <w:szCs w:val="28"/>
        </w:rPr>
        <w:lastRenderedPageBreak/>
        <w:t>экономической деятельности (опубликованы на сайте Минэкономразвития РФ 30.09.2021) и отражены в приложении №2 к экспертному заключению.</w:t>
      </w:r>
    </w:p>
    <w:p w14:paraId="27915703" w14:textId="77777777" w:rsidR="00E600CD" w:rsidRPr="00E600CD" w:rsidRDefault="00E600CD" w:rsidP="00E600CD">
      <w:pPr>
        <w:tabs>
          <w:tab w:val="left" w:pos="1890"/>
        </w:tabs>
        <w:ind w:firstLine="720"/>
        <w:jc w:val="both"/>
        <w:rPr>
          <w:snapToGrid w:val="0"/>
          <w:color w:val="000000"/>
          <w:sz w:val="28"/>
          <w:szCs w:val="28"/>
        </w:rPr>
      </w:pPr>
    </w:p>
    <w:p w14:paraId="0DC3D20E" w14:textId="77777777" w:rsidR="00E600CD" w:rsidRPr="00E600CD" w:rsidRDefault="00E600CD" w:rsidP="00E600CD">
      <w:pPr>
        <w:ind w:left="1080"/>
        <w:outlineLvl w:val="1"/>
        <w:rPr>
          <w:b/>
          <w:color w:val="000000"/>
          <w:sz w:val="28"/>
          <w:szCs w:val="28"/>
          <w:lang w:val="x-none" w:eastAsia="x-none"/>
        </w:rPr>
      </w:pPr>
      <w:bookmarkStart w:id="37" w:name="_Hlk52462118"/>
      <w:r w:rsidRPr="00E600CD">
        <w:rPr>
          <w:b/>
          <w:color w:val="000000"/>
          <w:sz w:val="28"/>
          <w:szCs w:val="28"/>
          <w:lang w:val="x-none" w:eastAsia="x-none"/>
        </w:rPr>
        <w:t>Расходы, связанные с созданием нормативного запаса топлива</w:t>
      </w:r>
    </w:p>
    <w:p w14:paraId="2C5E0CE6" w14:textId="77777777" w:rsidR="00E600CD" w:rsidRPr="00E600CD" w:rsidRDefault="00E600CD" w:rsidP="00E600CD">
      <w:pPr>
        <w:tabs>
          <w:tab w:val="left" w:pos="426"/>
        </w:tabs>
        <w:ind w:firstLine="709"/>
        <w:jc w:val="both"/>
        <w:rPr>
          <w:color w:val="000000"/>
          <w:sz w:val="28"/>
          <w:szCs w:val="28"/>
        </w:rPr>
      </w:pPr>
      <w:r w:rsidRPr="00E600CD">
        <w:rPr>
          <w:color w:val="000000"/>
          <w:sz w:val="28"/>
          <w:szCs w:val="28"/>
        </w:rPr>
        <w:t>Предприятием не заявлялись расходы на нормативный запас топлива.</w:t>
      </w:r>
    </w:p>
    <w:p w14:paraId="2F2194AB" w14:textId="77777777" w:rsidR="00E600CD" w:rsidRPr="00E600CD" w:rsidRDefault="00E600CD" w:rsidP="00E600CD">
      <w:pPr>
        <w:ind w:firstLine="708"/>
        <w:jc w:val="both"/>
        <w:rPr>
          <w:snapToGrid w:val="0"/>
          <w:color w:val="000000"/>
          <w:sz w:val="28"/>
          <w:szCs w:val="28"/>
        </w:rPr>
      </w:pPr>
      <w:r w:rsidRPr="00E600CD">
        <w:rPr>
          <w:snapToGrid w:val="0"/>
          <w:color w:val="000000"/>
          <w:sz w:val="28"/>
          <w:szCs w:val="28"/>
        </w:rPr>
        <w:t>Экспертами отмечается, что затраты на создание нормативного запаса топлива учитываются один раз при расчете НВВ методом экономически обоснованных затрат. Кроме того, затраты на неснижаемый нормативный запас топлива учитывались по факту 2019 года по котельной № 1. Расходы на неснижаемый запас по котельной № 2 учтены в НВВ на 2021 год, и будут рассматриваться по факту создания резерва в следующем периоде.</w:t>
      </w:r>
    </w:p>
    <w:p w14:paraId="3651380B" w14:textId="77777777" w:rsidR="00E600CD" w:rsidRPr="00E600CD" w:rsidRDefault="00E600CD" w:rsidP="00E600CD">
      <w:pPr>
        <w:ind w:firstLine="708"/>
        <w:rPr>
          <w:snapToGrid w:val="0"/>
          <w:color w:val="000000"/>
          <w:sz w:val="28"/>
          <w:szCs w:val="28"/>
        </w:rPr>
      </w:pPr>
      <w:r w:rsidRPr="00E600CD">
        <w:rPr>
          <w:snapToGrid w:val="0"/>
          <w:color w:val="000000"/>
          <w:sz w:val="28"/>
          <w:szCs w:val="28"/>
        </w:rPr>
        <w:t>Реестр расходов на приобретение энергетических ресурсов, холодной воды и теплоносителя на 2022-2026 гг. представлен в таблице 6 и 7.</w:t>
      </w:r>
      <w:bookmarkEnd w:id="37"/>
    </w:p>
    <w:p w14:paraId="64DFC241" w14:textId="77777777" w:rsidR="00E600CD" w:rsidRPr="00E600CD" w:rsidRDefault="00E600CD" w:rsidP="00E600CD">
      <w:pPr>
        <w:ind w:firstLine="708"/>
        <w:jc w:val="right"/>
        <w:rPr>
          <w:snapToGrid w:val="0"/>
          <w:color w:val="000000"/>
          <w:sz w:val="28"/>
          <w:szCs w:val="28"/>
        </w:rPr>
      </w:pPr>
      <w:r w:rsidRPr="00E600CD">
        <w:rPr>
          <w:snapToGrid w:val="0"/>
          <w:color w:val="000000"/>
          <w:sz w:val="28"/>
          <w:szCs w:val="28"/>
        </w:rPr>
        <w:t>Таблица 6</w:t>
      </w:r>
    </w:p>
    <w:p w14:paraId="772C23A8" w14:textId="77777777" w:rsidR="00E600CD" w:rsidRPr="00E600CD" w:rsidRDefault="00E600CD" w:rsidP="00E600CD">
      <w:pPr>
        <w:jc w:val="center"/>
        <w:rPr>
          <w:bCs/>
          <w:color w:val="000000"/>
          <w:sz w:val="28"/>
          <w:szCs w:val="28"/>
        </w:rPr>
      </w:pPr>
      <w:r w:rsidRPr="00E600CD">
        <w:rPr>
          <w:bCs/>
          <w:color w:val="000000"/>
          <w:sz w:val="28"/>
          <w:szCs w:val="28"/>
        </w:rPr>
        <w:t xml:space="preserve">Реестр расходов на приобретение энергетических ресурсов, </w:t>
      </w:r>
    </w:p>
    <w:p w14:paraId="7360E162" w14:textId="77777777" w:rsidR="00E600CD" w:rsidRPr="00E600CD" w:rsidRDefault="00E600CD" w:rsidP="00E600CD">
      <w:pPr>
        <w:jc w:val="center"/>
        <w:rPr>
          <w:bCs/>
          <w:color w:val="000000"/>
          <w:sz w:val="28"/>
          <w:szCs w:val="28"/>
        </w:rPr>
      </w:pPr>
      <w:r w:rsidRPr="00E600CD">
        <w:rPr>
          <w:bCs/>
          <w:color w:val="000000"/>
          <w:sz w:val="28"/>
          <w:szCs w:val="28"/>
        </w:rPr>
        <w:t xml:space="preserve">холодной воды и теплоносителя МП «ГУЖКХ» на 2022 год, </w:t>
      </w:r>
    </w:p>
    <w:p w14:paraId="66B36875" w14:textId="77777777" w:rsidR="00E600CD" w:rsidRPr="00E600CD" w:rsidRDefault="00E600CD" w:rsidP="00E600CD">
      <w:pPr>
        <w:jc w:val="center"/>
        <w:rPr>
          <w:bCs/>
          <w:color w:val="000000"/>
          <w:sz w:val="28"/>
          <w:szCs w:val="28"/>
        </w:rPr>
      </w:pPr>
      <w:r w:rsidRPr="00E600CD">
        <w:rPr>
          <w:bCs/>
          <w:color w:val="000000"/>
          <w:sz w:val="28"/>
          <w:szCs w:val="28"/>
        </w:rPr>
        <w:t>приложение 5.4 Методических указаний</w:t>
      </w:r>
    </w:p>
    <w:p w14:paraId="0BBB3416" w14:textId="77777777" w:rsidR="00E600CD" w:rsidRPr="00E600CD" w:rsidRDefault="00E600CD" w:rsidP="00E600CD">
      <w:pPr>
        <w:jc w:val="right"/>
        <w:rPr>
          <w:color w:val="000000"/>
          <w:sz w:val="28"/>
          <w:szCs w:val="28"/>
        </w:rPr>
      </w:pPr>
      <w:r w:rsidRPr="00E600CD">
        <w:rPr>
          <w:color w:val="000000"/>
          <w:sz w:val="28"/>
          <w:szCs w:val="28"/>
        </w:rPr>
        <w:t>тыс. руб.</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23"/>
        <w:gridCol w:w="1440"/>
        <w:gridCol w:w="1580"/>
        <w:gridCol w:w="1580"/>
        <w:gridCol w:w="1415"/>
        <w:gridCol w:w="1219"/>
      </w:tblGrid>
      <w:tr w:rsidR="00E600CD" w:rsidRPr="00E600CD" w14:paraId="71ACEED0" w14:textId="77777777" w:rsidTr="005048A7">
        <w:trPr>
          <w:trHeight w:val="537"/>
          <w:tblHeader/>
        </w:trPr>
        <w:tc>
          <w:tcPr>
            <w:tcW w:w="278" w:type="pct"/>
            <w:shd w:val="clear" w:color="auto" w:fill="auto"/>
            <w:vAlign w:val="center"/>
            <w:hideMark/>
          </w:tcPr>
          <w:p w14:paraId="27C9F2D4" w14:textId="77777777" w:rsidR="00E600CD" w:rsidRPr="00E600CD" w:rsidRDefault="00E600CD" w:rsidP="00E600CD">
            <w:pPr>
              <w:jc w:val="center"/>
              <w:rPr>
                <w:snapToGrid w:val="0"/>
                <w:color w:val="000000"/>
              </w:rPr>
            </w:pPr>
            <w:r w:rsidRPr="00E600CD">
              <w:rPr>
                <w:snapToGrid w:val="0"/>
                <w:color w:val="000000"/>
              </w:rPr>
              <w:t>№ п/п</w:t>
            </w:r>
          </w:p>
        </w:tc>
        <w:tc>
          <w:tcPr>
            <w:tcW w:w="909" w:type="pct"/>
            <w:shd w:val="clear" w:color="auto" w:fill="auto"/>
            <w:vAlign w:val="center"/>
            <w:hideMark/>
          </w:tcPr>
          <w:p w14:paraId="097589C2" w14:textId="77777777" w:rsidR="00E600CD" w:rsidRPr="00E600CD" w:rsidRDefault="00E600CD" w:rsidP="00E600CD">
            <w:pPr>
              <w:jc w:val="center"/>
              <w:rPr>
                <w:snapToGrid w:val="0"/>
                <w:color w:val="000000"/>
              </w:rPr>
            </w:pPr>
            <w:r w:rsidRPr="00E600CD">
              <w:rPr>
                <w:snapToGrid w:val="0"/>
                <w:color w:val="000000"/>
              </w:rPr>
              <w:t>Наименование ресурса</w:t>
            </w:r>
          </w:p>
        </w:tc>
        <w:tc>
          <w:tcPr>
            <w:tcW w:w="759" w:type="pct"/>
            <w:shd w:val="clear" w:color="auto" w:fill="auto"/>
            <w:vAlign w:val="center"/>
            <w:hideMark/>
          </w:tcPr>
          <w:p w14:paraId="7D3289AD" w14:textId="77777777" w:rsidR="00E600CD" w:rsidRPr="00E600CD" w:rsidRDefault="00E600CD" w:rsidP="00E600CD">
            <w:pPr>
              <w:jc w:val="center"/>
              <w:rPr>
                <w:snapToGrid w:val="0"/>
                <w:color w:val="000000"/>
              </w:rPr>
            </w:pPr>
            <w:r w:rsidRPr="00E600CD">
              <w:rPr>
                <w:snapToGrid w:val="0"/>
                <w:color w:val="000000"/>
              </w:rPr>
              <w:t xml:space="preserve">Утверждено на </w:t>
            </w:r>
          </w:p>
          <w:p w14:paraId="16D8A684" w14:textId="77777777" w:rsidR="00E600CD" w:rsidRPr="00E600CD" w:rsidRDefault="00E600CD" w:rsidP="00E600CD">
            <w:pPr>
              <w:jc w:val="center"/>
              <w:rPr>
                <w:snapToGrid w:val="0"/>
                <w:color w:val="000000"/>
              </w:rPr>
            </w:pPr>
            <w:r w:rsidRPr="00E600CD">
              <w:rPr>
                <w:snapToGrid w:val="0"/>
                <w:color w:val="000000"/>
              </w:rPr>
              <w:t>2021 год</w:t>
            </w:r>
          </w:p>
        </w:tc>
        <w:tc>
          <w:tcPr>
            <w:tcW w:w="833" w:type="pct"/>
            <w:shd w:val="clear" w:color="auto" w:fill="auto"/>
            <w:vAlign w:val="center"/>
            <w:hideMark/>
          </w:tcPr>
          <w:p w14:paraId="1078C264" w14:textId="77777777" w:rsidR="00E600CD" w:rsidRPr="00E600CD" w:rsidRDefault="00E600CD" w:rsidP="00E600CD">
            <w:pPr>
              <w:jc w:val="center"/>
              <w:rPr>
                <w:snapToGrid w:val="0"/>
                <w:color w:val="000000"/>
              </w:rPr>
            </w:pPr>
            <w:r w:rsidRPr="00E600CD">
              <w:rPr>
                <w:snapToGrid w:val="0"/>
                <w:color w:val="000000"/>
              </w:rPr>
              <w:t>Предложения предприятия на 2022 год</w:t>
            </w:r>
          </w:p>
        </w:tc>
        <w:tc>
          <w:tcPr>
            <w:tcW w:w="833" w:type="pct"/>
            <w:shd w:val="clear" w:color="auto" w:fill="auto"/>
            <w:vAlign w:val="center"/>
            <w:hideMark/>
          </w:tcPr>
          <w:p w14:paraId="03C61ECB" w14:textId="77777777" w:rsidR="00E600CD" w:rsidRPr="00E600CD" w:rsidRDefault="00E600CD" w:rsidP="00E600CD">
            <w:pPr>
              <w:jc w:val="center"/>
              <w:rPr>
                <w:snapToGrid w:val="0"/>
                <w:color w:val="000000"/>
              </w:rPr>
            </w:pPr>
            <w:r w:rsidRPr="00E600CD">
              <w:rPr>
                <w:snapToGrid w:val="0"/>
                <w:color w:val="000000"/>
              </w:rPr>
              <w:t>Предложения экспертов на 2022 год</w:t>
            </w:r>
          </w:p>
        </w:tc>
        <w:tc>
          <w:tcPr>
            <w:tcW w:w="746" w:type="pct"/>
            <w:vAlign w:val="center"/>
          </w:tcPr>
          <w:p w14:paraId="62980884" w14:textId="77777777" w:rsidR="00E600CD" w:rsidRPr="00E600CD" w:rsidRDefault="00E600CD" w:rsidP="00E600CD">
            <w:pPr>
              <w:jc w:val="center"/>
              <w:rPr>
                <w:snapToGrid w:val="0"/>
                <w:color w:val="000000"/>
              </w:rPr>
            </w:pPr>
            <w:r w:rsidRPr="00E600CD">
              <w:rPr>
                <w:snapToGrid w:val="0"/>
                <w:color w:val="000000"/>
              </w:rPr>
              <w:t>Отклонение (5-4)</w:t>
            </w:r>
          </w:p>
        </w:tc>
        <w:tc>
          <w:tcPr>
            <w:tcW w:w="642" w:type="pct"/>
            <w:vAlign w:val="center"/>
          </w:tcPr>
          <w:p w14:paraId="7D8BA7AF" w14:textId="77777777" w:rsidR="00E600CD" w:rsidRPr="00E600CD" w:rsidRDefault="00E600CD" w:rsidP="00E600CD">
            <w:pPr>
              <w:jc w:val="center"/>
              <w:rPr>
                <w:snapToGrid w:val="0"/>
                <w:color w:val="000000"/>
              </w:rPr>
            </w:pPr>
            <w:r w:rsidRPr="00E600CD">
              <w:rPr>
                <w:snapToGrid w:val="0"/>
                <w:color w:val="000000"/>
              </w:rPr>
              <w:t>Динамика расходов, % (5-3)</w:t>
            </w:r>
          </w:p>
        </w:tc>
      </w:tr>
      <w:tr w:rsidR="00E600CD" w:rsidRPr="00E600CD" w14:paraId="75C2438F" w14:textId="77777777" w:rsidTr="005048A7">
        <w:trPr>
          <w:trHeight w:val="176"/>
          <w:tblHeader/>
        </w:trPr>
        <w:tc>
          <w:tcPr>
            <w:tcW w:w="278" w:type="pct"/>
            <w:shd w:val="clear" w:color="auto" w:fill="auto"/>
            <w:vAlign w:val="center"/>
          </w:tcPr>
          <w:p w14:paraId="1252A6B7" w14:textId="77777777" w:rsidR="00E600CD" w:rsidRPr="00E600CD" w:rsidRDefault="00E600CD" w:rsidP="00E600CD">
            <w:pPr>
              <w:jc w:val="center"/>
              <w:rPr>
                <w:snapToGrid w:val="0"/>
                <w:color w:val="000000"/>
              </w:rPr>
            </w:pPr>
            <w:r w:rsidRPr="00E600CD">
              <w:rPr>
                <w:snapToGrid w:val="0"/>
                <w:color w:val="000000"/>
              </w:rPr>
              <w:t>1</w:t>
            </w:r>
          </w:p>
        </w:tc>
        <w:tc>
          <w:tcPr>
            <w:tcW w:w="909" w:type="pct"/>
            <w:shd w:val="clear" w:color="auto" w:fill="auto"/>
            <w:vAlign w:val="center"/>
          </w:tcPr>
          <w:p w14:paraId="07D2656B" w14:textId="77777777" w:rsidR="00E600CD" w:rsidRPr="00E600CD" w:rsidRDefault="00E600CD" w:rsidP="00E600CD">
            <w:pPr>
              <w:jc w:val="center"/>
              <w:rPr>
                <w:snapToGrid w:val="0"/>
                <w:color w:val="000000"/>
              </w:rPr>
            </w:pPr>
            <w:r w:rsidRPr="00E600CD">
              <w:rPr>
                <w:snapToGrid w:val="0"/>
                <w:color w:val="000000"/>
              </w:rPr>
              <w:t>2</w:t>
            </w:r>
          </w:p>
        </w:tc>
        <w:tc>
          <w:tcPr>
            <w:tcW w:w="759" w:type="pct"/>
            <w:shd w:val="clear" w:color="auto" w:fill="auto"/>
            <w:vAlign w:val="center"/>
          </w:tcPr>
          <w:p w14:paraId="2D89706C" w14:textId="77777777" w:rsidR="00E600CD" w:rsidRPr="00E600CD" w:rsidRDefault="00E600CD" w:rsidP="00E600CD">
            <w:pPr>
              <w:jc w:val="center"/>
              <w:rPr>
                <w:snapToGrid w:val="0"/>
                <w:color w:val="000000"/>
              </w:rPr>
            </w:pPr>
            <w:r w:rsidRPr="00E600CD">
              <w:rPr>
                <w:snapToGrid w:val="0"/>
                <w:color w:val="000000"/>
              </w:rPr>
              <w:t>3</w:t>
            </w:r>
          </w:p>
        </w:tc>
        <w:tc>
          <w:tcPr>
            <w:tcW w:w="833" w:type="pct"/>
            <w:shd w:val="clear" w:color="auto" w:fill="auto"/>
            <w:vAlign w:val="center"/>
          </w:tcPr>
          <w:p w14:paraId="0CAA9BB4" w14:textId="77777777" w:rsidR="00E600CD" w:rsidRPr="00E600CD" w:rsidRDefault="00E600CD" w:rsidP="00E600CD">
            <w:pPr>
              <w:jc w:val="center"/>
              <w:rPr>
                <w:snapToGrid w:val="0"/>
                <w:color w:val="000000"/>
              </w:rPr>
            </w:pPr>
            <w:r w:rsidRPr="00E600CD">
              <w:rPr>
                <w:snapToGrid w:val="0"/>
                <w:color w:val="000000"/>
              </w:rPr>
              <w:t>4</w:t>
            </w:r>
          </w:p>
        </w:tc>
        <w:tc>
          <w:tcPr>
            <w:tcW w:w="833" w:type="pct"/>
            <w:shd w:val="clear" w:color="auto" w:fill="auto"/>
            <w:vAlign w:val="center"/>
          </w:tcPr>
          <w:p w14:paraId="08241246" w14:textId="77777777" w:rsidR="00E600CD" w:rsidRPr="00E600CD" w:rsidRDefault="00E600CD" w:rsidP="00E600CD">
            <w:pPr>
              <w:jc w:val="center"/>
              <w:rPr>
                <w:snapToGrid w:val="0"/>
                <w:color w:val="000000"/>
              </w:rPr>
            </w:pPr>
            <w:r w:rsidRPr="00E600CD">
              <w:rPr>
                <w:snapToGrid w:val="0"/>
                <w:color w:val="000000"/>
              </w:rPr>
              <w:t>5</w:t>
            </w:r>
          </w:p>
        </w:tc>
        <w:tc>
          <w:tcPr>
            <w:tcW w:w="746" w:type="pct"/>
            <w:vAlign w:val="center"/>
          </w:tcPr>
          <w:p w14:paraId="6ADDBEA6" w14:textId="77777777" w:rsidR="00E600CD" w:rsidRPr="00E600CD" w:rsidRDefault="00E600CD" w:rsidP="00E600CD">
            <w:pPr>
              <w:jc w:val="center"/>
              <w:rPr>
                <w:snapToGrid w:val="0"/>
                <w:color w:val="000000"/>
              </w:rPr>
            </w:pPr>
            <w:r w:rsidRPr="00E600CD">
              <w:rPr>
                <w:snapToGrid w:val="0"/>
                <w:color w:val="000000"/>
              </w:rPr>
              <w:t>6</w:t>
            </w:r>
          </w:p>
        </w:tc>
        <w:tc>
          <w:tcPr>
            <w:tcW w:w="642" w:type="pct"/>
            <w:vAlign w:val="center"/>
          </w:tcPr>
          <w:p w14:paraId="57E7E17C" w14:textId="77777777" w:rsidR="00E600CD" w:rsidRPr="00E600CD" w:rsidRDefault="00E600CD" w:rsidP="00E600CD">
            <w:pPr>
              <w:jc w:val="center"/>
              <w:rPr>
                <w:snapToGrid w:val="0"/>
                <w:color w:val="000000"/>
              </w:rPr>
            </w:pPr>
            <w:r w:rsidRPr="00E600CD">
              <w:rPr>
                <w:snapToGrid w:val="0"/>
                <w:color w:val="000000"/>
              </w:rPr>
              <w:t>7</w:t>
            </w:r>
          </w:p>
        </w:tc>
      </w:tr>
      <w:tr w:rsidR="00E600CD" w:rsidRPr="00E600CD" w14:paraId="2731BD59" w14:textId="77777777" w:rsidTr="005048A7">
        <w:trPr>
          <w:trHeight w:val="228"/>
        </w:trPr>
        <w:tc>
          <w:tcPr>
            <w:tcW w:w="278" w:type="pct"/>
            <w:shd w:val="clear" w:color="auto" w:fill="auto"/>
            <w:vAlign w:val="center"/>
            <w:hideMark/>
          </w:tcPr>
          <w:p w14:paraId="38A6CC45" w14:textId="77777777" w:rsidR="00E600CD" w:rsidRPr="00E600CD" w:rsidRDefault="00E600CD" w:rsidP="00E600CD">
            <w:pPr>
              <w:jc w:val="center"/>
              <w:rPr>
                <w:snapToGrid w:val="0"/>
                <w:color w:val="000000"/>
              </w:rPr>
            </w:pPr>
            <w:r w:rsidRPr="00E600CD">
              <w:rPr>
                <w:snapToGrid w:val="0"/>
                <w:color w:val="000000"/>
              </w:rPr>
              <w:t>2</w:t>
            </w:r>
          </w:p>
        </w:tc>
        <w:tc>
          <w:tcPr>
            <w:tcW w:w="909" w:type="pct"/>
            <w:shd w:val="clear" w:color="auto" w:fill="auto"/>
            <w:vAlign w:val="center"/>
            <w:hideMark/>
          </w:tcPr>
          <w:p w14:paraId="71F74EB3" w14:textId="77777777" w:rsidR="00E600CD" w:rsidRPr="00E600CD" w:rsidRDefault="00E600CD" w:rsidP="00E600CD">
            <w:pPr>
              <w:rPr>
                <w:snapToGrid w:val="0"/>
                <w:color w:val="000000"/>
              </w:rPr>
            </w:pPr>
            <w:r w:rsidRPr="00E600CD">
              <w:rPr>
                <w:snapToGrid w:val="0"/>
                <w:color w:val="000000"/>
              </w:rPr>
              <w:t>Расходы на топливо</w:t>
            </w:r>
          </w:p>
        </w:tc>
        <w:tc>
          <w:tcPr>
            <w:tcW w:w="759" w:type="pct"/>
            <w:shd w:val="clear" w:color="auto" w:fill="auto"/>
            <w:vAlign w:val="center"/>
          </w:tcPr>
          <w:p w14:paraId="37932EDA" w14:textId="77777777" w:rsidR="00E600CD" w:rsidRPr="00E600CD" w:rsidRDefault="00E600CD" w:rsidP="00E600CD">
            <w:pPr>
              <w:jc w:val="center"/>
              <w:rPr>
                <w:snapToGrid w:val="0"/>
                <w:color w:val="000000"/>
              </w:rPr>
            </w:pPr>
            <w:r w:rsidRPr="00E600CD">
              <w:rPr>
                <w:snapToGrid w:val="0"/>
                <w:color w:val="000000"/>
              </w:rPr>
              <w:t>48 251</w:t>
            </w:r>
          </w:p>
        </w:tc>
        <w:tc>
          <w:tcPr>
            <w:tcW w:w="833" w:type="pct"/>
            <w:shd w:val="clear" w:color="auto" w:fill="auto"/>
            <w:vAlign w:val="center"/>
          </w:tcPr>
          <w:p w14:paraId="2479248F" w14:textId="77777777" w:rsidR="00E600CD" w:rsidRPr="00E600CD" w:rsidRDefault="00E600CD" w:rsidP="00E600CD">
            <w:pPr>
              <w:jc w:val="center"/>
              <w:rPr>
                <w:snapToGrid w:val="0"/>
                <w:color w:val="000000"/>
              </w:rPr>
            </w:pPr>
            <w:r w:rsidRPr="00E600CD">
              <w:rPr>
                <w:snapToGrid w:val="0"/>
                <w:color w:val="000000"/>
              </w:rPr>
              <w:t>45 707</w:t>
            </w:r>
          </w:p>
        </w:tc>
        <w:tc>
          <w:tcPr>
            <w:tcW w:w="833" w:type="pct"/>
            <w:shd w:val="clear" w:color="auto" w:fill="auto"/>
            <w:vAlign w:val="center"/>
          </w:tcPr>
          <w:p w14:paraId="567C40BD" w14:textId="77777777" w:rsidR="00E600CD" w:rsidRPr="00E600CD" w:rsidRDefault="00E600CD" w:rsidP="00E600CD">
            <w:pPr>
              <w:jc w:val="center"/>
              <w:rPr>
                <w:snapToGrid w:val="0"/>
                <w:color w:val="000000"/>
              </w:rPr>
            </w:pPr>
            <w:r w:rsidRPr="00E600CD">
              <w:rPr>
                <w:snapToGrid w:val="0"/>
                <w:color w:val="000000"/>
              </w:rPr>
              <w:t>44 914</w:t>
            </w:r>
          </w:p>
        </w:tc>
        <w:tc>
          <w:tcPr>
            <w:tcW w:w="746" w:type="pct"/>
            <w:vAlign w:val="center"/>
          </w:tcPr>
          <w:p w14:paraId="77CC74BD" w14:textId="77777777" w:rsidR="00E600CD" w:rsidRPr="00E600CD" w:rsidRDefault="00E600CD" w:rsidP="00E600CD">
            <w:pPr>
              <w:jc w:val="center"/>
              <w:rPr>
                <w:snapToGrid w:val="0"/>
                <w:color w:val="000000"/>
              </w:rPr>
            </w:pPr>
            <w:r w:rsidRPr="00E600CD">
              <w:rPr>
                <w:snapToGrid w:val="0"/>
                <w:color w:val="000000"/>
              </w:rPr>
              <w:t>-793</w:t>
            </w:r>
          </w:p>
        </w:tc>
        <w:tc>
          <w:tcPr>
            <w:tcW w:w="642" w:type="pct"/>
            <w:vAlign w:val="center"/>
          </w:tcPr>
          <w:p w14:paraId="79A76DF1" w14:textId="77777777" w:rsidR="00E600CD" w:rsidRPr="00E600CD" w:rsidRDefault="00E600CD" w:rsidP="00E600CD">
            <w:pPr>
              <w:jc w:val="center"/>
              <w:rPr>
                <w:snapToGrid w:val="0"/>
                <w:color w:val="000000"/>
              </w:rPr>
            </w:pPr>
            <w:r w:rsidRPr="00E600CD">
              <w:rPr>
                <w:snapToGrid w:val="0"/>
                <w:color w:val="000000"/>
              </w:rPr>
              <w:t>-6,9%</w:t>
            </w:r>
          </w:p>
        </w:tc>
      </w:tr>
      <w:tr w:rsidR="00E600CD" w:rsidRPr="00E600CD" w14:paraId="199936F0" w14:textId="77777777" w:rsidTr="005048A7">
        <w:trPr>
          <w:trHeight w:val="200"/>
        </w:trPr>
        <w:tc>
          <w:tcPr>
            <w:tcW w:w="278" w:type="pct"/>
            <w:shd w:val="clear" w:color="auto" w:fill="auto"/>
            <w:vAlign w:val="center"/>
            <w:hideMark/>
          </w:tcPr>
          <w:p w14:paraId="3A39D07B" w14:textId="77777777" w:rsidR="00E600CD" w:rsidRPr="00E600CD" w:rsidRDefault="00E600CD" w:rsidP="00E600CD">
            <w:pPr>
              <w:jc w:val="center"/>
              <w:rPr>
                <w:snapToGrid w:val="0"/>
                <w:color w:val="000000"/>
              </w:rPr>
            </w:pPr>
            <w:r w:rsidRPr="00E600CD">
              <w:rPr>
                <w:snapToGrid w:val="0"/>
                <w:color w:val="000000"/>
              </w:rPr>
              <w:t>3</w:t>
            </w:r>
          </w:p>
        </w:tc>
        <w:tc>
          <w:tcPr>
            <w:tcW w:w="909" w:type="pct"/>
            <w:shd w:val="clear" w:color="auto" w:fill="auto"/>
            <w:vAlign w:val="center"/>
            <w:hideMark/>
          </w:tcPr>
          <w:p w14:paraId="56FFCDA8" w14:textId="77777777" w:rsidR="00E600CD" w:rsidRPr="00E600CD" w:rsidRDefault="00E600CD" w:rsidP="00E600CD">
            <w:pPr>
              <w:rPr>
                <w:snapToGrid w:val="0"/>
                <w:color w:val="000000"/>
              </w:rPr>
            </w:pPr>
            <w:r w:rsidRPr="00E600CD">
              <w:rPr>
                <w:snapToGrid w:val="0"/>
                <w:color w:val="000000"/>
              </w:rPr>
              <w:t>Расходы на электрическую энергию</w:t>
            </w:r>
          </w:p>
        </w:tc>
        <w:tc>
          <w:tcPr>
            <w:tcW w:w="759" w:type="pct"/>
            <w:shd w:val="clear" w:color="auto" w:fill="auto"/>
            <w:vAlign w:val="center"/>
          </w:tcPr>
          <w:p w14:paraId="2E81911B" w14:textId="77777777" w:rsidR="00E600CD" w:rsidRPr="00E600CD" w:rsidRDefault="00E600CD" w:rsidP="00E600CD">
            <w:pPr>
              <w:jc w:val="center"/>
              <w:rPr>
                <w:snapToGrid w:val="0"/>
                <w:color w:val="000000"/>
              </w:rPr>
            </w:pPr>
            <w:r w:rsidRPr="00E600CD">
              <w:rPr>
                <w:snapToGrid w:val="0"/>
                <w:color w:val="000000"/>
              </w:rPr>
              <w:t>4 531</w:t>
            </w:r>
          </w:p>
        </w:tc>
        <w:tc>
          <w:tcPr>
            <w:tcW w:w="833" w:type="pct"/>
            <w:shd w:val="clear" w:color="auto" w:fill="auto"/>
            <w:vAlign w:val="center"/>
          </w:tcPr>
          <w:p w14:paraId="3BA881F0" w14:textId="77777777" w:rsidR="00E600CD" w:rsidRPr="00E600CD" w:rsidRDefault="00E600CD" w:rsidP="00E600CD">
            <w:pPr>
              <w:jc w:val="center"/>
              <w:rPr>
                <w:snapToGrid w:val="0"/>
                <w:color w:val="000000"/>
              </w:rPr>
            </w:pPr>
            <w:r w:rsidRPr="00E600CD">
              <w:rPr>
                <w:snapToGrid w:val="0"/>
                <w:color w:val="000000"/>
              </w:rPr>
              <w:t>4 784</w:t>
            </w:r>
          </w:p>
        </w:tc>
        <w:tc>
          <w:tcPr>
            <w:tcW w:w="833" w:type="pct"/>
            <w:shd w:val="clear" w:color="auto" w:fill="auto"/>
            <w:vAlign w:val="center"/>
          </w:tcPr>
          <w:p w14:paraId="4A8DB8D1" w14:textId="77777777" w:rsidR="00E600CD" w:rsidRPr="00E600CD" w:rsidRDefault="00E600CD" w:rsidP="00E600CD">
            <w:pPr>
              <w:jc w:val="center"/>
              <w:rPr>
                <w:snapToGrid w:val="0"/>
                <w:color w:val="000000"/>
              </w:rPr>
            </w:pPr>
            <w:r w:rsidRPr="00E600CD">
              <w:rPr>
                <w:snapToGrid w:val="0"/>
                <w:color w:val="000000"/>
              </w:rPr>
              <w:t>4 102</w:t>
            </w:r>
          </w:p>
        </w:tc>
        <w:tc>
          <w:tcPr>
            <w:tcW w:w="746" w:type="pct"/>
            <w:vAlign w:val="center"/>
          </w:tcPr>
          <w:p w14:paraId="39F80198" w14:textId="77777777" w:rsidR="00E600CD" w:rsidRPr="00E600CD" w:rsidRDefault="00E600CD" w:rsidP="00E600CD">
            <w:pPr>
              <w:jc w:val="center"/>
              <w:rPr>
                <w:snapToGrid w:val="0"/>
                <w:color w:val="000000"/>
              </w:rPr>
            </w:pPr>
            <w:r w:rsidRPr="00E600CD">
              <w:rPr>
                <w:snapToGrid w:val="0"/>
                <w:color w:val="000000"/>
              </w:rPr>
              <w:t>-682</w:t>
            </w:r>
          </w:p>
        </w:tc>
        <w:tc>
          <w:tcPr>
            <w:tcW w:w="642" w:type="pct"/>
            <w:vAlign w:val="center"/>
          </w:tcPr>
          <w:p w14:paraId="7A61EB9F" w14:textId="77777777" w:rsidR="00E600CD" w:rsidRPr="00E600CD" w:rsidRDefault="00E600CD" w:rsidP="00E600CD">
            <w:pPr>
              <w:jc w:val="center"/>
              <w:rPr>
                <w:snapToGrid w:val="0"/>
                <w:color w:val="000000"/>
              </w:rPr>
            </w:pPr>
            <w:r w:rsidRPr="00E600CD">
              <w:rPr>
                <w:snapToGrid w:val="0"/>
                <w:color w:val="000000"/>
              </w:rPr>
              <w:t>-9,5%</w:t>
            </w:r>
          </w:p>
        </w:tc>
      </w:tr>
      <w:tr w:rsidR="00E600CD" w:rsidRPr="00E600CD" w14:paraId="767ECD1F" w14:textId="77777777" w:rsidTr="005048A7">
        <w:trPr>
          <w:trHeight w:val="228"/>
        </w:trPr>
        <w:tc>
          <w:tcPr>
            <w:tcW w:w="278" w:type="pct"/>
            <w:shd w:val="clear" w:color="auto" w:fill="auto"/>
            <w:vAlign w:val="center"/>
            <w:hideMark/>
          </w:tcPr>
          <w:p w14:paraId="25DD588D" w14:textId="77777777" w:rsidR="00E600CD" w:rsidRPr="00E600CD" w:rsidRDefault="00E600CD" w:rsidP="00E600CD">
            <w:pPr>
              <w:jc w:val="center"/>
              <w:rPr>
                <w:snapToGrid w:val="0"/>
                <w:color w:val="000000"/>
              </w:rPr>
            </w:pPr>
            <w:r w:rsidRPr="00E600CD">
              <w:rPr>
                <w:snapToGrid w:val="0"/>
                <w:color w:val="000000"/>
              </w:rPr>
              <w:t>4</w:t>
            </w:r>
          </w:p>
        </w:tc>
        <w:tc>
          <w:tcPr>
            <w:tcW w:w="909" w:type="pct"/>
            <w:shd w:val="clear" w:color="auto" w:fill="auto"/>
            <w:vAlign w:val="center"/>
            <w:hideMark/>
          </w:tcPr>
          <w:p w14:paraId="379AD803" w14:textId="77777777" w:rsidR="00E600CD" w:rsidRPr="00E600CD" w:rsidRDefault="00E600CD" w:rsidP="00E600CD">
            <w:pPr>
              <w:rPr>
                <w:snapToGrid w:val="0"/>
                <w:color w:val="000000"/>
              </w:rPr>
            </w:pPr>
            <w:r w:rsidRPr="00E600CD">
              <w:rPr>
                <w:snapToGrid w:val="0"/>
                <w:color w:val="000000"/>
              </w:rPr>
              <w:t>Расходы на холодную воду</w:t>
            </w:r>
          </w:p>
        </w:tc>
        <w:tc>
          <w:tcPr>
            <w:tcW w:w="759" w:type="pct"/>
            <w:shd w:val="clear" w:color="auto" w:fill="auto"/>
            <w:vAlign w:val="center"/>
          </w:tcPr>
          <w:p w14:paraId="4A5DCD2C" w14:textId="77777777" w:rsidR="00E600CD" w:rsidRPr="00E600CD" w:rsidRDefault="00E600CD" w:rsidP="00E600CD">
            <w:pPr>
              <w:jc w:val="center"/>
              <w:rPr>
                <w:snapToGrid w:val="0"/>
                <w:color w:val="000000"/>
              </w:rPr>
            </w:pPr>
            <w:r w:rsidRPr="00E600CD">
              <w:rPr>
                <w:snapToGrid w:val="0"/>
                <w:color w:val="000000"/>
              </w:rPr>
              <w:t>365</w:t>
            </w:r>
          </w:p>
        </w:tc>
        <w:tc>
          <w:tcPr>
            <w:tcW w:w="833" w:type="pct"/>
            <w:shd w:val="clear" w:color="auto" w:fill="auto"/>
            <w:vAlign w:val="center"/>
          </w:tcPr>
          <w:p w14:paraId="0B94E1E9" w14:textId="77777777" w:rsidR="00E600CD" w:rsidRPr="00E600CD" w:rsidRDefault="00E600CD" w:rsidP="00E600CD">
            <w:pPr>
              <w:jc w:val="center"/>
              <w:rPr>
                <w:snapToGrid w:val="0"/>
                <w:color w:val="000000"/>
              </w:rPr>
            </w:pPr>
            <w:r w:rsidRPr="00E600CD">
              <w:rPr>
                <w:snapToGrid w:val="0"/>
                <w:color w:val="000000"/>
              </w:rPr>
              <w:t>486</w:t>
            </w:r>
          </w:p>
        </w:tc>
        <w:tc>
          <w:tcPr>
            <w:tcW w:w="833" w:type="pct"/>
            <w:shd w:val="clear" w:color="auto" w:fill="auto"/>
            <w:vAlign w:val="center"/>
          </w:tcPr>
          <w:p w14:paraId="69AB61B6" w14:textId="77777777" w:rsidR="00E600CD" w:rsidRPr="00E600CD" w:rsidRDefault="00E600CD" w:rsidP="00E600CD">
            <w:pPr>
              <w:jc w:val="center"/>
              <w:rPr>
                <w:snapToGrid w:val="0"/>
                <w:color w:val="000000"/>
              </w:rPr>
            </w:pPr>
            <w:r w:rsidRPr="00E600CD">
              <w:rPr>
                <w:snapToGrid w:val="0"/>
                <w:color w:val="000000"/>
              </w:rPr>
              <w:t>8</w:t>
            </w:r>
          </w:p>
        </w:tc>
        <w:tc>
          <w:tcPr>
            <w:tcW w:w="746" w:type="pct"/>
            <w:vAlign w:val="center"/>
          </w:tcPr>
          <w:p w14:paraId="6ED07A8D" w14:textId="77777777" w:rsidR="00E600CD" w:rsidRPr="00E600CD" w:rsidRDefault="00E600CD" w:rsidP="00E600CD">
            <w:pPr>
              <w:jc w:val="center"/>
              <w:rPr>
                <w:snapToGrid w:val="0"/>
                <w:color w:val="000000"/>
              </w:rPr>
            </w:pPr>
            <w:r w:rsidRPr="00E600CD">
              <w:rPr>
                <w:snapToGrid w:val="0"/>
                <w:color w:val="000000"/>
              </w:rPr>
              <w:t>-478</w:t>
            </w:r>
          </w:p>
        </w:tc>
        <w:tc>
          <w:tcPr>
            <w:tcW w:w="642" w:type="pct"/>
            <w:vAlign w:val="center"/>
          </w:tcPr>
          <w:p w14:paraId="4EFA6197" w14:textId="77777777" w:rsidR="00E600CD" w:rsidRPr="00E600CD" w:rsidRDefault="00E600CD" w:rsidP="00E600CD">
            <w:pPr>
              <w:jc w:val="center"/>
              <w:rPr>
                <w:snapToGrid w:val="0"/>
                <w:color w:val="000000"/>
              </w:rPr>
            </w:pPr>
            <w:r w:rsidRPr="00E600CD">
              <w:rPr>
                <w:snapToGrid w:val="0"/>
                <w:color w:val="000000"/>
              </w:rPr>
              <w:t>-97,8%</w:t>
            </w:r>
          </w:p>
        </w:tc>
      </w:tr>
      <w:tr w:rsidR="00E600CD" w:rsidRPr="00E600CD" w14:paraId="49CB7888" w14:textId="77777777" w:rsidTr="005048A7">
        <w:trPr>
          <w:trHeight w:val="228"/>
        </w:trPr>
        <w:tc>
          <w:tcPr>
            <w:tcW w:w="278" w:type="pct"/>
            <w:shd w:val="clear" w:color="auto" w:fill="auto"/>
            <w:vAlign w:val="center"/>
          </w:tcPr>
          <w:p w14:paraId="79901458" w14:textId="77777777" w:rsidR="00E600CD" w:rsidRPr="00E600CD" w:rsidRDefault="00E600CD" w:rsidP="00E600CD">
            <w:pPr>
              <w:jc w:val="center"/>
              <w:rPr>
                <w:snapToGrid w:val="0"/>
                <w:color w:val="000000"/>
              </w:rPr>
            </w:pPr>
            <w:r w:rsidRPr="00E600CD">
              <w:rPr>
                <w:snapToGrid w:val="0"/>
                <w:color w:val="000000"/>
              </w:rPr>
              <w:t>5</w:t>
            </w:r>
          </w:p>
        </w:tc>
        <w:tc>
          <w:tcPr>
            <w:tcW w:w="909" w:type="pct"/>
            <w:shd w:val="clear" w:color="auto" w:fill="auto"/>
            <w:vAlign w:val="center"/>
          </w:tcPr>
          <w:p w14:paraId="27697E5D" w14:textId="77777777" w:rsidR="00E600CD" w:rsidRPr="00E600CD" w:rsidRDefault="00E600CD" w:rsidP="00E600CD">
            <w:pPr>
              <w:rPr>
                <w:snapToGrid w:val="0"/>
                <w:color w:val="000000"/>
              </w:rPr>
            </w:pPr>
            <w:r w:rsidRPr="00E600CD">
              <w:rPr>
                <w:snapToGrid w:val="0"/>
                <w:color w:val="000000"/>
              </w:rPr>
              <w:t>Расходы на теплоноситель</w:t>
            </w:r>
          </w:p>
        </w:tc>
        <w:tc>
          <w:tcPr>
            <w:tcW w:w="759" w:type="pct"/>
            <w:shd w:val="clear" w:color="auto" w:fill="auto"/>
            <w:vAlign w:val="center"/>
          </w:tcPr>
          <w:p w14:paraId="15217C25" w14:textId="77777777" w:rsidR="00E600CD" w:rsidRPr="00E600CD" w:rsidRDefault="00E600CD" w:rsidP="00E600CD">
            <w:pPr>
              <w:jc w:val="center"/>
              <w:rPr>
                <w:snapToGrid w:val="0"/>
                <w:color w:val="000000"/>
              </w:rPr>
            </w:pPr>
            <w:r w:rsidRPr="00E600CD">
              <w:rPr>
                <w:snapToGrid w:val="0"/>
                <w:color w:val="000000"/>
              </w:rPr>
              <w:t>0</w:t>
            </w:r>
          </w:p>
        </w:tc>
        <w:tc>
          <w:tcPr>
            <w:tcW w:w="833" w:type="pct"/>
            <w:shd w:val="clear" w:color="auto" w:fill="auto"/>
            <w:vAlign w:val="center"/>
          </w:tcPr>
          <w:p w14:paraId="40A4606C" w14:textId="77777777" w:rsidR="00E600CD" w:rsidRPr="00E600CD" w:rsidRDefault="00E600CD" w:rsidP="00E600CD">
            <w:pPr>
              <w:jc w:val="center"/>
              <w:rPr>
                <w:snapToGrid w:val="0"/>
                <w:color w:val="000000"/>
              </w:rPr>
            </w:pPr>
            <w:r w:rsidRPr="00E600CD">
              <w:rPr>
                <w:snapToGrid w:val="0"/>
                <w:color w:val="000000"/>
              </w:rPr>
              <w:t>0</w:t>
            </w:r>
          </w:p>
        </w:tc>
        <w:tc>
          <w:tcPr>
            <w:tcW w:w="833" w:type="pct"/>
            <w:shd w:val="clear" w:color="auto" w:fill="auto"/>
            <w:vAlign w:val="center"/>
          </w:tcPr>
          <w:p w14:paraId="7D13E5EC" w14:textId="77777777" w:rsidR="00E600CD" w:rsidRPr="00E600CD" w:rsidRDefault="00E600CD" w:rsidP="00E600CD">
            <w:pPr>
              <w:jc w:val="center"/>
              <w:rPr>
                <w:snapToGrid w:val="0"/>
                <w:color w:val="000000"/>
              </w:rPr>
            </w:pPr>
            <w:r w:rsidRPr="00E600CD">
              <w:rPr>
                <w:snapToGrid w:val="0"/>
                <w:color w:val="000000"/>
              </w:rPr>
              <w:t>0</w:t>
            </w:r>
          </w:p>
        </w:tc>
        <w:tc>
          <w:tcPr>
            <w:tcW w:w="746" w:type="pct"/>
            <w:vAlign w:val="center"/>
          </w:tcPr>
          <w:p w14:paraId="7F689501" w14:textId="77777777" w:rsidR="00E600CD" w:rsidRPr="00E600CD" w:rsidRDefault="00E600CD" w:rsidP="00E600CD">
            <w:pPr>
              <w:jc w:val="center"/>
              <w:rPr>
                <w:snapToGrid w:val="0"/>
                <w:color w:val="000000"/>
              </w:rPr>
            </w:pPr>
            <w:r w:rsidRPr="00E600CD">
              <w:rPr>
                <w:snapToGrid w:val="0"/>
                <w:color w:val="000000"/>
              </w:rPr>
              <w:t>0</w:t>
            </w:r>
          </w:p>
        </w:tc>
        <w:tc>
          <w:tcPr>
            <w:tcW w:w="642" w:type="pct"/>
            <w:vAlign w:val="center"/>
          </w:tcPr>
          <w:p w14:paraId="6A293462" w14:textId="77777777" w:rsidR="00E600CD" w:rsidRPr="00E600CD" w:rsidRDefault="00E600CD" w:rsidP="00E600CD">
            <w:pPr>
              <w:jc w:val="center"/>
              <w:rPr>
                <w:snapToGrid w:val="0"/>
                <w:color w:val="000000"/>
              </w:rPr>
            </w:pPr>
          </w:p>
        </w:tc>
      </w:tr>
      <w:tr w:rsidR="00E600CD" w:rsidRPr="00E600CD" w14:paraId="4C4FE192" w14:textId="77777777" w:rsidTr="005048A7">
        <w:trPr>
          <w:trHeight w:val="228"/>
        </w:trPr>
        <w:tc>
          <w:tcPr>
            <w:tcW w:w="278" w:type="pct"/>
            <w:shd w:val="clear" w:color="auto" w:fill="auto"/>
            <w:vAlign w:val="center"/>
          </w:tcPr>
          <w:p w14:paraId="1DDBC696" w14:textId="77777777" w:rsidR="00E600CD" w:rsidRPr="00E600CD" w:rsidRDefault="00E600CD" w:rsidP="00E600CD">
            <w:pPr>
              <w:jc w:val="center"/>
              <w:rPr>
                <w:snapToGrid w:val="0"/>
                <w:color w:val="000000"/>
              </w:rPr>
            </w:pPr>
            <w:r w:rsidRPr="00E600CD">
              <w:rPr>
                <w:snapToGrid w:val="0"/>
                <w:color w:val="000000"/>
              </w:rPr>
              <w:t>6</w:t>
            </w:r>
          </w:p>
        </w:tc>
        <w:tc>
          <w:tcPr>
            <w:tcW w:w="909" w:type="pct"/>
            <w:shd w:val="clear" w:color="auto" w:fill="auto"/>
            <w:vAlign w:val="center"/>
          </w:tcPr>
          <w:p w14:paraId="135E1F6B" w14:textId="77777777" w:rsidR="00E600CD" w:rsidRPr="00E600CD" w:rsidRDefault="00E600CD" w:rsidP="00E600CD">
            <w:pPr>
              <w:rPr>
                <w:snapToGrid w:val="0"/>
                <w:color w:val="000000"/>
                <w:sz w:val="22"/>
                <w:szCs w:val="22"/>
              </w:rPr>
            </w:pPr>
            <w:r w:rsidRPr="00E600CD">
              <w:rPr>
                <w:snapToGrid w:val="0"/>
                <w:color w:val="000000"/>
                <w:sz w:val="22"/>
                <w:szCs w:val="22"/>
              </w:rPr>
              <w:t>Расходы, связанные с созданием нормативных запасов топлива</w:t>
            </w:r>
          </w:p>
        </w:tc>
        <w:tc>
          <w:tcPr>
            <w:tcW w:w="759" w:type="pct"/>
            <w:shd w:val="clear" w:color="auto" w:fill="auto"/>
            <w:vAlign w:val="center"/>
          </w:tcPr>
          <w:p w14:paraId="1CE804D2" w14:textId="77777777" w:rsidR="00E600CD" w:rsidRPr="00E600CD" w:rsidRDefault="00E600CD" w:rsidP="00E600CD">
            <w:pPr>
              <w:jc w:val="center"/>
              <w:rPr>
                <w:snapToGrid w:val="0"/>
                <w:color w:val="000000"/>
              </w:rPr>
            </w:pPr>
            <w:r w:rsidRPr="00E600CD">
              <w:rPr>
                <w:snapToGrid w:val="0"/>
                <w:color w:val="000000"/>
              </w:rPr>
              <w:t>2 299</w:t>
            </w:r>
          </w:p>
        </w:tc>
        <w:tc>
          <w:tcPr>
            <w:tcW w:w="833" w:type="pct"/>
            <w:shd w:val="clear" w:color="auto" w:fill="auto"/>
            <w:vAlign w:val="center"/>
          </w:tcPr>
          <w:p w14:paraId="0C0DA191" w14:textId="77777777" w:rsidR="00E600CD" w:rsidRPr="00E600CD" w:rsidRDefault="00E600CD" w:rsidP="00E600CD">
            <w:pPr>
              <w:jc w:val="center"/>
              <w:rPr>
                <w:snapToGrid w:val="0"/>
                <w:color w:val="000000"/>
              </w:rPr>
            </w:pPr>
            <w:r w:rsidRPr="00E600CD">
              <w:rPr>
                <w:snapToGrid w:val="0"/>
                <w:color w:val="000000"/>
              </w:rPr>
              <w:t>0</w:t>
            </w:r>
          </w:p>
        </w:tc>
        <w:tc>
          <w:tcPr>
            <w:tcW w:w="833" w:type="pct"/>
            <w:shd w:val="clear" w:color="auto" w:fill="auto"/>
            <w:vAlign w:val="center"/>
          </w:tcPr>
          <w:p w14:paraId="01FBF0C6" w14:textId="77777777" w:rsidR="00E600CD" w:rsidRPr="00E600CD" w:rsidRDefault="00E600CD" w:rsidP="00E600CD">
            <w:pPr>
              <w:jc w:val="center"/>
              <w:rPr>
                <w:snapToGrid w:val="0"/>
                <w:color w:val="000000"/>
              </w:rPr>
            </w:pPr>
            <w:r w:rsidRPr="00E600CD">
              <w:rPr>
                <w:snapToGrid w:val="0"/>
                <w:color w:val="000000"/>
              </w:rPr>
              <w:t>0</w:t>
            </w:r>
          </w:p>
        </w:tc>
        <w:tc>
          <w:tcPr>
            <w:tcW w:w="746" w:type="pct"/>
            <w:vAlign w:val="center"/>
          </w:tcPr>
          <w:p w14:paraId="39509F24" w14:textId="77777777" w:rsidR="00E600CD" w:rsidRPr="00E600CD" w:rsidRDefault="00E600CD" w:rsidP="00E600CD">
            <w:pPr>
              <w:jc w:val="center"/>
              <w:rPr>
                <w:snapToGrid w:val="0"/>
                <w:color w:val="000000"/>
              </w:rPr>
            </w:pPr>
            <w:r w:rsidRPr="00E600CD">
              <w:rPr>
                <w:snapToGrid w:val="0"/>
                <w:color w:val="000000"/>
              </w:rPr>
              <w:t>0</w:t>
            </w:r>
          </w:p>
        </w:tc>
        <w:tc>
          <w:tcPr>
            <w:tcW w:w="642" w:type="pct"/>
            <w:vAlign w:val="center"/>
          </w:tcPr>
          <w:p w14:paraId="64F5FF4C" w14:textId="77777777" w:rsidR="00E600CD" w:rsidRPr="00E600CD" w:rsidRDefault="00E600CD" w:rsidP="00E600CD">
            <w:pPr>
              <w:jc w:val="center"/>
              <w:rPr>
                <w:snapToGrid w:val="0"/>
                <w:color w:val="000000"/>
              </w:rPr>
            </w:pPr>
            <w:r w:rsidRPr="00E600CD">
              <w:rPr>
                <w:snapToGrid w:val="0"/>
                <w:color w:val="000000"/>
              </w:rPr>
              <w:t>-100,0%</w:t>
            </w:r>
          </w:p>
        </w:tc>
      </w:tr>
      <w:tr w:rsidR="00E600CD" w:rsidRPr="00E600CD" w14:paraId="34146BCB" w14:textId="77777777" w:rsidTr="005048A7">
        <w:trPr>
          <w:trHeight w:val="228"/>
        </w:trPr>
        <w:tc>
          <w:tcPr>
            <w:tcW w:w="278" w:type="pct"/>
            <w:shd w:val="clear" w:color="auto" w:fill="auto"/>
            <w:vAlign w:val="center"/>
            <w:hideMark/>
          </w:tcPr>
          <w:p w14:paraId="2F8D8B83" w14:textId="77777777" w:rsidR="00E600CD" w:rsidRPr="00E600CD" w:rsidRDefault="00E600CD" w:rsidP="00E600CD">
            <w:pPr>
              <w:jc w:val="center"/>
              <w:rPr>
                <w:snapToGrid w:val="0"/>
                <w:color w:val="000000"/>
              </w:rPr>
            </w:pPr>
            <w:r w:rsidRPr="00E600CD">
              <w:rPr>
                <w:snapToGrid w:val="0"/>
                <w:color w:val="000000"/>
              </w:rPr>
              <w:t>7</w:t>
            </w:r>
          </w:p>
        </w:tc>
        <w:tc>
          <w:tcPr>
            <w:tcW w:w="909" w:type="pct"/>
            <w:shd w:val="clear" w:color="auto" w:fill="auto"/>
            <w:vAlign w:val="center"/>
            <w:hideMark/>
          </w:tcPr>
          <w:p w14:paraId="642DE286" w14:textId="77777777" w:rsidR="00E600CD" w:rsidRPr="00E600CD" w:rsidRDefault="00E600CD" w:rsidP="00E600CD">
            <w:pPr>
              <w:rPr>
                <w:snapToGrid w:val="0"/>
                <w:color w:val="000000"/>
              </w:rPr>
            </w:pPr>
            <w:r w:rsidRPr="00E600CD">
              <w:rPr>
                <w:snapToGrid w:val="0"/>
                <w:color w:val="000000"/>
              </w:rPr>
              <w:t>ИТОГО</w:t>
            </w:r>
          </w:p>
        </w:tc>
        <w:tc>
          <w:tcPr>
            <w:tcW w:w="759" w:type="pct"/>
            <w:shd w:val="clear" w:color="auto" w:fill="auto"/>
            <w:vAlign w:val="center"/>
          </w:tcPr>
          <w:p w14:paraId="4F5828E3" w14:textId="77777777" w:rsidR="00E600CD" w:rsidRPr="00E600CD" w:rsidRDefault="00E600CD" w:rsidP="00E600CD">
            <w:pPr>
              <w:jc w:val="center"/>
              <w:rPr>
                <w:snapToGrid w:val="0"/>
                <w:color w:val="000000"/>
              </w:rPr>
            </w:pPr>
            <w:r w:rsidRPr="00E600CD">
              <w:rPr>
                <w:snapToGrid w:val="0"/>
                <w:color w:val="000000"/>
              </w:rPr>
              <w:t>55 447</w:t>
            </w:r>
          </w:p>
        </w:tc>
        <w:tc>
          <w:tcPr>
            <w:tcW w:w="833" w:type="pct"/>
            <w:shd w:val="clear" w:color="auto" w:fill="auto"/>
            <w:vAlign w:val="center"/>
          </w:tcPr>
          <w:p w14:paraId="04257020" w14:textId="77777777" w:rsidR="00E600CD" w:rsidRPr="00E600CD" w:rsidRDefault="00E600CD" w:rsidP="00E600CD">
            <w:pPr>
              <w:jc w:val="center"/>
              <w:rPr>
                <w:snapToGrid w:val="0"/>
                <w:color w:val="000000"/>
              </w:rPr>
            </w:pPr>
            <w:r w:rsidRPr="00E600CD">
              <w:rPr>
                <w:snapToGrid w:val="0"/>
                <w:color w:val="000000"/>
              </w:rPr>
              <w:t>50 977</w:t>
            </w:r>
          </w:p>
        </w:tc>
        <w:tc>
          <w:tcPr>
            <w:tcW w:w="833" w:type="pct"/>
            <w:shd w:val="clear" w:color="auto" w:fill="auto"/>
            <w:vAlign w:val="center"/>
          </w:tcPr>
          <w:p w14:paraId="2B4B1F11" w14:textId="77777777" w:rsidR="00E600CD" w:rsidRPr="00E600CD" w:rsidRDefault="00E600CD" w:rsidP="00E600CD">
            <w:pPr>
              <w:jc w:val="center"/>
              <w:rPr>
                <w:snapToGrid w:val="0"/>
                <w:color w:val="000000"/>
              </w:rPr>
            </w:pPr>
            <w:r w:rsidRPr="00E600CD">
              <w:rPr>
                <w:snapToGrid w:val="0"/>
                <w:color w:val="000000"/>
              </w:rPr>
              <w:t>49 024</w:t>
            </w:r>
          </w:p>
        </w:tc>
        <w:tc>
          <w:tcPr>
            <w:tcW w:w="746" w:type="pct"/>
            <w:vAlign w:val="center"/>
          </w:tcPr>
          <w:p w14:paraId="7BF3A5CA" w14:textId="77777777" w:rsidR="00E600CD" w:rsidRPr="00E600CD" w:rsidRDefault="00E600CD" w:rsidP="00E600CD">
            <w:pPr>
              <w:jc w:val="center"/>
              <w:rPr>
                <w:snapToGrid w:val="0"/>
                <w:color w:val="000000"/>
              </w:rPr>
            </w:pPr>
            <w:r w:rsidRPr="00E600CD">
              <w:rPr>
                <w:snapToGrid w:val="0"/>
                <w:color w:val="000000"/>
              </w:rPr>
              <w:t>-1 953</w:t>
            </w:r>
          </w:p>
        </w:tc>
        <w:tc>
          <w:tcPr>
            <w:tcW w:w="642" w:type="pct"/>
            <w:vAlign w:val="center"/>
          </w:tcPr>
          <w:p w14:paraId="4D2C35AF" w14:textId="77777777" w:rsidR="00E600CD" w:rsidRPr="00E600CD" w:rsidRDefault="00E600CD" w:rsidP="00E600CD">
            <w:pPr>
              <w:jc w:val="center"/>
              <w:rPr>
                <w:snapToGrid w:val="0"/>
                <w:color w:val="000000"/>
              </w:rPr>
            </w:pPr>
            <w:r w:rsidRPr="00E600CD">
              <w:rPr>
                <w:snapToGrid w:val="0"/>
                <w:color w:val="000000"/>
              </w:rPr>
              <w:t>-11,6%</w:t>
            </w:r>
          </w:p>
        </w:tc>
      </w:tr>
    </w:tbl>
    <w:p w14:paraId="0E780FD5" w14:textId="77777777" w:rsidR="00E600CD" w:rsidRPr="00E600CD" w:rsidRDefault="00E600CD" w:rsidP="00E600CD">
      <w:pPr>
        <w:widowControl w:val="0"/>
        <w:ind w:firstLine="720"/>
        <w:jc w:val="both"/>
        <w:rPr>
          <w:snapToGrid w:val="0"/>
          <w:color w:val="000000"/>
          <w:sz w:val="28"/>
          <w:szCs w:val="28"/>
        </w:rPr>
      </w:pPr>
    </w:p>
    <w:p w14:paraId="2F0423FD" w14:textId="77777777" w:rsidR="00E600CD" w:rsidRPr="00E600CD" w:rsidRDefault="00E600CD" w:rsidP="00E600CD">
      <w:pPr>
        <w:widowControl w:val="0"/>
        <w:ind w:firstLine="720"/>
        <w:jc w:val="right"/>
        <w:rPr>
          <w:snapToGrid w:val="0"/>
          <w:color w:val="000000"/>
          <w:sz w:val="28"/>
          <w:szCs w:val="28"/>
        </w:rPr>
      </w:pPr>
      <w:r w:rsidRPr="00E600CD">
        <w:rPr>
          <w:snapToGrid w:val="0"/>
          <w:color w:val="000000"/>
          <w:sz w:val="28"/>
          <w:szCs w:val="28"/>
        </w:rPr>
        <w:t>Таблица 7</w:t>
      </w:r>
    </w:p>
    <w:p w14:paraId="4CE570EF" w14:textId="77777777" w:rsidR="00E600CD" w:rsidRPr="00E600CD" w:rsidRDefault="00E600CD" w:rsidP="00E600CD">
      <w:pPr>
        <w:jc w:val="center"/>
        <w:rPr>
          <w:bCs/>
          <w:color w:val="000000"/>
          <w:sz w:val="28"/>
          <w:szCs w:val="28"/>
        </w:rPr>
      </w:pPr>
      <w:r w:rsidRPr="00E600CD">
        <w:rPr>
          <w:bCs/>
          <w:color w:val="000000"/>
          <w:sz w:val="28"/>
          <w:szCs w:val="28"/>
        </w:rPr>
        <w:t xml:space="preserve">Реестр расходов на приобретение энергетических ресурсов, </w:t>
      </w:r>
    </w:p>
    <w:p w14:paraId="192A5A5E" w14:textId="77777777" w:rsidR="00E600CD" w:rsidRPr="00E600CD" w:rsidRDefault="00E600CD" w:rsidP="00E600CD">
      <w:pPr>
        <w:jc w:val="center"/>
        <w:rPr>
          <w:bCs/>
          <w:color w:val="000000"/>
          <w:sz w:val="28"/>
          <w:szCs w:val="28"/>
        </w:rPr>
      </w:pPr>
      <w:r w:rsidRPr="00E600CD">
        <w:rPr>
          <w:bCs/>
          <w:color w:val="000000"/>
          <w:sz w:val="28"/>
          <w:szCs w:val="28"/>
        </w:rPr>
        <w:t xml:space="preserve">холодной воды и теплоносителя МП «ГУЖКХ» на 2023-2026 гг., </w:t>
      </w:r>
    </w:p>
    <w:p w14:paraId="08D97DF3" w14:textId="77777777" w:rsidR="00E600CD" w:rsidRPr="00E600CD" w:rsidRDefault="00E600CD" w:rsidP="00E600CD">
      <w:pPr>
        <w:jc w:val="center"/>
        <w:rPr>
          <w:bCs/>
          <w:color w:val="000000"/>
          <w:sz w:val="28"/>
          <w:szCs w:val="28"/>
        </w:rPr>
      </w:pPr>
      <w:r w:rsidRPr="00E600CD">
        <w:rPr>
          <w:bCs/>
          <w:color w:val="000000"/>
          <w:sz w:val="28"/>
          <w:szCs w:val="28"/>
        </w:rPr>
        <w:t>приложение 5.4 Методических указаний</w:t>
      </w:r>
    </w:p>
    <w:p w14:paraId="1AC196CA" w14:textId="77777777" w:rsidR="00E600CD" w:rsidRPr="00E600CD" w:rsidRDefault="00E600CD" w:rsidP="00E600CD">
      <w:pPr>
        <w:jc w:val="right"/>
        <w:rPr>
          <w:color w:val="000000"/>
          <w:sz w:val="28"/>
          <w:szCs w:val="28"/>
        </w:rPr>
      </w:pPr>
      <w:r w:rsidRPr="00E600CD">
        <w:rPr>
          <w:color w:val="000000"/>
          <w:sz w:val="28"/>
          <w:szCs w:val="28"/>
        </w:rPr>
        <w:t>тыс. руб.</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883"/>
        <w:gridCol w:w="1726"/>
        <w:gridCol w:w="1726"/>
        <w:gridCol w:w="1726"/>
        <w:gridCol w:w="1722"/>
      </w:tblGrid>
      <w:tr w:rsidR="00E600CD" w:rsidRPr="00E600CD" w14:paraId="3B46C1AC" w14:textId="77777777" w:rsidTr="005048A7">
        <w:trPr>
          <w:trHeight w:val="529"/>
          <w:tblHeader/>
        </w:trPr>
        <w:tc>
          <w:tcPr>
            <w:tcW w:w="308" w:type="pct"/>
            <w:shd w:val="clear" w:color="auto" w:fill="auto"/>
            <w:vAlign w:val="center"/>
            <w:hideMark/>
          </w:tcPr>
          <w:p w14:paraId="0FC2901D" w14:textId="77777777" w:rsidR="00E600CD" w:rsidRPr="00E600CD" w:rsidRDefault="00E600CD" w:rsidP="00E600CD">
            <w:pPr>
              <w:jc w:val="center"/>
              <w:rPr>
                <w:snapToGrid w:val="0"/>
                <w:color w:val="000000"/>
              </w:rPr>
            </w:pPr>
            <w:r w:rsidRPr="00E600CD">
              <w:rPr>
                <w:snapToGrid w:val="0"/>
                <w:color w:val="000000"/>
              </w:rPr>
              <w:lastRenderedPageBreak/>
              <w:t>№ п/п</w:t>
            </w:r>
          </w:p>
        </w:tc>
        <w:tc>
          <w:tcPr>
            <w:tcW w:w="1006" w:type="pct"/>
            <w:shd w:val="clear" w:color="auto" w:fill="auto"/>
            <w:vAlign w:val="center"/>
            <w:hideMark/>
          </w:tcPr>
          <w:p w14:paraId="361F5C03" w14:textId="77777777" w:rsidR="00E600CD" w:rsidRPr="00E600CD" w:rsidRDefault="00E600CD" w:rsidP="00E600CD">
            <w:pPr>
              <w:jc w:val="center"/>
              <w:rPr>
                <w:snapToGrid w:val="0"/>
                <w:color w:val="000000"/>
              </w:rPr>
            </w:pPr>
            <w:r w:rsidRPr="00E600CD">
              <w:rPr>
                <w:snapToGrid w:val="0"/>
                <w:color w:val="000000"/>
              </w:rPr>
              <w:t>Наименование ресурса</w:t>
            </w:r>
          </w:p>
        </w:tc>
        <w:tc>
          <w:tcPr>
            <w:tcW w:w="922" w:type="pct"/>
            <w:shd w:val="clear" w:color="auto" w:fill="auto"/>
            <w:vAlign w:val="center"/>
            <w:hideMark/>
          </w:tcPr>
          <w:p w14:paraId="6C19B0C2" w14:textId="77777777" w:rsidR="00E600CD" w:rsidRPr="00E600CD" w:rsidRDefault="00E600CD" w:rsidP="00E600CD">
            <w:pPr>
              <w:jc w:val="center"/>
              <w:rPr>
                <w:snapToGrid w:val="0"/>
                <w:color w:val="000000"/>
              </w:rPr>
            </w:pPr>
            <w:r w:rsidRPr="00E600CD">
              <w:rPr>
                <w:snapToGrid w:val="0"/>
                <w:color w:val="000000"/>
              </w:rPr>
              <w:t>Предложения экспертов на 2023 год</w:t>
            </w:r>
          </w:p>
        </w:tc>
        <w:tc>
          <w:tcPr>
            <w:tcW w:w="922" w:type="pct"/>
            <w:shd w:val="clear" w:color="auto" w:fill="auto"/>
            <w:vAlign w:val="center"/>
            <w:hideMark/>
          </w:tcPr>
          <w:p w14:paraId="309F023B" w14:textId="77777777" w:rsidR="00E600CD" w:rsidRPr="00E600CD" w:rsidRDefault="00E600CD" w:rsidP="00E600CD">
            <w:pPr>
              <w:jc w:val="center"/>
              <w:rPr>
                <w:snapToGrid w:val="0"/>
                <w:color w:val="000000"/>
              </w:rPr>
            </w:pPr>
            <w:r w:rsidRPr="00E600CD">
              <w:rPr>
                <w:snapToGrid w:val="0"/>
                <w:color w:val="000000"/>
              </w:rPr>
              <w:t>Предложения экспертов на 2024 год</w:t>
            </w:r>
          </w:p>
        </w:tc>
        <w:tc>
          <w:tcPr>
            <w:tcW w:w="922" w:type="pct"/>
            <w:shd w:val="clear" w:color="auto" w:fill="auto"/>
            <w:vAlign w:val="center"/>
            <w:hideMark/>
          </w:tcPr>
          <w:p w14:paraId="5F255FBB" w14:textId="77777777" w:rsidR="00E600CD" w:rsidRPr="00E600CD" w:rsidRDefault="00E600CD" w:rsidP="00E600CD">
            <w:pPr>
              <w:jc w:val="center"/>
              <w:rPr>
                <w:snapToGrid w:val="0"/>
                <w:color w:val="000000"/>
              </w:rPr>
            </w:pPr>
            <w:r w:rsidRPr="00E600CD">
              <w:rPr>
                <w:snapToGrid w:val="0"/>
                <w:color w:val="000000"/>
              </w:rPr>
              <w:t>Предложения экспертов на 2025 год</w:t>
            </w:r>
          </w:p>
        </w:tc>
        <w:tc>
          <w:tcPr>
            <w:tcW w:w="920" w:type="pct"/>
            <w:vAlign w:val="center"/>
          </w:tcPr>
          <w:p w14:paraId="37D68205" w14:textId="77777777" w:rsidR="00E600CD" w:rsidRPr="00E600CD" w:rsidRDefault="00E600CD" w:rsidP="00E600CD">
            <w:pPr>
              <w:jc w:val="center"/>
              <w:rPr>
                <w:snapToGrid w:val="0"/>
                <w:color w:val="000000"/>
              </w:rPr>
            </w:pPr>
            <w:r w:rsidRPr="00E600CD">
              <w:rPr>
                <w:snapToGrid w:val="0"/>
                <w:color w:val="000000"/>
              </w:rPr>
              <w:t>Предложения экспертов на 2026 год</w:t>
            </w:r>
          </w:p>
        </w:tc>
      </w:tr>
      <w:tr w:rsidR="00E600CD" w:rsidRPr="00E600CD" w14:paraId="6F5E44A4" w14:textId="77777777" w:rsidTr="005048A7">
        <w:trPr>
          <w:trHeight w:val="173"/>
          <w:tblHeader/>
        </w:trPr>
        <w:tc>
          <w:tcPr>
            <w:tcW w:w="308" w:type="pct"/>
            <w:shd w:val="clear" w:color="auto" w:fill="auto"/>
            <w:vAlign w:val="center"/>
          </w:tcPr>
          <w:p w14:paraId="2480C4BE" w14:textId="77777777" w:rsidR="00E600CD" w:rsidRPr="00E600CD" w:rsidRDefault="00E600CD" w:rsidP="00E600CD">
            <w:pPr>
              <w:jc w:val="center"/>
              <w:rPr>
                <w:snapToGrid w:val="0"/>
                <w:color w:val="000000"/>
              </w:rPr>
            </w:pPr>
            <w:r w:rsidRPr="00E600CD">
              <w:rPr>
                <w:snapToGrid w:val="0"/>
                <w:color w:val="000000"/>
              </w:rPr>
              <w:t>1</w:t>
            </w:r>
          </w:p>
        </w:tc>
        <w:tc>
          <w:tcPr>
            <w:tcW w:w="1006" w:type="pct"/>
            <w:shd w:val="clear" w:color="auto" w:fill="auto"/>
            <w:vAlign w:val="center"/>
          </w:tcPr>
          <w:p w14:paraId="7B087E05" w14:textId="77777777" w:rsidR="00E600CD" w:rsidRPr="00E600CD" w:rsidRDefault="00E600CD" w:rsidP="00E600CD">
            <w:pPr>
              <w:jc w:val="center"/>
              <w:rPr>
                <w:snapToGrid w:val="0"/>
                <w:color w:val="000000"/>
              </w:rPr>
            </w:pPr>
            <w:r w:rsidRPr="00E600CD">
              <w:rPr>
                <w:snapToGrid w:val="0"/>
                <w:color w:val="000000"/>
              </w:rPr>
              <w:t>2</w:t>
            </w:r>
          </w:p>
        </w:tc>
        <w:tc>
          <w:tcPr>
            <w:tcW w:w="922" w:type="pct"/>
            <w:shd w:val="clear" w:color="auto" w:fill="auto"/>
            <w:vAlign w:val="center"/>
          </w:tcPr>
          <w:p w14:paraId="0FD76D39" w14:textId="77777777" w:rsidR="00E600CD" w:rsidRPr="00E600CD" w:rsidRDefault="00E600CD" w:rsidP="00E600CD">
            <w:pPr>
              <w:jc w:val="center"/>
              <w:rPr>
                <w:snapToGrid w:val="0"/>
                <w:color w:val="000000"/>
              </w:rPr>
            </w:pPr>
            <w:r w:rsidRPr="00E600CD">
              <w:rPr>
                <w:snapToGrid w:val="0"/>
                <w:color w:val="000000"/>
              </w:rPr>
              <w:t>3</w:t>
            </w:r>
          </w:p>
        </w:tc>
        <w:tc>
          <w:tcPr>
            <w:tcW w:w="922" w:type="pct"/>
            <w:shd w:val="clear" w:color="auto" w:fill="auto"/>
            <w:vAlign w:val="center"/>
          </w:tcPr>
          <w:p w14:paraId="5685CA4B" w14:textId="77777777" w:rsidR="00E600CD" w:rsidRPr="00E600CD" w:rsidRDefault="00E600CD" w:rsidP="00E600CD">
            <w:pPr>
              <w:jc w:val="center"/>
              <w:rPr>
                <w:snapToGrid w:val="0"/>
                <w:color w:val="000000"/>
              </w:rPr>
            </w:pPr>
            <w:r w:rsidRPr="00E600CD">
              <w:rPr>
                <w:snapToGrid w:val="0"/>
                <w:color w:val="000000"/>
              </w:rPr>
              <w:t>4</w:t>
            </w:r>
          </w:p>
        </w:tc>
        <w:tc>
          <w:tcPr>
            <w:tcW w:w="922" w:type="pct"/>
            <w:shd w:val="clear" w:color="auto" w:fill="auto"/>
            <w:vAlign w:val="center"/>
          </w:tcPr>
          <w:p w14:paraId="65AE8DFD" w14:textId="77777777" w:rsidR="00E600CD" w:rsidRPr="00E600CD" w:rsidRDefault="00E600CD" w:rsidP="00E600CD">
            <w:pPr>
              <w:jc w:val="center"/>
              <w:rPr>
                <w:snapToGrid w:val="0"/>
                <w:color w:val="000000"/>
              </w:rPr>
            </w:pPr>
            <w:r w:rsidRPr="00E600CD">
              <w:rPr>
                <w:snapToGrid w:val="0"/>
                <w:color w:val="000000"/>
              </w:rPr>
              <w:t>5</w:t>
            </w:r>
          </w:p>
        </w:tc>
        <w:tc>
          <w:tcPr>
            <w:tcW w:w="920" w:type="pct"/>
            <w:vAlign w:val="center"/>
          </w:tcPr>
          <w:p w14:paraId="748A0E94" w14:textId="77777777" w:rsidR="00E600CD" w:rsidRPr="00E600CD" w:rsidRDefault="00E600CD" w:rsidP="00E600CD">
            <w:pPr>
              <w:jc w:val="center"/>
              <w:rPr>
                <w:snapToGrid w:val="0"/>
                <w:color w:val="000000"/>
              </w:rPr>
            </w:pPr>
            <w:r w:rsidRPr="00E600CD">
              <w:rPr>
                <w:snapToGrid w:val="0"/>
                <w:color w:val="000000"/>
              </w:rPr>
              <w:t>6</w:t>
            </w:r>
          </w:p>
        </w:tc>
      </w:tr>
      <w:tr w:rsidR="00E600CD" w:rsidRPr="00E600CD" w14:paraId="21DF09DB" w14:textId="77777777" w:rsidTr="005048A7">
        <w:trPr>
          <w:trHeight w:val="224"/>
        </w:trPr>
        <w:tc>
          <w:tcPr>
            <w:tcW w:w="308" w:type="pct"/>
            <w:shd w:val="clear" w:color="auto" w:fill="auto"/>
            <w:vAlign w:val="center"/>
            <w:hideMark/>
          </w:tcPr>
          <w:p w14:paraId="0E7C319B" w14:textId="77777777" w:rsidR="00E600CD" w:rsidRPr="00E600CD" w:rsidRDefault="00E600CD" w:rsidP="00E600CD">
            <w:pPr>
              <w:jc w:val="center"/>
              <w:rPr>
                <w:snapToGrid w:val="0"/>
                <w:color w:val="000000"/>
              </w:rPr>
            </w:pPr>
            <w:r w:rsidRPr="00E600CD">
              <w:rPr>
                <w:snapToGrid w:val="0"/>
                <w:color w:val="000000"/>
              </w:rPr>
              <w:t>2</w:t>
            </w:r>
          </w:p>
        </w:tc>
        <w:tc>
          <w:tcPr>
            <w:tcW w:w="1006" w:type="pct"/>
            <w:shd w:val="clear" w:color="auto" w:fill="auto"/>
            <w:vAlign w:val="center"/>
            <w:hideMark/>
          </w:tcPr>
          <w:p w14:paraId="4D87BBAF" w14:textId="77777777" w:rsidR="00E600CD" w:rsidRPr="00E600CD" w:rsidRDefault="00E600CD" w:rsidP="00E600CD">
            <w:pPr>
              <w:rPr>
                <w:snapToGrid w:val="0"/>
                <w:color w:val="000000"/>
              </w:rPr>
            </w:pPr>
            <w:r w:rsidRPr="00E600CD">
              <w:rPr>
                <w:snapToGrid w:val="0"/>
                <w:color w:val="000000"/>
              </w:rPr>
              <w:t>Расходы на топливо</w:t>
            </w:r>
          </w:p>
        </w:tc>
        <w:tc>
          <w:tcPr>
            <w:tcW w:w="922" w:type="pct"/>
            <w:shd w:val="clear" w:color="auto" w:fill="auto"/>
            <w:vAlign w:val="center"/>
          </w:tcPr>
          <w:p w14:paraId="6B380123" w14:textId="77777777" w:rsidR="00E600CD" w:rsidRPr="00E600CD" w:rsidRDefault="00E600CD" w:rsidP="00E600CD">
            <w:pPr>
              <w:jc w:val="center"/>
              <w:rPr>
                <w:snapToGrid w:val="0"/>
                <w:color w:val="000000"/>
              </w:rPr>
            </w:pPr>
            <w:r w:rsidRPr="00E600CD">
              <w:rPr>
                <w:snapToGrid w:val="0"/>
                <w:color w:val="000000"/>
              </w:rPr>
              <w:t>46 318</w:t>
            </w:r>
          </w:p>
        </w:tc>
        <w:tc>
          <w:tcPr>
            <w:tcW w:w="922" w:type="pct"/>
            <w:shd w:val="clear" w:color="auto" w:fill="auto"/>
            <w:vAlign w:val="center"/>
          </w:tcPr>
          <w:p w14:paraId="5E909060" w14:textId="77777777" w:rsidR="00E600CD" w:rsidRPr="00E600CD" w:rsidRDefault="00E600CD" w:rsidP="00E600CD">
            <w:pPr>
              <w:jc w:val="center"/>
              <w:rPr>
                <w:snapToGrid w:val="0"/>
                <w:color w:val="000000"/>
              </w:rPr>
            </w:pPr>
            <w:r w:rsidRPr="00E600CD">
              <w:rPr>
                <w:snapToGrid w:val="0"/>
                <w:color w:val="000000"/>
              </w:rPr>
              <w:t>47 878</w:t>
            </w:r>
          </w:p>
        </w:tc>
        <w:tc>
          <w:tcPr>
            <w:tcW w:w="922" w:type="pct"/>
            <w:shd w:val="clear" w:color="auto" w:fill="auto"/>
            <w:vAlign w:val="center"/>
          </w:tcPr>
          <w:p w14:paraId="6AFFAC08" w14:textId="77777777" w:rsidR="00E600CD" w:rsidRPr="00E600CD" w:rsidRDefault="00E600CD" w:rsidP="00E600CD">
            <w:pPr>
              <w:jc w:val="center"/>
              <w:rPr>
                <w:snapToGrid w:val="0"/>
                <w:color w:val="000000"/>
              </w:rPr>
            </w:pPr>
            <w:r w:rsidRPr="00E600CD">
              <w:rPr>
                <w:snapToGrid w:val="0"/>
                <w:color w:val="000000"/>
              </w:rPr>
              <w:t>49 522</w:t>
            </w:r>
          </w:p>
        </w:tc>
        <w:tc>
          <w:tcPr>
            <w:tcW w:w="920" w:type="pct"/>
            <w:vAlign w:val="center"/>
          </w:tcPr>
          <w:p w14:paraId="6D77A417" w14:textId="77777777" w:rsidR="00E600CD" w:rsidRPr="00E600CD" w:rsidRDefault="00E600CD" w:rsidP="00E600CD">
            <w:pPr>
              <w:jc w:val="center"/>
              <w:rPr>
                <w:snapToGrid w:val="0"/>
                <w:color w:val="000000"/>
              </w:rPr>
            </w:pPr>
            <w:r w:rsidRPr="00E600CD">
              <w:rPr>
                <w:snapToGrid w:val="0"/>
                <w:color w:val="000000"/>
              </w:rPr>
              <w:t>51 242</w:t>
            </w:r>
          </w:p>
        </w:tc>
      </w:tr>
      <w:tr w:rsidR="00E600CD" w:rsidRPr="00E600CD" w14:paraId="048850E9" w14:textId="77777777" w:rsidTr="005048A7">
        <w:trPr>
          <w:trHeight w:val="197"/>
        </w:trPr>
        <w:tc>
          <w:tcPr>
            <w:tcW w:w="308" w:type="pct"/>
            <w:shd w:val="clear" w:color="auto" w:fill="auto"/>
            <w:vAlign w:val="center"/>
            <w:hideMark/>
          </w:tcPr>
          <w:p w14:paraId="0489E802" w14:textId="77777777" w:rsidR="00E600CD" w:rsidRPr="00E600CD" w:rsidRDefault="00E600CD" w:rsidP="00E600CD">
            <w:pPr>
              <w:jc w:val="center"/>
              <w:rPr>
                <w:snapToGrid w:val="0"/>
                <w:color w:val="000000"/>
              </w:rPr>
            </w:pPr>
            <w:r w:rsidRPr="00E600CD">
              <w:rPr>
                <w:snapToGrid w:val="0"/>
                <w:color w:val="000000"/>
              </w:rPr>
              <w:t>3</w:t>
            </w:r>
          </w:p>
        </w:tc>
        <w:tc>
          <w:tcPr>
            <w:tcW w:w="1006" w:type="pct"/>
            <w:shd w:val="clear" w:color="auto" w:fill="auto"/>
            <w:vAlign w:val="center"/>
            <w:hideMark/>
          </w:tcPr>
          <w:p w14:paraId="39965936" w14:textId="77777777" w:rsidR="00E600CD" w:rsidRPr="00E600CD" w:rsidRDefault="00E600CD" w:rsidP="00E600CD">
            <w:pPr>
              <w:rPr>
                <w:snapToGrid w:val="0"/>
                <w:color w:val="000000"/>
              </w:rPr>
            </w:pPr>
            <w:r w:rsidRPr="00E600CD">
              <w:rPr>
                <w:snapToGrid w:val="0"/>
                <w:color w:val="000000"/>
              </w:rPr>
              <w:t>Расходы на электрическую энергию</w:t>
            </w:r>
          </w:p>
        </w:tc>
        <w:tc>
          <w:tcPr>
            <w:tcW w:w="922" w:type="pct"/>
            <w:shd w:val="clear" w:color="auto" w:fill="auto"/>
            <w:vAlign w:val="center"/>
          </w:tcPr>
          <w:p w14:paraId="57E94734" w14:textId="77777777" w:rsidR="00E600CD" w:rsidRPr="00E600CD" w:rsidRDefault="00E600CD" w:rsidP="00E600CD">
            <w:pPr>
              <w:jc w:val="center"/>
              <w:rPr>
                <w:snapToGrid w:val="0"/>
                <w:color w:val="000000"/>
              </w:rPr>
            </w:pPr>
            <w:r w:rsidRPr="00E600CD">
              <w:rPr>
                <w:snapToGrid w:val="0"/>
                <w:color w:val="000000"/>
              </w:rPr>
              <w:t>4 266</w:t>
            </w:r>
          </w:p>
        </w:tc>
        <w:tc>
          <w:tcPr>
            <w:tcW w:w="922" w:type="pct"/>
            <w:shd w:val="clear" w:color="auto" w:fill="auto"/>
            <w:vAlign w:val="center"/>
          </w:tcPr>
          <w:p w14:paraId="2B5D86E2" w14:textId="77777777" w:rsidR="00E600CD" w:rsidRPr="00E600CD" w:rsidRDefault="00E600CD" w:rsidP="00E600CD">
            <w:pPr>
              <w:jc w:val="center"/>
              <w:rPr>
                <w:snapToGrid w:val="0"/>
                <w:color w:val="000000"/>
              </w:rPr>
            </w:pPr>
            <w:r w:rsidRPr="00E600CD">
              <w:rPr>
                <w:snapToGrid w:val="0"/>
                <w:color w:val="000000"/>
              </w:rPr>
              <w:t>4 437</w:t>
            </w:r>
          </w:p>
        </w:tc>
        <w:tc>
          <w:tcPr>
            <w:tcW w:w="922" w:type="pct"/>
            <w:shd w:val="clear" w:color="auto" w:fill="auto"/>
            <w:vAlign w:val="center"/>
          </w:tcPr>
          <w:p w14:paraId="3E0C62A5" w14:textId="77777777" w:rsidR="00E600CD" w:rsidRPr="00E600CD" w:rsidRDefault="00E600CD" w:rsidP="00E600CD">
            <w:pPr>
              <w:jc w:val="center"/>
              <w:rPr>
                <w:snapToGrid w:val="0"/>
                <w:color w:val="000000"/>
              </w:rPr>
            </w:pPr>
            <w:r w:rsidRPr="00E600CD">
              <w:rPr>
                <w:snapToGrid w:val="0"/>
                <w:color w:val="000000"/>
              </w:rPr>
              <w:t>4 614</w:t>
            </w:r>
          </w:p>
        </w:tc>
        <w:tc>
          <w:tcPr>
            <w:tcW w:w="920" w:type="pct"/>
            <w:vAlign w:val="center"/>
          </w:tcPr>
          <w:p w14:paraId="7C3125E9" w14:textId="77777777" w:rsidR="00E600CD" w:rsidRPr="00E600CD" w:rsidRDefault="00E600CD" w:rsidP="00E600CD">
            <w:pPr>
              <w:jc w:val="center"/>
              <w:rPr>
                <w:snapToGrid w:val="0"/>
                <w:color w:val="000000"/>
              </w:rPr>
            </w:pPr>
            <w:r w:rsidRPr="00E600CD">
              <w:rPr>
                <w:snapToGrid w:val="0"/>
                <w:color w:val="000000"/>
              </w:rPr>
              <w:t>4 799</w:t>
            </w:r>
          </w:p>
        </w:tc>
      </w:tr>
      <w:tr w:rsidR="00E600CD" w:rsidRPr="00E600CD" w14:paraId="2A681EDE" w14:textId="77777777" w:rsidTr="005048A7">
        <w:trPr>
          <w:trHeight w:val="224"/>
        </w:trPr>
        <w:tc>
          <w:tcPr>
            <w:tcW w:w="308" w:type="pct"/>
            <w:shd w:val="clear" w:color="auto" w:fill="auto"/>
            <w:vAlign w:val="center"/>
            <w:hideMark/>
          </w:tcPr>
          <w:p w14:paraId="7C94B875" w14:textId="77777777" w:rsidR="00E600CD" w:rsidRPr="00E600CD" w:rsidRDefault="00E600CD" w:rsidP="00E600CD">
            <w:pPr>
              <w:jc w:val="center"/>
              <w:rPr>
                <w:snapToGrid w:val="0"/>
                <w:color w:val="000000"/>
              </w:rPr>
            </w:pPr>
            <w:r w:rsidRPr="00E600CD">
              <w:rPr>
                <w:snapToGrid w:val="0"/>
                <w:color w:val="000000"/>
              </w:rPr>
              <w:t>4</w:t>
            </w:r>
          </w:p>
        </w:tc>
        <w:tc>
          <w:tcPr>
            <w:tcW w:w="1006" w:type="pct"/>
            <w:shd w:val="clear" w:color="auto" w:fill="auto"/>
            <w:vAlign w:val="center"/>
            <w:hideMark/>
          </w:tcPr>
          <w:p w14:paraId="70755B15" w14:textId="77777777" w:rsidR="00E600CD" w:rsidRPr="00E600CD" w:rsidRDefault="00E600CD" w:rsidP="00E600CD">
            <w:pPr>
              <w:rPr>
                <w:snapToGrid w:val="0"/>
                <w:color w:val="000000"/>
              </w:rPr>
            </w:pPr>
            <w:r w:rsidRPr="00E600CD">
              <w:rPr>
                <w:snapToGrid w:val="0"/>
                <w:color w:val="000000"/>
              </w:rPr>
              <w:t>Расходы на холодную воду</w:t>
            </w:r>
          </w:p>
        </w:tc>
        <w:tc>
          <w:tcPr>
            <w:tcW w:w="922" w:type="pct"/>
            <w:shd w:val="clear" w:color="auto" w:fill="auto"/>
            <w:vAlign w:val="center"/>
          </w:tcPr>
          <w:p w14:paraId="61343B20" w14:textId="77777777" w:rsidR="00E600CD" w:rsidRPr="00E600CD" w:rsidRDefault="00E600CD" w:rsidP="00E600CD">
            <w:pPr>
              <w:jc w:val="center"/>
              <w:rPr>
                <w:snapToGrid w:val="0"/>
                <w:color w:val="000000"/>
              </w:rPr>
            </w:pPr>
            <w:r w:rsidRPr="00E600CD">
              <w:rPr>
                <w:snapToGrid w:val="0"/>
                <w:color w:val="000000"/>
              </w:rPr>
              <w:t>8</w:t>
            </w:r>
          </w:p>
        </w:tc>
        <w:tc>
          <w:tcPr>
            <w:tcW w:w="922" w:type="pct"/>
            <w:shd w:val="clear" w:color="auto" w:fill="auto"/>
            <w:vAlign w:val="center"/>
          </w:tcPr>
          <w:p w14:paraId="2BCD1644" w14:textId="77777777" w:rsidR="00E600CD" w:rsidRPr="00E600CD" w:rsidRDefault="00E600CD" w:rsidP="00E600CD">
            <w:pPr>
              <w:jc w:val="center"/>
              <w:rPr>
                <w:snapToGrid w:val="0"/>
                <w:color w:val="000000"/>
              </w:rPr>
            </w:pPr>
            <w:r w:rsidRPr="00E600CD">
              <w:rPr>
                <w:snapToGrid w:val="0"/>
                <w:color w:val="000000"/>
              </w:rPr>
              <w:t>8</w:t>
            </w:r>
          </w:p>
        </w:tc>
        <w:tc>
          <w:tcPr>
            <w:tcW w:w="922" w:type="pct"/>
            <w:shd w:val="clear" w:color="auto" w:fill="auto"/>
            <w:vAlign w:val="center"/>
          </w:tcPr>
          <w:p w14:paraId="75DBE7CC" w14:textId="77777777" w:rsidR="00E600CD" w:rsidRPr="00E600CD" w:rsidRDefault="00E600CD" w:rsidP="00E600CD">
            <w:pPr>
              <w:jc w:val="center"/>
              <w:rPr>
                <w:snapToGrid w:val="0"/>
                <w:color w:val="000000"/>
              </w:rPr>
            </w:pPr>
            <w:r w:rsidRPr="00E600CD">
              <w:rPr>
                <w:snapToGrid w:val="0"/>
                <w:color w:val="000000"/>
              </w:rPr>
              <w:t>9</w:t>
            </w:r>
          </w:p>
        </w:tc>
        <w:tc>
          <w:tcPr>
            <w:tcW w:w="920" w:type="pct"/>
            <w:vAlign w:val="center"/>
          </w:tcPr>
          <w:p w14:paraId="105866B0" w14:textId="77777777" w:rsidR="00E600CD" w:rsidRPr="00E600CD" w:rsidRDefault="00E600CD" w:rsidP="00E600CD">
            <w:pPr>
              <w:jc w:val="center"/>
              <w:rPr>
                <w:snapToGrid w:val="0"/>
                <w:color w:val="000000"/>
              </w:rPr>
            </w:pPr>
            <w:r w:rsidRPr="00E600CD">
              <w:rPr>
                <w:snapToGrid w:val="0"/>
                <w:color w:val="000000"/>
              </w:rPr>
              <w:t>9</w:t>
            </w:r>
          </w:p>
        </w:tc>
      </w:tr>
      <w:tr w:rsidR="00E600CD" w:rsidRPr="00E600CD" w14:paraId="34568116" w14:textId="77777777" w:rsidTr="005048A7">
        <w:trPr>
          <w:trHeight w:val="224"/>
        </w:trPr>
        <w:tc>
          <w:tcPr>
            <w:tcW w:w="308" w:type="pct"/>
            <w:shd w:val="clear" w:color="auto" w:fill="auto"/>
            <w:vAlign w:val="center"/>
          </w:tcPr>
          <w:p w14:paraId="7774F593" w14:textId="77777777" w:rsidR="00E600CD" w:rsidRPr="00E600CD" w:rsidRDefault="00E600CD" w:rsidP="00E600CD">
            <w:pPr>
              <w:jc w:val="center"/>
              <w:rPr>
                <w:snapToGrid w:val="0"/>
                <w:color w:val="000000"/>
              </w:rPr>
            </w:pPr>
            <w:r w:rsidRPr="00E600CD">
              <w:rPr>
                <w:snapToGrid w:val="0"/>
                <w:color w:val="000000"/>
              </w:rPr>
              <w:t>5</w:t>
            </w:r>
          </w:p>
        </w:tc>
        <w:tc>
          <w:tcPr>
            <w:tcW w:w="1006" w:type="pct"/>
            <w:shd w:val="clear" w:color="auto" w:fill="auto"/>
            <w:vAlign w:val="center"/>
          </w:tcPr>
          <w:p w14:paraId="5CFDFAD1" w14:textId="77777777" w:rsidR="00E600CD" w:rsidRPr="00E600CD" w:rsidRDefault="00E600CD" w:rsidP="00E600CD">
            <w:pPr>
              <w:rPr>
                <w:snapToGrid w:val="0"/>
                <w:color w:val="000000"/>
              </w:rPr>
            </w:pPr>
            <w:r w:rsidRPr="00E600CD">
              <w:rPr>
                <w:snapToGrid w:val="0"/>
                <w:color w:val="000000"/>
              </w:rPr>
              <w:t>Расходы на теплоноситель</w:t>
            </w:r>
          </w:p>
        </w:tc>
        <w:tc>
          <w:tcPr>
            <w:tcW w:w="922" w:type="pct"/>
            <w:shd w:val="clear" w:color="auto" w:fill="auto"/>
            <w:vAlign w:val="center"/>
          </w:tcPr>
          <w:p w14:paraId="168C0BDB" w14:textId="77777777" w:rsidR="00E600CD" w:rsidRPr="00E600CD" w:rsidRDefault="00E600CD" w:rsidP="00E600CD">
            <w:pPr>
              <w:jc w:val="center"/>
              <w:rPr>
                <w:snapToGrid w:val="0"/>
                <w:color w:val="000000"/>
              </w:rPr>
            </w:pPr>
            <w:r w:rsidRPr="00E600CD">
              <w:rPr>
                <w:snapToGrid w:val="0"/>
                <w:color w:val="000000"/>
              </w:rPr>
              <w:t>0</w:t>
            </w:r>
          </w:p>
        </w:tc>
        <w:tc>
          <w:tcPr>
            <w:tcW w:w="922" w:type="pct"/>
            <w:shd w:val="clear" w:color="auto" w:fill="auto"/>
            <w:vAlign w:val="center"/>
          </w:tcPr>
          <w:p w14:paraId="15AF8191" w14:textId="77777777" w:rsidR="00E600CD" w:rsidRPr="00E600CD" w:rsidRDefault="00E600CD" w:rsidP="00E600CD">
            <w:pPr>
              <w:jc w:val="center"/>
              <w:rPr>
                <w:snapToGrid w:val="0"/>
                <w:color w:val="000000"/>
              </w:rPr>
            </w:pPr>
            <w:r w:rsidRPr="00E600CD">
              <w:rPr>
                <w:snapToGrid w:val="0"/>
                <w:color w:val="000000"/>
              </w:rPr>
              <w:t>0</w:t>
            </w:r>
          </w:p>
        </w:tc>
        <w:tc>
          <w:tcPr>
            <w:tcW w:w="922" w:type="pct"/>
            <w:shd w:val="clear" w:color="auto" w:fill="auto"/>
            <w:vAlign w:val="center"/>
          </w:tcPr>
          <w:p w14:paraId="090A4336" w14:textId="77777777" w:rsidR="00E600CD" w:rsidRPr="00E600CD" w:rsidRDefault="00E600CD" w:rsidP="00E600CD">
            <w:pPr>
              <w:jc w:val="center"/>
              <w:rPr>
                <w:snapToGrid w:val="0"/>
                <w:color w:val="000000"/>
              </w:rPr>
            </w:pPr>
            <w:r w:rsidRPr="00E600CD">
              <w:rPr>
                <w:snapToGrid w:val="0"/>
                <w:color w:val="000000"/>
              </w:rPr>
              <w:t>0</w:t>
            </w:r>
          </w:p>
        </w:tc>
        <w:tc>
          <w:tcPr>
            <w:tcW w:w="920" w:type="pct"/>
            <w:vAlign w:val="center"/>
          </w:tcPr>
          <w:p w14:paraId="69C1368C"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294F5BD9" w14:textId="77777777" w:rsidTr="005048A7">
        <w:trPr>
          <w:trHeight w:val="224"/>
        </w:trPr>
        <w:tc>
          <w:tcPr>
            <w:tcW w:w="308" w:type="pct"/>
            <w:shd w:val="clear" w:color="auto" w:fill="auto"/>
            <w:vAlign w:val="center"/>
          </w:tcPr>
          <w:p w14:paraId="75A2F5DE" w14:textId="77777777" w:rsidR="00E600CD" w:rsidRPr="00E600CD" w:rsidRDefault="00E600CD" w:rsidP="00E600CD">
            <w:pPr>
              <w:jc w:val="center"/>
              <w:rPr>
                <w:snapToGrid w:val="0"/>
                <w:color w:val="000000"/>
              </w:rPr>
            </w:pPr>
            <w:r w:rsidRPr="00E600CD">
              <w:rPr>
                <w:snapToGrid w:val="0"/>
                <w:color w:val="000000"/>
              </w:rPr>
              <w:t>6</w:t>
            </w:r>
          </w:p>
        </w:tc>
        <w:tc>
          <w:tcPr>
            <w:tcW w:w="1006" w:type="pct"/>
            <w:shd w:val="clear" w:color="auto" w:fill="auto"/>
            <w:vAlign w:val="center"/>
          </w:tcPr>
          <w:p w14:paraId="07BF2D6E" w14:textId="77777777" w:rsidR="00E600CD" w:rsidRPr="00E600CD" w:rsidRDefault="00E600CD" w:rsidP="00E600CD">
            <w:pPr>
              <w:rPr>
                <w:snapToGrid w:val="0"/>
                <w:color w:val="000000"/>
                <w:sz w:val="22"/>
                <w:szCs w:val="22"/>
              </w:rPr>
            </w:pPr>
            <w:r w:rsidRPr="00E600CD">
              <w:rPr>
                <w:snapToGrid w:val="0"/>
                <w:color w:val="000000"/>
                <w:sz w:val="22"/>
                <w:szCs w:val="22"/>
              </w:rPr>
              <w:t>Расходы, связанные с созданием нормативных запасов топлива</w:t>
            </w:r>
          </w:p>
        </w:tc>
        <w:tc>
          <w:tcPr>
            <w:tcW w:w="922" w:type="pct"/>
            <w:shd w:val="clear" w:color="auto" w:fill="auto"/>
            <w:vAlign w:val="center"/>
          </w:tcPr>
          <w:p w14:paraId="4C3E781A" w14:textId="77777777" w:rsidR="00E600CD" w:rsidRPr="00E600CD" w:rsidRDefault="00E600CD" w:rsidP="00E600CD">
            <w:pPr>
              <w:jc w:val="center"/>
              <w:rPr>
                <w:snapToGrid w:val="0"/>
                <w:color w:val="000000"/>
              </w:rPr>
            </w:pPr>
            <w:r w:rsidRPr="00E600CD">
              <w:rPr>
                <w:snapToGrid w:val="0"/>
                <w:color w:val="000000"/>
              </w:rPr>
              <w:t>0</w:t>
            </w:r>
          </w:p>
        </w:tc>
        <w:tc>
          <w:tcPr>
            <w:tcW w:w="922" w:type="pct"/>
            <w:shd w:val="clear" w:color="auto" w:fill="auto"/>
            <w:vAlign w:val="center"/>
          </w:tcPr>
          <w:p w14:paraId="13925E8E" w14:textId="77777777" w:rsidR="00E600CD" w:rsidRPr="00E600CD" w:rsidRDefault="00E600CD" w:rsidP="00E600CD">
            <w:pPr>
              <w:jc w:val="center"/>
              <w:rPr>
                <w:snapToGrid w:val="0"/>
                <w:color w:val="000000"/>
              </w:rPr>
            </w:pPr>
            <w:r w:rsidRPr="00E600CD">
              <w:rPr>
                <w:snapToGrid w:val="0"/>
                <w:color w:val="000000"/>
              </w:rPr>
              <w:t>0</w:t>
            </w:r>
          </w:p>
        </w:tc>
        <w:tc>
          <w:tcPr>
            <w:tcW w:w="922" w:type="pct"/>
            <w:shd w:val="clear" w:color="auto" w:fill="auto"/>
            <w:vAlign w:val="center"/>
          </w:tcPr>
          <w:p w14:paraId="714230A5" w14:textId="77777777" w:rsidR="00E600CD" w:rsidRPr="00E600CD" w:rsidRDefault="00E600CD" w:rsidP="00E600CD">
            <w:pPr>
              <w:jc w:val="center"/>
              <w:rPr>
                <w:snapToGrid w:val="0"/>
                <w:color w:val="000000"/>
              </w:rPr>
            </w:pPr>
            <w:r w:rsidRPr="00E600CD">
              <w:rPr>
                <w:snapToGrid w:val="0"/>
                <w:color w:val="000000"/>
              </w:rPr>
              <w:t>0</w:t>
            </w:r>
          </w:p>
        </w:tc>
        <w:tc>
          <w:tcPr>
            <w:tcW w:w="920" w:type="pct"/>
            <w:vAlign w:val="center"/>
          </w:tcPr>
          <w:p w14:paraId="13511996"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3F7535F6" w14:textId="77777777" w:rsidTr="005048A7">
        <w:trPr>
          <w:trHeight w:val="224"/>
        </w:trPr>
        <w:tc>
          <w:tcPr>
            <w:tcW w:w="308" w:type="pct"/>
            <w:shd w:val="clear" w:color="auto" w:fill="auto"/>
            <w:vAlign w:val="center"/>
            <w:hideMark/>
          </w:tcPr>
          <w:p w14:paraId="64834AD4" w14:textId="77777777" w:rsidR="00E600CD" w:rsidRPr="00E600CD" w:rsidRDefault="00E600CD" w:rsidP="00E600CD">
            <w:pPr>
              <w:jc w:val="center"/>
              <w:rPr>
                <w:snapToGrid w:val="0"/>
                <w:color w:val="000000"/>
              </w:rPr>
            </w:pPr>
            <w:r w:rsidRPr="00E600CD">
              <w:rPr>
                <w:snapToGrid w:val="0"/>
                <w:color w:val="000000"/>
              </w:rPr>
              <w:t>7</w:t>
            </w:r>
          </w:p>
        </w:tc>
        <w:tc>
          <w:tcPr>
            <w:tcW w:w="1006" w:type="pct"/>
            <w:shd w:val="clear" w:color="auto" w:fill="auto"/>
            <w:vAlign w:val="center"/>
            <w:hideMark/>
          </w:tcPr>
          <w:p w14:paraId="1BDA8D4C" w14:textId="77777777" w:rsidR="00E600CD" w:rsidRPr="00E600CD" w:rsidRDefault="00E600CD" w:rsidP="00E600CD">
            <w:pPr>
              <w:rPr>
                <w:snapToGrid w:val="0"/>
                <w:color w:val="000000"/>
              </w:rPr>
            </w:pPr>
            <w:r w:rsidRPr="00E600CD">
              <w:rPr>
                <w:snapToGrid w:val="0"/>
                <w:color w:val="000000"/>
              </w:rPr>
              <w:t>ИТОГО</w:t>
            </w:r>
          </w:p>
        </w:tc>
        <w:tc>
          <w:tcPr>
            <w:tcW w:w="922" w:type="pct"/>
            <w:shd w:val="clear" w:color="auto" w:fill="auto"/>
            <w:vAlign w:val="center"/>
          </w:tcPr>
          <w:p w14:paraId="2A6B4DC4" w14:textId="77777777" w:rsidR="00E600CD" w:rsidRPr="00E600CD" w:rsidRDefault="00E600CD" w:rsidP="00E600CD">
            <w:pPr>
              <w:jc w:val="center"/>
              <w:rPr>
                <w:snapToGrid w:val="0"/>
                <w:color w:val="000000"/>
              </w:rPr>
            </w:pPr>
            <w:r w:rsidRPr="00E600CD">
              <w:rPr>
                <w:snapToGrid w:val="0"/>
                <w:color w:val="000000"/>
              </w:rPr>
              <w:t>50 592</w:t>
            </w:r>
          </w:p>
        </w:tc>
        <w:tc>
          <w:tcPr>
            <w:tcW w:w="922" w:type="pct"/>
            <w:shd w:val="clear" w:color="auto" w:fill="auto"/>
            <w:vAlign w:val="center"/>
          </w:tcPr>
          <w:p w14:paraId="719311AC" w14:textId="77777777" w:rsidR="00E600CD" w:rsidRPr="00E600CD" w:rsidRDefault="00E600CD" w:rsidP="00E600CD">
            <w:pPr>
              <w:jc w:val="center"/>
              <w:rPr>
                <w:snapToGrid w:val="0"/>
                <w:color w:val="000000"/>
              </w:rPr>
            </w:pPr>
            <w:r w:rsidRPr="00E600CD">
              <w:rPr>
                <w:snapToGrid w:val="0"/>
                <w:color w:val="000000"/>
              </w:rPr>
              <w:t>52 323</w:t>
            </w:r>
          </w:p>
        </w:tc>
        <w:tc>
          <w:tcPr>
            <w:tcW w:w="922" w:type="pct"/>
            <w:shd w:val="clear" w:color="auto" w:fill="auto"/>
            <w:vAlign w:val="center"/>
          </w:tcPr>
          <w:p w14:paraId="3219D98A" w14:textId="77777777" w:rsidR="00E600CD" w:rsidRPr="00E600CD" w:rsidRDefault="00E600CD" w:rsidP="00E600CD">
            <w:pPr>
              <w:jc w:val="center"/>
              <w:rPr>
                <w:snapToGrid w:val="0"/>
                <w:color w:val="000000"/>
              </w:rPr>
            </w:pPr>
            <w:r w:rsidRPr="00E600CD">
              <w:rPr>
                <w:snapToGrid w:val="0"/>
                <w:color w:val="000000"/>
              </w:rPr>
              <w:t>54 145</w:t>
            </w:r>
          </w:p>
        </w:tc>
        <w:tc>
          <w:tcPr>
            <w:tcW w:w="920" w:type="pct"/>
            <w:vAlign w:val="center"/>
          </w:tcPr>
          <w:p w14:paraId="24BB45E5" w14:textId="77777777" w:rsidR="00E600CD" w:rsidRPr="00E600CD" w:rsidRDefault="00E600CD" w:rsidP="00E600CD">
            <w:pPr>
              <w:jc w:val="center"/>
              <w:rPr>
                <w:snapToGrid w:val="0"/>
                <w:color w:val="000000"/>
              </w:rPr>
            </w:pPr>
            <w:r w:rsidRPr="00E600CD">
              <w:rPr>
                <w:snapToGrid w:val="0"/>
                <w:color w:val="000000"/>
              </w:rPr>
              <w:t>56 050</w:t>
            </w:r>
          </w:p>
        </w:tc>
      </w:tr>
    </w:tbl>
    <w:p w14:paraId="0EA3FB0F" w14:textId="77777777" w:rsidR="00E600CD" w:rsidRPr="00E600CD" w:rsidRDefault="00E600CD" w:rsidP="00E600CD">
      <w:pPr>
        <w:widowControl w:val="0"/>
        <w:ind w:firstLine="720"/>
        <w:jc w:val="both"/>
        <w:rPr>
          <w:snapToGrid w:val="0"/>
          <w:color w:val="000000"/>
          <w:sz w:val="28"/>
          <w:szCs w:val="28"/>
        </w:rPr>
      </w:pPr>
    </w:p>
    <w:p w14:paraId="43E31603" w14:textId="77777777" w:rsidR="00E600CD" w:rsidRPr="00E600CD" w:rsidRDefault="00E600CD" w:rsidP="00E600CD">
      <w:pPr>
        <w:widowControl w:val="0"/>
        <w:ind w:firstLine="720"/>
        <w:jc w:val="both"/>
        <w:rPr>
          <w:snapToGrid w:val="0"/>
          <w:color w:val="000000"/>
          <w:sz w:val="28"/>
          <w:szCs w:val="28"/>
        </w:rPr>
      </w:pPr>
    </w:p>
    <w:p w14:paraId="79D04754" w14:textId="77777777" w:rsidR="00E600CD" w:rsidRPr="00E600CD" w:rsidRDefault="00E600CD" w:rsidP="00E600CD">
      <w:pPr>
        <w:ind w:left="360"/>
        <w:jc w:val="center"/>
        <w:outlineLvl w:val="0"/>
        <w:rPr>
          <w:b/>
          <w:bCs/>
          <w:snapToGrid w:val="0"/>
          <w:color w:val="000000"/>
          <w:sz w:val="28"/>
          <w:szCs w:val="28"/>
        </w:rPr>
      </w:pPr>
      <w:bookmarkStart w:id="38" w:name="_Toc57887417"/>
      <w:r w:rsidRPr="00E600CD">
        <w:rPr>
          <w:b/>
          <w:bCs/>
          <w:snapToGrid w:val="0"/>
          <w:color w:val="000000"/>
          <w:sz w:val="28"/>
          <w:szCs w:val="28"/>
        </w:rPr>
        <w:t>Расчет операционных расходов.</w:t>
      </w:r>
      <w:bookmarkEnd w:id="38"/>
    </w:p>
    <w:p w14:paraId="464D645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 в своих предложениях заявило базовый уровень операционных расходов, в сумме 33 659 тыс. руб., на уровне, отраженном в концессионном соглашении.</w:t>
      </w:r>
    </w:p>
    <w:p w14:paraId="220F3D2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пунктом 37 Методических указаний 760-э, при расчете базового уровня операционных расходов учитываются следующие расходы:</w:t>
      </w:r>
    </w:p>
    <w:p w14:paraId="3DA9584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1) расходы на сырье и материалы;</w:t>
      </w:r>
    </w:p>
    <w:p w14:paraId="24ABAF1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2) расходы на ремонт основных средств;</w:t>
      </w:r>
    </w:p>
    <w:p w14:paraId="6968303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3) расходы на оплату труда;</w:t>
      </w:r>
    </w:p>
    <w:p w14:paraId="5D0F60C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4) расходы на оплату работ и услуг производственного характера, выполняемых по договорам со сторонними организациями;</w:t>
      </w:r>
    </w:p>
    <w:p w14:paraId="3201DE6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0CBF1E1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6) расходы на служебные командировки;</w:t>
      </w:r>
    </w:p>
    <w:p w14:paraId="1AF33DE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7) расходы на обучение персонала;</w:t>
      </w:r>
    </w:p>
    <w:p w14:paraId="009B0BC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8) лизинговый платеж, арендная плата, определяемые в соответствии с пунктами 45 и 65 Основ ценообразования;</w:t>
      </w:r>
    </w:p>
    <w:p w14:paraId="571ECB7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5370AB1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Указанные выше расходы определяются методом экономически обоснованных расходов в соответствии с главой IV настоящих Методических указаний.</w:t>
      </w:r>
    </w:p>
    <w:p w14:paraId="245F5C6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В операционные расходы не включаются амортизация основных средств и нематериальных активов, расходы на погашение и обслуживание заемных </w:t>
      </w:r>
      <w:r w:rsidRPr="00E600CD">
        <w:rPr>
          <w:color w:val="000000"/>
          <w:sz w:val="28"/>
          <w:szCs w:val="28"/>
        </w:rPr>
        <w:lastRenderedPageBreak/>
        <w:t>средств, расходы на оплату услуг, оказываемых организациями, осуществляющими регулируемые виды деятельности.</w:t>
      </w:r>
    </w:p>
    <w:p w14:paraId="7968C23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42EFC04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Базовый уровень операционных расходов на 2022 год принимается в размере 20 755 тыс. руб., в том числе по статьям затрат:</w:t>
      </w:r>
    </w:p>
    <w:p w14:paraId="02B026DC" w14:textId="77777777" w:rsidR="00E600CD" w:rsidRPr="00E600CD" w:rsidRDefault="00E600CD" w:rsidP="00E600CD">
      <w:pPr>
        <w:tabs>
          <w:tab w:val="num" w:pos="0"/>
          <w:tab w:val="left" w:pos="426"/>
        </w:tabs>
        <w:ind w:firstLine="709"/>
        <w:jc w:val="both"/>
        <w:rPr>
          <w:color w:val="000000"/>
          <w:sz w:val="28"/>
          <w:szCs w:val="28"/>
        </w:rPr>
      </w:pPr>
    </w:p>
    <w:p w14:paraId="3ACF68D7" w14:textId="77777777" w:rsidR="00E600CD" w:rsidRPr="00E600CD" w:rsidRDefault="00E600CD" w:rsidP="00E600CD">
      <w:pPr>
        <w:tabs>
          <w:tab w:val="num" w:pos="0"/>
          <w:tab w:val="left" w:pos="426"/>
        </w:tabs>
        <w:ind w:firstLine="709"/>
        <w:jc w:val="both"/>
        <w:rPr>
          <w:color w:val="000000"/>
          <w:sz w:val="28"/>
          <w:szCs w:val="28"/>
        </w:rPr>
      </w:pPr>
    </w:p>
    <w:p w14:paraId="41F5CC4F"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сырьё и материалы</w:t>
      </w:r>
    </w:p>
    <w:p w14:paraId="0DABD921"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 xml:space="preserve">Реагенты </w:t>
      </w:r>
      <w:r w:rsidRPr="00E600CD">
        <w:rPr>
          <w:b/>
          <w:color w:val="000000"/>
          <w:sz w:val="28"/>
          <w:szCs w:val="28"/>
        </w:rPr>
        <w:tab/>
      </w:r>
    </w:p>
    <w:p w14:paraId="14B5861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Предприятием заявлены расходы на химреагенты по котельным ул. Авиаторов, 56А (котельная № 1) и ул. Авиаторов, 1-В (котельная № 2), в сумме 403 тыс. руб. (стр. 137, том 2). Расчет расходов выполнен исходя из фактически сложившихся затрат в 2020 году, по котельной ул. Авиаторов, 56А, с индексами увеличения, и плановых затрат по котельной ул. Авиаторов, 1-В </w:t>
      </w:r>
      <w:proofErr w:type="gramStart"/>
      <w:r w:rsidRPr="00E600CD">
        <w:rPr>
          <w:color w:val="000000"/>
          <w:sz w:val="28"/>
          <w:szCs w:val="28"/>
        </w:rPr>
        <w:t>согласно режимные карты</w:t>
      </w:r>
      <w:proofErr w:type="gramEnd"/>
      <w:r w:rsidRPr="00E600CD">
        <w:rPr>
          <w:color w:val="000000"/>
          <w:sz w:val="28"/>
          <w:szCs w:val="28"/>
        </w:rPr>
        <w:t>. Режимные карты по четырем фильтрам котельной № 1 не представлены.</w:t>
      </w:r>
    </w:p>
    <w:p w14:paraId="12E584D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заявленных предприятием расходов, их обоснованность и производственная необходимость. Согласно данным предприятия на котельных задействованы установки дополнительной очистки и умягчения поступающей сетевой воды, которая после умягчения попадает в аккумулирующие баки, а далее нагреваясь через теплообменник отправляется в тепловую сеть. Экспертами проанализировано количество и стоимость заявленных реагентов. Учитывая производственную необходимость в реагентах экспертами предлагается принять объем реагентов (соль таблетирования) исходя из фактического отпуска тепловой энергии (42 660,39 Гкал, стр. 125</w:t>
      </w:r>
      <w:r w:rsidRPr="00E600CD">
        <w:rPr>
          <w:color w:val="000000"/>
          <w:sz w:val="28"/>
          <w:szCs w:val="28"/>
        </w:rPr>
        <w:br/>
        <w:t xml:space="preserve"> том 1) и расхода соли (9 800 кг. стр. 235, том 2) в 2020 году по котельной № 1, с пересчетом на плановый отпуск тепловой энергии в 2022 году и составит </w:t>
      </w:r>
      <w:r w:rsidRPr="00E600CD">
        <w:rPr>
          <w:color w:val="000000"/>
          <w:sz w:val="28"/>
          <w:szCs w:val="28"/>
        </w:rPr>
        <w:br/>
        <w:t>13 058 кг = 9 800 кг / 42 267,91,39 Гкал (факт 2020) * 56 318,31 Гкал (план 2022).</w:t>
      </w:r>
    </w:p>
    <w:p w14:paraId="0A26AC5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пунктом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08AF275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85910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б) цены, установленные в договорах, заключенных в результате проведения торгов;</w:t>
      </w:r>
    </w:p>
    <w:p w14:paraId="191A3BA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w:t>
      </w:r>
      <w:r w:rsidRPr="00E600CD">
        <w:rPr>
          <w:color w:val="000000"/>
          <w:sz w:val="28"/>
          <w:szCs w:val="28"/>
        </w:rPr>
        <w:lastRenderedPageBreak/>
        <w:t>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E7005C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прогноз индекса потребительских цен (в среднем за год к предыдущему году);</w:t>
      </w:r>
    </w:p>
    <w:p w14:paraId="4A9BA54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цены на природный газ;</w:t>
      </w:r>
    </w:p>
    <w:p w14:paraId="501F53E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CE3967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динамика цен (тарифов) на товары (услуги) (в среднем за год к предыдущему году).</w:t>
      </w:r>
    </w:p>
    <w:p w14:paraId="22105E9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Фактически, исследуемые контракты образуют единую сделку, искусственно раздробленную и оформленную самостоятельными договорами для формального соблюдения ограничений, предусмотренных Законом о закупках, Положением о закупках учреждения и от 135-ФЗ «О защите конкуренции».</w:t>
      </w:r>
    </w:p>
    <w:p w14:paraId="6909E7B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Заключение ряда связанных между собой гражданско-правовых договоров, фактически образующих группу сделок, искусственно раздробленных для формального соблюдения специальных ограничений, предусмотренных Законом о закупках и Положением, с целью ухода от необходимости проведения конкурентных процедур вступления в правоотношения с Заказчиком, по сути, отвергает его применение и открывает возможность для приобретения незаконных имущественных выгод.</w:t>
      </w:r>
    </w:p>
    <w:p w14:paraId="3C0BA3B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Обзором судебной практики по вопросам, связанным с применением Федерального закона от 18.07.2011 № 223-ФЗ «О закупках товаров, работ, услуг отдельными видами юридических лиц» (утв. Президиумом Верховного Суда РФ 16.05.2018) для целей экономической эффективности закупка товаров, работ, услуг у единственного поставщика целесообразна в случае, если такие товары, работы, услуги обращаются на низко конкурентных рынках, или проведение 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Кроме того, закупка товаров, работ, услуг у единственного поставщика возможна по результатам несостоявшейся конкурентной закупочной процедуры.</w:t>
      </w:r>
    </w:p>
    <w:p w14:paraId="259542F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Поскольку стоимость соли, в годовом исчислении, превышает сумму закупок в 100 тыс. руб., в соответствии с Федеральным законом № 223-ФЗ подлежат размещению в единой информационной системе (п. 4.10 положения о закупках, стр. 46, том 2). Предприятием не представлены данные о проведении закупок с помощью торгов. В соответствии с п. 31 Основ ценообразования, экспертами проведен анализ (в сети интернет) цен </w:t>
      </w:r>
      <w:r w:rsidRPr="00E600CD">
        <w:rPr>
          <w:color w:val="000000"/>
          <w:sz w:val="28"/>
          <w:szCs w:val="28"/>
        </w:rPr>
        <w:lastRenderedPageBreak/>
        <w:t>таблетированной соли в г. Новокузнецк. На основании трех предложений, экспертами установлено, что в 2021 году таблетированную соль можно приобрести в г. Новокузнецк по стоимости 23,12 руб./кг.</w:t>
      </w:r>
    </w:p>
    <w:p w14:paraId="6A376F4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Таким образом, экономически обоснованные расходы на приобретение таблетированной соли, с учетом ИЦП прогноза социально-экономического развития Российской Федерации Минэкономразвития РФ на период до 2024 года от 30.09.2021 «Производство химических веществ» 2022/2021 = 1,043, составят 315 тыс. руб. = 13 058 кг. * 23,12 руб. кг. * 1,043.</w:t>
      </w:r>
    </w:p>
    <w:p w14:paraId="6BB5A7D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к предложениям предприятия в сторону снижения составила 88 тыс. руб. согласно проведённых расчетов.</w:t>
      </w:r>
    </w:p>
    <w:p w14:paraId="32F4351A" w14:textId="77777777" w:rsidR="00E600CD" w:rsidRPr="00E600CD" w:rsidRDefault="00E600CD" w:rsidP="00E600CD">
      <w:pPr>
        <w:tabs>
          <w:tab w:val="num" w:pos="0"/>
          <w:tab w:val="left" w:pos="426"/>
        </w:tabs>
        <w:ind w:firstLine="709"/>
        <w:jc w:val="center"/>
        <w:rPr>
          <w:b/>
          <w:color w:val="000000"/>
          <w:sz w:val="28"/>
          <w:szCs w:val="28"/>
        </w:rPr>
      </w:pPr>
    </w:p>
    <w:p w14:paraId="5DA5EC34"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Хозяйственный инвентарь и вспомогательные материалы</w:t>
      </w:r>
    </w:p>
    <w:p w14:paraId="416364D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в смете расходов на 2022 год заявлены затраты в размере 91 тыс. руб. Расчет выполнен согласно карточки счета 20 по статье «Списание материалов» за 2020 год, по котельной № 1 к фактическим затратам 2020 года применен ИПЦ на 2021 и 2022 годы, по котельной № 2 затраты учтены пропорционально полезному отпуску котельной № 1, с учетом ИПЦ на 2021 и 2022 гг.</w:t>
      </w:r>
    </w:p>
    <w:p w14:paraId="1D20D07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документов. Расчет расходов выполнен согласно факту, сложившемуся в 2020 году. В расчете расходов по котельной № 1 использован факт за 2020 год,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Расходы на 2022 год по котельной № 1 принимаются в размере 70 тыс. руб. = 63,27 тыс. руб. * 1,060 * 1,043.</w:t>
      </w:r>
    </w:p>
    <w:p w14:paraId="0EEB4EB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При расчете расходов по  котельной № 2, поскольку данная котельная работала с ноября 2020 года, экспертами использованы фактические расходы за два месяца 2020 года (ноябрь - декабрь), фактически произведенная и отпущенная тепловая энергия за период ноябрь - декабрь 2020, с пересчетом расходов на плановый полезный отпуск 2022 года, по котельной № 2,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Расходы на 2022 год по котельной № 2 принимаются в размере 22 тыс. руб. = 4,77 тыс. руб. / 3 185,24 Гкал * 13 791,40 Гкал * 1,060 * 1,043.</w:t>
      </w:r>
    </w:p>
    <w:p w14:paraId="7436726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Таким образом, расходы на хозяйственный инвентарь и вспомогательные материалы на 2022 год принимаются в размере 92 тыс. руб. = 70 тыс. руб. + 22 тыс. руб.</w:t>
      </w:r>
    </w:p>
    <w:p w14:paraId="67CFC9A9" w14:textId="77777777" w:rsidR="00E600CD" w:rsidRPr="00E600CD" w:rsidRDefault="00E600CD" w:rsidP="00E600CD">
      <w:pPr>
        <w:tabs>
          <w:tab w:val="num" w:pos="0"/>
          <w:tab w:val="left" w:pos="426"/>
        </w:tabs>
        <w:ind w:firstLine="709"/>
        <w:jc w:val="both"/>
        <w:rPr>
          <w:color w:val="000000"/>
          <w:sz w:val="28"/>
          <w:szCs w:val="28"/>
        </w:rPr>
      </w:pPr>
    </w:p>
    <w:p w14:paraId="29783622"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спецодежду</w:t>
      </w:r>
    </w:p>
    <w:p w14:paraId="03C172B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спецодежду в размере 762 тыс. руб. В обоснование расходов представлены:</w:t>
      </w:r>
    </w:p>
    <w:p w14:paraId="2F5BCC4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на спецодежду (стр. 236 том 2);</w:t>
      </w:r>
    </w:p>
    <w:p w14:paraId="6FB9615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на средства индивидуальной защиты (стр. 239 том 2);</w:t>
      </w:r>
    </w:p>
    <w:p w14:paraId="35D734D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расчёт затрат на смывающие и обезвреживающие средства (стр. 241 том 2);</w:t>
      </w:r>
    </w:p>
    <w:p w14:paraId="1C141DC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приказ «О выдаче смывающих и обезвреживающих средств» № 25 от 30.12.2020 (стр. 243 том 2);</w:t>
      </w:r>
    </w:p>
    <w:p w14:paraId="4AC6980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приказ «О выдаче спецодежды, спецобуви» № 24 от 30.12.2020 (стр. 252 том 2).</w:t>
      </w:r>
    </w:p>
    <w:p w14:paraId="3FC25A3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 Экспертами отмечается, что предприятием не представлено экономическое обоснование стоимости спецодежды, смывающих и обезвреживающих средств, в соответствии с п. 28 Основ ценообразования, также отсутствует коммерческие предложения и оценочный лист, позволяющий определить стоимость приобретаемой спецодежды, в связи с чем затраты на спецодежду, смывающие и обезвреживающие средства рассчитаны экспертами исходя из фактических расходов, сложившихся в 2020 году по котельной № 1</w:t>
      </w:r>
      <w:r w:rsidRPr="00E600CD">
        <w:rPr>
          <w:snapToGrid w:val="0"/>
          <w:color w:val="000000"/>
          <w:sz w:val="28"/>
          <w:szCs w:val="28"/>
        </w:rPr>
        <w:t xml:space="preserve"> </w:t>
      </w:r>
      <w:r w:rsidRPr="00E600CD">
        <w:rPr>
          <w:color w:val="000000"/>
          <w:sz w:val="28"/>
          <w:szCs w:val="28"/>
        </w:rPr>
        <w:t>(данные шаблона BALANCE.CALC.TARIFF.WARM.FACT, является официальной отчетностью, заверен электронно-цифровой подписью руководителя) и фактической численности персонала котельной № 1, пересчитав плановые затраты, на плановую численность 2022 года по двум котельным,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Расходы на спецодежду, смывающие и обезвреживающие средства принимаются на 2022 год в сумме 37 тыс. руб. = 27 тыс. руб. / 18 чел. * 23 чел. * 1,060 * 1,043.</w:t>
      </w:r>
    </w:p>
    <w:p w14:paraId="1E0BF9D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в сторону снижения к предложениям предприятия, составила 725 тыс. руб., в связи с отсутствием в предложениях предприятия экономического обоснования стоимости заявленной спецодежды.</w:t>
      </w:r>
    </w:p>
    <w:p w14:paraId="4C7CDC10" w14:textId="77777777" w:rsidR="00E600CD" w:rsidRPr="00E600CD" w:rsidRDefault="00E600CD" w:rsidP="00E600CD">
      <w:pPr>
        <w:tabs>
          <w:tab w:val="num" w:pos="0"/>
          <w:tab w:val="left" w:pos="426"/>
        </w:tabs>
        <w:ind w:firstLine="709"/>
        <w:jc w:val="center"/>
        <w:rPr>
          <w:b/>
          <w:color w:val="000000"/>
          <w:sz w:val="28"/>
          <w:szCs w:val="28"/>
        </w:rPr>
      </w:pPr>
    </w:p>
    <w:p w14:paraId="6D1330AB"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офисную мебель</w:t>
      </w:r>
    </w:p>
    <w:p w14:paraId="143F0EA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приобретение мебели в сумме 97 тыс. руб. исходя из факта 2020 года, с учётом индексов роста 2021 и 2022 гг.</w:t>
      </w:r>
    </w:p>
    <w:p w14:paraId="5222D4B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Эксперты проанализировав представленный предприятием факт расходов на приобретение мебели за 2020 год, учитывая что ежегодное приобретение мебели, в количестве приобретенном за 2020 год, не является необходимостью для предприятия, а также учитывая срок использования приобретенной мебели в среднем 5 лет, эксперты считают правильным принять расходы, в новом долгосрочном периоде, на 2022 год в 1/5 доли от понесенных в 2020 году расходов на мебель (согласно карточки счета 20 по статье «Списание материалов» за 2020 год стр. 191-224 том 2), с учетом индексов потребительских цен прогноза социально-экономического развития Российской Федерации Минэкономразвития РФ на период до 2023 года от 26.09.2020 (2021/2020=1,060 и 2022/2021=1,043). Плановые расходы на приобретение мебели составили 20 тыс. руб. = 89,65 тыс. руб. (факт 2020) / 5 * 1,060 * 1,043.</w:t>
      </w:r>
    </w:p>
    <w:p w14:paraId="1D486B52" w14:textId="77777777" w:rsidR="00E600CD" w:rsidRPr="00E600CD" w:rsidRDefault="00E600CD" w:rsidP="00E600CD">
      <w:pPr>
        <w:tabs>
          <w:tab w:val="num" w:pos="0"/>
          <w:tab w:val="left" w:pos="426"/>
        </w:tabs>
        <w:ind w:firstLine="709"/>
        <w:jc w:val="both"/>
        <w:rPr>
          <w:b/>
          <w:color w:val="000000"/>
          <w:sz w:val="28"/>
          <w:szCs w:val="28"/>
        </w:rPr>
      </w:pPr>
      <w:r w:rsidRPr="00E600CD">
        <w:rPr>
          <w:color w:val="000000"/>
          <w:sz w:val="28"/>
          <w:szCs w:val="28"/>
        </w:rPr>
        <w:lastRenderedPageBreak/>
        <w:t>Корректировка, в сторону снижения, относительно предложений предприятия, составила 77 тыс. руб., в связи со скорректированным сроком использования мебели.</w:t>
      </w:r>
    </w:p>
    <w:p w14:paraId="7E49EAA6" w14:textId="77777777" w:rsidR="00E600CD" w:rsidRPr="00E600CD" w:rsidRDefault="00E600CD" w:rsidP="00E600CD">
      <w:pPr>
        <w:tabs>
          <w:tab w:val="num" w:pos="0"/>
          <w:tab w:val="left" w:pos="426"/>
        </w:tabs>
        <w:ind w:firstLine="709"/>
        <w:jc w:val="center"/>
        <w:rPr>
          <w:b/>
          <w:color w:val="000000"/>
          <w:sz w:val="28"/>
          <w:szCs w:val="28"/>
        </w:rPr>
      </w:pPr>
    </w:p>
    <w:p w14:paraId="74BBD58B"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канцелярские товары</w:t>
      </w:r>
    </w:p>
    <w:p w14:paraId="64FC1D6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канцелярию в 2022 году в сумме 49 тыс. руб. Расчет затрат выполнен предприятием по факту 2020 года (карточка счета 20, стр. 191-224 том 2),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w:t>
      </w:r>
    </w:p>
    <w:p w14:paraId="37018FA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Эксперты согласились с расчетом предприятия и принимают расходы по статье в размере 51 тыс. руб. = 45,93 тыс. руб. * 1,060 * 1,043.</w:t>
      </w:r>
    </w:p>
    <w:p w14:paraId="51F1B8B6" w14:textId="77777777" w:rsidR="00E600CD" w:rsidRPr="00E600CD" w:rsidRDefault="00E600CD" w:rsidP="00E600CD">
      <w:pPr>
        <w:tabs>
          <w:tab w:val="num" w:pos="0"/>
          <w:tab w:val="left" w:pos="426"/>
        </w:tabs>
        <w:ind w:firstLine="709"/>
        <w:jc w:val="center"/>
        <w:rPr>
          <w:b/>
          <w:color w:val="000000"/>
          <w:sz w:val="28"/>
          <w:szCs w:val="28"/>
        </w:rPr>
      </w:pPr>
    </w:p>
    <w:p w14:paraId="4148084A"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материалы на текущий и капитальный ремонт</w:t>
      </w:r>
    </w:p>
    <w:p w14:paraId="0372E77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материалы для текущего и капитального ремонта в сумме 873 тыс. руб. Расчет расходов на 2022 год выполнен предприятием:</w:t>
      </w:r>
    </w:p>
    <w:p w14:paraId="6A27496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по котельной № 1 исходя из факта 2020 года (карточка счета 20 «Списание материалов»), с учетом ИПЦ на 2021 и 2022,</w:t>
      </w:r>
    </w:p>
    <w:p w14:paraId="0037C79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 по котельной № 2, с учетом того, что котельная в 2020 году работала с ноября, затраты определены по аналогии с котельной №1, пропорционально плановому полезному отпуску, с учетом ИПЦ на 2021 и 2022.</w:t>
      </w:r>
    </w:p>
    <w:p w14:paraId="76F0B72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Экспертами проведен анализ представленных предприятием обосновывающих материалов. Экспертами исключены из состава фактических расходов по счету 20 «Списание материалов» затраты на новогодние подарки и приобретение конфет. Расходы на 2022 год принимаются в сумме 866 тыс. руб., в том числе;</w:t>
      </w:r>
    </w:p>
    <w:p w14:paraId="0BAF686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 по котельной № 1 расчет выполнен исходя их фактических затрат в 2020 году по котельной № 1 (данные шаблона BALANCE.CALC.TARIFF.WARM.FACT, является официальной отчетностью, заверен электронно-цифровой подписью руководителя), за исключением расходов на приобретение новогодних подарков и конфет (карточка счета 20 «Списание материалов» за 2020 год, стр. 191-224 том 2),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Расходы на 2022 год по котельной № 1 принимаются в размере 653 тыс. руб. = (607,97 тыс. руб. - 17,5 тыс. руб. - 0,15 тыс. руб.) * 1,060 * 1,043;</w:t>
      </w:r>
    </w:p>
    <w:p w14:paraId="6345FF3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по котельной № 2 расчет выполнен аналогично котельной № 1, с пересчетом затрат на плановый полезный отпуск по котельной № 2. Расходы на 2022 год по котельной № 2 принимаются в размере 213 тыс. руб. = (607,97 тыс. руб. - 17,5 тыс. руб. - 0,15 тыс. руб.) / 42 268 Гкал (факт 2020 по котельной №1) * 13 791 Гкал (план на 2022 по котельной № 2) * 1,060 * 1,043.</w:t>
      </w:r>
    </w:p>
    <w:p w14:paraId="0F5D47E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Таким образом, расходы на текущий и капитальный ремонт на 2022 год принимаются в сумме 866 тыс. руб. = 653 тыс. руб. + 213 тыс. руб.</w:t>
      </w:r>
    </w:p>
    <w:p w14:paraId="089C887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Корректировка расходов в сторону снижения, относительно предложений предприятия, составила 8 тыс. руб., в связи с исключением новогодних подарков и конфет.</w:t>
      </w:r>
    </w:p>
    <w:p w14:paraId="782B25DF" w14:textId="77777777" w:rsidR="00E600CD" w:rsidRPr="00E600CD" w:rsidRDefault="00E600CD" w:rsidP="00E600CD">
      <w:pPr>
        <w:tabs>
          <w:tab w:val="num" w:pos="0"/>
          <w:tab w:val="left" w:pos="426"/>
        </w:tabs>
        <w:ind w:firstLine="709"/>
        <w:jc w:val="both"/>
        <w:rPr>
          <w:color w:val="000000"/>
          <w:sz w:val="28"/>
          <w:szCs w:val="28"/>
        </w:rPr>
      </w:pPr>
    </w:p>
    <w:p w14:paraId="2A58DF83"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ремонт основных средств подрядными организациями</w:t>
      </w:r>
    </w:p>
    <w:p w14:paraId="2E83760A" w14:textId="77777777" w:rsidR="00E600CD" w:rsidRPr="00E600CD" w:rsidRDefault="00E600CD" w:rsidP="00E600CD">
      <w:pPr>
        <w:tabs>
          <w:tab w:val="left" w:pos="0"/>
        </w:tabs>
        <w:spacing w:line="276" w:lineRule="auto"/>
        <w:ind w:firstLine="709"/>
        <w:jc w:val="both"/>
        <w:rPr>
          <w:bCs/>
          <w:color w:val="000000"/>
          <w:sz w:val="28"/>
          <w:szCs w:val="28"/>
        </w:rPr>
      </w:pPr>
      <w:bookmarkStart w:id="39" w:name="_Hlk500410440"/>
      <w:r w:rsidRPr="00E600CD">
        <w:rPr>
          <w:bCs/>
          <w:color w:val="000000"/>
          <w:sz w:val="28"/>
          <w:szCs w:val="28"/>
        </w:rPr>
        <w:t>Ранее ремонтных программ для предприятия не утверждалось.</w:t>
      </w:r>
    </w:p>
    <w:bookmarkEnd w:id="39"/>
    <w:p w14:paraId="0454221F" w14:textId="77777777" w:rsidR="00E600CD" w:rsidRPr="00E600CD" w:rsidRDefault="00E600CD" w:rsidP="00E600CD">
      <w:pPr>
        <w:spacing w:line="276" w:lineRule="auto"/>
        <w:ind w:firstLine="708"/>
        <w:jc w:val="both"/>
        <w:rPr>
          <w:bCs/>
          <w:color w:val="000000"/>
          <w:sz w:val="28"/>
          <w:szCs w:val="28"/>
        </w:rPr>
      </w:pPr>
      <w:r w:rsidRPr="00E600CD">
        <w:rPr>
          <w:bCs/>
          <w:color w:val="000000"/>
          <w:sz w:val="28"/>
          <w:szCs w:val="28"/>
        </w:rPr>
        <w:t xml:space="preserve">В рамках дела по установлению долгосрочного тарифа на 2022-2026 годы предприятием представлен пакет обосновывающих документов к ремонтной программе на 2022 год, которая предусматривает выполнение капитальных ремонтов в части теплоснабжения на сумму </w:t>
      </w:r>
      <w:r w:rsidRPr="00E600CD">
        <w:rPr>
          <w:color w:val="000000"/>
          <w:sz w:val="28"/>
          <w:szCs w:val="28"/>
        </w:rPr>
        <w:t>5 410,15 тыс. руб.</w:t>
      </w:r>
    </w:p>
    <w:p w14:paraId="2AADB37D" w14:textId="77777777" w:rsidR="00E600CD" w:rsidRPr="00E600CD" w:rsidRDefault="00E600CD" w:rsidP="00E600CD">
      <w:pPr>
        <w:spacing w:line="276" w:lineRule="auto"/>
        <w:ind w:firstLine="708"/>
        <w:jc w:val="both"/>
        <w:rPr>
          <w:bCs/>
          <w:color w:val="000000"/>
          <w:sz w:val="28"/>
          <w:szCs w:val="28"/>
        </w:rPr>
      </w:pPr>
      <w:r w:rsidRPr="00E600CD">
        <w:rPr>
          <w:bCs/>
          <w:color w:val="000000"/>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4CB8D09"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 xml:space="preserve">Для обоснования расходов на ремонты предприятием были представлены: </w:t>
      </w:r>
    </w:p>
    <w:p w14:paraId="6FEE8F2C" w14:textId="77777777" w:rsidR="00E600CD" w:rsidRPr="00E600CD" w:rsidRDefault="00E600CD" w:rsidP="00CD667F">
      <w:pPr>
        <w:numPr>
          <w:ilvl w:val="0"/>
          <w:numId w:val="11"/>
        </w:numPr>
        <w:spacing w:line="276" w:lineRule="auto"/>
        <w:ind w:firstLine="709"/>
        <w:jc w:val="both"/>
        <w:rPr>
          <w:bCs/>
          <w:color w:val="000000"/>
          <w:sz w:val="28"/>
          <w:szCs w:val="28"/>
        </w:rPr>
      </w:pPr>
      <w:r w:rsidRPr="00E600CD">
        <w:rPr>
          <w:bCs/>
          <w:color w:val="000000"/>
          <w:sz w:val="28"/>
          <w:szCs w:val="28"/>
        </w:rPr>
        <w:t xml:space="preserve">Перечень работ по программе капитального ремонта МП «ГУЖКХ» </w:t>
      </w:r>
      <w:r w:rsidRPr="00E600CD">
        <w:rPr>
          <w:bCs/>
          <w:color w:val="000000"/>
          <w:sz w:val="28"/>
          <w:szCs w:val="28"/>
        </w:rPr>
        <w:br/>
        <w:t>на 2022 год (стр. 3 том 5);</w:t>
      </w:r>
    </w:p>
    <w:p w14:paraId="2DF78352" w14:textId="77777777" w:rsidR="00E600CD" w:rsidRPr="00E600CD" w:rsidRDefault="00E600CD" w:rsidP="00CD667F">
      <w:pPr>
        <w:numPr>
          <w:ilvl w:val="0"/>
          <w:numId w:val="11"/>
        </w:numPr>
        <w:spacing w:line="276" w:lineRule="auto"/>
        <w:ind w:firstLine="709"/>
        <w:jc w:val="both"/>
        <w:rPr>
          <w:bCs/>
          <w:color w:val="000000"/>
          <w:sz w:val="28"/>
          <w:szCs w:val="28"/>
        </w:rPr>
      </w:pPr>
      <w:r w:rsidRPr="00E600CD">
        <w:rPr>
          <w:bCs/>
          <w:color w:val="000000"/>
          <w:sz w:val="28"/>
          <w:szCs w:val="28"/>
        </w:rPr>
        <w:t>Пояснения к ремонтной работе (стр. 4 том 5);</w:t>
      </w:r>
    </w:p>
    <w:p w14:paraId="0B75AFD8" w14:textId="77777777" w:rsidR="00E600CD" w:rsidRPr="00E600CD" w:rsidRDefault="00E600CD" w:rsidP="00CD667F">
      <w:pPr>
        <w:numPr>
          <w:ilvl w:val="0"/>
          <w:numId w:val="11"/>
        </w:numPr>
        <w:spacing w:line="276" w:lineRule="auto"/>
        <w:ind w:firstLine="709"/>
        <w:jc w:val="both"/>
        <w:rPr>
          <w:bCs/>
          <w:color w:val="000000"/>
          <w:sz w:val="28"/>
          <w:szCs w:val="28"/>
        </w:rPr>
      </w:pPr>
      <w:r w:rsidRPr="00E600CD">
        <w:rPr>
          <w:bCs/>
          <w:color w:val="000000"/>
          <w:sz w:val="28"/>
          <w:szCs w:val="28"/>
        </w:rPr>
        <w:t>Дефектные ведомости, локальные сметные работы, счета-фактур (стр. 6 том 5).</w:t>
      </w:r>
    </w:p>
    <w:p w14:paraId="3CE796C9"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Так же, предприятием представлен дополнительный пакет обосновывающих документов, в том числе:</w:t>
      </w:r>
    </w:p>
    <w:p w14:paraId="1B906208" w14:textId="77777777" w:rsidR="00E600CD" w:rsidRPr="00E600CD" w:rsidRDefault="00E600CD" w:rsidP="00CD667F">
      <w:pPr>
        <w:numPr>
          <w:ilvl w:val="0"/>
          <w:numId w:val="12"/>
        </w:numPr>
        <w:spacing w:line="276" w:lineRule="auto"/>
        <w:ind w:firstLine="709"/>
        <w:jc w:val="both"/>
        <w:rPr>
          <w:bCs/>
          <w:color w:val="000000"/>
          <w:sz w:val="28"/>
          <w:szCs w:val="28"/>
        </w:rPr>
      </w:pPr>
      <w:r w:rsidRPr="00E600CD">
        <w:rPr>
          <w:bCs/>
          <w:color w:val="000000"/>
          <w:sz w:val="28"/>
          <w:szCs w:val="28"/>
        </w:rPr>
        <w:t>Акты осмотра;</w:t>
      </w:r>
    </w:p>
    <w:p w14:paraId="0D0D8B8D" w14:textId="77777777" w:rsidR="00E600CD" w:rsidRPr="00E600CD" w:rsidRDefault="00E600CD" w:rsidP="00CD667F">
      <w:pPr>
        <w:numPr>
          <w:ilvl w:val="0"/>
          <w:numId w:val="12"/>
        </w:numPr>
        <w:spacing w:line="276" w:lineRule="auto"/>
        <w:ind w:firstLine="709"/>
        <w:jc w:val="both"/>
        <w:rPr>
          <w:bCs/>
          <w:color w:val="000000"/>
          <w:sz w:val="28"/>
          <w:szCs w:val="28"/>
        </w:rPr>
      </w:pPr>
      <w:r w:rsidRPr="00E600CD">
        <w:rPr>
          <w:bCs/>
          <w:color w:val="000000"/>
          <w:sz w:val="28"/>
          <w:szCs w:val="28"/>
        </w:rPr>
        <w:t>Копии счетов на покупку материалов.</w:t>
      </w:r>
    </w:p>
    <w:p w14:paraId="5BAF4E01"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F505586"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7EDFBB9"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FDEE6C2"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lastRenderedPageBreak/>
        <w:t>б) цены, установленные в договорах, заключенных в результате проведения торгов;</w:t>
      </w:r>
    </w:p>
    <w:p w14:paraId="254798BD"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6BB52AB"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прогноз индекса потребительских цен (в среднем за год к предыдущему году);</w:t>
      </w:r>
    </w:p>
    <w:p w14:paraId="1B5F32F4"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цены на природный газ;</w:t>
      </w:r>
    </w:p>
    <w:p w14:paraId="2E328366"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2E7A1D7"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динамика цен (тарифов) на товары (услуги) (в среднем за год к предыдущему году).</w:t>
      </w:r>
    </w:p>
    <w:p w14:paraId="6B38A160"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Был проведен анализ технической необходимости выполнения заявленных мероприятий. В качестве обоснования были представлены дефектные ведомости, акты осмотра. По результатам анализа эксперты предлагают исключить из программы капитальных ремонтов мероприятия по окраске мачты дымовой трубы, так как данные мероприятия относятся к техническому обслуживанию.</w:t>
      </w:r>
    </w:p>
    <w:p w14:paraId="7693CBC5"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Все остальные мероприятия экспертная группа считает обоснованными в полном объеме.</w:t>
      </w:r>
    </w:p>
    <w:p w14:paraId="1EFD33FD" w14:textId="77777777" w:rsidR="00E600CD" w:rsidRPr="00E600CD" w:rsidRDefault="00E600CD" w:rsidP="00E600CD">
      <w:pPr>
        <w:spacing w:line="276" w:lineRule="auto"/>
        <w:ind w:firstLine="709"/>
        <w:jc w:val="both"/>
        <w:rPr>
          <w:bCs/>
          <w:color w:val="000000"/>
          <w:sz w:val="28"/>
          <w:szCs w:val="28"/>
        </w:rPr>
      </w:pPr>
      <w:r w:rsidRPr="00E600CD">
        <w:rPr>
          <w:bCs/>
          <w:color w:val="000000"/>
          <w:sz w:val="28"/>
          <w:szCs w:val="28"/>
        </w:rPr>
        <w:t xml:space="preserve">Также был проведен анализ стоимости выполнения мероприятий. В качестве обоснования представлены локальные сметные расчеты. В ходе анализа, в том числе с помощью программного комплекса ГРАНД-Смета, эксперты считают заявленную стоимость мероприятий обоснованной в полном объеме. </w:t>
      </w:r>
    </w:p>
    <w:p w14:paraId="72C02848" w14:textId="77777777" w:rsidR="00E600CD" w:rsidRPr="00E600CD" w:rsidRDefault="00E600CD" w:rsidP="00E600CD">
      <w:pPr>
        <w:spacing w:line="276" w:lineRule="auto"/>
        <w:ind w:firstLine="720"/>
        <w:jc w:val="both"/>
        <w:rPr>
          <w:bCs/>
          <w:color w:val="000000"/>
          <w:sz w:val="28"/>
          <w:szCs w:val="28"/>
        </w:rPr>
      </w:pPr>
      <w:r w:rsidRPr="00E600CD">
        <w:rPr>
          <w:bCs/>
          <w:color w:val="000000"/>
          <w:sz w:val="28"/>
          <w:szCs w:val="28"/>
        </w:rPr>
        <w:t>Таким образом,</w:t>
      </w:r>
      <w:r w:rsidRPr="00E600CD">
        <w:rPr>
          <w:b/>
          <w:color w:val="000000"/>
          <w:sz w:val="28"/>
          <w:szCs w:val="28"/>
        </w:rPr>
        <w:t xml:space="preserve"> </w:t>
      </w:r>
      <w:r w:rsidRPr="00E600CD">
        <w:rPr>
          <w:color w:val="000000"/>
          <w:sz w:val="28"/>
          <w:szCs w:val="28"/>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ремонтов </w:t>
      </w:r>
      <w:r w:rsidRPr="00E600CD">
        <w:rPr>
          <w:color w:val="000000"/>
          <w:sz w:val="28"/>
          <w:szCs w:val="28"/>
        </w:rPr>
        <w:lastRenderedPageBreak/>
        <w:t xml:space="preserve">подрядным способом в части теплоснабжения на сумму 5 257 </w:t>
      </w:r>
      <w:r w:rsidRPr="00E600CD">
        <w:rPr>
          <w:bCs/>
          <w:color w:val="000000"/>
          <w:sz w:val="28"/>
          <w:szCs w:val="28"/>
        </w:rPr>
        <w:t>тыс. руб.</w:t>
      </w:r>
      <w:r w:rsidRPr="00E600CD">
        <w:rPr>
          <w:snapToGrid w:val="0"/>
          <w:color w:val="000000"/>
          <w:sz w:val="28"/>
          <w:szCs w:val="28"/>
        </w:rPr>
        <w:t xml:space="preserve"> Программа капитальных ремонтов МП «ГУЖКХ» на 2022 год </w:t>
      </w:r>
      <w:r w:rsidRPr="00E600CD">
        <w:rPr>
          <w:bCs/>
          <w:color w:val="000000"/>
          <w:sz w:val="28"/>
          <w:szCs w:val="28"/>
        </w:rPr>
        <w:t>представлена в таблице 8.</w:t>
      </w:r>
    </w:p>
    <w:p w14:paraId="50D634E9" w14:textId="77777777" w:rsidR="00E600CD" w:rsidRPr="00E600CD" w:rsidRDefault="00E600CD" w:rsidP="00E600CD">
      <w:pPr>
        <w:spacing w:line="276" w:lineRule="auto"/>
        <w:ind w:firstLine="720"/>
        <w:jc w:val="right"/>
        <w:rPr>
          <w:bCs/>
          <w:color w:val="000000"/>
          <w:sz w:val="28"/>
          <w:szCs w:val="28"/>
        </w:rPr>
      </w:pPr>
      <w:r w:rsidRPr="00E600CD">
        <w:rPr>
          <w:b/>
          <w:bCs/>
          <w:color w:val="000000"/>
          <w:sz w:val="28"/>
          <w:szCs w:val="28"/>
        </w:rPr>
        <w:br w:type="page"/>
      </w:r>
      <w:r w:rsidRPr="00E600CD">
        <w:rPr>
          <w:bCs/>
          <w:color w:val="000000"/>
          <w:sz w:val="28"/>
          <w:szCs w:val="28"/>
        </w:rPr>
        <w:lastRenderedPageBreak/>
        <w:t xml:space="preserve">Таблица 8   </w:t>
      </w:r>
    </w:p>
    <w:p w14:paraId="44B8B812" w14:textId="77777777" w:rsidR="00E600CD" w:rsidRPr="00E600CD" w:rsidRDefault="00E600CD" w:rsidP="00E600CD">
      <w:pPr>
        <w:jc w:val="center"/>
        <w:rPr>
          <w:bCs/>
          <w:color w:val="000000"/>
          <w:sz w:val="28"/>
          <w:szCs w:val="28"/>
        </w:rPr>
      </w:pPr>
      <w:r w:rsidRPr="00E600CD">
        <w:rPr>
          <w:bCs/>
          <w:color w:val="000000"/>
          <w:sz w:val="28"/>
          <w:szCs w:val="28"/>
        </w:rPr>
        <w:t>Программа капитальных ремонтов МП «ГУЖКХ» на 2022 год</w:t>
      </w:r>
    </w:p>
    <w:p w14:paraId="7D7A53D1" w14:textId="77777777" w:rsidR="00E600CD" w:rsidRPr="00E600CD" w:rsidRDefault="00E600CD" w:rsidP="00E600CD">
      <w:pPr>
        <w:jc w:val="right"/>
        <w:rPr>
          <w:bCs/>
          <w:color w:val="000000"/>
          <w:sz w:val="20"/>
          <w:szCs w:val="20"/>
        </w:rPr>
      </w:pPr>
      <w:r w:rsidRPr="00E600CD">
        <w:rPr>
          <w:bCs/>
          <w:color w:val="000000"/>
          <w:sz w:val="20"/>
          <w:szCs w:val="20"/>
        </w:rPr>
        <w:t>Без НДС</w:t>
      </w:r>
    </w:p>
    <w:tbl>
      <w:tblPr>
        <w:tblW w:w="5013" w:type="pct"/>
        <w:tblLayout w:type="fixed"/>
        <w:tblLook w:val="04A0" w:firstRow="1" w:lastRow="0" w:firstColumn="1" w:lastColumn="0" w:noHBand="0" w:noVBand="1"/>
      </w:tblPr>
      <w:tblGrid>
        <w:gridCol w:w="675"/>
        <w:gridCol w:w="1887"/>
        <w:gridCol w:w="1092"/>
        <w:gridCol w:w="683"/>
        <w:gridCol w:w="1092"/>
        <w:gridCol w:w="1332"/>
        <w:gridCol w:w="1006"/>
        <w:gridCol w:w="1745"/>
      </w:tblGrid>
      <w:tr w:rsidR="00E600CD" w:rsidRPr="00E600CD" w14:paraId="26B617E6" w14:textId="77777777" w:rsidTr="005048A7">
        <w:trPr>
          <w:trHeight w:val="170"/>
          <w:tblHead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E6B7D" w14:textId="77777777" w:rsidR="00E600CD" w:rsidRPr="00E600CD" w:rsidRDefault="00E600CD" w:rsidP="00E600CD">
            <w:pPr>
              <w:ind w:left="-142" w:right="-83"/>
              <w:jc w:val="center"/>
              <w:rPr>
                <w:color w:val="000000"/>
                <w:sz w:val="18"/>
                <w:szCs w:val="18"/>
              </w:rPr>
            </w:pPr>
            <w:r w:rsidRPr="00E600CD">
              <w:rPr>
                <w:color w:val="000000"/>
                <w:sz w:val="18"/>
                <w:szCs w:val="18"/>
              </w:rPr>
              <w:t>№ п/п</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E9046" w14:textId="77777777" w:rsidR="00E600CD" w:rsidRPr="00E600CD" w:rsidRDefault="00E600CD" w:rsidP="00E600CD">
            <w:pPr>
              <w:ind w:left="-142" w:right="-83"/>
              <w:jc w:val="center"/>
              <w:rPr>
                <w:color w:val="000000"/>
                <w:sz w:val="18"/>
                <w:szCs w:val="18"/>
              </w:rPr>
            </w:pPr>
            <w:r w:rsidRPr="00E600CD">
              <w:rPr>
                <w:color w:val="000000"/>
                <w:sz w:val="18"/>
                <w:szCs w:val="18"/>
              </w:rPr>
              <w:t>Наименование объекта</w:t>
            </w:r>
          </w:p>
        </w:tc>
        <w:tc>
          <w:tcPr>
            <w:tcW w:w="5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119C8E" w14:textId="77777777" w:rsidR="00E600CD" w:rsidRPr="00E600CD" w:rsidRDefault="00E600CD" w:rsidP="00E600CD">
            <w:pPr>
              <w:ind w:left="-142" w:right="-83"/>
              <w:jc w:val="center"/>
              <w:rPr>
                <w:color w:val="000000"/>
                <w:sz w:val="18"/>
                <w:szCs w:val="18"/>
              </w:rPr>
            </w:pPr>
            <w:r w:rsidRPr="00E600CD">
              <w:rPr>
                <w:color w:val="000000"/>
                <w:sz w:val="18"/>
                <w:szCs w:val="18"/>
              </w:rPr>
              <w:t>Способ</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FC63B" w14:textId="77777777" w:rsidR="00E600CD" w:rsidRPr="00E600CD" w:rsidRDefault="00E600CD" w:rsidP="00E600CD">
            <w:pPr>
              <w:ind w:left="-142" w:right="-83"/>
              <w:jc w:val="center"/>
              <w:rPr>
                <w:color w:val="000000"/>
                <w:sz w:val="18"/>
                <w:szCs w:val="18"/>
              </w:rPr>
            </w:pPr>
            <w:r w:rsidRPr="00E600CD">
              <w:rPr>
                <w:color w:val="000000"/>
                <w:sz w:val="18"/>
                <w:szCs w:val="18"/>
              </w:rPr>
              <w:t>Вид ремонта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4ACAF" w14:textId="77777777" w:rsidR="00E600CD" w:rsidRPr="00E600CD" w:rsidRDefault="00E600CD" w:rsidP="00E600CD">
            <w:pPr>
              <w:ind w:left="-142" w:right="-83"/>
              <w:jc w:val="center"/>
              <w:rPr>
                <w:color w:val="000000"/>
                <w:sz w:val="18"/>
                <w:szCs w:val="18"/>
              </w:rPr>
            </w:pPr>
            <w:r w:rsidRPr="00E600CD">
              <w:rPr>
                <w:color w:val="000000"/>
                <w:sz w:val="18"/>
                <w:szCs w:val="18"/>
              </w:rPr>
              <w:t>Стоимость ремонтов по предложению предприятия, тыс. руб.</w:t>
            </w:r>
          </w:p>
        </w:tc>
        <w:tc>
          <w:tcPr>
            <w:tcW w:w="70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719AF4" w14:textId="77777777" w:rsidR="00E600CD" w:rsidRPr="00E600CD" w:rsidRDefault="00E600CD" w:rsidP="00E600CD">
            <w:pPr>
              <w:ind w:left="-142" w:right="-83"/>
              <w:jc w:val="center"/>
              <w:rPr>
                <w:color w:val="000000"/>
                <w:sz w:val="18"/>
                <w:szCs w:val="18"/>
              </w:rPr>
            </w:pPr>
            <w:r w:rsidRPr="00E600CD">
              <w:rPr>
                <w:color w:val="000000"/>
                <w:sz w:val="18"/>
                <w:szCs w:val="18"/>
              </w:rPr>
              <w:t xml:space="preserve">Подтверждающие документы </w:t>
            </w:r>
          </w:p>
        </w:tc>
        <w:tc>
          <w:tcPr>
            <w:tcW w:w="529" w:type="pct"/>
            <w:tcBorders>
              <w:top w:val="single" w:sz="4" w:space="0" w:color="auto"/>
              <w:left w:val="single" w:sz="4" w:space="0" w:color="auto"/>
              <w:bottom w:val="single" w:sz="4" w:space="0" w:color="000000"/>
              <w:right w:val="nil"/>
            </w:tcBorders>
            <w:shd w:val="clear" w:color="auto" w:fill="auto"/>
            <w:vAlign w:val="center"/>
            <w:hideMark/>
          </w:tcPr>
          <w:p w14:paraId="1F525344" w14:textId="77777777" w:rsidR="00E600CD" w:rsidRPr="00E600CD" w:rsidRDefault="00E600CD" w:rsidP="00E600CD">
            <w:pPr>
              <w:ind w:left="-142" w:right="-83"/>
              <w:jc w:val="center"/>
              <w:rPr>
                <w:color w:val="000000"/>
                <w:sz w:val="18"/>
                <w:szCs w:val="18"/>
              </w:rPr>
            </w:pPr>
            <w:r w:rsidRPr="00E600CD">
              <w:rPr>
                <w:color w:val="000000"/>
                <w:sz w:val="18"/>
                <w:szCs w:val="18"/>
              </w:rPr>
              <w:t>Стоимость ремонтов по мнению экспертов, тыс. руб.</w:t>
            </w:r>
          </w:p>
        </w:tc>
        <w:tc>
          <w:tcPr>
            <w:tcW w:w="91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4511C43" w14:textId="77777777" w:rsidR="00E600CD" w:rsidRPr="00E600CD" w:rsidRDefault="00E600CD" w:rsidP="00E600CD">
            <w:pPr>
              <w:ind w:left="-142" w:right="-83"/>
              <w:jc w:val="center"/>
              <w:rPr>
                <w:color w:val="000000"/>
                <w:sz w:val="18"/>
                <w:szCs w:val="18"/>
              </w:rPr>
            </w:pPr>
            <w:r w:rsidRPr="00E600CD">
              <w:rPr>
                <w:color w:val="000000"/>
                <w:sz w:val="18"/>
                <w:szCs w:val="18"/>
              </w:rPr>
              <w:t>Замечания</w:t>
            </w:r>
          </w:p>
        </w:tc>
      </w:tr>
      <w:tr w:rsidR="00E600CD" w:rsidRPr="00E600CD" w14:paraId="76EF1302" w14:textId="77777777" w:rsidTr="005048A7">
        <w:trPr>
          <w:trHeight w:val="170"/>
          <w:tblHead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32BF9910" w14:textId="77777777" w:rsidR="00E600CD" w:rsidRPr="00E600CD" w:rsidRDefault="00E600CD" w:rsidP="00E600CD">
            <w:pPr>
              <w:jc w:val="center"/>
              <w:rPr>
                <w:color w:val="000000"/>
                <w:sz w:val="18"/>
                <w:szCs w:val="18"/>
              </w:rPr>
            </w:pPr>
            <w:r w:rsidRPr="00E600CD">
              <w:rPr>
                <w:color w:val="000000"/>
                <w:sz w:val="18"/>
                <w:szCs w:val="18"/>
              </w:rPr>
              <w:t>1</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7B5FD1BA" w14:textId="77777777" w:rsidR="00E600CD" w:rsidRPr="00E600CD" w:rsidRDefault="00E600CD" w:rsidP="00E600CD">
            <w:pPr>
              <w:jc w:val="center"/>
              <w:rPr>
                <w:color w:val="000000"/>
                <w:sz w:val="18"/>
                <w:szCs w:val="18"/>
              </w:rPr>
            </w:pPr>
            <w:r w:rsidRPr="00E600CD">
              <w:rPr>
                <w:color w:val="000000"/>
                <w:sz w:val="18"/>
                <w:szCs w:val="18"/>
              </w:rPr>
              <w:t>2</w:t>
            </w:r>
          </w:p>
        </w:tc>
        <w:tc>
          <w:tcPr>
            <w:tcW w:w="574" w:type="pct"/>
            <w:tcBorders>
              <w:top w:val="single" w:sz="4" w:space="0" w:color="auto"/>
              <w:left w:val="single" w:sz="4" w:space="0" w:color="auto"/>
              <w:bottom w:val="single" w:sz="4" w:space="0" w:color="000000"/>
              <w:right w:val="single" w:sz="4" w:space="0" w:color="auto"/>
            </w:tcBorders>
            <w:shd w:val="clear" w:color="auto" w:fill="auto"/>
            <w:vAlign w:val="center"/>
          </w:tcPr>
          <w:p w14:paraId="25FDC163" w14:textId="77777777" w:rsidR="00E600CD" w:rsidRPr="00E600CD" w:rsidRDefault="00E600CD" w:rsidP="00E600CD">
            <w:pPr>
              <w:jc w:val="center"/>
              <w:rPr>
                <w:color w:val="000000"/>
                <w:sz w:val="18"/>
                <w:szCs w:val="18"/>
              </w:rPr>
            </w:pPr>
            <w:r w:rsidRPr="00E600CD">
              <w:rPr>
                <w:color w:val="000000"/>
                <w:sz w:val="18"/>
                <w:szCs w:val="18"/>
              </w:rPr>
              <w:t>3</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2F0AD56" w14:textId="77777777" w:rsidR="00E600CD" w:rsidRPr="00E600CD" w:rsidRDefault="00E600CD" w:rsidP="00E600CD">
            <w:pPr>
              <w:jc w:val="center"/>
              <w:rPr>
                <w:color w:val="000000"/>
                <w:sz w:val="18"/>
                <w:szCs w:val="18"/>
              </w:rPr>
            </w:pPr>
            <w:r w:rsidRPr="00E600CD">
              <w:rPr>
                <w:color w:val="000000"/>
                <w:sz w:val="18"/>
                <w:szCs w:val="18"/>
              </w:rPr>
              <w:t>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63682D3" w14:textId="77777777" w:rsidR="00E600CD" w:rsidRPr="00E600CD" w:rsidRDefault="00E600CD" w:rsidP="00E600CD">
            <w:pPr>
              <w:jc w:val="center"/>
              <w:rPr>
                <w:color w:val="000000"/>
                <w:sz w:val="18"/>
                <w:szCs w:val="18"/>
              </w:rPr>
            </w:pPr>
            <w:r w:rsidRPr="00E600CD">
              <w:rPr>
                <w:color w:val="000000"/>
                <w:sz w:val="18"/>
                <w:szCs w:val="18"/>
              </w:rPr>
              <w:t>5</w:t>
            </w:r>
          </w:p>
        </w:tc>
        <w:tc>
          <w:tcPr>
            <w:tcW w:w="700" w:type="pct"/>
            <w:tcBorders>
              <w:top w:val="single" w:sz="4" w:space="0" w:color="auto"/>
              <w:left w:val="single" w:sz="4" w:space="0" w:color="auto"/>
              <w:bottom w:val="single" w:sz="4" w:space="0" w:color="000000"/>
              <w:right w:val="single" w:sz="4" w:space="0" w:color="auto"/>
            </w:tcBorders>
            <w:shd w:val="clear" w:color="auto" w:fill="auto"/>
            <w:vAlign w:val="center"/>
          </w:tcPr>
          <w:p w14:paraId="6445B689" w14:textId="77777777" w:rsidR="00E600CD" w:rsidRPr="00E600CD" w:rsidRDefault="00E600CD" w:rsidP="00E600CD">
            <w:pPr>
              <w:jc w:val="center"/>
              <w:rPr>
                <w:color w:val="000000"/>
                <w:sz w:val="18"/>
                <w:szCs w:val="18"/>
              </w:rPr>
            </w:pPr>
            <w:r w:rsidRPr="00E600CD">
              <w:rPr>
                <w:color w:val="000000"/>
                <w:sz w:val="18"/>
                <w:szCs w:val="18"/>
              </w:rPr>
              <w:t>6</w:t>
            </w:r>
          </w:p>
        </w:tc>
        <w:tc>
          <w:tcPr>
            <w:tcW w:w="529" w:type="pct"/>
            <w:tcBorders>
              <w:top w:val="single" w:sz="4" w:space="0" w:color="auto"/>
              <w:left w:val="single" w:sz="4" w:space="0" w:color="auto"/>
              <w:bottom w:val="single" w:sz="4" w:space="0" w:color="000000"/>
              <w:right w:val="nil"/>
            </w:tcBorders>
            <w:shd w:val="clear" w:color="auto" w:fill="auto"/>
            <w:vAlign w:val="center"/>
          </w:tcPr>
          <w:p w14:paraId="61789676" w14:textId="77777777" w:rsidR="00E600CD" w:rsidRPr="00E600CD" w:rsidRDefault="00E600CD" w:rsidP="00E600CD">
            <w:pPr>
              <w:jc w:val="center"/>
              <w:rPr>
                <w:color w:val="000000"/>
                <w:sz w:val="18"/>
                <w:szCs w:val="18"/>
              </w:rPr>
            </w:pPr>
            <w:r w:rsidRPr="00E600CD">
              <w:rPr>
                <w:color w:val="000000"/>
                <w:sz w:val="18"/>
                <w:szCs w:val="18"/>
              </w:rPr>
              <w:t>7</w:t>
            </w:r>
          </w:p>
        </w:tc>
        <w:tc>
          <w:tcPr>
            <w:tcW w:w="918" w:type="pct"/>
            <w:tcBorders>
              <w:top w:val="single" w:sz="4" w:space="0" w:color="auto"/>
              <w:left w:val="single" w:sz="4" w:space="0" w:color="auto"/>
              <w:bottom w:val="single" w:sz="4" w:space="0" w:color="000000"/>
              <w:right w:val="single" w:sz="4" w:space="0" w:color="auto"/>
            </w:tcBorders>
            <w:shd w:val="clear" w:color="auto" w:fill="auto"/>
            <w:vAlign w:val="center"/>
          </w:tcPr>
          <w:p w14:paraId="6A310DE6" w14:textId="77777777" w:rsidR="00E600CD" w:rsidRPr="00E600CD" w:rsidRDefault="00E600CD" w:rsidP="00E600CD">
            <w:pPr>
              <w:jc w:val="center"/>
              <w:rPr>
                <w:color w:val="000000"/>
                <w:sz w:val="18"/>
                <w:szCs w:val="18"/>
              </w:rPr>
            </w:pPr>
            <w:r w:rsidRPr="00E600CD">
              <w:rPr>
                <w:color w:val="000000"/>
                <w:sz w:val="18"/>
                <w:szCs w:val="18"/>
              </w:rPr>
              <w:t>8</w:t>
            </w:r>
          </w:p>
        </w:tc>
      </w:tr>
      <w:tr w:rsidR="00E600CD" w:rsidRPr="00E600CD" w14:paraId="301280DA" w14:textId="77777777" w:rsidTr="005048A7">
        <w:trPr>
          <w:trHeight w:val="506"/>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4CB9277E" w14:textId="77777777" w:rsidR="00E600CD" w:rsidRPr="00E600CD" w:rsidRDefault="00E600CD" w:rsidP="00E600CD">
            <w:pPr>
              <w:jc w:val="center"/>
              <w:rPr>
                <w:b/>
                <w:bCs/>
                <w:color w:val="000000"/>
                <w:sz w:val="18"/>
                <w:szCs w:val="18"/>
              </w:rPr>
            </w:pPr>
            <w:r w:rsidRPr="00E600CD">
              <w:rPr>
                <w:b/>
                <w:bCs/>
                <w:color w:val="000000"/>
                <w:sz w:val="18"/>
                <w:szCs w:val="18"/>
              </w:rPr>
              <w:t>1</w:t>
            </w:r>
          </w:p>
        </w:tc>
        <w:tc>
          <w:tcPr>
            <w:tcW w:w="1566" w:type="pct"/>
            <w:gridSpan w:val="2"/>
            <w:tcBorders>
              <w:top w:val="single" w:sz="4" w:space="0" w:color="auto"/>
              <w:left w:val="nil"/>
              <w:bottom w:val="single" w:sz="4" w:space="0" w:color="auto"/>
              <w:right w:val="single" w:sz="4" w:space="0" w:color="000000"/>
            </w:tcBorders>
            <w:shd w:val="clear" w:color="auto" w:fill="auto"/>
            <w:vAlign w:val="center"/>
            <w:hideMark/>
          </w:tcPr>
          <w:p w14:paraId="762CD8AC" w14:textId="77777777" w:rsidR="00E600CD" w:rsidRPr="00E600CD" w:rsidRDefault="00E600CD" w:rsidP="00E600CD">
            <w:pPr>
              <w:jc w:val="center"/>
              <w:rPr>
                <w:bCs/>
                <w:color w:val="000000"/>
                <w:sz w:val="20"/>
                <w:szCs w:val="20"/>
              </w:rPr>
            </w:pPr>
            <w:r w:rsidRPr="00E600CD">
              <w:rPr>
                <w:bCs/>
                <w:color w:val="000000"/>
                <w:sz w:val="20"/>
                <w:szCs w:val="20"/>
              </w:rPr>
              <w:t>Теплоснабжение</w:t>
            </w:r>
          </w:p>
        </w:tc>
        <w:tc>
          <w:tcPr>
            <w:tcW w:w="359" w:type="pct"/>
            <w:tcBorders>
              <w:top w:val="nil"/>
              <w:left w:val="nil"/>
              <w:bottom w:val="single" w:sz="4" w:space="0" w:color="auto"/>
              <w:right w:val="single" w:sz="4" w:space="0" w:color="auto"/>
            </w:tcBorders>
            <w:shd w:val="clear" w:color="auto" w:fill="auto"/>
            <w:vAlign w:val="center"/>
            <w:hideMark/>
          </w:tcPr>
          <w:p w14:paraId="31813EC3" w14:textId="77777777" w:rsidR="00E600CD" w:rsidRPr="00E600CD" w:rsidRDefault="00E600CD" w:rsidP="00E600CD">
            <w:pPr>
              <w:jc w:val="center"/>
              <w:rPr>
                <w:bCs/>
                <w:color w:val="000000"/>
                <w:sz w:val="20"/>
                <w:szCs w:val="20"/>
              </w:rPr>
            </w:pPr>
            <w:r w:rsidRPr="00E600CD">
              <w:rPr>
                <w:bCs/>
                <w:color w:val="000000"/>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14:paraId="4651977B" w14:textId="77777777" w:rsidR="00E600CD" w:rsidRPr="00E600CD" w:rsidRDefault="00E600CD" w:rsidP="00E600CD">
            <w:pPr>
              <w:jc w:val="center"/>
              <w:rPr>
                <w:bCs/>
                <w:color w:val="000000"/>
                <w:sz w:val="20"/>
                <w:szCs w:val="20"/>
              </w:rPr>
            </w:pPr>
            <w:r w:rsidRPr="00E600CD">
              <w:rPr>
                <w:bCs/>
                <w:color w:val="000000"/>
                <w:sz w:val="20"/>
                <w:szCs w:val="20"/>
              </w:rPr>
              <w:t>5 410,15</w:t>
            </w:r>
          </w:p>
        </w:tc>
        <w:tc>
          <w:tcPr>
            <w:tcW w:w="700" w:type="pct"/>
            <w:tcBorders>
              <w:top w:val="nil"/>
              <w:left w:val="nil"/>
              <w:bottom w:val="single" w:sz="4" w:space="0" w:color="auto"/>
              <w:right w:val="single" w:sz="4" w:space="0" w:color="auto"/>
            </w:tcBorders>
            <w:shd w:val="clear" w:color="auto" w:fill="auto"/>
            <w:vAlign w:val="center"/>
            <w:hideMark/>
          </w:tcPr>
          <w:p w14:paraId="432D1EF4" w14:textId="77777777" w:rsidR="00E600CD" w:rsidRPr="00E600CD" w:rsidRDefault="00E600CD" w:rsidP="00E600CD">
            <w:pPr>
              <w:jc w:val="center"/>
              <w:rPr>
                <w:bCs/>
                <w:color w:val="000000"/>
                <w:sz w:val="20"/>
                <w:szCs w:val="20"/>
              </w:rPr>
            </w:pPr>
            <w:r w:rsidRPr="00E600CD">
              <w:rPr>
                <w:bCs/>
                <w:color w:val="000000"/>
                <w:sz w:val="20"/>
                <w:szCs w:val="20"/>
              </w:rPr>
              <w:t>Х</w:t>
            </w:r>
          </w:p>
        </w:tc>
        <w:tc>
          <w:tcPr>
            <w:tcW w:w="529" w:type="pct"/>
            <w:tcBorders>
              <w:top w:val="nil"/>
              <w:left w:val="nil"/>
              <w:bottom w:val="single" w:sz="4" w:space="0" w:color="auto"/>
              <w:right w:val="single" w:sz="4" w:space="0" w:color="auto"/>
            </w:tcBorders>
            <w:shd w:val="clear" w:color="auto" w:fill="auto"/>
            <w:vAlign w:val="center"/>
            <w:hideMark/>
          </w:tcPr>
          <w:p w14:paraId="3509453E" w14:textId="77777777" w:rsidR="00E600CD" w:rsidRPr="00E600CD" w:rsidRDefault="00E600CD" w:rsidP="00E600CD">
            <w:pPr>
              <w:jc w:val="center"/>
              <w:rPr>
                <w:bCs/>
                <w:color w:val="000000"/>
                <w:sz w:val="20"/>
                <w:szCs w:val="20"/>
              </w:rPr>
            </w:pPr>
            <w:r w:rsidRPr="00E600CD">
              <w:rPr>
                <w:bCs/>
                <w:color w:val="000000"/>
                <w:sz w:val="20"/>
                <w:szCs w:val="20"/>
              </w:rPr>
              <w:t>5 256,68</w:t>
            </w:r>
          </w:p>
        </w:tc>
        <w:tc>
          <w:tcPr>
            <w:tcW w:w="918" w:type="pct"/>
            <w:tcBorders>
              <w:top w:val="nil"/>
              <w:left w:val="nil"/>
              <w:bottom w:val="single" w:sz="4" w:space="0" w:color="auto"/>
              <w:right w:val="single" w:sz="4" w:space="0" w:color="auto"/>
            </w:tcBorders>
            <w:shd w:val="clear" w:color="auto" w:fill="auto"/>
            <w:vAlign w:val="center"/>
            <w:hideMark/>
          </w:tcPr>
          <w:p w14:paraId="3FB223C1" w14:textId="77777777" w:rsidR="00E600CD" w:rsidRPr="00E600CD" w:rsidRDefault="00E600CD" w:rsidP="00E600CD">
            <w:pPr>
              <w:jc w:val="center"/>
              <w:rPr>
                <w:bCs/>
                <w:color w:val="000000"/>
                <w:sz w:val="20"/>
                <w:szCs w:val="20"/>
              </w:rPr>
            </w:pPr>
            <w:r w:rsidRPr="00E600CD">
              <w:rPr>
                <w:bCs/>
                <w:color w:val="000000"/>
                <w:sz w:val="20"/>
                <w:szCs w:val="20"/>
              </w:rPr>
              <w:t>Х</w:t>
            </w:r>
          </w:p>
        </w:tc>
      </w:tr>
      <w:tr w:rsidR="00E600CD" w:rsidRPr="00E600CD" w14:paraId="5377C089"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50E5E796" w14:textId="77777777" w:rsidR="00E600CD" w:rsidRPr="00E600CD" w:rsidRDefault="00E600CD" w:rsidP="00E600CD">
            <w:pPr>
              <w:jc w:val="center"/>
              <w:rPr>
                <w:color w:val="000000"/>
                <w:sz w:val="18"/>
                <w:szCs w:val="18"/>
              </w:rPr>
            </w:pPr>
            <w:r w:rsidRPr="00E600CD">
              <w:rPr>
                <w:color w:val="000000"/>
                <w:sz w:val="18"/>
                <w:szCs w:val="18"/>
              </w:rPr>
              <w:t>1.1</w:t>
            </w:r>
          </w:p>
        </w:tc>
        <w:tc>
          <w:tcPr>
            <w:tcW w:w="992" w:type="pct"/>
            <w:tcBorders>
              <w:top w:val="nil"/>
              <w:left w:val="nil"/>
              <w:bottom w:val="single" w:sz="4" w:space="0" w:color="auto"/>
              <w:right w:val="single" w:sz="4" w:space="0" w:color="auto"/>
            </w:tcBorders>
            <w:shd w:val="clear" w:color="auto" w:fill="auto"/>
            <w:vAlign w:val="center"/>
            <w:hideMark/>
          </w:tcPr>
          <w:p w14:paraId="1EF24EC5" w14:textId="77777777" w:rsidR="00E600CD" w:rsidRPr="00E600CD" w:rsidRDefault="00E600CD" w:rsidP="00E600CD">
            <w:pPr>
              <w:rPr>
                <w:color w:val="000000"/>
                <w:sz w:val="18"/>
                <w:szCs w:val="18"/>
              </w:rPr>
            </w:pPr>
            <w:r w:rsidRPr="00E600CD">
              <w:rPr>
                <w:color w:val="000000"/>
                <w:sz w:val="18"/>
                <w:szCs w:val="18"/>
              </w:rPr>
              <w:t>Окраска мачты дымовой трубы газовой котельной по пр. Авиаторов 1В</w:t>
            </w:r>
          </w:p>
        </w:tc>
        <w:tc>
          <w:tcPr>
            <w:tcW w:w="574" w:type="pct"/>
            <w:tcBorders>
              <w:top w:val="nil"/>
              <w:left w:val="nil"/>
              <w:bottom w:val="single" w:sz="4" w:space="0" w:color="auto"/>
              <w:right w:val="single" w:sz="4" w:space="0" w:color="auto"/>
            </w:tcBorders>
            <w:shd w:val="clear" w:color="auto" w:fill="auto"/>
            <w:vAlign w:val="center"/>
            <w:hideMark/>
          </w:tcPr>
          <w:p w14:paraId="50C496E9"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hideMark/>
          </w:tcPr>
          <w:p w14:paraId="20DE3D17"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hideMark/>
          </w:tcPr>
          <w:p w14:paraId="08DA6A09" w14:textId="77777777" w:rsidR="00E600CD" w:rsidRPr="00E600CD" w:rsidRDefault="00E600CD" w:rsidP="00E600CD">
            <w:pPr>
              <w:jc w:val="center"/>
              <w:rPr>
                <w:color w:val="000000"/>
                <w:sz w:val="18"/>
                <w:szCs w:val="18"/>
              </w:rPr>
            </w:pPr>
            <w:r w:rsidRPr="00E600CD">
              <w:rPr>
                <w:color w:val="000000"/>
                <w:sz w:val="18"/>
                <w:szCs w:val="18"/>
              </w:rPr>
              <w:t>74,59</w:t>
            </w:r>
          </w:p>
        </w:tc>
        <w:tc>
          <w:tcPr>
            <w:tcW w:w="700" w:type="pct"/>
            <w:tcBorders>
              <w:top w:val="nil"/>
              <w:left w:val="nil"/>
              <w:bottom w:val="single" w:sz="4" w:space="0" w:color="auto"/>
              <w:right w:val="single" w:sz="4" w:space="0" w:color="auto"/>
            </w:tcBorders>
            <w:shd w:val="clear" w:color="auto" w:fill="auto"/>
            <w:vAlign w:val="center"/>
            <w:hideMark/>
          </w:tcPr>
          <w:p w14:paraId="3E22841B"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hideMark/>
          </w:tcPr>
          <w:p w14:paraId="4D32D96C" w14:textId="77777777" w:rsidR="00E600CD" w:rsidRPr="00E600CD" w:rsidRDefault="00E600CD" w:rsidP="00E600CD">
            <w:pPr>
              <w:jc w:val="center"/>
              <w:rPr>
                <w:color w:val="000000"/>
                <w:sz w:val="18"/>
                <w:szCs w:val="18"/>
              </w:rPr>
            </w:pPr>
            <w:r w:rsidRPr="00E600CD">
              <w:rPr>
                <w:color w:val="000000"/>
                <w:sz w:val="18"/>
                <w:szCs w:val="18"/>
              </w:rPr>
              <w:t>0,00</w:t>
            </w:r>
          </w:p>
        </w:tc>
        <w:tc>
          <w:tcPr>
            <w:tcW w:w="918" w:type="pct"/>
            <w:tcBorders>
              <w:top w:val="nil"/>
              <w:left w:val="nil"/>
              <w:bottom w:val="single" w:sz="4" w:space="0" w:color="auto"/>
              <w:right w:val="single" w:sz="4" w:space="0" w:color="auto"/>
            </w:tcBorders>
            <w:shd w:val="clear" w:color="auto" w:fill="auto"/>
            <w:vAlign w:val="center"/>
            <w:hideMark/>
          </w:tcPr>
          <w:p w14:paraId="32CBE75E" w14:textId="77777777" w:rsidR="00E600CD" w:rsidRPr="00E600CD" w:rsidRDefault="00E600CD" w:rsidP="00E600CD">
            <w:pPr>
              <w:jc w:val="center"/>
              <w:rPr>
                <w:color w:val="000000"/>
                <w:sz w:val="18"/>
                <w:szCs w:val="18"/>
              </w:rPr>
            </w:pPr>
            <w:r w:rsidRPr="00E600CD">
              <w:rPr>
                <w:color w:val="000000"/>
                <w:sz w:val="18"/>
                <w:szCs w:val="18"/>
              </w:rPr>
              <w:t>Согласно представленным обосновывающим документам, данное мероприятие относится к техническому обслуживанию и поэтому не может быть включено в программу капитальных ремонтов на 2022 год</w:t>
            </w:r>
          </w:p>
        </w:tc>
      </w:tr>
      <w:tr w:rsidR="00E600CD" w:rsidRPr="00E600CD" w14:paraId="2680D699"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34223B3C" w14:textId="77777777" w:rsidR="00E600CD" w:rsidRPr="00E600CD" w:rsidRDefault="00E600CD" w:rsidP="00E600CD">
            <w:pPr>
              <w:jc w:val="center"/>
              <w:rPr>
                <w:color w:val="000000"/>
                <w:sz w:val="18"/>
                <w:szCs w:val="18"/>
              </w:rPr>
            </w:pPr>
            <w:r w:rsidRPr="00E600CD">
              <w:rPr>
                <w:color w:val="000000"/>
                <w:sz w:val="18"/>
                <w:szCs w:val="18"/>
              </w:rPr>
              <w:t>1.2</w:t>
            </w:r>
          </w:p>
        </w:tc>
        <w:tc>
          <w:tcPr>
            <w:tcW w:w="992" w:type="pct"/>
            <w:tcBorders>
              <w:top w:val="nil"/>
              <w:left w:val="nil"/>
              <w:bottom w:val="single" w:sz="4" w:space="0" w:color="auto"/>
              <w:right w:val="single" w:sz="4" w:space="0" w:color="auto"/>
            </w:tcBorders>
            <w:shd w:val="clear" w:color="auto" w:fill="auto"/>
            <w:vAlign w:val="center"/>
            <w:hideMark/>
          </w:tcPr>
          <w:p w14:paraId="2047431E" w14:textId="77777777" w:rsidR="00E600CD" w:rsidRPr="00E600CD" w:rsidRDefault="00E600CD" w:rsidP="00E600CD">
            <w:pPr>
              <w:rPr>
                <w:color w:val="000000"/>
                <w:sz w:val="18"/>
                <w:szCs w:val="18"/>
              </w:rPr>
            </w:pPr>
            <w:r w:rsidRPr="00E600CD">
              <w:rPr>
                <w:color w:val="000000"/>
                <w:sz w:val="18"/>
                <w:szCs w:val="18"/>
              </w:rPr>
              <w:t xml:space="preserve">Капитальный ремонт дискового затвора № 49 Ду200мм </w:t>
            </w:r>
            <w:proofErr w:type="spellStart"/>
            <w:r w:rsidRPr="00E600CD">
              <w:rPr>
                <w:color w:val="000000"/>
                <w:sz w:val="18"/>
                <w:szCs w:val="18"/>
              </w:rPr>
              <w:t>Ру</w:t>
            </w:r>
            <w:proofErr w:type="spellEnd"/>
            <w:r w:rsidRPr="00E600CD">
              <w:rPr>
                <w:color w:val="000000"/>
                <w:sz w:val="18"/>
                <w:szCs w:val="18"/>
              </w:rPr>
              <w:t xml:space="preserve"> 16 на трубопроводе, соединяющем котловой и сетевой контура, газовой котельной 1 очереди квартала № 24 по адресу пр. Авиаторов 1В</w:t>
            </w:r>
          </w:p>
        </w:tc>
        <w:tc>
          <w:tcPr>
            <w:tcW w:w="574" w:type="pct"/>
            <w:tcBorders>
              <w:top w:val="nil"/>
              <w:left w:val="nil"/>
              <w:bottom w:val="single" w:sz="4" w:space="0" w:color="auto"/>
              <w:right w:val="single" w:sz="4" w:space="0" w:color="auto"/>
            </w:tcBorders>
            <w:shd w:val="clear" w:color="auto" w:fill="auto"/>
            <w:vAlign w:val="center"/>
            <w:hideMark/>
          </w:tcPr>
          <w:p w14:paraId="68E692F6"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hideMark/>
          </w:tcPr>
          <w:p w14:paraId="70A0E8FE"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hideMark/>
          </w:tcPr>
          <w:p w14:paraId="68173B40"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nil"/>
              <w:left w:val="nil"/>
              <w:bottom w:val="single" w:sz="4" w:space="0" w:color="auto"/>
              <w:right w:val="single" w:sz="4" w:space="0" w:color="auto"/>
            </w:tcBorders>
            <w:shd w:val="clear" w:color="auto" w:fill="auto"/>
            <w:vAlign w:val="center"/>
            <w:hideMark/>
          </w:tcPr>
          <w:p w14:paraId="5E490481"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hideMark/>
          </w:tcPr>
          <w:p w14:paraId="323EA52D"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nil"/>
              <w:left w:val="nil"/>
              <w:bottom w:val="single" w:sz="4" w:space="0" w:color="auto"/>
              <w:right w:val="single" w:sz="4" w:space="0" w:color="auto"/>
            </w:tcBorders>
            <w:shd w:val="clear" w:color="auto" w:fill="auto"/>
            <w:vAlign w:val="center"/>
            <w:hideMark/>
          </w:tcPr>
          <w:p w14:paraId="285380CC"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496455C4" w14:textId="77777777" w:rsidTr="005048A7">
        <w:trPr>
          <w:trHeight w:val="16"/>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55FCF" w14:textId="77777777" w:rsidR="00E600CD" w:rsidRPr="00E600CD" w:rsidRDefault="00E600CD" w:rsidP="00E600CD">
            <w:pPr>
              <w:jc w:val="center"/>
              <w:rPr>
                <w:color w:val="000000"/>
                <w:sz w:val="18"/>
                <w:szCs w:val="18"/>
              </w:rPr>
            </w:pPr>
            <w:r w:rsidRPr="00E600CD">
              <w:rPr>
                <w:color w:val="000000"/>
                <w:sz w:val="18"/>
                <w:szCs w:val="18"/>
              </w:rPr>
              <w:t>1.3</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442952D4" w14:textId="77777777" w:rsidR="00E600CD" w:rsidRPr="00E600CD" w:rsidRDefault="00E600CD" w:rsidP="00E600CD">
            <w:pPr>
              <w:rPr>
                <w:color w:val="000000"/>
                <w:sz w:val="18"/>
                <w:szCs w:val="18"/>
              </w:rPr>
            </w:pPr>
            <w:r w:rsidRPr="00E600CD">
              <w:rPr>
                <w:color w:val="000000"/>
                <w:sz w:val="18"/>
                <w:szCs w:val="18"/>
              </w:rPr>
              <w:t xml:space="preserve">Капитальный ремонт дискового затвора № 52 Ду200мм </w:t>
            </w:r>
            <w:proofErr w:type="spellStart"/>
            <w:r w:rsidRPr="00E600CD">
              <w:rPr>
                <w:color w:val="000000"/>
                <w:sz w:val="18"/>
                <w:szCs w:val="18"/>
              </w:rPr>
              <w:t>Ру</w:t>
            </w:r>
            <w:proofErr w:type="spellEnd"/>
            <w:r w:rsidRPr="00E600CD">
              <w:rPr>
                <w:color w:val="000000"/>
                <w:sz w:val="18"/>
                <w:szCs w:val="18"/>
              </w:rPr>
              <w:t xml:space="preserve"> 16 на трубопроводе, соединяющем котловой и сетевой контура, газовой котельной 1 очереди квартала № 24 по адресу пр. Авиаторов 1В</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005B6590"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4D53F0EC"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284E5CA3"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6144A557"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2187E96D"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7612C6DF"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3D91B476"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293B2AAE" w14:textId="77777777" w:rsidR="00E600CD" w:rsidRPr="00E600CD" w:rsidRDefault="00E600CD" w:rsidP="00E600CD">
            <w:pPr>
              <w:jc w:val="center"/>
              <w:rPr>
                <w:color w:val="000000"/>
                <w:sz w:val="18"/>
                <w:szCs w:val="18"/>
              </w:rPr>
            </w:pPr>
            <w:r w:rsidRPr="00E600CD">
              <w:rPr>
                <w:color w:val="000000"/>
                <w:sz w:val="18"/>
                <w:szCs w:val="18"/>
              </w:rPr>
              <w:t>1.4</w:t>
            </w:r>
          </w:p>
        </w:tc>
        <w:tc>
          <w:tcPr>
            <w:tcW w:w="992" w:type="pct"/>
            <w:tcBorders>
              <w:top w:val="nil"/>
              <w:left w:val="nil"/>
              <w:bottom w:val="single" w:sz="4" w:space="0" w:color="auto"/>
              <w:right w:val="single" w:sz="4" w:space="0" w:color="auto"/>
            </w:tcBorders>
            <w:shd w:val="clear" w:color="auto" w:fill="auto"/>
            <w:vAlign w:val="center"/>
          </w:tcPr>
          <w:p w14:paraId="5DE10CF5" w14:textId="77777777" w:rsidR="00E600CD" w:rsidRPr="00E600CD" w:rsidRDefault="00E600CD" w:rsidP="00E600CD">
            <w:pPr>
              <w:rPr>
                <w:color w:val="000000"/>
                <w:sz w:val="18"/>
                <w:szCs w:val="18"/>
              </w:rPr>
            </w:pPr>
            <w:r w:rsidRPr="00E600CD">
              <w:rPr>
                <w:color w:val="000000"/>
                <w:sz w:val="18"/>
                <w:szCs w:val="18"/>
              </w:rPr>
              <w:t xml:space="preserve">Капитальный ремонт дискового затвора № 15 Ду200 мм </w:t>
            </w:r>
            <w:proofErr w:type="spellStart"/>
            <w:r w:rsidRPr="00E600CD">
              <w:rPr>
                <w:color w:val="000000"/>
                <w:sz w:val="18"/>
                <w:szCs w:val="18"/>
              </w:rPr>
              <w:t>Ру</w:t>
            </w:r>
            <w:proofErr w:type="spellEnd"/>
            <w:r w:rsidRPr="00E600CD">
              <w:rPr>
                <w:color w:val="000000"/>
                <w:sz w:val="18"/>
                <w:szCs w:val="18"/>
              </w:rPr>
              <w:t xml:space="preserve"> 16 на теплообменнике № 1, газовой котельной 1 очереди квартала № 24 по адресу пр. Авиаторов 1В</w:t>
            </w:r>
          </w:p>
        </w:tc>
        <w:tc>
          <w:tcPr>
            <w:tcW w:w="574" w:type="pct"/>
            <w:tcBorders>
              <w:top w:val="nil"/>
              <w:left w:val="nil"/>
              <w:bottom w:val="single" w:sz="4" w:space="0" w:color="auto"/>
              <w:right w:val="single" w:sz="4" w:space="0" w:color="auto"/>
            </w:tcBorders>
            <w:shd w:val="clear" w:color="auto" w:fill="auto"/>
            <w:vAlign w:val="center"/>
          </w:tcPr>
          <w:p w14:paraId="1DBAF23D"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27EBE2D5"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1F69C299"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nil"/>
              <w:left w:val="nil"/>
              <w:bottom w:val="single" w:sz="4" w:space="0" w:color="auto"/>
              <w:right w:val="single" w:sz="4" w:space="0" w:color="auto"/>
            </w:tcBorders>
            <w:shd w:val="clear" w:color="auto" w:fill="auto"/>
            <w:vAlign w:val="center"/>
          </w:tcPr>
          <w:p w14:paraId="375B2A6B"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3F77259C"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nil"/>
              <w:left w:val="nil"/>
              <w:bottom w:val="single" w:sz="4" w:space="0" w:color="auto"/>
              <w:right w:val="single" w:sz="4" w:space="0" w:color="auto"/>
            </w:tcBorders>
            <w:shd w:val="clear" w:color="auto" w:fill="auto"/>
            <w:vAlign w:val="center"/>
          </w:tcPr>
          <w:p w14:paraId="58EAAA3C"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76101376"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19C4E597" w14:textId="77777777" w:rsidR="00E600CD" w:rsidRPr="00E600CD" w:rsidRDefault="00E600CD" w:rsidP="00E600CD">
            <w:pPr>
              <w:jc w:val="center"/>
              <w:rPr>
                <w:color w:val="000000"/>
                <w:sz w:val="18"/>
                <w:szCs w:val="18"/>
              </w:rPr>
            </w:pPr>
            <w:r w:rsidRPr="00E600CD">
              <w:rPr>
                <w:color w:val="000000"/>
                <w:sz w:val="18"/>
                <w:szCs w:val="18"/>
              </w:rPr>
              <w:t>1.5</w:t>
            </w:r>
          </w:p>
        </w:tc>
        <w:tc>
          <w:tcPr>
            <w:tcW w:w="992" w:type="pct"/>
            <w:tcBorders>
              <w:top w:val="nil"/>
              <w:left w:val="nil"/>
              <w:bottom w:val="single" w:sz="4" w:space="0" w:color="auto"/>
              <w:right w:val="single" w:sz="4" w:space="0" w:color="auto"/>
            </w:tcBorders>
            <w:shd w:val="clear" w:color="auto" w:fill="auto"/>
            <w:vAlign w:val="center"/>
          </w:tcPr>
          <w:p w14:paraId="31A899B7" w14:textId="77777777" w:rsidR="00E600CD" w:rsidRPr="00E600CD" w:rsidRDefault="00E600CD" w:rsidP="00E600CD">
            <w:pPr>
              <w:rPr>
                <w:color w:val="000000"/>
                <w:sz w:val="18"/>
                <w:szCs w:val="18"/>
              </w:rPr>
            </w:pPr>
            <w:r w:rsidRPr="00E600CD">
              <w:rPr>
                <w:color w:val="000000"/>
                <w:sz w:val="18"/>
                <w:szCs w:val="18"/>
              </w:rPr>
              <w:t xml:space="preserve">Капитальный ремонт дискового затвора № 40 Ду200 мм </w:t>
            </w:r>
            <w:proofErr w:type="spellStart"/>
            <w:r w:rsidRPr="00E600CD">
              <w:rPr>
                <w:color w:val="000000"/>
                <w:sz w:val="18"/>
                <w:szCs w:val="18"/>
              </w:rPr>
              <w:t>Ру</w:t>
            </w:r>
            <w:proofErr w:type="spellEnd"/>
            <w:r w:rsidRPr="00E600CD">
              <w:rPr>
                <w:color w:val="000000"/>
                <w:sz w:val="18"/>
                <w:szCs w:val="18"/>
              </w:rPr>
              <w:t xml:space="preserve"> 16 на сетевом насосе № 3, газовой котельной 1 очереди квартала № 24 по адресу пр. Авиаторов 1В</w:t>
            </w:r>
          </w:p>
        </w:tc>
        <w:tc>
          <w:tcPr>
            <w:tcW w:w="574" w:type="pct"/>
            <w:tcBorders>
              <w:top w:val="nil"/>
              <w:left w:val="nil"/>
              <w:bottom w:val="single" w:sz="4" w:space="0" w:color="auto"/>
              <w:right w:val="single" w:sz="4" w:space="0" w:color="auto"/>
            </w:tcBorders>
            <w:shd w:val="clear" w:color="auto" w:fill="auto"/>
            <w:vAlign w:val="center"/>
          </w:tcPr>
          <w:p w14:paraId="2C1DBC60"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0BD07FE0"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58C67569"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nil"/>
              <w:left w:val="nil"/>
              <w:bottom w:val="single" w:sz="4" w:space="0" w:color="auto"/>
              <w:right w:val="single" w:sz="4" w:space="0" w:color="auto"/>
            </w:tcBorders>
            <w:shd w:val="clear" w:color="auto" w:fill="auto"/>
            <w:vAlign w:val="center"/>
          </w:tcPr>
          <w:p w14:paraId="50933075"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39B6E740"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nil"/>
              <w:left w:val="nil"/>
              <w:bottom w:val="single" w:sz="4" w:space="0" w:color="auto"/>
              <w:right w:val="single" w:sz="4" w:space="0" w:color="auto"/>
            </w:tcBorders>
            <w:shd w:val="clear" w:color="auto" w:fill="auto"/>
            <w:vAlign w:val="center"/>
          </w:tcPr>
          <w:p w14:paraId="38D2478F"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4D174E83"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61C77FE4" w14:textId="77777777" w:rsidR="00E600CD" w:rsidRPr="00E600CD" w:rsidRDefault="00E600CD" w:rsidP="00E600CD">
            <w:pPr>
              <w:jc w:val="center"/>
              <w:rPr>
                <w:color w:val="000000"/>
                <w:sz w:val="18"/>
                <w:szCs w:val="18"/>
              </w:rPr>
            </w:pPr>
            <w:r w:rsidRPr="00E600CD">
              <w:rPr>
                <w:color w:val="000000"/>
                <w:sz w:val="18"/>
                <w:szCs w:val="18"/>
              </w:rPr>
              <w:t>1.6</w:t>
            </w:r>
          </w:p>
        </w:tc>
        <w:tc>
          <w:tcPr>
            <w:tcW w:w="992" w:type="pct"/>
            <w:tcBorders>
              <w:top w:val="nil"/>
              <w:left w:val="nil"/>
              <w:bottom w:val="single" w:sz="4" w:space="0" w:color="auto"/>
              <w:right w:val="single" w:sz="4" w:space="0" w:color="auto"/>
            </w:tcBorders>
            <w:shd w:val="clear" w:color="auto" w:fill="auto"/>
            <w:vAlign w:val="center"/>
          </w:tcPr>
          <w:p w14:paraId="3D822891" w14:textId="77777777" w:rsidR="00E600CD" w:rsidRPr="00E600CD" w:rsidRDefault="00E600CD" w:rsidP="00E600CD">
            <w:pPr>
              <w:rPr>
                <w:color w:val="000000"/>
                <w:sz w:val="18"/>
                <w:szCs w:val="18"/>
              </w:rPr>
            </w:pPr>
            <w:r w:rsidRPr="00E600CD">
              <w:rPr>
                <w:color w:val="000000"/>
                <w:sz w:val="18"/>
                <w:szCs w:val="18"/>
              </w:rPr>
              <w:t xml:space="preserve">Капитальный ремонт дискового затвора № 32 Ду200 мм </w:t>
            </w:r>
            <w:proofErr w:type="spellStart"/>
            <w:r w:rsidRPr="00E600CD">
              <w:rPr>
                <w:color w:val="000000"/>
                <w:sz w:val="18"/>
                <w:szCs w:val="18"/>
              </w:rPr>
              <w:t>Ру</w:t>
            </w:r>
            <w:proofErr w:type="spellEnd"/>
            <w:r w:rsidRPr="00E600CD">
              <w:rPr>
                <w:color w:val="000000"/>
                <w:sz w:val="18"/>
                <w:szCs w:val="18"/>
              </w:rPr>
              <w:t xml:space="preserve"> 16 на сетевом насосе № 1, газовой котельной 1 очереди квартала № </w:t>
            </w:r>
            <w:r w:rsidRPr="00E600CD">
              <w:rPr>
                <w:color w:val="000000"/>
                <w:sz w:val="18"/>
                <w:szCs w:val="18"/>
              </w:rPr>
              <w:lastRenderedPageBreak/>
              <w:t>24 по адресу пр. Авиаторов 1В</w:t>
            </w:r>
          </w:p>
        </w:tc>
        <w:tc>
          <w:tcPr>
            <w:tcW w:w="574" w:type="pct"/>
            <w:tcBorders>
              <w:top w:val="nil"/>
              <w:left w:val="nil"/>
              <w:bottom w:val="single" w:sz="4" w:space="0" w:color="auto"/>
              <w:right w:val="single" w:sz="4" w:space="0" w:color="auto"/>
            </w:tcBorders>
            <w:shd w:val="clear" w:color="auto" w:fill="auto"/>
            <w:vAlign w:val="center"/>
          </w:tcPr>
          <w:p w14:paraId="455B1B3E" w14:textId="77777777" w:rsidR="00E600CD" w:rsidRPr="00E600CD" w:rsidRDefault="00E600CD" w:rsidP="00E600CD">
            <w:pPr>
              <w:jc w:val="center"/>
              <w:rPr>
                <w:color w:val="000000"/>
                <w:sz w:val="18"/>
                <w:szCs w:val="18"/>
              </w:rPr>
            </w:pPr>
            <w:r w:rsidRPr="00E600CD">
              <w:rPr>
                <w:color w:val="000000"/>
                <w:sz w:val="18"/>
                <w:szCs w:val="18"/>
              </w:rPr>
              <w:lastRenderedPageBreak/>
              <w:t>Подрядный</w:t>
            </w:r>
          </w:p>
        </w:tc>
        <w:tc>
          <w:tcPr>
            <w:tcW w:w="359" w:type="pct"/>
            <w:tcBorders>
              <w:top w:val="nil"/>
              <w:left w:val="nil"/>
              <w:bottom w:val="single" w:sz="4" w:space="0" w:color="auto"/>
              <w:right w:val="single" w:sz="4" w:space="0" w:color="auto"/>
            </w:tcBorders>
            <w:shd w:val="clear" w:color="auto" w:fill="auto"/>
            <w:vAlign w:val="center"/>
          </w:tcPr>
          <w:p w14:paraId="5330E7D3"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163A5C60"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nil"/>
              <w:left w:val="nil"/>
              <w:bottom w:val="single" w:sz="4" w:space="0" w:color="auto"/>
              <w:right w:val="single" w:sz="4" w:space="0" w:color="auto"/>
            </w:tcBorders>
            <w:shd w:val="clear" w:color="auto" w:fill="auto"/>
            <w:vAlign w:val="center"/>
          </w:tcPr>
          <w:p w14:paraId="57F696BB"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2A016531"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nil"/>
              <w:left w:val="nil"/>
              <w:bottom w:val="single" w:sz="4" w:space="0" w:color="auto"/>
              <w:right w:val="single" w:sz="4" w:space="0" w:color="auto"/>
            </w:tcBorders>
            <w:shd w:val="clear" w:color="auto" w:fill="auto"/>
            <w:vAlign w:val="center"/>
          </w:tcPr>
          <w:p w14:paraId="1293D9CD"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1A73F553"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122BC48B" w14:textId="77777777" w:rsidR="00E600CD" w:rsidRPr="00E600CD" w:rsidRDefault="00E600CD" w:rsidP="00E600CD">
            <w:pPr>
              <w:jc w:val="center"/>
              <w:rPr>
                <w:color w:val="000000"/>
                <w:sz w:val="18"/>
                <w:szCs w:val="18"/>
              </w:rPr>
            </w:pPr>
            <w:r w:rsidRPr="00E600CD">
              <w:rPr>
                <w:color w:val="000000"/>
                <w:sz w:val="18"/>
                <w:szCs w:val="18"/>
              </w:rPr>
              <w:t>1.7</w:t>
            </w:r>
          </w:p>
        </w:tc>
        <w:tc>
          <w:tcPr>
            <w:tcW w:w="992" w:type="pct"/>
            <w:tcBorders>
              <w:top w:val="nil"/>
              <w:left w:val="nil"/>
              <w:bottom w:val="single" w:sz="4" w:space="0" w:color="auto"/>
              <w:right w:val="single" w:sz="4" w:space="0" w:color="auto"/>
            </w:tcBorders>
            <w:shd w:val="clear" w:color="auto" w:fill="auto"/>
            <w:vAlign w:val="center"/>
          </w:tcPr>
          <w:p w14:paraId="341FD0E1" w14:textId="77777777" w:rsidR="00E600CD" w:rsidRPr="00E600CD" w:rsidRDefault="00E600CD" w:rsidP="00E600CD">
            <w:pPr>
              <w:rPr>
                <w:color w:val="000000"/>
                <w:sz w:val="18"/>
                <w:szCs w:val="18"/>
              </w:rPr>
            </w:pPr>
            <w:r w:rsidRPr="00E600CD">
              <w:rPr>
                <w:color w:val="000000"/>
                <w:sz w:val="18"/>
                <w:szCs w:val="18"/>
              </w:rPr>
              <w:t>Капитальный ремонт дискового затвора котла № 2 Ду200 мм Ру16, газовой котельной по пр. Авиаторов 1В</w:t>
            </w:r>
          </w:p>
        </w:tc>
        <w:tc>
          <w:tcPr>
            <w:tcW w:w="574" w:type="pct"/>
            <w:tcBorders>
              <w:top w:val="nil"/>
              <w:left w:val="nil"/>
              <w:bottom w:val="single" w:sz="4" w:space="0" w:color="auto"/>
              <w:right w:val="single" w:sz="4" w:space="0" w:color="auto"/>
            </w:tcBorders>
            <w:shd w:val="clear" w:color="auto" w:fill="auto"/>
            <w:vAlign w:val="center"/>
          </w:tcPr>
          <w:p w14:paraId="439D0D0C"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7B0A5FDF"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580CD809" w14:textId="77777777" w:rsidR="00E600CD" w:rsidRPr="00E600CD" w:rsidRDefault="00E600CD" w:rsidP="00E600CD">
            <w:pPr>
              <w:jc w:val="center"/>
              <w:rPr>
                <w:color w:val="000000"/>
                <w:sz w:val="18"/>
                <w:szCs w:val="18"/>
              </w:rPr>
            </w:pPr>
            <w:r w:rsidRPr="00E600CD">
              <w:rPr>
                <w:color w:val="000000"/>
                <w:sz w:val="18"/>
                <w:szCs w:val="18"/>
              </w:rPr>
              <w:t>22,40</w:t>
            </w:r>
          </w:p>
        </w:tc>
        <w:tc>
          <w:tcPr>
            <w:tcW w:w="700" w:type="pct"/>
            <w:tcBorders>
              <w:top w:val="nil"/>
              <w:left w:val="nil"/>
              <w:bottom w:val="single" w:sz="4" w:space="0" w:color="auto"/>
              <w:right w:val="single" w:sz="4" w:space="0" w:color="auto"/>
            </w:tcBorders>
            <w:shd w:val="clear" w:color="auto" w:fill="auto"/>
            <w:vAlign w:val="center"/>
          </w:tcPr>
          <w:p w14:paraId="7FC8AC01"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507BA14B" w14:textId="77777777" w:rsidR="00E600CD" w:rsidRPr="00E600CD" w:rsidRDefault="00E600CD" w:rsidP="00E600CD">
            <w:pPr>
              <w:jc w:val="center"/>
              <w:rPr>
                <w:color w:val="000000"/>
                <w:sz w:val="18"/>
                <w:szCs w:val="18"/>
              </w:rPr>
            </w:pPr>
            <w:r w:rsidRPr="00E600CD">
              <w:rPr>
                <w:color w:val="000000"/>
                <w:sz w:val="18"/>
                <w:szCs w:val="18"/>
              </w:rPr>
              <w:t>22,40</w:t>
            </w:r>
          </w:p>
        </w:tc>
        <w:tc>
          <w:tcPr>
            <w:tcW w:w="918" w:type="pct"/>
            <w:tcBorders>
              <w:top w:val="nil"/>
              <w:left w:val="nil"/>
              <w:bottom w:val="single" w:sz="4" w:space="0" w:color="auto"/>
              <w:right w:val="single" w:sz="4" w:space="0" w:color="auto"/>
            </w:tcBorders>
            <w:shd w:val="clear" w:color="auto" w:fill="auto"/>
            <w:vAlign w:val="center"/>
          </w:tcPr>
          <w:p w14:paraId="31E788B2"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06C310EE"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6D9730C4" w14:textId="77777777" w:rsidR="00E600CD" w:rsidRPr="00E600CD" w:rsidRDefault="00E600CD" w:rsidP="00E600CD">
            <w:pPr>
              <w:jc w:val="center"/>
              <w:rPr>
                <w:color w:val="000000"/>
                <w:sz w:val="18"/>
                <w:szCs w:val="18"/>
              </w:rPr>
            </w:pPr>
            <w:r w:rsidRPr="00E600CD">
              <w:rPr>
                <w:color w:val="000000"/>
                <w:sz w:val="18"/>
                <w:szCs w:val="18"/>
              </w:rPr>
              <w:t>1.8</w:t>
            </w:r>
          </w:p>
        </w:tc>
        <w:tc>
          <w:tcPr>
            <w:tcW w:w="992" w:type="pct"/>
            <w:tcBorders>
              <w:top w:val="nil"/>
              <w:left w:val="nil"/>
              <w:bottom w:val="single" w:sz="4" w:space="0" w:color="auto"/>
              <w:right w:val="single" w:sz="4" w:space="0" w:color="auto"/>
            </w:tcBorders>
            <w:shd w:val="clear" w:color="auto" w:fill="auto"/>
            <w:vAlign w:val="center"/>
          </w:tcPr>
          <w:p w14:paraId="5C36B135" w14:textId="77777777" w:rsidR="00E600CD" w:rsidRPr="00E600CD" w:rsidRDefault="00E600CD" w:rsidP="00E600CD">
            <w:pPr>
              <w:rPr>
                <w:color w:val="000000"/>
                <w:sz w:val="18"/>
                <w:szCs w:val="18"/>
              </w:rPr>
            </w:pPr>
            <w:r w:rsidRPr="00E600CD">
              <w:rPr>
                <w:color w:val="000000"/>
                <w:sz w:val="18"/>
                <w:szCs w:val="18"/>
              </w:rPr>
              <w:t>Капитальный ремонт дискового затвора Ду300 мм Ру16, на обратном трубопроводе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39392E92"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61BC7B97"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16DE46EB" w14:textId="77777777" w:rsidR="00E600CD" w:rsidRPr="00E600CD" w:rsidRDefault="00E600CD" w:rsidP="00E600CD">
            <w:pPr>
              <w:jc w:val="center"/>
              <w:rPr>
                <w:color w:val="000000"/>
                <w:sz w:val="18"/>
                <w:szCs w:val="18"/>
              </w:rPr>
            </w:pPr>
            <w:r w:rsidRPr="00E600CD">
              <w:rPr>
                <w:color w:val="000000"/>
                <w:sz w:val="18"/>
                <w:szCs w:val="18"/>
              </w:rPr>
              <w:t>49,29</w:t>
            </w:r>
          </w:p>
        </w:tc>
        <w:tc>
          <w:tcPr>
            <w:tcW w:w="700" w:type="pct"/>
            <w:tcBorders>
              <w:top w:val="nil"/>
              <w:left w:val="nil"/>
              <w:bottom w:val="single" w:sz="4" w:space="0" w:color="auto"/>
              <w:right w:val="single" w:sz="4" w:space="0" w:color="auto"/>
            </w:tcBorders>
            <w:shd w:val="clear" w:color="auto" w:fill="auto"/>
            <w:vAlign w:val="center"/>
          </w:tcPr>
          <w:p w14:paraId="685370E6"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фактура</w:t>
            </w:r>
          </w:p>
        </w:tc>
        <w:tc>
          <w:tcPr>
            <w:tcW w:w="529" w:type="pct"/>
            <w:tcBorders>
              <w:top w:val="nil"/>
              <w:left w:val="nil"/>
              <w:bottom w:val="single" w:sz="4" w:space="0" w:color="auto"/>
              <w:right w:val="single" w:sz="4" w:space="0" w:color="auto"/>
            </w:tcBorders>
            <w:shd w:val="clear" w:color="auto" w:fill="auto"/>
            <w:vAlign w:val="center"/>
          </w:tcPr>
          <w:p w14:paraId="641F04FD" w14:textId="77777777" w:rsidR="00E600CD" w:rsidRPr="00E600CD" w:rsidRDefault="00E600CD" w:rsidP="00E600CD">
            <w:pPr>
              <w:jc w:val="center"/>
              <w:rPr>
                <w:color w:val="000000"/>
                <w:sz w:val="18"/>
                <w:szCs w:val="18"/>
              </w:rPr>
            </w:pPr>
            <w:r w:rsidRPr="00E600CD">
              <w:rPr>
                <w:color w:val="000000"/>
                <w:sz w:val="18"/>
                <w:szCs w:val="18"/>
              </w:rPr>
              <w:t>49,29</w:t>
            </w:r>
          </w:p>
        </w:tc>
        <w:tc>
          <w:tcPr>
            <w:tcW w:w="918" w:type="pct"/>
            <w:tcBorders>
              <w:top w:val="nil"/>
              <w:left w:val="nil"/>
              <w:bottom w:val="single" w:sz="4" w:space="0" w:color="auto"/>
              <w:right w:val="single" w:sz="4" w:space="0" w:color="auto"/>
            </w:tcBorders>
            <w:shd w:val="clear" w:color="auto" w:fill="auto"/>
            <w:vAlign w:val="center"/>
          </w:tcPr>
          <w:p w14:paraId="150F4B29"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0F792291"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046D344F" w14:textId="77777777" w:rsidR="00E600CD" w:rsidRPr="00E600CD" w:rsidRDefault="00E600CD" w:rsidP="00E600CD">
            <w:pPr>
              <w:jc w:val="center"/>
              <w:rPr>
                <w:color w:val="000000"/>
                <w:sz w:val="18"/>
                <w:szCs w:val="18"/>
              </w:rPr>
            </w:pPr>
            <w:r w:rsidRPr="00E600CD">
              <w:rPr>
                <w:color w:val="000000"/>
                <w:sz w:val="18"/>
                <w:szCs w:val="18"/>
              </w:rPr>
              <w:t>1.9</w:t>
            </w:r>
          </w:p>
        </w:tc>
        <w:tc>
          <w:tcPr>
            <w:tcW w:w="992" w:type="pct"/>
            <w:tcBorders>
              <w:top w:val="nil"/>
              <w:left w:val="nil"/>
              <w:bottom w:val="single" w:sz="4" w:space="0" w:color="auto"/>
              <w:right w:val="single" w:sz="4" w:space="0" w:color="auto"/>
            </w:tcBorders>
            <w:shd w:val="clear" w:color="auto" w:fill="auto"/>
            <w:vAlign w:val="center"/>
          </w:tcPr>
          <w:p w14:paraId="6C7C76DD" w14:textId="77777777" w:rsidR="00E600CD" w:rsidRPr="00E600CD" w:rsidRDefault="00E600CD" w:rsidP="00E600CD">
            <w:pPr>
              <w:rPr>
                <w:color w:val="000000"/>
                <w:sz w:val="18"/>
                <w:szCs w:val="18"/>
              </w:rPr>
            </w:pPr>
            <w:r w:rsidRPr="00E600CD">
              <w:rPr>
                <w:color w:val="000000"/>
                <w:sz w:val="18"/>
                <w:szCs w:val="18"/>
              </w:rPr>
              <w:t>Капитальный ремонт дискового затвора Ду300 мм Ру16, на подающем трубопроводе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7DE8F704"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6D5942AC"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145FA1D2" w14:textId="77777777" w:rsidR="00E600CD" w:rsidRPr="00E600CD" w:rsidRDefault="00E600CD" w:rsidP="00E600CD">
            <w:pPr>
              <w:jc w:val="center"/>
              <w:rPr>
                <w:color w:val="000000"/>
                <w:sz w:val="18"/>
                <w:szCs w:val="18"/>
              </w:rPr>
            </w:pPr>
            <w:r w:rsidRPr="00E600CD">
              <w:rPr>
                <w:color w:val="000000"/>
                <w:sz w:val="18"/>
                <w:szCs w:val="18"/>
              </w:rPr>
              <w:t>49,29</w:t>
            </w:r>
          </w:p>
        </w:tc>
        <w:tc>
          <w:tcPr>
            <w:tcW w:w="700" w:type="pct"/>
            <w:tcBorders>
              <w:top w:val="nil"/>
              <w:left w:val="nil"/>
              <w:bottom w:val="single" w:sz="4" w:space="0" w:color="auto"/>
              <w:right w:val="single" w:sz="4" w:space="0" w:color="auto"/>
            </w:tcBorders>
            <w:shd w:val="clear" w:color="auto" w:fill="auto"/>
            <w:vAlign w:val="center"/>
          </w:tcPr>
          <w:p w14:paraId="33CFA6F8"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фактура</w:t>
            </w:r>
          </w:p>
        </w:tc>
        <w:tc>
          <w:tcPr>
            <w:tcW w:w="529" w:type="pct"/>
            <w:tcBorders>
              <w:top w:val="nil"/>
              <w:left w:val="nil"/>
              <w:bottom w:val="single" w:sz="4" w:space="0" w:color="auto"/>
              <w:right w:val="single" w:sz="4" w:space="0" w:color="auto"/>
            </w:tcBorders>
            <w:shd w:val="clear" w:color="auto" w:fill="auto"/>
            <w:vAlign w:val="center"/>
          </w:tcPr>
          <w:p w14:paraId="40453BFB" w14:textId="77777777" w:rsidR="00E600CD" w:rsidRPr="00E600CD" w:rsidRDefault="00E600CD" w:rsidP="00E600CD">
            <w:pPr>
              <w:jc w:val="center"/>
              <w:rPr>
                <w:color w:val="000000"/>
                <w:sz w:val="18"/>
                <w:szCs w:val="18"/>
              </w:rPr>
            </w:pPr>
            <w:r w:rsidRPr="00E600CD">
              <w:rPr>
                <w:color w:val="000000"/>
                <w:sz w:val="18"/>
                <w:szCs w:val="18"/>
              </w:rPr>
              <w:t>49,29</w:t>
            </w:r>
          </w:p>
        </w:tc>
        <w:tc>
          <w:tcPr>
            <w:tcW w:w="918" w:type="pct"/>
            <w:tcBorders>
              <w:top w:val="nil"/>
              <w:left w:val="nil"/>
              <w:bottom w:val="single" w:sz="4" w:space="0" w:color="auto"/>
              <w:right w:val="single" w:sz="4" w:space="0" w:color="auto"/>
            </w:tcBorders>
            <w:shd w:val="clear" w:color="auto" w:fill="auto"/>
            <w:vAlign w:val="center"/>
          </w:tcPr>
          <w:p w14:paraId="3B1AD564"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05587624"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352FC1DC" w14:textId="77777777" w:rsidR="00E600CD" w:rsidRPr="00E600CD" w:rsidRDefault="00E600CD" w:rsidP="00E600CD">
            <w:pPr>
              <w:jc w:val="center"/>
              <w:rPr>
                <w:color w:val="000000"/>
                <w:sz w:val="18"/>
                <w:szCs w:val="18"/>
              </w:rPr>
            </w:pPr>
            <w:r w:rsidRPr="00E600CD">
              <w:rPr>
                <w:color w:val="000000"/>
                <w:sz w:val="18"/>
                <w:szCs w:val="18"/>
              </w:rPr>
              <w:t>1.10</w:t>
            </w:r>
          </w:p>
        </w:tc>
        <w:tc>
          <w:tcPr>
            <w:tcW w:w="992" w:type="pct"/>
            <w:tcBorders>
              <w:top w:val="nil"/>
              <w:left w:val="nil"/>
              <w:bottom w:val="single" w:sz="4" w:space="0" w:color="auto"/>
              <w:right w:val="single" w:sz="4" w:space="0" w:color="auto"/>
            </w:tcBorders>
            <w:shd w:val="clear" w:color="auto" w:fill="auto"/>
            <w:vAlign w:val="center"/>
          </w:tcPr>
          <w:p w14:paraId="042CDCB5" w14:textId="77777777" w:rsidR="00E600CD" w:rsidRPr="00E600CD" w:rsidRDefault="00E600CD" w:rsidP="00E600CD">
            <w:pPr>
              <w:rPr>
                <w:color w:val="000000"/>
                <w:sz w:val="18"/>
                <w:szCs w:val="18"/>
              </w:rPr>
            </w:pPr>
            <w:r w:rsidRPr="00E600CD">
              <w:rPr>
                <w:color w:val="000000"/>
                <w:sz w:val="18"/>
                <w:szCs w:val="18"/>
              </w:rPr>
              <w:t>Окраска мачты дымовой трубы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481BBFAE"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6B954B54"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5977BC8A" w14:textId="77777777" w:rsidR="00E600CD" w:rsidRPr="00E600CD" w:rsidRDefault="00E600CD" w:rsidP="00E600CD">
            <w:pPr>
              <w:jc w:val="center"/>
              <w:rPr>
                <w:color w:val="000000"/>
                <w:sz w:val="18"/>
                <w:szCs w:val="18"/>
              </w:rPr>
            </w:pPr>
            <w:r w:rsidRPr="00E600CD">
              <w:rPr>
                <w:color w:val="000000"/>
                <w:sz w:val="18"/>
                <w:szCs w:val="18"/>
              </w:rPr>
              <w:t>74,59</w:t>
            </w:r>
          </w:p>
        </w:tc>
        <w:tc>
          <w:tcPr>
            <w:tcW w:w="700" w:type="pct"/>
            <w:tcBorders>
              <w:top w:val="nil"/>
              <w:left w:val="nil"/>
              <w:bottom w:val="single" w:sz="4" w:space="0" w:color="auto"/>
              <w:right w:val="single" w:sz="4" w:space="0" w:color="auto"/>
            </w:tcBorders>
            <w:shd w:val="clear" w:color="auto" w:fill="auto"/>
            <w:vAlign w:val="center"/>
          </w:tcPr>
          <w:p w14:paraId="6188F10B"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5D9416F3" w14:textId="77777777" w:rsidR="00E600CD" w:rsidRPr="00E600CD" w:rsidRDefault="00E600CD" w:rsidP="00E600CD">
            <w:pPr>
              <w:jc w:val="center"/>
              <w:rPr>
                <w:color w:val="000000"/>
                <w:sz w:val="18"/>
                <w:szCs w:val="18"/>
              </w:rPr>
            </w:pPr>
            <w:r w:rsidRPr="00E600CD">
              <w:rPr>
                <w:color w:val="000000"/>
                <w:sz w:val="18"/>
                <w:szCs w:val="18"/>
              </w:rPr>
              <w:t>0,00</w:t>
            </w:r>
          </w:p>
        </w:tc>
        <w:tc>
          <w:tcPr>
            <w:tcW w:w="918" w:type="pct"/>
            <w:tcBorders>
              <w:top w:val="nil"/>
              <w:left w:val="nil"/>
              <w:bottom w:val="single" w:sz="4" w:space="0" w:color="auto"/>
              <w:right w:val="single" w:sz="4" w:space="0" w:color="auto"/>
            </w:tcBorders>
            <w:shd w:val="clear" w:color="auto" w:fill="auto"/>
            <w:vAlign w:val="center"/>
          </w:tcPr>
          <w:p w14:paraId="15414DF5" w14:textId="77777777" w:rsidR="00E600CD" w:rsidRPr="00E600CD" w:rsidRDefault="00E600CD" w:rsidP="00E600CD">
            <w:pPr>
              <w:jc w:val="center"/>
              <w:rPr>
                <w:color w:val="000000"/>
                <w:sz w:val="18"/>
                <w:szCs w:val="18"/>
              </w:rPr>
            </w:pPr>
            <w:r w:rsidRPr="00E600CD">
              <w:rPr>
                <w:color w:val="000000"/>
                <w:sz w:val="18"/>
                <w:szCs w:val="18"/>
              </w:rPr>
              <w:t>Согласно представленным обосновывающим документам, данное мероприятие относится к техническому обслуживанию и поэтому не может быть включено в программу капитальных ремонтов на 2022 год</w:t>
            </w:r>
          </w:p>
        </w:tc>
      </w:tr>
      <w:tr w:rsidR="00E600CD" w:rsidRPr="00E600CD" w14:paraId="483A85C3"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2DB8F728" w14:textId="77777777" w:rsidR="00E600CD" w:rsidRPr="00E600CD" w:rsidRDefault="00E600CD" w:rsidP="00E600CD">
            <w:pPr>
              <w:jc w:val="center"/>
              <w:rPr>
                <w:color w:val="000000"/>
                <w:sz w:val="18"/>
                <w:szCs w:val="18"/>
              </w:rPr>
            </w:pPr>
            <w:r w:rsidRPr="00E600CD">
              <w:rPr>
                <w:color w:val="000000"/>
                <w:sz w:val="18"/>
                <w:szCs w:val="18"/>
              </w:rPr>
              <w:t>1.11</w:t>
            </w:r>
          </w:p>
        </w:tc>
        <w:tc>
          <w:tcPr>
            <w:tcW w:w="992" w:type="pct"/>
            <w:tcBorders>
              <w:top w:val="nil"/>
              <w:left w:val="nil"/>
              <w:bottom w:val="single" w:sz="4" w:space="0" w:color="auto"/>
              <w:right w:val="single" w:sz="4" w:space="0" w:color="auto"/>
            </w:tcBorders>
            <w:shd w:val="clear" w:color="auto" w:fill="auto"/>
            <w:vAlign w:val="center"/>
          </w:tcPr>
          <w:p w14:paraId="2BEE763A" w14:textId="77777777" w:rsidR="00E600CD" w:rsidRPr="00E600CD" w:rsidRDefault="00E600CD" w:rsidP="00E600CD">
            <w:pPr>
              <w:rPr>
                <w:color w:val="000000"/>
                <w:sz w:val="18"/>
                <w:szCs w:val="18"/>
              </w:rPr>
            </w:pPr>
            <w:r w:rsidRPr="00E600CD">
              <w:rPr>
                <w:color w:val="000000"/>
                <w:sz w:val="18"/>
                <w:szCs w:val="18"/>
              </w:rPr>
              <w:t>Капитальный ремонт дискового затвора на теплообменнике №2 Ду150 мм Ру16,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763A477D"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34D57DFF"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7D4F7593" w14:textId="77777777" w:rsidR="00E600CD" w:rsidRPr="00E600CD" w:rsidRDefault="00E600CD" w:rsidP="00E600CD">
            <w:pPr>
              <w:jc w:val="center"/>
              <w:rPr>
                <w:color w:val="000000"/>
                <w:sz w:val="18"/>
                <w:szCs w:val="18"/>
              </w:rPr>
            </w:pPr>
            <w:r w:rsidRPr="00E600CD">
              <w:rPr>
                <w:color w:val="000000"/>
                <w:sz w:val="18"/>
                <w:szCs w:val="18"/>
              </w:rPr>
              <w:t>16,21</w:t>
            </w:r>
          </w:p>
        </w:tc>
        <w:tc>
          <w:tcPr>
            <w:tcW w:w="700" w:type="pct"/>
            <w:tcBorders>
              <w:top w:val="nil"/>
              <w:left w:val="nil"/>
              <w:bottom w:val="single" w:sz="4" w:space="0" w:color="auto"/>
              <w:right w:val="single" w:sz="4" w:space="0" w:color="auto"/>
            </w:tcBorders>
            <w:shd w:val="clear" w:color="auto" w:fill="auto"/>
            <w:vAlign w:val="center"/>
          </w:tcPr>
          <w:p w14:paraId="6C5E95B7"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фактура</w:t>
            </w:r>
          </w:p>
        </w:tc>
        <w:tc>
          <w:tcPr>
            <w:tcW w:w="529" w:type="pct"/>
            <w:tcBorders>
              <w:top w:val="nil"/>
              <w:left w:val="nil"/>
              <w:bottom w:val="single" w:sz="4" w:space="0" w:color="auto"/>
              <w:right w:val="single" w:sz="4" w:space="0" w:color="auto"/>
            </w:tcBorders>
            <w:shd w:val="clear" w:color="auto" w:fill="auto"/>
            <w:vAlign w:val="center"/>
          </w:tcPr>
          <w:p w14:paraId="03A27D81" w14:textId="77777777" w:rsidR="00E600CD" w:rsidRPr="00E600CD" w:rsidRDefault="00E600CD" w:rsidP="00E600CD">
            <w:pPr>
              <w:jc w:val="center"/>
              <w:rPr>
                <w:color w:val="000000"/>
                <w:sz w:val="18"/>
                <w:szCs w:val="18"/>
              </w:rPr>
            </w:pPr>
            <w:r w:rsidRPr="00E600CD">
              <w:rPr>
                <w:color w:val="000000"/>
                <w:sz w:val="18"/>
                <w:szCs w:val="18"/>
              </w:rPr>
              <w:t>16,21</w:t>
            </w:r>
          </w:p>
        </w:tc>
        <w:tc>
          <w:tcPr>
            <w:tcW w:w="918" w:type="pct"/>
            <w:tcBorders>
              <w:top w:val="nil"/>
              <w:left w:val="nil"/>
              <w:bottom w:val="single" w:sz="4" w:space="0" w:color="auto"/>
              <w:right w:val="single" w:sz="4" w:space="0" w:color="auto"/>
            </w:tcBorders>
            <w:shd w:val="clear" w:color="auto" w:fill="auto"/>
            <w:vAlign w:val="center"/>
          </w:tcPr>
          <w:p w14:paraId="0BB56042"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7791171E"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082A761D" w14:textId="77777777" w:rsidR="00E600CD" w:rsidRPr="00E600CD" w:rsidRDefault="00E600CD" w:rsidP="00E600CD">
            <w:pPr>
              <w:jc w:val="center"/>
              <w:rPr>
                <w:color w:val="000000"/>
                <w:sz w:val="18"/>
                <w:szCs w:val="18"/>
              </w:rPr>
            </w:pPr>
            <w:r w:rsidRPr="00E600CD">
              <w:rPr>
                <w:color w:val="000000"/>
                <w:sz w:val="18"/>
                <w:szCs w:val="18"/>
              </w:rPr>
              <w:t>1.12</w:t>
            </w:r>
          </w:p>
        </w:tc>
        <w:tc>
          <w:tcPr>
            <w:tcW w:w="992" w:type="pct"/>
            <w:tcBorders>
              <w:top w:val="nil"/>
              <w:left w:val="nil"/>
              <w:bottom w:val="single" w:sz="4" w:space="0" w:color="auto"/>
              <w:right w:val="single" w:sz="4" w:space="0" w:color="auto"/>
            </w:tcBorders>
            <w:shd w:val="clear" w:color="auto" w:fill="auto"/>
            <w:vAlign w:val="center"/>
          </w:tcPr>
          <w:p w14:paraId="6001FC11" w14:textId="77777777" w:rsidR="00E600CD" w:rsidRPr="00E600CD" w:rsidRDefault="00E600CD" w:rsidP="00E600CD">
            <w:pPr>
              <w:rPr>
                <w:color w:val="000000"/>
                <w:sz w:val="18"/>
                <w:szCs w:val="18"/>
              </w:rPr>
            </w:pPr>
            <w:r w:rsidRPr="00E600CD">
              <w:rPr>
                <w:color w:val="000000"/>
                <w:sz w:val="18"/>
                <w:szCs w:val="18"/>
              </w:rPr>
              <w:t>Капитальный ремонт дисковых затворов на теплообменнике №3 Ду150 мм Ру16,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47300798"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18A02FE2"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5459A686" w14:textId="77777777" w:rsidR="00E600CD" w:rsidRPr="00E600CD" w:rsidRDefault="00E600CD" w:rsidP="00E600CD">
            <w:pPr>
              <w:jc w:val="center"/>
              <w:rPr>
                <w:color w:val="000000"/>
                <w:sz w:val="18"/>
                <w:szCs w:val="18"/>
              </w:rPr>
            </w:pPr>
            <w:r w:rsidRPr="00E600CD">
              <w:rPr>
                <w:color w:val="000000"/>
                <w:sz w:val="18"/>
                <w:szCs w:val="18"/>
              </w:rPr>
              <w:t>32,41</w:t>
            </w:r>
          </w:p>
        </w:tc>
        <w:tc>
          <w:tcPr>
            <w:tcW w:w="700" w:type="pct"/>
            <w:tcBorders>
              <w:top w:val="nil"/>
              <w:left w:val="nil"/>
              <w:bottom w:val="single" w:sz="4" w:space="0" w:color="auto"/>
              <w:right w:val="single" w:sz="4" w:space="0" w:color="auto"/>
            </w:tcBorders>
            <w:shd w:val="clear" w:color="auto" w:fill="auto"/>
            <w:vAlign w:val="center"/>
          </w:tcPr>
          <w:p w14:paraId="0E565014"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фактура</w:t>
            </w:r>
          </w:p>
        </w:tc>
        <w:tc>
          <w:tcPr>
            <w:tcW w:w="529" w:type="pct"/>
            <w:tcBorders>
              <w:top w:val="nil"/>
              <w:left w:val="nil"/>
              <w:bottom w:val="single" w:sz="4" w:space="0" w:color="auto"/>
              <w:right w:val="single" w:sz="4" w:space="0" w:color="auto"/>
            </w:tcBorders>
            <w:shd w:val="clear" w:color="auto" w:fill="auto"/>
            <w:vAlign w:val="center"/>
          </w:tcPr>
          <w:p w14:paraId="204ACA3D" w14:textId="77777777" w:rsidR="00E600CD" w:rsidRPr="00E600CD" w:rsidRDefault="00E600CD" w:rsidP="00E600CD">
            <w:pPr>
              <w:jc w:val="center"/>
              <w:rPr>
                <w:color w:val="000000"/>
                <w:sz w:val="18"/>
                <w:szCs w:val="18"/>
              </w:rPr>
            </w:pPr>
            <w:r w:rsidRPr="00E600CD">
              <w:rPr>
                <w:color w:val="000000"/>
                <w:sz w:val="18"/>
                <w:szCs w:val="18"/>
              </w:rPr>
              <w:t>28,12</w:t>
            </w:r>
          </w:p>
        </w:tc>
        <w:tc>
          <w:tcPr>
            <w:tcW w:w="918" w:type="pct"/>
            <w:tcBorders>
              <w:top w:val="nil"/>
              <w:left w:val="nil"/>
              <w:bottom w:val="single" w:sz="4" w:space="0" w:color="auto"/>
              <w:right w:val="single" w:sz="4" w:space="0" w:color="auto"/>
            </w:tcBorders>
            <w:shd w:val="clear" w:color="auto" w:fill="auto"/>
            <w:vAlign w:val="center"/>
          </w:tcPr>
          <w:p w14:paraId="703D37C3"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574760A1"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1430CDAA" w14:textId="77777777" w:rsidR="00E600CD" w:rsidRPr="00E600CD" w:rsidRDefault="00E600CD" w:rsidP="00E600CD">
            <w:pPr>
              <w:jc w:val="center"/>
              <w:rPr>
                <w:color w:val="000000"/>
                <w:sz w:val="18"/>
                <w:szCs w:val="18"/>
              </w:rPr>
            </w:pPr>
            <w:r w:rsidRPr="00E600CD">
              <w:rPr>
                <w:color w:val="000000"/>
                <w:sz w:val="18"/>
                <w:szCs w:val="18"/>
              </w:rPr>
              <w:t>1.13</w:t>
            </w:r>
          </w:p>
        </w:tc>
        <w:tc>
          <w:tcPr>
            <w:tcW w:w="992" w:type="pct"/>
            <w:tcBorders>
              <w:top w:val="nil"/>
              <w:left w:val="nil"/>
              <w:bottom w:val="single" w:sz="4" w:space="0" w:color="auto"/>
              <w:right w:val="single" w:sz="4" w:space="0" w:color="auto"/>
            </w:tcBorders>
            <w:shd w:val="clear" w:color="auto" w:fill="auto"/>
            <w:vAlign w:val="center"/>
          </w:tcPr>
          <w:p w14:paraId="2F4EBEA9" w14:textId="77777777" w:rsidR="00E600CD" w:rsidRPr="00E600CD" w:rsidRDefault="00E600CD" w:rsidP="00E600CD">
            <w:pPr>
              <w:rPr>
                <w:color w:val="000000"/>
                <w:sz w:val="18"/>
                <w:szCs w:val="18"/>
              </w:rPr>
            </w:pPr>
            <w:r w:rsidRPr="00E600CD">
              <w:rPr>
                <w:color w:val="000000"/>
                <w:sz w:val="18"/>
                <w:szCs w:val="18"/>
              </w:rPr>
              <w:t>Капитальный ремонт задвижки Ду300 мм Ру16, на подающем трубопроводе,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7AF5334E"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2BBE3657"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3B377CF3" w14:textId="77777777" w:rsidR="00E600CD" w:rsidRPr="00E600CD" w:rsidRDefault="00E600CD" w:rsidP="00E600CD">
            <w:pPr>
              <w:jc w:val="center"/>
              <w:rPr>
                <w:color w:val="000000"/>
                <w:sz w:val="18"/>
                <w:szCs w:val="18"/>
              </w:rPr>
            </w:pPr>
            <w:r w:rsidRPr="00E600CD">
              <w:rPr>
                <w:color w:val="000000"/>
                <w:sz w:val="18"/>
                <w:szCs w:val="18"/>
              </w:rPr>
              <w:t>108,46</w:t>
            </w:r>
          </w:p>
        </w:tc>
        <w:tc>
          <w:tcPr>
            <w:tcW w:w="700" w:type="pct"/>
            <w:tcBorders>
              <w:top w:val="nil"/>
              <w:left w:val="nil"/>
              <w:bottom w:val="single" w:sz="4" w:space="0" w:color="auto"/>
              <w:right w:val="single" w:sz="4" w:space="0" w:color="auto"/>
            </w:tcBorders>
            <w:shd w:val="clear" w:color="auto" w:fill="auto"/>
            <w:vAlign w:val="center"/>
          </w:tcPr>
          <w:p w14:paraId="5AC14BD8"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на оплату</w:t>
            </w:r>
          </w:p>
        </w:tc>
        <w:tc>
          <w:tcPr>
            <w:tcW w:w="529" w:type="pct"/>
            <w:tcBorders>
              <w:top w:val="nil"/>
              <w:left w:val="nil"/>
              <w:bottom w:val="single" w:sz="4" w:space="0" w:color="auto"/>
              <w:right w:val="single" w:sz="4" w:space="0" w:color="auto"/>
            </w:tcBorders>
            <w:shd w:val="clear" w:color="auto" w:fill="auto"/>
            <w:vAlign w:val="center"/>
          </w:tcPr>
          <w:p w14:paraId="448787F1" w14:textId="77777777" w:rsidR="00E600CD" w:rsidRPr="00E600CD" w:rsidRDefault="00E600CD" w:rsidP="00E600CD">
            <w:pPr>
              <w:jc w:val="center"/>
              <w:rPr>
                <w:color w:val="000000"/>
                <w:sz w:val="18"/>
                <w:szCs w:val="18"/>
              </w:rPr>
            </w:pPr>
            <w:r w:rsidRPr="00E600CD">
              <w:rPr>
                <w:color w:val="000000"/>
                <w:sz w:val="18"/>
                <w:szCs w:val="18"/>
              </w:rPr>
              <w:t>108,46</w:t>
            </w:r>
          </w:p>
        </w:tc>
        <w:tc>
          <w:tcPr>
            <w:tcW w:w="918" w:type="pct"/>
            <w:tcBorders>
              <w:top w:val="nil"/>
              <w:left w:val="nil"/>
              <w:bottom w:val="single" w:sz="4" w:space="0" w:color="auto"/>
              <w:right w:val="single" w:sz="4" w:space="0" w:color="auto"/>
            </w:tcBorders>
            <w:shd w:val="clear" w:color="auto" w:fill="auto"/>
            <w:vAlign w:val="center"/>
          </w:tcPr>
          <w:p w14:paraId="1E7706AA"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74870333"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6852D528" w14:textId="77777777" w:rsidR="00E600CD" w:rsidRPr="00E600CD" w:rsidRDefault="00E600CD" w:rsidP="00E600CD">
            <w:pPr>
              <w:jc w:val="center"/>
              <w:rPr>
                <w:color w:val="000000"/>
                <w:sz w:val="18"/>
                <w:szCs w:val="18"/>
              </w:rPr>
            </w:pPr>
            <w:r w:rsidRPr="00E600CD">
              <w:rPr>
                <w:color w:val="000000"/>
                <w:sz w:val="18"/>
                <w:szCs w:val="18"/>
              </w:rPr>
              <w:t>1.14</w:t>
            </w:r>
          </w:p>
        </w:tc>
        <w:tc>
          <w:tcPr>
            <w:tcW w:w="992" w:type="pct"/>
            <w:tcBorders>
              <w:top w:val="nil"/>
              <w:left w:val="nil"/>
              <w:bottom w:val="single" w:sz="4" w:space="0" w:color="auto"/>
              <w:right w:val="single" w:sz="4" w:space="0" w:color="auto"/>
            </w:tcBorders>
            <w:shd w:val="clear" w:color="auto" w:fill="auto"/>
            <w:vAlign w:val="center"/>
          </w:tcPr>
          <w:p w14:paraId="4CC8431C" w14:textId="77777777" w:rsidR="00E600CD" w:rsidRPr="00E600CD" w:rsidRDefault="00E600CD" w:rsidP="00E600CD">
            <w:pPr>
              <w:rPr>
                <w:color w:val="000000"/>
                <w:sz w:val="18"/>
                <w:szCs w:val="18"/>
              </w:rPr>
            </w:pPr>
            <w:r w:rsidRPr="00E600CD">
              <w:rPr>
                <w:color w:val="000000"/>
                <w:sz w:val="18"/>
                <w:szCs w:val="18"/>
              </w:rPr>
              <w:t>Капитальный ремонт задвижки Ду300 мм Ру16, на обратном трубопроводе, газовой котельной по пр. Авиаторов 56А</w:t>
            </w:r>
          </w:p>
        </w:tc>
        <w:tc>
          <w:tcPr>
            <w:tcW w:w="574" w:type="pct"/>
            <w:tcBorders>
              <w:top w:val="nil"/>
              <w:left w:val="nil"/>
              <w:bottom w:val="single" w:sz="4" w:space="0" w:color="auto"/>
              <w:right w:val="single" w:sz="4" w:space="0" w:color="auto"/>
            </w:tcBorders>
            <w:shd w:val="clear" w:color="auto" w:fill="auto"/>
            <w:vAlign w:val="center"/>
          </w:tcPr>
          <w:p w14:paraId="39C3725F"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1A078141"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2CF64CD1" w14:textId="77777777" w:rsidR="00E600CD" w:rsidRPr="00E600CD" w:rsidRDefault="00E600CD" w:rsidP="00E600CD">
            <w:pPr>
              <w:jc w:val="center"/>
              <w:rPr>
                <w:color w:val="000000"/>
                <w:sz w:val="18"/>
                <w:szCs w:val="18"/>
              </w:rPr>
            </w:pPr>
            <w:r w:rsidRPr="00E600CD">
              <w:rPr>
                <w:color w:val="000000"/>
                <w:sz w:val="18"/>
                <w:szCs w:val="18"/>
              </w:rPr>
              <w:t>108,46</w:t>
            </w:r>
          </w:p>
        </w:tc>
        <w:tc>
          <w:tcPr>
            <w:tcW w:w="700" w:type="pct"/>
            <w:tcBorders>
              <w:top w:val="nil"/>
              <w:left w:val="nil"/>
              <w:bottom w:val="single" w:sz="4" w:space="0" w:color="auto"/>
              <w:right w:val="single" w:sz="4" w:space="0" w:color="auto"/>
            </w:tcBorders>
            <w:shd w:val="clear" w:color="auto" w:fill="auto"/>
            <w:vAlign w:val="center"/>
          </w:tcPr>
          <w:p w14:paraId="7FEDBC39"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 счет на оплату</w:t>
            </w:r>
          </w:p>
        </w:tc>
        <w:tc>
          <w:tcPr>
            <w:tcW w:w="529" w:type="pct"/>
            <w:tcBorders>
              <w:top w:val="nil"/>
              <w:left w:val="nil"/>
              <w:bottom w:val="single" w:sz="4" w:space="0" w:color="auto"/>
              <w:right w:val="single" w:sz="4" w:space="0" w:color="auto"/>
            </w:tcBorders>
            <w:shd w:val="clear" w:color="auto" w:fill="auto"/>
            <w:vAlign w:val="center"/>
          </w:tcPr>
          <w:p w14:paraId="5E5ACFCA" w14:textId="77777777" w:rsidR="00E600CD" w:rsidRPr="00E600CD" w:rsidRDefault="00E600CD" w:rsidP="00E600CD">
            <w:pPr>
              <w:jc w:val="center"/>
              <w:rPr>
                <w:color w:val="000000"/>
                <w:sz w:val="18"/>
                <w:szCs w:val="18"/>
              </w:rPr>
            </w:pPr>
            <w:r w:rsidRPr="00E600CD">
              <w:rPr>
                <w:color w:val="000000"/>
                <w:sz w:val="18"/>
                <w:szCs w:val="18"/>
              </w:rPr>
              <w:t>108,46</w:t>
            </w:r>
          </w:p>
        </w:tc>
        <w:tc>
          <w:tcPr>
            <w:tcW w:w="918" w:type="pct"/>
            <w:tcBorders>
              <w:top w:val="nil"/>
              <w:left w:val="nil"/>
              <w:bottom w:val="single" w:sz="4" w:space="0" w:color="auto"/>
              <w:right w:val="single" w:sz="4" w:space="0" w:color="auto"/>
            </w:tcBorders>
            <w:shd w:val="clear" w:color="auto" w:fill="auto"/>
            <w:vAlign w:val="center"/>
          </w:tcPr>
          <w:p w14:paraId="5CE2669A"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239AF1E6"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7A92B2E3" w14:textId="77777777" w:rsidR="00E600CD" w:rsidRPr="00E600CD" w:rsidRDefault="00E600CD" w:rsidP="00E600CD">
            <w:pPr>
              <w:jc w:val="center"/>
              <w:rPr>
                <w:color w:val="000000"/>
                <w:sz w:val="18"/>
                <w:szCs w:val="18"/>
              </w:rPr>
            </w:pPr>
            <w:r w:rsidRPr="00E600CD">
              <w:rPr>
                <w:color w:val="000000"/>
                <w:sz w:val="18"/>
                <w:szCs w:val="18"/>
              </w:rPr>
              <w:lastRenderedPageBreak/>
              <w:t>1.15</w:t>
            </w:r>
          </w:p>
        </w:tc>
        <w:tc>
          <w:tcPr>
            <w:tcW w:w="992" w:type="pct"/>
            <w:tcBorders>
              <w:top w:val="nil"/>
              <w:left w:val="nil"/>
              <w:bottom w:val="single" w:sz="4" w:space="0" w:color="auto"/>
              <w:right w:val="nil"/>
            </w:tcBorders>
            <w:shd w:val="clear" w:color="auto" w:fill="auto"/>
            <w:vAlign w:val="center"/>
          </w:tcPr>
          <w:p w14:paraId="68E595F0" w14:textId="77777777" w:rsidR="00E600CD" w:rsidRPr="00E600CD" w:rsidRDefault="00E600CD" w:rsidP="00E600CD">
            <w:pPr>
              <w:rPr>
                <w:color w:val="000000"/>
                <w:sz w:val="18"/>
                <w:szCs w:val="18"/>
              </w:rPr>
            </w:pPr>
            <w:r w:rsidRPr="00E600CD">
              <w:rPr>
                <w:color w:val="000000"/>
                <w:sz w:val="18"/>
                <w:szCs w:val="18"/>
              </w:rPr>
              <w:t>Капитальный ремонт горелочного устройства RGL 70/1-B/ZM-NR (</w:t>
            </w:r>
            <w:proofErr w:type="spellStart"/>
            <w:r w:rsidRPr="00E600CD">
              <w:rPr>
                <w:color w:val="000000"/>
                <w:sz w:val="18"/>
                <w:szCs w:val="18"/>
              </w:rPr>
              <w:t>Weishaupt</w:t>
            </w:r>
            <w:proofErr w:type="spellEnd"/>
            <w:r w:rsidRPr="00E600CD">
              <w:rPr>
                <w:color w:val="000000"/>
                <w:sz w:val="18"/>
                <w:szCs w:val="18"/>
              </w:rPr>
              <w:t>) на котельной Авиаторов, 56А</w:t>
            </w:r>
          </w:p>
        </w:tc>
        <w:tc>
          <w:tcPr>
            <w:tcW w:w="574" w:type="pct"/>
            <w:tcBorders>
              <w:top w:val="nil"/>
              <w:left w:val="single" w:sz="4" w:space="0" w:color="auto"/>
              <w:bottom w:val="single" w:sz="4" w:space="0" w:color="auto"/>
              <w:right w:val="single" w:sz="4" w:space="0" w:color="auto"/>
            </w:tcBorders>
            <w:shd w:val="clear" w:color="auto" w:fill="auto"/>
            <w:vAlign w:val="center"/>
          </w:tcPr>
          <w:p w14:paraId="4AB6128C"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45F25016"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7BF743EA" w14:textId="77777777" w:rsidR="00E600CD" w:rsidRPr="00E600CD" w:rsidRDefault="00E600CD" w:rsidP="00E600CD">
            <w:pPr>
              <w:jc w:val="center"/>
              <w:rPr>
                <w:color w:val="000000"/>
                <w:sz w:val="18"/>
                <w:szCs w:val="18"/>
              </w:rPr>
            </w:pPr>
            <w:r w:rsidRPr="00E600CD">
              <w:rPr>
                <w:color w:val="000000"/>
                <w:sz w:val="18"/>
                <w:szCs w:val="18"/>
              </w:rPr>
              <w:t>3449,81</w:t>
            </w:r>
          </w:p>
        </w:tc>
        <w:tc>
          <w:tcPr>
            <w:tcW w:w="700" w:type="pct"/>
            <w:tcBorders>
              <w:top w:val="nil"/>
              <w:left w:val="nil"/>
              <w:bottom w:val="single" w:sz="4" w:space="0" w:color="auto"/>
              <w:right w:val="single" w:sz="4" w:space="0" w:color="auto"/>
            </w:tcBorders>
            <w:shd w:val="clear" w:color="auto" w:fill="auto"/>
            <w:vAlign w:val="center"/>
          </w:tcPr>
          <w:p w14:paraId="57F565BD" w14:textId="77777777" w:rsidR="00E600CD" w:rsidRPr="00E600CD" w:rsidRDefault="00E600CD" w:rsidP="00E600CD">
            <w:pPr>
              <w:jc w:val="center"/>
              <w:rPr>
                <w:color w:val="000000"/>
                <w:sz w:val="18"/>
                <w:szCs w:val="18"/>
              </w:rPr>
            </w:pPr>
            <w:r w:rsidRPr="00E600CD">
              <w:rPr>
                <w:color w:val="000000"/>
                <w:sz w:val="18"/>
                <w:szCs w:val="18"/>
              </w:rPr>
              <w:t>Коммерческое предложение на выполнение работ, коммерческие предложения на материалы, счет на оплату материалов</w:t>
            </w:r>
          </w:p>
        </w:tc>
        <w:tc>
          <w:tcPr>
            <w:tcW w:w="529" w:type="pct"/>
            <w:tcBorders>
              <w:top w:val="nil"/>
              <w:left w:val="nil"/>
              <w:bottom w:val="single" w:sz="4" w:space="0" w:color="auto"/>
              <w:right w:val="single" w:sz="4" w:space="0" w:color="auto"/>
            </w:tcBorders>
            <w:shd w:val="clear" w:color="auto" w:fill="auto"/>
            <w:vAlign w:val="center"/>
          </w:tcPr>
          <w:p w14:paraId="7C4CD5B4" w14:textId="77777777" w:rsidR="00E600CD" w:rsidRPr="00E600CD" w:rsidRDefault="00E600CD" w:rsidP="00E600CD">
            <w:pPr>
              <w:jc w:val="center"/>
              <w:rPr>
                <w:color w:val="000000"/>
                <w:sz w:val="18"/>
                <w:szCs w:val="18"/>
              </w:rPr>
            </w:pPr>
            <w:r w:rsidRPr="00E600CD">
              <w:rPr>
                <w:color w:val="000000"/>
                <w:sz w:val="18"/>
                <w:szCs w:val="18"/>
              </w:rPr>
              <w:t>3 449,81</w:t>
            </w:r>
          </w:p>
        </w:tc>
        <w:tc>
          <w:tcPr>
            <w:tcW w:w="918" w:type="pct"/>
            <w:tcBorders>
              <w:top w:val="nil"/>
              <w:left w:val="nil"/>
              <w:bottom w:val="single" w:sz="4" w:space="0" w:color="auto"/>
              <w:right w:val="single" w:sz="4" w:space="0" w:color="auto"/>
            </w:tcBorders>
            <w:shd w:val="clear" w:color="auto" w:fill="auto"/>
            <w:vAlign w:val="center"/>
          </w:tcPr>
          <w:p w14:paraId="2AAF56A0"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6DE3E6CE"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0A3EB9C2" w14:textId="77777777" w:rsidR="00E600CD" w:rsidRPr="00E600CD" w:rsidRDefault="00E600CD" w:rsidP="00E600CD">
            <w:pPr>
              <w:jc w:val="center"/>
              <w:rPr>
                <w:color w:val="000000"/>
                <w:sz w:val="18"/>
                <w:szCs w:val="18"/>
              </w:rPr>
            </w:pPr>
            <w:r w:rsidRPr="00E600CD">
              <w:rPr>
                <w:color w:val="000000"/>
                <w:sz w:val="18"/>
                <w:szCs w:val="18"/>
              </w:rPr>
              <w:t>1.16</w:t>
            </w:r>
          </w:p>
        </w:tc>
        <w:tc>
          <w:tcPr>
            <w:tcW w:w="992" w:type="pct"/>
            <w:tcBorders>
              <w:top w:val="nil"/>
              <w:left w:val="nil"/>
              <w:bottom w:val="single" w:sz="4" w:space="0" w:color="auto"/>
              <w:right w:val="nil"/>
            </w:tcBorders>
            <w:shd w:val="clear" w:color="auto" w:fill="auto"/>
            <w:vAlign w:val="center"/>
          </w:tcPr>
          <w:p w14:paraId="2368F99B" w14:textId="77777777" w:rsidR="00E600CD" w:rsidRPr="00E600CD" w:rsidRDefault="00E600CD" w:rsidP="00E600CD">
            <w:pPr>
              <w:rPr>
                <w:color w:val="000000"/>
                <w:sz w:val="18"/>
                <w:szCs w:val="18"/>
              </w:rPr>
            </w:pPr>
            <w:r w:rsidRPr="00E600CD">
              <w:rPr>
                <w:color w:val="000000"/>
                <w:sz w:val="18"/>
                <w:szCs w:val="18"/>
              </w:rPr>
              <w:t>Капитальный ремонт теплообменного аппарата № 2 в газовой котельной по адресу пр. Авиаторов 56А</w:t>
            </w:r>
          </w:p>
        </w:tc>
        <w:tc>
          <w:tcPr>
            <w:tcW w:w="574" w:type="pct"/>
            <w:tcBorders>
              <w:top w:val="nil"/>
              <w:left w:val="single" w:sz="4" w:space="0" w:color="auto"/>
              <w:bottom w:val="single" w:sz="4" w:space="0" w:color="auto"/>
              <w:right w:val="single" w:sz="4" w:space="0" w:color="auto"/>
            </w:tcBorders>
            <w:shd w:val="clear" w:color="auto" w:fill="auto"/>
            <w:vAlign w:val="center"/>
          </w:tcPr>
          <w:p w14:paraId="0D3C76A5"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63A0486B"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17071EB8" w14:textId="77777777" w:rsidR="00E600CD" w:rsidRPr="00E600CD" w:rsidRDefault="00E600CD" w:rsidP="00E600CD">
            <w:pPr>
              <w:jc w:val="center"/>
              <w:rPr>
                <w:color w:val="000000"/>
                <w:sz w:val="18"/>
                <w:szCs w:val="18"/>
              </w:rPr>
            </w:pPr>
            <w:r w:rsidRPr="00E600CD">
              <w:rPr>
                <w:color w:val="000000"/>
                <w:sz w:val="18"/>
                <w:szCs w:val="18"/>
              </w:rPr>
              <w:t>656,32</w:t>
            </w:r>
          </w:p>
        </w:tc>
        <w:tc>
          <w:tcPr>
            <w:tcW w:w="700" w:type="pct"/>
            <w:tcBorders>
              <w:top w:val="nil"/>
              <w:left w:val="nil"/>
              <w:bottom w:val="single" w:sz="4" w:space="0" w:color="auto"/>
              <w:right w:val="single" w:sz="4" w:space="0" w:color="auto"/>
            </w:tcBorders>
            <w:shd w:val="clear" w:color="auto" w:fill="auto"/>
            <w:vAlign w:val="center"/>
          </w:tcPr>
          <w:p w14:paraId="07323743"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2C7EC495" w14:textId="77777777" w:rsidR="00E600CD" w:rsidRPr="00E600CD" w:rsidRDefault="00E600CD" w:rsidP="00E600CD">
            <w:pPr>
              <w:jc w:val="center"/>
              <w:rPr>
                <w:color w:val="000000"/>
                <w:sz w:val="18"/>
                <w:szCs w:val="18"/>
              </w:rPr>
            </w:pPr>
            <w:r w:rsidRPr="00E600CD">
              <w:rPr>
                <w:color w:val="000000"/>
                <w:sz w:val="18"/>
                <w:szCs w:val="18"/>
              </w:rPr>
              <w:t>656,32</w:t>
            </w:r>
          </w:p>
        </w:tc>
        <w:tc>
          <w:tcPr>
            <w:tcW w:w="918" w:type="pct"/>
            <w:tcBorders>
              <w:top w:val="nil"/>
              <w:left w:val="nil"/>
              <w:bottom w:val="single" w:sz="4" w:space="0" w:color="auto"/>
              <w:right w:val="single" w:sz="4" w:space="0" w:color="auto"/>
            </w:tcBorders>
            <w:shd w:val="clear" w:color="auto" w:fill="auto"/>
            <w:vAlign w:val="center"/>
          </w:tcPr>
          <w:p w14:paraId="1648474C"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76D268B2" w14:textId="77777777" w:rsidTr="005048A7">
        <w:trPr>
          <w:trHeight w:val="16"/>
        </w:trPr>
        <w:tc>
          <w:tcPr>
            <w:tcW w:w="355" w:type="pct"/>
            <w:tcBorders>
              <w:top w:val="nil"/>
              <w:left w:val="single" w:sz="4" w:space="0" w:color="auto"/>
              <w:bottom w:val="single" w:sz="4" w:space="0" w:color="auto"/>
              <w:right w:val="single" w:sz="4" w:space="0" w:color="auto"/>
            </w:tcBorders>
            <w:shd w:val="clear" w:color="auto" w:fill="auto"/>
            <w:vAlign w:val="center"/>
          </w:tcPr>
          <w:p w14:paraId="5B1A4F84" w14:textId="77777777" w:rsidR="00E600CD" w:rsidRPr="00E600CD" w:rsidRDefault="00E600CD" w:rsidP="00E600CD">
            <w:pPr>
              <w:jc w:val="center"/>
              <w:rPr>
                <w:color w:val="000000"/>
                <w:sz w:val="18"/>
                <w:szCs w:val="18"/>
              </w:rPr>
            </w:pPr>
            <w:r w:rsidRPr="00E600CD">
              <w:rPr>
                <w:color w:val="000000"/>
                <w:sz w:val="18"/>
                <w:szCs w:val="18"/>
              </w:rPr>
              <w:t>1.17</w:t>
            </w:r>
          </w:p>
        </w:tc>
        <w:tc>
          <w:tcPr>
            <w:tcW w:w="992" w:type="pct"/>
            <w:tcBorders>
              <w:top w:val="nil"/>
              <w:left w:val="nil"/>
              <w:bottom w:val="single" w:sz="4" w:space="0" w:color="auto"/>
              <w:right w:val="nil"/>
            </w:tcBorders>
            <w:shd w:val="clear" w:color="auto" w:fill="auto"/>
            <w:vAlign w:val="center"/>
          </w:tcPr>
          <w:p w14:paraId="1B695D56" w14:textId="77777777" w:rsidR="00E600CD" w:rsidRPr="00E600CD" w:rsidRDefault="00E600CD" w:rsidP="00E600CD">
            <w:pPr>
              <w:rPr>
                <w:color w:val="000000"/>
                <w:sz w:val="18"/>
                <w:szCs w:val="18"/>
              </w:rPr>
            </w:pPr>
            <w:r w:rsidRPr="00E600CD">
              <w:rPr>
                <w:color w:val="000000"/>
                <w:sz w:val="18"/>
                <w:szCs w:val="18"/>
              </w:rPr>
              <w:t>Капитальный ремонт теплообменного аппарата № 3 в газовой котельной по адресу пр. Авиаторов 56А</w:t>
            </w:r>
          </w:p>
        </w:tc>
        <w:tc>
          <w:tcPr>
            <w:tcW w:w="574" w:type="pct"/>
            <w:tcBorders>
              <w:top w:val="nil"/>
              <w:left w:val="single" w:sz="4" w:space="0" w:color="auto"/>
              <w:bottom w:val="single" w:sz="4" w:space="0" w:color="auto"/>
              <w:right w:val="single" w:sz="4" w:space="0" w:color="auto"/>
            </w:tcBorders>
            <w:shd w:val="clear" w:color="auto" w:fill="auto"/>
            <w:vAlign w:val="center"/>
          </w:tcPr>
          <w:p w14:paraId="342E72AD" w14:textId="77777777" w:rsidR="00E600CD" w:rsidRPr="00E600CD" w:rsidRDefault="00E600CD" w:rsidP="00E600CD">
            <w:pPr>
              <w:jc w:val="center"/>
              <w:rPr>
                <w:color w:val="000000"/>
                <w:sz w:val="18"/>
                <w:szCs w:val="18"/>
              </w:rPr>
            </w:pPr>
            <w:r w:rsidRPr="00E600CD">
              <w:rPr>
                <w:color w:val="000000"/>
                <w:sz w:val="18"/>
                <w:szCs w:val="18"/>
              </w:rPr>
              <w:t>Подрядный</w:t>
            </w:r>
          </w:p>
        </w:tc>
        <w:tc>
          <w:tcPr>
            <w:tcW w:w="359" w:type="pct"/>
            <w:tcBorders>
              <w:top w:val="nil"/>
              <w:left w:val="nil"/>
              <w:bottom w:val="single" w:sz="4" w:space="0" w:color="auto"/>
              <w:right w:val="single" w:sz="4" w:space="0" w:color="auto"/>
            </w:tcBorders>
            <w:shd w:val="clear" w:color="auto" w:fill="auto"/>
            <w:vAlign w:val="center"/>
          </w:tcPr>
          <w:p w14:paraId="74F226CB" w14:textId="77777777" w:rsidR="00E600CD" w:rsidRPr="00E600CD" w:rsidRDefault="00E600CD" w:rsidP="00E600CD">
            <w:pPr>
              <w:jc w:val="center"/>
              <w:rPr>
                <w:color w:val="000000"/>
                <w:sz w:val="18"/>
                <w:szCs w:val="18"/>
              </w:rPr>
            </w:pPr>
            <w:r w:rsidRPr="00E600CD">
              <w:rPr>
                <w:color w:val="000000"/>
                <w:sz w:val="18"/>
                <w:szCs w:val="18"/>
              </w:rPr>
              <w:t>КР</w:t>
            </w:r>
          </w:p>
        </w:tc>
        <w:tc>
          <w:tcPr>
            <w:tcW w:w="574" w:type="pct"/>
            <w:tcBorders>
              <w:top w:val="nil"/>
              <w:left w:val="nil"/>
              <w:bottom w:val="single" w:sz="4" w:space="0" w:color="auto"/>
              <w:right w:val="single" w:sz="4" w:space="0" w:color="auto"/>
            </w:tcBorders>
            <w:shd w:val="clear" w:color="auto" w:fill="auto"/>
            <w:vAlign w:val="center"/>
          </w:tcPr>
          <w:p w14:paraId="08C732AF" w14:textId="77777777" w:rsidR="00E600CD" w:rsidRPr="00E600CD" w:rsidRDefault="00E600CD" w:rsidP="00E600CD">
            <w:pPr>
              <w:jc w:val="center"/>
              <w:rPr>
                <w:color w:val="000000"/>
                <w:sz w:val="18"/>
                <w:szCs w:val="18"/>
              </w:rPr>
            </w:pPr>
            <w:r w:rsidRPr="00E600CD">
              <w:rPr>
                <w:color w:val="000000"/>
                <w:sz w:val="18"/>
                <w:szCs w:val="18"/>
              </w:rPr>
              <w:t>656,32</w:t>
            </w:r>
          </w:p>
        </w:tc>
        <w:tc>
          <w:tcPr>
            <w:tcW w:w="700" w:type="pct"/>
            <w:tcBorders>
              <w:top w:val="nil"/>
              <w:left w:val="nil"/>
              <w:bottom w:val="single" w:sz="4" w:space="0" w:color="auto"/>
              <w:right w:val="single" w:sz="4" w:space="0" w:color="auto"/>
            </w:tcBorders>
            <w:shd w:val="clear" w:color="auto" w:fill="auto"/>
            <w:vAlign w:val="center"/>
          </w:tcPr>
          <w:p w14:paraId="5CF01DA4" w14:textId="77777777" w:rsidR="00E600CD" w:rsidRPr="00E600CD" w:rsidRDefault="00E600CD" w:rsidP="00E600CD">
            <w:pPr>
              <w:jc w:val="center"/>
              <w:rPr>
                <w:color w:val="000000"/>
                <w:sz w:val="18"/>
                <w:szCs w:val="18"/>
              </w:rPr>
            </w:pPr>
            <w:r w:rsidRPr="00E600CD">
              <w:rPr>
                <w:color w:val="000000"/>
                <w:sz w:val="18"/>
                <w:szCs w:val="18"/>
              </w:rPr>
              <w:t>Ведомость объемов работ, локальный сметный расчет</w:t>
            </w:r>
          </w:p>
        </w:tc>
        <w:tc>
          <w:tcPr>
            <w:tcW w:w="529" w:type="pct"/>
            <w:tcBorders>
              <w:top w:val="nil"/>
              <w:left w:val="nil"/>
              <w:bottom w:val="single" w:sz="4" w:space="0" w:color="auto"/>
              <w:right w:val="single" w:sz="4" w:space="0" w:color="auto"/>
            </w:tcBorders>
            <w:shd w:val="clear" w:color="auto" w:fill="auto"/>
            <w:vAlign w:val="center"/>
          </w:tcPr>
          <w:p w14:paraId="02AE1405" w14:textId="77777777" w:rsidR="00E600CD" w:rsidRPr="00E600CD" w:rsidRDefault="00E600CD" w:rsidP="00E600CD">
            <w:pPr>
              <w:jc w:val="center"/>
              <w:rPr>
                <w:color w:val="000000"/>
                <w:sz w:val="18"/>
                <w:szCs w:val="18"/>
              </w:rPr>
            </w:pPr>
            <w:r w:rsidRPr="00E600CD">
              <w:rPr>
                <w:color w:val="000000"/>
                <w:sz w:val="18"/>
                <w:szCs w:val="18"/>
              </w:rPr>
              <w:t>656,32</w:t>
            </w:r>
          </w:p>
        </w:tc>
        <w:tc>
          <w:tcPr>
            <w:tcW w:w="918" w:type="pct"/>
            <w:tcBorders>
              <w:top w:val="nil"/>
              <w:left w:val="nil"/>
              <w:bottom w:val="single" w:sz="4" w:space="0" w:color="auto"/>
              <w:right w:val="single" w:sz="4" w:space="0" w:color="auto"/>
            </w:tcBorders>
            <w:shd w:val="clear" w:color="auto" w:fill="auto"/>
            <w:vAlign w:val="center"/>
          </w:tcPr>
          <w:p w14:paraId="6B42A575" w14:textId="77777777" w:rsidR="00E600CD" w:rsidRPr="00E600CD" w:rsidRDefault="00E600CD" w:rsidP="00E600CD">
            <w:pPr>
              <w:jc w:val="center"/>
              <w:rPr>
                <w:color w:val="000000"/>
                <w:sz w:val="18"/>
                <w:szCs w:val="18"/>
              </w:rPr>
            </w:pPr>
            <w:r w:rsidRPr="00E600CD">
              <w:rPr>
                <w:color w:val="000000"/>
                <w:sz w:val="18"/>
                <w:szCs w:val="18"/>
              </w:rPr>
              <w:t>Х</w:t>
            </w:r>
          </w:p>
        </w:tc>
      </w:tr>
      <w:tr w:rsidR="00E600CD" w:rsidRPr="00E600CD" w14:paraId="5DC86C97" w14:textId="77777777" w:rsidTr="005048A7">
        <w:trPr>
          <w:trHeight w:val="16"/>
        </w:trPr>
        <w:tc>
          <w:tcPr>
            <w:tcW w:w="22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077ADD" w14:textId="77777777" w:rsidR="00E600CD" w:rsidRPr="00E600CD" w:rsidRDefault="00E600CD" w:rsidP="00E600CD">
            <w:pPr>
              <w:ind w:left="-205" w:right="-175"/>
              <w:jc w:val="center"/>
              <w:rPr>
                <w:b/>
                <w:bCs/>
                <w:color w:val="000000"/>
                <w:sz w:val="18"/>
                <w:szCs w:val="18"/>
              </w:rPr>
            </w:pPr>
            <w:r w:rsidRPr="00E600CD">
              <w:rPr>
                <w:b/>
                <w:bCs/>
                <w:color w:val="000000"/>
                <w:sz w:val="18"/>
                <w:szCs w:val="18"/>
              </w:rPr>
              <w:t>Итого</w:t>
            </w:r>
          </w:p>
        </w:tc>
        <w:tc>
          <w:tcPr>
            <w:tcW w:w="574" w:type="pct"/>
            <w:tcBorders>
              <w:top w:val="nil"/>
              <w:left w:val="nil"/>
              <w:bottom w:val="single" w:sz="4" w:space="0" w:color="auto"/>
              <w:right w:val="single" w:sz="4" w:space="0" w:color="auto"/>
            </w:tcBorders>
            <w:shd w:val="clear" w:color="auto" w:fill="auto"/>
            <w:vAlign w:val="center"/>
          </w:tcPr>
          <w:p w14:paraId="1701300D" w14:textId="77777777" w:rsidR="00E600CD" w:rsidRPr="00E600CD" w:rsidRDefault="00E600CD" w:rsidP="00E600CD">
            <w:pPr>
              <w:ind w:left="-205" w:right="-175"/>
              <w:jc w:val="center"/>
              <w:rPr>
                <w:b/>
                <w:bCs/>
                <w:color w:val="000000"/>
                <w:sz w:val="18"/>
                <w:szCs w:val="18"/>
              </w:rPr>
            </w:pPr>
            <w:r w:rsidRPr="00E600CD">
              <w:rPr>
                <w:b/>
                <w:bCs/>
                <w:color w:val="000000"/>
                <w:sz w:val="18"/>
                <w:szCs w:val="18"/>
              </w:rPr>
              <w:t>5 410,15</w:t>
            </w:r>
          </w:p>
        </w:tc>
        <w:tc>
          <w:tcPr>
            <w:tcW w:w="700" w:type="pct"/>
            <w:tcBorders>
              <w:top w:val="nil"/>
              <w:left w:val="nil"/>
              <w:bottom w:val="single" w:sz="4" w:space="0" w:color="auto"/>
              <w:right w:val="single" w:sz="4" w:space="0" w:color="auto"/>
            </w:tcBorders>
            <w:shd w:val="clear" w:color="auto" w:fill="auto"/>
            <w:vAlign w:val="center"/>
          </w:tcPr>
          <w:p w14:paraId="239D2C4E" w14:textId="77777777" w:rsidR="00E600CD" w:rsidRPr="00E600CD" w:rsidRDefault="00E600CD" w:rsidP="00E600CD">
            <w:pPr>
              <w:jc w:val="center"/>
              <w:rPr>
                <w:b/>
                <w:bCs/>
                <w:color w:val="000000"/>
                <w:sz w:val="18"/>
                <w:szCs w:val="18"/>
              </w:rPr>
            </w:pPr>
            <w:r w:rsidRPr="00E600CD">
              <w:rPr>
                <w:b/>
                <w:bCs/>
                <w:color w:val="000000"/>
                <w:sz w:val="18"/>
                <w:szCs w:val="18"/>
              </w:rPr>
              <w:t>Х</w:t>
            </w:r>
          </w:p>
        </w:tc>
        <w:tc>
          <w:tcPr>
            <w:tcW w:w="529" w:type="pct"/>
            <w:tcBorders>
              <w:top w:val="nil"/>
              <w:left w:val="nil"/>
              <w:bottom w:val="single" w:sz="4" w:space="0" w:color="auto"/>
              <w:right w:val="nil"/>
            </w:tcBorders>
            <w:shd w:val="clear" w:color="auto" w:fill="auto"/>
            <w:vAlign w:val="center"/>
          </w:tcPr>
          <w:p w14:paraId="5FB9798C" w14:textId="77777777" w:rsidR="00E600CD" w:rsidRPr="00E600CD" w:rsidRDefault="00E600CD" w:rsidP="00E600CD">
            <w:pPr>
              <w:jc w:val="center"/>
              <w:rPr>
                <w:b/>
                <w:bCs/>
                <w:color w:val="000000"/>
                <w:sz w:val="18"/>
                <w:szCs w:val="18"/>
              </w:rPr>
            </w:pPr>
            <w:r w:rsidRPr="00E600CD">
              <w:rPr>
                <w:b/>
                <w:bCs/>
                <w:color w:val="000000"/>
                <w:sz w:val="18"/>
                <w:szCs w:val="18"/>
              </w:rPr>
              <w:t>5 256,68</w:t>
            </w:r>
          </w:p>
        </w:tc>
        <w:tc>
          <w:tcPr>
            <w:tcW w:w="918" w:type="pct"/>
            <w:tcBorders>
              <w:top w:val="nil"/>
              <w:left w:val="single" w:sz="4" w:space="0" w:color="auto"/>
              <w:bottom w:val="single" w:sz="4" w:space="0" w:color="auto"/>
              <w:right w:val="single" w:sz="4" w:space="0" w:color="auto"/>
            </w:tcBorders>
            <w:shd w:val="clear" w:color="auto" w:fill="auto"/>
            <w:vAlign w:val="center"/>
          </w:tcPr>
          <w:p w14:paraId="6978E3CF" w14:textId="77777777" w:rsidR="00E600CD" w:rsidRPr="00E600CD" w:rsidRDefault="00E600CD" w:rsidP="00E600CD">
            <w:pPr>
              <w:jc w:val="center"/>
              <w:rPr>
                <w:b/>
                <w:bCs/>
                <w:color w:val="000000"/>
                <w:sz w:val="18"/>
                <w:szCs w:val="18"/>
              </w:rPr>
            </w:pPr>
            <w:r w:rsidRPr="00E600CD">
              <w:rPr>
                <w:b/>
                <w:bCs/>
                <w:color w:val="000000"/>
                <w:sz w:val="18"/>
                <w:szCs w:val="18"/>
              </w:rPr>
              <w:t>Х</w:t>
            </w:r>
          </w:p>
        </w:tc>
      </w:tr>
    </w:tbl>
    <w:p w14:paraId="6CFAC860" w14:textId="77777777" w:rsidR="00E600CD" w:rsidRPr="00E600CD" w:rsidRDefault="00E600CD" w:rsidP="00E600CD">
      <w:pPr>
        <w:tabs>
          <w:tab w:val="num" w:pos="0"/>
          <w:tab w:val="left" w:pos="426"/>
        </w:tabs>
        <w:ind w:firstLine="709"/>
        <w:jc w:val="both"/>
        <w:rPr>
          <w:color w:val="000000"/>
          <w:sz w:val="28"/>
          <w:szCs w:val="28"/>
        </w:rPr>
      </w:pPr>
    </w:p>
    <w:p w14:paraId="6BE5FDD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расходов в сторону снижения, относительно предложений предприятия, составила 153 тыс. руб., в связи с отсутствием экономического обоснования.</w:t>
      </w:r>
    </w:p>
    <w:p w14:paraId="714706FA" w14:textId="77777777" w:rsidR="00E600CD" w:rsidRPr="00E600CD" w:rsidRDefault="00E600CD" w:rsidP="00E600CD">
      <w:pPr>
        <w:tabs>
          <w:tab w:val="num" w:pos="0"/>
          <w:tab w:val="left" w:pos="426"/>
        </w:tabs>
        <w:ind w:firstLine="709"/>
        <w:jc w:val="center"/>
        <w:rPr>
          <w:b/>
          <w:color w:val="000000"/>
          <w:sz w:val="28"/>
          <w:szCs w:val="28"/>
        </w:rPr>
      </w:pPr>
    </w:p>
    <w:p w14:paraId="4CE38CBF"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оплату труда</w:t>
      </w:r>
    </w:p>
    <w:p w14:paraId="509B52D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оплату труда в 2022 году, в размере 21 730 тыс. руб., в том числе: по ППП в сумме 11 421 тыс. руб. при численности 33 единицы, по АУП в сумме 10 309 тыс. руб. при численности 21 единицы. В обоснование заявленных расходов предприятием представлены:</w:t>
      </w:r>
    </w:p>
    <w:p w14:paraId="71C567E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расходов на оплату труда на 2022 год (стр. 212 том 4),</w:t>
      </w:r>
    </w:p>
    <w:p w14:paraId="3D2F0CE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структура заработной платы 2020-2022 гг.,</w:t>
      </w:r>
    </w:p>
    <w:p w14:paraId="510F2F5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расчет нормативной численности ППП (стр. 216-228 том 4), расчет нормативной численности </w:t>
      </w:r>
      <w:proofErr w:type="spellStart"/>
      <w:r w:rsidRPr="00E600CD">
        <w:rPr>
          <w:color w:val="000000"/>
          <w:sz w:val="28"/>
          <w:szCs w:val="28"/>
        </w:rPr>
        <w:t>РСиС</w:t>
      </w:r>
      <w:proofErr w:type="spellEnd"/>
      <w:r w:rsidRPr="00E600CD">
        <w:rPr>
          <w:color w:val="000000"/>
          <w:sz w:val="28"/>
          <w:szCs w:val="28"/>
        </w:rPr>
        <w:t xml:space="preserve"> (стр. 229-235 том 2),</w:t>
      </w:r>
    </w:p>
    <w:p w14:paraId="4E972D1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приказ об утверждении штатного расписания от 30.12.2020 № 22 (стр. 240 том 4),</w:t>
      </w:r>
    </w:p>
    <w:p w14:paraId="18AA809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штатное расписание (стр. 241-242 том 4),</w:t>
      </w:r>
    </w:p>
    <w:p w14:paraId="6013C62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структура МП ГУЖКХ (стр. 243 том 4),</w:t>
      </w:r>
    </w:p>
    <w:p w14:paraId="71A64AF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приказ об утверждении положения об оплате труда от 30.12.2020 № 23 (стр. 244 том 4),</w:t>
      </w:r>
    </w:p>
    <w:p w14:paraId="1397D74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положение об оплате труда работников МП ГУЖКХ (стр. 245-258 том 4),</w:t>
      </w:r>
    </w:p>
    <w:p w14:paraId="432A92F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w:t>
      </w:r>
      <w:proofErr w:type="spellStart"/>
      <w:r w:rsidRPr="00E600CD">
        <w:rPr>
          <w:color w:val="000000"/>
          <w:sz w:val="28"/>
          <w:szCs w:val="28"/>
        </w:rPr>
        <w:t>оборотно</w:t>
      </w:r>
      <w:proofErr w:type="spellEnd"/>
      <w:r w:rsidRPr="00E600CD">
        <w:rPr>
          <w:color w:val="000000"/>
          <w:sz w:val="28"/>
          <w:szCs w:val="28"/>
        </w:rPr>
        <w:t xml:space="preserve">-сальдовая ведомость по счету 70 за 2020 год (стр. 259 том 4), </w:t>
      </w:r>
    </w:p>
    <w:p w14:paraId="5353DA5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w:t>
      </w:r>
      <w:proofErr w:type="spellStart"/>
      <w:r w:rsidRPr="00E600CD">
        <w:rPr>
          <w:color w:val="000000"/>
          <w:sz w:val="28"/>
          <w:szCs w:val="28"/>
        </w:rPr>
        <w:t>оборотно</w:t>
      </w:r>
      <w:proofErr w:type="spellEnd"/>
      <w:r w:rsidRPr="00E600CD">
        <w:rPr>
          <w:color w:val="000000"/>
          <w:sz w:val="28"/>
          <w:szCs w:val="28"/>
        </w:rPr>
        <w:t>-сальдовая ведомость по счету 70 за 1 квартал 2021 года (стр. 259 том 4).</w:t>
      </w:r>
    </w:p>
    <w:p w14:paraId="52EC8E6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Согласно пункту 42 Основ ценообразования при определении расходов на оплату труда, включаемых в необходимую валовую выручку, регулирующие </w:t>
      </w:r>
      <w:r w:rsidRPr="00E600CD">
        <w:rPr>
          <w:color w:val="000000"/>
          <w:sz w:val="28"/>
          <w:szCs w:val="28"/>
        </w:rPr>
        <w:lastRenderedPageBreak/>
        <w:t>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581EF75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произведен анализ представленных материалов, исследованы отчетные данные о фактическом фонде оплаты труда за 2020 год и первый квартал 2021 года и произведен расчет заработной платы на 2022 год в соответствии с п. 42 Основ ценообразования, с учетом фактического объема фонда оплаты труда за 2020 год и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w:t>
      </w:r>
    </w:p>
    <w:p w14:paraId="370428E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Фонд оплаты труда ППП на 2022 год, по котельной № 1 принят по факту 2020 года (данные шаблона BALANCE.CALC.TARIFF.WARM.FACT, является официальной статистической отчетностью, заверен электронно-цифровой подписью руководителя),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и составил 3 666 тыс. руб. = 3 316 тыс. руб. * 1,060 * 1,043, по котельной № 2 рассчитан исходя из фактических данных 2020 года за отработанный период (данные шаблона BALANCE.CALC.TARIFF.WARM.FACT, является официальной статистической отчетностью, заверен электронно-цифровой подписью руководителя и фактический отпуск тепловой энергии стр. 76 том 3) в пересчете на год,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и составил 1 474 тыс. руб. = 333 тыс. руб. / 3 * 12 * 1,060 * 1,043. Общий фонд оплаты труда производственно-промышленного персонала на 2022 год принимается в сумме 5 140 тыс. руб. = 3 666 тыс. руб. + 1 474 тыс. руб.</w:t>
      </w:r>
    </w:p>
    <w:p w14:paraId="35A25E1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Численность ППП принимается по факту на конец 2020 года, с учетом работы котельной № 2 в количестве 13 человек.</w:t>
      </w:r>
    </w:p>
    <w:p w14:paraId="3100845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Средний уровень заработной платы на 2022 год по ППП составит            32 950 руб./чел./мес.</w:t>
      </w:r>
    </w:p>
    <w:p w14:paraId="7BE15A8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В виду того, что котельная № 2 закреплена за МП ГУЖКХ приказом КУМИ г. Новокузнецка от 10.07.2019 № 455 (стр. 32 том 2), управленческие расходы распределялись на обе закрепленные за предприятием котельные, что подтверждается отчислениями с января 2020 года по счету 20 субконто «Взносы в ФСС от НС и ПЗ». Фонд оплаты труда управленческого персонала на 2022 год рассчитан исходя из факта 2020 года (данные шаблона BALANCE.CALC.TARIFF.WARM.FACT, является официальной статистической отчетностью, заверен электронно-цифровой подписью руководителя), с учетом индексов потребительских цен прогноза социально-экономического развития Российской Федерации Минэкономразвития РФ на </w:t>
      </w:r>
      <w:r w:rsidRPr="00E600CD">
        <w:rPr>
          <w:color w:val="000000"/>
          <w:sz w:val="28"/>
          <w:szCs w:val="28"/>
        </w:rPr>
        <w:lastRenderedPageBreak/>
        <w:t>период до 2024 года от 30.09.2021 (2021/2020=1,060 и 2022/2021=1,043) и составил 5 563 тыс. руб. = 5 032 тыс. руб. * 1,060 * 1,043.</w:t>
      </w:r>
    </w:p>
    <w:p w14:paraId="0F5B39A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Численность АУП принимается по факту 2020 года, в количестве             10 человек.</w:t>
      </w:r>
    </w:p>
    <w:p w14:paraId="39C057B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Средний уровень заработной платы на 2022 год по АУП составит              46 336 руб./чел./мес.</w:t>
      </w:r>
    </w:p>
    <w:p w14:paraId="22F21EB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Средний уровень заработной платы на 2022 год, по предприятию, при общем фонде оплаты труда 10 703 тыс. руб. (5 140 тыс. руб. (ППП) + 5 563 тыс. руб. (АУП)) и принимаемой численности 23 человека (13 чел. (ППП) + 10 чел. (АУП)) составит 38 772 тыс. руб.</w:t>
      </w:r>
    </w:p>
    <w:p w14:paraId="3D900E8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расходов, относительно предложений предприятия, в сторону снижения составила 11 027 тыс. руб., в связи с проведенным расчетом.</w:t>
      </w:r>
    </w:p>
    <w:p w14:paraId="5A8AC4B5" w14:textId="77777777" w:rsidR="00E600CD" w:rsidRPr="00E600CD" w:rsidRDefault="00E600CD" w:rsidP="00E600CD">
      <w:pPr>
        <w:tabs>
          <w:tab w:val="num" w:pos="0"/>
          <w:tab w:val="left" w:pos="426"/>
        </w:tabs>
        <w:ind w:firstLine="709"/>
        <w:jc w:val="center"/>
        <w:rPr>
          <w:b/>
          <w:color w:val="000000"/>
          <w:sz w:val="28"/>
          <w:szCs w:val="28"/>
        </w:rPr>
      </w:pPr>
    </w:p>
    <w:p w14:paraId="18A94845" w14:textId="77777777" w:rsidR="00E600CD" w:rsidRPr="00E600CD" w:rsidRDefault="00E600CD" w:rsidP="00E600CD">
      <w:pPr>
        <w:tabs>
          <w:tab w:val="num" w:pos="0"/>
          <w:tab w:val="left" w:pos="426"/>
        </w:tabs>
        <w:ind w:firstLine="709"/>
        <w:jc w:val="center"/>
        <w:rPr>
          <w:b/>
          <w:color w:val="000000"/>
          <w:sz w:val="28"/>
          <w:szCs w:val="28"/>
        </w:rPr>
      </w:pPr>
    </w:p>
    <w:p w14:paraId="314643DA"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оплату работ и услуг производственного характера</w:t>
      </w:r>
    </w:p>
    <w:p w14:paraId="6FA5D24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Операционные расходы включают расходы на оплату работ и услуг производственного характера, выполняемых по договорам со сторонними организациями, а также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юридических услуг. Указанные затраты определяются исходя из плановых (расчетных) значений цен и экономически обоснованных объемов работ (услуг) (подпункты «а» и «б» пункта 44, подпункты «г», «и» пункта 58, пункт 73 Основ ценообразования).</w:t>
      </w:r>
    </w:p>
    <w:p w14:paraId="478167C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При определении плановых (расчетных) значений расходов (цен) орган регулирования последовательно использует источники информации о ценах (тарифах), перечисленные в пункте 28 Основ ценообразования.</w:t>
      </w:r>
    </w:p>
    <w:p w14:paraId="4A762F27" w14:textId="77777777" w:rsidR="00E600CD" w:rsidRPr="00E600CD" w:rsidRDefault="00E600CD" w:rsidP="00E600CD">
      <w:pPr>
        <w:tabs>
          <w:tab w:val="num" w:pos="0"/>
          <w:tab w:val="left" w:pos="426"/>
        </w:tabs>
        <w:jc w:val="center"/>
        <w:rPr>
          <w:color w:val="000000"/>
          <w:sz w:val="28"/>
          <w:szCs w:val="28"/>
        </w:rPr>
      </w:pPr>
    </w:p>
    <w:p w14:paraId="32FBD56B" w14:textId="77777777" w:rsidR="00E600CD" w:rsidRPr="00E600CD" w:rsidRDefault="00E600CD" w:rsidP="00E600CD">
      <w:pPr>
        <w:tabs>
          <w:tab w:val="num" w:pos="0"/>
          <w:tab w:val="left" w:pos="426"/>
        </w:tabs>
        <w:jc w:val="center"/>
        <w:rPr>
          <w:b/>
          <w:color w:val="000000"/>
          <w:sz w:val="28"/>
          <w:szCs w:val="28"/>
        </w:rPr>
      </w:pPr>
      <w:r w:rsidRPr="00E600CD">
        <w:rPr>
          <w:b/>
          <w:color w:val="000000"/>
          <w:sz w:val="28"/>
          <w:szCs w:val="28"/>
        </w:rPr>
        <w:t>Услуги по проверке приборов КИПиА</w:t>
      </w:r>
    </w:p>
    <w:p w14:paraId="0237331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Предприятием заявлены расходы на техническое обслуживание и проверке приборов КИПиА в сумме 763 тыс. руб. В обоснование затрат представлены: </w:t>
      </w:r>
    </w:p>
    <w:p w14:paraId="1AAF4B8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пояснения по расчету (стр. 235 том 5),</w:t>
      </w:r>
    </w:p>
    <w:p w14:paraId="51F0410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 17/21 от 29.12.2020 с ООО «Взлет Кузбасс Сервис» на техническое обслуживание тепломеханического оборудования КИПиА и электрооборудования (срок действия до 31.12.2021, пролонгации не предусмотрено, стр. 238-242 том 5),</w:t>
      </w:r>
    </w:p>
    <w:p w14:paraId="08FC482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карточки счета 20 за 2020 год и 1 квартал 2021 года «Техобслуживание КИПиА» (стр. 243-246 том 5), </w:t>
      </w:r>
    </w:p>
    <w:p w14:paraId="516884A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 232/21 от 01.12.2020 с ООО «Взлет Кузбасс Сервис»</w:t>
      </w:r>
      <w:r w:rsidRPr="00E600CD">
        <w:rPr>
          <w:snapToGrid w:val="0"/>
          <w:color w:val="000000"/>
          <w:sz w:val="28"/>
          <w:szCs w:val="28"/>
        </w:rPr>
        <w:t xml:space="preserve"> </w:t>
      </w:r>
      <w:r w:rsidRPr="00E600CD">
        <w:rPr>
          <w:color w:val="000000"/>
          <w:sz w:val="28"/>
          <w:szCs w:val="28"/>
        </w:rPr>
        <w:t xml:space="preserve">на поверку приборов учета котельной № 2 (стр. 247-249 том 5), </w:t>
      </w:r>
    </w:p>
    <w:p w14:paraId="31B643B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«Обслуживание котельной 24 квартал» (стр. 250-251 том 5),</w:t>
      </w:r>
    </w:p>
    <w:p w14:paraId="385010F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 228/21 и № 232/20 от 01.12.2020 с ООО «Взлет Кузбасс Сервис» на поверку приборов учета котельной № 1 (стр. 252-254 том 5),</w:t>
      </w:r>
    </w:p>
    <w:p w14:paraId="72A836A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карточка счета 20 за 2020 год «Обслуживание котельной Авиаторов, 56а» (стр. 255-257 том 5),</w:t>
      </w:r>
    </w:p>
    <w:p w14:paraId="3A46DF0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Расчет затрат на 2022 год выполнен предприятием по заключенным договорам, с увеличением на индекс ИПЦ 2021/2022 (1,039) Министерства экономического развития РФ от 26.09.2020.</w:t>
      </w:r>
    </w:p>
    <w:p w14:paraId="4BE7926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Экспертами проведен анализ представленных предприятием обосновывающих материалов. </w:t>
      </w:r>
    </w:p>
    <w:p w14:paraId="0DE9028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отмечается, что договор на техническое обслуживание тепломеханического оборудования КИПиА и электрооборудования № 17/21 от 29.12.2020 с ООО «Взлет Кузбасс Сервис» заключен в соответствии с п. 2.1.32 раздела 2 Главы 12 положения о закупках МП «ГУЖКХ» (редакция № 4 от 12.01.2021) закупка товаров (работ, услуг) осуществляется у единственного поставщика, в плане закупок информация о заключении договора отражена по адресу https://zakupki.gov.ru/223/plan/public/plan/info/position-view.html?planId=657228&amp;planInfoId=5273652&amp;planInfoPositionId=76749755738&amp;versioned=&amp;activeTab=5&amp;pos=true. Расходы на техническое обслуживание тепломеханического оборудования КИПиА и электрооборудования на 2022 год принимаются экспертами исходя из стоимости услуги в 2021 году с учетом индекса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в размере 59 тыс. руб. = 573,6 тыс. руб. * 1,043.</w:t>
      </w:r>
    </w:p>
    <w:p w14:paraId="3F124E2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В соответствии с приказом Федеральной службы по экологическому, технологическому и атомному надзору от 25 марта 2014 г. № 116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пункт 313, «Поверка манометров с их опломбированием или клеймением должна быть произведена не реже одного раза в 12 месяцев. </w:t>
      </w:r>
    </w:p>
    <w:p w14:paraId="3C4D23F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на поверку приборов учета принимаются экспертами по договорам № 228/21 и 232/21 от 01.12.2020 с ООО «Взлет Кузбасс Сервис», со сроком действия до 31.12.2020 года,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(2021/2020=1,060 и 2022/2021=1,043), и составили 172 тыс. руб. = (75,51 тыс. руб. + 79,75 тыс. руб.) *1,060 * 1,043.</w:t>
      </w:r>
    </w:p>
    <w:p w14:paraId="76693628" w14:textId="77777777" w:rsidR="00E600CD" w:rsidRPr="00E600CD" w:rsidRDefault="00E600CD" w:rsidP="00E600CD">
      <w:pPr>
        <w:tabs>
          <w:tab w:val="num" w:pos="0"/>
          <w:tab w:val="left" w:pos="426"/>
        </w:tabs>
        <w:ind w:firstLine="709"/>
        <w:jc w:val="both"/>
        <w:rPr>
          <w:b/>
          <w:color w:val="000000"/>
          <w:sz w:val="28"/>
          <w:szCs w:val="28"/>
        </w:rPr>
      </w:pPr>
      <w:r w:rsidRPr="00E600CD">
        <w:rPr>
          <w:color w:val="000000"/>
          <w:sz w:val="28"/>
          <w:szCs w:val="28"/>
        </w:rPr>
        <w:t>Корректировка расходов, относительно предложений предприятия отсутствует.</w:t>
      </w:r>
    </w:p>
    <w:p w14:paraId="3D4F99A9" w14:textId="77777777" w:rsidR="00E600CD" w:rsidRPr="00E600CD" w:rsidRDefault="00E600CD" w:rsidP="00E600CD">
      <w:pPr>
        <w:tabs>
          <w:tab w:val="num" w:pos="0"/>
          <w:tab w:val="left" w:pos="426"/>
        </w:tabs>
        <w:ind w:firstLine="709"/>
        <w:jc w:val="center"/>
        <w:rPr>
          <w:b/>
          <w:color w:val="000000"/>
          <w:sz w:val="28"/>
          <w:szCs w:val="28"/>
        </w:rPr>
      </w:pPr>
    </w:p>
    <w:p w14:paraId="31C6CF6C"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Испытания электросетей</w:t>
      </w:r>
    </w:p>
    <w:p w14:paraId="331032B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Предприятием заявлены расходы на испытание электросетей в сумме </w:t>
      </w:r>
      <w:r w:rsidRPr="00E600CD">
        <w:rPr>
          <w:color w:val="000000"/>
          <w:sz w:val="28"/>
          <w:szCs w:val="28"/>
        </w:rPr>
        <w:br/>
        <w:t>206 тыс. руб. В обоснование затрат представлены:</w:t>
      </w:r>
    </w:p>
    <w:p w14:paraId="0F7626B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пояснения по расчету (стр. 235 том 5),</w:t>
      </w:r>
    </w:p>
    <w:p w14:paraId="42B90A7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договор № 11-2020 от 15.10.2020 с ООО «Кузбасс </w:t>
      </w:r>
      <w:proofErr w:type="spellStart"/>
      <w:proofErr w:type="gramStart"/>
      <w:r w:rsidRPr="00E600CD">
        <w:rPr>
          <w:color w:val="000000"/>
          <w:sz w:val="28"/>
          <w:szCs w:val="28"/>
        </w:rPr>
        <w:t>Электро</w:t>
      </w:r>
      <w:proofErr w:type="spellEnd"/>
      <w:r w:rsidRPr="00E600CD">
        <w:rPr>
          <w:color w:val="000000"/>
          <w:sz w:val="28"/>
          <w:szCs w:val="28"/>
        </w:rPr>
        <w:t xml:space="preserve"> Строй</w:t>
      </w:r>
      <w:proofErr w:type="gramEnd"/>
      <w:r w:rsidRPr="00E600CD">
        <w:rPr>
          <w:color w:val="000000"/>
          <w:sz w:val="28"/>
          <w:szCs w:val="28"/>
        </w:rPr>
        <w:t xml:space="preserve"> Монтаж» на выполнение </w:t>
      </w:r>
      <w:proofErr w:type="spellStart"/>
      <w:r w:rsidRPr="00E600CD">
        <w:rPr>
          <w:color w:val="000000"/>
          <w:sz w:val="28"/>
          <w:szCs w:val="28"/>
        </w:rPr>
        <w:t>электролабораторных</w:t>
      </w:r>
      <w:proofErr w:type="spellEnd"/>
      <w:r w:rsidRPr="00E600CD">
        <w:rPr>
          <w:color w:val="000000"/>
          <w:sz w:val="28"/>
          <w:szCs w:val="28"/>
        </w:rPr>
        <w:t xml:space="preserve"> замеров</w:t>
      </w:r>
      <w:r w:rsidRPr="00E600CD">
        <w:rPr>
          <w:snapToGrid w:val="0"/>
          <w:color w:val="000000"/>
          <w:sz w:val="28"/>
          <w:szCs w:val="28"/>
        </w:rPr>
        <w:t xml:space="preserve"> </w:t>
      </w:r>
      <w:r w:rsidRPr="00E600CD">
        <w:rPr>
          <w:color w:val="000000"/>
          <w:sz w:val="28"/>
          <w:szCs w:val="28"/>
        </w:rPr>
        <w:t>и испытания электросетей котельной Авиаторов, 56а (стр. 258-261 том 5),</w:t>
      </w:r>
    </w:p>
    <w:p w14:paraId="4FD316A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xml:space="preserve">- карточка счета 20 за 2020 год «Услуги по выполнению </w:t>
      </w:r>
      <w:proofErr w:type="spellStart"/>
      <w:r w:rsidRPr="00E600CD">
        <w:rPr>
          <w:color w:val="000000"/>
          <w:sz w:val="28"/>
          <w:szCs w:val="28"/>
        </w:rPr>
        <w:t>электролабораторных</w:t>
      </w:r>
      <w:proofErr w:type="spellEnd"/>
      <w:r w:rsidRPr="00E600CD">
        <w:rPr>
          <w:color w:val="000000"/>
          <w:sz w:val="28"/>
          <w:szCs w:val="28"/>
        </w:rPr>
        <w:t xml:space="preserve"> замеров Авиаторов, 56а» (стр. 250-251 том 5),</w:t>
      </w:r>
    </w:p>
    <w:p w14:paraId="7017D61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договор № 12-2020 от 15.10.2020 с ООО «Кузбасс </w:t>
      </w:r>
      <w:proofErr w:type="spellStart"/>
      <w:proofErr w:type="gramStart"/>
      <w:r w:rsidRPr="00E600CD">
        <w:rPr>
          <w:color w:val="000000"/>
          <w:sz w:val="28"/>
          <w:szCs w:val="28"/>
        </w:rPr>
        <w:t>Электро</w:t>
      </w:r>
      <w:proofErr w:type="spellEnd"/>
      <w:r w:rsidRPr="00E600CD">
        <w:rPr>
          <w:color w:val="000000"/>
          <w:sz w:val="28"/>
          <w:szCs w:val="28"/>
        </w:rPr>
        <w:t xml:space="preserve"> Строй</w:t>
      </w:r>
      <w:proofErr w:type="gramEnd"/>
      <w:r w:rsidRPr="00E600CD">
        <w:rPr>
          <w:color w:val="000000"/>
          <w:sz w:val="28"/>
          <w:szCs w:val="28"/>
        </w:rPr>
        <w:t xml:space="preserve"> Монтаж» на выполнение </w:t>
      </w:r>
      <w:proofErr w:type="spellStart"/>
      <w:r w:rsidRPr="00E600CD">
        <w:rPr>
          <w:color w:val="000000"/>
          <w:sz w:val="28"/>
          <w:szCs w:val="28"/>
        </w:rPr>
        <w:t>электролабораторных</w:t>
      </w:r>
      <w:proofErr w:type="spellEnd"/>
      <w:r w:rsidRPr="00E600CD">
        <w:rPr>
          <w:color w:val="000000"/>
          <w:sz w:val="28"/>
          <w:szCs w:val="28"/>
        </w:rPr>
        <w:t xml:space="preserve"> замеров</w:t>
      </w:r>
      <w:r w:rsidRPr="00E600CD">
        <w:rPr>
          <w:snapToGrid w:val="0"/>
          <w:color w:val="000000"/>
          <w:sz w:val="28"/>
          <w:szCs w:val="28"/>
        </w:rPr>
        <w:t xml:space="preserve"> </w:t>
      </w:r>
      <w:r w:rsidRPr="00E600CD">
        <w:rPr>
          <w:color w:val="000000"/>
          <w:sz w:val="28"/>
          <w:szCs w:val="28"/>
        </w:rPr>
        <w:t>и испытания электросетей котельной Авиаторов, 1в (стр. 264-267 том 5),</w:t>
      </w:r>
    </w:p>
    <w:p w14:paraId="5D7CDB4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карточка счета 20 за 2020 год «Услуги по выполнению </w:t>
      </w:r>
      <w:proofErr w:type="spellStart"/>
      <w:r w:rsidRPr="00E600CD">
        <w:rPr>
          <w:color w:val="000000"/>
          <w:sz w:val="28"/>
          <w:szCs w:val="28"/>
        </w:rPr>
        <w:t>электролабораторных</w:t>
      </w:r>
      <w:proofErr w:type="spellEnd"/>
      <w:r w:rsidRPr="00E600CD">
        <w:rPr>
          <w:color w:val="000000"/>
          <w:sz w:val="28"/>
          <w:szCs w:val="28"/>
        </w:rPr>
        <w:t xml:space="preserve"> замеров Авиаторов, 1в» (стр. 250-251 том 5).</w:t>
      </w:r>
    </w:p>
    <w:p w14:paraId="19F582D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Расчет затрат на 2022 год выполнен предприятием по заключенным договорам, с увеличением на индекс ИПЦ 2022/2021=1,039 Министерства экономического развития РФ от 26.09.2020.</w:t>
      </w:r>
    </w:p>
    <w:p w14:paraId="7AAA687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7675C98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пунктом 3.3.14 Правил технической эксплуатации энергоустановок в организациях составляются инструкции по эксплуатации металлических дымовых труб. При этом наблюдения за состоянием металлических дымовых труб при их эксплуатации организовывается</w:t>
      </w:r>
      <w:r w:rsidRPr="00E600CD">
        <w:rPr>
          <w:snapToGrid w:val="0"/>
          <w:color w:val="000000"/>
          <w:sz w:val="28"/>
          <w:szCs w:val="28"/>
        </w:rPr>
        <w:t xml:space="preserve"> </w:t>
      </w:r>
      <w:r w:rsidRPr="00E600CD">
        <w:rPr>
          <w:color w:val="000000"/>
          <w:sz w:val="28"/>
          <w:szCs w:val="28"/>
        </w:rPr>
        <w:t>инструментальная проверка сопротивления заземляющего контура трубы - один раз в год, весной перед грозовым периодом.</w:t>
      </w:r>
    </w:p>
    <w:p w14:paraId="1FC16AC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Расходы на выполнение </w:t>
      </w:r>
      <w:proofErr w:type="spellStart"/>
      <w:r w:rsidRPr="00E600CD">
        <w:rPr>
          <w:color w:val="000000"/>
          <w:sz w:val="28"/>
          <w:szCs w:val="28"/>
        </w:rPr>
        <w:t>электролабораторных</w:t>
      </w:r>
      <w:proofErr w:type="spellEnd"/>
      <w:r w:rsidRPr="00E600CD">
        <w:rPr>
          <w:color w:val="000000"/>
          <w:sz w:val="28"/>
          <w:szCs w:val="28"/>
        </w:rPr>
        <w:t xml:space="preserve"> замеров и испытания по котельным №1 и №2 на 2022 год принимаются, исходя из стоимости по</w:t>
      </w:r>
      <w:r w:rsidRPr="00E600CD">
        <w:rPr>
          <w:snapToGrid w:val="0"/>
          <w:color w:val="000000"/>
          <w:sz w:val="28"/>
          <w:szCs w:val="28"/>
        </w:rPr>
        <w:t xml:space="preserve"> </w:t>
      </w:r>
      <w:r w:rsidRPr="00E600CD">
        <w:rPr>
          <w:color w:val="000000"/>
          <w:sz w:val="28"/>
          <w:szCs w:val="28"/>
        </w:rPr>
        <w:t xml:space="preserve">договорам № 11-2020 и № 12-2020 от 15.10.2020 с ООО «Кузбасс </w:t>
      </w:r>
      <w:proofErr w:type="spellStart"/>
      <w:r w:rsidRPr="00E600CD">
        <w:rPr>
          <w:color w:val="000000"/>
          <w:sz w:val="28"/>
          <w:szCs w:val="28"/>
        </w:rPr>
        <w:t>Электро</w:t>
      </w:r>
      <w:proofErr w:type="spellEnd"/>
      <w:r w:rsidRPr="00E600CD">
        <w:rPr>
          <w:color w:val="000000"/>
          <w:sz w:val="28"/>
          <w:szCs w:val="28"/>
        </w:rPr>
        <w:t xml:space="preserve"> Строй Монтаж»,</w:t>
      </w:r>
      <w:r w:rsidRPr="00E600CD">
        <w:rPr>
          <w:snapToGrid w:val="0"/>
          <w:color w:val="000000"/>
          <w:sz w:val="28"/>
          <w:szCs w:val="28"/>
        </w:rPr>
        <w:t xml:space="preserve"> с учетом индекса потребительских цен прогноза социально-экономического развития Российской Федерации Минэкономразвития РФ на период до 2024 года от 30.09.2021 (2022/2021=1,043), в размере </w:t>
      </w:r>
      <w:r w:rsidRPr="00E600CD">
        <w:rPr>
          <w:color w:val="000000"/>
          <w:sz w:val="28"/>
          <w:szCs w:val="28"/>
        </w:rPr>
        <w:t>207 тыс. руб. = (99,3 тыс. руб. + 99,2 тыс. руб.) * 1,043.</w:t>
      </w:r>
    </w:p>
    <w:p w14:paraId="5A2B392D" w14:textId="77777777" w:rsidR="00E600CD" w:rsidRPr="00E600CD" w:rsidRDefault="00E600CD" w:rsidP="00E600CD">
      <w:pPr>
        <w:tabs>
          <w:tab w:val="num" w:pos="0"/>
          <w:tab w:val="left" w:pos="426"/>
        </w:tabs>
        <w:ind w:firstLine="709"/>
        <w:jc w:val="both"/>
        <w:rPr>
          <w:color w:val="000000"/>
          <w:sz w:val="28"/>
          <w:szCs w:val="28"/>
        </w:rPr>
      </w:pPr>
    </w:p>
    <w:p w14:paraId="473D531B"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Режимно-наладочные испытания</w:t>
      </w:r>
    </w:p>
    <w:p w14:paraId="16AA11E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режимно-наладочные испытания в сумме 839 тыс. руб., в том числе</w:t>
      </w:r>
      <w:r w:rsidRPr="00E600CD">
        <w:rPr>
          <w:snapToGrid w:val="0"/>
          <w:color w:val="000000"/>
          <w:sz w:val="28"/>
          <w:szCs w:val="28"/>
        </w:rPr>
        <w:t xml:space="preserve"> </w:t>
      </w:r>
      <w:r w:rsidRPr="00E600CD">
        <w:rPr>
          <w:color w:val="000000"/>
          <w:sz w:val="28"/>
          <w:szCs w:val="28"/>
        </w:rPr>
        <w:t>на проведение режимно-наладочных работ 620 тыс. руб., на режимную наладку</w:t>
      </w:r>
      <w:r w:rsidRPr="00E600CD">
        <w:rPr>
          <w:snapToGrid w:val="0"/>
          <w:color w:val="000000"/>
          <w:sz w:val="28"/>
          <w:szCs w:val="28"/>
        </w:rPr>
        <w:t xml:space="preserve"> </w:t>
      </w:r>
      <w:r w:rsidRPr="00E600CD">
        <w:rPr>
          <w:color w:val="000000"/>
          <w:sz w:val="28"/>
          <w:szCs w:val="28"/>
        </w:rPr>
        <w:t>Na-</w:t>
      </w:r>
      <w:proofErr w:type="spellStart"/>
      <w:r w:rsidRPr="00E600CD">
        <w:rPr>
          <w:color w:val="000000"/>
          <w:sz w:val="28"/>
          <w:szCs w:val="28"/>
        </w:rPr>
        <w:t>катионитовых</w:t>
      </w:r>
      <w:proofErr w:type="spellEnd"/>
      <w:r w:rsidRPr="00E600CD">
        <w:rPr>
          <w:color w:val="000000"/>
          <w:sz w:val="28"/>
          <w:szCs w:val="28"/>
        </w:rPr>
        <w:t xml:space="preserve"> фильтров 219 тыс. руб.  В обоснование затрат представлены:</w:t>
      </w:r>
    </w:p>
    <w:p w14:paraId="157D44E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пояснения по расчету (стр. 235 том 5),</w:t>
      </w:r>
    </w:p>
    <w:p w14:paraId="01C9FD8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режимные карты водогрейных котлов от 12.04.2019 по котельной № 1 (стр. 270-272 том 5),</w:t>
      </w:r>
    </w:p>
    <w:p w14:paraId="3D11190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режимные карты </w:t>
      </w:r>
      <w:r w:rsidRPr="00E600CD">
        <w:rPr>
          <w:color w:val="000000"/>
          <w:sz w:val="28"/>
          <w:szCs w:val="28"/>
          <w:lang w:val="en-US"/>
        </w:rPr>
        <w:t>Na</w:t>
      </w:r>
      <w:r w:rsidRPr="00E600CD">
        <w:rPr>
          <w:color w:val="000000"/>
          <w:sz w:val="28"/>
          <w:szCs w:val="28"/>
        </w:rPr>
        <w:t>-</w:t>
      </w:r>
      <w:proofErr w:type="spellStart"/>
      <w:r w:rsidRPr="00E600CD">
        <w:rPr>
          <w:color w:val="000000"/>
          <w:sz w:val="28"/>
          <w:szCs w:val="28"/>
        </w:rPr>
        <w:t>катионитовых</w:t>
      </w:r>
      <w:proofErr w:type="spellEnd"/>
      <w:r w:rsidRPr="00E600CD">
        <w:rPr>
          <w:color w:val="000000"/>
          <w:sz w:val="28"/>
          <w:szCs w:val="28"/>
        </w:rPr>
        <w:t xml:space="preserve"> фильтров</w:t>
      </w:r>
      <w:r w:rsidRPr="00E600CD">
        <w:rPr>
          <w:snapToGrid w:val="0"/>
          <w:color w:val="000000"/>
          <w:sz w:val="28"/>
          <w:szCs w:val="28"/>
        </w:rPr>
        <w:t xml:space="preserve"> </w:t>
      </w:r>
      <w:r w:rsidRPr="00E600CD">
        <w:rPr>
          <w:color w:val="000000"/>
          <w:sz w:val="28"/>
          <w:szCs w:val="28"/>
        </w:rPr>
        <w:t>от 12.04.2019 по котельной № 1 (стр. 273-278 том 5),</w:t>
      </w:r>
    </w:p>
    <w:p w14:paraId="53FA500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режимные карты водогрейных котлов от 18.10.2019 по котельной № 2 (стр. 279-281 том 5),</w:t>
      </w:r>
    </w:p>
    <w:p w14:paraId="44DDF52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режимная карта Na-</w:t>
      </w:r>
      <w:proofErr w:type="spellStart"/>
      <w:r w:rsidRPr="00E600CD">
        <w:rPr>
          <w:color w:val="000000"/>
          <w:sz w:val="28"/>
          <w:szCs w:val="28"/>
        </w:rPr>
        <w:t>катионитового</w:t>
      </w:r>
      <w:proofErr w:type="spellEnd"/>
      <w:r w:rsidRPr="00E600CD">
        <w:rPr>
          <w:color w:val="000000"/>
          <w:sz w:val="28"/>
          <w:szCs w:val="28"/>
        </w:rPr>
        <w:t xml:space="preserve"> фильтра от 21.10.2019 по котельной № 2 (стр. 282-283 том 5),</w:t>
      </w:r>
    </w:p>
    <w:p w14:paraId="1212279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коммерческое предложение ООО «СГЭНК» на проведение режимно-наладочных работ котельной № 1 (стр. 284-285 том 5),</w:t>
      </w:r>
    </w:p>
    <w:p w14:paraId="5D84B61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коммерческое предложение ООО «ТЭС» на проведение режимно-наладочных испытаний котлоагрегатов, с указанием стоимости работ на один котел (стр. 286 том 5),</w:t>
      </w:r>
    </w:p>
    <w:p w14:paraId="4749CCE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карточка счета 20 за 2019 год «Режимно-наладочные испытания котлов» (стр. 287 том 5).</w:t>
      </w:r>
    </w:p>
    <w:p w14:paraId="7547414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49A09FA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пунктом 5.3.7 Правил технической эксплуатации тепловых энергоустановок, утвержденных приказом Министерства энергетики Российской Федерации от 24 марта 2003 г. № 115, режимно-наладочные испытания проводятся не реже одного раза в 5 лет для котлов на твердом и жидком топливе и не реже одного раза в 3 года для котлов на газообразном топливе. Для последних, при стабильной работе, периодичность может быть увеличена по согласованию с органом государственного энергетического надзора.</w:t>
      </w:r>
    </w:p>
    <w:p w14:paraId="3218C51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Затраты на проведение режимно-наладочных работ для котлов на газообразном топливе на 2022 год рассчитаны экспертами по коммерческому предложению ООО «СГЭНК» (принятой по наименьшей стоимости работ на один котел), в расчете на 6 котлов, установленных в котельных (по три в каждой), с учетом индекса потребительских цен прогноза социально-экономического развития Российской Федерации Минэкономразвития РФ на период до 2024 года от 30.09.2021 (2022/2021=1,043) и сроков проведения режимных наладок (1 раз в три года). Расходы на проведение режимно-наладочных работ принимаются на 2022 год в сумме 208 тыс. руб. = (99,53 тыс. руб. * 6 котлов) * 1,043 / 3.</w:t>
      </w:r>
    </w:p>
    <w:p w14:paraId="7B4F03B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связи с окончанием срока действия четырех режимных карт на фильтрах умягчения котловой воды (срок действия три года), экспертами принимаются расходы на режимную наладку Na-</w:t>
      </w:r>
      <w:proofErr w:type="spellStart"/>
      <w:r w:rsidRPr="00E600CD">
        <w:rPr>
          <w:color w:val="000000"/>
          <w:sz w:val="28"/>
          <w:szCs w:val="28"/>
        </w:rPr>
        <w:t>катионитовых</w:t>
      </w:r>
      <w:proofErr w:type="spellEnd"/>
      <w:r w:rsidRPr="00E600CD">
        <w:rPr>
          <w:color w:val="000000"/>
          <w:sz w:val="28"/>
          <w:szCs w:val="28"/>
        </w:rPr>
        <w:t xml:space="preserve"> фильтров, в размере 49 тыс. руб. Расчет затрат, на режимную наладку четырех фильтров, выполнен исходя из стоимости работ по режимно-наладочным испытаниям одного фильтра в 2019 году (предприятием дополнительно представлен по электронной почте скан договора с ООО «ТЭС» от 04.03.2019 № 4, стоимостью 98,47 тыс. руб. на испытания трех фильтров), в расчете на четыре фильтра, с учетом индексов потребительских цен прогноза социально-экономического развития Российской Федерации Минэкономразвития РФ на период до 2024 года от 30.09.2021 (2020/2019=1,032, 2021/2020=1,060 и 2022/2021=1,043). Поскольку на 2022 год определяется базовый уровень операционных расходов и в последующих периодах будет производится индексация базового уровня операционных расходов, экспертами принимаются расходы на режимную наладку фильтровальных установок в доле 1/3, согласно сроку действия режимных карт, в размере 50 тыс. руб. = 98,47 тыс. руб. /3 фильтра * 4 фильтра * 1,032*1,060*1,043 / 3 года.</w:t>
      </w:r>
    </w:p>
    <w:p w14:paraId="214F3C7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Таким образом, расходы на режимно-наладочные испытания на режимную наладку котлов и Na-</w:t>
      </w:r>
      <w:proofErr w:type="spellStart"/>
      <w:r w:rsidRPr="00E600CD">
        <w:rPr>
          <w:color w:val="000000"/>
          <w:sz w:val="28"/>
          <w:szCs w:val="28"/>
        </w:rPr>
        <w:t>катионитовых</w:t>
      </w:r>
      <w:proofErr w:type="spellEnd"/>
      <w:r w:rsidRPr="00E600CD">
        <w:rPr>
          <w:color w:val="000000"/>
          <w:sz w:val="28"/>
          <w:szCs w:val="28"/>
        </w:rPr>
        <w:t xml:space="preserve"> фильтров на 2022 год, принимаются в сумме 258 тыс. руб.=</w:t>
      </w:r>
      <w:r w:rsidRPr="00E600CD">
        <w:rPr>
          <w:snapToGrid w:val="0"/>
          <w:color w:val="000000"/>
          <w:sz w:val="28"/>
          <w:szCs w:val="28"/>
        </w:rPr>
        <w:t xml:space="preserve"> </w:t>
      </w:r>
      <w:r w:rsidRPr="00E600CD">
        <w:rPr>
          <w:color w:val="000000"/>
          <w:sz w:val="28"/>
          <w:szCs w:val="28"/>
        </w:rPr>
        <w:t>208 тыс. руб.</w:t>
      </w:r>
      <w:r w:rsidRPr="00E600CD">
        <w:rPr>
          <w:color w:val="000000"/>
          <w:sz w:val="20"/>
          <w:szCs w:val="20"/>
        </w:rPr>
        <w:t xml:space="preserve">(котлы) </w:t>
      </w:r>
      <w:r w:rsidRPr="00E600CD">
        <w:rPr>
          <w:color w:val="000000"/>
          <w:sz w:val="28"/>
          <w:szCs w:val="28"/>
        </w:rPr>
        <w:t>+</w:t>
      </w:r>
      <w:r w:rsidRPr="00E600CD">
        <w:rPr>
          <w:snapToGrid w:val="0"/>
          <w:color w:val="000000"/>
          <w:sz w:val="28"/>
          <w:szCs w:val="28"/>
        </w:rPr>
        <w:t xml:space="preserve"> </w:t>
      </w:r>
      <w:r w:rsidRPr="00E600CD">
        <w:rPr>
          <w:color w:val="000000"/>
          <w:sz w:val="28"/>
          <w:szCs w:val="28"/>
        </w:rPr>
        <w:t>50 тыс. руб.</w:t>
      </w:r>
      <w:r w:rsidRPr="00E600CD">
        <w:rPr>
          <w:color w:val="000000"/>
          <w:sz w:val="20"/>
          <w:szCs w:val="20"/>
        </w:rPr>
        <w:t>(фильтры)</w:t>
      </w:r>
    </w:p>
    <w:p w14:paraId="77CF236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расходов, относительно предложений предприятия, в сторону снижения составила 581 тыс. руб., исходя из сроков действия режимных карт.</w:t>
      </w:r>
    </w:p>
    <w:p w14:paraId="608E0A85" w14:textId="77777777" w:rsidR="00E600CD" w:rsidRPr="00E600CD" w:rsidRDefault="00E600CD" w:rsidP="00E600CD">
      <w:pPr>
        <w:tabs>
          <w:tab w:val="num" w:pos="0"/>
          <w:tab w:val="left" w:pos="426"/>
        </w:tabs>
        <w:ind w:firstLine="709"/>
        <w:jc w:val="center"/>
        <w:rPr>
          <w:b/>
          <w:color w:val="000000"/>
          <w:sz w:val="28"/>
          <w:szCs w:val="28"/>
        </w:rPr>
      </w:pPr>
    </w:p>
    <w:p w14:paraId="443683EE"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lastRenderedPageBreak/>
        <w:t>Автомобильные услуги</w:t>
      </w:r>
    </w:p>
    <w:p w14:paraId="7A7025B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Предприятием заявлены расходы на автомобильные услуги в сумме </w:t>
      </w:r>
      <w:r w:rsidRPr="00E600CD">
        <w:rPr>
          <w:color w:val="000000"/>
          <w:sz w:val="28"/>
          <w:szCs w:val="28"/>
        </w:rPr>
        <w:br/>
        <w:t>38 тыс. руб. Расходы по статье учитывают затраты спецтехники на отчистку территорий котельных от снега.  В обоснование затрат представлены:</w:t>
      </w:r>
    </w:p>
    <w:p w14:paraId="3B63B8A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пояснения по расчету (стр. 235 том 5),</w:t>
      </w:r>
    </w:p>
    <w:p w14:paraId="7BB0543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 09/20 от 20.01.2020 с ООО «Текстиль-Регион» на оказание услуг спецтехникой (стр. 335-338 том 5),</w:t>
      </w:r>
    </w:p>
    <w:p w14:paraId="369B582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 1112ТН/2019 от 11.12.2019 с ООО «ТЕН-НК42» на оказание услуг автотранспорта с водителем (стр. 339-343 том 5),</w:t>
      </w:r>
    </w:p>
    <w:p w14:paraId="0091EDB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«Услуги спецтехники (трактор)» (стр. 344 том 5),</w:t>
      </w:r>
    </w:p>
    <w:p w14:paraId="795A6B7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счет-фактура ООО «БЕТОНПРОФИ» от 27.06.2020 (стр. 345 том 5),</w:t>
      </w:r>
    </w:p>
    <w:p w14:paraId="1CDA6F9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карточка счета 20 за 2020 год «Автотранспортные услуги» (стр. 346 </w:t>
      </w:r>
      <w:r w:rsidRPr="00E600CD">
        <w:rPr>
          <w:color w:val="000000"/>
          <w:sz w:val="28"/>
          <w:szCs w:val="28"/>
        </w:rPr>
        <w:br/>
        <w:t>том 5).</w:t>
      </w:r>
    </w:p>
    <w:p w14:paraId="02F8608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0D9CF9D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проведён альтернативный расчет расходов на автоуслуги исходя из фактически оказанных услуг спецтехникой в 2020 году (данные счета 20 «Услуги спецтехники (трактор)»), с пересчетом расходов на две котельные (т.к. котельная №2 была запущена в конце 2020 года) и с учетом индексов цен производителей прогноза социально-экономического развития Российской Федерации Минэкономразвития РФ на период до 2024 года от 30.09.2021 (2021/2020=1,060 и 2022/2021=1,043). Согласно проведенного расчета, расходы составили 46 тыс. руб. = (11,22</w:t>
      </w:r>
      <w:r w:rsidRPr="00E600CD">
        <w:rPr>
          <w:snapToGrid w:val="0"/>
          <w:color w:val="000000"/>
          <w:sz w:val="28"/>
          <w:szCs w:val="28"/>
        </w:rPr>
        <w:t xml:space="preserve"> </w:t>
      </w:r>
      <w:r w:rsidRPr="00E600CD">
        <w:rPr>
          <w:color w:val="000000"/>
          <w:sz w:val="28"/>
          <w:szCs w:val="28"/>
        </w:rPr>
        <w:t>тыс. руб. + 5</w:t>
      </w:r>
      <w:r w:rsidRPr="00E600CD">
        <w:rPr>
          <w:snapToGrid w:val="0"/>
          <w:color w:val="000000"/>
          <w:sz w:val="28"/>
          <w:szCs w:val="28"/>
        </w:rPr>
        <w:t xml:space="preserve"> </w:t>
      </w:r>
      <w:r w:rsidRPr="00E600CD">
        <w:rPr>
          <w:color w:val="000000"/>
          <w:sz w:val="28"/>
          <w:szCs w:val="28"/>
        </w:rPr>
        <w:t>тыс. руб.) * 2 + 8,8</w:t>
      </w:r>
      <w:r w:rsidRPr="00E600CD">
        <w:rPr>
          <w:snapToGrid w:val="0"/>
          <w:color w:val="000000"/>
          <w:sz w:val="28"/>
          <w:szCs w:val="28"/>
        </w:rPr>
        <w:t xml:space="preserve"> </w:t>
      </w:r>
      <w:r w:rsidRPr="00E600CD">
        <w:rPr>
          <w:color w:val="000000"/>
          <w:sz w:val="28"/>
          <w:szCs w:val="28"/>
        </w:rPr>
        <w:t>тыс. руб.) *1,060*1,043.</w:t>
      </w:r>
    </w:p>
    <w:p w14:paraId="5A2A315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связи с тем, что предприятием заявлены расходы по статье в меньшей сумме, эксперты принимают расходы на 2022 год на уровне предложений предприятия, в размере 38 тыс. руб.</w:t>
      </w:r>
    </w:p>
    <w:p w14:paraId="1FB37481" w14:textId="77777777" w:rsidR="00E600CD" w:rsidRPr="00E600CD" w:rsidRDefault="00E600CD" w:rsidP="00E600CD">
      <w:pPr>
        <w:tabs>
          <w:tab w:val="num" w:pos="0"/>
          <w:tab w:val="left" w:pos="426"/>
        </w:tabs>
        <w:ind w:firstLine="709"/>
        <w:jc w:val="both"/>
        <w:rPr>
          <w:color w:val="000000"/>
          <w:sz w:val="28"/>
          <w:szCs w:val="28"/>
        </w:rPr>
      </w:pPr>
    </w:p>
    <w:p w14:paraId="42893E8C"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Аварийно-диспетчерское обслуживание</w:t>
      </w:r>
    </w:p>
    <w:p w14:paraId="263157D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аварийно-диспетчерское обслуживание в сумме 910 тыс. руб. В обоснование затрат представлены:</w:t>
      </w:r>
    </w:p>
    <w:p w14:paraId="4E041B9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пояснения по расчету (стр. 235 том 5),</w:t>
      </w:r>
    </w:p>
    <w:p w14:paraId="0EA4329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оказание услуг по техническому обслуживанию и ремонту газопроводов и газового оборудования по котельным № 1 и № 2 с ООО «</w:t>
      </w:r>
      <w:proofErr w:type="spellStart"/>
      <w:r w:rsidRPr="00E600CD">
        <w:rPr>
          <w:color w:val="000000"/>
          <w:sz w:val="28"/>
          <w:szCs w:val="28"/>
        </w:rPr>
        <w:t>СтройГазЭксплуатацияНК</w:t>
      </w:r>
      <w:proofErr w:type="spellEnd"/>
      <w:r w:rsidRPr="00E600CD">
        <w:rPr>
          <w:color w:val="000000"/>
          <w:sz w:val="28"/>
          <w:szCs w:val="28"/>
        </w:rPr>
        <w:t>» № 1 от 14.12.2020 с дополнительным соглашением от 28.12.2020 (стр. 288-299 том 5),</w:t>
      </w:r>
    </w:p>
    <w:p w14:paraId="4C34F16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«Тех. обслуживание и ремонт газопровода» (стр. 300-303 том 5),</w:t>
      </w:r>
    </w:p>
    <w:p w14:paraId="261D67D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1 квартал 2021 год «Тех. обслуживание и ремонт газопровода» (стр. 304 том 5),</w:t>
      </w:r>
    </w:p>
    <w:p w14:paraId="5124724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оказание услуг по техническому обслуживанию и ремонту газопроводов и газового оборудования по котельной № 1 с ООО «</w:t>
      </w:r>
      <w:proofErr w:type="spellStart"/>
      <w:r w:rsidRPr="00E600CD">
        <w:rPr>
          <w:color w:val="000000"/>
          <w:sz w:val="28"/>
          <w:szCs w:val="28"/>
        </w:rPr>
        <w:t>СтройГазЭксплуатацияНК</w:t>
      </w:r>
      <w:proofErr w:type="spellEnd"/>
      <w:r w:rsidRPr="00E600CD">
        <w:rPr>
          <w:color w:val="000000"/>
          <w:sz w:val="28"/>
          <w:szCs w:val="28"/>
        </w:rPr>
        <w:t>» № 78 от 14.12.2018 (стр. 305-312 том 5),</w:t>
      </w:r>
    </w:p>
    <w:p w14:paraId="7E40CDD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«Проверка счетчика» (стр. 313 том 5),</w:t>
      </w:r>
    </w:p>
    <w:p w14:paraId="1726300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карточка счета 20 за 2020 год «Тех. обслуживание счетчика газа» (стр. 314 том 5),</w:t>
      </w:r>
    </w:p>
    <w:p w14:paraId="2F0CBAD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выполнение мероприятий по локализации и ликвидации возможных чрезвычайных ситуаций на опасных производственных объектах с ООО «СЭБ» № 39/20-АСФ от 30.11.2020 (стр. 315-321 том 5),</w:t>
      </w:r>
    </w:p>
    <w:p w14:paraId="16684BC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аварийно-диспетчерское обслуживание котельной № 1 с ООО «Газпром газораспределение Томск» № К2-20/928 от 21.12.2020 (стр. 322-324 том 5),</w:t>
      </w:r>
    </w:p>
    <w:p w14:paraId="3A2F04C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аварийно-диспетчерское обслуживание котельной № 2 с ООО «Газпром газораспределение Томск» № К2-21/13 от 21.12.2020 (стр. 325-327 том 5),</w:t>
      </w:r>
    </w:p>
    <w:p w14:paraId="38D8169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«Аварийно-диспетчерское обслуживание котельной» (стр. 328-332 том 5),</w:t>
      </w:r>
    </w:p>
    <w:p w14:paraId="54E6C0A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1 квартал 2021 год «Аварийно-диспетчерское обслуживание котельной» (стр. 333-334 том 5).</w:t>
      </w:r>
    </w:p>
    <w:p w14:paraId="337A53F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76F3D729"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на аварийно-диспетчерское обслуживание на 2022 год принимаются в сумме 826 тыс. руб., в том числе:</w:t>
      </w:r>
    </w:p>
    <w:p w14:paraId="0392351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на оказание услуг по техническому обслуживанию и ремонту газопроводов и газового оборудования по котельным № 1 и № 2 по дополнительному соглашению № 1 от 28.12.2020 к договору с ООО «СГЭНК» № 1 от 14.12.2020, в сумме 551 тыс. руб. (п. 6.7. договора «продлевается на тот же срок и на тех же условиях»);</w:t>
      </w:r>
    </w:p>
    <w:p w14:paraId="1B0B43C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на выполнение мероприятий по локализации и ликвидации возможных чрезвычайных ситуаций на опасных производственных объектах по договору с ООО «СЭБ», с</w:t>
      </w:r>
      <w:r w:rsidRPr="00E600CD">
        <w:rPr>
          <w:snapToGrid w:val="0"/>
          <w:color w:val="000000"/>
          <w:sz w:val="28"/>
          <w:szCs w:val="28"/>
        </w:rPr>
        <w:t xml:space="preserve"> </w:t>
      </w:r>
      <w:r w:rsidRPr="00E600CD">
        <w:rPr>
          <w:color w:val="000000"/>
          <w:sz w:val="28"/>
          <w:szCs w:val="28"/>
        </w:rPr>
        <w:t>учетом ИПЦ прогноза социально-экономического развития Российской Федерации Минэкономразвития РФ на период до 2024 года от 30.09.2021 (2022/2021=1,043), в сумме 104 тыс. руб.;</w:t>
      </w:r>
    </w:p>
    <w:p w14:paraId="1A33879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на аварийно-диспетчерское обслуживание котельных по договорам с ООО «Газпром газораспределение Томск»</w:t>
      </w:r>
      <w:r w:rsidRPr="00E600CD">
        <w:rPr>
          <w:snapToGrid w:val="0"/>
          <w:color w:val="000000"/>
          <w:sz w:val="28"/>
          <w:szCs w:val="28"/>
        </w:rPr>
        <w:t xml:space="preserve"> </w:t>
      </w:r>
      <w:r w:rsidRPr="00E600CD">
        <w:rPr>
          <w:color w:val="000000"/>
          <w:sz w:val="28"/>
          <w:szCs w:val="28"/>
        </w:rPr>
        <w:t>№ К2-20/928 и К2-21/13 от 21.12.2020, с учетом ИПЦ прогноза социально-экономического развития Российской Федерации Минэкономразвития РФ на период до 2024 года от 30.09.2021 (2022/2021=1,043), в сумме 171 тыс. руб.</w:t>
      </w:r>
    </w:p>
    <w:p w14:paraId="45E4F64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Корректировка расходов, относительно предложений предприятия, в сторону снижения составила 83 тыс. руб., в связи с отсутствием экономического обоснования на техническое обслуживание и проверку счетчика газа. </w:t>
      </w:r>
    </w:p>
    <w:p w14:paraId="7BC906DD" w14:textId="77777777" w:rsidR="00E600CD" w:rsidRPr="00E600CD" w:rsidRDefault="00E600CD" w:rsidP="00E600CD">
      <w:pPr>
        <w:tabs>
          <w:tab w:val="num" w:pos="0"/>
          <w:tab w:val="left" w:pos="426"/>
        </w:tabs>
        <w:ind w:firstLine="709"/>
        <w:jc w:val="center"/>
        <w:rPr>
          <w:b/>
          <w:color w:val="000000"/>
          <w:sz w:val="28"/>
          <w:szCs w:val="28"/>
        </w:rPr>
      </w:pPr>
    </w:p>
    <w:p w14:paraId="6A193CE6"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 xml:space="preserve">Прочие услуги производственного характера </w:t>
      </w:r>
    </w:p>
    <w:p w14:paraId="6542440E"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(содержание автотранспорта)</w:t>
      </w:r>
    </w:p>
    <w:p w14:paraId="3A39BAA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содержание автотранспорта в сумме 182 тыс. руб. Расходы по статье учитывают затраты содержание легкового автотранспорта, использующегося для общепроизводственных и общехозяйственных нужд.  В обоснование затрат представлены:</w:t>
      </w:r>
    </w:p>
    <w:p w14:paraId="53B9A1C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затрат и обоснования к расчету (стр. 3 том 6),</w:t>
      </w:r>
    </w:p>
    <w:p w14:paraId="137F5F3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договор на техническое обслуживание и ремонт автомобилей с ООО «Азия авто Усть-Каменогорск» № 16/12-2020 от 16.12.2020 (стр. 4-8 том 6),</w:t>
      </w:r>
    </w:p>
    <w:p w14:paraId="18740B8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услуги мойки автомобиля, шиномонтажа и иных работ с ООО «Арена Моторс» № 3 от 21.12.2020 (стр. 9-15 том 6),</w:t>
      </w:r>
    </w:p>
    <w:p w14:paraId="36EC333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ПТС транспортного средства (стр. 16-17 том 4),</w:t>
      </w:r>
    </w:p>
    <w:p w14:paraId="1E7646D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«Услуги СТО» (стр. 18-19 том 4),</w:t>
      </w:r>
    </w:p>
    <w:p w14:paraId="3A874E0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«Техническое обслуживание автомобиля» (стр. 20 том 4),</w:t>
      </w:r>
    </w:p>
    <w:p w14:paraId="73C8A89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«Списание материалов» (стр. 21-23 том 4).</w:t>
      </w:r>
    </w:p>
    <w:p w14:paraId="73F9CC4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511F9F9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по статье на 2022 год приняты в сумме 181 тыс. руб., в том числе:</w:t>
      </w:r>
    </w:p>
    <w:p w14:paraId="4539E97A"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на бензин, приняты согласно расшифровки карточки счета 20 «Списание материалов» по факту 2020 года (стр. 191-224 том 2), с учетом индексов прогноза социально-экономического развития Российской Федерации Минэкономразвития РФ на период до 2024 года от 30.09.2021 по виду деятельности «Производство нефтепродуктов» 2024 года от 30.09.2021 (2021/2020=1,412 и 2022/2021=1,001), на уровне 186 тыс. руб. (132 тыс. руб. *1,412 * 1,001),</w:t>
      </w:r>
    </w:p>
    <w:p w14:paraId="59BEB8B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на техническое обслуживание и ремонт автомобилей согласно счета 20 «Основное производство» по факту 2020 года (стр. 27-28 том 1) «Обслуживание а/м» и «Услуги СТО», с учетом ИПЦ Минэкономразвития РФ на период до 2024 года от 30.09.2021 (2021/2020=1,060 и 2022/2021=1,043), на уровне </w:t>
      </w:r>
      <w:r w:rsidRPr="00E600CD">
        <w:rPr>
          <w:color w:val="000000"/>
          <w:sz w:val="28"/>
          <w:szCs w:val="28"/>
        </w:rPr>
        <w:br/>
        <w:t>32 тыс. руб. = (9 тыс. руб. + 20 тыс. руб.) *1,060 * 1,043.</w:t>
      </w:r>
    </w:p>
    <w:p w14:paraId="04C07A8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расходов, относительно предложений предприятия, в сторону увеличения составила 36 тыс. руб., в связи с применением</w:t>
      </w:r>
      <w:r w:rsidRPr="00E600CD">
        <w:rPr>
          <w:snapToGrid w:val="0"/>
          <w:color w:val="000000"/>
          <w:sz w:val="28"/>
          <w:szCs w:val="28"/>
        </w:rPr>
        <w:t xml:space="preserve"> </w:t>
      </w:r>
      <w:r w:rsidRPr="00E600CD">
        <w:rPr>
          <w:color w:val="000000"/>
          <w:sz w:val="28"/>
          <w:szCs w:val="28"/>
        </w:rPr>
        <w:t>индексов прогноза социально-экономического развития Российской Федерации Минэкономразвития РФ на период до 2024 года от 30.09.2021.</w:t>
      </w:r>
    </w:p>
    <w:p w14:paraId="67295C2A" w14:textId="77777777" w:rsidR="00E600CD" w:rsidRPr="00E600CD" w:rsidRDefault="00E600CD" w:rsidP="00E600CD">
      <w:pPr>
        <w:tabs>
          <w:tab w:val="num" w:pos="0"/>
          <w:tab w:val="left" w:pos="426"/>
        </w:tabs>
        <w:ind w:firstLine="709"/>
        <w:jc w:val="center"/>
        <w:rPr>
          <w:b/>
          <w:color w:val="000000"/>
          <w:sz w:val="28"/>
          <w:szCs w:val="28"/>
        </w:rPr>
      </w:pPr>
    </w:p>
    <w:p w14:paraId="38C1B045"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оплату иных работ и услуг, выполняемых по договорам с организациями</w:t>
      </w:r>
    </w:p>
    <w:p w14:paraId="799407F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В соответствии с подпунктом д) пункта 58 Основ ценообразования операционные расходы включают в себя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 и должны определяться на основании пунктов 28 и 31 Основ ценообразования.</w:t>
      </w:r>
    </w:p>
    <w:p w14:paraId="3F02010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оплату иных работ и услуг, выполняемых по договорам с организациями, в сумме 859 тыс. руб., в том числе:</w:t>
      </w:r>
    </w:p>
    <w:p w14:paraId="4AEDED8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оплату услуг связи –135 тыс. руб.,</w:t>
      </w:r>
    </w:p>
    <w:p w14:paraId="24BDAC7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услуги вневедомственной охраны – 217 тыс. руб.,</w:t>
      </w:r>
    </w:p>
    <w:p w14:paraId="1B8EC81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коммунальные платежи – 5 тыс. руб.,</w:t>
      </w:r>
    </w:p>
    <w:p w14:paraId="4FA0142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обслуживание компьютерной техники и программ – 5 тыс. руб.,</w:t>
      </w:r>
    </w:p>
    <w:p w14:paraId="4B31A2D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расходы на оплату информационных, юридических, аудиторских услуг, экспертиза НУР – 168 тыс. руб.,</w:t>
      </w:r>
    </w:p>
    <w:p w14:paraId="4A40CBF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по охране труда и ТБ – 22 тыс. руб.,</w:t>
      </w:r>
      <w:r w:rsidRPr="00E600CD">
        <w:rPr>
          <w:color w:val="000000"/>
          <w:sz w:val="28"/>
          <w:szCs w:val="28"/>
        </w:rPr>
        <w:tab/>
      </w:r>
      <w:r w:rsidRPr="00E600CD">
        <w:rPr>
          <w:color w:val="000000"/>
          <w:sz w:val="28"/>
          <w:szCs w:val="28"/>
        </w:rPr>
        <w:tab/>
      </w:r>
      <w:r w:rsidRPr="00E600CD">
        <w:rPr>
          <w:color w:val="000000"/>
          <w:sz w:val="28"/>
          <w:szCs w:val="28"/>
        </w:rPr>
        <w:tab/>
      </w:r>
    </w:p>
    <w:p w14:paraId="32DD0BC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оплату других работ и услуг – 307 тыс. руб.</w:t>
      </w:r>
    </w:p>
    <w:p w14:paraId="651AD891"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51F320BF"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по статье на 2022 год приняты в сумме 672 тыс. руб., в том числе:</w:t>
      </w:r>
    </w:p>
    <w:p w14:paraId="773C12B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расходы на оплату услуг связи – 125 тыс. руб. Расходы на мобильную связь рассчитаны согласно счету 20 «Основное производство» за 2020 год (стр. 27-28 том 1) на связь, с учетом ИПЦ Минэкономразвития РФ на период до 2024 года от 30.09.2021 (2021/2020=1,060 и 2022/2021=1,043). Расходы </w:t>
      </w:r>
      <w:proofErr w:type="gramStart"/>
      <w:r w:rsidRPr="00E600CD">
        <w:rPr>
          <w:color w:val="000000"/>
          <w:sz w:val="28"/>
          <w:szCs w:val="28"/>
        </w:rPr>
        <w:t>на  интернет</w:t>
      </w:r>
      <w:proofErr w:type="gramEnd"/>
      <w:r w:rsidRPr="00E600CD">
        <w:rPr>
          <w:color w:val="000000"/>
          <w:sz w:val="28"/>
          <w:szCs w:val="28"/>
        </w:rPr>
        <w:t xml:space="preserve"> принимаются по договору №24634-ю от 01.01.2021 с ООО «Е-Лайт-Телеком» (стр. 116-127 том 6) учитывая подключение котельной № 2, с учетом ИПЦ Минэкономразвития РФ на период до 2024 года от 30.09.2021 (2022/2021=1,043);</w:t>
      </w:r>
    </w:p>
    <w:p w14:paraId="56A682F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услуги вневедомственной охраны – 45 тыс. руб.,</w:t>
      </w:r>
      <w:r w:rsidRPr="00E600CD">
        <w:rPr>
          <w:snapToGrid w:val="0"/>
          <w:color w:val="000000"/>
          <w:sz w:val="28"/>
          <w:szCs w:val="28"/>
        </w:rPr>
        <w:t xml:space="preserve"> </w:t>
      </w:r>
      <w:r w:rsidRPr="00E600CD">
        <w:rPr>
          <w:color w:val="000000"/>
          <w:sz w:val="28"/>
          <w:szCs w:val="28"/>
        </w:rPr>
        <w:t xml:space="preserve">расходы приняты по договорам № 390м от 01.10.2020 с ФГКУ «УВО ВНГ России по Кемеровской области-Кузбассу» (стр. 31-35 том 6) и № 390в от 01.10.2020 с ФГКУ «УВО ВНГ России по Кемеровской области-Кузбассу» (стр. 41-45 том 6), без увеличения, в соответствии с условиями договоров; </w:t>
      </w:r>
    </w:p>
    <w:p w14:paraId="4CFC3100"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услуги на обслуживание пожарной сигнализации. В обоснование затрат на техническое обслуживание системы пожарной сигнализации предприятием представлены договоры с ООО «Мега-Мастер» № 1-ТО (котельная № 1) и № 2-ТО (котельная № 2) от 14.12.2020 (стр. 46-59 том 6), стоимостью 82 146,97 руб. каждый.</w:t>
      </w:r>
    </w:p>
    <w:p w14:paraId="01F0A7F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на техническое обслуживание системы пожарной сигнализации принимаются, исходя из стоимости по представленным договорам, с учетом индекса потребительских цен прогноза социально-экономического развития Российской Федерации Минэкономразвития РФ на период до 2024 года от 30.09.2021 (2022/2021=1,043), в размере 171 тыс. руб. = (82,2 тыс. руб. + 82,2 тыс. руб.) * 1,043;</w:t>
      </w:r>
    </w:p>
    <w:p w14:paraId="086875D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коммунальные платежи – 5 тыс. руб. Расходы принимаются на уровне предложений предприятия. В обоснование расходов предприятием представлены карточка счету 20 за 2020 год «Отопление Покрышкина, 22а» (стр. 214-215 том 6), и карточка счета 20 за 2020 год «ЭЭ Покрышкина, 22а» (стр. 216-218 том 6);</w:t>
      </w:r>
    </w:p>
    <w:p w14:paraId="2A7D7B0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обслуживание компьютерной техники и программ – 5 тыс. руб. Расходы рассчитаны согласно счету 20 «Основное производство» за 2020 год (ст. 27-28 том 1) на обслуживание оргтехники, с учетом ИПЦ Минэкономразвития РФ на период до 2024 года от 30.09.2021 (2021/2020=1,060 и 2022/2021=1,043);</w:t>
      </w:r>
    </w:p>
    <w:p w14:paraId="2AE63FD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оплату информационных, юридических, аудиторских услуг, экспертиза НУР – 150 тыс. руб., расходы на 2022 год приняты исходя из представленных договоров: на расчет и экспертизу нормативов удельных расходов и создание нормативных запасов топлива (договор № Э 19/21 от 10.03.2021 с ООО «</w:t>
      </w:r>
      <w:proofErr w:type="spellStart"/>
      <w:r w:rsidRPr="00E600CD">
        <w:rPr>
          <w:color w:val="000000"/>
          <w:sz w:val="28"/>
          <w:szCs w:val="28"/>
        </w:rPr>
        <w:t>Эвизор</w:t>
      </w:r>
      <w:proofErr w:type="spellEnd"/>
      <w:r w:rsidRPr="00E600CD">
        <w:rPr>
          <w:color w:val="000000"/>
          <w:sz w:val="28"/>
          <w:szCs w:val="28"/>
        </w:rPr>
        <w:t xml:space="preserve">» стр. 80-82 том 6), на проведение проверки величины </w:t>
      </w:r>
      <w:r w:rsidRPr="00E600CD">
        <w:rPr>
          <w:color w:val="000000"/>
          <w:sz w:val="28"/>
          <w:szCs w:val="28"/>
        </w:rPr>
        <w:lastRenderedPageBreak/>
        <w:t xml:space="preserve">расходов для включения в НВВ (договор № АЭЭ0802-13-т-2021-62 с ООО «АЭЭ», стр. 83-86 том 6), </w:t>
      </w:r>
    </w:p>
    <w:p w14:paraId="5E2BC01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по охране труда и ТБ (медкомиссия) – 18 тыс. руб., расходы на 2022 год приняты исходя из фактических расходов на медицинские осмотры по котельной № 1 в 2020 году (расчет затрат стр. 24 том 6 и карточка счета 20 «Медкомиссия» стр. 77 том 6) и фактической численности по котельной № 1 (18 человек), в пересчете на плановую численность 2022 года (23 человека), с учетом ИПЦ Минэкономразвития РФ на период до 2024 года от 30.09.2021 (2021/2020=1,060 и 2022/2021=1,043), 18 тыс. руб. = 12,8 тыс. руб. / 18 чел.*23 чел.*1,060*1,043,</w:t>
      </w:r>
    </w:p>
    <w:p w14:paraId="4F74C4D3"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расходы на разработку паспорта безопасности на 2022 год, заявленные </w:t>
      </w:r>
      <w:proofErr w:type="gramStart"/>
      <w:r w:rsidRPr="00E600CD">
        <w:rPr>
          <w:color w:val="000000"/>
          <w:sz w:val="28"/>
          <w:szCs w:val="28"/>
        </w:rPr>
        <w:t>предприятием</w:t>
      </w:r>
      <w:proofErr w:type="gramEnd"/>
      <w:r w:rsidRPr="00E600CD">
        <w:rPr>
          <w:color w:val="000000"/>
          <w:sz w:val="28"/>
          <w:szCs w:val="28"/>
        </w:rPr>
        <w:t xml:space="preserve"> не принимаются экспертами, ввиду того что представленный предприятием договор № 45/И-2020/ПБ ОПО от 19.08.2020 исполнен в 2020 году и учтен в фактических затратах 2020 года,</w:t>
      </w:r>
    </w:p>
    <w:p w14:paraId="4DAFB70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курьера и доставку грузов экспертами не принимаются, в виду того, что на предприятии имеется автомобиль с водителем,</w:t>
      </w:r>
    </w:p>
    <w:p w14:paraId="690E7D3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создание электронной подписи – 4 тыс. руб. Расходы рассчитаны согласно счета 20 «Основное производство» за 2020 год (стр. 27-28 том 1) на создание электронной подписи, с учетом ИПЦ Минэкономразвития РФ на период до 2024 года от 30.09.2021 (2021/2020=1,060 и 2022/2021=1,043),</w:t>
      </w:r>
    </w:p>
    <w:p w14:paraId="6BE6546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подписку электронный журнал «Главбух» – 21 тыс. руб. Расходы рассчитаны согласно счета 20 «Основное производство» за 2020 год (ст. 27-28 том 1) на электронный журнал «Главбух», с учетом ИПЦ Минэкономразвития РФ на период до 2024 года от 30.09.2021 (2021/2020=1,060 и 2022/2021=1,043),</w:t>
      </w:r>
    </w:p>
    <w:p w14:paraId="7E4036A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услуги электронная отчетность АО «ПФ «СКБ Контур» – 12 тыс. руб. Расходы рассчитаны согласно счета 20 «Основное производство» за 2020 год (ст. 27-28 том 1) «Электронная отчетность», с учетом ИПЦ Минэкономразвития РФ на период до 2024 года от 30.09.2021 (2021/2020=1,060 и 2022/2021=1,043),</w:t>
      </w:r>
    </w:p>
    <w:p w14:paraId="007D72A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прочие услуги (ведение лицевых счетов, сборка мебели, монтаж кондиционера, зарядка огнетушителей, спортивные мероприятия) –              2 тыс. руб. Расходы рассчитаны согласно счета 20 «Основное производство» за 2020 год (ст. 27-28 том 1) «Зарядка огнетушителей», с учетом ИПЦ Минэкономразвития РФ на период до 2024 года от 30.09.2021 (2021/2020=1,060 и 2022/2021=1,043). Ведение лицевых счетов не принимается в соответствии с п. 31(1) Основ ценообразования. Расходы на монтаж кондиционера учтены по факту 2020 года и в плановый 2022 не принимаются, в связи с отсутствием в предложениях предприятия экономического обоснования покупки кондиционера. Расходы на спортивно-оздоровительные услуги не относятся к производственной деятельности предприятия,</w:t>
      </w:r>
    </w:p>
    <w:p w14:paraId="67A4E76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услуги «Почта России» – 3 тыс. руб. Расходы рассчитаны согласно счета 20 «Основное производство» за 2020 год (ст. 27-28 том 1) «Заказная корреспонденция», с учетом ИПЦ Минэкономразвития РФ на период до 2024 года от 30.09.2021 (2021/2020=1,060 и 2022/2021=1,043),</w:t>
      </w:r>
    </w:p>
    <w:p w14:paraId="3C4E601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 расходы на услуги банков – 61 тыс. руб.  Расходы рассчитаны в соответствии с фактическими расходами за 2020 год, по счету 91 (стр. 34-50 том 1), с учетом ИПЦ Минэкономразвития РФ на период до 2024 года от 30.09.2021 (2021/2020=1,060 и 2022/2021=1,043),</w:t>
      </w:r>
    </w:p>
    <w:p w14:paraId="25C9397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1С бухгалтерия – 57 тыс. руб. Расходы рассчитаны согласно счета 20 «Основное производство» за 2020 год (стр. 27-28 том 1) на обслуживание 1С, с учетом ИПЦ Минэкономразвития РФ на период до 2024 года от 30.09.2021 (2021/2020=1,060 и 2022/2021=1,043).</w:t>
      </w:r>
    </w:p>
    <w:p w14:paraId="33AE14F2"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в сторону снижения, относительно предложений предприятия, составила 179 тыс. руб., в связи с отсутствием экономических обоснований по статьям расходов, описанных выше.</w:t>
      </w:r>
    </w:p>
    <w:p w14:paraId="386660C8" w14:textId="77777777" w:rsidR="00E600CD" w:rsidRPr="00E600CD" w:rsidRDefault="00E600CD" w:rsidP="00E600CD">
      <w:pPr>
        <w:tabs>
          <w:tab w:val="num" w:pos="0"/>
          <w:tab w:val="left" w:pos="426"/>
        </w:tabs>
        <w:ind w:firstLine="709"/>
        <w:jc w:val="both"/>
        <w:rPr>
          <w:color w:val="000000"/>
          <w:sz w:val="28"/>
          <w:szCs w:val="28"/>
        </w:rPr>
      </w:pPr>
    </w:p>
    <w:p w14:paraId="4A9B9C77"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Расходы на обучение персонала</w:t>
      </w:r>
    </w:p>
    <w:p w14:paraId="4ECE69D4"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Согласно подпункту е) пункта 44 Основ ценообразования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расходы на обучение персонала. </w:t>
      </w:r>
    </w:p>
    <w:p w14:paraId="5FBED9B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обучение в сумме 38 тыс. руб. В обоснование расходов предприятием представлены:</w:t>
      </w:r>
    </w:p>
    <w:p w14:paraId="37B3D47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расходов по статье расходы на обучение (стр. 271 том 6),</w:t>
      </w:r>
    </w:p>
    <w:p w14:paraId="08EACAE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договор на услуги по обучению и аттестации работников № 13 от 21.01.2021 с ООО ДПО «ЭТАЛОН-НК» (стр. 272-274 том 6),</w:t>
      </w:r>
    </w:p>
    <w:p w14:paraId="3276A21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карточка счета 20 за 2020 год «Обучение» (стр. 275 том 6).</w:t>
      </w:r>
    </w:p>
    <w:p w14:paraId="0C34F93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Экспертами проведен анализ представленных предприятием обосновывающих материалов.</w:t>
      </w:r>
    </w:p>
    <w:p w14:paraId="674A6B6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Расходы на обучение на 2022 год принимаются экспертами на уровне предложений предприятия, в сумме 38 тыс. руб. Расчет расходов выполнен согласно счета 20 «Основное производство» за 2020 год (стр. 27-28 том 1) «Обучение», с учетом ИПЦ Минэкономразвития РФ на период до 2024 года от 30.09.2021 (2021/2020=1,060 и 2022/2021=1,043).</w:t>
      </w:r>
    </w:p>
    <w:p w14:paraId="2D0845BC"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Корректировка предложений предприятия отсутствует.</w:t>
      </w:r>
    </w:p>
    <w:p w14:paraId="316810EB" w14:textId="77777777" w:rsidR="00E600CD" w:rsidRPr="00E600CD" w:rsidRDefault="00E600CD" w:rsidP="00E600CD">
      <w:pPr>
        <w:tabs>
          <w:tab w:val="num" w:pos="0"/>
          <w:tab w:val="left" w:pos="426"/>
        </w:tabs>
        <w:ind w:firstLine="709"/>
        <w:jc w:val="both"/>
        <w:rPr>
          <w:color w:val="000000"/>
          <w:sz w:val="28"/>
          <w:szCs w:val="28"/>
        </w:rPr>
      </w:pPr>
    </w:p>
    <w:p w14:paraId="005DD620" w14:textId="77777777" w:rsidR="00E600CD" w:rsidRPr="00E600CD" w:rsidRDefault="00E600CD" w:rsidP="00E600CD">
      <w:pPr>
        <w:tabs>
          <w:tab w:val="num" w:pos="0"/>
          <w:tab w:val="left" w:pos="426"/>
        </w:tabs>
        <w:ind w:firstLine="709"/>
        <w:jc w:val="center"/>
        <w:rPr>
          <w:b/>
          <w:color w:val="000000"/>
          <w:sz w:val="28"/>
          <w:szCs w:val="28"/>
        </w:rPr>
      </w:pPr>
      <w:r w:rsidRPr="00E600CD">
        <w:rPr>
          <w:b/>
          <w:color w:val="000000"/>
          <w:sz w:val="28"/>
          <w:szCs w:val="28"/>
        </w:rPr>
        <w:t>Арендная плата, лизинговые платежи</w:t>
      </w:r>
    </w:p>
    <w:p w14:paraId="2AEC396E"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Согласно подпункту г) пункта 44 Основ ценообразования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расходы на арендную плату и лизинговые платежи.</w:t>
      </w:r>
    </w:p>
    <w:p w14:paraId="4364067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Предприятием заявлены расходы на аренду в сумме 559 тыс. руб., в том числе: аренда офиса, расположенного по адресу г. Новокузнецк, центральный район, ул. Пирогова, 9, общей площадью 90,4 м², в сумме 409 тыс. руб., лизинг автомобиля 150 тыс. руб. В обоснование расходов предприятием представлены:</w:t>
      </w:r>
    </w:p>
    <w:p w14:paraId="6F588207"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расчет расходов по статье аренда (стр. 226 том 6),</w:t>
      </w:r>
    </w:p>
    <w:p w14:paraId="31814A5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xml:space="preserve">- договор аренды нежилого помещения № 321001 от 25.01.2021 с </w:t>
      </w:r>
      <w:r w:rsidRPr="00E600CD">
        <w:rPr>
          <w:color w:val="000000"/>
          <w:sz w:val="28"/>
          <w:szCs w:val="28"/>
        </w:rPr>
        <w:br/>
        <w:t>АО «</w:t>
      </w:r>
      <w:proofErr w:type="spellStart"/>
      <w:r w:rsidRPr="00E600CD">
        <w:rPr>
          <w:color w:val="000000"/>
          <w:sz w:val="28"/>
          <w:szCs w:val="28"/>
        </w:rPr>
        <w:t>СибНИИстромпроект</w:t>
      </w:r>
      <w:proofErr w:type="spellEnd"/>
      <w:r w:rsidRPr="00E600CD">
        <w:rPr>
          <w:color w:val="000000"/>
          <w:sz w:val="28"/>
          <w:szCs w:val="28"/>
        </w:rPr>
        <w:t>» (стр. 241-250 том 6),</w:t>
      </w:r>
    </w:p>
    <w:p w14:paraId="480DD8ED"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решение КУМИ о согласовании заключения договора аренды офисного помещения (стр. 252 том 6).</w:t>
      </w:r>
    </w:p>
    <w:p w14:paraId="5647D676"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lastRenderedPageBreak/>
        <w:t>Экспертами проведен анализ представленных предприятием обосновывающих материалов.</w:t>
      </w:r>
    </w:p>
    <w:p w14:paraId="1CFB48F5"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 расходы на аренду офиса принимается, по договору аренды нежилого помещения № 321001 от 25.01.2021 с АО «</w:t>
      </w:r>
      <w:proofErr w:type="spellStart"/>
      <w:r w:rsidRPr="00E600CD">
        <w:rPr>
          <w:color w:val="000000"/>
          <w:sz w:val="28"/>
          <w:szCs w:val="28"/>
        </w:rPr>
        <w:t>СибНИИстромпроект</w:t>
      </w:r>
      <w:proofErr w:type="spellEnd"/>
      <w:r w:rsidRPr="00E600CD">
        <w:rPr>
          <w:color w:val="000000"/>
          <w:sz w:val="28"/>
          <w:szCs w:val="28"/>
        </w:rPr>
        <w:t xml:space="preserve">», в сумме 380 тыс. руб. (350 руб. м² * 90,4 м² * 12 мес.) Эксперты проанализировали рынок сдачи в аренду офисных помещений в городе Новокузнецк (объявления на сайте </w:t>
      </w:r>
      <w:proofErr w:type="spellStart"/>
      <w:r w:rsidRPr="00E600CD">
        <w:rPr>
          <w:color w:val="000000"/>
          <w:sz w:val="28"/>
          <w:szCs w:val="28"/>
        </w:rPr>
        <w:t>Авито</w:t>
      </w:r>
      <w:proofErr w:type="spellEnd"/>
      <w:r w:rsidRPr="00E600CD">
        <w:rPr>
          <w:color w:val="000000"/>
          <w:sz w:val="28"/>
          <w:szCs w:val="28"/>
        </w:rPr>
        <w:t>) и пришли к выводу, что стоимость аренды 350 руб. /</w:t>
      </w:r>
      <w:r w:rsidRPr="00E600CD">
        <w:rPr>
          <w:snapToGrid w:val="0"/>
          <w:color w:val="000000"/>
          <w:sz w:val="28"/>
          <w:szCs w:val="28"/>
        </w:rPr>
        <w:t xml:space="preserve"> </w:t>
      </w:r>
      <w:r w:rsidRPr="00E600CD">
        <w:rPr>
          <w:color w:val="000000"/>
          <w:sz w:val="28"/>
          <w:szCs w:val="28"/>
        </w:rPr>
        <w:t>м² в месяц является не завышенной по городу и признается экономически обоснованной. Площадь в 90,4 м² на 10 работников АУП признается обоснованной. Согласно СанПиН 2.2.2/2.4.1340-03 норма площади на одного работника не менее 4,5 м²,</w:t>
      </w:r>
      <w:r w:rsidRPr="00E600CD">
        <w:rPr>
          <w:snapToGrid w:val="0"/>
          <w:color w:val="000000"/>
          <w:sz w:val="28"/>
          <w:szCs w:val="28"/>
        </w:rPr>
        <w:t xml:space="preserve"> при этом </w:t>
      </w:r>
      <w:r w:rsidRPr="00E600CD">
        <w:rPr>
          <w:color w:val="000000"/>
          <w:sz w:val="28"/>
          <w:szCs w:val="28"/>
        </w:rPr>
        <w:t>расстояние между столами не должно быть меньше двух метров, а расстояние между боковинами мониторов – меньше 1,2 метра. Нормы рабочего места в офисе с компьютером на человека имеют отношение исключительно к рабочему пространству и не включают в себя проходы, оборудование и мебель, также</w:t>
      </w:r>
      <w:r w:rsidRPr="00E600CD">
        <w:rPr>
          <w:snapToGrid w:val="0"/>
          <w:color w:val="000000"/>
          <w:sz w:val="28"/>
          <w:szCs w:val="28"/>
        </w:rPr>
        <w:t xml:space="preserve"> д</w:t>
      </w:r>
      <w:r w:rsidRPr="00E600CD">
        <w:rPr>
          <w:color w:val="000000"/>
          <w:sz w:val="28"/>
          <w:szCs w:val="28"/>
        </w:rPr>
        <w:t xml:space="preserve">ля 10 сотрудников полагается обеденное пространство, не менее 12 м² и помещение для уборочного инвентаря.  </w:t>
      </w:r>
    </w:p>
    <w:p w14:paraId="6F2A9B8B"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Таким образом, расходы на аренду принимаются экспертами на 2022 год в сумме 380 тыс. руб.</w:t>
      </w:r>
    </w:p>
    <w:p w14:paraId="509E1AB5" w14:textId="77777777" w:rsidR="00E600CD" w:rsidRPr="00E600CD" w:rsidRDefault="00E600CD" w:rsidP="00E600CD">
      <w:pPr>
        <w:tabs>
          <w:tab w:val="num" w:pos="0"/>
          <w:tab w:val="left" w:pos="426"/>
        </w:tabs>
        <w:ind w:firstLine="709"/>
        <w:jc w:val="both"/>
        <w:rPr>
          <w:b/>
          <w:color w:val="000000"/>
          <w:sz w:val="28"/>
          <w:szCs w:val="28"/>
        </w:rPr>
      </w:pPr>
      <w:r w:rsidRPr="00E600CD">
        <w:rPr>
          <w:color w:val="000000"/>
          <w:sz w:val="28"/>
          <w:szCs w:val="28"/>
        </w:rPr>
        <w:t>Корректировка в сторону снижения, относительно предложений предприятия, составила 29 тыс. руб., в связи с отсутствием экономических обоснований.</w:t>
      </w:r>
    </w:p>
    <w:p w14:paraId="5C736B4B" w14:textId="77777777" w:rsidR="00E600CD" w:rsidRPr="00E600CD" w:rsidRDefault="00E600CD" w:rsidP="00E600CD">
      <w:pPr>
        <w:tabs>
          <w:tab w:val="num" w:pos="0"/>
          <w:tab w:val="left" w:pos="426"/>
        </w:tabs>
        <w:ind w:firstLine="709"/>
        <w:jc w:val="both"/>
        <w:rPr>
          <w:b/>
          <w:color w:val="000000"/>
          <w:sz w:val="28"/>
          <w:szCs w:val="28"/>
        </w:rPr>
      </w:pPr>
    </w:p>
    <w:p w14:paraId="52E7F868" w14:textId="77777777" w:rsidR="00E600CD" w:rsidRPr="00E600CD" w:rsidRDefault="00E600CD" w:rsidP="00E600CD">
      <w:pPr>
        <w:tabs>
          <w:tab w:val="num" w:pos="0"/>
          <w:tab w:val="left" w:pos="426"/>
        </w:tabs>
        <w:ind w:firstLine="709"/>
        <w:jc w:val="both"/>
        <w:rPr>
          <w:color w:val="000000"/>
          <w:sz w:val="28"/>
          <w:szCs w:val="28"/>
        </w:rPr>
      </w:pPr>
      <w:r w:rsidRPr="00E600CD">
        <w:rPr>
          <w:color w:val="000000"/>
          <w:sz w:val="28"/>
          <w:szCs w:val="28"/>
        </w:rPr>
        <w:t>После проведенного анализа базовый уровень операционных расходов на 2022 год по статьям затрат составил 20 755 тыс. руб. и постатейно отражен в таблице 9.</w:t>
      </w:r>
    </w:p>
    <w:p w14:paraId="283197A8" w14:textId="77777777" w:rsidR="00E600CD" w:rsidRPr="00E600CD" w:rsidRDefault="00E600CD" w:rsidP="00E600CD">
      <w:pPr>
        <w:shd w:val="clear" w:color="auto" w:fill="FFFFFF"/>
        <w:ind w:right="-31" w:firstLine="680"/>
        <w:jc w:val="right"/>
        <w:textAlignment w:val="top"/>
        <w:rPr>
          <w:color w:val="000000"/>
          <w:sz w:val="28"/>
          <w:szCs w:val="28"/>
        </w:rPr>
      </w:pPr>
      <w:r w:rsidRPr="00E600CD">
        <w:rPr>
          <w:color w:val="000000"/>
          <w:sz w:val="28"/>
          <w:szCs w:val="28"/>
        </w:rPr>
        <w:t>Таблица 9</w:t>
      </w:r>
    </w:p>
    <w:p w14:paraId="1193D4C3" w14:textId="77777777" w:rsidR="00E600CD" w:rsidRPr="00E600CD" w:rsidRDefault="00E600CD" w:rsidP="00E600CD">
      <w:pPr>
        <w:shd w:val="clear" w:color="auto" w:fill="FFFFFF"/>
        <w:ind w:right="-31" w:firstLine="680"/>
        <w:jc w:val="center"/>
        <w:textAlignment w:val="top"/>
        <w:rPr>
          <w:color w:val="000000"/>
        </w:rPr>
      </w:pPr>
      <w:r w:rsidRPr="00E600CD">
        <w:rPr>
          <w:color w:val="000000"/>
        </w:rPr>
        <w:t xml:space="preserve">Базовый уровень операционных расходов МП «ГУЖКХ»» на 2022 год </w:t>
      </w:r>
      <w:r w:rsidRPr="00E600CD">
        <w:rPr>
          <w:color w:val="000000"/>
        </w:rPr>
        <w:br/>
        <w:t>приложение 5.1 Методических указаний</w:t>
      </w:r>
    </w:p>
    <w:tbl>
      <w:tblPr>
        <w:tblW w:w="9629" w:type="dxa"/>
        <w:tblInd w:w="118" w:type="dxa"/>
        <w:tblLook w:val="04A0" w:firstRow="1" w:lastRow="0" w:firstColumn="1" w:lastColumn="0" w:noHBand="0" w:noVBand="1"/>
      </w:tblPr>
      <w:tblGrid>
        <w:gridCol w:w="880"/>
        <w:gridCol w:w="6481"/>
        <w:gridCol w:w="1046"/>
        <w:gridCol w:w="1222"/>
      </w:tblGrid>
      <w:tr w:rsidR="00E600CD" w:rsidRPr="00E600CD" w14:paraId="405AEB9C" w14:textId="77777777" w:rsidTr="005048A7">
        <w:trPr>
          <w:trHeight w:val="312"/>
        </w:trPr>
        <w:tc>
          <w:tcPr>
            <w:tcW w:w="8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F55F050" w14:textId="77777777" w:rsidR="00E600CD" w:rsidRPr="00E600CD" w:rsidRDefault="00E600CD" w:rsidP="00E600CD">
            <w:pPr>
              <w:jc w:val="center"/>
              <w:rPr>
                <w:color w:val="000000"/>
                <w:sz w:val="22"/>
                <w:szCs w:val="22"/>
              </w:rPr>
            </w:pPr>
          </w:p>
        </w:tc>
        <w:tc>
          <w:tcPr>
            <w:tcW w:w="6481" w:type="dxa"/>
            <w:tcBorders>
              <w:top w:val="single" w:sz="8" w:space="0" w:color="auto"/>
              <w:left w:val="nil"/>
              <w:bottom w:val="single" w:sz="4" w:space="0" w:color="auto"/>
              <w:right w:val="nil"/>
            </w:tcBorders>
            <w:shd w:val="clear" w:color="auto" w:fill="auto"/>
            <w:vAlign w:val="center"/>
            <w:hideMark/>
          </w:tcPr>
          <w:p w14:paraId="4EF12519" w14:textId="77777777" w:rsidR="00E600CD" w:rsidRPr="00E600CD" w:rsidRDefault="00E600CD" w:rsidP="00E600CD">
            <w:pPr>
              <w:rPr>
                <w:bCs/>
                <w:color w:val="000000"/>
                <w:sz w:val="28"/>
                <w:szCs w:val="28"/>
              </w:rPr>
            </w:pPr>
            <w:r w:rsidRPr="00E600CD">
              <w:rPr>
                <w:bCs/>
                <w:color w:val="000000"/>
                <w:sz w:val="28"/>
                <w:szCs w:val="28"/>
              </w:rPr>
              <w:t>Операционные расходы, в т. ч.:</w:t>
            </w:r>
          </w:p>
        </w:tc>
        <w:tc>
          <w:tcPr>
            <w:tcW w:w="10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909A0" w14:textId="77777777" w:rsidR="00E600CD" w:rsidRPr="00E600CD" w:rsidRDefault="00E600CD" w:rsidP="00E600CD">
            <w:pPr>
              <w:ind w:left="-108" w:right="-55"/>
              <w:jc w:val="center"/>
              <w:rPr>
                <w:bCs/>
                <w:color w:val="000000"/>
                <w:sz w:val="22"/>
                <w:szCs w:val="22"/>
              </w:rPr>
            </w:pPr>
            <w:r w:rsidRPr="00E600CD">
              <w:rPr>
                <w:bCs/>
                <w:color w:val="000000"/>
                <w:sz w:val="22"/>
                <w:szCs w:val="22"/>
              </w:rPr>
              <w:t>тыс. руб.</w:t>
            </w:r>
          </w:p>
        </w:tc>
        <w:tc>
          <w:tcPr>
            <w:tcW w:w="1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2F4ED" w14:textId="77777777" w:rsidR="00E600CD" w:rsidRPr="00E600CD" w:rsidRDefault="00E600CD" w:rsidP="00E600CD">
            <w:pPr>
              <w:jc w:val="center"/>
              <w:rPr>
                <w:bCs/>
                <w:color w:val="000000"/>
                <w:sz w:val="22"/>
                <w:szCs w:val="22"/>
                <w:lang w:val="en-US"/>
              </w:rPr>
            </w:pPr>
            <w:r w:rsidRPr="00E600CD">
              <w:rPr>
                <w:bCs/>
                <w:color w:val="000000"/>
                <w:sz w:val="22"/>
                <w:szCs w:val="22"/>
              </w:rPr>
              <w:t>20 755</w:t>
            </w:r>
          </w:p>
        </w:tc>
      </w:tr>
      <w:tr w:rsidR="00E600CD" w:rsidRPr="00E600CD" w14:paraId="2F6587F7" w14:textId="77777777" w:rsidTr="005048A7">
        <w:trPr>
          <w:trHeight w:val="240"/>
        </w:trPr>
        <w:tc>
          <w:tcPr>
            <w:tcW w:w="880" w:type="dxa"/>
            <w:tcBorders>
              <w:top w:val="single" w:sz="4" w:space="0" w:color="auto"/>
              <w:left w:val="single" w:sz="8" w:space="0" w:color="auto"/>
              <w:bottom w:val="single" w:sz="4" w:space="0" w:color="auto"/>
              <w:right w:val="nil"/>
            </w:tcBorders>
            <w:shd w:val="clear" w:color="auto" w:fill="auto"/>
            <w:noWrap/>
            <w:vAlign w:val="center"/>
            <w:hideMark/>
          </w:tcPr>
          <w:p w14:paraId="7B0D8C65" w14:textId="77777777" w:rsidR="00E600CD" w:rsidRPr="00E600CD" w:rsidRDefault="00E600CD" w:rsidP="00E600CD">
            <w:pPr>
              <w:jc w:val="center"/>
              <w:rPr>
                <w:color w:val="000000"/>
                <w:sz w:val="22"/>
                <w:szCs w:val="22"/>
              </w:rPr>
            </w:pPr>
            <w:r w:rsidRPr="00E600CD">
              <w:rPr>
                <w:color w:val="000000"/>
                <w:sz w:val="22"/>
                <w:szCs w:val="22"/>
              </w:rPr>
              <w:t>1</w:t>
            </w:r>
          </w:p>
        </w:tc>
        <w:tc>
          <w:tcPr>
            <w:tcW w:w="6481" w:type="dxa"/>
            <w:tcBorders>
              <w:top w:val="single" w:sz="4" w:space="0" w:color="auto"/>
              <w:left w:val="single" w:sz="8" w:space="0" w:color="auto"/>
              <w:bottom w:val="single" w:sz="4" w:space="0" w:color="auto"/>
              <w:right w:val="nil"/>
            </w:tcBorders>
            <w:shd w:val="clear" w:color="auto" w:fill="auto"/>
            <w:noWrap/>
            <w:hideMark/>
          </w:tcPr>
          <w:p w14:paraId="51CFFEE5"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приобретение сырья и материалов</w:t>
            </w:r>
          </w:p>
        </w:tc>
        <w:tc>
          <w:tcPr>
            <w:tcW w:w="1046" w:type="dxa"/>
            <w:tcBorders>
              <w:top w:val="nil"/>
              <w:left w:val="single" w:sz="8" w:space="0" w:color="auto"/>
              <w:bottom w:val="single" w:sz="4" w:space="0" w:color="auto"/>
              <w:right w:val="single" w:sz="8" w:space="0" w:color="auto"/>
            </w:tcBorders>
            <w:shd w:val="clear" w:color="auto" w:fill="auto"/>
            <w:noWrap/>
            <w:vAlign w:val="center"/>
            <w:hideMark/>
          </w:tcPr>
          <w:p w14:paraId="337268F0"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hideMark/>
          </w:tcPr>
          <w:p w14:paraId="47309F8C" w14:textId="77777777" w:rsidR="00E600CD" w:rsidRPr="00E600CD" w:rsidRDefault="00E600CD" w:rsidP="00E600CD">
            <w:pPr>
              <w:jc w:val="center"/>
              <w:rPr>
                <w:snapToGrid w:val="0"/>
                <w:color w:val="000000"/>
                <w:sz w:val="22"/>
                <w:szCs w:val="22"/>
              </w:rPr>
            </w:pPr>
            <w:r w:rsidRPr="00E600CD">
              <w:rPr>
                <w:snapToGrid w:val="0"/>
                <w:color w:val="000000"/>
                <w:sz w:val="22"/>
                <w:szCs w:val="22"/>
              </w:rPr>
              <w:t>1 380</w:t>
            </w:r>
          </w:p>
        </w:tc>
      </w:tr>
      <w:tr w:rsidR="00E600CD" w:rsidRPr="00E600CD" w14:paraId="0497F75F" w14:textId="77777777" w:rsidTr="005048A7">
        <w:trPr>
          <w:trHeight w:val="240"/>
        </w:trPr>
        <w:tc>
          <w:tcPr>
            <w:tcW w:w="880" w:type="dxa"/>
            <w:tcBorders>
              <w:top w:val="single" w:sz="4" w:space="0" w:color="auto"/>
              <w:left w:val="single" w:sz="8" w:space="0" w:color="auto"/>
              <w:bottom w:val="single" w:sz="4" w:space="0" w:color="auto"/>
              <w:right w:val="nil"/>
            </w:tcBorders>
            <w:shd w:val="clear" w:color="auto" w:fill="auto"/>
            <w:noWrap/>
            <w:vAlign w:val="center"/>
          </w:tcPr>
          <w:p w14:paraId="651DDADB" w14:textId="77777777" w:rsidR="00E600CD" w:rsidRPr="00E600CD" w:rsidRDefault="00E600CD" w:rsidP="00E600CD">
            <w:pPr>
              <w:jc w:val="center"/>
              <w:rPr>
                <w:color w:val="000000"/>
                <w:sz w:val="22"/>
                <w:szCs w:val="22"/>
              </w:rPr>
            </w:pPr>
            <w:r w:rsidRPr="00E600CD">
              <w:rPr>
                <w:color w:val="000000"/>
                <w:sz w:val="22"/>
                <w:szCs w:val="22"/>
              </w:rPr>
              <w:t>2</w:t>
            </w:r>
          </w:p>
        </w:tc>
        <w:tc>
          <w:tcPr>
            <w:tcW w:w="6481" w:type="dxa"/>
            <w:tcBorders>
              <w:top w:val="single" w:sz="4" w:space="0" w:color="auto"/>
              <w:left w:val="single" w:sz="8" w:space="0" w:color="auto"/>
              <w:bottom w:val="single" w:sz="4" w:space="0" w:color="auto"/>
              <w:right w:val="nil"/>
            </w:tcBorders>
            <w:shd w:val="clear" w:color="auto" w:fill="auto"/>
            <w:noWrap/>
          </w:tcPr>
          <w:p w14:paraId="4561F261"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ремонт основных средств</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599C3F84"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5A3D8158" w14:textId="77777777" w:rsidR="00E600CD" w:rsidRPr="00E600CD" w:rsidRDefault="00E600CD" w:rsidP="00E600CD">
            <w:pPr>
              <w:jc w:val="center"/>
              <w:rPr>
                <w:snapToGrid w:val="0"/>
                <w:color w:val="000000"/>
                <w:sz w:val="22"/>
                <w:szCs w:val="22"/>
              </w:rPr>
            </w:pPr>
            <w:r w:rsidRPr="00E600CD">
              <w:rPr>
                <w:snapToGrid w:val="0"/>
                <w:color w:val="000000"/>
                <w:sz w:val="22"/>
                <w:szCs w:val="22"/>
              </w:rPr>
              <w:t>5 257</w:t>
            </w:r>
          </w:p>
        </w:tc>
      </w:tr>
      <w:tr w:rsidR="00E600CD" w:rsidRPr="00E600CD" w14:paraId="1B7668F8" w14:textId="77777777" w:rsidTr="005048A7">
        <w:trPr>
          <w:trHeight w:val="240"/>
        </w:trPr>
        <w:tc>
          <w:tcPr>
            <w:tcW w:w="880" w:type="dxa"/>
            <w:tcBorders>
              <w:top w:val="single" w:sz="4" w:space="0" w:color="auto"/>
              <w:left w:val="single" w:sz="8" w:space="0" w:color="auto"/>
              <w:bottom w:val="single" w:sz="4" w:space="0" w:color="auto"/>
              <w:right w:val="nil"/>
            </w:tcBorders>
            <w:shd w:val="clear" w:color="auto" w:fill="auto"/>
            <w:noWrap/>
            <w:vAlign w:val="center"/>
            <w:hideMark/>
          </w:tcPr>
          <w:p w14:paraId="54F9A84A" w14:textId="77777777" w:rsidR="00E600CD" w:rsidRPr="00E600CD" w:rsidRDefault="00E600CD" w:rsidP="00E600CD">
            <w:pPr>
              <w:jc w:val="center"/>
              <w:rPr>
                <w:color w:val="000000"/>
                <w:sz w:val="22"/>
                <w:szCs w:val="22"/>
              </w:rPr>
            </w:pPr>
            <w:r w:rsidRPr="00E600CD">
              <w:rPr>
                <w:color w:val="000000"/>
                <w:sz w:val="22"/>
                <w:szCs w:val="22"/>
              </w:rPr>
              <w:t>3</w:t>
            </w:r>
          </w:p>
        </w:tc>
        <w:tc>
          <w:tcPr>
            <w:tcW w:w="6481" w:type="dxa"/>
            <w:tcBorders>
              <w:top w:val="single" w:sz="4" w:space="0" w:color="auto"/>
              <w:left w:val="single" w:sz="8" w:space="0" w:color="auto"/>
              <w:bottom w:val="single" w:sz="4" w:space="0" w:color="auto"/>
              <w:right w:val="nil"/>
            </w:tcBorders>
            <w:shd w:val="clear" w:color="auto" w:fill="auto"/>
            <w:noWrap/>
            <w:hideMark/>
          </w:tcPr>
          <w:p w14:paraId="08BA023E"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труда</w:t>
            </w:r>
          </w:p>
        </w:tc>
        <w:tc>
          <w:tcPr>
            <w:tcW w:w="1046" w:type="dxa"/>
            <w:tcBorders>
              <w:top w:val="nil"/>
              <w:left w:val="single" w:sz="8" w:space="0" w:color="auto"/>
              <w:bottom w:val="single" w:sz="4" w:space="0" w:color="auto"/>
              <w:right w:val="single" w:sz="8" w:space="0" w:color="auto"/>
            </w:tcBorders>
            <w:shd w:val="clear" w:color="auto" w:fill="auto"/>
            <w:noWrap/>
            <w:vAlign w:val="center"/>
            <w:hideMark/>
          </w:tcPr>
          <w:p w14:paraId="62F4B274"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hideMark/>
          </w:tcPr>
          <w:p w14:paraId="606EF33E" w14:textId="77777777" w:rsidR="00E600CD" w:rsidRPr="00E600CD" w:rsidRDefault="00E600CD" w:rsidP="00E600CD">
            <w:pPr>
              <w:jc w:val="center"/>
              <w:rPr>
                <w:snapToGrid w:val="0"/>
                <w:color w:val="000000"/>
                <w:sz w:val="22"/>
                <w:szCs w:val="22"/>
              </w:rPr>
            </w:pPr>
            <w:r w:rsidRPr="00E600CD">
              <w:rPr>
                <w:snapToGrid w:val="0"/>
                <w:color w:val="000000"/>
                <w:sz w:val="22"/>
                <w:szCs w:val="22"/>
              </w:rPr>
              <w:t>10 703</w:t>
            </w:r>
          </w:p>
        </w:tc>
      </w:tr>
      <w:tr w:rsidR="00E600CD" w:rsidRPr="00E600CD" w14:paraId="4A434919"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hideMark/>
          </w:tcPr>
          <w:p w14:paraId="28A5A499" w14:textId="77777777" w:rsidR="00E600CD" w:rsidRPr="00E600CD" w:rsidRDefault="00E600CD" w:rsidP="00E600CD">
            <w:pPr>
              <w:jc w:val="center"/>
              <w:rPr>
                <w:color w:val="000000"/>
                <w:sz w:val="22"/>
                <w:szCs w:val="22"/>
              </w:rPr>
            </w:pPr>
            <w:r w:rsidRPr="00E600CD">
              <w:rPr>
                <w:color w:val="000000"/>
                <w:sz w:val="22"/>
                <w:szCs w:val="22"/>
              </w:rPr>
              <w:t>4</w:t>
            </w:r>
          </w:p>
        </w:tc>
        <w:tc>
          <w:tcPr>
            <w:tcW w:w="6481" w:type="dxa"/>
            <w:tcBorders>
              <w:top w:val="nil"/>
              <w:left w:val="single" w:sz="8" w:space="0" w:color="auto"/>
              <w:bottom w:val="single" w:sz="4" w:space="0" w:color="auto"/>
              <w:right w:val="nil"/>
            </w:tcBorders>
            <w:shd w:val="clear" w:color="auto" w:fill="auto"/>
            <w:noWrap/>
            <w:hideMark/>
          </w:tcPr>
          <w:p w14:paraId="75A84564"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046" w:type="dxa"/>
            <w:tcBorders>
              <w:top w:val="nil"/>
              <w:left w:val="single" w:sz="8" w:space="0" w:color="auto"/>
              <w:bottom w:val="single" w:sz="4" w:space="0" w:color="auto"/>
              <w:right w:val="single" w:sz="8" w:space="0" w:color="auto"/>
            </w:tcBorders>
            <w:shd w:val="clear" w:color="auto" w:fill="auto"/>
            <w:noWrap/>
            <w:vAlign w:val="center"/>
            <w:hideMark/>
          </w:tcPr>
          <w:p w14:paraId="537AF5ED"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hideMark/>
          </w:tcPr>
          <w:p w14:paraId="2F3974D1" w14:textId="77777777" w:rsidR="00E600CD" w:rsidRPr="00E600CD" w:rsidRDefault="00E600CD" w:rsidP="00E600CD">
            <w:pPr>
              <w:jc w:val="center"/>
              <w:rPr>
                <w:snapToGrid w:val="0"/>
                <w:color w:val="000000"/>
                <w:sz w:val="22"/>
                <w:szCs w:val="22"/>
              </w:rPr>
            </w:pPr>
            <w:r w:rsidRPr="00E600CD">
              <w:rPr>
                <w:snapToGrid w:val="0"/>
                <w:color w:val="000000"/>
                <w:sz w:val="22"/>
                <w:szCs w:val="22"/>
              </w:rPr>
              <w:t>2 317</w:t>
            </w:r>
          </w:p>
        </w:tc>
      </w:tr>
      <w:tr w:rsidR="00E600CD" w:rsidRPr="00E600CD" w14:paraId="5BEB7AC8"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hideMark/>
          </w:tcPr>
          <w:p w14:paraId="12580F63" w14:textId="77777777" w:rsidR="00E600CD" w:rsidRPr="00E600CD" w:rsidRDefault="00E600CD" w:rsidP="00E600CD">
            <w:pPr>
              <w:jc w:val="center"/>
              <w:rPr>
                <w:color w:val="000000"/>
                <w:sz w:val="22"/>
                <w:szCs w:val="22"/>
              </w:rPr>
            </w:pPr>
            <w:r w:rsidRPr="00E600CD">
              <w:rPr>
                <w:color w:val="000000"/>
                <w:sz w:val="22"/>
                <w:szCs w:val="22"/>
              </w:rPr>
              <w:t>5</w:t>
            </w:r>
          </w:p>
        </w:tc>
        <w:tc>
          <w:tcPr>
            <w:tcW w:w="6481" w:type="dxa"/>
            <w:tcBorders>
              <w:top w:val="nil"/>
              <w:left w:val="single" w:sz="8" w:space="0" w:color="auto"/>
              <w:bottom w:val="single" w:sz="4" w:space="0" w:color="auto"/>
              <w:right w:val="nil"/>
            </w:tcBorders>
            <w:shd w:val="clear" w:color="auto" w:fill="auto"/>
            <w:noWrap/>
            <w:hideMark/>
          </w:tcPr>
          <w:p w14:paraId="5753117F"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иных работ и услуг, выполняемых по договорам с организациями</w:t>
            </w:r>
          </w:p>
        </w:tc>
        <w:tc>
          <w:tcPr>
            <w:tcW w:w="1046" w:type="dxa"/>
            <w:tcBorders>
              <w:top w:val="nil"/>
              <w:left w:val="single" w:sz="8" w:space="0" w:color="auto"/>
              <w:bottom w:val="single" w:sz="4" w:space="0" w:color="auto"/>
              <w:right w:val="single" w:sz="8" w:space="0" w:color="auto"/>
            </w:tcBorders>
            <w:shd w:val="clear" w:color="auto" w:fill="auto"/>
            <w:noWrap/>
            <w:vAlign w:val="center"/>
            <w:hideMark/>
          </w:tcPr>
          <w:p w14:paraId="28D30862"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hideMark/>
          </w:tcPr>
          <w:p w14:paraId="42F569DF" w14:textId="77777777" w:rsidR="00E600CD" w:rsidRPr="00E600CD" w:rsidRDefault="00E600CD" w:rsidP="00E600CD">
            <w:pPr>
              <w:jc w:val="center"/>
              <w:rPr>
                <w:snapToGrid w:val="0"/>
                <w:color w:val="000000"/>
                <w:sz w:val="22"/>
                <w:szCs w:val="22"/>
              </w:rPr>
            </w:pPr>
            <w:r w:rsidRPr="00E600CD">
              <w:rPr>
                <w:snapToGrid w:val="0"/>
                <w:color w:val="000000"/>
                <w:sz w:val="22"/>
                <w:szCs w:val="22"/>
              </w:rPr>
              <w:t>680</w:t>
            </w:r>
          </w:p>
        </w:tc>
      </w:tr>
      <w:tr w:rsidR="00E600CD" w:rsidRPr="00E600CD" w14:paraId="7CC286B8"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73D244A3" w14:textId="77777777" w:rsidR="00E600CD" w:rsidRPr="00E600CD" w:rsidRDefault="00E600CD" w:rsidP="00E600CD">
            <w:pPr>
              <w:jc w:val="center"/>
              <w:rPr>
                <w:color w:val="000000"/>
                <w:sz w:val="22"/>
                <w:szCs w:val="22"/>
              </w:rPr>
            </w:pPr>
            <w:r w:rsidRPr="00E600CD">
              <w:rPr>
                <w:color w:val="000000"/>
                <w:sz w:val="22"/>
                <w:szCs w:val="22"/>
              </w:rPr>
              <w:t>5.1</w:t>
            </w:r>
          </w:p>
        </w:tc>
        <w:tc>
          <w:tcPr>
            <w:tcW w:w="6481" w:type="dxa"/>
            <w:tcBorders>
              <w:top w:val="nil"/>
              <w:left w:val="single" w:sz="8" w:space="0" w:color="auto"/>
              <w:bottom w:val="single" w:sz="4" w:space="0" w:color="auto"/>
              <w:right w:val="nil"/>
            </w:tcBorders>
            <w:shd w:val="clear" w:color="auto" w:fill="auto"/>
            <w:noWrap/>
          </w:tcPr>
          <w:p w14:paraId="64A01653"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услуг связи</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6C856AC1"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555D70F0" w14:textId="77777777" w:rsidR="00E600CD" w:rsidRPr="00E600CD" w:rsidRDefault="00E600CD" w:rsidP="00E600CD">
            <w:pPr>
              <w:jc w:val="center"/>
              <w:rPr>
                <w:snapToGrid w:val="0"/>
                <w:color w:val="000000"/>
                <w:sz w:val="22"/>
                <w:szCs w:val="22"/>
              </w:rPr>
            </w:pPr>
            <w:r w:rsidRPr="00E600CD">
              <w:rPr>
                <w:snapToGrid w:val="0"/>
                <w:color w:val="000000"/>
                <w:sz w:val="22"/>
                <w:szCs w:val="22"/>
              </w:rPr>
              <w:t>125</w:t>
            </w:r>
          </w:p>
        </w:tc>
      </w:tr>
      <w:tr w:rsidR="00E600CD" w:rsidRPr="00E600CD" w14:paraId="32E509C8"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4DB73163" w14:textId="77777777" w:rsidR="00E600CD" w:rsidRPr="00E600CD" w:rsidRDefault="00E600CD" w:rsidP="00E600CD">
            <w:pPr>
              <w:jc w:val="center"/>
              <w:rPr>
                <w:color w:val="000000"/>
                <w:sz w:val="22"/>
                <w:szCs w:val="22"/>
              </w:rPr>
            </w:pPr>
            <w:r w:rsidRPr="00E600CD">
              <w:rPr>
                <w:color w:val="000000"/>
                <w:sz w:val="22"/>
                <w:szCs w:val="22"/>
              </w:rPr>
              <w:t>5.2</w:t>
            </w:r>
          </w:p>
        </w:tc>
        <w:tc>
          <w:tcPr>
            <w:tcW w:w="6481" w:type="dxa"/>
            <w:tcBorders>
              <w:top w:val="nil"/>
              <w:left w:val="single" w:sz="8" w:space="0" w:color="auto"/>
              <w:bottom w:val="single" w:sz="4" w:space="0" w:color="auto"/>
              <w:right w:val="nil"/>
            </w:tcBorders>
            <w:shd w:val="clear" w:color="auto" w:fill="auto"/>
            <w:noWrap/>
          </w:tcPr>
          <w:p w14:paraId="07EE7637"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вневедомственной охраны</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6239C7E3"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5DB63A3C" w14:textId="77777777" w:rsidR="00E600CD" w:rsidRPr="00E600CD" w:rsidRDefault="00E600CD" w:rsidP="00E600CD">
            <w:pPr>
              <w:jc w:val="center"/>
              <w:rPr>
                <w:snapToGrid w:val="0"/>
                <w:color w:val="000000"/>
                <w:sz w:val="22"/>
                <w:szCs w:val="22"/>
              </w:rPr>
            </w:pPr>
            <w:r w:rsidRPr="00E600CD">
              <w:rPr>
                <w:snapToGrid w:val="0"/>
                <w:color w:val="000000"/>
                <w:sz w:val="22"/>
                <w:szCs w:val="22"/>
              </w:rPr>
              <w:t>45</w:t>
            </w:r>
          </w:p>
        </w:tc>
      </w:tr>
      <w:tr w:rsidR="00E600CD" w:rsidRPr="00E600CD" w14:paraId="1A0413C6"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17B50C69" w14:textId="77777777" w:rsidR="00E600CD" w:rsidRPr="00E600CD" w:rsidRDefault="00E600CD" w:rsidP="00E600CD">
            <w:pPr>
              <w:jc w:val="center"/>
              <w:rPr>
                <w:color w:val="000000"/>
                <w:sz w:val="22"/>
                <w:szCs w:val="22"/>
              </w:rPr>
            </w:pPr>
            <w:r w:rsidRPr="00E600CD">
              <w:rPr>
                <w:color w:val="000000"/>
                <w:sz w:val="22"/>
                <w:szCs w:val="22"/>
              </w:rPr>
              <w:t>5.3</w:t>
            </w:r>
          </w:p>
        </w:tc>
        <w:tc>
          <w:tcPr>
            <w:tcW w:w="6481" w:type="dxa"/>
            <w:tcBorders>
              <w:top w:val="nil"/>
              <w:left w:val="single" w:sz="8" w:space="0" w:color="auto"/>
              <w:bottom w:val="single" w:sz="4" w:space="0" w:color="auto"/>
              <w:right w:val="nil"/>
            </w:tcBorders>
            <w:shd w:val="clear" w:color="auto" w:fill="auto"/>
            <w:noWrap/>
          </w:tcPr>
          <w:p w14:paraId="17A9C7F4"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коммунальных услуг</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67688AC5"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30A08B13" w14:textId="77777777" w:rsidR="00E600CD" w:rsidRPr="00E600CD" w:rsidRDefault="00E600CD" w:rsidP="00E600CD">
            <w:pPr>
              <w:jc w:val="center"/>
              <w:rPr>
                <w:snapToGrid w:val="0"/>
                <w:color w:val="000000"/>
                <w:sz w:val="22"/>
                <w:szCs w:val="22"/>
              </w:rPr>
            </w:pPr>
            <w:r w:rsidRPr="00E600CD">
              <w:rPr>
                <w:snapToGrid w:val="0"/>
                <w:color w:val="000000"/>
                <w:sz w:val="22"/>
                <w:szCs w:val="22"/>
              </w:rPr>
              <w:t>5</w:t>
            </w:r>
          </w:p>
        </w:tc>
      </w:tr>
      <w:tr w:rsidR="00E600CD" w:rsidRPr="00E600CD" w14:paraId="7520FF53"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29774B6D" w14:textId="77777777" w:rsidR="00E600CD" w:rsidRPr="00E600CD" w:rsidRDefault="00E600CD" w:rsidP="00E600CD">
            <w:pPr>
              <w:jc w:val="center"/>
              <w:rPr>
                <w:color w:val="000000"/>
                <w:sz w:val="22"/>
                <w:szCs w:val="22"/>
              </w:rPr>
            </w:pPr>
            <w:r w:rsidRPr="00E600CD">
              <w:rPr>
                <w:color w:val="000000"/>
                <w:sz w:val="22"/>
                <w:szCs w:val="22"/>
              </w:rPr>
              <w:t>5.4</w:t>
            </w:r>
          </w:p>
        </w:tc>
        <w:tc>
          <w:tcPr>
            <w:tcW w:w="6481" w:type="dxa"/>
            <w:tcBorders>
              <w:top w:val="nil"/>
              <w:left w:val="single" w:sz="8" w:space="0" w:color="auto"/>
              <w:bottom w:val="single" w:sz="4" w:space="0" w:color="auto"/>
              <w:right w:val="nil"/>
            </w:tcBorders>
            <w:shd w:val="clear" w:color="auto" w:fill="auto"/>
            <w:noWrap/>
          </w:tcPr>
          <w:p w14:paraId="60956CC9"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юридических, информационных, аудиторских и консультационных услуг</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5F7B5334"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1933D938" w14:textId="77777777" w:rsidR="00E600CD" w:rsidRPr="00E600CD" w:rsidRDefault="00E600CD" w:rsidP="00E600CD">
            <w:pPr>
              <w:jc w:val="center"/>
              <w:rPr>
                <w:snapToGrid w:val="0"/>
                <w:color w:val="000000"/>
                <w:sz w:val="22"/>
                <w:szCs w:val="22"/>
              </w:rPr>
            </w:pPr>
            <w:r w:rsidRPr="00E600CD">
              <w:rPr>
                <w:snapToGrid w:val="0"/>
                <w:color w:val="000000"/>
                <w:sz w:val="22"/>
                <w:szCs w:val="22"/>
              </w:rPr>
              <w:t>150</w:t>
            </w:r>
          </w:p>
        </w:tc>
      </w:tr>
      <w:tr w:rsidR="00E600CD" w:rsidRPr="00E600CD" w14:paraId="21744984"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0DF00605" w14:textId="77777777" w:rsidR="00E600CD" w:rsidRPr="00E600CD" w:rsidRDefault="00E600CD" w:rsidP="00E600CD">
            <w:pPr>
              <w:jc w:val="center"/>
              <w:rPr>
                <w:color w:val="000000"/>
                <w:sz w:val="22"/>
                <w:szCs w:val="22"/>
              </w:rPr>
            </w:pPr>
            <w:r w:rsidRPr="00E600CD">
              <w:rPr>
                <w:color w:val="000000"/>
                <w:sz w:val="22"/>
                <w:szCs w:val="22"/>
              </w:rPr>
              <w:t xml:space="preserve"> 5.5</w:t>
            </w:r>
          </w:p>
        </w:tc>
        <w:tc>
          <w:tcPr>
            <w:tcW w:w="6481" w:type="dxa"/>
            <w:tcBorders>
              <w:top w:val="nil"/>
              <w:left w:val="single" w:sz="8" w:space="0" w:color="auto"/>
              <w:bottom w:val="single" w:sz="4" w:space="0" w:color="auto"/>
              <w:right w:val="nil"/>
            </w:tcBorders>
            <w:shd w:val="clear" w:color="auto" w:fill="auto"/>
            <w:noWrap/>
          </w:tcPr>
          <w:p w14:paraId="4C23B2D3"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оплату других работ и услуг</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10902DA9"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06345A2E" w14:textId="77777777" w:rsidR="00E600CD" w:rsidRPr="00E600CD" w:rsidRDefault="00E600CD" w:rsidP="00E600CD">
            <w:pPr>
              <w:jc w:val="center"/>
              <w:rPr>
                <w:snapToGrid w:val="0"/>
                <w:color w:val="000000"/>
                <w:sz w:val="22"/>
                <w:szCs w:val="22"/>
              </w:rPr>
            </w:pPr>
            <w:r w:rsidRPr="00E600CD">
              <w:rPr>
                <w:snapToGrid w:val="0"/>
                <w:color w:val="000000"/>
                <w:sz w:val="22"/>
                <w:szCs w:val="22"/>
              </w:rPr>
              <w:t>355</w:t>
            </w:r>
          </w:p>
        </w:tc>
      </w:tr>
      <w:tr w:rsidR="00E600CD" w:rsidRPr="00E600CD" w14:paraId="4D878949"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05350647" w14:textId="77777777" w:rsidR="00E600CD" w:rsidRPr="00E600CD" w:rsidRDefault="00E600CD" w:rsidP="00E600CD">
            <w:pPr>
              <w:jc w:val="center"/>
              <w:rPr>
                <w:color w:val="000000"/>
                <w:sz w:val="22"/>
                <w:szCs w:val="22"/>
              </w:rPr>
            </w:pPr>
            <w:r w:rsidRPr="00E600CD">
              <w:rPr>
                <w:color w:val="000000"/>
                <w:sz w:val="22"/>
                <w:szCs w:val="22"/>
              </w:rPr>
              <w:t>6</w:t>
            </w:r>
          </w:p>
        </w:tc>
        <w:tc>
          <w:tcPr>
            <w:tcW w:w="6481" w:type="dxa"/>
            <w:tcBorders>
              <w:top w:val="nil"/>
              <w:left w:val="single" w:sz="8" w:space="0" w:color="auto"/>
              <w:bottom w:val="single" w:sz="4" w:space="0" w:color="auto"/>
              <w:right w:val="nil"/>
            </w:tcBorders>
            <w:shd w:val="clear" w:color="auto" w:fill="auto"/>
            <w:noWrap/>
          </w:tcPr>
          <w:p w14:paraId="5E3E838B"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служебные командировки</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1F495CB7"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5C769D90" w14:textId="77777777" w:rsidR="00E600CD" w:rsidRPr="00E600CD" w:rsidRDefault="00E600CD" w:rsidP="00E600CD">
            <w:pPr>
              <w:jc w:val="center"/>
              <w:rPr>
                <w:snapToGrid w:val="0"/>
                <w:color w:val="000000"/>
                <w:sz w:val="22"/>
                <w:szCs w:val="22"/>
              </w:rPr>
            </w:pPr>
            <w:r w:rsidRPr="00E600CD">
              <w:rPr>
                <w:snapToGrid w:val="0"/>
                <w:color w:val="000000"/>
                <w:sz w:val="22"/>
                <w:szCs w:val="22"/>
              </w:rPr>
              <w:t>0</w:t>
            </w:r>
          </w:p>
        </w:tc>
      </w:tr>
      <w:tr w:rsidR="00E600CD" w:rsidRPr="00E600CD" w14:paraId="73732777"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63AA858B" w14:textId="77777777" w:rsidR="00E600CD" w:rsidRPr="00E600CD" w:rsidRDefault="00E600CD" w:rsidP="00E600CD">
            <w:pPr>
              <w:jc w:val="center"/>
              <w:rPr>
                <w:color w:val="000000"/>
                <w:sz w:val="22"/>
                <w:szCs w:val="22"/>
              </w:rPr>
            </w:pPr>
            <w:r w:rsidRPr="00E600CD">
              <w:rPr>
                <w:color w:val="000000"/>
                <w:sz w:val="22"/>
                <w:szCs w:val="22"/>
              </w:rPr>
              <w:t>7</w:t>
            </w:r>
          </w:p>
        </w:tc>
        <w:tc>
          <w:tcPr>
            <w:tcW w:w="6481" w:type="dxa"/>
            <w:tcBorders>
              <w:top w:val="nil"/>
              <w:left w:val="single" w:sz="8" w:space="0" w:color="auto"/>
              <w:bottom w:val="single" w:sz="4" w:space="0" w:color="auto"/>
              <w:right w:val="nil"/>
            </w:tcBorders>
            <w:shd w:val="clear" w:color="auto" w:fill="auto"/>
            <w:noWrap/>
          </w:tcPr>
          <w:p w14:paraId="1FD1FF0A"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обучение персонала</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5631D86E"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5148DDD5" w14:textId="77777777" w:rsidR="00E600CD" w:rsidRPr="00E600CD" w:rsidRDefault="00E600CD" w:rsidP="00E600CD">
            <w:pPr>
              <w:jc w:val="center"/>
              <w:rPr>
                <w:snapToGrid w:val="0"/>
                <w:color w:val="000000"/>
                <w:sz w:val="22"/>
                <w:szCs w:val="22"/>
              </w:rPr>
            </w:pPr>
            <w:r w:rsidRPr="00E600CD">
              <w:rPr>
                <w:snapToGrid w:val="0"/>
                <w:color w:val="000000"/>
                <w:sz w:val="22"/>
                <w:szCs w:val="22"/>
              </w:rPr>
              <w:t>38</w:t>
            </w:r>
          </w:p>
        </w:tc>
      </w:tr>
      <w:tr w:rsidR="00E600CD" w:rsidRPr="00E600CD" w14:paraId="714BA285" w14:textId="77777777" w:rsidTr="005048A7">
        <w:trPr>
          <w:trHeight w:val="240"/>
        </w:trPr>
        <w:tc>
          <w:tcPr>
            <w:tcW w:w="880" w:type="dxa"/>
            <w:tcBorders>
              <w:top w:val="nil"/>
              <w:left w:val="single" w:sz="8" w:space="0" w:color="auto"/>
              <w:bottom w:val="single" w:sz="4" w:space="0" w:color="auto"/>
              <w:right w:val="nil"/>
            </w:tcBorders>
            <w:shd w:val="clear" w:color="auto" w:fill="auto"/>
            <w:noWrap/>
            <w:vAlign w:val="center"/>
          </w:tcPr>
          <w:p w14:paraId="23BE006F" w14:textId="77777777" w:rsidR="00E600CD" w:rsidRPr="00E600CD" w:rsidRDefault="00E600CD" w:rsidP="00E600CD">
            <w:pPr>
              <w:jc w:val="center"/>
              <w:rPr>
                <w:color w:val="000000"/>
                <w:sz w:val="22"/>
                <w:szCs w:val="22"/>
              </w:rPr>
            </w:pPr>
            <w:r w:rsidRPr="00E600CD">
              <w:rPr>
                <w:color w:val="000000"/>
                <w:sz w:val="22"/>
                <w:szCs w:val="22"/>
              </w:rPr>
              <w:t>8</w:t>
            </w:r>
          </w:p>
        </w:tc>
        <w:tc>
          <w:tcPr>
            <w:tcW w:w="6481" w:type="dxa"/>
            <w:tcBorders>
              <w:top w:val="nil"/>
              <w:left w:val="single" w:sz="8" w:space="0" w:color="auto"/>
              <w:bottom w:val="single" w:sz="4" w:space="0" w:color="auto"/>
              <w:right w:val="nil"/>
            </w:tcBorders>
            <w:shd w:val="clear" w:color="auto" w:fill="auto"/>
            <w:noWrap/>
          </w:tcPr>
          <w:p w14:paraId="4B237412" w14:textId="77777777" w:rsidR="00E600CD" w:rsidRPr="00E600CD" w:rsidRDefault="00E600CD" w:rsidP="00E600CD">
            <w:pPr>
              <w:rPr>
                <w:snapToGrid w:val="0"/>
                <w:color w:val="000000"/>
                <w:sz w:val="22"/>
                <w:szCs w:val="22"/>
              </w:rPr>
            </w:pPr>
            <w:r w:rsidRPr="00E600CD">
              <w:rPr>
                <w:snapToGrid w:val="0"/>
                <w:color w:val="000000"/>
                <w:sz w:val="22"/>
                <w:szCs w:val="22"/>
              </w:rPr>
              <w:t>Лизинговый платеж</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2A28B6E6"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nil"/>
              <w:left w:val="single" w:sz="8" w:space="0" w:color="auto"/>
              <w:bottom w:val="single" w:sz="4" w:space="0" w:color="auto"/>
              <w:right w:val="single" w:sz="8" w:space="0" w:color="auto"/>
            </w:tcBorders>
            <w:shd w:val="clear" w:color="auto" w:fill="auto"/>
            <w:noWrap/>
            <w:vAlign w:val="center"/>
          </w:tcPr>
          <w:p w14:paraId="76FD5FA8" w14:textId="77777777" w:rsidR="00E600CD" w:rsidRPr="00E600CD" w:rsidRDefault="00E600CD" w:rsidP="00E600CD">
            <w:pPr>
              <w:jc w:val="center"/>
              <w:rPr>
                <w:snapToGrid w:val="0"/>
                <w:color w:val="000000"/>
                <w:sz w:val="22"/>
                <w:szCs w:val="22"/>
              </w:rPr>
            </w:pPr>
            <w:r w:rsidRPr="00E600CD">
              <w:rPr>
                <w:snapToGrid w:val="0"/>
                <w:color w:val="000000"/>
                <w:sz w:val="22"/>
                <w:szCs w:val="22"/>
              </w:rPr>
              <w:t>0</w:t>
            </w:r>
          </w:p>
        </w:tc>
      </w:tr>
      <w:tr w:rsidR="00E600CD" w:rsidRPr="00E600CD" w14:paraId="0B1DF2A4" w14:textId="77777777" w:rsidTr="005048A7">
        <w:trPr>
          <w:trHeight w:val="240"/>
        </w:trPr>
        <w:tc>
          <w:tcPr>
            <w:tcW w:w="880" w:type="dxa"/>
            <w:tcBorders>
              <w:top w:val="single" w:sz="4" w:space="0" w:color="auto"/>
              <w:left w:val="single" w:sz="8" w:space="0" w:color="auto"/>
              <w:bottom w:val="single" w:sz="4" w:space="0" w:color="auto"/>
              <w:right w:val="nil"/>
            </w:tcBorders>
            <w:shd w:val="clear" w:color="auto" w:fill="auto"/>
            <w:noWrap/>
            <w:vAlign w:val="center"/>
            <w:hideMark/>
          </w:tcPr>
          <w:p w14:paraId="7DA6B722" w14:textId="77777777" w:rsidR="00E600CD" w:rsidRPr="00E600CD" w:rsidRDefault="00E600CD" w:rsidP="00E600CD">
            <w:pPr>
              <w:jc w:val="center"/>
              <w:rPr>
                <w:color w:val="000000"/>
                <w:sz w:val="22"/>
                <w:szCs w:val="22"/>
              </w:rPr>
            </w:pPr>
            <w:r w:rsidRPr="00E600CD">
              <w:rPr>
                <w:color w:val="000000"/>
                <w:sz w:val="22"/>
                <w:szCs w:val="22"/>
              </w:rPr>
              <w:t>9</w:t>
            </w:r>
          </w:p>
        </w:tc>
        <w:tc>
          <w:tcPr>
            <w:tcW w:w="6481" w:type="dxa"/>
            <w:tcBorders>
              <w:top w:val="single" w:sz="4" w:space="0" w:color="auto"/>
              <w:left w:val="single" w:sz="8" w:space="0" w:color="auto"/>
              <w:bottom w:val="single" w:sz="4" w:space="0" w:color="auto"/>
              <w:right w:val="nil"/>
            </w:tcBorders>
            <w:shd w:val="clear" w:color="auto" w:fill="auto"/>
            <w:noWrap/>
            <w:hideMark/>
          </w:tcPr>
          <w:p w14:paraId="7FCC8610" w14:textId="77777777" w:rsidR="00E600CD" w:rsidRPr="00E600CD" w:rsidRDefault="00E600CD" w:rsidP="00E600CD">
            <w:pPr>
              <w:rPr>
                <w:snapToGrid w:val="0"/>
                <w:color w:val="000000"/>
                <w:sz w:val="22"/>
                <w:szCs w:val="22"/>
              </w:rPr>
            </w:pPr>
            <w:r w:rsidRPr="00E600CD">
              <w:rPr>
                <w:snapToGrid w:val="0"/>
                <w:color w:val="000000"/>
                <w:sz w:val="22"/>
                <w:szCs w:val="22"/>
              </w:rPr>
              <w:t>Арендная плата</w:t>
            </w:r>
          </w:p>
        </w:tc>
        <w:tc>
          <w:tcPr>
            <w:tcW w:w="1046" w:type="dxa"/>
            <w:tcBorders>
              <w:top w:val="nil"/>
              <w:left w:val="single" w:sz="8" w:space="0" w:color="auto"/>
              <w:bottom w:val="single" w:sz="4" w:space="0" w:color="auto"/>
              <w:right w:val="single" w:sz="8" w:space="0" w:color="auto"/>
            </w:tcBorders>
            <w:shd w:val="clear" w:color="auto" w:fill="auto"/>
            <w:noWrap/>
            <w:vAlign w:val="center"/>
            <w:hideMark/>
          </w:tcPr>
          <w:p w14:paraId="6440179C"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D6A8FF" w14:textId="77777777" w:rsidR="00E600CD" w:rsidRPr="00E600CD" w:rsidRDefault="00E600CD" w:rsidP="00E600CD">
            <w:pPr>
              <w:jc w:val="center"/>
              <w:rPr>
                <w:snapToGrid w:val="0"/>
                <w:color w:val="000000"/>
                <w:sz w:val="22"/>
                <w:szCs w:val="22"/>
              </w:rPr>
            </w:pPr>
            <w:r w:rsidRPr="00E600CD">
              <w:rPr>
                <w:snapToGrid w:val="0"/>
                <w:color w:val="000000"/>
                <w:sz w:val="22"/>
                <w:szCs w:val="22"/>
              </w:rPr>
              <w:t>380</w:t>
            </w:r>
          </w:p>
        </w:tc>
      </w:tr>
      <w:tr w:rsidR="00E600CD" w:rsidRPr="00E600CD" w14:paraId="0D643A5A" w14:textId="77777777" w:rsidTr="005048A7">
        <w:trPr>
          <w:trHeight w:val="240"/>
        </w:trPr>
        <w:tc>
          <w:tcPr>
            <w:tcW w:w="880" w:type="dxa"/>
            <w:tcBorders>
              <w:top w:val="single" w:sz="4" w:space="0" w:color="auto"/>
              <w:left w:val="single" w:sz="8" w:space="0" w:color="auto"/>
              <w:bottom w:val="single" w:sz="4" w:space="0" w:color="auto"/>
              <w:right w:val="nil"/>
            </w:tcBorders>
            <w:shd w:val="clear" w:color="auto" w:fill="auto"/>
            <w:noWrap/>
            <w:vAlign w:val="center"/>
          </w:tcPr>
          <w:p w14:paraId="16F2334E" w14:textId="77777777" w:rsidR="00E600CD" w:rsidRPr="00E600CD" w:rsidRDefault="00E600CD" w:rsidP="00E600CD">
            <w:pPr>
              <w:jc w:val="center"/>
              <w:rPr>
                <w:color w:val="000000"/>
                <w:sz w:val="22"/>
                <w:szCs w:val="22"/>
              </w:rPr>
            </w:pPr>
            <w:r w:rsidRPr="00E600CD">
              <w:rPr>
                <w:color w:val="000000"/>
                <w:sz w:val="22"/>
                <w:szCs w:val="22"/>
              </w:rPr>
              <w:t>10</w:t>
            </w:r>
          </w:p>
        </w:tc>
        <w:tc>
          <w:tcPr>
            <w:tcW w:w="6481" w:type="dxa"/>
            <w:tcBorders>
              <w:top w:val="single" w:sz="4" w:space="0" w:color="auto"/>
              <w:left w:val="single" w:sz="8" w:space="0" w:color="auto"/>
              <w:bottom w:val="single" w:sz="4" w:space="0" w:color="auto"/>
              <w:right w:val="nil"/>
            </w:tcBorders>
            <w:shd w:val="clear" w:color="auto" w:fill="auto"/>
            <w:noWrap/>
          </w:tcPr>
          <w:p w14:paraId="64A6F3E0" w14:textId="77777777" w:rsidR="00E600CD" w:rsidRPr="00E600CD" w:rsidRDefault="00E600CD" w:rsidP="00E600CD">
            <w:pPr>
              <w:rPr>
                <w:snapToGrid w:val="0"/>
                <w:color w:val="000000"/>
                <w:sz w:val="22"/>
                <w:szCs w:val="22"/>
              </w:rPr>
            </w:pPr>
            <w:r w:rsidRPr="00E600CD">
              <w:rPr>
                <w:snapToGrid w:val="0"/>
                <w:color w:val="000000"/>
                <w:sz w:val="22"/>
                <w:szCs w:val="22"/>
              </w:rPr>
              <w:t>Другие расходы</w:t>
            </w:r>
          </w:p>
        </w:tc>
        <w:tc>
          <w:tcPr>
            <w:tcW w:w="1046" w:type="dxa"/>
            <w:tcBorders>
              <w:top w:val="nil"/>
              <w:left w:val="single" w:sz="8" w:space="0" w:color="auto"/>
              <w:bottom w:val="single" w:sz="4" w:space="0" w:color="auto"/>
              <w:right w:val="single" w:sz="8" w:space="0" w:color="auto"/>
            </w:tcBorders>
            <w:shd w:val="clear" w:color="auto" w:fill="auto"/>
            <w:noWrap/>
            <w:vAlign w:val="center"/>
          </w:tcPr>
          <w:p w14:paraId="73E6CF95" w14:textId="77777777" w:rsidR="00E600CD" w:rsidRPr="00E600CD" w:rsidRDefault="00E600CD" w:rsidP="00E600CD">
            <w:pPr>
              <w:ind w:left="-108" w:right="-55"/>
              <w:jc w:val="center"/>
              <w:rPr>
                <w:snapToGrid w:val="0"/>
                <w:color w:val="000000"/>
                <w:sz w:val="28"/>
                <w:szCs w:val="28"/>
              </w:rPr>
            </w:pPr>
            <w:r w:rsidRPr="00E600CD">
              <w:rPr>
                <w:bCs/>
                <w:color w:val="000000"/>
                <w:sz w:val="22"/>
                <w:szCs w:val="22"/>
              </w:rPr>
              <w:t>тыс. руб.</w:t>
            </w:r>
          </w:p>
        </w:tc>
        <w:tc>
          <w:tcPr>
            <w:tcW w:w="1222" w:type="dxa"/>
            <w:tcBorders>
              <w:top w:val="single" w:sz="4" w:space="0" w:color="auto"/>
              <w:left w:val="single" w:sz="8" w:space="0" w:color="auto"/>
              <w:bottom w:val="single" w:sz="4" w:space="0" w:color="auto"/>
              <w:right w:val="single" w:sz="8" w:space="0" w:color="auto"/>
            </w:tcBorders>
            <w:shd w:val="clear" w:color="auto" w:fill="auto"/>
            <w:noWrap/>
          </w:tcPr>
          <w:p w14:paraId="78B686F4" w14:textId="77777777" w:rsidR="00E600CD" w:rsidRPr="00E600CD" w:rsidRDefault="00E600CD" w:rsidP="00E600CD">
            <w:pPr>
              <w:rPr>
                <w:snapToGrid w:val="0"/>
                <w:color w:val="000000"/>
                <w:sz w:val="28"/>
                <w:szCs w:val="28"/>
              </w:rPr>
            </w:pPr>
          </w:p>
        </w:tc>
      </w:tr>
    </w:tbl>
    <w:p w14:paraId="591F3DF9" w14:textId="77777777" w:rsidR="00E600CD" w:rsidRPr="00E600CD" w:rsidRDefault="00E600CD" w:rsidP="00E600CD">
      <w:pPr>
        <w:shd w:val="clear" w:color="auto" w:fill="FFFFFF"/>
        <w:ind w:right="-31" w:firstLine="680"/>
        <w:jc w:val="center"/>
        <w:textAlignment w:val="top"/>
        <w:rPr>
          <w:color w:val="000000"/>
          <w:sz w:val="28"/>
          <w:szCs w:val="28"/>
        </w:rPr>
      </w:pPr>
    </w:p>
    <w:p w14:paraId="1E996AE7" w14:textId="77777777" w:rsidR="00E600CD" w:rsidRPr="00E600CD" w:rsidRDefault="00E600CD" w:rsidP="00E600CD">
      <w:pPr>
        <w:ind w:right="-31" w:firstLine="709"/>
        <w:jc w:val="both"/>
        <w:rPr>
          <w:color w:val="000000"/>
          <w:sz w:val="28"/>
          <w:szCs w:val="28"/>
        </w:rPr>
      </w:pPr>
      <w:r w:rsidRPr="00E600CD">
        <w:rPr>
          <w:color w:val="000000"/>
          <w:sz w:val="28"/>
          <w:szCs w:val="28"/>
        </w:rPr>
        <w:lastRenderedPageBreak/>
        <w:t>На последующие годы долгосрочного периода регулирования операционные расходы определены регулирующим органом по формуле 10 пункта 36 Методических указаний и отражены в таблице 10.</w:t>
      </w:r>
    </w:p>
    <w:p w14:paraId="7EA6D38A" w14:textId="77777777" w:rsidR="00E600CD" w:rsidRPr="00E600CD" w:rsidRDefault="00E600CD" w:rsidP="00E600CD">
      <w:pPr>
        <w:ind w:right="-31" w:firstLine="709"/>
        <w:jc w:val="both"/>
        <w:rPr>
          <w:color w:val="000000"/>
          <w:sz w:val="28"/>
          <w:szCs w:val="28"/>
        </w:rPr>
      </w:pPr>
    </w:p>
    <w:p w14:paraId="610E5B1A" w14:textId="77777777" w:rsidR="00E600CD" w:rsidRPr="00E600CD" w:rsidRDefault="00E600CD" w:rsidP="00E600CD">
      <w:pPr>
        <w:ind w:right="-31" w:firstLine="709"/>
        <w:jc w:val="right"/>
        <w:rPr>
          <w:color w:val="000000"/>
          <w:sz w:val="28"/>
          <w:szCs w:val="28"/>
        </w:rPr>
      </w:pPr>
      <w:r w:rsidRPr="00E600CD">
        <w:rPr>
          <w:color w:val="000000"/>
          <w:sz w:val="28"/>
          <w:szCs w:val="28"/>
        </w:rPr>
        <w:br w:type="page"/>
      </w:r>
      <w:r w:rsidRPr="00E600CD">
        <w:rPr>
          <w:color w:val="000000"/>
          <w:sz w:val="28"/>
          <w:szCs w:val="28"/>
        </w:rPr>
        <w:lastRenderedPageBreak/>
        <w:t>Таблица 10</w:t>
      </w:r>
    </w:p>
    <w:tbl>
      <w:tblPr>
        <w:tblW w:w="956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135"/>
        <w:gridCol w:w="709"/>
        <w:gridCol w:w="850"/>
        <w:gridCol w:w="851"/>
        <w:gridCol w:w="850"/>
        <w:gridCol w:w="851"/>
        <w:gridCol w:w="787"/>
      </w:tblGrid>
      <w:tr w:rsidR="00E600CD" w:rsidRPr="00E600CD" w14:paraId="380F1133" w14:textId="77777777" w:rsidTr="005048A7">
        <w:trPr>
          <w:trHeight w:val="167"/>
          <w:tblHeader/>
        </w:trPr>
        <w:tc>
          <w:tcPr>
            <w:tcW w:w="533" w:type="dxa"/>
            <w:vMerge w:val="restart"/>
            <w:shd w:val="clear" w:color="auto" w:fill="auto"/>
            <w:vAlign w:val="center"/>
            <w:hideMark/>
          </w:tcPr>
          <w:p w14:paraId="7EC9EBF4" w14:textId="77777777" w:rsidR="00E600CD" w:rsidRPr="00E600CD" w:rsidRDefault="00E600CD" w:rsidP="00E600CD">
            <w:pPr>
              <w:jc w:val="center"/>
              <w:rPr>
                <w:color w:val="000000"/>
                <w:sz w:val="16"/>
                <w:szCs w:val="16"/>
              </w:rPr>
            </w:pPr>
            <w:r w:rsidRPr="00E600CD">
              <w:rPr>
                <w:color w:val="000000"/>
                <w:sz w:val="16"/>
                <w:szCs w:val="16"/>
              </w:rPr>
              <w:t>№</w:t>
            </w:r>
            <w:r w:rsidRPr="00E600CD">
              <w:rPr>
                <w:color w:val="000000"/>
                <w:sz w:val="16"/>
                <w:szCs w:val="16"/>
              </w:rPr>
              <w:br/>
              <w:t>п. п.</w:t>
            </w:r>
          </w:p>
        </w:tc>
        <w:tc>
          <w:tcPr>
            <w:tcW w:w="4135" w:type="dxa"/>
            <w:vMerge w:val="restart"/>
            <w:shd w:val="clear" w:color="auto" w:fill="auto"/>
            <w:vAlign w:val="center"/>
            <w:hideMark/>
          </w:tcPr>
          <w:p w14:paraId="236DE4FB" w14:textId="77777777" w:rsidR="00E600CD" w:rsidRPr="00E600CD" w:rsidRDefault="00E600CD" w:rsidP="00E600CD">
            <w:pPr>
              <w:jc w:val="center"/>
              <w:rPr>
                <w:color w:val="000000"/>
                <w:sz w:val="16"/>
                <w:szCs w:val="16"/>
              </w:rPr>
            </w:pPr>
            <w:r w:rsidRPr="00E600CD">
              <w:rPr>
                <w:color w:val="000000"/>
                <w:sz w:val="16"/>
                <w:szCs w:val="16"/>
              </w:rPr>
              <w:t>Показатели </w:t>
            </w:r>
          </w:p>
        </w:tc>
        <w:tc>
          <w:tcPr>
            <w:tcW w:w="709" w:type="dxa"/>
            <w:vMerge w:val="restart"/>
            <w:shd w:val="clear" w:color="auto" w:fill="auto"/>
            <w:vAlign w:val="center"/>
            <w:hideMark/>
          </w:tcPr>
          <w:p w14:paraId="49F6360B" w14:textId="77777777" w:rsidR="00E600CD" w:rsidRPr="00E600CD" w:rsidRDefault="00E600CD" w:rsidP="00E600CD">
            <w:pPr>
              <w:ind w:left="-121" w:right="-108"/>
              <w:jc w:val="center"/>
              <w:rPr>
                <w:color w:val="000000"/>
                <w:sz w:val="14"/>
                <w:szCs w:val="14"/>
              </w:rPr>
            </w:pPr>
            <w:r w:rsidRPr="00E600CD">
              <w:rPr>
                <w:color w:val="000000"/>
                <w:sz w:val="14"/>
                <w:szCs w:val="14"/>
              </w:rPr>
              <w:t>Единица измерения</w:t>
            </w:r>
          </w:p>
        </w:tc>
        <w:tc>
          <w:tcPr>
            <w:tcW w:w="4189" w:type="dxa"/>
            <w:gridSpan w:val="5"/>
            <w:shd w:val="clear" w:color="auto" w:fill="auto"/>
            <w:vAlign w:val="center"/>
            <w:hideMark/>
          </w:tcPr>
          <w:p w14:paraId="05841B11" w14:textId="77777777" w:rsidR="00E600CD" w:rsidRPr="00E600CD" w:rsidRDefault="00E600CD" w:rsidP="00E600CD">
            <w:pPr>
              <w:jc w:val="center"/>
              <w:rPr>
                <w:color w:val="000000"/>
                <w:sz w:val="16"/>
                <w:szCs w:val="16"/>
              </w:rPr>
            </w:pPr>
            <w:r w:rsidRPr="00E600CD">
              <w:rPr>
                <w:color w:val="000000"/>
                <w:sz w:val="16"/>
                <w:szCs w:val="16"/>
              </w:rPr>
              <w:t xml:space="preserve">Расчет операционных (подконтрольных) расходов МП «ГУЖКХ» на долгосрочный период регулирования с 2022 по 2026 </w:t>
            </w:r>
          </w:p>
        </w:tc>
      </w:tr>
      <w:tr w:rsidR="00E600CD" w:rsidRPr="00E600CD" w14:paraId="0EC9CC63" w14:textId="77777777" w:rsidTr="005048A7">
        <w:trPr>
          <w:trHeight w:val="61"/>
          <w:tblHeader/>
        </w:trPr>
        <w:tc>
          <w:tcPr>
            <w:tcW w:w="533" w:type="dxa"/>
            <w:vMerge/>
            <w:vAlign w:val="center"/>
            <w:hideMark/>
          </w:tcPr>
          <w:p w14:paraId="3513A9F2" w14:textId="77777777" w:rsidR="00E600CD" w:rsidRPr="00E600CD" w:rsidRDefault="00E600CD" w:rsidP="00E600CD">
            <w:pPr>
              <w:rPr>
                <w:color w:val="000000"/>
                <w:sz w:val="16"/>
                <w:szCs w:val="16"/>
              </w:rPr>
            </w:pPr>
          </w:p>
        </w:tc>
        <w:tc>
          <w:tcPr>
            <w:tcW w:w="4135" w:type="dxa"/>
            <w:vMerge/>
            <w:vAlign w:val="center"/>
            <w:hideMark/>
          </w:tcPr>
          <w:p w14:paraId="4E6B6947" w14:textId="77777777" w:rsidR="00E600CD" w:rsidRPr="00E600CD" w:rsidRDefault="00E600CD" w:rsidP="00E600CD">
            <w:pPr>
              <w:rPr>
                <w:color w:val="000000"/>
                <w:sz w:val="16"/>
                <w:szCs w:val="16"/>
              </w:rPr>
            </w:pPr>
          </w:p>
        </w:tc>
        <w:tc>
          <w:tcPr>
            <w:tcW w:w="709" w:type="dxa"/>
            <w:vMerge/>
            <w:vAlign w:val="center"/>
            <w:hideMark/>
          </w:tcPr>
          <w:p w14:paraId="09B2A3C2" w14:textId="77777777" w:rsidR="00E600CD" w:rsidRPr="00E600CD" w:rsidRDefault="00E600CD" w:rsidP="00E600CD">
            <w:pPr>
              <w:rPr>
                <w:color w:val="000000"/>
                <w:sz w:val="16"/>
                <w:szCs w:val="16"/>
              </w:rPr>
            </w:pPr>
          </w:p>
        </w:tc>
        <w:tc>
          <w:tcPr>
            <w:tcW w:w="850" w:type="dxa"/>
            <w:shd w:val="clear" w:color="auto" w:fill="auto"/>
            <w:vAlign w:val="center"/>
            <w:hideMark/>
          </w:tcPr>
          <w:p w14:paraId="25411096" w14:textId="77777777" w:rsidR="00E600CD" w:rsidRPr="00E600CD" w:rsidRDefault="00E600CD" w:rsidP="00E600CD">
            <w:pPr>
              <w:jc w:val="center"/>
              <w:rPr>
                <w:color w:val="000000"/>
                <w:sz w:val="16"/>
                <w:szCs w:val="16"/>
              </w:rPr>
            </w:pPr>
            <w:r w:rsidRPr="00E600CD">
              <w:rPr>
                <w:color w:val="000000"/>
                <w:sz w:val="16"/>
                <w:szCs w:val="16"/>
              </w:rPr>
              <w:t xml:space="preserve">2022 </w:t>
            </w:r>
          </w:p>
        </w:tc>
        <w:tc>
          <w:tcPr>
            <w:tcW w:w="851" w:type="dxa"/>
            <w:shd w:val="clear" w:color="auto" w:fill="auto"/>
            <w:vAlign w:val="center"/>
            <w:hideMark/>
          </w:tcPr>
          <w:p w14:paraId="4C260C6E" w14:textId="77777777" w:rsidR="00E600CD" w:rsidRPr="00E600CD" w:rsidRDefault="00E600CD" w:rsidP="00E600CD">
            <w:pPr>
              <w:jc w:val="center"/>
              <w:rPr>
                <w:color w:val="000000"/>
                <w:sz w:val="16"/>
                <w:szCs w:val="16"/>
              </w:rPr>
            </w:pPr>
            <w:r w:rsidRPr="00E600CD">
              <w:rPr>
                <w:color w:val="000000"/>
                <w:sz w:val="16"/>
                <w:szCs w:val="16"/>
              </w:rPr>
              <w:t xml:space="preserve">2023 </w:t>
            </w:r>
          </w:p>
        </w:tc>
        <w:tc>
          <w:tcPr>
            <w:tcW w:w="850" w:type="dxa"/>
            <w:shd w:val="clear" w:color="auto" w:fill="auto"/>
            <w:vAlign w:val="center"/>
            <w:hideMark/>
          </w:tcPr>
          <w:p w14:paraId="6AB7ABCE" w14:textId="77777777" w:rsidR="00E600CD" w:rsidRPr="00E600CD" w:rsidRDefault="00E600CD" w:rsidP="00E600CD">
            <w:pPr>
              <w:jc w:val="center"/>
              <w:rPr>
                <w:color w:val="000000"/>
                <w:sz w:val="16"/>
                <w:szCs w:val="16"/>
              </w:rPr>
            </w:pPr>
            <w:r w:rsidRPr="00E600CD">
              <w:rPr>
                <w:color w:val="000000"/>
                <w:sz w:val="16"/>
                <w:szCs w:val="16"/>
              </w:rPr>
              <w:t xml:space="preserve">2024 </w:t>
            </w:r>
          </w:p>
        </w:tc>
        <w:tc>
          <w:tcPr>
            <w:tcW w:w="851" w:type="dxa"/>
            <w:shd w:val="clear" w:color="auto" w:fill="auto"/>
            <w:vAlign w:val="center"/>
            <w:hideMark/>
          </w:tcPr>
          <w:p w14:paraId="2346E17E" w14:textId="77777777" w:rsidR="00E600CD" w:rsidRPr="00E600CD" w:rsidRDefault="00E600CD" w:rsidP="00E600CD">
            <w:pPr>
              <w:jc w:val="center"/>
              <w:rPr>
                <w:color w:val="000000"/>
                <w:sz w:val="16"/>
                <w:szCs w:val="16"/>
              </w:rPr>
            </w:pPr>
            <w:r w:rsidRPr="00E600CD">
              <w:rPr>
                <w:color w:val="000000"/>
                <w:sz w:val="16"/>
                <w:szCs w:val="16"/>
              </w:rPr>
              <w:t xml:space="preserve">2025 </w:t>
            </w:r>
          </w:p>
        </w:tc>
        <w:tc>
          <w:tcPr>
            <w:tcW w:w="787" w:type="dxa"/>
            <w:shd w:val="clear" w:color="auto" w:fill="auto"/>
            <w:vAlign w:val="center"/>
            <w:hideMark/>
          </w:tcPr>
          <w:p w14:paraId="71456893" w14:textId="77777777" w:rsidR="00E600CD" w:rsidRPr="00E600CD" w:rsidRDefault="00E600CD" w:rsidP="00E600CD">
            <w:pPr>
              <w:jc w:val="center"/>
              <w:rPr>
                <w:color w:val="000000"/>
                <w:sz w:val="16"/>
                <w:szCs w:val="16"/>
              </w:rPr>
            </w:pPr>
            <w:r w:rsidRPr="00E600CD">
              <w:rPr>
                <w:color w:val="000000"/>
                <w:sz w:val="16"/>
                <w:szCs w:val="16"/>
              </w:rPr>
              <w:t xml:space="preserve">2026 </w:t>
            </w:r>
          </w:p>
        </w:tc>
      </w:tr>
      <w:tr w:rsidR="00E600CD" w:rsidRPr="00E600CD" w14:paraId="4D13E33A" w14:textId="77777777" w:rsidTr="005048A7">
        <w:trPr>
          <w:trHeight w:val="62"/>
          <w:tblHeader/>
        </w:trPr>
        <w:tc>
          <w:tcPr>
            <w:tcW w:w="533" w:type="dxa"/>
            <w:shd w:val="clear" w:color="auto" w:fill="auto"/>
            <w:noWrap/>
            <w:vAlign w:val="center"/>
            <w:hideMark/>
          </w:tcPr>
          <w:p w14:paraId="6EB2A48A" w14:textId="77777777" w:rsidR="00E600CD" w:rsidRPr="00E600CD" w:rsidRDefault="00E600CD" w:rsidP="00E600CD">
            <w:pPr>
              <w:jc w:val="center"/>
              <w:rPr>
                <w:color w:val="000000"/>
                <w:sz w:val="16"/>
                <w:szCs w:val="16"/>
              </w:rPr>
            </w:pPr>
            <w:r w:rsidRPr="00E600CD">
              <w:rPr>
                <w:color w:val="000000"/>
                <w:sz w:val="16"/>
                <w:szCs w:val="16"/>
              </w:rPr>
              <w:t>1</w:t>
            </w:r>
          </w:p>
        </w:tc>
        <w:tc>
          <w:tcPr>
            <w:tcW w:w="4135" w:type="dxa"/>
            <w:shd w:val="clear" w:color="auto" w:fill="auto"/>
            <w:noWrap/>
            <w:vAlign w:val="center"/>
            <w:hideMark/>
          </w:tcPr>
          <w:p w14:paraId="565F3346" w14:textId="77777777" w:rsidR="00E600CD" w:rsidRPr="00E600CD" w:rsidRDefault="00E600CD" w:rsidP="00E600CD">
            <w:pPr>
              <w:jc w:val="center"/>
              <w:rPr>
                <w:color w:val="000000"/>
                <w:sz w:val="16"/>
                <w:szCs w:val="16"/>
              </w:rPr>
            </w:pPr>
            <w:r w:rsidRPr="00E600CD">
              <w:rPr>
                <w:color w:val="000000"/>
                <w:sz w:val="16"/>
                <w:szCs w:val="16"/>
              </w:rPr>
              <w:t>2</w:t>
            </w:r>
          </w:p>
        </w:tc>
        <w:tc>
          <w:tcPr>
            <w:tcW w:w="709" w:type="dxa"/>
            <w:shd w:val="clear" w:color="auto" w:fill="auto"/>
            <w:noWrap/>
            <w:vAlign w:val="center"/>
            <w:hideMark/>
          </w:tcPr>
          <w:p w14:paraId="1D3EE910" w14:textId="77777777" w:rsidR="00E600CD" w:rsidRPr="00E600CD" w:rsidRDefault="00E600CD" w:rsidP="00E600CD">
            <w:pPr>
              <w:jc w:val="center"/>
              <w:rPr>
                <w:color w:val="000000"/>
                <w:sz w:val="16"/>
                <w:szCs w:val="16"/>
              </w:rPr>
            </w:pPr>
            <w:r w:rsidRPr="00E600CD">
              <w:rPr>
                <w:color w:val="000000"/>
                <w:sz w:val="16"/>
                <w:szCs w:val="16"/>
              </w:rPr>
              <w:t>3</w:t>
            </w:r>
          </w:p>
        </w:tc>
        <w:tc>
          <w:tcPr>
            <w:tcW w:w="850" w:type="dxa"/>
            <w:shd w:val="clear" w:color="auto" w:fill="auto"/>
            <w:noWrap/>
            <w:vAlign w:val="center"/>
            <w:hideMark/>
          </w:tcPr>
          <w:p w14:paraId="117FBC1E" w14:textId="77777777" w:rsidR="00E600CD" w:rsidRPr="00E600CD" w:rsidRDefault="00E600CD" w:rsidP="00E600CD">
            <w:pPr>
              <w:jc w:val="center"/>
              <w:rPr>
                <w:color w:val="000000"/>
                <w:sz w:val="16"/>
                <w:szCs w:val="16"/>
              </w:rPr>
            </w:pPr>
            <w:r w:rsidRPr="00E600CD">
              <w:rPr>
                <w:color w:val="000000"/>
                <w:sz w:val="16"/>
                <w:szCs w:val="16"/>
              </w:rPr>
              <w:t>4</w:t>
            </w:r>
          </w:p>
        </w:tc>
        <w:tc>
          <w:tcPr>
            <w:tcW w:w="851" w:type="dxa"/>
            <w:shd w:val="clear" w:color="auto" w:fill="auto"/>
            <w:noWrap/>
            <w:vAlign w:val="center"/>
            <w:hideMark/>
          </w:tcPr>
          <w:p w14:paraId="6C60924D" w14:textId="77777777" w:rsidR="00E600CD" w:rsidRPr="00E600CD" w:rsidRDefault="00E600CD" w:rsidP="00E600CD">
            <w:pPr>
              <w:jc w:val="center"/>
              <w:rPr>
                <w:color w:val="000000"/>
                <w:sz w:val="16"/>
                <w:szCs w:val="16"/>
              </w:rPr>
            </w:pPr>
            <w:r w:rsidRPr="00E600CD">
              <w:rPr>
                <w:color w:val="000000"/>
                <w:sz w:val="16"/>
                <w:szCs w:val="16"/>
              </w:rPr>
              <w:t>5</w:t>
            </w:r>
          </w:p>
        </w:tc>
        <w:tc>
          <w:tcPr>
            <w:tcW w:w="850" w:type="dxa"/>
            <w:shd w:val="clear" w:color="auto" w:fill="auto"/>
            <w:noWrap/>
            <w:vAlign w:val="center"/>
            <w:hideMark/>
          </w:tcPr>
          <w:p w14:paraId="4FD99825" w14:textId="77777777" w:rsidR="00E600CD" w:rsidRPr="00E600CD" w:rsidRDefault="00E600CD" w:rsidP="00E600CD">
            <w:pPr>
              <w:jc w:val="center"/>
              <w:rPr>
                <w:color w:val="000000"/>
                <w:sz w:val="16"/>
                <w:szCs w:val="16"/>
              </w:rPr>
            </w:pPr>
            <w:r w:rsidRPr="00E600CD">
              <w:rPr>
                <w:color w:val="000000"/>
                <w:sz w:val="16"/>
                <w:szCs w:val="16"/>
              </w:rPr>
              <w:t>6</w:t>
            </w:r>
          </w:p>
        </w:tc>
        <w:tc>
          <w:tcPr>
            <w:tcW w:w="851" w:type="dxa"/>
            <w:shd w:val="clear" w:color="auto" w:fill="auto"/>
            <w:noWrap/>
            <w:vAlign w:val="center"/>
            <w:hideMark/>
          </w:tcPr>
          <w:p w14:paraId="69AEAD2A" w14:textId="77777777" w:rsidR="00E600CD" w:rsidRPr="00E600CD" w:rsidRDefault="00E600CD" w:rsidP="00E600CD">
            <w:pPr>
              <w:jc w:val="center"/>
              <w:rPr>
                <w:rFonts w:ascii="Calibri" w:hAnsi="Calibri" w:cs="Calibri"/>
                <w:color w:val="000000"/>
                <w:sz w:val="16"/>
                <w:szCs w:val="16"/>
              </w:rPr>
            </w:pPr>
            <w:r w:rsidRPr="00E600CD">
              <w:rPr>
                <w:rFonts w:ascii="Calibri" w:hAnsi="Calibri" w:cs="Calibri"/>
                <w:color w:val="000000"/>
                <w:sz w:val="16"/>
                <w:szCs w:val="16"/>
              </w:rPr>
              <w:t>7</w:t>
            </w:r>
          </w:p>
        </w:tc>
        <w:tc>
          <w:tcPr>
            <w:tcW w:w="787" w:type="dxa"/>
            <w:shd w:val="clear" w:color="auto" w:fill="auto"/>
            <w:noWrap/>
            <w:vAlign w:val="center"/>
            <w:hideMark/>
          </w:tcPr>
          <w:p w14:paraId="6D360969" w14:textId="77777777" w:rsidR="00E600CD" w:rsidRPr="00E600CD" w:rsidRDefault="00E600CD" w:rsidP="00E600CD">
            <w:pPr>
              <w:jc w:val="center"/>
              <w:rPr>
                <w:color w:val="000000"/>
                <w:sz w:val="16"/>
                <w:szCs w:val="16"/>
              </w:rPr>
            </w:pPr>
            <w:r w:rsidRPr="00E600CD">
              <w:rPr>
                <w:color w:val="000000"/>
                <w:sz w:val="16"/>
                <w:szCs w:val="16"/>
              </w:rPr>
              <w:t>8</w:t>
            </w:r>
          </w:p>
        </w:tc>
      </w:tr>
      <w:tr w:rsidR="00E600CD" w:rsidRPr="00E600CD" w14:paraId="561492D7" w14:textId="77777777" w:rsidTr="005048A7">
        <w:trPr>
          <w:trHeight w:val="203"/>
        </w:trPr>
        <w:tc>
          <w:tcPr>
            <w:tcW w:w="533" w:type="dxa"/>
            <w:shd w:val="clear" w:color="auto" w:fill="auto"/>
            <w:noWrap/>
            <w:vAlign w:val="center"/>
            <w:hideMark/>
          </w:tcPr>
          <w:p w14:paraId="0F00F912" w14:textId="77777777" w:rsidR="00E600CD" w:rsidRPr="00E600CD" w:rsidRDefault="00E600CD" w:rsidP="00E600CD">
            <w:pPr>
              <w:jc w:val="center"/>
              <w:rPr>
                <w:color w:val="000000"/>
                <w:sz w:val="16"/>
                <w:szCs w:val="16"/>
              </w:rPr>
            </w:pPr>
            <w:r w:rsidRPr="00E600CD">
              <w:rPr>
                <w:color w:val="000000"/>
                <w:sz w:val="16"/>
                <w:szCs w:val="16"/>
              </w:rPr>
              <w:t>1</w:t>
            </w:r>
          </w:p>
        </w:tc>
        <w:tc>
          <w:tcPr>
            <w:tcW w:w="4135" w:type="dxa"/>
            <w:shd w:val="clear" w:color="auto" w:fill="auto"/>
            <w:vAlign w:val="center"/>
            <w:hideMark/>
          </w:tcPr>
          <w:p w14:paraId="335FE894" w14:textId="77777777" w:rsidR="00E600CD" w:rsidRPr="00E600CD" w:rsidRDefault="00E600CD" w:rsidP="00E600CD">
            <w:pPr>
              <w:rPr>
                <w:color w:val="000000"/>
                <w:sz w:val="16"/>
                <w:szCs w:val="16"/>
              </w:rPr>
            </w:pPr>
            <w:r w:rsidRPr="00E600CD">
              <w:rPr>
                <w:color w:val="000000"/>
                <w:sz w:val="16"/>
                <w:szCs w:val="16"/>
              </w:rPr>
              <w:t>Индекс потребительских цен на расчетный период регулирования (ИПЦ)</w:t>
            </w:r>
          </w:p>
        </w:tc>
        <w:tc>
          <w:tcPr>
            <w:tcW w:w="709" w:type="dxa"/>
            <w:shd w:val="clear" w:color="auto" w:fill="auto"/>
            <w:noWrap/>
            <w:vAlign w:val="center"/>
            <w:hideMark/>
          </w:tcPr>
          <w:p w14:paraId="016A42B9" w14:textId="77777777" w:rsidR="00E600CD" w:rsidRPr="00E600CD" w:rsidRDefault="00E600CD" w:rsidP="00E600CD">
            <w:pPr>
              <w:jc w:val="center"/>
              <w:rPr>
                <w:color w:val="000000"/>
                <w:sz w:val="16"/>
                <w:szCs w:val="16"/>
              </w:rPr>
            </w:pPr>
            <w:r w:rsidRPr="00E600CD">
              <w:rPr>
                <w:color w:val="000000"/>
                <w:sz w:val="16"/>
                <w:szCs w:val="16"/>
              </w:rPr>
              <w:t> </w:t>
            </w:r>
          </w:p>
        </w:tc>
        <w:tc>
          <w:tcPr>
            <w:tcW w:w="850" w:type="dxa"/>
            <w:shd w:val="clear" w:color="auto" w:fill="auto"/>
            <w:noWrap/>
            <w:vAlign w:val="center"/>
            <w:hideMark/>
          </w:tcPr>
          <w:p w14:paraId="648E5539" w14:textId="77777777" w:rsidR="00E600CD" w:rsidRPr="00E600CD" w:rsidRDefault="00E600CD" w:rsidP="00E600CD">
            <w:pPr>
              <w:jc w:val="center"/>
              <w:rPr>
                <w:snapToGrid w:val="0"/>
                <w:color w:val="000000"/>
                <w:sz w:val="20"/>
                <w:szCs w:val="20"/>
              </w:rPr>
            </w:pPr>
          </w:p>
        </w:tc>
        <w:tc>
          <w:tcPr>
            <w:tcW w:w="851" w:type="dxa"/>
            <w:shd w:val="clear" w:color="auto" w:fill="auto"/>
            <w:noWrap/>
            <w:vAlign w:val="center"/>
            <w:hideMark/>
          </w:tcPr>
          <w:p w14:paraId="43685761" w14:textId="77777777" w:rsidR="00E600CD" w:rsidRPr="00E600CD" w:rsidRDefault="00E600CD" w:rsidP="00E600CD">
            <w:pPr>
              <w:jc w:val="center"/>
              <w:rPr>
                <w:snapToGrid w:val="0"/>
                <w:color w:val="000000"/>
                <w:sz w:val="20"/>
                <w:szCs w:val="20"/>
              </w:rPr>
            </w:pPr>
            <w:r w:rsidRPr="00E600CD">
              <w:rPr>
                <w:snapToGrid w:val="0"/>
                <w:color w:val="000000"/>
                <w:sz w:val="20"/>
                <w:szCs w:val="20"/>
              </w:rPr>
              <w:t>1,04</w:t>
            </w:r>
          </w:p>
        </w:tc>
        <w:tc>
          <w:tcPr>
            <w:tcW w:w="850" w:type="dxa"/>
            <w:shd w:val="clear" w:color="auto" w:fill="auto"/>
            <w:noWrap/>
            <w:vAlign w:val="center"/>
            <w:hideMark/>
          </w:tcPr>
          <w:p w14:paraId="14ED0A38" w14:textId="77777777" w:rsidR="00E600CD" w:rsidRPr="00E600CD" w:rsidRDefault="00E600CD" w:rsidP="00E600CD">
            <w:pPr>
              <w:jc w:val="center"/>
              <w:rPr>
                <w:snapToGrid w:val="0"/>
                <w:color w:val="000000"/>
                <w:sz w:val="20"/>
                <w:szCs w:val="20"/>
              </w:rPr>
            </w:pPr>
            <w:r w:rsidRPr="00E600CD">
              <w:rPr>
                <w:snapToGrid w:val="0"/>
                <w:color w:val="000000"/>
                <w:sz w:val="20"/>
                <w:szCs w:val="20"/>
              </w:rPr>
              <w:t>1,04</w:t>
            </w:r>
          </w:p>
        </w:tc>
        <w:tc>
          <w:tcPr>
            <w:tcW w:w="851" w:type="dxa"/>
            <w:shd w:val="clear" w:color="auto" w:fill="auto"/>
            <w:noWrap/>
            <w:vAlign w:val="center"/>
            <w:hideMark/>
          </w:tcPr>
          <w:p w14:paraId="64ADC1FC" w14:textId="77777777" w:rsidR="00E600CD" w:rsidRPr="00E600CD" w:rsidRDefault="00E600CD" w:rsidP="00E600CD">
            <w:pPr>
              <w:jc w:val="center"/>
              <w:rPr>
                <w:snapToGrid w:val="0"/>
                <w:color w:val="000000"/>
                <w:sz w:val="20"/>
                <w:szCs w:val="20"/>
              </w:rPr>
            </w:pPr>
            <w:r w:rsidRPr="00E600CD">
              <w:rPr>
                <w:snapToGrid w:val="0"/>
                <w:color w:val="000000"/>
                <w:sz w:val="20"/>
                <w:szCs w:val="20"/>
              </w:rPr>
              <w:t>1,04</w:t>
            </w:r>
          </w:p>
        </w:tc>
        <w:tc>
          <w:tcPr>
            <w:tcW w:w="787" w:type="dxa"/>
            <w:shd w:val="clear" w:color="auto" w:fill="auto"/>
            <w:noWrap/>
            <w:vAlign w:val="center"/>
            <w:hideMark/>
          </w:tcPr>
          <w:p w14:paraId="78F7D0DC" w14:textId="77777777" w:rsidR="00E600CD" w:rsidRPr="00E600CD" w:rsidRDefault="00E600CD" w:rsidP="00E600CD">
            <w:pPr>
              <w:jc w:val="center"/>
              <w:rPr>
                <w:snapToGrid w:val="0"/>
                <w:color w:val="000000"/>
                <w:sz w:val="20"/>
                <w:szCs w:val="20"/>
              </w:rPr>
            </w:pPr>
            <w:r w:rsidRPr="00E600CD">
              <w:rPr>
                <w:snapToGrid w:val="0"/>
                <w:color w:val="000000"/>
                <w:sz w:val="20"/>
                <w:szCs w:val="20"/>
              </w:rPr>
              <w:t>1,04</w:t>
            </w:r>
          </w:p>
        </w:tc>
      </w:tr>
      <w:tr w:rsidR="00E600CD" w:rsidRPr="00E600CD" w14:paraId="37904F21" w14:textId="77777777" w:rsidTr="005048A7">
        <w:trPr>
          <w:trHeight w:val="203"/>
        </w:trPr>
        <w:tc>
          <w:tcPr>
            <w:tcW w:w="533" w:type="dxa"/>
            <w:shd w:val="clear" w:color="auto" w:fill="auto"/>
            <w:noWrap/>
            <w:vAlign w:val="center"/>
            <w:hideMark/>
          </w:tcPr>
          <w:p w14:paraId="6E5212F3" w14:textId="77777777" w:rsidR="00E600CD" w:rsidRPr="00E600CD" w:rsidRDefault="00E600CD" w:rsidP="00E600CD">
            <w:pPr>
              <w:ind w:left="-118" w:right="-127"/>
              <w:jc w:val="center"/>
              <w:rPr>
                <w:color w:val="000000"/>
                <w:sz w:val="16"/>
                <w:szCs w:val="16"/>
              </w:rPr>
            </w:pPr>
            <w:r w:rsidRPr="00E600CD">
              <w:rPr>
                <w:color w:val="000000"/>
                <w:sz w:val="16"/>
                <w:szCs w:val="16"/>
              </w:rPr>
              <w:t>2</w:t>
            </w:r>
          </w:p>
        </w:tc>
        <w:tc>
          <w:tcPr>
            <w:tcW w:w="4135" w:type="dxa"/>
            <w:shd w:val="clear" w:color="auto" w:fill="auto"/>
            <w:vAlign w:val="center"/>
            <w:hideMark/>
          </w:tcPr>
          <w:p w14:paraId="5DADF41B" w14:textId="77777777" w:rsidR="00E600CD" w:rsidRPr="00E600CD" w:rsidRDefault="00E600CD" w:rsidP="00E600CD">
            <w:pPr>
              <w:rPr>
                <w:color w:val="000000"/>
                <w:sz w:val="16"/>
                <w:szCs w:val="16"/>
              </w:rPr>
            </w:pPr>
            <w:r w:rsidRPr="00E600CD">
              <w:rPr>
                <w:color w:val="000000"/>
                <w:sz w:val="16"/>
                <w:szCs w:val="16"/>
              </w:rPr>
              <w:t>Индекс эффективности операционных расходов (ИР)</w:t>
            </w:r>
          </w:p>
        </w:tc>
        <w:tc>
          <w:tcPr>
            <w:tcW w:w="709" w:type="dxa"/>
            <w:shd w:val="clear" w:color="auto" w:fill="auto"/>
            <w:noWrap/>
            <w:vAlign w:val="center"/>
            <w:hideMark/>
          </w:tcPr>
          <w:p w14:paraId="757A8526" w14:textId="77777777" w:rsidR="00E600CD" w:rsidRPr="00E600CD" w:rsidRDefault="00E600CD" w:rsidP="00E600CD">
            <w:pPr>
              <w:ind w:left="-121" w:right="-108"/>
              <w:jc w:val="center"/>
              <w:rPr>
                <w:color w:val="000000"/>
                <w:sz w:val="16"/>
                <w:szCs w:val="16"/>
              </w:rPr>
            </w:pPr>
            <w:r w:rsidRPr="00E600CD">
              <w:rPr>
                <w:color w:val="000000"/>
                <w:sz w:val="16"/>
                <w:szCs w:val="16"/>
              </w:rPr>
              <w:t>%</w:t>
            </w:r>
          </w:p>
        </w:tc>
        <w:tc>
          <w:tcPr>
            <w:tcW w:w="850" w:type="dxa"/>
            <w:shd w:val="clear" w:color="auto" w:fill="auto"/>
            <w:noWrap/>
            <w:vAlign w:val="center"/>
            <w:hideMark/>
          </w:tcPr>
          <w:p w14:paraId="7852FEBC" w14:textId="77777777" w:rsidR="00E600CD" w:rsidRPr="00E600CD" w:rsidRDefault="00E600CD" w:rsidP="00E600CD">
            <w:pPr>
              <w:jc w:val="center"/>
              <w:rPr>
                <w:snapToGrid w:val="0"/>
                <w:color w:val="000000"/>
                <w:sz w:val="20"/>
                <w:szCs w:val="20"/>
              </w:rPr>
            </w:pPr>
          </w:p>
        </w:tc>
        <w:tc>
          <w:tcPr>
            <w:tcW w:w="851" w:type="dxa"/>
            <w:shd w:val="clear" w:color="auto" w:fill="auto"/>
            <w:noWrap/>
            <w:vAlign w:val="center"/>
            <w:hideMark/>
          </w:tcPr>
          <w:p w14:paraId="23035CEC" w14:textId="77777777" w:rsidR="00E600CD" w:rsidRPr="00E600CD" w:rsidRDefault="00E600CD" w:rsidP="00E600CD">
            <w:pPr>
              <w:jc w:val="center"/>
              <w:rPr>
                <w:snapToGrid w:val="0"/>
                <w:color w:val="000000"/>
                <w:sz w:val="20"/>
                <w:szCs w:val="20"/>
              </w:rPr>
            </w:pPr>
            <w:r w:rsidRPr="00E600CD">
              <w:rPr>
                <w:snapToGrid w:val="0"/>
                <w:color w:val="000000"/>
                <w:sz w:val="20"/>
                <w:szCs w:val="20"/>
              </w:rPr>
              <w:t>1</w:t>
            </w:r>
          </w:p>
        </w:tc>
        <w:tc>
          <w:tcPr>
            <w:tcW w:w="850" w:type="dxa"/>
            <w:shd w:val="clear" w:color="auto" w:fill="auto"/>
            <w:noWrap/>
            <w:vAlign w:val="center"/>
            <w:hideMark/>
          </w:tcPr>
          <w:p w14:paraId="53108F7E" w14:textId="77777777" w:rsidR="00E600CD" w:rsidRPr="00E600CD" w:rsidRDefault="00E600CD" w:rsidP="00E600CD">
            <w:pPr>
              <w:jc w:val="center"/>
              <w:rPr>
                <w:snapToGrid w:val="0"/>
                <w:color w:val="000000"/>
                <w:sz w:val="20"/>
                <w:szCs w:val="20"/>
              </w:rPr>
            </w:pPr>
            <w:r w:rsidRPr="00E600CD">
              <w:rPr>
                <w:snapToGrid w:val="0"/>
                <w:color w:val="000000"/>
                <w:sz w:val="20"/>
                <w:szCs w:val="20"/>
              </w:rPr>
              <w:t>1</w:t>
            </w:r>
          </w:p>
        </w:tc>
        <w:tc>
          <w:tcPr>
            <w:tcW w:w="851" w:type="dxa"/>
            <w:shd w:val="clear" w:color="auto" w:fill="auto"/>
            <w:noWrap/>
            <w:vAlign w:val="center"/>
            <w:hideMark/>
          </w:tcPr>
          <w:p w14:paraId="3D5DB2BC" w14:textId="77777777" w:rsidR="00E600CD" w:rsidRPr="00E600CD" w:rsidRDefault="00E600CD" w:rsidP="00E600CD">
            <w:pPr>
              <w:jc w:val="center"/>
              <w:rPr>
                <w:snapToGrid w:val="0"/>
                <w:color w:val="000000"/>
                <w:sz w:val="20"/>
                <w:szCs w:val="20"/>
              </w:rPr>
            </w:pPr>
            <w:r w:rsidRPr="00E600CD">
              <w:rPr>
                <w:snapToGrid w:val="0"/>
                <w:color w:val="000000"/>
                <w:sz w:val="20"/>
                <w:szCs w:val="20"/>
              </w:rPr>
              <w:t>1</w:t>
            </w:r>
          </w:p>
        </w:tc>
        <w:tc>
          <w:tcPr>
            <w:tcW w:w="787" w:type="dxa"/>
            <w:shd w:val="clear" w:color="auto" w:fill="auto"/>
            <w:noWrap/>
            <w:vAlign w:val="center"/>
            <w:hideMark/>
          </w:tcPr>
          <w:p w14:paraId="4E9EA798" w14:textId="77777777" w:rsidR="00E600CD" w:rsidRPr="00E600CD" w:rsidRDefault="00E600CD" w:rsidP="00E600CD">
            <w:pPr>
              <w:jc w:val="center"/>
              <w:rPr>
                <w:snapToGrid w:val="0"/>
                <w:color w:val="000000"/>
                <w:sz w:val="20"/>
                <w:szCs w:val="20"/>
              </w:rPr>
            </w:pPr>
            <w:r w:rsidRPr="00E600CD">
              <w:rPr>
                <w:snapToGrid w:val="0"/>
                <w:color w:val="000000"/>
                <w:sz w:val="20"/>
                <w:szCs w:val="20"/>
              </w:rPr>
              <w:t>1</w:t>
            </w:r>
          </w:p>
        </w:tc>
      </w:tr>
      <w:tr w:rsidR="00E600CD" w:rsidRPr="00E600CD" w14:paraId="61D51F7D" w14:textId="77777777" w:rsidTr="005048A7">
        <w:trPr>
          <w:trHeight w:val="203"/>
        </w:trPr>
        <w:tc>
          <w:tcPr>
            <w:tcW w:w="533" w:type="dxa"/>
            <w:shd w:val="clear" w:color="auto" w:fill="auto"/>
            <w:noWrap/>
            <w:vAlign w:val="center"/>
            <w:hideMark/>
          </w:tcPr>
          <w:p w14:paraId="363887D2" w14:textId="77777777" w:rsidR="00E600CD" w:rsidRPr="00E600CD" w:rsidRDefault="00E600CD" w:rsidP="00E600CD">
            <w:pPr>
              <w:ind w:left="-118" w:right="-127"/>
              <w:jc w:val="center"/>
              <w:rPr>
                <w:color w:val="000000"/>
                <w:sz w:val="16"/>
                <w:szCs w:val="16"/>
              </w:rPr>
            </w:pPr>
            <w:r w:rsidRPr="00E600CD">
              <w:rPr>
                <w:color w:val="000000"/>
                <w:sz w:val="16"/>
                <w:szCs w:val="16"/>
              </w:rPr>
              <w:t>3</w:t>
            </w:r>
          </w:p>
        </w:tc>
        <w:tc>
          <w:tcPr>
            <w:tcW w:w="4135" w:type="dxa"/>
            <w:shd w:val="clear" w:color="auto" w:fill="auto"/>
            <w:vAlign w:val="center"/>
            <w:hideMark/>
          </w:tcPr>
          <w:p w14:paraId="31BF4D2B" w14:textId="77777777" w:rsidR="00E600CD" w:rsidRPr="00E600CD" w:rsidRDefault="00E600CD" w:rsidP="00E600CD">
            <w:pPr>
              <w:rPr>
                <w:color w:val="000000"/>
                <w:sz w:val="16"/>
                <w:szCs w:val="16"/>
              </w:rPr>
            </w:pPr>
            <w:r w:rsidRPr="00E600CD">
              <w:rPr>
                <w:color w:val="000000"/>
                <w:sz w:val="16"/>
                <w:szCs w:val="16"/>
              </w:rPr>
              <w:t>Индекс изменения количества активов (ИКА)</w:t>
            </w:r>
          </w:p>
        </w:tc>
        <w:tc>
          <w:tcPr>
            <w:tcW w:w="709" w:type="dxa"/>
            <w:shd w:val="clear" w:color="auto" w:fill="auto"/>
            <w:noWrap/>
            <w:vAlign w:val="center"/>
            <w:hideMark/>
          </w:tcPr>
          <w:p w14:paraId="13004836" w14:textId="77777777" w:rsidR="00E600CD" w:rsidRPr="00E600CD" w:rsidRDefault="00E600CD" w:rsidP="00E600CD">
            <w:pPr>
              <w:ind w:left="-121" w:right="-108"/>
              <w:jc w:val="center"/>
              <w:rPr>
                <w:color w:val="000000"/>
                <w:sz w:val="16"/>
                <w:szCs w:val="16"/>
              </w:rPr>
            </w:pPr>
            <w:r w:rsidRPr="00E600CD">
              <w:rPr>
                <w:color w:val="000000"/>
                <w:sz w:val="16"/>
                <w:szCs w:val="16"/>
              </w:rPr>
              <w:t> </w:t>
            </w:r>
          </w:p>
        </w:tc>
        <w:tc>
          <w:tcPr>
            <w:tcW w:w="850" w:type="dxa"/>
            <w:shd w:val="clear" w:color="auto" w:fill="auto"/>
            <w:noWrap/>
            <w:vAlign w:val="center"/>
            <w:hideMark/>
          </w:tcPr>
          <w:p w14:paraId="0CDEEE14" w14:textId="77777777" w:rsidR="00E600CD" w:rsidRPr="00E600CD" w:rsidRDefault="00E600CD" w:rsidP="00E600CD">
            <w:pPr>
              <w:jc w:val="center"/>
              <w:rPr>
                <w:snapToGrid w:val="0"/>
                <w:color w:val="000000"/>
                <w:sz w:val="20"/>
                <w:szCs w:val="20"/>
              </w:rPr>
            </w:pPr>
          </w:p>
        </w:tc>
        <w:tc>
          <w:tcPr>
            <w:tcW w:w="851" w:type="dxa"/>
            <w:shd w:val="clear" w:color="auto" w:fill="auto"/>
            <w:noWrap/>
            <w:vAlign w:val="center"/>
            <w:hideMark/>
          </w:tcPr>
          <w:p w14:paraId="5F601A0E"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850" w:type="dxa"/>
            <w:shd w:val="clear" w:color="auto" w:fill="auto"/>
            <w:noWrap/>
            <w:vAlign w:val="center"/>
            <w:hideMark/>
          </w:tcPr>
          <w:p w14:paraId="04D46C0C"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851" w:type="dxa"/>
            <w:shd w:val="clear" w:color="auto" w:fill="auto"/>
            <w:noWrap/>
            <w:vAlign w:val="center"/>
            <w:hideMark/>
          </w:tcPr>
          <w:p w14:paraId="6441BD7B"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787" w:type="dxa"/>
            <w:shd w:val="clear" w:color="auto" w:fill="auto"/>
            <w:noWrap/>
            <w:vAlign w:val="center"/>
            <w:hideMark/>
          </w:tcPr>
          <w:p w14:paraId="490F0F92"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DBCC47A" w14:textId="77777777" w:rsidTr="005048A7">
        <w:trPr>
          <w:trHeight w:val="308"/>
        </w:trPr>
        <w:tc>
          <w:tcPr>
            <w:tcW w:w="533" w:type="dxa"/>
            <w:shd w:val="clear" w:color="auto" w:fill="auto"/>
            <w:noWrap/>
            <w:vAlign w:val="center"/>
            <w:hideMark/>
          </w:tcPr>
          <w:p w14:paraId="4825FB3E" w14:textId="77777777" w:rsidR="00E600CD" w:rsidRPr="00E600CD" w:rsidRDefault="00E600CD" w:rsidP="00E600CD">
            <w:pPr>
              <w:ind w:left="-118" w:right="-127"/>
              <w:jc w:val="center"/>
              <w:rPr>
                <w:color w:val="000000"/>
                <w:sz w:val="16"/>
                <w:szCs w:val="16"/>
              </w:rPr>
            </w:pPr>
            <w:r w:rsidRPr="00E600CD">
              <w:rPr>
                <w:color w:val="000000"/>
                <w:sz w:val="16"/>
                <w:szCs w:val="16"/>
              </w:rPr>
              <w:t>3.1</w:t>
            </w:r>
          </w:p>
        </w:tc>
        <w:tc>
          <w:tcPr>
            <w:tcW w:w="4135" w:type="dxa"/>
            <w:shd w:val="clear" w:color="auto" w:fill="auto"/>
            <w:vAlign w:val="center"/>
            <w:hideMark/>
          </w:tcPr>
          <w:p w14:paraId="74244486" w14:textId="77777777" w:rsidR="00E600CD" w:rsidRPr="00E600CD" w:rsidRDefault="00E600CD" w:rsidP="00E600CD">
            <w:pPr>
              <w:rPr>
                <w:color w:val="000000"/>
                <w:sz w:val="16"/>
                <w:szCs w:val="16"/>
              </w:rPr>
            </w:pPr>
            <w:r w:rsidRPr="00E600CD">
              <w:rPr>
                <w:color w:val="000000"/>
                <w:sz w:val="16"/>
                <w:szCs w:val="16"/>
              </w:rPr>
              <w:t>количество условных единиц, относящихся к активам, необходимым</w:t>
            </w:r>
            <w:r w:rsidRPr="00E600CD">
              <w:rPr>
                <w:color w:val="000000"/>
                <w:sz w:val="16"/>
                <w:szCs w:val="16"/>
              </w:rPr>
              <w:br/>
              <w:t>для осуществления регулируемой деятельности</w:t>
            </w:r>
          </w:p>
        </w:tc>
        <w:tc>
          <w:tcPr>
            <w:tcW w:w="709" w:type="dxa"/>
            <w:shd w:val="clear" w:color="auto" w:fill="auto"/>
            <w:noWrap/>
            <w:vAlign w:val="center"/>
            <w:hideMark/>
          </w:tcPr>
          <w:p w14:paraId="2E65C211" w14:textId="77777777" w:rsidR="00E600CD" w:rsidRPr="00E600CD" w:rsidRDefault="00E600CD" w:rsidP="00E600CD">
            <w:pPr>
              <w:ind w:left="-121" w:right="-108"/>
              <w:jc w:val="center"/>
              <w:rPr>
                <w:color w:val="000000"/>
                <w:sz w:val="16"/>
                <w:szCs w:val="16"/>
              </w:rPr>
            </w:pPr>
            <w:r w:rsidRPr="00E600CD">
              <w:rPr>
                <w:color w:val="000000"/>
                <w:sz w:val="16"/>
                <w:szCs w:val="16"/>
              </w:rPr>
              <w:t>у.е.</w:t>
            </w:r>
          </w:p>
        </w:tc>
        <w:tc>
          <w:tcPr>
            <w:tcW w:w="850" w:type="dxa"/>
            <w:shd w:val="clear" w:color="auto" w:fill="auto"/>
            <w:noWrap/>
            <w:vAlign w:val="center"/>
            <w:hideMark/>
          </w:tcPr>
          <w:p w14:paraId="10D2C38C" w14:textId="77777777" w:rsidR="00E600CD" w:rsidRPr="00E600CD" w:rsidRDefault="00E600CD" w:rsidP="00E600CD">
            <w:pPr>
              <w:jc w:val="center"/>
              <w:rPr>
                <w:snapToGrid w:val="0"/>
                <w:color w:val="000000"/>
                <w:sz w:val="20"/>
                <w:szCs w:val="20"/>
              </w:rPr>
            </w:pPr>
            <w:r w:rsidRPr="00E600CD">
              <w:rPr>
                <w:snapToGrid w:val="0"/>
                <w:color w:val="000000"/>
                <w:sz w:val="20"/>
                <w:szCs w:val="20"/>
              </w:rPr>
              <w:t>0,00</w:t>
            </w:r>
          </w:p>
        </w:tc>
        <w:tc>
          <w:tcPr>
            <w:tcW w:w="851" w:type="dxa"/>
            <w:shd w:val="clear" w:color="auto" w:fill="auto"/>
            <w:noWrap/>
            <w:vAlign w:val="center"/>
            <w:hideMark/>
          </w:tcPr>
          <w:p w14:paraId="00A47C46" w14:textId="77777777" w:rsidR="00E600CD" w:rsidRPr="00E600CD" w:rsidRDefault="00E600CD" w:rsidP="00E600CD">
            <w:pPr>
              <w:jc w:val="center"/>
              <w:rPr>
                <w:snapToGrid w:val="0"/>
                <w:color w:val="000000"/>
                <w:sz w:val="20"/>
                <w:szCs w:val="20"/>
              </w:rPr>
            </w:pPr>
            <w:r w:rsidRPr="00E600CD">
              <w:rPr>
                <w:snapToGrid w:val="0"/>
                <w:color w:val="000000"/>
                <w:sz w:val="20"/>
                <w:szCs w:val="20"/>
              </w:rPr>
              <w:t>0,00</w:t>
            </w:r>
          </w:p>
        </w:tc>
        <w:tc>
          <w:tcPr>
            <w:tcW w:w="850" w:type="dxa"/>
            <w:shd w:val="clear" w:color="auto" w:fill="auto"/>
            <w:noWrap/>
            <w:vAlign w:val="center"/>
            <w:hideMark/>
          </w:tcPr>
          <w:p w14:paraId="41403590" w14:textId="77777777" w:rsidR="00E600CD" w:rsidRPr="00E600CD" w:rsidRDefault="00E600CD" w:rsidP="00E600CD">
            <w:pPr>
              <w:jc w:val="center"/>
              <w:rPr>
                <w:snapToGrid w:val="0"/>
                <w:color w:val="000000"/>
                <w:sz w:val="20"/>
                <w:szCs w:val="20"/>
              </w:rPr>
            </w:pPr>
            <w:r w:rsidRPr="00E600CD">
              <w:rPr>
                <w:snapToGrid w:val="0"/>
                <w:color w:val="000000"/>
                <w:sz w:val="20"/>
                <w:szCs w:val="20"/>
              </w:rPr>
              <w:t>0,00</w:t>
            </w:r>
          </w:p>
        </w:tc>
        <w:tc>
          <w:tcPr>
            <w:tcW w:w="851" w:type="dxa"/>
            <w:shd w:val="clear" w:color="auto" w:fill="auto"/>
            <w:noWrap/>
            <w:vAlign w:val="center"/>
            <w:hideMark/>
          </w:tcPr>
          <w:p w14:paraId="5753AEA1" w14:textId="77777777" w:rsidR="00E600CD" w:rsidRPr="00E600CD" w:rsidRDefault="00E600CD" w:rsidP="00E600CD">
            <w:pPr>
              <w:jc w:val="center"/>
              <w:rPr>
                <w:snapToGrid w:val="0"/>
                <w:color w:val="000000"/>
                <w:sz w:val="20"/>
                <w:szCs w:val="20"/>
              </w:rPr>
            </w:pPr>
            <w:r w:rsidRPr="00E600CD">
              <w:rPr>
                <w:snapToGrid w:val="0"/>
                <w:color w:val="000000"/>
                <w:sz w:val="20"/>
                <w:szCs w:val="20"/>
              </w:rPr>
              <w:t>0,00</w:t>
            </w:r>
          </w:p>
        </w:tc>
        <w:tc>
          <w:tcPr>
            <w:tcW w:w="787" w:type="dxa"/>
            <w:shd w:val="clear" w:color="auto" w:fill="auto"/>
            <w:noWrap/>
            <w:vAlign w:val="center"/>
            <w:hideMark/>
          </w:tcPr>
          <w:p w14:paraId="405F2936" w14:textId="77777777" w:rsidR="00E600CD" w:rsidRPr="00E600CD" w:rsidRDefault="00E600CD" w:rsidP="00E600CD">
            <w:pPr>
              <w:jc w:val="center"/>
              <w:rPr>
                <w:snapToGrid w:val="0"/>
                <w:color w:val="000000"/>
                <w:sz w:val="20"/>
                <w:szCs w:val="20"/>
              </w:rPr>
            </w:pPr>
            <w:r w:rsidRPr="00E600CD">
              <w:rPr>
                <w:snapToGrid w:val="0"/>
                <w:color w:val="000000"/>
                <w:sz w:val="20"/>
                <w:szCs w:val="20"/>
              </w:rPr>
              <w:t>0,00</w:t>
            </w:r>
          </w:p>
        </w:tc>
      </w:tr>
      <w:tr w:rsidR="00E600CD" w:rsidRPr="00E600CD" w14:paraId="3E56D838" w14:textId="77777777" w:rsidTr="005048A7">
        <w:trPr>
          <w:trHeight w:val="203"/>
        </w:trPr>
        <w:tc>
          <w:tcPr>
            <w:tcW w:w="533" w:type="dxa"/>
            <w:shd w:val="clear" w:color="auto" w:fill="auto"/>
            <w:noWrap/>
            <w:vAlign w:val="center"/>
            <w:hideMark/>
          </w:tcPr>
          <w:p w14:paraId="6DCA3736" w14:textId="77777777" w:rsidR="00E600CD" w:rsidRPr="00E600CD" w:rsidRDefault="00E600CD" w:rsidP="00E600CD">
            <w:pPr>
              <w:ind w:left="-118" w:right="-127"/>
              <w:jc w:val="center"/>
              <w:rPr>
                <w:color w:val="000000"/>
                <w:sz w:val="16"/>
                <w:szCs w:val="16"/>
              </w:rPr>
            </w:pPr>
            <w:r w:rsidRPr="00E600CD">
              <w:rPr>
                <w:color w:val="000000"/>
                <w:sz w:val="16"/>
                <w:szCs w:val="16"/>
              </w:rPr>
              <w:t>3.2</w:t>
            </w:r>
          </w:p>
        </w:tc>
        <w:tc>
          <w:tcPr>
            <w:tcW w:w="4135" w:type="dxa"/>
            <w:shd w:val="clear" w:color="auto" w:fill="auto"/>
            <w:vAlign w:val="center"/>
            <w:hideMark/>
          </w:tcPr>
          <w:p w14:paraId="01B509FB" w14:textId="77777777" w:rsidR="00E600CD" w:rsidRPr="00E600CD" w:rsidRDefault="00E600CD" w:rsidP="00E600CD">
            <w:pPr>
              <w:rPr>
                <w:color w:val="000000"/>
                <w:sz w:val="16"/>
                <w:szCs w:val="16"/>
              </w:rPr>
            </w:pPr>
            <w:r w:rsidRPr="00E600CD">
              <w:rPr>
                <w:color w:val="000000"/>
                <w:sz w:val="16"/>
                <w:szCs w:val="16"/>
              </w:rPr>
              <w:t>расчетная присоединительная тепловая мощность источника тепловой энергии</w:t>
            </w:r>
          </w:p>
        </w:tc>
        <w:tc>
          <w:tcPr>
            <w:tcW w:w="709" w:type="dxa"/>
            <w:shd w:val="clear" w:color="auto" w:fill="auto"/>
            <w:noWrap/>
            <w:vAlign w:val="center"/>
            <w:hideMark/>
          </w:tcPr>
          <w:p w14:paraId="194CA34D" w14:textId="77777777" w:rsidR="00E600CD" w:rsidRPr="00E600CD" w:rsidRDefault="00E600CD" w:rsidP="00E600CD">
            <w:pPr>
              <w:ind w:left="-121" w:right="-108"/>
              <w:jc w:val="center"/>
              <w:rPr>
                <w:color w:val="000000"/>
                <w:sz w:val="16"/>
                <w:szCs w:val="16"/>
              </w:rPr>
            </w:pPr>
            <w:r w:rsidRPr="00E600CD">
              <w:rPr>
                <w:color w:val="000000"/>
                <w:sz w:val="16"/>
                <w:szCs w:val="16"/>
              </w:rPr>
              <w:t>Гкал/ч</w:t>
            </w:r>
          </w:p>
        </w:tc>
        <w:tc>
          <w:tcPr>
            <w:tcW w:w="850" w:type="dxa"/>
            <w:shd w:val="clear" w:color="auto" w:fill="auto"/>
            <w:noWrap/>
            <w:vAlign w:val="center"/>
            <w:hideMark/>
          </w:tcPr>
          <w:p w14:paraId="2C216E88" w14:textId="77777777" w:rsidR="00E600CD" w:rsidRPr="00E600CD" w:rsidRDefault="00E600CD" w:rsidP="00E600CD">
            <w:pPr>
              <w:jc w:val="center"/>
              <w:rPr>
                <w:snapToGrid w:val="0"/>
                <w:color w:val="000000"/>
                <w:sz w:val="20"/>
                <w:szCs w:val="20"/>
              </w:rPr>
            </w:pPr>
            <w:r w:rsidRPr="00E600CD">
              <w:rPr>
                <w:snapToGrid w:val="0"/>
                <w:color w:val="000000"/>
                <w:sz w:val="20"/>
                <w:szCs w:val="20"/>
              </w:rPr>
              <w:t>20,81</w:t>
            </w:r>
          </w:p>
        </w:tc>
        <w:tc>
          <w:tcPr>
            <w:tcW w:w="851" w:type="dxa"/>
            <w:shd w:val="clear" w:color="auto" w:fill="auto"/>
            <w:noWrap/>
            <w:vAlign w:val="center"/>
            <w:hideMark/>
          </w:tcPr>
          <w:p w14:paraId="199A32AC" w14:textId="77777777" w:rsidR="00E600CD" w:rsidRPr="00E600CD" w:rsidRDefault="00E600CD" w:rsidP="00E600CD">
            <w:pPr>
              <w:jc w:val="center"/>
              <w:rPr>
                <w:snapToGrid w:val="0"/>
                <w:color w:val="000000"/>
                <w:sz w:val="20"/>
                <w:szCs w:val="20"/>
              </w:rPr>
            </w:pPr>
            <w:r w:rsidRPr="00E600CD">
              <w:rPr>
                <w:snapToGrid w:val="0"/>
                <w:color w:val="000000"/>
                <w:sz w:val="20"/>
                <w:szCs w:val="20"/>
              </w:rPr>
              <w:t>20,81</w:t>
            </w:r>
          </w:p>
        </w:tc>
        <w:tc>
          <w:tcPr>
            <w:tcW w:w="850" w:type="dxa"/>
            <w:shd w:val="clear" w:color="auto" w:fill="auto"/>
            <w:noWrap/>
            <w:vAlign w:val="center"/>
            <w:hideMark/>
          </w:tcPr>
          <w:p w14:paraId="4B96AD1A" w14:textId="77777777" w:rsidR="00E600CD" w:rsidRPr="00E600CD" w:rsidRDefault="00E600CD" w:rsidP="00E600CD">
            <w:pPr>
              <w:jc w:val="center"/>
              <w:rPr>
                <w:snapToGrid w:val="0"/>
                <w:color w:val="000000"/>
                <w:sz w:val="20"/>
                <w:szCs w:val="20"/>
              </w:rPr>
            </w:pPr>
            <w:r w:rsidRPr="00E600CD">
              <w:rPr>
                <w:snapToGrid w:val="0"/>
                <w:color w:val="000000"/>
                <w:sz w:val="20"/>
                <w:szCs w:val="20"/>
              </w:rPr>
              <w:t>20,81</w:t>
            </w:r>
          </w:p>
        </w:tc>
        <w:tc>
          <w:tcPr>
            <w:tcW w:w="851" w:type="dxa"/>
            <w:shd w:val="clear" w:color="auto" w:fill="auto"/>
            <w:noWrap/>
            <w:vAlign w:val="center"/>
            <w:hideMark/>
          </w:tcPr>
          <w:p w14:paraId="6E7B9642" w14:textId="77777777" w:rsidR="00E600CD" w:rsidRPr="00E600CD" w:rsidRDefault="00E600CD" w:rsidP="00E600CD">
            <w:pPr>
              <w:jc w:val="center"/>
              <w:rPr>
                <w:snapToGrid w:val="0"/>
                <w:color w:val="000000"/>
                <w:sz w:val="20"/>
                <w:szCs w:val="20"/>
              </w:rPr>
            </w:pPr>
            <w:r w:rsidRPr="00E600CD">
              <w:rPr>
                <w:snapToGrid w:val="0"/>
                <w:color w:val="000000"/>
                <w:sz w:val="20"/>
                <w:szCs w:val="20"/>
              </w:rPr>
              <w:t>20,81</w:t>
            </w:r>
          </w:p>
        </w:tc>
        <w:tc>
          <w:tcPr>
            <w:tcW w:w="787" w:type="dxa"/>
            <w:shd w:val="clear" w:color="auto" w:fill="auto"/>
            <w:noWrap/>
            <w:vAlign w:val="center"/>
            <w:hideMark/>
          </w:tcPr>
          <w:p w14:paraId="16405DB0" w14:textId="77777777" w:rsidR="00E600CD" w:rsidRPr="00E600CD" w:rsidRDefault="00E600CD" w:rsidP="00E600CD">
            <w:pPr>
              <w:jc w:val="center"/>
              <w:rPr>
                <w:snapToGrid w:val="0"/>
                <w:color w:val="000000"/>
                <w:sz w:val="20"/>
                <w:szCs w:val="20"/>
              </w:rPr>
            </w:pPr>
            <w:r w:rsidRPr="00E600CD">
              <w:rPr>
                <w:snapToGrid w:val="0"/>
                <w:color w:val="000000"/>
                <w:sz w:val="20"/>
                <w:szCs w:val="20"/>
              </w:rPr>
              <w:t>20,81</w:t>
            </w:r>
          </w:p>
        </w:tc>
      </w:tr>
      <w:tr w:rsidR="00E600CD" w:rsidRPr="00E600CD" w14:paraId="3B6029D0" w14:textId="77777777" w:rsidTr="005048A7">
        <w:trPr>
          <w:trHeight w:val="203"/>
        </w:trPr>
        <w:tc>
          <w:tcPr>
            <w:tcW w:w="533" w:type="dxa"/>
            <w:shd w:val="clear" w:color="auto" w:fill="auto"/>
            <w:noWrap/>
            <w:vAlign w:val="center"/>
            <w:hideMark/>
          </w:tcPr>
          <w:p w14:paraId="24B1A76D" w14:textId="77777777" w:rsidR="00E600CD" w:rsidRPr="00E600CD" w:rsidRDefault="00E600CD" w:rsidP="00E600CD">
            <w:pPr>
              <w:ind w:left="-118" w:right="-127"/>
              <w:jc w:val="center"/>
              <w:rPr>
                <w:color w:val="000000"/>
                <w:sz w:val="16"/>
                <w:szCs w:val="16"/>
              </w:rPr>
            </w:pPr>
            <w:r w:rsidRPr="00E600CD">
              <w:rPr>
                <w:color w:val="000000"/>
                <w:sz w:val="16"/>
                <w:szCs w:val="16"/>
              </w:rPr>
              <w:t>4</w:t>
            </w:r>
          </w:p>
        </w:tc>
        <w:tc>
          <w:tcPr>
            <w:tcW w:w="4135" w:type="dxa"/>
            <w:shd w:val="clear" w:color="auto" w:fill="auto"/>
            <w:vAlign w:val="center"/>
            <w:hideMark/>
          </w:tcPr>
          <w:p w14:paraId="4E70B439" w14:textId="77777777" w:rsidR="00E600CD" w:rsidRPr="00E600CD" w:rsidRDefault="00E600CD" w:rsidP="00E600CD">
            <w:pPr>
              <w:rPr>
                <w:color w:val="000000"/>
                <w:sz w:val="16"/>
                <w:szCs w:val="16"/>
              </w:rPr>
            </w:pPr>
            <w:r w:rsidRPr="00E600CD">
              <w:rPr>
                <w:color w:val="000000"/>
                <w:sz w:val="16"/>
                <w:szCs w:val="16"/>
              </w:rPr>
              <w:t>Коэффициент эластичности затрат по росту активов (</w:t>
            </w:r>
            <w:proofErr w:type="spellStart"/>
            <w:r w:rsidRPr="00E600CD">
              <w:rPr>
                <w:color w:val="000000"/>
                <w:sz w:val="16"/>
                <w:szCs w:val="16"/>
              </w:rPr>
              <w:t>К</w:t>
            </w:r>
            <w:r w:rsidRPr="00E600CD">
              <w:rPr>
                <w:color w:val="000000"/>
                <w:sz w:val="16"/>
                <w:szCs w:val="16"/>
                <w:vertAlign w:val="subscript"/>
              </w:rPr>
              <w:t>эл</w:t>
            </w:r>
            <w:proofErr w:type="spellEnd"/>
            <w:r w:rsidRPr="00E600CD">
              <w:rPr>
                <w:color w:val="000000"/>
                <w:sz w:val="16"/>
                <w:szCs w:val="16"/>
              </w:rPr>
              <w:t>)</w:t>
            </w:r>
          </w:p>
        </w:tc>
        <w:tc>
          <w:tcPr>
            <w:tcW w:w="709" w:type="dxa"/>
            <w:shd w:val="clear" w:color="auto" w:fill="auto"/>
            <w:noWrap/>
            <w:vAlign w:val="center"/>
            <w:hideMark/>
          </w:tcPr>
          <w:p w14:paraId="54BECE51" w14:textId="77777777" w:rsidR="00E600CD" w:rsidRPr="00E600CD" w:rsidRDefault="00E600CD" w:rsidP="00E600CD">
            <w:pPr>
              <w:ind w:left="-121" w:right="-108"/>
              <w:jc w:val="center"/>
              <w:rPr>
                <w:color w:val="000000"/>
                <w:sz w:val="16"/>
                <w:szCs w:val="16"/>
              </w:rPr>
            </w:pPr>
          </w:p>
        </w:tc>
        <w:tc>
          <w:tcPr>
            <w:tcW w:w="850" w:type="dxa"/>
            <w:shd w:val="clear" w:color="auto" w:fill="auto"/>
            <w:noWrap/>
            <w:vAlign w:val="center"/>
            <w:hideMark/>
          </w:tcPr>
          <w:p w14:paraId="36FDCA93" w14:textId="77777777" w:rsidR="00E600CD" w:rsidRPr="00E600CD" w:rsidRDefault="00E600CD" w:rsidP="00E600CD">
            <w:pPr>
              <w:jc w:val="center"/>
              <w:rPr>
                <w:snapToGrid w:val="0"/>
                <w:color w:val="000000"/>
                <w:sz w:val="20"/>
                <w:szCs w:val="20"/>
              </w:rPr>
            </w:pPr>
          </w:p>
        </w:tc>
        <w:tc>
          <w:tcPr>
            <w:tcW w:w="851" w:type="dxa"/>
            <w:shd w:val="clear" w:color="auto" w:fill="auto"/>
            <w:noWrap/>
            <w:vAlign w:val="center"/>
            <w:hideMark/>
          </w:tcPr>
          <w:p w14:paraId="41513861" w14:textId="77777777" w:rsidR="00E600CD" w:rsidRPr="00E600CD" w:rsidRDefault="00E600CD" w:rsidP="00E600CD">
            <w:pPr>
              <w:jc w:val="center"/>
              <w:rPr>
                <w:snapToGrid w:val="0"/>
                <w:color w:val="000000"/>
                <w:sz w:val="20"/>
                <w:szCs w:val="20"/>
              </w:rPr>
            </w:pPr>
            <w:r w:rsidRPr="00E600CD">
              <w:rPr>
                <w:snapToGrid w:val="0"/>
                <w:color w:val="000000"/>
                <w:sz w:val="20"/>
                <w:szCs w:val="20"/>
              </w:rPr>
              <w:t>0,75</w:t>
            </w:r>
          </w:p>
        </w:tc>
        <w:tc>
          <w:tcPr>
            <w:tcW w:w="850" w:type="dxa"/>
            <w:shd w:val="clear" w:color="auto" w:fill="auto"/>
            <w:noWrap/>
            <w:vAlign w:val="center"/>
            <w:hideMark/>
          </w:tcPr>
          <w:p w14:paraId="63ECA5F2" w14:textId="77777777" w:rsidR="00E600CD" w:rsidRPr="00E600CD" w:rsidRDefault="00E600CD" w:rsidP="00E600CD">
            <w:pPr>
              <w:jc w:val="center"/>
              <w:rPr>
                <w:snapToGrid w:val="0"/>
                <w:color w:val="000000"/>
                <w:sz w:val="20"/>
                <w:szCs w:val="20"/>
              </w:rPr>
            </w:pPr>
            <w:r w:rsidRPr="00E600CD">
              <w:rPr>
                <w:snapToGrid w:val="0"/>
                <w:color w:val="000000"/>
                <w:sz w:val="20"/>
                <w:szCs w:val="20"/>
              </w:rPr>
              <w:t>0,75</w:t>
            </w:r>
          </w:p>
        </w:tc>
        <w:tc>
          <w:tcPr>
            <w:tcW w:w="851" w:type="dxa"/>
            <w:shd w:val="clear" w:color="auto" w:fill="auto"/>
            <w:noWrap/>
            <w:vAlign w:val="center"/>
            <w:hideMark/>
          </w:tcPr>
          <w:p w14:paraId="08A72469" w14:textId="77777777" w:rsidR="00E600CD" w:rsidRPr="00E600CD" w:rsidRDefault="00E600CD" w:rsidP="00E600CD">
            <w:pPr>
              <w:jc w:val="center"/>
              <w:rPr>
                <w:snapToGrid w:val="0"/>
                <w:color w:val="000000"/>
                <w:sz w:val="20"/>
                <w:szCs w:val="20"/>
              </w:rPr>
            </w:pPr>
            <w:r w:rsidRPr="00E600CD">
              <w:rPr>
                <w:snapToGrid w:val="0"/>
                <w:color w:val="000000"/>
                <w:sz w:val="20"/>
                <w:szCs w:val="20"/>
              </w:rPr>
              <w:t>0,75</w:t>
            </w:r>
          </w:p>
        </w:tc>
        <w:tc>
          <w:tcPr>
            <w:tcW w:w="787" w:type="dxa"/>
            <w:shd w:val="clear" w:color="auto" w:fill="auto"/>
            <w:noWrap/>
            <w:vAlign w:val="center"/>
            <w:hideMark/>
          </w:tcPr>
          <w:p w14:paraId="0F2C8E6A" w14:textId="77777777" w:rsidR="00E600CD" w:rsidRPr="00E600CD" w:rsidRDefault="00E600CD" w:rsidP="00E600CD">
            <w:pPr>
              <w:jc w:val="center"/>
              <w:rPr>
                <w:snapToGrid w:val="0"/>
                <w:color w:val="000000"/>
                <w:sz w:val="20"/>
                <w:szCs w:val="20"/>
              </w:rPr>
            </w:pPr>
            <w:r w:rsidRPr="00E600CD">
              <w:rPr>
                <w:snapToGrid w:val="0"/>
                <w:color w:val="000000"/>
                <w:sz w:val="20"/>
                <w:szCs w:val="20"/>
              </w:rPr>
              <w:t>0,75</w:t>
            </w:r>
          </w:p>
        </w:tc>
      </w:tr>
      <w:tr w:rsidR="00E600CD" w:rsidRPr="00E600CD" w14:paraId="331F44F0" w14:textId="77777777" w:rsidTr="005048A7">
        <w:trPr>
          <w:trHeight w:val="203"/>
        </w:trPr>
        <w:tc>
          <w:tcPr>
            <w:tcW w:w="533" w:type="dxa"/>
            <w:shd w:val="clear" w:color="auto" w:fill="auto"/>
            <w:noWrap/>
            <w:vAlign w:val="center"/>
            <w:hideMark/>
          </w:tcPr>
          <w:p w14:paraId="7330D7F7" w14:textId="77777777" w:rsidR="00E600CD" w:rsidRPr="00E600CD" w:rsidRDefault="00E600CD" w:rsidP="00E600CD">
            <w:pPr>
              <w:ind w:left="-118" w:right="-127"/>
              <w:jc w:val="center"/>
              <w:rPr>
                <w:color w:val="000000"/>
                <w:sz w:val="16"/>
                <w:szCs w:val="16"/>
              </w:rPr>
            </w:pPr>
            <w:r w:rsidRPr="00E600CD">
              <w:rPr>
                <w:color w:val="000000"/>
                <w:sz w:val="16"/>
                <w:szCs w:val="16"/>
              </w:rPr>
              <w:t>5</w:t>
            </w:r>
          </w:p>
        </w:tc>
        <w:tc>
          <w:tcPr>
            <w:tcW w:w="4135" w:type="dxa"/>
            <w:shd w:val="clear" w:color="auto" w:fill="auto"/>
            <w:vAlign w:val="center"/>
            <w:hideMark/>
          </w:tcPr>
          <w:p w14:paraId="33DA22E8" w14:textId="77777777" w:rsidR="00E600CD" w:rsidRPr="00E600CD" w:rsidRDefault="00E600CD" w:rsidP="00E600CD">
            <w:pPr>
              <w:rPr>
                <w:color w:val="000000"/>
                <w:sz w:val="16"/>
                <w:szCs w:val="16"/>
              </w:rPr>
            </w:pPr>
            <w:r w:rsidRPr="00E600CD">
              <w:rPr>
                <w:color w:val="000000"/>
                <w:sz w:val="16"/>
                <w:szCs w:val="16"/>
              </w:rPr>
              <w:t>Операционные (подконтрольные)</w:t>
            </w:r>
            <w:r w:rsidRPr="00E600CD">
              <w:rPr>
                <w:color w:val="000000"/>
                <w:sz w:val="16"/>
                <w:szCs w:val="16"/>
              </w:rPr>
              <w:br/>
              <w:t>расходы</w:t>
            </w:r>
          </w:p>
        </w:tc>
        <w:tc>
          <w:tcPr>
            <w:tcW w:w="709" w:type="dxa"/>
            <w:shd w:val="clear" w:color="auto" w:fill="auto"/>
            <w:noWrap/>
            <w:vAlign w:val="center"/>
            <w:hideMark/>
          </w:tcPr>
          <w:p w14:paraId="5279E1A4" w14:textId="77777777" w:rsidR="00E600CD" w:rsidRPr="00E600CD" w:rsidRDefault="00E600CD" w:rsidP="00E600CD">
            <w:pPr>
              <w:ind w:left="-121" w:right="-108"/>
              <w:jc w:val="center"/>
              <w:rPr>
                <w:color w:val="000000"/>
                <w:sz w:val="16"/>
                <w:szCs w:val="16"/>
              </w:rPr>
            </w:pPr>
            <w:r w:rsidRPr="00E600CD">
              <w:rPr>
                <w:color w:val="000000"/>
                <w:sz w:val="16"/>
                <w:szCs w:val="16"/>
              </w:rPr>
              <w:t>тыс. руб.</w:t>
            </w:r>
          </w:p>
        </w:tc>
        <w:tc>
          <w:tcPr>
            <w:tcW w:w="850" w:type="dxa"/>
            <w:shd w:val="clear" w:color="auto" w:fill="auto"/>
            <w:noWrap/>
            <w:vAlign w:val="center"/>
            <w:hideMark/>
          </w:tcPr>
          <w:p w14:paraId="28D235BC" w14:textId="77777777" w:rsidR="00E600CD" w:rsidRPr="00E600CD" w:rsidRDefault="00E600CD" w:rsidP="00E600CD">
            <w:pPr>
              <w:jc w:val="center"/>
              <w:rPr>
                <w:snapToGrid w:val="0"/>
                <w:color w:val="000000"/>
                <w:sz w:val="20"/>
                <w:szCs w:val="20"/>
              </w:rPr>
            </w:pPr>
            <w:r w:rsidRPr="00E600CD">
              <w:rPr>
                <w:snapToGrid w:val="0"/>
                <w:color w:val="000000"/>
                <w:sz w:val="20"/>
                <w:szCs w:val="20"/>
              </w:rPr>
              <w:t>20 755</w:t>
            </w:r>
          </w:p>
        </w:tc>
        <w:tc>
          <w:tcPr>
            <w:tcW w:w="851" w:type="dxa"/>
            <w:shd w:val="clear" w:color="auto" w:fill="auto"/>
            <w:noWrap/>
            <w:vAlign w:val="center"/>
            <w:hideMark/>
          </w:tcPr>
          <w:p w14:paraId="23642904" w14:textId="77777777" w:rsidR="00E600CD" w:rsidRPr="00E600CD" w:rsidRDefault="00E600CD" w:rsidP="00E600CD">
            <w:pPr>
              <w:jc w:val="center"/>
              <w:rPr>
                <w:snapToGrid w:val="0"/>
                <w:color w:val="000000"/>
                <w:sz w:val="20"/>
                <w:szCs w:val="20"/>
              </w:rPr>
            </w:pPr>
            <w:r w:rsidRPr="00E600CD">
              <w:rPr>
                <w:snapToGrid w:val="0"/>
                <w:color w:val="000000"/>
                <w:sz w:val="20"/>
                <w:szCs w:val="20"/>
              </w:rPr>
              <w:t>21 370</w:t>
            </w:r>
          </w:p>
        </w:tc>
        <w:tc>
          <w:tcPr>
            <w:tcW w:w="850" w:type="dxa"/>
            <w:shd w:val="clear" w:color="auto" w:fill="auto"/>
            <w:noWrap/>
            <w:vAlign w:val="center"/>
            <w:hideMark/>
          </w:tcPr>
          <w:p w14:paraId="54864F60" w14:textId="77777777" w:rsidR="00E600CD" w:rsidRPr="00E600CD" w:rsidRDefault="00E600CD" w:rsidP="00E600CD">
            <w:pPr>
              <w:jc w:val="center"/>
              <w:rPr>
                <w:snapToGrid w:val="0"/>
                <w:color w:val="000000"/>
                <w:sz w:val="20"/>
                <w:szCs w:val="20"/>
              </w:rPr>
            </w:pPr>
            <w:r w:rsidRPr="00E600CD">
              <w:rPr>
                <w:snapToGrid w:val="0"/>
                <w:color w:val="000000"/>
                <w:sz w:val="20"/>
                <w:szCs w:val="20"/>
              </w:rPr>
              <w:t>22 003</w:t>
            </w:r>
          </w:p>
        </w:tc>
        <w:tc>
          <w:tcPr>
            <w:tcW w:w="851" w:type="dxa"/>
            <w:shd w:val="clear" w:color="auto" w:fill="auto"/>
            <w:noWrap/>
            <w:vAlign w:val="center"/>
            <w:hideMark/>
          </w:tcPr>
          <w:p w14:paraId="3F9FF64F" w14:textId="77777777" w:rsidR="00E600CD" w:rsidRPr="00E600CD" w:rsidRDefault="00E600CD" w:rsidP="00E600CD">
            <w:pPr>
              <w:jc w:val="center"/>
              <w:rPr>
                <w:snapToGrid w:val="0"/>
                <w:color w:val="000000"/>
                <w:sz w:val="20"/>
                <w:szCs w:val="20"/>
              </w:rPr>
            </w:pPr>
            <w:r w:rsidRPr="00E600CD">
              <w:rPr>
                <w:snapToGrid w:val="0"/>
                <w:color w:val="000000"/>
                <w:sz w:val="20"/>
                <w:szCs w:val="20"/>
              </w:rPr>
              <w:t>22 654</w:t>
            </w:r>
          </w:p>
        </w:tc>
        <w:tc>
          <w:tcPr>
            <w:tcW w:w="787" w:type="dxa"/>
            <w:shd w:val="clear" w:color="auto" w:fill="auto"/>
            <w:noWrap/>
            <w:vAlign w:val="center"/>
            <w:hideMark/>
          </w:tcPr>
          <w:p w14:paraId="76B905C5" w14:textId="77777777" w:rsidR="00E600CD" w:rsidRPr="00E600CD" w:rsidRDefault="00E600CD" w:rsidP="00E600CD">
            <w:pPr>
              <w:jc w:val="center"/>
              <w:rPr>
                <w:snapToGrid w:val="0"/>
                <w:color w:val="000000"/>
                <w:sz w:val="20"/>
                <w:szCs w:val="20"/>
              </w:rPr>
            </w:pPr>
            <w:r w:rsidRPr="00E600CD">
              <w:rPr>
                <w:snapToGrid w:val="0"/>
                <w:color w:val="000000"/>
                <w:sz w:val="20"/>
                <w:szCs w:val="20"/>
              </w:rPr>
              <w:t>23 325</w:t>
            </w:r>
          </w:p>
        </w:tc>
      </w:tr>
    </w:tbl>
    <w:p w14:paraId="51A47418" w14:textId="77777777" w:rsidR="00E600CD" w:rsidRPr="00E600CD" w:rsidRDefault="00E600CD" w:rsidP="00E600CD">
      <w:pPr>
        <w:ind w:right="-31" w:firstLine="709"/>
        <w:jc w:val="right"/>
        <w:rPr>
          <w:color w:val="000000"/>
          <w:sz w:val="28"/>
          <w:szCs w:val="28"/>
        </w:rPr>
      </w:pPr>
    </w:p>
    <w:p w14:paraId="2D068C72"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Расходы на 2022-2026 гг. по статьям расходов отражены в приложении    № 2 к экспертному заключению.</w:t>
      </w:r>
    </w:p>
    <w:p w14:paraId="6F46AF14" w14:textId="77777777" w:rsidR="00E600CD" w:rsidRPr="00E600CD" w:rsidRDefault="00E600CD" w:rsidP="00E600CD">
      <w:pPr>
        <w:tabs>
          <w:tab w:val="num" w:pos="0"/>
          <w:tab w:val="left" w:pos="426"/>
        </w:tabs>
        <w:ind w:firstLine="709"/>
        <w:jc w:val="both"/>
        <w:rPr>
          <w:color w:val="000000"/>
          <w:sz w:val="28"/>
          <w:szCs w:val="28"/>
        </w:rPr>
      </w:pPr>
    </w:p>
    <w:p w14:paraId="05B77EEA" w14:textId="77777777" w:rsidR="00E600CD" w:rsidRPr="00E600CD" w:rsidRDefault="00E600CD" w:rsidP="00E600CD">
      <w:pPr>
        <w:tabs>
          <w:tab w:val="num" w:pos="0"/>
          <w:tab w:val="left" w:pos="426"/>
        </w:tabs>
        <w:ind w:firstLine="709"/>
        <w:jc w:val="center"/>
        <w:rPr>
          <w:b/>
          <w:color w:val="000000"/>
          <w:sz w:val="28"/>
          <w:szCs w:val="28"/>
        </w:rPr>
      </w:pPr>
    </w:p>
    <w:p w14:paraId="6B8C992B" w14:textId="77777777" w:rsidR="00E600CD" w:rsidRPr="00E600CD" w:rsidRDefault="00E600CD" w:rsidP="00E600CD">
      <w:pPr>
        <w:ind w:left="360"/>
        <w:jc w:val="center"/>
        <w:outlineLvl w:val="0"/>
        <w:rPr>
          <w:b/>
          <w:bCs/>
          <w:snapToGrid w:val="0"/>
          <w:color w:val="000000"/>
          <w:sz w:val="28"/>
          <w:szCs w:val="28"/>
        </w:rPr>
      </w:pPr>
      <w:bookmarkStart w:id="40" w:name="_Toc57887418"/>
      <w:r w:rsidRPr="00E600CD">
        <w:rPr>
          <w:b/>
          <w:bCs/>
          <w:snapToGrid w:val="0"/>
          <w:color w:val="000000"/>
          <w:sz w:val="28"/>
          <w:szCs w:val="28"/>
        </w:rPr>
        <w:t>Расчет неподконтрольных расходов</w:t>
      </w:r>
      <w:bookmarkEnd w:id="40"/>
    </w:p>
    <w:p w14:paraId="0BDCEF60"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35D7E6F4"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6C3F782"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6FAFA0A"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3) концессионную плату;</w:t>
      </w:r>
    </w:p>
    <w:p w14:paraId="355713DF"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4) арендную плату;</w:t>
      </w:r>
    </w:p>
    <w:p w14:paraId="68A21B5D"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5) расходы по сомнительным долгам;</w:t>
      </w:r>
    </w:p>
    <w:p w14:paraId="2E00B852"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6) величину амортизации основных средств;</w:t>
      </w:r>
    </w:p>
    <w:p w14:paraId="6CABED17"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r w:rsidRPr="00E600CD">
        <w:rPr>
          <w:rFonts w:eastAsia="Calibri"/>
          <w:color w:val="000000"/>
          <w:sz w:val="28"/>
          <w:szCs w:val="28"/>
        </w:rPr>
        <w:t>7) отчисления на социальные нужды.</w:t>
      </w:r>
    </w:p>
    <w:p w14:paraId="1AB37A40" w14:textId="77777777" w:rsidR="00E600CD" w:rsidRPr="00E600CD" w:rsidRDefault="00E600CD" w:rsidP="00E600CD">
      <w:pPr>
        <w:autoSpaceDE w:val="0"/>
        <w:autoSpaceDN w:val="0"/>
        <w:adjustRightInd w:val="0"/>
        <w:ind w:firstLine="851"/>
        <w:contextualSpacing/>
        <w:jc w:val="both"/>
        <w:rPr>
          <w:rFonts w:eastAsia="Calibri"/>
          <w:color w:val="000000"/>
          <w:sz w:val="28"/>
          <w:szCs w:val="28"/>
        </w:rPr>
      </w:pPr>
    </w:p>
    <w:p w14:paraId="7265BC7E" w14:textId="77777777" w:rsidR="00E600CD" w:rsidRPr="00E600CD" w:rsidRDefault="00E600CD" w:rsidP="00E600CD">
      <w:pPr>
        <w:ind w:left="360"/>
        <w:jc w:val="center"/>
        <w:outlineLvl w:val="1"/>
        <w:rPr>
          <w:rFonts w:eastAsia="Calibri"/>
          <w:b/>
          <w:bCs/>
          <w:color w:val="000000"/>
          <w:sz w:val="28"/>
          <w:szCs w:val="28"/>
        </w:rPr>
      </w:pPr>
      <w:bookmarkStart w:id="41" w:name="_Toc57887419"/>
      <w:r w:rsidRPr="00E600CD">
        <w:rPr>
          <w:rFonts w:eastAsia="Calibri"/>
          <w:b/>
          <w:bCs/>
          <w:color w:val="000000"/>
          <w:sz w:val="28"/>
          <w:szCs w:val="28"/>
        </w:rPr>
        <w:t>Расходы на оплату услуг, оказываемых организациями, осуществляющими регулируемые виды деятельности</w:t>
      </w:r>
      <w:bookmarkEnd w:id="41"/>
    </w:p>
    <w:p w14:paraId="43FD2668" w14:textId="77777777" w:rsidR="00E600CD" w:rsidRPr="00E600CD" w:rsidRDefault="00E600CD" w:rsidP="00E600CD">
      <w:pPr>
        <w:rPr>
          <w:rFonts w:eastAsia="Calibri"/>
          <w:snapToGrid w:val="0"/>
          <w:color w:val="000000"/>
          <w:sz w:val="28"/>
          <w:szCs w:val="28"/>
          <w:lang w:eastAsia="en-US"/>
        </w:rPr>
      </w:pPr>
    </w:p>
    <w:p w14:paraId="61B74EB4"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Предприятием заявлены расходы по статье в размере 50 тыс. руб. при объеме стоков 2,564 тыс. м³.</w:t>
      </w:r>
      <w:r w:rsidRPr="00E600CD">
        <w:rPr>
          <w:snapToGrid w:val="0"/>
          <w:color w:val="000000"/>
          <w:sz w:val="28"/>
          <w:szCs w:val="28"/>
        </w:rPr>
        <w:t xml:space="preserve"> </w:t>
      </w:r>
      <w:r w:rsidRPr="00E600CD">
        <w:rPr>
          <w:snapToGrid w:val="0"/>
          <w:color w:val="000000"/>
          <w:sz w:val="28"/>
          <w:szCs w:val="28"/>
          <w:lang w:eastAsia="en-US"/>
        </w:rPr>
        <w:t>В обоснование расходов предприятием представлены:</w:t>
      </w:r>
    </w:p>
    <w:p w14:paraId="505330F2"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 расчет расходов на водоснабжение и водоотведение (стр. 254 том 3),</w:t>
      </w:r>
    </w:p>
    <w:p w14:paraId="2289A0C9"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 договор холодного водоснабжения и водоотведения № 5875 от 29.12.2020 с ООО «Водоканал» (стр. 255-280 том 3),</w:t>
      </w:r>
    </w:p>
    <w:p w14:paraId="14EA15F0"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постановление РЭК Кузбасса от 17.12.2020 № 596 (стр. 281-282 том 3),</w:t>
      </w:r>
    </w:p>
    <w:p w14:paraId="735866A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карточка счета 20 «Водоснабжение и водоотведение» за 2020 год (стр. 283-285 том 3),</w:t>
      </w:r>
    </w:p>
    <w:p w14:paraId="21665BE0"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lastRenderedPageBreak/>
        <w:t>- реестр счет-фактур на ХВС и ВО за 2020 год (стр. 286 том 3),</w:t>
      </w:r>
    </w:p>
    <w:p w14:paraId="6EDF6023"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счет-фактуры на ХВС и ВО за 2020 год (стр. 287-321 том 3).</w:t>
      </w:r>
    </w:p>
    <w:p w14:paraId="0A780EA9"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3AD72B4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Ввиду того, что объем стоков по условиям договора с ООО «Водоканал», а также фактический объем водоотведения за 2020 год равен объему потребленной холодной воды, эксперты принимают объем стоков аналогично расчету объема холодной воды на 2022 год исходя из фактического среднего удельного показателя расхода холодной воды на выработку 1 Гкал сложившегося в 2020 году и планового отпуска тепловой энергии на 2022 год. Фактический удельный показатель 2020 года составил 0,005 м³/Гкал = 0,21 тыс. м³ / 45 453,15 Гкал * 1000. Объем холодной воды, и соответственно стоков, на 2022 год принят в количестве 256,48 м³ = 56 318,31 Гкал * 0,005 м³/Гкал. в том числе, с учетом долей отпуска тепловой энергии, по полугодиям:</w:t>
      </w:r>
    </w:p>
    <w:p w14:paraId="6BA34FD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 01.01.2022 - 142,44 м³;</w:t>
      </w:r>
    </w:p>
    <w:p w14:paraId="733B45F8"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 01.07.2022 - 114,04 м³.</w:t>
      </w:r>
    </w:p>
    <w:p w14:paraId="43F82AF6"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2295008D"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942EB40"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б) цены, установленные в договорах, заключенных в результате проведения торгов;</w:t>
      </w:r>
    </w:p>
    <w:p w14:paraId="2747E1C6"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0BAD3583"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Цена водоотведения на 2022 год принята:</w:t>
      </w:r>
    </w:p>
    <w:p w14:paraId="0EEA8822"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 с 01.01.2022 на уровне установленного тарифа на второе полугодие 2021 года (постановление РЭК Кемеровской области от 19 декабря 2018 г. № 602 (в редакции постановления РЭК Кузбасса от 17.12.2020 № 596), в размере 19,16 руб. м³,</w:t>
      </w:r>
    </w:p>
    <w:p w14:paraId="567533E7"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 xml:space="preserve">- с 01.07.2022 на уровне первого полугодия 2022 года, с учетом индекса цен производителей Минэкономразвития РФ опубликованных 26.09.2020 по </w:t>
      </w:r>
      <w:r w:rsidRPr="00E600CD">
        <w:rPr>
          <w:snapToGrid w:val="0"/>
          <w:color w:val="000000"/>
          <w:sz w:val="28"/>
          <w:szCs w:val="28"/>
          <w:lang w:eastAsia="en-US"/>
        </w:rPr>
        <w:lastRenderedPageBreak/>
        <w:t xml:space="preserve">«Водоснабжение» 2022/2021 = 1,039, и составит 19,91 руб. м³ = 19,16 </w:t>
      </w:r>
      <w:proofErr w:type="gramStart"/>
      <w:r w:rsidRPr="00E600CD">
        <w:rPr>
          <w:snapToGrid w:val="0"/>
          <w:color w:val="000000"/>
          <w:sz w:val="28"/>
          <w:szCs w:val="28"/>
          <w:lang w:eastAsia="en-US"/>
        </w:rPr>
        <w:t>руб.м</w:t>
      </w:r>
      <w:proofErr w:type="gramEnd"/>
      <w:r w:rsidRPr="00E600CD">
        <w:rPr>
          <w:snapToGrid w:val="0"/>
          <w:color w:val="000000"/>
          <w:sz w:val="28"/>
          <w:szCs w:val="28"/>
          <w:lang w:eastAsia="en-US"/>
        </w:rPr>
        <w:t>³ * 1,039.</w:t>
      </w:r>
    </w:p>
    <w:p w14:paraId="6954FD8E"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Таким образом, расходы на водоотведение на 2022 год принимаются в сумме 5 тыс. руб. = (142,44 м³ * 19,16 руб. м³ + 114,04 м³ * 19,91 руб. м³) / 1000.</w:t>
      </w:r>
    </w:p>
    <w:p w14:paraId="7C902C37"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Корректировка плановых расходов по статье «Расходы на оплату услуг, оказываемых организациями, осуществляющими регулируемые виды деятельности» на 2022 год, относительно предложений предприятия, в сторону снижения составила 45 тыс. руб., в связи с корректировкой объема стоков.</w:t>
      </w:r>
    </w:p>
    <w:p w14:paraId="41FD2EF2" w14:textId="77777777" w:rsidR="00E600CD" w:rsidRPr="00E600CD" w:rsidRDefault="00E600CD" w:rsidP="00E600CD">
      <w:pPr>
        <w:ind w:firstLine="708"/>
        <w:jc w:val="both"/>
        <w:rPr>
          <w:snapToGrid w:val="0"/>
          <w:color w:val="000000"/>
          <w:sz w:val="28"/>
          <w:szCs w:val="28"/>
          <w:lang w:eastAsia="en-US"/>
        </w:rPr>
      </w:pPr>
      <w:r w:rsidRPr="00E600CD">
        <w:rPr>
          <w:snapToGrid w:val="0"/>
          <w:color w:val="000000"/>
          <w:sz w:val="28"/>
          <w:szCs w:val="28"/>
          <w:lang w:eastAsia="en-US"/>
        </w:rPr>
        <w:t>Расходы на водоотведение на 2023-2026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26.09.2020) и отражены в приложении №2 к экспертному заключению.</w:t>
      </w:r>
    </w:p>
    <w:p w14:paraId="28FEC239" w14:textId="77777777" w:rsidR="00E600CD" w:rsidRPr="00E600CD" w:rsidRDefault="00E600CD" w:rsidP="00E600CD">
      <w:pPr>
        <w:ind w:firstLine="709"/>
        <w:jc w:val="center"/>
        <w:rPr>
          <w:b/>
          <w:bCs/>
          <w:snapToGrid w:val="0"/>
          <w:color w:val="000000"/>
          <w:sz w:val="28"/>
          <w:szCs w:val="28"/>
          <w:lang w:eastAsia="en-US"/>
        </w:rPr>
      </w:pPr>
      <w:bookmarkStart w:id="42" w:name="_Toc24891730"/>
      <w:bookmarkEnd w:id="27"/>
    </w:p>
    <w:p w14:paraId="506DC30C" w14:textId="77777777" w:rsidR="00E600CD" w:rsidRPr="00E600CD" w:rsidRDefault="00E600CD" w:rsidP="00E600CD">
      <w:pPr>
        <w:ind w:left="360"/>
        <w:jc w:val="center"/>
        <w:outlineLvl w:val="1"/>
        <w:rPr>
          <w:b/>
          <w:bCs/>
          <w:snapToGrid w:val="0"/>
          <w:color w:val="000000"/>
          <w:sz w:val="28"/>
          <w:szCs w:val="28"/>
          <w:lang w:eastAsia="en-US"/>
        </w:rPr>
      </w:pPr>
      <w:bookmarkStart w:id="43" w:name="_Toc57887421"/>
      <w:r w:rsidRPr="00E600CD">
        <w:rPr>
          <w:b/>
          <w:bCs/>
          <w:snapToGrid w:val="0"/>
          <w:color w:val="000000"/>
          <w:sz w:val="28"/>
          <w:szCs w:val="28"/>
          <w:lang w:eastAsia="en-US"/>
        </w:rPr>
        <w:t>Арендная плата</w:t>
      </w:r>
      <w:bookmarkEnd w:id="43"/>
      <w:r w:rsidRPr="00E600CD">
        <w:rPr>
          <w:b/>
          <w:bCs/>
          <w:snapToGrid w:val="0"/>
          <w:color w:val="000000"/>
          <w:sz w:val="28"/>
          <w:szCs w:val="28"/>
          <w:lang w:eastAsia="en-US"/>
        </w:rPr>
        <w:t xml:space="preserve"> и лизинговые платежи</w:t>
      </w:r>
    </w:p>
    <w:p w14:paraId="1DE081FF" w14:textId="77777777" w:rsidR="00E600CD" w:rsidRPr="00E600CD" w:rsidRDefault="00E600CD" w:rsidP="00E600CD">
      <w:pPr>
        <w:ind w:left="360"/>
        <w:jc w:val="center"/>
        <w:outlineLvl w:val="1"/>
        <w:rPr>
          <w:b/>
          <w:bCs/>
          <w:snapToGrid w:val="0"/>
          <w:color w:val="000000"/>
          <w:sz w:val="28"/>
          <w:szCs w:val="28"/>
          <w:lang w:eastAsia="en-US"/>
        </w:rPr>
      </w:pPr>
      <w:r w:rsidRPr="00E600CD">
        <w:rPr>
          <w:b/>
          <w:bCs/>
          <w:snapToGrid w:val="0"/>
          <w:color w:val="000000"/>
          <w:sz w:val="28"/>
          <w:szCs w:val="28"/>
          <w:lang w:eastAsia="en-US"/>
        </w:rPr>
        <w:t>Аренда земли</w:t>
      </w:r>
    </w:p>
    <w:p w14:paraId="48E7D6EC" w14:textId="77777777" w:rsidR="00E600CD" w:rsidRPr="00E600CD" w:rsidRDefault="00E600CD" w:rsidP="00E600CD">
      <w:pPr>
        <w:ind w:firstLine="709"/>
        <w:jc w:val="both"/>
        <w:rPr>
          <w:snapToGrid w:val="0"/>
          <w:color w:val="000000"/>
          <w:sz w:val="28"/>
          <w:szCs w:val="28"/>
          <w:lang w:eastAsia="en-US"/>
        </w:rPr>
      </w:pPr>
      <w:r w:rsidRPr="00E600CD">
        <w:rPr>
          <w:snapToGrid w:val="0"/>
          <w:color w:val="000000"/>
          <w:sz w:val="28"/>
          <w:szCs w:val="28"/>
          <w:lang w:eastAsia="en-US"/>
        </w:rPr>
        <w:t xml:space="preserve">Расходы на аренду земли под котельными принимаются на уровне предложений предприятия в сумме 2 тыс. руб. В обоснование затрат предприятием представлен расчет и договор аренды земельных участков </w:t>
      </w:r>
      <w:r w:rsidRPr="00E600CD">
        <w:rPr>
          <w:snapToGrid w:val="0"/>
          <w:color w:val="000000"/>
          <w:sz w:val="28"/>
          <w:szCs w:val="28"/>
          <w:lang w:eastAsia="en-US"/>
        </w:rPr>
        <w:br/>
        <w:t>№ 506-06 от 23.08.2019 с Комитетом градостроительства и земельных ресурсов администрации города Новокузнецка (стр. 226-232 том 6).</w:t>
      </w:r>
    </w:p>
    <w:p w14:paraId="012CF9EC" w14:textId="77777777" w:rsidR="00E600CD" w:rsidRPr="00E600CD" w:rsidRDefault="00E600CD" w:rsidP="00E600CD">
      <w:pPr>
        <w:ind w:firstLine="709"/>
        <w:jc w:val="both"/>
        <w:rPr>
          <w:snapToGrid w:val="0"/>
          <w:color w:val="000000"/>
          <w:sz w:val="28"/>
          <w:szCs w:val="28"/>
          <w:lang w:eastAsia="en-US"/>
        </w:rPr>
      </w:pPr>
      <w:r w:rsidRPr="00E600CD">
        <w:rPr>
          <w:snapToGrid w:val="0"/>
          <w:color w:val="000000"/>
          <w:sz w:val="28"/>
          <w:szCs w:val="28"/>
          <w:lang w:eastAsia="en-US"/>
        </w:rPr>
        <w:t>Корректировка предложения предприятия отсутствует.</w:t>
      </w:r>
    </w:p>
    <w:p w14:paraId="357C9293" w14:textId="77777777" w:rsidR="00E600CD" w:rsidRPr="00E600CD" w:rsidRDefault="00E600CD" w:rsidP="00E600CD">
      <w:pPr>
        <w:ind w:firstLine="709"/>
        <w:jc w:val="both"/>
        <w:rPr>
          <w:snapToGrid w:val="0"/>
          <w:color w:val="000000"/>
          <w:sz w:val="28"/>
          <w:szCs w:val="28"/>
          <w:lang w:eastAsia="en-US"/>
        </w:rPr>
      </w:pPr>
    </w:p>
    <w:p w14:paraId="070FE1F5" w14:textId="77777777" w:rsidR="00E600CD" w:rsidRPr="00E600CD" w:rsidRDefault="00E600CD" w:rsidP="00E600CD">
      <w:pPr>
        <w:jc w:val="center"/>
        <w:rPr>
          <w:b/>
          <w:snapToGrid w:val="0"/>
          <w:color w:val="000000"/>
          <w:sz w:val="28"/>
          <w:szCs w:val="28"/>
          <w:lang w:eastAsia="en-US"/>
        </w:rPr>
      </w:pPr>
      <w:r w:rsidRPr="00E600CD">
        <w:rPr>
          <w:b/>
          <w:snapToGrid w:val="0"/>
          <w:color w:val="000000"/>
          <w:sz w:val="28"/>
          <w:szCs w:val="28"/>
          <w:lang w:eastAsia="en-US"/>
        </w:rPr>
        <w:t>Лизинг непроизводственных объектов (с переходом права собственности на предмет лизинга к лизингополучателю)</w:t>
      </w:r>
    </w:p>
    <w:p w14:paraId="075C16B3" w14:textId="77777777" w:rsidR="00E600CD" w:rsidRPr="00E600CD" w:rsidRDefault="00E600CD" w:rsidP="00E600CD">
      <w:pPr>
        <w:ind w:firstLine="709"/>
        <w:jc w:val="both"/>
        <w:rPr>
          <w:snapToGrid w:val="0"/>
          <w:color w:val="000000"/>
          <w:sz w:val="28"/>
          <w:szCs w:val="28"/>
          <w:lang w:eastAsia="en-US"/>
        </w:rPr>
      </w:pPr>
      <w:r w:rsidRPr="00E600CD">
        <w:rPr>
          <w:snapToGrid w:val="0"/>
          <w:color w:val="000000"/>
          <w:sz w:val="28"/>
          <w:szCs w:val="28"/>
          <w:lang w:eastAsia="en-US"/>
        </w:rPr>
        <w:t>Предприятием заявлены расходы по лизингу автомобиля в размере 150 тыс. руб.</w:t>
      </w:r>
      <w:r w:rsidRPr="00E600CD">
        <w:rPr>
          <w:snapToGrid w:val="0"/>
          <w:color w:val="000000"/>
          <w:sz w:val="28"/>
          <w:szCs w:val="28"/>
        </w:rPr>
        <w:t xml:space="preserve"> </w:t>
      </w:r>
      <w:r w:rsidRPr="00E600CD">
        <w:rPr>
          <w:snapToGrid w:val="0"/>
          <w:color w:val="000000"/>
          <w:sz w:val="28"/>
          <w:szCs w:val="28"/>
          <w:lang w:eastAsia="en-US"/>
        </w:rPr>
        <w:t>В обоснование расходов предприятием представлен договор лизинга № 3-2019 (№2144241-ФЛ/ЕПА-19 от 10.09.2019 с ООО «</w:t>
      </w:r>
      <w:proofErr w:type="spellStart"/>
      <w:r w:rsidRPr="00E600CD">
        <w:rPr>
          <w:snapToGrid w:val="0"/>
          <w:color w:val="000000"/>
          <w:sz w:val="28"/>
          <w:szCs w:val="28"/>
          <w:lang w:eastAsia="en-US"/>
        </w:rPr>
        <w:t>Автолизинг</w:t>
      </w:r>
      <w:proofErr w:type="spellEnd"/>
      <w:r w:rsidRPr="00E600CD">
        <w:rPr>
          <w:snapToGrid w:val="0"/>
          <w:color w:val="000000"/>
          <w:sz w:val="28"/>
          <w:szCs w:val="28"/>
          <w:lang w:eastAsia="en-US"/>
        </w:rPr>
        <w:t>» (стр. 258-261 том 6).</w:t>
      </w:r>
    </w:p>
    <w:p w14:paraId="72DF8852" w14:textId="77777777" w:rsidR="00E600CD" w:rsidRPr="00E600CD" w:rsidRDefault="00E600CD" w:rsidP="00E600CD">
      <w:pPr>
        <w:ind w:firstLine="709"/>
        <w:jc w:val="both"/>
        <w:rPr>
          <w:snapToGrid w:val="0"/>
          <w:color w:val="000000"/>
          <w:sz w:val="28"/>
          <w:szCs w:val="28"/>
          <w:lang w:eastAsia="en-US"/>
        </w:rPr>
      </w:pPr>
      <w:r w:rsidRPr="00E600CD">
        <w:rPr>
          <w:snapToGrid w:val="0"/>
          <w:color w:val="000000"/>
          <w:sz w:val="28"/>
          <w:szCs w:val="28"/>
          <w:lang w:eastAsia="en-US"/>
        </w:rPr>
        <w:t>Расходы на лизинг автомобиля рассчитаны согласно графику платежей по договору лизинга № 3-2019 (№2144241-ФЛ/ЕПА-19) от 10.09.2019 с ООО «</w:t>
      </w:r>
      <w:proofErr w:type="spellStart"/>
      <w:r w:rsidRPr="00E600CD">
        <w:rPr>
          <w:snapToGrid w:val="0"/>
          <w:color w:val="000000"/>
          <w:sz w:val="28"/>
          <w:szCs w:val="28"/>
          <w:lang w:eastAsia="en-US"/>
        </w:rPr>
        <w:t>Автолизинг</w:t>
      </w:r>
      <w:proofErr w:type="spellEnd"/>
      <w:r w:rsidRPr="00E600CD">
        <w:rPr>
          <w:snapToGrid w:val="0"/>
          <w:color w:val="000000"/>
          <w:sz w:val="28"/>
          <w:szCs w:val="28"/>
          <w:lang w:eastAsia="en-US"/>
        </w:rPr>
        <w:t xml:space="preserve">» на оставшийся срок выплат в 2022 году 7 месяцев. Расходы приняты без НДС </w:t>
      </w:r>
      <w:proofErr w:type="gramStart"/>
      <w:r w:rsidRPr="00E600CD">
        <w:rPr>
          <w:snapToGrid w:val="0"/>
          <w:color w:val="000000"/>
          <w:sz w:val="28"/>
          <w:szCs w:val="28"/>
          <w:lang w:eastAsia="en-US"/>
        </w:rPr>
        <w:t>согласно условий</w:t>
      </w:r>
      <w:proofErr w:type="gramEnd"/>
      <w:r w:rsidRPr="00E600CD">
        <w:rPr>
          <w:snapToGrid w:val="0"/>
          <w:color w:val="000000"/>
          <w:sz w:val="28"/>
          <w:szCs w:val="28"/>
          <w:lang w:eastAsia="en-US"/>
        </w:rPr>
        <w:t xml:space="preserve"> договора и принимаются в сумме 137 тыс. руб.</w:t>
      </w:r>
    </w:p>
    <w:p w14:paraId="047DB3F2" w14:textId="77777777" w:rsidR="00E600CD" w:rsidRPr="00E600CD" w:rsidRDefault="00E600CD" w:rsidP="00E600CD">
      <w:pPr>
        <w:ind w:firstLine="709"/>
        <w:jc w:val="both"/>
        <w:rPr>
          <w:snapToGrid w:val="0"/>
          <w:color w:val="000000"/>
          <w:sz w:val="28"/>
          <w:szCs w:val="28"/>
          <w:lang w:eastAsia="en-US"/>
        </w:rPr>
      </w:pPr>
      <w:r w:rsidRPr="00E600CD">
        <w:rPr>
          <w:snapToGrid w:val="0"/>
          <w:color w:val="000000"/>
          <w:sz w:val="28"/>
          <w:szCs w:val="28"/>
          <w:lang w:eastAsia="en-US"/>
        </w:rPr>
        <w:t>Корректировка в сторону снижения, относительно предложений предприятия составила 14 тыс. руб., в связи с некорректным расчетом лизинговых платежей.</w:t>
      </w:r>
    </w:p>
    <w:p w14:paraId="656CEBA8" w14:textId="77777777" w:rsidR="00E600CD" w:rsidRPr="00E600CD" w:rsidRDefault="00E600CD" w:rsidP="00E600CD">
      <w:pPr>
        <w:ind w:firstLine="709"/>
        <w:jc w:val="both"/>
        <w:rPr>
          <w:snapToGrid w:val="0"/>
          <w:color w:val="000000"/>
          <w:sz w:val="28"/>
          <w:szCs w:val="28"/>
          <w:lang w:eastAsia="en-US"/>
        </w:rPr>
      </w:pPr>
    </w:p>
    <w:p w14:paraId="1E997455" w14:textId="77777777" w:rsidR="00E600CD" w:rsidRPr="00E600CD" w:rsidRDefault="00E600CD" w:rsidP="00E600CD">
      <w:pPr>
        <w:ind w:left="360"/>
        <w:jc w:val="center"/>
        <w:outlineLvl w:val="1"/>
        <w:rPr>
          <w:b/>
          <w:bCs/>
          <w:snapToGrid w:val="0"/>
          <w:color w:val="000000"/>
          <w:sz w:val="28"/>
          <w:szCs w:val="28"/>
        </w:rPr>
      </w:pPr>
      <w:bookmarkStart w:id="44" w:name="_Toc57887420"/>
      <w:r w:rsidRPr="00E600CD">
        <w:rPr>
          <w:b/>
          <w:bCs/>
          <w:snapToGrid w:val="0"/>
          <w:color w:val="000000"/>
          <w:sz w:val="28"/>
          <w:szCs w:val="28"/>
        </w:rPr>
        <w:t>Расходы на уплату налогов, сборов и других обязательных платежей</w:t>
      </w:r>
      <w:bookmarkEnd w:id="44"/>
    </w:p>
    <w:p w14:paraId="0010B4BA"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Предприятием заявлены расходы по статье в размере 13 тыс. руб., в том числе: расходы на обязательное страхование, в размере 12 тыс. руб., и транспортный налог в сумме 1 тыс. руб. В обоснование расходов предприятием представлены:</w:t>
      </w:r>
    </w:p>
    <w:p w14:paraId="1BF200DD"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расчет затрат на страхование (стр. 276 том 6),</w:t>
      </w:r>
    </w:p>
    <w:p w14:paraId="2E17E818"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карточка счета 20 «Страховка опасного объекта» за 2020 год (стр. 277 том 6),</w:t>
      </w:r>
    </w:p>
    <w:p w14:paraId="662F9E9C"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lastRenderedPageBreak/>
        <w:t>- договор страхования гражданской ответственности владельца опасного объекта № Б/Н от 02.12.2020 с СПАО «Ингосстрах» (стр. 278-285 том 6),</w:t>
      </w:r>
    </w:p>
    <w:p w14:paraId="4BE4A1DC"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карточка счета 20 «Автомобиль» за 2020 год по уплате транспортного налога (стр. 286 том 6).</w:t>
      </w:r>
    </w:p>
    <w:p w14:paraId="1D2250F0" w14:textId="77777777" w:rsidR="00E600CD" w:rsidRPr="00E600CD" w:rsidRDefault="00E600CD" w:rsidP="00E600CD">
      <w:pPr>
        <w:spacing w:line="276" w:lineRule="auto"/>
        <w:ind w:right="142" w:firstLine="709"/>
        <w:jc w:val="both"/>
        <w:rPr>
          <w:color w:val="000000"/>
          <w:sz w:val="28"/>
          <w:szCs w:val="28"/>
        </w:rPr>
      </w:pPr>
      <w:r w:rsidRPr="00E600CD">
        <w:rPr>
          <w:color w:val="00000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887BCC3" w14:textId="77777777" w:rsidR="00E600CD" w:rsidRPr="00E600CD" w:rsidRDefault="00E600CD" w:rsidP="00E600CD">
      <w:pPr>
        <w:spacing w:line="276" w:lineRule="auto"/>
        <w:ind w:right="142" w:firstLine="709"/>
        <w:jc w:val="both"/>
        <w:rPr>
          <w:snapToGrid w:val="0"/>
          <w:color w:val="000000"/>
          <w:sz w:val="28"/>
          <w:szCs w:val="28"/>
        </w:rPr>
      </w:pPr>
      <w:r w:rsidRPr="00E600CD">
        <w:rPr>
          <w:snapToGrid w:val="0"/>
          <w:color w:val="000000"/>
          <w:sz w:val="28"/>
          <w:szCs w:val="28"/>
        </w:rPr>
        <w:t>На основании представленных документов эксперты признают величину затрат на страхование производственных объектов заявленную предприятием в размере 12 тыс. руб. экономически обоснованной и предлагают её к включению в НВВ на 2022 год. Расходы рассчитаны согласно счета 20 «Основное производство» за 2020 год (стр. 27-28 том 1) «Страховка опасного объекта», с учетом ИПЦ Минэкономразвития РФ на период до 2024 года от 30.09.2021 (2021/2020=1,060 и 2022/2021=1,043).</w:t>
      </w:r>
    </w:p>
    <w:p w14:paraId="1A6159D0"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Транспортный налог в размере 1 тыс. руб., принят согласно счета 20 «Основное производство» за 2020 год (ст. 27-28 том 1) «Автомобиль», без увеличения, так как ставки транспортного налога не изменяются.</w:t>
      </w:r>
    </w:p>
    <w:p w14:paraId="23BF334A"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Корректировка предложения предприятия отсутствует.</w:t>
      </w:r>
    </w:p>
    <w:p w14:paraId="791F7698"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Расходы на уплату транспортного налога на 2023-2026 гг. приняты на уровне 2022 года и отражены в приложении №2 к экспертному заключению.</w:t>
      </w:r>
    </w:p>
    <w:p w14:paraId="4715A7D2" w14:textId="77777777" w:rsidR="00E600CD" w:rsidRPr="00E600CD" w:rsidRDefault="00E600CD" w:rsidP="00E600CD">
      <w:pPr>
        <w:jc w:val="center"/>
        <w:outlineLvl w:val="1"/>
        <w:rPr>
          <w:b/>
          <w:bCs/>
          <w:snapToGrid w:val="0"/>
          <w:color w:val="000000"/>
          <w:sz w:val="28"/>
          <w:szCs w:val="28"/>
          <w:lang w:eastAsia="en-US"/>
        </w:rPr>
      </w:pPr>
    </w:p>
    <w:p w14:paraId="24D3EDD8" w14:textId="77777777" w:rsidR="00E600CD" w:rsidRPr="00E600CD" w:rsidRDefault="00E600CD" w:rsidP="00E600CD">
      <w:pPr>
        <w:ind w:left="360"/>
        <w:jc w:val="center"/>
        <w:outlineLvl w:val="1"/>
        <w:rPr>
          <w:b/>
          <w:bCs/>
          <w:snapToGrid w:val="0"/>
          <w:color w:val="000000"/>
          <w:sz w:val="28"/>
          <w:szCs w:val="28"/>
          <w:lang w:eastAsia="en-US"/>
        </w:rPr>
      </w:pPr>
      <w:bookmarkStart w:id="45" w:name="_Toc57887423"/>
      <w:r w:rsidRPr="00E600CD">
        <w:rPr>
          <w:b/>
          <w:bCs/>
          <w:snapToGrid w:val="0"/>
          <w:color w:val="000000"/>
          <w:sz w:val="28"/>
          <w:szCs w:val="28"/>
          <w:lang w:eastAsia="en-US"/>
        </w:rPr>
        <w:t>Отчисления на социальные нужды</w:t>
      </w:r>
      <w:bookmarkEnd w:id="42"/>
      <w:bookmarkEnd w:id="45"/>
    </w:p>
    <w:p w14:paraId="7158470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Предприятием заявлены расходы по статье в размере 6 563 тыс. руб. (30,2 % от планового фонда оплаты труда 21 730 тыс. руб.).</w:t>
      </w:r>
    </w:p>
    <w:p w14:paraId="62AA4716"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установлена регрессивная ставка платежей при превышении определенного уровня доходов работника по году, в связи с этим размер страховых взносов определяется по фактической ставке этих взносов за полный истекший предыдущий период регулирования.</w:t>
      </w:r>
    </w:p>
    <w:p w14:paraId="39760BF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Фактический фонд оплаты труда за 2020 год составил 8 681 тыс. руб., отчисления на социальные нужды по факту 2020 года составили 2 584 тыс. руб. (счет 20 «Основное производство» за 2020 год, стр. 27-28 том 1). Соответственно фактический процент отчислений составил 29,76 %.</w:t>
      </w:r>
    </w:p>
    <w:p w14:paraId="00B57E3D"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Таким образом, отчисления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составят 3 370 тыс. руб. (10 703 тыс. руб. (фот на 2022) * 29,76 %).</w:t>
      </w:r>
    </w:p>
    <w:p w14:paraId="4DB8A188"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Корректировка в сторону снижения, относительно предложений предприятия на 2022 год, составила 3 193 тыс. руб., согласно проведенному расчету.</w:t>
      </w:r>
    </w:p>
    <w:p w14:paraId="3F19C12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lastRenderedPageBreak/>
        <w:t xml:space="preserve">Расходы на социальное страхование в 2023-2026 гг. рассчитаны на уровне процента, принимаемого в расчет на 2022 и будут скорректированы в последующих периодах на основании представленных документов. </w:t>
      </w:r>
    </w:p>
    <w:p w14:paraId="5A1436A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Расходы на социальное страхование на 2022-2026 гг. отражены в приложении №2 к экспертному заключению.</w:t>
      </w:r>
    </w:p>
    <w:p w14:paraId="5480BE8A" w14:textId="77777777" w:rsidR="00E600CD" w:rsidRPr="00E600CD" w:rsidRDefault="00E600CD" w:rsidP="00E600CD">
      <w:pPr>
        <w:tabs>
          <w:tab w:val="left" w:pos="1890"/>
        </w:tabs>
        <w:ind w:firstLine="720"/>
        <w:jc w:val="both"/>
        <w:rPr>
          <w:snapToGrid w:val="0"/>
          <w:color w:val="000000"/>
          <w:sz w:val="28"/>
          <w:szCs w:val="28"/>
        </w:rPr>
      </w:pPr>
    </w:p>
    <w:p w14:paraId="6A1A9E3B" w14:textId="77777777" w:rsidR="00E600CD" w:rsidRPr="00E600CD" w:rsidRDefault="00E600CD" w:rsidP="00E600CD">
      <w:pPr>
        <w:ind w:left="360"/>
        <w:jc w:val="center"/>
        <w:outlineLvl w:val="1"/>
        <w:rPr>
          <w:b/>
          <w:bCs/>
          <w:snapToGrid w:val="0"/>
          <w:color w:val="000000"/>
          <w:sz w:val="28"/>
          <w:szCs w:val="28"/>
        </w:rPr>
      </w:pPr>
      <w:bookmarkStart w:id="46" w:name="_Toc57887424"/>
      <w:r w:rsidRPr="00E600CD">
        <w:rPr>
          <w:b/>
          <w:bCs/>
          <w:snapToGrid w:val="0"/>
          <w:color w:val="000000"/>
          <w:sz w:val="28"/>
          <w:szCs w:val="28"/>
        </w:rPr>
        <w:t>Амортизация основных средств и нематериальных активов</w:t>
      </w:r>
      <w:bookmarkEnd w:id="46"/>
    </w:p>
    <w:p w14:paraId="1A351F1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2F59CA8"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387857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117F50F"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К основным средствам относятся активы при одновременном выполнении ряда условий, а именно:</w:t>
      </w:r>
    </w:p>
    <w:p w14:paraId="2F210E3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использование в производственной деятельности или для управленческих нужд;</w:t>
      </w:r>
    </w:p>
    <w:p w14:paraId="222B8F6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использование более 12 месяцев;</w:t>
      </w:r>
    </w:p>
    <w:p w14:paraId="7C283A93"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способность приносить доход;</w:t>
      </w:r>
    </w:p>
    <w:p w14:paraId="2E5C1E6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если не планируется дальнейшая перепродажа.</w:t>
      </w:r>
    </w:p>
    <w:p w14:paraId="1F0718C8"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6E4E6F7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Величина амортизации основных средств и нематериальных активов устанавливается на каждый год долгосрочного периода регулирования в году, предшествующем долгосрочному периоду регулирования, в соответствии с методическими указаниями с учетом остаточной стоимости основных средств и нематериальных активов по данным бухгалтерского учета регулируемой организации (п. 73 Основ ценообразования). </w:t>
      </w:r>
    </w:p>
    <w:p w14:paraId="52164A7F"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Предприятием заявлены расходы по статье в размере 8 916 тыс. руб., в том числе: по котельной № 1, в сумме 4 206 тыс. руб., по котельной № 2, в сумме 4 710 тыс. руб. В обоснование расходов предприятием представлены:</w:t>
      </w:r>
    </w:p>
    <w:p w14:paraId="3C34BB2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ведомость начисления амортизации на 2022 год МП «ГУЖКХ» (стр.</w:t>
      </w:r>
      <w:r w:rsidRPr="00E600CD">
        <w:rPr>
          <w:snapToGrid w:val="0"/>
          <w:color w:val="000000"/>
          <w:sz w:val="28"/>
          <w:szCs w:val="28"/>
        </w:rPr>
        <w:tab/>
        <w:t>3-11 том 4);</w:t>
      </w:r>
    </w:p>
    <w:p w14:paraId="4DFBEEC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lastRenderedPageBreak/>
        <w:t>- приложение 4.10 «Расчет амортизационных отчислений» (стр. 12-22 том 4);</w:t>
      </w:r>
    </w:p>
    <w:p w14:paraId="55032F10"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 </w:t>
      </w:r>
      <w:proofErr w:type="spellStart"/>
      <w:r w:rsidRPr="00E600CD">
        <w:rPr>
          <w:snapToGrid w:val="0"/>
          <w:color w:val="000000"/>
          <w:sz w:val="28"/>
          <w:szCs w:val="28"/>
        </w:rPr>
        <w:t>оборотно</w:t>
      </w:r>
      <w:proofErr w:type="spellEnd"/>
      <w:r w:rsidRPr="00E600CD">
        <w:rPr>
          <w:snapToGrid w:val="0"/>
          <w:color w:val="000000"/>
          <w:sz w:val="28"/>
          <w:szCs w:val="28"/>
        </w:rPr>
        <w:t xml:space="preserve">-сальдовая ведомость по </w:t>
      </w:r>
      <w:proofErr w:type="spellStart"/>
      <w:r w:rsidRPr="00E600CD">
        <w:rPr>
          <w:snapToGrid w:val="0"/>
          <w:color w:val="000000"/>
          <w:sz w:val="28"/>
          <w:szCs w:val="28"/>
        </w:rPr>
        <w:t>сч</w:t>
      </w:r>
      <w:proofErr w:type="spellEnd"/>
      <w:r w:rsidRPr="00E600CD">
        <w:rPr>
          <w:snapToGrid w:val="0"/>
          <w:color w:val="000000"/>
          <w:sz w:val="28"/>
          <w:szCs w:val="28"/>
        </w:rPr>
        <w:t>. 01, 02 за 2020 год (стр. 23-28 том 4);</w:t>
      </w:r>
    </w:p>
    <w:p w14:paraId="7631678E"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инвентарные карточки учета основных средств (ОС-6) (стр. 29 том 4),</w:t>
      </w:r>
    </w:p>
    <w:p w14:paraId="605E9E42"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 xml:space="preserve">- бухгалтерская отчетность за 2020 год (стр. 114-124, дополнительный пакет обосновывающих документов </w:t>
      </w:r>
      <w:proofErr w:type="spellStart"/>
      <w:r w:rsidRPr="00E600CD">
        <w:rPr>
          <w:snapToGrid w:val="0"/>
          <w:color w:val="000000"/>
          <w:sz w:val="28"/>
          <w:szCs w:val="28"/>
        </w:rPr>
        <w:t>вх</w:t>
      </w:r>
      <w:proofErr w:type="spellEnd"/>
      <w:r w:rsidRPr="00E600CD">
        <w:rPr>
          <w:snapToGrid w:val="0"/>
          <w:color w:val="000000"/>
          <w:sz w:val="28"/>
          <w:szCs w:val="28"/>
        </w:rPr>
        <w:t>. РЭК Кузбасса № 5259 от 01.10.2021).</w:t>
      </w:r>
    </w:p>
    <w:p w14:paraId="28EA249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Экспертами был произведен анализ заявленной предприятием амортизации на 2022 год.</w:t>
      </w:r>
    </w:p>
    <w:p w14:paraId="3989994E"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 xml:space="preserve">На основании представленных документов эксперты признают заявленные предприятием к включению в НВВ на 2022 год амортизационные начисления в размере </w:t>
      </w:r>
      <w:r w:rsidRPr="00E600CD">
        <w:rPr>
          <w:bCs/>
          <w:snapToGrid w:val="0"/>
          <w:color w:val="000000"/>
          <w:sz w:val="28"/>
          <w:szCs w:val="28"/>
        </w:rPr>
        <w:t>8 916</w:t>
      </w:r>
      <w:r w:rsidRPr="00E600CD">
        <w:rPr>
          <w:snapToGrid w:val="0"/>
          <w:color w:val="000000"/>
          <w:sz w:val="28"/>
          <w:szCs w:val="28"/>
        </w:rPr>
        <w:t xml:space="preserve"> тыс. руб. </w:t>
      </w:r>
    </w:p>
    <w:p w14:paraId="6ECB1BE0"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Корректировка предложения предприятия отсутствует.</w:t>
      </w:r>
    </w:p>
    <w:p w14:paraId="00F958B7"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Суммы на амортизационные начисления на 2023-2026 гг. рассчитаны с учетом с амортизированного имущества в периодах и отражены в приложении №2 к экспертному заключению.</w:t>
      </w:r>
    </w:p>
    <w:p w14:paraId="78CD0D2A" w14:textId="77777777" w:rsidR="00E600CD" w:rsidRPr="00E600CD" w:rsidRDefault="00E600CD" w:rsidP="00E600CD">
      <w:pPr>
        <w:tabs>
          <w:tab w:val="left" w:pos="1890"/>
        </w:tabs>
        <w:ind w:firstLine="720"/>
        <w:jc w:val="both"/>
        <w:rPr>
          <w:snapToGrid w:val="0"/>
          <w:color w:val="000000"/>
          <w:sz w:val="28"/>
          <w:szCs w:val="28"/>
        </w:rPr>
      </w:pPr>
    </w:p>
    <w:p w14:paraId="6D7EF64C"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После проведенного анализа, сумма экономически обоснованных неподконтрольных расходов на 2022 год, составила 12 443 тыс. руб.</w:t>
      </w:r>
    </w:p>
    <w:p w14:paraId="3ABBB885"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Корректировка неподконтрольных расходов на 2022 год, относительно предложений предприятия, в сторону снижения, составила 3 251 тыс. руб. по причинам описанных выше в статьях затрат. Свод неподконтрольных расходов на тепловую энергию на 2022 год представлен в таблице 11.</w:t>
      </w:r>
    </w:p>
    <w:p w14:paraId="4EA2AA58" w14:textId="77777777" w:rsidR="00E600CD" w:rsidRPr="00E600CD" w:rsidRDefault="00E600CD" w:rsidP="00E600CD">
      <w:pPr>
        <w:tabs>
          <w:tab w:val="left" w:pos="1890"/>
        </w:tabs>
        <w:ind w:firstLine="720"/>
        <w:jc w:val="right"/>
        <w:rPr>
          <w:snapToGrid w:val="0"/>
          <w:color w:val="000000"/>
          <w:sz w:val="28"/>
          <w:szCs w:val="28"/>
        </w:rPr>
      </w:pPr>
      <w:r w:rsidRPr="00E600CD">
        <w:rPr>
          <w:snapToGrid w:val="0"/>
          <w:color w:val="000000"/>
          <w:sz w:val="28"/>
          <w:szCs w:val="28"/>
        </w:rPr>
        <w:t>Таблица 11</w:t>
      </w:r>
    </w:p>
    <w:p w14:paraId="516DDE9D" w14:textId="77777777" w:rsidR="00E600CD" w:rsidRPr="00E600CD" w:rsidRDefault="00E600CD" w:rsidP="00E600CD">
      <w:pPr>
        <w:tabs>
          <w:tab w:val="left" w:pos="1890"/>
        </w:tabs>
        <w:ind w:firstLine="720"/>
        <w:jc w:val="center"/>
        <w:rPr>
          <w:snapToGrid w:val="0"/>
          <w:color w:val="000000"/>
          <w:sz w:val="28"/>
          <w:szCs w:val="28"/>
        </w:rPr>
      </w:pPr>
      <w:r w:rsidRPr="00E600CD">
        <w:rPr>
          <w:snapToGrid w:val="0"/>
          <w:color w:val="000000"/>
          <w:sz w:val="28"/>
          <w:szCs w:val="28"/>
        </w:rPr>
        <w:t>Реестр неподконтрольных расходов на тепловую энергию, приложение 5.3 Методических указаний</w:t>
      </w:r>
    </w:p>
    <w:p w14:paraId="7F021568" w14:textId="77777777" w:rsidR="00E600CD" w:rsidRPr="00E600CD" w:rsidRDefault="00E600CD" w:rsidP="00E600CD">
      <w:pPr>
        <w:tabs>
          <w:tab w:val="left" w:pos="1890"/>
        </w:tabs>
        <w:ind w:firstLine="720"/>
        <w:jc w:val="right"/>
        <w:rPr>
          <w:snapToGrid w:val="0"/>
          <w:color w:val="000000"/>
          <w:sz w:val="28"/>
          <w:szCs w:val="28"/>
        </w:rPr>
      </w:pPr>
      <w:r w:rsidRPr="00E600CD">
        <w:rPr>
          <w:snapToGrid w:val="0"/>
          <w:color w:val="000000"/>
          <w:sz w:val="28"/>
          <w:szCs w:val="28"/>
        </w:rPr>
        <w:t>Тыс. руб.</w:t>
      </w:r>
    </w:p>
    <w:tbl>
      <w:tblPr>
        <w:tblW w:w="9644" w:type="dxa"/>
        <w:tblInd w:w="118" w:type="dxa"/>
        <w:tblLook w:val="04A0" w:firstRow="1" w:lastRow="0" w:firstColumn="1" w:lastColumn="0" w:noHBand="0" w:noVBand="1"/>
      </w:tblPr>
      <w:tblGrid>
        <w:gridCol w:w="731"/>
        <w:gridCol w:w="5181"/>
        <w:gridCol w:w="1277"/>
        <w:gridCol w:w="1277"/>
        <w:gridCol w:w="1178"/>
      </w:tblGrid>
      <w:tr w:rsidR="00E600CD" w:rsidRPr="00E600CD" w14:paraId="171AE8DE" w14:textId="77777777" w:rsidTr="005048A7">
        <w:trPr>
          <w:trHeight w:val="213"/>
          <w:tblHeader/>
        </w:trPr>
        <w:tc>
          <w:tcPr>
            <w:tcW w:w="73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FC37F6" w14:textId="77777777" w:rsidR="00E600CD" w:rsidRPr="00E600CD" w:rsidRDefault="00E600CD" w:rsidP="00E600CD">
            <w:pPr>
              <w:jc w:val="center"/>
              <w:rPr>
                <w:snapToGrid w:val="0"/>
                <w:color w:val="000000"/>
              </w:rPr>
            </w:pPr>
            <w:r w:rsidRPr="00E600CD">
              <w:rPr>
                <w:snapToGrid w:val="0"/>
                <w:color w:val="000000"/>
              </w:rPr>
              <w:t>№ п/п</w:t>
            </w:r>
          </w:p>
        </w:tc>
        <w:tc>
          <w:tcPr>
            <w:tcW w:w="5181" w:type="dxa"/>
            <w:tcBorders>
              <w:top w:val="single" w:sz="8" w:space="0" w:color="auto"/>
              <w:left w:val="nil"/>
              <w:bottom w:val="single" w:sz="4" w:space="0" w:color="auto"/>
              <w:right w:val="nil"/>
            </w:tcBorders>
            <w:shd w:val="clear" w:color="auto" w:fill="auto"/>
            <w:vAlign w:val="center"/>
            <w:hideMark/>
          </w:tcPr>
          <w:p w14:paraId="1FFB918A" w14:textId="77777777" w:rsidR="00E600CD" w:rsidRPr="00E600CD" w:rsidRDefault="00E600CD" w:rsidP="00E600CD">
            <w:pPr>
              <w:jc w:val="center"/>
              <w:rPr>
                <w:bCs/>
                <w:color w:val="000000"/>
              </w:rPr>
            </w:pPr>
            <w:r w:rsidRPr="00E600CD">
              <w:rPr>
                <w:bCs/>
                <w:color w:val="000000"/>
              </w:rPr>
              <w:t>Наименование расхода</w:t>
            </w:r>
          </w:p>
        </w:tc>
        <w:tc>
          <w:tcPr>
            <w:tcW w:w="1241" w:type="dxa"/>
            <w:tcBorders>
              <w:top w:val="single" w:sz="8" w:space="0" w:color="auto"/>
              <w:left w:val="single" w:sz="8" w:space="0" w:color="auto"/>
              <w:bottom w:val="single" w:sz="8" w:space="0" w:color="auto"/>
              <w:right w:val="single" w:sz="8" w:space="0" w:color="auto"/>
            </w:tcBorders>
          </w:tcPr>
          <w:p w14:paraId="110B2551" w14:textId="77777777" w:rsidR="00E600CD" w:rsidRPr="00E600CD" w:rsidRDefault="00E600CD" w:rsidP="00E600CD">
            <w:pPr>
              <w:ind w:left="-107" w:right="-84"/>
              <w:jc w:val="center"/>
              <w:rPr>
                <w:snapToGrid w:val="0"/>
                <w:color w:val="000000"/>
                <w:sz w:val="20"/>
                <w:szCs w:val="20"/>
              </w:rPr>
            </w:pPr>
            <w:r w:rsidRPr="00E600CD">
              <w:rPr>
                <w:snapToGrid w:val="0"/>
                <w:color w:val="000000"/>
                <w:sz w:val="20"/>
                <w:szCs w:val="20"/>
              </w:rPr>
              <w:t>Предложения предприятия на 2022 год</w:t>
            </w:r>
          </w:p>
        </w:tc>
        <w:tc>
          <w:tcPr>
            <w:tcW w:w="1249" w:type="dxa"/>
            <w:tcBorders>
              <w:top w:val="single" w:sz="8" w:space="0" w:color="auto"/>
              <w:left w:val="single" w:sz="8" w:space="0" w:color="auto"/>
              <w:bottom w:val="single" w:sz="8" w:space="0" w:color="auto"/>
              <w:right w:val="single" w:sz="8" w:space="0" w:color="auto"/>
            </w:tcBorders>
            <w:shd w:val="clear" w:color="auto" w:fill="auto"/>
            <w:noWrap/>
            <w:hideMark/>
          </w:tcPr>
          <w:p w14:paraId="73A34128" w14:textId="77777777" w:rsidR="00E600CD" w:rsidRPr="00E600CD" w:rsidRDefault="00E600CD" w:rsidP="00E600CD">
            <w:pPr>
              <w:ind w:left="-107" w:right="-84"/>
              <w:jc w:val="center"/>
              <w:rPr>
                <w:snapToGrid w:val="0"/>
                <w:color w:val="000000"/>
                <w:sz w:val="20"/>
                <w:szCs w:val="20"/>
              </w:rPr>
            </w:pPr>
            <w:r w:rsidRPr="00E600CD">
              <w:rPr>
                <w:snapToGrid w:val="0"/>
                <w:color w:val="000000"/>
                <w:sz w:val="20"/>
                <w:szCs w:val="20"/>
              </w:rPr>
              <w:t>Предложения экспертов на 2022 год</w:t>
            </w:r>
          </w:p>
        </w:tc>
        <w:tc>
          <w:tcPr>
            <w:tcW w:w="1242" w:type="dxa"/>
            <w:tcBorders>
              <w:top w:val="single" w:sz="8" w:space="0" w:color="auto"/>
              <w:left w:val="single" w:sz="8" w:space="0" w:color="auto"/>
              <w:bottom w:val="single" w:sz="8" w:space="0" w:color="auto"/>
              <w:right w:val="single" w:sz="8" w:space="0" w:color="auto"/>
            </w:tcBorders>
          </w:tcPr>
          <w:p w14:paraId="5907863A" w14:textId="77777777" w:rsidR="00E600CD" w:rsidRPr="00E600CD" w:rsidRDefault="00E600CD" w:rsidP="00E600CD">
            <w:pPr>
              <w:ind w:left="-107" w:right="-84"/>
              <w:jc w:val="center"/>
              <w:rPr>
                <w:snapToGrid w:val="0"/>
                <w:color w:val="000000"/>
                <w:sz w:val="20"/>
                <w:szCs w:val="20"/>
              </w:rPr>
            </w:pPr>
            <w:r w:rsidRPr="00E600CD">
              <w:rPr>
                <w:snapToGrid w:val="0"/>
                <w:color w:val="000000"/>
                <w:sz w:val="20"/>
                <w:szCs w:val="20"/>
              </w:rPr>
              <w:t>Отклонение</w:t>
            </w:r>
          </w:p>
          <w:p w14:paraId="10B55217" w14:textId="77777777" w:rsidR="00E600CD" w:rsidRPr="00E600CD" w:rsidRDefault="00E600CD" w:rsidP="00E600CD">
            <w:pPr>
              <w:ind w:left="-107" w:right="-84"/>
              <w:jc w:val="center"/>
              <w:rPr>
                <w:snapToGrid w:val="0"/>
                <w:color w:val="000000"/>
                <w:sz w:val="20"/>
                <w:szCs w:val="20"/>
              </w:rPr>
            </w:pPr>
            <w:r w:rsidRPr="00E600CD">
              <w:rPr>
                <w:snapToGrid w:val="0"/>
                <w:color w:val="000000"/>
                <w:sz w:val="20"/>
                <w:szCs w:val="20"/>
              </w:rPr>
              <w:t>(5=4-3)</w:t>
            </w:r>
          </w:p>
        </w:tc>
      </w:tr>
      <w:tr w:rsidR="00E600CD" w:rsidRPr="00E600CD" w14:paraId="6F70B5AE" w14:textId="77777777" w:rsidTr="005048A7">
        <w:trPr>
          <w:trHeight w:val="213"/>
          <w:tblHeader/>
        </w:trPr>
        <w:tc>
          <w:tcPr>
            <w:tcW w:w="73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643C13" w14:textId="77777777" w:rsidR="00E600CD" w:rsidRPr="00E600CD" w:rsidRDefault="00E600CD" w:rsidP="00E600CD">
            <w:pPr>
              <w:jc w:val="center"/>
              <w:rPr>
                <w:snapToGrid w:val="0"/>
                <w:color w:val="000000"/>
                <w:sz w:val="22"/>
                <w:szCs w:val="22"/>
              </w:rPr>
            </w:pPr>
            <w:r w:rsidRPr="00E600CD">
              <w:rPr>
                <w:snapToGrid w:val="0"/>
                <w:color w:val="000000"/>
                <w:sz w:val="22"/>
                <w:szCs w:val="22"/>
              </w:rPr>
              <w:t>1</w:t>
            </w:r>
          </w:p>
        </w:tc>
        <w:tc>
          <w:tcPr>
            <w:tcW w:w="5181" w:type="dxa"/>
            <w:tcBorders>
              <w:top w:val="single" w:sz="4" w:space="0" w:color="auto"/>
              <w:left w:val="nil"/>
              <w:bottom w:val="single" w:sz="4" w:space="0" w:color="auto"/>
              <w:right w:val="nil"/>
            </w:tcBorders>
            <w:shd w:val="clear" w:color="auto" w:fill="auto"/>
            <w:vAlign w:val="center"/>
          </w:tcPr>
          <w:p w14:paraId="6661A447" w14:textId="77777777" w:rsidR="00E600CD" w:rsidRPr="00E600CD" w:rsidRDefault="00E600CD" w:rsidP="00E600CD">
            <w:pPr>
              <w:jc w:val="center"/>
              <w:rPr>
                <w:bCs/>
                <w:color w:val="000000"/>
                <w:sz w:val="22"/>
                <w:szCs w:val="22"/>
              </w:rPr>
            </w:pPr>
            <w:r w:rsidRPr="00E600CD">
              <w:rPr>
                <w:bCs/>
                <w:color w:val="000000"/>
                <w:sz w:val="22"/>
                <w:szCs w:val="22"/>
              </w:rPr>
              <w:t>2</w:t>
            </w:r>
          </w:p>
        </w:tc>
        <w:tc>
          <w:tcPr>
            <w:tcW w:w="1241" w:type="dxa"/>
            <w:tcBorders>
              <w:top w:val="single" w:sz="8" w:space="0" w:color="auto"/>
              <w:left w:val="single" w:sz="8" w:space="0" w:color="auto"/>
              <w:bottom w:val="single" w:sz="8" w:space="0" w:color="auto"/>
              <w:right w:val="single" w:sz="8" w:space="0" w:color="auto"/>
            </w:tcBorders>
          </w:tcPr>
          <w:p w14:paraId="4AE82FE7" w14:textId="77777777" w:rsidR="00E600CD" w:rsidRPr="00E600CD" w:rsidRDefault="00E600CD" w:rsidP="00E600CD">
            <w:pPr>
              <w:jc w:val="center"/>
              <w:rPr>
                <w:bCs/>
                <w:color w:val="000000"/>
                <w:sz w:val="22"/>
                <w:szCs w:val="22"/>
              </w:rPr>
            </w:pPr>
            <w:r w:rsidRPr="00E600CD">
              <w:rPr>
                <w:bCs/>
                <w:color w:val="000000"/>
                <w:sz w:val="22"/>
                <w:szCs w:val="22"/>
              </w:rPr>
              <w:t>3</w:t>
            </w:r>
          </w:p>
        </w:tc>
        <w:tc>
          <w:tcPr>
            <w:tcW w:w="12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829147" w14:textId="77777777" w:rsidR="00E600CD" w:rsidRPr="00E600CD" w:rsidRDefault="00E600CD" w:rsidP="00E600CD">
            <w:pPr>
              <w:jc w:val="center"/>
              <w:rPr>
                <w:bCs/>
                <w:color w:val="000000"/>
                <w:sz w:val="22"/>
                <w:szCs w:val="22"/>
              </w:rPr>
            </w:pPr>
            <w:r w:rsidRPr="00E600CD">
              <w:rPr>
                <w:bCs/>
                <w:color w:val="000000"/>
                <w:sz w:val="22"/>
                <w:szCs w:val="22"/>
              </w:rPr>
              <w:t>4</w:t>
            </w:r>
          </w:p>
        </w:tc>
        <w:tc>
          <w:tcPr>
            <w:tcW w:w="1242" w:type="dxa"/>
            <w:tcBorders>
              <w:top w:val="single" w:sz="8" w:space="0" w:color="auto"/>
              <w:left w:val="single" w:sz="8" w:space="0" w:color="auto"/>
              <w:bottom w:val="single" w:sz="8" w:space="0" w:color="auto"/>
              <w:right w:val="single" w:sz="8" w:space="0" w:color="auto"/>
            </w:tcBorders>
          </w:tcPr>
          <w:p w14:paraId="540C1AE5" w14:textId="77777777" w:rsidR="00E600CD" w:rsidRPr="00E600CD" w:rsidRDefault="00E600CD" w:rsidP="00E600CD">
            <w:pPr>
              <w:jc w:val="center"/>
              <w:rPr>
                <w:bCs/>
                <w:color w:val="000000"/>
                <w:sz w:val="22"/>
                <w:szCs w:val="22"/>
              </w:rPr>
            </w:pPr>
            <w:r w:rsidRPr="00E600CD">
              <w:rPr>
                <w:bCs/>
                <w:color w:val="000000"/>
                <w:sz w:val="22"/>
                <w:szCs w:val="22"/>
              </w:rPr>
              <w:t>5</w:t>
            </w:r>
          </w:p>
        </w:tc>
      </w:tr>
      <w:tr w:rsidR="00E600CD" w:rsidRPr="00E600CD" w14:paraId="3A4EC47F" w14:textId="77777777" w:rsidTr="005048A7">
        <w:trPr>
          <w:trHeight w:val="163"/>
        </w:trPr>
        <w:tc>
          <w:tcPr>
            <w:tcW w:w="731" w:type="dxa"/>
            <w:tcBorders>
              <w:top w:val="single" w:sz="4" w:space="0" w:color="auto"/>
              <w:left w:val="single" w:sz="8" w:space="0" w:color="auto"/>
              <w:bottom w:val="single" w:sz="4" w:space="0" w:color="auto"/>
              <w:right w:val="nil"/>
            </w:tcBorders>
            <w:shd w:val="clear" w:color="auto" w:fill="auto"/>
            <w:noWrap/>
            <w:vAlign w:val="center"/>
            <w:hideMark/>
          </w:tcPr>
          <w:p w14:paraId="51F6C307" w14:textId="77777777" w:rsidR="00E600CD" w:rsidRPr="00E600CD" w:rsidRDefault="00E600CD" w:rsidP="00E600CD">
            <w:pPr>
              <w:jc w:val="center"/>
              <w:rPr>
                <w:snapToGrid w:val="0"/>
                <w:color w:val="000000"/>
                <w:sz w:val="22"/>
                <w:szCs w:val="22"/>
              </w:rPr>
            </w:pPr>
            <w:r w:rsidRPr="00E600CD">
              <w:rPr>
                <w:snapToGrid w:val="0"/>
                <w:color w:val="000000"/>
                <w:sz w:val="22"/>
                <w:szCs w:val="22"/>
              </w:rPr>
              <w:t>2</w:t>
            </w:r>
          </w:p>
        </w:tc>
        <w:tc>
          <w:tcPr>
            <w:tcW w:w="5181" w:type="dxa"/>
            <w:tcBorders>
              <w:top w:val="single" w:sz="4" w:space="0" w:color="auto"/>
              <w:left w:val="single" w:sz="8" w:space="0" w:color="auto"/>
              <w:bottom w:val="single" w:sz="4" w:space="0" w:color="auto"/>
              <w:right w:val="nil"/>
            </w:tcBorders>
            <w:shd w:val="clear" w:color="auto" w:fill="auto"/>
            <w:noWrap/>
            <w:hideMark/>
          </w:tcPr>
          <w:p w14:paraId="02A4D643" w14:textId="77777777" w:rsidR="00E600CD" w:rsidRPr="00E600CD" w:rsidRDefault="00E600CD" w:rsidP="00E600CD">
            <w:pPr>
              <w:rPr>
                <w:snapToGrid w:val="0"/>
                <w:color w:val="000000"/>
              </w:rPr>
            </w:pPr>
            <w:r w:rsidRPr="00E600CD">
              <w:rPr>
                <w:snapToGrid w:val="0"/>
                <w:color w:val="000000"/>
              </w:rPr>
              <w:t>Расходы на оплату услуг, оказываемых организациями, осуществляющими регулируемые виды деятельности</w:t>
            </w:r>
          </w:p>
        </w:tc>
        <w:tc>
          <w:tcPr>
            <w:tcW w:w="1241" w:type="dxa"/>
            <w:tcBorders>
              <w:top w:val="nil"/>
              <w:left w:val="single" w:sz="8" w:space="0" w:color="auto"/>
              <w:bottom w:val="single" w:sz="4" w:space="0" w:color="auto"/>
              <w:right w:val="single" w:sz="8" w:space="0" w:color="auto"/>
            </w:tcBorders>
            <w:vAlign w:val="center"/>
          </w:tcPr>
          <w:p w14:paraId="08BC7F57" w14:textId="77777777" w:rsidR="00E600CD" w:rsidRPr="00E600CD" w:rsidRDefault="00E600CD" w:rsidP="00E600CD">
            <w:pPr>
              <w:jc w:val="center"/>
              <w:rPr>
                <w:snapToGrid w:val="0"/>
                <w:color w:val="000000"/>
              </w:rPr>
            </w:pPr>
            <w:r w:rsidRPr="00E600CD">
              <w:rPr>
                <w:snapToGrid w:val="0"/>
                <w:color w:val="000000"/>
              </w:rPr>
              <w:t>50</w:t>
            </w:r>
          </w:p>
        </w:tc>
        <w:tc>
          <w:tcPr>
            <w:tcW w:w="1249" w:type="dxa"/>
            <w:tcBorders>
              <w:top w:val="nil"/>
              <w:left w:val="single" w:sz="8" w:space="0" w:color="auto"/>
              <w:bottom w:val="single" w:sz="4" w:space="0" w:color="auto"/>
              <w:right w:val="single" w:sz="8" w:space="0" w:color="auto"/>
            </w:tcBorders>
            <w:shd w:val="clear" w:color="auto" w:fill="auto"/>
            <w:noWrap/>
            <w:vAlign w:val="center"/>
            <w:hideMark/>
          </w:tcPr>
          <w:p w14:paraId="426DEC86" w14:textId="77777777" w:rsidR="00E600CD" w:rsidRPr="00E600CD" w:rsidRDefault="00E600CD" w:rsidP="00E600CD">
            <w:pPr>
              <w:jc w:val="center"/>
              <w:rPr>
                <w:snapToGrid w:val="0"/>
                <w:color w:val="000000"/>
              </w:rPr>
            </w:pPr>
            <w:r w:rsidRPr="00E600CD">
              <w:rPr>
                <w:snapToGrid w:val="0"/>
                <w:color w:val="000000"/>
              </w:rPr>
              <w:t>5</w:t>
            </w:r>
          </w:p>
        </w:tc>
        <w:tc>
          <w:tcPr>
            <w:tcW w:w="1242" w:type="dxa"/>
            <w:tcBorders>
              <w:top w:val="nil"/>
              <w:left w:val="single" w:sz="8" w:space="0" w:color="auto"/>
              <w:bottom w:val="single" w:sz="4" w:space="0" w:color="auto"/>
              <w:right w:val="single" w:sz="8" w:space="0" w:color="auto"/>
            </w:tcBorders>
            <w:vAlign w:val="center"/>
          </w:tcPr>
          <w:p w14:paraId="0E1798D4" w14:textId="77777777" w:rsidR="00E600CD" w:rsidRPr="00E600CD" w:rsidRDefault="00E600CD" w:rsidP="00E600CD">
            <w:pPr>
              <w:jc w:val="center"/>
              <w:rPr>
                <w:snapToGrid w:val="0"/>
                <w:color w:val="000000"/>
              </w:rPr>
            </w:pPr>
            <w:r w:rsidRPr="00E600CD">
              <w:rPr>
                <w:snapToGrid w:val="0"/>
                <w:color w:val="000000"/>
              </w:rPr>
              <w:t>-45</w:t>
            </w:r>
          </w:p>
        </w:tc>
      </w:tr>
      <w:tr w:rsidR="00E600CD" w:rsidRPr="00E600CD" w14:paraId="45030DDE" w14:textId="77777777" w:rsidTr="005048A7">
        <w:trPr>
          <w:trHeight w:val="163"/>
        </w:trPr>
        <w:tc>
          <w:tcPr>
            <w:tcW w:w="731" w:type="dxa"/>
            <w:tcBorders>
              <w:top w:val="single" w:sz="4" w:space="0" w:color="auto"/>
              <w:left w:val="single" w:sz="8" w:space="0" w:color="auto"/>
              <w:bottom w:val="single" w:sz="4" w:space="0" w:color="auto"/>
              <w:right w:val="nil"/>
            </w:tcBorders>
            <w:shd w:val="clear" w:color="auto" w:fill="auto"/>
            <w:noWrap/>
            <w:vAlign w:val="center"/>
          </w:tcPr>
          <w:p w14:paraId="7AD520E9" w14:textId="77777777" w:rsidR="00E600CD" w:rsidRPr="00E600CD" w:rsidRDefault="00E600CD" w:rsidP="00E600CD">
            <w:pPr>
              <w:jc w:val="center"/>
              <w:rPr>
                <w:snapToGrid w:val="0"/>
                <w:color w:val="000000"/>
                <w:sz w:val="22"/>
                <w:szCs w:val="22"/>
              </w:rPr>
            </w:pPr>
            <w:r w:rsidRPr="00E600CD">
              <w:rPr>
                <w:snapToGrid w:val="0"/>
                <w:color w:val="000000"/>
                <w:sz w:val="22"/>
                <w:szCs w:val="22"/>
              </w:rPr>
              <w:t>3</w:t>
            </w:r>
          </w:p>
        </w:tc>
        <w:tc>
          <w:tcPr>
            <w:tcW w:w="5181" w:type="dxa"/>
            <w:tcBorders>
              <w:top w:val="single" w:sz="4" w:space="0" w:color="auto"/>
              <w:left w:val="single" w:sz="8" w:space="0" w:color="auto"/>
              <w:bottom w:val="single" w:sz="4" w:space="0" w:color="auto"/>
              <w:right w:val="nil"/>
            </w:tcBorders>
            <w:shd w:val="clear" w:color="auto" w:fill="auto"/>
            <w:noWrap/>
          </w:tcPr>
          <w:p w14:paraId="5D5C969C" w14:textId="77777777" w:rsidR="00E600CD" w:rsidRPr="00E600CD" w:rsidRDefault="00E600CD" w:rsidP="00E600CD">
            <w:pPr>
              <w:rPr>
                <w:snapToGrid w:val="0"/>
                <w:color w:val="000000"/>
              </w:rPr>
            </w:pPr>
            <w:r w:rsidRPr="00E600CD">
              <w:rPr>
                <w:snapToGrid w:val="0"/>
                <w:color w:val="000000"/>
              </w:rPr>
              <w:t>Арендная плата, лизинговые платежи</w:t>
            </w:r>
          </w:p>
        </w:tc>
        <w:tc>
          <w:tcPr>
            <w:tcW w:w="1241" w:type="dxa"/>
            <w:tcBorders>
              <w:top w:val="nil"/>
              <w:left w:val="single" w:sz="8" w:space="0" w:color="auto"/>
              <w:bottom w:val="single" w:sz="4" w:space="0" w:color="auto"/>
              <w:right w:val="single" w:sz="8" w:space="0" w:color="auto"/>
            </w:tcBorders>
            <w:vAlign w:val="center"/>
          </w:tcPr>
          <w:p w14:paraId="440AC433" w14:textId="77777777" w:rsidR="00E600CD" w:rsidRPr="00E600CD" w:rsidRDefault="00E600CD" w:rsidP="00E600CD">
            <w:pPr>
              <w:jc w:val="center"/>
              <w:rPr>
                <w:snapToGrid w:val="0"/>
                <w:color w:val="000000"/>
              </w:rPr>
            </w:pPr>
            <w:r w:rsidRPr="00E600CD">
              <w:rPr>
                <w:snapToGrid w:val="0"/>
                <w:color w:val="000000"/>
              </w:rPr>
              <w:t>153</w:t>
            </w: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6C15B716" w14:textId="77777777" w:rsidR="00E600CD" w:rsidRPr="00E600CD" w:rsidRDefault="00E600CD" w:rsidP="00E600CD">
            <w:pPr>
              <w:jc w:val="center"/>
              <w:rPr>
                <w:snapToGrid w:val="0"/>
                <w:color w:val="000000"/>
              </w:rPr>
            </w:pPr>
            <w:r w:rsidRPr="00E600CD">
              <w:rPr>
                <w:snapToGrid w:val="0"/>
                <w:color w:val="000000"/>
              </w:rPr>
              <w:t>139</w:t>
            </w:r>
          </w:p>
        </w:tc>
        <w:tc>
          <w:tcPr>
            <w:tcW w:w="1242" w:type="dxa"/>
            <w:tcBorders>
              <w:top w:val="nil"/>
              <w:left w:val="single" w:sz="8" w:space="0" w:color="auto"/>
              <w:bottom w:val="single" w:sz="4" w:space="0" w:color="auto"/>
              <w:right w:val="single" w:sz="8" w:space="0" w:color="auto"/>
            </w:tcBorders>
            <w:vAlign w:val="center"/>
          </w:tcPr>
          <w:p w14:paraId="181DA9AD" w14:textId="77777777" w:rsidR="00E600CD" w:rsidRPr="00E600CD" w:rsidRDefault="00E600CD" w:rsidP="00E600CD">
            <w:pPr>
              <w:jc w:val="center"/>
              <w:rPr>
                <w:snapToGrid w:val="0"/>
                <w:color w:val="000000"/>
              </w:rPr>
            </w:pPr>
            <w:r w:rsidRPr="00E600CD">
              <w:rPr>
                <w:snapToGrid w:val="0"/>
                <w:color w:val="000000"/>
              </w:rPr>
              <w:t>-14</w:t>
            </w:r>
          </w:p>
        </w:tc>
      </w:tr>
      <w:tr w:rsidR="00E600CD" w:rsidRPr="00E600CD" w14:paraId="715B62BD" w14:textId="77777777" w:rsidTr="005048A7">
        <w:trPr>
          <w:trHeight w:val="163"/>
        </w:trPr>
        <w:tc>
          <w:tcPr>
            <w:tcW w:w="731" w:type="dxa"/>
            <w:tcBorders>
              <w:top w:val="single" w:sz="4" w:space="0" w:color="auto"/>
              <w:left w:val="single" w:sz="8" w:space="0" w:color="auto"/>
              <w:bottom w:val="single" w:sz="4" w:space="0" w:color="auto"/>
              <w:right w:val="nil"/>
            </w:tcBorders>
            <w:shd w:val="clear" w:color="auto" w:fill="auto"/>
            <w:noWrap/>
            <w:vAlign w:val="center"/>
            <w:hideMark/>
          </w:tcPr>
          <w:p w14:paraId="2137C415" w14:textId="77777777" w:rsidR="00E600CD" w:rsidRPr="00E600CD" w:rsidRDefault="00E600CD" w:rsidP="00E600CD">
            <w:pPr>
              <w:jc w:val="center"/>
              <w:rPr>
                <w:snapToGrid w:val="0"/>
                <w:color w:val="000000"/>
                <w:sz w:val="22"/>
                <w:szCs w:val="22"/>
              </w:rPr>
            </w:pPr>
            <w:r w:rsidRPr="00E600CD">
              <w:rPr>
                <w:snapToGrid w:val="0"/>
                <w:color w:val="000000"/>
                <w:sz w:val="22"/>
                <w:szCs w:val="22"/>
              </w:rPr>
              <w:t>4</w:t>
            </w:r>
          </w:p>
        </w:tc>
        <w:tc>
          <w:tcPr>
            <w:tcW w:w="5181" w:type="dxa"/>
            <w:tcBorders>
              <w:top w:val="single" w:sz="4" w:space="0" w:color="auto"/>
              <w:left w:val="single" w:sz="8" w:space="0" w:color="auto"/>
              <w:bottom w:val="single" w:sz="4" w:space="0" w:color="auto"/>
              <w:right w:val="nil"/>
            </w:tcBorders>
            <w:shd w:val="clear" w:color="auto" w:fill="auto"/>
            <w:noWrap/>
            <w:hideMark/>
          </w:tcPr>
          <w:p w14:paraId="736A2993" w14:textId="77777777" w:rsidR="00E600CD" w:rsidRPr="00E600CD" w:rsidRDefault="00E600CD" w:rsidP="00E600CD">
            <w:pPr>
              <w:rPr>
                <w:snapToGrid w:val="0"/>
                <w:color w:val="000000"/>
              </w:rPr>
            </w:pPr>
            <w:r w:rsidRPr="00E600CD">
              <w:rPr>
                <w:snapToGrid w:val="0"/>
                <w:color w:val="000000"/>
              </w:rPr>
              <w:t>Концессионная плата</w:t>
            </w:r>
          </w:p>
        </w:tc>
        <w:tc>
          <w:tcPr>
            <w:tcW w:w="1241" w:type="dxa"/>
            <w:tcBorders>
              <w:top w:val="nil"/>
              <w:left w:val="single" w:sz="8" w:space="0" w:color="auto"/>
              <w:bottom w:val="single" w:sz="4" w:space="0" w:color="auto"/>
              <w:right w:val="single" w:sz="8" w:space="0" w:color="auto"/>
            </w:tcBorders>
            <w:vAlign w:val="center"/>
          </w:tcPr>
          <w:p w14:paraId="4AC9E556" w14:textId="77777777" w:rsidR="00E600CD" w:rsidRPr="00E600CD" w:rsidRDefault="00E600CD" w:rsidP="00E600CD">
            <w:pPr>
              <w:jc w:val="center"/>
              <w:rPr>
                <w:snapToGrid w:val="0"/>
                <w:color w:val="000000"/>
              </w:rPr>
            </w:pPr>
          </w:p>
        </w:tc>
        <w:tc>
          <w:tcPr>
            <w:tcW w:w="1249" w:type="dxa"/>
            <w:tcBorders>
              <w:top w:val="nil"/>
              <w:left w:val="single" w:sz="8" w:space="0" w:color="auto"/>
              <w:bottom w:val="single" w:sz="4" w:space="0" w:color="auto"/>
              <w:right w:val="single" w:sz="8" w:space="0" w:color="auto"/>
            </w:tcBorders>
            <w:shd w:val="clear" w:color="auto" w:fill="auto"/>
            <w:noWrap/>
            <w:vAlign w:val="center"/>
            <w:hideMark/>
          </w:tcPr>
          <w:p w14:paraId="3E6FF4AD" w14:textId="77777777" w:rsidR="00E600CD" w:rsidRPr="00E600CD" w:rsidRDefault="00E600CD" w:rsidP="00E600CD">
            <w:pPr>
              <w:jc w:val="center"/>
              <w:rPr>
                <w:snapToGrid w:val="0"/>
                <w:color w:val="000000"/>
              </w:rPr>
            </w:pPr>
          </w:p>
        </w:tc>
        <w:tc>
          <w:tcPr>
            <w:tcW w:w="1242" w:type="dxa"/>
            <w:tcBorders>
              <w:top w:val="nil"/>
              <w:left w:val="single" w:sz="8" w:space="0" w:color="auto"/>
              <w:bottom w:val="single" w:sz="4" w:space="0" w:color="auto"/>
              <w:right w:val="single" w:sz="8" w:space="0" w:color="auto"/>
            </w:tcBorders>
            <w:vAlign w:val="center"/>
          </w:tcPr>
          <w:p w14:paraId="680A61EB" w14:textId="77777777" w:rsidR="00E600CD" w:rsidRPr="00E600CD" w:rsidRDefault="00E600CD" w:rsidP="00E600CD">
            <w:pPr>
              <w:jc w:val="center"/>
              <w:rPr>
                <w:snapToGrid w:val="0"/>
                <w:color w:val="000000"/>
              </w:rPr>
            </w:pPr>
          </w:p>
        </w:tc>
      </w:tr>
      <w:tr w:rsidR="00E600CD" w:rsidRPr="00E600CD" w14:paraId="538D35D7"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hideMark/>
          </w:tcPr>
          <w:p w14:paraId="59E7DBDA" w14:textId="77777777" w:rsidR="00E600CD" w:rsidRPr="00E600CD" w:rsidRDefault="00E600CD" w:rsidP="00E600CD">
            <w:pPr>
              <w:jc w:val="center"/>
              <w:rPr>
                <w:snapToGrid w:val="0"/>
                <w:color w:val="000000"/>
                <w:sz w:val="22"/>
                <w:szCs w:val="22"/>
              </w:rPr>
            </w:pPr>
            <w:r w:rsidRPr="00E600CD">
              <w:rPr>
                <w:snapToGrid w:val="0"/>
                <w:color w:val="000000"/>
                <w:sz w:val="22"/>
                <w:szCs w:val="22"/>
              </w:rPr>
              <w:t>5</w:t>
            </w:r>
          </w:p>
        </w:tc>
        <w:tc>
          <w:tcPr>
            <w:tcW w:w="5181" w:type="dxa"/>
            <w:tcBorders>
              <w:top w:val="nil"/>
              <w:left w:val="single" w:sz="8" w:space="0" w:color="auto"/>
              <w:bottom w:val="single" w:sz="4" w:space="0" w:color="auto"/>
              <w:right w:val="nil"/>
            </w:tcBorders>
            <w:shd w:val="clear" w:color="auto" w:fill="auto"/>
            <w:noWrap/>
            <w:hideMark/>
          </w:tcPr>
          <w:p w14:paraId="2EEA2951" w14:textId="77777777" w:rsidR="00E600CD" w:rsidRPr="00E600CD" w:rsidRDefault="00E600CD" w:rsidP="00E600CD">
            <w:pPr>
              <w:rPr>
                <w:snapToGrid w:val="0"/>
                <w:color w:val="000000"/>
              </w:rPr>
            </w:pPr>
            <w:r w:rsidRPr="00E600CD">
              <w:rPr>
                <w:snapToGrid w:val="0"/>
                <w:color w:val="000000"/>
              </w:rPr>
              <w:t>Расходы на уплату налогов, сборов и других обязательных платежей, в том числе:</w:t>
            </w:r>
          </w:p>
        </w:tc>
        <w:tc>
          <w:tcPr>
            <w:tcW w:w="1241" w:type="dxa"/>
            <w:tcBorders>
              <w:top w:val="nil"/>
              <w:left w:val="single" w:sz="8" w:space="0" w:color="auto"/>
              <w:bottom w:val="single" w:sz="4" w:space="0" w:color="auto"/>
              <w:right w:val="single" w:sz="8" w:space="0" w:color="auto"/>
            </w:tcBorders>
            <w:vAlign w:val="center"/>
          </w:tcPr>
          <w:p w14:paraId="683FCA36" w14:textId="77777777" w:rsidR="00E600CD" w:rsidRPr="00E600CD" w:rsidRDefault="00E600CD" w:rsidP="00E600CD">
            <w:pPr>
              <w:jc w:val="center"/>
              <w:rPr>
                <w:snapToGrid w:val="0"/>
                <w:color w:val="000000"/>
              </w:rPr>
            </w:pPr>
            <w:r w:rsidRPr="00E600CD">
              <w:rPr>
                <w:snapToGrid w:val="0"/>
                <w:color w:val="000000"/>
              </w:rPr>
              <w:t>13</w:t>
            </w:r>
          </w:p>
        </w:tc>
        <w:tc>
          <w:tcPr>
            <w:tcW w:w="1249" w:type="dxa"/>
            <w:tcBorders>
              <w:top w:val="nil"/>
              <w:left w:val="single" w:sz="8" w:space="0" w:color="auto"/>
              <w:bottom w:val="single" w:sz="4" w:space="0" w:color="auto"/>
              <w:right w:val="single" w:sz="8" w:space="0" w:color="auto"/>
            </w:tcBorders>
            <w:shd w:val="clear" w:color="auto" w:fill="auto"/>
            <w:noWrap/>
            <w:vAlign w:val="center"/>
            <w:hideMark/>
          </w:tcPr>
          <w:p w14:paraId="723D65E3" w14:textId="77777777" w:rsidR="00E600CD" w:rsidRPr="00E600CD" w:rsidRDefault="00E600CD" w:rsidP="00E600CD">
            <w:pPr>
              <w:jc w:val="center"/>
              <w:rPr>
                <w:snapToGrid w:val="0"/>
                <w:color w:val="000000"/>
              </w:rPr>
            </w:pPr>
            <w:r w:rsidRPr="00E600CD">
              <w:rPr>
                <w:snapToGrid w:val="0"/>
                <w:color w:val="000000"/>
              </w:rPr>
              <w:t>13</w:t>
            </w:r>
          </w:p>
        </w:tc>
        <w:tc>
          <w:tcPr>
            <w:tcW w:w="1242" w:type="dxa"/>
            <w:tcBorders>
              <w:top w:val="nil"/>
              <w:left w:val="single" w:sz="8" w:space="0" w:color="auto"/>
              <w:bottom w:val="single" w:sz="4" w:space="0" w:color="auto"/>
              <w:right w:val="single" w:sz="8" w:space="0" w:color="auto"/>
            </w:tcBorders>
            <w:vAlign w:val="center"/>
          </w:tcPr>
          <w:p w14:paraId="387AA15D"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20451B7A"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hideMark/>
          </w:tcPr>
          <w:p w14:paraId="6B5756C3" w14:textId="77777777" w:rsidR="00E600CD" w:rsidRPr="00E600CD" w:rsidRDefault="00E600CD" w:rsidP="00E600CD">
            <w:pPr>
              <w:jc w:val="center"/>
              <w:rPr>
                <w:snapToGrid w:val="0"/>
                <w:color w:val="000000"/>
                <w:sz w:val="22"/>
                <w:szCs w:val="22"/>
              </w:rPr>
            </w:pPr>
            <w:r w:rsidRPr="00E600CD">
              <w:rPr>
                <w:snapToGrid w:val="0"/>
                <w:color w:val="000000"/>
                <w:sz w:val="22"/>
                <w:szCs w:val="22"/>
              </w:rPr>
              <w:t>5.1</w:t>
            </w:r>
          </w:p>
        </w:tc>
        <w:tc>
          <w:tcPr>
            <w:tcW w:w="5181" w:type="dxa"/>
            <w:tcBorders>
              <w:top w:val="nil"/>
              <w:left w:val="single" w:sz="8" w:space="0" w:color="auto"/>
              <w:bottom w:val="single" w:sz="4" w:space="0" w:color="auto"/>
              <w:right w:val="nil"/>
            </w:tcBorders>
            <w:shd w:val="clear" w:color="auto" w:fill="auto"/>
            <w:noWrap/>
            <w:hideMark/>
          </w:tcPr>
          <w:p w14:paraId="10A878FE" w14:textId="77777777" w:rsidR="00E600CD" w:rsidRPr="00E600CD" w:rsidRDefault="00E600CD" w:rsidP="00E600CD">
            <w:pPr>
              <w:rPr>
                <w:snapToGrid w:val="0"/>
                <w:color w:val="000000"/>
              </w:rPr>
            </w:pPr>
            <w:r w:rsidRPr="00E600CD">
              <w:rPr>
                <w:snapToGrid w:val="0"/>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41" w:type="dxa"/>
            <w:tcBorders>
              <w:top w:val="nil"/>
              <w:left w:val="single" w:sz="8" w:space="0" w:color="auto"/>
              <w:bottom w:val="single" w:sz="4" w:space="0" w:color="auto"/>
              <w:right w:val="single" w:sz="8" w:space="0" w:color="auto"/>
            </w:tcBorders>
            <w:vAlign w:val="center"/>
          </w:tcPr>
          <w:p w14:paraId="2A366F62" w14:textId="77777777" w:rsidR="00E600CD" w:rsidRPr="00E600CD" w:rsidRDefault="00E600CD" w:rsidP="00E600CD">
            <w:pPr>
              <w:jc w:val="center"/>
              <w:rPr>
                <w:snapToGrid w:val="0"/>
                <w:color w:val="000000"/>
              </w:rPr>
            </w:pPr>
          </w:p>
        </w:tc>
        <w:tc>
          <w:tcPr>
            <w:tcW w:w="1249" w:type="dxa"/>
            <w:tcBorders>
              <w:top w:val="nil"/>
              <w:left w:val="single" w:sz="8" w:space="0" w:color="auto"/>
              <w:bottom w:val="single" w:sz="4" w:space="0" w:color="auto"/>
              <w:right w:val="single" w:sz="8" w:space="0" w:color="auto"/>
            </w:tcBorders>
            <w:shd w:val="clear" w:color="auto" w:fill="auto"/>
            <w:noWrap/>
            <w:vAlign w:val="center"/>
            <w:hideMark/>
          </w:tcPr>
          <w:p w14:paraId="055BC48B" w14:textId="77777777" w:rsidR="00E600CD" w:rsidRPr="00E600CD" w:rsidRDefault="00E600CD" w:rsidP="00E600CD">
            <w:pPr>
              <w:jc w:val="center"/>
              <w:rPr>
                <w:snapToGrid w:val="0"/>
                <w:color w:val="000000"/>
              </w:rPr>
            </w:pPr>
          </w:p>
        </w:tc>
        <w:tc>
          <w:tcPr>
            <w:tcW w:w="1242" w:type="dxa"/>
            <w:tcBorders>
              <w:top w:val="nil"/>
              <w:left w:val="single" w:sz="8" w:space="0" w:color="auto"/>
              <w:bottom w:val="single" w:sz="4" w:space="0" w:color="auto"/>
              <w:right w:val="single" w:sz="8" w:space="0" w:color="auto"/>
            </w:tcBorders>
            <w:vAlign w:val="center"/>
          </w:tcPr>
          <w:p w14:paraId="2C8FB5FB" w14:textId="77777777" w:rsidR="00E600CD" w:rsidRPr="00E600CD" w:rsidRDefault="00E600CD" w:rsidP="00E600CD">
            <w:pPr>
              <w:jc w:val="center"/>
              <w:rPr>
                <w:snapToGrid w:val="0"/>
                <w:color w:val="000000"/>
              </w:rPr>
            </w:pPr>
          </w:p>
        </w:tc>
      </w:tr>
      <w:tr w:rsidR="00E600CD" w:rsidRPr="00E600CD" w14:paraId="455665FC"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163BE121" w14:textId="77777777" w:rsidR="00E600CD" w:rsidRPr="00E600CD" w:rsidRDefault="00E600CD" w:rsidP="00E600CD">
            <w:pPr>
              <w:jc w:val="center"/>
              <w:rPr>
                <w:snapToGrid w:val="0"/>
                <w:color w:val="000000"/>
                <w:sz w:val="22"/>
                <w:szCs w:val="22"/>
              </w:rPr>
            </w:pPr>
            <w:r w:rsidRPr="00E600CD">
              <w:rPr>
                <w:snapToGrid w:val="0"/>
                <w:color w:val="000000"/>
                <w:sz w:val="22"/>
                <w:szCs w:val="22"/>
              </w:rPr>
              <w:t>5.2</w:t>
            </w:r>
          </w:p>
        </w:tc>
        <w:tc>
          <w:tcPr>
            <w:tcW w:w="5181" w:type="dxa"/>
            <w:tcBorders>
              <w:top w:val="nil"/>
              <w:left w:val="single" w:sz="8" w:space="0" w:color="auto"/>
              <w:bottom w:val="single" w:sz="4" w:space="0" w:color="auto"/>
              <w:right w:val="nil"/>
            </w:tcBorders>
            <w:shd w:val="clear" w:color="auto" w:fill="auto"/>
            <w:noWrap/>
          </w:tcPr>
          <w:p w14:paraId="12385F3F" w14:textId="77777777" w:rsidR="00E600CD" w:rsidRPr="00E600CD" w:rsidRDefault="00E600CD" w:rsidP="00E600CD">
            <w:pPr>
              <w:rPr>
                <w:snapToGrid w:val="0"/>
                <w:color w:val="000000"/>
              </w:rPr>
            </w:pPr>
            <w:r w:rsidRPr="00E600CD">
              <w:rPr>
                <w:snapToGrid w:val="0"/>
                <w:color w:val="000000"/>
              </w:rPr>
              <w:t>расходы на обязательное страхование</w:t>
            </w:r>
          </w:p>
        </w:tc>
        <w:tc>
          <w:tcPr>
            <w:tcW w:w="1241" w:type="dxa"/>
            <w:tcBorders>
              <w:top w:val="nil"/>
              <w:left w:val="single" w:sz="8" w:space="0" w:color="auto"/>
              <w:bottom w:val="single" w:sz="4" w:space="0" w:color="auto"/>
              <w:right w:val="single" w:sz="8" w:space="0" w:color="auto"/>
            </w:tcBorders>
            <w:vAlign w:val="center"/>
          </w:tcPr>
          <w:p w14:paraId="17AAA677" w14:textId="77777777" w:rsidR="00E600CD" w:rsidRPr="00E600CD" w:rsidRDefault="00E600CD" w:rsidP="00E600CD">
            <w:pPr>
              <w:jc w:val="center"/>
              <w:rPr>
                <w:snapToGrid w:val="0"/>
                <w:color w:val="000000"/>
              </w:rPr>
            </w:pPr>
            <w:r w:rsidRPr="00E600CD">
              <w:rPr>
                <w:snapToGrid w:val="0"/>
                <w:color w:val="000000"/>
              </w:rPr>
              <w:t>12</w:t>
            </w: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08C0EE03" w14:textId="77777777" w:rsidR="00E600CD" w:rsidRPr="00E600CD" w:rsidRDefault="00E600CD" w:rsidP="00E600CD">
            <w:pPr>
              <w:jc w:val="center"/>
              <w:rPr>
                <w:snapToGrid w:val="0"/>
                <w:color w:val="000000"/>
              </w:rPr>
            </w:pPr>
            <w:r w:rsidRPr="00E600CD">
              <w:rPr>
                <w:snapToGrid w:val="0"/>
                <w:color w:val="000000"/>
              </w:rPr>
              <w:t>12</w:t>
            </w:r>
          </w:p>
        </w:tc>
        <w:tc>
          <w:tcPr>
            <w:tcW w:w="1242" w:type="dxa"/>
            <w:tcBorders>
              <w:top w:val="nil"/>
              <w:left w:val="single" w:sz="8" w:space="0" w:color="auto"/>
              <w:bottom w:val="single" w:sz="4" w:space="0" w:color="auto"/>
              <w:right w:val="single" w:sz="8" w:space="0" w:color="auto"/>
            </w:tcBorders>
            <w:vAlign w:val="center"/>
          </w:tcPr>
          <w:p w14:paraId="6C77A734"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4D42AF61"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1E934433" w14:textId="77777777" w:rsidR="00E600CD" w:rsidRPr="00E600CD" w:rsidRDefault="00E600CD" w:rsidP="00E600CD">
            <w:pPr>
              <w:jc w:val="center"/>
              <w:rPr>
                <w:snapToGrid w:val="0"/>
                <w:color w:val="000000"/>
                <w:sz w:val="22"/>
                <w:szCs w:val="22"/>
              </w:rPr>
            </w:pPr>
            <w:r w:rsidRPr="00E600CD">
              <w:rPr>
                <w:snapToGrid w:val="0"/>
                <w:color w:val="000000"/>
                <w:sz w:val="22"/>
                <w:szCs w:val="22"/>
              </w:rPr>
              <w:t>5.3</w:t>
            </w:r>
          </w:p>
        </w:tc>
        <w:tc>
          <w:tcPr>
            <w:tcW w:w="5181" w:type="dxa"/>
            <w:tcBorders>
              <w:top w:val="nil"/>
              <w:left w:val="single" w:sz="8" w:space="0" w:color="auto"/>
              <w:bottom w:val="single" w:sz="4" w:space="0" w:color="auto"/>
              <w:right w:val="nil"/>
            </w:tcBorders>
            <w:shd w:val="clear" w:color="auto" w:fill="auto"/>
            <w:noWrap/>
          </w:tcPr>
          <w:p w14:paraId="12AC0F3A" w14:textId="77777777" w:rsidR="00E600CD" w:rsidRPr="00E600CD" w:rsidRDefault="00E600CD" w:rsidP="00E600CD">
            <w:pPr>
              <w:rPr>
                <w:snapToGrid w:val="0"/>
                <w:color w:val="000000"/>
              </w:rPr>
            </w:pPr>
            <w:r w:rsidRPr="00E600CD">
              <w:rPr>
                <w:snapToGrid w:val="0"/>
                <w:color w:val="000000"/>
              </w:rPr>
              <w:t>иные расходы</w:t>
            </w:r>
          </w:p>
        </w:tc>
        <w:tc>
          <w:tcPr>
            <w:tcW w:w="1241" w:type="dxa"/>
            <w:tcBorders>
              <w:top w:val="nil"/>
              <w:left w:val="single" w:sz="8" w:space="0" w:color="auto"/>
              <w:bottom w:val="single" w:sz="4" w:space="0" w:color="auto"/>
              <w:right w:val="single" w:sz="8" w:space="0" w:color="auto"/>
            </w:tcBorders>
            <w:vAlign w:val="center"/>
          </w:tcPr>
          <w:p w14:paraId="6DD0EE79" w14:textId="77777777" w:rsidR="00E600CD" w:rsidRPr="00E600CD" w:rsidRDefault="00E600CD" w:rsidP="00E600CD">
            <w:pPr>
              <w:jc w:val="center"/>
              <w:rPr>
                <w:snapToGrid w:val="0"/>
                <w:color w:val="000000"/>
              </w:rPr>
            </w:pPr>
            <w:r w:rsidRPr="00E600CD">
              <w:rPr>
                <w:snapToGrid w:val="0"/>
                <w:color w:val="000000"/>
              </w:rPr>
              <w:t>1</w:t>
            </w: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03597FF6" w14:textId="77777777" w:rsidR="00E600CD" w:rsidRPr="00E600CD" w:rsidRDefault="00E600CD" w:rsidP="00E600CD">
            <w:pPr>
              <w:jc w:val="center"/>
              <w:rPr>
                <w:snapToGrid w:val="0"/>
                <w:color w:val="000000"/>
              </w:rPr>
            </w:pPr>
            <w:r w:rsidRPr="00E600CD">
              <w:rPr>
                <w:snapToGrid w:val="0"/>
                <w:color w:val="000000"/>
              </w:rPr>
              <w:t>1</w:t>
            </w:r>
          </w:p>
        </w:tc>
        <w:tc>
          <w:tcPr>
            <w:tcW w:w="1242" w:type="dxa"/>
            <w:tcBorders>
              <w:top w:val="nil"/>
              <w:left w:val="single" w:sz="8" w:space="0" w:color="auto"/>
              <w:bottom w:val="single" w:sz="4" w:space="0" w:color="auto"/>
              <w:right w:val="single" w:sz="8" w:space="0" w:color="auto"/>
            </w:tcBorders>
            <w:vAlign w:val="center"/>
          </w:tcPr>
          <w:p w14:paraId="1B8EB857"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30178767"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124F0AE9" w14:textId="77777777" w:rsidR="00E600CD" w:rsidRPr="00E600CD" w:rsidRDefault="00E600CD" w:rsidP="00E600CD">
            <w:pPr>
              <w:jc w:val="center"/>
              <w:rPr>
                <w:snapToGrid w:val="0"/>
                <w:color w:val="000000"/>
                <w:sz w:val="22"/>
                <w:szCs w:val="22"/>
              </w:rPr>
            </w:pPr>
            <w:r w:rsidRPr="00E600CD">
              <w:rPr>
                <w:snapToGrid w:val="0"/>
                <w:color w:val="000000"/>
                <w:sz w:val="22"/>
                <w:szCs w:val="22"/>
              </w:rPr>
              <w:t>6</w:t>
            </w:r>
          </w:p>
        </w:tc>
        <w:tc>
          <w:tcPr>
            <w:tcW w:w="5181" w:type="dxa"/>
            <w:tcBorders>
              <w:top w:val="nil"/>
              <w:left w:val="single" w:sz="8" w:space="0" w:color="auto"/>
              <w:bottom w:val="single" w:sz="4" w:space="0" w:color="auto"/>
              <w:right w:val="nil"/>
            </w:tcBorders>
            <w:shd w:val="clear" w:color="auto" w:fill="auto"/>
            <w:noWrap/>
          </w:tcPr>
          <w:p w14:paraId="7D624AFB" w14:textId="77777777" w:rsidR="00E600CD" w:rsidRPr="00E600CD" w:rsidRDefault="00E600CD" w:rsidP="00E600CD">
            <w:pPr>
              <w:rPr>
                <w:snapToGrid w:val="0"/>
                <w:color w:val="000000"/>
              </w:rPr>
            </w:pPr>
            <w:r w:rsidRPr="00E600CD">
              <w:rPr>
                <w:snapToGrid w:val="0"/>
                <w:color w:val="000000"/>
              </w:rPr>
              <w:t>Отчисления на социальные нужды</w:t>
            </w:r>
          </w:p>
        </w:tc>
        <w:tc>
          <w:tcPr>
            <w:tcW w:w="1241" w:type="dxa"/>
            <w:tcBorders>
              <w:top w:val="nil"/>
              <w:left w:val="single" w:sz="8" w:space="0" w:color="auto"/>
              <w:bottom w:val="single" w:sz="4" w:space="0" w:color="auto"/>
              <w:right w:val="single" w:sz="8" w:space="0" w:color="auto"/>
            </w:tcBorders>
            <w:vAlign w:val="center"/>
          </w:tcPr>
          <w:p w14:paraId="3EE3842F" w14:textId="77777777" w:rsidR="00E600CD" w:rsidRPr="00E600CD" w:rsidRDefault="00E600CD" w:rsidP="00E600CD">
            <w:pPr>
              <w:jc w:val="center"/>
              <w:rPr>
                <w:snapToGrid w:val="0"/>
                <w:color w:val="000000"/>
              </w:rPr>
            </w:pPr>
            <w:r w:rsidRPr="00E600CD">
              <w:rPr>
                <w:snapToGrid w:val="0"/>
                <w:color w:val="000000"/>
              </w:rPr>
              <w:t>6 563</w:t>
            </w: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3952C26F" w14:textId="77777777" w:rsidR="00E600CD" w:rsidRPr="00E600CD" w:rsidRDefault="00E600CD" w:rsidP="00E600CD">
            <w:pPr>
              <w:jc w:val="center"/>
              <w:rPr>
                <w:snapToGrid w:val="0"/>
                <w:color w:val="000000"/>
              </w:rPr>
            </w:pPr>
            <w:r w:rsidRPr="00E600CD">
              <w:rPr>
                <w:snapToGrid w:val="0"/>
                <w:color w:val="000000"/>
              </w:rPr>
              <w:t>3 370</w:t>
            </w:r>
          </w:p>
        </w:tc>
        <w:tc>
          <w:tcPr>
            <w:tcW w:w="1242" w:type="dxa"/>
            <w:tcBorders>
              <w:top w:val="nil"/>
              <w:left w:val="single" w:sz="8" w:space="0" w:color="auto"/>
              <w:bottom w:val="single" w:sz="4" w:space="0" w:color="auto"/>
              <w:right w:val="single" w:sz="8" w:space="0" w:color="auto"/>
            </w:tcBorders>
            <w:vAlign w:val="center"/>
          </w:tcPr>
          <w:p w14:paraId="36FA017A" w14:textId="77777777" w:rsidR="00E600CD" w:rsidRPr="00E600CD" w:rsidRDefault="00E600CD" w:rsidP="00E600CD">
            <w:pPr>
              <w:jc w:val="center"/>
              <w:rPr>
                <w:snapToGrid w:val="0"/>
                <w:color w:val="000000"/>
              </w:rPr>
            </w:pPr>
            <w:r w:rsidRPr="00E600CD">
              <w:rPr>
                <w:snapToGrid w:val="0"/>
                <w:color w:val="000000"/>
              </w:rPr>
              <w:t>-3 193</w:t>
            </w:r>
          </w:p>
        </w:tc>
      </w:tr>
      <w:tr w:rsidR="00E600CD" w:rsidRPr="00E600CD" w14:paraId="16BB1C52"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11B24B58" w14:textId="77777777" w:rsidR="00E600CD" w:rsidRPr="00E600CD" w:rsidRDefault="00E600CD" w:rsidP="00E600CD">
            <w:pPr>
              <w:jc w:val="center"/>
              <w:rPr>
                <w:snapToGrid w:val="0"/>
                <w:color w:val="000000"/>
                <w:sz w:val="22"/>
                <w:szCs w:val="22"/>
              </w:rPr>
            </w:pPr>
            <w:r w:rsidRPr="00E600CD">
              <w:rPr>
                <w:snapToGrid w:val="0"/>
                <w:color w:val="000000"/>
                <w:sz w:val="22"/>
                <w:szCs w:val="22"/>
              </w:rPr>
              <w:t>7</w:t>
            </w:r>
          </w:p>
        </w:tc>
        <w:tc>
          <w:tcPr>
            <w:tcW w:w="5181" w:type="dxa"/>
            <w:tcBorders>
              <w:top w:val="nil"/>
              <w:left w:val="single" w:sz="8" w:space="0" w:color="auto"/>
              <w:bottom w:val="single" w:sz="4" w:space="0" w:color="auto"/>
              <w:right w:val="nil"/>
            </w:tcBorders>
            <w:shd w:val="clear" w:color="auto" w:fill="auto"/>
            <w:noWrap/>
          </w:tcPr>
          <w:p w14:paraId="0001290B" w14:textId="77777777" w:rsidR="00E600CD" w:rsidRPr="00E600CD" w:rsidRDefault="00E600CD" w:rsidP="00E600CD">
            <w:pPr>
              <w:rPr>
                <w:snapToGrid w:val="0"/>
                <w:color w:val="000000"/>
              </w:rPr>
            </w:pPr>
            <w:r w:rsidRPr="00E600CD">
              <w:rPr>
                <w:snapToGrid w:val="0"/>
                <w:color w:val="000000"/>
              </w:rPr>
              <w:t>Расходы по сомнительным долгам</w:t>
            </w:r>
          </w:p>
        </w:tc>
        <w:tc>
          <w:tcPr>
            <w:tcW w:w="1241" w:type="dxa"/>
            <w:tcBorders>
              <w:top w:val="nil"/>
              <w:left w:val="single" w:sz="8" w:space="0" w:color="auto"/>
              <w:bottom w:val="single" w:sz="4" w:space="0" w:color="auto"/>
              <w:right w:val="single" w:sz="8" w:space="0" w:color="auto"/>
            </w:tcBorders>
            <w:vAlign w:val="center"/>
          </w:tcPr>
          <w:p w14:paraId="479035B5" w14:textId="77777777" w:rsidR="00E600CD" w:rsidRPr="00E600CD" w:rsidRDefault="00E600CD" w:rsidP="00E600CD">
            <w:pPr>
              <w:jc w:val="center"/>
              <w:rPr>
                <w:snapToGrid w:val="0"/>
                <w:color w:val="000000"/>
              </w:rPr>
            </w:pP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026928C4" w14:textId="77777777" w:rsidR="00E600CD" w:rsidRPr="00E600CD" w:rsidRDefault="00E600CD" w:rsidP="00E600CD">
            <w:pPr>
              <w:jc w:val="center"/>
              <w:rPr>
                <w:snapToGrid w:val="0"/>
                <w:color w:val="000000"/>
              </w:rPr>
            </w:pPr>
          </w:p>
        </w:tc>
        <w:tc>
          <w:tcPr>
            <w:tcW w:w="1242" w:type="dxa"/>
            <w:tcBorders>
              <w:top w:val="nil"/>
              <w:left w:val="single" w:sz="8" w:space="0" w:color="auto"/>
              <w:bottom w:val="single" w:sz="4" w:space="0" w:color="auto"/>
              <w:right w:val="single" w:sz="8" w:space="0" w:color="auto"/>
            </w:tcBorders>
            <w:vAlign w:val="center"/>
          </w:tcPr>
          <w:p w14:paraId="174D9789" w14:textId="77777777" w:rsidR="00E600CD" w:rsidRPr="00E600CD" w:rsidRDefault="00E600CD" w:rsidP="00E600CD">
            <w:pPr>
              <w:jc w:val="center"/>
              <w:rPr>
                <w:snapToGrid w:val="0"/>
                <w:color w:val="000000"/>
              </w:rPr>
            </w:pPr>
          </w:p>
        </w:tc>
      </w:tr>
      <w:tr w:rsidR="00E600CD" w:rsidRPr="00E600CD" w14:paraId="6D196D2F"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233A2D17" w14:textId="77777777" w:rsidR="00E600CD" w:rsidRPr="00E600CD" w:rsidRDefault="00E600CD" w:rsidP="00E600CD">
            <w:pPr>
              <w:jc w:val="center"/>
              <w:rPr>
                <w:snapToGrid w:val="0"/>
                <w:color w:val="000000"/>
                <w:sz w:val="22"/>
                <w:szCs w:val="22"/>
              </w:rPr>
            </w:pPr>
            <w:r w:rsidRPr="00E600CD">
              <w:rPr>
                <w:snapToGrid w:val="0"/>
                <w:color w:val="000000"/>
                <w:sz w:val="22"/>
                <w:szCs w:val="22"/>
              </w:rPr>
              <w:t>8</w:t>
            </w:r>
          </w:p>
        </w:tc>
        <w:tc>
          <w:tcPr>
            <w:tcW w:w="5181" w:type="dxa"/>
            <w:tcBorders>
              <w:top w:val="nil"/>
              <w:left w:val="single" w:sz="8" w:space="0" w:color="auto"/>
              <w:bottom w:val="single" w:sz="4" w:space="0" w:color="auto"/>
              <w:right w:val="nil"/>
            </w:tcBorders>
            <w:shd w:val="clear" w:color="auto" w:fill="auto"/>
            <w:noWrap/>
          </w:tcPr>
          <w:p w14:paraId="09E080C8" w14:textId="77777777" w:rsidR="00E600CD" w:rsidRPr="00E600CD" w:rsidRDefault="00E600CD" w:rsidP="00E600CD">
            <w:pPr>
              <w:rPr>
                <w:snapToGrid w:val="0"/>
                <w:color w:val="000000"/>
              </w:rPr>
            </w:pPr>
            <w:r w:rsidRPr="00E600CD">
              <w:rPr>
                <w:snapToGrid w:val="0"/>
                <w:color w:val="000000"/>
              </w:rPr>
              <w:t>Амортизация основных средств и нематериальных активов</w:t>
            </w:r>
          </w:p>
        </w:tc>
        <w:tc>
          <w:tcPr>
            <w:tcW w:w="1241" w:type="dxa"/>
            <w:tcBorders>
              <w:top w:val="nil"/>
              <w:left w:val="single" w:sz="8" w:space="0" w:color="auto"/>
              <w:bottom w:val="single" w:sz="4" w:space="0" w:color="auto"/>
              <w:right w:val="single" w:sz="8" w:space="0" w:color="auto"/>
            </w:tcBorders>
            <w:vAlign w:val="center"/>
          </w:tcPr>
          <w:p w14:paraId="04B93FB1" w14:textId="77777777" w:rsidR="00E600CD" w:rsidRPr="00E600CD" w:rsidRDefault="00E600CD" w:rsidP="00E600CD">
            <w:pPr>
              <w:jc w:val="center"/>
              <w:rPr>
                <w:snapToGrid w:val="0"/>
                <w:color w:val="000000"/>
              </w:rPr>
            </w:pPr>
            <w:r w:rsidRPr="00E600CD">
              <w:rPr>
                <w:snapToGrid w:val="0"/>
                <w:color w:val="000000"/>
              </w:rPr>
              <w:t>8 916</w:t>
            </w: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51CD2445" w14:textId="77777777" w:rsidR="00E600CD" w:rsidRPr="00E600CD" w:rsidRDefault="00E600CD" w:rsidP="00E600CD">
            <w:pPr>
              <w:jc w:val="center"/>
              <w:rPr>
                <w:snapToGrid w:val="0"/>
                <w:color w:val="000000"/>
              </w:rPr>
            </w:pPr>
            <w:r w:rsidRPr="00E600CD">
              <w:rPr>
                <w:snapToGrid w:val="0"/>
                <w:color w:val="000000"/>
              </w:rPr>
              <w:t>8 916</w:t>
            </w:r>
          </w:p>
        </w:tc>
        <w:tc>
          <w:tcPr>
            <w:tcW w:w="1242" w:type="dxa"/>
            <w:tcBorders>
              <w:top w:val="nil"/>
              <w:left w:val="single" w:sz="8" w:space="0" w:color="auto"/>
              <w:bottom w:val="single" w:sz="4" w:space="0" w:color="auto"/>
              <w:right w:val="single" w:sz="8" w:space="0" w:color="auto"/>
            </w:tcBorders>
            <w:vAlign w:val="center"/>
          </w:tcPr>
          <w:p w14:paraId="45F54308"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0ECA895D" w14:textId="77777777" w:rsidTr="005048A7">
        <w:trPr>
          <w:trHeight w:val="163"/>
        </w:trPr>
        <w:tc>
          <w:tcPr>
            <w:tcW w:w="731" w:type="dxa"/>
            <w:tcBorders>
              <w:top w:val="nil"/>
              <w:left w:val="single" w:sz="8" w:space="0" w:color="auto"/>
              <w:bottom w:val="single" w:sz="4" w:space="0" w:color="auto"/>
              <w:right w:val="nil"/>
            </w:tcBorders>
            <w:shd w:val="clear" w:color="auto" w:fill="auto"/>
            <w:noWrap/>
            <w:vAlign w:val="center"/>
          </w:tcPr>
          <w:p w14:paraId="037E97C4" w14:textId="77777777" w:rsidR="00E600CD" w:rsidRPr="00E600CD" w:rsidRDefault="00E600CD" w:rsidP="00E600CD">
            <w:pPr>
              <w:jc w:val="center"/>
              <w:rPr>
                <w:snapToGrid w:val="0"/>
                <w:color w:val="000000"/>
                <w:sz w:val="22"/>
                <w:szCs w:val="22"/>
              </w:rPr>
            </w:pPr>
            <w:r w:rsidRPr="00E600CD">
              <w:rPr>
                <w:snapToGrid w:val="0"/>
                <w:color w:val="000000"/>
                <w:sz w:val="22"/>
                <w:szCs w:val="22"/>
              </w:rPr>
              <w:lastRenderedPageBreak/>
              <w:t>9</w:t>
            </w:r>
          </w:p>
        </w:tc>
        <w:tc>
          <w:tcPr>
            <w:tcW w:w="5181" w:type="dxa"/>
            <w:tcBorders>
              <w:top w:val="nil"/>
              <w:left w:val="single" w:sz="8" w:space="0" w:color="auto"/>
              <w:bottom w:val="single" w:sz="4" w:space="0" w:color="auto"/>
              <w:right w:val="nil"/>
            </w:tcBorders>
            <w:shd w:val="clear" w:color="auto" w:fill="auto"/>
            <w:noWrap/>
          </w:tcPr>
          <w:p w14:paraId="2A90FF10" w14:textId="77777777" w:rsidR="00E600CD" w:rsidRPr="00E600CD" w:rsidRDefault="00E600CD" w:rsidP="00E600CD">
            <w:pPr>
              <w:rPr>
                <w:snapToGrid w:val="0"/>
                <w:color w:val="000000"/>
              </w:rPr>
            </w:pPr>
            <w:r w:rsidRPr="00E600CD">
              <w:rPr>
                <w:snapToGrid w:val="0"/>
                <w:color w:val="000000"/>
              </w:rPr>
              <w:t>Расходы на выплаты по договорам займа и кредитным договорам, включая проценты по ним</w:t>
            </w:r>
          </w:p>
        </w:tc>
        <w:tc>
          <w:tcPr>
            <w:tcW w:w="1241" w:type="dxa"/>
            <w:tcBorders>
              <w:top w:val="nil"/>
              <w:left w:val="single" w:sz="8" w:space="0" w:color="auto"/>
              <w:bottom w:val="single" w:sz="4" w:space="0" w:color="auto"/>
              <w:right w:val="single" w:sz="8" w:space="0" w:color="auto"/>
            </w:tcBorders>
            <w:vAlign w:val="center"/>
          </w:tcPr>
          <w:p w14:paraId="1795DFE2" w14:textId="77777777" w:rsidR="00E600CD" w:rsidRPr="00E600CD" w:rsidRDefault="00E600CD" w:rsidP="00E600CD">
            <w:pPr>
              <w:jc w:val="center"/>
              <w:rPr>
                <w:snapToGrid w:val="0"/>
                <w:color w:val="000000"/>
              </w:rPr>
            </w:pPr>
          </w:p>
        </w:tc>
        <w:tc>
          <w:tcPr>
            <w:tcW w:w="1249" w:type="dxa"/>
            <w:tcBorders>
              <w:top w:val="nil"/>
              <w:left w:val="single" w:sz="8" w:space="0" w:color="auto"/>
              <w:bottom w:val="single" w:sz="4" w:space="0" w:color="auto"/>
              <w:right w:val="single" w:sz="8" w:space="0" w:color="auto"/>
            </w:tcBorders>
            <w:shd w:val="clear" w:color="auto" w:fill="auto"/>
            <w:noWrap/>
            <w:vAlign w:val="center"/>
          </w:tcPr>
          <w:p w14:paraId="6BBA971F" w14:textId="77777777" w:rsidR="00E600CD" w:rsidRPr="00E600CD" w:rsidRDefault="00E600CD" w:rsidP="00E600CD">
            <w:pPr>
              <w:jc w:val="center"/>
              <w:rPr>
                <w:snapToGrid w:val="0"/>
                <w:color w:val="000000"/>
              </w:rPr>
            </w:pPr>
          </w:p>
        </w:tc>
        <w:tc>
          <w:tcPr>
            <w:tcW w:w="1242" w:type="dxa"/>
            <w:tcBorders>
              <w:top w:val="nil"/>
              <w:left w:val="single" w:sz="8" w:space="0" w:color="auto"/>
              <w:bottom w:val="single" w:sz="4" w:space="0" w:color="auto"/>
              <w:right w:val="single" w:sz="8" w:space="0" w:color="auto"/>
            </w:tcBorders>
            <w:vAlign w:val="center"/>
          </w:tcPr>
          <w:p w14:paraId="70447F0A" w14:textId="77777777" w:rsidR="00E600CD" w:rsidRPr="00E600CD" w:rsidRDefault="00E600CD" w:rsidP="00E600CD">
            <w:pPr>
              <w:jc w:val="center"/>
              <w:rPr>
                <w:snapToGrid w:val="0"/>
                <w:color w:val="000000"/>
              </w:rPr>
            </w:pPr>
          </w:p>
        </w:tc>
      </w:tr>
      <w:tr w:rsidR="00E600CD" w:rsidRPr="00E600CD" w14:paraId="33EFDD89" w14:textId="77777777" w:rsidTr="005048A7">
        <w:trPr>
          <w:trHeight w:val="163"/>
        </w:trPr>
        <w:tc>
          <w:tcPr>
            <w:tcW w:w="731" w:type="dxa"/>
            <w:tcBorders>
              <w:top w:val="single" w:sz="4" w:space="0" w:color="auto"/>
              <w:left w:val="single" w:sz="8" w:space="0" w:color="auto"/>
              <w:bottom w:val="single" w:sz="4" w:space="0" w:color="auto"/>
              <w:right w:val="nil"/>
            </w:tcBorders>
            <w:shd w:val="clear" w:color="auto" w:fill="auto"/>
            <w:noWrap/>
            <w:vAlign w:val="center"/>
          </w:tcPr>
          <w:p w14:paraId="0B046977" w14:textId="77777777" w:rsidR="00E600CD" w:rsidRPr="00E600CD" w:rsidRDefault="00E600CD" w:rsidP="00E600CD">
            <w:pPr>
              <w:jc w:val="center"/>
              <w:rPr>
                <w:snapToGrid w:val="0"/>
                <w:color w:val="000000"/>
                <w:sz w:val="22"/>
                <w:szCs w:val="22"/>
              </w:rPr>
            </w:pPr>
            <w:r w:rsidRPr="00E600CD">
              <w:rPr>
                <w:snapToGrid w:val="0"/>
                <w:color w:val="000000"/>
                <w:sz w:val="22"/>
                <w:szCs w:val="22"/>
              </w:rPr>
              <w:t>10</w:t>
            </w:r>
          </w:p>
        </w:tc>
        <w:tc>
          <w:tcPr>
            <w:tcW w:w="5181" w:type="dxa"/>
            <w:tcBorders>
              <w:top w:val="single" w:sz="4" w:space="0" w:color="auto"/>
              <w:left w:val="single" w:sz="8" w:space="0" w:color="auto"/>
              <w:bottom w:val="single" w:sz="4" w:space="0" w:color="auto"/>
              <w:right w:val="nil"/>
            </w:tcBorders>
            <w:shd w:val="clear" w:color="auto" w:fill="auto"/>
            <w:noWrap/>
          </w:tcPr>
          <w:p w14:paraId="434EA1F1" w14:textId="77777777" w:rsidR="00E600CD" w:rsidRPr="00E600CD" w:rsidRDefault="00E600CD" w:rsidP="00E600CD">
            <w:pPr>
              <w:rPr>
                <w:snapToGrid w:val="0"/>
                <w:color w:val="000000"/>
              </w:rPr>
            </w:pPr>
            <w:r w:rsidRPr="00E600CD">
              <w:rPr>
                <w:snapToGrid w:val="0"/>
                <w:color w:val="000000"/>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E600CD">
              <w:rPr>
                <w:snapToGrid w:val="0"/>
                <w:color w:val="000000"/>
              </w:rPr>
              <w:t>концедента</w:t>
            </w:r>
            <w:proofErr w:type="spellEnd"/>
          </w:p>
        </w:tc>
        <w:tc>
          <w:tcPr>
            <w:tcW w:w="1241" w:type="dxa"/>
            <w:tcBorders>
              <w:top w:val="single" w:sz="4" w:space="0" w:color="auto"/>
              <w:left w:val="single" w:sz="8" w:space="0" w:color="auto"/>
              <w:bottom w:val="single" w:sz="4" w:space="0" w:color="auto"/>
              <w:right w:val="single" w:sz="8" w:space="0" w:color="auto"/>
            </w:tcBorders>
            <w:vAlign w:val="center"/>
          </w:tcPr>
          <w:p w14:paraId="3AA77EBB" w14:textId="77777777" w:rsidR="00E600CD" w:rsidRPr="00E600CD" w:rsidRDefault="00E600CD" w:rsidP="00E600CD">
            <w:pPr>
              <w:jc w:val="center"/>
              <w:rPr>
                <w:snapToGrid w:val="0"/>
                <w:color w:val="000000"/>
              </w:rPr>
            </w:pPr>
          </w:p>
        </w:tc>
        <w:tc>
          <w:tcPr>
            <w:tcW w:w="124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B5A027" w14:textId="77777777" w:rsidR="00E600CD" w:rsidRPr="00E600CD" w:rsidRDefault="00E600CD" w:rsidP="00E600CD">
            <w:pPr>
              <w:jc w:val="center"/>
              <w:rPr>
                <w:snapToGrid w:val="0"/>
                <w:color w:val="000000"/>
              </w:rPr>
            </w:pPr>
          </w:p>
        </w:tc>
        <w:tc>
          <w:tcPr>
            <w:tcW w:w="1242" w:type="dxa"/>
            <w:tcBorders>
              <w:top w:val="single" w:sz="4" w:space="0" w:color="auto"/>
              <w:left w:val="single" w:sz="8" w:space="0" w:color="auto"/>
              <w:bottom w:val="single" w:sz="4" w:space="0" w:color="auto"/>
              <w:right w:val="single" w:sz="8" w:space="0" w:color="auto"/>
            </w:tcBorders>
            <w:vAlign w:val="center"/>
          </w:tcPr>
          <w:p w14:paraId="40CDD84D" w14:textId="77777777" w:rsidR="00E600CD" w:rsidRPr="00E600CD" w:rsidRDefault="00E600CD" w:rsidP="00E600CD">
            <w:pPr>
              <w:jc w:val="center"/>
              <w:rPr>
                <w:snapToGrid w:val="0"/>
                <w:color w:val="000000"/>
              </w:rPr>
            </w:pPr>
          </w:p>
        </w:tc>
      </w:tr>
      <w:tr w:rsidR="00E600CD" w:rsidRPr="00E600CD" w14:paraId="22CB82DB" w14:textId="77777777" w:rsidTr="005048A7">
        <w:trPr>
          <w:trHeight w:val="98"/>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A943" w14:textId="77777777" w:rsidR="00E600CD" w:rsidRPr="00E600CD" w:rsidRDefault="00E600CD" w:rsidP="00E600CD">
            <w:pPr>
              <w:jc w:val="center"/>
              <w:rPr>
                <w:snapToGrid w:val="0"/>
                <w:color w:val="000000"/>
                <w:sz w:val="22"/>
                <w:szCs w:val="22"/>
              </w:rPr>
            </w:pPr>
            <w:r w:rsidRPr="00E600CD">
              <w:rPr>
                <w:snapToGrid w:val="0"/>
                <w:color w:val="000000"/>
                <w:sz w:val="22"/>
                <w:szCs w:val="22"/>
              </w:rPr>
              <w:t>11</w:t>
            </w:r>
          </w:p>
        </w:tc>
        <w:tc>
          <w:tcPr>
            <w:tcW w:w="5181" w:type="dxa"/>
            <w:tcBorders>
              <w:top w:val="single" w:sz="8" w:space="0" w:color="auto"/>
              <w:left w:val="single" w:sz="4" w:space="0" w:color="auto"/>
              <w:bottom w:val="single" w:sz="4" w:space="0" w:color="auto"/>
              <w:right w:val="nil"/>
            </w:tcBorders>
            <w:shd w:val="clear" w:color="auto" w:fill="auto"/>
            <w:noWrap/>
            <w:vAlign w:val="center"/>
          </w:tcPr>
          <w:p w14:paraId="2AF436AC" w14:textId="77777777" w:rsidR="00E600CD" w:rsidRPr="00E600CD" w:rsidRDefault="00E600CD" w:rsidP="00E600CD">
            <w:pPr>
              <w:rPr>
                <w:bCs/>
                <w:color w:val="000000"/>
                <w:sz w:val="28"/>
                <w:szCs w:val="28"/>
              </w:rPr>
            </w:pPr>
            <w:r w:rsidRPr="00E600CD">
              <w:rPr>
                <w:bCs/>
                <w:color w:val="000000"/>
                <w:sz w:val="28"/>
                <w:szCs w:val="28"/>
              </w:rPr>
              <w:t>Неподконтрольные расходы</w:t>
            </w:r>
          </w:p>
        </w:tc>
        <w:tc>
          <w:tcPr>
            <w:tcW w:w="1241" w:type="dxa"/>
            <w:tcBorders>
              <w:top w:val="single" w:sz="8" w:space="0" w:color="auto"/>
              <w:left w:val="single" w:sz="8" w:space="0" w:color="auto"/>
              <w:bottom w:val="single" w:sz="8" w:space="0" w:color="auto"/>
              <w:right w:val="single" w:sz="8" w:space="0" w:color="auto"/>
            </w:tcBorders>
            <w:vAlign w:val="center"/>
          </w:tcPr>
          <w:p w14:paraId="75E23B53" w14:textId="77777777" w:rsidR="00E600CD" w:rsidRPr="00E600CD" w:rsidRDefault="00E600CD" w:rsidP="00E600CD">
            <w:pPr>
              <w:jc w:val="center"/>
              <w:rPr>
                <w:snapToGrid w:val="0"/>
                <w:color w:val="000000"/>
              </w:rPr>
            </w:pPr>
            <w:r w:rsidRPr="00E600CD">
              <w:rPr>
                <w:snapToGrid w:val="0"/>
                <w:color w:val="000000"/>
              </w:rPr>
              <w:t>15 694</w:t>
            </w:r>
          </w:p>
        </w:tc>
        <w:tc>
          <w:tcPr>
            <w:tcW w:w="12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0ACD00" w14:textId="77777777" w:rsidR="00E600CD" w:rsidRPr="00E600CD" w:rsidRDefault="00E600CD" w:rsidP="00E600CD">
            <w:pPr>
              <w:jc w:val="center"/>
              <w:rPr>
                <w:snapToGrid w:val="0"/>
                <w:color w:val="000000"/>
              </w:rPr>
            </w:pPr>
            <w:r w:rsidRPr="00E600CD">
              <w:rPr>
                <w:snapToGrid w:val="0"/>
                <w:color w:val="000000"/>
              </w:rPr>
              <w:t>12 443</w:t>
            </w:r>
          </w:p>
        </w:tc>
        <w:tc>
          <w:tcPr>
            <w:tcW w:w="1242" w:type="dxa"/>
            <w:tcBorders>
              <w:top w:val="single" w:sz="8" w:space="0" w:color="auto"/>
              <w:left w:val="single" w:sz="8" w:space="0" w:color="auto"/>
              <w:bottom w:val="single" w:sz="8" w:space="0" w:color="auto"/>
              <w:right w:val="single" w:sz="8" w:space="0" w:color="auto"/>
            </w:tcBorders>
            <w:vAlign w:val="center"/>
          </w:tcPr>
          <w:p w14:paraId="50673790" w14:textId="77777777" w:rsidR="00E600CD" w:rsidRPr="00E600CD" w:rsidRDefault="00E600CD" w:rsidP="00E600CD">
            <w:pPr>
              <w:jc w:val="center"/>
              <w:rPr>
                <w:snapToGrid w:val="0"/>
                <w:color w:val="000000"/>
              </w:rPr>
            </w:pPr>
            <w:r w:rsidRPr="00E600CD">
              <w:rPr>
                <w:snapToGrid w:val="0"/>
                <w:color w:val="000000"/>
              </w:rPr>
              <w:t>-3 251</w:t>
            </w:r>
          </w:p>
        </w:tc>
      </w:tr>
    </w:tbl>
    <w:p w14:paraId="7467D97B" w14:textId="77777777" w:rsidR="00E600CD" w:rsidRPr="00E600CD" w:rsidRDefault="00E600CD" w:rsidP="00E600CD">
      <w:pPr>
        <w:tabs>
          <w:tab w:val="left" w:pos="1890"/>
        </w:tabs>
        <w:ind w:firstLine="720"/>
        <w:jc w:val="right"/>
        <w:rPr>
          <w:snapToGrid w:val="0"/>
          <w:color w:val="000000"/>
          <w:sz w:val="28"/>
          <w:szCs w:val="28"/>
        </w:rPr>
      </w:pPr>
    </w:p>
    <w:p w14:paraId="4F0F404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Сумма экономически обоснованных неподконтрольных расходов на 2023 год, составила 12 367 тыс. руб. (приложение №2 к экспертному заключению).</w:t>
      </w:r>
    </w:p>
    <w:p w14:paraId="1722336C"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Сумма экономически обоснованных неподконтрольных расходов на 2024 год, составила 12 410 тыс. руб. (приложение №2 к экспертному заключению).</w:t>
      </w:r>
    </w:p>
    <w:p w14:paraId="161B763A"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Сумма экономически обоснованных неподконтрольных расходов на 2025 год, составила 11 534 тыс. руб. (приложение №2 к экспертному заключению).</w:t>
      </w:r>
    </w:p>
    <w:p w14:paraId="36934731" w14:textId="77777777" w:rsidR="00E600CD" w:rsidRPr="00E600CD" w:rsidRDefault="00E600CD" w:rsidP="00E600CD">
      <w:pPr>
        <w:tabs>
          <w:tab w:val="left" w:pos="1890"/>
        </w:tabs>
        <w:ind w:firstLine="720"/>
        <w:jc w:val="both"/>
        <w:rPr>
          <w:snapToGrid w:val="0"/>
          <w:color w:val="000000"/>
          <w:sz w:val="28"/>
          <w:szCs w:val="28"/>
        </w:rPr>
      </w:pPr>
      <w:r w:rsidRPr="00E600CD">
        <w:rPr>
          <w:snapToGrid w:val="0"/>
          <w:color w:val="000000"/>
          <w:sz w:val="28"/>
          <w:szCs w:val="28"/>
        </w:rPr>
        <w:t>Сумма экономически обоснованных неподконтрольных расходов на 2026 год, составила 10 514 тыс. руб. (приложение №2 к экспертному заключению).</w:t>
      </w:r>
    </w:p>
    <w:p w14:paraId="4B1EFE83" w14:textId="77777777" w:rsidR="00E600CD" w:rsidRPr="00E600CD" w:rsidRDefault="00E600CD" w:rsidP="00E600CD">
      <w:pPr>
        <w:tabs>
          <w:tab w:val="left" w:pos="1890"/>
        </w:tabs>
        <w:ind w:firstLine="720"/>
        <w:jc w:val="both"/>
        <w:rPr>
          <w:snapToGrid w:val="0"/>
          <w:color w:val="000000"/>
          <w:sz w:val="28"/>
          <w:szCs w:val="28"/>
        </w:rPr>
      </w:pPr>
    </w:p>
    <w:p w14:paraId="7F16CE03" w14:textId="77777777" w:rsidR="00E600CD" w:rsidRPr="00E600CD" w:rsidRDefault="00E600CD" w:rsidP="00E600CD">
      <w:pPr>
        <w:ind w:left="357" w:firstLine="709"/>
        <w:jc w:val="center"/>
        <w:outlineLvl w:val="1"/>
        <w:rPr>
          <w:rFonts w:eastAsia="Calibri"/>
          <w:b/>
          <w:color w:val="000000"/>
          <w:sz w:val="28"/>
          <w:szCs w:val="28"/>
          <w:lang w:eastAsia="en-US"/>
        </w:rPr>
      </w:pPr>
      <w:r w:rsidRPr="00E600CD">
        <w:rPr>
          <w:rFonts w:eastAsia="Calibri"/>
          <w:b/>
          <w:color w:val="000000"/>
          <w:sz w:val="28"/>
          <w:szCs w:val="28"/>
          <w:lang w:eastAsia="en-US"/>
        </w:rPr>
        <w:t>Нормативная прибыль</w:t>
      </w:r>
    </w:p>
    <w:p w14:paraId="28EA54E8"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xml:space="preserve">Предприятием включены расходы на материальную помощь, в соответствии с </w:t>
      </w:r>
      <w:proofErr w:type="spellStart"/>
      <w:r w:rsidRPr="00E600CD">
        <w:rPr>
          <w:snapToGrid w:val="0"/>
          <w:color w:val="000000"/>
          <w:sz w:val="28"/>
          <w:szCs w:val="28"/>
        </w:rPr>
        <w:t>п.п</w:t>
      </w:r>
      <w:proofErr w:type="spellEnd"/>
      <w:r w:rsidRPr="00E600CD">
        <w:rPr>
          <w:snapToGrid w:val="0"/>
          <w:color w:val="000000"/>
          <w:sz w:val="28"/>
          <w:szCs w:val="28"/>
        </w:rPr>
        <w:t>. 10.7, 10.10, 10.11, 10.14, 10.15, 10.16, 10.18 Коллективного договора, предусматривающими новогодние детские подарки, материальные поощрения в детский отдых, отдых «Мать и дитя», взрослый отдых, материальная помощь на погребение близких родственников, выплаты материальной помощи работникам предприятия в случае заболевания, требующего длительного дорогостоящего лечения, материальная помощь  работникам при увольнении в связи с выходом на пенсию, приобретение новогодних подарков для детей, страхование ДМС, выплаты работникам ежеквартальной премии в размере 50% от оклада, выплаты работникам премии по итогам работы предприятия за год – 100 % от оклада, материальная помощь при уходе работника в очередной оплачиваемый отпуск, в сумме 7 371 тыс. руб., в том числе:</w:t>
      </w:r>
    </w:p>
    <w:p w14:paraId="40C82006"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детский отдых (с учётом удержания с работников 10 % его стоимости) 445 500,00 руб.;</w:t>
      </w:r>
    </w:p>
    <w:p w14:paraId="5881548E"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отдых «Мать и дитя» (с учётом удержания с работников 10 % его стоимости) 135 000,00 руб.;</w:t>
      </w:r>
    </w:p>
    <w:p w14:paraId="7495A546"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взрослый отдых (с учётом удержания с работников 10 % его стоимости) 90 000,00 руб.;</w:t>
      </w:r>
    </w:p>
    <w:p w14:paraId="2BF25888"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страхование ДМС (с учётом удержания с работников 10 % его стоимости) 855 000 руб.;</w:t>
      </w:r>
    </w:p>
    <w:p w14:paraId="0B3B14AE"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выплаты работникам ежеквартальной премии в размере 50% от оклада 1 712 391,80 руб.;</w:t>
      </w:r>
    </w:p>
    <w:p w14:paraId="7494FE52"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выплаты работникам премии по итогам работы предприятия за год – 100 % от оклада 856 195,90 руб.;</w:t>
      </w:r>
    </w:p>
    <w:p w14:paraId="12ED88F4"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lastRenderedPageBreak/>
        <w:t>- материальная помощь при уходе работника в очередной оплачиваемый отпуск в размере среднего заработка 1 810 858,53 руб.;</w:t>
      </w:r>
    </w:p>
    <w:p w14:paraId="3DABA12D"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отчисления на социальные нужды 1 322 592,76 руб.;</w:t>
      </w:r>
    </w:p>
    <w:p w14:paraId="7C531F73"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приобретение новогодних подарков для детей 22 500,00 руб.;</w:t>
      </w:r>
    </w:p>
    <w:p w14:paraId="1BEA7265"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материальная помощь на погребение близких родственников 50 000,00 руб.;</w:t>
      </w:r>
    </w:p>
    <w:p w14:paraId="0C334AA9"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выплаты материальной помощи работникам предприятия в случае заболевания, требующего длительного дорогостоящего лечения 50 000,00 руб.;</w:t>
      </w:r>
    </w:p>
    <w:p w14:paraId="26C3F130"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материальная помощь в размере оклада работникам при увольнении в связи с выходом на пенсию 21 294,00 руб.</w:t>
      </w:r>
    </w:p>
    <w:p w14:paraId="46089654"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В обоснование расходов МП «ГУЖКХ» представлены:</w:t>
      </w:r>
    </w:p>
    <w:p w14:paraId="527BF0D4"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программа социального развития предприятия на 2022 год (стр. 287-289 том 6);</w:t>
      </w:r>
    </w:p>
    <w:p w14:paraId="77D2C676"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Приказ №11 от 26.04.2021 «Об утверждении параметров программы оздоровления работников МП «ГУЖКХ» их детей на 2022 год» (стр. 290-291 том 6);</w:t>
      </w:r>
    </w:p>
    <w:p w14:paraId="6C1487B6"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смета расходов МП «ГУЖКХ» по ежегодным выплатам, предусмотренным коллективным договором на 2022 год (стр. 292 том 6);</w:t>
      </w:r>
    </w:p>
    <w:p w14:paraId="6AA75237"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 коллективный договор МП «ГУЖКХ» (стр. 293-345 том 6).</w:t>
      </w:r>
    </w:p>
    <w:p w14:paraId="300A06FC"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Экспертами проведен анализ расходов из прибыли МП «ГУЖКХ» на 2022 год.</w:t>
      </w:r>
    </w:p>
    <w:p w14:paraId="0BBAC6D2"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Согласно п. 74 Основ ценообразования величина нормативной прибыли регулируемой 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76A0E87"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Экспертами отмечается, что в представленном коллективном договоре отсутствует приложение № 1 «Положение об оплате труда».</w:t>
      </w:r>
    </w:p>
    <w:p w14:paraId="5ABC1946" w14:textId="77777777" w:rsidR="00E600CD" w:rsidRPr="00E600CD" w:rsidRDefault="00E600CD" w:rsidP="00E600CD">
      <w:pPr>
        <w:ind w:firstLine="851"/>
        <w:jc w:val="both"/>
        <w:rPr>
          <w:snapToGrid w:val="0"/>
          <w:color w:val="000000"/>
          <w:sz w:val="28"/>
          <w:szCs w:val="28"/>
        </w:rPr>
      </w:pPr>
      <w:r w:rsidRPr="00E600CD">
        <w:rPr>
          <w:snapToGrid w:val="0"/>
          <w:color w:val="000000"/>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7D227029"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 детский отдых, отдых «Мать и дитя», взрослый отдых – экспертами не учитываются в качестве расходов по налогу на прибыль организаций в соответствии с п. 29 ст. 270 НК РФ;</w:t>
      </w:r>
    </w:p>
    <w:p w14:paraId="2D35DE04"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 выплаты работникам премий и соответственно отчислений на социальные нужды с начисленных премий – экспертами не учитываются в качестве расходов по налогу на прибыль организаций в соответствии с п. 22 ст. 270 НК РФ;</w:t>
      </w:r>
    </w:p>
    <w:p w14:paraId="06930285"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lastRenderedPageBreak/>
        <w:t>- приобретение новогодних подарков – экспертами не учитываются в качестве расходов по налогу на прибыль организаций в соответствии с п. п. 16, 21 ст. 270 НК РФ;</w:t>
      </w:r>
    </w:p>
    <w:p w14:paraId="50D44B3B"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 материальная помощь на погребение и</w:t>
      </w:r>
      <w:r w:rsidRPr="00E600CD">
        <w:rPr>
          <w:snapToGrid w:val="0"/>
          <w:color w:val="000000"/>
          <w:sz w:val="28"/>
          <w:szCs w:val="28"/>
        </w:rPr>
        <w:t xml:space="preserve"> </w:t>
      </w:r>
      <w:r w:rsidRPr="00E600CD">
        <w:rPr>
          <w:bCs/>
          <w:snapToGrid w:val="0"/>
          <w:color w:val="000000"/>
          <w:sz w:val="28"/>
          <w:szCs w:val="28"/>
        </w:rPr>
        <w:t>в случае заболевания, требующего длительного дорогостоящего лечения – экспертами не учитываются в качестве расходов по налогу на прибыль организаций в соответствии с п.</w:t>
      </w:r>
      <w:r w:rsidRPr="00E600CD">
        <w:rPr>
          <w:snapToGrid w:val="0"/>
          <w:color w:val="000000"/>
          <w:sz w:val="28"/>
          <w:szCs w:val="28"/>
        </w:rPr>
        <w:t xml:space="preserve"> </w:t>
      </w:r>
      <w:r w:rsidRPr="00E600CD">
        <w:rPr>
          <w:bCs/>
          <w:snapToGrid w:val="0"/>
          <w:color w:val="000000"/>
          <w:sz w:val="28"/>
          <w:szCs w:val="28"/>
        </w:rPr>
        <w:t>23 ст. 270 НК РФ;</w:t>
      </w:r>
    </w:p>
    <w:p w14:paraId="7B5708FF"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 материальная помощь при увольнении в связи с выходом на пенсию – экспертами не учитываются в качестве расходов по налогу на прибыль организаций в соответствии с п. 25 ст. 270 НК РФ.</w:t>
      </w:r>
    </w:p>
    <w:p w14:paraId="5501146C"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Таким образом, заявленная предприятием сумма расходов из прибыли, не принимается экспертами в полном объеме.</w:t>
      </w:r>
    </w:p>
    <w:p w14:paraId="257961C1" w14:textId="77777777" w:rsidR="00E600CD" w:rsidRPr="00E600CD" w:rsidRDefault="00E600CD" w:rsidP="00E600CD">
      <w:pPr>
        <w:ind w:firstLine="709"/>
        <w:jc w:val="both"/>
        <w:rPr>
          <w:bCs/>
          <w:snapToGrid w:val="0"/>
          <w:color w:val="000000"/>
          <w:sz w:val="28"/>
          <w:szCs w:val="28"/>
        </w:rPr>
      </w:pPr>
    </w:p>
    <w:p w14:paraId="3CA7FFE1" w14:textId="77777777" w:rsidR="00E600CD" w:rsidRPr="00E600CD" w:rsidRDefault="00E600CD" w:rsidP="00E600CD">
      <w:pPr>
        <w:ind w:left="360"/>
        <w:jc w:val="center"/>
        <w:outlineLvl w:val="0"/>
        <w:rPr>
          <w:b/>
          <w:bCs/>
          <w:snapToGrid w:val="0"/>
          <w:color w:val="000000"/>
          <w:sz w:val="28"/>
          <w:szCs w:val="28"/>
        </w:rPr>
      </w:pPr>
      <w:r w:rsidRPr="00E600CD">
        <w:rPr>
          <w:b/>
          <w:bCs/>
          <w:snapToGrid w:val="0"/>
          <w:color w:val="000000"/>
          <w:sz w:val="28"/>
          <w:szCs w:val="28"/>
        </w:rPr>
        <w:t>Расчетная предпринимательская прибыль</w:t>
      </w:r>
    </w:p>
    <w:p w14:paraId="1410419E"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4EB20CEF"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 являющейся государственным или муниципальным унитарным предприятием;</w:t>
      </w:r>
    </w:p>
    <w:p w14:paraId="1FA7120E" w14:textId="77777777" w:rsidR="00E600CD" w:rsidRPr="00E600CD" w:rsidRDefault="00E600CD" w:rsidP="00E600CD">
      <w:pPr>
        <w:ind w:firstLine="709"/>
        <w:jc w:val="both"/>
        <w:rPr>
          <w:snapToGrid w:val="0"/>
          <w:color w:val="000000"/>
          <w:sz w:val="28"/>
          <w:szCs w:val="28"/>
        </w:rPr>
      </w:pPr>
      <w:r w:rsidRPr="00E600CD">
        <w:rPr>
          <w:snapToGrid w:val="0"/>
          <w:color w:val="000000"/>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676C65C5" w14:textId="77777777" w:rsidR="00E600CD" w:rsidRPr="00E600CD" w:rsidRDefault="00E600CD" w:rsidP="00E600CD">
      <w:pPr>
        <w:tabs>
          <w:tab w:val="left" w:pos="709"/>
          <w:tab w:val="left" w:pos="851"/>
        </w:tabs>
        <w:ind w:right="-2" w:firstLine="709"/>
        <w:jc w:val="both"/>
        <w:rPr>
          <w:snapToGrid w:val="0"/>
          <w:color w:val="000000"/>
          <w:sz w:val="28"/>
          <w:szCs w:val="28"/>
        </w:rPr>
      </w:pPr>
      <w:r w:rsidRPr="00E600CD">
        <w:rPr>
          <w:snapToGrid w:val="0"/>
          <w:color w:val="000000"/>
          <w:sz w:val="28"/>
          <w:szCs w:val="28"/>
        </w:rPr>
        <w:t xml:space="preserve">Таким образом, предпринимательская прибыль для МП </w:t>
      </w:r>
      <w:proofErr w:type="gramStart"/>
      <w:r w:rsidRPr="00E600CD">
        <w:rPr>
          <w:snapToGrid w:val="0"/>
          <w:color w:val="000000"/>
          <w:sz w:val="28"/>
          <w:szCs w:val="28"/>
        </w:rPr>
        <w:t>«ГУЖКХ»</w:t>
      </w:r>
      <w:proofErr w:type="gramEnd"/>
      <w:r w:rsidRPr="00E600CD">
        <w:rPr>
          <w:snapToGrid w:val="0"/>
          <w:color w:val="000000"/>
          <w:sz w:val="28"/>
          <w:szCs w:val="28"/>
        </w:rPr>
        <w:t xml:space="preserve"> являющегося муниципальным предприятием не устанавливается.</w:t>
      </w:r>
    </w:p>
    <w:p w14:paraId="448929BB" w14:textId="77777777" w:rsidR="00E600CD" w:rsidRPr="00E600CD" w:rsidRDefault="00E600CD" w:rsidP="00E600CD">
      <w:pPr>
        <w:ind w:firstLine="709"/>
        <w:jc w:val="both"/>
        <w:rPr>
          <w:bCs/>
          <w:snapToGrid w:val="0"/>
          <w:color w:val="000000"/>
          <w:sz w:val="28"/>
          <w:szCs w:val="28"/>
        </w:rPr>
      </w:pPr>
    </w:p>
    <w:p w14:paraId="5D12CBBD" w14:textId="77777777" w:rsidR="00E600CD" w:rsidRPr="00E600CD" w:rsidRDefault="00E600CD" w:rsidP="00E600CD">
      <w:pPr>
        <w:jc w:val="center"/>
        <w:rPr>
          <w:b/>
          <w:bCs/>
          <w:snapToGrid w:val="0"/>
          <w:color w:val="000000"/>
          <w:sz w:val="28"/>
          <w:szCs w:val="28"/>
        </w:rPr>
      </w:pPr>
      <w:bookmarkStart w:id="47" w:name="_Toc21094961"/>
      <w:bookmarkStart w:id="48" w:name="_Toc24891737"/>
      <w:bookmarkStart w:id="49" w:name="_Toc57887429"/>
      <w:bookmarkEnd w:id="28"/>
      <w:r w:rsidRPr="00E600CD">
        <w:rPr>
          <w:b/>
          <w:bCs/>
          <w:snapToGrid w:val="0"/>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47"/>
      <w:bookmarkEnd w:id="48"/>
      <w:bookmarkEnd w:id="49"/>
    </w:p>
    <w:p w14:paraId="351F0593" w14:textId="77777777" w:rsidR="00E600CD" w:rsidRPr="00E600CD" w:rsidRDefault="00E600CD" w:rsidP="00E600CD">
      <w:pPr>
        <w:jc w:val="center"/>
        <w:rPr>
          <w:b/>
          <w:bCs/>
          <w:snapToGrid w:val="0"/>
          <w:color w:val="000000"/>
          <w:sz w:val="28"/>
          <w:szCs w:val="28"/>
        </w:rPr>
      </w:pPr>
    </w:p>
    <w:p w14:paraId="0225B22C" w14:textId="77777777" w:rsidR="00E600CD" w:rsidRPr="00E600CD" w:rsidRDefault="00E600CD" w:rsidP="00E600CD">
      <w:pPr>
        <w:ind w:firstLine="709"/>
        <w:jc w:val="center"/>
        <w:rPr>
          <w:b/>
          <w:bCs/>
          <w:snapToGrid w:val="0"/>
          <w:color w:val="000000"/>
          <w:sz w:val="28"/>
          <w:szCs w:val="28"/>
        </w:rPr>
      </w:pPr>
      <w:r w:rsidRPr="00E600CD">
        <w:rPr>
          <w:b/>
          <w:bCs/>
          <w:snapToGrid w:val="0"/>
          <w:color w:val="000000"/>
          <w:sz w:val="28"/>
          <w:szCs w:val="28"/>
        </w:rPr>
        <w:t>Корректировка фактических значений параметров расчета тарифов по котельной Авиаторов 56А (метод индексации)</w:t>
      </w:r>
    </w:p>
    <w:p w14:paraId="7B30E652"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E00DBAB" w14:textId="77777777" w:rsidR="00E600CD" w:rsidRPr="00E600CD" w:rsidRDefault="00E600CD" w:rsidP="00E600CD">
      <w:pPr>
        <w:ind w:right="142" w:firstLine="709"/>
        <w:jc w:val="both"/>
        <w:rPr>
          <w:snapToGrid w:val="0"/>
          <w:color w:val="000000"/>
          <w:sz w:val="28"/>
          <w:szCs w:val="28"/>
        </w:rPr>
      </w:pPr>
    </w:p>
    <w:p w14:paraId="21F7EDB0" w14:textId="325C9D53"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drawing>
          <wp:inline distT="0" distB="0" distL="0" distR="0" wp14:anchorId="0081E602" wp14:editId="11CAF66E">
            <wp:extent cx="227647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600CD">
        <w:rPr>
          <w:snapToGrid w:val="0"/>
          <w:color w:val="000000"/>
          <w:sz w:val="28"/>
          <w:szCs w:val="28"/>
        </w:rPr>
        <w:t xml:space="preserve"> (тыс. руб.), (22)</w:t>
      </w:r>
    </w:p>
    <w:p w14:paraId="3F66461D" w14:textId="77777777" w:rsidR="00E600CD" w:rsidRPr="00E600CD" w:rsidRDefault="00E600CD" w:rsidP="00E600CD">
      <w:pPr>
        <w:ind w:right="142" w:firstLine="709"/>
        <w:jc w:val="both"/>
        <w:rPr>
          <w:snapToGrid w:val="0"/>
          <w:color w:val="000000"/>
          <w:sz w:val="28"/>
          <w:szCs w:val="28"/>
        </w:rPr>
      </w:pPr>
    </w:p>
    <w:p w14:paraId="519CA3D2"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где:</w:t>
      </w:r>
    </w:p>
    <w:p w14:paraId="01458E9A" w14:textId="373F070F"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lastRenderedPageBreak/>
        <w:drawing>
          <wp:inline distT="0" distB="0" distL="0" distR="0" wp14:anchorId="12618ECE" wp14:editId="7CADEBE1">
            <wp:extent cx="81915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600CD">
        <w:rPr>
          <w:snapToGrid w:val="0"/>
          <w:color w:val="000000"/>
          <w:sz w:val="28"/>
          <w:szCs w:val="28"/>
        </w:rPr>
        <w:t xml:space="preserve"> - размер корректировки необходимой валовой выручки </w:t>
      </w:r>
      <w:r w:rsidRPr="00E600CD">
        <w:rPr>
          <w:snapToGrid w:val="0"/>
          <w:color w:val="000000"/>
          <w:sz w:val="28"/>
          <w:szCs w:val="28"/>
        </w:rPr>
        <w:br/>
        <w:t>по результатам (i-2)-го года;</w:t>
      </w:r>
    </w:p>
    <w:p w14:paraId="647C5F38" w14:textId="1CE24837"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drawing>
          <wp:inline distT="0" distB="0" distL="0" distR="0" wp14:anchorId="43B03187" wp14:editId="3BE009BC">
            <wp:extent cx="69532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600CD">
        <w:rPr>
          <w:snapToGrid w:val="0"/>
          <w:color w:val="000000"/>
          <w:sz w:val="28"/>
          <w:szCs w:val="28"/>
        </w:rPr>
        <w:t xml:space="preserve"> - фактическая величина необходимой валовой выручки </w:t>
      </w:r>
      <w:r w:rsidRPr="00E600CD">
        <w:rPr>
          <w:snapToGrid w:val="0"/>
          <w:color w:val="00000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7" w:history="1">
        <w:r w:rsidRPr="00E600CD">
          <w:rPr>
            <w:snapToGrid w:val="0"/>
            <w:color w:val="000000"/>
            <w:sz w:val="28"/>
            <w:szCs w:val="28"/>
          </w:rPr>
          <w:t>пунктом 55</w:t>
        </w:r>
      </w:hyperlink>
      <w:r w:rsidRPr="00E600CD">
        <w:rPr>
          <w:snapToGrid w:val="0"/>
          <w:color w:val="000000"/>
          <w:sz w:val="28"/>
          <w:szCs w:val="28"/>
        </w:rPr>
        <w:t xml:space="preserve"> Методических указаний;</w:t>
      </w:r>
    </w:p>
    <w:p w14:paraId="125DC6CF"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600CD">
        <w:rPr>
          <w:snapToGrid w:val="0"/>
          <w:color w:val="000000"/>
          <w:sz w:val="28"/>
          <w:szCs w:val="28"/>
        </w:rPr>
        <w:br/>
        <w:t xml:space="preserve">и тарифов, установленных в соответствии с </w:t>
      </w:r>
      <w:hyperlink r:id="rId18" w:history="1">
        <w:r w:rsidRPr="00E600CD">
          <w:rPr>
            <w:snapToGrid w:val="0"/>
            <w:color w:val="000000"/>
            <w:sz w:val="28"/>
            <w:szCs w:val="28"/>
          </w:rPr>
          <w:t>главой IX</w:t>
        </w:r>
      </w:hyperlink>
      <w:r w:rsidRPr="00E600CD">
        <w:rPr>
          <w:snapToGrid w:val="0"/>
          <w:color w:val="000000"/>
          <w:sz w:val="28"/>
          <w:szCs w:val="28"/>
        </w:rPr>
        <w:t xml:space="preserve"> Методических указаний на (i-2)-й год, без учета уровня собираемости платежей.</w:t>
      </w:r>
    </w:p>
    <w:p w14:paraId="32A09B83"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67ABFCA"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В расчёт фактической необходимой валовой выручки, согласно Методическим указаниям, включаются:</w:t>
      </w:r>
    </w:p>
    <w:p w14:paraId="3E1C81FF"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операционные расходы предприятия на уровне базовых значений, согласно пункту 55 Методических указаний;</w:t>
      </w:r>
    </w:p>
    <w:p w14:paraId="66B3F6C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210EA2F5"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E600CD">
        <w:rPr>
          <w:snapToGrid w:val="0"/>
          <w:color w:val="00000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98E5E1B"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E600CD">
        <w:rPr>
          <w:snapToGrid w:val="0"/>
          <w:color w:val="000000"/>
          <w:sz w:val="28"/>
          <w:szCs w:val="28"/>
        </w:rPr>
        <w:br/>
        <w:t>и фактической цены условного топлива;</w:t>
      </w:r>
    </w:p>
    <w:p w14:paraId="75BD081F"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фактическая нормативная прибыль.</w:t>
      </w:r>
    </w:p>
    <w:p w14:paraId="6FED970D"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В качестве обосновывающих документов МП «ГУЖКХ», в томе 1 тарифного дела, представило:</w:t>
      </w:r>
    </w:p>
    <w:p w14:paraId="08C8CF6D"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бухгалтерская (финансовая) отчётность за 2020 год</w:t>
      </w:r>
      <w:r w:rsidRPr="00E600CD">
        <w:rPr>
          <w:snapToGrid w:val="0"/>
          <w:color w:val="000000"/>
          <w:sz w:val="28"/>
          <w:szCs w:val="28"/>
        </w:rPr>
        <w:tab/>
        <w:t>(стр. 3-13),</w:t>
      </w:r>
    </w:p>
    <w:p w14:paraId="1ACA4C43"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приказы об утверждении учетной политики на 2020 год с приложениями (стр. 14-26);</w:t>
      </w:r>
    </w:p>
    <w:p w14:paraId="5DDC5AA3"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w:t>
      </w:r>
      <w:proofErr w:type="spellStart"/>
      <w:r w:rsidRPr="00E600CD">
        <w:rPr>
          <w:snapToGrid w:val="0"/>
          <w:color w:val="000000"/>
          <w:sz w:val="28"/>
          <w:szCs w:val="28"/>
        </w:rPr>
        <w:t>оборотно</w:t>
      </w:r>
      <w:proofErr w:type="spellEnd"/>
      <w:r w:rsidRPr="00E600CD">
        <w:rPr>
          <w:snapToGrid w:val="0"/>
          <w:color w:val="000000"/>
          <w:sz w:val="28"/>
          <w:szCs w:val="28"/>
        </w:rPr>
        <w:t>-сальдовые ведомости (</w:t>
      </w:r>
      <w:proofErr w:type="spellStart"/>
      <w:r w:rsidRPr="00E600CD">
        <w:rPr>
          <w:snapToGrid w:val="0"/>
          <w:color w:val="000000"/>
          <w:sz w:val="28"/>
          <w:szCs w:val="28"/>
        </w:rPr>
        <w:t>сч</w:t>
      </w:r>
      <w:proofErr w:type="spellEnd"/>
      <w:r w:rsidRPr="00E600CD">
        <w:rPr>
          <w:snapToGrid w:val="0"/>
          <w:color w:val="000000"/>
          <w:sz w:val="28"/>
          <w:szCs w:val="28"/>
        </w:rPr>
        <w:t xml:space="preserve"> 20, 23, 25, 26, 91) стр. 27- 50;</w:t>
      </w:r>
    </w:p>
    <w:p w14:paraId="698E172C"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5.1 Определение операционных (подконтрольных) расходов на первый год долгосрочного периода регулирования (базовый уровень операционных расходов) МП «ГУЖКХ» (факт 2020 года), стр. 51;</w:t>
      </w:r>
    </w:p>
    <w:p w14:paraId="0B1BEBC6"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lastRenderedPageBreak/>
        <w:t>- приложение 5.3 Реестр неподконтрольных расходов МП «ГУЖКХ» (факт 2020 года), стр. 52-53;</w:t>
      </w:r>
    </w:p>
    <w:p w14:paraId="4930B6EA"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5.4 Реестр расходов на приобретение энергетических ресурсов, холодной воды и теплоносителя МП «ГУЖКХ», стр. 54;</w:t>
      </w:r>
    </w:p>
    <w:p w14:paraId="6CE5FA62"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5.9 Расчет необходимой валовой выручки методом индексации установленных тарифов МП «ГУЖКХ» за 2020 год (факт), стр. 55;</w:t>
      </w:r>
    </w:p>
    <w:p w14:paraId="4DC37777"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дебиторская и кредиторская задолженность МП «ГУЖКХ» на 31.12.2020 г., стр. 56;</w:t>
      </w:r>
    </w:p>
    <w:p w14:paraId="5ECADF6E"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уведомление о размере страховых взносов на страхование от НС на производстве, стр. 58;</w:t>
      </w:r>
    </w:p>
    <w:p w14:paraId="27EA589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карточки </w:t>
      </w:r>
      <w:proofErr w:type="spellStart"/>
      <w:r w:rsidRPr="00E600CD">
        <w:rPr>
          <w:snapToGrid w:val="0"/>
          <w:color w:val="000000"/>
          <w:sz w:val="28"/>
          <w:szCs w:val="28"/>
        </w:rPr>
        <w:t>сч</w:t>
      </w:r>
      <w:proofErr w:type="spellEnd"/>
      <w:r w:rsidRPr="00E600CD">
        <w:rPr>
          <w:snapToGrid w:val="0"/>
          <w:color w:val="000000"/>
          <w:sz w:val="28"/>
          <w:szCs w:val="28"/>
        </w:rPr>
        <w:t>. 20 «Взносы в ФСС от НС и ПЗ», «Страховые взносы</w:t>
      </w:r>
      <w:proofErr w:type="gramStart"/>
      <w:r w:rsidRPr="00E600CD">
        <w:rPr>
          <w:snapToGrid w:val="0"/>
          <w:color w:val="000000"/>
          <w:sz w:val="28"/>
          <w:szCs w:val="28"/>
        </w:rPr>
        <w:t>»,  стр.</w:t>
      </w:r>
      <w:proofErr w:type="gramEnd"/>
      <w:r w:rsidRPr="00E600CD">
        <w:rPr>
          <w:snapToGrid w:val="0"/>
          <w:color w:val="000000"/>
          <w:sz w:val="28"/>
          <w:szCs w:val="28"/>
        </w:rPr>
        <w:t xml:space="preserve"> 60;</w:t>
      </w:r>
    </w:p>
    <w:p w14:paraId="6454E288"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декларация по налогу на прибыль, стр. 70;</w:t>
      </w:r>
    </w:p>
    <w:p w14:paraId="27836129"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карточка </w:t>
      </w:r>
      <w:proofErr w:type="spellStart"/>
      <w:r w:rsidRPr="00E600CD">
        <w:rPr>
          <w:snapToGrid w:val="0"/>
          <w:color w:val="000000"/>
          <w:sz w:val="28"/>
          <w:szCs w:val="28"/>
        </w:rPr>
        <w:t>сч</w:t>
      </w:r>
      <w:proofErr w:type="spellEnd"/>
      <w:r w:rsidRPr="00E600CD">
        <w:rPr>
          <w:snapToGrid w:val="0"/>
          <w:color w:val="000000"/>
          <w:sz w:val="28"/>
          <w:szCs w:val="28"/>
        </w:rPr>
        <w:t>. 20 по транспортному налогу, стр. 81;</w:t>
      </w:r>
    </w:p>
    <w:p w14:paraId="76332EFE"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справка о составе фактической арендной платы за 2020 год, стр. 82;</w:t>
      </w:r>
    </w:p>
    <w:p w14:paraId="249EC2F5"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4.10 Расчет амортизационных отчислений на восстановление основных производственных фондов МП «ГУЖКХ» на 2022 год с указанием факта 2020, стр. 83;</w:t>
      </w:r>
    </w:p>
    <w:p w14:paraId="79A9EE11"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структура заработной платы МП «ГУЖКХ», стр. 94;</w:t>
      </w:r>
    </w:p>
    <w:p w14:paraId="071F03CE"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формы статистической отчетности П-4 за 2020 год, стр. 96;</w:t>
      </w:r>
    </w:p>
    <w:p w14:paraId="4BE1B29A"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4.6 Смета затрат МП «ГУЖКХ» на реализацию тепловой энергии на коллекторах МП «ГУЖКХ» (факт 2020 года), стр. 108;</w:t>
      </w:r>
    </w:p>
    <w:p w14:paraId="2C8DA3B3"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реестр счёт-фактур на поставку газа для котельных МП «ГУЖКХ» за 2020 год, стр. 114;</w:t>
      </w:r>
    </w:p>
    <w:p w14:paraId="50CDD721"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расчет расхода топлива по газовым котельным МП «ГУЖКХ» (Авиаторов 56 А, Авиаторов 1В) за 2020 год, стр. 115;</w:t>
      </w:r>
    </w:p>
    <w:p w14:paraId="03C2E34F"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физические и ценовые показатели потребления газа котельной МП «ГУЖКХ» за 2020 год, стр. 120;</w:t>
      </w:r>
    </w:p>
    <w:p w14:paraId="66970AC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приложение № 4.5 Расчет баланса топлива по котельным МП «ГУЖКХ» за 2020 год прилагаются, стр. 124;</w:t>
      </w:r>
    </w:p>
    <w:p w14:paraId="4B84DC77"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баланс тепловой энергии за 2020 год, стр. 125;</w:t>
      </w:r>
    </w:p>
    <w:p w14:paraId="430AA436"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карточка </w:t>
      </w:r>
      <w:proofErr w:type="spellStart"/>
      <w:r w:rsidRPr="00E600CD">
        <w:rPr>
          <w:snapToGrid w:val="0"/>
          <w:color w:val="000000"/>
          <w:sz w:val="28"/>
          <w:szCs w:val="28"/>
        </w:rPr>
        <w:t>сч</w:t>
      </w:r>
      <w:proofErr w:type="spellEnd"/>
      <w:r w:rsidRPr="00E600CD">
        <w:rPr>
          <w:snapToGrid w:val="0"/>
          <w:color w:val="000000"/>
          <w:sz w:val="28"/>
          <w:szCs w:val="28"/>
        </w:rPr>
        <w:t>. 90.01. за 2020 год, стр. 127;</w:t>
      </w:r>
    </w:p>
    <w:p w14:paraId="0A4A8370"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форма 46-ТЭ за 2020 год, стр. 131;</w:t>
      </w:r>
    </w:p>
    <w:p w14:paraId="67A10EAA"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отчет о выполненных ремонтных работах за 2020 год, стр. 137;</w:t>
      </w:r>
    </w:p>
    <w:p w14:paraId="28BC8BB1"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карточка </w:t>
      </w:r>
      <w:proofErr w:type="spellStart"/>
      <w:r w:rsidRPr="00E600CD">
        <w:rPr>
          <w:snapToGrid w:val="0"/>
          <w:color w:val="000000"/>
          <w:sz w:val="28"/>
          <w:szCs w:val="28"/>
        </w:rPr>
        <w:t>сч</w:t>
      </w:r>
      <w:proofErr w:type="spellEnd"/>
      <w:r w:rsidRPr="00E600CD">
        <w:rPr>
          <w:snapToGrid w:val="0"/>
          <w:color w:val="000000"/>
          <w:sz w:val="28"/>
          <w:szCs w:val="28"/>
        </w:rPr>
        <w:t>. 20 за 2020 год по ремонтам (подрядный способ), стр. 152;</w:t>
      </w:r>
    </w:p>
    <w:p w14:paraId="6447C969"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 xml:space="preserve">- анализы </w:t>
      </w:r>
      <w:proofErr w:type="spellStart"/>
      <w:r w:rsidRPr="00E600CD">
        <w:rPr>
          <w:snapToGrid w:val="0"/>
          <w:color w:val="000000"/>
          <w:sz w:val="28"/>
          <w:szCs w:val="28"/>
        </w:rPr>
        <w:t>сч</w:t>
      </w:r>
      <w:proofErr w:type="spellEnd"/>
      <w:r w:rsidRPr="00E600CD">
        <w:rPr>
          <w:snapToGrid w:val="0"/>
          <w:color w:val="000000"/>
          <w:sz w:val="28"/>
          <w:szCs w:val="28"/>
        </w:rPr>
        <w:t>. 01, 02, 04, 05, 08, стр.</w:t>
      </w:r>
      <w:r w:rsidRPr="00E600CD">
        <w:rPr>
          <w:snapToGrid w:val="0"/>
          <w:color w:val="000000"/>
          <w:sz w:val="28"/>
          <w:szCs w:val="28"/>
        </w:rPr>
        <w:tab/>
        <w:t>159.</w:t>
      </w:r>
    </w:p>
    <w:p w14:paraId="31069F41"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Эксперты проанализировали представленные материалы. Постатейный анализ фактических расходов за 2020 год по котельной Авиаторов 56А представлен в Приложении 1. Фактическая необходимая валовая выручка за 2020 год, по котельной Авиаторов 56А, составила 50 285 тыс. руб.</w:t>
      </w:r>
    </w:p>
    <w:p w14:paraId="66185FD8"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 xml:space="preserve">Скорректированные операционные (подконтрольные) расходы в 2020 году (котельная Авиаторов 56А), определяемые в целях корректировки долгосрочного тарифа в соответствии с пунктом 52 Основ ценообразования по формуле (10)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w:t>
      </w:r>
    </w:p>
    <w:p w14:paraId="5021DC80"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lastRenderedPageBreak/>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пунктом 39 Методических указаний.</w:t>
      </w:r>
    </w:p>
    <w:p w14:paraId="3E14FE15"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46642E77"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C5765F9" w14:textId="77777777" w:rsidR="00E600CD" w:rsidRPr="00E600CD" w:rsidRDefault="00E600CD" w:rsidP="00E600CD">
      <w:pPr>
        <w:ind w:firstLine="709"/>
        <w:jc w:val="both"/>
        <w:rPr>
          <w:bCs/>
          <w:snapToGrid w:val="0"/>
          <w:color w:val="000000"/>
          <w:sz w:val="28"/>
          <w:szCs w:val="28"/>
        </w:rPr>
      </w:pPr>
      <w:r w:rsidRPr="00E600CD">
        <w:rPr>
          <w:bCs/>
          <w:snapToGrid w:val="0"/>
          <w:color w:val="000000"/>
          <w:sz w:val="28"/>
          <w:szCs w:val="28"/>
        </w:rPr>
        <w:t>Свод скорректированных расходов на тепловую энергию за 2020 год по котельной</w:t>
      </w:r>
      <w:r w:rsidRPr="00E600CD">
        <w:rPr>
          <w:snapToGrid w:val="0"/>
          <w:color w:val="000000"/>
          <w:sz w:val="28"/>
          <w:szCs w:val="28"/>
        </w:rPr>
        <w:t xml:space="preserve"> </w:t>
      </w:r>
      <w:r w:rsidRPr="00E600CD">
        <w:rPr>
          <w:bCs/>
          <w:snapToGrid w:val="0"/>
          <w:color w:val="000000"/>
          <w:sz w:val="28"/>
          <w:szCs w:val="28"/>
        </w:rPr>
        <w:t>Авиаторов 56А представлен в таблице 12.</w:t>
      </w:r>
    </w:p>
    <w:p w14:paraId="0FEFB3AA" w14:textId="77777777" w:rsidR="00E600CD" w:rsidRPr="00E600CD" w:rsidRDefault="00E600CD" w:rsidP="00E600CD">
      <w:pPr>
        <w:ind w:firstLine="709"/>
        <w:jc w:val="right"/>
        <w:rPr>
          <w:bCs/>
          <w:snapToGrid w:val="0"/>
          <w:color w:val="000000"/>
          <w:sz w:val="28"/>
          <w:szCs w:val="28"/>
        </w:rPr>
      </w:pPr>
      <w:r w:rsidRPr="00E600CD">
        <w:rPr>
          <w:bCs/>
          <w:snapToGrid w:val="0"/>
          <w:color w:val="000000"/>
          <w:sz w:val="28"/>
          <w:szCs w:val="28"/>
        </w:rPr>
        <w:t>Таблица 12</w:t>
      </w:r>
    </w:p>
    <w:p w14:paraId="79CC28B1" w14:textId="77777777" w:rsidR="00E600CD" w:rsidRPr="00E600CD" w:rsidRDefault="00E600CD" w:rsidP="00E600CD">
      <w:pPr>
        <w:jc w:val="center"/>
        <w:rPr>
          <w:bCs/>
          <w:snapToGrid w:val="0"/>
          <w:color w:val="000000"/>
          <w:sz w:val="28"/>
          <w:szCs w:val="28"/>
        </w:rPr>
      </w:pPr>
      <w:r w:rsidRPr="00E600CD">
        <w:rPr>
          <w:bCs/>
          <w:snapToGrid w:val="0"/>
          <w:color w:val="000000"/>
          <w:sz w:val="28"/>
          <w:szCs w:val="28"/>
        </w:rPr>
        <w:t xml:space="preserve">Смета расходов (сводный расчет фактической необходимой валовой </w:t>
      </w:r>
    </w:p>
    <w:p w14:paraId="28420763" w14:textId="77777777" w:rsidR="00E600CD" w:rsidRPr="00E600CD" w:rsidRDefault="00E600CD" w:rsidP="00E600CD">
      <w:pPr>
        <w:jc w:val="center"/>
        <w:rPr>
          <w:bCs/>
          <w:snapToGrid w:val="0"/>
          <w:color w:val="000000"/>
          <w:sz w:val="28"/>
          <w:szCs w:val="28"/>
        </w:rPr>
      </w:pPr>
      <w:r w:rsidRPr="00E600CD">
        <w:rPr>
          <w:bCs/>
          <w:snapToGrid w:val="0"/>
          <w:color w:val="000000"/>
          <w:sz w:val="28"/>
          <w:szCs w:val="28"/>
        </w:rPr>
        <w:t>выручки методом индексации установленных тарифов на тепловую энергию по котельной Авиаторов 56А), приложение 5.9 Методических указаний</w:t>
      </w:r>
    </w:p>
    <w:p w14:paraId="082228D3" w14:textId="77777777" w:rsidR="00E600CD" w:rsidRPr="00E600CD" w:rsidRDefault="00E600CD" w:rsidP="00E600CD">
      <w:pPr>
        <w:jc w:val="right"/>
        <w:rPr>
          <w:snapToGrid w:val="0"/>
          <w:color w:val="000000"/>
          <w:sz w:val="28"/>
          <w:szCs w:val="28"/>
        </w:rPr>
      </w:pPr>
      <w:r w:rsidRPr="00E600CD">
        <w:rPr>
          <w:snapToGrid w:val="0"/>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9"/>
        <w:gridCol w:w="1509"/>
        <w:gridCol w:w="1615"/>
        <w:gridCol w:w="1434"/>
      </w:tblGrid>
      <w:tr w:rsidR="00E600CD" w:rsidRPr="00E600CD" w14:paraId="1BF67998" w14:textId="77777777" w:rsidTr="005048A7">
        <w:trPr>
          <w:trHeight w:val="702"/>
          <w:tblHeader/>
        </w:trPr>
        <w:tc>
          <w:tcPr>
            <w:tcW w:w="323" w:type="pct"/>
            <w:shd w:val="clear" w:color="auto" w:fill="auto"/>
            <w:vAlign w:val="center"/>
            <w:hideMark/>
          </w:tcPr>
          <w:p w14:paraId="2184E18C" w14:textId="77777777" w:rsidR="00E600CD" w:rsidRPr="00E600CD" w:rsidRDefault="00E600CD" w:rsidP="00E600CD">
            <w:pPr>
              <w:jc w:val="center"/>
              <w:rPr>
                <w:color w:val="000000"/>
              </w:rPr>
            </w:pPr>
            <w:r w:rsidRPr="00E600CD">
              <w:rPr>
                <w:color w:val="000000"/>
              </w:rPr>
              <w:t>№ п/п</w:t>
            </w:r>
          </w:p>
        </w:tc>
        <w:tc>
          <w:tcPr>
            <w:tcW w:w="2208" w:type="pct"/>
            <w:shd w:val="clear" w:color="auto" w:fill="auto"/>
            <w:vAlign w:val="center"/>
            <w:hideMark/>
          </w:tcPr>
          <w:p w14:paraId="01CD88DC" w14:textId="77777777" w:rsidR="00E600CD" w:rsidRPr="00E600CD" w:rsidRDefault="00E600CD" w:rsidP="00E600CD">
            <w:pPr>
              <w:jc w:val="center"/>
              <w:rPr>
                <w:color w:val="000000"/>
              </w:rPr>
            </w:pPr>
            <w:r w:rsidRPr="00E600CD">
              <w:rPr>
                <w:color w:val="000000"/>
              </w:rPr>
              <w:t>Наименование расхода</w:t>
            </w:r>
          </w:p>
        </w:tc>
        <w:tc>
          <w:tcPr>
            <w:tcW w:w="817" w:type="pct"/>
            <w:shd w:val="clear" w:color="auto" w:fill="auto"/>
            <w:vAlign w:val="center"/>
            <w:hideMark/>
          </w:tcPr>
          <w:p w14:paraId="450820F6" w14:textId="77777777" w:rsidR="00E600CD" w:rsidRPr="00E600CD" w:rsidRDefault="00E600CD" w:rsidP="00E600CD">
            <w:pPr>
              <w:jc w:val="center"/>
              <w:rPr>
                <w:color w:val="000000"/>
              </w:rPr>
            </w:pPr>
            <w:r w:rsidRPr="00E600CD">
              <w:rPr>
                <w:color w:val="000000"/>
              </w:rPr>
              <w:t>Факт предприятия за 2020</w:t>
            </w:r>
          </w:p>
        </w:tc>
        <w:tc>
          <w:tcPr>
            <w:tcW w:w="880" w:type="pct"/>
            <w:vAlign w:val="center"/>
          </w:tcPr>
          <w:p w14:paraId="63E54A52" w14:textId="77777777" w:rsidR="00E600CD" w:rsidRPr="00E600CD" w:rsidRDefault="00E600CD" w:rsidP="00E600CD">
            <w:pPr>
              <w:jc w:val="center"/>
              <w:rPr>
                <w:color w:val="000000"/>
              </w:rPr>
            </w:pPr>
            <w:r w:rsidRPr="00E600CD">
              <w:rPr>
                <w:color w:val="000000"/>
              </w:rPr>
              <w:t>Приведенный факт 2020</w:t>
            </w:r>
          </w:p>
        </w:tc>
        <w:tc>
          <w:tcPr>
            <w:tcW w:w="772" w:type="pct"/>
            <w:vAlign w:val="center"/>
          </w:tcPr>
          <w:p w14:paraId="6E610B2C" w14:textId="77777777" w:rsidR="00E600CD" w:rsidRPr="00E600CD" w:rsidRDefault="00E600CD" w:rsidP="00E600CD">
            <w:pPr>
              <w:jc w:val="center"/>
              <w:rPr>
                <w:color w:val="000000"/>
              </w:rPr>
            </w:pPr>
            <w:r w:rsidRPr="00E600CD">
              <w:rPr>
                <w:color w:val="000000"/>
              </w:rPr>
              <w:t>Отклонение (4-3)</w:t>
            </w:r>
          </w:p>
        </w:tc>
      </w:tr>
      <w:tr w:rsidR="00E600CD" w:rsidRPr="00E600CD" w14:paraId="12F0B8D1" w14:textId="77777777" w:rsidTr="005048A7">
        <w:trPr>
          <w:trHeight w:val="265"/>
          <w:tblHeader/>
        </w:trPr>
        <w:tc>
          <w:tcPr>
            <w:tcW w:w="323" w:type="pct"/>
            <w:shd w:val="clear" w:color="auto" w:fill="auto"/>
            <w:vAlign w:val="center"/>
          </w:tcPr>
          <w:p w14:paraId="59A37131" w14:textId="77777777" w:rsidR="00E600CD" w:rsidRPr="00E600CD" w:rsidRDefault="00E600CD" w:rsidP="00E600CD">
            <w:pPr>
              <w:jc w:val="center"/>
              <w:rPr>
                <w:color w:val="000000"/>
                <w:sz w:val="20"/>
                <w:szCs w:val="20"/>
              </w:rPr>
            </w:pPr>
            <w:r w:rsidRPr="00E600CD">
              <w:rPr>
                <w:color w:val="000000"/>
                <w:sz w:val="20"/>
                <w:szCs w:val="20"/>
              </w:rPr>
              <w:t>1</w:t>
            </w:r>
          </w:p>
        </w:tc>
        <w:tc>
          <w:tcPr>
            <w:tcW w:w="2208" w:type="pct"/>
            <w:shd w:val="clear" w:color="auto" w:fill="auto"/>
            <w:vAlign w:val="center"/>
          </w:tcPr>
          <w:p w14:paraId="6E3A4EBF" w14:textId="77777777" w:rsidR="00E600CD" w:rsidRPr="00E600CD" w:rsidRDefault="00E600CD" w:rsidP="00E600CD">
            <w:pPr>
              <w:jc w:val="center"/>
              <w:rPr>
                <w:color w:val="000000"/>
                <w:sz w:val="20"/>
                <w:szCs w:val="20"/>
              </w:rPr>
            </w:pPr>
            <w:r w:rsidRPr="00E600CD">
              <w:rPr>
                <w:color w:val="000000"/>
                <w:sz w:val="20"/>
                <w:szCs w:val="20"/>
              </w:rPr>
              <w:t>2</w:t>
            </w:r>
          </w:p>
        </w:tc>
        <w:tc>
          <w:tcPr>
            <w:tcW w:w="817" w:type="pct"/>
            <w:shd w:val="clear" w:color="auto" w:fill="auto"/>
            <w:vAlign w:val="center"/>
          </w:tcPr>
          <w:p w14:paraId="4DEBEF72" w14:textId="77777777" w:rsidR="00E600CD" w:rsidRPr="00E600CD" w:rsidRDefault="00E600CD" w:rsidP="00E600CD">
            <w:pPr>
              <w:jc w:val="center"/>
              <w:rPr>
                <w:color w:val="000000"/>
                <w:sz w:val="20"/>
                <w:szCs w:val="20"/>
              </w:rPr>
            </w:pPr>
            <w:r w:rsidRPr="00E600CD">
              <w:rPr>
                <w:color w:val="000000"/>
                <w:sz w:val="20"/>
                <w:szCs w:val="20"/>
              </w:rPr>
              <w:t>3</w:t>
            </w:r>
          </w:p>
        </w:tc>
        <w:tc>
          <w:tcPr>
            <w:tcW w:w="880" w:type="pct"/>
            <w:vAlign w:val="center"/>
          </w:tcPr>
          <w:p w14:paraId="6F4DBE34" w14:textId="77777777" w:rsidR="00E600CD" w:rsidRPr="00E600CD" w:rsidRDefault="00E600CD" w:rsidP="00E600CD">
            <w:pPr>
              <w:jc w:val="center"/>
              <w:rPr>
                <w:color w:val="000000"/>
                <w:sz w:val="20"/>
                <w:szCs w:val="20"/>
              </w:rPr>
            </w:pPr>
            <w:r w:rsidRPr="00E600CD">
              <w:rPr>
                <w:color w:val="000000"/>
                <w:sz w:val="20"/>
                <w:szCs w:val="20"/>
              </w:rPr>
              <w:t>4</w:t>
            </w:r>
          </w:p>
        </w:tc>
        <w:tc>
          <w:tcPr>
            <w:tcW w:w="772" w:type="pct"/>
            <w:vAlign w:val="center"/>
          </w:tcPr>
          <w:p w14:paraId="1486D046" w14:textId="77777777" w:rsidR="00E600CD" w:rsidRPr="00E600CD" w:rsidRDefault="00E600CD" w:rsidP="00E600CD">
            <w:pPr>
              <w:jc w:val="center"/>
              <w:rPr>
                <w:color w:val="000000"/>
                <w:sz w:val="20"/>
                <w:szCs w:val="20"/>
              </w:rPr>
            </w:pPr>
            <w:r w:rsidRPr="00E600CD">
              <w:rPr>
                <w:color w:val="000000"/>
                <w:sz w:val="20"/>
                <w:szCs w:val="20"/>
              </w:rPr>
              <w:t>5</w:t>
            </w:r>
          </w:p>
        </w:tc>
      </w:tr>
      <w:tr w:rsidR="00E600CD" w:rsidRPr="00E600CD" w14:paraId="4DD94E5F" w14:textId="77777777" w:rsidTr="005048A7">
        <w:trPr>
          <w:trHeight w:val="360"/>
        </w:trPr>
        <w:tc>
          <w:tcPr>
            <w:tcW w:w="323" w:type="pct"/>
            <w:shd w:val="clear" w:color="auto" w:fill="auto"/>
            <w:vAlign w:val="center"/>
            <w:hideMark/>
          </w:tcPr>
          <w:p w14:paraId="37EEE3EC" w14:textId="77777777" w:rsidR="00E600CD" w:rsidRPr="00E600CD" w:rsidRDefault="00E600CD" w:rsidP="00E600CD">
            <w:pPr>
              <w:jc w:val="center"/>
              <w:rPr>
                <w:snapToGrid w:val="0"/>
                <w:color w:val="000000"/>
              </w:rPr>
            </w:pPr>
            <w:r w:rsidRPr="00E600CD">
              <w:rPr>
                <w:snapToGrid w:val="0"/>
                <w:color w:val="000000"/>
              </w:rPr>
              <w:t>1</w:t>
            </w:r>
          </w:p>
        </w:tc>
        <w:tc>
          <w:tcPr>
            <w:tcW w:w="2208" w:type="pct"/>
            <w:shd w:val="clear" w:color="auto" w:fill="auto"/>
            <w:vAlign w:val="center"/>
            <w:hideMark/>
          </w:tcPr>
          <w:p w14:paraId="62AA9ED6" w14:textId="77777777" w:rsidR="00E600CD" w:rsidRPr="00E600CD" w:rsidRDefault="00E600CD" w:rsidP="00E600CD">
            <w:pPr>
              <w:rPr>
                <w:snapToGrid w:val="0"/>
                <w:color w:val="000000"/>
              </w:rPr>
            </w:pPr>
            <w:r w:rsidRPr="00E600CD">
              <w:rPr>
                <w:snapToGrid w:val="0"/>
                <w:color w:val="000000"/>
              </w:rPr>
              <w:t>Операционные (подконтрольные) расходы</w:t>
            </w:r>
          </w:p>
        </w:tc>
        <w:tc>
          <w:tcPr>
            <w:tcW w:w="817" w:type="pct"/>
            <w:shd w:val="clear" w:color="auto" w:fill="auto"/>
            <w:vAlign w:val="center"/>
          </w:tcPr>
          <w:p w14:paraId="469C6A3C" w14:textId="77777777" w:rsidR="00E600CD" w:rsidRPr="00E600CD" w:rsidRDefault="00E600CD" w:rsidP="00E600CD">
            <w:pPr>
              <w:jc w:val="center"/>
              <w:rPr>
                <w:snapToGrid w:val="0"/>
                <w:color w:val="000000"/>
              </w:rPr>
            </w:pPr>
            <w:r w:rsidRPr="00E600CD">
              <w:rPr>
                <w:snapToGrid w:val="0"/>
                <w:color w:val="000000"/>
              </w:rPr>
              <w:t>11 913</w:t>
            </w:r>
          </w:p>
        </w:tc>
        <w:tc>
          <w:tcPr>
            <w:tcW w:w="880" w:type="pct"/>
            <w:vAlign w:val="center"/>
          </w:tcPr>
          <w:p w14:paraId="79A44840" w14:textId="77777777" w:rsidR="00E600CD" w:rsidRPr="00E600CD" w:rsidRDefault="00E600CD" w:rsidP="00E600CD">
            <w:pPr>
              <w:jc w:val="center"/>
              <w:rPr>
                <w:snapToGrid w:val="0"/>
                <w:color w:val="000000"/>
              </w:rPr>
            </w:pPr>
            <w:r w:rsidRPr="00E600CD">
              <w:rPr>
                <w:snapToGrid w:val="0"/>
                <w:color w:val="000000"/>
              </w:rPr>
              <w:t>11 207</w:t>
            </w:r>
          </w:p>
        </w:tc>
        <w:tc>
          <w:tcPr>
            <w:tcW w:w="772" w:type="pct"/>
            <w:vAlign w:val="center"/>
          </w:tcPr>
          <w:p w14:paraId="2E74B1E4" w14:textId="77777777" w:rsidR="00E600CD" w:rsidRPr="00E600CD" w:rsidRDefault="00E600CD" w:rsidP="00E600CD">
            <w:pPr>
              <w:jc w:val="center"/>
              <w:rPr>
                <w:snapToGrid w:val="0"/>
                <w:color w:val="000000"/>
              </w:rPr>
            </w:pPr>
            <w:r w:rsidRPr="00E600CD">
              <w:rPr>
                <w:snapToGrid w:val="0"/>
                <w:color w:val="000000"/>
              </w:rPr>
              <w:t>-706</w:t>
            </w:r>
          </w:p>
        </w:tc>
      </w:tr>
      <w:tr w:rsidR="00E600CD" w:rsidRPr="00E600CD" w14:paraId="62ACEB26" w14:textId="77777777" w:rsidTr="005048A7">
        <w:trPr>
          <w:trHeight w:val="360"/>
        </w:trPr>
        <w:tc>
          <w:tcPr>
            <w:tcW w:w="323" w:type="pct"/>
            <w:shd w:val="clear" w:color="auto" w:fill="auto"/>
            <w:vAlign w:val="center"/>
            <w:hideMark/>
          </w:tcPr>
          <w:p w14:paraId="24A0647C" w14:textId="77777777" w:rsidR="00E600CD" w:rsidRPr="00E600CD" w:rsidRDefault="00E600CD" w:rsidP="00E600CD">
            <w:pPr>
              <w:jc w:val="center"/>
              <w:rPr>
                <w:snapToGrid w:val="0"/>
                <w:color w:val="000000"/>
              </w:rPr>
            </w:pPr>
            <w:r w:rsidRPr="00E600CD">
              <w:rPr>
                <w:snapToGrid w:val="0"/>
                <w:color w:val="000000"/>
              </w:rPr>
              <w:t>2</w:t>
            </w:r>
          </w:p>
        </w:tc>
        <w:tc>
          <w:tcPr>
            <w:tcW w:w="2208" w:type="pct"/>
            <w:shd w:val="clear" w:color="auto" w:fill="auto"/>
            <w:vAlign w:val="center"/>
            <w:hideMark/>
          </w:tcPr>
          <w:p w14:paraId="383BB7F2" w14:textId="77777777" w:rsidR="00E600CD" w:rsidRPr="00E600CD" w:rsidRDefault="00E600CD" w:rsidP="00E600CD">
            <w:pPr>
              <w:rPr>
                <w:snapToGrid w:val="0"/>
                <w:color w:val="000000"/>
              </w:rPr>
            </w:pPr>
            <w:r w:rsidRPr="00E600CD">
              <w:rPr>
                <w:snapToGrid w:val="0"/>
                <w:color w:val="000000"/>
              </w:rPr>
              <w:t>Неподконтрольные расходы</w:t>
            </w:r>
          </w:p>
        </w:tc>
        <w:tc>
          <w:tcPr>
            <w:tcW w:w="817" w:type="pct"/>
            <w:shd w:val="clear" w:color="auto" w:fill="auto"/>
            <w:vAlign w:val="center"/>
          </w:tcPr>
          <w:p w14:paraId="660CA304" w14:textId="77777777" w:rsidR="00E600CD" w:rsidRPr="00E600CD" w:rsidRDefault="00E600CD" w:rsidP="00E600CD">
            <w:pPr>
              <w:jc w:val="center"/>
              <w:rPr>
                <w:snapToGrid w:val="0"/>
                <w:color w:val="000000"/>
              </w:rPr>
            </w:pPr>
            <w:r w:rsidRPr="00E600CD">
              <w:rPr>
                <w:snapToGrid w:val="0"/>
                <w:color w:val="000000"/>
              </w:rPr>
              <w:t>6 712</w:t>
            </w:r>
          </w:p>
        </w:tc>
        <w:tc>
          <w:tcPr>
            <w:tcW w:w="880" w:type="pct"/>
            <w:vAlign w:val="center"/>
          </w:tcPr>
          <w:p w14:paraId="0DD6C412" w14:textId="77777777" w:rsidR="00E600CD" w:rsidRPr="00E600CD" w:rsidRDefault="00E600CD" w:rsidP="00E600CD">
            <w:pPr>
              <w:jc w:val="center"/>
              <w:rPr>
                <w:snapToGrid w:val="0"/>
                <w:color w:val="000000"/>
              </w:rPr>
            </w:pPr>
            <w:r w:rsidRPr="00E600CD">
              <w:rPr>
                <w:snapToGrid w:val="0"/>
                <w:color w:val="000000"/>
              </w:rPr>
              <w:t>6 711</w:t>
            </w:r>
          </w:p>
        </w:tc>
        <w:tc>
          <w:tcPr>
            <w:tcW w:w="772" w:type="pct"/>
            <w:vAlign w:val="center"/>
          </w:tcPr>
          <w:p w14:paraId="032CA46F" w14:textId="77777777" w:rsidR="00E600CD" w:rsidRPr="00E600CD" w:rsidRDefault="00E600CD" w:rsidP="00E600CD">
            <w:pPr>
              <w:jc w:val="center"/>
              <w:rPr>
                <w:snapToGrid w:val="0"/>
                <w:color w:val="000000"/>
              </w:rPr>
            </w:pPr>
            <w:r w:rsidRPr="00E600CD">
              <w:rPr>
                <w:snapToGrid w:val="0"/>
                <w:color w:val="000000"/>
              </w:rPr>
              <w:t>-1</w:t>
            </w:r>
          </w:p>
        </w:tc>
      </w:tr>
      <w:tr w:rsidR="00E600CD" w:rsidRPr="00E600CD" w14:paraId="3A853654" w14:textId="77777777" w:rsidTr="005048A7">
        <w:trPr>
          <w:trHeight w:val="774"/>
        </w:trPr>
        <w:tc>
          <w:tcPr>
            <w:tcW w:w="323" w:type="pct"/>
            <w:shd w:val="clear" w:color="auto" w:fill="auto"/>
            <w:vAlign w:val="center"/>
            <w:hideMark/>
          </w:tcPr>
          <w:p w14:paraId="1EC5ECD2" w14:textId="77777777" w:rsidR="00E600CD" w:rsidRPr="00E600CD" w:rsidRDefault="00E600CD" w:rsidP="00E600CD">
            <w:pPr>
              <w:jc w:val="center"/>
              <w:rPr>
                <w:snapToGrid w:val="0"/>
                <w:color w:val="000000"/>
              </w:rPr>
            </w:pPr>
            <w:r w:rsidRPr="00E600CD">
              <w:rPr>
                <w:snapToGrid w:val="0"/>
                <w:color w:val="000000"/>
              </w:rPr>
              <w:t>3</w:t>
            </w:r>
          </w:p>
        </w:tc>
        <w:tc>
          <w:tcPr>
            <w:tcW w:w="2208" w:type="pct"/>
            <w:shd w:val="clear" w:color="auto" w:fill="auto"/>
            <w:vAlign w:val="center"/>
            <w:hideMark/>
          </w:tcPr>
          <w:p w14:paraId="2A1B00DE" w14:textId="77777777" w:rsidR="00E600CD" w:rsidRPr="00E600CD" w:rsidRDefault="00E600CD" w:rsidP="00E600CD">
            <w:pPr>
              <w:rPr>
                <w:snapToGrid w:val="0"/>
                <w:color w:val="000000"/>
              </w:rPr>
            </w:pPr>
            <w:r w:rsidRPr="00E600CD">
              <w:rPr>
                <w:snapToGrid w:val="0"/>
                <w:color w:val="000000"/>
              </w:rPr>
              <w:t>Расходы на приобретение (производство) энергетических ресурсов, холодной воды и теплоносителя</w:t>
            </w:r>
          </w:p>
        </w:tc>
        <w:tc>
          <w:tcPr>
            <w:tcW w:w="817" w:type="pct"/>
            <w:shd w:val="clear" w:color="auto" w:fill="auto"/>
            <w:vAlign w:val="center"/>
          </w:tcPr>
          <w:p w14:paraId="68FD108C" w14:textId="77777777" w:rsidR="00E600CD" w:rsidRPr="00E600CD" w:rsidRDefault="00E600CD" w:rsidP="00E600CD">
            <w:pPr>
              <w:jc w:val="center"/>
              <w:rPr>
                <w:snapToGrid w:val="0"/>
                <w:color w:val="000000"/>
              </w:rPr>
            </w:pPr>
            <w:r w:rsidRPr="00E600CD">
              <w:rPr>
                <w:snapToGrid w:val="0"/>
                <w:color w:val="000000"/>
              </w:rPr>
              <w:t>33 274</w:t>
            </w:r>
          </w:p>
        </w:tc>
        <w:tc>
          <w:tcPr>
            <w:tcW w:w="880" w:type="pct"/>
            <w:vAlign w:val="center"/>
          </w:tcPr>
          <w:p w14:paraId="4F70CB23" w14:textId="77777777" w:rsidR="00E600CD" w:rsidRPr="00E600CD" w:rsidRDefault="00E600CD" w:rsidP="00E600CD">
            <w:pPr>
              <w:jc w:val="center"/>
              <w:rPr>
                <w:snapToGrid w:val="0"/>
                <w:color w:val="000000"/>
              </w:rPr>
            </w:pPr>
            <w:r w:rsidRPr="00E600CD">
              <w:rPr>
                <w:snapToGrid w:val="0"/>
                <w:color w:val="000000"/>
              </w:rPr>
              <w:t>32 367</w:t>
            </w:r>
          </w:p>
        </w:tc>
        <w:tc>
          <w:tcPr>
            <w:tcW w:w="772" w:type="pct"/>
            <w:vAlign w:val="center"/>
          </w:tcPr>
          <w:p w14:paraId="352DD65B" w14:textId="77777777" w:rsidR="00E600CD" w:rsidRPr="00E600CD" w:rsidRDefault="00E600CD" w:rsidP="00E600CD">
            <w:pPr>
              <w:jc w:val="center"/>
              <w:rPr>
                <w:snapToGrid w:val="0"/>
                <w:color w:val="000000"/>
              </w:rPr>
            </w:pPr>
            <w:r w:rsidRPr="00E600CD">
              <w:rPr>
                <w:snapToGrid w:val="0"/>
                <w:color w:val="000000"/>
              </w:rPr>
              <w:t>-907</w:t>
            </w:r>
          </w:p>
        </w:tc>
      </w:tr>
      <w:tr w:rsidR="00E600CD" w:rsidRPr="00E600CD" w14:paraId="303CDF49" w14:textId="77777777" w:rsidTr="005048A7">
        <w:trPr>
          <w:trHeight w:val="360"/>
        </w:trPr>
        <w:tc>
          <w:tcPr>
            <w:tcW w:w="323" w:type="pct"/>
            <w:shd w:val="clear" w:color="auto" w:fill="auto"/>
            <w:vAlign w:val="center"/>
            <w:hideMark/>
          </w:tcPr>
          <w:p w14:paraId="2382031E" w14:textId="77777777" w:rsidR="00E600CD" w:rsidRPr="00E600CD" w:rsidRDefault="00E600CD" w:rsidP="00E600CD">
            <w:pPr>
              <w:jc w:val="center"/>
              <w:rPr>
                <w:snapToGrid w:val="0"/>
                <w:color w:val="000000"/>
              </w:rPr>
            </w:pPr>
            <w:r w:rsidRPr="00E600CD">
              <w:rPr>
                <w:snapToGrid w:val="0"/>
                <w:color w:val="000000"/>
              </w:rPr>
              <w:t>4</w:t>
            </w:r>
          </w:p>
        </w:tc>
        <w:tc>
          <w:tcPr>
            <w:tcW w:w="2208" w:type="pct"/>
            <w:shd w:val="clear" w:color="auto" w:fill="auto"/>
            <w:vAlign w:val="center"/>
            <w:hideMark/>
          </w:tcPr>
          <w:p w14:paraId="4DBE5E21" w14:textId="77777777" w:rsidR="00E600CD" w:rsidRPr="00E600CD" w:rsidRDefault="00E600CD" w:rsidP="00E600CD">
            <w:pPr>
              <w:rPr>
                <w:snapToGrid w:val="0"/>
                <w:color w:val="000000"/>
              </w:rPr>
            </w:pPr>
            <w:r w:rsidRPr="00E600CD">
              <w:rPr>
                <w:snapToGrid w:val="0"/>
                <w:color w:val="000000"/>
              </w:rPr>
              <w:t>Нормативная прибыль</w:t>
            </w:r>
          </w:p>
        </w:tc>
        <w:tc>
          <w:tcPr>
            <w:tcW w:w="817" w:type="pct"/>
            <w:shd w:val="clear" w:color="auto" w:fill="auto"/>
            <w:vAlign w:val="center"/>
          </w:tcPr>
          <w:p w14:paraId="1B2DF5BA" w14:textId="77777777" w:rsidR="00E600CD" w:rsidRPr="00E600CD" w:rsidRDefault="00E600CD" w:rsidP="00E600CD">
            <w:pPr>
              <w:jc w:val="center"/>
              <w:rPr>
                <w:snapToGrid w:val="0"/>
                <w:color w:val="000000"/>
              </w:rPr>
            </w:pPr>
            <w:r w:rsidRPr="00E600CD">
              <w:rPr>
                <w:snapToGrid w:val="0"/>
                <w:color w:val="000000"/>
              </w:rPr>
              <w:t>49</w:t>
            </w:r>
          </w:p>
        </w:tc>
        <w:tc>
          <w:tcPr>
            <w:tcW w:w="880" w:type="pct"/>
            <w:vAlign w:val="center"/>
          </w:tcPr>
          <w:p w14:paraId="4D389CF6" w14:textId="77777777" w:rsidR="00E600CD" w:rsidRPr="00E600CD" w:rsidRDefault="00E600CD" w:rsidP="00E600CD">
            <w:pPr>
              <w:jc w:val="center"/>
              <w:rPr>
                <w:snapToGrid w:val="0"/>
                <w:color w:val="000000"/>
              </w:rPr>
            </w:pPr>
            <w:r w:rsidRPr="00E600CD">
              <w:rPr>
                <w:snapToGrid w:val="0"/>
                <w:color w:val="000000"/>
              </w:rPr>
              <w:t>0</w:t>
            </w:r>
          </w:p>
        </w:tc>
        <w:tc>
          <w:tcPr>
            <w:tcW w:w="772" w:type="pct"/>
            <w:vAlign w:val="center"/>
          </w:tcPr>
          <w:p w14:paraId="0FEA72A5" w14:textId="77777777" w:rsidR="00E600CD" w:rsidRPr="00E600CD" w:rsidRDefault="00E600CD" w:rsidP="00E600CD">
            <w:pPr>
              <w:jc w:val="center"/>
              <w:rPr>
                <w:snapToGrid w:val="0"/>
                <w:color w:val="000000"/>
              </w:rPr>
            </w:pPr>
          </w:p>
        </w:tc>
      </w:tr>
      <w:tr w:rsidR="00E600CD" w:rsidRPr="00E600CD" w14:paraId="7AE4D1E9" w14:textId="77777777" w:rsidTr="005048A7">
        <w:trPr>
          <w:trHeight w:val="351"/>
        </w:trPr>
        <w:tc>
          <w:tcPr>
            <w:tcW w:w="323" w:type="pct"/>
            <w:shd w:val="clear" w:color="auto" w:fill="auto"/>
            <w:vAlign w:val="center"/>
            <w:hideMark/>
          </w:tcPr>
          <w:p w14:paraId="2A4EC7F7" w14:textId="77777777" w:rsidR="00E600CD" w:rsidRPr="00E600CD" w:rsidRDefault="00E600CD" w:rsidP="00E600CD">
            <w:pPr>
              <w:jc w:val="center"/>
              <w:rPr>
                <w:snapToGrid w:val="0"/>
                <w:color w:val="000000"/>
              </w:rPr>
            </w:pPr>
            <w:r w:rsidRPr="00E600CD">
              <w:rPr>
                <w:snapToGrid w:val="0"/>
                <w:color w:val="000000"/>
              </w:rPr>
              <w:t>5</w:t>
            </w:r>
          </w:p>
        </w:tc>
        <w:tc>
          <w:tcPr>
            <w:tcW w:w="2208" w:type="pct"/>
            <w:shd w:val="clear" w:color="auto" w:fill="auto"/>
            <w:vAlign w:val="center"/>
            <w:hideMark/>
          </w:tcPr>
          <w:p w14:paraId="2B5A1D68" w14:textId="77777777" w:rsidR="00E600CD" w:rsidRPr="00E600CD" w:rsidRDefault="00E600CD" w:rsidP="00E600CD">
            <w:pPr>
              <w:rPr>
                <w:snapToGrid w:val="0"/>
                <w:color w:val="000000"/>
              </w:rPr>
            </w:pPr>
            <w:r w:rsidRPr="00E600CD">
              <w:rPr>
                <w:snapToGrid w:val="0"/>
                <w:color w:val="000000"/>
              </w:rPr>
              <w:t>Расчетная предпринимательская прибыль</w:t>
            </w:r>
          </w:p>
        </w:tc>
        <w:tc>
          <w:tcPr>
            <w:tcW w:w="817" w:type="pct"/>
            <w:shd w:val="clear" w:color="auto" w:fill="auto"/>
            <w:vAlign w:val="center"/>
          </w:tcPr>
          <w:p w14:paraId="3B26EDFB" w14:textId="77777777" w:rsidR="00E600CD" w:rsidRPr="00E600CD" w:rsidRDefault="00E600CD" w:rsidP="00E600CD">
            <w:pPr>
              <w:jc w:val="center"/>
              <w:rPr>
                <w:snapToGrid w:val="0"/>
                <w:color w:val="000000"/>
              </w:rPr>
            </w:pPr>
            <w:r w:rsidRPr="00E600CD">
              <w:rPr>
                <w:snapToGrid w:val="0"/>
                <w:color w:val="000000"/>
              </w:rPr>
              <w:t>0</w:t>
            </w:r>
          </w:p>
        </w:tc>
        <w:tc>
          <w:tcPr>
            <w:tcW w:w="880" w:type="pct"/>
            <w:vAlign w:val="center"/>
          </w:tcPr>
          <w:p w14:paraId="5F848FCC" w14:textId="77777777" w:rsidR="00E600CD" w:rsidRPr="00E600CD" w:rsidRDefault="00E600CD" w:rsidP="00E600CD">
            <w:pPr>
              <w:jc w:val="center"/>
              <w:rPr>
                <w:snapToGrid w:val="0"/>
                <w:color w:val="000000"/>
              </w:rPr>
            </w:pPr>
            <w:r w:rsidRPr="00E600CD">
              <w:rPr>
                <w:snapToGrid w:val="0"/>
                <w:color w:val="000000"/>
              </w:rPr>
              <w:t>0</w:t>
            </w:r>
          </w:p>
        </w:tc>
        <w:tc>
          <w:tcPr>
            <w:tcW w:w="772" w:type="pct"/>
            <w:vAlign w:val="center"/>
          </w:tcPr>
          <w:p w14:paraId="7B8D683C" w14:textId="77777777" w:rsidR="00E600CD" w:rsidRPr="00E600CD" w:rsidRDefault="00E600CD" w:rsidP="00E600CD">
            <w:pPr>
              <w:jc w:val="center"/>
              <w:rPr>
                <w:snapToGrid w:val="0"/>
                <w:color w:val="000000"/>
              </w:rPr>
            </w:pPr>
          </w:p>
        </w:tc>
      </w:tr>
      <w:tr w:rsidR="00E600CD" w:rsidRPr="00E600CD" w14:paraId="50E7E7C4" w14:textId="77777777" w:rsidTr="005048A7">
        <w:trPr>
          <w:trHeight w:val="360"/>
        </w:trPr>
        <w:tc>
          <w:tcPr>
            <w:tcW w:w="323" w:type="pct"/>
            <w:shd w:val="clear" w:color="auto" w:fill="auto"/>
            <w:vAlign w:val="center"/>
            <w:hideMark/>
          </w:tcPr>
          <w:p w14:paraId="3755CB42" w14:textId="77777777" w:rsidR="00E600CD" w:rsidRPr="00E600CD" w:rsidRDefault="00E600CD" w:rsidP="00E600CD">
            <w:pPr>
              <w:jc w:val="center"/>
              <w:rPr>
                <w:snapToGrid w:val="0"/>
                <w:color w:val="000000"/>
              </w:rPr>
            </w:pPr>
            <w:r w:rsidRPr="00E600CD">
              <w:rPr>
                <w:snapToGrid w:val="0"/>
                <w:color w:val="000000"/>
              </w:rPr>
              <w:t>6</w:t>
            </w:r>
          </w:p>
        </w:tc>
        <w:tc>
          <w:tcPr>
            <w:tcW w:w="2208" w:type="pct"/>
            <w:shd w:val="clear" w:color="auto" w:fill="auto"/>
            <w:vAlign w:val="center"/>
            <w:hideMark/>
          </w:tcPr>
          <w:p w14:paraId="7163874E" w14:textId="77777777" w:rsidR="00E600CD" w:rsidRPr="00E600CD" w:rsidRDefault="00E600CD" w:rsidP="00E600CD">
            <w:pPr>
              <w:rPr>
                <w:snapToGrid w:val="0"/>
                <w:color w:val="000000"/>
                <w:sz w:val="20"/>
                <w:szCs w:val="20"/>
              </w:rPr>
            </w:pPr>
            <w:r w:rsidRPr="00E600CD">
              <w:rPr>
                <w:snapToGrid w:val="0"/>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817" w:type="pct"/>
            <w:shd w:val="clear" w:color="auto" w:fill="auto"/>
            <w:vAlign w:val="center"/>
          </w:tcPr>
          <w:p w14:paraId="124A9D7F" w14:textId="77777777" w:rsidR="00E600CD" w:rsidRPr="00E600CD" w:rsidRDefault="00E600CD" w:rsidP="00E600CD">
            <w:pPr>
              <w:jc w:val="center"/>
              <w:rPr>
                <w:snapToGrid w:val="0"/>
                <w:color w:val="000000"/>
              </w:rPr>
            </w:pPr>
            <w:r w:rsidRPr="00E600CD">
              <w:rPr>
                <w:snapToGrid w:val="0"/>
                <w:color w:val="000000"/>
              </w:rPr>
              <w:t>0</w:t>
            </w:r>
          </w:p>
        </w:tc>
        <w:tc>
          <w:tcPr>
            <w:tcW w:w="880" w:type="pct"/>
            <w:vAlign w:val="center"/>
          </w:tcPr>
          <w:p w14:paraId="5388C2D0" w14:textId="77777777" w:rsidR="00E600CD" w:rsidRPr="00E600CD" w:rsidRDefault="00E600CD" w:rsidP="00E600CD">
            <w:pPr>
              <w:jc w:val="center"/>
              <w:rPr>
                <w:snapToGrid w:val="0"/>
                <w:color w:val="000000"/>
              </w:rPr>
            </w:pPr>
            <w:r w:rsidRPr="00E600CD">
              <w:rPr>
                <w:snapToGrid w:val="0"/>
                <w:color w:val="000000"/>
              </w:rPr>
              <w:t>0</w:t>
            </w:r>
          </w:p>
        </w:tc>
        <w:tc>
          <w:tcPr>
            <w:tcW w:w="772" w:type="pct"/>
            <w:vAlign w:val="center"/>
          </w:tcPr>
          <w:p w14:paraId="40A68FD0" w14:textId="77777777" w:rsidR="00E600CD" w:rsidRPr="00E600CD" w:rsidRDefault="00E600CD" w:rsidP="00E600CD">
            <w:pPr>
              <w:jc w:val="center"/>
              <w:rPr>
                <w:snapToGrid w:val="0"/>
                <w:color w:val="000000"/>
              </w:rPr>
            </w:pPr>
          </w:p>
        </w:tc>
      </w:tr>
      <w:tr w:rsidR="00E600CD" w:rsidRPr="00E600CD" w14:paraId="751EA837" w14:textId="77777777" w:rsidTr="005048A7">
        <w:trPr>
          <w:trHeight w:val="993"/>
        </w:trPr>
        <w:tc>
          <w:tcPr>
            <w:tcW w:w="323" w:type="pct"/>
            <w:shd w:val="clear" w:color="auto" w:fill="auto"/>
            <w:vAlign w:val="center"/>
            <w:hideMark/>
          </w:tcPr>
          <w:p w14:paraId="6BB335CC" w14:textId="77777777" w:rsidR="00E600CD" w:rsidRPr="00E600CD" w:rsidRDefault="00E600CD" w:rsidP="00E600CD">
            <w:pPr>
              <w:jc w:val="center"/>
              <w:rPr>
                <w:snapToGrid w:val="0"/>
                <w:color w:val="000000"/>
              </w:rPr>
            </w:pPr>
            <w:r w:rsidRPr="00E600CD">
              <w:rPr>
                <w:snapToGrid w:val="0"/>
                <w:color w:val="000000"/>
              </w:rPr>
              <w:t>7</w:t>
            </w:r>
          </w:p>
        </w:tc>
        <w:tc>
          <w:tcPr>
            <w:tcW w:w="2208" w:type="pct"/>
            <w:shd w:val="clear" w:color="auto" w:fill="auto"/>
            <w:vAlign w:val="center"/>
            <w:hideMark/>
          </w:tcPr>
          <w:p w14:paraId="5523CD04"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17" w:type="pct"/>
            <w:shd w:val="clear" w:color="auto" w:fill="auto"/>
            <w:vAlign w:val="center"/>
          </w:tcPr>
          <w:p w14:paraId="597D00AC" w14:textId="77777777" w:rsidR="00E600CD" w:rsidRPr="00E600CD" w:rsidRDefault="00E600CD" w:rsidP="00E600CD">
            <w:pPr>
              <w:jc w:val="center"/>
              <w:rPr>
                <w:snapToGrid w:val="0"/>
                <w:color w:val="000000"/>
              </w:rPr>
            </w:pPr>
            <w:r w:rsidRPr="00E600CD">
              <w:rPr>
                <w:snapToGrid w:val="0"/>
                <w:color w:val="000000"/>
              </w:rPr>
              <w:t>0</w:t>
            </w:r>
          </w:p>
        </w:tc>
        <w:tc>
          <w:tcPr>
            <w:tcW w:w="880" w:type="pct"/>
            <w:vAlign w:val="center"/>
          </w:tcPr>
          <w:p w14:paraId="2B8FA7BE" w14:textId="77777777" w:rsidR="00E600CD" w:rsidRPr="00E600CD" w:rsidRDefault="00E600CD" w:rsidP="00E600CD">
            <w:pPr>
              <w:jc w:val="center"/>
              <w:rPr>
                <w:snapToGrid w:val="0"/>
                <w:color w:val="000000"/>
              </w:rPr>
            </w:pPr>
            <w:r w:rsidRPr="00E600CD">
              <w:rPr>
                <w:snapToGrid w:val="0"/>
                <w:color w:val="000000"/>
              </w:rPr>
              <w:t>0</w:t>
            </w:r>
          </w:p>
        </w:tc>
        <w:tc>
          <w:tcPr>
            <w:tcW w:w="772" w:type="pct"/>
            <w:vAlign w:val="center"/>
          </w:tcPr>
          <w:p w14:paraId="4122F505" w14:textId="77777777" w:rsidR="00E600CD" w:rsidRPr="00E600CD" w:rsidRDefault="00E600CD" w:rsidP="00E600CD">
            <w:pPr>
              <w:jc w:val="center"/>
              <w:rPr>
                <w:snapToGrid w:val="0"/>
                <w:color w:val="000000"/>
              </w:rPr>
            </w:pPr>
          </w:p>
        </w:tc>
      </w:tr>
      <w:tr w:rsidR="00E600CD" w:rsidRPr="00E600CD" w14:paraId="3F0D55FA" w14:textId="77777777" w:rsidTr="005048A7">
        <w:trPr>
          <w:trHeight w:val="627"/>
        </w:trPr>
        <w:tc>
          <w:tcPr>
            <w:tcW w:w="323" w:type="pct"/>
            <w:shd w:val="clear" w:color="auto" w:fill="auto"/>
            <w:vAlign w:val="center"/>
            <w:hideMark/>
          </w:tcPr>
          <w:p w14:paraId="3428394C" w14:textId="77777777" w:rsidR="00E600CD" w:rsidRPr="00E600CD" w:rsidRDefault="00E600CD" w:rsidP="00E600CD">
            <w:pPr>
              <w:jc w:val="center"/>
              <w:rPr>
                <w:snapToGrid w:val="0"/>
                <w:color w:val="000000"/>
              </w:rPr>
            </w:pPr>
            <w:r w:rsidRPr="00E600CD">
              <w:rPr>
                <w:snapToGrid w:val="0"/>
                <w:color w:val="000000"/>
              </w:rPr>
              <w:t>8</w:t>
            </w:r>
          </w:p>
        </w:tc>
        <w:tc>
          <w:tcPr>
            <w:tcW w:w="2208" w:type="pct"/>
            <w:shd w:val="clear" w:color="auto" w:fill="auto"/>
            <w:vAlign w:val="center"/>
            <w:hideMark/>
          </w:tcPr>
          <w:p w14:paraId="062AE112"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учетом надежности и качества реализуемых товаров (оказываемых услуг), подлежащая учету в НВВ</w:t>
            </w:r>
          </w:p>
        </w:tc>
        <w:tc>
          <w:tcPr>
            <w:tcW w:w="817" w:type="pct"/>
            <w:shd w:val="clear" w:color="auto" w:fill="auto"/>
            <w:vAlign w:val="center"/>
          </w:tcPr>
          <w:p w14:paraId="36091574" w14:textId="77777777" w:rsidR="00E600CD" w:rsidRPr="00E600CD" w:rsidRDefault="00E600CD" w:rsidP="00E600CD">
            <w:pPr>
              <w:jc w:val="center"/>
              <w:rPr>
                <w:snapToGrid w:val="0"/>
                <w:color w:val="000000"/>
              </w:rPr>
            </w:pPr>
          </w:p>
        </w:tc>
        <w:tc>
          <w:tcPr>
            <w:tcW w:w="880" w:type="pct"/>
            <w:vAlign w:val="center"/>
          </w:tcPr>
          <w:p w14:paraId="1588D989" w14:textId="77777777" w:rsidR="00E600CD" w:rsidRPr="00E600CD" w:rsidRDefault="00E600CD" w:rsidP="00E600CD">
            <w:pPr>
              <w:jc w:val="center"/>
              <w:rPr>
                <w:snapToGrid w:val="0"/>
                <w:color w:val="000000"/>
              </w:rPr>
            </w:pPr>
          </w:p>
        </w:tc>
        <w:tc>
          <w:tcPr>
            <w:tcW w:w="772" w:type="pct"/>
            <w:vAlign w:val="center"/>
          </w:tcPr>
          <w:p w14:paraId="3E0E20CE" w14:textId="77777777" w:rsidR="00E600CD" w:rsidRPr="00E600CD" w:rsidRDefault="00E600CD" w:rsidP="00E600CD">
            <w:pPr>
              <w:jc w:val="center"/>
              <w:rPr>
                <w:snapToGrid w:val="0"/>
                <w:color w:val="000000"/>
              </w:rPr>
            </w:pPr>
          </w:p>
        </w:tc>
      </w:tr>
      <w:tr w:rsidR="00E600CD" w:rsidRPr="00E600CD" w14:paraId="4E6F8BC8" w14:textId="77777777" w:rsidTr="005048A7">
        <w:trPr>
          <w:trHeight w:val="579"/>
        </w:trPr>
        <w:tc>
          <w:tcPr>
            <w:tcW w:w="323" w:type="pct"/>
            <w:shd w:val="clear" w:color="auto" w:fill="auto"/>
            <w:vAlign w:val="center"/>
            <w:hideMark/>
          </w:tcPr>
          <w:p w14:paraId="7DA83B2C" w14:textId="77777777" w:rsidR="00E600CD" w:rsidRPr="00E600CD" w:rsidRDefault="00E600CD" w:rsidP="00E600CD">
            <w:pPr>
              <w:jc w:val="center"/>
              <w:rPr>
                <w:snapToGrid w:val="0"/>
                <w:color w:val="000000"/>
              </w:rPr>
            </w:pPr>
            <w:r w:rsidRPr="00E600CD">
              <w:rPr>
                <w:snapToGrid w:val="0"/>
                <w:color w:val="000000"/>
              </w:rPr>
              <w:lastRenderedPageBreak/>
              <w:t>9</w:t>
            </w:r>
          </w:p>
        </w:tc>
        <w:tc>
          <w:tcPr>
            <w:tcW w:w="2208" w:type="pct"/>
            <w:shd w:val="clear" w:color="auto" w:fill="auto"/>
            <w:vAlign w:val="center"/>
            <w:hideMark/>
          </w:tcPr>
          <w:p w14:paraId="39F301A5"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НВВ в связи с изменением (неисполнением) инвестиционной программы</w:t>
            </w:r>
          </w:p>
        </w:tc>
        <w:tc>
          <w:tcPr>
            <w:tcW w:w="817" w:type="pct"/>
            <w:shd w:val="clear" w:color="auto" w:fill="auto"/>
            <w:vAlign w:val="center"/>
          </w:tcPr>
          <w:p w14:paraId="3A92D7C1" w14:textId="77777777" w:rsidR="00E600CD" w:rsidRPr="00E600CD" w:rsidRDefault="00E600CD" w:rsidP="00E600CD">
            <w:pPr>
              <w:jc w:val="center"/>
              <w:rPr>
                <w:snapToGrid w:val="0"/>
                <w:color w:val="000000"/>
              </w:rPr>
            </w:pPr>
          </w:p>
        </w:tc>
        <w:tc>
          <w:tcPr>
            <w:tcW w:w="880" w:type="pct"/>
            <w:vAlign w:val="center"/>
          </w:tcPr>
          <w:p w14:paraId="2E6BE586" w14:textId="77777777" w:rsidR="00E600CD" w:rsidRPr="00E600CD" w:rsidRDefault="00E600CD" w:rsidP="00E600CD">
            <w:pPr>
              <w:jc w:val="center"/>
              <w:rPr>
                <w:snapToGrid w:val="0"/>
                <w:color w:val="000000"/>
              </w:rPr>
            </w:pPr>
          </w:p>
        </w:tc>
        <w:tc>
          <w:tcPr>
            <w:tcW w:w="772" w:type="pct"/>
            <w:vAlign w:val="center"/>
          </w:tcPr>
          <w:p w14:paraId="7C511A6C" w14:textId="77777777" w:rsidR="00E600CD" w:rsidRPr="00E600CD" w:rsidRDefault="00E600CD" w:rsidP="00E600CD">
            <w:pPr>
              <w:jc w:val="center"/>
              <w:rPr>
                <w:snapToGrid w:val="0"/>
                <w:color w:val="000000"/>
              </w:rPr>
            </w:pPr>
          </w:p>
        </w:tc>
      </w:tr>
      <w:tr w:rsidR="00E600CD" w:rsidRPr="00E600CD" w14:paraId="33BACF40" w14:textId="77777777" w:rsidTr="005048A7">
        <w:trPr>
          <w:trHeight w:val="1710"/>
        </w:trPr>
        <w:tc>
          <w:tcPr>
            <w:tcW w:w="323" w:type="pct"/>
            <w:shd w:val="clear" w:color="auto" w:fill="auto"/>
            <w:vAlign w:val="center"/>
            <w:hideMark/>
          </w:tcPr>
          <w:p w14:paraId="28525CE3" w14:textId="77777777" w:rsidR="00E600CD" w:rsidRPr="00E600CD" w:rsidRDefault="00E600CD" w:rsidP="00E600CD">
            <w:pPr>
              <w:jc w:val="center"/>
              <w:rPr>
                <w:snapToGrid w:val="0"/>
                <w:color w:val="000000"/>
              </w:rPr>
            </w:pPr>
            <w:r w:rsidRPr="00E600CD">
              <w:rPr>
                <w:snapToGrid w:val="0"/>
                <w:color w:val="000000"/>
              </w:rPr>
              <w:t>10</w:t>
            </w:r>
          </w:p>
        </w:tc>
        <w:tc>
          <w:tcPr>
            <w:tcW w:w="2208" w:type="pct"/>
            <w:shd w:val="clear" w:color="auto" w:fill="auto"/>
            <w:vAlign w:val="center"/>
            <w:hideMark/>
          </w:tcPr>
          <w:p w14:paraId="7AC23326" w14:textId="77777777" w:rsidR="00E600CD" w:rsidRPr="00E600CD" w:rsidRDefault="00E600CD" w:rsidP="00E600CD">
            <w:pPr>
              <w:rPr>
                <w:snapToGrid w:val="0"/>
                <w:color w:val="000000"/>
                <w:sz w:val="18"/>
                <w:szCs w:val="18"/>
              </w:rPr>
            </w:pPr>
            <w:r w:rsidRPr="00E600CD">
              <w:rPr>
                <w:snapToGrid w:val="0"/>
                <w:color w:val="000000"/>
                <w:sz w:val="18"/>
                <w:szCs w:val="1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817" w:type="pct"/>
            <w:shd w:val="clear" w:color="auto" w:fill="auto"/>
            <w:vAlign w:val="center"/>
          </w:tcPr>
          <w:p w14:paraId="07312BF9" w14:textId="77777777" w:rsidR="00E600CD" w:rsidRPr="00E600CD" w:rsidRDefault="00E600CD" w:rsidP="00E600CD">
            <w:pPr>
              <w:jc w:val="center"/>
              <w:rPr>
                <w:snapToGrid w:val="0"/>
                <w:color w:val="000000"/>
              </w:rPr>
            </w:pPr>
          </w:p>
        </w:tc>
        <w:tc>
          <w:tcPr>
            <w:tcW w:w="880" w:type="pct"/>
            <w:vAlign w:val="center"/>
          </w:tcPr>
          <w:p w14:paraId="0470A9FB" w14:textId="77777777" w:rsidR="00E600CD" w:rsidRPr="00E600CD" w:rsidRDefault="00E600CD" w:rsidP="00E600CD">
            <w:pPr>
              <w:jc w:val="center"/>
              <w:rPr>
                <w:snapToGrid w:val="0"/>
                <w:color w:val="000000"/>
              </w:rPr>
            </w:pPr>
          </w:p>
        </w:tc>
        <w:tc>
          <w:tcPr>
            <w:tcW w:w="772" w:type="pct"/>
            <w:vAlign w:val="center"/>
          </w:tcPr>
          <w:p w14:paraId="7135B056" w14:textId="77777777" w:rsidR="00E600CD" w:rsidRPr="00E600CD" w:rsidRDefault="00E600CD" w:rsidP="00E600CD">
            <w:pPr>
              <w:jc w:val="center"/>
              <w:rPr>
                <w:snapToGrid w:val="0"/>
                <w:color w:val="000000"/>
              </w:rPr>
            </w:pPr>
          </w:p>
        </w:tc>
      </w:tr>
      <w:tr w:rsidR="00E600CD" w:rsidRPr="00E600CD" w14:paraId="12F488B7" w14:textId="77777777" w:rsidTr="005048A7">
        <w:trPr>
          <w:trHeight w:val="360"/>
        </w:trPr>
        <w:tc>
          <w:tcPr>
            <w:tcW w:w="323" w:type="pct"/>
            <w:shd w:val="clear" w:color="auto" w:fill="auto"/>
            <w:vAlign w:val="center"/>
          </w:tcPr>
          <w:p w14:paraId="20AD9568" w14:textId="77777777" w:rsidR="00E600CD" w:rsidRPr="00E600CD" w:rsidRDefault="00E600CD" w:rsidP="00E600CD">
            <w:pPr>
              <w:jc w:val="center"/>
              <w:rPr>
                <w:snapToGrid w:val="0"/>
                <w:color w:val="000000"/>
              </w:rPr>
            </w:pPr>
            <w:r w:rsidRPr="00E600CD">
              <w:rPr>
                <w:snapToGrid w:val="0"/>
                <w:color w:val="000000"/>
              </w:rPr>
              <w:t>11</w:t>
            </w:r>
          </w:p>
        </w:tc>
        <w:tc>
          <w:tcPr>
            <w:tcW w:w="2208" w:type="pct"/>
            <w:shd w:val="clear" w:color="auto" w:fill="auto"/>
            <w:vAlign w:val="center"/>
          </w:tcPr>
          <w:p w14:paraId="3E497160" w14:textId="77777777" w:rsidR="00E600CD" w:rsidRPr="00E600CD" w:rsidRDefault="00E600CD" w:rsidP="00E600CD">
            <w:pPr>
              <w:autoSpaceDE w:val="0"/>
              <w:autoSpaceDN w:val="0"/>
              <w:adjustRightInd w:val="0"/>
              <w:rPr>
                <w:color w:val="000000"/>
              </w:rPr>
            </w:pPr>
            <w:r w:rsidRPr="00E600CD">
              <w:rPr>
                <w:snapToGrid w:val="0"/>
                <w:color w:val="000000"/>
              </w:rPr>
              <w:t>ИТОГО необходимая валовая выручка: (</w:t>
            </w:r>
            <w:r w:rsidRPr="00E600CD">
              <w:rPr>
                <w:color w:val="000000"/>
              </w:rPr>
              <w:t>Стр.11=стр.1+стр.2+стр.3+стр.4+стр.5+ стр.6 +стр.7+стр.8+стр.9+стр.10.)</w:t>
            </w:r>
          </w:p>
        </w:tc>
        <w:tc>
          <w:tcPr>
            <w:tcW w:w="817" w:type="pct"/>
            <w:shd w:val="clear" w:color="auto" w:fill="auto"/>
            <w:vAlign w:val="center"/>
          </w:tcPr>
          <w:p w14:paraId="228F4B5D" w14:textId="77777777" w:rsidR="00E600CD" w:rsidRPr="00E600CD" w:rsidRDefault="00E600CD" w:rsidP="00E600CD">
            <w:pPr>
              <w:jc w:val="center"/>
              <w:rPr>
                <w:snapToGrid w:val="0"/>
                <w:color w:val="000000"/>
              </w:rPr>
            </w:pPr>
            <w:r w:rsidRPr="00E600CD">
              <w:rPr>
                <w:snapToGrid w:val="0"/>
                <w:color w:val="000000"/>
              </w:rPr>
              <w:t>51 948</w:t>
            </w:r>
          </w:p>
        </w:tc>
        <w:tc>
          <w:tcPr>
            <w:tcW w:w="880" w:type="pct"/>
            <w:vAlign w:val="center"/>
          </w:tcPr>
          <w:p w14:paraId="6E4B004E" w14:textId="77777777" w:rsidR="00E600CD" w:rsidRPr="00E600CD" w:rsidRDefault="00E600CD" w:rsidP="00E600CD">
            <w:pPr>
              <w:jc w:val="center"/>
              <w:rPr>
                <w:snapToGrid w:val="0"/>
                <w:color w:val="000000"/>
              </w:rPr>
            </w:pPr>
            <w:r w:rsidRPr="00E600CD">
              <w:rPr>
                <w:snapToGrid w:val="0"/>
                <w:color w:val="000000"/>
              </w:rPr>
              <w:t>50 285</w:t>
            </w:r>
          </w:p>
        </w:tc>
        <w:tc>
          <w:tcPr>
            <w:tcW w:w="772" w:type="pct"/>
            <w:vAlign w:val="center"/>
          </w:tcPr>
          <w:p w14:paraId="4E57A227" w14:textId="77777777" w:rsidR="00E600CD" w:rsidRPr="00E600CD" w:rsidRDefault="00E600CD" w:rsidP="00E600CD">
            <w:pPr>
              <w:jc w:val="center"/>
              <w:rPr>
                <w:snapToGrid w:val="0"/>
                <w:color w:val="000000"/>
              </w:rPr>
            </w:pPr>
            <w:r w:rsidRPr="00E600CD">
              <w:rPr>
                <w:snapToGrid w:val="0"/>
                <w:color w:val="000000"/>
              </w:rPr>
              <w:t>-1 663</w:t>
            </w:r>
          </w:p>
        </w:tc>
      </w:tr>
      <w:tr w:rsidR="00E600CD" w:rsidRPr="00E600CD" w14:paraId="64EF4DA5" w14:textId="77777777" w:rsidTr="005048A7">
        <w:trPr>
          <w:trHeight w:val="360"/>
        </w:trPr>
        <w:tc>
          <w:tcPr>
            <w:tcW w:w="323" w:type="pct"/>
            <w:shd w:val="clear" w:color="auto" w:fill="auto"/>
            <w:vAlign w:val="center"/>
          </w:tcPr>
          <w:p w14:paraId="4A2D8017" w14:textId="77777777" w:rsidR="00E600CD" w:rsidRPr="00E600CD" w:rsidRDefault="00E600CD" w:rsidP="00E600CD">
            <w:pPr>
              <w:jc w:val="center"/>
              <w:rPr>
                <w:snapToGrid w:val="0"/>
                <w:color w:val="000000"/>
              </w:rPr>
            </w:pPr>
            <w:r w:rsidRPr="00E600CD">
              <w:rPr>
                <w:snapToGrid w:val="0"/>
                <w:color w:val="000000"/>
              </w:rPr>
              <w:t>11.1</w:t>
            </w:r>
          </w:p>
        </w:tc>
        <w:tc>
          <w:tcPr>
            <w:tcW w:w="2208" w:type="pct"/>
            <w:shd w:val="clear" w:color="auto" w:fill="auto"/>
            <w:vAlign w:val="center"/>
          </w:tcPr>
          <w:p w14:paraId="4E97C141" w14:textId="77777777" w:rsidR="00E600CD" w:rsidRPr="00E600CD" w:rsidRDefault="00E600CD" w:rsidP="00E600CD">
            <w:pPr>
              <w:autoSpaceDE w:val="0"/>
              <w:autoSpaceDN w:val="0"/>
              <w:adjustRightInd w:val="0"/>
              <w:rPr>
                <w:snapToGrid w:val="0"/>
                <w:color w:val="000000"/>
              </w:rPr>
            </w:pPr>
            <w:r w:rsidRPr="00E600CD">
              <w:rPr>
                <w:snapToGrid w:val="0"/>
                <w:color w:val="000000"/>
              </w:rPr>
              <w:t>Необходимая валовая выручка на потребительский рынок</w:t>
            </w:r>
          </w:p>
        </w:tc>
        <w:tc>
          <w:tcPr>
            <w:tcW w:w="817" w:type="pct"/>
            <w:shd w:val="clear" w:color="auto" w:fill="auto"/>
            <w:vAlign w:val="center"/>
          </w:tcPr>
          <w:p w14:paraId="2EDDBEB8" w14:textId="77777777" w:rsidR="00E600CD" w:rsidRPr="00E600CD" w:rsidRDefault="00E600CD" w:rsidP="00E600CD">
            <w:pPr>
              <w:jc w:val="center"/>
              <w:rPr>
                <w:snapToGrid w:val="0"/>
                <w:color w:val="000000"/>
              </w:rPr>
            </w:pPr>
            <w:r w:rsidRPr="00E600CD">
              <w:rPr>
                <w:snapToGrid w:val="0"/>
                <w:color w:val="000000"/>
              </w:rPr>
              <w:t>51 948</w:t>
            </w:r>
          </w:p>
        </w:tc>
        <w:tc>
          <w:tcPr>
            <w:tcW w:w="880" w:type="pct"/>
            <w:vAlign w:val="center"/>
          </w:tcPr>
          <w:p w14:paraId="0BEA6619" w14:textId="77777777" w:rsidR="00E600CD" w:rsidRPr="00E600CD" w:rsidRDefault="00E600CD" w:rsidP="00E600CD">
            <w:pPr>
              <w:jc w:val="center"/>
              <w:rPr>
                <w:snapToGrid w:val="0"/>
                <w:color w:val="000000"/>
              </w:rPr>
            </w:pPr>
            <w:r w:rsidRPr="00E600CD">
              <w:rPr>
                <w:snapToGrid w:val="0"/>
                <w:color w:val="000000"/>
              </w:rPr>
              <w:t>50 285</w:t>
            </w:r>
          </w:p>
        </w:tc>
        <w:tc>
          <w:tcPr>
            <w:tcW w:w="772" w:type="pct"/>
            <w:vAlign w:val="center"/>
          </w:tcPr>
          <w:p w14:paraId="3A5B8AF9" w14:textId="77777777" w:rsidR="00E600CD" w:rsidRPr="00E600CD" w:rsidRDefault="00E600CD" w:rsidP="00E600CD">
            <w:pPr>
              <w:jc w:val="center"/>
              <w:rPr>
                <w:snapToGrid w:val="0"/>
                <w:color w:val="000000"/>
              </w:rPr>
            </w:pPr>
            <w:r w:rsidRPr="00E600CD">
              <w:rPr>
                <w:snapToGrid w:val="0"/>
                <w:color w:val="000000"/>
              </w:rPr>
              <w:t>-1 663</w:t>
            </w:r>
          </w:p>
        </w:tc>
      </w:tr>
      <w:tr w:rsidR="00E600CD" w:rsidRPr="00E600CD" w14:paraId="50239E51" w14:textId="77777777" w:rsidTr="005048A7">
        <w:trPr>
          <w:trHeight w:val="360"/>
        </w:trPr>
        <w:tc>
          <w:tcPr>
            <w:tcW w:w="323" w:type="pct"/>
            <w:shd w:val="clear" w:color="auto" w:fill="auto"/>
            <w:vAlign w:val="center"/>
          </w:tcPr>
          <w:p w14:paraId="4B828EF4" w14:textId="77777777" w:rsidR="00E600CD" w:rsidRPr="00E600CD" w:rsidRDefault="00E600CD" w:rsidP="00E600CD">
            <w:pPr>
              <w:jc w:val="center"/>
              <w:rPr>
                <w:snapToGrid w:val="0"/>
                <w:color w:val="000000"/>
              </w:rPr>
            </w:pPr>
            <w:r w:rsidRPr="00E600CD">
              <w:rPr>
                <w:snapToGrid w:val="0"/>
                <w:color w:val="000000"/>
              </w:rPr>
              <w:t>12</w:t>
            </w:r>
          </w:p>
        </w:tc>
        <w:tc>
          <w:tcPr>
            <w:tcW w:w="2208" w:type="pct"/>
            <w:shd w:val="clear" w:color="auto" w:fill="auto"/>
            <w:vAlign w:val="center"/>
          </w:tcPr>
          <w:p w14:paraId="6AB30293" w14:textId="77777777" w:rsidR="00E600CD" w:rsidRPr="00E600CD" w:rsidRDefault="00E600CD" w:rsidP="00E600CD">
            <w:pPr>
              <w:autoSpaceDE w:val="0"/>
              <w:autoSpaceDN w:val="0"/>
              <w:adjustRightInd w:val="0"/>
              <w:rPr>
                <w:snapToGrid w:val="0"/>
                <w:color w:val="000000"/>
                <w:sz w:val="22"/>
                <w:szCs w:val="22"/>
              </w:rPr>
            </w:pPr>
            <w:r w:rsidRPr="00E600CD">
              <w:rPr>
                <w:snapToGrid w:val="0"/>
                <w:color w:val="000000"/>
                <w:sz w:val="22"/>
                <w:szCs w:val="22"/>
              </w:rPr>
              <w:t xml:space="preserve">Товарная выручка </w:t>
            </w:r>
            <w:r w:rsidRPr="00E600CD">
              <w:rPr>
                <w:color w:val="000000"/>
                <w:sz w:val="22"/>
                <w:szCs w:val="22"/>
              </w:rPr>
              <w:t>Стр. 12 = Объем реализованной тепловой энергии за отчетный период * Тариф, действовавший в отчетном периоде.</w:t>
            </w:r>
          </w:p>
        </w:tc>
        <w:tc>
          <w:tcPr>
            <w:tcW w:w="817" w:type="pct"/>
            <w:shd w:val="clear" w:color="auto" w:fill="auto"/>
            <w:vAlign w:val="center"/>
          </w:tcPr>
          <w:p w14:paraId="7076BCBB" w14:textId="77777777" w:rsidR="00E600CD" w:rsidRPr="00E600CD" w:rsidRDefault="00E600CD" w:rsidP="00E600CD">
            <w:pPr>
              <w:jc w:val="center"/>
              <w:rPr>
                <w:snapToGrid w:val="0"/>
                <w:color w:val="000000"/>
              </w:rPr>
            </w:pPr>
            <w:r w:rsidRPr="00E600CD">
              <w:rPr>
                <w:snapToGrid w:val="0"/>
                <w:color w:val="000000"/>
              </w:rPr>
              <w:t>48 767</w:t>
            </w:r>
          </w:p>
        </w:tc>
        <w:tc>
          <w:tcPr>
            <w:tcW w:w="880" w:type="pct"/>
            <w:vAlign w:val="center"/>
          </w:tcPr>
          <w:p w14:paraId="16335164" w14:textId="77777777" w:rsidR="00E600CD" w:rsidRPr="00E600CD" w:rsidRDefault="00E600CD" w:rsidP="00E600CD">
            <w:pPr>
              <w:jc w:val="center"/>
              <w:rPr>
                <w:snapToGrid w:val="0"/>
                <w:color w:val="000000"/>
              </w:rPr>
            </w:pPr>
            <w:r w:rsidRPr="00E600CD">
              <w:rPr>
                <w:snapToGrid w:val="0"/>
                <w:color w:val="000000"/>
              </w:rPr>
              <w:t>48 767</w:t>
            </w:r>
          </w:p>
        </w:tc>
        <w:tc>
          <w:tcPr>
            <w:tcW w:w="772" w:type="pct"/>
            <w:vAlign w:val="center"/>
          </w:tcPr>
          <w:p w14:paraId="49C61BC1" w14:textId="77777777" w:rsidR="00E600CD" w:rsidRPr="00E600CD" w:rsidRDefault="00E600CD" w:rsidP="00E600CD">
            <w:pPr>
              <w:jc w:val="center"/>
              <w:rPr>
                <w:snapToGrid w:val="0"/>
                <w:color w:val="000000"/>
              </w:rPr>
            </w:pPr>
            <w:r w:rsidRPr="00E600CD">
              <w:rPr>
                <w:snapToGrid w:val="0"/>
                <w:color w:val="000000"/>
              </w:rPr>
              <w:t>0,00</w:t>
            </w:r>
          </w:p>
        </w:tc>
      </w:tr>
      <w:tr w:rsidR="00E600CD" w:rsidRPr="00E600CD" w14:paraId="15160FD6" w14:textId="77777777" w:rsidTr="005048A7">
        <w:trPr>
          <w:trHeight w:val="360"/>
        </w:trPr>
        <w:tc>
          <w:tcPr>
            <w:tcW w:w="323" w:type="pct"/>
            <w:shd w:val="clear" w:color="auto" w:fill="auto"/>
            <w:vAlign w:val="center"/>
          </w:tcPr>
          <w:p w14:paraId="017D7627" w14:textId="77777777" w:rsidR="00E600CD" w:rsidRPr="00E600CD" w:rsidRDefault="00E600CD" w:rsidP="00E600CD">
            <w:pPr>
              <w:jc w:val="center"/>
              <w:rPr>
                <w:snapToGrid w:val="0"/>
                <w:color w:val="000000"/>
              </w:rPr>
            </w:pPr>
            <w:r w:rsidRPr="00E600CD">
              <w:rPr>
                <w:snapToGrid w:val="0"/>
                <w:color w:val="000000"/>
              </w:rPr>
              <w:t>13</w:t>
            </w:r>
          </w:p>
        </w:tc>
        <w:tc>
          <w:tcPr>
            <w:tcW w:w="2208" w:type="pct"/>
            <w:shd w:val="clear" w:color="auto" w:fill="auto"/>
            <w:vAlign w:val="center"/>
          </w:tcPr>
          <w:p w14:paraId="452A58C9" w14:textId="77777777" w:rsidR="00E600CD" w:rsidRPr="00E600CD" w:rsidRDefault="00E600CD" w:rsidP="00E600CD">
            <w:pPr>
              <w:rPr>
                <w:snapToGrid w:val="0"/>
                <w:color w:val="000000"/>
                <w:sz w:val="22"/>
                <w:szCs w:val="22"/>
              </w:rPr>
            </w:pPr>
            <w:r w:rsidRPr="00E600CD">
              <w:rPr>
                <w:snapToGrid w:val="0"/>
                <w:color w:val="000000"/>
                <w:sz w:val="22"/>
                <w:szCs w:val="22"/>
              </w:rPr>
              <w:t>Размер недополученных средств/избыток средств</w:t>
            </w:r>
          </w:p>
          <w:p w14:paraId="049CEDB7" w14:textId="77777777" w:rsidR="00E600CD" w:rsidRPr="00E600CD" w:rsidRDefault="00E600CD" w:rsidP="00E600CD">
            <w:pPr>
              <w:autoSpaceDE w:val="0"/>
              <w:autoSpaceDN w:val="0"/>
              <w:adjustRightInd w:val="0"/>
              <w:rPr>
                <w:color w:val="000000"/>
              </w:rPr>
            </w:pPr>
            <w:r w:rsidRPr="00E600CD">
              <w:rPr>
                <w:snapToGrid w:val="0"/>
                <w:color w:val="000000"/>
                <w:sz w:val="22"/>
                <w:szCs w:val="22"/>
              </w:rPr>
              <w:t>(</w:t>
            </w:r>
            <w:r w:rsidRPr="00E600CD">
              <w:rPr>
                <w:color w:val="000000"/>
                <w:sz w:val="22"/>
                <w:szCs w:val="22"/>
              </w:rPr>
              <w:t>Стр. 13 = стр. 11.1 – стр. 12.)</w:t>
            </w:r>
          </w:p>
        </w:tc>
        <w:tc>
          <w:tcPr>
            <w:tcW w:w="817" w:type="pct"/>
            <w:shd w:val="clear" w:color="auto" w:fill="auto"/>
            <w:vAlign w:val="center"/>
          </w:tcPr>
          <w:p w14:paraId="13584A7E" w14:textId="77777777" w:rsidR="00E600CD" w:rsidRPr="00E600CD" w:rsidRDefault="00E600CD" w:rsidP="00E600CD">
            <w:pPr>
              <w:jc w:val="center"/>
              <w:rPr>
                <w:snapToGrid w:val="0"/>
                <w:color w:val="000000"/>
              </w:rPr>
            </w:pPr>
            <w:r w:rsidRPr="00E600CD">
              <w:rPr>
                <w:snapToGrid w:val="0"/>
                <w:color w:val="000000"/>
              </w:rPr>
              <w:t>3 181</w:t>
            </w:r>
          </w:p>
        </w:tc>
        <w:tc>
          <w:tcPr>
            <w:tcW w:w="880" w:type="pct"/>
            <w:vAlign w:val="center"/>
          </w:tcPr>
          <w:p w14:paraId="3D2E826A" w14:textId="77777777" w:rsidR="00E600CD" w:rsidRPr="00E600CD" w:rsidRDefault="00E600CD" w:rsidP="00E600CD">
            <w:pPr>
              <w:jc w:val="center"/>
              <w:rPr>
                <w:snapToGrid w:val="0"/>
                <w:color w:val="000000"/>
              </w:rPr>
            </w:pPr>
            <w:r w:rsidRPr="00E600CD">
              <w:rPr>
                <w:snapToGrid w:val="0"/>
                <w:color w:val="000000"/>
              </w:rPr>
              <w:t>1 518</w:t>
            </w:r>
          </w:p>
        </w:tc>
        <w:tc>
          <w:tcPr>
            <w:tcW w:w="772" w:type="pct"/>
            <w:vAlign w:val="center"/>
          </w:tcPr>
          <w:p w14:paraId="3C4DF0A7" w14:textId="77777777" w:rsidR="00E600CD" w:rsidRPr="00E600CD" w:rsidRDefault="00E600CD" w:rsidP="00E600CD">
            <w:pPr>
              <w:jc w:val="center"/>
              <w:rPr>
                <w:snapToGrid w:val="0"/>
                <w:color w:val="000000"/>
              </w:rPr>
            </w:pPr>
            <w:r w:rsidRPr="00E600CD">
              <w:rPr>
                <w:snapToGrid w:val="0"/>
                <w:color w:val="000000"/>
              </w:rPr>
              <w:t>-1662</w:t>
            </w:r>
          </w:p>
        </w:tc>
      </w:tr>
    </w:tbl>
    <w:p w14:paraId="0A6A3E11" w14:textId="77777777" w:rsidR="00E600CD" w:rsidRPr="00E600CD" w:rsidRDefault="00E600CD" w:rsidP="00E600CD">
      <w:pPr>
        <w:ind w:right="142"/>
        <w:jc w:val="both"/>
        <w:rPr>
          <w:snapToGrid w:val="0"/>
          <w:color w:val="000000"/>
          <w:sz w:val="28"/>
          <w:szCs w:val="28"/>
        </w:rPr>
      </w:pPr>
    </w:p>
    <w:p w14:paraId="28DBC3EE" w14:textId="77777777" w:rsidR="00E600CD" w:rsidRPr="00E600CD" w:rsidRDefault="00E600CD" w:rsidP="00E600CD">
      <w:pPr>
        <w:ind w:firstLine="720"/>
        <w:jc w:val="both"/>
        <w:rPr>
          <w:snapToGrid w:val="0"/>
          <w:color w:val="000000"/>
          <w:sz w:val="28"/>
          <w:szCs w:val="28"/>
        </w:rPr>
      </w:pPr>
      <w:r w:rsidRPr="00E600CD">
        <w:rPr>
          <w:snapToGrid w:val="0"/>
          <w:color w:val="000000"/>
          <w:sz w:val="28"/>
          <w:szCs w:val="28"/>
        </w:rPr>
        <w:t xml:space="preserve">Экономически обоснованные расходы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и не возмещенные регулируемой организации составят: </w:t>
      </w:r>
    </w:p>
    <w:p w14:paraId="11F84C51" w14:textId="77777777" w:rsidR="00E600CD" w:rsidRPr="00E600CD" w:rsidRDefault="00E600CD" w:rsidP="00E600CD">
      <w:pPr>
        <w:ind w:firstLine="720"/>
        <w:jc w:val="both"/>
        <w:rPr>
          <w:snapToGrid w:val="0"/>
          <w:color w:val="000000"/>
          <w:sz w:val="28"/>
          <w:szCs w:val="28"/>
        </w:rPr>
      </w:pPr>
      <w:r w:rsidRPr="00E600CD">
        <w:rPr>
          <w:snapToGrid w:val="0"/>
          <w:color w:val="000000"/>
          <w:sz w:val="28"/>
          <w:szCs w:val="28"/>
        </w:rPr>
        <w:t xml:space="preserve">(∆НВВ) 1 518 тыс. руб. = 50 285 тыс. руб. </w:t>
      </w:r>
      <w:r w:rsidRPr="00E600CD">
        <w:rPr>
          <w:snapToGrid w:val="0"/>
          <w:color w:val="000000"/>
          <w:sz w:val="22"/>
          <w:szCs w:val="22"/>
        </w:rPr>
        <w:t>(фактическая НВВ за 2020 год по котельной Авиаторов, 56-А)</w:t>
      </w:r>
      <w:r w:rsidRPr="00E600CD">
        <w:rPr>
          <w:snapToGrid w:val="0"/>
          <w:color w:val="000000"/>
          <w:sz w:val="28"/>
          <w:szCs w:val="28"/>
        </w:rPr>
        <w:t xml:space="preserve"> – 48 768 тыс. руб. </w:t>
      </w:r>
      <w:r w:rsidRPr="00E600CD">
        <w:rPr>
          <w:snapToGrid w:val="0"/>
          <w:color w:val="000000"/>
          <w:sz w:val="22"/>
          <w:szCs w:val="22"/>
        </w:rPr>
        <w:t>(товарная выручка за 2020 год по котельной Авиаторов 56-А)</w:t>
      </w:r>
      <w:r w:rsidRPr="00E600CD">
        <w:rPr>
          <w:snapToGrid w:val="0"/>
          <w:color w:val="000000"/>
          <w:sz w:val="28"/>
          <w:szCs w:val="28"/>
        </w:rPr>
        <w:t>. Тариф по котельной Авиаторов, 56-А был установлен методом индексации.</w:t>
      </w:r>
    </w:p>
    <w:p w14:paraId="7D948482" w14:textId="77777777" w:rsidR="00E600CD" w:rsidRPr="00E600CD" w:rsidRDefault="00E600CD" w:rsidP="00E600CD">
      <w:pPr>
        <w:ind w:firstLine="720"/>
        <w:jc w:val="both"/>
        <w:rPr>
          <w:snapToGrid w:val="0"/>
          <w:color w:val="000000"/>
          <w:sz w:val="28"/>
          <w:szCs w:val="28"/>
        </w:rPr>
      </w:pPr>
      <w:r w:rsidRPr="00E600CD">
        <w:rPr>
          <w:snapToGrid w:val="0"/>
          <w:color w:val="000000"/>
          <w:sz w:val="28"/>
          <w:szCs w:val="28"/>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отсутствуют.</w:t>
      </w:r>
    </w:p>
    <w:p w14:paraId="45AC5B33" w14:textId="77777777" w:rsidR="00E600CD" w:rsidRPr="00E600CD" w:rsidRDefault="00E600CD" w:rsidP="00E600CD">
      <w:pPr>
        <w:ind w:firstLine="720"/>
        <w:jc w:val="both"/>
        <w:rPr>
          <w:snapToGrid w:val="0"/>
          <w:color w:val="000000"/>
          <w:sz w:val="28"/>
          <w:szCs w:val="28"/>
        </w:rPr>
      </w:pPr>
      <w:r w:rsidRPr="00E600CD">
        <w:rPr>
          <w:snapToGrid w:val="0"/>
          <w:color w:val="000000"/>
          <w:sz w:val="28"/>
          <w:szCs w:val="28"/>
        </w:rPr>
        <w:t>Рассчитанный размер корректировки (∆НВВ) по котельной Авиаторов 56А, в соответствии с пунктом 51 Методических указаний подлежит увеличению на ИПЦ Минэкономразвития РФ от 30.09.2021 (2021/2020=1,060 и 2022/2021=1,043), и составит 1 678 тыс. руб. = 1 518 тыс. руб. * 1,060 * 1,043.</w:t>
      </w:r>
    </w:p>
    <w:p w14:paraId="003383A1" w14:textId="77777777" w:rsidR="00E600CD" w:rsidRPr="00E600CD" w:rsidRDefault="00E600CD" w:rsidP="00E600CD">
      <w:pPr>
        <w:ind w:right="142" w:firstLine="709"/>
        <w:jc w:val="both"/>
        <w:rPr>
          <w:snapToGrid w:val="0"/>
          <w:color w:val="000000"/>
          <w:sz w:val="28"/>
          <w:szCs w:val="28"/>
        </w:rPr>
      </w:pPr>
    </w:p>
    <w:p w14:paraId="534D71A2" w14:textId="77777777" w:rsidR="00E600CD" w:rsidRPr="00E600CD" w:rsidRDefault="00E600CD" w:rsidP="00E600CD">
      <w:pPr>
        <w:ind w:right="142" w:firstLine="709"/>
        <w:jc w:val="center"/>
        <w:rPr>
          <w:b/>
          <w:snapToGrid w:val="0"/>
          <w:color w:val="000000"/>
          <w:sz w:val="28"/>
          <w:szCs w:val="28"/>
        </w:rPr>
      </w:pPr>
      <w:r w:rsidRPr="00E600CD">
        <w:rPr>
          <w:b/>
          <w:snapToGrid w:val="0"/>
          <w:color w:val="000000"/>
          <w:sz w:val="28"/>
          <w:szCs w:val="28"/>
        </w:rPr>
        <w:t>Корректировка фактических значений параметров расчета тарифов по котельной Авиаторов 1-В (метод ЭОР).</w:t>
      </w:r>
    </w:p>
    <w:p w14:paraId="5D0D2BE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В соответствии с пунктом 42 Методических указаний № 760-э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рассчитывается по формуле 13, может принимать как положительные, так и отрицательные значения.</w:t>
      </w:r>
    </w:p>
    <w:p w14:paraId="5D59C276" w14:textId="77777777" w:rsidR="00E600CD" w:rsidRPr="00E600CD" w:rsidRDefault="00E600CD" w:rsidP="00E600CD">
      <w:pPr>
        <w:ind w:right="142" w:firstLine="709"/>
        <w:jc w:val="both"/>
        <w:rPr>
          <w:snapToGrid w:val="0"/>
          <w:color w:val="000000"/>
          <w:sz w:val="28"/>
          <w:szCs w:val="28"/>
        </w:rPr>
      </w:pPr>
    </w:p>
    <w:p w14:paraId="578613A4" w14:textId="7427A6F0" w:rsidR="00E600CD" w:rsidRPr="00E600CD" w:rsidRDefault="00E600CD" w:rsidP="00E600CD">
      <w:pPr>
        <w:ind w:right="142" w:firstLine="709"/>
        <w:jc w:val="both"/>
        <w:rPr>
          <w:snapToGrid w:val="0"/>
          <w:color w:val="000000"/>
          <w:sz w:val="28"/>
          <w:szCs w:val="28"/>
        </w:rPr>
      </w:pPr>
      <w:bookmarkStart w:id="50" w:name="Par2"/>
      <w:bookmarkEnd w:id="50"/>
      <w:r w:rsidRPr="00E600CD">
        <w:rPr>
          <w:noProof/>
          <w:snapToGrid w:val="0"/>
          <w:color w:val="000000"/>
          <w:sz w:val="28"/>
          <w:szCs w:val="28"/>
        </w:rPr>
        <w:drawing>
          <wp:inline distT="0" distB="0" distL="0" distR="0" wp14:anchorId="5968F254" wp14:editId="3211E915">
            <wp:extent cx="2828925" cy="361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E600CD">
        <w:rPr>
          <w:snapToGrid w:val="0"/>
          <w:color w:val="000000"/>
          <w:sz w:val="28"/>
          <w:szCs w:val="28"/>
        </w:rPr>
        <w:t>, (13)</w:t>
      </w:r>
    </w:p>
    <w:p w14:paraId="4DAC4E33" w14:textId="77777777" w:rsidR="00E600CD" w:rsidRPr="00E600CD" w:rsidRDefault="00E600CD" w:rsidP="00E600CD">
      <w:pPr>
        <w:ind w:right="142" w:firstLine="709"/>
        <w:jc w:val="both"/>
        <w:rPr>
          <w:snapToGrid w:val="0"/>
          <w:color w:val="000000"/>
          <w:sz w:val="28"/>
          <w:szCs w:val="28"/>
        </w:rPr>
      </w:pPr>
    </w:p>
    <w:p w14:paraId="6640C946"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где:</w:t>
      </w:r>
    </w:p>
    <w:p w14:paraId="5E767EF5" w14:textId="79B7F853"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drawing>
          <wp:inline distT="0" distB="0" distL="0" distR="0" wp14:anchorId="2A25606D" wp14:editId="087B3549">
            <wp:extent cx="47625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600CD">
        <w:rPr>
          <w:snapToGrid w:val="0"/>
          <w:color w:val="000000"/>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02F178DD" w14:textId="4986A645"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drawing>
          <wp:inline distT="0" distB="0" distL="0" distR="0" wp14:anchorId="76F0FC41" wp14:editId="2F0AB9CC">
            <wp:extent cx="47625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600CD">
        <w:rPr>
          <w:snapToGrid w:val="0"/>
          <w:color w:val="000000"/>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04B6736E" w14:textId="639A1161" w:rsidR="00E600CD" w:rsidRPr="00E600CD" w:rsidRDefault="00E600CD" w:rsidP="00E600CD">
      <w:pPr>
        <w:ind w:right="142" w:firstLine="709"/>
        <w:jc w:val="both"/>
        <w:rPr>
          <w:snapToGrid w:val="0"/>
          <w:color w:val="000000"/>
          <w:sz w:val="28"/>
          <w:szCs w:val="28"/>
        </w:rPr>
      </w:pPr>
      <w:r w:rsidRPr="00E600CD">
        <w:rPr>
          <w:noProof/>
          <w:snapToGrid w:val="0"/>
          <w:color w:val="000000"/>
          <w:sz w:val="28"/>
          <w:szCs w:val="28"/>
        </w:rPr>
        <w:drawing>
          <wp:inline distT="0" distB="0" distL="0" distR="0" wp14:anchorId="160A2E78" wp14:editId="1053380D">
            <wp:extent cx="52387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E600CD">
        <w:rPr>
          <w:snapToGrid w:val="0"/>
          <w:color w:val="000000"/>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23" w:history="1">
        <w:r w:rsidRPr="00E600CD">
          <w:rPr>
            <w:snapToGrid w:val="0"/>
            <w:color w:val="000000"/>
            <w:sz w:val="28"/>
            <w:szCs w:val="28"/>
            <w:u w:val="single"/>
          </w:rPr>
          <w:t>пунктом 31</w:t>
        </w:r>
      </w:hyperlink>
      <w:r w:rsidRPr="00E600CD">
        <w:rPr>
          <w:snapToGrid w:val="0"/>
          <w:color w:val="000000"/>
          <w:sz w:val="28"/>
          <w:szCs w:val="28"/>
        </w:rPr>
        <w:t xml:space="preserve">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6676FED4"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Расходы на топливо, приняты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E1B00DD"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Расходы по амортизации, по котельной Авиаторов, 1В, приняты на 2 месяца (ноябрь-декабрь) исходя из фактического отпуска тепловой энергии в 2020 году.</w:t>
      </w:r>
    </w:p>
    <w:p w14:paraId="6CFD2AD9"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Арендная плата офиса по ул. Покрышкина, 22а составляет 211 тыс. руб. (стр. 27, т 1). Так как в операционных расходах по узлу Авиаторов, 56А учитывалась полная стоимость аренды помещения, данные затраты не принимаются экспертами по узлу Авиаторов, 1В. Принимаемые затраты на производство тепловой энергии по фактическим расходам МП «ГУЖКХ» за 2020 год, по котельной Авиаторов, 1-В, представлены в таблице 13.</w:t>
      </w:r>
    </w:p>
    <w:p w14:paraId="4761BDBE" w14:textId="77777777" w:rsidR="00E600CD" w:rsidRPr="00E600CD" w:rsidRDefault="00E600CD" w:rsidP="00E600CD">
      <w:pPr>
        <w:ind w:right="142" w:firstLine="709"/>
        <w:jc w:val="right"/>
        <w:rPr>
          <w:snapToGrid w:val="0"/>
          <w:color w:val="000000"/>
          <w:sz w:val="28"/>
          <w:szCs w:val="28"/>
        </w:rPr>
      </w:pPr>
      <w:r w:rsidRPr="00E600CD">
        <w:rPr>
          <w:snapToGrid w:val="0"/>
          <w:color w:val="000000"/>
          <w:sz w:val="28"/>
          <w:szCs w:val="28"/>
        </w:rPr>
        <w:t>Таблица 13</w:t>
      </w:r>
    </w:p>
    <w:p w14:paraId="0BB9060E" w14:textId="77777777" w:rsidR="00E600CD" w:rsidRPr="00E600CD" w:rsidRDefault="00E600CD" w:rsidP="00E600CD">
      <w:pPr>
        <w:ind w:right="142"/>
        <w:jc w:val="center"/>
        <w:rPr>
          <w:snapToGrid w:val="0"/>
          <w:color w:val="000000"/>
          <w:sz w:val="28"/>
          <w:szCs w:val="28"/>
        </w:rPr>
      </w:pPr>
      <w:r w:rsidRPr="00E600CD">
        <w:rPr>
          <w:snapToGrid w:val="0"/>
          <w:color w:val="000000"/>
          <w:sz w:val="28"/>
          <w:szCs w:val="28"/>
        </w:rPr>
        <w:t>Смета расходов на производство тепловой энергии по фактическим расходам МП «ГУЖКХ» за 2020 год (котельная Авиаторов 1-В)</w:t>
      </w:r>
    </w:p>
    <w:p w14:paraId="542A0D5E" w14:textId="77777777" w:rsidR="00E600CD" w:rsidRPr="00E600CD" w:rsidRDefault="00E600CD" w:rsidP="00E600CD">
      <w:pPr>
        <w:ind w:right="142" w:firstLine="709"/>
        <w:jc w:val="right"/>
        <w:rPr>
          <w:snapToGrid w:val="0"/>
          <w:color w:val="000000"/>
          <w:sz w:val="20"/>
          <w:szCs w:val="20"/>
        </w:rPr>
      </w:pPr>
      <w:r w:rsidRPr="00E600CD">
        <w:rPr>
          <w:snapToGrid w:val="0"/>
          <w:color w:val="000000"/>
          <w:sz w:val="20"/>
          <w:szCs w:val="20"/>
        </w:rPr>
        <w:t>тыс. руб.</w:t>
      </w:r>
    </w:p>
    <w:tbl>
      <w:tblPr>
        <w:tblW w:w="9746" w:type="dxa"/>
        <w:tblInd w:w="108" w:type="dxa"/>
        <w:tblLayout w:type="fixed"/>
        <w:tblLook w:val="04A0" w:firstRow="1" w:lastRow="0" w:firstColumn="1" w:lastColumn="0" w:noHBand="0" w:noVBand="1"/>
      </w:tblPr>
      <w:tblGrid>
        <w:gridCol w:w="654"/>
        <w:gridCol w:w="271"/>
        <w:gridCol w:w="4320"/>
        <w:gridCol w:w="1134"/>
        <w:gridCol w:w="1134"/>
        <w:gridCol w:w="1134"/>
        <w:gridCol w:w="1099"/>
      </w:tblGrid>
      <w:tr w:rsidR="00E600CD" w:rsidRPr="00E600CD" w14:paraId="2612B6EB" w14:textId="77777777" w:rsidTr="005048A7">
        <w:trPr>
          <w:cantSplit/>
          <w:trHeight w:val="391"/>
          <w:tblHeader/>
        </w:trPr>
        <w:tc>
          <w:tcPr>
            <w:tcW w:w="654" w:type="dxa"/>
            <w:tcBorders>
              <w:top w:val="single" w:sz="8" w:space="0" w:color="auto"/>
              <w:left w:val="single" w:sz="8" w:space="0" w:color="auto"/>
              <w:right w:val="single" w:sz="4" w:space="0" w:color="auto"/>
            </w:tcBorders>
            <w:shd w:val="clear" w:color="auto" w:fill="auto"/>
            <w:vAlign w:val="center"/>
            <w:hideMark/>
          </w:tcPr>
          <w:p w14:paraId="6C4FB785" w14:textId="77777777" w:rsidR="00E600CD" w:rsidRPr="00E600CD" w:rsidRDefault="00E600CD" w:rsidP="00E600CD">
            <w:pPr>
              <w:ind w:left="-108" w:right="-21"/>
              <w:jc w:val="center"/>
              <w:rPr>
                <w:color w:val="000000"/>
                <w:sz w:val="16"/>
                <w:szCs w:val="16"/>
              </w:rPr>
            </w:pPr>
            <w:r w:rsidRPr="00E600CD">
              <w:rPr>
                <w:color w:val="000000"/>
                <w:sz w:val="16"/>
                <w:szCs w:val="16"/>
              </w:rPr>
              <w:t>№</w:t>
            </w:r>
            <w:r w:rsidRPr="00E600CD">
              <w:rPr>
                <w:color w:val="000000"/>
                <w:sz w:val="16"/>
                <w:szCs w:val="16"/>
              </w:rPr>
              <w:br/>
              <w:t>п/п</w:t>
            </w:r>
          </w:p>
        </w:tc>
        <w:tc>
          <w:tcPr>
            <w:tcW w:w="4591" w:type="dxa"/>
            <w:gridSpan w:val="2"/>
            <w:tcBorders>
              <w:top w:val="single" w:sz="8" w:space="0" w:color="auto"/>
              <w:left w:val="nil"/>
              <w:right w:val="nil"/>
            </w:tcBorders>
            <w:shd w:val="clear" w:color="auto" w:fill="auto"/>
            <w:vAlign w:val="center"/>
            <w:hideMark/>
          </w:tcPr>
          <w:p w14:paraId="49406A7E" w14:textId="77777777" w:rsidR="00E600CD" w:rsidRPr="00E600CD" w:rsidRDefault="00E600CD" w:rsidP="00E600CD">
            <w:pPr>
              <w:jc w:val="center"/>
              <w:rPr>
                <w:color w:val="000000"/>
                <w:sz w:val="16"/>
                <w:szCs w:val="16"/>
              </w:rPr>
            </w:pPr>
            <w:r w:rsidRPr="00E600CD">
              <w:rPr>
                <w:color w:val="000000"/>
                <w:sz w:val="16"/>
                <w:szCs w:val="16"/>
              </w:rPr>
              <w:t>Показатели</w:t>
            </w:r>
          </w:p>
        </w:tc>
        <w:tc>
          <w:tcPr>
            <w:tcW w:w="1134" w:type="dxa"/>
            <w:tcBorders>
              <w:top w:val="single" w:sz="8" w:space="0" w:color="auto"/>
              <w:left w:val="single" w:sz="4" w:space="0" w:color="auto"/>
              <w:right w:val="single" w:sz="4" w:space="0" w:color="auto"/>
            </w:tcBorders>
            <w:shd w:val="clear" w:color="auto" w:fill="auto"/>
            <w:vAlign w:val="center"/>
            <w:hideMark/>
          </w:tcPr>
          <w:p w14:paraId="4742434F" w14:textId="77777777" w:rsidR="00E600CD" w:rsidRPr="00E600CD" w:rsidRDefault="00E600CD" w:rsidP="00E600CD">
            <w:pPr>
              <w:ind w:left="-55" w:right="-59"/>
              <w:jc w:val="center"/>
              <w:rPr>
                <w:color w:val="000000"/>
                <w:sz w:val="16"/>
                <w:szCs w:val="16"/>
              </w:rPr>
            </w:pPr>
            <w:r w:rsidRPr="00E600CD">
              <w:rPr>
                <w:color w:val="000000"/>
                <w:sz w:val="16"/>
                <w:szCs w:val="16"/>
              </w:rPr>
              <w:t>Утверждено РЭК КО на 2020 год</w:t>
            </w:r>
          </w:p>
        </w:tc>
        <w:tc>
          <w:tcPr>
            <w:tcW w:w="1134" w:type="dxa"/>
            <w:tcBorders>
              <w:top w:val="single" w:sz="8" w:space="0" w:color="auto"/>
              <w:left w:val="single" w:sz="4" w:space="0" w:color="auto"/>
              <w:right w:val="nil"/>
            </w:tcBorders>
            <w:shd w:val="clear" w:color="auto" w:fill="auto"/>
            <w:vAlign w:val="center"/>
            <w:hideMark/>
          </w:tcPr>
          <w:p w14:paraId="541CF7E1" w14:textId="77777777" w:rsidR="00E600CD" w:rsidRPr="00E600CD" w:rsidRDefault="00E600CD" w:rsidP="00E600CD">
            <w:pPr>
              <w:ind w:left="-55" w:right="-59"/>
              <w:jc w:val="center"/>
              <w:rPr>
                <w:color w:val="000000"/>
                <w:sz w:val="16"/>
                <w:szCs w:val="16"/>
              </w:rPr>
            </w:pPr>
            <w:r w:rsidRPr="00E600CD">
              <w:rPr>
                <w:color w:val="000000"/>
                <w:sz w:val="16"/>
                <w:szCs w:val="16"/>
              </w:rPr>
              <w:t>Факт по предложению предприятия за 2020 год</w:t>
            </w:r>
          </w:p>
        </w:tc>
        <w:tc>
          <w:tcPr>
            <w:tcW w:w="1134" w:type="dxa"/>
            <w:tcBorders>
              <w:top w:val="single" w:sz="8" w:space="0" w:color="auto"/>
              <w:left w:val="single" w:sz="4" w:space="0" w:color="auto"/>
              <w:right w:val="nil"/>
            </w:tcBorders>
            <w:shd w:val="clear" w:color="auto" w:fill="auto"/>
            <w:vAlign w:val="center"/>
            <w:hideMark/>
          </w:tcPr>
          <w:p w14:paraId="765E45D5" w14:textId="77777777" w:rsidR="00E600CD" w:rsidRPr="00E600CD" w:rsidRDefault="00E600CD" w:rsidP="00E600CD">
            <w:pPr>
              <w:ind w:left="-55" w:right="-59"/>
              <w:jc w:val="center"/>
              <w:rPr>
                <w:color w:val="000000"/>
                <w:sz w:val="16"/>
                <w:szCs w:val="16"/>
              </w:rPr>
            </w:pPr>
            <w:r w:rsidRPr="00E600CD">
              <w:rPr>
                <w:color w:val="000000"/>
                <w:sz w:val="16"/>
                <w:szCs w:val="16"/>
              </w:rPr>
              <w:t>Приведённый факт 2020 года</w:t>
            </w:r>
          </w:p>
        </w:tc>
        <w:tc>
          <w:tcPr>
            <w:tcW w:w="1099" w:type="dxa"/>
            <w:tcBorders>
              <w:top w:val="single" w:sz="8" w:space="0" w:color="auto"/>
              <w:left w:val="single" w:sz="4" w:space="0" w:color="auto"/>
              <w:right w:val="single" w:sz="4" w:space="0" w:color="auto"/>
            </w:tcBorders>
            <w:shd w:val="clear" w:color="auto" w:fill="auto"/>
            <w:vAlign w:val="center"/>
            <w:hideMark/>
          </w:tcPr>
          <w:p w14:paraId="19A9E714" w14:textId="77777777" w:rsidR="00E600CD" w:rsidRPr="00E600CD" w:rsidRDefault="00E600CD" w:rsidP="00E600CD">
            <w:pPr>
              <w:ind w:left="-61" w:right="-59"/>
              <w:jc w:val="center"/>
              <w:rPr>
                <w:color w:val="000000"/>
                <w:sz w:val="16"/>
                <w:szCs w:val="16"/>
              </w:rPr>
            </w:pPr>
            <w:r w:rsidRPr="00E600CD">
              <w:rPr>
                <w:color w:val="000000"/>
                <w:sz w:val="16"/>
                <w:szCs w:val="16"/>
              </w:rPr>
              <w:t>Отклонение от предложения предприятия</w:t>
            </w:r>
          </w:p>
        </w:tc>
      </w:tr>
      <w:tr w:rsidR="00E600CD" w:rsidRPr="00E600CD" w14:paraId="67D3E4FC" w14:textId="77777777" w:rsidTr="005048A7">
        <w:trPr>
          <w:cantSplit/>
          <w:trHeight w:val="60"/>
          <w:tblHeader/>
        </w:trPr>
        <w:tc>
          <w:tcPr>
            <w:tcW w:w="654" w:type="dxa"/>
            <w:tcBorders>
              <w:top w:val="nil"/>
              <w:left w:val="single" w:sz="8" w:space="0" w:color="auto"/>
              <w:bottom w:val="single" w:sz="4" w:space="0" w:color="auto"/>
              <w:right w:val="nil"/>
            </w:tcBorders>
            <w:shd w:val="clear" w:color="auto" w:fill="auto"/>
            <w:vAlign w:val="center"/>
            <w:hideMark/>
          </w:tcPr>
          <w:p w14:paraId="3700283E" w14:textId="77777777" w:rsidR="00E600CD" w:rsidRPr="00E600CD" w:rsidRDefault="00E600CD" w:rsidP="00E600CD">
            <w:pPr>
              <w:ind w:left="-108" w:right="-21"/>
              <w:jc w:val="center"/>
              <w:rPr>
                <w:color w:val="000000"/>
                <w:sz w:val="22"/>
                <w:szCs w:val="22"/>
              </w:rPr>
            </w:pPr>
            <w:r w:rsidRPr="00E600CD">
              <w:rPr>
                <w:color w:val="000000"/>
                <w:sz w:val="22"/>
                <w:szCs w:val="22"/>
              </w:rPr>
              <w:t> </w:t>
            </w:r>
          </w:p>
        </w:tc>
        <w:tc>
          <w:tcPr>
            <w:tcW w:w="271" w:type="dxa"/>
            <w:tcBorders>
              <w:top w:val="nil"/>
              <w:left w:val="single" w:sz="4" w:space="0" w:color="auto"/>
              <w:bottom w:val="single" w:sz="4" w:space="0" w:color="auto"/>
              <w:right w:val="nil"/>
            </w:tcBorders>
            <w:shd w:val="clear" w:color="auto" w:fill="auto"/>
            <w:vAlign w:val="center"/>
            <w:hideMark/>
          </w:tcPr>
          <w:p w14:paraId="1C14A852" w14:textId="77777777" w:rsidR="00E600CD" w:rsidRPr="00E600CD" w:rsidRDefault="00E600CD" w:rsidP="00E600CD">
            <w:pPr>
              <w:jc w:val="cente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F8A0470" w14:textId="77777777" w:rsidR="00E600CD" w:rsidRPr="00E600CD" w:rsidRDefault="00E600CD" w:rsidP="00E600CD">
            <w:pPr>
              <w:jc w:val="center"/>
              <w:rPr>
                <w:color w:val="000000"/>
                <w:sz w:val="20"/>
                <w:szCs w:val="20"/>
              </w:rPr>
            </w:pPr>
            <w:r w:rsidRPr="00E600CD">
              <w:rPr>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D934CC" w14:textId="77777777" w:rsidR="00E600CD" w:rsidRPr="00E600CD" w:rsidRDefault="00E600CD" w:rsidP="00E600CD">
            <w:pPr>
              <w:jc w:val="center"/>
              <w:rPr>
                <w:color w:val="000000"/>
                <w:sz w:val="20"/>
                <w:szCs w:val="20"/>
              </w:rPr>
            </w:pPr>
            <w:r w:rsidRPr="00E600CD">
              <w:rPr>
                <w:color w:val="000000"/>
                <w:sz w:val="20"/>
                <w:szCs w:val="20"/>
              </w:rPr>
              <w:t>2</w:t>
            </w:r>
          </w:p>
        </w:tc>
        <w:tc>
          <w:tcPr>
            <w:tcW w:w="1134" w:type="dxa"/>
            <w:tcBorders>
              <w:top w:val="nil"/>
              <w:left w:val="single" w:sz="4" w:space="0" w:color="auto"/>
              <w:bottom w:val="single" w:sz="4" w:space="0" w:color="auto"/>
              <w:right w:val="nil"/>
            </w:tcBorders>
            <w:shd w:val="clear" w:color="auto" w:fill="auto"/>
            <w:vAlign w:val="center"/>
            <w:hideMark/>
          </w:tcPr>
          <w:p w14:paraId="43CB5678" w14:textId="77777777" w:rsidR="00E600CD" w:rsidRPr="00E600CD" w:rsidRDefault="00E600CD" w:rsidP="00E600CD">
            <w:pPr>
              <w:jc w:val="center"/>
              <w:rPr>
                <w:color w:val="000000"/>
                <w:sz w:val="20"/>
                <w:szCs w:val="20"/>
              </w:rPr>
            </w:pPr>
            <w:r w:rsidRPr="00E600CD">
              <w:rPr>
                <w:color w:val="000000"/>
                <w:sz w:val="20"/>
                <w:szCs w:val="20"/>
              </w:rPr>
              <w:t>3</w:t>
            </w:r>
          </w:p>
        </w:tc>
        <w:tc>
          <w:tcPr>
            <w:tcW w:w="1134" w:type="dxa"/>
            <w:tcBorders>
              <w:top w:val="nil"/>
              <w:left w:val="single" w:sz="4" w:space="0" w:color="auto"/>
              <w:bottom w:val="single" w:sz="4" w:space="0" w:color="auto"/>
              <w:right w:val="nil"/>
            </w:tcBorders>
            <w:shd w:val="clear" w:color="auto" w:fill="auto"/>
            <w:vAlign w:val="center"/>
            <w:hideMark/>
          </w:tcPr>
          <w:p w14:paraId="6AC103B2" w14:textId="77777777" w:rsidR="00E600CD" w:rsidRPr="00E600CD" w:rsidRDefault="00E600CD" w:rsidP="00E600CD">
            <w:pPr>
              <w:jc w:val="center"/>
              <w:rPr>
                <w:color w:val="000000"/>
                <w:sz w:val="20"/>
                <w:szCs w:val="20"/>
              </w:rPr>
            </w:pPr>
            <w:r w:rsidRPr="00E600CD">
              <w:rPr>
                <w:color w:val="000000"/>
                <w:sz w:val="20"/>
                <w:szCs w:val="20"/>
              </w:rPr>
              <w:t>4</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09B7B628" w14:textId="77777777" w:rsidR="00E600CD" w:rsidRPr="00E600CD" w:rsidRDefault="00E600CD" w:rsidP="00E600CD">
            <w:pPr>
              <w:jc w:val="center"/>
              <w:rPr>
                <w:color w:val="000000"/>
                <w:sz w:val="20"/>
                <w:szCs w:val="20"/>
              </w:rPr>
            </w:pPr>
            <w:r w:rsidRPr="00E600CD">
              <w:rPr>
                <w:color w:val="000000"/>
                <w:sz w:val="20"/>
                <w:szCs w:val="20"/>
              </w:rPr>
              <w:t>5</w:t>
            </w:r>
          </w:p>
        </w:tc>
      </w:tr>
      <w:tr w:rsidR="00E600CD" w:rsidRPr="00E600CD" w14:paraId="295BED47" w14:textId="77777777" w:rsidTr="005048A7">
        <w:trPr>
          <w:trHeight w:val="486"/>
        </w:trPr>
        <w:tc>
          <w:tcPr>
            <w:tcW w:w="6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048A30" w14:textId="77777777" w:rsidR="00E600CD" w:rsidRPr="00E600CD" w:rsidRDefault="00E600CD" w:rsidP="00E600CD">
            <w:pPr>
              <w:ind w:left="-108" w:right="-21"/>
              <w:jc w:val="center"/>
              <w:rPr>
                <w:b/>
                <w:bCs/>
                <w:color w:val="000000"/>
                <w:sz w:val="20"/>
                <w:szCs w:val="20"/>
              </w:rPr>
            </w:pPr>
            <w:r w:rsidRPr="00E600CD">
              <w:rPr>
                <w:b/>
                <w:bCs/>
                <w:color w:val="000000"/>
                <w:sz w:val="20"/>
                <w:szCs w:val="20"/>
              </w:rPr>
              <w:t>I</w:t>
            </w:r>
          </w:p>
        </w:tc>
        <w:tc>
          <w:tcPr>
            <w:tcW w:w="271" w:type="dxa"/>
            <w:tcBorders>
              <w:top w:val="single" w:sz="4" w:space="0" w:color="auto"/>
              <w:left w:val="nil"/>
              <w:bottom w:val="single" w:sz="4" w:space="0" w:color="auto"/>
              <w:right w:val="nil"/>
            </w:tcBorders>
            <w:shd w:val="clear" w:color="auto" w:fill="auto"/>
            <w:noWrap/>
            <w:vAlign w:val="center"/>
            <w:hideMark/>
          </w:tcPr>
          <w:p w14:paraId="143629D5"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single" w:sz="4" w:space="0" w:color="auto"/>
              <w:left w:val="nil"/>
              <w:bottom w:val="single" w:sz="4" w:space="0" w:color="auto"/>
              <w:right w:val="nil"/>
            </w:tcBorders>
            <w:shd w:val="clear" w:color="auto" w:fill="auto"/>
            <w:vAlign w:val="center"/>
            <w:hideMark/>
          </w:tcPr>
          <w:p w14:paraId="7CEF9469" w14:textId="77777777" w:rsidR="00E600CD" w:rsidRPr="00E600CD" w:rsidRDefault="00E600CD" w:rsidP="00E600CD">
            <w:pPr>
              <w:rPr>
                <w:b/>
                <w:bCs/>
                <w:color w:val="000000"/>
                <w:sz w:val="20"/>
                <w:szCs w:val="20"/>
              </w:rPr>
            </w:pPr>
            <w:r w:rsidRPr="00E600CD">
              <w:rPr>
                <w:b/>
                <w:bCs/>
                <w:color w:val="000000"/>
                <w:sz w:val="20"/>
                <w:szCs w:val="20"/>
              </w:rPr>
              <w:t>Расходы, связанные с производством и реализацией продукции (услуг),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7DA7" w14:textId="77777777" w:rsidR="00E600CD" w:rsidRPr="00E600CD" w:rsidRDefault="00E600CD" w:rsidP="00E600CD">
            <w:pPr>
              <w:jc w:val="center"/>
              <w:rPr>
                <w:b/>
                <w:bCs/>
                <w:color w:val="000000"/>
                <w:sz w:val="20"/>
                <w:szCs w:val="20"/>
              </w:rPr>
            </w:pPr>
            <w:r w:rsidRPr="00E600CD">
              <w:rPr>
                <w:b/>
                <w:bCs/>
                <w:snapToGrid w:val="0"/>
                <w:color w:val="000000"/>
                <w:sz w:val="20"/>
                <w:szCs w:val="20"/>
              </w:rPr>
              <w:t>27 951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6A2CBD"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10 369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430390"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6 162</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5EC67EF"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-4 208</w:t>
            </w:r>
          </w:p>
        </w:tc>
      </w:tr>
      <w:tr w:rsidR="00E600CD" w:rsidRPr="00E600CD" w14:paraId="64046933"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46AA9223" w14:textId="77777777" w:rsidR="00E600CD" w:rsidRPr="00E600CD" w:rsidRDefault="00E600CD" w:rsidP="00E600CD">
            <w:pPr>
              <w:ind w:left="-108" w:right="-21"/>
              <w:jc w:val="center"/>
              <w:rPr>
                <w:color w:val="000000"/>
                <w:sz w:val="20"/>
                <w:szCs w:val="20"/>
              </w:rPr>
            </w:pPr>
            <w:r w:rsidRPr="00E600CD">
              <w:rPr>
                <w:color w:val="000000"/>
                <w:sz w:val="20"/>
                <w:szCs w:val="20"/>
              </w:rPr>
              <w:t>1.1.</w:t>
            </w:r>
          </w:p>
        </w:tc>
        <w:tc>
          <w:tcPr>
            <w:tcW w:w="271" w:type="dxa"/>
            <w:tcBorders>
              <w:top w:val="nil"/>
              <w:left w:val="nil"/>
              <w:bottom w:val="single" w:sz="4" w:space="0" w:color="auto"/>
              <w:right w:val="nil"/>
            </w:tcBorders>
            <w:shd w:val="clear" w:color="auto" w:fill="auto"/>
            <w:noWrap/>
            <w:vAlign w:val="center"/>
            <w:hideMark/>
          </w:tcPr>
          <w:p w14:paraId="18B51E49"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7579AA0" w14:textId="77777777" w:rsidR="00E600CD" w:rsidRPr="00E600CD" w:rsidRDefault="00E600CD" w:rsidP="00E600CD">
            <w:pPr>
              <w:rPr>
                <w:color w:val="000000"/>
                <w:sz w:val="20"/>
                <w:szCs w:val="20"/>
              </w:rPr>
            </w:pPr>
            <w:r w:rsidRPr="00E600CD">
              <w:rPr>
                <w:color w:val="000000"/>
                <w:sz w:val="20"/>
                <w:szCs w:val="20"/>
              </w:rPr>
              <w:t>- расходы на сырье и материалы</w:t>
            </w:r>
          </w:p>
        </w:tc>
        <w:tc>
          <w:tcPr>
            <w:tcW w:w="1134" w:type="dxa"/>
            <w:tcBorders>
              <w:top w:val="nil"/>
              <w:left w:val="single" w:sz="4" w:space="0" w:color="auto"/>
              <w:bottom w:val="single" w:sz="4" w:space="0" w:color="auto"/>
              <w:right w:val="nil"/>
            </w:tcBorders>
            <w:shd w:val="clear" w:color="auto" w:fill="auto"/>
            <w:noWrap/>
            <w:vAlign w:val="center"/>
            <w:hideMark/>
          </w:tcPr>
          <w:p w14:paraId="76D3F098" w14:textId="77777777" w:rsidR="00E600CD" w:rsidRPr="00E600CD" w:rsidRDefault="00E600CD" w:rsidP="00E600CD">
            <w:pPr>
              <w:jc w:val="center"/>
              <w:rPr>
                <w:snapToGrid w:val="0"/>
                <w:color w:val="000000"/>
                <w:sz w:val="20"/>
                <w:szCs w:val="20"/>
              </w:rPr>
            </w:pPr>
            <w:r w:rsidRPr="00E600CD">
              <w:rPr>
                <w:snapToGrid w:val="0"/>
                <w:color w:val="000000"/>
                <w:sz w:val="20"/>
                <w:szCs w:val="20"/>
              </w:rPr>
              <w:t>479</w:t>
            </w:r>
          </w:p>
        </w:tc>
        <w:tc>
          <w:tcPr>
            <w:tcW w:w="1134" w:type="dxa"/>
            <w:tcBorders>
              <w:top w:val="nil"/>
              <w:left w:val="single" w:sz="4" w:space="0" w:color="auto"/>
              <w:bottom w:val="single" w:sz="4" w:space="0" w:color="auto"/>
              <w:right w:val="nil"/>
            </w:tcBorders>
            <w:shd w:val="clear" w:color="auto" w:fill="auto"/>
            <w:noWrap/>
            <w:vAlign w:val="center"/>
            <w:hideMark/>
          </w:tcPr>
          <w:p w14:paraId="3BC1FCD1" w14:textId="77777777" w:rsidR="00E600CD" w:rsidRPr="00E600CD" w:rsidRDefault="00E600CD" w:rsidP="00E600CD">
            <w:pPr>
              <w:jc w:val="center"/>
              <w:rPr>
                <w:snapToGrid w:val="0"/>
                <w:color w:val="000000"/>
                <w:sz w:val="20"/>
                <w:szCs w:val="20"/>
              </w:rPr>
            </w:pPr>
            <w:r w:rsidRPr="00E600CD">
              <w:rPr>
                <w:snapToGrid w:val="0"/>
                <w:color w:val="000000"/>
                <w:sz w:val="20"/>
                <w:szCs w:val="20"/>
              </w:rPr>
              <w:t>21</w:t>
            </w:r>
          </w:p>
        </w:tc>
        <w:tc>
          <w:tcPr>
            <w:tcW w:w="1134" w:type="dxa"/>
            <w:tcBorders>
              <w:top w:val="nil"/>
              <w:left w:val="single" w:sz="4" w:space="0" w:color="auto"/>
              <w:bottom w:val="single" w:sz="4" w:space="0" w:color="auto"/>
              <w:right w:val="nil"/>
            </w:tcBorders>
            <w:shd w:val="clear" w:color="auto" w:fill="auto"/>
            <w:noWrap/>
            <w:vAlign w:val="center"/>
            <w:hideMark/>
          </w:tcPr>
          <w:p w14:paraId="1C0CB2AC" w14:textId="77777777" w:rsidR="00E600CD" w:rsidRPr="00E600CD" w:rsidRDefault="00E600CD" w:rsidP="00E600CD">
            <w:pPr>
              <w:jc w:val="center"/>
              <w:rPr>
                <w:snapToGrid w:val="0"/>
                <w:color w:val="000000"/>
                <w:sz w:val="20"/>
                <w:szCs w:val="20"/>
              </w:rPr>
            </w:pPr>
            <w:r w:rsidRPr="00E600CD">
              <w:rPr>
                <w:snapToGrid w:val="0"/>
                <w:color w:val="000000"/>
                <w:sz w:val="20"/>
                <w:szCs w:val="20"/>
              </w:rPr>
              <w:t>21</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E2F34AC"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7A9F796B" w14:textId="77777777" w:rsidTr="005048A7">
        <w:trPr>
          <w:trHeight w:val="120"/>
        </w:trPr>
        <w:tc>
          <w:tcPr>
            <w:tcW w:w="654" w:type="dxa"/>
            <w:vMerge w:val="restart"/>
            <w:tcBorders>
              <w:top w:val="nil"/>
              <w:left w:val="single" w:sz="8" w:space="0" w:color="auto"/>
              <w:right w:val="nil"/>
            </w:tcBorders>
            <w:shd w:val="clear" w:color="auto" w:fill="auto"/>
            <w:noWrap/>
            <w:vAlign w:val="center"/>
            <w:hideMark/>
          </w:tcPr>
          <w:p w14:paraId="1844A4A5" w14:textId="77777777" w:rsidR="00E600CD" w:rsidRPr="00E600CD" w:rsidRDefault="00E600CD" w:rsidP="00E600CD">
            <w:pPr>
              <w:ind w:left="-108" w:right="-21"/>
              <w:jc w:val="center"/>
              <w:rPr>
                <w:color w:val="000000"/>
                <w:sz w:val="20"/>
                <w:szCs w:val="20"/>
              </w:rPr>
            </w:pPr>
            <w:r w:rsidRPr="00E600CD">
              <w:rPr>
                <w:color w:val="000000"/>
                <w:sz w:val="20"/>
                <w:szCs w:val="20"/>
              </w:rPr>
              <w:lastRenderedPageBreak/>
              <w:t> </w:t>
            </w:r>
          </w:p>
          <w:p w14:paraId="1C6CFCA0"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1C243FD3"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35B12FE2"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6986CDB6"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738EAC6F"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437A1F0D" w14:textId="77777777" w:rsidR="00E600CD" w:rsidRPr="00E600CD" w:rsidRDefault="00E600CD" w:rsidP="00E600CD">
            <w:pPr>
              <w:ind w:left="-108" w:right="-21"/>
              <w:jc w:val="center"/>
              <w:rPr>
                <w:color w:val="000000"/>
                <w:sz w:val="20"/>
                <w:szCs w:val="20"/>
              </w:rPr>
            </w:pPr>
            <w:r w:rsidRPr="00E600CD">
              <w:rPr>
                <w:color w:val="000000"/>
                <w:sz w:val="20"/>
                <w:szCs w:val="20"/>
              </w:rPr>
              <w:t> </w:t>
            </w:r>
          </w:p>
        </w:tc>
        <w:tc>
          <w:tcPr>
            <w:tcW w:w="271" w:type="dxa"/>
            <w:tcBorders>
              <w:top w:val="nil"/>
              <w:left w:val="single" w:sz="4" w:space="0" w:color="auto"/>
              <w:bottom w:val="single" w:sz="4" w:space="0" w:color="auto"/>
              <w:right w:val="nil"/>
            </w:tcBorders>
            <w:shd w:val="clear" w:color="auto" w:fill="auto"/>
            <w:noWrap/>
            <w:vAlign w:val="center"/>
            <w:hideMark/>
          </w:tcPr>
          <w:p w14:paraId="3F0611F6"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66EBD4D8" w14:textId="77777777" w:rsidR="00E600CD" w:rsidRPr="00E600CD" w:rsidRDefault="00E600CD" w:rsidP="00E600CD">
            <w:pPr>
              <w:rPr>
                <w:color w:val="000000"/>
                <w:sz w:val="20"/>
                <w:szCs w:val="20"/>
              </w:rPr>
            </w:pPr>
            <w:r w:rsidRPr="00E600CD">
              <w:rPr>
                <w:color w:val="000000"/>
                <w:sz w:val="20"/>
                <w:szCs w:val="20"/>
              </w:rPr>
              <w:t>реагенты</w:t>
            </w:r>
          </w:p>
        </w:tc>
        <w:tc>
          <w:tcPr>
            <w:tcW w:w="1134" w:type="dxa"/>
            <w:tcBorders>
              <w:top w:val="nil"/>
              <w:left w:val="single" w:sz="4" w:space="0" w:color="auto"/>
              <w:bottom w:val="single" w:sz="4" w:space="0" w:color="auto"/>
              <w:right w:val="nil"/>
            </w:tcBorders>
            <w:shd w:val="clear" w:color="auto" w:fill="auto"/>
            <w:noWrap/>
            <w:vAlign w:val="center"/>
            <w:hideMark/>
          </w:tcPr>
          <w:p w14:paraId="00515171" w14:textId="77777777" w:rsidR="00E600CD" w:rsidRPr="00E600CD" w:rsidRDefault="00E600CD" w:rsidP="00E600CD">
            <w:pPr>
              <w:jc w:val="center"/>
              <w:rPr>
                <w:snapToGrid w:val="0"/>
                <w:color w:val="000000"/>
                <w:sz w:val="20"/>
                <w:szCs w:val="20"/>
              </w:rPr>
            </w:pPr>
            <w:r w:rsidRPr="00E600CD">
              <w:rPr>
                <w:snapToGrid w:val="0"/>
                <w:color w:val="000000"/>
                <w:sz w:val="20"/>
                <w:szCs w:val="20"/>
              </w:rPr>
              <w:t>64</w:t>
            </w:r>
          </w:p>
        </w:tc>
        <w:tc>
          <w:tcPr>
            <w:tcW w:w="1134" w:type="dxa"/>
            <w:tcBorders>
              <w:top w:val="nil"/>
              <w:left w:val="single" w:sz="4" w:space="0" w:color="auto"/>
              <w:bottom w:val="single" w:sz="4" w:space="0" w:color="auto"/>
              <w:right w:val="nil"/>
            </w:tcBorders>
            <w:shd w:val="clear" w:color="auto" w:fill="auto"/>
            <w:noWrap/>
            <w:vAlign w:val="center"/>
            <w:hideMark/>
          </w:tcPr>
          <w:p w14:paraId="4AAE0FE7"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12A4DF13"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5A0E88B5"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FDCD8BB" w14:textId="77777777" w:rsidTr="005048A7">
        <w:trPr>
          <w:trHeight w:val="70"/>
        </w:trPr>
        <w:tc>
          <w:tcPr>
            <w:tcW w:w="654" w:type="dxa"/>
            <w:vMerge/>
            <w:tcBorders>
              <w:left w:val="single" w:sz="8" w:space="0" w:color="auto"/>
              <w:right w:val="nil"/>
            </w:tcBorders>
            <w:shd w:val="clear" w:color="auto" w:fill="auto"/>
            <w:noWrap/>
            <w:vAlign w:val="center"/>
            <w:hideMark/>
          </w:tcPr>
          <w:p w14:paraId="5301ECC4"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0BE4EE74"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689C840C" w14:textId="77777777" w:rsidR="00E600CD" w:rsidRPr="00E600CD" w:rsidRDefault="00E600CD" w:rsidP="00E600CD">
            <w:pPr>
              <w:rPr>
                <w:color w:val="000000"/>
                <w:sz w:val="20"/>
                <w:szCs w:val="20"/>
              </w:rPr>
            </w:pPr>
            <w:r w:rsidRPr="00E600CD">
              <w:rPr>
                <w:color w:val="000000"/>
                <w:sz w:val="20"/>
                <w:szCs w:val="20"/>
              </w:rPr>
              <w:t>хозяйственный инвентарь</w:t>
            </w:r>
          </w:p>
        </w:tc>
        <w:tc>
          <w:tcPr>
            <w:tcW w:w="1134" w:type="dxa"/>
            <w:tcBorders>
              <w:top w:val="nil"/>
              <w:left w:val="single" w:sz="4" w:space="0" w:color="auto"/>
              <w:bottom w:val="single" w:sz="4" w:space="0" w:color="auto"/>
              <w:right w:val="nil"/>
            </w:tcBorders>
            <w:shd w:val="clear" w:color="auto" w:fill="auto"/>
            <w:noWrap/>
            <w:vAlign w:val="center"/>
            <w:hideMark/>
          </w:tcPr>
          <w:p w14:paraId="5782AB22" w14:textId="77777777" w:rsidR="00E600CD" w:rsidRPr="00E600CD" w:rsidRDefault="00E600CD" w:rsidP="00E600CD">
            <w:pPr>
              <w:jc w:val="center"/>
              <w:rPr>
                <w:snapToGrid w:val="0"/>
                <w:color w:val="000000"/>
                <w:sz w:val="20"/>
                <w:szCs w:val="20"/>
              </w:rPr>
            </w:pPr>
            <w:r w:rsidRPr="00E600CD">
              <w:rPr>
                <w:snapToGrid w:val="0"/>
                <w:color w:val="000000"/>
                <w:sz w:val="20"/>
                <w:szCs w:val="20"/>
              </w:rPr>
              <w:t>58</w:t>
            </w:r>
          </w:p>
        </w:tc>
        <w:tc>
          <w:tcPr>
            <w:tcW w:w="1134" w:type="dxa"/>
            <w:tcBorders>
              <w:top w:val="nil"/>
              <w:left w:val="single" w:sz="4" w:space="0" w:color="auto"/>
              <w:bottom w:val="single" w:sz="4" w:space="0" w:color="auto"/>
              <w:right w:val="nil"/>
            </w:tcBorders>
            <w:shd w:val="clear" w:color="auto" w:fill="auto"/>
            <w:noWrap/>
            <w:vAlign w:val="center"/>
            <w:hideMark/>
          </w:tcPr>
          <w:p w14:paraId="4AEC0AF9"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134" w:type="dxa"/>
            <w:tcBorders>
              <w:top w:val="nil"/>
              <w:left w:val="single" w:sz="4" w:space="0" w:color="auto"/>
              <w:bottom w:val="single" w:sz="4" w:space="0" w:color="auto"/>
              <w:right w:val="nil"/>
            </w:tcBorders>
            <w:shd w:val="clear" w:color="auto" w:fill="auto"/>
            <w:noWrap/>
            <w:vAlign w:val="center"/>
            <w:hideMark/>
          </w:tcPr>
          <w:p w14:paraId="5C6DC135"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7999E46B"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2F5EDBEA" w14:textId="77777777" w:rsidTr="005048A7">
        <w:trPr>
          <w:trHeight w:val="70"/>
        </w:trPr>
        <w:tc>
          <w:tcPr>
            <w:tcW w:w="654" w:type="dxa"/>
            <w:vMerge/>
            <w:tcBorders>
              <w:left w:val="single" w:sz="8" w:space="0" w:color="auto"/>
              <w:right w:val="nil"/>
            </w:tcBorders>
            <w:shd w:val="clear" w:color="auto" w:fill="auto"/>
            <w:noWrap/>
            <w:vAlign w:val="center"/>
            <w:hideMark/>
          </w:tcPr>
          <w:p w14:paraId="76733B26"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3DB10A01"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4BD9A31A" w14:textId="77777777" w:rsidR="00E600CD" w:rsidRPr="00E600CD" w:rsidRDefault="00E600CD" w:rsidP="00E600CD">
            <w:pPr>
              <w:rPr>
                <w:color w:val="000000"/>
                <w:sz w:val="20"/>
                <w:szCs w:val="20"/>
              </w:rPr>
            </w:pPr>
            <w:r w:rsidRPr="00E600CD">
              <w:rPr>
                <w:color w:val="000000"/>
                <w:sz w:val="20"/>
                <w:szCs w:val="20"/>
              </w:rPr>
              <w:t>офисная мебель</w:t>
            </w:r>
          </w:p>
        </w:tc>
        <w:tc>
          <w:tcPr>
            <w:tcW w:w="1134" w:type="dxa"/>
            <w:tcBorders>
              <w:top w:val="nil"/>
              <w:left w:val="single" w:sz="4" w:space="0" w:color="auto"/>
              <w:bottom w:val="single" w:sz="4" w:space="0" w:color="auto"/>
              <w:right w:val="nil"/>
            </w:tcBorders>
            <w:shd w:val="clear" w:color="auto" w:fill="auto"/>
            <w:noWrap/>
            <w:vAlign w:val="center"/>
            <w:hideMark/>
          </w:tcPr>
          <w:p w14:paraId="7752F502"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448E4264"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134" w:type="dxa"/>
            <w:tcBorders>
              <w:top w:val="nil"/>
              <w:left w:val="single" w:sz="4" w:space="0" w:color="auto"/>
              <w:bottom w:val="single" w:sz="4" w:space="0" w:color="auto"/>
              <w:right w:val="nil"/>
            </w:tcBorders>
            <w:shd w:val="clear" w:color="auto" w:fill="auto"/>
            <w:noWrap/>
            <w:vAlign w:val="center"/>
            <w:hideMark/>
          </w:tcPr>
          <w:p w14:paraId="2095C920"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D519F73"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605BCEE5" w14:textId="77777777" w:rsidTr="005048A7">
        <w:trPr>
          <w:trHeight w:val="70"/>
        </w:trPr>
        <w:tc>
          <w:tcPr>
            <w:tcW w:w="654" w:type="dxa"/>
            <w:vMerge/>
            <w:tcBorders>
              <w:left w:val="single" w:sz="8" w:space="0" w:color="auto"/>
              <w:right w:val="nil"/>
            </w:tcBorders>
            <w:shd w:val="clear" w:color="auto" w:fill="auto"/>
            <w:noWrap/>
            <w:vAlign w:val="center"/>
            <w:hideMark/>
          </w:tcPr>
          <w:p w14:paraId="65277161"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35357A1E"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F9AAF9B" w14:textId="77777777" w:rsidR="00E600CD" w:rsidRPr="00E600CD" w:rsidRDefault="00E600CD" w:rsidP="00E600CD">
            <w:pPr>
              <w:rPr>
                <w:color w:val="000000"/>
                <w:sz w:val="20"/>
                <w:szCs w:val="20"/>
              </w:rPr>
            </w:pPr>
            <w:r w:rsidRPr="00E600CD">
              <w:rPr>
                <w:color w:val="000000"/>
                <w:sz w:val="20"/>
                <w:szCs w:val="20"/>
              </w:rPr>
              <w:t>инструменты</w:t>
            </w:r>
          </w:p>
        </w:tc>
        <w:tc>
          <w:tcPr>
            <w:tcW w:w="1134" w:type="dxa"/>
            <w:tcBorders>
              <w:top w:val="nil"/>
              <w:left w:val="single" w:sz="4" w:space="0" w:color="auto"/>
              <w:bottom w:val="single" w:sz="4" w:space="0" w:color="auto"/>
              <w:right w:val="nil"/>
            </w:tcBorders>
            <w:shd w:val="clear" w:color="auto" w:fill="auto"/>
            <w:noWrap/>
            <w:vAlign w:val="center"/>
            <w:hideMark/>
          </w:tcPr>
          <w:p w14:paraId="4C4FBDED" w14:textId="77777777" w:rsidR="00E600CD" w:rsidRPr="00E600CD" w:rsidRDefault="00E600CD" w:rsidP="00E600CD">
            <w:pPr>
              <w:jc w:val="center"/>
              <w:rPr>
                <w:snapToGrid w:val="0"/>
                <w:color w:val="000000"/>
                <w:sz w:val="20"/>
                <w:szCs w:val="20"/>
              </w:rPr>
            </w:pPr>
            <w:r w:rsidRPr="00E600CD">
              <w:rPr>
                <w:snapToGrid w:val="0"/>
                <w:color w:val="000000"/>
                <w:sz w:val="20"/>
                <w:szCs w:val="20"/>
              </w:rPr>
              <w:t>278</w:t>
            </w:r>
          </w:p>
        </w:tc>
        <w:tc>
          <w:tcPr>
            <w:tcW w:w="1134" w:type="dxa"/>
            <w:tcBorders>
              <w:top w:val="nil"/>
              <w:left w:val="single" w:sz="4" w:space="0" w:color="auto"/>
              <w:bottom w:val="single" w:sz="4" w:space="0" w:color="auto"/>
              <w:right w:val="nil"/>
            </w:tcBorders>
            <w:shd w:val="clear" w:color="auto" w:fill="auto"/>
            <w:noWrap/>
            <w:vAlign w:val="center"/>
            <w:hideMark/>
          </w:tcPr>
          <w:p w14:paraId="2A36072A" w14:textId="77777777" w:rsidR="00E600CD" w:rsidRPr="00E600CD" w:rsidRDefault="00E600CD" w:rsidP="00E600CD">
            <w:pPr>
              <w:jc w:val="center"/>
              <w:rPr>
                <w:snapToGrid w:val="0"/>
                <w:color w:val="000000"/>
                <w:sz w:val="20"/>
                <w:szCs w:val="20"/>
              </w:rPr>
            </w:pPr>
            <w:r w:rsidRPr="00E600CD">
              <w:rPr>
                <w:snapToGrid w:val="0"/>
                <w:color w:val="000000"/>
                <w:sz w:val="20"/>
                <w:szCs w:val="20"/>
              </w:rPr>
              <w:t> </w:t>
            </w:r>
          </w:p>
        </w:tc>
        <w:tc>
          <w:tcPr>
            <w:tcW w:w="1134" w:type="dxa"/>
            <w:tcBorders>
              <w:top w:val="nil"/>
              <w:left w:val="single" w:sz="4" w:space="0" w:color="auto"/>
              <w:bottom w:val="single" w:sz="4" w:space="0" w:color="auto"/>
              <w:right w:val="nil"/>
            </w:tcBorders>
            <w:shd w:val="clear" w:color="auto" w:fill="auto"/>
            <w:noWrap/>
            <w:vAlign w:val="center"/>
            <w:hideMark/>
          </w:tcPr>
          <w:p w14:paraId="75BD9678" w14:textId="77777777" w:rsidR="00E600CD" w:rsidRPr="00E600CD" w:rsidRDefault="00E600CD" w:rsidP="00E600CD">
            <w:pPr>
              <w:jc w:val="center"/>
              <w:rPr>
                <w:snapToGrid w:val="0"/>
                <w:color w:val="000000"/>
                <w:sz w:val="20"/>
                <w:szCs w:val="20"/>
              </w:rPr>
            </w:pPr>
            <w:r w:rsidRPr="00E600CD">
              <w:rPr>
                <w:snapToGrid w:val="0"/>
                <w:color w:val="000000"/>
                <w:sz w:val="20"/>
                <w:szCs w:val="20"/>
              </w:rPr>
              <w:t> </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5426CFD"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4823A831" w14:textId="77777777" w:rsidTr="005048A7">
        <w:trPr>
          <w:trHeight w:val="70"/>
        </w:trPr>
        <w:tc>
          <w:tcPr>
            <w:tcW w:w="654" w:type="dxa"/>
            <w:vMerge/>
            <w:tcBorders>
              <w:left w:val="single" w:sz="8" w:space="0" w:color="auto"/>
              <w:right w:val="nil"/>
            </w:tcBorders>
            <w:shd w:val="clear" w:color="auto" w:fill="auto"/>
            <w:noWrap/>
            <w:vAlign w:val="center"/>
            <w:hideMark/>
          </w:tcPr>
          <w:p w14:paraId="3D1D0EBE"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1ECB69EA"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CAAF625" w14:textId="77777777" w:rsidR="00E600CD" w:rsidRPr="00E600CD" w:rsidRDefault="00E600CD" w:rsidP="00E600CD">
            <w:pPr>
              <w:rPr>
                <w:color w:val="000000"/>
                <w:sz w:val="20"/>
                <w:szCs w:val="20"/>
              </w:rPr>
            </w:pPr>
            <w:r w:rsidRPr="00E600CD">
              <w:rPr>
                <w:color w:val="000000"/>
                <w:sz w:val="20"/>
                <w:szCs w:val="20"/>
              </w:rPr>
              <w:t>ГСМ</w:t>
            </w:r>
          </w:p>
        </w:tc>
        <w:tc>
          <w:tcPr>
            <w:tcW w:w="1134" w:type="dxa"/>
            <w:tcBorders>
              <w:top w:val="nil"/>
              <w:left w:val="single" w:sz="4" w:space="0" w:color="auto"/>
              <w:bottom w:val="single" w:sz="4" w:space="0" w:color="auto"/>
              <w:right w:val="nil"/>
            </w:tcBorders>
            <w:shd w:val="clear" w:color="auto" w:fill="auto"/>
            <w:noWrap/>
            <w:vAlign w:val="center"/>
            <w:hideMark/>
          </w:tcPr>
          <w:p w14:paraId="45B1D5DD"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526652D4" w14:textId="77777777" w:rsidR="00E600CD" w:rsidRPr="00E600CD" w:rsidRDefault="00E600CD" w:rsidP="00E600CD">
            <w:pPr>
              <w:jc w:val="center"/>
              <w:rPr>
                <w:snapToGrid w:val="0"/>
                <w:color w:val="000000"/>
                <w:sz w:val="20"/>
                <w:szCs w:val="20"/>
              </w:rPr>
            </w:pPr>
            <w:r w:rsidRPr="00E600CD">
              <w:rPr>
                <w:snapToGrid w:val="0"/>
                <w:color w:val="000000"/>
                <w:sz w:val="20"/>
                <w:szCs w:val="20"/>
              </w:rPr>
              <w:t>9</w:t>
            </w:r>
          </w:p>
        </w:tc>
        <w:tc>
          <w:tcPr>
            <w:tcW w:w="1134" w:type="dxa"/>
            <w:tcBorders>
              <w:top w:val="nil"/>
              <w:left w:val="single" w:sz="4" w:space="0" w:color="auto"/>
              <w:bottom w:val="single" w:sz="4" w:space="0" w:color="auto"/>
              <w:right w:val="nil"/>
            </w:tcBorders>
            <w:shd w:val="clear" w:color="auto" w:fill="auto"/>
            <w:noWrap/>
            <w:vAlign w:val="center"/>
            <w:hideMark/>
          </w:tcPr>
          <w:p w14:paraId="3A847D29" w14:textId="77777777" w:rsidR="00E600CD" w:rsidRPr="00E600CD" w:rsidRDefault="00E600CD" w:rsidP="00E600CD">
            <w:pPr>
              <w:jc w:val="center"/>
              <w:rPr>
                <w:snapToGrid w:val="0"/>
                <w:color w:val="000000"/>
                <w:sz w:val="20"/>
                <w:szCs w:val="20"/>
              </w:rPr>
            </w:pPr>
            <w:r w:rsidRPr="00E600CD">
              <w:rPr>
                <w:snapToGrid w:val="0"/>
                <w:color w:val="000000"/>
                <w:sz w:val="20"/>
                <w:szCs w:val="20"/>
              </w:rPr>
              <w:t>9</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7C26830"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5AE32611" w14:textId="77777777" w:rsidTr="005048A7">
        <w:trPr>
          <w:trHeight w:val="70"/>
        </w:trPr>
        <w:tc>
          <w:tcPr>
            <w:tcW w:w="654" w:type="dxa"/>
            <w:vMerge/>
            <w:tcBorders>
              <w:left w:val="single" w:sz="8" w:space="0" w:color="auto"/>
              <w:right w:val="nil"/>
            </w:tcBorders>
            <w:shd w:val="clear" w:color="auto" w:fill="auto"/>
            <w:noWrap/>
            <w:vAlign w:val="center"/>
            <w:hideMark/>
          </w:tcPr>
          <w:p w14:paraId="1AF846D4"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41C2037D"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4B0CAF65" w14:textId="77777777" w:rsidR="00E600CD" w:rsidRPr="00E600CD" w:rsidRDefault="00E600CD" w:rsidP="00E600CD">
            <w:pPr>
              <w:rPr>
                <w:color w:val="000000"/>
                <w:sz w:val="20"/>
                <w:szCs w:val="20"/>
              </w:rPr>
            </w:pPr>
            <w:r w:rsidRPr="00E600CD">
              <w:rPr>
                <w:color w:val="000000"/>
                <w:sz w:val="20"/>
                <w:szCs w:val="20"/>
              </w:rPr>
              <w:t>спецодежда</w:t>
            </w:r>
          </w:p>
        </w:tc>
        <w:tc>
          <w:tcPr>
            <w:tcW w:w="1134" w:type="dxa"/>
            <w:tcBorders>
              <w:top w:val="nil"/>
              <w:left w:val="single" w:sz="4" w:space="0" w:color="auto"/>
              <w:bottom w:val="single" w:sz="4" w:space="0" w:color="auto"/>
              <w:right w:val="nil"/>
            </w:tcBorders>
            <w:shd w:val="clear" w:color="auto" w:fill="auto"/>
            <w:noWrap/>
            <w:vAlign w:val="center"/>
            <w:hideMark/>
          </w:tcPr>
          <w:p w14:paraId="40B19F7E" w14:textId="77777777" w:rsidR="00E600CD" w:rsidRPr="00E600CD" w:rsidRDefault="00E600CD" w:rsidP="00E600CD">
            <w:pPr>
              <w:jc w:val="center"/>
              <w:rPr>
                <w:snapToGrid w:val="0"/>
                <w:color w:val="000000"/>
                <w:sz w:val="20"/>
                <w:szCs w:val="20"/>
              </w:rPr>
            </w:pPr>
            <w:r w:rsidRPr="00E600CD">
              <w:rPr>
                <w:snapToGrid w:val="0"/>
                <w:color w:val="000000"/>
                <w:sz w:val="20"/>
                <w:szCs w:val="20"/>
              </w:rPr>
              <w:t>16</w:t>
            </w:r>
          </w:p>
        </w:tc>
        <w:tc>
          <w:tcPr>
            <w:tcW w:w="1134" w:type="dxa"/>
            <w:tcBorders>
              <w:top w:val="nil"/>
              <w:left w:val="single" w:sz="4" w:space="0" w:color="auto"/>
              <w:bottom w:val="single" w:sz="4" w:space="0" w:color="auto"/>
              <w:right w:val="nil"/>
            </w:tcBorders>
            <w:shd w:val="clear" w:color="auto" w:fill="auto"/>
            <w:noWrap/>
            <w:vAlign w:val="center"/>
            <w:hideMark/>
          </w:tcPr>
          <w:p w14:paraId="79406A87" w14:textId="77777777" w:rsidR="00E600CD" w:rsidRPr="00E600CD" w:rsidRDefault="00E600CD" w:rsidP="00E600CD">
            <w:pPr>
              <w:jc w:val="center"/>
              <w:rPr>
                <w:snapToGrid w:val="0"/>
                <w:color w:val="000000"/>
                <w:sz w:val="20"/>
                <w:szCs w:val="20"/>
              </w:rPr>
            </w:pPr>
            <w:r w:rsidRPr="00E600CD">
              <w:rPr>
                <w:snapToGrid w:val="0"/>
                <w:color w:val="000000"/>
                <w:sz w:val="20"/>
                <w:szCs w:val="20"/>
              </w:rPr>
              <w:t>2</w:t>
            </w:r>
          </w:p>
        </w:tc>
        <w:tc>
          <w:tcPr>
            <w:tcW w:w="1134" w:type="dxa"/>
            <w:tcBorders>
              <w:top w:val="nil"/>
              <w:left w:val="single" w:sz="4" w:space="0" w:color="auto"/>
              <w:bottom w:val="single" w:sz="4" w:space="0" w:color="auto"/>
              <w:right w:val="nil"/>
            </w:tcBorders>
            <w:shd w:val="clear" w:color="auto" w:fill="auto"/>
            <w:noWrap/>
            <w:vAlign w:val="center"/>
            <w:hideMark/>
          </w:tcPr>
          <w:p w14:paraId="3743C15E" w14:textId="77777777" w:rsidR="00E600CD" w:rsidRPr="00E600CD" w:rsidRDefault="00E600CD" w:rsidP="00E600CD">
            <w:pPr>
              <w:jc w:val="center"/>
              <w:rPr>
                <w:snapToGrid w:val="0"/>
                <w:color w:val="000000"/>
                <w:sz w:val="20"/>
                <w:szCs w:val="20"/>
              </w:rPr>
            </w:pPr>
            <w:r w:rsidRPr="00E600CD">
              <w:rPr>
                <w:snapToGrid w:val="0"/>
                <w:color w:val="000000"/>
                <w:sz w:val="20"/>
                <w:szCs w:val="20"/>
              </w:rPr>
              <w:t>2</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3D5E0499"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0D6EED2F" w14:textId="77777777" w:rsidTr="005048A7">
        <w:trPr>
          <w:trHeight w:val="70"/>
        </w:trPr>
        <w:tc>
          <w:tcPr>
            <w:tcW w:w="654" w:type="dxa"/>
            <w:vMerge/>
            <w:tcBorders>
              <w:left w:val="single" w:sz="8" w:space="0" w:color="auto"/>
              <w:bottom w:val="single" w:sz="4" w:space="0" w:color="auto"/>
              <w:right w:val="nil"/>
            </w:tcBorders>
            <w:shd w:val="clear" w:color="auto" w:fill="auto"/>
            <w:noWrap/>
            <w:vAlign w:val="center"/>
            <w:hideMark/>
          </w:tcPr>
          <w:p w14:paraId="573834C3"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224D0DD5"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1187AED" w14:textId="77777777" w:rsidR="00E600CD" w:rsidRPr="00E600CD" w:rsidRDefault="00E600CD" w:rsidP="00E600CD">
            <w:pPr>
              <w:rPr>
                <w:color w:val="000000"/>
                <w:sz w:val="20"/>
                <w:szCs w:val="20"/>
              </w:rPr>
            </w:pPr>
            <w:r w:rsidRPr="00E600CD">
              <w:rPr>
                <w:color w:val="000000"/>
                <w:sz w:val="20"/>
                <w:szCs w:val="20"/>
              </w:rPr>
              <w:t>компьютеры и оргтехника</w:t>
            </w:r>
          </w:p>
        </w:tc>
        <w:tc>
          <w:tcPr>
            <w:tcW w:w="1134" w:type="dxa"/>
            <w:tcBorders>
              <w:top w:val="nil"/>
              <w:left w:val="single" w:sz="4" w:space="0" w:color="auto"/>
              <w:bottom w:val="single" w:sz="4" w:space="0" w:color="auto"/>
              <w:right w:val="nil"/>
            </w:tcBorders>
            <w:shd w:val="clear" w:color="auto" w:fill="auto"/>
            <w:noWrap/>
            <w:vAlign w:val="center"/>
            <w:hideMark/>
          </w:tcPr>
          <w:p w14:paraId="233081B5" w14:textId="77777777" w:rsidR="00E600CD" w:rsidRPr="00E600CD" w:rsidRDefault="00E600CD" w:rsidP="00E600CD">
            <w:pPr>
              <w:jc w:val="center"/>
              <w:rPr>
                <w:snapToGrid w:val="0"/>
                <w:color w:val="000000"/>
                <w:sz w:val="20"/>
                <w:szCs w:val="20"/>
              </w:rPr>
            </w:pPr>
            <w:r w:rsidRPr="00E600CD">
              <w:rPr>
                <w:snapToGrid w:val="0"/>
                <w:color w:val="000000"/>
                <w:sz w:val="20"/>
                <w:szCs w:val="20"/>
              </w:rPr>
              <w:t>63</w:t>
            </w:r>
          </w:p>
        </w:tc>
        <w:tc>
          <w:tcPr>
            <w:tcW w:w="1134" w:type="dxa"/>
            <w:tcBorders>
              <w:top w:val="nil"/>
              <w:left w:val="single" w:sz="4" w:space="0" w:color="auto"/>
              <w:bottom w:val="single" w:sz="4" w:space="0" w:color="auto"/>
              <w:right w:val="nil"/>
            </w:tcBorders>
            <w:shd w:val="clear" w:color="auto" w:fill="auto"/>
            <w:noWrap/>
            <w:vAlign w:val="center"/>
            <w:hideMark/>
          </w:tcPr>
          <w:p w14:paraId="16ECCBA8"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154DB547"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61301A54"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50536A08" w14:textId="77777777" w:rsidTr="005048A7">
        <w:trPr>
          <w:trHeight w:val="70"/>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738DEC01" w14:textId="77777777" w:rsidR="00E600CD" w:rsidRPr="00E600CD" w:rsidRDefault="00E600CD" w:rsidP="00E600CD">
            <w:pPr>
              <w:ind w:left="-108" w:right="-21"/>
              <w:jc w:val="center"/>
              <w:rPr>
                <w:color w:val="000000"/>
                <w:sz w:val="20"/>
                <w:szCs w:val="20"/>
              </w:rPr>
            </w:pPr>
            <w:r w:rsidRPr="00E600CD">
              <w:rPr>
                <w:color w:val="000000"/>
                <w:sz w:val="20"/>
                <w:szCs w:val="20"/>
              </w:rPr>
              <w:t>1.2.</w:t>
            </w:r>
          </w:p>
        </w:tc>
        <w:tc>
          <w:tcPr>
            <w:tcW w:w="271" w:type="dxa"/>
            <w:tcBorders>
              <w:top w:val="nil"/>
              <w:left w:val="nil"/>
              <w:bottom w:val="single" w:sz="4" w:space="0" w:color="auto"/>
              <w:right w:val="nil"/>
            </w:tcBorders>
            <w:shd w:val="clear" w:color="auto" w:fill="auto"/>
            <w:noWrap/>
            <w:vAlign w:val="center"/>
            <w:hideMark/>
          </w:tcPr>
          <w:p w14:paraId="26A3CA97"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49FCFCE" w14:textId="77777777" w:rsidR="00E600CD" w:rsidRPr="00E600CD" w:rsidRDefault="00E600CD" w:rsidP="00E600CD">
            <w:pPr>
              <w:rPr>
                <w:color w:val="000000"/>
                <w:sz w:val="20"/>
                <w:szCs w:val="20"/>
              </w:rPr>
            </w:pPr>
            <w:r w:rsidRPr="00E600CD">
              <w:rPr>
                <w:color w:val="000000"/>
                <w:sz w:val="20"/>
                <w:szCs w:val="20"/>
              </w:rPr>
              <w:t>- расходы на топливо</w:t>
            </w:r>
          </w:p>
        </w:tc>
        <w:tc>
          <w:tcPr>
            <w:tcW w:w="1134" w:type="dxa"/>
            <w:tcBorders>
              <w:top w:val="nil"/>
              <w:left w:val="single" w:sz="4" w:space="0" w:color="auto"/>
              <w:bottom w:val="single" w:sz="4" w:space="0" w:color="auto"/>
              <w:right w:val="nil"/>
            </w:tcBorders>
            <w:shd w:val="clear" w:color="auto" w:fill="auto"/>
            <w:noWrap/>
            <w:vAlign w:val="center"/>
            <w:hideMark/>
          </w:tcPr>
          <w:p w14:paraId="31F40095" w14:textId="77777777" w:rsidR="00E600CD" w:rsidRPr="00E600CD" w:rsidRDefault="00E600CD" w:rsidP="00E600CD">
            <w:pPr>
              <w:jc w:val="center"/>
              <w:rPr>
                <w:snapToGrid w:val="0"/>
                <w:color w:val="000000"/>
                <w:sz w:val="20"/>
                <w:szCs w:val="20"/>
              </w:rPr>
            </w:pPr>
            <w:r w:rsidRPr="00E600CD">
              <w:rPr>
                <w:snapToGrid w:val="0"/>
                <w:color w:val="000000"/>
                <w:sz w:val="20"/>
                <w:szCs w:val="20"/>
              </w:rPr>
              <w:t>17 558</w:t>
            </w:r>
          </w:p>
        </w:tc>
        <w:tc>
          <w:tcPr>
            <w:tcW w:w="1134" w:type="dxa"/>
            <w:tcBorders>
              <w:top w:val="nil"/>
              <w:left w:val="single" w:sz="4" w:space="0" w:color="auto"/>
              <w:bottom w:val="single" w:sz="4" w:space="0" w:color="auto"/>
              <w:right w:val="nil"/>
            </w:tcBorders>
            <w:shd w:val="clear" w:color="auto" w:fill="auto"/>
            <w:noWrap/>
            <w:vAlign w:val="center"/>
            <w:hideMark/>
          </w:tcPr>
          <w:p w14:paraId="78C71996" w14:textId="77777777" w:rsidR="00E600CD" w:rsidRPr="00E600CD" w:rsidRDefault="00E600CD" w:rsidP="00E600CD">
            <w:pPr>
              <w:jc w:val="center"/>
              <w:rPr>
                <w:snapToGrid w:val="0"/>
                <w:color w:val="000000"/>
                <w:sz w:val="20"/>
                <w:szCs w:val="20"/>
              </w:rPr>
            </w:pPr>
            <w:r w:rsidRPr="00E600CD">
              <w:rPr>
                <w:snapToGrid w:val="0"/>
                <w:color w:val="000000"/>
                <w:sz w:val="20"/>
                <w:szCs w:val="20"/>
              </w:rPr>
              <w:t>2 631</w:t>
            </w:r>
          </w:p>
        </w:tc>
        <w:tc>
          <w:tcPr>
            <w:tcW w:w="1134" w:type="dxa"/>
            <w:tcBorders>
              <w:top w:val="nil"/>
              <w:left w:val="single" w:sz="4" w:space="0" w:color="auto"/>
              <w:bottom w:val="single" w:sz="4" w:space="0" w:color="auto"/>
              <w:right w:val="nil"/>
            </w:tcBorders>
            <w:shd w:val="clear" w:color="auto" w:fill="auto"/>
            <w:noWrap/>
            <w:vAlign w:val="center"/>
            <w:hideMark/>
          </w:tcPr>
          <w:p w14:paraId="092D77F2" w14:textId="77777777" w:rsidR="00E600CD" w:rsidRPr="00E600CD" w:rsidRDefault="00E600CD" w:rsidP="00E600CD">
            <w:pPr>
              <w:jc w:val="center"/>
              <w:rPr>
                <w:snapToGrid w:val="0"/>
                <w:color w:val="000000"/>
                <w:sz w:val="20"/>
                <w:szCs w:val="20"/>
              </w:rPr>
            </w:pPr>
            <w:r w:rsidRPr="00E600CD">
              <w:rPr>
                <w:snapToGrid w:val="0"/>
                <w:color w:val="000000"/>
                <w:sz w:val="20"/>
                <w:szCs w:val="20"/>
              </w:rPr>
              <w:t>2 366</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305F3A7C" w14:textId="77777777" w:rsidR="00E600CD" w:rsidRPr="00E600CD" w:rsidRDefault="00E600CD" w:rsidP="00E600CD">
            <w:pPr>
              <w:jc w:val="center"/>
              <w:rPr>
                <w:snapToGrid w:val="0"/>
                <w:color w:val="000000"/>
                <w:sz w:val="20"/>
                <w:szCs w:val="20"/>
              </w:rPr>
            </w:pPr>
            <w:r w:rsidRPr="00E600CD">
              <w:rPr>
                <w:snapToGrid w:val="0"/>
                <w:color w:val="000000"/>
                <w:sz w:val="20"/>
                <w:szCs w:val="20"/>
              </w:rPr>
              <w:t>-265</w:t>
            </w:r>
          </w:p>
        </w:tc>
      </w:tr>
      <w:tr w:rsidR="00E600CD" w:rsidRPr="00E600CD" w14:paraId="2C8B92DA" w14:textId="77777777" w:rsidTr="005048A7">
        <w:trPr>
          <w:trHeight w:val="70"/>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2B179D95" w14:textId="77777777" w:rsidR="00E600CD" w:rsidRPr="00E600CD" w:rsidRDefault="00E600CD" w:rsidP="00E600CD">
            <w:pPr>
              <w:ind w:left="-108" w:right="-21"/>
              <w:jc w:val="center"/>
              <w:rPr>
                <w:color w:val="000000"/>
                <w:sz w:val="20"/>
                <w:szCs w:val="20"/>
              </w:rPr>
            </w:pPr>
            <w:r w:rsidRPr="00E600CD">
              <w:rPr>
                <w:color w:val="000000"/>
                <w:sz w:val="20"/>
                <w:szCs w:val="20"/>
              </w:rPr>
              <w:t>1.3.</w:t>
            </w:r>
          </w:p>
        </w:tc>
        <w:tc>
          <w:tcPr>
            <w:tcW w:w="271" w:type="dxa"/>
            <w:tcBorders>
              <w:top w:val="nil"/>
              <w:left w:val="nil"/>
              <w:bottom w:val="single" w:sz="4" w:space="0" w:color="auto"/>
              <w:right w:val="nil"/>
            </w:tcBorders>
            <w:shd w:val="clear" w:color="auto" w:fill="auto"/>
            <w:noWrap/>
            <w:vAlign w:val="center"/>
            <w:hideMark/>
          </w:tcPr>
          <w:p w14:paraId="44052D74"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15AD8A31" w14:textId="77777777" w:rsidR="00E600CD" w:rsidRPr="00E600CD" w:rsidRDefault="00E600CD" w:rsidP="00E600CD">
            <w:pPr>
              <w:rPr>
                <w:color w:val="000000"/>
                <w:sz w:val="20"/>
                <w:szCs w:val="20"/>
              </w:rPr>
            </w:pPr>
            <w:r w:rsidRPr="00E600CD">
              <w:rPr>
                <w:color w:val="000000"/>
                <w:sz w:val="20"/>
                <w:szCs w:val="20"/>
              </w:rPr>
              <w:t>- 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noWrap/>
            <w:vAlign w:val="center"/>
            <w:hideMark/>
          </w:tcPr>
          <w:p w14:paraId="3D9B457B" w14:textId="77777777" w:rsidR="00E600CD" w:rsidRPr="00E600CD" w:rsidRDefault="00E600CD" w:rsidP="00E600CD">
            <w:pPr>
              <w:jc w:val="center"/>
              <w:rPr>
                <w:snapToGrid w:val="0"/>
                <w:color w:val="000000"/>
                <w:sz w:val="20"/>
                <w:szCs w:val="20"/>
              </w:rPr>
            </w:pPr>
            <w:r w:rsidRPr="00E600CD">
              <w:rPr>
                <w:snapToGrid w:val="0"/>
                <w:color w:val="000000"/>
                <w:sz w:val="20"/>
                <w:szCs w:val="20"/>
              </w:rPr>
              <w:t>1 904</w:t>
            </w:r>
          </w:p>
        </w:tc>
        <w:tc>
          <w:tcPr>
            <w:tcW w:w="1134" w:type="dxa"/>
            <w:tcBorders>
              <w:top w:val="nil"/>
              <w:left w:val="single" w:sz="4" w:space="0" w:color="auto"/>
              <w:bottom w:val="single" w:sz="4" w:space="0" w:color="auto"/>
              <w:right w:val="nil"/>
            </w:tcBorders>
            <w:shd w:val="clear" w:color="auto" w:fill="auto"/>
            <w:noWrap/>
            <w:vAlign w:val="center"/>
            <w:hideMark/>
          </w:tcPr>
          <w:p w14:paraId="08C544B2" w14:textId="77777777" w:rsidR="00E600CD" w:rsidRPr="00E600CD" w:rsidRDefault="00E600CD" w:rsidP="00E600CD">
            <w:pPr>
              <w:jc w:val="center"/>
              <w:rPr>
                <w:snapToGrid w:val="0"/>
                <w:color w:val="000000"/>
                <w:sz w:val="20"/>
                <w:szCs w:val="20"/>
              </w:rPr>
            </w:pPr>
            <w:r w:rsidRPr="00E600CD">
              <w:rPr>
                <w:snapToGrid w:val="0"/>
                <w:color w:val="000000"/>
                <w:sz w:val="20"/>
                <w:szCs w:val="20"/>
              </w:rPr>
              <w:t>306</w:t>
            </w:r>
          </w:p>
        </w:tc>
        <w:tc>
          <w:tcPr>
            <w:tcW w:w="1134" w:type="dxa"/>
            <w:tcBorders>
              <w:top w:val="nil"/>
              <w:left w:val="single" w:sz="4" w:space="0" w:color="auto"/>
              <w:bottom w:val="single" w:sz="4" w:space="0" w:color="auto"/>
              <w:right w:val="nil"/>
            </w:tcBorders>
            <w:shd w:val="clear" w:color="auto" w:fill="auto"/>
            <w:noWrap/>
            <w:vAlign w:val="center"/>
            <w:hideMark/>
          </w:tcPr>
          <w:p w14:paraId="12E91F4F" w14:textId="77777777" w:rsidR="00E600CD" w:rsidRPr="00E600CD" w:rsidRDefault="00E600CD" w:rsidP="00E600CD">
            <w:pPr>
              <w:jc w:val="center"/>
              <w:rPr>
                <w:snapToGrid w:val="0"/>
                <w:color w:val="000000"/>
                <w:sz w:val="20"/>
                <w:szCs w:val="20"/>
              </w:rPr>
            </w:pPr>
            <w:r w:rsidRPr="00E600CD">
              <w:rPr>
                <w:snapToGrid w:val="0"/>
                <w:color w:val="000000"/>
                <w:sz w:val="20"/>
                <w:szCs w:val="20"/>
              </w:rPr>
              <w:t>306</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462C77C"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6811708"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018D6E85" w14:textId="77777777" w:rsidR="00E600CD" w:rsidRPr="00E600CD" w:rsidRDefault="00E600CD" w:rsidP="00E600CD">
            <w:pPr>
              <w:ind w:left="-108" w:right="-21"/>
              <w:jc w:val="center"/>
              <w:rPr>
                <w:color w:val="000000"/>
                <w:sz w:val="20"/>
                <w:szCs w:val="20"/>
              </w:rPr>
            </w:pPr>
            <w:r w:rsidRPr="00E600CD">
              <w:rPr>
                <w:color w:val="000000"/>
                <w:sz w:val="20"/>
                <w:szCs w:val="20"/>
              </w:rPr>
              <w:t>1.4.</w:t>
            </w:r>
          </w:p>
        </w:tc>
        <w:tc>
          <w:tcPr>
            <w:tcW w:w="271" w:type="dxa"/>
            <w:tcBorders>
              <w:top w:val="nil"/>
              <w:left w:val="nil"/>
              <w:bottom w:val="single" w:sz="4" w:space="0" w:color="auto"/>
              <w:right w:val="nil"/>
            </w:tcBorders>
            <w:shd w:val="clear" w:color="auto" w:fill="auto"/>
            <w:noWrap/>
            <w:vAlign w:val="center"/>
            <w:hideMark/>
          </w:tcPr>
          <w:p w14:paraId="29D59612"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1EAFB66" w14:textId="77777777" w:rsidR="00E600CD" w:rsidRPr="00E600CD" w:rsidRDefault="00E600CD" w:rsidP="00E600CD">
            <w:pPr>
              <w:rPr>
                <w:color w:val="000000"/>
                <w:sz w:val="20"/>
                <w:szCs w:val="20"/>
              </w:rPr>
            </w:pPr>
            <w:r w:rsidRPr="00E600CD">
              <w:rPr>
                <w:color w:val="000000"/>
                <w:sz w:val="20"/>
                <w:szCs w:val="20"/>
              </w:rPr>
              <w:t>- расходы на холодную воду</w:t>
            </w:r>
          </w:p>
        </w:tc>
        <w:tc>
          <w:tcPr>
            <w:tcW w:w="1134" w:type="dxa"/>
            <w:tcBorders>
              <w:top w:val="nil"/>
              <w:left w:val="single" w:sz="4" w:space="0" w:color="auto"/>
              <w:bottom w:val="single" w:sz="4" w:space="0" w:color="auto"/>
              <w:right w:val="nil"/>
            </w:tcBorders>
            <w:shd w:val="clear" w:color="auto" w:fill="auto"/>
            <w:noWrap/>
            <w:vAlign w:val="center"/>
            <w:hideMark/>
          </w:tcPr>
          <w:p w14:paraId="2EBB2247" w14:textId="77777777" w:rsidR="00E600CD" w:rsidRPr="00E600CD" w:rsidRDefault="00E600CD" w:rsidP="00E600CD">
            <w:pPr>
              <w:jc w:val="center"/>
              <w:rPr>
                <w:snapToGrid w:val="0"/>
                <w:color w:val="000000"/>
                <w:sz w:val="20"/>
                <w:szCs w:val="20"/>
              </w:rPr>
            </w:pPr>
            <w:r w:rsidRPr="00E600CD">
              <w:rPr>
                <w:snapToGrid w:val="0"/>
                <w:color w:val="000000"/>
                <w:sz w:val="20"/>
                <w:szCs w:val="20"/>
              </w:rPr>
              <w:t>305</w:t>
            </w:r>
          </w:p>
        </w:tc>
        <w:tc>
          <w:tcPr>
            <w:tcW w:w="1134" w:type="dxa"/>
            <w:tcBorders>
              <w:top w:val="nil"/>
              <w:left w:val="single" w:sz="4" w:space="0" w:color="auto"/>
              <w:bottom w:val="single" w:sz="4" w:space="0" w:color="auto"/>
              <w:right w:val="nil"/>
            </w:tcBorders>
            <w:shd w:val="clear" w:color="auto" w:fill="auto"/>
            <w:noWrap/>
            <w:vAlign w:val="center"/>
            <w:hideMark/>
          </w:tcPr>
          <w:p w14:paraId="5C1ED20D" w14:textId="77777777" w:rsidR="00E600CD" w:rsidRPr="00E600CD" w:rsidRDefault="00E600CD" w:rsidP="00E600CD">
            <w:pPr>
              <w:jc w:val="center"/>
              <w:rPr>
                <w:snapToGrid w:val="0"/>
                <w:color w:val="000000"/>
                <w:sz w:val="20"/>
                <w:szCs w:val="20"/>
              </w:rPr>
            </w:pPr>
            <w:r w:rsidRPr="00E600CD">
              <w:rPr>
                <w:snapToGrid w:val="0"/>
                <w:color w:val="000000"/>
                <w:sz w:val="20"/>
                <w:szCs w:val="20"/>
              </w:rPr>
              <w:t>4</w:t>
            </w:r>
          </w:p>
        </w:tc>
        <w:tc>
          <w:tcPr>
            <w:tcW w:w="1134" w:type="dxa"/>
            <w:tcBorders>
              <w:top w:val="nil"/>
              <w:left w:val="single" w:sz="4" w:space="0" w:color="auto"/>
              <w:bottom w:val="single" w:sz="4" w:space="0" w:color="auto"/>
              <w:right w:val="nil"/>
            </w:tcBorders>
            <w:shd w:val="clear" w:color="auto" w:fill="auto"/>
            <w:noWrap/>
            <w:vAlign w:val="center"/>
            <w:hideMark/>
          </w:tcPr>
          <w:p w14:paraId="256D242A" w14:textId="77777777" w:rsidR="00E600CD" w:rsidRPr="00E600CD" w:rsidRDefault="00E600CD" w:rsidP="00E600CD">
            <w:pPr>
              <w:jc w:val="center"/>
              <w:rPr>
                <w:snapToGrid w:val="0"/>
                <w:color w:val="000000"/>
                <w:sz w:val="20"/>
                <w:szCs w:val="20"/>
              </w:rPr>
            </w:pPr>
            <w:r w:rsidRPr="00E600CD">
              <w:rPr>
                <w:snapToGrid w:val="0"/>
                <w:color w:val="000000"/>
                <w:sz w:val="20"/>
                <w:szCs w:val="20"/>
              </w:rPr>
              <w:t>4</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67111C8C"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7D87FFBB"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715D3E28" w14:textId="77777777" w:rsidR="00E600CD" w:rsidRPr="00E600CD" w:rsidRDefault="00E600CD" w:rsidP="00E600CD">
            <w:pPr>
              <w:ind w:left="-108" w:right="-21"/>
              <w:jc w:val="center"/>
              <w:rPr>
                <w:color w:val="000000"/>
                <w:sz w:val="20"/>
                <w:szCs w:val="20"/>
              </w:rPr>
            </w:pPr>
            <w:r w:rsidRPr="00E600CD">
              <w:rPr>
                <w:color w:val="000000"/>
                <w:sz w:val="20"/>
                <w:szCs w:val="20"/>
              </w:rPr>
              <w:t>1.5.</w:t>
            </w:r>
          </w:p>
        </w:tc>
        <w:tc>
          <w:tcPr>
            <w:tcW w:w="271" w:type="dxa"/>
            <w:tcBorders>
              <w:top w:val="nil"/>
              <w:left w:val="nil"/>
              <w:bottom w:val="single" w:sz="4" w:space="0" w:color="auto"/>
              <w:right w:val="nil"/>
            </w:tcBorders>
            <w:shd w:val="clear" w:color="auto" w:fill="auto"/>
            <w:noWrap/>
            <w:vAlign w:val="center"/>
            <w:hideMark/>
          </w:tcPr>
          <w:p w14:paraId="212683D6"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D9C7398" w14:textId="77777777" w:rsidR="00E600CD" w:rsidRPr="00E600CD" w:rsidRDefault="00E600CD" w:rsidP="00E600CD">
            <w:pPr>
              <w:rPr>
                <w:color w:val="000000"/>
                <w:sz w:val="20"/>
                <w:szCs w:val="20"/>
              </w:rPr>
            </w:pPr>
            <w:r w:rsidRPr="00E600CD">
              <w:rPr>
                <w:color w:val="000000"/>
                <w:sz w:val="20"/>
                <w:szCs w:val="20"/>
              </w:rPr>
              <w:t>- амортизация основных средств и нематериальных активов</w:t>
            </w:r>
          </w:p>
        </w:tc>
        <w:tc>
          <w:tcPr>
            <w:tcW w:w="1134" w:type="dxa"/>
            <w:tcBorders>
              <w:top w:val="nil"/>
              <w:left w:val="single" w:sz="4" w:space="0" w:color="auto"/>
              <w:bottom w:val="single" w:sz="4" w:space="0" w:color="auto"/>
              <w:right w:val="nil"/>
            </w:tcBorders>
            <w:shd w:val="clear" w:color="auto" w:fill="auto"/>
            <w:noWrap/>
            <w:vAlign w:val="center"/>
            <w:hideMark/>
          </w:tcPr>
          <w:p w14:paraId="560B79AA"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11475ABC" w14:textId="77777777" w:rsidR="00E600CD" w:rsidRPr="00E600CD" w:rsidRDefault="00E600CD" w:rsidP="00E600CD">
            <w:pPr>
              <w:jc w:val="center"/>
              <w:rPr>
                <w:snapToGrid w:val="0"/>
                <w:color w:val="000000"/>
                <w:sz w:val="20"/>
                <w:szCs w:val="20"/>
              </w:rPr>
            </w:pPr>
            <w:r w:rsidRPr="00E600CD">
              <w:rPr>
                <w:snapToGrid w:val="0"/>
                <w:color w:val="000000"/>
                <w:sz w:val="20"/>
                <w:szCs w:val="20"/>
              </w:rPr>
              <w:t>4 710</w:t>
            </w:r>
          </w:p>
        </w:tc>
        <w:tc>
          <w:tcPr>
            <w:tcW w:w="1134" w:type="dxa"/>
            <w:tcBorders>
              <w:top w:val="nil"/>
              <w:left w:val="single" w:sz="4" w:space="0" w:color="auto"/>
              <w:bottom w:val="single" w:sz="4" w:space="0" w:color="auto"/>
              <w:right w:val="nil"/>
            </w:tcBorders>
            <w:shd w:val="clear" w:color="auto" w:fill="auto"/>
            <w:noWrap/>
            <w:vAlign w:val="center"/>
            <w:hideMark/>
          </w:tcPr>
          <w:p w14:paraId="797087F4" w14:textId="77777777" w:rsidR="00E600CD" w:rsidRPr="00E600CD" w:rsidRDefault="00E600CD" w:rsidP="00E600CD">
            <w:pPr>
              <w:jc w:val="center"/>
              <w:rPr>
                <w:snapToGrid w:val="0"/>
                <w:color w:val="000000"/>
                <w:sz w:val="20"/>
                <w:szCs w:val="20"/>
              </w:rPr>
            </w:pPr>
            <w:r w:rsidRPr="00E600CD">
              <w:rPr>
                <w:snapToGrid w:val="0"/>
                <w:color w:val="000000"/>
                <w:sz w:val="20"/>
                <w:szCs w:val="20"/>
              </w:rPr>
              <w:t>785</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6D1C9B8A" w14:textId="77777777" w:rsidR="00E600CD" w:rsidRPr="00E600CD" w:rsidRDefault="00E600CD" w:rsidP="00E600CD">
            <w:pPr>
              <w:jc w:val="center"/>
              <w:rPr>
                <w:snapToGrid w:val="0"/>
                <w:color w:val="000000"/>
                <w:sz w:val="20"/>
                <w:szCs w:val="20"/>
              </w:rPr>
            </w:pPr>
            <w:r w:rsidRPr="00E600CD">
              <w:rPr>
                <w:snapToGrid w:val="0"/>
                <w:color w:val="000000"/>
                <w:sz w:val="20"/>
                <w:szCs w:val="20"/>
              </w:rPr>
              <w:t>-3 925</w:t>
            </w:r>
          </w:p>
        </w:tc>
      </w:tr>
      <w:tr w:rsidR="00E600CD" w:rsidRPr="00E600CD" w14:paraId="6CF8CE1E" w14:textId="77777777" w:rsidTr="005048A7">
        <w:trPr>
          <w:trHeight w:val="70"/>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656A99D9" w14:textId="77777777" w:rsidR="00E600CD" w:rsidRPr="00E600CD" w:rsidRDefault="00E600CD" w:rsidP="00E600CD">
            <w:pPr>
              <w:ind w:left="-108" w:right="-21"/>
              <w:jc w:val="center"/>
              <w:rPr>
                <w:color w:val="000000"/>
                <w:sz w:val="20"/>
                <w:szCs w:val="20"/>
              </w:rPr>
            </w:pPr>
            <w:r w:rsidRPr="00E600CD">
              <w:rPr>
                <w:color w:val="000000"/>
                <w:sz w:val="20"/>
                <w:szCs w:val="20"/>
              </w:rPr>
              <w:t>1.6.</w:t>
            </w:r>
          </w:p>
        </w:tc>
        <w:tc>
          <w:tcPr>
            <w:tcW w:w="271" w:type="dxa"/>
            <w:tcBorders>
              <w:top w:val="nil"/>
              <w:left w:val="nil"/>
              <w:bottom w:val="single" w:sz="4" w:space="0" w:color="auto"/>
              <w:right w:val="nil"/>
            </w:tcBorders>
            <w:shd w:val="clear" w:color="auto" w:fill="auto"/>
            <w:noWrap/>
            <w:vAlign w:val="center"/>
            <w:hideMark/>
          </w:tcPr>
          <w:p w14:paraId="459D0FD8"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3575AE88" w14:textId="77777777" w:rsidR="00E600CD" w:rsidRPr="00E600CD" w:rsidRDefault="00E600CD" w:rsidP="00E600CD">
            <w:pPr>
              <w:rPr>
                <w:color w:val="000000"/>
                <w:sz w:val="20"/>
                <w:szCs w:val="20"/>
              </w:rPr>
            </w:pPr>
            <w:r w:rsidRPr="00E600CD">
              <w:rPr>
                <w:color w:val="000000"/>
                <w:sz w:val="20"/>
                <w:szCs w:val="20"/>
              </w:rPr>
              <w:t>- оплата труда</w:t>
            </w:r>
          </w:p>
        </w:tc>
        <w:tc>
          <w:tcPr>
            <w:tcW w:w="1134" w:type="dxa"/>
            <w:tcBorders>
              <w:top w:val="nil"/>
              <w:left w:val="single" w:sz="4" w:space="0" w:color="auto"/>
              <w:bottom w:val="single" w:sz="4" w:space="0" w:color="auto"/>
              <w:right w:val="nil"/>
            </w:tcBorders>
            <w:shd w:val="clear" w:color="auto" w:fill="auto"/>
            <w:noWrap/>
            <w:vAlign w:val="center"/>
            <w:hideMark/>
          </w:tcPr>
          <w:p w14:paraId="7EB561CE" w14:textId="77777777" w:rsidR="00E600CD" w:rsidRPr="00E600CD" w:rsidRDefault="00E600CD" w:rsidP="00E600CD">
            <w:pPr>
              <w:jc w:val="center"/>
              <w:rPr>
                <w:snapToGrid w:val="0"/>
                <w:color w:val="000000"/>
                <w:sz w:val="20"/>
                <w:szCs w:val="20"/>
              </w:rPr>
            </w:pPr>
            <w:r w:rsidRPr="00E600CD">
              <w:rPr>
                <w:snapToGrid w:val="0"/>
                <w:color w:val="000000"/>
                <w:sz w:val="20"/>
                <w:szCs w:val="20"/>
              </w:rPr>
              <w:t>3 968</w:t>
            </w:r>
          </w:p>
        </w:tc>
        <w:tc>
          <w:tcPr>
            <w:tcW w:w="1134" w:type="dxa"/>
            <w:tcBorders>
              <w:top w:val="nil"/>
              <w:left w:val="single" w:sz="4" w:space="0" w:color="auto"/>
              <w:bottom w:val="single" w:sz="4" w:space="0" w:color="auto"/>
              <w:right w:val="nil"/>
            </w:tcBorders>
            <w:shd w:val="clear" w:color="auto" w:fill="auto"/>
            <w:noWrap/>
            <w:vAlign w:val="center"/>
            <w:hideMark/>
          </w:tcPr>
          <w:p w14:paraId="0F762A34" w14:textId="77777777" w:rsidR="00E600CD" w:rsidRPr="00E600CD" w:rsidRDefault="00E600CD" w:rsidP="00E600CD">
            <w:pPr>
              <w:jc w:val="center"/>
              <w:rPr>
                <w:snapToGrid w:val="0"/>
                <w:color w:val="000000"/>
                <w:sz w:val="20"/>
                <w:szCs w:val="20"/>
              </w:rPr>
            </w:pPr>
            <w:r w:rsidRPr="00E600CD">
              <w:rPr>
                <w:snapToGrid w:val="0"/>
                <w:color w:val="000000"/>
                <w:sz w:val="20"/>
                <w:szCs w:val="20"/>
              </w:rPr>
              <w:t>687</w:t>
            </w:r>
          </w:p>
        </w:tc>
        <w:tc>
          <w:tcPr>
            <w:tcW w:w="1134" w:type="dxa"/>
            <w:tcBorders>
              <w:top w:val="nil"/>
              <w:left w:val="single" w:sz="4" w:space="0" w:color="auto"/>
              <w:bottom w:val="single" w:sz="4" w:space="0" w:color="auto"/>
              <w:right w:val="nil"/>
            </w:tcBorders>
            <w:shd w:val="clear" w:color="auto" w:fill="auto"/>
            <w:noWrap/>
            <w:vAlign w:val="center"/>
            <w:hideMark/>
          </w:tcPr>
          <w:p w14:paraId="433DC4DD" w14:textId="77777777" w:rsidR="00E600CD" w:rsidRPr="00E600CD" w:rsidRDefault="00E600CD" w:rsidP="00E600CD">
            <w:pPr>
              <w:jc w:val="center"/>
              <w:rPr>
                <w:snapToGrid w:val="0"/>
                <w:color w:val="000000"/>
                <w:sz w:val="20"/>
                <w:szCs w:val="20"/>
              </w:rPr>
            </w:pPr>
            <w:r w:rsidRPr="00E600CD">
              <w:rPr>
                <w:snapToGrid w:val="0"/>
                <w:color w:val="000000"/>
                <w:sz w:val="20"/>
                <w:szCs w:val="20"/>
              </w:rPr>
              <w:t>687</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33B62010"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35AAF680" w14:textId="77777777" w:rsidTr="005048A7">
        <w:trPr>
          <w:trHeight w:val="70"/>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2008399B" w14:textId="77777777" w:rsidR="00E600CD" w:rsidRPr="00E600CD" w:rsidRDefault="00E600CD" w:rsidP="00E600CD">
            <w:pPr>
              <w:ind w:left="-108" w:right="-21"/>
              <w:jc w:val="center"/>
              <w:rPr>
                <w:color w:val="000000"/>
                <w:sz w:val="20"/>
                <w:szCs w:val="20"/>
              </w:rPr>
            </w:pPr>
            <w:r w:rsidRPr="00E600CD">
              <w:rPr>
                <w:color w:val="000000"/>
                <w:sz w:val="20"/>
                <w:szCs w:val="20"/>
              </w:rPr>
              <w:t>1.7.</w:t>
            </w:r>
          </w:p>
        </w:tc>
        <w:tc>
          <w:tcPr>
            <w:tcW w:w="271" w:type="dxa"/>
            <w:tcBorders>
              <w:top w:val="nil"/>
              <w:left w:val="nil"/>
              <w:bottom w:val="single" w:sz="4" w:space="0" w:color="auto"/>
              <w:right w:val="nil"/>
            </w:tcBorders>
            <w:shd w:val="clear" w:color="auto" w:fill="auto"/>
            <w:noWrap/>
            <w:vAlign w:val="center"/>
            <w:hideMark/>
          </w:tcPr>
          <w:p w14:paraId="7696A794"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CA7C26B" w14:textId="77777777" w:rsidR="00E600CD" w:rsidRPr="00E600CD" w:rsidRDefault="00E600CD" w:rsidP="00E600CD">
            <w:pPr>
              <w:rPr>
                <w:color w:val="000000"/>
                <w:sz w:val="20"/>
                <w:szCs w:val="20"/>
              </w:rPr>
            </w:pPr>
            <w:r w:rsidRPr="00E600CD">
              <w:rPr>
                <w:color w:val="000000"/>
                <w:sz w:val="20"/>
                <w:szCs w:val="20"/>
              </w:rPr>
              <w:t>- отчисления на социальные нужды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DA3AD8" w14:textId="77777777" w:rsidR="00E600CD" w:rsidRPr="00E600CD" w:rsidRDefault="00E600CD" w:rsidP="00E600CD">
            <w:pPr>
              <w:jc w:val="center"/>
              <w:rPr>
                <w:snapToGrid w:val="0"/>
                <w:color w:val="000000"/>
                <w:sz w:val="20"/>
                <w:szCs w:val="20"/>
              </w:rPr>
            </w:pPr>
            <w:r w:rsidRPr="00E600CD">
              <w:rPr>
                <w:snapToGrid w:val="0"/>
                <w:color w:val="000000"/>
                <w:sz w:val="20"/>
                <w:szCs w:val="20"/>
              </w:rPr>
              <w:t>1 198</w:t>
            </w:r>
          </w:p>
        </w:tc>
        <w:tc>
          <w:tcPr>
            <w:tcW w:w="1134" w:type="dxa"/>
            <w:tcBorders>
              <w:top w:val="nil"/>
              <w:left w:val="single" w:sz="4" w:space="0" w:color="auto"/>
              <w:bottom w:val="single" w:sz="4" w:space="0" w:color="auto"/>
              <w:right w:val="nil"/>
            </w:tcBorders>
            <w:shd w:val="clear" w:color="auto" w:fill="auto"/>
            <w:noWrap/>
            <w:vAlign w:val="center"/>
            <w:hideMark/>
          </w:tcPr>
          <w:p w14:paraId="41103E3F" w14:textId="77777777" w:rsidR="00E600CD" w:rsidRPr="00E600CD" w:rsidRDefault="00E600CD" w:rsidP="00E600CD">
            <w:pPr>
              <w:jc w:val="center"/>
              <w:rPr>
                <w:snapToGrid w:val="0"/>
                <w:color w:val="000000"/>
                <w:sz w:val="20"/>
                <w:szCs w:val="20"/>
              </w:rPr>
            </w:pPr>
            <w:r w:rsidRPr="00E600CD">
              <w:rPr>
                <w:snapToGrid w:val="0"/>
                <w:color w:val="000000"/>
                <w:sz w:val="20"/>
                <w:szCs w:val="20"/>
              </w:rPr>
              <w:t>204</w:t>
            </w:r>
          </w:p>
        </w:tc>
        <w:tc>
          <w:tcPr>
            <w:tcW w:w="1134" w:type="dxa"/>
            <w:tcBorders>
              <w:top w:val="nil"/>
              <w:left w:val="single" w:sz="4" w:space="0" w:color="auto"/>
              <w:bottom w:val="single" w:sz="4" w:space="0" w:color="auto"/>
              <w:right w:val="nil"/>
            </w:tcBorders>
            <w:shd w:val="clear" w:color="auto" w:fill="auto"/>
            <w:noWrap/>
            <w:vAlign w:val="center"/>
            <w:hideMark/>
          </w:tcPr>
          <w:p w14:paraId="2730BF32" w14:textId="77777777" w:rsidR="00E600CD" w:rsidRPr="00E600CD" w:rsidRDefault="00E600CD" w:rsidP="00E600CD">
            <w:pPr>
              <w:jc w:val="center"/>
              <w:rPr>
                <w:snapToGrid w:val="0"/>
                <w:color w:val="000000"/>
                <w:sz w:val="20"/>
                <w:szCs w:val="20"/>
              </w:rPr>
            </w:pPr>
            <w:r w:rsidRPr="00E600CD">
              <w:rPr>
                <w:snapToGrid w:val="0"/>
                <w:color w:val="000000"/>
                <w:sz w:val="20"/>
                <w:szCs w:val="20"/>
              </w:rPr>
              <w:t>204</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4239F82"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DB05C99" w14:textId="77777777" w:rsidTr="005048A7">
        <w:trPr>
          <w:trHeight w:val="316"/>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7ABF4FC8" w14:textId="77777777" w:rsidR="00E600CD" w:rsidRPr="00E600CD" w:rsidRDefault="00E600CD" w:rsidP="00E600CD">
            <w:pPr>
              <w:ind w:left="-108" w:right="-21"/>
              <w:jc w:val="center"/>
              <w:rPr>
                <w:color w:val="000000"/>
                <w:sz w:val="20"/>
                <w:szCs w:val="20"/>
              </w:rPr>
            </w:pPr>
            <w:r w:rsidRPr="00E600CD">
              <w:rPr>
                <w:color w:val="000000"/>
                <w:sz w:val="20"/>
                <w:szCs w:val="20"/>
              </w:rPr>
              <w:t>1.8.</w:t>
            </w:r>
          </w:p>
        </w:tc>
        <w:tc>
          <w:tcPr>
            <w:tcW w:w="271" w:type="dxa"/>
            <w:tcBorders>
              <w:top w:val="nil"/>
              <w:left w:val="nil"/>
              <w:bottom w:val="single" w:sz="4" w:space="0" w:color="auto"/>
              <w:right w:val="nil"/>
            </w:tcBorders>
            <w:shd w:val="clear" w:color="auto" w:fill="auto"/>
            <w:noWrap/>
            <w:vAlign w:val="center"/>
            <w:hideMark/>
          </w:tcPr>
          <w:p w14:paraId="1864B035"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69C8A12A" w14:textId="77777777" w:rsidR="00E600CD" w:rsidRPr="00E600CD" w:rsidRDefault="00E600CD" w:rsidP="00E600CD">
            <w:pPr>
              <w:rPr>
                <w:color w:val="000000"/>
                <w:sz w:val="20"/>
                <w:szCs w:val="20"/>
              </w:rPr>
            </w:pPr>
            <w:r w:rsidRPr="00E600CD">
              <w:rPr>
                <w:color w:val="000000"/>
                <w:sz w:val="20"/>
                <w:szCs w:val="20"/>
              </w:rPr>
              <w:t>- ремонт основных средств, выполняемый подрядным способом</w:t>
            </w:r>
          </w:p>
        </w:tc>
        <w:tc>
          <w:tcPr>
            <w:tcW w:w="1134" w:type="dxa"/>
            <w:tcBorders>
              <w:top w:val="nil"/>
              <w:left w:val="single" w:sz="4" w:space="0" w:color="auto"/>
              <w:bottom w:val="single" w:sz="4" w:space="0" w:color="auto"/>
              <w:right w:val="nil"/>
            </w:tcBorders>
            <w:shd w:val="clear" w:color="auto" w:fill="auto"/>
            <w:noWrap/>
            <w:vAlign w:val="center"/>
            <w:hideMark/>
          </w:tcPr>
          <w:p w14:paraId="50DBC623" w14:textId="77777777" w:rsidR="00E600CD" w:rsidRPr="00E600CD" w:rsidRDefault="00E600CD" w:rsidP="00E600CD">
            <w:pPr>
              <w:jc w:val="center"/>
              <w:rPr>
                <w:snapToGrid w:val="0"/>
                <w:color w:val="000000"/>
                <w:sz w:val="20"/>
                <w:szCs w:val="20"/>
              </w:rPr>
            </w:pPr>
            <w:r w:rsidRPr="00E600CD">
              <w:rPr>
                <w:snapToGrid w:val="0"/>
                <w:color w:val="000000"/>
                <w:sz w:val="20"/>
                <w:szCs w:val="20"/>
              </w:rPr>
              <w:t>1 138</w:t>
            </w:r>
          </w:p>
        </w:tc>
        <w:tc>
          <w:tcPr>
            <w:tcW w:w="1134" w:type="dxa"/>
            <w:tcBorders>
              <w:top w:val="nil"/>
              <w:left w:val="single" w:sz="4" w:space="0" w:color="auto"/>
              <w:bottom w:val="single" w:sz="4" w:space="0" w:color="auto"/>
              <w:right w:val="nil"/>
            </w:tcBorders>
            <w:shd w:val="clear" w:color="auto" w:fill="auto"/>
            <w:noWrap/>
            <w:vAlign w:val="center"/>
            <w:hideMark/>
          </w:tcPr>
          <w:p w14:paraId="1A4D0C8D" w14:textId="77777777" w:rsidR="00E600CD" w:rsidRPr="00E600CD" w:rsidRDefault="00E600CD" w:rsidP="00E600CD">
            <w:pPr>
              <w:jc w:val="center"/>
              <w:rPr>
                <w:snapToGrid w:val="0"/>
                <w:color w:val="000000"/>
                <w:sz w:val="20"/>
                <w:szCs w:val="20"/>
              </w:rPr>
            </w:pPr>
            <w:r w:rsidRPr="00E600CD">
              <w:rPr>
                <w:snapToGrid w:val="0"/>
                <w:color w:val="000000"/>
                <w:sz w:val="20"/>
                <w:szCs w:val="20"/>
              </w:rPr>
              <w:t>1 332</w:t>
            </w:r>
          </w:p>
        </w:tc>
        <w:tc>
          <w:tcPr>
            <w:tcW w:w="1134" w:type="dxa"/>
            <w:tcBorders>
              <w:top w:val="nil"/>
              <w:left w:val="single" w:sz="4" w:space="0" w:color="auto"/>
              <w:bottom w:val="single" w:sz="4" w:space="0" w:color="auto"/>
              <w:right w:val="nil"/>
            </w:tcBorders>
            <w:shd w:val="clear" w:color="auto" w:fill="auto"/>
            <w:noWrap/>
            <w:vAlign w:val="center"/>
            <w:hideMark/>
          </w:tcPr>
          <w:p w14:paraId="18E73CEA" w14:textId="77777777" w:rsidR="00E600CD" w:rsidRPr="00E600CD" w:rsidRDefault="00E600CD" w:rsidP="00E600CD">
            <w:pPr>
              <w:jc w:val="center"/>
              <w:rPr>
                <w:snapToGrid w:val="0"/>
                <w:color w:val="000000"/>
                <w:sz w:val="20"/>
                <w:szCs w:val="20"/>
              </w:rPr>
            </w:pPr>
            <w:r w:rsidRPr="00E600CD">
              <w:rPr>
                <w:snapToGrid w:val="0"/>
                <w:color w:val="000000"/>
                <w:sz w:val="20"/>
                <w:szCs w:val="20"/>
              </w:rPr>
              <w:t>1 332</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7A189F9E"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5BA9D941" w14:textId="77777777" w:rsidTr="005048A7">
        <w:trPr>
          <w:trHeight w:val="486"/>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11DD1826" w14:textId="77777777" w:rsidR="00E600CD" w:rsidRPr="00E600CD" w:rsidRDefault="00E600CD" w:rsidP="00E600CD">
            <w:pPr>
              <w:ind w:left="-108" w:right="-21"/>
              <w:jc w:val="center"/>
              <w:rPr>
                <w:color w:val="000000"/>
                <w:sz w:val="20"/>
                <w:szCs w:val="20"/>
              </w:rPr>
            </w:pPr>
            <w:r w:rsidRPr="00E600CD">
              <w:rPr>
                <w:color w:val="000000"/>
                <w:sz w:val="20"/>
                <w:szCs w:val="20"/>
              </w:rPr>
              <w:t>1.9.</w:t>
            </w:r>
          </w:p>
        </w:tc>
        <w:tc>
          <w:tcPr>
            <w:tcW w:w="271" w:type="dxa"/>
            <w:tcBorders>
              <w:top w:val="nil"/>
              <w:left w:val="nil"/>
              <w:bottom w:val="single" w:sz="4" w:space="0" w:color="auto"/>
              <w:right w:val="nil"/>
            </w:tcBorders>
            <w:shd w:val="clear" w:color="auto" w:fill="auto"/>
            <w:noWrap/>
            <w:vAlign w:val="center"/>
            <w:hideMark/>
          </w:tcPr>
          <w:p w14:paraId="69F436FB"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8EE1878" w14:textId="77777777" w:rsidR="00E600CD" w:rsidRPr="00E600CD" w:rsidRDefault="00E600CD" w:rsidP="00E600CD">
            <w:pPr>
              <w:rPr>
                <w:color w:val="000000"/>
                <w:sz w:val="20"/>
                <w:szCs w:val="20"/>
              </w:rPr>
            </w:pPr>
            <w:r w:rsidRPr="00E600CD">
              <w:rPr>
                <w:color w:val="000000"/>
                <w:sz w:val="20"/>
                <w:szCs w:val="20"/>
              </w:rPr>
              <w:t>- расходы на оплату услуг, оказываемых организациями, осуществляющими регулируемую деятельность</w:t>
            </w:r>
          </w:p>
        </w:tc>
        <w:tc>
          <w:tcPr>
            <w:tcW w:w="1134" w:type="dxa"/>
            <w:tcBorders>
              <w:top w:val="nil"/>
              <w:left w:val="single" w:sz="4" w:space="0" w:color="auto"/>
              <w:bottom w:val="single" w:sz="4" w:space="0" w:color="auto"/>
              <w:right w:val="nil"/>
            </w:tcBorders>
            <w:shd w:val="clear" w:color="auto" w:fill="auto"/>
            <w:noWrap/>
            <w:vAlign w:val="center"/>
            <w:hideMark/>
          </w:tcPr>
          <w:p w14:paraId="412D92E7"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134" w:type="dxa"/>
            <w:tcBorders>
              <w:top w:val="nil"/>
              <w:left w:val="single" w:sz="4" w:space="0" w:color="auto"/>
              <w:bottom w:val="single" w:sz="4" w:space="0" w:color="auto"/>
              <w:right w:val="nil"/>
            </w:tcBorders>
            <w:shd w:val="clear" w:color="auto" w:fill="auto"/>
            <w:noWrap/>
            <w:vAlign w:val="center"/>
            <w:hideMark/>
          </w:tcPr>
          <w:p w14:paraId="0C69838F" w14:textId="77777777" w:rsidR="00E600CD" w:rsidRPr="00E600CD" w:rsidRDefault="00E600CD" w:rsidP="00E600CD">
            <w:pPr>
              <w:jc w:val="center"/>
              <w:rPr>
                <w:snapToGrid w:val="0"/>
                <w:color w:val="000000"/>
                <w:sz w:val="20"/>
                <w:szCs w:val="20"/>
              </w:rPr>
            </w:pPr>
            <w:r w:rsidRPr="00E600CD">
              <w:rPr>
                <w:snapToGrid w:val="0"/>
                <w:color w:val="000000"/>
                <w:sz w:val="20"/>
                <w:szCs w:val="20"/>
              </w:rPr>
              <w:t>3</w:t>
            </w:r>
          </w:p>
        </w:tc>
        <w:tc>
          <w:tcPr>
            <w:tcW w:w="1134" w:type="dxa"/>
            <w:tcBorders>
              <w:top w:val="nil"/>
              <w:left w:val="single" w:sz="4" w:space="0" w:color="auto"/>
              <w:bottom w:val="single" w:sz="4" w:space="0" w:color="auto"/>
              <w:right w:val="nil"/>
            </w:tcBorders>
            <w:shd w:val="clear" w:color="000000" w:fill="FFFFFF"/>
            <w:noWrap/>
            <w:vAlign w:val="center"/>
            <w:hideMark/>
          </w:tcPr>
          <w:p w14:paraId="46E8BE0B" w14:textId="77777777" w:rsidR="00E600CD" w:rsidRPr="00E600CD" w:rsidRDefault="00E600CD" w:rsidP="00E600CD">
            <w:pPr>
              <w:jc w:val="center"/>
              <w:rPr>
                <w:snapToGrid w:val="0"/>
                <w:color w:val="000000"/>
                <w:sz w:val="20"/>
                <w:szCs w:val="20"/>
              </w:rPr>
            </w:pPr>
            <w:r w:rsidRPr="00E600CD">
              <w:rPr>
                <w:snapToGrid w:val="0"/>
                <w:color w:val="000000"/>
                <w:sz w:val="20"/>
                <w:szCs w:val="20"/>
              </w:rPr>
              <w:t>3</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69CF9591"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40E97A01" w14:textId="77777777" w:rsidTr="005048A7">
        <w:trPr>
          <w:trHeight w:val="730"/>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1E007CF0" w14:textId="77777777" w:rsidR="00E600CD" w:rsidRPr="00E600CD" w:rsidRDefault="00E600CD" w:rsidP="00E600CD">
            <w:pPr>
              <w:ind w:left="-108" w:right="-21"/>
              <w:jc w:val="center"/>
              <w:rPr>
                <w:color w:val="000000"/>
                <w:sz w:val="20"/>
                <w:szCs w:val="20"/>
              </w:rPr>
            </w:pPr>
            <w:r w:rsidRPr="00E600CD">
              <w:rPr>
                <w:color w:val="000000"/>
                <w:sz w:val="20"/>
                <w:szCs w:val="20"/>
              </w:rPr>
              <w:t>1.10.</w:t>
            </w:r>
          </w:p>
        </w:tc>
        <w:tc>
          <w:tcPr>
            <w:tcW w:w="271" w:type="dxa"/>
            <w:tcBorders>
              <w:top w:val="nil"/>
              <w:left w:val="nil"/>
              <w:bottom w:val="single" w:sz="4" w:space="0" w:color="auto"/>
              <w:right w:val="nil"/>
            </w:tcBorders>
            <w:shd w:val="clear" w:color="auto" w:fill="auto"/>
            <w:noWrap/>
            <w:vAlign w:val="center"/>
            <w:hideMark/>
          </w:tcPr>
          <w:p w14:paraId="13C5D35D"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274A57E6" w14:textId="77777777" w:rsidR="00E600CD" w:rsidRPr="00E600CD" w:rsidRDefault="00E600CD" w:rsidP="00E600CD">
            <w:pPr>
              <w:rPr>
                <w:color w:val="000000"/>
                <w:sz w:val="20"/>
                <w:szCs w:val="20"/>
              </w:rPr>
            </w:pPr>
            <w:r w:rsidRPr="00E600CD">
              <w:rPr>
                <w:color w:val="000000"/>
                <w:sz w:val="20"/>
                <w:szCs w:val="20"/>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noWrap/>
            <w:vAlign w:val="center"/>
            <w:hideMark/>
          </w:tcPr>
          <w:p w14:paraId="6A1AE679" w14:textId="77777777" w:rsidR="00E600CD" w:rsidRPr="00E600CD" w:rsidRDefault="00E600CD" w:rsidP="00E600CD">
            <w:pPr>
              <w:jc w:val="center"/>
              <w:rPr>
                <w:snapToGrid w:val="0"/>
                <w:color w:val="000000"/>
                <w:sz w:val="20"/>
                <w:szCs w:val="20"/>
              </w:rPr>
            </w:pPr>
            <w:r w:rsidRPr="00E600CD">
              <w:rPr>
                <w:snapToGrid w:val="0"/>
                <w:color w:val="000000"/>
                <w:sz w:val="20"/>
                <w:szCs w:val="20"/>
              </w:rPr>
              <w:t>1 058</w:t>
            </w:r>
          </w:p>
        </w:tc>
        <w:tc>
          <w:tcPr>
            <w:tcW w:w="1134" w:type="dxa"/>
            <w:tcBorders>
              <w:top w:val="nil"/>
              <w:left w:val="single" w:sz="4" w:space="0" w:color="auto"/>
              <w:bottom w:val="single" w:sz="4" w:space="0" w:color="auto"/>
              <w:right w:val="nil"/>
            </w:tcBorders>
            <w:shd w:val="clear" w:color="auto" w:fill="auto"/>
            <w:noWrap/>
            <w:vAlign w:val="center"/>
            <w:hideMark/>
          </w:tcPr>
          <w:p w14:paraId="25089A95" w14:textId="77777777" w:rsidR="00E600CD" w:rsidRPr="00E600CD" w:rsidRDefault="00E600CD" w:rsidP="00E600CD">
            <w:pPr>
              <w:jc w:val="center"/>
              <w:rPr>
                <w:snapToGrid w:val="0"/>
                <w:color w:val="000000"/>
                <w:sz w:val="20"/>
                <w:szCs w:val="20"/>
              </w:rPr>
            </w:pPr>
            <w:r w:rsidRPr="00E600CD">
              <w:rPr>
                <w:snapToGrid w:val="0"/>
                <w:color w:val="000000"/>
                <w:sz w:val="20"/>
                <w:szCs w:val="20"/>
              </w:rPr>
              <w:t>228</w:t>
            </w:r>
          </w:p>
        </w:tc>
        <w:tc>
          <w:tcPr>
            <w:tcW w:w="1134" w:type="dxa"/>
            <w:tcBorders>
              <w:top w:val="nil"/>
              <w:left w:val="single" w:sz="4" w:space="0" w:color="auto"/>
              <w:bottom w:val="single" w:sz="4" w:space="0" w:color="auto"/>
              <w:right w:val="nil"/>
            </w:tcBorders>
            <w:shd w:val="clear" w:color="auto" w:fill="auto"/>
            <w:noWrap/>
            <w:vAlign w:val="center"/>
            <w:hideMark/>
          </w:tcPr>
          <w:p w14:paraId="561F0BD0" w14:textId="77777777" w:rsidR="00E600CD" w:rsidRPr="00E600CD" w:rsidRDefault="00E600CD" w:rsidP="00E600CD">
            <w:pPr>
              <w:jc w:val="center"/>
              <w:rPr>
                <w:snapToGrid w:val="0"/>
                <w:color w:val="000000"/>
                <w:sz w:val="20"/>
                <w:szCs w:val="20"/>
              </w:rPr>
            </w:pPr>
            <w:r w:rsidRPr="00E600CD">
              <w:rPr>
                <w:snapToGrid w:val="0"/>
                <w:color w:val="000000"/>
                <w:sz w:val="20"/>
                <w:szCs w:val="20"/>
              </w:rPr>
              <w:t>228</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015018F"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221D97DB" w14:textId="77777777" w:rsidTr="005048A7">
        <w:trPr>
          <w:trHeight w:val="243"/>
        </w:trPr>
        <w:tc>
          <w:tcPr>
            <w:tcW w:w="654" w:type="dxa"/>
            <w:vMerge w:val="restart"/>
            <w:tcBorders>
              <w:top w:val="nil"/>
              <w:left w:val="single" w:sz="8" w:space="0" w:color="auto"/>
              <w:right w:val="nil"/>
            </w:tcBorders>
            <w:shd w:val="clear" w:color="auto" w:fill="auto"/>
            <w:noWrap/>
            <w:vAlign w:val="center"/>
            <w:hideMark/>
          </w:tcPr>
          <w:p w14:paraId="57FA54E6"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3997EF8B" w14:textId="77777777" w:rsidR="00E600CD" w:rsidRPr="00E600CD" w:rsidRDefault="00E600CD" w:rsidP="00E600CD">
            <w:pPr>
              <w:ind w:left="-108" w:right="-21"/>
              <w:jc w:val="center"/>
              <w:rPr>
                <w:color w:val="000000"/>
                <w:sz w:val="20"/>
                <w:szCs w:val="20"/>
              </w:rPr>
            </w:pPr>
            <w:r w:rsidRPr="00E600CD">
              <w:rPr>
                <w:color w:val="000000"/>
                <w:sz w:val="20"/>
                <w:szCs w:val="20"/>
              </w:rPr>
              <w:t> </w:t>
            </w:r>
          </w:p>
        </w:tc>
        <w:tc>
          <w:tcPr>
            <w:tcW w:w="271" w:type="dxa"/>
            <w:tcBorders>
              <w:top w:val="nil"/>
              <w:left w:val="single" w:sz="4" w:space="0" w:color="auto"/>
              <w:bottom w:val="single" w:sz="4" w:space="0" w:color="auto"/>
              <w:right w:val="nil"/>
            </w:tcBorders>
            <w:shd w:val="clear" w:color="auto" w:fill="auto"/>
            <w:noWrap/>
            <w:vAlign w:val="center"/>
            <w:hideMark/>
          </w:tcPr>
          <w:p w14:paraId="14CD883B"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2BF00605" w14:textId="77777777" w:rsidR="00E600CD" w:rsidRPr="00E600CD" w:rsidRDefault="00E600CD" w:rsidP="00E600CD">
            <w:pPr>
              <w:rPr>
                <w:color w:val="000000"/>
                <w:sz w:val="20"/>
                <w:szCs w:val="20"/>
              </w:rPr>
            </w:pPr>
            <w:r w:rsidRPr="00E600CD">
              <w:rPr>
                <w:color w:val="000000"/>
                <w:sz w:val="20"/>
                <w:szCs w:val="20"/>
              </w:rPr>
              <w:t>работы по техническому регламенту</w:t>
            </w:r>
          </w:p>
        </w:tc>
        <w:tc>
          <w:tcPr>
            <w:tcW w:w="1134" w:type="dxa"/>
            <w:tcBorders>
              <w:top w:val="nil"/>
              <w:left w:val="single" w:sz="4" w:space="0" w:color="auto"/>
              <w:bottom w:val="single" w:sz="4" w:space="0" w:color="auto"/>
              <w:right w:val="nil"/>
            </w:tcBorders>
            <w:shd w:val="clear" w:color="auto" w:fill="auto"/>
            <w:noWrap/>
            <w:vAlign w:val="center"/>
            <w:hideMark/>
          </w:tcPr>
          <w:p w14:paraId="3223A557" w14:textId="77777777" w:rsidR="00E600CD" w:rsidRPr="00E600CD" w:rsidRDefault="00E600CD" w:rsidP="00E600CD">
            <w:pPr>
              <w:jc w:val="center"/>
              <w:rPr>
                <w:snapToGrid w:val="0"/>
                <w:color w:val="000000"/>
                <w:sz w:val="20"/>
                <w:szCs w:val="20"/>
              </w:rPr>
            </w:pPr>
            <w:r w:rsidRPr="00E600CD">
              <w:rPr>
                <w:snapToGrid w:val="0"/>
                <w:color w:val="000000"/>
                <w:sz w:val="20"/>
                <w:szCs w:val="20"/>
              </w:rPr>
              <w:t>978</w:t>
            </w:r>
          </w:p>
        </w:tc>
        <w:tc>
          <w:tcPr>
            <w:tcW w:w="1134" w:type="dxa"/>
            <w:tcBorders>
              <w:top w:val="nil"/>
              <w:left w:val="single" w:sz="4" w:space="0" w:color="auto"/>
              <w:bottom w:val="single" w:sz="4" w:space="0" w:color="auto"/>
              <w:right w:val="nil"/>
            </w:tcBorders>
            <w:shd w:val="clear" w:color="auto" w:fill="auto"/>
            <w:noWrap/>
            <w:vAlign w:val="center"/>
            <w:hideMark/>
          </w:tcPr>
          <w:p w14:paraId="1C8AC4F0" w14:textId="77777777" w:rsidR="00E600CD" w:rsidRPr="00E600CD" w:rsidRDefault="00E600CD" w:rsidP="00E600CD">
            <w:pPr>
              <w:jc w:val="center"/>
              <w:rPr>
                <w:snapToGrid w:val="0"/>
                <w:color w:val="000000"/>
                <w:sz w:val="20"/>
                <w:szCs w:val="20"/>
              </w:rPr>
            </w:pPr>
            <w:r w:rsidRPr="00E600CD">
              <w:rPr>
                <w:snapToGrid w:val="0"/>
                <w:color w:val="000000"/>
                <w:sz w:val="20"/>
                <w:szCs w:val="20"/>
              </w:rPr>
              <w:t>149</w:t>
            </w:r>
          </w:p>
        </w:tc>
        <w:tc>
          <w:tcPr>
            <w:tcW w:w="1134" w:type="dxa"/>
            <w:tcBorders>
              <w:top w:val="nil"/>
              <w:left w:val="single" w:sz="4" w:space="0" w:color="auto"/>
              <w:bottom w:val="single" w:sz="4" w:space="0" w:color="auto"/>
              <w:right w:val="nil"/>
            </w:tcBorders>
            <w:shd w:val="clear" w:color="auto" w:fill="auto"/>
            <w:noWrap/>
            <w:vAlign w:val="center"/>
            <w:hideMark/>
          </w:tcPr>
          <w:p w14:paraId="12B1E5DC" w14:textId="77777777" w:rsidR="00E600CD" w:rsidRPr="00E600CD" w:rsidRDefault="00E600CD" w:rsidP="00E600CD">
            <w:pPr>
              <w:jc w:val="center"/>
              <w:rPr>
                <w:snapToGrid w:val="0"/>
                <w:color w:val="000000"/>
                <w:sz w:val="20"/>
                <w:szCs w:val="20"/>
              </w:rPr>
            </w:pPr>
            <w:r w:rsidRPr="00E600CD">
              <w:rPr>
                <w:snapToGrid w:val="0"/>
                <w:color w:val="000000"/>
                <w:sz w:val="20"/>
                <w:szCs w:val="20"/>
              </w:rPr>
              <w:t>149</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4DCBE504"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4F70AD5B" w14:textId="77777777" w:rsidTr="005048A7">
        <w:trPr>
          <w:trHeight w:val="243"/>
        </w:trPr>
        <w:tc>
          <w:tcPr>
            <w:tcW w:w="654" w:type="dxa"/>
            <w:vMerge/>
            <w:tcBorders>
              <w:left w:val="single" w:sz="8" w:space="0" w:color="auto"/>
              <w:bottom w:val="single" w:sz="4" w:space="0" w:color="auto"/>
              <w:right w:val="nil"/>
            </w:tcBorders>
            <w:shd w:val="clear" w:color="auto" w:fill="auto"/>
            <w:noWrap/>
            <w:vAlign w:val="center"/>
            <w:hideMark/>
          </w:tcPr>
          <w:p w14:paraId="64577862"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0AB240EA"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3710767" w14:textId="77777777" w:rsidR="00E600CD" w:rsidRPr="00E600CD" w:rsidRDefault="00E600CD" w:rsidP="00E600CD">
            <w:pPr>
              <w:rPr>
                <w:color w:val="000000"/>
                <w:sz w:val="20"/>
                <w:szCs w:val="20"/>
              </w:rPr>
            </w:pPr>
            <w:r w:rsidRPr="00E600CD">
              <w:rPr>
                <w:color w:val="000000"/>
                <w:sz w:val="20"/>
                <w:szCs w:val="20"/>
              </w:rPr>
              <w:t>оказание транспортных услуг</w:t>
            </w:r>
          </w:p>
        </w:tc>
        <w:tc>
          <w:tcPr>
            <w:tcW w:w="1134" w:type="dxa"/>
            <w:tcBorders>
              <w:top w:val="nil"/>
              <w:left w:val="single" w:sz="4" w:space="0" w:color="auto"/>
              <w:bottom w:val="single" w:sz="4" w:space="0" w:color="auto"/>
              <w:right w:val="nil"/>
            </w:tcBorders>
            <w:shd w:val="clear" w:color="auto" w:fill="auto"/>
            <w:noWrap/>
            <w:vAlign w:val="center"/>
            <w:hideMark/>
          </w:tcPr>
          <w:p w14:paraId="5235F5AD" w14:textId="77777777" w:rsidR="00E600CD" w:rsidRPr="00E600CD" w:rsidRDefault="00E600CD" w:rsidP="00E600CD">
            <w:pPr>
              <w:jc w:val="center"/>
              <w:rPr>
                <w:snapToGrid w:val="0"/>
                <w:color w:val="000000"/>
                <w:sz w:val="20"/>
                <w:szCs w:val="20"/>
              </w:rPr>
            </w:pPr>
            <w:r w:rsidRPr="00E600CD">
              <w:rPr>
                <w:snapToGrid w:val="0"/>
                <w:color w:val="000000"/>
                <w:sz w:val="20"/>
                <w:szCs w:val="20"/>
              </w:rPr>
              <w:t>80</w:t>
            </w:r>
          </w:p>
        </w:tc>
        <w:tc>
          <w:tcPr>
            <w:tcW w:w="1134" w:type="dxa"/>
            <w:tcBorders>
              <w:top w:val="nil"/>
              <w:left w:val="single" w:sz="4" w:space="0" w:color="auto"/>
              <w:bottom w:val="single" w:sz="4" w:space="0" w:color="auto"/>
              <w:right w:val="nil"/>
            </w:tcBorders>
            <w:shd w:val="clear" w:color="auto" w:fill="auto"/>
            <w:noWrap/>
            <w:vAlign w:val="center"/>
            <w:hideMark/>
          </w:tcPr>
          <w:p w14:paraId="7B1EC00A" w14:textId="77777777" w:rsidR="00E600CD" w:rsidRPr="00E600CD" w:rsidRDefault="00E600CD" w:rsidP="00E600CD">
            <w:pPr>
              <w:jc w:val="center"/>
              <w:rPr>
                <w:snapToGrid w:val="0"/>
                <w:color w:val="000000"/>
                <w:sz w:val="20"/>
                <w:szCs w:val="20"/>
              </w:rPr>
            </w:pPr>
            <w:r w:rsidRPr="00E600CD">
              <w:rPr>
                <w:snapToGrid w:val="0"/>
                <w:color w:val="000000"/>
                <w:sz w:val="20"/>
                <w:szCs w:val="20"/>
              </w:rPr>
              <w:t>78</w:t>
            </w:r>
          </w:p>
        </w:tc>
        <w:tc>
          <w:tcPr>
            <w:tcW w:w="1134" w:type="dxa"/>
            <w:tcBorders>
              <w:top w:val="nil"/>
              <w:left w:val="single" w:sz="4" w:space="0" w:color="auto"/>
              <w:bottom w:val="single" w:sz="4" w:space="0" w:color="auto"/>
              <w:right w:val="nil"/>
            </w:tcBorders>
            <w:shd w:val="clear" w:color="auto" w:fill="auto"/>
            <w:noWrap/>
            <w:vAlign w:val="center"/>
            <w:hideMark/>
          </w:tcPr>
          <w:p w14:paraId="65BA49CC" w14:textId="77777777" w:rsidR="00E600CD" w:rsidRPr="00E600CD" w:rsidRDefault="00E600CD" w:rsidP="00E600CD">
            <w:pPr>
              <w:jc w:val="center"/>
              <w:rPr>
                <w:snapToGrid w:val="0"/>
                <w:color w:val="000000"/>
                <w:sz w:val="20"/>
                <w:szCs w:val="20"/>
              </w:rPr>
            </w:pPr>
            <w:r w:rsidRPr="00E600CD">
              <w:rPr>
                <w:snapToGrid w:val="0"/>
                <w:color w:val="000000"/>
                <w:sz w:val="20"/>
                <w:szCs w:val="20"/>
              </w:rPr>
              <w:t>78</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36AE1537"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F5CD96E" w14:textId="77777777" w:rsidTr="005048A7">
        <w:trPr>
          <w:trHeight w:val="985"/>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30B755C0" w14:textId="77777777" w:rsidR="00E600CD" w:rsidRPr="00E600CD" w:rsidRDefault="00E600CD" w:rsidP="00E600CD">
            <w:pPr>
              <w:ind w:left="-108" w:right="-21"/>
              <w:jc w:val="center"/>
              <w:rPr>
                <w:color w:val="000000"/>
                <w:sz w:val="20"/>
                <w:szCs w:val="20"/>
              </w:rPr>
            </w:pPr>
            <w:r w:rsidRPr="00E600CD">
              <w:rPr>
                <w:color w:val="000000"/>
                <w:sz w:val="20"/>
                <w:szCs w:val="20"/>
              </w:rPr>
              <w:t>1.11.</w:t>
            </w:r>
          </w:p>
        </w:tc>
        <w:tc>
          <w:tcPr>
            <w:tcW w:w="271" w:type="dxa"/>
            <w:tcBorders>
              <w:top w:val="nil"/>
              <w:left w:val="nil"/>
              <w:bottom w:val="single" w:sz="4" w:space="0" w:color="auto"/>
              <w:right w:val="nil"/>
            </w:tcBorders>
            <w:shd w:val="clear" w:color="auto" w:fill="auto"/>
            <w:noWrap/>
            <w:vAlign w:val="center"/>
            <w:hideMark/>
          </w:tcPr>
          <w:p w14:paraId="04616A7D"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283EF8AE" w14:textId="77777777" w:rsidR="00E600CD" w:rsidRPr="00E600CD" w:rsidRDefault="00E600CD" w:rsidP="00E600CD">
            <w:pPr>
              <w:rPr>
                <w:color w:val="000000"/>
                <w:sz w:val="20"/>
                <w:szCs w:val="20"/>
              </w:rPr>
            </w:pPr>
            <w:r w:rsidRPr="00E600CD">
              <w:rPr>
                <w:color w:val="000000"/>
                <w:sz w:val="20"/>
                <w:szCs w:val="20"/>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noWrap/>
            <w:vAlign w:val="center"/>
            <w:hideMark/>
          </w:tcPr>
          <w:p w14:paraId="12D6F8B1" w14:textId="77777777" w:rsidR="00E600CD" w:rsidRPr="00E600CD" w:rsidRDefault="00E600CD" w:rsidP="00E600CD">
            <w:pPr>
              <w:jc w:val="center"/>
              <w:rPr>
                <w:snapToGrid w:val="0"/>
                <w:color w:val="000000"/>
                <w:sz w:val="20"/>
                <w:szCs w:val="20"/>
              </w:rPr>
            </w:pPr>
            <w:r w:rsidRPr="00E600CD">
              <w:rPr>
                <w:snapToGrid w:val="0"/>
                <w:color w:val="000000"/>
                <w:sz w:val="20"/>
                <w:szCs w:val="20"/>
              </w:rPr>
              <w:t>222</w:t>
            </w:r>
          </w:p>
        </w:tc>
        <w:tc>
          <w:tcPr>
            <w:tcW w:w="1134" w:type="dxa"/>
            <w:tcBorders>
              <w:top w:val="nil"/>
              <w:left w:val="single" w:sz="4" w:space="0" w:color="auto"/>
              <w:bottom w:val="single" w:sz="4" w:space="0" w:color="auto"/>
              <w:right w:val="nil"/>
            </w:tcBorders>
            <w:shd w:val="clear" w:color="auto" w:fill="auto"/>
            <w:noWrap/>
            <w:vAlign w:val="center"/>
            <w:hideMark/>
          </w:tcPr>
          <w:p w14:paraId="5C0F4ABB" w14:textId="77777777" w:rsidR="00E600CD" w:rsidRPr="00E600CD" w:rsidRDefault="00E600CD" w:rsidP="00E600CD">
            <w:pPr>
              <w:jc w:val="center"/>
              <w:rPr>
                <w:snapToGrid w:val="0"/>
                <w:color w:val="000000"/>
                <w:sz w:val="20"/>
                <w:szCs w:val="20"/>
              </w:rPr>
            </w:pPr>
            <w:r w:rsidRPr="00E600CD">
              <w:rPr>
                <w:snapToGrid w:val="0"/>
                <w:color w:val="000000"/>
                <w:sz w:val="20"/>
                <w:szCs w:val="20"/>
              </w:rPr>
              <w:t>219</w:t>
            </w:r>
          </w:p>
        </w:tc>
        <w:tc>
          <w:tcPr>
            <w:tcW w:w="1134" w:type="dxa"/>
            <w:tcBorders>
              <w:top w:val="nil"/>
              <w:left w:val="single" w:sz="4" w:space="0" w:color="auto"/>
              <w:bottom w:val="single" w:sz="4" w:space="0" w:color="auto"/>
              <w:right w:val="nil"/>
            </w:tcBorders>
            <w:shd w:val="clear" w:color="auto" w:fill="auto"/>
            <w:noWrap/>
            <w:vAlign w:val="center"/>
            <w:hideMark/>
          </w:tcPr>
          <w:p w14:paraId="51B2DD1F" w14:textId="77777777" w:rsidR="00E600CD" w:rsidRPr="00E600CD" w:rsidRDefault="00E600CD" w:rsidP="00E600CD">
            <w:pPr>
              <w:jc w:val="center"/>
              <w:rPr>
                <w:snapToGrid w:val="0"/>
                <w:color w:val="000000"/>
                <w:sz w:val="20"/>
                <w:szCs w:val="20"/>
              </w:rPr>
            </w:pPr>
            <w:r w:rsidRPr="00E600CD">
              <w:rPr>
                <w:snapToGrid w:val="0"/>
                <w:color w:val="000000"/>
                <w:sz w:val="20"/>
                <w:szCs w:val="20"/>
              </w:rPr>
              <w:t>219</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55D9CB66"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7A428CE1" w14:textId="77777777" w:rsidTr="005048A7">
        <w:trPr>
          <w:trHeight w:val="255"/>
        </w:trPr>
        <w:tc>
          <w:tcPr>
            <w:tcW w:w="654" w:type="dxa"/>
            <w:vMerge w:val="restart"/>
            <w:tcBorders>
              <w:top w:val="nil"/>
              <w:left w:val="single" w:sz="8" w:space="0" w:color="auto"/>
              <w:right w:val="nil"/>
            </w:tcBorders>
            <w:shd w:val="clear" w:color="auto" w:fill="auto"/>
            <w:noWrap/>
            <w:vAlign w:val="center"/>
            <w:hideMark/>
          </w:tcPr>
          <w:p w14:paraId="480E0E7A"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5E4E3D07" w14:textId="77777777" w:rsidR="00E600CD" w:rsidRPr="00E600CD" w:rsidRDefault="00E600CD" w:rsidP="00E600CD">
            <w:pPr>
              <w:ind w:left="-108" w:right="-21"/>
              <w:jc w:val="center"/>
              <w:rPr>
                <w:color w:val="000000"/>
                <w:sz w:val="20"/>
                <w:szCs w:val="20"/>
              </w:rPr>
            </w:pPr>
            <w:r w:rsidRPr="00E600CD">
              <w:rPr>
                <w:color w:val="000000"/>
                <w:sz w:val="20"/>
                <w:szCs w:val="20"/>
              </w:rPr>
              <w:t> </w:t>
            </w:r>
          </w:p>
          <w:p w14:paraId="7A882628" w14:textId="77777777" w:rsidR="00E600CD" w:rsidRPr="00E600CD" w:rsidRDefault="00E600CD" w:rsidP="00E600CD">
            <w:pPr>
              <w:ind w:left="-108" w:right="-21"/>
              <w:jc w:val="center"/>
              <w:rPr>
                <w:color w:val="000000"/>
                <w:sz w:val="20"/>
                <w:szCs w:val="20"/>
              </w:rPr>
            </w:pPr>
            <w:r w:rsidRPr="00E600CD">
              <w:rPr>
                <w:color w:val="000000"/>
                <w:sz w:val="20"/>
                <w:szCs w:val="20"/>
              </w:rPr>
              <w:t> </w:t>
            </w:r>
          </w:p>
        </w:tc>
        <w:tc>
          <w:tcPr>
            <w:tcW w:w="271" w:type="dxa"/>
            <w:tcBorders>
              <w:top w:val="nil"/>
              <w:left w:val="single" w:sz="4" w:space="0" w:color="auto"/>
              <w:bottom w:val="single" w:sz="4" w:space="0" w:color="auto"/>
              <w:right w:val="nil"/>
            </w:tcBorders>
            <w:shd w:val="clear" w:color="auto" w:fill="auto"/>
            <w:noWrap/>
            <w:vAlign w:val="center"/>
            <w:hideMark/>
          </w:tcPr>
          <w:p w14:paraId="542CCCF5"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5BFB9BB" w14:textId="77777777" w:rsidR="00E600CD" w:rsidRPr="00E600CD" w:rsidRDefault="00E600CD" w:rsidP="00E600CD">
            <w:pPr>
              <w:rPr>
                <w:color w:val="000000"/>
                <w:sz w:val="20"/>
                <w:szCs w:val="20"/>
              </w:rPr>
            </w:pPr>
            <w:r w:rsidRPr="00E600CD">
              <w:rPr>
                <w:color w:val="000000"/>
                <w:sz w:val="20"/>
                <w:szCs w:val="20"/>
              </w:rPr>
              <w:t>услуги связи</w:t>
            </w:r>
          </w:p>
        </w:tc>
        <w:tc>
          <w:tcPr>
            <w:tcW w:w="1134" w:type="dxa"/>
            <w:tcBorders>
              <w:top w:val="nil"/>
              <w:left w:val="single" w:sz="4" w:space="0" w:color="auto"/>
              <w:bottom w:val="single" w:sz="4" w:space="0" w:color="auto"/>
              <w:right w:val="nil"/>
            </w:tcBorders>
            <w:shd w:val="clear" w:color="auto" w:fill="auto"/>
            <w:noWrap/>
            <w:vAlign w:val="center"/>
            <w:hideMark/>
          </w:tcPr>
          <w:p w14:paraId="374515E6" w14:textId="77777777" w:rsidR="00E600CD" w:rsidRPr="00E600CD" w:rsidRDefault="00E600CD" w:rsidP="00E600CD">
            <w:pPr>
              <w:jc w:val="center"/>
              <w:rPr>
                <w:snapToGrid w:val="0"/>
                <w:color w:val="000000"/>
                <w:sz w:val="20"/>
                <w:szCs w:val="20"/>
              </w:rPr>
            </w:pPr>
            <w:r w:rsidRPr="00E600CD">
              <w:rPr>
                <w:snapToGrid w:val="0"/>
                <w:color w:val="000000"/>
                <w:sz w:val="20"/>
                <w:szCs w:val="20"/>
              </w:rPr>
              <w:t>44</w:t>
            </w:r>
          </w:p>
        </w:tc>
        <w:tc>
          <w:tcPr>
            <w:tcW w:w="1134" w:type="dxa"/>
            <w:tcBorders>
              <w:top w:val="nil"/>
              <w:left w:val="single" w:sz="4" w:space="0" w:color="auto"/>
              <w:bottom w:val="single" w:sz="4" w:space="0" w:color="auto"/>
              <w:right w:val="nil"/>
            </w:tcBorders>
            <w:shd w:val="clear" w:color="auto" w:fill="auto"/>
            <w:noWrap/>
            <w:vAlign w:val="center"/>
            <w:hideMark/>
          </w:tcPr>
          <w:p w14:paraId="7065DFA9"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134" w:type="dxa"/>
            <w:tcBorders>
              <w:top w:val="nil"/>
              <w:left w:val="single" w:sz="4" w:space="0" w:color="auto"/>
              <w:bottom w:val="single" w:sz="4" w:space="0" w:color="auto"/>
              <w:right w:val="nil"/>
            </w:tcBorders>
            <w:shd w:val="clear" w:color="auto" w:fill="auto"/>
            <w:noWrap/>
            <w:vAlign w:val="center"/>
            <w:hideMark/>
          </w:tcPr>
          <w:p w14:paraId="0F423EB3"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7B6C0681"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265DEA5F" w14:textId="77777777" w:rsidTr="005048A7">
        <w:trPr>
          <w:trHeight w:val="255"/>
        </w:trPr>
        <w:tc>
          <w:tcPr>
            <w:tcW w:w="654" w:type="dxa"/>
            <w:vMerge/>
            <w:tcBorders>
              <w:left w:val="single" w:sz="8" w:space="0" w:color="auto"/>
              <w:right w:val="nil"/>
            </w:tcBorders>
            <w:shd w:val="clear" w:color="auto" w:fill="auto"/>
            <w:noWrap/>
            <w:vAlign w:val="center"/>
            <w:hideMark/>
          </w:tcPr>
          <w:p w14:paraId="6623840E"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7B8DF1B6"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F7ED126" w14:textId="77777777" w:rsidR="00E600CD" w:rsidRPr="00E600CD" w:rsidRDefault="00E600CD" w:rsidP="00E600CD">
            <w:pPr>
              <w:rPr>
                <w:color w:val="000000"/>
                <w:sz w:val="20"/>
                <w:szCs w:val="20"/>
              </w:rPr>
            </w:pPr>
            <w:r w:rsidRPr="00E600CD">
              <w:rPr>
                <w:color w:val="000000"/>
                <w:sz w:val="20"/>
                <w:szCs w:val="20"/>
              </w:rPr>
              <w:t xml:space="preserve">услуги вневедомственной охраны </w:t>
            </w:r>
          </w:p>
        </w:tc>
        <w:tc>
          <w:tcPr>
            <w:tcW w:w="1134" w:type="dxa"/>
            <w:tcBorders>
              <w:top w:val="nil"/>
              <w:left w:val="single" w:sz="4" w:space="0" w:color="auto"/>
              <w:bottom w:val="single" w:sz="4" w:space="0" w:color="auto"/>
              <w:right w:val="nil"/>
            </w:tcBorders>
            <w:shd w:val="clear" w:color="auto" w:fill="auto"/>
            <w:noWrap/>
            <w:vAlign w:val="center"/>
            <w:hideMark/>
          </w:tcPr>
          <w:p w14:paraId="0F2A665D" w14:textId="77777777" w:rsidR="00E600CD" w:rsidRPr="00E600CD" w:rsidRDefault="00E600CD" w:rsidP="00E600CD">
            <w:pPr>
              <w:jc w:val="center"/>
              <w:rPr>
                <w:snapToGrid w:val="0"/>
                <w:color w:val="000000"/>
                <w:sz w:val="20"/>
                <w:szCs w:val="20"/>
              </w:rPr>
            </w:pPr>
            <w:r w:rsidRPr="00E600CD">
              <w:rPr>
                <w:snapToGrid w:val="0"/>
                <w:color w:val="000000"/>
                <w:sz w:val="20"/>
                <w:szCs w:val="20"/>
              </w:rPr>
              <w:t>19</w:t>
            </w:r>
          </w:p>
        </w:tc>
        <w:tc>
          <w:tcPr>
            <w:tcW w:w="1134" w:type="dxa"/>
            <w:tcBorders>
              <w:top w:val="nil"/>
              <w:left w:val="single" w:sz="4" w:space="0" w:color="auto"/>
              <w:bottom w:val="single" w:sz="4" w:space="0" w:color="auto"/>
              <w:right w:val="nil"/>
            </w:tcBorders>
            <w:shd w:val="clear" w:color="auto" w:fill="auto"/>
            <w:noWrap/>
            <w:vAlign w:val="center"/>
            <w:hideMark/>
          </w:tcPr>
          <w:p w14:paraId="68A5C32B" w14:textId="77777777" w:rsidR="00E600CD" w:rsidRPr="00E600CD" w:rsidRDefault="00E600CD" w:rsidP="00E600CD">
            <w:pPr>
              <w:jc w:val="center"/>
              <w:rPr>
                <w:snapToGrid w:val="0"/>
                <w:color w:val="000000"/>
                <w:sz w:val="20"/>
                <w:szCs w:val="20"/>
              </w:rPr>
            </w:pPr>
            <w:r w:rsidRPr="00E600CD">
              <w:rPr>
                <w:snapToGrid w:val="0"/>
                <w:color w:val="000000"/>
                <w:sz w:val="20"/>
                <w:szCs w:val="20"/>
              </w:rPr>
              <w:t>11</w:t>
            </w:r>
          </w:p>
        </w:tc>
        <w:tc>
          <w:tcPr>
            <w:tcW w:w="1134" w:type="dxa"/>
            <w:tcBorders>
              <w:top w:val="nil"/>
              <w:left w:val="single" w:sz="4" w:space="0" w:color="auto"/>
              <w:bottom w:val="single" w:sz="4" w:space="0" w:color="auto"/>
              <w:right w:val="nil"/>
            </w:tcBorders>
            <w:shd w:val="clear" w:color="auto" w:fill="auto"/>
            <w:noWrap/>
            <w:vAlign w:val="center"/>
            <w:hideMark/>
          </w:tcPr>
          <w:p w14:paraId="3A3D2A1A" w14:textId="77777777" w:rsidR="00E600CD" w:rsidRPr="00E600CD" w:rsidRDefault="00E600CD" w:rsidP="00E600CD">
            <w:pPr>
              <w:jc w:val="center"/>
              <w:rPr>
                <w:snapToGrid w:val="0"/>
                <w:color w:val="000000"/>
                <w:sz w:val="20"/>
                <w:szCs w:val="20"/>
              </w:rPr>
            </w:pPr>
            <w:r w:rsidRPr="00E600CD">
              <w:rPr>
                <w:snapToGrid w:val="0"/>
                <w:color w:val="000000"/>
                <w:sz w:val="20"/>
                <w:szCs w:val="20"/>
              </w:rPr>
              <w:t>11</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57850D59"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7499E2F8" w14:textId="77777777" w:rsidTr="005048A7">
        <w:trPr>
          <w:trHeight w:val="243"/>
        </w:trPr>
        <w:tc>
          <w:tcPr>
            <w:tcW w:w="654" w:type="dxa"/>
            <w:vMerge/>
            <w:tcBorders>
              <w:left w:val="single" w:sz="8" w:space="0" w:color="auto"/>
              <w:bottom w:val="single" w:sz="4" w:space="0" w:color="auto"/>
              <w:right w:val="nil"/>
            </w:tcBorders>
            <w:shd w:val="clear" w:color="auto" w:fill="auto"/>
            <w:noWrap/>
            <w:vAlign w:val="center"/>
            <w:hideMark/>
          </w:tcPr>
          <w:p w14:paraId="7BF50C95" w14:textId="77777777" w:rsidR="00E600CD" w:rsidRPr="00E600CD" w:rsidRDefault="00E600CD" w:rsidP="00E600CD">
            <w:pPr>
              <w:ind w:left="-108" w:right="-21"/>
              <w:jc w:val="center"/>
              <w:rPr>
                <w:color w:val="000000"/>
                <w:sz w:val="20"/>
                <w:szCs w:val="20"/>
              </w:rPr>
            </w:pPr>
          </w:p>
        </w:tc>
        <w:tc>
          <w:tcPr>
            <w:tcW w:w="271" w:type="dxa"/>
            <w:tcBorders>
              <w:top w:val="nil"/>
              <w:left w:val="single" w:sz="4" w:space="0" w:color="auto"/>
              <w:bottom w:val="single" w:sz="4" w:space="0" w:color="auto"/>
              <w:right w:val="nil"/>
            </w:tcBorders>
            <w:shd w:val="clear" w:color="auto" w:fill="auto"/>
            <w:noWrap/>
            <w:vAlign w:val="center"/>
            <w:hideMark/>
          </w:tcPr>
          <w:p w14:paraId="02F0BAAD"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68362CC7" w14:textId="77777777" w:rsidR="00E600CD" w:rsidRPr="00E600CD" w:rsidRDefault="00E600CD" w:rsidP="00E600CD">
            <w:pPr>
              <w:rPr>
                <w:color w:val="000000"/>
                <w:sz w:val="20"/>
                <w:szCs w:val="20"/>
              </w:rPr>
            </w:pPr>
            <w:r w:rsidRPr="00E600CD">
              <w:rPr>
                <w:color w:val="000000"/>
                <w:sz w:val="20"/>
                <w:szCs w:val="20"/>
              </w:rPr>
              <w:t>прочие расходы</w:t>
            </w:r>
          </w:p>
        </w:tc>
        <w:tc>
          <w:tcPr>
            <w:tcW w:w="1134" w:type="dxa"/>
            <w:tcBorders>
              <w:top w:val="nil"/>
              <w:left w:val="single" w:sz="4" w:space="0" w:color="auto"/>
              <w:bottom w:val="single" w:sz="4" w:space="0" w:color="auto"/>
              <w:right w:val="nil"/>
            </w:tcBorders>
            <w:shd w:val="clear" w:color="auto" w:fill="auto"/>
            <w:noWrap/>
            <w:vAlign w:val="center"/>
            <w:hideMark/>
          </w:tcPr>
          <w:p w14:paraId="0160B567" w14:textId="77777777" w:rsidR="00E600CD" w:rsidRPr="00E600CD" w:rsidRDefault="00E600CD" w:rsidP="00E600CD">
            <w:pPr>
              <w:jc w:val="center"/>
              <w:rPr>
                <w:snapToGrid w:val="0"/>
                <w:color w:val="000000"/>
                <w:sz w:val="20"/>
                <w:szCs w:val="20"/>
              </w:rPr>
            </w:pPr>
            <w:r w:rsidRPr="00E600CD">
              <w:rPr>
                <w:snapToGrid w:val="0"/>
                <w:color w:val="000000"/>
                <w:sz w:val="20"/>
                <w:szCs w:val="20"/>
              </w:rPr>
              <w:t>158</w:t>
            </w:r>
          </w:p>
        </w:tc>
        <w:tc>
          <w:tcPr>
            <w:tcW w:w="1134" w:type="dxa"/>
            <w:tcBorders>
              <w:top w:val="nil"/>
              <w:left w:val="single" w:sz="4" w:space="0" w:color="auto"/>
              <w:bottom w:val="single" w:sz="4" w:space="0" w:color="auto"/>
              <w:right w:val="nil"/>
            </w:tcBorders>
            <w:shd w:val="clear" w:color="auto" w:fill="auto"/>
            <w:noWrap/>
            <w:vAlign w:val="center"/>
            <w:hideMark/>
          </w:tcPr>
          <w:p w14:paraId="761BD222" w14:textId="77777777" w:rsidR="00E600CD" w:rsidRPr="00E600CD" w:rsidRDefault="00E600CD" w:rsidP="00E600CD">
            <w:pPr>
              <w:jc w:val="center"/>
              <w:rPr>
                <w:snapToGrid w:val="0"/>
                <w:color w:val="000000"/>
                <w:sz w:val="20"/>
                <w:szCs w:val="20"/>
              </w:rPr>
            </w:pPr>
            <w:r w:rsidRPr="00E600CD">
              <w:rPr>
                <w:snapToGrid w:val="0"/>
                <w:color w:val="000000"/>
                <w:sz w:val="20"/>
                <w:szCs w:val="20"/>
              </w:rPr>
              <w:t>202</w:t>
            </w:r>
          </w:p>
        </w:tc>
        <w:tc>
          <w:tcPr>
            <w:tcW w:w="1134" w:type="dxa"/>
            <w:tcBorders>
              <w:top w:val="nil"/>
              <w:left w:val="single" w:sz="4" w:space="0" w:color="auto"/>
              <w:bottom w:val="single" w:sz="4" w:space="0" w:color="auto"/>
              <w:right w:val="nil"/>
            </w:tcBorders>
            <w:shd w:val="clear" w:color="000000" w:fill="FFFFFF"/>
            <w:noWrap/>
            <w:vAlign w:val="center"/>
            <w:hideMark/>
          </w:tcPr>
          <w:p w14:paraId="24595884" w14:textId="77777777" w:rsidR="00E600CD" w:rsidRPr="00E600CD" w:rsidRDefault="00E600CD" w:rsidP="00E600CD">
            <w:pPr>
              <w:jc w:val="center"/>
              <w:rPr>
                <w:snapToGrid w:val="0"/>
                <w:color w:val="000000"/>
                <w:sz w:val="20"/>
                <w:szCs w:val="20"/>
              </w:rPr>
            </w:pPr>
            <w:r w:rsidRPr="00E600CD">
              <w:rPr>
                <w:snapToGrid w:val="0"/>
                <w:color w:val="000000"/>
                <w:sz w:val="20"/>
                <w:szCs w:val="20"/>
              </w:rPr>
              <w:t>202</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2A59034"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50727819"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4EA53A41" w14:textId="77777777" w:rsidR="00E600CD" w:rsidRPr="00E600CD" w:rsidRDefault="00E600CD" w:rsidP="00E600CD">
            <w:pPr>
              <w:ind w:left="-108" w:right="-21"/>
              <w:jc w:val="center"/>
              <w:rPr>
                <w:color w:val="000000"/>
                <w:sz w:val="20"/>
                <w:szCs w:val="20"/>
              </w:rPr>
            </w:pPr>
            <w:r w:rsidRPr="00E600CD">
              <w:rPr>
                <w:color w:val="000000"/>
                <w:sz w:val="20"/>
                <w:szCs w:val="20"/>
              </w:rPr>
              <w:t>1.12.</w:t>
            </w:r>
          </w:p>
        </w:tc>
        <w:tc>
          <w:tcPr>
            <w:tcW w:w="271" w:type="dxa"/>
            <w:tcBorders>
              <w:top w:val="nil"/>
              <w:left w:val="nil"/>
              <w:bottom w:val="single" w:sz="4" w:space="0" w:color="auto"/>
              <w:right w:val="nil"/>
            </w:tcBorders>
            <w:shd w:val="clear" w:color="auto" w:fill="auto"/>
            <w:noWrap/>
            <w:vAlign w:val="center"/>
            <w:hideMark/>
          </w:tcPr>
          <w:p w14:paraId="33B8BAB0"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50DEBB11" w14:textId="77777777" w:rsidR="00E600CD" w:rsidRPr="00E600CD" w:rsidRDefault="00E600CD" w:rsidP="00E600CD">
            <w:pPr>
              <w:rPr>
                <w:color w:val="000000"/>
                <w:sz w:val="20"/>
                <w:szCs w:val="20"/>
              </w:rPr>
            </w:pPr>
            <w:r w:rsidRPr="00E600CD">
              <w:rPr>
                <w:color w:val="000000"/>
                <w:sz w:val="20"/>
                <w:szCs w:val="20"/>
              </w:rPr>
              <w:t>- 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noWrap/>
            <w:vAlign w:val="center"/>
            <w:hideMark/>
          </w:tcPr>
          <w:p w14:paraId="0BBB5FCF" w14:textId="77777777" w:rsidR="00E600CD" w:rsidRPr="00E600CD" w:rsidRDefault="00E600CD" w:rsidP="00E600CD">
            <w:pPr>
              <w:jc w:val="center"/>
              <w:rPr>
                <w:snapToGrid w:val="0"/>
                <w:color w:val="000000"/>
                <w:sz w:val="20"/>
                <w:szCs w:val="20"/>
              </w:rPr>
            </w:pPr>
            <w:r w:rsidRPr="00E600CD">
              <w:rPr>
                <w:snapToGrid w:val="0"/>
                <w:color w:val="000000"/>
                <w:sz w:val="20"/>
                <w:szCs w:val="20"/>
              </w:rPr>
              <w:t>63</w:t>
            </w:r>
          </w:p>
        </w:tc>
        <w:tc>
          <w:tcPr>
            <w:tcW w:w="1134" w:type="dxa"/>
            <w:tcBorders>
              <w:top w:val="nil"/>
              <w:left w:val="single" w:sz="4" w:space="0" w:color="auto"/>
              <w:bottom w:val="single" w:sz="4" w:space="0" w:color="auto"/>
              <w:right w:val="nil"/>
            </w:tcBorders>
            <w:shd w:val="clear" w:color="auto" w:fill="auto"/>
            <w:noWrap/>
            <w:vAlign w:val="center"/>
            <w:hideMark/>
          </w:tcPr>
          <w:p w14:paraId="2E573981" w14:textId="77777777" w:rsidR="00E600CD" w:rsidRPr="00E600CD" w:rsidRDefault="00E600CD" w:rsidP="00E600CD">
            <w:pPr>
              <w:jc w:val="center"/>
              <w:rPr>
                <w:snapToGrid w:val="0"/>
                <w:color w:val="000000"/>
                <w:sz w:val="20"/>
                <w:szCs w:val="20"/>
              </w:rPr>
            </w:pPr>
            <w:r w:rsidRPr="00E600CD">
              <w:rPr>
                <w:snapToGrid w:val="0"/>
                <w:color w:val="000000"/>
                <w:sz w:val="20"/>
                <w:szCs w:val="20"/>
              </w:rPr>
              <w:t>18</w:t>
            </w:r>
          </w:p>
        </w:tc>
        <w:tc>
          <w:tcPr>
            <w:tcW w:w="1134" w:type="dxa"/>
            <w:tcBorders>
              <w:top w:val="nil"/>
              <w:left w:val="single" w:sz="4" w:space="0" w:color="auto"/>
              <w:bottom w:val="single" w:sz="4" w:space="0" w:color="auto"/>
              <w:right w:val="nil"/>
            </w:tcBorders>
            <w:shd w:val="clear" w:color="000000" w:fill="FFFFFF"/>
            <w:noWrap/>
            <w:vAlign w:val="center"/>
            <w:hideMark/>
          </w:tcPr>
          <w:p w14:paraId="6345D145"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87A21E1" w14:textId="77777777" w:rsidR="00E600CD" w:rsidRPr="00E600CD" w:rsidRDefault="00E600CD" w:rsidP="00E600CD">
            <w:pPr>
              <w:jc w:val="center"/>
              <w:rPr>
                <w:snapToGrid w:val="0"/>
                <w:color w:val="000000"/>
                <w:sz w:val="20"/>
                <w:szCs w:val="20"/>
              </w:rPr>
            </w:pPr>
            <w:r w:rsidRPr="00E600CD">
              <w:rPr>
                <w:snapToGrid w:val="0"/>
                <w:color w:val="000000"/>
                <w:sz w:val="20"/>
                <w:szCs w:val="20"/>
              </w:rPr>
              <w:t>-18</w:t>
            </w:r>
          </w:p>
        </w:tc>
      </w:tr>
      <w:tr w:rsidR="00E600CD" w:rsidRPr="00E600CD" w14:paraId="2246545C"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52763C3C" w14:textId="77777777" w:rsidR="00E600CD" w:rsidRPr="00E600CD" w:rsidRDefault="00E600CD" w:rsidP="00E600CD">
            <w:pPr>
              <w:ind w:left="-108" w:right="-21"/>
              <w:jc w:val="center"/>
              <w:rPr>
                <w:color w:val="000000"/>
                <w:sz w:val="20"/>
                <w:szCs w:val="20"/>
              </w:rPr>
            </w:pPr>
            <w:r w:rsidRPr="00E600CD">
              <w:rPr>
                <w:color w:val="000000"/>
                <w:sz w:val="20"/>
                <w:szCs w:val="20"/>
              </w:rPr>
              <w:t>1.13.</w:t>
            </w:r>
          </w:p>
        </w:tc>
        <w:tc>
          <w:tcPr>
            <w:tcW w:w="271" w:type="dxa"/>
            <w:tcBorders>
              <w:top w:val="nil"/>
              <w:left w:val="nil"/>
              <w:bottom w:val="single" w:sz="4" w:space="0" w:color="auto"/>
              <w:right w:val="nil"/>
            </w:tcBorders>
            <w:shd w:val="clear" w:color="auto" w:fill="auto"/>
            <w:noWrap/>
            <w:vAlign w:val="center"/>
            <w:hideMark/>
          </w:tcPr>
          <w:p w14:paraId="1CF1ABE1"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E5BA7A8" w14:textId="77777777" w:rsidR="00E600CD" w:rsidRPr="00E600CD" w:rsidRDefault="00E600CD" w:rsidP="00E600CD">
            <w:pPr>
              <w:rPr>
                <w:color w:val="000000"/>
                <w:sz w:val="20"/>
                <w:szCs w:val="20"/>
              </w:rPr>
            </w:pPr>
            <w:r w:rsidRPr="00E600CD">
              <w:rPr>
                <w:color w:val="000000"/>
                <w:sz w:val="20"/>
                <w:szCs w:val="20"/>
              </w:rPr>
              <w:t>- расходы на служебные командировки</w:t>
            </w:r>
          </w:p>
        </w:tc>
        <w:tc>
          <w:tcPr>
            <w:tcW w:w="1134" w:type="dxa"/>
            <w:tcBorders>
              <w:top w:val="nil"/>
              <w:left w:val="single" w:sz="4" w:space="0" w:color="auto"/>
              <w:bottom w:val="single" w:sz="4" w:space="0" w:color="auto"/>
              <w:right w:val="nil"/>
            </w:tcBorders>
            <w:shd w:val="clear" w:color="auto" w:fill="auto"/>
            <w:noWrap/>
            <w:vAlign w:val="center"/>
            <w:hideMark/>
          </w:tcPr>
          <w:p w14:paraId="1D3BDED4"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1CE03C2A"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6170E63B"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433D5082"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59A66EE7"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7F1F0BAF" w14:textId="77777777" w:rsidR="00E600CD" w:rsidRPr="00E600CD" w:rsidRDefault="00E600CD" w:rsidP="00E600CD">
            <w:pPr>
              <w:ind w:left="-108" w:right="-21"/>
              <w:jc w:val="center"/>
              <w:rPr>
                <w:color w:val="000000"/>
                <w:sz w:val="20"/>
                <w:szCs w:val="20"/>
              </w:rPr>
            </w:pPr>
            <w:r w:rsidRPr="00E600CD">
              <w:rPr>
                <w:color w:val="000000"/>
                <w:sz w:val="20"/>
                <w:szCs w:val="20"/>
              </w:rPr>
              <w:t>1.14.</w:t>
            </w:r>
          </w:p>
        </w:tc>
        <w:tc>
          <w:tcPr>
            <w:tcW w:w="271" w:type="dxa"/>
            <w:tcBorders>
              <w:top w:val="nil"/>
              <w:left w:val="nil"/>
              <w:bottom w:val="single" w:sz="4" w:space="0" w:color="auto"/>
              <w:right w:val="nil"/>
            </w:tcBorders>
            <w:shd w:val="clear" w:color="auto" w:fill="auto"/>
            <w:noWrap/>
            <w:vAlign w:val="center"/>
            <w:hideMark/>
          </w:tcPr>
          <w:p w14:paraId="6510369A"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3A0B9FDE" w14:textId="77777777" w:rsidR="00E600CD" w:rsidRPr="00E600CD" w:rsidRDefault="00E600CD" w:rsidP="00E600CD">
            <w:pPr>
              <w:rPr>
                <w:color w:val="000000"/>
                <w:sz w:val="20"/>
                <w:szCs w:val="20"/>
              </w:rPr>
            </w:pPr>
            <w:r w:rsidRPr="00E600CD">
              <w:rPr>
                <w:color w:val="000000"/>
                <w:sz w:val="20"/>
                <w:szCs w:val="20"/>
              </w:rPr>
              <w:t>- расходы на обучение персонала</w:t>
            </w:r>
          </w:p>
        </w:tc>
        <w:tc>
          <w:tcPr>
            <w:tcW w:w="1134" w:type="dxa"/>
            <w:tcBorders>
              <w:top w:val="nil"/>
              <w:left w:val="single" w:sz="4" w:space="0" w:color="auto"/>
              <w:bottom w:val="single" w:sz="4" w:space="0" w:color="auto"/>
              <w:right w:val="nil"/>
            </w:tcBorders>
            <w:shd w:val="clear" w:color="auto" w:fill="auto"/>
            <w:noWrap/>
            <w:vAlign w:val="center"/>
            <w:hideMark/>
          </w:tcPr>
          <w:p w14:paraId="6B00CD08" w14:textId="77777777" w:rsidR="00E600CD" w:rsidRPr="00E600CD" w:rsidRDefault="00E600CD" w:rsidP="00E600CD">
            <w:pPr>
              <w:jc w:val="center"/>
              <w:rPr>
                <w:snapToGrid w:val="0"/>
                <w:color w:val="000000"/>
                <w:sz w:val="20"/>
                <w:szCs w:val="20"/>
              </w:rPr>
            </w:pPr>
            <w:r w:rsidRPr="00E600CD">
              <w:rPr>
                <w:snapToGrid w:val="0"/>
                <w:color w:val="000000"/>
                <w:sz w:val="20"/>
                <w:szCs w:val="20"/>
              </w:rPr>
              <w:t>44</w:t>
            </w:r>
          </w:p>
        </w:tc>
        <w:tc>
          <w:tcPr>
            <w:tcW w:w="1134" w:type="dxa"/>
            <w:tcBorders>
              <w:top w:val="nil"/>
              <w:left w:val="single" w:sz="4" w:space="0" w:color="auto"/>
              <w:bottom w:val="single" w:sz="4" w:space="0" w:color="auto"/>
              <w:right w:val="nil"/>
            </w:tcBorders>
            <w:shd w:val="clear" w:color="auto" w:fill="auto"/>
            <w:noWrap/>
            <w:vAlign w:val="center"/>
            <w:hideMark/>
          </w:tcPr>
          <w:p w14:paraId="18C68D64" w14:textId="77777777" w:rsidR="00E600CD" w:rsidRPr="00E600CD" w:rsidRDefault="00E600CD" w:rsidP="00E600CD">
            <w:pPr>
              <w:jc w:val="center"/>
              <w:rPr>
                <w:snapToGrid w:val="0"/>
                <w:color w:val="000000"/>
                <w:sz w:val="20"/>
                <w:szCs w:val="20"/>
              </w:rPr>
            </w:pPr>
            <w:r w:rsidRPr="00E600CD">
              <w:rPr>
                <w:snapToGrid w:val="0"/>
                <w:color w:val="000000"/>
                <w:sz w:val="20"/>
                <w:szCs w:val="20"/>
              </w:rPr>
              <w:t>2</w:t>
            </w:r>
          </w:p>
        </w:tc>
        <w:tc>
          <w:tcPr>
            <w:tcW w:w="1134" w:type="dxa"/>
            <w:tcBorders>
              <w:top w:val="nil"/>
              <w:left w:val="single" w:sz="4" w:space="0" w:color="auto"/>
              <w:bottom w:val="single" w:sz="4" w:space="0" w:color="auto"/>
              <w:right w:val="nil"/>
            </w:tcBorders>
            <w:shd w:val="clear" w:color="auto" w:fill="auto"/>
            <w:noWrap/>
            <w:vAlign w:val="center"/>
            <w:hideMark/>
          </w:tcPr>
          <w:p w14:paraId="142AF4F2" w14:textId="77777777" w:rsidR="00E600CD" w:rsidRPr="00E600CD" w:rsidRDefault="00E600CD" w:rsidP="00E600CD">
            <w:pPr>
              <w:jc w:val="center"/>
              <w:rPr>
                <w:snapToGrid w:val="0"/>
                <w:color w:val="000000"/>
                <w:sz w:val="20"/>
                <w:szCs w:val="20"/>
              </w:rPr>
            </w:pPr>
            <w:r w:rsidRPr="00E600CD">
              <w:rPr>
                <w:snapToGrid w:val="0"/>
                <w:color w:val="000000"/>
                <w:sz w:val="20"/>
                <w:szCs w:val="20"/>
              </w:rPr>
              <w:t>2</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4F03A38E"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0493781C" w14:textId="77777777" w:rsidTr="005048A7">
        <w:trPr>
          <w:trHeight w:val="207"/>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60F97878" w14:textId="77777777" w:rsidR="00E600CD" w:rsidRPr="00E600CD" w:rsidRDefault="00E600CD" w:rsidP="00E600CD">
            <w:pPr>
              <w:ind w:left="-108" w:right="-21"/>
              <w:jc w:val="center"/>
              <w:rPr>
                <w:color w:val="000000"/>
                <w:sz w:val="20"/>
                <w:szCs w:val="20"/>
              </w:rPr>
            </w:pPr>
            <w:r w:rsidRPr="00E600CD">
              <w:rPr>
                <w:color w:val="000000"/>
                <w:sz w:val="20"/>
                <w:szCs w:val="20"/>
              </w:rPr>
              <w:t>1.15.</w:t>
            </w:r>
          </w:p>
        </w:tc>
        <w:tc>
          <w:tcPr>
            <w:tcW w:w="271" w:type="dxa"/>
            <w:tcBorders>
              <w:top w:val="nil"/>
              <w:left w:val="nil"/>
              <w:bottom w:val="single" w:sz="4" w:space="0" w:color="auto"/>
              <w:right w:val="nil"/>
            </w:tcBorders>
            <w:shd w:val="clear" w:color="auto" w:fill="auto"/>
            <w:noWrap/>
            <w:vAlign w:val="center"/>
            <w:hideMark/>
          </w:tcPr>
          <w:p w14:paraId="5D8F8AA7"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66C71A8F" w14:textId="77777777" w:rsidR="00E600CD" w:rsidRPr="00E600CD" w:rsidRDefault="00E600CD" w:rsidP="00E600CD">
            <w:pPr>
              <w:rPr>
                <w:color w:val="000000"/>
                <w:sz w:val="20"/>
                <w:szCs w:val="20"/>
              </w:rPr>
            </w:pPr>
            <w:r w:rsidRPr="00E600CD">
              <w:rPr>
                <w:color w:val="000000"/>
                <w:sz w:val="20"/>
                <w:szCs w:val="20"/>
              </w:rPr>
              <w:t>- расходы на страхование производственных объектов, учитываемые при определении налоговой базы по налогу на прибыль</w:t>
            </w:r>
          </w:p>
        </w:tc>
        <w:tc>
          <w:tcPr>
            <w:tcW w:w="1134" w:type="dxa"/>
            <w:tcBorders>
              <w:top w:val="nil"/>
              <w:left w:val="single" w:sz="4" w:space="0" w:color="auto"/>
              <w:bottom w:val="single" w:sz="4" w:space="0" w:color="auto"/>
              <w:right w:val="nil"/>
            </w:tcBorders>
            <w:shd w:val="clear" w:color="auto" w:fill="auto"/>
            <w:noWrap/>
            <w:vAlign w:val="center"/>
            <w:hideMark/>
          </w:tcPr>
          <w:p w14:paraId="7F52BD62" w14:textId="77777777" w:rsidR="00E600CD" w:rsidRPr="00E600CD" w:rsidRDefault="00E600CD" w:rsidP="00E600CD">
            <w:pPr>
              <w:jc w:val="center"/>
              <w:rPr>
                <w:snapToGrid w:val="0"/>
                <w:color w:val="000000"/>
                <w:sz w:val="20"/>
                <w:szCs w:val="20"/>
              </w:rPr>
            </w:pPr>
            <w:r w:rsidRPr="00E600CD">
              <w:rPr>
                <w:snapToGrid w:val="0"/>
                <w:color w:val="000000"/>
                <w:sz w:val="20"/>
                <w:szCs w:val="20"/>
              </w:rPr>
              <w:t>8</w:t>
            </w:r>
          </w:p>
        </w:tc>
        <w:tc>
          <w:tcPr>
            <w:tcW w:w="1134" w:type="dxa"/>
            <w:tcBorders>
              <w:top w:val="nil"/>
              <w:left w:val="single" w:sz="4" w:space="0" w:color="auto"/>
              <w:bottom w:val="single" w:sz="4" w:space="0" w:color="auto"/>
              <w:right w:val="nil"/>
            </w:tcBorders>
            <w:shd w:val="clear" w:color="auto" w:fill="auto"/>
            <w:noWrap/>
            <w:vAlign w:val="center"/>
            <w:hideMark/>
          </w:tcPr>
          <w:p w14:paraId="243845D9"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134" w:type="dxa"/>
            <w:tcBorders>
              <w:top w:val="nil"/>
              <w:left w:val="single" w:sz="4" w:space="0" w:color="auto"/>
              <w:bottom w:val="single" w:sz="4" w:space="0" w:color="auto"/>
              <w:right w:val="nil"/>
            </w:tcBorders>
            <w:shd w:val="clear" w:color="auto" w:fill="auto"/>
            <w:noWrap/>
            <w:vAlign w:val="center"/>
            <w:hideMark/>
          </w:tcPr>
          <w:p w14:paraId="1DDC6961" w14:textId="77777777" w:rsidR="00E600CD" w:rsidRPr="00E600CD" w:rsidRDefault="00E600CD" w:rsidP="00E600CD">
            <w:pPr>
              <w:jc w:val="center"/>
              <w:rPr>
                <w:snapToGrid w:val="0"/>
                <w:color w:val="000000"/>
                <w:sz w:val="20"/>
                <w:szCs w:val="20"/>
              </w:rPr>
            </w:pPr>
            <w:r w:rsidRPr="00E600CD">
              <w:rPr>
                <w:snapToGrid w:val="0"/>
                <w:color w:val="000000"/>
                <w:sz w:val="20"/>
                <w:szCs w:val="20"/>
              </w:rPr>
              <w:t>5</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BC37605"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4C95D69B"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287378EE" w14:textId="77777777" w:rsidR="00E600CD" w:rsidRPr="00E600CD" w:rsidRDefault="00E600CD" w:rsidP="00E600CD">
            <w:pPr>
              <w:ind w:left="-108" w:right="-21"/>
              <w:jc w:val="center"/>
              <w:rPr>
                <w:b/>
                <w:bCs/>
                <w:color w:val="000000"/>
                <w:sz w:val="20"/>
                <w:szCs w:val="20"/>
              </w:rPr>
            </w:pPr>
            <w:r w:rsidRPr="00E600CD">
              <w:rPr>
                <w:b/>
                <w:bCs/>
                <w:color w:val="000000"/>
                <w:sz w:val="20"/>
                <w:szCs w:val="20"/>
              </w:rPr>
              <w:t>II</w:t>
            </w:r>
          </w:p>
        </w:tc>
        <w:tc>
          <w:tcPr>
            <w:tcW w:w="271" w:type="dxa"/>
            <w:tcBorders>
              <w:top w:val="nil"/>
              <w:left w:val="nil"/>
              <w:bottom w:val="single" w:sz="4" w:space="0" w:color="auto"/>
              <w:right w:val="nil"/>
            </w:tcBorders>
            <w:shd w:val="clear" w:color="auto" w:fill="auto"/>
            <w:noWrap/>
            <w:vAlign w:val="center"/>
            <w:hideMark/>
          </w:tcPr>
          <w:p w14:paraId="70F3031F"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35CBB319" w14:textId="77777777" w:rsidR="00E600CD" w:rsidRPr="00E600CD" w:rsidRDefault="00E600CD" w:rsidP="00E600CD">
            <w:pPr>
              <w:rPr>
                <w:b/>
                <w:bCs/>
                <w:color w:val="000000"/>
                <w:sz w:val="20"/>
                <w:szCs w:val="20"/>
              </w:rPr>
            </w:pPr>
            <w:r w:rsidRPr="00E600CD">
              <w:rPr>
                <w:b/>
                <w:bCs/>
                <w:color w:val="000000"/>
                <w:sz w:val="20"/>
                <w:szCs w:val="20"/>
              </w:rPr>
              <w:t>Внереализационные расходы,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A2A337"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2 810</w:t>
            </w:r>
          </w:p>
        </w:tc>
        <w:tc>
          <w:tcPr>
            <w:tcW w:w="1134" w:type="dxa"/>
            <w:tcBorders>
              <w:top w:val="nil"/>
              <w:left w:val="nil"/>
              <w:bottom w:val="single" w:sz="4" w:space="0" w:color="auto"/>
              <w:right w:val="single" w:sz="4" w:space="0" w:color="auto"/>
            </w:tcBorders>
            <w:shd w:val="clear" w:color="auto" w:fill="auto"/>
            <w:noWrap/>
            <w:vAlign w:val="center"/>
            <w:hideMark/>
          </w:tcPr>
          <w:p w14:paraId="145C6CB8"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8C38C5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099" w:type="dxa"/>
            <w:tcBorders>
              <w:top w:val="nil"/>
              <w:left w:val="nil"/>
              <w:bottom w:val="single" w:sz="4" w:space="0" w:color="auto"/>
              <w:right w:val="single" w:sz="4" w:space="0" w:color="auto"/>
            </w:tcBorders>
            <w:shd w:val="clear" w:color="auto" w:fill="auto"/>
            <w:noWrap/>
            <w:vAlign w:val="center"/>
            <w:hideMark/>
          </w:tcPr>
          <w:p w14:paraId="40EC8422"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3D1B0B2A" w14:textId="77777777" w:rsidTr="005048A7">
        <w:trPr>
          <w:trHeight w:val="439"/>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2B56D260" w14:textId="77777777" w:rsidR="00E600CD" w:rsidRPr="00E600CD" w:rsidRDefault="00E600CD" w:rsidP="00E600CD">
            <w:pPr>
              <w:ind w:left="-108" w:right="-21"/>
              <w:jc w:val="center"/>
              <w:rPr>
                <w:color w:val="000000"/>
                <w:sz w:val="20"/>
                <w:szCs w:val="20"/>
              </w:rPr>
            </w:pPr>
            <w:r w:rsidRPr="00E600CD">
              <w:rPr>
                <w:color w:val="000000"/>
                <w:sz w:val="20"/>
                <w:szCs w:val="20"/>
              </w:rPr>
              <w:t>2.1</w:t>
            </w:r>
          </w:p>
        </w:tc>
        <w:tc>
          <w:tcPr>
            <w:tcW w:w="271" w:type="dxa"/>
            <w:tcBorders>
              <w:top w:val="nil"/>
              <w:left w:val="nil"/>
              <w:bottom w:val="single" w:sz="4" w:space="0" w:color="auto"/>
              <w:right w:val="nil"/>
            </w:tcBorders>
            <w:shd w:val="clear" w:color="auto" w:fill="auto"/>
            <w:noWrap/>
            <w:vAlign w:val="center"/>
            <w:hideMark/>
          </w:tcPr>
          <w:p w14:paraId="3CD16D17"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4952D862" w14:textId="77777777" w:rsidR="00E600CD" w:rsidRPr="00E600CD" w:rsidRDefault="00E600CD" w:rsidP="00E600CD">
            <w:pPr>
              <w:rPr>
                <w:color w:val="000000"/>
                <w:sz w:val="20"/>
                <w:szCs w:val="20"/>
              </w:rPr>
            </w:pPr>
            <w:r w:rsidRPr="00E600CD">
              <w:rPr>
                <w:color w:val="000000"/>
                <w:sz w:val="20"/>
                <w:szCs w:val="20"/>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34" w:type="dxa"/>
            <w:tcBorders>
              <w:top w:val="nil"/>
              <w:left w:val="single" w:sz="4" w:space="0" w:color="auto"/>
              <w:bottom w:val="single" w:sz="4" w:space="0" w:color="auto"/>
              <w:right w:val="nil"/>
            </w:tcBorders>
            <w:shd w:val="clear" w:color="auto" w:fill="auto"/>
            <w:noWrap/>
            <w:vAlign w:val="center"/>
            <w:hideMark/>
          </w:tcPr>
          <w:p w14:paraId="0A43F6F4" w14:textId="77777777" w:rsidR="00E600CD" w:rsidRPr="00E600CD" w:rsidRDefault="00E600CD" w:rsidP="00E600CD">
            <w:pPr>
              <w:jc w:val="center"/>
              <w:rPr>
                <w:snapToGrid w:val="0"/>
                <w:color w:val="000000"/>
                <w:sz w:val="20"/>
                <w:szCs w:val="20"/>
              </w:rPr>
            </w:pPr>
            <w:r w:rsidRPr="00E600CD">
              <w:rPr>
                <w:snapToGrid w:val="0"/>
                <w:color w:val="000000"/>
                <w:sz w:val="20"/>
                <w:szCs w:val="20"/>
              </w:rPr>
              <w:t>2 741</w:t>
            </w:r>
          </w:p>
        </w:tc>
        <w:tc>
          <w:tcPr>
            <w:tcW w:w="1134" w:type="dxa"/>
            <w:tcBorders>
              <w:top w:val="nil"/>
              <w:left w:val="single" w:sz="4" w:space="0" w:color="auto"/>
              <w:bottom w:val="single" w:sz="4" w:space="0" w:color="auto"/>
              <w:right w:val="nil"/>
            </w:tcBorders>
            <w:shd w:val="clear" w:color="auto" w:fill="auto"/>
            <w:noWrap/>
            <w:vAlign w:val="center"/>
            <w:hideMark/>
          </w:tcPr>
          <w:p w14:paraId="6C65AFD3"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000000" w:fill="FFFFFF"/>
            <w:noWrap/>
            <w:vAlign w:val="center"/>
            <w:hideMark/>
          </w:tcPr>
          <w:p w14:paraId="141732E8"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5908AE7E"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81970CC"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5188199B" w14:textId="77777777" w:rsidR="00E600CD" w:rsidRPr="00E600CD" w:rsidRDefault="00E600CD" w:rsidP="00E600CD">
            <w:pPr>
              <w:ind w:left="-108" w:right="-21"/>
              <w:jc w:val="center"/>
              <w:rPr>
                <w:color w:val="000000"/>
                <w:sz w:val="20"/>
                <w:szCs w:val="20"/>
              </w:rPr>
            </w:pPr>
            <w:r w:rsidRPr="00E600CD">
              <w:rPr>
                <w:color w:val="000000"/>
                <w:sz w:val="20"/>
                <w:szCs w:val="20"/>
              </w:rPr>
              <w:t>2.2</w:t>
            </w:r>
          </w:p>
        </w:tc>
        <w:tc>
          <w:tcPr>
            <w:tcW w:w="271" w:type="dxa"/>
            <w:tcBorders>
              <w:top w:val="nil"/>
              <w:left w:val="nil"/>
              <w:bottom w:val="single" w:sz="4" w:space="0" w:color="auto"/>
              <w:right w:val="nil"/>
            </w:tcBorders>
            <w:shd w:val="clear" w:color="auto" w:fill="auto"/>
            <w:noWrap/>
            <w:vAlign w:val="center"/>
            <w:hideMark/>
          </w:tcPr>
          <w:p w14:paraId="6D4B36DB"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798470CF" w14:textId="77777777" w:rsidR="00E600CD" w:rsidRPr="00E600CD" w:rsidRDefault="00E600CD" w:rsidP="00E600CD">
            <w:pPr>
              <w:rPr>
                <w:color w:val="000000"/>
                <w:sz w:val="20"/>
                <w:szCs w:val="20"/>
              </w:rPr>
            </w:pPr>
            <w:r w:rsidRPr="00E600CD">
              <w:rPr>
                <w:color w:val="000000"/>
                <w:sz w:val="20"/>
                <w:szCs w:val="20"/>
              </w:rPr>
              <w:t>- коммунальные платежи</w:t>
            </w:r>
          </w:p>
        </w:tc>
        <w:tc>
          <w:tcPr>
            <w:tcW w:w="1134" w:type="dxa"/>
            <w:tcBorders>
              <w:top w:val="nil"/>
              <w:left w:val="single" w:sz="4" w:space="0" w:color="auto"/>
              <w:bottom w:val="single" w:sz="4" w:space="0" w:color="auto"/>
              <w:right w:val="nil"/>
            </w:tcBorders>
            <w:shd w:val="clear" w:color="auto" w:fill="auto"/>
            <w:noWrap/>
            <w:vAlign w:val="center"/>
            <w:hideMark/>
          </w:tcPr>
          <w:p w14:paraId="68E89BC6" w14:textId="77777777" w:rsidR="00E600CD" w:rsidRPr="00E600CD" w:rsidRDefault="00E600CD" w:rsidP="00E600CD">
            <w:pPr>
              <w:jc w:val="center"/>
              <w:rPr>
                <w:snapToGrid w:val="0"/>
                <w:color w:val="000000"/>
                <w:sz w:val="20"/>
                <w:szCs w:val="20"/>
              </w:rPr>
            </w:pPr>
            <w:r w:rsidRPr="00E600CD">
              <w:rPr>
                <w:snapToGrid w:val="0"/>
                <w:color w:val="000000"/>
                <w:sz w:val="20"/>
                <w:szCs w:val="20"/>
              </w:rPr>
              <w:t>29</w:t>
            </w:r>
          </w:p>
        </w:tc>
        <w:tc>
          <w:tcPr>
            <w:tcW w:w="1134" w:type="dxa"/>
            <w:tcBorders>
              <w:top w:val="nil"/>
              <w:left w:val="single" w:sz="4" w:space="0" w:color="auto"/>
              <w:bottom w:val="single" w:sz="4" w:space="0" w:color="auto"/>
              <w:right w:val="nil"/>
            </w:tcBorders>
            <w:shd w:val="clear" w:color="auto" w:fill="auto"/>
            <w:noWrap/>
            <w:vAlign w:val="center"/>
            <w:hideMark/>
          </w:tcPr>
          <w:p w14:paraId="3EACEE65" w14:textId="77777777" w:rsidR="00E600CD" w:rsidRPr="00E600CD" w:rsidRDefault="00E600CD" w:rsidP="00E600CD">
            <w:pPr>
              <w:jc w:val="center"/>
              <w:rPr>
                <w:snapToGrid w:val="0"/>
                <w:color w:val="000000"/>
                <w:sz w:val="20"/>
                <w:szCs w:val="20"/>
              </w:rPr>
            </w:pPr>
            <w:r w:rsidRPr="00E600CD">
              <w:rPr>
                <w:snapToGrid w:val="0"/>
                <w:color w:val="000000"/>
                <w:sz w:val="20"/>
                <w:szCs w:val="20"/>
              </w:rPr>
              <w:t> </w:t>
            </w:r>
          </w:p>
        </w:tc>
        <w:tc>
          <w:tcPr>
            <w:tcW w:w="1134" w:type="dxa"/>
            <w:tcBorders>
              <w:top w:val="nil"/>
              <w:left w:val="single" w:sz="4" w:space="0" w:color="auto"/>
              <w:bottom w:val="single" w:sz="4" w:space="0" w:color="auto"/>
              <w:right w:val="nil"/>
            </w:tcBorders>
            <w:shd w:val="clear" w:color="auto" w:fill="auto"/>
            <w:noWrap/>
            <w:vAlign w:val="center"/>
            <w:hideMark/>
          </w:tcPr>
          <w:p w14:paraId="0B426F03" w14:textId="77777777" w:rsidR="00E600CD" w:rsidRPr="00E600CD" w:rsidRDefault="00E600CD" w:rsidP="00E600CD">
            <w:pPr>
              <w:jc w:val="center"/>
              <w:rPr>
                <w:snapToGrid w:val="0"/>
                <w:color w:val="000000"/>
                <w:sz w:val="20"/>
                <w:szCs w:val="20"/>
              </w:rPr>
            </w:pPr>
            <w:r w:rsidRPr="00E600CD">
              <w:rPr>
                <w:snapToGrid w:val="0"/>
                <w:color w:val="000000"/>
                <w:sz w:val="20"/>
                <w:szCs w:val="20"/>
              </w:rPr>
              <w:t> </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EA98329"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13EE0555"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2308FEBA" w14:textId="77777777" w:rsidR="00E600CD" w:rsidRPr="00E600CD" w:rsidRDefault="00E600CD" w:rsidP="00E600CD">
            <w:pPr>
              <w:ind w:left="-108" w:right="-21"/>
              <w:jc w:val="center"/>
              <w:outlineLvl w:val="0"/>
              <w:rPr>
                <w:color w:val="000000"/>
                <w:sz w:val="20"/>
                <w:szCs w:val="20"/>
              </w:rPr>
            </w:pPr>
            <w:r w:rsidRPr="00E600CD">
              <w:rPr>
                <w:color w:val="000000"/>
                <w:sz w:val="20"/>
                <w:szCs w:val="20"/>
              </w:rPr>
              <w:t>2.3</w:t>
            </w:r>
          </w:p>
        </w:tc>
        <w:tc>
          <w:tcPr>
            <w:tcW w:w="271" w:type="dxa"/>
            <w:tcBorders>
              <w:top w:val="nil"/>
              <w:left w:val="nil"/>
              <w:bottom w:val="single" w:sz="4" w:space="0" w:color="auto"/>
              <w:right w:val="nil"/>
            </w:tcBorders>
            <w:shd w:val="clear" w:color="auto" w:fill="auto"/>
            <w:noWrap/>
            <w:vAlign w:val="center"/>
            <w:hideMark/>
          </w:tcPr>
          <w:p w14:paraId="2B20FD63" w14:textId="77777777" w:rsidR="00E600CD" w:rsidRPr="00E600CD" w:rsidRDefault="00E600CD" w:rsidP="00E600CD">
            <w:pPr>
              <w:outlineLvl w:val="0"/>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2BA5944F" w14:textId="77777777" w:rsidR="00E600CD" w:rsidRPr="00E600CD" w:rsidRDefault="00E600CD" w:rsidP="00E600CD">
            <w:pPr>
              <w:outlineLvl w:val="0"/>
              <w:rPr>
                <w:color w:val="000000"/>
                <w:sz w:val="20"/>
                <w:szCs w:val="20"/>
              </w:rPr>
            </w:pPr>
            <w:r w:rsidRPr="00E600CD">
              <w:rPr>
                <w:color w:val="000000"/>
                <w:sz w:val="20"/>
                <w:szCs w:val="20"/>
              </w:rPr>
              <w:t>- расходы на услуги банков</w:t>
            </w:r>
          </w:p>
        </w:tc>
        <w:tc>
          <w:tcPr>
            <w:tcW w:w="1134" w:type="dxa"/>
            <w:tcBorders>
              <w:top w:val="nil"/>
              <w:left w:val="single" w:sz="4" w:space="0" w:color="auto"/>
              <w:bottom w:val="single" w:sz="4" w:space="0" w:color="auto"/>
              <w:right w:val="nil"/>
            </w:tcBorders>
            <w:shd w:val="clear" w:color="auto" w:fill="auto"/>
            <w:noWrap/>
            <w:vAlign w:val="center"/>
            <w:hideMark/>
          </w:tcPr>
          <w:p w14:paraId="0A377045" w14:textId="77777777" w:rsidR="00E600CD" w:rsidRPr="00E600CD" w:rsidRDefault="00E600CD" w:rsidP="00E600CD">
            <w:pPr>
              <w:jc w:val="center"/>
              <w:outlineLvl w:val="0"/>
              <w:rPr>
                <w:snapToGrid w:val="0"/>
                <w:color w:val="000000"/>
                <w:sz w:val="20"/>
                <w:szCs w:val="20"/>
              </w:rPr>
            </w:pPr>
            <w:r w:rsidRPr="00E600CD">
              <w:rPr>
                <w:snapToGrid w:val="0"/>
                <w:color w:val="000000"/>
                <w:sz w:val="20"/>
                <w:szCs w:val="20"/>
              </w:rPr>
              <w:t>40</w:t>
            </w:r>
          </w:p>
        </w:tc>
        <w:tc>
          <w:tcPr>
            <w:tcW w:w="1134" w:type="dxa"/>
            <w:tcBorders>
              <w:top w:val="nil"/>
              <w:left w:val="single" w:sz="4" w:space="0" w:color="auto"/>
              <w:bottom w:val="single" w:sz="4" w:space="0" w:color="auto"/>
              <w:right w:val="nil"/>
            </w:tcBorders>
            <w:shd w:val="clear" w:color="auto" w:fill="auto"/>
            <w:noWrap/>
            <w:vAlign w:val="center"/>
            <w:hideMark/>
          </w:tcPr>
          <w:p w14:paraId="0BDACB2E" w14:textId="77777777" w:rsidR="00E600CD" w:rsidRPr="00E600CD" w:rsidRDefault="00E600CD" w:rsidP="00E600CD">
            <w:pPr>
              <w:jc w:val="center"/>
              <w:outlineLvl w:val="0"/>
              <w:rPr>
                <w:snapToGrid w:val="0"/>
                <w:color w:val="000000"/>
                <w:sz w:val="20"/>
                <w:szCs w:val="20"/>
              </w:rPr>
            </w:pPr>
            <w:r w:rsidRPr="00E600CD">
              <w:rPr>
                <w:snapToGrid w:val="0"/>
                <w:color w:val="000000"/>
                <w:sz w:val="20"/>
                <w:szCs w:val="20"/>
              </w:rPr>
              <w:t>4</w:t>
            </w:r>
          </w:p>
        </w:tc>
        <w:tc>
          <w:tcPr>
            <w:tcW w:w="1134" w:type="dxa"/>
            <w:tcBorders>
              <w:top w:val="nil"/>
              <w:left w:val="single" w:sz="4" w:space="0" w:color="auto"/>
              <w:bottom w:val="single" w:sz="4" w:space="0" w:color="auto"/>
              <w:right w:val="nil"/>
            </w:tcBorders>
            <w:shd w:val="clear" w:color="auto" w:fill="auto"/>
            <w:noWrap/>
            <w:vAlign w:val="center"/>
            <w:hideMark/>
          </w:tcPr>
          <w:p w14:paraId="63B15B75" w14:textId="77777777" w:rsidR="00E600CD" w:rsidRPr="00E600CD" w:rsidRDefault="00E600CD" w:rsidP="00E600CD">
            <w:pPr>
              <w:jc w:val="center"/>
              <w:outlineLvl w:val="0"/>
              <w:rPr>
                <w:snapToGrid w:val="0"/>
                <w:color w:val="000000"/>
                <w:sz w:val="20"/>
                <w:szCs w:val="20"/>
              </w:rPr>
            </w:pPr>
            <w:r w:rsidRPr="00E600CD">
              <w:rPr>
                <w:snapToGrid w:val="0"/>
                <w:color w:val="000000"/>
                <w:sz w:val="20"/>
                <w:szCs w:val="20"/>
              </w:rPr>
              <w:t>4</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60E76BD" w14:textId="77777777" w:rsidR="00E600CD" w:rsidRPr="00E600CD" w:rsidRDefault="00E600CD" w:rsidP="00E600CD">
            <w:pPr>
              <w:jc w:val="center"/>
              <w:outlineLvl w:val="0"/>
              <w:rPr>
                <w:snapToGrid w:val="0"/>
                <w:color w:val="000000"/>
                <w:sz w:val="20"/>
                <w:szCs w:val="20"/>
              </w:rPr>
            </w:pPr>
            <w:r w:rsidRPr="00E600CD">
              <w:rPr>
                <w:snapToGrid w:val="0"/>
                <w:color w:val="000000"/>
                <w:sz w:val="20"/>
                <w:szCs w:val="20"/>
              </w:rPr>
              <w:t>0</w:t>
            </w:r>
          </w:p>
        </w:tc>
      </w:tr>
      <w:tr w:rsidR="00E600CD" w:rsidRPr="00E600CD" w14:paraId="59F0792B" w14:textId="77777777" w:rsidTr="005048A7">
        <w:trPr>
          <w:trHeight w:val="462"/>
        </w:trPr>
        <w:tc>
          <w:tcPr>
            <w:tcW w:w="6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4F4B19" w14:textId="77777777" w:rsidR="00E600CD" w:rsidRPr="00E600CD" w:rsidRDefault="00E600CD" w:rsidP="00E600CD">
            <w:pPr>
              <w:ind w:left="-108" w:right="-21"/>
              <w:jc w:val="center"/>
              <w:rPr>
                <w:b/>
                <w:bCs/>
                <w:color w:val="000000"/>
                <w:sz w:val="20"/>
                <w:szCs w:val="20"/>
              </w:rPr>
            </w:pPr>
            <w:r w:rsidRPr="00E600CD">
              <w:rPr>
                <w:b/>
                <w:bCs/>
                <w:color w:val="000000"/>
                <w:sz w:val="20"/>
                <w:szCs w:val="20"/>
              </w:rPr>
              <w:t>III</w:t>
            </w:r>
          </w:p>
        </w:tc>
        <w:tc>
          <w:tcPr>
            <w:tcW w:w="271" w:type="dxa"/>
            <w:tcBorders>
              <w:top w:val="single" w:sz="4" w:space="0" w:color="auto"/>
              <w:left w:val="nil"/>
              <w:bottom w:val="single" w:sz="4" w:space="0" w:color="auto"/>
              <w:right w:val="nil"/>
            </w:tcBorders>
            <w:shd w:val="clear" w:color="auto" w:fill="auto"/>
            <w:noWrap/>
            <w:vAlign w:val="center"/>
            <w:hideMark/>
          </w:tcPr>
          <w:p w14:paraId="5600C0EB"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single" w:sz="4" w:space="0" w:color="auto"/>
              <w:left w:val="nil"/>
              <w:bottom w:val="single" w:sz="4" w:space="0" w:color="auto"/>
              <w:right w:val="nil"/>
            </w:tcBorders>
            <w:shd w:val="clear" w:color="auto" w:fill="auto"/>
            <w:vAlign w:val="center"/>
            <w:hideMark/>
          </w:tcPr>
          <w:p w14:paraId="75F5D21B" w14:textId="77777777" w:rsidR="00E600CD" w:rsidRPr="00E600CD" w:rsidRDefault="00E600CD" w:rsidP="00E600CD">
            <w:pPr>
              <w:rPr>
                <w:b/>
                <w:bCs/>
                <w:color w:val="000000"/>
                <w:sz w:val="20"/>
                <w:szCs w:val="20"/>
              </w:rPr>
            </w:pPr>
            <w:r w:rsidRPr="00E600CD">
              <w:rPr>
                <w:b/>
                <w:bCs/>
                <w:color w:val="000000"/>
                <w:sz w:val="20"/>
                <w:szCs w:val="20"/>
              </w:rPr>
              <w:t>Расходы, не учитываемые в целях налогообложения,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8A54B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E1A51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8803E7"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099" w:type="dxa"/>
            <w:tcBorders>
              <w:top w:val="nil"/>
              <w:left w:val="nil"/>
              <w:bottom w:val="single" w:sz="4" w:space="0" w:color="auto"/>
              <w:right w:val="single" w:sz="4" w:space="0" w:color="auto"/>
            </w:tcBorders>
            <w:shd w:val="clear" w:color="auto" w:fill="auto"/>
            <w:noWrap/>
            <w:vAlign w:val="center"/>
            <w:hideMark/>
          </w:tcPr>
          <w:p w14:paraId="530AA1DD"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65362989" w14:textId="77777777" w:rsidTr="005048A7">
        <w:trPr>
          <w:trHeight w:val="70"/>
        </w:trPr>
        <w:tc>
          <w:tcPr>
            <w:tcW w:w="6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65574F" w14:textId="77777777" w:rsidR="00E600CD" w:rsidRPr="00E600CD" w:rsidRDefault="00E600CD" w:rsidP="00E600CD">
            <w:pPr>
              <w:ind w:left="-108" w:right="-21"/>
              <w:jc w:val="center"/>
              <w:rPr>
                <w:color w:val="000000"/>
                <w:sz w:val="20"/>
                <w:szCs w:val="20"/>
              </w:rPr>
            </w:pPr>
            <w:r w:rsidRPr="00E600CD">
              <w:rPr>
                <w:color w:val="000000"/>
                <w:sz w:val="20"/>
                <w:szCs w:val="20"/>
              </w:rPr>
              <w:t>3.1</w:t>
            </w:r>
          </w:p>
        </w:tc>
        <w:tc>
          <w:tcPr>
            <w:tcW w:w="271" w:type="dxa"/>
            <w:tcBorders>
              <w:top w:val="single" w:sz="4" w:space="0" w:color="auto"/>
              <w:left w:val="nil"/>
              <w:bottom w:val="single" w:sz="4" w:space="0" w:color="auto"/>
              <w:right w:val="nil"/>
            </w:tcBorders>
            <w:shd w:val="clear" w:color="auto" w:fill="auto"/>
            <w:noWrap/>
            <w:vAlign w:val="center"/>
            <w:hideMark/>
          </w:tcPr>
          <w:p w14:paraId="3FD37918"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single" w:sz="4" w:space="0" w:color="auto"/>
              <w:right w:val="nil"/>
            </w:tcBorders>
            <w:shd w:val="clear" w:color="auto" w:fill="auto"/>
            <w:vAlign w:val="center"/>
            <w:hideMark/>
          </w:tcPr>
          <w:p w14:paraId="2ED97040" w14:textId="77777777" w:rsidR="00E600CD" w:rsidRPr="00E600CD" w:rsidRDefault="00E600CD" w:rsidP="00E600CD">
            <w:pPr>
              <w:rPr>
                <w:color w:val="000000"/>
                <w:sz w:val="20"/>
                <w:szCs w:val="20"/>
              </w:rPr>
            </w:pPr>
            <w:r w:rsidRPr="00E600CD">
              <w:rPr>
                <w:color w:val="000000"/>
                <w:sz w:val="20"/>
                <w:szCs w:val="20"/>
              </w:rPr>
              <w:t>- расходы на капитальные вложения (инвестиции)</w:t>
            </w:r>
          </w:p>
        </w:tc>
        <w:tc>
          <w:tcPr>
            <w:tcW w:w="1134" w:type="dxa"/>
            <w:tcBorders>
              <w:top w:val="nil"/>
              <w:left w:val="single" w:sz="4" w:space="0" w:color="auto"/>
              <w:bottom w:val="single" w:sz="4" w:space="0" w:color="auto"/>
              <w:right w:val="nil"/>
            </w:tcBorders>
            <w:shd w:val="clear" w:color="auto" w:fill="auto"/>
            <w:noWrap/>
            <w:vAlign w:val="center"/>
            <w:hideMark/>
          </w:tcPr>
          <w:p w14:paraId="66B41B9E"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26946A78"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26C550EA"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7ABDFA3F"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22CA55EB" w14:textId="77777777" w:rsidTr="005048A7">
        <w:trPr>
          <w:trHeight w:val="299"/>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69E46746" w14:textId="77777777" w:rsidR="00E600CD" w:rsidRPr="00E600CD" w:rsidRDefault="00E600CD" w:rsidP="00E600CD">
            <w:pPr>
              <w:ind w:left="-108" w:right="-21"/>
              <w:jc w:val="center"/>
              <w:rPr>
                <w:color w:val="000000"/>
                <w:sz w:val="20"/>
                <w:szCs w:val="20"/>
              </w:rPr>
            </w:pPr>
            <w:r w:rsidRPr="00E600CD">
              <w:rPr>
                <w:color w:val="000000"/>
                <w:sz w:val="20"/>
                <w:szCs w:val="20"/>
              </w:rPr>
              <w:t>3.2</w:t>
            </w:r>
          </w:p>
        </w:tc>
        <w:tc>
          <w:tcPr>
            <w:tcW w:w="271" w:type="dxa"/>
            <w:tcBorders>
              <w:top w:val="nil"/>
              <w:left w:val="nil"/>
              <w:bottom w:val="single" w:sz="4" w:space="0" w:color="auto"/>
              <w:right w:val="nil"/>
            </w:tcBorders>
            <w:shd w:val="clear" w:color="auto" w:fill="auto"/>
            <w:noWrap/>
            <w:vAlign w:val="center"/>
            <w:hideMark/>
          </w:tcPr>
          <w:p w14:paraId="7A5AE7F4"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C8181B1" w14:textId="77777777" w:rsidR="00E600CD" w:rsidRPr="00E600CD" w:rsidRDefault="00E600CD" w:rsidP="00E600CD">
            <w:pPr>
              <w:rPr>
                <w:color w:val="000000"/>
                <w:sz w:val="20"/>
                <w:szCs w:val="20"/>
              </w:rPr>
            </w:pPr>
            <w:r w:rsidRPr="00E600CD">
              <w:rPr>
                <w:color w:val="000000"/>
                <w:sz w:val="20"/>
                <w:szCs w:val="20"/>
              </w:rPr>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noWrap/>
            <w:vAlign w:val="center"/>
            <w:hideMark/>
          </w:tcPr>
          <w:p w14:paraId="5F591520"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778C64CF"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60044086"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E2C411A" w14:textId="77777777" w:rsidR="00E600CD" w:rsidRPr="00E600CD" w:rsidRDefault="00E600CD" w:rsidP="00E600CD">
            <w:pPr>
              <w:jc w:val="center"/>
              <w:rPr>
                <w:snapToGrid w:val="0"/>
                <w:color w:val="000000"/>
                <w:sz w:val="20"/>
                <w:szCs w:val="20"/>
              </w:rPr>
            </w:pPr>
            <w:r w:rsidRPr="00E600CD">
              <w:rPr>
                <w:snapToGrid w:val="0"/>
                <w:color w:val="000000"/>
                <w:sz w:val="20"/>
                <w:szCs w:val="20"/>
              </w:rPr>
              <w:t>0</w:t>
            </w:r>
          </w:p>
        </w:tc>
      </w:tr>
      <w:tr w:rsidR="00E600CD" w:rsidRPr="00E600CD" w14:paraId="48C4619F"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474ED92F" w14:textId="77777777" w:rsidR="00E600CD" w:rsidRPr="00E600CD" w:rsidRDefault="00E600CD" w:rsidP="00E600CD">
            <w:pPr>
              <w:ind w:left="-108" w:right="-21"/>
              <w:jc w:val="center"/>
              <w:rPr>
                <w:b/>
                <w:bCs/>
                <w:color w:val="000000"/>
                <w:sz w:val="20"/>
                <w:szCs w:val="20"/>
              </w:rPr>
            </w:pPr>
            <w:r w:rsidRPr="00E600CD">
              <w:rPr>
                <w:b/>
                <w:bCs/>
                <w:color w:val="000000"/>
                <w:sz w:val="20"/>
                <w:szCs w:val="20"/>
              </w:rPr>
              <w:lastRenderedPageBreak/>
              <w:t>IV</w:t>
            </w:r>
          </w:p>
        </w:tc>
        <w:tc>
          <w:tcPr>
            <w:tcW w:w="271" w:type="dxa"/>
            <w:tcBorders>
              <w:top w:val="nil"/>
              <w:left w:val="nil"/>
              <w:bottom w:val="single" w:sz="4" w:space="0" w:color="auto"/>
              <w:right w:val="nil"/>
            </w:tcBorders>
            <w:shd w:val="clear" w:color="auto" w:fill="auto"/>
            <w:noWrap/>
            <w:vAlign w:val="center"/>
            <w:hideMark/>
          </w:tcPr>
          <w:p w14:paraId="36EEBE7C"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000E6FCC" w14:textId="77777777" w:rsidR="00E600CD" w:rsidRPr="00E600CD" w:rsidRDefault="00E600CD" w:rsidP="00E600CD">
            <w:pPr>
              <w:rPr>
                <w:b/>
                <w:bCs/>
                <w:color w:val="000000"/>
                <w:sz w:val="20"/>
                <w:szCs w:val="20"/>
              </w:rPr>
            </w:pPr>
            <w:r w:rsidRPr="00E600CD">
              <w:rPr>
                <w:b/>
                <w:bCs/>
                <w:color w:val="000000"/>
                <w:sz w:val="20"/>
                <w:szCs w:val="20"/>
              </w:rPr>
              <w:t>Налог на прибыль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382EE"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6722C98A"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3C9A9BE2"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25B0465"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r>
      <w:tr w:rsidR="00E600CD" w:rsidRPr="00E600CD" w14:paraId="05E01215" w14:textId="77777777" w:rsidTr="005048A7">
        <w:trPr>
          <w:trHeight w:val="304"/>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30E1DCD1" w14:textId="77777777" w:rsidR="00E600CD" w:rsidRPr="00E600CD" w:rsidRDefault="00E600CD" w:rsidP="00E600CD">
            <w:pPr>
              <w:ind w:left="-108" w:right="-21"/>
              <w:jc w:val="center"/>
              <w:rPr>
                <w:b/>
                <w:bCs/>
                <w:color w:val="000000"/>
                <w:sz w:val="20"/>
                <w:szCs w:val="20"/>
              </w:rPr>
            </w:pPr>
            <w:r w:rsidRPr="00E600CD">
              <w:rPr>
                <w:b/>
                <w:bCs/>
                <w:color w:val="000000"/>
                <w:sz w:val="20"/>
                <w:szCs w:val="20"/>
              </w:rPr>
              <w:t>V</w:t>
            </w:r>
          </w:p>
        </w:tc>
        <w:tc>
          <w:tcPr>
            <w:tcW w:w="271" w:type="dxa"/>
            <w:tcBorders>
              <w:top w:val="nil"/>
              <w:left w:val="nil"/>
              <w:bottom w:val="single" w:sz="4" w:space="0" w:color="auto"/>
              <w:right w:val="nil"/>
            </w:tcBorders>
            <w:shd w:val="clear" w:color="auto" w:fill="auto"/>
            <w:noWrap/>
            <w:vAlign w:val="center"/>
            <w:hideMark/>
          </w:tcPr>
          <w:p w14:paraId="63E0FF69"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nil"/>
              <w:left w:val="nil"/>
              <w:bottom w:val="single" w:sz="4" w:space="0" w:color="auto"/>
              <w:right w:val="nil"/>
            </w:tcBorders>
            <w:shd w:val="clear" w:color="auto" w:fill="auto"/>
            <w:vAlign w:val="center"/>
            <w:hideMark/>
          </w:tcPr>
          <w:p w14:paraId="49B355E8" w14:textId="77777777" w:rsidR="00E600CD" w:rsidRPr="00E600CD" w:rsidRDefault="00E600CD" w:rsidP="00E600CD">
            <w:pPr>
              <w:rPr>
                <w:b/>
                <w:bCs/>
                <w:color w:val="000000"/>
                <w:sz w:val="20"/>
                <w:szCs w:val="20"/>
              </w:rPr>
            </w:pPr>
            <w:r w:rsidRPr="00E600CD">
              <w:rPr>
                <w:b/>
                <w:bCs/>
                <w:color w:val="000000"/>
                <w:sz w:val="20"/>
                <w:szCs w:val="20"/>
              </w:rPr>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F37B4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3ACE0088"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0BF726DE"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39AD4BD"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r>
      <w:tr w:rsidR="00E600CD" w:rsidRPr="00E600CD" w14:paraId="7AC259DA" w14:textId="77777777" w:rsidTr="005048A7">
        <w:trPr>
          <w:trHeight w:val="316"/>
        </w:trPr>
        <w:tc>
          <w:tcPr>
            <w:tcW w:w="654" w:type="dxa"/>
            <w:tcBorders>
              <w:top w:val="nil"/>
              <w:left w:val="single" w:sz="8" w:space="0" w:color="auto"/>
              <w:bottom w:val="nil"/>
              <w:right w:val="single" w:sz="4" w:space="0" w:color="auto"/>
            </w:tcBorders>
            <w:shd w:val="clear" w:color="auto" w:fill="auto"/>
            <w:noWrap/>
            <w:vAlign w:val="center"/>
            <w:hideMark/>
          </w:tcPr>
          <w:p w14:paraId="002264AF" w14:textId="77777777" w:rsidR="00E600CD" w:rsidRPr="00E600CD" w:rsidRDefault="00E600CD" w:rsidP="00E600CD">
            <w:pPr>
              <w:ind w:left="-108" w:right="-21"/>
              <w:jc w:val="center"/>
              <w:rPr>
                <w:b/>
                <w:bCs/>
                <w:color w:val="000000"/>
                <w:sz w:val="20"/>
                <w:szCs w:val="20"/>
              </w:rPr>
            </w:pPr>
            <w:r w:rsidRPr="00E600CD">
              <w:rPr>
                <w:b/>
                <w:bCs/>
                <w:color w:val="000000"/>
                <w:sz w:val="20"/>
                <w:szCs w:val="20"/>
              </w:rPr>
              <w:t>VI</w:t>
            </w:r>
          </w:p>
        </w:tc>
        <w:tc>
          <w:tcPr>
            <w:tcW w:w="271" w:type="dxa"/>
            <w:tcBorders>
              <w:top w:val="nil"/>
              <w:left w:val="nil"/>
              <w:bottom w:val="nil"/>
              <w:right w:val="nil"/>
            </w:tcBorders>
            <w:shd w:val="clear" w:color="auto" w:fill="auto"/>
            <w:noWrap/>
            <w:vAlign w:val="center"/>
            <w:hideMark/>
          </w:tcPr>
          <w:p w14:paraId="427D31C4"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nil"/>
              <w:left w:val="nil"/>
              <w:bottom w:val="nil"/>
              <w:right w:val="nil"/>
            </w:tcBorders>
            <w:shd w:val="clear" w:color="auto" w:fill="auto"/>
            <w:vAlign w:val="center"/>
            <w:hideMark/>
          </w:tcPr>
          <w:p w14:paraId="57EAFBC7" w14:textId="77777777" w:rsidR="00E600CD" w:rsidRPr="00E600CD" w:rsidRDefault="00E600CD" w:rsidP="00E600CD">
            <w:pPr>
              <w:rPr>
                <w:b/>
                <w:bCs/>
                <w:color w:val="000000"/>
                <w:sz w:val="20"/>
                <w:szCs w:val="20"/>
              </w:rPr>
            </w:pPr>
            <w:r w:rsidRPr="00E600CD">
              <w:rPr>
                <w:b/>
                <w:bCs/>
                <w:color w:val="000000"/>
                <w:sz w:val="20"/>
                <w:szCs w:val="20"/>
              </w:rPr>
              <w:t>Выпадающие доходы/экономия средств</w:t>
            </w:r>
          </w:p>
        </w:tc>
        <w:tc>
          <w:tcPr>
            <w:tcW w:w="1134" w:type="dxa"/>
            <w:tcBorders>
              <w:top w:val="nil"/>
              <w:left w:val="single" w:sz="4" w:space="0" w:color="auto"/>
              <w:bottom w:val="nil"/>
              <w:right w:val="nil"/>
            </w:tcBorders>
            <w:shd w:val="clear" w:color="auto" w:fill="auto"/>
            <w:noWrap/>
            <w:vAlign w:val="center"/>
            <w:hideMark/>
          </w:tcPr>
          <w:p w14:paraId="6CC9E5C5"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nil"/>
              <w:right w:val="nil"/>
            </w:tcBorders>
            <w:shd w:val="clear" w:color="auto" w:fill="auto"/>
            <w:noWrap/>
            <w:vAlign w:val="center"/>
            <w:hideMark/>
          </w:tcPr>
          <w:p w14:paraId="1880A6A9"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134" w:type="dxa"/>
            <w:tcBorders>
              <w:top w:val="nil"/>
              <w:left w:val="single" w:sz="4" w:space="0" w:color="auto"/>
              <w:bottom w:val="nil"/>
              <w:right w:val="nil"/>
            </w:tcBorders>
            <w:shd w:val="clear" w:color="auto" w:fill="auto"/>
            <w:noWrap/>
            <w:vAlign w:val="center"/>
            <w:hideMark/>
          </w:tcPr>
          <w:p w14:paraId="1A86710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32AB900F"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r>
      <w:tr w:rsidR="00E600CD" w:rsidRPr="00E600CD" w14:paraId="211E819D" w14:textId="77777777" w:rsidTr="005048A7">
        <w:trPr>
          <w:trHeight w:val="316"/>
        </w:trPr>
        <w:tc>
          <w:tcPr>
            <w:tcW w:w="6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FDE833" w14:textId="77777777" w:rsidR="00E600CD" w:rsidRPr="00E600CD" w:rsidRDefault="00E600CD" w:rsidP="00E600CD">
            <w:pPr>
              <w:ind w:left="-108" w:right="-21"/>
              <w:jc w:val="center"/>
              <w:rPr>
                <w:b/>
                <w:bCs/>
                <w:color w:val="000000"/>
                <w:sz w:val="20"/>
                <w:szCs w:val="20"/>
              </w:rPr>
            </w:pPr>
            <w:r w:rsidRPr="00E600CD">
              <w:rPr>
                <w:b/>
                <w:bCs/>
                <w:color w:val="000000"/>
                <w:sz w:val="20"/>
                <w:szCs w:val="20"/>
              </w:rPr>
              <w:t>VII</w:t>
            </w:r>
          </w:p>
        </w:tc>
        <w:tc>
          <w:tcPr>
            <w:tcW w:w="271" w:type="dxa"/>
            <w:tcBorders>
              <w:top w:val="single" w:sz="8" w:space="0" w:color="auto"/>
              <w:left w:val="nil"/>
              <w:bottom w:val="single" w:sz="8" w:space="0" w:color="auto"/>
              <w:right w:val="nil"/>
            </w:tcBorders>
            <w:shd w:val="clear" w:color="auto" w:fill="auto"/>
            <w:noWrap/>
            <w:vAlign w:val="center"/>
            <w:hideMark/>
          </w:tcPr>
          <w:p w14:paraId="03C1A481"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single" w:sz="8" w:space="0" w:color="auto"/>
              <w:left w:val="nil"/>
              <w:bottom w:val="single" w:sz="8" w:space="0" w:color="auto"/>
              <w:right w:val="nil"/>
            </w:tcBorders>
            <w:shd w:val="clear" w:color="auto" w:fill="auto"/>
            <w:vAlign w:val="center"/>
            <w:hideMark/>
          </w:tcPr>
          <w:p w14:paraId="36D09047" w14:textId="77777777" w:rsidR="00E600CD" w:rsidRPr="00E600CD" w:rsidRDefault="00E600CD" w:rsidP="00E600CD">
            <w:pPr>
              <w:rPr>
                <w:b/>
                <w:bCs/>
                <w:color w:val="000000"/>
                <w:sz w:val="20"/>
                <w:szCs w:val="20"/>
              </w:rPr>
            </w:pPr>
            <w:r w:rsidRPr="00E600CD">
              <w:rPr>
                <w:b/>
                <w:bCs/>
                <w:color w:val="000000"/>
                <w:sz w:val="20"/>
                <w:szCs w:val="20"/>
              </w:rPr>
              <w:t>Необходимая валовая выручка, всего</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A3BBC18"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30 761</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60ABEFC9"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10 369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F1AD0A8"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6 162</w:t>
            </w:r>
          </w:p>
        </w:tc>
        <w:tc>
          <w:tcPr>
            <w:tcW w:w="1099" w:type="dxa"/>
            <w:tcBorders>
              <w:top w:val="single" w:sz="8" w:space="0" w:color="auto"/>
              <w:left w:val="nil"/>
              <w:bottom w:val="single" w:sz="8" w:space="0" w:color="auto"/>
              <w:right w:val="single" w:sz="4" w:space="0" w:color="auto"/>
            </w:tcBorders>
            <w:shd w:val="clear" w:color="auto" w:fill="auto"/>
            <w:noWrap/>
            <w:vAlign w:val="center"/>
            <w:hideMark/>
          </w:tcPr>
          <w:p w14:paraId="02C38052"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-4 207</w:t>
            </w:r>
          </w:p>
        </w:tc>
      </w:tr>
      <w:tr w:rsidR="00E600CD" w:rsidRPr="00E600CD" w14:paraId="637B6BE1" w14:textId="77777777" w:rsidTr="005048A7">
        <w:trPr>
          <w:trHeight w:val="316"/>
        </w:trPr>
        <w:tc>
          <w:tcPr>
            <w:tcW w:w="654" w:type="dxa"/>
            <w:tcBorders>
              <w:top w:val="single" w:sz="8" w:space="0" w:color="auto"/>
              <w:left w:val="single" w:sz="8" w:space="0" w:color="auto"/>
              <w:bottom w:val="single" w:sz="4" w:space="0" w:color="auto"/>
              <w:right w:val="nil"/>
            </w:tcBorders>
            <w:shd w:val="clear" w:color="auto" w:fill="auto"/>
            <w:noWrap/>
            <w:vAlign w:val="center"/>
            <w:hideMark/>
          </w:tcPr>
          <w:p w14:paraId="2A5F23E1" w14:textId="77777777" w:rsidR="00E600CD" w:rsidRPr="00E600CD" w:rsidRDefault="00E600CD" w:rsidP="00E600CD">
            <w:pPr>
              <w:ind w:left="-108" w:right="-21"/>
              <w:jc w:val="center"/>
              <w:rPr>
                <w:b/>
                <w:bCs/>
                <w:color w:val="000000"/>
                <w:sz w:val="20"/>
                <w:szCs w:val="20"/>
              </w:rPr>
            </w:pPr>
            <w:r w:rsidRPr="00E600CD">
              <w:rPr>
                <w:b/>
                <w:bCs/>
                <w:color w:val="000000"/>
                <w:sz w:val="20"/>
                <w:szCs w:val="20"/>
              </w:rPr>
              <w:t>VIII</w:t>
            </w:r>
          </w:p>
        </w:tc>
        <w:tc>
          <w:tcPr>
            <w:tcW w:w="271" w:type="dxa"/>
            <w:tcBorders>
              <w:top w:val="single" w:sz="8" w:space="0" w:color="auto"/>
              <w:left w:val="single" w:sz="4" w:space="0" w:color="auto"/>
              <w:bottom w:val="single" w:sz="4" w:space="0" w:color="auto"/>
              <w:right w:val="nil"/>
            </w:tcBorders>
            <w:shd w:val="clear" w:color="auto" w:fill="auto"/>
            <w:noWrap/>
            <w:vAlign w:val="center"/>
            <w:hideMark/>
          </w:tcPr>
          <w:p w14:paraId="1EF02FEE" w14:textId="77777777" w:rsidR="00E600CD" w:rsidRPr="00E600CD" w:rsidRDefault="00E600CD" w:rsidP="00E600CD">
            <w:pPr>
              <w:rPr>
                <w:b/>
                <w:bCs/>
                <w:color w:val="000000"/>
                <w:sz w:val="22"/>
                <w:szCs w:val="22"/>
              </w:rPr>
            </w:pPr>
            <w:r w:rsidRPr="00E600CD">
              <w:rPr>
                <w:b/>
                <w:bCs/>
                <w:color w:val="000000"/>
                <w:sz w:val="22"/>
                <w:szCs w:val="22"/>
              </w:rPr>
              <w:t> </w:t>
            </w:r>
          </w:p>
        </w:tc>
        <w:tc>
          <w:tcPr>
            <w:tcW w:w="4320" w:type="dxa"/>
            <w:tcBorders>
              <w:top w:val="single" w:sz="8" w:space="0" w:color="auto"/>
              <w:left w:val="nil"/>
              <w:bottom w:val="single" w:sz="4" w:space="0" w:color="auto"/>
              <w:right w:val="nil"/>
            </w:tcBorders>
            <w:shd w:val="clear" w:color="auto" w:fill="auto"/>
            <w:vAlign w:val="center"/>
            <w:hideMark/>
          </w:tcPr>
          <w:p w14:paraId="7F6B71FB" w14:textId="77777777" w:rsidR="00E600CD" w:rsidRPr="00E600CD" w:rsidRDefault="00E600CD" w:rsidP="00E600CD">
            <w:pPr>
              <w:rPr>
                <w:b/>
                <w:bCs/>
                <w:color w:val="000000"/>
                <w:sz w:val="20"/>
                <w:szCs w:val="20"/>
              </w:rPr>
            </w:pPr>
            <w:r w:rsidRPr="00E600CD">
              <w:rPr>
                <w:b/>
                <w:bCs/>
                <w:color w:val="000000"/>
                <w:sz w:val="20"/>
                <w:szCs w:val="20"/>
              </w:rPr>
              <w:t>Товарная выручка</w:t>
            </w:r>
          </w:p>
        </w:tc>
        <w:tc>
          <w:tcPr>
            <w:tcW w:w="1134" w:type="dxa"/>
            <w:tcBorders>
              <w:top w:val="nil"/>
              <w:left w:val="single" w:sz="4" w:space="0" w:color="auto"/>
              <w:bottom w:val="nil"/>
              <w:right w:val="single" w:sz="4" w:space="0" w:color="auto"/>
            </w:tcBorders>
            <w:shd w:val="clear" w:color="auto" w:fill="auto"/>
            <w:noWrap/>
            <w:vAlign w:val="center"/>
            <w:hideMark/>
          </w:tcPr>
          <w:p w14:paraId="5800B70C"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13 440</w:t>
            </w:r>
          </w:p>
        </w:tc>
        <w:tc>
          <w:tcPr>
            <w:tcW w:w="1134" w:type="dxa"/>
            <w:tcBorders>
              <w:top w:val="nil"/>
              <w:left w:val="single" w:sz="4" w:space="0" w:color="auto"/>
              <w:bottom w:val="nil"/>
              <w:right w:val="nil"/>
            </w:tcBorders>
            <w:shd w:val="clear" w:color="auto" w:fill="auto"/>
            <w:noWrap/>
            <w:vAlign w:val="center"/>
            <w:hideMark/>
          </w:tcPr>
          <w:p w14:paraId="2E7B33C8"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4 512</w:t>
            </w:r>
          </w:p>
        </w:tc>
        <w:tc>
          <w:tcPr>
            <w:tcW w:w="1134" w:type="dxa"/>
            <w:tcBorders>
              <w:top w:val="nil"/>
              <w:left w:val="single" w:sz="4" w:space="0" w:color="auto"/>
              <w:bottom w:val="nil"/>
              <w:right w:val="nil"/>
            </w:tcBorders>
            <w:shd w:val="clear" w:color="auto" w:fill="auto"/>
            <w:noWrap/>
            <w:vAlign w:val="center"/>
            <w:hideMark/>
          </w:tcPr>
          <w:p w14:paraId="477E5320"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4 512</w:t>
            </w:r>
          </w:p>
        </w:tc>
        <w:tc>
          <w:tcPr>
            <w:tcW w:w="1099" w:type="dxa"/>
            <w:tcBorders>
              <w:top w:val="nil"/>
              <w:left w:val="single" w:sz="4" w:space="0" w:color="auto"/>
              <w:bottom w:val="nil"/>
              <w:right w:val="single" w:sz="4" w:space="0" w:color="auto"/>
            </w:tcBorders>
            <w:shd w:val="clear" w:color="auto" w:fill="auto"/>
            <w:noWrap/>
            <w:vAlign w:val="center"/>
            <w:hideMark/>
          </w:tcPr>
          <w:p w14:paraId="5447D9CD" w14:textId="77777777" w:rsidR="00E600CD" w:rsidRPr="00E600CD" w:rsidRDefault="00E600CD" w:rsidP="00E600CD">
            <w:pPr>
              <w:jc w:val="center"/>
              <w:rPr>
                <w:b/>
                <w:bCs/>
                <w:snapToGrid w:val="0"/>
                <w:color w:val="000000"/>
                <w:sz w:val="20"/>
                <w:szCs w:val="20"/>
              </w:rPr>
            </w:pPr>
            <w:r w:rsidRPr="00E600CD">
              <w:rPr>
                <w:b/>
                <w:bCs/>
                <w:snapToGrid w:val="0"/>
                <w:color w:val="000000"/>
                <w:sz w:val="20"/>
                <w:szCs w:val="20"/>
              </w:rPr>
              <w:t>0</w:t>
            </w:r>
          </w:p>
        </w:tc>
      </w:tr>
      <w:tr w:rsidR="00E600CD" w:rsidRPr="00E600CD" w14:paraId="0D65D6C7" w14:textId="77777777" w:rsidTr="005048A7">
        <w:trPr>
          <w:trHeight w:val="304"/>
        </w:trPr>
        <w:tc>
          <w:tcPr>
            <w:tcW w:w="654" w:type="dxa"/>
            <w:tcBorders>
              <w:top w:val="single" w:sz="4" w:space="0" w:color="auto"/>
              <w:left w:val="single" w:sz="8" w:space="0" w:color="auto"/>
              <w:bottom w:val="single" w:sz="4" w:space="0" w:color="auto"/>
              <w:right w:val="nil"/>
            </w:tcBorders>
            <w:shd w:val="clear" w:color="auto" w:fill="auto"/>
            <w:noWrap/>
            <w:vAlign w:val="center"/>
            <w:hideMark/>
          </w:tcPr>
          <w:p w14:paraId="10E691D9" w14:textId="77777777" w:rsidR="00E600CD" w:rsidRPr="00E600CD" w:rsidRDefault="00E600CD" w:rsidP="00E600CD">
            <w:pPr>
              <w:ind w:left="-108" w:right="-21"/>
              <w:jc w:val="center"/>
              <w:rPr>
                <w:b/>
                <w:bCs/>
                <w:color w:val="000000"/>
                <w:sz w:val="20"/>
                <w:szCs w:val="20"/>
              </w:rPr>
            </w:pPr>
            <w:r w:rsidRPr="00E600CD">
              <w:rPr>
                <w:b/>
                <w:bCs/>
                <w:color w:val="000000"/>
                <w:sz w:val="20"/>
                <w:szCs w:val="20"/>
              </w:rPr>
              <w:t> IX</w:t>
            </w:r>
          </w:p>
        </w:tc>
        <w:tc>
          <w:tcPr>
            <w:tcW w:w="271" w:type="dxa"/>
            <w:tcBorders>
              <w:top w:val="single" w:sz="4" w:space="0" w:color="auto"/>
              <w:left w:val="single" w:sz="4" w:space="0" w:color="auto"/>
              <w:bottom w:val="single" w:sz="4" w:space="0" w:color="auto"/>
              <w:right w:val="nil"/>
            </w:tcBorders>
            <w:shd w:val="clear" w:color="auto" w:fill="auto"/>
            <w:noWrap/>
            <w:vAlign w:val="center"/>
            <w:hideMark/>
          </w:tcPr>
          <w:p w14:paraId="7875F603"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nil"/>
              <w:right w:val="nil"/>
            </w:tcBorders>
            <w:shd w:val="clear" w:color="auto" w:fill="auto"/>
            <w:vAlign w:val="center"/>
            <w:hideMark/>
          </w:tcPr>
          <w:p w14:paraId="606BDC88" w14:textId="77777777" w:rsidR="00E600CD" w:rsidRPr="00E600CD" w:rsidRDefault="00E600CD" w:rsidP="00E600CD">
            <w:pPr>
              <w:rPr>
                <w:color w:val="000000"/>
                <w:sz w:val="20"/>
                <w:szCs w:val="20"/>
              </w:rPr>
            </w:pPr>
            <w:r w:rsidRPr="00E600CD">
              <w:rPr>
                <w:color w:val="000000"/>
                <w:sz w:val="20"/>
                <w:szCs w:val="20"/>
              </w:rPr>
              <w:t>Полезный отпуск, тыс. Гкал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2899" w14:textId="77777777" w:rsidR="00E600CD" w:rsidRPr="00E600CD" w:rsidRDefault="00E600CD" w:rsidP="00E600CD">
            <w:pPr>
              <w:jc w:val="center"/>
              <w:rPr>
                <w:color w:val="000000"/>
                <w:sz w:val="20"/>
                <w:szCs w:val="20"/>
              </w:rPr>
            </w:pPr>
            <w:r w:rsidRPr="00E600CD">
              <w:rPr>
                <w:color w:val="000000"/>
                <w:sz w:val="20"/>
                <w:szCs w:val="20"/>
              </w:rPr>
              <w:t>21,71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F3A2B3B" w14:textId="77777777" w:rsidR="00E600CD" w:rsidRPr="00E600CD" w:rsidRDefault="00E600CD" w:rsidP="00E600CD">
            <w:pPr>
              <w:jc w:val="center"/>
              <w:rPr>
                <w:snapToGrid w:val="0"/>
                <w:color w:val="000000"/>
                <w:sz w:val="20"/>
                <w:szCs w:val="20"/>
              </w:rPr>
            </w:pPr>
            <w:r w:rsidRPr="00E600CD">
              <w:rPr>
                <w:color w:val="000000"/>
                <w:sz w:val="20"/>
                <w:szCs w:val="20"/>
              </w:rPr>
              <w:t>3,19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599525F" w14:textId="77777777" w:rsidR="00E600CD" w:rsidRPr="00E600CD" w:rsidRDefault="00E600CD" w:rsidP="00E600CD">
            <w:pPr>
              <w:jc w:val="center"/>
              <w:rPr>
                <w:snapToGrid w:val="0"/>
                <w:color w:val="000000"/>
                <w:sz w:val="20"/>
                <w:szCs w:val="20"/>
              </w:rPr>
            </w:pPr>
            <w:r w:rsidRPr="00E600CD">
              <w:rPr>
                <w:snapToGrid w:val="0"/>
                <w:color w:val="000000"/>
                <w:sz w:val="20"/>
                <w:szCs w:val="20"/>
              </w:rPr>
              <w:t>3,19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DB7A" w14:textId="77777777" w:rsidR="00E600CD" w:rsidRPr="00E600CD" w:rsidRDefault="00E600CD" w:rsidP="00E600CD">
            <w:pPr>
              <w:jc w:val="center"/>
              <w:rPr>
                <w:color w:val="000000"/>
                <w:sz w:val="20"/>
                <w:szCs w:val="20"/>
              </w:rPr>
            </w:pPr>
            <w:r w:rsidRPr="00E600CD">
              <w:rPr>
                <w:color w:val="000000"/>
                <w:sz w:val="20"/>
                <w:szCs w:val="20"/>
              </w:rPr>
              <w:t>0</w:t>
            </w:r>
          </w:p>
        </w:tc>
      </w:tr>
      <w:tr w:rsidR="00E600CD" w:rsidRPr="00E600CD" w14:paraId="47F512B8" w14:textId="77777777" w:rsidTr="005048A7">
        <w:trPr>
          <w:trHeight w:val="304"/>
        </w:trPr>
        <w:tc>
          <w:tcPr>
            <w:tcW w:w="654" w:type="dxa"/>
            <w:tcBorders>
              <w:top w:val="nil"/>
              <w:left w:val="single" w:sz="8" w:space="0" w:color="auto"/>
              <w:bottom w:val="single" w:sz="4" w:space="0" w:color="auto"/>
              <w:right w:val="nil"/>
            </w:tcBorders>
            <w:shd w:val="clear" w:color="auto" w:fill="auto"/>
            <w:noWrap/>
            <w:vAlign w:val="center"/>
            <w:hideMark/>
          </w:tcPr>
          <w:p w14:paraId="16ED42B9" w14:textId="77777777" w:rsidR="00E600CD" w:rsidRPr="00E600CD" w:rsidRDefault="00E600CD" w:rsidP="00E600CD">
            <w:pPr>
              <w:ind w:left="-108" w:right="-21"/>
              <w:jc w:val="center"/>
              <w:rPr>
                <w:b/>
                <w:bCs/>
                <w:color w:val="000000"/>
                <w:sz w:val="20"/>
                <w:szCs w:val="20"/>
              </w:rPr>
            </w:pPr>
            <w:r w:rsidRPr="00E600CD">
              <w:rPr>
                <w:b/>
                <w:bCs/>
                <w:color w:val="000000"/>
                <w:sz w:val="20"/>
                <w:szCs w:val="20"/>
              </w:rPr>
              <w:t> </w:t>
            </w:r>
          </w:p>
        </w:tc>
        <w:tc>
          <w:tcPr>
            <w:tcW w:w="271" w:type="dxa"/>
            <w:tcBorders>
              <w:top w:val="nil"/>
              <w:left w:val="single" w:sz="4" w:space="0" w:color="auto"/>
              <w:bottom w:val="single" w:sz="4" w:space="0" w:color="auto"/>
              <w:right w:val="nil"/>
            </w:tcBorders>
            <w:shd w:val="clear" w:color="auto" w:fill="auto"/>
            <w:noWrap/>
            <w:vAlign w:val="center"/>
            <w:hideMark/>
          </w:tcPr>
          <w:p w14:paraId="2725700D"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nil"/>
              <w:right w:val="nil"/>
            </w:tcBorders>
            <w:shd w:val="clear" w:color="auto" w:fill="auto"/>
            <w:vAlign w:val="center"/>
            <w:hideMark/>
          </w:tcPr>
          <w:p w14:paraId="62486914" w14:textId="77777777" w:rsidR="00E600CD" w:rsidRPr="00E600CD" w:rsidRDefault="00E600CD" w:rsidP="00E600CD">
            <w:pPr>
              <w:rPr>
                <w:color w:val="000000"/>
                <w:sz w:val="20"/>
                <w:szCs w:val="20"/>
              </w:rPr>
            </w:pPr>
            <w:r w:rsidRPr="00E600CD">
              <w:rPr>
                <w:color w:val="000000"/>
                <w:sz w:val="20"/>
                <w:szCs w:val="20"/>
              </w:rPr>
              <w:t>1 полугодие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4139D" w14:textId="77777777" w:rsidR="00E600CD" w:rsidRPr="00E600CD" w:rsidRDefault="00E600CD" w:rsidP="00E600CD">
            <w:pPr>
              <w:jc w:val="center"/>
              <w:rPr>
                <w:color w:val="000000"/>
                <w:sz w:val="20"/>
                <w:szCs w:val="20"/>
              </w:rPr>
            </w:pPr>
            <w:r w:rsidRPr="00E600CD">
              <w:rPr>
                <w:color w:val="000000"/>
                <w:sz w:val="20"/>
                <w:szCs w:val="20"/>
              </w:rPr>
              <w:t>12,23</w:t>
            </w:r>
          </w:p>
        </w:tc>
        <w:tc>
          <w:tcPr>
            <w:tcW w:w="1134" w:type="dxa"/>
            <w:tcBorders>
              <w:top w:val="nil"/>
              <w:left w:val="single" w:sz="4" w:space="0" w:color="auto"/>
              <w:bottom w:val="single" w:sz="4" w:space="0" w:color="auto"/>
              <w:right w:val="nil"/>
            </w:tcBorders>
            <w:shd w:val="clear" w:color="auto" w:fill="auto"/>
            <w:noWrap/>
            <w:vAlign w:val="center"/>
            <w:hideMark/>
          </w:tcPr>
          <w:p w14:paraId="44A11E5D" w14:textId="77777777" w:rsidR="00E600CD" w:rsidRPr="00E600CD" w:rsidRDefault="00E600CD" w:rsidP="00E600CD">
            <w:pPr>
              <w:jc w:val="center"/>
              <w:rPr>
                <w:color w:val="000000"/>
                <w:sz w:val="20"/>
                <w:szCs w:val="20"/>
              </w:rPr>
            </w:pPr>
            <w:r w:rsidRPr="00E600CD">
              <w:rPr>
                <w:color w:val="000000"/>
                <w:sz w:val="20"/>
                <w:szCs w:val="20"/>
              </w:rPr>
              <w:t>0</w:t>
            </w:r>
          </w:p>
        </w:tc>
        <w:tc>
          <w:tcPr>
            <w:tcW w:w="1134" w:type="dxa"/>
            <w:tcBorders>
              <w:top w:val="nil"/>
              <w:left w:val="single" w:sz="4" w:space="0" w:color="auto"/>
              <w:bottom w:val="single" w:sz="4" w:space="0" w:color="auto"/>
              <w:right w:val="nil"/>
            </w:tcBorders>
            <w:shd w:val="clear" w:color="auto" w:fill="auto"/>
            <w:noWrap/>
            <w:vAlign w:val="center"/>
            <w:hideMark/>
          </w:tcPr>
          <w:p w14:paraId="7416B5B1" w14:textId="77777777" w:rsidR="00E600CD" w:rsidRPr="00E600CD" w:rsidRDefault="00E600CD" w:rsidP="00E600CD">
            <w:pPr>
              <w:jc w:val="center"/>
              <w:rPr>
                <w:color w:val="000000"/>
                <w:sz w:val="20"/>
                <w:szCs w:val="20"/>
              </w:rPr>
            </w:pPr>
            <w:r w:rsidRPr="00E600CD">
              <w:rPr>
                <w:color w:val="000000"/>
                <w:sz w:val="20"/>
                <w:szCs w:val="20"/>
              </w:rPr>
              <w:t>0</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26453453" w14:textId="77777777" w:rsidR="00E600CD" w:rsidRPr="00E600CD" w:rsidRDefault="00E600CD" w:rsidP="00E600CD">
            <w:pPr>
              <w:jc w:val="center"/>
              <w:rPr>
                <w:color w:val="000000"/>
                <w:sz w:val="20"/>
                <w:szCs w:val="20"/>
              </w:rPr>
            </w:pPr>
            <w:r w:rsidRPr="00E600CD">
              <w:rPr>
                <w:color w:val="000000"/>
                <w:sz w:val="20"/>
                <w:szCs w:val="20"/>
              </w:rPr>
              <w:t>0</w:t>
            </w:r>
          </w:p>
        </w:tc>
      </w:tr>
      <w:tr w:rsidR="00E600CD" w:rsidRPr="00E600CD" w14:paraId="294242C2" w14:textId="77777777" w:rsidTr="005048A7">
        <w:trPr>
          <w:trHeight w:val="316"/>
        </w:trPr>
        <w:tc>
          <w:tcPr>
            <w:tcW w:w="654" w:type="dxa"/>
            <w:tcBorders>
              <w:top w:val="nil"/>
              <w:left w:val="single" w:sz="8" w:space="0" w:color="auto"/>
              <w:bottom w:val="nil"/>
              <w:right w:val="nil"/>
            </w:tcBorders>
            <w:shd w:val="clear" w:color="auto" w:fill="auto"/>
            <w:noWrap/>
            <w:vAlign w:val="center"/>
            <w:hideMark/>
          </w:tcPr>
          <w:p w14:paraId="1FDBEA06" w14:textId="77777777" w:rsidR="00E600CD" w:rsidRPr="00E600CD" w:rsidRDefault="00E600CD" w:rsidP="00E600CD">
            <w:pPr>
              <w:ind w:left="-108" w:right="-21"/>
              <w:jc w:val="center"/>
              <w:rPr>
                <w:b/>
                <w:bCs/>
                <w:color w:val="000000"/>
                <w:sz w:val="20"/>
                <w:szCs w:val="20"/>
              </w:rPr>
            </w:pPr>
            <w:r w:rsidRPr="00E600CD">
              <w:rPr>
                <w:b/>
                <w:bCs/>
                <w:color w:val="000000"/>
                <w:sz w:val="20"/>
                <w:szCs w:val="20"/>
              </w:rPr>
              <w:t> </w:t>
            </w:r>
          </w:p>
        </w:tc>
        <w:tc>
          <w:tcPr>
            <w:tcW w:w="271" w:type="dxa"/>
            <w:tcBorders>
              <w:top w:val="nil"/>
              <w:left w:val="single" w:sz="4" w:space="0" w:color="auto"/>
              <w:bottom w:val="nil"/>
              <w:right w:val="nil"/>
            </w:tcBorders>
            <w:shd w:val="clear" w:color="auto" w:fill="auto"/>
            <w:noWrap/>
            <w:vAlign w:val="center"/>
            <w:hideMark/>
          </w:tcPr>
          <w:p w14:paraId="52AD9F1A"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nil"/>
              <w:right w:val="nil"/>
            </w:tcBorders>
            <w:shd w:val="clear" w:color="auto" w:fill="auto"/>
            <w:vAlign w:val="center"/>
            <w:hideMark/>
          </w:tcPr>
          <w:p w14:paraId="69BD87C0" w14:textId="77777777" w:rsidR="00E600CD" w:rsidRPr="00E600CD" w:rsidRDefault="00E600CD" w:rsidP="00E600CD">
            <w:pPr>
              <w:rPr>
                <w:color w:val="000000"/>
                <w:sz w:val="20"/>
                <w:szCs w:val="20"/>
              </w:rPr>
            </w:pPr>
            <w:r w:rsidRPr="00E600CD">
              <w:rPr>
                <w:color w:val="000000"/>
                <w:sz w:val="20"/>
                <w:szCs w:val="20"/>
              </w:rPr>
              <w:t>2 полугодие</w:t>
            </w:r>
          </w:p>
        </w:tc>
        <w:tc>
          <w:tcPr>
            <w:tcW w:w="1134" w:type="dxa"/>
            <w:tcBorders>
              <w:top w:val="nil"/>
              <w:left w:val="single" w:sz="4" w:space="0" w:color="auto"/>
              <w:bottom w:val="nil"/>
              <w:right w:val="single" w:sz="4" w:space="0" w:color="auto"/>
            </w:tcBorders>
            <w:shd w:val="clear" w:color="auto" w:fill="auto"/>
            <w:noWrap/>
            <w:vAlign w:val="center"/>
            <w:hideMark/>
          </w:tcPr>
          <w:p w14:paraId="270DD2C1" w14:textId="77777777" w:rsidR="00E600CD" w:rsidRPr="00E600CD" w:rsidRDefault="00E600CD" w:rsidP="00E600CD">
            <w:pPr>
              <w:jc w:val="center"/>
              <w:rPr>
                <w:color w:val="000000"/>
                <w:sz w:val="20"/>
                <w:szCs w:val="20"/>
              </w:rPr>
            </w:pPr>
            <w:r w:rsidRPr="00E600CD">
              <w:rPr>
                <w:color w:val="000000"/>
                <w:sz w:val="20"/>
                <w:szCs w:val="20"/>
              </w:rPr>
              <w:t>9,49</w:t>
            </w:r>
          </w:p>
        </w:tc>
        <w:tc>
          <w:tcPr>
            <w:tcW w:w="1134" w:type="dxa"/>
            <w:tcBorders>
              <w:top w:val="nil"/>
              <w:left w:val="single" w:sz="4" w:space="0" w:color="auto"/>
              <w:bottom w:val="nil"/>
              <w:right w:val="nil"/>
            </w:tcBorders>
            <w:shd w:val="clear" w:color="auto" w:fill="auto"/>
            <w:noWrap/>
            <w:vAlign w:val="center"/>
            <w:hideMark/>
          </w:tcPr>
          <w:p w14:paraId="585AEF35" w14:textId="77777777" w:rsidR="00E600CD" w:rsidRPr="00E600CD" w:rsidRDefault="00E600CD" w:rsidP="00E600CD">
            <w:pPr>
              <w:jc w:val="center"/>
              <w:rPr>
                <w:color w:val="000000"/>
                <w:sz w:val="20"/>
                <w:szCs w:val="20"/>
              </w:rPr>
            </w:pPr>
            <w:r w:rsidRPr="00E600CD">
              <w:rPr>
                <w:color w:val="000000"/>
                <w:sz w:val="20"/>
                <w:szCs w:val="20"/>
              </w:rPr>
              <w:t>3,19</w:t>
            </w:r>
          </w:p>
        </w:tc>
        <w:tc>
          <w:tcPr>
            <w:tcW w:w="1134" w:type="dxa"/>
            <w:tcBorders>
              <w:top w:val="nil"/>
              <w:left w:val="single" w:sz="4" w:space="0" w:color="auto"/>
              <w:bottom w:val="nil"/>
              <w:right w:val="nil"/>
            </w:tcBorders>
            <w:shd w:val="clear" w:color="auto" w:fill="auto"/>
            <w:noWrap/>
            <w:vAlign w:val="center"/>
            <w:hideMark/>
          </w:tcPr>
          <w:p w14:paraId="3397ADD4" w14:textId="77777777" w:rsidR="00E600CD" w:rsidRPr="00E600CD" w:rsidRDefault="00E600CD" w:rsidP="00E600CD">
            <w:pPr>
              <w:jc w:val="center"/>
              <w:rPr>
                <w:color w:val="000000"/>
                <w:sz w:val="20"/>
                <w:szCs w:val="20"/>
              </w:rPr>
            </w:pPr>
            <w:r w:rsidRPr="00E600CD">
              <w:rPr>
                <w:color w:val="000000"/>
                <w:sz w:val="20"/>
                <w:szCs w:val="20"/>
              </w:rPr>
              <w:t>3,19</w:t>
            </w:r>
          </w:p>
        </w:tc>
        <w:tc>
          <w:tcPr>
            <w:tcW w:w="1099" w:type="dxa"/>
            <w:tcBorders>
              <w:top w:val="nil"/>
              <w:left w:val="single" w:sz="4" w:space="0" w:color="auto"/>
              <w:bottom w:val="nil"/>
              <w:right w:val="single" w:sz="4" w:space="0" w:color="auto"/>
            </w:tcBorders>
            <w:shd w:val="clear" w:color="auto" w:fill="auto"/>
            <w:noWrap/>
            <w:vAlign w:val="center"/>
            <w:hideMark/>
          </w:tcPr>
          <w:p w14:paraId="5CF4753B" w14:textId="77777777" w:rsidR="00E600CD" w:rsidRPr="00E600CD" w:rsidRDefault="00E600CD" w:rsidP="00E600CD">
            <w:pPr>
              <w:jc w:val="center"/>
              <w:rPr>
                <w:color w:val="000000"/>
                <w:sz w:val="20"/>
                <w:szCs w:val="20"/>
              </w:rPr>
            </w:pPr>
            <w:r w:rsidRPr="00E600CD">
              <w:rPr>
                <w:color w:val="000000"/>
                <w:sz w:val="20"/>
                <w:szCs w:val="20"/>
              </w:rPr>
              <w:t>0</w:t>
            </w:r>
          </w:p>
        </w:tc>
      </w:tr>
      <w:tr w:rsidR="00E600CD" w:rsidRPr="00E600CD" w14:paraId="67A930E0" w14:textId="77777777" w:rsidTr="005048A7">
        <w:trPr>
          <w:trHeight w:val="304"/>
        </w:trPr>
        <w:tc>
          <w:tcPr>
            <w:tcW w:w="654" w:type="dxa"/>
            <w:tcBorders>
              <w:top w:val="single" w:sz="8" w:space="0" w:color="auto"/>
              <w:left w:val="single" w:sz="8" w:space="0" w:color="auto"/>
              <w:bottom w:val="single" w:sz="4" w:space="0" w:color="auto"/>
              <w:right w:val="nil"/>
            </w:tcBorders>
            <w:shd w:val="clear" w:color="auto" w:fill="auto"/>
            <w:noWrap/>
            <w:vAlign w:val="center"/>
            <w:hideMark/>
          </w:tcPr>
          <w:p w14:paraId="6E07DCA6" w14:textId="77777777" w:rsidR="00E600CD" w:rsidRPr="00E600CD" w:rsidRDefault="00E600CD" w:rsidP="00E600CD">
            <w:pPr>
              <w:ind w:left="-108" w:right="-21"/>
              <w:jc w:val="center"/>
              <w:rPr>
                <w:b/>
                <w:bCs/>
                <w:color w:val="000000"/>
                <w:sz w:val="20"/>
                <w:szCs w:val="20"/>
              </w:rPr>
            </w:pPr>
            <w:r w:rsidRPr="00E600CD">
              <w:rPr>
                <w:b/>
                <w:bCs/>
                <w:color w:val="000000"/>
                <w:sz w:val="20"/>
                <w:szCs w:val="20"/>
              </w:rPr>
              <w:t> X</w:t>
            </w:r>
          </w:p>
        </w:tc>
        <w:tc>
          <w:tcPr>
            <w:tcW w:w="271" w:type="dxa"/>
            <w:tcBorders>
              <w:top w:val="single" w:sz="8" w:space="0" w:color="auto"/>
              <w:left w:val="single" w:sz="4" w:space="0" w:color="auto"/>
              <w:bottom w:val="single" w:sz="4" w:space="0" w:color="auto"/>
              <w:right w:val="nil"/>
            </w:tcBorders>
            <w:shd w:val="clear" w:color="auto" w:fill="auto"/>
            <w:noWrap/>
            <w:vAlign w:val="center"/>
            <w:hideMark/>
          </w:tcPr>
          <w:p w14:paraId="3EA8B3C8"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8" w:space="0" w:color="auto"/>
              <w:left w:val="nil"/>
              <w:bottom w:val="single" w:sz="4" w:space="0" w:color="auto"/>
              <w:right w:val="nil"/>
            </w:tcBorders>
            <w:shd w:val="clear" w:color="auto" w:fill="auto"/>
            <w:vAlign w:val="center"/>
            <w:hideMark/>
          </w:tcPr>
          <w:p w14:paraId="6905D3A6" w14:textId="77777777" w:rsidR="00E600CD" w:rsidRPr="00E600CD" w:rsidRDefault="00E600CD" w:rsidP="00E600CD">
            <w:pPr>
              <w:rPr>
                <w:b/>
                <w:bCs/>
                <w:color w:val="000000"/>
                <w:sz w:val="20"/>
                <w:szCs w:val="20"/>
              </w:rPr>
            </w:pPr>
            <w:r w:rsidRPr="00E600CD">
              <w:rPr>
                <w:b/>
                <w:bCs/>
                <w:color w:val="000000"/>
                <w:sz w:val="20"/>
                <w:szCs w:val="20"/>
              </w:rPr>
              <w:t xml:space="preserve">Тарифы на тепловую энергию, </w:t>
            </w:r>
            <w:proofErr w:type="spellStart"/>
            <w:r w:rsidRPr="00E600CD">
              <w:rPr>
                <w:b/>
                <w:bCs/>
                <w:color w:val="000000"/>
                <w:sz w:val="20"/>
                <w:szCs w:val="20"/>
              </w:rPr>
              <w:t>руб</w:t>
            </w:r>
            <w:proofErr w:type="spellEnd"/>
            <w:r w:rsidRPr="00E600CD">
              <w:rPr>
                <w:b/>
                <w:bCs/>
                <w:color w:val="000000"/>
                <w:sz w:val="20"/>
                <w:szCs w:val="20"/>
              </w:rPr>
              <w:t>/Гкал</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9578E6" w14:textId="77777777" w:rsidR="00E600CD" w:rsidRPr="00E600CD" w:rsidRDefault="00E600CD" w:rsidP="00E600CD">
            <w:pPr>
              <w:jc w:val="center"/>
              <w:rPr>
                <w:color w:val="000000"/>
                <w:sz w:val="20"/>
                <w:szCs w:val="20"/>
              </w:rPr>
            </w:pPr>
            <w:r w:rsidRPr="00E600CD">
              <w:rPr>
                <w:color w:val="000000"/>
                <w:sz w:val="20"/>
                <w:szCs w:val="20"/>
              </w:rPr>
              <w:t> </w:t>
            </w:r>
          </w:p>
        </w:tc>
        <w:tc>
          <w:tcPr>
            <w:tcW w:w="1134" w:type="dxa"/>
            <w:tcBorders>
              <w:top w:val="single" w:sz="8" w:space="0" w:color="auto"/>
              <w:left w:val="single" w:sz="4" w:space="0" w:color="auto"/>
              <w:bottom w:val="single" w:sz="4" w:space="0" w:color="auto"/>
              <w:right w:val="nil"/>
            </w:tcBorders>
            <w:shd w:val="clear" w:color="auto" w:fill="auto"/>
            <w:noWrap/>
            <w:vAlign w:val="center"/>
            <w:hideMark/>
          </w:tcPr>
          <w:p w14:paraId="444BD11E" w14:textId="77777777" w:rsidR="00E600CD" w:rsidRPr="00E600CD" w:rsidRDefault="00E600CD" w:rsidP="00E600CD">
            <w:pPr>
              <w:jc w:val="center"/>
              <w:rPr>
                <w:color w:val="000000"/>
                <w:sz w:val="20"/>
                <w:szCs w:val="20"/>
              </w:rPr>
            </w:pPr>
            <w:r w:rsidRPr="00E600CD">
              <w:rPr>
                <w:color w:val="000000"/>
                <w:sz w:val="20"/>
                <w:szCs w:val="20"/>
              </w:rPr>
              <w:t> </w:t>
            </w:r>
          </w:p>
        </w:tc>
        <w:tc>
          <w:tcPr>
            <w:tcW w:w="1134" w:type="dxa"/>
            <w:tcBorders>
              <w:top w:val="single" w:sz="8" w:space="0" w:color="auto"/>
              <w:left w:val="single" w:sz="4" w:space="0" w:color="auto"/>
              <w:bottom w:val="single" w:sz="4" w:space="0" w:color="auto"/>
              <w:right w:val="nil"/>
            </w:tcBorders>
            <w:shd w:val="clear" w:color="auto" w:fill="auto"/>
            <w:noWrap/>
            <w:vAlign w:val="center"/>
            <w:hideMark/>
          </w:tcPr>
          <w:p w14:paraId="2BA24344" w14:textId="77777777" w:rsidR="00E600CD" w:rsidRPr="00E600CD" w:rsidRDefault="00E600CD" w:rsidP="00E600CD">
            <w:pPr>
              <w:jc w:val="center"/>
              <w:rPr>
                <w:color w:val="000000"/>
                <w:sz w:val="20"/>
                <w:szCs w:val="20"/>
              </w:rPr>
            </w:pPr>
            <w:r w:rsidRPr="00E600CD">
              <w:rPr>
                <w:color w:val="000000"/>
                <w:sz w:val="20"/>
                <w:szCs w:val="20"/>
              </w:rPr>
              <w:t> </w:t>
            </w:r>
          </w:p>
        </w:tc>
        <w:tc>
          <w:tcPr>
            <w:tcW w:w="109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AFB599A" w14:textId="77777777" w:rsidR="00E600CD" w:rsidRPr="00E600CD" w:rsidRDefault="00E600CD" w:rsidP="00E600CD">
            <w:pPr>
              <w:rPr>
                <w:color w:val="000000"/>
                <w:sz w:val="20"/>
                <w:szCs w:val="20"/>
              </w:rPr>
            </w:pPr>
            <w:r w:rsidRPr="00E600CD">
              <w:rPr>
                <w:color w:val="000000"/>
                <w:sz w:val="20"/>
                <w:szCs w:val="20"/>
              </w:rPr>
              <w:t> </w:t>
            </w:r>
          </w:p>
        </w:tc>
      </w:tr>
      <w:tr w:rsidR="00E600CD" w:rsidRPr="00E600CD" w14:paraId="49EAFABA" w14:textId="77777777" w:rsidTr="005048A7">
        <w:trPr>
          <w:trHeight w:val="304"/>
        </w:trPr>
        <w:tc>
          <w:tcPr>
            <w:tcW w:w="654" w:type="dxa"/>
            <w:tcBorders>
              <w:top w:val="nil"/>
              <w:left w:val="single" w:sz="8" w:space="0" w:color="auto"/>
              <w:bottom w:val="single" w:sz="4" w:space="0" w:color="auto"/>
              <w:right w:val="nil"/>
            </w:tcBorders>
            <w:shd w:val="clear" w:color="auto" w:fill="auto"/>
            <w:noWrap/>
            <w:vAlign w:val="center"/>
            <w:hideMark/>
          </w:tcPr>
          <w:p w14:paraId="60C4E999" w14:textId="77777777" w:rsidR="00E600CD" w:rsidRPr="00E600CD" w:rsidRDefault="00E600CD" w:rsidP="00E600CD">
            <w:pPr>
              <w:ind w:left="-108" w:right="-21"/>
              <w:jc w:val="center"/>
              <w:rPr>
                <w:b/>
                <w:bCs/>
                <w:color w:val="000000"/>
                <w:sz w:val="20"/>
                <w:szCs w:val="20"/>
              </w:rPr>
            </w:pPr>
            <w:r w:rsidRPr="00E600CD">
              <w:rPr>
                <w:b/>
                <w:bCs/>
                <w:color w:val="000000"/>
                <w:sz w:val="20"/>
                <w:szCs w:val="20"/>
              </w:rPr>
              <w:t> </w:t>
            </w:r>
          </w:p>
        </w:tc>
        <w:tc>
          <w:tcPr>
            <w:tcW w:w="271" w:type="dxa"/>
            <w:tcBorders>
              <w:top w:val="single" w:sz="4" w:space="0" w:color="auto"/>
              <w:left w:val="single" w:sz="4" w:space="0" w:color="auto"/>
              <w:bottom w:val="single" w:sz="4" w:space="0" w:color="auto"/>
              <w:right w:val="nil"/>
            </w:tcBorders>
            <w:shd w:val="clear" w:color="auto" w:fill="auto"/>
            <w:noWrap/>
            <w:vAlign w:val="center"/>
            <w:hideMark/>
          </w:tcPr>
          <w:p w14:paraId="7D4285D1"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single" w:sz="4" w:space="0" w:color="auto"/>
              <w:right w:val="nil"/>
            </w:tcBorders>
            <w:shd w:val="clear" w:color="auto" w:fill="auto"/>
            <w:vAlign w:val="center"/>
            <w:hideMark/>
          </w:tcPr>
          <w:p w14:paraId="7C14B110" w14:textId="77777777" w:rsidR="00E600CD" w:rsidRPr="00E600CD" w:rsidRDefault="00E600CD" w:rsidP="00E600CD">
            <w:pPr>
              <w:rPr>
                <w:b/>
                <w:bCs/>
                <w:color w:val="000000"/>
                <w:sz w:val="20"/>
                <w:szCs w:val="20"/>
              </w:rPr>
            </w:pPr>
            <w:r w:rsidRPr="00E600CD">
              <w:rPr>
                <w:b/>
                <w:bCs/>
                <w:color w:val="000000"/>
                <w:sz w:val="20"/>
                <w:szCs w:val="20"/>
              </w:rPr>
              <w:t>1 полугодие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2AE" w14:textId="77777777" w:rsidR="00E600CD" w:rsidRPr="00E600CD" w:rsidRDefault="00E600CD" w:rsidP="00E600CD">
            <w:pPr>
              <w:jc w:val="center"/>
              <w:rPr>
                <w:b/>
                <w:bCs/>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842CE64" w14:textId="77777777" w:rsidR="00E600CD" w:rsidRPr="00E600CD" w:rsidRDefault="00E600CD" w:rsidP="00E600CD">
            <w:pPr>
              <w:jc w:val="center"/>
              <w:rPr>
                <w:b/>
                <w:bCs/>
                <w:color w:val="000000"/>
                <w:sz w:val="20"/>
                <w:szCs w:val="20"/>
              </w:rPr>
            </w:pPr>
            <w:r w:rsidRPr="00E600CD">
              <w:rPr>
                <w:b/>
                <w:bCs/>
                <w:color w:val="000000"/>
                <w:sz w:val="20"/>
                <w:szCs w:val="20"/>
              </w:rPr>
              <w:t> </w:t>
            </w:r>
          </w:p>
        </w:tc>
        <w:tc>
          <w:tcPr>
            <w:tcW w:w="1134" w:type="dxa"/>
            <w:tcBorders>
              <w:top w:val="nil"/>
              <w:left w:val="single" w:sz="4" w:space="0" w:color="auto"/>
              <w:bottom w:val="single" w:sz="4" w:space="0" w:color="auto"/>
              <w:right w:val="nil"/>
            </w:tcBorders>
            <w:shd w:val="clear" w:color="auto" w:fill="auto"/>
            <w:noWrap/>
            <w:vAlign w:val="center"/>
            <w:hideMark/>
          </w:tcPr>
          <w:p w14:paraId="35F4C2B9" w14:textId="77777777" w:rsidR="00E600CD" w:rsidRPr="00E600CD" w:rsidRDefault="00E600CD" w:rsidP="00E600CD">
            <w:pPr>
              <w:jc w:val="center"/>
              <w:rPr>
                <w:b/>
                <w:bCs/>
                <w:color w:val="000000"/>
                <w:sz w:val="20"/>
                <w:szCs w:val="20"/>
              </w:rPr>
            </w:pP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9DEF85F" w14:textId="77777777" w:rsidR="00E600CD" w:rsidRPr="00E600CD" w:rsidRDefault="00E600CD" w:rsidP="00E600CD">
            <w:pPr>
              <w:rPr>
                <w:color w:val="000000"/>
                <w:sz w:val="20"/>
                <w:szCs w:val="20"/>
              </w:rPr>
            </w:pPr>
            <w:r w:rsidRPr="00E600CD">
              <w:rPr>
                <w:color w:val="000000"/>
                <w:sz w:val="20"/>
                <w:szCs w:val="20"/>
              </w:rPr>
              <w:t> </w:t>
            </w:r>
          </w:p>
        </w:tc>
      </w:tr>
      <w:tr w:rsidR="00E600CD" w:rsidRPr="00E600CD" w14:paraId="4B527751" w14:textId="77777777" w:rsidTr="005048A7">
        <w:trPr>
          <w:trHeight w:val="316"/>
        </w:trPr>
        <w:tc>
          <w:tcPr>
            <w:tcW w:w="654" w:type="dxa"/>
            <w:tcBorders>
              <w:top w:val="nil"/>
              <w:left w:val="single" w:sz="8" w:space="0" w:color="auto"/>
              <w:bottom w:val="single" w:sz="4" w:space="0" w:color="auto"/>
              <w:right w:val="single" w:sz="4" w:space="0" w:color="auto"/>
            </w:tcBorders>
            <w:shd w:val="clear" w:color="auto" w:fill="auto"/>
            <w:noWrap/>
            <w:vAlign w:val="center"/>
            <w:hideMark/>
          </w:tcPr>
          <w:p w14:paraId="56A17D79" w14:textId="77777777" w:rsidR="00E600CD" w:rsidRPr="00E600CD" w:rsidRDefault="00E600CD" w:rsidP="00E600CD">
            <w:pPr>
              <w:ind w:left="-108" w:right="-21"/>
              <w:jc w:val="center"/>
              <w:rPr>
                <w:b/>
                <w:bCs/>
                <w:color w:val="000000"/>
                <w:sz w:val="20"/>
                <w:szCs w:val="20"/>
              </w:rPr>
            </w:pPr>
            <w:r w:rsidRPr="00E600CD">
              <w:rPr>
                <w:b/>
                <w:bCs/>
                <w:color w:val="000000"/>
                <w:sz w:val="20"/>
                <w:szCs w:val="20"/>
              </w:rPr>
              <w:t> </w:t>
            </w:r>
          </w:p>
        </w:tc>
        <w:tc>
          <w:tcPr>
            <w:tcW w:w="271" w:type="dxa"/>
            <w:tcBorders>
              <w:top w:val="single" w:sz="4" w:space="0" w:color="auto"/>
              <w:left w:val="nil"/>
              <w:bottom w:val="single" w:sz="4" w:space="0" w:color="auto"/>
              <w:right w:val="nil"/>
            </w:tcBorders>
            <w:shd w:val="clear" w:color="auto" w:fill="auto"/>
            <w:noWrap/>
            <w:vAlign w:val="center"/>
            <w:hideMark/>
          </w:tcPr>
          <w:p w14:paraId="0C5764E0" w14:textId="77777777" w:rsidR="00E600CD" w:rsidRPr="00E600CD" w:rsidRDefault="00E600CD" w:rsidP="00E600CD">
            <w:pPr>
              <w:rPr>
                <w:color w:val="000000"/>
                <w:sz w:val="22"/>
                <w:szCs w:val="22"/>
              </w:rPr>
            </w:pPr>
            <w:r w:rsidRPr="00E600CD">
              <w:rPr>
                <w:color w:val="000000"/>
                <w:sz w:val="22"/>
                <w:szCs w:val="22"/>
              </w:rPr>
              <w:t> </w:t>
            </w:r>
          </w:p>
        </w:tc>
        <w:tc>
          <w:tcPr>
            <w:tcW w:w="4320" w:type="dxa"/>
            <w:tcBorders>
              <w:top w:val="single" w:sz="4" w:space="0" w:color="auto"/>
              <w:left w:val="nil"/>
              <w:bottom w:val="single" w:sz="4" w:space="0" w:color="auto"/>
              <w:right w:val="nil"/>
            </w:tcBorders>
            <w:shd w:val="clear" w:color="auto" w:fill="auto"/>
            <w:vAlign w:val="center"/>
            <w:hideMark/>
          </w:tcPr>
          <w:p w14:paraId="0FC597A8" w14:textId="77777777" w:rsidR="00E600CD" w:rsidRPr="00E600CD" w:rsidRDefault="00E600CD" w:rsidP="00E600CD">
            <w:pPr>
              <w:rPr>
                <w:b/>
                <w:bCs/>
                <w:color w:val="000000"/>
                <w:sz w:val="20"/>
                <w:szCs w:val="20"/>
              </w:rPr>
            </w:pPr>
            <w:r w:rsidRPr="00E600CD">
              <w:rPr>
                <w:b/>
                <w:bCs/>
                <w:color w:val="000000"/>
                <w:sz w:val="20"/>
                <w:szCs w:val="20"/>
              </w:rPr>
              <w:t>2 полугодие (постановление РЭК Кузбасса от 08.09.2020 № 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B6F0" w14:textId="77777777" w:rsidR="00E600CD" w:rsidRPr="00E600CD" w:rsidRDefault="00E600CD" w:rsidP="00E600CD">
            <w:pPr>
              <w:jc w:val="center"/>
              <w:rPr>
                <w:b/>
                <w:bCs/>
                <w:color w:val="000000"/>
                <w:sz w:val="20"/>
                <w:szCs w:val="20"/>
              </w:rPr>
            </w:pPr>
            <w:r w:rsidRPr="00E600CD">
              <w:rPr>
                <w:b/>
                <w:bCs/>
                <w:color w:val="000000"/>
                <w:sz w:val="20"/>
                <w:szCs w:val="20"/>
              </w:rPr>
              <w:t>1 416,63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211E3CB" w14:textId="77777777" w:rsidR="00E600CD" w:rsidRPr="00E600CD" w:rsidRDefault="00E600CD" w:rsidP="00E600CD">
            <w:pPr>
              <w:jc w:val="center"/>
              <w:rPr>
                <w:b/>
                <w:bCs/>
                <w:color w:val="000000"/>
                <w:sz w:val="20"/>
                <w:szCs w:val="20"/>
              </w:rPr>
            </w:pPr>
            <w:r w:rsidRPr="00E600CD">
              <w:rPr>
                <w:b/>
                <w:bCs/>
                <w:color w:val="000000"/>
                <w:sz w:val="20"/>
                <w:szCs w:val="20"/>
              </w:rPr>
              <w:t>1 416,63</w:t>
            </w:r>
          </w:p>
        </w:tc>
        <w:tc>
          <w:tcPr>
            <w:tcW w:w="1134" w:type="dxa"/>
            <w:tcBorders>
              <w:top w:val="nil"/>
              <w:left w:val="single" w:sz="4" w:space="0" w:color="auto"/>
              <w:bottom w:val="single" w:sz="4" w:space="0" w:color="auto"/>
              <w:right w:val="nil"/>
            </w:tcBorders>
            <w:shd w:val="clear" w:color="auto" w:fill="auto"/>
            <w:noWrap/>
            <w:vAlign w:val="center"/>
            <w:hideMark/>
          </w:tcPr>
          <w:p w14:paraId="035C849E" w14:textId="77777777" w:rsidR="00E600CD" w:rsidRPr="00E600CD" w:rsidRDefault="00E600CD" w:rsidP="00E600CD">
            <w:pPr>
              <w:jc w:val="center"/>
              <w:rPr>
                <w:b/>
                <w:bCs/>
                <w:color w:val="000000"/>
                <w:sz w:val="20"/>
                <w:szCs w:val="20"/>
              </w:rPr>
            </w:pPr>
            <w:r w:rsidRPr="00E600CD">
              <w:rPr>
                <w:b/>
                <w:bCs/>
                <w:color w:val="000000"/>
                <w:sz w:val="20"/>
                <w:szCs w:val="20"/>
              </w:rPr>
              <w:t>1 416,63</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0F5858C7" w14:textId="77777777" w:rsidR="00E600CD" w:rsidRPr="00E600CD" w:rsidRDefault="00E600CD" w:rsidP="00E600CD">
            <w:pPr>
              <w:rPr>
                <w:color w:val="000000"/>
                <w:sz w:val="20"/>
                <w:szCs w:val="20"/>
              </w:rPr>
            </w:pPr>
            <w:r w:rsidRPr="00E600CD">
              <w:rPr>
                <w:color w:val="000000"/>
                <w:sz w:val="20"/>
                <w:szCs w:val="20"/>
              </w:rPr>
              <w:t> </w:t>
            </w:r>
          </w:p>
        </w:tc>
      </w:tr>
      <w:tr w:rsidR="00E600CD" w:rsidRPr="00E600CD" w14:paraId="3240463D" w14:textId="77777777" w:rsidTr="005048A7">
        <w:trPr>
          <w:trHeight w:val="304"/>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2F63" w14:textId="77777777" w:rsidR="00E600CD" w:rsidRPr="00E600CD" w:rsidRDefault="00E600CD" w:rsidP="00E600CD">
            <w:pPr>
              <w:jc w:val="center"/>
              <w:rPr>
                <w:color w:val="000000"/>
                <w:sz w:val="20"/>
                <w:szCs w:val="20"/>
              </w:rPr>
            </w:pPr>
            <w:r w:rsidRPr="00E600CD">
              <w:rPr>
                <w:color w:val="000000"/>
                <w:sz w:val="20"/>
                <w:szCs w:val="20"/>
              </w:rPr>
              <w:t> </w:t>
            </w:r>
          </w:p>
        </w:tc>
        <w:tc>
          <w:tcPr>
            <w:tcW w:w="45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EB9BC" w14:textId="77777777" w:rsidR="00E600CD" w:rsidRPr="00E600CD" w:rsidRDefault="00E600CD" w:rsidP="00E600CD">
            <w:pPr>
              <w:rPr>
                <w:b/>
                <w:bCs/>
                <w:color w:val="000000"/>
                <w:sz w:val="20"/>
                <w:szCs w:val="20"/>
              </w:rPr>
            </w:pPr>
            <w:r w:rsidRPr="00E600CD">
              <w:rPr>
                <w:b/>
                <w:bCs/>
                <w:color w:val="000000"/>
                <w:sz w:val="20"/>
                <w:szCs w:val="20"/>
              </w:rPr>
              <w:t>∆Рез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5A28" w14:textId="77777777" w:rsidR="00E600CD" w:rsidRPr="00E600CD" w:rsidRDefault="00E600CD" w:rsidP="00E600CD">
            <w:pP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89EC" w14:textId="77777777" w:rsidR="00E600CD" w:rsidRPr="00E600CD" w:rsidRDefault="00E600CD" w:rsidP="00E600CD">
            <w:pPr>
              <w:jc w:val="center"/>
              <w:rPr>
                <w:color w:val="000000"/>
                <w:sz w:val="20"/>
                <w:szCs w:val="20"/>
              </w:rPr>
            </w:pPr>
            <w:r w:rsidRPr="00E600CD">
              <w:rPr>
                <w:color w:val="000000"/>
                <w:sz w:val="20"/>
                <w:szCs w:val="20"/>
              </w:rPr>
              <w:t>5 853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F0F5" w14:textId="77777777" w:rsidR="00E600CD" w:rsidRPr="00E600CD" w:rsidRDefault="00E600CD" w:rsidP="00E600CD">
            <w:pPr>
              <w:jc w:val="center"/>
              <w:rPr>
                <w:color w:val="000000"/>
                <w:sz w:val="20"/>
                <w:szCs w:val="20"/>
              </w:rPr>
            </w:pPr>
            <w:r w:rsidRPr="00E600CD">
              <w:rPr>
                <w:color w:val="000000"/>
                <w:sz w:val="20"/>
                <w:szCs w:val="20"/>
              </w:rPr>
              <w:t>1 650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D91E" w14:textId="77777777" w:rsidR="00E600CD" w:rsidRPr="00E600CD" w:rsidRDefault="00E600CD" w:rsidP="00E600CD">
            <w:pPr>
              <w:jc w:val="center"/>
              <w:rPr>
                <w:color w:val="000000"/>
                <w:sz w:val="20"/>
                <w:szCs w:val="20"/>
              </w:rPr>
            </w:pPr>
            <w:r w:rsidRPr="00E600CD">
              <w:rPr>
                <w:color w:val="000000"/>
                <w:sz w:val="20"/>
                <w:szCs w:val="20"/>
              </w:rPr>
              <w:t>-4 207</w:t>
            </w:r>
          </w:p>
        </w:tc>
      </w:tr>
    </w:tbl>
    <w:p w14:paraId="66D3730A" w14:textId="77777777" w:rsidR="00E600CD" w:rsidRPr="00E600CD" w:rsidRDefault="00E600CD" w:rsidP="00E600CD">
      <w:pPr>
        <w:ind w:right="142" w:hanging="1276"/>
        <w:jc w:val="both"/>
        <w:rPr>
          <w:snapToGrid w:val="0"/>
          <w:color w:val="000000"/>
          <w:sz w:val="28"/>
          <w:szCs w:val="28"/>
        </w:rPr>
      </w:pPr>
    </w:p>
    <w:p w14:paraId="58F14184" w14:textId="77777777" w:rsidR="00E600CD" w:rsidRPr="00E600CD" w:rsidRDefault="00E600CD" w:rsidP="00E600CD">
      <w:pPr>
        <w:ind w:right="142" w:firstLine="720"/>
        <w:jc w:val="both"/>
        <w:rPr>
          <w:snapToGrid w:val="0"/>
          <w:color w:val="000000"/>
          <w:sz w:val="28"/>
          <w:szCs w:val="28"/>
        </w:rPr>
      </w:pPr>
      <w:r w:rsidRPr="00E600CD">
        <w:rPr>
          <w:snapToGrid w:val="0"/>
          <w:color w:val="000000"/>
          <w:sz w:val="28"/>
          <w:szCs w:val="28"/>
        </w:rPr>
        <w:t>Выручка от реализации по котельной Авиаторов 1-В рассчитана согласно пункту 52 Методических указаний, исходя из фактического объема полезного отпуска тепловой энергии и тарифов, установленных региональной энергетической комиссией Кемеровской области на 2020 год.</w:t>
      </w:r>
    </w:p>
    <w:p w14:paraId="3A6B3A99" w14:textId="77777777" w:rsidR="00E600CD" w:rsidRPr="00E600CD" w:rsidRDefault="00E600CD" w:rsidP="00E600CD">
      <w:pPr>
        <w:ind w:firstLine="720"/>
        <w:jc w:val="both"/>
        <w:rPr>
          <w:snapToGrid w:val="0"/>
          <w:color w:val="000000"/>
          <w:sz w:val="28"/>
          <w:szCs w:val="28"/>
        </w:rPr>
      </w:pPr>
      <w:r w:rsidRPr="00E600CD">
        <w:rPr>
          <w:snapToGrid w:val="0"/>
          <w:color w:val="000000"/>
          <w:sz w:val="28"/>
          <w:szCs w:val="28"/>
        </w:rPr>
        <w:t xml:space="preserve"> (∆Рез) 1 650 тыс. руб. = 6 162 тыс. руб. </w:t>
      </w:r>
      <w:r w:rsidRPr="00E600CD">
        <w:rPr>
          <w:snapToGrid w:val="0"/>
          <w:color w:val="000000"/>
          <w:sz w:val="22"/>
          <w:szCs w:val="22"/>
        </w:rPr>
        <w:t xml:space="preserve">(фактическая приведенная НВВ за 2020 год по котельной Авиаторов 1-В) </w:t>
      </w:r>
      <w:r w:rsidRPr="00E600CD">
        <w:rPr>
          <w:snapToGrid w:val="0"/>
          <w:color w:val="000000"/>
          <w:sz w:val="28"/>
          <w:szCs w:val="28"/>
        </w:rPr>
        <w:t xml:space="preserve">– 4 512 тыс. руб. </w:t>
      </w:r>
      <w:r w:rsidRPr="00E600CD">
        <w:rPr>
          <w:snapToGrid w:val="0"/>
          <w:color w:val="000000"/>
          <w:sz w:val="22"/>
          <w:szCs w:val="22"/>
        </w:rPr>
        <w:t>(товарная выручка за 2020 год по котельной Авиаторов 1-В)</w:t>
      </w:r>
      <w:r w:rsidRPr="00E600CD">
        <w:rPr>
          <w:snapToGrid w:val="0"/>
          <w:color w:val="000000"/>
          <w:sz w:val="28"/>
          <w:szCs w:val="28"/>
        </w:rPr>
        <w:t xml:space="preserve">. </w:t>
      </w:r>
    </w:p>
    <w:p w14:paraId="3EB3CAA9" w14:textId="77777777" w:rsidR="00E600CD" w:rsidRPr="00E600CD" w:rsidRDefault="00E600CD" w:rsidP="00E600CD">
      <w:pPr>
        <w:ind w:firstLine="720"/>
        <w:jc w:val="both"/>
        <w:rPr>
          <w:snapToGrid w:val="0"/>
          <w:color w:val="000000"/>
          <w:sz w:val="28"/>
          <w:szCs w:val="28"/>
        </w:rPr>
      </w:pPr>
    </w:p>
    <w:p w14:paraId="12728F63" w14:textId="77777777" w:rsidR="00E600CD" w:rsidRPr="00E600CD" w:rsidRDefault="00E600CD" w:rsidP="00E600CD">
      <w:pPr>
        <w:ind w:left="360"/>
        <w:jc w:val="center"/>
        <w:outlineLvl w:val="0"/>
        <w:rPr>
          <w:b/>
          <w:bCs/>
          <w:snapToGrid w:val="0"/>
          <w:color w:val="000000"/>
          <w:sz w:val="28"/>
          <w:szCs w:val="28"/>
        </w:rPr>
      </w:pPr>
      <w:bookmarkStart w:id="51" w:name="_Toc21094966"/>
      <w:bookmarkStart w:id="52" w:name="_Toc24891740"/>
      <w:bookmarkStart w:id="53" w:name="_Toc57887432"/>
      <w:r w:rsidRPr="00E600CD">
        <w:rPr>
          <w:b/>
          <w:bCs/>
          <w:snapToGrid w:val="0"/>
          <w:color w:val="000000"/>
          <w:sz w:val="28"/>
          <w:szCs w:val="28"/>
        </w:rPr>
        <w:t xml:space="preserve">Расчет необходимой валовой выручки МП «ГУЖКХ» </w:t>
      </w:r>
      <w:bookmarkEnd w:id="51"/>
      <w:bookmarkEnd w:id="52"/>
      <w:bookmarkEnd w:id="53"/>
      <w:r w:rsidRPr="00E600CD">
        <w:rPr>
          <w:b/>
          <w:bCs/>
          <w:snapToGrid w:val="0"/>
          <w:color w:val="000000"/>
          <w:sz w:val="28"/>
          <w:szCs w:val="28"/>
        </w:rPr>
        <w:t>на второй долгосрочный период регулирования 2022-2026 гг.</w:t>
      </w:r>
    </w:p>
    <w:p w14:paraId="4FF38236"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t>Расчёт необходимой валовой выручки на тепловую энергию</w:t>
      </w:r>
      <w:r w:rsidRPr="00E600CD">
        <w:rPr>
          <w:snapToGrid w:val="0"/>
          <w:color w:val="000000"/>
          <w:sz w:val="28"/>
          <w:szCs w:val="28"/>
        </w:rPr>
        <w:br/>
        <w:t>методом индексации установленных тарифов на 2022 год представлен в таблице 14.</w:t>
      </w:r>
    </w:p>
    <w:p w14:paraId="4BD722C4" w14:textId="77777777" w:rsidR="00E600CD" w:rsidRPr="00E600CD" w:rsidRDefault="00E600CD" w:rsidP="00E600CD">
      <w:pPr>
        <w:ind w:right="142" w:firstLine="709"/>
        <w:jc w:val="right"/>
        <w:rPr>
          <w:snapToGrid w:val="0"/>
          <w:color w:val="000000"/>
          <w:sz w:val="28"/>
          <w:szCs w:val="28"/>
          <w:lang w:eastAsia="en-US"/>
        </w:rPr>
      </w:pPr>
      <w:r w:rsidRPr="00E600CD">
        <w:rPr>
          <w:snapToGrid w:val="0"/>
          <w:color w:val="000000"/>
          <w:sz w:val="28"/>
          <w:szCs w:val="28"/>
        </w:rPr>
        <w:t>Таблица 14</w:t>
      </w:r>
    </w:p>
    <w:p w14:paraId="175D882E" w14:textId="77777777" w:rsidR="00E600CD" w:rsidRPr="00E600CD" w:rsidRDefault="00E600CD" w:rsidP="00E600CD">
      <w:pPr>
        <w:jc w:val="center"/>
        <w:rPr>
          <w:snapToGrid w:val="0"/>
          <w:color w:val="000000"/>
          <w:sz w:val="28"/>
          <w:szCs w:val="28"/>
        </w:rPr>
      </w:pPr>
      <w:bookmarkStart w:id="54" w:name="_Toc21094970"/>
      <w:bookmarkStart w:id="55" w:name="_Toc24891746"/>
      <w:r w:rsidRPr="00E600CD">
        <w:rPr>
          <w:snapToGrid w:val="0"/>
          <w:color w:val="000000"/>
          <w:sz w:val="28"/>
          <w:szCs w:val="28"/>
        </w:rPr>
        <w:t>Расчёт необходимой валовой выручки на тепловую энергию</w:t>
      </w:r>
      <w:r w:rsidRPr="00E600CD">
        <w:rPr>
          <w:snapToGrid w:val="0"/>
          <w:color w:val="000000"/>
          <w:sz w:val="28"/>
          <w:szCs w:val="28"/>
        </w:rPr>
        <w:br/>
        <w:t>методом индексации установленных тарифов</w:t>
      </w:r>
      <w:bookmarkEnd w:id="54"/>
      <w:r w:rsidRPr="00E600CD">
        <w:rPr>
          <w:snapToGrid w:val="0"/>
          <w:color w:val="000000"/>
          <w:sz w:val="28"/>
          <w:szCs w:val="28"/>
        </w:rPr>
        <w:t xml:space="preserve"> на 2022 год</w:t>
      </w:r>
      <w:bookmarkEnd w:id="55"/>
    </w:p>
    <w:p w14:paraId="7A3E116B" w14:textId="77777777" w:rsidR="00E600CD" w:rsidRPr="00E600CD" w:rsidRDefault="00E600CD" w:rsidP="00E600CD">
      <w:pPr>
        <w:jc w:val="center"/>
        <w:rPr>
          <w:snapToGrid w:val="0"/>
          <w:color w:val="000000"/>
          <w:sz w:val="28"/>
        </w:rPr>
      </w:pPr>
      <w:r w:rsidRPr="00E600CD">
        <w:rPr>
          <w:snapToGrid w:val="0"/>
          <w:color w:val="000000"/>
          <w:sz w:val="28"/>
        </w:rPr>
        <w:t>(Приложение 5.9 Методических указаний)</w:t>
      </w:r>
    </w:p>
    <w:p w14:paraId="3A2F255D" w14:textId="77777777" w:rsidR="00E600CD" w:rsidRPr="00E600CD" w:rsidRDefault="00E600CD" w:rsidP="00E600CD">
      <w:pPr>
        <w:jc w:val="right"/>
        <w:rPr>
          <w:snapToGrid w:val="0"/>
          <w:color w:val="000000"/>
          <w:sz w:val="28"/>
          <w:szCs w:val="28"/>
        </w:rPr>
      </w:pPr>
      <w:r w:rsidRPr="00E600CD">
        <w:rPr>
          <w:snapToGrid w:val="0"/>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210"/>
        <w:gridCol w:w="1276"/>
        <w:gridCol w:w="1400"/>
        <w:gridCol w:w="1400"/>
        <w:gridCol w:w="1538"/>
        <w:gridCol w:w="1075"/>
      </w:tblGrid>
      <w:tr w:rsidR="00E600CD" w:rsidRPr="00E600CD" w14:paraId="2A510B5A" w14:textId="77777777" w:rsidTr="005048A7">
        <w:trPr>
          <w:trHeight w:val="702"/>
          <w:tblHeader/>
        </w:trPr>
        <w:tc>
          <w:tcPr>
            <w:tcW w:w="305" w:type="pct"/>
            <w:shd w:val="clear" w:color="auto" w:fill="auto"/>
            <w:vAlign w:val="center"/>
            <w:hideMark/>
          </w:tcPr>
          <w:p w14:paraId="3DB9456A" w14:textId="77777777" w:rsidR="00E600CD" w:rsidRPr="00E600CD" w:rsidRDefault="00E600CD" w:rsidP="00E600CD">
            <w:pPr>
              <w:jc w:val="center"/>
              <w:rPr>
                <w:snapToGrid w:val="0"/>
                <w:color w:val="000000"/>
                <w:sz w:val="22"/>
                <w:szCs w:val="22"/>
              </w:rPr>
            </w:pPr>
            <w:r w:rsidRPr="00E600CD">
              <w:rPr>
                <w:snapToGrid w:val="0"/>
                <w:color w:val="000000"/>
                <w:sz w:val="22"/>
                <w:szCs w:val="22"/>
              </w:rPr>
              <w:t>№ п/п</w:t>
            </w:r>
          </w:p>
        </w:tc>
        <w:tc>
          <w:tcPr>
            <w:tcW w:w="1184" w:type="pct"/>
            <w:shd w:val="clear" w:color="auto" w:fill="auto"/>
            <w:vAlign w:val="center"/>
            <w:hideMark/>
          </w:tcPr>
          <w:p w14:paraId="07A8CB2D" w14:textId="77777777" w:rsidR="00E600CD" w:rsidRPr="00E600CD" w:rsidRDefault="00E600CD" w:rsidP="00E600CD">
            <w:pPr>
              <w:jc w:val="center"/>
              <w:rPr>
                <w:snapToGrid w:val="0"/>
                <w:color w:val="000000"/>
                <w:sz w:val="22"/>
                <w:szCs w:val="22"/>
              </w:rPr>
            </w:pPr>
            <w:r w:rsidRPr="00E600CD">
              <w:rPr>
                <w:snapToGrid w:val="0"/>
                <w:color w:val="000000"/>
                <w:sz w:val="22"/>
                <w:szCs w:val="22"/>
              </w:rPr>
              <w:t>Наименование расхода</w:t>
            </w:r>
          </w:p>
        </w:tc>
        <w:tc>
          <w:tcPr>
            <w:tcW w:w="719" w:type="pct"/>
            <w:vAlign w:val="center"/>
          </w:tcPr>
          <w:p w14:paraId="718744C0" w14:textId="77777777" w:rsidR="00E600CD" w:rsidRPr="00E600CD" w:rsidRDefault="00E600CD" w:rsidP="00E600CD">
            <w:pPr>
              <w:ind w:left="-57" w:right="-57"/>
              <w:jc w:val="center"/>
              <w:rPr>
                <w:snapToGrid w:val="0"/>
                <w:color w:val="000000"/>
                <w:sz w:val="22"/>
                <w:szCs w:val="22"/>
              </w:rPr>
            </w:pPr>
            <w:r w:rsidRPr="00E600CD">
              <w:rPr>
                <w:snapToGrid w:val="0"/>
                <w:color w:val="000000"/>
                <w:sz w:val="22"/>
                <w:szCs w:val="22"/>
              </w:rPr>
              <w:t>Утверждено на 2021 год</w:t>
            </w:r>
          </w:p>
        </w:tc>
        <w:tc>
          <w:tcPr>
            <w:tcW w:w="705" w:type="pct"/>
          </w:tcPr>
          <w:p w14:paraId="6D657DEC" w14:textId="77777777" w:rsidR="00E600CD" w:rsidRPr="00E600CD" w:rsidRDefault="00E600CD" w:rsidP="00E600CD">
            <w:pPr>
              <w:ind w:left="-57" w:right="-57"/>
              <w:jc w:val="center"/>
              <w:rPr>
                <w:snapToGrid w:val="0"/>
                <w:color w:val="000000"/>
                <w:sz w:val="22"/>
                <w:szCs w:val="22"/>
              </w:rPr>
            </w:pPr>
            <w:r w:rsidRPr="00E600CD">
              <w:rPr>
                <w:snapToGrid w:val="0"/>
                <w:color w:val="000000"/>
                <w:sz w:val="22"/>
                <w:szCs w:val="22"/>
              </w:rPr>
              <w:t>Предложение предприятия на 2022 год</w:t>
            </w:r>
          </w:p>
        </w:tc>
        <w:tc>
          <w:tcPr>
            <w:tcW w:w="705" w:type="pct"/>
          </w:tcPr>
          <w:p w14:paraId="699CB075" w14:textId="77777777" w:rsidR="00E600CD" w:rsidRPr="00E600CD" w:rsidRDefault="00E600CD" w:rsidP="00E600CD">
            <w:pPr>
              <w:ind w:left="-57" w:right="-57"/>
              <w:jc w:val="center"/>
              <w:rPr>
                <w:snapToGrid w:val="0"/>
                <w:color w:val="000000"/>
                <w:sz w:val="22"/>
                <w:szCs w:val="22"/>
              </w:rPr>
            </w:pPr>
            <w:r w:rsidRPr="00E600CD">
              <w:rPr>
                <w:snapToGrid w:val="0"/>
                <w:color w:val="000000"/>
                <w:sz w:val="22"/>
                <w:szCs w:val="22"/>
              </w:rPr>
              <w:t>Предложение экспертов на 2022 год</w:t>
            </w:r>
          </w:p>
        </w:tc>
        <w:tc>
          <w:tcPr>
            <w:tcW w:w="779" w:type="pct"/>
          </w:tcPr>
          <w:p w14:paraId="3B2A5DBC" w14:textId="77777777" w:rsidR="00E600CD" w:rsidRPr="00E600CD" w:rsidRDefault="00E600CD" w:rsidP="00E600CD">
            <w:pPr>
              <w:ind w:left="-57" w:right="-57"/>
              <w:jc w:val="center"/>
              <w:rPr>
                <w:snapToGrid w:val="0"/>
                <w:color w:val="000000"/>
                <w:sz w:val="22"/>
                <w:szCs w:val="22"/>
              </w:rPr>
            </w:pPr>
            <w:r w:rsidRPr="00E600CD">
              <w:rPr>
                <w:snapToGrid w:val="0"/>
                <w:color w:val="000000"/>
                <w:sz w:val="22"/>
                <w:szCs w:val="22"/>
              </w:rPr>
              <w:t>Корректировка предложения предприятия</w:t>
            </w:r>
          </w:p>
        </w:tc>
        <w:tc>
          <w:tcPr>
            <w:tcW w:w="603" w:type="pct"/>
            <w:vAlign w:val="center"/>
          </w:tcPr>
          <w:p w14:paraId="635AB7FB" w14:textId="77777777" w:rsidR="00E600CD" w:rsidRPr="00E600CD" w:rsidRDefault="00E600CD" w:rsidP="00E600CD">
            <w:pPr>
              <w:ind w:left="-57" w:right="-57"/>
              <w:jc w:val="center"/>
              <w:rPr>
                <w:snapToGrid w:val="0"/>
                <w:color w:val="000000"/>
                <w:sz w:val="22"/>
                <w:szCs w:val="22"/>
              </w:rPr>
            </w:pPr>
            <w:r w:rsidRPr="00E600CD">
              <w:rPr>
                <w:snapToGrid w:val="0"/>
                <w:color w:val="000000"/>
                <w:sz w:val="22"/>
                <w:szCs w:val="22"/>
              </w:rPr>
              <w:t>Динамика расходов</w:t>
            </w:r>
          </w:p>
        </w:tc>
      </w:tr>
      <w:tr w:rsidR="00E600CD" w:rsidRPr="00E600CD" w14:paraId="52C7B825" w14:textId="77777777" w:rsidTr="005048A7">
        <w:trPr>
          <w:trHeight w:val="349"/>
        </w:trPr>
        <w:tc>
          <w:tcPr>
            <w:tcW w:w="305" w:type="pct"/>
            <w:shd w:val="clear" w:color="auto" w:fill="auto"/>
            <w:vAlign w:val="center"/>
            <w:hideMark/>
          </w:tcPr>
          <w:p w14:paraId="022D3625" w14:textId="77777777" w:rsidR="00E600CD" w:rsidRPr="00E600CD" w:rsidRDefault="00E600CD" w:rsidP="00E600CD">
            <w:pPr>
              <w:jc w:val="center"/>
              <w:rPr>
                <w:snapToGrid w:val="0"/>
                <w:color w:val="000000"/>
                <w:sz w:val="22"/>
                <w:szCs w:val="22"/>
              </w:rPr>
            </w:pPr>
            <w:r w:rsidRPr="00E600CD">
              <w:rPr>
                <w:snapToGrid w:val="0"/>
                <w:color w:val="000000"/>
                <w:sz w:val="22"/>
                <w:szCs w:val="22"/>
              </w:rPr>
              <w:t>1</w:t>
            </w:r>
          </w:p>
        </w:tc>
        <w:tc>
          <w:tcPr>
            <w:tcW w:w="1184" w:type="pct"/>
            <w:shd w:val="clear" w:color="auto" w:fill="auto"/>
            <w:vAlign w:val="center"/>
            <w:hideMark/>
          </w:tcPr>
          <w:p w14:paraId="1B82D0A2" w14:textId="77777777" w:rsidR="00E600CD" w:rsidRPr="00E600CD" w:rsidRDefault="00E600CD" w:rsidP="00E600CD">
            <w:pPr>
              <w:rPr>
                <w:snapToGrid w:val="0"/>
                <w:color w:val="000000"/>
                <w:sz w:val="22"/>
                <w:szCs w:val="22"/>
              </w:rPr>
            </w:pPr>
            <w:r w:rsidRPr="00E600CD">
              <w:rPr>
                <w:snapToGrid w:val="0"/>
                <w:color w:val="000000"/>
                <w:sz w:val="22"/>
                <w:szCs w:val="22"/>
              </w:rPr>
              <w:t>Операционные (подконтрольные) расходы</w:t>
            </w:r>
          </w:p>
        </w:tc>
        <w:tc>
          <w:tcPr>
            <w:tcW w:w="719" w:type="pct"/>
            <w:tcBorders>
              <w:top w:val="nil"/>
              <w:left w:val="nil"/>
              <w:bottom w:val="single" w:sz="8" w:space="0" w:color="auto"/>
              <w:right w:val="single" w:sz="8" w:space="0" w:color="auto"/>
            </w:tcBorders>
            <w:shd w:val="clear" w:color="auto" w:fill="auto"/>
            <w:vAlign w:val="center"/>
          </w:tcPr>
          <w:p w14:paraId="048A8A42" w14:textId="77777777" w:rsidR="00E600CD" w:rsidRPr="00E600CD" w:rsidRDefault="00E600CD" w:rsidP="00E600CD">
            <w:pPr>
              <w:jc w:val="center"/>
              <w:rPr>
                <w:color w:val="000000"/>
              </w:rPr>
            </w:pPr>
            <w:r w:rsidRPr="00E600CD">
              <w:rPr>
                <w:snapToGrid w:val="0"/>
                <w:color w:val="000000"/>
              </w:rPr>
              <w:t>16 182</w:t>
            </w:r>
          </w:p>
        </w:tc>
        <w:tc>
          <w:tcPr>
            <w:tcW w:w="705" w:type="pct"/>
            <w:tcBorders>
              <w:top w:val="nil"/>
              <w:left w:val="nil"/>
              <w:bottom w:val="single" w:sz="8" w:space="0" w:color="auto"/>
              <w:right w:val="single" w:sz="8" w:space="0" w:color="auto"/>
            </w:tcBorders>
            <w:shd w:val="clear" w:color="auto" w:fill="auto"/>
            <w:vAlign w:val="center"/>
          </w:tcPr>
          <w:p w14:paraId="51E6C152" w14:textId="77777777" w:rsidR="00E600CD" w:rsidRPr="00E600CD" w:rsidRDefault="00E600CD" w:rsidP="00E600CD">
            <w:pPr>
              <w:jc w:val="center"/>
              <w:rPr>
                <w:color w:val="000000"/>
              </w:rPr>
            </w:pPr>
            <w:r w:rsidRPr="00E600CD">
              <w:rPr>
                <w:snapToGrid w:val="0"/>
                <w:color w:val="000000"/>
              </w:rPr>
              <w:t>33 659</w:t>
            </w:r>
          </w:p>
        </w:tc>
        <w:tc>
          <w:tcPr>
            <w:tcW w:w="705" w:type="pct"/>
            <w:tcBorders>
              <w:top w:val="nil"/>
              <w:left w:val="nil"/>
              <w:bottom w:val="single" w:sz="8" w:space="0" w:color="auto"/>
              <w:right w:val="single" w:sz="8" w:space="0" w:color="auto"/>
            </w:tcBorders>
            <w:shd w:val="clear" w:color="auto" w:fill="auto"/>
            <w:vAlign w:val="center"/>
          </w:tcPr>
          <w:p w14:paraId="1C933B3C" w14:textId="77777777" w:rsidR="00E600CD" w:rsidRPr="00E600CD" w:rsidRDefault="00E600CD" w:rsidP="00E600CD">
            <w:pPr>
              <w:jc w:val="center"/>
              <w:rPr>
                <w:snapToGrid w:val="0"/>
                <w:color w:val="000000"/>
              </w:rPr>
            </w:pPr>
            <w:r w:rsidRPr="00E600CD">
              <w:rPr>
                <w:snapToGrid w:val="0"/>
                <w:color w:val="000000"/>
              </w:rPr>
              <w:t>20 755</w:t>
            </w:r>
          </w:p>
        </w:tc>
        <w:tc>
          <w:tcPr>
            <w:tcW w:w="779" w:type="pct"/>
            <w:tcBorders>
              <w:top w:val="nil"/>
              <w:left w:val="nil"/>
              <w:bottom w:val="single" w:sz="8" w:space="0" w:color="auto"/>
              <w:right w:val="single" w:sz="8" w:space="0" w:color="auto"/>
            </w:tcBorders>
            <w:shd w:val="clear" w:color="auto" w:fill="auto"/>
            <w:vAlign w:val="center"/>
          </w:tcPr>
          <w:p w14:paraId="57543B78" w14:textId="77777777" w:rsidR="00E600CD" w:rsidRPr="00E600CD" w:rsidRDefault="00E600CD" w:rsidP="00E600CD">
            <w:pPr>
              <w:jc w:val="center"/>
              <w:rPr>
                <w:snapToGrid w:val="0"/>
                <w:color w:val="000000"/>
              </w:rPr>
            </w:pPr>
            <w:r w:rsidRPr="00E600CD">
              <w:rPr>
                <w:snapToGrid w:val="0"/>
                <w:color w:val="000000"/>
              </w:rPr>
              <w:t>-12 904</w:t>
            </w:r>
          </w:p>
        </w:tc>
        <w:tc>
          <w:tcPr>
            <w:tcW w:w="603" w:type="pct"/>
            <w:tcBorders>
              <w:top w:val="nil"/>
              <w:left w:val="nil"/>
              <w:bottom w:val="single" w:sz="8" w:space="0" w:color="auto"/>
              <w:right w:val="single" w:sz="8" w:space="0" w:color="auto"/>
            </w:tcBorders>
            <w:shd w:val="clear" w:color="auto" w:fill="auto"/>
            <w:vAlign w:val="center"/>
          </w:tcPr>
          <w:p w14:paraId="557A6028" w14:textId="77777777" w:rsidR="00E600CD" w:rsidRPr="00E600CD" w:rsidRDefault="00E600CD" w:rsidP="00E600CD">
            <w:pPr>
              <w:jc w:val="center"/>
              <w:rPr>
                <w:snapToGrid w:val="0"/>
                <w:color w:val="000000"/>
              </w:rPr>
            </w:pPr>
            <w:r w:rsidRPr="00E600CD">
              <w:rPr>
                <w:snapToGrid w:val="0"/>
                <w:color w:val="000000"/>
              </w:rPr>
              <w:t>28,3%</w:t>
            </w:r>
          </w:p>
        </w:tc>
      </w:tr>
      <w:tr w:rsidR="00E600CD" w:rsidRPr="00E600CD" w14:paraId="52262EC7" w14:textId="77777777" w:rsidTr="005048A7">
        <w:trPr>
          <w:trHeight w:val="204"/>
        </w:trPr>
        <w:tc>
          <w:tcPr>
            <w:tcW w:w="305" w:type="pct"/>
            <w:shd w:val="clear" w:color="auto" w:fill="auto"/>
            <w:vAlign w:val="center"/>
            <w:hideMark/>
          </w:tcPr>
          <w:p w14:paraId="52F04692" w14:textId="77777777" w:rsidR="00E600CD" w:rsidRPr="00E600CD" w:rsidRDefault="00E600CD" w:rsidP="00E600CD">
            <w:pPr>
              <w:jc w:val="center"/>
              <w:rPr>
                <w:snapToGrid w:val="0"/>
                <w:color w:val="000000"/>
                <w:sz w:val="22"/>
                <w:szCs w:val="22"/>
              </w:rPr>
            </w:pPr>
            <w:r w:rsidRPr="00E600CD">
              <w:rPr>
                <w:snapToGrid w:val="0"/>
                <w:color w:val="000000"/>
                <w:sz w:val="22"/>
                <w:szCs w:val="22"/>
              </w:rPr>
              <w:t>2</w:t>
            </w:r>
          </w:p>
        </w:tc>
        <w:tc>
          <w:tcPr>
            <w:tcW w:w="1184" w:type="pct"/>
            <w:shd w:val="clear" w:color="auto" w:fill="auto"/>
            <w:vAlign w:val="center"/>
            <w:hideMark/>
          </w:tcPr>
          <w:p w14:paraId="66D034CA" w14:textId="77777777" w:rsidR="00E600CD" w:rsidRPr="00E600CD" w:rsidRDefault="00E600CD" w:rsidP="00E600CD">
            <w:pPr>
              <w:rPr>
                <w:snapToGrid w:val="0"/>
                <w:color w:val="000000"/>
                <w:sz w:val="22"/>
                <w:szCs w:val="22"/>
              </w:rPr>
            </w:pPr>
            <w:r w:rsidRPr="00E600CD">
              <w:rPr>
                <w:snapToGrid w:val="0"/>
                <w:color w:val="000000"/>
                <w:sz w:val="22"/>
                <w:szCs w:val="22"/>
              </w:rPr>
              <w:t>Неподконтрольные расходы</w:t>
            </w:r>
          </w:p>
        </w:tc>
        <w:tc>
          <w:tcPr>
            <w:tcW w:w="719" w:type="pct"/>
            <w:tcBorders>
              <w:top w:val="nil"/>
              <w:left w:val="nil"/>
              <w:bottom w:val="single" w:sz="8" w:space="0" w:color="auto"/>
              <w:right w:val="single" w:sz="8" w:space="0" w:color="auto"/>
            </w:tcBorders>
            <w:shd w:val="clear" w:color="auto" w:fill="auto"/>
            <w:vAlign w:val="center"/>
          </w:tcPr>
          <w:p w14:paraId="5C861CD9" w14:textId="77777777" w:rsidR="00E600CD" w:rsidRPr="00E600CD" w:rsidRDefault="00E600CD" w:rsidP="00E600CD">
            <w:pPr>
              <w:jc w:val="center"/>
              <w:rPr>
                <w:snapToGrid w:val="0"/>
                <w:color w:val="000000"/>
              </w:rPr>
            </w:pPr>
            <w:r w:rsidRPr="00E600CD">
              <w:rPr>
                <w:snapToGrid w:val="0"/>
                <w:color w:val="000000"/>
              </w:rPr>
              <w:t>12 468</w:t>
            </w:r>
          </w:p>
        </w:tc>
        <w:tc>
          <w:tcPr>
            <w:tcW w:w="705" w:type="pct"/>
            <w:tcBorders>
              <w:top w:val="nil"/>
              <w:left w:val="nil"/>
              <w:bottom w:val="single" w:sz="8" w:space="0" w:color="auto"/>
              <w:right w:val="single" w:sz="8" w:space="0" w:color="auto"/>
            </w:tcBorders>
            <w:shd w:val="clear" w:color="auto" w:fill="auto"/>
            <w:vAlign w:val="center"/>
          </w:tcPr>
          <w:p w14:paraId="200D8727" w14:textId="77777777" w:rsidR="00E600CD" w:rsidRPr="00E600CD" w:rsidRDefault="00E600CD" w:rsidP="00E600CD">
            <w:pPr>
              <w:jc w:val="center"/>
              <w:rPr>
                <w:snapToGrid w:val="0"/>
                <w:color w:val="000000"/>
              </w:rPr>
            </w:pPr>
            <w:r w:rsidRPr="00E600CD">
              <w:rPr>
                <w:snapToGrid w:val="0"/>
                <w:color w:val="000000"/>
              </w:rPr>
              <w:t>17 537</w:t>
            </w:r>
          </w:p>
        </w:tc>
        <w:tc>
          <w:tcPr>
            <w:tcW w:w="705" w:type="pct"/>
            <w:tcBorders>
              <w:top w:val="nil"/>
              <w:left w:val="nil"/>
              <w:bottom w:val="single" w:sz="8" w:space="0" w:color="auto"/>
              <w:right w:val="single" w:sz="8" w:space="0" w:color="auto"/>
            </w:tcBorders>
            <w:shd w:val="clear" w:color="auto" w:fill="auto"/>
            <w:vAlign w:val="center"/>
          </w:tcPr>
          <w:p w14:paraId="4206A03C" w14:textId="77777777" w:rsidR="00E600CD" w:rsidRPr="00E600CD" w:rsidRDefault="00E600CD" w:rsidP="00E600CD">
            <w:pPr>
              <w:jc w:val="center"/>
              <w:rPr>
                <w:snapToGrid w:val="0"/>
                <w:color w:val="000000"/>
              </w:rPr>
            </w:pPr>
            <w:r w:rsidRPr="00E600CD">
              <w:rPr>
                <w:snapToGrid w:val="0"/>
                <w:color w:val="000000"/>
              </w:rPr>
              <w:t>12 443</w:t>
            </w:r>
          </w:p>
        </w:tc>
        <w:tc>
          <w:tcPr>
            <w:tcW w:w="779" w:type="pct"/>
            <w:tcBorders>
              <w:top w:val="nil"/>
              <w:left w:val="nil"/>
              <w:bottom w:val="single" w:sz="8" w:space="0" w:color="auto"/>
              <w:right w:val="single" w:sz="8" w:space="0" w:color="auto"/>
            </w:tcBorders>
            <w:shd w:val="clear" w:color="auto" w:fill="auto"/>
            <w:vAlign w:val="center"/>
          </w:tcPr>
          <w:p w14:paraId="133DF910" w14:textId="77777777" w:rsidR="00E600CD" w:rsidRPr="00E600CD" w:rsidRDefault="00E600CD" w:rsidP="00E600CD">
            <w:pPr>
              <w:jc w:val="center"/>
              <w:rPr>
                <w:snapToGrid w:val="0"/>
                <w:color w:val="000000"/>
              </w:rPr>
            </w:pPr>
            <w:r w:rsidRPr="00E600CD">
              <w:rPr>
                <w:snapToGrid w:val="0"/>
                <w:color w:val="000000"/>
              </w:rPr>
              <w:t>-5 094</w:t>
            </w:r>
          </w:p>
        </w:tc>
        <w:tc>
          <w:tcPr>
            <w:tcW w:w="603" w:type="pct"/>
            <w:tcBorders>
              <w:top w:val="nil"/>
              <w:left w:val="nil"/>
              <w:bottom w:val="single" w:sz="8" w:space="0" w:color="auto"/>
              <w:right w:val="single" w:sz="8" w:space="0" w:color="auto"/>
            </w:tcBorders>
            <w:shd w:val="clear" w:color="auto" w:fill="auto"/>
            <w:vAlign w:val="center"/>
          </w:tcPr>
          <w:p w14:paraId="4B88976E" w14:textId="77777777" w:rsidR="00E600CD" w:rsidRPr="00E600CD" w:rsidRDefault="00E600CD" w:rsidP="00E600CD">
            <w:pPr>
              <w:jc w:val="center"/>
              <w:rPr>
                <w:snapToGrid w:val="0"/>
                <w:color w:val="000000"/>
              </w:rPr>
            </w:pPr>
            <w:r w:rsidRPr="00E600CD">
              <w:rPr>
                <w:snapToGrid w:val="0"/>
                <w:color w:val="000000"/>
              </w:rPr>
              <w:t>-0,2%</w:t>
            </w:r>
          </w:p>
        </w:tc>
      </w:tr>
      <w:tr w:rsidR="00E600CD" w:rsidRPr="00E600CD" w14:paraId="09B530E3" w14:textId="77777777" w:rsidTr="005048A7">
        <w:trPr>
          <w:trHeight w:val="818"/>
        </w:trPr>
        <w:tc>
          <w:tcPr>
            <w:tcW w:w="305" w:type="pct"/>
            <w:shd w:val="clear" w:color="auto" w:fill="auto"/>
            <w:vAlign w:val="center"/>
            <w:hideMark/>
          </w:tcPr>
          <w:p w14:paraId="1DDD5DA4" w14:textId="77777777" w:rsidR="00E600CD" w:rsidRPr="00E600CD" w:rsidRDefault="00E600CD" w:rsidP="00E600CD">
            <w:pPr>
              <w:jc w:val="center"/>
              <w:rPr>
                <w:snapToGrid w:val="0"/>
                <w:color w:val="000000"/>
                <w:sz w:val="22"/>
                <w:szCs w:val="22"/>
              </w:rPr>
            </w:pPr>
            <w:r w:rsidRPr="00E600CD">
              <w:rPr>
                <w:snapToGrid w:val="0"/>
                <w:color w:val="000000"/>
                <w:sz w:val="22"/>
                <w:szCs w:val="22"/>
              </w:rPr>
              <w:t>3</w:t>
            </w:r>
          </w:p>
        </w:tc>
        <w:tc>
          <w:tcPr>
            <w:tcW w:w="1184" w:type="pct"/>
            <w:shd w:val="clear" w:color="auto" w:fill="auto"/>
            <w:vAlign w:val="center"/>
            <w:hideMark/>
          </w:tcPr>
          <w:p w14:paraId="505E0BC8" w14:textId="77777777" w:rsidR="00E600CD" w:rsidRPr="00E600CD" w:rsidRDefault="00E600CD" w:rsidP="00E600CD">
            <w:pPr>
              <w:rPr>
                <w:snapToGrid w:val="0"/>
                <w:color w:val="000000"/>
                <w:sz w:val="22"/>
                <w:szCs w:val="22"/>
              </w:rPr>
            </w:pPr>
            <w:r w:rsidRPr="00E600CD">
              <w:rPr>
                <w:snapToGrid w:val="0"/>
                <w:color w:val="000000"/>
                <w:sz w:val="22"/>
                <w:szCs w:val="22"/>
              </w:rPr>
              <w:t xml:space="preserve">Расходы на приобретение (производство) энергетических ресурсов, холодной </w:t>
            </w:r>
            <w:r w:rsidRPr="00E600CD">
              <w:rPr>
                <w:snapToGrid w:val="0"/>
                <w:color w:val="000000"/>
                <w:sz w:val="22"/>
                <w:szCs w:val="22"/>
              </w:rPr>
              <w:lastRenderedPageBreak/>
              <w:t>воды и теплоносителя</w:t>
            </w:r>
          </w:p>
        </w:tc>
        <w:tc>
          <w:tcPr>
            <w:tcW w:w="719" w:type="pct"/>
            <w:tcBorders>
              <w:top w:val="nil"/>
              <w:left w:val="nil"/>
              <w:bottom w:val="single" w:sz="8" w:space="0" w:color="auto"/>
              <w:right w:val="single" w:sz="8" w:space="0" w:color="auto"/>
            </w:tcBorders>
            <w:shd w:val="clear" w:color="auto" w:fill="auto"/>
            <w:vAlign w:val="center"/>
          </w:tcPr>
          <w:p w14:paraId="42F6E221" w14:textId="77777777" w:rsidR="00E600CD" w:rsidRPr="00E600CD" w:rsidRDefault="00E600CD" w:rsidP="00E600CD">
            <w:pPr>
              <w:jc w:val="center"/>
              <w:rPr>
                <w:snapToGrid w:val="0"/>
                <w:color w:val="000000"/>
              </w:rPr>
            </w:pPr>
            <w:r w:rsidRPr="00E600CD">
              <w:rPr>
                <w:snapToGrid w:val="0"/>
                <w:color w:val="000000"/>
              </w:rPr>
              <w:lastRenderedPageBreak/>
              <w:t>55 447</w:t>
            </w:r>
          </w:p>
        </w:tc>
        <w:tc>
          <w:tcPr>
            <w:tcW w:w="705" w:type="pct"/>
            <w:tcBorders>
              <w:top w:val="nil"/>
              <w:left w:val="nil"/>
              <w:bottom w:val="single" w:sz="8" w:space="0" w:color="auto"/>
              <w:right w:val="single" w:sz="8" w:space="0" w:color="auto"/>
            </w:tcBorders>
            <w:shd w:val="clear" w:color="auto" w:fill="auto"/>
            <w:vAlign w:val="center"/>
          </w:tcPr>
          <w:p w14:paraId="144DEA1A" w14:textId="77777777" w:rsidR="00E600CD" w:rsidRPr="00E600CD" w:rsidRDefault="00E600CD" w:rsidP="00E600CD">
            <w:pPr>
              <w:jc w:val="center"/>
              <w:rPr>
                <w:snapToGrid w:val="0"/>
                <w:color w:val="000000"/>
              </w:rPr>
            </w:pPr>
            <w:r w:rsidRPr="00E600CD">
              <w:rPr>
                <w:snapToGrid w:val="0"/>
                <w:color w:val="000000"/>
              </w:rPr>
              <w:t>50 977</w:t>
            </w:r>
          </w:p>
        </w:tc>
        <w:tc>
          <w:tcPr>
            <w:tcW w:w="705" w:type="pct"/>
            <w:tcBorders>
              <w:top w:val="nil"/>
              <w:left w:val="nil"/>
              <w:bottom w:val="single" w:sz="8" w:space="0" w:color="auto"/>
              <w:right w:val="single" w:sz="8" w:space="0" w:color="auto"/>
            </w:tcBorders>
            <w:shd w:val="clear" w:color="auto" w:fill="auto"/>
            <w:vAlign w:val="center"/>
          </w:tcPr>
          <w:p w14:paraId="0C1AA052" w14:textId="77777777" w:rsidR="00E600CD" w:rsidRPr="00E600CD" w:rsidRDefault="00E600CD" w:rsidP="00E600CD">
            <w:pPr>
              <w:jc w:val="center"/>
              <w:rPr>
                <w:snapToGrid w:val="0"/>
                <w:color w:val="000000"/>
              </w:rPr>
            </w:pPr>
            <w:r w:rsidRPr="00E600CD">
              <w:rPr>
                <w:snapToGrid w:val="0"/>
                <w:color w:val="000000"/>
              </w:rPr>
              <w:t>49 024</w:t>
            </w:r>
          </w:p>
        </w:tc>
        <w:tc>
          <w:tcPr>
            <w:tcW w:w="779" w:type="pct"/>
            <w:tcBorders>
              <w:top w:val="nil"/>
              <w:left w:val="nil"/>
              <w:bottom w:val="single" w:sz="8" w:space="0" w:color="auto"/>
              <w:right w:val="single" w:sz="8" w:space="0" w:color="auto"/>
            </w:tcBorders>
            <w:shd w:val="clear" w:color="auto" w:fill="auto"/>
            <w:vAlign w:val="center"/>
          </w:tcPr>
          <w:p w14:paraId="74851818" w14:textId="77777777" w:rsidR="00E600CD" w:rsidRPr="00E600CD" w:rsidRDefault="00E600CD" w:rsidP="00E600CD">
            <w:pPr>
              <w:jc w:val="center"/>
              <w:rPr>
                <w:snapToGrid w:val="0"/>
                <w:color w:val="000000"/>
              </w:rPr>
            </w:pPr>
            <w:r w:rsidRPr="00E600CD">
              <w:rPr>
                <w:snapToGrid w:val="0"/>
                <w:color w:val="000000"/>
              </w:rPr>
              <w:t>-1 953</w:t>
            </w:r>
          </w:p>
        </w:tc>
        <w:tc>
          <w:tcPr>
            <w:tcW w:w="603" w:type="pct"/>
            <w:tcBorders>
              <w:top w:val="nil"/>
              <w:left w:val="nil"/>
              <w:bottom w:val="single" w:sz="8" w:space="0" w:color="auto"/>
              <w:right w:val="single" w:sz="8" w:space="0" w:color="auto"/>
            </w:tcBorders>
            <w:shd w:val="clear" w:color="auto" w:fill="auto"/>
            <w:vAlign w:val="center"/>
          </w:tcPr>
          <w:p w14:paraId="30FA344D" w14:textId="77777777" w:rsidR="00E600CD" w:rsidRPr="00E600CD" w:rsidRDefault="00E600CD" w:rsidP="00E600CD">
            <w:pPr>
              <w:jc w:val="center"/>
              <w:rPr>
                <w:snapToGrid w:val="0"/>
                <w:color w:val="000000"/>
              </w:rPr>
            </w:pPr>
            <w:r w:rsidRPr="00E600CD">
              <w:rPr>
                <w:snapToGrid w:val="0"/>
                <w:color w:val="000000"/>
              </w:rPr>
              <w:t>-11,6%</w:t>
            </w:r>
          </w:p>
        </w:tc>
      </w:tr>
      <w:tr w:rsidR="00E600CD" w:rsidRPr="00E600CD" w14:paraId="05E9C01B" w14:textId="77777777" w:rsidTr="005048A7">
        <w:trPr>
          <w:trHeight w:val="183"/>
        </w:trPr>
        <w:tc>
          <w:tcPr>
            <w:tcW w:w="305" w:type="pct"/>
            <w:shd w:val="clear" w:color="auto" w:fill="auto"/>
            <w:vAlign w:val="center"/>
            <w:hideMark/>
          </w:tcPr>
          <w:p w14:paraId="07212FD0" w14:textId="77777777" w:rsidR="00E600CD" w:rsidRPr="00E600CD" w:rsidRDefault="00E600CD" w:rsidP="00E600CD">
            <w:pPr>
              <w:jc w:val="center"/>
              <w:rPr>
                <w:snapToGrid w:val="0"/>
                <w:color w:val="000000"/>
                <w:sz w:val="22"/>
                <w:szCs w:val="22"/>
              </w:rPr>
            </w:pPr>
            <w:r w:rsidRPr="00E600CD">
              <w:rPr>
                <w:snapToGrid w:val="0"/>
                <w:color w:val="000000"/>
                <w:sz w:val="22"/>
                <w:szCs w:val="22"/>
              </w:rPr>
              <w:t>4</w:t>
            </w:r>
          </w:p>
        </w:tc>
        <w:tc>
          <w:tcPr>
            <w:tcW w:w="1184" w:type="pct"/>
            <w:shd w:val="clear" w:color="auto" w:fill="auto"/>
            <w:vAlign w:val="center"/>
            <w:hideMark/>
          </w:tcPr>
          <w:p w14:paraId="1F33ECA5" w14:textId="77777777" w:rsidR="00E600CD" w:rsidRPr="00E600CD" w:rsidRDefault="00E600CD" w:rsidP="00E600CD">
            <w:pPr>
              <w:rPr>
                <w:snapToGrid w:val="0"/>
                <w:color w:val="000000"/>
                <w:sz w:val="22"/>
                <w:szCs w:val="22"/>
              </w:rPr>
            </w:pPr>
            <w:r w:rsidRPr="00E600CD">
              <w:rPr>
                <w:snapToGrid w:val="0"/>
                <w:color w:val="000000"/>
                <w:sz w:val="22"/>
                <w:szCs w:val="22"/>
              </w:rPr>
              <w:t>Нормативная прибыль</w:t>
            </w:r>
          </w:p>
        </w:tc>
        <w:tc>
          <w:tcPr>
            <w:tcW w:w="719" w:type="pct"/>
            <w:tcBorders>
              <w:top w:val="nil"/>
              <w:left w:val="nil"/>
              <w:bottom w:val="single" w:sz="8" w:space="0" w:color="auto"/>
              <w:right w:val="single" w:sz="8" w:space="0" w:color="auto"/>
            </w:tcBorders>
            <w:shd w:val="clear" w:color="auto" w:fill="auto"/>
            <w:vAlign w:val="center"/>
          </w:tcPr>
          <w:p w14:paraId="260A449E" w14:textId="77777777" w:rsidR="00E600CD" w:rsidRPr="00E600CD" w:rsidRDefault="00E600CD" w:rsidP="00E600CD">
            <w:pPr>
              <w:jc w:val="center"/>
              <w:rPr>
                <w:snapToGrid w:val="0"/>
                <w:color w:val="000000"/>
              </w:rPr>
            </w:pPr>
            <w:r w:rsidRPr="00E600CD">
              <w:rPr>
                <w:snapToGrid w:val="0"/>
                <w:color w:val="000000"/>
              </w:rPr>
              <w:t>12</w:t>
            </w:r>
          </w:p>
        </w:tc>
        <w:tc>
          <w:tcPr>
            <w:tcW w:w="705" w:type="pct"/>
            <w:tcBorders>
              <w:top w:val="nil"/>
              <w:left w:val="nil"/>
              <w:bottom w:val="single" w:sz="8" w:space="0" w:color="auto"/>
              <w:right w:val="single" w:sz="8" w:space="0" w:color="auto"/>
            </w:tcBorders>
            <w:shd w:val="clear" w:color="auto" w:fill="auto"/>
            <w:vAlign w:val="center"/>
          </w:tcPr>
          <w:p w14:paraId="72F73098" w14:textId="77777777" w:rsidR="00E600CD" w:rsidRPr="00E600CD" w:rsidRDefault="00E600CD" w:rsidP="00E600CD">
            <w:pPr>
              <w:jc w:val="center"/>
              <w:rPr>
                <w:snapToGrid w:val="0"/>
                <w:color w:val="000000"/>
              </w:rPr>
            </w:pPr>
            <w:r w:rsidRPr="00E600CD">
              <w:rPr>
                <w:snapToGrid w:val="0"/>
                <w:color w:val="000000"/>
              </w:rPr>
              <w:t>7 371</w:t>
            </w:r>
          </w:p>
        </w:tc>
        <w:tc>
          <w:tcPr>
            <w:tcW w:w="705" w:type="pct"/>
            <w:tcBorders>
              <w:top w:val="nil"/>
              <w:left w:val="nil"/>
              <w:bottom w:val="single" w:sz="8" w:space="0" w:color="auto"/>
              <w:right w:val="single" w:sz="8" w:space="0" w:color="auto"/>
            </w:tcBorders>
            <w:shd w:val="clear" w:color="auto" w:fill="auto"/>
            <w:vAlign w:val="center"/>
          </w:tcPr>
          <w:p w14:paraId="10103733" w14:textId="77777777" w:rsidR="00E600CD" w:rsidRPr="00E600CD" w:rsidRDefault="00E600CD" w:rsidP="00E600CD">
            <w:pPr>
              <w:jc w:val="center"/>
              <w:rPr>
                <w:snapToGrid w:val="0"/>
                <w:color w:val="000000"/>
              </w:rPr>
            </w:pPr>
            <w:r w:rsidRPr="00E600CD">
              <w:rPr>
                <w:snapToGrid w:val="0"/>
                <w:color w:val="000000"/>
              </w:rPr>
              <w:t>0</w:t>
            </w:r>
          </w:p>
        </w:tc>
        <w:tc>
          <w:tcPr>
            <w:tcW w:w="779" w:type="pct"/>
            <w:tcBorders>
              <w:top w:val="nil"/>
              <w:left w:val="nil"/>
              <w:bottom w:val="single" w:sz="8" w:space="0" w:color="auto"/>
              <w:right w:val="single" w:sz="8" w:space="0" w:color="auto"/>
            </w:tcBorders>
            <w:shd w:val="clear" w:color="auto" w:fill="auto"/>
            <w:vAlign w:val="center"/>
          </w:tcPr>
          <w:p w14:paraId="59225C4B" w14:textId="77777777" w:rsidR="00E600CD" w:rsidRPr="00E600CD" w:rsidRDefault="00E600CD" w:rsidP="00E600CD">
            <w:pPr>
              <w:jc w:val="center"/>
              <w:rPr>
                <w:snapToGrid w:val="0"/>
                <w:color w:val="000000"/>
              </w:rPr>
            </w:pPr>
            <w:r w:rsidRPr="00E600CD">
              <w:rPr>
                <w:snapToGrid w:val="0"/>
                <w:color w:val="000000"/>
              </w:rPr>
              <w:t>-7 371</w:t>
            </w:r>
          </w:p>
        </w:tc>
        <w:tc>
          <w:tcPr>
            <w:tcW w:w="603" w:type="pct"/>
            <w:tcBorders>
              <w:top w:val="nil"/>
              <w:left w:val="nil"/>
              <w:bottom w:val="single" w:sz="8" w:space="0" w:color="auto"/>
              <w:right w:val="single" w:sz="8" w:space="0" w:color="auto"/>
            </w:tcBorders>
            <w:shd w:val="clear" w:color="auto" w:fill="auto"/>
            <w:vAlign w:val="center"/>
          </w:tcPr>
          <w:p w14:paraId="163B8F00" w14:textId="77777777" w:rsidR="00E600CD" w:rsidRPr="00E600CD" w:rsidRDefault="00E600CD" w:rsidP="00E600CD">
            <w:pPr>
              <w:jc w:val="center"/>
              <w:rPr>
                <w:snapToGrid w:val="0"/>
                <w:color w:val="000000"/>
              </w:rPr>
            </w:pPr>
            <w:r w:rsidRPr="00E600CD">
              <w:rPr>
                <w:snapToGrid w:val="0"/>
                <w:color w:val="000000"/>
              </w:rPr>
              <w:t>-100,0%</w:t>
            </w:r>
          </w:p>
        </w:tc>
      </w:tr>
      <w:tr w:rsidR="00E600CD" w:rsidRPr="00E600CD" w14:paraId="455EA8EA" w14:textId="77777777" w:rsidTr="005048A7">
        <w:trPr>
          <w:trHeight w:val="515"/>
        </w:trPr>
        <w:tc>
          <w:tcPr>
            <w:tcW w:w="305" w:type="pct"/>
            <w:shd w:val="clear" w:color="auto" w:fill="auto"/>
            <w:vAlign w:val="center"/>
          </w:tcPr>
          <w:p w14:paraId="737B7BC3" w14:textId="77777777" w:rsidR="00E600CD" w:rsidRPr="00E600CD" w:rsidRDefault="00E600CD" w:rsidP="00E600CD">
            <w:pPr>
              <w:jc w:val="center"/>
              <w:rPr>
                <w:snapToGrid w:val="0"/>
                <w:color w:val="000000"/>
                <w:sz w:val="22"/>
                <w:szCs w:val="22"/>
              </w:rPr>
            </w:pPr>
            <w:r w:rsidRPr="00E600CD">
              <w:rPr>
                <w:snapToGrid w:val="0"/>
                <w:color w:val="000000"/>
                <w:sz w:val="22"/>
                <w:szCs w:val="22"/>
              </w:rPr>
              <w:t>5</w:t>
            </w:r>
          </w:p>
        </w:tc>
        <w:tc>
          <w:tcPr>
            <w:tcW w:w="1184" w:type="pct"/>
            <w:shd w:val="clear" w:color="auto" w:fill="auto"/>
            <w:vAlign w:val="center"/>
          </w:tcPr>
          <w:p w14:paraId="6347CB45" w14:textId="77777777" w:rsidR="00E600CD" w:rsidRPr="00E600CD" w:rsidRDefault="00E600CD" w:rsidP="00E600CD">
            <w:pPr>
              <w:rPr>
                <w:snapToGrid w:val="0"/>
                <w:color w:val="000000"/>
                <w:sz w:val="22"/>
                <w:szCs w:val="22"/>
              </w:rPr>
            </w:pPr>
            <w:r w:rsidRPr="00E600CD">
              <w:rPr>
                <w:snapToGrid w:val="0"/>
                <w:color w:val="000000"/>
                <w:sz w:val="22"/>
                <w:szCs w:val="22"/>
              </w:rPr>
              <w:t>Расчетная предпринимательская прибыль</w:t>
            </w:r>
          </w:p>
        </w:tc>
        <w:tc>
          <w:tcPr>
            <w:tcW w:w="719" w:type="pct"/>
            <w:tcBorders>
              <w:top w:val="nil"/>
              <w:left w:val="nil"/>
              <w:bottom w:val="single" w:sz="8" w:space="0" w:color="auto"/>
              <w:right w:val="single" w:sz="8" w:space="0" w:color="auto"/>
            </w:tcBorders>
            <w:shd w:val="clear" w:color="auto" w:fill="auto"/>
            <w:vAlign w:val="center"/>
          </w:tcPr>
          <w:p w14:paraId="544DF167" w14:textId="77777777" w:rsidR="00E600CD" w:rsidRPr="00E600CD" w:rsidRDefault="00E600CD" w:rsidP="00E600CD">
            <w:pPr>
              <w:jc w:val="center"/>
              <w:rPr>
                <w:snapToGrid w:val="0"/>
                <w:color w:val="000000"/>
              </w:rPr>
            </w:pPr>
            <w:r w:rsidRPr="00E600CD">
              <w:rPr>
                <w:snapToGrid w:val="0"/>
                <w:color w:val="000000"/>
              </w:rPr>
              <w:t>0</w:t>
            </w:r>
          </w:p>
        </w:tc>
        <w:tc>
          <w:tcPr>
            <w:tcW w:w="705" w:type="pct"/>
            <w:tcBorders>
              <w:top w:val="nil"/>
              <w:left w:val="nil"/>
              <w:bottom w:val="single" w:sz="8" w:space="0" w:color="auto"/>
              <w:right w:val="single" w:sz="8" w:space="0" w:color="auto"/>
            </w:tcBorders>
            <w:shd w:val="clear" w:color="auto" w:fill="auto"/>
            <w:vAlign w:val="center"/>
          </w:tcPr>
          <w:p w14:paraId="4D32E65E" w14:textId="77777777" w:rsidR="00E600CD" w:rsidRPr="00E600CD" w:rsidRDefault="00E600CD" w:rsidP="00E600CD">
            <w:pPr>
              <w:jc w:val="center"/>
              <w:rPr>
                <w:snapToGrid w:val="0"/>
                <w:color w:val="000000"/>
              </w:rPr>
            </w:pPr>
            <w:r w:rsidRPr="00E600CD">
              <w:rPr>
                <w:snapToGrid w:val="0"/>
                <w:color w:val="000000"/>
              </w:rPr>
              <w:t>0</w:t>
            </w:r>
          </w:p>
        </w:tc>
        <w:tc>
          <w:tcPr>
            <w:tcW w:w="705" w:type="pct"/>
            <w:tcBorders>
              <w:top w:val="nil"/>
              <w:left w:val="nil"/>
              <w:bottom w:val="single" w:sz="8" w:space="0" w:color="auto"/>
              <w:right w:val="single" w:sz="8" w:space="0" w:color="auto"/>
            </w:tcBorders>
            <w:shd w:val="clear" w:color="auto" w:fill="auto"/>
            <w:vAlign w:val="center"/>
          </w:tcPr>
          <w:p w14:paraId="34BC77D8" w14:textId="77777777" w:rsidR="00E600CD" w:rsidRPr="00E600CD" w:rsidRDefault="00E600CD" w:rsidP="00E600CD">
            <w:pPr>
              <w:jc w:val="center"/>
              <w:rPr>
                <w:snapToGrid w:val="0"/>
                <w:color w:val="000000"/>
              </w:rPr>
            </w:pPr>
            <w:r w:rsidRPr="00E600CD">
              <w:rPr>
                <w:snapToGrid w:val="0"/>
                <w:color w:val="000000"/>
              </w:rPr>
              <w:t>0</w:t>
            </w:r>
          </w:p>
        </w:tc>
        <w:tc>
          <w:tcPr>
            <w:tcW w:w="779" w:type="pct"/>
            <w:tcBorders>
              <w:top w:val="nil"/>
              <w:left w:val="nil"/>
              <w:bottom w:val="single" w:sz="8" w:space="0" w:color="auto"/>
              <w:right w:val="single" w:sz="8" w:space="0" w:color="auto"/>
            </w:tcBorders>
            <w:shd w:val="clear" w:color="auto" w:fill="auto"/>
            <w:vAlign w:val="center"/>
          </w:tcPr>
          <w:p w14:paraId="3D4E6F30" w14:textId="77777777" w:rsidR="00E600CD" w:rsidRPr="00E600CD" w:rsidRDefault="00E600CD" w:rsidP="00E600CD">
            <w:pPr>
              <w:jc w:val="center"/>
              <w:rPr>
                <w:snapToGrid w:val="0"/>
                <w:color w:val="000000"/>
              </w:rPr>
            </w:pPr>
            <w:r w:rsidRPr="00E600CD">
              <w:rPr>
                <w:snapToGrid w:val="0"/>
                <w:color w:val="000000"/>
              </w:rPr>
              <w:t>0</w:t>
            </w:r>
          </w:p>
        </w:tc>
        <w:tc>
          <w:tcPr>
            <w:tcW w:w="603" w:type="pct"/>
            <w:tcBorders>
              <w:top w:val="nil"/>
              <w:left w:val="nil"/>
              <w:bottom w:val="single" w:sz="8" w:space="0" w:color="auto"/>
              <w:right w:val="single" w:sz="8" w:space="0" w:color="auto"/>
            </w:tcBorders>
            <w:shd w:val="clear" w:color="auto" w:fill="auto"/>
            <w:vAlign w:val="center"/>
          </w:tcPr>
          <w:p w14:paraId="050C567D"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7D2473E6" w14:textId="77777777" w:rsidTr="005048A7">
        <w:trPr>
          <w:trHeight w:val="992"/>
        </w:trPr>
        <w:tc>
          <w:tcPr>
            <w:tcW w:w="305" w:type="pct"/>
            <w:shd w:val="clear" w:color="auto" w:fill="auto"/>
            <w:vAlign w:val="center"/>
            <w:hideMark/>
          </w:tcPr>
          <w:p w14:paraId="5B82F8FD" w14:textId="77777777" w:rsidR="00E600CD" w:rsidRPr="00E600CD" w:rsidRDefault="00E600CD" w:rsidP="00E600CD">
            <w:pPr>
              <w:jc w:val="center"/>
              <w:rPr>
                <w:snapToGrid w:val="0"/>
                <w:color w:val="000000"/>
                <w:sz w:val="22"/>
                <w:szCs w:val="22"/>
              </w:rPr>
            </w:pPr>
            <w:r w:rsidRPr="00E600CD">
              <w:rPr>
                <w:snapToGrid w:val="0"/>
                <w:color w:val="000000"/>
                <w:sz w:val="22"/>
                <w:szCs w:val="22"/>
              </w:rPr>
              <w:t>6</w:t>
            </w:r>
          </w:p>
        </w:tc>
        <w:tc>
          <w:tcPr>
            <w:tcW w:w="1184" w:type="pct"/>
            <w:shd w:val="clear" w:color="auto" w:fill="auto"/>
            <w:vAlign w:val="center"/>
            <w:hideMark/>
          </w:tcPr>
          <w:p w14:paraId="4A96F5E6" w14:textId="77777777" w:rsidR="00E600CD" w:rsidRPr="00E600CD" w:rsidRDefault="00E600CD" w:rsidP="00E600CD">
            <w:pPr>
              <w:rPr>
                <w:snapToGrid w:val="0"/>
                <w:color w:val="000000"/>
                <w:sz w:val="20"/>
                <w:szCs w:val="20"/>
              </w:rPr>
            </w:pPr>
            <w:r w:rsidRPr="00E600CD">
              <w:rPr>
                <w:snapToGrid w:val="0"/>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719" w:type="pct"/>
            <w:tcBorders>
              <w:top w:val="nil"/>
              <w:left w:val="nil"/>
              <w:bottom w:val="single" w:sz="8" w:space="0" w:color="auto"/>
              <w:right w:val="single" w:sz="8" w:space="0" w:color="auto"/>
            </w:tcBorders>
            <w:shd w:val="clear" w:color="auto" w:fill="auto"/>
            <w:vAlign w:val="center"/>
          </w:tcPr>
          <w:p w14:paraId="1C64594A" w14:textId="77777777" w:rsidR="00E600CD" w:rsidRPr="00E600CD" w:rsidRDefault="00E600CD" w:rsidP="00E600CD">
            <w:pPr>
              <w:jc w:val="center"/>
              <w:rPr>
                <w:snapToGrid w:val="0"/>
                <w:color w:val="000000"/>
              </w:rPr>
            </w:pPr>
            <w:r w:rsidRPr="00E600CD">
              <w:rPr>
                <w:snapToGrid w:val="0"/>
                <w:color w:val="000000"/>
              </w:rPr>
              <w:t>0</w:t>
            </w:r>
          </w:p>
        </w:tc>
        <w:tc>
          <w:tcPr>
            <w:tcW w:w="705" w:type="pct"/>
            <w:tcBorders>
              <w:top w:val="nil"/>
              <w:left w:val="nil"/>
              <w:bottom w:val="single" w:sz="8" w:space="0" w:color="auto"/>
              <w:right w:val="single" w:sz="8" w:space="0" w:color="auto"/>
            </w:tcBorders>
            <w:shd w:val="clear" w:color="auto" w:fill="auto"/>
            <w:vAlign w:val="center"/>
          </w:tcPr>
          <w:p w14:paraId="50C23277" w14:textId="77777777" w:rsidR="00E600CD" w:rsidRPr="00E600CD" w:rsidRDefault="00E600CD" w:rsidP="00E600CD">
            <w:pPr>
              <w:jc w:val="center"/>
              <w:rPr>
                <w:snapToGrid w:val="0"/>
                <w:color w:val="000000"/>
              </w:rPr>
            </w:pPr>
            <w:r w:rsidRPr="00E600CD">
              <w:rPr>
                <w:snapToGrid w:val="0"/>
                <w:color w:val="000000"/>
              </w:rPr>
              <w:t>5 858</w:t>
            </w:r>
          </w:p>
        </w:tc>
        <w:tc>
          <w:tcPr>
            <w:tcW w:w="705" w:type="pct"/>
            <w:tcBorders>
              <w:top w:val="nil"/>
              <w:left w:val="nil"/>
              <w:bottom w:val="single" w:sz="8" w:space="0" w:color="auto"/>
              <w:right w:val="single" w:sz="8" w:space="0" w:color="auto"/>
            </w:tcBorders>
            <w:shd w:val="clear" w:color="auto" w:fill="auto"/>
            <w:vAlign w:val="center"/>
          </w:tcPr>
          <w:p w14:paraId="4516DD1E" w14:textId="77777777" w:rsidR="00E600CD" w:rsidRPr="00E600CD" w:rsidRDefault="00E600CD" w:rsidP="00E600CD">
            <w:pPr>
              <w:jc w:val="center"/>
              <w:rPr>
                <w:snapToGrid w:val="0"/>
                <w:color w:val="000000"/>
              </w:rPr>
            </w:pPr>
            <w:r w:rsidRPr="00E600CD">
              <w:rPr>
                <w:snapToGrid w:val="0"/>
                <w:color w:val="000000"/>
              </w:rPr>
              <w:t>1 650</w:t>
            </w:r>
          </w:p>
        </w:tc>
        <w:tc>
          <w:tcPr>
            <w:tcW w:w="779" w:type="pct"/>
            <w:tcBorders>
              <w:top w:val="nil"/>
              <w:left w:val="nil"/>
              <w:bottom w:val="single" w:sz="8" w:space="0" w:color="auto"/>
              <w:right w:val="single" w:sz="8" w:space="0" w:color="auto"/>
            </w:tcBorders>
            <w:shd w:val="clear" w:color="auto" w:fill="auto"/>
            <w:vAlign w:val="center"/>
          </w:tcPr>
          <w:p w14:paraId="192D923B" w14:textId="77777777" w:rsidR="00E600CD" w:rsidRPr="00E600CD" w:rsidRDefault="00E600CD" w:rsidP="00E600CD">
            <w:pPr>
              <w:jc w:val="center"/>
              <w:rPr>
                <w:snapToGrid w:val="0"/>
                <w:color w:val="000000"/>
              </w:rPr>
            </w:pPr>
            <w:r w:rsidRPr="00E600CD">
              <w:rPr>
                <w:snapToGrid w:val="0"/>
                <w:color w:val="000000"/>
              </w:rPr>
              <w:t>-4 208</w:t>
            </w:r>
          </w:p>
        </w:tc>
        <w:tc>
          <w:tcPr>
            <w:tcW w:w="603" w:type="pct"/>
            <w:tcBorders>
              <w:top w:val="nil"/>
              <w:left w:val="nil"/>
              <w:bottom w:val="single" w:sz="8" w:space="0" w:color="auto"/>
              <w:right w:val="single" w:sz="8" w:space="0" w:color="auto"/>
            </w:tcBorders>
            <w:shd w:val="clear" w:color="auto" w:fill="auto"/>
            <w:vAlign w:val="center"/>
          </w:tcPr>
          <w:p w14:paraId="044F9C1B"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3BAFEA84" w14:textId="77777777" w:rsidTr="005048A7">
        <w:trPr>
          <w:trHeight w:val="1292"/>
        </w:trPr>
        <w:tc>
          <w:tcPr>
            <w:tcW w:w="305" w:type="pct"/>
            <w:shd w:val="clear" w:color="auto" w:fill="auto"/>
            <w:vAlign w:val="center"/>
            <w:hideMark/>
          </w:tcPr>
          <w:p w14:paraId="7A7F3251" w14:textId="77777777" w:rsidR="00E600CD" w:rsidRPr="00E600CD" w:rsidRDefault="00E600CD" w:rsidP="00E600CD">
            <w:pPr>
              <w:jc w:val="center"/>
              <w:rPr>
                <w:snapToGrid w:val="0"/>
                <w:color w:val="000000"/>
                <w:sz w:val="22"/>
                <w:szCs w:val="22"/>
              </w:rPr>
            </w:pPr>
            <w:r w:rsidRPr="00E600CD">
              <w:rPr>
                <w:snapToGrid w:val="0"/>
                <w:color w:val="000000"/>
                <w:sz w:val="22"/>
                <w:szCs w:val="22"/>
              </w:rPr>
              <w:t>7</w:t>
            </w:r>
          </w:p>
        </w:tc>
        <w:tc>
          <w:tcPr>
            <w:tcW w:w="1184" w:type="pct"/>
            <w:shd w:val="clear" w:color="auto" w:fill="auto"/>
            <w:vAlign w:val="center"/>
            <w:hideMark/>
          </w:tcPr>
          <w:p w14:paraId="7CBA3FB0"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19" w:type="pct"/>
            <w:tcBorders>
              <w:top w:val="nil"/>
              <w:left w:val="nil"/>
              <w:bottom w:val="single" w:sz="8" w:space="0" w:color="auto"/>
              <w:right w:val="single" w:sz="8" w:space="0" w:color="auto"/>
            </w:tcBorders>
            <w:shd w:val="clear" w:color="auto" w:fill="auto"/>
            <w:vAlign w:val="center"/>
          </w:tcPr>
          <w:p w14:paraId="102A434B" w14:textId="77777777" w:rsidR="00E600CD" w:rsidRPr="00E600CD" w:rsidRDefault="00E600CD" w:rsidP="00E600CD">
            <w:pPr>
              <w:jc w:val="center"/>
              <w:rPr>
                <w:snapToGrid w:val="0"/>
                <w:color w:val="000000"/>
              </w:rPr>
            </w:pPr>
            <w:r w:rsidRPr="00E600CD">
              <w:rPr>
                <w:snapToGrid w:val="0"/>
                <w:color w:val="000000"/>
              </w:rPr>
              <w:t>4 374</w:t>
            </w:r>
          </w:p>
        </w:tc>
        <w:tc>
          <w:tcPr>
            <w:tcW w:w="705" w:type="pct"/>
            <w:tcBorders>
              <w:top w:val="nil"/>
              <w:left w:val="nil"/>
              <w:bottom w:val="single" w:sz="8" w:space="0" w:color="auto"/>
              <w:right w:val="single" w:sz="8" w:space="0" w:color="auto"/>
            </w:tcBorders>
            <w:shd w:val="clear" w:color="auto" w:fill="auto"/>
            <w:vAlign w:val="center"/>
          </w:tcPr>
          <w:p w14:paraId="40644D91" w14:textId="77777777" w:rsidR="00E600CD" w:rsidRPr="00E600CD" w:rsidRDefault="00E600CD" w:rsidP="00E600CD">
            <w:pPr>
              <w:jc w:val="center"/>
              <w:rPr>
                <w:snapToGrid w:val="0"/>
                <w:color w:val="000000"/>
              </w:rPr>
            </w:pPr>
            <w:r w:rsidRPr="00E600CD">
              <w:rPr>
                <w:snapToGrid w:val="0"/>
                <w:color w:val="000000"/>
              </w:rPr>
              <w:t>3 800</w:t>
            </w:r>
          </w:p>
        </w:tc>
        <w:tc>
          <w:tcPr>
            <w:tcW w:w="705" w:type="pct"/>
            <w:tcBorders>
              <w:top w:val="nil"/>
              <w:left w:val="nil"/>
              <w:bottom w:val="single" w:sz="8" w:space="0" w:color="auto"/>
              <w:right w:val="single" w:sz="8" w:space="0" w:color="auto"/>
            </w:tcBorders>
            <w:shd w:val="clear" w:color="auto" w:fill="auto"/>
            <w:vAlign w:val="center"/>
          </w:tcPr>
          <w:p w14:paraId="63008BCA" w14:textId="77777777" w:rsidR="00E600CD" w:rsidRPr="00E600CD" w:rsidRDefault="00E600CD" w:rsidP="00E600CD">
            <w:pPr>
              <w:jc w:val="center"/>
              <w:rPr>
                <w:snapToGrid w:val="0"/>
                <w:color w:val="000000"/>
              </w:rPr>
            </w:pPr>
            <w:r w:rsidRPr="00E600CD">
              <w:rPr>
                <w:snapToGrid w:val="0"/>
                <w:color w:val="000000"/>
              </w:rPr>
              <w:t>1 678</w:t>
            </w:r>
          </w:p>
        </w:tc>
        <w:tc>
          <w:tcPr>
            <w:tcW w:w="779" w:type="pct"/>
            <w:tcBorders>
              <w:top w:val="nil"/>
              <w:left w:val="nil"/>
              <w:bottom w:val="single" w:sz="8" w:space="0" w:color="auto"/>
              <w:right w:val="single" w:sz="8" w:space="0" w:color="auto"/>
            </w:tcBorders>
            <w:shd w:val="clear" w:color="auto" w:fill="auto"/>
            <w:vAlign w:val="center"/>
          </w:tcPr>
          <w:p w14:paraId="26FFB59A" w14:textId="77777777" w:rsidR="00E600CD" w:rsidRPr="00E600CD" w:rsidRDefault="00E600CD" w:rsidP="00E600CD">
            <w:pPr>
              <w:jc w:val="center"/>
              <w:rPr>
                <w:snapToGrid w:val="0"/>
                <w:color w:val="000000"/>
              </w:rPr>
            </w:pPr>
            <w:r w:rsidRPr="00E600CD">
              <w:rPr>
                <w:snapToGrid w:val="0"/>
                <w:color w:val="000000"/>
              </w:rPr>
              <w:t>-2 122</w:t>
            </w:r>
          </w:p>
        </w:tc>
        <w:tc>
          <w:tcPr>
            <w:tcW w:w="603" w:type="pct"/>
            <w:tcBorders>
              <w:top w:val="nil"/>
              <w:left w:val="nil"/>
              <w:bottom w:val="single" w:sz="8" w:space="0" w:color="auto"/>
              <w:right w:val="single" w:sz="8" w:space="0" w:color="auto"/>
            </w:tcBorders>
            <w:shd w:val="clear" w:color="auto" w:fill="auto"/>
            <w:vAlign w:val="center"/>
          </w:tcPr>
          <w:p w14:paraId="3AE69A08" w14:textId="77777777" w:rsidR="00E600CD" w:rsidRPr="00E600CD" w:rsidRDefault="00E600CD" w:rsidP="00E600CD">
            <w:pPr>
              <w:jc w:val="center"/>
              <w:rPr>
                <w:snapToGrid w:val="0"/>
                <w:color w:val="000000"/>
              </w:rPr>
            </w:pPr>
            <w:r w:rsidRPr="00E600CD">
              <w:rPr>
                <w:snapToGrid w:val="0"/>
                <w:color w:val="000000"/>
              </w:rPr>
              <w:t>-61,6%</w:t>
            </w:r>
          </w:p>
        </w:tc>
      </w:tr>
      <w:tr w:rsidR="00E600CD" w:rsidRPr="00E600CD" w14:paraId="79641555" w14:textId="77777777" w:rsidTr="005048A7">
        <w:trPr>
          <w:trHeight w:val="987"/>
        </w:trPr>
        <w:tc>
          <w:tcPr>
            <w:tcW w:w="305" w:type="pct"/>
            <w:shd w:val="clear" w:color="auto" w:fill="auto"/>
            <w:vAlign w:val="center"/>
            <w:hideMark/>
          </w:tcPr>
          <w:p w14:paraId="66C499F9" w14:textId="77777777" w:rsidR="00E600CD" w:rsidRPr="00E600CD" w:rsidRDefault="00E600CD" w:rsidP="00E600CD">
            <w:pPr>
              <w:jc w:val="center"/>
              <w:rPr>
                <w:snapToGrid w:val="0"/>
                <w:color w:val="000000"/>
                <w:sz w:val="22"/>
                <w:szCs w:val="22"/>
              </w:rPr>
            </w:pPr>
            <w:r w:rsidRPr="00E600CD">
              <w:rPr>
                <w:snapToGrid w:val="0"/>
                <w:color w:val="000000"/>
                <w:sz w:val="22"/>
                <w:szCs w:val="22"/>
              </w:rPr>
              <w:t>8</w:t>
            </w:r>
          </w:p>
        </w:tc>
        <w:tc>
          <w:tcPr>
            <w:tcW w:w="1184" w:type="pct"/>
            <w:shd w:val="clear" w:color="auto" w:fill="auto"/>
            <w:vAlign w:val="center"/>
            <w:hideMark/>
          </w:tcPr>
          <w:p w14:paraId="1F53E55D"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учетом надежности и качества реализуемых товаров (оказываемых услуг), подлежащая учету в НВВ</w:t>
            </w:r>
          </w:p>
        </w:tc>
        <w:tc>
          <w:tcPr>
            <w:tcW w:w="719" w:type="pct"/>
            <w:tcBorders>
              <w:top w:val="nil"/>
              <w:left w:val="nil"/>
              <w:bottom w:val="single" w:sz="8" w:space="0" w:color="auto"/>
              <w:right w:val="single" w:sz="8" w:space="0" w:color="auto"/>
            </w:tcBorders>
            <w:shd w:val="clear" w:color="auto" w:fill="auto"/>
            <w:vAlign w:val="center"/>
          </w:tcPr>
          <w:p w14:paraId="7092D695"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4C3EFC01"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27567F2B" w14:textId="77777777" w:rsidR="00E600CD" w:rsidRPr="00E600CD" w:rsidRDefault="00E600CD" w:rsidP="00E600CD">
            <w:pPr>
              <w:jc w:val="center"/>
              <w:rPr>
                <w:snapToGrid w:val="0"/>
                <w:color w:val="000000"/>
              </w:rPr>
            </w:pPr>
            <w:r w:rsidRPr="00E600CD">
              <w:rPr>
                <w:snapToGrid w:val="0"/>
                <w:color w:val="000000"/>
              </w:rPr>
              <w:t> </w:t>
            </w:r>
          </w:p>
        </w:tc>
        <w:tc>
          <w:tcPr>
            <w:tcW w:w="779" w:type="pct"/>
            <w:tcBorders>
              <w:top w:val="nil"/>
              <w:left w:val="nil"/>
              <w:bottom w:val="single" w:sz="8" w:space="0" w:color="auto"/>
              <w:right w:val="single" w:sz="8" w:space="0" w:color="auto"/>
            </w:tcBorders>
            <w:shd w:val="clear" w:color="auto" w:fill="auto"/>
            <w:vAlign w:val="center"/>
          </w:tcPr>
          <w:p w14:paraId="3C594F11" w14:textId="77777777" w:rsidR="00E600CD" w:rsidRPr="00E600CD" w:rsidRDefault="00E600CD" w:rsidP="00E600CD">
            <w:pPr>
              <w:jc w:val="center"/>
              <w:rPr>
                <w:snapToGrid w:val="0"/>
                <w:color w:val="000000"/>
              </w:rPr>
            </w:pPr>
            <w:r w:rsidRPr="00E600CD">
              <w:rPr>
                <w:snapToGrid w:val="0"/>
                <w:color w:val="000000"/>
              </w:rPr>
              <w:t>0</w:t>
            </w:r>
          </w:p>
        </w:tc>
        <w:tc>
          <w:tcPr>
            <w:tcW w:w="603" w:type="pct"/>
            <w:tcBorders>
              <w:top w:val="nil"/>
              <w:left w:val="nil"/>
              <w:bottom w:val="single" w:sz="8" w:space="0" w:color="auto"/>
              <w:right w:val="single" w:sz="8" w:space="0" w:color="auto"/>
            </w:tcBorders>
            <w:shd w:val="clear" w:color="auto" w:fill="auto"/>
            <w:vAlign w:val="center"/>
          </w:tcPr>
          <w:p w14:paraId="493B0CBA"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4691FE05" w14:textId="77777777" w:rsidTr="005048A7">
        <w:trPr>
          <w:trHeight w:val="495"/>
        </w:trPr>
        <w:tc>
          <w:tcPr>
            <w:tcW w:w="305" w:type="pct"/>
            <w:shd w:val="clear" w:color="auto" w:fill="auto"/>
            <w:vAlign w:val="center"/>
            <w:hideMark/>
          </w:tcPr>
          <w:p w14:paraId="0F934EF3" w14:textId="77777777" w:rsidR="00E600CD" w:rsidRPr="00E600CD" w:rsidRDefault="00E600CD" w:rsidP="00E600CD">
            <w:pPr>
              <w:jc w:val="center"/>
              <w:rPr>
                <w:snapToGrid w:val="0"/>
                <w:color w:val="000000"/>
                <w:sz w:val="22"/>
                <w:szCs w:val="22"/>
              </w:rPr>
            </w:pPr>
            <w:r w:rsidRPr="00E600CD">
              <w:rPr>
                <w:snapToGrid w:val="0"/>
                <w:color w:val="000000"/>
                <w:sz w:val="22"/>
                <w:szCs w:val="22"/>
              </w:rPr>
              <w:t>9</w:t>
            </w:r>
          </w:p>
        </w:tc>
        <w:tc>
          <w:tcPr>
            <w:tcW w:w="1184" w:type="pct"/>
            <w:shd w:val="clear" w:color="auto" w:fill="auto"/>
            <w:vAlign w:val="center"/>
            <w:hideMark/>
          </w:tcPr>
          <w:p w14:paraId="21487780"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НВВ в связи с изменением (неисполнением) инвестиционной программы</w:t>
            </w:r>
          </w:p>
        </w:tc>
        <w:tc>
          <w:tcPr>
            <w:tcW w:w="719" w:type="pct"/>
            <w:tcBorders>
              <w:top w:val="nil"/>
              <w:left w:val="nil"/>
              <w:bottom w:val="single" w:sz="8" w:space="0" w:color="auto"/>
              <w:right w:val="single" w:sz="8" w:space="0" w:color="auto"/>
            </w:tcBorders>
            <w:shd w:val="clear" w:color="auto" w:fill="auto"/>
            <w:vAlign w:val="center"/>
          </w:tcPr>
          <w:p w14:paraId="741D3E51"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20EC9AF2"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3000F096" w14:textId="77777777" w:rsidR="00E600CD" w:rsidRPr="00E600CD" w:rsidRDefault="00E600CD" w:rsidP="00E600CD">
            <w:pPr>
              <w:jc w:val="center"/>
              <w:rPr>
                <w:snapToGrid w:val="0"/>
                <w:color w:val="000000"/>
              </w:rPr>
            </w:pPr>
            <w:r w:rsidRPr="00E600CD">
              <w:rPr>
                <w:snapToGrid w:val="0"/>
                <w:color w:val="000000"/>
              </w:rPr>
              <w:t> </w:t>
            </w:r>
          </w:p>
        </w:tc>
        <w:tc>
          <w:tcPr>
            <w:tcW w:w="779" w:type="pct"/>
            <w:tcBorders>
              <w:top w:val="nil"/>
              <w:left w:val="nil"/>
              <w:bottom w:val="single" w:sz="8" w:space="0" w:color="auto"/>
              <w:right w:val="single" w:sz="8" w:space="0" w:color="auto"/>
            </w:tcBorders>
            <w:shd w:val="clear" w:color="auto" w:fill="auto"/>
            <w:vAlign w:val="center"/>
          </w:tcPr>
          <w:p w14:paraId="2F1A6696" w14:textId="77777777" w:rsidR="00E600CD" w:rsidRPr="00E600CD" w:rsidRDefault="00E600CD" w:rsidP="00E600CD">
            <w:pPr>
              <w:jc w:val="center"/>
              <w:rPr>
                <w:snapToGrid w:val="0"/>
                <w:color w:val="000000"/>
              </w:rPr>
            </w:pPr>
            <w:r w:rsidRPr="00E600CD">
              <w:rPr>
                <w:snapToGrid w:val="0"/>
                <w:color w:val="000000"/>
              </w:rPr>
              <w:t>0</w:t>
            </w:r>
          </w:p>
        </w:tc>
        <w:tc>
          <w:tcPr>
            <w:tcW w:w="603" w:type="pct"/>
            <w:tcBorders>
              <w:top w:val="nil"/>
              <w:left w:val="nil"/>
              <w:bottom w:val="single" w:sz="8" w:space="0" w:color="auto"/>
              <w:right w:val="single" w:sz="8" w:space="0" w:color="auto"/>
            </w:tcBorders>
            <w:shd w:val="clear" w:color="auto" w:fill="auto"/>
            <w:vAlign w:val="center"/>
          </w:tcPr>
          <w:p w14:paraId="22DE55E5"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533DA34D" w14:textId="77777777" w:rsidTr="005048A7">
        <w:trPr>
          <w:cantSplit/>
          <w:trHeight w:val="488"/>
        </w:trPr>
        <w:tc>
          <w:tcPr>
            <w:tcW w:w="305" w:type="pct"/>
            <w:shd w:val="clear" w:color="auto" w:fill="auto"/>
            <w:vAlign w:val="center"/>
            <w:hideMark/>
          </w:tcPr>
          <w:p w14:paraId="69CAD8C3" w14:textId="77777777" w:rsidR="00E600CD" w:rsidRPr="00E600CD" w:rsidRDefault="00E600CD" w:rsidP="00E600CD">
            <w:pPr>
              <w:jc w:val="center"/>
              <w:rPr>
                <w:snapToGrid w:val="0"/>
                <w:color w:val="000000"/>
                <w:sz w:val="22"/>
                <w:szCs w:val="22"/>
              </w:rPr>
            </w:pPr>
            <w:r w:rsidRPr="00E600CD">
              <w:rPr>
                <w:snapToGrid w:val="0"/>
                <w:color w:val="000000"/>
                <w:sz w:val="22"/>
                <w:szCs w:val="22"/>
              </w:rPr>
              <w:t>10</w:t>
            </w:r>
          </w:p>
        </w:tc>
        <w:tc>
          <w:tcPr>
            <w:tcW w:w="1184" w:type="pct"/>
            <w:shd w:val="clear" w:color="auto" w:fill="auto"/>
            <w:vAlign w:val="center"/>
            <w:hideMark/>
          </w:tcPr>
          <w:p w14:paraId="25EA8D9A" w14:textId="77777777" w:rsidR="00E600CD" w:rsidRPr="00E600CD" w:rsidRDefault="00E600CD" w:rsidP="00E600CD">
            <w:pPr>
              <w:rPr>
                <w:snapToGrid w:val="0"/>
                <w:color w:val="000000"/>
                <w:sz w:val="20"/>
                <w:szCs w:val="20"/>
              </w:rPr>
            </w:pPr>
            <w:r w:rsidRPr="00E600CD">
              <w:rPr>
                <w:snapToGrid w:val="0"/>
                <w:color w:val="00000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719" w:type="pct"/>
            <w:tcBorders>
              <w:top w:val="nil"/>
              <w:left w:val="nil"/>
              <w:bottom w:val="single" w:sz="8" w:space="0" w:color="auto"/>
              <w:right w:val="single" w:sz="8" w:space="0" w:color="auto"/>
            </w:tcBorders>
            <w:shd w:val="clear" w:color="auto" w:fill="auto"/>
            <w:vAlign w:val="center"/>
          </w:tcPr>
          <w:p w14:paraId="324721D7"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6DEA0739" w14:textId="77777777" w:rsidR="00E600CD" w:rsidRPr="00E600CD" w:rsidRDefault="00E600CD" w:rsidP="00E600CD">
            <w:pPr>
              <w:jc w:val="center"/>
              <w:rPr>
                <w:snapToGrid w:val="0"/>
                <w:color w:val="000000"/>
              </w:rPr>
            </w:pPr>
            <w:r w:rsidRPr="00E600CD">
              <w:rPr>
                <w:snapToGrid w:val="0"/>
                <w:color w:val="000000"/>
              </w:rPr>
              <w:t> </w:t>
            </w:r>
          </w:p>
        </w:tc>
        <w:tc>
          <w:tcPr>
            <w:tcW w:w="705" w:type="pct"/>
            <w:tcBorders>
              <w:top w:val="nil"/>
              <w:left w:val="nil"/>
              <w:bottom w:val="single" w:sz="8" w:space="0" w:color="auto"/>
              <w:right w:val="single" w:sz="8" w:space="0" w:color="auto"/>
            </w:tcBorders>
            <w:shd w:val="clear" w:color="auto" w:fill="auto"/>
            <w:vAlign w:val="center"/>
          </w:tcPr>
          <w:p w14:paraId="462418E8" w14:textId="77777777" w:rsidR="00E600CD" w:rsidRPr="00E600CD" w:rsidRDefault="00E600CD" w:rsidP="00E600CD">
            <w:pPr>
              <w:jc w:val="center"/>
              <w:rPr>
                <w:snapToGrid w:val="0"/>
                <w:color w:val="000000"/>
              </w:rPr>
            </w:pPr>
            <w:r w:rsidRPr="00E600CD">
              <w:rPr>
                <w:snapToGrid w:val="0"/>
                <w:color w:val="000000"/>
              </w:rPr>
              <w:t> </w:t>
            </w:r>
          </w:p>
        </w:tc>
        <w:tc>
          <w:tcPr>
            <w:tcW w:w="779" w:type="pct"/>
            <w:tcBorders>
              <w:top w:val="nil"/>
              <w:left w:val="nil"/>
              <w:bottom w:val="single" w:sz="8" w:space="0" w:color="auto"/>
              <w:right w:val="single" w:sz="8" w:space="0" w:color="auto"/>
            </w:tcBorders>
            <w:shd w:val="clear" w:color="auto" w:fill="auto"/>
            <w:vAlign w:val="center"/>
          </w:tcPr>
          <w:p w14:paraId="71DC5837" w14:textId="77777777" w:rsidR="00E600CD" w:rsidRPr="00E600CD" w:rsidRDefault="00E600CD" w:rsidP="00E600CD">
            <w:pPr>
              <w:jc w:val="center"/>
              <w:rPr>
                <w:snapToGrid w:val="0"/>
                <w:color w:val="000000"/>
              </w:rPr>
            </w:pPr>
            <w:r w:rsidRPr="00E600CD">
              <w:rPr>
                <w:snapToGrid w:val="0"/>
                <w:color w:val="000000"/>
              </w:rPr>
              <w:t>0</w:t>
            </w:r>
          </w:p>
        </w:tc>
        <w:tc>
          <w:tcPr>
            <w:tcW w:w="603" w:type="pct"/>
            <w:tcBorders>
              <w:top w:val="nil"/>
              <w:left w:val="nil"/>
              <w:bottom w:val="single" w:sz="8" w:space="0" w:color="auto"/>
              <w:right w:val="single" w:sz="8" w:space="0" w:color="auto"/>
            </w:tcBorders>
            <w:shd w:val="clear" w:color="auto" w:fill="auto"/>
            <w:vAlign w:val="center"/>
          </w:tcPr>
          <w:p w14:paraId="2D313150"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43ED94F8" w14:textId="77777777" w:rsidTr="005048A7">
        <w:trPr>
          <w:trHeight w:val="337"/>
        </w:trPr>
        <w:tc>
          <w:tcPr>
            <w:tcW w:w="305" w:type="pct"/>
            <w:shd w:val="clear" w:color="auto" w:fill="auto"/>
            <w:vAlign w:val="center"/>
            <w:hideMark/>
          </w:tcPr>
          <w:p w14:paraId="7EAEA79F" w14:textId="77777777" w:rsidR="00E600CD" w:rsidRPr="00E600CD" w:rsidRDefault="00E600CD" w:rsidP="00E600CD">
            <w:pPr>
              <w:jc w:val="center"/>
              <w:rPr>
                <w:snapToGrid w:val="0"/>
                <w:color w:val="000000"/>
                <w:sz w:val="22"/>
                <w:szCs w:val="22"/>
              </w:rPr>
            </w:pPr>
            <w:r w:rsidRPr="00E600CD">
              <w:rPr>
                <w:snapToGrid w:val="0"/>
                <w:color w:val="000000"/>
                <w:sz w:val="22"/>
                <w:szCs w:val="22"/>
              </w:rPr>
              <w:t>11</w:t>
            </w:r>
          </w:p>
        </w:tc>
        <w:tc>
          <w:tcPr>
            <w:tcW w:w="1184" w:type="pct"/>
            <w:shd w:val="clear" w:color="auto" w:fill="auto"/>
            <w:vAlign w:val="center"/>
            <w:hideMark/>
          </w:tcPr>
          <w:p w14:paraId="0D61791F" w14:textId="77777777" w:rsidR="00E600CD" w:rsidRPr="00E600CD" w:rsidRDefault="00E600CD" w:rsidP="00E600CD">
            <w:pPr>
              <w:rPr>
                <w:snapToGrid w:val="0"/>
                <w:color w:val="000000"/>
                <w:sz w:val="22"/>
                <w:szCs w:val="22"/>
              </w:rPr>
            </w:pPr>
            <w:r w:rsidRPr="00E600CD">
              <w:rPr>
                <w:snapToGrid w:val="0"/>
                <w:color w:val="000000"/>
                <w:sz w:val="22"/>
                <w:szCs w:val="22"/>
              </w:rPr>
              <w:t>ИТОГО необходимая валовая выручка</w:t>
            </w:r>
          </w:p>
        </w:tc>
        <w:tc>
          <w:tcPr>
            <w:tcW w:w="719" w:type="pct"/>
            <w:tcBorders>
              <w:top w:val="nil"/>
              <w:left w:val="nil"/>
              <w:bottom w:val="single" w:sz="8" w:space="0" w:color="auto"/>
              <w:right w:val="single" w:sz="8" w:space="0" w:color="auto"/>
            </w:tcBorders>
            <w:shd w:val="clear" w:color="auto" w:fill="auto"/>
            <w:vAlign w:val="center"/>
          </w:tcPr>
          <w:p w14:paraId="6F706590" w14:textId="77777777" w:rsidR="00E600CD" w:rsidRPr="00E600CD" w:rsidRDefault="00E600CD" w:rsidP="00E600CD">
            <w:pPr>
              <w:jc w:val="center"/>
              <w:rPr>
                <w:snapToGrid w:val="0"/>
                <w:color w:val="000000"/>
              </w:rPr>
            </w:pPr>
            <w:r w:rsidRPr="00E600CD">
              <w:rPr>
                <w:snapToGrid w:val="0"/>
                <w:color w:val="000000"/>
              </w:rPr>
              <w:t>88 482</w:t>
            </w:r>
          </w:p>
        </w:tc>
        <w:tc>
          <w:tcPr>
            <w:tcW w:w="705" w:type="pct"/>
            <w:tcBorders>
              <w:top w:val="nil"/>
              <w:left w:val="nil"/>
              <w:bottom w:val="single" w:sz="8" w:space="0" w:color="auto"/>
              <w:right w:val="single" w:sz="8" w:space="0" w:color="auto"/>
            </w:tcBorders>
            <w:shd w:val="clear" w:color="auto" w:fill="auto"/>
            <w:vAlign w:val="center"/>
          </w:tcPr>
          <w:p w14:paraId="45F53435" w14:textId="77777777" w:rsidR="00E600CD" w:rsidRPr="00E600CD" w:rsidRDefault="00E600CD" w:rsidP="00E600CD">
            <w:pPr>
              <w:jc w:val="center"/>
              <w:rPr>
                <w:snapToGrid w:val="0"/>
                <w:color w:val="000000"/>
              </w:rPr>
            </w:pPr>
            <w:r w:rsidRPr="00E600CD">
              <w:rPr>
                <w:snapToGrid w:val="0"/>
                <w:color w:val="000000"/>
              </w:rPr>
              <w:t>119 201</w:t>
            </w:r>
          </w:p>
        </w:tc>
        <w:tc>
          <w:tcPr>
            <w:tcW w:w="705" w:type="pct"/>
            <w:tcBorders>
              <w:top w:val="nil"/>
              <w:left w:val="nil"/>
              <w:bottom w:val="single" w:sz="8" w:space="0" w:color="auto"/>
              <w:right w:val="single" w:sz="8" w:space="0" w:color="auto"/>
            </w:tcBorders>
            <w:shd w:val="clear" w:color="auto" w:fill="auto"/>
            <w:vAlign w:val="center"/>
          </w:tcPr>
          <w:p w14:paraId="6AE0A87F" w14:textId="77777777" w:rsidR="00E600CD" w:rsidRPr="00E600CD" w:rsidRDefault="00E600CD" w:rsidP="00E600CD">
            <w:pPr>
              <w:jc w:val="center"/>
              <w:rPr>
                <w:snapToGrid w:val="0"/>
                <w:color w:val="000000"/>
              </w:rPr>
            </w:pPr>
            <w:r w:rsidRPr="00E600CD">
              <w:rPr>
                <w:snapToGrid w:val="0"/>
                <w:color w:val="000000"/>
              </w:rPr>
              <w:t>85 550</w:t>
            </w:r>
          </w:p>
        </w:tc>
        <w:tc>
          <w:tcPr>
            <w:tcW w:w="779" w:type="pct"/>
            <w:tcBorders>
              <w:top w:val="nil"/>
              <w:left w:val="nil"/>
              <w:bottom w:val="single" w:sz="8" w:space="0" w:color="auto"/>
              <w:right w:val="single" w:sz="8" w:space="0" w:color="auto"/>
            </w:tcBorders>
            <w:shd w:val="clear" w:color="auto" w:fill="auto"/>
            <w:vAlign w:val="center"/>
          </w:tcPr>
          <w:p w14:paraId="47AD08C5" w14:textId="77777777" w:rsidR="00E600CD" w:rsidRPr="00E600CD" w:rsidRDefault="00E600CD" w:rsidP="00E600CD">
            <w:pPr>
              <w:jc w:val="center"/>
              <w:rPr>
                <w:snapToGrid w:val="0"/>
                <w:color w:val="000000"/>
              </w:rPr>
            </w:pPr>
            <w:r w:rsidRPr="00E600CD">
              <w:rPr>
                <w:snapToGrid w:val="0"/>
                <w:color w:val="000000"/>
              </w:rPr>
              <w:t>-33 651</w:t>
            </w:r>
          </w:p>
        </w:tc>
        <w:tc>
          <w:tcPr>
            <w:tcW w:w="603" w:type="pct"/>
            <w:tcBorders>
              <w:top w:val="nil"/>
              <w:left w:val="nil"/>
              <w:bottom w:val="single" w:sz="8" w:space="0" w:color="auto"/>
              <w:right w:val="single" w:sz="8" w:space="0" w:color="auto"/>
            </w:tcBorders>
            <w:shd w:val="clear" w:color="auto" w:fill="auto"/>
            <w:vAlign w:val="center"/>
          </w:tcPr>
          <w:p w14:paraId="5436587D" w14:textId="77777777" w:rsidR="00E600CD" w:rsidRPr="00E600CD" w:rsidRDefault="00E600CD" w:rsidP="00E600CD">
            <w:pPr>
              <w:jc w:val="center"/>
              <w:rPr>
                <w:snapToGrid w:val="0"/>
                <w:color w:val="000000"/>
              </w:rPr>
            </w:pPr>
            <w:r w:rsidRPr="00E600CD">
              <w:rPr>
                <w:snapToGrid w:val="0"/>
                <w:color w:val="000000"/>
              </w:rPr>
              <w:t>-3,3%</w:t>
            </w:r>
          </w:p>
        </w:tc>
      </w:tr>
      <w:tr w:rsidR="00E600CD" w:rsidRPr="00E600CD" w14:paraId="44D7AF42" w14:textId="77777777" w:rsidTr="005048A7">
        <w:trPr>
          <w:trHeight w:val="337"/>
        </w:trPr>
        <w:tc>
          <w:tcPr>
            <w:tcW w:w="305" w:type="pct"/>
            <w:shd w:val="clear" w:color="auto" w:fill="auto"/>
            <w:vAlign w:val="center"/>
          </w:tcPr>
          <w:p w14:paraId="0C78B49B" w14:textId="77777777" w:rsidR="00E600CD" w:rsidRPr="00E600CD" w:rsidRDefault="00E600CD" w:rsidP="00E600CD">
            <w:pPr>
              <w:jc w:val="center"/>
              <w:rPr>
                <w:snapToGrid w:val="0"/>
                <w:color w:val="000000"/>
                <w:sz w:val="22"/>
                <w:szCs w:val="22"/>
              </w:rPr>
            </w:pPr>
            <w:r w:rsidRPr="00E600CD">
              <w:rPr>
                <w:snapToGrid w:val="0"/>
                <w:color w:val="000000"/>
                <w:sz w:val="22"/>
                <w:szCs w:val="22"/>
              </w:rPr>
              <w:t>11.1</w:t>
            </w:r>
          </w:p>
        </w:tc>
        <w:tc>
          <w:tcPr>
            <w:tcW w:w="1184" w:type="pct"/>
            <w:shd w:val="clear" w:color="auto" w:fill="auto"/>
            <w:vAlign w:val="center"/>
          </w:tcPr>
          <w:p w14:paraId="0DB54EDE" w14:textId="77777777" w:rsidR="00E600CD" w:rsidRPr="00E600CD" w:rsidRDefault="00E600CD" w:rsidP="00E600CD">
            <w:pPr>
              <w:rPr>
                <w:snapToGrid w:val="0"/>
                <w:color w:val="000000"/>
                <w:sz w:val="22"/>
                <w:szCs w:val="22"/>
              </w:rPr>
            </w:pPr>
            <w:r w:rsidRPr="00E600CD">
              <w:rPr>
                <w:snapToGrid w:val="0"/>
                <w:color w:val="000000"/>
                <w:sz w:val="22"/>
                <w:szCs w:val="22"/>
              </w:rPr>
              <w:t>Необходимая валовая выручка на потребительский рынок</w:t>
            </w:r>
          </w:p>
        </w:tc>
        <w:tc>
          <w:tcPr>
            <w:tcW w:w="719" w:type="pct"/>
            <w:tcBorders>
              <w:top w:val="nil"/>
              <w:left w:val="nil"/>
              <w:bottom w:val="single" w:sz="8" w:space="0" w:color="auto"/>
              <w:right w:val="single" w:sz="8" w:space="0" w:color="auto"/>
            </w:tcBorders>
            <w:shd w:val="clear" w:color="auto" w:fill="auto"/>
            <w:vAlign w:val="center"/>
          </w:tcPr>
          <w:p w14:paraId="7F9F42BB" w14:textId="77777777" w:rsidR="00E600CD" w:rsidRPr="00E600CD" w:rsidRDefault="00E600CD" w:rsidP="00E600CD">
            <w:pPr>
              <w:jc w:val="center"/>
              <w:rPr>
                <w:snapToGrid w:val="0"/>
                <w:color w:val="000000"/>
              </w:rPr>
            </w:pPr>
            <w:r w:rsidRPr="00E600CD">
              <w:rPr>
                <w:snapToGrid w:val="0"/>
                <w:color w:val="000000"/>
              </w:rPr>
              <w:t>88 482</w:t>
            </w:r>
          </w:p>
        </w:tc>
        <w:tc>
          <w:tcPr>
            <w:tcW w:w="705" w:type="pct"/>
            <w:tcBorders>
              <w:top w:val="nil"/>
              <w:left w:val="nil"/>
              <w:bottom w:val="single" w:sz="8" w:space="0" w:color="auto"/>
              <w:right w:val="single" w:sz="8" w:space="0" w:color="auto"/>
            </w:tcBorders>
            <w:shd w:val="clear" w:color="auto" w:fill="auto"/>
            <w:vAlign w:val="center"/>
          </w:tcPr>
          <w:p w14:paraId="1BD006F5" w14:textId="77777777" w:rsidR="00E600CD" w:rsidRPr="00E600CD" w:rsidRDefault="00E600CD" w:rsidP="00E600CD">
            <w:pPr>
              <w:jc w:val="center"/>
              <w:rPr>
                <w:snapToGrid w:val="0"/>
                <w:color w:val="000000"/>
              </w:rPr>
            </w:pPr>
            <w:r w:rsidRPr="00E600CD">
              <w:rPr>
                <w:snapToGrid w:val="0"/>
                <w:color w:val="000000"/>
              </w:rPr>
              <w:t>119 201</w:t>
            </w:r>
          </w:p>
        </w:tc>
        <w:tc>
          <w:tcPr>
            <w:tcW w:w="705" w:type="pct"/>
            <w:tcBorders>
              <w:top w:val="nil"/>
              <w:left w:val="nil"/>
              <w:bottom w:val="single" w:sz="8" w:space="0" w:color="auto"/>
              <w:right w:val="single" w:sz="8" w:space="0" w:color="auto"/>
            </w:tcBorders>
            <w:shd w:val="clear" w:color="auto" w:fill="auto"/>
            <w:vAlign w:val="center"/>
          </w:tcPr>
          <w:p w14:paraId="16A7A4C5" w14:textId="77777777" w:rsidR="00E600CD" w:rsidRPr="00E600CD" w:rsidRDefault="00E600CD" w:rsidP="00E600CD">
            <w:pPr>
              <w:jc w:val="center"/>
              <w:rPr>
                <w:snapToGrid w:val="0"/>
                <w:color w:val="000000"/>
              </w:rPr>
            </w:pPr>
            <w:r w:rsidRPr="00E600CD">
              <w:rPr>
                <w:snapToGrid w:val="0"/>
                <w:color w:val="000000"/>
              </w:rPr>
              <w:t>85 550</w:t>
            </w:r>
          </w:p>
        </w:tc>
        <w:tc>
          <w:tcPr>
            <w:tcW w:w="779" w:type="pct"/>
            <w:tcBorders>
              <w:top w:val="nil"/>
              <w:left w:val="nil"/>
              <w:bottom w:val="single" w:sz="8" w:space="0" w:color="auto"/>
              <w:right w:val="single" w:sz="8" w:space="0" w:color="auto"/>
            </w:tcBorders>
            <w:shd w:val="clear" w:color="auto" w:fill="auto"/>
            <w:vAlign w:val="center"/>
          </w:tcPr>
          <w:p w14:paraId="3868E326" w14:textId="77777777" w:rsidR="00E600CD" w:rsidRPr="00E600CD" w:rsidRDefault="00E600CD" w:rsidP="00E600CD">
            <w:pPr>
              <w:jc w:val="center"/>
              <w:rPr>
                <w:snapToGrid w:val="0"/>
                <w:color w:val="000000"/>
              </w:rPr>
            </w:pPr>
            <w:r w:rsidRPr="00E600CD">
              <w:rPr>
                <w:snapToGrid w:val="0"/>
                <w:color w:val="000000"/>
              </w:rPr>
              <w:t>-33 651</w:t>
            </w:r>
          </w:p>
        </w:tc>
        <w:tc>
          <w:tcPr>
            <w:tcW w:w="603" w:type="pct"/>
            <w:tcBorders>
              <w:top w:val="nil"/>
              <w:left w:val="nil"/>
              <w:bottom w:val="single" w:sz="8" w:space="0" w:color="auto"/>
              <w:right w:val="single" w:sz="8" w:space="0" w:color="auto"/>
            </w:tcBorders>
            <w:shd w:val="clear" w:color="auto" w:fill="auto"/>
            <w:vAlign w:val="center"/>
          </w:tcPr>
          <w:p w14:paraId="2ADEEA85" w14:textId="77777777" w:rsidR="00E600CD" w:rsidRPr="00E600CD" w:rsidRDefault="00E600CD" w:rsidP="00E600CD">
            <w:pPr>
              <w:jc w:val="center"/>
              <w:rPr>
                <w:snapToGrid w:val="0"/>
                <w:color w:val="000000"/>
              </w:rPr>
            </w:pPr>
            <w:r w:rsidRPr="00E600CD">
              <w:rPr>
                <w:snapToGrid w:val="0"/>
                <w:color w:val="000000"/>
              </w:rPr>
              <w:t>-3,3%</w:t>
            </w:r>
          </w:p>
        </w:tc>
      </w:tr>
    </w:tbl>
    <w:p w14:paraId="216B40A2" w14:textId="77777777" w:rsidR="00E600CD" w:rsidRPr="00E600CD" w:rsidRDefault="00E600CD" w:rsidP="00E600CD">
      <w:pPr>
        <w:tabs>
          <w:tab w:val="left" w:pos="1890"/>
        </w:tabs>
        <w:ind w:firstLine="720"/>
        <w:jc w:val="both"/>
        <w:rPr>
          <w:snapToGrid w:val="0"/>
          <w:color w:val="000000"/>
          <w:sz w:val="20"/>
          <w:szCs w:val="20"/>
        </w:rPr>
      </w:pPr>
    </w:p>
    <w:p w14:paraId="2A9B4F89" w14:textId="77777777" w:rsidR="00E600CD" w:rsidRPr="00E600CD" w:rsidRDefault="00E600CD" w:rsidP="00E600CD">
      <w:pPr>
        <w:ind w:right="142" w:firstLine="709"/>
        <w:jc w:val="both"/>
        <w:rPr>
          <w:snapToGrid w:val="0"/>
          <w:color w:val="000000"/>
          <w:sz w:val="28"/>
          <w:szCs w:val="28"/>
        </w:rPr>
      </w:pPr>
      <w:r w:rsidRPr="00E600CD">
        <w:rPr>
          <w:snapToGrid w:val="0"/>
          <w:color w:val="000000"/>
          <w:sz w:val="28"/>
          <w:szCs w:val="28"/>
        </w:rPr>
        <w:lastRenderedPageBreak/>
        <w:t>Расчёт необходимой валовой выручки на тепловую энергию</w:t>
      </w:r>
      <w:r w:rsidRPr="00E600CD">
        <w:rPr>
          <w:snapToGrid w:val="0"/>
          <w:color w:val="000000"/>
          <w:sz w:val="28"/>
          <w:szCs w:val="28"/>
        </w:rPr>
        <w:br/>
        <w:t>методом индексации установленных тарифов на 2023-2026 гг. представлен в таблице 15.</w:t>
      </w:r>
    </w:p>
    <w:p w14:paraId="2346F597" w14:textId="77777777" w:rsidR="00E600CD" w:rsidRPr="00E600CD" w:rsidRDefault="00E600CD" w:rsidP="00E600CD">
      <w:pPr>
        <w:tabs>
          <w:tab w:val="left" w:pos="1890"/>
        </w:tabs>
        <w:ind w:firstLine="720"/>
        <w:jc w:val="right"/>
        <w:rPr>
          <w:snapToGrid w:val="0"/>
          <w:color w:val="000000"/>
          <w:sz w:val="28"/>
          <w:szCs w:val="28"/>
        </w:rPr>
      </w:pPr>
      <w:r w:rsidRPr="00E600CD">
        <w:rPr>
          <w:snapToGrid w:val="0"/>
          <w:color w:val="000000"/>
          <w:sz w:val="28"/>
          <w:szCs w:val="28"/>
        </w:rPr>
        <w:br/>
      </w:r>
    </w:p>
    <w:p w14:paraId="74486BE2" w14:textId="77777777" w:rsidR="00E600CD" w:rsidRPr="00E600CD" w:rsidRDefault="00E600CD" w:rsidP="00E600CD">
      <w:pPr>
        <w:tabs>
          <w:tab w:val="left" w:pos="1890"/>
        </w:tabs>
        <w:ind w:firstLine="720"/>
        <w:jc w:val="right"/>
        <w:rPr>
          <w:snapToGrid w:val="0"/>
          <w:color w:val="000000"/>
          <w:sz w:val="28"/>
          <w:szCs w:val="28"/>
        </w:rPr>
      </w:pPr>
      <w:r w:rsidRPr="00E600CD">
        <w:rPr>
          <w:snapToGrid w:val="0"/>
          <w:color w:val="000000"/>
          <w:sz w:val="28"/>
          <w:szCs w:val="28"/>
        </w:rPr>
        <w:br w:type="page"/>
      </w:r>
      <w:r w:rsidRPr="00E600CD">
        <w:rPr>
          <w:snapToGrid w:val="0"/>
          <w:color w:val="000000"/>
          <w:sz w:val="28"/>
          <w:szCs w:val="28"/>
        </w:rPr>
        <w:lastRenderedPageBreak/>
        <w:t>Таблица 15</w:t>
      </w:r>
    </w:p>
    <w:p w14:paraId="195FA8A0" w14:textId="77777777" w:rsidR="00E600CD" w:rsidRPr="00E600CD" w:rsidRDefault="00E600CD" w:rsidP="00E600CD">
      <w:pPr>
        <w:jc w:val="center"/>
        <w:rPr>
          <w:snapToGrid w:val="0"/>
          <w:color w:val="000000"/>
          <w:sz w:val="28"/>
          <w:szCs w:val="28"/>
        </w:rPr>
      </w:pPr>
      <w:r w:rsidRPr="00E600CD">
        <w:rPr>
          <w:snapToGrid w:val="0"/>
          <w:color w:val="000000"/>
          <w:sz w:val="28"/>
          <w:szCs w:val="28"/>
        </w:rPr>
        <w:t>Расчёт необходимой валовой выручки на тепловую энергию</w:t>
      </w:r>
      <w:r w:rsidRPr="00E600CD">
        <w:rPr>
          <w:snapToGrid w:val="0"/>
          <w:color w:val="000000"/>
          <w:sz w:val="28"/>
          <w:szCs w:val="28"/>
        </w:rPr>
        <w:br/>
        <w:t>методом индексации установленных тарифов на 2023-2026 гг.</w:t>
      </w:r>
    </w:p>
    <w:p w14:paraId="05D4CEC8" w14:textId="77777777" w:rsidR="00E600CD" w:rsidRPr="00E600CD" w:rsidRDefault="00E600CD" w:rsidP="00E600CD">
      <w:pPr>
        <w:tabs>
          <w:tab w:val="left" w:pos="1890"/>
        </w:tabs>
        <w:ind w:firstLine="720"/>
        <w:jc w:val="center"/>
        <w:rPr>
          <w:snapToGrid w:val="0"/>
          <w:color w:val="000000"/>
          <w:sz w:val="28"/>
          <w:szCs w:val="28"/>
        </w:rPr>
      </w:pPr>
      <w:r w:rsidRPr="00E600CD">
        <w:rPr>
          <w:snapToGrid w:val="0"/>
          <w:color w:val="000000"/>
          <w:sz w:val="28"/>
        </w:rPr>
        <w:t>(Приложение 5.9 Методических указаний)</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533"/>
        <w:gridCol w:w="1537"/>
        <w:gridCol w:w="1505"/>
        <w:gridCol w:w="1505"/>
        <w:gridCol w:w="1665"/>
      </w:tblGrid>
      <w:tr w:rsidR="00E600CD" w:rsidRPr="00E600CD" w14:paraId="74008F33" w14:textId="77777777" w:rsidTr="005048A7">
        <w:trPr>
          <w:trHeight w:val="585"/>
          <w:tblHeader/>
        </w:trPr>
        <w:tc>
          <w:tcPr>
            <w:tcW w:w="346" w:type="pct"/>
            <w:shd w:val="clear" w:color="auto" w:fill="auto"/>
            <w:vAlign w:val="center"/>
            <w:hideMark/>
          </w:tcPr>
          <w:p w14:paraId="500D7B2A" w14:textId="77777777" w:rsidR="00E600CD" w:rsidRPr="00E600CD" w:rsidRDefault="00E600CD" w:rsidP="00E600CD">
            <w:pPr>
              <w:jc w:val="center"/>
              <w:rPr>
                <w:snapToGrid w:val="0"/>
                <w:color w:val="000000"/>
                <w:sz w:val="22"/>
                <w:szCs w:val="22"/>
              </w:rPr>
            </w:pPr>
            <w:r w:rsidRPr="00E600CD">
              <w:rPr>
                <w:snapToGrid w:val="0"/>
                <w:color w:val="000000"/>
                <w:sz w:val="22"/>
                <w:szCs w:val="22"/>
              </w:rPr>
              <w:t>№ п/п</w:t>
            </w:r>
          </w:p>
        </w:tc>
        <w:tc>
          <w:tcPr>
            <w:tcW w:w="1348" w:type="pct"/>
            <w:shd w:val="clear" w:color="auto" w:fill="auto"/>
            <w:vAlign w:val="center"/>
            <w:hideMark/>
          </w:tcPr>
          <w:p w14:paraId="303AD00D" w14:textId="77777777" w:rsidR="00E600CD" w:rsidRPr="00E600CD" w:rsidRDefault="00E600CD" w:rsidP="00E600CD">
            <w:pPr>
              <w:jc w:val="center"/>
              <w:rPr>
                <w:snapToGrid w:val="0"/>
                <w:color w:val="000000"/>
                <w:sz w:val="22"/>
                <w:szCs w:val="22"/>
              </w:rPr>
            </w:pPr>
            <w:r w:rsidRPr="00E600CD">
              <w:rPr>
                <w:snapToGrid w:val="0"/>
                <w:color w:val="000000"/>
                <w:sz w:val="22"/>
                <w:szCs w:val="22"/>
              </w:rPr>
              <w:t>Наименование расхода</w:t>
            </w:r>
          </w:p>
        </w:tc>
        <w:tc>
          <w:tcPr>
            <w:tcW w:w="818" w:type="pct"/>
          </w:tcPr>
          <w:p w14:paraId="5B4C5BBC" w14:textId="77777777" w:rsidR="00E600CD" w:rsidRPr="00E600CD" w:rsidRDefault="00E600CD" w:rsidP="00E600CD">
            <w:pPr>
              <w:jc w:val="center"/>
              <w:rPr>
                <w:snapToGrid w:val="0"/>
                <w:color w:val="000000"/>
                <w:sz w:val="22"/>
                <w:szCs w:val="22"/>
              </w:rPr>
            </w:pPr>
            <w:r w:rsidRPr="00E600CD">
              <w:rPr>
                <w:snapToGrid w:val="0"/>
                <w:color w:val="000000"/>
                <w:sz w:val="22"/>
                <w:szCs w:val="22"/>
              </w:rPr>
              <w:t>Предложения экспертов на 2023 год</w:t>
            </w:r>
          </w:p>
        </w:tc>
        <w:tc>
          <w:tcPr>
            <w:tcW w:w="801" w:type="pct"/>
          </w:tcPr>
          <w:p w14:paraId="1B683369" w14:textId="77777777" w:rsidR="00E600CD" w:rsidRPr="00E600CD" w:rsidRDefault="00E600CD" w:rsidP="00E600CD">
            <w:pPr>
              <w:jc w:val="center"/>
              <w:rPr>
                <w:snapToGrid w:val="0"/>
                <w:color w:val="000000"/>
                <w:sz w:val="22"/>
                <w:szCs w:val="22"/>
              </w:rPr>
            </w:pPr>
            <w:r w:rsidRPr="00E600CD">
              <w:rPr>
                <w:snapToGrid w:val="0"/>
                <w:color w:val="000000"/>
                <w:sz w:val="22"/>
                <w:szCs w:val="22"/>
              </w:rPr>
              <w:t>Предложения экспертов на 2024 год</w:t>
            </w:r>
          </w:p>
        </w:tc>
        <w:tc>
          <w:tcPr>
            <w:tcW w:w="801" w:type="pct"/>
          </w:tcPr>
          <w:p w14:paraId="0788FD25" w14:textId="77777777" w:rsidR="00E600CD" w:rsidRPr="00E600CD" w:rsidRDefault="00E600CD" w:rsidP="00E600CD">
            <w:pPr>
              <w:jc w:val="center"/>
              <w:rPr>
                <w:snapToGrid w:val="0"/>
                <w:color w:val="000000"/>
                <w:sz w:val="22"/>
                <w:szCs w:val="22"/>
              </w:rPr>
            </w:pPr>
            <w:r w:rsidRPr="00E600CD">
              <w:rPr>
                <w:snapToGrid w:val="0"/>
                <w:color w:val="000000"/>
                <w:sz w:val="22"/>
                <w:szCs w:val="22"/>
              </w:rPr>
              <w:t>Предложения экспертов на 2025 год</w:t>
            </w:r>
          </w:p>
        </w:tc>
        <w:tc>
          <w:tcPr>
            <w:tcW w:w="886" w:type="pct"/>
          </w:tcPr>
          <w:p w14:paraId="2D64182F" w14:textId="77777777" w:rsidR="00E600CD" w:rsidRPr="00E600CD" w:rsidRDefault="00E600CD" w:rsidP="00E600CD">
            <w:pPr>
              <w:jc w:val="center"/>
              <w:rPr>
                <w:snapToGrid w:val="0"/>
                <w:color w:val="000000"/>
                <w:sz w:val="22"/>
                <w:szCs w:val="22"/>
              </w:rPr>
            </w:pPr>
            <w:r w:rsidRPr="00E600CD">
              <w:rPr>
                <w:snapToGrid w:val="0"/>
                <w:color w:val="000000"/>
                <w:sz w:val="22"/>
                <w:szCs w:val="22"/>
              </w:rPr>
              <w:t>Предложения экспертов на 2026 год</w:t>
            </w:r>
          </w:p>
        </w:tc>
      </w:tr>
      <w:tr w:rsidR="00E600CD" w:rsidRPr="00E600CD" w14:paraId="1D9AE895" w14:textId="77777777" w:rsidTr="005048A7">
        <w:trPr>
          <w:trHeight w:val="291"/>
        </w:trPr>
        <w:tc>
          <w:tcPr>
            <w:tcW w:w="346" w:type="pct"/>
            <w:shd w:val="clear" w:color="auto" w:fill="auto"/>
            <w:vAlign w:val="center"/>
            <w:hideMark/>
          </w:tcPr>
          <w:p w14:paraId="54828658" w14:textId="77777777" w:rsidR="00E600CD" w:rsidRPr="00E600CD" w:rsidRDefault="00E600CD" w:rsidP="00E600CD">
            <w:pPr>
              <w:jc w:val="center"/>
              <w:rPr>
                <w:snapToGrid w:val="0"/>
                <w:color w:val="000000"/>
                <w:sz w:val="22"/>
                <w:szCs w:val="22"/>
              </w:rPr>
            </w:pPr>
            <w:r w:rsidRPr="00E600CD">
              <w:rPr>
                <w:snapToGrid w:val="0"/>
                <w:color w:val="000000"/>
                <w:sz w:val="22"/>
                <w:szCs w:val="22"/>
              </w:rPr>
              <w:t>1</w:t>
            </w:r>
          </w:p>
        </w:tc>
        <w:tc>
          <w:tcPr>
            <w:tcW w:w="1348" w:type="pct"/>
            <w:shd w:val="clear" w:color="auto" w:fill="auto"/>
            <w:vAlign w:val="center"/>
            <w:hideMark/>
          </w:tcPr>
          <w:p w14:paraId="2E68D0AF" w14:textId="77777777" w:rsidR="00E600CD" w:rsidRPr="00E600CD" w:rsidRDefault="00E600CD" w:rsidP="00E600CD">
            <w:pPr>
              <w:rPr>
                <w:snapToGrid w:val="0"/>
                <w:color w:val="000000"/>
                <w:sz w:val="22"/>
                <w:szCs w:val="22"/>
              </w:rPr>
            </w:pPr>
            <w:r w:rsidRPr="00E600CD">
              <w:rPr>
                <w:snapToGrid w:val="0"/>
                <w:color w:val="000000"/>
                <w:sz w:val="22"/>
                <w:szCs w:val="22"/>
              </w:rPr>
              <w:t>Операционные (подконтрольные) расходы</w:t>
            </w:r>
          </w:p>
        </w:tc>
        <w:tc>
          <w:tcPr>
            <w:tcW w:w="818" w:type="pct"/>
            <w:tcBorders>
              <w:top w:val="nil"/>
              <w:left w:val="nil"/>
              <w:bottom w:val="single" w:sz="8" w:space="0" w:color="auto"/>
              <w:right w:val="single" w:sz="8" w:space="0" w:color="auto"/>
            </w:tcBorders>
            <w:shd w:val="clear" w:color="auto" w:fill="auto"/>
            <w:vAlign w:val="center"/>
          </w:tcPr>
          <w:p w14:paraId="061AA6F0" w14:textId="77777777" w:rsidR="00E600CD" w:rsidRPr="00E600CD" w:rsidRDefault="00E600CD" w:rsidP="00E600CD">
            <w:pPr>
              <w:jc w:val="center"/>
              <w:rPr>
                <w:color w:val="000000"/>
              </w:rPr>
            </w:pPr>
            <w:r w:rsidRPr="00E600CD">
              <w:rPr>
                <w:snapToGrid w:val="0"/>
                <w:color w:val="000000"/>
              </w:rPr>
              <w:t>21 369</w:t>
            </w:r>
          </w:p>
        </w:tc>
        <w:tc>
          <w:tcPr>
            <w:tcW w:w="801" w:type="pct"/>
            <w:tcBorders>
              <w:top w:val="nil"/>
              <w:left w:val="nil"/>
              <w:bottom w:val="single" w:sz="8" w:space="0" w:color="auto"/>
              <w:right w:val="single" w:sz="8" w:space="0" w:color="auto"/>
            </w:tcBorders>
            <w:shd w:val="clear" w:color="auto" w:fill="auto"/>
            <w:vAlign w:val="center"/>
          </w:tcPr>
          <w:p w14:paraId="4783051A" w14:textId="77777777" w:rsidR="00E600CD" w:rsidRPr="00E600CD" w:rsidRDefault="00E600CD" w:rsidP="00E600CD">
            <w:pPr>
              <w:jc w:val="center"/>
              <w:rPr>
                <w:snapToGrid w:val="0"/>
                <w:color w:val="000000"/>
              </w:rPr>
            </w:pPr>
            <w:r w:rsidRPr="00E600CD">
              <w:rPr>
                <w:snapToGrid w:val="0"/>
                <w:color w:val="000000"/>
              </w:rPr>
              <w:t>22 002</w:t>
            </w:r>
          </w:p>
        </w:tc>
        <w:tc>
          <w:tcPr>
            <w:tcW w:w="801" w:type="pct"/>
            <w:tcBorders>
              <w:top w:val="nil"/>
              <w:left w:val="nil"/>
              <w:bottom w:val="single" w:sz="8" w:space="0" w:color="auto"/>
              <w:right w:val="single" w:sz="8" w:space="0" w:color="auto"/>
            </w:tcBorders>
            <w:shd w:val="clear" w:color="auto" w:fill="auto"/>
            <w:vAlign w:val="center"/>
          </w:tcPr>
          <w:p w14:paraId="08678DF7" w14:textId="77777777" w:rsidR="00E600CD" w:rsidRPr="00E600CD" w:rsidRDefault="00E600CD" w:rsidP="00E600CD">
            <w:pPr>
              <w:jc w:val="center"/>
              <w:rPr>
                <w:snapToGrid w:val="0"/>
                <w:color w:val="000000"/>
              </w:rPr>
            </w:pPr>
            <w:r w:rsidRPr="00E600CD">
              <w:rPr>
                <w:snapToGrid w:val="0"/>
                <w:color w:val="000000"/>
              </w:rPr>
              <w:t>22 653</w:t>
            </w:r>
          </w:p>
        </w:tc>
        <w:tc>
          <w:tcPr>
            <w:tcW w:w="886" w:type="pct"/>
            <w:tcBorders>
              <w:top w:val="nil"/>
              <w:left w:val="nil"/>
              <w:bottom w:val="single" w:sz="8" w:space="0" w:color="auto"/>
              <w:right w:val="single" w:sz="8" w:space="0" w:color="auto"/>
            </w:tcBorders>
            <w:shd w:val="clear" w:color="auto" w:fill="auto"/>
            <w:vAlign w:val="center"/>
          </w:tcPr>
          <w:p w14:paraId="07BDF634" w14:textId="77777777" w:rsidR="00E600CD" w:rsidRPr="00E600CD" w:rsidRDefault="00E600CD" w:rsidP="00E600CD">
            <w:pPr>
              <w:jc w:val="center"/>
              <w:rPr>
                <w:snapToGrid w:val="0"/>
                <w:color w:val="000000"/>
              </w:rPr>
            </w:pPr>
            <w:r w:rsidRPr="00E600CD">
              <w:rPr>
                <w:snapToGrid w:val="0"/>
                <w:color w:val="000000"/>
              </w:rPr>
              <w:t>23 324</w:t>
            </w:r>
          </w:p>
        </w:tc>
      </w:tr>
      <w:tr w:rsidR="00E600CD" w:rsidRPr="00E600CD" w14:paraId="19A05D96" w14:textId="77777777" w:rsidTr="005048A7">
        <w:trPr>
          <w:trHeight w:val="170"/>
        </w:trPr>
        <w:tc>
          <w:tcPr>
            <w:tcW w:w="346" w:type="pct"/>
            <w:shd w:val="clear" w:color="auto" w:fill="auto"/>
            <w:vAlign w:val="center"/>
            <w:hideMark/>
          </w:tcPr>
          <w:p w14:paraId="5AD95EBD" w14:textId="77777777" w:rsidR="00E600CD" w:rsidRPr="00E600CD" w:rsidRDefault="00E600CD" w:rsidP="00E600CD">
            <w:pPr>
              <w:jc w:val="center"/>
              <w:rPr>
                <w:snapToGrid w:val="0"/>
                <w:color w:val="000000"/>
                <w:sz w:val="22"/>
                <w:szCs w:val="22"/>
              </w:rPr>
            </w:pPr>
            <w:r w:rsidRPr="00E600CD">
              <w:rPr>
                <w:snapToGrid w:val="0"/>
                <w:color w:val="000000"/>
                <w:sz w:val="22"/>
                <w:szCs w:val="22"/>
              </w:rPr>
              <w:t>2</w:t>
            </w:r>
          </w:p>
        </w:tc>
        <w:tc>
          <w:tcPr>
            <w:tcW w:w="1348" w:type="pct"/>
            <w:shd w:val="clear" w:color="auto" w:fill="auto"/>
            <w:vAlign w:val="center"/>
            <w:hideMark/>
          </w:tcPr>
          <w:p w14:paraId="601464DB" w14:textId="77777777" w:rsidR="00E600CD" w:rsidRPr="00E600CD" w:rsidRDefault="00E600CD" w:rsidP="00E600CD">
            <w:pPr>
              <w:rPr>
                <w:snapToGrid w:val="0"/>
                <w:color w:val="000000"/>
                <w:sz w:val="22"/>
                <w:szCs w:val="22"/>
              </w:rPr>
            </w:pPr>
            <w:r w:rsidRPr="00E600CD">
              <w:rPr>
                <w:snapToGrid w:val="0"/>
                <w:color w:val="000000"/>
                <w:sz w:val="22"/>
                <w:szCs w:val="22"/>
              </w:rPr>
              <w:t>Неподконтрольные расходы</w:t>
            </w:r>
          </w:p>
        </w:tc>
        <w:tc>
          <w:tcPr>
            <w:tcW w:w="818" w:type="pct"/>
            <w:tcBorders>
              <w:top w:val="nil"/>
              <w:left w:val="nil"/>
              <w:bottom w:val="single" w:sz="8" w:space="0" w:color="auto"/>
              <w:right w:val="single" w:sz="8" w:space="0" w:color="auto"/>
            </w:tcBorders>
            <w:shd w:val="clear" w:color="auto" w:fill="auto"/>
            <w:vAlign w:val="center"/>
          </w:tcPr>
          <w:p w14:paraId="096E0A7E" w14:textId="77777777" w:rsidR="00E600CD" w:rsidRPr="00E600CD" w:rsidRDefault="00E600CD" w:rsidP="00E600CD">
            <w:pPr>
              <w:jc w:val="center"/>
              <w:rPr>
                <w:snapToGrid w:val="0"/>
                <w:color w:val="000000"/>
              </w:rPr>
            </w:pPr>
            <w:r w:rsidRPr="00E600CD">
              <w:rPr>
                <w:snapToGrid w:val="0"/>
                <w:color w:val="000000"/>
              </w:rPr>
              <w:t>12 367</w:t>
            </w:r>
          </w:p>
        </w:tc>
        <w:tc>
          <w:tcPr>
            <w:tcW w:w="801" w:type="pct"/>
            <w:tcBorders>
              <w:top w:val="nil"/>
              <w:left w:val="nil"/>
              <w:bottom w:val="single" w:sz="8" w:space="0" w:color="auto"/>
              <w:right w:val="single" w:sz="8" w:space="0" w:color="auto"/>
            </w:tcBorders>
            <w:shd w:val="clear" w:color="auto" w:fill="auto"/>
            <w:vAlign w:val="center"/>
          </w:tcPr>
          <w:p w14:paraId="5D952A96" w14:textId="77777777" w:rsidR="00E600CD" w:rsidRPr="00E600CD" w:rsidRDefault="00E600CD" w:rsidP="00E600CD">
            <w:pPr>
              <w:jc w:val="center"/>
              <w:rPr>
                <w:snapToGrid w:val="0"/>
                <w:color w:val="000000"/>
              </w:rPr>
            </w:pPr>
            <w:r w:rsidRPr="00E600CD">
              <w:rPr>
                <w:snapToGrid w:val="0"/>
                <w:color w:val="000000"/>
              </w:rPr>
              <w:t>12 410</w:t>
            </w:r>
          </w:p>
        </w:tc>
        <w:tc>
          <w:tcPr>
            <w:tcW w:w="801" w:type="pct"/>
            <w:tcBorders>
              <w:top w:val="nil"/>
              <w:left w:val="nil"/>
              <w:bottom w:val="single" w:sz="8" w:space="0" w:color="auto"/>
              <w:right w:val="single" w:sz="8" w:space="0" w:color="auto"/>
            </w:tcBorders>
            <w:shd w:val="clear" w:color="auto" w:fill="auto"/>
            <w:vAlign w:val="center"/>
          </w:tcPr>
          <w:p w14:paraId="3E8F99C7" w14:textId="77777777" w:rsidR="00E600CD" w:rsidRPr="00E600CD" w:rsidRDefault="00E600CD" w:rsidP="00E600CD">
            <w:pPr>
              <w:jc w:val="center"/>
              <w:rPr>
                <w:snapToGrid w:val="0"/>
                <w:color w:val="000000"/>
              </w:rPr>
            </w:pPr>
            <w:r w:rsidRPr="00E600CD">
              <w:rPr>
                <w:snapToGrid w:val="0"/>
                <w:color w:val="000000"/>
              </w:rPr>
              <w:t>11 534</w:t>
            </w:r>
          </w:p>
        </w:tc>
        <w:tc>
          <w:tcPr>
            <w:tcW w:w="886" w:type="pct"/>
            <w:tcBorders>
              <w:top w:val="nil"/>
              <w:left w:val="nil"/>
              <w:bottom w:val="single" w:sz="8" w:space="0" w:color="auto"/>
              <w:right w:val="single" w:sz="8" w:space="0" w:color="auto"/>
            </w:tcBorders>
            <w:shd w:val="clear" w:color="auto" w:fill="auto"/>
            <w:vAlign w:val="center"/>
          </w:tcPr>
          <w:p w14:paraId="260B469B" w14:textId="77777777" w:rsidR="00E600CD" w:rsidRPr="00E600CD" w:rsidRDefault="00E600CD" w:rsidP="00E600CD">
            <w:pPr>
              <w:jc w:val="center"/>
              <w:rPr>
                <w:snapToGrid w:val="0"/>
                <w:color w:val="000000"/>
              </w:rPr>
            </w:pPr>
            <w:r w:rsidRPr="00E600CD">
              <w:rPr>
                <w:snapToGrid w:val="0"/>
                <w:color w:val="000000"/>
              </w:rPr>
              <w:t>10 514</w:t>
            </w:r>
          </w:p>
        </w:tc>
      </w:tr>
      <w:tr w:rsidR="00E600CD" w:rsidRPr="00E600CD" w14:paraId="7DA95BF0" w14:textId="77777777" w:rsidTr="005048A7">
        <w:trPr>
          <w:trHeight w:val="682"/>
        </w:trPr>
        <w:tc>
          <w:tcPr>
            <w:tcW w:w="346" w:type="pct"/>
            <w:shd w:val="clear" w:color="auto" w:fill="auto"/>
            <w:vAlign w:val="center"/>
            <w:hideMark/>
          </w:tcPr>
          <w:p w14:paraId="3832FC97" w14:textId="77777777" w:rsidR="00E600CD" w:rsidRPr="00E600CD" w:rsidRDefault="00E600CD" w:rsidP="00E600CD">
            <w:pPr>
              <w:jc w:val="center"/>
              <w:rPr>
                <w:snapToGrid w:val="0"/>
                <w:color w:val="000000"/>
                <w:sz w:val="22"/>
                <w:szCs w:val="22"/>
              </w:rPr>
            </w:pPr>
            <w:r w:rsidRPr="00E600CD">
              <w:rPr>
                <w:snapToGrid w:val="0"/>
                <w:color w:val="000000"/>
                <w:sz w:val="22"/>
                <w:szCs w:val="22"/>
              </w:rPr>
              <w:t>3</w:t>
            </w:r>
          </w:p>
        </w:tc>
        <w:tc>
          <w:tcPr>
            <w:tcW w:w="1348" w:type="pct"/>
            <w:shd w:val="clear" w:color="auto" w:fill="auto"/>
            <w:vAlign w:val="center"/>
            <w:hideMark/>
          </w:tcPr>
          <w:p w14:paraId="1710F012" w14:textId="77777777" w:rsidR="00E600CD" w:rsidRPr="00E600CD" w:rsidRDefault="00E600CD" w:rsidP="00E600CD">
            <w:pPr>
              <w:rPr>
                <w:snapToGrid w:val="0"/>
                <w:color w:val="000000"/>
                <w:sz w:val="22"/>
                <w:szCs w:val="22"/>
              </w:rPr>
            </w:pPr>
            <w:r w:rsidRPr="00E600CD">
              <w:rPr>
                <w:snapToGrid w:val="0"/>
                <w:color w:val="000000"/>
                <w:sz w:val="22"/>
                <w:szCs w:val="22"/>
              </w:rPr>
              <w:t>Расходы на приобретение (производство) энергетических ресурсов, холодной воды и теплоносителя</w:t>
            </w:r>
          </w:p>
        </w:tc>
        <w:tc>
          <w:tcPr>
            <w:tcW w:w="818" w:type="pct"/>
            <w:tcBorders>
              <w:top w:val="nil"/>
              <w:left w:val="nil"/>
              <w:bottom w:val="single" w:sz="8" w:space="0" w:color="auto"/>
              <w:right w:val="single" w:sz="8" w:space="0" w:color="auto"/>
            </w:tcBorders>
            <w:shd w:val="clear" w:color="auto" w:fill="auto"/>
            <w:vAlign w:val="center"/>
          </w:tcPr>
          <w:p w14:paraId="7FD69364" w14:textId="77777777" w:rsidR="00E600CD" w:rsidRPr="00E600CD" w:rsidRDefault="00E600CD" w:rsidP="00E600CD">
            <w:pPr>
              <w:jc w:val="center"/>
              <w:rPr>
                <w:snapToGrid w:val="0"/>
                <w:color w:val="000000"/>
              </w:rPr>
            </w:pPr>
            <w:r w:rsidRPr="00E600CD">
              <w:rPr>
                <w:snapToGrid w:val="0"/>
                <w:color w:val="000000"/>
              </w:rPr>
              <w:t>50 592</w:t>
            </w:r>
          </w:p>
        </w:tc>
        <w:tc>
          <w:tcPr>
            <w:tcW w:w="801" w:type="pct"/>
            <w:tcBorders>
              <w:top w:val="nil"/>
              <w:left w:val="nil"/>
              <w:bottom w:val="single" w:sz="8" w:space="0" w:color="auto"/>
              <w:right w:val="single" w:sz="8" w:space="0" w:color="auto"/>
            </w:tcBorders>
            <w:shd w:val="clear" w:color="auto" w:fill="auto"/>
            <w:vAlign w:val="center"/>
          </w:tcPr>
          <w:p w14:paraId="65E14DA6" w14:textId="77777777" w:rsidR="00E600CD" w:rsidRPr="00E600CD" w:rsidRDefault="00E600CD" w:rsidP="00E600CD">
            <w:pPr>
              <w:jc w:val="center"/>
              <w:rPr>
                <w:snapToGrid w:val="0"/>
                <w:color w:val="000000"/>
              </w:rPr>
            </w:pPr>
            <w:r w:rsidRPr="00E600CD">
              <w:rPr>
                <w:snapToGrid w:val="0"/>
                <w:color w:val="000000"/>
              </w:rPr>
              <w:t>52 323</w:t>
            </w:r>
          </w:p>
        </w:tc>
        <w:tc>
          <w:tcPr>
            <w:tcW w:w="801" w:type="pct"/>
            <w:tcBorders>
              <w:top w:val="nil"/>
              <w:left w:val="nil"/>
              <w:bottom w:val="single" w:sz="8" w:space="0" w:color="auto"/>
              <w:right w:val="single" w:sz="8" w:space="0" w:color="auto"/>
            </w:tcBorders>
            <w:shd w:val="clear" w:color="auto" w:fill="auto"/>
            <w:vAlign w:val="center"/>
          </w:tcPr>
          <w:p w14:paraId="0F6CCFEB" w14:textId="77777777" w:rsidR="00E600CD" w:rsidRPr="00E600CD" w:rsidRDefault="00E600CD" w:rsidP="00E600CD">
            <w:pPr>
              <w:jc w:val="center"/>
              <w:rPr>
                <w:snapToGrid w:val="0"/>
                <w:color w:val="000000"/>
              </w:rPr>
            </w:pPr>
            <w:r w:rsidRPr="00E600CD">
              <w:rPr>
                <w:snapToGrid w:val="0"/>
                <w:color w:val="000000"/>
              </w:rPr>
              <w:t>54 145</w:t>
            </w:r>
          </w:p>
        </w:tc>
        <w:tc>
          <w:tcPr>
            <w:tcW w:w="886" w:type="pct"/>
            <w:tcBorders>
              <w:top w:val="nil"/>
              <w:left w:val="nil"/>
              <w:bottom w:val="single" w:sz="8" w:space="0" w:color="auto"/>
              <w:right w:val="single" w:sz="8" w:space="0" w:color="auto"/>
            </w:tcBorders>
            <w:shd w:val="clear" w:color="auto" w:fill="auto"/>
            <w:vAlign w:val="center"/>
          </w:tcPr>
          <w:p w14:paraId="5C713273" w14:textId="77777777" w:rsidR="00E600CD" w:rsidRPr="00E600CD" w:rsidRDefault="00E600CD" w:rsidP="00E600CD">
            <w:pPr>
              <w:jc w:val="center"/>
              <w:rPr>
                <w:snapToGrid w:val="0"/>
                <w:color w:val="000000"/>
              </w:rPr>
            </w:pPr>
            <w:r w:rsidRPr="00E600CD">
              <w:rPr>
                <w:snapToGrid w:val="0"/>
                <w:color w:val="000000"/>
              </w:rPr>
              <w:t>56 050</w:t>
            </w:r>
          </w:p>
        </w:tc>
      </w:tr>
      <w:tr w:rsidR="00E600CD" w:rsidRPr="00E600CD" w14:paraId="55997C4D" w14:textId="77777777" w:rsidTr="005048A7">
        <w:trPr>
          <w:trHeight w:val="152"/>
        </w:trPr>
        <w:tc>
          <w:tcPr>
            <w:tcW w:w="346" w:type="pct"/>
            <w:shd w:val="clear" w:color="auto" w:fill="auto"/>
            <w:vAlign w:val="center"/>
            <w:hideMark/>
          </w:tcPr>
          <w:p w14:paraId="6538F12F" w14:textId="77777777" w:rsidR="00E600CD" w:rsidRPr="00E600CD" w:rsidRDefault="00E600CD" w:rsidP="00E600CD">
            <w:pPr>
              <w:jc w:val="center"/>
              <w:rPr>
                <w:snapToGrid w:val="0"/>
                <w:color w:val="000000"/>
                <w:sz w:val="22"/>
                <w:szCs w:val="22"/>
              </w:rPr>
            </w:pPr>
            <w:r w:rsidRPr="00E600CD">
              <w:rPr>
                <w:snapToGrid w:val="0"/>
                <w:color w:val="000000"/>
                <w:sz w:val="22"/>
                <w:szCs w:val="22"/>
              </w:rPr>
              <w:t>4</w:t>
            </w:r>
          </w:p>
        </w:tc>
        <w:tc>
          <w:tcPr>
            <w:tcW w:w="1348" w:type="pct"/>
            <w:shd w:val="clear" w:color="auto" w:fill="auto"/>
            <w:vAlign w:val="center"/>
            <w:hideMark/>
          </w:tcPr>
          <w:p w14:paraId="54898099" w14:textId="77777777" w:rsidR="00E600CD" w:rsidRPr="00E600CD" w:rsidRDefault="00E600CD" w:rsidP="00E600CD">
            <w:pPr>
              <w:rPr>
                <w:snapToGrid w:val="0"/>
                <w:color w:val="000000"/>
                <w:sz w:val="22"/>
                <w:szCs w:val="22"/>
              </w:rPr>
            </w:pPr>
            <w:r w:rsidRPr="00E600CD">
              <w:rPr>
                <w:snapToGrid w:val="0"/>
                <w:color w:val="000000"/>
                <w:sz w:val="22"/>
                <w:szCs w:val="22"/>
              </w:rPr>
              <w:t>Нормативная прибыль</w:t>
            </w:r>
          </w:p>
        </w:tc>
        <w:tc>
          <w:tcPr>
            <w:tcW w:w="818" w:type="pct"/>
            <w:tcBorders>
              <w:top w:val="nil"/>
              <w:left w:val="nil"/>
              <w:bottom w:val="single" w:sz="8" w:space="0" w:color="auto"/>
              <w:right w:val="single" w:sz="8" w:space="0" w:color="auto"/>
            </w:tcBorders>
            <w:shd w:val="clear" w:color="auto" w:fill="auto"/>
            <w:vAlign w:val="center"/>
          </w:tcPr>
          <w:p w14:paraId="3A175655"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2C57D22C"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4026ACEA" w14:textId="77777777" w:rsidR="00E600CD" w:rsidRPr="00E600CD" w:rsidRDefault="00E600CD" w:rsidP="00E600CD">
            <w:pPr>
              <w:jc w:val="center"/>
              <w:rPr>
                <w:snapToGrid w:val="0"/>
                <w:color w:val="000000"/>
              </w:rPr>
            </w:pPr>
            <w:r w:rsidRPr="00E600CD">
              <w:rPr>
                <w:snapToGrid w:val="0"/>
                <w:color w:val="000000"/>
              </w:rPr>
              <w:t>0</w:t>
            </w:r>
          </w:p>
        </w:tc>
        <w:tc>
          <w:tcPr>
            <w:tcW w:w="886" w:type="pct"/>
            <w:tcBorders>
              <w:top w:val="nil"/>
              <w:left w:val="nil"/>
              <w:bottom w:val="single" w:sz="8" w:space="0" w:color="auto"/>
              <w:right w:val="single" w:sz="8" w:space="0" w:color="auto"/>
            </w:tcBorders>
            <w:shd w:val="clear" w:color="auto" w:fill="auto"/>
            <w:vAlign w:val="center"/>
          </w:tcPr>
          <w:p w14:paraId="26C45910"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0C05400C" w14:textId="77777777" w:rsidTr="005048A7">
        <w:trPr>
          <w:trHeight w:val="429"/>
        </w:trPr>
        <w:tc>
          <w:tcPr>
            <w:tcW w:w="346" w:type="pct"/>
            <w:shd w:val="clear" w:color="auto" w:fill="auto"/>
            <w:vAlign w:val="center"/>
          </w:tcPr>
          <w:p w14:paraId="7C42665E" w14:textId="77777777" w:rsidR="00E600CD" w:rsidRPr="00E600CD" w:rsidRDefault="00E600CD" w:rsidP="00E600CD">
            <w:pPr>
              <w:jc w:val="center"/>
              <w:rPr>
                <w:snapToGrid w:val="0"/>
                <w:color w:val="000000"/>
                <w:sz w:val="22"/>
                <w:szCs w:val="22"/>
              </w:rPr>
            </w:pPr>
            <w:r w:rsidRPr="00E600CD">
              <w:rPr>
                <w:snapToGrid w:val="0"/>
                <w:color w:val="000000"/>
                <w:sz w:val="22"/>
                <w:szCs w:val="22"/>
              </w:rPr>
              <w:t>5</w:t>
            </w:r>
          </w:p>
        </w:tc>
        <w:tc>
          <w:tcPr>
            <w:tcW w:w="1348" w:type="pct"/>
            <w:shd w:val="clear" w:color="auto" w:fill="auto"/>
            <w:vAlign w:val="center"/>
          </w:tcPr>
          <w:p w14:paraId="1A5E2088" w14:textId="77777777" w:rsidR="00E600CD" w:rsidRPr="00E600CD" w:rsidRDefault="00E600CD" w:rsidP="00E600CD">
            <w:pPr>
              <w:rPr>
                <w:snapToGrid w:val="0"/>
                <w:color w:val="000000"/>
                <w:sz w:val="22"/>
                <w:szCs w:val="22"/>
              </w:rPr>
            </w:pPr>
            <w:r w:rsidRPr="00E600CD">
              <w:rPr>
                <w:snapToGrid w:val="0"/>
                <w:color w:val="000000"/>
                <w:sz w:val="22"/>
                <w:szCs w:val="22"/>
              </w:rPr>
              <w:t>Расчетная предпринимательская прибыль</w:t>
            </w:r>
          </w:p>
        </w:tc>
        <w:tc>
          <w:tcPr>
            <w:tcW w:w="818" w:type="pct"/>
            <w:tcBorders>
              <w:top w:val="nil"/>
              <w:left w:val="nil"/>
              <w:bottom w:val="single" w:sz="8" w:space="0" w:color="auto"/>
              <w:right w:val="single" w:sz="8" w:space="0" w:color="auto"/>
            </w:tcBorders>
            <w:shd w:val="clear" w:color="auto" w:fill="auto"/>
            <w:vAlign w:val="center"/>
          </w:tcPr>
          <w:p w14:paraId="2812C8F7"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73B4711C"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6C644704" w14:textId="77777777" w:rsidR="00E600CD" w:rsidRPr="00E600CD" w:rsidRDefault="00E600CD" w:rsidP="00E600CD">
            <w:pPr>
              <w:jc w:val="center"/>
              <w:rPr>
                <w:snapToGrid w:val="0"/>
                <w:color w:val="000000"/>
              </w:rPr>
            </w:pPr>
            <w:r w:rsidRPr="00E600CD">
              <w:rPr>
                <w:snapToGrid w:val="0"/>
                <w:color w:val="000000"/>
              </w:rPr>
              <w:t>0</w:t>
            </w:r>
          </w:p>
        </w:tc>
        <w:tc>
          <w:tcPr>
            <w:tcW w:w="886" w:type="pct"/>
            <w:tcBorders>
              <w:top w:val="nil"/>
              <w:left w:val="nil"/>
              <w:bottom w:val="single" w:sz="8" w:space="0" w:color="auto"/>
              <w:right w:val="single" w:sz="8" w:space="0" w:color="auto"/>
            </w:tcBorders>
            <w:shd w:val="clear" w:color="auto" w:fill="auto"/>
            <w:vAlign w:val="center"/>
          </w:tcPr>
          <w:p w14:paraId="5E054A6E"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6ED251C3" w14:textId="77777777" w:rsidTr="005048A7">
        <w:trPr>
          <w:trHeight w:val="827"/>
        </w:trPr>
        <w:tc>
          <w:tcPr>
            <w:tcW w:w="346" w:type="pct"/>
            <w:shd w:val="clear" w:color="auto" w:fill="auto"/>
            <w:vAlign w:val="center"/>
            <w:hideMark/>
          </w:tcPr>
          <w:p w14:paraId="4076B6EB" w14:textId="77777777" w:rsidR="00E600CD" w:rsidRPr="00E600CD" w:rsidRDefault="00E600CD" w:rsidP="00E600CD">
            <w:pPr>
              <w:jc w:val="center"/>
              <w:rPr>
                <w:snapToGrid w:val="0"/>
                <w:color w:val="000000"/>
                <w:sz w:val="22"/>
                <w:szCs w:val="22"/>
              </w:rPr>
            </w:pPr>
            <w:r w:rsidRPr="00E600CD">
              <w:rPr>
                <w:snapToGrid w:val="0"/>
                <w:color w:val="000000"/>
                <w:sz w:val="22"/>
                <w:szCs w:val="22"/>
              </w:rPr>
              <w:t>6</w:t>
            </w:r>
          </w:p>
        </w:tc>
        <w:tc>
          <w:tcPr>
            <w:tcW w:w="1348" w:type="pct"/>
            <w:shd w:val="clear" w:color="auto" w:fill="auto"/>
            <w:vAlign w:val="center"/>
            <w:hideMark/>
          </w:tcPr>
          <w:p w14:paraId="255435CE" w14:textId="77777777" w:rsidR="00E600CD" w:rsidRPr="00E600CD" w:rsidRDefault="00E600CD" w:rsidP="00E600CD">
            <w:pPr>
              <w:rPr>
                <w:snapToGrid w:val="0"/>
                <w:color w:val="000000"/>
                <w:sz w:val="20"/>
                <w:szCs w:val="20"/>
              </w:rPr>
            </w:pPr>
            <w:r w:rsidRPr="00E600CD">
              <w:rPr>
                <w:snapToGrid w:val="0"/>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818" w:type="pct"/>
            <w:tcBorders>
              <w:top w:val="nil"/>
              <w:left w:val="nil"/>
              <w:bottom w:val="single" w:sz="8" w:space="0" w:color="auto"/>
              <w:right w:val="single" w:sz="8" w:space="0" w:color="auto"/>
            </w:tcBorders>
            <w:shd w:val="clear" w:color="auto" w:fill="auto"/>
            <w:vAlign w:val="center"/>
          </w:tcPr>
          <w:p w14:paraId="2AA0F0E9"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7B46E2A6"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6971E97F" w14:textId="77777777" w:rsidR="00E600CD" w:rsidRPr="00E600CD" w:rsidRDefault="00E600CD" w:rsidP="00E600CD">
            <w:pPr>
              <w:jc w:val="center"/>
              <w:rPr>
                <w:snapToGrid w:val="0"/>
                <w:color w:val="000000"/>
              </w:rPr>
            </w:pPr>
            <w:r w:rsidRPr="00E600CD">
              <w:rPr>
                <w:snapToGrid w:val="0"/>
                <w:color w:val="000000"/>
              </w:rPr>
              <w:t>0</w:t>
            </w:r>
          </w:p>
        </w:tc>
        <w:tc>
          <w:tcPr>
            <w:tcW w:w="886" w:type="pct"/>
            <w:tcBorders>
              <w:top w:val="nil"/>
              <w:left w:val="nil"/>
              <w:bottom w:val="single" w:sz="8" w:space="0" w:color="auto"/>
              <w:right w:val="single" w:sz="8" w:space="0" w:color="auto"/>
            </w:tcBorders>
            <w:shd w:val="clear" w:color="auto" w:fill="auto"/>
            <w:vAlign w:val="center"/>
          </w:tcPr>
          <w:p w14:paraId="52179C41"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6B18C923" w14:textId="77777777" w:rsidTr="005048A7">
        <w:trPr>
          <w:trHeight w:val="1077"/>
        </w:trPr>
        <w:tc>
          <w:tcPr>
            <w:tcW w:w="346" w:type="pct"/>
            <w:shd w:val="clear" w:color="auto" w:fill="auto"/>
            <w:vAlign w:val="center"/>
            <w:hideMark/>
          </w:tcPr>
          <w:p w14:paraId="1597921D" w14:textId="77777777" w:rsidR="00E600CD" w:rsidRPr="00E600CD" w:rsidRDefault="00E600CD" w:rsidP="00E600CD">
            <w:pPr>
              <w:jc w:val="center"/>
              <w:rPr>
                <w:snapToGrid w:val="0"/>
                <w:color w:val="000000"/>
                <w:sz w:val="22"/>
                <w:szCs w:val="22"/>
              </w:rPr>
            </w:pPr>
            <w:r w:rsidRPr="00E600CD">
              <w:rPr>
                <w:snapToGrid w:val="0"/>
                <w:color w:val="000000"/>
                <w:sz w:val="22"/>
                <w:szCs w:val="22"/>
              </w:rPr>
              <w:t>7</w:t>
            </w:r>
          </w:p>
        </w:tc>
        <w:tc>
          <w:tcPr>
            <w:tcW w:w="1348" w:type="pct"/>
            <w:shd w:val="clear" w:color="auto" w:fill="auto"/>
            <w:vAlign w:val="center"/>
            <w:hideMark/>
          </w:tcPr>
          <w:p w14:paraId="72CD2824"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18" w:type="pct"/>
            <w:tcBorders>
              <w:top w:val="nil"/>
              <w:left w:val="nil"/>
              <w:bottom w:val="single" w:sz="8" w:space="0" w:color="auto"/>
              <w:right w:val="single" w:sz="8" w:space="0" w:color="auto"/>
            </w:tcBorders>
            <w:shd w:val="clear" w:color="auto" w:fill="auto"/>
            <w:vAlign w:val="center"/>
          </w:tcPr>
          <w:p w14:paraId="4389E377"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1BE825C6" w14:textId="77777777" w:rsidR="00E600CD" w:rsidRPr="00E600CD" w:rsidRDefault="00E600CD" w:rsidP="00E600CD">
            <w:pPr>
              <w:jc w:val="center"/>
              <w:rPr>
                <w:snapToGrid w:val="0"/>
                <w:color w:val="000000"/>
              </w:rPr>
            </w:pPr>
            <w:r w:rsidRPr="00E600CD">
              <w:rPr>
                <w:snapToGrid w:val="0"/>
                <w:color w:val="000000"/>
              </w:rPr>
              <w:t>0</w:t>
            </w:r>
          </w:p>
        </w:tc>
        <w:tc>
          <w:tcPr>
            <w:tcW w:w="801" w:type="pct"/>
            <w:tcBorders>
              <w:top w:val="nil"/>
              <w:left w:val="nil"/>
              <w:bottom w:val="single" w:sz="8" w:space="0" w:color="auto"/>
              <w:right w:val="single" w:sz="8" w:space="0" w:color="auto"/>
            </w:tcBorders>
            <w:shd w:val="clear" w:color="auto" w:fill="auto"/>
            <w:vAlign w:val="center"/>
          </w:tcPr>
          <w:p w14:paraId="33FDD2BB" w14:textId="77777777" w:rsidR="00E600CD" w:rsidRPr="00E600CD" w:rsidRDefault="00E600CD" w:rsidP="00E600CD">
            <w:pPr>
              <w:jc w:val="center"/>
              <w:rPr>
                <w:snapToGrid w:val="0"/>
                <w:color w:val="000000"/>
              </w:rPr>
            </w:pPr>
            <w:r w:rsidRPr="00E600CD">
              <w:rPr>
                <w:snapToGrid w:val="0"/>
                <w:color w:val="000000"/>
              </w:rPr>
              <w:t>0</w:t>
            </w:r>
          </w:p>
        </w:tc>
        <w:tc>
          <w:tcPr>
            <w:tcW w:w="886" w:type="pct"/>
            <w:tcBorders>
              <w:top w:val="nil"/>
              <w:left w:val="nil"/>
              <w:bottom w:val="single" w:sz="8" w:space="0" w:color="auto"/>
              <w:right w:val="single" w:sz="8" w:space="0" w:color="auto"/>
            </w:tcBorders>
            <w:shd w:val="clear" w:color="auto" w:fill="auto"/>
            <w:vAlign w:val="center"/>
          </w:tcPr>
          <w:p w14:paraId="2B8A1372" w14:textId="77777777" w:rsidR="00E600CD" w:rsidRPr="00E600CD" w:rsidRDefault="00E600CD" w:rsidP="00E600CD">
            <w:pPr>
              <w:jc w:val="center"/>
              <w:rPr>
                <w:snapToGrid w:val="0"/>
                <w:color w:val="000000"/>
              </w:rPr>
            </w:pPr>
            <w:r w:rsidRPr="00E600CD">
              <w:rPr>
                <w:snapToGrid w:val="0"/>
                <w:color w:val="000000"/>
              </w:rPr>
              <w:t>0</w:t>
            </w:r>
          </w:p>
        </w:tc>
      </w:tr>
      <w:tr w:rsidR="00E600CD" w:rsidRPr="00E600CD" w14:paraId="55E53D3F" w14:textId="77777777" w:rsidTr="005048A7">
        <w:trPr>
          <w:trHeight w:val="823"/>
        </w:trPr>
        <w:tc>
          <w:tcPr>
            <w:tcW w:w="346" w:type="pct"/>
            <w:shd w:val="clear" w:color="auto" w:fill="auto"/>
            <w:vAlign w:val="center"/>
            <w:hideMark/>
          </w:tcPr>
          <w:p w14:paraId="30E943EB" w14:textId="77777777" w:rsidR="00E600CD" w:rsidRPr="00E600CD" w:rsidRDefault="00E600CD" w:rsidP="00E600CD">
            <w:pPr>
              <w:jc w:val="center"/>
              <w:rPr>
                <w:snapToGrid w:val="0"/>
                <w:color w:val="000000"/>
                <w:sz w:val="22"/>
                <w:szCs w:val="22"/>
              </w:rPr>
            </w:pPr>
            <w:r w:rsidRPr="00E600CD">
              <w:rPr>
                <w:snapToGrid w:val="0"/>
                <w:color w:val="000000"/>
                <w:sz w:val="22"/>
                <w:szCs w:val="22"/>
              </w:rPr>
              <w:t>8</w:t>
            </w:r>
          </w:p>
        </w:tc>
        <w:tc>
          <w:tcPr>
            <w:tcW w:w="1348" w:type="pct"/>
            <w:shd w:val="clear" w:color="auto" w:fill="auto"/>
            <w:vAlign w:val="center"/>
            <w:hideMark/>
          </w:tcPr>
          <w:p w14:paraId="7FDF601D"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с учетом надежности и качества реализуемых товаров (оказываемых услуг), подлежащая учету в НВВ</w:t>
            </w:r>
          </w:p>
        </w:tc>
        <w:tc>
          <w:tcPr>
            <w:tcW w:w="818" w:type="pct"/>
            <w:tcBorders>
              <w:top w:val="nil"/>
              <w:left w:val="nil"/>
              <w:bottom w:val="single" w:sz="8" w:space="0" w:color="auto"/>
              <w:right w:val="single" w:sz="8" w:space="0" w:color="auto"/>
            </w:tcBorders>
            <w:shd w:val="clear" w:color="auto" w:fill="auto"/>
            <w:vAlign w:val="center"/>
          </w:tcPr>
          <w:p w14:paraId="37773F42"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74C2913A"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674A5E7F" w14:textId="77777777" w:rsidR="00E600CD" w:rsidRPr="00E600CD" w:rsidRDefault="00E600CD" w:rsidP="00E600CD">
            <w:pPr>
              <w:jc w:val="center"/>
              <w:rPr>
                <w:snapToGrid w:val="0"/>
                <w:color w:val="000000"/>
              </w:rPr>
            </w:pPr>
            <w:r w:rsidRPr="00E600CD">
              <w:rPr>
                <w:snapToGrid w:val="0"/>
                <w:color w:val="000000"/>
              </w:rPr>
              <w:t> </w:t>
            </w:r>
          </w:p>
        </w:tc>
        <w:tc>
          <w:tcPr>
            <w:tcW w:w="886" w:type="pct"/>
            <w:tcBorders>
              <w:top w:val="nil"/>
              <w:left w:val="nil"/>
              <w:bottom w:val="single" w:sz="8" w:space="0" w:color="auto"/>
              <w:right w:val="single" w:sz="8" w:space="0" w:color="auto"/>
            </w:tcBorders>
            <w:shd w:val="clear" w:color="auto" w:fill="auto"/>
            <w:vAlign w:val="center"/>
          </w:tcPr>
          <w:p w14:paraId="2B1814DD"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3C892DE6" w14:textId="77777777" w:rsidTr="005048A7">
        <w:trPr>
          <w:trHeight w:val="412"/>
        </w:trPr>
        <w:tc>
          <w:tcPr>
            <w:tcW w:w="346" w:type="pct"/>
            <w:shd w:val="clear" w:color="auto" w:fill="auto"/>
            <w:vAlign w:val="center"/>
            <w:hideMark/>
          </w:tcPr>
          <w:p w14:paraId="566B875B" w14:textId="77777777" w:rsidR="00E600CD" w:rsidRPr="00E600CD" w:rsidRDefault="00E600CD" w:rsidP="00E600CD">
            <w:pPr>
              <w:jc w:val="center"/>
              <w:rPr>
                <w:snapToGrid w:val="0"/>
                <w:color w:val="000000"/>
                <w:sz w:val="22"/>
                <w:szCs w:val="22"/>
              </w:rPr>
            </w:pPr>
            <w:r w:rsidRPr="00E600CD">
              <w:rPr>
                <w:snapToGrid w:val="0"/>
                <w:color w:val="000000"/>
                <w:sz w:val="22"/>
                <w:szCs w:val="22"/>
              </w:rPr>
              <w:t>9</w:t>
            </w:r>
          </w:p>
        </w:tc>
        <w:tc>
          <w:tcPr>
            <w:tcW w:w="1348" w:type="pct"/>
            <w:shd w:val="clear" w:color="auto" w:fill="auto"/>
            <w:vAlign w:val="center"/>
            <w:hideMark/>
          </w:tcPr>
          <w:p w14:paraId="7634965B" w14:textId="77777777" w:rsidR="00E600CD" w:rsidRPr="00E600CD" w:rsidRDefault="00E600CD" w:rsidP="00E600CD">
            <w:pPr>
              <w:rPr>
                <w:snapToGrid w:val="0"/>
                <w:color w:val="000000"/>
                <w:sz w:val="20"/>
                <w:szCs w:val="20"/>
              </w:rPr>
            </w:pPr>
            <w:r w:rsidRPr="00E600CD">
              <w:rPr>
                <w:snapToGrid w:val="0"/>
                <w:color w:val="000000"/>
                <w:sz w:val="20"/>
                <w:szCs w:val="20"/>
              </w:rPr>
              <w:t>Корректировка НВВ в связи с изменением (неисполнением) инвестиционной программы</w:t>
            </w:r>
          </w:p>
        </w:tc>
        <w:tc>
          <w:tcPr>
            <w:tcW w:w="818" w:type="pct"/>
            <w:tcBorders>
              <w:top w:val="nil"/>
              <w:left w:val="nil"/>
              <w:bottom w:val="single" w:sz="8" w:space="0" w:color="auto"/>
              <w:right w:val="single" w:sz="8" w:space="0" w:color="auto"/>
            </w:tcBorders>
            <w:shd w:val="clear" w:color="auto" w:fill="auto"/>
            <w:vAlign w:val="center"/>
          </w:tcPr>
          <w:p w14:paraId="5A791B44"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7317E36E"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767CEA18" w14:textId="77777777" w:rsidR="00E600CD" w:rsidRPr="00E600CD" w:rsidRDefault="00E600CD" w:rsidP="00E600CD">
            <w:pPr>
              <w:jc w:val="center"/>
              <w:rPr>
                <w:snapToGrid w:val="0"/>
                <w:color w:val="000000"/>
              </w:rPr>
            </w:pPr>
            <w:r w:rsidRPr="00E600CD">
              <w:rPr>
                <w:snapToGrid w:val="0"/>
                <w:color w:val="000000"/>
              </w:rPr>
              <w:t> </w:t>
            </w:r>
          </w:p>
        </w:tc>
        <w:tc>
          <w:tcPr>
            <w:tcW w:w="886" w:type="pct"/>
            <w:tcBorders>
              <w:top w:val="nil"/>
              <w:left w:val="nil"/>
              <w:bottom w:val="single" w:sz="8" w:space="0" w:color="auto"/>
              <w:right w:val="single" w:sz="8" w:space="0" w:color="auto"/>
            </w:tcBorders>
            <w:shd w:val="clear" w:color="auto" w:fill="auto"/>
            <w:vAlign w:val="center"/>
          </w:tcPr>
          <w:p w14:paraId="312D93BB"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75598A6A" w14:textId="77777777" w:rsidTr="005048A7">
        <w:trPr>
          <w:cantSplit/>
          <w:trHeight w:val="406"/>
        </w:trPr>
        <w:tc>
          <w:tcPr>
            <w:tcW w:w="346" w:type="pct"/>
            <w:shd w:val="clear" w:color="auto" w:fill="auto"/>
            <w:vAlign w:val="center"/>
            <w:hideMark/>
          </w:tcPr>
          <w:p w14:paraId="75B29689" w14:textId="77777777" w:rsidR="00E600CD" w:rsidRPr="00E600CD" w:rsidRDefault="00E600CD" w:rsidP="00E600CD">
            <w:pPr>
              <w:jc w:val="center"/>
              <w:rPr>
                <w:snapToGrid w:val="0"/>
                <w:color w:val="000000"/>
                <w:sz w:val="22"/>
                <w:szCs w:val="22"/>
              </w:rPr>
            </w:pPr>
            <w:r w:rsidRPr="00E600CD">
              <w:rPr>
                <w:snapToGrid w:val="0"/>
                <w:color w:val="000000"/>
                <w:sz w:val="22"/>
                <w:szCs w:val="22"/>
              </w:rPr>
              <w:t>10</w:t>
            </w:r>
          </w:p>
        </w:tc>
        <w:tc>
          <w:tcPr>
            <w:tcW w:w="1348" w:type="pct"/>
            <w:shd w:val="clear" w:color="auto" w:fill="auto"/>
            <w:vAlign w:val="center"/>
            <w:hideMark/>
          </w:tcPr>
          <w:p w14:paraId="5F45F8A2" w14:textId="77777777" w:rsidR="00E600CD" w:rsidRPr="00E600CD" w:rsidRDefault="00E600CD" w:rsidP="00E600CD">
            <w:pPr>
              <w:rPr>
                <w:snapToGrid w:val="0"/>
                <w:color w:val="000000"/>
                <w:sz w:val="20"/>
                <w:szCs w:val="20"/>
              </w:rPr>
            </w:pPr>
            <w:r w:rsidRPr="00E600CD">
              <w:rPr>
                <w:snapToGrid w:val="0"/>
                <w:color w:val="00000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818" w:type="pct"/>
            <w:tcBorders>
              <w:top w:val="nil"/>
              <w:left w:val="nil"/>
              <w:bottom w:val="single" w:sz="8" w:space="0" w:color="auto"/>
              <w:right w:val="single" w:sz="8" w:space="0" w:color="auto"/>
            </w:tcBorders>
            <w:shd w:val="clear" w:color="auto" w:fill="auto"/>
            <w:vAlign w:val="center"/>
          </w:tcPr>
          <w:p w14:paraId="1A604A3A"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7B0C51B5" w14:textId="77777777" w:rsidR="00E600CD" w:rsidRPr="00E600CD" w:rsidRDefault="00E600CD" w:rsidP="00E600CD">
            <w:pPr>
              <w:jc w:val="center"/>
              <w:rPr>
                <w:snapToGrid w:val="0"/>
                <w:color w:val="000000"/>
              </w:rPr>
            </w:pPr>
            <w:r w:rsidRPr="00E600CD">
              <w:rPr>
                <w:snapToGrid w:val="0"/>
                <w:color w:val="000000"/>
              </w:rPr>
              <w:t> </w:t>
            </w:r>
          </w:p>
        </w:tc>
        <w:tc>
          <w:tcPr>
            <w:tcW w:w="801" w:type="pct"/>
            <w:tcBorders>
              <w:top w:val="nil"/>
              <w:left w:val="nil"/>
              <w:bottom w:val="single" w:sz="8" w:space="0" w:color="auto"/>
              <w:right w:val="single" w:sz="8" w:space="0" w:color="auto"/>
            </w:tcBorders>
            <w:shd w:val="clear" w:color="auto" w:fill="auto"/>
            <w:vAlign w:val="center"/>
          </w:tcPr>
          <w:p w14:paraId="22A78744" w14:textId="77777777" w:rsidR="00E600CD" w:rsidRPr="00E600CD" w:rsidRDefault="00E600CD" w:rsidP="00E600CD">
            <w:pPr>
              <w:jc w:val="center"/>
              <w:rPr>
                <w:snapToGrid w:val="0"/>
                <w:color w:val="000000"/>
              </w:rPr>
            </w:pPr>
            <w:r w:rsidRPr="00E600CD">
              <w:rPr>
                <w:snapToGrid w:val="0"/>
                <w:color w:val="000000"/>
              </w:rPr>
              <w:t> </w:t>
            </w:r>
          </w:p>
        </w:tc>
        <w:tc>
          <w:tcPr>
            <w:tcW w:w="886" w:type="pct"/>
            <w:tcBorders>
              <w:top w:val="nil"/>
              <w:left w:val="nil"/>
              <w:bottom w:val="single" w:sz="8" w:space="0" w:color="auto"/>
              <w:right w:val="single" w:sz="8" w:space="0" w:color="auto"/>
            </w:tcBorders>
            <w:shd w:val="clear" w:color="auto" w:fill="auto"/>
            <w:vAlign w:val="center"/>
          </w:tcPr>
          <w:p w14:paraId="0FFCEE95" w14:textId="77777777" w:rsidR="00E600CD" w:rsidRPr="00E600CD" w:rsidRDefault="00E600CD" w:rsidP="00E600CD">
            <w:pPr>
              <w:jc w:val="center"/>
              <w:rPr>
                <w:snapToGrid w:val="0"/>
                <w:color w:val="000000"/>
              </w:rPr>
            </w:pPr>
            <w:r w:rsidRPr="00E600CD">
              <w:rPr>
                <w:snapToGrid w:val="0"/>
                <w:color w:val="000000"/>
              </w:rPr>
              <w:t> </w:t>
            </w:r>
          </w:p>
        </w:tc>
      </w:tr>
      <w:tr w:rsidR="00E600CD" w:rsidRPr="00E600CD" w14:paraId="246914E1" w14:textId="77777777" w:rsidTr="005048A7">
        <w:trPr>
          <w:trHeight w:val="281"/>
        </w:trPr>
        <w:tc>
          <w:tcPr>
            <w:tcW w:w="346" w:type="pct"/>
            <w:shd w:val="clear" w:color="auto" w:fill="auto"/>
            <w:vAlign w:val="center"/>
            <w:hideMark/>
          </w:tcPr>
          <w:p w14:paraId="071FFEDF" w14:textId="77777777" w:rsidR="00E600CD" w:rsidRPr="00E600CD" w:rsidRDefault="00E600CD" w:rsidP="00E600CD">
            <w:pPr>
              <w:jc w:val="center"/>
              <w:rPr>
                <w:snapToGrid w:val="0"/>
                <w:color w:val="000000"/>
                <w:sz w:val="22"/>
                <w:szCs w:val="22"/>
              </w:rPr>
            </w:pPr>
            <w:r w:rsidRPr="00E600CD">
              <w:rPr>
                <w:snapToGrid w:val="0"/>
                <w:color w:val="000000"/>
                <w:sz w:val="22"/>
                <w:szCs w:val="22"/>
              </w:rPr>
              <w:t>11</w:t>
            </w:r>
          </w:p>
        </w:tc>
        <w:tc>
          <w:tcPr>
            <w:tcW w:w="1348" w:type="pct"/>
            <w:shd w:val="clear" w:color="auto" w:fill="auto"/>
            <w:vAlign w:val="center"/>
            <w:hideMark/>
          </w:tcPr>
          <w:p w14:paraId="718155F3" w14:textId="77777777" w:rsidR="00E600CD" w:rsidRPr="00E600CD" w:rsidRDefault="00E600CD" w:rsidP="00E600CD">
            <w:pPr>
              <w:rPr>
                <w:snapToGrid w:val="0"/>
                <w:color w:val="000000"/>
                <w:sz w:val="22"/>
                <w:szCs w:val="22"/>
              </w:rPr>
            </w:pPr>
            <w:r w:rsidRPr="00E600CD">
              <w:rPr>
                <w:snapToGrid w:val="0"/>
                <w:color w:val="000000"/>
                <w:sz w:val="22"/>
                <w:szCs w:val="22"/>
              </w:rPr>
              <w:t>ИТОГО необходимая валовая выручка</w:t>
            </w:r>
          </w:p>
        </w:tc>
        <w:tc>
          <w:tcPr>
            <w:tcW w:w="818" w:type="pct"/>
            <w:tcBorders>
              <w:top w:val="nil"/>
              <w:left w:val="nil"/>
              <w:bottom w:val="single" w:sz="8" w:space="0" w:color="auto"/>
              <w:right w:val="single" w:sz="8" w:space="0" w:color="auto"/>
            </w:tcBorders>
            <w:shd w:val="clear" w:color="auto" w:fill="auto"/>
            <w:vAlign w:val="center"/>
          </w:tcPr>
          <w:p w14:paraId="09CB3A2D" w14:textId="77777777" w:rsidR="00E600CD" w:rsidRPr="00E600CD" w:rsidRDefault="00E600CD" w:rsidP="00E600CD">
            <w:pPr>
              <w:jc w:val="center"/>
              <w:rPr>
                <w:snapToGrid w:val="0"/>
                <w:color w:val="000000"/>
              </w:rPr>
            </w:pPr>
            <w:r w:rsidRPr="00E600CD">
              <w:rPr>
                <w:snapToGrid w:val="0"/>
                <w:color w:val="000000"/>
              </w:rPr>
              <w:t>84 328</w:t>
            </w:r>
          </w:p>
        </w:tc>
        <w:tc>
          <w:tcPr>
            <w:tcW w:w="801" w:type="pct"/>
            <w:tcBorders>
              <w:top w:val="nil"/>
              <w:left w:val="nil"/>
              <w:bottom w:val="single" w:sz="8" w:space="0" w:color="auto"/>
              <w:right w:val="single" w:sz="8" w:space="0" w:color="auto"/>
            </w:tcBorders>
            <w:shd w:val="clear" w:color="auto" w:fill="auto"/>
            <w:vAlign w:val="center"/>
          </w:tcPr>
          <w:p w14:paraId="54837D3B" w14:textId="77777777" w:rsidR="00E600CD" w:rsidRPr="00E600CD" w:rsidRDefault="00E600CD" w:rsidP="00E600CD">
            <w:pPr>
              <w:jc w:val="center"/>
              <w:rPr>
                <w:snapToGrid w:val="0"/>
                <w:color w:val="000000"/>
              </w:rPr>
            </w:pPr>
            <w:r w:rsidRPr="00E600CD">
              <w:rPr>
                <w:snapToGrid w:val="0"/>
                <w:color w:val="000000"/>
              </w:rPr>
              <w:t>86 735</w:t>
            </w:r>
          </w:p>
        </w:tc>
        <w:tc>
          <w:tcPr>
            <w:tcW w:w="801" w:type="pct"/>
            <w:tcBorders>
              <w:top w:val="nil"/>
              <w:left w:val="nil"/>
              <w:bottom w:val="single" w:sz="8" w:space="0" w:color="auto"/>
              <w:right w:val="single" w:sz="8" w:space="0" w:color="auto"/>
            </w:tcBorders>
            <w:shd w:val="clear" w:color="auto" w:fill="auto"/>
            <w:vAlign w:val="center"/>
          </w:tcPr>
          <w:p w14:paraId="536812B4" w14:textId="77777777" w:rsidR="00E600CD" w:rsidRPr="00E600CD" w:rsidRDefault="00E600CD" w:rsidP="00E600CD">
            <w:pPr>
              <w:jc w:val="center"/>
              <w:rPr>
                <w:snapToGrid w:val="0"/>
                <w:color w:val="000000"/>
              </w:rPr>
            </w:pPr>
            <w:r w:rsidRPr="00E600CD">
              <w:rPr>
                <w:snapToGrid w:val="0"/>
                <w:color w:val="000000"/>
              </w:rPr>
              <w:t>88 332</w:t>
            </w:r>
          </w:p>
        </w:tc>
        <w:tc>
          <w:tcPr>
            <w:tcW w:w="886" w:type="pct"/>
            <w:tcBorders>
              <w:top w:val="nil"/>
              <w:left w:val="nil"/>
              <w:bottom w:val="single" w:sz="8" w:space="0" w:color="auto"/>
              <w:right w:val="single" w:sz="8" w:space="0" w:color="auto"/>
            </w:tcBorders>
            <w:shd w:val="clear" w:color="auto" w:fill="auto"/>
            <w:vAlign w:val="center"/>
          </w:tcPr>
          <w:p w14:paraId="5AA26E2A" w14:textId="77777777" w:rsidR="00E600CD" w:rsidRPr="00E600CD" w:rsidRDefault="00E600CD" w:rsidP="00E600CD">
            <w:pPr>
              <w:jc w:val="center"/>
              <w:rPr>
                <w:snapToGrid w:val="0"/>
                <w:color w:val="000000"/>
              </w:rPr>
            </w:pPr>
            <w:r w:rsidRPr="00E600CD">
              <w:rPr>
                <w:snapToGrid w:val="0"/>
                <w:color w:val="000000"/>
              </w:rPr>
              <w:t>89 888</w:t>
            </w:r>
          </w:p>
        </w:tc>
      </w:tr>
      <w:tr w:rsidR="00E600CD" w:rsidRPr="00E600CD" w14:paraId="0DE50BC8" w14:textId="77777777" w:rsidTr="005048A7">
        <w:trPr>
          <w:trHeight w:val="281"/>
        </w:trPr>
        <w:tc>
          <w:tcPr>
            <w:tcW w:w="346" w:type="pct"/>
            <w:shd w:val="clear" w:color="auto" w:fill="auto"/>
            <w:vAlign w:val="center"/>
          </w:tcPr>
          <w:p w14:paraId="6E52CA7C" w14:textId="77777777" w:rsidR="00E600CD" w:rsidRPr="00E600CD" w:rsidRDefault="00E600CD" w:rsidP="00E600CD">
            <w:pPr>
              <w:jc w:val="center"/>
              <w:rPr>
                <w:snapToGrid w:val="0"/>
                <w:color w:val="000000"/>
                <w:sz w:val="22"/>
                <w:szCs w:val="22"/>
              </w:rPr>
            </w:pPr>
            <w:r w:rsidRPr="00E600CD">
              <w:rPr>
                <w:snapToGrid w:val="0"/>
                <w:color w:val="000000"/>
                <w:sz w:val="22"/>
                <w:szCs w:val="22"/>
              </w:rPr>
              <w:lastRenderedPageBreak/>
              <w:t>11.1</w:t>
            </w:r>
          </w:p>
        </w:tc>
        <w:tc>
          <w:tcPr>
            <w:tcW w:w="1348" w:type="pct"/>
            <w:shd w:val="clear" w:color="auto" w:fill="auto"/>
            <w:vAlign w:val="center"/>
          </w:tcPr>
          <w:p w14:paraId="792EF393" w14:textId="77777777" w:rsidR="00E600CD" w:rsidRPr="00E600CD" w:rsidRDefault="00E600CD" w:rsidP="00E600CD">
            <w:pPr>
              <w:rPr>
                <w:snapToGrid w:val="0"/>
                <w:color w:val="000000"/>
                <w:sz w:val="22"/>
                <w:szCs w:val="22"/>
              </w:rPr>
            </w:pPr>
            <w:r w:rsidRPr="00E600CD">
              <w:rPr>
                <w:snapToGrid w:val="0"/>
                <w:color w:val="000000"/>
                <w:sz w:val="22"/>
                <w:szCs w:val="22"/>
              </w:rPr>
              <w:t>Необходимая валовая выручка на потребительский рынок</w:t>
            </w:r>
          </w:p>
        </w:tc>
        <w:tc>
          <w:tcPr>
            <w:tcW w:w="818" w:type="pct"/>
            <w:tcBorders>
              <w:top w:val="nil"/>
              <w:left w:val="nil"/>
              <w:bottom w:val="single" w:sz="8" w:space="0" w:color="auto"/>
              <w:right w:val="single" w:sz="8" w:space="0" w:color="auto"/>
            </w:tcBorders>
            <w:shd w:val="clear" w:color="auto" w:fill="auto"/>
            <w:vAlign w:val="center"/>
          </w:tcPr>
          <w:p w14:paraId="19434A69" w14:textId="77777777" w:rsidR="00E600CD" w:rsidRPr="00E600CD" w:rsidRDefault="00E600CD" w:rsidP="00E600CD">
            <w:pPr>
              <w:jc w:val="center"/>
              <w:rPr>
                <w:snapToGrid w:val="0"/>
                <w:color w:val="000000"/>
              </w:rPr>
            </w:pPr>
            <w:r w:rsidRPr="00E600CD">
              <w:rPr>
                <w:snapToGrid w:val="0"/>
                <w:color w:val="000000"/>
              </w:rPr>
              <w:t>84 328</w:t>
            </w:r>
          </w:p>
        </w:tc>
        <w:tc>
          <w:tcPr>
            <w:tcW w:w="801" w:type="pct"/>
            <w:tcBorders>
              <w:top w:val="nil"/>
              <w:left w:val="nil"/>
              <w:bottom w:val="single" w:sz="8" w:space="0" w:color="auto"/>
              <w:right w:val="single" w:sz="8" w:space="0" w:color="auto"/>
            </w:tcBorders>
            <w:shd w:val="clear" w:color="auto" w:fill="auto"/>
            <w:vAlign w:val="center"/>
          </w:tcPr>
          <w:p w14:paraId="458A694C" w14:textId="77777777" w:rsidR="00E600CD" w:rsidRPr="00E600CD" w:rsidRDefault="00E600CD" w:rsidP="00E600CD">
            <w:pPr>
              <w:jc w:val="center"/>
              <w:rPr>
                <w:snapToGrid w:val="0"/>
                <w:color w:val="000000"/>
              </w:rPr>
            </w:pPr>
            <w:r w:rsidRPr="00E600CD">
              <w:rPr>
                <w:snapToGrid w:val="0"/>
                <w:color w:val="000000"/>
              </w:rPr>
              <w:t>86 735</w:t>
            </w:r>
          </w:p>
        </w:tc>
        <w:tc>
          <w:tcPr>
            <w:tcW w:w="801" w:type="pct"/>
            <w:tcBorders>
              <w:top w:val="nil"/>
              <w:left w:val="nil"/>
              <w:bottom w:val="single" w:sz="8" w:space="0" w:color="auto"/>
              <w:right w:val="single" w:sz="8" w:space="0" w:color="auto"/>
            </w:tcBorders>
            <w:shd w:val="clear" w:color="auto" w:fill="auto"/>
            <w:vAlign w:val="center"/>
          </w:tcPr>
          <w:p w14:paraId="69F66990" w14:textId="77777777" w:rsidR="00E600CD" w:rsidRPr="00E600CD" w:rsidRDefault="00E600CD" w:rsidP="00E600CD">
            <w:pPr>
              <w:jc w:val="center"/>
              <w:rPr>
                <w:snapToGrid w:val="0"/>
                <w:color w:val="000000"/>
              </w:rPr>
            </w:pPr>
            <w:r w:rsidRPr="00E600CD">
              <w:rPr>
                <w:snapToGrid w:val="0"/>
                <w:color w:val="000000"/>
              </w:rPr>
              <w:t>88 332</w:t>
            </w:r>
          </w:p>
        </w:tc>
        <w:tc>
          <w:tcPr>
            <w:tcW w:w="886" w:type="pct"/>
            <w:tcBorders>
              <w:top w:val="nil"/>
              <w:left w:val="nil"/>
              <w:bottom w:val="single" w:sz="8" w:space="0" w:color="auto"/>
              <w:right w:val="single" w:sz="8" w:space="0" w:color="auto"/>
            </w:tcBorders>
            <w:shd w:val="clear" w:color="auto" w:fill="auto"/>
            <w:vAlign w:val="center"/>
          </w:tcPr>
          <w:p w14:paraId="2D3CBB2A" w14:textId="77777777" w:rsidR="00E600CD" w:rsidRPr="00E600CD" w:rsidRDefault="00E600CD" w:rsidP="00E600CD">
            <w:pPr>
              <w:jc w:val="center"/>
              <w:rPr>
                <w:snapToGrid w:val="0"/>
                <w:color w:val="000000"/>
              </w:rPr>
            </w:pPr>
            <w:r w:rsidRPr="00E600CD">
              <w:rPr>
                <w:snapToGrid w:val="0"/>
                <w:color w:val="000000"/>
              </w:rPr>
              <w:t>89 888</w:t>
            </w:r>
          </w:p>
        </w:tc>
      </w:tr>
    </w:tbl>
    <w:p w14:paraId="2701C31C" w14:textId="77777777" w:rsidR="00E600CD" w:rsidRPr="00E600CD" w:rsidRDefault="00E600CD" w:rsidP="00E600CD">
      <w:pPr>
        <w:tabs>
          <w:tab w:val="left" w:pos="1890"/>
        </w:tabs>
        <w:ind w:firstLine="720"/>
        <w:jc w:val="both"/>
        <w:rPr>
          <w:snapToGrid w:val="0"/>
          <w:color w:val="000000"/>
          <w:sz w:val="28"/>
          <w:szCs w:val="28"/>
        </w:rPr>
      </w:pPr>
    </w:p>
    <w:p w14:paraId="09A6DFA5" w14:textId="77777777" w:rsidR="00E600CD" w:rsidRPr="00E600CD" w:rsidRDefault="00E600CD" w:rsidP="00E600CD">
      <w:pPr>
        <w:tabs>
          <w:tab w:val="left" w:pos="1890"/>
        </w:tabs>
        <w:ind w:firstLine="720"/>
        <w:jc w:val="both"/>
        <w:rPr>
          <w:snapToGrid w:val="0"/>
          <w:color w:val="000000"/>
          <w:sz w:val="28"/>
          <w:szCs w:val="28"/>
        </w:rPr>
      </w:pPr>
    </w:p>
    <w:p w14:paraId="61DE6194" w14:textId="77777777" w:rsidR="00E600CD" w:rsidRPr="00E600CD" w:rsidRDefault="00E600CD" w:rsidP="00E600CD">
      <w:pPr>
        <w:tabs>
          <w:tab w:val="left" w:pos="1890"/>
        </w:tabs>
        <w:ind w:right="142" w:firstLine="720"/>
        <w:jc w:val="both"/>
        <w:rPr>
          <w:snapToGrid w:val="0"/>
          <w:color w:val="000000"/>
          <w:sz w:val="28"/>
          <w:szCs w:val="28"/>
        </w:rPr>
      </w:pPr>
    </w:p>
    <w:p w14:paraId="2B526427" w14:textId="77777777" w:rsidR="00E600CD" w:rsidRPr="00E600CD" w:rsidRDefault="00E600CD" w:rsidP="00E600CD">
      <w:pPr>
        <w:ind w:left="360"/>
        <w:jc w:val="center"/>
        <w:outlineLvl w:val="0"/>
        <w:rPr>
          <w:b/>
          <w:bCs/>
          <w:snapToGrid w:val="0"/>
          <w:color w:val="000000"/>
          <w:sz w:val="28"/>
          <w:szCs w:val="28"/>
        </w:rPr>
      </w:pPr>
      <w:bookmarkStart w:id="56" w:name="_Toc21094971"/>
      <w:bookmarkStart w:id="57" w:name="_Toc24891747"/>
      <w:r w:rsidRPr="00E600CD">
        <w:rPr>
          <w:b/>
          <w:bCs/>
          <w:snapToGrid w:val="0"/>
          <w:color w:val="000000"/>
          <w:sz w:val="28"/>
          <w:szCs w:val="28"/>
        </w:rPr>
        <w:t>Тарифы МП «ГУЖКХ» на тепловую энергию</w:t>
      </w:r>
      <w:bookmarkEnd w:id="56"/>
      <w:bookmarkEnd w:id="57"/>
      <w:r w:rsidRPr="00E600CD">
        <w:rPr>
          <w:b/>
          <w:bCs/>
          <w:snapToGrid w:val="0"/>
          <w:color w:val="000000"/>
          <w:sz w:val="28"/>
          <w:szCs w:val="28"/>
        </w:rPr>
        <w:t xml:space="preserve"> с коллекторов </w:t>
      </w:r>
    </w:p>
    <w:p w14:paraId="12D8E98A" w14:textId="77777777" w:rsidR="00E600CD" w:rsidRPr="00E600CD" w:rsidRDefault="00E600CD" w:rsidP="00E600CD">
      <w:pPr>
        <w:ind w:left="360"/>
        <w:jc w:val="center"/>
        <w:outlineLvl w:val="0"/>
        <w:rPr>
          <w:b/>
          <w:bCs/>
          <w:snapToGrid w:val="0"/>
          <w:color w:val="000000"/>
          <w:sz w:val="28"/>
          <w:szCs w:val="28"/>
        </w:rPr>
      </w:pPr>
      <w:r w:rsidRPr="00E600CD">
        <w:rPr>
          <w:b/>
          <w:bCs/>
          <w:snapToGrid w:val="0"/>
          <w:color w:val="000000"/>
          <w:sz w:val="28"/>
          <w:szCs w:val="28"/>
        </w:rPr>
        <w:t>на 2022-2026 гг.</w:t>
      </w:r>
    </w:p>
    <w:p w14:paraId="2683FD8B" w14:textId="77777777" w:rsidR="00E600CD" w:rsidRPr="00E600CD" w:rsidRDefault="00E600CD" w:rsidP="00E600CD">
      <w:pPr>
        <w:ind w:firstLine="851"/>
        <w:jc w:val="both"/>
        <w:rPr>
          <w:color w:val="000000"/>
          <w:sz w:val="28"/>
          <w:szCs w:val="28"/>
        </w:rPr>
      </w:pPr>
      <w:r w:rsidRPr="00E600CD">
        <w:rPr>
          <w:color w:val="000000"/>
          <w:sz w:val="28"/>
          <w:szCs w:val="28"/>
        </w:rPr>
        <w:t>Расчет тарифов на тепловую энергию,</w:t>
      </w:r>
      <w:r w:rsidRPr="00E600CD">
        <w:rPr>
          <w:snapToGrid w:val="0"/>
          <w:color w:val="000000"/>
          <w:sz w:val="28"/>
          <w:szCs w:val="28"/>
        </w:rPr>
        <w:t xml:space="preserve"> </w:t>
      </w:r>
      <w:r w:rsidRPr="00E600CD">
        <w:rPr>
          <w:color w:val="000000"/>
          <w:sz w:val="28"/>
          <w:szCs w:val="28"/>
        </w:rPr>
        <w:t>реализуемую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 на 2022 год представлен в             таблице 16.</w:t>
      </w:r>
    </w:p>
    <w:p w14:paraId="30A28FFE" w14:textId="77777777" w:rsidR="00E600CD" w:rsidRPr="00E600CD" w:rsidRDefault="00E600CD" w:rsidP="00E600CD">
      <w:pPr>
        <w:ind w:firstLine="851"/>
        <w:jc w:val="right"/>
        <w:rPr>
          <w:color w:val="000000"/>
          <w:sz w:val="28"/>
          <w:szCs w:val="28"/>
        </w:rPr>
      </w:pPr>
      <w:r w:rsidRPr="00E600CD">
        <w:rPr>
          <w:color w:val="000000"/>
          <w:sz w:val="28"/>
          <w:szCs w:val="28"/>
        </w:rPr>
        <w:t>Таблица 16</w:t>
      </w:r>
    </w:p>
    <w:p w14:paraId="677ADC96" w14:textId="77777777" w:rsidR="00E600CD" w:rsidRPr="00E600CD" w:rsidRDefault="00E600CD" w:rsidP="00E600CD">
      <w:pPr>
        <w:ind w:right="142"/>
        <w:jc w:val="center"/>
        <w:rPr>
          <w:color w:val="000000"/>
          <w:sz w:val="28"/>
          <w:szCs w:val="28"/>
        </w:rPr>
      </w:pPr>
      <w:r w:rsidRPr="00E600CD">
        <w:rPr>
          <w:color w:val="000000"/>
          <w:sz w:val="28"/>
          <w:szCs w:val="28"/>
        </w:rPr>
        <w:t xml:space="preserve">Тарифы </w:t>
      </w:r>
      <w:r w:rsidRPr="00E600CD">
        <w:rPr>
          <w:snapToGrid w:val="0"/>
          <w:color w:val="000000"/>
          <w:sz w:val="28"/>
          <w:szCs w:val="28"/>
        </w:rPr>
        <w:t>на тепловую энергию</w:t>
      </w:r>
      <w:r w:rsidRPr="00E600CD">
        <w:rPr>
          <w:color w:val="000000"/>
          <w:sz w:val="28"/>
          <w:szCs w:val="28"/>
        </w:rPr>
        <w:t xml:space="preserve">, реализуемую с коллекторов перепродавцу </w:t>
      </w:r>
      <w:r w:rsidRPr="00E600CD">
        <w:rPr>
          <w:color w:val="000000"/>
          <w:sz w:val="28"/>
          <w:szCs w:val="28"/>
        </w:rPr>
        <w:br/>
        <w:t>ООО «</w:t>
      </w:r>
      <w:proofErr w:type="spellStart"/>
      <w:r w:rsidRPr="00E600CD">
        <w:rPr>
          <w:color w:val="000000"/>
          <w:sz w:val="28"/>
          <w:szCs w:val="28"/>
        </w:rPr>
        <w:t>КузнецкТеплоСбыт</w:t>
      </w:r>
      <w:proofErr w:type="spellEnd"/>
      <w:r w:rsidRPr="00E600CD">
        <w:rPr>
          <w:color w:val="000000"/>
          <w:sz w:val="28"/>
          <w:szCs w:val="28"/>
        </w:rPr>
        <w:t>», на 2022 год</w:t>
      </w:r>
    </w:p>
    <w:tbl>
      <w:tblPr>
        <w:tblW w:w="9434" w:type="dxa"/>
        <w:tblInd w:w="113" w:type="dxa"/>
        <w:tblLook w:val="04A0" w:firstRow="1" w:lastRow="0" w:firstColumn="1" w:lastColumn="0" w:noHBand="0" w:noVBand="1"/>
      </w:tblPr>
      <w:tblGrid>
        <w:gridCol w:w="731"/>
        <w:gridCol w:w="2687"/>
        <w:gridCol w:w="1555"/>
        <w:gridCol w:w="1538"/>
        <w:gridCol w:w="1303"/>
        <w:gridCol w:w="1620"/>
      </w:tblGrid>
      <w:tr w:rsidR="00E600CD" w:rsidRPr="00E600CD" w14:paraId="753788E3" w14:textId="77777777" w:rsidTr="005048A7">
        <w:trPr>
          <w:trHeight w:val="309"/>
        </w:trPr>
        <w:tc>
          <w:tcPr>
            <w:tcW w:w="731" w:type="dxa"/>
            <w:vMerge w:val="restart"/>
            <w:tcBorders>
              <w:top w:val="single" w:sz="4" w:space="0" w:color="auto"/>
              <w:left w:val="single" w:sz="4" w:space="0" w:color="auto"/>
              <w:right w:val="single" w:sz="4" w:space="0" w:color="auto"/>
            </w:tcBorders>
          </w:tcPr>
          <w:p w14:paraId="6F6D541C" w14:textId="77777777" w:rsidR="00E600CD" w:rsidRPr="00E600CD" w:rsidRDefault="00E600CD" w:rsidP="00E600CD">
            <w:pPr>
              <w:jc w:val="center"/>
              <w:rPr>
                <w:bCs/>
                <w:color w:val="000000"/>
                <w:sz w:val="28"/>
                <w:szCs w:val="28"/>
              </w:rPr>
            </w:pPr>
            <w:r w:rsidRPr="00E600CD">
              <w:rPr>
                <w:bCs/>
                <w:color w:val="000000"/>
                <w:sz w:val="28"/>
                <w:szCs w:val="28"/>
              </w:rPr>
              <w:t>№ п/п</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0AC68" w14:textId="77777777" w:rsidR="00E600CD" w:rsidRPr="00E600CD" w:rsidRDefault="00E600CD" w:rsidP="00E600CD">
            <w:pPr>
              <w:jc w:val="center"/>
              <w:rPr>
                <w:bCs/>
                <w:color w:val="000000"/>
                <w:sz w:val="28"/>
                <w:szCs w:val="28"/>
              </w:rPr>
            </w:pPr>
            <w:r w:rsidRPr="00E600CD">
              <w:rPr>
                <w:bCs/>
                <w:color w:val="000000"/>
                <w:sz w:val="28"/>
                <w:szCs w:val="28"/>
              </w:rPr>
              <w:t>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5C2303E5" w14:textId="77777777" w:rsidR="00E600CD" w:rsidRPr="00E600CD" w:rsidRDefault="00E600CD" w:rsidP="00E600CD">
            <w:pPr>
              <w:jc w:val="center"/>
              <w:rPr>
                <w:color w:val="000000"/>
                <w:sz w:val="28"/>
                <w:szCs w:val="28"/>
              </w:rPr>
            </w:pPr>
            <w:r w:rsidRPr="00E600CD">
              <w:rPr>
                <w:color w:val="000000"/>
                <w:sz w:val="28"/>
                <w:szCs w:val="28"/>
              </w:rPr>
              <w:t>Полезный отпуск</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6595A88" w14:textId="77777777" w:rsidR="00E600CD" w:rsidRPr="00E600CD" w:rsidRDefault="00E600CD" w:rsidP="00E600CD">
            <w:pPr>
              <w:jc w:val="center"/>
              <w:rPr>
                <w:color w:val="000000"/>
                <w:sz w:val="28"/>
                <w:szCs w:val="28"/>
              </w:rPr>
            </w:pPr>
            <w:r w:rsidRPr="00E600CD">
              <w:rPr>
                <w:color w:val="000000"/>
                <w:sz w:val="28"/>
                <w:szCs w:val="28"/>
              </w:rPr>
              <w:t>Тариф</w:t>
            </w:r>
          </w:p>
          <w:p w14:paraId="6CF2F449" w14:textId="77777777" w:rsidR="00E600CD" w:rsidRPr="00E600CD" w:rsidRDefault="00E600CD" w:rsidP="00E600CD">
            <w:pPr>
              <w:jc w:val="center"/>
              <w:rPr>
                <w:color w:val="000000"/>
                <w:sz w:val="28"/>
                <w:szCs w:val="28"/>
              </w:rPr>
            </w:pPr>
            <w:r w:rsidRPr="00E600CD">
              <w:rPr>
                <w:color w:val="000000"/>
                <w:sz w:val="28"/>
                <w:szCs w:val="28"/>
              </w:rPr>
              <w:t>(гр.5/гр.2)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3F928F67" w14:textId="77777777" w:rsidR="00E600CD" w:rsidRPr="00E600CD" w:rsidRDefault="00E600CD" w:rsidP="00E600CD">
            <w:pPr>
              <w:jc w:val="center"/>
              <w:rPr>
                <w:color w:val="000000"/>
                <w:sz w:val="28"/>
                <w:szCs w:val="28"/>
              </w:rPr>
            </w:pPr>
            <w:r w:rsidRPr="00E600CD">
              <w:rPr>
                <w:color w:val="000000"/>
                <w:sz w:val="28"/>
                <w:szCs w:val="28"/>
              </w:rPr>
              <w:t>Рост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494380F" w14:textId="77777777" w:rsidR="00E600CD" w:rsidRPr="00E600CD" w:rsidRDefault="00E600CD" w:rsidP="00E600CD">
            <w:pPr>
              <w:jc w:val="center"/>
              <w:rPr>
                <w:color w:val="000000"/>
                <w:sz w:val="28"/>
                <w:szCs w:val="28"/>
              </w:rPr>
            </w:pPr>
            <w:r w:rsidRPr="00E600CD">
              <w:rPr>
                <w:color w:val="000000"/>
                <w:sz w:val="28"/>
                <w:szCs w:val="28"/>
              </w:rPr>
              <w:t>НВВ</w:t>
            </w:r>
          </w:p>
        </w:tc>
      </w:tr>
      <w:tr w:rsidR="00E600CD" w:rsidRPr="00E600CD" w14:paraId="373EBFDC" w14:textId="77777777" w:rsidTr="005048A7">
        <w:trPr>
          <w:trHeight w:val="187"/>
        </w:trPr>
        <w:tc>
          <w:tcPr>
            <w:tcW w:w="731" w:type="dxa"/>
            <w:vMerge/>
            <w:tcBorders>
              <w:left w:val="single" w:sz="4" w:space="0" w:color="auto"/>
              <w:bottom w:val="single" w:sz="4" w:space="0" w:color="000000"/>
              <w:right w:val="single" w:sz="4" w:space="0" w:color="auto"/>
            </w:tcBorders>
          </w:tcPr>
          <w:p w14:paraId="6E8B6CF7" w14:textId="77777777" w:rsidR="00E600CD" w:rsidRPr="00E600CD" w:rsidRDefault="00E600CD" w:rsidP="00E600CD">
            <w:pPr>
              <w:rPr>
                <w:b/>
                <w:bCs/>
                <w:color w:val="000000"/>
                <w:sz w:val="28"/>
                <w:szCs w:val="28"/>
              </w:rPr>
            </w:pP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E02D59" w14:textId="77777777" w:rsidR="00E600CD" w:rsidRPr="00E600CD" w:rsidRDefault="00E600CD" w:rsidP="00E600CD">
            <w:pPr>
              <w:rPr>
                <w:b/>
                <w:bCs/>
                <w:color w:val="000000"/>
                <w:sz w:val="28"/>
                <w:szCs w:val="28"/>
              </w:rPr>
            </w:pPr>
          </w:p>
        </w:tc>
        <w:tc>
          <w:tcPr>
            <w:tcW w:w="1555" w:type="dxa"/>
            <w:tcBorders>
              <w:top w:val="nil"/>
              <w:left w:val="nil"/>
              <w:bottom w:val="single" w:sz="4" w:space="0" w:color="auto"/>
              <w:right w:val="single" w:sz="4" w:space="0" w:color="auto"/>
            </w:tcBorders>
            <w:shd w:val="clear" w:color="auto" w:fill="auto"/>
            <w:vAlign w:val="center"/>
            <w:hideMark/>
          </w:tcPr>
          <w:p w14:paraId="3438A5A5" w14:textId="77777777" w:rsidR="00E600CD" w:rsidRPr="00E600CD" w:rsidRDefault="00E600CD" w:rsidP="00E600CD">
            <w:pPr>
              <w:jc w:val="center"/>
              <w:rPr>
                <w:color w:val="000000"/>
                <w:sz w:val="28"/>
                <w:szCs w:val="28"/>
              </w:rPr>
            </w:pPr>
            <w:r w:rsidRPr="00E600CD">
              <w:rPr>
                <w:color w:val="000000"/>
                <w:sz w:val="28"/>
                <w:szCs w:val="28"/>
              </w:rPr>
              <w:t>тыс. Гкал</w:t>
            </w:r>
          </w:p>
        </w:tc>
        <w:tc>
          <w:tcPr>
            <w:tcW w:w="1538" w:type="dxa"/>
            <w:tcBorders>
              <w:top w:val="nil"/>
              <w:left w:val="nil"/>
              <w:bottom w:val="single" w:sz="4" w:space="0" w:color="auto"/>
              <w:right w:val="single" w:sz="4" w:space="0" w:color="auto"/>
            </w:tcBorders>
            <w:shd w:val="clear" w:color="auto" w:fill="auto"/>
            <w:vAlign w:val="center"/>
            <w:hideMark/>
          </w:tcPr>
          <w:p w14:paraId="7C377D95" w14:textId="77777777" w:rsidR="00E600CD" w:rsidRPr="00E600CD" w:rsidRDefault="00E600CD" w:rsidP="00E600CD">
            <w:pPr>
              <w:jc w:val="center"/>
              <w:rPr>
                <w:color w:val="000000"/>
                <w:sz w:val="28"/>
                <w:szCs w:val="28"/>
              </w:rPr>
            </w:pPr>
            <w:r w:rsidRPr="00E600CD">
              <w:rPr>
                <w:color w:val="000000"/>
                <w:sz w:val="28"/>
                <w:szCs w:val="28"/>
              </w:rPr>
              <w:t>руб./Гкал</w:t>
            </w:r>
          </w:p>
        </w:tc>
        <w:tc>
          <w:tcPr>
            <w:tcW w:w="1303" w:type="dxa"/>
            <w:tcBorders>
              <w:top w:val="nil"/>
              <w:left w:val="nil"/>
              <w:bottom w:val="single" w:sz="4" w:space="0" w:color="auto"/>
              <w:right w:val="single" w:sz="4" w:space="0" w:color="auto"/>
            </w:tcBorders>
            <w:shd w:val="clear" w:color="auto" w:fill="auto"/>
            <w:vAlign w:val="center"/>
            <w:hideMark/>
          </w:tcPr>
          <w:p w14:paraId="77D9CABE" w14:textId="77777777" w:rsidR="00E600CD" w:rsidRPr="00E600CD" w:rsidRDefault="00E600CD" w:rsidP="00E600CD">
            <w:pPr>
              <w:jc w:val="center"/>
              <w:rPr>
                <w:color w:val="000000"/>
                <w:sz w:val="28"/>
                <w:szCs w:val="28"/>
              </w:rPr>
            </w:pPr>
            <w:r w:rsidRPr="00E600CD">
              <w:rPr>
                <w:color w:val="000000"/>
                <w:sz w:val="28"/>
                <w:szCs w:val="28"/>
              </w:rPr>
              <w:t>%</w:t>
            </w:r>
          </w:p>
        </w:tc>
        <w:tc>
          <w:tcPr>
            <w:tcW w:w="1620" w:type="dxa"/>
            <w:tcBorders>
              <w:top w:val="nil"/>
              <w:left w:val="nil"/>
              <w:bottom w:val="single" w:sz="4" w:space="0" w:color="auto"/>
              <w:right w:val="single" w:sz="4" w:space="0" w:color="auto"/>
            </w:tcBorders>
            <w:shd w:val="clear" w:color="auto" w:fill="auto"/>
            <w:vAlign w:val="center"/>
            <w:hideMark/>
          </w:tcPr>
          <w:p w14:paraId="7943C08C" w14:textId="77777777" w:rsidR="00E600CD" w:rsidRPr="00E600CD" w:rsidRDefault="00E600CD" w:rsidP="00E600CD">
            <w:pPr>
              <w:jc w:val="center"/>
              <w:rPr>
                <w:color w:val="000000"/>
                <w:sz w:val="28"/>
                <w:szCs w:val="28"/>
              </w:rPr>
            </w:pPr>
            <w:r w:rsidRPr="00E600CD">
              <w:rPr>
                <w:color w:val="000000"/>
                <w:sz w:val="28"/>
                <w:szCs w:val="28"/>
              </w:rPr>
              <w:t>тыс. руб.</w:t>
            </w:r>
          </w:p>
        </w:tc>
      </w:tr>
      <w:tr w:rsidR="00E600CD" w:rsidRPr="00E600CD" w14:paraId="255D6FE5" w14:textId="77777777" w:rsidTr="005048A7">
        <w:trPr>
          <w:trHeight w:val="187"/>
        </w:trPr>
        <w:tc>
          <w:tcPr>
            <w:tcW w:w="731" w:type="dxa"/>
            <w:tcBorders>
              <w:top w:val="nil"/>
              <w:left w:val="single" w:sz="4" w:space="0" w:color="auto"/>
              <w:bottom w:val="single" w:sz="4" w:space="0" w:color="auto"/>
              <w:right w:val="single" w:sz="4" w:space="0" w:color="auto"/>
            </w:tcBorders>
          </w:tcPr>
          <w:p w14:paraId="7D531E47" w14:textId="77777777" w:rsidR="00E600CD" w:rsidRPr="00E600CD" w:rsidRDefault="00E600CD" w:rsidP="00E600CD">
            <w:pPr>
              <w:jc w:val="center"/>
              <w:rPr>
                <w:color w:val="000000"/>
                <w:sz w:val="28"/>
                <w:szCs w:val="28"/>
              </w:rPr>
            </w:pPr>
          </w:p>
        </w:tc>
        <w:tc>
          <w:tcPr>
            <w:tcW w:w="2687" w:type="dxa"/>
            <w:tcBorders>
              <w:top w:val="nil"/>
              <w:left w:val="single" w:sz="4" w:space="0" w:color="auto"/>
              <w:bottom w:val="single" w:sz="4" w:space="0" w:color="auto"/>
              <w:right w:val="single" w:sz="4" w:space="0" w:color="auto"/>
            </w:tcBorders>
            <w:shd w:val="clear" w:color="auto" w:fill="auto"/>
            <w:vAlign w:val="center"/>
          </w:tcPr>
          <w:p w14:paraId="78BD954E" w14:textId="77777777" w:rsidR="00E600CD" w:rsidRPr="00E600CD" w:rsidRDefault="00E600CD" w:rsidP="00E600CD">
            <w:pPr>
              <w:jc w:val="center"/>
              <w:rPr>
                <w:color w:val="000000"/>
              </w:rPr>
            </w:pPr>
            <w:r w:rsidRPr="00E600CD">
              <w:rPr>
                <w:color w:val="000000"/>
              </w:rPr>
              <w:t>1</w:t>
            </w:r>
          </w:p>
        </w:tc>
        <w:tc>
          <w:tcPr>
            <w:tcW w:w="1555" w:type="dxa"/>
            <w:tcBorders>
              <w:top w:val="nil"/>
              <w:left w:val="nil"/>
              <w:bottom w:val="single" w:sz="4" w:space="0" w:color="auto"/>
              <w:right w:val="single" w:sz="4" w:space="0" w:color="auto"/>
            </w:tcBorders>
            <w:shd w:val="clear" w:color="auto" w:fill="auto"/>
            <w:vAlign w:val="center"/>
          </w:tcPr>
          <w:p w14:paraId="1C15D9EF" w14:textId="77777777" w:rsidR="00E600CD" w:rsidRPr="00E600CD" w:rsidRDefault="00E600CD" w:rsidP="00E600CD">
            <w:pPr>
              <w:jc w:val="center"/>
              <w:rPr>
                <w:color w:val="000000"/>
              </w:rPr>
            </w:pPr>
            <w:r w:rsidRPr="00E600CD">
              <w:rPr>
                <w:color w:val="000000"/>
              </w:rPr>
              <w:t>2</w:t>
            </w:r>
          </w:p>
        </w:tc>
        <w:tc>
          <w:tcPr>
            <w:tcW w:w="1538" w:type="dxa"/>
            <w:tcBorders>
              <w:top w:val="nil"/>
              <w:left w:val="nil"/>
              <w:bottom w:val="single" w:sz="4" w:space="0" w:color="auto"/>
              <w:right w:val="single" w:sz="4" w:space="0" w:color="auto"/>
            </w:tcBorders>
            <w:shd w:val="clear" w:color="auto" w:fill="auto"/>
            <w:vAlign w:val="center"/>
          </w:tcPr>
          <w:p w14:paraId="0D565E66" w14:textId="77777777" w:rsidR="00E600CD" w:rsidRPr="00E600CD" w:rsidRDefault="00E600CD" w:rsidP="00E600CD">
            <w:pPr>
              <w:jc w:val="center"/>
              <w:rPr>
                <w:color w:val="000000"/>
              </w:rPr>
            </w:pPr>
            <w:r w:rsidRPr="00E600CD">
              <w:rPr>
                <w:color w:val="000000"/>
              </w:rPr>
              <w:t>3</w:t>
            </w:r>
          </w:p>
        </w:tc>
        <w:tc>
          <w:tcPr>
            <w:tcW w:w="1303" w:type="dxa"/>
            <w:tcBorders>
              <w:top w:val="nil"/>
              <w:left w:val="nil"/>
              <w:bottom w:val="single" w:sz="4" w:space="0" w:color="auto"/>
              <w:right w:val="single" w:sz="4" w:space="0" w:color="auto"/>
            </w:tcBorders>
            <w:shd w:val="clear" w:color="auto" w:fill="auto"/>
            <w:vAlign w:val="center"/>
          </w:tcPr>
          <w:p w14:paraId="457027DA" w14:textId="77777777" w:rsidR="00E600CD" w:rsidRPr="00E600CD" w:rsidRDefault="00E600CD" w:rsidP="00E600CD">
            <w:pPr>
              <w:jc w:val="center"/>
              <w:rPr>
                <w:color w:val="000000"/>
              </w:rPr>
            </w:pPr>
            <w:r w:rsidRPr="00E600CD">
              <w:rPr>
                <w:color w:val="000000"/>
              </w:rPr>
              <w:t>4</w:t>
            </w:r>
          </w:p>
        </w:tc>
        <w:tc>
          <w:tcPr>
            <w:tcW w:w="1620" w:type="dxa"/>
            <w:tcBorders>
              <w:top w:val="nil"/>
              <w:left w:val="nil"/>
              <w:bottom w:val="single" w:sz="4" w:space="0" w:color="auto"/>
              <w:right w:val="single" w:sz="4" w:space="0" w:color="auto"/>
            </w:tcBorders>
            <w:shd w:val="clear" w:color="auto" w:fill="auto"/>
            <w:vAlign w:val="center"/>
          </w:tcPr>
          <w:p w14:paraId="7AB5A3E5" w14:textId="77777777" w:rsidR="00E600CD" w:rsidRPr="00E600CD" w:rsidRDefault="00E600CD" w:rsidP="00E600CD">
            <w:pPr>
              <w:jc w:val="center"/>
              <w:rPr>
                <w:color w:val="000000"/>
              </w:rPr>
            </w:pPr>
            <w:r w:rsidRPr="00E600CD">
              <w:rPr>
                <w:color w:val="000000"/>
              </w:rPr>
              <w:t>5=2×3</w:t>
            </w:r>
          </w:p>
        </w:tc>
      </w:tr>
      <w:tr w:rsidR="00E600CD" w:rsidRPr="00E600CD" w14:paraId="462DBDD4" w14:textId="77777777" w:rsidTr="005048A7">
        <w:trPr>
          <w:trHeight w:val="187"/>
        </w:trPr>
        <w:tc>
          <w:tcPr>
            <w:tcW w:w="731" w:type="dxa"/>
            <w:tcBorders>
              <w:top w:val="nil"/>
              <w:left w:val="single" w:sz="4" w:space="0" w:color="auto"/>
              <w:bottom w:val="single" w:sz="4" w:space="0" w:color="auto"/>
              <w:right w:val="single" w:sz="4" w:space="0" w:color="auto"/>
            </w:tcBorders>
          </w:tcPr>
          <w:p w14:paraId="0C9A66A8" w14:textId="77777777" w:rsidR="00E600CD" w:rsidRPr="00E600CD" w:rsidRDefault="00E600CD" w:rsidP="00E600CD">
            <w:pPr>
              <w:rPr>
                <w:color w:val="000000"/>
                <w:sz w:val="28"/>
                <w:szCs w:val="28"/>
              </w:rPr>
            </w:pPr>
            <w:r w:rsidRPr="00E600CD">
              <w:rPr>
                <w:color w:val="000000"/>
                <w:sz w:val="28"/>
                <w:szCs w:val="28"/>
              </w:rPr>
              <w:t>1</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1A60F2EE" w14:textId="77777777" w:rsidR="00E600CD" w:rsidRPr="00E600CD" w:rsidRDefault="00E600CD" w:rsidP="00E600CD">
            <w:pPr>
              <w:rPr>
                <w:color w:val="000000"/>
                <w:sz w:val="28"/>
                <w:szCs w:val="28"/>
              </w:rPr>
            </w:pPr>
            <w:r w:rsidRPr="00E600CD">
              <w:rPr>
                <w:color w:val="000000"/>
                <w:sz w:val="28"/>
                <w:szCs w:val="28"/>
              </w:rPr>
              <w:t>Январь – июнь</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5B45" w14:textId="77777777" w:rsidR="00E600CD" w:rsidRPr="00E600CD" w:rsidRDefault="00E600CD" w:rsidP="00E600CD">
            <w:pPr>
              <w:jc w:val="center"/>
              <w:rPr>
                <w:snapToGrid w:val="0"/>
                <w:color w:val="000000"/>
              </w:rPr>
            </w:pPr>
            <w:r w:rsidRPr="00E600CD">
              <w:rPr>
                <w:snapToGrid w:val="0"/>
                <w:color w:val="000000"/>
              </w:rPr>
              <w:t>31,28</w:t>
            </w:r>
          </w:p>
        </w:tc>
        <w:tc>
          <w:tcPr>
            <w:tcW w:w="1538" w:type="dxa"/>
            <w:tcBorders>
              <w:top w:val="nil"/>
              <w:left w:val="nil"/>
              <w:bottom w:val="single" w:sz="8" w:space="0" w:color="auto"/>
              <w:right w:val="single" w:sz="8" w:space="0" w:color="auto"/>
            </w:tcBorders>
            <w:shd w:val="clear" w:color="auto" w:fill="auto"/>
            <w:vAlign w:val="center"/>
            <w:hideMark/>
          </w:tcPr>
          <w:p w14:paraId="033E327F" w14:textId="77777777" w:rsidR="00E600CD" w:rsidRPr="00E600CD" w:rsidRDefault="00E600CD" w:rsidP="00E600CD">
            <w:pPr>
              <w:jc w:val="center"/>
              <w:rPr>
                <w:color w:val="000000"/>
              </w:rPr>
            </w:pPr>
            <w:r w:rsidRPr="00E600CD">
              <w:rPr>
                <w:snapToGrid w:val="0"/>
                <w:color w:val="000000"/>
              </w:rPr>
              <w:t>1 504,05</w:t>
            </w:r>
          </w:p>
        </w:tc>
        <w:tc>
          <w:tcPr>
            <w:tcW w:w="1303" w:type="dxa"/>
            <w:tcBorders>
              <w:top w:val="nil"/>
              <w:left w:val="nil"/>
              <w:bottom w:val="single" w:sz="8" w:space="0" w:color="auto"/>
              <w:right w:val="single" w:sz="8" w:space="0" w:color="auto"/>
            </w:tcBorders>
            <w:shd w:val="clear" w:color="auto" w:fill="auto"/>
            <w:vAlign w:val="center"/>
            <w:hideMark/>
          </w:tcPr>
          <w:p w14:paraId="0423F01B"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-19,86%</w:t>
            </w:r>
          </w:p>
        </w:tc>
        <w:tc>
          <w:tcPr>
            <w:tcW w:w="1620" w:type="dxa"/>
            <w:tcBorders>
              <w:top w:val="nil"/>
              <w:left w:val="nil"/>
              <w:bottom w:val="single" w:sz="8" w:space="0" w:color="auto"/>
              <w:right w:val="single" w:sz="8" w:space="0" w:color="auto"/>
            </w:tcBorders>
            <w:shd w:val="clear" w:color="auto" w:fill="auto"/>
            <w:vAlign w:val="center"/>
            <w:hideMark/>
          </w:tcPr>
          <w:p w14:paraId="71BEF79A" w14:textId="77777777" w:rsidR="00E600CD" w:rsidRPr="00E600CD" w:rsidRDefault="00E600CD" w:rsidP="00E600CD">
            <w:pPr>
              <w:jc w:val="center"/>
              <w:rPr>
                <w:snapToGrid w:val="0"/>
                <w:color w:val="000000"/>
              </w:rPr>
            </w:pPr>
            <w:r w:rsidRPr="00E600CD">
              <w:rPr>
                <w:snapToGrid w:val="0"/>
                <w:color w:val="000000"/>
              </w:rPr>
              <w:t>47 044</w:t>
            </w:r>
          </w:p>
        </w:tc>
      </w:tr>
      <w:tr w:rsidR="00E600CD" w:rsidRPr="00E600CD" w14:paraId="2CAC5904" w14:textId="77777777" w:rsidTr="005048A7">
        <w:trPr>
          <w:trHeight w:val="187"/>
        </w:trPr>
        <w:tc>
          <w:tcPr>
            <w:tcW w:w="731" w:type="dxa"/>
            <w:tcBorders>
              <w:top w:val="nil"/>
              <w:left w:val="single" w:sz="4" w:space="0" w:color="auto"/>
              <w:bottom w:val="single" w:sz="4" w:space="0" w:color="auto"/>
              <w:right w:val="single" w:sz="4" w:space="0" w:color="auto"/>
            </w:tcBorders>
          </w:tcPr>
          <w:p w14:paraId="63D8587D" w14:textId="77777777" w:rsidR="00E600CD" w:rsidRPr="00E600CD" w:rsidRDefault="00E600CD" w:rsidP="00E600CD">
            <w:pPr>
              <w:rPr>
                <w:color w:val="000000"/>
                <w:sz w:val="28"/>
                <w:szCs w:val="28"/>
              </w:rPr>
            </w:pPr>
            <w:r w:rsidRPr="00E600CD">
              <w:rPr>
                <w:color w:val="000000"/>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7DC79184" w14:textId="77777777" w:rsidR="00E600CD" w:rsidRPr="00E600CD" w:rsidRDefault="00E600CD" w:rsidP="00E600CD">
            <w:pPr>
              <w:rPr>
                <w:color w:val="000000"/>
                <w:sz w:val="28"/>
                <w:szCs w:val="28"/>
              </w:rPr>
            </w:pPr>
            <w:r w:rsidRPr="00E600CD">
              <w:rPr>
                <w:color w:val="000000"/>
                <w:sz w:val="28"/>
                <w:szCs w:val="28"/>
              </w:rPr>
              <w:t>Июль – декабрь</w:t>
            </w:r>
          </w:p>
        </w:tc>
        <w:tc>
          <w:tcPr>
            <w:tcW w:w="1555" w:type="dxa"/>
            <w:tcBorders>
              <w:top w:val="nil"/>
              <w:left w:val="single" w:sz="4" w:space="0" w:color="auto"/>
              <w:bottom w:val="nil"/>
              <w:right w:val="single" w:sz="4" w:space="0" w:color="auto"/>
            </w:tcBorders>
            <w:shd w:val="clear" w:color="auto" w:fill="auto"/>
            <w:vAlign w:val="center"/>
            <w:hideMark/>
          </w:tcPr>
          <w:p w14:paraId="6C267A8C" w14:textId="77777777" w:rsidR="00E600CD" w:rsidRPr="00E600CD" w:rsidRDefault="00E600CD" w:rsidP="00E600CD">
            <w:pPr>
              <w:jc w:val="center"/>
              <w:rPr>
                <w:snapToGrid w:val="0"/>
                <w:color w:val="000000"/>
              </w:rPr>
            </w:pPr>
            <w:r w:rsidRPr="00E600CD">
              <w:rPr>
                <w:snapToGrid w:val="0"/>
                <w:color w:val="000000"/>
              </w:rPr>
              <w:t>25,04</w:t>
            </w:r>
          </w:p>
        </w:tc>
        <w:tc>
          <w:tcPr>
            <w:tcW w:w="1538" w:type="dxa"/>
            <w:tcBorders>
              <w:top w:val="nil"/>
              <w:left w:val="nil"/>
              <w:bottom w:val="single" w:sz="8" w:space="0" w:color="auto"/>
              <w:right w:val="single" w:sz="8" w:space="0" w:color="auto"/>
            </w:tcBorders>
            <w:shd w:val="clear" w:color="auto" w:fill="auto"/>
            <w:vAlign w:val="center"/>
            <w:hideMark/>
          </w:tcPr>
          <w:p w14:paraId="1B3847F8" w14:textId="77777777" w:rsidR="00E600CD" w:rsidRPr="00E600CD" w:rsidRDefault="00E600CD" w:rsidP="00E600CD">
            <w:pPr>
              <w:jc w:val="center"/>
              <w:rPr>
                <w:snapToGrid w:val="0"/>
                <w:color w:val="000000"/>
              </w:rPr>
            </w:pPr>
            <w:r w:rsidRPr="00E600CD">
              <w:rPr>
                <w:snapToGrid w:val="0"/>
                <w:color w:val="000000"/>
              </w:rPr>
              <w:t>1 537,79</w:t>
            </w:r>
          </w:p>
        </w:tc>
        <w:tc>
          <w:tcPr>
            <w:tcW w:w="1303" w:type="dxa"/>
            <w:tcBorders>
              <w:top w:val="nil"/>
              <w:left w:val="nil"/>
              <w:bottom w:val="single" w:sz="8" w:space="0" w:color="auto"/>
              <w:right w:val="single" w:sz="8" w:space="0" w:color="auto"/>
            </w:tcBorders>
            <w:shd w:val="clear" w:color="auto" w:fill="auto"/>
            <w:vAlign w:val="center"/>
            <w:hideMark/>
          </w:tcPr>
          <w:p w14:paraId="592DB95A"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2,24%</w:t>
            </w:r>
          </w:p>
        </w:tc>
        <w:tc>
          <w:tcPr>
            <w:tcW w:w="1620" w:type="dxa"/>
            <w:tcBorders>
              <w:top w:val="nil"/>
              <w:left w:val="nil"/>
              <w:bottom w:val="single" w:sz="8" w:space="0" w:color="auto"/>
              <w:right w:val="single" w:sz="8" w:space="0" w:color="auto"/>
            </w:tcBorders>
            <w:shd w:val="clear" w:color="auto" w:fill="auto"/>
            <w:vAlign w:val="center"/>
            <w:hideMark/>
          </w:tcPr>
          <w:p w14:paraId="4A2C9DBE" w14:textId="77777777" w:rsidR="00E600CD" w:rsidRPr="00E600CD" w:rsidRDefault="00E600CD" w:rsidP="00E600CD">
            <w:pPr>
              <w:jc w:val="center"/>
              <w:rPr>
                <w:snapToGrid w:val="0"/>
                <w:color w:val="000000"/>
              </w:rPr>
            </w:pPr>
            <w:r w:rsidRPr="00E600CD">
              <w:rPr>
                <w:snapToGrid w:val="0"/>
                <w:color w:val="000000"/>
              </w:rPr>
              <w:t>38 506</w:t>
            </w:r>
          </w:p>
        </w:tc>
      </w:tr>
      <w:tr w:rsidR="00E600CD" w:rsidRPr="00E600CD" w14:paraId="46C6E99B" w14:textId="77777777" w:rsidTr="005048A7">
        <w:trPr>
          <w:trHeight w:val="187"/>
        </w:trPr>
        <w:tc>
          <w:tcPr>
            <w:tcW w:w="731" w:type="dxa"/>
            <w:tcBorders>
              <w:top w:val="nil"/>
              <w:left w:val="single" w:sz="4" w:space="0" w:color="auto"/>
              <w:bottom w:val="single" w:sz="4" w:space="0" w:color="auto"/>
              <w:right w:val="single" w:sz="4" w:space="0" w:color="auto"/>
            </w:tcBorders>
          </w:tcPr>
          <w:p w14:paraId="6ADFC3DE" w14:textId="77777777" w:rsidR="00E600CD" w:rsidRPr="00E600CD" w:rsidRDefault="00E600CD" w:rsidP="00E600CD">
            <w:pPr>
              <w:rPr>
                <w:bCs/>
                <w:color w:val="000000"/>
                <w:sz w:val="28"/>
                <w:szCs w:val="28"/>
              </w:rPr>
            </w:pPr>
            <w:r w:rsidRPr="00E600CD">
              <w:rPr>
                <w:bCs/>
                <w:color w:val="000000"/>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256A1E8D" w14:textId="77777777" w:rsidR="00E600CD" w:rsidRPr="00E600CD" w:rsidRDefault="00E600CD" w:rsidP="00E600CD">
            <w:pPr>
              <w:rPr>
                <w:bCs/>
                <w:color w:val="000000"/>
                <w:sz w:val="28"/>
                <w:szCs w:val="28"/>
              </w:rPr>
            </w:pPr>
            <w:r w:rsidRPr="00E600CD">
              <w:rPr>
                <w:bCs/>
                <w:color w:val="000000"/>
                <w:sz w:val="28"/>
                <w:szCs w:val="28"/>
              </w:rPr>
              <w:t>Год (стр.1+стр.2)</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322C749" w14:textId="77777777" w:rsidR="00E600CD" w:rsidRPr="00E600CD" w:rsidRDefault="00E600CD" w:rsidP="00E600CD">
            <w:pPr>
              <w:jc w:val="center"/>
              <w:rPr>
                <w:snapToGrid w:val="0"/>
                <w:color w:val="000000"/>
              </w:rPr>
            </w:pPr>
            <w:r w:rsidRPr="00E600CD">
              <w:rPr>
                <w:snapToGrid w:val="0"/>
                <w:color w:val="000000"/>
              </w:rPr>
              <w:t>56,32</w:t>
            </w:r>
          </w:p>
        </w:tc>
        <w:tc>
          <w:tcPr>
            <w:tcW w:w="1538" w:type="dxa"/>
            <w:tcBorders>
              <w:top w:val="nil"/>
              <w:left w:val="nil"/>
              <w:bottom w:val="single" w:sz="8" w:space="0" w:color="auto"/>
              <w:right w:val="single" w:sz="8" w:space="0" w:color="auto"/>
            </w:tcBorders>
            <w:shd w:val="clear" w:color="auto" w:fill="auto"/>
            <w:vAlign w:val="center"/>
            <w:hideMark/>
          </w:tcPr>
          <w:p w14:paraId="184420FA" w14:textId="77777777" w:rsidR="00E600CD" w:rsidRPr="00E600CD" w:rsidRDefault="00E600CD" w:rsidP="00E600CD">
            <w:pPr>
              <w:jc w:val="center"/>
              <w:rPr>
                <w:snapToGrid w:val="0"/>
                <w:color w:val="000000"/>
              </w:rPr>
            </w:pPr>
            <w:r w:rsidRPr="00E600CD">
              <w:rPr>
                <w:snapToGrid w:val="0"/>
                <w:color w:val="000000"/>
              </w:rPr>
              <w:t>1 519,05</w:t>
            </w:r>
          </w:p>
        </w:tc>
        <w:tc>
          <w:tcPr>
            <w:tcW w:w="1303" w:type="dxa"/>
            <w:tcBorders>
              <w:top w:val="nil"/>
              <w:left w:val="nil"/>
              <w:bottom w:val="single" w:sz="8" w:space="0" w:color="auto"/>
              <w:right w:val="single" w:sz="8" w:space="0" w:color="auto"/>
            </w:tcBorders>
            <w:shd w:val="clear" w:color="auto" w:fill="auto"/>
            <w:vAlign w:val="center"/>
            <w:hideMark/>
          </w:tcPr>
          <w:p w14:paraId="08B1C834" w14:textId="77777777" w:rsidR="00E600CD" w:rsidRPr="00E600CD" w:rsidRDefault="00E600CD" w:rsidP="00E600CD">
            <w:pPr>
              <w:rPr>
                <w:snapToGrid w:val="0"/>
                <w:color w:val="000000"/>
              </w:rPr>
            </w:pPr>
            <w:r w:rsidRPr="00E600CD">
              <w:rPr>
                <w:snapToGrid w:val="0"/>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275A1AE7" w14:textId="77777777" w:rsidR="00E600CD" w:rsidRPr="00E600CD" w:rsidRDefault="00E600CD" w:rsidP="00E600CD">
            <w:pPr>
              <w:jc w:val="center"/>
              <w:rPr>
                <w:snapToGrid w:val="0"/>
                <w:color w:val="000000"/>
              </w:rPr>
            </w:pPr>
            <w:r w:rsidRPr="00E600CD">
              <w:rPr>
                <w:snapToGrid w:val="0"/>
                <w:color w:val="000000"/>
              </w:rPr>
              <w:t>85 550</w:t>
            </w:r>
          </w:p>
        </w:tc>
      </w:tr>
    </w:tbl>
    <w:p w14:paraId="57FCC968" w14:textId="77777777" w:rsidR="00E600CD" w:rsidRPr="00E600CD" w:rsidRDefault="00E600CD" w:rsidP="00E600CD">
      <w:pPr>
        <w:ind w:firstLine="851"/>
        <w:jc w:val="both"/>
        <w:rPr>
          <w:color w:val="000000"/>
          <w:sz w:val="28"/>
          <w:szCs w:val="28"/>
        </w:rPr>
      </w:pPr>
    </w:p>
    <w:p w14:paraId="17C77C6A" w14:textId="77777777" w:rsidR="00E600CD" w:rsidRPr="00E600CD" w:rsidRDefault="00E600CD" w:rsidP="00E600CD">
      <w:pPr>
        <w:ind w:firstLine="851"/>
        <w:jc w:val="both"/>
        <w:rPr>
          <w:color w:val="000000"/>
          <w:sz w:val="28"/>
          <w:szCs w:val="28"/>
        </w:rPr>
      </w:pPr>
      <w:r w:rsidRPr="00E600CD">
        <w:rPr>
          <w:color w:val="000000"/>
          <w:sz w:val="28"/>
          <w:szCs w:val="28"/>
        </w:rPr>
        <w:t>Расчет тарифов на тепловую энергию,</w:t>
      </w:r>
      <w:r w:rsidRPr="00E600CD">
        <w:rPr>
          <w:snapToGrid w:val="0"/>
          <w:color w:val="000000"/>
          <w:sz w:val="28"/>
          <w:szCs w:val="28"/>
        </w:rPr>
        <w:t xml:space="preserve"> </w:t>
      </w:r>
      <w:r w:rsidRPr="00E600CD">
        <w:rPr>
          <w:color w:val="000000"/>
          <w:sz w:val="28"/>
          <w:szCs w:val="28"/>
        </w:rPr>
        <w:t>реализуемую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 на 2023 год представлен в             таблице 17.</w:t>
      </w:r>
    </w:p>
    <w:p w14:paraId="5AFCBBFB" w14:textId="77777777" w:rsidR="00E600CD" w:rsidRPr="00E600CD" w:rsidRDefault="00E600CD" w:rsidP="00E600CD">
      <w:pPr>
        <w:ind w:right="142"/>
        <w:jc w:val="right"/>
        <w:rPr>
          <w:color w:val="000000"/>
          <w:sz w:val="28"/>
          <w:szCs w:val="28"/>
        </w:rPr>
      </w:pPr>
      <w:r w:rsidRPr="00E600CD">
        <w:rPr>
          <w:color w:val="000000"/>
          <w:sz w:val="28"/>
          <w:szCs w:val="28"/>
        </w:rPr>
        <w:t>Таблица 17</w:t>
      </w:r>
    </w:p>
    <w:p w14:paraId="2CC48558" w14:textId="77777777" w:rsidR="00E600CD" w:rsidRPr="00E600CD" w:rsidRDefault="00E600CD" w:rsidP="00E600CD">
      <w:pPr>
        <w:ind w:right="142"/>
        <w:jc w:val="center"/>
        <w:rPr>
          <w:color w:val="000000"/>
          <w:sz w:val="28"/>
          <w:szCs w:val="28"/>
        </w:rPr>
      </w:pPr>
      <w:r w:rsidRPr="00E600CD">
        <w:rPr>
          <w:color w:val="000000"/>
          <w:sz w:val="28"/>
          <w:szCs w:val="28"/>
        </w:rPr>
        <w:t xml:space="preserve">Тарифы </w:t>
      </w:r>
      <w:r w:rsidRPr="00E600CD">
        <w:rPr>
          <w:snapToGrid w:val="0"/>
          <w:color w:val="000000"/>
          <w:sz w:val="28"/>
          <w:szCs w:val="28"/>
        </w:rPr>
        <w:t>на тепловую энергию</w:t>
      </w:r>
      <w:r w:rsidRPr="00E600CD">
        <w:rPr>
          <w:color w:val="000000"/>
          <w:sz w:val="28"/>
          <w:szCs w:val="28"/>
        </w:rPr>
        <w:t xml:space="preserve">, реализуемую с коллекторов перепродавцу </w:t>
      </w:r>
      <w:r w:rsidRPr="00E600CD">
        <w:rPr>
          <w:color w:val="000000"/>
          <w:sz w:val="28"/>
          <w:szCs w:val="28"/>
        </w:rPr>
        <w:br/>
        <w:t>ООО «</w:t>
      </w:r>
      <w:proofErr w:type="spellStart"/>
      <w:r w:rsidRPr="00E600CD">
        <w:rPr>
          <w:color w:val="000000"/>
          <w:sz w:val="28"/>
          <w:szCs w:val="28"/>
        </w:rPr>
        <w:t>КузнецкТеплоСбыт</w:t>
      </w:r>
      <w:proofErr w:type="spellEnd"/>
      <w:r w:rsidRPr="00E600CD">
        <w:rPr>
          <w:color w:val="000000"/>
          <w:sz w:val="28"/>
          <w:szCs w:val="28"/>
        </w:rPr>
        <w:t>», на 2023 год</w:t>
      </w:r>
    </w:p>
    <w:tbl>
      <w:tblPr>
        <w:tblW w:w="9434" w:type="dxa"/>
        <w:tblInd w:w="113" w:type="dxa"/>
        <w:tblLook w:val="04A0" w:firstRow="1" w:lastRow="0" w:firstColumn="1" w:lastColumn="0" w:noHBand="0" w:noVBand="1"/>
      </w:tblPr>
      <w:tblGrid>
        <w:gridCol w:w="731"/>
        <w:gridCol w:w="2687"/>
        <w:gridCol w:w="1555"/>
        <w:gridCol w:w="1538"/>
        <w:gridCol w:w="1303"/>
        <w:gridCol w:w="1620"/>
      </w:tblGrid>
      <w:tr w:rsidR="00E600CD" w:rsidRPr="00E600CD" w14:paraId="456935B1" w14:textId="77777777" w:rsidTr="005048A7">
        <w:trPr>
          <w:trHeight w:val="309"/>
        </w:trPr>
        <w:tc>
          <w:tcPr>
            <w:tcW w:w="731" w:type="dxa"/>
            <w:vMerge w:val="restart"/>
            <w:tcBorders>
              <w:top w:val="single" w:sz="4" w:space="0" w:color="auto"/>
              <w:left w:val="single" w:sz="4" w:space="0" w:color="auto"/>
              <w:right w:val="single" w:sz="4" w:space="0" w:color="auto"/>
            </w:tcBorders>
          </w:tcPr>
          <w:p w14:paraId="0A3C4FCC" w14:textId="77777777" w:rsidR="00E600CD" w:rsidRPr="00E600CD" w:rsidRDefault="00E600CD" w:rsidP="00E600CD">
            <w:pPr>
              <w:jc w:val="center"/>
              <w:rPr>
                <w:bCs/>
                <w:color w:val="000000"/>
                <w:sz w:val="28"/>
                <w:szCs w:val="28"/>
              </w:rPr>
            </w:pPr>
            <w:r w:rsidRPr="00E600CD">
              <w:rPr>
                <w:bCs/>
                <w:color w:val="000000"/>
                <w:sz w:val="28"/>
                <w:szCs w:val="28"/>
              </w:rPr>
              <w:t>№ п/п</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DFBE2" w14:textId="77777777" w:rsidR="00E600CD" w:rsidRPr="00E600CD" w:rsidRDefault="00E600CD" w:rsidP="00E600CD">
            <w:pPr>
              <w:jc w:val="center"/>
              <w:rPr>
                <w:bCs/>
                <w:color w:val="000000"/>
                <w:sz w:val="28"/>
                <w:szCs w:val="28"/>
              </w:rPr>
            </w:pPr>
            <w:r w:rsidRPr="00E600CD">
              <w:rPr>
                <w:bCs/>
                <w:color w:val="000000"/>
                <w:sz w:val="28"/>
                <w:szCs w:val="28"/>
              </w:rPr>
              <w:t>2023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744DE79" w14:textId="77777777" w:rsidR="00E600CD" w:rsidRPr="00E600CD" w:rsidRDefault="00E600CD" w:rsidP="00E600CD">
            <w:pPr>
              <w:jc w:val="center"/>
              <w:rPr>
                <w:color w:val="000000"/>
                <w:sz w:val="28"/>
                <w:szCs w:val="28"/>
              </w:rPr>
            </w:pPr>
            <w:r w:rsidRPr="00E600CD">
              <w:rPr>
                <w:color w:val="000000"/>
                <w:sz w:val="28"/>
                <w:szCs w:val="28"/>
              </w:rPr>
              <w:t>Полезный отпуск</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17ABD6" w14:textId="77777777" w:rsidR="00E600CD" w:rsidRPr="00E600CD" w:rsidRDefault="00E600CD" w:rsidP="00E600CD">
            <w:pPr>
              <w:jc w:val="center"/>
              <w:rPr>
                <w:color w:val="000000"/>
                <w:sz w:val="28"/>
                <w:szCs w:val="28"/>
              </w:rPr>
            </w:pPr>
            <w:r w:rsidRPr="00E600CD">
              <w:rPr>
                <w:color w:val="000000"/>
                <w:sz w:val="28"/>
                <w:szCs w:val="28"/>
              </w:rPr>
              <w:t>Тариф</w:t>
            </w:r>
          </w:p>
          <w:p w14:paraId="1F280F74" w14:textId="77777777" w:rsidR="00E600CD" w:rsidRPr="00E600CD" w:rsidRDefault="00E600CD" w:rsidP="00E600CD">
            <w:pPr>
              <w:jc w:val="center"/>
              <w:rPr>
                <w:color w:val="000000"/>
                <w:sz w:val="28"/>
                <w:szCs w:val="28"/>
              </w:rPr>
            </w:pPr>
            <w:r w:rsidRPr="00E600CD">
              <w:rPr>
                <w:color w:val="000000"/>
                <w:sz w:val="28"/>
                <w:szCs w:val="28"/>
              </w:rPr>
              <w:t>(гр.5/гр.2)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EE59F65" w14:textId="77777777" w:rsidR="00E600CD" w:rsidRPr="00E600CD" w:rsidRDefault="00E600CD" w:rsidP="00E600CD">
            <w:pPr>
              <w:jc w:val="center"/>
              <w:rPr>
                <w:color w:val="000000"/>
                <w:sz w:val="28"/>
                <w:szCs w:val="28"/>
              </w:rPr>
            </w:pPr>
            <w:r w:rsidRPr="00E600CD">
              <w:rPr>
                <w:color w:val="000000"/>
                <w:sz w:val="28"/>
                <w:szCs w:val="28"/>
              </w:rPr>
              <w:t>Рост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A20BFC2" w14:textId="77777777" w:rsidR="00E600CD" w:rsidRPr="00E600CD" w:rsidRDefault="00E600CD" w:rsidP="00E600CD">
            <w:pPr>
              <w:jc w:val="center"/>
              <w:rPr>
                <w:color w:val="000000"/>
                <w:sz w:val="28"/>
                <w:szCs w:val="28"/>
              </w:rPr>
            </w:pPr>
            <w:r w:rsidRPr="00E600CD">
              <w:rPr>
                <w:color w:val="000000"/>
                <w:sz w:val="28"/>
                <w:szCs w:val="28"/>
              </w:rPr>
              <w:t>НВВ</w:t>
            </w:r>
          </w:p>
        </w:tc>
      </w:tr>
      <w:tr w:rsidR="00E600CD" w:rsidRPr="00E600CD" w14:paraId="6C406196" w14:textId="77777777" w:rsidTr="005048A7">
        <w:trPr>
          <w:trHeight w:val="187"/>
        </w:trPr>
        <w:tc>
          <w:tcPr>
            <w:tcW w:w="731" w:type="dxa"/>
            <w:vMerge/>
            <w:tcBorders>
              <w:left w:val="single" w:sz="4" w:space="0" w:color="auto"/>
              <w:bottom w:val="single" w:sz="4" w:space="0" w:color="000000"/>
              <w:right w:val="single" w:sz="4" w:space="0" w:color="auto"/>
            </w:tcBorders>
          </w:tcPr>
          <w:p w14:paraId="703D9453" w14:textId="77777777" w:rsidR="00E600CD" w:rsidRPr="00E600CD" w:rsidRDefault="00E600CD" w:rsidP="00E600CD">
            <w:pPr>
              <w:rPr>
                <w:b/>
                <w:bCs/>
                <w:color w:val="000000"/>
                <w:sz w:val="28"/>
                <w:szCs w:val="28"/>
              </w:rPr>
            </w:pP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7029DE" w14:textId="77777777" w:rsidR="00E600CD" w:rsidRPr="00E600CD" w:rsidRDefault="00E600CD" w:rsidP="00E600CD">
            <w:pPr>
              <w:rPr>
                <w:b/>
                <w:bCs/>
                <w:color w:val="000000"/>
                <w:sz w:val="28"/>
                <w:szCs w:val="28"/>
              </w:rPr>
            </w:pPr>
          </w:p>
        </w:tc>
        <w:tc>
          <w:tcPr>
            <w:tcW w:w="1555" w:type="dxa"/>
            <w:tcBorders>
              <w:top w:val="nil"/>
              <w:left w:val="nil"/>
              <w:bottom w:val="single" w:sz="4" w:space="0" w:color="auto"/>
              <w:right w:val="single" w:sz="4" w:space="0" w:color="auto"/>
            </w:tcBorders>
            <w:shd w:val="clear" w:color="auto" w:fill="auto"/>
            <w:vAlign w:val="center"/>
            <w:hideMark/>
          </w:tcPr>
          <w:p w14:paraId="3B02EAE9" w14:textId="77777777" w:rsidR="00E600CD" w:rsidRPr="00E600CD" w:rsidRDefault="00E600CD" w:rsidP="00E600CD">
            <w:pPr>
              <w:jc w:val="center"/>
              <w:rPr>
                <w:color w:val="000000"/>
                <w:sz w:val="28"/>
                <w:szCs w:val="28"/>
              </w:rPr>
            </w:pPr>
            <w:r w:rsidRPr="00E600CD">
              <w:rPr>
                <w:color w:val="000000"/>
                <w:sz w:val="28"/>
                <w:szCs w:val="28"/>
              </w:rPr>
              <w:t>тыс. Гкал</w:t>
            </w:r>
          </w:p>
        </w:tc>
        <w:tc>
          <w:tcPr>
            <w:tcW w:w="1538" w:type="dxa"/>
            <w:tcBorders>
              <w:top w:val="nil"/>
              <w:left w:val="nil"/>
              <w:bottom w:val="single" w:sz="4" w:space="0" w:color="auto"/>
              <w:right w:val="single" w:sz="4" w:space="0" w:color="auto"/>
            </w:tcBorders>
            <w:shd w:val="clear" w:color="auto" w:fill="auto"/>
            <w:vAlign w:val="center"/>
            <w:hideMark/>
          </w:tcPr>
          <w:p w14:paraId="79FACE7F" w14:textId="77777777" w:rsidR="00E600CD" w:rsidRPr="00E600CD" w:rsidRDefault="00E600CD" w:rsidP="00E600CD">
            <w:pPr>
              <w:jc w:val="center"/>
              <w:rPr>
                <w:color w:val="000000"/>
                <w:sz w:val="28"/>
                <w:szCs w:val="28"/>
              </w:rPr>
            </w:pPr>
            <w:r w:rsidRPr="00E600CD">
              <w:rPr>
                <w:color w:val="000000"/>
                <w:sz w:val="28"/>
                <w:szCs w:val="28"/>
              </w:rPr>
              <w:t>руб./Гкал</w:t>
            </w:r>
          </w:p>
        </w:tc>
        <w:tc>
          <w:tcPr>
            <w:tcW w:w="1303" w:type="dxa"/>
            <w:tcBorders>
              <w:top w:val="nil"/>
              <w:left w:val="nil"/>
              <w:bottom w:val="single" w:sz="4" w:space="0" w:color="auto"/>
              <w:right w:val="single" w:sz="4" w:space="0" w:color="auto"/>
            </w:tcBorders>
            <w:shd w:val="clear" w:color="auto" w:fill="auto"/>
            <w:vAlign w:val="center"/>
            <w:hideMark/>
          </w:tcPr>
          <w:p w14:paraId="25D0E6E2" w14:textId="77777777" w:rsidR="00E600CD" w:rsidRPr="00E600CD" w:rsidRDefault="00E600CD" w:rsidP="00E600CD">
            <w:pPr>
              <w:jc w:val="center"/>
              <w:rPr>
                <w:color w:val="000000"/>
                <w:sz w:val="28"/>
                <w:szCs w:val="28"/>
              </w:rPr>
            </w:pPr>
            <w:r w:rsidRPr="00E600CD">
              <w:rPr>
                <w:color w:val="000000"/>
                <w:sz w:val="28"/>
                <w:szCs w:val="28"/>
              </w:rPr>
              <w:t>%</w:t>
            </w:r>
          </w:p>
        </w:tc>
        <w:tc>
          <w:tcPr>
            <w:tcW w:w="1620" w:type="dxa"/>
            <w:tcBorders>
              <w:top w:val="nil"/>
              <w:left w:val="nil"/>
              <w:bottom w:val="single" w:sz="4" w:space="0" w:color="auto"/>
              <w:right w:val="single" w:sz="4" w:space="0" w:color="auto"/>
            </w:tcBorders>
            <w:shd w:val="clear" w:color="auto" w:fill="auto"/>
            <w:vAlign w:val="center"/>
            <w:hideMark/>
          </w:tcPr>
          <w:p w14:paraId="5A36329C" w14:textId="77777777" w:rsidR="00E600CD" w:rsidRPr="00E600CD" w:rsidRDefault="00E600CD" w:rsidP="00E600CD">
            <w:pPr>
              <w:jc w:val="center"/>
              <w:rPr>
                <w:color w:val="000000"/>
                <w:sz w:val="28"/>
                <w:szCs w:val="28"/>
              </w:rPr>
            </w:pPr>
            <w:r w:rsidRPr="00E600CD">
              <w:rPr>
                <w:color w:val="000000"/>
                <w:sz w:val="28"/>
                <w:szCs w:val="28"/>
              </w:rPr>
              <w:t>тыс. руб.</w:t>
            </w:r>
          </w:p>
        </w:tc>
      </w:tr>
      <w:tr w:rsidR="00E600CD" w:rsidRPr="00E600CD" w14:paraId="36637B4C" w14:textId="77777777" w:rsidTr="005048A7">
        <w:trPr>
          <w:trHeight w:val="187"/>
        </w:trPr>
        <w:tc>
          <w:tcPr>
            <w:tcW w:w="731" w:type="dxa"/>
            <w:tcBorders>
              <w:top w:val="nil"/>
              <w:left w:val="single" w:sz="4" w:space="0" w:color="auto"/>
              <w:bottom w:val="single" w:sz="4" w:space="0" w:color="auto"/>
              <w:right w:val="single" w:sz="4" w:space="0" w:color="auto"/>
            </w:tcBorders>
          </w:tcPr>
          <w:p w14:paraId="7CECAC4D" w14:textId="77777777" w:rsidR="00E600CD" w:rsidRPr="00E600CD" w:rsidRDefault="00E600CD" w:rsidP="00E600CD">
            <w:pPr>
              <w:jc w:val="center"/>
              <w:rPr>
                <w:color w:val="000000"/>
                <w:sz w:val="28"/>
                <w:szCs w:val="28"/>
              </w:rPr>
            </w:pPr>
          </w:p>
        </w:tc>
        <w:tc>
          <w:tcPr>
            <w:tcW w:w="2687" w:type="dxa"/>
            <w:tcBorders>
              <w:top w:val="nil"/>
              <w:left w:val="single" w:sz="4" w:space="0" w:color="auto"/>
              <w:bottom w:val="single" w:sz="4" w:space="0" w:color="auto"/>
              <w:right w:val="single" w:sz="4" w:space="0" w:color="auto"/>
            </w:tcBorders>
            <w:shd w:val="clear" w:color="auto" w:fill="auto"/>
            <w:vAlign w:val="center"/>
          </w:tcPr>
          <w:p w14:paraId="1E9B0D12" w14:textId="77777777" w:rsidR="00E600CD" w:rsidRPr="00E600CD" w:rsidRDefault="00E600CD" w:rsidP="00E600CD">
            <w:pPr>
              <w:jc w:val="center"/>
              <w:rPr>
                <w:color w:val="000000"/>
              </w:rPr>
            </w:pPr>
            <w:r w:rsidRPr="00E600CD">
              <w:rPr>
                <w:color w:val="000000"/>
              </w:rPr>
              <w:t>1</w:t>
            </w:r>
          </w:p>
        </w:tc>
        <w:tc>
          <w:tcPr>
            <w:tcW w:w="1555" w:type="dxa"/>
            <w:tcBorders>
              <w:top w:val="nil"/>
              <w:left w:val="nil"/>
              <w:bottom w:val="single" w:sz="4" w:space="0" w:color="auto"/>
              <w:right w:val="single" w:sz="4" w:space="0" w:color="auto"/>
            </w:tcBorders>
            <w:shd w:val="clear" w:color="auto" w:fill="auto"/>
            <w:vAlign w:val="center"/>
          </w:tcPr>
          <w:p w14:paraId="3D513232" w14:textId="77777777" w:rsidR="00E600CD" w:rsidRPr="00E600CD" w:rsidRDefault="00E600CD" w:rsidP="00E600CD">
            <w:pPr>
              <w:jc w:val="center"/>
              <w:rPr>
                <w:color w:val="000000"/>
              </w:rPr>
            </w:pPr>
            <w:r w:rsidRPr="00E600CD">
              <w:rPr>
                <w:color w:val="000000"/>
              </w:rPr>
              <w:t>2</w:t>
            </w:r>
          </w:p>
        </w:tc>
        <w:tc>
          <w:tcPr>
            <w:tcW w:w="1538" w:type="dxa"/>
            <w:tcBorders>
              <w:top w:val="nil"/>
              <w:left w:val="nil"/>
              <w:bottom w:val="single" w:sz="4" w:space="0" w:color="auto"/>
              <w:right w:val="single" w:sz="4" w:space="0" w:color="auto"/>
            </w:tcBorders>
            <w:shd w:val="clear" w:color="auto" w:fill="auto"/>
            <w:vAlign w:val="center"/>
          </w:tcPr>
          <w:p w14:paraId="6EFF8D04" w14:textId="77777777" w:rsidR="00E600CD" w:rsidRPr="00E600CD" w:rsidRDefault="00E600CD" w:rsidP="00E600CD">
            <w:pPr>
              <w:jc w:val="center"/>
              <w:rPr>
                <w:color w:val="000000"/>
              </w:rPr>
            </w:pPr>
            <w:r w:rsidRPr="00E600CD">
              <w:rPr>
                <w:color w:val="000000"/>
              </w:rPr>
              <w:t>3</w:t>
            </w:r>
          </w:p>
        </w:tc>
        <w:tc>
          <w:tcPr>
            <w:tcW w:w="1303" w:type="dxa"/>
            <w:tcBorders>
              <w:top w:val="nil"/>
              <w:left w:val="nil"/>
              <w:bottom w:val="single" w:sz="4" w:space="0" w:color="auto"/>
              <w:right w:val="single" w:sz="4" w:space="0" w:color="auto"/>
            </w:tcBorders>
            <w:shd w:val="clear" w:color="auto" w:fill="auto"/>
            <w:vAlign w:val="center"/>
          </w:tcPr>
          <w:p w14:paraId="5CD1BF06" w14:textId="77777777" w:rsidR="00E600CD" w:rsidRPr="00E600CD" w:rsidRDefault="00E600CD" w:rsidP="00E600CD">
            <w:pPr>
              <w:jc w:val="center"/>
              <w:rPr>
                <w:color w:val="000000"/>
              </w:rPr>
            </w:pPr>
            <w:r w:rsidRPr="00E600CD">
              <w:rPr>
                <w:color w:val="000000"/>
              </w:rPr>
              <w:t>4</w:t>
            </w:r>
          </w:p>
        </w:tc>
        <w:tc>
          <w:tcPr>
            <w:tcW w:w="1620" w:type="dxa"/>
            <w:tcBorders>
              <w:top w:val="nil"/>
              <w:left w:val="nil"/>
              <w:bottom w:val="single" w:sz="4" w:space="0" w:color="auto"/>
              <w:right w:val="single" w:sz="4" w:space="0" w:color="auto"/>
            </w:tcBorders>
            <w:shd w:val="clear" w:color="auto" w:fill="auto"/>
            <w:vAlign w:val="center"/>
          </w:tcPr>
          <w:p w14:paraId="759A2AA9" w14:textId="77777777" w:rsidR="00E600CD" w:rsidRPr="00E600CD" w:rsidRDefault="00E600CD" w:rsidP="00E600CD">
            <w:pPr>
              <w:jc w:val="center"/>
              <w:rPr>
                <w:color w:val="000000"/>
              </w:rPr>
            </w:pPr>
            <w:r w:rsidRPr="00E600CD">
              <w:rPr>
                <w:color w:val="000000"/>
              </w:rPr>
              <w:t>5=2×3</w:t>
            </w:r>
          </w:p>
        </w:tc>
      </w:tr>
      <w:tr w:rsidR="00E600CD" w:rsidRPr="00E600CD" w14:paraId="7193E226" w14:textId="77777777" w:rsidTr="005048A7">
        <w:trPr>
          <w:trHeight w:val="187"/>
        </w:trPr>
        <w:tc>
          <w:tcPr>
            <w:tcW w:w="731" w:type="dxa"/>
            <w:tcBorders>
              <w:top w:val="nil"/>
              <w:left w:val="single" w:sz="4" w:space="0" w:color="auto"/>
              <w:bottom w:val="single" w:sz="4" w:space="0" w:color="auto"/>
              <w:right w:val="single" w:sz="4" w:space="0" w:color="auto"/>
            </w:tcBorders>
          </w:tcPr>
          <w:p w14:paraId="217DEDA6" w14:textId="77777777" w:rsidR="00E600CD" w:rsidRPr="00E600CD" w:rsidRDefault="00E600CD" w:rsidP="00E600CD">
            <w:pPr>
              <w:rPr>
                <w:color w:val="000000"/>
                <w:sz w:val="28"/>
                <w:szCs w:val="28"/>
              </w:rPr>
            </w:pPr>
            <w:r w:rsidRPr="00E600CD">
              <w:rPr>
                <w:color w:val="000000"/>
                <w:sz w:val="28"/>
                <w:szCs w:val="28"/>
              </w:rPr>
              <w:t>1</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7712C760" w14:textId="77777777" w:rsidR="00E600CD" w:rsidRPr="00E600CD" w:rsidRDefault="00E600CD" w:rsidP="00E600CD">
            <w:pPr>
              <w:rPr>
                <w:color w:val="000000"/>
                <w:sz w:val="28"/>
                <w:szCs w:val="28"/>
              </w:rPr>
            </w:pPr>
            <w:r w:rsidRPr="00E600CD">
              <w:rPr>
                <w:color w:val="000000"/>
                <w:sz w:val="28"/>
                <w:szCs w:val="28"/>
              </w:rPr>
              <w:t>Январь – июнь</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B86B" w14:textId="77777777" w:rsidR="00E600CD" w:rsidRPr="00E600CD" w:rsidRDefault="00E600CD" w:rsidP="00E600CD">
            <w:pPr>
              <w:jc w:val="center"/>
              <w:rPr>
                <w:snapToGrid w:val="0"/>
                <w:color w:val="000000"/>
              </w:rPr>
            </w:pPr>
            <w:r w:rsidRPr="00E600CD">
              <w:rPr>
                <w:snapToGrid w:val="0"/>
                <w:color w:val="000000"/>
              </w:rPr>
              <w:t>31,28</w:t>
            </w:r>
          </w:p>
        </w:tc>
        <w:tc>
          <w:tcPr>
            <w:tcW w:w="1538" w:type="dxa"/>
            <w:tcBorders>
              <w:top w:val="nil"/>
              <w:left w:val="nil"/>
              <w:bottom w:val="single" w:sz="8" w:space="0" w:color="auto"/>
              <w:right w:val="single" w:sz="8" w:space="0" w:color="auto"/>
            </w:tcBorders>
            <w:shd w:val="clear" w:color="auto" w:fill="auto"/>
            <w:vAlign w:val="center"/>
            <w:hideMark/>
          </w:tcPr>
          <w:p w14:paraId="59EAB52A" w14:textId="77777777" w:rsidR="00E600CD" w:rsidRPr="00E600CD" w:rsidRDefault="00E600CD" w:rsidP="00E600CD">
            <w:pPr>
              <w:jc w:val="center"/>
              <w:rPr>
                <w:color w:val="000000"/>
              </w:rPr>
            </w:pPr>
            <w:r w:rsidRPr="00E600CD">
              <w:rPr>
                <w:snapToGrid w:val="0"/>
                <w:color w:val="000000"/>
              </w:rPr>
              <w:t>1 482,35</w:t>
            </w:r>
          </w:p>
        </w:tc>
        <w:tc>
          <w:tcPr>
            <w:tcW w:w="1303" w:type="dxa"/>
            <w:tcBorders>
              <w:top w:val="nil"/>
              <w:left w:val="nil"/>
              <w:bottom w:val="single" w:sz="8" w:space="0" w:color="auto"/>
              <w:right w:val="single" w:sz="8" w:space="0" w:color="auto"/>
            </w:tcBorders>
            <w:shd w:val="clear" w:color="auto" w:fill="auto"/>
            <w:vAlign w:val="center"/>
            <w:hideMark/>
          </w:tcPr>
          <w:p w14:paraId="1C34F35D"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-3,60%</w:t>
            </w:r>
          </w:p>
        </w:tc>
        <w:tc>
          <w:tcPr>
            <w:tcW w:w="1620" w:type="dxa"/>
            <w:tcBorders>
              <w:top w:val="nil"/>
              <w:left w:val="nil"/>
              <w:bottom w:val="single" w:sz="8" w:space="0" w:color="auto"/>
              <w:right w:val="single" w:sz="8" w:space="0" w:color="auto"/>
            </w:tcBorders>
            <w:shd w:val="clear" w:color="auto" w:fill="auto"/>
            <w:vAlign w:val="center"/>
            <w:hideMark/>
          </w:tcPr>
          <w:p w14:paraId="3668E7DD" w14:textId="77777777" w:rsidR="00E600CD" w:rsidRPr="00E600CD" w:rsidRDefault="00E600CD" w:rsidP="00E600CD">
            <w:pPr>
              <w:jc w:val="center"/>
              <w:rPr>
                <w:snapToGrid w:val="0"/>
                <w:color w:val="000000"/>
              </w:rPr>
            </w:pPr>
            <w:r w:rsidRPr="00E600CD">
              <w:rPr>
                <w:snapToGrid w:val="0"/>
                <w:color w:val="000000"/>
              </w:rPr>
              <w:t>46 365</w:t>
            </w:r>
          </w:p>
        </w:tc>
      </w:tr>
      <w:tr w:rsidR="00E600CD" w:rsidRPr="00E600CD" w14:paraId="76C32A02" w14:textId="77777777" w:rsidTr="005048A7">
        <w:trPr>
          <w:trHeight w:val="187"/>
        </w:trPr>
        <w:tc>
          <w:tcPr>
            <w:tcW w:w="731" w:type="dxa"/>
            <w:tcBorders>
              <w:top w:val="nil"/>
              <w:left w:val="single" w:sz="4" w:space="0" w:color="auto"/>
              <w:bottom w:val="single" w:sz="4" w:space="0" w:color="auto"/>
              <w:right w:val="single" w:sz="4" w:space="0" w:color="auto"/>
            </w:tcBorders>
          </w:tcPr>
          <w:p w14:paraId="5157B5FA" w14:textId="77777777" w:rsidR="00E600CD" w:rsidRPr="00E600CD" w:rsidRDefault="00E600CD" w:rsidP="00E600CD">
            <w:pPr>
              <w:rPr>
                <w:color w:val="000000"/>
                <w:sz w:val="28"/>
                <w:szCs w:val="28"/>
              </w:rPr>
            </w:pPr>
            <w:r w:rsidRPr="00E600CD">
              <w:rPr>
                <w:color w:val="000000"/>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2CED207F" w14:textId="77777777" w:rsidR="00E600CD" w:rsidRPr="00E600CD" w:rsidRDefault="00E600CD" w:rsidP="00E600CD">
            <w:pPr>
              <w:rPr>
                <w:color w:val="000000"/>
                <w:sz w:val="28"/>
                <w:szCs w:val="28"/>
              </w:rPr>
            </w:pPr>
            <w:r w:rsidRPr="00E600CD">
              <w:rPr>
                <w:color w:val="000000"/>
                <w:sz w:val="28"/>
                <w:szCs w:val="28"/>
              </w:rPr>
              <w:t>Июль – декабрь</w:t>
            </w:r>
          </w:p>
        </w:tc>
        <w:tc>
          <w:tcPr>
            <w:tcW w:w="1555" w:type="dxa"/>
            <w:tcBorders>
              <w:top w:val="nil"/>
              <w:left w:val="single" w:sz="4" w:space="0" w:color="auto"/>
              <w:bottom w:val="nil"/>
              <w:right w:val="single" w:sz="4" w:space="0" w:color="auto"/>
            </w:tcBorders>
            <w:shd w:val="clear" w:color="auto" w:fill="auto"/>
            <w:vAlign w:val="center"/>
            <w:hideMark/>
          </w:tcPr>
          <w:p w14:paraId="20047876" w14:textId="77777777" w:rsidR="00E600CD" w:rsidRPr="00E600CD" w:rsidRDefault="00E600CD" w:rsidP="00E600CD">
            <w:pPr>
              <w:jc w:val="center"/>
              <w:rPr>
                <w:snapToGrid w:val="0"/>
                <w:color w:val="000000"/>
              </w:rPr>
            </w:pPr>
            <w:r w:rsidRPr="00E600CD">
              <w:rPr>
                <w:snapToGrid w:val="0"/>
                <w:color w:val="000000"/>
              </w:rPr>
              <w:t>25,04</w:t>
            </w:r>
          </w:p>
        </w:tc>
        <w:tc>
          <w:tcPr>
            <w:tcW w:w="1538" w:type="dxa"/>
            <w:tcBorders>
              <w:top w:val="nil"/>
              <w:left w:val="nil"/>
              <w:bottom w:val="single" w:sz="8" w:space="0" w:color="auto"/>
              <w:right w:val="single" w:sz="8" w:space="0" w:color="auto"/>
            </w:tcBorders>
            <w:shd w:val="clear" w:color="auto" w:fill="auto"/>
            <w:vAlign w:val="center"/>
            <w:hideMark/>
          </w:tcPr>
          <w:p w14:paraId="668E15EA" w14:textId="77777777" w:rsidR="00E600CD" w:rsidRPr="00E600CD" w:rsidRDefault="00E600CD" w:rsidP="00E600CD">
            <w:pPr>
              <w:jc w:val="center"/>
              <w:rPr>
                <w:snapToGrid w:val="0"/>
                <w:color w:val="000000"/>
              </w:rPr>
            </w:pPr>
            <w:r w:rsidRPr="00E600CD">
              <w:rPr>
                <w:snapToGrid w:val="0"/>
                <w:color w:val="000000"/>
              </w:rPr>
              <w:t>1 516,09</w:t>
            </w:r>
          </w:p>
        </w:tc>
        <w:tc>
          <w:tcPr>
            <w:tcW w:w="1303" w:type="dxa"/>
            <w:tcBorders>
              <w:top w:val="nil"/>
              <w:left w:val="nil"/>
              <w:bottom w:val="single" w:sz="8" w:space="0" w:color="auto"/>
              <w:right w:val="single" w:sz="8" w:space="0" w:color="auto"/>
            </w:tcBorders>
            <w:shd w:val="clear" w:color="auto" w:fill="auto"/>
            <w:vAlign w:val="center"/>
            <w:hideMark/>
          </w:tcPr>
          <w:p w14:paraId="73EBA40C"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2,28%</w:t>
            </w:r>
          </w:p>
        </w:tc>
        <w:tc>
          <w:tcPr>
            <w:tcW w:w="1620" w:type="dxa"/>
            <w:tcBorders>
              <w:top w:val="nil"/>
              <w:left w:val="nil"/>
              <w:bottom w:val="single" w:sz="8" w:space="0" w:color="auto"/>
              <w:right w:val="single" w:sz="8" w:space="0" w:color="auto"/>
            </w:tcBorders>
            <w:shd w:val="clear" w:color="auto" w:fill="auto"/>
            <w:vAlign w:val="center"/>
            <w:hideMark/>
          </w:tcPr>
          <w:p w14:paraId="32014BBC" w14:textId="77777777" w:rsidR="00E600CD" w:rsidRPr="00E600CD" w:rsidRDefault="00E600CD" w:rsidP="00E600CD">
            <w:pPr>
              <w:jc w:val="center"/>
              <w:rPr>
                <w:snapToGrid w:val="0"/>
                <w:color w:val="000000"/>
              </w:rPr>
            </w:pPr>
            <w:r w:rsidRPr="00E600CD">
              <w:rPr>
                <w:snapToGrid w:val="0"/>
                <w:color w:val="000000"/>
              </w:rPr>
              <w:t>37 963</w:t>
            </w:r>
          </w:p>
        </w:tc>
      </w:tr>
      <w:tr w:rsidR="00E600CD" w:rsidRPr="00E600CD" w14:paraId="62A0201D" w14:textId="77777777" w:rsidTr="005048A7">
        <w:trPr>
          <w:trHeight w:val="187"/>
        </w:trPr>
        <w:tc>
          <w:tcPr>
            <w:tcW w:w="731" w:type="dxa"/>
            <w:tcBorders>
              <w:top w:val="nil"/>
              <w:left w:val="single" w:sz="4" w:space="0" w:color="auto"/>
              <w:bottom w:val="single" w:sz="4" w:space="0" w:color="auto"/>
              <w:right w:val="single" w:sz="4" w:space="0" w:color="auto"/>
            </w:tcBorders>
          </w:tcPr>
          <w:p w14:paraId="382F9034" w14:textId="77777777" w:rsidR="00E600CD" w:rsidRPr="00E600CD" w:rsidRDefault="00E600CD" w:rsidP="00E600CD">
            <w:pPr>
              <w:rPr>
                <w:bCs/>
                <w:color w:val="000000"/>
                <w:sz w:val="28"/>
                <w:szCs w:val="28"/>
              </w:rPr>
            </w:pPr>
            <w:r w:rsidRPr="00E600CD">
              <w:rPr>
                <w:bCs/>
                <w:color w:val="000000"/>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13BBEFF0" w14:textId="77777777" w:rsidR="00E600CD" w:rsidRPr="00E600CD" w:rsidRDefault="00E600CD" w:rsidP="00E600CD">
            <w:pPr>
              <w:rPr>
                <w:bCs/>
                <w:color w:val="000000"/>
                <w:sz w:val="28"/>
                <w:szCs w:val="28"/>
              </w:rPr>
            </w:pPr>
            <w:r w:rsidRPr="00E600CD">
              <w:rPr>
                <w:bCs/>
                <w:color w:val="000000"/>
                <w:sz w:val="28"/>
                <w:szCs w:val="28"/>
              </w:rPr>
              <w:t>Год (стр.1+стр.2)</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2BF083E2" w14:textId="77777777" w:rsidR="00E600CD" w:rsidRPr="00E600CD" w:rsidRDefault="00E600CD" w:rsidP="00E600CD">
            <w:pPr>
              <w:jc w:val="center"/>
              <w:rPr>
                <w:snapToGrid w:val="0"/>
                <w:color w:val="000000"/>
              </w:rPr>
            </w:pPr>
            <w:r w:rsidRPr="00E600CD">
              <w:rPr>
                <w:snapToGrid w:val="0"/>
                <w:color w:val="000000"/>
              </w:rPr>
              <w:t>56,32</w:t>
            </w:r>
          </w:p>
        </w:tc>
        <w:tc>
          <w:tcPr>
            <w:tcW w:w="1538" w:type="dxa"/>
            <w:tcBorders>
              <w:top w:val="nil"/>
              <w:left w:val="nil"/>
              <w:bottom w:val="single" w:sz="8" w:space="0" w:color="auto"/>
              <w:right w:val="single" w:sz="8" w:space="0" w:color="auto"/>
            </w:tcBorders>
            <w:shd w:val="clear" w:color="auto" w:fill="auto"/>
            <w:vAlign w:val="center"/>
            <w:hideMark/>
          </w:tcPr>
          <w:p w14:paraId="450049B2" w14:textId="77777777" w:rsidR="00E600CD" w:rsidRPr="00E600CD" w:rsidRDefault="00E600CD" w:rsidP="00E600CD">
            <w:pPr>
              <w:jc w:val="center"/>
              <w:rPr>
                <w:snapToGrid w:val="0"/>
                <w:color w:val="000000"/>
              </w:rPr>
            </w:pPr>
            <w:r w:rsidRPr="00E600CD">
              <w:rPr>
                <w:snapToGrid w:val="0"/>
                <w:color w:val="000000"/>
              </w:rPr>
              <w:t>1 497,35</w:t>
            </w:r>
          </w:p>
        </w:tc>
        <w:tc>
          <w:tcPr>
            <w:tcW w:w="1303" w:type="dxa"/>
            <w:tcBorders>
              <w:top w:val="nil"/>
              <w:left w:val="nil"/>
              <w:bottom w:val="single" w:sz="8" w:space="0" w:color="auto"/>
              <w:right w:val="single" w:sz="8" w:space="0" w:color="auto"/>
            </w:tcBorders>
            <w:shd w:val="clear" w:color="auto" w:fill="auto"/>
            <w:vAlign w:val="center"/>
            <w:hideMark/>
          </w:tcPr>
          <w:p w14:paraId="37180E47" w14:textId="77777777" w:rsidR="00E600CD" w:rsidRPr="00E600CD" w:rsidRDefault="00E600CD" w:rsidP="00E600CD">
            <w:pPr>
              <w:rPr>
                <w:snapToGrid w:val="0"/>
                <w:color w:val="000000"/>
              </w:rPr>
            </w:pPr>
            <w:r w:rsidRPr="00E600CD">
              <w:rPr>
                <w:snapToGrid w:val="0"/>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30E880C0" w14:textId="77777777" w:rsidR="00E600CD" w:rsidRPr="00E600CD" w:rsidRDefault="00E600CD" w:rsidP="00E600CD">
            <w:pPr>
              <w:jc w:val="center"/>
              <w:rPr>
                <w:snapToGrid w:val="0"/>
                <w:color w:val="000000"/>
              </w:rPr>
            </w:pPr>
            <w:r w:rsidRPr="00E600CD">
              <w:rPr>
                <w:snapToGrid w:val="0"/>
                <w:color w:val="000000"/>
              </w:rPr>
              <w:t>84 328</w:t>
            </w:r>
          </w:p>
        </w:tc>
      </w:tr>
    </w:tbl>
    <w:p w14:paraId="33FCD4A0" w14:textId="77777777" w:rsidR="00E600CD" w:rsidRPr="00E600CD" w:rsidRDefault="00E600CD" w:rsidP="00E600CD">
      <w:pPr>
        <w:ind w:right="142" w:firstLine="709"/>
        <w:jc w:val="both"/>
        <w:rPr>
          <w:color w:val="000000"/>
          <w:sz w:val="28"/>
          <w:szCs w:val="28"/>
        </w:rPr>
      </w:pPr>
    </w:p>
    <w:p w14:paraId="0575BAAC" w14:textId="77777777" w:rsidR="00E600CD" w:rsidRPr="00E600CD" w:rsidRDefault="00E600CD" w:rsidP="00E600CD">
      <w:pPr>
        <w:ind w:right="142" w:firstLine="709"/>
        <w:jc w:val="both"/>
        <w:rPr>
          <w:color w:val="000000"/>
          <w:sz w:val="28"/>
          <w:szCs w:val="28"/>
        </w:rPr>
      </w:pPr>
      <w:r w:rsidRPr="00E600CD">
        <w:rPr>
          <w:color w:val="000000"/>
          <w:sz w:val="28"/>
          <w:szCs w:val="28"/>
        </w:rPr>
        <w:t>Расчет тарифов на тепловую энергию, реализуемую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 на 2024 год представлен в             таблице 18.</w:t>
      </w:r>
    </w:p>
    <w:p w14:paraId="108702F9" w14:textId="77777777" w:rsidR="00E600CD" w:rsidRPr="00E600CD" w:rsidRDefault="00E600CD" w:rsidP="00E600CD">
      <w:pPr>
        <w:ind w:right="142" w:firstLine="709"/>
        <w:jc w:val="right"/>
        <w:rPr>
          <w:color w:val="000000"/>
          <w:sz w:val="28"/>
          <w:szCs w:val="28"/>
        </w:rPr>
      </w:pPr>
      <w:r w:rsidRPr="00E600CD">
        <w:rPr>
          <w:color w:val="000000"/>
          <w:sz w:val="28"/>
          <w:szCs w:val="28"/>
        </w:rPr>
        <w:t>Таблица 18</w:t>
      </w:r>
    </w:p>
    <w:p w14:paraId="2689BD8F" w14:textId="77777777" w:rsidR="00E600CD" w:rsidRPr="00E600CD" w:rsidRDefault="00E600CD" w:rsidP="00E600CD">
      <w:pPr>
        <w:ind w:right="142"/>
        <w:jc w:val="center"/>
        <w:rPr>
          <w:color w:val="000000"/>
          <w:sz w:val="28"/>
          <w:szCs w:val="28"/>
        </w:rPr>
      </w:pPr>
      <w:r w:rsidRPr="00E600CD">
        <w:rPr>
          <w:color w:val="000000"/>
          <w:sz w:val="28"/>
          <w:szCs w:val="28"/>
        </w:rPr>
        <w:t xml:space="preserve">Тарифы </w:t>
      </w:r>
      <w:r w:rsidRPr="00E600CD">
        <w:rPr>
          <w:snapToGrid w:val="0"/>
          <w:color w:val="000000"/>
          <w:sz w:val="28"/>
          <w:szCs w:val="28"/>
        </w:rPr>
        <w:t>на тепловую энергию</w:t>
      </w:r>
      <w:r w:rsidRPr="00E600CD">
        <w:rPr>
          <w:color w:val="000000"/>
          <w:sz w:val="28"/>
          <w:szCs w:val="28"/>
        </w:rPr>
        <w:t xml:space="preserve">, реализуемую с коллекторов перепродавцу </w:t>
      </w:r>
      <w:r w:rsidRPr="00E600CD">
        <w:rPr>
          <w:color w:val="000000"/>
          <w:sz w:val="28"/>
          <w:szCs w:val="28"/>
        </w:rPr>
        <w:br/>
        <w:t>ООО «</w:t>
      </w:r>
      <w:proofErr w:type="spellStart"/>
      <w:r w:rsidRPr="00E600CD">
        <w:rPr>
          <w:color w:val="000000"/>
          <w:sz w:val="28"/>
          <w:szCs w:val="28"/>
        </w:rPr>
        <w:t>КузнецкТеплоСбыт</w:t>
      </w:r>
      <w:proofErr w:type="spellEnd"/>
      <w:r w:rsidRPr="00E600CD">
        <w:rPr>
          <w:color w:val="000000"/>
          <w:sz w:val="28"/>
          <w:szCs w:val="28"/>
        </w:rPr>
        <w:t>», на 2024 год</w:t>
      </w:r>
    </w:p>
    <w:tbl>
      <w:tblPr>
        <w:tblW w:w="9434" w:type="dxa"/>
        <w:tblInd w:w="113" w:type="dxa"/>
        <w:tblLook w:val="04A0" w:firstRow="1" w:lastRow="0" w:firstColumn="1" w:lastColumn="0" w:noHBand="0" w:noVBand="1"/>
      </w:tblPr>
      <w:tblGrid>
        <w:gridCol w:w="731"/>
        <w:gridCol w:w="2687"/>
        <w:gridCol w:w="1555"/>
        <w:gridCol w:w="1538"/>
        <w:gridCol w:w="1303"/>
        <w:gridCol w:w="1620"/>
      </w:tblGrid>
      <w:tr w:rsidR="00E600CD" w:rsidRPr="00E600CD" w14:paraId="56B790FE" w14:textId="77777777" w:rsidTr="005048A7">
        <w:trPr>
          <w:trHeight w:val="309"/>
        </w:trPr>
        <w:tc>
          <w:tcPr>
            <w:tcW w:w="731" w:type="dxa"/>
            <w:vMerge w:val="restart"/>
            <w:tcBorders>
              <w:top w:val="single" w:sz="4" w:space="0" w:color="auto"/>
              <w:left w:val="single" w:sz="4" w:space="0" w:color="auto"/>
              <w:right w:val="single" w:sz="4" w:space="0" w:color="auto"/>
            </w:tcBorders>
          </w:tcPr>
          <w:p w14:paraId="0D39EC25" w14:textId="77777777" w:rsidR="00E600CD" w:rsidRPr="00E600CD" w:rsidRDefault="00E600CD" w:rsidP="00E600CD">
            <w:pPr>
              <w:jc w:val="center"/>
              <w:rPr>
                <w:bCs/>
                <w:color w:val="000000"/>
                <w:sz w:val="28"/>
                <w:szCs w:val="28"/>
              </w:rPr>
            </w:pPr>
            <w:r w:rsidRPr="00E600CD">
              <w:rPr>
                <w:bCs/>
                <w:color w:val="000000"/>
                <w:sz w:val="28"/>
                <w:szCs w:val="28"/>
              </w:rPr>
              <w:t>№ п/п</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50F14" w14:textId="77777777" w:rsidR="00E600CD" w:rsidRPr="00E600CD" w:rsidRDefault="00E600CD" w:rsidP="00E600CD">
            <w:pPr>
              <w:jc w:val="center"/>
              <w:rPr>
                <w:bCs/>
                <w:color w:val="000000"/>
                <w:sz w:val="28"/>
                <w:szCs w:val="28"/>
              </w:rPr>
            </w:pPr>
            <w:r w:rsidRPr="00E600CD">
              <w:rPr>
                <w:bCs/>
                <w:color w:val="000000"/>
                <w:sz w:val="28"/>
                <w:szCs w:val="28"/>
              </w:rPr>
              <w:t>2024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2C01841" w14:textId="77777777" w:rsidR="00E600CD" w:rsidRPr="00E600CD" w:rsidRDefault="00E600CD" w:rsidP="00E600CD">
            <w:pPr>
              <w:jc w:val="center"/>
              <w:rPr>
                <w:color w:val="000000"/>
                <w:sz w:val="28"/>
                <w:szCs w:val="28"/>
              </w:rPr>
            </w:pPr>
            <w:r w:rsidRPr="00E600CD">
              <w:rPr>
                <w:color w:val="000000"/>
                <w:sz w:val="28"/>
                <w:szCs w:val="28"/>
              </w:rPr>
              <w:t>Полезный отпуск</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E6F52F9" w14:textId="77777777" w:rsidR="00E600CD" w:rsidRPr="00E600CD" w:rsidRDefault="00E600CD" w:rsidP="00E600CD">
            <w:pPr>
              <w:jc w:val="center"/>
              <w:rPr>
                <w:color w:val="000000"/>
                <w:sz w:val="28"/>
                <w:szCs w:val="28"/>
              </w:rPr>
            </w:pPr>
            <w:r w:rsidRPr="00E600CD">
              <w:rPr>
                <w:color w:val="000000"/>
                <w:sz w:val="28"/>
                <w:szCs w:val="28"/>
              </w:rPr>
              <w:t>Тариф</w:t>
            </w:r>
          </w:p>
          <w:p w14:paraId="0FCF17BE" w14:textId="77777777" w:rsidR="00E600CD" w:rsidRPr="00E600CD" w:rsidRDefault="00E600CD" w:rsidP="00E600CD">
            <w:pPr>
              <w:jc w:val="center"/>
              <w:rPr>
                <w:color w:val="000000"/>
                <w:sz w:val="28"/>
                <w:szCs w:val="28"/>
              </w:rPr>
            </w:pPr>
            <w:r w:rsidRPr="00E600CD">
              <w:rPr>
                <w:color w:val="000000"/>
                <w:sz w:val="28"/>
                <w:szCs w:val="28"/>
              </w:rPr>
              <w:t>(гр.5/гр.2)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16CE7C1D" w14:textId="77777777" w:rsidR="00E600CD" w:rsidRPr="00E600CD" w:rsidRDefault="00E600CD" w:rsidP="00E600CD">
            <w:pPr>
              <w:jc w:val="center"/>
              <w:rPr>
                <w:color w:val="000000"/>
                <w:sz w:val="28"/>
                <w:szCs w:val="28"/>
              </w:rPr>
            </w:pPr>
            <w:r w:rsidRPr="00E600CD">
              <w:rPr>
                <w:color w:val="000000"/>
                <w:sz w:val="28"/>
                <w:szCs w:val="28"/>
              </w:rPr>
              <w:t>Рост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A7C1ED5" w14:textId="77777777" w:rsidR="00E600CD" w:rsidRPr="00E600CD" w:rsidRDefault="00E600CD" w:rsidP="00E600CD">
            <w:pPr>
              <w:jc w:val="center"/>
              <w:rPr>
                <w:color w:val="000000"/>
                <w:sz w:val="28"/>
                <w:szCs w:val="28"/>
              </w:rPr>
            </w:pPr>
            <w:r w:rsidRPr="00E600CD">
              <w:rPr>
                <w:color w:val="000000"/>
                <w:sz w:val="28"/>
                <w:szCs w:val="28"/>
              </w:rPr>
              <w:t>НВВ</w:t>
            </w:r>
          </w:p>
        </w:tc>
      </w:tr>
      <w:tr w:rsidR="00E600CD" w:rsidRPr="00E600CD" w14:paraId="196915EB" w14:textId="77777777" w:rsidTr="005048A7">
        <w:trPr>
          <w:trHeight w:val="187"/>
        </w:trPr>
        <w:tc>
          <w:tcPr>
            <w:tcW w:w="731" w:type="dxa"/>
            <w:vMerge/>
            <w:tcBorders>
              <w:left w:val="single" w:sz="4" w:space="0" w:color="auto"/>
              <w:bottom w:val="single" w:sz="4" w:space="0" w:color="000000"/>
              <w:right w:val="single" w:sz="4" w:space="0" w:color="auto"/>
            </w:tcBorders>
          </w:tcPr>
          <w:p w14:paraId="5B424247" w14:textId="77777777" w:rsidR="00E600CD" w:rsidRPr="00E600CD" w:rsidRDefault="00E600CD" w:rsidP="00E600CD">
            <w:pPr>
              <w:rPr>
                <w:b/>
                <w:bCs/>
                <w:color w:val="000000"/>
                <w:sz w:val="28"/>
                <w:szCs w:val="28"/>
              </w:rPr>
            </w:pP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F58E1D" w14:textId="77777777" w:rsidR="00E600CD" w:rsidRPr="00E600CD" w:rsidRDefault="00E600CD" w:rsidP="00E600CD">
            <w:pPr>
              <w:rPr>
                <w:b/>
                <w:bCs/>
                <w:color w:val="000000"/>
                <w:sz w:val="28"/>
                <w:szCs w:val="28"/>
              </w:rPr>
            </w:pPr>
          </w:p>
        </w:tc>
        <w:tc>
          <w:tcPr>
            <w:tcW w:w="1555" w:type="dxa"/>
            <w:tcBorders>
              <w:top w:val="nil"/>
              <w:left w:val="nil"/>
              <w:bottom w:val="single" w:sz="4" w:space="0" w:color="auto"/>
              <w:right w:val="single" w:sz="4" w:space="0" w:color="auto"/>
            </w:tcBorders>
            <w:shd w:val="clear" w:color="auto" w:fill="auto"/>
            <w:vAlign w:val="center"/>
            <w:hideMark/>
          </w:tcPr>
          <w:p w14:paraId="4259ACBA" w14:textId="77777777" w:rsidR="00E600CD" w:rsidRPr="00E600CD" w:rsidRDefault="00E600CD" w:rsidP="00E600CD">
            <w:pPr>
              <w:jc w:val="center"/>
              <w:rPr>
                <w:color w:val="000000"/>
                <w:sz w:val="28"/>
                <w:szCs w:val="28"/>
              </w:rPr>
            </w:pPr>
            <w:r w:rsidRPr="00E600CD">
              <w:rPr>
                <w:color w:val="000000"/>
                <w:sz w:val="28"/>
                <w:szCs w:val="28"/>
              </w:rPr>
              <w:t>тыс. Гкал</w:t>
            </w:r>
          </w:p>
        </w:tc>
        <w:tc>
          <w:tcPr>
            <w:tcW w:w="1538" w:type="dxa"/>
            <w:tcBorders>
              <w:top w:val="nil"/>
              <w:left w:val="nil"/>
              <w:bottom w:val="single" w:sz="4" w:space="0" w:color="auto"/>
              <w:right w:val="single" w:sz="4" w:space="0" w:color="auto"/>
            </w:tcBorders>
            <w:shd w:val="clear" w:color="auto" w:fill="auto"/>
            <w:vAlign w:val="center"/>
            <w:hideMark/>
          </w:tcPr>
          <w:p w14:paraId="05442C46" w14:textId="77777777" w:rsidR="00E600CD" w:rsidRPr="00E600CD" w:rsidRDefault="00E600CD" w:rsidP="00E600CD">
            <w:pPr>
              <w:jc w:val="center"/>
              <w:rPr>
                <w:color w:val="000000"/>
                <w:sz w:val="28"/>
                <w:szCs w:val="28"/>
              </w:rPr>
            </w:pPr>
            <w:r w:rsidRPr="00E600CD">
              <w:rPr>
                <w:color w:val="000000"/>
                <w:sz w:val="28"/>
                <w:szCs w:val="28"/>
              </w:rPr>
              <w:t>руб./Гкал</w:t>
            </w:r>
          </w:p>
        </w:tc>
        <w:tc>
          <w:tcPr>
            <w:tcW w:w="1303" w:type="dxa"/>
            <w:tcBorders>
              <w:top w:val="nil"/>
              <w:left w:val="nil"/>
              <w:bottom w:val="single" w:sz="4" w:space="0" w:color="auto"/>
              <w:right w:val="single" w:sz="4" w:space="0" w:color="auto"/>
            </w:tcBorders>
            <w:shd w:val="clear" w:color="auto" w:fill="auto"/>
            <w:vAlign w:val="center"/>
            <w:hideMark/>
          </w:tcPr>
          <w:p w14:paraId="23631E99" w14:textId="77777777" w:rsidR="00E600CD" w:rsidRPr="00E600CD" w:rsidRDefault="00E600CD" w:rsidP="00E600CD">
            <w:pPr>
              <w:jc w:val="center"/>
              <w:rPr>
                <w:color w:val="000000"/>
                <w:sz w:val="28"/>
                <w:szCs w:val="28"/>
              </w:rPr>
            </w:pPr>
            <w:r w:rsidRPr="00E600CD">
              <w:rPr>
                <w:color w:val="000000"/>
                <w:sz w:val="28"/>
                <w:szCs w:val="28"/>
              </w:rPr>
              <w:t>%</w:t>
            </w:r>
          </w:p>
        </w:tc>
        <w:tc>
          <w:tcPr>
            <w:tcW w:w="1620" w:type="dxa"/>
            <w:tcBorders>
              <w:top w:val="nil"/>
              <w:left w:val="nil"/>
              <w:bottom w:val="single" w:sz="4" w:space="0" w:color="auto"/>
              <w:right w:val="single" w:sz="4" w:space="0" w:color="auto"/>
            </w:tcBorders>
            <w:shd w:val="clear" w:color="auto" w:fill="auto"/>
            <w:vAlign w:val="center"/>
            <w:hideMark/>
          </w:tcPr>
          <w:p w14:paraId="2C998AA8" w14:textId="77777777" w:rsidR="00E600CD" w:rsidRPr="00E600CD" w:rsidRDefault="00E600CD" w:rsidP="00E600CD">
            <w:pPr>
              <w:jc w:val="center"/>
              <w:rPr>
                <w:color w:val="000000"/>
                <w:sz w:val="28"/>
                <w:szCs w:val="28"/>
              </w:rPr>
            </w:pPr>
            <w:r w:rsidRPr="00E600CD">
              <w:rPr>
                <w:color w:val="000000"/>
                <w:sz w:val="28"/>
                <w:szCs w:val="28"/>
              </w:rPr>
              <w:t>тыс. руб.</w:t>
            </w:r>
          </w:p>
        </w:tc>
      </w:tr>
      <w:tr w:rsidR="00E600CD" w:rsidRPr="00E600CD" w14:paraId="5B2F7327" w14:textId="77777777" w:rsidTr="005048A7">
        <w:trPr>
          <w:trHeight w:val="187"/>
        </w:trPr>
        <w:tc>
          <w:tcPr>
            <w:tcW w:w="731" w:type="dxa"/>
            <w:tcBorders>
              <w:top w:val="nil"/>
              <w:left w:val="single" w:sz="4" w:space="0" w:color="auto"/>
              <w:bottom w:val="single" w:sz="4" w:space="0" w:color="auto"/>
              <w:right w:val="single" w:sz="4" w:space="0" w:color="auto"/>
            </w:tcBorders>
          </w:tcPr>
          <w:p w14:paraId="6F7A8567" w14:textId="77777777" w:rsidR="00E600CD" w:rsidRPr="00E600CD" w:rsidRDefault="00E600CD" w:rsidP="00E600CD">
            <w:pPr>
              <w:jc w:val="center"/>
              <w:rPr>
                <w:color w:val="000000"/>
                <w:sz w:val="28"/>
                <w:szCs w:val="28"/>
              </w:rPr>
            </w:pPr>
          </w:p>
        </w:tc>
        <w:tc>
          <w:tcPr>
            <w:tcW w:w="2687" w:type="dxa"/>
            <w:tcBorders>
              <w:top w:val="nil"/>
              <w:left w:val="single" w:sz="4" w:space="0" w:color="auto"/>
              <w:bottom w:val="single" w:sz="4" w:space="0" w:color="auto"/>
              <w:right w:val="single" w:sz="4" w:space="0" w:color="auto"/>
            </w:tcBorders>
            <w:shd w:val="clear" w:color="auto" w:fill="auto"/>
            <w:vAlign w:val="center"/>
          </w:tcPr>
          <w:p w14:paraId="4A5CA0A0" w14:textId="77777777" w:rsidR="00E600CD" w:rsidRPr="00E600CD" w:rsidRDefault="00E600CD" w:rsidP="00E600CD">
            <w:pPr>
              <w:jc w:val="center"/>
              <w:rPr>
                <w:color w:val="000000"/>
              </w:rPr>
            </w:pPr>
            <w:r w:rsidRPr="00E600CD">
              <w:rPr>
                <w:color w:val="000000"/>
              </w:rPr>
              <w:t>1</w:t>
            </w:r>
          </w:p>
        </w:tc>
        <w:tc>
          <w:tcPr>
            <w:tcW w:w="1555" w:type="dxa"/>
            <w:tcBorders>
              <w:top w:val="nil"/>
              <w:left w:val="nil"/>
              <w:bottom w:val="single" w:sz="4" w:space="0" w:color="auto"/>
              <w:right w:val="single" w:sz="4" w:space="0" w:color="auto"/>
            </w:tcBorders>
            <w:shd w:val="clear" w:color="auto" w:fill="auto"/>
            <w:vAlign w:val="center"/>
          </w:tcPr>
          <w:p w14:paraId="5E8AFCA7" w14:textId="77777777" w:rsidR="00E600CD" w:rsidRPr="00E600CD" w:rsidRDefault="00E600CD" w:rsidP="00E600CD">
            <w:pPr>
              <w:jc w:val="center"/>
              <w:rPr>
                <w:color w:val="000000"/>
              </w:rPr>
            </w:pPr>
            <w:r w:rsidRPr="00E600CD">
              <w:rPr>
                <w:color w:val="000000"/>
              </w:rPr>
              <w:t>2</w:t>
            </w:r>
          </w:p>
        </w:tc>
        <w:tc>
          <w:tcPr>
            <w:tcW w:w="1538" w:type="dxa"/>
            <w:tcBorders>
              <w:top w:val="nil"/>
              <w:left w:val="nil"/>
              <w:bottom w:val="single" w:sz="4" w:space="0" w:color="auto"/>
              <w:right w:val="single" w:sz="4" w:space="0" w:color="auto"/>
            </w:tcBorders>
            <w:shd w:val="clear" w:color="auto" w:fill="auto"/>
            <w:vAlign w:val="center"/>
          </w:tcPr>
          <w:p w14:paraId="150B8D67" w14:textId="77777777" w:rsidR="00E600CD" w:rsidRPr="00E600CD" w:rsidRDefault="00E600CD" w:rsidP="00E600CD">
            <w:pPr>
              <w:jc w:val="center"/>
              <w:rPr>
                <w:color w:val="000000"/>
              </w:rPr>
            </w:pPr>
            <w:r w:rsidRPr="00E600CD">
              <w:rPr>
                <w:color w:val="000000"/>
              </w:rPr>
              <w:t>3</w:t>
            </w:r>
          </w:p>
        </w:tc>
        <w:tc>
          <w:tcPr>
            <w:tcW w:w="1303" w:type="dxa"/>
            <w:tcBorders>
              <w:top w:val="nil"/>
              <w:left w:val="nil"/>
              <w:bottom w:val="single" w:sz="4" w:space="0" w:color="auto"/>
              <w:right w:val="single" w:sz="4" w:space="0" w:color="auto"/>
            </w:tcBorders>
            <w:shd w:val="clear" w:color="auto" w:fill="auto"/>
            <w:vAlign w:val="center"/>
          </w:tcPr>
          <w:p w14:paraId="773C701F" w14:textId="77777777" w:rsidR="00E600CD" w:rsidRPr="00E600CD" w:rsidRDefault="00E600CD" w:rsidP="00E600CD">
            <w:pPr>
              <w:jc w:val="center"/>
              <w:rPr>
                <w:color w:val="000000"/>
              </w:rPr>
            </w:pPr>
            <w:r w:rsidRPr="00E600CD">
              <w:rPr>
                <w:color w:val="000000"/>
              </w:rPr>
              <w:t>4</w:t>
            </w:r>
          </w:p>
        </w:tc>
        <w:tc>
          <w:tcPr>
            <w:tcW w:w="1620" w:type="dxa"/>
            <w:tcBorders>
              <w:top w:val="nil"/>
              <w:left w:val="nil"/>
              <w:bottom w:val="single" w:sz="4" w:space="0" w:color="auto"/>
              <w:right w:val="single" w:sz="4" w:space="0" w:color="auto"/>
            </w:tcBorders>
            <w:shd w:val="clear" w:color="auto" w:fill="auto"/>
            <w:vAlign w:val="center"/>
          </w:tcPr>
          <w:p w14:paraId="64A64EF1" w14:textId="77777777" w:rsidR="00E600CD" w:rsidRPr="00E600CD" w:rsidRDefault="00E600CD" w:rsidP="00E600CD">
            <w:pPr>
              <w:jc w:val="center"/>
              <w:rPr>
                <w:color w:val="000000"/>
              </w:rPr>
            </w:pPr>
            <w:r w:rsidRPr="00E600CD">
              <w:rPr>
                <w:color w:val="000000"/>
              </w:rPr>
              <w:t>5=2×3</w:t>
            </w:r>
          </w:p>
        </w:tc>
      </w:tr>
      <w:tr w:rsidR="00E600CD" w:rsidRPr="00E600CD" w14:paraId="6A8FD3DA" w14:textId="77777777" w:rsidTr="005048A7">
        <w:trPr>
          <w:trHeight w:val="187"/>
        </w:trPr>
        <w:tc>
          <w:tcPr>
            <w:tcW w:w="731" w:type="dxa"/>
            <w:tcBorders>
              <w:top w:val="nil"/>
              <w:left w:val="single" w:sz="4" w:space="0" w:color="auto"/>
              <w:bottom w:val="single" w:sz="4" w:space="0" w:color="auto"/>
              <w:right w:val="single" w:sz="4" w:space="0" w:color="auto"/>
            </w:tcBorders>
          </w:tcPr>
          <w:p w14:paraId="466185D2" w14:textId="77777777" w:rsidR="00E600CD" w:rsidRPr="00E600CD" w:rsidRDefault="00E600CD" w:rsidP="00E600CD">
            <w:pPr>
              <w:rPr>
                <w:color w:val="000000"/>
                <w:sz w:val="28"/>
                <w:szCs w:val="28"/>
              </w:rPr>
            </w:pPr>
            <w:r w:rsidRPr="00E600CD">
              <w:rPr>
                <w:color w:val="000000"/>
                <w:sz w:val="28"/>
                <w:szCs w:val="28"/>
              </w:rPr>
              <w:t>1</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26579D49" w14:textId="77777777" w:rsidR="00E600CD" w:rsidRPr="00E600CD" w:rsidRDefault="00E600CD" w:rsidP="00E600CD">
            <w:pPr>
              <w:rPr>
                <w:color w:val="000000"/>
                <w:sz w:val="28"/>
                <w:szCs w:val="28"/>
              </w:rPr>
            </w:pPr>
            <w:r w:rsidRPr="00E600CD">
              <w:rPr>
                <w:color w:val="000000"/>
                <w:sz w:val="28"/>
                <w:szCs w:val="28"/>
              </w:rPr>
              <w:t>Январь – июнь</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C4C0" w14:textId="77777777" w:rsidR="00E600CD" w:rsidRPr="00E600CD" w:rsidRDefault="00E600CD" w:rsidP="00E600CD">
            <w:pPr>
              <w:jc w:val="center"/>
              <w:rPr>
                <w:snapToGrid w:val="0"/>
                <w:color w:val="000000"/>
              </w:rPr>
            </w:pPr>
            <w:r w:rsidRPr="00E600CD">
              <w:rPr>
                <w:snapToGrid w:val="0"/>
                <w:color w:val="000000"/>
              </w:rPr>
              <w:t>31,28</w:t>
            </w:r>
          </w:p>
        </w:tc>
        <w:tc>
          <w:tcPr>
            <w:tcW w:w="1538" w:type="dxa"/>
            <w:tcBorders>
              <w:top w:val="nil"/>
              <w:left w:val="nil"/>
              <w:bottom w:val="single" w:sz="8" w:space="0" w:color="auto"/>
              <w:right w:val="single" w:sz="8" w:space="0" w:color="auto"/>
            </w:tcBorders>
            <w:shd w:val="clear" w:color="auto" w:fill="auto"/>
            <w:vAlign w:val="center"/>
            <w:hideMark/>
          </w:tcPr>
          <w:p w14:paraId="653DBB4F" w14:textId="77777777" w:rsidR="00E600CD" w:rsidRPr="00E600CD" w:rsidRDefault="00E600CD" w:rsidP="00E600CD">
            <w:pPr>
              <w:jc w:val="center"/>
              <w:rPr>
                <w:color w:val="000000"/>
              </w:rPr>
            </w:pPr>
            <w:r w:rsidRPr="00E600CD">
              <w:rPr>
                <w:snapToGrid w:val="0"/>
                <w:color w:val="000000"/>
              </w:rPr>
              <w:t>1 516,09</w:t>
            </w:r>
          </w:p>
        </w:tc>
        <w:tc>
          <w:tcPr>
            <w:tcW w:w="1303" w:type="dxa"/>
            <w:tcBorders>
              <w:top w:val="nil"/>
              <w:left w:val="nil"/>
              <w:bottom w:val="single" w:sz="8" w:space="0" w:color="auto"/>
              <w:right w:val="single" w:sz="8" w:space="0" w:color="auto"/>
            </w:tcBorders>
            <w:shd w:val="clear" w:color="auto" w:fill="auto"/>
            <w:vAlign w:val="center"/>
            <w:hideMark/>
          </w:tcPr>
          <w:p w14:paraId="0C47C36F"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0,00%</w:t>
            </w:r>
          </w:p>
        </w:tc>
        <w:tc>
          <w:tcPr>
            <w:tcW w:w="1620" w:type="dxa"/>
            <w:tcBorders>
              <w:top w:val="nil"/>
              <w:left w:val="nil"/>
              <w:bottom w:val="single" w:sz="8" w:space="0" w:color="auto"/>
              <w:right w:val="single" w:sz="8" w:space="0" w:color="auto"/>
            </w:tcBorders>
            <w:shd w:val="clear" w:color="auto" w:fill="auto"/>
            <w:vAlign w:val="center"/>
            <w:hideMark/>
          </w:tcPr>
          <w:p w14:paraId="382124DC" w14:textId="77777777" w:rsidR="00E600CD" w:rsidRPr="00E600CD" w:rsidRDefault="00E600CD" w:rsidP="00E600CD">
            <w:pPr>
              <w:jc w:val="center"/>
              <w:rPr>
                <w:snapToGrid w:val="0"/>
                <w:color w:val="000000"/>
              </w:rPr>
            </w:pPr>
            <w:r w:rsidRPr="00E600CD">
              <w:rPr>
                <w:snapToGrid w:val="0"/>
                <w:color w:val="000000"/>
              </w:rPr>
              <w:t>47 420</w:t>
            </w:r>
          </w:p>
        </w:tc>
      </w:tr>
      <w:tr w:rsidR="00E600CD" w:rsidRPr="00E600CD" w14:paraId="0882C2C9" w14:textId="77777777" w:rsidTr="005048A7">
        <w:trPr>
          <w:trHeight w:val="187"/>
        </w:trPr>
        <w:tc>
          <w:tcPr>
            <w:tcW w:w="731" w:type="dxa"/>
            <w:tcBorders>
              <w:top w:val="nil"/>
              <w:left w:val="single" w:sz="4" w:space="0" w:color="auto"/>
              <w:bottom w:val="single" w:sz="4" w:space="0" w:color="auto"/>
              <w:right w:val="single" w:sz="4" w:space="0" w:color="auto"/>
            </w:tcBorders>
          </w:tcPr>
          <w:p w14:paraId="2ABF3A6C" w14:textId="77777777" w:rsidR="00E600CD" w:rsidRPr="00E600CD" w:rsidRDefault="00E600CD" w:rsidP="00E600CD">
            <w:pPr>
              <w:rPr>
                <w:color w:val="000000"/>
                <w:sz w:val="28"/>
                <w:szCs w:val="28"/>
              </w:rPr>
            </w:pPr>
            <w:r w:rsidRPr="00E600CD">
              <w:rPr>
                <w:color w:val="000000"/>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05310E1D" w14:textId="77777777" w:rsidR="00E600CD" w:rsidRPr="00E600CD" w:rsidRDefault="00E600CD" w:rsidP="00E600CD">
            <w:pPr>
              <w:rPr>
                <w:color w:val="000000"/>
                <w:sz w:val="28"/>
                <w:szCs w:val="28"/>
              </w:rPr>
            </w:pPr>
            <w:r w:rsidRPr="00E600CD">
              <w:rPr>
                <w:color w:val="000000"/>
                <w:sz w:val="28"/>
                <w:szCs w:val="28"/>
              </w:rPr>
              <w:t>Июль – декабрь</w:t>
            </w:r>
          </w:p>
        </w:tc>
        <w:tc>
          <w:tcPr>
            <w:tcW w:w="1555" w:type="dxa"/>
            <w:tcBorders>
              <w:top w:val="nil"/>
              <w:left w:val="single" w:sz="4" w:space="0" w:color="auto"/>
              <w:bottom w:val="nil"/>
              <w:right w:val="single" w:sz="4" w:space="0" w:color="auto"/>
            </w:tcBorders>
            <w:shd w:val="clear" w:color="auto" w:fill="auto"/>
            <w:vAlign w:val="center"/>
            <w:hideMark/>
          </w:tcPr>
          <w:p w14:paraId="45F72FF3" w14:textId="77777777" w:rsidR="00E600CD" w:rsidRPr="00E600CD" w:rsidRDefault="00E600CD" w:rsidP="00E600CD">
            <w:pPr>
              <w:jc w:val="center"/>
              <w:rPr>
                <w:snapToGrid w:val="0"/>
                <w:color w:val="000000"/>
              </w:rPr>
            </w:pPr>
            <w:r w:rsidRPr="00E600CD">
              <w:rPr>
                <w:snapToGrid w:val="0"/>
                <w:color w:val="000000"/>
              </w:rPr>
              <w:t>25,04</w:t>
            </w:r>
          </w:p>
        </w:tc>
        <w:tc>
          <w:tcPr>
            <w:tcW w:w="1538" w:type="dxa"/>
            <w:tcBorders>
              <w:top w:val="nil"/>
              <w:left w:val="nil"/>
              <w:bottom w:val="single" w:sz="8" w:space="0" w:color="auto"/>
              <w:right w:val="single" w:sz="8" w:space="0" w:color="auto"/>
            </w:tcBorders>
            <w:shd w:val="clear" w:color="auto" w:fill="auto"/>
            <w:vAlign w:val="center"/>
            <w:hideMark/>
          </w:tcPr>
          <w:p w14:paraId="36F746B5" w14:textId="77777777" w:rsidR="00E600CD" w:rsidRPr="00E600CD" w:rsidRDefault="00E600CD" w:rsidP="00E600CD">
            <w:pPr>
              <w:jc w:val="center"/>
              <w:rPr>
                <w:snapToGrid w:val="0"/>
                <w:color w:val="000000"/>
              </w:rPr>
            </w:pPr>
            <w:r w:rsidRPr="00E600CD">
              <w:rPr>
                <w:snapToGrid w:val="0"/>
                <w:color w:val="000000"/>
              </w:rPr>
              <w:t>1 570,08</w:t>
            </w:r>
          </w:p>
        </w:tc>
        <w:tc>
          <w:tcPr>
            <w:tcW w:w="1303" w:type="dxa"/>
            <w:tcBorders>
              <w:top w:val="nil"/>
              <w:left w:val="nil"/>
              <w:bottom w:val="single" w:sz="8" w:space="0" w:color="auto"/>
              <w:right w:val="single" w:sz="8" w:space="0" w:color="auto"/>
            </w:tcBorders>
            <w:shd w:val="clear" w:color="auto" w:fill="auto"/>
            <w:vAlign w:val="center"/>
            <w:hideMark/>
          </w:tcPr>
          <w:p w14:paraId="476067E4"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3,56%</w:t>
            </w:r>
          </w:p>
        </w:tc>
        <w:tc>
          <w:tcPr>
            <w:tcW w:w="1620" w:type="dxa"/>
            <w:tcBorders>
              <w:top w:val="nil"/>
              <w:left w:val="nil"/>
              <w:bottom w:val="single" w:sz="8" w:space="0" w:color="auto"/>
              <w:right w:val="single" w:sz="8" w:space="0" w:color="auto"/>
            </w:tcBorders>
            <w:shd w:val="clear" w:color="auto" w:fill="auto"/>
            <w:vAlign w:val="center"/>
            <w:hideMark/>
          </w:tcPr>
          <w:p w14:paraId="587E835F" w14:textId="77777777" w:rsidR="00E600CD" w:rsidRPr="00E600CD" w:rsidRDefault="00E600CD" w:rsidP="00E600CD">
            <w:pPr>
              <w:jc w:val="center"/>
              <w:rPr>
                <w:snapToGrid w:val="0"/>
                <w:color w:val="000000"/>
              </w:rPr>
            </w:pPr>
            <w:r w:rsidRPr="00E600CD">
              <w:rPr>
                <w:snapToGrid w:val="0"/>
                <w:color w:val="000000"/>
              </w:rPr>
              <w:t>39 315</w:t>
            </w:r>
          </w:p>
        </w:tc>
      </w:tr>
      <w:tr w:rsidR="00E600CD" w:rsidRPr="00E600CD" w14:paraId="52AA5BCC" w14:textId="77777777" w:rsidTr="005048A7">
        <w:trPr>
          <w:trHeight w:val="187"/>
        </w:trPr>
        <w:tc>
          <w:tcPr>
            <w:tcW w:w="731" w:type="dxa"/>
            <w:tcBorders>
              <w:top w:val="nil"/>
              <w:left w:val="single" w:sz="4" w:space="0" w:color="auto"/>
              <w:bottom w:val="single" w:sz="4" w:space="0" w:color="auto"/>
              <w:right w:val="single" w:sz="4" w:space="0" w:color="auto"/>
            </w:tcBorders>
          </w:tcPr>
          <w:p w14:paraId="1B774262" w14:textId="77777777" w:rsidR="00E600CD" w:rsidRPr="00E600CD" w:rsidRDefault="00E600CD" w:rsidP="00E600CD">
            <w:pPr>
              <w:rPr>
                <w:bCs/>
                <w:color w:val="000000"/>
                <w:sz w:val="28"/>
                <w:szCs w:val="28"/>
              </w:rPr>
            </w:pPr>
            <w:r w:rsidRPr="00E600CD">
              <w:rPr>
                <w:bCs/>
                <w:color w:val="000000"/>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493A6744" w14:textId="77777777" w:rsidR="00E600CD" w:rsidRPr="00E600CD" w:rsidRDefault="00E600CD" w:rsidP="00E600CD">
            <w:pPr>
              <w:rPr>
                <w:bCs/>
                <w:color w:val="000000"/>
                <w:sz w:val="28"/>
                <w:szCs w:val="28"/>
              </w:rPr>
            </w:pPr>
            <w:r w:rsidRPr="00E600CD">
              <w:rPr>
                <w:bCs/>
                <w:color w:val="000000"/>
                <w:sz w:val="28"/>
                <w:szCs w:val="28"/>
              </w:rPr>
              <w:t>Год (стр.1+стр.2)</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0988859" w14:textId="77777777" w:rsidR="00E600CD" w:rsidRPr="00E600CD" w:rsidRDefault="00E600CD" w:rsidP="00E600CD">
            <w:pPr>
              <w:jc w:val="center"/>
              <w:rPr>
                <w:snapToGrid w:val="0"/>
                <w:color w:val="000000"/>
              </w:rPr>
            </w:pPr>
            <w:r w:rsidRPr="00E600CD">
              <w:rPr>
                <w:snapToGrid w:val="0"/>
                <w:color w:val="000000"/>
              </w:rPr>
              <w:t>56,32</w:t>
            </w:r>
          </w:p>
        </w:tc>
        <w:tc>
          <w:tcPr>
            <w:tcW w:w="1538" w:type="dxa"/>
            <w:tcBorders>
              <w:top w:val="nil"/>
              <w:left w:val="nil"/>
              <w:bottom w:val="single" w:sz="8" w:space="0" w:color="auto"/>
              <w:right w:val="single" w:sz="8" w:space="0" w:color="auto"/>
            </w:tcBorders>
            <w:shd w:val="clear" w:color="auto" w:fill="auto"/>
            <w:vAlign w:val="center"/>
            <w:hideMark/>
          </w:tcPr>
          <w:p w14:paraId="56B3A6B5" w14:textId="77777777" w:rsidR="00E600CD" w:rsidRPr="00E600CD" w:rsidRDefault="00E600CD" w:rsidP="00E600CD">
            <w:pPr>
              <w:jc w:val="center"/>
              <w:rPr>
                <w:snapToGrid w:val="0"/>
                <w:color w:val="000000"/>
              </w:rPr>
            </w:pPr>
            <w:r w:rsidRPr="00E600CD">
              <w:rPr>
                <w:snapToGrid w:val="0"/>
                <w:color w:val="000000"/>
              </w:rPr>
              <w:t>1 540,09</w:t>
            </w:r>
          </w:p>
        </w:tc>
        <w:tc>
          <w:tcPr>
            <w:tcW w:w="1303" w:type="dxa"/>
            <w:tcBorders>
              <w:top w:val="nil"/>
              <w:left w:val="nil"/>
              <w:bottom w:val="single" w:sz="8" w:space="0" w:color="auto"/>
              <w:right w:val="single" w:sz="8" w:space="0" w:color="auto"/>
            </w:tcBorders>
            <w:shd w:val="clear" w:color="auto" w:fill="auto"/>
            <w:vAlign w:val="center"/>
            <w:hideMark/>
          </w:tcPr>
          <w:p w14:paraId="450F4891" w14:textId="77777777" w:rsidR="00E600CD" w:rsidRPr="00E600CD" w:rsidRDefault="00E600CD" w:rsidP="00E600CD">
            <w:pPr>
              <w:rPr>
                <w:snapToGrid w:val="0"/>
                <w:color w:val="000000"/>
              </w:rPr>
            </w:pPr>
            <w:r w:rsidRPr="00E600CD">
              <w:rPr>
                <w:snapToGrid w:val="0"/>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765FC235" w14:textId="77777777" w:rsidR="00E600CD" w:rsidRPr="00E600CD" w:rsidRDefault="00E600CD" w:rsidP="00E600CD">
            <w:pPr>
              <w:jc w:val="center"/>
              <w:rPr>
                <w:snapToGrid w:val="0"/>
                <w:color w:val="000000"/>
              </w:rPr>
            </w:pPr>
            <w:r w:rsidRPr="00E600CD">
              <w:rPr>
                <w:snapToGrid w:val="0"/>
                <w:color w:val="000000"/>
              </w:rPr>
              <w:t>86 735</w:t>
            </w:r>
          </w:p>
        </w:tc>
      </w:tr>
    </w:tbl>
    <w:p w14:paraId="6C90745A" w14:textId="77777777" w:rsidR="00E600CD" w:rsidRPr="00E600CD" w:rsidRDefault="00E600CD" w:rsidP="00E600CD">
      <w:pPr>
        <w:ind w:right="142"/>
        <w:jc w:val="center"/>
        <w:rPr>
          <w:color w:val="000000"/>
          <w:sz w:val="28"/>
          <w:szCs w:val="28"/>
        </w:rPr>
      </w:pPr>
    </w:p>
    <w:p w14:paraId="7CCC9954" w14:textId="77777777" w:rsidR="00E600CD" w:rsidRPr="00E600CD" w:rsidRDefault="00E600CD" w:rsidP="00E600CD">
      <w:pPr>
        <w:ind w:right="142" w:firstLine="709"/>
        <w:jc w:val="both"/>
        <w:rPr>
          <w:color w:val="000000"/>
          <w:sz w:val="28"/>
          <w:szCs w:val="28"/>
        </w:rPr>
      </w:pPr>
      <w:r w:rsidRPr="00E600CD">
        <w:rPr>
          <w:color w:val="000000"/>
          <w:sz w:val="28"/>
          <w:szCs w:val="28"/>
        </w:rPr>
        <w:t>Расчет тарифов на тепловую энергию, реализуемую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 на 2025 год представлен в             таблице 19.</w:t>
      </w:r>
    </w:p>
    <w:p w14:paraId="50231670" w14:textId="77777777" w:rsidR="00E600CD" w:rsidRPr="00E600CD" w:rsidRDefault="00E600CD" w:rsidP="00E600CD">
      <w:pPr>
        <w:ind w:right="142"/>
        <w:jc w:val="right"/>
        <w:rPr>
          <w:color w:val="000000"/>
          <w:sz w:val="28"/>
          <w:szCs w:val="28"/>
        </w:rPr>
      </w:pPr>
      <w:r w:rsidRPr="00E600CD">
        <w:rPr>
          <w:color w:val="000000"/>
          <w:sz w:val="28"/>
          <w:szCs w:val="28"/>
        </w:rPr>
        <w:t>Таблица 19</w:t>
      </w:r>
    </w:p>
    <w:p w14:paraId="6D20A851" w14:textId="77777777" w:rsidR="00E600CD" w:rsidRPr="00E600CD" w:rsidRDefault="00E600CD" w:rsidP="00E600CD">
      <w:pPr>
        <w:ind w:right="142"/>
        <w:jc w:val="center"/>
        <w:rPr>
          <w:color w:val="000000"/>
          <w:sz w:val="28"/>
          <w:szCs w:val="28"/>
        </w:rPr>
      </w:pPr>
      <w:r w:rsidRPr="00E600CD">
        <w:rPr>
          <w:color w:val="000000"/>
          <w:sz w:val="28"/>
          <w:szCs w:val="28"/>
        </w:rPr>
        <w:t xml:space="preserve">Тарифы </w:t>
      </w:r>
      <w:r w:rsidRPr="00E600CD">
        <w:rPr>
          <w:snapToGrid w:val="0"/>
          <w:color w:val="000000"/>
          <w:sz w:val="28"/>
          <w:szCs w:val="28"/>
        </w:rPr>
        <w:t>на тепловую энергию</w:t>
      </w:r>
      <w:r w:rsidRPr="00E600CD">
        <w:rPr>
          <w:color w:val="000000"/>
          <w:sz w:val="28"/>
          <w:szCs w:val="28"/>
        </w:rPr>
        <w:t xml:space="preserve">, реализуемую с коллекторов перепродавцу </w:t>
      </w:r>
      <w:r w:rsidRPr="00E600CD">
        <w:rPr>
          <w:color w:val="000000"/>
          <w:sz w:val="28"/>
          <w:szCs w:val="28"/>
        </w:rPr>
        <w:br/>
        <w:t>ООО «</w:t>
      </w:r>
      <w:proofErr w:type="spellStart"/>
      <w:r w:rsidRPr="00E600CD">
        <w:rPr>
          <w:color w:val="000000"/>
          <w:sz w:val="28"/>
          <w:szCs w:val="28"/>
        </w:rPr>
        <w:t>КузнецкТеплоСбыт</w:t>
      </w:r>
      <w:proofErr w:type="spellEnd"/>
      <w:r w:rsidRPr="00E600CD">
        <w:rPr>
          <w:color w:val="000000"/>
          <w:sz w:val="28"/>
          <w:szCs w:val="28"/>
        </w:rPr>
        <w:t>», на 2025 год</w:t>
      </w:r>
    </w:p>
    <w:tbl>
      <w:tblPr>
        <w:tblW w:w="9434" w:type="dxa"/>
        <w:tblInd w:w="113" w:type="dxa"/>
        <w:tblLook w:val="04A0" w:firstRow="1" w:lastRow="0" w:firstColumn="1" w:lastColumn="0" w:noHBand="0" w:noVBand="1"/>
      </w:tblPr>
      <w:tblGrid>
        <w:gridCol w:w="731"/>
        <w:gridCol w:w="2687"/>
        <w:gridCol w:w="1555"/>
        <w:gridCol w:w="1538"/>
        <w:gridCol w:w="1303"/>
        <w:gridCol w:w="1620"/>
      </w:tblGrid>
      <w:tr w:rsidR="00E600CD" w:rsidRPr="00E600CD" w14:paraId="1E23CCD1" w14:textId="77777777" w:rsidTr="005048A7">
        <w:trPr>
          <w:trHeight w:val="309"/>
        </w:trPr>
        <w:tc>
          <w:tcPr>
            <w:tcW w:w="731" w:type="dxa"/>
            <w:vMerge w:val="restart"/>
            <w:tcBorders>
              <w:top w:val="single" w:sz="4" w:space="0" w:color="auto"/>
              <w:left w:val="single" w:sz="4" w:space="0" w:color="auto"/>
              <w:right w:val="single" w:sz="4" w:space="0" w:color="auto"/>
            </w:tcBorders>
          </w:tcPr>
          <w:p w14:paraId="18E61F45" w14:textId="77777777" w:rsidR="00E600CD" w:rsidRPr="00E600CD" w:rsidRDefault="00E600CD" w:rsidP="00E600CD">
            <w:pPr>
              <w:jc w:val="center"/>
              <w:rPr>
                <w:bCs/>
                <w:color w:val="000000"/>
                <w:sz w:val="28"/>
                <w:szCs w:val="28"/>
              </w:rPr>
            </w:pPr>
            <w:r w:rsidRPr="00E600CD">
              <w:rPr>
                <w:bCs/>
                <w:color w:val="000000"/>
                <w:sz w:val="28"/>
                <w:szCs w:val="28"/>
              </w:rPr>
              <w:t>№ п/п</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A46A6" w14:textId="77777777" w:rsidR="00E600CD" w:rsidRPr="00E600CD" w:rsidRDefault="00E600CD" w:rsidP="00E600CD">
            <w:pPr>
              <w:jc w:val="center"/>
              <w:rPr>
                <w:bCs/>
                <w:color w:val="000000"/>
                <w:sz w:val="28"/>
                <w:szCs w:val="28"/>
              </w:rPr>
            </w:pPr>
            <w:r w:rsidRPr="00E600CD">
              <w:rPr>
                <w:bCs/>
                <w:color w:val="000000"/>
                <w:sz w:val="28"/>
                <w:szCs w:val="28"/>
              </w:rPr>
              <w:t>2025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F852B10" w14:textId="77777777" w:rsidR="00E600CD" w:rsidRPr="00E600CD" w:rsidRDefault="00E600CD" w:rsidP="00E600CD">
            <w:pPr>
              <w:jc w:val="center"/>
              <w:rPr>
                <w:color w:val="000000"/>
                <w:sz w:val="28"/>
                <w:szCs w:val="28"/>
              </w:rPr>
            </w:pPr>
            <w:r w:rsidRPr="00E600CD">
              <w:rPr>
                <w:color w:val="000000"/>
                <w:sz w:val="28"/>
                <w:szCs w:val="28"/>
              </w:rPr>
              <w:t>Полезный отпуск</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2D20011" w14:textId="77777777" w:rsidR="00E600CD" w:rsidRPr="00E600CD" w:rsidRDefault="00E600CD" w:rsidP="00E600CD">
            <w:pPr>
              <w:jc w:val="center"/>
              <w:rPr>
                <w:color w:val="000000"/>
                <w:sz w:val="28"/>
                <w:szCs w:val="28"/>
              </w:rPr>
            </w:pPr>
            <w:r w:rsidRPr="00E600CD">
              <w:rPr>
                <w:color w:val="000000"/>
                <w:sz w:val="28"/>
                <w:szCs w:val="28"/>
              </w:rPr>
              <w:t>Тариф</w:t>
            </w:r>
          </w:p>
          <w:p w14:paraId="2D5984BD" w14:textId="77777777" w:rsidR="00E600CD" w:rsidRPr="00E600CD" w:rsidRDefault="00E600CD" w:rsidP="00E600CD">
            <w:pPr>
              <w:jc w:val="center"/>
              <w:rPr>
                <w:color w:val="000000"/>
                <w:sz w:val="28"/>
                <w:szCs w:val="28"/>
              </w:rPr>
            </w:pPr>
            <w:r w:rsidRPr="00E600CD">
              <w:rPr>
                <w:color w:val="000000"/>
                <w:sz w:val="28"/>
                <w:szCs w:val="28"/>
              </w:rPr>
              <w:t>(гр.5/гр.2)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E46041A" w14:textId="77777777" w:rsidR="00E600CD" w:rsidRPr="00E600CD" w:rsidRDefault="00E600CD" w:rsidP="00E600CD">
            <w:pPr>
              <w:jc w:val="center"/>
              <w:rPr>
                <w:color w:val="000000"/>
                <w:sz w:val="28"/>
                <w:szCs w:val="28"/>
              </w:rPr>
            </w:pPr>
            <w:r w:rsidRPr="00E600CD">
              <w:rPr>
                <w:color w:val="000000"/>
                <w:sz w:val="28"/>
                <w:szCs w:val="28"/>
              </w:rPr>
              <w:t>Рост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F183130" w14:textId="77777777" w:rsidR="00E600CD" w:rsidRPr="00E600CD" w:rsidRDefault="00E600CD" w:rsidP="00E600CD">
            <w:pPr>
              <w:jc w:val="center"/>
              <w:rPr>
                <w:color w:val="000000"/>
                <w:sz w:val="28"/>
                <w:szCs w:val="28"/>
              </w:rPr>
            </w:pPr>
            <w:r w:rsidRPr="00E600CD">
              <w:rPr>
                <w:color w:val="000000"/>
                <w:sz w:val="28"/>
                <w:szCs w:val="28"/>
              </w:rPr>
              <w:t>НВВ</w:t>
            </w:r>
          </w:p>
        </w:tc>
      </w:tr>
      <w:tr w:rsidR="00E600CD" w:rsidRPr="00E600CD" w14:paraId="08C07B00" w14:textId="77777777" w:rsidTr="005048A7">
        <w:trPr>
          <w:trHeight w:val="187"/>
        </w:trPr>
        <w:tc>
          <w:tcPr>
            <w:tcW w:w="731" w:type="dxa"/>
            <w:vMerge/>
            <w:tcBorders>
              <w:left w:val="single" w:sz="4" w:space="0" w:color="auto"/>
              <w:bottom w:val="single" w:sz="4" w:space="0" w:color="000000"/>
              <w:right w:val="single" w:sz="4" w:space="0" w:color="auto"/>
            </w:tcBorders>
          </w:tcPr>
          <w:p w14:paraId="5E752140" w14:textId="77777777" w:rsidR="00E600CD" w:rsidRPr="00E600CD" w:rsidRDefault="00E600CD" w:rsidP="00E600CD">
            <w:pPr>
              <w:rPr>
                <w:b/>
                <w:bCs/>
                <w:color w:val="000000"/>
                <w:sz w:val="28"/>
                <w:szCs w:val="28"/>
              </w:rPr>
            </w:pP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897E59" w14:textId="77777777" w:rsidR="00E600CD" w:rsidRPr="00E600CD" w:rsidRDefault="00E600CD" w:rsidP="00E600CD">
            <w:pPr>
              <w:rPr>
                <w:b/>
                <w:bCs/>
                <w:color w:val="000000"/>
                <w:sz w:val="28"/>
                <w:szCs w:val="28"/>
              </w:rPr>
            </w:pPr>
          </w:p>
        </w:tc>
        <w:tc>
          <w:tcPr>
            <w:tcW w:w="1555" w:type="dxa"/>
            <w:tcBorders>
              <w:top w:val="nil"/>
              <w:left w:val="nil"/>
              <w:bottom w:val="single" w:sz="4" w:space="0" w:color="auto"/>
              <w:right w:val="single" w:sz="4" w:space="0" w:color="auto"/>
            </w:tcBorders>
            <w:shd w:val="clear" w:color="auto" w:fill="auto"/>
            <w:vAlign w:val="center"/>
            <w:hideMark/>
          </w:tcPr>
          <w:p w14:paraId="0BC0FDF8" w14:textId="77777777" w:rsidR="00E600CD" w:rsidRPr="00E600CD" w:rsidRDefault="00E600CD" w:rsidP="00E600CD">
            <w:pPr>
              <w:jc w:val="center"/>
              <w:rPr>
                <w:color w:val="000000"/>
                <w:sz w:val="28"/>
                <w:szCs w:val="28"/>
              </w:rPr>
            </w:pPr>
            <w:r w:rsidRPr="00E600CD">
              <w:rPr>
                <w:color w:val="000000"/>
                <w:sz w:val="28"/>
                <w:szCs w:val="28"/>
              </w:rPr>
              <w:t>тыс. Гкал</w:t>
            </w:r>
          </w:p>
        </w:tc>
        <w:tc>
          <w:tcPr>
            <w:tcW w:w="1538" w:type="dxa"/>
            <w:tcBorders>
              <w:top w:val="nil"/>
              <w:left w:val="nil"/>
              <w:bottom w:val="single" w:sz="4" w:space="0" w:color="auto"/>
              <w:right w:val="single" w:sz="4" w:space="0" w:color="auto"/>
            </w:tcBorders>
            <w:shd w:val="clear" w:color="auto" w:fill="auto"/>
            <w:vAlign w:val="center"/>
            <w:hideMark/>
          </w:tcPr>
          <w:p w14:paraId="05DBBA36" w14:textId="77777777" w:rsidR="00E600CD" w:rsidRPr="00E600CD" w:rsidRDefault="00E600CD" w:rsidP="00E600CD">
            <w:pPr>
              <w:jc w:val="center"/>
              <w:rPr>
                <w:color w:val="000000"/>
                <w:sz w:val="28"/>
                <w:szCs w:val="28"/>
              </w:rPr>
            </w:pPr>
            <w:r w:rsidRPr="00E600CD">
              <w:rPr>
                <w:color w:val="000000"/>
                <w:sz w:val="28"/>
                <w:szCs w:val="28"/>
              </w:rPr>
              <w:t>руб./Гкал</w:t>
            </w:r>
          </w:p>
        </w:tc>
        <w:tc>
          <w:tcPr>
            <w:tcW w:w="1303" w:type="dxa"/>
            <w:tcBorders>
              <w:top w:val="nil"/>
              <w:left w:val="nil"/>
              <w:bottom w:val="single" w:sz="4" w:space="0" w:color="auto"/>
              <w:right w:val="single" w:sz="4" w:space="0" w:color="auto"/>
            </w:tcBorders>
            <w:shd w:val="clear" w:color="auto" w:fill="auto"/>
            <w:vAlign w:val="center"/>
            <w:hideMark/>
          </w:tcPr>
          <w:p w14:paraId="5983560C" w14:textId="77777777" w:rsidR="00E600CD" w:rsidRPr="00E600CD" w:rsidRDefault="00E600CD" w:rsidP="00E600CD">
            <w:pPr>
              <w:jc w:val="center"/>
              <w:rPr>
                <w:color w:val="000000"/>
                <w:sz w:val="28"/>
                <w:szCs w:val="28"/>
              </w:rPr>
            </w:pPr>
            <w:r w:rsidRPr="00E600CD">
              <w:rPr>
                <w:color w:val="000000"/>
                <w:sz w:val="28"/>
                <w:szCs w:val="28"/>
              </w:rPr>
              <w:t>%</w:t>
            </w:r>
          </w:p>
        </w:tc>
        <w:tc>
          <w:tcPr>
            <w:tcW w:w="1620" w:type="dxa"/>
            <w:tcBorders>
              <w:top w:val="nil"/>
              <w:left w:val="nil"/>
              <w:bottom w:val="single" w:sz="4" w:space="0" w:color="auto"/>
              <w:right w:val="single" w:sz="4" w:space="0" w:color="auto"/>
            </w:tcBorders>
            <w:shd w:val="clear" w:color="auto" w:fill="auto"/>
            <w:vAlign w:val="center"/>
            <w:hideMark/>
          </w:tcPr>
          <w:p w14:paraId="1E88FF8D" w14:textId="77777777" w:rsidR="00E600CD" w:rsidRPr="00E600CD" w:rsidRDefault="00E600CD" w:rsidP="00E600CD">
            <w:pPr>
              <w:jc w:val="center"/>
              <w:rPr>
                <w:color w:val="000000"/>
                <w:sz w:val="28"/>
                <w:szCs w:val="28"/>
              </w:rPr>
            </w:pPr>
            <w:r w:rsidRPr="00E600CD">
              <w:rPr>
                <w:color w:val="000000"/>
                <w:sz w:val="28"/>
                <w:szCs w:val="28"/>
              </w:rPr>
              <w:t>тыс. руб.</w:t>
            </w:r>
          </w:p>
        </w:tc>
      </w:tr>
      <w:tr w:rsidR="00E600CD" w:rsidRPr="00E600CD" w14:paraId="50253E77" w14:textId="77777777" w:rsidTr="005048A7">
        <w:trPr>
          <w:trHeight w:val="187"/>
        </w:trPr>
        <w:tc>
          <w:tcPr>
            <w:tcW w:w="731" w:type="dxa"/>
            <w:tcBorders>
              <w:top w:val="nil"/>
              <w:left w:val="single" w:sz="4" w:space="0" w:color="auto"/>
              <w:bottom w:val="single" w:sz="4" w:space="0" w:color="auto"/>
              <w:right w:val="single" w:sz="4" w:space="0" w:color="auto"/>
            </w:tcBorders>
          </w:tcPr>
          <w:p w14:paraId="5B3B5A02" w14:textId="77777777" w:rsidR="00E600CD" w:rsidRPr="00E600CD" w:rsidRDefault="00E600CD" w:rsidP="00E600CD">
            <w:pPr>
              <w:jc w:val="center"/>
              <w:rPr>
                <w:color w:val="000000"/>
                <w:sz w:val="28"/>
                <w:szCs w:val="28"/>
              </w:rPr>
            </w:pPr>
          </w:p>
        </w:tc>
        <w:tc>
          <w:tcPr>
            <w:tcW w:w="2687" w:type="dxa"/>
            <w:tcBorders>
              <w:top w:val="nil"/>
              <w:left w:val="single" w:sz="4" w:space="0" w:color="auto"/>
              <w:bottom w:val="single" w:sz="4" w:space="0" w:color="auto"/>
              <w:right w:val="single" w:sz="4" w:space="0" w:color="auto"/>
            </w:tcBorders>
            <w:shd w:val="clear" w:color="auto" w:fill="auto"/>
            <w:vAlign w:val="center"/>
          </w:tcPr>
          <w:p w14:paraId="0EF8E29C" w14:textId="77777777" w:rsidR="00E600CD" w:rsidRPr="00E600CD" w:rsidRDefault="00E600CD" w:rsidP="00E600CD">
            <w:pPr>
              <w:jc w:val="center"/>
              <w:rPr>
                <w:color w:val="000000"/>
              </w:rPr>
            </w:pPr>
            <w:r w:rsidRPr="00E600CD">
              <w:rPr>
                <w:color w:val="000000"/>
              </w:rPr>
              <w:t>1</w:t>
            </w:r>
          </w:p>
        </w:tc>
        <w:tc>
          <w:tcPr>
            <w:tcW w:w="1555" w:type="dxa"/>
            <w:tcBorders>
              <w:top w:val="nil"/>
              <w:left w:val="nil"/>
              <w:bottom w:val="single" w:sz="4" w:space="0" w:color="auto"/>
              <w:right w:val="single" w:sz="4" w:space="0" w:color="auto"/>
            </w:tcBorders>
            <w:shd w:val="clear" w:color="auto" w:fill="auto"/>
            <w:vAlign w:val="center"/>
          </w:tcPr>
          <w:p w14:paraId="7D1A3304" w14:textId="77777777" w:rsidR="00E600CD" w:rsidRPr="00E600CD" w:rsidRDefault="00E600CD" w:rsidP="00E600CD">
            <w:pPr>
              <w:jc w:val="center"/>
              <w:rPr>
                <w:color w:val="000000"/>
              </w:rPr>
            </w:pPr>
            <w:r w:rsidRPr="00E600CD">
              <w:rPr>
                <w:color w:val="000000"/>
              </w:rPr>
              <w:t>2</w:t>
            </w:r>
          </w:p>
        </w:tc>
        <w:tc>
          <w:tcPr>
            <w:tcW w:w="1538" w:type="dxa"/>
            <w:tcBorders>
              <w:top w:val="nil"/>
              <w:left w:val="nil"/>
              <w:bottom w:val="single" w:sz="4" w:space="0" w:color="auto"/>
              <w:right w:val="single" w:sz="4" w:space="0" w:color="auto"/>
            </w:tcBorders>
            <w:shd w:val="clear" w:color="auto" w:fill="auto"/>
            <w:vAlign w:val="center"/>
          </w:tcPr>
          <w:p w14:paraId="71241111" w14:textId="77777777" w:rsidR="00E600CD" w:rsidRPr="00E600CD" w:rsidRDefault="00E600CD" w:rsidP="00E600CD">
            <w:pPr>
              <w:jc w:val="center"/>
              <w:rPr>
                <w:color w:val="000000"/>
              </w:rPr>
            </w:pPr>
            <w:r w:rsidRPr="00E600CD">
              <w:rPr>
                <w:color w:val="000000"/>
              </w:rPr>
              <w:t>3</w:t>
            </w:r>
          </w:p>
        </w:tc>
        <w:tc>
          <w:tcPr>
            <w:tcW w:w="1303" w:type="dxa"/>
            <w:tcBorders>
              <w:top w:val="nil"/>
              <w:left w:val="nil"/>
              <w:bottom w:val="single" w:sz="4" w:space="0" w:color="auto"/>
              <w:right w:val="single" w:sz="4" w:space="0" w:color="auto"/>
            </w:tcBorders>
            <w:shd w:val="clear" w:color="auto" w:fill="auto"/>
            <w:vAlign w:val="center"/>
          </w:tcPr>
          <w:p w14:paraId="0FAFB9AE" w14:textId="77777777" w:rsidR="00E600CD" w:rsidRPr="00E600CD" w:rsidRDefault="00E600CD" w:rsidP="00E600CD">
            <w:pPr>
              <w:jc w:val="center"/>
              <w:rPr>
                <w:color w:val="000000"/>
              </w:rPr>
            </w:pPr>
            <w:r w:rsidRPr="00E600CD">
              <w:rPr>
                <w:color w:val="000000"/>
              </w:rPr>
              <w:t>4</w:t>
            </w:r>
          </w:p>
        </w:tc>
        <w:tc>
          <w:tcPr>
            <w:tcW w:w="1620" w:type="dxa"/>
            <w:tcBorders>
              <w:top w:val="nil"/>
              <w:left w:val="nil"/>
              <w:bottom w:val="single" w:sz="4" w:space="0" w:color="auto"/>
              <w:right w:val="single" w:sz="4" w:space="0" w:color="auto"/>
            </w:tcBorders>
            <w:shd w:val="clear" w:color="auto" w:fill="auto"/>
            <w:vAlign w:val="center"/>
          </w:tcPr>
          <w:p w14:paraId="63730F77" w14:textId="77777777" w:rsidR="00E600CD" w:rsidRPr="00E600CD" w:rsidRDefault="00E600CD" w:rsidP="00E600CD">
            <w:pPr>
              <w:jc w:val="center"/>
              <w:rPr>
                <w:color w:val="000000"/>
              </w:rPr>
            </w:pPr>
            <w:r w:rsidRPr="00E600CD">
              <w:rPr>
                <w:color w:val="000000"/>
              </w:rPr>
              <w:t>5=2×3</w:t>
            </w:r>
          </w:p>
        </w:tc>
      </w:tr>
      <w:tr w:rsidR="00E600CD" w:rsidRPr="00E600CD" w14:paraId="6DB488BC" w14:textId="77777777" w:rsidTr="005048A7">
        <w:trPr>
          <w:trHeight w:val="187"/>
        </w:trPr>
        <w:tc>
          <w:tcPr>
            <w:tcW w:w="731" w:type="dxa"/>
            <w:tcBorders>
              <w:top w:val="nil"/>
              <w:left w:val="single" w:sz="4" w:space="0" w:color="auto"/>
              <w:bottom w:val="single" w:sz="4" w:space="0" w:color="auto"/>
              <w:right w:val="single" w:sz="4" w:space="0" w:color="auto"/>
            </w:tcBorders>
          </w:tcPr>
          <w:p w14:paraId="3FDA4D32" w14:textId="77777777" w:rsidR="00E600CD" w:rsidRPr="00E600CD" w:rsidRDefault="00E600CD" w:rsidP="00E600CD">
            <w:pPr>
              <w:rPr>
                <w:color w:val="000000"/>
                <w:sz w:val="28"/>
                <w:szCs w:val="28"/>
              </w:rPr>
            </w:pPr>
            <w:r w:rsidRPr="00E600CD">
              <w:rPr>
                <w:color w:val="000000"/>
                <w:sz w:val="28"/>
                <w:szCs w:val="28"/>
              </w:rPr>
              <w:t>1</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34D05B92" w14:textId="77777777" w:rsidR="00E600CD" w:rsidRPr="00E600CD" w:rsidRDefault="00E600CD" w:rsidP="00E600CD">
            <w:pPr>
              <w:rPr>
                <w:color w:val="000000"/>
                <w:sz w:val="28"/>
                <w:szCs w:val="28"/>
              </w:rPr>
            </w:pPr>
            <w:r w:rsidRPr="00E600CD">
              <w:rPr>
                <w:color w:val="000000"/>
                <w:sz w:val="28"/>
                <w:szCs w:val="28"/>
              </w:rPr>
              <w:t>Январь – июнь</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5B2CD" w14:textId="77777777" w:rsidR="00E600CD" w:rsidRPr="00E600CD" w:rsidRDefault="00E600CD" w:rsidP="00E600CD">
            <w:pPr>
              <w:jc w:val="center"/>
              <w:rPr>
                <w:snapToGrid w:val="0"/>
                <w:color w:val="000000"/>
              </w:rPr>
            </w:pPr>
            <w:r w:rsidRPr="00E600CD">
              <w:rPr>
                <w:snapToGrid w:val="0"/>
                <w:color w:val="000000"/>
              </w:rPr>
              <w:t>31,28</w:t>
            </w:r>
          </w:p>
        </w:tc>
        <w:tc>
          <w:tcPr>
            <w:tcW w:w="1538" w:type="dxa"/>
            <w:tcBorders>
              <w:top w:val="nil"/>
              <w:left w:val="nil"/>
              <w:bottom w:val="single" w:sz="8" w:space="0" w:color="auto"/>
              <w:right w:val="single" w:sz="8" w:space="0" w:color="auto"/>
            </w:tcBorders>
            <w:shd w:val="clear" w:color="auto" w:fill="auto"/>
            <w:vAlign w:val="center"/>
            <w:hideMark/>
          </w:tcPr>
          <w:p w14:paraId="4AB9363E" w14:textId="77777777" w:rsidR="00E600CD" w:rsidRPr="00E600CD" w:rsidRDefault="00E600CD" w:rsidP="00E600CD">
            <w:pPr>
              <w:jc w:val="center"/>
              <w:rPr>
                <w:color w:val="000000"/>
              </w:rPr>
            </w:pPr>
            <w:r w:rsidRPr="00E600CD">
              <w:rPr>
                <w:snapToGrid w:val="0"/>
                <w:color w:val="000000"/>
              </w:rPr>
              <w:t>1 558,45</w:t>
            </w:r>
          </w:p>
        </w:tc>
        <w:tc>
          <w:tcPr>
            <w:tcW w:w="1303" w:type="dxa"/>
            <w:tcBorders>
              <w:top w:val="nil"/>
              <w:left w:val="nil"/>
              <w:bottom w:val="single" w:sz="8" w:space="0" w:color="auto"/>
              <w:right w:val="single" w:sz="8" w:space="0" w:color="auto"/>
            </w:tcBorders>
            <w:shd w:val="clear" w:color="auto" w:fill="auto"/>
            <w:vAlign w:val="center"/>
            <w:hideMark/>
          </w:tcPr>
          <w:p w14:paraId="3E62C536"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-0,74%</w:t>
            </w:r>
          </w:p>
        </w:tc>
        <w:tc>
          <w:tcPr>
            <w:tcW w:w="1620" w:type="dxa"/>
            <w:tcBorders>
              <w:top w:val="nil"/>
              <w:left w:val="nil"/>
              <w:bottom w:val="single" w:sz="8" w:space="0" w:color="auto"/>
              <w:right w:val="single" w:sz="8" w:space="0" w:color="auto"/>
            </w:tcBorders>
            <w:shd w:val="clear" w:color="auto" w:fill="auto"/>
            <w:vAlign w:val="center"/>
            <w:hideMark/>
          </w:tcPr>
          <w:p w14:paraId="6E34768A" w14:textId="77777777" w:rsidR="00E600CD" w:rsidRPr="00E600CD" w:rsidRDefault="00E600CD" w:rsidP="00E600CD">
            <w:pPr>
              <w:jc w:val="center"/>
              <w:rPr>
                <w:snapToGrid w:val="0"/>
                <w:color w:val="000000"/>
              </w:rPr>
            </w:pPr>
            <w:r w:rsidRPr="00E600CD">
              <w:rPr>
                <w:snapToGrid w:val="0"/>
                <w:color w:val="000000"/>
              </w:rPr>
              <w:t>48 745</w:t>
            </w:r>
          </w:p>
        </w:tc>
      </w:tr>
      <w:tr w:rsidR="00E600CD" w:rsidRPr="00E600CD" w14:paraId="3931719E" w14:textId="77777777" w:rsidTr="005048A7">
        <w:trPr>
          <w:trHeight w:val="187"/>
        </w:trPr>
        <w:tc>
          <w:tcPr>
            <w:tcW w:w="731" w:type="dxa"/>
            <w:tcBorders>
              <w:top w:val="nil"/>
              <w:left w:val="single" w:sz="4" w:space="0" w:color="auto"/>
              <w:bottom w:val="single" w:sz="4" w:space="0" w:color="auto"/>
              <w:right w:val="single" w:sz="4" w:space="0" w:color="auto"/>
            </w:tcBorders>
          </w:tcPr>
          <w:p w14:paraId="41EE9732" w14:textId="77777777" w:rsidR="00E600CD" w:rsidRPr="00E600CD" w:rsidRDefault="00E600CD" w:rsidP="00E600CD">
            <w:pPr>
              <w:rPr>
                <w:color w:val="000000"/>
                <w:sz w:val="28"/>
                <w:szCs w:val="28"/>
              </w:rPr>
            </w:pPr>
            <w:r w:rsidRPr="00E600CD">
              <w:rPr>
                <w:color w:val="000000"/>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792B3F96" w14:textId="77777777" w:rsidR="00E600CD" w:rsidRPr="00E600CD" w:rsidRDefault="00E600CD" w:rsidP="00E600CD">
            <w:pPr>
              <w:rPr>
                <w:color w:val="000000"/>
                <w:sz w:val="28"/>
                <w:szCs w:val="28"/>
              </w:rPr>
            </w:pPr>
            <w:r w:rsidRPr="00E600CD">
              <w:rPr>
                <w:color w:val="000000"/>
                <w:sz w:val="28"/>
                <w:szCs w:val="28"/>
              </w:rPr>
              <w:t>Июль – декабрь</w:t>
            </w:r>
          </w:p>
        </w:tc>
        <w:tc>
          <w:tcPr>
            <w:tcW w:w="1555" w:type="dxa"/>
            <w:tcBorders>
              <w:top w:val="nil"/>
              <w:left w:val="single" w:sz="4" w:space="0" w:color="auto"/>
              <w:bottom w:val="nil"/>
              <w:right w:val="single" w:sz="4" w:space="0" w:color="auto"/>
            </w:tcBorders>
            <w:shd w:val="clear" w:color="auto" w:fill="auto"/>
            <w:vAlign w:val="center"/>
            <w:hideMark/>
          </w:tcPr>
          <w:p w14:paraId="0B336950" w14:textId="77777777" w:rsidR="00E600CD" w:rsidRPr="00E600CD" w:rsidRDefault="00E600CD" w:rsidP="00E600CD">
            <w:pPr>
              <w:jc w:val="center"/>
              <w:rPr>
                <w:snapToGrid w:val="0"/>
                <w:color w:val="000000"/>
              </w:rPr>
            </w:pPr>
            <w:r w:rsidRPr="00E600CD">
              <w:rPr>
                <w:snapToGrid w:val="0"/>
                <w:color w:val="000000"/>
              </w:rPr>
              <w:t>25,04</w:t>
            </w:r>
          </w:p>
        </w:tc>
        <w:tc>
          <w:tcPr>
            <w:tcW w:w="1538" w:type="dxa"/>
            <w:tcBorders>
              <w:top w:val="nil"/>
              <w:left w:val="nil"/>
              <w:bottom w:val="single" w:sz="8" w:space="0" w:color="auto"/>
              <w:right w:val="single" w:sz="8" w:space="0" w:color="auto"/>
            </w:tcBorders>
            <w:shd w:val="clear" w:color="auto" w:fill="auto"/>
            <w:vAlign w:val="center"/>
            <w:hideMark/>
          </w:tcPr>
          <w:p w14:paraId="4E5BD371" w14:textId="77777777" w:rsidR="00E600CD" w:rsidRPr="00E600CD" w:rsidRDefault="00E600CD" w:rsidP="00E600CD">
            <w:pPr>
              <w:jc w:val="center"/>
              <w:rPr>
                <w:snapToGrid w:val="0"/>
                <w:color w:val="000000"/>
              </w:rPr>
            </w:pPr>
            <w:r w:rsidRPr="00E600CD">
              <w:rPr>
                <w:snapToGrid w:val="0"/>
                <w:color w:val="000000"/>
              </w:rPr>
              <w:t>1 580,94</w:t>
            </w:r>
          </w:p>
        </w:tc>
        <w:tc>
          <w:tcPr>
            <w:tcW w:w="1303" w:type="dxa"/>
            <w:tcBorders>
              <w:top w:val="nil"/>
              <w:left w:val="nil"/>
              <w:bottom w:val="single" w:sz="8" w:space="0" w:color="auto"/>
              <w:right w:val="single" w:sz="8" w:space="0" w:color="auto"/>
            </w:tcBorders>
            <w:shd w:val="clear" w:color="auto" w:fill="auto"/>
            <w:vAlign w:val="center"/>
            <w:hideMark/>
          </w:tcPr>
          <w:p w14:paraId="33CB646D"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1,44%</w:t>
            </w:r>
          </w:p>
        </w:tc>
        <w:tc>
          <w:tcPr>
            <w:tcW w:w="1620" w:type="dxa"/>
            <w:tcBorders>
              <w:top w:val="nil"/>
              <w:left w:val="nil"/>
              <w:bottom w:val="single" w:sz="8" w:space="0" w:color="auto"/>
              <w:right w:val="single" w:sz="8" w:space="0" w:color="auto"/>
            </w:tcBorders>
            <w:shd w:val="clear" w:color="auto" w:fill="auto"/>
            <w:vAlign w:val="center"/>
            <w:hideMark/>
          </w:tcPr>
          <w:p w14:paraId="1CD8834A" w14:textId="77777777" w:rsidR="00E600CD" w:rsidRPr="00E600CD" w:rsidRDefault="00E600CD" w:rsidP="00E600CD">
            <w:pPr>
              <w:jc w:val="center"/>
              <w:rPr>
                <w:snapToGrid w:val="0"/>
                <w:color w:val="000000"/>
              </w:rPr>
            </w:pPr>
            <w:r w:rsidRPr="00E600CD">
              <w:rPr>
                <w:snapToGrid w:val="0"/>
                <w:color w:val="000000"/>
              </w:rPr>
              <w:t>39 587</w:t>
            </w:r>
          </w:p>
        </w:tc>
      </w:tr>
      <w:tr w:rsidR="00E600CD" w:rsidRPr="00E600CD" w14:paraId="5252226A" w14:textId="77777777" w:rsidTr="005048A7">
        <w:trPr>
          <w:trHeight w:val="187"/>
        </w:trPr>
        <w:tc>
          <w:tcPr>
            <w:tcW w:w="731" w:type="dxa"/>
            <w:tcBorders>
              <w:top w:val="nil"/>
              <w:left w:val="single" w:sz="4" w:space="0" w:color="auto"/>
              <w:bottom w:val="single" w:sz="4" w:space="0" w:color="auto"/>
              <w:right w:val="single" w:sz="4" w:space="0" w:color="auto"/>
            </w:tcBorders>
          </w:tcPr>
          <w:p w14:paraId="38E09C08" w14:textId="77777777" w:rsidR="00E600CD" w:rsidRPr="00E600CD" w:rsidRDefault="00E600CD" w:rsidP="00E600CD">
            <w:pPr>
              <w:rPr>
                <w:bCs/>
                <w:color w:val="000000"/>
                <w:sz w:val="28"/>
                <w:szCs w:val="28"/>
              </w:rPr>
            </w:pPr>
            <w:r w:rsidRPr="00E600CD">
              <w:rPr>
                <w:bCs/>
                <w:color w:val="000000"/>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1BCEAC62" w14:textId="77777777" w:rsidR="00E600CD" w:rsidRPr="00E600CD" w:rsidRDefault="00E600CD" w:rsidP="00E600CD">
            <w:pPr>
              <w:rPr>
                <w:bCs/>
                <w:color w:val="000000"/>
                <w:sz w:val="28"/>
                <w:szCs w:val="28"/>
              </w:rPr>
            </w:pPr>
            <w:r w:rsidRPr="00E600CD">
              <w:rPr>
                <w:bCs/>
                <w:color w:val="000000"/>
                <w:sz w:val="28"/>
                <w:szCs w:val="28"/>
              </w:rPr>
              <w:t>Год (стр.1+стр.2)</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2B7FE65" w14:textId="77777777" w:rsidR="00E600CD" w:rsidRPr="00E600CD" w:rsidRDefault="00E600CD" w:rsidP="00E600CD">
            <w:pPr>
              <w:jc w:val="center"/>
              <w:rPr>
                <w:snapToGrid w:val="0"/>
                <w:color w:val="000000"/>
              </w:rPr>
            </w:pPr>
            <w:r w:rsidRPr="00E600CD">
              <w:rPr>
                <w:snapToGrid w:val="0"/>
                <w:color w:val="000000"/>
              </w:rPr>
              <w:t>56,32</w:t>
            </w:r>
          </w:p>
        </w:tc>
        <w:tc>
          <w:tcPr>
            <w:tcW w:w="1538" w:type="dxa"/>
            <w:tcBorders>
              <w:top w:val="nil"/>
              <w:left w:val="nil"/>
              <w:bottom w:val="single" w:sz="8" w:space="0" w:color="auto"/>
              <w:right w:val="single" w:sz="8" w:space="0" w:color="auto"/>
            </w:tcBorders>
            <w:shd w:val="clear" w:color="auto" w:fill="auto"/>
            <w:vAlign w:val="center"/>
            <w:hideMark/>
          </w:tcPr>
          <w:p w14:paraId="47A75DE1" w14:textId="77777777" w:rsidR="00E600CD" w:rsidRPr="00E600CD" w:rsidRDefault="00E600CD" w:rsidP="00E600CD">
            <w:pPr>
              <w:jc w:val="center"/>
              <w:rPr>
                <w:snapToGrid w:val="0"/>
                <w:color w:val="000000"/>
              </w:rPr>
            </w:pPr>
            <w:r w:rsidRPr="00E600CD">
              <w:rPr>
                <w:snapToGrid w:val="0"/>
                <w:color w:val="000000"/>
              </w:rPr>
              <w:t>1 568,45</w:t>
            </w:r>
          </w:p>
        </w:tc>
        <w:tc>
          <w:tcPr>
            <w:tcW w:w="1303" w:type="dxa"/>
            <w:tcBorders>
              <w:top w:val="nil"/>
              <w:left w:val="nil"/>
              <w:bottom w:val="single" w:sz="8" w:space="0" w:color="auto"/>
              <w:right w:val="single" w:sz="8" w:space="0" w:color="auto"/>
            </w:tcBorders>
            <w:shd w:val="clear" w:color="auto" w:fill="auto"/>
            <w:vAlign w:val="center"/>
            <w:hideMark/>
          </w:tcPr>
          <w:p w14:paraId="7AC95DDF" w14:textId="77777777" w:rsidR="00E600CD" w:rsidRPr="00E600CD" w:rsidRDefault="00E600CD" w:rsidP="00E600CD">
            <w:pPr>
              <w:rPr>
                <w:snapToGrid w:val="0"/>
                <w:color w:val="000000"/>
              </w:rPr>
            </w:pPr>
            <w:r w:rsidRPr="00E600CD">
              <w:rPr>
                <w:snapToGrid w:val="0"/>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1A232BC0" w14:textId="77777777" w:rsidR="00E600CD" w:rsidRPr="00E600CD" w:rsidRDefault="00E600CD" w:rsidP="00E600CD">
            <w:pPr>
              <w:jc w:val="center"/>
              <w:rPr>
                <w:snapToGrid w:val="0"/>
                <w:color w:val="000000"/>
              </w:rPr>
            </w:pPr>
            <w:r w:rsidRPr="00E600CD">
              <w:rPr>
                <w:snapToGrid w:val="0"/>
                <w:color w:val="000000"/>
              </w:rPr>
              <w:t>88 332</w:t>
            </w:r>
          </w:p>
        </w:tc>
      </w:tr>
    </w:tbl>
    <w:p w14:paraId="33FF2928" w14:textId="77777777" w:rsidR="00E600CD" w:rsidRPr="00E600CD" w:rsidRDefault="00E600CD" w:rsidP="00E600CD">
      <w:pPr>
        <w:ind w:right="142"/>
        <w:jc w:val="center"/>
        <w:rPr>
          <w:color w:val="000000"/>
          <w:sz w:val="28"/>
          <w:szCs w:val="28"/>
        </w:rPr>
      </w:pPr>
    </w:p>
    <w:p w14:paraId="5EDAA58B" w14:textId="77777777" w:rsidR="00E600CD" w:rsidRPr="00E600CD" w:rsidRDefault="00E600CD" w:rsidP="00E600CD">
      <w:pPr>
        <w:ind w:right="142" w:firstLine="709"/>
        <w:jc w:val="both"/>
        <w:rPr>
          <w:color w:val="000000"/>
          <w:sz w:val="28"/>
          <w:szCs w:val="28"/>
        </w:rPr>
      </w:pPr>
      <w:r w:rsidRPr="00E600CD">
        <w:rPr>
          <w:color w:val="000000"/>
          <w:sz w:val="28"/>
          <w:szCs w:val="28"/>
        </w:rPr>
        <w:t>Расчет тарифов на тепловую энергию, реализуемую с коллекторов перепродавцу ООО «</w:t>
      </w:r>
      <w:proofErr w:type="spellStart"/>
      <w:r w:rsidRPr="00E600CD">
        <w:rPr>
          <w:color w:val="000000"/>
          <w:sz w:val="28"/>
          <w:szCs w:val="28"/>
        </w:rPr>
        <w:t>КузнецкТеплоСбыт</w:t>
      </w:r>
      <w:proofErr w:type="spellEnd"/>
      <w:r w:rsidRPr="00E600CD">
        <w:rPr>
          <w:color w:val="000000"/>
          <w:sz w:val="28"/>
          <w:szCs w:val="28"/>
        </w:rPr>
        <w:t>», на 2026 год представлен в             таблице 20.</w:t>
      </w:r>
    </w:p>
    <w:p w14:paraId="050DA050" w14:textId="77777777" w:rsidR="00E600CD" w:rsidRPr="00E600CD" w:rsidRDefault="00E600CD" w:rsidP="00E600CD">
      <w:pPr>
        <w:ind w:right="142"/>
        <w:jc w:val="right"/>
        <w:rPr>
          <w:color w:val="000000"/>
          <w:sz w:val="28"/>
          <w:szCs w:val="28"/>
        </w:rPr>
      </w:pPr>
      <w:r w:rsidRPr="00E600CD">
        <w:rPr>
          <w:color w:val="000000"/>
          <w:sz w:val="28"/>
          <w:szCs w:val="28"/>
        </w:rPr>
        <w:t>Таблица 20</w:t>
      </w:r>
    </w:p>
    <w:p w14:paraId="76CBD63B" w14:textId="77777777" w:rsidR="00E600CD" w:rsidRPr="00E600CD" w:rsidRDefault="00E600CD" w:rsidP="00E600CD">
      <w:pPr>
        <w:ind w:right="142"/>
        <w:jc w:val="center"/>
        <w:rPr>
          <w:color w:val="000000"/>
          <w:sz w:val="28"/>
          <w:szCs w:val="28"/>
        </w:rPr>
      </w:pPr>
      <w:r w:rsidRPr="00E600CD">
        <w:rPr>
          <w:color w:val="000000"/>
          <w:sz w:val="28"/>
          <w:szCs w:val="28"/>
        </w:rPr>
        <w:t xml:space="preserve">Тарифы </w:t>
      </w:r>
      <w:r w:rsidRPr="00E600CD">
        <w:rPr>
          <w:snapToGrid w:val="0"/>
          <w:color w:val="000000"/>
          <w:sz w:val="28"/>
          <w:szCs w:val="28"/>
        </w:rPr>
        <w:t>на тепловую энергию</w:t>
      </w:r>
      <w:r w:rsidRPr="00E600CD">
        <w:rPr>
          <w:color w:val="000000"/>
          <w:sz w:val="28"/>
          <w:szCs w:val="28"/>
        </w:rPr>
        <w:t xml:space="preserve">, реализуемую с коллекторов перепродавцу </w:t>
      </w:r>
      <w:r w:rsidRPr="00E600CD">
        <w:rPr>
          <w:color w:val="000000"/>
          <w:sz w:val="28"/>
          <w:szCs w:val="28"/>
        </w:rPr>
        <w:br/>
        <w:t>ООО «</w:t>
      </w:r>
      <w:proofErr w:type="spellStart"/>
      <w:r w:rsidRPr="00E600CD">
        <w:rPr>
          <w:color w:val="000000"/>
          <w:sz w:val="28"/>
          <w:szCs w:val="28"/>
        </w:rPr>
        <w:t>КузнецкТеплоСбыт</w:t>
      </w:r>
      <w:proofErr w:type="spellEnd"/>
      <w:r w:rsidRPr="00E600CD">
        <w:rPr>
          <w:color w:val="000000"/>
          <w:sz w:val="28"/>
          <w:szCs w:val="28"/>
        </w:rPr>
        <w:t>», на 2026 год</w:t>
      </w:r>
    </w:p>
    <w:tbl>
      <w:tblPr>
        <w:tblW w:w="9434" w:type="dxa"/>
        <w:tblInd w:w="113" w:type="dxa"/>
        <w:tblLook w:val="04A0" w:firstRow="1" w:lastRow="0" w:firstColumn="1" w:lastColumn="0" w:noHBand="0" w:noVBand="1"/>
      </w:tblPr>
      <w:tblGrid>
        <w:gridCol w:w="731"/>
        <w:gridCol w:w="2687"/>
        <w:gridCol w:w="1555"/>
        <w:gridCol w:w="1538"/>
        <w:gridCol w:w="1303"/>
        <w:gridCol w:w="1620"/>
      </w:tblGrid>
      <w:tr w:rsidR="00E600CD" w:rsidRPr="00E600CD" w14:paraId="03E51429" w14:textId="77777777" w:rsidTr="005048A7">
        <w:trPr>
          <w:trHeight w:val="309"/>
        </w:trPr>
        <w:tc>
          <w:tcPr>
            <w:tcW w:w="731" w:type="dxa"/>
            <w:vMerge w:val="restart"/>
            <w:tcBorders>
              <w:top w:val="single" w:sz="4" w:space="0" w:color="auto"/>
              <w:left w:val="single" w:sz="4" w:space="0" w:color="auto"/>
              <w:right w:val="single" w:sz="4" w:space="0" w:color="auto"/>
            </w:tcBorders>
          </w:tcPr>
          <w:p w14:paraId="04E685FB" w14:textId="77777777" w:rsidR="00E600CD" w:rsidRPr="00E600CD" w:rsidRDefault="00E600CD" w:rsidP="00E600CD">
            <w:pPr>
              <w:jc w:val="center"/>
              <w:rPr>
                <w:bCs/>
                <w:color w:val="000000"/>
                <w:sz w:val="28"/>
                <w:szCs w:val="28"/>
              </w:rPr>
            </w:pPr>
            <w:r w:rsidRPr="00E600CD">
              <w:rPr>
                <w:bCs/>
                <w:color w:val="000000"/>
                <w:sz w:val="28"/>
                <w:szCs w:val="28"/>
              </w:rPr>
              <w:t>№ п/п</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E9B11" w14:textId="77777777" w:rsidR="00E600CD" w:rsidRPr="00E600CD" w:rsidRDefault="00E600CD" w:rsidP="00E600CD">
            <w:pPr>
              <w:jc w:val="center"/>
              <w:rPr>
                <w:bCs/>
                <w:color w:val="000000"/>
                <w:sz w:val="28"/>
                <w:szCs w:val="28"/>
              </w:rPr>
            </w:pPr>
            <w:r w:rsidRPr="00E600CD">
              <w:rPr>
                <w:bCs/>
                <w:color w:val="000000"/>
                <w:sz w:val="28"/>
                <w:szCs w:val="28"/>
              </w:rPr>
              <w:t>2026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377FAD73" w14:textId="77777777" w:rsidR="00E600CD" w:rsidRPr="00E600CD" w:rsidRDefault="00E600CD" w:rsidP="00E600CD">
            <w:pPr>
              <w:jc w:val="center"/>
              <w:rPr>
                <w:color w:val="000000"/>
                <w:sz w:val="28"/>
                <w:szCs w:val="28"/>
              </w:rPr>
            </w:pPr>
            <w:r w:rsidRPr="00E600CD">
              <w:rPr>
                <w:color w:val="000000"/>
                <w:sz w:val="28"/>
                <w:szCs w:val="28"/>
              </w:rPr>
              <w:t>Полезный отпуск</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82DD930" w14:textId="77777777" w:rsidR="00E600CD" w:rsidRPr="00E600CD" w:rsidRDefault="00E600CD" w:rsidP="00E600CD">
            <w:pPr>
              <w:jc w:val="center"/>
              <w:rPr>
                <w:color w:val="000000"/>
                <w:sz w:val="28"/>
                <w:szCs w:val="28"/>
              </w:rPr>
            </w:pPr>
            <w:r w:rsidRPr="00E600CD">
              <w:rPr>
                <w:color w:val="000000"/>
                <w:sz w:val="28"/>
                <w:szCs w:val="28"/>
              </w:rPr>
              <w:t>Тариф</w:t>
            </w:r>
          </w:p>
          <w:p w14:paraId="51F1DA0F" w14:textId="77777777" w:rsidR="00E600CD" w:rsidRPr="00E600CD" w:rsidRDefault="00E600CD" w:rsidP="00E600CD">
            <w:pPr>
              <w:jc w:val="center"/>
              <w:rPr>
                <w:color w:val="000000"/>
                <w:sz w:val="28"/>
                <w:szCs w:val="28"/>
              </w:rPr>
            </w:pPr>
            <w:r w:rsidRPr="00E600CD">
              <w:rPr>
                <w:color w:val="000000"/>
                <w:sz w:val="28"/>
                <w:szCs w:val="28"/>
              </w:rPr>
              <w:t>(гр.5/гр.2)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6474033" w14:textId="77777777" w:rsidR="00E600CD" w:rsidRPr="00E600CD" w:rsidRDefault="00E600CD" w:rsidP="00E600CD">
            <w:pPr>
              <w:jc w:val="center"/>
              <w:rPr>
                <w:color w:val="000000"/>
                <w:sz w:val="28"/>
                <w:szCs w:val="28"/>
              </w:rPr>
            </w:pPr>
            <w:r w:rsidRPr="00E600CD">
              <w:rPr>
                <w:color w:val="000000"/>
                <w:sz w:val="28"/>
                <w:szCs w:val="28"/>
              </w:rPr>
              <w:t>Рост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76BAB2" w14:textId="77777777" w:rsidR="00E600CD" w:rsidRPr="00E600CD" w:rsidRDefault="00E600CD" w:rsidP="00E600CD">
            <w:pPr>
              <w:jc w:val="center"/>
              <w:rPr>
                <w:color w:val="000000"/>
                <w:sz w:val="28"/>
                <w:szCs w:val="28"/>
              </w:rPr>
            </w:pPr>
            <w:r w:rsidRPr="00E600CD">
              <w:rPr>
                <w:color w:val="000000"/>
                <w:sz w:val="28"/>
                <w:szCs w:val="28"/>
              </w:rPr>
              <w:t>НВВ</w:t>
            </w:r>
          </w:p>
        </w:tc>
      </w:tr>
      <w:tr w:rsidR="00E600CD" w:rsidRPr="00E600CD" w14:paraId="463DD173" w14:textId="77777777" w:rsidTr="005048A7">
        <w:trPr>
          <w:trHeight w:val="187"/>
        </w:trPr>
        <w:tc>
          <w:tcPr>
            <w:tcW w:w="731" w:type="dxa"/>
            <w:vMerge/>
            <w:tcBorders>
              <w:left w:val="single" w:sz="4" w:space="0" w:color="auto"/>
              <w:bottom w:val="single" w:sz="4" w:space="0" w:color="000000"/>
              <w:right w:val="single" w:sz="4" w:space="0" w:color="auto"/>
            </w:tcBorders>
          </w:tcPr>
          <w:p w14:paraId="0643260A" w14:textId="77777777" w:rsidR="00E600CD" w:rsidRPr="00E600CD" w:rsidRDefault="00E600CD" w:rsidP="00E600CD">
            <w:pPr>
              <w:rPr>
                <w:b/>
                <w:bCs/>
                <w:color w:val="000000"/>
                <w:sz w:val="28"/>
                <w:szCs w:val="28"/>
              </w:rPr>
            </w:pP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170980" w14:textId="77777777" w:rsidR="00E600CD" w:rsidRPr="00E600CD" w:rsidRDefault="00E600CD" w:rsidP="00E600CD">
            <w:pPr>
              <w:rPr>
                <w:b/>
                <w:bCs/>
                <w:color w:val="000000"/>
                <w:sz w:val="28"/>
                <w:szCs w:val="28"/>
              </w:rPr>
            </w:pPr>
          </w:p>
        </w:tc>
        <w:tc>
          <w:tcPr>
            <w:tcW w:w="1555" w:type="dxa"/>
            <w:tcBorders>
              <w:top w:val="nil"/>
              <w:left w:val="nil"/>
              <w:bottom w:val="single" w:sz="4" w:space="0" w:color="auto"/>
              <w:right w:val="single" w:sz="4" w:space="0" w:color="auto"/>
            </w:tcBorders>
            <w:shd w:val="clear" w:color="auto" w:fill="auto"/>
            <w:vAlign w:val="center"/>
            <w:hideMark/>
          </w:tcPr>
          <w:p w14:paraId="63D4525B" w14:textId="77777777" w:rsidR="00E600CD" w:rsidRPr="00E600CD" w:rsidRDefault="00E600CD" w:rsidP="00E600CD">
            <w:pPr>
              <w:jc w:val="center"/>
              <w:rPr>
                <w:color w:val="000000"/>
                <w:sz w:val="28"/>
                <w:szCs w:val="28"/>
              </w:rPr>
            </w:pPr>
            <w:r w:rsidRPr="00E600CD">
              <w:rPr>
                <w:color w:val="000000"/>
                <w:sz w:val="28"/>
                <w:szCs w:val="28"/>
              </w:rPr>
              <w:t>тыс. Гкал</w:t>
            </w:r>
          </w:p>
        </w:tc>
        <w:tc>
          <w:tcPr>
            <w:tcW w:w="1538" w:type="dxa"/>
            <w:tcBorders>
              <w:top w:val="nil"/>
              <w:left w:val="nil"/>
              <w:bottom w:val="single" w:sz="4" w:space="0" w:color="auto"/>
              <w:right w:val="single" w:sz="4" w:space="0" w:color="auto"/>
            </w:tcBorders>
            <w:shd w:val="clear" w:color="auto" w:fill="auto"/>
            <w:vAlign w:val="center"/>
            <w:hideMark/>
          </w:tcPr>
          <w:p w14:paraId="63686B9C" w14:textId="77777777" w:rsidR="00E600CD" w:rsidRPr="00E600CD" w:rsidRDefault="00E600CD" w:rsidP="00E600CD">
            <w:pPr>
              <w:jc w:val="center"/>
              <w:rPr>
                <w:color w:val="000000"/>
                <w:sz w:val="28"/>
                <w:szCs w:val="28"/>
              </w:rPr>
            </w:pPr>
            <w:r w:rsidRPr="00E600CD">
              <w:rPr>
                <w:color w:val="000000"/>
                <w:sz w:val="28"/>
                <w:szCs w:val="28"/>
              </w:rPr>
              <w:t>руб./Гкал</w:t>
            </w:r>
          </w:p>
        </w:tc>
        <w:tc>
          <w:tcPr>
            <w:tcW w:w="1303" w:type="dxa"/>
            <w:tcBorders>
              <w:top w:val="nil"/>
              <w:left w:val="nil"/>
              <w:bottom w:val="single" w:sz="4" w:space="0" w:color="auto"/>
              <w:right w:val="single" w:sz="4" w:space="0" w:color="auto"/>
            </w:tcBorders>
            <w:shd w:val="clear" w:color="auto" w:fill="auto"/>
            <w:vAlign w:val="center"/>
            <w:hideMark/>
          </w:tcPr>
          <w:p w14:paraId="37F537DC" w14:textId="77777777" w:rsidR="00E600CD" w:rsidRPr="00E600CD" w:rsidRDefault="00E600CD" w:rsidP="00E600CD">
            <w:pPr>
              <w:jc w:val="center"/>
              <w:rPr>
                <w:color w:val="000000"/>
                <w:sz w:val="28"/>
                <w:szCs w:val="28"/>
              </w:rPr>
            </w:pPr>
            <w:r w:rsidRPr="00E600CD">
              <w:rPr>
                <w:color w:val="000000"/>
                <w:sz w:val="28"/>
                <w:szCs w:val="28"/>
              </w:rPr>
              <w:t>%</w:t>
            </w:r>
          </w:p>
        </w:tc>
        <w:tc>
          <w:tcPr>
            <w:tcW w:w="1620" w:type="dxa"/>
            <w:tcBorders>
              <w:top w:val="nil"/>
              <w:left w:val="nil"/>
              <w:bottom w:val="single" w:sz="4" w:space="0" w:color="auto"/>
              <w:right w:val="single" w:sz="4" w:space="0" w:color="auto"/>
            </w:tcBorders>
            <w:shd w:val="clear" w:color="auto" w:fill="auto"/>
            <w:vAlign w:val="center"/>
            <w:hideMark/>
          </w:tcPr>
          <w:p w14:paraId="556CB3E2" w14:textId="77777777" w:rsidR="00E600CD" w:rsidRPr="00E600CD" w:rsidRDefault="00E600CD" w:rsidP="00E600CD">
            <w:pPr>
              <w:jc w:val="center"/>
              <w:rPr>
                <w:color w:val="000000"/>
                <w:sz w:val="28"/>
                <w:szCs w:val="28"/>
              </w:rPr>
            </w:pPr>
            <w:r w:rsidRPr="00E600CD">
              <w:rPr>
                <w:color w:val="000000"/>
                <w:sz w:val="28"/>
                <w:szCs w:val="28"/>
              </w:rPr>
              <w:t>тыс. руб.</w:t>
            </w:r>
          </w:p>
        </w:tc>
      </w:tr>
      <w:tr w:rsidR="00E600CD" w:rsidRPr="00E600CD" w14:paraId="288D0E2F" w14:textId="77777777" w:rsidTr="005048A7">
        <w:trPr>
          <w:trHeight w:val="187"/>
        </w:trPr>
        <w:tc>
          <w:tcPr>
            <w:tcW w:w="731" w:type="dxa"/>
            <w:tcBorders>
              <w:top w:val="nil"/>
              <w:left w:val="single" w:sz="4" w:space="0" w:color="auto"/>
              <w:bottom w:val="single" w:sz="4" w:space="0" w:color="auto"/>
              <w:right w:val="single" w:sz="4" w:space="0" w:color="auto"/>
            </w:tcBorders>
          </w:tcPr>
          <w:p w14:paraId="4C98F547" w14:textId="77777777" w:rsidR="00E600CD" w:rsidRPr="00E600CD" w:rsidRDefault="00E600CD" w:rsidP="00E600CD">
            <w:pPr>
              <w:jc w:val="center"/>
              <w:rPr>
                <w:color w:val="000000"/>
                <w:sz w:val="28"/>
                <w:szCs w:val="28"/>
              </w:rPr>
            </w:pPr>
          </w:p>
        </w:tc>
        <w:tc>
          <w:tcPr>
            <w:tcW w:w="2687" w:type="dxa"/>
            <w:tcBorders>
              <w:top w:val="nil"/>
              <w:left w:val="single" w:sz="4" w:space="0" w:color="auto"/>
              <w:bottom w:val="single" w:sz="4" w:space="0" w:color="auto"/>
              <w:right w:val="single" w:sz="4" w:space="0" w:color="auto"/>
            </w:tcBorders>
            <w:shd w:val="clear" w:color="auto" w:fill="auto"/>
            <w:vAlign w:val="center"/>
          </w:tcPr>
          <w:p w14:paraId="23069018" w14:textId="77777777" w:rsidR="00E600CD" w:rsidRPr="00E600CD" w:rsidRDefault="00E600CD" w:rsidP="00E600CD">
            <w:pPr>
              <w:jc w:val="center"/>
              <w:rPr>
                <w:color w:val="000000"/>
              </w:rPr>
            </w:pPr>
            <w:r w:rsidRPr="00E600CD">
              <w:rPr>
                <w:color w:val="000000"/>
              </w:rPr>
              <w:t>1</w:t>
            </w:r>
          </w:p>
        </w:tc>
        <w:tc>
          <w:tcPr>
            <w:tcW w:w="1555" w:type="dxa"/>
            <w:tcBorders>
              <w:top w:val="nil"/>
              <w:left w:val="nil"/>
              <w:bottom w:val="single" w:sz="4" w:space="0" w:color="auto"/>
              <w:right w:val="single" w:sz="4" w:space="0" w:color="auto"/>
            </w:tcBorders>
            <w:shd w:val="clear" w:color="auto" w:fill="auto"/>
            <w:vAlign w:val="center"/>
          </w:tcPr>
          <w:p w14:paraId="4DD2A064" w14:textId="77777777" w:rsidR="00E600CD" w:rsidRPr="00E600CD" w:rsidRDefault="00E600CD" w:rsidP="00E600CD">
            <w:pPr>
              <w:jc w:val="center"/>
              <w:rPr>
                <w:color w:val="000000"/>
              </w:rPr>
            </w:pPr>
            <w:r w:rsidRPr="00E600CD">
              <w:rPr>
                <w:color w:val="000000"/>
              </w:rPr>
              <w:t>2</w:t>
            </w:r>
          </w:p>
        </w:tc>
        <w:tc>
          <w:tcPr>
            <w:tcW w:w="1538" w:type="dxa"/>
            <w:tcBorders>
              <w:top w:val="nil"/>
              <w:left w:val="nil"/>
              <w:bottom w:val="single" w:sz="4" w:space="0" w:color="auto"/>
              <w:right w:val="single" w:sz="4" w:space="0" w:color="auto"/>
            </w:tcBorders>
            <w:shd w:val="clear" w:color="auto" w:fill="auto"/>
            <w:vAlign w:val="center"/>
          </w:tcPr>
          <w:p w14:paraId="245FF498" w14:textId="77777777" w:rsidR="00E600CD" w:rsidRPr="00E600CD" w:rsidRDefault="00E600CD" w:rsidP="00E600CD">
            <w:pPr>
              <w:jc w:val="center"/>
              <w:rPr>
                <w:color w:val="000000"/>
              </w:rPr>
            </w:pPr>
            <w:r w:rsidRPr="00E600CD">
              <w:rPr>
                <w:color w:val="000000"/>
              </w:rPr>
              <w:t>3</w:t>
            </w:r>
          </w:p>
        </w:tc>
        <w:tc>
          <w:tcPr>
            <w:tcW w:w="1303" w:type="dxa"/>
            <w:tcBorders>
              <w:top w:val="nil"/>
              <w:left w:val="nil"/>
              <w:bottom w:val="single" w:sz="4" w:space="0" w:color="auto"/>
              <w:right w:val="single" w:sz="4" w:space="0" w:color="auto"/>
            </w:tcBorders>
            <w:shd w:val="clear" w:color="auto" w:fill="auto"/>
            <w:vAlign w:val="center"/>
          </w:tcPr>
          <w:p w14:paraId="10374403" w14:textId="77777777" w:rsidR="00E600CD" w:rsidRPr="00E600CD" w:rsidRDefault="00E600CD" w:rsidP="00E600CD">
            <w:pPr>
              <w:jc w:val="center"/>
              <w:rPr>
                <w:color w:val="000000"/>
              </w:rPr>
            </w:pPr>
            <w:r w:rsidRPr="00E600CD">
              <w:rPr>
                <w:color w:val="000000"/>
              </w:rPr>
              <w:t>4</w:t>
            </w:r>
          </w:p>
        </w:tc>
        <w:tc>
          <w:tcPr>
            <w:tcW w:w="1620" w:type="dxa"/>
            <w:tcBorders>
              <w:top w:val="nil"/>
              <w:left w:val="nil"/>
              <w:bottom w:val="single" w:sz="4" w:space="0" w:color="auto"/>
              <w:right w:val="single" w:sz="4" w:space="0" w:color="auto"/>
            </w:tcBorders>
            <w:shd w:val="clear" w:color="auto" w:fill="auto"/>
            <w:vAlign w:val="center"/>
          </w:tcPr>
          <w:p w14:paraId="3338E3EF" w14:textId="77777777" w:rsidR="00E600CD" w:rsidRPr="00E600CD" w:rsidRDefault="00E600CD" w:rsidP="00E600CD">
            <w:pPr>
              <w:jc w:val="center"/>
              <w:rPr>
                <w:color w:val="000000"/>
              </w:rPr>
            </w:pPr>
            <w:r w:rsidRPr="00E600CD">
              <w:rPr>
                <w:color w:val="000000"/>
              </w:rPr>
              <w:t>5=2×3</w:t>
            </w:r>
          </w:p>
        </w:tc>
      </w:tr>
      <w:tr w:rsidR="00E600CD" w:rsidRPr="00E600CD" w14:paraId="0DFBC659" w14:textId="77777777" w:rsidTr="005048A7">
        <w:trPr>
          <w:trHeight w:val="187"/>
        </w:trPr>
        <w:tc>
          <w:tcPr>
            <w:tcW w:w="731" w:type="dxa"/>
            <w:tcBorders>
              <w:top w:val="nil"/>
              <w:left w:val="single" w:sz="4" w:space="0" w:color="auto"/>
              <w:bottom w:val="single" w:sz="4" w:space="0" w:color="auto"/>
              <w:right w:val="single" w:sz="4" w:space="0" w:color="auto"/>
            </w:tcBorders>
          </w:tcPr>
          <w:p w14:paraId="4665EA0E" w14:textId="77777777" w:rsidR="00E600CD" w:rsidRPr="00E600CD" w:rsidRDefault="00E600CD" w:rsidP="00E600CD">
            <w:pPr>
              <w:rPr>
                <w:color w:val="000000"/>
                <w:sz w:val="28"/>
                <w:szCs w:val="28"/>
              </w:rPr>
            </w:pPr>
            <w:r w:rsidRPr="00E600CD">
              <w:rPr>
                <w:color w:val="000000"/>
                <w:sz w:val="28"/>
                <w:szCs w:val="28"/>
              </w:rPr>
              <w:t>1</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4ED0F1C7" w14:textId="77777777" w:rsidR="00E600CD" w:rsidRPr="00E600CD" w:rsidRDefault="00E600CD" w:rsidP="00E600CD">
            <w:pPr>
              <w:rPr>
                <w:color w:val="000000"/>
                <w:sz w:val="28"/>
                <w:szCs w:val="28"/>
              </w:rPr>
            </w:pPr>
            <w:r w:rsidRPr="00E600CD">
              <w:rPr>
                <w:color w:val="000000"/>
                <w:sz w:val="28"/>
                <w:szCs w:val="28"/>
              </w:rPr>
              <w:t>Январь – июнь</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3F34" w14:textId="77777777" w:rsidR="00E600CD" w:rsidRPr="00E600CD" w:rsidRDefault="00E600CD" w:rsidP="00E600CD">
            <w:pPr>
              <w:jc w:val="center"/>
              <w:rPr>
                <w:snapToGrid w:val="0"/>
                <w:color w:val="000000"/>
              </w:rPr>
            </w:pPr>
            <w:r w:rsidRPr="00E600CD">
              <w:rPr>
                <w:snapToGrid w:val="0"/>
                <w:color w:val="000000"/>
              </w:rPr>
              <w:t>31,28</w:t>
            </w:r>
          </w:p>
        </w:tc>
        <w:tc>
          <w:tcPr>
            <w:tcW w:w="1538" w:type="dxa"/>
            <w:tcBorders>
              <w:top w:val="nil"/>
              <w:left w:val="nil"/>
              <w:bottom w:val="single" w:sz="8" w:space="0" w:color="auto"/>
              <w:right w:val="single" w:sz="8" w:space="0" w:color="auto"/>
            </w:tcBorders>
            <w:shd w:val="clear" w:color="auto" w:fill="auto"/>
            <w:vAlign w:val="center"/>
            <w:hideMark/>
          </w:tcPr>
          <w:p w14:paraId="42FD748C" w14:textId="77777777" w:rsidR="00E600CD" w:rsidRPr="00E600CD" w:rsidRDefault="00E600CD" w:rsidP="00E600CD">
            <w:pPr>
              <w:jc w:val="center"/>
              <w:rPr>
                <w:color w:val="000000"/>
              </w:rPr>
            </w:pPr>
            <w:r w:rsidRPr="00E600CD">
              <w:rPr>
                <w:snapToGrid w:val="0"/>
                <w:color w:val="000000"/>
              </w:rPr>
              <w:t>1 580,94</w:t>
            </w:r>
          </w:p>
        </w:tc>
        <w:tc>
          <w:tcPr>
            <w:tcW w:w="1303" w:type="dxa"/>
            <w:tcBorders>
              <w:top w:val="nil"/>
              <w:left w:val="nil"/>
              <w:bottom w:val="single" w:sz="8" w:space="0" w:color="auto"/>
              <w:right w:val="single" w:sz="8" w:space="0" w:color="auto"/>
            </w:tcBorders>
            <w:shd w:val="clear" w:color="auto" w:fill="auto"/>
            <w:vAlign w:val="center"/>
            <w:hideMark/>
          </w:tcPr>
          <w:p w14:paraId="106D03B7"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0,00%</w:t>
            </w:r>
          </w:p>
        </w:tc>
        <w:tc>
          <w:tcPr>
            <w:tcW w:w="1620" w:type="dxa"/>
            <w:tcBorders>
              <w:top w:val="nil"/>
              <w:left w:val="nil"/>
              <w:bottom w:val="single" w:sz="8" w:space="0" w:color="auto"/>
              <w:right w:val="single" w:sz="8" w:space="0" w:color="auto"/>
            </w:tcBorders>
            <w:shd w:val="clear" w:color="auto" w:fill="auto"/>
            <w:vAlign w:val="center"/>
            <w:hideMark/>
          </w:tcPr>
          <w:p w14:paraId="413449B0" w14:textId="77777777" w:rsidR="00E600CD" w:rsidRPr="00E600CD" w:rsidRDefault="00E600CD" w:rsidP="00E600CD">
            <w:pPr>
              <w:jc w:val="center"/>
              <w:rPr>
                <w:snapToGrid w:val="0"/>
                <w:color w:val="000000"/>
              </w:rPr>
            </w:pPr>
            <w:r w:rsidRPr="00E600CD">
              <w:rPr>
                <w:snapToGrid w:val="0"/>
                <w:color w:val="000000"/>
              </w:rPr>
              <w:t>49 449</w:t>
            </w:r>
          </w:p>
        </w:tc>
      </w:tr>
      <w:tr w:rsidR="00E600CD" w:rsidRPr="00E600CD" w14:paraId="0F25761E" w14:textId="77777777" w:rsidTr="005048A7">
        <w:trPr>
          <w:trHeight w:val="187"/>
        </w:trPr>
        <w:tc>
          <w:tcPr>
            <w:tcW w:w="731" w:type="dxa"/>
            <w:tcBorders>
              <w:top w:val="nil"/>
              <w:left w:val="single" w:sz="4" w:space="0" w:color="auto"/>
              <w:bottom w:val="single" w:sz="4" w:space="0" w:color="auto"/>
              <w:right w:val="single" w:sz="4" w:space="0" w:color="auto"/>
            </w:tcBorders>
          </w:tcPr>
          <w:p w14:paraId="0EF4FCE8" w14:textId="77777777" w:rsidR="00E600CD" w:rsidRPr="00E600CD" w:rsidRDefault="00E600CD" w:rsidP="00E600CD">
            <w:pPr>
              <w:rPr>
                <w:color w:val="000000"/>
                <w:sz w:val="28"/>
                <w:szCs w:val="28"/>
              </w:rPr>
            </w:pPr>
            <w:r w:rsidRPr="00E600CD">
              <w:rPr>
                <w:color w:val="000000"/>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67970913" w14:textId="77777777" w:rsidR="00E600CD" w:rsidRPr="00E600CD" w:rsidRDefault="00E600CD" w:rsidP="00E600CD">
            <w:pPr>
              <w:rPr>
                <w:color w:val="000000"/>
                <w:sz w:val="28"/>
                <w:szCs w:val="28"/>
              </w:rPr>
            </w:pPr>
            <w:r w:rsidRPr="00E600CD">
              <w:rPr>
                <w:color w:val="000000"/>
                <w:sz w:val="28"/>
                <w:szCs w:val="28"/>
              </w:rPr>
              <w:t>Июль – декабрь</w:t>
            </w:r>
          </w:p>
        </w:tc>
        <w:tc>
          <w:tcPr>
            <w:tcW w:w="1555" w:type="dxa"/>
            <w:tcBorders>
              <w:top w:val="nil"/>
              <w:left w:val="single" w:sz="4" w:space="0" w:color="auto"/>
              <w:bottom w:val="nil"/>
              <w:right w:val="single" w:sz="4" w:space="0" w:color="auto"/>
            </w:tcBorders>
            <w:shd w:val="clear" w:color="auto" w:fill="auto"/>
            <w:vAlign w:val="center"/>
            <w:hideMark/>
          </w:tcPr>
          <w:p w14:paraId="284411F8" w14:textId="77777777" w:rsidR="00E600CD" w:rsidRPr="00E600CD" w:rsidRDefault="00E600CD" w:rsidP="00E600CD">
            <w:pPr>
              <w:jc w:val="center"/>
              <w:rPr>
                <w:snapToGrid w:val="0"/>
                <w:color w:val="000000"/>
              </w:rPr>
            </w:pPr>
            <w:r w:rsidRPr="00E600CD">
              <w:rPr>
                <w:snapToGrid w:val="0"/>
                <w:color w:val="000000"/>
              </w:rPr>
              <w:t>25,04</w:t>
            </w:r>
          </w:p>
        </w:tc>
        <w:tc>
          <w:tcPr>
            <w:tcW w:w="1538" w:type="dxa"/>
            <w:tcBorders>
              <w:top w:val="nil"/>
              <w:left w:val="nil"/>
              <w:bottom w:val="single" w:sz="8" w:space="0" w:color="auto"/>
              <w:right w:val="single" w:sz="8" w:space="0" w:color="auto"/>
            </w:tcBorders>
            <w:shd w:val="clear" w:color="auto" w:fill="auto"/>
            <w:vAlign w:val="center"/>
            <w:hideMark/>
          </w:tcPr>
          <w:p w14:paraId="5672186E" w14:textId="77777777" w:rsidR="00E600CD" w:rsidRPr="00E600CD" w:rsidRDefault="00E600CD" w:rsidP="00E600CD">
            <w:pPr>
              <w:jc w:val="center"/>
              <w:rPr>
                <w:snapToGrid w:val="0"/>
                <w:color w:val="000000"/>
              </w:rPr>
            </w:pPr>
            <w:r w:rsidRPr="00E600CD">
              <w:rPr>
                <w:snapToGrid w:val="0"/>
                <w:color w:val="000000"/>
              </w:rPr>
              <w:t>1 614,99</w:t>
            </w:r>
          </w:p>
        </w:tc>
        <w:tc>
          <w:tcPr>
            <w:tcW w:w="1303" w:type="dxa"/>
            <w:tcBorders>
              <w:top w:val="nil"/>
              <w:left w:val="nil"/>
              <w:bottom w:val="single" w:sz="8" w:space="0" w:color="auto"/>
              <w:right w:val="single" w:sz="8" w:space="0" w:color="auto"/>
            </w:tcBorders>
            <w:shd w:val="clear" w:color="auto" w:fill="auto"/>
            <w:vAlign w:val="center"/>
            <w:hideMark/>
          </w:tcPr>
          <w:p w14:paraId="72201CC8" w14:textId="77777777" w:rsidR="00E600CD" w:rsidRPr="00E600CD" w:rsidRDefault="00E600CD" w:rsidP="00E600CD">
            <w:pPr>
              <w:jc w:val="center"/>
              <w:rPr>
                <w:rFonts w:ascii="Calibri" w:hAnsi="Calibri" w:cs="Calibri"/>
                <w:snapToGrid w:val="0"/>
                <w:color w:val="000000"/>
              </w:rPr>
            </w:pPr>
            <w:r w:rsidRPr="00E600CD">
              <w:rPr>
                <w:rFonts w:ascii="Calibri" w:hAnsi="Calibri" w:cs="Calibri"/>
                <w:snapToGrid w:val="0"/>
                <w:color w:val="000000"/>
              </w:rPr>
              <w:t>2,15%</w:t>
            </w:r>
          </w:p>
        </w:tc>
        <w:tc>
          <w:tcPr>
            <w:tcW w:w="1620" w:type="dxa"/>
            <w:tcBorders>
              <w:top w:val="nil"/>
              <w:left w:val="nil"/>
              <w:bottom w:val="single" w:sz="8" w:space="0" w:color="auto"/>
              <w:right w:val="single" w:sz="8" w:space="0" w:color="auto"/>
            </w:tcBorders>
            <w:shd w:val="clear" w:color="auto" w:fill="auto"/>
            <w:vAlign w:val="center"/>
            <w:hideMark/>
          </w:tcPr>
          <w:p w14:paraId="54FD2947" w14:textId="77777777" w:rsidR="00E600CD" w:rsidRPr="00E600CD" w:rsidRDefault="00E600CD" w:rsidP="00E600CD">
            <w:pPr>
              <w:jc w:val="center"/>
              <w:rPr>
                <w:snapToGrid w:val="0"/>
                <w:color w:val="000000"/>
              </w:rPr>
            </w:pPr>
            <w:r w:rsidRPr="00E600CD">
              <w:rPr>
                <w:snapToGrid w:val="0"/>
                <w:color w:val="000000"/>
              </w:rPr>
              <w:t>40 439</w:t>
            </w:r>
          </w:p>
        </w:tc>
      </w:tr>
      <w:tr w:rsidR="00E600CD" w:rsidRPr="00E600CD" w14:paraId="205CE2B4" w14:textId="77777777" w:rsidTr="005048A7">
        <w:trPr>
          <w:trHeight w:val="187"/>
        </w:trPr>
        <w:tc>
          <w:tcPr>
            <w:tcW w:w="731" w:type="dxa"/>
            <w:tcBorders>
              <w:top w:val="nil"/>
              <w:left w:val="single" w:sz="4" w:space="0" w:color="auto"/>
              <w:bottom w:val="single" w:sz="4" w:space="0" w:color="auto"/>
              <w:right w:val="single" w:sz="4" w:space="0" w:color="auto"/>
            </w:tcBorders>
          </w:tcPr>
          <w:p w14:paraId="2B3110E6" w14:textId="77777777" w:rsidR="00E600CD" w:rsidRPr="00E600CD" w:rsidRDefault="00E600CD" w:rsidP="00E600CD">
            <w:pPr>
              <w:rPr>
                <w:bCs/>
                <w:color w:val="000000"/>
                <w:sz w:val="28"/>
                <w:szCs w:val="28"/>
              </w:rPr>
            </w:pPr>
            <w:r w:rsidRPr="00E600CD">
              <w:rPr>
                <w:bCs/>
                <w:color w:val="000000"/>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hideMark/>
          </w:tcPr>
          <w:p w14:paraId="146223A5" w14:textId="77777777" w:rsidR="00E600CD" w:rsidRPr="00E600CD" w:rsidRDefault="00E600CD" w:rsidP="00E600CD">
            <w:pPr>
              <w:rPr>
                <w:bCs/>
                <w:color w:val="000000"/>
                <w:sz w:val="28"/>
                <w:szCs w:val="28"/>
              </w:rPr>
            </w:pPr>
            <w:r w:rsidRPr="00E600CD">
              <w:rPr>
                <w:bCs/>
                <w:color w:val="000000"/>
                <w:sz w:val="28"/>
                <w:szCs w:val="28"/>
              </w:rPr>
              <w:t>Год (стр.1+стр.2)</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13FE2D7D" w14:textId="77777777" w:rsidR="00E600CD" w:rsidRPr="00E600CD" w:rsidRDefault="00E600CD" w:rsidP="00E600CD">
            <w:pPr>
              <w:jc w:val="center"/>
              <w:rPr>
                <w:snapToGrid w:val="0"/>
                <w:color w:val="000000"/>
              </w:rPr>
            </w:pPr>
            <w:r w:rsidRPr="00E600CD">
              <w:rPr>
                <w:snapToGrid w:val="0"/>
                <w:color w:val="000000"/>
              </w:rPr>
              <w:t>56,32</w:t>
            </w:r>
          </w:p>
        </w:tc>
        <w:tc>
          <w:tcPr>
            <w:tcW w:w="1538" w:type="dxa"/>
            <w:tcBorders>
              <w:top w:val="nil"/>
              <w:left w:val="nil"/>
              <w:bottom w:val="single" w:sz="8" w:space="0" w:color="auto"/>
              <w:right w:val="single" w:sz="8" w:space="0" w:color="auto"/>
            </w:tcBorders>
            <w:shd w:val="clear" w:color="auto" w:fill="auto"/>
            <w:vAlign w:val="center"/>
            <w:hideMark/>
          </w:tcPr>
          <w:p w14:paraId="1923BEE6" w14:textId="77777777" w:rsidR="00E600CD" w:rsidRPr="00E600CD" w:rsidRDefault="00E600CD" w:rsidP="00E600CD">
            <w:pPr>
              <w:jc w:val="center"/>
              <w:rPr>
                <w:snapToGrid w:val="0"/>
                <w:color w:val="000000"/>
              </w:rPr>
            </w:pPr>
            <w:r w:rsidRPr="00E600CD">
              <w:rPr>
                <w:snapToGrid w:val="0"/>
                <w:color w:val="000000"/>
              </w:rPr>
              <w:t>1 596,08</w:t>
            </w:r>
          </w:p>
        </w:tc>
        <w:tc>
          <w:tcPr>
            <w:tcW w:w="1303" w:type="dxa"/>
            <w:tcBorders>
              <w:top w:val="nil"/>
              <w:left w:val="nil"/>
              <w:bottom w:val="single" w:sz="8" w:space="0" w:color="auto"/>
              <w:right w:val="single" w:sz="8" w:space="0" w:color="auto"/>
            </w:tcBorders>
            <w:shd w:val="clear" w:color="auto" w:fill="auto"/>
            <w:vAlign w:val="center"/>
            <w:hideMark/>
          </w:tcPr>
          <w:p w14:paraId="0B5F30A9" w14:textId="77777777" w:rsidR="00E600CD" w:rsidRPr="00E600CD" w:rsidRDefault="00E600CD" w:rsidP="00E600CD">
            <w:pPr>
              <w:rPr>
                <w:snapToGrid w:val="0"/>
                <w:color w:val="000000"/>
              </w:rPr>
            </w:pPr>
            <w:r w:rsidRPr="00E600CD">
              <w:rPr>
                <w:snapToGrid w:val="0"/>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5DDA7239" w14:textId="77777777" w:rsidR="00E600CD" w:rsidRPr="00E600CD" w:rsidRDefault="00E600CD" w:rsidP="00E600CD">
            <w:pPr>
              <w:jc w:val="center"/>
              <w:rPr>
                <w:snapToGrid w:val="0"/>
                <w:color w:val="000000"/>
              </w:rPr>
            </w:pPr>
            <w:r w:rsidRPr="00E600CD">
              <w:rPr>
                <w:snapToGrid w:val="0"/>
                <w:color w:val="000000"/>
              </w:rPr>
              <w:t>89 888</w:t>
            </w:r>
          </w:p>
        </w:tc>
      </w:tr>
    </w:tbl>
    <w:p w14:paraId="2671DFBF" w14:textId="77777777" w:rsidR="00E600CD" w:rsidRPr="00E600CD" w:rsidRDefault="00E600CD" w:rsidP="00E600CD">
      <w:pPr>
        <w:tabs>
          <w:tab w:val="left" w:pos="1890"/>
        </w:tabs>
        <w:ind w:left="8080" w:right="142" w:hanging="7938"/>
        <w:jc w:val="center"/>
        <w:rPr>
          <w:snapToGrid w:val="0"/>
          <w:color w:val="000000"/>
          <w:sz w:val="28"/>
          <w:szCs w:val="28"/>
        </w:rPr>
      </w:pPr>
    </w:p>
    <w:p w14:paraId="29E50CEC" w14:textId="77777777" w:rsidR="00E600CD" w:rsidRDefault="00E600CD" w:rsidP="00E600CD">
      <w:pPr>
        <w:jc w:val="both"/>
        <w:rPr>
          <w:color w:val="000000"/>
        </w:rPr>
        <w:sectPr w:rsidR="00E600CD" w:rsidSect="00E600CD">
          <w:pgSz w:w="11906" w:h="16838"/>
          <w:pgMar w:top="851" w:right="991" w:bottom="567" w:left="1418" w:header="720" w:footer="720" w:gutter="0"/>
          <w:cols w:space="720"/>
          <w:titlePg/>
          <w:docGrid w:linePitch="381"/>
        </w:sectPr>
      </w:pPr>
    </w:p>
    <w:p w14:paraId="60DDD4DF" w14:textId="77777777" w:rsidR="00BD174E" w:rsidRDefault="00BD174E" w:rsidP="00E600CD">
      <w:pPr>
        <w:jc w:val="both"/>
        <w:rPr>
          <w:color w:val="000000"/>
        </w:rPr>
        <w:sectPr w:rsidR="00BD174E" w:rsidSect="00E600CD">
          <w:pgSz w:w="11906" w:h="16838"/>
          <w:pgMar w:top="851" w:right="991" w:bottom="567" w:left="1418" w:header="720" w:footer="720" w:gutter="0"/>
          <w:cols w:space="720"/>
          <w:titlePg/>
          <w:docGrid w:linePitch="381"/>
        </w:sectPr>
      </w:pPr>
      <w:r w:rsidRPr="00BD174E">
        <w:rPr>
          <w:noProof/>
        </w:rPr>
        <w:lastRenderedPageBreak/>
        <w:drawing>
          <wp:inline distT="0" distB="0" distL="0" distR="0" wp14:anchorId="09E624EF" wp14:editId="273233C6">
            <wp:extent cx="6000675" cy="935355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5935" cy="9361750"/>
                    </a:xfrm>
                    <a:prstGeom prst="rect">
                      <a:avLst/>
                    </a:prstGeom>
                    <a:noFill/>
                    <a:ln>
                      <a:noFill/>
                    </a:ln>
                  </pic:spPr>
                </pic:pic>
              </a:graphicData>
            </a:graphic>
          </wp:inline>
        </w:drawing>
      </w:r>
    </w:p>
    <w:tbl>
      <w:tblPr>
        <w:tblW w:w="5068" w:type="pct"/>
        <w:jc w:val="center"/>
        <w:tblCellMar>
          <w:left w:w="0" w:type="dxa"/>
          <w:right w:w="0" w:type="dxa"/>
        </w:tblCellMar>
        <w:tblLook w:val="04A0" w:firstRow="1" w:lastRow="0" w:firstColumn="1" w:lastColumn="0" w:noHBand="0" w:noVBand="1"/>
      </w:tblPr>
      <w:tblGrid>
        <w:gridCol w:w="497"/>
        <w:gridCol w:w="2688"/>
        <w:gridCol w:w="588"/>
        <w:gridCol w:w="586"/>
        <w:gridCol w:w="3450"/>
        <w:gridCol w:w="660"/>
        <w:gridCol w:w="855"/>
        <w:gridCol w:w="882"/>
        <w:gridCol w:w="772"/>
        <w:gridCol w:w="995"/>
        <w:gridCol w:w="927"/>
        <w:gridCol w:w="728"/>
        <w:gridCol w:w="726"/>
        <w:gridCol w:w="726"/>
        <w:gridCol w:w="730"/>
        <w:gridCol w:w="16"/>
      </w:tblGrid>
      <w:tr w:rsidR="00BD174E" w:rsidRPr="00BD174E" w14:paraId="299D576D" w14:textId="77777777" w:rsidTr="00BD174E">
        <w:trPr>
          <w:gridAfter w:val="1"/>
          <w:wAfter w:w="17" w:type="dxa"/>
          <w:trHeight w:val="840"/>
          <w:jc w:val="center"/>
        </w:trPr>
        <w:tc>
          <w:tcPr>
            <w:tcW w:w="489" w:type="dxa"/>
            <w:tcBorders>
              <w:top w:val="nil"/>
              <w:left w:val="nil"/>
              <w:bottom w:val="nil"/>
              <w:right w:val="nil"/>
            </w:tcBorders>
            <w:shd w:val="clear" w:color="auto" w:fill="auto"/>
            <w:noWrap/>
            <w:vAlign w:val="bottom"/>
            <w:hideMark/>
          </w:tcPr>
          <w:p w14:paraId="7D4AF6A5" w14:textId="77777777" w:rsidR="00BD174E" w:rsidRPr="00BD174E" w:rsidRDefault="00BD174E" w:rsidP="00BD174E">
            <w:pPr>
              <w:rPr>
                <w:sz w:val="13"/>
                <w:szCs w:val="13"/>
              </w:rPr>
            </w:pPr>
            <w:bookmarkStart w:id="58" w:name="RANGE!A1:AC202"/>
            <w:bookmarkEnd w:id="58"/>
          </w:p>
        </w:tc>
        <w:tc>
          <w:tcPr>
            <w:tcW w:w="2680" w:type="dxa"/>
            <w:tcBorders>
              <w:top w:val="nil"/>
              <w:left w:val="nil"/>
              <w:bottom w:val="nil"/>
              <w:right w:val="nil"/>
            </w:tcBorders>
            <w:shd w:val="clear" w:color="auto" w:fill="auto"/>
            <w:noWrap/>
            <w:vAlign w:val="bottom"/>
            <w:hideMark/>
          </w:tcPr>
          <w:p w14:paraId="3FE5032A" w14:textId="77777777" w:rsidR="00BD174E" w:rsidRPr="00BD174E" w:rsidRDefault="00BD174E" w:rsidP="00BD174E">
            <w:pPr>
              <w:rPr>
                <w:sz w:val="13"/>
                <w:szCs w:val="13"/>
              </w:rPr>
            </w:pPr>
          </w:p>
        </w:tc>
        <w:tc>
          <w:tcPr>
            <w:tcW w:w="572" w:type="dxa"/>
            <w:tcBorders>
              <w:top w:val="nil"/>
              <w:left w:val="nil"/>
              <w:bottom w:val="nil"/>
              <w:right w:val="nil"/>
            </w:tcBorders>
            <w:shd w:val="clear" w:color="auto" w:fill="auto"/>
            <w:noWrap/>
            <w:vAlign w:val="bottom"/>
            <w:hideMark/>
          </w:tcPr>
          <w:p w14:paraId="4FB73966" w14:textId="77777777" w:rsidR="00BD174E" w:rsidRPr="00BD174E" w:rsidRDefault="00BD174E" w:rsidP="00BD174E">
            <w:pPr>
              <w:rPr>
                <w:sz w:val="13"/>
                <w:szCs w:val="13"/>
              </w:rPr>
            </w:pPr>
          </w:p>
        </w:tc>
        <w:tc>
          <w:tcPr>
            <w:tcW w:w="570" w:type="dxa"/>
            <w:tcBorders>
              <w:top w:val="nil"/>
              <w:left w:val="nil"/>
              <w:bottom w:val="nil"/>
              <w:right w:val="nil"/>
            </w:tcBorders>
            <w:shd w:val="clear" w:color="auto" w:fill="auto"/>
            <w:noWrap/>
            <w:vAlign w:val="bottom"/>
            <w:hideMark/>
          </w:tcPr>
          <w:p w14:paraId="4321E169" w14:textId="77777777" w:rsidR="00BD174E" w:rsidRPr="00BD174E" w:rsidRDefault="00BD174E" w:rsidP="00BD174E">
            <w:pPr>
              <w:rPr>
                <w:sz w:val="13"/>
                <w:szCs w:val="13"/>
              </w:rPr>
            </w:pPr>
          </w:p>
        </w:tc>
        <w:tc>
          <w:tcPr>
            <w:tcW w:w="3442" w:type="dxa"/>
            <w:tcBorders>
              <w:top w:val="nil"/>
              <w:left w:val="nil"/>
              <w:bottom w:val="nil"/>
              <w:right w:val="nil"/>
            </w:tcBorders>
            <w:shd w:val="clear" w:color="auto" w:fill="auto"/>
            <w:noWrap/>
            <w:vAlign w:val="bottom"/>
            <w:hideMark/>
          </w:tcPr>
          <w:p w14:paraId="05D14D71" w14:textId="77777777" w:rsidR="00BD174E" w:rsidRPr="00BD174E" w:rsidRDefault="00BD174E" w:rsidP="00BD174E">
            <w:pPr>
              <w:rPr>
                <w:sz w:val="13"/>
                <w:szCs w:val="13"/>
              </w:rPr>
            </w:pPr>
          </w:p>
        </w:tc>
        <w:tc>
          <w:tcPr>
            <w:tcW w:w="660" w:type="dxa"/>
            <w:tcBorders>
              <w:top w:val="nil"/>
              <w:left w:val="nil"/>
              <w:bottom w:val="nil"/>
              <w:right w:val="nil"/>
            </w:tcBorders>
            <w:shd w:val="clear" w:color="auto" w:fill="auto"/>
            <w:noWrap/>
            <w:vAlign w:val="bottom"/>
            <w:hideMark/>
          </w:tcPr>
          <w:p w14:paraId="4994A8CA" w14:textId="77777777" w:rsidR="00BD174E" w:rsidRPr="00BD174E" w:rsidRDefault="00BD174E" w:rsidP="00BD174E">
            <w:pPr>
              <w:rPr>
                <w:sz w:val="13"/>
                <w:szCs w:val="13"/>
              </w:rPr>
            </w:pPr>
          </w:p>
        </w:tc>
        <w:tc>
          <w:tcPr>
            <w:tcW w:w="3441" w:type="dxa"/>
            <w:gridSpan w:val="4"/>
            <w:tcBorders>
              <w:top w:val="nil"/>
              <w:left w:val="nil"/>
              <w:bottom w:val="nil"/>
              <w:right w:val="nil"/>
            </w:tcBorders>
            <w:shd w:val="clear" w:color="auto" w:fill="auto"/>
            <w:vAlign w:val="center"/>
            <w:hideMark/>
          </w:tcPr>
          <w:p w14:paraId="671C24D2" w14:textId="77777777" w:rsidR="00BD174E" w:rsidRPr="00BD174E" w:rsidRDefault="00BD174E" w:rsidP="00BD174E">
            <w:pPr>
              <w:rPr>
                <w:sz w:val="13"/>
                <w:szCs w:val="13"/>
              </w:rPr>
            </w:pPr>
          </w:p>
        </w:tc>
        <w:tc>
          <w:tcPr>
            <w:tcW w:w="911" w:type="dxa"/>
            <w:tcBorders>
              <w:top w:val="nil"/>
              <w:left w:val="nil"/>
              <w:bottom w:val="nil"/>
              <w:right w:val="nil"/>
            </w:tcBorders>
            <w:shd w:val="clear" w:color="auto" w:fill="auto"/>
            <w:vAlign w:val="center"/>
            <w:hideMark/>
          </w:tcPr>
          <w:p w14:paraId="3DBD8B85" w14:textId="77777777" w:rsidR="00BD174E" w:rsidRPr="00BD174E" w:rsidRDefault="00BD174E" w:rsidP="00BD174E">
            <w:pPr>
              <w:jc w:val="center"/>
              <w:rPr>
                <w:sz w:val="13"/>
                <w:szCs w:val="13"/>
              </w:rPr>
            </w:pPr>
          </w:p>
        </w:tc>
        <w:tc>
          <w:tcPr>
            <w:tcW w:w="712" w:type="dxa"/>
            <w:tcBorders>
              <w:top w:val="nil"/>
              <w:left w:val="nil"/>
              <w:bottom w:val="nil"/>
              <w:right w:val="nil"/>
            </w:tcBorders>
            <w:shd w:val="clear" w:color="auto" w:fill="auto"/>
            <w:vAlign w:val="center"/>
            <w:hideMark/>
          </w:tcPr>
          <w:p w14:paraId="2B9E3121" w14:textId="77777777" w:rsidR="00BD174E" w:rsidRPr="00BD174E" w:rsidRDefault="00BD174E" w:rsidP="00BD174E">
            <w:pPr>
              <w:jc w:val="center"/>
              <w:rPr>
                <w:sz w:val="13"/>
                <w:szCs w:val="13"/>
              </w:rPr>
            </w:pPr>
          </w:p>
        </w:tc>
        <w:tc>
          <w:tcPr>
            <w:tcW w:w="2135" w:type="dxa"/>
            <w:gridSpan w:val="3"/>
            <w:tcBorders>
              <w:top w:val="nil"/>
              <w:left w:val="nil"/>
              <w:bottom w:val="nil"/>
              <w:right w:val="nil"/>
            </w:tcBorders>
            <w:shd w:val="clear" w:color="auto" w:fill="auto"/>
            <w:vAlign w:val="center"/>
            <w:hideMark/>
          </w:tcPr>
          <w:p w14:paraId="6ECF8139" w14:textId="77777777" w:rsidR="00BD174E" w:rsidRPr="00BD174E" w:rsidRDefault="00BD174E" w:rsidP="00BD174E">
            <w:pPr>
              <w:jc w:val="center"/>
              <w:rPr>
                <w:sz w:val="13"/>
                <w:szCs w:val="13"/>
              </w:rPr>
            </w:pPr>
            <w:r w:rsidRPr="00BD174E">
              <w:rPr>
                <w:sz w:val="13"/>
                <w:szCs w:val="13"/>
              </w:rPr>
              <w:t xml:space="preserve">Приложение № 2 </w:t>
            </w:r>
            <w:r w:rsidRPr="00BD174E">
              <w:rPr>
                <w:sz w:val="13"/>
                <w:szCs w:val="13"/>
              </w:rPr>
              <w:br/>
              <w:t>к экспертному заключению</w:t>
            </w:r>
          </w:p>
        </w:tc>
      </w:tr>
      <w:tr w:rsidR="00BD174E" w:rsidRPr="00BD174E" w14:paraId="077907BE" w14:textId="77777777" w:rsidTr="00BD174E">
        <w:trPr>
          <w:gridAfter w:val="1"/>
          <w:wAfter w:w="13" w:type="dxa"/>
          <w:trHeight w:val="406"/>
          <w:jc w:val="center"/>
        </w:trPr>
        <w:tc>
          <w:tcPr>
            <w:tcW w:w="15616" w:type="dxa"/>
            <w:gridSpan w:val="15"/>
            <w:tcBorders>
              <w:top w:val="nil"/>
              <w:left w:val="nil"/>
              <w:bottom w:val="nil"/>
              <w:right w:val="nil"/>
            </w:tcBorders>
            <w:shd w:val="clear" w:color="auto" w:fill="auto"/>
            <w:vAlign w:val="center"/>
            <w:hideMark/>
          </w:tcPr>
          <w:p w14:paraId="142FC3D9" w14:textId="77777777" w:rsidR="00BD174E" w:rsidRPr="00BD174E" w:rsidRDefault="00BD174E" w:rsidP="00BD174E">
            <w:pPr>
              <w:jc w:val="center"/>
              <w:rPr>
                <w:sz w:val="13"/>
                <w:szCs w:val="13"/>
              </w:rPr>
            </w:pPr>
          </w:p>
        </w:tc>
      </w:tr>
      <w:tr w:rsidR="00BD174E" w:rsidRPr="00BD174E" w14:paraId="09581DF3" w14:textId="77777777" w:rsidTr="00BD174E">
        <w:trPr>
          <w:gridAfter w:val="1"/>
          <w:wAfter w:w="13" w:type="dxa"/>
          <w:trHeight w:val="406"/>
          <w:jc w:val="center"/>
        </w:trPr>
        <w:tc>
          <w:tcPr>
            <w:tcW w:w="15616" w:type="dxa"/>
            <w:gridSpan w:val="15"/>
            <w:tcBorders>
              <w:top w:val="nil"/>
              <w:left w:val="nil"/>
              <w:bottom w:val="nil"/>
              <w:right w:val="nil"/>
            </w:tcBorders>
            <w:shd w:val="clear" w:color="auto" w:fill="auto"/>
            <w:noWrap/>
            <w:vAlign w:val="center"/>
            <w:hideMark/>
          </w:tcPr>
          <w:p w14:paraId="492AC86F" w14:textId="77777777" w:rsidR="00BD174E" w:rsidRPr="00BD174E" w:rsidRDefault="00BD174E" w:rsidP="00BD174E">
            <w:pPr>
              <w:jc w:val="center"/>
              <w:rPr>
                <w:b/>
                <w:bCs/>
                <w:sz w:val="13"/>
                <w:szCs w:val="13"/>
              </w:rPr>
            </w:pPr>
            <w:r w:rsidRPr="00BD174E">
              <w:rPr>
                <w:b/>
                <w:bCs/>
                <w:sz w:val="13"/>
                <w:szCs w:val="13"/>
              </w:rPr>
              <w:t>Смета расходов МП "ГУЖКХ" на тепловую энергию, реализуемую с коллекторов перепродавцу ООО «</w:t>
            </w:r>
            <w:proofErr w:type="spellStart"/>
            <w:r w:rsidRPr="00BD174E">
              <w:rPr>
                <w:b/>
                <w:bCs/>
                <w:sz w:val="13"/>
                <w:szCs w:val="13"/>
              </w:rPr>
              <w:t>КузнецкТеплоСбыт</w:t>
            </w:r>
            <w:proofErr w:type="spellEnd"/>
            <w:r w:rsidRPr="00BD174E">
              <w:rPr>
                <w:b/>
                <w:bCs/>
                <w:sz w:val="13"/>
                <w:szCs w:val="13"/>
              </w:rPr>
              <w:t>» на 2022-2026 гг.</w:t>
            </w:r>
          </w:p>
        </w:tc>
      </w:tr>
      <w:tr w:rsidR="00BD174E" w:rsidRPr="00BD174E" w14:paraId="27054E09" w14:textId="77777777" w:rsidTr="00BD174E">
        <w:trPr>
          <w:gridAfter w:val="1"/>
          <w:wAfter w:w="16" w:type="dxa"/>
          <w:trHeight w:val="162"/>
          <w:jc w:val="center"/>
        </w:trPr>
        <w:tc>
          <w:tcPr>
            <w:tcW w:w="8416" w:type="dxa"/>
            <w:gridSpan w:val="6"/>
            <w:tcBorders>
              <w:top w:val="nil"/>
              <w:left w:val="nil"/>
              <w:bottom w:val="nil"/>
              <w:right w:val="nil"/>
            </w:tcBorders>
            <w:shd w:val="clear" w:color="000000" w:fill="FFFFFF"/>
            <w:noWrap/>
            <w:vAlign w:val="center"/>
            <w:hideMark/>
          </w:tcPr>
          <w:p w14:paraId="14819BAB" w14:textId="77777777" w:rsidR="00BD174E" w:rsidRPr="00BD174E" w:rsidRDefault="00BD174E" w:rsidP="00BD174E">
            <w:pPr>
              <w:jc w:val="center"/>
              <w:rPr>
                <w:b/>
                <w:bCs/>
                <w:sz w:val="13"/>
                <w:szCs w:val="13"/>
              </w:rPr>
            </w:pPr>
            <w:r w:rsidRPr="00BD174E">
              <w:rPr>
                <w:b/>
                <w:bCs/>
                <w:sz w:val="13"/>
                <w:szCs w:val="13"/>
              </w:rPr>
              <w:t> </w:t>
            </w:r>
          </w:p>
        </w:tc>
        <w:tc>
          <w:tcPr>
            <w:tcW w:w="839" w:type="dxa"/>
            <w:tcBorders>
              <w:top w:val="nil"/>
              <w:left w:val="nil"/>
              <w:bottom w:val="nil"/>
              <w:right w:val="nil"/>
            </w:tcBorders>
            <w:shd w:val="clear" w:color="auto" w:fill="auto"/>
            <w:noWrap/>
            <w:vAlign w:val="center"/>
            <w:hideMark/>
          </w:tcPr>
          <w:p w14:paraId="4B3D9EED" w14:textId="77777777" w:rsidR="00BD174E" w:rsidRPr="00BD174E" w:rsidRDefault="00BD174E" w:rsidP="00BD174E">
            <w:pPr>
              <w:jc w:val="center"/>
              <w:rPr>
                <w:b/>
                <w:bCs/>
                <w:sz w:val="13"/>
                <w:szCs w:val="13"/>
              </w:rPr>
            </w:pPr>
          </w:p>
        </w:tc>
        <w:tc>
          <w:tcPr>
            <w:tcW w:w="866" w:type="dxa"/>
            <w:tcBorders>
              <w:top w:val="nil"/>
              <w:left w:val="nil"/>
              <w:bottom w:val="nil"/>
              <w:right w:val="nil"/>
            </w:tcBorders>
            <w:shd w:val="clear" w:color="auto" w:fill="auto"/>
            <w:noWrap/>
            <w:vAlign w:val="bottom"/>
            <w:hideMark/>
          </w:tcPr>
          <w:p w14:paraId="1606BF98" w14:textId="77777777" w:rsidR="00BD174E" w:rsidRPr="00BD174E" w:rsidRDefault="00BD174E" w:rsidP="00BD174E">
            <w:pPr>
              <w:jc w:val="center"/>
              <w:rPr>
                <w:b/>
                <w:bCs/>
                <w:color w:val="FFFFFF"/>
                <w:sz w:val="13"/>
                <w:szCs w:val="13"/>
              </w:rPr>
            </w:pPr>
            <w:r w:rsidRPr="00BD174E">
              <w:rPr>
                <w:b/>
                <w:bCs/>
                <w:color w:val="FFFFFF"/>
                <w:sz w:val="13"/>
                <w:szCs w:val="13"/>
              </w:rPr>
              <w:t xml:space="preserve">1  </w:t>
            </w:r>
          </w:p>
        </w:tc>
        <w:tc>
          <w:tcPr>
            <w:tcW w:w="756" w:type="dxa"/>
            <w:tcBorders>
              <w:top w:val="nil"/>
              <w:left w:val="nil"/>
              <w:bottom w:val="nil"/>
              <w:right w:val="nil"/>
            </w:tcBorders>
            <w:shd w:val="clear" w:color="auto" w:fill="auto"/>
            <w:noWrap/>
            <w:vAlign w:val="bottom"/>
            <w:hideMark/>
          </w:tcPr>
          <w:p w14:paraId="1BF0E75D" w14:textId="77777777" w:rsidR="00BD174E" w:rsidRPr="00BD174E" w:rsidRDefault="00BD174E" w:rsidP="00BD174E">
            <w:pPr>
              <w:jc w:val="center"/>
              <w:rPr>
                <w:b/>
                <w:bCs/>
                <w:color w:val="FFFFFF"/>
                <w:sz w:val="13"/>
                <w:szCs w:val="13"/>
              </w:rPr>
            </w:pPr>
          </w:p>
        </w:tc>
        <w:tc>
          <w:tcPr>
            <w:tcW w:w="979" w:type="dxa"/>
            <w:tcBorders>
              <w:top w:val="nil"/>
              <w:left w:val="nil"/>
              <w:bottom w:val="nil"/>
              <w:right w:val="nil"/>
            </w:tcBorders>
            <w:shd w:val="clear" w:color="000000" w:fill="FFFFFF"/>
            <w:noWrap/>
            <w:vAlign w:val="bottom"/>
            <w:hideMark/>
          </w:tcPr>
          <w:p w14:paraId="03E896A8" w14:textId="77777777" w:rsidR="00BD174E" w:rsidRPr="00BD174E" w:rsidRDefault="00BD174E" w:rsidP="00BD174E">
            <w:pPr>
              <w:jc w:val="center"/>
              <w:rPr>
                <w:b/>
                <w:bCs/>
                <w:color w:val="FFFFFF"/>
                <w:sz w:val="13"/>
                <w:szCs w:val="13"/>
              </w:rPr>
            </w:pPr>
            <w:r w:rsidRPr="00BD174E">
              <w:rPr>
                <w:b/>
                <w:bCs/>
                <w:color w:val="FFFFFF"/>
                <w:sz w:val="13"/>
                <w:szCs w:val="13"/>
              </w:rPr>
              <w:t> </w:t>
            </w:r>
          </w:p>
        </w:tc>
        <w:tc>
          <w:tcPr>
            <w:tcW w:w="911" w:type="dxa"/>
            <w:tcBorders>
              <w:top w:val="nil"/>
              <w:left w:val="nil"/>
              <w:bottom w:val="nil"/>
              <w:right w:val="nil"/>
            </w:tcBorders>
            <w:shd w:val="clear" w:color="000000" w:fill="FFFFFF"/>
            <w:noWrap/>
            <w:vAlign w:val="bottom"/>
            <w:hideMark/>
          </w:tcPr>
          <w:p w14:paraId="0CE86388" w14:textId="77777777" w:rsidR="00BD174E" w:rsidRPr="00BD174E" w:rsidRDefault="00BD174E" w:rsidP="00BD174E">
            <w:pPr>
              <w:jc w:val="center"/>
              <w:rPr>
                <w:b/>
                <w:bCs/>
                <w:color w:val="FFFFFF"/>
                <w:sz w:val="13"/>
                <w:szCs w:val="13"/>
              </w:rPr>
            </w:pPr>
            <w:r w:rsidRPr="00BD174E">
              <w:rPr>
                <w:b/>
                <w:bCs/>
                <w:color w:val="FFFFFF"/>
                <w:sz w:val="13"/>
                <w:szCs w:val="13"/>
              </w:rPr>
              <w:t> </w:t>
            </w:r>
          </w:p>
        </w:tc>
        <w:tc>
          <w:tcPr>
            <w:tcW w:w="712" w:type="dxa"/>
            <w:tcBorders>
              <w:top w:val="nil"/>
              <w:left w:val="nil"/>
              <w:bottom w:val="nil"/>
              <w:right w:val="nil"/>
            </w:tcBorders>
            <w:shd w:val="clear" w:color="000000" w:fill="FFFFFF"/>
            <w:noWrap/>
            <w:vAlign w:val="bottom"/>
            <w:hideMark/>
          </w:tcPr>
          <w:p w14:paraId="4A3F0A3C" w14:textId="77777777" w:rsidR="00BD174E" w:rsidRPr="00BD174E" w:rsidRDefault="00BD174E" w:rsidP="00BD174E">
            <w:pPr>
              <w:jc w:val="center"/>
              <w:rPr>
                <w:b/>
                <w:bCs/>
                <w:color w:val="FFFFFF"/>
                <w:sz w:val="13"/>
                <w:szCs w:val="13"/>
              </w:rPr>
            </w:pPr>
            <w:r w:rsidRPr="00BD174E">
              <w:rPr>
                <w:b/>
                <w:bCs/>
                <w:color w:val="FFFFFF"/>
                <w:sz w:val="13"/>
                <w:szCs w:val="13"/>
              </w:rPr>
              <w:t> </w:t>
            </w:r>
          </w:p>
        </w:tc>
        <w:tc>
          <w:tcPr>
            <w:tcW w:w="710" w:type="dxa"/>
            <w:tcBorders>
              <w:top w:val="nil"/>
              <w:left w:val="nil"/>
              <w:bottom w:val="nil"/>
              <w:right w:val="nil"/>
            </w:tcBorders>
            <w:shd w:val="clear" w:color="000000" w:fill="FFFFFF"/>
            <w:noWrap/>
            <w:vAlign w:val="bottom"/>
            <w:hideMark/>
          </w:tcPr>
          <w:p w14:paraId="6F78719E" w14:textId="77777777" w:rsidR="00BD174E" w:rsidRPr="00BD174E" w:rsidRDefault="00BD174E" w:rsidP="00BD174E">
            <w:pPr>
              <w:jc w:val="center"/>
              <w:rPr>
                <w:b/>
                <w:bCs/>
                <w:color w:val="FFFFFF"/>
                <w:sz w:val="13"/>
                <w:szCs w:val="13"/>
              </w:rPr>
            </w:pPr>
            <w:r w:rsidRPr="00BD174E">
              <w:rPr>
                <w:b/>
                <w:bCs/>
                <w:color w:val="FFFFFF"/>
                <w:sz w:val="13"/>
                <w:szCs w:val="13"/>
              </w:rPr>
              <w:t> </w:t>
            </w:r>
          </w:p>
        </w:tc>
        <w:tc>
          <w:tcPr>
            <w:tcW w:w="710" w:type="dxa"/>
            <w:tcBorders>
              <w:top w:val="nil"/>
              <w:left w:val="nil"/>
              <w:bottom w:val="nil"/>
              <w:right w:val="nil"/>
            </w:tcBorders>
            <w:shd w:val="clear" w:color="000000" w:fill="FFFFFF"/>
            <w:noWrap/>
            <w:vAlign w:val="bottom"/>
            <w:hideMark/>
          </w:tcPr>
          <w:p w14:paraId="7AABA1B9" w14:textId="77777777" w:rsidR="00BD174E" w:rsidRPr="00BD174E" w:rsidRDefault="00BD174E" w:rsidP="00BD174E">
            <w:pPr>
              <w:jc w:val="center"/>
              <w:rPr>
                <w:b/>
                <w:bCs/>
                <w:color w:val="FFFFFF"/>
                <w:sz w:val="13"/>
                <w:szCs w:val="13"/>
              </w:rPr>
            </w:pPr>
            <w:r w:rsidRPr="00BD174E">
              <w:rPr>
                <w:b/>
                <w:bCs/>
                <w:color w:val="FFFFFF"/>
                <w:sz w:val="13"/>
                <w:szCs w:val="13"/>
              </w:rPr>
              <w:t> </w:t>
            </w:r>
          </w:p>
        </w:tc>
        <w:tc>
          <w:tcPr>
            <w:tcW w:w="714" w:type="dxa"/>
            <w:tcBorders>
              <w:top w:val="nil"/>
              <w:left w:val="nil"/>
              <w:bottom w:val="nil"/>
              <w:right w:val="nil"/>
            </w:tcBorders>
            <w:shd w:val="clear" w:color="000000" w:fill="FFFFFF"/>
            <w:noWrap/>
            <w:vAlign w:val="bottom"/>
            <w:hideMark/>
          </w:tcPr>
          <w:p w14:paraId="256822A1" w14:textId="77777777" w:rsidR="00BD174E" w:rsidRPr="00BD174E" w:rsidRDefault="00BD174E" w:rsidP="00BD174E">
            <w:pPr>
              <w:jc w:val="center"/>
              <w:rPr>
                <w:b/>
                <w:bCs/>
                <w:color w:val="FFFFFF"/>
                <w:sz w:val="13"/>
                <w:szCs w:val="13"/>
              </w:rPr>
            </w:pPr>
            <w:r w:rsidRPr="00BD174E">
              <w:rPr>
                <w:b/>
                <w:bCs/>
                <w:color w:val="FFFFFF"/>
                <w:sz w:val="13"/>
                <w:szCs w:val="13"/>
              </w:rPr>
              <w:t> </w:t>
            </w:r>
          </w:p>
        </w:tc>
      </w:tr>
      <w:tr w:rsidR="00BD174E" w:rsidRPr="00BD174E" w14:paraId="344749C2" w14:textId="77777777" w:rsidTr="00BD174E">
        <w:trPr>
          <w:gridAfter w:val="1"/>
          <w:wAfter w:w="16" w:type="dxa"/>
          <w:trHeight w:val="458"/>
          <w:jc w:val="center"/>
        </w:trPr>
        <w:tc>
          <w:tcPr>
            <w:tcW w:w="48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18F770E" w14:textId="77777777" w:rsidR="00BD174E" w:rsidRPr="00BD174E" w:rsidRDefault="00BD174E" w:rsidP="00BD174E">
            <w:pPr>
              <w:jc w:val="center"/>
              <w:rPr>
                <w:sz w:val="13"/>
                <w:szCs w:val="13"/>
              </w:rPr>
            </w:pPr>
            <w:r w:rsidRPr="00BD174E">
              <w:rPr>
                <w:sz w:val="13"/>
                <w:szCs w:val="13"/>
              </w:rPr>
              <w:t>№ п/п</w:t>
            </w:r>
          </w:p>
        </w:tc>
        <w:tc>
          <w:tcPr>
            <w:tcW w:w="7265"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47D70803" w14:textId="77777777" w:rsidR="00BD174E" w:rsidRPr="00BD174E" w:rsidRDefault="00BD174E" w:rsidP="00BD174E">
            <w:pPr>
              <w:jc w:val="center"/>
              <w:rPr>
                <w:sz w:val="13"/>
                <w:szCs w:val="13"/>
              </w:rPr>
            </w:pPr>
            <w:r w:rsidRPr="00BD174E">
              <w:rPr>
                <w:sz w:val="13"/>
                <w:szCs w:val="13"/>
              </w:rPr>
              <w:t>Показатели</w:t>
            </w:r>
          </w:p>
        </w:tc>
        <w:tc>
          <w:tcPr>
            <w:tcW w:w="6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F5B3036" w14:textId="77777777" w:rsidR="00BD174E" w:rsidRPr="00BD174E" w:rsidRDefault="00BD174E" w:rsidP="00BD174E">
            <w:pPr>
              <w:jc w:val="center"/>
              <w:rPr>
                <w:sz w:val="13"/>
                <w:szCs w:val="13"/>
              </w:rPr>
            </w:pPr>
            <w:proofErr w:type="spellStart"/>
            <w:r w:rsidRPr="00BD174E">
              <w:rPr>
                <w:sz w:val="13"/>
                <w:szCs w:val="13"/>
              </w:rPr>
              <w:t>Ед.изм</w:t>
            </w:r>
            <w:proofErr w:type="spellEnd"/>
            <w:r w:rsidRPr="00BD174E">
              <w:rPr>
                <w:sz w:val="13"/>
                <w:szCs w:val="13"/>
              </w:rPr>
              <w:t>.</w:t>
            </w:r>
          </w:p>
        </w:tc>
        <w:tc>
          <w:tcPr>
            <w:tcW w:w="83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8554849" w14:textId="77777777" w:rsidR="00BD174E" w:rsidRPr="00BD174E" w:rsidRDefault="00BD174E" w:rsidP="00BD174E">
            <w:pPr>
              <w:jc w:val="center"/>
              <w:rPr>
                <w:sz w:val="13"/>
                <w:szCs w:val="13"/>
              </w:rPr>
            </w:pPr>
            <w:r w:rsidRPr="00BD174E">
              <w:rPr>
                <w:sz w:val="13"/>
                <w:szCs w:val="13"/>
              </w:rPr>
              <w:t>Утверждено на 2021 год</w:t>
            </w:r>
          </w:p>
        </w:tc>
        <w:tc>
          <w:tcPr>
            <w:tcW w:w="1622" w:type="dxa"/>
            <w:gridSpan w:val="2"/>
            <w:vMerge w:val="restart"/>
            <w:tcBorders>
              <w:top w:val="single" w:sz="8" w:space="0" w:color="auto"/>
              <w:left w:val="single" w:sz="4" w:space="0" w:color="auto"/>
              <w:bottom w:val="nil"/>
              <w:right w:val="nil"/>
            </w:tcBorders>
            <w:shd w:val="clear" w:color="000000" w:fill="E6EFE5"/>
            <w:vAlign w:val="center"/>
            <w:hideMark/>
          </w:tcPr>
          <w:p w14:paraId="4AC2C2A1" w14:textId="77777777" w:rsidR="00BD174E" w:rsidRPr="00BD174E" w:rsidRDefault="00BD174E" w:rsidP="00BD174E">
            <w:pPr>
              <w:jc w:val="center"/>
              <w:rPr>
                <w:sz w:val="13"/>
                <w:szCs w:val="13"/>
              </w:rPr>
            </w:pPr>
            <w:r w:rsidRPr="00BD174E">
              <w:rPr>
                <w:sz w:val="13"/>
                <w:szCs w:val="13"/>
              </w:rPr>
              <w:t xml:space="preserve"> 2022 год </w:t>
            </w:r>
          </w:p>
        </w:tc>
        <w:tc>
          <w:tcPr>
            <w:tcW w:w="979" w:type="dxa"/>
            <w:vMerge w:val="restart"/>
            <w:tcBorders>
              <w:top w:val="single" w:sz="8" w:space="0" w:color="auto"/>
              <w:left w:val="single" w:sz="4" w:space="0" w:color="auto"/>
              <w:bottom w:val="single" w:sz="4" w:space="0" w:color="000000"/>
              <w:right w:val="nil"/>
            </w:tcBorders>
            <w:shd w:val="clear" w:color="000000" w:fill="FFFFFF"/>
            <w:vAlign w:val="center"/>
            <w:hideMark/>
          </w:tcPr>
          <w:p w14:paraId="2CB1777A" w14:textId="77777777" w:rsidR="00BD174E" w:rsidRPr="00BD174E" w:rsidRDefault="00BD174E" w:rsidP="00BD174E">
            <w:pPr>
              <w:jc w:val="center"/>
              <w:rPr>
                <w:sz w:val="13"/>
                <w:szCs w:val="13"/>
              </w:rPr>
            </w:pPr>
            <w:r w:rsidRPr="00BD174E">
              <w:rPr>
                <w:sz w:val="13"/>
                <w:szCs w:val="13"/>
              </w:rPr>
              <w:t>Корректировка, (7=6-5)</w:t>
            </w:r>
          </w:p>
        </w:tc>
        <w:tc>
          <w:tcPr>
            <w:tcW w:w="911"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14:paraId="2F4146C2" w14:textId="77777777" w:rsidR="00BD174E" w:rsidRPr="00BD174E" w:rsidRDefault="00BD174E" w:rsidP="00BD174E">
            <w:pPr>
              <w:jc w:val="center"/>
              <w:rPr>
                <w:sz w:val="13"/>
                <w:szCs w:val="13"/>
              </w:rPr>
            </w:pPr>
            <w:r w:rsidRPr="00BD174E">
              <w:rPr>
                <w:sz w:val="13"/>
                <w:szCs w:val="13"/>
              </w:rPr>
              <w:t>Динамика изменения к предыдущему периоду, %</w:t>
            </w:r>
          </w:p>
        </w:tc>
        <w:tc>
          <w:tcPr>
            <w:tcW w:w="2848" w:type="dxa"/>
            <w:gridSpan w:val="4"/>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14:paraId="7644463B" w14:textId="77777777" w:rsidR="00BD174E" w:rsidRPr="00BD174E" w:rsidRDefault="00BD174E" w:rsidP="00BD174E">
            <w:pPr>
              <w:jc w:val="center"/>
              <w:rPr>
                <w:sz w:val="13"/>
                <w:szCs w:val="13"/>
              </w:rPr>
            </w:pPr>
            <w:r w:rsidRPr="00BD174E">
              <w:rPr>
                <w:sz w:val="13"/>
                <w:szCs w:val="13"/>
              </w:rPr>
              <w:t>Эксперты</w:t>
            </w:r>
          </w:p>
        </w:tc>
      </w:tr>
      <w:tr w:rsidR="00BD174E" w:rsidRPr="00BD174E" w14:paraId="0D18EC64" w14:textId="77777777" w:rsidTr="00BD174E">
        <w:trPr>
          <w:trHeight w:val="447"/>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2DE568ED" w14:textId="77777777" w:rsidR="00BD174E" w:rsidRPr="00BD174E" w:rsidRDefault="00BD174E" w:rsidP="00BD174E">
            <w:pPr>
              <w:rPr>
                <w:sz w:val="13"/>
                <w:szCs w:val="13"/>
              </w:rPr>
            </w:pPr>
          </w:p>
        </w:tc>
        <w:tc>
          <w:tcPr>
            <w:tcW w:w="7265" w:type="dxa"/>
            <w:gridSpan w:val="4"/>
            <w:vMerge/>
            <w:tcBorders>
              <w:top w:val="single" w:sz="8" w:space="0" w:color="auto"/>
              <w:left w:val="single" w:sz="4" w:space="0" w:color="auto"/>
              <w:bottom w:val="single" w:sz="4" w:space="0" w:color="000000"/>
              <w:right w:val="single" w:sz="4" w:space="0" w:color="000000"/>
            </w:tcBorders>
            <w:vAlign w:val="center"/>
            <w:hideMark/>
          </w:tcPr>
          <w:p w14:paraId="54F71095" w14:textId="77777777" w:rsidR="00BD174E" w:rsidRPr="00BD174E" w:rsidRDefault="00BD174E" w:rsidP="00BD174E">
            <w:pPr>
              <w:rPr>
                <w:sz w:val="13"/>
                <w:szCs w:val="13"/>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14:paraId="2543FEB8" w14:textId="77777777" w:rsidR="00BD174E" w:rsidRPr="00BD174E" w:rsidRDefault="00BD174E" w:rsidP="00BD174E">
            <w:pPr>
              <w:rPr>
                <w:sz w:val="13"/>
                <w:szCs w:val="13"/>
              </w:rPr>
            </w:pPr>
          </w:p>
        </w:tc>
        <w:tc>
          <w:tcPr>
            <w:tcW w:w="839" w:type="dxa"/>
            <w:vMerge/>
            <w:tcBorders>
              <w:top w:val="single" w:sz="8" w:space="0" w:color="auto"/>
              <w:left w:val="single" w:sz="8" w:space="0" w:color="auto"/>
              <w:bottom w:val="single" w:sz="4" w:space="0" w:color="000000"/>
              <w:right w:val="single" w:sz="4" w:space="0" w:color="auto"/>
            </w:tcBorders>
            <w:vAlign w:val="center"/>
            <w:hideMark/>
          </w:tcPr>
          <w:p w14:paraId="3C8FA379" w14:textId="77777777" w:rsidR="00BD174E" w:rsidRPr="00BD174E" w:rsidRDefault="00BD174E" w:rsidP="00BD174E">
            <w:pPr>
              <w:rPr>
                <w:sz w:val="13"/>
                <w:szCs w:val="13"/>
              </w:rPr>
            </w:pPr>
          </w:p>
        </w:tc>
        <w:tc>
          <w:tcPr>
            <w:tcW w:w="1622" w:type="dxa"/>
            <w:gridSpan w:val="2"/>
            <w:vMerge/>
            <w:tcBorders>
              <w:top w:val="single" w:sz="8" w:space="0" w:color="auto"/>
              <w:left w:val="single" w:sz="4" w:space="0" w:color="auto"/>
              <w:bottom w:val="nil"/>
              <w:right w:val="nil"/>
            </w:tcBorders>
            <w:vAlign w:val="center"/>
            <w:hideMark/>
          </w:tcPr>
          <w:p w14:paraId="6D7F2F7F" w14:textId="77777777" w:rsidR="00BD174E" w:rsidRPr="00BD174E" w:rsidRDefault="00BD174E" w:rsidP="00BD174E">
            <w:pPr>
              <w:rPr>
                <w:sz w:val="13"/>
                <w:szCs w:val="13"/>
              </w:rPr>
            </w:pPr>
          </w:p>
        </w:tc>
        <w:tc>
          <w:tcPr>
            <w:tcW w:w="979" w:type="dxa"/>
            <w:vMerge/>
            <w:tcBorders>
              <w:top w:val="single" w:sz="8" w:space="0" w:color="auto"/>
              <w:left w:val="single" w:sz="4" w:space="0" w:color="auto"/>
              <w:bottom w:val="single" w:sz="4" w:space="0" w:color="000000"/>
              <w:right w:val="nil"/>
            </w:tcBorders>
            <w:vAlign w:val="center"/>
            <w:hideMark/>
          </w:tcPr>
          <w:p w14:paraId="434E1379" w14:textId="77777777" w:rsidR="00BD174E" w:rsidRPr="00BD174E" w:rsidRDefault="00BD174E" w:rsidP="00BD174E">
            <w:pPr>
              <w:rPr>
                <w:sz w:val="13"/>
                <w:szCs w:val="13"/>
              </w:rPr>
            </w:pPr>
          </w:p>
        </w:tc>
        <w:tc>
          <w:tcPr>
            <w:tcW w:w="911" w:type="dxa"/>
            <w:vMerge/>
            <w:tcBorders>
              <w:top w:val="single" w:sz="8" w:space="0" w:color="auto"/>
              <w:left w:val="single" w:sz="4" w:space="0" w:color="auto"/>
              <w:bottom w:val="single" w:sz="4" w:space="0" w:color="000000"/>
              <w:right w:val="single" w:sz="8" w:space="0" w:color="auto"/>
            </w:tcBorders>
            <w:vAlign w:val="center"/>
            <w:hideMark/>
          </w:tcPr>
          <w:p w14:paraId="254DD802" w14:textId="77777777" w:rsidR="00BD174E" w:rsidRPr="00BD174E" w:rsidRDefault="00BD174E" w:rsidP="00BD174E">
            <w:pPr>
              <w:rPr>
                <w:sz w:val="13"/>
                <w:szCs w:val="13"/>
              </w:rPr>
            </w:pPr>
          </w:p>
        </w:tc>
        <w:tc>
          <w:tcPr>
            <w:tcW w:w="2848" w:type="dxa"/>
            <w:gridSpan w:val="4"/>
            <w:vMerge/>
            <w:tcBorders>
              <w:top w:val="single" w:sz="8" w:space="0" w:color="auto"/>
              <w:left w:val="single" w:sz="8" w:space="0" w:color="auto"/>
              <w:bottom w:val="single" w:sz="4" w:space="0" w:color="000000"/>
              <w:right w:val="single" w:sz="8" w:space="0" w:color="000000"/>
            </w:tcBorders>
            <w:vAlign w:val="center"/>
            <w:hideMark/>
          </w:tcPr>
          <w:p w14:paraId="36649068" w14:textId="77777777" w:rsidR="00BD174E" w:rsidRPr="00BD174E" w:rsidRDefault="00BD174E" w:rsidP="00BD174E">
            <w:pPr>
              <w:rPr>
                <w:sz w:val="13"/>
                <w:szCs w:val="13"/>
              </w:rPr>
            </w:pPr>
          </w:p>
        </w:tc>
        <w:tc>
          <w:tcPr>
            <w:tcW w:w="13" w:type="dxa"/>
            <w:tcBorders>
              <w:top w:val="nil"/>
              <w:left w:val="nil"/>
              <w:bottom w:val="nil"/>
              <w:right w:val="nil"/>
            </w:tcBorders>
            <w:shd w:val="clear" w:color="auto" w:fill="auto"/>
            <w:noWrap/>
            <w:vAlign w:val="bottom"/>
            <w:hideMark/>
          </w:tcPr>
          <w:p w14:paraId="4B04AACA" w14:textId="77777777" w:rsidR="00BD174E" w:rsidRPr="00BD174E" w:rsidRDefault="00BD174E" w:rsidP="00BD174E">
            <w:pPr>
              <w:jc w:val="center"/>
              <w:rPr>
                <w:sz w:val="13"/>
                <w:szCs w:val="13"/>
              </w:rPr>
            </w:pPr>
          </w:p>
        </w:tc>
      </w:tr>
      <w:tr w:rsidR="00BD174E" w:rsidRPr="00BD174E" w14:paraId="29F4348A" w14:textId="77777777" w:rsidTr="00BD174E">
        <w:trPr>
          <w:trHeight w:val="379"/>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1031661D" w14:textId="77777777" w:rsidR="00BD174E" w:rsidRPr="00BD174E" w:rsidRDefault="00BD174E" w:rsidP="00BD174E">
            <w:pPr>
              <w:rPr>
                <w:sz w:val="13"/>
                <w:szCs w:val="13"/>
              </w:rPr>
            </w:pPr>
          </w:p>
        </w:tc>
        <w:tc>
          <w:tcPr>
            <w:tcW w:w="7265" w:type="dxa"/>
            <w:gridSpan w:val="4"/>
            <w:vMerge/>
            <w:tcBorders>
              <w:top w:val="single" w:sz="8" w:space="0" w:color="auto"/>
              <w:left w:val="single" w:sz="4" w:space="0" w:color="auto"/>
              <w:bottom w:val="single" w:sz="4" w:space="0" w:color="000000"/>
              <w:right w:val="single" w:sz="4" w:space="0" w:color="000000"/>
            </w:tcBorders>
            <w:vAlign w:val="center"/>
            <w:hideMark/>
          </w:tcPr>
          <w:p w14:paraId="52271956" w14:textId="77777777" w:rsidR="00BD174E" w:rsidRPr="00BD174E" w:rsidRDefault="00BD174E" w:rsidP="00BD174E">
            <w:pPr>
              <w:rPr>
                <w:sz w:val="13"/>
                <w:szCs w:val="13"/>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14:paraId="4103D7ED" w14:textId="77777777" w:rsidR="00BD174E" w:rsidRPr="00BD174E" w:rsidRDefault="00BD174E" w:rsidP="00BD174E">
            <w:pPr>
              <w:rPr>
                <w:sz w:val="13"/>
                <w:szCs w:val="13"/>
              </w:rPr>
            </w:pPr>
          </w:p>
        </w:tc>
        <w:tc>
          <w:tcPr>
            <w:tcW w:w="839" w:type="dxa"/>
            <w:vMerge/>
            <w:tcBorders>
              <w:top w:val="single" w:sz="8" w:space="0" w:color="auto"/>
              <w:left w:val="single" w:sz="8" w:space="0" w:color="auto"/>
              <w:bottom w:val="single" w:sz="4" w:space="0" w:color="000000"/>
              <w:right w:val="single" w:sz="4" w:space="0" w:color="auto"/>
            </w:tcBorders>
            <w:vAlign w:val="center"/>
            <w:hideMark/>
          </w:tcPr>
          <w:p w14:paraId="4B7F7737" w14:textId="77777777" w:rsidR="00BD174E" w:rsidRPr="00BD174E" w:rsidRDefault="00BD174E" w:rsidP="00BD174E">
            <w:pPr>
              <w:rPr>
                <w:sz w:val="13"/>
                <w:szCs w:val="13"/>
              </w:rPr>
            </w:pPr>
          </w:p>
        </w:tc>
        <w:tc>
          <w:tcPr>
            <w:tcW w:w="1622" w:type="dxa"/>
            <w:gridSpan w:val="2"/>
            <w:tcBorders>
              <w:top w:val="single" w:sz="4" w:space="0" w:color="auto"/>
              <w:left w:val="nil"/>
              <w:bottom w:val="single" w:sz="4" w:space="0" w:color="auto"/>
              <w:right w:val="single" w:sz="4" w:space="0" w:color="auto"/>
            </w:tcBorders>
            <w:shd w:val="clear" w:color="000000" w:fill="E6EFE5"/>
            <w:vAlign w:val="center"/>
            <w:hideMark/>
          </w:tcPr>
          <w:p w14:paraId="740D43D5" w14:textId="77777777" w:rsidR="00BD174E" w:rsidRPr="00BD174E" w:rsidRDefault="00BD174E" w:rsidP="00BD174E">
            <w:pPr>
              <w:jc w:val="center"/>
              <w:rPr>
                <w:sz w:val="13"/>
                <w:szCs w:val="13"/>
              </w:rPr>
            </w:pPr>
            <w:r w:rsidRPr="00BD174E">
              <w:rPr>
                <w:sz w:val="13"/>
                <w:szCs w:val="13"/>
              </w:rPr>
              <w:t xml:space="preserve"> ПЛАН </w:t>
            </w:r>
          </w:p>
        </w:tc>
        <w:tc>
          <w:tcPr>
            <w:tcW w:w="979" w:type="dxa"/>
            <w:vMerge/>
            <w:tcBorders>
              <w:top w:val="single" w:sz="8" w:space="0" w:color="auto"/>
              <w:left w:val="single" w:sz="4" w:space="0" w:color="auto"/>
              <w:bottom w:val="single" w:sz="4" w:space="0" w:color="000000"/>
              <w:right w:val="nil"/>
            </w:tcBorders>
            <w:vAlign w:val="center"/>
            <w:hideMark/>
          </w:tcPr>
          <w:p w14:paraId="3BF02DD4" w14:textId="77777777" w:rsidR="00BD174E" w:rsidRPr="00BD174E" w:rsidRDefault="00BD174E" w:rsidP="00BD174E">
            <w:pPr>
              <w:rPr>
                <w:sz w:val="13"/>
                <w:szCs w:val="13"/>
              </w:rPr>
            </w:pPr>
          </w:p>
        </w:tc>
        <w:tc>
          <w:tcPr>
            <w:tcW w:w="911" w:type="dxa"/>
            <w:vMerge/>
            <w:tcBorders>
              <w:top w:val="single" w:sz="8" w:space="0" w:color="auto"/>
              <w:left w:val="single" w:sz="4" w:space="0" w:color="auto"/>
              <w:bottom w:val="single" w:sz="4" w:space="0" w:color="000000"/>
              <w:right w:val="single" w:sz="8" w:space="0" w:color="auto"/>
            </w:tcBorders>
            <w:vAlign w:val="center"/>
            <w:hideMark/>
          </w:tcPr>
          <w:p w14:paraId="081AE3C7" w14:textId="77777777" w:rsidR="00BD174E" w:rsidRPr="00BD174E" w:rsidRDefault="00BD174E" w:rsidP="00BD174E">
            <w:pPr>
              <w:rPr>
                <w:sz w:val="13"/>
                <w:szCs w:val="13"/>
              </w:rPr>
            </w:pPr>
          </w:p>
        </w:tc>
        <w:tc>
          <w:tcPr>
            <w:tcW w:w="2848" w:type="dxa"/>
            <w:gridSpan w:val="4"/>
            <w:tcBorders>
              <w:top w:val="single" w:sz="4" w:space="0" w:color="auto"/>
              <w:left w:val="nil"/>
              <w:bottom w:val="single" w:sz="4" w:space="0" w:color="auto"/>
              <w:right w:val="single" w:sz="8" w:space="0" w:color="000000"/>
            </w:tcBorders>
            <w:shd w:val="clear" w:color="000000" w:fill="FFFFFF"/>
            <w:vAlign w:val="center"/>
            <w:hideMark/>
          </w:tcPr>
          <w:p w14:paraId="0AA100E5" w14:textId="77777777" w:rsidR="00BD174E" w:rsidRPr="00BD174E" w:rsidRDefault="00BD174E" w:rsidP="00BD174E">
            <w:pPr>
              <w:jc w:val="center"/>
              <w:rPr>
                <w:sz w:val="13"/>
                <w:szCs w:val="13"/>
              </w:rPr>
            </w:pPr>
            <w:r w:rsidRPr="00BD174E">
              <w:rPr>
                <w:sz w:val="13"/>
                <w:szCs w:val="13"/>
              </w:rPr>
              <w:t>ПЛАН</w:t>
            </w:r>
          </w:p>
        </w:tc>
        <w:tc>
          <w:tcPr>
            <w:tcW w:w="13" w:type="dxa"/>
            <w:vAlign w:val="center"/>
            <w:hideMark/>
          </w:tcPr>
          <w:p w14:paraId="5DABFC20" w14:textId="77777777" w:rsidR="00BD174E" w:rsidRPr="00BD174E" w:rsidRDefault="00BD174E" w:rsidP="00BD174E">
            <w:pPr>
              <w:rPr>
                <w:sz w:val="13"/>
                <w:szCs w:val="13"/>
              </w:rPr>
            </w:pPr>
          </w:p>
        </w:tc>
      </w:tr>
      <w:tr w:rsidR="00BD174E" w:rsidRPr="00BD174E" w14:paraId="1584282C" w14:textId="77777777" w:rsidTr="00BD174E">
        <w:trPr>
          <w:trHeight w:val="393"/>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18904E9A" w14:textId="77777777" w:rsidR="00BD174E" w:rsidRPr="00BD174E" w:rsidRDefault="00BD174E" w:rsidP="00BD174E">
            <w:pPr>
              <w:rPr>
                <w:sz w:val="13"/>
                <w:szCs w:val="13"/>
              </w:rPr>
            </w:pPr>
          </w:p>
        </w:tc>
        <w:tc>
          <w:tcPr>
            <w:tcW w:w="7265" w:type="dxa"/>
            <w:gridSpan w:val="4"/>
            <w:vMerge/>
            <w:tcBorders>
              <w:top w:val="single" w:sz="8" w:space="0" w:color="auto"/>
              <w:left w:val="single" w:sz="4" w:space="0" w:color="auto"/>
              <w:bottom w:val="single" w:sz="4" w:space="0" w:color="000000"/>
              <w:right w:val="single" w:sz="4" w:space="0" w:color="000000"/>
            </w:tcBorders>
            <w:vAlign w:val="center"/>
            <w:hideMark/>
          </w:tcPr>
          <w:p w14:paraId="732433D2" w14:textId="77777777" w:rsidR="00BD174E" w:rsidRPr="00BD174E" w:rsidRDefault="00BD174E" w:rsidP="00BD174E">
            <w:pPr>
              <w:rPr>
                <w:sz w:val="13"/>
                <w:szCs w:val="13"/>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14:paraId="4EE5033D" w14:textId="77777777" w:rsidR="00BD174E" w:rsidRPr="00BD174E" w:rsidRDefault="00BD174E" w:rsidP="00BD174E">
            <w:pPr>
              <w:rPr>
                <w:sz w:val="13"/>
                <w:szCs w:val="13"/>
              </w:rPr>
            </w:pPr>
          </w:p>
        </w:tc>
        <w:tc>
          <w:tcPr>
            <w:tcW w:w="839" w:type="dxa"/>
            <w:vMerge/>
            <w:tcBorders>
              <w:top w:val="single" w:sz="8" w:space="0" w:color="auto"/>
              <w:left w:val="single" w:sz="8" w:space="0" w:color="auto"/>
              <w:bottom w:val="single" w:sz="4" w:space="0" w:color="000000"/>
              <w:right w:val="single" w:sz="4" w:space="0" w:color="auto"/>
            </w:tcBorders>
            <w:vAlign w:val="center"/>
            <w:hideMark/>
          </w:tcPr>
          <w:p w14:paraId="42BA100E" w14:textId="77777777" w:rsidR="00BD174E" w:rsidRPr="00BD174E" w:rsidRDefault="00BD174E" w:rsidP="00BD174E">
            <w:pPr>
              <w:rPr>
                <w:sz w:val="13"/>
                <w:szCs w:val="13"/>
              </w:rPr>
            </w:pPr>
          </w:p>
        </w:tc>
        <w:tc>
          <w:tcPr>
            <w:tcW w:w="866" w:type="dxa"/>
            <w:vMerge w:val="restart"/>
            <w:tcBorders>
              <w:top w:val="nil"/>
              <w:left w:val="single" w:sz="4" w:space="0" w:color="auto"/>
              <w:bottom w:val="single" w:sz="4" w:space="0" w:color="auto"/>
              <w:right w:val="single" w:sz="4" w:space="0" w:color="auto"/>
            </w:tcBorders>
            <w:shd w:val="clear" w:color="000000" w:fill="E6EFE5"/>
            <w:vAlign w:val="center"/>
            <w:hideMark/>
          </w:tcPr>
          <w:p w14:paraId="7706BB34" w14:textId="77777777" w:rsidR="00BD174E" w:rsidRPr="00BD174E" w:rsidRDefault="00BD174E" w:rsidP="00BD174E">
            <w:pPr>
              <w:jc w:val="center"/>
              <w:rPr>
                <w:sz w:val="13"/>
                <w:szCs w:val="13"/>
              </w:rPr>
            </w:pPr>
            <w:r w:rsidRPr="00BD174E">
              <w:rPr>
                <w:sz w:val="13"/>
                <w:szCs w:val="13"/>
              </w:rPr>
              <w:t>Предприятие</w:t>
            </w:r>
          </w:p>
        </w:tc>
        <w:tc>
          <w:tcPr>
            <w:tcW w:w="756" w:type="dxa"/>
            <w:vMerge w:val="restart"/>
            <w:tcBorders>
              <w:top w:val="nil"/>
              <w:left w:val="single" w:sz="4" w:space="0" w:color="auto"/>
              <w:bottom w:val="single" w:sz="4" w:space="0" w:color="auto"/>
              <w:right w:val="single" w:sz="4" w:space="0" w:color="auto"/>
            </w:tcBorders>
            <w:shd w:val="clear" w:color="000000" w:fill="E6EFE5"/>
            <w:vAlign w:val="center"/>
            <w:hideMark/>
          </w:tcPr>
          <w:p w14:paraId="5848BD17" w14:textId="77777777" w:rsidR="00BD174E" w:rsidRPr="00BD174E" w:rsidRDefault="00BD174E" w:rsidP="00BD174E">
            <w:pPr>
              <w:jc w:val="center"/>
              <w:rPr>
                <w:sz w:val="13"/>
                <w:szCs w:val="13"/>
              </w:rPr>
            </w:pPr>
            <w:r w:rsidRPr="00BD174E">
              <w:rPr>
                <w:sz w:val="13"/>
                <w:szCs w:val="13"/>
              </w:rPr>
              <w:t xml:space="preserve"> Эксперты </w:t>
            </w:r>
          </w:p>
        </w:tc>
        <w:tc>
          <w:tcPr>
            <w:tcW w:w="979" w:type="dxa"/>
            <w:vMerge/>
            <w:tcBorders>
              <w:top w:val="single" w:sz="8" w:space="0" w:color="auto"/>
              <w:left w:val="single" w:sz="4" w:space="0" w:color="auto"/>
              <w:bottom w:val="single" w:sz="4" w:space="0" w:color="000000"/>
              <w:right w:val="nil"/>
            </w:tcBorders>
            <w:vAlign w:val="center"/>
            <w:hideMark/>
          </w:tcPr>
          <w:p w14:paraId="798AF74A" w14:textId="77777777" w:rsidR="00BD174E" w:rsidRPr="00BD174E" w:rsidRDefault="00BD174E" w:rsidP="00BD174E">
            <w:pPr>
              <w:rPr>
                <w:sz w:val="13"/>
                <w:szCs w:val="13"/>
              </w:rPr>
            </w:pPr>
          </w:p>
        </w:tc>
        <w:tc>
          <w:tcPr>
            <w:tcW w:w="911" w:type="dxa"/>
            <w:vMerge/>
            <w:tcBorders>
              <w:top w:val="single" w:sz="8" w:space="0" w:color="auto"/>
              <w:left w:val="single" w:sz="4" w:space="0" w:color="auto"/>
              <w:bottom w:val="single" w:sz="4" w:space="0" w:color="000000"/>
              <w:right w:val="single" w:sz="8" w:space="0" w:color="auto"/>
            </w:tcBorders>
            <w:vAlign w:val="center"/>
            <w:hideMark/>
          </w:tcPr>
          <w:p w14:paraId="633DCD37" w14:textId="77777777" w:rsidR="00BD174E" w:rsidRPr="00BD174E" w:rsidRDefault="00BD174E" w:rsidP="00BD174E">
            <w:pPr>
              <w:rPr>
                <w:sz w:val="13"/>
                <w:szCs w:val="13"/>
              </w:rPr>
            </w:pPr>
          </w:p>
        </w:tc>
        <w:tc>
          <w:tcPr>
            <w:tcW w:w="712" w:type="dxa"/>
            <w:vMerge w:val="restart"/>
            <w:tcBorders>
              <w:top w:val="nil"/>
              <w:left w:val="single" w:sz="8" w:space="0" w:color="auto"/>
              <w:bottom w:val="single" w:sz="4" w:space="0" w:color="auto"/>
              <w:right w:val="single" w:sz="4" w:space="0" w:color="auto"/>
            </w:tcBorders>
            <w:shd w:val="clear" w:color="000000" w:fill="E6EFE5"/>
            <w:vAlign w:val="center"/>
            <w:hideMark/>
          </w:tcPr>
          <w:p w14:paraId="54F69038" w14:textId="77777777" w:rsidR="00BD174E" w:rsidRPr="00BD174E" w:rsidRDefault="00BD174E" w:rsidP="00BD174E">
            <w:pPr>
              <w:jc w:val="center"/>
              <w:rPr>
                <w:sz w:val="13"/>
                <w:szCs w:val="13"/>
              </w:rPr>
            </w:pPr>
            <w:r w:rsidRPr="00BD174E">
              <w:rPr>
                <w:sz w:val="13"/>
                <w:szCs w:val="13"/>
              </w:rPr>
              <w:t xml:space="preserve"> 2023 год </w:t>
            </w:r>
          </w:p>
        </w:tc>
        <w:tc>
          <w:tcPr>
            <w:tcW w:w="710" w:type="dxa"/>
            <w:vMerge w:val="restart"/>
            <w:tcBorders>
              <w:top w:val="nil"/>
              <w:left w:val="single" w:sz="4" w:space="0" w:color="auto"/>
              <w:bottom w:val="single" w:sz="4" w:space="0" w:color="auto"/>
              <w:right w:val="single" w:sz="4" w:space="0" w:color="auto"/>
            </w:tcBorders>
            <w:shd w:val="clear" w:color="000000" w:fill="E6EFE5"/>
            <w:vAlign w:val="center"/>
            <w:hideMark/>
          </w:tcPr>
          <w:p w14:paraId="12079B00" w14:textId="77777777" w:rsidR="00BD174E" w:rsidRPr="00BD174E" w:rsidRDefault="00BD174E" w:rsidP="00BD174E">
            <w:pPr>
              <w:jc w:val="center"/>
              <w:rPr>
                <w:sz w:val="13"/>
                <w:szCs w:val="13"/>
              </w:rPr>
            </w:pPr>
            <w:r w:rsidRPr="00BD174E">
              <w:rPr>
                <w:sz w:val="13"/>
                <w:szCs w:val="13"/>
              </w:rPr>
              <w:t xml:space="preserve"> 2024 год </w:t>
            </w:r>
          </w:p>
        </w:tc>
        <w:tc>
          <w:tcPr>
            <w:tcW w:w="710" w:type="dxa"/>
            <w:vMerge w:val="restart"/>
            <w:tcBorders>
              <w:top w:val="nil"/>
              <w:left w:val="single" w:sz="4" w:space="0" w:color="auto"/>
              <w:bottom w:val="single" w:sz="4" w:space="0" w:color="auto"/>
              <w:right w:val="single" w:sz="4" w:space="0" w:color="auto"/>
            </w:tcBorders>
            <w:shd w:val="clear" w:color="000000" w:fill="E6EFE5"/>
            <w:vAlign w:val="center"/>
            <w:hideMark/>
          </w:tcPr>
          <w:p w14:paraId="48D1FCA2" w14:textId="77777777" w:rsidR="00BD174E" w:rsidRPr="00BD174E" w:rsidRDefault="00BD174E" w:rsidP="00BD174E">
            <w:pPr>
              <w:jc w:val="center"/>
              <w:rPr>
                <w:sz w:val="13"/>
                <w:szCs w:val="13"/>
              </w:rPr>
            </w:pPr>
            <w:r w:rsidRPr="00BD174E">
              <w:rPr>
                <w:sz w:val="13"/>
                <w:szCs w:val="13"/>
              </w:rPr>
              <w:t xml:space="preserve"> 2025 год </w:t>
            </w:r>
          </w:p>
        </w:tc>
        <w:tc>
          <w:tcPr>
            <w:tcW w:w="714" w:type="dxa"/>
            <w:vMerge w:val="restart"/>
            <w:tcBorders>
              <w:top w:val="nil"/>
              <w:left w:val="single" w:sz="4" w:space="0" w:color="auto"/>
              <w:bottom w:val="single" w:sz="4" w:space="0" w:color="auto"/>
              <w:right w:val="single" w:sz="8" w:space="0" w:color="auto"/>
            </w:tcBorders>
            <w:shd w:val="clear" w:color="000000" w:fill="E6EFE5"/>
            <w:vAlign w:val="center"/>
            <w:hideMark/>
          </w:tcPr>
          <w:p w14:paraId="3AD59E15" w14:textId="77777777" w:rsidR="00BD174E" w:rsidRPr="00BD174E" w:rsidRDefault="00BD174E" w:rsidP="00BD174E">
            <w:pPr>
              <w:jc w:val="center"/>
              <w:rPr>
                <w:sz w:val="13"/>
                <w:szCs w:val="13"/>
              </w:rPr>
            </w:pPr>
            <w:r w:rsidRPr="00BD174E">
              <w:rPr>
                <w:sz w:val="13"/>
                <w:szCs w:val="13"/>
              </w:rPr>
              <w:t xml:space="preserve"> 2026 год </w:t>
            </w:r>
          </w:p>
        </w:tc>
        <w:tc>
          <w:tcPr>
            <w:tcW w:w="13" w:type="dxa"/>
            <w:vAlign w:val="center"/>
            <w:hideMark/>
          </w:tcPr>
          <w:p w14:paraId="301E4D31" w14:textId="77777777" w:rsidR="00BD174E" w:rsidRPr="00BD174E" w:rsidRDefault="00BD174E" w:rsidP="00BD174E">
            <w:pPr>
              <w:rPr>
                <w:sz w:val="13"/>
                <w:szCs w:val="13"/>
              </w:rPr>
            </w:pPr>
          </w:p>
        </w:tc>
      </w:tr>
      <w:tr w:rsidR="00BD174E" w:rsidRPr="00BD174E" w14:paraId="74AFA981" w14:textId="77777777" w:rsidTr="00BD174E">
        <w:trPr>
          <w:trHeight w:val="664"/>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0A05CB85" w14:textId="77777777" w:rsidR="00BD174E" w:rsidRPr="00BD174E" w:rsidRDefault="00BD174E" w:rsidP="00BD174E">
            <w:pPr>
              <w:rPr>
                <w:sz w:val="13"/>
                <w:szCs w:val="13"/>
              </w:rPr>
            </w:pPr>
          </w:p>
        </w:tc>
        <w:tc>
          <w:tcPr>
            <w:tcW w:w="7265" w:type="dxa"/>
            <w:gridSpan w:val="4"/>
            <w:vMerge/>
            <w:tcBorders>
              <w:top w:val="single" w:sz="8" w:space="0" w:color="auto"/>
              <w:left w:val="single" w:sz="4" w:space="0" w:color="auto"/>
              <w:bottom w:val="single" w:sz="4" w:space="0" w:color="000000"/>
              <w:right w:val="single" w:sz="4" w:space="0" w:color="000000"/>
            </w:tcBorders>
            <w:vAlign w:val="center"/>
            <w:hideMark/>
          </w:tcPr>
          <w:p w14:paraId="1B5D7540" w14:textId="77777777" w:rsidR="00BD174E" w:rsidRPr="00BD174E" w:rsidRDefault="00BD174E" w:rsidP="00BD174E">
            <w:pPr>
              <w:rPr>
                <w:sz w:val="13"/>
                <w:szCs w:val="13"/>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14:paraId="6B67DA1C" w14:textId="77777777" w:rsidR="00BD174E" w:rsidRPr="00BD174E" w:rsidRDefault="00BD174E" w:rsidP="00BD174E">
            <w:pPr>
              <w:rPr>
                <w:sz w:val="13"/>
                <w:szCs w:val="13"/>
              </w:rPr>
            </w:pPr>
          </w:p>
        </w:tc>
        <w:tc>
          <w:tcPr>
            <w:tcW w:w="839" w:type="dxa"/>
            <w:vMerge/>
            <w:tcBorders>
              <w:top w:val="single" w:sz="8" w:space="0" w:color="auto"/>
              <w:left w:val="single" w:sz="8" w:space="0" w:color="auto"/>
              <w:bottom w:val="single" w:sz="4" w:space="0" w:color="000000"/>
              <w:right w:val="single" w:sz="4" w:space="0" w:color="auto"/>
            </w:tcBorders>
            <w:vAlign w:val="center"/>
            <w:hideMark/>
          </w:tcPr>
          <w:p w14:paraId="0A27576A" w14:textId="77777777" w:rsidR="00BD174E" w:rsidRPr="00BD174E" w:rsidRDefault="00BD174E" w:rsidP="00BD174E">
            <w:pPr>
              <w:rPr>
                <w:sz w:val="13"/>
                <w:szCs w:val="13"/>
              </w:rPr>
            </w:pPr>
          </w:p>
        </w:tc>
        <w:tc>
          <w:tcPr>
            <w:tcW w:w="866" w:type="dxa"/>
            <w:vMerge/>
            <w:tcBorders>
              <w:top w:val="nil"/>
              <w:left w:val="single" w:sz="4" w:space="0" w:color="auto"/>
              <w:bottom w:val="single" w:sz="4" w:space="0" w:color="auto"/>
              <w:right w:val="single" w:sz="4" w:space="0" w:color="auto"/>
            </w:tcBorders>
            <w:vAlign w:val="center"/>
            <w:hideMark/>
          </w:tcPr>
          <w:p w14:paraId="22513F12" w14:textId="77777777" w:rsidR="00BD174E" w:rsidRPr="00BD174E" w:rsidRDefault="00BD174E" w:rsidP="00BD174E">
            <w:pPr>
              <w:rPr>
                <w:sz w:val="13"/>
                <w:szCs w:val="13"/>
              </w:rPr>
            </w:pPr>
          </w:p>
        </w:tc>
        <w:tc>
          <w:tcPr>
            <w:tcW w:w="756" w:type="dxa"/>
            <w:vMerge/>
            <w:tcBorders>
              <w:top w:val="nil"/>
              <w:left w:val="single" w:sz="4" w:space="0" w:color="auto"/>
              <w:bottom w:val="single" w:sz="4" w:space="0" w:color="auto"/>
              <w:right w:val="single" w:sz="4" w:space="0" w:color="auto"/>
            </w:tcBorders>
            <w:vAlign w:val="center"/>
            <w:hideMark/>
          </w:tcPr>
          <w:p w14:paraId="21ED6CE8" w14:textId="77777777" w:rsidR="00BD174E" w:rsidRPr="00BD174E" w:rsidRDefault="00BD174E" w:rsidP="00BD174E">
            <w:pPr>
              <w:rPr>
                <w:sz w:val="13"/>
                <w:szCs w:val="13"/>
              </w:rPr>
            </w:pPr>
          </w:p>
        </w:tc>
        <w:tc>
          <w:tcPr>
            <w:tcW w:w="979" w:type="dxa"/>
            <w:vMerge/>
            <w:tcBorders>
              <w:top w:val="single" w:sz="8" w:space="0" w:color="auto"/>
              <w:left w:val="single" w:sz="4" w:space="0" w:color="auto"/>
              <w:bottom w:val="single" w:sz="4" w:space="0" w:color="000000"/>
              <w:right w:val="nil"/>
            </w:tcBorders>
            <w:vAlign w:val="center"/>
            <w:hideMark/>
          </w:tcPr>
          <w:p w14:paraId="2C77D22E" w14:textId="77777777" w:rsidR="00BD174E" w:rsidRPr="00BD174E" w:rsidRDefault="00BD174E" w:rsidP="00BD174E">
            <w:pPr>
              <w:rPr>
                <w:sz w:val="13"/>
                <w:szCs w:val="13"/>
              </w:rPr>
            </w:pPr>
          </w:p>
        </w:tc>
        <w:tc>
          <w:tcPr>
            <w:tcW w:w="911" w:type="dxa"/>
            <w:vMerge/>
            <w:tcBorders>
              <w:top w:val="single" w:sz="8" w:space="0" w:color="auto"/>
              <w:left w:val="single" w:sz="4" w:space="0" w:color="auto"/>
              <w:bottom w:val="single" w:sz="4" w:space="0" w:color="000000"/>
              <w:right w:val="single" w:sz="8" w:space="0" w:color="auto"/>
            </w:tcBorders>
            <w:vAlign w:val="center"/>
            <w:hideMark/>
          </w:tcPr>
          <w:p w14:paraId="0BC6F6A5" w14:textId="77777777" w:rsidR="00BD174E" w:rsidRPr="00BD174E" w:rsidRDefault="00BD174E" w:rsidP="00BD174E">
            <w:pPr>
              <w:rPr>
                <w:sz w:val="13"/>
                <w:szCs w:val="13"/>
              </w:rPr>
            </w:pPr>
          </w:p>
        </w:tc>
        <w:tc>
          <w:tcPr>
            <w:tcW w:w="712" w:type="dxa"/>
            <w:vMerge/>
            <w:tcBorders>
              <w:top w:val="nil"/>
              <w:left w:val="single" w:sz="8" w:space="0" w:color="auto"/>
              <w:bottom w:val="single" w:sz="4" w:space="0" w:color="auto"/>
              <w:right w:val="single" w:sz="4" w:space="0" w:color="auto"/>
            </w:tcBorders>
            <w:vAlign w:val="center"/>
            <w:hideMark/>
          </w:tcPr>
          <w:p w14:paraId="6AF0D9CD" w14:textId="77777777" w:rsidR="00BD174E" w:rsidRPr="00BD174E" w:rsidRDefault="00BD174E" w:rsidP="00BD174E">
            <w:pPr>
              <w:rPr>
                <w:sz w:val="13"/>
                <w:szCs w:val="13"/>
              </w:rPr>
            </w:pPr>
          </w:p>
        </w:tc>
        <w:tc>
          <w:tcPr>
            <w:tcW w:w="710" w:type="dxa"/>
            <w:vMerge/>
            <w:tcBorders>
              <w:top w:val="nil"/>
              <w:left w:val="single" w:sz="4" w:space="0" w:color="auto"/>
              <w:bottom w:val="single" w:sz="4" w:space="0" w:color="auto"/>
              <w:right w:val="single" w:sz="4" w:space="0" w:color="auto"/>
            </w:tcBorders>
            <w:vAlign w:val="center"/>
            <w:hideMark/>
          </w:tcPr>
          <w:p w14:paraId="34E080B7" w14:textId="77777777" w:rsidR="00BD174E" w:rsidRPr="00BD174E" w:rsidRDefault="00BD174E" w:rsidP="00BD174E">
            <w:pPr>
              <w:rPr>
                <w:sz w:val="13"/>
                <w:szCs w:val="13"/>
              </w:rPr>
            </w:pPr>
          </w:p>
        </w:tc>
        <w:tc>
          <w:tcPr>
            <w:tcW w:w="710" w:type="dxa"/>
            <w:vMerge/>
            <w:tcBorders>
              <w:top w:val="nil"/>
              <w:left w:val="single" w:sz="4" w:space="0" w:color="auto"/>
              <w:bottom w:val="single" w:sz="4" w:space="0" w:color="auto"/>
              <w:right w:val="single" w:sz="4" w:space="0" w:color="auto"/>
            </w:tcBorders>
            <w:vAlign w:val="center"/>
            <w:hideMark/>
          </w:tcPr>
          <w:p w14:paraId="23B6AE0B" w14:textId="77777777" w:rsidR="00BD174E" w:rsidRPr="00BD174E" w:rsidRDefault="00BD174E" w:rsidP="00BD174E">
            <w:pPr>
              <w:rPr>
                <w:sz w:val="13"/>
                <w:szCs w:val="13"/>
              </w:rPr>
            </w:pPr>
          </w:p>
        </w:tc>
        <w:tc>
          <w:tcPr>
            <w:tcW w:w="714" w:type="dxa"/>
            <w:vMerge/>
            <w:tcBorders>
              <w:top w:val="nil"/>
              <w:left w:val="single" w:sz="4" w:space="0" w:color="auto"/>
              <w:bottom w:val="single" w:sz="4" w:space="0" w:color="auto"/>
              <w:right w:val="single" w:sz="8" w:space="0" w:color="auto"/>
            </w:tcBorders>
            <w:vAlign w:val="center"/>
            <w:hideMark/>
          </w:tcPr>
          <w:p w14:paraId="323FB35D" w14:textId="77777777" w:rsidR="00BD174E" w:rsidRPr="00BD174E" w:rsidRDefault="00BD174E" w:rsidP="00BD174E">
            <w:pPr>
              <w:rPr>
                <w:sz w:val="13"/>
                <w:szCs w:val="13"/>
              </w:rPr>
            </w:pPr>
          </w:p>
        </w:tc>
        <w:tc>
          <w:tcPr>
            <w:tcW w:w="13" w:type="dxa"/>
            <w:tcBorders>
              <w:top w:val="nil"/>
              <w:left w:val="nil"/>
              <w:bottom w:val="nil"/>
              <w:right w:val="nil"/>
            </w:tcBorders>
            <w:shd w:val="clear" w:color="auto" w:fill="auto"/>
            <w:noWrap/>
            <w:vAlign w:val="bottom"/>
            <w:hideMark/>
          </w:tcPr>
          <w:p w14:paraId="50D0C8AE" w14:textId="77777777" w:rsidR="00BD174E" w:rsidRPr="00BD174E" w:rsidRDefault="00BD174E" w:rsidP="00BD174E">
            <w:pPr>
              <w:jc w:val="center"/>
              <w:rPr>
                <w:sz w:val="13"/>
                <w:szCs w:val="13"/>
              </w:rPr>
            </w:pPr>
          </w:p>
        </w:tc>
      </w:tr>
      <w:tr w:rsidR="00BD174E" w:rsidRPr="00BD174E" w14:paraId="23FABB60" w14:textId="77777777" w:rsidTr="00BD174E">
        <w:trPr>
          <w:trHeight w:val="338"/>
          <w:jc w:val="center"/>
        </w:trPr>
        <w:tc>
          <w:tcPr>
            <w:tcW w:w="489" w:type="dxa"/>
            <w:tcBorders>
              <w:top w:val="nil"/>
              <w:left w:val="single" w:sz="8" w:space="0" w:color="auto"/>
              <w:bottom w:val="single" w:sz="4" w:space="0" w:color="auto"/>
              <w:right w:val="single" w:sz="4" w:space="0" w:color="auto"/>
            </w:tcBorders>
            <w:shd w:val="clear" w:color="auto" w:fill="auto"/>
            <w:noWrap/>
            <w:vAlign w:val="bottom"/>
            <w:hideMark/>
          </w:tcPr>
          <w:p w14:paraId="1206A217" w14:textId="77777777" w:rsidR="00BD174E" w:rsidRPr="00BD174E" w:rsidRDefault="00BD174E" w:rsidP="00BD174E">
            <w:pPr>
              <w:jc w:val="center"/>
              <w:rPr>
                <w:sz w:val="13"/>
                <w:szCs w:val="13"/>
              </w:rPr>
            </w:pPr>
            <w:r w:rsidRPr="00BD174E">
              <w:rPr>
                <w:sz w:val="13"/>
                <w:szCs w:val="13"/>
              </w:rPr>
              <w:t>1</w:t>
            </w: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85194F" w14:textId="77777777" w:rsidR="00BD174E" w:rsidRPr="00BD174E" w:rsidRDefault="00BD174E" w:rsidP="00BD174E">
            <w:pPr>
              <w:jc w:val="center"/>
              <w:rPr>
                <w:sz w:val="13"/>
                <w:szCs w:val="13"/>
              </w:rPr>
            </w:pPr>
            <w:r w:rsidRPr="00BD174E">
              <w:rPr>
                <w:sz w:val="13"/>
                <w:szCs w:val="13"/>
              </w:rPr>
              <w:t>2</w:t>
            </w:r>
          </w:p>
        </w:tc>
        <w:tc>
          <w:tcPr>
            <w:tcW w:w="660" w:type="dxa"/>
            <w:tcBorders>
              <w:top w:val="nil"/>
              <w:left w:val="nil"/>
              <w:bottom w:val="single" w:sz="4" w:space="0" w:color="auto"/>
              <w:right w:val="single" w:sz="4" w:space="0" w:color="auto"/>
            </w:tcBorders>
            <w:shd w:val="clear" w:color="auto" w:fill="auto"/>
            <w:noWrap/>
            <w:vAlign w:val="bottom"/>
            <w:hideMark/>
          </w:tcPr>
          <w:p w14:paraId="4428B414" w14:textId="77777777" w:rsidR="00BD174E" w:rsidRPr="00BD174E" w:rsidRDefault="00BD174E" w:rsidP="00BD174E">
            <w:pPr>
              <w:jc w:val="center"/>
              <w:rPr>
                <w:sz w:val="13"/>
                <w:szCs w:val="13"/>
              </w:rPr>
            </w:pPr>
            <w:r w:rsidRPr="00BD174E">
              <w:rPr>
                <w:sz w:val="13"/>
                <w:szCs w:val="13"/>
              </w:rPr>
              <w:t>3</w:t>
            </w:r>
          </w:p>
        </w:tc>
        <w:tc>
          <w:tcPr>
            <w:tcW w:w="839" w:type="dxa"/>
            <w:tcBorders>
              <w:top w:val="nil"/>
              <w:left w:val="single" w:sz="8" w:space="0" w:color="auto"/>
              <w:bottom w:val="single" w:sz="4" w:space="0" w:color="auto"/>
              <w:right w:val="nil"/>
            </w:tcBorders>
            <w:shd w:val="clear" w:color="auto" w:fill="auto"/>
            <w:noWrap/>
            <w:vAlign w:val="bottom"/>
            <w:hideMark/>
          </w:tcPr>
          <w:p w14:paraId="68914EEF" w14:textId="77777777" w:rsidR="00BD174E" w:rsidRPr="00BD174E" w:rsidRDefault="00BD174E" w:rsidP="00BD174E">
            <w:pPr>
              <w:jc w:val="center"/>
              <w:rPr>
                <w:sz w:val="13"/>
                <w:szCs w:val="13"/>
              </w:rPr>
            </w:pPr>
            <w:r w:rsidRPr="00BD174E">
              <w:rPr>
                <w:sz w:val="13"/>
                <w:szCs w:val="13"/>
              </w:rPr>
              <w:t>4</w:t>
            </w:r>
          </w:p>
        </w:tc>
        <w:tc>
          <w:tcPr>
            <w:tcW w:w="866" w:type="dxa"/>
            <w:tcBorders>
              <w:top w:val="nil"/>
              <w:left w:val="single" w:sz="4" w:space="0" w:color="auto"/>
              <w:bottom w:val="single" w:sz="4" w:space="0" w:color="auto"/>
              <w:right w:val="nil"/>
            </w:tcBorders>
            <w:shd w:val="clear" w:color="000000" w:fill="E6EFE5"/>
            <w:noWrap/>
            <w:vAlign w:val="bottom"/>
            <w:hideMark/>
          </w:tcPr>
          <w:p w14:paraId="298E27B4" w14:textId="77777777" w:rsidR="00BD174E" w:rsidRPr="00BD174E" w:rsidRDefault="00BD174E" w:rsidP="00BD174E">
            <w:pPr>
              <w:jc w:val="center"/>
              <w:rPr>
                <w:sz w:val="13"/>
                <w:szCs w:val="13"/>
              </w:rPr>
            </w:pPr>
            <w:r w:rsidRPr="00BD174E">
              <w:rPr>
                <w:sz w:val="13"/>
                <w:szCs w:val="13"/>
              </w:rPr>
              <w:t xml:space="preserve">5  </w:t>
            </w:r>
          </w:p>
        </w:tc>
        <w:tc>
          <w:tcPr>
            <w:tcW w:w="756" w:type="dxa"/>
            <w:tcBorders>
              <w:top w:val="nil"/>
              <w:left w:val="single" w:sz="4" w:space="0" w:color="auto"/>
              <w:bottom w:val="single" w:sz="4" w:space="0" w:color="auto"/>
              <w:right w:val="nil"/>
            </w:tcBorders>
            <w:shd w:val="clear" w:color="000000" w:fill="E6EFE5"/>
            <w:noWrap/>
            <w:vAlign w:val="bottom"/>
            <w:hideMark/>
          </w:tcPr>
          <w:p w14:paraId="4D95E80D" w14:textId="77777777" w:rsidR="00BD174E" w:rsidRPr="00BD174E" w:rsidRDefault="00BD174E" w:rsidP="00BD174E">
            <w:pPr>
              <w:jc w:val="center"/>
              <w:rPr>
                <w:sz w:val="13"/>
                <w:szCs w:val="13"/>
              </w:rPr>
            </w:pPr>
            <w:r w:rsidRPr="00BD174E">
              <w:rPr>
                <w:sz w:val="13"/>
                <w:szCs w:val="13"/>
              </w:rPr>
              <w:t>6</w:t>
            </w:r>
          </w:p>
        </w:tc>
        <w:tc>
          <w:tcPr>
            <w:tcW w:w="979" w:type="dxa"/>
            <w:tcBorders>
              <w:top w:val="nil"/>
              <w:left w:val="single" w:sz="4" w:space="0" w:color="auto"/>
              <w:bottom w:val="single" w:sz="4" w:space="0" w:color="auto"/>
              <w:right w:val="nil"/>
            </w:tcBorders>
            <w:shd w:val="clear" w:color="000000" w:fill="FFFFFF"/>
            <w:noWrap/>
            <w:vAlign w:val="bottom"/>
            <w:hideMark/>
          </w:tcPr>
          <w:p w14:paraId="0AF41564" w14:textId="77777777" w:rsidR="00BD174E" w:rsidRPr="00BD174E" w:rsidRDefault="00BD174E" w:rsidP="00BD174E">
            <w:pPr>
              <w:jc w:val="center"/>
              <w:rPr>
                <w:sz w:val="13"/>
                <w:szCs w:val="13"/>
              </w:rPr>
            </w:pPr>
            <w:r w:rsidRPr="00BD174E">
              <w:rPr>
                <w:sz w:val="13"/>
                <w:szCs w:val="13"/>
              </w:rPr>
              <w:t xml:space="preserve">7  </w:t>
            </w:r>
          </w:p>
        </w:tc>
        <w:tc>
          <w:tcPr>
            <w:tcW w:w="911" w:type="dxa"/>
            <w:tcBorders>
              <w:top w:val="nil"/>
              <w:left w:val="single" w:sz="4" w:space="0" w:color="auto"/>
              <w:bottom w:val="single" w:sz="4" w:space="0" w:color="auto"/>
              <w:right w:val="single" w:sz="8" w:space="0" w:color="auto"/>
            </w:tcBorders>
            <w:shd w:val="clear" w:color="000000" w:fill="FFFFFF"/>
            <w:noWrap/>
            <w:vAlign w:val="bottom"/>
            <w:hideMark/>
          </w:tcPr>
          <w:p w14:paraId="50E54890" w14:textId="77777777" w:rsidR="00BD174E" w:rsidRPr="00BD174E" w:rsidRDefault="00BD174E" w:rsidP="00BD174E">
            <w:pPr>
              <w:jc w:val="center"/>
              <w:rPr>
                <w:sz w:val="13"/>
                <w:szCs w:val="13"/>
              </w:rPr>
            </w:pPr>
            <w:r w:rsidRPr="00BD174E">
              <w:rPr>
                <w:sz w:val="13"/>
                <w:szCs w:val="13"/>
              </w:rPr>
              <w:t xml:space="preserve">8  </w:t>
            </w:r>
          </w:p>
        </w:tc>
        <w:tc>
          <w:tcPr>
            <w:tcW w:w="712" w:type="dxa"/>
            <w:tcBorders>
              <w:top w:val="nil"/>
              <w:left w:val="nil"/>
              <w:bottom w:val="single" w:sz="4" w:space="0" w:color="auto"/>
              <w:right w:val="nil"/>
            </w:tcBorders>
            <w:shd w:val="clear" w:color="000000" w:fill="E6EFE5"/>
            <w:noWrap/>
            <w:vAlign w:val="bottom"/>
            <w:hideMark/>
          </w:tcPr>
          <w:p w14:paraId="071D8EBD" w14:textId="77777777" w:rsidR="00BD174E" w:rsidRPr="00BD174E" w:rsidRDefault="00BD174E" w:rsidP="00BD174E">
            <w:pPr>
              <w:jc w:val="center"/>
              <w:rPr>
                <w:sz w:val="13"/>
                <w:szCs w:val="13"/>
              </w:rPr>
            </w:pPr>
            <w:r w:rsidRPr="00BD174E">
              <w:rPr>
                <w:sz w:val="13"/>
                <w:szCs w:val="13"/>
              </w:rPr>
              <w:t>9</w:t>
            </w:r>
          </w:p>
        </w:tc>
        <w:tc>
          <w:tcPr>
            <w:tcW w:w="710" w:type="dxa"/>
            <w:tcBorders>
              <w:top w:val="nil"/>
              <w:left w:val="single" w:sz="4" w:space="0" w:color="auto"/>
              <w:bottom w:val="single" w:sz="4" w:space="0" w:color="auto"/>
              <w:right w:val="nil"/>
            </w:tcBorders>
            <w:shd w:val="clear" w:color="000000" w:fill="E6EFE5"/>
            <w:noWrap/>
            <w:vAlign w:val="bottom"/>
            <w:hideMark/>
          </w:tcPr>
          <w:p w14:paraId="13F994A5" w14:textId="77777777" w:rsidR="00BD174E" w:rsidRPr="00BD174E" w:rsidRDefault="00BD174E" w:rsidP="00BD174E">
            <w:pPr>
              <w:jc w:val="center"/>
              <w:rPr>
                <w:sz w:val="13"/>
                <w:szCs w:val="13"/>
              </w:rPr>
            </w:pPr>
            <w:r w:rsidRPr="00BD174E">
              <w:rPr>
                <w:sz w:val="13"/>
                <w:szCs w:val="13"/>
              </w:rPr>
              <w:t>10</w:t>
            </w:r>
          </w:p>
        </w:tc>
        <w:tc>
          <w:tcPr>
            <w:tcW w:w="710" w:type="dxa"/>
            <w:tcBorders>
              <w:top w:val="nil"/>
              <w:left w:val="single" w:sz="4" w:space="0" w:color="auto"/>
              <w:bottom w:val="single" w:sz="4" w:space="0" w:color="auto"/>
              <w:right w:val="nil"/>
            </w:tcBorders>
            <w:shd w:val="clear" w:color="000000" w:fill="E6EFE5"/>
            <w:noWrap/>
            <w:vAlign w:val="bottom"/>
            <w:hideMark/>
          </w:tcPr>
          <w:p w14:paraId="68C84951" w14:textId="77777777" w:rsidR="00BD174E" w:rsidRPr="00BD174E" w:rsidRDefault="00BD174E" w:rsidP="00BD174E">
            <w:pPr>
              <w:jc w:val="center"/>
              <w:rPr>
                <w:sz w:val="13"/>
                <w:szCs w:val="13"/>
              </w:rPr>
            </w:pPr>
            <w:r w:rsidRPr="00BD174E">
              <w:rPr>
                <w:sz w:val="13"/>
                <w:szCs w:val="13"/>
              </w:rPr>
              <w:t>11</w:t>
            </w:r>
          </w:p>
        </w:tc>
        <w:tc>
          <w:tcPr>
            <w:tcW w:w="714" w:type="dxa"/>
            <w:tcBorders>
              <w:top w:val="nil"/>
              <w:left w:val="single" w:sz="4" w:space="0" w:color="auto"/>
              <w:bottom w:val="single" w:sz="4" w:space="0" w:color="auto"/>
              <w:right w:val="single" w:sz="8" w:space="0" w:color="auto"/>
            </w:tcBorders>
            <w:shd w:val="clear" w:color="000000" w:fill="E6EFE5"/>
            <w:noWrap/>
            <w:vAlign w:val="bottom"/>
            <w:hideMark/>
          </w:tcPr>
          <w:p w14:paraId="66B19E49" w14:textId="77777777" w:rsidR="00BD174E" w:rsidRPr="00BD174E" w:rsidRDefault="00BD174E" w:rsidP="00BD174E">
            <w:pPr>
              <w:jc w:val="center"/>
              <w:rPr>
                <w:sz w:val="13"/>
                <w:szCs w:val="13"/>
              </w:rPr>
            </w:pPr>
            <w:r w:rsidRPr="00BD174E">
              <w:rPr>
                <w:sz w:val="13"/>
                <w:szCs w:val="13"/>
              </w:rPr>
              <w:t>12</w:t>
            </w:r>
          </w:p>
        </w:tc>
        <w:tc>
          <w:tcPr>
            <w:tcW w:w="13" w:type="dxa"/>
            <w:vAlign w:val="center"/>
            <w:hideMark/>
          </w:tcPr>
          <w:p w14:paraId="47124C02" w14:textId="77777777" w:rsidR="00BD174E" w:rsidRPr="00BD174E" w:rsidRDefault="00BD174E" w:rsidP="00BD174E">
            <w:pPr>
              <w:rPr>
                <w:sz w:val="13"/>
                <w:szCs w:val="13"/>
              </w:rPr>
            </w:pPr>
          </w:p>
        </w:tc>
      </w:tr>
      <w:tr w:rsidR="00FE24D4" w:rsidRPr="00BD174E" w14:paraId="10233789"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64F312C3" w14:textId="77777777" w:rsidR="00BD174E" w:rsidRPr="00BD174E" w:rsidRDefault="00BD174E" w:rsidP="00BD174E">
            <w:pPr>
              <w:rPr>
                <w:sz w:val="13"/>
                <w:szCs w:val="13"/>
              </w:rPr>
            </w:pPr>
            <w:r w:rsidRPr="00BD174E">
              <w:rPr>
                <w:sz w:val="13"/>
                <w:szCs w:val="13"/>
              </w:rPr>
              <w:t> </w:t>
            </w:r>
          </w:p>
        </w:tc>
        <w:tc>
          <w:tcPr>
            <w:tcW w:w="3823" w:type="dxa"/>
            <w:gridSpan w:val="3"/>
            <w:tcBorders>
              <w:top w:val="nil"/>
              <w:left w:val="single" w:sz="4" w:space="0" w:color="auto"/>
              <w:bottom w:val="single" w:sz="4" w:space="0" w:color="auto"/>
              <w:right w:val="nil"/>
            </w:tcBorders>
            <w:shd w:val="clear" w:color="auto" w:fill="auto"/>
            <w:noWrap/>
            <w:vAlign w:val="bottom"/>
            <w:hideMark/>
          </w:tcPr>
          <w:p w14:paraId="5C23A837" w14:textId="77777777" w:rsidR="00BD174E" w:rsidRPr="00BD174E" w:rsidRDefault="00BD174E" w:rsidP="00BD174E">
            <w:pPr>
              <w:rPr>
                <w:b/>
                <w:bCs/>
                <w:sz w:val="13"/>
                <w:szCs w:val="13"/>
              </w:rPr>
            </w:pPr>
            <w:r w:rsidRPr="00BD174E">
              <w:rPr>
                <w:b/>
                <w:bCs/>
                <w:sz w:val="13"/>
                <w:szCs w:val="13"/>
              </w:rPr>
              <w:t>Количество котельных</w:t>
            </w:r>
          </w:p>
        </w:tc>
        <w:tc>
          <w:tcPr>
            <w:tcW w:w="3442" w:type="dxa"/>
            <w:tcBorders>
              <w:top w:val="nil"/>
              <w:left w:val="nil"/>
              <w:bottom w:val="single" w:sz="4" w:space="0" w:color="auto"/>
              <w:right w:val="nil"/>
            </w:tcBorders>
            <w:shd w:val="clear" w:color="auto" w:fill="auto"/>
            <w:noWrap/>
            <w:vAlign w:val="bottom"/>
            <w:hideMark/>
          </w:tcPr>
          <w:p w14:paraId="5EF93CF7" w14:textId="77777777" w:rsidR="00BD174E" w:rsidRPr="00BD174E" w:rsidRDefault="00BD174E" w:rsidP="00BD174E">
            <w:pPr>
              <w:rPr>
                <w:sz w:val="13"/>
                <w:szCs w:val="13"/>
              </w:rPr>
            </w:pPr>
            <w:r w:rsidRPr="00BD174E">
              <w:rPr>
                <w:sz w:val="13"/>
                <w:szCs w:val="13"/>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A4BAA8" w14:textId="77777777" w:rsidR="00BD174E" w:rsidRPr="00BD174E" w:rsidRDefault="00BD174E" w:rsidP="00BD174E">
            <w:pPr>
              <w:rPr>
                <w:sz w:val="13"/>
                <w:szCs w:val="13"/>
              </w:rPr>
            </w:pPr>
            <w:r w:rsidRPr="00BD174E">
              <w:rPr>
                <w:sz w:val="13"/>
                <w:szCs w:val="13"/>
              </w:rPr>
              <w:t> </w:t>
            </w:r>
          </w:p>
        </w:tc>
        <w:tc>
          <w:tcPr>
            <w:tcW w:w="839" w:type="dxa"/>
            <w:tcBorders>
              <w:top w:val="nil"/>
              <w:left w:val="nil"/>
              <w:bottom w:val="single" w:sz="4" w:space="0" w:color="auto"/>
              <w:right w:val="nil"/>
            </w:tcBorders>
            <w:shd w:val="clear" w:color="000000" w:fill="FFFFFF"/>
            <w:noWrap/>
            <w:vAlign w:val="bottom"/>
            <w:hideMark/>
          </w:tcPr>
          <w:p w14:paraId="3C997A3A" w14:textId="77777777" w:rsidR="00BD174E" w:rsidRPr="00BD174E" w:rsidRDefault="00BD174E" w:rsidP="00BD174E">
            <w:pPr>
              <w:jc w:val="center"/>
              <w:rPr>
                <w:sz w:val="13"/>
                <w:szCs w:val="13"/>
              </w:rPr>
            </w:pPr>
            <w:r w:rsidRPr="00BD174E">
              <w:rPr>
                <w:sz w:val="13"/>
                <w:szCs w:val="13"/>
              </w:rPr>
              <w:t>2</w:t>
            </w:r>
          </w:p>
        </w:tc>
        <w:tc>
          <w:tcPr>
            <w:tcW w:w="866" w:type="dxa"/>
            <w:tcBorders>
              <w:top w:val="nil"/>
              <w:left w:val="single" w:sz="4" w:space="0" w:color="auto"/>
              <w:bottom w:val="single" w:sz="4" w:space="0" w:color="auto"/>
              <w:right w:val="nil"/>
            </w:tcBorders>
            <w:shd w:val="clear" w:color="000000" w:fill="E6EFE5"/>
            <w:noWrap/>
            <w:vAlign w:val="bottom"/>
            <w:hideMark/>
          </w:tcPr>
          <w:p w14:paraId="66F2C993" w14:textId="77777777" w:rsidR="00BD174E" w:rsidRPr="00BD174E" w:rsidRDefault="00BD174E" w:rsidP="00BD174E">
            <w:pPr>
              <w:jc w:val="center"/>
              <w:rPr>
                <w:sz w:val="13"/>
                <w:szCs w:val="13"/>
              </w:rPr>
            </w:pPr>
            <w:r w:rsidRPr="00BD174E">
              <w:rPr>
                <w:sz w:val="13"/>
                <w:szCs w:val="13"/>
              </w:rPr>
              <w:t xml:space="preserve">2  </w:t>
            </w:r>
          </w:p>
        </w:tc>
        <w:tc>
          <w:tcPr>
            <w:tcW w:w="756" w:type="dxa"/>
            <w:tcBorders>
              <w:top w:val="nil"/>
              <w:left w:val="single" w:sz="4" w:space="0" w:color="auto"/>
              <w:bottom w:val="single" w:sz="4" w:space="0" w:color="auto"/>
              <w:right w:val="nil"/>
            </w:tcBorders>
            <w:shd w:val="clear" w:color="000000" w:fill="E6EFE5"/>
            <w:noWrap/>
            <w:vAlign w:val="bottom"/>
            <w:hideMark/>
          </w:tcPr>
          <w:p w14:paraId="0B2C09B0" w14:textId="77777777" w:rsidR="00BD174E" w:rsidRPr="00BD174E" w:rsidRDefault="00BD174E" w:rsidP="00BD174E">
            <w:pPr>
              <w:jc w:val="center"/>
              <w:rPr>
                <w:sz w:val="13"/>
                <w:szCs w:val="13"/>
              </w:rPr>
            </w:pPr>
            <w:r w:rsidRPr="00BD174E">
              <w:rPr>
                <w:sz w:val="13"/>
                <w:szCs w:val="13"/>
              </w:rPr>
              <w:t>2</w:t>
            </w:r>
          </w:p>
        </w:tc>
        <w:tc>
          <w:tcPr>
            <w:tcW w:w="979" w:type="dxa"/>
            <w:tcBorders>
              <w:top w:val="single" w:sz="4" w:space="0" w:color="auto"/>
              <w:left w:val="single" w:sz="4" w:space="0" w:color="auto"/>
              <w:bottom w:val="single" w:sz="4" w:space="0" w:color="auto"/>
              <w:right w:val="nil"/>
            </w:tcBorders>
            <w:shd w:val="clear" w:color="000000" w:fill="FFFFFF"/>
            <w:noWrap/>
            <w:vAlign w:val="bottom"/>
            <w:hideMark/>
          </w:tcPr>
          <w:p w14:paraId="337C4D0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bottom"/>
            <w:hideMark/>
          </w:tcPr>
          <w:p w14:paraId="42A3BFD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nil"/>
            </w:tcBorders>
            <w:shd w:val="clear" w:color="000000" w:fill="E6EFE5"/>
            <w:noWrap/>
            <w:vAlign w:val="bottom"/>
            <w:hideMark/>
          </w:tcPr>
          <w:p w14:paraId="1F035AB9"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single" w:sz="4" w:space="0" w:color="auto"/>
              <w:bottom w:val="single" w:sz="4" w:space="0" w:color="auto"/>
              <w:right w:val="nil"/>
            </w:tcBorders>
            <w:shd w:val="clear" w:color="000000" w:fill="E6EFE5"/>
            <w:noWrap/>
            <w:vAlign w:val="bottom"/>
            <w:hideMark/>
          </w:tcPr>
          <w:p w14:paraId="5EBC26D9"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single" w:sz="4" w:space="0" w:color="auto"/>
              <w:bottom w:val="single" w:sz="4" w:space="0" w:color="auto"/>
              <w:right w:val="nil"/>
            </w:tcBorders>
            <w:shd w:val="clear" w:color="000000" w:fill="E6EFE5"/>
            <w:noWrap/>
            <w:vAlign w:val="bottom"/>
            <w:hideMark/>
          </w:tcPr>
          <w:p w14:paraId="732B4326"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single" w:sz="4" w:space="0" w:color="auto"/>
              <w:bottom w:val="single" w:sz="4" w:space="0" w:color="auto"/>
              <w:right w:val="single" w:sz="8" w:space="0" w:color="auto"/>
            </w:tcBorders>
            <w:shd w:val="clear" w:color="000000" w:fill="E6EFE5"/>
            <w:noWrap/>
            <w:vAlign w:val="bottom"/>
            <w:hideMark/>
          </w:tcPr>
          <w:p w14:paraId="5DBBED5B"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0D8DB346" w14:textId="77777777" w:rsidR="00BD174E" w:rsidRPr="00BD174E" w:rsidRDefault="00BD174E" w:rsidP="00BD174E">
            <w:pPr>
              <w:rPr>
                <w:sz w:val="13"/>
                <w:szCs w:val="13"/>
              </w:rPr>
            </w:pPr>
          </w:p>
        </w:tc>
      </w:tr>
      <w:tr w:rsidR="00BD174E" w:rsidRPr="00BD174E" w14:paraId="2EA0B8A5" w14:textId="77777777" w:rsidTr="00BD174E">
        <w:trPr>
          <w:trHeight w:val="379"/>
          <w:jc w:val="center"/>
        </w:trPr>
        <w:tc>
          <w:tcPr>
            <w:tcW w:w="489" w:type="dxa"/>
            <w:tcBorders>
              <w:top w:val="nil"/>
              <w:left w:val="single" w:sz="8" w:space="0" w:color="auto"/>
              <w:bottom w:val="nil"/>
              <w:right w:val="nil"/>
            </w:tcBorders>
            <w:shd w:val="clear" w:color="auto" w:fill="auto"/>
            <w:noWrap/>
            <w:vAlign w:val="center"/>
            <w:hideMark/>
          </w:tcPr>
          <w:p w14:paraId="3216319A" w14:textId="77777777" w:rsidR="00BD174E" w:rsidRPr="00BD174E" w:rsidRDefault="00BD174E" w:rsidP="00BD174E">
            <w:pPr>
              <w:jc w:val="center"/>
              <w:rPr>
                <w:sz w:val="13"/>
                <w:szCs w:val="13"/>
              </w:rPr>
            </w:pPr>
            <w:r w:rsidRPr="00BD174E">
              <w:rPr>
                <w:sz w:val="13"/>
                <w:szCs w:val="13"/>
              </w:rPr>
              <w:t>1.</w:t>
            </w:r>
          </w:p>
        </w:tc>
        <w:tc>
          <w:tcPr>
            <w:tcW w:w="7265" w:type="dxa"/>
            <w:gridSpan w:val="4"/>
            <w:tcBorders>
              <w:top w:val="single" w:sz="4" w:space="0" w:color="auto"/>
              <w:left w:val="single" w:sz="4" w:space="0" w:color="auto"/>
              <w:bottom w:val="nil"/>
              <w:right w:val="single" w:sz="4" w:space="0" w:color="000000"/>
            </w:tcBorders>
            <w:shd w:val="clear" w:color="auto" w:fill="auto"/>
            <w:vAlign w:val="bottom"/>
            <w:hideMark/>
          </w:tcPr>
          <w:p w14:paraId="1879A894" w14:textId="77777777" w:rsidR="00BD174E" w:rsidRPr="00BD174E" w:rsidRDefault="00BD174E" w:rsidP="00BD174E">
            <w:pPr>
              <w:rPr>
                <w:b/>
                <w:bCs/>
                <w:sz w:val="13"/>
                <w:szCs w:val="13"/>
              </w:rPr>
            </w:pPr>
            <w:r w:rsidRPr="00BD174E">
              <w:rPr>
                <w:b/>
                <w:bCs/>
                <w:sz w:val="13"/>
                <w:szCs w:val="13"/>
              </w:rPr>
              <w:t>Нормативная выработка т/энергии (по схемам теплоснабжения)</w:t>
            </w:r>
          </w:p>
        </w:tc>
        <w:tc>
          <w:tcPr>
            <w:tcW w:w="660" w:type="dxa"/>
            <w:tcBorders>
              <w:top w:val="nil"/>
              <w:left w:val="nil"/>
              <w:bottom w:val="nil"/>
              <w:right w:val="single" w:sz="4" w:space="0" w:color="auto"/>
            </w:tcBorders>
            <w:shd w:val="clear" w:color="auto" w:fill="auto"/>
            <w:noWrap/>
            <w:vAlign w:val="center"/>
            <w:hideMark/>
          </w:tcPr>
          <w:p w14:paraId="0E45021F" w14:textId="77777777" w:rsidR="00BD174E" w:rsidRPr="00BD174E" w:rsidRDefault="00BD174E" w:rsidP="00BD174E">
            <w:pPr>
              <w:jc w:val="center"/>
              <w:rPr>
                <w:sz w:val="13"/>
                <w:szCs w:val="13"/>
              </w:rPr>
            </w:pPr>
            <w:r w:rsidRPr="00BD174E">
              <w:rPr>
                <w:sz w:val="13"/>
                <w:szCs w:val="13"/>
              </w:rPr>
              <w:t>Гкал</w:t>
            </w:r>
          </w:p>
        </w:tc>
        <w:tc>
          <w:tcPr>
            <w:tcW w:w="839" w:type="dxa"/>
            <w:tcBorders>
              <w:top w:val="nil"/>
              <w:left w:val="single" w:sz="8" w:space="0" w:color="auto"/>
              <w:bottom w:val="nil"/>
              <w:right w:val="single" w:sz="4" w:space="0" w:color="auto"/>
            </w:tcBorders>
            <w:shd w:val="clear" w:color="000000" w:fill="FFFFFF"/>
            <w:noWrap/>
            <w:vAlign w:val="center"/>
            <w:hideMark/>
          </w:tcPr>
          <w:p w14:paraId="086F1643" w14:textId="77777777" w:rsidR="00BD174E" w:rsidRPr="00BD174E" w:rsidRDefault="00BD174E" w:rsidP="00BD174E">
            <w:pPr>
              <w:jc w:val="center"/>
              <w:rPr>
                <w:b/>
                <w:bCs/>
                <w:sz w:val="13"/>
                <w:szCs w:val="13"/>
              </w:rPr>
            </w:pPr>
            <w:r w:rsidRPr="00BD174E">
              <w:rPr>
                <w:b/>
                <w:bCs/>
                <w:sz w:val="13"/>
                <w:szCs w:val="13"/>
              </w:rPr>
              <w:t xml:space="preserve">60 562,31  </w:t>
            </w:r>
          </w:p>
        </w:tc>
        <w:tc>
          <w:tcPr>
            <w:tcW w:w="866" w:type="dxa"/>
            <w:tcBorders>
              <w:top w:val="nil"/>
              <w:left w:val="nil"/>
              <w:bottom w:val="nil"/>
              <w:right w:val="single" w:sz="4" w:space="0" w:color="auto"/>
            </w:tcBorders>
            <w:shd w:val="clear" w:color="000000" w:fill="E6EFE5"/>
            <w:noWrap/>
            <w:vAlign w:val="center"/>
            <w:hideMark/>
          </w:tcPr>
          <w:p w14:paraId="28B5C841" w14:textId="77777777" w:rsidR="00BD174E" w:rsidRPr="00BD174E" w:rsidRDefault="00BD174E" w:rsidP="00BD174E">
            <w:pPr>
              <w:jc w:val="center"/>
              <w:rPr>
                <w:b/>
                <w:bCs/>
                <w:sz w:val="13"/>
                <w:szCs w:val="13"/>
              </w:rPr>
            </w:pPr>
            <w:r w:rsidRPr="00BD174E">
              <w:rPr>
                <w:b/>
                <w:bCs/>
                <w:sz w:val="13"/>
                <w:szCs w:val="13"/>
              </w:rPr>
              <w:t xml:space="preserve">57 038  </w:t>
            </w:r>
          </w:p>
        </w:tc>
        <w:tc>
          <w:tcPr>
            <w:tcW w:w="756" w:type="dxa"/>
            <w:tcBorders>
              <w:top w:val="nil"/>
              <w:left w:val="nil"/>
              <w:bottom w:val="nil"/>
              <w:right w:val="single" w:sz="4" w:space="0" w:color="auto"/>
            </w:tcBorders>
            <w:shd w:val="clear" w:color="000000" w:fill="E6EFE5"/>
            <w:noWrap/>
            <w:vAlign w:val="center"/>
            <w:hideMark/>
          </w:tcPr>
          <w:p w14:paraId="60D03D21" w14:textId="77777777" w:rsidR="00BD174E" w:rsidRPr="00BD174E" w:rsidRDefault="00BD174E" w:rsidP="00BD174E">
            <w:pPr>
              <w:jc w:val="center"/>
              <w:rPr>
                <w:b/>
                <w:bCs/>
                <w:sz w:val="13"/>
                <w:szCs w:val="13"/>
              </w:rPr>
            </w:pPr>
            <w:r w:rsidRPr="00BD174E">
              <w:rPr>
                <w:b/>
                <w:bCs/>
                <w:sz w:val="13"/>
                <w:szCs w:val="13"/>
              </w:rPr>
              <w:t xml:space="preserve">57 037  </w:t>
            </w:r>
          </w:p>
        </w:tc>
        <w:tc>
          <w:tcPr>
            <w:tcW w:w="979" w:type="dxa"/>
            <w:tcBorders>
              <w:top w:val="nil"/>
              <w:left w:val="nil"/>
              <w:bottom w:val="nil"/>
              <w:right w:val="nil"/>
            </w:tcBorders>
            <w:shd w:val="clear" w:color="000000" w:fill="FFFFFF"/>
            <w:noWrap/>
            <w:vAlign w:val="center"/>
            <w:hideMark/>
          </w:tcPr>
          <w:p w14:paraId="2FC5FAD3" w14:textId="77777777" w:rsidR="00BD174E" w:rsidRPr="00BD174E" w:rsidRDefault="00BD174E" w:rsidP="00BD174E">
            <w:pPr>
              <w:jc w:val="center"/>
              <w:rPr>
                <w:b/>
                <w:bCs/>
                <w:sz w:val="13"/>
                <w:szCs w:val="13"/>
              </w:rPr>
            </w:pPr>
            <w:r w:rsidRPr="00BD174E">
              <w:rPr>
                <w:b/>
                <w:bCs/>
                <w:sz w:val="13"/>
                <w:szCs w:val="13"/>
              </w:rPr>
              <w:t xml:space="preserve">-2  </w:t>
            </w:r>
          </w:p>
        </w:tc>
        <w:tc>
          <w:tcPr>
            <w:tcW w:w="911" w:type="dxa"/>
            <w:tcBorders>
              <w:top w:val="nil"/>
              <w:left w:val="single" w:sz="4" w:space="0" w:color="auto"/>
              <w:bottom w:val="nil"/>
              <w:right w:val="single" w:sz="8" w:space="0" w:color="auto"/>
            </w:tcBorders>
            <w:shd w:val="clear" w:color="000000" w:fill="FFFFFF"/>
            <w:noWrap/>
            <w:vAlign w:val="center"/>
            <w:hideMark/>
          </w:tcPr>
          <w:p w14:paraId="59343057" w14:textId="77777777" w:rsidR="00BD174E" w:rsidRPr="00BD174E" w:rsidRDefault="00BD174E" w:rsidP="00BD174E">
            <w:pPr>
              <w:jc w:val="center"/>
              <w:rPr>
                <w:b/>
                <w:bCs/>
                <w:sz w:val="13"/>
                <w:szCs w:val="13"/>
              </w:rPr>
            </w:pPr>
            <w:r w:rsidRPr="00BD174E">
              <w:rPr>
                <w:b/>
                <w:bCs/>
                <w:sz w:val="13"/>
                <w:szCs w:val="13"/>
              </w:rPr>
              <w:t>-5,8%</w:t>
            </w:r>
          </w:p>
        </w:tc>
        <w:tc>
          <w:tcPr>
            <w:tcW w:w="712" w:type="dxa"/>
            <w:tcBorders>
              <w:top w:val="nil"/>
              <w:left w:val="nil"/>
              <w:bottom w:val="nil"/>
              <w:right w:val="single" w:sz="4" w:space="0" w:color="auto"/>
            </w:tcBorders>
            <w:shd w:val="clear" w:color="000000" w:fill="E6EFE5"/>
            <w:noWrap/>
            <w:vAlign w:val="center"/>
            <w:hideMark/>
          </w:tcPr>
          <w:p w14:paraId="422F6295" w14:textId="77777777" w:rsidR="00BD174E" w:rsidRPr="00BD174E" w:rsidRDefault="00BD174E" w:rsidP="00BD174E">
            <w:pPr>
              <w:jc w:val="center"/>
              <w:rPr>
                <w:b/>
                <w:bCs/>
                <w:sz w:val="13"/>
                <w:szCs w:val="13"/>
              </w:rPr>
            </w:pPr>
            <w:r w:rsidRPr="00BD174E">
              <w:rPr>
                <w:b/>
                <w:bCs/>
                <w:sz w:val="13"/>
                <w:szCs w:val="13"/>
              </w:rPr>
              <w:t xml:space="preserve">57 037  </w:t>
            </w:r>
          </w:p>
        </w:tc>
        <w:tc>
          <w:tcPr>
            <w:tcW w:w="710" w:type="dxa"/>
            <w:tcBorders>
              <w:top w:val="nil"/>
              <w:left w:val="nil"/>
              <w:bottom w:val="nil"/>
              <w:right w:val="single" w:sz="4" w:space="0" w:color="auto"/>
            </w:tcBorders>
            <w:shd w:val="clear" w:color="000000" w:fill="E6EFE5"/>
            <w:noWrap/>
            <w:vAlign w:val="center"/>
            <w:hideMark/>
          </w:tcPr>
          <w:p w14:paraId="2EE5B3F7" w14:textId="77777777" w:rsidR="00BD174E" w:rsidRPr="00BD174E" w:rsidRDefault="00BD174E" w:rsidP="00BD174E">
            <w:pPr>
              <w:jc w:val="center"/>
              <w:rPr>
                <w:b/>
                <w:bCs/>
                <w:sz w:val="13"/>
                <w:szCs w:val="13"/>
              </w:rPr>
            </w:pPr>
            <w:r w:rsidRPr="00BD174E">
              <w:rPr>
                <w:b/>
                <w:bCs/>
                <w:sz w:val="13"/>
                <w:szCs w:val="13"/>
              </w:rPr>
              <w:t xml:space="preserve">57 037  </w:t>
            </w:r>
          </w:p>
        </w:tc>
        <w:tc>
          <w:tcPr>
            <w:tcW w:w="710" w:type="dxa"/>
            <w:tcBorders>
              <w:top w:val="nil"/>
              <w:left w:val="nil"/>
              <w:bottom w:val="nil"/>
              <w:right w:val="single" w:sz="4" w:space="0" w:color="auto"/>
            </w:tcBorders>
            <w:shd w:val="clear" w:color="000000" w:fill="E6EFE5"/>
            <w:noWrap/>
            <w:vAlign w:val="center"/>
            <w:hideMark/>
          </w:tcPr>
          <w:p w14:paraId="3D35C94C" w14:textId="77777777" w:rsidR="00BD174E" w:rsidRPr="00BD174E" w:rsidRDefault="00BD174E" w:rsidP="00BD174E">
            <w:pPr>
              <w:jc w:val="center"/>
              <w:rPr>
                <w:b/>
                <w:bCs/>
                <w:sz w:val="13"/>
                <w:szCs w:val="13"/>
              </w:rPr>
            </w:pPr>
            <w:r w:rsidRPr="00BD174E">
              <w:rPr>
                <w:b/>
                <w:bCs/>
                <w:sz w:val="13"/>
                <w:szCs w:val="13"/>
              </w:rPr>
              <w:t xml:space="preserve">57 037  </w:t>
            </w:r>
          </w:p>
        </w:tc>
        <w:tc>
          <w:tcPr>
            <w:tcW w:w="714" w:type="dxa"/>
            <w:tcBorders>
              <w:top w:val="nil"/>
              <w:left w:val="nil"/>
              <w:bottom w:val="nil"/>
              <w:right w:val="single" w:sz="8" w:space="0" w:color="auto"/>
            </w:tcBorders>
            <w:shd w:val="clear" w:color="000000" w:fill="E6EFE5"/>
            <w:noWrap/>
            <w:vAlign w:val="center"/>
            <w:hideMark/>
          </w:tcPr>
          <w:p w14:paraId="537835C9" w14:textId="77777777" w:rsidR="00BD174E" w:rsidRPr="00BD174E" w:rsidRDefault="00BD174E" w:rsidP="00BD174E">
            <w:pPr>
              <w:jc w:val="center"/>
              <w:rPr>
                <w:b/>
                <w:bCs/>
                <w:sz w:val="13"/>
                <w:szCs w:val="13"/>
              </w:rPr>
            </w:pPr>
            <w:r w:rsidRPr="00BD174E">
              <w:rPr>
                <w:b/>
                <w:bCs/>
                <w:sz w:val="13"/>
                <w:szCs w:val="13"/>
              </w:rPr>
              <w:t xml:space="preserve">57 037  </w:t>
            </w:r>
          </w:p>
        </w:tc>
        <w:tc>
          <w:tcPr>
            <w:tcW w:w="13" w:type="dxa"/>
            <w:vAlign w:val="center"/>
            <w:hideMark/>
          </w:tcPr>
          <w:p w14:paraId="45B43D4E" w14:textId="77777777" w:rsidR="00BD174E" w:rsidRPr="00BD174E" w:rsidRDefault="00BD174E" w:rsidP="00BD174E">
            <w:pPr>
              <w:rPr>
                <w:sz w:val="13"/>
                <w:szCs w:val="13"/>
              </w:rPr>
            </w:pPr>
          </w:p>
        </w:tc>
      </w:tr>
      <w:tr w:rsidR="00BD174E" w:rsidRPr="00BD174E" w14:paraId="56827A49"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66D86D94" w14:textId="77777777" w:rsidR="00BD174E" w:rsidRPr="00BD174E" w:rsidRDefault="00BD174E" w:rsidP="00BD174E">
            <w:pPr>
              <w:jc w:val="center"/>
              <w:rPr>
                <w:sz w:val="13"/>
                <w:szCs w:val="13"/>
              </w:rPr>
            </w:pPr>
            <w:r w:rsidRPr="00BD174E">
              <w:rPr>
                <w:sz w:val="13"/>
                <w:szCs w:val="13"/>
              </w:rPr>
              <w:t>1.1.</w:t>
            </w: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17F0A63A" w14:textId="77777777" w:rsidR="00BD174E" w:rsidRPr="00BD174E" w:rsidRDefault="00BD174E" w:rsidP="00BD174E">
            <w:pPr>
              <w:rPr>
                <w:b/>
                <w:bCs/>
                <w:sz w:val="13"/>
                <w:szCs w:val="13"/>
              </w:rPr>
            </w:pPr>
            <w:r w:rsidRPr="00BD174E">
              <w:rPr>
                <w:b/>
                <w:bCs/>
                <w:sz w:val="13"/>
                <w:szCs w:val="13"/>
              </w:rPr>
              <w:t>Отпуск тепловой энергии с коллекторов</w:t>
            </w:r>
          </w:p>
        </w:tc>
        <w:tc>
          <w:tcPr>
            <w:tcW w:w="660" w:type="dxa"/>
            <w:tcBorders>
              <w:top w:val="nil"/>
              <w:left w:val="nil"/>
              <w:bottom w:val="nil"/>
              <w:right w:val="single" w:sz="4" w:space="0" w:color="auto"/>
            </w:tcBorders>
            <w:shd w:val="clear" w:color="auto" w:fill="auto"/>
            <w:noWrap/>
            <w:vAlign w:val="bottom"/>
            <w:hideMark/>
          </w:tcPr>
          <w:p w14:paraId="0625C249"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719B1B5F" w14:textId="77777777" w:rsidR="00BD174E" w:rsidRPr="00BD174E" w:rsidRDefault="00BD174E" w:rsidP="00BD174E">
            <w:pPr>
              <w:jc w:val="center"/>
              <w:rPr>
                <w:b/>
                <w:bCs/>
                <w:sz w:val="13"/>
                <w:szCs w:val="13"/>
              </w:rPr>
            </w:pPr>
            <w:r w:rsidRPr="00BD174E">
              <w:rPr>
                <w:b/>
                <w:bCs/>
                <w:sz w:val="13"/>
                <w:szCs w:val="13"/>
              </w:rPr>
              <w:t xml:space="preserve">60 205,00  </w:t>
            </w:r>
          </w:p>
        </w:tc>
        <w:tc>
          <w:tcPr>
            <w:tcW w:w="866" w:type="dxa"/>
            <w:tcBorders>
              <w:top w:val="nil"/>
              <w:left w:val="nil"/>
              <w:bottom w:val="nil"/>
              <w:right w:val="single" w:sz="4" w:space="0" w:color="auto"/>
            </w:tcBorders>
            <w:shd w:val="clear" w:color="000000" w:fill="E6EFE5"/>
            <w:noWrap/>
            <w:vAlign w:val="bottom"/>
            <w:hideMark/>
          </w:tcPr>
          <w:p w14:paraId="6675F5D5" w14:textId="77777777" w:rsidR="00BD174E" w:rsidRPr="00BD174E" w:rsidRDefault="00BD174E" w:rsidP="00BD174E">
            <w:pPr>
              <w:jc w:val="center"/>
              <w:rPr>
                <w:b/>
                <w:bCs/>
                <w:sz w:val="13"/>
                <w:szCs w:val="13"/>
              </w:rPr>
            </w:pPr>
            <w:r w:rsidRPr="00BD174E">
              <w:rPr>
                <w:b/>
                <w:bCs/>
                <w:sz w:val="13"/>
                <w:szCs w:val="13"/>
              </w:rPr>
              <w:t xml:space="preserve">56 318  </w:t>
            </w:r>
          </w:p>
        </w:tc>
        <w:tc>
          <w:tcPr>
            <w:tcW w:w="756" w:type="dxa"/>
            <w:tcBorders>
              <w:top w:val="nil"/>
              <w:left w:val="nil"/>
              <w:bottom w:val="nil"/>
              <w:right w:val="single" w:sz="4" w:space="0" w:color="auto"/>
            </w:tcBorders>
            <w:shd w:val="clear" w:color="000000" w:fill="E6EFE5"/>
            <w:noWrap/>
            <w:vAlign w:val="bottom"/>
            <w:hideMark/>
          </w:tcPr>
          <w:p w14:paraId="5664E2FD" w14:textId="77777777" w:rsidR="00BD174E" w:rsidRPr="00BD174E" w:rsidRDefault="00BD174E" w:rsidP="00BD174E">
            <w:pPr>
              <w:jc w:val="center"/>
              <w:rPr>
                <w:b/>
                <w:bCs/>
                <w:sz w:val="13"/>
                <w:szCs w:val="13"/>
              </w:rPr>
            </w:pPr>
            <w:r w:rsidRPr="00BD174E">
              <w:rPr>
                <w:b/>
                <w:bCs/>
                <w:sz w:val="13"/>
                <w:szCs w:val="13"/>
              </w:rPr>
              <w:t xml:space="preserve">56 318  </w:t>
            </w:r>
          </w:p>
        </w:tc>
        <w:tc>
          <w:tcPr>
            <w:tcW w:w="979" w:type="dxa"/>
            <w:tcBorders>
              <w:top w:val="nil"/>
              <w:left w:val="nil"/>
              <w:bottom w:val="nil"/>
              <w:right w:val="nil"/>
            </w:tcBorders>
            <w:shd w:val="clear" w:color="000000" w:fill="FFFFFF"/>
            <w:noWrap/>
            <w:vAlign w:val="bottom"/>
            <w:hideMark/>
          </w:tcPr>
          <w:p w14:paraId="7764F25A"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76B25CDB"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nil"/>
              <w:right w:val="single" w:sz="4" w:space="0" w:color="auto"/>
            </w:tcBorders>
            <w:shd w:val="clear" w:color="000000" w:fill="E6EFE5"/>
            <w:noWrap/>
            <w:vAlign w:val="bottom"/>
            <w:hideMark/>
          </w:tcPr>
          <w:p w14:paraId="33A128A2"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48A0980E"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53F63CAF" w14:textId="77777777" w:rsidR="00BD174E" w:rsidRPr="00BD174E" w:rsidRDefault="00BD174E" w:rsidP="00BD174E">
            <w:pPr>
              <w:jc w:val="center"/>
              <w:rPr>
                <w:b/>
                <w:bCs/>
                <w:sz w:val="13"/>
                <w:szCs w:val="13"/>
              </w:rPr>
            </w:pPr>
            <w:r w:rsidRPr="00BD174E">
              <w:rPr>
                <w:b/>
                <w:bCs/>
                <w:sz w:val="13"/>
                <w:szCs w:val="13"/>
              </w:rPr>
              <w:t xml:space="preserve">56 318  </w:t>
            </w:r>
          </w:p>
        </w:tc>
        <w:tc>
          <w:tcPr>
            <w:tcW w:w="714" w:type="dxa"/>
            <w:tcBorders>
              <w:top w:val="nil"/>
              <w:left w:val="nil"/>
              <w:bottom w:val="nil"/>
              <w:right w:val="single" w:sz="8" w:space="0" w:color="auto"/>
            </w:tcBorders>
            <w:shd w:val="clear" w:color="000000" w:fill="E6EFE5"/>
            <w:noWrap/>
            <w:vAlign w:val="bottom"/>
            <w:hideMark/>
          </w:tcPr>
          <w:p w14:paraId="2882D91F" w14:textId="77777777" w:rsidR="00BD174E" w:rsidRPr="00BD174E" w:rsidRDefault="00BD174E" w:rsidP="00BD174E">
            <w:pPr>
              <w:jc w:val="center"/>
              <w:rPr>
                <w:b/>
                <w:bCs/>
                <w:sz w:val="13"/>
                <w:szCs w:val="13"/>
              </w:rPr>
            </w:pPr>
            <w:r w:rsidRPr="00BD174E">
              <w:rPr>
                <w:b/>
                <w:bCs/>
                <w:sz w:val="13"/>
                <w:szCs w:val="13"/>
              </w:rPr>
              <w:t xml:space="preserve">56 318  </w:t>
            </w:r>
          </w:p>
        </w:tc>
        <w:tc>
          <w:tcPr>
            <w:tcW w:w="13" w:type="dxa"/>
            <w:vAlign w:val="center"/>
            <w:hideMark/>
          </w:tcPr>
          <w:p w14:paraId="3ED0420B" w14:textId="77777777" w:rsidR="00BD174E" w:rsidRPr="00BD174E" w:rsidRDefault="00BD174E" w:rsidP="00BD174E">
            <w:pPr>
              <w:rPr>
                <w:sz w:val="13"/>
                <w:szCs w:val="13"/>
              </w:rPr>
            </w:pPr>
          </w:p>
        </w:tc>
      </w:tr>
      <w:tr w:rsidR="00BD174E" w:rsidRPr="00BD174E" w14:paraId="29F542B0"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669A17A3" w14:textId="77777777" w:rsidR="00BD174E" w:rsidRPr="00BD174E" w:rsidRDefault="00BD174E" w:rsidP="00BD174E">
            <w:pPr>
              <w:jc w:val="center"/>
              <w:rPr>
                <w:sz w:val="13"/>
                <w:szCs w:val="13"/>
              </w:rPr>
            </w:pPr>
            <w:r w:rsidRPr="00BD174E">
              <w:rPr>
                <w:sz w:val="13"/>
                <w:szCs w:val="13"/>
              </w:rPr>
              <w:t>1.1.1.</w:t>
            </w: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4089AF3E" w14:textId="77777777" w:rsidR="00BD174E" w:rsidRPr="00BD174E" w:rsidRDefault="00BD174E" w:rsidP="00BD174E">
            <w:pPr>
              <w:rPr>
                <w:b/>
                <w:bCs/>
                <w:sz w:val="13"/>
                <w:szCs w:val="13"/>
              </w:rPr>
            </w:pPr>
            <w:r w:rsidRPr="00BD174E">
              <w:rPr>
                <w:b/>
                <w:bCs/>
                <w:sz w:val="13"/>
                <w:szCs w:val="13"/>
              </w:rPr>
              <w:t>Полезный отпуск тепловой энергии</w:t>
            </w:r>
          </w:p>
        </w:tc>
        <w:tc>
          <w:tcPr>
            <w:tcW w:w="660" w:type="dxa"/>
            <w:tcBorders>
              <w:top w:val="nil"/>
              <w:left w:val="nil"/>
              <w:bottom w:val="nil"/>
              <w:right w:val="single" w:sz="4" w:space="0" w:color="auto"/>
            </w:tcBorders>
            <w:shd w:val="clear" w:color="auto" w:fill="auto"/>
            <w:noWrap/>
            <w:vAlign w:val="bottom"/>
            <w:hideMark/>
          </w:tcPr>
          <w:p w14:paraId="7D14ADFE"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single" w:sz="8" w:space="0" w:color="auto"/>
              <w:bottom w:val="nil"/>
              <w:right w:val="single" w:sz="4" w:space="0" w:color="auto"/>
            </w:tcBorders>
            <w:shd w:val="clear" w:color="000000" w:fill="FFFFFF"/>
            <w:noWrap/>
            <w:vAlign w:val="bottom"/>
            <w:hideMark/>
          </w:tcPr>
          <w:p w14:paraId="1D63ECA0" w14:textId="77777777" w:rsidR="00BD174E" w:rsidRPr="00BD174E" w:rsidRDefault="00BD174E" w:rsidP="00BD174E">
            <w:pPr>
              <w:jc w:val="center"/>
              <w:rPr>
                <w:b/>
                <w:bCs/>
                <w:sz w:val="13"/>
                <w:szCs w:val="13"/>
              </w:rPr>
            </w:pPr>
            <w:r w:rsidRPr="00BD174E">
              <w:rPr>
                <w:b/>
                <w:bCs/>
                <w:sz w:val="13"/>
                <w:szCs w:val="13"/>
              </w:rPr>
              <w:t xml:space="preserve">60 205,00  </w:t>
            </w:r>
          </w:p>
        </w:tc>
        <w:tc>
          <w:tcPr>
            <w:tcW w:w="866" w:type="dxa"/>
            <w:tcBorders>
              <w:top w:val="nil"/>
              <w:left w:val="nil"/>
              <w:bottom w:val="nil"/>
              <w:right w:val="single" w:sz="4" w:space="0" w:color="auto"/>
            </w:tcBorders>
            <w:shd w:val="clear" w:color="000000" w:fill="E6EFE5"/>
            <w:noWrap/>
            <w:vAlign w:val="bottom"/>
            <w:hideMark/>
          </w:tcPr>
          <w:p w14:paraId="1D7979A3" w14:textId="77777777" w:rsidR="00BD174E" w:rsidRPr="00BD174E" w:rsidRDefault="00BD174E" w:rsidP="00BD174E">
            <w:pPr>
              <w:jc w:val="center"/>
              <w:rPr>
                <w:b/>
                <w:bCs/>
                <w:sz w:val="13"/>
                <w:szCs w:val="13"/>
              </w:rPr>
            </w:pPr>
            <w:r w:rsidRPr="00BD174E">
              <w:rPr>
                <w:b/>
                <w:bCs/>
                <w:sz w:val="13"/>
                <w:szCs w:val="13"/>
              </w:rPr>
              <w:t xml:space="preserve">56 318  </w:t>
            </w:r>
          </w:p>
        </w:tc>
        <w:tc>
          <w:tcPr>
            <w:tcW w:w="756" w:type="dxa"/>
            <w:tcBorders>
              <w:top w:val="nil"/>
              <w:left w:val="nil"/>
              <w:bottom w:val="nil"/>
              <w:right w:val="single" w:sz="4" w:space="0" w:color="auto"/>
            </w:tcBorders>
            <w:shd w:val="clear" w:color="000000" w:fill="E6EFE5"/>
            <w:noWrap/>
            <w:vAlign w:val="bottom"/>
            <w:hideMark/>
          </w:tcPr>
          <w:p w14:paraId="583C2EF1" w14:textId="77777777" w:rsidR="00BD174E" w:rsidRPr="00BD174E" w:rsidRDefault="00BD174E" w:rsidP="00BD174E">
            <w:pPr>
              <w:jc w:val="center"/>
              <w:rPr>
                <w:b/>
                <w:bCs/>
                <w:sz w:val="13"/>
                <w:szCs w:val="13"/>
              </w:rPr>
            </w:pPr>
            <w:r w:rsidRPr="00BD174E">
              <w:rPr>
                <w:b/>
                <w:bCs/>
                <w:sz w:val="13"/>
                <w:szCs w:val="13"/>
              </w:rPr>
              <w:t xml:space="preserve">56 318  </w:t>
            </w:r>
          </w:p>
        </w:tc>
        <w:tc>
          <w:tcPr>
            <w:tcW w:w="979" w:type="dxa"/>
            <w:tcBorders>
              <w:top w:val="nil"/>
              <w:left w:val="nil"/>
              <w:bottom w:val="nil"/>
              <w:right w:val="nil"/>
            </w:tcBorders>
            <w:shd w:val="clear" w:color="000000" w:fill="FFFFFF"/>
            <w:noWrap/>
            <w:vAlign w:val="bottom"/>
            <w:hideMark/>
          </w:tcPr>
          <w:p w14:paraId="17E1AD64"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47C5A700"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nil"/>
              <w:right w:val="single" w:sz="4" w:space="0" w:color="auto"/>
            </w:tcBorders>
            <w:shd w:val="clear" w:color="000000" w:fill="E6EFE5"/>
            <w:noWrap/>
            <w:vAlign w:val="bottom"/>
            <w:hideMark/>
          </w:tcPr>
          <w:p w14:paraId="04A48465"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3677BE8E"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2AD61957" w14:textId="77777777" w:rsidR="00BD174E" w:rsidRPr="00BD174E" w:rsidRDefault="00BD174E" w:rsidP="00BD174E">
            <w:pPr>
              <w:jc w:val="center"/>
              <w:rPr>
                <w:b/>
                <w:bCs/>
                <w:sz w:val="13"/>
                <w:szCs w:val="13"/>
              </w:rPr>
            </w:pPr>
            <w:r w:rsidRPr="00BD174E">
              <w:rPr>
                <w:b/>
                <w:bCs/>
                <w:sz w:val="13"/>
                <w:szCs w:val="13"/>
              </w:rPr>
              <w:t xml:space="preserve">56 318  </w:t>
            </w:r>
          </w:p>
        </w:tc>
        <w:tc>
          <w:tcPr>
            <w:tcW w:w="714" w:type="dxa"/>
            <w:tcBorders>
              <w:top w:val="nil"/>
              <w:left w:val="nil"/>
              <w:bottom w:val="nil"/>
              <w:right w:val="single" w:sz="8" w:space="0" w:color="auto"/>
            </w:tcBorders>
            <w:shd w:val="clear" w:color="000000" w:fill="E6EFE5"/>
            <w:noWrap/>
            <w:vAlign w:val="bottom"/>
            <w:hideMark/>
          </w:tcPr>
          <w:p w14:paraId="7296EA94" w14:textId="77777777" w:rsidR="00BD174E" w:rsidRPr="00BD174E" w:rsidRDefault="00BD174E" w:rsidP="00BD174E">
            <w:pPr>
              <w:jc w:val="center"/>
              <w:rPr>
                <w:b/>
                <w:bCs/>
                <w:sz w:val="13"/>
                <w:szCs w:val="13"/>
              </w:rPr>
            </w:pPr>
            <w:r w:rsidRPr="00BD174E">
              <w:rPr>
                <w:b/>
                <w:bCs/>
                <w:sz w:val="13"/>
                <w:szCs w:val="13"/>
              </w:rPr>
              <w:t xml:space="preserve">56 318  </w:t>
            </w:r>
          </w:p>
        </w:tc>
        <w:tc>
          <w:tcPr>
            <w:tcW w:w="13" w:type="dxa"/>
            <w:vAlign w:val="center"/>
            <w:hideMark/>
          </w:tcPr>
          <w:p w14:paraId="22B23703" w14:textId="77777777" w:rsidR="00BD174E" w:rsidRPr="00BD174E" w:rsidRDefault="00BD174E" w:rsidP="00BD174E">
            <w:pPr>
              <w:rPr>
                <w:sz w:val="13"/>
                <w:szCs w:val="13"/>
              </w:rPr>
            </w:pPr>
          </w:p>
        </w:tc>
      </w:tr>
      <w:tr w:rsidR="00BD174E" w:rsidRPr="00BD174E" w14:paraId="6F735B46"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410C1030" w14:textId="77777777" w:rsidR="00BD174E" w:rsidRPr="00BD174E" w:rsidRDefault="00BD174E" w:rsidP="00BD174E">
            <w:pPr>
              <w:jc w:val="right"/>
              <w:rPr>
                <w:sz w:val="13"/>
                <w:szCs w:val="13"/>
              </w:rPr>
            </w:pPr>
            <w:r w:rsidRPr="00BD174E">
              <w:rPr>
                <w:sz w:val="13"/>
                <w:szCs w:val="13"/>
              </w:rPr>
              <w:t>1.1.1.1.</w:t>
            </w: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06D5C866" w14:textId="77777777" w:rsidR="00BD174E" w:rsidRPr="00BD174E" w:rsidRDefault="00BD174E" w:rsidP="00BD174E">
            <w:pPr>
              <w:rPr>
                <w:b/>
                <w:bCs/>
                <w:sz w:val="13"/>
                <w:szCs w:val="13"/>
              </w:rPr>
            </w:pPr>
            <w:r w:rsidRPr="00BD174E">
              <w:rPr>
                <w:b/>
                <w:bCs/>
                <w:sz w:val="13"/>
                <w:szCs w:val="13"/>
              </w:rPr>
              <w:t>Полезный отпуск на потребительский рынок, в т.ч.:</w:t>
            </w:r>
          </w:p>
        </w:tc>
        <w:tc>
          <w:tcPr>
            <w:tcW w:w="660" w:type="dxa"/>
            <w:tcBorders>
              <w:top w:val="nil"/>
              <w:left w:val="nil"/>
              <w:bottom w:val="nil"/>
              <w:right w:val="single" w:sz="4" w:space="0" w:color="auto"/>
            </w:tcBorders>
            <w:shd w:val="clear" w:color="auto" w:fill="auto"/>
            <w:noWrap/>
            <w:vAlign w:val="bottom"/>
            <w:hideMark/>
          </w:tcPr>
          <w:p w14:paraId="5275A50E"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0649E62D" w14:textId="77777777" w:rsidR="00BD174E" w:rsidRPr="00BD174E" w:rsidRDefault="00BD174E" w:rsidP="00BD174E">
            <w:pPr>
              <w:jc w:val="center"/>
              <w:rPr>
                <w:b/>
                <w:bCs/>
                <w:sz w:val="13"/>
                <w:szCs w:val="13"/>
              </w:rPr>
            </w:pPr>
            <w:r w:rsidRPr="00BD174E">
              <w:rPr>
                <w:b/>
                <w:bCs/>
                <w:sz w:val="13"/>
                <w:szCs w:val="13"/>
              </w:rPr>
              <w:t xml:space="preserve">60 205,00  </w:t>
            </w:r>
          </w:p>
        </w:tc>
        <w:tc>
          <w:tcPr>
            <w:tcW w:w="866" w:type="dxa"/>
            <w:tcBorders>
              <w:top w:val="nil"/>
              <w:left w:val="nil"/>
              <w:bottom w:val="nil"/>
              <w:right w:val="single" w:sz="4" w:space="0" w:color="auto"/>
            </w:tcBorders>
            <w:shd w:val="clear" w:color="000000" w:fill="E6EFE5"/>
            <w:noWrap/>
            <w:vAlign w:val="bottom"/>
            <w:hideMark/>
          </w:tcPr>
          <w:p w14:paraId="5C1008E3" w14:textId="77777777" w:rsidR="00BD174E" w:rsidRPr="00BD174E" w:rsidRDefault="00BD174E" w:rsidP="00BD174E">
            <w:pPr>
              <w:jc w:val="center"/>
              <w:rPr>
                <w:b/>
                <w:bCs/>
                <w:sz w:val="13"/>
                <w:szCs w:val="13"/>
              </w:rPr>
            </w:pPr>
            <w:r w:rsidRPr="00BD174E">
              <w:rPr>
                <w:b/>
                <w:bCs/>
                <w:sz w:val="13"/>
                <w:szCs w:val="13"/>
              </w:rPr>
              <w:t xml:space="preserve">56 318  </w:t>
            </w:r>
          </w:p>
        </w:tc>
        <w:tc>
          <w:tcPr>
            <w:tcW w:w="756" w:type="dxa"/>
            <w:tcBorders>
              <w:top w:val="nil"/>
              <w:left w:val="nil"/>
              <w:bottom w:val="nil"/>
              <w:right w:val="single" w:sz="4" w:space="0" w:color="auto"/>
            </w:tcBorders>
            <w:shd w:val="clear" w:color="000000" w:fill="E6EFE5"/>
            <w:noWrap/>
            <w:vAlign w:val="bottom"/>
            <w:hideMark/>
          </w:tcPr>
          <w:p w14:paraId="6E31E3AC" w14:textId="77777777" w:rsidR="00BD174E" w:rsidRPr="00BD174E" w:rsidRDefault="00BD174E" w:rsidP="00BD174E">
            <w:pPr>
              <w:jc w:val="center"/>
              <w:rPr>
                <w:b/>
                <w:bCs/>
                <w:sz w:val="13"/>
                <w:szCs w:val="13"/>
              </w:rPr>
            </w:pPr>
            <w:r w:rsidRPr="00BD174E">
              <w:rPr>
                <w:b/>
                <w:bCs/>
                <w:sz w:val="13"/>
                <w:szCs w:val="13"/>
              </w:rPr>
              <w:t xml:space="preserve">56 318  </w:t>
            </w:r>
          </w:p>
        </w:tc>
        <w:tc>
          <w:tcPr>
            <w:tcW w:w="979" w:type="dxa"/>
            <w:tcBorders>
              <w:top w:val="nil"/>
              <w:left w:val="nil"/>
              <w:bottom w:val="nil"/>
              <w:right w:val="nil"/>
            </w:tcBorders>
            <w:shd w:val="clear" w:color="000000" w:fill="FFFFFF"/>
            <w:noWrap/>
            <w:vAlign w:val="bottom"/>
            <w:hideMark/>
          </w:tcPr>
          <w:p w14:paraId="0AF83D51"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7054FB6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nil"/>
              <w:right w:val="single" w:sz="4" w:space="0" w:color="auto"/>
            </w:tcBorders>
            <w:shd w:val="clear" w:color="000000" w:fill="E6EFE5"/>
            <w:noWrap/>
            <w:vAlign w:val="bottom"/>
            <w:hideMark/>
          </w:tcPr>
          <w:p w14:paraId="073D9A5A"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615732F4" w14:textId="77777777" w:rsidR="00BD174E" w:rsidRPr="00BD174E" w:rsidRDefault="00BD174E" w:rsidP="00BD174E">
            <w:pPr>
              <w:jc w:val="center"/>
              <w:rPr>
                <w:b/>
                <w:bCs/>
                <w:sz w:val="13"/>
                <w:szCs w:val="13"/>
              </w:rPr>
            </w:pPr>
            <w:r w:rsidRPr="00BD174E">
              <w:rPr>
                <w:b/>
                <w:bCs/>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694AA6AF" w14:textId="77777777" w:rsidR="00BD174E" w:rsidRPr="00BD174E" w:rsidRDefault="00BD174E" w:rsidP="00BD174E">
            <w:pPr>
              <w:jc w:val="center"/>
              <w:rPr>
                <w:b/>
                <w:bCs/>
                <w:sz w:val="13"/>
                <w:szCs w:val="13"/>
              </w:rPr>
            </w:pPr>
            <w:r w:rsidRPr="00BD174E">
              <w:rPr>
                <w:b/>
                <w:bCs/>
                <w:sz w:val="13"/>
                <w:szCs w:val="13"/>
              </w:rPr>
              <w:t xml:space="preserve">56 318  </w:t>
            </w:r>
          </w:p>
        </w:tc>
        <w:tc>
          <w:tcPr>
            <w:tcW w:w="714" w:type="dxa"/>
            <w:tcBorders>
              <w:top w:val="nil"/>
              <w:left w:val="nil"/>
              <w:bottom w:val="nil"/>
              <w:right w:val="single" w:sz="8" w:space="0" w:color="auto"/>
            </w:tcBorders>
            <w:shd w:val="clear" w:color="000000" w:fill="E6EFE5"/>
            <w:noWrap/>
            <w:vAlign w:val="bottom"/>
            <w:hideMark/>
          </w:tcPr>
          <w:p w14:paraId="6FE984ED" w14:textId="77777777" w:rsidR="00BD174E" w:rsidRPr="00BD174E" w:rsidRDefault="00BD174E" w:rsidP="00BD174E">
            <w:pPr>
              <w:jc w:val="center"/>
              <w:rPr>
                <w:b/>
                <w:bCs/>
                <w:sz w:val="13"/>
                <w:szCs w:val="13"/>
              </w:rPr>
            </w:pPr>
            <w:r w:rsidRPr="00BD174E">
              <w:rPr>
                <w:b/>
                <w:bCs/>
                <w:sz w:val="13"/>
                <w:szCs w:val="13"/>
              </w:rPr>
              <w:t xml:space="preserve">56 318  </w:t>
            </w:r>
          </w:p>
        </w:tc>
        <w:tc>
          <w:tcPr>
            <w:tcW w:w="13" w:type="dxa"/>
            <w:vAlign w:val="center"/>
            <w:hideMark/>
          </w:tcPr>
          <w:p w14:paraId="6C9D73E0" w14:textId="77777777" w:rsidR="00BD174E" w:rsidRPr="00BD174E" w:rsidRDefault="00BD174E" w:rsidP="00BD174E">
            <w:pPr>
              <w:rPr>
                <w:sz w:val="13"/>
                <w:szCs w:val="13"/>
              </w:rPr>
            </w:pPr>
          </w:p>
        </w:tc>
      </w:tr>
      <w:tr w:rsidR="00BD174E" w:rsidRPr="00BD174E" w14:paraId="017EE660"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378172DC" w14:textId="77777777" w:rsidR="00BD174E" w:rsidRPr="00BD174E" w:rsidRDefault="00BD174E" w:rsidP="00BD174E">
            <w:pPr>
              <w:jc w:val="right"/>
              <w:rPr>
                <w:sz w:val="13"/>
                <w:szCs w:val="13"/>
              </w:rPr>
            </w:pPr>
            <w:r w:rsidRPr="00BD174E">
              <w:rPr>
                <w:sz w:val="13"/>
                <w:szCs w:val="13"/>
              </w:rPr>
              <w:t> </w:t>
            </w:r>
          </w:p>
        </w:tc>
        <w:tc>
          <w:tcPr>
            <w:tcW w:w="7265" w:type="dxa"/>
            <w:gridSpan w:val="4"/>
            <w:tcBorders>
              <w:top w:val="nil"/>
              <w:left w:val="single" w:sz="4" w:space="0" w:color="auto"/>
              <w:bottom w:val="nil"/>
              <w:right w:val="single" w:sz="4" w:space="0" w:color="000000"/>
            </w:tcBorders>
            <w:shd w:val="clear" w:color="auto" w:fill="auto"/>
            <w:noWrap/>
            <w:vAlign w:val="center"/>
            <w:hideMark/>
          </w:tcPr>
          <w:p w14:paraId="7C202115" w14:textId="77777777" w:rsidR="00BD174E" w:rsidRPr="00BD174E" w:rsidRDefault="00BD174E" w:rsidP="00BD174E">
            <w:pPr>
              <w:rPr>
                <w:sz w:val="13"/>
                <w:szCs w:val="13"/>
              </w:rPr>
            </w:pPr>
            <w:r w:rsidRPr="00BD174E">
              <w:rPr>
                <w:sz w:val="13"/>
                <w:szCs w:val="13"/>
              </w:rPr>
              <w:t xml:space="preserve">     - жилищные организации</w:t>
            </w:r>
          </w:p>
        </w:tc>
        <w:tc>
          <w:tcPr>
            <w:tcW w:w="660" w:type="dxa"/>
            <w:tcBorders>
              <w:top w:val="nil"/>
              <w:left w:val="nil"/>
              <w:bottom w:val="nil"/>
              <w:right w:val="single" w:sz="4" w:space="0" w:color="auto"/>
            </w:tcBorders>
            <w:shd w:val="clear" w:color="auto" w:fill="auto"/>
            <w:noWrap/>
            <w:vAlign w:val="bottom"/>
            <w:hideMark/>
          </w:tcPr>
          <w:p w14:paraId="77A2278C"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22D42F0E" w14:textId="77777777" w:rsidR="00BD174E" w:rsidRPr="00BD174E" w:rsidRDefault="00BD174E" w:rsidP="00BD174E">
            <w:pPr>
              <w:jc w:val="center"/>
              <w:rPr>
                <w:sz w:val="13"/>
                <w:szCs w:val="13"/>
              </w:rPr>
            </w:pPr>
            <w:r w:rsidRPr="00BD174E">
              <w:rPr>
                <w:sz w:val="13"/>
                <w:szCs w:val="13"/>
              </w:rPr>
              <w:t xml:space="preserve">0,00  </w:t>
            </w:r>
          </w:p>
        </w:tc>
        <w:tc>
          <w:tcPr>
            <w:tcW w:w="866" w:type="dxa"/>
            <w:tcBorders>
              <w:top w:val="nil"/>
              <w:left w:val="nil"/>
              <w:bottom w:val="nil"/>
              <w:right w:val="single" w:sz="4" w:space="0" w:color="auto"/>
            </w:tcBorders>
            <w:shd w:val="clear" w:color="000000" w:fill="E6EFE5"/>
            <w:noWrap/>
            <w:vAlign w:val="bottom"/>
            <w:hideMark/>
          </w:tcPr>
          <w:p w14:paraId="411DF60A" w14:textId="77777777" w:rsidR="00BD174E" w:rsidRPr="00BD174E" w:rsidRDefault="00BD174E" w:rsidP="00BD174E">
            <w:pPr>
              <w:jc w:val="center"/>
              <w:rPr>
                <w:sz w:val="13"/>
                <w:szCs w:val="13"/>
              </w:rPr>
            </w:pPr>
            <w:r w:rsidRPr="00BD174E">
              <w:rPr>
                <w:sz w:val="13"/>
                <w:szCs w:val="13"/>
              </w:rPr>
              <w:t xml:space="preserve">0  </w:t>
            </w:r>
          </w:p>
        </w:tc>
        <w:tc>
          <w:tcPr>
            <w:tcW w:w="756" w:type="dxa"/>
            <w:tcBorders>
              <w:top w:val="nil"/>
              <w:left w:val="nil"/>
              <w:bottom w:val="nil"/>
              <w:right w:val="single" w:sz="4" w:space="0" w:color="auto"/>
            </w:tcBorders>
            <w:shd w:val="clear" w:color="000000" w:fill="E6EFE5"/>
            <w:noWrap/>
            <w:vAlign w:val="bottom"/>
            <w:hideMark/>
          </w:tcPr>
          <w:p w14:paraId="3574C230" w14:textId="77777777" w:rsidR="00BD174E" w:rsidRPr="00BD174E" w:rsidRDefault="00BD174E" w:rsidP="00BD174E">
            <w:pPr>
              <w:jc w:val="center"/>
              <w:rPr>
                <w:sz w:val="13"/>
                <w:szCs w:val="13"/>
              </w:rPr>
            </w:pPr>
            <w:r w:rsidRPr="00BD174E">
              <w:rPr>
                <w:sz w:val="13"/>
                <w:szCs w:val="13"/>
              </w:rPr>
              <w:t xml:space="preserve">0  </w:t>
            </w:r>
          </w:p>
        </w:tc>
        <w:tc>
          <w:tcPr>
            <w:tcW w:w="979" w:type="dxa"/>
            <w:tcBorders>
              <w:top w:val="nil"/>
              <w:left w:val="nil"/>
              <w:bottom w:val="nil"/>
              <w:right w:val="nil"/>
            </w:tcBorders>
            <w:shd w:val="clear" w:color="000000" w:fill="FFFFFF"/>
            <w:noWrap/>
            <w:vAlign w:val="bottom"/>
            <w:hideMark/>
          </w:tcPr>
          <w:p w14:paraId="5B4A7C22"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5389163E"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4D2725F5"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71E8153F"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6F840BA5"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nil"/>
              <w:right w:val="single" w:sz="8" w:space="0" w:color="auto"/>
            </w:tcBorders>
            <w:shd w:val="clear" w:color="000000" w:fill="E6EFE5"/>
            <w:noWrap/>
            <w:vAlign w:val="bottom"/>
            <w:hideMark/>
          </w:tcPr>
          <w:p w14:paraId="37BF993A"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4C660948" w14:textId="77777777" w:rsidR="00BD174E" w:rsidRPr="00BD174E" w:rsidRDefault="00BD174E" w:rsidP="00BD174E">
            <w:pPr>
              <w:rPr>
                <w:sz w:val="13"/>
                <w:szCs w:val="13"/>
              </w:rPr>
            </w:pPr>
          </w:p>
        </w:tc>
      </w:tr>
      <w:tr w:rsidR="00BD174E" w:rsidRPr="00BD174E" w14:paraId="4422853F"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7C58B4D5" w14:textId="77777777" w:rsidR="00BD174E" w:rsidRPr="00BD174E" w:rsidRDefault="00BD174E" w:rsidP="00BD174E">
            <w:pPr>
              <w:jc w:val="right"/>
              <w:rPr>
                <w:sz w:val="13"/>
                <w:szCs w:val="13"/>
              </w:rPr>
            </w:pPr>
            <w:r w:rsidRPr="00BD174E">
              <w:rPr>
                <w:sz w:val="13"/>
                <w:szCs w:val="13"/>
              </w:rPr>
              <w:t> </w:t>
            </w:r>
          </w:p>
        </w:tc>
        <w:tc>
          <w:tcPr>
            <w:tcW w:w="7265" w:type="dxa"/>
            <w:gridSpan w:val="4"/>
            <w:tcBorders>
              <w:top w:val="nil"/>
              <w:left w:val="single" w:sz="4" w:space="0" w:color="auto"/>
              <w:bottom w:val="nil"/>
              <w:right w:val="single" w:sz="4" w:space="0" w:color="000000"/>
            </w:tcBorders>
            <w:shd w:val="clear" w:color="auto" w:fill="auto"/>
            <w:noWrap/>
            <w:vAlign w:val="center"/>
            <w:hideMark/>
          </w:tcPr>
          <w:p w14:paraId="721E45EA" w14:textId="77777777" w:rsidR="00BD174E" w:rsidRPr="00BD174E" w:rsidRDefault="00BD174E" w:rsidP="00BD174E">
            <w:pPr>
              <w:rPr>
                <w:sz w:val="13"/>
                <w:szCs w:val="13"/>
              </w:rPr>
            </w:pPr>
            <w:r w:rsidRPr="00BD174E">
              <w:rPr>
                <w:sz w:val="13"/>
                <w:szCs w:val="13"/>
              </w:rPr>
              <w:t xml:space="preserve">     - бюджетные организации</w:t>
            </w:r>
          </w:p>
        </w:tc>
        <w:tc>
          <w:tcPr>
            <w:tcW w:w="660" w:type="dxa"/>
            <w:tcBorders>
              <w:top w:val="nil"/>
              <w:left w:val="nil"/>
              <w:bottom w:val="nil"/>
              <w:right w:val="single" w:sz="4" w:space="0" w:color="auto"/>
            </w:tcBorders>
            <w:shd w:val="clear" w:color="auto" w:fill="auto"/>
            <w:noWrap/>
            <w:vAlign w:val="bottom"/>
            <w:hideMark/>
          </w:tcPr>
          <w:p w14:paraId="0E6D1507"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09CC5A21" w14:textId="77777777" w:rsidR="00BD174E" w:rsidRPr="00BD174E" w:rsidRDefault="00BD174E" w:rsidP="00BD174E">
            <w:pPr>
              <w:jc w:val="center"/>
              <w:rPr>
                <w:sz w:val="13"/>
                <w:szCs w:val="13"/>
              </w:rPr>
            </w:pPr>
            <w:r w:rsidRPr="00BD174E">
              <w:rPr>
                <w:sz w:val="13"/>
                <w:szCs w:val="13"/>
              </w:rPr>
              <w:t xml:space="preserve">0,00  </w:t>
            </w:r>
          </w:p>
        </w:tc>
        <w:tc>
          <w:tcPr>
            <w:tcW w:w="866" w:type="dxa"/>
            <w:tcBorders>
              <w:top w:val="nil"/>
              <w:left w:val="nil"/>
              <w:bottom w:val="nil"/>
              <w:right w:val="single" w:sz="4" w:space="0" w:color="auto"/>
            </w:tcBorders>
            <w:shd w:val="clear" w:color="000000" w:fill="E6EFE5"/>
            <w:noWrap/>
            <w:vAlign w:val="bottom"/>
            <w:hideMark/>
          </w:tcPr>
          <w:p w14:paraId="7FAA5A62" w14:textId="77777777" w:rsidR="00BD174E" w:rsidRPr="00BD174E" w:rsidRDefault="00BD174E" w:rsidP="00BD174E">
            <w:pPr>
              <w:jc w:val="center"/>
              <w:rPr>
                <w:sz w:val="13"/>
                <w:szCs w:val="13"/>
              </w:rPr>
            </w:pPr>
            <w:r w:rsidRPr="00BD174E">
              <w:rPr>
                <w:sz w:val="13"/>
                <w:szCs w:val="13"/>
              </w:rPr>
              <w:t xml:space="preserve">0  </w:t>
            </w:r>
          </w:p>
        </w:tc>
        <w:tc>
          <w:tcPr>
            <w:tcW w:w="756" w:type="dxa"/>
            <w:tcBorders>
              <w:top w:val="nil"/>
              <w:left w:val="nil"/>
              <w:bottom w:val="nil"/>
              <w:right w:val="single" w:sz="4" w:space="0" w:color="auto"/>
            </w:tcBorders>
            <w:shd w:val="clear" w:color="000000" w:fill="E6EFE5"/>
            <w:noWrap/>
            <w:vAlign w:val="bottom"/>
            <w:hideMark/>
          </w:tcPr>
          <w:p w14:paraId="455A5CDC" w14:textId="77777777" w:rsidR="00BD174E" w:rsidRPr="00BD174E" w:rsidRDefault="00BD174E" w:rsidP="00BD174E">
            <w:pPr>
              <w:jc w:val="center"/>
              <w:rPr>
                <w:sz w:val="13"/>
                <w:szCs w:val="13"/>
              </w:rPr>
            </w:pPr>
            <w:r w:rsidRPr="00BD174E">
              <w:rPr>
                <w:sz w:val="13"/>
                <w:szCs w:val="13"/>
              </w:rPr>
              <w:t xml:space="preserve">0  </w:t>
            </w:r>
          </w:p>
        </w:tc>
        <w:tc>
          <w:tcPr>
            <w:tcW w:w="979" w:type="dxa"/>
            <w:tcBorders>
              <w:top w:val="nil"/>
              <w:left w:val="nil"/>
              <w:bottom w:val="nil"/>
              <w:right w:val="nil"/>
            </w:tcBorders>
            <w:shd w:val="clear" w:color="000000" w:fill="FFFFFF"/>
            <w:noWrap/>
            <w:vAlign w:val="bottom"/>
            <w:hideMark/>
          </w:tcPr>
          <w:p w14:paraId="36A9361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148E00B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26BDD122"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5B0CD3BA"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16236043"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nil"/>
              <w:right w:val="single" w:sz="8" w:space="0" w:color="auto"/>
            </w:tcBorders>
            <w:shd w:val="clear" w:color="000000" w:fill="E6EFE5"/>
            <w:noWrap/>
            <w:vAlign w:val="bottom"/>
            <w:hideMark/>
          </w:tcPr>
          <w:p w14:paraId="6630AE13"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7492F088" w14:textId="77777777" w:rsidR="00BD174E" w:rsidRPr="00BD174E" w:rsidRDefault="00BD174E" w:rsidP="00BD174E">
            <w:pPr>
              <w:rPr>
                <w:sz w:val="13"/>
                <w:szCs w:val="13"/>
              </w:rPr>
            </w:pPr>
          </w:p>
        </w:tc>
      </w:tr>
      <w:tr w:rsidR="00FE24D4" w:rsidRPr="00BD174E" w14:paraId="57E741F1"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7B5E94D4" w14:textId="77777777" w:rsidR="00BD174E" w:rsidRPr="00BD174E" w:rsidRDefault="00BD174E" w:rsidP="00BD174E">
            <w:pPr>
              <w:jc w:val="right"/>
              <w:rPr>
                <w:sz w:val="13"/>
                <w:szCs w:val="13"/>
              </w:rPr>
            </w:pPr>
            <w:r w:rsidRPr="00BD174E">
              <w:rPr>
                <w:sz w:val="13"/>
                <w:szCs w:val="13"/>
              </w:rPr>
              <w:t> </w:t>
            </w:r>
          </w:p>
        </w:tc>
        <w:tc>
          <w:tcPr>
            <w:tcW w:w="3823" w:type="dxa"/>
            <w:gridSpan w:val="3"/>
            <w:tcBorders>
              <w:top w:val="nil"/>
              <w:left w:val="single" w:sz="4" w:space="0" w:color="auto"/>
              <w:bottom w:val="nil"/>
              <w:right w:val="nil"/>
            </w:tcBorders>
            <w:shd w:val="clear" w:color="auto" w:fill="auto"/>
            <w:noWrap/>
            <w:vAlign w:val="center"/>
            <w:hideMark/>
          </w:tcPr>
          <w:p w14:paraId="76808C23" w14:textId="77777777" w:rsidR="00BD174E" w:rsidRPr="00BD174E" w:rsidRDefault="00BD174E" w:rsidP="00BD174E">
            <w:pPr>
              <w:rPr>
                <w:sz w:val="13"/>
                <w:szCs w:val="13"/>
              </w:rPr>
            </w:pPr>
            <w:r w:rsidRPr="00BD174E">
              <w:rPr>
                <w:sz w:val="13"/>
                <w:szCs w:val="13"/>
              </w:rPr>
              <w:t xml:space="preserve">     - прочие потребители </w:t>
            </w:r>
          </w:p>
        </w:tc>
        <w:tc>
          <w:tcPr>
            <w:tcW w:w="3442" w:type="dxa"/>
            <w:tcBorders>
              <w:top w:val="nil"/>
              <w:left w:val="nil"/>
              <w:bottom w:val="nil"/>
              <w:right w:val="single" w:sz="4" w:space="0" w:color="auto"/>
            </w:tcBorders>
            <w:shd w:val="clear" w:color="auto" w:fill="auto"/>
            <w:noWrap/>
            <w:vAlign w:val="bottom"/>
            <w:hideMark/>
          </w:tcPr>
          <w:p w14:paraId="3C8D161F"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nil"/>
              <w:right w:val="single" w:sz="4" w:space="0" w:color="auto"/>
            </w:tcBorders>
            <w:shd w:val="clear" w:color="auto" w:fill="auto"/>
            <w:noWrap/>
            <w:vAlign w:val="bottom"/>
            <w:hideMark/>
          </w:tcPr>
          <w:p w14:paraId="0B968366"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283B9541" w14:textId="77777777" w:rsidR="00BD174E" w:rsidRPr="00BD174E" w:rsidRDefault="00BD174E" w:rsidP="00BD174E">
            <w:pPr>
              <w:jc w:val="center"/>
              <w:rPr>
                <w:sz w:val="13"/>
                <w:szCs w:val="13"/>
              </w:rPr>
            </w:pPr>
            <w:r w:rsidRPr="00BD174E">
              <w:rPr>
                <w:sz w:val="13"/>
                <w:szCs w:val="13"/>
              </w:rPr>
              <w:t xml:space="preserve">60 205,00  </w:t>
            </w:r>
          </w:p>
        </w:tc>
        <w:tc>
          <w:tcPr>
            <w:tcW w:w="866" w:type="dxa"/>
            <w:tcBorders>
              <w:top w:val="nil"/>
              <w:left w:val="nil"/>
              <w:bottom w:val="nil"/>
              <w:right w:val="single" w:sz="4" w:space="0" w:color="auto"/>
            </w:tcBorders>
            <w:shd w:val="clear" w:color="000000" w:fill="E6EFE5"/>
            <w:noWrap/>
            <w:vAlign w:val="bottom"/>
            <w:hideMark/>
          </w:tcPr>
          <w:p w14:paraId="10D9B71B" w14:textId="77777777" w:rsidR="00BD174E" w:rsidRPr="00BD174E" w:rsidRDefault="00BD174E" w:rsidP="00BD174E">
            <w:pPr>
              <w:jc w:val="center"/>
              <w:rPr>
                <w:sz w:val="13"/>
                <w:szCs w:val="13"/>
              </w:rPr>
            </w:pPr>
            <w:r w:rsidRPr="00BD174E">
              <w:rPr>
                <w:sz w:val="13"/>
                <w:szCs w:val="13"/>
              </w:rPr>
              <w:t xml:space="preserve">56 318  </w:t>
            </w:r>
          </w:p>
        </w:tc>
        <w:tc>
          <w:tcPr>
            <w:tcW w:w="756" w:type="dxa"/>
            <w:tcBorders>
              <w:top w:val="nil"/>
              <w:left w:val="nil"/>
              <w:bottom w:val="nil"/>
              <w:right w:val="single" w:sz="4" w:space="0" w:color="auto"/>
            </w:tcBorders>
            <w:shd w:val="clear" w:color="000000" w:fill="E6EFE5"/>
            <w:noWrap/>
            <w:vAlign w:val="bottom"/>
            <w:hideMark/>
          </w:tcPr>
          <w:p w14:paraId="0B524E25" w14:textId="77777777" w:rsidR="00BD174E" w:rsidRPr="00BD174E" w:rsidRDefault="00BD174E" w:rsidP="00BD174E">
            <w:pPr>
              <w:jc w:val="center"/>
              <w:rPr>
                <w:sz w:val="13"/>
                <w:szCs w:val="13"/>
              </w:rPr>
            </w:pPr>
            <w:r w:rsidRPr="00BD174E">
              <w:rPr>
                <w:sz w:val="13"/>
                <w:szCs w:val="13"/>
              </w:rPr>
              <w:t xml:space="preserve">56 318  </w:t>
            </w:r>
          </w:p>
        </w:tc>
        <w:tc>
          <w:tcPr>
            <w:tcW w:w="979" w:type="dxa"/>
            <w:tcBorders>
              <w:top w:val="nil"/>
              <w:left w:val="nil"/>
              <w:bottom w:val="nil"/>
              <w:right w:val="nil"/>
            </w:tcBorders>
            <w:shd w:val="clear" w:color="000000" w:fill="FFFFFF"/>
            <w:noWrap/>
            <w:vAlign w:val="bottom"/>
            <w:hideMark/>
          </w:tcPr>
          <w:p w14:paraId="6F8C91EB"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7EC6D23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2C7B6CE9" w14:textId="77777777" w:rsidR="00BD174E" w:rsidRPr="00BD174E" w:rsidRDefault="00BD174E" w:rsidP="00BD174E">
            <w:pPr>
              <w:jc w:val="center"/>
              <w:rPr>
                <w:sz w:val="13"/>
                <w:szCs w:val="13"/>
              </w:rPr>
            </w:pPr>
            <w:r w:rsidRPr="00BD174E">
              <w:rPr>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160DF3E6" w14:textId="77777777" w:rsidR="00BD174E" w:rsidRPr="00BD174E" w:rsidRDefault="00BD174E" w:rsidP="00BD174E">
            <w:pPr>
              <w:jc w:val="center"/>
              <w:rPr>
                <w:sz w:val="13"/>
                <w:szCs w:val="13"/>
              </w:rPr>
            </w:pPr>
            <w:r w:rsidRPr="00BD174E">
              <w:rPr>
                <w:sz w:val="13"/>
                <w:szCs w:val="13"/>
              </w:rPr>
              <w:t xml:space="preserve">56 318  </w:t>
            </w:r>
          </w:p>
        </w:tc>
        <w:tc>
          <w:tcPr>
            <w:tcW w:w="710" w:type="dxa"/>
            <w:tcBorders>
              <w:top w:val="nil"/>
              <w:left w:val="nil"/>
              <w:bottom w:val="nil"/>
              <w:right w:val="single" w:sz="4" w:space="0" w:color="auto"/>
            </w:tcBorders>
            <w:shd w:val="clear" w:color="000000" w:fill="E6EFE5"/>
            <w:noWrap/>
            <w:vAlign w:val="bottom"/>
            <w:hideMark/>
          </w:tcPr>
          <w:p w14:paraId="30527C72" w14:textId="77777777" w:rsidR="00BD174E" w:rsidRPr="00BD174E" w:rsidRDefault="00BD174E" w:rsidP="00BD174E">
            <w:pPr>
              <w:jc w:val="center"/>
              <w:rPr>
                <w:sz w:val="13"/>
                <w:szCs w:val="13"/>
              </w:rPr>
            </w:pPr>
            <w:r w:rsidRPr="00BD174E">
              <w:rPr>
                <w:sz w:val="13"/>
                <w:szCs w:val="13"/>
              </w:rPr>
              <w:t xml:space="preserve">56 318  </w:t>
            </w:r>
          </w:p>
        </w:tc>
        <w:tc>
          <w:tcPr>
            <w:tcW w:w="714" w:type="dxa"/>
            <w:tcBorders>
              <w:top w:val="nil"/>
              <w:left w:val="nil"/>
              <w:bottom w:val="nil"/>
              <w:right w:val="single" w:sz="8" w:space="0" w:color="auto"/>
            </w:tcBorders>
            <w:shd w:val="clear" w:color="000000" w:fill="E6EFE5"/>
            <w:noWrap/>
            <w:vAlign w:val="bottom"/>
            <w:hideMark/>
          </w:tcPr>
          <w:p w14:paraId="677CFC9A" w14:textId="77777777" w:rsidR="00BD174E" w:rsidRPr="00BD174E" w:rsidRDefault="00BD174E" w:rsidP="00BD174E">
            <w:pPr>
              <w:jc w:val="center"/>
              <w:rPr>
                <w:sz w:val="13"/>
                <w:szCs w:val="13"/>
              </w:rPr>
            </w:pPr>
            <w:r w:rsidRPr="00BD174E">
              <w:rPr>
                <w:sz w:val="13"/>
                <w:szCs w:val="13"/>
              </w:rPr>
              <w:t xml:space="preserve">56 318  </w:t>
            </w:r>
          </w:p>
        </w:tc>
        <w:tc>
          <w:tcPr>
            <w:tcW w:w="13" w:type="dxa"/>
            <w:vAlign w:val="center"/>
            <w:hideMark/>
          </w:tcPr>
          <w:p w14:paraId="40F37BF5" w14:textId="77777777" w:rsidR="00BD174E" w:rsidRPr="00BD174E" w:rsidRDefault="00BD174E" w:rsidP="00BD174E">
            <w:pPr>
              <w:rPr>
                <w:sz w:val="13"/>
                <w:szCs w:val="13"/>
              </w:rPr>
            </w:pPr>
          </w:p>
        </w:tc>
      </w:tr>
      <w:tr w:rsidR="00BD174E" w:rsidRPr="00BD174E" w14:paraId="5F316892"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5DD98F85" w14:textId="77777777" w:rsidR="00BD174E" w:rsidRPr="00BD174E" w:rsidRDefault="00BD174E" w:rsidP="00BD174E">
            <w:pPr>
              <w:jc w:val="right"/>
              <w:rPr>
                <w:sz w:val="13"/>
                <w:szCs w:val="13"/>
              </w:rPr>
            </w:pPr>
            <w:r w:rsidRPr="00BD174E">
              <w:rPr>
                <w:sz w:val="13"/>
                <w:szCs w:val="13"/>
              </w:rPr>
              <w:t> </w:t>
            </w:r>
          </w:p>
        </w:tc>
        <w:tc>
          <w:tcPr>
            <w:tcW w:w="7265" w:type="dxa"/>
            <w:gridSpan w:val="4"/>
            <w:tcBorders>
              <w:top w:val="nil"/>
              <w:left w:val="single" w:sz="4" w:space="0" w:color="auto"/>
              <w:bottom w:val="nil"/>
              <w:right w:val="single" w:sz="4" w:space="0" w:color="000000"/>
            </w:tcBorders>
            <w:shd w:val="clear" w:color="auto" w:fill="auto"/>
            <w:vAlign w:val="bottom"/>
            <w:hideMark/>
          </w:tcPr>
          <w:p w14:paraId="7E63BA67" w14:textId="77777777" w:rsidR="00BD174E" w:rsidRPr="00BD174E" w:rsidRDefault="00BD174E" w:rsidP="00BD174E">
            <w:pPr>
              <w:rPr>
                <w:i/>
                <w:iCs/>
                <w:sz w:val="13"/>
                <w:szCs w:val="13"/>
              </w:rPr>
            </w:pPr>
            <w:proofErr w:type="spellStart"/>
            <w:r w:rsidRPr="00BD174E">
              <w:rPr>
                <w:i/>
                <w:iCs/>
                <w:sz w:val="13"/>
                <w:szCs w:val="13"/>
              </w:rPr>
              <w:t>Справочно</w:t>
            </w:r>
            <w:proofErr w:type="spellEnd"/>
            <w:r w:rsidRPr="00BD174E">
              <w:rPr>
                <w:i/>
                <w:iCs/>
                <w:sz w:val="13"/>
                <w:szCs w:val="13"/>
              </w:rPr>
              <w:t>: котельная № 1 (ул. Авиаторов 56-А)</w:t>
            </w:r>
          </w:p>
        </w:tc>
        <w:tc>
          <w:tcPr>
            <w:tcW w:w="660" w:type="dxa"/>
            <w:tcBorders>
              <w:top w:val="nil"/>
              <w:left w:val="nil"/>
              <w:bottom w:val="nil"/>
              <w:right w:val="single" w:sz="4" w:space="0" w:color="auto"/>
            </w:tcBorders>
            <w:shd w:val="clear" w:color="auto" w:fill="auto"/>
            <w:noWrap/>
            <w:vAlign w:val="center"/>
            <w:hideMark/>
          </w:tcPr>
          <w:p w14:paraId="52F3007F" w14:textId="77777777" w:rsidR="00BD174E" w:rsidRPr="00BD174E" w:rsidRDefault="00BD174E" w:rsidP="00BD174E">
            <w:pPr>
              <w:jc w:val="center"/>
              <w:rPr>
                <w:i/>
                <w:iCs/>
                <w:sz w:val="13"/>
                <w:szCs w:val="13"/>
              </w:rPr>
            </w:pPr>
            <w:r w:rsidRPr="00BD174E">
              <w:rPr>
                <w:i/>
                <w:iCs/>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center"/>
            <w:hideMark/>
          </w:tcPr>
          <w:p w14:paraId="4F66E45F" w14:textId="77777777" w:rsidR="00BD174E" w:rsidRPr="00BD174E" w:rsidRDefault="00BD174E" w:rsidP="00BD174E">
            <w:pPr>
              <w:jc w:val="center"/>
              <w:rPr>
                <w:i/>
                <w:iCs/>
                <w:sz w:val="13"/>
                <w:szCs w:val="13"/>
              </w:rPr>
            </w:pPr>
            <w:r w:rsidRPr="00BD174E">
              <w:rPr>
                <w:i/>
                <w:iCs/>
                <w:sz w:val="13"/>
                <w:szCs w:val="13"/>
              </w:rPr>
              <w:t> </w:t>
            </w:r>
          </w:p>
        </w:tc>
        <w:tc>
          <w:tcPr>
            <w:tcW w:w="866" w:type="dxa"/>
            <w:tcBorders>
              <w:top w:val="nil"/>
              <w:left w:val="nil"/>
              <w:bottom w:val="nil"/>
              <w:right w:val="single" w:sz="4" w:space="0" w:color="auto"/>
            </w:tcBorders>
            <w:shd w:val="clear" w:color="000000" w:fill="E6EFE5"/>
            <w:noWrap/>
            <w:vAlign w:val="center"/>
            <w:hideMark/>
          </w:tcPr>
          <w:p w14:paraId="3954015B" w14:textId="77777777" w:rsidR="00BD174E" w:rsidRPr="00BD174E" w:rsidRDefault="00BD174E" w:rsidP="00BD174E">
            <w:pPr>
              <w:jc w:val="center"/>
              <w:rPr>
                <w:i/>
                <w:iCs/>
                <w:sz w:val="13"/>
                <w:szCs w:val="13"/>
              </w:rPr>
            </w:pPr>
            <w:r w:rsidRPr="00BD174E">
              <w:rPr>
                <w:i/>
                <w:iCs/>
                <w:sz w:val="13"/>
                <w:szCs w:val="13"/>
              </w:rPr>
              <w:t> </w:t>
            </w:r>
          </w:p>
        </w:tc>
        <w:tc>
          <w:tcPr>
            <w:tcW w:w="756" w:type="dxa"/>
            <w:tcBorders>
              <w:top w:val="nil"/>
              <w:left w:val="nil"/>
              <w:bottom w:val="nil"/>
              <w:right w:val="single" w:sz="4" w:space="0" w:color="auto"/>
            </w:tcBorders>
            <w:shd w:val="clear" w:color="000000" w:fill="E6EFE5"/>
            <w:noWrap/>
            <w:vAlign w:val="center"/>
            <w:hideMark/>
          </w:tcPr>
          <w:p w14:paraId="66C4C8A9" w14:textId="77777777" w:rsidR="00BD174E" w:rsidRPr="00BD174E" w:rsidRDefault="00BD174E" w:rsidP="00BD174E">
            <w:pPr>
              <w:jc w:val="center"/>
              <w:rPr>
                <w:i/>
                <w:iCs/>
                <w:sz w:val="13"/>
                <w:szCs w:val="13"/>
              </w:rPr>
            </w:pPr>
            <w:r w:rsidRPr="00BD174E">
              <w:rPr>
                <w:i/>
                <w:iCs/>
                <w:sz w:val="13"/>
                <w:szCs w:val="13"/>
              </w:rPr>
              <w:t xml:space="preserve">42 527  </w:t>
            </w:r>
          </w:p>
        </w:tc>
        <w:tc>
          <w:tcPr>
            <w:tcW w:w="979" w:type="dxa"/>
            <w:tcBorders>
              <w:top w:val="nil"/>
              <w:left w:val="nil"/>
              <w:bottom w:val="nil"/>
              <w:right w:val="nil"/>
            </w:tcBorders>
            <w:shd w:val="clear" w:color="000000" w:fill="FFFFFF"/>
            <w:noWrap/>
            <w:vAlign w:val="bottom"/>
            <w:hideMark/>
          </w:tcPr>
          <w:p w14:paraId="2652FBF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58994D9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center"/>
            <w:hideMark/>
          </w:tcPr>
          <w:p w14:paraId="0C431E76" w14:textId="77777777" w:rsidR="00BD174E" w:rsidRPr="00BD174E" w:rsidRDefault="00BD174E" w:rsidP="00BD174E">
            <w:pPr>
              <w:jc w:val="center"/>
              <w:rPr>
                <w:i/>
                <w:iCs/>
                <w:sz w:val="13"/>
                <w:szCs w:val="13"/>
              </w:rPr>
            </w:pPr>
            <w:r w:rsidRPr="00BD174E">
              <w:rPr>
                <w:i/>
                <w:iCs/>
                <w:sz w:val="13"/>
                <w:szCs w:val="13"/>
              </w:rPr>
              <w:t xml:space="preserve">42 527  </w:t>
            </w:r>
          </w:p>
        </w:tc>
        <w:tc>
          <w:tcPr>
            <w:tcW w:w="710" w:type="dxa"/>
            <w:tcBorders>
              <w:top w:val="nil"/>
              <w:left w:val="nil"/>
              <w:bottom w:val="nil"/>
              <w:right w:val="single" w:sz="4" w:space="0" w:color="auto"/>
            </w:tcBorders>
            <w:shd w:val="clear" w:color="000000" w:fill="E6EFE5"/>
            <w:noWrap/>
            <w:vAlign w:val="center"/>
            <w:hideMark/>
          </w:tcPr>
          <w:p w14:paraId="05F43E9B" w14:textId="77777777" w:rsidR="00BD174E" w:rsidRPr="00BD174E" w:rsidRDefault="00BD174E" w:rsidP="00BD174E">
            <w:pPr>
              <w:jc w:val="center"/>
              <w:rPr>
                <w:i/>
                <w:iCs/>
                <w:sz w:val="13"/>
                <w:szCs w:val="13"/>
              </w:rPr>
            </w:pPr>
            <w:r w:rsidRPr="00BD174E">
              <w:rPr>
                <w:i/>
                <w:iCs/>
                <w:sz w:val="13"/>
                <w:szCs w:val="13"/>
              </w:rPr>
              <w:t xml:space="preserve">42 527  </w:t>
            </w:r>
          </w:p>
        </w:tc>
        <w:tc>
          <w:tcPr>
            <w:tcW w:w="710" w:type="dxa"/>
            <w:tcBorders>
              <w:top w:val="nil"/>
              <w:left w:val="nil"/>
              <w:bottom w:val="nil"/>
              <w:right w:val="single" w:sz="4" w:space="0" w:color="auto"/>
            </w:tcBorders>
            <w:shd w:val="clear" w:color="000000" w:fill="E6EFE5"/>
            <w:noWrap/>
            <w:vAlign w:val="center"/>
            <w:hideMark/>
          </w:tcPr>
          <w:p w14:paraId="06127A75" w14:textId="77777777" w:rsidR="00BD174E" w:rsidRPr="00BD174E" w:rsidRDefault="00BD174E" w:rsidP="00BD174E">
            <w:pPr>
              <w:jc w:val="center"/>
              <w:rPr>
                <w:i/>
                <w:iCs/>
                <w:sz w:val="13"/>
                <w:szCs w:val="13"/>
              </w:rPr>
            </w:pPr>
            <w:r w:rsidRPr="00BD174E">
              <w:rPr>
                <w:i/>
                <w:iCs/>
                <w:sz w:val="13"/>
                <w:szCs w:val="13"/>
              </w:rPr>
              <w:t xml:space="preserve">42 527  </w:t>
            </w:r>
          </w:p>
        </w:tc>
        <w:tc>
          <w:tcPr>
            <w:tcW w:w="714" w:type="dxa"/>
            <w:tcBorders>
              <w:top w:val="nil"/>
              <w:left w:val="nil"/>
              <w:bottom w:val="nil"/>
              <w:right w:val="single" w:sz="8" w:space="0" w:color="auto"/>
            </w:tcBorders>
            <w:shd w:val="clear" w:color="000000" w:fill="E6EFE5"/>
            <w:noWrap/>
            <w:vAlign w:val="center"/>
            <w:hideMark/>
          </w:tcPr>
          <w:p w14:paraId="0DF08C2F" w14:textId="77777777" w:rsidR="00BD174E" w:rsidRPr="00BD174E" w:rsidRDefault="00BD174E" w:rsidP="00BD174E">
            <w:pPr>
              <w:jc w:val="center"/>
              <w:rPr>
                <w:i/>
                <w:iCs/>
                <w:sz w:val="13"/>
                <w:szCs w:val="13"/>
              </w:rPr>
            </w:pPr>
            <w:r w:rsidRPr="00BD174E">
              <w:rPr>
                <w:i/>
                <w:iCs/>
                <w:sz w:val="13"/>
                <w:szCs w:val="13"/>
              </w:rPr>
              <w:t xml:space="preserve">42 527  </w:t>
            </w:r>
          </w:p>
        </w:tc>
        <w:tc>
          <w:tcPr>
            <w:tcW w:w="13" w:type="dxa"/>
            <w:vAlign w:val="center"/>
            <w:hideMark/>
          </w:tcPr>
          <w:p w14:paraId="603EAAF5" w14:textId="77777777" w:rsidR="00BD174E" w:rsidRPr="00BD174E" w:rsidRDefault="00BD174E" w:rsidP="00BD174E">
            <w:pPr>
              <w:rPr>
                <w:sz w:val="13"/>
                <w:szCs w:val="13"/>
              </w:rPr>
            </w:pPr>
          </w:p>
        </w:tc>
      </w:tr>
      <w:tr w:rsidR="00BD174E" w:rsidRPr="00BD174E" w14:paraId="77811C5C"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058594A4" w14:textId="77777777" w:rsidR="00BD174E" w:rsidRPr="00BD174E" w:rsidRDefault="00BD174E" w:rsidP="00BD174E">
            <w:pPr>
              <w:jc w:val="right"/>
              <w:rPr>
                <w:sz w:val="13"/>
                <w:szCs w:val="13"/>
              </w:rPr>
            </w:pPr>
            <w:r w:rsidRPr="00BD174E">
              <w:rPr>
                <w:sz w:val="13"/>
                <w:szCs w:val="13"/>
              </w:rPr>
              <w:t> </w:t>
            </w:r>
          </w:p>
        </w:tc>
        <w:tc>
          <w:tcPr>
            <w:tcW w:w="7265" w:type="dxa"/>
            <w:gridSpan w:val="4"/>
            <w:tcBorders>
              <w:top w:val="nil"/>
              <w:left w:val="single" w:sz="4" w:space="0" w:color="auto"/>
              <w:bottom w:val="nil"/>
              <w:right w:val="single" w:sz="4" w:space="0" w:color="000000"/>
            </w:tcBorders>
            <w:shd w:val="clear" w:color="auto" w:fill="auto"/>
            <w:vAlign w:val="bottom"/>
            <w:hideMark/>
          </w:tcPr>
          <w:p w14:paraId="70A404C2" w14:textId="77777777" w:rsidR="00BD174E" w:rsidRPr="00BD174E" w:rsidRDefault="00BD174E" w:rsidP="00BD174E">
            <w:pPr>
              <w:rPr>
                <w:i/>
                <w:iCs/>
                <w:sz w:val="13"/>
                <w:szCs w:val="13"/>
              </w:rPr>
            </w:pPr>
            <w:r w:rsidRPr="00BD174E">
              <w:rPr>
                <w:i/>
                <w:iCs/>
                <w:sz w:val="13"/>
                <w:szCs w:val="13"/>
              </w:rPr>
              <w:t xml:space="preserve">                    котельная № 2 (ул. Авиаторов 1-В)</w:t>
            </w:r>
          </w:p>
        </w:tc>
        <w:tc>
          <w:tcPr>
            <w:tcW w:w="660" w:type="dxa"/>
            <w:tcBorders>
              <w:top w:val="nil"/>
              <w:left w:val="nil"/>
              <w:bottom w:val="nil"/>
              <w:right w:val="single" w:sz="4" w:space="0" w:color="auto"/>
            </w:tcBorders>
            <w:shd w:val="clear" w:color="auto" w:fill="auto"/>
            <w:noWrap/>
            <w:vAlign w:val="center"/>
            <w:hideMark/>
          </w:tcPr>
          <w:p w14:paraId="5F57749F" w14:textId="77777777" w:rsidR="00BD174E" w:rsidRPr="00BD174E" w:rsidRDefault="00BD174E" w:rsidP="00BD174E">
            <w:pPr>
              <w:jc w:val="center"/>
              <w:rPr>
                <w:i/>
                <w:iCs/>
                <w:sz w:val="13"/>
                <w:szCs w:val="13"/>
              </w:rPr>
            </w:pPr>
            <w:r w:rsidRPr="00BD174E">
              <w:rPr>
                <w:i/>
                <w:iCs/>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center"/>
            <w:hideMark/>
          </w:tcPr>
          <w:p w14:paraId="3921D233" w14:textId="77777777" w:rsidR="00BD174E" w:rsidRPr="00BD174E" w:rsidRDefault="00BD174E" w:rsidP="00BD174E">
            <w:pPr>
              <w:jc w:val="center"/>
              <w:rPr>
                <w:i/>
                <w:iCs/>
                <w:sz w:val="13"/>
                <w:szCs w:val="13"/>
              </w:rPr>
            </w:pPr>
            <w:r w:rsidRPr="00BD174E">
              <w:rPr>
                <w:i/>
                <w:iCs/>
                <w:sz w:val="13"/>
                <w:szCs w:val="13"/>
              </w:rPr>
              <w:t> </w:t>
            </w:r>
          </w:p>
        </w:tc>
        <w:tc>
          <w:tcPr>
            <w:tcW w:w="866" w:type="dxa"/>
            <w:tcBorders>
              <w:top w:val="nil"/>
              <w:left w:val="nil"/>
              <w:bottom w:val="nil"/>
              <w:right w:val="single" w:sz="4" w:space="0" w:color="auto"/>
            </w:tcBorders>
            <w:shd w:val="clear" w:color="000000" w:fill="E6EFE5"/>
            <w:noWrap/>
            <w:vAlign w:val="center"/>
            <w:hideMark/>
          </w:tcPr>
          <w:p w14:paraId="6189D195" w14:textId="77777777" w:rsidR="00BD174E" w:rsidRPr="00BD174E" w:rsidRDefault="00BD174E" w:rsidP="00BD174E">
            <w:pPr>
              <w:jc w:val="center"/>
              <w:rPr>
                <w:i/>
                <w:iCs/>
                <w:sz w:val="13"/>
                <w:szCs w:val="13"/>
              </w:rPr>
            </w:pPr>
            <w:r w:rsidRPr="00BD174E">
              <w:rPr>
                <w:i/>
                <w:iCs/>
                <w:sz w:val="13"/>
                <w:szCs w:val="13"/>
              </w:rPr>
              <w:t> </w:t>
            </w:r>
          </w:p>
        </w:tc>
        <w:tc>
          <w:tcPr>
            <w:tcW w:w="756" w:type="dxa"/>
            <w:tcBorders>
              <w:top w:val="nil"/>
              <w:left w:val="nil"/>
              <w:bottom w:val="nil"/>
              <w:right w:val="single" w:sz="4" w:space="0" w:color="auto"/>
            </w:tcBorders>
            <w:shd w:val="clear" w:color="000000" w:fill="E6EFE5"/>
            <w:noWrap/>
            <w:vAlign w:val="center"/>
            <w:hideMark/>
          </w:tcPr>
          <w:p w14:paraId="7F3A1FE9" w14:textId="77777777" w:rsidR="00BD174E" w:rsidRPr="00BD174E" w:rsidRDefault="00BD174E" w:rsidP="00BD174E">
            <w:pPr>
              <w:jc w:val="center"/>
              <w:rPr>
                <w:i/>
                <w:iCs/>
                <w:sz w:val="13"/>
                <w:szCs w:val="13"/>
              </w:rPr>
            </w:pPr>
            <w:r w:rsidRPr="00BD174E">
              <w:rPr>
                <w:i/>
                <w:iCs/>
                <w:sz w:val="13"/>
                <w:szCs w:val="13"/>
              </w:rPr>
              <w:t xml:space="preserve">13 791  </w:t>
            </w:r>
          </w:p>
        </w:tc>
        <w:tc>
          <w:tcPr>
            <w:tcW w:w="979" w:type="dxa"/>
            <w:tcBorders>
              <w:top w:val="nil"/>
              <w:left w:val="nil"/>
              <w:bottom w:val="nil"/>
              <w:right w:val="nil"/>
            </w:tcBorders>
            <w:shd w:val="clear" w:color="000000" w:fill="FFFFFF"/>
            <w:noWrap/>
            <w:vAlign w:val="bottom"/>
            <w:hideMark/>
          </w:tcPr>
          <w:p w14:paraId="73E7253A"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058C1E6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center"/>
            <w:hideMark/>
          </w:tcPr>
          <w:p w14:paraId="6B762FE6" w14:textId="77777777" w:rsidR="00BD174E" w:rsidRPr="00BD174E" w:rsidRDefault="00BD174E" w:rsidP="00BD174E">
            <w:pPr>
              <w:jc w:val="center"/>
              <w:rPr>
                <w:i/>
                <w:iCs/>
                <w:sz w:val="13"/>
                <w:szCs w:val="13"/>
              </w:rPr>
            </w:pPr>
            <w:r w:rsidRPr="00BD174E">
              <w:rPr>
                <w:i/>
                <w:iCs/>
                <w:sz w:val="13"/>
                <w:szCs w:val="13"/>
              </w:rPr>
              <w:t xml:space="preserve">13 791  </w:t>
            </w:r>
          </w:p>
        </w:tc>
        <w:tc>
          <w:tcPr>
            <w:tcW w:w="710" w:type="dxa"/>
            <w:tcBorders>
              <w:top w:val="nil"/>
              <w:left w:val="nil"/>
              <w:bottom w:val="nil"/>
              <w:right w:val="single" w:sz="4" w:space="0" w:color="auto"/>
            </w:tcBorders>
            <w:shd w:val="clear" w:color="000000" w:fill="E6EFE5"/>
            <w:noWrap/>
            <w:vAlign w:val="center"/>
            <w:hideMark/>
          </w:tcPr>
          <w:p w14:paraId="30188164" w14:textId="77777777" w:rsidR="00BD174E" w:rsidRPr="00BD174E" w:rsidRDefault="00BD174E" w:rsidP="00BD174E">
            <w:pPr>
              <w:jc w:val="center"/>
              <w:rPr>
                <w:i/>
                <w:iCs/>
                <w:sz w:val="13"/>
                <w:szCs w:val="13"/>
              </w:rPr>
            </w:pPr>
            <w:r w:rsidRPr="00BD174E">
              <w:rPr>
                <w:i/>
                <w:iCs/>
                <w:sz w:val="13"/>
                <w:szCs w:val="13"/>
              </w:rPr>
              <w:t xml:space="preserve">13 791  </w:t>
            </w:r>
          </w:p>
        </w:tc>
        <w:tc>
          <w:tcPr>
            <w:tcW w:w="710" w:type="dxa"/>
            <w:tcBorders>
              <w:top w:val="nil"/>
              <w:left w:val="nil"/>
              <w:bottom w:val="nil"/>
              <w:right w:val="single" w:sz="4" w:space="0" w:color="auto"/>
            </w:tcBorders>
            <w:shd w:val="clear" w:color="000000" w:fill="E6EFE5"/>
            <w:noWrap/>
            <w:vAlign w:val="center"/>
            <w:hideMark/>
          </w:tcPr>
          <w:p w14:paraId="3728B677" w14:textId="77777777" w:rsidR="00BD174E" w:rsidRPr="00BD174E" w:rsidRDefault="00BD174E" w:rsidP="00BD174E">
            <w:pPr>
              <w:jc w:val="center"/>
              <w:rPr>
                <w:i/>
                <w:iCs/>
                <w:sz w:val="13"/>
                <w:szCs w:val="13"/>
              </w:rPr>
            </w:pPr>
            <w:r w:rsidRPr="00BD174E">
              <w:rPr>
                <w:i/>
                <w:iCs/>
                <w:sz w:val="13"/>
                <w:szCs w:val="13"/>
              </w:rPr>
              <w:t xml:space="preserve">13 791  </w:t>
            </w:r>
          </w:p>
        </w:tc>
        <w:tc>
          <w:tcPr>
            <w:tcW w:w="714" w:type="dxa"/>
            <w:tcBorders>
              <w:top w:val="nil"/>
              <w:left w:val="nil"/>
              <w:bottom w:val="nil"/>
              <w:right w:val="single" w:sz="8" w:space="0" w:color="auto"/>
            </w:tcBorders>
            <w:shd w:val="clear" w:color="000000" w:fill="E6EFE5"/>
            <w:noWrap/>
            <w:vAlign w:val="center"/>
            <w:hideMark/>
          </w:tcPr>
          <w:p w14:paraId="2FECC49B" w14:textId="77777777" w:rsidR="00BD174E" w:rsidRPr="00BD174E" w:rsidRDefault="00BD174E" w:rsidP="00BD174E">
            <w:pPr>
              <w:jc w:val="center"/>
              <w:rPr>
                <w:i/>
                <w:iCs/>
                <w:sz w:val="13"/>
                <w:szCs w:val="13"/>
              </w:rPr>
            </w:pPr>
            <w:r w:rsidRPr="00BD174E">
              <w:rPr>
                <w:i/>
                <w:iCs/>
                <w:sz w:val="13"/>
                <w:szCs w:val="13"/>
              </w:rPr>
              <w:t xml:space="preserve">13 791  </w:t>
            </w:r>
          </w:p>
        </w:tc>
        <w:tc>
          <w:tcPr>
            <w:tcW w:w="13" w:type="dxa"/>
            <w:vAlign w:val="center"/>
            <w:hideMark/>
          </w:tcPr>
          <w:p w14:paraId="293F2BD4" w14:textId="77777777" w:rsidR="00BD174E" w:rsidRPr="00BD174E" w:rsidRDefault="00BD174E" w:rsidP="00BD174E">
            <w:pPr>
              <w:rPr>
                <w:sz w:val="13"/>
                <w:szCs w:val="13"/>
              </w:rPr>
            </w:pPr>
          </w:p>
        </w:tc>
      </w:tr>
      <w:tr w:rsidR="00BD174E" w:rsidRPr="00BD174E" w14:paraId="106DC8D7" w14:textId="77777777" w:rsidTr="00BD174E">
        <w:trPr>
          <w:trHeight w:val="311"/>
          <w:jc w:val="center"/>
        </w:trPr>
        <w:tc>
          <w:tcPr>
            <w:tcW w:w="489" w:type="dxa"/>
            <w:tcBorders>
              <w:top w:val="nil"/>
              <w:left w:val="single" w:sz="8" w:space="0" w:color="auto"/>
              <w:bottom w:val="nil"/>
              <w:right w:val="nil"/>
            </w:tcBorders>
            <w:shd w:val="clear" w:color="auto" w:fill="auto"/>
            <w:noWrap/>
            <w:vAlign w:val="center"/>
            <w:hideMark/>
          </w:tcPr>
          <w:p w14:paraId="2F29E60A" w14:textId="77777777" w:rsidR="00BD174E" w:rsidRPr="00BD174E" w:rsidRDefault="00BD174E" w:rsidP="00BD174E">
            <w:pPr>
              <w:jc w:val="right"/>
              <w:rPr>
                <w:sz w:val="13"/>
                <w:szCs w:val="13"/>
              </w:rPr>
            </w:pPr>
            <w:r w:rsidRPr="00BD174E">
              <w:rPr>
                <w:sz w:val="13"/>
                <w:szCs w:val="13"/>
              </w:rPr>
              <w:t>1.1.1.2</w:t>
            </w:r>
          </w:p>
        </w:tc>
        <w:tc>
          <w:tcPr>
            <w:tcW w:w="7265" w:type="dxa"/>
            <w:gridSpan w:val="4"/>
            <w:tcBorders>
              <w:top w:val="nil"/>
              <w:left w:val="single" w:sz="4" w:space="0" w:color="auto"/>
              <w:bottom w:val="nil"/>
              <w:right w:val="single" w:sz="4" w:space="0" w:color="000000"/>
            </w:tcBorders>
            <w:shd w:val="clear" w:color="auto" w:fill="auto"/>
            <w:noWrap/>
            <w:vAlign w:val="center"/>
            <w:hideMark/>
          </w:tcPr>
          <w:p w14:paraId="756AE7C5" w14:textId="77777777" w:rsidR="00BD174E" w:rsidRPr="00BD174E" w:rsidRDefault="00BD174E" w:rsidP="00BD174E">
            <w:pPr>
              <w:rPr>
                <w:b/>
                <w:bCs/>
                <w:sz w:val="13"/>
                <w:szCs w:val="13"/>
              </w:rPr>
            </w:pPr>
            <w:r w:rsidRPr="00BD174E">
              <w:rPr>
                <w:b/>
                <w:bCs/>
                <w:sz w:val="13"/>
                <w:szCs w:val="13"/>
              </w:rPr>
              <w:t>Производственные нужды</w:t>
            </w:r>
          </w:p>
        </w:tc>
        <w:tc>
          <w:tcPr>
            <w:tcW w:w="660" w:type="dxa"/>
            <w:tcBorders>
              <w:top w:val="nil"/>
              <w:left w:val="nil"/>
              <w:bottom w:val="nil"/>
              <w:right w:val="single" w:sz="4" w:space="0" w:color="auto"/>
            </w:tcBorders>
            <w:shd w:val="clear" w:color="auto" w:fill="auto"/>
            <w:noWrap/>
            <w:vAlign w:val="bottom"/>
            <w:hideMark/>
          </w:tcPr>
          <w:p w14:paraId="214A5E1D"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nil"/>
              <w:right w:val="single" w:sz="4" w:space="0" w:color="auto"/>
            </w:tcBorders>
            <w:shd w:val="clear" w:color="000000" w:fill="FFFFFF"/>
            <w:noWrap/>
            <w:vAlign w:val="bottom"/>
            <w:hideMark/>
          </w:tcPr>
          <w:p w14:paraId="3D094797" w14:textId="77777777" w:rsidR="00BD174E" w:rsidRPr="00BD174E" w:rsidRDefault="00BD174E" w:rsidP="00BD174E">
            <w:pPr>
              <w:jc w:val="center"/>
              <w:rPr>
                <w:sz w:val="13"/>
                <w:szCs w:val="13"/>
              </w:rPr>
            </w:pPr>
            <w:r w:rsidRPr="00BD174E">
              <w:rPr>
                <w:sz w:val="13"/>
                <w:szCs w:val="13"/>
              </w:rPr>
              <w:t xml:space="preserve">0,00  </w:t>
            </w:r>
          </w:p>
        </w:tc>
        <w:tc>
          <w:tcPr>
            <w:tcW w:w="866" w:type="dxa"/>
            <w:tcBorders>
              <w:top w:val="nil"/>
              <w:left w:val="nil"/>
              <w:bottom w:val="nil"/>
              <w:right w:val="single" w:sz="4" w:space="0" w:color="auto"/>
            </w:tcBorders>
            <w:shd w:val="clear" w:color="000000" w:fill="E6EFE5"/>
            <w:noWrap/>
            <w:vAlign w:val="bottom"/>
            <w:hideMark/>
          </w:tcPr>
          <w:p w14:paraId="280C4985" w14:textId="77777777" w:rsidR="00BD174E" w:rsidRPr="00BD174E" w:rsidRDefault="00BD174E" w:rsidP="00BD174E">
            <w:pPr>
              <w:jc w:val="center"/>
              <w:rPr>
                <w:sz w:val="13"/>
                <w:szCs w:val="13"/>
              </w:rPr>
            </w:pPr>
            <w:r w:rsidRPr="00BD174E">
              <w:rPr>
                <w:sz w:val="13"/>
                <w:szCs w:val="13"/>
              </w:rPr>
              <w:t xml:space="preserve">0  </w:t>
            </w:r>
          </w:p>
        </w:tc>
        <w:tc>
          <w:tcPr>
            <w:tcW w:w="756" w:type="dxa"/>
            <w:tcBorders>
              <w:top w:val="nil"/>
              <w:left w:val="nil"/>
              <w:bottom w:val="nil"/>
              <w:right w:val="single" w:sz="4" w:space="0" w:color="auto"/>
            </w:tcBorders>
            <w:shd w:val="clear" w:color="000000" w:fill="E6EFE5"/>
            <w:noWrap/>
            <w:vAlign w:val="bottom"/>
            <w:hideMark/>
          </w:tcPr>
          <w:p w14:paraId="7A6D28BD" w14:textId="77777777" w:rsidR="00BD174E" w:rsidRPr="00BD174E" w:rsidRDefault="00BD174E" w:rsidP="00BD174E">
            <w:pPr>
              <w:jc w:val="center"/>
              <w:rPr>
                <w:sz w:val="13"/>
                <w:szCs w:val="13"/>
              </w:rPr>
            </w:pPr>
            <w:r w:rsidRPr="00BD174E">
              <w:rPr>
                <w:sz w:val="13"/>
                <w:szCs w:val="13"/>
              </w:rPr>
              <w:t xml:space="preserve">0  </w:t>
            </w:r>
          </w:p>
        </w:tc>
        <w:tc>
          <w:tcPr>
            <w:tcW w:w="979" w:type="dxa"/>
            <w:tcBorders>
              <w:top w:val="nil"/>
              <w:left w:val="nil"/>
              <w:bottom w:val="nil"/>
              <w:right w:val="nil"/>
            </w:tcBorders>
            <w:shd w:val="clear" w:color="000000" w:fill="FFFFFF"/>
            <w:noWrap/>
            <w:vAlign w:val="bottom"/>
            <w:hideMark/>
          </w:tcPr>
          <w:p w14:paraId="48C0C80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26C7A26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53AEBAD6"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71428705"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2042BE82"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nil"/>
              <w:right w:val="single" w:sz="8" w:space="0" w:color="auto"/>
            </w:tcBorders>
            <w:shd w:val="clear" w:color="000000" w:fill="E6EFE5"/>
            <w:noWrap/>
            <w:vAlign w:val="bottom"/>
            <w:hideMark/>
          </w:tcPr>
          <w:p w14:paraId="3B934616"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1BF49110" w14:textId="77777777" w:rsidR="00BD174E" w:rsidRPr="00BD174E" w:rsidRDefault="00BD174E" w:rsidP="00BD174E">
            <w:pPr>
              <w:rPr>
                <w:sz w:val="13"/>
                <w:szCs w:val="13"/>
              </w:rPr>
            </w:pPr>
          </w:p>
        </w:tc>
      </w:tr>
      <w:tr w:rsidR="00BD174E" w:rsidRPr="00BD174E" w14:paraId="14DBB852" w14:textId="77777777" w:rsidTr="00BD174E">
        <w:trPr>
          <w:trHeight w:val="338"/>
          <w:jc w:val="center"/>
        </w:trPr>
        <w:tc>
          <w:tcPr>
            <w:tcW w:w="489" w:type="dxa"/>
            <w:tcBorders>
              <w:top w:val="nil"/>
              <w:left w:val="single" w:sz="8" w:space="0" w:color="auto"/>
              <w:bottom w:val="nil"/>
              <w:right w:val="nil"/>
            </w:tcBorders>
            <w:shd w:val="clear" w:color="auto" w:fill="auto"/>
            <w:noWrap/>
            <w:vAlign w:val="center"/>
            <w:hideMark/>
          </w:tcPr>
          <w:p w14:paraId="5EBE9228" w14:textId="77777777" w:rsidR="00BD174E" w:rsidRPr="00BD174E" w:rsidRDefault="00BD174E" w:rsidP="00BD174E">
            <w:pPr>
              <w:jc w:val="center"/>
              <w:rPr>
                <w:sz w:val="13"/>
                <w:szCs w:val="13"/>
              </w:rPr>
            </w:pPr>
            <w:r w:rsidRPr="00BD174E">
              <w:rPr>
                <w:sz w:val="13"/>
                <w:szCs w:val="13"/>
              </w:rPr>
              <w:t>1.1.2.</w:t>
            </w: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4FF9EF42" w14:textId="77777777" w:rsidR="00BD174E" w:rsidRPr="00BD174E" w:rsidRDefault="00BD174E" w:rsidP="00BD174E">
            <w:pPr>
              <w:rPr>
                <w:b/>
                <w:bCs/>
                <w:sz w:val="13"/>
                <w:szCs w:val="13"/>
              </w:rPr>
            </w:pPr>
            <w:r w:rsidRPr="00BD174E">
              <w:rPr>
                <w:b/>
                <w:bCs/>
                <w:sz w:val="13"/>
                <w:szCs w:val="13"/>
              </w:rPr>
              <w:t xml:space="preserve">Потери в тепловых сетях </w:t>
            </w:r>
          </w:p>
        </w:tc>
        <w:tc>
          <w:tcPr>
            <w:tcW w:w="660" w:type="dxa"/>
            <w:tcBorders>
              <w:top w:val="nil"/>
              <w:left w:val="nil"/>
              <w:bottom w:val="nil"/>
              <w:right w:val="single" w:sz="4" w:space="0" w:color="auto"/>
            </w:tcBorders>
            <w:shd w:val="clear" w:color="auto" w:fill="auto"/>
            <w:noWrap/>
            <w:vAlign w:val="bottom"/>
            <w:hideMark/>
          </w:tcPr>
          <w:p w14:paraId="425C91F1"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single" w:sz="8" w:space="0" w:color="auto"/>
              <w:bottom w:val="nil"/>
              <w:right w:val="single" w:sz="4" w:space="0" w:color="auto"/>
            </w:tcBorders>
            <w:shd w:val="clear" w:color="000000" w:fill="FFFFFF"/>
            <w:noWrap/>
            <w:vAlign w:val="bottom"/>
            <w:hideMark/>
          </w:tcPr>
          <w:p w14:paraId="745791A8" w14:textId="77777777" w:rsidR="00BD174E" w:rsidRPr="00BD174E" w:rsidRDefault="00BD174E" w:rsidP="00BD174E">
            <w:pPr>
              <w:jc w:val="center"/>
              <w:rPr>
                <w:sz w:val="13"/>
                <w:szCs w:val="13"/>
              </w:rPr>
            </w:pPr>
            <w:r w:rsidRPr="00BD174E">
              <w:rPr>
                <w:sz w:val="13"/>
                <w:szCs w:val="13"/>
              </w:rPr>
              <w:t xml:space="preserve">0,00  </w:t>
            </w:r>
          </w:p>
        </w:tc>
        <w:tc>
          <w:tcPr>
            <w:tcW w:w="866" w:type="dxa"/>
            <w:tcBorders>
              <w:top w:val="nil"/>
              <w:left w:val="nil"/>
              <w:bottom w:val="nil"/>
              <w:right w:val="single" w:sz="4" w:space="0" w:color="auto"/>
            </w:tcBorders>
            <w:shd w:val="clear" w:color="000000" w:fill="E6EFE5"/>
            <w:noWrap/>
            <w:vAlign w:val="bottom"/>
            <w:hideMark/>
          </w:tcPr>
          <w:p w14:paraId="5E7BC254" w14:textId="77777777" w:rsidR="00BD174E" w:rsidRPr="00BD174E" w:rsidRDefault="00BD174E" w:rsidP="00BD174E">
            <w:pPr>
              <w:jc w:val="center"/>
              <w:rPr>
                <w:sz w:val="13"/>
                <w:szCs w:val="13"/>
              </w:rPr>
            </w:pPr>
            <w:r w:rsidRPr="00BD174E">
              <w:rPr>
                <w:sz w:val="13"/>
                <w:szCs w:val="13"/>
              </w:rPr>
              <w:t xml:space="preserve">0  </w:t>
            </w:r>
          </w:p>
        </w:tc>
        <w:tc>
          <w:tcPr>
            <w:tcW w:w="756" w:type="dxa"/>
            <w:tcBorders>
              <w:top w:val="nil"/>
              <w:left w:val="nil"/>
              <w:bottom w:val="nil"/>
              <w:right w:val="single" w:sz="4" w:space="0" w:color="auto"/>
            </w:tcBorders>
            <w:shd w:val="clear" w:color="000000" w:fill="E6EFE5"/>
            <w:noWrap/>
            <w:vAlign w:val="bottom"/>
            <w:hideMark/>
          </w:tcPr>
          <w:p w14:paraId="4CDB0AB9" w14:textId="77777777" w:rsidR="00BD174E" w:rsidRPr="00BD174E" w:rsidRDefault="00BD174E" w:rsidP="00BD174E">
            <w:pPr>
              <w:jc w:val="center"/>
              <w:rPr>
                <w:sz w:val="13"/>
                <w:szCs w:val="13"/>
              </w:rPr>
            </w:pPr>
            <w:r w:rsidRPr="00BD174E">
              <w:rPr>
                <w:sz w:val="13"/>
                <w:szCs w:val="13"/>
              </w:rPr>
              <w:t xml:space="preserve">0  </w:t>
            </w:r>
          </w:p>
        </w:tc>
        <w:tc>
          <w:tcPr>
            <w:tcW w:w="979" w:type="dxa"/>
            <w:tcBorders>
              <w:top w:val="nil"/>
              <w:left w:val="nil"/>
              <w:bottom w:val="nil"/>
              <w:right w:val="nil"/>
            </w:tcBorders>
            <w:shd w:val="clear" w:color="000000" w:fill="FFFFFF"/>
            <w:noWrap/>
            <w:vAlign w:val="bottom"/>
            <w:hideMark/>
          </w:tcPr>
          <w:p w14:paraId="0A373ED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04736E18"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5B533EF9"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23A3AF66"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nil"/>
              <w:right w:val="single" w:sz="4" w:space="0" w:color="auto"/>
            </w:tcBorders>
            <w:shd w:val="clear" w:color="000000" w:fill="E6EFE5"/>
            <w:noWrap/>
            <w:vAlign w:val="bottom"/>
            <w:hideMark/>
          </w:tcPr>
          <w:p w14:paraId="598CA6D5"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nil"/>
              <w:right w:val="single" w:sz="8" w:space="0" w:color="auto"/>
            </w:tcBorders>
            <w:shd w:val="clear" w:color="000000" w:fill="E6EFE5"/>
            <w:noWrap/>
            <w:vAlign w:val="bottom"/>
            <w:hideMark/>
          </w:tcPr>
          <w:p w14:paraId="03E91DDD"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212B4AA7" w14:textId="77777777" w:rsidR="00BD174E" w:rsidRPr="00BD174E" w:rsidRDefault="00BD174E" w:rsidP="00BD174E">
            <w:pPr>
              <w:rPr>
                <w:sz w:val="13"/>
                <w:szCs w:val="13"/>
              </w:rPr>
            </w:pPr>
          </w:p>
        </w:tc>
      </w:tr>
      <w:tr w:rsidR="00A07FE8" w:rsidRPr="00BD174E" w14:paraId="6D68C79B" w14:textId="77777777" w:rsidTr="00BD174E">
        <w:trPr>
          <w:trHeight w:val="352"/>
          <w:jc w:val="center"/>
        </w:trPr>
        <w:tc>
          <w:tcPr>
            <w:tcW w:w="489" w:type="dxa"/>
            <w:tcBorders>
              <w:top w:val="nil"/>
              <w:left w:val="single" w:sz="8" w:space="0" w:color="auto"/>
              <w:bottom w:val="single" w:sz="8" w:space="0" w:color="auto"/>
              <w:right w:val="nil"/>
            </w:tcBorders>
            <w:shd w:val="clear" w:color="auto" w:fill="auto"/>
            <w:noWrap/>
            <w:vAlign w:val="center"/>
            <w:hideMark/>
          </w:tcPr>
          <w:p w14:paraId="4C3AD87C" w14:textId="77777777" w:rsidR="00BD174E" w:rsidRPr="00BD174E" w:rsidRDefault="00BD174E" w:rsidP="00BD174E">
            <w:pPr>
              <w:jc w:val="center"/>
              <w:rPr>
                <w:sz w:val="13"/>
                <w:szCs w:val="13"/>
              </w:rPr>
            </w:pPr>
            <w:r w:rsidRPr="00BD174E">
              <w:rPr>
                <w:sz w:val="13"/>
                <w:szCs w:val="13"/>
              </w:rPr>
              <w:t>1.2.</w:t>
            </w:r>
          </w:p>
        </w:tc>
        <w:tc>
          <w:tcPr>
            <w:tcW w:w="2680" w:type="dxa"/>
            <w:tcBorders>
              <w:top w:val="nil"/>
              <w:left w:val="single" w:sz="4" w:space="0" w:color="auto"/>
              <w:bottom w:val="nil"/>
              <w:right w:val="single" w:sz="4" w:space="0" w:color="auto"/>
            </w:tcBorders>
            <w:shd w:val="clear" w:color="auto" w:fill="auto"/>
            <w:noWrap/>
            <w:vAlign w:val="bottom"/>
            <w:hideMark/>
          </w:tcPr>
          <w:p w14:paraId="088FFDD1" w14:textId="77777777" w:rsidR="00BD174E" w:rsidRPr="00BD174E" w:rsidRDefault="00BD174E" w:rsidP="00BD174E">
            <w:pPr>
              <w:rPr>
                <w:b/>
                <w:bCs/>
                <w:sz w:val="13"/>
                <w:szCs w:val="13"/>
              </w:rPr>
            </w:pPr>
            <w:r w:rsidRPr="00BD174E">
              <w:rPr>
                <w:b/>
                <w:bCs/>
                <w:sz w:val="13"/>
                <w:szCs w:val="13"/>
              </w:rPr>
              <w:t>Потери на собственные нужды котельной</w:t>
            </w:r>
          </w:p>
        </w:tc>
        <w:tc>
          <w:tcPr>
            <w:tcW w:w="572" w:type="dxa"/>
            <w:tcBorders>
              <w:top w:val="nil"/>
              <w:left w:val="nil"/>
              <w:bottom w:val="single" w:sz="8" w:space="0" w:color="auto"/>
              <w:right w:val="nil"/>
            </w:tcBorders>
            <w:shd w:val="clear" w:color="auto" w:fill="auto"/>
            <w:noWrap/>
            <w:vAlign w:val="bottom"/>
            <w:hideMark/>
          </w:tcPr>
          <w:p w14:paraId="1708FC91" w14:textId="77777777" w:rsidR="00BD174E" w:rsidRPr="00BD174E" w:rsidRDefault="00BD174E" w:rsidP="00BD174E">
            <w:pPr>
              <w:rPr>
                <w:sz w:val="13"/>
                <w:szCs w:val="13"/>
              </w:rPr>
            </w:pPr>
            <w:r w:rsidRPr="00BD174E">
              <w:rPr>
                <w:sz w:val="13"/>
                <w:szCs w:val="13"/>
              </w:rPr>
              <w:t> </w:t>
            </w:r>
          </w:p>
        </w:tc>
        <w:tc>
          <w:tcPr>
            <w:tcW w:w="570" w:type="dxa"/>
            <w:tcBorders>
              <w:top w:val="nil"/>
              <w:left w:val="nil"/>
              <w:bottom w:val="single" w:sz="8" w:space="0" w:color="auto"/>
              <w:right w:val="nil"/>
            </w:tcBorders>
            <w:shd w:val="clear" w:color="auto" w:fill="auto"/>
            <w:noWrap/>
            <w:vAlign w:val="bottom"/>
            <w:hideMark/>
          </w:tcPr>
          <w:p w14:paraId="4ECDFEA6"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8" w:space="0" w:color="auto"/>
              <w:right w:val="single" w:sz="4" w:space="0" w:color="auto"/>
            </w:tcBorders>
            <w:shd w:val="clear" w:color="auto" w:fill="auto"/>
            <w:noWrap/>
            <w:vAlign w:val="bottom"/>
            <w:hideMark/>
          </w:tcPr>
          <w:p w14:paraId="4FAEF414"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8" w:space="0" w:color="auto"/>
              <w:right w:val="single" w:sz="4" w:space="0" w:color="auto"/>
            </w:tcBorders>
            <w:shd w:val="clear" w:color="auto" w:fill="auto"/>
            <w:noWrap/>
            <w:vAlign w:val="bottom"/>
            <w:hideMark/>
          </w:tcPr>
          <w:p w14:paraId="05D691F0" w14:textId="77777777" w:rsidR="00BD174E" w:rsidRPr="00BD174E" w:rsidRDefault="00BD174E" w:rsidP="00BD174E">
            <w:pPr>
              <w:jc w:val="center"/>
              <w:rPr>
                <w:sz w:val="13"/>
                <w:szCs w:val="13"/>
              </w:rPr>
            </w:pPr>
            <w:r w:rsidRPr="00BD174E">
              <w:rPr>
                <w:sz w:val="13"/>
                <w:szCs w:val="13"/>
              </w:rPr>
              <w:t xml:space="preserve"> -"-</w:t>
            </w:r>
          </w:p>
        </w:tc>
        <w:tc>
          <w:tcPr>
            <w:tcW w:w="839" w:type="dxa"/>
            <w:tcBorders>
              <w:top w:val="nil"/>
              <w:left w:val="single" w:sz="8" w:space="0" w:color="auto"/>
              <w:bottom w:val="single" w:sz="8" w:space="0" w:color="auto"/>
              <w:right w:val="single" w:sz="4" w:space="0" w:color="auto"/>
            </w:tcBorders>
            <w:shd w:val="clear" w:color="000000" w:fill="FFFFFF"/>
            <w:noWrap/>
            <w:vAlign w:val="bottom"/>
            <w:hideMark/>
          </w:tcPr>
          <w:p w14:paraId="13A96288" w14:textId="77777777" w:rsidR="00BD174E" w:rsidRPr="00BD174E" w:rsidRDefault="00BD174E" w:rsidP="00BD174E">
            <w:pPr>
              <w:jc w:val="center"/>
              <w:rPr>
                <w:sz w:val="13"/>
                <w:szCs w:val="13"/>
              </w:rPr>
            </w:pPr>
            <w:r w:rsidRPr="00BD174E">
              <w:rPr>
                <w:sz w:val="13"/>
                <w:szCs w:val="13"/>
              </w:rPr>
              <w:t xml:space="preserve">357,31  </w:t>
            </w:r>
          </w:p>
        </w:tc>
        <w:tc>
          <w:tcPr>
            <w:tcW w:w="866" w:type="dxa"/>
            <w:tcBorders>
              <w:top w:val="nil"/>
              <w:left w:val="nil"/>
              <w:bottom w:val="single" w:sz="8" w:space="0" w:color="auto"/>
              <w:right w:val="single" w:sz="4" w:space="0" w:color="auto"/>
            </w:tcBorders>
            <w:shd w:val="clear" w:color="000000" w:fill="E6EFE5"/>
            <w:noWrap/>
            <w:vAlign w:val="bottom"/>
            <w:hideMark/>
          </w:tcPr>
          <w:p w14:paraId="6435B3AD" w14:textId="77777777" w:rsidR="00BD174E" w:rsidRPr="00BD174E" w:rsidRDefault="00BD174E" w:rsidP="00BD174E">
            <w:pPr>
              <w:jc w:val="center"/>
              <w:rPr>
                <w:sz w:val="13"/>
                <w:szCs w:val="13"/>
              </w:rPr>
            </w:pPr>
            <w:r w:rsidRPr="00BD174E">
              <w:rPr>
                <w:sz w:val="13"/>
                <w:szCs w:val="13"/>
              </w:rPr>
              <w:t xml:space="preserve">720  </w:t>
            </w:r>
          </w:p>
        </w:tc>
        <w:tc>
          <w:tcPr>
            <w:tcW w:w="756" w:type="dxa"/>
            <w:tcBorders>
              <w:top w:val="nil"/>
              <w:left w:val="nil"/>
              <w:bottom w:val="single" w:sz="8" w:space="0" w:color="auto"/>
              <w:right w:val="single" w:sz="4" w:space="0" w:color="auto"/>
            </w:tcBorders>
            <w:shd w:val="clear" w:color="000000" w:fill="E6EFE5"/>
            <w:noWrap/>
            <w:vAlign w:val="bottom"/>
            <w:hideMark/>
          </w:tcPr>
          <w:p w14:paraId="7B3ADD7E" w14:textId="77777777" w:rsidR="00BD174E" w:rsidRPr="00BD174E" w:rsidRDefault="00BD174E" w:rsidP="00BD174E">
            <w:pPr>
              <w:jc w:val="center"/>
              <w:rPr>
                <w:sz w:val="13"/>
                <w:szCs w:val="13"/>
              </w:rPr>
            </w:pPr>
            <w:r w:rsidRPr="00BD174E">
              <w:rPr>
                <w:sz w:val="13"/>
                <w:szCs w:val="13"/>
              </w:rPr>
              <w:t xml:space="preserve">719  </w:t>
            </w:r>
          </w:p>
        </w:tc>
        <w:tc>
          <w:tcPr>
            <w:tcW w:w="979" w:type="dxa"/>
            <w:tcBorders>
              <w:top w:val="nil"/>
              <w:left w:val="nil"/>
              <w:bottom w:val="single" w:sz="8" w:space="0" w:color="auto"/>
              <w:right w:val="nil"/>
            </w:tcBorders>
            <w:shd w:val="clear" w:color="000000" w:fill="FFFFFF"/>
            <w:noWrap/>
            <w:vAlign w:val="bottom"/>
            <w:hideMark/>
          </w:tcPr>
          <w:p w14:paraId="1C502F5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4B34431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8" w:space="0" w:color="auto"/>
              <w:right w:val="single" w:sz="4" w:space="0" w:color="auto"/>
            </w:tcBorders>
            <w:shd w:val="clear" w:color="000000" w:fill="E6EFE5"/>
            <w:noWrap/>
            <w:vAlign w:val="bottom"/>
            <w:hideMark/>
          </w:tcPr>
          <w:p w14:paraId="2EFDBAB2" w14:textId="77777777" w:rsidR="00BD174E" w:rsidRPr="00BD174E" w:rsidRDefault="00BD174E" w:rsidP="00BD174E">
            <w:pPr>
              <w:jc w:val="center"/>
              <w:rPr>
                <w:sz w:val="13"/>
                <w:szCs w:val="13"/>
              </w:rPr>
            </w:pPr>
            <w:r w:rsidRPr="00BD174E">
              <w:rPr>
                <w:sz w:val="13"/>
                <w:szCs w:val="13"/>
              </w:rPr>
              <w:t xml:space="preserve">719  </w:t>
            </w:r>
          </w:p>
        </w:tc>
        <w:tc>
          <w:tcPr>
            <w:tcW w:w="710" w:type="dxa"/>
            <w:tcBorders>
              <w:top w:val="nil"/>
              <w:left w:val="nil"/>
              <w:bottom w:val="single" w:sz="8" w:space="0" w:color="auto"/>
              <w:right w:val="single" w:sz="4" w:space="0" w:color="auto"/>
            </w:tcBorders>
            <w:shd w:val="clear" w:color="000000" w:fill="E6EFE5"/>
            <w:noWrap/>
            <w:vAlign w:val="bottom"/>
            <w:hideMark/>
          </w:tcPr>
          <w:p w14:paraId="56EFF822" w14:textId="77777777" w:rsidR="00BD174E" w:rsidRPr="00BD174E" w:rsidRDefault="00BD174E" w:rsidP="00BD174E">
            <w:pPr>
              <w:jc w:val="center"/>
              <w:rPr>
                <w:sz w:val="13"/>
                <w:szCs w:val="13"/>
              </w:rPr>
            </w:pPr>
            <w:r w:rsidRPr="00BD174E">
              <w:rPr>
                <w:sz w:val="13"/>
                <w:szCs w:val="13"/>
              </w:rPr>
              <w:t xml:space="preserve">719  </w:t>
            </w:r>
          </w:p>
        </w:tc>
        <w:tc>
          <w:tcPr>
            <w:tcW w:w="710" w:type="dxa"/>
            <w:tcBorders>
              <w:top w:val="nil"/>
              <w:left w:val="nil"/>
              <w:bottom w:val="single" w:sz="8" w:space="0" w:color="auto"/>
              <w:right w:val="single" w:sz="4" w:space="0" w:color="auto"/>
            </w:tcBorders>
            <w:shd w:val="clear" w:color="000000" w:fill="E6EFE5"/>
            <w:noWrap/>
            <w:vAlign w:val="bottom"/>
            <w:hideMark/>
          </w:tcPr>
          <w:p w14:paraId="4F0F1667" w14:textId="77777777" w:rsidR="00BD174E" w:rsidRPr="00BD174E" w:rsidRDefault="00BD174E" w:rsidP="00BD174E">
            <w:pPr>
              <w:jc w:val="center"/>
              <w:rPr>
                <w:sz w:val="13"/>
                <w:szCs w:val="13"/>
              </w:rPr>
            </w:pPr>
            <w:r w:rsidRPr="00BD174E">
              <w:rPr>
                <w:sz w:val="13"/>
                <w:szCs w:val="13"/>
              </w:rPr>
              <w:t xml:space="preserve">719  </w:t>
            </w:r>
          </w:p>
        </w:tc>
        <w:tc>
          <w:tcPr>
            <w:tcW w:w="714" w:type="dxa"/>
            <w:tcBorders>
              <w:top w:val="nil"/>
              <w:left w:val="nil"/>
              <w:bottom w:val="single" w:sz="8" w:space="0" w:color="auto"/>
              <w:right w:val="single" w:sz="8" w:space="0" w:color="auto"/>
            </w:tcBorders>
            <w:shd w:val="clear" w:color="000000" w:fill="E6EFE5"/>
            <w:noWrap/>
            <w:vAlign w:val="bottom"/>
            <w:hideMark/>
          </w:tcPr>
          <w:p w14:paraId="10DB5665" w14:textId="77777777" w:rsidR="00BD174E" w:rsidRPr="00BD174E" w:rsidRDefault="00BD174E" w:rsidP="00BD174E">
            <w:pPr>
              <w:jc w:val="center"/>
              <w:rPr>
                <w:sz w:val="13"/>
                <w:szCs w:val="13"/>
              </w:rPr>
            </w:pPr>
            <w:r w:rsidRPr="00BD174E">
              <w:rPr>
                <w:sz w:val="13"/>
                <w:szCs w:val="13"/>
              </w:rPr>
              <w:t xml:space="preserve">719  </w:t>
            </w:r>
          </w:p>
        </w:tc>
        <w:tc>
          <w:tcPr>
            <w:tcW w:w="13" w:type="dxa"/>
            <w:vAlign w:val="center"/>
            <w:hideMark/>
          </w:tcPr>
          <w:p w14:paraId="498E2686" w14:textId="77777777" w:rsidR="00BD174E" w:rsidRPr="00BD174E" w:rsidRDefault="00BD174E" w:rsidP="00BD174E">
            <w:pPr>
              <w:rPr>
                <w:sz w:val="13"/>
                <w:szCs w:val="13"/>
              </w:rPr>
            </w:pPr>
          </w:p>
        </w:tc>
      </w:tr>
      <w:tr w:rsidR="00BD174E" w:rsidRPr="00BD174E" w14:paraId="5243EFF3" w14:textId="77777777" w:rsidTr="00BD174E">
        <w:trPr>
          <w:trHeight w:val="636"/>
          <w:jc w:val="center"/>
        </w:trPr>
        <w:tc>
          <w:tcPr>
            <w:tcW w:w="15616" w:type="dxa"/>
            <w:gridSpan w:val="15"/>
            <w:tcBorders>
              <w:top w:val="single" w:sz="8" w:space="0" w:color="auto"/>
              <w:left w:val="single" w:sz="8" w:space="0" w:color="auto"/>
              <w:bottom w:val="single" w:sz="8" w:space="0" w:color="auto"/>
              <w:right w:val="nil"/>
            </w:tcBorders>
            <w:shd w:val="clear" w:color="000000" w:fill="F2F2F2"/>
            <w:vAlign w:val="center"/>
            <w:hideMark/>
          </w:tcPr>
          <w:p w14:paraId="67BE78D9" w14:textId="77777777" w:rsidR="00BD174E" w:rsidRPr="00BD174E" w:rsidRDefault="00BD174E" w:rsidP="00BD174E">
            <w:pPr>
              <w:jc w:val="center"/>
              <w:rPr>
                <w:b/>
                <w:bCs/>
                <w:color w:val="000000"/>
                <w:sz w:val="13"/>
                <w:szCs w:val="13"/>
              </w:rPr>
            </w:pPr>
            <w:r w:rsidRPr="00BD174E">
              <w:rPr>
                <w:b/>
                <w:bCs/>
                <w:color w:val="000000"/>
                <w:sz w:val="13"/>
                <w:szCs w:val="13"/>
              </w:rPr>
              <w:lastRenderedPageBreak/>
              <w:t>Расчет расходов на приобретение энергетических ресурсов, холодной воды и теплоносителя (приложение 5.4)</w:t>
            </w:r>
          </w:p>
        </w:tc>
        <w:tc>
          <w:tcPr>
            <w:tcW w:w="13" w:type="dxa"/>
            <w:vAlign w:val="center"/>
            <w:hideMark/>
          </w:tcPr>
          <w:p w14:paraId="112EFA45" w14:textId="77777777" w:rsidR="00BD174E" w:rsidRPr="00BD174E" w:rsidRDefault="00BD174E" w:rsidP="00BD174E">
            <w:pPr>
              <w:rPr>
                <w:sz w:val="13"/>
                <w:szCs w:val="13"/>
              </w:rPr>
            </w:pPr>
          </w:p>
        </w:tc>
      </w:tr>
      <w:tr w:rsidR="00BD174E" w:rsidRPr="00BD174E" w14:paraId="0C317D40" w14:textId="77777777" w:rsidTr="00BD174E">
        <w:trPr>
          <w:trHeight w:val="338"/>
          <w:jc w:val="center"/>
        </w:trPr>
        <w:tc>
          <w:tcPr>
            <w:tcW w:w="48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35910AD" w14:textId="77777777" w:rsidR="00BD174E" w:rsidRPr="00BD174E" w:rsidRDefault="00BD174E" w:rsidP="00BD174E">
            <w:pPr>
              <w:jc w:val="center"/>
              <w:rPr>
                <w:sz w:val="13"/>
                <w:szCs w:val="13"/>
              </w:rPr>
            </w:pPr>
            <w:r w:rsidRPr="00BD174E">
              <w:rPr>
                <w:sz w:val="13"/>
                <w:szCs w:val="13"/>
              </w:rPr>
              <w:t>1</w:t>
            </w:r>
          </w:p>
        </w:tc>
        <w:tc>
          <w:tcPr>
            <w:tcW w:w="7265" w:type="dxa"/>
            <w:gridSpan w:val="4"/>
            <w:tcBorders>
              <w:top w:val="single" w:sz="8" w:space="0" w:color="auto"/>
              <w:left w:val="single" w:sz="4" w:space="0" w:color="auto"/>
              <w:bottom w:val="nil"/>
              <w:right w:val="single" w:sz="4" w:space="0" w:color="000000"/>
            </w:tcBorders>
            <w:shd w:val="clear" w:color="auto" w:fill="auto"/>
            <w:noWrap/>
            <w:vAlign w:val="bottom"/>
            <w:hideMark/>
          </w:tcPr>
          <w:p w14:paraId="5AE176B1" w14:textId="77777777" w:rsidR="00BD174E" w:rsidRPr="00BD174E" w:rsidRDefault="00BD174E" w:rsidP="00BD174E">
            <w:pPr>
              <w:rPr>
                <w:b/>
                <w:bCs/>
                <w:sz w:val="13"/>
                <w:szCs w:val="13"/>
              </w:rPr>
            </w:pPr>
            <w:r w:rsidRPr="00BD174E">
              <w:rPr>
                <w:b/>
                <w:bCs/>
                <w:sz w:val="13"/>
                <w:szCs w:val="13"/>
              </w:rPr>
              <w:t xml:space="preserve">Расходы на топливо, всего: </w:t>
            </w:r>
          </w:p>
        </w:tc>
        <w:tc>
          <w:tcPr>
            <w:tcW w:w="660" w:type="dxa"/>
            <w:tcBorders>
              <w:top w:val="single" w:sz="8" w:space="0" w:color="auto"/>
              <w:left w:val="nil"/>
              <w:bottom w:val="nil"/>
              <w:right w:val="single" w:sz="4" w:space="0" w:color="auto"/>
            </w:tcBorders>
            <w:shd w:val="clear" w:color="auto" w:fill="auto"/>
            <w:noWrap/>
            <w:vAlign w:val="bottom"/>
            <w:hideMark/>
          </w:tcPr>
          <w:p w14:paraId="169346D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8" w:space="0" w:color="auto"/>
              <w:left w:val="single" w:sz="4" w:space="0" w:color="auto"/>
              <w:bottom w:val="nil"/>
              <w:right w:val="nil"/>
            </w:tcBorders>
            <w:shd w:val="clear" w:color="000000" w:fill="FFFFFF"/>
            <w:noWrap/>
            <w:vAlign w:val="bottom"/>
            <w:hideMark/>
          </w:tcPr>
          <w:p w14:paraId="2B112DC0" w14:textId="77777777" w:rsidR="00BD174E" w:rsidRPr="00BD174E" w:rsidRDefault="00BD174E" w:rsidP="00BD174E">
            <w:pPr>
              <w:jc w:val="center"/>
              <w:rPr>
                <w:b/>
                <w:bCs/>
                <w:sz w:val="13"/>
                <w:szCs w:val="13"/>
              </w:rPr>
            </w:pPr>
            <w:r w:rsidRPr="00BD174E">
              <w:rPr>
                <w:b/>
                <w:bCs/>
                <w:sz w:val="13"/>
                <w:szCs w:val="13"/>
              </w:rPr>
              <w:t xml:space="preserve">48 251  </w:t>
            </w:r>
          </w:p>
        </w:tc>
        <w:tc>
          <w:tcPr>
            <w:tcW w:w="866" w:type="dxa"/>
            <w:tcBorders>
              <w:top w:val="single" w:sz="8" w:space="0" w:color="auto"/>
              <w:left w:val="single" w:sz="4" w:space="0" w:color="auto"/>
              <w:bottom w:val="nil"/>
              <w:right w:val="nil"/>
            </w:tcBorders>
            <w:shd w:val="clear" w:color="000000" w:fill="E6EFE5"/>
            <w:noWrap/>
            <w:vAlign w:val="bottom"/>
            <w:hideMark/>
          </w:tcPr>
          <w:p w14:paraId="4D14E675" w14:textId="77777777" w:rsidR="00BD174E" w:rsidRPr="00BD174E" w:rsidRDefault="00BD174E" w:rsidP="00BD174E">
            <w:pPr>
              <w:jc w:val="center"/>
              <w:rPr>
                <w:b/>
                <w:bCs/>
                <w:sz w:val="13"/>
                <w:szCs w:val="13"/>
              </w:rPr>
            </w:pPr>
            <w:r w:rsidRPr="00BD174E">
              <w:rPr>
                <w:b/>
                <w:bCs/>
                <w:sz w:val="13"/>
                <w:szCs w:val="13"/>
              </w:rPr>
              <w:t xml:space="preserve">45 707  </w:t>
            </w:r>
          </w:p>
        </w:tc>
        <w:tc>
          <w:tcPr>
            <w:tcW w:w="756" w:type="dxa"/>
            <w:tcBorders>
              <w:top w:val="single" w:sz="8" w:space="0" w:color="auto"/>
              <w:left w:val="single" w:sz="4" w:space="0" w:color="auto"/>
              <w:bottom w:val="nil"/>
              <w:right w:val="single" w:sz="4" w:space="0" w:color="auto"/>
            </w:tcBorders>
            <w:shd w:val="clear" w:color="000000" w:fill="FFC000"/>
            <w:noWrap/>
            <w:vAlign w:val="bottom"/>
            <w:hideMark/>
          </w:tcPr>
          <w:p w14:paraId="35D9E9D3" w14:textId="77777777" w:rsidR="00BD174E" w:rsidRPr="00BD174E" w:rsidRDefault="00BD174E" w:rsidP="00BD174E">
            <w:pPr>
              <w:jc w:val="center"/>
              <w:rPr>
                <w:b/>
                <w:bCs/>
                <w:sz w:val="13"/>
                <w:szCs w:val="13"/>
              </w:rPr>
            </w:pPr>
            <w:r w:rsidRPr="00BD174E">
              <w:rPr>
                <w:b/>
                <w:bCs/>
                <w:sz w:val="13"/>
                <w:szCs w:val="13"/>
              </w:rPr>
              <w:t xml:space="preserve">44 914  </w:t>
            </w:r>
          </w:p>
        </w:tc>
        <w:tc>
          <w:tcPr>
            <w:tcW w:w="979" w:type="dxa"/>
            <w:tcBorders>
              <w:top w:val="single" w:sz="8" w:space="0" w:color="auto"/>
              <w:left w:val="nil"/>
              <w:bottom w:val="nil"/>
              <w:right w:val="nil"/>
            </w:tcBorders>
            <w:shd w:val="clear" w:color="000000" w:fill="FFFFFF"/>
            <w:noWrap/>
            <w:vAlign w:val="bottom"/>
            <w:hideMark/>
          </w:tcPr>
          <w:p w14:paraId="03EC1CE5" w14:textId="77777777" w:rsidR="00BD174E" w:rsidRPr="00BD174E" w:rsidRDefault="00BD174E" w:rsidP="00BD174E">
            <w:pPr>
              <w:jc w:val="center"/>
              <w:rPr>
                <w:b/>
                <w:bCs/>
                <w:sz w:val="13"/>
                <w:szCs w:val="13"/>
              </w:rPr>
            </w:pPr>
            <w:r w:rsidRPr="00BD174E">
              <w:rPr>
                <w:b/>
                <w:bCs/>
                <w:sz w:val="13"/>
                <w:szCs w:val="13"/>
              </w:rPr>
              <w:t xml:space="preserve">-793  </w:t>
            </w:r>
          </w:p>
        </w:tc>
        <w:tc>
          <w:tcPr>
            <w:tcW w:w="911" w:type="dxa"/>
            <w:tcBorders>
              <w:top w:val="single" w:sz="4" w:space="0" w:color="auto"/>
              <w:left w:val="single" w:sz="4" w:space="0" w:color="auto"/>
              <w:bottom w:val="nil"/>
              <w:right w:val="single" w:sz="8" w:space="0" w:color="auto"/>
            </w:tcBorders>
            <w:shd w:val="clear" w:color="000000" w:fill="FFFFFF"/>
            <w:noWrap/>
            <w:vAlign w:val="center"/>
            <w:hideMark/>
          </w:tcPr>
          <w:p w14:paraId="141D3D7C" w14:textId="77777777" w:rsidR="00BD174E" w:rsidRPr="00BD174E" w:rsidRDefault="00BD174E" w:rsidP="00BD174E">
            <w:pPr>
              <w:jc w:val="center"/>
              <w:rPr>
                <w:b/>
                <w:bCs/>
                <w:sz w:val="13"/>
                <w:szCs w:val="13"/>
              </w:rPr>
            </w:pPr>
            <w:r w:rsidRPr="00BD174E">
              <w:rPr>
                <w:b/>
                <w:bCs/>
                <w:sz w:val="13"/>
                <w:szCs w:val="13"/>
              </w:rPr>
              <w:t>-6,9%</w:t>
            </w:r>
          </w:p>
        </w:tc>
        <w:tc>
          <w:tcPr>
            <w:tcW w:w="712" w:type="dxa"/>
            <w:tcBorders>
              <w:top w:val="single" w:sz="8" w:space="0" w:color="auto"/>
              <w:left w:val="nil"/>
              <w:bottom w:val="nil"/>
              <w:right w:val="single" w:sz="4" w:space="0" w:color="auto"/>
            </w:tcBorders>
            <w:shd w:val="clear" w:color="000000" w:fill="E6EFE5"/>
            <w:noWrap/>
            <w:vAlign w:val="bottom"/>
            <w:hideMark/>
          </w:tcPr>
          <w:p w14:paraId="40CC6BAE" w14:textId="77777777" w:rsidR="00BD174E" w:rsidRPr="00BD174E" w:rsidRDefault="00BD174E" w:rsidP="00BD174E">
            <w:pPr>
              <w:jc w:val="center"/>
              <w:rPr>
                <w:b/>
                <w:bCs/>
                <w:sz w:val="13"/>
                <w:szCs w:val="13"/>
              </w:rPr>
            </w:pPr>
            <w:r w:rsidRPr="00BD174E">
              <w:rPr>
                <w:b/>
                <w:bCs/>
                <w:sz w:val="13"/>
                <w:szCs w:val="13"/>
              </w:rPr>
              <w:t xml:space="preserve">46 318  </w:t>
            </w:r>
          </w:p>
        </w:tc>
        <w:tc>
          <w:tcPr>
            <w:tcW w:w="710" w:type="dxa"/>
            <w:tcBorders>
              <w:top w:val="single" w:sz="8" w:space="0" w:color="auto"/>
              <w:left w:val="nil"/>
              <w:bottom w:val="nil"/>
              <w:right w:val="single" w:sz="4" w:space="0" w:color="auto"/>
            </w:tcBorders>
            <w:shd w:val="clear" w:color="000000" w:fill="E6EFE5"/>
            <w:noWrap/>
            <w:vAlign w:val="bottom"/>
            <w:hideMark/>
          </w:tcPr>
          <w:p w14:paraId="7D4BBD6F" w14:textId="77777777" w:rsidR="00BD174E" w:rsidRPr="00BD174E" w:rsidRDefault="00BD174E" w:rsidP="00BD174E">
            <w:pPr>
              <w:jc w:val="center"/>
              <w:rPr>
                <w:b/>
                <w:bCs/>
                <w:sz w:val="13"/>
                <w:szCs w:val="13"/>
              </w:rPr>
            </w:pPr>
            <w:r w:rsidRPr="00BD174E">
              <w:rPr>
                <w:b/>
                <w:bCs/>
                <w:sz w:val="13"/>
                <w:szCs w:val="13"/>
              </w:rPr>
              <w:t xml:space="preserve">47 878  </w:t>
            </w:r>
          </w:p>
        </w:tc>
        <w:tc>
          <w:tcPr>
            <w:tcW w:w="710" w:type="dxa"/>
            <w:tcBorders>
              <w:top w:val="single" w:sz="8" w:space="0" w:color="auto"/>
              <w:left w:val="nil"/>
              <w:bottom w:val="nil"/>
              <w:right w:val="single" w:sz="4" w:space="0" w:color="auto"/>
            </w:tcBorders>
            <w:shd w:val="clear" w:color="000000" w:fill="E6EFE5"/>
            <w:noWrap/>
            <w:vAlign w:val="bottom"/>
            <w:hideMark/>
          </w:tcPr>
          <w:p w14:paraId="5DAF599D" w14:textId="77777777" w:rsidR="00BD174E" w:rsidRPr="00BD174E" w:rsidRDefault="00BD174E" w:rsidP="00BD174E">
            <w:pPr>
              <w:jc w:val="center"/>
              <w:rPr>
                <w:b/>
                <w:bCs/>
                <w:sz w:val="13"/>
                <w:szCs w:val="13"/>
              </w:rPr>
            </w:pPr>
            <w:r w:rsidRPr="00BD174E">
              <w:rPr>
                <w:b/>
                <w:bCs/>
                <w:sz w:val="13"/>
                <w:szCs w:val="13"/>
              </w:rPr>
              <w:t xml:space="preserve">49 522  </w:t>
            </w:r>
          </w:p>
        </w:tc>
        <w:tc>
          <w:tcPr>
            <w:tcW w:w="714" w:type="dxa"/>
            <w:tcBorders>
              <w:top w:val="single" w:sz="8" w:space="0" w:color="auto"/>
              <w:left w:val="nil"/>
              <w:bottom w:val="nil"/>
              <w:right w:val="single" w:sz="8" w:space="0" w:color="auto"/>
            </w:tcBorders>
            <w:shd w:val="clear" w:color="000000" w:fill="E6EFE5"/>
            <w:noWrap/>
            <w:vAlign w:val="bottom"/>
            <w:hideMark/>
          </w:tcPr>
          <w:p w14:paraId="2B0DB37A" w14:textId="77777777" w:rsidR="00BD174E" w:rsidRPr="00BD174E" w:rsidRDefault="00BD174E" w:rsidP="00BD174E">
            <w:pPr>
              <w:jc w:val="center"/>
              <w:rPr>
                <w:b/>
                <w:bCs/>
                <w:sz w:val="13"/>
                <w:szCs w:val="13"/>
              </w:rPr>
            </w:pPr>
            <w:r w:rsidRPr="00BD174E">
              <w:rPr>
                <w:b/>
                <w:bCs/>
                <w:sz w:val="13"/>
                <w:szCs w:val="13"/>
              </w:rPr>
              <w:t xml:space="preserve">51 242  </w:t>
            </w:r>
          </w:p>
        </w:tc>
        <w:tc>
          <w:tcPr>
            <w:tcW w:w="13" w:type="dxa"/>
            <w:vAlign w:val="center"/>
            <w:hideMark/>
          </w:tcPr>
          <w:p w14:paraId="47AB282F" w14:textId="77777777" w:rsidR="00BD174E" w:rsidRPr="00BD174E" w:rsidRDefault="00BD174E" w:rsidP="00BD174E">
            <w:pPr>
              <w:rPr>
                <w:sz w:val="13"/>
                <w:szCs w:val="13"/>
              </w:rPr>
            </w:pPr>
          </w:p>
        </w:tc>
      </w:tr>
      <w:tr w:rsidR="00BD174E" w:rsidRPr="00BD174E" w14:paraId="26180E9D" w14:textId="77777777" w:rsidTr="00BD174E">
        <w:trPr>
          <w:trHeight w:val="352"/>
          <w:jc w:val="center"/>
        </w:trPr>
        <w:tc>
          <w:tcPr>
            <w:tcW w:w="489" w:type="dxa"/>
            <w:vMerge/>
            <w:tcBorders>
              <w:top w:val="single" w:sz="8" w:space="0" w:color="auto"/>
              <w:left w:val="single" w:sz="8" w:space="0" w:color="auto"/>
              <w:bottom w:val="nil"/>
              <w:right w:val="single" w:sz="4" w:space="0" w:color="auto"/>
            </w:tcBorders>
            <w:vAlign w:val="center"/>
            <w:hideMark/>
          </w:tcPr>
          <w:p w14:paraId="619EC27C"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2297FEC4"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3C157860"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1EB7C62E"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866" w:type="dxa"/>
            <w:tcBorders>
              <w:top w:val="nil"/>
              <w:left w:val="single" w:sz="4" w:space="0" w:color="auto"/>
              <w:bottom w:val="single" w:sz="4" w:space="0" w:color="auto"/>
              <w:right w:val="nil"/>
            </w:tcBorders>
            <w:shd w:val="clear" w:color="000000" w:fill="E6EFE5"/>
            <w:noWrap/>
            <w:vAlign w:val="bottom"/>
            <w:hideMark/>
          </w:tcPr>
          <w:p w14:paraId="0B3A9B3F" w14:textId="77777777" w:rsidR="00BD174E" w:rsidRPr="00BD174E" w:rsidRDefault="00BD174E" w:rsidP="00BD174E">
            <w:pPr>
              <w:jc w:val="center"/>
              <w:rPr>
                <w:i/>
                <w:iCs/>
                <w:color w:val="FF0000"/>
                <w:sz w:val="13"/>
                <w:szCs w:val="13"/>
              </w:rPr>
            </w:pPr>
            <w:r w:rsidRPr="00BD174E">
              <w:rPr>
                <w:i/>
                <w:iCs/>
                <w:color w:val="FF0000"/>
                <w:sz w:val="13"/>
                <w:szCs w:val="13"/>
              </w:rPr>
              <w:t>-5,27%</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62626CC4" w14:textId="77777777" w:rsidR="00BD174E" w:rsidRPr="00BD174E" w:rsidRDefault="00BD174E" w:rsidP="00BD174E">
            <w:pPr>
              <w:jc w:val="center"/>
              <w:rPr>
                <w:i/>
                <w:iCs/>
                <w:color w:val="FF0000"/>
                <w:sz w:val="13"/>
                <w:szCs w:val="13"/>
              </w:rPr>
            </w:pPr>
            <w:r w:rsidRPr="00BD174E">
              <w:rPr>
                <w:i/>
                <w:iCs/>
                <w:color w:val="FF0000"/>
                <w:sz w:val="13"/>
                <w:szCs w:val="13"/>
              </w:rPr>
              <w:t>-6,92%</w:t>
            </w:r>
          </w:p>
        </w:tc>
        <w:tc>
          <w:tcPr>
            <w:tcW w:w="979" w:type="dxa"/>
            <w:tcBorders>
              <w:top w:val="nil"/>
              <w:left w:val="nil"/>
              <w:bottom w:val="single" w:sz="4" w:space="0" w:color="auto"/>
              <w:right w:val="nil"/>
            </w:tcBorders>
            <w:shd w:val="clear" w:color="000000" w:fill="FFFFFF"/>
            <w:noWrap/>
            <w:vAlign w:val="bottom"/>
            <w:hideMark/>
          </w:tcPr>
          <w:p w14:paraId="74F393D6"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bottom"/>
            <w:hideMark/>
          </w:tcPr>
          <w:p w14:paraId="3F7B6384"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7BA592A5" w14:textId="77777777" w:rsidR="00BD174E" w:rsidRPr="00BD174E" w:rsidRDefault="00BD174E" w:rsidP="00BD174E">
            <w:pPr>
              <w:jc w:val="center"/>
              <w:rPr>
                <w:i/>
                <w:iCs/>
                <w:color w:val="FF0000"/>
                <w:sz w:val="13"/>
                <w:szCs w:val="13"/>
              </w:rPr>
            </w:pPr>
            <w:r w:rsidRPr="00BD174E">
              <w:rPr>
                <w:i/>
                <w:iCs/>
                <w:color w:val="FF0000"/>
                <w:sz w:val="13"/>
                <w:szCs w:val="13"/>
              </w:rPr>
              <w:t>3,13%</w:t>
            </w:r>
          </w:p>
        </w:tc>
        <w:tc>
          <w:tcPr>
            <w:tcW w:w="710" w:type="dxa"/>
            <w:tcBorders>
              <w:top w:val="nil"/>
              <w:left w:val="nil"/>
              <w:bottom w:val="single" w:sz="4" w:space="0" w:color="auto"/>
              <w:right w:val="single" w:sz="4" w:space="0" w:color="auto"/>
            </w:tcBorders>
            <w:shd w:val="clear" w:color="000000" w:fill="E6EFE5"/>
            <w:noWrap/>
            <w:vAlign w:val="bottom"/>
            <w:hideMark/>
          </w:tcPr>
          <w:p w14:paraId="19F7C006" w14:textId="77777777" w:rsidR="00BD174E" w:rsidRPr="00BD174E" w:rsidRDefault="00BD174E" w:rsidP="00BD174E">
            <w:pPr>
              <w:jc w:val="center"/>
              <w:rPr>
                <w:i/>
                <w:iCs/>
                <w:color w:val="FF0000"/>
                <w:sz w:val="13"/>
                <w:szCs w:val="13"/>
              </w:rPr>
            </w:pPr>
            <w:r w:rsidRPr="00BD174E">
              <w:rPr>
                <w:i/>
                <w:iCs/>
                <w:color w:val="FF0000"/>
                <w:sz w:val="13"/>
                <w:szCs w:val="13"/>
              </w:rPr>
              <w:t>3,37%</w:t>
            </w:r>
          </w:p>
        </w:tc>
        <w:tc>
          <w:tcPr>
            <w:tcW w:w="710" w:type="dxa"/>
            <w:tcBorders>
              <w:top w:val="nil"/>
              <w:left w:val="nil"/>
              <w:bottom w:val="single" w:sz="4" w:space="0" w:color="auto"/>
              <w:right w:val="single" w:sz="4" w:space="0" w:color="auto"/>
            </w:tcBorders>
            <w:shd w:val="clear" w:color="000000" w:fill="E6EFE5"/>
            <w:noWrap/>
            <w:vAlign w:val="bottom"/>
            <w:hideMark/>
          </w:tcPr>
          <w:p w14:paraId="508E783A" w14:textId="77777777" w:rsidR="00BD174E" w:rsidRPr="00BD174E" w:rsidRDefault="00BD174E" w:rsidP="00BD174E">
            <w:pPr>
              <w:jc w:val="center"/>
              <w:rPr>
                <w:i/>
                <w:iCs/>
                <w:color w:val="FF0000"/>
                <w:sz w:val="13"/>
                <w:szCs w:val="13"/>
              </w:rPr>
            </w:pPr>
            <w:r w:rsidRPr="00BD174E">
              <w:rPr>
                <w:i/>
                <w:iCs/>
                <w:color w:val="FF0000"/>
                <w:sz w:val="13"/>
                <w:szCs w:val="13"/>
              </w:rPr>
              <w:t>3,43%</w:t>
            </w:r>
          </w:p>
        </w:tc>
        <w:tc>
          <w:tcPr>
            <w:tcW w:w="714" w:type="dxa"/>
            <w:tcBorders>
              <w:top w:val="nil"/>
              <w:left w:val="nil"/>
              <w:bottom w:val="single" w:sz="4" w:space="0" w:color="auto"/>
              <w:right w:val="single" w:sz="8" w:space="0" w:color="auto"/>
            </w:tcBorders>
            <w:shd w:val="clear" w:color="000000" w:fill="E6EFE5"/>
            <w:noWrap/>
            <w:vAlign w:val="bottom"/>
            <w:hideMark/>
          </w:tcPr>
          <w:p w14:paraId="04A71EF1" w14:textId="77777777" w:rsidR="00BD174E" w:rsidRPr="00BD174E" w:rsidRDefault="00BD174E" w:rsidP="00BD174E">
            <w:pPr>
              <w:jc w:val="center"/>
              <w:rPr>
                <w:i/>
                <w:iCs/>
                <w:color w:val="FF0000"/>
                <w:sz w:val="13"/>
                <w:szCs w:val="13"/>
              </w:rPr>
            </w:pPr>
            <w:r w:rsidRPr="00BD174E">
              <w:rPr>
                <w:i/>
                <w:iCs/>
                <w:color w:val="FF0000"/>
                <w:sz w:val="13"/>
                <w:szCs w:val="13"/>
              </w:rPr>
              <w:t>3,47%</w:t>
            </w:r>
          </w:p>
        </w:tc>
        <w:tc>
          <w:tcPr>
            <w:tcW w:w="13" w:type="dxa"/>
            <w:vAlign w:val="center"/>
            <w:hideMark/>
          </w:tcPr>
          <w:p w14:paraId="1A5ABD2C" w14:textId="77777777" w:rsidR="00BD174E" w:rsidRPr="00BD174E" w:rsidRDefault="00BD174E" w:rsidP="00BD174E">
            <w:pPr>
              <w:rPr>
                <w:sz w:val="13"/>
                <w:szCs w:val="13"/>
              </w:rPr>
            </w:pPr>
          </w:p>
        </w:tc>
      </w:tr>
      <w:tr w:rsidR="00BD174E" w:rsidRPr="00BD174E" w14:paraId="0767DE9E" w14:textId="77777777" w:rsidTr="00BD174E">
        <w:trPr>
          <w:trHeight w:val="338"/>
          <w:jc w:val="center"/>
        </w:trPr>
        <w:tc>
          <w:tcPr>
            <w:tcW w:w="489" w:type="dxa"/>
            <w:vMerge/>
            <w:tcBorders>
              <w:top w:val="single" w:sz="8" w:space="0" w:color="auto"/>
              <w:left w:val="single" w:sz="8" w:space="0" w:color="auto"/>
              <w:bottom w:val="nil"/>
              <w:right w:val="single" w:sz="4" w:space="0" w:color="auto"/>
            </w:tcBorders>
            <w:vAlign w:val="center"/>
            <w:hideMark/>
          </w:tcPr>
          <w:p w14:paraId="03F55769" w14:textId="77777777" w:rsidR="00BD174E" w:rsidRPr="00BD174E" w:rsidRDefault="00BD174E" w:rsidP="00BD174E">
            <w:pPr>
              <w:rPr>
                <w:sz w:val="13"/>
                <w:szCs w:val="13"/>
              </w:rPr>
            </w:pPr>
          </w:p>
        </w:tc>
        <w:tc>
          <w:tcPr>
            <w:tcW w:w="7265" w:type="dxa"/>
            <w:gridSpan w:val="4"/>
            <w:tcBorders>
              <w:top w:val="single" w:sz="4" w:space="0" w:color="auto"/>
              <w:left w:val="nil"/>
              <w:bottom w:val="nil"/>
              <w:right w:val="single" w:sz="4" w:space="0" w:color="000000"/>
            </w:tcBorders>
            <w:shd w:val="clear" w:color="auto" w:fill="auto"/>
            <w:noWrap/>
            <w:vAlign w:val="bottom"/>
            <w:hideMark/>
          </w:tcPr>
          <w:p w14:paraId="7626F75C" w14:textId="77777777" w:rsidR="00BD174E" w:rsidRPr="00BD174E" w:rsidRDefault="00BD174E" w:rsidP="00BD174E">
            <w:pPr>
              <w:rPr>
                <w:sz w:val="13"/>
                <w:szCs w:val="13"/>
              </w:rPr>
            </w:pPr>
            <w:r w:rsidRPr="00BD174E">
              <w:rPr>
                <w:sz w:val="13"/>
                <w:szCs w:val="13"/>
              </w:rPr>
              <w:t xml:space="preserve">  - объем натурального топлива</w:t>
            </w:r>
          </w:p>
        </w:tc>
        <w:tc>
          <w:tcPr>
            <w:tcW w:w="660" w:type="dxa"/>
            <w:tcBorders>
              <w:top w:val="nil"/>
              <w:left w:val="nil"/>
              <w:bottom w:val="nil"/>
              <w:right w:val="single" w:sz="4" w:space="0" w:color="auto"/>
            </w:tcBorders>
            <w:shd w:val="clear" w:color="auto" w:fill="auto"/>
            <w:noWrap/>
            <w:vAlign w:val="bottom"/>
            <w:hideMark/>
          </w:tcPr>
          <w:p w14:paraId="4FEC88AB" w14:textId="77777777" w:rsidR="00BD174E" w:rsidRPr="00BD174E" w:rsidRDefault="00BD174E" w:rsidP="00BD174E">
            <w:pPr>
              <w:jc w:val="center"/>
              <w:rPr>
                <w:sz w:val="13"/>
                <w:szCs w:val="13"/>
              </w:rPr>
            </w:pPr>
            <w:r w:rsidRPr="00BD174E">
              <w:rPr>
                <w:sz w:val="13"/>
                <w:szCs w:val="13"/>
              </w:rPr>
              <w:t>тыс. м³</w:t>
            </w:r>
          </w:p>
        </w:tc>
        <w:tc>
          <w:tcPr>
            <w:tcW w:w="839" w:type="dxa"/>
            <w:tcBorders>
              <w:top w:val="nil"/>
              <w:left w:val="single" w:sz="4" w:space="0" w:color="auto"/>
              <w:bottom w:val="nil"/>
              <w:right w:val="nil"/>
            </w:tcBorders>
            <w:shd w:val="clear" w:color="000000" w:fill="FFFFFF"/>
            <w:noWrap/>
            <w:vAlign w:val="bottom"/>
            <w:hideMark/>
          </w:tcPr>
          <w:p w14:paraId="4043F8E3" w14:textId="77777777" w:rsidR="00BD174E" w:rsidRPr="00BD174E" w:rsidRDefault="00BD174E" w:rsidP="00BD174E">
            <w:pPr>
              <w:jc w:val="right"/>
              <w:rPr>
                <w:sz w:val="13"/>
                <w:szCs w:val="13"/>
              </w:rPr>
            </w:pPr>
            <w:r w:rsidRPr="00BD174E">
              <w:rPr>
                <w:sz w:val="13"/>
                <w:szCs w:val="13"/>
              </w:rPr>
              <w:t xml:space="preserve">7 870  </w:t>
            </w:r>
          </w:p>
        </w:tc>
        <w:tc>
          <w:tcPr>
            <w:tcW w:w="866" w:type="dxa"/>
            <w:tcBorders>
              <w:top w:val="nil"/>
              <w:left w:val="single" w:sz="4" w:space="0" w:color="auto"/>
              <w:bottom w:val="nil"/>
              <w:right w:val="nil"/>
            </w:tcBorders>
            <w:shd w:val="clear" w:color="000000" w:fill="E6EFE5"/>
            <w:noWrap/>
            <w:vAlign w:val="bottom"/>
            <w:hideMark/>
          </w:tcPr>
          <w:p w14:paraId="0AB00478" w14:textId="77777777" w:rsidR="00BD174E" w:rsidRPr="00BD174E" w:rsidRDefault="00BD174E" w:rsidP="00BD174E">
            <w:pPr>
              <w:jc w:val="right"/>
              <w:rPr>
                <w:sz w:val="13"/>
                <w:szCs w:val="13"/>
              </w:rPr>
            </w:pPr>
            <w:r w:rsidRPr="00BD174E">
              <w:rPr>
                <w:sz w:val="13"/>
                <w:szCs w:val="13"/>
              </w:rPr>
              <w:t xml:space="preserve">7 870  </w:t>
            </w:r>
          </w:p>
        </w:tc>
        <w:tc>
          <w:tcPr>
            <w:tcW w:w="756" w:type="dxa"/>
            <w:tcBorders>
              <w:top w:val="nil"/>
              <w:left w:val="single" w:sz="4" w:space="0" w:color="auto"/>
              <w:bottom w:val="nil"/>
              <w:right w:val="single" w:sz="4" w:space="0" w:color="auto"/>
            </w:tcBorders>
            <w:shd w:val="clear" w:color="000000" w:fill="E6EFE5"/>
            <w:noWrap/>
            <w:vAlign w:val="bottom"/>
            <w:hideMark/>
          </w:tcPr>
          <w:p w14:paraId="1DA82791" w14:textId="77777777" w:rsidR="00BD174E" w:rsidRPr="00BD174E" w:rsidRDefault="00BD174E" w:rsidP="00BD174E">
            <w:pPr>
              <w:jc w:val="right"/>
              <w:rPr>
                <w:sz w:val="13"/>
                <w:szCs w:val="13"/>
              </w:rPr>
            </w:pPr>
            <w:r w:rsidRPr="00BD174E">
              <w:rPr>
                <w:sz w:val="13"/>
                <w:szCs w:val="13"/>
              </w:rPr>
              <w:t xml:space="preserve">7 805  </w:t>
            </w:r>
          </w:p>
        </w:tc>
        <w:tc>
          <w:tcPr>
            <w:tcW w:w="979" w:type="dxa"/>
            <w:tcBorders>
              <w:top w:val="nil"/>
              <w:left w:val="nil"/>
              <w:bottom w:val="nil"/>
              <w:right w:val="nil"/>
            </w:tcBorders>
            <w:shd w:val="clear" w:color="000000" w:fill="FFFFFF"/>
            <w:noWrap/>
            <w:vAlign w:val="bottom"/>
            <w:hideMark/>
          </w:tcPr>
          <w:p w14:paraId="5702B37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1DAB317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4B94C71E" w14:textId="77777777" w:rsidR="00BD174E" w:rsidRPr="00BD174E" w:rsidRDefault="00BD174E" w:rsidP="00BD174E">
            <w:pPr>
              <w:jc w:val="right"/>
              <w:rPr>
                <w:sz w:val="13"/>
                <w:szCs w:val="13"/>
              </w:rPr>
            </w:pPr>
            <w:r w:rsidRPr="00BD174E">
              <w:rPr>
                <w:sz w:val="13"/>
                <w:szCs w:val="13"/>
              </w:rPr>
              <w:t xml:space="preserve">7 805  </w:t>
            </w:r>
          </w:p>
        </w:tc>
        <w:tc>
          <w:tcPr>
            <w:tcW w:w="710" w:type="dxa"/>
            <w:tcBorders>
              <w:top w:val="nil"/>
              <w:left w:val="nil"/>
              <w:bottom w:val="nil"/>
              <w:right w:val="single" w:sz="4" w:space="0" w:color="auto"/>
            </w:tcBorders>
            <w:shd w:val="clear" w:color="000000" w:fill="E6EFE5"/>
            <w:noWrap/>
            <w:vAlign w:val="bottom"/>
            <w:hideMark/>
          </w:tcPr>
          <w:p w14:paraId="25A7A889" w14:textId="77777777" w:rsidR="00BD174E" w:rsidRPr="00BD174E" w:rsidRDefault="00BD174E" w:rsidP="00BD174E">
            <w:pPr>
              <w:jc w:val="right"/>
              <w:rPr>
                <w:sz w:val="13"/>
                <w:szCs w:val="13"/>
              </w:rPr>
            </w:pPr>
            <w:r w:rsidRPr="00BD174E">
              <w:rPr>
                <w:sz w:val="13"/>
                <w:szCs w:val="13"/>
              </w:rPr>
              <w:t xml:space="preserve">7 805  </w:t>
            </w:r>
          </w:p>
        </w:tc>
        <w:tc>
          <w:tcPr>
            <w:tcW w:w="710" w:type="dxa"/>
            <w:tcBorders>
              <w:top w:val="nil"/>
              <w:left w:val="nil"/>
              <w:bottom w:val="nil"/>
              <w:right w:val="single" w:sz="4" w:space="0" w:color="auto"/>
            </w:tcBorders>
            <w:shd w:val="clear" w:color="000000" w:fill="E6EFE5"/>
            <w:noWrap/>
            <w:vAlign w:val="bottom"/>
            <w:hideMark/>
          </w:tcPr>
          <w:p w14:paraId="2BF9530F" w14:textId="77777777" w:rsidR="00BD174E" w:rsidRPr="00BD174E" w:rsidRDefault="00BD174E" w:rsidP="00BD174E">
            <w:pPr>
              <w:jc w:val="right"/>
              <w:rPr>
                <w:sz w:val="13"/>
                <w:szCs w:val="13"/>
              </w:rPr>
            </w:pPr>
            <w:r w:rsidRPr="00BD174E">
              <w:rPr>
                <w:sz w:val="13"/>
                <w:szCs w:val="13"/>
              </w:rPr>
              <w:t xml:space="preserve">7 805  </w:t>
            </w:r>
          </w:p>
        </w:tc>
        <w:tc>
          <w:tcPr>
            <w:tcW w:w="714" w:type="dxa"/>
            <w:tcBorders>
              <w:top w:val="nil"/>
              <w:left w:val="nil"/>
              <w:bottom w:val="nil"/>
              <w:right w:val="single" w:sz="8" w:space="0" w:color="auto"/>
            </w:tcBorders>
            <w:shd w:val="clear" w:color="000000" w:fill="E6EFE5"/>
            <w:noWrap/>
            <w:vAlign w:val="bottom"/>
            <w:hideMark/>
          </w:tcPr>
          <w:p w14:paraId="16F41E46" w14:textId="77777777" w:rsidR="00BD174E" w:rsidRPr="00BD174E" w:rsidRDefault="00BD174E" w:rsidP="00BD174E">
            <w:pPr>
              <w:jc w:val="right"/>
              <w:rPr>
                <w:sz w:val="13"/>
                <w:szCs w:val="13"/>
              </w:rPr>
            </w:pPr>
            <w:r w:rsidRPr="00BD174E">
              <w:rPr>
                <w:sz w:val="13"/>
                <w:szCs w:val="13"/>
              </w:rPr>
              <w:t xml:space="preserve">7 805  </w:t>
            </w:r>
          </w:p>
        </w:tc>
        <w:tc>
          <w:tcPr>
            <w:tcW w:w="13" w:type="dxa"/>
            <w:vAlign w:val="center"/>
            <w:hideMark/>
          </w:tcPr>
          <w:p w14:paraId="2E3A2345" w14:textId="77777777" w:rsidR="00BD174E" w:rsidRPr="00BD174E" w:rsidRDefault="00BD174E" w:rsidP="00BD174E">
            <w:pPr>
              <w:rPr>
                <w:sz w:val="13"/>
                <w:szCs w:val="13"/>
              </w:rPr>
            </w:pPr>
          </w:p>
        </w:tc>
      </w:tr>
      <w:tr w:rsidR="00FE24D4" w:rsidRPr="00BD174E" w14:paraId="5114AC44" w14:textId="77777777" w:rsidTr="00BD174E">
        <w:trPr>
          <w:trHeight w:val="338"/>
          <w:jc w:val="center"/>
        </w:trPr>
        <w:tc>
          <w:tcPr>
            <w:tcW w:w="489" w:type="dxa"/>
            <w:vMerge/>
            <w:tcBorders>
              <w:top w:val="single" w:sz="8" w:space="0" w:color="auto"/>
              <w:left w:val="single" w:sz="8" w:space="0" w:color="auto"/>
              <w:bottom w:val="nil"/>
              <w:right w:val="single" w:sz="4" w:space="0" w:color="auto"/>
            </w:tcBorders>
            <w:vAlign w:val="center"/>
            <w:hideMark/>
          </w:tcPr>
          <w:p w14:paraId="36D410FE" w14:textId="77777777" w:rsidR="00BD174E" w:rsidRPr="00BD174E" w:rsidRDefault="00BD174E" w:rsidP="00BD174E">
            <w:pPr>
              <w:rPr>
                <w:sz w:val="13"/>
                <w:szCs w:val="13"/>
              </w:rPr>
            </w:pPr>
          </w:p>
        </w:tc>
        <w:tc>
          <w:tcPr>
            <w:tcW w:w="2680" w:type="dxa"/>
            <w:tcBorders>
              <w:top w:val="nil"/>
              <w:left w:val="nil"/>
              <w:bottom w:val="nil"/>
              <w:right w:val="nil"/>
            </w:tcBorders>
            <w:shd w:val="clear" w:color="auto" w:fill="auto"/>
            <w:noWrap/>
            <w:vAlign w:val="bottom"/>
            <w:hideMark/>
          </w:tcPr>
          <w:p w14:paraId="009C9F98" w14:textId="77777777" w:rsidR="00BD174E" w:rsidRPr="00BD174E" w:rsidRDefault="00BD174E" w:rsidP="00BD174E">
            <w:pPr>
              <w:rPr>
                <w:sz w:val="13"/>
                <w:szCs w:val="13"/>
              </w:rPr>
            </w:pPr>
            <w:r w:rsidRPr="00BD174E">
              <w:rPr>
                <w:sz w:val="13"/>
                <w:szCs w:val="13"/>
              </w:rPr>
              <w:t> </w:t>
            </w:r>
          </w:p>
        </w:tc>
        <w:tc>
          <w:tcPr>
            <w:tcW w:w="4585" w:type="dxa"/>
            <w:gridSpan w:val="3"/>
            <w:tcBorders>
              <w:top w:val="nil"/>
              <w:left w:val="nil"/>
              <w:bottom w:val="nil"/>
              <w:right w:val="single" w:sz="4" w:space="0" w:color="000000"/>
            </w:tcBorders>
            <w:shd w:val="clear" w:color="auto" w:fill="auto"/>
            <w:noWrap/>
            <w:vAlign w:val="bottom"/>
            <w:hideMark/>
          </w:tcPr>
          <w:p w14:paraId="13A329FE" w14:textId="77777777" w:rsidR="00BD174E" w:rsidRPr="00BD174E" w:rsidRDefault="00BD174E" w:rsidP="00BD174E">
            <w:pPr>
              <w:rPr>
                <w:sz w:val="13"/>
                <w:szCs w:val="13"/>
              </w:rPr>
            </w:pPr>
          </w:p>
        </w:tc>
        <w:tc>
          <w:tcPr>
            <w:tcW w:w="660" w:type="dxa"/>
            <w:tcBorders>
              <w:top w:val="nil"/>
              <w:left w:val="nil"/>
              <w:bottom w:val="nil"/>
              <w:right w:val="single" w:sz="4" w:space="0" w:color="auto"/>
            </w:tcBorders>
            <w:shd w:val="clear" w:color="auto" w:fill="auto"/>
            <w:noWrap/>
            <w:vAlign w:val="bottom"/>
            <w:hideMark/>
          </w:tcPr>
          <w:p w14:paraId="758EA959"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single" w:sz="4" w:space="0" w:color="auto"/>
              <w:bottom w:val="nil"/>
              <w:right w:val="nil"/>
            </w:tcBorders>
            <w:shd w:val="clear" w:color="000000" w:fill="FFFFFF"/>
            <w:noWrap/>
            <w:vAlign w:val="bottom"/>
            <w:hideMark/>
          </w:tcPr>
          <w:p w14:paraId="7D03A9E3" w14:textId="77777777" w:rsidR="00BD174E" w:rsidRPr="00BD174E" w:rsidRDefault="00BD174E" w:rsidP="00BD174E">
            <w:pPr>
              <w:jc w:val="right"/>
              <w:rPr>
                <w:sz w:val="13"/>
                <w:szCs w:val="13"/>
              </w:rPr>
            </w:pPr>
            <w:r w:rsidRPr="00BD174E">
              <w:rPr>
                <w:sz w:val="13"/>
                <w:szCs w:val="13"/>
              </w:rPr>
              <w:t> </w:t>
            </w:r>
          </w:p>
        </w:tc>
        <w:tc>
          <w:tcPr>
            <w:tcW w:w="866" w:type="dxa"/>
            <w:tcBorders>
              <w:top w:val="nil"/>
              <w:left w:val="single" w:sz="4" w:space="0" w:color="auto"/>
              <w:bottom w:val="nil"/>
              <w:right w:val="nil"/>
            </w:tcBorders>
            <w:shd w:val="clear" w:color="000000" w:fill="E6EFE5"/>
            <w:noWrap/>
            <w:vAlign w:val="bottom"/>
            <w:hideMark/>
          </w:tcPr>
          <w:p w14:paraId="109956F0" w14:textId="77777777" w:rsidR="00BD174E" w:rsidRPr="00BD174E" w:rsidRDefault="00BD174E" w:rsidP="00BD174E">
            <w:pPr>
              <w:jc w:val="right"/>
              <w:rPr>
                <w:sz w:val="13"/>
                <w:szCs w:val="13"/>
              </w:rPr>
            </w:pPr>
            <w:r w:rsidRPr="00BD174E">
              <w:rPr>
                <w:sz w:val="13"/>
                <w:szCs w:val="13"/>
              </w:rPr>
              <w:t> </w:t>
            </w:r>
          </w:p>
        </w:tc>
        <w:tc>
          <w:tcPr>
            <w:tcW w:w="756" w:type="dxa"/>
            <w:tcBorders>
              <w:top w:val="nil"/>
              <w:left w:val="single" w:sz="4" w:space="0" w:color="auto"/>
              <w:bottom w:val="nil"/>
              <w:right w:val="single" w:sz="4" w:space="0" w:color="auto"/>
            </w:tcBorders>
            <w:shd w:val="clear" w:color="000000" w:fill="E6EFE5"/>
            <w:noWrap/>
            <w:vAlign w:val="bottom"/>
            <w:hideMark/>
          </w:tcPr>
          <w:p w14:paraId="65A8F733" w14:textId="77777777" w:rsidR="00BD174E" w:rsidRPr="00BD174E" w:rsidRDefault="00BD174E" w:rsidP="00BD174E">
            <w:pPr>
              <w:jc w:val="right"/>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1E203A58"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556AFB2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04315E43" w14:textId="77777777" w:rsidR="00BD174E" w:rsidRPr="00BD174E" w:rsidRDefault="00BD174E" w:rsidP="00BD174E">
            <w:pPr>
              <w:jc w:val="right"/>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74F9DD12" w14:textId="77777777" w:rsidR="00BD174E" w:rsidRPr="00BD174E" w:rsidRDefault="00BD174E" w:rsidP="00BD174E">
            <w:pPr>
              <w:jc w:val="right"/>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30A2E63D" w14:textId="77777777" w:rsidR="00BD174E" w:rsidRPr="00BD174E" w:rsidRDefault="00BD174E" w:rsidP="00BD174E">
            <w:pPr>
              <w:jc w:val="right"/>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74677ECF" w14:textId="77777777" w:rsidR="00BD174E" w:rsidRPr="00BD174E" w:rsidRDefault="00BD174E" w:rsidP="00BD174E">
            <w:pPr>
              <w:jc w:val="right"/>
              <w:rPr>
                <w:sz w:val="13"/>
                <w:szCs w:val="13"/>
              </w:rPr>
            </w:pPr>
            <w:r w:rsidRPr="00BD174E">
              <w:rPr>
                <w:sz w:val="13"/>
                <w:szCs w:val="13"/>
              </w:rPr>
              <w:t> </w:t>
            </w:r>
          </w:p>
        </w:tc>
        <w:tc>
          <w:tcPr>
            <w:tcW w:w="13" w:type="dxa"/>
            <w:vAlign w:val="center"/>
            <w:hideMark/>
          </w:tcPr>
          <w:p w14:paraId="4178C46F" w14:textId="77777777" w:rsidR="00BD174E" w:rsidRPr="00BD174E" w:rsidRDefault="00BD174E" w:rsidP="00BD174E">
            <w:pPr>
              <w:rPr>
                <w:sz w:val="13"/>
                <w:szCs w:val="13"/>
              </w:rPr>
            </w:pPr>
          </w:p>
        </w:tc>
      </w:tr>
      <w:tr w:rsidR="00BD174E" w:rsidRPr="00BD174E" w14:paraId="29D22295" w14:textId="77777777" w:rsidTr="00BD174E">
        <w:trPr>
          <w:trHeight w:val="338"/>
          <w:jc w:val="center"/>
        </w:trPr>
        <w:tc>
          <w:tcPr>
            <w:tcW w:w="489" w:type="dxa"/>
            <w:vMerge/>
            <w:tcBorders>
              <w:top w:val="single" w:sz="8" w:space="0" w:color="auto"/>
              <w:left w:val="single" w:sz="8" w:space="0" w:color="auto"/>
              <w:bottom w:val="nil"/>
              <w:right w:val="single" w:sz="4" w:space="0" w:color="auto"/>
            </w:tcBorders>
            <w:vAlign w:val="center"/>
            <w:hideMark/>
          </w:tcPr>
          <w:p w14:paraId="212193A8"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202A5D8A" w14:textId="77777777" w:rsidR="00BD174E" w:rsidRPr="00BD174E" w:rsidRDefault="00BD174E" w:rsidP="00BD174E">
            <w:pPr>
              <w:rPr>
                <w:sz w:val="13"/>
                <w:szCs w:val="13"/>
              </w:rPr>
            </w:pPr>
            <w:r w:rsidRPr="00BD174E">
              <w:rPr>
                <w:sz w:val="13"/>
                <w:szCs w:val="13"/>
              </w:rPr>
              <w:t xml:space="preserve">  - стоимость натурального топлива</w:t>
            </w:r>
          </w:p>
        </w:tc>
        <w:tc>
          <w:tcPr>
            <w:tcW w:w="660" w:type="dxa"/>
            <w:tcBorders>
              <w:top w:val="nil"/>
              <w:left w:val="nil"/>
              <w:bottom w:val="nil"/>
              <w:right w:val="single" w:sz="4" w:space="0" w:color="auto"/>
            </w:tcBorders>
            <w:shd w:val="clear" w:color="auto" w:fill="auto"/>
            <w:noWrap/>
            <w:vAlign w:val="bottom"/>
            <w:hideMark/>
          </w:tcPr>
          <w:p w14:paraId="145331E1"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nil"/>
              <w:right w:val="nil"/>
            </w:tcBorders>
            <w:shd w:val="clear" w:color="000000" w:fill="FFFFFF"/>
            <w:noWrap/>
            <w:vAlign w:val="bottom"/>
            <w:hideMark/>
          </w:tcPr>
          <w:p w14:paraId="56AD47CC" w14:textId="77777777" w:rsidR="00BD174E" w:rsidRPr="00BD174E" w:rsidRDefault="00BD174E" w:rsidP="00BD174E">
            <w:pPr>
              <w:jc w:val="center"/>
              <w:rPr>
                <w:sz w:val="13"/>
                <w:szCs w:val="13"/>
              </w:rPr>
            </w:pPr>
            <w:r w:rsidRPr="00BD174E">
              <w:rPr>
                <w:sz w:val="13"/>
                <w:szCs w:val="13"/>
              </w:rPr>
              <w:t xml:space="preserve">38 630  </w:t>
            </w:r>
          </w:p>
        </w:tc>
        <w:tc>
          <w:tcPr>
            <w:tcW w:w="866" w:type="dxa"/>
            <w:tcBorders>
              <w:top w:val="nil"/>
              <w:left w:val="single" w:sz="4" w:space="0" w:color="auto"/>
              <w:bottom w:val="nil"/>
              <w:right w:val="nil"/>
            </w:tcBorders>
            <w:shd w:val="clear" w:color="000000" w:fill="E6EFE5"/>
            <w:noWrap/>
            <w:vAlign w:val="bottom"/>
            <w:hideMark/>
          </w:tcPr>
          <w:p w14:paraId="50A84CC0" w14:textId="77777777" w:rsidR="00BD174E" w:rsidRPr="00BD174E" w:rsidRDefault="00BD174E" w:rsidP="00BD174E">
            <w:pPr>
              <w:jc w:val="center"/>
              <w:rPr>
                <w:sz w:val="13"/>
                <w:szCs w:val="13"/>
              </w:rPr>
            </w:pPr>
            <w:r w:rsidRPr="00BD174E">
              <w:rPr>
                <w:sz w:val="13"/>
                <w:szCs w:val="13"/>
              </w:rPr>
              <w:t xml:space="preserve">39 212  </w:t>
            </w:r>
          </w:p>
        </w:tc>
        <w:tc>
          <w:tcPr>
            <w:tcW w:w="756" w:type="dxa"/>
            <w:tcBorders>
              <w:top w:val="nil"/>
              <w:left w:val="single" w:sz="4" w:space="0" w:color="auto"/>
              <w:bottom w:val="nil"/>
              <w:right w:val="single" w:sz="4" w:space="0" w:color="auto"/>
            </w:tcBorders>
            <w:shd w:val="clear" w:color="000000" w:fill="E6EFE5"/>
            <w:noWrap/>
            <w:vAlign w:val="bottom"/>
            <w:hideMark/>
          </w:tcPr>
          <w:p w14:paraId="63955450" w14:textId="77777777" w:rsidR="00BD174E" w:rsidRPr="00BD174E" w:rsidRDefault="00BD174E" w:rsidP="00BD174E">
            <w:pPr>
              <w:jc w:val="center"/>
              <w:rPr>
                <w:sz w:val="13"/>
                <w:szCs w:val="13"/>
              </w:rPr>
            </w:pPr>
            <w:r w:rsidRPr="00BD174E">
              <w:rPr>
                <w:sz w:val="13"/>
                <w:szCs w:val="13"/>
              </w:rPr>
              <w:t xml:space="preserve">38 438  </w:t>
            </w:r>
          </w:p>
        </w:tc>
        <w:tc>
          <w:tcPr>
            <w:tcW w:w="979" w:type="dxa"/>
            <w:tcBorders>
              <w:top w:val="nil"/>
              <w:left w:val="nil"/>
              <w:bottom w:val="nil"/>
              <w:right w:val="nil"/>
            </w:tcBorders>
            <w:shd w:val="clear" w:color="000000" w:fill="FFFFFF"/>
            <w:noWrap/>
            <w:vAlign w:val="bottom"/>
            <w:hideMark/>
          </w:tcPr>
          <w:p w14:paraId="72D076D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426C515A"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5079C089" w14:textId="77777777" w:rsidR="00BD174E" w:rsidRPr="00BD174E" w:rsidRDefault="00BD174E" w:rsidP="00BD174E">
            <w:pPr>
              <w:jc w:val="center"/>
              <w:rPr>
                <w:sz w:val="13"/>
                <w:szCs w:val="13"/>
              </w:rPr>
            </w:pPr>
            <w:r w:rsidRPr="00BD174E">
              <w:rPr>
                <w:sz w:val="13"/>
                <w:szCs w:val="13"/>
              </w:rPr>
              <w:t xml:space="preserve">39 842  </w:t>
            </w:r>
          </w:p>
        </w:tc>
        <w:tc>
          <w:tcPr>
            <w:tcW w:w="710" w:type="dxa"/>
            <w:tcBorders>
              <w:top w:val="nil"/>
              <w:left w:val="nil"/>
              <w:bottom w:val="nil"/>
              <w:right w:val="single" w:sz="4" w:space="0" w:color="auto"/>
            </w:tcBorders>
            <w:shd w:val="clear" w:color="000000" w:fill="E6EFE5"/>
            <w:noWrap/>
            <w:vAlign w:val="bottom"/>
            <w:hideMark/>
          </w:tcPr>
          <w:p w14:paraId="69DC359D" w14:textId="77777777" w:rsidR="00BD174E" w:rsidRPr="00BD174E" w:rsidRDefault="00BD174E" w:rsidP="00BD174E">
            <w:pPr>
              <w:jc w:val="center"/>
              <w:rPr>
                <w:sz w:val="13"/>
                <w:szCs w:val="13"/>
              </w:rPr>
            </w:pPr>
            <w:r w:rsidRPr="00BD174E">
              <w:rPr>
                <w:sz w:val="13"/>
                <w:szCs w:val="13"/>
              </w:rPr>
              <w:t xml:space="preserve">41 402  </w:t>
            </w:r>
          </w:p>
        </w:tc>
        <w:tc>
          <w:tcPr>
            <w:tcW w:w="710" w:type="dxa"/>
            <w:tcBorders>
              <w:top w:val="nil"/>
              <w:left w:val="nil"/>
              <w:bottom w:val="nil"/>
              <w:right w:val="single" w:sz="4" w:space="0" w:color="auto"/>
            </w:tcBorders>
            <w:shd w:val="clear" w:color="000000" w:fill="E6EFE5"/>
            <w:noWrap/>
            <w:vAlign w:val="bottom"/>
            <w:hideMark/>
          </w:tcPr>
          <w:p w14:paraId="4001ACD0" w14:textId="77777777" w:rsidR="00BD174E" w:rsidRPr="00BD174E" w:rsidRDefault="00BD174E" w:rsidP="00BD174E">
            <w:pPr>
              <w:jc w:val="center"/>
              <w:rPr>
                <w:sz w:val="13"/>
                <w:szCs w:val="13"/>
              </w:rPr>
            </w:pPr>
            <w:r w:rsidRPr="00BD174E">
              <w:rPr>
                <w:sz w:val="13"/>
                <w:szCs w:val="13"/>
              </w:rPr>
              <w:t xml:space="preserve">43 046  </w:t>
            </w:r>
          </w:p>
        </w:tc>
        <w:tc>
          <w:tcPr>
            <w:tcW w:w="714" w:type="dxa"/>
            <w:tcBorders>
              <w:top w:val="nil"/>
              <w:left w:val="nil"/>
              <w:bottom w:val="nil"/>
              <w:right w:val="single" w:sz="8" w:space="0" w:color="auto"/>
            </w:tcBorders>
            <w:shd w:val="clear" w:color="000000" w:fill="E6EFE5"/>
            <w:noWrap/>
            <w:vAlign w:val="bottom"/>
            <w:hideMark/>
          </w:tcPr>
          <w:p w14:paraId="1B4F8D2B" w14:textId="77777777" w:rsidR="00BD174E" w:rsidRPr="00BD174E" w:rsidRDefault="00BD174E" w:rsidP="00BD174E">
            <w:pPr>
              <w:jc w:val="center"/>
              <w:rPr>
                <w:sz w:val="13"/>
                <w:szCs w:val="13"/>
              </w:rPr>
            </w:pPr>
            <w:r w:rsidRPr="00BD174E">
              <w:rPr>
                <w:sz w:val="13"/>
                <w:szCs w:val="13"/>
              </w:rPr>
              <w:t xml:space="preserve">44 766  </w:t>
            </w:r>
          </w:p>
        </w:tc>
        <w:tc>
          <w:tcPr>
            <w:tcW w:w="13" w:type="dxa"/>
            <w:vAlign w:val="center"/>
            <w:hideMark/>
          </w:tcPr>
          <w:p w14:paraId="55E769C9" w14:textId="77777777" w:rsidR="00BD174E" w:rsidRPr="00BD174E" w:rsidRDefault="00BD174E" w:rsidP="00BD174E">
            <w:pPr>
              <w:rPr>
                <w:sz w:val="13"/>
                <w:szCs w:val="13"/>
              </w:rPr>
            </w:pPr>
          </w:p>
        </w:tc>
      </w:tr>
      <w:tr w:rsidR="00FE24D4" w:rsidRPr="00BD174E" w14:paraId="40430527" w14:textId="77777777" w:rsidTr="00BD174E">
        <w:trPr>
          <w:trHeight w:val="338"/>
          <w:jc w:val="center"/>
        </w:trPr>
        <w:tc>
          <w:tcPr>
            <w:tcW w:w="489" w:type="dxa"/>
            <w:vMerge/>
            <w:tcBorders>
              <w:top w:val="single" w:sz="8" w:space="0" w:color="auto"/>
              <w:left w:val="single" w:sz="8" w:space="0" w:color="auto"/>
              <w:bottom w:val="nil"/>
              <w:right w:val="single" w:sz="4" w:space="0" w:color="auto"/>
            </w:tcBorders>
            <w:vAlign w:val="center"/>
            <w:hideMark/>
          </w:tcPr>
          <w:p w14:paraId="7D856A71" w14:textId="77777777" w:rsidR="00BD174E" w:rsidRPr="00BD174E" w:rsidRDefault="00BD174E" w:rsidP="00BD174E">
            <w:pPr>
              <w:rPr>
                <w:sz w:val="13"/>
                <w:szCs w:val="13"/>
              </w:rPr>
            </w:pPr>
          </w:p>
        </w:tc>
        <w:tc>
          <w:tcPr>
            <w:tcW w:w="2680" w:type="dxa"/>
            <w:tcBorders>
              <w:top w:val="nil"/>
              <w:left w:val="nil"/>
              <w:bottom w:val="nil"/>
              <w:right w:val="nil"/>
            </w:tcBorders>
            <w:shd w:val="clear" w:color="auto" w:fill="auto"/>
            <w:noWrap/>
            <w:vAlign w:val="bottom"/>
            <w:hideMark/>
          </w:tcPr>
          <w:p w14:paraId="025179B9" w14:textId="77777777" w:rsidR="00BD174E" w:rsidRPr="00BD174E" w:rsidRDefault="00BD174E" w:rsidP="00BD174E">
            <w:pPr>
              <w:rPr>
                <w:sz w:val="13"/>
                <w:szCs w:val="13"/>
              </w:rPr>
            </w:pPr>
            <w:r w:rsidRPr="00BD174E">
              <w:rPr>
                <w:sz w:val="13"/>
                <w:szCs w:val="13"/>
              </w:rPr>
              <w:t> </w:t>
            </w:r>
          </w:p>
        </w:tc>
        <w:tc>
          <w:tcPr>
            <w:tcW w:w="4585" w:type="dxa"/>
            <w:gridSpan w:val="3"/>
            <w:tcBorders>
              <w:top w:val="nil"/>
              <w:left w:val="nil"/>
              <w:bottom w:val="nil"/>
              <w:right w:val="single" w:sz="4" w:space="0" w:color="000000"/>
            </w:tcBorders>
            <w:shd w:val="clear" w:color="auto" w:fill="auto"/>
            <w:noWrap/>
            <w:vAlign w:val="bottom"/>
            <w:hideMark/>
          </w:tcPr>
          <w:p w14:paraId="0AB76DAD" w14:textId="77777777" w:rsidR="00BD174E" w:rsidRPr="00BD174E" w:rsidRDefault="00BD174E" w:rsidP="00BD174E">
            <w:pPr>
              <w:rPr>
                <w:sz w:val="13"/>
                <w:szCs w:val="13"/>
              </w:rPr>
            </w:pPr>
          </w:p>
        </w:tc>
        <w:tc>
          <w:tcPr>
            <w:tcW w:w="660" w:type="dxa"/>
            <w:tcBorders>
              <w:top w:val="nil"/>
              <w:left w:val="nil"/>
              <w:bottom w:val="nil"/>
              <w:right w:val="single" w:sz="4" w:space="0" w:color="auto"/>
            </w:tcBorders>
            <w:shd w:val="clear" w:color="auto" w:fill="auto"/>
            <w:noWrap/>
            <w:vAlign w:val="bottom"/>
            <w:hideMark/>
          </w:tcPr>
          <w:p w14:paraId="39F7338F"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single" w:sz="4" w:space="0" w:color="auto"/>
              <w:bottom w:val="nil"/>
              <w:right w:val="nil"/>
            </w:tcBorders>
            <w:shd w:val="clear" w:color="000000" w:fill="FFFFFF"/>
            <w:noWrap/>
            <w:vAlign w:val="bottom"/>
            <w:hideMark/>
          </w:tcPr>
          <w:p w14:paraId="5B81B7C6"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single" w:sz="4" w:space="0" w:color="auto"/>
              <w:bottom w:val="nil"/>
              <w:right w:val="nil"/>
            </w:tcBorders>
            <w:shd w:val="clear" w:color="000000" w:fill="E6EFE5"/>
            <w:noWrap/>
            <w:vAlign w:val="bottom"/>
            <w:hideMark/>
          </w:tcPr>
          <w:p w14:paraId="1A7418C0"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single" w:sz="4" w:space="0" w:color="auto"/>
              <w:bottom w:val="nil"/>
              <w:right w:val="single" w:sz="4" w:space="0" w:color="auto"/>
            </w:tcBorders>
            <w:shd w:val="clear" w:color="000000" w:fill="E6EFE5"/>
            <w:noWrap/>
            <w:vAlign w:val="bottom"/>
            <w:hideMark/>
          </w:tcPr>
          <w:p w14:paraId="72E62DDA"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0379F591"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78CE6868"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2188487B"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04516357"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415CAD1D"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1B6A0755"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4DA7FA88" w14:textId="77777777" w:rsidR="00BD174E" w:rsidRPr="00BD174E" w:rsidRDefault="00BD174E" w:rsidP="00BD174E">
            <w:pPr>
              <w:rPr>
                <w:sz w:val="13"/>
                <w:szCs w:val="13"/>
              </w:rPr>
            </w:pPr>
          </w:p>
        </w:tc>
      </w:tr>
      <w:tr w:rsidR="00BD174E" w:rsidRPr="00BD174E" w14:paraId="5FC8CC5B" w14:textId="77777777" w:rsidTr="00BD174E">
        <w:trPr>
          <w:trHeight w:val="338"/>
          <w:jc w:val="center"/>
        </w:trPr>
        <w:tc>
          <w:tcPr>
            <w:tcW w:w="489" w:type="dxa"/>
            <w:vMerge/>
            <w:tcBorders>
              <w:top w:val="single" w:sz="8" w:space="0" w:color="auto"/>
              <w:left w:val="single" w:sz="8" w:space="0" w:color="auto"/>
              <w:bottom w:val="nil"/>
              <w:right w:val="single" w:sz="4" w:space="0" w:color="auto"/>
            </w:tcBorders>
            <w:vAlign w:val="center"/>
            <w:hideMark/>
          </w:tcPr>
          <w:p w14:paraId="66298986"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628DCA25" w14:textId="77777777" w:rsidR="00BD174E" w:rsidRPr="00BD174E" w:rsidRDefault="00BD174E" w:rsidP="00BD174E">
            <w:pPr>
              <w:rPr>
                <w:sz w:val="13"/>
                <w:szCs w:val="13"/>
              </w:rPr>
            </w:pPr>
            <w:r w:rsidRPr="00BD174E">
              <w:rPr>
                <w:sz w:val="13"/>
                <w:szCs w:val="13"/>
              </w:rPr>
              <w:t xml:space="preserve">  - транспортировка натурального топлива</w:t>
            </w:r>
          </w:p>
        </w:tc>
        <w:tc>
          <w:tcPr>
            <w:tcW w:w="660" w:type="dxa"/>
            <w:tcBorders>
              <w:top w:val="nil"/>
              <w:left w:val="nil"/>
              <w:bottom w:val="single" w:sz="4" w:space="0" w:color="auto"/>
              <w:right w:val="single" w:sz="4" w:space="0" w:color="auto"/>
            </w:tcBorders>
            <w:shd w:val="clear" w:color="auto" w:fill="auto"/>
            <w:noWrap/>
            <w:vAlign w:val="bottom"/>
            <w:hideMark/>
          </w:tcPr>
          <w:p w14:paraId="7490DFE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nil"/>
              <w:right w:val="nil"/>
            </w:tcBorders>
            <w:shd w:val="clear" w:color="000000" w:fill="FFFFFF"/>
            <w:noWrap/>
            <w:vAlign w:val="bottom"/>
            <w:hideMark/>
          </w:tcPr>
          <w:p w14:paraId="74EB9C47" w14:textId="77777777" w:rsidR="00BD174E" w:rsidRPr="00BD174E" w:rsidRDefault="00BD174E" w:rsidP="00BD174E">
            <w:pPr>
              <w:jc w:val="center"/>
              <w:rPr>
                <w:b/>
                <w:bCs/>
                <w:sz w:val="13"/>
                <w:szCs w:val="13"/>
              </w:rPr>
            </w:pPr>
            <w:r w:rsidRPr="00BD174E">
              <w:rPr>
                <w:b/>
                <w:bCs/>
                <w:sz w:val="13"/>
                <w:szCs w:val="13"/>
              </w:rPr>
              <w:t xml:space="preserve">9 621  </w:t>
            </w:r>
          </w:p>
        </w:tc>
        <w:tc>
          <w:tcPr>
            <w:tcW w:w="866" w:type="dxa"/>
            <w:tcBorders>
              <w:top w:val="nil"/>
              <w:left w:val="single" w:sz="4" w:space="0" w:color="auto"/>
              <w:bottom w:val="nil"/>
              <w:right w:val="nil"/>
            </w:tcBorders>
            <w:shd w:val="clear" w:color="000000" w:fill="E6EFE5"/>
            <w:noWrap/>
            <w:vAlign w:val="bottom"/>
            <w:hideMark/>
          </w:tcPr>
          <w:p w14:paraId="0DD74283" w14:textId="77777777" w:rsidR="00BD174E" w:rsidRPr="00BD174E" w:rsidRDefault="00BD174E" w:rsidP="00BD174E">
            <w:pPr>
              <w:jc w:val="center"/>
              <w:rPr>
                <w:sz w:val="13"/>
                <w:szCs w:val="13"/>
              </w:rPr>
            </w:pPr>
            <w:r w:rsidRPr="00BD174E">
              <w:rPr>
                <w:sz w:val="13"/>
                <w:szCs w:val="13"/>
              </w:rPr>
              <w:t xml:space="preserve">6 495  </w:t>
            </w:r>
          </w:p>
        </w:tc>
        <w:tc>
          <w:tcPr>
            <w:tcW w:w="756" w:type="dxa"/>
            <w:tcBorders>
              <w:top w:val="nil"/>
              <w:left w:val="single" w:sz="4" w:space="0" w:color="auto"/>
              <w:bottom w:val="nil"/>
              <w:right w:val="single" w:sz="4" w:space="0" w:color="auto"/>
            </w:tcBorders>
            <w:shd w:val="clear" w:color="000000" w:fill="E6EFE5"/>
            <w:noWrap/>
            <w:vAlign w:val="bottom"/>
            <w:hideMark/>
          </w:tcPr>
          <w:p w14:paraId="161F52AA" w14:textId="77777777" w:rsidR="00BD174E" w:rsidRPr="00BD174E" w:rsidRDefault="00BD174E" w:rsidP="00BD174E">
            <w:pPr>
              <w:jc w:val="center"/>
              <w:rPr>
                <w:sz w:val="13"/>
                <w:szCs w:val="13"/>
              </w:rPr>
            </w:pPr>
            <w:r w:rsidRPr="00BD174E">
              <w:rPr>
                <w:sz w:val="13"/>
                <w:szCs w:val="13"/>
              </w:rPr>
              <w:t xml:space="preserve">6 476  </w:t>
            </w:r>
          </w:p>
        </w:tc>
        <w:tc>
          <w:tcPr>
            <w:tcW w:w="979" w:type="dxa"/>
            <w:tcBorders>
              <w:top w:val="nil"/>
              <w:left w:val="nil"/>
              <w:bottom w:val="nil"/>
              <w:right w:val="nil"/>
            </w:tcBorders>
            <w:shd w:val="clear" w:color="000000" w:fill="FFFFFF"/>
            <w:noWrap/>
            <w:vAlign w:val="bottom"/>
            <w:hideMark/>
          </w:tcPr>
          <w:p w14:paraId="4AB30AA4"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51AC08F9"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nil"/>
              <w:right w:val="single" w:sz="4" w:space="0" w:color="auto"/>
            </w:tcBorders>
            <w:shd w:val="clear" w:color="000000" w:fill="E6EFE5"/>
            <w:noWrap/>
            <w:vAlign w:val="bottom"/>
            <w:hideMark/>
          </w:tcPr>
          <w:p w14:paraId="4FE118AA" w14:textId="77777777" w:rsidR="00BD174E" w:rsidRPr="00BD174E" w:rsidRDefault="00BD174E" w:rsidP="00BD174E">
            <w:pPr>
              <w:jc w:val="center"/>
              <w:rPr>
                <w:b/>
                <w:bCs/>
                <w:sz w:val="13"/>
                <w:szCs w:val="13"/>
              </w:rPr>
            </w:pPr>
            <w:r w:rsidRPr="00BD174E">
              <w:rPr>
                <w:b/>
                <w:bCs/>
                <w:sz w:val="13"/>
                <w:szCs w:val="13"/>
              </w:rPr>
              <w:t xml:space="preserve">6 476  </w:t>
            </w:r>
          </w:p>
        </w:tc>
        <w:tc>
          <w:tcPr>
            <w:tcW w:w="710" w:type="dxa"/>
            <w:tcBorders>
              <w:top w:val="nil"/>
              <w:left w:val="nil"/>
              <w:bottom w:val="nil"/>
              <w:right w:val="single" w:sz="4" w:space="0" w:color="auto"/>
            </w:tcBorders>
            <w:shd w:val="clear" w:color="000000" w:fill="E6EFE5"/>
            <w:noWrap/>
            <w:vAlign w:val="bottom"/>
            <w:hideMark/>
          </w:tcPr>
          <w:p w14:paraId="097C144B" w14:textId="77777777" w:rsidR="00BD174E" w:rsidRPr="00BD174E" w:rsidRDefault="00BD174E" w:rsidP="00BD174E">
            <w:pPr>
              <w:jc w:val="center"/>
              <w:rPr>
                <w:b/>
                <w:bCs/>
                <w:sz w:val="13"/>
                <w:szCs w:val="13"/>
              </w:rPr>
            </w:pPr>
            <w:r w:rsidRPr="00BD174E">
              <w:rPr>
                <w:b/>
                <w:bCs/>
                <w:sz w:val="13"/>
                <w:szCs w:val="13"/>
              </w:rPr>
              <w:t xml:space="preserve">6 476  </w:t>
            </w:r>
          </w:p>
        </w:tc>
        <w:tc>
          <w:tcPr>
            <w:tcW w:w="710" w:type="dxa"/>
            <w:tcBorders>
              <w:top w:val="nil"/>
              <w:left w:val="nil"/>
              <w:bottom w:val="nil"/>
              <w:right w:val="single" w:sz="4" w:space="0" w:color="auto"/>
            </w:tcBorders>
            <w:shd w:val="clear" w:color="000000" w:fill="E6EFE5"/>
            <w:noWrap/>
            <w:vAlign w:val="bottom"/>
            <w:hideMark/>
          </w:tcPr>
          <w:p w14:paraId="78232F40" w14:textId="77777777" w:rsidR="00BD174E" w:rsidRPr="00BD174E" w:rsidRDefault="00BD174E" w:rsidP="00BD174E">
            <w:pPr>
              <w:jc w:val="center"/>
              <w:rPr>
                <w:b/>
                <w:bCs/>
                <w:sz w:val="13"/>
                <w:szCs w:val="13"/>
              </w:rPr>
            </w:pPr>
            <w:r w:rsidRPr="00BD174E">
              <w:rPr>
                <w:b/>
                <w:bCs/>
                <w:sz w:val="13"/>
                <w:szCs w:val="13"/>
              </w:rPr>
              <w:t xml:space="preserve">6 476  </w:t>
            </w:r>
          </w:p>
        </w:tc>
        <w:tc>
          <w:tcPr>
            <w:tcW w:w="714" w:type="dxa"/>
            <w:tcBorders>
              <w:top w:val="nil"/>
              <w:left w:val="nil"/>
              <w:bottom w:val="nil"/>
              <w:right w:val="single" w:sz="8" w:space="0" w:color="auto"/>
            </w:tcBorders>
            <w:shd w:val="clear" w:color="000000" w:fill="E6EFE5"/>
            <w:noWrap/>
            <w:vAlign w:val="bottom"/>
            <w:hideMark/>
          </w:tcPr>
          <w:p w14:paraId="78D89851" w14:textId="77777777" w:rsidR="00BD174E" w:rsidRPr="00BD174E" w:rsidRDefault="00BD174E" w:rsidP="00BD174E">
            <w:pPr>
              <w:jc w:val="center"/>
              <w:rPr>
                <w:b/>
                <w:bCs/>
                <w:sz w:val="13"/>
                <w:szCs w:val="13"/>
              </w:rPr>
            </w:pPr>
            <w:r w:rsidRPr="00BD174E">
              <w:rPr>
                <w:b/>
                <w:bCs/>
                <w:sz w:val="13"/>
                <w:szCs w:val="13"/>
              </w:rPr>
              <w:t xml:space="preserve">6 476  </w:t>
            </w:r>
          </w:p>
        </w:tc>
        <w:tc>
          <w:tcPr>
            <w:tcW w:w="13" w:type="dxa"/>
            <w:vAlign w:val="center"/>
            <w:hideMark/>
          </w:tcPr>
          <w:p w14:paraId="28585530" w14:textId="77777777" w:rsidR="00BD174E" w:rsidRPr="00BD174E" w:rsidRDefault="00BD174E" w:rsidP="00BD174E">
            <w:pPr>
              <w:rPr>
                <w:sz w:val="13"/>
                <w:szCs w:val="13"/>
              </w:rPr>
            </w:pPr>
          </w:p>
        </w:tc>
      </w:tr>
      <w:tr w:rsidR="00BD174E" w:rsidRPr="00BD174E" w14:paraId="35B68EBF"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554A88F" w14:textId="77777777" w:rsidR="00BD174E" w:rsidRPr="00BD174E" w:rsidRDefault="00BD174E" w:rsidP="00BD174E">
            <w:pPr>
              <w:jc w:val="center"/>
              <w:rPr>
                <w:sz w:val="13"/>
                <w:szCs w:val="13"/>
              </w:rPr>
            </w:pPr>
            <w:r w:rsidRPr="00BD174E">
              <w:rPr>
                <w:sz w:val="13"/>
                <w:szCs w:val="13"/>
              </w:rPr>
              <w:t>2</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34633" w14:textId="77777777" w:rsidR="00BD174E" w:rsidRPr="00BD174E" w:rsidRDefault="00BD174E" w:rsidP="00BD174E">
            <w:pPr>
              <w:rPr>
                <w:b/>
                <w:bCs/>
                <w:sz w:val="13"/>
                <w:szCs w:val="13"/>
              </w:rPr>
            </w:pPr>
            <w:r w:rsidRPr="00BD174E">
              <w:rPr>
                <w:b/>
                <w:bCs/>
                <w:sz w:val="13"/>
                <w:szCs w:val="13"/>
              </w:rPr>
              <w:t>Расходы на электрическую энергию</w:t>
            </w:r>
          </w:p>
        </w:tc>
        <w:tc>
          <w:tcPr>
            <w:tcW w:w="660" w:type="dxa"/>
            <w:tcBorders>
              <w:top w:val="nil"/>
              <w:left w:val="nil"/>
              <w:bottom w:val="single" w:sz="4" w:space="0" w:color="auto"/>
              <w:right w:val="single" w:sz="4" w:space="0" w:color="auto"/>
            </w:tcBorders>
            <w:shd w:val="clear" w:color="auto" w:fill="auto"/>
            <w:noWrap/>
            <w:vAlign w:val="bottom"/>
            <w:hideMark/>
          </w:tcPr>
          <w:p w14:paraId="4338DA9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77276278" w14:textId="77777777" w:rsidR="00BD174E" w:rsidRPr="00BD174E" w:rsidRDefault="00BD174E" w:rsidP="00BD174E">
            <w:pPr>
              <w:jc w:val="center"/>
              <w:rPr>
                <w:b/>
                <w:bCs/>
                <w:sz w:val="13"/>
                <w:szCs w:val="13"/>
              </w:rPr>
            </w:pPr>
            <w:r w:rsidRPr="00BD174E">
              <w:rPr>
                <w:b/>
                <w:bCs/>
                <w:sz w:val="13"/>
                <w:szCs w:val="13"/>
              </w:rPr>
              <w:t xml:space="preserve">4 531  </w:t>
            </w:r>
          </w:p>
        </w:tc>
        <w:tc>
          <w:tcPr>
            <w:tcW w:w="866" w:type="dxa"/>
            <w:tcBorders>
              <w:top w:val="single" w:sz="4" w:space="0" w:color="auto"/>
              <w:left w:val="single" w:sz="4" w:space="0" w:color="auto"/>
              <w:bottom w:val="single" w:sz="4" w:space="0" w:color="auto"/>
              <w:right w:val="nil"/>
            </w:tcBorders>
            <w:shd w:val="clear" w:color="000000" w:fill="E6EFE5"/>
            <w:noWrap/>
            <w:vAlign w:val="bottom"/>
            <w:hideMark/>
          </w:tcPr>
          <w:p w14:paraId="3CF98098" w14:textId="77777777" w:rsidR="00BD174E" w:rsidRPr="00BD174E" w:rsidRDefault="00BD174E" w:rsidP="00BD174E">
            <w:pPr>
              <w:jc w:val="center"/>
              <w:rPr>
                <w:b/>
                <w:bCs/>
                <w:sz w:val="13"/>
                <w:szCs w:val="13"/>
              </w:rPr>
            </w:pPr>
            <w:r w:rsidRPr="00BD174E">
              <w:rPr>
                <w:b/>
                <w:bCs/>
                <w:sz w:val="13"/>
                <w:szCs w:val="13"/>
              </w:rPr>
              <w:t xml:space="preserve">4 784  </w:t>
            </w:r>
          </w:p>
        </w:tc>
        <w:tc>
          <w:tcPr>
            <w:tcW w:w="756"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AC70961" w14:textId="77777777" w:rsidR="00BD174E" w:rsidRPr="00BD174E" w:rsidRDefault="00BD174E" w:rsidP="00BD174E">
            <w:pPr>
              <w:jc w:val="center"/>
              <w:rPr>
                <w:b/>
                <w:bCs/>
                <w:sz w:val="13"/>
                <w:szCs w:val="13"/>
              </w:rPr>
            </w:pPr>
            <w:r w:rsidRPr="00BD174E">
              <w:rPr>
                <w:b/>
                <w:bCs/>
                <w:sz w:val="13"/>
                <w:szCs w:val="13"/>
              </w:rPr>
              <w:t xml:space="preserve">4 102  </w:t>
            </w:r>
          </w:p>
        </w:tc>
        <w:tc>
          <w:tcPr>
            <w:tcW w:w="979" w:type="dxa"/>
            <w:tcBorders>
              <w:top w:val="single" w:sz="4" w:space="0" w:color="auto"/>
              <w:left w:val="nil"/>
              <w:bottom w:val="single" w:sz="4" w:space="0" w:color="auto"/>
              <w:right w:val="nil"/>
            </w:tcBorders>
            <w:shd w:val="clear" w:color="000000" w:fill="FFFFFF"/>
            <w:noWrap/>
            <w:vAlign w:val="bottom"/>
            <w:hideMark/>
          </w:tcPr>
          <w:p w14:paraId="50BFB6FD" w14:textId="77777777" w:rsidR="00BD174E" w:rsidRPr="00BD174E" w:rsidRDefault="00BD174E" w:rsidP="00BD174E">
            <w:pPr>
              <w:jc w:val="center"/>
              <w:rPr>
                <w:b/>
                <w:bCs/>
                <w:sz w:val="13"/>
                <w:szCs w:val="13"/>
              </w:rPr>
            </w:pPr>
            <w:r w:rsidRPr="00BD174E">
              <w:rPr>
                <w:b/>
                <w:bCs/>
                <w:sz w:val="13"/>
                <w:szCs w:val="13"/>
              </w:rPr>
              <w:t xml:space="preserve">-682  </w:t>
            </w:r>
          </w:p>
        </w:tc>
        <w:tc>
          <w:tcPr>
            <w:tcW w:w="91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DBDF33" w14:textId="77777777" w:rsidR="00BD174E" w:rsidRPr="00BD174E" w:rsidRDefault="00BD174E" w:rsidP="00BD174E">
            <w:pPr>
              <w:jc w:val="center"/>
              <w:rPr>
                <w:b/>
                <w:bCs/>
                <w:sz w:val="13"/>
                <w:szCs w:val="13"/>
              </w:rPr>
            </w:pPr>
            <w:r w:rsidRPr="00BD174E">
              <w:rPr>
                <w:b/>
                <w:bCs/>
                <w:sz w:val="13"/>
                <w:szCs w:val="13"/>
              </w:rPr>
              <w:t>-9,5%</w:t>
            </w:r>
          </w:p>
        </w:tc>
        <w:tc>
          <w:tcPr>
            <w:tcW w:w="712" w:type="dxa"/>
            <w:tcBorders>
              <w:top w:val="single" w:sz="4" w:space="0" w:color="auto"/>
              <w:left w:val="nil"/>
              <w:bottom w:val="single" w:sz="4" w:space="0" w:color="auto"/>
              <w:right w:val="single" w:sz="4" w:space="0" w:color="auto"/>
            </w:tcBorders>
            <w:shd w:val="clear" w:color="000000" w:fill="E6EFE5"/>
            <w:noWrap/>
            <w:vAlign w:val="bottom"/>
            <w:hideMark/>
          </w:tcPr>
          <w:p w14:paraId="3F0E98D2" w14:textId="77777777" w:rsidR="00BD174E" w:rsidRPr="00BD174E" w:rsidRDefault="00BD174E" w:rsidP="00BD174E">
            <w:pPr>
              <w:jc w:val="center"/>
              <w:rPr>
                <w:b/>
                <w:bCs/>
                <w:sz w:val="13"/>
                <w:szCs w:val="13"/>
              </w:rPr>
            </w:pPr>
            <w:r w:rsidRPr="00BD174E">
              <w:rPr>
                <w:b/>
                <w:bCs/>
                <w:sz w:val="13"/>
                <w:szCs w:val="13"/>
              </w:rPr>
              <w:t xml:space="preserve">4 266  </w:t>
            </w:r>
          </w:p>
        </w:tc>
        <w:tc>
          <w:tcPr>
            <w:tcW w:w="710" w:type="dxa"/>
            <w:tcBorders>
              <w:top w:val="single" w:sz="4" w:space="0" w:color="auto"/>
              <w:left w:val="nil"/>
              <w:bottom w:val="single" w:sz="4" w:space="0" w:color="auto"/>
              <w:right w:val="single" w:sz="4" w:space="0" w:color="auto"/>
            </w:tcBorders>
            <w:shd w:val="clear" w:color="000000" w:fill="E6EFE5"/>
            <w:noWrap/>
            <w:vAlign w:val="bottom"/>
            <w:hideMark/>
          </w:tcPr>
          <w:p w14:paraId="2E097C58" w14:textId="77777777" w:rsidR="00BD174E" w:rsidRPr="00BD174E" w:rsidRDefault="00BD174E" w:rsidP="00BD174E">
            <w:pPr>
              <w:jc w:val="center"/>
              <w:rPr>
                <w:b/>
                <w:bCs/>
                <w:sz w:val="13"/>
                <w:szCs w:val="13"/>
              </w:rPr>
            </w:pPr>
            <w:r w:rsidRPr="00BD174E">
              <w:rPr>
                <w:b/>
                <w:bCs/>
                <w:sz w:val="13"/>
                <w:szCs w:val="13"/>
              </w:rPr>
              <w:t xml:space="preserve">4 437  </w:t>
            </w:r>
          </w:p>
        </w:tc>
        <w:tc>
          <w:tcPr>
            <w:tcW w:w="710" w:type="dxa"/>
            <w:tcBorders>
              <w:top w:val="single" w:sz="4" w:space="0" w:color="auto"/>
              <w:left w:val="nil"/>
              <w:bottom w:val="single" w:sz="4" w:space="0" w:color="auto"/>
              <w:right w:val="single" w:sz="4" w:space="0" w:color="auto"/>
            </w:tcBorders>
            <w:shd w:val="clear" w:color="000000" w:fill="E6EFE5"/>
            <w:noWrap/>
            <w:vAlign w:val="bottom"/>
            <w:hideMark/>
          </w:tcPr>
          <w:p w14:paraId="3CF3FD75" w14:textId="77777777" w:rsidR="00BD174E" w:rsidRPr="00BD174E" w:rsidRDefault="00BD174E" w:rsidP="00BD174E">
            <w:pPr>
              <w:jc w:val="center"/>
              <w:rPr>
                <w:b/>
                <w:bCs/>
                <w:sz w:val="13"/>
                <w:szCs w:val="13"/>
              </w:rPr>
            </w:pPr>
            <w:r w:rsidRPr="00BD174E">
              <w:rPr>
                <w:b/>
                <w:bCs/>
                <w:sz w:val="13"/>
                <w:szCs w:val="13"/>
              </w:rPr>
              <w:t xml:space="preserve">4 614  </w:t>
            </w:r>
          </w:p>
        </w:tc>
        <w:tc>
          <w:tcPr>
            <w:tcW w:w="714" w:type="dxa"/>
            <w:tcBorders>
              <w:top w:val="single" w:sz="4" w:space="0" w:color="auto"/>
              <w:left w:val="nil"/>
              <w:bottom w:val="single" w:sz="4" w:space="0" w:color="auto"/>
              <w:right w:val="single" w:sz="8" w:space="0" w:color="auto"/>
            </w:tcBorders>
            <w:shd w:val="clear" w:color="000000" w:fill="E6EFE5"/>
            <w:noWrap/>
            <w:vAlign w:val="bottom"/>
            <w:hideMark/>
          </w:tcPr>
          <w:p w14:paraId="774F41E6" w14:textId="77777777" w:rsidR="00BD174E" w:rsidRPr="00BD174E" w:rsidRDefault="00BD174E" w:rsidP="00BD174E">
            <w:pPr>
              <w:jc w:val="center"/>
              <w:rPr>
                <w:b/>
                <w:bCs/>
                <w:sz w:val="13"/>
                <w:szCs w:val="13"/>
              </w:rPr>
            </w:pPr>
            <w:r w:rsidRPr="00BD174E">
              <w:rPr>
                <w:b/>
                <w:bCs/>
                <w:sz w:val="13"/>
                <w:szCs w:val="13"/>
              </w:rPr>
              <w:t xml:space="preserve">4 799  </w:t>
            </w:r>
          </w:p>
        </w:tc>
        <w:tc>
          <w:tcPr>
            <w:tcW w:w="13" w:type="dxa"/>
            <w:vAlign w:val="center"/>
            <w:hideMark/>
          </w:tcPr>
          <w:p w14:paraId="36A010F0" w14:textId="77777777" w:rsidR="00BD174E" w:rsidRPr="00BD174E" w:rsidRDefault="00BD174E" w:rsidP="00BD174E">
            <w:pPr>
              <w:rPr>
                <w:sz w:val="13"/>
                <w:szCs w:val="13"/>
              </w:rPr>
            </w:pPr>
          </w:p>
        </w:tc>
      </w:tr>
      <w:tr w:rsidR="00BD174E" w:rsidRPr="00BD174E" w14:paraId="30CEC77A" w14:textId="77777777" w:rsidTr="00BD174E">
        <w:trPr>
          <w:trHeight w:val="352"/>
          <w:jc w:val="center"/>
        </w:trPr>
        <w:tc>
          <w:tcPr>
            <w:tcW w:w="489" w:type="dxa"/>
            <w:vMerge/>
            <w:tcBorders>
              <w:top w:val="nil"/>
              <w:left w:val="single" w:sz="8" w:space="0" w:color="auto"/>
              <w:bottom w:val="single" w:sz="4" w:space="0" w:color="000000"/>
              <w:right w:val="single" w:sz="4" w:space="0" w:color="auto"/>
            </w:tcBorders>
            <w:vAlign w:val="center"/>
            <w:hideMark/>
          </w:tcPr>
          <w:p w14:paraId="378EFAC5"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0337390D"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78946742"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704A5061"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866" w:type="dxa"/>
            <w:tcBorders>
              <w:top w:val="nil"/>
              <w:left w:val="single" w:sz="4" w:space="0" w:color="auto"/>
              <w:bottom w:val="single" w:sz="4" w:space="0" w:color="auto"/>
              <w:right w:val="nil"/>
            </w:tcBorders>
            <w:shd w:val="clear" w:color="000000" w:fill="E6EFE5"/>
            <w:noWrap/>
            <w:vAlign w:val="bottom"/>
            <w:hideMark/>
          </w:tcPr>
          <w:p w14:paraId="6DFA7E50" w14:textId="77777777" w:rsidR="00BD174E" w:rsidRPr="00BD174E" w:rsidRDefault="00BD174E" w:rsidP="00BD174E">
            <w:pPr>
              <w:jc w:val="center"/>
              <w:rPr>
                <w:i/>
                <w:iCs/>
                <w:color w:val="FF0000"/>
                <w:sz w:val="13"/>
                <w:szCs w:val="13"/>
              </w:rPr>
            </w:pPr>
            <w:r w:rsidRPr="00BD174E">
              <w:rPr>
                <w:i/>
                <w:iCs/>
                <w:color w:val="FF0000"/>
                <w:sz w:val="13"/>
                <w:szCs w:val="13"/>
              </w:rPr>
              <w:t>5,58%</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3DCCC49D" w14:textId="77777777" w:rsidR="00BD174E" w:rsidRPr="00BD174E" w:rsidRDefault="00BD174E" w:rsidP="00BD174E">
            <w:pPr>
              <w:jc w:val="center"/>
              <w:rPr>
                <w:i/>
                <w:iCs/>
                <w:color w:val="FF0000"/>
                <w:sz w:val="13"/>
                <w:szCs w:val="13"/>
              </w:rPr>
            </w:pPr>
            <w:r w:rsidRPr="00BD174E">
              <w:rPr>
                <w:i/>
                <w:iCs/>
                <w:color w:val="FF0000"/>
                <w:sz w:val="13"/>
                <w:szCs w:val="13"/>
              </w:rPr>
              <w:t>-9,47%</w:t>
            </w:r>
          </w:p>
        </w:tc>
        <w:tc>
          <w:tcPr>
            <w:tcW w:w="979" w:type="dxa"/>
            <w:tcBorders>
              <w:top w:val="nil"/>
              <w:left w:val="nil"/>
              <w:bottom w:val="nil"/>
              <w:right w:val="nil"/>
            </w:tcBorders>
            <w:shd w:val="clear" w:color="000000" w:fill="FFFFFF"/>
            <w:noWrap/>
            <w:vAlign w:val="bottom"/>
            <w:hideMark/>
          </w:tcPr>
          <w:p w14:paraId="739F971F"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4C75632B"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4E6A3978" w14:textId="77777777" w:rsidR="00BD174E" w:rsidRPr="00BD174E" w:rsidRDefault="00BD174E" w:rsidP="00BD174E">
            <w:pPr>
              <w:jc w:val="center"/>
              <w:rPr>
                <w:i/>
                <w:iCs/>
                <w:color w:val="FF0000"/>
                <w:sz w:val="13"/>
                <w:szCs w:val="13"/>
              </w:rPr>
            </w:pPr>
            <w:r w:rsidRPr="00BD174E">
              <w:rPr>
                <w:i/>
                <w:iCs/>
                <w:color w:val="FF0000"/>
                <w:sz w:val="13"/>
                <w:szCs w:val="13"/>
              </w:rPr>
              <w:t>4,00%</w:t>
            </w:r>
          </w:p>
        </w:tc>
        <w:tc>
          <w:tcPr>
            <w:tcW w:w="710" w:type="dxa"/>
            <w:tcBorders>
              <w:top w:val="nil"/>
              <w:left w:val="nil"/>
              <w:bottom w:val="single" w:sz="4" w:space="0" w:color="auto"/>
              <w:right w:val="single" w:sz="4" w:space="0" w:color="auto"/>
            </w:tcBorders>
            <w:shd w:val="clear" w:color="000000" w:fill="E6EFE5"/>
            <w:noWrap/>
            <w:vAlign w:val="bottom"/>
            <w:hideMark/>
          </w:tcPr>
          <w:p w14:paraId="5C2B8A0F" w14:textId="77777777" w:rsidR="00BD174E" w:rsidRPr="00BD174E" w:rsidRDefault="00BD174E" w:rsidP="00BD174E">
            <w:pPr>
              <w:jc w:val="center"/>
              <w:rPr>
                <w:i/>
                <w:iCs/>
                <w:color w:val="FF0000"/>
                <w:sz w:val="13"/>
                <w:szCs w:val="13"/>
              </w:rPr>
            </w:pPr>
            <w:r w:rsidRPr="00BD174E">
              <w:rPr>
                <w:i/>
                <w:iCs/>
                <w:color w:val="FF0000"/>
                <w:sz w:val="13"/>
                <w:szCs w:val="13"/>
              </w:rPr>
              <w:t>4,01%</w:t>
            </w:r>
          </w:p>
        </w:tc>
        <w:tc>
          <w:tcPr>
            <w:tcW w:w="710" w:type="dxa"/>
            <w:tcBorders>
              <w:top w:val="nil"/>
              <w:left w:val="nil"/>
              <w:bottom w:val="single" w:sz="4" w:space="0" w:color="auto"/>
              <w:right w:val="single" w:sz="4" w:space="0" w:color="auto"/>
            </w:tcBorders>
            <w:shd w:val="clear" w:color="000000" w:fill="E6EFE5"/>
            <w:noWrap/>
            <w:vAlign w:val="bottom"/>
            <w:hideMark/>
          </w:tcPr>
          <w:p w14:paraId="0D5C36A5" w14:textId="77777777" w:rsidR="00BD174E" w:rsidRPr="00BD174E" w:rsidRDefault="00BD174E" w:rsidP="00BD174E">
            <w:pPr>
              <w:jc w:val="center"/>
              <w:rPr>
                <w:i/>
                <w:iCs/>
                <w:color w:val="FF0000"/>
                <w:sz w:val="13"/>
                <w:szCs w:val="13"/>
              </w:rPr>
            </w:pPr>
            <w:r w:rsidRPr="00BD174E">
              <w:rPr>
                <w:i/>
                <w:iCs/>
                <w:color w:val="FF0000"/>
                <w:sz w:val="13"/>
                <w:szCs w:val="13"/>
              </w:rPr>
              <w:t>3,99%</w:t>
            </w:r>
          </w:p>
        </w:tc>
        <w:tc>
          <w:tcPr>
            <w:tcW w:w="714" w:type="dxa"/>
            <w:tcBorders>
              <w:top w:val="nil"/>
              <w:left w:val="nil"/>
              <w:bottom w:val="single" w:sz="4" w:space="0" w:color="auto"/>
              <w:right w:val="single" w:sz="8" w:space="0" w:color="auto"/>
            </w:tcBorders>
            <w:shd w:val="clear" w:color="000000" w:fill="E6EFE5"/>
            <w:noWrap/>
            <w:vAlign w:val="bottom"/>
            <w:hideMark/>
          </w:tcPr>
          <w:p w14:paraId="25A91F93" w14:textId="77777777" w:rsidR="00BD174E" w:rsidRPr="00BD174E" w:rsidRDefault="00BD174E" w:rsidP="00BD174E">
            <w:pPr>
              <w:jc w:val="center"/>
              <w:rPr>
                <w:i/>
                <w:iCs/>
                <w:color w:val="FF0000"/>
                <w:sz w:val="13"/>
                <w:szCs w:val="13"/>
              </w:rPr>
            </w:pPr>
            <w:r w:rsidRPr="00BD174E">
              <w:rPr>
                <w:i/>
                <w:iCs/>
                <w:color w:val="FF0000"/>
                <w:sz w:val="13"/>
                <w:szCs w:val="13"/>
              </w:rPr>
              <w:t>4,01%</w:t>
            </w:r>
          </w:p>
        </w:tc>
        <w:tc>
          <w:tcPr>
            <w:tcW w:w="13" w:type="dxa"/>
            <w:vAlign w:val="center"/>
            <w:hideMark/>
          </w:tcPr>
          <w:p w14:paraId="642D16C1" w14:textId="77777777" w:rsidR="00BD174E" w:rsidRPr="00BD174E" w:rsidRDefault="00BD174E" w:rsidP="00BD174E">
            <w:pPr>
              <w:rPr>
                <w:sz w:val="13"/>
                <w:szCs w:val="13"/>
              </w:rPr>
            </w:pPr>
          </w:p>
        </w:tc>
      </w:tr>
      <w:tr w:rsidR="00FE24D4" w:rsidRPr="00BD174E" w14:paraId="274412AF"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07C7533D" w14:textId="77777777" w:rsidR="00BD174E" w:rsidRPr="00BD174E" w:rsidRDefault="00BD174E" w:rsidP="00BD174E">
            <w:pPr>
              <w:rPr>
                <w:sz w:val="13"/>
                <w:szCs w:val="13"/>
              </w:rPr>
            </w:pPr>
          </w:p>
        </w:tc>
        <w:tc>
          <w:tcPr>
            <w:tcW w:w="3823" w:type="dxa"/>
            <w:gridSpan w:val="3"/>
            <w:tcBorders>
              <w:top w:val="nil"/>
              <w:left w:val="single" w:sz="4" w:space="0" w:color="auto"/>
              <w:bottom w:val="nil"/>
              <w:right w:val="nil"/>
            </w:tcBorders>
            <w:shd w:val="clear" w:color="auto" w:fill="auto"/>
            <w:noWrap/>
            <w:vAlign w:val="bottom"/>
            <w:hideMark/>
          </w:tcPr>
          <w:p w14:paraId="04D0FC51" w14:textId="77777777" w:rsidR="00BD174E" w:rsidRPr="00BD174E" w:rsidRDefault="00BD174E" w:rsidP="00BD174E">
            <w:pPr>
              <w:rPr>
                <w:sz w:val="13"/>
                <w:szCs w:val="13"/>
              </w:rPr>
            </w:pPr>
            <w:r w:rsidRPr="00BD174E">
              <w:rPr>
                <w:sz w:val="13"/>
                <w:szCs w:val="13"/>
              </w:rPr>
              <w:t xml:space="preserve">  - расход электроэнергии</w:t>
            </w:r>
          </w:p>
        </w:tc>
        <w:tc>
          <w:tcPr>
            <w:tcW w:w="3442" w:type="dxa"/>
            <w:tcBorders>
              <w:top w:val="nil"/>
              <w:left w:val="nil"/>
              <w:bottom w:val="nil"/>
              <w:right w:val="single" w:sz="4" w:space="0" w:color="auto"/>
            </w:tcBorders>
            <w:shd w:val="clear" w:color="auto" w:fill="auto"/>
            <w:noWrap/>
            <w:vAlign w:val="bottom"/>
            <w:hideMark/>
          </w:tcPr>
          <w:p w14:paraId="606C68E5"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nil"/>
              <w:right w:val="single" w:sz="4" w:space="0" w:color="auto"/>
            </w:tcBorders>
            <w:shd w:val="clear" w:color="auto" w:fill="auto"/>
            <w:noWrap/>
            <w:vAlign w:val="bottom"/>
            <w:hideMark/>
          </w:tcPr>
          <w:p w14:paraId="3A00FF3F" w14:textId="77777777" w:rsidR="00BD174E" w:rsidRPr="00BD174E" w:rsidRDefault="00BD174E" w:rsidP="00BD174E">
            <w:pPr>
              <w:jc w:val="center"/>
              <w:rPr>
                <w:sz w:val="13"/>
                <w:szCs w:val="13"/>
              </w:rPr>
            </w:pPr>
            <w:r w:rsidRPr="00BD174E">
              <w:rPr>
                <w:sz w:val="13"/>
                <w:szCs w:val="13"/>
              </w:rPr>
              <w:t>тыс. кВт</w:t>
            </w:r>
          </w:p>
        </w:tc>
        <w:tc>
          <w:tcPr>
            <w:tcW w:w="839" w:type="dxa"/>
            <w:tcBorders>
              <w:top w:val="nil"/>
              <w:left w:val="single" w:sz="4" w:space="0" w:color="auto"/>
              <w:bottom w:val="nil"/>
              <w:right w:val="nil"/>
            </w:tcBorders>
            <w:shd w:val="clear" w:color="000000" w:fill="FFFFFF"/>
            <w:noWrap/>
            <w:vAlign w:val="bottom"/>
            <w:hideMark/>
          </w:tcPr>
          <w:p w14:paraId="534CD67F" w14:textId="77777777" w:rsidR="00BD174E" w:rsidRPr="00BD174E" w:rsidRDefault="00BD174E" w:rsidP="00BD174E">
            <w:pPr>
              <w:jc w:val="right"/>
              <w:rPr>
                <w:sz w:val="13"/>
                <w:szCs w:val="13"/>
              </w:rPr>
            </w:pPr>
            <w:r w:rsidRPr="00BD174E">
              <w:rPr>
                <w:sz w:val="13"/>
                <w:szCs w:val="13"/>
              </w:rPr>
              <w:t xml:space="preserve">947,21  </w:t>
            </w:r>
          </w:p>
        </w:tc>
        <w:tc>
          <w:tcPr>
            <w:tcW w:w="866" w:type="dxa"/>
            <w:tcBorders>
              <w:top w:val="nil"/>
              <w:left w:val="single" w:sz="4" w:space="0" w:color="auto"/>
              <w:bottom w:val="nil"/>
              <w:right w:val="nil"/>
            </w:tcBorders>
            <w:shd w:val="clear" w:color="000000" w:fill="E6EFE5"/>
            <w:noWrap/>
            <w:vAlign w:val="bottom"/>
            <w:hideMark/>
          </w:tcPr>
          <w:p w14:paraId="45CDB255" w14:textId="77777777" w:rsidR="00BD174E" w:rsidRPr="00BD174E" w:rsidRDefault="00BD174E" w:rsidP="00BD174E">
            <w:pPr>
              <w:jc w:val="right"/>
              <w:rPr>
                <w:sz w:val="13"/>
                <w:szCs w:val="13"/>
              </w:rPr>
            </w:pPr>
            <w:r w:rsidRPr="00BD174E">
              <w:rPr>
                <w:sz w:val="13"/>
                <w:szCs w:val="13"/>
              </w:rPr>
              <w:t xml:space="preserve">890  </w:t>
            </w:r>
          </w:p>
        </w:tc>
        <w:tc>
          <w:tcPr>
            <w:tcW w:w="756" w:type="dxa"/>
            <w:tcBorders>
              <w:top w:val="nil"/>
              <w:left w:val="single" w:sz="4" w:space="0" w:color="auto"/>
              <w:bottom w:val="nil"/>
              <w:right w:val="single" w:sz="4" w:space="0" w:color="auto"/>
            </w:tcBorders>
            <w:shd w:val="clear" w:color="000000" w:fill="E6EFE5"/>
            <w:noWrap/>
            <w:vAlign w:val="bottom"/>
            <w:hideMark/>
          </w:tcPr>
          <w:p w14:paraId="7F3F4BCE" w14:textId="77777777" w:rsidR="00BD174E" w:rsidRPr="00BD174E" w:rsidRDefault="00BD174E" w:rsidP="00BD174E">
            <w:pPr>
              <w:jc w:val="right"/>
              <w:rPr>
                <w:sz w:val="13"/>
                <w:szCs w:val="13"/>
              </w:rPr>
            </w:pPr>
            <w:r w:rsidRPr="00BD174E">
              <w:rPr>
                <w:sz w:val="13"/>
                <w:szCs w:val="13"/>
              </w:rPr>
              <w:t xml:space="preserve">763,66  </w:t>
            </w:r>
          </w:p>
        </w:tc>
        <w:tc>
          <w:tcPr>
            <w:tcW w:w="979" w:type="dxa"/>
            <w:tcBorders>
              <w:top w:val="nil"/>
              <w:left w:val="nil"/>
              <w:bottom w:val="nil"/>
              <w:right w:val="nil"/>
            </w:tcBorders>
            <w:shd w:val="clear" w:color="000000" w:fill="FFFFFF"/>
            <w:noWrap/>
            <w:vAlign w:val="bottom"/>
            <w:hideMark/>
          </w:tcPr>
          <w:p w14:paraId="3A4C116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13436D5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1CC55CF2" w14:textId="77777777" w:rsidR="00BD174E" w:rsidRPr="00BD174E" w:rsidRDefault="00BD174E" w:rsidP="00BD174E">
            <w:pPr>
              <w:jc w:val="right"/>
              <w:rPr>
                <w:sz w:val="13"/>
                <w:szCs w:val="13"/>
              </w:rPr>
            </w:pPr>
            <w:r w:rsidRPr="00BD174E">
              <w:rPr>
                <w:sz w:val="13"/>
                <w:szCs w:val="13"/>
              </w:rPr>
              <w:t xml:space="preserve">763,66  </w:t>
            </w:r>
          </w:p>
        </w:tc>
        <w:tc>
          <w:tcPr>
            <w:tcW w:w="710" w:type="dxa"/>
            <w:tcBorders>
              <w:top w:val="nil"/>
              <w:left w:val="nil"/>
              <w:bottom w:val="nil"/>
              <w:right w:val="single" w:sz="4" w:space="0" w:color="auto"/>
            </w:tcBorders>
            <w:shd w:val="clear" w:color="000000" w:fill="E6EFE5"/>
            <w:noWrap/>
            <w:vAlign w:val="bottom"/>
            <w:hideMark/>
          </w:tcPr>
          <w:p w14:paraId="5A8B834F" w14:textId="77777777" w:rsidR="00BD174E" w:rsidRPr="00BD174E" w:rsidRDefault="00BD174E" w:rsidP="00BD174E">
            <w:pPr>
              <w:jc w:val="right"/>
              <w:rPr>
                <w:sz w:val="13"/>
                <w:szCs w:val="13"/>
              </w:rPr>
            </w:pPr>
            <w:r w:rsidRPr="00BD174E">
              <w:rPr>
                <w:sz w:val="13"/>
                <w:szCs w:val="13"/>
              </w:rPr>
              <w:t xml:space="preserve">763,66  </w:t>
            </w:r>
          </w:p>
        </w:tc>
        <w:tc>
          <w:tcPr>
            <w:tcW w:w="710" w:type="dxa"/>
            <w:tcBorders>
              <w:top w:val="nil"/>
              <w:left w:val="nil"/>
              <w:bottom w:val="nil"/>
              <w:right w:val="single" w:sz="4" w:space="0" w:color="auto"/>
            </w:tcBorders>
            <w:shd w:val="clear" w:color="000000" w:fill="E6EFE5"/>
            <w:noWrap/>
            <w:vAlign w:val="bottom"/>
            <w:hideMark/>
          </w:tcPr>
          <w:p w14:paraId="35394DE8" w14:textId="77777777" w:rsidR="00BD174E" w:rsidRPr="00BD174E" w:rsidRDefault="00BD174E" w:rsidP="00BD174E">
            <w:pPr>
              <w:jc w:val="right"/>
              <w:rPr>
                <w:sz w:val="13"/>
                <w:szCs w:val="13"/>
              </w:rPr>
            </w:pPr>
            <w:r w:rsidRPr="00BD174E">
              <w:rPr>
                <w:sz w:val="13"/>
                <w:szCs w:val="13"/>
              </w:rPr>
              <w:t xml:space="preserve">763,66  </w:t>
            </w:r>
          </w:p>
        </w:tc>
        <w:tc>
          <w:tcPr>
            <w:tcW w:w="714" w:type="dxa"/>
            <w:tcBorders>
              <w:top w:val="nil"/>
              <w:left w:val="nil"/>
              <w:bottom w:val="nil"/>
              <w:right w:val="single" w:sz="8" w:space="0" w:color="auto"/>
            </w:tcBorders>
            <w:shd w:val="clear" w:color="000000" w:fill="E6EFE5"/>
            <w:noWrap/>
            <w:vAlign w:val="bottom"/>
            <w:hideMark/>
          </w:tcPr>
          <w:p w14:paraId="726E9FCF" w14:textId="77777777" w:rsidR="00BD174E" w:rsidRPr="00BD174E" w:rsidRDefault="00BD174E" w:rsidP="00BD174E">
            <w:pPr>
              <w:jc w:val="right"/>
              <w:rPr>
                <w:sz w:val="13"/>
                <w:szCs w:val="13"/>
              </w:rPr>
            </w:pPr>
            <w:r w:rsidRPr="00BD174E">
              <w:rPr>
                <w:sz w:val="13"/>
                <w:szCs w:val="13"/>
              </w:rPr>
              <w:t xml:space="preserve">763,66  </w:t>
            </w:r>
          </w:p>
        </w:tc>
        <w:tc>
          <w:tcPr>
            <w:tcW w:w="13" w:type="dxa"/>
            <w:vAlign w:val="center"/>
            <w:hideMark/>
          </w:tcPr>
          <w:p w14:paraId="18F5C2EF" w14:textId="77777777" w:rsidR="00BD174E" w:rsidRPr="00BD174E" w:rsidRDefault="00BD174E" w:rsidP="00BD174E">
            <w:pPr>
              <w:rPr>
                <w:sz w:val="13"/>
                <w:szCs w:val="13"/>
              </w:rPr>
            </w:pPr>
          </w:p>
        </w:tc>
      </w:tr>
      <w:tr w:rsidR="00A07FE8" w:rsidRPr="00BD174E" w14:paraId="4169FDB6"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798D7E77"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noWrap/>
            <w:vAlign w:val="bottom"/>
            <w:hideMark/>
          </w:tcPr>
          <w:p w14:paraId="44399297" w14:textId="77777777" w:rsidR="00BD174E" w:rsidRPr="00BD174E" w:rsidRDefault="00BD174E" w:rsidP="00BD174E">
            <w:pPr>
              <w:rPr>
                <w:sz w:val="13"/>
                <w:szCs w:val="13"/>
              </w:rPr>
            </w:pPr>
            <w:r w:rsidRPr="00BD174E">
              <w:rPr>
                <w:sz w:val="13"/>
                <w:szCs w:val="13"/>
              </w:rPr>
              <w:t xml:space="preserve">  - тариф</w:t>
            </w:r>
          </w:p>
        </w:tc>
        <w:tc>
          <w:tcPr>
            <w:tcW w:w="572" w:type="dxa"/>
            <w:tcBorders>
              <w:top w:val="nil"/>
              <w:left w:val="nil"/>
              <w:bottom w:val="single" w:sz="4" w:space="0" w:color="auto"/>
              <w:right w:val="nil"/>
            </w:tcBorders>
            <w:shd w:val="clear" w:color="auto" w:fill="auto"/>
            <w:noWrap/>
            <w:vAlign w:val="bottom"/>
            <w:hideMark/>
          </w:tcPr>
          <w:p w14:paraId="6FB99254" w14:textId="77777777" w:rsidR="00BD174E" w:rsidRPr="00BD174E" w:rsidRDefault="00BD174E" w:rsidP="00BD174E">
            <w:pPr>
              <w:rPr>
                <w:sz w:val="13"/>
                <w:szCs w:val="13"/>
              </w:rPr>
            </w:pPr>
            <w:r w:rsidRPr="00BD174E">
              <w:rPr>
                <w:sz w:val="13"/>
                <w:szCs w:val="13"/>
              </w:rPr>
              <w:t> </w:t>
            </w:r>
          </w:p>
        </w:tc>
        <w:tc>
          <w:tcPr>
            <w:tcW w:w="570" w:type="dxa"/>
            <w:tcBorders>
              <w:top w:val="nil"/>
              <w:left w:val="nil"/>
              <w:bottom w:val="single" w:sz="4" w:space="0" w:color="auto"/>
              <w:right w:val="nil"/>
            </w:tcBorders>
            <w:shd w:val="clear" w:color="auto" w:fill="auto"/>
            <w:noWrap/>
            <w:vAlign w:val="bottom"/>
            <w:hideMark/>
          </w:tcPr>
          <w:p w14:paraId="3D2F9ACD"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66526EBB"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4" w:space="0" w:color="auto"/>
              <w:right w:val="single" w:sz="4" w:space="0" w:color="auto"/>
            </w:tcBorders>
            <w:shd w:val="clear" w:color="auto" w:fill="auto"/>
            <w:noWrap/>
            <w:vAlign w:val="bottom"/>
            <w:hideMark/>
          </w:tcPr>
          <w:p w14:paraId="036EE7FC" w14:textId="77777777" w:rsidR="00BD174E" w:rsidRPr="00BD174E" w:rsidRDefault="00BD174E" w:rsidP="00BD174E">
            <w:pPr>
              <w:jc w:val="center"/>
              <w:rPr>
                <w:sz w:val="13"/>
                <w:szCs w:val="13"/>
              </w:rPr>
            </w:pPr>
            <w:r w:rsidRPr="00BD174E">
              <w:rPr>
                <w:sz w:val="13"/>
                <w:szCs w:val="13"/>
              </w:rPr>
              <w:t>руб. кВт*ч</w:t>
            </w:r>
          </w:p>
        </w:tc>
        <w:tc>
          <w:tcPr>
            <w:tcW w:w="839" w:type="dxa"/>
            <w:tcBorders>
              <w:top w:val="nil"/>
              <w:left w:val="single" w:sz="4" w:space="0" w:color="auto"/>
              <w:bottom w:val="single" w:sz="4" w:space="0" w:color="auto"/>
              <w:right w:val="nil"/>
            </w:tcBorders>
            <w:shd w:val="clear" w:color="000000" w:fill="FFFFFF"/>
            <w:noWrap/>
            <w:vAlign w:val="bottom"/>
            <w:hideMark/>
          </w:tcPr>
          <w:p w14:paraId="50C65F2D" w14:textId="77777777" w:rsidR="00BD174E" w:rsidRPr="00BD174E" w:rsidRDefault="00BD174E" w:rsidP="00BD174E">
            <w:pPr>
              <w:jc w:val="right"/>
              <w:rPr>
                <w:sz w:val="13"/>
                <w:szCs w:val="13"/>
              </w:rPr>
            </w:pPr>
            <w:r w:rsidRPr="00BD174E">
              <w:rPr>
                <w:sz w:val="13"/>
                <w:szCs w:val="13"/>
              </w:rPr>
              <w:t xml:space="preserve">4,783  </w:t>
            </w:r>
          </w:p>
        </w:tc>
        <w:tc>
          <w:tcPr>
            <w:tcW w:w="866" w:type="dxa"/>
            <w:tcBorders>
              <w:top w:val="nil"/>
              <w:left w:val="single" w:sz="4" w:space="0" w:color="auto"/>
              <w:bottom w:val="single" w:sz="4" w:space="0" w:color="auto"/>
              <w:right w:val="nil"/>
            </w:tcBorders>
            <w:shd w:val="clear" w:color="000000" w:fill="E6EFE5"/>
            <w:noWrap/>
            <w:vAlign w:val="bottom"/>
            <w:hideMark/>
          </w:tcPr>
          <w:p w14:paraId="653E16C4" w14:textId="77777777" w:rsidR="00BD174E" w:rsidRPr="00BD174E" w:rsidRDefault="00BD174E" w:rsidP="00BD174E">
            <w:pPr>
              <w:jc w:val="right"/>
              <w:rPr>
                <w:sz w:val="13"/>
                <w:szCs w:val="13"/>
              </w:rPr>
            </w:pPr>
            <w:r w:rsidRPr="00BD174E">
              <w:rPr>
                <w:sz w:val="13"/>
                <w:szCs w:val="13"/>
              </w:rPr>
              <w:t xml:space="preserve">5,373  </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19FC39BE" w14:textId="77777777" w:rsidR="00BD174E" w:rsidRPr="00BD174E" w:rsidRDefault="00BD174E" w:rsidP="00BD174E">
            <w:pPr>
              <w:jc w:val="right"/>
              <w:rPr>
                <w:sz w:val="13"/>
                <w:szCs w:val="13"/>
              </w:rPr>
            </w:pPr>
            <w:r w:rsidRPr="00BD174E">
              <w:rPr>
                <w:sz w:val="13"/>
                <w:szCs w:val="13"/>
              </w:rPr>
              <w:t xml:space="preserve">5,371  </w:t>
            </w:r>
          </w:p>
        </w:tc>
        <w:tc>
          <w:tcPr>
            <w:tcW w:w="979" w:type="dxa"/>
            <w:tcBorders>
              <w:top w:val="nil"/>
              <w:left w:val="nil"/>
              <w:bottom w:val="single" w:sz="4" w:space="0" w:color="auto"/>
              <w:right w:val="nil"/>
            </w:tcBorders>
            <w:shd w:val="clear" w:color="000000" w:fill="FFFFFF"/>
            <w:noWrap/>
            <w:vAlign w:val="bottom"/>
            <w:hideMark/>
          </w:tcPr>
          <w:p w14:paraId="7C3FEE02"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bottom"/>
            <w:hideMark/>
          </w:tcPr>
          <w:p w14:paraId="3B9AC79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3BE72E31" w14:textId="77777777" w:rsidR="00BD174E" w:rsidRPr="00BD174E" w:rsidRDefault="00BD174E" w:rsidP="00BD174E">
            <w:pPr>
              <w:jc w:val="right"/>
              <w:rPr>
                <w:sz w:val="13"/>
                <w:szCs w:val="13"/>
              </w:rPr>
            </w:pPr>
            <w:r w:rsidRPr="00BD174E">
              <w:rPr>
                <w:sz w:val="13"/>
                <w:szCs w:val="13"/>
              </w:rPr>
              <w:t xml:space="preserve">5,586  </w:t>
            </w:r>
          </w:p>
        </w:tc>
        <w:tc>
          <w:tcPr>
            <w:tcW w:w="710" w:type="dxa"/>
            <w:tcBorders>
              <w:top w:val="nil"/>
              <w:left w:val="nil"/>
              <w:bottom w:val="single" w:sz="4" w:space="0" w:color="auto"/>
              <w:right w:val="single" w:sz="4" w:space="0" w:color="auto"/>
            </w:tcBorders>
            <w:shd w:val="clear" w:color="000000" w:fill="E6EFE5"/>
            <w:noWrap/>
            <w:vAlign w:val="bottom"/>
            <w:hideMark/>
          </w:tcPr>
          <w:p w14:paraId="2EE3D4D6" w14:textId="77777777" w:rsidR="00BD174E" w:rsidRPr="00BD174E" w:rsidRDefault="00BD174E" w:rsidP="00BD174E">
            <w:pPr>
              <w:jc w:val="right"/>
              <w:rPr>
                <w:sz w:val="13"/>
                <w:szCs w:val="13"/>
              </w:rPr>
            </w:pPr>
            <w:r w:rsidRPr="00BD174E">
              <w:rPr>
                <w:sz w:val="13"/>
                <w:szCs w:val="13"/>
              </w:rPr>
              <w:t xml:space="preserve">5,810  </w:t>
            </w:r>
          </w:p>
        </w:tc>
        <w:tc>
          <w:tcPr>
            <w:tcW w:w="710" w:type="dxa"/>
            <w:tcBorders>
              <w:top w:val="nil"/>
              <w:left w:val="nil"/>
              <w:bottom w:val="single" w:sz="4" w:space="0" w:color="auto"/>
              <w:right w:val="single" w:sz="4" w:space="0" w:color="auto"/>
            </w:tcBorders>
            <w:shd w:val="clear" w:color="000000" w:fill="E6EFE5"/>
            <w:noWrap/>
            <w:vAlign w:val="bottom"/>
            <w:hideMark/>
          </w:tcPr>
          <w:p w14:paraId="7568D0B5" w14:textId="77777777" w:rsidR="00BD174E" w:rsidRPr="00BD174E" w:rsidRDefault="00BD174E" w:rsidP="00BD174E">
            <w:pPr>
              <w:jc w:val="right"/>
              <w:rPr>
                <w:sz w:val="13"/>
                <w:szCs w:val="13"/>
              </w:rPr>
            </w:pPr>
            <w:r w:rsidRPr="00BD174E">
              <w:rPr>
                <w:sz w:val="13"/>
                <w:szCs w:val="13"/>
              </w:rPr>
              <w:t xml:space="preserve">6,042  </w:t>
            </w:r>
          </w:p>
        </w:tc>
        <w:tc>
          <w:tcPr>
            <w:tcW w:w="714" w:type="dxa"/>
            <w:tcBorders>
              <w:top w:val="nil"/>
              <w:left w:val="nil"/>
              <w:bottom w:val="single" w:sz="4" w:space="0" w:color="auto"/>
              <w:right w:val="single" w:sz="8" w:space="0" w:color="auto"/>
            </w:tcBorders>
            <w:shd w:val="clear" w:color="000000" w:fill="E6EFE5"/>
            <w:noWrap/>
            <w:vAlign w:val="bottom"/>
            <w:hideMark/>
          </w:tcPr>
          <w:p w14:paraId="511BAE15" w14:textId="77777777" w:rsidR="00BD174E" w:rsidRPr="00BD174E" w:rsidRDefault="00BD174E" w:rsidP="00BD174E">
            <w:pPr>
              <w:jc w:val="right"/>
              <w:rPr>
                <w:sz w:val="13"/>
                <w:szCs w:val="13"/>
              </w:rPr>
            </w:pPr>
            <w:r w:rsidRPr="00BD174E">
              <w:rPr>
                <w:sz w:val="13"/>
                <w:szCs w:val="13"/>
              </w:rPr>
              <w:t xml:space="preserve">6,284  </w:t>
            </w:r>
          </w:p>
        </w:tc>
        <w:tc>
          <w:tcPr>
            <w:tcW w:w="13" w:type="dxa"/>
            <w:vAlign w:val="center"/>
            <w:hideMark/>
          </w:tcPr>
          <w:p w14:paraId="2DF23F0F" w14:textId="77777777" w:rsidR="00BD174E" w:rsidRPr="00BD174E" w:rsidRDefault="00BD174E" w:rsidP="00BD174E">
            <w:pPr>
              <w:rPr>
                <w:sz w:val="13"/>
                <w:szCs w:val="13"/>
              </w:rPr>
            </w:pPr>
          </w:p>
        </w:tc>
      </w:tr>
      <w:tr w:rsidR="00A07FE8" w:rsidRPr="00BD174E" w14:paraId="6ADE978A"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A37121A" w14:textId="77777777" w:rsidR="00BD174E" w:rsidRPr="00BD174E" w:rsidRDefault="00BD174E" w:rsidP="00BD174E">
            <w:pPr>
              <w:jc w:val="center"/>
              <w:rPr>
                <w:sz w:val="13"/>
                <w:szCs w:val="13"/>
              </w:rPr>
            </w:pPr>
            <w:r w:rsidRPr="00BD174E">
              <w:rPr>
                <w:sz w:val="13"/>
                <w:szCs w:val="13"/>
              </w:rPr>
              <w:t>3</w:t>
            </w:r>
          </w:p>
        </w:tc>
        <w:tc>
          <w:tcPr>
            <w:tcW w:w="3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BE20E6" w14:textId="77777777" w:rsidR="00BD174E" w:rsidRPr="00BD174E" w:rsidRDefault="00BD174E" w:rsidP="00BD174E">
            <w:pPr>
              <w:rPr>
                <w:b/>
                <w:bCs/>
                <w:sz w:val="13"/>
                <w:szCs w:val="13"/>
              </w:rPr>
            </w:pPr>
            <w:r w:rsidRPr="00BD174E">
              <w:rPr>
                <w:b/>
                <w:bCs/>
                <w:sz w:val="13"/>
                <w:szCs w:val="13"/>
              </w:rPr>
              <w:t>Расходы на воду</w:t>
            </w:r>
          </w:p>
        </w:tc>
        <w:tc>
          <w:tcPr>
            <w:tcW w:w="570" w:type="dxa"/>
            <w:tcBorders>
              <w:top w:val="nil"/>
              <w:left w:val="nil"/>
              <w:bottom w:val="single" w:sz="4" w:space="0" w:color="auto"/>
              <w:right w:val="nil"/>
            </w:tcBorders>
            <w:shd w:val="clear" w:color="auto" w:fill="auto"/>
            <w:noWrap/>
            <w:vAlign w:val="bottom"/>
            <w:hideMark/>
          </w:tcPr>
          <w:p w14:paraId="1200ECE7"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488D091F"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4" w:space="0" w:color="auto"/>
              <w:right w:val="single" w:sz="4" w:space="0" w:color="auto"/>
            </w:tcBorders>
            <w:shd w:val="clear" w:color="auto" w:fill="auto"/>
            <w:noWrap/>
            <w:vAlign w:val="bottom"/>
            <w:hideMark/>
          </w:tcPr>
          <w:p w14:paraId="65A3D4B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4" w:space="0" w:color="auto"/>
              <w:right w:val="nil"/>
            </w:tcBorders>
            <w:shd w:val="clear" w:color="000000" w:fill="FFFFFF"/>
            <w:noWrap/>
            <w:vAlign w:val="bottom"/>
            <w:hideMark/>
          </w:tcPr>
          <w:p w14:paraId="59250E68" w14:textId="77777777" w:rsidR="00BD174E" w:rsidRPr="00BD174E" w:rsidRDefault="00BD174E" w:rsidP="00BD174E">
            <w:pPr>
              <w:jc w:val="center"/>
              <w:rPr>
                <w:b/>
                <w:bCs/>
                <w:sz w:val="13"/>
                <w:szCs w:val="13"/>
              </w:rPr>
            </w:pPr>
            <w:r w:rsidRPr="00BD174E">
              <w:rPr>
                <w:b/>
                <w:bCs/>
                <w:sz w:val="13"/>
                <w:szCs w:val="13"/>
              </w:rPr>
              <w:t xml:space="preserve">365  </w:t>
            </w:r>
          </w:p>
        </w:tc>
        <w:tc>
          <w:tcPr>
            <w:tcW w:w="866" w:type="dxa"/>
            <w:tcBorders>
              <w:top w:val="nil"/>
              <w:left w:val="single" w:sz="4" w:space="0" w:color="auto"/>
              <w:bottom w:val="single" w:sz="4" w:space="0" w:color="auto"/>
              <w:right w:val="nil"/>
            </w:tcBorders>
            <w:shd w:val="clear" w:color="000000" w:fill="E6EFE5"/>
            <w:noWrap/>
            <w:vAlign w:val="bottom"/>
            <w:hideMark/>
          </w:tcPr>
          <w:p w14:paraId="7DA68B03" w14:textId="77777777" w:rsidR="00BD174E" w:rsidRPr="00BD174E" w:rsidRDefault="00BD174E" w:rsidP="00BD174E">
            <w:pPr>
              <w:jc w:val="center"/>
              <w:rPr>
                <w:b/>
                <w:bCs/>
                <w:sz w:val="13"/>
                <w:szCs w:val="13"/>
              </w:rPr>
            </w:pPr>
            <w:r w:rsidRPr="00BD174E">
              <w:rPr>
                <w:b/>
                <w:bCs/>
                <w:sz w:val="13"/>
                <w:szCs w:val="13"/>
              </w:rPr>
              <w:t xml:space="preserve">486  </w:t>
            </w:r>
          </w:p>
        </w:tc>
        <w:tc>
          <w:tcPr>
            <w:tcW w:w="756" w:type="dxa"/>
            <w:tcBorders>
              <w:top w:val="nil"/>
              <w:left w:val="single" w:sz="4" w:space="0" w:color="auto"/>
              <w:bottom w:val="single" w:sz="4" w:space="0" w:color="auto"/>
              <w:right w:val="single" w:sz="4" w:space="0" w:color="auto"/>
            </w:tcBorders>
            <w:shd w:val="clear" w:color="000000" w:fill="FCD5B4"/>
            <w:noWrap/>
            <w:vAlign w:val="bottom"/>
            <w:hideMark/>
          </w:tcPr>
          <w:p w14:paraId="792FED1E" w14:textId="77777777" w:rsidR="00BD174E" w:rsidRPr="00BD174E" w:rsidRDefault="00BD174E" w:rsidP="00BD174E">
            <w:pPr>
              <w:jc w:val="center"/>
              <w:rPr>
                <w:b/>
                <w:bCs/>
                <w:sz w:val="13"/>
                <w:szCs w:val="13"/>
              </w:rPr>
            </w:pPr>
            <w:r w:rsidRPr="00BD174E">
              <w:rPr>
                <w:b/>
                <w:bCs/>
                <w:sz w:val="13"/>
                <w:szCs w:val="13"/>
              </w:rPr>
              <w:t xml:space="preserve">8  </w:t>
            </w:r>
          </w:p>
        </w:tc>
        <w:tc>
          <w:tcPr>
            <w:tcW w:w="979" w:type="dxa"/>
            <w:tcBorders>
              <w:top w:val="nil"/>
              <w:left w:val="nil"/>
              <w:bottom w:val="single" w:sz="4" w:space="0" w:color="auto"/>
              <w:right w:val="nil"/>
            </w:tcBorders>
            <w:shd w:val="clear" w:color="000000" w:fill="FFFFFF"/>
            <w:noWrap/>
            <w:vAlign w:val="bottom"/>
            <w:hideMark/>
          </w:tcPr>
          <w:p w14:paraId="3EA8A1FE" w14:textId="77777777" w:rsidR="00BD174E" w:rsidRPr="00BD174E" w:rsidRDefault="00BD174E" w:rsidP="00BD174E">
            <w:pPr>
              <w:jc w:val="center"/>
              <w:rPr>
                <w:b/>
                <w:bCs/>
                <w:sz w:val="13"/>
                <w:szCs w:val="13"/>
              </w:rPr>
            </w:pPr>
            <w:r w:rsidRPr="00BD174E">
              <w:rPr>
                <w:b/>
                <w:bCs/>
                <w:sz w:val="13"/>
                <w:szCs w:val="13"/>
              </w:rPr>
              <w:t xml:space="preserve">-478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65B5E1E" w14:textId="77777777" w:rsidR="00BD174E" w:rsidRPr="00BD174E" w:rsidRDefault="00BD174E" w:rsidP="00BD174E">
            <w:pPr>
              <w:jc w:val="center"/>
              <w:rPr>
                <w:b/>
                <w:bCs/>
                <w:sz w:val="13"/>
                <w:szCs w:val="13"/>
              </w:rPr>
            </w:pPr>
            <w:r w:rsidRPr="00BD174E">
              <w:rPr>
                <w:b/>
                <w:bCs/>
                <w:sz w:val="13"/>
                <w:szCs w:val="13"/>
              </w:rPr>
              <w:t>-97,8%</w:t>
            </w:r>
          </w:p>
        </w:tc>
        <w:tc>
          <w:tcPr>
            <w:tcW w:w="712" w:type="dxa"/>
            <w:tcBorders>
              <w:top w:val="nil"/>
              <w:left w:val="nil"/>
              <w:bottom w:val="single" w:sz="4" w:space="0" w:color="auto"/>
              <w:right w:val="single" w:sz="4" w:space="0" w:color="auto"/>
            </w:tcBorders>
            <w:shd w:val="clear" w:color="000000" w:fill="E6EFE5"/>
            <w:noWrap/>
            <w:vAlign w:val="bottom"/>
            <w:hideMark/>
          </w:tcPr>
          <w:p w14:paraId="5A36A4BA" w14:textId="77777777" w:rsidR="00BD174E" w:rsidRPr="00BD174E" w:rsidRDefault="00BD174E" w:rsidP="00BD174E">
            <w:pPr>
              <w:jc w:val="center"/>
              <w:rPr>
                <w:b/>
                <w:bCs/>
                <w:sz w:val="13"/>
                <w:szCs w:val="13"/>
              </w:rPr>
            </w:pPr>
            <w:r w:rsidRPr="00BD174E">
              <w:rPr>
                <w:b/>
                <w:bCs/>
                <w:sz w:val="13"/>
                <w:szCs w:val="13"/>
              </w:rPr>
              <w:t xml:space="preserve">8  </w:t>
            </w:r>
          </w:p>
        </w:tc>
        <w:tc>
          <w:tcPr>
            <w:tcW w:w="710" w:type="dxa"/>
            <w:tcBorders>
              <w:top w:val="nil"/>
              <w:left w:val="nil"/>
              <w:bottom w:val="single" w:sz="4" w:space="0" w:color="auto"/>
              <w:right w:val="single" w:sz="4" w:space="0" w:color="auto"/>
            </w:tcBorders>
            <w:shd w:val="clear" w:color="000000" w:fill="E6EFE5"/>
            <w:noWrap/>
            <w:vAlign w:val="bottom"/>
            <w:hideMark/>
          </w:tcPr>
          <w:p w14:paraId="7D5A48C3" w14:textId="77777777" w:rsidR="00BD174E" w:rsidRPr="00BD174E" w:rsidRDefault="00BD174E" w:rsidP="00BD174E">
            <w:pPr>
              <w:jc w:val="center"/>
              <w:rPr>
                <w:b/>
                <w:bCs/>
                <w:sz w:val="13"/>
                <w:szCs w:val="13"/>
              </w:rPr>
            </w:pPr>
            <w:r w:rsidRPr="00BD174E">
              <w:rPr>
                <w:b/>
                <w:bCs/>
                <w:sz w:val="13"/>
                <w:szCs w:val="13"/>
              </w:rPr>
              <w:t xml:space="preserve">8  </w:t>
            </w:r>
          </w:p>
        </w:tc>
        <w:tc>
          <w:tcPr>
            <w:tcW w:w="710" w:type="dxa"/>
            <w:tcBorders>
              <w:top w:val="nil"/>
              <w:left w:val="nil"/>
              <w:bottom w:val="single" w:sz="4" w:space="0" w:color="auto"/>
              <w:right w:val="single" w:sz="4" w:space="0" w:color="auto"/>
            </w:tcBorders>
            <w:shd w:val="clear" w:color="000000" w:fill="E6EFE5"/>
            <w:noWrap/>
            <w:vAlign w:val="bottom"/>
            <w:hideMark/>
          </w:tcPr>
          <w:p w14:paraId="0BA64ED7" w14:textId="77777777" w:rsidR="00BD174E" w:rsidRPr="00BD174E" w:rsidRDefault="00BD174E" w:rsidP="00BD174E">
            <w:pPr>
              <w:jc w:val="center"/>
              <w:rPr>
                <w:b/>
                <w:bCs/>
                <w:sz w:val="13"/>
                <w:szCs w:val="13"/>
              </w:rPr>
            </w:pPr>
            <w:r w:rsidRPr="00BD174E">
              <w:rPr>
                <w:b/>
                <w:bCs/>
                <w:sz w:val="13"/>
                <w:szCs w:val="13"/>
              </w:rPr>
              <w:t xml:space="preserve">9  </w:t>
            </w:r>
          </w:p>
        </w:tc>
        <w:tc>
          <w:tcPr>
            <w:tcW w:w="714" w:type="dxa"/>
            <w:tcBorders>
              <w:top w:val="nil"/>
              <w:left w:val="nil"/>
              <w:bottom w:val="single" w:sz="4" w:space="0" w:color="auto"/>
              <w:right w:val="single" w:sz="8" w:space="0" w:color="auto"/>
            </w:tcBorders>
            <w:shd w:val="clear" w:color="000000" w:fill="E6EFE5"/>
            <w:noWrap/>
            <w:vAlign w:val="bottom"/>
            <w:hideMark/>
          </w:tcPr>
          <w:p w14:paraId="062B3419" w14:textId="77777777" w:rsidR="00BD174E" w:rsidRPr="00BD174E" w:rsidRDefault="00BD174E" w:rsidP="00BD174E">
            <w:pPr>
              <w:jc w:val="center"/>
              <w:rPr>
                <w:b/>
                <w:bCs/>
                <w:sz w:val="13"/>
                <w:szCs w:val="13"/>
              </w:rPr>
            </w:pPr>
            <w:r w:rsidRPr="00BD174E">
              <w:rPr>
                <w:b/>
                <w:bCs/>
                <w:sz w:val="13"/>
                <w:szCs w:val="13"/>
              </w:rPr>
              <w:t xml:space="preserve">9  </w:t>
            </w:r>
          </w:p>
        </w:tc>
        <w:tc>
          <w:tcPr>
            <w:tcW w:w="13" w:type="dxa"/>
            <w:vAlign w:val="center"/>
            <w:hideMark/>
          </w:tcPr>
          <w:p w14:paraId="427A5A14" w14:textId="77777777" w:rsidR="00BD174E" w:rsidRPr="00BD174E" w:rsidRDefault="00BD174E" w:rsidP="00BD174E">
            <w:pPr>
              <w:rPr>
                <w:sz w:val="13"/>
                <w:szCs w:val="13"/>
              </w:rPr>
            </w:pPr>
          </w:p>
        </w:tc>
      </w:tr>
      <w:tr w:rsidR="00BD174E" w:rsidRPr="00BD174E" w14:paraId="7B53B9A0" w14:textId="77777777" w:rsidTr="00BD174E">
        <w:trPr>
          <w:trHeight w:val="352"/>
          <w:jc w:val="center"/>
        </w:trPr>
        <w:tc>
          <w:tcPr>
            <w:tcW w:w="489" w:type="dxa"/>
            <w:vMerge/>
            <w:tcBorders>
              <w:top w:val="nil"/>
              <w:left w:val="single" w:sz="8" w:space="0" w:color="auto"/>
              <w:bottom w:val="single" w:sz="4" w:space="0" w:color="000000"/>
              <w:right w:val="single" w:sz="4" w:space="0" w:color="auto"/>
            </w:tcBorders>
            <w:vAlign w:val="center"/>
            <w:hideMark/>
          </w:tcPr>
          <w:p w14:paraId="78688702"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5D105DEC"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57F00CDC"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2F2A43DE"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866" w:type="dxa"/>
            <w:tcBorders>
              <w:top w:val="nil"/>
              <w:left w:val="single" w:sz="4" w:space="0" w:color="auto"/>
              <w:bottom w:val="single" w:sz="4" w:space="0" w:color="auto"/>
              <w:right w:val="nil"/>
            </w:tcBorders>
            <w:shd w:val="clear" w:color="000000" w:fill="E6EFE5"/>
            <w:noWrap/>
            <w:vAlign w:val="bottom"/>
            <w:hideMark/>
          </w:tcPr>
          <w:p w14:paraId="037A5D5D" w14:textId="77777777" w:rsidR="00BD174E" w:rsidRPr="00BD174E" w:rsidRDefault="00BD174E" w:rsidP="00BD174E">
            <w:pPr>
              <w:jc w:val="center"/>
              <w:rPr>
                <w:i/>
                <w:iCs/>
                <w:color w:val="FF0000"/>
                <w:sz w:val="13"/>
                <w:szCs w:val="13"/>
              </w:rPr>
            </w:pPr>
            <w:r w:rsidRPr="00BD174E">
              <w:rPr>
                <w:i/>
                <w:iCs/>
                <w:color w:val="FF0000"/>
                <w:sz w:val="13"/>
                <w:szCs w:val="13"/>
              </w:rPr>
              <w:t>33,02%</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085C77BB" w14:textId="77777777" w:rsidR="00BD174E" w:rsidRPr="00BD174E" w:rsidRDefault="00BD174E" w:rsidP="00BD174E">
            <w:pPr>
              <w:jc w:val="center"/>
              <w:rPr>
                <w:i/>
                <w:iCs/>
                <w:color w:val="FF0000"/>
                <w:sz w:val="13"/>
                <w:szCs w:val="13"/>
              </w:rPr>
            </w:pPr>
            <w:r w:rsidRPr="00BD174E">
              <w:rPr>
                <w:i/>
                <w:iCs/>
                <w:color w:val="FF0000"/>
                <w:sz w:val="13"/>
                <w:szCs w:val="13"/>
              </w:rPr>
              <w:t>-97,81%</w:t>
            </w:r>
          </w:p>
        </w:tc>
        <w:tc>
          <w:tcPr>
            <w:tcW w:w="979" w:type="dxa"/>
            <w:tcBorders>
              <w:top w:val="nil"/>
              <w:left w:val="nil"/>
              <w:bottom w:val="nil"/>
              <w:right w:val="nil"/>
            </w:tcBorders>
            <w:shd w:val="clear" w:color="000000" w:fill="FFFFFF"/>
            <w:noWrap/>
            <w:vAlign w:val="bottom"/>
            <w:hideMark/>
          </w:tcPr>
          <w:p w14:paraId="5E69E439"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1F654DC1"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0C649FEF" w14:textId="77777777" w:rsidR="00BD174E" w:rsidRPr="00BD174E" w:rsidRDefault="00BD174E" w:rsidP="00BD174E">
            <w:pPr>
              <w:jc w:val="center"/>
              <w:rPr>
                <w:i/>
                <w:iCs/>
                <w:color w:val="FF0000"/>
                <w:sz w:val="13"/>
                <w:szCs w:val="13"/>
              </w:rPr>
            </w:pPr>
            <w:r w:rsidRPr="00BD174E">
              <w:rPr>
                <w:i/>
                <w:iCs/>
                <w:color w:val="FF0000"/>
                <w:sz w:val="13"/>
                <w:szCs w:val="13"/>
              </w:rPr>
              <w:t>0,00%</w:t>
            </w:r>
          </w:p>
        </w:tc>
        <w:tc>
          <w:tcPr>
            <w:tcW w:w="710" w:type="dxa"/>
            <w:tcBorders>
              <w:top w:val="nil"/>
              <w:left w:val="nil"/>
              <w:bottom w:val="single" w:sz="4" w:space="0" w:color="auto"/>
              <w:right w:val="single" w:sz="4" w:space="0" w:color="auto"/>
            </w:tcBorders>
            <w:shd w:val="clear" w:color="000000" w:fill="E6EFE5"/>
            <w:noWrap/>
            <w:vAlign w:val="bottom"/>
            <w:hideMark/>
          </w:tcPr>
          <w:p w14:paraId="0B585DDB" w14:textId="77777777" w:rsidR="00BD174E" w:rsidRPr="00BD174E" w:rsidRDefault="00BD174E" w:rsidP="00BD174E">
            <w:pPr>
              <w:jc w:val="center"/>
              <w:rPr>
                <w:i/>
                <w:iCs/>
                <w:color w:val="FF0000"/>
                <w:sz w:val="13"/>
                <w:szCs w:val="13"/>
              </w:rPr>
            </w:pPr>
            <w:r w:rsidRPr="00BD174E">
              <w:rPr>
                <w:i/>
                <w:iCs/>
                <w:color w:val="FF0000"/>
                <w:sz w:val="13"/>
                <w:szCs w:val="13"/>
              </w:rPr>
              <w:t>0,00%</w:t>
            </w:r>
          </w:p>
        </w:tc>
        <w:tc>
          <w:tcPr>
            <w:tcW w:w="710" w:type="dxa"/>
            <w:tcBorders>
              <w:top w:val="nil"/>
              <w:left w:val="nil"/>
              <w:bottom w:val="single" w:sz="4" w:space="0" w:color="auto"/>
              <w:right w:val="single" w:sz="4" w:space="0" w:color="auto"/>
            </w:tcBorders>
            <w:shd w:val="clear" w:color="000000" w:fill="E6EFE5"/>
            <w:noWrap/>
            <w:vAlign w:val="bottom"/>
            <w:hideMark/>
          </w:tcPr>
          <w:p w14:paraId="58155FB7" w14:textId="77777777" w:rsidR="00BD174E" w:rsidRPr="00BD174E" w:rsidRDefault="00BD174E" w:rsidP="00BD174E">
            <w:pPr>
              <w:jc w:val="center"/>
              <w:rPr>
                <w:i/>
                <w:iCs/>
                <w:color w:val="FF0000"/>
                <w:sz w:val="13"/>
                <w:szCs w:val="13"/>
              </w:rPr>
            </w:pPr>
            <w:r w:rsidRPr="00BD174E">
              <w:rPr>
                <w:i/>
                <w:iCs/>
                <w:color w:val="FF0000"/>
                <w:sz w:val="13"/>
                <w:szCs w:val="13"/>
              </w:rPr>
              <w:t>12,50%</w:t>
            </w:r>
          </w:p>
        </w:tc>
        <w:tc>
          <w:tcPr>
            <w:tcW w:w="714" w:type="dxa"/>
            <w:tcBorders>
              <w:top w:val="nil"/>
              <w:left w:val="nil"/>
              <w:bottom w:val="single" w:sz="4" w:space="0" w:color="auto"/>
              <w:right w:val="single" w:sz="8" w:space="0" w:color="auto"/>
            </w:tcBorders>
            <w:shd w:val="clear" w:color="000000" w:fill="E6EFE5"/>
            <w:noWrap/>
            <w:vAlign w:val="bottom"/>
            <w:hideMark/>
          </w:tcPr>
          <w:p w14:paraId="4705E26C" w14:textId="77777777" w:rsidR="00BD174E" w:rsidRPr="00BD174E" w:rsidRDefault="00BD174E" w:rsidP="00BD174E">
            <w:pPr>
              <w:jc w:val="center"/>
              <w:rPr>
                <w:i/>
                <w:iCs/>
                <w:color w:val="FF0000"/>
                <w:sz w:val="13"/>
                <w:szCs w:val="13"/>
              </w:rPr>
            </w:pPr>
            <w:r w:rsidRPr="00BD174E">
              <w:rPr>
                <w:i/>
                <w:iCs/>
                <w:color w:val="FF0000"/>
                <w:sz w:val="13"/>
                <w:szCs w:val="13"/>
              </w:rPr>
              <w:t>0,00%</w:t>
            </w:r>
          </w:p>
        </w:tc>
        <w:tc>
          <w:tcPr>
            <w:tcW w:w="13" w:type="dxa"/>
            <w:vAlign w:val="center"/>
            <w:hideMark/>
          </w:tcPr>
          <w:p w14:paraId="47CC1523" w14:textId="77777777" w:rsidR="00BD174E" w:rsidRPr="00BD174E" w:rsidRDefault="00BD174E" w:rsidP="00BD174E">
            <w:pPr>
              <w:rPr>
                <w:sz w:val="13"/>
                <w:szCs w:val="13"/>
              </w:rPr>
            </w:pPr>
          </w:p>
        </w:tc>
      </w:tr>
      <w:tr w:rsidR="00BD174E" w:rsidRPr="00BD174E" w14:paraId="4ECA0299"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56052E21" w14:textId="77777777" w:rsidR="00BD174E" w:rsidRPr="00BD174E" w:rsidRDefault="00BD174E" w:rsidP="00BD174E">
            <w:pPr>
              <w:rPr>
                <w:sz w:val="13"/>
                <w:szCs w:val="13"/>
              </w:rPr>
            </w:pP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1FC77D55" w14:textId="77777777" w:rsidR="00BD174E" w:rsidRPr="00BD174E" w:rsidRDefault="00BD174E" w:rsidP="00BD174E">
            <w:pPr>
              <w:rPr>
                <w:sz w:val="13"/>
                <w:szCs w:val="13"/>
              </w:rPr>
            </w:pPr>
            <w:r w:rsidRPr="00BD174E">
              <w:rPr>
                <w:sz w:val="13"/>
                <w:szCs w:val="13"/>
              </w:rPr>
              <w:t xml:space="preserve">  - объём воды для теплоснабжения (</w:t>
            </w:r>
            <w:proofErr w:type="spellStart"/>
            <w:r w:rsidRPr="00BD174E">
              <w:rPr>
                <w:sz w:val="13"/>
                <w:szCs w:val="13"/>
              </w:rPr>
              <w:t>справочно</w:t>
            </w:r>
            <w:proofErr w:type="spellEnd"/>
            <w:r w:rsidRPr="00BD174E">
              <w:rPr>
                <w:sz w:val="13"/>
                <w:szCs w:val="13"/>
              </w:rPr>
              <w:t>)</w:t>
            </w:r>
          </w:p>
        </w:tc>
        <w:tc>
          <w:tcPr>
            <w:tcW w:w="660" w:type="dxa"/>
            <w:tcBorders>
              <w:top w:val="nil"/>
              <w:left w:val="nil"/>
              <w:bottom w:val="nil"/>
              <w:right w:val="single" w:sz="4" w:space="0" w:color="auto"/>
            </w:tcBorders>
            <w:shd w:val="clear" w:color="auto" w:fill="auto"/>
            <w:noWrap/>
            <w:vAlign w:val="bottom"/>
            <w:hideMark/>
          </w:tcPr>
          <w:p w14:paraId="431FFB72" w14:textId="77777777" w:rsidR="00BD174E" w:rsidRPr="00BD174E" w:rsidRDefault="00BD174E" w:rsidP="00BD174E">
            <w:pPr>
              <w:jc w:val="center"/>
              <w:rPr>
                <w:sz w:val="13"/>
                <w:szCs w:val="13"/>
              </w:rPr>
            </w:pPr>
            <w:r w:rsidRPr="00BD174E">
              <w:rPr>
                <w:sz w:val="13"/>
                <w:szCs w:val="13"/>
              </w:rPr>
              <w:t>м³</w:t>
            </w:r>
          </w:p>
        </w:tc>
        <w:tc>
          <w:tcPr>
            <w:tcW w:w="839" w:type="dxa"/>
            <w:tcBorders>
              <w:top w:val="nil"/>
              <w:left w:val="single" w:sz="4" w:space="0" w:color="auto"/>
              <w:bottom w:val="nil"/>
              <w:right w:val="nil"/>
            </w:tcBorders>
            <w:shd w:val="clear" w:color="000000" w:fill="FFFFFF"/>
            <w:noWrap/>
            <w:vAlign w:val="bottom"/>
            <w:hideMark/>
          </w:tcPr>
          <w:p w14:paraId="3CFE2EE3" w14:textId="77777777" w:rsidR="00BD174E" w:rsidRPr="00BD174E" w:rsidRDefault="00BD174E" w:rsidP="00BD174E">
            <w:pPr>
              <w:jc w:val="right"/>
              <w:rPr>
                <w:sz w:val="13"/>
                <w:szCs w:val="13"/>
              </w:rPr>
            </w:pPr>
            <w:r w:rsidRPr="00BD174E">
              <w:rPr>
                <w:sz w:val="13"/>
                <w:szCs w:val="13"/>
              </w:rPr>
              <w:t xml:space="preserve">12 626,39  </w:t>
            </w:r>
          </w:p>
        </w:tc>
        <w:tc>
          <w:tcPr>
            <w:tcW w:w="866" w:type="dxa"/>
            <w:tcBorders>
              <w:top w:val="nil"/>
              <w:left w:val="single" w:sz="4" w:space="0" w:color="auto"/>
              <w:bottom w:val="nil"/>
              <w:right w:val="nil"/>
            </w:tcBorders>
            <w:shd w:val="clear" w:color="000000" w:fill="E6EFE5"/>
            <w:noWrap/>
            <w:vAlign w:val="bottom"/>
            <w:hideMark/>
          </w:tcPr>
          <w:p w14:paraId="7E599892" w14:textId="77777777" w:rsidR="00BD174E" w:rsidRPr="00BD174E" w:rsidRDefault="00BD174E" w:rsidP="00BD174E">
            <w:pPr>
              <w:jc w:val="right"/>
              <w:rPr>
                <w:sz w:val="13"/>
                <w:szCs w:val="13"/>
              </w:rPr>
            </w:pPr>
            <w:r w:rsidRPr="00BD174E">
              <w:rPr>
                <w:sz w:val="13"/>
                <w:szCs w:val="13"/>
              </w:rPr>
              <w:t xml:space="preserve">15 805  </w:t>
            </w:r>
          </w:p>
        </w:tc>
        <w:tc>
          <w:tcPr>
            <w:tcW w:w="756" w:type="dxa"/>
            <w:tcBorders>
              <w:top w:val="nil"/>
              <w:left w:val="single" w:sz="4" w:space="0" w:color="auto"/>
              <w:bottom w:val="nil"/>
              <w:right w:val="single" w:sz="4" w:space="0" w:color="auto"/>
            </w:tcBorders>
            <w:shd w:val="clear" w:color="000000" w:fill="E6EFE5"/>
            <w:noWrap/>
            <w:vAlign w:val="bottom"/>
            <w:hideMark/>
          </w:tcPr>
          <w:p w14:paraId="4E3F1EA3" w14:textId="77777777" w:rsidR="00BD174E" w:rsidRPr="00BD174E" w:rsidRDefault="00BD174E" w:rsidP="00BD174E">
            <w:pPr>
              <w:jc w:val="right"/>
              <w:rPr>
                <w:sz w:val="13"/>
                <w:szCs w:val="13"/>
              </w:rPr>
            </w:pPr>
            <w:r w:rsidRPr="00BD174E">
              <w:rPr>
                <w:sz w:val="13"/>
                <w:szCs w:val="13"/>
              </w:rPr>
              <w:t xml:space="preserve">256,48  </w:t>
            </w:r>
          </w:p>
        </w:tc>
        <w:tc>
          <w:tcPr>
            <w:tcW w:w="979" w:type="dxa"/>
            <w:tcBorders>
              <w:top w:val="nil"/>
              <w:left w:val="nil"/>
              <w:bottom w:val="nil"/>
              <w:right w:val="nil"/>
            </w:tcBorders>
            <w:shd w:val="clear" w:color="000000" w:fill="FFFFFF"/>
            <w:noWrap/>
            <w:vAlign w:val="bottom"/>
            <w:hideMark/>
          </w:tcPr>
          <w:p w14:paraId="668727F5"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6A14CC8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3AF8224D" w14:textId="77777777" w:rsidR="00BD174E" w:rsidRPr="00BD174E" w:rsidRDefault="00BD174E" w:rsidP="00BD174E">
            <w:pPr>
              <w:jc w:val="right"/>
              <w:rPr>
                <w:sz w:val="13"/>
                <w:szCs w:val="13"/>
              </w:rPr>
            </w:pPr>
            <w:r w:rsidRPr="00BD174E">
              <w:rPr>
                <w:sz w:val="13"/>
                <w:szCs w:val="13"/>
              </w:rPr>
              <w:t xml:space="preserve">256,48  </w:t>
            </w:r>
          </w:p>
        </w:tc>
        <w:tc>
          <w:tcPr>
            <w:tcW w:w="710" w:type="dxa"/>
            <w:tcBorders>
              <w:top w:val="nil"/>
              <w:left w:val="nil"/>
              <w:bottom w:val="nil"/>
              <w:right w:val="single" w:sz="4" w:space="0" w:color="auto"/>
            </w:tcBorders>
            <w:shd w:val="clear" w:color="000000" w:fill="E6EFE5"/>
            <w:noWrap/>
            <w:vAlign w:val="bottom"/>
            <w:hideMark/>
          </w:tcPr>
          <w:p w14:paraId="5C48BF16" w14:textId="77777777" w:rsidR="00BD174E" w:rsidRPr="00BD174E" w:rsidRDefault="00BD174E" w:rsidP="00BD174E">
            <w:pPr>
              <w:jc w:val="right"/>
              <w:rPr>
                <w:sz w:val="13"/>
                <w:szCs w:val="13"/>
              </w:rPr>
            </w:pPr>
            <w:r w:rsidRPr="00BD174E">
              <w:rPr>
                <w:sz w:val="13"/>
                <w:szCs w:val="13"/>
              </w:rPr>
              <w:t xml:space="preserve">256,48  </w:t>
            </w:r>
          </w:p>
        </w:tc>
        <w:tc>
          <w:tcPr>
            <w:tcW w:w="710" w:type="dxa"/>
            <w:tcBorders>
              <w:top w:val="nil"/>
              <w:left w:val="nil"/>
              <w:bottom w:val="nil"/>
              <w:right w:val="single" w:sz="4" w:space="0" w:color="auto"/>
            </w:tcBorders>
            <w:shd w:val="clear" w:color="000000" w:fill="E6EFE5"/>
            <w:noWrap/>
            <w:vAlign w:val="bottom"/>
            <w:hideMark/>
          </w:tcPr>
          <w:p w14:paraId="6DD78409" w14:textId="77777777" w:rsidR="00BD174E" w:rsidRPr="00BD174E" w:rsidRDefault="00BD174E" w:rsidP="00BD174E">
            <w:pPr>
              <w:jc w:val="right"/>
              <w:rPr>
                <w:sz w:val="13"/>
                <w:szCs w:val="13"/>
              </w:rPr>
            </w:pPr>
            <w:r w:rsidRPr="00BD174E">
              <w:rPr>
                <w:sz w:val="13"/>
                <w:szCs w:val="13"/>
              </w:rPr>
              <w:t xml:space="preserve">256,48  </w:t>
            </w:r>
          </w:p>
        </w:tc>
        <w:tc>
          <w:tcPr>
            <w:tcW w:w="714" w:type="dxa"/>
            <w:tcBorders>
              <w:top w:val="nil"/>
              <w:left w:val="nil"/>
              <w:bottom w:val="nil"/>
              <w:right w:val="single" w:sz="8" w:space="0" w:color="auto"/>
            </w:tcBorders>
            <w:shd w:val="clear" w:color="000000" w:fill="E6EFE5"/>
            <w:noWrap/>
            <w:vAlign w:val="bottom"/>
            <w:hideMark/>
          </w:tcPr>
          <w:p w14:paraId="7FF12D53" w14:textId="77777777" w:rsidR="00BD174E" w:rsidRPr="00BD174E" w:rsidRDefault="00BD174E" w:rsidP="00BD174E">
            <w:pPr>
              <w:jc w:val="right"/>
              <w:rPr>
                <w:sz w:val="13"/>
                <w:szCs w:val="13"/>
              </w:rPr>
            </w:pPr>
            <w:r w:rsidRPr="00BD174E">
              <w:rPr>
                <w:sz w:val="13"/>
                <w:szCs w:val="13"/>
              </w:rPr>
              <w:t xml:space="preserve">256,48  </w:t>
            </w:r>
          </w:p>
        </w:tc>
        <w:tc>
          <w:tcPr>
            <w:tcW w:w="13" w:type="dxa"/>
            <w:vAlign w:val="center"/>
            <w:hideMark/>
          </w:tcPr>
          <w:p w14:paraId="6264C442" w14:textId="77777777" w:rsidR="00BD174E" w:rsidRPr="00BD174E" w:rsidRDefault="00BD174E" w:rsidP="00BD174E">
            <w:pPr>
              <w:rPr>
                <w:sz w:val="13"/>
                <w:szCs w:val="13"/>
              </w:rPr>
            </w:pPr>
          </w:p>
        </w:tc>
      </w:tr>
      <w:tr w:rsidR="00BD174E" w:rsidRPr="00BD174E" w14:paraId="21B3C0DF"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36D293A1" w14:textId="77777777" w:rsidR="00BD174E" w:rsidRPr="00BD174E" w:rsidRDefault="00BD174E" w:rsidP="00BD174E">
            <w:pPr>
              <w:rPr>
                <w:sz w:val="13"/>
                <w:szCs w:val="13"/>
              </w:rPr>
            </w:pP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7765E7B" w14:textId="77777777" w:rsidR="00BD174E" w:rsidRPr="00BD174E" w:rsidRDefault="00BD174E" w:rsidP="00BD174E">
            <w:pPr>
              <w:rPr>
                <w:sz w:val="13"/>
                <w:szCs w:val="13"/>
              </w:rPr>
            </w:pPr>
            <w:r w:rsidRPr="00BD174E">
              <w:rPr>
                <w:sz w:val="13"/>
                <w:szCs w:val="13"/>
              </w:rPr>
              <w:t xml:space="preserve">  - цена воды для теплоснабжения (</w:t>
            </w:r>
            <w:proofErr w:type="spellStart"/>
            <w:r w:rsidRPr="00BD174E">
              <w:rPr>
                <w:sz w:val="13"/>
                <w:szCs w:val="13"/>
              </w:rPr>
              <w:t>справочно</w:t>
            </w:r>
            <w:proofErr w:type="spellEnd"/>
            <w:r w:rsidRPr="00BD174E">
              <w:rPr>
                <w:sz w:val="13"/>
                <w:szCs w:val="13"/>
              </w:rPr>
              <w:t>)</w:t>
            </w:r>
          </w:p>
        </w:tc>
        <w:tc>
          <w:tcPr>
            <w:tcW w:w="660" w:type="dxa"/>
            <w:tcBorders>
              <w:top w:val="nil"/>
              <w:left w:val="nil"/>
              <w:bottom w:val="single" w:sz="4" w:space="0" w:color="auto"/>
              <w:right w:val="single" w:sz="4" w:space="0" w:color="auto"/>
            </w:tcBorders>
            <w:shd w:val="clear" w:color="auto" w:fill="auto"/>
            <w:noWrap/>
            <w:vAlign w:val="bottom"/>
            <w:hideMark/>
          </w:tcPr>
          <w:p w14:paraId="23136A1B" w14:textId="77777777" w:rsidR="00BD174E" w:rsidRPr="00BD174E" w:rsidRDefault="00BD174E" w:rsidP="00BD174E">
            <w:pPr>
              <w:jc w:val="center"/>
              <w:rPr>
                <w:sz w:val="13"/>
                <w:szCs w:val="13"/>
              </w:rPr>
            </w:pPr>
            <w:proofErr w:type="spellStart"/>
            <w:r w:rsidRPr="00BD174E">
              <w:rPr>
                <w:sz w:val="13"/>
                <w:szCs w:val="13"/>
              </w:rPr>
              <w:t>руб</w:t>
            </w:r>
            <w:proofErr w:type="spellEnd"/>
            <w:r w:rsidRPr="00BD174E">
              <w:rPr>
                <w:sz w:val="13"/>
                <w:szCs w:val="13"/>
              </w:rPr>
              <w:t>/м3</w:t>
            </w:r>
          </w:p>
        </w:tc>
        <w:tc>
          <w:tcPr>
            <w:tcW w:w="839" w:type="dxa"/>
            <w:tcBorders>
              <w:top w:val="nil"/>
              <w:left w:val="single" w:sz="4" w:space="0" w:color="auto"/>
              <w:bottom w:val="single" w:sz="4" w:space="0" w:color="auto"/>
              <w:right w:val="nil"/>
            </w:tcBorders>
            <w:shd w:val="clear" w:color="000000" w:fill="FFFFFF"/>
            <w:noWrap/>
            <w:vAlign w:val="bottom"/>
            <w:hideMark/>
          </w:tcPr>
          <w:p w14:paraId="3ADA43FB" w14:textId="77777777" w:rsidR="00BD174E" w:rsidRPr="00BD174E" w:rsidRDefault="00BD174E" w:rsidP="00BD174E">
            <w:pPr>
              <w:jc w:val="right"/>
              <w:rPr>
                <w:sz w:val="13"/>
                <w:szCs w:val="13"/>
              </w:rPr>
            </w:pPr>
            <w:r w:rsidRPr="00BD174E">
              <w:rPr>
                <w:sz w:val="13"/>
                <w:szCs w:val="13"/>
              </w:rPr>
              <w:t xml:space="preserve">28,94  </w:t>
            </w:r>
          </w:p>
        </w:tc>
        <w:tc>
          <w:tcPr>
            <w:tcW w:w="866" w:type="dxa"/>
            <w:tcBorders>
              <w:top w:val="nil"/>
              <w:left w:val="single" w:sz="4" w:space="0" w:color="auto"/>
              <w:bottom w:val="single" w:sz="4" w:space="0" w:color="auto"/>
              <w:right w:val="nil"/>
            </w:tcBorders>
            <w:shd w:val="clear" w:color="000000" w:fill="E6EFE5"/>
            <w:noWrap/>
            <w:vAlign w:val="bottom"/>
            <w:hideMark/>
          </w:tcPr>
          <w:p w14:paraId="626EDA89" w14:textId="77777777" w:rsidR="00BD174E" w:rsidRPr="00BD174E" w:rsidRDefault="00BD174E" w:rsidP="00BD174E">
            <w:pPr>
              <w:jc w:val="right"/>
              <w:rPr>
                <w:sz w:val="13"/>
                <w:szCs w:val="13"/>
              </w:rPr>
            </w:pPr>
            <w:r w:rsidRPr="00BD174E">
              <w:rPr>
                <w:sz w:val="13"/>
                <w:szCs w:val="13"/>
              </w:rPr>
              <w:t xml:space="preserve">31  </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51C29841" w14:textId="77777777" w:rsidR="00BD174E" w:rsidRPr="00BD174E" w:rsidRDefault="00BD174E" w:rsidP="00BD174E">
            <w:pPr>
              <w:jc w:val="right"/>
              <w:rPr>
                <w:sz w:val="13"/>
                <w:szCs w:val="13"/>
              </w:rPr>
            </w:pPr>
            <w:r w:rsidRPr="00BD174E">
              <w:rPr>
                <w:sz w:val="13"/>
                <w:szCs w:val="13"/>
              </w:rPr>
              <w:t xml:space="preserve">29,97  </w:t>
            </w:r>
          </w:p>
        </w:tc>
        <w:tc>
          <w:tcPr>
            <w:tcW w:w="979" w:type="dxa"/>
            <w:tcBorders>
              <w:top w:val="nil"/>
              <w:left w:val="nil"/>
              <w:bottom w:val="single" w:sz="4" w:space="0" w:color="auto"/>
              <w:right w:val="nil"/>
            </w:tcBorders>
            <w:shd w:val="clear" w:color="000000" w:fill="FFFFFF"/>
            <w:noWrap/>
            <w:vAlign w:val="bottom"/>
            <w:hideMark/>
          </w:tcPr>
          <w:p w14:paraId="3157D154"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bottom"/>
            <w:hideMark/>
          </w:tcPr>
          <w:p w14:paraId="1106439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385B6A38" w14:textId="77777777" w:rsidR="00BD174E" w:rsidRPr="00BD174E" w:rsidRDefault="00BD174E" w:rsidP="00BD174E">
            <w:pPr>
              <w:jc w:val="right"/>
              <w:rPr>
                <w:sz w:val="13"/>
                <w:szCs w:val="13"/>
              </w:rPr>
            </w:pPr>
            <w:r w:rsidRPr="00BD174E">
              <w:rPr>
                <w:sz w:val="13"/>
                <w:szCs w:val="13"/>
              </w:rPr>
              <w:t xml:space="preserve">31,17  </w:t>
            </w:r>
          </w:p>
        </w:tc>
        <w:tc>
          <w:tcPr>
            <w:tcW w:w="710" w:type="dxa"/>
            <w:tcBorders>
              <w:top w:val="nil"/>
              <w:left w:val="nil"/>
              <w:bottom w:val="single" w:sz="4" w:space="0" w:color="auto"/>
              <w:right w:val="single" w:sz="4" w:space="0" w:color="auto"/>
            </w:tcBorders>
            <w:shd w:val="clear" w:color="000000" w:fill="E6EFE5"/>
            <w:noWrap/>
            <w:vAlign w:val="bottom"/>
            <w:hideMark/>
          </w:tcPr>
          <w:p w14:paraId="2606BDF0" w14:textId="77777777" w:rsidR="00BD174E" w:rsidRPr="00BD174E" w:rsidRDefault="00BD174E" w:rsidP="00BD174E">
            <w:pPr>
              <w:jc w:val="right"/>
              <w:rPr>
                <w:sz w:val="13"/>
                <w:szCs w:val="13"/>
              </w:rPr>
            </w:pPr>
            <w:r w:rsidRPr="00BD174E">
              <w:rPr>
                <w:sz w:val="13"/>
                <w:szCs w:val="13"/>
              </w:rPr>
              <w:t xml:space="preserve">32,42  </w:t>
            </w:r>
          </w:p>
        </w:tc>
        <w:tc>
          <w:tcPr>
            <w:tcW w:w="710" w:type="dxa"/>
            <w:tcBorders>
              <w:top w:val="nil"/>
              <w:left w:val="nil"/>
              <w:bottom w:val="single" w:sz="4" w:space="0" w:color="auto"/>
              <w:right w:val="single" w:sz="4" w:space="0" w:color="auto"/>
            </w:tcBorders>
            <w:shd w:val="clear" w:color="000000" w:fill="E6EFE5"/>
            <w:noWrap/>
            <w:vAlign w:val="bottom"/>
            <w:hideMark/>
          </w:tcPr>
          <w:p w14:paraId="6BB160A0" w14:textId="77777777" w:rsidR="00BD174E" w:rsidRPr="00BD174E" w:rsidRDefault="00BD174E" w:rsidP="00BD174E">
            <w:pPr>
              <w:jc w:val="right"/>
              <w:rPr>
                <w:sz w:val="13"/>
                <w:szCs w:val="13"/>
              </w:rPr>
            </w:pPr>
            <w:r w:rsidRPr="00BD174E">
              <w:rPr>
                <w:sz w:val="13"/>
                <w:szCs w:val="13"/>
              </w:rPr>
              <w:t xml:space="preserve">33,71  </w:t>
            </w:r>
          </w:p>
        </w:tc>
        <w:tc>
          <w:tcPr>
            <w:tcW w:w="714" w:type="dxa"/>
            <w:tcBorders>
              <w:top w:val="nil"/>
              <w:left w:val="nil"/>
              <w:bottom w:val="single" w:sz="4" w:space="0" w:color="auto"/>
              <w:right w:val="single" w:sz="8" w:space="0" w:color="auto"/>
            </w:tcBorders>
            <w:shd w:val="clear" w:color="000000" w:fill="E6EFE5"/>
            <w:noWrap/>
            <w:vAlign w:val="bottom"/>
            <w:hideMark/>
          </w:tcPr>
          <w:p w14:paraId="0ED4BC0F" w14:textId="77777777" w:rsidR="00BD174E" w:rsidRPr="00BD174E" w:rsidRDefault="00BD174E" w:rsidP="00BD174E">
            <w:pPr>
              <w:jc w:val="right"/>
              <w:rPr>
                <w:sz w:val="13"/>
                <w:szCs w:val="13"/>
              </w:rPr>
            </w:pPr>
            <w:r w:rsidRPr="00BD174E">
              <w:rPr>
                <w:sz w:val="13"/>
                <w:szCs w:val="13"/>
              </w:rPr>
              <w:t xml:space="preserve">35,06  </w:t>
            </w:r>
          </w:p>
        </w:tc>
        <w:tc>
          <w:tcPr>
            <w:tcW w:w="13" w:type="dxa"/>
            <w:vAlign w:val="center"/>
            <w:hideMark/>
          </w:tcPr>
          <w:p w14:paraId="123F4E83" w14:textId="77777777" w:rsidR="00BD174E" w:rsidRPr="00BD174E" w:rsidRDefault="00BD174E" w:rsidP="00BD174E">
            <w:pPr>
              <w:rPr>
                <w:sz w:val="13"/>
                <w:szCs w:val="13"/>
              </w:rPr>
            </w:pPr>
          </w:p>
        </w:tc>
      </w:tr>
      <w:tr w:rsidR="00BD174E" w:rsidRPr="00BD174E" w14:paraId="6DC10940"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7FAF738" w14:textId="77777777" w:rsidR="00BD174E" w:rsidRPr="00BD174E" w:rsidRDefault="00BD174E" w:rsidP="00BD174E">
            <w:pPr>
              <w:jc w:val="center"/>
              <w:rPr>
                <w:sz w:val="13"/>
                <w:szCs w:val="13"/>
              </w:rPr>
            </w:pPr>
            <w:r w:rsidRPr="00BD174E">
              <w:rPr>
                <w:sz w:val="13"/>
                <w:szCs w:val="13"/>
              </w:rPr>
              <w:t>4</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AC868" w14:textId="77777777" w:rsidR="00BD174E" w:rsidRPr="00BD174E" w:rsidRDefault="00BD174E" w:rsidP="00BD174E">
            <w:pPr>
              <w:rPr>
                <w:b/>
                <w:bCs/>
                <w:sz w:val="13"/>
                <w:szCs w:val="13"/>
              </w:rPr>
            </w:pPr>
            <w:r w:rsidRPr="00BD174E">
              <w:rPr>
                <w:b/>
                <w:bCs/>
                <w:sz w:val="13"/>
                <w:szCs w:val="13"/>
              </w:rPr>
              <w:t>Расходы на нормативный запас топлива</w:t>
            </w:r>
          </w:p>
        </w:tc>
        <w:tc>
          <w:tcPr>
            <w:tcW w:w="660" w:type="dxa"/>
            <w:tcBorders>
              <w:top w:val="nil"/>
              <w:left w:val="nil"/>
              <w:bottom w:val="single" w:sz="4" w:space="0" w:color="auto"/>
              <w:right w:val="single" w:sz="4" w:space="0" w:color="auto"/>
            </w:tcBorders>
            <w:shd w:val="clear" w:color="auto" w:fill="auto"/>
            <w:noWrap/>
            <w:vAlign w:val="bottom"/>
            <w:hideMark/>
          </w:tcPr>
          <w:p w14:paraId="671705EF"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94B9EF4" w14:textId="77777777" w:rsidR="00BD174E" w:rsidRPr="00BD174E" w:rsidRDefault="00BD174E" w:rsidP="00BD174E">
            <w:pPr>
              <w:jc w:val="center"/>
              <w:rPr>
                <w:b/>
                <w:bCs/>
                <w:sz w:val="13"/>
                <w:szCs w:val="13"/>
              </w:rPr>
            </w:pPr>
            <w:r w:rsidRPr="00BD174E">
              <w:rPr>
                <w:b/>
                <w:bCs/>
                <w:sz w:val="13"/>
                <w:szCs w:val="13"/>
              </w:rPr>
              <w:t xml:space="preserve">2 299  </w:t>
            </w:r>
          </w:p>
        </w:tc>
        <w:tc>
          <w:tcPr>
            <w:tcW w:w="866" w:type="dxa"/>
            <w:tcBorders>
              <w:top w:val="nil"/>
              <w:left w:val="nil"/>
              <w:bottom w:val="single" w:sz="4" w:space="0" w:color="auto"/>
              <w:right w:val="single" w:sz="4" w:space="0" w:color="auto"/>
            </w:tcBorders>
            <w:shd w:val="clear" w:color="000000" w:fill="E6EFE5"/>
            <w:noWrap/>
            <w:vAlign w:val="bottom"/>
            <w:hideMark/>
          </w:tcPr>
          <w:p w14:paraId="651DDD84" w14:textId="77777777" w:rsidR="00BD174E" w:rsidRPr="00BD174E" w:rsidRDefault="00BD174E" w:rsidP="00BD174E">
            <w:pP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45C7F9ED" w14:textId="77777777" w:rsidR="00BD174E" w:rsidRPr="00BD174E" w:rsidRDefault="00BD174E" w:rsidP="00BD174E">
            <w:pPr>
              <w:jc w:val="center"/>
              <w:rPr>
                <w:b/>
                <w:bCs/>
                <w:sz w:val="13"/>
                <w:szCs w:val="13"/>
              </w:rPr>
            </w:pPr>
            <w:r w:rsidRPr="00BD174E">
              <w:rPr>
                <w:b/>
                <w:bCs/>
                <w:sz w:val="13"/>
                <w:szCs w:val="13"/>
              </w:rPr>
              <w:t xml:space="preserve">0  </w:t>
            </w:r>
          </w:p>
        </w:tc>
        <w:tc>
          <w:tcPr>
            <w:tcW w:w="979" w:type="dxa"/>
            <w:tcBorders>
              <w:top w:val="nil"/>
              <w:left w:val="nil"/>
              <w:bottom w:val="single" w:sz="4" w:space="0" w:color="auto"/>
              <w:right w:val="nil"/>
            </w:tcBorders>
            <w:shd w:val="clear" w:color="000000" w:fill="FFFFFF"/>
            <w:noWrap/>
            <w:vAlign w:val="bottom"/>
            <w:hideMark/>
          </w:tcPr>
          <w:p w14:paraId="23CBE54C" w14:textId="77777777" w:rsidR="00BD174E" w:rsidRPr="00BD174E" w:rsidRDefault="00BD174E" w:rsidP="00BD174E">
            <w:pPr>
              <w:jc w:val="center"/>
              <w:rPr>
                <w:b/>
                <w:bCs/>
                <w:sz w:val="13"/>
                <w:szCs w:val="13"/>
              </w:rPr>
            </w:pPr>
            <w:r w:rsidRPr="00BD174E">
              <w:rPr>
                <w:b/>
                <w:bCs/>
                <w:sz w:val="13"/>
                <w:szCs w:val="13"/>
              </w:rPr>
              <w:t xml:space="preserve">0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028532C" w14:textId="77777777" w:rsidR="00BD174E" w:rsidRPr="00BD174E" w:rsidRDefault="00BD174E" w:rsidP="00BD174E">
            <w:pPr>
              <w:jc w:val="center"/>
              <w:rPr>
                <w:b/>
                <w:bCs/>
                <w:sz w:val="13"/>
                <w:szCs w:val="13"/>
              </w:rPr>
            </w:pPr>
            <w:r w:rsidRPr="00BD174E">
              <w:rPr>
                <w:b/>
                <w:bCs/>
                <w:sz w:val="13"/>
                <w:szCs w:val="13"/>
              </w:rPr>
              <w:t>-100,0%</w:t>
            </w:r>
          </w:p>
        </w:tc>
        <w:tc>
          <w:tcPr>
            <w:tcW w:w="712" w:type="dxa"/>
            <w:tcBorders>
              <w:top w:val="nil"/>
              <w:left w:val="nil"/>
              <w:bottom w:val="single" w:sz="4" w:space="0" w:color="auto"/>
              <w:right w:val="single" w:sz="4" w:space="0" w:color="auto"/>
            </w:tcBorders>
            <w:shd w:val="clear" w:color="000000" w:fill="E6EFE5"/>
            <w:noWrap/>
            <w:vAlign w:val="bottom"/>
            <w:hideMark/>
          </w:tcPr>
          <w:p w14:paraId="060BB287"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bottom"/>
            <w:hideMark/>
          </w:tcPr>
          <w:p w14:paraId="09CC9BF8"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bottom"/>
            <w:hideMark/>
          </w:tcPr>
          <w:p w14:paraId="0988320B" w14:textId="77777777" w:rsidR="00BD174E" w:rsidRPr="00BD174E" w:rsidRDefault="00BD174E" w:rsidP="00BD174E">
            <w:pPr>
              <w:jc w:val="center"/>
              <w:rPr>
                <w:b/>
                <w:bCs/>
                <w:sz w:val="13"/>
                <w:szCs w:val="13"/>
              </w:rPr>
            </w:pPr>
            <w:r w:rsidRPr="00BD174E">
              <w:rPr>
                <w:b/>
                <w:bCs/>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bottom"/>
            <w:hideMark/>
          </w:tcPr>
          <w:p w14:paraId="48F48545" w14:textId="77777777" w:rsidR="00BD174E" w:rsidRPr="00BD174E" w:rsidRDefault="00BD174E" w:rsidP="00BD174E">
            <w:pPr>
              <w:jc w:val="center"/>
              <w:rPr>
                <w:b/>
                <w:bCs/>
                <w:sz w:val="13"/>
                <w:szCs w:val="13"/>
              </w:rPr>
            </w:pPr>
            <w:r w:rsidRPr="00BD174E">
              <w:rPr>
                <w:b/>
                <w:bCs/>
                <w:sz w:val="13"/>
                <w:szCs w:val="13"/>
              </w:rPr>
              <w:t xml:space="preserve">0  </w:t>
            </w:r>
          </w:p>
        </w:tc>
        <w:tc>
          <w:tcPr>
            <w:tcW w:w="13" w:type="dxa"/>
            <w:vAlign w:val="center"/>
            <w:hideMark/>
          </w:tcPr>
          <w:p w14:paraId="67A98786" w14:textId="77777777" w:rsidR="00BD174E" w:rsidRPr="00BD174E" w:rsidRDefault="00BD174E" w:rsidP="00BD174E">
            <w:pPr>
              <w:rPr>
                <w:sz w:val="13"/>
                <w:szCs w:val="13"/>
              </w:rPr>
            </w:pPr>
          </w:p>
        </w:tc>
      </w:tr>
      <w:tr w:rsidR="00BD174E" w:rsidRPr="00BD174E" w14:paraId="0DD629B7"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218CD9D5"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338D8457"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571ACDC7"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3A5532C5"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866" w:type="dxa"/>
            <w:tcBorders>
              <w:top w:val="nil"/>
              <w:left w:val="single" w:sz="4" w:space="0" w:color="auto"/>
              <w:bottom w:val="single" w:sz="4" w:space="0" w:color="auto"/>
              <w:right w:val="nil"/>
            </w:tcBorders>
            <w:shd w:val="clear" w:color="000000" w:fill="E6EFE5"/>
            <w:noWrap/>
            <w:vAlign w:val="bottom"/>
            <w:hideMark/>
          </w:tcPr>
          <w:p w14:paraId="7189837C" w14:textId="77777777" w:rsidR="00BD174E" w:rsidRPr="00BD174E" w:rsidRDefault="00BD174E" w:rsidP="00BD174E">
            <w:pPr>
              <w:jc w:val="center"/>
              <w:rPr>
                <w:i/>
                <w:iCs/>
                <w:color w:val="FF0000"/>
                <w:sz w:val="13"/>
                <w:szCs w:val="13"/>
              </w:rPr>
            </w:pPr>
            <w:r w:rsidRPr="00BD174E">
              <w:rPr>
                <w:i/>
                <w:iCs/>
                <w:color w:val="FF0000"/>
                <w:sz w:val="13"/>
                <w:szCs w:val="13"/>
              </w:rPr>
              <w:t>-100,00%</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438616AC" w14:textId="77777777" w:rsidR="00BD174E" w:rsidRPr="00BD174E" w:rsidRDefault="00BD174E" w:rsidP="00BD174E">
            <w:pPr>
              <w:jc w:val="center"/>
              <w:rPr>
                <w:i/>
                <w:iCs/>
                <w:color w:val="FF0000"/>
                <w:sz w:val="13"/>
                <w:szCs w:val="13"/>
              </w:rPr>
            </w:pPr>
            <w:r w:rsidRPr="00BD174E">
              <w:rPr>
                <w:i/>
                <w:iCs/>
                <w:color w:val="FF0000"/>
                <w:sz w:val="13"/>
                <w:szCs w:val="13"/>
              </w:rPr>
              <w:t>-100,00%</w:t>
            </w:r>
          </w:p>
        </w:tc>
        <w:tc>
          <w:tcPr>
            <w:tcW w:w="979" w:type="dxa"/>
            <w:tcBorders>
              <w:top w:val="nil"/>
              <w:left w:val="nil"/>
              <w:bottom w:val="nil"/>
              <w:right w:val="nil"/>
            </w:tcBorders>
            <w:shd w:val="clear" w:color="000000" w:fill="FFFFFF"/>
            <w:noWrap/>
            <w:vAlign w:val="bottom"/>
            <w:hideMark/>
          </w:tcPr>
          <w:p w14:paraId="0A208A3F"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1D644A7C"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2B8A4858" w14:textId="77777777" w:rsidR="00BD174E" w:rsidRPr="00BD174E" w:rsidRDefault="00BD174E" w:rsidP="00BD174E">
            <w:pPr>
              <w:jc w:val="center"/>
              <w:rPr>
                <w:i/>
                <w:iCs/>
                <w:color w:val="FF0000"/>
                <w:sz w:val="13"/>
                <w:szCs w:val="13"/>
              </w:rPr>
            </w:pPr>
            <w:r w:rsidRPr="00BD174E">
              <w:rPr>
                <w:i/>
                <w:iCs/>
                <w:color w:val="FF0000"/>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730634E1" w14:textId="77777777" w:rsidR="00BD174E" w:rsidRPr="00BD174E" w:rsidRDefault="00BD174E" w:rsidP="00BD174E">
            <w:pPr>
              <w:jc w:val="center"/>
              <w:rPr>
                <w:i/>
                <w:iCs/>
                <w:color w:val="FF0000"/>
                <w:sz w:val="13"/>
                <w:szCs w:val="13"/>
              </w:rPr>
            </w:pPr>
            <w:r w:rsidRPr="00BD174E">
              <w:rPr>
                <w:i/>
                <w:iCs/>
                <w:color w:val="FF0000"/>
                <w:sz w:val="13"/>
                <w:szCs w:val="13"/>
              </w:rPr>
              <w:t>#ДЕЛ/0!</w:t>
            </w:r>
          </w:p>
        </w:tc>
        <w:tc>
          <w:tcPr>
            <w:tcW w:w="710" w:type="dxa"/>
            <w:tcBorders>
              <w:top w:val="nil"/>
              <w:left w:val="nil"/>
              <w:bottom w:val="single" w:sz="4" w:space="0" w:color="auto"/>
              <w:right w:val="single" w:sz="4" w:space="0" w:color="auto"/>
            </w:tcBorders>
            <w:shd w:val="clear" w:color="000000" w:fill="E6EFE5"/>
            <w:noWrap/>
            <w:vAlign w:val="bottom"/>
            <w:hideMark/>
          </w:tcPr>
          <w:p w14:paraId="50277E91" w14:textId="77777777" w:rsidR="00BD174E" w:rsidRPr="00BD174E" w:rsidRDefault="00BD174E" w:rsidP="00BD174E">
            <w:pPr>
              <w:jc w:val="center"/>
              <w:rPr>
                <w:i/>
                <w:iCs/>
                <w:color w:val="FF0000"/>
                <w:sz w:val="13"/>
                <w:szCs w:val="13"/>
              </w:rPr>
            </w:pPr>
            <w:r w:rsidRPr="00BD174E">
              <w:rPr>
                <w:i/>
                <w:iCs/>
                <w:color w:val="FF0000"/>
                <w:sz w:val="13"/>
                <w:szCs w:val="13"/>
              </w:rPr>
              <w:t>#ДЕЛ/0!</w:t>
            </w:r>
          </w:p>
        </w:tc>
        <w:tc>
          <w:tcPr>
            <w:tcW w:w="714" w:type="dxa"/>
            <w:tcBorders>
              <w:top w:val="nil"/>
              <w:left w:val="nil"/>
              <w:bottom w:val="single" w:sz="4" w:space="0" w:color="auto"/>
              <w:right w:val="single" w:sz="8" w:space="0" w:color="auto"/>
            </w:tcBorders>
            <w:shd w:val="clear" w:color="000000" w:fill="E6EFE5"/>
            <w:noWrap/>
            <w:vAlign w:val="bottom"/>
            <w:hideMark/>
          </w:tcPr>
          <w:p w14:paraId="162F70FF" w14:textId="77777777" w:rsidR="00BD174E" w:rsidRPr="00BD174E" w:rsidRDefault="00BD174E" w:rsidP="00BD174E">
            <w:pPr>
              <w:jc w:val="center"/>
              <w:rPr>
                <w:i/>
                <w:iCs/>
                <w:color w:val="FF0000"/>
                <w:sz w:val="13"/>
                <w:szCs w:val="13"/>
              </w:rPr>
            </w:pPr>
            <w:r w:rsidRPr="00BD174E">
              <w:rPr>
                <w:i/>
                <w:iCs/>
                <w:color w:val="FF0000"/>
                <w:sz w:val="13"/>
                <w:szCs w:val="13"/>
              </w:rPr>
              <w:t>#ДЕЛ/0!</w:t>
            </w:r>
          </w:p>
        </w:tc>
        <w:tc>
          <w:tcPr>
            <w:tcW w:w="13" w:type="dxa"/>
            <w:vAlign w:val="center"/>
            <w:hideMark/>
          </w:tcPr>
          <w:p w14:paraId="350EA4D4" w14:textId="77777777" w:rsidR="00BD174E" w:rsidRPr="00BD174E" w:rsidRDefault="00BD174E" w:rsidP="00BD174E">
            <w:pPr>
              <w:rPr>
                <w:sz w:val="13"/>
                <w:szCs w:val="13"/>
              </w:rPr>
            </w:pPr>
          </w:p>
        </w:tc>
      </w:tr>
      <w:tr w:rsidR="00BD174E" w:rsidRPr="00BD174E" w14:paraId="73F485B2"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6C0B1D01" w14:textId="77777777" w:rsidR="00BD174E" w:rsidRPr="00BD174E" w:rsidRDefault="00BD174E" w:rsidP="00BD174E">
            <w:pPr>
              <w:rPr>
                <w:sz w:val="13"/>
                <w:szCs w:val="13"/>
              </w:rPr>
            </w:pP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0164B32B" w14:textId="77777777" w:rsidR="00BD174E" w:rsidRPr="00BD174E" w:rsidRDefault="00BD174E" w:rsidP="00BD174E">
            <w:pPr>
              <w:rPr>
                <w:sz w:val="13"/>
                <w:szCs w:val="13"/>
              </w:rPr>
            </w:pPr>
            <w:r w:rsidRPr="00BD174E">
              <w:rPr>
                <w:sz w:val="13"/>
                <w:szCs w:val="13"/>
              </w:rPr>
              <w:t xml:space="preserve">  - объём топлива (</w:t>
            </w:r>
            <w:proofErr w:type="spellStart"/>
            <w:r w:rsidRPr="00BD174E">
              <w:rPr>
                <w:sz w:val="13"/>
                <w:szCs w:val="13"/>
              </w:rPr>
              <w:t>справочно</w:t>
            </w:r>
            <w:proofErr w:type="spellEnd"/>
            <w:r w:rsidRPr="00BD174E">
              <w:rPr>
                <w:sz w:val="13"/>
                <w:szCs w:val="13"/>
              </w:rPr>
              <w:t>)</w:t>
            </w:r>
          </w:p>
        </w:tc>
        <w:tc>
          <w:tcPr>
            <w:tcW w:w="660" w:type="dxa"/>
            <w:tcBorders>
              <w:top w:val="nil"/>
              <w:left w:val="nil"/>
              <w:bottom w:val="nil"/>
              <w:right w:val="single" w:sz="4" w:space="0" w:color="auto"/>
            </w:tcBorders>
            <w:shd w:val="clear" w:color="auto" w:fill="auto"/>
            <w:noWrap/>
            <w:vAlign w:val="bottom"/>
            <w:hideMark/>
          </w:tcPr>
          <w:p w14:paraId="0F3A1938" w14:textId="77777777" w:rsidR="00BD174E" w:rsidRPr="00BD174E" w:rsidRDefault="00BD174E" w:rsidP="00BD174E">
            <w:pPr>
              <w:jc w:val="center"/>
              <w:rPr>
                <w:sz w:val="13"/>
                <w:szCs w:val="13"/>
              </w:rPr>
            </w:pPr>
            <w:r w:rsidRPr="00BD174E">
              <w:rPr>
                <w:sz w:val="13"/>
                <w:szCs w:val="13"/>
              </w:rPr>
              <w:t>м3</w:t>
            </w:r>
          </w:p>
        </w:tc>
        <w:tc>
          <w:tcPr>
            <w:tcW w:w="839" w:type="dxa"/>
            <w:tcBorders>
              <w:top w:val="nil"/>
              <w:left w:val="single" w:sz="4" w:space="0" w:color="auto"/>
              <w:bottom w:val="nil"/>
              <w:right w:val="nil"/>
            </w:tcBorders>
            <w:shd w:val="clear" w:color="000000" w:fill="FFFFFF"/>
            <w:noWrap/>
            <w:vAlign w:val="bottom"/>
            <w:hideMark/>
          </w:tcPr>
          <w:p w14:paraId="42E62D5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single" w:sz="4" w:space="0" w:color="auto"/>
              <w:bottom w:val="nil"/>
              <w:right w:val="nil"/>
            </w:tcBorders>
            <w:shd w:val="clear" w:color="000000" w:fill="E6EFE5"/>
            <w:noWrap/>
            <w:vAlign w:val="bottom"/>
            <w:hideMark/>
          </w:tcPr>
          <w:p w14:paraId="1366708F"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single" w:sz="4" w:space="0" w:color="auto"/>
              <w:bottom w:val="nil"/>
              <w:right w:val="single" w:sz="4" w:space="0" w:color="auto"/>
            </w:tcBorders>
            <w:shd w:val="clear" w:color="000000" w:fill="E6EFE5"/>
            <w:noWrap/>
            <w:vAlign w:val="bottom"/>
            <w:hideMark/>
          </w:tcPr>
          <w:p w14:paraId="5BF8E92D"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77164B45"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2D5293CC"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53FCCB28"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240A9367"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44C5900A"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6A339D42"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5924CDB5" w14:textId="77777777" w:rsidR="00BD174E" w:rsidRPr="00BD174E" w:rsidRDefault="00BD174E" w:rsidP="00BD174E">
            <w:pPr>
              <w:rPr>
                <w:sz w:val="13"/>
                <w:szCs w:val="13"/>
              </w:rPr>
            </w:pPr>
          </w:p>
        </w:tc>
      </w:tr>
      <w:tr w:rsidR="00BD174E" w:rsidRPr="00BD174E" w14:paraId="16F74237" w14:textId="77777777" w:rsidTr="00BD174E">
        <w:trPr>
          <w:trHeight w:val="352"/>
          <w:jc w:val="center"/>
        </w:trPr>
        <w:tc>
          <w:tcPr>
            <w:tcW w:w="489" w:type="dxa"/>
            <w:vMerge/>
            <w:tcBorders>
              <w:top w:val="nil"/>
              <w:left w:val="single" w:sz="8" w:space="0" w:color="auto"/>
              <w:bottom w:val="single" w:sz="4" w:space="0" w:color="000000"/>
              <w:right w:val="single" w:sz="4" w:space="0" w:color="auto"/>
            </w:tcBorders>
            <w:vAlign w:val="center"/>
            <w:hideMark/>
          </w:tcPr>
          <w:p w14:paraId="06BA01EB" w14:textId="77777777" w:rsidR="00BD174E" w:rsidRPr="00BD174E" w:rsidRDefault="00BD174E" w:rsidP="00BD174E">
            <w:pPr>
              <w:rPr>
                <w:sz w:val="13"/>
                <w:szCs w:val="13"/>
              </w:rPr>
            </w:pP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8E8386A" w14:textId="77777777" w:rsidR="00BD174E" w:rsidRPr="00BD174E" w:rsidRDefault="00BD174E" w:rsidP="00BD174E">
            <w:pPr>
              <w:rPr>
                <w:sz w:val="13"/>
                <w:szCs w:val="13"/>
              </w:rPr>
            </w:pPr>
            <w:r w:rsidRPr="00BD174E">
              <w:rPr>
                <w:sz w:val="13"/>
                <w:szCs w:val="13"/>
              </w:rPr>
              <w:t xml:space="preserve">  - цена топлива (</w:t>
            </w:r>
            <w:proofErr w:type="spellStart"/>
            <w:r w:rsidRPr="00BD174E">
              <w:rPr>
                <w:sz w:val="13"/>
                <w:szCs w:val="13"/>
              </w:rPr>
              <w:t>справочно</w:t>
            </w:r>
            <w:proofErr w:type="spellEnd"/>
            <w:r w:rsidRPr="00BD174E">
              <w:rPr>
                <w:sz w:val="13"/>
                <w:szCs w:val="13"/>
              </w:rPr>
              <w:t>)</w:t>
            </w:r>
          </w:p>
        </w:tc>
        <w:tc>
          <w:tcPr>
            <w:tcW w:w="660" w:type="dxa"/>
            <w:tcBorders>
              <w:top w:val="nil"/>
              <w:left w:val="nil"/>
              <w:bottom w:val="single" w:sz="4" w:space="0" w:color="auto"/>
              <w:right w:val="single" w:sz="4" w:space="0" w:color="auto"/>
            </w:tcBorders>
            <w:shd w:val="clear" w:color="auto" w:fill="auto"/>
            <w:noWrap/>
            <w:vAlign w:val="bottom"/>
            <w:hideMark/>
          </w:tcPr>
          <w:p w14:paraId="6FC8FC24" w14:textId="77777777" w:rsidR="00BD174E" w:rsidRPr="00BD174E" w:rsidRDefault="00BD174E" w:rsidP="00BD174E">
            <w:pPr>
              <w:jc w:val="center"/>
              <w:rPr>
                <w:sz w:val="13"/>
                <w:szCs w:val="13"/>
              </w:rPr>
            </w:pPr>
            <w:proofErr w:type="spellStart"/>
            <w:r w:rsidRPr="00BD174E">
              <w:rPr>
                <w:sz w:val="13"/>
                <w:szCs w:val="13"/>
              </w:rPr>
              <w:t>руб</w:t>
            </w:r>
            <w:proofErr w:type="spellEnd"/>
            <w:r w:rsidRPr="00BD174E">
              <w:rPr>
                <w:sz w:val="13"/>
                <w:szCs w:val="13"/>
              </w:rPr>
              <w:t>/м3</w:t>
            </w:r>
          </w:p>
        </w:tc>
        <w:tc>
          <w:tcPr>
            <w:tcW w:w="839" w:type="dxa"/>
            <w:tcBorders>
              <w:top w:val="nil"/>
              <w:left w:val="single" w:sz="4" w:space="0" w:color="auto"/>
              <w:bottom w:val="single" w:sz="4" w:space="0" w:color="auto"/>
              <w:right w:val="nil"/>
            </w:tcBorders>
            <w:shd w:val="clear" w:color="000000" w:fill="FFFFFF"/>
            <w:noWrap/>
            <w:vAlign w:val="bottom"/>
            <w:hideMark/>
          </w:tcPr>
          <w:p w14:paraId="0C7DF5C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single" w:sz="4" w:space="0" w:color="auto"/>
              <w:bottom w:val="single" w:sz="4" w:space="0" w:color="auto"/>
              <w:right w:val="nil"/>
            </w:tcBorders>
            <w:shd w:val="clear" w:color="000000" w:fill="E6EFE5"/>
            <w:noWrap/>
            <w:vAlign w:val="bottom"/>
            <w:hideMark/>
          </w:tcPr>
          <w:p w14:paraId="574AA124"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6514D7B7"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bottom"/>
            <w:hideMark/>
          </w:tcPr>
          <w:p w14:paraId="6BA4681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1D390CD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30ADBA6B"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13D56474"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7C7B77D9"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27B1CB80"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6AD8B727" w14:textId="77777777" w:rsidR="00BD174E" w:rsidRPr="00BD174E" w:rsidRDefault="00BD174E" w:rsidP="00BD174E">
            <w:pPr>
              <w:rPr>
                <w:sz w:val="13"/>
                <w:szCs w:val="13"/>
              </w:rPr>
            </w:pPr>
          </w:p>
        </w:tc>
      </w:tr>
      <w:tr w:rsidR="00BD174E" w:rsidRPr="00BD174E" w14:paraId="52D70391" w14:textId="77777777" w:rsidTr="00BD174E">
        <w:trPr>
          <w:trHeight w:val="338"/>
          <w:jc w:val="center"/>
        </w:trPr>
        <w:tc>
          <w:tcPr>
            <w:tcW w:w="489"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14:paraId="26B3F2F3" w14:textId="77777777" w:rsidR="00BD174E" w:rsidRPr="00BD174E" w:rsidRDefault="00BD174E" w:rsidP="00BD174E">
            <w:pPr>
              <w:jc w:val="center"/>
              <w:rPr>
                <w:sz w:val="13"/>
                <w:szCs w:val="13"/>
              </w:rPr>
            </w:pPr>
            <w:r w:rsidRPr="00BD174E">
              <w:rPr>
                <w:sz w:val="13"/>
                <w:szCs w:val="13"/>
              </w:rPr>
              <w:t>5</w:t>
            </w:r>
          </w:p>
        </w:tc>
        <w:tc>
          <w:tcPr>
            <w:tcW w:w="7265" w:type="dxa"/>
            <w:gridSpan w:val="4"/>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07C2C3E" w14:textId="77777777" w:rsidR="00BD174E" w:rsidRPr="00BD174E" w:rsidRDefault="00BD174E" w:rsidP="00BD174E">
            <w:pPr>
              <w:rPr>
                <w:b/>
                <w:bCs/>
                <w:sz w:val="13"/>
                <w:szCs w:val="13"/>
              </w:rPr>
            </w:pPr>
            <w:r w:rsidRPr="00BD174E">
              <w:rPr>
                <w:b/>
                <w:bCs/>
                <w:sz w:val="13"/>
                <w:szCs w:val="13"/>
              </w:rPr>
              <w:t>ИТОГО (уровень расходов на энергетические ресурсы)</w:t>
            </w:r>
          </w:p>
        </w:tc>
        <w:tc>
          <w:tcPr>
            <w:tcW w:w="660" w:type="dxa"/>
            <w:tcBorders>
              <w:top w:val="single" w:sz="8" w:space="0" w:color="auto"/>
              <w:left w:val="nil"/>
              <w:bottom w:val="single" w:sz="4" w:space="0" w:color="auto"/>
              <w:right w:val="single" w:sz="4" w:space="0" w:color="auto"/>
            </w:tcBorders>
            <w:shd w:val="clear" w:color="000000" w:fill="D9D9D9"/>
            <w:noWrap/>
            <w:vAlign w:val="bottom"/>
            <w:hideMark/>
          </w:tcPr>
          <w:p w14:paraId="16BA29C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8" w:space="0" w:color="auto"/>
              <w:left w:val="nil"/>
              <w:bottom w:val="single" w:sz="4" w:space="0" w:color="auto"/>
              <w:right w:val="single" w:sz="4" w:space="0" w:color="auto"/>
            </w:tcBorders>
            <w:shd w:val="clear" w:color="000000" w:fill="D9D9D9"/>
            <w:noWrap/>
            <w:vAlign w:val="bottom"/>
            <w:hideMark/>
          </w:tcPr>
          <w:p w14:paraId="7EE29129" w14:textId="77777777" w:rsidR="00BD174E" w:rsidRPr="00BD174E" w:rsidRDefault="00BD174E" w:rsidP="00BD174E">
            <w:pPr>
              <w:jc w:val="center"/>
              <w:rPr>
                <w:b/>
                <w:bCs/>
                <w:sz w:val="13"/>
                <w:szCs w:val="13"/>
              </w:rPr>
            </w:pPr>
            <w:r w:rsidRPr="00BD174E">
              <w:rPr>
                <w:b/>
                <w:bCs/>
                <w:sz w:val="13"/>
                <w:szCs w:val="13"/>
              </w:rPr>
              <w:t xml:space="preserve">55 447  </w:t>
            </w:r>
          </w:p>
        </w:tc>
        <w:tc>
          <w:tcPr>
            <w:tcW w:w="866" w:type="dxa"/>
            <w:tcBorders>
              <w:top w:val="single" w:sz="8" w:space="0" w:color="auto"/>
              <w:left w:val="nil"/>
              <w:bottom w:val="single" w:sz="4" w:space="0" w:color="auto"/>
              <w:right w:val="single" w:sz="4" w:space="0" w:color="auto"/>
            </w:tcBorders>
            <w:shd w:val="clear" w:color="000000" w:fill="D9D9D9"/>
            <w:noWrap/>
            <w:vAlign w:val="bottom"/>
            <w:hideMark/>
          </w:tcPr>
          <w:p w14:paraId="54E7BD1E" w14:textId="77777777" w:rsidR="00BD174E" w:rsidRPr="00BD174E" w:rsidRDefault="00BD174E" w:rsidP="00BD174E">
            <w:pPr>
              <w:jc w:val="center"/>
              <w:rPr>
                <w:b/>
                <w:bCs/>
                <w:sz w:val="13"/>
                <w:szCs w:val="13"/>
              </w:rPr>
            </w:pPr>
            <w:r w:rsidRPr="00BD174E">
              <w:rPr>
                <w:b/>
                <w:bCs/>
                <w:sz w:val="13"/>
                <w:szCs w:val="13"/>
              </w:rPr>
              <w:t xml:space="preserve">50 977  </w:t>
            </w:r>
          </w:p>
        </w:tc>
        <w:tc>
          <w:tcPr>
            <w:tcW w:w="756" w:type="dxa"/>
            <w:tcBorders>
              <w:top w:val="single" w:sz="8" w:space="0" w:color="auto"/>
              <w:left w:val="nil"/>
              <w:bottom w:val="single" w:sz="4" w:space="0" w:color="auto"/>
              <w:right w:val="single" w:sz="4" w:space="0" w:color="auto"/>
            </w:tcBorders>
            <w:shd w:val="clear" w:color="000000" w:fill="D9D9D9"/>
            <w:noWrap/>
            <w:vAlign w:val="bottom"/>
            <w:hideMark/>
          </w:tcPr>
          <w:p w14:paraId="594EFF0A" w14:textId="77777777" w:rsidR="00BD174E" w:rsidRPr="00BD174E" w:rsidRDefault="00BD174E" w:rsidP="00BD174E">
            <w:pPr>
              <w:jc w:val="center"/>
              <w:rPr>
                <w:b/>
                <w:bCs/>
                <w:sz w:val="13"/>
                <w:szCs w:val="13"/>
              </w:rPr>
            </w:pPr>
            <w:r w:rsidRPr="00BD174E">
              <w:rPr>
                <w:b/>
                <w:bCs/>
                <w:sz w:val="13"/>
                <w:szCs w:val="13"/>
              </w:rPr>
              <w:t xml:space="preserve">49 024  </w:t>
            </w:r>
          </w:p>
        </w:tc>
        <w:tc>
          <w:tcPr>
            <w:tcW w:w="979" w:type="dxa"/>
            <w:tcBorders>
              <w:top w:val="single" w:sz="8" w:space="0" w:color="auto"/>
              <w:left w:val="nil"/>
              <w:bottom w:val="nil"/>
              <w:right w:val="nil"/>
            </w:tcBorders>
            <w:shd w:val="clear" w:color="000000" w:fill="FFFFFF"/>
            <w:noWrap/>
            <w:vAlign w:val="bottom"/>
            <w:hideMark/>
          </w:tcPr>
          <w:p w14:paraId="469B05FD" w14:textId="77777777" w:rsidR="00BD174E" w:rsidRPr="00BD174E" w:rsidRDefault="00BD174E" w:rsidP="00BD174E">
            <w:pPr>
              <w:jc w:val="center"/>
              <w:rPr>
                <w:b/>
                <w:bCs/>
                <w:sz w:val="13"/>
                <w:szCs w:val="13"/>
              </w:rPr>
            </w:pPr>
            <w:r w:rsidRPr="00BD174E">
              <w:rPr>
                <w:b/>
                <w:bCs/>
                <w:sz w:val="13"/>
                <w:szCs w:val="13"/>
              </w:rPr>
              <w:t xml:space="preserve">-1 953  </w:t>
            </w:r>
          </w:p>
        </w:tc>
        <w:tc>
          <w:tcPr>
            <w:tcW w:w="911" w:type="dxa"/>
            <w:tcBorders>
              <w:top w:val="single" w:sz="4" w:space="0" w:color="auto"/>
              <w:left w:val="single" w:sz="4" w:space="0" w:color="auto"/>
              <w:bottom w:val="nil"/>
              <w:right w:val="single" w:sz="8" w:space="0" w:color="auto"/>
            </w:tcBorders>
            <w:shd w:val="clear" w:color="000000" w:fill="FFFFFF"/>
            <w:noWrap/>
            <w:vAlign w:val="center"/>
            <w:hideMark/>
          </w:tcPr>
          <w:p w14:paraId="44418F34" w14:textId="77777777" w:rsidR="00BD174E" w:rsidRPr="00BD174E" w:rsidRDefault="00BD174E" w:rsidP="00BD174E">
            <w:pPr>
              <w:jc w:val="center"/>
              <w:rPr>
                <w:b/>
                <w:bCs/>
                <w:sz w:val="13"/>
                <w:szCs w:val="13"/>
              </w:rPr>
            </w:pPr>
            <w:r w:rsidRPr="00BD174E">
              <w:rPr>
                <w:b/>
                <w:bCs/>
                <w:sz w:val="13"/>
                <w:szCs w:val="13"/>
              </w:rPr>
              <w:t>-11,6%</w:t>
            </w:r>
          </w:p>
        </w:tc>
        <w:tc>
          <w:tcPr>
            <w:tcW w:w="712" w:type="dxa"/>
            <w:tcBorders>
              <w:top w:val="single" w:sz="8" w:space="0" w:color="auto"/>
              <w:left w:val="nil"/>
              <w:bottom w:val="single" w:sz="4" w:space="0" w:color="auto"/>
              <w:right w:val="single" w:sz="4" w:space="0" w:color="auto"/>
            </w:tcBorders>
            <w:shd w:val="clear" w:color="000000" w:fill="D9D9D9"/>
            <w:noWrap/>
            <w:vAlign w:val="bottom"/>
            <w:hideMark/>
          </w:tcPr>
          <w:p w14:paraId="221FA4FE" w14:textId="77777777" w:rsidR="00BD174E" w:rsidRPr="00BD174E" w:rsidRDefault="00BD174E" w:rsidP="00BD174E">
            <w:pPr>
              <w:jc w:val="center"/>
              <w:rPr>
                <w:b/>
                <w:bCs/>
                <w:sz w:val="13"/>
                <w:szCs w:val="13"/>
              </w:rPr>
            </w:pPr>
            <w:r w:rsidRPr="00BD174E">
              <w:rPr>
                <w:b/>
                <w:bCs/>
                <w:sz w:val="13"/>
                <w:szCs w:val="13"/>
              </w:rPr>
              <w:t xml:space="preserve">50 592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33097BB7" w14:textId="77777777" w:rsidR="00BD174E" w:rsidRPr="00BD174E" w:rsidRDefault="00BD174E" w:rsidP="00BD174E">
            <w:pPr>
              <w:jc w:val="center"/>
              <w:rPr>
                <w:b/>
                <w:bCs/>
                <w:sz w:val="13"/>
                <w:szCs w:val="13"/>
              </w:rPr>
            </w:pPr>
            <w:r w:rsidRPr="00BD174E">
              <w:rPr>
                <w:b/>
                <w:bCs/>
                <w:sz w:val="13"/>
                <w:szCs w:val="13"/>
              </w:rPr>
              <w:t xml:space="preserve">52 323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0DDBF459" w14:textId="77777777" w:rsidR="00BD174E" w:rsidRPr="00BD174E" w:rsidRDefault="00BD174E" w:rsidP="00BD174E">
            <w:pPr>
              <w:jc w:val="center"/>
              <w:rPr>
                <w:b/>
                <w:bCs/>
                <w:sz w:val="13"/>
                <w:szCs w:val="13"/>
              </w:rPr>
            </w:pPr>
            <w:r w:rsidRPr="00BD174E">
              <w:rPr>
                <w:b/>
                <w:bCs/>
                <w:sz w:val="13"/>
                <w:szCs w:val="13"/>
              </w:rPr>
              <w:t xml:space="preserve">54 145  </w:t>
            </w:r>
          </w:p>
        </w:tc>
        <w:tc>
          <w:tcPr>
            <w:tcW w:w="714" w:type="dxa"/>
            <w:tcBorders>
              <w:top w:val="single" w:sz="8" w:space="0" w:color="auto"/>
              <w:left w:val="nil"/>
              <w:bottom w:val="single" w:sz="4" w:space="0" w:color="auto"/>
              <w:right w:val="single" w:sz="8" w:space="0" w:color="auto"/>
            </w:tcBorders>
            <w:shd w:val="clear" w:color="000000" w:fill="D9D9D9"/>
            <w:noWrap/>
            <w:vAlign w:val="bottom"/>
            <w:hideMark/>
          </w:tcPr>
          <w:p w14:paraId="4A39BE24" w14:textId="77777777" w:rsidR="00BD174E" w:rsidRPr="00BD174E" w:rsidRDefault="00BD174E" w:rsidP="00BD174E">
            <w:pPr>
              <w:jc w:val="center"/>
              <w:rPr>
                <w:b/>
                <w:bCs/>
                <w:sz w:val="13"/>
                <w:szCs w:val="13"/>
              </w:rPr>
            </w:pPr>
            <w:r w:rsidRPr="00BD174E">
              <w:rPr>
                <w:b/>
                <w:bCs/>
                <w:sz w:val="13"/>
                <w:szCs w:val="13"/>
              </w:rPr>
              <w:t xml:space="preserve">56 050  </w:t>
            </w:r>
          </w:p>
        </w:tc>
        <w:tc>
          <w:tcPr>
            <w:tcW w:w="13" w:type="dxa"/>
            <w:vAlign w:val="center"/>
            <w:hideMark/>
          </w:tcPr>
          <w:p w14:paraId="244053AE" w14:textId="77777777" w:rsidR="00BD174E" w:rsidRPr="00BD174E" w:rsidRDefault="00BD174E" w:rsidP="00BD174E">
            <w:pPr>
              <w:rPr>
                <w:sz w:val="13"/>
                <w:szCs w:val="13"/>
              </w:rPr>
            </w:pPr>
          </w:p>
        </w:tc>
      </w:tr>
      <w:tr w:rsidR="00BD174E" w:rsidRPr="00BD174E" w14:paraId="5E4459DF" w14:textId="77777777" w:rsidTr="00BD174E">
        <w:trPr>
          <w:trHeight w:val="338"/>
          <w:jc w:val="center"/>
        </w:trPr>
        <w:tc>
          <w:tcPr>
            <w:tcW w:w="489" w:type="dxa"/>
            <w:vMerge/>
            <w:tcBorders>
              <w:top w:val="single" w:sz="8" w:space="0" w:color="auto"/>
              <w:left w:val="single" w:sz="8" w:space="0" w:color="auto"/>
              <w:bottom w:val="single" w:sz="8" w:space="0" w:color="000000"/>
              <w:right w:val="nil"/>
            </w:tcBorders>
            <w:vAlign w:val="center"/>
            <w:hideMark/>
          </w:tcPr>
          <w:p w14:paraId="1DB0A4D9" w14:textId="77777777" w:rsidR="00BD174E" w:rsidRPr="00BD174E" w:rsidRDefault="00BD174E" w:rsidP="00BD174E">
            <w:pPr>
              <w:rPr>
                <w:sz w:val="13"/>
                <w:szCs w:val="13"/>
              </w:rPr>
            </w:pPr>
          </w:p>
        </w:tc>
        <w:tc>
          <w:tcPr>
            <w:tcW w:w="7265" w:type="dxa"/>
            <w:gridSpan w:val="4"/>
            <w:tcBorders>
              <w:top w:val="nil"/>
              <w:left w:val="single" w:sz="4" w:space="0" w:color="auto"/>
              <w:bottom w:val="single" w:sz="4" w:space="0" w:color="auto"/>
              <w:right w:val="nil"/>
            </w:tcBorders>
            <w:shd w:val="clear" w:color="000000" w:fill="D9D9D9"/>
            <w:noWrap/>
            <w:vAlign w:val="bottom"/>
            <w:hideMark/>
          </w:tcPr>
          <w:p w14:paraId="1CB0E423" w14:textId="77777777" w:rsidR="00BD174E" w:rsidRPr="00BD174E" w:rsidRDefault="00BD174E" w:rsidP="00BD174E">
            <w:pPr>
              <w:rPr>
                <w:i/>
                <w:iCs/>
                <w:sz w:val="13"/>
                <w:szCs w:val="13"/>
              </w:rPr>
            </w:pPr>
            <w:r w:rsidRPr="00BD174E">
              <w:rPr>
                <w:i/>
                <w:iCs/>
                <w:sz w:val="13"/>
                <w:szCs w:val="13"/>
              </w:rPr>
              <w:t>Расходы на 1 Гкал отпуска в сеть</w:t>
            </w:r>
          </w:p>
        </w:tc>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492CDB3F" w14:textId="77777777" w:rsidR="00BD174E" w:rsidRPr="00BD174E" w:rsidRDefault="00BD174E" w:rsidP="00BD174E">
            <w:pPr>
              <w:jc w:val="center"/>
              <w:rPr>
                <w:i/>
                <w:iCs/>
                <w:sz w:val="13"/>
                <w:szCs w:val="13"/>
              </w:rPr>
            </w:pPr>
            <w:r w:rsidRPr="00BD174E">
              <w:rPr>
                <w:i/>
                <w:iCs/>
                <w:sz w:val="13"/>
                <w:szCs w:val="13"/>
              </w:rPr>
              <w:t>руб./Гкал</w:t>
            </w:r>
          </w:p>
        </w:tc>
        <w:tc>
          <w:tcPr>
            <w:tcW w:w="839" w:type="dxa"/>
            <w:tcBorders>
              <w:top w:val="nil"/>
              <w:left w:val="nil"/>
              <w:bottom w:val="single" w:sz="4" w:space="0" w:color="auto"/>
              <w:right w:val="single" w:sz="4" w:space="0" w:color="auto"/>
            </w:tcBorders>
            <w:shd w:val="clear" w:color="000000" w:fill="D9D9D9"/>
            <w:noWrap/>
            <w:vAlign w:val="center"/>
            <w:hideMark/>
          </w:tcPr>
          <w:p w14:paraId="58E3D321" w14:textId="77777777" w:rsidR="00BD174E" w:rsidRPr="00BD174E" w:rsidRDefault="00BD174E" w:rsidP="00BD174E">
            <w:pPr>
              <w:jc w:val="center"/>
              <w:rPr>
                <w:i/>
                <w:iCs/>
                <w:sz w:val="13"/>
                <w:szCs w:val="13"/>
              </w:rPr>
            </w:pPr>
            <w:r w:rsidRPr="00BD174E">
              <w:rPr>
                <w:i/>
                <w:iCs/>
                <w:sz w:val="13"/>
                <w:szCs w:val="13"/>
              </w:rPr>
              <w:t xml:space="preserve">920,97  </w:t>
            </w:r>
          </w:p>
        </w:tc>
        <w:tc>
          <w:tcPr>
            <w:tcW w:w="866" w:type="dxa"/>
            <w:tcBorders>
              <w:top w:val="nil"/>
              <w:left w:val="nil"/>
              <w:bottom w:val="single" w:sz="4" w:space="0" w:color="auto"/>
              <w:right w:val="single" w:sz="4" w:space="0" w:color="auto"/>
            </w:tcBorders>
            <w:shd w:val="clear" w:color="000000" w:fill="D9D9D9"/>
            <w:noWrap/>
            <w:vAlign w:val="center"/>
            <w:hideMark/>
          </w:tcPr>
          <w:p w14:paraId="372791A0" w14:textId="77777777" w:rsidR="00BD174E" w:rsidRPr="00BD174E" w:rsidRDefault="00BD174E" w:rsidP="00BD174E">
            <w:pPr>
              <w:jc w:val="center"/>
              <w:rPr>
                <w:i/>
                <w:iCs/>
                <w:sz w:val="13"/>
                <w:szCs w:val="13"/>
              </w:rPr>
            </w:pPr>
            <w:r w:rsidRPr="00BD174E">
              <w:rPr>
                <w:i/>
                <w:iCs/>
                <w:sz w:val="13"/>
                <w:szCs w:val="13"/>
              </w:rPr>
              <w:t xml:space="preserve">905,16  </w:t>
            </w:r>
          </w:p>
        </w:tc>
        <w:tc>
          <w:tcPr>
            <w:tcW w:w="756" w:type="dxa"/>
            <w:tcBorders>
              <w:top w:val="nil"/>
              <w:left w:val="nil"/>
              <w:bottom w:val="single" w:sz="4" w:space="0" w:color="auto"/>
              <w:right w:val="single" w:sz="4" w:space="0" w:color="auto"/>
            </w:tcBorders>
            <w:shd w:val="clear" w:color="000000" w:fill="D9D9D9"/>
            <w:noWrap/>
            <w:vAlign w:val="center"/>
            <w:hideMark/>
          </w:tcPr>
          <w:p w14:paraId="040A6B8A" w14:textId="77777777" w:rsidR="00BD174E" w:rsidRPr="00BD174E" w:rsidRDefault="00BD174E" w:rsidP="00BD174E">
            <w:pPr>
              <w:jc w:val="center"/>
              <w:rPr>
                <w:i/>
                <w:iCs/>
                <w:sz w:val="13"/>
                <w:szCs w:val="13"/>
              </w:rPr>
            </w:pPr>
            <w:r w:rsidRPr="00BD174E">
              <w:rPr>
                <w:i/>
                <w:iCs/>
                <w:sz w:val="13"/>
                <w:szCs w:val="13"/>
              </w:rPr>
              <w:t xml:space="preserve">870,49  </w:t>
            </w:r>
          </w:p>
        </w:tc>
        <w:tc>
          <w:tcPr>
            <w:tcW w:w="979" w:type="dxa"/>
            <w:tcBorders>
              <w:top w:val="single" w:sz="4" w:space="0" w:color="auto"/>
              <w:left w:val="nil"/>
              <w:bottom w:val="single" w:sz="4" w:space="0" w:color="auto"/>
              <w:right w:val="nil"/>
            </w:tcBorders>
            <w:shd w:val="clear" w:color="000000" w:fill="FFFFFF"/>
            <w:noWrap/>
            <w:vAlign w:val="bottom"/>
            <w:hideMark/>
          </w:tcPr>
          <w:p w14:paraId="1ECC3A64" w14:textId="77777777" w:rsidR="00BD174E" w:rsidRPr="00BD174E" w:rsidRDefault="00BD174E" w:rsidP="00BD174E">
            <w:pPr>
              <w:jc w:val="center"/>
              <w:rPr>
                <w:sz w:val="13"/>
                <w:szCs w:val="13"/>
              </w:rPr>
            </w:pPr>
            <w:r w:rsidRPr="00BD174E">
              <w:rPr>
                <w:sz w:val="13"/>
                <w:szCs w:val="13"/>
              </w:rPr>
              <w:t> </w:t>
            </w:r>
          </w:p>
        </w:tc>
        <w:tc>
          <w:tcPr>
            <w:tcW w:w="911"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BE8DD1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D9D9D9"/>
            <w:noWrap/>
            <w:vAlign w:val="center"/>
            <w:hideMark/>
          </w:tcPr>
          <w:p w14:paraId="4F761E6F" w14:textId="77777777" w:rsidR="00BD174E" w:rsidRPr="00BD174E" w:rsidRDefault="00BD174E" w:rsidP="00BD174E">
            <w:pPr>
              <w:jc w:val="center"/>
              <w:rPr>
                <w:i/>
                <w:iCs/>
                <w:sz w:val="13"/>
                <w:szCs w:val="13"/>
              </w:rPr>
            </w:pPr>
            <w:r w:rsidRPr="00BD174E">
              <w:rPr>
                <w:i/>
                <w:iCs/>
                <w:sz w:val="13"/>
                <w:szCs w:val="13"/>
              </w:rPr>
              <w:t xml:space="preserve">898,33  </w:t>
            </w:r>
          </w:p>
        </w:tc>
        <w:tc>
          <w:tcPr>
            <w:tcW w:w="710" w:type="dxa"/>
            <w:tcBorders>
              <w:top w:val="nil"/>
              <w:left w:val="nil"/>
              <w:bottom w:val="single" w:sz="4" w:space="0" w:color="auto"/>
              <w:right w:val="single" w:sz="4" w:space="0" w:color="auto"/>
            </w:tcBorders>
            <w:shd w:val="clear" w:color="000000" w:fill="D9D9D9"/>
            <w:noWrap/>
            <w:vAlign w:val="center"/>
            <w:hideMark/>
          </w:tcPr>
          <w:p w14:paraId="017A5DD2" w14:textId="77777777" w:rsidR="00BD174E" w:rsidRPr="00BD174E" w:rsidRDefault="00BD174E" w:rsidP="00BD174E">
            <w:pPr>
              <w:jc w:val="center"/>
              <w:rPr>
                <w:i/>
                <w:iCs/>
                <w:sz w:val="13"/>
                <w:szCs w:val="13"/>
              </w:rPr>
            </w:pPr>
            <w:r w:rsidRPr="00BD174E">
              <w:rPr>
                <w:i/>
                <w:iCs/>
                <w:sz w:val="13"/>
                <w:szCs w:val="13"/>
              </w:rPr>
              <w:t xml:space="preserve">929,06  </w:t>
            </w:r>
          </w:p>
        </w:tc>
        <w:tc>
          <w:tcPr>
            <w:tcW w:w="710" w:type="dxa"/>
            <w:tcBorders>
              <w:top w:val="nil"/>
              <w:left w:val="nil"/>
              <w:bottom w:val="single" w:sz="4" w:space="0" w:color="auto"/>
              <w:right w:val="single" w:sz="4" w:space="0" w:color="auto"/>
            </w:tcBorders>
            <w:shd w:val="clear" w:color="000000" w:fill="D9D9D9"/>
            <w:noWrap/>
            <w:vAlign w:val="center"/>
            <w:hideMark/>
          </w:tcPr>
          <w:p w14:paraId="4E6DFE6E" w14:textId="77777777" w:rsidR="00BD174E" w:rsidRPr="00BD174E" w:rsidRDefault="00BD174E" w:rsidP="00BD174E">
            <w:pPr>
              <w:jc w:val="center"/>
              <w:rPr>
                <w:i/>
                <w:iCs/>
                <w:sz w:val="13"/>
                <w:szCs w:val="13"/>
              </w:rPr>
            </w:pPr>
            <w:r w:rsidRPr="00BD174E">
              <w:rPr>
                <w:i/>
                <w:iCs/>
                <w:sz w:val="13"/>
                <w:szCs w:val="13"/>
              </w:rPr>
              <w:t xml:space="preserve">961,42  </w:t>
            </w:r>
          </w:p>
        </w:tc>
        <w:tc>
          <w:tcPr>
            <w:tcW w:w="714" w:type="dxa"/>
            <w:tcBorders>
              <w:top w:val="nil"/>
              <w:left w:val="nil"/>
              <w:bottom w:val="single" w:sz="4" w:space="0" w:color="auto"/>
              <w:right w:val="single" w:sz="8" w:space="0" w:color="auto"/>
            </w:tcBorders>
            <w:shd w:val="clear" w:color="000000" w:fill="D9D9D9"/>
            <w:noWrap/>
            <w:vAlign w:val="center"/>
            <w:hideMark/>
          </w:tcPr>
          <w:p w14:paraId="6CC6A431" w14:textId="77777777" w:rsidR="00BD174E" w:rsidRPr="00BD174E" w:rsidRDefault="00BD174E" w:rsidP="00BD174E">
            <w:pPr>
              <w:jc w:val="center"/>
              <w:rPr>
                <w:i/>
                <w:iCs/>
                <w:sz w:val="13"/>
                <w:szCs w:val="13"/>
              </w:rPr>
            </w:pPr>
            <w:r w:rsidRPr="00BD174E">
              <w:rPr>
                <w:i/>
                <w:iCs/>
                <w:sz w:val="13"/>
                <w:szCs w:val="13"/>
              </w:rPr>
              <w:t xml:space="preserve">995,24  </w:t>
            </w:r>
          </w:p>
        </w:tc>
        <w:tc>
          <w:tcPr>
            <w:tcW w:w="13" w:type="dxa"/>
            <w:vAlign w:val="center"/>
            <w:hideMark/>
          </w:tcPr>
          <w:p w14:paraId="1B95D620" w14:textId="77777777" w:rsidR="00BD174E" w:rsidRPr="00BD174E" w:rsidRDefault="00BD174E" w:rsidP="00BD174E">
            <w:pPr>
              <w:rPr>
                <w:sz w:val="13"/>
                <w:szCs w:val="13"/>
              </w:rPr>
            </w:pPr>
          </w:p>
        </w:tc>
      </w:tr>
      <w:tr w:rsidR="00BD174E" w:rsidRPr="00BD174E" w14:paraId="41701EB2" w14:textId="77777777" w:rsidTr="00BD174E">
        <w:trPr>
          <w:trHeight w:val="352"/>
          <w:jc w:val="center"/>
        </w:trPr>
        <w:tc>
          <w:tcPr>
            <w:tcW w:w="489" w:type="dxa"/>
            <w:vMerge/>
            <w:tcBorders>
              <w:top w:val="single" w:sz="8" w:space="0" w:color="auto"/>
              <w:left w:val="single" w:sz="8" w:space="0" w:color="auto"/>
              <w:bottom w:val="single" w:sz="8" w:space="0" w:color="000000"/>
              <w:right w:val="nil"/>
            </w:tcBorders>
            <w:vAlign w:val="center"/>
            <w:hideMark/>
          </w:tcPr>
          <w:p w14:paraId="7F38AE74" w14:textId="77777777" w:rsidR="00BD174E" w:rsidRPr="00BD174E" w:rsidRDefault="00BD174E" w:rsidP="00BD174E">
            <w:pPr>
              <w:rPr>
                <w:sz w:val="13"/>
                <w:szCs w:val="13"/>
              </w:rPr>
            </w:pPr>
          </w:p>
        </w:tc>
        <w:tc>
          <w:tcPr>
            <w:tcW w:w="7265" w:type="dxa"/>
            <w:gridSpan w:val="4"/>
            <w:tcBorders>
              <w:top w:val="single" w:sz="4" w:space="0" w:color="auto"/>
              <w:left w:val="single" w:sz="4" w:space="0" w:color="auto"/>
              <w:bottom w:val="single" w:sz="8" w:space="0" w:color="auto"/>
              <w:right w:val="nil"/>
            </w:tcBorders>
            <w:shd w:val="clear" w:color="000000" w:fill="D9D9D9"/>
            <w:noWrap/>
            <w:vAlign w:val="bottom"/>
            <w:hideMark/>
          </w:tcPr>
          <w:p w14:paraId="3C898E4E" w14:textId="77777777" w:rsidR="00BD174E" w:rsidRPr="00BD174E" w:rsidRDefault="00BD174E" w:rsidP="00BD174E">
            <w:pPr>
              <w:rPr>
                <w:i/>
                <w:iCs/>
                <w:sz w:val="13"/>
                <w:szCs w:val="13"/>
              </w:rPr>
            </w:pPr>
            <w:r w:rsidRPr="00BD174E">
              <w:rPr>
                <w:i/>
                <w:iCs/>
                <w:sz w:val="13"/>
                <w:szCs w:val="13"/>
              </w:rPr>
              <w:t>Удельный вес в составе НВВ</w:t>
            </w:r>
          </w:p>
        </w:tc>
        <w:tc>
          <w:tcPr>
            <w:tcW w:w="660" w:type="dxa"/>
            <w:tcBorders>
              <w:top w:val="nil"/>
              <w:left w:val="single" w:sz="4" w:space="0" w:color="auto"/>
              <w:bottom w:val="single" w:sz="8" w:space="0" w:color="auto"/>
              <w:right w:val="single" w:sz="4" w:space="0" w:color="auto"/>
            </w:tcBorders>
            <w:shd w:val="clear" w:color="000000" w:fill="D9D9D9"/>
            <w:noWrap/>
            <w:vAlign w:val="bottom"/>
            <w:hideMark/>
          </w:tcPr>
          <w:p w14:paraId="04250B0D" w14:textId="77777777" w:rsidR="00BD174E" w:rsidRPr="00BD174E" w:rsidRDefault="00BD174E" w:rsidP="00BD174E">
            <w:pPr>
              <w:jc w:val="center"/>
              <w:rPr>
                <w:i/>
                <w:iCs/>
                <w:sz w:val="13"/>
                <w:szCs w:val="13"/>
              </w:rPr>
            </w:pPr>
            <w:r w:rsidRPr="00BD174E">
              <w:rPr>
                <w:i/>
                <w:iCs/>
                <w:sz w:val="13"/>
                <w:szCs w:val="13"/>
              </w:rPr>
              <w:t>%</w:t>
            </w:r>
          </w:p>
        </w:tc>
        <w:tc>
          <w:tcPr>
            <w:tcW w:w="839" w:type="dxa"/>
            <w:tcBorders>
              <w:top w:val="nil"/>
              <w:left w:val="nil"/>
              <w:bottom w:val="single" w:sz="8" w:space="0" w:color="auto"/>
              <w:right w:val="single" w:sz="4" w:space="0" w:color="auto"/>
            </w:tcBorders>
            <w:shd w:val="clear" w:color="000000" w:fill="D9D9D9"/>
            <w:noWrap/>
            <w:vAlign w:val="center"/>
            <w:hideMark/>
          </w:tcPr>
          <w:p w14:paraId="1C25947E" w14:textId="77777777" w:rsidR="00BD174E" w:rsidRPr="00BD174E" w:rsidRDefault="00BD174E" w:rsidP="00BD174E">
            <w:pPr>
              <w:jc w:val="center"/>
              <w:rPr>
                <w:i/>
                <w:iCs/>
                <w:sz w:val="13"/>
                <w:szCs w:val="13"/>
              </w:rPr>
            </w:pPr>
            <w:r w:rsidRPr="00BD174E">
              <w:rPr>
                <w:i/>
                <w:iCs/>
                <w:sz w:val="13"/>
                <w:szCs w:val="13"/>
              </w:rPr>
              <w:t>62,7%</w:t>
            </w:r>
          </w:p>
        </w:tc>
        <w:tc>
          <w:tcPr>
            <w:tcW w:w="866" w:type="dxa"/>
            <w:tcBorders>
              <w:top w:val="nil"/>
              <w:left w:val="nil"/>
              <w:bottom w:val="single" w:sz="8" w:space="0" w:color="auto"/>
              <w:right w:val="single" w:sz="4" w:space="0" w:color="auto"/>
            </w:tcBorders>
            <w:shd w:val="clear" w:color="000000" w:fill="D9D9D9"/>
            <w:noWrap/>
            <w:vAlign w:val="center"/>
            <w:hideMark/>
          </w:tcPr>
          <w:p w14:paraId="68BE6409" w14:textId="77777777" w:rsidR="00BD174E" w:rsidRPr="00BD174E" w:rsidRDefault="00BD174E" w:rsidP="00BD174E">
            <w:pPr>
              <w:jc w:val="center"/>
              <w:rPr>
                <w:i/>
                <w:iCs/>
                <w:sz w:val="13"/>
                <w:szCs w:val="13"/>
              </w:rPr>
            </w:pPr>
            <w:r w:rsidRPr="00BD174E">
              <w:rPr>
                <w:i/>
                <w:iCs/>
                <w:sz w:val="13"/>
                <w:szCs w:val="13"/>
              </w:rPr>
              <w:t>44,98%</w:t>
            </w:r>
          </w:p>
        </w:tc>
        <w:tc>
          <w:tcPr>
            <w:tcW w:w="756" w:type="dxa"/>
            <w:tcBorders>
              <w:top w:val="nil"/>
              <w:left w:val="nil"/>
              <w:bottom w:val="single" w:sz="8" w:space="0" w:color="auto"/>
              <w:right w:val="single" w:sz="4" w:space="0" w:color="auto"/>
            </w:tcBorders>
            <w:shd w:val="clear" w:color="000000" w:fill="D9D9D9"/>
            <w:noWrap/>
            <w:vAlign w:val="center"/>
            <w:hideMark/>
          </w:tcPr>
          <w:p w14:paraId="6B10AB4C" w14:textId="77777777" w:rsidR="00BD174E" w:rsidRPr="00BD174E" w:rsidRDefault="00BD174E" w:rsidP="00BD174E">
            <w:pPr>
              <w:jc w:val="center"/>
              <w:rPr>
                <w:i/>
                <w:iCs/>
                <w:sz w:val="13"/>
                <w:szCs w:val="13"/>
              </w:rPr>
            </w:pPr>
            <w:r w:rsidRPr="00BD174E">
              <w:rPr>
                <w:i/>
                <w:iCs/>
                <w:sz w:val="13"/>
                <w:szCs w:val="13"/>
              </w:rPr>
              <w:t>57,3%</w:t>
            </w:r>
          </w:p>
        </w:tc>
        <w:tc>
          <w:tcPr>
            <w:tcW w:w="979" w:type="dxa"/>
            <w:tcBorders>
              <w:top w:val="nil"/>
              <w:left w:val="nil"/>
              <w:bottom w:val="single" w:sz="8" w:space="0" w:color="auto"/>
              <w:right w:val="nil"/>
            </w:tcBorders>
            <w:shd w:val="clear" w:color="000000" w:fill="FFFFFF"/>
            <w:noWrap/>
            <w:vAlign w:val="bottom"/>
            <w:hideMark/>
          </w:tcPr>
          <w:p w14:paraId="7988706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024C172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8" w:space="0" w:color="auto"/>
              <w:right w:val="single" w:sz="4" w:space="0" w:color="auto"/>
            </w:tcBorders>
            <w:shd w:val="clear" w:color="000000" w:fill="D9D9D9"/>
            <w:noWrap/>
            <w:vAlign w:val="center"/>
            <w:hideMark/>
          </w:tcPr>
          <w:p w14:paraId="3C1FF108" w14:textId="77777777" w:rsidR="00BD174E" w:rsidRPr="00BD174E" w:rsidRDefault="00BD174E" w:rsidP="00BD174E">
            <w:pPr>
              <w:jc w:val="center"/>
              <w:rPr>
                <w:i/>
                <w:iCs/>
                <w:sz w:val="13"/>
                <w:szCs w:val="13"/>
              </w:rPr>
            </w:pPr>
            <w:r w:rsidRPr="00BD174E">
              <w:rPr>
                <w:i/>
                <w:iCs/>
                <w:sz w:val="13"/>
                <w:szCs w:val="13"/>
              </w:rPr>
              <w:t>60,0%</w:t>
            </w:r>
          </w:p>
        </w:tc>
        <w:tc>
          <w:tcPr>
            <w:tcW w:w="710" w:type="dxa"/>
            <w:tcBorders>
              <w:top w:val="nil"/>
              <w:left w:val="nil"/>
              <w:bottom w:val="single" w:sz="8" w:space="0" w:color="auto"/>
              <w:right w:val="single" w:sz="4" w:space="0" w:color="auto"/>
            </w:tcBorders>
            <w:shd w:val="clear" w:color="000000" w:fill="D9D9D9"/>
            <w:noWrap/>
            <w:vAlign w:val="center"/>
            <w:hideMark/>
          </w:tcPr>
          <w:p w14:paraId="306E818C" w14:textId="77777777" w:rsidR="00BD174E" w:rsidRPr="00BD174E" w:rsidRDefault="00BD174E" w:rsidP="00BD174E">
            <w:pPr>
              <w:jc w:val="center"/>
              <w:rPr>
                <w:i/>
                <w:iCs/>
                <w:sz w:val="13"/>
                <w:szCs w:val="13"/>
              </w:rPr>
            </w:pPr>
            <w:r w:rsidRPr="00BD174E">
              <w:rPr>
                <w:i/>
                <w:iCs/>
                <w:sz w:val="13"/>
                <w:szCs w:val="13"/>
              </w:rPr>
              <w:t>60,3%</w:t>
            </w:r>
          </w:p>
        </w:tc>
        <w:tc>
          <w:tcPr>
            <w:tcW w:w="710" w:type="dxa"/>
            <w:tcBorders>
              <w:top w:val="nil"/>
              <w:left w:val="nil"/>
              <w:bottom w:val="single" w:sz="8" w:space="0" w:color="auto"/>
              <w:right w:val="single" w:sz="4" w:space="0" w:color="auto"/>
            </w:tcBorders>
            <w:shd w:val="clear" w:color="000000" w:fill="D9D9D9"/>
            <w:noWrap/>
            <w:vAlign w:val="center"/>
            <w:hideMark/>
          </w:tcPr>
          <w:p w14:paraId="1A6CA6D6" w14:textId="77777777" w:rsidR="00BD174E" w:rsidRPr="00BD174E" w:rsidRDefault="00BD174E" w:rsidP="00BD174E">
            <w:pPr>
              <w:jc w:val="center"/>
              <w:rPr>
                <w:i/>
                <w:iCs/>
                <w:sz w:val="13"/>
                <w:szCs w:val="13"/>
              </w:rPr>
            </w:pPr>
            <w:r w:rsidRPr="00BD174E">
              <w:rPr>
                <w:i/>
                <w:iCs/>
                <w:sz w:val="13"/>
                <w:szCs w:val="13"/>
              </w:rPr>
              <w:t>61,3%</w:t>
            </w:r>
          </w:p>
        </w:tc>
        <w:tc>
          <w:tcPr>
            <w:tcW w:w="714" w:type="dxa"/>
            <w:tcBorders>
              <w:top w:val="nil"/>
              <w:left w:val="nil"/>
              <w:bottom w:val="single" w:sz="8" w:space="0" w:color="auto"/>
              <w:right w:val="single" w:sz="8" w:space="0" w:color="auto"/>
            </w:tcBorders>
            <w:shd w:val="clear" w:color="000000" w:fill="D9D9D9"/>
            <w:noWrap/>
            <w:vAlign w:val="center"/>
            <w:hideMark/>
          </w:tcPr>
          <w:p w14:paraId="55492473" w14:textId="77777777" w:rsidR="00BD174E" w:rsidRPr="00BD174E" w:rsidRDefault="00BD174E" w:rsidP="00BD174E">
            <w:pPr>
              <w:jc w:val="center"/>
              <w:rPr>
                <w:i/>
                <w:iCs/>
                <w:sz w:val="13"/>
                <w:szCs w:val="13"/>
              </w:rPr>
            </w:pPr>
            <w:r w:rsidRPr="00BD174E">
              <w:rPr>
                <w:i/>
                <w:iCs/>
                <w:sz w:val="13"/>
                <w:szCs w:val="13"/>
              </w:rPr>
              <w:t>62,4%</w:t>
            </w:r>
          </w:p>
        </w:tc>
        <w:tc>
          <w:tcPr>
            <w:tcW w:w="13" w:type="dxa"/>
            <w:vAlign w:val="center"/>
            <w:hideMark/>
          </w:tcPr>
          <w:p w14:paraId="72083F45" w14:textId="77777777" w:rsidR="00BD174E" w:rsidRPr="00BD174E" w:rsidRDefault="00BD174E" w:rsidP="00BD174E">
            <w:pPr>
              <w:rPr>
                <w:sz w:val="13"/>
                <w:szCs w:val="13"/>
              </w:rPr>
            </w:pPr>
          </w:p>
        </w:tc>
      </w:tr>
      <w:tr w:rsidR="00BD174E" w:rsidRPr="00BD174E" w14:paraId="3E566639" w14:textId="77777777" w:rsidTr="00BD174E">
        <w:trPr>
          <w:trHeight w:val="474"/>
          <w:jc w:val="center"/>
        </w:trPr>
        <w:tc>
          <w:tcPr>
            <w:tcW w:w="15616" w:type="dxa"/>
            <w:gridSpan w:val="15"/>
            <w:tcBorders>
              <w:top w:val="single" w:sz="8" w:space="0" w:color="auto"/>
              <w:left w:val="single" w:sz="8" w:space="0" w:color="auto"/>
              <w:bottom w:val="nil"/>
              <w:right w:val="nil"/>
            </w:tcBorders>
            <w:shd w:val="clear" w:color="000000" w:fill="F2F2F2"/>
            <w:vAlign w:val="center"/>
            <w:hideMark/>
          </w:tcPr>
          <w:p w14:paraId="05566A69" w14:textId="77777777" w:rsidR="00BD174E" w:rsidRPr="00BD174E" w:rsidRDefault="00BD174E" w:rsidP="00BD174E">
            <w:pPr>
              <w:jc w:val="center"/>
              <w:rPr>
                <w:b/>
                <w:bCs/>
                <w:sz w:val="13"/>
                <w:szCs w:val="13"/>
              </w:rPr>
            </w:pPr>
            <w:r w:rsidRPr="00BD174E">
              <w:rPr>
                <w:b/>
                <w:bCs/>
                <w:sz w:val="13"/>
                <w:szCs w:val="13"/>
              </w:rPr>
              <w:t xml:space="preserve">Операционные (подконтрольные) </w:t>
            </w:r>
            <w:proofErr w:type="gramStart"/>
            <w:r w:rsidRPr="00BD174E">
              <w:rPr>
                <w:b/>
                <w:bCs/>
                <w:sz w:val="13"/>
                <w:szCs w:val="13"/>
              </w:rPr>
              <w:t>расходы  (</w:t>
            </w:r>
            <w:proofErr w:type="gramEnd"/>
            <w:r w:rsidRPr="00BD174E">
              <w:rPr>
                <w:b/>
                <w:bCs/>
                <w:sz w:val="13"/>
                <w:szCs w:val="13"/>
              </w:rPr>
              <w:t>приложение 5.1)</w:t>
            </w:r>
          </w:p>
        </w:tc>
        <w:tc>
          <w:tcPr>
            <w:tcW w:w="13" w:type="dxa"/>
            <w:vAlign w:val="center"/>
            <w:hideMark/>
          </w:tcPr>
          <w:p w14:paraId="5F3CE628" w14:textId="77777777" w:rsidR="00BD174E" w:rsidRPr="00BD174E" w:rsidRDefault="00BD174E" w:rsidP="00BD174E">
            <w:pPr>
              <w:rPr>
                <w:sz w:val="13"/>
                <w:szCs w:val="13"/>
              </w:rPr>
            </w:pPr>
          </w:p>
        </w:tc>
      </w:tr>
      <w:tr w:rsidR="00BD174E" w:rsidRPr="00BD174E" w14:paraId="34A37E9C" w14:textId="77777777" w:rsidTr="00BD174E">
        <w:trPr>
          <w:trHeight w:val="298"/>
          <w:jc w:val="center"/>
        </w:trPr>
        <w:tc>
          <w:tcPr>
            <w:tcW w:w="489" w:type="dxa"/>
            <w:tcBorders>
              <w:top w:val="single" w:sz="8" w:space="0" w:color="auto"/>
              <w:left w:val="single" w:sz="8" w:space="0" w:color="auto"/>
              <w:bottom w:val="nil"/>
              <w:right w:val="nil"/>
            </w:tcBorders>
            <w:shd w:val="clear" w:color="000000" w:fill="F2F2F2"/>
            <w:vAlign w:val="center"/>
            <w:hideMark/>
          </w:tcPr>
          <w:p w14:paraId="139C5C72" w14:textId="77777777" w:rsidR="00BD174E" w:rsidRPr="00BD174E" w:rsidRDefault="00BD174E" w:rsidP="00BD174E">
            <w:pPr>
              <w:jc w:val="center"/>
              <w:rPr>
                <w:b/>
                <w:bCs/>
                <w:sz w:val="13"/>
                <w:szCs w:val="13"/>
              </w:rPr>
            </w:pPr>
            <w:r w:rsidRPr="00BD174E">
              <w:rPr>
                <w:b/>
                <w:bCs/>
                <w:sz w:val="13"/>
                <w:szCs w:val="13"/>
              </w:rPr>
              <w:t> </w:t>
            </w:r>
          </w:p>
        </w:tc>
        <w:tc>
          <w:tcPr>
            <w:tcW w:w="7265" w:type="dxa"/>
            <w:gridSpan w:val="4"/>
            <w:tcBorders>
              <w:top w:val="single" w:sz="8" w:space="0" w:color="auto"/>
              <w:left w:val="single" w:sz="4" w:space="0" w:color="auto"/>
              <w:bottom w:val="single" w:sz="4" w:space="0" w:color="auto"/>
              <w:right w:val="single" w:sz="4" w:space="0" w:color="000000"/>
            </w:tcBorders>
            <w:shd w:val="clear" w:color="000000" w:fill="F2F2F2"/>
            <w:vAlign w:val="center"/>
            <w:hideMark/>
          </w:tcPr>
          <w:p w14:paraId="70933CAE" w14:textId="77777777" w:rsidR="00BD174E" w:rsidRPr="00BD174E" w:rsidRDefault="00BD174E" w:rsidP="00BD174E">
            <w:pPr>
              <w:rPr>
                <w:sz w:val="13"/>
                <w:szCs w:val="13"/>
              </w:rPr>
            </w:pPr>
            <w:r w:rsidRPr="00BD174E">
              <w:rPr>
                <w:sz w:val="13"/>
                <w:szCs w:val="13"/>
              </w:rPr>
              <w:t>Рост операционных расходов</w:t>
            </w:r>
          </w:p>
        </w:tc>
        <w:tc>
          <w:tcPr>
            <w:tcW w:w="660" w:type="dxa"/>
            <w:tcBorders>
              <w:top w:val="single" w:sz="8" w:space="0" w:color="auto"/>
              <w:left w:val="nil"/>
              <w:bottom w:val="single" w:sz="4" w:space="0" w:color="auto"/>
              <w:right w:val="single" w:sz="4" w:space="0" w:color="auto"/>
            </w:tcBorders>
            <w:shd w:val="clear" w:color="000000" w:fill="F2F2F2"/>
            <w:vAlign w:val="center"/>
            <w:hideMark/>
          </w:tcPr>
          <w:p w14:paraId="5B8BD30C" w14:textId="77777777" w:rsidR="00BD174E" w:rsidRPr="00BD174E" w:rsidRDefault="00BD174E" w:rsidP="00BD174E">
            <w:pPr>
              <w:jc w:val="center"/>
              <w:rPr>
                <w:b/>
                <w:bCs/>
                <w:sz w:val="13"/>
                <w:szCs w:val="13"/>
              </w:rPr>
            </w:pPr>
            <w:r w:rsidRPr="00BD174E">
              <w:rPr>
                <w:b/>
                <w:bCs/>
                <w:sz w:val="13"/>
                <w:szCs w:val="13"/>
              </w:rPr>
              <w:t> </w:t>
            </w:r>
          </w:p>
        </w:tc>
        <w:tc>
          <w:tcPr>
            <w:tcW w:w="839" w:type="dxa"/>
            <w:tcBorders>
              <w:top w:val="single" w:sz="8" w:space="0" w:color="auto"/>
              <w:left w:val="nil"/>
              <w:bottom w:val="single" w:sz="4" w:space="0" w:color="auto"/>
              <w:right w:val="single" w:sz="4" w:space="0" w:color="auto"/>
            </w:tcBorders>
            <w:shd w:val="clear" w:color="000000" w:fill="F2F2F2"/>
            <w:vAlign w:val="center"/>
            <w:hideMark/>
          </w:tcPr>
          <w:p w14:paraId="1E2C6CAC"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single" w:sz="8" w:space="0" w:color="auto"/>
              <w:left w:val="nil"/>
              <w:bottom w:val="single" w:sz="4" w:space="0" w:color="auto"/>
              <w:right w:val="single" w:sz="4" w:space="0" w:color="auto"/>
            </w:tcBorders>
            <w:shd w:val="clear" w:color="000000" w:fill="F2F2F2"/>
            <w:vAlign w:val="center"/>
            <w:hideMark/>
          </w:tcPr>
          <w:p w14:paraId="2951B8E2"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single" w:sz="8" w:space="0" w:color="auto"/>
              <w:left w:val="nil"/>
              <w:bottom w:val="single" w:sz="4" w:space="0" w:color="auto"/>
              <w:right w:val="single" w:sz="4" w:space="0" w:color="auto"/>
            </w:tcBorders>
            <w:shd w:val="clear" w:color="000000" w:fill="F2F2F2"/>
            <w:vAlign w:val="center"/>
            <w:hideMark/>
          </w:tcPr>
          <w:p w14:paraId="3F2E8AFF"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single" w:sz="8" w:space="0" w:color="auto"/>
              <w:left w:val="nil"/>
              <w:bottom w:val="single" w:sz="4" w:space="0" w:color="auto"/>
              <w:right w:val="nil"/>
            </w:tcBorders>
            <w:shd w:val="clear" w:color="000000" w:fill="FFFFFF"/>
            <w:vAlign w:val="center"/>
            <w:hideMark/>
          </w:tcPr>
          <w:p w14:paraId="77972AC1"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7D50314F"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single" w:sz="8" w:space="0" w:color="auto"/>
              <w:left w:val="nil"/>
              <w:bottom w:val="single" w:sz="4" w:space="0" w:color="auto"/>
              <w:right w:val="single" w:sz="4" w:space="0" w:color="auto"/>
            </w:tcBorders>
            <w:shd w:val="clear" w:color="000000" w:fill="F2F2F2"/>
            <w:vAlign w:val="center"/>
            <w:hideMark/>
          </w:tcPr>
          <w:p w14:paraId="0880A601"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8" w:space="0" w:color="auto"/>
              <w:left w:val="nil"/>
              <w:bottom w:val="single" w:sz="4" w:space="0" w:color="auto"/>
              <w:right w:val="single" w:sz="4" w:space="0" w:color="auto"/>
            </w:tcBorders>
            <w:shd w:val="clear" w:color="000000" w:fill="F2F2F2"/>
            <w:vAlign w:val="center"/>
            <w:hideMark/>
          </w:tcPr>
          <w:p w14:paraId="4A6D230B"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8" w:space="0" w:color="auto"/>
              <w:left w:val="nil"/>
              <w:bottom w:val="single" w:sz="4" w:space="0" w:color="auto"/>
              <w:right w:val="single" w:sz="4" w:space="0" w:color="auto"/>
            </w:tcBorders>
            <w:shd w:val="clear" w:color="000000" w:fill="F2F2F2"/>
            <w:vAlign w:val="center"/>
            <w:hideMark/>
          </w:tcPr>
          <w:p w14:paraId="57E63D0E"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single" w:sz="8" w:space="0" w:color="auto"/>
              <w:left w:val="nil"/>
              <w:bottom w:val="single" w:sz="4" w:space="0" w:color="auto"/>
              <w:right w:val="single" w:sz="8" w:space="0" w:color="auto"/>
            </w:tcBorders>
            <w:shd w:val="clear" w:color="000000" w:fill="F2F2F2"/>
            <w:vAlign w:val="center"/>
            <w:hideMark/>
          </w:tcPr>
          <w:p w14:paraId="36C116AE"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288FEDD3" w14:textId="77777777" w:rsidR="00BD174E" w:rsidRPr="00BD174E" w:rsidRDefault="00BD174E" w:rsidP="00BD174E">
            <w:pPr>
              <w:rPr>
                <w:sz w:val="13"/>
                <w:szCs w:val="13"/>
              </w:rPr>
            </w:pPr>
          </w:p>
        </w:tc>
      </w:tr>
      <w:tr w:rsidR="00BD174E" w:rsidRPr="00BD174E" w14:paraId="7CFA454C" w14:textId="77777777" w:rsidTr="00BD174E">
        <w:trPr>
          <w:trHeight w:val="338"/>
          <w:jc w:val="center"/>
        </w:trPr>
        <w:tc>
          <w:tcPr>
            <w:tcW w:w="48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F3D0108" w14:textId="77777777" w:rsidR="00BD174E" w:rsidRPr="00BD174E" w:rsidRDefault="00BD174E" w:rsidP="00BD174E">
            <w:pPr>
              <w:jc w:val="center"/>
              <w:rPr>
                <w:sz w:val="13"/>
                <w:szCs w:val="13"/>
              </w:rPr>
            </w:pPr>
            <w:r w:rsidRPr="00BD174E">
              <w:rPr>
                <w:sz w:val="13"/>
                <w:szCs w:val="13"/>
              </w:rPr>
              <w:lastRenderedPageBreak/>
              <w:t>6</w:t>
            </w:r>
          </w:p>
        </w:tc>
        <w:tc>
          <w:tcPr>
            <w:tcW w:w="7265" w:type="dxa"/>
            <w:gridSpan w:val="4"/>
            <w:tcBorders>
              <w:top w:val="nil"/>
              <w:left w:val="single" w:sz="4" w:space="0" w:color="auto"/>
              <w:bottom w:val="single" w:sz="4" w:space="0" w:color="auto"/>
              <w:right w:val="nil"/>
            </w:tcBorders>
            <w:shd w:val="clear" w:color="auto" w:fill="auto"/>
            <w:noWrap/>
            <w:vAlign w:val="bottom"/>
            <w:hideMark/>
          </w:tcPr>
          <w:p w14:paraId="625D925B" w14:textId="77777777" w:rsidR="00BD174E" w:rsidRPr="00BD174E" w:rsidRDefault="00BD174E" w:rsidP="00BD174E">
            <w:pPr>
              <w:rPr>
                <w:b/>
                <w:bCs/>
                <w:sz w:val="13"/>
                <w:szCs w:val="13"/>
              </w:rPr>
            </w:pPr>
            <w:r w:rsidRPr="00BD174E">
              <w:rPr>
                <w:b/>
                <w:bCs/>
                <w:sz w:val="13"/>
                <w:szCs w:val="13"/>
              </w:rPr>
              <w:t>Расходы на сырьё и материалы</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C4900A"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21D6A773" w14:textId="77777777" w:rsidR="00BD174E" w:rsidRPr="00BD174E" w:rsidRDefault="00BD174E" w:rsidP="00BD174E">
            <w:pPr>
              <w:jc w:val="center"/>
              <w:rPr>
                <w:b/>
                <w:bCs/>
                <w:sz w:val="13"/>
                <w:szCs w:val="13"/>
              </w:rPr>
            </w:pPr>
            <w:r w:rsidRPr="00BD174E">
              <w:rPr>
                <w:b/>
                <w:bCs/>
                <w:sz w:val="13"/>
                <w:szCs w:val="13"/>
              </w:rPr>
              <w:t xml:space="preserve">443  </w:t>
            </w:r>
          </w:p>
        </w:tc>
        <w:tc>
          <w:tcPr>
            <w:tcW w:w="866" w:type="dxa"/>
            <w:tcBorders>
              <w:top w:val="nil"/>
              <w:left w:val="nil"/>
              <w:bottom w:val="single" w:sz="4" w:space="0" w:color="auto"/>
              <w:right w:val="single" w:sz="4" w:space="0" w:color="auto"/>
            </w:tcBorders>
            <w:shd w:val="clear" w:color="000000" w:fill="E6EFE5"/>
            <w:noWrap/>
            <w:vAlign w:val="center"/>
            <w:hideMark/>
          </w:tcPr>
          <w:p w14:paraId="42E2BC1F" w14:textId="77777777" w:rsidR="00BD174E" w:rsidRPr="00BD174E" w:rsidRDefault="00BD174E" w:rsidP="00BD174E">
            <w:pPr>
              <w:jc w:val="center"/>
              <w:rPr>
                <w:b/>
                <w:bCs/>
                <w:sz w:val="13"/>
                <w:szCs w:val="13"/>
              </w:rPr>
            </w:pPr>
            <w:r w:rsidRPr="00BD174E">
              <w:rPr>
                <w:b/>
                <w:bCs/>
                <w:sz w:val="13"/>
                <w:szCs w:val="13"/>
              </w:rPr>
              <w:t xml:space="preserve">2 275  </w:t>
            </w:r>
          </w:p>
        </w:tc>
        <w:tc>
          <w:tcPr>
            <w:tcW w:w="756" w:type="dxa"/>
            <w:tcBorders>
              <w:top w:val="nil"/>
              <w:left w:val="nil"/>
              <w:bottom w:val="single" w:sz="4" w:space="0" w:color="auto"/>
              <w:right w:val="single" w:sz="4" w:space="0" w:color="auto"/>
            </w:tcBorders>
            <w:shd w:val="clear" w:color="000000" w:fill="E6EFE5"/>
            <w:noWrap/>
            <w:vAlign w:val="center"/>
            <w:hideMark/>
          </w:tcPr>
          <w:p w14:paraId="0F57C6D5" w14:textId="77777777" w:rsidR="00BD174E" w:rsidRPr="00BD174E" w:rsidRDefault="00BD174E" w:rsidP="00BD174E">
            <w:pPr>
              <w:jc w:val="center"/>
              <w:rPr>
                <w:b/>
                <w:bCs/>
                <w:sz w:val="13"/>
                <w:szCs w:val="13"/>
              </w:rPr>
            </w:pPr>
            <w:r w:rsidRPr="00BD174E">
              <w:rPr>
                <w:b/>
                <w:bCs/>
                <w:sz w:val="13"/>
                <w:szCs w:val="13"/>
              </w:rPr>
              <w:t xml:space="preserve">1 380  </w:t>
            </w:r>
          </w:p>
        </w:tc>
        <w:tc>
          <w:tcPr>
            <w:tcW w:w="979" w:type="dxa"/>
            <w:tcBorders>
              <w:top w:val="nil"/>
              <w:left w:val="nil"/>
              <w:bottom w:val="single" w:sz="4" w:space="0" w:color="auto"/>
              <w:right w:val="nil"/>
            </w:tcBorders>
            <w:shd w:val="clear" w:color="000000" w:fill="FFFFFF"/>
            <w:noWrap/>
            <w:vAlign w:val="center"/>
            <w:hideMark/>
          </w:tcPr>
          <w:p w14:paraId="35739D7D" w14:textId="77777777" w:rsidR="00BD174E" w:rsidRPr="00BD174E" w:rsidRDefault="00BD174E" w:rsidP="00BD174E">
            <w:pPr>
              <w:jc w:val="center"/>
              <w:rPr>
                <w:b/>
                <w:bCs/>
                <w:sz w:val="13"/>
                <w:szCs w:val="13"/>
              </w:rPr>
            </w:pPr>
            <w:r w:rsidRPr="00BD174E">
              <w:rPr>
                <w:b/>
                <w:bCs/>
                <w:sz w:val="13"/>
                <w:szCs w:val="13"/>
              </w:rPr>
              <w:t xml:space="preserve">-895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F6DA285"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C00A78E" w14:textId="77777777" w:rsidR="00BD174E" w:rsidRPr="00BD174E" w:rsidRDefault="00BD174E" w:rsidP="00BD174E">
            <w:pPr>
              <w:jc w:val="center"/>
              <w:rPr>
                <w:b/>
                <w:bCs/>
                <w:sz w:val="13"/>
                <w:szCs w:val="13"/>
              </w:rPr>
            </w:pPr>
            <w:r w:rsidRPr="00BD174E">
              <w:rPr>
                <w:b/>
                <w:bCs/>
                <w:sz w:val="13"/>
                <w:szCs w:val="13"/>
              </w:rPr>
              <w:t xml:space="preserve">1 421  </w:t>
            </w:r>
          </w:p>
        </w:tc>
        <w:tc>
          <w:tcPr>
            <w:tcW w:w="710" w:type="dxa"/>
            <w:tcBorders>
              <w:top w:val="nil"/>
              <w:left w:val="nil"/>
              <w:bottom w:val="single" w:sz="4" w:space="0" w:color="auto"/>
              <w:right w:val="single" w:sz="4" w:space="0" w:color="auto"/>
            </w:tcBorders>
            <w:shd w:val="clear" w:color="000000" w:fill="E6EFE5"/>
            <w:noWrap/>
            <w:vAlign w:val="center"/>
            <w:hideMark/>
          </w:tcPr>
          <w:p w14:paraId="6028A0E4" w14:textId="77777777" w:rsidR="00BD174E" w:rsidRPr="00BD174E" w:rsidRDefault="00BD174E" w:rsidP="00BD174E">
            <w:pPr>
              <w:jc w:val="center"/>
              <w:rPr>
                <w:b/>
                <w:bCs/>
                <w:sz w:val="13"/>
                <w:szCs w:val="13"/>
              </w:rPr>
            </w:pPr>
            <w:r w:rsidRPr="00BD174E">
              <w:rPr>
                <w:b/>
                <w:bCs/>
                <w:sz w:val="13"/>
                <w:szCs w:val="13"/>
              </w:rPr>
              <w:t xml:space="preserve">1 463  </w:t>
            </w:r>
          </w:p>
        </w:tc>
        <w:tc>
          <w:tcPr>
            <w:tcW w:w="710" w:type="dxa"/>
            <w:tcBorders>
              <w:top w:val="nil"/>
              <w:left w:val="nil"/>
              <w:bottom w:val="single" w:sz="4" w:space="0" w:color="auto"/>
              <w:right w:val="single" w:sz="4" w:space="0" w:color="auto"/>
            </w:tcBorders>
            <w:shd w:val="clear" w:color="000000" w:fill="E6EFE5"/>
            <w:noWrap/>
            <w:vAlign w:val="center"/>
            <w:hideMark/>
          </w:tcPr>
          <w:p w14:paraId="11B12E69" w14:textId="77777777" w:rsidR="00BD174E" w:rsidRPr="00BD174E" w:rsidRDefault="00BD174E" w:rsidP="00BD174E">
            <w:pPr>
              <w:jc w:val="center"/>
              <w:rPr>
                <w:b/>
                <w:bCs/>
                <w:sz w:val="13"/>
                <w:szCs w:val="13"/>
              </w:rPr>
            </w:pPr>
            <w:r w:rsidRPr="00BD174E">
              <w:rPr>
                <w:b/>
                <w:bCs/>
                <w:sz w:val="13"/>
                <w:szCs w:val="13"/>
              </w:rPr>
              <w:t xml:space="preserve">1 506  </w:t>
            </w:r>
          </w:p>
        </w:tc>
        <w:tc>
          <w:tcPr>
            <w:tcW w:w="714" w:type="dxa"/>
            <w:tcBorders>
              <w:top w:val="nil"/>
              <w:left w:val="nil"/>
              <w:bottom w:val="single" w:sz="4" w:space="0" w:color="auto"/>
              <w:right w:val="single" w:sz="8" w:space="0" w:color="auto"/>
            </w:tcBorders>
            <w:shd w:val="clear" w:color="000000" w:fill="E6EFE5"/>
            <w:noWrap/>
            <w:vAlign w:val="center"/>
            <w:hideMark/>
          </w:tcPr>
          <w:p w14:paraId="554E34FB" w14:textId="77777777" w:rsidR="00BD174E" w:rsidRPr="00BD174E" w:rsidRDefault="00BD174E" w:rsidP="00BD174E">
            <w:pPr>
              <w:jc w:val="center"/>
              <w:rPr>
                <w:b/>
                <w:bCs/>
                <w:sz w:val="13"/>
                <w:szCs w:val="13"/>
              </w:rPr>
            </w:pPr>
            <w:r w:rsidRPr="00BD174E">
              <w:rPr>
                <w:b/>
                <w:bCs/>
                <w:sz w:val="13"/>
                <w:szCs w:val="13"/>
              </w:rPr>
              <w:t xml:space="preserve">1 551  </w:t>
            </w:r>
          </w:p>
        </w:tc>
        <w:tc>
          <w:tcPr>
            <w:tcW w:w="13" w:type="dxa"/>
            <w:vAlign w:val="center"/>
            <w:hideMark/>
          </w:tcPr>
          <w:p w14:paraId="34535BEC" w14:textId="77777777" w:rsidR="00BD174E" w:rsidRPr="00BD174E" w:rsidRDefault="00BD174E" w:rsidP="00BD174E">
            <w:pPr>
              <w:rPr>
                <w:sz w:val="13"/>
                <w:szCs w:val="13"/>
              </w:rPr>
            </w:pPr>
          </w:p>
        </w:tc>
      </w:tr>
      <w:tr w:rsidR="00BD174E" w:rsidRPr="00BD174E" w14:paraId="6114185E"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28416946"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707539" w14:textId="77777777" w:rsidR="00BD174E" w:rsidRPr="00BD174E" w:rsidRDefault="00BD174E" w:rsidP="00BD174E">
            <w:pPr>
              <w:rPr>
                <w:sz w:val="13"/>
                <w:szCs w:val="13"/>
              </w:rPr>
            </w:pPr>
            <w:r w:rsidRPr="00BD174E">
              <w:rPr>
                <w:sz w:val="13"/>
                <w:szCs w:val="13"/>
              </w:rPr>
              <w:t xml:space="preserve"> - реагенты </w:t>
            </w:r>
          </w:p>
        </w:tc>
        <w:tc>
          <w:tcPr>
            <w:tcW w:w="660" w:type="dxa"/>
            <w:tcBorders>
              <w:top w:val="nil"/>
              <w:left w:val="nil"/>
              <w:bottom w:val="single" w:sz="4" w:space="0" w:color="auto"/>
              <w:right w:val="single" w:sz="4" w:space="0" w:color="auto"/>
            </w:tcBorders>
            <w:shd w:val="clear" w:color="auto" w:fill="auto"/>
            <w:noWrap/>
            <w:vAlign w:val="bottom"/>
            <w:hideMark/>
          </w:tcPr>
          <w:p w14:paraId="254E00E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3C852E54"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5C4F1DE3" w14:textId="77777777" w:rsidR="00BD174E" w:rsidRPr="00BD174E" w:rsidRDefault="00BD174E" w:rsidP="00BD174E">
            <w:pPr>
              <w:jc w:val="center"/>
              <w:rPr>
                <w:sz w:val="13"/>
                <w:szCs w:val="13"/>
              </w:rPr>
            </w:pPr>
            <w:r w:rsidRPr="00BD174E">
              <w:rPr>
                <w:sz w:val="13"/>
                <w:szCs w:val="13"/>
              </w:rPr>
              <w:t xml:space="preserve">403  </w:t>
            </w:r>
          </w:p>
        </w:tc>
        <w:tc>
          <w:tcPr>
            <w:tcW w:w="756" w:type="dxa"/>
            <w:tcBorders>
              <w:top w:val="nil"/>
              <w:left w:val="nil"/>
              <w:bottom w:val="single" w:sz="4" w:space="0" w:color="auto"/>
              <w:right w:val="single" w:sz="4" w:space="0" w:color="auto"/>
            </w:tcBorders>
            <w:shd w:val="clear" w:color="000000" w:fill="E6EFE5"/>
            <w:noWrap/>
            <w:vAlign w:val="center"/>
            <w:hideMark/>
          </w:tcPr>
          <w:p w14:paraId="623A7158" w14:textId="77777777" w:rsidR="00BD174E" w:rsidRPr="00BD174E" w:rsidRDefault="00BD174E" w:rsidP="00BD174E">
            <w:pPr>
              <w:jc w:val="center"/>
              <w:rPr>
                <w:sz w:val="13"/>
                <w:szCs w:val="13"/>
              </w:rPr>
            </w:pPr>
            <w:r w:rsidRPr="00BD174E">
              <w:rPr>
                <w:sz w:val="13"/>
                <w:szCs w:val="13"/>
              </w:rPr>
              <w:t xml:space="preserve">315  </w:t>
            </w:r>
          </w:p>
        </w:tc>
        <w:tc>
          <w:tcPr>
            <w:tcW w:w="979" w:type="dxa"/>
            <w:tcBorders>
              <w:top w:val="nil"/>
              <w:left w:val="nil"/>
              <w:bottom w:val="single" w:sz="4" w:space="0" w:color="auto"/>
              <w:right w:val="nil"/>
            </w:tcBorders>
            <w:shd w:val="clear" w:color="000000" w:fill="FFFFFF"/>
            <w:noWrap/>
            <w:vAlign w:val="center"/>
            <w:hideMark/>
          </w:tcPr>
          <w:p w14:paraId="771B1BAD" w14:textId="77777777" w:rsidR="00BD174E" w:rsidRPr="00BD174E" w:rsidRDefault="00BD174E" w:rsidP="00BD174E">
            <w:pPr>
              <w:jc w:val="center"/>
              <w:rPr>
                <w:sz w:val="13"/>
                <w:szCs w:val="13"/>
              </w:rPr>
            </w:pPr>
            <w:r w:rsidRPr="00BD174E">
              <w:rPr>
                <w:sz w:val="13"/>
                <w:szCs w:val="13"/>
              </w:rPr>
              <w:t xml:space="preserve">-88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601AC7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9422B5E" w14:textId="77777777" w:rsidR="00BD174E" w:rsidRPr="00BD174E" w:rsidRDefault="00BD174E" w:rsidP="00BD174E">
            <w:pPr>
              <w:jc w:val="center"/>
              <w:rPr>
                <w:sz w:val="13"/>
                <w:szCs w:val="13"/>
              </w:rPr>
            </w:pPr>
            <w:r w:rsidRPr="00BD174E">
              <w:rPr>
                <w:sz w:val="13"/>
                <w:szCs w:val="13"/>
              </w:rPr>
              <w:t xml:space="preserve">324  </w:t>
            </w:r>
          </w:p>
        </w:tc>
        <w:tc>
          <w:tcPr>
            <w:tcW w:w="710" w:type="dxa"/>
            <w:tcBorders>
              <w:top w:val="nil"/>
              <w:left w:val="nil"/>
              <w:bottom w:val="single" w:sz="4" w:space="0" w:color="auto"/>
              <w:right w:val="single" w:sz="4" w:space="0" w:color="auto"/>
            </w:tcBorders>
            <w:shd w:val="clear" w:color="000000" w:fill="E6EFE5"/>
            <w:noWrap/>
            <w:vAlign w:val="center"/>
            <w:hideMark/>
          </w:tcPr>
          <w:p w14:paraId="2A86A2B2" w14:textId="77777777" w:rsidR="00BD174E" w:rsidRPr="00BD174E" w:rsidRDefault="00BD174E" w:rsidP="00BD174E">
            <w:pPr>
              <w:jc w:val="center"/>
              <w:rPr>
                <w:sz w:val="13"/>
                <w:szCs w:val="13"/>
              </w:rPr>
            </w:pPr>
            <w:r w:rsidRPr="00BD174E">
              <w:rPr>
                <w:sz w:val="13"/>
                <w:szCs w:val="13"/>
              </w:rPr>
              <w:t xml:space="preserve">334  </w:t>
            </w:r>
          </w:p>
        </w:tc>
        <w:tc>
          <w:tcPr>
            <w:tcW w:w="710" w:type="dxa"/>
            <w:tcBorders>
              <w:top w:val="nil"/>
              <w:left w:val="nil"/>
              <w:bottom w:val="single" w:sz="4" w:space="0" w:color="auto"/>
              <w:right w:val="single" w:sz="4" w:space="0" w:color="auto"/>
            </w:tcBorders>
            <w:shd w:val="clear" w:color="000000" w:fill="E6EFE5"/>
            <w:noWrap/>
            <w:vAlign w:val="center"/>
            <w:hideMark/>
          </w:tcPr>
          <w:p w14:paraId="0A1C4F93" w14:textId="77777777" w:rsidR="00BD174E" w:rsidRPr="00BD174E" w:rsidRDefault="00BD174E" w:rsidP="00BD174E">
            <w:pPr>
              <w:jc w:val="center"/>
              <w:rPr>
                <w:sz w:val="13"/>
                <w:szCs w:val="13"/>
              </w:rPr>
            </w:pPr>
            <w:r w:rsidRPr="00BD174E">
              <w:rPr>
                <w:sz w:val="13"/>
                <w:szCs w:val="13"/>
              </w:rPr>
              <w:t xml:space="preserve">344  </w:t>
            </w:r>
          </w:p>
        </w:tc>
        <w:tc>
          <w:tcPr>
            <w:tcW w:w="714" w:type="dxa"/>
            <w:tcBorders>
              <w:top w:val="nil"/>
              <w:left w:val="nil"/>
              <w:bottom w:val="single" w:sz="4" w:space="0" w:color="auto"/>
              <w:right w:val="single" w:sz="8" w:space="0" w:color="auto"/>
            </w:tcBorders>
            <w:shd w:val="clear" w:color="000000" w:fill="E6EFE5"/>
            <w:noWrap/>
            <w:vAlign w:val="center"/>
            <w:hideMark/>
          </w:tcPr>
          <w:p w14:paraId="7B2563C2" w14:textId="77777777" w:rsidR="00BD174E" w:rsidRPr="00BD174E" w:rsidRDefault="00BD174E" w:rsidP="00BD174E">
            <w:pPr>
              <w:jc w:val="center"/>
              <w:rPr>
                <w:sz w:val="13"/>
                <w:szCs w:val="13"/>
              </w:rPr>
            </w:pPr>
            <w:r w:rsidRPr="00BD174E">
              <w:rPr>
                <w:sz w:val="13"/>
                <w:szCs w:val="13"/>
              </w:rPr>
              <w:t xml:space="preserve">354  </w:t>
            </w:r>
          </w:p>
        </w:tc>
        <w:tc>
          <w:tcPr>
            <w:tcW w:w="13" w:type="dxa"/>
            <w:vAlign w:val="center"/>
            <w:hideMark/>
          </w:tcPr>
          <w:p w14:paraId="647113DE" w14:textId="77777777" w:rsidR="00BD174E" w:rsidRPr="00BD174E" w:rsidRDefault="00BD174E" w:rsidP="00BD174E">
            <w:pPr>
              <w:rPr>
                <w:sz w:val="13"/>
                <w:szCs w:val="13"/>
              </w:rPr>
            </w:pPr>
          </w:p>
        </w:tc>
      </w:tr>
      <w:tr w:rsidR="00BD174E" w:rsidRPr="00BD174E" w14:paraId="3E90B7AC"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5AF7BD7E"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2D6177" w14:textId="77777777" w:rsidR="00BD174E" w:rsidRPr="00BD174E" w:rsidRDefault="00BD174E" w:rsidP="00BD174E">
            <w:pPr>
              <w:rPr>
                <w:sz w:val="13"/>
                <w:szCs w:val="13"/>
              </w:rPr>
            </w:pPr>
            <w:r w:rsidRPr="00BD174E">
              <w:rPr>
                <w:sz w:val="13"/>
                <w:szCs w:val="13"/>
              </w:rPr>
              <w:t xml:space="preserve"> - хозяйственный инвентарь и вспомогательные материалы</w:t>
            </w:r>
          </w:p>
        </w:tc>
        <w:tc>
          <w:tcPr>
            <w:tcW w:w="660" w:type="dxa"/>
            <w:tcBorders>
              <w:top w:val="nil"/>
              <w:left w:val="nil"/>
              <w:bottom w:val="single" w:sz="4" w:space="0" w:color="auto"/>
              <w:right w:val="single" w:sz="4" w:space="0" w:color="auto"/>
            </w:tcBorders>
            <w:shd w:val="clear" w:color="auto" w:fill="auto"/>
            <w:noWrap/>
            <w:vAlign w:val="bottom"/>
            <w:hideMark/>
          </w:tcPr>
          <w:p w14:paraId="0100F22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C5615B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D8CB227" w14:textId="77777777" w:rsidR="00BD174E" w:rsidRPr="00BD174E" w:rsidRDefault="00BD174E" w:rsidP="00BD174E">
            <w:pPr>
              <w:jc w:val="center"/>
              <w:rPr>
                <w:sz w:val="13"/>
                <w:szCs w:val="13"/>
              </w:rPr>
            </w:pPr>
            <w:r w:rsidRPr="00BD174E">
              <w:rPr>
                <w:sz w:val="13"/>
                <w:szCs w:val="13"/>
              </w:rPr>
              <w:t xml:space="preserve">91  </w:t>
            </w:r>
          </w:p>
        </w:tc>
        <w:tc>
          <w:tcPr>
            <w:tcW w:w="756" w:type="dxa"/>
            <w:tcBorders>
              <w:top w:val="nil"/>
              <w:left w:val="nil"/>
              <w:bottom w:val="single" w:sz="4" w:space="0" w:color="auto"/>
              <w:right w:val="single" w:sz="4" w:space="0" w:color="auto"/>
            </w:tcBorders>
            <w:shd w:val="clear" w:color="000000" w:fill="E6EFE5"/>
            <w:noWrap/>
            <w:vAlign w:val="center"/>
            <w:hideMark/>
          </w:tcPr>
          <w:p w14:paraId="099B53E2" w14:textId="77777777" w:rsidR="00BD174E" w:rsidRPr="00BD174E" w:rsidRDefault="00BD174E" w:rsidP="00BD174E">
            <w:pPr>
              <w:jc w:val="center"/>
              <w:rPr>
                <w:sz w:val="13"/>
                <w:szCs w:val="13"/>
              </w:rPr>
            </w:pPr>
            <w:r w:rsidRPr="00BD174E">
              <w:rPr>
                <w:sz w:val="13"/>
                <w:szCs w:val="13"/>
              </w:rPr>
              <w:t xml:space="preserve">92  </w:t>
            </w:r>
          </w:p>
        </w:tc>
        <w:tc>
          <w:tcPr>
            <w:tcW w:w="979" w:type="dxa"/>
            <w:tcBorders>
              <w:top w:val="nil"/>
              <w:left w:val="nil"/>
              <w:bottom w:val="single" w:sz="4" w:space="0" w:color="auto"/>
              <w:right w:val="nil"/>
            </w:tcBorders>
            <w:shd w:val="clear" w:color="000000" w:fill="FFFFFF"/>
            <w:noWrap/>
            <w:vAlign w:val="center"/>
            <w:hideMark/>
          </w:tcPr>
          <w:p w14:paraId="26EDA86F" w14:textId="77777777" w:rsidR="00BD174E" w:rsidRPr="00BD174E" w:rsidRDefault="00BD174E" w:rsidP="00BD174E">
            <w:pPr>
              <w:jc w:val="center"/>
              <w:rPr>
                <w:sz w:val="13"/>
                <w:szCs w:val="13"/>
              </w:rPr>
            </w:pPr>
            <w:r w:rsidRPr="00BD174E">
              <w:rPr>
                <w:sz w:val="13"/>
                <w:szCs w:val="13"/>
              </w:rPr>
              <w:t xml:space="preserve">1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663635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DE599A4" w14:textId="77777777" w:rsidR="00BD174E" w:rsidRPr="00BD174E" w:rsidRDefault="00BD174E" w:rsidP="00BD174E">
            <w:pPr>
              <w:jc w:val="center"/>
              <w:rPr>
                <w:sz w:val="13"/>
                <w:szCs w:val="13"/>
              </w:rPr>
            </w:pPr>
            <w:r w:rsidRPr="00BD174E">
              <w:rPr>
                <w:sz w:val="13"/>
                <w:szCs w:val="13"/>
              </w:rPr>
              <w:t xml:space="preserve">95  </w:t>
            </w:r>
          </w:p>
        </w:tc>
        <w:tc>
          <w:tcPr>
            <w:tcW w:w="710" w:type="dxa"/>
            <w:tcBorders>
              <w:top w:val="nil"/>
              <w:left w:val="nil"/>
              <w:bottom w:val="single" w:sz="4" w:space="0" w:color="auto"/>
              <w:right w:val="single" w:sz="4" w:space="0" w:color="auto"/>
            </w:tcBorders>
            <w:shd w:val="clear" w:color="000000" w:fill="E6EFE5"/>
            <w:noWrap/>
            <w:vAlign w:val="center"/>
            <w:hideMark/>
          </w:tcPr>
          <w:p w14:paraId="5C43F2CB" w14:textId="77777777" w:rsidR="00BD174E" w:rsidRPr="00BD174E" w:rsidRDefault="00BD174E" w:rsidP="00BD174E">
            <w:pPr>
              <w:jc w:val="center"/>
              <w:rPr>
                <w:sz w:val="13"/>
                <w:szCs w:val="13"/>
              </w:rPr>
            </w:pPr>
            <w:r w:rsidRPr="00BD174E">
              <w:rPr>
                <w:sz w:val="13"/>
                <w:szCs w:val="13"/>
              </w:rPr>
              <w:t xml:space="preserve">98  </w:t>
            </w:r>
          </w:p>
        </w:tc>
        <w:tc>
          <w:tcPr>
            <w:tcW w:w="710" w:type="dxa"/>
            <w:tcBorders>
              <w:top w:val="nil"/>
              <w:left w:val="nil"/>
              <w:bottom w:val="single" w:sz="4" w:space="0" w:color="auto"/>
              <w:right w:val="single" w:sz="4" w:space="0" w:color="auto"/>
            </w:tcBorders>
            <w:shd w:val="clear" w:color="000000" w:fill="E6EFE5"/>
            <w:noWrap/>
            <w:vAlign w:val="center"/>
            <w:hideMark/>
          </w:tcPr>
          <w:p w14:paraId="35C63F82" w14:textId="77777777" w:rsidR="00BD174E" w:rsidRPr="00BD174E" w:rsidRDefault="00BD174E" w:rsidP="00BD174E">
            <w:pPr>
              <w:jc w:val="center"/>
              <w:rPr>
                <w:sz w:val="13"/>
                <w:szCs w:val="13"/>
              </w:rPr>
            </w:pPr>
            <w:r w:rsidRPr="00BD174E">
              <w:rPr>
                <w:sz w:val="13"/>
                <w:szCs w:val="13"/>
              </w:rPr>
              <w:t xml:space="preserve">100  </w:t>
            </w:r>
          </w:p>
        </w:tc>
        <w:tc>
          <w:tcPr>
            <w:tcW w:w="714" w:type="dxa"/>
            <w:tcBorders>
              <w:top w:val="nil"/>
              <w:left w:val="nil"/>
              <w:bottom w:val="single" w:sz="4" w:space="0" w:color="auto"/>
              <w:right w:val="single" w:sz="8" w:space="0" w:color="auto"/>
            </w:tcBorders>
            <w:shd w:val="clear" w:color="000000" w:fill="E6EFE5"/>
            <w:noWrap/>
            <w:vAlign w:val="center"/>
            <w:hideMark/>
          </w:tcPr>
          <w:p w14:paraId="117F33A6" w14:textId="77777777" w:rsidR="00BD174E" w:rsidRPr="00BD174E" w:rsidRDefault="00BD174E" w:rsidP="00BD174E">
            <w:pPr>
              <w:jc w:val="center"/>
              <w:rPr>
                <w:sz w:val="13"/>
                <w:szCs w:val="13"/>
              </w:rPr>
            </w:pPr>
            <w:r w:rsidRPr="00BD174E">
              <w:rPr>
                <w:sz w:val="13"/>
                <w:szCs w:val="13"/>
              </w:rPr>
              <w:t xml:space="preserve">103  </w:t>
            </w:r>
          </w:p>
        </w:tc>
        <w:tc>
          <w:tcPr>
            <w:tcW w:w="13" w:type="dxa"/>
            <w:vAlign w:val="center"/>
            <w:hideMark/>
          </w:tcPr>
          <w:p w14:paraId="57ED1D7A" w14:textId="77777777" w:rsidR="00BD174E" w:rsidRPr="00BD174E" w:rsidRDefault="00BD174E" w:rsidP="00BD174E">
            <w:pPr>
              <w:rPr>
                <w:sz w:val="13"/>
                <w:szCs w:val="13"/>
              </w:rPr>
            </w:pPr>
          </w:p>
        </w:tc>
      </w:tr>
      <w:tr w:rsidR="00BD174E" w:rsidRPr="00BD174E" w14:paraId="772C8849"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50E31FF8"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4E48CF" w14:textId="77777777" w:rsidR="00BD174E" w:rsidRPr="00BD174E" w:rsidRDefault="00BD174E" w:rsidP="00BD174E">
            <w:pPr>
              <w:rPr>
                <w:sz w:val="13"/>
                <w:szCs w:val="13"/>
              </w:rPr>
            </w:pPr>
            <w:r w:rsidRPr="00BD174E">
              <w:rPr>
                <w:sz w:val="13"/>
                <w:szCs w:val="13"/>
              </w:rPr>
              <w:t xml:space="preserve"> - ГСМ</w:t>
            </w:r>
          </w:p>
        </w:tc>
        <w:tc>
          <w:tcPr>
            <w:tcW w:w="660" w:type="dxa"/>
            <w:tcBorders>
              <w:top w:val="nil"/>
              <w:left w:val="nil"/>
              <w:bottom w:val="single" w:sz="4" w:space="0" w:color="auto"/>
              <w:right w:val="single" w:sz="4" w:space="0" w:color="auto"/>
            </w:tcBorders>
            <w:shd w:val="clear" w:color="auto" w:fill="auto"/>
            <w:noWrap/>
            <w:vAlign w:val="bottom"/>
            <w:hideMark/>
          </w:tcPr>
          <w:p w14:paraId="3A4BED43"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DDA08C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00902B57"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35DB690B"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3D59ACEE" w14:textId="77777777" w:rsidR="00BD174E" w:rsidRPr="00BD174E" w:rsidRDefault="00BD174E" w:rsidP="00BD174E">
            <w:pPr>
              <w:jc w:val="center"/>
              <w:rPr>
                <w:sz w:val="13"/>
                <w:szCs w:val="13"/>
              </w:rPr>
            </w:pPr>
            <w:r w:rsidRPr="00BD174E">
              <w:rPr>
                <w:sz w:val="13"/>
                <w:szCs w:val="13"/>
              </w:rPr>
              <w:t xml:space="preserve">0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44BF4E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0FF6F4D"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425DC2F3"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220CC649"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5F1FA879"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5C8F0E82" w14:textId="77777777" w:rsidR="00BD174E" w:rsidRPr="00BD174E" w:rsidRDefault="00BD174E" w:rsidP="00BD174E">
            <w:pPr>
              <w:rPr>
                <w:sz w:val="13"/>
                <w:szCs w:val="13"/>
              </w:rPr>
            </w:pPr>
          </w:p>
        </w:tc>
      </w:tr>
      <w:tr w:rsidR="00BD174E" w:rsidRPr="00BD174E" w14:paraId="08EF1493"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02754A6A"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B47B94" w14:textId="77777777" w:rsidR="00BD174E" w:rsidRPr="00BD174E" w:rsidRDefault="00BD174E" w:rsidP="00BD174E">
            <w:pPr>
              <w:rPr>
                <w:sz w:val="13"/>
                <w:szCs w:val="13"/>
              </w:rPr>
            </w:pPr>
            <w:r w:rsidRPr="00BD174E">
              <w:rPr>
                <w:sz w:val="13"/>
                <w:szCs w:val="13"/>
              </w:rPr>
              <w:t xml:space="preserve"> - расходы на спецодежду</w:t>
            </w:r>
          </w:p>
        </w:tc>
        <w:tc>
          <w:tcPr>
            <w:tcW w:w="660" w:type="dxa"/>
            <w:tcBorders>
              <w:top w:val="nil"/>
              <w:left w:val="nil"/>
              <w:bottom w:val="single" w:sz="4" w:space="0" w:color="auto"/>
              <w:right w:val="single" w:sz="4" w:space="0" w:color="auto"/>
            </w:tcBorders>
            <w:shd w:val="clear" w:color="auto" w:fill="auto"/>
            <w:noWrap/>
            <w:vAlign w:val="bottom"/>
            <w:hideMark/>
          </w:tcPr>
          <w:p w14:paraId="6EF5CA03"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653BF7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5E5F58D" w14:textId="77777777" w:rsidR="00BD174E" w:rsidRPr="00BD174E" w:rsidRDefault="00BD174E" w:rsidP="00BD174E">
            <w:pPr>
              <w:jc w:val="center"/>
              <w:rPr>
                <w:sz w:val="13"/>
                <w:szCs w:val="13"/>
              </w:rPr>
            </w:pPr>
            <w:r w:rsidRPr="00BD174E">
              <w:rPr>
                <w:sz w:val="13"/>
                <w:szCs w:val="13"/>
              </w:rPr>
              <w:t xml:space="preserve">762  </w:t>
            </w:r>
          </w:p>
        </w:tc>
        <w:tc>
          <w:tcPr>
            <w:tcW w:w="756" w:type="dxa"/>
            <w:tcBorders>
              <w:top w:val="nil"/>
              <w:left w:val="nil"/>
              <w:bottom w:val="single" w:sz="4" w:space="0" w:color="auto"/>
              <w:right w:val="single" w:sz="4" w:space="0" w:color="auto"/>
            </w:tcBorders>
            <w:shd w:val="clear" w:color="000000" w:fill="E6EFE5"/>
            <w:noWrap/>
            <w:vAlign w:val="center"/>
            <w:hideMark/>
          </w:tcPr>
          <w:p w14:paraId="520A0594" w14:textId="77777777" w:rsidR="00BD174E" w:rsidRPr="00BD174E" w:rsidRDefault="00BD174E" w:rsidP="00BD174E">
            <w:pPr>
              <w:jc w:val="center"/>
              <w:rPr>
                <w:sz w:val="13"/>
                <w:szCs w:val="13"/>
              </w:rPr>
            </w:pPr>
            <w:r w:rsidRPr="00BD174E">
              <w:rPr>
                <w:sz w:val="13"/>
                <w:szCs w:val="13"/>
              </w:rPr>
              <w:t xml:space="preserve">37  </w:t>
            </w:r>
          </w:p>
        </w:tc>
        <w:tc>
          <w:tcPr>
            <w:tcW w:w="979" w:type="dxa"/>
            <w:tcBorders>
              <w:top w:val="nil"/>
              <w:left w:val="nil"/>
              <w:bottom w:val="single" w:sz="4" w:space="0" w:color="auto"/>
              <w:right w:val="nil"/>
            </w:tcBorders>
            <w:shd w:val="clear" w:color="000000" w:fill="FFFFFF"/>
            <w:noWrap/>
            <w:vAlign w:val="center"/>
            <w:hideMark/>
          </w:tcPr>
          <w:p w14:paraId="6584D30F" w14:textId="77777777" w:rsidR="00BD174E" w:rsidRPr="00BD174E" w:rsidRDefault="00BD174E" w:rsidP="00BD174E">
            <w:pPr>
              <w:jc w:val="center"/>
              <w:rPr>
                <w:sz w:val="13"/>
                <w:szCs w:val="13"/>
              </w:rPr>
            </w:pPr>
            <w:r w:rsidRPr="00BD174E">
              <w:rPr>
                <w:sz w:val="13"/>
                <w:szCs w:val="13"/>
              </w:rPr>
              <w:t xml:space="preserve">-725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3A1CD8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15771AA" w14:textId="77777777" w:rsidR="00BD174E" w:rsidRPr="00BD174E" w:rsidRDefault="00BD174E" w:rsidP="00BD174E">
            <w:pPr>
              <w:jc w:val="center"/>
              <w:rPr>
                <w:sz w:val="13"/>
                <w:szCs w:val="13"/>
              </w:rPr>
            </w:pPr>
            <w:r w:rsidRPr="00BD174E">
              <w:rPr>
                <w:sz w:val="13"/>
                <w:szCs w:val="13"/>
              </w:rPr>
              <w:t xml:space="preserve">38  </w:t>
            </w:r>
          </w:p>
        </w:tc>
        <w:tc>
          <w:tcPr>
            <w:tcW w:w="710" w:type="dxa"/>
            <w:tcBorders>
              <w:top w:val="nil"/>
              <w:left w:val="nil"/>
              <w:bottom w:val="single" w:sz="4" w:space="0" w:color="auto"/>
              <w:right w:val="single" w:sz="4" w:space="0" w:color="auto"/>
            </w:tcBorders>
            <w:shd w:val="clear" w:color="000000" w:fill="E6EFE5"/>
            <w:noWrap/>
            <w:vAlign w:val="center"/>
            <w:hideMark/>
          </w:tcPr>
          <w:p w14:paraId="72B05F9F" w14:textId="77777777" w:rsidR="00BD174E" w:rsidRPr="00BD174E" w:rsidRDefault="00BD174E" w:rsidP="00BD174E">
            <w:pPr>
              <w:jc w:val="center"/>
              <w:rPr>
                <w:sz w:val="13"/>
                <w:szCs w:val="13"/>
              </w:rPr>
            </w:pPr>
            <w:r w:rsidRPr="00BD174E">
              <w:rPr>
                <w:sz w:val="13"/>
                <w:szCs w:val="13"/>
              </w:rPr>
              <w:t xml:space="preserve">39  </w:t>
            </w:r>
          </w:p>
        </w:tc>
        <w:tc>
          <w:tcPr>
            <w:tcW w:w="710" w:type="dxa"/>
            <w:tcBorders>
              <w:top w:val="nil"/>
              <w:left w:val="nil"/>
              <w:bottom w:val="single" w:sz="4" w:space="0" w:color="auto"/>
              <w:right w:val="single" w:sz="4" w:space="0" w:color="auto"/>
            </w:tcBorders>
            <w:shd w:val="clear" w:color="000000" w:fill="E6EFE5"/>
            <w:noWrap/>
            <w:vAlign w:val="center"/>
            <w:hideMark/>
          </w:tcPr>
          <w:p w14:paraId="735140EF" w14:textId="77777777" w:rsidR="00BD174E" w:rsidRPr="00BD174E" w:rsidRDefault="00BD174E" w:rsidP="00BD174E">
            <w:pPr>
              <w:jc w:val="center"/>
              <w:rPr>
                <w:sz w:val="13"/>
                <w:szCs w:val="13"/>
              </w:rPr>
            </w:pPr>
            <w:r w:rsidRPr="00BD174E">
              <w:rPr>
                <w:sz w:val="13"/>
                <w:szCs w:val="13"/>
              </w:rPr>
              <w:t xml:space="preserve">40  </w:t>
            </w:r>
          </w:p>
        </w:tc>
        <w:tc>
          <w:tcPr>
            <w:tcW w:w="714" w:type="dxa"/>
            <w:tcBorders>
              <w:top w:val="nil"/>
              <w:left w:val="nil"/>
              <w:bottom w:val="single" w:sz="4" w:space="0" w:color="auto"/>
              <w:right w:val="single" w:sz="8" w:space="0" w:color="auto"/>
            </w:tcBorders>
            <w:shd w:val="clear" w:color="000000" w:fill="E6EFE5"/>
            <w:noWrap/>
            <w:vAlign w:val="center"/>
            <w:hideMark/>
          </w:tcPr>
          <w:p w14:paraId="0F34F981" w14:textId="77777777" w:rsidR="00BD174E" w:rsidRPr="00BD174E" w:rsidRDefault="00BD174E" w:rsidP="00BD174E">
            <w:pPr>
              <w:jc w:val="center"/>
              <w:rPr>
                <w:sz w:val="13"/>
                <w:szCs w:val="13"/>
              </w:rPr>
            </w:pPr>
            <w:r w:rsidRPr="00BD174E">
              <w:rPr>
                <w:sz w:val="13"/>
                <w:szCs w:val="13"/>
              </w:rPr>
              <w:t xml:space="preserve">42  </w:t>
            </w:r>
          </w:p>
        </w:tc>
        <w:tc>
          <w:tcPr>
            <w:tcW w:w="13" w:type="dxa"/>
            <w:vAlign w:val="center"/>
            <w:hideMark/>
          </w:tcPr>
          <w:p w14:paraId="7E5473E5" w14:textId="77777777" w:rsidR="00BD174E" w:rsidRPr="00BD174E" w:rsidRDefault="00BD174E" w:rsidP="00BD174E">
            <w:pPr>
              <w:rPr>
                <w:sz w:val="13"/>
                <w:szCs w:val="13"/>
              </w:rPr>
            </w:pPr>
          </w:p>
        </w:tc>
      </w:tr>
      <w:tr w:rsidR="00BD174E" w:rsidRPr="00BD174E" w14:paraId="3AB8BBB1"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56F512F5"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E52CC1" w14:textId="77777777" w:rsidR="00BD174E" w:rsidRPr="00BD174E" w:rsidRDefault="00BD174E" w:rsidP="00BD174E">
            <w:pPr>
              <w:rPr>
                <w:sz w:val="13"/>
                <w:szCs w:val="13"/>
              </w:rPr>
            </w:pPr>
            <w:r w:rsidRPr="00BD174E">
              <w:rPr>
                <w:sz w:val="13"/>
                <w:szCs w:val="13"/>
              </w:rPr>
              <w:t xml:space="preserve"> - расходы на офисную мебель</w:t>
            </w:r>
          </w:p>
        </w:tc>
        <w:tc>
          <w:tcPr>
            <w:tcW w:w="660" w:type="dxa"/>
            <w:tcBorders>
              <w:top w:val="nil"/>
              <w:left w:val="nil"/>
              <w:bottom w:val="single" w:sz="4" w:space="0" w:color="auto"/>
              <w:right w:val="single" w:sz="4" w:space="0" w:color="auto"/>
            </w:tcBorders>
            <w:shd w:val="clear" w:color="auto" w:fill="auto"/>
            <w:noWrap/>
            <w:vAlign w:val="bottom"/>
            <w:hideMark/>
          </w:tcPr>
          <w:p w14:paraId="7CF2A33A"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36CF45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5E66249" w14:textId="77777777" w:rsidR="00BD174E" w:rsidRPr="00BD174E" w:rsidRDefault="00BD174E" w:rsidP="00BD174E">
            <w:pPr>
              <w:jc w:val="center"/>
              <w:rPr>
                <w:sz w:val="13"/>
                <w:szCs w:val="13"/>
              </w:rPr>
            </w:pPr>
            <w:r w:rsidRPr="00BD174E">
              <w:rPr>
                <w:sz w:val="13"/>
                <w:szCs w:val="13"/>
              </w:rPr>
              <w:t xml:space="preserve">97  </w:t>
            </w:r>
          </w:p>
        </w:tc>
        <w:tc>
          <w:tcPr>
            <w:tcW w:w="756" w:type="dxa"/>
            <w:tcBorders>
              <w:top w:val="nil"/>
              <w:left w:val="nil"/>
              <w:bottom w:val="single" w:sz="4" w:space="0" w:color="auto"/>
              <w:right w:val="single" w:sz="4" w:space="0" w:color="auto"/>
            </w:tcBorders>
            <w:shd w:val="clear" w:color="000000" w:fill="E6EFE5"/>
            <w:noWrap/>
            <w:vAlign w:val="center"/>
            <w:hideMark/>
          </w:tcPr>
          <w:p w14:paraId="7255323B" w14:textId="77777777" w:rsidR="00BD174E" w:rsidRPr="00BD174E" w:rsidRDefault="00BD174E" w:rsidP="00BD174E">
            <w:pPr>
              <w:jc w:val="center"/>
              <w:rPr>
                <w:sz w:val="13"/>
                <w:szCs w:val="13"/>
              </w:rPr>
            </w:pPr>
            <w:r w:rsidRPr="00BD174E">
              <w:rPr>
                <w:sz w:val="13"/>
                <w:szCs w:val="13"/>
              </w:rPr>
              <w:t xml:space="preserve">20  </w:t>
            </w:r>
          </w:p>
        </w:tc>
        <w:tc>
          <w:tcPr>
            <w:tcW w:w="979" w:type="dxa"/>
            <w:tcBorders>
              <w:top w:val="nil"/>
              <w:left w:val="nil"/>
              <w:bottom w:val="single" w:sz="4" w:space="0" w:color="auto"/>
              <w:right w:val="nil"/>
            </w:tcBorders>
            <w:shd w:val="clear" w:color="000000" w:fill="FFFFFF"/>
            <w:noWrap/>
            <w:vAlign w:val="center"/>
            <w:hideMark/>
          </w:tcPr>
          <w:p w14:paraId="4974E59D" w14:textId="77777777" w:rsidR="00BD174E" w:rsidRPr="00BD174E" w:rsidRDefault="00BD174E" w:rsidP="00BD174E">
            <w:pPr>
              <w:jc w:val="center"/>
              <w:rPr>
                <w:sz w:val="13"/>
                <w:szCs w:val="13"/>
              </w:rPr>
            </w:pPr>
            <w:r w:rsidRPr="00BD174E">
              <w:rPr>
                <w:sz w:val="13"/>
                <w:szCs w:val="13"/>
              </w:rPr>
              <w:t xml:space="preserve">-77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4998C5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1A9599E" w14:textId="77777777" w:rsidR="00BD174E" w:rsidRPr="00BD174E" w:rsidRDefault="00BD174E" w:rsidP="00BD174E">
            <w:pPr>
              <w:jc w:val="center"/>
              <w:rPr>
                <w:sz w:val="13"/>
                <w:szCs w:val="13"/>
              </w:rPr>
            </w:pPr>
            <w:r w:rsidRPr="00BD174E">
              <w:rPr>
                <w:sz w:val="13"/>
                <w:szCs w:val="13"/>
              </w:rPr>
              <w:t xml:space="preserve">20  </w:t>
            </w:r>
          </w:p>
        </w:tc>
        <w:tc>
          <w:tcPr>
            <w:tcW w:w="710" w:type="dxa"/>
            <w:tcBorders>
              <w:top w:val="nil"/>
              <w:left w:val="nil"/>
              <w:bottom w:val="single" w:sz="4" w:space="0" w:color="auto"/>
              <w:right w:val="single" w:sz="4" w:space="0" w:color="auto"/>
            </w:tcBorders>
            <w:shd w:val="clear" w:color="000000" w:fill="E6EFE5"/>
            <w:noWrap/>
            <w:vAlign w:val="center"/>
            <w:hideMark/>
          </w:tcPr>
          <w:p w14:paraId="48DFD9D7" w14:textId="77777777" w:rsidR="00BD174E" w:rsidRPr="00BD174E" w:rsidRDefault="00BD174E" w:rsidP="00BD174E">
            <w:pPr>
              <w:jc w:val="center"/>
              <w:rPr>
                <w:sz w:val="13"/>
                <w:szCs w:val="13"/>
              </w:rPr>
            </w:pPr>
            <w:r w:rsidRPr="00BD174E">
              <w:rPr>
                <w:sz w:val="13"/>
                <w:szCs w:val="13"/>
              </w:rPr>
              <w:t xml:space="preserve">21  </w:t>
            </w:r>
          </w:p>
        </w:tc>
        <w:tc>
          <w:tcPr>
            <w:tcW w:w="710" w:type="dxa"/>
            <w:tcBorders>
              <w:top w:val="nil"/>
              <w:left w:val="nil"/>
              <w:bottom w:val="single" w:sz="4" w:space="0" w:color="auto"/>
              <w:right w:val="single" w:sz="4" w:space="0" w:color="auto"/>
            </w:tcBorders>
            <w:shd w:val="clear" w:color="000000" w:fill="E6EFE5"/>
            <w:noWrap/>
            <w:vAlign w:val="center"/>
            <w:hideMark/>
          </w:tcPr>
          <w:p w14:paraId="4EB4E5F8" w14:textId="77777777" w:rsidR="00BD174E" w:rsidRPr="00BD174E" w:rsidRDefault="00BD174E" w:rsidP="00BD174E">
            <w:pPr>
              <w:jc w:val="center"/>
              <w:rPr>
                <w:sz w:val="13"/>
                <w:szCs w:val="13"/>
              </w:rPr>
            </w:pPr>
            <w:r w:rsidRPr="00BD174E">
              <w:rPr>
                <w:sz w:val="13"/>
                <w:szCs w:val="13"/>
              </w:rPr>
              <w:t xml:space="preserve">22  </w:t>
            </w:r>
          </w:p>
        </w:tc>
        <w:tc>
          <w:tcPr>
            <w:tcW w:w="714" w:type="dxa"/>
            <w:tcBorders>
              <w:top w:val="nil"/>
              <w:left w:val="nil"/>
              <w:bottom w:val="single" w:sz="4" w:space="0" w:color="auto"/>
              <w:right w:val="single" w:sz="8" w:space="0" w:color="auto"/>
            </w:tcBorders>
            <w:shd w:val="clear" w:color="000000" w:fill="E6EFE5"/>
            <w:noWrap/>
            <w:vAlign w:val="center"/>
            <w:hideMark/>
          </w:tcPr>
          <w:p w14:paraId="0CE74545" w14:textId="77777777" w:rsidR="00BD174E" w:rsidRPr="00BD174E" w:rsidRDefault="00BD174E" w:rsidP="00BD174E">
            <w:pPr>
              <w:jc w:val="center"/>
              <w:rPr>
                <w:sz w:val="13"/>
                <w:szCs w:val="13"/>
              </w:rPr>
            </w:pPr>
            <w:r w:rsidRPr="00BD174E">
              <w:rPr>
                <w:sz w:val="13"/>
                <w:szCs w:val="13"/>
              </w:rPr>
              <w:t xml:space="preserve">22  </w:t>
            </w:r>
          </w:p>
        </w:tc>
        <w:tc>
          <w:tcPr>
            <w:tcW w:w="13" w:type="dxa"/>
            <w:vAlign w:val="center"/>
            <w:hideMark/>
          </w:tcPr>
          <w:p w14:paraId="1F592A4E" w14:textId="77777777" w:rsidR="00BD174E" w:rsidRPr="00BD174E" w:rsidRDefault="00BD174E" w:rsidP="00BD174E">
            <w:pPr>
              <w:rPr>
                <w:sz w:val="13"/>
                <w:szCs w:val="13"/>
              </w:rPr>
            </w:pPr>
          </w:p>
        </w:tc>
      </w:tr>
      <w:tr w:rsidR="00BD174E" w:rsidRPr="00BD174E" w14:paraId="36ECA308"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5C054878"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BA1542" w14:textId="77777777" w:rsidR="00BD174E" w:rsidRPr="00BD174E" w:rsidRDefault="00BD174E" w:rsidP="00BD174E">
            <w:pPr>
              <w:rPr>
                <w:sz w:val="13"/>
                <w:szCs w:val="13"/>
              </w:rPr>
            </w:pPr>
            <w:r w:rsidRPr="00BD174E">
              <w:rPr>
                <w:sz w:val="13"/>
                <w:szCs w:val="13"/>
              </w:rPr>
              <w:t xml:space="preserve"> - расходы на канцелярские товары</w:t>
            </w:r>
          </w:p>
        </w:tc>
        <w:tc>
          <w:tcPr>
            <w:tcW w:w="660" w:type="dxa"/>
            <w:tcBorders>
              <w:top w:val="nil"/>
              <w:left w:val="nil"/>
              <w:bottom w:val="single" w:sz="4" w:space="0" w:color="auto"/>
              <w:right w:val="single" w:sz="4" w:space="0" w:color="auto"/>
            </w:tcBorders>
            <w:shd w:val="clear" w:color="auto" w:fill="auto"/>
            <w:noWrap/>
            <w:vAlign w:val="bottom"/>
            <w:hideMark/>
          </w:tcPr>
          <w:p w14:paraId="6ACE73D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D400543"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C168752" w14:textId="77777777" w:rsidR="00BD174E" w:rsidRPr="00BD174E" w:rsidRDefault="00BD174E" w:rsidP="00BD174E">
            <w:pPr>
              <w:jc w:val="center"/>
              <w:rPr>
                <w:sz w:val="13"/>
                <w:szCs w:val="13"/>
              </w:rPr>
            </w:pPr>
            <w:r w:rsidRPr="00BD174E">
              <w:rPr>
                <w:sz w:val="13"/>
                <w:szCs w:val="13"/>
              </w:rPr>
              <w:t xml:space="preserve">49  </w:t>
            </w:r>
          </w:p>
        </w:tc>
        <w:tc>
          <w:tcPr>
            <w:tcW w:w="756" w:type="dxa"/>
            <w:tcBorders>
              <w:top w:val="nil"/>
              <w:left w:val="nil"/>
              <w:bottom w:val="single" w:sz="4" w:space="0" w:color="auto"/>
              <w:right w:val="single" w:sz="4" w:space="0" w:color="auto"/>
            </w:tcBorders>
            <w:shd w:val="clear" w:color="000000" w:fill="E6EFE5"/>
            <w:noWrap/>
            <w:vAlign w:val="center"/>
            <w:hideMark/>
          </w:tcPr>
          <w:p w14:paraId="37524688" w14:textId="77777777" w:rsidR="00BD174E" w:rsidRPr="00BD174E" w:rsidRDefault="00BD174E" w:rsidP="00BD174E">
            <w:pPr>
              <w:jc w:val="center"/>
              <w:rPr>
                <w:sz w:val="13"/>
                <w:szCs w:val="13"/>
              </w:rPr>
            </w:pPr>
            <w:r w:rsidRPr="00BD174E">
              <w:rPr>
                <w:sz w:val="13"/>
                <w:szCs w:val="13"/>
              </w:rPr>
              <w:t xml:space="preserve">51  </w:t>
            </w:r>
          </w:p>
        </w:tc>
        <w:tc>
          <w:tcPr>
            <w:tcW w:w="979" w:type="dxa"/>
            <w:tcBorders>
              <w:top w:val="nil"/>
              <w:left w:val="nil"/>
              <w:bottom w:val="single" w:sz="4" w:space="0" w:color="auto"/>
              <w:right w:val="nil"/>
            </w:tcBorders>
            <w:shd w:val="clear" w:color="000000" w:fill="FFFFFF"/>
            <w:noWrap/>
            <w:vAlign w:val="center"/>
            <w:hideMark/>
          </w:tcPr>
          <w:p w14:paraId="6A689F0E" w14:textId="77777777" w:rsidR="00BD174E" w:rsidRPr="00BD174E" w:rsidRDefault="00BD174E" w:rsidP="00BD174E">
            <w:pPr>
              <w:jc w:val="center"/>
              <w:rPr>
                <w:sz w:val="13"/>
                <w:szCs w:val="13"/>
              </w:rPr>
            </w:pPr>
            <w:r w:rsidRPr="00BD174E">
              <w:rPr>
                <w:sz w:val="13"/>
                <w:szCs w:val="13"/>
              </w:rPr>
              <w:t xml:space="preserve">1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AAAB92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28DB136" w14:textId="77777777" w:rsidR="00BD174E" w:rsidRPr="00BD174E" w:rsidRDefault="00BD174E" w:rsidP="00BD174E">
            <w:pPr>
              <w:jc w:val="center"/>
              <w:rPr>
                <w:sz w:val="13"/>
                <w:szCs w:val="13"/>
              </w:rPr>
            </w:pPr>
            <w:r w:rsidRPr="00BD174E">
              <w:rPr>
                <w:sz w:val="13"/>
                <w:szCs w:val="13"/>
              </w:rPr>
              <w:t xml:space="preserve">52  </w:t>
            </w:r>
          </w:p>
        </w:tc>
        <w:tc>
          <w:tcPr>
            <w:tcW w:w="710" w:type="dxa"/>
            <w:tcBorders>
              <w:top w:val="nil"/>
              <w:left w:val="nil"/>
              <w:bottom w:val="single" w:sz="4" w:space="0" w:color="auto"/>
              <w:right w:val="single" w:sz="4" w:space="0" w:color="auto"/>
            </w:tcBorders>
            <w:shd w:val="clear" w:color="000000" w:fill="E6EFE5"/>
            <w:noWrap/>
            <w:vAlign w:val="center"/>
            <w:hideMark/>
          </w:tcPr>
          <w:p w14:paraId="60D42641" w14:textId="77777777" w:rsidR="00BD174E" w:rsidRPr="00BD174E" w:rsidRDefault="00BD174E" w:rsidP="00BD174E">
            <w:pPr>
              <w:jc w:val="center"/>
              <w:rPr>
                <w:sz w:val="13"/>
                <w:szCs w:val="13"/>
              </w:rPr>
            </w:pPr>
            <w:r w:rsidRPr="00BD174E">
              <w:rPr>
                <w:sz w:val="13"/>
                <w:szCs w:val="13"/>
              </w:rPr>
              <w:t xml:space="preserve">54  </w:t>
            </w:r>
          </w:p>
        </w:tc>
        <w:tc>
          <w:tcPr>
            <w:tcW w:w="710" w:type="dxa"/>
            <w:tcBorders>
              <w:top w:val="nil"/>
              <w:left w:val="nil"/>
              <w:bottom w:val="single" w:sz="4" w:space="0" w:color="auto"/>
              <w:right w:val="single" w:sz="4" w:space="0" w:color="auto"/>
            </w:tcBorders>
            <w:shd w:val="clear" w:color="000000" w:fill="E6EFE5"/>
            <w:noWrap/>
            <w:vAlign w:val="center"/>
            <w:hideMark/>
          </w:tcPr>
          <w:p w14:paraId="45CC69F3" w14:textId="77777777" w:rsidR="00BD174E" w:rsidRPr="00BD174E" w:rsidRDefault="00BD174E" w:rsidP="00BD174E">
            <w:pPr>
              <w:jc w:val="center"/>
              <w:rPr>
                <w:sz w:val="13"/>
                <w:szCs w:val="13"/>
              </w:rPr>
            </w:pPr>
            <w:r w:rsidRPr="00BD174E">
              <w:rPr>
                <w:sz w:val="13"/>
                <w:szCs w:val="13"/>
              </w:rPr>
              <w:t xml:space="preserve">55  </w:t>
            </w:r>
          </w:p>
        </w:tc>
        <w:tc>
          <w:tcPr>
            <w:tcW w:w="714" w:type="dxa"/>
            <w:tcBorders>
              <w:top w:val="nil"/>
              <w:left w:val="nil"/>
              <w:bottom w:val="single" w:sz="4" w:space="0" w:color="auto"/>
              <w:right w:val="single" w:sz="8" w:space="0" w:color="auto"/>
            </w:tcBorders>
            <w:shd w:val="clear" w:color="000000" w:fill="E6EFE5"/>
            <w:noWrap/>
            <w:vAlign w:val="center"/>
            <w:hideMark/>
          </w:tcPr>
          <w:p w14:paraId="4E095D0D" w14:textId="77777777" w:rsidR="00BD174E" w:rsidRPr="00BD174E" w:rsidRDefault="00BD174E" w:rsidP="00BD174E">
            <w:pPr>
              <w:jc w:val="center"/>
              <w:rPr>
                <w:sz w:val="13"/>
                <w:szCs w:val="13"/>
              </w:rPr>
            </w:pPr>
            <w:r w:rsidRPr="00BD174E">
              <w:rPr>
                <w:sz w:val="13"/>
                <w:szCs w:val="13"/>
              </w:rPr>
              <w:t xml:space="preserve">57  </w:t>
            </w:r>
          </w:p>
        </w:tc>
        <w:tc>
          <w:tcPr>
            <w:tcW w:w="13" w:type="dxa"/>
            <w:vAlign w:val="center"/>
            <w:hideMark/>
          </w:tcPr>
          <w:p w14:paraId="5843AA64" w14:textId="77777777" w:rsidR="00BD174E" w:rsidRPr="00BD174E" w:rsidRDefault="00BD174E" w:rsidP="00BD174E">
            <w:pPr>
              <w:rPr>
                <w:sz w:val="13"/>
                <w:szCs w:val="13"/>
              </w:rPr>
            </w:pPr>
          </w:p>
        </w:tc>
      </w:tr>
      <w:tr w:rsidR="00BD174E" w:rsidRPr="00BD174E" w14:paraId="738F511C"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2F37488B"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E6BFC7" w14:textId="77777777" w:rsidR="00BD174E" w:rsidRPr="00BD174E" w:rsidRDefault="00BD174E" w:rsidP="00BD174E">
            <w:pPr>
              <w:rPr>
                <w:sz w:val="13"/>
                <w:szCs w:val="13"/>
              </w:rPr>
            </w:pPr>
            <w:r w:rsidRPr="00BD174E">
              <w:rPr>
                <w:sz w:val="13"/>
                <w:szCs w:val="13"/>
              </w:rPr>
              <w:t xml:space="preserve"> - компьютерная и </w:t>
            </w:r>
            <w:proofErr w:type="spellStart"/>
            <w:proofErr w:type="gramStart"/>
            <w:r w:rsidRPr="00BD174E">
              <w:rPr>
                <w:sz w:val="13"/>
                <w:szCs w:val="13"/>
              </w:rPr>
              <w:t>орг.техника</w:t>
            </w:r>
            <w:proofErr w:type="spellEnd"/>
            <w:proofErr w:type="gramEnd"/>
          </w:p>
        </w:tc>
        <w:tc>
          <w:tcPr>
            <w:tcW w:w="660" w:type="dxa"/>
            <w:tcBorders>
              <w:top w:val="nil"/>
              <w:left w:val="nil"/>
              <w:bottom w:val="single" w:sz="4" w:space="0" w:color="auto"/>
              <w:right w:val="single" w:sz="4" w:space="0" w:color="auto"/>
            </w:tcBorders>
            <w:shd w:val="clear" w:color="auto" w:fill="auto"/>
            <w:noWrap/>
            <w:vAlign w:val="bottom"/>
            <w:hideMark/>
          </w:tcPr>
          <w:p w14:paraId="0D5839D8"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CAFD363"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504D2E1E"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3BEF14BB"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5DFB2FFC"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86CBF8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EFC3D83"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3DD0AF85"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09EA4E7F"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7CD2150E"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227EBFC3" w14:textId="77777777" w:rsidR="00BD174E" w:rsidRPr="00BD174E" w:rsidRDefault="00BD174E" w:rsidP="00BD174E">
            <w:pPr>
              <w:rPr>
                <w:sz w:val="13"/>
                <w:szCs w:val="13"/>
              </w:rPr>
            </w:pPr>
          </w:p>
        </w:tc>
      </w:tr>
      <w:tr w:rsidR="00BD174E" w:rsidRPr="00BD174E" w14:paraId="33D248E8"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5C27A4FE"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7F18DFF" w14:textId="77777777" w:rsidR="00BD174E" w:rsidRPr="00BD174E" w:rsidRDefault="00BD174E" w:rsidP="00BD174E">
            <w:pPr>
              <w:rPr>
                <w:sz w:val="13"/>
                <w:szCs w:val="13"/>
              </w:rPr>
            </w:pPr>
            <w:r w:rsidRPr="00BD174E">
              <w:rPr>
                <w:sz w:val="13"/>
                <w:szCs w:val="13"/>
              </w:rPr>
              <w:t xml:space="preserve">  - текущее содержание и техническое обслуживание</w:t>
            </w:r>
          </w:p>
        </w:tc>
        <w:tc>
          <w:tcPr>
            <w:tcW w:w="660" w:type="dxa"/>
            <w:tcBorders>
              <w:top w:val="nil"/>
              <w:left w:val="nil"/>
              <w:bottom w:val="single" w:sz="4" w:space="0" w:color="auto"/>
              <w:right w:val="single" w:sz="4" w:space="0" w:color="auto"/>
            </w:tcBorders>
            <w:shd w:val="clear" w:color="auto" w:fill="auto"/>
            <w:noWrap/>
            <w:vAlign w:val="bottom"/>
            <w:hideMark/>
          </w:tcPr>
          <w:p w14:paraId="08E154CB"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477EAB9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18A84E5"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1A191D62"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50890A6C"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461B89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3F2324C"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1D805A1D"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600DCF78"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0CDD0CA2"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173A54C2" w14:textId="77777777" w:rsidR="00BD174E" w:rsidRPr="00BD174E" w:rsidRDefault="00BD174E" w:rsidP="00BD174E">
            <w:pPr>
              <w:rPr>
                <w:sz w:val="13"/>
                <w:szCs w:val="13"/>
              </w:rPr>
            </w:pPr>
          </w:p>
        </w:tc>
      </w:tr>
      <w:tr w:rsidR="00BD174E" w:rsidRPr="00BD174E" w14:paraId="3FCC9BEC" w14:textId="77777777" w:rsidTr="00BD174E">
        <w:trPr>
          <w:trHeight w:val="338"/>
          <w:jc w:val="center"/>
        </w:trPr>
        <w:tc>
          <w:tcPr>
            <w:tcW w:w="489" w:type="dxa"/>
            <w:vMerge/>
            <w:tcBorders>
              <w:top w:val="single" w:sz="8" w:space="0" w:color="auto"/>
              <w:left w:val="single" w:sz="8" w:space="0" w:color="auto"/>
              <w:bottom w:val="single" w:sz="4" w:space="0" w:color="000000"/>
              <w:right w:val="single" w:sz="4" w:space="0" w:color="auto"/>
            </w:tcBorders>
            <w:vAlign w:val="center"/>
            <w:hideMark/>
          </w:tcPr>
          <w:p w14:paraId="2543A920"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BBF6FC" w14:textId="77777777" w:rsidR="00BD174E" w:rsidRPr="00BD174E" w:rsidRDefault="00BD174E" w:rsidP="00BD174E">
            <w:pPr>
              <w:rPr>
                <w:sz w:val="13"/>
                <w:szCs w:val="13"/>
              </w:rPr>
            </w:pPr>
            <w:r w:rsidRPr="00BD174E">
              <w:rPr>
                <w:sz w:val="13"/>
                <w:szCs w:val="13"/>
              </w:rPr>
              <w:t xml:space="preserve">  - текущий и капитальный ремонт </w:t>
            </w:r>
          </w:p>
        </w:tc>
        <w:tc>
          <w:tcPr>
            <w:tcW w:w="660" w:type="dxa"/>
            <w:tcBorders>
              <w:top w:val="nil"/>
              <w:left w:val="nil"/>
              <w:bottom w:val="single" w:sz="4" w:space="0" w:color="auto"/>
              <w:right w:val="single" w:sz="4" w:space="0" w:color="auto"/>
            </w:tcBorders>
            <w:shd w:val="clear" w:color="auto" w:fill="auto"/>
            <w:noWrap/>
            <w:vAlign w:val="bottom"/>
            <w:hideMark/>
          </w:tcPr>
          <w:p w14:paraId="58FEEA87"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467813BC" w14:textId="77777777" w:rsidR="00BD174E" w:rsidRPr="00BD174E" w:rsidRDefault="00BD174E" w:rsidP="00BD174E">
            <w:pPr>
              <w:jc w:val="center"/>
              <w:rPr>
                <w:sz w:val="13"/>
                <w:szCs w:val="13"/>
              </w:rPr>
            </w:pPr>
            <w:r w:rsidRPr="00BD174E">
              <w:rPr>
                <w:sz w:val="13"/>
                <w:szCs w:val="13"/>
              </w:rPr>
              <w:t xml:space="preserve">443  </w:t>
            </w:r>
          </w:p>
        </w:tc>
        <w:tc>
          <w:tcPr>
            <w:tcW w:w="866" w:type="dxa"/>
            <w:tcBorders>
              <w:top w:val="nil"/>
              <w:left w:val="nil"/>
              <w:bottom w:val="single" w:sz="4" w:space="0" w:color="auto"/>
              <w:right w:val="single" w:sz="4" w:space="0" w:color="auto"/>
            </w:tcBorders>
            <w:shd w:val="clear" w:color="000000" w:fill="E6EFE5"/>
            <w:noWrap/>
            <w:vAlign w:val="center"/>
            <w:hideMark/>
          </w:tcPr>
          <w:p w14:paraId="0799F335" w14:textId="77777777" w:rsidR="00BD174E" w:rsidRPr="00BD174E" w:rsidRDefault="00BD174E" w:rsidP="00BD174E">
            <w:pPr>
              <w:jc w:val="center"/>
              <w:rPr>
                <w:sz w:val="13"/>
                <w:szCs w:val="13"/>
              </w:rPr>
            </w:pPr>
            <w:r w:rsidRPr="00BD174E">
              <w:rPr>
                <w:sz w:val="13"/>
                <w:szCs w:val="13"/>
              </w:rPr>
              <w:t xml:space="preserve">873  </w:t>
            </w:r>
          </w:p>
        </w:tc>
        <w:tc>
          <w:tcPr>
            <w:tcW w:w="756" w:type="dxa"/>
            <w:tcBorders>
              <w:top w:val="nil"/>
              <w:left w:val="nil"/>
              <w:bottom w:val="single" w:sz="4" w:space="0" w:color="auto"/>
              <w:right w:val="single" w:sz="4" w:space="0" w:color="auto"/>
            </w:tcBorders>
            <w:shd w:val="clear" w:color="000000" w:fill="E6EFE5"/>
            <w:noWrap/>
            <w:vAlign w:val="center"/>
            <w:hideMark/>
          </w:tcPr>
          <w:p w14:paraId="3813FEE9" w14:textId="77777777" w:rsidR="00BD174E" w:rsidRPr="00BD174E" w:rsidRDefault="00BD174E" w:rsidP="00BD174E">
            <w:pPr>
              <w:jc w:val="center"/>
              <w:rPr>
                <w:sz w:val="13"/>
                <w:szCs w:val="13"/>
              </w:rPr>
            </w:pPr>
            <w:r w:rsidRPr="00BD174E">
              <w:rPr>
                <w:sz w:val="13"/>
                <w:szCs w:val="13"/>
              </w:rPr>
              <w:t xml:space="preserve">866  </w:t>
            </w:r>
          </w:p>
        </w:tc>
        <w:tc>
          <w:tcPr>
            <w:tcW w:w="979" w:type="dxa"/>
            <w:tcBorders>
              <w:top w:val="nil"/>
              <w:left w:val="nil"/>
              <w:bottom w:val="single" w:sz="4" w:space="0" w:color="auto"/>
              <w:right w:val="nil"/>
            </w:tcBorders>
            <w:shd w:val="clear" w:color="000000" w:fill="FFFFFF"/>
            <w:noWrap/>
            <w:vAlign w:val="center"/>
            <w:hideMark/>
          </w:tcPr>
          <w:p w14:paraId="7227157F" w14:textId="77777777" w:rsidR="00BD174E" w:rsidRPr="00BD174E" w:rsidRDefault="00BD174E" w:rsidP="00BD174E">
            <w:pPr>
              <w:jc w:val="center"/>
              <w:rPr>
                <w:sz w:val="13"/>
                <w:szCs w:val="13"/>
              </w:rPr>
            </w:pPr>
            <w:r w:rsidRPr="00BD174E">
              <w:rPr>
                <w:sz w:val="13"/>
                <w:szCs w:val="13"/>
              </w:rPr>
              <w:t xml:space="preserve">-8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07095B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5A2C223C" w14:textId="77777777" w:rsidR="00BD174E" w:rsidRPr="00BD174E" w:rsidRDefault="00BD174E" w:rsidP="00BD174E">
            <w:pPr>
              <w:jc w:val="center"/>
              <w:rPr>
                <w:sz w:val="13"/>
                <w:szCs w:val="13"/>
              </w:rPr>
            </w:pPr>
            <w:r w:rsidRPr="00BD174E">
              <w:rPr>
                <w:sz w:val="13"/>
                <w:szCs w:val="13"/>
              </w:rPr>
              <w:t xml:space="preserve">891  </w:t>
            </w:r>
          </w:p>
        </w:tc>
        <w:tc>
          <w:tcPr>
            <w:tcW w:w="710" w:type="dxa"/>
            <w:tcBorders>
              <w:top w:val="nil"/>
              <w:left w:val="nil"/>
              <w:bottom w:val="single" w:sz="4" w:space="0" w:color="auto"/>
              <w:right w:val="single" w:sz="4" w:space="0" w:color="auto"/>
            </w:tcBorders>
            <w:shd w:val="clear" w:color="000000" w:fill="E6EFE5"/>
            <w:noWrap/>
            <w:vAlign w:val="center"/>
            <w:hideMark/>
          </w:tcPr>
          <w:p w14:paraId="6A2A3DB2" w14:textId="77777777" w:rsidR="00BD174E" w:rsidRPr="00BD174E" w:rsidRDefault="00BD174E" w:rsidP="00BD174E">
            <w:pPr>
              <w:jc w:val="center"/>
              <w:rPr>
                <w:sz w:val="13"/>
                <w:szCs w:val="13"/>
              </w:rPr>
            </w:pPr>
            <w:r w:rsidRPr="00BD174E">
              <w:rPr>
                <w:sz w:val="13"/>
                <w:szCs w:val="13"/>
              </w:rPr>
              <w:t xml:space="preserve">918  </w:t>
            </w:r>
          </w:p>
        </w:tc>
        <w:tc>
          <w:tcPr>
            <w:tcW w:w="710" w:type="dxa"/>
            <w:tcBorders>
              <w:top w:val="nil"/>
              <w:left w:val="nil"/>
              <w:bottom w:val="single" w:sz="4" w:space="0" w:color="auto"/>
              <w:right w:val="single" w:sz="4" w:space="0" w:color="auto"/>
            </w:tcBorders>
            <w:shd w:val="clear" w:color="000000" w:fill="E6EFE5"/>
            <w:noWrap/>
            <w:vAlign w:val="center"/>
            <w:hideMark/>
          </w:tcPr>
          <w:p w14:paraId="718DD710" w14:textId="77777777" w:rsidR="00BD174E" w:rsidRPr="00BD174E" w:rsidRDefault="00BD174E" w:rsidP="00BD174E">
            <w:pPr>
              <w:jc w:val="center"/>
              <w:rPr>
                <w:sz w:val="13"/>
                <w:szCs w:val="13"/>
              </w:rPr>
            </w:pPr>
            <w:r w:rsidRPr="00BD174E">
              <w:rPr>
                <w:sz w:val="13"/>
                <w:szCs w:val="13"/>
              </w:rPr>
              <w:t xml:space="preserve">945  </w:t>
            </w:r>
          </w:p>
        </w:tc>
        <w:tc>
          <w:tcPr>
            <w:tcW w:w="714" w:type="dxa"/>
            <w:tcBorders>
              <w:top w:val="nil"/>
              <w:left w:val="nil"/>
              <w:bottom w:val="single" w:sz="4" w:space="0" w:color="auto"/>
              <w:right w:val="single" w:sz="8" w:space="0" w:color="auto"/>
            </w:tcBorders>
            <w:shd w:val="clear" w:color="000000" w:fill="E6EFE5"/>
            <w:noWrap/>
            <w:vAlign w:val="center"/>
            <w:hideMark/>
          </w:tcPr>
          <w:p w14:paraId="69807540" w14:textId="77777777" w:rsidR="00BD174E" w:rsidRPr="00BD174E" w:rsidRDefault="00BD174E" w:rsidP="00BD174E">
            <w:pPr>
              <w:jc w:val="center"/>
              <w:rPr>
                <w:sz w:val="13"/>
                <w:szCs w:val="13"/>
              </w:rPr>
            </w:pPr>
            <w:r w:rsidRPr="00BD174E">
              <w:rPr>
                <w:sz w:val="13"/>
                <w:szCs w:val="13"/>
              </w:rPr>
              <w:t xml:space="preserve">973  </w:t>
            </w:r>
          </w:p>
        </w:tc>
        <w:tc>
          <w:tcPr>
            <w:tcW w:w="13" w:type="dxa"/>
            <w:vAlign w:val="center"/>
            <w:hideMark/>
          </w:tcPr>
          <w:p w14:paraId="001EFC95" w14:textId="77777777" w:rsidR="00BD174E" w:rsidRPr="00BD174E" w:rsidRDefault="00BD174E" w:rsidP="00BD174E">
            <w:pPr>
              <w:rPr>
                <w:sz w:val="13"/>
                <w:szCs w:val="13"/>
              </w:rPr>
            </w:pPr>
          </w:p>
        </w:tc>
      </w:tr>
      <w:tr w:rsidR="00BD174E" w:rsidRPr="00BD174E" w14:paraId="3F22D102"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8684A1" w14:textId="77777777" w:rsidR="00BD174E" w:rsidRPr="00BD174E" w:rsidRDefault="00BD174E" w:rsidP="00BD174E">
            <w:pPr>
              <w:jc w:val="center"/>
              <w:rPr>
                <w:sz w:val="13"/>
                <w:szCs w:val="13"/>
              </w:rPr>
            </w:pPr>
            <w:r w:rsidRPr="00BD174E">
              <w:rPr>
                <w:sz w:val="13"/>
                <w:szCs w:val="13"/>
              </w:rPr>
              <w:t>7</w:t>
            </w: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9AD8D2" w14:textId="77777777" w:rsidR="00BD174E" w:rsidRPr="00BD174E" w:rsidRDefault="00BD174E" w:rsidP="00BD174E">
            <w:pPr>
              <w:rPr>
                <w:b/>
                <w:bCs/>
                <w:sz w:val="13"/>
                <w:szCs w:val="13"/>
              </w:rPr>
            </w:pPr>
            <w:r w:rsidRPr="00BD174E">
              <w:rPr>
                <w:b/>
                <w:bCs/>
                <w:sz w:val="13"/>
                <w:szCs w:val="13"/>
              </w:rPr>
              <w:t>Расходы на ремонт основных средств, в т.ч.:</w:t>
            </w:r>
          </w:p>
        </w:tc>
        <w:tc>
          <w:tcPr>
            <w:tcW w:w="660" w:type="dxa"/>
            <w:tcBorders>
              <w:top w:val="nil"/>
              <w:left w:val="nil"/>
              <w:bottom w:val="single" w:sz="4" w:space="0" w:color="auto"/>
              <w:right w:val="single" w:sz="4" w:space="0" w:color="auto"/>
            </w:tcBorders>
            <w:shd w:val="clear" w:color="auto" w:fill="auto"/>
            <w:noWrap/>
            <w:vAlign w:val="bottom"/>
            <w:hideMark/>
          </w:tcPr>
          <w:p w14:paraId="457CE34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328FA48" w14:textId="77777777" w:rsidR="00BD174E" w:rsidRPr="00BD174E" w:rsidRDefault="00BD174E" w:rsidP="00BD174E">
            <w:pPr>
              <w:jc w:val="center"/>
              <w:rPr>
                <w:b/>
                <w:bCs/>
                <w:sz w:val="13"/>
                <w:szCs w:val="13"/>
              </w:rPr>
            </w:pPr>
            <w:r w:rsidRPr="00BD174E">
              <w:rPr>
                <w:b/>
                <w:bCs/>
                <w:sz w:val="13"/>
                <w:szCs w:val="13"/>
              </w:rPr>
              <w:t xml:space="preserve">2 173  </w:t>
            </w:r>
          </w:p>
        </w:tc>
        <w:tc>
          <w:tcPr>
            <w:tcW w:w="866" w:type="dxa"/>
            <w:tcBorders>
              <w:top w:val="nil"/>
              <w:left w:val="nil"/>
              <w:bottom w:val="single" w:sz="4" w:space="0" w:color="auto"/>
              <w:right w:val="single" w:sz="4" w:space="0" w:color="auto"/>
            </w:tcBorders>
            <w:shd w:val="clear" w:color="000000" w:fill="E6EFE5"/>
            <w:noWrap/>
            <w:vAlign w:val="center"/>
            <w:hideMark/>
          </w:tcPr>
          <w:p w14:paraId="361678EB" w14:textId="77777777" w:rsidR="00BD174E" w:rsidRPr="00BD174E" w:rsidRDefault="00BD174E" w:rsidP="00BD174E">
            <w:pPr>
              <w:jc w:val="center"/>
              <w:rPr>
                <w:b/>
                <w:bCs/>
                <w:sz w:val="13"/>
                <w:szCs w:val="13"/>
              </w:rPr>
            </w:pPr>
            <w:r w:rsidRPr="00BD174E">
              <w:rPr>
                <w:b/>
                <w:bCs/>
                <w:sz w:val="13"/>
                <w:szCs w:val="13"/>
              </w:rPr>
              <w:t xml:space="preserve">5 410  </w:t>
            </w:r>
          </w:p>
        </w:tc>
        <w:tc>
          <w:tcPr>
            <w:tcW w:w="756" w:type="dxa"/>
            <w:tcBorders>
              <w:top w:val="nil"/>
              <w:left w:val="nil"/>
              <w:bottom w:val="single" w:sz="4" w:space="0" w:color="auto"/>
              <w:right w:val="single" w:sz="4" w:space="0" w:color="auto"/>
            </w:tcBorders>
            <w:shd w:val="clear" w:color="000000" w:fill="FF99FF"/>
            <w:noWrap/>
            <w:vAlign w:val="center"/>
            <w:hideMark/>
          </w:tcPr>
          <w:p w14:paraId="1729A445" w14:textId="77777777" w:rsidR="00BD174E" w:rsidRPr="00BD174E" w:rsidRDefault="00BD174E" w:rsidP="00BD174E">
            <w:pPr>
              <w:jc w:val="center"/>
              <w:rPr>
                <w:b/>
                <w:bCs/>
                <w:sz w:val="13"/>
                <w:szCs w:val="13"/>
              </w:rPr>
            </w:pPr>
            <w:r w:rsidRPr="00BD174E">
              <w:rPr>
                <w:b/>
                <w:bCs/>
                <w:sz w:val="13"/>
                <w:szCs w:val="13"/>
              </w:rPr>
              <w:t xml:space="preserve">5 257  </w:t>
            </w:r>
          </w:p>
        </w:tc>
        <w:tc>
          <w:tcPr>
            <w:tcW w:w="979" w:type="dxa"/>
            <w:tcBorders>
              <w:top w:val="nil"/>
              <w:left w:val="nil"/>
              <w:bottom w:val="single" w:sz="4" w:space="0" w:color="auto"/>
              <w:right w:val="nil"/>
            </w:tcBorders>
            <w:shd w:val="clear" w:color="000000" w:fill="FFFFFF"/>
            <w:noWrap/>
            <w:vAlign w:val="center"/>
            <w:hideMark/>
          </w:tcPr>
          <w:p w14:paraId="338F96D3" w14:textId="77777777" w:rsidR="00BD174E" w:rsidRPr="00BD174E" w:rsidRDefault="00BD174E" w:rsidP="00BD174E">
            <w:pPr>
              <w:jc w:val="center"/>
              <w:rPr>
                <w:b/>
                <w:bCs/>
                <w:sz w:val="13"/>
                <w:szCs w:val="13"/>
              </w:rPr>
            </w:pPr>
            <w:r w:rsidRPr="00BD174E">
              <w:rPr>
                <w:b/>
                <w:bCs/>
                <w:sz w:val="13"/>
                <w:szCs w:val="13"/>
              </w:rPr>
              <w:t xml:space="preserve">-153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699F97E"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FF99FF"/>
            <w:noWrap/>
            <w:vAlign w:val="center"/>
            <w:hideMark/>
          </w:tcPr>
          <w:p w14:paraId="7C050C45" w14:textId="77777777" w:rsidR="00BD174E" w:rsidRPr="00BD174E" w:rsidRDefault="00BD174E" w:rsidP="00BD174E">
            <w:pPr>
              <w:jc w:val="center"/>
              <w:rPr>
                <w:b/>
                <w:bCs/>
                <w:sz w:val="13"/>
                <w:szCs w:val="13"/>
              </w:rPr>
            </w:pPr>
            <w:r w:rsidRPr="00BD174E">
              <w:rPr>
                <w:b/>
                <w:bCs/>
                <w:sz w:val="13"/>
                <w:szCs w:val="13"/>
              </w:rPr>
              <w:t xml:space="preserve">5 413  </w:t>
            </w:r>
          </w:p>
        </w:tc>
        <w:tc>
          <w:tcPr>
            <w:tcW w:w="710" w:type="dxa"/>
            <w:tcBorders>
              <w:top w:val="nil"/>
              <w:left w:val="nil"/>
              <w:bottom w:val="single" w:sz="4" w:space="0" w:color="auto"/>
              <w:right w:val="single" w:sz="4" w:space="0" w:color="auto"/>
            </w:tcBorders>
            <w:shd w:val="clear" w:color="000000" w:fill="FF99FF"/>
            <w:noWrap/>
            <w:vAlign w:val="center"/>
            <w:hideMark/>
          </w:tcPr>
          <w:p w14:paraId="68B4A76E" w14:textId="77777777" w:rsidR="00BD174E" w:rsidRPr="00BD174E" w:rsidRDefault="00BD174E" w:rsidP="00BD174E">
            <w:pPr>
              <w:jc w:val="center"/>
              <w:rPr>
                <w:b/>
                <w:bCs/>
                <w:sz w:val="13"/>
                <w:szCs w:val="13"/>
              </w:rPr>
            </w:pPr>
            <w:r w:rsidRPr="00BD174E">
              <w:rPr>
                <w:b/>
                <w:bCs/>
                <w:sz w:val="13"/>
                <w:szCs w:val="13"/>
              </w:rPr>
              <w:t xml:space="preserve">5 573  </w:t>
            </w:r>
          </w:p>
        </w:tc>
        <w:tc>
          <w:tcPr>
            <w:tcW w:w="710" w:type="dxa"/>
            <w:tcBorders>
              <w:top w:val="nil"/>
              <w:left w:val="nil"/>
              <w:bottom w:val="single" w:sz="4" w:space="0" w:color="auto"/>
              <w:right w:val="single" w:sz="4" w:space="0" w:color="auto"/>
            </w:tcBorders>
            <w:shd w:val="clear" w:color="000000" w:fill="FF99FF"/>
            <w:noWrap/>
            <w:vAlign w:val="center"/>
            <w:hideMark/>
          </w:tcPr>
          <w:p w14:paraId="7588043E" w14:textId="77777777" w:rsidR="00BD174E" w:rsidRPr="00BD174E" w:rsidRDefault="00BD174E" w:rsidP="00BD174E">
            <w:pPr>
              <w:jc w:val="center"/>
              <w:rPr>
                <w:b/>
                <w:bCs/>
                <w:sz w:val="13"/>
                <w:szCs w:val="13"/>
              </w:rPr>
            </w:pPr>
            <w:r w:rsidRPr="00BD174E">
              <w:rPr>
                <w:b/>
                <w:bCs/>
                <w:sz w:val="13"/>
                <w:szCs w:val="13"/>
              </w:rPr>
              <w:t xml:space="preserve">5 738  </w:t>
            </w:r>
          </w:p>
        </w:tc>
        <w:tc>
          <w:tcPr>
            <w:tcW w:w="714" w:type="dxa"/>
            <w:tcBorders>
              <w:top w:val="nil"/>
              <w:left w:val="nil"/>
              <w:bottom w:val="single" w:sz="4" w:space="0" w:color="auto"/>
              <w:right w:val="single" w:sz="8" w:space="0" w:color="auto"/>
            </w:tcBorders>
            <w:shd w:val="clear" w:color="000000" w:fill="FF99FF"/>
            <w:noWrap/>
            <w:vAlign w:val="center"/>
            <w:hideMark/>
          </w:tcPr>
          <w:p w14:paraId="7E17C431" w14:textId="77777777" w:rsidR="00BD174E" w:rsidRPr="00BD174E" w:rsidRDefault="00BD174E" w:rsidP="00BD174E">
            <w:pPr>
              <w:jc w:val="center"/>
              <w:rPr>
                <w:b/>
                <w:bCs/>
                <w:sz w:val="13"/>
                <w:szCs w:val="13"/>
              </w:rPr>
            </w:pPr>
            <w:r w:rsidRPr="00BD174E">
              <w:rPr>
                <w:b/>
                <w:bCs/>
                <w:sz w:val="13"/>
                <w:szCs w:val="13"/>
              </w:rPr>
              <w:t xml:space="preserve">5 908  </w:t>
            </w:r>
          </w:p>
        </w:tc>
        <w:tc>
          <w:tcPr>
            <w:tcW w:w="13" w:type="dxa"/>
            <w:vAlign w:val="center"/>
            <w:hideMark/>
          </w:tcPr>
          <w:p w14:paraId="70CE8DCC" w14:textId="77777777" w:rsidR="00BD174E" w:rsidRPr="00BD174E" w:rsidRDefault="00BD174E" w:rsidP="00BD174E">
            <w:pPr>
              <w:rPr>
                <w:sz w:val="13"/>
                <w:szCs w:val="13"/>
              </w:rPr>
            </w:pPr>
          </w:p>
        </w:tc>
      </w:tr>
      <w:tr w:rsidR="00BD174E" w:rsidRPr="00BD174E" w14:paraId="25DF98D1"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35B903FB"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DA8E40" w14:textId="77777777" w:rsidR="00BD174E" w:rsidRPr="00BD174E" w:rsidRDefault="00BD174E" w:rsidP="00BD174E">
            <w:pPr>
              <w:rPr>
                <w:sz w:val="13"/>
                <w:szCs w:val="13"/>
              </w:rPr>
            </w:pPr>
            <w:r w:rsidRPr="00BD174E">
              <w:rPr>
                <w:sz w:val="13"/>
                <w:szCs w:val="13"/>
              </w:rPr>
              <w:t xml:space="preserve"> - подрядными организациями</w:t>
            </w:r>
          </w:p>
        </w:tc>
        <w:tc>
          <w:tcPr>
            <w:tcW w:w="660" w:type="dxa"/>
            <w:tcBorders>
              <w:top w:val="nil"/>
              <w:left w:val="nil"/>
              <w:bottom w:val="single" w:sz="4" w:space="0" w:color="auto"/>
              <w:right w:val="single" w:sz="4" w:space="0" w:color="auto"/>
            </w:tcBorders>
            <w:shd w:val="clear" w:color="auto" w:fill="auto"/>
            <w:noWrap/>
            <w:vAlign w:val="bottom"/>
            <w:hideMark/>
          </w:tcPr>
          <w:p w14:paraId="7C8FED7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3895BB4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33DA253" w14:textId="77777777" w:rsidR="00BD174E" w:rsidRPr="00BD174E" w:rsidRDefault="00BD174E" w:rsidP="00BD174E">
            <w:pPr>
              <w:jc w:val="center"/>
              <w:rPr>
                <w:sz w:val="13"/>
                <w:szCs w:val="13"/>
              </w:rPr>
            </w:pPr>
            <w:r w:rsidRPr="00BD174E">
              <w:rPr>
                <w:sz w:val="13"/>
                <w:szCs w:val="13"/>
              </w:rPr>
              <w:t xml:space="preserve">5 410  </w:t>
            </w:r>
          </w:p>
        </w:tc>
        <w:tc>
          <w:tcPr>
            <w:tcW w:w="756" w:type="dxa"/>
            <w:tcBorders>
              <w:top w:val="nil"/>
              <w:left w:val="nil"/>
              <w:bottom w:val="single" w:sz="4" w:space="0" w:color="auto"/>
              <w:right w:val="single" w:sz="4" w:space="0" w:color="auto"/>
            </w:tcBorders>
            <w:shd w:val="clear" w:color="000000" w:fill="E6EFE5"/>
            <w:noWrap/>
            <w:vAlign w:val="center"/>
            <w:hideMark/>
          </w:tcPr>
          <w:p w14:paraId="4E8931B4"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0044A148"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3EC074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0E0B4AB"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777FE5F9"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00A68A5B"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10167325"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484BFAC1" w14:textId="77777777" w:rsidR="00BD174E" w:rsidRPr="00BD174E" w:rsidRDefault="00BD174E" w:rsidP="00BD174E">
            <w:pPr>
              <w:rPr>
                <w:sz w:val="13"/>
                <w:szCs w:val="13"/>
              </w:rPr>
            </w:pPr>
          </w:p>
        </w:tc>
      </w:tr>
      <w:tr w:rsidR="00BD174E" w:rsidRPr="00BD174E" w14:paraId="7D0DA26C"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DF64BDE" w14:textId="77777777" w:rsidR="00BD174E" w:rsidRPr="00BD174E" w:rsidRDefault="00BD174E" w:rsidP="00BD174E">
            <w:pPr>
              <w:jc w:val="center"/>
              <w:rPr>
                <w:sz w:val="13"/>
                <w:szCs w:val="13"/>
              </w:rPr>
            </w:pPr>
            <w:r w:rsidRPr="00BD174E">
              <w:rPr>
                <w:sz w:val="13"/>
                <w:szCs w:val="13"/>
              </w:rPr>
              <w:t>8</w:t>
            </w:r>
          </w:p>
        </w:tc>
        <w:tc>
          <w:tcPr>
            <w:tcW w:w="7265" w:type="dxa"/>
            <w:gridSpan w:val="4"/>
            <w:tcBorders>
              <w:top w:val="single" w:sz="4" w:space="0" w:color="auto"/>
              <w:left w:val="single" w:sz="4" w:space="0" w:color="auto"/>
              <w:bottom w:val="single" w:sz="4" w:space="0" w:color="auto"/>
              <w:right w:val="nil"/>
            </w:tcBorders>
            <w:shd w:val="clear" w:color="auto" w:fill="auto"/>
            <w:noWrap/>
            <w:vAlign w:val="bottom"/>
            <w:hideMark/>
          </w:tcPr>
          <w:p w14:paraId="3CC93121" w14:textId="77777777" w:rsidR="00BD174E" w:rsidRPr="00BD174E" w:rsidRDefault="00BD174E" w:rsidP="00BD174E">
            <w:pPr>
              <w:rPr>
                <w:b/>
                <w:bCs/>
                <w:sz w:val="13"/>
                <w:szCs w:val="13"/>
              </w:rPr>
            </w:pPr>
            <w:r w:rsidRPr="00BD174E">
              <w:rPr>
                <w:b/>
                <w:bCs/>
                <w:sz w:val="13"/>
                <w:szCs w:val="13"/>
              </w:rPr>
              <w:t>Расходы на оплату труда, всего</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6EA2A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8625DBE" w14:textId="77777777" w:rsidR="00BD174E" w:rsidRPr="00BD174E" w:rsidRDefault="00BD174E" w:rsidP="00BD174E">
            <w:pPr>
              <w:jc w:val="center"/>
              <w:rPr>
                <w:b/>
                <w:bCs/>
                <w:sz w:val="13"/>
                <w:szCs w:val="13"/>
              </w:rPr>
            </w:pPr>
            <w:r w:rsidRPr="00BD174E">
              <w:rPr>
                <w:b/>
                <w:bCs/>
                <w:sz w:val="13"/>
                <w:szCs w:val="13"/>
              </w:rPr>
              <w:t xml:space="preserve">9 887  </w:t>
            </w:r>
          </w:p>
        </w:tc>
        <w:tc>
          <w:tcPr>
            <w:tcW w:w="866" w:type="dxa"/>
            <w:tcBorders>
              <w:top w:val="nil"/>
              <w:left w:val="nil"/>
              <w:bottom w:val="single" w:sz="4" w:space="0" w:color="auto"/>
              <w:right w:val="single" w:sz="4" w:space="0" w:color="auto"/>
            </w:tcBorders>
            <w:shd w:val="clear" w:color="000000" w:fill="E6EFE5"/>
            <w:noWrap/>
            <w:vAlign w:val="center"/>
            <w:hideMark/>
          </w:tcPr>
          <w:p w14:paraId="20B33F02" w14:textId="77777777" w:rsidR="00BD174E" w:rsidRPr="00BD174E" w:rsidRDefault="00BD174E" w:rsidP="00BD174E">
            <w:pPr>
              <w:jc w:val="center"/>
              <w:rPr>
                <w:b/>
                <w:bCs/>
                <w:sz w:val="13"/>
                <w:szCs w:val="13"/>
              </w:rPr>
            </w:pPr>
            <w:r w:rsidRPr="00BD174E">
              <w:rPr>
                <w:b/>
                <w:bCs/>
                <w:sz w:val="13"/>
                <w:szCs w:val="13"/>
              </w:rPr>
              <w:t xml:space="preserve">21 730  </w:t>
            </w:r>
          </w:p>
        </w:tc>
        <w:tc>
          <w:tcPr>
            <w:tcW w:w="756" w:type="dxa"/>
            <w:tcBorders>
              <w:top w:val="nil"/>
              <w:left w:val="nil"/>
              <w:bottom w:val="single" w:sz="4" w:space="0" w:color="auto"/>
              <w:right w:val="single" w:sz="4" w:space="0" w:color="auto"/>
            </w:tcBorders>
            <w:shd w:val="clear" w:color="000000" w:fill="E6EFE5"/>
            <w:noWrap/>
            <w:vAlign w:val="center"/>
            <w:hideMark/>
          </w:tcPr>
          <w:p w14:paraId="1784E24E" w14:textId="77777777" w:rsidR="00BD174E" w:rsidRPr="00BD174E" w:rsidRDefault="00BD174E" w:rsidP="00BD174E">
            <w:pPr>
              <w:jc w:val="center"/>
              <w:rPr>
                <w:b/>
                <w:bCs/>
                <w:sz w:val="13"/>
                <w:szCs w:val="13"/>
              </w:rPr>
            </w:pPr>
            <w:r w:rsidRPr="00BD174E">
              <w:rPr>
                <w:b/>
                <w:bCs/>
                <w:sz w:val="13"/>
                <w:szCs w:val="13"/>
              </w:rPr>
              <w:t xml:space="preserve">10 703  </w:t>
            </w:r>
          </w:p>
        </w:tc>
        <w:tc>
          <w:tcPr>
            <w:tcW w:w="979" w:type="dxa"/>
            <w:tcBorders>
              <w:top w:val="nil"/>
              <w:left w:val="nil"/>
              <w:bottom w:val="single" w:sz="4" w:space="0" w:color="auto"/>
              <w:right w:val="nil"/>
            </w:tcBorders>
            <w:shd w:val="clear" w:color="000000" w:fill="FFFFFF"/>
            <w:noWrap/>
            <w:vAlign w:val="center"/>
            <w:hideMark/>
          </w:tcPr>
          <w:p w14:paraId="5FEA951D" w14:textId="77777777" w:rsidR="00BD174E" w:rsidRPr="00BD174E" w:rsidRDefault="00BD174E" w:rsidP="00BD174E">
            <w:pPr>
              <w:jc w:val="center"/>
              <w:rPr>
                <w:sz w:val="13"/>
                <w:szCs w:val="13"/>
              </w:rPr>
            </w:pPr>
            <w:r w:rsidRPr="00BD174E">
              <w:rPr>
                <w:sz w:val="13"/>
                <w:szCs w:val="13"/>
              </w:rPr>
              <w:t xml:space="preserve">-11 027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5675E04"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98E892F" w14:textId="77777777" w:rsidR="00BD174E" w:rsidRPr="00BD174E" w:rsidRDefault="00BD174E" w:rsidP="00BD174E">
            <w:pPr>
              <w:jc w:val="center"/>
              <w:rPr>
                <w:b/>
                <w:bCs/>
                <w:sz w:val="13"/>
                <w:szCs w:val="13"/>
              </w:rPr>
            </w:pPr>
            <w:r w:rsidRPr="00BD174E">
              <w:rPr>
                <w:b/>
                <w:bCs/>
                <w:sz w:val="13"/>
                <w:szCs w:val="13"/>
              </w:rPr>
              <w:t xml:space="preserve">11 020  </w:t>
            </w:r>
          </w:p>
        </w:tc>
        <w:tc>
          <w:tcPr>
            <w:tcW w:w="710" w:type="dxa"/>
            <w:tcBorders>
              <w:top w:val="nil"/>
              <w:left w:val="nil"/>
              <w:bottom w:val="single" w:sz="4" w:space="0" w:color="auto"/>
              <w:right w:val="single" w:sz="4" w:space="0" w:color="auto"/>
            </w:tcBorders>
            <w:shd w:val="clear" w:color="000000" w:fill="E6EFE5"/>
            <w:noWrap/>
            <w:vAlign w:val="center"/>
            <w:hideMark/>
          </w:tcPr>
          <w:p w14:paraId="5C319FB9" w14:textId="77777777" w:rsidR="00BD174E" w:rsidRPr="00BD174E" w:rsidRDefault="00BD174E" w:rsidP="00BD174E">
            <w:pPr>
              <w:jc w:val="center"/>
              <w:rPr>
                <w:b/>
                <w:bCs/>
                <w:sz w:val="13"/>
                <w:szCs w:val="13"/>
              </w:rPr>
            </w:pPr>
            <w:r w:rsidRPr="00BD174E">
              <w:rPr>
                <w:b/>
                <w:bCs/>
                <w:sz w:val="13"/>
                <w:szCs w:val="13"/>
              </w:rPr>
              <w:t xml:space="preserve">11 346  </w:t>
            </w:r>
          </w:p>
        </w:tc>
        <w:tc>
          <w:tcPr>
            <w:tcW w:w="710" w:type="dxa"/>
            <w:tcBorders>
              <w:top w:val="nil"/>
              <w:left w:val="nil"/>
              <w:bottom w:val="single" w:sz="4" w:space="0" w:color="auto"/>
              <w:right w:val="single" w:sz="4" w:space="0" w:color="auto"/>
            </w:tcBorders>
            <w:shd w:val="clear" w:color="000000" w:fill="E6EFE5"/>
            <w:noWrap/>
            <w:vAlign w:val="center"/>
            <w:hideMark/>
          </w:tcPr>
          <w:p w14:paraId="76C95944" w14:textId="77777777" w:rsidR="00BD174E" w:rsidRPr="00BD174E" w:rsidRDefault="00BD174E" w:rsidP="00BD174E">
            <w:pPr>
              <w:jc w:val="center"/>
              <w:rPr>
                <w:b/>
                <w:bCs/>
                <w:sz w:val="13"/>
                <w:szCs w:val="13"/>
              </w:rPr>
            </w:pPr>
            <w:r w:rsidRPr="00BD174E">
              <w:rPr>
                <w:b/>
                <w:bCs/>
                <w:sz w:val="13"/>
                <w:szCs w:val="13"/>
              </w:rPr>
              <w:t xml:space="preserve">11 682  </w:t>
            </w:r>
          </w:p>
        </w:tc>
        <w:tc>
          <w:tcPr>
            <w:tcW w:w="714" w:type="dxa"/>
            <w:tcBorders>
              <w:top w:val="nil"/>
              <w:left w:val="nil"/>
              <w:bottom w:val="single" w:sz="4" w:space="0" w:color="auto"/>
              <w:right w:val="single" w:sz="8" w:space="0" w:color="auto"/>
            </w:tcBorders>
            <w:shd w:val="clear" w:color="000000" w:fill="E6EFE5"/>
            <w:noWrap/>
            <w:vAlign w:val="center"/>
            <w:hideMark/>
          </w:tcPr>
          <w:p w14:paraId="25727679" w14:textId="77777777" w:rsidR="00BD174E" w:rsidRPr="00BD174E" w:rsidRDefault="00BD174E" w:rsidP="00BD174E">
            <w:pPr>
              <w:jc w:val="center"/>
              <w:rPr>
                <w:b/>
                <w:bCs/>
                <w:sz w:val="13"/>
                <w:szCs w:val="13"/>
              </w:rPr>
            </w:pPr>
            <w:r w:rsidRPr="00BD174E">
              <w:rPr>
                <w:b/>
                <w:bCs/>
                <w:sz w:val="13"/>
                <w:szCs w:val="13"/>
              </w:rPr>
              <w:t xml:space="preserve">12 028  </w:t>
            </w:r>
          </w:p>
        </w:tc>
        <w:tc>
          <w:tcPr>
            <w:tcW w:w="13" w:type="dxa"/>
            <w:vAlign w:val="center"/>
            <w:hideMark/>
          </w:tcPr>
          <w:p w14:paraId="3337C1AC" w14:textId="77777777" w:rsidR="00BD174E" w:rsidRPr="00BD174E" w:rsidRDefault="00BD174E" w:rsidP="00BD174E">
            <w:pPr>
              <w:rPr>
                <w:sz w:val="13"/>
                <w:szCs w:val="13"/>
              </w:rPr>
            </w:pPr>
          </w:p>
        </w:tc>
      </w:tr>
      <w:tr w:rsidR="00BD174E" w:rsidRPr="00BD174E" w14:paraId="2A483A03"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0F1CF941" w14:textId="77777777" w:rsidR="00BD174E" w:rsidRPr="00BD174E" w:rsidRDefault="00BD174E" w:rsidP="00BD174E">
            <w:pPr>
              <w:rPr>
                <w:sz w:val="13"/>
                <w:szCs w:val="13"/>
              </w:rPr>
            </w:pPr>
          </w:p>
        </w:tc>
        <w:tc>
          <w:tcPr>
            <w:tcW w:w="7265" w:type="dxa"/>
            <w:gridSpan w:val="4"/>
            <w:tcBorders>
              <w:top w:val="single" w:sz="4" w:space="0" w:color="auto"/>
              <w:left w:val="nil"/>
              <w:bottom w:val="nil"/>
              <w:right w:val="single" w:sz="4" w:space="0" w:color="000000"/>
            </w:tcBorders>
            <w:shd w:val="clear" w:color="auto" w:fill="auto"/>
            <w:noWrap/>
            <w:vAlign w:val="bottom"/>
            <w:hideMark/>
          </w:tcPr>
          <w:p w14:paraId="6592FB5E" w14:textId="77777777" w:rsidR="00BD174E" w:rsidRPr="00BD174E" w:rsidRDefault="00BD174E" w:rsidP="00BD174E">
            <w:pPr>
              <w:rPr>
                <w:sz w:val="13"/>
                <w:szCs w:val="13"/>
              </w:rPr>
            </w:pPr>
            <w:r w:rsidRPr="00BD174E">
              <w:rPr>
                <w:sz w:val="13"/>
                <w:szCs w:val="13"/>
              </w:rPr>
              <w:t>численность всего</w:t>
            </w:r>
          </w:p>
        </w:tc>
        <w:tc>
          <w:tcPr>
            <w:tcW w:w="660" w:type="dxa"/>
            <w:tcBorders>
              <w:top w:val="nil"/>
              <w:left w:val="nil"/>
              <w:bottom w:val="nil"/>
              <w:right w:val="single" w:sz="4" w:space="0" w:color="auto"/>
            </w:tcBorders>
            <w:shd w:val="clear" w:color="auto" w:fill="auto"/>
            <w:noWrap/>
            <w:vAlign w:val="bottom"/>
            <w:hideMark/>
          </w:tcPr>
          <w:p w14:paraId="52C22D4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7E50A8E1" w14:textId="77777777" w:rsidR="00BD174E" w:rsidRPr="00BD174E" w:rsidRDefault="00BD174E" w:rsidP="00BD174E">
            <w:pPr>
              <w:jc w:val="center"/>
              <w:rPr>
                <w:sz w:val="13"/>
                <w:szCs w:val="13"/>
              </w:rPr>
            </w:pPr>
            <w:r w:rsidRPr="00BD174E">
              <w:rPr>
                <w:sz w:val="13"/>
                <w:szCs w:val="13"/>
              </w:rPr>
              <w:t xml:space="preserve">30  </w:t>
            </w:r>
          </w:p>
        </w:tc>
        <w:tc>
          <w:tcPr>
            <w:tcW w:w="866" w:type="dxa"/>
            <w:tcBorders>
              <w:top w:val="nil"/>
              <w:left w:val="nil"/>
              <w:bottom w:val="single" w:sz="4" w:space="0" w:color="auto"/>
              <w:right w:val="single" w:sz="4" w:space="0" w:color="auto"/>
            </w:tcBorders>
            <w:shd w:val="clear" w:color="000000" w:fill="E6EFE5"/>
            <w:noWrap/>
            <w:vAlign w:val="center"/>
            <w:hideMark/>
          </w:tcPr>
          <w:p w14:paraId="776BABA2" w14:textId="77777777" w:rsidR="00BD174E" w:rsidRPr="00BD174E" w:rsidRDefault="00BD174E" w:rsidP="00BD174E">
            <w:pPr>
              <w:jc w:val="center"/>
              <w:rPr>
                <w:sz w:val="13"/>
                <w:szCs w:val="13"/>
              </w:rPr>
            </w:pPr>
            <w:r w:rsidRPr="00BD174E">
              <w:rPr>
                <w:sz w:val="13"/>
                <w:szCs w:val="13"/>
              </w:rPr>
              <w:t xml:space="preserve">53  </w:t>
            </w:r>
          </w:p>
        </w:tc>
        <w:tc>
          <w:tcPr>
            <w:tcW w:w="756" w:type="dxa"/>
            <w:tcBorders>
              <w:top w:val="nil"/>
              <w:left w:val="nil"/>
              <w:bottom w:val="single" w:sz="4" w:space="0" w:color="auto"/>
              <w:right w:val="single" w:sz="4" w:space="0" w:color="auto"/>
            </w:tcBorders>
            <w:shd w:val="clear" w:color="000000" w:fill="E6EFE5"/>
            <w:noWrap/>
            <w:vAlign w:val="center"/>
            <w:hideMark/>
          </w:tcPr>
          <w:p w14:paraId="78A45544" w14:textId="77777777" w:rsidR="00BD174E" w:rsidRPr="00BD174E" w:rsidRDefault="00BD174E" w:rsidP="00BD174E">
            <w:pPr>
              <w:jc w:val="center"/>
              <w:rPr>
                <w:sz w:val="13"/>
                <w:szCs w:val="13"/>
              </w:rPr>
            </w:pPr>
            <w:r w:rsidRPr="00BD174E">
              <w:rPr>
                <w:sz w:val="13"/>
                <w:szCs w:val="13"/>
              </w:rPr>
              <w:t xml:space="preserve">23  </w:t>
            </w:r>
          </w:p>
        </w:tc>
        <w:tc>
          <w:tcPr>
            <w:tcW w:w="979" w:type="dxa"/>
            <w:tcBorders>
              <w:top w:val="nil"/>
              <w:left w:val="nil"/>
              <w:bottom w:val="single" w:sz="4" w:space="0" w:color="auto"/>
              <w:right w:val="nil"/>
            </w:tcBorders>
            <w:shd w:val="clear" w:color="000000" w:fill="FFFFFF"/>
            <w:noWrap/>
            <w:vAlign w:val="center"/>
            <w:hideMark/>
          </w:tcPr>
          <w:p w14:paraId="536815CD"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B193C4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22B4636" w14:textId="77777777" w:rsidR="00BD174E" w:rsidRPr="00BD174E" w:rsidRDefault="00BD174E" w:rsidP="00BD174E">
            <w:pPr>
              <w:jc w:val="center"/>
              <w:rPr>
                <w:sz w:val="13"/>
                <w:szCs w:val="13"/>
              </w:rPr>
            </w:pPr>
            <w:r w:rsidRPr="00BD174E">
              <w:rPr>
                <w:sz w:val="13"/>
                <w:szCs w:val="13"/>
              </w:rPr>
              <w:t xml:space="preserve">23  </w:t>
            </w:r>
          </w:p>
        </w:tc>
        <w:tc>
          <w:tcPr>
            <w:tcW w:w="710" w:type="dxa"/>
            <w:tcBorders>
              <w:top w:val="nil"/>
              <w:left w:val="nil"/>
              <w:bottom w:val="single" w:sz="4" w:space="0" w:color="auto"/>
              <w:right w:val="single" w:sz="4" w:space="0" w:color="auto"/>
            </w:tcBorders>
            <w:shd w:val="clear" w:color="000000" w:fill="E6EFE5"/>
            <w:noWrap/>
            <w:vAlign w:val="center"/>
            <w:hideMark/>
          </w:tcPr>
          <w:p w14:paraId="01318992" w14:textId="77777777" w:rsidR="00BD174E" w:rsidRPr="00BD174E" w:rsidRDefault="00BD174E" w:rsidP="00BD174E">
            <w:pPr>
              <w:jc w:val="center"/>
              <w:rPr>
                <w:sz w:val="13"/>
                <w:szCs w:val="13"/>
              </w:rPr>
            </w:pPr>
            <w:r w:rsidRPr="00BD174E">
              <w:rPr>
                <w:sz w:val="13"/>
                <w:szCs w:val="13"/>
              </w:rPr>
              <w:t xml:space="preserve">23  </w:t>
            </w:r>
          </w:p>
        </w:tc>
        <w:tc>
          <w:tcPr>
            <w:tcW w:w="710" w:type="dxa"/>
            <w:tcBorders>
              <w:top w:val="nil"/>
              <w:left w:val="nil"/>
              <w:bottom w:val="single" w:sz="4" w:space="0" w:color="auto"/>
              <w:right w:val="single" w:sz="4" w:space="0" w:color="auto"/>
            </w:tcBorders>
            <w:shd w:val="clear" w:color="000000" w:fill="E6EFE5"/>
            <w:noWrap/>
            <w:vAlign w:val="center"/>
            <w:hideMark/>
          </w:tcPr>
          <w:p w14:paraId="64775491" w14:textId="77777777" w:rsidR="00BD174E" w:rsidRPr="00BD174E" w:rsidRDefault="00BD174E" w:rsidP="00BD174E">
            <w:pPr>
              <w:jc w:val="center"/>
              <w:rPr>
                <w:sz w:val="13"/>
                <w:szCs w:val="13"/>
              </w:rPr>
            </w:pPr>
            <w:r w:rsidRPr="00BD174E">
              <w:rPr>
                <w:sz w:val="13"/>
                <w:szCs w:val="13"/>
              </w:rPr>
              <w:t xml:space="preserve">23  </w:t>
            </w:r>
          </w:p>
        </w:tc>
        <w:tc>
          <w:tcPr>
            <w:tcW w:w="714" w:type="dxa"/>
            <w:tcBorders>
              <w:top w:val="nil"/>
              <w:left w:val="nil"/>
              <w:bottom w:val="single" w:sz="4" w:space="0" w:color="auto"/>
              <w:right w:val="single" w:sz="8" w:space="0" w:color="auto"/>
            </w:tcBorders>
            <w:shd w:val="clear" w:color="000000" w:fill="E6EFE5"/>
            <w:noWrap/>
            <w:vAlign w:val="center"/>
            <w:hideMark/>
          </w:tcPr>
          <w:p w14:paraId="50F43729" w14:textId="77777777" w:rsidR="00BD174E" w:rsidRPr="00BD174E" w:rsidRDefault="00BD174E" w:rsidP="00BD174E">
            <w:pPr>
              <w:jc w:val="center"/>
              <w:rPr>
                <w:sz w:val="13"/>
                <w:szCs w:val="13"/>
              </w:rPr>
            </w:pPr>
            <w:r w:rsidRPr="00BD174E">
              <w:rPr>
                <w:sz w:val="13"/>
                <w:szCs w:val="13"/>
              </w:rPr>
              <w:t xml:space="preserve">23  </w:t>
            </w:r>
          </w:p>
        </w:tc>
        <w:tc>
          <w:tcPr>
            <w:tcW w:w="13" w:type="dxa"/>
            <w:vAlign w:val="center"/>
            <w:hideMark/>
          </w:tcPr>
          <w:p w14:paraId="43F50832" w14:textId="77777777" w:rsidR="00BD174E" w:rsidRPr="00BD174E" w:rsidRDefault="00BD174E" w:rsidP="00BD174E">
            <w:pPr>
              <w:rPr>
                <w:sz w:val="13"/>
                <w:szCs w:val="13"/>
              </w:rPr>
            </w:pPr>
          </w:p>
        </w:tc>
      </w:tr>
      <w:tr w:rsidR="00BD174E" w:rsidRPr="00BD174E" w14:paraId="66BE7CE4"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2FE64262"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2F8D7368" w14:textId="77777777" w:rsidR="00BD174E" w:rsidRPr="00BD174E" w:rsidRDefault="00BD174E" w:rsidP="00BD174E">
            <w:pPr>
              <w:rPr>
                <w:sz w:val="13"/>
                <w:szCs w:val="13"/>
              </w:rPr>
            </w:pPr>
            <w:r w:rsidRPr="00BD174E">
              <w:rPr>
                <w:sz w:val="13"/>
                <w:szCs w:val="13"/>
              </w:rPr>
              <w:t xml:space="preserve">ср. зарплата </w:t>
            </w:r>
          </w:p>
        </w:tc>
        <w:tc>
          <w:tcPr>
            <w:tcW w:w="660" w:type="dxa"/>
            <w:tcBorders>
              <w:top w:val="nil"/>
              <w:left w:val="nil"/>
              <w:bottom w:val="nil"/>
              <w:right w:val="single" w:sz="4" w:space="0" w:color="auto"/>
            </w:tcBorders>
            <w:shd w:val="clear" w:color="auto" w:fill="auto"/>
            <w:noWrap/>
            <w:vAlign w:val="bottom"/>
            <w:hideMark/>
          </w:tcPr>
          <w:p w14:paraId="60913366" w14:textId="77777777" w:rsidR="00BD174E" w:rsidRPr="00BD174E" w:rsidRDefault="00BD174E" w:rsidP="00BD174E">
            <w:pPr>
              <w:jc w:val="center"/>
              <w:rPr>
                <w:sz w:val="13"/>
                <w:szCs w:val="13"/>
              </w:rPr>
            </w:pPr>
            <w:r w:rsidRPr="00BD174E">
              <w:rPr>
                <w:sz w:val="13"/>
                <w:szCs w:val="13"/>
              </w:rPr>
              <w:t>руб./мес.</w:t>
            </w:r>
          </w:p>
        </w:tc>
        <w:tc>
          <w:tcPr>
            <w:tcW w:w="839" w:type="dxa"/>
            <w:tcBorders>
              <w:top w:val="nil"/>
              <w:left w:val="nil"/>
              <w:bottom w:val="single" w:sz="4" w:space="0" w:color="auto"/>
              <w:right w:val="single" w:sz="4" w:space="0" w:color="auto"/>
            </w:tcBorders>
            <w:shd w:val="clear" w:color="000000" w:fill="FFFFFF"/>
            <w:noWrap/>
            <w:vAlign w:val="center"/>
            <w:hideMark/>
          </w:tcPr>
          <w:p w14:paraId="3D6DA8FF" w14:textId="77777777" w:rsidR="00BD174E" w:rsidRPr="00BD174E" w:rsidRDefault="00BD174E" w:rsidP="00BD174E">
            <w:pPr>
              <w:jc w:val="center"/>
              <w:rPr>
                <w:sz w:val="13"/>
                <w:szCs w:val="13"/>
              </w:rPr>
            </w:pPr>
            <w:r w:rsidRPr="00BD174E">
              <w:rPr>
                <w:sz w:val="13"/>
                <w:szCs w:val="13"/>
              </w:rPr>
              <w:t xml:space="preserve">27 662  </w:t>
            </w:r>
          </w:p>
        </w:tc>
        <w:tc>
          <w:tcPr>
            <w:tcW w:w="866" w:type="dxa"/>
            <w:tcBorders>
              <w:top w:val="nil"/>
              <w:left w:val="nil"/>
              <w:bottom w:val="single" w:sz="4" w:space="0" w:color="auto"/>
              <w:right w:val="single" w:sz="4" w:space="0" w:color="auto"/>
            </w:tcBorders>
            <w:shd w:val="clear" w:color="000000" w:fill="E6EFE5"/>
            <w:noWrap/>
            <w:vAlign w:val="center"/>
            <w:hideMark/>
          </w:tcPr>
          <w:p w14:paraId="32F9096B" w14:textId="77777777" w:rsidR="00BD174E" w:rsidRPr="00BD174E" w:rsidRDefault="00BD174E" w:rsidP="00BD174E">
            <w:pPr>
              <w:jc w:val="center"/>
              <w:rPr>
                <w:sz w:val="13"/>
                <w:szCs w:val="13"/>
              </w:rPr>
            </w:pPr>
            <w:r w:rsidRPr="00BD174E">
              <w:rPr>
                <w:sz w:val="13"/>
                <w:szCs w:val="13"/>
              </w:rPr>
              <w:t xml:space="preserve">33 975  </w:t>
            </w:r>
          </w:p>
        </w:tc>
        <w:tc>
          <w:tcPr>
            <w:tcW w:w="756" w:type="dxa"/>
            <w:tcBorders>
              <w:top w:val="nil"/>
              <w:left w:val="nil"/>
              <w:bottom w:val="single" w:sz="4" w:space="0" w:color="auto"/>
              <w:right w:val="single" w:sz="4" w:space="0" w:color="auto"/>
            </w:tcBorders>
            <w:shd w:val="clear" w:color="000000" w:fill="E6EFE5"/>
            <w:noWrap/>
            <w:vAlign w:val="center"/>
            <w:hideMark/>
          </w:tcPr>
          <w:p w14:paraId="16EB0BFD" w14:textId="77777777" w:rsidR="00BD174E" w:rsidRPr="00BD174E" w:rsidRDefault="00BD174E" w:rsidP="00BD174E">
            <w:pPr>
              <w:jc w:val="center"/>
              <w:rPr>
                <w:sz w:val="13"/>
                <w:szCs w:val="13"/>
              </w:rPr>
            </w:pPr>
            <w:r w:rsidRPr="00BD174E">
              <w:rPr>
                <w:sz w:val="13"/>
                <w:szCs w:val="13"/>
              </w:rPr>
              <w:t xml:space="preserve">38 772  </w:t>
            </w:r>
          </w:p>
        </w:tc>
        <w:tc>
          <w:tcPr>
            <w:tcW w:w="979" w:type="dxa"/>
            <w:tcBorders>
              <w:top w:val="nil"/>
              <w:left w:val="nil"/>
              <w:bottom w:val="single" w:sz="4" w:space="0" w:color="auto"/>
              <w:right w:val="nil"/>
            </w:tcBorders>
            <w:shd w:val="clear" w:color="000000" w:fill="FFFFFF"/>
            <w:noWrap/>
            <w:vAlign w:val="center"/>
            <w:hideMark/>
          </w:tcPr>
          <w:p w14:paraId="5237B2A4"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DCD0D3A"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E814721" w14:textId="77777777" w:rsidR="00BD174E" w:rsidRPr="00BD174E" w:rsidRDefault="00BD174E" w:rsidP="00BD174E">
            <w:pPr>
              <w:jc w:val="center"/>
              <w:rPr>
                <w:sz w:val="13"/>
                <w:szCs w:val="13"/>
              </w:rPr>
            </w:pPr>
            <w:r w:rsidRPr="00BD174E">
              <w:rPr>
                <w:sz w:val="13"/>
                <w:szCs w:val="13"/>
              </w:rPr>
              <w:t xml:space="preserve">39 919  </w:t>
            </w:r>
          </w:p>
        </w:tc>
        <w:tc>
          <w:tcPr>
            <w:tcW w:w="710" w:type="dxa"/>
            <w:tcBorders>
              <w:top w:val="nil"/>
              <w:left w:val="nil"/>
              <w:bottom w:val="single" w:sz="4" w:space="0" w:color="auto"/>
              <w:right w:val="single" w:sz="4" w:space="0" w:color="auto"/>
            </w:tcBorders>
            <w:shd w:val="clear" w:color="000000" w:fill="E6EFE5"/>
            <w:noWrap/>
            <w:vAlign w:val="center"/>
            <w:hideMark/>
          </w:tcPr>
          <w:p w14:paraId="4092ADC1" w14:textId="77777777" w:rsidR="00BD174E" w:rsidRPr="00BD174E" w:rsidRDefault="00BD174E" w:rsidP="00BD174E">
            <w:pPr>
              <w:jc w:val="center"/>
              <w:rPr>
                <w:sz w:val="13"/>
                <w:szCs w:val="13"/>
              </w:rPr>
            </w:pPr>
            <w:r w:rsidRPr="00BD174E">
              <w:rPr>
                <w:sz w:val="13"/>
                <w:szCs w:val="13"/>
              </w:rPr>
              <w:t xml:space="preserve">41 101  </w:t>
            </w:r>
          </w:p>
        </w:tc>
        <w:tc>
          <w:tcPr>
            <w:tcW w:w="710" w:type="dxa"/>
            <w:tcBorders>
              <w:top w:val="nil"/>
              <w:left w:val="nil"/>
              <w:bottom w:val="single" w:sz="4" w:space="0" w:color="auto"/>
              <w:right w:val="single" w:sz="4" w:space="0" w:color="auto"/>
            </w:tcBorders>
            <w:shd w:val="clear" w:color="000000" w:fill="E6EFE5"/>
            <w:noWrap/>
            <w:vAlign w:val="center"/>
            <w:hideMark/>
          </w:tcPr>
          <w:p w14:paraId="5620AD30" w14:textId="77777777" w:rsidR="00BD174E" w:rsidRPr="00BD174E" w:rsidRDefault="00BD174E" w:rsidP="00BD174E">
            <w:pPr>
              <w:jc w:val="center"/>
              <w:rPr>
                <w:sz w:val="13"/>
                <w:szCs w:val="13"/>
              </w:rPr>
            </w:pPr>
            <w:r w:rsidRPr="00BD174E">
              <w:rPr>
                <w:sz w:val="13"/>
                <w:szCs w:val="13"/>
              </w:rPr>
              <w:t xml:space="preserve">42 317  </w:t>
            </w:r>
          </w:p>
        </w:tc>
        <w:tc>
          <w:tcPr>
            <w:tcW w:w="714" w:type="dxa"/>
            <w:tcBorders>
              <w:top w:val="nil"/>
              <w:left w:val="nil"/>
              <w:bottom w:val="single" w:sz="4" w:space="0" w:color="auto"/>
              <w:right w:val="single" w:sz="8" w:space="0" w:color="auto"/>
            </w:tcBorders>
            <w:shd w:val="clear" w:color="000000" w:fill="E6EFE5"/>
            <w:noWrap/>
            <w:vAlign w:val="center"/>
            <w:hideMark/>
          </w:tcPr>
          <w:p w14:paraId="3EA0EFBE" w14:textId="77777777" w:rsidR="00BD174E" w:rsidRPr="00BD174E" w:rsidRDefault="00BD174E" w:rsidP="00BD174E">
            <w:pPr>
              <w:jc w:val="center"/>
              <w:rPr>
                <w:sz w:val="13"/>
                <w:szCs w:val="13"/>
              </w:rPr>
            </w:pPr>
            <w:r w:rsidRPr="00BD174E">
              <w:rPr>
                <w:sz w:val="13"/>
                <w:szCs w:val="13"/>
              </w:rPr>
              <w:t xml:space="preserve">43 571  </w:t>
            </w:r>
          </w:p>
        </w:tc>
        <w:tc>
          <w:tcPr>
            <w:tcW w:w="13" w:type="dxa"/>
            <w:vAlign w:val="center"/>
            <w:hideMark/>
          </w:tcPr>
          <w:p w14:paraId="3F1A15AE" w14:textId="77777777" w:rsidR="00BD174E" w:rsidRPr="00BD174E" w:rsidRDefault="00BD174E" w:rsidP="00BD174E">
            <w:pPr>
              <w:rPr>
                <w:sz w:val="13"/>
                <w:szCs w:val="13"/>
              </w:rPr>
            </w:pPr>
          </w:p>
        </w:tc>
      </w:tr>
      <w:tr w:rsidR="00BD174E" w:rsidRPr="00BD174E" w14:paraId="7ADA01E9"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34CA1803"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4807F51E" w14:textId="77777777" w:rsidR="00BD174E" w:rsidRPr="00BD174E" w:rsidRDefault="00BD174E" w:rsidP="00BD174E">
            <w:pPr>
              <w:rPr>
                <w:sz w:val="13"/>
                <w:szCs w:val="13"/>
              </w:rPr>
            </w:pPr>
            <w:r w:rsidRPr="00BD174E">
              <w:rPr>
                <w:sz w:val="13"/>
                <w:szCs w:val="13"/>
              </w:rPr>
              <w:t>оплата труда основных производственных рабочих</w:t>
            </w:r>
          </w:p>
        </w:tc>
        <w:tc>
          <w:tcPr>
            <w:tcW w:w="660" w:type="dxa"/>
            <w:tcBorders>
              <w:top w:val="nil"/>
              <w:left w:val="nil"/>
              <w:bottom w:val="nil"/>
              <w:right w:val="single" w:sz="4" w:space="0" w:color="auto"/>
            </w:tcBorders>
            <w:shd w:val="clear" w:color="auto" w:fill="auto"/>
            <w:noWrap/>
            <w:vAlign w:val="bottom"/>
            <w:hideMark/>
          </w:tcPr>
          <w:p w14:paraId="74536B6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3F4CDAD0"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273299E" w14:textId="77777777" w:rsidR="00BD174E" w:rsidRPr="00BD174E" w:rsidRDefault="00BD174E" w:rsidP="00BD174E">
            <w:pPr>
              <w:jc w:val="center"/>
              <w:rPr>
                <w:sz w:val="13"/>
                <w:szCs w:val="13"/>
              </w:rPr>
            </w:pPr>
            <w:r w:rsidRPr="00BD174E">
              <w:rPr>
                <w:sz w:val="13"/>
                <w:szCs w:val="13"/>
              </w:rPr>
              <w:t xml:space="preserve">11 421  </w:t>
            </w:r>
          </w:p>
        </w:tc>
        <w:tc>
          <w:tcPr>
            <w:tcW w:w="756" w:type="dxa"/>
            <w:tcBorders>
              <w:top w:val="nil"/>
              <w:left w:val="nil"/>
              <w:bottom w:val="single" w:sz="4" w:space="0" w:color="auto"/>
              <w:right w:val="single" w:sz="4" w:space="0" w:color="auto"/>
            </w:tcBorders>
            <w:shd w:val="clear" w:color="000000" w:fill="E6EFE5"/>
            <w:noWrap/>
            <w:vAlign w:val="center"/>
            <w:hideMark/>
          </w:tcPr>
          <w:p w14:paraId="171053E3" w14:textId="77777777" w:rsidR="00BD174E" w:rsidRPr="00BD174E" w:rsidRDefault="00BD174E" w:rsidP="00BD174E">
            <w:pPr>
              <w:jc w:val="center"/>
              <w:rPr>
                <w:sz w:val="13"/>
                <w:szCs w:val="13"/>
              </w:rPr>
            </w:pPr>
            <w:r w:rsidRPr="00BD174E">
              <w:rPr>
                <w:sz w:val="13"/>
                <w:szCs w:val="13"/>
              </w:rPr>
              <w:t xml:space="preserve">5 140  </w:t>
            </w:r>
          </w:p>
        </w:tc>
        <w:tc>
          <w:tcPr>
            <w:tcW w:w="979" w:type="dxa"/>
            <w:tcBorders>
              <w:top w:val="nil"/>
              <w:left w:val="nil"/>
              <w:bottom w:val="single" w:sz="4" w:space="0" w:color="auto"/>
              <w:right w:val="nil"/>
            </w:tcBorders>
            <w:shd w:val="clear" w:color="000000" w:fill="FFFFFF"/>
            <w:noWrap/>
            <w:vAlign w:val="center"/>
            <w:hideMark/>
          </w:tcPr>
          <w:p w14:paraId="686EFBDD"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4C13A4F"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3E6A732"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42A8C902"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60343322"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4D9A7E49"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3AEB95AE" w14:textId="77777777" w:rsidR="00BD174E" w:rsidRPr="00BD174E" w:rsidRDefault="00BD174E" w:rsidP="00BD174E">
            <w:pPr>
              <w:rPr>
                <w:sz w:val="13"/>
                <w:szCs w:val="13"/>
              </w:rPr>
            </w:pPr>
          </w:p>
        </w:tc>
      </w:tr>
      <w:tr w:rsidR="00BD174E" w:rsidRPr="00BD174E" w14:paraId="53C12CC4"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18882F59"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3B8D2BCB" w14:textId="77777777" w:rsidR="00BD174E" w:rsidRPr="00BD174E" w:rsidRDefault="00BD174E" w:rsidP="00BD174E">
            <w:pPr>
              <w:rPr>
                <w:sz w:val="13"/>
                <w:szCs w:val="13"/>
              </w:rPr>
            </w:pPr>
            <w:r w:rsidRPr="00BD174E">
              <w:rPr>
                <w:sz w:val="13"/>
                <w:szCs w:val="13"/>
              </w:rPr>
              <w:t xml:space="preserve">численность </w:t>
            </w:r>
            <w:proofErr w:type="spellStart"/>
            <w:r w:rsidRPr="00BD174E">
              <w:rPr>
                <w:sz w:val="13"/>
                <w:szCs w:val="13"/>
              </w:rPr>
              <w:t>ппп</w:t>
            </w:r>
            <w:proofErr w:type="spellEnd"/>
          </w:p>
        </w:tc>
        <w:tc>
          <w:tcPr>
            <w:tcW w:w="660" w:type="dxa"/>
            <w:tcBorders>
              <w:top w:val="nil"/>
              <w:left w:val="nil"/>
              <w:bottom w:val="nil"/>
              <w:right w:val="single" w:sz="4" w:space="0" w:color="auto"/>
            </w:tcBorders>
            <w:shd w:val="clear" w:color="auto" w:fill="auto"/>
            <w:noWrap/>
            <w:vAlign w:val="bottom"/>
            <w:hideMark/>
          </w:tcPr>
          <w:p w14:paraId="31D5E902" w14:textId="77777777" w:rsidR="00BD174E" w:rsidRPr="00BD174E" w:rsidRDefault="00BD174E" w:rsidP="00BD174E">
            <w:pPr>
              <w:jc w:val="center"/>
              <w:rPr>
                <w:sz w:val="13"/>
                <w:szCs w:val="13"/>
              </w:rPr>
            </w:pPr>
            <w:r w:rsidRPr="00BD174E">
              <w:rPr>
                <w:sz w:val="13"/>
                <w:szCs w:val="13"/>
              </w:rPr>
              <w:t>чел.</w:t>
            </w:r>
          </w:p>
        </w:tc>
        <w:tc>
          <w:tcPr>
            <w:tcW w:w="839" w:type="dxa"/>
            <w:tcBorders>
              <w:top w:val="nil"/>
              <w:left w:val="nil"/>
              <w:bottom w:val="single" w:sz="4" w:space="0" w:color="auto"/>
              <w:right w:val="single" w:sz="4" w:space="0" w:color="auto"/>
            </w:tcBorders>
            <w:shd w:val="clear" w:color="000000" w:fill="FFFFFF"/>
            <w:noWrap/>
            <w:vAlign w:val="center"/>
            <w:hideMark/>
          </w:tcPr>
          <w:p w14:paraId="7658B88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4AC2C32" w14:textId="77777777" w:rsidR="00BD174E" w:rsidRPr="00BD174E" w:rsidRDefault="00BD174E" w:rsidP="00BD174E">
            <w:pPr>
              <w:jc w:val="center"/>
              <w:rPr>
                <w:sz w:val="13"/>
                <w:szCs w:val="13"/>
              </w:rPr>
            </w:pPr>
            <w:r w:rsidRPr="00BD174E">
              <w:rPr>
                <w:sz w:val="13"/>
                <w:szCs w:val="13"/>
              </w:rPr>
              <w:t xml:space="preserve">33  </w:t>
            </w:r>
          </w:p>
        </w:tc>
        <w:tc>
          <w:tcPr>
            <w:tcW w:w="756" w:type="dxa"/>
            <w:tcBorders>
              <w:top w:val="nil"/>
              <w:left w:val="nil"/>
              <w:bottom w:val="single" w:sz="4" w:space="0" w:color="auto"/>
              <w:right w:val="single" w:sz="4" w:space="0" w:color="auto"/>
            </w:tcBorders>
            <w:shd w:val="clear" w:color="000000" w:fill="E6EFE5"/>
            <w:noWrap/>
            <w:vAlign w:val="center"/>
            <w:hideMark/>
          </w:tcPr>
          <w:p w14:paraId="1C285E7F" w14:textId="77777777" w:rsidR="00BD174E" w:rsidRPr="00BD174E" w:rsidRDefault="00BD174E" w:rsidP="00BD174E">
            <w:pPr>
              <w:jc w:val="center"/>
              <w:rPr>
                <w:sz w:val="13"/>
                <w:szCs w:val="13"/>
              </w:rPr>
            </w:pPr>
            <w:r w:rsidRPr="00BD174E">
              <w:rPr>
                <w:sz w:val="13"/>
                <w:szCs w:val="13"/>
              </w:rPr>
              <w:t xml:space="preserve">13  </w:t>
            </w:r>
          </w:p>
        </w:tc>
        <w:tc>
          <w:tcPr>
            <w:tcW w:w="979" w:type="dxa"/>
            <w:tcBorders>
              <w:top w:val="nil"/>
              <w:left w:val="nil"/>
              <w:bottom w:val="single" w:sz="4" w:space="0" w:color="auto"/>
              <w:right w:val="nil"/>
            </w:tcBorders>
            <w:shd w:val="clear" w:color="000000" w:fill="FFFFFF"/>
            <w:noWrap/>
            <w:vAlign w:val="center"/>
            <w:hideMark/>
          </w:tcPr>
          <w:p w14:paraId="53BDE9E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7C4275A"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B268401"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0FA3122D"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7DFD0CE7"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6FE501D6"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3F845BC3" w14:textId="77777777" w:rsidR="00BD174E" w:rsidRPr="00BD174E" w:rsidRDefault="00BD174E" w:rsidP="00BD174E">
            <w:pPr>
              <w:rPr>
                <w:sz w:val="13"/>
                <w:szCs w:val="13"/>
              </w:rPr>
            </w:pPr>
          </w:p>
        </w:tc>
      </w:tr>
      <w:tr w:rsidR="00BD174E" w:rsidRPr="00BD174E" w14:paraId="40D3BBEF"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34DF4EBE"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75DCAC4E" w14:textId="77777777" w:rsidR="00BD174E" w:rsidRPr="00BD174E" w:rsidRDefault="00BD174E" w:rsidP="00BD174E">
            <w:pPr>
              <w:rPr>
                <w:sz w:val="13"/>
                <w:szCs w:val="13"/>
              </w:rPr>
            </w:pPr>
            <w:r w:rsidRPr="00BD174E">
              <w:rPr>
                <w:sz w:val="13"/>
                <w:szCs w:val="13"/>
              </w:rPr>
              <w:t xml:space="preserve">ср. зарплата </w:t>
            </w:r>
            <w:proofErr w:type="spellStart"/>
            <w:r w:rsidRPr="00BD174E">
              <w:rPr>
                <w:sz w:val="13"/>
                <w:szCs w:val="13"/>
              </w:rPr>
              <w:t>ппп</w:t>
            </w:r>
            <w:proofErr w:type="spellEnd"/>
          </w:p>
        </w:tc>
        <w:tc>
          <w:tcPr>
            <w:tcW w:w="660" w:type="dxa"/>
            <w:tcBorders>
              <w:top w:val="nil"/>
              <w:left w:val="nil"/>
              <w:bottom w:val="nil"/>
              <w:right w:val="single" w:sz="4" w:space="0" w:color="auto"/>
            </w:tcBorders>
            <w:shd w:val="clear" w:color="auto" w:fill="auto"/>
            <w:noWrap/>
            <w:vAlign w:val="bottom"/>
            <w:hideMark/>
          </w:tcPr>
          <w:p w14:paraId="2DCB3202" w14:textId="77777777" w:rsidR="00BD174E" w:rsidRPr="00BD174E" w:rsidRDefault="00BD174E" w:rsidP="00BD174E">
            <w:pPr>
              <w:jc w:val="center"/>
              <w:rPr>
                <w:sz w:val="13"/>
                <w:szCs w:val="13"/>
              </w:rPr>
            </w:pPr>
            <w:r w:rsidRPr="00BD174E">
              <w:rPr>
                <w:sz w:val="13"/>
                <w:szCs w:val="13"/>
              </w:rPr>
              <w:t>руб./мес.</w:t>
            </w:r>
          </w:p>
        </w:tc>
        <w:tc>
          <w:tcPr>
            <w:tcW w:w="839" w:type="dxa"/>
            <w:tcBorders>
              <w:top w:val="nil"/>
              <w:left w:val="nil"/>
              <w:bottom w:val="single" w:sz="4" w:space="0" w:color="auto"/>
              <w:right w:val="single" w:sz="4" w:space="0" w:color="auto"/>
            </w:tcBorders>
            <w:shd w:val="clear" w:color="000000" w:fill="FFFFFF"/>
            <w:noWrap/>
            <w:vAlign w:val="center"/>
            <w:hideMark/>
          </w:tcPr>
          <w:p w14:paraId="674A525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946993F" w14:textId="77777777" w:rsidR="00BD174E" w:rsidRPr="00BD174E" w:rsidRDefault="00BD174E" w:rsidP="00BD174E">
            <w:pPr>
              <w:jc w:val="center"/>
              <w:rPr>
                <w:sz w:val="13"/>
                <w:szCs w:val="13"/>
              </w:rPr>
            </w:pPr>
            <w:r w:rsidRPr="00BD174E">
              <w:rPr>
                <w:sz w:val="13"/>
                <w:szCs w:val="13"/>
              </w:rPr>
              <w:t xml:space="preserve">28 841  </w:t>
            </w:r>
          </w:p>
        </w:tc>
        <w:tc>
          <w:tcPr>
            <w:tcW w:w="756" w:type="dxa"/>
            <w:tcBorders>
              <w:top w:val="nil"/>
              <w:left w:val="nil"/>
              <w:bottom w:val="single" w:sz="4" w:space="0" w:color="auto"/>
              <w:right w:val="single" w:sz="4" w:space="0" w:color="auto"/>
            </w:tcBorders>
            <w:shd w:val="clear" w:color="000000" w:fill="E6EFE5"/>
            <w:noWrap/>
            <w:vAlign w:val="center"/>
            <w:hideMark/>
          </w:tcPr>
          <w:p w14:paraId="1471C91A" w14:textId="77777777" w:rsidR="00BD174E" w:rsidRPr="00BD174E" w:rsidRDefault="00BD174E" w:rsidP="00BD174E">
            <w:pPr>
              <w:jc w:val="center"/>
              <w:rPr>
                <w:sz w:val="13"/>
                <w:szCs w:val="13"/>
              </w:rPr>
            </w:pPr>
            <w:r w:rsidRPr="00BD174E">
              <w:rPr>
                <w:sz w:val="13"/>
                <w:szCs w:val="13"/>
              </w:rPr>
              <w:t xml:space="preserve">32 950  </w:t>
            </w:r>
          </w:p>
        </w:tc>
        <w:tc>
          <w:tcPr>
            <w:tcW w:w="979" w:type="dxa"/>
            <w:tcBorders>
              <w:top w:val="nil"/>
              <w:left w:val="nil"/>
              <w:bottom w:val="single" w:sz="4" w:space="0" w:color="auto"/>
              <w:right w:val="nil"/>
            </w:tcBorders>
            <w:shd w:val="clear" w:color="000000" w:fill="FFFFFF"/>
            <w:noWrap/>
            <w:vAlign w:val="center"/>
            <w:hideMark/>
          </w:tcPr>
          <w:p w14:paraId="6C3C9B4C"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C1E9CEE"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D774D12"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14D49A10"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3B27084B"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6375ECBA"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3E078059" w14:textId="77777777" w:rsidR="00BD174E" w:rsidRPr="00BD174E" w:rsidRDefault="00BD174E" w:rsidP="00BD174E">
            <w:pPr>
              <w:rPr>
                <w:sz w:val="13"/>
                <w:szCs w:val="13"/>
              </w:rPr>
            </w:pPr>
          </w:p>
        </w:tc>
      </w:tr>
      <w:tr w:rsidR="00BD174E" w:rsidRPr="00BD174E" w14:paraId="6FCF0FE7"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15DDA55B"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731D4C41" w14:textId="77777777" w:rsidR="00BD174E" w:rsidRPr="00BD174E" w:rsidRDefault="00BD174E" w:rsidP="00BD174E">
            <w:pPr>
              <w:rPr>
                <w:sz w:val="13"/>
                <w:szCs w:val="13"/>
              </w:rPr>
            </w:pPr>
            <w:r w:rsidRPr="00BD174E">
              <w:rPr>
                <w:sz w:val="13"/>
                <w:szCs w:val="13"/>
              </w:rPr>
              <w:t>оплата труда АУП</w:t>
            </w:r>
          </w:p>
        </w:tc>
        <w:tc>
          <w:tcPr>
            <w:tcW w:w="660" w:type="dxa"/>
            <w:tcBorders>
              <w:top w:val="nil"/>
              <w:left w:val="nil"/>
              <w:bottom w:val="nil"/>
              <w:right w:val="single" w:sz="4" w:space="0" w:color="auto"/>
            </w:tcBorders>
            <w:shd w:val="clear" w:color="auto" w:fill="auto"/>
            <w:noWrap/>
            <w:vAlign w:val="bottom"/>
            <w:hideMark/>
          </w:tcPr>
          <w:p w14:paraId="46033C4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52CEBA1"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75845EC" w14:textId="77777777" w:rsidR="00BD174E" w:rsidRPr="00BD174E" w:rsidRDefault="00BD174E" w:rsidP="00BD174E">
            <w:pPr>
              <w:jc w:val="center"/>
              <w:rPr>
                <w:sz w:val="13"/>
                <w:szCs w:val="13"/>
              </w:rPr>
            </w:pPr>
            <w:r w:rsidRPr="00BD174E">
              <w:rPr>
                <w:sz w:val="13"/>
                <w:szCs w:val="13"/>
              </w:rPr>
              <w:t xml:space="preserve">10 309  </w:t>
            </w:r>
          </w:p>
        </w:tc>
        <w:tc>
          <w:tcPr>
            <w:tcW w:w="756" w:type="dxa"/>
            <w:tcBorders>
              <w:top w:val="nil"/>
              <w:left w:val="nil"/>
              <w:bottom w:val="single" w:sz="4" w:space="0" w:color="auto"/>
              <w:right w:val="single" w:sz="4" w:space="0" w:color="auto"/>
            </w:tcBorders>
            <w:shd w:val="clear" w:color="000000" w:fill="E6EFE5"/>
            <w:noWrap/>
            <w:vAlign w:val="center"/>
            <w:hideMark/>
          </w:tcPr>
          <w:p w14:paraId="007F3EB0" w14:textId="77777777" w:rsidR="00BD174E" w:rsidRPr="00BD174E" w:rsidRDefault="00BD174E" w:rsidP="00BD174E">
            <w:pPr>
              <w:jc w:val="center"/>
              <w:rPr>
                <w:sz w:val="13"/>
                <w:szCs w:val="13"/>
              </w:rPr>
            </w:pPr>
            <w:r w:rsidRPr="00BD174E">
              <w:rPr>
                <w:sz w:val="13"/>
                <w:szCs w:val="13"/>
              </w:rPr>
              <w:t xml:space="preserve">5 563  </w:t>
            </w:r>
          </w:p>
        </w:tc>
        <w:tc>
          <w:tcPr>
            <w:tcW w:w="979" w:type="dxa"/>
            <w:tcBorders>
              <w:top w:val="nil"/>
              <w:left w:val="nil"/>
              <w:bottom w:val="single" w:sz="4" w:space="0" w:color="auto"/>
              <w:right w:val="nil"/>
            </w:tcBorders>
            <w:shd w:val="clear" w:color="000000" w:fill="FFFFFF"/>
            <w:noWrap/>
            <w:vAlign w:val="center"/>
            <w:hideMark/>
          </w:tcPr>
          <w:p w14:paraId="2C94922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AB775B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B2C2F35"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791BE31C"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3DE4A7BA"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08035C78"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03FF2F87" w14:textId="77777777" w:rsidR="00BD174E" w:rsidRPr="00BD174E" w:rsidRDefault="00BD174E" w:rsidP="00BD174E">
            <w:pPr>
              <w:rPr>
                <w:sz w:val="13"/>
                <w:szCs w:val="13"/>
              </w:rPr>
            </w:pPr>
          </w:p>
        </w:tc>
      </w:tr>
      <w:tr w:rsidR="00BD174E" w:rsidRPr="00BD174E" w14:paraId="6149D4A9"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75A20428"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63865A74" w14:textId="77777777" w:rsidR="00BD174E" w:rsidRPr="00BD174E" w:rsidRDefault="00BD174E" w:rsidP="00BD174E">
            <w:pPr>
              <w:rPr>
                <w:sz w:val="13"/>
                <w:szCs w:val="13"/>
              </w:rPr>
            </w:pPr>
            <w:r w:rsidRPr="00BD174E">
              <w:rPr>
                <w:sz w:val="13"/>
                <w:szCs w:val="13"/>
              </w:rPr>
              <w:t>численность АУП на тепловую энергию</w:t>
            </w:r>
          </w:p>
        </w:tc>
        <w:tc>
          <w:tcPr>
            <w:tcW w:w="660" w:type="dxa"/>
            <w:tcBorders>
              <w:top w:val="nil"/>
              <w:left w:val="nil"/>
              <w:bottom w:val="nil"/>
              <w:right w:val="single" w:sz="4" w:space="0" w:color="auto"/>
            </w:tcBorders>
            <w:shd w:val="clear" w:color="auto" w:fill="auto"/>
            <w:noWrap/>
            <w:vAlign w:val="bottom"/>
            <w:hideMark/>
          </w:tcPr>
          <w:p w14:paraId="344911F2" w14:textId="77777777" w:rsidR="00BD174E" w:rsidRPr="00BD174E" w:rsidRDefault="00BD174E" w:rsidP="00BD174E">
            <w:pPr>
              <w:jc w:val="center"/>
              <w:rPr>
                <w:sz w:val="13"/>
                <w:szCs w:val="13"/>
              </w:rPr>
            </w:pPr>
            <w:r w:rsidRPr="00BD174E">
              <w:rPr>
                <w:sz w:val="13"/>
                <w:szCs w:val="13"/>
              </w:rPr>
              <w:t>чел.</w:t>
            </w:r>
          </w:p>
        </w:tc>
        <w:tc>
          <w:tcPr>
            <w:tcW w:w="839" w:type="dxa"/>
            <w:tcBorders>
              <w:top w:val="nil"/>
              <w:left w:val="nil"/>
              <w:bottom w:val="single" w:sz="4" w:space="0" w:color="auto"/>
              <w:right w:val="single" w:sz="4" w:space="0" w:color="auto"/>
            </w:tcBorders>
            <w:shd w:val="clear" w:color="000000" w:fill="FFFFFF"/>
            <w:noWrap/>
            <w:vAlign w:val="center"/>
            <w:hideMark/>
          </w:tcPr>
          <w:p w14:paraId="724249C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4154177" w14:textId="77777777" w:rsidR="00BD174E" w:rsidRPr="00BD174E" w:rsidRDefault="00BD174E" w:rsidP="00BD174E">
            <w:pPr>
              <w:jc w:val="center"/>
              <w:rPr>
                <w:sz w:val="13"/>
                <w:szCs w:val="13"/>
              </w:rPr>
            </w:pPr>
            <w:r w:rsidRPr="00BD174E">
              <w:rPr>
                <w:sz w:val="13"/>
                <w:szCs w:val="13"/>
              </w:rPr>
              <w:t xml:space="preserve">21  </w:t>
            </w:r>
          </w:p>
        </w:tc>
        <w:tc>
          <w:tcPr>
            <w:tcW w:w="756" w:type="dxa"/>
            <w:tcBorders>
              <w:top w:val="nil"/>
              <w:left w:val="nil"/>
              <w:bottom w:val="single" w:sz="4" w:space="0" w:color="auto"/>
              <w:right w:val="single" w:sz="4" w:space="0" w:color="auto"/>
            </w:tcBorders>
            <w:shd w:val="clear" w:color="000000" w:fill="E6EFE5"/>
            <w:noWrap/>
            <w:vAlign w:val="center"/>
            <w:hideMark/>
          </w:tcPr>
          <w:p w14:paraId="6E7D5AE7" w14:textId="77777777" w:rsidR="00BD174E" w:rsidRPr="00BD174E" w:rsidRDefault="00BD174E" w:rsidP="00BD174E">
            <w:pPr>
              <w:jc w:val="center"/>
              <w:rPr>
                <w:sz w:val="13"/>
                <w:szCs w:val="13"/>
              </w:rPr>
            </w:pPr>
            <w:r w:rsidRPr="00BD174E">
              <w:rPr>
                <w:sz w:val="13"/>
                <w:szCs w:val="13"/>
              </w:rPr>
              <w:t xml:space="preserve">10  </w:t>
            </w:r>
          </w:p>
        </w:tc>
        <w:tc>
          <w:tcPr>
            <w:tcW w:w="979" w:type="dxa"/>
            <w:tcBorders>
              <w:top w:val="nil"/>
              <w:left w:val="nil"/>
              <w:bottom w:val="single" w:sz="4" w:space="0" w:color="auto"/>
              <w:right w:val="nil"/>
            </w:tcBorders>
            <w:shd w:val="clear" w:color="000000" w:fill="FFFFFF"/>
            <w:noWrap/>
            <w:vAlign w:val="center"/>
            <w:hideMark/>
          </w:tcPr>
          <w:p w14:paraId="5A1546A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D45574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83319DC"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0B73F48D"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7A7980B6"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224BCEDD"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514BBACB" w14:textId="77777777" w:rsidR="00BD174E" w:rsidRPr="00BD174E" w:rsidRDefault="00BD174E" w:rsidP="00BD174E">
            <w:pPr>
              <w:rPr>
                <w:sz w:val="13"/>
                <w:szCs w:val="13"/>
              </w:rPr>
            </w:pPr>
          </w:p>
        </w:tc>
      </w:tr>
      <w:tr w:rsidR="00BD174E" w:rsidRPr="00BD174E" w14:paraId="22A8E68B"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68704C35"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37286DEA" w14:textId="77777777" w:rsidR="00BD174E" w:rsidRPr="00BD174E" w:rsidRDefault="00BD174E" w:rsidP="00BD174E">
            <w:pPr>
              <w:rPr>
                <w:sz w:val="13"/>
                <w:szCs w:val="13"/>
              </w:rPr>
            </w:pPr>
            <w:r w:rsidRPr="00BD174E">
              <w:rPr>
                <w:sz w:val="13"/>
                <w:szCs w:val="13"/>
              </w:rPr>
              <w:t>ср зарплата АУП</w:t>
            </w:r>
          </w:p>
        </w:tc>
        <w:tc>
          <w:tcPr>
            <w:tcW w:w="660" w:type="dxa"/>
            <w:tcBorders>
              <w:top w:val="nil"/>
              <w:left w:val="nil"/>
              <w:bottom w:val="nil"/>
              <w:right w:val="single" w:sz="4" w:space="0" w:color="auto"/>
            </w:tcBorders>
            <w:shd w:val="clear" w:color="auto" w:fill="auto"/>
            <w:noWrap/>
            <w:vAlign w:val="bottom"/>
            <w:hideMark/>
          </w:tcPr>
          <w:p w14:paraId="250D69A0" w14:textId="77777777" w:rsidR="00BD174E" w:rsidRPr="00BD174E" w:rsidRDefault="00BD174E" w:rsidP="00BD174E">
            <w:pPr>
              <w:jc w:val="center"/>
              <w:rPr>
                <w:sz w:val="13"/>
                <w:szCs w:val="13"/>
              </w:rPr>
            </w:pPr>
            <w:r w:rsidRPr="00BD174E">
              <w:rPr>
                <w:sz w:val="13"/>
                <w:szCs w:val="13"/>
              </w:rPr>
              <w:t>руб./мес.</w:t>
            </w:r>
          </w:p>
        </w:tc>
        <w:tc>
          <w:tcPr>
            <w:tcW w:w="839" w:type="dxa"/>
            <w:tcBorders>
              <w:top w:val="nil"/>
              <w:left w:val="nil"/>
              <w:bottom w:val="single" w:sz="4" w:space="0" w:color="auto"/>
              <w:right w:val="single" w:sz="4" w:space="0" w:color="auto"/>
            </w:tcBorders>
            <w:shd w:val="clear" w:color="000000" w:fill="FFFFFF"/>
            <w:noWrap/>
            <w:vAlign w:val="center"/>
            <w:hideMark/>
          </w:tcPr>
          <w:p w14:paraId="0E99DAC5"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F6A8185" w14:textId="77777777" w:rsidR="00BD174E" w:rsidRPr="00BD174E" w:rsidRDefault="00BD174E" w:rsidP="00BD174E">
            <w:pPr>
              <w:jc w:val="center"/>
              <w:rPr>
                <w:sz w:val="13"/>
                <w:szCs w:val="13"/>
              </w:rPr>
            </w:pPr>
            <w:r w:rsidRPr="00BD174E">
              <w:rPr>
                <w:sz w:val="13"/>
                <w:szCs w:val="13"/>
              </w:rPr>
              <w:t xml:space="preserve">41 907  </w:t>
            </w:r>
          </w:p>
        </w:tc>
        <w:tc>
          <w:tcPr>
            <w:tcW w:w="756" w:type="dxa"/>
            <w:tcBorders>
              <w:top w:val="nil"/>
              <w:left w:val="nil"/>
              <w:bottom w:val="single" w:sz="4" w:space="0" w:color="auto"/>
              <w:right w:val="single" w:sz="4" w:space="0" w:color="auto"/>
            </w:tcBorders>
            <w:shd w:val="clear" w:color="000000" w:fill="E6EFE5"/>
            <w:noWrap/>
            <w:vAlign w:val="center"/>
            <w:hideMark/>
          </w:tcPr>
          <w:p w14:paraId="73F7AFDE" w14:textId="77777777" w:rsidR="00BD174E" w:rsidRPr="00BD174E" w:rsidRDefault="00BD174E" w:rsidP="00BD174E">
            <w:pPr>
              <w:jc w:val="center"/>
              <w:rPr>
                <w:sz w:val="13"/>
                <w:szCs w:val="13"/>
              </w:rPr>
            </w:pPr>
            <w:r w:rsidRPr="00BD174E">
              <w:rPr>
                <w:sz w:val="13"/>
                <w:szCs w:val="13"/>
              </w:rPr>
              <w:t xml:space="preserve">46 336  </w:t>
            </w:r>
          </w:p>
        </w:tc>
        <w:tc>
          <w:tcPr>
            <w:tcW w:w="979" w:type="dxa"/>
            <w:tcBorders>
              <w:top w:val="nil"/>
              <w:left w:val="nil"/>
              <w:bottom w:val="single" w:sz="4" w:space="0" w:color="auto"/>
              <w:right w:val="nil"/>
            </w:tcBorders>
            <w:shd w:val="clear" w:color="000000" w:fill="FFFFFF"/>
            <w:noWrap/>
            <w:vAlign w:val="center"/>
            <w:hideMark/>
          </w:tcPr>
          <w:p w14:paraId="0022CEB7"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260E7B8"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AA6623F"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0C140267"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76ACD207"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5F02419D"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749C139A" w14:textId="77777777" w:rsidR="00BD174E" w:rsidRPr="00BD174E" w:rsidRDefault="00BD174E" w:rsidP="00BD174E">
            <w:pPr>
              <w:rPr>
                <w:sz w:val="13"/>
                <w:szCs w:val="13"/>
              </w:rPr>
            </w:pPr>
          </w:p>
        </w:tc>
      </w:tr>
      <w:tr w:rsidR="00BD174E" w:rsidRPr="00BD174E" w14:paraId="6EA0B62C" w14:textId="77777777" w:rsidTr="00BD174E">
        <w:trPr>
          <w:trHeight w:val="393"/>
          <w:jc w:val="center"/>
        </w:trPr>
        <w:tc>
          <w:tcPr>
            <w:tcW w:w="489" w:type="dxa"/>
            <w:vMerge w:val="restart"/>
            <w:tcBorders>
              <w:top w:val="nil"/>
              <w:left w:val="single" w:sz="8" w:space="0" w:color="auto"/>
              <w:bottom w:val="nil"/>
              <w:right w:val="single" w:sz="4" w:space="0" w:color="auto"/>
            </w:tcBorders>
            <w:shd w:val="clear" w:color="auto" w:fill="auto"/>
            <w:noWrap/>
            <w:vAlign w:val="center"/>
            <w:hideMark/>
          </w:tcPr>
          <w:p w14:paraId="44A1360B" w14:textId="77777777" w:rsidR="00BD174E" w:rsidRPr="00BD174E" w:rsidRDefault="00BD174E" w:rsidP="00BD174E">
            <w:pPr>
              <w:jc w:val="center"/>
              <w:rPr>
                <w:sz w:val="13"/>
                <w:szCs w:val="13"/>
              </w:rPr>
            </w:pPr>
            <w:r w:rsidRPr="00BD174E">
              <w:rPr>
                <w:sz w:val="13"/>
                <w:szCs w:val="13"/>
              </w:rPr>
              <w:t>9</w:t>
            </w:r>
          </w:p>
        </w:tc>
        <w:tc>
          <w:tcPr>
            <w:tcW w:w="7265" w:type="dxa"/>
            <w:gridSpan w:val="4"/>
            <w:tcBorders>
              <w:top w:val="single" w:sz="4" w:space="0" w:color="auto"/>
              <w:left w:val="nil"/>
              <w:bottom w:val="single" w:sz="4" w:space="0" w:color="auto"/>
              <w:right w:val="single" w:sz="4" w:space="0" w:color="000000"/>
            </w:tcBorders>
            <w:shd w:val="clear" w:color="auto" w:fill="auto"/>
            <w:vAlign w:val="center"/>
            <w:hideMark/>
          </w:tcPr>
          <w:p w14:paraId="77A30BC6" w14:textId="77777777" w:rsidR="00BD174E" w:rsidRPr="00BD174E" w:rsidRDefault="00BD174E" w:rsidP="00BD174E">
            <w:pPr>
              <w:rPr>
                <w:b/>
                <w:bCs/>
                <w:sz w:val="13"/>
                <w:szCs w:val="13"/>
              </w:rPr>
            </w:pPr>
            <w:r w:rsidRPr="00BD174E">
              <w:rPr>
                <w:b/>
                <w:bCs/>
                <w:sz w:val="13"/>
                <w:szCs w:val="13"/>
              </w:rPr>
              <w:t xml:space="preserve"> Расходы на оплату работ и услуг производственного характера, в том числе:</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507AB9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24E4852" w14:textId="77777777" w:rsidR="00BD174E" w:rsidRPr="00BD174E" w:rsidRDefault="00BD174E" w:rsidP="00BD174E">
            <w:pPr>
              <w:jc w:val="center"/>
              <w:rPr>
                <w:b/>
                <w:bCs/>
                <w:sz w:val="13"/>
                <w:szCs w:val="13"/>
              </w:rPr>
            </w:pPr>
            <w:r w:rsidRPr="00BD174E">
              <w:rPr>
                <w:b/>
                <w:bCs/>
                <w:sz w:val="13"/>
                <w:szCs w:val="13"/>
              </w:rPr>
              <w:t xml:space="preserve">1 705  </w:t>
            </w:r>
          </w:p>
        </w:tc>
        <w:tc>
          <w:tcPr>
            <w:tcW w:w="866" w:type="dxa"/>
            <w:tcBorders>
              <w:top w:val="nil"/>
              <w:left w:val="nil"/>
              <w:bottom w:val="single" w:sz="4" w:space="0" w:color="auto"/>
              <w:right w:val="single" w:sz="4" w:space="0" w:color="auto"/>
            </w:tcBorders>
            <w:shd w:val="clear" w:color="000000" w:fill="E6EFE5"/>
            <w:noWrap/>
            <w:vAlign w:val="center"/>
            <w:hideMark/>
          </w:tcPr>
          <w:p w14:paraId="20395FC9" w14:textId="77777777" w:rsidR="00BD174E" w:rsidRPr="00BD174E" w:rsidRDefault="00BD174E" w:rsidP="00BD174E">
            <w:pPr>
              <w:jc w:val="center"/>
              <w:rPr>
                <w:b/>
                <w:bCs/>
                <w:sz w:val="13"/>
                <w:szCs w:val="13"/>
              </w:rPr>
            </w:pPr>
            <w:r w:rsidRPr="00BD174E">
              <w:rPr>
                <w:b/>
                <w:bCs/>
                <w:sz w:val="13"/>
                <w:szCs w:val="13"/>
              </w:rPr>
              <w:t xml:space="preserve">2 938  </w:t>
            </w:r>
          </w:p>
        </w:tc>
        <w:tc>
          <w:tcPr>
            <w:tcW w:w="756" w:type="dxa"/>
            <w:tcBorders>
              <w:top w:val="nil"/>
              <w:left w:val="nil"/>
              <w:bottom w:val="single" w:sz="4" w:space="0" w:color="auto"/>
              <w:right w:val="single" w:sz="4" w:space="0" w:color="auto"/>
            </w:tcBorders>
            <w:shd w:val="clear" w:color="000000" w:fill="E6EFE5"/>
            <w:noWrap/>
            <w:vAlign w:val="center"/>
            <w:hideMark/>
          </w:tcPr>
          <w:p w14:paraId="541C6E5F" w14:textId="77777777" w:rsidR="00BD174E" w:rsidRPr="00BD174E" w:rsidRDefault="00BD174E" w:rsidP="00BD174E">
            <w:pPr>
              <w:jc w:val="center"/>
              <w:rPr>
                <w:b/>
                <w:bCs/>
                <w:sz w:val="13"/>
                <w:szCs w:val="13"/>
              </w:rPr>
            </w:pPr>
            <w:r w:rsidRPr="00BD174E">
              <w:rPr>
                <w:b/>
                <w:bCs/>
                <w:sz w:val="13"/>
                <w:szCs w:val="13"/>
              </w:rPr>
              <w:t xml:space="preserve">2 317  </w:t>
            </w:r>
          </w:p>
        </w:tc>
        <w:tc>
          <w:tcPr>
            <w:tcW w:w="979" w:type="dxa"/>
            <w:tcBorders>
              <w:top w:val="nil"/>
              <w:left w:val="nil"/>
              <w:bottom w:val="single" w:sz="4" w:space="0" w:color="auto"/>
              <w:right w:val="nil"/>
            </w:tcBorders>
            <w:shd w:val="clear" w:color="000000" w:fill="FFFFFF"/>
            <w:noWrap/>
            <w:vAlign w:val="center"/>
            <w:hideMark/>
          </w:tcPr>
          <w:p w14:paraId="61C30FDF" w14:textId="77777777" w:rsidR="00BD174E" w:rsidRPr="00BD174E" w:rsidRDefault="00BD174E" w:rsidP="00BD174E">
            <w:pPr>
              <w:jc w:val="center"/>
              <w:rPr>
                <w:b/>
                <w:bCs/>
                <w:sz w:val="13"/>
                <w:szCs w:val="13"/>
              </w:rPr>
            </w:pPr>
            <w:r w:rsidRPr="00BD174E">
              <w:rPr>
                <w:b/>
                <w:bCs/>
                <w:sz w:val="13"/>
                <w:szCs w:val="13"/>
              </w:rPr>
              <w:t xml:space="preserve">-621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344C44B"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502B2266" w14:textId="77777777" w:rsidR="00BD174E" w:rsidRPr="00BD174E" w:rsidRDefault="00BD174E" w:rsidP="00BD174E">
            <w:pPr>
              <w:jc w:val="center"/>
              <w:rPr>
                <w:b/>
                <w:bCs/>
                <w:sz w:val="13"/>
                <w:szCs w:val="13"/>
              </w:rPr>
            </w:pPr>
            <w:r w:rsidRPr="00BD174E">
              <w:rPr>
                <w:b/>
                <w:bCs/>
                <w:sz w:val="13"/>
                <w:szCs w:val="13"/>
              </w:rPr>
              <w:t xml:space="preserve">2 386  </w:t>
            </w:r>
          </w:p>
        </w:tc>
        <w:tc>
          <w:tcPr>
            <w:tcW w:w="710" w:type="dxa"/>
            <w:tcBorders>
              <w:top w:val="nil"/>
              <w:left w:val="nil"/>
              <w:bottom w:val="single" w:sz="4" w:space="0" w:color="auto"/>
              <w:right w:val="single" w:sz="4" w:space="0" w:color="auto"/>
            </w:tcBorders>
            <w:shd w:val="clear" w:color="000000" w:fill="E6EFE5"/>
            <w:noWrap/>
            <w:vAlign w:val="center"/>
            <w:hideMark/>
          </w:tcPr>
          <w:p w14:paraId="21D382E4" w14:textId="77777777" w:rsidR="00BD174E" w:rsidRPr="00BD174E" w:rsidRDefault="00BD174E" w:rsidP="00BD174E">
            <w:pPr>
              <w:jc w:val="center"/>
              <w:rPr>
                <w:b/>
                <w:bCs/>
                <w:sz w:val="13"/>
                <w:szCs w:val="13"/>
              </w:rPr>
            </w:pPr>
            <w:r w:rsidRPr="00BD174E">
              <w:rPr>
                <w:b/>
                <w:bCs/>
                <w:sz w:val="13"/>
                <w:szCs w:val="13"/>
              </w:rPr>
              <w:t xml:space="preserve">2 456  </w:t>
            </w:r>
          </w:p>
        </w:tc>
        <w:tc>
          <w:tcPr>
            <w:tcW w:w="710" w:type="dxa"/>
            <w:tcBorders>
              <w:top w:val="nil"/>
              <w:left w:val="nil"/>
              <w:bottom w:val="single" w:sz="4" w:space="0" w:color="auto"/>
              <w:right w:val="single" w:sz="4" w:space="0" w:color="auto"/>
            </w:tcBorders>
            <w:shd w:val="clear" w:color="000000" w:fill="E6EFE5"/>
            <w:noWrap/>
            <w:vAlign w:val="center"/>
            <w:hideMark/>
          </w:tcPr>
          <w:p w14:paraId="4A512484" w14:textId="77777777" w:rsidR="00BD174E" w:rsidRPr="00BD174E" w:rsidRDefault="00BD174E" w:rsidP="00BD174E">
            <w:pPr>
              <w:jc w:val="center"/>
              <w:rPr>
                <w:b/>
                <w:bCs/>
                <w:sz w:val="13"/>
                <w:szCs w:val="13"/>
              </w:rPr>
            </w:pPr>
            <w:r w:rsidRPr="00BD174E">
              <w:rPr>
                <w:b/>
                <w:bCs/>
                <w:sz w:val="13"/>
                <w:szCs w:val="13"/>
              </w:rPr>
              <w:t xml:space="preserve">2 529  </w:t>
            </w:r>
          </w:p>
        </w:tc>
        <w:tc>
          <w:tcPr>
            <w:tcW w:w="714" w:type="dxa"/>
            <w:tcBorders>
              <w:top w:val="nil"/>
              <w:left w:val="nil"/>
              <w:bottom w:val="single" w:sz="4" w:space="0" w:color="auto"/>
              <w:right w:val="single" w:sz="8" w:space="0" w:color="auto"/>
            </w:tcBorders>
            <w:shd w:val="clear" w:color="000000" w:fill="E6EFE5"/>
            <w:noWrap/>
            <w:vAlign w:val="center"/>
            <w:hideMark/>
          </w:tcPr>
          <w:p w14:paraId="25F2C4EE" w14:textId="77777777" w:rsidR="00BD174E" w:rsidRPr="00BD174E" w:rsidRDefault="00BD174E" w:rsidP="00BD174E">
            <w:pPr>
              <w:jc w:val="center"/>
              <w:rPr>
                <w:b/>
                <w:bCs/>
                <w:sz w:val="13"/>
                <w:szCs w:val="13"/>
              </w:rPr>
            </w:pPr>
            <w:r w:rsidRPr="00BD174E">
              <w:rPr>
                <w:b/>
                <w:bCs/>
                <w:sz w:val="13"/>
                <w:szCs w:val="13"/>
              </w:rPr>
              <w:t xml:space="preserve">2 604  </w:t>
            </w:r>
          </w:p>
        </w:tc>
        <w:tc>
          <w:tcPr>
            <w:tcW w:w="13" w:type="dxa"/>
            <w:vAlign w:val="center"/>
            <w:hideMark/>
          </w:tcPr>
          <w:p w14:paraId="6D79A44B" w14:textId="77777777" w:rsidR="00BD174E" w:rsidRPr="00BD174E" w:rsidRDefault="00BD174E" w:rsidP="00BD174E">
            <w:pPr>
              <w:rPr>
                <w:sz w:val="13"/>
                <w:szCs w:val="13"/>
              </w:rPr>
            </w:pPr>
          </w:p>
        </w:tc>
      </w:tr>
      <w:tr w:rsidR="00BD174E" w:rsidRPr="00BD174E" w14:paraId="5D76596B"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679A99A" w14:textId="77777777" w:rsidR="00BD174E" w:rsidRPr="00BD174E" w:rsidRDefault="00BD174E" w:rsidP="00BD174E">
            <w:pPr>
              <w:rPr>
                <w:sz w:val="13"/>
                <w:szCs w:val="13"/>
              </w:rPr>
            </w:pPr>
          </w:p>
        </w:tc>
        <w:tc>
          <w:tcPr>
            <w:tcW w:w="7265" w:type="dxa"/>
            <w:gridSpan w:val="4"/>
            <w:tcBorders>
              <w:top w:val="single" w:sz="4" w:space="0" w:color="auto"/>
              <w:left w:val="nil"/>
              <w:bottom w:val="nil"/>
              <w:right w:val="single" w:sz="4" w:space="0" w:color="000000"/>
            </w:tcBorders>
            <w:shd w:val="clear" w:color="auto" w:fill="auto"/>
            <w:vAlign w:val="bottom"/>
            <w:hideMark/>
          </w:tcPr>
          <w:p w14:paraId="246C36EA" w14:textId="77777777" w:rsidR="00BD174E" w:rsidRPr="00BD174E" w:rsidRDefault="00BD174E" w:rsidP="00BD174E">
            <w:pPr>
              <w:rPr>
                <w:sz w:val="13"/>
                <w:szCs w:val="13"/>
              </w:rPr>
            </w:pPr>
            <w:r w:rsidRPr="00BD174E">
              <w:rPr>
                <w:sz w:val="13"/>
                <w:szCs w:val="13"/>
              </w:rPr>
              <w:t xml:space="preserve"> - услуги по проверке приборов КИПиА</w:t>
            </w:r>
          </w:p>
        </w:tc>
        <w:tc>
          <w:tcPr>
            <w:tcW w:w="660" w:type="dxa"/>
            <w:tcBorders>
              <w:top w:val="nil"/>
              <w:left w:val="nil"/>
              <w:bottom w:val="single" w:sz="4" w:space="0" w:color="auto"/>
              <w:right w:val="single" w:sz="4" w:space="0" w:color="auto"/>
            </w:tcBorders>
            <w:shd w:val="clear" w:color="auto" w:fill="auto"/>
            <w:noWrap/>
            <w:vAlign w:val="bottom"/>
            <w:hideMark/>
          </w:tcPr>
          <w:p w14:paraId="66836AC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AA5125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9BE561A" w14:textId="77777777" w:rsidR="00BD174E" w:rsidRPr="00BD174E" w:rsidRDefault="00BD174E" w:rsidP="00BD174E">
            <w:pPr>
              <w:jc w:val="center"/>
              <w:rPr>
                <w:sz w:val="13"/>
                <w:szCs w:val="13"/>
              </w:rPr>
            </w:pPr>
            <w:r w:rsidRPr="00BD174E">
              <w:rPr>
                <w:sz w:val="13"/>
                <w:szCs w:val="13"/>
              </w:rPr>
              <w:t xml:space="preserve">763  </w:t>
            </w:r>
          </w:p>
        </w:tc>
        <w:tc>
          <w:tcPr>
            <w:tcW w:w="756" w:type="dxa"/>
            <w:tcBorders>
              <w:top w:val="nil"/>
              <w:left w:val="nil"/>
              <w:bottom w:val="single" w:sz="4" w:space="0" w:color="auto"/>
              <w:right w:val="single" w:sz="4" w:space="0" w:color="auto"/>
            </w:tcBorders>
            <w:shd w:val="clear" w:color="000000" w:fill="FFFF00"/>
            <w:noWrap/>
            <w:vAlign w:val="center"/>
            <w:hideMark/>
          </w:tcPr>
          <w:p w14:paraId="65F9CE87" w14:textId="77777777" w:rsidR="00BD174E" w:rsidRPr="00BD174E" w:rsidRDefault="00BD174E" w:rsidP="00BD174E">
            <w:pPr>
              <w:jc w:val="center"/>
              <w:rPr>
                <w:sz w:val="13"/>
                <w:szCs w:val="13"/>
              </w:rPr>
            </w:pPr>
            <w:r w:rsidRPr="00BD174E">
              <w:rPr>
                <w:sz w:val="13"/>
                <w:szCs w:val="13"/>
              </w:rPr>
              <w:t xml:space="preserve">770  </w:t>
            </w:r>
          </w:p>
        </w:tc>
        <w:tc>
          <w:tcPr>
            <w:tcW w:w="979" w:type="dxa"/>
            <w:tcBorders>
              <w:top w:val="nil"/>
              <w:left w:val="nil"/>
              <w:bottom w:val="single" w:sz="4" w:space="0" w:color="auto"/>
              <w:right w:val="nil"/>
            </w:tcBorders>
            <w:shd w:val="clear" w:color="000000" w:fill="FFFFFF"/>
            <w:noWrap/>
            <w:vAlign w:val="center"/>
            <w:hideMark/>
          </w:tcPr>
          <w:p w14:paraId="3B74FBE4" w14:textId="77777777" w:rsidR="00BD174E" w:rsidRPr="00BD174E" w:rsidRDefault="00BD174E" w:rsidP="00BD174E">
            <w:pPr>
              <w:jc w:val="center"/>
              <w:rPr>
                <w:sz w:val="13"/>
                <w:szCs w:val="13"/>
              </w:rPr>
            </w:pPr>
            <w:r w:rsidRPr="00BD174E">
              <w:rPr>
                <w:sz w:val="13"/>
                <w:szCs w:val="13"/>
              </w:rPr>
              <w:t xml:space="preserve">7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1F0346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717B780" w14:textId="77777777" w:rsidR="00BD174E" w:rsidRPr="00BD174E" w:rsidRDefault="00BD174E" w:rsidP="00BD174E">
            <w:pPr>
              <w:jc w:val="center"/>
              <w:rPr>
                <w:sz w:val="13"/>
                <w:szCs w:val="13"/>
              </w:rPr>
            </w:pPr>
            <w:r w:rsidRPr="00BD174E">
              <w:rPr>
                <w:sz w:val="13"/>
                <w:szCs w:val="13"/>
              </w:rPr>
              <w:t xml:space="preserve">793  </w:t>
            </w:r>
          </w:p>
        </w:tc>
        <w:tc>
          <w:tcPr>
            <w:tcW w:w="710" w:type="dxa"/>
            <w:tcBorders>
              <w:top w:val="nil"/>
              <w:left w:val="nil"/>
              <w:bottom w:val="single" w:sz="4" w:space="0" w:color="auto"/>
              <w:right w:val="single" w:sz="4" w:space="0" w:color="auto"/>
            </w:tcBorders>
            <w:shd w:val="clear" w:color="000000" w:fill="E6EFE5"/>
            <w:noWrap/>
            <w:vAlign w:val="center"/>
            <w:hideMark/>
          </w:tcPr>
          <w:p w14:paraId="73E7800A" w14:textId="77777777" w:rsidR="00BD174E" w:rsidRPr="00BD174E" w:rsidRDefault="00BD174E" w:rsidP="00BD174E">
            <w:pPr>
              <w:jc w:val="center"/>
              <w:rPr>
                <w:sz w:val="13"/>
                <w:szCs w:val="13"/>
              </w:rPr>
            </w:pPr>
            <w:r w:rsidRPr="00BD174E">
              <w:rPr>
                <w:sz w:val="13"/>
                <w:szCs w:val="13"/>
              </w:rPr>
              <w:t xml:space="preserve">816  </w:t>
            </w:r>
          </w:p>
        </w:tc>
        <w:tc>
          <w:tcPr>
            <w:tcW w:w="710" w:type="dxa"/>
            <w:tcBorders>
              <w:top w:val="nil"/>
              <w:left w:val="nil"/>
              <w:bottom w:val="single" w:sz="4" w:space="0" w:color="auto"/>
              <w:right w:val="single" w:sz="4" w:space="0" w:color="auto"/>
            </w:tcBorders>
            <w:shd w:val="clear" w:color="000000" w:fill="E6EFE5"/>
            <w:noWrap/>
            <w:vAlign w:val="center"/>
            <w:hideMark/>
          </w:tcPr>
          <w:p w14:paraId="1327F7F9" w14:textId="77777777" w:rsidR="00BD174E" w:rsidRPr="00BD174E" w:rsidRDefault="00BD174E" w:rsidP="00BD174E">
            <w:pPr>
              <w:jc w:val="center"/>
              <w:rPr>
                <w:sz w:val="13"/>
                <w:szCs w:val="13"/>
              </w:rPr>
            </w:pPr>
            <w:r w:rsidRPr="00BD174E">
              <w:rPr>
                <w:sz w:val="13"/>
                <w:szCs w:val="13"/>
              </w:rPr>
              <w:t xml:space="preserve">840  </w:t>
            </w:r>
          </w:p>
        </w:tc>
        <w:tc>
          <w:tcPr>
            <w:tcW w:w="714" w:type="dxa"/>
            <w:tcBorders>
              <w:top w:val="nil"/>
              <w:left w:val="nil"/>
              <w:bottom w:val="single" w:sz="4" w:space="0" w:color="auto"/>
              <w:right w:val="single" w:sz="8" w:space="0" w:color="auto"/>
            </w:tcBorders>
            <w:shd w:val="clear" w:color="000000" w:fill="E6EFE5"/>
            <w:noWrap/>
            <w:vAlign w:val="center"/>
            <w:hideMark/>
          </w:tcPr>
          <w:p w14:paraId="7F60B424" w14:textId="77777777" w:rsidR="00BD174E" w:rsidRPr="00BD174E" w:rsidRDefault="00BD174E" w:rsidP="00BD174E">
            <w:pPr>
              <w:jc w:val="center"/>
              <w:rPr>
                <w:sz w:val="13"/>
                <w:szCs w:val="13"/>
              </w:rPr>
            </w:pPr>
            <w:r w:rsidRPr="00BD174E">
              <w:rPr>
                <w:sz w:val="13"/>
                <w:szCs w:val="13"/>
              </w:rPr>
              <w:t xml:space="preserve">865  </w:t>
            </w:r>
          </w:p>
        </w:tc>
        <w:tc>
          <w:tcPr>
            <w:tcW w:w="13" w:type="dxa"/>
            <w:vAlign w:val="center"/>
            <w:hideMark/>
          </w:tcPr>
          <w:p w14:paraId="3BEBBB1F" w14:textId="77777777" w:rsidR="00BD174E" w:rsidRPr="00BD174E" w:rsidRDefault="00BD174E" w:rsidP="00BD174E">
            <w:pPr>
              <w:rPr>
                <w:sz w:val="13"/>
                <w:szCs w:val="13"/>
              </w:rPr>
            </w:pPr>
          </w:p>
        </w:tc>
      </w:tr>
      <w:tr w:rsidR="00FE24D4" w:rsidRPr="00BD174E" w14:paraId="1BF0D3AF"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05150D0" w14:textId="77777777" w:rsidR="00BD174E" w:rsidRPr="00BD174E" w:rsidRDefault="00BD174E" w:rsidP="00BD174E">
            <w:pPr>
              <w:rPr>
                <w:sz w:val="13"/>
                <w:szCs w:val="13"/>
              </w:rPr>
            </w:pPr>
          </w:p>
        </w:tc>
        <w:tc>
          <w:tcPr>
            <w:tcW w:w="2680" w:type="dxa"/>
            <w:tcBorders>
              <w:top w:val="single" w:sz="4" w:space="0" w:color="auto"/>
              <w:left w:val="nil"/>
              <w:bottom w:val="nil"/>
              <w:right w:val="nil"/>
            </w:tcBorders>
            <w:shd w:val="clear" w:color="auto" w:fill="auto"/>
            <w:vAlign w:val="bottom"/>
            <w:hideMark/>
          </w:tcPr>
          <w:p w14:paraId="6A960776"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18A93A26" w14:textId="77777777" w:rsidR="00BD174E" w:rsidRPr="00BD174E" w:rsidRDefault="00BD174E" w:rsidP="00BD174E">
            <w:pPr>
              <w:rPr>
                <w:sz w:val="13"/>
                <w:szCs w:val="13"/>
              </w:rPr>
            </w:pPr>
            <w:r w:rsidRPr="00BD174E">
              <w:rPr>
                <w:sz w:val="13"/>
                <w:szCs w:val="13"/>
              </w:rPr>
              <w:t xml:space="preserve"> - техническое обслуживание тепломеханического оборудования, КИПиА</w:t>
            </w:r>
          </w:p>
        </w:tc>
        <w:tc>
          <w:tcPr>
            <w:tcW w:w="660" w:type="dxa"/>
            <w:tcBorders>
              <w:top w:val="nil"/>
              <w:left w:val="nil"/>
              <w:bottom w:val="single" w:sz="4" w:space="0" w:color="auto"/>
              <w:right w:val="single" w:sz="4" w:space="0" w:color="auto"/>
            </w:tcBorders>
            <w:shd w:val="clear" w:color="auto" w:fill="auto"/>
            <w:noWrap/>
            <w:vAlign w:val="bottom"/>
            <w:hideMark/>
          </w:tcPr>
          <w:p w14:paraId="2F287615"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3E46D8E6"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EFBBE28" w14:textId="77777777" w:rsidR="00BD174E" w:rsidRPr="00BD174E" w:rsidRDefault="00BD174E" w:rsidP="00BD174E">
            <w:pPr>
              <w:jc w:val="right"/>
              <w:rPr>
                <w:sz w:val="13"/>
                <w:szCs w:val="13"/>
              </w:rPr>
            </w:pPr>
            <w:r w:rsidRPr="00BD174E">
              <w:rPr>
                <w:sz w:val="13"/>
                <w:szCs w:val="13"/>
              </w:rPr>
              <w:t xml:space="preserve">596  </w:t>
            </w:r>
          </w:p>
        </w:tc>
        <w:tc>
          <w:tcPr>
            <w:tcW w:w="756" w:type="dxa"/>
            <w:tcBorders>
              <w:top w:val="nil"/>
              <w:left w:val="nil"/>
              <w:bottom w:val="single" w:sz="4" w:space="0" w:color="auto"/>
              <w:right w:val="single" w:sz="4" w:space="0" w:color="auto"/>
            </w:tcBorders>
            <w:shd w:val="clear" w:color="000000" w:fill="E6EFE5"/>
            <w:noWrap/>
            <w:vAlign w:val="center"/>
            <w:hideMark/>
          </w:tcPr>
          <w:p w14:paraId="5ABACCC3" w14:textId="77777777" w:rsidR="00BD174E" w:rsidRPr="00BD174E" w:rsidRDefault="00BD174E" w:rsidP="00BD174E">
            <w:pPr>
              <w:jc w:val="right"/>
              <w:rPr>
                <w:sz w:val="13"/>
                <w:szCs w:val="13"/>
              </w:rPr>
            </w:pPr>
            <w:r w:rsidRPr="00BD174E">
              <w:rPr>
                <w:sz w:val="13"/>
                <w:szCs w:val="13"/>
              </w:rPr>
              <w:t xml:space="preserve">598  </w:t>
            </w:r>
          </w:p>
        </w:tc>
        <w:tc>
          <w:tcPr>
            <w:tcW w:w="979" w:type="dxa"/>
            <w:tcBorders>
              <w:top w:val="nil"/>
              <w:left w:val="nil"/>
              <w:bottom w:val="single" w:sz="4" w:space="0" w:color="auto"/>
              <w:right w:val="nil"/>
            </w:tcBorders>
            <w:shd w:val="clear" w:color="000000" w:fill="FFFFFF"/>
            <w:noWrap/>
            <w:vAlign w:val="center"/>
            <w:hideMark/>
          </w:tcPr>
          <w:p w14:paraId="4B4E329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1F7142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ECD2BCE" w14:textId="77777777" w:rsidR="00BD174E" w:rsidRPr="00BD174E" w:rsidRDefault="00BD174E" w:rsidP="00BD174E">
            <w:pPr>
              <w:jc w:val="right"/>
              <w:rPr>
                <w:sz w:val="13"/>
                <w:szCs w:val="13"/>
              </w:rPr>
            </w:pPr>
            <w:r w:rsidRPr="00BD174E">
              <w:rPr>
                <w:sz w:val="13"/>
                <w:szCs w:val="13"/>
              </w:rPr>
              <w:t xml:space="preserve">616  </w:t>
            </w:r>
          </w:p>
        </w:tc>
        <w:tc>
          <w:tcPr>
            <w:tcW w:w="710" w:type="dxa"/>
            <w:tcBorders>
              <w:top w:val="nil"/>
              <w:left w:val="nil"/>
              <w:bottom w:val="single" w:sz="4" w:space="0" w:color="auto"/>
              <w:right w:val="single" w:sz="4" w:space="0" w:color="auto"/>
            </w:tcBorders>
            <w:shd w:val="clear" w:color="000000" w:fill="E6EFE5"/>
            <w:noWrap/>
            <w:vAlign w:val="center"/>
            <w:hideMark/>
          </w:tcPr>
          <w:p w14:paraId="30165F8B" w14:textId="77777777" w:rsidR="00BD174E" w:rsidRPr="00BD174E" w:rsidRDefault="00BD174E" w:rsidP="00BD174E">
            <w:pPr>
              <w:jc w:val="right"/>
              <w:rPr>
                <w:sz w:val="13"/>
                <w:szCs w:val="13"/>
              </w:rPr>
            </w:pPr>
            <w:r w:rsidRPr="00BD174E">
              <w:rPr>
                <w:sz w:val="13"/>
                <w:szCs w:val="13"/>
              </w:rPr>
              <w:t xml:space="preserve">634  </w:t>
            </w:r>
          </w:p>
        </w:tc>
        <w:tc>
          <w:tcPr>
            <w:tcW w:w="710" w:type="dxa"/>
            <w:tcBorders>
              <w:top w:val="nil"/>
              <w:left w:val="nil"/>
              <w:bottom w:val="single" w:sz="4" w:space="0" w:color="auto"/>
              <w:right w:val="single" w:sz="4" w:space="0" w:color="auto"/>
            </w:tcBorders>
            <w:shd w:val="clear" w:color="000000" w:fill="E6EFE5"/>
            <w:noWrap/>
            <w:vAlign w:val="center"/>
            <w:hideMark/>
          </w:tcPr>
          <w:p w14:paraId="655C2BF0" w14:textId="77777777" w:rsidR="00BD174E" w:rsidRPr="00BD174E" w:rsidRDefault="00BD174E" w:rsidP="00BD174E">
            <w:pPr>
              <w:jc w:val="right"/>
              <w:rPr>
                <w:sz w:val="13"/>
                <w:szCs w:val="13"/>
              </w:rPr>
            </w:pPr>
            <w:r w:rsidRPr="00BD174E">
              <w:rPr>
                <w:sz w:val="13"/>
                <w:szCs w:val="13"/>
              </w:rPr>
              <w:t xml:space="preserve">653  </w:t>
            </w:r>
          </w:p>
        </w:tc>
        <w:tc>
          <w:tcPr>
            <w:tcW w:w="714" w:type="dxa"/>
            <w:tcBorders>
              <w:top w:val="nil"/>
              <w:left w:val="nil"/>
              <w:bottom w:val="single" w:sz="4" w:space="0" w:color="auto"/>
              <w:right w:val="single" w:sz="8" w:space="0" w:color="auto"/>
            </w:tcBorders>
            <w:shd w:val="clear" w:color="000000" w:fill="E6EFE5"/>
            <w:noWrap/>
            <w:vAlign w:val="center"/>
            <w:hideMark/>
          </w:tcPr>
          <w:p w14:paraId="1C0E8B3A" w14:textId="77777777" w:rsidR="00BD174E" w:rsidRPr="00BD174E" w:rsidRDefault="00BD174E" w:rsidP="00BD174E">
            <w:pPr>
              <w:jc w:val="right"/>
              <w:rPr>
                <w:sz w:val="13"/>
                <w:szCs w:val="13"/>
              </w:rPr>
            </w:pPr>
            <w:r w:rsidRPr="00BD174E">
              <w:rPr>
                <w:sz w:val="13"/>
                <w:szCs w:val="13"/>
              </w:rPr>
              <w:t xml:space="preserve">672  </w:t>
            </w:r>
          </w:p>
        </w:tc>
        <w:tc>
          <w:tcPr>
            <w:tcW w:w="13" w:type="dxa"/>
            <w:vAlign w:val="center"/>
            <w:hideMark/>
          </w:tcPr>
          <w:p w14:paraId="74FFFF44" w14:textId="77777777" w:rsidR="00BD174E" w:rsidRPr="00BD174E" w:rsidRDefault="00BD174E" w:rsidP="00BD174E">
            <w:pPr>
              <w:rPr>
                <w:sz w:val="13"/>
                <w:szCs w:val="13"/>
              </w:rPr>
            </w:pPr>
          </w:p>
        </w:tc>
      </w:tr>
      <w:tr w:rsidR="00FE24D4" w:rsidRPr="00BD174E" w14:paraId="1F1C789A"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00F59D58" w14:textId="77777777" w:rsidR="00BD174E" w:rsidRPr="00BD174E" w:rsidRDefault="00BD174E" w:rsidP="00BD174E">
            <w:pPr>
              <w:rPr>
                <w:sz w:val="13"/>
                <w:szCs w:val="13"/>
              </w:rPr>
            </w:pPr>
          </w:p>
        </w:tc>
        <w:tc>
          <w:tcPr>
            <w:tcW w:w="2680" w:type="dxa"/>
            <w:tcBorders>
              <w:top w:val="single" w:sz="4" w:space="0" w:color="auto"/>
              <w:left w:val="nil"/>
              <w:bottom w:val="nil"/>
              <w:right w:val="nil"/>
            </w:tcBorders>
            <w:shd w:val="clear" w:color="auto" w:fill="auto"/>
            <w:vAlign w:val="bottom"/>
            <w:hideMark/>
          </w:tcPr>
          <w:p w14:paraId="69A1F85B"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05C1AE87" w14:textId="77777777" w:rsidR="00BD174E" w:rsidRPr="00BD174E" w:rsidRDefault="00BD174E" w:rsidP="00BD174E">
            <w:pPr>
              <w:rPr>
                <w:sz w:val="13"/>
                <w:szCs w:val="13"/>
              </w:rPr>
            </w:pPr>
            <w:r w:rsidRPr="00BD174E">
              <w:rPr>
                <w:sz w:val="13"/>
                <w:szCs w:val="13"/>
              </w:rPr>
              <w:t xml:space="preserve"> - </w:t>
            </w:r>
            <w:proofErr w:type="spellStart"/>
            <w:r w:rsidRPr="00BD174E">
              <w:rPr>
                <w:sz w:val="13"/>
                <w:szCs w:val="13"/>
              </w:rPr>
              <w:t>преверка</w:t>
            </w:r>
            <w:proofErr w:type="spellEnd"/>
            <w:r w:rsidRPr="00BD174E">
              <w:rPr>
                <w:sz w:val="13"/>
                <w:szCs w:val="13"/>
              </w:rPr>
              <w:t xml:space="preserve"> метрологическая</w:t>
            </w:r>
          </w:p>
        </w:tc>
        <w:tc>
          <w:tcPr>
            <w:tcW w:w="660" w:type="dxa"/>
            <w:tcBorders>
              <w:top w:val="nil"/>
              <w:left w:val="nil"/>
              <w:bottom w:val="single" w:sz="4" w:space="0" w:color="auto"/>
              <w:right w:val="single" w:sz="4" w:space="0" w:color="auto"/>
            </w:tcBorders>
            <w:shd w:val="clear" w:color="auto" w:fill="auto"/>
            <w:noWrap/>
            <w:vAlign w:val="bottom"/>
            <w:hideMark/>
          </w:tcPr>
          <w:p w14:paraId="72512C75"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2F23864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0E342B7" w14:textId="77777777" w:rsidR="00BD174E" w:rsidRPr="00BD174E" w:rsidRDefault="00BD174E" w:rsidP="00BD174E">
            <w:pPr>
              <w:jc w:val="right"/>
              <w:rPr>
                <w:sz w:val="13"/>
                <w:szCs w:val="13"/>
              </w:rPr>
            </w:pPr>
            <w:r w:rsidRPr="00BD174E">
              <w:rPr>
                <w:sz w:val="13"/>
                <w:szCs w:val="13"/>
              </w:rPr>
              <w:t xml:space="preserve">167  </w:t>
            </w:r>
          </w:p>
        </w:tc>
        <w:tc>
          <w:tcPr>
            <w:tcW w:w="756" w:type="dxa"/>
            <w:tcBorders>
              <w:top w:val="nil"/>
              <w:left w:val="nil"/>
              <w:bottom w:val="single" w:sz="4" w:space="0" w:color="auto"/>
              <w:right w:val="single" w:sz="4" w:space="0" w:color="auto"/>
            </w:tcBorders>
            <w:shd w:val="clear" w:color="000000" w:fill="E6EFE5"/>
            <w:noWrap/>
            <w:vAlign w:val="center"/>
            <w:hideMark/>
          </w:tcPr>
          <w:p w14:paraId="29830FB1" w14:textId="77777777" w:rsidR="00BD174E" w:rsidRPr="00BD174E" w:rsidRDefault="00BD174E" w:rsidP="00BD174E">
            <w:pPr>
              <w:jc w:val="right"/>
              <w:rPr>
                <w:sz w:val="13"/>
                <w:szCs w:val="13"/>
              </w:rPr>
            </w:pPr>
            <w:r w:rsidRPr="00BD174E">
              <w:rPr>
                <w:sz w:val="13"/>
                <w:szCs w:val="13"/>
              </w:rPr>
              <w:t xml:space="preserve">172  </w:t>
            </w:r>
          </w:p>
        </w:tc>
        <w:tc>
          <w:tcPr>
            <w:tcW w:w="979" w:type="dxa"/>
            <w:tcBorders>
              <w:top w:val="nil"/>
              <w:left w:val="nil"/>
              <w:bottom w:val="single" w:sz="4" w:space="0" w:color="auto"/>
              <w:right w:val="nil"/>
            </w:tcBorders>
            <w:shd w:val="clear" w:color="000000" w:fill="FFFFFF"/>
            <w:noWrap/>
            <w:vAlign w:val="center"/>
            <w:hideMark/>
          </w:tcPr>
          <w:p w14:paraId="23FDCF6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B0A2FB7"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0D575C2" w14:textId="77777777" w:rsidR="00BD174E" w:rsidRPr="00BD174E" w:rsidRDefault="00BD174E" w:rsidP="00BD174E">
            <w:pPr>
              <w:jc w:val="right"/>
              <w:rPr>
                <w:sz w:val="13"/>
                <w:szCs w:val="13"/>
              </w:rPr>
            </w:pPr>
            <w:r w:rsidRPr="00BD174E">
              <w:rPr>
                <w:sz w:val="13"/>
                <w:szCs w:val="13"/>
              </w:rPr>
              <w:t xml:space="preserve">177  </w:t>
            </w:r>
          </w:p>
        </w:tc>
        <w:tc>
          <w:tcPr>
            <w:tcW w:w="710" w:type="dxa"/>
            <w:tcBorders>
              <w:top w:val="nil"/>
              <w:left w:val="nil"/>
              <w:bottom w:val="single" w:sz="4" w:space="0" w:color="auto"/>
              <w:right w:val="single" w:sz="4" w:space="0" w:color="auto"/>
            </w:tcBorders>
            <w:shd w:val="clear" w:color="000000" w:fill="E6EFE5"/>
            <w:noWrap/>
            <w:vAlign w:val="center"/>
            <w:hideMark/>
          </w:tcPr>
          <w:p w14:paraId="08134F6C" w14:textId="77777777" w:rsidR="00BD174E" w:rsidRPr="00BD174E" w:rsidRDefault="00BD174E" w:rsidP="00BD174E">
            <w:pPr>
              <w:jc w:val="right"/>
              <w:rPr>
                <w:sz w:val="13"/>
                <w:szCs w:val="13"/>
              </w:rPr>
            </w:pPr>
            <w:r w:rsidRPr="00BD174E">
              <w:rPr>
                <w:sz w:val="13"/>
                <w:szCs w:val="13"/>
              </w:rPr>
              <w:t xml:space="preserve">182  </w:t>
            </w:r>
          </w:p>
        </w:tc>
        <w:tc>
          <w:tcPr>
            <w:tcW w:w="710" w:type="dxa"/>
            <w:tcBorders>
              <w:top w:val="nil"/>
              <w:left w:val="nil"/>
              <w:bottom w:val="single" w:sz="4" w:space="0" w:color="auto"/>
              <w:right w:val="single" w:sz="4" w:space="0" w:color="auto"/>
            </w:tcBorders>
            <w:shd w:val="clear" w:color="000000" w:fill="E6EFE5"/>
            <w:noWrap/>
            <w:vAlign w:val="center"/>
            <w:hideMark/>
          </w:tcPr>
          <w:p w14:paraId="67DAA1B2" w14:textId="77777777" w:rsidR="00BD174E" w:rsidRPr="00BD174E" w:rsidRDefault="00BD174E" w:rsidP="00BD174E">
            <w:pPr>
              <w:jc w:val="right"/>
              <w:rPr>
                <w:sz w:val="13"/>
                <w:szCs w:val="13"/>
              </w:rPr>
            </w:pPr>
            <w:r w:rsidRPr="00BD174E">
              <w:rPr>
                <w:sz w:val="13"/>
                <w:szCs w:val="13"/>
              </w:rPr>
              <w:t xml:space="preserve">188  </w:t>
            </w:r>
          </w:p>
        </w:tc>
        <w:tc>
          <w:tcPr>
            <w:tcW w:w="714" w:type="dxa"/>
            <w:tcBorders>
              <w:top w:val="nil"/>
              <w:left w:val="nil"/>
              <w:bottom w:val="single" w:sz="4" w:space="0" w:color="auto"/>
              <w:right w:val="single" w:sz="8" w:space="0" w:color="auto"/>
            </w:tcBorders>
            <w:shd w:val="clear" w:color="000000" w:fill="E6EFE5"/>
            <w:noWrap/>
            <w:vAlign w:val="center"/>
            <w:hideMark/>
          </w:tcPr>
          <w:p w14:paraId="497A2419" w14:textId="77777777" w:rsidR="00BD174E" w:rsidRPr="00BD174E" w:rsidRDefault="00BD174E" w:rsidP="00BD174E">
            <w:pPr>
              <w:jc w:val="right"/>
              <w:rPr>
                <w:sz w:val="13"/>
                <w:szCs w:val="13"/>
              </w:rPr>
            </w:pPr>
            <w:r w:rsidRPr="00BD174E">
              <w:rPr>
                <w:sz w:val="13"/>
                <w:szCs w:val="13"/>
              </w:rPr>
              <w:t xml:space="preserve">193  </w:t>
            </w:r>
          </w:p>
        </w:tc>
        <w:tc>
          <w:tcPr>
            <w:tcW w:w="13" w:type="dxa"/>
            <w:vAlign w:val="center"/>
            <w:hideMark/>
          </w:tcPr>
          <w:p w14:paraId="6DC7A547" w14:textId="77777777" w:rsidR="00BD174E" w:rsidRPr="00BD174E" w:rsidRDefault="00BD174E" w:rsidP="00BD174E">
            <w:pPr>
              <w:rPr>
                <w:sz w:val="13"/>
                <w:szCs w:val="13"/>
              </w:rPr>
            </w:pPr>
          </w:p>
        </w:tc>
      </w:tr>
      <w:tr w:rsidR="00BD174E" w:rsidRPr="00BD174E" w14:paraId="1D589BCE"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24B5D53" w14:textId="77777777" w:rsidR="00BD174E" w:rsidRPr="00BD174E" w:rsidRDefault="00BD174E" w:rsidP="00BD174E">
            <w:pPr>
              <w:rPr>
                <w:sz w:val="13"/>
                <w:szCs w:val="13"/>
              </w:rPr>
            </w:pPr>
          </w:p>
        </w:tc>
        <w:tc>
          <w:tcPr>
            <w:tcW w:w="7265" w:type="dxa"/>
            <w:gridSpan w:val="4"/>
            <w:tcBorders>
              <w:top w:val="single" w:sz="4" w:space="0" w:color="auto"/>
              <w:left w:val="nil"/>
              <w:bottom w:val="nil"/>
              <w:right w:val="single" w:sz="4" w:space="0" w:color="000000"/>
            </w:tcBorders>
            <w:shd w:val="clear" w:color="auto" w:fill="auto"/>
            <w:vAlign w:val="bottom"/>
            <w:hideMark/>
          </w:tcPr>
          <w:p w14:paraId="40480787" w14:textId="77777777" w:rsidR="00BD174E" w:rsidRPr="00BD174E" w:rsidRDefault="00BD174E" w:rsidP="00BD174E">
            <w:pPr>
              <w:rPr>
                <w:sz w:val="13"/>
                <w:szCs w:val="13"/>
              </w:rPr>
            </w:pPr>
            <w:r w:rsidRPr="00BD174E">
              <w:rPr>
                <w:sz w:val="13"/>
                <w:szCs w:val="13"/>
              </w:rPr>
              <w:t xml:space="preserve"> - испытания электросетей</w:t>
            </w:r>
          </w:p>
        </w:tc>
        <w:tc>
          <w:tcPr>
            <w:tcW w:w="660" w:type="dxa"/>
            <w:tcBorders>
              <w:top w:val="nil"/>
              <w:left w:val="nil"/>
              <w:bottom w:val="single" w:sz="4" w:space="0" w:color="auto"/>
              <w:right w:val="single" w:sz="4" w:space="0" w:color="auto"/>
            </w:tcBorders>
            <w:shd w:val="clear" w:color="auto" w:fill="auto"/>
            <w:noWrap/>
            <w:vAlign w:val="bottom"/>
            <w:hideMark/>
          </w:tcPr>
          <w:p w14:paraId="26559FB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3DDDB30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D2A1B89" w14:textId="77777777" w:rsidR="00BD174E" w:rsidRPr="00BD174E" w:rsidRDefault="00BD174E" w:rsidP="00BD174E">
            <w:pPr>
              <w:jc w:val="center"/>
              <w:rPr>
                <w:sz w:val="13"/>
                <w:szCs w:val="13"/>
              </w:rPr>
            </w:pPr>
            <w:r w:rsidRPr="00BD174E">
              <w:rPr>
                <w:sz w:val="13"/>
                <w:szCs w:val="13"/>
              </w:rPr>
              <w:t xml:space="preserve">206  </w:t>
            </w:r>
          </w:p>
        </w:tc>
        <w:tc>
          <w:tcPr>
            <w:tcW w:w="756" w:type="dxa"/>
            <w:tcBorders>
              <w:top w:val="nil"/>
              <w:left w:val="nil"/>
              <w:bottom w:val="single" w:sz="4" w:space="0" w:color="auto"/>
              <w:right w:val="single" w:sz="4" w:space="0" w:color="auto"/>
            </w:tcBorders>
            <w:shd w:val="clear" w:color="000000" w:fill="FFFF00"/>
            <w:noWrap/>
            <w:vAlign w:val="center"/>
            <w:hideMark/>
          </w:tcPr>
          <w:p w14:paraId="536F4A9C" w14:textId="77777777" w:rsidR="00BD174E" w:rsidRPr="00BD174E" w:rsidRDefault="00BD174E" w:rsidP="00BD174E">
            <w:pPr>
              <w:jc w:val="center"/>
              <w:rPr>
                <w:sz w:val="13"/>
                <w:szCs w:val="13"/>
              </w:rPr>
            </w:pPr>
            <w:r w:rsidRPr="00BD174E">
              <w:rPr>
                <w:sz w:val="13"/>
                <w:szCs w:val="13"/>
              </w:rPr>
              <w:t xml:space="preserve">207  </w:t>
            </w:r>
          </w:p>
        </w:tc>
        <w:tc>
          <w:tcPr>
            <w:tcW w:w="979" w:type="dxa"/>
            <w:tcBorders>
              <w:top w:val="nil"/>
              <w:left w:val="nil"/>
              <w:bottom w:val="single" w:sz="4" w:space="0" w:color="auto"/>
              <w:right w:val="nil"/>
            </w:tcBorders>
            <w:shd w:val="clear" w:color="000000" w:fill="FFFFFF"/>
            <w:noWrap/>
            <w:vAlign w:val="center"/>
            <w:hideMark/>
          </w:tcPr>
          <w:p w14:paraId="6F8E159D" w14:textId="77777777" w:rsidR="00BD174E" w:rsidRPr="00BD174E" w:rsidRDefault="00BD174E" w:rsidP="00BD174E">
            <w:pPr>
              <w:jc w:val="center"/>
              <w:rPr>
                <w:sz w:val="13"/>
                <w:szCs w:val="13"/>
              </w:rPr>
            </w:pPr>
            <w:r w:rsidRPr="00BD174E">
              <w:rPr>
                <w:sz w:val="13"/>
                <w:szCs w:val="13"/>
              </w:rPr>
              <w:t xml:space="preserve">1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8E02B2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AE498F1" w14:textId="77777777" w:rsidR="00BD174E" w:rsidRPr="00BD174E" w:rsidRDefault="00BD174E" w:rsidP="00BD174E">
            <w:pPr>
              <w:jc w:val="center"/>
              <w:rPr>
                <w:sz w:val="13"/>
                <w:szCs w:val="13"/>
              </w:rPr>
            </w:pPr>
            <w:r w:rsidRPr="00BD174E">
              <w:rPr>
                <w:sz w:val="13"/>
                <w:szCs w:val="13"/>
              </w:rPr>
              <w:t xml:space="preserve">213  </w:t>
            </w:r>
          </w:p>
        </w:tc>
        <w:tc>
          <w:tcPr>
            <w:tcW w:w="710" w:type="dxa"/>
            <w:tcBorders>
              <w:top w:val="nil"/>
              <w:left w:val="nil"/>
              <w:bottom w:val="single" w:sz="4" w:space="0" w:color="auto"/>
              <w:right w:val="single" w:sz="4" w:space="0" w:color="auto"/>
            </w:tcBorders>
            <w:shd w:val="clear" w:color="000000" w:fill="E6EFE5"/>
            <w:noWrap/>
            <w:vAlign w:val="center"/>
            <w:hideMark/>
          </w:tcPr>
          <w:p w14:paraId="7ECC0F3E" w14:textId="77777777" w:rsidR="00BD174E" w:rsidRPr="00BD174E" w:rsidRDefault="00BD174E" w:rsidP="00BD174E">
            <w:pPr>
              <w:jc w:val="center"/>
              <w:rPr>
                <w:sz w:val="13"/>
                <w:szCs w:val="13"/>
              </w:rPr>
            </w:pPr>
            <w:r w:rsidRPr="00BD174E">
              <w:rPr>
                <w:sz w:val="13"/>
                <w:szCs w:val="13"/>
              </w:rPr>
              <w:t xml:space="preserve">219  </w:t>
            </w:r>
          </w:p>
        </w:tc>
        <w:tc>
          <w:tcPr>
            <w:tcW w:w="710" w:type="dxa"/>
            <w:tcBorders>
              <w:top w:val="nil"/>
              <w:left w:val="nil"/>
              <w:bottom w:val="single" w:sz="4" w:space="0" w:color="auto"/>
              <w:right w:val="single" w:sz="4" w:space="0" w:color="auto"/>
            </w:tcBorders>
            <w:shd w:val="clear" w:color="000000" w:fill="E6EFE5"/>
            <w:noWrap/>
            <w:vAlign w:val="center"/>
            <w:hideMark/>
          </w:tcPr>
          <w:p w14:paraId="7571B87A" w14:textId="77777777" w:rsidR="00BD174E" w:rsidRPr="00BD174E" w:rsidRDefault="00BD174E" w:rsidP="00BD174E">
            <w:pPr>
              <w:jc w:val="center"/>
              <w:rPr>
                <w:sz w:val="13"/>
                <w:szCs w:val="13"/>
              </w:rPr>
            </w:pPr>
            <w:r w:rsidRPr="00BD174E">
              <w:rPr>
                <w:sz w:val="13"/>
                <w:szCs w:val="13"/>
              </w:rPr>
              <w:t xml:space="preserve">226  </w:t>
            </w:r>
          </w:p>
        </w:tc>
        <w:tc>
          <w:tcPr>
            <w:tcW w:w="714" w:type="dxa"/>
            <w:tcBorders>
              <w:top w:val="nil"/>
              <w:left w:val="nil"/>
              <w:bottom w:val="single" w:sz="4" w:space="0" w:color="auto"/>
              <w:right w:val="single" w:sz="8" w:space="0" w:color="auto"/>
            </w:tcBorders>
            <w:shd w:val="clear" w:color="000000" w:fill="E6EFE5"/>
            <w:noWrap/>
            <w:vAlign w:val="center"/>
            <w:hideMark/>
          </w:tcPr>
          <w:p w14:paraId="26BF235F" w14:textId="77777777" w:rsidR="00BD174E" w:rsidRPr="00BD174E" w:rsidRDefault="00BD174E" w:rsidP="00BD174E">
            <w:pPr>
              <w:jc w:val="center"/>
              <w:rPr>
                <w:sz w:val="13"/>
                <w:szCs w:val="13"/>
              </w:rPr>
            </w:pPr>
            <w:r w:rsidRPr="00BD174E">
              <w:rPr>
                <w:sz w:val="13"/>
                <w:szCs w:val="13"/>
              </w:rPr>
              <w:t xml:space="preserve">233  </w:t>
            </w:r>
          </w:p>
        </w:tc>
        <w:tc>
          <w:tcPr>
            <w:tcW w:w="13" w:type="dxa"/>
            <w:vAlign w:val="center"/>
            <w:hideMark/>
          </w:tcPr>
          <w:p w14:paraId="0DBCC184" w14:textId="77777777" w:rsidR="00BD174E" w:rsidRPr="00BD174E" w:rsidRDefault="00BD174E" w:rsidP="00BD174E">
            <w:pPr>
              <w:rPr>
                <w:sz w:val="13"/>
                <w:szCs w:val="13"/>
              </w:rPr>
            </w:pPr>
          </w:p>
        </w:tc>
      </w:tr>
      <w:tr w:rsidR="00BD174E" w:rsidRPr="00BD174E" w14:paraId="4A216836"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6B5DDFD0"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0B600E53" w14:textId="77777777" w:rsidR="00BD174E" w:rsidRPr="00BD174E" w:rsidRDefault="00BD174E" w:rsidP="00BD174E">
            <w:pPr>
              <w:rPr>
                <w:sz w:val="13"/>
                <w:szCs w:val="13"/>
              </w:rPr>
            </w:pPr>
            <w:r w:rsidRPr="00BD174E">
              <w:rPr>
                <w:sz w:val="13"/>
                <w:szCs w:val="13"/>
              </w:rPr>
              <w:t xml:space="preserve"> - режимно-наладочные испытания</w:t>
            </w:r>
          </w:p>
        </w:tc>
        <w:tc>
          <w:tcPr>
            <w:tcW w:w="660" w:type="dxa"/>
            <w:tcBorders>
              <w:top w:val="nil"/>
              <w:left w:val="nil"/>
              <w:bottom w:val="single" w:sz="4" w:space="0" w:color="auto"/>
              <w:right w:val="single" w:sz="4" w:space="0" w:color="auto"/>
            </w:tcBorders>
            <w:shd w:val="clear" w:color="auto" w:fill="auto"/>
            <w:noWrap/>
            <w:vAlign w:val="bottom"/>
            <w:hideMark/>
          </w:tcPr>
          <w:p w14:paraId="7F123F0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7A089DD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79C7190" w14:textId="77777777" w:rsidR="00BD174E" w:rsidRPr="00BD174E" w:rsidRDefault="00BD174E" w:rsidP="00BD174E">
            <w:pPr>
              <w:jc w:val="center"/>
              <w:rPr>
                <w:sz w:val="13"/>
                <w:szCs w:val="13"/>
              </w:rPr>
            </w:pPr>
            <w:r w:rsidRPr="00BD174E">
              <w:rPr>
                <w:sz w:val="13"/>
                <w:szCs w:val="13"/>
              </w:rPr>
              <w:t xml:space="preserve">839  </w:t>
            </w:r>
          </w:p>
        </w:tc>
        <w:tc>
          <w:tcPr>
            <w:tcW w:w="756" w:type="dxa"/>
            <w:tcBorders>
              <w:top w:val="nil"/>
              <w:left w:val="nil"/>
              <w:bottom w:val="single" w:sz="4" w:space="0" w:color="auto"/>
              <w:right w:val="single" w:sz="4" w:space="0" w:color="auto"/>
            </w:tcBorders>
            <w:shd w:val="clear" w:color="000000" w:fill="E6EFE5"/>
            <w:noWrap/>
            <w:vAlign w:val="center"/>
            <w:hideMark/>
          </w:tcPr>
          <w:p w14:paraId="07BD722A" w14:textId="77777777" w:rsidR="00BD174E" w:rsidRPr="00BD174E" w:rsidRDefault="00BD174E" w:rsidP="00BD174E">
            <w:pPr>
              <w:jc w:val="center"/>
              <w:rPr>
                <w:sz w:val="13"/>
                <w:szCs w:val="13"/>
              </w:rPr>
            </w:pPr>
            <w:r w:rsidRPr="00BD174E">
              <w:rPr>
                <w:sz w:val="13"/>
                <w:szCs w:val="13"/>
              </w:rPr>
              <w:t xml:space="preserve">258  </w:t>
            </w:r>
          </w:p>
        </w:tc>
        <w:tc>
          <w:tcPr>
            <w:tcW w:w="979" w:type="dxa"/>
            <w:tcBorders>
              <w:top w:val="nil"/>
              <w:left w:val="nil"/>
              <w:bottom w:val="single" w:sz="4" w:space="0" w:color="auto"/>
              <w:right w:val="nil"/>
            </w:tcBorders>
            <w:shd w:val="clear" w:color="000000" w:fill="FFFFFF"/>
            <w:noWrap/>
            <w:vAlign w:val="center"/>
            <w:hideMark/>
          </w:tcPr>
          <w:p w14:paraId="09D1685D" w14:textId="77777777" w:rsidR="00BD174E" w:rsidRPr="00BD174E" w:rsidRDefault="00BD174E" w:rsidP="00BD174E">
            <w:pPr>
              <w:jc w:val="center"/>
              <w:rPr>
                <w:sz w:val="13"/>
                <w:szCs w:val="13"/>
              </w:rPr>
            </w:pPr>
            <w:r w:rsidRPr="00BD174E">
              <w:rPr>
                <w:sz w:val="13"/>
                <w:szCs w:val="13"/>
              </w:rPr>
              <w:t xml:space="preserve">-581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19D669E"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E768308" w14:textId="77777777" w:rsidR="00BD174E" w:rsidRPr="00BD174E" w:rsidRDefault="00BD174E" w:rsidP="00BD174E">
            <w:pPr>
              <w:jc w:val="center"/>
              <w:rPr>
                <w:sz w:val="13"/>
                <w:szCs w:val="13"/>
              </w:rPr>
            </w:pPr>
            <w:r w:rsidRPr="00BD174E">
              <w:rPr>
                <w:sz w:val="13"/>
                <w:szCs w:val="13"/>
              </w:rPr>
              <w:t xml:space="preserve">266  </w:t>
            </w:r>
          </w:p>
        </w:tc>
        <w:tc>
          <w:tcPr>
            <w:tcW w:w="710" w:type="dxa"/>
            <w:tcBorders>
              <w:top w:val="nil"/>
              <w:left w:val="nil"/>
              <w:bottom w:val="single" w:sz="4" w:space="0" w:color="auto"/>
              <w:right w:val="single" w:sz="4" w:space="0" w:color="auto"/>
            </w:tcBorders>
            <w:shd w:val="clear" w:color="000000" w:fill="E6EFE5"/>
            <w:noWrap/>
            <w:vAlign w:val="center"/>
            <w:hideMark/>
          </w:tcPr>
          <w:p w14:paraId="338D9642" w14:textId="77777777" w:rsidR="00BD174E" w:rsidRPr="00BD174E" w:rsidRDefault="00BD174E" w:rsidP="00BD174E">
            <w:pPr>
              <w:jc w:val="center"/>
              <w:rPr>
                <w:sz w:val="13"/>
                <w:szCs w:val="13"/>
              </w:rPr>
            </w:pPr>
            <w:r w:rsidRPr="00BD174E">
              <w:rPr>
                <w:sz w:val="13"/>
                <w:szCs w:val="13"/>
              </w:rPr>
              <w:t xml:space="preserve">274  </w:t>
            </w:r>
          </w:p>
        </w:tc>
        <w:tc>
          <w:tcPr>
            <w:tcW w:w="710" w:type="dxa"/>
            <w:tcBorders>
              <w:top w:val="nil"/>
              <w:left w:val="nil"/>
              <w:bottom w:val="single" w:sz="4" w:space="0" w:color="auto"/>
              <w:right w:val="single" w:sz="4" w:space="0" w:color="auto"/>
            </w:tcBorders>
            <w:shd w:val="clear" w:color="000000" w:fill="E6EFE5"/>
            <w:noWrap/>
            <w:vAlign w:val="center"/>
            <w:hideMark/>
          </w:tcPr>
          <w:p w14:paraId="59CA3F56" w14:textId="77777777" w:rsidR="00BD174E" w:rsidRPr="00BD174E" w:rsidRDefault="00BD174E" w:rsidP="00BD174E">
            <w:pPr>
              <w:jc w:val="center"/>
              <w:rPr>
                <w:sz w:val="13"/>
                <w:szCs w:val="13"/>
              </w:rPr>
            </w:pPr>
            <w:r w:rsidRPr="00BD174E">
              <w:rPr>
                <w:sz w:val="13"/>
                <w:szCs w:val="13"/>
              </w:rPr>
              <w:t xml:space="preserve">282  </w:t>
            </w:r>
          </w:p>
        </w:tc>
        <w:tc>
          <w:tcPr>
            <w:tcW w:w="714" w:type="dxa"/>
            <w:tcBorders>
              <w:top w:val="nil"/>
              <w:left w:val="nil"/>
              <w:bottom w:val="single" w:sz="4" w:space="0" w:color="auto"/>
              <w:right w:val="single" w:sz="8" w:space="0" w:color="auto"/>
            </w:tcBorders>
            <w:shd w:val="clear" w:color="000000" w:fill="E6EFE5"/>
            <w:noWrap/>
            <w:vAlign w:val="center"/>
            <w:hideMark/>
          </w:tcPr>
          <w:p w14:paraId="3EECAC85" w14:textId="77777777" w:rsidR="00BD174E" w:rsidRPr="00BD174E" w:rsidRDefault="00BD174E" w:rsidP="00BD174E">
            <w:pPr>
              <w:jc w:val="center"/>
              <w:rPr>
                <w:sz w:val="13"/>
                <w:szCs w:val="13"/>
              </w:rPr>
            </w:pPr>
            <w:r w:rsidRPr="00BD174E">
              <w:rPr>
                <w:sz w:val="13"/>
                <w:szCs w:val="13"/>
              </w:rPr>
              <w:t xml:space="preserve">290  </w:t>
            </w:r>
          </w:p>
        </w:tc>
        <w:tc>
          <w:tcPr>
            <w:tcW w:w="13" w:type="dxa"/>
            <w:vAlign w:val="center"/>
            <w:hideMark/>
          </w:tcPr>
          <w:p w14:paraId="18A341D6" w14:textId="77777777" w:rsidR="00BD174E" w:rsidRPr="00BD174E" w:rsidRDefault="00BD174E" w:rsidP="00BD174E">
            <w:pPr>
              <w:rPr>
                <w:sz w:val="13"/>
                <w:szCs w:val="13"/>
              </w:rPr>
            </w:pPr>
          </w:p>
        </w:tc>
      </w:tr>
      <w:tr w:rsidR="00FE24D4" w:rsidRPr="00BD174E" w14:paraId="1EDAC191"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7EA7C5AB"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05571A19"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7990F6FD" w14:textId="77777777" w:rsidR="00BD174E" w:rsidRPr="00BD174E" w:rsidRDefault="00BD174E" w:rsidP="00BD174E">
            <w:pPr>
              <w:rPr>
                <w:sz w:val="13"/>
                <w:szCs w:val="13"/>
              </w:rPr>
            </w:pPr>
            <w:r w:rsidRPr="00BD174E">
              <w:rPr>
                <w:sz w:val="13"/>
                <w:szCs w:val="13"/>
              </w:rPr>
              <w:t xml:space="preserve"> - режимно-наладочные испытания котлов</w:t>
            </w:r>
          </w:p>
        </w:tc>
        <w:tc>
          <w:tcPr>
            <w:tcW w:w="660" w:type="dxa"/>
            <w:tcBorders>
              <w:top w:val="nil"/>
              <w:left w:val="nil"/>
              <w:bottom w:val="single" w:sz="4" w:space="0" w:color="auto"/>
              <w:right w:val="single" w:sz="4" w:space="0" w:color="auto"/>
            </w:tcBorders>
            <w:shd w:val="clear" w:color="auto" w:fill="auto"/>
            <w:noWrap/>
            <w:vAlign w:val="bottom"/>
            <w:hideMark/>
          </w:tcPr>
          <w:p w14:paraId="496033CF"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AB0554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9C37C46" w14:textId="77777777" w:rsidR="00BD174E" w:rsidRPr="00BD174E" w:rsidRDefault="00BD174E" w:rsidP="00BD174E">
            <w:pPr>
              <w:jc w:val="right"/>
              <w:rPr>
                <w:sz w:val="13"/>
                <w:szCs w:val="13"/>
              </w:rPr>
            </w:pPr>
            <w:r w:rsidRPr="00BD174E">
              <w:rPr>
                <w:sz w:val="13"/>
                <w:szCs w:val="13"/>
              </w:rPr>
              <w:t xml:space="preserve">620  </w:t>
            </w:r>
          </w:p>
        </w:tc>
        <w:tc>
          <w:tcPr>
            <w:tcW w:w="756" w:type="dxa"/>
            <w:tcBorders>
              <w:top w:val="nil"/>
              <w:left w:val="nil"/>
              <w:bottom w:val="single" w:sz="4" w:space="0" w:color="auto"/>
              <w:right w:val="single" w:sz="4" w:space="0" w:color="auto"/>
            </w:tcBorders>
            <w:shd w:val="clear" w:color="000000" w:fill="E6EFE5"/>
            <w:noWrap/>
            <w:vAlign w:val="center"/>
            <w:hideMark/>
          </w:tcPr>
          <w:p w14:paraId="4B836537" w14:textId="77777777" w:rsidR="00BD174E" w:rsidRPr="00BD174E" w:rsidRDefault="00BD174E" w:rsidP="00BD174E">
            <w:pPr>
              <w:jc w:val="right"/>
              <w:rPr>
                <w:sz w:val="13"/>
                <w:szCs w:val="13"/>
              </w:rPr>
            </w:pPr>
            <w:r w:rsidRPr="00BD174E">
              <w:rPr>
                <w:sz w:val="13"/>
                <w:szCs w:val="13"/>
              </w:rPr>
              <w:t xml:space="preserve">208  </w:t>
            </w:r>
          </w:p>
        </w:tc>
        <w:tc>
          <w:tcPr>
            <w:tcW w:w="979" w:type="dxa"/>
            <w:tcBorders>
              <w:top w:val="nil"/>
              <w:left w:val="nil"/>
              <w:bottom w:val="single" w:sz="4" w:space="0" w:color="auto"/>
              <w:right w:val="nil"/>
            </w:tcBorders>
            <w:shd w:val="clear" w:color="000000" w:fill="FFFFFF"/>
            <w:noWrap/>
            <w:vAlign w:val="center"/>
            <w:hideMark/>
          </w:tcPr>
          <w:p w14:paraId="0ACEDC61"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CE9303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58EB3938" w14:textId="77777777" w:rsidR="00BD174E" w:rsidRPr="00BD174E" w:rsidRDefault="00BD174E" w:rsidP="00BD174E">
            <w:pPr>
              <w:jc w:val="right"/>
              <w:rPr>
                <w:sz w:val="13"/>
                <w:szCs w:val="13"/>
              </w:rPr>
            </w:pPr>
            <w:r w:rsidRPr="00BD174E">
              <w:rPr>
                <w:sz w:val="13"/>
                <w:szCs w:val="13"/>
              </w:rPr>
              <w:t xml:space="preserve">214  </w:t>
            </w:r>
          </w:p>
        </w:tc>
        <w:tc>
          <w:tcPr>
            <w:tcW w:w="710" w:type="dxa"/>
            <w:tcBorders>
              <w:top w:val="nil"/>
              <w:left w:val="nil"/>
              <w:bottom w:val="single" w:sz="4" w:space="0" w:color="auto"/>
              <w:right w:val="single" w:sz="4" w:space="0" w:color="auto"/>
            </w:tcBorders>
            <w:shd w:val="clear" w:color="000000" w:fill="E6EFE5"/>
            <w:noWrap/>
            <w:vAlign w:val="center"/>
            <w:hideMark/>
          </w:tcPr>
          <w:p w14:paraId="52FEFC9F" w14:textId="77777777" w:rsidR="00BD174E" w:rsidRPr="00BD174E" w:rsidRDefault="00BD174E" w:rsidP="00BD174E">
            <w:pPr>
              <w:jc w:val="right"/>
              <w:rPr>
                <w:sz w:val="13"/>
                <w:szCs w:val="13"/>
              </w:rPr>
            </w:pPr>
            <w:r w:rsidRPr="00BD174E">
              <w:rPr>
                <w:sz w:val="13"/>
                <w:szCs w:val="13"/>
              </w:rPr>
              <w:t xml:space="preserve">220  </w:t>
            </w:r>
          </w:p>
        </w:tc>
        <w:tc>
          <w:tcPr>
            <w:tcW w:w="710" w:type="dxa"/>
            <w:tcBorders>
              <w:top w:val="nil"/>
              <w:left w:val="nil"/>
              <w:bottom w:val="single" w:sz="4" w:space="0" w:color="auto"/>
              <w:right w:val="single" w:sz="4" w:space="0" w:color="auto"/>
            </w:tcBorders>
            <w:shd w:val="clear" w:color="000000" w:fill="E6EFE5"/>
            <w:noWrap/>
            <w:vAlign w:val="center"/>
            <w:hideMark/>
          </w:tcPr>
          <w:p w14:paraId="1B2E5374" w14:textId="77777777" w:rsidR="00BD174E" w:rsidRPr="00BD174E" w:rsidRDefault="00BD174E" w:rsidP="00BD174E">
            <w:pPr>
              <w:jc w:val="right"/>
              <w:rPr>
                <w:sz w:val="13"/>
                <w:szCs w:val="13"/>
              </w:rPr>
            </w:pPr>
            <w:r w:rsidRPr="00BD174E">
              <w:rPr>
                <w:sz w:val="13"/>
                <w:szCs w:val="13"/>
              </w:rPr>
              <w:t xml:space="preserve">227  </w:t>
            </w:r>
          </w:p>
        </w:tc>
        <w:tc>
          <w:tcPr>
            <w:tcW w:w="714" w:type="dxa"/>
            <w:tcBorders>
              <w:top w:val="nil"/>
              <w:left w:val="nil"/>
              <w:bottom w:val="single" w:sz="4" w:space="0" w:color="auto"/>
              <w:right w:val="single" w:sz="8" w:space="0" w:color="auto"/>
            </w:tcBorders>
            <w:shd w:val="clear" w:color="000000" w:fill="E6EFE5"/>
            <w:noWrap/>
            <w:vAlign w:val="center"/>
            <w:hideMark/>
          </w:tcPr>
          <w:p w14:paraId="5B444E00" w14:textId="77777777" w:rsidR="00BD174E" w:rsidRPr="00BD174E" w:rsidRDefault="00BD174E" w:rsidP="00BD174E">
            <w:pPr>
              <w:jc w:val="right"/>
              <w:rPr>
                <w:sz w:val="13"/>
                <w:szCs w:val="13"/>
              </w:rPr>
            </w:pPr>
            <w:r w:rsidRPr="00BD174E">
              <w:rPr>
                <w:sz w:val="13"/>
                <w:szCs w:val="13"/>
              </w:rPr>
              <w:t xml:space="preserve">234  </w:t>
            </w:r>
          </w:p>
        </w:tc>
        <w:tc>
          <w:tcPr>
            <w:tcW w:w="13" w:type="dxa"/>
            <w:vAlign w:val="center"/>
            <w:hideMark/>
          </w:tcPr>
          <w:p w14:paraId="66712D11" w14:textId="77777777" w:rsidR="00BD174E" w:rsidRPr="00BD174E" w:rsidRDefault="00BD174E" w:rsidP="00BD174E">
            <w:pPr>
              <w:rPr>
                <w:sz w:val="13"/>
                <w:szCs w:val="13"/>
              </w:rPr>
            </w:pPr>
          </w:p>
        </w:tc>
      </w:tr>
      <w:tr w:rsidR="00FE24D4" w:rsidRPr="00BD174E" w14:paraId="3DD028D1"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494089BA"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4BF08B4C"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661CBD92" w14:textId="77777777" w:rsidR="00BD174E" w:rsidRPr="00BD174E" w:rsidRDefault="00BD174E" w:rsidP="00BD174E">
            <w:pPr>
              <w:rPr>
                <w:sz w:val="13"/>
                <w:szCs w:val="13"/>
              </w:rPr>
            </w:pPr>
            <w:r w:rsidRPr="00BD174E">
              <w:rPr>
                <w:sz w:val="13"/>
                <w:szCs w:val="13"/>
              </w:rPr>
              <w:t xml:space="preserve"> - режимно-наладочные испытания фильтровальных установок</w:t>
            </w:r>
          </w:p>
        </w:tc>
        <w:tc>
          <w:tcPr>
            <w:tcW w:w="660" w:type="dxa"/>
            <w:tcBorders>
              <w:top w:val="nil"/>
              <w:left w:val="nil"/>
              <w:bottom w:val="single" w:sz="4" w:space="0" w:color="auto"/>
              <w:right w:val="single" w:sz="4" w:space="0" w:color="auto"/>
            </w:tcBorders>
            <w:shd w:val="clear" w:color="auto" w:fill="auto"/>
            <w:noWrap/>
            <w:vAlign w:val="bottom"/>
            <w:hideMark/>
          </w:tcPr>
          <w:p w14:paraId="77A17782"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8729E8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03874E4" w14:textId="77777777" w:rsidR="00BD174E" w:rsidRPr="00BD174E" w:rsidRDefault="00BD174E" w:rsidP="00BD174E">
            <w:pPr>
              <w:jc w:val="right"/>
              <w:rPr>
                <w:sz w:val="13"/>
                <w:szCs w:val="13"/>
              </w:rPr>
            </w:pPr>
            <w:r w:rsidRPr="00BD174E">
              <w:rPr>
                <w:sz w:val="13"/>
                <w:szCs w:val="13"/>
              </w:rPr>
              <w:t xml:space="preserve">219  </w:t>
            </w:r>
          </w:p>
        </w:tc>
        <w:tc>
          <w:tcPr>
            <w:tcW w:w="756" w:type="dxa"/>
            <w:tcBorders>
              <w:top w:val="nil"/>
              <w:left w:val="nil"/>
              <w:bottom w:val="single" w:sz="4" w:space="0" w:color="auto"/>
              <w:right w:val="single" w:sz="4" w:space="0" w:color="auto"/>
            </w:tcBorders>
            <w:shd w:val="clear" w:color="000000" w:fill="E6EFE5"/>
            <w:noWrap/>
            <w:vAlign w:val="center"/>
            <w:hideMark/>
          </w:tcPr>
          <w:p w14:paraId="00E90C20" w14:textId="77777777" w:rsidR="00BD174E" w:rsidRPr="00BD174E" w:rsidRDefault="00BD174E" w:rsidP="00BD174E">
            <w:pPr>
              <w:jc w:val="right"/>
              <w:rPr>
                <w:sz w:val="13"/>
                <w:szCs w:val="13"/>
              </w:rPr>
            </w:pPr>
            <w:r w:rsidRPr="00BD174E">
              <w:rPr>
                <w:sz w:val="13"/>
                <w:szCs w:val="13"/>
              </w:rPr>
              <w:t xml:space="preserve">50  </w:t>
            </w:r>
          </w:p>
        </w:tc>
        <w:tc>
          <w:tcPr>
            <w:tcW w:w="979" w:type="dxa"/>
            <w:tcBorders>
              <w:top w:val="nil"/>
              <w:left w:val="nil"/>
              <w:bottom w:val="single" w:sz="4" w:space="0" w:color="auto"/>
              <w:right w:val="nil"/>
            </w:tcBorders>
            <w:shd w:val="clear" w:color="000000" w:fill="FFFFFF"/>
            <w:noWrap/>
            <w:vAlign w:val="center"/>
            <w:hideMark/>
          </w:tcPr>
          <w:p w14:paraId="0782CB12"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FB521C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2DE4D31" w14:textId="77777777" w:rsidR="00BD174E" w:rsidRPr="00BD174E" w:rsidRDefault="00BD174E" w:rsidP="00BD174E">
            <w:pPr>
              <w:jc w:val="right"/>
              <w:rPr>
                <w:sz w:val="13"/>
                <w:szCs w:val="13"/>
              </w:rPr>
            </w:pPr>
            <w:r w:rsidRPr="00BD174E">
              <w:rPr>
                <w:sz w:val="13"/>
                <w:szCs w:val="13"/>
              </w:rPr>
              <w:t xml:space="preserve">52  </w:t>
            </w:r>
          </w:p>
        </w:tc>
        <w:tc>
          <w:tcPr>
            <w:tcW w:w="710" w:type="dxa"/>
            <w:tcBorders>
              <w:top w:val="nil"/>
              <w:left w:val="nil"/>
              <w:bottom w:val="single" w:sz="4" w:space="0" w:color="auto"/>
              <w:right w:val="single" w:sz="4" w:space="0" w:color="auto"/>
            </w:tcBorders>
            <w:shd w:val="clear" w:color="000000" w:fill="E6EFE5"/>
            <w:noWrap/>
            <w:vAlign w:val="center"/>
            <w:hideMark/>
          </w:tcPr>
          <w:p w14:paraId="454403E7" w14:textId="77777777" w:rsidR="00BD174E" w:rsidRPr="00BD174E" w:rsidRDefault="00BD174E" w:rsidP="00BD174E">
            <w:pPr>
              <w:jc w:val="right"/>
              <w:rPr>
                <w:sz w:val="13"/>
                <w:szCs w:val="13"/>
              </w:rPr>
            </w:pPr>
            <w:r w:rsidRPr="00BD174E">
              <w:rPr>
                <w:sz w:val="13"/>
                <w:szCs w:val="13"/>
              </w:rPr>
              <w:t xml:space="preserve">53  </w:t>
            </w:r>
          </w:p>
        </w:tc>
        <w:tc>
          <w:tcPr>
            <w:tcW w:w="710" w:type="dxa"/>
            <w:tcBorders>
              <w:top w:val="nil"/>
              <w:left w:val="nil"/>
              <w:bottom w:val="single" w:sz="4" w:space="0" w:color="auto"/>
              <w:right w:val="single" w:sz="4" w:space="0" w:color="auto"/>
            </w:tcBorders>
            <w:shd w:val="clear" w:color="000000" w:fill="E6EFE5"/>
            <w:noWrap/>
            <w:vAlign w:val="center"/>
            <w:hideMark/>
          </w:tcPr>
          <w:p w14:paraId="5D568A1C" w14:textId="77777777" w:rsidR="00BD174E" w:rsidRPr="00BD174E" w:rsidRDefault="00BD174E" w:rsidP="00BD174E">
            <w:pPr>
              <w:jc w:val="right"/>
              <w:rPr>
                <w:sz w:val="13"/>
                <w:szCs w:val="13"/>
              </w:rPr>
            </w:pPr>
            <w:r w:rsidRPr="00BD174E">
              <w:rPr>
                <w:sz w:val="13"/>
                <w:szCs w:val="13"/>
              </w:rPr>
              <w:t xml:space="preserve">55  </w:t>
            </w:r>
          </w:p>
        </w:tc>
        <w:tc>
          <w:tcPr>
            <w:tcW w:w="714" w:type="dxa"/>
            <w:tcBorders>
              <w:top w:val="nil"/>
              <w:left w:val="nil"/>
              <w:bottom w:val="single" w:sz="4" w:space="0" w:color="auto"/>
              <w:right w:val="single" w:sz="8" w:space="0" w:color="auto"/>
            </w:tcBorders>
            <w:shd w:val="clear" w:color="000000" w:fill="E6EFE5"/>
            <w:noWrap/>
            <w:vAlign w:val="center"/>
            <w:hideMark/>
          </w:tcPr>
          <w:p w14:paraId="5BFD422A" w14:textId="77777777" w:rsidR="00BD174E" w:rsidRPr="00BD174E" w:rsidRDefault="00BD174E" w:rsidP="00BD174E">
            <w:pPr>
              <w:jc w:val="right"/>
              <w:rPr>
                <w:sz w:val="13"/>
                <w:szCs w:val="13"/>
              </w:rPr>
            </w:pPr>
            <w:r w:rsidRPr="00BD174E">
              <w:rPr>
                <w:sz w:val="13"/>
                <w:szCs w:val="13"/>
              </w:rPr>
              <w:t xml:space="preserve">56  </w:t>
            </w:r>
          </w:p>
        </w:tc>
        <w:tc>
          <w:tcPr>
            <w:tcW w:w="13" w:type="dxa"/>
            <w:vAlign w:val="center"/>
            <w:hideMark/>
          </w:tcPr>
          <w:p w14:paraId="1DE037FA" w14:textId="77777777" w:rsidR="00BD174E" w:rsidRPr="00BD174E" w:rsidRDefault="00BD174E" w:rsidP="00BD174E">
            <w:pPr>
              <w:rPr>
                <w:sz w:val="13"/>
                <w:szCs w:val="13"/>
              </w:rPr>
            </w:pPr>
          </w:p>
        </w:tc>
      </w:tr>
      <w:tr w:rsidR="00BD174E" w:rsidRPr="00BD174E" w14:paraId="11F14C70"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75BAC033"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186C6269" w14:textId="77777777" w:rsidR="00BD174E" w:rsidRPr="00BD174E" w:rsidRDefault="00BD174E" w:rsidP="00BD174E">
            <w:pPr>
              <w:rPr>
                <w:sz w:val="13"/>
                <w:szCs w:val="13"/>
              </w:rPr>
            </w:pPr>
            <w:r w:rsidRPr="00BD174E">
              <w:rPr>
                <w:sz w:val="13"/>
                <w:szCs w:val="13"/>
              </w:rPr>
              <w:t xml:space="preserve"> - автоуслуги</w:t>
            </w:r>
          </w:p>
        </w:tc>
        <w:tc>
          <w:tcPr>
            <w:tcW w:w="660" w:type="dxa"/>
            <w:tcBorders>
              <w:top w:val="nil"/>
              <w:left w:val="nil"/>
              <w:bottom w:val="single" w:sz="4" w:space="0" w:color="auto"/>
              <w:right w:val="single" w:sz="4" w:space="0" w:color="auto"/>
            </w:tcBorders>
            <w:shd w:val="clear" w:color="auto" w:fill="auto"/>
            <w:noWrap/>
            <w:vAlign w:val="bottom"/>
            <w:hideMark/>
          </w:tcPr>
          <w:p w14:paraId="11080F9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7D4BE016"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2E094F7" w14:textId="77777777" w:rsidR="00BD174E" w:rsidRPr="00BD174E" w:rsidRDefault="00BD174E" w:rsidP="00BD174E">
            <w:pPr>
              <w:jc w:val="center"/>
              <w:rPr>
                <w:sz w:val="13"/>
                <w:szCs w:val="13"/>
              </w:rPr>
            </w:pPr>
            <w:r w:rsidRPr="00BD174E">
              <w:rPr>
                <w:sz w:val="13"/>
                <w:szCs w:val="13"/>
              </w:rPr>
              <w:t xml:space="preserve">38  </w:t>
            </w:r>
          </w:p>
        </w:tc>
        <w:tc>
          <w:tcPr>
            <w:tcW w:w="756" w:type="dxa"/>
            <w:tcBorders>
              <w:top w:val="nil"/>
              <w:left w:val="nil"/>
              <w:bottom w:val="single" w:sz="4" w:space="0" w:color="auto"/>
              <w:right w:val="single" w:sz="4" w:space="0" w:color="auto"/>
            </w:tcBorders>
            <w:shd w:val="clear" w:color="000000" w:fill="E6EFE5"/>
            <w:noWrap/>
            <w:vAlign w:val="center"/>
            <w:hideMark/>
          </w:tcPr>
          <w:p w14:paraId="5CBFB400" w14:textId="77777777" w:rsidR="00BD174E" w:rsidRPr="00BD174E" w:rsidRDefault="00BD174E" w:rsidP="00BD174E">
            <w:pPr>
              <w:jc w:val="center"/>
              <w:rPr>
                <w:sz w:val="13"/>
                <w:szCs w:val="13"/>
              </w:rPr>
            </w:pPr>
            <w:r w:rsidRPr="00BD174E">
              <w:rPr>
                <w:sz w:val="13"/>
                <w:szCs w:val="13"/>
              </w:rPr>
              <w:t xml:space="preserve">38  </w:t>
            </w:r>
          </w:p>
        </w:tc>
        <w:tc>
          <w:tcPr>
            <w:tcW w:w="979" w:type="dxa"/>
            <w:tcBorders>
              <w:top w:val="nil"/>
              <w:left w:val="nil"/>
              <w:bottom w:val="single" w:sz="4" w:space="0" w:color="auto"/>
              <w:right w:val="nil"/>
            </w:tcBorders>
            <w:shd w:val="clear" w:color="000000" w:fill="FFFFFF"/>
            <w:noWrap/>
            <w:vAlign w:val="center"/>
            <w:hideMark/>
          </w:tcPr>
          <w:p w14:paraId="41694FE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02AF39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AD08556" w14:textId="77777777" w:rsidR="00BD174E" w:rsidRPr="00BD174E" w:rsidRDefault="00BD174E" w:rsidP="00BD174E">
            <w:pPr>
              <w:jc w:val="center"/>
              <w:rPr>
                <w:sz w:val="13"/>
                <w:szCs w:val="13"/>
              </w:rPr>
            </w:pPr>
            <w:r w:rsidRPr="00BD174E">
              <w:rPr>
                <w:sz w:val="13"/>
                <w:szCs w:val="13"/>
              </w:rPr>
              <w:t xml:space="preserve">39  </w:t>
            </w:r>
          </w:p>
        </w:tc>
        <w:tc>
          <w:tcPr>
            <w:tcW w:w="710" w:type="dxa"/>
            <w:tcBorders>
              <w:top w:val="nil"/>
              <w:left w:val="nil"/>
              <w:bottom w:val="single" w:sz="4" w:space="0" w:color="auto"/>
              <w:right w:val="single" w:sz="4" w:space="0" w:color="auto"/>
            </w:tcBorders>
            <w:shd w:val="clear" w:color="000000" w:fill="E6EFE5"/>
            <w:noWrap/>
            <w:vAlign w:val="center"/>
            <w:hideMark/>
          </w:tcPr>
          <w:p w14:paraId="7C97E9AA" w14:textId="77777777" w:rsidR="00BD174E" w:rsidRPr="00BD174E" w:rsidRDefault="00BD174E" w:rsidP="00BD174E">
            <w:pPr>
              <w:jc w:val="center"/>
              <w:rPr>
                <w:sz w:val="13"/>
                <w:szCs w:val="13"/>
              </w:rPr>
            </w:pPr>
            <w:r w:rsidRPr="00BD174E">
              <w:rPr>
                <w:sz w:val="13"/>
                <w:szCs w:val="13"/>
              </w:rPr>
              <w:t xml:space="preserve">40  </w:t>
            </w:r>
          </w:p>
        </w:tc>
        <w:tc>
          <w:tcPr>
            <w:tcW w:w="710" w:type="dxa"/>
            <w:tcBorders>
              <w:top w:val="nil"/>
              <w:left w:val="nil"/>
              <w:bottom w:val="single" w:sz="4" w:space="0" w:color="auto"/>
              <w:right w:val="single" w:sz="4" w:space="0" w:color="auto"/>
            </w:tcBorders>
            <w:shd w:val="clear" w:color="000000" w:fill="E6EFE5"/>
            <w:noWrap/>
            <w:vAlign w:val="center"/>
            <w:hideMark/>
          </w:tcPr>
          <w:p w14:paraId="6AEC1A87" w14:textId="77777777" w:rsidR="00BD174E" w:rsidRPr="00BD174E" w:rsidRDefault="00BD174E" w:rsidP="00BD174E">
            <w:pPr>
              <w:jc w:val="center"/>
              <w:rPr>
                <w:sz w:val="13"/>
                <w:szCs w:val="13"/>
              </w:rPr>
            </w:pPr>
            <w:r w:rsidRPr="00BD174E">
              <w:rPr>
                <w:sz w:val="13"/>
                <w:szCs w:val="13"/>
              </w:rPr>
              <w:t xml:space="preserve">42  </w:t>
            </w:r>
          </w:p>
        </w:tc>
        <w:tc>
          <w:tcPr>
            <w:tcW w:w="714" w:type="dxa"/>
            <w:tcBorders>
              <w:top w:val="nil"/>
              <w:left w:val="nil"/>
              <w:bottom w:val="single" w:sz="4" w:space="0" w:color="auto"/>
              <w:right w:val="single" w:sz="8" w:space="0" w:color="auto"/>
            </w:tcBorders>
            <w:shd w:val="clear" w:color="000000" w:fill="E6EFE5"/>
            <w:noWrap/>
            <w:vAlign w:val="center"/>
            <w:hideMark/>
          </w:tcPr>
          <w:p w14:paraId="7EC2A0CE" w14:textId="77777777" w:rsidR="00BD174E" w:rsidRPr="00BD174E" w:rsidRDefault="00BD174E" w:rsidP="00BD174E">
            <w:pPr>
              <w:jc w:val="center"/>
              <w:rPr>
                <w:sz w:val="13"/>
                <w:szCs w:val="13"/>
              </w:rPr>
            </w:pPr>
            <w:r w:rsidRPr="00BD174E">
              <w:rPr>
                <w:sz w:val="13"/>
                <w:szCs w:val="13"/>
              </w:rPr>
              <w:t xml:space="preserve">43  </w:t>
            </w:r>
          </w:p>
        </w:tc>
        <w:tc>
          <w:tcPr>
            <w:tcW w:w="13" w:type="dxa"/>
            <w:vAlign w:val="center"/>
            <w:hideMark/>
          </w:tcPr>
          <w:p w14:paraId="0B9FF11B" w14:textId="77777777" w:rsidR="00BD174E" w:rsidRPr="00BD174E" w:rsidRDefault="00BD174E" w:rsidP="00BD174E">
            <w:pPr>
              <w:rPr>
                <w:sz w:val="13"/>
                <w:szCs w:val="13"/>
              </w:rPr>
            </w:pPr>
          </w:p>
        </w:tc>
      </w:tr>
      <w:tr w:rsidR="00BD174E" w:rsidRPr="00BD174E" w14:paraId="18A28673"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710E1DEE"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459F2AF9" w14:textId="77777777" w:rsidR="00BD174E" w:rsidRPr="00BD174E" w:rsidRDefault="00BD174E" w:rsidP="00BD174E">
            <w:pPr>
              <w:rPr>
                <w:sz w:val="13"/>
                <w:szCs w:val="13"/>
              </w:rPr>
            </w:pPr>
            <w:r w:rsidRPr="00BD174E">
              <w:rPr>
                <w:sz w:val="13"/>
                <w:szCs w:val="13"/>
              </w:rPr>
              <w:t xml:space="preserve"> - </w:t>
            </w:r>
            <w:proofErr w:type="spellStart"/>
            <w:r w:rsidRPr="00BD174E">
              <w:rPr>
                <w:sz w:val="13"/>
                <w:szCs w:val="13"/>
              </w:rPr>
              <w:t>аварийно</w:t>
            </w:r>
            <w:proofErr w:type="spellEnd"/>
            <w:r w:rsidRPr="00BD174E">
              <w:rPr>
                <w:sz w:val="13"/>
                <w:szCs w:val="13"/>
              </w:rPr>
              <w:t xml:space="preserve"> диспетчерское обслуживание</w:t>
            </w:r>
          </w:p>
        </w:tc>
        <w:tc>
          <w:tcPr>
            <w:tcW w:w="660" w:type="dxa"/>
            <w:tcBorders>
              <w:top w:val="nil"/>
              <w:left w:val="nil"/>
              <w:bottom w:val="single" w:sz="4" w:space="0" w:color="auto"/>
              <w:right w:val="single" w:sz="4" w:space="0" w:color="auto"/>
            </w:tcBorders>
            <w:shd w:val="clear" w:color="auto" w:fill="auto"/>
            <w:noWrap/>
            <w:vAlign w:val="bottom"/>
            <w:hideMark/>
          </w:tcPr>
          <w:p w14:paraId="06406183"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EE983E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F76204B" w14:textId="77777777" w:rsidR="00BD174E" w:rsidRPr="00BD174E" w:rsidRDefault="00BD174E" w:rsidP="00BD174E">
            <w:pPr>
              <w:jc w:val="center"/>
              <w:rPr>
                <w:sz w:val="13"/>
                <w:szCs w:val="13"/>
              </w:rPr>
            </w:pPr>
            <w:r w:rsidRPr="00BD174E">
              <w:rPr>
                <w:sz w:val="13"/>
                <w:szCs w:val="13"/>
              </w:rPr>
              <w:t xml:space="preserve">910  </w:t>
            </w:r>
          </w:p>
        </w:tc>
        <w:tc>
          <w:tcPr>
            <w:tcW w:w="756" w:type="dxa"/>
            <w:tcBorders>
              <w:top w:val="nil"/>
              <w:left w:val="nil"/>
              <w:bottom w:val="single" w:sz="4" w:space="0" w:color="auto"/>
              <w:right w:val="single" w:sz="4" w:space="0" w:color="auto"/>
            </w:tcBorders>
            <w:shd w:val="clear" w:color="000000" w:fill="E6EFE5"/>
            <w:noWrap/>
            <w:vAlign w:val="center"/>
            <w:hideMark/>
          </w:tcPr>
          <w:p w14:paraId="41C19BF6" w14:textId="77777777" w:rsidR="00BD174E" w:rsidRPr="00BD174E" w:rsidRDefault="00BD174E" w:rsidP="00BD174E">
            <w:pPr>
              <w:jc w:val="center"/>
              <w:rPr>
                <w:sz w:val="13"/>
                <w:szCs w:val="13"/>
              </w:rPr>
            </w:pPr>
            <w:r w:rsidRPr="00BD174E">
              <w:rPr>
                <w:sz w:val="13"/>
                <w:szCs w:val="13"/>
              </w:rPr>
              <w:t xml:space="preserve">826  </w:t>
            </w:r>
          </w:p>
        </w:tc>
        <w:tc>
          <w:tcPr>
            <w:tcW w:w="979" w:type="dxa"/>
            <w:tcBorders>
              <w:top w:val="nil"/>
              <w:left w:val="nil"/>
              <w:bottom w:val="single" w:sz="4" w:space="0" w:color="auto"/>
              <w:right w:val="nil"/>
            </w:tcBorders>
            <w:shd w:val="clear" w:color="000000" w:fill="FFFFFF"/>
            <w:noWrap/>
            <w:vAlign w:val="center"/>
            <w:hideMark/>
          </w:tcPr>
          <w:p w14:paraId="3B89077B" w14:textId="77777777" w:rsidR="00BD174E" w:rsidRPr="00BD174E" w:rsidRDefault="00BD174E" w:rsidP="00BD174E">
            <w:pPr>
              <w:jc w:val="center"/>
              <w:rPr>
                <w:sz w:val="13"/>
                <w:szCs w:val="13"/>
              </w:rPr>
            </w:pPr>
            <w:r w:rsidRPr="00BD174E">
              <w:rPr>
                <w:sz w:val="13"/>
                <w:szCs w:val="13"/>
              </w:rPr>
              <w:t xml:space="preserve">-83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2F0CEB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B3795A1" w14:textId="77777777" w:rsidR="00BD174E" w:rsidRPr="00BD174E" w:rsidRDefault="00BD174E" w:rsidP="00BD174E">
            <w:pPr>
              <w:jc w:val="center"/>
              <w:rPr>
                <w:sz w:val="13"/>
                <w:szCs w:val="13"/>
              </w:rPr>
            </w:pPr>
            <w:r w:rsidRPr="00BD174E">
              <w:rPr>
                <w:sz w:val="13"/>
                <w:szCs w:val="13"/>
              </w:rPr>
              <w:t xml:space="preserve">851  </w:t>
            </w:r>
          </w:p>
        </w:tc>
        <w:tc>
          <w:tcPr>
            <w:tcW w:w="710" w:type="dxa"/>
            <w:tcBorders>
              <w:top w:val="nil"/>
              <w:left w:val="nil"/>
              <w:bottom w:val="single" w:sz="4" w:space="0" w:color="auto"/>
              <w:right w:val="single" w:sz="4" w:space="0" w:color="auto"/>
            </w:tcBorders>
            <w:shd w:val="clear" w:color="000000" w:fill="E6EFE5"/>
            <w:noWrap/>
            <w:vAlign w:val="center"/>
            <w:hideMark/>
          </w:tcPr>
          <w:p w14:paraId="5E741615" w14:textId="77777777" w:rsidR="00BD174E" w:rsidRPr="00BD174E" w:rsidRDefault="00BD174E" w:rsidP="00BD174E">
            <w:pPr>
              <w:jc w:val="center"/>
              <w:rPr>
                <w:sz w:val="13"/>
                <w:szCs w:val="13"/>
              </w:rPr>
            </w:pPr>
            <w:r w:rsidRPr="00BD174E">
              <w:rPr>
                <w:sz w:val="13"/>
                <w:szCs w:val="13"/>
              </w:rPr>
              <w:t xml:space="preserve">876  </w:t>
            </w:r>
          </w:p>
        </w:tc>
        <w:tc>
          <w:tcPr>
            <w:tcW w:w="710" w:type="dxa"/>
            <w:tcBorders>
              <w:top w:val="nil"/>
              <w:left w:val="nil"/>
              <w:bottom w:val="single" w:sz="4" w:space="0" w:color="auto"/>
              <w:right w:val="single" w:sz="4" w:space="0" w:color="auto"/>
            </w:tcBorders>
            <w:shd w:val="clear" w:color="000000" w:fill="E6EFE5"/>
            <w:noWrap/>
            <w:vAlign w:val="center"/>
            <w:hideMark/>
          </w:tcPr>
          <w:p w14:paraId="2680003E" w14:textId="77777777" w:rsidR="00BD174E" w:rsidRPr="00BD174E" w:rsidRDefault="00BD174E" w:rsidP="00BD174E">
            <w:pPr>
              <w:jc w:val="center"/>
              <w:rPr>
                <w:sz w:val="13"/>
                <w:szCs w:val="13"/>
              </w:rPr>
            </w:pPr>
            <w:r w:rsidRPr="00BD174E">
              <w:rPr>
                <w:sz w:val="13"/>
                <w:szCs w:val="13"/>
              </w:rPr>
              <w:t xml:space="preserve">902  </w:t>
            </w:r>
          </w:p>
        </w:tc>
        <w:tc>
          <w:tcPr>
            <w:tcW w:w="714" w:type="dxa"/>
            <w:tcBorders>
              <w:top w:val="nil"/>
              <w:left w:val="nil"/>
              <w:bottom w:val="single" w:sz="4" w:space="0" w:color="auto"/>
              <w:right w:val="single" w:sz="8" w:space="0" w:color="auto"/>
            </w:tcBorders>
            <w:shd w:val="clear" w:color="000000" w:fill="E6EFE5"/>
            <w:noWrap/>
            <w:vAlign w:val="center"/>
            <w:hideMark/>
          </w:tcPr>
          <w:p w14:paraId="1796117C" w14:textId="77777777" w:rsidR="00BD174E" w:rsidRPr="00BD174E" w:rsidRDefault="00BD174E" w:rsidP="00BD174E">
            <w:pPr>
              <w:jc w:val="center"/>
              <w:rPr>
                <w:sz w:val="13"/>
                <w:szCs w:val="13"/>
              </w:rPr>
            </w:pPr>
            <w:r w:rsidRPr="00BD174E">
              <w:rPr>
                <w:sz w:val="13"/>
                <w:szCs w:val="13"/>
              </w:rPr>
              <w:t xml:space="preserve">929  </w:t>
            </w:r>
          </w:p>
        </w:tc>
        <w:tc>
          <w:tcPr>
            <w:tcW w:w="13" w:type="dxa"/>
            <w:vAlign w:val="center"/>
            <w:hideMark/>
          </w:tcPr>
          <w:p w14:paraId="7329760B" w14:textId="77777777" w:rsidR="00BD174E" w:rsidRPr="00BD174E" w:rsidRDefault="00BD174E" w:rsidP="00BD174E">
            <w:pPr>
              <w:rPr>
                <w:sz w:val="13"/>
                <w:szCs w:val="13"/>
              </w:rPr>
            </w:pPr>
          </w:p>
        </w:tc>
      </w:tr>
      <w:tr w:rsidR="00FE24D4" w:rsidRPr="00BD174E" w14:paraId="756717FF"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E0CA665"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36584882"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73E27891" w14:textId="77777777" w:rsidR="00BD174E" w:rsidRPr="00BD174E" w:rsidRDefault="00BD174E" w:rsidP="00BD174E">
            <w:pPr>
              <w:rPr>
                <w:sz w:val="13"/>
                <w:szCs w:val="13"/>
              </w:rPr>
            </w:pPr>
            <w:r w:rsidRPr="00BD174E">
              <w:rPr>
                <w:sz w:val="13"/>
                <w:szCs w:val="13"/>
              </w:rPr>
              <w:t xml:space="preserve"> - тех. обслуживание и ремонт газопровода</w:t>
            </w:r>
          </w:p>
        </w:tc>
        <w:tc>
          <w:tcPr>
            <w:tcW w:w="660" w:type="dxa"/>
            <w:tcBorders>
              <w:top w:val="nil"/>
              <w:left w:val="nil"/>
              <w:bottom w:val="single" w:sz="4" w:space="0" w:color="auto"/>
              <w:right w:val="single" w:sz="4" w:space="0" w:color="auto"/>
            </w:tcBorders>
            <w:shd w:val="clear" w:color="auto" w:fill="auto"/>
            <w:noWrap/>
            <w:vAlign w:val="bottom"/>
            <w:hideMark/>
          </w:tcPr>
          <w:p w14:paraId="52384E9B"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552C7AEE"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674E882" w14:textId="77777777" w:rsidR="00BD174E" w:rsidRPr="00BD174E" w:rsidRDefault="00BD174E" w:rsidP="00BD174E">
            <w:pPr>
              <w:jc w:val="right"/>
              <w:rPr>
                <w:sz w:val="13"/>
                <w:szCs w:val="13"/>
              </w:rPr>
            </w:pPr>
            <w:r w:rsidRPr="00BD174E">
              <w:rPr>
                <w:sz w:val="13"/>
                <w:szCs w:val="13"/>
              </w:rPr>
              <w:t xml:space="preserve">573  </w:t>
            </w:r>
          </w:p>
        </w:tc>
        <w:tc>
          <w:tcPr>
            <w:tcW w:w="756" w:type="dxa"/>
            <w:tcBorders>
              <w:top w:val="nil"/>
              <w:left w:val="nil"/>
              <w:bottom w:val="single" w:sz="4" w:space="0" w:color="auto"/>
              <w:right w:val="single" w:sz="4" w:space="0" w:color="auto"/>
            </w:tcBorders>
            <w:shd w:val="clear" w:color="000000" w:fill="E6EFE5"/>
            <w:noWrap/>
            <w:vAlign w:val="center"/>
            <w:hideMark/>
          </w:tcPr>
          <w:p w14:paraId="6E089A37" w14:textId="77777777" w:rsidR="00BD174E" w:rsidRPr="00BD174E" w:rsidRDefault="00BD174E" w:rsidP="00BD174E">
            <w:pPr>
              <w:jc w:val="right"/>
              <w:rPr>
                <w:sz w:val="13"/>
                <w:szCs w:val="13"/>
              </w:rPr>
            </w:pPr>
            <w:r w:rsidRPr="00BD174E">
              <w:rPr>
                <w:sz w:val="13"/>
                <w:szCs w:val="13"/>
              </w:rPr>
              <w:t xml:space="preserve">551  </w:t>
            </w:r>
          </w:p>
        </w:tc>
        <w:tc>
          <w:tcPr>
            <w:tcW w:w="979" w:type="dxa"/>
            <w:tcBorders>
              <w:top w:val="nil"/>
              <w:left w:val="nil"/>
              <w:bottom w:val="single" w:sz="4" w:space="0" w:color="auto"/>
              <w:right w:val="nil"/>
            </w:tcBorders>
            <w:shd w:val="clear" w:color="000000" w:fill="FFFFFF"/>
            <w:noWrap/>
            <w:vAlign w:val="center"/>
            <w:hideMark/>
          </w:tcPr>
          <w:p w14:paraId="5B112BC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CC8B46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ABCAD39" w14:textId="77777777" w:rsidR="00BD174E" w:rsidRPr="00BD174E" w:rsidRDefault="00BD174E" w:rsidP="00BD174E">
            <w:pPr>
              <w:jc w:val="right"/>
              <w:rPr>
                <w:sz w:val="13"/>
                <w:szCs w:val="13"/>
              </w:rPr>
            </w:pPr>
            <w:r w:rsidRPr="00BD174E">
              <w:rPr>
                <w:sz w:val="13"/>
                <w:szCs w:val="13"/>
              </w:rPr>
              <w:t xml:space="preserve">567  </w:t>
            </w:r>
          </w:p>
        </w:tc>
        <w:tc>
          <w:tcPr>
            <w:tcW w:w="710" w:type="dxa"/>
            <w:tcBorders>
              <w:top w:val="nil"/>
              <w:left w:val="nil"/>
              <w:bottom w:val="single" w:sz="4" w:space="0" w:color="auto"/>
              <w:right w:val="single" w:sz="4" w:space="0" w:color="auto"/>
            </w:tcBorders>
            <w:shd w:val="clear" w:color="000000" w:fill="E6EFE5"/>
            <w:noWrap/>
            <w:vAlign w:val="center"/>
            <w:hideMark/>
          </w:tcPr>
          <w:p w14:paraId="334E688E" w14:textId="77777777" w:rsidR="00BD174E" w:rsidRPr="00BD174E" w:rsidRDefault="00BD174E" w:rsidP="00BD174E">
            <w:pPr>
              <w:jc w:val="right"/>
              <w:rPr>
                <w:sz w:val="13"/>
                <w:szCs w:val="13"/>
              </w:rPr>
            </w:pPr>
            <w:r w:rsidRPr="00BD174E">
              <w:rPr>
                <w:sz w:val="13"/>
                <w:szCs w:val="13"/>
              </w:rPr>
              <w:t xml:space="preserve">584  </w:t>
            </w:r>
          </w:p>
        </w:tc>
        <w:tc>
          <w:tcPr>
            <w:tcW w:w="710" w:type="dxa"/>
            <w:tcBorders>
              <w:top w:val="nil"/>
              <w:left w:val="nil"/>
              <w:bottom w:val="single" w:sz="4" w:space="0" w:color="auto"/>
              <w:right w:val="single" w:sz="4" w:space="0" w:color="auto"/>
            </w:tcBorders>
            <w:shd w:val="clear" w:color="000000" w:fill="E6EFE5"/>
            <w:noWrap/>
            <w:vAlign w:val="center"/>
            <w:hideMark/>
          </w:tcPr>
          <w:p w14:paraId="620DEB5F" w14:textId="77777777" w:rsidR="00BD174E" w:rsidRPr="00BD174E" w:rsidRDefault="00BD174E" w:rsidP="00BD174E">
            <w:pPr>
              <w:jc w:val="right"/>
              <w:rPr>
                <w:sz w:val="13"/>
                <w:szCs w:val="13"/>
              </w:rPr>
            </w:pPr>
            <w:r w:rsidRPr="00BD174E">
              <w:rPr>
                <w:sz w:val="13"/>
                <w:szCs w:val="13"/>
              </w:rPr>
              <w:t xml:space="preserve">601  </w:t>
            </w:r>
          </w:p>
        </w:tc>
        <w:tc>
          <w:tcPr>
            <w:tcW w:w="714" w:type="dxa"/>
            <w:tcBorders>
              <w:top w:val="nil"/>
              <w:left w:val="nil"/>
              <w:bottom w:val="single" w:sz="4" w:space="0" w:color="auto"/>
              <w:right w:val="single" w:sz="8" w:space="0" w:color="auto"/>
            </w:tcBorders>
            <w:shd w:val="clear" w:color="000000" w:fill="E6EFE5"/>
            <w:noWrap/>
            <w:vAlign w:val="center"/>
            <w:hideMark/>
          </w:tcPr>
          <w:p w14:paraId="4B0B88E8" w14:textId="77777777" w:rsidR="00BD174E" w:rsidRPr="00BD174E" w:rsidRDefault="00BD174E" w:rsidP="00BD174E">
            <w:pPr>
              <w:jc w:val="right"/>
              <w:rPr>
                <w:sz w:val="13"/>
                <w:szCs w:val="13"/>
              </w:rPr>
            </w:pPr>
            <w:r w:rsidRPr="00BD174E">
              <w:rPr>
                <w:sz w:val="13"/>
                <w:szCs w:val="13"/>
              </w:rPr>
              <w:t xml:space="preserve">619  </w:t>
            </w:r>
          </w:p>
        </w:tc>
        <w:tc>
          <w:tcPr>
            <w:tcW w:w="13" w:type="dxa"/>
            <w:vAlign w:val="center"/>
            <w:hideMark/>
          </w:tcPr>
          <w:p w14:paraId="14900D9E" w14:textId="77777777" w:rsidR="00BD174E" w:rsidRPr="00BD174E" w:rsidRDefault="00BD174E" w:rsidP="00BD174E">
            <w:pPr>
              <w:rPr>
                <w:sz w:val="13"/>
                <w:szCs w:val="13"/>
              </w:rPr>
            </w:pPr>
          </w:p>
        </w:tc>
      </w:tr>
      <w:tr w:rsidR="00FE24D4" w:rsidRPr="00BD174E" w14:paraId="303CA7C8"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0F109B49"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0B21E690"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2E96C7C7" w14:textId="77777777" w:rsidR="00BD174E" w:rsidRPr="00BD174E" w:rsidRDefault="00BD174E" w:rsidP="00BD174E">
            <w:pPr>
              <w:rPr>
                <w:sz w:val="13"/>
                <w:szCs w:val="13"/>
              </w:rPr>
            </w:pPr>
            <w:r w:rsidRPr="00BD174E">
              <w:rPr>
                <w:sz w:val="13"/>
                <w:szCs w:val="13"/>
              </w:rPr>
              <w:t xml:space="preserve"> - проверка счетчика</w:t>
            </w:r>
          </w:p>
        </w:tc>
        <w:tc>
          <w:tcPr>
            <w:tcW w:w="660" w:type="dxa"/>
            <w:tcBorders>
              <w:top w:val="nil"/>
              <w:left w:val="nil"/>
              <w:bottom w:val="single" w:sz="4" w:space="0" w:color="auto"/>
              <w:right w:val="single" w:sz="4" w:space="0" w:color="auto"/>
            </w:tcBorders>
            <w:shd w:val="clear" w:color="auto" w:fill="auto"/>
            <w:noWrap/>
            <w:vAlign w:val="bottom"/>
            <w:hideMark/>
          </w:tcPr>
          <w:p w14:paraId="697AF03D"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2C5F30E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5AE4A2A0" w14:textId="77777777" w:rsidR="00BD174E" w:rsidRPr="00BD174E" w:rsidRDefault="00BD174E" w:rsidP="00BD174E">
            <w:pPr>
              <w:jc w:val="right"/>
              <w:rPr>
                <w:sz w:val="13"/>
                <w:szCs w:val="13"/>
              </w:rPr>
            </w:pPr>
            <w:r w:rsidRPr="00BD174E">
              <w:rPr>
                <w:sz w:val="13"/>
                <w:szCs w:val="13"/>
              </w:rPr>
              <w:t xml:space="preserve">49  </w:t>
            </w:r>
          </w:p>
        </w:tc>
        <w:tc>
          <w:tcPr>
            <w:tcW w:w="756" w:type="dxa"/>
            <w:tcBorders>
              <w:top w:val="nil"/>
              <w:left w:val="nil"/>
              <w:bottom w:val="single" w:sz="4" w:space="0" w:color="auto"/>
              <w:right w:val="single" w:sz="4" w:space="0" w:color="auto"/>
            </w:tcBorders>
            <w:shd w:val="clear" w:color="000000" w:fill="E6EFE5"/>
            <w:noWrap/>
            <w:vAlign w:val="center"/>
            <w:hideMark/>
          </w:tcPr>
          <w:p w14:paraId="103FCC9D" w14:textId="77777777" w:rsidR="00BD174E" w:rsidRPr="00BD174E" w:rsidRDefault="00BD174E" w:rsidP="00BD174E">
            <w:pPr>
              <w:jc w:val="right"/>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7A995981"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80BAC1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2D5BC82"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7CAD8C02"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28E11F31" w14:textId="77777777" w:rsidR="00BD174E" w:rsidRPr="00BD174E" w:rsidRDefault="00BD174E" w:rsidP="00BD174E">
            <w:pPr>
              <w:jc w:val="right"/>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5F765505" w14:textId="77777777" w:rsidR="00BD174E" w:rsidRPr="00BD174E" w:rsidRDefault="00BD174E" w:rsidP="00BD174E">
            <w:pPr>
              <w:jc w:val="right"/>
              <w:rPr>
                <w:sz w:val="13"/>
                <w:szCs w:val="13"/>
              </w:rPr>
            </w:pPr>
            <w:r w:rsidRPr="00BD174E">
              <w:rPr>
                <w:sz w:val="13"/>
                <w:szCs w:val="13"/>
              </w:rPr>
              <w:t xml:space="preserve">0  </w:t>
            </w:r>
          </w:p>
        </w:tc>
        <w:tc>
          <w:tcPr>
            <w:tcW w:w="13" w:type="dxa"/>
            <w:vAlign w:val="center"/>
            <w:hideMark/>
          </w:tcPr>
          <w:p w14:paraId="59A87FD3" w14:textId="77777777" w:rsidR="00BD174E" w:rsidRPr="00BD174E" w:rsidRDefault="00BD174E" w:rsidP="00BD174E">
            <w:pPr>
              <w:rPr>
                <w:sz w:val="13"/>
                <w:szCs w:val="13"/>
              </w:rPr>
            </w:pPr>
          </w:p>
        </w:tc>
      </w:tr>
      <w:tr w:rsidR="00FE24D4" w:rsidRPr="00BD174E" w14:paraId="4AF4BD8A"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1FD6D3D"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12547EE0"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4E941650" w14:textId="77777777" w:rsidR="00BD174E" w:rsidRPr="00BD174E" w:rsidRDefault="00BD174E" w:rsidP="00BD174E">
            <w:pPr>
              <w:rPr>
                <w:sz w:val="13"/>
                <w:szCs w:val="13"/>
              </w:rPr>
            </w:pPr>
            <w:r w:rsidRPr="00BD174E">
              <w:rPr>
                <w:sz w:val="13"/>
                <w:szCs w:val="13"/>
              </w:rPr>
              <w:t xml:space="preserve"> - тех. обслуживание счетчика газа</w:t>
            </w:r>
          </w:p>
        </w:tc>
        <w:tc>
          <w:tcPr>
            <w:tcW w:w="660" w:type="dxa"/>
            <w:tcBorders>
              <w:top w:val="nil"/>
              <w:left w:val="nil"/>
              <w:bottom w:val="single" w:sz="4" w:space="0" w:color="auto"/>
              <w:right w:val="single" w:sz="4" w:space="0" w:color="auto"/>
            </w:tcBorders>
            <w:shd w:val="clear" w:color="auto" w:fill="auto"/>
            <w:noWrap/>
            <w:vAlign w:val="bottom"/>
            <w:hideMark/>
          </w:tcPr>
          <w:p w14:paraId="2228EB15"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16CF4D50"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9D5B0E2" w14:textId="77777777" w:rsidR="00BD174E" w:rsidRPr="00BD174E" w:rsidRDefault="00BD174E" w:rsidP="00BD174E">
            <w:pPr>
              <w:jc w:val="right"/>
              <w:rPr>
                <w:sz w:val="13"/>
                <w:szCs w:val="13"/>
              </w:rPr>
            </w:pPr>
            <w:r w:rsidRPr="00BD174E">
              <w:rPr>
                <w:sz w:val="13"/>
                <w:szCs w:val="13"/>
              </w:rPr>
              <w:t xml:space="preserve">14  </w:t>
            </w:r>
          </w:p>
        </w:tc>
        <w:tc>
          <w:tcPr>
            <w:tcW w:w="756" w:type="dxa"/>
            <w:tcBorders>
              <w:top w:val="nil"/>
              <w:left w:val="nil"/>
              <w:bottom w:val="single" w:sz="4" w:space="0" w:color="auto"/>
              <w:right w:val="single" w:sz="4" w:space="0" w:color="auto"/>
            </w:tcBorders>
            <w:shd w:val="clear" w:color="000000" w:fill="E6EFE5"/>
            <w:noWrap/>
            <w:vAlign w:val="center"/>
            <w:hideMark/>
          </w:tcPr>
          <w:p w14:paraId="05EF9822" w14:textId="77777777" w:rsidR="00BD174E" w:rsidRPr="00BD174E" w:rsidRDefault="00BD174E" w:rsidP="00BD174E">
            <w:pPr>
              <w:jc w:val="right"/>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53AC1582"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BC20F2C"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ECCB086"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7D9CDE97"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061445DD" w14:textId="77777777" w:rsidR="00BD174E" w:rsidRPr="00BD174E" w:rsidRDefault="00BD174E" w:rsidP="00BD174E">
            <w:pPr>
              <w:jc w:val="right"/>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52C8DE44" w14:textId="77777777" w:rsidR="00BD174E" w:rsidRPr="00BD174E" w:rsidRDefault="00BD174E" w:rsidP="00BD174E">
            <w:pPr>
              <w:jc w:val="right"/>
              <w:rPr>
                <w:sz w:val="13"/>
                <w:szCs w:val="13"/>
              </w:rPr>
            </w:pPr>
            <w:r w:rsidRPr="00BD174E">
              <w:rPr>
                <w:sz w:val="13"/>
                <w:szCs w:val="13"/>
              </w:rPr>
              <w:t xml:space="preserve">0  </w:t>
            </w:r>
          </w:p>
        </w:tc>
        <w:tc>
          <w:tcPr>
            <w:tcW w:w="13" w:type="dxa"/>
            <w:vAlign w:val="center"/>
            <w:hideMark/>
          </w:tcPr>
          <w:p w14:paraId="7F03AC45" w14:textId="77777777" w:rsidR="00BD174E" w:rsidRPr="00BD174E" w:rsidRDefault="00BD174E" w:rsidP="00BD174E">
            <w:pPr>
              <w:rPr>
                <w:sz w:val="13"/>
                <w:szCs w:val="13"/>
              </w:rPr>
            </w:pPr>
          </w:p>
        </w:tc>
      </w:tr>
      <w:tr w:rsidR="00FE24D4" w:rsidRPr="00BD174E" w14:paraId="1116E08D"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2A183552"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7DC24AA0" w14:textId="77777777" w:rsidR="00BD174E" w:rsidRPr="00BD174E" w:rsidRDefault="00BD174E" w:rsidP="00BD174E">
            <w:pPr>
              <w:rPr>
                <w:sz w:val="13"/>
                <w:szCs w:val="13"/>
              </w:rPr>
            </w:pPr>
            <w:r w:rsidRPr="00BD174E">
              <w:rPr>
                <w:sz w:val="13"/>
                <w:szCs w:val="13"/>
              </w:rPr>
              <w:t> </w:t>
            </w:r>
          </w:p>
        </w:tc>
        <w:tc>
          <w:tcPr>
            <w:tcW w:w="4585" w:type="dxa"/>
            <w:gridSpan w:val="3"/>
            <w:tcBorders>
              <w:top w:val="single" w:sz="4" w:space="0" w:color="auto"/>
              <w:left w:val="nil"/>
              <w:bottom w:val="single" w:sz="4" w:space="0" w:color="auto"/>
              <w:right w:val="single" w:sz="4" w:space="0" w:color="000000"/>
            </w:tcBorders>
            <w:shd w:val="clear" w:color="auto" w:fill="auto"/>
            <w:vAlign w:val="bottom"/>
            <w:hideMark/>
          </w:tcPr>
          <w:p w14:paraId="21B5D30A" w14:textId="77777777" w:rsidR="00BD174E" w:rsidRPr="00BD174E" w:rsidRDefault="00BD174E" w:rsidP="00BD174E">
            <w:pPr>
              <w:rPr>
                <w:sz w:val="13"/>
                <w:szCs w:val="13"/>
              </w:rPr>
            </w:pPr>
            <w:r w:rsidRPr="00BD174E">
              <w:rPr>
                <w:sz w:val="13"/>
                <w:szCs w:val="13"/>
              </w:rPr>
              <w:t xml:space="preserve"> - локализация и ликвидация возможных ЧС </w:t>
            </w:r>
          </w:p>
        </w:tc>
        <w:tc>
          <w:tcPr>
            <w:tcW w:w="660" w:type="dxa"/>
            <w:tcBorders>
              <w:top w:val="nil"/>
              <w:left w:val="nil"/>
              <w:bottom w:val="single" w:sz="4" w:space="0" w:color="auto"/>
              <w:right w:val="single" w:sz="4" w:space="0" w:color="auto"/>
            </w:tcBorders>
            <w:shd w:val="clear" w:color="auto" w:fill="auto"/>
            <w:noWrap/>
            <w:vAlign w:val="bottom"/>
            <w:hideMark/>
          </w:tcPr>
          <w:p w14:paraId="576DE44C"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2DDC244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167B9FC" w14:textId="77777777" w:rsidR="00BD174E" w:rsidRPr="00BD174E" w:rsidRDefault="00BD174E" w:rsidP="00BD174E">
            <w:pPr>
              <w:jc w:val="right"/>
              <w:rPr>
                <w:sz w:val="13"/>
                <w:szCs w:val="13"/>
              </w:rPr>
            </w:pPr>
            <w:r w:rsidRPr="00BD174E">
              <w:rPr>
                <w:sz w:val="13"/>
                <w:szCs w:val="13"/>
              </w:rPr>
              <w:t xml:space="preserve">103  </w:t>
            </w:r>
          </w:p>
        </w:tc>
        <w:tc>
          <w:tcPr>
            <w:tcW w:w="756" w:type="dxa"/>
            <w:tcBorders>
              <w:top w:val="nil"/>
              <w:left w:val="nil"/>
              <w:bottom w:val="single" w:sz="4" w:space="0" w:color="auto"/>
              <w:right w:val="single" w:sz="4" w:space="0" w:color="auto"/>
            </w:tcBorders>
            <w:shd w:val="clear" w:color="000000" w:fill="E6EFE5"/>
            <w:noWrap/>
            <w:vAlign w:val="center"/>
            <w:hideMark/>
          </w:tcPr>
          <w:p w14:paraId="3356F9B9" w14:textId="77777777" w:rsidR="00BD174E" w:rsidRPr="00BD174E" w:rsidRDefault="00BD174E" w:rsidP="00BD174E">
            <w:pPr>
              <w:jc w:val="right"/>
              <w:rPr>
                <w:sz w:val="13"/>
                <w:szCs w:val="13"/>
              </w:rPr>
            </w:pPr>
            <w:r w:rsidRPr="00BD174E">
              <w:rPr>
                <w:sz w:val="13"/>
                <w:szCs w:val="13"/>
              </w:rPr>
              <w:t xml:space="preserve">104  </w:t>
            </w:r>
          </w:p>
        </w:tc>
        <w:tc>
          <w:tcPr>
            <w:tcW w:w="979" w:type="dxa"/>
            <w:tcBorders>
              <w:top w:val="nil"/>
              <w:left w:val="nil"/>
              <w:bottom w:val="single" w:sz="4" w:space="0" w:color="auto"/>
              <w:right w:val="nil"/>
            </w:tcBorders>
            <w:shd w:val="clear" w:color="000000" w:fill="FFFFFF"/>
            <w:noWrap/>
            <w:vAlign w:val="center"/>
            <w:hideMark/>
          </w:tcPr>
          <w:p w14:paraId="2AB70DB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B96FC34"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A5629FC" w14:textId="77777777" w:rsidR="00BD174E" w:rsidRPr="00BD174E" w:rsidRDefault="00BD174E" w:rsidP="00BD174E">
            <w:pPr>
              <w:jc w:val="right"/>
              <w:rPr>
                <w:sz w:val="13"/>
                <w:szCs w:val="13"/>
              </w:rPr>
            </w:pPr>
            <w:r w:rsidRPr="00BD174E">
              <w:rPr>
                <w:sz w:val="13"/>
                <w:szCs w:val="13"/>
              </w:rPr>
              <w:t xml:space="preserve">107  </w:t>
            </w:r>
          </w:p>
        </w:tc>
        <w:tc>
          <w:tcPr>
            <w:tcW w:w="710" w:type="dxa"/>
            <w:tcBorders>
              <w:top w:val="nil"/>
              <w:left w:val="nil"/>
              <w:bottom w:val="single" w:sz="4" w:space="0" w:color="auto"/>
              <w:right w:val="single" w:sz="4" w:space="0" w:color="auto"/>
            </w:tcBorders>
            <w:shd w:val="clear" w:color="000000" w:fill="E6EFE5"/>
            <w:noWrap/>
            <w:vAlign w:val="center"/>
            <w:hideMark/>
          </w:tcPr>
          <w:p w14:paraId="5695933E" w14:textId="77777777" w:rsidR="00BD174E" w:rsidRPr="00BD174E" w:rsidRDefault="00BD174E" w:rsidP="00BD174E">
            <w:pPr>
              <w:jc w:val="right"/>
              <w:rPr>
                <w:sz w:val="13"/>
                <w:szCs w:val="13"/>
              </w:rPr>
            </w:pPr>
            <w:r w:rsidRPr="00BD174E">
              <w:rPr>
                <w:sz w:val="13"/>
                <w:szCs w:val="13"/>
              </w:rPr>
              <w:t xml:space="preserve">110  </w:t>
            </w:r>
          </w:p>
        </w:tc>
        <w:tc>
          <w:tcPr>
            <w:tcW w:w="710" w:type="dxa"/>
            <w:tcBorders>
              <w:top w:val="nil"/>
              <w:left w:val="nil"/>
              <w:bottom w:val="single" w:sz="4" w:space="0" w:color="auto"/>
              <w:right w:val="single" w:sz="4" w:space="0" w:color="auto"/>
            </w:tcBorders>
            <w:shd w:val="clear" w:color="000000" w:fill="E6EFE5"/>
            <w:noWrap/>
            <w:vAlign w:val="center"/>
            <w:hideMark/>
          </w:tcPr>
          <w:p w14:paraId="433EA48A" w14:textId="77777777" w:rsidR="00BD174E" w:rsidRPr="00BD174E" w:rsidRDefault="00BD174E" w:rsidP="00BD174E">
            <w:pPr>
              <w:jc w:val="right"/>
              <w:rPr>
                <w:sz w:val="13"/>
                <w:szCs w:val="13"/>
              </w:rPr>
            </w:pPr>
            <w:r w:rsidRPr="00BD174E">
              <w:rPr>
                <w:sz w:val="13"/>
                <w:szCs w:val="13"/>
              </w:rPr>
              <w:t xml:space="preserve">113  </w:t>
            </w:r>
          </w:p>
        </w:tc>
        <w:tc>
          <w:tcPr>
            <w:tcW w:w="714" w:type="dxa"/>
            <w:tcBorders>
              <w:top w:val="nil"/>
              <w:left w:val="nil"/>
              <w:bottom w:val="single" w:sz="4" w:space="0" w:color="auto"/>
              <w:right w:val="single" w:sz="8" w:space="0" w:color="auto"/>
            </w:tcBorders>
            <w:shd w:val="clear" w:color="000000" w:fill="E6EFE5"/>
            <w:noWrap/>
            <w:vAlign w:val="center"/>
            <w:hideMark/>
          </w:tcPr>
          <w:p w14:paraId="553B1501" w14:textId="77777777" w:rsidR="00BD174E" w:rsidRPr="00BD174E" w:rsidRDefault="00BD174E" w:rsidP="00BD174E">
            <w:pPr>
              <w:jc w:val="right"/>
              <w:rPr>
                <w:sz w:val="13"/>
                <w:szCs w:val="13"/>
              </w:rPr>
            </w:pPr>
            <w:r w:rsidRPr="00BD174E">
              <w:rPr>
                <w:sz w:val="13"/>
                <w:szCs w:val="13"/>
              </w:rPr>
              <w:t xml:space="preserve">117  </w:t>
            </w:r>
          </w:p>
        </w:tc>
        <w:tc>
          <w:tcPr>
            <w:tcW w:w="13" w:type="dxa"/>
            <w:vAlign w:val="center"/>
            <w:hideMark/>
          </w:tcPr>
          <w:p w14:paraId="56A19D28" w14:textId="77777777" w:rsidR="00BD174E" w:rsidRPr="00BD174E" w:rsidRDefault="00BD174E" w:rsidP="00BD174E">
            <w:pPr>
              <w:rPr>
                <w:sz w:val="13"/>
                <w:szCs w:val="13"/>
              </w:rPr>
            </w:pPr>
          </w:p>
        </w:tc>
      </w:tr>
      <w:tr w:rsidR="00A07FE8" w:rsidRPr="00BD174E" w14:paraId="5C84DC81"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35B12C9B" w14:textId="77777777" w:rsidR="00BD174E" w:rsidRPr="00BD174E" w:rsidRDefault="00BD174E" w:rsidP="00BD174E">
            <w:pPr>
              <w:rPr>
                <w:sz w:val="13"/>
                <w:szCs w:val="13"/>
              </w:rPr>
            </w:pPr>
          </w:p>
        </w:tc>
        <w:tc>
          <w:tcPr>
            <w:tcW w:w="2680" w:type="dxa"/>
            <w:tcBorders>
              <w:top w:val="nil"/>
              <w:left w:val="nil"/>
              <w:bottom w:val="single" w:sz="4" w:space="0" w:color="auto"/>
              <w:right w:val="nil"/>
            </w:tcBorders>
            <w:shd w:val="clear" w:color="auto" w:fill="auto"/>
            <w:vAlign w:val="bottom"/>
            <w:hideMark/>
          </w:tcPr>
          <w:p w14:paraId="690916AA" w14:textId="77777777" w:rsidR="00BD174E" w:rsidRPr="00BD174E" w:rsidRDefault="00BD174E" w:rsidP="00BD174E">
            <w:pPr>
              <w:rPr>
                <w:sz w:val="13"/>
                <w:szCs w:val="13"/>
              </w:rPr>
            </w:pPr>
            <w:r w:rsidRPr="00BD174E">
              <w:rPr>
                <w:sz w:val="13"/>
                <w:szCs w:val="13"/>
              </w:rPr>
              <w:t> </w:t>
            </w:r>
          </w:p>
        </w:tc>
        <w:tc>
          <w:tcPr>
            <w:tcW w:w="572" w:type="dxa"/>
            <w:tcBorders>
              <w:top w:val="nil"/>
              <w:left w:val="nil"/>
              <w:bottom w:val="single" w:sz="4" w:space="0" w:color="auto"/>
              <w:right w:val="nil"/>
            </w:tcBorders>
            <w:shd w:val="clear" w:color="auto" w:fill="auto"/>
            <w:vAlign w:val="bottom"/>
            <w:hideMark/>
          </w:tcPr>
          <w:p w14:paraId="1CB7683A" w14:textId="77777777" w:rsidR="00BD174E" w:rsidRPr="00BD174E" w:rsidRDefault="00BD174E" w:rsidP="00BD174E">
            <w:pPr>
              <w:rPr>
                <w:sz w:val="13"/>
                <w:szCs w:val="13"/>
              </w:rPr>
            </w:pPr>
            <w:r w:rsidRPr="00BD174E">
              <w:rPr>
                <w:sz w:val="13"/>
                <w:szCs w:val="13"/>
              </w:rPr>
              <w:t xml:space="preserve"> - АДС</w:t>
            </w:r>
          </w:p>
        </w:tc>
        <w:tc>
          <w:tcPr>
            <w:tcW w:w="570" w:type="dxa"/>
            <w:tcBorders>
              <w:top w:val="nil"/>
              <w:left w:val="nil"/>
              <w:bottom w:val="single" w:sz="4" w:space="0" w:color="auto"/>
              <w:right w:val="nil"/>
            </w:tcBorders>
            <w:shd w:val="clear" w:color="auto" w:fill="auto"/>
            <w:vAlign w:val="bottom"/>
            <w:hideMark/>
          </w:tcPr>
          <w:p w14:paraId="43264533"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4" w:space="0" w:color="auto"/>
              <w:right w:val="single" w:sz="4" w:space="0" w:color="auto"/>
            </w:tcBorders>
            <w:shd w:val="clear" w:color="auto" w:fill="auto"/>
            <w:vAlign w:val="bottom"/>
            <w:hideMark/>
          </w:tcPr>
          <w:p w14:paraId="2E397DFC"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4" w:space="0" w:color="auto"/>
              <w:right w:val="single" w:sz="4" w:space="0" w:color="auto"/>
            </w:tcBorders>
            <w:shd w:val="clear" w:color="auto" w:fill="auto"/>
            <w:noWrap/>
            <w:vAlign w:val="bottom"/>
            <w:hideMark/>
          </w:tcPr>
          <w:p w14:paraId="6EA2F8D2"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7D308D0B"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A9FC978" w14:textId="77777777" w:rsidR="00BD174E" w:rsidRPr="00BD174E" w:rsidRDefault="00BD174E" w:rsidP="00BD174E">
            <w:pPr>
              <w:jc w:val="right"/>
              <w:rPr>
                <w:sz w:val="13"/>
                <w:szCs w:val="13"/>
              </w:rPr>
            </w:pPr>
            <w:r w:rsidRPr="00BD174E">
              <w:rPr>
                <w:sz w:val="13"/>
                <w:szCs w:val="13"/>
              </w:rPr>
              <w:t xml:space="preserve">171  </w:t>
            </w:r>
          </w:p>
        </w:tc>
        <w:tc>
          <w:tcPr>
            <w:tcW w:w="756" w:type="dxa"/>
            <w:tcBorders>
              <w:top w:val="nil"/>
              <w:left w:val="nil"/>
              <w:bottom w:val="single" w:sz="4" w:space="0" w:color="auto"/>
              <w:right w:val="single" w:sz="4" w:space="0" w:color="auto"/>
            </w:tcBorders>
            <w:shd w:val="clear" w:color="000000" w:fill="E6EFE5"/>
            <w:noWrap/>
            <w:vAlign w:val="center"/>
            <w:hideMark/>
          </w:tcPr>
          <w:p w14:paraId="6F00DEC7" w14:textId="77777777" w:rsidR="00BD174E" w:rsidRPr="00BD174E" w:rsidRDefault="00BD174E" w:rsidP="00BD174E">
            <w:pPr>
              <w:jc w:val="right"/>
              <w:rPr>
                <w:sz w:val="13"/>
                <w:szCs w:val="13"/>
              </w:rPr>
            </w:pPr>
            <w:r w:rsidRPr="00BD174E">
              <w:rPr>
                <w:sz w:val="13"/>
                <w:szCs w:val="13"/>
              </w:rPr>
              <w:t xml:space="preserve">171  </w:t>
            </w:r>
          </w:p>
        </w:tc>
        <w:tc>
          <w:tcPr>
            <w:tcW w:w="979" w:type="dxa"/>
            <w:tcBorders>
              <w:top w:val="nil"/>
              <w:left w:val="nil"/>
              <w:bottom w:val="single" w:sz="4" w:space="0" w:color="auto"/>
              <w:right w:val="nil"/>
            </w:tcBorders>
            <w:shd w:val="clear" w:color="000000" w:fill="FFFFFF"/>
            <w:noWrap/>
            <w:vAlign w:val="center"/>
            <w:hideMark/>
          </w:tcPr>
          <w:p w14:paraId="0F6F5E8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E88FEAF"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89F6388" w14:textId="77777777" w:rsidR="00BD174E" w:rsidRPr="00BD174E" w:rsidRDefault="00BD174E" w:rsidP="00BD174E">
            <w:pPr>
              <w:jc w:val="right"/>
              <w:rPr>
                <w:sz w:val="13"/>
                <w:szCs w:val="13"/>
              </w:rPr>
            </w:pPr>
            <w:r w:rsidRPr="00BD174E">
              <w:rPr>
                <w:sz w:val="13"/>
                <w:szCs w:val="13"/>
              </w:rPr>
              <w:t xml:space="preserve">176  </w:t>
            </w:r>
          </w:p>
        </w:tc>
        <w:tc>
          <w:tcPr>
            <w:tcW w:w="710" w:type="dxa"/>
            <w:tcBorders>
              <w:top w:val="nil"/>
              <w:left w:val="nil"/>
              <w:bottom w:val="single" w:sz="4" w:space="0" w:color="auto"/>
              <w:right w:val="single" w:sz="4" w:space="0" w:color="auto"/>
            </w:tcBorders>
            <w:shd w:val="clear" w:color="000000" w:fill="E6EFE5"/>
            <w:noWrap/>
            <w:vAlign w:val="center"/>
            <w:hideMark/>
          </w:tcPr>
          <w:p w14:paraId="05BA17B9" w14:textId="77777777" w:rsidR="00BD174E" w:rsidRPr="00BD174E" w:rsidRDefault="00BD174E" w:rsidP="00BD174E">
            <w:pPr>
              <w:jc w:val="right"/>
              <w:rPr>
                <w:sz w:val="13"/>
                <w:szCs w:val="13"/>
              </w:rPr>
            </w:pPr>
            <w:r w:rsidRPr="00BD174E">
              <w:rPr>
                <w:sz w:val="13"/>
                <w:szCs w:val="13"/>
              </w:rPr>
              <w:t xml:space="preserve">182  </w:t>
            </w:r>
          </w:p>
        </w:tc>
        <w:tc>
          <w:tcPr>
            <w:tcW w:w="710" w:type="dxa"/>
            <w:tcBorders>
              <w:top w:val="nil"/>
              <w:left w:val="nil"/>
              <w:bottom w:val="single" w:sz="4" w:space="0" w:color="auto"/>
              <w:right w:val="single" w:sz="4" w:space="0" w:color="auto"/>
            </w:tcBorders>
            <w:shd w:val="clear" w:color="000000" w:fill="E6EFE5"/>
            <w:noWrap/>
            <w:vAlign w:val="center"/>
            <w:hideMark/>
          </w:tcPr>
          <w:p w14:paraId="4F2CDA57" w14:textId="77777777" w:rsidR="00BD174E" w:rsidRPr="00BD174E" w:rsidRDefault="00BD174E" w:rsidP="00BD174E">
            <w:pPr>
              <w:jc w:val="right"/>
              <w:rPr>
                <w:sz w:val="13"/>
                <w:szCs w:val="13"/>
              </w:rPr>
            </w:pPr>
            <w:r w:rsidRPr="00BD174E">
              <w:rPr>
                <w:sz w:val="13"/>
                <w:szCs w:val="13"/>
              </w:rPr>
              <w:t xml:space="preserve">187  </w:t>
            </w:r>
          </w:p>
        </w:tc>
        <w:tc>
          <w:tcPr>
            <w:tcW w:w="714" w:type="dxa"/>
            <w:tcBorders>
              <w:top w:val="nil"/>
              <w:left w:val="nil"/>
              <w:bottom w:val="single" w:sz="4" w:space="0" w:color="auto"/>
              <w:right w:val="single" w:sz="8" w:space="0" w:color="auto"/>
            </w:tcBorders>
            <w:shd w:val="clear" w:color="000000" w:fill="E6EFE5"/>
            <w:noWrap/>
            <w:vAlign w:val="center"/>
            <w:hideMark/>
          </w:tcPr>
          <w:p w14:paraId="06C1160C" w14:textId="77777777" w:rsidR="00BD174E" w:rsidRPr="00BD174E" w:rsidRDefault="00BD174E" w:rsidP="00BD174E">
            <w:pPr>
              <w:jc w:val="right"/>
              <w:rPr>
                <w:sz w:val="13"/>
                <w:szCs w:val="13"/>
              </w:rPr>
            </w:pPr>
            <w:r w:rsidRPr="00BD174E">
              <w:rPr>
                <w:sz w:val="13"/>
                <w:szCs w:val="13"/>
              </w:rPr>
              <w:t xml:space="preserve">193  </w:t>
            </w:r>
          </w:p>
        </w:tc>
        <w:tc>
          <w:tcPr>
            <w:tcW w:w="13" w:type="dxa"/>
            <w:vAlign w:val="center"/>
            <w:hideMark/>
          </w:tcPr>
          <w:p w14:paraId="3877870D" w14:textId="77777777" w:rsidR="00BD174E" w:rsidRPr="00BD174E" w:rsidRDefault="00BD174E" w:rsidP="00BD174E">
            <w:pPr>
              <w:rPr>
                <w:sz w:val="13"/>
                <w:szCs w:val="13"/>
              </w:rPr>
            </w:pPr>
          </w:p>
        </w:tc>
      </w:tr>
      <w:tr w:rsidR="00BD174E" w:rsidRPr="00BD174E" w14:paraId="4B38D67C"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700C3872"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1FDE69B9" w14:textId="77777777" w:rsidR="00BD174E" w:rsidRPr="00BD174E" w:rsidRDefault="00BD174E" w:rsidP="00BD174E">
            <w:pPr>
              <w:rPr>
                <w:sz w:val="13"/>
                <w:szCs w:val="13"/>
              </w:rPr>
            </w:pPr>
            <w:r w:rsidRPr="00BD174E">
              <w:rPr>
                <w:sz w:val="13"/>
                <w:szCs w:val="13"/>
              </w:rPr>
              <w:t xml:space="preserve"> - работы по техническому регламенту</w:t>
            </w:r>
          </w:p>
        </w:tc>
        <w:tc>
          <w:tcPr>
            <w:tcW w:w="660" w:type="dxa"/>
            <w:tcBorders>
              <w:top w:val="nil"/>
              <w:left w:val="nil"/>
              <w:bottom w:val="single" w:sz="4" w:space="0" w:color="auto"/>
              <w:right w:val="single" w:sz="4" w:space="0" w:color="auto"/>
            </w:tcBorders>
            <w:shd w:val="clear" w:color="auto" w:fill="auto"/>
            <w:noWrap/>
            <w:vAlign w:val="bottom"/>
            <w:hideMark/>
          </w:tcPr>
          <w:p w14:paraId="328A9EDF"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AFDA17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F28EF09"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2066EFB5"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2806B884"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4E1578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3E88D84"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3B8A043A"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38D107E7"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4628F2CC"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2BF759B2" w14:textId="77777777" w:rsidR="00BD174E" w:rsidRPr="00BD174E" w:rsidRDefault="00BD174E" w:rsidP="00BD174E">
            <w:pPr>
              <w:rPr>
                <w:sz w:val="13"/>
                <w:szCs w:val="13"/>
              </w:rPr>
            </w:pPr>
          </w:p>
        </w:tc>
      </w:tr>
      <w:tr w:rsidR="00BD174E" w:rsidRPr="00BD174E" w14:paraId="12D9F4B9" w14:textId="77777777" w:rsidTr="00BD174E">
        <w:trPr>
          <w:trHeight w:val="284"/>
          <w:jc w:val="center"/>
        </w:trPr>
        <w:tc>
          <w:tcPr>
            <w:tcW w:w="489" w:type="dxa"/>
            <w:vMerge/>
            <w:tcBorders>
              <w:top w:val="nil"/>
              <w:left w:val="single" w:sz="8" w:space="0" w:color="auto"/>
              <w:bottom w:val="nil"/>
              <w:right w:val="single" w:sz="4" w:space="0" w:color="auto"/>
            </w:tcBorders>
            <w:vAlign w:val="center"/>
            <w:hideMark/>
          </w:tcPr>
          <w:p w14:paraId="5E891E33"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4D586B7C" w14:textId="77777777" w:rsidR="00BD174E" w:rsidRPr="00BD174E" w:rsidRDefault="00BD174E" w:rsidP="00BD174E">
            <w:pPr>
              <w:rPr>
                <w:sz w:val="13"/>
                <w:szCs w:val="13"/>
              </w:rPr>
            </w:pPr>
            <w:r w:rsidRPr="00BD174E">
              <w:rPr>
                <w:sz w:val="13"/>
                <w:szCs w:val="13"/>
              </w:rPr>
              <w:t xml:space="preserve"> - прочие услуги производственного характера (содержание автотранспорта)</w:t>
            </w:r>
          </w:p>
        </w:tc>
        <w:tc>
          <w:tcPr>
            <w:tcW w:w="660" w:type="dxa"/>
            <w:tcBorders>
              <w:top w:val="nil"/>
              <w:left w:val="nil"/>
              <w:bottom w:val="single" w:sz="4" w:space="0" w:color="auto"/>
              <w:right w:val="single" w:sz="4" w:space="0" w:color="auto"/>
            </w:tcBorders>
            <w:shd w:val="clear" w:color="auto" w:fill="auto"/>
            <w:noWrap/>
            <w:vAlign w:val="bottom"/>
            <w:hideMark/>
          </w:tcPr>
          <w:p w14:paraId="54204F89"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76980C4A" w14:textId="77777777" w:rsidR="00BD174E" w:rsidRPr="00BD174E" w:rsidRDefault="00BD174E" w:rsidP="00BD174E">
            <w:pPr>
              <w:jc w:val="center"/>
              <w:rPr>
                <w:sz w:val="13"/>
                <w:szCs w:val="13"/>
              </w:rPr>
            </w:pPr>
            <w:r w:rsidRPr="00BD174E">
              <w:rPr>
                <w:sz w:val="13"/>
                <w:szCs w:val="13"/>
              </w:rPr>
              <w:t xml:space="preserve">1 705  </w:t>
            </w:r>
          </w:p>
        </w:tc>
        <w:tc>
          <w:tcPr>
            <w:tcW w:w="866" w:type="dxa"/>
            <w:tcBorders>
              <w:top w:val="nil"/>
              <w:left w:val="nil"/>
              <w:bottom w:val="single" w:sz="4" w:space="0" w:color="auto"/>
              <w:right w:val="single" w:sz="4" w:space="0" w:color="auto"/>
            </w:tcBorders>
            <w:shd w:val="clear" w:color="000000" w:fill="E6EFE5"/>
            <w:noWrap/>
            <w:vAlign w:val="center"/>
            <w:hideMark/>
          </w:tcPr>
          <w:p w14:paraId="421C64B3" w14:textId="77777777" w:rsidR="00BD174E" w:rsidRPr="00BD174E" w:rsidRDefault="00BD174E" w:rsidP="00BD174E">
            <w:pPr>
              <w:jc w:val="center"/>
              <w:rPr>
                <w:sz w:val="13"/>
                <w:szCs w:val="13"/>
              </w:rPr>
            </w:pPr>
            <w:r w:rsidRPr="00BD174E">
              <w:rPr>
                <w:sz w:val="13"/>
                <w:szCs w:val="13"/>
              </w:rPr>
              <w:t xml:space="preserve">182  </w:t>
            </w:r>
          </w:p>
        </w:tc>
        <w:tc>
          <w:tcPr>
            <w:tcW w:w="756" w:type="dxa"/>
            <w:tcBorders>
              <w:top w:val="nil"/>
              <w:left w:val="nil"/>
              <w:bottom w:val="single" w:sz="4" w:space="0" w:color="auto"/>
              <w:right w:val="single" w:sz="4" w:space="0" w:color="auto"/>
            </w:tcBorders>
            <w:shd w:val="clear" w:color="000000" w:fill="E6EFE5"/>
            <w:noWrap/>
            <w:vAlign w:val="center"/>
            <w:hideMark/>
          </w:tcPr>
          <w:p w14:paraId="564FFD92" w14:textId="77777777" w:rsidR="00BD174E" w:rsidRPr="00BD174E" w:rsidRDefault="00BD174E" w:rsidP="00BD174E">
            <w:pPr>
              <w:jc w:val="center"/>
              <w:rPr>
                <w:sz w:val="13"/>
                <w:szCs w:val="13"/>
              </w:rPr>
            </w:pPr>
            <w:r w:rsidRPr="00BD174E">
              <w:rPr>
                <w:sz w:val="13"/>
                <w:szCs w:val="13"/>
              </w:rPr>
              <w:t xml:space="preserve">218  </w:t>
            </w:r>
          </w:p>
        </w:tc>
        <w:tc>
          <w:tcPr>
            <w:tcW w:w="979" w:type="dxa"/>
            <w:tcBorders>
              <w:top w:val="nil"/>
              <w:left w:val="nil"/>
              <w:bottom w:val="single" w:sz="4" w:space="0" w:color="auto"/>
              <w:right w:val="nil"/>
            </w:tcBorders>
            <w:shd w:val="clear" w:color="000000" w:fill="FFFFFF"/>
            <w:noWrap/>
            <w:vAlign w:val="center"/>
            <w:hideMark/>
          </w:tcPr>
          <w:p w14:paraId="55BF9C02" w14:textId="77777777" w:rsidR="00BD174E" w:rsidRPr="00BD174E" w:rsidRDefault="00BD174E" w:rsidP="00BD174E">
            <w:pPr>
              <w:jc w:val="center"/>
              <w:rPr>
                <w:sz w:val="13"/>
                <w:szCs w:val="13"/>
              </w:rPr>
            </w:pPr>
            <w:r w:rsidRPr="00BD174E">
              <w:rPr>
                <w:sz w:val="13"/>
                <w:szCs w:val="13"/>
              </w:rPr>
              <w:t xml:space="preserve">36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2D0EDFE"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446E704" w14:textId="77777777" w:rsidR="00BD174E" w:rsidRPr="00BD174E" w:rsidRDefault="00BD174E" w:rsidP="00BD174E">
            <w:pPr>
              <w:jc w:val="center"/>
              <w:rPr>
                <w:sz w:val="13"/>
                <w:szCs w:val="13"/>
              </w:rPr>
            </w:pPr>
            <w:r w:rsidRPr="00BD174E">
              <w:rPr>
                <w:sz w:val="13"/>
                <w:szCs w:val="13"/>
              </w:rPr>
              <w:t xml:space="preserve">224  </w:t>
            </w:r>
          </w:p>
        </w:tc>
        <w:tc>
          <w:tcPr>
            <w:tcW w:w="710" w:type="dxa"/>
            <w:tcBorders>
              <w:top w:val="nil"/>
              <w:left w:val="nil"/>
              <w:bottom w:val="single" w:sz="4" w:space="0" w:color="auto"/>
              <w:right w:val="single" w:sz="4" w:space="0" w:color="auto"/>
            </w:tcBorders>
            <w:shd w:val="clear" w:color="000000" w:fill="E6EFE5"/>
            <w:noWrap/>
            <w:vAlign w:val="center"/>
            <w:hideMark/>
          </w:tcPr>
          <w:p w14:paraId="7F1951B3" w14:textId="77777777" w:rsidR="00BD174E" w:rsidRPr="00BD174E" w:rsidRDefault="00BD174E" w:rsidP="00BD174E">
            <w:pPr>
              <w:jc w:val="center"/>
              <w:rPr>
                <w:sz w:val="13"/>
                <w:szCs w:val="13"/>
              </w:rPr>
            </w:pPr>
            <w:r w:rsidRPr="00BD174E">
              <w:rPr>
                <w:sz w:val="13"/>
                <w:szCs w:val="13"/>
              </w:rPr>
              <w:t xml:space="preserve">231  </w:t>
            </w:r>
          </w:p>
        </w:tc>
        <w:tc>
          <w:tcPr>
            <w:tcW w:w="710" w:type="dxa"/>
            <w:tcBorders>
              <w:top w:val="nil"/>
              <w:left w:val="nil"/>
              <w:bottom w:val="single" w:sz="4" w:space="0" w:color="auto"/>
              <w:right w:val="single" w:sz="4" w:space="0" w:color="auto"/>
            </w:tcBorders>
            <w:shd w:val="clear" w:color="000000" w:fill="E6EFE5"/>
            <w:noWrap/>
            <w:vAlign w:val="center"/>
            <w:hideMark/>
          </w:tcPr>
          <w:p w14:paraId="09604AA6" w14:textId="77777777" w:rsidR="00BD174E" w:rsidRPr="00BD174E" w:rsidRDefault="00BD174E" w:rsidP="00BD174E">
            <w:pPr>
              <w:jc w:val="center"/>
              <w:rPr>
                <w:sz w:val="13"/>
                <w:szCs w:val="13"/>
              </w:rPr>
            </w:pPr>
            <w:r w:rsidRPr="00BD174E">
              <w:rPr>
                <w:sz w:val="13"/>
                <w:szCs w:val="13"/>
              </w:rPr>
              <w:t xml:space="preserve">238  </w:t>
            </w:r>
          </w:p>
        </w:tc>
        <w:tc>
          <w:tcPr>
            <w:tcW w:w="714" w:type="dxa"/>
            <w:tcBorders>
              <w:top w:val="nil"/>
              <w:left w:val="nil"/>
              <w:bottom w:val="single" w:sz="4" w:space="0" w:color="auto"/>
              <w:right w:val="single" w:sz="8" w:space="0" w:color="auto"/>
            </w:tcBorders>
            <w:shd w:val="clear" w:color="000000" w:fill="E6EFE5"/>
            <w:noWrap/>
            <w:vAlign w:val="center"/>
            <w:hideMark/>
          </w:tcPr>
          <w:p w14:paraId="4E1C7747" w14:textId="77777777" w:rsidR="00BD174E" w:rsidRPr="00BD174E" w:rsidRDefault="00BD174E" w:rsidP="00BD174E">
            <w:pPr>
              <w:jc w:val="center"/>
              <w:rPr>
                <w:sz w:val="13"/>
                <w:szCs w:val="13"/>
              </w:rPr>
            </w:pPr>
            <w:r w:rsidRPr="00BD174E">
              <w:rPr>
                <w:sz w:val="13"/>
                <w:szCs w:val="13"/>
              </w:rPr>
              <w:t xml:space="preserve">245  </w:t>
            </w:r>
          </w:p>
        </w:tc>
        <w:tc>
          <w:tcPr>
            <w:tcW w:w="13" w:type="dxa"/>
            <w:vAlign w:val="center"/>
            <w:hideMark/>
          </w:tcPr>
          <w:p w14:paraId="3518C8BE" w14:textId="77777777" w:rsidR="00BD174E" w:rsidRPr="00BD174E" w:rsidRDefault="00BD174E" w:rsidP="00BD174E">
            <w:pPr>
              <w:rPr>
                <w:sz w:val="13"/>
                <w:szCs w:val="13"/>
              </w:rPr>
            </w:pPr>
          </w:p>
        </w:tc>
      </w:tr>
      <w:tr w:rsidR="00BD174E" w:rsidRPr="00BD174E" w14:paraId="1ABEC3DF" w14:textId="77777777" w:rsidTr="00BD174E">
        <w:trPr>
          <w:trHeight w:val="609"/>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E8E0C90" w14:textId="77777777" w:rsidR="00BD174E" w:rsidRPr="00BD174E" w:rsidRDefault="00BD174E" w:rsidP="00BD174E">
            <w:pPr>
              <w:jc w:val="center"/>
              <w:rPr>
                <w:sz w:val="13"/>
                <w:szCs w:val="13"/>
              </w:rPr>
            </w:pPr>
            <w:r w:rsidRPr="00BD174E">
              <w:rPr>
                <w:sz w:val="13"/>
                <w:szCs w:val="13"/>
              </w:rPr>
              <w:t>10</w:t>
            </w:r>
          </w:p>
        </w:tc>
        <w:tc>
          <w:tcPr>
            <w:tcW w:w="7265" w:type="dxa"/>
            <w:gridSpan w:val="4"/>
            <w:tcBorders>
              <w:top w:val="single" w:sz="4" w:space="0" w:color="auto"/>
              <w:left w:val="nil"/>
              <w:bottom w:val="single" w:sz="4" w:space="0" w:color="auto"/>
              <w:right w:val="single" w:sz="4" w:space="0" w:color="000000"/>
            </w:tcBorders>
            <w:shd w:val="clear" w:color="auto" w:fill="auto"/>
            <w:vAlign w:val="bottom"/>
            <w:hideMark/>
          </w:tcPr>
          <w:p w14:paraId="3A84C25C" w14:textId="77777777" w:rsidR="00BD174E" w:rsidRPr="00BD174E" w:rsidRDefault="00BD174E" w:rsidP="00BD174E">
            <w:pPr>
              <w:rPr>
                <w:b/>
                <w:bCs/>
                <w:sz w:val="13"/>
                <w:szCs w:val="13"/>
              </w:rPr>
            </w:pPr>
            <w:r w:rsidRPr="00BD174E">
              <w:rPr>
                <w:b/>
                <w:bCs/>
                <w:sz w:val="13"/>
                <w:szCs w:val="13"/>
              </w:rPr>
              <w:t xml:space="preserve"> Расходы на оплату иных работ и услуг, выполняемых по договорам с организациями, включая:</w:t>
            </w:r>
          </w:p>
        </w:tc>
        <w:tc>
          <w:tcPr>
            <w:tcW w:w="660" w:type="dxa"/>
            <w:tcBorders>
              <w:top w:val="nil"/>
              <w:left w:val="nil"/>
              <w:bottom w:val="single" w:sz="4" w:space="0" w:color="auto"/>
              <w:right w:val="single" w:sz="4" w:space="0" w:color="auto"/>
            </w:tcBorders>
            <w:shd w:val="clear" w:color="auto" w:fill="auto"/>
            <w:noWrap/>
            <w:vAlign w:val="center"/>
            <w:hideMark/>
          </w:tcPr>
          <w:p w14:paraId="1221194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AD40BDE" w14:textId="77777777" w:rsidR="00BD174E" w:rsidRPr="00BD174E" w:rsidRDefault="00BD174E" w:rsidP="00BD174E">
            <w:pPr>
              <w:jc w:val="center"/>
              <w:rPr>
                <w:b/>
                <w:bCs/>
                <w:sz w:val="13"/>
                <w:szCs w:val="13"/>
              </w:rPr>
            </w:pPr>
            <w:r w:rsidRPr="00BD174E">
              <w:rPr>
                <w:b/>
                <w:bCs/>
                <w:sz w:val="13"/>
                <w:szCs w:val="13"/>
              </w:rPr>
              <w:t xml:space="preserve">1 455  </w:t>
            </w:r>
          </w:p>
        </w:tc>
        <w:tc>
          <w:tcPr>
            <w:tcW w:w="866" w:type="dxa"/>
            <w:tcBorders>
              <w:top w:val="nil"/>
              <w:left w:val="nil"/>
              <w:bottom w:val="single" w:sz="4" w:space="0" w:color="auto"/>
              <w:right w:val="single" w:sz="4" w:space="0" w:color="auto"/>
            </w:tcBorders>
            <w:shd w:val="clear" w:color="000000" w:fill="E6EFE5"/>
            <w:noWrap/>
            <w:vAlign w:val="center"/>
            <w:hideMark/>
          </w:tcPr>
          <w:p w14:paraId="53D81146" w14:textId="77777777" w:rsidR="00BD174E" w:rsidRPr="00BD174E" w:rsidRDefault="00BD174E" w:rsidP="00BD174E">
            <w:pPr>
              <w:jc w:val="center"/>
              <w:rPr>
                <w:b/>
                <w:bCs/>
                <w:sz w:val="13"/>
                <w:szCs w:val="13"/>
              </w:rPr>
            </w:pPr>
            <w:r w:rsidRPr="00BD174E">
              <w:rPr>
                <w:b/>
                <w:bCs/>
                <w:sz w:val="13"/>
                <w:szCs w:val="13"/>
              </w:rPr>
              <w:t xml:space="preserve">859  </w:t>
            </w:r>
          </w:p>
        </w:tc>
        <w:tc>
          <w:tcPr>
            <w:tcW w:w="756" w:type="dxa"/>
            <w:tcBorders>
              <w:top w:val="nil"/>
              <w:left w:val="nil"/>
              <w:bottom w:val="single" w:sz="4" w:space="0" w:color="auto"/>
              <w:right w:val="single" w:sz="4" w:space="0" w:color="auto"/>
            </w:tcBorders>
            <w:shd w:val="clear" w:color="000000" w:fill="E6EFE5"/>
            <w:noWrap/>
            <w:vAlign w:val="center"/>
            <w:hideMark/>
          </w:tcPr>
          <w:p w14:paraId="231B8B2A" w14:textId="77777777" w:rsidR="00BD174E" w:rsidRPr="00BD174E" w:rsidRDefault="00BD174E" w:rsidP="00BD174E">
            <w:pPr>
              <w:jc w:val="center"/>
              <w:rPr>
                <w:b/>
                <w:bCs/>
                <w:sz w:val="13"/>
                <w:szCs w:val="13"/>
              </w:rPr>
            </w:pPr>
            <w:r w:rsidRPr="00BD174E">
              <w:rPr>
                <w:b/>
                <w:bCs/>
                <w:sz w:val="13"/>
                <w:szCs w:val="13"/>
              </w:rPr>
              <w:t xml:space="preserve">680  </w:t>
            </w:r>
          </w:p>
        </w:tc>
        <w:tc>
          <w:tcPr>
            <w:tcW w:w="979" w:type="dxa"/>
            <w:tcBorders>
              <w:top w:val="nil"/>
              <w:left w:val="nil"/>
              <w:bottom w:val="single" w:sz="4" w:space="0" w:color="auto"/>
              <w:right w:val="nil"/>
            </w:tcBorders>
            <w:shd w:val="clear" w:color="000000" w:fill="FFFFFF"/>
            <w:noWrap/>
            <w:vAlign w:val="center"/>
            <w:hideMark/>
          </w:tcPr>
          <w:p w14:paraId="72B690D6" w14:textId="77777777" w:rsidR="00BD174E" w:rsidRPr="00BD174E" w:rsidRDefault="00BD174E" w:rsidP="00BD174E">
            <w:pPr>
              <w:jc w:val="center"/>
              <w:rPr>
                <w:b/>
                <w:bCs/>
                <w:sz w:val="13"/>
                <w:szCs w:val="13"/>
              </w:rPr>
            </w:pPr>
            <w:r w:rsidRPr="00BD174E">
              <w:rPr>
                <w:b/>
                <w:bCs/>
                <w:sz w:val="13"/>
                <w:szCs w:val="13"/>
              </w:rPr>
              <w:t xml:space="preserve">-179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0DF65FD"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5588BAD" w14:textId="77777777" w:rsidR="00BD174E" w:rsidRPr="00BD174E" w:rsidRDefault="00BD174E" w:rsidP="00BD174E">
            <w:pPr>
              <w:jc w:val="center"/>
              <w:rPr>
                <w:b/>
                <w:bCs/>
                <w:sz w:val="13"/>
                <w:szCs w:val="13"/>
              </w:rPr>
            </w:pPr>
            <w:r w:rsidRPr="00BD174E">
              <w:rPr>
                <w:b/>
                <w:bCs/>
                <w:sz w:val="13"/>
                <w:szCs w:val="13"/>
              </w:rPr>
              <w:t xml:space="preserve">700  </w:t>
            </w:r>
          </w:p>
        </w:tc>
        <w:tc>
          <w:tcPr>
            <w:tcW w:w="710" w:type="dxa"/>
            <w:tcBorders>
              <w:top w:val="nil"/>
              <w:left w:val="nil"/>
              <w:bottom w:val="single" w:sz="4" w:space="0" w:color="auto"/>
              <w:right w:val="single" w:sz="4" w:space="0" w:color="auto"/>
            </w:tcBorders>
            <w:shd w:val="clear" w:color="000000" w:fill="E6EFE5"/>
            <w:noWrap/>
            <w:vAlign w:val="center"/>
            <w:hideMark/>
          </w:tcPr>
          <w:p w14:paraId="60F353D9" w14:textId="77777777" w:rsidR="00BD174E" w:rsidRPr="00BD174E" w:rsidRDefault="00BD174E" w:rsidP="00BD174E">
            <w:pPr>
              <w:jc w:val="center"/>
              <w:rPr>
                <w:b/>
                <w:bCs/>
                <w:sz w:val="13"/>
                <w:szCs w:val="13"/>
              </w:rPr>
            </w:pPr>
            <w:r w:rsidRPr="00BD174E">
              <w:rPr>
                <w:b/>
                <w:bCs/>
                <w:sz w:val="13"/>
                <w:szCs w:val="13"/>
              </w:rPr>
              <w:t xml:space="preserve">721  </w:t>
            </w:r>
          </w:p>
        </w:tc>
        <w:tc>
          <w:tcPr>
            <w:tcW w:w="710" w:type="dxa"/>
            <w:tcBorders>
              <w:top w:val="nil"/>
              <w:left w:val="nil"/>
              <w:bottom w:val="single" w:sz="4" w:space="0" w:color="auto"/>
              <w:right w:val="single" w:sz="4" w:space="0" w:color="auto"/>
            </w:tcBorders>
            <w:shd w:val="clear" w:color="000000" w:fill="E6EFE5"/>
            <w:noWrap/>
            <w:vAlign w:val="center"/>
            <w:hideMark/>
          </w:tcPr>
          <w:p w14:paraId="71E48A2A" w14:textId="77777777" w:rsidR="00BD174E" w:rsidRPr="00BD174E" w:rsidRDefault="00BD174E" w:rsidP="00BD174E">
            <w:pPr>
              <w:jc w:val="center"/>
              <w:rPr>
                <w:b/>
                <w:bCs/>
                <w:sz w:val="13"/>
                <w:szCs w:val="13"/>
              </w:rPr>
            </w:pPr>
            <w:r w:rsidRPr="00BD174E">
              <w:rPr>
                <w:b/>
                <w:bCs/>
                <w:sz w:val="13"/>
                <w:szCs w:val="13"/>
              </w:rPr>
              <w:t xml:space="preserve">742  </w:t>
            </w:r>
          </w:p>
        </w:tc>
        <w:tc>
          <w:tcPr>
            <w:tcW w:w="714" w:type="dxa"/>
            <w:tcBorders>
              <w:top w:val="nil"/>
              <w:left w:val="nil"/>
              <w:bottom w:val="single" w:sz="4" w:space="0" w:color="auto"/>
              <w:right w:val="single" w:sz="8" w:space="0" w:color="auto"/>
            </w:tcBorders>
            <w:shd w:val="clear" w:color="000000" w:fill="E6EFE5"/>
            <w:noWrap/>
            <w:vAlign w:val="center"/>
            <w:hideMark/>
          </w:tcPr>
          <w:p w14:paraId="67956165" w14:textId="77777777" w:rsidR="00BD174E" w:rsidRPr="00BD174E" w:rsidRDefault="00BD174E" w:rsidP="00BD174E">
            <w:pPr>
              <w:jc w:val="center"/>
              <w:rPr>
                <w:b/>
                <w:bCs/>
                <w:sz w:val="13"/>
                <w:szCs w:val="13"/>
              </w:rPr>
            </w:pPr>
            <w:r w:rsidRPr="00BD174E">
              <w:rPr>
                <w:b/>
                <w:bCs/>
                <w:sz w:val="13"/>
                <w:szCs w:val="13"/>
              </w:rPr>
              <w:t xml:space="preserve">764  </w:t>
            </w:r>
          </w:p>
        </w:tc>
        <w:tc>
          <w:tcPr>
            <w:tcW w:w="13" w:type="dxa"/>
            <w:vAlign w:val="center"/>
            <w:hideMark/>
          </w:tcPr>
          <w:p w14:paraId="68C64E82" w14:textId="77777777" w:rsidR="00BD174E" w:rsidRPr="00BD174E" w:rsidRDefault="00BD174E" w:rsidP="00BD174E">
            <w:pPr>
              <w:rPr>
                <w:sz w:val="13"/>
                <w:szCs w:val="13"/>
              </w:rPr>
            </w:pPr>
          </w:p>
        </w:tc>
      </w:tr>
      <w:tr w:rsidR="00BD174E" w:rsidRPr="00BD174E" w14:paraId="47498C89"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236CF20B" w14:textId="77777777" w:rsidR="00BD174E" w:rsidRPr="00BD174E" w:rsidRDefault="00BD174E" w:rsidP="00BD174E">
            <w:pPr>
              <w:rPr>
                <w:sz w:val="13"/>
                <w:szCs w:val="13"/>
              </w:rPr>
            </w:pPr>
          </w:p>
        </w:tc>
        <w:tc>
          <w:tcPr>
            <w:tcW w:w="7265" w:type="dxa"/>
            <w:gridSpan w:val="4"/>
            <w:tcBorders>
              <w:top w:val="single" w:sz="4" w:space="0" w:color="auto"/>
              <w:left w:val="nil"/>
              <w:bottom w:val="nil"/>
              <w:right w:val="single" w:sz="4" w:space="0" w:color="000000"/>
            </w:tcBorders>
            <w:shd w:val="clear" w:color="auto" w:fill="auto"/>
            <w:noWrap/>
            <w:vAlign w:val="center"/>
            <w:hideMark/>
          </w:tcPr>
          <w:p w14:paraId="258E5408" w14:textId="77777777" w:rsidR="00BD174E" w:rsidRPr="00BD174E" w:rsidRDefault="00BD174E" w:rsidP="00BD174E">
            <w:pPr>
              <w:rPr>
                <w:sz w:val="13"/>
                <w:szCs w:val="13"/>
              </w:rPr>
            </w:pPr>
            <w:r w:rsidRPr="00BD174E">
              <w:rPr>
                <w:sz w:val="13"/>
                <w:szCs w:val="13"/>
              </w:rPr>
              <w:t xml:space="preserve"> - расходы на оплату услуг связи</w:t>
            </w:r>
          </w:p>
        </w:tc>
        <w:tc>
          <w:tcPr>
            <w:tcW w:w="660" w:type="dxa"/>
            <w:tcBorders>
              <w:top w:val="nil"/>
              <w:left w:val="nil"/>
              <w:bottom w:val="nil"/>
              <w:right w:val="single" w:sz="4" w:space="0" w:color="auto"/>
            </w:tcBorders>
            <w:shd w:val="clear" w:color="auto" w:fill="auto"/>
            <w:noWrap/>
            <w:vAlign w:val="bottom"/>
            <w:hideMark/>
          </w:tcPr>
          <w:p w14:paraId="603A8E0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416845B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584751C6" w14:textId="77777777" w:rsidR="00BD174E" w:rsidRPr="00BD174E" w:rsidRDefault="00BD174E" w:rsidP="00BD174E">
            <w:pPr>
              <w:jc w:val="center"/>
              <w:rPr>
                <w:sz w:val="13"/>
                <w:szCs w:val="13"/>
              </w:rPr>
            </w:pPr>
            <w:r w:rsidRPr="00BD174E">
              <w:rPr>
                <w:sz w:val="13"/>
                <w:szCs w:val="13"/>
              </w:rPr>
              <w:t xml:space="preserve">135  </w:t>
            </w:r>
          </w:p>
        </w:tc>
        <w:tc>
          <w:tcPr>
            <w:tcW w:w="756" w:type="dxa"/>
            <w:tcBorders>
              <w:top w:val="nil"/>
              <w:left w:val="nil"/>
              <w:bottom w:val="single" w:sz="4" w:space="0" w:color="auto"/>
              <w:right w:val="single" w:sz="4" w:space="0" w:color="auto"/>
            </w:tcBorders>
            <w:shd w:val="clear" w:color="000000" w:fill="FFFF00"/>
            <w:noWrap/>
            <w:vAlign w:val="center"/>
            <w:hideMark/>
          </w:tcPr>
          <w:p w14:paraId="43190008" w14:textId="77777777" w:rsidR="00BD174E" w:rsidRPr="00BD174E" w:rsidRDefault="00BD174E" w:rsidP="00BD174E">
            <w:pPr>
              <w:jc w:val="center"/>
              <w:rPr>
                <w:sz w:val="13"/>
                <w:szCs w:val="13"/>
              </w:rPr>
            </w:pPr>
            <w:r w:rsidRPr="00BD174E">
              <w:rPr>
                <w:sz w:val="13"/>
                <w:szCs w:val="13"/>
              </w:rPr>
              <w:t xml:space="preserve">125  </w:t>
            </w:r>
          </w:p>
        </w:tc>
        <w:tc>
          <w:tcPr>
            <w:tcW w:w="979" w:type="dxa"/>
            <w:tcBorders>
              <w:top w:val="nil"/>
              <w:left w:val="nil"/>
              <w:bottom w:val="single" w:sz="4" w:space="0" w:color="auto"/>
              <w:right w:val="nil"/>
            </w:tcBorders>
            <w:shd w:val="clear" w:color="000000" w:fill="FFFFFF"/>
            <w:noWrap/>
            <w:vAlign w:val="center"/>
            <w:hideMark/>
          </w:tcPr>
          <w:p w14:paraId="31230A5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850D13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F765556" w14:textId="77777777" w:rsidR="00BD174E" w:rsidRPr="00BD174E" w:rsidRDefault="00BD174E" w:rsidP="00BD174E">
            <w:pPr>
              <w:jc w:val="center"/>
              <w:rPr>
                <w:sz w:val="13"/>
                <w:szCs w:val="13"/>
              </w:rPr>
            </w:pPr>
            <w:r w:rsidRPr="00BD174E">
              <w:rPr>
                <w:sz w:val="13"/>
                <w:szCs w:val="13"/>
              </w:rPr>
              <w:t xml:space="preserve">129  </w:t>
            </w:r>
          </w:p>
        </w:tc>
        <w:tc>
          <w:tcPr>
            <w:tcW w:w="710" w:type="dxa"/>
            <w:tcBorders>
              <w:top w:val="nil"/>
              <w:left w:val="nil"/>
              <w:bottom w:val="single" w:sz="4" w:space="0" w:color="auto"/>
              <w:right w:val="single" w:sz="4" w:space="0" w:color="auto"/>
            </w:tcBorders>
            <w:shd w:val="clear" w:color="000000" w:fill="E6EFE5"/>
            <w:noWrap/>
            <w:vAlign w:val="center"/>
            <w:hideMark/>
          </w:tcPr>
          <w:p w14:paraId="39B4ACD8" w14:textId="77777777" w:rsidR="00BD174E" w:rsidRPr="00BD174E" w:rsidRDefault="00BD174E" w:rsidP="00BD174E">
            <w:pPr>
              <w:jc w:val="center"/>
              <w:rPr>
                <w:sz w:val="13"/>
                <w:szCs w:val="13"/>
              </w:rPr>
            </w:pPr>
            <w:r w:rsidRPr="00BD174E">
              <w:rPr>
                <w:sz w:val="13"/>
                <w:szCs w:val="13"/>
              </w:rPr>
              <w:t xml:space="preserve">133  </w:t>
            </w:r>
          </w:p>
        </w:tc>
        <w:tc>
          <w:tcPr>
            <w:tcW w:w="710" w:type="dxa"/>
            <w:tcBorders>
              <w:top w:val="nil"/>
              <w:left w:val="nil"/>
              <w:bottom w:val="single" w:sz="4" w:space="0" w:color="auto"/>
              <w:right w:val="single" w:sz="4" w:space="0" w:color="auto"/>
            </w:tcBorders>
            <w:shd w:val="clear" w:color="000000" w:fill="E6EFE5"/>
            <w:noWrap/>
            <w:vAlign w:val="center"/>
            <w:hideMark/>
          </w:tcPr>
          <w:p w14:paraId="6357A3D2" w14:textId="77777777" w:rsidR="00BD174E" w:rsidRPr="00BD174E" w:rsidRDefault="00BD174E" w:rsidP="00BD174E">
            <w:pPr>
              <w:jc w:val="center"/>
              <w:rPr>
                <w:sz w:val="13"/>
                <w:szCs w:val="13"/>
              </w:rPr>
            </w:pPr>
            <w:r w:rsidRPr="00BD174E">
              <w:rPr>
                <w:sz w:val="13"/>
                <w:szCs w:val="13"/>
              </w:rPr>
              <w:t xml:space="preserve">136  </w:t>
            </w:r>
          </w:p>
        </w:tc>
        <w:tc>
          <w:tcPr>
            <w:tcW w:w="714" w:type="dxa"/>
            <w:tcBorders>
              <w:top w:val="nil"/>
              <w:left w:val="nil"/>
              <w:bottom w:val="single" w:sz="4" w:space="0" w:color="auto"/>
              <w:right w:val="single" w:sz="8" w:space="0" w:color="auto"/>
            </w:tcBorders>
            <w:shd w:val="clear" w:color="000000" w:fill="E6EFE5"/>
            <w:noWrap/>
            <w:vAlign w:val="center"/>
            <w:hideMark/>
          </w:tcPr>
          <w:p w14:paraId="3434A8D3" w14:textId="77777777" w:rsidR="00BD174E" w:rsidRPr="00BD174E" w:rsidRDefault="00BD174E" w:rsidP="00BD174E">
            <w:pPr>
              <w:jc w:val="center"/>
              <w:rPr>
                <w:sz w:val="13"/>
                <w:szCs w:val="13"/>
              </w:rPr>
            </w:pPr>
            <w:r w:rsidRPr="00BD174E">
              <w:rPr>
                <w:sz w:val="13"/>
                <w:szCs w:val="13"/>
              </w:rPr>
              <w:t xml:space="preserve">140  </w:t>
            </w:r>
          </w:p>
        </w:tc>
        <w:tc>
          <w:tcPr>
            <w:tcW w:w="13" w:type="dxa"/>
            <w:vAlign w:val="center"/>
            <w:hideMark/>
          </w:tcPr>
          <w:p w14:paraId="633D71F4" w14:textId="77777777" w:rsidR="00BD174E" w:rsidRPr="00BD174E" w:rsidRDefault="00BD174E" w:rsidP="00BD174E">
            <w:pPr>
              <w:rPr>
                <w:sz w:val="13"/>
                <w:szCs w:val="13"/>
              </w:rPr>
            </w:pPr>
          </w:p>
        </w:tc>
      </w:tr>
      <w:tr w:rsidR="00BD174E" w:rsidRPr="00BD174E" w14:paraId="20774360"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6BA13703"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22C866BA" w14:textId="77777777" w:rsidR="00BD174E" w:rsidRPr="00BD174E" w:rsidRDefault="00BD174E" w:rsidP="00BD174E">
            <w:pPr>
              <w:rPr>
                <w:sz w:val="13"/>
                <w:szCs w:val="13"/>
              </w:rPr>
            </w:pPr>
            <w:r w:rsidRPr="00BD174E">
              <w:rPr>
                <w:sz w:val="13"/>
                <w:szCs w:val="13"/>
              </w:rPr>
              <w:t xml:space="preserve"> - услуги вневедомственной охраны </w:t>
            </w:r>
          </w:p>
        </w:tc>
        <w:tc>
          <w:tcPr>
            <w:tcW w:w="660" w:type="dxa"/>
            <w:tcBorders>
              <w:top w:val="nil"/>
              <w:left w:val="nil"/>
              <w:bottom w:val="nil"/>
              <w:right w:val="single" w:sz="4" w:space="0" w:color="auto"/>
            </w:tcBorders>
            <w:shd w:val="clear" w:color="auto" w:fill="auto"/>
            <w:noWrap/>
            <w:vAlign w:val="bottom"/>
            <w:hideMark/>
          </w:tcPr>
          <w:p w14:paraId="7D19B220"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DD37D8B"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15842A85" w14:textId="77777777" w:rsidR="00BD174E" w:rsidRPr="00BD174E" w:rsidRDefault="00BD174E" w:rsidP="00BD174E">
            <w:pPr>
              <w:jc w:val="center"/>
              <w:rPr>
                <w:sz w:val="13"/>
                <w:szCs w:val="13"/>
              </w:rPr>
            </w:pPr>
            <w:r w:rsidRPr="00BD174E">
              <w:rPr>
                <w:sz w:val="13"/>
                <w:szCs w:val="13"/>
              </w:rPr>
              <w:t xml:space="preserve">46  </w:t>
            </w:r>
          </w:p>
        </w:tc>
        <w:tc>
          <w:tcPr>
            <w:tcW w:w="756" w:type="dxa"/>
            <w:tcBorders>
              <w:top w:val="nil"/>
              <w:left w:val="nil"/>
              <w:bottom w:val="single" w:sz="4" w:space="0" w:color="auto"/>
              <w:right w:val="single" w:sz="4" w:space="0" w:color="auto"/>
            </w:tcBorders>
            <w:shd w:val="clear" w:color="000000" w:fill="FFFF00"/>
            <w:noWrap/>
            <w:vAlign w:val="center"/>
            <w:hideMark/>
          </w:tcPr>
          <w:p w14:paraId="0A5FEECF" w14:textId="77777777" w:rsidR="00BD174E" w:rsidRPr="00BD174E" w:rsidRDefault="00BD174E" w:rsidP="00BD174E">
            <w:pPr>
              <w:jc w:val="center"/>
              <w:rPr>
                <w:sz w:val="13"/>
                <w:szCs w:val="13"/>
              </w:rPr>
            </w:pPr>
            <w:r w:rsidRPr="00BD174E">
              <w:rPr>
                <w:sz w:val="13"/>
                <w:szCs w:val="13"/>
              </w:rPr>
              <w:t xml:space="preserve">45  </w:t>
            </w:r>
          </w:p>
        </w:tc>
        <w:tc>
          <w:tcPr>
            <w:tcW w:w="979" w:type="dxa"/>
            <w:tcBorders>
              <w:top w:val="nil"/>
              <w:left w:val="nil"/>
              <w:bottom w:val="single" w:sz="4" w:space="0" w:color="auto"/>
              <w:right w:val="nil"/>
            </w:tcBorders>
            <w:shd w:val="clear" w:color="000000" w:fill="FFFFFF"/>
            <w:noWrap/>
            <w:vAlign w:val="center"/>
            <w:hideMark/>
          </w:tcPr>
          <w:p w14:paraId="1D59416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42F143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D265460" w14:textId="77777777" w:rsidR="00BD174E" w:rsidRPr="00BD174E" w:rsidRDefault="00BD174E" w:rsidP="00BD174E">
            <w:pPr>
              <w:jc w:val="center"/>
              <w:rPr>
                <w:sz w:val="13"/>
                <w:szCs w:val="13"/>
              </w:rPr>
            </w:pPr>
            <w:r w:rsidRPr="00BD174E">
              <w:rPr>
                <w:sz w:val="13"/>
                <w:szCs w:val="13"/>
              </w:rPr>
              <w:t xml:space="preserve">46  </w:t>
            </w:r>
          </w:p>
        </w:tc>
        <w:tc>
          <w:tcPr>
            <w:tcW w:w="710" w:type="dxa"/>
            <w:tcBorders>
              <w:top w:val="nil"/>
              <w:left w:val="nil"/>
              <w:bottom w:val="single" w:sz="4" w:space="0" w:color="auto"/>
              <w:right w:val="single" w:sz="4" w:space="0" w:color="auto"/>
            </w:tcBorders>
            <w:shd w:val="clear" w:color="000000" w:fill="E6EFE5"/>
            <w:noWrap/>
            <w:vAlign w:val="center"/>
            <w:hideMark/>
          </w:tcPr>
          <w:p w14:paraId="627F9FAB" w14:textId="77777777" w:rsidR="00BD174E" w:rsidRPr="00BD174E" w:rsidRDefault="00BD174E" w:rsidP="00BD174E">
            <w:pPr>
              <w:jc w:val="center"/>
              <w:rPr>
                <w:sz w:val="13"/>
                <w:szCs w:val="13"/>
              </w:rPr>
            </w:pPr>
            <w:r w:rsidRPr="00BD174E">
              <w:rPr>
                <w:sz w:val="13"/>
                <w:szCs w:val="13"/>
              </w:rPr>
              <w:t xml:space="preserve">47  </w:t>
            </w:r>
          </w:p>
        </w:tc>
        <w:tc>
          <w:tcPr>
            <w:tcW w:w="710" w:type="dxa"/>
            <w:tcBorders>
              <w:top w:val="nil"/>
              <w:left w:val="nil"/>
              <w:bottom w:val="single" w:sz="4" w:space="0" w:color="auto"/>
              <w:right w:val="single" w:sz="4" w:space="0" w:color="auto"/>
            </w:tcBorders>
            <w:shd w:val="clear" w:color="000000" w:fill="E6EFE5"/>
            <w:noWrap/>
            <w:vAlign w:val="center"/>
            <w:hideMark/>
          </w:tcPr>
          <w:p w14:paraId="551D572F" w14:textId="77777777" w:rsidR="00BD174E" w:rsidRPr="00BD174E" w:rsidRDefault="00BD174E" w:rsidP="00BD174E">
            <w:pPr>
              <w:jc w:val="center"/>
              <w:rPr>
                <w:sz w:val="13"/>
                <w:szCs w:val="13"/>
              </w:rPr>
            </w:pPr>
            <w:r w:rsidRPr="00BD174E">
              <w:rPr>
                <w:sz w:val="13"/>
                <w:szCs w:val="13"/>
              </w:rPr>
              <w:t xml:space="preserve">49  </w:t>
            </w:r>
          </w:p>
        </w:tc>
        <w:tc>
          <w:tcPr>
            <w:tcW w:w="714" w:type="dxa"/>
            <w:tcBorders>
              <w:top w:val="nil"/>
              <w:left w:val="nil"/>
              <w:bottom w:val="single" w:sz="4" w:space="0" w:color="auto"/>
              <w:right w:val="single" w:sz="8" w:space="0" w:color="auto"/>
            </w:tcBorders>
            <w:shd w:val="clear" w:color="000000" w:fill="E6EFE5"/>
            <w:noWrap/>
            <w:vAlign w:val="center"/>
            <w:hideMark/>
          </w:tcPr>
          <w:p w14:paraId="61A68DC6" w14:textId="77777777" w:rsidR="00BD174E" w:rsidRPr="00BD174E" w:rsidRDefault="00BD174E" w:rsidP="00BD174E">
            <w:pPr>
              <w:jc w:val="center"/>
              <w:rPr>
                <w:sz w:val="13"/>
                <w:szCs w:val="13"/>
              </w:rPr>
            </w:pPr>
            <w:r w:rsidRPr="00BD174E">
              <w:rPr>
                <w:sz w:val="13"/>
                <w:szCs w:val="13"/>
              </w:rPr>
              <w:t xml:space="preserve">50  </w:t>
            </w:r>
          </w:p>
        </w:tc>
        <w:tc>
          <w:tcPr>
            <w:tcW w:w="13" w:type="dxa"/>
            <w:vAlign w:val="center"/>
            <w:hideMark/>
          </w:tcPr>
          <w:p w14:paraId="4D99CDC1" w14:textId="77777777" w:rsidR="00BD174E" w:rsidRPr="00BD174E" w:rsidRDefault="00BD174E" w:rsidP="00BD174E">
            <w:pPr>
              <w:rPr>
                <w:sz w:val="13"/>
                <w:szCs w:val="13"/>
              </w:rPr>
            </w:pPr>
          </w:p>
        </w:tc>
      </w:tr>
      <w:tr w:rsidR="00BD174E" w:rsidRPr="00BD174E" w14:paraId="61402D15"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1A6080AF"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03358601" w14:textId="77777777" w:rsidR="00BD174E" w:rsidRPr="00BD174E" w:rsidRDefault="00BD174E" w:rsidP="00BD174E">
            <w:pPr>
              <w:rPr>
                <w:sz w:val="13"/>
                <w:szCs w:val="13"/>
              </w:rPr>
            </w:pPr>
            <w:r w:rsidRPr="00BD174E">
              <w:rPr>
                <w:sz w:val="13"/>
                <w:szCs w:val="13"/>
              </w:rPr>
              <w:t xml:space="preserve"> - услуги на обслуживание пожарной сигнализации </w:t>
            </w:r>
          </w:p>
        </w:tc>
        <w:tc>
          <w:tcPr>
            <w:tcW w:w="660" w:type="dxa"/>
            <w:tcBorders>
              <w:top w:val="nil"/>
              <w:left w:val="nil"/>
              <w:bottom w:val="nil"/>
              <w:right w:val="single" w:sz="4" w:space="0" w:color="auto"/>
            </w:tcBorders>
            <w:shd w:val="clear" w:color="auto" w:fill="auto"/>
            <w:noWrap/>
            <w:vAlign w:val="bottom"/>
            <w:hideMark/>
          </w:tcPr>
          <w:p w14:paraId="37629254"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B9482A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B65EF60" w14:textId="77777777" w:rsidR="00BD174E" w:rsidRPr="00BD174E" w:rsidRDefault="00BD174E" w:rsidP="00BD174E">
            <w:pPr>
              <w:jc w:val="center"/>
              <w:rPr>
                <w:sz w:val="13"/>
                <w:szCs w:val="13"/>
              </w:rPr>
            </w:pPr>
            <w:r w:rsidRPr="00BD174E">
              <w:rPr>
                <w:sz w:val="13"/>
                <w:szCs w:val="13"/>
              </w:rPr>
              <w:t xml:space="preserve">171  </w:t>
            </w:r>
          </w:p>
        </w:tc>
        <w:tc>
          <w:tcPr>
            <w:tcW w:w="756" w:type="dxa"/>
            <w:tcBorders>
              <w:top w:val="nil"/>
              <w:left w:val="nil"/>
              <w:bottom w:val="single" w:sz="4" w:space="0" w:color="auto"/>
              <w:right w:val="single" w:sz="4" w:space="0" w:color="auto"/>
            </w:tcBorders>
            <w:shd w:val="clear" w:color="000000" w:fill="FFFF00"/>
            <w:noWrap/>
            <w:vAlign w:val="center"/>
            <w:hideMark/>
          </w:tcPr>
          <w:p w14:paraId="409D2F7C" w14:textId="77777777" w:rsidR="00BD174E" w:rsidRPr="00BD174E" w:rsidRDefault="00BD174E" w:rsidP="00BD174E">
            <w:pPr>
              <w:jc w:val="center"/>
              <w:rPr>
                <w:sz w:val="13"/>
                <w:szCs w:val="13"/>
              </w:rPr>
            </w:pPr>
            <w:r w:rsidRPr="00BD174E">
              <w:rPr>
                <w:sz w:val="13"/>
                <w:szCs w:val="13"/>
              </w:rPr>
              <w:t xml:space="preserve">171  </w:t>
            </w:r>
          </w:p>
        </w:tc>
        <w:tc>
          <w:tcPr>
            <w:tcW w:w="979" w:type="dxa"/>
            <w:tcBorders>
              <w:top w:val="nil"/>
              <w:left w:val="nil"/>
              <w:bottom w:val="single" w:sz="4" w:space="0" w:color="auto"/>
              <w:right w:val="nil"/>
            </w:tcBorders>
            <w:shd w:val="clear" w:color="000000" w:fill="FFFFFF"/>
            <w:noWrap/>
            <w:vAlign w:val="center"/>
            <w:hideMark/>
          </w:tcPr>
          <w:p w14:paraId="69337A64"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6EB401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A05C20A"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09F1C8D6"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1BB26CFF"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270C2F68"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1983682C" w14:textId="77777777" w:rsidR="00BD174E" w:rsidRPr="00BD174E" w:rsidRDefault="00BD174E" w:rsidP="00BD174E">
            <w:pPr>
              <w:rPr>
                <w:sz w:val="13"/>
                <w:szCs w:val="13"/>
              </w:rPr>
            </w:pPr>
          </w:p>
        </w:tc>
      </w:tr>
      <w:tr w:rsidR="00BD174E" w:rsidRPr="00BD174E" w14:paraId="49158F57"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760E7B4E"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249D6922" w14:textId="77777777" w:rsidR="00BD174E" w:rsidRPr="00BD174E" w:rsidRDefault="00BD174E" w:rsidP="00BD174E">
            <w:pPr>
              <w:rPr>
                <w:sz w:val="13"/>
                <w:szCs w:val="13"/>
              </w:rPr>
            </w:pPr>
            <w:r w:rsidRPr="00BD174E">
              <w:rPr>
                <w:sz w:val="13"/>
                <w:szCs w:val="13"/>
              </w:rPr>
              <w:t xml:space="preserve"> - коммунальные платежи</w:t>
            </w:r>
          </w:p>
        </w:tc>
        <w:tc>
          <w:tcPr>
            <w:tcW w:w="660" w:type="dxa"/>
            <w:tcBorders>
              <w:top w:val="nil"/>
              <w:left w:val="nil"/>
              <w:bottom w:val="nil"/>
              <w:right w:val="single" w:sz="4" w:space="0" w:color="auto"/>
            </w:tcBorders>
            <w:shd w:val="clear" w:color="auto" w:fill="auto"/>
            <w:noWrap/>
            <w:vAlign w:val="bottom"/>
            <w:hideMark/>
          </w:tcPr>
          <w:p w14:paraId="45D6F253"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21B4419"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B106D24" w14:textId="77777777" w:rsidR="00BD174E" w:rsidRPr="00BD174E" w:rsidRDefault="00BD174E" w:rsidP="00BD174E">
            <w:pPr>
              <w:jc w:val="center"/>
              <w:rPr>
                <w:sz w:val="13"/>
                <w:szCs w:val="13"/>
              </w:rPr>
            </w:pPr>
            <w:r w:rsidRPr="00BD174E">
              <w:rPr>
                <w:sz w:val="13"/>
                <w:szCs w:val="13"/>
              </w:rPr>
              <w:t xml:space="preserve">5  </w:t>
            </w:r>
          </w:p>
        </w:tc>
        <w:tc>
          <w:tcPr>
            <w:tcW w:w="756" w:type="dxa"/>
            <w:tcBorders>
              <w:top w:val="nil"/>
              <w:left w:val="nil"/>
              <w:bottom w:val="single" w:sz="4" w:space="0" w:color="auto"/>
              <w:right w:val="single" w:sz="4" w:space="0" w:color="auto"/>
            </w:tcBorders>
            <w:shd w:val="clear" w:color="000000" w:fill="E6EFE5"/>
            <w:noWrap/>
            <w:vAlign w:val="center"/>
            <w:hideMark/>
          </w:tcPr>
          <w:p w14:paraId="5037D3CC" w14:textId="77777777" w:rsidR="00BD174E" w:rsidRPr="00BD174E" w:rsidRDefault="00BD174E" w:rsidP="00BD174E">
            <w:pPr>
              <w:jc w:val="center"/>
              <w:rPr>
                <w:sz w:val="13"/>
                <w:szCs w:val="13"/>
              </w:rPr>
            </w:pPr>
            <w:r w:rsidRPr="00BD174E">
              <w:rPr>
                <w:sz w:val="13"/>
                <w:szCs w:val="13"/>
              </w:rPr>
              <w:t xml:space="preserve">5  </w:t>
            </w:r>
          </w:p>
        </w:tc>
        <w:tc>
          <w:tcPr>
            <w:tcW w:w="979" w:type="dxa"/>
            <w:tcBorders>
              <w:top w:val="nil"/>
              <w:left w:val="nil"/>
              <w:bottom w:val="single" w:sz="4" w:space="0" w:color="auto"/>
              <w:right w:val="nil"/>
            </w:tcBorders>
            <w:shd w:val="clear" w:color="000000" w:fill="FFFFFF"/>
            <w:noWrap/>
            <w:vAlign w:val="center"/>
            <w:hideMark/>
          </w:tcPr>
          <w:p w14:paraId="08C50B2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A49D367"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D3FD00A"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241CDD43"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02610DB7" w14:textId="77777777" w:rsidR="00BD174E" w:rsidRPr="00BD174E" w:rsidRDefault="00BD174E" w:rsidP="00BD174E">
            <w:pPr>
              <w:jc w:val="center"/>
              <w:rPr>
                <w:sz w:val="13"/>
                <w:szCs w:val="13"/>
              </w:rPr>
            </w:pPr>
            <w:r w:rsidRPr="00BD174E">
              <w:rPr>
                <w:sz w:val="13"/>
                <w:szCs w:val="13"/>
              </w:rPr>
              <w:t xml:space="preserve">6  </w:t>
            </w:r>
          </w:p>
        </w:tc>
        <w:tc>
          <w:tcPr>
            <w:tcW w:w="714" w:type="dxa"/>
            <w:tcBorders>
              <w:top w:val="nil"/>
              <w:left w:val="nil"/>
              <w:bottom w:val="single" w:sz="4" w:space="0" w:color="auto"/>
              <w:right w:val="single" w:sz="8" w:space="0" w:color="auto"/>
            </w:tcBorders>
            <w:shd w:val="clear" w:color="000000" w:fill="E6EFE5"/>
            <w:noWrap/>
            <w:vAlign w:val="center"/>
            <w:hideMark/>
          </w:tcPr>
          <w:p w14:paraId="6057C5B3" w14:textId="77777777" w:rsidR="00BD174E" w:rsidRPr="00BD174E" w:rsidRDefault="00BD174E" w:rsidP="00BD174E">
            <w:pPr>
              <w:jc w:val="center"/>
              <w:rPr>
                <w:sz w:val="13"/>
                <w:szCs w:val="13"/>
              </w:rPr>
            </w:pPr>
            <w:r w:rsidRPr="00BD174E">
              <w:rPr>
                <w:sz w:val="13"/>
                <w:szCs w:val="13"/>
              </w:rPr>
              <w:t xml:space="preserve">6  </w:t>
            </w:r>
          </w:p>
        </w:tc>
        <w:tc>
          <w:tcPr>
            <w:tcW w:w="13" w:type="dxa"/>
            <w:vAlign w:val="center"/>
            <w:hideMark/>
          </w:tcPr>
          <w:p w14:paraId="224841EB" w14:textId="77777777" w:rsidR="00BD174E" w:rsidRPr="00BD174E" w:rsidRDefault="00BD174E" w:rsidP="00BD174E">
            <w:pPr>
              <w:rPr>
                <w:sz w:val="13"/>
                <w:szCs w:val="13"/>
              </w:rPr>
            </w:pPr>
          </w:p>
        </w:tc>
      </w:tr>
      <w:tr w:rsidR="00BD174E" w:rsidRPr="00BD174E" w14:paraId="1B3D9B8C"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5B28D492"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486FC852" w14:textId="77777777" w:rsidR="00BD174E" w:rsidRPr="00BD174E" w:rsidRDefault="00BD174E" w:rsidP="00BD174E">
            <w:pPr>
              <w:rPr>
                <w:sz w:val="13"/>
                <w:szCs w:val="13"/>
              </w:rPr>
            </w:pPr>
            <w:r w:rsidRPr="00BD174E">
              <w:rPr>
                <w:sz w:val="13"/>
                <w:szCs w:val="13"/>
              </w:rPr>
              <w:t xml:space="preserve"> - расходы на консультационные услуги</w:t>
            </w:r>
          </w:p>
        </w:tc>
        <w:tc>
          <w:tcPr>
            <w:tcW w:w="660" w:type="dxa"/>
            <w:tcBorders>
              <w:top w:val="nil"/>
              <w:left w:val="nil"/>
              <w:bottom w:val="nil"/>
              <w:right w:val="single" w:sz="4" w:space="0" w:color="auto"/>
            </w:tcBorders>
            <w:shd w:val="clear" w:color="auto" w:fill="auto"/>
            <w:noWrap/>
            <w:vAlign w:val="bottom"/>
            <w:hideMark/>
          </w:tcPr>
          <w:p w14:paraId="0364BF1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4B04A6C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C7E378C"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6125ABE2"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7D3FD58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4EF0FAF"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2396140"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5E54A253"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6FE42E54"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1FD2471A"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60FE6A37" w14:textId="77777777" w:rsidR="00BD174E" w:rsidRPr="00BD174E" w:rsidRDefault="00BD174E" w:rsidP="00BD174E">
            <w:pPr>
              <w:rPr>
                <w:sz w:val="13"/>
                <w:szCs w:val="13"/>
              </w:rPr>
            </w:pPr>
          </w:p>
        </w:tc>
      </w:tr>
      <w:tr w:rsidR="00BD174E" w:rsidRPr="00BD174E" w14:paraId="1A92900E"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2584FBFD"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79C3E03D" w14:textId="77777777" w:rsidR="00BD174E" w:rsidRPr="00BD174E" w:rsidRDefault="00BD174E" w:rsidP="00BD174E">
            <w:pPr>
              <w:rPr>
                <w:sz w:val="13"/>
                <w:szCs w:val="13"/>
              </w:rPr>
            </w:pPr>
            <w:r w:rsidRPr="00BD174E">
              <w:rPr>
                <w:sz w:val="13"/>
                <w:szCs w:val="13"/>
              </w:rPr>
              <w:t xml:space="preserve"> - обслуживание компьютерной техники и программ</w:t>
            </w:r>
          </w:p>
        </w:tc>
        <w:tc>
          <w:tcPr>
            <w:tcW w:w="660" w:type="dxa"/>
            <w:tcBorders>
              <w:top w:val="nil"/>
              <w:left w:val="nil"/>
              <w:bottom w:val="nil"/>
              <w:right w:val="single" w:sz="4" w:space="0" w:color="auto"/>
            </w:tcBorders>
            <w:shd w:val="clear" w:color="auto" w:fill="auto"/>
            <w:noWrap/>
            <w:vAlign w:val="bottom"/>
            <w:hideMark/>
          </w:tcPr>
          <w:p w14:paraId="6A7E815D"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235BAB5"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32487723" w14:textId="77777777" w:rsidR="00BD174E" w:rsidRPr="00BD174E" w:rsidRDefault="00BD174E" w:rsidP="00BD174E">
            <w:pPr>
              <w:jc w:val="center"/>
              <w:rPr>
                <w:sz w:val="13"/>
                <w:szCs w:val="13"/>
              </w:rPr>
            </w:pPr>
            <w:r w:rsidRPr="00BD174E">
              <w:rPr>
                <w:sz w:val="13"/>
                <w:szCs w:val="13"/>
              </w:rPr>
              <w:t xml:space="preserve">5  </w:t>
            </w:r>
          </w:p>
        </w:tc>
        <w:tc>
          <w:tcPr>
            <w:tcW w:w="756" w:type="dxa"/>
            <w:tcBorders>
              <w:top w:val="nil"/>
              <w:left w:val="nil"/>
              <w:bottom w:val="single" w:sz="4" w:space="0" w:color="auto"/>
              <w:right w:val="single" w:sz="4" w:space="0" w:color="auto"/>
            </w:tcBorders>
            <w:shd w:val="clear" w:color="000000" w:fill="E6EFE5"/>
            <w:noWrap/>
            <w:vAlign w:val="center"/>
            <w:hideMark/>
          </w:tcPr>
          <w:p w14:paraId="210F5B33" w14:textId="77777777" w:rsidR="00BD174E" w:rsidRPr="00BD174E" w:rsidRDefault="00BD174E" w:rsidP="00BD174E">
            <w:pPr>
              <w:jc w:val="center"/>
              <w:rPr>
                <w:sz w:val="13"/>
                <w:szCs w:val="13"/>
              </w:rPr>
            </w:pPr>
            <w:r w:rsidRPr="00BD174E">
              <w:rPr>
                <w:sz w:val="13"/>
                <w:szCs w:val="13"/>
              </w:rPr>
              <w:t xml:space="preserve">5  </w:t>
            </w:r>
          </w:p>
        </w:tc>
        <w:tc>
          <w:tcPr>
            <w:tcW w:w="979" w:type="dxa"/>
            <w:tcBorders>
              <w:top w:val="nil"/>
              <w:left w:val="nil"/>
              <w:bottom w:val="single" w:sz="4" w:space="0" w:color="auto"/>
              <w:right w:val="nil"/>
            </w:tcBorders>
            <w:shd w:val="clear" w:color="000000" w:fill="FFFFFF"/>
            <w:noWrap/>
            <w:vAlign w:val="center"/>
            <w:hideMark/>
          </w:tcPr>
          <w:p w14:paraId="652A7311"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88D2E37"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B32C20E"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754B7743"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6B2B3FEC" w14:textId="77777777" w:rsidR="00BD174E" w:rsidRPr="00BD174E" w:rsidRDefault="00BD174E" w:rsidP="00BD174E">
            <w:pPr>
              <w:jc w:val="center"/>
              <w:rPr>
                <w:sz w:val="13"/>
                <w:szCs w:val="13"/>
              </w:rPr>
            </w:pPr>
            <w:r w:rsidRPr="00BD174E">
              <w:rPr>
                <w:sz w:val="13"/>
                <w:szCs w:val="13"/>
              </w:rPr>
              <w:t xml:space="preserve">5  </w:t>
            </w:r>
          </w:p>
        </w:tc>
        <w:tc>
          <w:tcPr>
            <w:tcW w:w="714" w:type="dxa"/>
            <w:tcBorders>
              <w:top w:val="nil"/>
              <w:left w:val="nil"/>
              <w:bottom w:val="single" w:sz="4" w:space="0" w:color="auto"/>
              <w:right w:val="single" w:sz="8" w:space="0" w:color="auto"/>
            </w:tcBorders>
            <w:shd w:val="clear" w:color="000000" w:fill="E6EFE5"/>
            <w:noWrap/>
            <w:vAlign w:val="center"/>
            <w:hideMark/>
          </w:tcPr>
          <w:p w14:paraId="754020DD" w14:textId="77777777" w:rsidR="00BD174E" w:rsidRPr="00BD174E" w:rsidRDefault="00BD174E" w:rsidP="00BD174E">
            <w:pPr>
              <w:jc w:val="center"/>
              <w:rPr>
                <w:sz w:val="13"/>
                <w:szCs w:val="13"/>
              </w:rPr>
            </w:pPr>
            <w:r w:rsidRPr="00BD174E">
              <w:rPr>
                <w:sz w:val="13"/>
                <w:szCs w:val="13"/>
              </w:rPr>
              <w:t xml:space="preserve">6  </w:t>
            </w:r>
          </w:p>
        </w:tc>
        <w:tc>
          <w:tcPr>
            <w:tcW w:w="13" w:type="dxa"/>
            <w:vAlign w:val="center"/>
            <w:hideMark/>
          </w:tcPr>
          <w:p w14:paraId="3839C049" w14:textId="77777777" w:rsidR="00BD174E" w:rsidRPr="00BD174E" w:rsidRDefault="00BD174E" w:rsidP="00BD174E">
            <w:pPr>
              <w:rPr>
                <w:sz w:val="13"/>
                <w:szCs w:val="13"/>
              </w:rPr>
            </w:pPr>
          </w:p>
        </w:tc>
      </w:tr>
      <w:tr w:rsidR="00BD174E" w:rsidRPr="00BD174E" w14:paraId="098BB728"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03AD3345"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26948ACD" w14:textId="77777777" w:rsidR="00BD174E" w:rsidRPr="00BD174E" w:rsidRDefault="00BD174E" w:rsidP="00BD174E">
            <w:pPr>
              <w:rPr>
                <w:sz w:val="13"/>
                <w:szCs w:val="13"/>
              </w:rPr>
            </w:pPr>
            <w:r w:rsidRPr="00BD174E">
              <w:rPr>
                <w:sz w:val="13"/>
                <w:szCs w:val="13"/>
              </w:rPr>
              <w:t xml:space="preserve"> - расходы на оплату информационных, юридических, аудиторских услуг, экспертиза НУР</w:t>
            </w:r>
          </w:p>
        </w:tc>
        <w:tc>
          <w:tcPr>
            <w:tcW w:w="660" w:type="dxa"/>
            <w:tcBorders>
              <w:top w:val="nil"/>
              <w:left w:val="nil"/>
              <w:bottom w:val="nil"/>
              <w:right w:val="single" w:sz="4" w:space="0" w:color="auto"/>
            </w:tcBorders>
            <w:shd w:val="clear" w:color="auto" w:fill="auto"/>
            <w:noWrap/>
            <w:vAlign w:val="bottom"/>
            <w:hideMark/>
          </w:tcPr>
          <w:p w14:paraId="2B9D9ECF"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8E237DA"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9857910" w14:textId="77777777" w:rsidR="00BD174E" w:rsidRPr="00BD174E" w:rsidRDefault="00BD174E" w:rsidP="00BD174E">
            <w:pPr>
              <w:jc w:val="center"/>
              <w:rPr>
                <w:sz w:val="13"/>
                <w:szCs w:val="13"/>
              </w:rPr>
            </w:pPr>
            <w:r w:rsidRPr="00BD174E">
              <w:rPr>
                <w:sz w:val="13"/>
                <w:szCs w:val="13"/>
              </w:rPr>
              <w:t xml:space="preserve">168  </w:t>
            </w:r>
          </w:p>
        </w:tc>
        <w:tc>
          <w:tcPr>
            <w:tcW w:w="756" w:type="dxa"/>
            <w:tcBorders>
              <w:top w:val="nil"/>
              <w:left w:val="nil"/>
              <w:bottom w:val="single" w:sz="4" w:space="0" w:color="auto"/>
              <w:right w:val="single" w:sz="4" w:space="0" w:color="auto"/>
            </w:tcBorders>
            <w:shd w:val="clear" w:color="000000" w:fill="E6EFE5"/>
            <w:noWrap/>
            <w:vAlign w:val="center"/>
            <w:hideMark/>
          </w:tcPr>
          <w:p w14:paraId="108256F9" w14:textId="77777777" w:rsidR="00BD174E" w:rsidRPr="00BD174E" w:rsidRDefault="00BD174E" w:rsidP="00BD174E">
            <w:pPr>
              <w:jc w:val="center"/>
              <w:rPr>
                <w:sz w:val="13"/>
                <w:szCs w:val="13"/>
              </w:rPr>
            </w:pPr>
            <w:r w:rsidRPr="00BD174E">
              <w:rPr>
                <w:sz w:val="13"/>
                <w:szCs w:val="13"/>
              </w:rPr>
              <w:t xml:space="preserve">150  </w:t>
            </w:r>
          </w:p>
        </w:tc>
        <w:tc>
          <w:tcPr>
            <w:tcW w:w="979" w:type="dxa"/>
            <w:tcBorders>
              <w:top w:val="nil"/>
              <w:left w:val="nil"/>
              <w:bottom w:val="single" w:sz="4" w:space="0" w:color="auto"/>
              <w:right w:val="nil"/>
            </w:tcBorders>
            <w:shd w:val="clear" w:color="000000" w:fill="FFFFFF"/>
            <w:noWrap/>
            <w:vAlign w:val="center"/>
            <w:hideMark/>
          </w:tcPr>
          <w:p w14:paraId="734F412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28480CA"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04DA19E" w14:textId="77777777" w:rsidR="00BD174E" w:rsidRPr="00BD174E" w:rsidRDefault="00BD174E" w:rsidP="00BD174E">
            <w:pPr>
              <w:jc w:val="center"/>
              <w:rPr>
                <w:sz w:val="13"/>
                <w:szCs w:val="13"/>
              </w:rPr>
            </w:pPr>
            <w:r w:rsidRPr="00BD174E">
              <w:rPr>
                <w:sz w:val="13"/>
                <w:szCs w:val="13"/>
              </w:rPr>
              <w:t xml:space="preserve">154  </w:t>
            </w:r>
          </w:p>
        </w:tc>
        <w:tc>
          <w:tcPr>
            <w:tcW w:w="710" w:type="dxa"/>
            <w:tcBorders>
              <w:top w:val="nil"/>
              <w:left w:val="nil"/>
              <w:bottom w:val="single" w:sz="4" w:space="0" w:color="auto"/>
              <w:right w:val="single" w:sz="4" w:space="0" w:color="auto"/>
            </w:tcBorders>
            <w:shd w:val="clear" w:color="000000" w:fill="E6EFE5"/>
            <w:noWrap/>
            <w:vAlign w:val="center"/>
            <w:hideMark/>
          </w:tcPr>
          <w:p w14:paraId="6D3E1B3D" w14:textId="77777777" w:rsidR="00BD174E" w:rsidRPr="00BD174E" w:rsidRDefault="00BD174E" w:rsidP="00BD174E">
            <w:pPr>
              <w:jc w:val="center"/>
              <w:rPr>
                <w:sz w:val="13"/>
                <w:szCs w:val="13"/>
              </w:rPr>
            </w:pPr>
            <w:r w:rsidRPr="00BD174E">
              <w:rPr>
                <w:sz w:val="13"/>
                <w:szCs w:val="13"/>
              </w:rPr>
              <w:t xml:space="preserve">159  </w:t>
            </w:r>
          </w:p>
        </w:tc>
        <w:tc>
          <w:tcPr>
            <w:tcW w:w="710" w:type="dxa"/>
            <w:tcBorders>
              <w:top w:val="nil"/>
              <w:left w:val="nil"/>
              <w:bottom w:val="single" w:sz="4" w:space="0" w:color="auto"/>
              <w:right w:val="single" w:sz="4" w:space="0" w:color="auto"/>
            </w:tcBorders>
            <w:shd w:val="clear" w:color="000000" w:fill="E6EFE5"/>
            <w:noWrap/>
            <w:vAlign w:val="center"/>
            <w:hideMark/>
          </w:tcPr>
          <w:p w14:paraId="02A7E248" w14:textId="77777777" w:rsidR="00BD174E" w:rsidRPr="00BD174E" w:rsidRDefault="00BD174E" w:rsidP="00BD174E">
            <w:pPr>
              <w:jc w:val="center"/>
              <w:rPr>
                <w:sz w:val="13"/>
                <w:szCs w:val="13"/>
              </w:rPr>
            </w:pPr>
            <w:r w:rsidRPr="00BD174E">
              <w:rPr>
                <w:sz w:val="13"/>
                <w:szCs w:val="13"/>
              </w:rPr>
              <w:t xml:space="preserve">164  </w:t>
            </w:r>
          </w:p>
        </w:tc>
        <w:tc>
          <w:tcPr>
            <w:tcW w:w="714" w:type="dxa"/>
            <w:tcBorders>
              <w:top w:val="nil"/>
              <w:left w:val="nil"/>
              <w:bottom w:val="single" w:sz="4" w:space="0" w:color="auto"/>
              <w:right w:val="single" w:sz="8" w:space="0" w:color="auto"/>
            </w:tcBorders>
            <w:shd w:val="clear" w:color="000000" w:fill="E6EFE5"/>
            <w:noWrap/>
            <w:vAlign w:val="center"/>
            <w:hideMark/>
          </w:tcPr>
          <w:p w14:paraId="7DA0A604" w14:textId="77777777" w:rsidR="00BD174E" w:rsidRPr="00BD174E" w:rsidRDefault="00BD174E" w:rsidP="00BD174E">
            <w:pPr>
              <w:jc w:val="center"/>
              <w:rPr>
                <w:sz w:val="13"/>
                <w:szCs w:val="13"/>
              </w:rPr>
            </w:pPr>
            <w:r w:rsidRPr="00BD174E">
              <w:rPr>
                <w:sz w:val="13"/>
                <w:szCs w:val="13"/>
              </w:rPr>
              <w:t xml:space="preserve">169  </w:t>
            </w:r>
          </w:p>
        </w:tc>
        <w:tc>
          <w:tcPr>
            <w:tcW w:w="13" w:type="dxa"/>
            <w:vAlign w:val="center"/>
            <w:hideMark/>
          </w:tcPr>
          <w:p w14:paraId="170DDAB3" w14:textId="77777777" w:rsidR="00BD174E" w:rsidRPr="00BD174E" w:rsidRDefault="00BD174E" w:rsidP="00BD174E">
            <w:pPr>
              <w:rPr>
                <w:sz w:val="13"/>
                <w:szCs w:val="13"/>
              </w:rPr>
            </w:pPr>
          </w:p>
        </w:tc>
      </w:tr>
      <w:tr w:rsidR="00BD174E" w:rsidRPr="00BD174E" w14:paraId="7E491742"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4FFE40DD"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680B3520" w14:textId="77777777" w:rsidR="00BD174E" w:rsidRPr="00BD174E" w:rsidRDefault="00BD174E" w:rsidP="00BD174E">
            <w:pPr>
              <w:rPr>
                <w:sz w:val="13"/>
                <w:szCs w:val="13"/>
              </w:rPr>
            </w:pPr>
            <w:r w:rsidRPr="00BD174E">
              <w:rPr>
                <w:sz w:val="13"/>
                <w:szCs w:val="13"/>
              </w:rPr>
              <w:t xml:space="preserve"> - расходы по охране труда и ТБ (медкомиссия)</w:t>
            </w:r>
          </w:p>
        </w:tc>
        <w:tc>
          <w:tcPr>
            <w:tcW w:w="660" w:type="dxa"/>
            <w:tcBorders>
              <w:top w:val="nil"/>
              <w:left w:val="nil"/>
              <w:bottom w:val="nil"/>
              <w:right w:val="single" w:sz="4" w:space="0" w:color="auto"/>
            </w:tcBorders>
            <w:shd w:val="clear" w:color="auto" w:fill="auto"/>
            <w:noWrap/>
            <w:vAlign w:val="bottom"/>
            <w:hideMark/>
          </w:tcPr>
          <w:p w14:paraId="1101FA79"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3F2B260"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0B1CC1D" w14:textId="77777777" w:rsidR="00BD174E" w:rsidRPr="00BD174E" w:rsidRDefault="00BD174E" w:rsidP="00BD174E">
            <w:pPr>
              <w:jc w:val="center"/>
              <w:rPr>
                <w:sz w:val="13"/>
                <w:szCs w:val="13"/>
              </w:rPr>
            </w:pPr>
            <w:r w:rsidRPr="00BD174E">
              <w:rPr>
                <w:sz w:val="13"/>
                <w:szCs w:val="13"/>
              </w:rPr>
              <w:t xml:space="preserve">22  </w:t>
            </w:r>
          </w:p>
        </w:tc>
        <w:tc>
          <w:tcPr>
            <w:tcW w:w="756" w:type="dxa"/>
            <w:tcBorders>
              <w:top w:val="nil"/>
              <w:left w:val="nil"/>
              <w:bottom w:val="single" w:sz="4" w:space="0" w:color="auto"/>
              <w:right w:val="single" w:sz="4" w:space="0" w:color="auto"/>
            </w:tcBorders>
            <w:shd w:val="clear" w:color="000000" w:fill="E6EFE5"/>
            <w:noWrap/>
            <w:vAlign w:val="center"/>
            <w:hideMark/>
          </w:tcPr>
          <w:p w14:paraId="1FF05A11" w14:textId="77777777" w:rsidR="00BD174E" w:rsidRPr="00BD174E" w:rsidRDefault="00BD174E" w:rsidP="00BD174E">
            <w:pPr>
              <w:jc w:val="center"/>
              <w:rPr>
                <w:sz w:val="13"/>
                <w:szCs w:val="13"/>
              </w:rPr>
            </w:pPr>
            <w:r w:rsidRPr="00BD174E">
              <w:rPr>
                <w:sz w:val="13"/>
                <w:szCs w:val="13"/>
              </w:rPr>
              <w:t xml:space="preserve">18  </w:t>
            </w:r>
          </w:p>
        </w:tc>
        <w:tc>
          <w:tcPr>
            <w:tcW w:w="979" w:type="dxa"/>
            <w:tcBorders>
              <w:top w:val="nil"/>
              <w:left w:val="nil"/>
              <w:bottom w:val="single" w:sz="4" w:space="0" w:color="auto"/>
              <w:right w:val="nil"/>
            </w:tcBorders>
            <w:shd w:val="clear" w:color="000000" w:fill="FFFFFF"/>
            <w:noWrap/>
            <w:vAlign w:val="center"/>
            <w:hideMark/>
          </w:tcPr>
          <w:p w14:paraId="62BBF65F"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FE77D3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EBAA31B" w14:textId="77777777" w:rsidR="00BD174E" w:rsidRPr="00BD174E" w:rsidRDefault="00BD174E" w:rsidP="00BD174E">
            <w:pPr>
              <w:jc w:val="center"/>
              <w:rPr>
                <w:sz w:val="13"/>
                <w:szCs w:val="13"/>
              </w:rPr>
            </w:pPr>
            <w:r w:rsidRPr="00BD174E">
              <w:rPr>
                <w:sz w:val="13"/>
                <w:szCs w:val="13"/>
              </w:rPr>
              <w:t xml:space="preserve">18  </w:t>
            </w:r>
          </w:p>
        </w:tc>
        <w:tc>
          <w:tcPr>
            <w:tcW w:w="710" w:type="dxa"/>
            <w:tcBorders>
              <w:top w:val="nil"/>
              <w:left w:val="nil"/>
              <w:bottom w:val="single" w:sz="4" w:space="0" w:color="auto"/>
              <w:right w:val="single" w:sz="4" w:space="0" w:color="auto"/>
            </w:tcBorders>
            <w:shd w:val="clear" w:color="000000" w:fill="E6EFE5"/>
            <w:noWrap/>
            <w:vAlign w:val="center"/>
            <w:hideMark/>
          </w:tcPr>
          <w:p w14:paraId="691028A2" w14:textId="77777777" w:rsidR="00BD174E" w:rsidRPr="00BD174E" w:rsidRDefault="00BD174E" w:rsidP="00BD174E">
            <w:pPr>
              <w:jc w:val="center"/>
              <w:rPr>
                <w:sz w:val="13"/>
                <w:szCs w:val="13"/>
              </w:rPr>
            </w:pPr>
            <w:r w:rsidRPr="00BD174E">
              <w:rPr>
                <w:sz w:val="13"/>
                <w:szCs w:val="13"/>
              </w:rPr>
              <w:t xml:space="preserve">19  </w:t>
            </w:r>
          </w:p>
        </w:tc>
        <w:tc>
          <w:tcPr>
            <w:tcW w:w="710" w:type="dxa"/>
            <w:tcBorders>
              <w:top w:val="nil"/>
              <w:left w:val="nil"/>
              <w:bottom w:val="single" w:sz="4" w:space="0" w:color="auto"/>
              <w:right w:val="single" w:sz="4" w:space="0" w:color="auto"/>
            </w:tcBorders>
            <w:shd w:val="clear" w:color="000000" w:fill="E6EFE5"/>
            <w:noWrap/>
            <w:vAlign w:val="center"/>
            <w:hideMark/>
          </w:tcPr>
          <w:p w14:paraId="2BF3C949" w14:textId="77777777" w:rsidR="00BD174E" w:rsidRPr="00BD174E" w:rsidRDefault="00BD174E" w:rsidP="00BD174E">
            <w:pPr>
              <w:jc w:val="center"/>
              <w:rPr>
                <w:sz w:val="13"/>
                <w:szCs w:val="13"/>
              </w:rPr>
            </w:pPr>
            <w:r w:rsidRPr="00BD174E">
              <w:rPr>
                <w:sz w:val="13"/>
                <w:szCs w:val="13"/>
              </w:rPr>
              <w:t xml:space="preserve">19  </w:t>
            </w:r>
          </w:p>
        </w:tc>
        <w:tc>
          <w:tcPr>
            <w:tcW w:w="714" w:type="dxa"/>
            <w:tcBorders>
              <w:top w:val="nil"/>
              <w:left w:val="nil"/>
              <w:bottom w:val="single" w:sz="4" w:space="0" w:color="auto"/>
              <w:right w:val="single" w:sz="8" w:space="0" w:color="auto"/>
            </w:tcBorders>
            <w:shd w:val="clear" w:color="000000" w:fill="E6EFE5"/>
            <w:noWrap/>
            <w:vAlign w:val="center"/>
            <w:hideMark/>
          </w:tcPr>
          <w:p w14:paraId="427DC7B7" w14:textId="77777777" w:rsidR="00BD174E" w:rsidRPr="00BD174E" w:rsidRDefault="00BD174E" w:rsidP="00BD174E">
            <w:pPr>
              <w:jc w:val="center"/>
              <w:rPr>
                <w:sz w:val="13"/>
                <w:szCs w:val="13"/>
              </w:rPr>
            </w:pPr>
            <w:r w:rsidRPr="00BD174E">
              <w:rPr>
                <w:sz w:val="13"/>
                <w:szCs w:val="13"/>
              </w:rPr>
              <w:t xml:space="preserve">20  </w:t>
            </w:r>
          </w:p>
        </w:tc>
        <w:tc>
          <w:tcPr>
            <w:tcW w:w="13" w:type="dxa"/>
            <w:vAlign w:val="center"/>
            <w:hideMark/>
          </w:tcPr>
          <w:p w14:paraId="6E639B48" w14:textId="77777777" w:rsidR="00BD174E" w:rsidRPr="00BD174E" w:rsidRDefault="00BD174E" w:rsidP="00BD174E">
            <w:pPr>
              <w:rPr>
                <w:sz w:val="13"/>
                <w:szCs w:val="13"/>
              </w:rPr>
            </w:pPr>
          </w:p>
        </w:tc>
      </w:tr>
      <w:tr w:rsidR="00BD174E" w:rsidRPr="00BD174E" w14:paraId="76DD5820"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550E33CA"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1CE5AD1E" w14:textId="77777777" w:rsidR="00BD174E" w:rsidRPr="00BD174E" w:rsidRDefault="00BD174E" w:rsidP="00BD174E">
            <w:pPr>
              <w:rPr>
                <w:sz w:val="13"/>
                <w:szCs w:val="13"/>
              </w:rPr>
            </w:pPr>
            <w:r w:rsidRPr="00BD174E">
              <w:rPr>
                <w:sz w:val="13"/>
                <w:szCs w:val="13"/>
              </w:rPr>
              <w:t xml:space="preserve"> - средства на необязательное (дополнительное) страхование</w:t>
            </w:r>
          </w:p>
        </w:tc>
        <w:tc>
          <w:tcPr>
            <w:tcW w:w="660" w:type="dxa"/>
            <w:tcBorders>
              <w:top w:val="nil"/>
              <w:left w:val="nil"/>
              <w:bottom w:val="nil"/>
              <w:right w:val="single" w:sz="4" w:space="0" w:color="auto"/>
            </w:tcBorders>
            <w:shd w:val="clear" w:color="auto" w:fill="auto"/>
            <w:noWrap/>
            <w:vAlign w:val="bottom"/>
            <w:hideMark/>
          </w:tcPr>
          <w:p w14:paraId="322F1E7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54B13291"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CEDD55F"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3B1F582E"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3C86BF2B"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860A20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E348C02"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50EBFBAC"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0822D240"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3AE88FC8"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06E0BDC8" w14:textId="77777777" w:rsidR="00BD174E" w:rsidRPr="00BD174E" w:rsidRDefault="00BD174E" w:rsidP="00BD174E">
            <w:pPr>
              <w:rPr>
                <w:sz w:val="13"/>
                <w:szCs w:val="13"/>
              </w:rPr>
            </w:pPr>
          </w:p>
        </w:tc>
      </w:tr>
      <w:tr w:rsidR="00BD174E" w:rsidRPr="00BD174E" w14:paraId="05691E56"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248AC5DA"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center"/>
            <w:hideMark/>
          </w:tcPr>
          <w:p w14:paraId="7AD50A58" w14:textId="77777777" w:rsidR="00BD174E" w:rsidRPr="00BD174E" w:rsidRDefault="00BD174E" w:rsidP="00BD174E">
            <w:pPr>
              <w:rPr>
                <w:sz w:val="13"/>
                <w:szCs w:val="13"/>
              </w:rPr>
            </w:pPr>
            <w:r w:rsidRPr="00BD174E">
              <w:rPr>
                <w:sz w:val="13"/>
                <w:szCs w:val="13"/>
              </w:rPr>
              <w:t xml:space="preserve"> - расходы на оплату других работ и услуг, в т.ч.:</w:t>
            </w:r>
          </w:p>
        </w:tc>
        <w:tc>
          <w:tcPr>
            <w:tcW w:w="660" w:type="dxa"/>
            <w:tcBorders>
              <w:top w:val="nil"/>
              <w:left w:val="nil"/>
              <w:bottom w:val="single" w:sz="4" w:space="0" w:color="auto"/>
              <w:right w:val="single" w:sz="4" w:space="0" w:color="auto"/>
            </w:tcBorders>
            <w:shd w:val="clear" w:color="auto" w:fill="auto"/>
            <w:noWrap/>
            <w:vAlign w:val="bottom"/>
            <w:hideMark/>
          </w:tcPr>
          <w:p w14:paraId="59FABD1D"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335F827" w14:textId="77777777" w:rsidR="00BD174E" w:rsidRPr="00BD174E" w:rsidRDefault="00BD174E" w:rsidP="00BD174E">
            <w:pPr>
              <w:jc w:val="center"/>
              <w:rPr>
                <w:sz w:val="13"/>
                <w:szCs w:val="13"/>
              </w:rPr>
            </w:pPr>
            <w:r w:rsidRPr="00BD174E">
              <w:rPr>
                <w:sz w:val="13"/>
                <w:szCs w:val="13"/>
              </w:rPr>
              <w:t xml:space="preserve">1 455  </w:t>
            </w:r>
          </w:p>
        </w:tc>
        <w:tc>
          <w:tcPr>
            <w:tcW w:w="866" w:type="dxa"/>
            <w:tcBorders>
              <w:top w:val="nil"/>
              <w:left w:val="nil"/>
              <w:bottom w:val="single" w:sz="4" w:space="0" w:color="auto"/>
              <w:right w:val="single" w:sz="4" w:space="0" w:color="auto"/>
            </w:tcBorders>
            <w:shd w:val="clear" w:color="000000" w:fill="E6EFE5"/>
            <w:noWrap/>
            <w:vAlign w:val="center"/>
            <w:hideMark/>
          </w:tcPr>
          <w:p w14:paraId="487D91E3" w14:textId="77777777" w:rsidR="00BD174E" w:rsidRPr="00BD174E" w:rsidRDefault="00BD174E" w:rsidP="00BD174E">
            <w:pPr>
              <w:jc w:val="center"/>
              <w:rPr>
                <w:sz w:val="13"/>
                <w:szCs w:val="13"/>
              </w:rPr>
            </w:pPr>
            <w:r w:rsidRPr="00BD174E">
              <w:rPr>
                <w:sz w:val="13"/>
                <w:szCs w:val="13"/>
              </w:rPr>
              <w:t xml:space="preserve">307  </w:t>
            </w:r>
          </w:p>
        </w:tc>
        <w:tc>
          <w:tcPr>
            <w:tcW w:w="756" w:type="dxa"/>
            <w:tcBorders>
              <w:top w:val="nil"/>
              <w:left w:val="nil"/>
              <w:bottom w:val="single" w:sz="4" w:space="0" w:color="auto"/>
              <w:right w:val="single" w:sz="4" w:space="0" w:color="auto"/>
            </w:tcBorders>
            <w:shd w:val="clear" w:color="000000" w:fill="E6EFE5"/>
            <w:noWrap/>
            <w:vAlign w:val="center"/>
            <w:hideMark/>
          </w:tcPr>
          <w:p w14:paraId="14528145" w14:textId="77777777" w:rsidR="00BD174E" w:rsidRPr="00BD174E" w:rsidRDefault="00BD174E" w:rsidP="00BD174E">
            <w:pPr>
              <w:jc w:val="center"/>
              <w:rPr>
                <w:sz w:val="13"/>
                <w:szCs w:val="13"/>
              </w:rPr>
            </w:pPr>
            <w:r w:rsidRPr="00BD174E">
              <w:rPr>
                <w:sz w:val="13"/>
                <w:szCs w:val="13"/>
              </w:rPr>
              <w:t xml:space="preserve">161  </w:t>
            </w:r>
          </w:p>
        </w:tc>
        <w:tc>
          <w:tcPr>
            <w:tcW w:w="979" w:type="dxa"/>
            <w:tcBorders>
              <w:top w:val="nil"/>
              <w:left w:val="nil"/>
              <w:bottom w:val="single" w:sz="4" w:space="0" w:color="auto"/>
              <w:right w:val="nil"/>
            </w:tcBorders>
            <w:shd w:val="clear" w:color="000000" w:fill="FFFFFF"/>
            <w:noWrap/>
            <w:vAlign w:val="center"/>
            <w:hideMark/>
          </w:tcPr>
          <w:p w14:paraId="3C35E957"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B458E1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667E563" w14:textId="77777777" w:rsidR="00BD174E" w:rsidRPr="00BD174E" w:rsidRDefault="00BD174E" w:rsidP="00BD174E">
            <w:pPr>
              <w:jc w:val="center"/>
              <w:rPr>
                <w:sz w:val="13"/>
                <w:szCs w:val="13"/>
              </w:rPr>
            </w:pPr>
            <w:r w:rsidRPr="00BD174E">
              <w:rPr>
                <w:sz w:val="13"/>
                <w:szCs w:val="13"/>
              </w:rPr>
              <w:t xml:space="preserve">166  </w:t>
            </w:r>
          </w:p>
        </w:tc>
        <w:tc>
          <w:tcPr>
            <w:tcW w:w="710" w:type="dxa"/>
            <w:tcBorders>
              <w:top w:val="nil"/>
              <w:left w:val="nil"/>
              <w:bottom w:val="single" w:sz="4" w:space="0" w:color="auto"/>
              <w:right w:val="single" w:sz="4" w:space="0" w:color="auto"/>
            </w:tcBorders>
            <w:shd w:val="clear" w:color="000000" w:fill="E6EFE5"/>
            <w:noWrap/>
            <w:vAlign w:val="center"/>
            <w:hideMark/>
          </w:tcPr>
          <w:p w14:paraId="4AD7DE42" w14:textId="77777777" w:rsidR="00BD174E" w:rsidRPr="00BD174E" w:rsidRDefault="00BD174E" w:rsidP="00BD174E">
            <w:pPr>
              <w:jc w:val="center"/>
              <w:rPr>
                <w:sz w:val="13"/>
                <w:szCs w:val="13"/>
              </w:rPr>
            </w:pPr>
            <w:r w:rsidRPr="00BD174E">
              <w:rPr>
                <w:sz w:val="13"/>
                <w:szCs w:val="13"/>
              </w:rPr>
              <w:t xml:space="preserve">171  </w:t>
            </w:r>
          </w:p>
        </w:tc>
        <w:tc>
          <w:tcPr>
            <w:tcW w:w="710" w:type="dxa"/>
            <w:tcBorders>
              <w:top w:val="nil"/>
              <w:left w:val="nil"/>
              <w:bottom w:val="single" w:sz="4" w:space="0" w:color="auto"/>
              <w:right w:val="single" w:sz="4" w:space="0" w:color="auto"/>
            </w:tcBorders>
            <w:shd w:val="clear" w:color="000000" w:fill="E6EFE5"/>
            <w:noWrap/>
            <w:vAlign w:val="center"/>
            <w:hideMark/>
          </w:tcPr>
          <w:p w14:paraId="567654E7" w14:textId="77777777" w:rsidR="00BD174E" w:rsidRPr="00BD174E" w:rsidRDefault="00BD174E" w:rsidP="00BD174E">
            <w:pPr>
              <w:jc w:val="center"/>
              <w:rPr>
                <w:sz w:val="13"/>
                <w:szCs w:val="13"/>
              </w:rPr>
            </w:pPr>
            <w:r w:rsidRPr="00BD174E">
              <w:rPr>
                <w:sz w:val="13"/>
                <w:szCs w:val="13"/>
              </w:rPr>
              <w:t xml:space="preserve">176  </w:t>
            </w:r>
          </w:p>
        </w:tc>
        <w:tc>
          <w:tcPr>
            <w:tcW w:w="714" w:type="dxa"/>
            <w:tcBorders>
              <w:top w:val="nil"/>
              <w:left w:val="nil"/>
              <w:bottom w:val="single" w:sz="4" w:space="0" w:color="auto"/>
              <w:right w:val="single" w:sz="8" w:space="0" w:color="auto"/>
            </w:tcBorders>
            <w:shd w:val="clear" w:color="000000" w:fill="E6EFE5"/>
            <w:noWrap/>
            <w:vAlign w:val="center"/>
            <w:hideMark/>
          </w:tcPr>
          <w:p w14:paraId="14A41456" w14:textId="77777777" w:rsidR="00BD174E" w:rsidRPr="00BD174E" w:rsidRDefault="00BD174E" w:rsidP="00BD174E">
            <w:pPr>
              <w:jc w:val="center"/>
              <w:rPr>
                <w:sz w:val="13"/>
                <w:szCs w:val="13"/>
              </w:rPr>
            </w:pPr>
            <w:r w:rsidRPr="00BD174E">
              <w:rPr>
                <w:sz w:val="13"/>
                <w:szCs w:val="13"/>
              </w:rPr>
              <w:t xml:space="preserve">181  </w:t>
            </w:r>
          </w:p>
        </w:tc>
        <w:tc>
          <w:tcPr>
            <w:tcW w:w="13" w:type="dxa"/>
            <w:vAlign w:val="center"/>
            <w:hideMark/>
          </w:tcPr>
          <w:p w14:paraId="75ACE8BA" w14:textId="77777777" w:rsidR="00BD174E" w:rsidRPr="00BD174E" w:rsidRDefault="00BD174E" w:rsidP="00BD174E">
            <w:pPr>
              <w:rPr>
                <w:sz w:val="13"/>
                <w:szCs w:val="13"/>
              </w:rPr>
            </w:pPr>
          </w:p>
        </w:tc>
      </w:tr>
      <w:tr w:rsidR="00BD174E" w:rsidRPr="00BD174E" w14:paraId="6A990726" w14:textId="77777777" w:rsidTr="00BD174E">
        <w:trPr>
          <w:trHeight w:val="284"/>
          <w:jc w:val="center"/>
        </w:trPr>
        <w:tc>
          <w:tcPr>
            <w:tcW w:w="489" w:type="dxa"/>
            <w:vMerge/>
            <w:tcBorders>
              <w:top w:val="nil"/>
              <w:left w:val="single" w:sz="8" w:space="0" w:color="auto"/>
              <w:bottom w:val="single" w:sz="4" w:space="0" w:color="000000"/>
              <w:right w:val="single" w:sz="4" w:space="0" w:color="auto"/>
            </w:tcBorders>
            <w:vAlign w:val="center"/>
            <w:hideMark/>
          </w:tcPr>
          <w:p w14:paraId="2CBD78F9"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D6B6FB" w14:textId="77777777" w:rsidR="00BD174E" w:rsidRPr="00BD174E" w:rsidRDefault="00BD174E" w:rsidP="00BD174E">
            <w:pPr>
              <w:rPr>
                <w:sz w:val="13"/>
                <w:szCs w:val="13"/>
              </w:rPr>
            </w:pPr>
            <w:r w:rsidRPr="00BD174E">
              <w:rPr>
                <w:sz w:val="13"/>
                <w:szCs w:val="13"/>
              </w:rPr>
              <w:t xml:space="preserve"> - расходы на разработку паспорта безопасности</w:t>
            </w:r>
          </w:p>
        </w:tc>
        <w:tc>
          <w:tcPr>
            <w:tcW w:w="660" w:type="dxa"/>
            <w:tcBorders>
              <w:top w:val="nil"/>
              <w:left w:val="nil"/>
              <w:bottom w:val="single" w:sz="4" w:space="0" w:color="auto"/>
              <w:right w:val="single" w:sz="4" w:space="0" w:color="auto"/>
            </w:tcBorders>
            <w:shd w:val="clear" w:color="auto" w:fill="auto"/>
            <w:noWrap/>
            <w:vAlign w:val="bottom"/>
            <w:hideMark/>
          </w:tcPr>
          <w:p w14:paraId="7736A2CE"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0610C12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BCDF869" w14:textId="77777777" w:rsidR="00BD174E" w:rsidRPr="00BD174E" w:rsidRDefault="00BD174E" w:rsidP="00BD174E">
            <w:pPr>
              <w:jc w:val="right"/>
              <w:rPr>
                <w:sz w:val="13"/>
                <w:szCs w:val="13"/>
              </w:rPr>
            </w:pPr>
            <w:r w:rsidRPr="00BD174E">
              <w:rPr>
                <w:sz w:val="13"/>
                <w:szCs w:val="13"/>
              </w:rPr>
              <w:t xml:space="preserve">63  </w:t>
            </w:r>
          </w:p>
        </w:tc>
        <w:tc>
          <w:tcPr>
            <w:tcW w:w="756" w:type="dxa"/>
            <w:tcBorders>
              <w:top w:val="nil"/>
              <w:left w:val="nil"/>
              <w:bottom w:val="single" w:sz="4" w:space="0" w:color="auto"/>
              <w:right w:val="single" w:sz="4" w:space="0" w:color="auto"/>
            </w:tcBorders>
            <w:shd w:val="clear" w:color="000000" w:fill="FFFF00"/>
            <w:noWrap/>
            <w:vAlign w:val="center"/>
            <w:hideMark/>
          </w:tcPr>
          <w:p w14:paraId="37BFC3CA" w14:textId="77777777" w:rsidR="00BD174E" w:rsidRPr="00BD174E" w:rsidRDefault="00BD174E" w:rsidP="00BD174E">
            <w:pPr>
              <w:jc w:val="right"/>
              <w:rPr>
                <w:sz w:val="13"/>
                <w:szCs w:val="13"/>
              </w:rPr>
            </w:pPr>
            <w:r w:rsidRPr="00BD174E">
              <w:rPr>
                <w:sz w:val="13"/>
                <w:szCs w:val="13"/>
              </w:rPr>
              <w:t xml:space="preserve">0  </w:t>
            </w:r>
          </w:p>
        </w:tc>
        <w:tc>
          <w:tcPr>
            <w:tcW w:w="979" w:type="dxa"/>
            <w:tcBorders>
              <w:top w:val="nil"/>
              <w:left w:val="nil"/>
              <w:bottom w:val="single" w:sz="4" w:space="0" w:color="auto"/>
              <w:right w:val="nil"/>
            </w:tcBorders>
            <w:shd w:val="clear" w:color="000000" w:fill="FFFFFF"/>
            <w:noWrap/>
            <w:vAlign w:val="center"/>
            <w:hideMark/>
          </w:tcPr>
          <w:p w14:paraId="52C6E89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3D591E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34BAC87"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29268DD0"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471B2513" w14:textId="77777777" w:rsidR="00BD174E" w:rsidRPr="00BD174E" w:rsidRDefault="00BD174E" w:rsidP="00BD174E">
            <w:pPr>
              <w:jc w:val="right"/>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776A32CD" w14:textId="77777777" w:rsidR="00BD174E" w:rsidRPr="00BD174E" w:rsidRDefault="00BD174E" w:rsidP="00BD174E">
            <w:pPr>
              <w:jc w:val="right"/>
              <w:rPr>
                <w:sz w:val="13"/>
                <w:szCs w:val="13"/>
              </w:rPr>
            </w:pPr>
            <w:r w:rsidRPr="00BD174E">
              <w:rPr>
                <w:sz w:val="13"/>
                <w:szCs w:val="13"/>
              </w:rPr>
              <w:t xml:space="preserve">0  </w:t>
            </w:r>
          </w:p>
        </w:tc>
        <w:tc>
          <w:tcPr>
            <w:tcW w:w="13" w:type="dxa"/>
            <w:vAlign w:val="center"/>
            <w:hideMark/>
          </w:tcPr>
          <w:p w14:paraId="402BC7B3" w14:textId="77777777" w:rsidR="00BD174E" w:rsidRPr="00BD174E" w:rsidRDefault="00BD174E" w:rsidP="00BD174E">
            <w:pPr>
              <w:rPr>
                <w:sz w:val="13"/>
                <w:szCs w:val="13"/>
              </w:rPr>
            </w:pPr>
          </w:p>
        </w:tc>
      </w:tr>
      <w:tr w:rsidR="00BD174E" w:rsidRPr="00BD174E" w14:paraId="56278FEC"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0BB436F1"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AC71E0" w14:textId="77777777" w:rsidR="00BD174E" w:rsidRPr="00BD174E" w:rsidRDefault="00BD174E" w:rsidP="00BD174E">
            <w:pPr>
              <w:rPr>
                <w:sz w:val="13"/>
                <w:szCs w:val="13"/>
              </w:rPr>
            </w:pPr>
            <w:r w:rsidRPr="00BD174E">
              <w:rPr>
                <w:sz w:val="13"/>
                <w:szCs w:val="13"/>
              </w:rPr>
              <w:t xml:space="preserve"> - расходы на курьера и доставку грузов</w:t>
            </w:r>
          </w:p>
        </w:tc>
        <w:tc>
          <w:tcPr>
            <w:tcW w:w="660" w:type="dxa"/>
            <w:tcBorders>
              <w:top w:val="nil"/>
              <w:left w:val="nil"/>
              <w:bottom w:val="single" w:sz="4" w:space="0" w:color="auto"/>
              <w:right w:val="single" w:sz="4" w:space="0" w:color="auto"/>
            </w:tcBorders>
            <w:shd w:val="clear" w:color="auto" w:fill="auto"/>
            <w:noWrap/>
            <w:vAlign w:val="bottom"/>
            <w:hideMark/>
          </w:tcPr>
          <w:p w14:paraId="41996C4D"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35DC9C3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B61C671" w14:textId="77777777" w:rsidR="00BD174E" w:rsidRPr="00BD174E" w:rsidRDefault="00BD174E" w:rsidP="00BD174E">
            <w:pPr>
              <w:jc w:val="right"/>
              <w:rPr>
                <w:sz w:val="13"/>
                <w:szCs w:val="13"/>
              </w:rPr>
            </w:pPr>
            <w:r w:rsidRPr="00BD174E">
              <w:rPr>
                <w:sz w:val="13"/>
                <w:szCs w:val="13"/>
              </w:rPr>
              <w:t xml:space="preserve">17  </w:t>
            </w:r>
          </w:p>
        </w:tc>
        <w:tc>
          <w:tcPr>
            <w:tcW w:w="756" w:type="dxa"/>
            <w:tcBorders>
              <w:top w:val="nil"/>
              <w:left w:val="nil"/>
              <w:bottom w:val="single" w:sz="4" w:space="0" w:color="auto"/>
              <w:right w:val="single" w:sz="4" w:space="0" w:color="auto"/>
            </w:tcBorders>
            <w:shd w:val="clear" w:color="000000" w:fill="E6EFE5"/>
            <w:noWrap/>
            <w:vAlign w:val="center"/>
            <w:hideMark/>
          </w:tcPr>
          <w:p w14:paraId="2106BC70" w14:textId="77777777" w:rsidR="00BD174E" w:rsidRPr="00BD174E" w:rsidRDefault="00BD174E" w:rsidP="00BD174E">
            <w:pPr>
              <w:jc w:val="right"/>
              <w:rPr>
                <w:sz w:val="13"/>
                <w:szCs w:val="13"/>
              </w:rPr>
            </w:pPr>
            <w:r w:rsidRPr="00BD174E">
              <w:rPr>
                <w:sz w:val="13"/>
                <w:szCs w:val="13"/>
              </w:rPr>
              <w:t xml:space="preserve">0  </w:t>
            </w:r>
          </w:p>
        </w:tc>
        <w:tc>
          <w:tcPr>
            <w:tcW w:w="979" w:type="dxa"/>
            <w:tcBorders>
              <w:top w:val="nil"/>
              <w:left w:val="nil"/>
              <w:bottom w:val="single" w:sz="4" w:space="0" w:color="auto"/>
              <w:right w:val="nil"/>
            </w:tcBorders>
            <w:shd w:val="clear" w:color="000000" w:fill="FFFFFF"/>
            <w:noWrap/>
            <w:vAlign w:val="center"/>
            <w:hideMark/>
          </w:tcPr>
          <w:p w14:paraId="1A77D102"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0199F5AC"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A7286F4"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66AFEC59" w14:textId="77777777" w:rsidR="00BD174E" w:rsidRPr="00BD174E" w:rsidRDefault="00BD174E" w:rsidP="00BD174E">
            <w:pPr>
              <w:jc w:val="right"/>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060AF009" w14:textId="77777777" w:rsidR="00BD174E" w:rsidRPr="00BD174E" w:rsidRDefault="00BD174E" w:rsidP="00BD174E">
            <w:pPr>
              <w:jc w:val="right"/>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6CA72F08" w14:textId="77777777" w:rsidR="00BD174E" w:rsidRPr="00BD174E" w:rsidRDefault="00BD174E" w:rsidP="00BD174E">
            <w:pPr>
              <w:jc w:val="right"/>
              <w:rPr>
                <w:sz w:val="13"/>
                <w:szCs w:val="13"/>
              </w:rPr>
            </w:pPr>
            <w:r w:rsidRPr="00BD174E">
              <w:rPr>
                <w:sz w:val="13"/>
                <w:szCs w:val="13"/>
              </w:rPr>
              <w:t xml:space="preserve">0  </w:t>
            </w:r>
          </w:p>
        </w:tc>
        <w:tc>
          <w:tcPr>
            <w:tcW w:w="13" w:type="dxa"/>
            <w:vAlign w:val="center"/>
            <w:hideMark/>
          </w:tcPr>
          <w:p w14:paraId="64C434B9" w14:textId="77777777" w:rsidR="00BD174E" w:rsidRPr="00BD174E" w:rsidRDefault="00BD174E" w:rsidP="00BD174E">
            <w:pPr>
              <w:rPr>
                <w:sz w:val="13"/>
                <w:szCs w:val="13"/>
              </w:rPr>
            </w:pPr>
          </w:p>
        </w:tc>
      </w:tr>
      <w:tr w:rsidR="00BD174E" w:rsidRPr="00BD174E" w14:paraId="4E353668"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46C92E18"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FA34FF" w14:textId="77777777" w:rsidR="00BD174E" w:rsidRPr="00BD174E" w:rsidRDefault="00BD174E" w:rsidP="00BD174E">
            <w:pPr>
              <w:rPr>
                <w:sz w:val="13"/>
                <w:szCs w:val="13"/>
              </w:rPr>
            </w:pPr>
            <w:r w:rsidRPr="00BD174E">
              <w:rPr>
                <w:sz w:val="13"/>
                <w:szCs w:val="13"/>
              </w:rPr>
              <w:t xml:space="preserve"> - расходы на создание электронной подписи</w:t>
            </w:r>
          </w:p>
        </w:tc>
        <w:tc>
          <w:tcPr>
            <w:tcW w:w="660" w:type="dxa"/>
            <w:tcBorders>
              <w:top w:val="nil"/>
              <w:left w:val="nil"/>
              <w:bottom w:val="single" w:sz="4" w:space="0" w:color="auto"/>
              <w:right w:val="single" w:sz="4" w:space="0" w:color="auto"/>
            </w:tcBorders>
            <w:shd w:val="clear" w:color="auto" w:fill="auto"/>
            <w:noWrap/>
            <w:vAlign w:val="bottom"/>
            <w:hideMark/>
          </w:tcPr>
          <w:p w14:paraId="4FCFF227"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7789A200"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618C00D" w14:textId="77777777" w:rsidR="00BD174E" w:rsidRPr="00BD174E" w:rsidRDefault="00BD174E" w:rsidP="00BD174E">
            <w:pPr>
              <w:jc w:val="right"/>
              <w:rPr>
                <w:sz w:val="13"/>
                <w:szCs w:val="13"/>
              </w:rPr>
            </w:pPr>
            <w:r w:rsidRPr="00BD174E">
              <w:rPr>
                <w:sz w:val="13"/>
                <w:szCs w:val="13"/>
              </w:rPr>
              <w:t xml:space="preserve">4  </w:t>
            </w:r>
          </w:p>
        </w:tc>
        <w:tc>
          <w:tcPr>
            <w:tcW w:w="756" w:type="dxa"/>
            <w:tcBorders>
              <w:top w:val="nil"/>
              <w:left w:val="nil"/>
              <w:bottom w:val="single" w:sz="4" w:space="0" w:color="auto"/>
              <w:right w:val="single" w:sz="4" w:space="0" w:color="auto"/>
            </w:tcBorders>
            <w:shd w:val="clear" w:color="000000" w:fill="E6EFE5"/>
            <w:noWrap/>
            <w:vAlign w:val="center"/>
            <w:hideMark/>
          </w:tcPr>
          <w:p w14:paraId="2E8C9BD9" w14:textId="77777777" w:rsidR="00BD174E" w:rsidRPr="00BD174E" w:rsidRDefault="00BD174E" w:rsidP="00BD174E">
            <w:pPr>
              <w:jc w:val="right"/>
              <w:rPr>
                <w:sz w:val="13"/>
                <w:szCs w:val="13"/>
              </w:rPr>
            </w:pPr>
            <w:r w:rsidRPr="00BD174E">
              <w:rPr>
                <w:sz w:val="13"/>
                <w:szCs w:val="13"/>
              </w:rPr>
              <w:t xml:space="preserve">5  </w:t>
            </w:r>
          </w:p>
        </w:tc>
        <w:tc>
          <w:tcPr>
            <w:tcW w:w="979" w:type="dxa"/>
            <w:tcBorders>
              <w:top w:val="nil"/>
              <w:left w:val="nil"/>
              <w:bottom w:val="single" w:sz="4" w:space="0" w:color="auto"/>
              <w:right w:val="nil"/>
            </w:tcBorders>
            <w:shd w:val="clear" w:color="000000" w:fill="FFFFFF"/>
            <w:noWrap/>
            <w:vAlign w:val="center"/>
            <w:hideMark/>
          </w:tcPr>
          <w:p w14:paraId="6343A7AD"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35847B8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682CDAB" w14:textId="77777777" w:rsidR="00BD174E" w:rsidRPr="00BD174E" w:rsidRDefault="00BD174E" w:rsidP="00BD174E">
            <w:pPr>
              <w:jc w:val="right"/>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5318EFBD" w14:textId="77777777" w:rsidR="00BD174E" w:rsidRPr="00BD174E" w:rsidRDefault="00BD174E" w:rsidP="00BD174E">
            <w:pPr>
              <w:jc w:val="right"/>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center"/>
            <w:hideMark/>
          </w:tcPr>
          <w:p w14:paraId="7EB1FE99" w14:textId="77777777" w:rsidR="00BD174E" w:rsidRPr="00BD174E" w:rsidRDefault="00BD174E" w:rsidP="00BD174E">
            <w:pPr>
              <w:jc w:val="right"/>
              <w:rPr>
                <w:sz w:val="13"/>
                <w:szCs w:val="13"/>
              </w:rPr>
            </w:pPr>
            <w:r w:rsidRPr="00BD174E">
              <w:rPr>
                <w:sz w:val="13"/>
                <w:szCs w:val="13"/>
              </w:rPr>
              <w:t xml:space="preserve">5  </w:t>
            </w:r>
          </w:p>
        </w:tc>
        <w:tc>
          <w:tcPr>
            <w:tcW w:w="714" w:type="dxa"/>
            <w:tcBorders>
              <w:top w:val="nil"/>
              <w:left w:val="nil"/>
              <w:bottom w:val="single" w:sz="4" w:space="0" w:color="auto"/>
              <w:right w:val="single" w:sz="8" w:space="0" w:color="auto"/>
            </w:tcBorders>
            <w:shd w:val="clear" w:color="000000" w:fill="E6EFE5"/>
            <w:noWrap/>
            <w:vAlign w:val="center"/>
            <w:hideMark/>
          </w:tcPr>
          <w:p w14:paraId="0D8124BA" w14:textId="77777777" w:rsidR="00BD174E" w:rsidRPr="00BD174E" w:rsidRDefault="00BD174E" w:rsidP="00BD174E">
            <w:pPr>
              <w:jc w:val="right"/>
              <w:rPr>
                <w:sz w:val="13"/>
                <w:szCs w:val="13"/>
              </w:rPr>
            </w:pPr>
            <w:r w:rsidRPr="00BD174E">
              <w:rPr>
                <w:sz w:val="13"/>
                <w:szCs w:val="13"/>
              </w:rPr>
              <w:t xml:space="preserve">6  </w:t>
            </w:r>
          </w:p>
        </w:tc>
        <w:tc>
          <w:tcPr>
            <w:tcW w:w="13" w:type="dxa"/>
            <w:vAlign w:val="center"/>
            <w:hideMark/>
          </w:tcPr>
          <w:p w14:paraId="2E6AB1D6" w14:textId="77777777" w:rsidR="00BD174E" w:rsidRPr="00BD174E" w:rsidRDefault="00BD174E" w:rsidP="00BD174E">
            <w:pPr>
              <w:rPr>
                <w:sz w:val="13"/>
                <w:szCs w:val="13"/>
              </w:rPr>
            </w:pPr>
          </w:p>
        </w:tc>
      </w:tr>
      <w:tr w:rsidR="00BD174E" w:rsidRPr="00BD174E" w14:paraId="5F9B0DF0"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6A75218D"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94FC09" w14:textId="77777777" w:rsidR="00BD174E" w:rsidRPr="00BD174E" w:rsidRDefault="00BD174E" w:rsidP="00BD174E">
            <w:pPr>
              <w:rPr>
                <w:sz w:val="13"/>
                <w:szCs w:val="13"/>
              </w:rPr>
            </w:pPr>
            <w:r w:rsidRPr="00BD174E">
              <w:rPr>
                <w:sz w:val="13"/>
                <w:szCs w:val="13"/>
              </w:rPr>
              <w:t xml:space="preserve"> - подписка на журнал </w:t>
            </w:r>
            <w:r w:rsidRPr="00BD174E">
              <w:rPr>
                <w:b/>
                <w:bCs/>
                <w:sz w:val="13"/>
                <w:szCs w:val="13"/>
              </w:rPr>
              <w:t>"Главбух"</w:t>
            </w:r>
          </w:p>
        </w:tc>
        <w:tc>
          <w:tcPr>
            <w:tcW w:w="660" w:type="dxa"/>
            <w:tcBorders>
              <w:top w:val="nil"/>
              <w:left w:val="nil"/>
              <w:bottom w:val="single" w:sz="4" w:space="0" w:color="auto"/>
              <w:right w:val="single" w:sz="4" w:space="0" w:color="auto"/>
            </w:tcBorders>
            <w:shd w:val="clear" w:color="auto" w:fill="auto"/>
            <w:noWrap/>
            <w:vAlign w:val="bottom"/>
            <w:hideMark/>
          </w:tcPr>
          <w:p w14:paraId="3095A8A2"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78730DA3"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0DF2EA8" w14:textId="77777777" w:rsidR="00BD174E" w:rsidRPr="00BD174E" w:rsidRDefault="00BD174E" w:rsidP="00BD174E">
            <w:pPr>
              <w:jc w:val="right"/>
              <w:rPr>
                <w:sz w:val="13"/>
                <w:szCs w:val="13"/>
              </w:rPr>
            </w:pPr>
            <w:r w:rsidRPr="00BD174E">
              <w:rPr>
                <w:sz w:val="13"/>
                <w:szCs w:val="13"/>
              </w:rPr>
              <w:t xml:space="preserve">21  </w:t>
            </w:r>
          </w:p>
        </w:tc>
        <w:tc>
          <w:tcPr>
            <w:tcW w:w="756" w:type="dxa"/>
            <w:tcBorders>
              <w:top w:val="nil"/>
              <w:left w:val="nil"/>
              <w:bottom w:val="single" w:sz="4" w:space="0" w:color="auto"/>
              <w:right w:val="single" w:sz="4" w:space="0" w:color="auto"/>
            </w:tcBorders>
            <w:shd w:val="clear" w:color="000000" w:fill="E6EFE5"/>
            <w:noWrap/>
            <w:vAlign w:val="center"/>
            <w:hideMark/>
          </w:tcPr>
          <w:p w14:paraId="3D0DDA64" w14:textId="77777777" w:rsidR="00BD174E" w:rsidRPr="00BD174E" w:rsidRDefault="00BD174E" w:rsidP="00BD174E">
            <w:pPr>
              <w:jc w:val="right"/>
              <w:rPr>
                <w:sz w:val="13"/>
                <w:szCs w:val="13"/>
              </w:rPr>
            </w:pPr>
            <w:r w:rsidRPr="00BD174E">
              <w:rPr>
                <w:sz w:val="13"/>
                <w:szCs w:val="13"/>
              </w:rPr>
              <w:t xml:space="preserve">21  </w:t>
            </w:r>
          </w:p>
        </w:tc>
        <w:tc>
          <w:tcPr>
            <w:tcW w:w="979" w:type="dxa"/>
            <w:tcBorders>
              <w:top w:val="nil"/>
              <w:left w:val="nil"/>
              <w:bottom w:val="single" w:sz="4" w:space="0" w:color="auto"/>
              <w:right w:val="nil"/>
            </w:tcBorders>
            <w:shd w:val="clear" w:color="000000" w:fill="FFFFFF"/>
            <w:noWrap/>
            <w:vAlign w:val="center"/>
            <w:hideMark/>
          </w:tcPr>
          <w:p w14:paraId="578015C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7D153C1"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6486FDBC" w14:textId="77777777" w:rsidR="00BD174E" w:rsidRPr="00BD174E" w:rsidRDefault="00BD174E" w:rsidP="00BD174E">
            <w:pPr>
              <w:jc w:val="right"/>
              <w:rPr>
                <w:sz w:val="13"/>
                <w:szCs w:val="13"/>
              </w:rPr>
            </w:pPr>
            <w:r w:rsidRPr="00BD174E">
              <w:rPr>
                <w:sz w:val="13"/>
                <w:szCs w:val="13"/>
              </w:rPr>
              <w:t xml:space="preserve">22  </w:t>
            </w:r>
          </w:p>
        </w:tc>
        <w:tc>
          <w:tcPr>
            <w:tcW w:w="710" w:type="dxa"/>
            <w:tcBorders>
              <w:top w:val="nil"/>
              <w:left w:val="nil"/>
              <w:bottom w:val="single" w:sz="4" w:space="0" w:color="auto"/>
              <w:right w:val="single" w:sz="4" w:space="0" w:color="auto"/>
            </w:tcBorders>
            <w:shd w:val="clear" w:color="000000" w:fill="E6EFE5"/>
            <w:noWrap/>
            <w:vAlign w:val="center"/>
            <w:hideMark/>
          </w:tcPr>
          <w:p w14:paraId="29C10158" w14:textId="77777777" w:rsidR="00BD174E" w:rsidRPr="00BD174E" w:rsidRDefault="00BD174E" w:rsidP="00BD174E">
            <w:pPr>
              <w:jc w:val="right"/>
              <w:rPr>
                <w:sz w:val="13"/>
                <w:szCs w:val="13"/>
              </w:rPr>
            </w:pPr>
            <w:r w:rsidRPr="00BD174E">
              <w:rPr>
                <w:sz w:val="13"/>
                <w:szCs w:val="13"/>
              </w:rPr>
              <w:t xml:space="preserve">22  </w:t>
            </w:r>
          </w:p>
        </w:tc>
        <w:tc>
          <w:tcPr>
            <w:tcW w:w="710" w:type="dxa"/>
            <w:tcBorders>
              <w:top w:val="nil"/>
              <w:left w:val="nil"/>
              <w:bottom w:val="single" w:sz="4" w:space="0" w:color="auto"/>
              <w:right w:val="single" w:sz="4" w:space="0" w:color="auto"/>
            </w:tcBorders>
            <w:shd w:val="clear" w:color="000000" w:fill="E6EFE5"/>
            <w:noWrap/>
            <w:vAlign w:val="center"/>
            <w:hideMark/>
          </w:tcPr>
          <w:p w14:paraId="6C5D63F5" w14:textId="77777777" w:rsidR="00BD174E" w:rsidRPr="00BD174E" w:rsidRDefault="00BD174E" w:rsidP="00BD174E">
            <w:pPr>
              <w:jc w:val="right"/>
              <w:rPr>
                <w:sz w:val="13"/>
                <w:szCs w:val="13"/>
              </w:rPr>
            </w:pPr>
            <w:r w:rsidRPr="00BD174E">
              <w:rPr>
                <w:sz w:val="13"/>
                <w:szCs w:val="13"/>
              </w:rPr>
              <w:t xml:space="preserve">23  </w:t>
            </w:r>
          </w:p>
        </w:tc>
        <w:tc>
          <w:tcPr>
            <w:tcW w:w="714" w:type="dxa"/>
            <w:tcBorders>
              <w:top w:val="nil"/>
              <w:left w:val="nil"/>
              <w:bottom w:val="single" w:sz="4" w:space="0" w:color="auto"/>
              <w:right w:val="single" w:sz="8" w:space="0" w:color="auto"/>
            </w:tcBorders>
            <w:shd w:val="clear" w:color="000000" w:fill="E6EFE5"/>
            <w:noWrap/>
            <w:vAlign w:val="center"/>
            <w:hideMark/>
          </w:tcPr>
          <w:p w14:paraId="55D0A9C9" w14:textId="77777777" w:rsidR="00BD174E" w:rsidRPr="00BD174E" w:rsidRDefault="00BD174E" w:rsidP="00BD174E">
            <w:pPr>
              <w:jc w:val="right"/>
              <w:rPr>
                <w:sz w:val="13"/>
                <w:szCs w:val="13"/>
              </w:rPr>
            </w:pPr>
            <w:r w:rsidRPr="00BD174E">
              <w:rPr>
                <w:sz w:val="13"/>
                <w:szCs w:val="13"/>
              </w:rPr>
              <w:t xml:space="preserve">24  </w:t>
            </w:r>
          </w:p>
        </w:tc>
        <w:tc>
          <w:tcPr>
            <w:tcW w:w="13" w:type="dxa"/>
            <w:vAlign w:val="center"/>
            <w:hideMark/>
          </w:tcPr>
          <w:p w14:paraId="410E608E" w14:textId="77777777" w:rsidR="00BD174E" w:rsidRPr="00BD174E" w:rsidRDefault="00BD174E" w:rsidP="00BD174E">
            <w:pPr>
              <w:rPr>
                <w:sz w:val="13"/>
                <w:szCs w:val="13"/>
              </w:rPr>
            </w:pPr>
          </w:p>
        </w:tc>
      </w:tr>
      <w:tr w:rsidR="00BD174E" w:rsidRPr="00BD174E" w14:paraId="33ACD858"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5A728EAC"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D83832" w14:textId="77777777" w:rsidR="00BD174E" w:rsidRPr="00BD174E" w:rsidRDefault="00BD174E" w:rsidP="00BD174E">
            <w:pPr>
              <w:rPr>
                <w:sz w:val="13"/>
                <w:szCs w:val="13"/>
              </w:rPr>
            </w:pPr>
            <w:r w:rsidRPr="00BD174E">
              <w:rPr>
                <w:sz w:val="13"/>
                <w:szCs w:val="13"/>
              </w:rPr>
              <w:t xml:space="preserve"> - расходы на Контур экстерн</w:t>
            </w:r>
          </w:p>
        </w:tc>
        <w:tc>
          <w:tcPr>
            <w:tcW w:w="660" w:type="dxa"/>
            <w:tcBorders>
              <w:top w:val="nil"/>
              <w:left w:val="nil"/>
              <w:bottom w:val="single" w:sz="4" w:space="0" w:color="auto"/>
              <w:right w:val="single" w:sz="4" w:space="0" w:color="auto"/>
            </w:tcBorders>
            <w:shd w:val="clear" w:color="auto" w:fill="auto"/>
            <w:noWrap/>
            <w:vAlign w:val="bottom"/>
            <w:hideMark/>
          </w:tcPr>
          <w:p w14:paraId="3CF0BC97"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7A7FD261"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14B6D82A" w14:textId="77777777" w:rsidR="00BD174E" w:rsidRPr="00BD174E" w:rsidRDefault="00BD174E" w:rsidP="00BD174E">
            <w:pPr>
              <w:jc w:val="right"/>
              <w:rPr>
                <w:sz w:val="13"/>
                <w:szCs w:val="13"/>
              </w:rPr>
            </w:pPr>
            <w:r w:rsidRPr="00BD174E">
              <w:rPr>
                <w:sz w:val="13"/>
                <w:szCs w:val="13"/>
              </w:rPr>
              <w:t xml:space="preserve">11  </w:t>
            </w:r>
          </w:p>
        </w:tc>
        <w:tc>
          <w:tcPr>
            <w:tcW w:w="756" w:type="dxa"/>
            <w:tcBorders>
              <w:top w:val="nil"/>
              <w:left w:val="nil"/>
              <w:bottom w:val="single" w:sz="4" w:space="0" w:color="auto"/>
              <w:right w:val="single" w:sz="4" w:space="0" w:color="auto"/>
            </w:tcBorders>
            <w:shd w:val="clear" w:color="000000" w:fill="E6EFE5"/>
            <w:noWrap/>
            <w:vAlign w:val="center"/>
            <w:hideMark/>
          </w:tcPr>
          <w:p w14:paraId="458F7FBA" w14:textId="77777777" w:rsidR="00BD174E" w:rsidRPr="00BD174E" w:rsidRDefault="00BD174E" w:rsidP="00BD174E">
            <w:pPr>
              <w:jc w:val="right"/>
              <w:rPr>
                <w:sz w:val="13"/>
                <w:szCs w:val="13"/>
              </w:rPr>
            </w:pPr>
            <w:r w:rsidRPr="00BD174E">
              <w:rPr>
                <w:sz w:val="13"/>
                <w:szCs w:val="13"/>
              </w:rPr>
              <w:t xml:space="preserve">12  </w:t>
            </w:r>
          </w:p>
        </w:tc>
        <w:tc>
          <w:tcPr>
            <w:tcW w:w="979" w:type="dxa"/>
            <w:tcBorders>
              <w:top w:val="nil"/>
              <w:left w:val="nil"/>
              <w:bottom w:val="single" w:sz="4" w:space="0" w:color="auto"/>
              <w:right w:val="nil"/>
            </w:tcBorders>
            <w:shd w:val="clear" w:color="000000" w:fill="FFFFFF"/>
            <w:noWrap/>
            <w:vAlign w:val="center"/>
            <w:hideMark/>
          </w:tcPr>
          <w:p w14:paraId="2D23CC7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167355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F77059A" w14:textId="77777777" w:rsidR="00BD174E" w:rsidRPr="00BD174E" w:rsidRDefault="00BD174E" w:rsidP="00BD174E">
            <w:pPr>
              <w:jc w:val="right"/>
              <w:rPr>
                <w:sz w:val="13"/>
                <w:szCs w:val="13"/>
              </w:rPr>
            </w:pPr>
            <w:r w:rsidRPr="00BD174E">
              <w:rPr>
                <w:sz w:val="13"/>
                <w:szCs w:val="13"/>
              </w:rPr>
              <w:t xml:space="preserve">12  </w:t>
            </w:r>
          </w:p>
        </w:tc>
        <w:tc>
          <w:tcPr>
            <w:tcW w:w="710" w:type="dxa"/>
            <w:tcBorders>
              <w:top w:val="nil"/>
              <w:left w:val="nil"/>
              <w:bottom w:val="single" w:sz="4" w:space="0" w:color="auto"/>
              <w:right w:val="single" w:sz="4" w:space="0" w:color="auto"/>
            </w:tcBorders>
            <w:shd w:val="clear" w:color="000000" w:fill="E6EFE5"/>
            <w:noWrap/>
            <w:vAlign w:val="center"/>
            <w:hideMark/>
          </w:tcPr>
          <w:p w14:paraId="141ED677" w14:textId="77777777" w:rsidR="00BD174E" w:rsidRPr="00BD174E" w:rsidRDefault="00BD174E" w:rsidP="00BD174E">
            <w:pPr>
              <w:jc w:val="right"/>
              <w:rPr>
                <w:sz w:val="13"/>
                <w:szCs w:val="13"/>
              </w:rPr>
            </w:pPr>
            <w:r w:rsidRPr="00BD174E">
              <w:rPr>
                <w:sz w:val="13"/>
                <w:szCs w:val="13"/>
              </w:rPr>
              <w:t xml:space="preserve">13  </w:t>
            </w:r>
          </w:p>
        </w:tc>
        <w:tc>
          <w:tcPr>
            <w:tcW w:w="710" w:type="dxa"/>
            <w:tcBorders>
              <w:top w:val="nil"/>
              <w:left w:val="nil"/>
              <w:bottom w:val="single" w:sz="4" w:space="0" w:color="auto"/>
              <w:right w:val="single" w:sz="4" w:space="0" w:color="auto"/>
            </w:tcBorders>
            <w:shd w:val="clear" w:color="000000" w:fill="E6EFE5"/>
            <w:noWrap/>
            <w:vAlign w:val="center"/>
            <w:hideMark/>
          </w:tcPr>
          <w:p w14:paraId="7E164DE5" w14:textId="77777777" w:rsidR="00BD174E" w:rsidRPr="00BD174E" w:rsidRDefault="00BD174E" w:rsidP="00BD174E">
            <w:pPr>
              <w:jc w:val="right"/>
              <w:rPr>
                <w:sz w:val="13"/>
                <w:szCs w:val="13"/>
              </w:rPr>
            </w:pPr>
            <w:r w:rsidRPr="00BD174E">
              <w:rPr>
                <w:sz w:val="13"/>
                <w:szCs w:val="13"/>
              </w:rPr>
              <w:t xml:space="preserve">13  </w:t>
            </w:r>
          </w:p>
        </w:tc>
        <w:tc>
          <w:tcPr>
            <w:tcW w:w="714" w:type="dxa"/>
            <w:tcBorders>
              <w:top w:val="nil"/>
              <w:left w:val="nil"/>
              <w:bottom w:val="single" w:sz="4" w:space="0" w:color="auto"/>
              <w:right w:val="single" w:sz="8" w:space="0" w:color="auto"/>
            </w:tcBorders>
            <w:shd w:val="clear" w:color="000000" w:fill="E6EFE5"/>
            <w:noWrap/>
            <w:vAlign w:val="center"/>
            <w:hideMark/>
          </w:tcPr>
          <w:p w14:paraId="38B75303" w14:textId="77777777" w:rsidR="00BD174E" w:rsidRPr="00BD174E" w:rsidRDefault="00BD174E" w:rsidP="00BD174E">
            <w:pPr>
              <w:jc w:val="right"/>
              <w:rPr>
                <w:sz w:val="13"/>
                <w:szCs w:val="13"/>
              </w:rPr>
            </w:pPr>
            <w:r w:rsidRPr="00BD174E">
              <w:rPr>
                <w:sz w:val="13"/>
                <w:szCs w:val="13"/>
              </w:rPr>
              <w:t xml:space="preserve">13  </w:t>
            </w:r>
          </w:p>
        </w:tc>
        <w:tc>
          <w:tcPr>
            <w:tcW w:w="13" w:type="dxa"/>
            <w:vAlign w:val="center"/>
            <w:hideMark/>
          </w:tcPr>
          <w:p w14:paraId="6BF867A3" w14:textId="77777777" w:rsidR="00BD174E" w:rsidRPr="00BD174E" w:rsidRDefault="00BD174E" w:rsidP="00BD174E">
            <w:pPr>
              <w:rPr>
                <w:sz w:val="13"/>
                <w:szCs w:val="13"/>
              </w:rPr>
            </w:pPr>
          </w:p>
        </w:tc>
      </w:tr>
      <w:tr w:rsidR="00BD174E" w:rsidRPr="00BD174E" w14:paraId="208CB57E"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08F472D3"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E5CDBD" w14:textId="77777777" w:rsidR="00BD174E" w:rsidRPr="00BD174E" w:rsidRDefault="00BD174E" w:rsidP="00BD174E">
            <w:pPr>
              <w:rPr>
                <w:sz w:val="13"/>
                <w:szCs w:val="13"/>
              </w:rPr>
            </w:pPr>
            <w:r w:rsidRPr="00BD174E">
              <w:rPr>
                <w:sz w:val="13"/>
                <w:szCs w:val="13"/>
              </w:rPr>
              <w:t xml:space="preserve"> - расходы на прочие услуги (сборка мебели, монтаж кондиционера, спортивные мероприятия)</w:t>
            </w:r>
          </w:p>
        </w:tc>
        <w:tc>
          <w:tcPr>
            <w:tcW w:w="660" w:type="dxa"/>
            <w:tcBorders>
              <w:top w:val="nil"/>
              <w:left w:val="nil"/>
              <w:bottom w:val="single" w:sz="4" w:space="0" w:color="auto"/>
              <w:right w:val="single" w:sz="4" w:space="0" w:color="auto"/>
            </w:tcBorders>
            <w:shd w:val="clear" w:color="auto" w:fill="auto"/>
            <w:noWrap/>
            <w:vAlign w:val="bottom"/>
            <w:hideMark/>
          </w:tcPr>
          <w:p w14:paraId="1F129145"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265BD417"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2BE44FE5" w14:textId="77777777" w:rsidR="00BD174E" w:rsidRPr="00BD174E" w:rsidRDefault="00BD174E" w:rsidP="00BD174E">
            <w:pPr>
              <w:jc w:val="right"/>
              <w:rPr>
                <w:sz w:val="13"/>
                <w:szCs w:val="13"/>
              </w:rPr>
            </w:pPr>
            <w:r w:rsidRPr="00BD174E">
              <w:rPr>
                <w:sz w:val="13"/>
                <w:szCs w:val="13"/>
              </w:rPr>
              <w:t xml:space="preserve">73  </w:t>
            </w:r>
          </w:p>
        </w:tc>
        <w:tc>
          <w:tcPr>
            <w:tcW w:w="756" w:type="dxa"/>
            <w:tcBorders>
              <w:top w:val="nil"/>
              <w:left w:val="nil"/>
              <w:bottom w:val="single" w:sz="4" w:space="0" w:color="auto"/>
              <w:right w:val="single" w:sz="4" w:space="0" w:color="auto"/>
            </w:tcBorders>
            <w:shd w:val="clear" w:color="000000" w:fill="E6EFE5"/>
            <w:noWrap/>
            <w:vAlign w:val="center"/>
            <w:hideMark/>
          </w:tcPr>
          <w:p w14:paraId="70D9E05A" w14:textId="77777777" w:rsidR="00BD174E" w:rsidRPr="00BD174E" w:rsidRDefault="00BD174E" w:rsidP="00BD174E">
            <w:pPr>
              <w:jc w:val="right"/>
              <w:rPr>
                <w:sz w:val="13"/>
                <w:szCs w:val="13"/>
              </w:rPr>
            </w:pPr>
            <w:r w:rsidRPr="00BD174E">
              <w:rPr>
                <w:sz w:val="13"/>
                <w:szCs w:val="13"/>
              </w:rPr>
              <w:t xml:space="preserve">2  </w:t>
            </w:r>
          </w:p>
        </w:tc>
        <w:tc>
          <w:tcPr>
            <w:tcW w:w="979" w:type="dxa"/>
            <w:tcBorders>
              <w:top w:val="nil"/>
              <w:left w:val="nil"/>
              <w:bottom w:val="single" w:sz="4" w:space="0" w:color="auto"/>
              <w:right w:val="nil"/>
            </w:tcBorders>
            <w:shd w:val="clear" w:color="000000" w:fill="FFFFFF"/>
            <w:noWrap/>
            <w:vAlign w:val="center"/>
            <w:hideMark/>
          </w:tcPr>
          <w:p w14:paraId="7180C691"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44E9BD6"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6BD67FE" w14:textId="77777777" w:rsidR="00BD174E" w:rsidRPr="00BD174E" w:rsidRDefault="00BD174E" w:rsidP="00BD174E">
            <w:pPr>
              <w:jc w:val="right"/>
              <w:rPr>
                <w:sz w:val="13"/>
                <w:szCs w:val="13"/>
              </w:rPr>
            </w:pPr>
            <w:r w:rsidRPr="00BD174E">
              <w:rPr>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center"/>
            <w:hideMark/>
          </w:tcPr>
          <w:p w14:paraId="2B4B2981" w14:textId="77777777" w:rsidR="00BD174E" w:rsidRPr="00BD174E" w:rsidRDefault="00BD174E" w:rsidP="00BD174E">
            <w:pPr>
              <w:jc w:val="right"/>
              <w:rPr>
                <w:sz w:val="13"/>
                <w:szCs w:val="13"/>
              </w:rPr>
            </w:pPr>
            <w:r w:rsidRPr="00BD174E">
              <w:rPr>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center"/>
            <w:hideMark/>
          </w:tcPr>
          <w:p w14:paraId="7D841679" w14:textId="77777777" w:rsidR="00BD174E" w:rsidRPr="00BD174E" w:rsidRDefault="00BD174E" w:rsidP="00BD174E">
            <w:pPr>
              <w:jc w:val="right"/>
              <w:rPr>
                <w:sz w:val="13"/>
                <w:szCs w:val="13"/>
              </w:rPr>
            </w:pPr>
            <w:r w:rsidRPr="00BD174E">
              <w:rPr>
                <w:sz w:val="13"/>
                <w:szCs w:val="13"/>
              </w:rPr>
              <w:t xml:space="preserve">2  </w:t>
            </w:r>
          </w:p>
        </w:tc>
        <w:tc>
          <w:tcPr>
            <w:tcW w:w="714" w:type="dxa"/>
            <w:tcBorders>
              <w:top w:val="nil"/>
              <w:left w:val="nil"/>
              <w:bottom w:val="single" w:sz="4" w:space="0" w:color="auto"/>
              <w:right w:val="single" w:sz="8" w:space="0" w:color="auto"/>
            </w:tcBorders>
            <w:shd w:val="clear" w:color="000000" w:fill="E6EFE5"/>
            <w:noWrap/>
            <w:vAlign w:val="center"/>
            <w:hideMark/>
          </w:tcPr>
          <w:p w14:paraId="4F5F0D47" w14:textId="77777777" w:rsidR="00BD174E" w:rsidRPr="00BD174E" w:rsidRDefault="00BD174E" w:rsidP="00BD174E">
            <w:pPr>
              <w:jc w:val="right"/>
              <w:rPr>
                <w:sz w:val="13"/>
                <w:szCs w:val="13"/>
              </w:rPr>
            </w:pPr>
            <w:r w:rsidRPr="00BD174E">
              <w:rPr>
                <w:sz w:val="13"/>
                <w:szCs w:val="13"/>
              </w:rPr>
              <w:t xml:space="preserve">2  </w:t>
            </w:r>
          </w:p>
        </w:tc>
        <w:tc>
          <w:tcPr>
            <w:tcW w:w="13" w:type="dxa"/>
            <w:vAlign w:val="center"/>
            <w:hideMark/>
          </w:tcPr>
          <w:p w14:paraId="0C8D373C" w14:textId="77777777" w:rsidR="00BD174E" w:rsidRPr="00BD174E" w:rsidRDefault="00BD174E" w:rsidP="00BD174E">
            <w:pPr>
              <w:rPr>
                <w:sz w:val="13"/>
                <w:szCs w:val="13"/>
              </w:rPr>
            </w:pPr>
          </w:p>
        </w:tc>
      </w:tr>
      <w:tr w:rsidR="00BD174E" w:rsidRPr="00BD174E" w14:paraId="01909FB5"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511B5B32"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65E63" w14:textId="77777777" w:rsidR="00BD174E" w:rsidRPr="00BD174E" w:rsidRDefault="00BD174E" w:rsidP="00BD174E">
            <w:pPr>
              <w:rPr>
                <w:sz w:val="13"/>
                <w:szCs w:val="13"/>
              </w:rPr>
            </w:pPr>
            <w:r w:rsidRPr="00BD174E">
              <w:rPr>
                <w:sz w:val="13"/>
                <w:szCs w:val="13"/>
              </w:rPr>
              <w:t xml:space="preserve"> - расходы на услуги почты</w:t>
            </w:r>
          </w:p>
        </w:tc>
        <w:tc>
          <w:tcPr>
            <w:tcW w:w="660" w:type="dxa"/>
            <w:tcBorders>
              <w:top w:val="nil"/>
              <w:left w:val="nil"/>
              <w:bottom w:val="single" w:sz="4" w:space="0" w:color="auto"/>
              <w:right w:val="single" w:sz="4" w:space="0" w:color="auto"/>
            </w:tcBorders>
            <w:shd w:val="clear" w:color="auto" w:fill="auto"/>
            <w:noWrap/>
            <w:vAlign w:val="bottom"/>
            <w:hideMark/>
          </w:tcPr>
          <w:p w14:paraId="3ADFD1E9"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3784983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74D0FF4C" w14:textId="77777777" w:rsidR="00BD174E" w:rsidRPr="00BD174E" w:rsidRDefault="00BD174E" w:rsidP="00BD174E">
            <w:pPr>
              <w:jc w:val="right"/>
              <w:rPr>
                <w:sz w:val="13"/>
                <w:szCs w:val="13"/>
              </w:rPr>
            </w:pPr>
            <w:r w:rsidRPr="00BD174E">
              <w:rPr>
                <w:sz w:val="13"/>
                <w:szCs w:val="13"/>
              </w:rPr>
              <w:t xml:space="preserve">3  </w:t>
            </w:r>
          </w:p>
        </w:tc>
        <w:tc>
          <w:tcPr>
            <w:tcW w:w="756" w:type="dxa"/>
            <w:tcBorders>
              <w:top w:val="nil"/>
              <w:left w:val="nil"/>
              <w:bottom w:val="single" w:sz="4" w:space="0" w:color="auto"/>
              <w:right w:val="single" w:sz="4" w:space="0" w:color="auto"/>
            </w:tcBorders>
            <w:shd w:val="clear" w:color="000000" w:fill="E6EFE5"/>
            <w:noWrap/>
            <w:vAlign w:val="center"/>
            <w:hideMark/>
          </w:tcPr>
          <w:p w14:paraId="10DF0E15" w14:textId="77777777" w:rsidR="00BD174E" w:rsidRPr="00BD174E" w:rsidRDefault="00BD174E" w:rsidP="00BD174E">
            <w:pPr>
              <w:jc w:val="right"/>
              <w:rPr>
                <w:sz w:val="13"/>
                <w:szCs w:val="13"/>
              </w:rPr>
            </w:pPr>
            <w:r w:rsidRPr="00BD174E">
              <w:rPr>
                <w:sz w:val="13"/>
                <w:szCs w:val="13"/>
              </w:rPr>
              <w:t xml:space="preserve">3  </w:t>
            </w:r>
          </w:p>
        </w:tc>
        <w:tc>
          <w:tcPr>
            <w:tcW w:w="979" w:type="dxa"/>
            <w:tcBorders>
              <w:top w:val="nil"/>
              <w:left w:val="nil"/>
              <w:bottom w:val="single" w:sz="4" w:space="0" w:color="auto"/>
              <w:right w:val="nil"/>
            </w:tcBorders>
            <w:shd w:val="clear" w:color="000000" w:fill="FFFFFF"/>
            <w:noWrap/>
            <w:vAlign w:val="center"/>
            <w:hideMark/>
          </w:tcPr>
          <w:p w14:paraId="582BFEB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2AD6959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5354156" w14:textId="77777777" w:rsidR="00BD174E" w:rsidRPr="00BD174E" w:rsidRDefault="00BD174E" w:rsidP="00BD174E">
            <w:pPr>
              <w:jc w:val="right"/>
              <w:rPr>
                <w:sz w:val="13"/>
                <w:szCs w:val="13"/>
              </w:rPr>
            </w:pPr>
            <w:r w:rsidRPr="00BD174E">
              <w:rPr>
                <w:sz w:val="13"/>
                <w:szCs w:val="13"/>
              </w:rPr>
              <w:t xml:space="preserve">3  </w:t>
            </w:r>
          </w:p>
        </w:tc>
        <w:tc>
          <w:tcPr>
            <w:tcW w:w="710" w:type="dxa"/>
            <w:tcBorders>
              <w:top w:val="nil"/>
              <w:left w:val="nil"/>
              <w:bottom w:val="single" w:sz="4" w:space="0" w:color="auto"/>
              <w:right w:val="single" w:sz="4" w:space="0" w:color="auto"/>
            </w:tcBorders>
            <w:shd w:val="clear" w:color="000000" w:fill="E6EFE5"/>
            <w:noWrap/>
            <w:vAlign w:val="center"/>
            <w:hideMark/>
          </w:tcPr>
          <w:p w14:paraId="6718294D" w14:textId="77777777" w:rsidR="00BD174E" w:rsidRPr="00BD174E" w:rsidRDefault="00BD174E" w:rsidP="00BD174E">
            <w:pPr>
              <w:jc w:val="right"/>
              <w:rPr>
                <w:sz w:val="13"/>
                <w:szCs w:val="13"/>
              </w:rPr>
            </w:pPr>
            <w:r w:rsidRPr="00BD174E">
              <w:rPr>
                <w:sz w:val="13"/>
                <w:szCs w:val="13"/>
              </w:rPr>
              <w:t xml:space="preserve">3  </w:t>
            </w:r>
          </w:p>
        </w:tc>
        <w:tc>
          <w:tcPr>
            <w:tcW w:w="710" w:type="dxa"/>
            <w:tcBorders>
              <w:top w:val="nil"/>
              <w:left w:val="nil"/>
              <w:bottom w:val="single" w:sz="4" w:space="0" w:color="auto"/>
              <w:right w:val="single" w:sz="4" w:space="0" w:color="auto"/>
            </w:tcBorders>
            <w:shd w:val="clear" w:color="000000" w:fill="E6EFE5"/>
            <w:noWrap/>
            <w:vAlign w:val="center"/>
            <w:hideMark/>
          </w:tcPr>
          <w:p w14:paraId="24F55D7E" w14:textId="77777777" w:rsidR="00BD174E" w:rsidRPr="00BD174E" w:rsidRDefault="00BD174E" w:rsidP="00BD174E">
            <w:pPr>
              <w:jc w:val="right"/>
              <w:rPr>
                <w:sz w:val="13"/>
                <w:szCs w:val="13"/>
              </w:rPr>
            </w:pPr>
            <w:r w:rsidRPr="00BD174E">
              <w:rPr>
                <w:sz w:val="13"/>
                <w:szCs w:val="13"/>
              </w:rPr>
              <w:t xml:space="preserve">3  </w:t>
            </w:r>
          </w:p>
        </w:tc>
        <w:tc>
          <w:tcPr>
            <w:tcW w:w="714" w:type="dxa"/>
            <w:tcBorders>
              <w:top w:val="nil"/>
              <w:left w:val="nil"/>
              <w:bottom w:val="single" w:sz="4" w:space="0" w:color="auto"/>
              <w:right w:val="single" w:sz="8" w:space="0" w:color="auto"/>
            </w:tcBorders>
            <w:shd w:val="clear" w:color="000000" w:fill="E6EFE5"/>
            <w:noWrap/>
            <w:vAlign w:val="center"/>
            <w:hideMark/>
          </w:tcPr>
          <w:p w14:paraId="7410818A" w14:textId="77777777" w:rsidR="00BD174E" w:rsidRPr="00BD174E" w:rsidRDefault="00BD174E" w:rsidP="00BD174E">
            <w:pPr>
              <w:jc w:val="right"/>
              <w:rPr>
                <w:sz w:val="13"/>
                <w:szCs w:val="13"/>
              </w:rPr>
            </w:pPr>
            <w:r w:rsidRPr="00BD174E">
              <w:rPr>
                <w:sz w:val="13"/>
                <w:szCs w:val="13"/>
              </w:rPr>
              <w:t xml:space="preserve">3  </w:t>
            </w:r>
          </w:p>
        </w:tc>
        <w:tc>
          <w:tcPr>
            <w:tcW w:w="13" w:type="dxa"/>
            <w:vAlign w:val="center"/>
            <w:hideMark/>
          </w:tcPr>
          <w:p w14:paraId="38467203" w14:textId="77777777" w:rsidR="00BD174E" w:rsidRPr="00BD174E" w:rsidRDefault="00BD174E" w:rsidP="00BD174E">
            <w:pPr>
              <w:rPr>
                <w:sz w:val="13"/>
                <w:szCs w:val="13"/>
              </w:rPr>
            </w:pPr>
          </w:p>
        </w:tc>
      </w:tr>
      <w:tr w:rsidR="00BD174E" w:rsidRPr="00BD174E" w14:paraId="4E22284B"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244B823A"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CFA9A2" w14:textId="77777777" w:rsidR="00BD174E" w:rsidRPr="00BD174E" w:rsidRDefault="00BD174E" w:rsidP="00BD174E">
            <w:pPr>
              <w:rPr>
                <w:sz w:val="13"/>
                <w:szCs w:val="13"/>
              </w:rPr>
            </w:pPr>
            <w:r w:rsidRPr="00BD174E">
              <w:rPr>
                <w:sz w:val="13"/>
                <w:szCs w:val="13"/>
              </w:rPr>
              <w:t xml:space="preserve"> - расходы на услуги банка</w:t>
            </w:r>
          </w:p>
        </w:tc>
        <w:tc>
          <w:tcPr>
            <w:tcW w:w="660" w:type="dxa"/>
            <w:tcBorders>
              <w:top w:val="nil"/>
              <w:left w:val="nil"/>
              <w:bottom w:val="single" w:sz="4" w:space="0" w:color="auto"/>
              <w:right w:val="single" w:sz="4" w:space="0" w:color="auto"/>
            </w:tcBorders>
            <w:shd w:val="clear" w:color="auto" w:fill="auto"/>
            <w:noWrap/>
            <w:vAlign w:val="bottom"/>
            <w:hideMark/>
          </w:tcPr>
          <w:p w14:paraId="5CABAAE4"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40C7D8CD"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DD5007F" w14:textId="77777777" w:rsidR="00BD174E" w:rsidRPr="00BD174E" w:rsidRDefault="00BD174E" w:rsidP="00BD174E">
            <w:pPr>
              <w:jc w:val="right"/>
              <w:rPr>
                <w:sz w:val="13"/>
                <w:szCs w:val="13"/>
              </w:rPr>
            </w:pPr>
            <w:r w:rsidRPr="00BD174E">
              <w:rPr>
                <w:sz w:val="13"/>
                <w:szCs w:val="13"/>
              </w:rPr>
              <w:t xml:space="preserve">60  </w:t>
            </w:r>
          </w:p>
        </w:tc>
        <w:tc>
          <w:tcPr>
            <w:tcW w:w="756" w:type="dxa"/>
            <w:tcBorders>
              <w:top w:val="nil"/>
              <w:left w:val="nil"/>
              <w:bottom w:val="single" w:sz="4" w:space="0" w:color="auto"/>
              <w:right w:val="single" w:sz="4" w:space="0" w:color="auto"/>
            </w:tcBorders>
            <w:shd w:val="clear" w:color="000000" w:fill="E6EFE5"/>
            <w:noWrap/>
            <w:vAlign w:val="center"/>
            <w:hideMark/>
          </w:tcPr>
          <w:p w14:paraId="7F80E1AC" w14:textId="77777777" w:rsidR="00BD174E" w:rsidRPr="00BD174E" w:rsidRDefault="00BD174E" w:rsidP="00BD174E">
            <w:pPr>
              <w:jc w:val="right"/>
              <w:rPr>
                <w:sz w:val="13"/>
                <w:szCs w:val="13"/>
              </w:rPr>
            </w:pPr>
            <w:r w:rsidRPr="00BD174E">
              <w:rPr>
                <w:sz w:val="13"/>
                <w:szCs w:val="13"/>
              </w:rPr>
              <w:t xml:space="preserve">61  </w:t>
            </w:r>
          </w:p>
        </w:tc>
        <w:tc>
          <w:tcPr>
            <w:tcW w:w="979" w:type="dxa"/>
            <w:tcBorders>
              <w:top w:val="nil"/>
              <w:left w:val="nil"/>
              <w:bottom w:val="single" w:sz="4" w:space="0" w:color="auto"/>
              <w:right w:val="nil"/>
            </w:tcBorders>
            <w:shd w:val="clear" w:color="000000" w:fill="FFFFFF"/>
            <w:noWrap/>
            <w:vAlign w:val="center"/>
            <w:hideMark/>
          </w:tcPr>
          <w:p w14:paraId="0E5E8603"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B47E4C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701F7469" w14:textId="77777777" w:rsidR="00BD174E" w:rsidRPr="00BD174E" w:rsidRDefault="00BD174E" w:rsidP="00BD174E">
            <w:pPr>
              <w:jc w:val="right"/>
              <w:rPr>
                <w:sz w:val="13"/>
                <w:szCs w:val="13"/>
              </w:rPr>
            </w:pPr>
            <w:r w:rsidRPr="00BD174E">
              <w:rPr>
                <w:sz w:val="13"/>
                <w:szCs w:val="13"/>
              </w:rPr>
              <w:t xml:space="preserve">63  </w:t>
            </w:r>
          </w:p>
        </w:tc>
        <w:tc>
          <w:tcPr>
            <w:tcW w:w="710" w:type="dxa"/>
            <w:tcBorders>
              <w:top w:val="nil"/>
              <w:left w:val="nil"/>
              <w:bottom w:val="single" w:sz="4" w:space="0" w:color="auto"/>
              <w:right w:val="single" w:sz="4" w:space="0" w:color="auto"/>
            </w:tcBorders>
            <w:shd w:val="clear" w:color="000000" w:fill="E6EFE5"/>
            <w:noWrap/>
            <w:vAlign w:val="center"/>
            <w:hideMark/>
          </w:tcPr>
          <w:p w14:paraId="01C1D81C" w14:textId="77777777" w:rsidR="00BD174E" w:rsidRPr="00BD174E" w:rsidRDefault="00BD174E" w:rsidP="00BD174E">
            <w:pPr>
              <w:jc w:val="right"/>
              <w:rPr>
                <w:sz w:val="13"/>
                <w:szCs w:val="13"/>
              </w:rPr>
            </w:pPr>
            <w:r w:rsidRPr="00BD174E">
              <w:rPr>
                <w:sz w:val="13"/>
                <w:szCs w:val="13"/>
              </w:rPr>
              <w:t xml:space="preserve">65  </w:t>
            </w:r>
          </w:p>
        </w:tc>
        <w:tc>
          <w:tcPr>
            <w:tcW w:w="710" w:type="dxa"/>
            <w:tcBorders>
              <w:top w:val="nil"/>
              <w:left w:val="nil"/>
              <w:bottom w:val="single" w:sz="4" w:space="0" w:color="auto"/>
              <w:right w:val="single" w:sz="4" w:space="0" w:color="auto"/>
            </w:tcBorders>
            <w:shd w:val="clear" w:color="000000" w:fill="E6EFE5"/>
            <w:noWrap/>
            <w:vAlign w:val="center"/>
            <w:hideMark/>
          </w:tcPr>
          <w:p w14:paraId="048C564F" w14:textId="77777777" w:rsidR="00BD174E" w:rsidRPr="00BD174E" w:rsidRDefault="00BD174E" w:rsidP="00BD174E">
            <w:pPr>
              <w:jc w:val="right"/>
              <w:rPr>
                <w:sz w:val="13"/>
                <w:szCs w:val="13"/>
              </w:rPr>
            </w:pPr>
            <w:r w:rsidRPr="00BD174E">
              <w:rPr>
                <w:sz w:val="13"/>
                <w:szCs w:val="13"/>
              </w:rPr>
              <w:t xml:space="preserve">67  </w:t>
            </w:r>
          </w:p>
        </w:tc>
        <w:tc>
          <w:tcPr>
            <w:tcW w:w="714" w:type="dxa"/>
            <w:tcBorders>
              <w:top w:val="nil"/>
              <w:left w:val="nil"/>
              <w:bottom w:val="single" w:sz="4" w:space="0" w:color="auto"/>
              <w:right w:val="single" w:sz="8" w:space="0" w:color="auto"/>
            </w:tcBorders>
            <w:shd w:val="clear" w:color="000000" w:fill="E6EFE5"/>
            <w:noWrap/>
            <w:vAlign w:val="center"/>
            <w:hideMark/>
          </w:tcPr>
          <w:p w14:paraId="16D7C7A8" w14:textId="77777777" w:rsidR="00BD174E" w:rsidRPr="00BD174E" w:rsidRDefault="00BD174E" w:rsidP="00BD174E">
            <w:pPr>
              <w:jc w:val="right"/>
              <w:rPr>
                <w:sz w:val="13"/>
                <w:szCs w:val="13"/>
              </w:rPr>
            </w:pPr>
            <w:r w:rsidRPr="00BD174E">
              <w:rPr>
                <w:sz w:val="13"/>
                <w:szCs w:val="13"/>
              </w:rPr>
              <w:t xml:space="preserve">69  </w:t>
            </w:r>
          </w:p>
        </w:tc>
        <w:tc>
          <w:tcPr>
            <w:tcW w:w="13" w:type="dxa"/>
            <w:vAlign w:val="center"/>
            <w:hideMark/>
          </w:tcPr>
          <w:p w14:paraId="6F132FEA" w14:textId="77777777" w:rsidR="00BD174E" w:rsidRPr="00BD174E" w:rsidRDefault="00BD174E" w:rsidP="00BD174E">
            <w:pPr>
              <w:rPr>
                <w:sz w:val="13"/>
                <w:szCs w:val="13"/>
              </w:rPr>
            </w:pPr>
          </w:p>
        </w:tc>
      </w:tr>
      <w:tr w:rsidR="00BD174E" w:rsidRPr="00BD174E" w14:paraId="0DCE2305" w14:textId="77777777" w:rsidTr="00BD174E">
        <w:trPr>
          <w:trHeight w:val="284"/>
          <w:jc w:val="center"/>
        </w:trPr>
        <w:tc>
          <w:tcPr>
            <w:tcW w:w="489" w:type="dxa"/>
            <w:tcBorders>
              <w:top w:val="nil"/>
              <w:left w:val="single" w:sz="8" w:space="0" w:color="auto"/>
              <w:bottom w:val="single" w:sz="4" w:space="0" w:color="auto"/>
              <w:right w:val="nil"/>
            </w:tcBorders>
            <w:shd w:val="clear" w:color="auto" w:fill="auto"/>
            <w:noWrap/>
            <w:vAlign w:val="center"/>
            <w:hideMark/>
          </w:tcPr>
          <w:p w14:paraId="0F70A648"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A7D43F" w14:textId="77777777" w:rsidR="00BD174E" w:rsidRPr="00BD174E" w:rsidRDefault="00BD174E" w:rsidP="00BD174E">
            <w:pPr>
              <w:rPr>
                <w:sz w:val="13"/>
                <w:szCs w:val="13"/>
              </w:rPr>
            </w:pPr>
            <w:r w:rsidRPr="00BD174E">
              <w:rPr>
                <w:sz w:val="13"/>
                <w:szCs w:val="13"/>
              </w:rPr>
              <w:t xml:space="preserve"> - расходы на 1С бухгалтерия</w:t>
            </w:r>
          </w:p>
        </w:tc>
        <w:tc>
          <w:tcPr>
            <w:tcW w:w="660" w:type="dxa"/>
            <w:tcBorders>
              <w:top w:val="nil"/>
              <w:left w:val="nil"/>
              <w:bottom w:val="single" w:sz="4" w:space="0" w:color="auto"/>
              <w:right w:val="single" w:sz="4" w:space="0" w:color="auto"/>
            </w:tcBorders>
            <w:shd w:val="clear" w:color="auto" w:fill="auto"/>
            <w:noWrap/>
            <w:vAlign w:val="bottom"/>
            <w:hideMark/>
          </w:tcPr>
          <w:p w14:paraId="148668A7"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03699A93"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055BACF5" w14:textId="77777777" w:rsidR="00BD174E" w:rsidRPr="00BD174E" w:rsidRDefault="00BD174E" w:rsidP="00BD174E">
            <w:pPr>
              <w:jc w:val="right"/>
              <w:rPr>
                <w:sz w:val="13"/>
                <w:szCs w:val="13"/>
              </w:rPr>
            </w:pPr>
            <w:r w:rsidRPr="00BD174E">
              <w:rPr>
                <w:sz w:val="13"/>
                <w:szCs w:val="13"/>
              </w:rPr>
              <w:t xml:space="preserve">55  </w:t>
            </w:r>
          </w:p>
        </w:tc>
        <w:tc>
          <w:tcPr>
            <w:tcW w:w="756" w:type="dxa"/>
            <w:tcBorders>
              <w:top w:val="nil"/>
              <w:left w:val="nil"/>
              <w:bottom w:val="single" w:sz="4" w:space="0" w:color="auto"/>
              <w:right w:val="single" w:sz="4" w:space="0" w:color="auto"/>
            </w:tcBorders>
            <w:shd w:val="clear" w:color="000000" w:fill="E6EFE5"/>
            <w:noWrap/>
            <w:vAlign w:val="center"/>
            <w:hideMark/>
          </w:tcPr>
          <w:p w14:paraId="2906E548" w14:textId="77777777" w:rsidR="00BD174E" w:rsidRPr="00BD174E" w:rsidRDefault="00BD174E" w:rsidP="00BD174E">
            <w:pPr>
              <w:jc w:val="right"/>
              <w:rPr>
                <w:sz w:val="13"/>
                <w:szCs w:val="13"/>
              </w:rPr>
            </w:pPr>
            <w:r w:rsidRPr="00BD174E">
              <w:rPr>
                <w:sz w:val="13"/>
                <w:szCs w:val="13"/>
              </w:rPr>
              <w:t xml:space="preserve">57  </w:t>
            </w:r>
          </w:p>
        </w:tc>
        <w:tc>
          <w:tcPr>
            <w:tcW w:w="979" w:type="dxa"/>
            <w:tcBorders>
              <w:top w:val="nil"/>
              <w:left w:val="nil"/>
              <w:bottom w:val="single" w:sz="4" w:space="0" w:color="auto"/>
              <w:right w:val="nil"/>
            </w:tcBorders>
            <w:shd w:val="clear" w:color="000000" w:fill="FFFFFF"/>
            <w:noWrap/>
            <w:vAlign w:val="center"/>
            <w:hideMark/>
          </w:tcPr>
          <w:p w14:paraId="0896D06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CC6B433"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DFBD0C3" w14:textId="77777777" w:rsidR="00BD174E" w:rsidRPr="00BD174E" w:rsidRDefault="00BD174E" w:rsidP="00BD174E">
            <w:pPr>
              <w:jc w:val="right"/>
              <w:rPr>
                <w:sz w:val="13"/>
                <w:szCs w:val="13"/>
              </w:rPr>
            </w:pPr>
            <w:r w:rsidRPr="00BD174E">
              <w:rPr>
                <w:sz w:val="13"/>
                <w:szCs w:val="13"/>
              </w:rPr>
              <w:t xml:space="preserve">59  </w:t>
            </w:r>
          </w:p>
        </w:tc>
        <w:tc>
          <w:tcPr>
            <w:tcW w:w="710" w:type="dxa"/>
            <w:tcBorders>
              <w:top w:val="nil"/>
              <w:left w:val="nil"/>
              <w:bottom w:val="single" w:sz="4" w:space="0" w:color="auto"/>
              <w:right w:val="single" w:sz="4" w:space="0" w:color="auto"/>
            </w:tcBorders>
            <w:shd w:val="clear" w:color="000000" w:fill="E6EFE5"/>
            <w:noWrap/>
            <w:vAlign w:val="center"/>
            <w:hideMark/>
          </w:tcPr>
          <w:p w14:paraId="10848037" w14:textId="77777777" w:rsidR="00BD174E" w:rsidRPr="00BD174E" w:rsidRDefault="00BD174E" w:rsidP="00BD174E">
            <w:pPr>
              <w:jc w:val="right"/>
              <w:rPr>
                <w:sz w:val="13"/>
                <w:szCs w:val="13"/>
              </w:rPr>
            </w:pPr>
            <w:r w:rsidRPr="00BD174E">
              <w:rPr>
                <w:sz w:val="13"/>
                <w:szCs w:val="13"/>
              </w:rPr>
              <w:t xml:space="preserve">60  </w:t>
            </w:r>
          </w:p>
        </w:tc>
        <w:tc>
          <w:tcPr>
            <w:tcW w:w="710" w:type="dxa"/>
            <w:tcBorders>
              <w:top w:val="nil"/>
              <w:left w:val="nil"/>
              <w:bottom w:val="single" w:sz="4" w:space="0" w:color="auto"/>
              <w:right w:val="single" w:sz="4" w:space="0" w:color="auto"/>
            </w:tcBorders>
            <w:shd w:val="clear" w:color="000000" w:fill="E6EFE5"/>
            <w:noWrap/>
            <w:vAlign w:val="center"/>
            <w:hideMark/>
          </w:tcPr>
          <w:p w14:paraId="46377A5F" w14:textId="77777777" w:rsidR="00BD174E" w:rsidRPr="00BD174E" w:rsidRDefault="00BD174E" w:rsidP="00BD174E">
            <w:pPr>
              <w:jc w:val="right"/>
              <w:rPr>
                <w:sz w:val="13"/>
                <w:szCs w:val="13"/>
              </w:rPr>
            </w:pPr>
            <w:r w:rsidRPr="00BD174E">
              <w:rPr>
                <w:sz w:val="13"/>
                <w:szCs w:val="13"/>
              </w:rPr>
              <w:t xml:space="preserve">62  </w:t>
            </w:r>
          </w:p>
        </w:tc>
        <w:tc>
          <w:tcPr>
            <w:tcW w:w="714" w:type="dxa"/>
            <w:tcBorders>
              <w:top w:val="nil"/>
              <w:left w:val="nil"/>
              <w:bottom w:val="single" w:sz="4" w:space="0" w:color="auto"/>
              <w:right w:val="single" w:sz="8" w:space="0" w:color="auto"/>
            </w:tcBorders>
            <w:shd w:val="clear" w:color="000000" w:fill="E6EFE5"/>
            <w:noWrap/>
            <w:vAlign w:val="center"/>
            <w:hideMark/>
          </w:tcPr>
          <w:p w14:paraId="595E77C9" w14:textId="77777777" w:rsidR="00BD174E" w:rsidRPr="00BD174E" w:rsidRDefault="00BD174E" w:rsidP="00BD174E">
            <w:pPr>
              <w:jc w:val="right"/>
              <w:rPr>
                <w:sz w:val="13"/>
                <w:szCs w:val="13"/>
              </w:rPr>
            </w:pPr>
            <w:r w:rsidRPr="00BD174E">
              <w:rPr>
                <w:sz w:val="13"/>
                <w:szCs w:val="13"/>
              </w:rPr>
              <w:t xml:space="preserve">64  </w:t>
            </w:r>
          </w:p>
        </w:tc>
        <w:tc>
          <w:tcPr>
            <w:tcW w:w="13" w:type="dxa"/>
            <w:vAlign w:val="center"/>
            <w:hideMark/>
          </w:tcPr>
          <w:p w14:paraId="18263BBB" w14:textId="77777777" w:rsidR="00BD174E" w:rsidRPr="00BD174E" w:rsidRDefault="00BD174E" w:rsidP="00BD174E">
            <w:pPr>
              <w:rPr>
                <w:sz w:val="13"/>
                <w:szCs w:val="13"/>
              </w:rPr>
            </w:pPr>
          </w:p>
        </w:tc>
      </w:tr>
      <w:tr w:rsidR="00BD174E" w:rsidRPr="00BD174E" w14:paraId="3ECEFD81" w14:textId="77777777" w:rsidTr="00BD174E">
        <w:trPr>
          <w:trHeight w:val="271"/>
          <w:jc w:val="center"/>
        </w:trPr>
        <w:tc>
          <w:tcPr>
            <w:tcW w:w="489" w:type="dxa"/>
            <w:tcBorders>
              <w:top w:val="nil"/>
              <w:left w:val="single" w:sz="8" w:space="0" w:color="auto"/>
              <w:bottom w:val="single" w:sz="4" w:space="0" w:color="auto"/>
              <w:right w:val="nil"/>
            </w:tcBorders>
            <w:shd w:val="clear" w:color="auto" w:fill="auto"/>
            <w:noWrap/>
            <w:vAlign w:val="center"/>
            <w:hideMark/>
          </w:tcPr>
          <w:p w14:paraId="38221F21" w14:textId="77777777" w:rsidR="00BD174E" w:rsidRPr="00BD174E" w:rsidRDefault="00BD174E" w:rsidP="00BD174E">
            <w:pPr>
              <w:jc w:val="center"/>
              <w:rPr>
                <w:sz w:val="13"/>
                <w:szCs w:val="13"/>
              </w:rPr>
            </w:pPr>
            <w:r w:rsidRPr="00BD174E">
              <w:rPr>
                <w:sz w:val="13"/>
                <w:szCs w:val="13"/>
              </w:rPr>
              <w:lastRenderedPageBreak/>
              <w:t>11</w:t>
            </w: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0110431" w14:textId="77777777" w:rsidR="00BD174E" w:rsidRPr="00BD174E" w:rsidRDefault="00BD174E" w:rsidP="00BD174E">
            <w:pPr>
              <w:rPr>
                <w:b/>
                <w:bCs/>
                <w:sz w:val="13"/>
                <w:szCs w:val="13"/>
              </w:rPr>
            </w:pPr>
            <w:r w:rsidRPr="00BD174E">
              <w:rPr>
                <w:b/>
                <w:bCs/>
                <w:sz w:val="13"/>
                <w:szCs w:val="13"/>
              </w:rPr>
              <w:t xml:space="preserve"> Расходы на служебные командировки</w:t>
            </w:r>
          </w:p>
        </w:tc>
        <w:tc>
          <w:tcPr>
            <w:tcW w:w="660" w:type="dxa"/>
            <w:tcBorders>
              <w:top w:val="nil"/>
              <w:left w:val="nil"/>
              <w:bottom w:val="single" w:sz="4" w:space="0" w:color="auto"/>
              <w:right w:val="single" w:sz="4" w:space="0" w:color="auto"/>
            </w:tcBorders>
            <w:shd w:val="clear" w:color="auto" w:fill="auto"/>
            <w:noWrap/>
            <w:vAlign w:val="bottom"/>
            <w:hideMark/>
          </w:tcPr>
          <w:p w14:paraId="77DA7F0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448F8DB"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4E7FA906"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12841F41"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single" w:sz="4" w:space="0" w:color="auto"/>
              <w:right w:val="nil"/>
            </w:tcBorders>
            <w:shd w:val="clear" w:color="000000" w:fill="FFFFFF"/>
            <w:noWrap/>
            <w:vAlign w:val="center"/>
            <w:hideMark/>
          </w:tcPr>
          <w:p w14:paraId="71AFAC72"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B77753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0D8BD16"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05DAC372"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3488A6B6" w14:textId="77777777" w:rsidR="00BD174E" w:rsidRPr="00BD174E" w:rsidRDefault="00BD174E" w:rsidP="00BD174E">
            <w:pPr>
              <w:jc w:val="center"/>
              <w:rPr>
                <w:b/>
                <w:bCs/>
                <w:sz w:val="13"/>
                <w:szCs w:val="13"/>
              </w:rPr>
            </w:pPr>
            <w:r w:rsidRPr="00BD174E">
              <w:rPr>
                <w:b/>
                <w:bCs/>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797053BA" w14:textId="77777777" w:rsidR="00BD174E" w:rsidRPr="00BD174E" w:rsidRDefault="00BD174E" w:rsidP="00BD174E">
            <w:pPr>
              <w:jc w:val="center"/>
              <w:rPr>
                <w:b/>
                <w:bCs/>
                <w:sz w:val="13"/>
                <w:szCs w:val="13"/>
              </w:rPr>
            </w:pPr>
            <w:r w:rsidRPr="00BD174E">
              <w:rPr>
                <w:b/>
                <w:bCs/>
                <w:sz w:val="13"/>
                <w:szCs w:val="13"/>
              </w:rPr>
              <w:t xml:space="preserve">0  </w:t>
            </w:r>
          </w:p>
        </w:tc>
        <w:tc>
          <w:tcPr>
            <w:tcW w:w="13" w:type="dxa"/>
            <w:vAlign w:val="center"/>
            <w:hideMark/>
          </w:tcPr>
          <w:p w14:paraId="65490EF0" w14:textId="77777777" w:rsidR="00BD174E" w:rsidRPr="00BD174E" w:rsidRDefault="00BD174E" w:rsidP="00BD174E">
            <w:pPr>
              <w:rPr>
                <w:sz w:val="13"/>
                <w:szCs w:val="13"/>
              </w:rPr>
            </w:pPr>
          </w:p>
        </w:tc>
      </w:tr>
      <w:tr w:rsidR="00BD174E" w:rsidRPr="00BD174E" w14:paraId="7423E6DF" w14:textId="77777777" w:rsidTr="00BD174E">
        <w:trPr>
          <w:trHeight w:val="311"/>
          <w:jc w:val="center"/>
        </w:trPr>
        <w:tc>
          <w:tcPr>
            <w:tcW w:w="489" w:type="dxa"/>
            <w:tcBorders>
              <w:top w:val="nil"/>
              <w:left w:val="single" w:sz="8" w:space="0" w:color="auto"/>
              <w:bottom w:val="single" w:sz="4" w:space="0" w:color="auto"/>
              <w:right w:val="nil"/>
            </w:tcBorders>
            <w:shd w:val="clear" w:color="auto" w:fill="auto"/>
            <w:noWrap/>
            <w:vAlign w:val="center"/>
            <w:hideMark/>
          </w:tcPr>
          <w:p w14:paraId="25E0226B" w14:textId="77777777" w:rsidR="00BD174E" w:rsidRPr="00BD174E" w:rsidRDefault="00BD174E" w:rsidP="00BD174E">
            <w:pPr>
              <w:jc w:val="center"/>
              <w:rPr>
                <w:sz w:val="13"/>
                <w:szCs w:val="13"/>
              </w:rPr>
            </w:pPr>
            <w:r w:rsidRPr="00BD174E">
              <w:rPr>
                <w:sz w:val="13"/>
                <w:szCs w:val="13"/>
              </w:rPr>
              <w:t>12</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53392" w14:textId="77777777" w:rsidR="00BD174E" w:rsidRPr="00BD174E" w:rsidRDefault="00BD174E" w:rsidP="00BD174E">
            <w:pPr>
              <w:rPr>
                <w:b/>
                <w:bCs/>
                <w:sz w:val="13"/>
                <w:szCs w:val="13"/>
              </w:rPr>
            </w:pPr>
            <w:r w:rsidRPr="00BD174E">
              <w:rPr>
                <w:b/>
                <w:bCs/>
                <w:sz w:val="13"/>
                <w:szCs w:val="13"/>
              </w:rPr>
              <w:t xml:space="preserve"> Расходы на обучение персонала</w:t>
            </w:r>
          </w:p>
        </w:tc>
        <w:tc>
          <w:tcPr>
            <w:tcW w:w="660" w:type="dxa"/>
            <w:tcBorders>
              <w:top w:val="nil"/>
              <w:left w:val="nil"/>
              <w:bottom w:val="single" w:sz="4" w:space="0" w:color="auto"/>
              <w:right w:val="single" w:sz="4" w:space="0" w:color="auto"/>
            </w:tcBorders>
            <w:shd w:val="clear" w:color="auto" w:fill="auto"/>
            <w:noWrap/>
            <w:vAlign w:val="bottom"/>
            <w:hideMark/>
          </w:tcPr>
          <w:p w14:paraId="50E83391"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770F1F1C" w14:textId="77777777" w:rsidR="00BD174E" w:rsidRPr="00BD174E" w:rsidRDefault="00BD174E" w:rsidP="00BD174E">
            <w:pPr>
              <w:jc w:val="center"/>
              <w:rPr>
                <w:b/>
                <w:bCs/>
                <w:sz w:val="13"/>
                <w:szCs w:val="13"/>
              </w:rPr>
            </w:pPr>
            <w:r w:rsidRPr="00BD174E">
              <w:rPr>
                <w:b/>
                <w:bCs/>
                <w:sz w:val="13"/>
                <w:szCs w:val="13"/>
              </w:rPr>
              <w:t xml:space="preserve">90  </w:t>
            </w:r>
          </w:p>
        </w:tc>
        <w:tc>
          <w:tcPr>
            <w:tcW w:w="866" w:type="dxa"/>
            <w:tcBorders>
              <w:top w:val="nil"/>
              <w:left w:val="nil"/>
              <w:bottom w:val="single" w:sz="4" w:space="0" w:color="auto"/>
              <w:right w:val="single" w:sz="4" w:space="0" w:color="auto"/>
            </w:tcBorders>
            <w:shd w:val="clear" w:color="000000" w:fill="E6EFE5"/>
            <w:noWrap/>
            <w:vAlign w:val="center"/>
            <w:hideMark/>
          </w:tcPr>
          <w:p w14:paraId="1A29626C" w14:textId="77777777" w:rsidR="00BD174E" w:rsidRPr="00BD174E" w:rsidRDefault="00BD174E" w:rsidP="00BD174E">
            <w:pPr>
              <w:jc w:val="center"/>
              <w:rPr>
                <w:b/>
                <w:bCs/>
                <w:sz w:val="13"/>
                <w:szCs w:val="13"/>
              </w:rPr>
            </w:pPr>
            <w:r w:rsidRPr="00BD174E">
              <w:rPr>
                <w:b/>
                <w:bCs/>
                <w:sz w:val="13"/>
                <w:szCs w:val="13"/>
              </w:rPr>
              <w:t xml:space="preserve">38  </w:t>
            </w:r>
          </w:p>
        </w:tc>
        <w:tc>
          <w:tcPr>
            <w:tcW w:w="756" w:type="dxa"/>
            <w:tcBorders>
              <w:top w:val="nil"/>
              <w:left w:val="nil"/>
              <w:bottom w:val="single" w:sz="4" w:space="0" w:color="auto"/>
              <w:right w:val="single" w:sz="4" w:space="0" w:color="auto"/>
            </w:tcBorders>
            <w:shd w:val="clear" w:color="000000" w:fill="E6EFE5"/>
            <w:noWrap/>
            <w:vAlign w:val="center"/>
            <w:hideMark/>
          </w:tcPr>
          <w:p w14:paraId="40B1766B" w14:textId="77777777" w:rsidR="00BD174E" w:rsidRPr="00BD174E" w:rsidRDefault="00BD174E" w:rsidP="00BD174E">
            <w:pPr>
              <w:jc w:val="center"/>
              <w:rPr>
                <w:b/>
                <w:bCs/>
                <w:sz w:val="13"/>
                <w:szCs w:val="13"/>
              </w:rPr>
            </w:pPr>
            <w:r w:rsidRPr="00BD174E">
              <w:rPr>
                <w:b/>
                <w:bCs/>
                <w:sz w:val="13"/>
                <w:szCs w:val="13"/>
              </w:rPr>
              <w:t xml:space="preserve">38  </w:t>
            </w:r>
          </w:p>
        </w:tc>
        <w:tc>
          <w:tcPr>
            <w:tcW w:w="979" w:type="dxa"/>
            <w:tcBorders>
              <w:top w:val="nil"/>
              <w:left w:val="nil"/>
              <w:bottom w:val="single" w:sz="4" w:space="0" w:color="auto"/>
              <w:right w:val="nil"/>
            </w:tcBorders>
            <w:shd w:val="clear" w:color="000000" w:fill="FFFFFF"/>
            <w:noWrap/>
            <w:vAlign w:val="center"/>
            <w:hideMark/>
          </w:tcPr>
          <w:p w14:paraId="7318AEA6"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4F116F6"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000A8A34" w14:textId="77777777" w:rsidR="00BD174E" w:rsidRPr="00BD174E" w:rsidRDefault="00BD174E" w:rsidP="00BD174E">
            <w:pPr>
              <w:jc w:val="center"/>
              <w:rPr>
                <w:b/>
                <w:bCs/>
                <w:sz w:val="13"/>
                <w:szCs w:val="13"/>
              </w:rPr>
            </w:pPr>
            <w:r w:rsidRPr="00BD174E">
              <w:rPr>
                <w:b/>
                <w:bCs/>
                <w:sz w:val="13"/>
                <w:szCs w:val="13"/>
              </w:rPr>
              <w:t xml:space="preserve">39  </w:t>
            </w:r>
          </w:p>
        </w:tc>
        <w:tc>
          <w:tcPr>
            <w:tcW w:w="710" w:type="dxa"/>
            <w:tcBorders>
              <w:top w:val="nil"/>
              <w:left w:val="nil"/>
              <w:bottom w:val="single" w:sz="4" w:space="0" w:color="auto"/>
              <w:right w:val="single" w:sz="4" w:space="0" w:color="auto"/>
            </w:tcBorders>
            <w:shd w:val="clear" w:color="000000" w:fill="E6EFE5"/>
            <w:noWrap/>
            <w:vAlign w:val="center"/>
            <w:hideMark/>
          </w:tcPr>
          <w:p w14:paraId="2F648E29" w14:textId="77777777" w:rsidR="00BD174E" w:rsidRPr="00BD174E" w:rsidRDefault="00BD174E" w:rsidP="00BD174E">
            <w:pPr>
              <w:jc w:val="center"/>
              <w:rPr>
                <w:b/>
                <w:bCs/>
                <w:sz w:val="13"/>
                <w:szCs w:val="13"/>
              </w:rPr>
            </w:pPr>
            <w:r w:rsidRPr="00BD174E">
              <w:rPr>
                <w:b/>
                <w:bCs/>
                <w:sz w:val="13"/>
                <w:szCs w:val="13"/>
              </w:rPr>
              <w:t xml:space="preserve">40  </w:t>
            </w:r>
          </w:p>
        </w:tc>
        <w:tc>
          <w:tcPr>
            <w:tcW w:w="710" w:type="dxa"/>
            <w:tcBorders>
              <w:top w:val="nil"/>
              <w:left w:val="nil"/>
              <w:bottom w:val="single" w:sz="4" w:space="0" w:color="auto"/>
              <w:right w:val="single" w:sz="4" w:space="0" w:color="auto"/>
            </w:tcBorders>
            <w:shd w:val="clear" w:color="000000" w:fill="E6EFE5"/>
            <w:noWrap/>
            <w:vAlign w:val="center"/>
            <w:hideMark/>
          </w:tcPr>
          <w:p w14:paraId="3FAE8740" w14:textId="77777777" w:rsidR="00BD174E" w:rsidRPr="00BD174E" w:rsidRDefault="00BD174E" w:rsidP="00BD174E">
            <w:pPr>
              <w:jc w:val="center"/>
              <w:rPr>
                <w:b/>
                <w:bCs/>
                <w:sz w:val="13"/>
                <w:szCs w:val="13"/>
              </w:rPr>
            </w:pPr>
            <w:r w:rsidRPr="00BD174E">
              <w:rPr>
                <w:b/>
                <w:bCs/>
                <w:sz w:val="13"/>
                <w:szCs w:val="13"/>
              </w:rPr>
              <w:t xml:space="preserve">41  </w:t>
            </w:r>
          </w:p>
        </w:tc>
        <w:tc>
          <w:tcPr>
            <w:tcW w:w="714" w:type="dxa"/>
            <w:tcBorders>
              <w:top w:val="nil"/>
              <w:left w:val="nil"/>
              <w:bottom w:val="single" w:sz="4" w:space="0" w:color="auto"/>
              <w:right w:val="single" w:sz="8" w:space="0" w:color="auto"/>
            </w:tcBorders>
            <w:shd w:val="clear" w:color="000000" w:fill="E6EFE5"/>
            <w:noWrap/>
            <w:vAlign w:val="center"/>
            <w:hideMark/>
          </w:tcPr>
          <w:p w14:paraId="258766E3" w14:textId="77777777" w:rsidR="00BD174E" w:rsidRPr="00BD174E" w:rsidRDefault="00BD174E" w:rsidP="00BD174E">
            <w:pPr>
              <w:jc w:val="center"/>
              <w:rPr>
                <w:b/>
                <w:bCs/>
                <w:sz w:val="13"/>
                <w:szCs w:val="13"/>
              </w:rPr>
            </w:pPr>
            <w:r w:rsidRPr="00BD174E">
              <w:rPr>
                <w:b/>
                <w:bCs/>
                <w:sz w:val="13"/>
                <w:szCs w:val="13"/>
              </w:rPr>
              <w:t xml:space="preserve">43  </w:t>
            </w:r>
          </w:p>
        </w:tc>
        <w:tc>
          <w:tcPr>
            <w:tcW w:w="13" w:type="dxa"/>
            <w:vAlign w:val="center"/>
            <w:hideMark/>
          </w:tcPr>
          <w:p w14:paraId="5682D4A0" w14:textId="77777777" w:rsidR="00BD174E" w:rsidRPr="00BD174E" w:rsidRDefault="00BD174E" w:rsidP="00BD174E">
            <w:pPr>
              <w:rPr>
                <w:sz w:val="13"/>
                <w:szCs w:val="13"/>
              </w:rPr>
            </w:pPr>
          </w:p>
        </w:tc>
      </w:tr>
      <w:tr w:rsidR="00BD174E" w:rsidRPr="00BD174E" w14:paraId="5AE40B4F" w14:textId="77777777" w:rsidTr="00BD174E">
        <w:trPr>
          <w:trHeight w:val="352"/>
          <w:jc w:val="center"/>
        </w:trPr>
        <w:tc>
          <w:tcPr>
            <w:tcW w:w="489" w:type="dxa"/>
            <w:tcBorders>
              <w:top w:val="nil"/>
              <w:left w:val="single" w:sz="8" w:space="0" w:color="auto"/>
              <w:bottom w:val="single" w:sz="4" w:space="0" w:color="auto"/>
              <w:right w:val="nil"/>
            </w:tcBorders>
            <w:shd w:val="clear" w:color="auto" w:fill="auto"/>
            <w:noWrap/>
            <w:vAlign w:val="bottom"/>
            <w:hideMark/>
          </w:tcPr>
          <w:p w14:paraId="205CF6AB" w14:textId="77777777" w:rsidR="00BD174E" w:rsidRPr="00BD174E" w:rsidRDefault="00BD174E" w:rsidP="00BD174E">
            <w:pPr>
              <w:jc w:val="center"/>
              <w:rPr>
                <w:sz w:val="13"/>
                <w:szCs w:val="13"/>
              </w:rPr>
            </w:pPr>
            <w:r w:rsidRPr="00BD174E">
              <w:rPr>
                <w:sz w:val="13"/>
                <w:szCs w:val="13"/>
              </w:rPr>
              <w:t>13</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6FC920" w14:textId="77777777" w:rsidR="00BD174E" w:rsidRPr="00BD174E" w:rsidRDefault="00BD174E" w:rsidP="00BD174E">
            <w:pPr>
              <w:rPr>
                <w:b/>
                <w:bCs/>
                <w:sz w:val="13"/>
                <w:szCs w:val="13"/>
              </w:rPr>
            </w:pPr>
            <w:r w:rsidRPr="00BD174E">
              <w:rPr>
                <w:b/>
                <w:bCs/>
                <w:sz w:val="13"/>
                <w:szCs w:val="13"/>
              </w:rPr>
              <w:t xml:space="preserve"> Арендная плата, лизинговые платежи, в т.ч.:</w:t>
            </w:r>
          </w:p>
        </w:tc>
        <w:tc>
          <w:tcPr>
            <w:tcW w:w="660" w:type="dxa"/>
            <w:tcBorders>
              <w:top w:val="nil"/>
              <w:left w:val="nil"/>
              <w:bottom w:val="single" w:sz="4" w:space="0" w:color="auto"/>
              <w:right w:val="single" w:sz="4" w:space="0" w:color="auto"/>
            </w:tcBorders>
            <w:shd w:val="clear" w:color="auto" w:fill="auto"/>
            <w:noWrap/>
            <w:vAlign w:val="bottom"/>
            <w:hideMark/>
          </w:tcPr>
          <w:p w14:paraId="4083A3A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1529D4AD" w14:textId="77777777" w:rsidR="00BD174E" w:rsidRPr="00BD174E" w:rsidRDefault="00BD174E" w:rsidP="00BD174E">
            <w:pPr>
              <w:jc w:val="center"/>
              <w:rPr>
                <w:b/>
                <w:bCs/>
                <w:sz w:val="13"/>
                <w:szCs w:val="13"/>
              </w:rPr>
            </w:pPr>
            <w:r w:rsidRPr="00BD174E">
              <w:rPr>
                <w:b/>
                <w:bCs/>
                <w:sz w:val="13"/>
                <w:szCs w:val="13"/>
              </w:rPr>
              <w:t xml:space="preserve">429  </w:t>
            </w:r>
          </w:p>
        </w:tc>
        <w:tc>
          <w:tcPr>
            <w:tcW w:w="866" w:type="dxa"/>
            <w:tcBorders>
              <w:top w:val="nil"/>
              <w:left w:val="nil"/>
              <w:bottom w:val="single" w:sz="4" w:space="0" w:color="auto"/>
              <w:right w:val="single" w:sz="4" w:space="0" w:color="auto"/>
            </w:tcBorders>
            <w:shd w:val="clear" w:color="000000" w:fill="E6EFE5"/>
            <w:noWrap/>
            <w:vAlign w:val="center"/>
            <w:hideMark/>
          </w:tcPr>
          <w:p w14:paraId="00D09B43" w14:textId="77777777" w:rsidR="00BD174E" w:rsidRPr="00BD174E" w:rsidRDefault="00BD174E" w:rsidP="00BD174E">
            <w:pPr>
              <w:jc w:val="center"/>
              <w:rPr>
                <w:b/>
                <w:bCs/>
                <w:sz w:val="13"/>
                <w:szCs w:val="13"/>
              </w:rPr>
            </w:pPr>
            <w:r w:rsidRPr="00BD174E">
              <w:rPr>
                <w:b/>
                <w:bCs/>
                <w:sz w:val="13"/>
                <w:szCs w:val="13"/>
              </w:rPr>
              <w:t xml:space="preserve">409  </w:t>
            </w:r>
          </w:p>
        </w:tc>
        <w:tc>
          <w:tcPr>
            <w:tcW w:w="756" w:type="dxa"/>
            <w:tcBorders>
              <w:top w:val="nil"/>
              <w:left w:val="nil"/>
              <w:bottom w:val="single" w:sz="4" w:space="0" w:color="auto"/>
              <w:right w:val="single" w:sz="4" w:space="0" w:color="auto"/>
            </w:tcBorders>
            <w:shd w:val="clear" w:color="000000" w:fill="E6EFE5"/>
            <w:noWrap/>
            <w:vAlign w:val="center"/>
            <w:hideMark/>
          </w:tcPr>
          <w:p w14:paraId="5DE10579" w14:textId="77777777" w:rsidR="00BD174E" w:rsidRPr="00BD174E" w:rsidRDefault="00BD174E" w:rsidP="00BD174E">
            <w:pPr>
              <w:jc w:val="center"/>
              <w:rPr>
                <w:b/>
                <w:bCs/>
                <w:sz w:val="13"/>
                <w:szCs w:val="13"/>
              </w:rPr>
            </w:pPr>
            <w:r w:rsidRPr="00BD174E">
              <w:rPr>
                <w:b/>
                <w:bCs/>
                <w:sz w:val="13"/>
                <w:szCs w:val="13"/>
              </w:rPr>
              <w:t xml:space="preserve">380  </w:t>
            </w:r>
          </w:p>
        </w:tc>
        <w:tc>
          <w:tcPr>
            <w:tcW w:w="979" w:type="dxa"/>
            <w:tcBorders>
              <w:top w:val="nil"/>
              <w:left w:val="nil"/>
              <w:bottom w:val="single" w:sz="4" w:space="0" w:color="auto"/>
              <w:right w:val="nil"/>
            </w:tcBorders>
            <w:shd w:val="clear" w:color="000000" w:fill="FFFFFF"/>
            <w:noWrap/>
            <w:vAlign w:val="center"/>
            <w:hideMark/>
          </w:tcPr>
          <w:p w14:paraId="1C9BCC46" w14:textId="77777777" w:rsidR="00BD174E" w:rsidRPr="00BD174E" w:rsidRDefault="00BD174E" w:rsidP="00BD174E">
            <w:pPr>
              <w:jc w:val="center"/>
              <w:rPr>
                <w:b/>
                <w:bCs/>
                <w:sz w:val="13"/>
                <w:szCs w:val="13"/>
              </w:rPr>
            </w:pPr>
            <w:r w:rsidRPr="00BD174E">
              <w:rPr>
                <w:b/>
                <w:bCs/>
                <w:sz w:val="13"/>
                <w:szCs w:val="13"/>
              </w:rPr>
              <w:t xml:space="preserve">-29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FF86C2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859DC07" w14:textId="77777777" w:rsidR="00BD174E" w:rsidRPr="00BD174E" w:rsidRDefault="00BD174E" w:rsidP="00BD174E">
            <w:pPr>
              <w:jc w:val="center"/>
              <w:rPr>
                <w:b/>
                <w:bCs/>
                <w:sz w:val="13"/>
                <w:szCs w:val="13"/>
              </w:rPr>
            </w:pPr>
            <w:r w:rsidRPr="00BD174E">
              <w:rPr>
                <w:b/>
                <w:bCs/>
                <w:sz w:val="13"/>
                <w:szCs w:val="13"/>
              </w:rPr>
              <w:t xml:space="preserve">391  </w:t>
            </w:r>
          </w:p>
        </w:tc>
        <w:tc>
          <w:tcPr>
            <w:tcW w:w="710" w:type="dxa"/>
            <w:tcBorders>
              <w:top w:val="nil"/>
              <w:left w:val="nil"/>
              <w:bottom w:val="single" w:sz="4" w:space="0" w:color="auto"/>
              <w:right w:val="single" w:sz="4" w:space="0" w:color="auto"/>
            </w:tcBorders>
            <w:shd w:val="clear" w:color="000000" w:fill="E6EFE5"/>
            <w:noWrap/>
            <w:vAlign w:val="center"/>
            <w:hideMark/>
          </w:tcPr>
          <w:p w14:paraId="4A5AB370" w14:textId="77777777" w:rsidR="00BD174E" w:rsidRPr="00BD174E" w:rsidRDefault="00BD174E" w:rsidP="00BD174E">
            <w:pPr>
              <w:jc w:val="center"/>
              <w:rPr>
                <w:b/>
                <w:bCs/>
                <w:sz w:val="13"/>
                <w:szCs w:val="13"/>
              </w:rPr>
            </w:pPr>
            <w:r w:rsidRPr="00BD174E">
              <w:rPr>
                <w:b/>
                <w:bCs/>
                <w:sz w:val="13"/>
                <w:szCs w:val="13"/>
              </w:rPr>
              <w:t xml:space="preserve">403  </w:t>
            </w:r>
          </w:p>
        </w:tc>
        <w:tc>
          <w:tcPr>
            <w:tcW w:w="710" w:type="dxa"/>
            <w:tcBorders>
              <w:top w:val="nil"/>
              <w:left w:val="nil"/>
              <w:bottom w:val="single" w:sz="4" w:space="0" w:color="auto"/>
              <w:right w:val="single" w:sz="4" w:space="0" w:color="auto"/>
            </w:tcBorders>
            <w:shd w:val="clear" w:color="000000" w:fill="E6EFE5"/>
            <w:noWrap/>
            <w:vAlign w:val="center"/>
            <w:hideMark/>
          </w:tcPr>
          <w:p w14:paraId="14A2A0B0" w14:textId="77777777" w:rsidR="00BD174E" w:rsidRPr="00BD174E" w:rsidRDefault="00BD174E" w:rsidP="00BD174E">
            <w:pPr>
              <w:jc w:val="center"/>
              <w:rPr>
                <w:b/>
                <w:bCs/>
                <w:sz w:val="13"/>
                <w:szCs w:val="13"/>
              </w:rPr>
            </w:pPr>
            <w:r w:rsidRPr="00BD174E">
              <w:rPr>
                <w:b/>
                <w:bCs/>
                <w:sz w:val="13"/>
                <w:szCs w:val="13"/>
              </w:rPr>
              <w:t xml:space="preserve">415  </w:t>
            </w:r>
          </w:p>
        </w:tc>
        <w:tc>
          <w:tcPr>
            <w:tcW w:w="714" w:type="dxa"/>
            <w:tcBorders>
              <w:top w:val="nil"/>
              <w:left w:val="nil"/>
              <w:bottom w:val="single" w:sz="4" w:space="0" w:color="auto"/>
              <w:right w:val="single" w:sz="8" w:space="0" w:color="auto"/>
            </w:tcBorders>
            <w:shd w:val="clear" w:color="000000" w:fill="E6EFE5"/>
            <w:noWrap/>
            <w:vAlign w:val="center"/>
            <w:hideMark/>
          </w:tcPr>
          <w:p w14:paraId="3DFB40FA" w14:textId="77777777" w:rsidR="00BD174E" w:rsidRPr="00BD174E" w:rsidRDefault="00BD174E" w:rsidP="00BD174E">
            <w:pPr>
              <w:jc w:val="center"/>
              <w:rPr>
                <w:b/>
                <w:bCs/>
                <w:sz w:val="13"/>
                <w:szCs w:val="13"/>
              </w:rPr>
            </w:pPr>
            <w:r w:rsidRPr="00BD174E">
              <w:rPr>
                <w:b/>
                <w:bCs/>
                <w:sz w:val="13"/>
                <w:szCs w:val="13"/>
              </w:rPr>
              <w:t xml:space="preserve">427  </w:t>
            </w:r>
          </w:p>
        </w:tc>
        <w:tc>
          <w:tcPr>
            <w:tcW w:w="13" w:type="dxa"/>
            <w:vAlign w:val="center"/>
            <w:hideMark/>
          </w:tcPr>
          <w:p w14:paraId="6AF883C5" w14:textId="77777777" w:rsidR="00BD174E" w:rsidRPr="00BD174E" w:rsidRDefault="00BD174E" w:rsidP="00BD174E">
            <w:pPr>
              <w:rPr>
                <w:sz w:val="13"/>
                <w:szCs w:val="13"/>
              </w:rPr>
            </w:pPr>
          </w:p>
        </w:tc>
      </w:tr>
      <w:tr w:rsidR="00BD174E" w:rsidRPr="00BD174E" w14:paraId="2846C435" w14:textId="77777777" w:rsidTr="00BD174E">
        <w:trPr>
          <w:trHeight w:val="352"/>
          <w:jc w:val="center"/>
        </w:trPr>
        <w:tc>
          <w:tcPr>
            <w:tcW w:w="489" w:type="dxa"/>
            <w:tcBorders>
              <w:top w:val="nil"/>
              <w:left w:val="single" w:sz="8" w:space="0" w:color="auto"/>
              <w:bottom w:val="nil"/>
              <w:right w:val="nil"/>
            </w:tcBorders>
            <w:shd w:val="clear" w:color="auto" w:fill="auto"/>
            <w:noWrap/>
            <w:vAlign w:val="bottom"/>
            <w:hideMark/>
          </w:tcPr>
          <w:p w14:paraId="7992C185"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16F3C5" w14:textId="77777777" w:rsidR="00BD174E" w:rsidRPr="00BD174E" w:rsidRDefault="00BD174E" w:rsidP="00BD174E">
            <w:pPr>
              <w:rPr>
                <w:sz w:val="13"/>
                <w:szCs w:val="13"/>
              </w:rPr>
            </w:pPr>
            <w:r w:rsidRPr="00BD174E">
              <w:rPr>
                <w:sz w:val="13"/>
                <w:szCs w:val="13"/>
              </w:rPr>
              <w:t>аренда непроизводственных объектов (офис)</w:t>
            </w:r>
          </w:p>
        </w:tc>
        <w:tc>
          <w:tcPr>
            <w:tcW w:w="660" w:type="dxa"/>
            <w:tcBorders>
              <w:top w:val="nil"/>
              <w:left w:val="nil"/>
              <w:bottom w:val="single" w:sz="4" w:space="0" w:color="auto"/>
              <w:right w:val="single" w:sz="4" w:space="0" w:color="auto"/>
            </w:tcBorders>
            <w:shd w:val="clear" w:color="auto" w:fill="auto"/>
            <w:noWrap/>
            <w:vAlign w:val="bottom"/>
            <w:hideMark/>
          </w:tcPr>
          <w:p w14:paraId="21928823"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0D7D69B4"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1F4CE0B4" w14:textId="77777777" w:rsidR="00BD174E" w:rsidRPr="00BD174E" w:rsidRDefault="00BD174E" w:rsidP="00BD174E">
            <w:pPr>
              <w:jc w:val="center"/>
              <w:rPr>
                <w:sz w:val="13"/>
                <w:szCs w:val="13"/>
              </w:rPr>
            </w:pPr>
            <w:r w:rsidRPr="00BD174E">
              <w:rPr>
                <w:sz w:val="13"/>
                <w:szCs w:val="13"/>
              </w:rPr>
              <w:t xml:space="preserve">409  </w:t>
            </w:r>
          </w:p>
        </w:tc>
        <w:tc>
          <w:tcPr>
            <w:tcW w:w="756" w:type="dxa"/>
            <w:tcBorders>
              <w:top w:val="nil"/>
              <w:left w:val="nil"/>
              <w:bottom w:val="single" w:sz="4" w:space="0" w:color="auto"/>
              <w:right w:val="single" w:sz="4" w:space="0" w:color="auto"/>
            </w:tcBorders>
            <w:shd w:val="clear" w:color="000000" w:fill="E6EFE5"/>
            <w:noWrap/>
            <w:vAlign w:val="center"/>
            <w:hideMark/>
          </w:tcPr>
          <w:p w14:paraId="635529B6" w14:textId="77777777" w:rsidR="00BD174E" w:rsidRPr="00BD174E" w:rsidRDefault="00BD174E" w:rsidP="00BD174E">
            <w:pPr>
              <w:jc w:val="center"/>
              <w:rPr>
                <w:sz w:val="13"/>
                <w:szCs w:val="13"/>
              </w:rPr>
            </w:pPr>
            <w:r w:rsidRPr="00BD174E">
              <w:rPr>
                <w:sz w:val="13"/>
                <w:szCs w:val="13"/>
              </w:rPr>
              <w:t xml:space="preserve">380  </w:t>
            </w:r>
          </w:p>
        </w:tc>
        <w:tc>
          <w:tcPr>
            <w:tcW w:w="979" w:type="dxa"/>
            <w:tcBorders>
              <w:top w:val="nil"/>
              <w:left w:val="nil"/>
              <w:bottom w:val="single" w:sz="4" w:space="0" w:color="auto"/>
              <w:right w:val="nil"/>
            </w:tcBorders>
            <w:shd w:val="clear" w:color="000000" w:fill="FFFFFF"/>
            <w:noWrap/>
            <w:vAlign w:val="center"/>
            <w:hideMark/>
          </w:tcPr>
          <w:p w14:paraId="552E2087"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5A2CD15"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31A28A01" w14:textId="77777777" w:rsidR="00BD174E" w:rsidRPr="00BD174E" w:rsidRDefault="00BD174E" w:rsidP="00BD174E">
            <w:pPr>
              <w:jc w:val="center"/>
              <w:rPr>
                <w:sz w:val="13"/>
                <w:szCs w:val="13"/>
              </w:rPr>
            </w:pPr>
            <w:r w:rsidRPr="00BD174E">
              <w:rPr>
                <w:sz w:val="13"/>
                <w:szCs w:val="13"/>
              </w:rPr>
              <w:t xml:space="preserve">391  </w:t>
            </w:r>
          </w:p>
        </w:tc>
        <w:tc>
          <w:tcPr>
            <w:tcW w:w="710" w:type="dxa"/>
            <w:tcBorders>
              <w:top w:val="nil"/>
              <w:left w:val="nil"/>
              <w:bottom w:val="single" w:sz="4" w:space="0" w:color="auto"/>
              <w:right w:val="single" w:sz="4" w:space="0" w:color="auto"/>
            </w:tcBorders>
            <w:shd w:val="clear" w:color="000000" w:fill="E6EFE5"/>
            <w:noWrap/>
            <w:vAlign w:val="center"/>
            <w:hideMark/>
          </w:tcPr>
          <w:p w14:paraId="43950701" w14:textId="77777777" w:rsidR="00BD174E" w:rsidRPr="00BD174E" w:rsidRDefault="00BD174E" w:rsidP="00BD174E">
            <w:pPr>
              <w:jc w:val="center"/>
              <w:rPr>
                <w:sz w:val="13"/>
                <w:szCs w:val="13"/>
              </w:rPr>
            </w:pPr>
            <w:r w:rsidRPr="00BD174E">
              <w:rPr>
                <w:sz w:val="13"/>
                <w:szCs w:val="13"/>
              </w:rPr>
              <w:t xml:space="preserve">403  </w:t>
            </w:r>
          </w:p>
        </w:tc>
        <w:tc>
          <w:tcPr>
            <w:tcW w:w="710" w:type="dxa"/>
            <w:tcBorders>
              <w:top w:val="nil"/>
              <w:left w:val="nil"/>
              <w:bottom w:val="single" w:sz="4" w:space="0" w:color="auto"/>
              <w:right w:val="single" w:sz="4" w:space="0" w:color="auto"/>
            </w:tcBorders>
            <w:shd w:val="clear" w:color="000000" w:fill="E6EFE5"/>
            <w:noWrap/>
            <w:vAlign w:val="center"/>
            <w:hideMark/>
          </w:tcPr>
          <w:p w14:paraId="473A8582" w14:textId="77777777" w:rsidR="00BD174E" w:rsidRPr="00BD174E" w:rsidRDefault="00BD174E" w:rsidP="00BD174E">
            <w:pPr>
              <w:jc w:val="center"/>
              <w:rPr>
                <w:sz w:val="13"/>
                <w:szCs w:val="13"/>
              </w:rPr>
            </w:pPr>
            <w:r w:rsidRPr="00BD174E">
              <w:rPr>
                <w:sz w:val="13"/>
                <w:szCs w:val="13"/>
              </w:rPr>
              <w:t xml:space="preserve">415  </w:t>
            </w:r>
          </w:p>
        </w:tc>
        <w:tc>
          <w:tcPr>
            <w:tcW w:w="714" w:type="dxa"/>
            <w:tcBorders>
              <w:top w:val="nil"/>
              <w:left w:val="nil"/>
              <w:bottom w:val="single" w:sz="4" w:space="0" w:color="auto"/>
              <w:right w:val="single" w:sz="8" w:space="0" w:color="auto"/>
            </w:tcBorders>
            <w:shd w:val="clear" w:color="000000" w:fill="E6EFE5"/>
            <w:noWrap/>
            <w:vAlign w:val="center"/>
            <w:hideMark/>
          </w:tcPr>
          <w:p w14:paraId="2B20A565" w14:textId="77777777" w:rsidR="00BD174E" w:rsidRPr="00BD174E" w:rsidRDefault="00BD174E" w:rsidP="00BD174E">
            <w:pPr>
              <w:jc w:val="center"/>
              <w:rPr>
                <w:sz w:val="13"/>
                <w:szCs w:val="13"/>
              </w:rPr>
            </w:pPr>
            <w:r w:rsidRPr="00BD174E">
              <w:rPr>
                <w:sz w:val="13"/>
                <w:szCs w:val="13"/>
              </w:rPr>
              <w:t xml:space="preserve">427  </w:t>
            </w:r>
          </w:p>
        </w:tc>
        <w:tc>
          <w:tcPr>
            <w:tcW w:w="13" w:type="dxa"/>
            <w:vAlign w:val="center"/>
            <w:hideMark/>
          </w:tcPr>
          <w:p w14:paraId="1E75CD04" w14:textId="77777777" w:rsidR="00BD174E" w:rsidRPr="00BD174E" w:rsidRDefault="00BD174E" w:rsidP="00BD174E">
            <w:pPr>
              <w:rPr>
                <w:sz w:val="13"/>
                <w:szCs w:val="13"/>
              </w:rPr>
            </w:pPr>
          </w:p>
        </w:tc>
      </w:tr>
      <w:tr w:rsidR="00BD174E" w:rsidRPr="00BD174E" w14:paraId="7AF58043" w14:textId="77777777" w:rsidTr="00BD174E">
        <w:trPr>
          <w:trHeight w:val="772"/>
          <w:jc w:val="center"/>
        </w:trPr>
        <w:tc>
          <w:tcPr>
            <w:tcW w:w="489" w:type="dxa"/>
            <w:tcBorders>
              <w:top w:val="single" w:sz="4" w:space="0" w:color="auto"/>
              <w:left w:val="single" w:sz="8" w:space="0" w:color="auto"/>
              <w:bottom w:val="nil"/>
              <w:right w:val="nil"/>
            </w:tcBorders>
            <w:shd w:val="clear" w:color="auto" w:fill="auto"/>
            <w:noWrap/>
            <w:vAlign w:val="bottom"/>
            <w:hideMark/>
          </w:tcPr>
          <w:p w14:paraId="3DE1F01C"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C52742" w14:textId="77777777" w:rsidR="00BD174E" w:rsidRPr="00BD174E" w:rsidRDefault="00BD174E" w:rsidP="00BD174E">
            <w:pPr>
              <w:rPr>
                <w:sz w:val="13"/>
                <w:szCs w:val="13"/>
              </w:rPr>
            </w:pPr>
            <w:r w:rsidRPr="00BD174E">
              <w:rPr>
                <w:sz w:val="13"/>
                <w:szCs w:val="13"/>
              </w:rPr>
              <w:t>лизинг непроизводственных объектов (без перехода права собственности на предмет лизинга к лизингополучателю)</w:t>
            </w:r>
          </w:p>
        </w:tc>
        <w:tc>
          <w:tcPr>
            <w:tcW w:w="660" w:type="dxa"/>
            <w:tcBorders>
              <w:top w:val="nil"/>
              <w:left w:val="nil"/>
              <w:bottom w:val="single" w:sz="4" w:space="0" w:color="auto"/>
              <w:right w:val="single" w:sz="4" w:space="0" w:color="auto"/>
            </w:tcBorders>
            <w:shd w:val="clear" w:color="auto" w:fill="auto"/>
            <w:noWrap/>
            <w:vAlign w:val="bottom"/>
            <w:hideMark/>
          </w:tcPr>
          <w:p w14:paraId="697FD49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680B4E83"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14CFF77F"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095678F0"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nil"/>
            </w:tcBorders>
            <w:shd w:val="clear" w:color="000000" w:fill="FFFFFF"/>
            <w:noWrap/>
            <w:vAlign w:val="center"/>
            <w:hideMark/>
          </w:tcPr>
          <w:p w14:paraId="556A52B2"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6AF369C0"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72CEAF5"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313E6463"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419E0A53"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66FEDC41"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5A549C1A" w14:textId="77777777" w:rsidR="00BD174E" w:rsidRPr="00BD174E" w:rsidRDefault="00BD174E" w:rsidP="00BD174E">
            <w:pPr>
              <w:rPr>
                <w:sz w:val="13"/>
                <w:szCs w:val="13"/>
              </w:rPr>
            </w:pPr>
          </w:p>
        </w:tc>
      </w:tr>
      <w:tr w:rsidR="00BD174E" w:rsidRPr="00BD174E" w14:paraId="38C885BB" w14:textId="77777777" w:rsidTr="00BD174E">
        <w:trPr>
          <w:trHeight w:val="555"/>
          <w:jc w:val="center"/>
        </w:trPr>
        <w:tc>
          <w:tcPr>
            <w:tcW w:w="489" w:type="dxa"/>
            <w:tcBorders>
              <w:top w:val="single" w:sz="4" w:space="0" w:color="auto"/>
              <w:left w:val="single" w:sz="8" w:space="0" w:color="auto"/>
              <w:bottom w:val="nil"/>
              <w:right w:val="single" w:sz="4" w:space="0" w:color="auto"/>
            </w:tcBorders>
            <w:shd w:val="clear" w:color="auto" w:fill="auto"/>
            <w:noWrap/>
            <w:vAlign w:val="center"/>
            <w:hideMark/>
          </w:tcPr>
          <w:p w14:paraId="37467CFB" w14:textId="77777777" w:rsidR="00BD174E" w:rsidRPr="00BD174E" w:rsidRDefault="00BD174E" w:rsidP="00BD174E">
            <w:pPr>
              <w:jc w:val="center"/>
              <w:rPr>
                <w:sz w:val="13"/>
                <w:szCs w:val="13"/>
              </w:rPr>
            </w:pPr>
            <w:r w:rsidRPr="00BD174E">
              <w:rPr>
                <w:sz w:val="13"/>
                <w:szCs w:val="13"/>
              </w:rPr>
              <w:t>14</w:t>
            </w:r>
          </w:p>
        </w:tc>
        <w:tc>
          <w:tcPr>
            <w:tcW w:w="7265" w:type="dxa"/>
            <w:gridSpan w:val="4"/>
            <w:tcBorders>
              <w:top w:val="single" w:sz="4" w:space="0" w:color="auto"/>
              <w:left w:val="nil"/>
              <w:bottom w:val="single" w:sz="4" w:space="0" w:color="auto"/>
              <w:right w:val="single" w:sz="4" w:space="0" w:color="000000"/>
            </w:tcBorders>
            <w:shd w:val="clear" w:color="auto" w:fill="auto"/>
            <w:vAlign w:val="center"/>
            <w:hideMark/>
          </w:tcPr>
          <w:p w14:paraId="26357FBA" w14:textId="77777777" w:rsidR="00BD174E" w:rsidRPr="00BD174E" w:rsidRDefault="00BD174E" w:rsidP="00BD174E">
            <w:pPr>
              <w:rPr>
                <w:b/>
                <w:bCs/>
                <w:sz w:val="13"/>
                <w:szCs w:val="13"/>
              </w:rPr>
            </w:pPr>
            <w:r w:rsidRPr="00BD174E">
              <w:rPr>
                <w:b/>
                <w:bCs/>
                <w:sz w:val="13"/>
                <w:szCs w:val="13"/>
              </w:rPr>
              <w:t xml:space="preserve"> Другие расходы, связанные с производством и (или) реализацией продукции</w:t>
            </w:r>
          </w:p>
        </w:tc>
        <w:tc>
          <w:tcPr>
            <w:tcW w:w="660" w:type="dxa"/>
            <w:tcBorders>
              <w:top w:val="nil"/>
              <w:left w:val="nil"/>
              <w:bottom w:val="single" w:sz="4" w:space="0" w:color="auto"/>
              <w:right w:val="single" w:sz="4" w:space="0" w:color="auto"/>
            </w:tcBorders>
            <w:shd w:val="clear" w:color="auto" w:fill="auto"/>
            <w:noWrap/>
            <w:vAlign w:val="center"/>
            <w:hideMark/>
          </w:tcPr>
          <w:p w14:paraId="6D71D48A"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42F3A765" w14:textId="77777777" w:rsidR="00BD174E" w:rsidRPr="00BD174E" w:rsidRDefault="00BD174E" w:rsidP="00BD174E">
            <w:pPr>
              <w:jc w:val="center"/>
              <w:rPr>
                <w:b/>
                <w:bCs/>
                <w:sz w:val="13"/>
                <w:szCs w:val="13"/>
              </w:rPr>
            </w:pPr>
            <w:r w:rsidRPr="00BD174E">
              <w:rPr>
                <w:b/>
                <w:bCs/>
                <w:sz w:val="13"/>
                <w:szCs w:val="13"/>
              </w:rPr>
              <w:t xml:space="preserve">0  </w:t>
            </w:r>
          </w:p>
        </w:tc>
        <w:tc>
          <w:tcPr>
            <w:tcW w:w="866" w:type="dxa"/>
            <w:tcBorders>
              <w:top w:val="nil"/>
              <w:left w:val="nil"/>
              <w:bottom w:val="single" w:sz="4" w:space="0" w:color="auto"/>
              <w:right w:val="single" w:sz="4" w:space="0" w:color="auto"/>
            </w:tcBorders>
            <w:shd w:val="clear" w:color="000000" w:fill="E6EFE5"/>
            <w:noWrap/>
            <w:vAlign w:val="center"/>
            <w:hideMark/>
          </w:tcPr>
          <w:p w14:paraId="1869B1E0" w14:textId="77777777" w:rsidR="00BD174E" w:rsidRPr="00BD174E" w:rsidRDefault="00BD174E" w:rsidP="00BD174E">
            <w:pPr>
              <w:jc w:val="center"/>
              <w:rPr>
                <w:b/>
                <w:bCs/>
                <w:sz w:val="13"/>
                <w:szCs w:val="13"/>
              </w:rPr>
            </w:pPr>
            <w:r w:rsidRPr="00BD174E">
              <w:rPr>
                <w:b/>
                <w:bCs/>
                <w:sz w:val="13"/>
                <w:szCs w:val="13"/>
              </w:rPr>
              <w:t xml:space="preserve">0  </w:t>
            </w:r>
          </w:p>
        </w:tc>
        <w:tc>
          <w:tcPr>
            <w:tcW w:w="756" w:type="dxa"/>
            <w:tcBorders>
              <w:top w:val="nil"/>
              <w:left w:val="nil"/>
              <w:bottom w:val="single" w:sz="4" w:space="0" w:color="auto"/>
              <w:right w:val="single" w:sz="4" w:space="0" w:color="auto"/>
            </w:tcBorders>
            <w:shd w:val="clear" w:color="000000" w:fill="E6EFE5"/>
            <w:noWrap/>
            <w:vAlign w:val="center"/>
            <w:hideMark/>
          </w:tcPr>
          <w:p w14:paraId="29D98C3C" w14:textId="77777777" w:rsidR="00BD174E" w:rsidRPr="00BD174E" w:rsidRDefault="00BD174E" w:rsidP="00BD174E">
            <w:pPr>
              <w:jc w:val="center"/>
              <w:rPr>
                <w:b/>
                <w:bCs/>
                <w:sz w:val="13"/>
                <w:szCs w:val="13"/>
              </w:rPr>
            </w:pPr>
            <w:r w:rsidRPr="00BD174E">
              <w:rPr>
                <w:b/>
                <w:bCs/>
                <w:sz w:val="13"/>
                <w:szCs w:val="13"/>
              </w:rPr>
              <w:t xml:space="preserve">0  </w:t>
            </w:r>
          </w:p>
        </w:tc>
        <w:tc>
          <w:tcPr>
            <w:tcW w:w="979" w:type="dxa"/>
            <w:tcBorders>
              <w:top w:val="nil"/>
              <w:left w:val="nil"/>
              <w:bottom w:val="single" w:sz="4" w:space="0" w:color="auto"/>
              <w:right w:val="nil"/>
            </w:tcBorders>
            <w:shd w:val="clear" w:color="000000" w:fill="FFFFFF"/>
            <w:noWrap/>
            <w:vAlign w:val="center"/>
            <w:hideMark/>
          </w:tcPr>
          <w:p w14:paraId="19E59392"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center"/>
            <w:hideMark/>
          </w:tcPr>
          <w:p w14:paraId="175AFD3E"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18B1E5A7"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7BC3FEFF"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291A79D8" w14:textId="77777777" w:rsidR="00BD174E" w:rsidRPr="00BD174E" w:rsidRDefault="00BD174E" w:rsidP="00BD174E">
            <w:pPr>
              <w:jc w:val="center"/>
              <w:rPr>
                <w:b/>
                <w:bCs/>
                <w:sz w:val="13"/>
                <w:szCs w:val="13"/>
              </w:rPr>
            </w:pPr>
            <w:r w:rsidRPr="00BD174E">
              <w:rPr>
                <w:b/>
                <w:bCs/>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77C11B06" w14:textId="77777777" w:rsidR="00BD174E" w:rsidRPr="00BD174E" w:rsidRDefault="00BD174E" w:rsidP="00BD174E">
            <w:pPr>
              <w:jc w:val="center"/>
              <w:rPr>
                <w:b/>
                <w:bCs/>
                <w:sz w:val="13"/>
                <w:szCs w:val="13"/>
              </w:rPr>
            </w:pPr>
            <w:r w:rsidRPr="00BD174E">
              <w:rPr>
                <w:b/>
                <w:bCs/>
                <w:sz w:val="13"/>
                <w:szCs w:val="13"/>
              </w:rPr>
              <w:t xml:space="preserve">0  </w:t>
            </w:r>
          </w:p>
        </w:tc>
        <w:tc>
          <w:tcPr>
            <w:tcW w:w="13" w:type="dxa"/>
            <w:vAlign w:val="center"/>
            <w:hideMark/>
          </w:tcPr>
          <w:p w14:paraId="4636A0ED" w14:textId="77777777" w:rsidR="00BD174E" w:rsidRPr="00BD174E" w:rsidRDefault="00BD174E" w:rsidP="00BD174E">
            <w:pPr>
              <w:rPr>
                <w:sz w:val="13"/>
                <w:szCs w:val="13"/>
              </w:rPr>
            </w:pPr>
          </w:p>
        </w:tc>
      </w:tr>
      <w:tr w:rsidR="00BD174E" w:rsidRPr="00BD174E" w14:paraId="3F0F627C" w14:textId="77777777" w:rsidTr="00BD174E">
        <w:trPr>
          <w:trHeight w:val="338"/>
          <w:jc w:val="center"/>
        </w:trPr>
        <w:tc>
          <w:tcPr>
            <w:tcW w:w="489" w:type="dxa"/>
            <w:vMerge w:val="restart"/>
            <w:tcBorders>
              <w:top w:val="nil"/>
              <w:left w:val="single" w:sz="8" w:space="0" w:color="auto"/>
              <w:bottom w:val="single" w:sz="8" w:space="0" w:color="000000"/>
              <w:right w:val="nil"/>
            </w:tcBorders>
            <w:shd w:val="clear" w:color="000000" w:fill="D9D9D9"/>
            <w:noWrap/>
            <w:vAlign w:val="center"/>
            <w:hideMark/>
          </w:tcPr>
          <w:p w14:paraId="7FBF2468" w14:textId="77777777" w:rsidR="00BD174E" w:rsidRPr="00BD174E" w:rsidRDefault="00BD174E" w:rsidP="00BD174E">
            <w:pPr>
              <w:jc w:val="center"/>
              <w:rPr>
                <w:sz w:val="13"/>
                <w:szCs w:val="13"/>
              </w:rPr>
            </w:pPr>
            <w:r w:rsidRPr="00BD174E">
              <w:rPr>
                <w:sz w:val="13"/>
                <w:szCs w:val="13"/>
              </w:rPr>
              <w:t>15</w:t>
            </w:r>
          </w:p>
        </w:tc>
        <w:tc>
          <w:tcPr>
            <w:tcW w:w="7265" w:type="dxa"/>
            <w:gridSpan w:val="4"/>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2E4A2F0" w14:textId="77777777" w:rsidR="00BD174E" w:rsidRPr="00BD174E" w:rsidRDefault="00BD174E" w:rsidP="00BD174E">
            <w:pPr>
              <w:rPr>
                <w:b/>
                <w:bCs/>
                <w:sz w:val="13"/>
                <w:szCs w:val="13"/>
              </w:rPr>
            </w:pPr>
            <w:r w:rsidRPr="00BD174E">
              <w:rPr>
                <w:b/>
                <w:bCs/>
                <w:sz w:val="13"/>
                <w:szCs w:val="13"/>
              </w:rPr>
              <w:t>ИТОГО (уровень операционных расходов)</w:t>
            </w:r>
          </w:p>
        </w:tc>
        <w:tc>
          <w:tcPr>
            <w:tcW w:w="660" w:type="dxa"/>
            <w:tcBorders>
              <w:top w:val="single" w:sz="8" w:space="0" w:color="auto"/>
              <w:left w:val="nil"/>
              <w:bottom w:val="single" w:sz="4" w:space="0" w:color="auto"/>
              <w:right w:val="single" w:sz="4" w:space="0" w:color="auto"/>
            </w:tcBorders>
            <w:shd w:val="clear" w:color="000000" w:fill="D9D9D9"/>
            <w:noWrap/>
            <w:vAlign w:val="bottom"/>
            <w:hideMark/>
          </w:tcPr>
          <w:p w14:paraId="784BC672"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8" w:space="0" w:color="auto"/>
              <w:left w:val="nil"/>
              <w:bottom w:val="single" w:sz="4" w:space="0" w:color="auto"/>
              <w:right w:val="single" w:sz="4" w:space="0" w:color="auto"/>
            </w:tcBorders>
            <w:shd w:val="clear" w:color="000000" w:fill="D9D9D9"/>
            <w:noWrap/>
            <w:vAlign w:val="center"/>
            <w:hideMark/>
          </w:tcPr>
          <w:p w14:paraId="0E090DE3" w14:textId="77777777" w:rsidR="00BD174E" w:rsidRPr="00BD174E" w:rsidRDefault="00BD174E" w:rsidP="00BD174E">
            <w:pPr>
              <w:jc w:val="center"/>
              <w:rPr>
                <w:b/>
                <w:bCs/>
                <w:sz w:val="13"/>
                <w:szCs w:val="13"/>
              </w:rPr>
            </w:pPr>
            <w:r w:rsidRPr="00BD174E">
              <w:rPr>
                <w:b/>
                <w:bCs/>
                <w:sz w:val="13"/>
                <w:szCs w:val="13"/>
              </w:rPr>
              <w:t xml:space="preserve">16 182  </w:t>
            </w:r>
          </w:p>
        </w:tc>
        <w:tc>
          <w:tcPr>
            <w:tcW w:w="866" w:type="dxa"/>
            <w:tcBorders>
              <w:top w:val="single" w:sz="8" w:space="0" w:color="auto"/>
              <w:left w:val="nil"/>
              <w:bottom w:val="single" w:sz="4" w:space="0" w:color="auto"/>
              <w:right w:val="single" w:sz="4" w:space="0" w:color="auto"/>
            </w:tcBorders>
            <w:shd w:val="clear" w:color="000000" w:fill="D9D9D9"/>
            <w:noWrap/>
            <w:vAlign w:val="center"/>
            <w:hideMark/>
          </w:tcPr>
          <w:p w14:paraId="0C66645B" w14:textId="77777777" w:rsidR="00BD174E" w:rsidRPr="00BD174E" w:rsidRDefault="00BD174E" w:rsidP="00BD174E">
            <w:pPr>
              <w:jc w:val="center"/>
              <w:rPr>
                <w:b/>
                <w:bCs/>
                <w:sz w:val="13"/>
                <w:szCs w:val="13"/>
              </w:rPr>
            </w:pPr>
            <w:r w:rsidRPr="00BD174E">
              <w:rPr>
                <w:b/>
                <w:bCs/>
                <w:sz w:val="13"/>
                <w:szCs w:val="13"/>
              </w:rPr>
              <w:t xml:space="preserve">33 659  </w:t>
            </w:r>
          </w:p>
        </w:tc>
        <w:tc>
          <w:tcPr>
            <w:tcW w:w="756" w:type="dxa"/>
            <w:tcBorders>
              <w:top w:val="single" w:sz="8" w:space="0" w:color="auto"/>
              <w:left w:val="nil"/>
              <w:bottom w:val="single" w:sz="4" w:space="0" w:color="auto"/>
              <w:right w:val="single" w:sz="4" w:space="0" w:color="auto"/>
            </w:tcBorders>
            <w:shd w:val="clear" w:color="000000" w:fill="D9D9D9"/>
            <w:noWrap/>
            <w:vAlign w:val="center"/>
            <w:hideMark/>
          </w:tcPr>
          <w:p w14:paraId="4F24B4F3" w14:textId="77777777" w:rsidR="00BD174E" w:rsidRPr="00BD174E" w:rsidRDefault="00BD174E" w:rsidP="00BD174E">
            <w:pPr>
              <w:jc w:val="center"/>
              <w:rPr>
                <w:b/>
                <w:bCs/>
                <w:sz w:val="13"/>
                <w:szCs w:val="13"/>
              </w:rPr>
            </w:pPr>
            <w:r w:rsidRPr="00BD174E">
              <w:rPr>
                <w:b/>
                <w:bCs/>
                <w:sz w:val="13"/>
                <w:szCs w:val="13"/>
              </w:rPr>
              <w:t xml:space="preserve">20 755  </w:t>
            </w:r>
          </w:p>
        </w:tc>
        <w:tc>
          <w:tcPr>
            <w:tcW w:w="979" w:type="dxa"/>
            <w:tcBorders>
              <w:top w:val="single" w:sz="8" w:space="0" w:color="auto"/>
              <w:left w:val="nil"/>
              <w:bottom w:val="single" w:sz="4" w:space="0" w:color="auto"/>
              <w:right w:val="nil"/>
            </w:tcBorders>
            <w:shd w:val="clear" w:color="000000" w:fill="FFFFFF"/>
            <w:noWrap/>
            <w:vAlign w:val="center"/>
            <w:hideMark/>
          </w:tcPr>
          <w:p w14:paraId="4E3EA977"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4F8163E" w14:textId="77777777" w:rsidR="00BD174E" w:rsidRPr="00BD174E" w:rsidRDefault="00BD174E" w:rsidP="00BD174E">
            <w:pPr>
              <w:jc w:val="center"/>
              <w:rPr>
                <w:b/>
                <w:bCs/>
                <w:sz w:val="13"/>
                <w:szCs w:val="13"/>
              </w:rPr>
            </w:pPr>
            <w:r w:rsidRPr="00BD174E">
              <w:rPr>
                <w:b/>
                <w:bCs/>
                <w:sz w:val="13"/>
                <w:szCs w:val="13"/>
              </w:rPr>
              <w:t>28,3%</w:t>
            </w:r>
          </w:p>
        </w:tc>
        <w:tc>
          <w:tcPr>
            <w:tcW w:w="712" w:type="dxa"/>
            <w:tcBorders>
              <w:top w:val="single" w:sz="8" w:space="0" w:color="auto"/>
              <w:left w:val="nil"/>
              <w:bottom w:val="single" w:sz="4" w:space="0" w:color="auto"/>
              <w:right w:val="single" w:sz="4" w:space="0" w:color="auto"/>
            </w:tcBorders>
            <w:shd w:val="clear" w:color="000000" w:fill="D9D9D9"/>
            <w:noWrap/>
            <w:vAlign w:val="center"/>
            <w:hideMark/>
          </w:tcPr>
          <w:p w14:paraId="4C7A2476" w14:textId="77777777" w:rsidR="00BD174E" w:rsidRPr="00BD174E" w:rsidRDefault="00BD174E" w:rsidP="00BD174E">
            <w:pPr>
              <w:jc w:val="center"/>
              <w:rPr>
                <w:b/>
                <w:bCs/>
                <w:sz w:val="13"/>
                <w:szCs w:val="13"/>
              </w:rPr>
            </w:pPr>
            <w:r w:rsidRPr="00BD174E">
              <w:rPr>
                <w:b/>
                <w:bCs/>
                <w:sz w:val="13"/>
                <w:szCs w:val="13"/>
              </w:rPr>
              <w:t xml:space="preserve">21 369  </w:t>
            </w:r>
          </w:p>
        </w:tc>
        <w:tc>
          <w:tcPr>
            <w:tcW w:w="710" w:type="dxa"/>
            <w:tcBorders>
              <w:top w:val="single" w:sz="8" w:space="0" w:color="auto"/>
              <w:left w:val="nil"/>
              <w:bottom w:val="single" w:sz="4" w:space="0" w:color="auto"/>
              <w:right w:val="single" w:sz="4" w:space="0" w:color="auto"/>
            </w:tcBorders>
            <w:shd w:val="clear" w:color="000000" w:fill="D9D9D9"/>
            <w:noWrap/>
            <w:vAlign w:val="center"/>
            <w:hideMark/>
          </w:tcPr>
          <w:p w14:paraId="04D597D7" w14:textId="77777777" w:rsidR="00BD174E" w:rsidRPr="00BD174E" w:rsidRDefault="00BD174E" w:rsidP="00BD174E">
            <w:pPr>
              <w:jc w:val="center"/>
              <w:rPr>
                <w:b/>
                <w:bCs/>
                <w:sz w:val="13"/>
                <w:szCs w:val="13"/>
              </w:rPr>
            </w:pPr>
            <w:r w:rsidRPr="00BD174E">
              <w:rPr>
                <w:b/>
                <w:bCs/>
                <w:sz w:val="13"/>
                <w:szCs w:val="13"/>
              </w:rPr>
              <w:t xml:space="preserve">22 002  </w:t>
            </w:r>
          </w:p>
        </w:tc>
        <w:tc>
          <w:tcPr>
            <w:tcW w:w="710" w:type="dxa"/>
            <w:tcBorders>
              <w:top w:val="single" w:sz="8" w:space="0" w:color="auto"/>
              <w:left w:val="nil"/>
              <w:bottom w:val="single" w:sz="4" w:space="0" w:color="auto"/>
              <w:right w:val="single" w:sz="4" w:space="0" w:color="auto"/>
            </w:tcBorders>
            <w:shd w:val="clear" w:color="000000" w:fill="D9D9D9"/>
            <w:noWrap/>
            <w:vAlign w:val="center"/>
            <w:hideMark/>
          </w:tcPr>
          <w:p w14:paraId="112EC5D6" w14:textId="77777777" w:rsidR="00BD174E" w:rsidRPr="00BD174E" w:rsidRDefault="00BD174E" w:rsidP="00BD174E">
            <w:pPr>
              <w:jc w:val="center"/>
              <w:rPr>
                <w:b/>
                <w:bCs/>
                <w:sz w:val="13"/>
                <w:szCs w:val="13"/>
              </w:rPr>
            </w:pPr>
            <w:r w:rsidRPr="00BD174E">
              <w:rPr>
                <w:b/>
                <w:bCs/>
                <w:sz w:val="13"/>
                <w:szCs w:val="13"/>
              </w:rPr>
              <w:t xml:space="preserve">22 653  </w:t>
            </w:r>
          </w:p>
        </w:tc>
        <w:tc>
          <w:tcPr>
            <w:tcW w:w="714" w:type="dxa"/>
            <w:tcBorders>
              <w:top w:val="single" w:sz="8" w:space="0" w:color="auto"/>
              <w:left w:val="nil"/>
              <w:bottom w:val="single" w:sz="4" w:space="0" w:color="auto"/>
              <w:right w:val="single" w:sz="8" w:space="0" w:color="auto"/>
            </w:tcBorders>
            <w:shd w:val="clear" w:color="000000" w:fill="D9D9D9"/>
            <w:noWrap/>
            <w:vAlign w:val="center"/>
            <w:hideMark/>
          </w:tcPr>
          <w:p w14:paraId="4A685518" w14:textId="77777777" w:rsidR="00BD174E" w:rsidRPr="00BD174E" w:rsidRDefault="00BD174E" w:rsidP="00BD174E">
            <w:pPr>
              <w:jc w:val="center"/>
              <w:rPr>
                <w:b/>
                <w:bCs/>
                <w:sz w:val="13"/>
                <w:szCs w:val="13"/>
              </w:rPr>
            </w:pPr>
            <w:r w:rsidRPr="00BD174E">
              <w:rPr>
                <w:b/>
                <w:bCs/>
                <w:sz w:val="13"/>
                <w:szCs w:val="13"/>
              </w:rPr>
              <w:t xml:space="preserve">23 324  </w:t>
            </w:r>
          </w:p>
        </w:tc>
        <w:tc>
          <w:tcPr>
            <w:tcW w:w="13" w:type="dxa"/>
            <w:vAlign w:val="center"/>
            <w:hideMark/>
          </w:tcPr>
          <w:p w14:paraId="1F9555F5" w14:textId="77777777" w:rsidR="00BD174E" w:rsidRPr="00BD174E" w:rsidRDefault="00BD174E" w:rsidP="00BD174E">
            <w:pPr>
              <w:rPr>
                <w:sz w:val="13"/>
                <w:szCs w:val="13"/>
              </w:rPr>
            </w:pPr>
          </w:p>
        </w:tc>
      </w:tr>
      <w:tr w:rsidR="00BD174E" w:rsidRPr="00BD174E" w14:paraId="52C59870" w14:textId="77777777" w:rsidTr="00BD174E">
        <w:trPr>
          <w:trHeight w:val="338"/>
          <w:jc w:val="center"/>
        </w:trPr>
        <w:tc>
          <w:tcPr>
            <w:tcW w:w="489" w:type="dxa"/>
            <w:vMerge/>
            <w:tcBorders>
              <w:top w:val="nil"/>
              <w:left w:val="single" w:sz="8" w:space="0" w:color="auto"/>
              <w:bottom w:val="single" w:sz="8" w:space="0" w:color="000000"/>
              <w:right w:val="nil"/>
            </w:tcBorders>
            <w:vAlign w:val="center"/>
            <w:hideMark/>
          </w:tcPr>
          <w:p w14:paraId="4C41F7A7" w14:textId="77777777" w:rsidR="00BD174E" w:rsidRPr="00BD174E" w:rsidRDefault="00BD174E" w:rsidP="00BD174E">
            <w:pPr>
              <w:rPr>
                <w:sz w:val="13"/>
                <w:szCs w:val="13"/>
              </w:rPr>
            </w:pP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9C69BE2"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7356FB40"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6AF1B165" w14:textId="77777777" w:rsidR="00BD174E" w:rsidRPr="00BD174E" w:rsidRDefault="00BD174E" w:rsidP="00BD174E">
            <w:pPr>
              <w:jc w:val="center"/>
              <w:rPr>
                <w:b/>
                <w:bCs/>
                <w:color w:val="FF0000"/>
                <w:sz w:val="13"/>
                <w:szCs w:val="13"/>
              </w:rPr>
            </w:pPr>
            <w:r w:rsidRPr="00BD174E">
              <w:rPr>
                <w:b/>
                <w:bCs/>
                <w:color w:val="FF0000"/>
                <w:sz w:val="13"/>
                <w:szCs w:val="13"/>
              </w:rPr>
              <w:t> </w:t>
            </w:r>
          </w:p>
        </w:tc>
        <w:tc>
          <w:tcPr>
            <w:tcW w:w="866" w:type="dxa"/>
            <w:tcBorders>
              <w:top w:val="nil"/>
              <w:left w:val="single" w:sz="4" w:space="0" w:color="auto"/>
              <w:bottom w:val="single" w:sz="4" w:space="0" w:color="auto"/>
              <w:right w:val="single" w:sz="4" w:space="0" w:color="auto"/>
            </w:tcBorders>
            <w:shd w:val="clear" w:color="000000" w:fill="E6EFE5"/>
            <w:noWrap/>
            <w:vAlign w:val="bottom"/>
            <w:hideMark/>
          </w:tcPr>
          <w:p w14:paraId="552F664D" w14:textId="77777777" w:rsidR="00BD174E" w:rsidRPr="00BD174E" w:rsidRDefault="00BD174E" w:rsidP="00BD174E">
            <w:pPr>
              <w:jc w:val="center"/>
              <w:rPr>
                <w:i/>
                <w:iCs/>
                <w:color w:val="FF0000"/>
                <w:sz w:val="13"/>
                <w:szCs w:val="13"/>
              </w:rPr>
            </w:pPr>
            <w:r w:rsidRPr="00BD174E">
              <w:rPr>
                <w:i/>
                <w:iCs/>
                <w:color w:val="FF0000"/>
                <w:sz w:val="13"/>
                <w:szCs w:val="13"/>
              </w:rPr>
              <w:t>108,00%</w:t>
            </w:r>
          </w:p>
        </w:tc>
        <w:tc>
          <w:tcPr>
            <w:tcW w:w="756" w:type="dxa"/>
            <w:tcBorders>
              <w:top w:val="nil"/>
              <w:left w:val="nil"/>
              <w:bottom w:val="single" w:sz="4" w:space="0" w:color="auto"/>
              <w:right w:val="single" w:sz="4" w:space="0" w:color="auto"/>
            </w:tcBorders>
            <w:shd w:val="clear" w:color="000000" w:fill="E6EFE5"/>
            <w:noWrap/>
            <w:vAlign w:val="bottom"/>
            <w:hideMark/>
          </w:tcPr>
          <w:p w14:paraId="1674867F" w14:textId="77777777" w:rsidR="00BD174E" w:rsidRPr="00BD174E" w:rsidRDefault="00BD174E" w:rsidP="00BD174E">
            <w:pPr>
              <w:jc w:val="center"/>
              <w:rPr>
                <w:i/>
                <w:iCs/>
                <w:color w:val="FF0000"/>
                <w:sz w:val="13"/>
                <w:szCs w:val="13"/>
              </w:rPr>
            </w:pPr>
            <w:r w:rsidRPr="00BD174E">
              <w:rPr>
                <w:i/>
                <w:iCs/>
                <w:color w:val="FF0000"/>
                <w:sz w:val="13"/>
                <w:szCs w:val="13"/>
              </w:rPr>
              <w:t>28,26%</w:t>
            </w:r>
          </w:p>
        </w:tc>
        <w:tc>
          <w:tcPr>
            <w:tcW w:w="979" w:type="dxa"/>
            <w:tcBorders>
              <w:top w:val="nil"/>
              <w:left w:val="nil"/>
              <w:bottom w:val="single" w:sz="4" w:space="0" w:color="auto"/>
              <w:right w:val="nil"/>
            </w:tcBorders>
            <w:shd w:val="clear" w:color="000000" w:fill="FFFFFF"/>
            <w:noWrap/>
            <w:vAlign w:val="center"/>
            <w:hideMark/>
          </w:tcPr>
          <w:p w14:paraId="0F58668B"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4D62A302"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5C146CA0" w14:textId="77777777" w:rsidR="00BD174E" w:rsidRPr="00BD174E" w:rsidRDefault="00BD174E" w:rsidP="00BD174E">
            <w:pPr>
              <w:jc w:val="center"/>
              <w:rPr>
                <w:i/>
                <w:iCs/>
                <w:color w:val="FF0000"/>
                <w:sz w:val="13"/>
                <w:szCs w:val="13"/>
              </w:rPr>
            </w:pPr>
            <w:r w:rsidRPr="00BD174E">
              <w:rPr>
                <w:i/>
                <w:iCs/>
                <w:color w:val="FF0000"/>
                <w:sz w:val="13"/>
                <w:szCs w:val="13"/>
              </w:rPr>
              <w:t>2,96%</w:t>
            </w:r>
          </w:p>
        </w:tc>
        <w:tc>
          <w:tcPr>
            <w:tcW w:w="710" w:type="dxa"/>
            <w:tcBorders>
              <w:top w:val="nil"/>
              <w:left w:val="nil"/>
              <w:bottom w:val="single" w:sz="4" w:space="0" w:color="auto"/>
              <w:right w:val="single" w:sz="4" w:space="0" w:color="auto"/>
            </w:tcBorders>
            <w:shd w:val="clear" w:color="000000" w:fill="E6EFE5"/>
            <w:noWrap/>
            <w:vAlign w:val="bottom"/>
            <w:hideMark/>
          </w:tcPr>
          <w:p w14:paraId="16981B5B" w14:textId="77777777" w:rsidR="00BD174E" w:rsidRPr="00BD174E" w:rsidRDefault="00BD174E" w:rsidP="00BD174E">
            <w:pPr>
              <w:jc w:val="center"/>
              <w:rPr>
                <w:i/>
                <w:iCs/>
                <w:color w:val="FF0000"/>
                <w:sz w:val="13"/>
                <w:szCs w:val="13"/>
              </w:rPr>
            </w:pPr>
            <w:r w:rsidRPr="00BD174E">
              <w:rPr>
                <w:i/>
                <w:iCs/>
                <w:color w:val="FF0000"/>
                <w:sz w:val="13"/>
                <w:szCs w:val="13"/>
              </w:rPr>
              <w:t>2,96%</w:t>
            </w:r>
          </w:p>
        </w:tc>
        <w:tc>
          <w:tcPr>
            <w:tcW w:w="710" w:type="dxa"/>
            <w:tcBorders>
              <w:top w:val="nil"/>
              <w:left w:val="nil"/>
              <w:bottom w:val="single" w:sz="4" w:space="0" w:color="auto"/>
              <w:right w:val="single" w:sz="4" w:space="0" w:color="auto"/>
            </w:tcBorders>
            <w:shd w:val="clear" w:color="000000" w:fill="E6EFE5"/>
            <w:noWrap/>
            <w:vAlign w:val="bottom"/>
            <w:hideMark/>
          </w:tcPr>
          <w:p w14:paraId="645E34BE" w14:textId="77777777" w:rsidR="00BD174E" w:rsidRPr="00BD174E" w:rsidRDefault="00BD174E" w:rsidP="00BD174E">
            <w:pPr>
              <w:jc w:val="center"/>
              <w:rPr>
                <w:i/>
                <w:iCs/>
                <w:color w:val="FF0000"/>
                <w:sz w:val="13"/>
                <w:szCs w:val="13"/>
              </w:rPr>
            </w:pPr>
            <w:r w:rsidRPr="00BD174E">
              <w:rPr>
                <w:i/>
                <w:iCs/>
                <w:color w:val="FF0000"/>
                <w:sz w:val="13"/>
                <w:szCs w:val="13"/>
              </w:rPr>
              <w:t>2,96%</w:t>
            </w:r>
          </w:p>
        </w:tc>
        <w:tc>
          <w:tcPr>
            <w:tcW w:w="714" w:type="dxa"/>
            <w:tcBorders>
              <w:top w:val="nil"/>
              <w:left w:val="nil"/>
              <w:bottom w:val="single" w:sz="4" w:space="0" w:color="auto"/>
              <w:right w:val="single" w:sz="8" w:space="0" w:color="auto"/>
            </w:tcBorders>
            <w:shd w:val="clear" w:color="000000" w:fill="E6EFE5"/>
            <w:noWrap/>
            <w:vAlign w:val="bottom"/>
            <w:hideMark/>
          </w:tcPr>
          <w:p w14:paraId="0D1A5031" w14:textId="77777777" w:rsidR="00BD174E" w:rsidRPr="00BD174E" w:rsidRDefault="00BD174E" w:rsidP="00BD174E">
            <w:pPr>
              <w:jc w:val="center"/>
              <w:rPr>
                <w:i/>
                <w:iCs/>
                <w:color w:val="FF0000"/>
                <w:sz w:val="13"/>
                <w:szCs w:val="13"/>
              </w:rPr>
            </w:pPr>
            <w:r w:rsidRPr="00BD174E">
              <w:rPr>
                <w:i/>
                <w:iCs/>
                <w:color w:val="FF0000"/>
                <w:sz w:val="13"/>
                <w:szCs w:val="13"/>
              </w:rPr>
              <w:t>2,96%</w:t>
            </w:r>
          </w:p>
        </w:tc>
        <w:tc>
          <w:tcPr>
            <w:tcW w:w="13" w:type="dxa"/>
            <w:vAlign w:val="center"/>
            <w:hideMark/>
          </w:tcPr>
          <w:p w14:paraId="4583223F" w14:textId="77777777" w:rsidR="00BD174E" w:rsidRPr="00BD174E" w:rsidRDefault="00BD174E" w:rsidP="00BD174E">
            <w:pPr>
              <w:rPr>
                <w:sz w:val="13"/>
                <w:szCs w:val="13"/>
              </w:rPr>
            </w:pPr>
          </w:p>
        </w:tc>
      </w:tr>
      <w:tr w:rsidR="00A07FE8" w:rsidRPr="00BD174E" w14:paraId="58AECBCE" w14:textId="77777777" w:rsidTr="00BD174E">
        <w:trPr>
          <w:trHeight w:val="338"/>
          <w:jc w:val="center"/>
        </w:trPr>
        <w:tc>
          <w:tcPr>
            <w:tcW w:w="489" w:type="dxa"/>
            <w:vMerge/>
            <w:tcBorders>
              <w:top w:val="nil"/>
              <w:left w:val="single" w:sz="8" w:space="0" w:color="auto"/>
              <w:bottom w:val="single" w:sz="8" w:space="0" w:color="000000"/>
              <w:right w:val="nil"/>
            </w:tcBorders>
            <w:vAlign w:val="center"/>
            <w:hideMark/>
          </w:tcPr>
          <w:p w14:paraId="0175DA75" w14:textId="77777777" w:rsidR="00BD174E" w:rsidRPr="00BD174E" w:rsidRDefault="00BD174E" w:rsidP="00BD174E">
            <w:pPr>
              <w:rPr>
                <w:sz w:val="13"/>
                <w:szCs w:val="13"/>
              </w:rPr>
            </w:pPr>
          </w:p>
        </w:tc>
        <w:tc>
          <w:tcPr>
            <w:tcW w:w="2680" w:type="dxa"/>
            <w:tcBorders>
              <w:top w:val="nil"/>
              <w:left w:val="single" w:sz="4" w:space="0" w:color="auto"/>
              <w:bottom w:val="single" w:sz="4" w:space="0" w:color="auto"/>
              <w:right w:val="nil"/>
            </w:tcBorders>
            <w:shd w:val="clear" w:color="000000" w:fill="D9D9D9"/>
            <w:noWrap/>
            <w:vAlign w:val="bottom"/>
            <w:hideMark/>
          </w:tcPr>
          <w:p w14:paraId="214A5ED9" w14:textId="77777777" w:rsidR="00BD174E" w:rsidRPr="00BD174E" w:rsidRDefault="00BD174E" w:rsidP="00BD174E">
            <w:pPr>
              <w:rPr>
                <w:i/>
                <w:iCs/>
                <w:sz w:val="13"/>
                <w:szCs w:val="13"/>
              </w:rPr>
            </w:pPr>
            <w:r w:rsidRPr="00BD174E">
              <w:rPr>
                <w:i/>
                <w:iCs/>
                <w:sz w:val="13"/>
                <w:szCs w:val="13"/>
              </w:rPr>
              <w:t>Расходы на 1 Гкал отпуска в сеть</w:t>
            </w:r>
          </w:p>
        </w:tc>
        <w:tc>
          <w:tcPr>
            <w:tcW w:w="572" w:type="dxa"/>
            <w:tcBorders>
              <w:top w:val="nil"/>
              <w:left w:val="nil"/>
              <w:bottom w:val="single" w:sz="4" w:space="0" w:color="auto"/>
              <w:right w:val="nil"/>
            </w:tcBorders>
            <w:shd w:val="clear" w:color="000000" w:fill="D9D9D9"/>
            <w:noWrap/>
            <w:vAlign w:val="bottom"/>
            <w:hideMark/>
          </w:tcPr>
          <w:p w14:paraId="3D2561FB" w14:textId="77777777" w:rsidR="00BD174E" w:rsidRPr="00BD174E" w:rsidRDefault="00BD174E" w:rsidP="00BD174E">
            <w:pPr>
              <w:rPr>
                <w:i/>
                <w:iCs/>
                <w:sz w:val="13"/>
                <w:szCs w:val="13"/>
              </w:rPr>
            </w:pPr>
            <w:r w:rsidRPr="00BD174E">
              <w:rPr>
                <w:i/>
                <w:iCs/>
                <w:sz w:val="13"/>
                <w:szCs w:val="13"/>
              </w:rPr>
              <w:t> </w:t>
            </w:r>
          </w:p>
        </w:tc>
        <w:tc>
          <w:tcPr>
            <w:tcW w:w="570" w:type="dxa"/>
            <w:tcBorders>
              <w:top w:val="nil"/>
              <w:left w:val="nil"/>
              <w:bottom w:val="single" w:sz="4" w:space="0" w:color="auto"/>
              <w:right w:val="nil"/>
            </w:tcBorders>
            <w:shd w:val="clear" w:color="000000" w:fill="D9D9D9"/>
            <w:noWrap/>
            <w:vAlign w:val="bottom"/>
            <w:hideMark/>
          </w:tcPr>
          <w:p w14:paraId="5E2CB389" w14:textId="77777777" w:rsidR="00BD174E" w:rsidRPr="00BD174E" w:rsidRDefault="00BD174E" w:rsidP="00BD174E">
            <w:pPr>
              <w:rPr>
                <w:i/>
                <w:iCs/>
                <w:sz w:val="13"/>
                <w:szCs w:val="13"/>
              </w:rPr>
            </w:pPr>
            <w:r w:rsidRPr="00BD174E">
              <w:rPr>
                <w:i/>
                <w:iCs/>
                <w:sz w:val="13"/>
                <w:szCs w:val="13"/>
              </w:rPr>
              <w:t> </w:t>
            </w:r>
          </w:p>
        </w:tc>
        <w:tc>
          <w:tcPr>
            <w:tcW w:w="3442" w:type="dxa"/>
            <w:tcBorders>
              <w:top w:val="nil"/>
              <w:left w:val="nil"/>
              <w:bottom w:val="single" w:sz="4" w:space="0" w:color="auto"/>
              <w:right w:val="nil"/>
            </w:tcBorders>
            <w:shd w:val="clear" w:color="000000" w:fill="D9D9D9"/>
            <w:noWrap/>
            <w:vAlign w:val="bottom"/>
            <w:hideMark/>
          </w:tcPr>
          <w:p w14:paraId="73F06CBA" w14:textId="77777777" w:rsidR="00BD174E" w:rsidRPr="00BD174E" w:rsidRDefault="00BD174E" w:rsidP="00BD174E">
            <w:pPr>
              <w:rPr>
                <w:i/>
                <w:iCs/>
                <w:sz w:val="13"/>
                <w:szCs w:val="13"/>
              </w:rPr>
            </w:pPr>
            <w:r w:rsidRPr="00BD174E">
              <w:rPr>
                <w:i/>
                <w:iCs/>
                <w:sz w:val="13"/>
                <w:szCs w:val="13"/>
              </w:rPr>
              <w:t> </w:t>
            </w:r>
          </w:p>
        </w:tc>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6988133B" w14:textId="77777777" w:rsidR="00BD174E" w:rsidRPr="00BD174E" w:rsidRDefault="00BD174E" w:rsidP="00BD174E">
            <w:pPr>
              <w:jc w:val="center"/>
              <w:rPr>
                <w:i/>
                <w:iCs/>
                <w:sz w:val="13"/>
                <w:szCs w:val="13"/>
              </w:rPr>
            </w:pPr>
            <w:r w:rsidRPr="00BD174E">
              <w:rPr>
                <w:i/>
                <w:iCs/>
                <w:sz w:val="13"/>
                <w:szCs w:val="13"/>
              </w:rPr>
              <w:t>руб./Гкал</w:t>
            </w:r>
          </w:p>
        </w:tc>
        <w:tc>
          <w:tcPr>
            <w:tcW w:w="839" w:type="dxa"/>
            <w:tcBorders>
              <w:top w:val="nil"/>
              <w:left w:val="nil"/>
              <w:bottom w:val="single" w:sz="4" w:space="0" w:color="auto"/>
              <w:right w:val="single" w:sz="4" w:space="0" w:color="auto"/>
            </w:tcBorders>
            <w:shd w:val="clear" w:color="000000" w:fill="D9D9D9"/>
            <w:noWrap/>
            <w:vAlign w:val="center"/>
            <w:hideMark/>
          </w:tcPr>
          <w:p w14:paraId="24569B6C" w14:textId="77777777" w:rsidR="00BD174E" w:rsidRPr="00BD174E" w:rsidRDefault="00BD174E" w:rsidP="00BD174E">
            <w:pPr>
              <w:jc w:val="center"/>
              <w:rPr>
                <w:i/>
                <w:iCs/>
                <w:sz w:val="13"/>
                <w:szCs w:val="13"/>
              </w:rPr>
            </w:pPr>
            <w:r w:rsidRPr="00BD174E">
              <w:rPr>
                <w:i/>
                <w:iCs/>
                <w:sz w:val="13"/>
                <w:szCs w:val="13"/>
              </w:rPr>
              <w:t xml:space="preserve">268,78  </w:t>
            </w:r>
          </w:p>
        </w:tc>
        <w:tc>
          <w:tcPr>
            <w:tcW w:w="866" w:type="dxa"/>
            <w:tcBorders>
              <w:top w:val="nil"/>
              <w:left w:val="nil"/>
              <w:bottom w:val="single" w:sz="4" w:space="0" w:color="auto"/>
              <w:right w:val="single" w:sz="4" w:space="0" w:color="auto"/>
            </w:tcBorders>
            <w:shd w:val="clear" w:color="000000" w:fill="D9D9D9"/>
            <w:noWrap/>
            <w:vAlign w:val="center"/>
            <w:hideMark/>
          </w:tcPr>
          <w:p w14:paraId="299541AC" w14:textId="77777777" w:rsidR="00BD174E" w:rsidRPr="00BD174E" w:rsidRDefault="00BD174E" w:rsidP="00BD174E">
            <w:pPr>
              <w:jc w:val="center"/>
              <w:rPr>
                <w:i/>
                <w:iCs/>
                <w:sz w:val="13"/>
                <w:szCs w:val="13"/>
              </w:rPr>
            </w:pPr>
            <w:r w:rsidRPr="00BD174E">
              <w:rPr>
                <w:i/>
                <w:iCs/>
                <w:sz w:val="13"/>
                <w:szCs w:val="13"/>
              </w:rPr>
              <w:t xml:space="preserve">598  </w:t>
            </w:r>
          </w:p>
        </w:tc>
        <w:tc>
          <w:tcPr>
            <w:tcW w:w="756" w:type="dxa"/>
            <w:tcBorders>
              <w:top w:val="nil"/>
              <w:left w:val="nil"/>
              <w:bottom w:val="single" w:sz="4" w:space="0" w:color="auto"/>
              <w:right w:val="single" w:sz="4" w:space="0" w:color="auto"/>
            </w:tcBorders>
            <w:shd w:val="clear" w:color="000000" w:fill="D9D9D9"/>
            <w:noWrap/>
            <w:vAlign w:val="center"/>
            <w:hideMark/>
          </w:tcPr>
          <w:p w14:paraId="5E05293E" w14:textId="77777777" w:rsidR="00BD174E" w:rsidRPr="00BD174E" w:rsidRDefault="00BD174E" w:rsidP="00BD174E">
            <w:pPr>
              <w:jc w:val="center"/>
              <w:rPr>
                <w:i/>
                <w:iCs/>
                <w:sz w:val="13"/>
                <w:szCs w:val="13"/>
              </w:rPr>
            </w:pPr>
            <w:r w:rsidRPr="00BD174E">
              <w:rPr>
                <w:i/>
                <w:iCs/>
                <w:sz w:val="13"/>
                <w:szCs w:val="13"/>
              </w:rPr>
              <w:t xml:space="preserve">368,53  </w:t>
            </w:r>
          </w:p>
        </w:tc>
        <w:tc>
          <w:tcPr>
            <w:tcW w:w="979" w:type="dxa"/>
            <w:tcBorders>
              <w:top w:val="nil"/>
              <w:left w:val="nil"/>
              <w:bottom w:val="single" w:sz="4" w:space="0" w:color="auto"/>
              <w:right w:val="nil"/>
            </w:tcBorders>
            <w:shd w:val="clear" w:color="000000" w:fill="FFFFFF"/>
            <w:noWrap/>
            <w:vAlign w:val="center"/>
            <w:hideMark/>
          </w:tcPr>
          <w:p w14:paraId="070C0D7D"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746E1F5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D9D9D9"/>
            <w:noWrap/>
            <w:vAlign w:val="center"/>
            <w:hideMark/>
          </w:tcPr>
          <w:p w14:paraId="3FB54FE1" w14:textId="77777777" w:rsidR="00BD174E" w:rsidRPr="00BD174E" w:rsidRDefault="00BD174E" w:rsidP="00BD174E">
            <w:pPr>
              <w:jc w:val="center"/>
              <w:rPr>
                <w:i/>
                <w:iCs/>
                <w:sz w:val="13"/>
                <w:szCs w:val="13"/>
              </w:rPr>
            </w:pPr>
            <w:r w:rsidRPr="00BD174E">
              <w:rPr>
                <w:i/>
                <w:iCs/>
                <w:sz w:val="13"/>
                <w:szCs w:val="13"/>
              </w:rPr>
              <w:t xml:space="preserve">379,43  </w:t>
            </w:r>
          </w:p>
        </w:tc>
        <w:tc>
          <w:tcPr>
            <w:tcW w:w="710" w:type="dxa"/>
            <w:tcBorders>
              <w:top w:val="nil"/>
              <w:left w:val="nil"/>
              <w:bottom w:val="single" w:sz="4" w:space="0" w:color="auto"/>
              <w:right w:val="single" w:sz="4" w:space="0" w:color="auto"/>
            </w:tcBorders>
            <w:shd w:val="clear" w:color="000000" w:fill="D9D9D9"/>
            <w:noWrap/>
            <w:vAlign w:val="center"/>
            <w:hideMark/>
          </w:tcPr>
          <w:p w14:paraId="29C64D92" w14:textId="77777777" w:rsidR="00BD174E" w:rsidRPr="00BD174E" w:rsidRDefault="00BD174E" w:rsidP="00BD174E">
            <w:pPr>
              <w:jc w:val="center"/>
              <w:rPr>
                <w:i/>
                <w:iCs/>
                <w:sz w:val="13"/>
                <w:szCs w:val="13"/>
              </w:rPr>
            </w:pPr>
            <w:r w:rsidRPr="00BD174E">
              <w:rPr>
                <w:i/>
                <w:iCs/>
                <w:sz w:val="13"/>
                <w:szCs w:val="13"/>
              </w:rPr>
              <w:t xml:space="preserve">390,67  </w:t>
            </w:r>
          </w:p>
        </w:tc>
        <w:tc>
          <w:tcPr>
            <w:tcW w:w="710" w:type="dxa"/>
            <w:tcBorders>
              <w:top w:val="nil"/>
              <w:left w:val="nil"/>
              <w:bottom w:val="single" w:sz="4" w:space="0" w:color="auto"/>
              <w:right w:val="single" w:sz="4" w:space="0" w:color="auto"/>
            </w:tcBorders>
            <w:shd w:val="clear" w:color="000000" w:fill="D9D9D9"/>
            <w:noWrap/>
            <w:vAlign w:val="center"/>
            <w:hideMark/>
          </w:tcPr>
          <w:p w14:paraId="379AA3EB" w14:textId="77777777" w:rsidR="00BD174E" w:rsidRPr="00BD174E" w:rsidRDefault="00BD174E" w:rsidP="00BD174E">
            <w:pPr>
              <w:jc w:val="center"/>
              <w:rPr>
                <w:i/>
                <w:iCs/>
                <w:sz w:val="13"/>
                <w:szCs w:val="13"/>
              </w:rPr>
            </w:pPr>
            <w:r w:rsidRPr="00BD174E">
              <w:rPr>
                <w:i/>
                <w:iCs/>
                <w:sz w:val="13"/>
                <w:szCs w:val="13"/>
              </w:rPr>
              <w:t xml:space="preserve">402,23  </w:t>
            </w:r>
          </w:p>
        </w:tc>
        <w:tc>
          <w:tcPr>
            <w:tcW w:w="714" w:type="dxa"/>
            <w:tcBorders>
              <w:top w:val="nil"/>
              <w:left w:val="nil"/>
              <w:bottom w:val="single" w:sz="4" w:space="0" w:color="auto"/>
              <w:right w:val="single" w:sz="8" w:space="0" w:color="auto"/>
            </w:tcBorders>
            <w:shd w:val="clear" w:color="000000" w:fill="D9D9D9"/>
            <w:noWrap/>
            <w:vAlign w:val="center"/>
            <w:hideMark/>
          </w:tcPr>
          <w:p w14:paraId="428F4BF5" w14:textId="77777777" w:rsidR="00BD174E" w:rsidRPr="00BD174E" w:rsidRDefault="00BD174E" w:rsidP="00BD174E">
            <w:pPr>
              <w:jc w:val="center"/>
              <w:rPr>
                <w:i/>
                <w:iCs/>
                <w:sz w:val="13"/>
                <w:szCs w:val="13"/>
              </w:rPr>
            </w:pPr>
            <w:r w:rsidRPr="00BD174E">
              <w:rPr>
                <w:i/>
                <w:iCs/>
                <w:sz w:val="13"/>
                <w:szCs w:val="13"/>
              </w:rPr>
              <w:t xml:space="preserve">414,15  </w:t>
            </w:r>
          </w:p>
        </w:tc>
        <w:tc>
          <w:tcPr>
            <w:tcW w:w="13" w:type="dxa"/>
            <w:vAlign w:val="center"/>
            <w:hideMark/>
          </w:tcPr>
          <w:p w14:paraId="0E61CAD3" w14:textId="77777777" w:rsidR="00BD174E" w:rsidRPr="00BD174E" w:rsidRDefault="00BD174E" w:rsidP="00BD174E">
            <w:pPr>
              <w:rPr>
                <w:sz w:val="13"/>
                <w:szCs w:val="13"/>
              </w:rPr>
            </w:pPr>
          </w:p>
        </w:tc>
      </w:tr>
      <w:tr w:rsidR="00BD174E" w:rsidRPr="00BD174E" w14:paraId="5A55C6E9" w14:textId="77777777" w:rsidTr="00BD174E">
        <w:trPr>
          <w:trHeight w:val="352"/>
          <w:jc w:val="center"/>
        </w:trPr>
        <w:tc>
          <w:tcPr>
            <w:tcW w:w="489" w:type="dxa"/>
            <w:vMerge/>
            <w:tcBorders>
              <w:top w:val="nil"/>
              <w:left w:val="single" w:sz="8" w:space="0" w:color="auto"/>
              <w:bottom w:val="single" w:sz="8" w:space="0" w:color="000000"/>
              <w:right w:val="nil"/>
            </w:tcBorders>
            <w:vAlign w:val="center"/>
            <w:hideMark/>
          </w:tcPr>
          <w:p w14:paraId="44CD7ECB" w14:textId="77777777" w:rsidR="00BD174E" w:rsidRPr="00BD174E" w:rsidRDefault="00BD174E" w:rsidP="00BD174E">
            <w:pPr>
              <w:rPr>
                <w:sz w:val="13"/>
                <w:szCs w:val="13"/>
              </w:rPr>
            </w:pPr>
          </w:p>
        </w:tc>
        <w:tc>
          <w:tcPr>
            <w:tcW w:w="7265" w:type="dxa"/>
            <w:gridSpan w:val="4"/>
            <w:tcBorders>
              <w:top w:val="single" w:sz="4" w:space="0" w:color="auto"/>
              <w:left w:val="single" w:sz="4" w:space="0" w:color="auto"/>
              <w:bottom w:val="single" w:sz="8" w:space="0" w:color="auto"/>
              <w:right w:val="single" w:sz="4" w:space="0" w:color="000000"/>
            </w:tcBorders>
            <w:shd w:val="clear" w:color="000000" w:fill="D9D9D9"/>
            <w:noWrap/>
            <w:vAlign w:val="bottom"/>
            <w:hideMark/>
          </w:tcPr>
          <w:p w14:paraId="1A860D3C" w14:textId="77777777" w:rsidR="00BD174E" w:rsidRPr="00BD174E" w:rsidRDefault="00BD174E" w:rsidP="00BD174E">
            <w:pPr>
              <w:rPr>
                <w:i/>
                <w:iCs/>
                <w:sz w:val="13"/>
                <w:szCs w:val="13"/>
              </w:rPr>
            </w:pPr>
            <w:r w:rsidRPr="00BD174E">
              <w:rPr>
                <w:i/>
                <w:iCs/>
                <w:sz w:val="13"/>
                <w:szCs w:val="13"/>
              </w:rPr>
              <w:t>Удельный вес в составе НВВ</w:t>
            </w:r>
          </w:p>
        </w:tc>
        <w:tc>
          <w:tcPr>
            <w:tcW w:w="660" w:type="dxa"/>
            <w:tcBorders>
              <w:top w:val="nil"/>
              <w:left w:val="nil"/>
              <w:bottom w:val="single" w:sz="8" w:space="0" w:color="auto"/>
              <w:right w:val="single" w:sz="4" w:space="0" w:color="auto"/>
            </w:tcBorders>
            <w:shd w:val="clear" w:color="000000" w:fill="D9D9D9"/>
            <w:noWrap/>
            <w:vAlign w:val="bottom"/>
            <w:hideMark/>
          </w:tcPr>
          <w:p w14:paraId="23B68852" w14:textId="77777777" w:rsidR="00BD174E" w:rsidRPr="00BD174E" w:rsidRDefault="00BD174E" w:rsidP="00BD174E">
            <w:pPr>
              <w:jc w:val="center"/>
              <w:rPr>
                <w:i/>
                <w:iCs/>
                <w:sz w:val="13"/>
                <w:szCs w:val="13"/>
              </w:rPr>
            </w:pPr>
            <w:r w:rsidRPr="00BD174E">
              <w:rPr>
                <w:i/>
                <w:iCs/>
                <w:sz w:val="13"/>
                <w:szCs w:val="13"/>
              </w:rPr>
              <w:t>%</w:t>
            </w:r>
          </w:p>
        </w:tc>
        <w:tc>
          <w:tcPr>
            <w:tcW w:w="839" w:type="dxa"/>
            <w:tcBorders>
              <w:top w:val="nil"/>
              <w:left w:val="nil"/>
              <w:bottom w:val="single" w:sz="8" w:space="0" w:color="auto"/>
              <w:right w:val="single" w:sz="4" w:space="0" w:color="auto"/>
            </w:tcBorders>
            <w:shd w:val="clear" w:color="000000" w:fill="D9D9D9"/>
            <w:noWrap/>
            <w:vAlign w:val="center"/>
            <w:hideMark/>
          </w:tcPr>
          <w:p w14:paraId="2C987D3E" w14:textId="77777777" w:rsidR="00BD174E" w:rsidRPr="00BD174E" w:rsidRDefault="00BD174E" w:rsidP="00BD174E">
            <w:pPr>
              <w:jc w:val="center"/>
              <w:rPr>
                <w:i/>
                <w:iCs/>
                <w:sz w:val="13"/>
                <w:szCs w:val="13"/>
              </w:rPr>
            </w:pPr>
            <w:r w:rsidRPr="00BD174E">
              <w:rPr>
                <w:i/>
                <w:iCs/>
                <w:sz w:val="13"/>
                <w:szCs w:val="13"/>
              </w:rPr>
              <w:t>18,3%</w:t>
            </w:r>
          </w:p>
        </w:tc>
        <w:tc>
          <w:tcPr>
            <w:tcW w:w="866" w:type="dxa"/>
            <w:tcBorders>
              <w:top w:val="nil"/>
              <w:left w:val="nil"/>
              <w:bottom w:val="single" w:sz="8" w:space="0" w:color="auto"/>
              <w:right w:val="single" w:sz="4" w:space="0" w:color="auto"/>
            </w:tcBorders>
            <w:shd w:val="clear" w:color="000000" w:fill="D9D9D9"/>
            <w:noWrap/>
            <w:vAlign w:val="center"/>
            <w:hideMark/>
          </w:tcPr>
          <w:p w14:paraId="710989FD" w14:textId="77777777" w:rsidR="00BD174E" w:rsidRPr="00BD174E" w:rsidRDefault="00BD174E" w:rsidP="00BD174E">
            <w:pPr>
              <w:jc w:val="center"/>
              <w:rPr>
                <w:i/>
                <w:iCs/>
                <w:sz w:val="13"/>
                <w:szCs w:val="13"/>
              </w:rPr>
            </w:pPr>
            <w:r w:rsidRPr="00BD174E">
              <w:rPr>
                <w:i/>
                <w:iCs/>
                <w:sz w:val="13"/>
                <w:szCs w:val="13"/>
              </w:rPr>
              <w:t>29,70%</w:t>
            </w:r>
          </w:p>
        </w:tc>
        <w:tc>
          <w:tcPr>
            <w:tcW w:w="756" w:type="dxa"/>
            <w:tcBorders>
              <w:top w:val="nil"/>
              <w:left w:val="nil"/>
              <w:bottom w:val="single" w:sz="8" w:space="0" w:color="auto"/>
              <w:right w:val="single" w:sz="4" w:space="0" w:color="auto"/>
            </w:tcBorders>
            <w:shd w:val="clear" w:color="000000" w:fill="D9D9D9"/>
            <w:noWrap/>
            <w:vAlign w:val="center"/>
            <w:hideMark/>
          </w:tcPr>
          <w:p w14:paraId="15FFA048" w14:textId="77777777" w:rsidR="00BD174E" w:rsidRPr="00BD174E" w:rsidRDefault="00BD174E" w:rsidP="00BD174E">
            <w:pPr>
              <w:jc w:val="center"/>
              <w:rPr>
                <w:i/>
                <w:iCs/>
                <w:sz w:val="13"/>
                <w:szCs w:val="13"/>
              </w:rPr>
            </w:pPr>
            <w:r w:rsidRPr="00BD174E">
              <w:rPr>
                <w:i/>
                <w:iCs/>
                <w:sz w:val="13"/>
                <w:szCs w:val="13"/>
              </w:rPr>
              <w:t>24,3%</w:t>
            </w:r>
          </w:p>
        </w:tc>
        <w:tc>
          <w:tcPr>
            <w:tcW w:w="979" w:type="dxa"/>
            <w:tcBorders>
              <w:top w:val="nil"/>
              <w:left w:val="nil"/>
              <w:bottom w:val="single" w:sz="8" w:space="0" w:color="auto"/>
              <w:right w:val="nil"/>
            </w:tcBorders>
            <w:shd w:val="clear" w:color="000000" w:fill="FFFFFF"/>
            <w:noWrap/>
            <w:vAlign w:val="center"/>
            <w:hideMark/>
          </w:tcPr>
          <w:p w14:paraId="0AB496E4"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center"/>
            <w:hideMark/>
          </w:tcPr>
          <w:p w14:paraId="4D0D6D2A"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8" w:space="0" w:color="auto"/>
              <w:right w:val="single" w:sz="4" w:space="0" w:color="auto"/>
            </w:tcBorders>
            <w:shd w:val="clear" w:color="000000" w:fill="D9D9D9"/>
            <w:noWrap/>
            <w:vAlign w:val="center"/>
            <w:hideMark/>
          </w:tcPr>
          <w:p w14:paraId="1721B0EA" w14:textId="77777777" w:rsidR="00BD174E" w:rsidRPr="00BD174E" w:rsidRDefault="00BD174E" w:rsidP="00BD174E">
            <w:pPr>
              <w:jc w:val="center"/>
              <w:rPr>
                <w:i/>
                <w:iCs/>
                <w:sz w:val="13"/>
                <w:szCs w:val="13"/>
              </w:rPr>
            </w:pPr>
            <w:r w:rsidRPr="00BD174E">
              <w:rPr>
                <w:i/>
                <w:iCs/>
                <w:sz w:val="13"/>
                <w:szCs w:val="13"/>
              </w:rPr>
              <w:t>25,3%</w:t>
            </w:r>
          </w:p>
        </w:tc>
        <w:tc>
          <w:tcPr>
            <w:tcW w:w="710" w:type="dxa"/>
            <w:tcBorders>
              <w:top w:val="nil"/>
              <w:left w:val="nil"/>
              <w:bottom w:val="single" w:sz="8" w:space="0" w:color="auto"/>
              <w:right w:val="single" w:sz="4" w:space="0" w:color="auto"/>
            </w:tcBorders>
            <w:shd w:val="clear" w:color="000000" w:fill="D9D9D9"/>
            <w:noWrap/>
            <w:vAlign w:val="center"/>
            <w:hideMark/>
          </w:tcPr>
          <w:p w14:paraId="028CAD85" w14:textId="77777777" w:rsidR="00BD174E" w:rsidRPr="00BD174E" w:rsidRDefault="00BD174E" w:rsidP="00BD174E">
            <w:pPr>
              <w:jc w:val="center"/>
              <w:rPr>
                <w:i/>
                <w:iCs/>
                <w:sz w:val="13"/>
                <w:szCs w:val="13"/>
              </w:rPr>
            </w:pPr>
            <w:r w:rsidRPr="00BD174E">
              <w:rPr>
                <w:i/>
                <w:iCs/>
                <w:sz w:val="13"/>
                <w:szCs w:val="13"/>
              </w:rPr>
              <w:t>25,4%</w:t>
            </w:r>
          </w:p>
        </w:tc>
        <w:tc>
          <w:tcPr>
            <w:tcW w:w="710" w:type="dxa"/>
            <w:tcBorders>
              <w:top w:val="nil"/>
              <w:left w:val="nil"/>
              <w:bottom w:val="single" w:sz="8" w:space="0" w:color="auto"/>
              <w:right w:val="single" w:sz="4" w:space="0" w:color="auto"/>
            </w:tcBorders>
            <w:shd w:val="clear" w:color="000000" w:fill="D9D9D9"/>
            <w:noWrap/>
            <w:vAlign w:val="center"/>
            <w:hideMark/>
          </w:tcPr>
          <w:p w14:paraId="69E976BE" w14:textId="77777777" w:rsidR="00BD174E" w:rsidRPr="00BD174E" w:rsidRDefault="00BD174E" w:rsidP="00BD174E">
            <w:pPr>
              <w:jc w:val="center"/>
              <w:rPr>
                <w:i/>
                <w:iCs/>
                <w:sz w:val="13"/>
                <w:szCs w:val="13"/>
              </w:rPr>
            </w:pPr>
            <w:r w:rsidRPr="00BD174E">
              <w:rPr>
                <w:i/>
                <w:iCs/>
                <w:sz w:val="13"/>
                <w:szCs w:val="13"/>
              </w:rPr>
              <w:t>25,6%</w:t>
            </w:r>
          </w:p>
        </w:tc>
        <w:tc>
          <w:tcPr>
            <w:tcW w:w="714" w:type="dxa"/>
            <w:tcBorders>
              <w:top w:val="nil"/>
              <w:left w:val="nil"/>
              <w:bottom w:val="single" w:sz="8" w:space="0" w:color="auto"/>
              <w:right w:val="single" w:sz="8" w:space="0" w:color="auto"/>
            </w:tcBorders>
            <w:shd w:val="clear" w:color="000000" w:fill="D9D9D9"/>
            <w:noWrap/>
            <w:vAlign w:val="center"/>
            <w:hideMark/>
          </w:tcPr>
          <w:p w14:paraId="3C7D5668" w14:textId="77777777" w:rsidR="00BD174E" w:rsidRPr="00BD174E" w:rsidRDefault="00BD174E" w:rsidP="00BD174E">
            <w:pPr>
              <w:jc w:val="center"/>
              <w:rPr>
                <w:i/>
                <w:iCs/>
                <w:sz w:val="13"/>
                <w:szCs w:val="13"/>
              </w:rPr>
            </w:pPr>
            <w:r w:rsidRPr="00BD174E">
              <w:rPr>
                <w:i/>
                <w:iCs/>
                <w:sz w:val="13"/>
                <w:szCs w:val="13"/>
              </w:rPr>
              <w:t>25,9%</w:t>
            </w:r>
          </w:p>
        </w:tc>
        <w:tc>
          <w:tcPr>
            <w:tcW w:w="13" w:type="dxa"/>
            <w:vAlign w:val="center"/>
            <w:hideMark/>
          </w:tcPr>
          <w:p w14:paraId="2F68962B" w14:textId="77777777" w:rsidR="00BD174E" w:rsidRPr="00BD174E" w:rsidRDefault="00BD174E" w:rsidP="00BD174E">
            <w:pPr>
              <w:rPr>
                <w:sz w:val="13"/>
                <w:szCs w:val="13"/>
              </w:rPr>
            </w:pPr>
          </w:p>
        </w:tc>
      </w:tr>
      <w:tr w:rsidR="00BD174E" w:rsidRPr="00BD174E" w14:paraId="435DB403" w14:textId="77777777" w:rsidTr="00BD174E">
        <w:trPr>
          <w:trHeight w:val="406"/>
          <w:jc w:val="center"/>
        </w:trPr>
        <w:tc>
          <w:tcPr>
            <w:tcW w:w="15616" w:type="dxa"/>
            <w:gridSpan w:val="15"/>
            <w:tcBorders>
              <w:top w:val="single" w:sz="8" w:space="0" w:color="auto"/>
              <w:left w:val="single" w:sz="8" w:space="0" w:color="auto"/>
              <w:bottom w:val="single" w:sz="8" w:space="0" w:color="auto"/>
              <w:right w:val="nil"/>
            </w:tcBorders>
            <w:shd w:val="clear" w:color="000000" w:fill="F2F2F2"/>
            <w:noWrap/>
            <w:vAlign w:val="center"/>
            <w:hideMark/>
          </w:tcPr>
          <w:p w14:paraId="27BCC9F0" w14:textId="77777777" w:rsidR="00BD174E" w:rsidRPr="00BD174E" w:rsidRDefault="00BD174E" w:rsidP="00BD174E">
            <w:pPr>
              <w:jc w:val="center"/>
              <w:rPr>
                <w:b/>
                <w:bCs/>
                <w:sz w:val="13"/>
                <w:szCs w:val="13"/>
              </w:rPr>
            </w:pPr>
            <w:r w:rsidRPr="00BD174E">
              <w:rPr>
                <w:b/>
                <w:bCs/>
                <w:sz w:val="13"/>
                <w:szCs w:val="13"/>
              </w:rPr>
              <w:t>Неподконтрольные расходы (приложение 5.3)</w:t>
            </w:r>
          </w:p>
        </w:tc>
        <w:tc>
          <w:tcPr>
            <w:tcW w:w="13" w:type="dxa"/>
            <w:vAlign w:val="center"/>
            <w:hideMark/>
          </w:tcPr>
          <w:p w14:paraId="109BC83E" w14:textId="77777777" w:rsidR="00BD174E" w:rsidRPr="00BD174E" w:rsidRDefault="00BD174E" w:rsidP="00BD174E">
            <w:pPr>
              <w:rPr>
                <w:sz w:val="13"/>
                <w:szCs w:val="13"/>
              </w:rPr>
            </w:pPr>
          </w:p>
        </w:tc>
      </w:tr>
      <w:tr w:rsidR="00BD174E" w:rsidRPr="00BD174E" w14:paraId="35D9A155" w14:textId="77777777" w:rsidTr="00BD174E">
        <w:trPr>
          <w:trHeight w:val="338"/>
          <w:jc w:val="center"/>
        </w:trPr>
        <w:tc>
          <w:tcPr>
            <w:tcW w:w="4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CCFA77C" w14:textId="77777777" w:rsidR="00BD174E" w:rsidRPr="00BD174E" w:rsidRDefault="00BD174E" w:rsidP="00BD174E">
            <w:pPr>
              <w:jc w:val="center"/>
              <w:rPr>
                <w:sz w:val="13"/>
                <w:szCs w:val="13"/>
              </w:rPr>
            </w:pPr>
            <w:r w:rsidRPr="00BD174E">
              <w:rPr>
                <w:sz w:val="13"/>
                <w:szCs w:val="13"/>
              </w:rPr>
              <w:t>16</w:t>
            </w:r>
          </w:p>
        </w:tc>
        <w:tc>
          <w:tcPr>
            <w:tcW w:w="7265"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45593C6E" w14:textId="77777777" w:rsidR="00BD174E" w:rsidRPr="00BD174E" w:rsidRDefault="00BD174E" w:rsidP="00BD174E">
            <w:pPr>
              <w:rPr>
                <w:b/>
                <w:bCs/>
                <w:sz w:val="13"/>
                <w:szCs w:val="13"/>
              </w:rPr>
            </w:pPr>
            <w:r w:rsidRPr="00BD174E">
              <w:rPr>
                <w:b/>
                <w:bCs/>
                <w:sz w:val="13"/>
                <w:szCs w:val="13"/>
              </w:rPr>
              <w:t xml:space="preserve">Расходы на оплату услуг, оказываемых организациями, осуществляющими регулируемые виды деятельности: </w:t>
            </w:r>
          </w:p>
        </w:tc>
        <w:tc>
          <w:tcPr>
            <w:tcW w:w="660" w:type="dxa"/>
            <w:tcBorders>
              <w:top w:val="nil"/>
              <w:left w:val="nil"/>
              <w:bottom w:val="single" w:sz="4" w:space="0" w:color="auto"/>
              <w:right w:val="single" w:sz="4" w:space="0" w:color="auto"/>
            </w:tcBorders>
            <w:shd w:val="clear" w:color="auto" w:fill="auto"/>
            <w:noWrap/>
            <w:vAlign w:val="bottom"/>
            <w:hideMark/>
          </w:tcPr>
          <w:p w14:paraId="0B700F8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651026B3" w14:textId="77777777" w:rsidR="00BD174E" w:rsidRPr="00BD174E" w:rsidRDefault="00BD174E" w:rsidP="00BD174E">
            <w:pPr>
              <w:jc w:val="center"/>
              <w:rPr>
                <w:b/>
                <w:bCs/>
                <w:sz w:val="13"/>
                <w:szCs w:val="13"/>
              </w:rPr>
            </w:pPr>
            <w:r w:rsidRPr="00BD174E">
              <w:rPr>
                <w:b/>
                <w:bCs/>
                <w:sz w:val="13"/>
                <w:szCs w:val="13"/>
              </w:rPr>
              <w:t xml:space="preserve">55  </w:t>
            </w:r>
          </w:p>
        </w:tc>
        <w:tc>
          <w:tcPr>
            <w:tcW w:w="866" w:type="dxa"/>
            <w:tcBorders>
              <w:top w:val="nil"/>
              <w:left w:val="nil"/>
              <w:bottom w:val="single" w:sz="4" w:space="0" w:color="auto"/>
              <w:right w:val="single" w:sz="4" w:space="0" w:color="auto"/>
            </w:tcBorders>
            <w:shd w:val="clear" w:color="000000" w:fill="E6EFE5"/>
            <w:noWrap/>
            <w:vAlign w:val="bottom"/>
            <w:hideMark/>
          </w:tcPr>
          <w:p w14:paraId="37A98283" w14:textId="77777777" w:rsidR="00BD174E" w:rsidRPr="00BD174E" w:rsidRDefault="00BD174E" w:rsidP="00BD174E">
            <w:pPr>
              <w:jc w:val="center"/>
              <w:rPr>
                <w:b/>
                <w:bCs/>
                <w:sz w:val="13"/>
                <w:szCs w:val="13"/>
              </w:rPr>
            </w:pPr>
            <w:r w:rsidRPr="00BD174E">
              <w:rPr>
                <w:b/>
                <w:bCs/>
                <w:sz w:val="13"/>
                <w:szCs w:val="13"/>
              </w:rPr>
              <w:t xml:space="preserve">50  </w:t>
            </w:r>
          </w:p>
        </w:tc>
        <w:tc>
          <w:tcPr>
            <w:tcW w:w="756" w:type="dxa"/>
            <w:tcBorders>
              <w:top w:val="nil"/>
              <w:left w:val="nil"/>
              <w:bottom w:val="single" w:sz="4" w:space="0" w:color="auto"/>
              <w:right w:val="single" w:sz="4" w:space="0" w:color="auto"/>
            </w:tcBorders>
            <w:shd w:val="clear" w:color="000000" w:fill="E6EFE5"/>
            <w:noWrap/>
            <w:vAlign w:val="bottom"/>
            <w:hideMark/>
          </w:tcPr>
          <w:p w14:paraId="7D009B20" w14:textId="77777777" w:rsidR="00BD174E" w:rsidRPr="00BD174E" w:rsidRDefault="00BD174E" w:rsidP="00BD174E">
            <w:pPr>
              <w:jc w:val="center"/>
              <w:rPr>
                <w:b/>
                <w:bCs/>
                <w:sz w:val="13"/>
                <w:szCs w:val="13"/>
              </w:rPr>
            </w:pPr>
            <w:r w:rsidRPr="00BD174E">
              <w:rPr>
                <w:b/>
                <w:bCs/>
                <w:sz w:val="13"/>
                <w:szCs w:val="13"/>
              </w:rPr>
              <w:t xml:space="preserve">5  </w:t>
            </w:r>
          </w:p>
        </w:tc>
        <w:tc>
          <w:tcPr>
            <w:tcW w:w="979" w:type="dxa"/>
            <w:tcBorders>
              <w:top w:val="nil"/>
              <w:left w:val="nil"/>
              <w:bottom w:val="single" w:sz="4" w:space="0" w:color="auto"/>
              <w:right w:val="single" w:sz="4" w:space="0" w:color="auto"/>
            </w:tcBorders>
            <w:shd w:val="clear" w:color="000000" w:fill="FFFFFF"/>
            <w:noWrap/>
            <w:vAlign w:val="bottom"/>
            <w:hideMark/>
          </w:tcPr>
          <w:p w14:paraId="1B4C1C07" w14:textId="77777777" w:rsidR="00BD174E" w:rsidRPr="00BD174E" w:rsidRDefault="00BD174E" w:rsidP="00BD174E">
            <w:pPr>
              <w:jc w:val="center"/>
              <w:rPr>
                <w:b/>
                <w:bCs/>
                <w:sz w:val="13"/>
                <w:szCs w:val="13"/>
              </w:rPr>
            </w:pPr>
            <w:r w:rsidRPr="00BD174E">
              <w:rPr>
                <w:b/>
                <w:bCs/>
                <w:sz w:val="13"/>
                <w:szCs w:val="13"/>
              </w:rPr>
              <w:t xml:space="preserve">-45  </w:t>
            </w:r>
          </w:p>
        </w:tc>
        <w:tc>
          <w:tcPr>
            <w:tcW w:w="911" w:type="dxa"/>
            <w:tcBorders>
              <w:top w:val="nil"/>
              <w:left w:val="nil"/>
              <w:bottom w:val="single" w:sz="4" w:space="0" w:color="auto"/>
              <w:right w:val="single" w:sz="8" w:space="0" w:color="auto"/>
            </w:tcBorders>
            <w:shd w:val="clear" w:color="000000" w:fill="FFFFFF"/>
            <w:noWrap/>
            <w:vAlign w:val="bottom"/>
            <w:hideMark/>
          </w:tcPr>
          <w:p w14:paraId="51DC06B1"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00F99F74" w14:textId="77777777" w:rsidR="00BD174E" w:rsidRPr="00BD174E" w:rsidRDefault="00BD174E" w:rsidP="00BD174E">
            <w:pPr>
              <w:jc w:val="center"/>
              <w:rPr>
                <w:b/>
                <w:bCs/>
                <w:sz w:val="13"/>
                <w:szCs w:val="13"/>
              </w:rPr>
            </w:pPr>
            <w:r w:rsidRPr="00BD174E">
              <w:rPr>
                <w:b/>
                <w:bCs/>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bottom"/>
            <w:hideMark/>
          </w:tcPr>
          <w:p w14:paraId="0366CEE1" w14:textId="77777777" w:rsidR="00BD174E" w:rsidRPr="00BD174E" w:rsidRDefault="00BD174E" w:rsidP="00BD174E">
            <w:pPr>
              <w:jc w:val="center"/>
              <w:rPr>
                <w:b/>
                <w:bCs/>
                <w:sz w:val="13"/>
                <w:szCs w:val="13"/>
              </w:rPr>
            </w:pPr>
            <w:r w:rsidRPr="00BD174E">
              <w:rPr>
                <w:b/>
                <w:bCs/>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bottom"/>
            <w:hideMark/>
          </w:tcPr>
          <w:p w14:paraId="1A1B47E3" w14:textId="77777777" w:rsidR="00BD174E" w:rsidRPr="00BD174E" w:rsidRDefault="00BD174E" w:rsidP="00BD174E">
            <w:pPr>
              <w:jc w:val="center"/>
              <w:rPr>
                <w:b/>
                <w:bCs/>
                <w:sz w:val="13"/>
                <w:szCs w:val="13"/>
              </w:rPr>
            </w:pPr>
            <w:r w:rsidRPr="00BD174E">
              <w:rPr>
                <w:b/>
                <w:bCs/>
                <w:sz w:val="13"/>
                <w:szCs w:val="13"/>
              </w:rPr>
              <w:t xml:space="preserve">6  </w:t>
            </w:r>
          </w:p>
        </w:tc>
        <w:tc>
          <w:tcPr>
            <w:tcW w:w="714" w:type="dxa"/>
            <w:tcBorders>
              <w:top w:val="nil"/>
              <w:left w:val="nil"/>
              <w:bottom w:val="single" w:sz="4" w:space="0" w:color="auto"/>
              <w:right w:val="single" w:sz="8" w:space="0" w:color="auto"/>
            </w:tcBorders>
            <w:shd w:val="clear" w:color="000000" w:fill="E6EFE5"/>
            <w:noWrap/>
            <w:vAlign w:val="bottom"/>
            <w:hideMark/>
          </w:tcPr>
          <w:p w14:paraId="23A18CA4" w14:textId="77777777" w:rsidR="00BD174E" w:rsidRPr="00BD174E" w:rsidRDefault="00BD174E" w:rsidP="00BD174E">
            <w:pPr>
              <w:jc w:val="center"/>
              <w:rPr>
                <w:b/>
                <w:bCs/>
                <w:sz w:val="13"/>
                <w:szCs w:val="13"/>
              </w:rPr>
            </w:pPr>
            <w:r w:rsidRPr="00BD174E">
              <w:rPr>
                <w:b/>
                <w:bCs/>
                <w:sz w:val="13"/>
                <w:szCs w:val="13"/>
              </w:rPr>
              <w:t xml:space="preserve">6  </w:t>
            </w:r>
          </w:p>
        </w:tc>
        <w:tc>
          <w:tcPr>
            <w:tcW w:w="13" w:type="dxa"/>
            <w:vAlign w:val="center"/>
            <w:hideMark/>
          </w:tcPr>
          <w:p w14:paraId="079D3A7E" w14:textId="77777777" w:rsidR="00BD174E" w:rsidRPr="00BD174E" w:rsidRDefault="00BD174E" w:rsidP="00BD174E">
            <w:pPr>
              <w:rPr>
                <w:sz w:val="13"/>
                <w:szCs w:val="13"/>
              </w:rPr>
            </w:pPr>
          </w:p>
        </w:tc>
      </w:tr>
      <w:tr w:rsidR="00BD174E" w:rsidRPr="00BD174E" w14:paraId="5022E173"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790EFE23"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3870C3" w14:textId="77777777" w:rsidR="00BD174E" w:rsidRPr="00BD174E" w:rsidRDefault="00BD174E" w:rsidP="00BD174E">
            <w:pPr>
              <w:rPr>
                <w:sz w:val="13"/>
                <w:szCs w:val="13"/>
              </w:rPr>
            </w:pPr>
            <w:r w:rsidRPr="00BD174E">
              <w:rPr>
                <w:sz w:val="13"/>
                <w:szCs w:val="13"/>
              </w:rPr>
              <w:t>покупная тепловая энергия</w:t>
            </w:r>
          </w:p>
        </w:tc>
        <w:tc>
          <w:tcPr>
            <w:tcW w:w="660" w:type="dxa"/>
            <w:tcBorders>
              <w:top w:val="nil"/>
              <w:left w:val="nil"/>
              <w:bottom w:val="single" w:sz="4" w:space="0" w:color="auto"/>
              <w:right w:val="single" w:sz="4" w:space="0" w:color="auto"/>
            </w:tcBorders>
            <w:shd w:val="clear" w:color="auto" w:fill="auto"/>
            <w:noWrap/>
            <w:vAlign w:val="bottom"/>
            <w:hideMark/>
          </w:tcPr>
          <w:p w14:paraId="434ABFF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25B3E38A"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012CF96E"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3569B1B3"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single" w:sz="4" w:space="0" w:color="auto"/>
            </w:tcBorders>
            <w:shd w:val="clear" w:color="000000" w:fill="FFFFFF"/>
            <w:noWrap/>
            <w:vAlign w:val="bottom"/>
            <w:hideMark/>
          </w:tcPr>
          <w:p w14:paraId="32D2F779"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626C9AEC"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7B8031E3"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0006CFB9"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205BA23C"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766B89D9"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16943E33" w14:textId="77777777" w:rsidR="00BD174E" w:rsidRPr="00BD174E" w:rsidRDefault="00BD174E" w:rsidP="00BD174E">
            <w:pPr>
              <w:rPr>
                <w:sz w:val="13"/>
                <w:szCs w:val="13"/>
              </w:rPr>
            </w:pPr>
          </w:p>
        </w:tc>
      </w:tr>
      <w:tr w:rsidR="00A07FE8" w:rsidRPr="00BD174E" w14:paraId="09A53098" w14:textId="77777777" w:rsidTr="00BD174E">
        <w:trPr>
          <w:trHeight w:val="338"/>
          <w:jc w:val="center"/>
        </w:trPr>
        <w:tc>
          <w:tcPr>
            <w:tcW w:w="489" w:type="dxa"/>
            <w:vMerge/>
            <w:tcBorders>
              <w:top w:val="nil"/>
              <w:left w:val="single" w:sz="8" w:space="0" w:color="auto"/>
              <w:bottom w:val="single" w:sz="4" w:space="0" w:color="000000"/>
              <w:right w:val="single" w:sz="4" w:space="0" w:color="auto"/>
            </w:tcBorders>
            <w:vAlign w:val="center"/>
            <w:hideMark/>
          </w:tcPr>
          <w:p w14:paraId="652FD816" w14:textId="77777777" w:rsidR="00BD174E" w:rsidRPr="00BD174E" w:rsidRDefault="00BD174E" w:rsidP="00BD174E">
            <w:pPr>
              <w:rPr>
                <w:sz w:val="13"/>
                <w:szCs w:val="13"/>
              </w:rPr>
            </w:pPr>
          </w:p>
        </w:tc>
        <w:tc>
          <w:tcPr>
            <w:tcW w:w="3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819FA0" w14:textId="77777777" w:rsidR="00BD174E" w:rsidRPr="00BD174E" w:rsidRDefault="00BD174E" w:rsidP="00BD174E">
            <w:pPr>
              <w:rPr>
                <w:sz w:val="13"/>
                <w:szCs w:val="13"/>
              </w:rPr>
            </w:pPr>
            <w:r w:rsidRPr="00BD174E">
              <w:rPr>
                <w:sz w:val="13"/>
                <w:szCs w:val="13"/>
              </w:rPr>
              <w:t>водоотведение</w:t>
            </w:r>
          </w:p>
        </w:tc>
        <w:tc>
          <w:tcPr>
            <w:tcW w:w="570" w:type="dxa"/>
            <w:tcBorders>
              <w:top w:val="nil"/>
              <w:left w:val="nil"/>
              <w:bottom w:val="single" w:sz="4" w:space="0" w:color="auto"/>
              <w:right w:val="nil"/>
            </w:tcBorders>
            <w:shd w:val="clear" w:color="auto" w:fill="auto"/>
            <w:noWrap/>
            <w:vAlign w:val="bottom"/>
            <w:hideMark/>
          </w:tcPr>
          <w:p w14:paraId="42D5C2F2"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1DA4A7A4"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4" w:space="0" w:color="auto"/>
              <w:right w:val="single" w:sz="4" w:space="0" w:color="auto"/>
            </w:tcBorders>
            <w:shd w:val="clear" w:color="auto" w:fill="auto"/>
            <w:noWrap/>
            <w:vAlign w:val="bottom"/>
            <w:hideMark/>
          </w:tcPr>
          <w:p w14:paraId="50BFFD5E" w14:textId="77777777" w:rsidR="00BD174E" w:rsidRPr="00BD174E" w:rsidRDefault="00BD174E" w:rsidP="00BD174E">
            <w:pPr>
              <w:jc w:val="center"/>
              <w:rPr>
                <w:sz w:val="13"/>
                <w:szCs w:val="13"/>
              </w:rPr>
            </w:pPr>
            <w:r w:rsidRPr="00BD174E">
              <w:rPr>
                <w:sz w:val="13"/>
                <w:szCs w:val="13"/>
              </w:rPr>
              <w:t> </w:t>
            </w:r>
          </w:p>
        </w:tc>
        <w:tc>
          <w:tcPr>
            <w:tcW w:w="839" w:type="dxa"/>
            <w:tcBorders>
              <w:top w:val="nil"/>
              <w:left w:val="nil"/>
              <w:bottom w:val="nil"/>
              <w:right w:val="single" w:sz="4" w:space="0" w:color="auto"/>
            </w:tcBorders>
            <w:shd w:val="clear" w:color="000000" w:fill="FFFFFF"/>
            <w:noWrap/>
            <w:vAlign w:val="bottom"/>
            <w:hideMark/>
          </w:tcPr>
          <w:p w14:paraId="7067E13A" w14:textId="77777777" w:rsidR="00BD174E" w:rsidRPr="00BD174E" w:rsidRDefault="00BD174E" w:rsidP="00BD174E">
            <w:pPr>
              <w:jc w:val="center"/>
              <w:rPr>
                <w:sz w:val="13"/>
                <w:szCs w:val="13"/>
              </w:rPr>
            </w:pPr>
            <w:r w:rsidRPr="00BD174E">
              <w:rPr>
                <w:sz w:val="13"/>
                <w:szCs w:val="13"/>
              </w:rPr>
              <w:t xml:space="preserve">55  </w:t>
            </w:r>
          </w:p>
        </w:tc>
        <w:tc>
          <w:tcPr>
            <w:tcW w:w="866" w:type="dxa"/>
            <w:tcBorders>
              <w:top w:val="nil"/>
              <w:left w:val="nil"/>
              <w:bottom w:val="single" w:sz="4" w:space="0" w:color="auto"/>
              <w:right w:val="single" w:sz="4" w:space="0" w:color="auto"/>
            </w:tcBorders>
            <w:shd w:val="clear" w:color="000000" w:fill="E6EFE5"/>
            <w:noWrap/>
            <w:vAlign w:val="bottom"/>
            <w:hideMark/>
          </w:tcPr>
          <w:p w14:paraId="5C38655B" w14:textId="77777777" w:rsidR="00BD174E" w:rsidRPr="00BD174E" w:rsidRDefault="00BD174E" w:rsidP="00BD174E">
            <w:pPr>
              <w:jc w:val="center"/>
              <w:rPr>
                <w:sz w:val="13"/>
                <w:szCs w:val="13"/>
              </w:rPr>
            </w:pPr>
            <w:r w:rsidRPr="00BD174E">
              <w:rPr>
                <w:sz w:val="13"/>
                <w:szCs w:val="13"/>
              </w:rPr>
              <w:t xml:space="preserve">50  </w:t>
            </w:r>
          </w:p>
        </w:tc>
        <w:tc>
          <w:tcPr>
            <w:tcW w:w="756" w:type="dxa"/>
            <w:tcBorders>
              <w:top w:val="nil"/>
              <w:left w:val="nil"/>
              <w:bottom w:val="single" w:sz="4" w:space="0" w:color="auto"/>
              <w:right w:val="single" w:sz="4" w:space="0" w:color="auto"/>
            </w:tcBorders>
            <w:shd w:val="clear" w:color="000000" w:fill="E6EFE5"/>
            <w:noWrap/>
            <w:vAlign w:val="bottom"/>
            <w:hideMark/>
          </w:tcPr>
          <w:p w14:paraId="7A95347D" w14:textId="77777777" w:rsidR="00BD174E" w:rsidRPr="00BD174E" w:rsidRDefault="00BD174E" w:rsidP="00BD174E">
            <w:pPr>
              <w:jc w:val="center"/>
              <w:rPr>
                <w:sz w:val="13"/>
                <w:szCs w:val="13"/>
              </w:rPr>
            </w:pPr>
            <w:r w:rsidRPr="00BD174E">
              <w:rPr>
                <w:sz w:val="13"/>
                <w:szCs w:val="13"/>
              </w:rPr>
              <w:t xml:space="preserve">5  </w:t>
            </w:r>
          </w:p>
        </w:tc>
        <w:tc>
          <w:tcPr>
            <w:tcW w:w="979" w:type="dxa"/>
            <w:tcBorders>
              <w:top w:val="nil"/>
              <w:left w:val="nil"/>
              <w:bottom w:val="single" w:sz="4" w:space="0" w:color="auto"/>
              <w:right w:val="single" w:sz="4" w:space="0" w:color="auto"/>
            </w:tcBorders>
            <w:shd w:val="clear" w:color="000000" w:fill="FFFFFF"/>
            <w:noWrap/>
            <w:vAlign w:val="bottom"/>
            <w:hideMark/>
          </w:tcPr>
          <w:p w14:paraId="490B96D8" w14:textId="77777777" w:rsidR="00BD174E" w:rsidRPr="00BD174E" w:rsidRDefault="00BD174E" w:rsidP="00BD174E">
            <w:pPr>
              <w:jc w:val="center"/>
              <w:rPr>
                <w:sz w:val="13"/>
                <w:szCs w:val="13"/>
              </w:rPr>
            </w:pPr>
            <w:r w:rsidRPr="00BD174E">
              <w:rPr>
                <w:sz w:val="13"/>
                <w:szCs w:val="13"/>
              </w:rPr>
              <w:t xml:space="preserve">-45  </w:t>
            </w:r>
          </w:p>
        </w:tc>
        <w:tc>
          <w:tcPr>
            <w:tcW w:w="911" w:type="dxa"/>
            <w:tcBorders>
              <w:top w:val="nil"/>
              <w:left w:val="nil"/>
              <w:bottom w:val="single" w:sz="4" w:space="0" w:color="auto"/>
              <w:right w:val="single" w:sz="8" w:space="0" w:color="auto"/>
            </w:tcBorders>
            <w:shd w:val="clear" w:color="000000" w:fill="FFFFFF"/>
            <w:noWrap/>
            <w:vAlign w:val="bottom"/>
            <w:hideMark/>
          </w:tcPr>
          <w:p w14:paraId="5CA6CAF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05C622AE"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bottom"/>
            <w:hideMark/>
          </w:tcPr>
          <w:p w14:paraId="1D2D2DBA" w14:textId="77777777" w:rsidR="00BD174E" w:rsidRPr="00BD174E" w:rsidRDefault="00BD174E" w:rsidP="00BD174E">
            <w:pPr>
              <w:jc w:val="center"/>
              <w:rPr>
                <w:sz w:val="13"/>
                <w:szCs w:val="13"/>
              </w:rPr>
            </w:pPr>
            <w:r w:rsidRPr="00BD174E">
              <w:rPr>
                <w:sz w:val="13"/>
                <w:szCs w:val="13"/>
              </w:rPr>
              <w:t xml:space="preserve">5  </w:t>
            </w:r>
          </w:p>
        </w:tc>
        <w:tc>
          <w:tcPr>
            <w:tcW w:w="710" w:type="dxa"/>
            <w:tcBorders>
              <w:top w:val="nil"/>
              <w:left w:val="nil"/>
              <w:bottom w:val="single" w:sz="4" w:space="0" w:color="auto"/>
              <w:right w:val="single" w:sz="4" w:space="0" w:color="auto"/>
            </w:tcBorders>
            <w:shd w:val="clear" w:color="000000" w:fill="E6EFE5"/>
            <w:noWrap/>
            <w:vAlign w:val="bottom"/>
            <w:hideMark/>
          </w:tcPr>
          <w:p w14:paraId="693FFB1B" w14:textId="77777777" w:rsidR="00BD174E" w:rsidRPr="00BD174E" w:rsidRDefault="00BD174E" w:rsidP="00BD174E">
            <w:pPr>
              <w:jc w:val="center"/>
              <w:rPr>
                <w:sz w:val="13"/>
                <w:szCs w:val="13"/>
              </w:rPr>
            </w:pPr>
            <w:r w:rsidRPr="00BD174E">
              <w:rPr>
                <w:sz w:val="13"/>
                <w:szCs w:val="13"/>
              </w:rPr>
              <w:t xml:space="preserve">6  </w:t>
            </w:r>
          </w:p>
        </w:tc>
        <w:tc>
          <w:tcPr>
            <w:tcW w:w="714" w:type="dxa"/>
            <w:tcBorders>
              <w:top w:val="nil"/>
              <w:left w:val="nil"/>
              <w:bottom w:val="single" w:sz="4" w:space="0" w:color="auto"/>
              <w:right w:val="single" w:sz="8" w:space="0" w:color="auto"/>
            </w:tcBorders>
            <w:shd w:val="clear" w:color="000000" w:fill="E6EFE5"/>
            <w:noWrap/>
            <w:vAlign w:val="bottom"/>
            <w:hideMark/>
          </w:tcPr>
          <w:p w14:paraId="56912009" w14:textId="77777777" w:rsidR="00BD174E" w:rsidRPr="00BD174E" w:rsidRDefault="00BD174E" w:rsidP="00BD174E">
            <w:pPr>
              <w:jc w:val="center"/>
              <w:rPr>
                <w:sz w:val="13"/>
                <w:szCs w:val="13"/>
              </w:rPr>
            </w:pPr>
            <w:r w:rsidRPr="00BD174E">
              <w:rPr>
                <w:sz w:val="13"/>
                <w:szCs w:val="13"/>
              </w:rPr>
              <w:t xml:space="preserve">6  </w:t>
            </w:r>
          </w:p>
        </w:tc>
        <w:tc>
          <w:tcPr>
            <w:tcW w:w="13" w:type="dxa"/>
            <w:vAlign w:val="center"/>
            <w:hideMark/>
          </w:tcPr>
          <w:p w14:paraId="1886E252" w14:textId="77777777" w:rsidR="00BD174E" w:rsidRPr="00BD174E" w:rsidRDefault="00BD174E" w:rsidP="00BD174E">
            <w:pPr>
              <w:rPr>
                <w:sz w:val="13"/>
                <w:szCs w:val="13"/>
              </w:rPr>
            </w:pPr>
          </w:p>
        </w:tc>
      </w:tr>
      <w:tr w:rsidR="00BD174E" w:rsidRPr="00BD174E" w14:paraId="71CDF7FA" w14:textId="77777777" w:rsidTr="00BD174E">
        <w:trPr>
          <w:trHeight w:val="338"/>
          <w:jc w:val="center"/>
        </w:trPr>
        <w:tc>
          <w:tcPr>
            <w:tcW w:w="489" w:type="dxa"/>
            <w:vMerge w:val="restart"/>
            <w:tcBorders>
              <w:top w:val="nil"/>
              <w:left w:val="single" w:sz="8" w:space="0" w:color="auto"/>
              <w:bottom w:val="nil"/>
              <w:right w:val="single" w:sz="4" w:space="0" w:color="auto"/>
            </w:tcBorders>
            <w:shd w:val="clear" w:color="auto" w:fill="auto"/>
            <w:noWrap/>
            <w:vAlign w:val="center"/>
            <w:hideMark/>
          </w:tcPr>
          <w:p w14:paraId="2145F1AA" w14:textId="77777777" w:rsidR="00BD174E" w:rsidRPr="00BD174E" w:rsidRDefault="00BD174E" w:rsidP="00BD174E">
            <w:pPr>
              <w:jc w:val="center"/>
              <w:rPr>
                <w:sz w:val="13"/>
                <w:szCs w:val="13"/>
              </w:rPr>
            </w:pPr>
            <w:r w:rsidRPr="00BD174E">
              <w:rPr>
                <w:sz w:val="13"/>
                <w:szCs w:val="13"/>
              </w:rPr>
              <w:t>17</w:t>
            </w:r>
          </w:p>
        </w:tc>
        <w:tc>
          <w:tcPr>
            <w:tcW w:w="72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54D450" w14:textId="77777777" w:rsidR="00BD174E" w:rsidRPr="00BD174E" w:rsidRDefault="00BD174E" w:rsidP="00BD174E">
            <w:pPr>
              <w:rPr>
                <w:b/>
                <w:bCs/>
                <w:sz w:val="13"/>
                <w:szCs w:val="13"/>
              </w:rPr>
            </w:pPr>
            <w:r w:rsidRPr="00BD174E">
              <w:rPr>
                <w:b/>
                <w:bCs/>
                <w:sz w:val="13"/>
                <w:szCs w:val="13"/>
              </w:rPr>
              <w:t xml:space="preserve"> Арендная плата, лизинговые платежи, в т.ч.:</w:t>
            </w:r>
          </w:p>
        </w:tc>
        <w:tc>
          <w:tcPr>
            <w:tcW w:w="660" w:type="dxa"/>
            <w:tcBorders>
              <w:top w:val="nil"/>
              <w:left w:val="nil"/>
              <w:bottom w:val="single" w:sz="4" w:space="0" w:color="auto"/>
              <w:right w:val="single" w:sz="4" w:space="0" w:color="auto"/>
            </w:tcBorders>
            <w:shd w:val="clear" w:color="auto" w:fill="auto"/>
            <w:noWrap/>
            <w:vAlign w:val="bottom"/>
            <w:hideMark/>
          </w:tcPr>
          <w:p w14:paraId="3861B477"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4" w:space="0" w:color="auto"/>
              <w:left w:val="nil"/>
              <w:bottom w:val="single" w:sz="4" w:space="0" w:color="auto"/>
              <w:right w:val="single" w:sz="4" w:space="0" w:color="auto"/>
            </w:tcBorders>
            <w:shd w:val="clear" w:color="000000" w:fill="FFFFFF"/>
            <w:noWrap/>
            <w:vAlign w:val="bottom"/>
            <w:hideMark/>
          </w:tcPr>
          <w:p w14:paraId="175503F0"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3384C556" w14:textId="77777777" w:rsidR="00BD174E" w:rsidRPr="00BD174E" w:rsidRDefault="00BD174E" w:rsidP="00BD174E">
            <w:pPr>
              <w:jc w:val="center"/>
              <w:rPr>
                <w:b/>
                <w:bCs/>
                <w:sz w:val="13"/>
                <w:szCs w:val="13"/>
              </w:rPr>
            </w:pPr>
            <w:r w:rsidRPr="00BD174E">
              <w:rPr>
                <w:b/>
                <w:bCs/>
                <w:sz w:val="13"/>
                <w:szCs w:val="13"/>
              </w:rPr>
              <w:t xml:space="preserve">153  </w:t>
            </w:r>
          </w:p>
        </w:tc>
        <w:tc>
          <w:tcPr>
            <w:tcW w:w="756" w:type="dxa"/>
            <w:tcBorders>
              <w:top w:val="nil"/>
              <w:left w:val="nil"/>
              <w:bottom w:val="single" w:sz="4" w:space="0" w:color="auto"/>
              <w:right w:val="single" w:sz="4" w:space="0" w:color="auto"/>
            </w:tcBorders>
            <w:shd w:val="clear" w:color="000000" w:fill="E6EFE5"/>
            <w:noWrap/>
            <w:vAlign w:val="bottom"/>
            <w:hideMark/>
          </w:tcPr>
          <w:p w14:paraId="07934219" w14:textId="77777777" w:rsidR="00BD174E" w:rsidRPr="00BD174E" w:rsidRDefault="00BD174E" w:rsidP="00BD174E">
            <w:pPr>
              <w:jc w:val="center"/>
              <w:rPr>
                <w:b/>
                <w:bCs/>
                <w:sz w:val="13"/>
                <w:szCs w:val="13"/>
              </w:rPr>
            </w:pPr>
            <w:r w:rsidRPr="00BD174E">
              <w:rPr>
                <w:b/>
                <w:bCs/>
                <w:sz w:val="13"/>
                <w:szCs w:val="13"/>
              </w:rPr>
              <w:t xml:space="preserve">139  </w:t>
            </w:r>
          </w:p>
        </w:tc>
        <w:tc>
          <w:tcPr>
            <w:tcW w:w="979" w:type="dxa"/>
            <w:tcBorders>
              <w:top w:val="nil"/>
              <w:left w:val="nil"/>
              <w:bottom w:val="single" w:sz="4" w:space="0" w:color="auto"/>
              <w:right w:val="single" w:sz="4" w:space="0" w:color="auto"/>
            </w:tcBorders>
            <w:shd w:val="clear" w:color="000000" w:fill="FFFFFF"/>
            <w:noWrap/>
            <w:vAlign w:val="bottom"/>
            <w:hideMark/>
          </w:tcPr>
          <w:p w14:paraId="375B61FE" w14:textId="77777777" w:rsidR="00BD174E" w:rsidRPr="00BD174E" w:rsidRDefault="00BD174E" w:rsidP="00BD174E">
            <w:pPr>
              <w:jc w:val="center"/>
              <w:rPr>
                <w:b/>
                <w:bCs/>
                <w:sz w:val="13"/>
                <w:szCs w:val="13"/>
              </w:rPr>
            </w:pPr>
            <w:r w:rsidRPr="00BD174E">
              <w:rPr>
                <w:b/>
                <w:bCs/>
                <w:sz w:val="13"/>
                <w:szCs w:val="13"/>
              </w:rPr>
              <w:t xml:space="preserve">-14  </w:t>
            </w:r>
          </w:p>
        </w:tc>
        <w:tc>
          <w:tcPr>
            <w:tcW w:w="911" w:type="dxa"/>
            <w:tcBorders>
              <w:top w:val="nil"/>
              <w:left w:val="nil"/>
              <w:bottom w:val="single" w:sz="4" w:space="0" w:color="auto"/>
              <w:right w:val="single" w:sz="8" w:space="0" w:color="auto"/>
            </w:tcBorders>
            <w:shd w:val="clear" w:color="000000" w:fill="FFFFFF"/>
            <w:noWrap/>
            <w:vAlign w:val="bottom"/>
            <w:hideMark/>
          </w:tcPr>
          <w:p w14:paraId="47CB2DDB"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58AB0991" w14:textId="77777777" w:rsidR="00BD174E" w:rsidRPr="00BD174E" w:rsidRDefault="00BD174E" w:rsidP="00BD174E">
            <w:pPr>
              <w:jc w:val="center"/>
              <w:rPr>
                <w:b/>
                <w:bCs/>
                <w:sz w:val="13"/>
                <w:szCs w:val="13"/>
              </w:rPr>
            </w:pPr>
            <w:r w:rsidRPr="00BD174E">
              <w:rPr>
                <w:b/>
                <w:bCs/>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bottom"/>
            <w:hideMark/>
          </w:tcPr>
          <w:p w14:paraId="349AE5CE" w14:textId="77777777" w:rsidR="00BD174E" w:rsidRPr="00BD174E" w:rsidRDefault="00BD174E" w:rsidP="00BD174E">
            <w:pPr>
              <w:jc w:val="center"/>
              <w:rPr>
                <w:b/>
                <w:bCs/>
                <w:sz w:val="13"/>
                <w:szCs w:val="13"/>
              </w:rPr>
            </w:pPr>
            <w:r w:rsidRPr="00BD174E">
              <w:rPr>
                <w:b/>
                <w:bCs/>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bottom"/>
            <w:hideMark/>
          </w:tcPr>
          <w:p w14:paraId="356ED96B" w14:textId="77777777" w:rsidR="00BD174E" w:rsidRPr="00BD174E" w:rsidRDefault="00BD174E" w:rsidP="00BD174E">
            <w:pPr>
              <w:jc w:val="center"/>
              <w:rPr>
                <w:b/>
                <w:bCs/>
                <w:sz w:val="13"/>
                <w:szCs w:val="13"/>
              </w:rPr>
            </w:pPr>
            <w:r w:rsidRPr="00BD174E">
              <w:rPr>
                <w:b/>
                <w:bCs/>
                <w:sz w:val="13"/>
                <w:szCs w:val="13"/>
              </w:rPr>
              <w:t xml:space="preserve">2  </w:t>
            </w:r>
          </w:p>
        </w:tc>
        <w:tc>
          <w:tcPr>
            <w:tcW w:w="714" w:type="dxa"/>
            <w:tcBorders>
              <w:top w:val="nil"/>
              <w:left w:val="nil"/>
              <w:bottom w:val="single" w:sz="4" w:space="0" w:color="auto"/>
              <w:right w:val="single" w:sz="8" w:space="0" w:color="auto"/>
            </w:tcBorders>
            <w:shd w:val="clear" w:color="000000" w:fill="E6EFE5"/>
            <w:noWrap/>
            <w:vAlign w:val="bottom"/>
            <w:hideMark/>
          </w:tcPr>
          <w:p w14:paraId="78979F95" w14:textId="77777777" w:rsidR="00BD174E" w:rsidRPr="00BD174E" w:rsidRDefault="00BD174E" w:rsidP="00BD174E">
            <w:pPr>
              <w:jc w:val="center"/>
              <w:rPr>
                <w:b/>
                <w:bCs/>
                <w:sz w:val="13"/>
                <w:szCs w:val="13"/>
              </w:rPr>
            </w:pPr>
            <w:r w:rsidRPr="00BD174E">
              <w:rPr>
                <w:b/>
                <w:bCs/>
                <w:sz w:val="13"/>
                <w:szCs w:val="13"/>
              </w:rPr>
              <w:t xml:space="preserve">2  </w:t>
            </w:r>
          </w:p>
        </w:tc>
        <w:tc>
          <w:tcPr>
            <w:tcW w:w="13" w:type="dxa"/>
            <w:vAlign w:val="center"/>
            <w:hideMark/>
          </w:tcPr>
          <w:p w14:paraId="6BD1FC6E" w14:textId="77777777" w:rsidR="00BD174E" w:rsidRPr="00BD174E" w:rsidRDefault="00BD174E" w:rsidP="00BD174E">
            <w:pPr>
              <w:rPr>
                <w:sz w:val="13"/>
                <w:szCs w:val="13"/>
              </w:rPr>
            </w:pPr>
          </w:p>
        </w:tc>
      </w:tr>
      <w:tr w:rsidR="00A07FE8" w:rsidRPr="00BD174E" w14:paraId="5944F98B" w14:textId="77777777" w:rsidTr="00BD174E">
        <w:trPr>
          <w:trHeight w:val="338"/>
          <w:jc w:val="center"/>
        </w:trPr>
        <w:tc>
          <w:tcPr>
            <w:tcW w:w="489" w:type="dxa"/>
            <w:vMerge/>
            <w:tcBorders>
              <w:top w:val="nil"/>
              <w:left w:val="single" w:sz="8" w:space="0" w:color="auto"/>
              <w:bottom w:val="nil"/>
              <w:right w:val="single" w:sz="4" w:space="0" w:color="auto"/>
            </w:tcBorders>
            <w:vAlign w:val="center"/>
            <w:hideMark/>
          </w:tcPr>
          <w:p w14:paraId="05AF20F1" w14:textId="77777777" w:rsidR="00BD174E" w:rsidRPr="00BD174E" w:rsidRDefault="00BD174E" w:rsidP="00BD174E">
            <w:pPr>
              <w:rPr>
                <w:sz w:val="13"/>
                <w:szCs w:val="13"/>
              </w:rPr>
            </w:pPr>
          </w:p>
        </w:tc>
        <w:tc>
          <w:tcPr>
            <w:tcW w:w="3252" w:type="dxa"/>
            <w:gridSpan w:val="2"/>
            <w:tcBorders>
              <w:top w:val="nil"/>
              <w:left w:val="single" w:sz="4" w:space="0" w:color="auto"/>
              <w:bottom w:val="single" w:sz="4" w:space="0" w:color="auto"/>
              <w:right w:val="nil"/>
            </w:tcBorders>
            <w:shd w:val="clear" w:color="auto" w:fill="auto"/>
            <w:noWrap/>
            <w:vAlign w:val="bottom"/>
            <w:hideMark/>
          </w:tcPr>
          <w:p w14:paraId="2A8F7F6A" w14:textId="77777777" w:rsidR="00BD174E" w:rsidRPr="00BD174E" w:rsidRDefault="00BD174E" w:rsidP="00BD174E">
            <w:pPr>
              <w:rPr>
                <w:sz w:val="13"/>
                <w:szCs w:val="13"/>
              </w:rPr>
            </w:pPr>
            <w:r w:rsidRPr="00BD174E">
              <w:rPr>
                <w:sz w:val="13"/>
                <w:szCs w:val="13"/>
              </w:rPr>
              <w:t xml:space="preserve"> - аренда земли</w:t>
            </w:r>
          </w:p>
        </w:tc>
        <w:tc>
          <w:tcPr>
            <w:tcW w:w="570" w:type="dxa"/>
            <w:tcBorders>
              <w:top w:val="nil"/>
              <w:left w:val="nil"/>
              <w:bottom w:val="single" w:sz="4" w:space="0" w:color="auto"/>
              <w:right w:val="nil"/>
            </w:tcBorders>
            <w:shd w:val="clear" w:color="auto" w:fill="auto"/>
            <w:noWrap/>
            <w:vAlign w:val="bottom"/>
            <w:hideMark/>
          </w:tcPr>
          <w:p w14:paraId="5E17D262" w14:textId="77777777" w:rsidR="00BD174E" w:rsidRPr="00BD174E" w:rsidRDefault="00BD174E" w:rsidP="00BD174E">
            <w:pPr>
              <w:rPr>
                <w:sz w:val="13"/>
                <w:szCs w:val="13"/>
              </w:rPr>
            </w:pPr>
            <w:r w:rsidRPr="00BD174E">
              <w:rPr>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52EEE160" w14:textId="77777777" w:rsidR="00BD174E" w:rsidRPr="00BD174E" w:rsidRDefault="00BD174E" w:rsidP="00BD174E">
            <w:pPr>
              <w:rPr>
                <w:sz w:val="13"/>
                <w:szCs w:val="13"/>
              </w:rPr>
            </w:pPr>
            <w:r w:rsidRPr="00BD174E">
              <w:rPr>
                <w:sz w:val="13"/>
                <w:szCs w:val="13"/>
              </w:rPr>
              <w:t> </w:t>
            </w:r>
          </w:p>
        </w:tc>
        <w:tc>
          <w:tcPr>
            <w:tcW w:w="660" w:type="dxa"/>
            <w:tcBorders>
              <w:top w:val="nil"/>
              <w:left w:val="nil"/>
              <w:bottom w:val="single" w:sz="4" w:space="0" w:color="auto"/>
              <w:right w:val="single" w:sz="4" w:space="0" w:color="auto"/>
            </w:tcBorders>
            <w:shd w:val="clear" w:color="auto" w:fill="auto"/>
            <w:noWrap/>
            <w:vAlign w:val="bottom"/>
            <w:hideMark/>
          </w:tcPr>
          <w:p w14:paraId="31490FA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5AEAED42"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019CEA87" w14:textId="77777777" w:rsidR="00BD174E" w:rsidRPr="00BD174E" w:rsidRDefault="00BD174E" w:rsidP="00BD174E">
            <w:pPr>
              <w:jc w:val="center"/>
              <w:rPr>
                <w:sz w:val="13"/>
                <w:szCs w:val="13"/>
              </w:rPr>
            </w:pPr>
            <w:r w:rsidRPr="00BD174E">
              <w:rPr>
                <w:sz w:val="13"/>
                <w:szCs w:val="13"/>
              </w:rPr>
              <w:t xml:space="preserve">2  </w:t>
            </w:r>
          </w:p>
        </w:tc>
        <w:tc>
          <w:tcPr>
            <w:tcW w:w="756" w:type="dxa"/>
            <w:tcBorders>
              <w:top w:val="nil"/>
              <w:left w:val="nil"/>
              <w:bottom w:val="single" w:sz="4" w:space="0" w:color="auto"/>
              <w:right w:val="single" w:sz="4" w:space="0" w:color="auto"/>
            </w:tcBorders>
            <w:shd w:val="clear" w:color="000000" w:fill="E6EFE5"/>
            <w:noWrap/>
            <w:vAlign w:val="bottom"/>
            <w:hideMark/>
          </w:tcPr>
          <w:p w14:paraId="7BDDDF95" w14:textId="77777777" w:rsidR="00BD174E" w:rsidRPr="00BD174E" w:rsidRDefault="00BD174E" w:rsidP="00BD174E">
            <w:pPr>
              <w:jc w:val="center"/>
              <w:rPr>
                <w:sz w:val="13"/>
                <w:szCs w:val="13"/>
              </w:rPr>
            </w:pPr>
            <w:r w:rsidRPr="00BD174E">
              <w:rPr>
                <w:sz w:val="13"/>
                <w:szCs w:val="13"/>
              </w:rPr>
              <w:t xml:space="preserve">2  </w:t>
            </w:r>
          </w:p>
        </w:tc>
        <w:tc>
          <w:tcPr>
            <w:tcW w:w="979" w:type="dxa"/>
            <w:tcBorders>
              <w:top w:val="nil"/>
              <w:left w:val="nil"/>
              <w:bottom w:val="single" w:sz="4" w:space="0" w:color="auto"/>
              <w:right w:val="single" w:sz="4" w:space="0" w:color="auto"/>
            </w:tcBorders>
            <w:shd w:val="clear" w:color="000000" w:fill="FFFFFF"/>
            <w:noWrap/>
            <w:vAlign w:val="bottom"/>
            <w:hideMark/>
          </w:tcPr>
          <w:p w14:paraId="09D74D38"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23BA268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3765B475" w14:textId="77777777" w:rsidR="00BD174E" w:rsidRPr="00BD174E" w:rsidRDefault="00BD174E" w:rsidP="00BD174E">
            <w:pPr>
              <w:jc w:val="center"/>
              <w:rPr>
                <w:sz w:val="13"/>
                <w:szCs w:val="13"/>
              </w:rPr>
            </w:pPr>
            <w:r w:rsidRPr="00BD174E">
              <w:rPr>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bottom"/>
            <w:hideMark/>
          </w:tcPr>
          <w:p w14:paraId="53C8C00C" w14:textId="77777777" w:rsidR="00BD174E" w:rsidRPr="00BD174E" w:rsidRDefault="00BD174E" w:rsidP="00BD174E">
            <w:pPr>
              <w:jc w:val="center"/>
              <w:rPr>
                <w:sz w:val="13"/>
                <w:szCs w:val="13"/>
              </w:rPr>
            </w:pPr>
            <w:r w:rsidRPr="00BD174E">
              <w:rPr>
                <w:sz w:val="13"/>
                <w:szCs w:val="13"/>
              </w:rPr>
              <w:t xml:space="preserve">2  </w:t>
            </w:r>
          </w:p>
        </w:tc>
        <w:tc>
          <w:tcPr>
            <w:tcW w:w="710" w:type="dxa"/>
            <w:tcBorders>
              <w:top w:val="nil"/>
              <w:left w:val="nil"/>
              <w:bottom w:val="single" w:sz="4" w:space="0" w:color="auto"/>
              <w:right w:val="single" w:sz="4" w:space="0" w:color="auto"/>
            </w:tcBorders>
            <w:shd w:val="clear" w:color="000000" w:fill="E6EFE5"/>
            <w:noWrap/>
            <w:vAlign w:val="bottom"/>
            <w:hideMark/>
          </w:tcPr>
          <w:p w14:paraId="577C7A81" w14:textId="77777777" w:rsidR="00BD174E" w:rsidRPr="00BD174E" w:rsidRDefault="00BD174E" w:rsidP="00BD174E">
            <w:pPr>
              <w:jc w:val="center"/>
              <w:rPr>
                <w:sz w:val="13"/>
                <w:szCs w:val="13"/>
              </w:rPr>
            </w:pPr>
            <w:r w:rsidRPr="00BD174E">
              <w:rPr>
                <w:sz w:val="13"/>
                <w:szCs w:val="13"/>
              </w:rPr>
              <w:t xml:space="preserve">2  </w:t>
            </w:r>
          </w:p>
        </w:tc>
        <w:tc>
          <w:tcPr>
            <w:tcW w:w="714" w:type="dxa"/>
            <w:tcBorders>
              <w:top w:val="nil"/>
              <w:left w:val="nil"/>
              <w:bottom w:val="single" w:sz="4" w:space="0" w:color="auto"/>
              <w:right w:val="single" w:sz="8" w:space="0" w:color="auto"/>
            </w:tcBorders>
            <w:shd w:val="clear" w:color="000000" w:fill="E6EFE5"/>
            <w:noWrap/>
            <w:vAlign w:val="bottom"/>
            <w:hideMark/>
          </w:tcPr>
          <w:p w14:paraId="5D748127" w14:textId="77777777" w:rsidR="00BD174E" w:rsidRPr="00BD174E" w:rsidRDefault="00BD174E" w:rsidP="00BD174E">
            <w:pPr>
              <w:jc w:val="center"/>
              <w:rPr>
                <w:sz w:val="13"/>
                <w:szCs w:val="13"/>
              </w:rPr>
            </w:pPr>
            <w:r w:rsidRPr="00BD174E">
              <w:rPr>
                <w:sz w:val="13"/>
                <w:szCs w:val="13"/>
              </w:rPr>
              <w:t xml:space="preserve">2  </w:t>
            </w:r>
          </w:p>
        </w:tc>
        <w:tc>
          <w:tcPr>
            <w:tcW w:w="13" w:type="dxa"/>
            <w:vAlign w:val="center"/>
            <w:hideMark/>
          </w:tcPr>
          <w:p w14:paraId="598B8A49" w14:textId="77777777" w:rsidR="00BD174E" w:rsidRPr="00BD174E" w:rsidRDefault="00BD174E" w:rsidP="00BD174E">
            <w:pPr>
              <w:rPr>
                <w:sz w:val="13"/>
                <w:szCs w:val="13"/>
              </w:rPr>
            </w:pPr>
          </w:p>
        </w:tc>
      </w:tr>
      <w:tr w:rsidR="00BD174E" w:rsidRPr="00BD174E" w14:paraId="0BA14E3A" w14:textId="77777777" w:rsidTr="00BD174E">
        <w:trPr>
          <w:trHeight w:val="731"/>
          <w:jc w:val="center"/>
        </w:trPr>
        <w:tc>
          <w:tcPr>
            <w:tcW w:w="489" w:type="dxa"/>
            <w:vMerge/>
            <w:tcBorders>
              <w:top w:val="nil"/>
              <w:left w:val="single" w:sz="8" w:space="0" w:color="auto"/>
              <w:bottom w:val="nil"/>
              <w:right w:val="single" w:sz="4" w:space="0" w:color="auto"/>
            </w:tcBorders>
            <w:vAlign w:val="center"/>
            <w:hideMark/>
          </w:tcPr>
          <w:p w14:paraId="46264055" w14:textId="77777777" w:rsidR="00BD174E" w:rsidRPr="00BD174E" w:rsidRDefault="00BD174E" w:rsidP="00BD174E">
            <w:pPr>
              <w:rPr>
                <w:sz w:val="13"/>
                <w:szCs w:val="13"/>
              </w:rPr>
            </w:pPr>
          </w:p>
        </w:tc>
        <w:tc>
          <w:tcPr>
            <w:tcW w:w="7265" w:type="dxa"/>
            <w:gridSpan w:val="4"/>
            <w:tcBorders>
              <w:top w:val="single" w:sz="4" w:space="0" w:color="auto"/>
              <w:left w:val="nil"/>
              <w:bottom w:val="single" w:sz="4" w:space="0" w:color="auto"/>
              <w:right w:val="single" w:sz="4" w:space="0" w:color="000000"/>
            </w:tcBorders>
            <w:shd w:val="clear" w:color="auto" w:fill="auto"/>
            <w:vAlign w:val="center"/>
            <w:hideMark/>
          </w:tcPr>
          <w:p w14:paraId="447ED9DD" w14:textId="77777777" w:rsidR="00BD174E" w:rsidRPr="00BD174E" w:rsidRDefault="00BD174E" w:rsidP="00BD174E">
            <w:pPr>
              <w:rPr>
                <w:sz w:val="13"/>
                <w:szCs w:val="13"/>
              </w:rPr>
            </w:pPr>
            <w:r w:rsidRPr="00BD174E">
              <w:rPr>
                <w:sz w:val="13"/>
                <w:szCs w:val="13"/>
              </w:rPr>
              <w:t>лизинг непроизводственных объектов (с переходом права собственности на предмет лизинга к лизингополучателю)</w:t>
            </w:r>
          </w:p>
        </w:tc>
        <w:tc>
          <w:tcPr>
            <w:tcW w:w="660" w:type="dxa"/>
            <w:tcBorders>
              <w:top w:val="nil"/>
              <w:left w:val="nil"/>
              <w:bottom w:val="single" w:sz="4" w:space="0" w:color="auto"/>
              <w:right w:val="single" w:sz="4" w:space="0" w:color="auto"/>
            </w:tcBorders>
            <w:shd w:val="clear" w:color="auto" w:fill="auto"/>
            <w:noWrap/>
            <w:vAlign w:val="bottom"/>
            <w:hideMark/>
          </w:tcPr>
          <w:p w14:paraId="5178DD15"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24C65AC1"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689455B5" w14:textId="77777777" w:rsidR="00BD174E" w:rsidRPr="00BD174E" w:rsidRDefault="00BD174E" w:rsidP="00BD174E">
            <w:pPr>
              <w:jc w:val="center"/>
              <w:rPr>
                <w:sz w:val="13"/>
                <w:szCs w:val="13"/>
              </w:rPr>
            </w:pPr>
            <w:r w:rsidRPr="00BD174E">
              <w:rPr>
                <w:sz w:val="13"/>
                <w:szCs w:val="13"/>
              </w:rPr>
              <w:t xml:space="preserve">150  </w:t>
            </w:r>
          </w:p>
        </w:tc>
        <w:tc>
          <w:tcPr>
            <w:tcW w:w="756" w:type="dxa"/>
            <w:tcBorders>
              <w:top w:val="nil"/>
              <w:left w:val="nil"/>
              <w:bottom w:val="single" w:sz="4" w:space="0" w:color="auto"/>
              <w:right w:val="single" w:sz="4" w:space="0" w:color="auto"/>
            </w:tcBorders>
            <w:shd w:val="clear" w:color="000000" w:fill="E6EFE5"/>
            <w:noWrap/>
            <w:vAlign w:val="center"/>
            <w:hideMark/>
          </w:tcPr>
          <w:p w14:paraId="1DA8F86B" w14:textId="77777777" w:rsidR="00BD174E" w:rsidRPr="00BD174E" w:rsidRDefault="00BD174E" w:rsidP="00BD174E">
            <w:pPr>
              <w:jc w:val="center"/>
              <w:rPr>
                <w:sz w:val="13"/>
                <w:szCs w:val="13"/>
              </w:rPr>
            </w:pPr>
            <w:r w:rsidRPr="00BD174E">
              <w:rPr>
                <w:sz w:val="13"/>
                <w:szCs w:val="13"/>
              </w:rPr>
              <w:t xml:space="preserve">137  </w:t>
            </w:r>
          </w:p>
        </w:tc>
        <w:tc>
          <w:tcPr>
            <w:tcW w:w="979" w:type="dxa"/>
            <w:tcBorders>
              <w:top w:val="nil"/>
              <w:left w:val="nil"/>
              <w:bottom w:val="single" w:sz="4" w:space="0" w:color="auto"/>
              <w:right w:val="single" w:sz="4" w:space="0" w:color="auto"/>
            </w:tcBorders>
            <w:shd w:val="clear" w:color="000000" w:fill="FFFFFF"/>
            <w:noWrap/>
            <w:vAlign w:val="bottom"/>
            <w:hideMark/>
          </w:tcPr>
          <w:p w14:paraId="764ED76A"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49AB06B4"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412CF158"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7433A185"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7BC86260"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5172EED7"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41419296" w14:textId="77777777" w:rsidR="00BD174E" w:rsidRPr="00BD174E" w:rsidRDefault="00BD174E" w:rsidP="00BD174E">
            <w:pPr>
              <w:rPr>
                <w:sz w:val="13"/>
                <w:szCs w:val="13"/>
              </w:rPr>
            </w:pPr>
          </w:p>
        </w:tc>
      </w:tr>
      <w:tr w:rsidR="00BD174E" w:rsidRPr="00BD174E" w14:paraId="788E00C0" w14:textId="77777777" w:rsidTr="00BD174E">
        <w:trPr>
          <w:trHeight w:val="338"/>
          <w:jc w:val="center"/>
        </w:trPr>
        <w:tc>
          <w:tcPr>
            <w:tcW w:w="489" w:type="dxa"/>
            <w:vMerge w:val="restart"/>
            <w:tcBorders>
              <w:top w:val="nil"/>
              <w:left w:val="single" w:sz="8" w:space="0" w:color="auto"/>
              <w:bottom w:val="nil"/>
              <w:right w:val="single" w:sz="4" w:space="0" w:color="auto"/>
            </w:tcBorders>
            <w:shd w:val="clear" w:color="auto" w:fill="auto"/>
            <w:noWrap/>
            <w:vAlign w:val="center"/>
            <w:hideMark/>
          </w:tcPr>
          <w:p w14:paraId="4642B05B" w14:textId="77777777" w:rsidR="00BD174E" w:rsidRPr="00BD174E" w:rsidRDefault="00BD174E" w:rsidP="00BD174E">
            <w:pPr>
              <w:jc w:val="center"/>
              <w:rPr>
                <w:sz w:val="13"/>
                <w:szCs w:val="13"/>
              </w:rPr>
            </w:pPr>
            <w:r w:rsidRPr="00BD174E">
              <w:rPr>
                <w:sz w:val="13"/>
                <w:szCs w:val="13"/>
              </w:rPr>
              <w:t>18</w:t>
            </w:r>
          </w:p>
        </w:tc>
        <w:tc>
          <w:tcPr>
            <w:tcW w:w="7265" w:type="dxa"/>
            <w:gridSpan w:val="4"/>
            <w:tcBorders>
              <w:top w:val="nil"/>
              <w:left w:val="single" w:sz="4" w:space="0" w:color="auto"/>
              <w:bottom w:val="nil"/>
              <w:right w:val="single" w:sz="4" w:space="0" w:color="000000"/>
            </w:tcBorders>
            <w:shd w:val="clear" w:color="auto" w:fill="auto"/>
            <w:noWrap/>
            <w:vAlign w:val="bottom"/>
            <w:hideMark/>
          </w:tcPr>
          <w:p w14:paraId="07747020" w14:textId="77777777" w:rsidR="00BD174E" w:rsidRPr="00BD174E" w:rsidRDefault="00BD174E" w:rsidP="00BD174E">
            <w:pPr>
              <w:rPr>
                <w:b/>
                <w:bCs/>
                <w:sz w:val="13"/>
                <w:szCs w:val="13"/>
              </w:rPr>
            </w:pPr>
            <w:r w:rsidRPr="00BD174E">
              <w:rPr>
                <w:b/>
                <w:bCs/>
                <w:sz w:val="13"/>
                <w:szCs w:val="13"/>
              </w:rPr>
              <w:t>Расходы на оплату налогов, сборов и других обязательных платежей, в т.ч.</w:t>
            </w:r>
          </w:p>
        </w:tc>
        <w:tc>
          <w:tcPr>
            <w:tcW w:w="660" w:type="dxa"/>
            <w:tcBorders>
              <w:top w:val="nil"/>
              <w:left w:val="nil"/>
              <w:bottom w:val="single" w:sz="4" w:space="0" w:color="auto"/>
              <w:right w:val="single" w:sz="4" w:space="0" w:color="auto"/>
            </w:tcBorders>
            <w:shd w:val="clear" w:color="auto" w:fill="auto"/>
            <w:noWrap/>
            <w:vAlign w:val="bottom"/>
            <w:hideMark/>
          </w:tcPr>
          <w:p w14:paraId="18FE1FA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6811A4C2" w14:textId="77777777" w:rsidR="00BD174E" w:rsidRPr="00BD174E" w:rsidRDefault="00BD174E" w:rsidP="00BD174E">
            <w:pPr>
              <w:jc w:val="center"/>
              <w:rPr>
                <w:b/>
                <w:bCs/>
                <w:sz w:val="13"/>
                <w:szCs w:val="13"/>
              </w:rPr>
            </w:pPr>
            <w:r w:rsidRPr="00BD174E">
              <w:rPr>
                <w:b/>
                <w:bCs/>
                <w:sz w:val="13"/>
                <w:szCs w:val="13"/>
              </w:rPr>
              <w:t xml:space="preserve">11  </w:t>
            </w:r>
          </w:p>
        </w:tc>
        <w:tc>
          <w:tcPr>
            <w:tcW w:w="866" w:type="dxa"/>
            <w:tcBorders>
              <w:top w:val="nil"/>
              <w:left w:val="nil"/>
              <w:bottom w:val="single" w:sz="4" w:space="0" w:color="auto"/>
              <w:right w:val="single" w:sz="4" w:space="0" w:color="auto"/>
            </w:tcBorders>
            <w:shd w:val="clear" w:color="000000" w:fill="E6EFE5"/>
            <w:noWrap/>
            <w:vAlign w:val="bottom"/>
            <w:hideMark/>
          </w:tcPr>
          <w:p w14:paraId="07EA84D1" w14:textId="77777777" w:rsidR="00BD174E" w:rsidRPr="00BD174E" w:rsidRDefault="00BD174E" w:rsidP="00BD174E">
            <w:pPr>
              <w:jc w:val="center"/>
              <w:rPr>
                <w:b/>
                <w:bCs/>
                <w:sz w:val="13"/>
                <w:szCs w:val="13"/>
              </w:rPr>
            </w:pPr>
            <w:r w:rsidRPr="00BD174E">
              <w:rPr>
                <w:b/>
                <w:bCs/>
                <w:sz w:val="13"/>
                <w:szCs w:val="13"/>
              </w:rPr>
              <w:t xml:space="preserve">13  </w:t>
            </w:r>
          </w:p>
        </w:tc>
        <w:tc>
          <w:tcPr>
            <w:tcW w:w="756" w:type="dxa"/>
            <w:tcBorders>
              <w:top w:val="nil"/>
              <w:left w:val="nil"/>
              <w:bottom w:val="single" w:sz="4" w:space="0" w:color="auto"/>
              <w:right w:val="single" w:sz="4" w:space="0" w:color="auto"/>
            </w:tcBorders>
            <w:shd w:val="clear" w:color="000000" w:fill="E6EFE5"/>
            <w:noWrap/>
            <w:vAlign w:val="bottom"/>
            <w:hideMark/>
          </w:tcPr>
          <w:p w14:paraId="4AF5ED56" w14:textId="77777777" w:rsidR="00BD174E" w:rsidRPr="00BD174E" w:rsidRDefault="00BD174E" w:rsidP="00BD174E">
            <w:pPr>
              <w:jc w:val="center"/>
              <w:rPr>
                <w:b/>
                <w:bCs/>
                <w:sz w:val="13"/>
                <w:szCs w:val="13"/>
              </w:rPr>
            </w:pPr>
            <w:r w:rsidRPr="00BD174E">
              <w:rPr>
                <w:b/>
                <w:bCs/>
                <w:sz w:val="13"/>
                <w:szCs w:val="13"/>
              </w:rPr>
              <w:t xml:space="preserve">13  </w:t>
            </w:r>
          </w:p>
        </w:tc>
        <w:tc>
          <w:tcPr>
            <w:tcW w:w="979" w:type="dxa"/>
            <w:tcBorders>
              <w:top w:val="nil"/>
              <w:left w:val="nil"/>
              <w:bottom w:val="single" w:sz="4" w:space="0" w:color="auto"/>
              <w:right w:val="single" w:sz="4" w:space="0" w:color="auto"/>
            </w:tcBorders>
            <w:shd w:val="clear" w:color="000000" w:fill="FFFFFF"/>
            <w:noWrap/>
            <w:vAlign w:val="bottom"/>
            <w:hideMark/>
          </w:tcPr>
          <w:p w14:paraId="579EEAE9" w14:textId="77777777" w:rsidR="00BD174E" w:rsidRPr="00BD174E" w:rsidRDefault="00BD174E" w:rsidP="00BD174E">
            <w:pPr>
              <w:jc w:val="center"/>
              <w:rPr>
                <w:b/>
                <w:bCs/>
                <w:sz w:val="13"/>
                <w:szCs w:val="13"/>
              </w:rPr>
            </w:pPr>
            <w:r w:rsidRPr="00BD174E">
              <w:rPr>
                <w:b/>
                <w:bCs/>
                <w:sz w:val="13"/>
                <w:szCs w:val="13"/>
              </w:rPr>
              <w:t xml:space="preserve">0  </w:t>
            </w:r>
          </w:p>
        </w:tc>
        <w:tc>
          <w:tcPr>
            <w:tcW w:w="911" w:type="dxa"/>
            <w:tcBorders>
              <w:top w:val="nil"/>
              <w:left w:val="nil"/>
              <w:bottom w:val="single" w:sz="4" w:space="0" w:color="auto"/>
              <w:right w:val="single" w:sz="8" w:space="0" w:color="auto"/>
            </w:tcBorders>
            <w:shd w:val="clear" w:color="000000" w:fill="FFFFFF"/>
            <w:noWrap/>
            <w:vAlign w:val="bottom"/>
            <w:hideMark/>
          </w:tcPr>
          <w:p w14:paraId="06A6D15A"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48BA21F7" w14:textId="77777777" w:rsidR="00BD174E" w:rsidRPr="00BD174E" w:rsidRDefault="00BD174E" w:rsidP="00BD174E">
            <w:pPr>
              <w:jc w:val="center"/>
              <w:rPr>
                <w:b/>
                <w:bCs/>
                <w:sz w:val="13"/>
                <w:szCs w:val="13"/>
              </w:rPr>
            </w:pPr>
            <w:r w:rsidRPr="00BD174E">
              <w:rPr>
                <w:b/>
                <w:bCs/>
                <w:sz w:val="13"/>
                <w:szCs w:val="13"/>
              </w:rPr>
              <w:t xml:space="preserve">14  </w:t>
            </w:r>
          </w:p>
        </w:tc>
        <w:tc>
          <w:tcPr>
            <w:tcW w:w="710" w:type="dxa"/>
            <w:tcBorders>
              <w:top w:val="nil"/>
              <w:left w:val="nil"/>
              <w:bottom w:val="single" w:sz="4" w:space="0" w:color="auto"/>
              <w:right w:val="single" w:sz="4" w:space="0" w:color="auto"/>
            </w:tcBorders>
            <w:shd w:val="clear" w:color="000000" w:fill="E6EFE5"/>
            <w:noWrap/>
            <w:vAlign w:val="bottom"/>
            <w:hideMark/>
          </w:tcPr>
          <w:p w14:paraId="27B5EA62" w14:textId="77777777" w:rsidR="00BD174E" w:rsidRPr="00BD174E" w:rsidRDefault="00BD174E" w:rsidP="00BD174E">
            <w:pPr>
              <w:jc w:val="center"/>
              <w:rPr>
                <w:b/>
                <w:bCs/>
                <w:sz w:val="13"/>
                <w:szCs w:val="13"/>
              </w:rPr>
            </w:pPr>
            <w:r w:rsidRPr="00BD174E">
              <w:rPr>
                <w:b/>
                <w:bCs/>
                <w:sz w:val="13"/>
                <w:szCs w:val="13"/>
              </w:rPr>
              <w:t xml:space="preserve">14  </w:t>
            </w:r>
          </w:p>
        </w:tc>
        <w:tc>
          <w:tcPr>
            <w:tcW w:w="710" w:type="dxa"/>
            <w:tcBorders>
              <w:top w:val="nil"/>
              <w:left w:val="nil"/>
              <w:bottom w:val="single" w:sz="4" w:space="0" w:color="auto"/>
              <w:right w:val="single" w:sz="4" w:space="0" w:color="auto"/>
            </w:tcBorders>
            <w:shd w:val="clear" w:color="000000" w:fill="E6EFE5"/>
            <w:noWrap/>
            <w:vAlign w:val="bottom"/>
            <w:hideMark/>
          </w:tcPr>
          <w:p w14:paraId="08ED696D" w14:textId="77777777" w:rsidR="00BD174E" w:rsidRPr="00BD174E" w:rsidRDefault="00BD174E" w:rsidP="00BD174E">
            <w:pPr>
              <w:jc w:val="center"/>
              <w:rPr>
                <w:b/>
                <w:bCs/>
                <w:sz w:val="13"/>
                <w:szCs w:val="13"/>
              </w:rPr>
            </w:pPr>
            <w:r w:rsidRPr="00BD174E">
              <w:rPr>
                <w:b/>
                <w:bCs/>
                <w:sz w:val="13"/>
                <w:szCs w:val="13"/>
              </w:rPr>
              <w:t xml:space="preserve">15  </w:t>
            </w:r>
          </w:p>
        </w:tc>
        <w:tc>
          <w:tcPr>
            <w:tcW w:w="714" w:type="dxa"/>
            <w:tcBorders>
              <w:top w:val="nil"/>
              <w:left w:val="nil"/>
              <w:bottom w:val="single" w:sz="4" w:space="0" w:color="auto"/>
              <w:right w:val="single" w:sz="8" w:space="0" w:color="auto"/>
            </w:tcBorders>
            <w:shd w:val="clear" w:color="000000" w:fill="E6EFE5"/>
            <w:noWrap/>
            <w:vAlign w:val="bottom"/>
            <w:hideMark/>
          </w:tcPr>
          <w:p w14:paraId="16F23A70" w14:textId="77777777" w:rsidR="00BD174E" w:rsidRPr="00BD174E" w:rsidRDefault="00BD174E" w:rsidP="00BD174E">
            <w:pPr>
              <w:jc w:val="center"/>
              <w:rPr>
                <w:b/>
                <w:bCs/>
                <w:sz w:val="13"/>
                <w:szCs w:val="13"/>
              </w:rPr>
            </w:pPr>
            <w:r w:rsidRPr="00BD174E">
              <w:rPr>
                <w:b/>
                <w:bCs/>
                <w:sz w:val="13"/>
                <w:szCs w:val="13"/>
              </w:rPr>
              <w:t xml:space="preserve">15  </w:t>
            </w:r>
          </w:p>
        </w:tc>
        <w:tc>
          <w:tcPr>
            <w:tcW w:w="13" w:type="dxa"/>
            <w:vAlign w:val="center"/>
            <w:hideMark/>
          </w:tcPr>
          <w:p w14:paraId="65B8AB3C" w14:textId="77777777" w:rsidR="00BD174E" w:rsidRPr="00BD174E" w:rsidRDefault="00BD174E" w:rsidP="00BD174E">
            <w:pPr>
              <w:rPr>
                <w:sz w:val="13"/>
                <w:szCs w:val="13"/>
              </w:rPr>
            </w:pPr>
          </w:p>
        </w:tc>
      </w:tr>
      <w:tr w:rsidR="00BD174E" w:rsidRPr="00BD174E" w14:paraId="5327D4C4" w14:textId="77777777" w:rsidTr="00BD174E">
        <w:trPr>
          <w:trHeight w:val="338"/>
          <w:jc w:val="center"/>
        </w:trPr>
        <w:tc>
          <w:tcPr>
            <w:tcW w:w="489" w:type="dxa"/>
            <w:vMerge/>
            <w:tcBorders>
              <w:top w:val="nil"/>
              <w:left w:val="single" w:sz="8" w:space="0" w:color="auto"/>
              <w:bottom w:val="nil"/>
              <w:right w:val="single" w:sz="4" w:space="0" w:color="auto"/>
            </w:tcBorders>
            <w:vAlign w:val="center"/>
            <w:hideMark/>
          </w:tcPr>
          <w:p w14:paraId="7ABFAB6D"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center"/>
            <w:hideMark/>
          </w:tcPr>
          <w:p w14:paraId="2620612C" w14:textId="77777777" w:rsidR="00BD174E" w:rsidRPr="00BD174E" w:rsidRDefault="00BD174E" w:rsidP="00BD174E">
            <w:pPr>
              <w:rPr>
                <w:sz w:val="13"/>
                <w:szCs w:val="13"/>
              </w:rPr>
            </w:pPr>
            <w:r w:rsidRPr="00BD174E">
              <w:rPr>
                <w:sz w:val="13"/>
                <w:szCs w:val="13"/>
              </w:rPr>
              <w:t xml:space="preserve"> - расходы на обязательное страхование</w:t>
            </w:r>
          </w:p>
        </w:tc>
        <w:tc>
          <w:tcPr>
            <w:tcW w:w="660" w:type="dxa"/>
            <w:tcBorders>
              <w:top w:val="nil"/>
              <w:left w:val="nil"/>
              <w:bottom w:val="nil"/>
              <w:right w:val="single" w:sz="4" w:space="0" w:color="auto"/>
            </w:tcBorders>
            <w:shd w:val="clear" w:color="auto" w:fill="auto"/>
            <w:noWrap/>
            <w:vAlign w:val="bottom"/>
            <w:hideMark/>
          </w:tcPr>
          <w:p w14:paraId="433C901A"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nil"/>
              <w:right w:val="single" w:sz="4" w:space="0" w:color="auto"/>
            </w:tcBorders>
            <w:shd w:val="clear" w:color="000000" w:fill="FFFFFF"/>
            <w:noWrap/>
            <w:vAlign w:val="bottom"/>
            <w:hideMark/>
          </w:tcPr>
          <w:p w14:paraId="05711B5A" w14:textId="77777777" w:rsidR="00BD174E" w:rsidRPr="00BD174E" w:rsidRDefault="00BD174E" w:rsidP="00BD174E">
            <w:pPr>
              <w:jc w:val="center"/>
              <w:rPr>
                <w:sz w:val="13"/>
                <w:szCs w:val="13"/>
              </w:rPr>
            </w:pPr>
            <w:r w:rsidRPr="00BD174E">
              <w:rPr>
                <w:sz w:val="13"/>
                <w:szCs w:val="13"/>
              </w:rPr>
              <w:t xml:space="preserve">11  </w:t>
            </w:r>
          </w:p>
        </w:tc>
        <w:tc>
          <w:tcPr>
            <w:tcW w:w="866" w:type="dxa"/>
            <w:tcBorders>
              <w:top w:val="nil"/>
              <w:left w:val="nil"/>
              <w:bottom w:val="nil"/>
              <w:right w:val="single" w:sz="4" w:space="0" w:color="auto"/>
            </w:tcBorders>
            <w:shd w:val="clear" w:color="000000" w:fill="E6EFE5"/>
            <w:noWrap/>
            <w:vAlign w:val="bottom"/>
            <w:hideMark/>
          </w:tcPr>
          <w:p w14:paraId="5F33005E" w14:textId="77777777" w:rsidR="00BD174E" w:rsidRPr="00BD174E" w:rsidRDefault="00BD174E" w:rsidP="00BD174E">
            <w:pPr>
              <w:jc w:val="center"/>
              <w:rPr>
                <w:sz w:val="13"/>
                <w:szCs w:val="13"/>
              </w:rPr>
            </w:pPr>
            <w:r w:rsidRPr="00BD174E">
              <w:rPr>
                <w:sz w:val="13"/>
                <w:szCs w:val="13"/>
              </w:rPr>
              <w:t xml:space="preserve">12  </w:t>
            </w:r>
          </w:p>
        </w:tc>
        <w:tc>
          <w:tcPr>
            <w:tcW w:w="756" w:type="dxa"/>
            <w:tcBorders>
              <w:top w:val="nil"/>
              <w:left w:val="nil"/>
              <w:bottom w:val="nil"/>
              <w:right w:val="single" w:sz="4" w:space="0" w:color="auto"/>
            </w:tcBorders>
            <w:shd w:val="clear" w:color="000000" w:fill="E6EFE5"/>
            <w:noWrap/>
            <w:vAlign w:val="bottom"/>
            <w:hideMark/>
          </w:tcPr>
          <w:p w14:paraId="42A20A96" w14:textId="77777777" w:rsidR="00BD174E" w:rsidRPr="00BD174E" w:rsidRDefault="00BD174E" w:rsidP="00BD174E">
            <w:pPr>
              <w:jc w:val="center"/>
              <w:rPr>
                <w:sz w:val="13"/>
                <w:szCs w:val="13"/>
              </w:rPr>
            </w:pPr>
            <w:r w:rsidRPr="00BD174E">
              <w:rPr>
                <w:sz w:val="13"/>
                <w:szCs w:val="13"/>
              </w:rPr>
              <w:t xml:space="preserve">12  </w:t>
            </w:r>
          </w:p>
        </w:tc>
        <w:tc>
          <w:tcPr>
            <w:tcW w:w="979" w:type="dxa"/>
            <w:tcBorders>
              <w:top w:val="nil"/>
              <w:left w:val="nil"/>
              <w:bottom w:val="single" w:sz="4" w:space="0" w:color="auto"/>
              <w:right w:val="single" w:sz="4" w:space="0" w:color="auto"/>
            </w:tcBorders>
            <w:shd w:val="clear" w:color="000000" w:fill="FFFFFF"/>
            <w:noWrap/>
            <w:vAlign w:val="bottom"/>
            <w:hideMark/>
          </w:tcPr>
          <w:p w14:paraId="5D7D00AB"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1F8F9AB5"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632ECB86" w14:textId="77777777" w:rsidR="00BD174E" w:rsidRPr="00BD174E" w:rsidRDefault="00BD174E" w:rsidP="00BD174E">
            <w:pPr>
              <w:jc w:val="center"/>
              <w:rPr>
                <w:sz w:val="13"/>
                <w:szCs w:val="13"/>
              </w:rPr>
            </w:pPr>
            <w:r w:rsidRPr="00BD174E">
              <w:rPr>
                <w:sz w:val="13"/>
                <w:szCs w:val="13"/>
              </w:rPr>
              <w:t xml:space="preserve">13  </w:t>
            </w:r>
          </w:p>
        </w:tc>
        <w:tc>
          <w:tcPr>
            <w:tcW w:w="710" w:type="dxa"/>
            <w:tcBorders>
              <w:top w:val="nil"/>
              <w:left w:val="nil"/>
              <w:bottom w:val="nil"/>
              <w:right w:val="single" w:sz="4" w:space="0" w:color="auto"/>
            </w:tcBorders>
            <w:shd w:val="clear" w:color="000000" w:fill="E6EFE5"/>
            <w:noWrap/>
            <w:vAlign w:val="bottom"/>
            <w:hideMark/>
          </w:tcPr>
          <w:p w14:paraId="1542AF3F" w14:textId="77777777" w:rsidR="00BD174E" w:rsidRPr="00BD174E" w:rsidRDefault="00BD174E" w:rsidP="00BD174E">
            <w:pPr>
              <w:jc w:val="center"/>
              <w:rPr>
                <w:sz w:val="13"/>
                <w:szCs w:val="13"/>
              </w:rPr>
            </w:pPr>
            <w:r w:rsidRPr="00BD174E">
              <w:rPr>
                <w:sz w:val="13"/>
                <w:szCs w:val="13"/>
              </w:rPr>
              <w:t xml:space="preserve">13  </w:t>
            </w:r>
          </w:p>
        </w:tc>
        <w:tc>
          <w:tcPr>
            <w:tcW w:w="710" w:type="dxa"/>
            <w:tcBorders>
              <w:top w:val="nil"/>
              <w:left w:val="nil"/>
              <w:bottom w:val="nil"/>
              <w:right w:val="single" w:sz="4" w:space="0" w:color="auto"/>
            </w:tcBorders>
            <w:shd w:val="clear" w:color="000000" w:fill="E6EFE5"/>
            <w:noWrap/>
            <w:vAlign w:val="bottom"/>
            <w:hideMark/>
          </w:tcPr>
          <w:p w14:paraId="3A49B604" w14:textId="77777777" w:rsidR="00BD174E" w:rsidRPr="00BD174E" w:rsidRDefault="00BD174E" w:rsidP="00BD174E">
            <w:pPr>
              <w:jc w:val="center"/>
              <w:rPr>
                <w:sz w:val="13"/>
                <w:szCs w:val="13"/>
              </w:rPr>
            </w:pPr>
            <w:r w:rsidRPr="00BD174E">
              <w:rPr>
                <w:sz w:val="13"/>
                <w:szCs w:val="13"/>
              </w:rPr>
              <w:t xml:space="preserve">14  </w:t>
            </w:r>
          </w:p>
        </w:tc>
        <w:tc>
          <w:tcPr>
            <w:tcW w:w="714" w:type="dxa"/>
            <w:tcBorders>
              <w:top w:val="nil"/>
              <w:left w:val="nil"/>
              <w:bottom w:val="nil"/>
              <w:right w:val="single" w:sz="8" w:space="0" w:color="auto"/>
            </w:tcBorders>
            <w:shd w:val="clear" w:color="000000" w:fill="E6EFE5"/>
            <w:noWrap/>
            <w:vAlign w:val="bottom"/>
            <w:hideMark/>
          </w:tcPr>
          <w:p w14:paraId="38D87EC9" w14:textId="77777777" w:rsidR="00BD174E" w:rsidRPr="00BD174E" w:rsidRDefault="00BD174E" w:rsidP="00BD174E">
            <w:pPr>
              <w:jc w:val="center"/>
              <w:rPr>
                <w:sz w:val="13"/>
                <w:szCs w:val="13"/>
              </w:rPr>
            </w:pPr>
            <w:r w:rsidRPr="00BD174E">
              <w:rPr>
                <w:sz w:val="13"/>
                <w:szCs w:val="13"/>
              </w:rPr>
              <w:t xml:space="preserve">14  </w:t>
            </w:r>
          </w:p>
        </w:tc>
        <w:tc>
          <w:tcPr>
            <w:tcW w:w="13" w:type="dxa"/>
            <w:vAlign w:val="center"/>
            <w:hideMark/>
          </w:tcPr>
          <w:p w14:paraId="6484BBDC" w14:textId="77777777" w:rsidR="00BD174E" w:rsidRPr="00BD174E" w:rsidRDefault="00BD174E" w:rsidP="00BD174E">
            <w:pPr>
              <w:rPr>
                <w:sz w:val="13"/>
                <w:szCs w:val="13"/>
              </w:rPr>
            </w:pPr>
          </w:p>
        </w:tc>
      </w:tr>
      <w:tr w:rsidR="00BD174E" w:rsidRPr="00BD174E" w14:paraId="3C951687" w14:textId="77777777" w:rsidTr="00BD174E">
        <w:trPr>
          <w:trHeight w:val="271"/>
          <w:jc w:val="center"/>
        </w:trPr>
        <w:tc>
          <w:tcPr>
            <w:tcW w:w="489" w:type="dxa"/>
            <w:vMerge/>
            <w:tcBorders>
              <w:top w:val="nil"/>
              <w:left w:val="single" w:sz="8" w:space="0" w:color="auto"/>
              <w:bottom w:val="nil"/>
              <w:right w:val="single" w:sz="4" w:space="0" w:color="auto"/>
            </w:tcBorders>
            <w:vAlign w:val="center"/>
            <w:hideMark/>
          </w:tcPr>
          <w:p w14:paraId="3A1A47FB"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1D484DCA" w14:textId="77777777" w:rsidR="00BD174E" w:rsidRPr="00BD174E" w:rsidRDefault="00BD174E" w:rsidP="00BD174E">
            <w:pPr>
              <w:rPr>
                <w:sz w:val="13"/>
                <w:szCs w:val="13"/>
              </w:rPr>
            </w:pPr>
            <w:r w:rsidRPr="00BD174E">
              <w:rPr>
                <w:sz w:val="13"/>
                <w:szCs w:val="13"/>
              </w:rPr>
              <w:t xml:space="preserve"> - налог на имущество организаций</w:t>
            </w:r>
          </w:p>
        </w:tc>
        <w:tc>
          <w:tcPr>
            <w:tcW w:w="660" w:type="dxa"/>
            <w:tcBorders>
              <w:top w:val="nil"/>
              <w:left w:val="nil"/>
              <w:bottom w:val="nil"/>
              <w:right w:val="single" w:sz="4" w:space="0" w:color="auto"/>
            </w:tcBorders>
            <w:shd w:val="clear" w:color="auto" w:fill="auto"/>
            <w:noWrap/>
            <w:vAlign w:val="bottom"/>
            <w:hideMark/>
          </w:tcPr>
          <w:p w14:paraId="79DCFD8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nil"/>
              <w:right w:val="single" w:sz="4" w:space="0" w:color="auto"/>
            </w:tcBorders>
            <w:shd w:val="clear" w:color="000000" w:fill="FFFFFF"/>
            <w:noWrap/>
            <w:vAlign w:val="bottom"/>
            <w:hideMark/>
          </w:tcPr>
          <w:p w14:paraId="2DF7C26C"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nil"/>
              <w:right w:val="single" w:sz="4" w:space="0" w:color="auto"/>
            </w:tcBorders>
            <w:shd w:val="clear" w:color="000000" w:fill="E6EFE5"/>
            <w:noWrap/>
            <w:vAlign w:val="bottom"/>
            <w:hideMark/>
          </w:tcPr>
          <w:p w14:paraId="14EA65B4"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nil"/>
              <w:right w:val="single" w:sz="4" w:space="0" w:color="auto"/>
            </w:tcBorders>
            <w:shd w:val="clear" w:color="000000" w:fill="E6EFE5"/>
            <w:noWrap/>
            <w:vAlign w:val="bottom"/>
            <w:hideMark/>
          </w:tcPr>
          <w:p w14:paraId="7F4C7444"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single" w:sz="4" w:space="0" w:color="auto"/>
            </w:tcBorders>
            <w:shd w:val="clear" w:color="000000" w:fill="FFFFFF"/>
            <w:noWrap/>
            <w:vAlign w:val="bottom"/>
            <w:hideMark/>
          </w:tcPr>
          <w:p w14:paraId="331558A7"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54F6D390"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1C1F0D70"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6E533828"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099E58C3"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1ABFD8A1"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4CE65D46" w14:textId="77777777" w:rsidR="00BD174E" w:rsidRPr="00BD174E" w:rsidRDefault="00BD174E" w:rsidP="00BD174E">
            <w:pPr>
              <w:rPr>
                <w:sz w:val="13"/>
                <w:szCs w:val="13"/>
              </w:rPr>
            </w:pPr>
          </w:p>
        </w:tc>
      </w:tr>
      <w:tr w:rsidR="00BD174E" w:rsidRPr="00BD174E" w14:paraId="4633CB66" w14:textId="77777777" w:rsidTr="00BD174E">
        <w:trPr>
          <w:trHeight w:val="271"/>
          <w:jc w:val="center"/>
        </w:trPr>
        <w:tc>
          <w:tcPr>
            <w:tcW w:w="489" w:type="dxa"/>
            <w:vMerge/>
            <w:tcBorders>
              <w:top w:val="nil"/>
              <w:left w:val="single" w:sz="8" w:space="0" w:color="auto"/>
              <w:bottom w:val="nil"/>
              <w:right w:val="single" w:sz="4" w:space="0" w:color="auto"/>
            </w:tcBorders>
            <w:vAlign w:val="center"/>
            <w:hideMark/>
          </w:tcPr>
          <w:p w14:paraId="3E8E198D" w14:textId="77777777" w:rsidR="00BD174E" w:rsidRPr="00BD174E" w:rsidRDefault="00BD174E" w:rsidP="00BD174E">
            <w:pPr>
              <w:rPr>
                <w:sz w:val="13"/>
                <w:szCs w:val="13"/>
              </w:rPr>
            </w:pPr>
          </w:p>
        </w:tc>
        <w:tc>
          <w:tcPr>
            <w:tcW w:w="7265" w:type="dxa"/>
            <w:gridSpan w:val="4"/>
            <w:tcBorders>
              <w:top w:val="nil"/>
              <w:left w:val="nil"/>
              <w:bottom w:val="nil"/>
              <w:right w:val="single" w:sz="4" w:space="0" w:color="000000"/>
            </w:tcBorders>
            <w:shd w:val="clear" w:color="auto" w:fill="auto"/>
            <w:noWrap/>
            <w:vAlign w:val="bottom"/>
            <w:hideMark/>
          </w:tcPr>
          <w:p w14:paraId="6C770E43" w14:textId="77777777" w:rsidR="00BD174E" w:rsidRPr="00BD174E" w:rsidRDefault="00BD174E" w:rsidP="00BD174E">
            <w:pPr>
              <w:rPr>
                <w:sz w:val="13"/>
                <w:szCs w:val="13"/>
              </w:rPr>
            </w:pPr>
            <w:r w:rsidRPr="00BD174E">
              <w:rPr>
                <w:sz w:val="13"/>
                <w:szCs w:val="13"/>
              </w:rPr>
              <w:t xml:space="preserve"> - земельный налог</w:t>
            </w:r>
          </w:p>
        </w:tc>
        <w:tc>
          <w:tcPr>
            <w:tcW w:w="660" w:type="dxa"/>
            <w:tcBorders>
              <w:top w:val="nil"/>
              <w:left w:val="nil"/>
              <w:bottom w:val="nil"/>
              <w:right w:val="single" w:sz="4" w:space="0" w:color="auto"/>
            </w:tcBorders>
            <w:shd w:val="clear" w:color="auto" w:fill="auto"/>
            <w:noWrap/>
            <w:vAlign w:val="bottom"/>
            <w:hideMark/>
          </w:tcPr>
          <w:p w14:paraId="2E6B0A97"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nil"/>
              <w:right w:val="single" w:sz="4" w:space="0" w:color="auto"/>
            </w:tcBorders>
            <w:shd w:val="clear" w:color="000000" w:fill="FFFFFF"/>
            <w:noWrap/>
            <w:vAlign w:val="bottom"/>
            <w:hideMark/>
          </w:tcPr>
          <w:p w14:paraId="5B820C35"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nil"/>
              <w:right w:val="single" w:sz="4" w:space="0" w:color="auto"/>
            </w:tcBorders>
            <w:shd w:val="clear" w:color="000000" w:fill="E6EFE5"/>
            <w:noWrap/>
            <w:vAlign w:val="bottom"/>
            <w:hideMark/>
          </w:tcPr>
          <w:p w14:paraId="271B46CA"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nil"/>
              <w:right w:val="single" w:sz="4" w:space="0" w:color="auto"/>
            </w:tcBorders>
            <w:shd w:val="clear" w:color="000000" w:fill="E6EFE5"/>
            <w:noWrap/>
            <w:vAlign w:val="bottom"/>
            <w:hideMark/>
          </w:tcPr>
          <w:p w14:paraId="5C777EAF"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single" w:sz="4" w:space="0" w:color="auto"/>
              <w:right w:val="single" w:sz="4" w:space="0" w:color="auto"/>
            </w:tcBorders>
            <w:shd w:val="clear" w:color="000000" w:fill="FFFFFF"/>
            <w:noWrap/>
            <w:vAlign w:val="bottom"/>
            <w:hideMark/>
          </w:tcPr>
          <w:p w14:paraId="6F43EE77"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1C2044D7"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1CFDBE74"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4D803385"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4A4544D1"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5E6DD50C"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3693265F" w14:textId="77777777" w:rsidR="00BD174E" w:rsidRPr="00BD174E" w:rsidRDefault="00BD174E" w:rsidP="00BD174E">
            <w:pPr>
              <w:rPr>
                <w:sz w:val="13"/>
                <w:szCs w:val="13"/>
              </w:rPr>
            </w:pPr>
          </w:p>
        </w:tc>
      </w:tr>
      <w:tr w:rsidR="00BD174E" w:rsidRPr="00BD174E" w14:paraId="30E43254" w14:textId="77777777" w:rsidTr="00BD174E">
        <w:trPr>
          <w:trHeight w:val="271"/>
          <w:jc w:val="center"/>
        </w:trPr>
        <w:tc>
          <w:tcPr>
            <w:tcW w:w="489" w:type="dxa"/>
            <w:vMerge/>
            <w:tcBorders>
              <w:top w:val="nil"/>
              <w:left w:val="single" w:sz="8" w:space="0" w:color="auto"/>
              <w:bottom w:val="nil"/>
              <w:right w:val="single" w:sz="4" w:space="0" w:color="auto"/>
            </w:tcBorders>
            <w:vAlign w:val="center"/>
            <w:hideMark/>
          </w:tcPr>
          <w:p w14:paraId="4C0EED6F" w14:textId="77777777" w:rsidR="00BD174E" w:rsidRPr="00BD174E" w:rsidRDefault="00BD174E" w:rsidP="00BD174E">
            <w:pPr>
              <w:rPr>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73B78BF2" w14:textId="77777777" w:rsidR="00BD174E" w:rsidRPr="00BD174E" w:rsidRDefault="00BD174E" w:rsidP="00BD174E">
            <w:pPr>
              <w:rPr>
                <w:sz w:val="13"/>
                <w:szCs w:val="13"/>
              </w:rPr>
            </w:pPr>
            <w:r w:rsidRPr="00BD174E">
              <w:rPr>
                <w:sz w:val="13"/>
                <w:szCs w:val="13"/>
              </w:rPr>
              <w:t xml:space="preserve"> - транспортный налог</w:t>
            </w:r>
          </w:p>
        </w:tc>
        <w:tc>
          <w:tcPr>
            <w:tcW w:w="660" w:type="dxa"/>
            <w:tcBorders>
              <w:top w:val="nil"/>
              <w:left w:val="nil"/>
              <w:bottom w:val="nil"/>
              <w:right w:val="single" w:sz="4" w:space="0" w:color="auto"/>
            </w:tcBorders>
            <w:shd w:val="clear" w:color="auto" w:fill="auto"/>
            <w:noWrap/>
            <w:vAlign w:val="bottom"/>
            <w:hideMark/>
          </w:tcPr>
          <w:p w14:paraId="6380ADD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5A99CC5F"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59424C5A" w14:textId="77777777" w:rsidR="00BD174E" w:rsidRPr="00BD174E" w:rsidRDefault="00BD174E" w:rsidP="00BD174E">
            <w:pPr>
              <w:jc w:val="center"/>
              <w:rPr>
                <w:sz w:val="13"/>
                <w:szCs w:val="13"/>
              </w:rPr>
            </w:pPr>
            <w:r w:rsidRPr="00BD174E">
              <w:rPr>
                <w:sz w:val="13"/>
                <w:szCs w:val="13"/>
              </w:rPr>
              <w:t xml:space="preserve">1  </w:t>
            </w:r>
          </w:p>
        </w:tc>
        <w:tc>
          <w:tcPr>
            <w:tcW w:w="756" w:type="dxa"/>
            <w:tcBorders>
              <w:top w:val="nil"/>
              <w:left w:val="nil"/>
              <w:bottom w:val="single" w:sz="4" w:space="0" w:color="auto"/>
              <w:right w:val="single" w:sz="4" w:space="0" w:color="auto"/>
            </w:tcBorders>
            <w:shd w:val="clear" w:color="000000" w:fill="E6EFE5"/>
            <w:noWrap/>
            <w:vAlign w:val="bottom"/>
            <w:hideMark/>
          </w:tcPr>
          <w:p w14:paraId="5F77EB7D" w14:textId="77777777" w:rsidR="00BD174E" w:rsidRPr="00BD174E" w:rsidRDefault="00BD174E" w:rsidP="00BD174E">
            <w:pPr>
              <w:jc w:val="center"/>
              <w:rPr>
                <w:sz w:val="13"/>
                <w:szCs w:val="13"/>
              </w:rPr>
            </w:pPr>
            <w:r w:rsidRPr="00BD174E">
              <w:rPr>
                <w:sz w:val="13"/>
                <w:szCs w:val="13"/>
              </w:rPr>
              <w:t xml:space="preserve">1  </w:t>
            </w:r>
          </w:p>
        </w:tc>
        <w:tc>
          <w:tcPr>
            <w:tcW w:w="979" w:type="dxa"/>
            <w:tcBorders>
              <w:top w:val="nil"/>
              <w:left w:val="nil"/>
              <w:bottom w:val="single" w:sz="4" w:space="0" w:color="auto"/>
              <w:right w:val="single" w:sz="4" w:space="0" w:color="auto"/>
            </w:tcBorders>
            <w:shd w:val="clear" w:color="000000" w:fill="FFFFFF"/>
            <w:noWrap/>
            <w:vAlign w:val="bottom"/>
            <w:hideMark/>
          </w:tcPr>
          <w:p w14:paraId="16920F9A"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7C6D3DB7"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05E58D38" w14:textId="77777777" w:rsidR="00BD174E" w:rsidRPr="00BD174E" w:rsidRDefault="00BD174E" w:rsidP="00BD174E">
            <w:pPr>
              <w:jc w:val="center"/>
              <w:rPr>
                <w:sz w:val="13"/>
                <w:szCs w:val="13"/>
              </w:rPr>
            </w:pPr>
            <w:r w:rsidRPr="00BD174E">
              <w:rPr>
                <w:sz w:val="13"/>
                <w:szCs w:val="13"/>
              </w:rPr>
              <w:t xml:space="preserve">1  </w:t>
            </w:r>
          </w:p>
        </w:tc>
        <w:tc>
          <w:tcPr>
            <w:tcW w:w="710" w:type="dxa"/>
            <w:tcBorders>
              <w:top w:val="nil"/>
              <w:left w:val="nil"/>
              <w:bottom w:val="single" w:sz="4" w:space="0" w:color="auto"/>
              <w:right w:val="single" w:sz="4" w:space="0" w:color="auto"/>
            </w:tcBorders>
            <w:shd w:val="clear" w:color="000000" w:fill="E6EFE5"/>
            <w:noWrap/>
            <w:vAlign w:val="bottom"/>
            <w:hideMark/>
          </w:tcPr>
          <w:p w14:paraId="52675B02" w14:textId="77777777" w:rsidR="00BD174E" w:rsidRPr="00BD174E" w:rsidRDefault="00BD174E" w:rsidP="00BD174E">
            <w:pPr>
              <w:jc w:val="center"/>
              <w:rPr>
                <w:sz w:val="13"/>
                <w:szCs w:val="13"/>
              </w:rPr>
            </w:pPr>
            <w:r w:rsidRPr="00BD174E">
              <w:rPr>
                <w:sz w:val="13"/>
                <w:szCs w:val="13"/>
              </w:rPr>
              <w:t xml:space="preserve">1  </w:t>
            </w:r>
          </w:p>
        </w:tc>
        <w:tc>
          <w:tcPr>
            <w:tcW w:w="710" w:type="dxa"/>
            <w:tcBorders>
              <w:top w:val="nil"/>
              <w:left w:val="nil"/>
              <w:bottom w:val="single" w:sz="4" w:space="0" w:color="auto"/>
              <w:right w:val="single" w:sz="4" w:space="0" w:color="auto"/>
            </w:tcBorders>
            <w:shd w:val="clear" w:color="000000" w:fill="E6EFE5"/>
            <w:noWrap/>
            <w:vAlign w:val="bottom"/>
            <w:hideMark/>
          </w:tcPr>
          <w:p w14:paraId="621B485F" w14:textId="77777777" w:rsidR="00BD174E" w:rsidRPr="00BD174E" w:rsidRDefault="00BD174E" w:rsidP="00BD174E">
            <w:pPr>
              <w:jc w:val="center"/>
              <w:rPr>
                <w:sz w:val="13"/>
                <w:szCs w:val="13"/>
              </w:rPr>
            </w:pPr>
            <w:r w:rsidRPr="00BD174E">
              <w:rPr>
                <w:sz w:val="13"/>
                <w:szCs w:val="13"/>
              </w:rPr>
              <w:t xml:space="preserve">1  </w:t>
            </w:r>
          </w:p>
        </w:tc>
        <w:tc>
          <w:tcPr>
            <w:tcW w:w="714" w:type="dxa"/>
            <w:tcBorders>
              <w:top w:val="nil"/>
              <w:left w:val="nil"/>
              <w:bottom w:val="single" w:sz="4" w:space="0" w:color="auto"/>
              <w:right w:val="single" w:sz="8" w:space="0" w:color="auto"/>
            </w:tcBorders>
            <w:shd w:val="clear" w:color="000000" w:fill="E6EFE5"/>
            <w:noWrap/>
            <w:vAlign w:val="bottom"/>
            <w:hideMark/>
          </w:tcPr>
          <w:p w14:paraId="4BB44CE3" w14:textId="77777777" w:rsidR="00BD174E" w:rsidRPr="00BD174E" w:rsidRDefault="00BD174E" w:rsidP="00BD174E">
            <w:pPr>
              <w:jc w:val="center"/>
              <w:rPr>
                <w:sz w:val="13"/>
                <w:szCs w:val="13"/>
              </w:rPr>
            </w:pPr>
            <w:r w:rsidRPr="00BD174E">
              <w:rPr>
                <w:sz w:val="13"/>
                <w:szCs w:val="13"/>
              </w:rPr>
              <w:t xml:space="preserve">1  </w:t>
            </w:r>
          </w:p>
        </w:tc>
        <w:tc>
          <w:tcPr>
            <w:tcW w:w="13" w:type="dxa"/>
            <w:vAlign w:val="center"/>
            <w:hideMark/>
          </w:tcPr>
          <w:p w14:paraId="5EF67B47" w14:textId="77777777" w:rsidR="00BD174E" w:rsidRPr="00BD174E" w:rsidRDefault="00BD174E" w:rsidP="00BD174E">
            <w:pPr>
              <w:rPr>
                <w:sz w:val="13"/>
                <w:szCs w:val="13"/>
              </w:rPr>
            </w:pPr>
          </w:p>
        </w:tc>
      </w:tr>
      <w:tr w:rsidR="00BD174E" w:rsidRPr="00BD174E" w14:paraId="6FFAB771" w14:textId="77777777" w:rsidTr="00BD174E">
        <w:trPr>
          <w:trHeight w:val="338"/>
          <w:jc w:val="center"/>
        </w:trPr>
        <w:tc>
          <w:tcPr>
            <w:tcW w:w="489" w:type="dxa"/>
            <w:tcBorders>
              <w:top w:val="nil"/>
              <w:left w:val="single" w:sz="8" w:space="0" w:color="auto"/>
              <w:bottom w:val="nil"/>
              <w:right w:val="single" w:sz="4" w:space="0" w:color="auto"/>
            </w:tcBorders>
            <w:shd w:val="clear" w:color="auto" w:fill="auto"/>
            <w:noWrap/>
            <w:vAlign w:val="center"/>
            <w:hideMark/>
          </w:tcPr>
          <w:p w14:paraId="3D6B8AB2" w14:textId="77777777" w:rsidR="00BD174E" w:rsidRPr="00BD174E" w:rsidRDefault="00BD174E" w:rsidP="00BD174E">
            <w:pPr>
              <w:jc w:val="center"/>
              <w:rPr>
                <w:sz w:val="13"/>
                <w:szCs w:val="13"/>
              </w:rPr>
            </w:pPr>
            <w:r w:rsidRPr="00BD174E">
              <w:rPr>
                <w:sz w:val="13"/>
                <w:szCs w:val="13"/>
              </w:rPr>
              <w:t>19</w:t>
            </w:r>
          </w:p>
        </w:tc>
        <w:tc>
          <w:tcPr>
            <w:tcW w:w="7265" w:type="dxa"/>
            <w:gridSpan w:val="4"/>
            <w:tcBorders>
              <w:top w:val="single" w:sz="4" w:space="0" w:color="auto"/>
              <w:left w:val="single" w:sz="4" w:space="0" w:color="auto"/>
              <w:bottom w:val="single" w:sz="4" w:space="0" w:color="auto"/>
              <w:right w:val="nil"/>
            </w:tcBorders>
            <w:shd w:val="clear" w:color="auto" w:fill="auto"/>
            <w:noWrap/>
            <w:vAlign w:val="bottom"/>
            <w:hideMark/>
          </w:tcPr>
          <w:p w14:paraId="61B4A1C2" w14:textId="77777777" w:rsidR="00BD174E" w:rsidRPr="00BD174E" w:rsidRDefault="00BD174E" w:rsidP="00BD174E">
            <w:pPr>
              <w:rPr>
                <w:b/>
                <w:bCs/>
                <w:sz w:val="13"/>
                <w:szCs w:val="13"/>
              </w:rPr>
            </w:pPr>
            <w:r w:rsidRPr="00BD174E">
              <w:rPr>
                <w:b/>
                <w:bCs/>
                <w:sz w:val="13"/>
                <w:szCs w:val="13"/>
              </w:rPr>
              <w:t xml:space="preserve"> Отчисления на социальные нужды, в т.ч.:</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7A2C"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6591DCFF" w14:textId="77777777" w:rsidR="00BD174E" w:rsidRPr="00BD174E" w:rsidRDefault="00BD174E" w:rsidP="00BD174E">
            <w:pPr>
              <w:jc w:val="center"/>
              <w:rPr>
                <w:b/>
                <w:bCs/>
                <w:sz w:val="13"/>
                <w:szCs w:val="13"/>
              </w:rPr>
            </w:pPr>
            <w:r w:rsidRPr="00BD174E">
              <w:rPr>
                <w:b/>
                <w:bCs/>
                <w:sz w:val="13"/>
                <w:szCs w:val="13"/>
              </w:rPr>
              <w:t xml:space="preserve">2 986  </w:t>
            </w:r>
          </w:p>
        </w:tc>
        <w:tc>
          <w:tcPr>
            <w:tcW w:w="866" w:type="dxa"/>
            <w:tcBorders>
              <w:top w:val="nil"/>
              <w:left w:val="nil"/>
              <w:bottom w:val="single" w:sz="4" w:space="0" w:color="auto"/>
              <w:right w:val="single" w:sz="4" w:space="0" w:color="auto"/>
            </w:tcBorders>
            <w:shd w:val="clear" w:color="000000" w:fill="E6EFE5"/>
            <w:noWrap/>
            <w:vAlign w:val="bottom"/>
            <w:hideMark/>
          </w:tcPr>
          <w:p w14:paraId="27D81BDF" w14:textId="77777777" w:rsidR="00BD174E" w:rsidRPr="00BD174E" w:rsidRDefault="00BD174E" w:rsidP="00BD174E">
            <w:pPr>
              <w:jc w:val="center"/>
              <w:rPr>
                <w:b/>
                <w:bCs/>
                <w:sz w:val="13"/>
                <w:szCs w:val="13"/>
              </w:rPr>
            </w:pPr>
            <w:r w:rsidRPr="00BD174E">
              <w:rPr>
                <w:b/>
                <w:bCs/>
                <w:sz w:val="13"/>
                <w:szCs w:val="13"/>
              </w:rPr>
              <w:t xml:space="preserve">6 563  </w:t>
            </w:r>
          </w:p>
        </w:tc>
        <w:tc>
          <w:tcPr>
            <w:tcW w:w="756" w:type="dxa"/>
            <w:tcBorders>
              <w:top w:val="nil"/>
              <w:left w:val="nil"/>
              <w:bottom w:val="single" w:sz="4" w:space="0" w:color="auto"/>
              <w:right w:val="single" w:sz="4" w:space="0" w:color="auto"/>
            </w:tcBorders>
            <w:shd w:val="clear" w:color="000000" w:fill="E6EFE5"/>
            <w:noWrap/>
            <w:vAlign w:val="bottom"/>
            <w:hideMark/>
          </w:tcPr>
          <w:p w14:paraId="28B20FCE" w14:textId="77777777" w:rsidR="00BD174E" w:rsidRPr="00BD174E" w:rsidRDefault="00BD174E" w:rsidP="00BD174E">
            <w:pPr>
              <w:jc w:val="center"/>
              <w:rPr>
                <w:b/>
                <w:bCs/>
                <w:sz w:val="13"/>
                <w:szCs w:val="13"/>
              </w:rPr>
            </w:pPr>
            <w:r w:rsidRPr="00BD174E">
              <w:rPr>
                <w:b/>
                <w:bCs/>
                <w:sz w:val="13"/>
                <w:szCs w:val="13"/>
              </w:rPr>
              <w:t xml:space="preserve">3 370  </w:t>
            </w:r>
          </w:p>
        </w:tc>
        <w:tc>
          <w:tcPr>
            <w:tcW w:w="979" w:type="dxa"/>
            <w:tcBorders>
              <w:top w:val="nil"/>
              <w:left w:val="nil"/>
              <w:bottom w:val="single" w:sz="4" w:space="0" w:color="auto"/>
              <w:right w:val="single" w:sz="4" w:space="0" w:color="auto"/>
            </w:tcBorders>
            <w:shd w:val="clear" w:color="000000" w:fill="FFFFFF"/>
            <w:noWrap/>
            <w:vAlign w:val="bottom"/>
            <w:hideMark/>
          </w:tcPr>
          <w:p w14:paraId="52152ADA" w14:textId="77777777" w:rsidR="00BD174E" w:rsidRPr="00BD174E" w:rsidRDefault="00BD174E" w:rsidP="00BD174E">
            <w:pPr>
              <w:jc w:val="center"/>
              <w:rPr>
                <w:b/>
                <w:bCs/>
                <w:sz w:val="13"/>
                <w:szCs w:val="13"/>
              </w:rPr>
            </w:pPr>
            <w:r w:rsidRPr="00BD174E">
              <w:rPr>
                <w:b/>
                <w:bCs/>
                <w:sz w:val="13"/>
                <w:szCs w:val="13"/>
              </w:rPr>
              <w:t xml:space="preserve">-3 193  </w:t>
            </w:r>
          </w:p>
        </w:tc>
        <w:tc>
          <w:tcPr>
            <w:tcW w:w="911" w:type="dxa"/>
            <w:tcBorders>
              <w:top w:val="nil"/>
              <w:left w:val="nil"/>
              <w:bottom w:val="single" w:sz="4" w:space="0" w:color="auto"/>
              <w:right w:val="single" w:sz="8" w:space="0" w:color="auto"/>
            </w:tcBorders>
            <w:shd w:val="clear" w:color="000000" w:fill="FFFFFF"/>
            <w:noWrap/>
            <w:vAlign w:val="bottom"/>
            <w:hideMark/>
          </w:tcPr>
          <w:p w14:paraId="1119BEF2"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23BF03E9" w14:textId="77777777" w:rsidR="00BD174E" w:rsidRPr="00BD174E" w:rsidRDefault="00BD174E" w:rsidP="00BD174E">
            <w:pPr>
              <w:jc w:val="center"/>
              <w:rPr>
                <w:b/>
                <w:bCs/>
                <w:sz w:val="13"/>
                <w:szCs w:val="13"/>
              </w:rPr>
            </w:pPr>
            <w:r w:rsidRPr="00BD174E">
              <w:rPr>
                <w:b/>
                <w:bCs/>
                <w:sz w:val="13"/>
                <w:szCs w:val="13"/>
              </w:rPr>
              <w:t xml:space="preserve">3 470  </w:t>
            </w:r>
          </w:p>
        </w:tc>
        <w:tc>
          <w:tcPr>
            <w:tcW w:w="710" w:type="dxa"/>
            <w:tcBorders>
              <w:top w:val="nil"/>
              <w:left w:val="nil"/>
              <w:bottom w:val="single" w:sz="4" w:space="0" w:color="auto"/>
              <w:right w:val="single" w:sz="4" w:space="0" w:color="auto"/>
            </w:tcBorders>
            <w:shd w:val="clear" w:color="000000" w:fill="E6EFE5"/>
            <w:noWrap/>
            <w:vAlign w:val="bottom"/>
            <w:hideMark/>
          </w:tcPr>
          <w:p w14:paraId="7205CBBF" w14:textId="77777777" w:rsidR="00BD174E" w:rsidRPr="00BD174E" w:rsidRDefault="00BD174E" w:rsidP="00BD174E">
            <w:pPr>
              <w:jc w:val="center"/>
              <w:rPr>
                <w:b/>
                <w:bCs/>
                <w:sz w:val="13"/>
                <w:szCs w:val="13"/>
              </w:rPr>
            </w:pPr>
            <w:r w:rsidRPr="00BD174E">
              <w:rPr>
                <w:b/>
                <w:bCs/>
                <w:sz w:val="13"/>
                <w:szCs w:val="13"/>
              </w:rPr>
              <w:t xml:space="preserve">3 572  </w:t>
            </w:r>
          </w:p>
        </w:tc>
        <w:tc>
          <w:tcPr>
            <w:tcW w:w="710" w:type="dxa"/>
            <w:tcBorders>
              <w:top w:val="nil"/>
              <w:left w:val="nil"/>
              <w:bottom w:val="single" w:sz="4" w:space="0" w:color="auto"/>
              <w:right w:val="single" w:sz="4" w:space="0" w:color="auto"/>
            </w:tcBorders>
            <w:shd w:val="clear" w:color="000000" w:fill="E6EFE5"/>
            <w:noWrap/>
            <w:vAlign w:val="bottom"/>
            <w:hideMark/>
          </w:tcPr>
          <w:p w14:paraId="636650E0" w14:textId="77777777" w:rsidR="00BD174E" w:rsidRPr="00BD174E" w:rsidRDefault="00BD174E" w:rsidP="00BD174E">
            <w:pPr>
              <w:jc w:val="center"/>
              <w:rPr>
                <w:b/>
                <w:bCs/>
                <w:sz w:val="13"/>
                <w:szCs w:val="13"/>
              </w:rPr>
            </w:pPr>
            <w:r w:rsidRPr="00BD174E">
              <w:rPr>
                <w:b/>
                <w:bCs/>
                <w:sz w:val="13"/>
                <w:szCs w:val="13"/>
              </w:rPr>
              <w:t xml:space="preserve">3 678  </w:t>
            </w:r>
          </w:p>
        </w:tc>
        <w:tc>
          <w:tcPr>
            <w:tcW w:w="714" w:type="dxa"/>
            <w:tcBorders>
              <w:top w:val="nil"/>
              <w:left w:val="nil"/>
              <w:bottom w:val="single" w:sz="4" w:space="0" w:color="auto"/>
              <w:right w:val="single" w:sz="8" w:space="0" w:color="auto"/>
            </w:tcBorders>
            <w:shd w:val="clear" w:color="000000" w:fill="E6EFE5"/>
            <w:noWrap/>
            <w:vAlign w:val="bottom"/>
            <w:hideMark/>
          </w:tcPr>
          <w:p w14:paraId="67399031" w14:textId="77777777" w:rsidR="00BD174E" w:rsidRPr="00BD174E" w:rsidRDefault="00BD174E" w:rsidP="00BD174E">
            <w:pPr>
              <w:jc w:val="center"/>
              <w:rPr>
                <w:b/>
                <w:bCs/>
                <w:sz w:val="13"/>
                <w:szCs w:val="13"/>
              </w:rPr>
            </w:pPr>
            <w:r w:rsidRPr="00BD174E">
              <w:rPr>
                <w:b/>
                <w:bCs/>
                <w:sz w:val="13"/>
                <w:szCs w:val="13"/>
              </w:rPr>
              <w:t xml:space="preserve">3 787  </w:t>
            </w:r>
          </w:p>
        </w:tc>
        <w:tc>
          <w:tcPr>
            <w:tcW w:w="13" w:type="dxa"/>
            <w:vAlign w:val="center"/>
            <w:hideMark/>
          </w:tcPr>
          <w:p w14:paraId="265D9A71" w14:textId="77777777" w:rsidR="00BD174E" w:rsidRPr="00BD174E" w:rsidRDefault="00BD174E" w:rsidP="00BD174E">
            <w:pPr>
              <w:rPr>
                <w:sz w:val="13"/>
                <w:szCs w:val="13"/>
              </w:rPr>
            </w:pPr>
          </w:p>
        </w:tc>
      </w:tr>
      <w:tr w:rsidR="00BD174E" w:rsidRPr="00BD174E" w14:paraId="6DA20EC5" w14:textId="77777777" w:rsidTr="00BD174E">
        <w:trPr>
          <w:trHeight w:val="338"/>
          <w:jc w:val="center"/>
        </w:trPr>
        <w:tc>
          <w:tcPr>
            <w:tcW w:w="489" w:type="dxa"/>
            <w:tcBorders>
              <w:top w:val="nil"/>
              <w:left w:val="single" w:sz="8" w:space="0" w:color="auto"/>
              <w:bottom w:val="nil"/>
              <w:right w:val="single" w:sz="4" w:space="0" w:color="auto"/>
            </w:tcBorders>
            <w:shd w:val="clear" w:color="auto" w:fill="auto"/>
            <w:noWrap/>
            <w:vAlign w:val="center"/>
            <w:hideMark/>
          </w:tcPr>
          <w:p w14:paraId="005C5474" w14:textId="77777777" w:rsidR="00BD174E" w:rsidRPr="00BD174E" w:rsidRDefault="00BD174E" w:rsidP="00BD174E">
            <w:pPr>
              <w:jc w:val="center"/>
              <w:rPr>
                <w:sz w:val="13"/>
                <w:szCs w:val="13"/>
              </w:rPr>
            </w:pPr>
            <w:r w:rsidRPr="00BD174E">
              <w:rPr>
                <w:sz w:val="13"/>
                <w:szCs w:val="13"/>
              </w:rPr>
              <w:t>20</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096EB" w14:textId="77777777" w:rsidR="00BD174E" w:rsidRPr="00BD174E" w:rsidRDefault="00BD174E" w:rsidP="00BD174E">
            <w:pPr>
              <w:rPr>
                <w:b/>
                <w:bCs/>
                <w:sz w:val="13"/>
                <w:szCs w:val="13"/>
              </w:rPr>
            </w:pPr>
            <w:r w:rsidRPr="00BD174E">
              <w:rPr>
                <w:b/>
                <w:bCs/>
                <w:sz w:val="13"/>
                <w:szCs w:val="13"/>
              </w:rPr>
              <w:t xml:space="preserve"> Амортизация основных средств и нематериальных активов, в т.ч.:</w:t>
            </w:r>
          </w:p>
        </w:tc>
        <w:tc>
          <w:tcPr>
            <w:tcW w:w="660" w:type="dxa"/>
            <w:tcBorders>
              <w:top w:val="nil"/>
              <w:left w:val="nil"/>
              <w:bottom w:val="single" w:sz="4" w:space="0" w:color="auto"/>
              <w:right w:val="single" w:sz="4" w:space="0" w:color="auto"/>
            </w:tcBorders>
            <w:shd w:val="clear" w:color="auto" w:fill="auto"/>
            <w:noWrap/>
            <w:vAlign w:val="bottom"/>
            <w:hideMark/>
          </w:tcPr>
          <w:p w14:paraId="0A4A98BB"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6AD1FA40" w14:textId="77777777" w:rsidR="00BD174E" w:rsidRPr="00BD174E" w:rsidRDefault="00BD174E" w:rsidP="00BD174E">
            <w:pPr>
              <w:jc w:val="center"/>
              <w:rPr>
                <w:b/>
                <w:bCs/>
                <w:sz w:val="13"/>
                <w:szCs w:val="13"/>
              </w:rPr>
            </w:pPr>
            <w:r w:rsidRPr="00BD174E">
              <w:rPr>
                <w:b/>
                <w:bCs/>
                <w:sz w:val="13"/>
                <w:szCs w:val="13"/>
              </w:rPr>
              <w:t xml:space="preserve">9 412  </w:t>
            </w:r>
          </w:p>
        </w:tc>
        <w:tc>
          <w:tcPr>
            <w:tcW w:w="866" w:type="dxa"/>
            <w:tcBorders>
              <w:top w:val="nil"/>
              <w:left w:val="nil"/>
              <w:bottom w:val="single" w:sz="4" w:space="0" w:color="auto"/>
              <w:right w:val="single" w:sz="4" w:space="0" w:color="auto"/>
            </w:tcBorders>
            <w:shd w:val="clear" w:color="000000" w:fill="E6EFE5"/>
            <w:noWrap/>
            <w:vAlign w:val="bottom"/>
            <w:hideMark/>
          </w:tcPr>
          <w:p w14:paraId="147A4B8F" w14:textId="77777777" w:rsidR="00BD174E" w:rsidRPr="00BD174E" w:rsidRDefault="00BD174E" w:rsidP="00BD174E">
            <w:pPr>
              <w:jc w:val="center"/>
              <w:rPr>
                <w:b/>
                <w:bCs/>
                <w:sz w:val="13"/>
                <w:szCs w:val="13"/>
              </w:rPr>
            </w:pPr>
            <w:r w:rsidRPr="00BD174E">
              <w:rPr>
                <w:b/>
                <w:bCs/>
                <w:sz w:val="13"/>
                <w:szCs w:val="13"/>
              </w:rPr>
              <w:t xml:space="preserve">8 916  </w:t>
            </w:r>
          </w:p>
        </w:tc>
        <w:tc>
          <w:tcPr>
            <w:tcW w:w="756" w:type="dxa"/>
            <w:tcBorders>
              <w:top w:val="nil"/>
              <w:left w:val="nil"/>
              <w:bottom w:val="single" w:sz="4" w:space="0" w:color="auto"/>
              <w:right w:val="single" w:sz="4" w:space="0" w:color="auto"/>
            </w:tcBorders>
            <w:shd w:val="clear" w:color="000000" w:fill="FFFF00"/>
            <w:noWrap/>
            <w:vAlign w:val="bottom"/>
            <w:hideMark/>
          </w:tcPr>
          <w:p w14:paraId="32B16C6A" w14:textId="77777777" w:rsidR="00BD174E" w:rsidRPr="00BD174E" w:rsidRDefault="00BD174E" w:rsidP="00BD174E">
            <w:pPr>
              <w:jc w:val="center"/>
              <w:rPr>
                <w:b/>
                <w:bCs/>
                <w:sz w:val="13"/>
                <w:szCs w:val="13"/>
              </w:rPr>
            </w:pPr>
            <w:r w:rsidRPr="00BD174E">
              <w:rPr>
                <w:b/>
                <w:bCs/>
                <w:sz w:val="13"/>
                <w:szCs w:val="13"/>
              </w:rPr>
              <w:t xml:space="preserve">8 916  </w:t>
            </w:r>
          </w:p>
        </w:tc>
        <w:tc>
          <w:tcPr>
            <w:tcW w:w="979" w:type="dxa"/>
            <w:tcBorders>
              <w:top w:val="nil"/>
              <w:left w:val="nil"/>
              <w:bottom w:val="single" w:sz="4" w:space="0" w:color="auto"/>
              <w:right w:val="single" w:sz="4" w:space="0" w:color="auto"/>
            </w:tcBorders>
            <w:shd w:val="clear" w:color="000000" w:fill="FFFFFF"/>
            <w:noWrap/>
            <w:vAlign w:val="bottom"/>
            <w:hideMark/>
          </w:tcPr>
          <w:p w14:paraId="5B98F293" w14:textId="77777777" w:rsidR="00BD174E" w:rsidRPr="00BD174E" w:rsidRDefault="00BD174E" w:rsidP="00BD174E">
            <w:pPr>
              <w:jc w:val="center"/>
              <w:rPr>
                <w:b/>
                <w:bCs/>
                <w:sz w:val="13"/>
                <w:szCs w:val="13"/>
              </w:rPr>
            </w:pPr>
            <w:r w:rsidRPr="00BD174E">
              <w:rPr>
                <w:b/>
                <w:bCs/>
                <w:sz w:val="13"/>
                <w:szCs w:val="13"/>
              </w:rPr>
              <w:t xml:space="preserve">0  </w:t>
            </w:r>
          </w:p>
        </w:tc>
        <w:tc>
          <w:tcPr>
            <w:tcW w:w="911" w:type="dxa"/>
            <w:tcBorders>
              <w:top w:val="nil"/>
              <w:left w:val="nil"/>
              <w:bottom w:val="single" w:sz="4" w:space="0" w:color="auto"/>
              <w:right w:val="single" w:sz="8" w:space="0" w:color="auto"/>
            </w:tcBorders>
            <w:shd w:val="clear" w:color="000000" w:fill="FFFFFF"/>
            <w:noWrap/>
            <w:vAlign w:val="bottom"/>
            <w:hideMark/>
          </w:tcPr>
          <w:p w14:paraId="159EE9F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0C82662D" w14:textId="77777777" w:rsidR="00BD174E" w:rsidRPr="00BD174E" w:rsidRDefault="00BD174E" w:rsidP="00BD174E">
            <w:pPr>
              <w:jc w:val="center"/>
              <w:rPr>
                <w:b/>
                <w:bCs/>
                <w:sz w:val="13"/>
                <w:szCs w:val="13"/>
              </w:rPr>
            </w:pPr>
            <w:r w:rsidRPr="00BD174E">
              <w:rPr>
                <w:b/>
                <w:bCs/>
                <w:sz w:val="13"/>
                <w:szCs w:val="13"/>
              </w:rPr>
              <w:t xml:space="preserve">8 877  </w:t>
            </w:r>
          </w:p>
        </w:tc>
        <w:tc>
          <w:tcPr>
            <w:tcW w:w="710" w:type="dxa"/>
            <w:tcBorders>
              <w:top w:val="nil"/>
              <w:left w:val="nil"/>
              <w:bottom w:val="single" w:sz="4" w:space="0" w:color="auto"/>
              <w:right w:val="single" w:sz="4" w:space="0" w:color="auto"/>
            </w:tcBorders>
            <w:shd w:val="clear" w:color="000000" w:fill="E6EFE5"/>
            <w:noWrap/>
            <w:vAlign w:val="bottom"/>
            <w:hideMark/>
          </w:tcPr>
          <w:p w14:paraId="01967DBB" w14:textId="77777777" w:rsidR="00BD174E" w:rsidRPr="00BD174E" w:rsidRDefault="00BD174E" w:rsidP="00BD174E">
            <w:pPr>
              <w:jc w:val="center"/>
              <w:rPr>
                <w:b/>
                <w:bCs/>
                <w:sz w:val="13"/>
                <w:szCs w:val="13"/>
              </w:rPr>
            </w:pPr>
            <w:r w:rsidRPr="00BD174E">
              <w:rPr>
                <w:b/>
                <w:bCs/>
                <w:sz w:val="13"/>
                <w:szCs w:val="13"/>
              </w:rPr>
              <w:t xml:space="preserve">8 816  </w:t>
            </w:r>
          </w:p>
        </w:tc>
        <w:tc>
          <w:tcPr>
            <w:tcW w:w="710" w:type="dxa"/>
            <w:tcBorders>
              <w:top w:val="nil"/>
              <w:left w:val="nil"/>
              <w:bottom w:val="single" w:sz="4" w:space="0" w:color="auto"/>
              <w:right w:val="single" w:sz="4" w:space="0" w:color="auto"/>
            </w:tcBorders>
            <w:shd w:val="clear" w:color="000000" w:fill="E6EFE5"/>
            <w:noWrap/>
            <w:vAlign w:val="bottom"/>
            <w:hideMark/>
          </w:tcPr>
          <w:p w14:paraId="056216F3" w14:textId="77777777" w:rsidR="00BD174E" w:rsidRPr="00BD174E" w:rsidRDefault="00BD174E" w:rsidP="00BD174E">
            <w:pPr>
              <w:jc w:val="center"/>
              <w:rPr>
                <w:b/>
                <w:bCs/>
                <w:sz w:val="13"/>
                <w:szCs w:val="13"/>
              </w:rPr>
            </w:pPr>
            <w:r w:rsidRPr="00BD174E">
              <w:rPr>
                <w:b/>
                <w:bCs/>
                <w:sz w:val="13"/>
                <w:szCs w:val="13"/>
              </w:rPr>
              <w:t xml:space="preserve">7 833  </w:t>
            </w:r>
          </w:p>
        </w:tc>
        <w:tc>
          <w:tcPr>
            <w:tcW w:w="714" w:type="dxa"/>
            <w:tcBorders>
              <w:top w:val="nil"/>
              <w:left w:val="nil"/>
              <w:bottom w:val="single" w:sz="4" w:space="0" w:color="auto"/>
              <w:right w:val="single" w:sz="8" w:space="0" w:color="auto"/>
            </w:tcBorders>
            <w:shd w:val="clear" w:color="000000" w:fill="E6EFE5"/>
            <w:noWrap/>
            <w:vAlign w:val="bottom"/>
            <w:hideMark/>
          </w:tcPr>
          <w:p w14:paraId="1F171B9B" w14:textId="77777777" w:rsidR="00BD174E" w:rsidRPr="00BD174E" w:rsidRDefault="00BD174E" w:rsidP="00BD174E">
            <w:pPr>
              <w:jc w:val="center"/>
              <w:rPr>
                <w:b/>
                <w:bCs/>
                <w:sz w:val="13"/>
                <w:szCs w:val="13"/>
              </w:rPr>
            </w:pPr>
            <w:r w:rsidRPr="00BD174E">
              <w:rPr>
                <w:b/>
                <w:bCs/>
                <w:sz w:val="13"/>
                <w:szCs w:val="13"/>
              </w:rPr>
              <w:t xml:space="preserve">6 704  </w:t>
            </w:r>
          </w:p>
        </w:tc>
        <w:tc>
          <w:tcPr>
            <w:tcW w:w="13" w:type="dxa"/>
            <w:vAlign w:val="center"/>
            <w:hideMark/>
          </w:tcPr>
          <w:p w14:paraId="548AD88A" w14:textId="77777777" w:rsidR="00BD174E" w:rsidRPr="00BD174E" w:rsidRDefault="00BD174E" w:rsidP="00BD174E">
            <w:pPr>
              <w:rPr>
                <w:sz w:val="13"/>
                <w:szCs w:val="13"/>
              </w:rPr>
            </w:pPr>
          </w:p>
        </w:tc>
      </w:tr>
      <w:tr w:rsidR="00BD174E" w:rsidRPr="00BD174E" w14:paraId="777B7D97" w14:textId="77777777" w:rsidTr="00BD174E">
        <w:trPr>
          <w:trHeight w:val="338"/>
          <w:jc w:val="center"/>
        </w:trPr>
        <w:tc>
          <w:tcPr>
            <w:tcW w:w="489" w:type="dxa"/>
            <w:tcBorders>
              <w:top w:val="nil"/>
              <w:left w:val="single" w:sz="8" w:space="0" w:color="auto"/>
              <w:bottom w:val="single" w:sz="4" w:space="0" w:color="auto"/>
              <w:right w:val="single" w:sz="4" w:space="0" w:color="auto"/>
            </w:tcBorders>
            <w:shd w:val="clear" w:color="auto" w:fill="auto"/>
            <w:noWrap/>
            <w:vAlign w:val="center"/>
            <w:hideMark/>
          </w:tcPr>
          <w:p w14:paraId="7D1D7B9F" w14:textId="77777777" w:rsidR="00BD174E" w:rsidRPr="00BD174E" w:rsidRDefault="00BD174E" w:rsidP="00BD174E">
            <w:pPr>
              <w:jc w:val="center"/>
              <w:rPr>
                <w:sz w:val="13"/>
                <w:szCs w:val="13"/>
              </w:rPr>
            </w:pPr>
            <w:r w:rsidRPr="00BD174E">
              <w:rPr>
                <w:sz w:val="13"/>
                <w:szCs w:val="13"/>
              </w:rPr>
              <w:lastRenderedPageBreak/>
              <w:t>21</w:t>
            </w:r>
          </w:p>
        </w:tc>
        <w:tc>
          <w:tcPr>
            <w:tcW w:w="7265" w:type="dxa"/>
            <w:gridSpan w:val="4"/>
            <w:tcBorders>
              <w:top w:val="nil"/>
              <w:left w:val="nil"/>
              <w:bottom w:val="nil"/>
              <w:right w:val="single" w:sz="4" w:space="0" w:color="000000"/>
            </w:tcBorders>
            <w:shd w:val="clear" w:color="auto" w:fill="auto"/>
            <w:noWrap/>
            <w:vAlign w:val="bottom"/>
            <w:hideMark/>
          </w:tcPr>
          <w:p w14:paraId="6F1C7DDE" w14:textId="77777777" w:rsidR="00BD174E" w:rsidRPr="00BD174E" w:rsidRDefault="00BD174E" w:rsidP="00BD174E">
            <w:pPr>
              <w:rPr>
                <w:b/>
                <w:bCs/>
                <w:sz w:val="13"/>
                <w:szCs w:val="13"/>
              </w:rPr>
            </w:pPr>
            <w:r w:rsidRPr="00BD174E">
              <w:rPr>
                <w:b/>
                <w:bCs/>
                <w:sz w:val="13"/>
                <w:szCs w:val="13"/>
              </w:rPr>
              <w:t xml:space="preserve"> Расходы на выплаты по договорам займа и кредитным договорам</w:t>
            </w:r>
          </w:p>
        </w:tc>
        <w:tc>
          <w:tcPr>
            <w:tcW w:w="660" w:type="dxa"/>
            <w:tcBorders>
              <w:top w:val="nil"/>
              <w:left w:val="nil"/>
              <w:bottom w:val="single" w:sz="4" w:space="0" w:color="auto"/>
              <w:right w:val="single" w:sz="4" w:space="0" w:color="auto"/>
            </w:tcBorders>
            <w:shd w:val="clear" w:color="auto" w:fill="auto"/>
            <w:noWrap/>
            <w:vAlign w:val="bottom"/>
            <w:hideMark/>
          </w:tcPr>
          <w:p w14:paraId="3315984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5E7F7B30" w14:textId="77777777" w:rsidR="00BD174E" w:rsidRPr="00BD174E" w:rsidRDefault="00BD174E" w:rsidP="00BD174E">
            <w:pP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center"/>
            <w:hideMark/>
          </w:tcPr>
          <w:p w14:paraId="5BA5BE65"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nil"/>
              <w:left w:val="nil"/>
              <w:bottom w:val="single" w:sz="4" w:space="0" w:color="auto"/>
              <w:right w:val="single" w:sz="4" w:space="0" w:color="auto"/>
            </w:tcBorders>
            <w:shd w:val="clear" w:color="000000" w:fill="E6EFE5"/>
            <w:noWrap/>
            <w:vAlign w:val="center"/>
            <w:hideMark/>
          </w:tcPr>
          <w:p w14:paraId="0086205B"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3493F99B"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nil"/>
              <w:bottom w:val="single" w:sz="4" w:space="0" w:color="auto"/>
              <w:right w:val="single" w:sz="8" w:space="0" w:color="auto"/>
            </w:tcBorders>
            <w:shd w:val="clear" w:color="000000" w:fill="FFFFFF"/>
            <w:noWrap/>
            <w:vAlign w:val="center"/>
            <w:hideMark/>
          </w:tcPr>
          <w:p w14:paraId="2BDB9224"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21824476"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1D8928BE"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single" w:sz="4" w:space="0" w:color="auto"/>
              <w:right w:val="single" w:sz="4" w:space="0" w:color="auto"/>
            </w:tcBorders>
            <w:shd w:val="clear" w:color="000000" w:fill="E6EFE5"/>
            <w:noWrap/>
            <w:vAlign w:val="center"/>
            <w:hideMark/>
          </w:tcPr>
          <w:p w14:paraId="31ECAFE4"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nil"/>
              <w:left w:val="nil"/>
              <w:bottom w:val="single" w:sz="4" w:space="0" w:color="auto"/>
              <w:right w:val="single" w:sz="8" w:space="0" w:color="auto"/>
            </w:tcBorders>
            <w:shd w:val="clear" w:color="000000" w:fill="E6EFE5"/>
            <w:noWrap/>
            <w:vAlign w:val="center"/>
            <w:hideMark/>
          </w:tcPr>
          <w:p w14:paraId="60249C20"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77865518" w14:textId="77777777" w:rsidR="00BD174E" w:rsidRPr="00BD174E" w:rsidRDefault="00BD174E" w:rsidP="00BD174E">
            <w:pPr>
              <w:rPr>
                <w:sz w:val="13"/>
                <w:szCs w:val="13"/>
              </w:rPr>
            </w:pPr>
          </w:p>
        </w:tc>
      </w:tr>
      <w:tr w:rsidR="00BD174E" w:rsidRPr="00BD174E" w14:paraId="40FF48B2"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center"/>
            <w:hideMark/>
          </w:tcPr>
          <w:p w14:paraId="578DFE11" w14:textId="77777777" w:rsidR="00BD174E" w:rsidRPr="00BD174E" w:rsidRDefault="00BD174E" w:rsidP="00BD174E">
            <w:pPr>
              <w:jc w:val="center"/>
              <w:rPr>
                <w:sz w:val="13"/>
                <w:szCs w:val="13"/>
              </w:rPr>
            </w:pPr>
            <w:r w:rsidRPr="00BD174E">
              <w:rPr>
                <w:sz w:val="13"/>
                <w:szCs w:val="13"/>
              </w:rPr>
              <w:t>22</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8C7E2" w14:textId="77777777" w:rsidR="00BD174E" w:rsidRPr="00BD174E" w:rsidRDefault="00BD174E" w:rsidP="00BD174E">
            <w:pPr>
              <w:rPr>
                <w:b/>
                <w:bCs/>
                <w:sz w:val="13"/>
                <w:szCs w:val="13"/>
              </w:rPr>
            </w:pPr>
            <w:r w:rsidRPr="00BD174E">
              <w:rPr>
                <w:b/>
                <w:bCs/>
                <w:sz w:val="13"/>
                <w:szCs w:val="13"/>
              </w:rPr>
              <w:t xml:space="preserve"> Плата за выбросы и сбросы загрязняющих веществ (сверх нормативов) </w:t>
            </w:r>
          </w:p>
        </w:tc>
        <w:tc>
          <w:tcPr>
            <w:tcW w:w="660" w:type="dxa"/>
            <w:tcBorders>
              <w:top w:val="nil"/>
              <w:left w:val="nil"/>
              <w:bottom w:val="single" w:sz="4" w:space="0" w:color="auto"/>
              <w:right w:val="single" w:sz="4" w:space="0" w:color="auto"/>
            </w:tcBorders>
            <w:shd w:val="clear" w:color="auto" w:fill="auto"/>
            <w:noWrap/>
            <w:vAlign w:val="bottom"/>
            <w:hideMark/>
          </w:tcPr>
          <w:p w14:paraId="51F93704"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60C06F7D"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518202D9"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03B42304"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single" w:sz="4" w:space="0" w:color="auto"/>
              <w:right w:val="single" w:sz="4" w:space="0" w:color="auto"/>
            </w:tcBorders>
            <w:shd w:val="clear" w:color="000000" w:fill="FFFFFF"/>
            <w:noWrap/>
            <w:vAlign w:val="bottom"/>
            <w:hideMark/>
          </w:tcPr>
          <w:p w14:paraId="30AFFE4F"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6ABBFCD4"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48DF52F1"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3A7DC00B"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053D2D55"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1700C65C"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13C67EE8" w14:textId="77777777" w:rsidR="00BD174E" w:rsidRPr="00BD174E" w:rsidRDefault="00BD174E" w:rsidP="00BD174E">
            <w:pPr>
              <w:rPr>
                <w:sz w:val="13"/>
                <w:szCs w:val="13"/>
              </w:rPr>
            </w:pPr>
          </w:p>
        </w:tc>
      </w:tr>
      <w:tr w:rsidR="00BD174E" w:rsidRPr="00BD174E" w14:paraId="0BFF0717" w14:textId="77777777" w:rsidTr="00BD174E">
        <w:trPr>
          <w:trHeight w:val="338"/>
          <w:jc w:val="center"/>
        </w:trPr>
        <w:tc>
          <w:tcPr>
            <w:tcW w:w="489" w:type="dxa"/>
            <w:tcBorders>
              <w:top w:val="nil"/>
              <w:left w:val="single" w:sz="8" w:space="0" w:color="auto"/>
              <w:bottom w:val="single" w:sz="4" w:space="0" w:color="auto"/>
              <w:right w:val="single" w:sz="4" w:space="0" w:color="auto"/>
            </w:tcBorders>
            <w:shd w:val="clear" w:color="auto" w:fill="auto"/>
            <w:noWrap/>
            <w:vAlign w:val="center"/>
            <w:hideMark/>
          </w:tcPr>
          <w:p w14:paraId="1C94BA45" w14:textId="77777777" w:rsidR="00BD174E" w:rsidRPr="00BD174E" w:rsidRDefault="00BD174E" w:rsidP="00BD174E">
            <w:pPr>
              <w:jc w:val="center"/>
              <w:rPr>
                <w:sz w:val="13"/>
                <w:szCs w:val="13"/>
              </w:rPr>
            </w:pPr>
            <w:r w:rsidRPr="00BD174E">
              <w:rPr>
                <w:sz w:val="13"/>
                <w:szCs w:val="13"/>
              </w:rPr>
              <w:t>23</w:t>
            </w:r>
          </w:p>
        </w:tc>
        <w:tc>
          <w:tcPr>
            <w:tcW w:w="726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0BAA83C" w14:textId="77777777" w:rsidR="00BD174E" w:rsidRPr="00BD174E" w:rsidRDefault="00BD174E" w:rsidP="00BD174E">
            <w:pPr>
              <w:rPr>
                <w:b/>
                <w:bCs/>
                <w:sz w:val="13"/>
                <w:szCs w:val="13"/>
              </w:rPr>
            </w:pPr>
            <w:r w:rsidRPr="00BD174E">
              <w:rPr>
                <w:b/>
                <w:bCs/>
                <w:sz w:val="13"/>
                <w:szCs w:val="13"/>
              </w:rPr>
              <w:t xml:space="preserve"> Расходы по сомнительным долгам</w:t>
            </w:r>
          </w:p>
        </w:tc>
        <w:tc>
          <w:tcPr>
            <w:tcW w:w="660" w:type="dxa"/>
            <w:tcBorders>
              <w:top w:val="nil"/>
              <w:left w:val="nil"/>
              <w:bottom w:val="single" w:sz="4" w:space="0" w:color="auto"/>
              <w:right w:val="single" w:sz="4" w:space="0" w:color="auto"/>
            </w:tcBorders>
            <w:shd w:val="clear" w:color="auto" w:fill="auto"/>
            <w:noWrap/>
            <w:vAlign w:val="bottom"/>
            <w:hideMark/>
          </w:tcPr>
          <w:p w14:paraId="63D4BDFE"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nil"/>
              <w:right w:val="single" w:sz="4" w:space="0" w:color="auto"/>
            </w:tcBorders>
            <w:shd w:val="clear" w:color="000000" w:fill="FFFFFF"/>
            <w:noWrap/>
            <w:vAlign w:val="bottom"/>
            <w:hideMark/>
          </w:tcPr>
          <w:p w14:paraId="73899BF4"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nil"/>
              <w:left w:val="nil"/>
              <w:bottom w:val="nil"/>
              <w:right w:val="single" w:sz="4" w:space="0" w:color="auto"/>
            </w:tcBorders>
            <w:shd w:val="clear" w:color="000000" w:fill="E6EFE5"/>
            <w:noWrap/>
            <w:vAlign w:val="bottom"/>
            <w:hideMark/>
          </w:tcPr>
          <w:p w14:paraId="0130C1F3"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nil"/>
              <w:left w:val="nil"/>
              <w:bottom w:val="nil"/>
              <w:right w:val="single" w:sz="4" w:space="0" w:color="auto"/>
            </w:tcBorders>
            <w:shd w:val="clear" w:color="000000" w:fill="E6EFE5"/>
            <w:noWrap/>
            <w:vAlign w:val="bottom"/>
            <w:hideMark/>
          </w:tcPr>
          <w:p w14:paraId="468D46BE"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single" w:sz="4" w:space="0" w:color="auto"/>
              <w:right w:val="single" w:sz="4" w:space="0" w:color="auto"/>
            </w:tcBorders>
            <w:shd w:val="clear" w:color="000000" w:fill="FFFFFF"/>
            <w:noWrap/>
            <w:vAlign w:val="bottom"/>
            <w:hideMark/>
          </w:tcPr>
          <w:p w14:paraId="34DFBB18"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06196562"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nil"/>
              <w:right w:val="single" w:sz="4" w:space="0" w:color="auto"/>
            </w:tcBorders>
            <w:shd w:val="clear" w:color="000000" w:fill="E6EFE5"/>
            <w:noWrap/>
            <w:vAlign w:val="bottom"/>
            <w:hideMark/>
          </w:tcPr>
          <w:p w14:paraId="17531607"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nil"/>
              <w:right w:val="single" w:sz="4" w:space="0" w:color="auto"/>
            </w:tcBorders>
            <w:shd w:val="clear" w:color="000000" w:fill="E6EFE5"/>
            <w:noWrap/>
            <w:vAlign w:val="bottom"/>
            <w:hideMark/>
          </w:tcPr>
          <w:p w14:paraId="6980D193"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nil"/>
              <w:left w:val="nil"/>
              <w:bottom w:val="nil"/>
              <w:right w:val="single" w:sz="4" w:space="0" w:color="auto"/>
            </w:tcBorders>
            <w:shd w:val="clear" w:color="000000" w:fill="E6EFE5"/>
            <w:noWrap/>
            <w:vAlign w:val="bottom"/>
            <w:hideMark/>
          </w:tcPr>
          <w:p w14:paraId="0DF4D5BD"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nil"/>
              <w:left w:val="nil"/>
              <w:bottom w:val="nil"/>
              <w:right w:val="single" w:sz="8" w:space="0" w:color="auto"/>
            </w:tcBorders>
            <w:shd w:val="clear" w:color="000000" w:fill="E6EFE5"/>
            <w:noWrap/>
            <w:vAlign w:val="bottom"/>
            <w:hideMark/>
          </w:tcPr>
          <w:p w14:paraId="04B86544"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31119E9F" w14:textId="77777777" w:rsidR="00BD174E" w:rsidRPr="00BD174E" w:rsidRDefault="00BD174E" w:rsidP="00BD174E">
            <w:pPr>
              <w:rPr>
                <w:sz w:val="13"/>
                <w:szCs w:val="13"/>
              </w:rPr>
            </w:pPr>
          </w:p>
        </w:tc>
      </w:tr>
      <w:tr w:rsidR="00BD174E" w:rsidRPr="00BD174E" w14:paraId="4F35375B" w14:textId="77777777" w:rsidTr="00BD174E">
        <w:trPr>
          <w:trHeight w:val="365"/>
          <w:jc w:val="center"/>
        </w:trPr>
        <w:tc>
          <w:tcPr>
            <w:tcW w:w="489" w:type="dxa"/>
            <w:tcBorders>
              <w:top w:val="nil"/>
              <w:left w:val="single" w:sz="8" w:space="0" w:color="auto"/>
              <w:bottom w:val="nil"/>
              <w:right w:val="nil"/>
            </w:tcBorders>
            <w:shd w:val="clear" w:color="auto" w:fill="auto"/>
            <w:noWrap/>
            <w:vAlign w:val="center"/>
            <w:hideMark/>
          </w:tcPr>
          <w:p w14:paraId="51BFC237" w14:textId="77777777" w:rsidR="00BD174E" w:rsidRPr="00BD174E" w:rsidRDefault="00BD174E" w:rsidP="00BD174E">
            <w:pPr>
              <w:jc w:val="center"/>
              <w:rPr>
                <w:sz w:val="13"/>
                <w:szCs w:val="13"/>
              </w:rPr>
            </w:pPr>
            <w:r w:rsidRPr="00BD174E">
              <w:rPr>
                <w:sz w:val="13"/>
                <w:szCs w:val="13"/>
              </w:rPr>
              <w:t>24</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48A8F0C" w14:textId="77777777" w:rsidR="00BD174E" w:rsidRPr="00BD174E" w:rsidRDefault="00BD174E" w:rsidP="00BD174E">
            <w:pPr>
              <w:rPr>
                <w:b/>
                <w:bCs/>
                <w:sz w:val="13"/>
                <w:szCs w:val="13"/>
              </w:rPr>
            </w:pPr>
            <w:r w:rsidRPr="00BD174E">
              <w:rPr>
                <w:b/>
                <w:bCs/>
                <w:sz w:val="13"/>
                <w:szCs w:val="13"/>
              </w:rPr>
              <w:t>Прочие неподконтрольные расходы</w:t>
            </w:r>
          </w:p>
        </w:tc>
        <w:tc>
          <w:tcPr>
            <w:tcW w:w="660" w:type="dxa"/>
            <w:tcBorders>
              <w:top w:val="nil"/>
              <w:left w:val="nil"/>
              <w:bottom w:val="single" w:sz="4" w:space="0" w:color="auto"/>
              <w:right w:val="single" w:sz="4" w:space="0" w:color="auto"/>
            </w:tcBorders>
            <w:shd w:val="clear" w:color="auto" w:fill="auto"/>
            <w:noWrap/>
            <w:vAlign w:val="bottom"/>
            <w:hideMark/>
          </w:tcPr>
          <w:p w14:paraId="129E9BC0"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4" w:space="0" w:color="auto"/>
              <w:left w:val="nil"/>
              <w:bottom w:val="nil"/>
              <w:right w:val="single" w:sz="4" w:space="0" w:color="auto"/>
            </w:tcBorders>
            <w:shd w:val="clear" w:color="000000" w:fill="FFFFFF"/>
            <w:noWrap/>
            <w:vAlign w:val="center"/>
            <w:hideMark/>
          </w:tcPr>
          <w:p w14:paraId="69C9C6CD"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single" w:sz="4" w:space="0" w:color="auto"/>
              <w:left w:val="nil"/>
              <w:bottom w:val="nil"/>
              <w:right w:val="single" w:sz="4" w:space="0" w:color="auto"/>
            </w:tcBorders>
            <w:shd w:val="clear" w:color="000000" w:fill="E6EFE5"/>
            <w:noWrap/>
            <w:vAlign w:val="center"/>
            <w:hideMark/>
          </w:tcPr>
          <w:p w14:paraId="7CDC8D32"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single" w:sz="4" w:space="0" w:color="auto"/>
              <w:left w:val="nil"/>
              <w:bottom w:val="nil"/>
              <w:right w:val="single" w:sz="4" w:space="0" w:color="auto"/>
            </w:tcBorders>
            <w:shd w:val="clear" w:color="000000" w:fill="E6EFE5"/>
            <w:noWrap/>
            <w:vAlign w:val="center"/>
            <w:hideMark/>
          </w:tcPr>
          <w:p w14:paraId="3421B87E"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0CAF8109"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nil"/>
              <w:bottom w:val="single" w:sz="4" w:space="0" w:color="auto"/>
              <w:right w:val="single" w:sz="8" w:space="0" w:color="auto"/>
            </w:tcBorders>
            <w:shd w:val="clear" w:color="000000" w:fill="FFFFFF"/>
            <w:noWrap/>
            <w:vAlign w:val="center"/>
            <w:hideMark/>
          </w:tcPr>
          <w:p w14:paraId="43F5DFC8"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single" w:sz="4" w:space="0" w:color="auto"/>
              <w:left w:val="nil"/>
              <w:bottom w:val="nil"/>
              <w:right w:val="single" w:sz="4" w:space="0" w:color="auto"/>
            </w:tcBorders>
            <w:shd w:val="clear" w:color="000000" w:fill="E6EFE5"/>
            <w:noWrap/>
            <w:vAlign w:val="center"/>
            <w:hideMark/>
          </w:tcPr>
          <w:p w14:paraId="4A96C742"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4" w:space="0" w:color="auto"/>
              <w:left w:val="nil"/>
              <w:bottom w:val="nil"/>
              <w:right w:val="single" w:sz="4" w:space="0" w:color="auto"/>
            </w:tcBorders>
            <w:shd w:val="clear" w:color="000000" w:fill="E6EFE5"/>
            <w:noWrap/>
            <w:vAlign w:val="center"/>
            <w:hideMark/>
          </w:tcPr>
          <w:p w14:paraId="15671362"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4" w:space="0" w:color="auto"/>
              <w:left w:val="nil"/>
              <w:bottom w:val="nil"/>
              <w:right w:val="single" w:sz="4" w:space="0" w:color="auto"/>
            </w:tcBorders>
            <w:shd w:val="clear" w:color="000000" w:fill="E6EFE5"/>
            <w:noWrap/>
            <w:vAlign w:val="center"/>
            <w:hideMark/>
          </w:tcPr>
          <w:p w14:paraId="2E5F595D"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single" w:sz="4" w:space="0" w:color="auto"/>
              <w:left w:val="nil"/>
              <w:bottom w:val="nil"/>
              <w:right w:val="single" w:sz="8" w:space="0" w:color="auto"/>
            </w:tcBorders>
            <w:shd w:val="clear" w:color="000000" w:fill="E6EFE5"/>
            <w:noWrap/>
            <w:vAlign w:val="center"/>
            <w:hideMark/>
          </w:tcPr>
          <w:p w14:paraId="1AF4188F"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215EDC46" w14:textId="77777777" w:rsidR="00BD174E" w:rsidRPr="00BD174E" w:rsidRDefault="00BD174E" w:rsidP="00BD174E">
            <w:pPr>
              <w:rPr>
                <w:sz w:val="13"/>
                <w:szCs w:val="13"/>
              </w:rPr>
            </w:pPr>
          </w:p>
        </w:tc>
      </w:tr>
      <w:tr w:rsidR="00BD174E" w:rsidRPr="00BD174E" w14:paraId="71A22EE5" w14:textId="77777777" w:rsidTr="00BD174E">
        <w:trPr>
          <w:trHeight w:val="352"/>
          <w:jc w:val="center"/>
        </w:trPr>
        <w:tc>
          <w:tcPr>
            <w:tcW w:w="489" w:type="dxa"/>
            <w:tcBorders>
              <w:top w:val="single" w:sz="4" w:space="0" w:color="auto"/>
              <w:left w:val="single" w:sz="8" w:space="0" w:color="auto"/>
              <w:bottom w:val="nil"/>
              <w:right w:val="nil"/>
            </w:tcBorders>
            <w:shd w:val="clear" w:color="auto" w:fill="auto"/>
            <w:noWrap/>
            <w:vAlign w:val="bottom"/>
            <w:hideMark/>
          </w:tcPr>
          <w:p w14:paraId="4799744D" w14:textId="77777777" w:rsidR="00BD174E" w:rsidRPr="00BD174E" w:rsidRDefault="00BD174E" w:rsidP="00BD174E">
            <w:pPr>
              <w:jc w:val="center"/>
              <w:rPr>
                <w:sz w:val="13"/>
                <w:szCs w:val="13"/>
              </w:rPr>
            </w:pPr>
            <w:r w:rsidRPr="00BD174E">
              <w:rPr>
                <w:sz w:val="13"/>
                <w:szCs w:val="13"/>
              </w:rPr>
              <w:t>25</w:t>
            </w:r>
          </w:p>
        </w:tc>
        <w:tc>
          <w:tcPr>
            <w:tcW w:w="726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50F8A6F" w14:textId="77777777" w:rsidR="00BD174E" w:rsidRPr="00BD174E" w:rsidRDefault="00BD174E" w:rsidP="00BD174E">
            <w:pPr>
              <w:rPr>
                <w:b/>
                <w:bCs/>
                <w:sz w:val="13"/>
                <w:szCs w:val="13"/>
              </w:rPr>
            </w:pPr>
            <w:r w:rsidRPr="00BD174E">
              <w:rPr>
                <w:b/>
                <w:bCs/>
                <w:sz w:val="13"/>
                <w:szCs w:val="13"/>
              </w:rPr>
              <w:t xml:space="preserve"> Выпадающие доходы/экономия средств</w:t>
            </w:r>
          </w:p>
        </w:tc>
        <w:tc>
          <w:tcPr>
            <w:tcW w:w="660" w:type="dxa"/>
            <w:tcBorders>
              <w:top w:val="nil"/>
              <w:left w:val="nil"/>
              <w:bottom w:val="nil"/>
              <w:right w:val="single" w:sz="4" w:space="0" w:color="auto"/>
            </w:tcBorders>
            <w:shd w:val="clear" w:color="auto" w:fill="auto"/>
            <w:noWrap/>
            <w:vAlign w:val="bottom"/>
            <w:hideMark/>
          </w:tcPr>
          <w:p w14:paraId="203EA3B6"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4" w:space="0" w:color="auto"/>
              <w:left w:val="nil"/>
              <w:bottom w:val="nil"/>
              <w:right w:val="single" w:sz="4" w:space="0" w:color="auto"/>
            </w:tcBorders>
            <w:shd w:val="clear" w:color="000000" w:fill="FFFFFF"/>
            <w:noWrap/>
            <w:vAlign w:val="bottom"/>
            <w:hideMark/>
          </w:tcPr>
          <w:p w14:paraId="1E1B395D" w14:textId="77777777" w:rsidR="00BD174E" w:rsidRPr="00BD174E" w:rsidRDefault="00BD174E" w:rsidP="00BD174E">
            <w:pPr>
              <w:jc w:val="center"/>
              <w:rPr>
                <w:b/>
                <w:bCs/>
                <w:sz w:val="13"/>
                <w:szCs w:val="13"/>
              </w:rPr>
            </w:pPr>
            <w:r w:rsidRPr="00BD174E">
              <w:rPr>
                <w:b/>
                <w:bCs/>
                <w:sz w:val="13"/>
                <w:szCs w:val="13"/>
              </w:rPr>
              <w:t> </w:t>
            </w:r>
          </w:p>
        </w:tc>
        <w:tc>
          <w:tcPr>
            <w:tcW w:w="866" w:type="dxa"/>
            <w:tcBorders>
              <w:top w:val="single" w:sz="4" w:space="0" w:color="auto"/>
              <w:left w:val="nil"/>
              <w:bottom w:val="nil"/>
              <w:right w:val="single" w:sz="4" w:space="0" w:color="auto"/>
            </w:tcBorders>
            <w:shd w:val="clear" w:color="000000" w:fill="E6EFE5"/>
            <w:noWrap/>
            <w:vAlign w:val="bottom"/>
            <w:hideMark/>
          </w:tcPr>
          <w:p w14:paraId="157459C3" w14:textId="77777777" w:rsidR="00BD174E" w:rsidRPr="00BD174E" w:rsidRDefault="00BD174E" w:rsidP="00BD174E">
            <w:pPr>
              <w:jc w:val="center"/>
              <w:rPr>
                <w:b/>
                <w:bCs/>
                <w:sz w:val="13"/>
                <w:szCs w:val="13"/>
              </w:rPr>
            </w:pPr>
            <w:r w:rsidRPr="00BD174E">
              <w:rPr>
                <w:b/>
                <w:bCs/>
                <w:sz w:val="13"/>
                <w:szCs w:val="13"/>
              </w:rPr>
              <w:t> </w:t>
            </w:r>
          </w:p>
        </w:tc>
        <w:tc>
          <w:tcPr>
            <w:tcW w:w="756" w:type="dxa"/>
            <w:tcBorders>
              <w:top w:val="single" w:sz="4" w:space="0" w:color="auto"/>
              <w:left w:val="nil"/>
              <w:bottom w:val="nil"/>
              <w:right w:val="single" w:sz="4" w:space="0" w:color="auto"/>
            </w:tcBorders>
            <w:shd w:val="clear" w:color="000000" w:fill="E6EFE5"/>
            <w:noWrap/>
            <w:vAlign w:val="bottom"/>
            <w:hideMark/>
          </w:tcPr>
          <w:p w14:paraId="2BA4516D" w14:textId="77777777" w:rsidR="00BD174E" w:rsidRPr="00BD174E" w:rsidRDefault="00BD174E" w:rsidP="00BD174E">
            <w:pPr>
              <w:jc w:val="center"/>
              <w:rPr>
                <w:b/>
                <w:bCs/>
                <w:sz w:val="13"/>
                <w:szCs w:val="13"/>
              </w:rPr>
            </w:pPr>
            <w:r w:rsidRPr="00BD174E">
              <w:rPr>
                <w:b/>
                <w:bCs/>
                <w:sz w:val="13"/>
                <w:szCs w:val="13"/>
              </w:rPr>
              <w:t> </w:t>
            </w:r>
          </w:p>
        </w:tc>
        <w:tc>
          <w:tcPr>
            <w:tcW w:w="979" w:type="dxa"/>
            <w:tcBorders>
              <w:top w:val="nil"/>
              <w:left w:val="nil"/>
              <w:bottom w:val="nil"/>
              <w:right w:val="single" w:sz="4" w:space="0" w:color="auto"/>
            </w:tcBorders>
            <w:shd w:val="clear" w:color="000000" w:fill="FFFFFF"/>
            <w:noWrap/>
            <w:vAlign w:val="bottom"/>
            <w:hideMark/>
          </w:tcPr>
          <w:p w14:paraId="59D4964B"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nil"/>
              <w:bottom w:val="nil"/>
              <w:right w:val="single" w:sz="8" w:space="0" w:color="auto"/>
            </w:tcBorders>
            <w:shd w:val="clear" w:color="000000" w:fill="FFFFFF"/>
            <w:noWrap/>
            <w:vAlign w:val="bottom"/>
            <w:hideMark/>
          </w:tcPr>
          <w:p w14:paraId="4B9690F7"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single" w:sz="4" w:space="0" w:color="auto"/>
              <w:left w:val="nil"/>
              <w:bottom w:val="nil"/>
              <w:right w:val="single" w:sz="4" w:space="0" w:color="auto"/>
            </w:tcBorders>
            <w:shd w:val="clear" w:color="000000" w:fill="E6EFE5"/>
            <w:noWrap/>
            <w:vAlign w:val="bottom"/>
            <w:hideMark/>
          </w:tcPr>
          <w:p w14:paraId="6A4425C6"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4" w:space="0" w:color="auto"/>
              <w:left w:val="nil"/>
              <w:bottom w:val="nil"/>
              <w:right w:val="single" w:sz="4" w:space="0" w:color="auto"/>
            </w:tcBorders>
            <w:shd w:val="clear" w:color="000000" w:fill="E6EFE5"/>
            <w:noWrap/>
            <w:vAlign w:val="bottom"/>
            <w:hideMark/>
          </w:tcPr>
          <w:p w14:paraId="536A1929" w14:textId="77777777" w:rsidR="00BD174E" w:rsidRPr="00BD174E" w:rsidRDefault="00BD174E" w:rsidP="00BD174E">
            <w:pPr>
              <w:jc w:val="center"/>
              <w:rPr>
                <w:b/>
                <w:bCs/>
                <w:sz w:val="13"/>
                <w:szCs w:val="13"/>
              </w:rPr>
            </w:pPr>
            <w:r w:rsidRPr="00BD174E">
              <w:rPr>
                <w:b/>
                <w:bCs/>
                <w:sz w:val="13"/>
                <w:szCs w:val="13"/>
              </w:rPr>
              <w:t> </w:t>
            </w:r>
          </w:p>
        </w:tc>
        <w:tc>
          <w:tcPr>
            <w:tcW w:w="710" w:type="dxa"/>
            <w:tcBorders>
              <w:top w:val="single" w:sz="4" w:space="0" w:color="auto"/>
              <w:left w:val="nil"/>
              <w:bottom w:val="nil"/>
              <w:right w:val="single" w:sz="4" w:space="0" w:color="auto"/>
            </w:tcBorders>
            <w:shd w:val="clear" w:color="000000" w:fill="E6EFE5"/>
            <w:noWrap/>
            <w:vAlign w:val="bottom"/>
            <w:hideMark/>
          </w:tcPr>
          <w:p w14:paraId="285419E1" w14:textId="77777777" w:rsidR="00BD174E" w:rsidRPr="00BD174E" w:rsidRDefault="00BD174E" w:rsidP="00BD174E">
            <w:pPr>
              <w:jc w:val="center"/>
              <w:rPr>
                <w:b/>
                <w:bCs/>
                <w:sz w:val="13"/>
                <w:szCs w:val="13"/>
              </w:rPr>
            </w:pPr>
            <w:r w:rsidRPr="00BD174E">
              <w:rPr>
                <w:b/>
                <w:bCs/>
                <w:sz w:val="13"/>
                <w:szCs w:val="13"/>
              </w:rPr>
              <w:t> </w:t>
            </w:r>
          </w:p>
        </w:tc>
        <w:tc>
          <w:tcPr>
            <w:tcW w:w="714" w:type="dxa"/>
            <w:tcBorders>
              <w:top w:val="single" w:sz="4" w:space="0" w:color="auto"/>
              <w:left w:val="nil"/>
              <w:bottom w:val="nil"/>
              <w:right w:val="single" w:sz="8" w:space="0" w:color="auto"/>
            </w:tcBorders>
            <w:shd w:val="clear" w:color="000000" w:fill="E6EFE5"/>
            <w:noWrap/>
            <w:vAlign w:val="bottom"/>
            <w:hideMark/>
          </w:tcPr>
          <w:p w14:paraId="3D719A5D" w14:textId="77777777" w:rsidR="00BD174E" w:rsidRPr="00BD174E" w:rsidRDefault="00BD174E" w:rsidP="00BD174E">
            <w:pPr>
              <w:jc w:val="center"/>
              <w:rPr>
                <w:b/>
                <w:bCs/>
                <w:sz w:val="13"/>
                <w:szCs w:val="13"/>
              </w:rPr>
            </w:pPr>
            <w:r w:rsidRPr="00BD174E">
              <w:rPr>
                <w:b/>
                <w:bCs/>
                <w:sz w:val="13"/>
                <w:szCs w:val="13"/>
              </w:rPr>
              <w:t> </w:t>
            </w:r>
          </w:p>
        </w:tc>
        <w:tc>
          <w:tcPr>
            <w:tcW w:w="13" w:type="dxa"/>
            <w:vAlign w:val="center"/>
            <w:hideMark/>
          </w:tcPr>
          <w:p w14:paraId="4A3BC284" w14:textId="77777777" w:rsidR="00BD174E" w:rsidRPr="00BD174E" w:rsidRDefault="00BD174E" w:rsidP="00BD174E">
            <w:pPr>
              <w:rPr>
                <w:sz w:val="13"/>
                <w:szCs w:val="13"/>
              </w:rPr>
            </w:pPr>
          </w:p>
        </w:tc>
      </w:tr>
      <w:tr w:rsidR="00A07FE8" w:rsidRPr="00BD174E" w14:paraId="56AC848E" w14:textId="77777777" w:rsidTr="00BD174E">
        <w:trPr>
          <w:trHeight w:val="338"/>
          <w:jc w:val="center"/>
        </w:trPr>
        <w:tc>
          <w:tcPr>
            <w:tcW w:w="489"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75EE0B70" w14:textId="77777777" w:rsidR="00BD174E" w:rsidRPr="00BD174E" w:rsidRDefault="00BD174E" w:rsidP="00BD174E">
            <w:pPr>
              <w:jc w:val="center"/>
              <w:rPr>
                <w:color w:val="000000"/>
                <w:sz w:val="13"/>
                <w:szCs w:val="13"/>
              </w:rPr>
            </w:pPr>
            <w:r w:rsidRPr="00BD174E">
              <w:rPr>
                <w:color w:val="000000"/>
                <w:sz w:val="13"/>
                <w:szCs w:val="13"/>
              </w:rPr>
              <w:t>26</w:t>
            </w:r>
          </w:p>
        </w:tc>
        <w:tc>
          <w:tcPr>
            <w:tcW w:w="2680" w:type="dxa"/>
            <w:tcBorders>
              <w:top w:val="single" w:sz="8" w:space="0" w:color="auto"/>
              <w:left w:val="nil"/>
              <w:bottom w:val="single" w:sz="4" w:space="0" w:color="auto"/>
              <w:right w:val="single" w:sz="4" w:space="0" w:color="auto"/>
            </w:tcBorders>
            <w:shd w:val="clear" w:color="000000" w:fill="D9D9D9"/>
            <w:noWrap/>
            <w:vAlign w:val="bottom"/>
            <w:hideMark/>
          </w:tcPr>
          <w:p w14:paraId="4839B874" w14:textId="77777777" w:rsidR="00BD174E" w:rsidRPr="00BD174E" w:rsidRDefault="00BD174E" w:rsidP="00BD174E">
            <w:pPr>
              <w:rPr>
                <w:b/>
                <w:bCs/>
                <w:color w:val="000000"/>
                <w:sz w:val="13"/>
                <w:szCs w:val="13"/>
              </w:rPr>
            </w:pPr>
            <w:r w:rsidRPr="00BD174E">
              <w:rPr>
                <w:b/>
                <w:bCs/>
                <w:color w:val="000000"/>
                <w:sz w:val="13"/>
                <w:szCs w:val="13"/>
              </w:rPr>
              <w:t xml:space="preserve"> ИТОГО (неподконтрольные расходы)</w:t>
            </w:r>
          </w:p>
        </w:tc>
        <w:tc>
          <w:tcPr>
            <w:tcW w:w="572" w:type="dxa"/>
            <w:tcBorders>
              <w:top w:val="single" w:sz="8" w:space="0" w:color="auto"/>
              <w:left w:val="nil"/>
              <w:bottom w:val="single" w:sz="4" w:space="0" w:color="auto"/>
              <w:right w:val="nil"/>
            </w:tcBorders>
            <w:shd w:val="clear" w:color="000000" w:fill="D9D9D9"/>
            <w:noWrap/>
            <w:vAlign w:val="bottom"/>
            <w:hideMark/>
          </w:tcPr>
          <w:p w14:paraId="69662237" w14:textId="77777777" w:rsidR="00BD174E" w:rsidRPr="00BD174E" w:rsidRDefault="00BD174E" w:rsidP="00BD174E">
            <w:pPr>
              <w:rPr>
                <w:b/>
                <w:bCs/>
                <w:color w:val="000000"/>
                <w:sz w:val="13"/>
                <w:szCs w:val="13"/>
              </w:rPr>
            </w:pPr>
            <w:r w:rsidRPr="00BD174E">
              <w:rPr>
                <w:b/>
                <w:bCs/>
                <w:color w:val="000000"/>
                <w:sz w:val="13"/>
                <w:szCs w:val="13"/>
              </w:rPr>
              <w:t> </w:t>
            </w:r>
          </w:p>
        </w:tc>
        <w:tc>
          <w:tcPr>
            <w:tcW w:w="570" w:type="dxa"/>
            <w:tcBorders>
              <w:top w:val="single" w:sz="8" w:space="0" w:color="auto"/>
              <w:left w:val="nil"/>
              <w:bottom w:val="single" w:sz="4" w:space="0" w:color="auto"/>
              <w:right w:val="nil"/>
            </w:tcBorders>
            <w:shd w:val="clear" w:color="000000" w:fill="D9D9D9"/>
            <w:noWrap/>
            <w:vAlign w:val="bottom"/>
            <w:hideMark/>
          </w:tcPr>
          <w:p w14:paraId="0E3B7D49" w14:textId="77777777" w:rsidR="00BD174E" w:rsidRPr="00BD174E" w:rsidRDefault="00BD174E" w:rsidP="00BD174E">
            <w:pPr>
              <w:rPr>
                <w:color w:val="000000"/>
                <w:sz w:val="13"/>
                <w:szCs w:val="13"/>
              </w:rPr>
            </w:pPr>
            <w:r w:rsidRPr="00BD174E">
              <w:rPr>
                <w:color w:val="000000"/>
                <w:sz w:val="13"/>
                <w:szCs w:val="13"/>
              </w:rPr>
              <w:t> </w:t>
            </w:r>
          </w:p>
        </w:tc>
        <w:tc>
          <w:tcPr>
            <w:tcW w:w="3442" w:type="dxa"/>
            <w:tcBorders>
              <w:top w:val="single" w:sz="8" w:space="0" w:color="auto"/>
              <w:left w:val="nil"/>
              <w:bottom w:val="single" w:sz="4" w:space="0" w:color="auto"/>
              <w:right w:val="nil"/>
            </w:tcBorders>
            <w:shd w:val="clear" w:color="000000" w:fill="D9D9D9"/>
            <w:noWrap/>
            <w:vAlign w:val="bottom"/>
            <w:hideMark/>
          </w:tcPr>
          <w:p w14:paraId="1B42232D" w14:textId="77777777" w:rsidR="00BD174E" w:rsidRPr="00BD174E" w:rsidRDefault="00BD174E" w:rsidP="00BD174E">
            <w:pPr>
              <w:rPr>
                <w:b/>
                <w:bCs/>
                <w:color w:val="000000"/>
                <w:sz w:val="13"/>
                <w:szCs w:val="13"/>
              </w:rPr>
            </w:pPr>
            <w:r w:rsidRPr="00BD174E">
              <w:rPr>
                <w:b/>
                <w:bCs/>
                <w:color w:val="000000"/>
                <w:sz w:val="13"/>
                <w:szCs w:val="13"/>
              </w:rPr>
              <w:t> </w:t>
            </w:r>
          </w:p>
        </w:tc>
        <w:tc>
          <w:tcPr>
            <w:tcW w:w="66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34C3E07"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single" w:sz="8" w:space="0" w:color="auto"/>
              <w:left w:val="nil"/>
              <w:bottom w:val="single" w:sz="4" w:space="0" w:color="auto"/>
              <w:right w:val="single" w:sz="4" w:space="0" w:color="auto"/>
            </w:tcBorders>
            <w:shd w:val="clear" w:color="000000" w:fill="D9D9D9"/>
            <w:noWrap/>
            <w:vAlign w:val="bottom"/>
            <w:hideMark/>
          </w:tcPr>
          <w:p w14:paraId="2EF473BA" w14:textId="77777777" w:rsidR="00BD174E" w:rsidRPr="00BD174E" w:rsidRDefault="00BD174E" w:rsidP="00BD174E">
            <w:pPr>
              <w:jc w:val="center"/>
              <w:rPr>
                <w:b/>
                <w:bCs/>
                <w:color w:val="000000"/>
                <w:sz w:val="13"/>
                <w:szCs w:val="13"/>
              </w:rPr>
            </w:pPr>
            <w:r w:rsidRPr="00BD174E">
              <w:rPr>
                <w:b/>
                <w:bCs/>
                <w:color w:val="000000"/>
                <w:sz w:val="13"/>
                <w:szCs w:val="13"/>
              </w:rPr>
              <w:t xml:space="preserve">12 465  </w:t>
            </w:r>
          </w:p>
        </w:tc>
        <w:tc>
          <w:tcPr>
            <w:tcW w:w="866" w:type="dxa"/>
            <w:tcBorders>
              <w:top w:val="single" w:sz="8" w:space="0" w:color="auto"/>
              <w:left w:val="nil"/>
              <w:bottom w:val="single" w:sz="4" w:space="0" w:color="auto"/>
              <w:right w:val="single" w:sz="4" w:space="0" w:color="auto"/>
            </w:tcBorders>
            <w:shd w:val="clear" w:color="000000" w:fill="D9D9D9"/>
            <w:noWrap/>
            <w:vAlign w:val="bottom"/>
            <w:hideMark/>
          </w:tcPr>
          <w:p w14:paraId="73087099" w14:textId="77777777" w:rsidR="00BD174E" w:rsidRPr="00BD174E" w:rsidRDefault="00BD174E" w:rsidP="00BD174E">
            <w:pPr>
              <w:jc w:val="center"/>
              <w:rPr>
                <w:b/>
                <w:bCs/>
                <w:color w:val="000000"/>
                <w:sz w:val="13"/>
                <w:szCs w:val="13"/>
              </w:rPr>
            </w:pPr>
            <w:r w:rsidRPr="00BD174E">
              <w:rPr>
                <w:b/>
                <w:bCs/>
                <w:color w:val="000000"/>
                <w:sz w:val="13"/>
                <w:szCs w:val="13"/>
              </w:rPr>
              <w:t xml:space="preserve">15 694  </w:t>
            </w:r>
          </w:p>
        </w:tc>
        <w:tc>
          <w:tcPr>
            <w:tcW w:w="756" w:type="dxa"/>
            <w:tcBorders>
              <w:top w:val="single" w:sz="8" w:space="0" w:color="auto"/>
              <w:left w:val="nil"/>
              <w:bottom w:val="single" w:sz="4" w:space="0" w:color="auto"/>
              <w:right w:val="single" w:sz="4" w:space="0" w:color="auto"/>
            </w:tcBorders>
            <w:shd w:val="clear" w:color="000000" w:fill="D9D9D9"/>
            <w:noWrap/>
            <w:vAlign w:val="bottom"/>
            <w:hideMark/>
          </w:tcPr>
          <w:p w14:paraId="25D4891B" w14:textId="77777777" w:rsidR="00BD174E" w:rsidRPr="00BD174E" w:rsidRDefault="00BD174E" w:rsidP="00BD174E">
            <w:pPr>
              <w:jc w:val="center"/>
              <w:rPr>
                <w:b/>
                <w:bCs/>
                <w:color w:val="000000"/>
                <w:sz w:val="13"/>
                <w:szCs w:val="13"/>
              </w:rPr>
            </w:pPr>
            <w:r w:rsidRPr="00BD174E">
              <w:rPr>
                <w:b/>
                <w:bCs/>
                <w:color w:val="000000"/>
                <w:sz w:val="13"/>
                <w:szCs w:val="13"/>
              </w:rPr>
              <w:t xml:space="preserve">12 443  </w:t>
            </w:r>
          </w:p>
        </w:tc>
        <w:tc>
          <w:tcPr>
            <w:tcW w:w="979" w:type="dxa"/>
            <w:tcBorders>
              <w:top w:val="single" w:sz="8" w:space="0" w:color="auto"/>
              <w:left w:val="nil"/>
              <w:bottom w:val="single" w:sz="4" w:space="0" w:color="auto"/>
              <w:right w:val="single" w:sz="4" w:space="0" w:color="auto"/>
            </w:tcBorders>
            <w:shd w:val="clear" w:color="000000" w:fill="FFFFFF"/>
            <w:noWrap/>
            <w:vAlign w:val="bottom"/>
            <w:hideMark/>
          </w:tcPr>
          <w:p w14:paraId="659C9D75" w14:textId="77777777" w:rsidR="00BD174E" w:rsidRPr="00BD174E" w:rsidRDefault="00BD174E" w:rsidP="00BD174E">
            <w:pPr>
              <w:jc w:val="center"/>
              <w:rPr>
                <w:b/>
                <w:bCs/>
                <w:color w:val="000000"/>
                <w:sz w:val="13"/>
                <w:szCs w:val="13"/>
              </w:rPr>
            </w:pPr>
            <w:r w:rsidRPr="00BD174E">
              <w:rPr>
                <w:b/>
                <w:bCs/>
                <w:color w:val="000000"/>
                <w:sz w:val="13"/>
                <w:szCs w:val="13"/>
              </w:rPr>
              <w:t xml:space="preserve">-3 251  </w:t>
            </w:r>
          </w:p>
        </w:tc>
        <w:tc>
          <w:tcPr>
            <w:tcW w:w="911" w:type="dxa"/>
            <w:tcBorders>
              <w:top w:val="single" w:sz="8" w:space="0" w:color="auto"/>
              <w:left w:val="nil"/>
              <w:bottom w:val="single" w:sz="4" w:space="0" w:color="auto"/>
              <w:right w:val="single" w:sz="8" w:space="0" w:color="auto"/>
            </w:tcBorders>
            <w:shd w:val="clear" w:color="000000" w:fill="FFFFFF"/>
            <w:noWrap/>
            <w:vAlign w:val="center"/>
            <w:hideMark/>
          </w:tcPr>
          <w:p w14:paraId="44518ABD" w14:textId="77777777" w:rsidR="00BD174E" w:rsidRPr="00BD174E" w:rsidRDefault="00BD174E" w:rsidP="00BD174E">
            <w:pPr>
              <w:jc w:val="center"/>
              <w:rPr>
                <w:b/>
                <w:bCs/>
                <w:sz w:val="13"/>
                <w:szCs w:val="13"/>
              </w:rPr>
            </w:pPr>
            <w:r w:rsidRPr="00BD174E">
              <w:rPr>
                <w:b/>
                <w:bCs/>
                <w:sz w:val="13"/>
                <w:szCs w:val="13"/>
              </w:rPr>
              <w:t>-0,2%</w:t>
            </w:r>
          </w:p>
        </w:tc>
        <w:tc>
          <w:tcPr>
            <w:tcW w:w="712" w:type="dxa"/>
            <w:tcBorders>
              <w:top w:val="single" w:sz="8" w:space="0" w:color="auto"/>
              <w:left w:val="nil"/>
              <w:bottom w:val="single" w:sz="4" w:space="0" w:color="auto"/>
              <w:right w:val="single" w:sz="4" w:space="0" w:color="auto"/>
            </w:tcBorders>
            <w:shd w:val="clear" w:color="000000" w:fill="D9D9D9"/>
            <w:noWrap/>
            <w:vAlign w:val="bottom"/>
            <w:hideMark/>
          </w:tcPr>
          <w:p w14:paraId="07444A75" w14:textId="77777777" w:rsidR="00BD174E" w:rsidRPr="00BD174E" w:rsidRDefault="00BD174E" w:rsidP="00BD174E">
            <w:pPr>
              <w:jc w:val="center"/>
              <w:rPr>
                <w:b/>
                <w:bCs/>
                <w:color w:val="000000"/>
                <w:sz w:val="13"/>
                <w:szCs w:val="13"/>
              </w:rPr>
            </w:pPr>
            <w:r w:rsidRPr="00BD174E">
              <w:rPr>
                <w:b/>
                <w:bCs/>
                <w:color w:val="000000"/>
                <w:sz w:val="13"/>
                <w:szCs w:val="13"/>
              </w:rPr>
              <w:t xml:space="preserve">12 367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61E91D27" w14:textId="77777777" w:rsidR="00BD174E" w:rsidRPr="00BD174E" w:rsidRDefault="00BD174E" w:rsidP="00BD174E">
            <w:pPr>
              <w:jc w:val="center"/>
              <w:rPr>
                <w:b/>
                <w:bCs/>
                <w:color w:val="000000"/>
                <w:sz w:val="13"/>
                <w:szCs w:val="13"/>
              </w:rPr>
            </w:pPr>
            <w:r w:rsidRPr="00BD174E">
              <w:rPr>
                <w:b/>
                <w:bCs/>
                <w:color w:val="000000"/>
                <w:sz w:val="13"/>
                <w:szCs w:val="13"/>
              </w:rPr>
              <w:t xml:space="preserve">12 410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47105947" w14:textId="77777777" w:rsidR="00BD174E" w:rsidRPr="00BD174E" w:rsidRDefault="00BD174E" w:rsidP="00BD174E">
            <w:pPr>
              <w:jc w:val="center"/>
              <w:rPr>
                <w:b/>
                <w:bCs/>
                <w:color w:val="000000"/>
                <w:sz w:val="13"/>
                <w:szCs w:val="13"/>
              </w:rPr>
            </w:pPr>
            <w:r w:rsidRPr="00BD174E">
              <w:rPr>
                <w:b/>
                <w:bCs/>
                <w:color w:val="000000"/>
                <w:sz w:val="13"/>
                <w:szCs w:val="13"/>
              </w:rPr>
              <w:t xml:space="preserve">11 534  </w:t>
            </w:r>
          </w:p>
        </w:tc>
        <w:tc>
          <w:tcPr>
            <w:tcW w:w="714" w:type="dxa"/>
            <w:tcBorders>
              <w:top w:val="single" w:sz="8" w:space="0" w:color="auto"/>
              <w:left w:val="nil"/>
              <w:bottom w:val="single" w:sz="4" w:space="0" w:color="auto"/>
              <w:right w:val="single" w:sz="8" w:space="0" w:color="auto"/>
            </w:tcBorders>
            <w:shd w:val="clear" w:color="000000" w:fill="D9D9D9"/>
            <w:noWrap/>
            <w:vAlign w:val="bottom"/>
            <w:hideMark/>
          </w:tcPr>
          <w:p w14:paraId="593DD926" w14:textId="77777777" w:rsidR="00BD174E" w:rsidRPr="00BD174E" w:rsidRDefault="00BD174E" w:rsidP="00BD174E">
            <w:pPr>
              <w:jc w:val="center"/>
              <w:rPr>
                <w:b/>
                <w:bCs/>
                <w:color w:val="000000"/>
                <w:sz w:val="13"/>
                <w:szCs w:val="13"/>
              </w:rPr>
            </w:pPr>
            <w:r w:rsidRPr="00BD174E">
              <w:rPr>
                <w:b/>
                <w:bCs/>
                <w:color w:val="000000"/>
                <w:sz w:val="13"/>
                <w:szCs w:val="13"/>
              </w:rPr>
              <w:t xml:space="preserve">10 514  </w:t>
            </w:r>
          </w:p>
        </w:tc>
        <w:tc>
          <w:tcPr>
            <w:tcW w:w="13" w:type="dxa"/>
            <w:vAlign w:val="center"/>
            <w:hideMark/>
          </w:tcPr>
          <w:p w14:paraId="34C07746" w14:textId="77777777" w:rsidR="00BD174E" w:rsidRPr="00BD174E" w:rsidRDefault="00BD174E" w:rsidP="00BD174E">
            <w:pPr>
              <w:rPr>
                <w:sz w:val="13"/>
                <w:szCs w:val="13"/>
              </w:rPr>
            </w:pPr>
          </w:p>
        </w:tc>
      </w:tr>
      <w:tr w:rsidR="00BD174E" w:rsidRPr="00BD174E" w14:paraId="70CE49A8" w14:textId="77777777" w:rsidTr="00BD174E">
        <w:trPr>
          <w:trHeight w:val="338"/>
          <w:jc w:val="center"/>
        </w:trPr>
        <w:tc>
          <w:tcPr>
            <w:tcW w:w="489" w:type="dxa"/>
            <w:vMerge/>
            <w:tcBorders>
              <w:top w:val="single" w:sz="8" w:space="0" w:color="auto"/>
              <w:left w:val="single" w:sz="8" w:space="0" w:color="auto"/>
              <w:bottom w:val="single" w:sz="8" w:space="0" w:color="000000"/>
              <w:right w:val="single" w:sz="4" w:space="0" w:color="auto"/>
            </w:tcBorders>
            <w:vAlign w:val="center"/>
            <w:hideMark/>
          </w:tcPr>
          <w:p w14:paraId="33662A68" w14:textId="77777777" w:rsidR="00BD174E" w:rsidRPr="00BD174E" w:rsidRDefault="00BD174E" w:rsidP="00BD174E">
            <w:pPr>
              <w:rPr>
                <w:color w:val="000000"/>
                <w:sz w:val="13"/>
                <w:szCs w:val="13"/>
              </w:rPr>
            </w:pPr>
          </w:p>
        </w:tc>
        <w:tc>
          <w:tcPr>
            <w:tcW w:w="7265" w:type="dxa"/>
            <w:gridSpan w:val="4"/>
            <w:tcBorders>
              <w:top w:val="nil"/>
              <w:left w:val="nil"/>
              <w:bottom w:val="single" w:sz="4" w:space="0" w:color="auto"/>
              <w:right w:val="single" w:sz="4" w:space="0" w:color="000000"/>
            </w:tcBorders>
            <w:shd w:val="clear" w:color="auto" w:fill="auto"/>
            <w:noWrap/>
            <w:vAlign w:val="bottom"/>
            <w:hideMark/>
          </w:tcPr>
          <w:p w14:paraId="7175A40E"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4" w:space="0" w:color="auto"/>
              <w:right w:val="single" w:sz="4" w:space="0" w:color="auto"/>
            </w:tcBorders>
            <w:shd w:val="clear" w:color="auto" w:fill="auto"/>
            <w:noWrap/>
            <w:vAlign w:val="bottom"/>
            <w:hideMark/>
          </w:tcPr>
          <w:p w14:paraId="4923A9D7"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4" w:space="0" w:color="auto"/>
              <w:right w:val="nil"/>
            </w:tcBorders>
            <w:shd w:val="clear" w:color="000000" w:fill="FFFFFF"/>
            <w:noWrap/>
            <w:vAlign w:val="bottom"/>
            <w:hideMark/>
          </w:tcPr>
          <w:p w14:paraId="78378793" w14:textId="77777777" w:rsidR="00BD174E" w:rsidRPr="00BD174E" w:rsidRDefault="00BD174E" w:rsidP="00BD174E">
            <w:pPr>
              <w:jc w:val="center"/>
              <w:rPr>
                <w:i/>
                <w:iCs/>
                <w:color w:val="FF0000"/>
                <w:sz w:val="13"/>
                <w:szCs w:val="13"/>
              </w:rPr>
            </w:pPr>
            <w:r w:rsidRPr="00BD174E">
              <w:rPr>
                <w:i/>
                <w:iCs/>
                <w:color w:val="FF0000"/>
                <w:sz w:val="13"/>
                <w:szCs w:val="13"/>
              </w:rPr>
              <w:t>204,91%</w:t>
            </w:r>
          </w:p>
        </w:tc>
        <w:tc>
          <w:tcPr>
            <w:tcW w:w="866" w:type="dxa"/>
            <w:tcBorders>
              <w:top w:val="nil"/>
              <w:left w:val="single" w:sz="4" w:space="0" w:color="auto"/>
              <w:bottom w:val="single" w:sz="4" w:space="0" w:color="auto"/>
              <w:right w:val="nil"/>
            </w:tcBorders>
            <w:shd w:val="clear" w:color="000000" w:fill="E6EFE5"/>
            <w:noWrap/>
            <w:vAlign w:val="bottom"/>
            <w:hideMark/>
          </w:tcPr>
          <w:p w14:paraId="055916E1" w14:textId="77777777" w:rsidR="00BD174E" w:rsidRPr="00BD174E" w:rsidRDefault="00BD174E" w:rsidP="00BD174E">
            <w:pPr>
              <w:jc w:val="center"/>
              <w:rPr>
                <w:i/>
                <w:iCs/>
                <w:color w:val="FF0000"/>
                <w:sz w:val="13"/>
                <w:szCs w:val="13"/>
              </w:rPr>
            </w:pPr>
            <w:r w:rsidRPr="00BD174E">
              <w:rPr>
                <w:i/>
                <w:iCs/>
                <w:color w:val="FF0000"/>
                <w:sz w:val="13"/>
                <w:szCs w:val="13"/>
              </w:rPr>
              <w:t>25,90%</w:t>
            </w:r>
          </w:p>
        </w:tc>
        <w:tc>
          <w:tcPr>
            <w:tcW w:w="756" w:type="dxa"/>
            <w:tcBorders>
              <w:top w:val="nil"/>
              <w:left w:val="single" w:sz="4" w:space="0" w:color="auto"/>
              <w:bottom w:val="single" w:sz="4" w:space="0" w:color="auto"/>
              <w:right w:val="single" w:sz="4" w:space="0" w:color="auto"/>
            </w:tcBorders>
            <w:shd w:val="clear" w:color="000000" w:fill="E6EFE5"/>
            <w:noWrap/>
            <w:vAlign w:val="bottom"/>
            <w:hideMark/>
          </w:tcPr>
          <w:p w14:paraId="45CF6E9C" w14:textId="77777777" w:rsidR="00BD174E" w:rsidRPr="00BD174E" w:rsidRDefault="00BD174E" w:rsidP="00BD174E">
            <w:pPr>
              <w:jc w:val="center"/>
              <w:rPr>
                <w:i/>
                <w:iCs/>
                <w:color w:val="FF0000"/>
                <w:sz w:val="13"/>
                <w:szCs w:val="13"/>
              </w:rPr>
            </w:pPr>
            <w:r w:rsidRPr="00BD174E">
              <w:rPr>
                <w:i/>
                <w:iCs/>
                <w:color w:val="FF0000"/>
                <w:sz w:val="13"/>
                <w:szCs w:val="13"/>
              </w:rPr>
              <w:t>-0,18%</w:t>
            </w:r>
          </w:p>
        </w:tc>
        <w:tc>
          <w:tcPr>
            <w:tcW w:w="979" w:type="dxa"/>
            <w:tcBorders>
              <w:top w:val="nil"/>
              <w:left w:val="nil"/>
              <w:bottom w:val="single" w:sz="4" w:space="0" w:color="auto"/>
              <w:right w:val="single" w:sz="4" w:space="0" w:color="auto"/>
            </w:tcBorders>
            <w:shd w:val="clear" w:color="000000" w:fill="FFFFFF"/>
            <w:noWrap/>
            <w:vAlign w:val="bottom"/>
            <w:hideMark/>
          </w:tcPr>
          <w:p w14:paraId="41D32B57"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5D328C2F"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7738D045" w14:textId="77777777" w:rsidR="00BD174E" w:rsidRPr="00BD174E" w:rsidRDefault="00BD174E" w:rsidP="00BD174E">
            <w:pPr>
              <w:jc w:val="center"/>
              <w:rPr>
                <w:i/>
                <w:iCs/>
                <w:color w:val="FF0000"/>
                <w:sz w:val="13"/>
                <w:szCs w:val="13"/>
              </w:rPr>
            </w:pPr>
            <w:r w:rsidRPr="00BD174E">
              <w:rPr>
                <w:i/>
                <w:iCs/>
                <w:color w:val="FF0000"/>
                <w:sz w:val="13"/>
                <w:szCs w:val="13"/>
              </w:rPr>
              <w:t>-0,61%</w:t>
            </w:r>
          </w:p>
        </w:tc>
        <w:tc>
          <w:tcPr>
            <w:tcW w:w="710" w:type="dxa"/>
            <w:tcBorders>
              <w:top w:val="nil"/>
              <w:left w:val="nil"/>
              <w:bottom w:val="single" w:sz="4" w:space="0" w:color="auto"/>
              <w:right w:val="single" w:sz="4" w:space="0" w:color="auto"/>
            </w:tcBorders>
            <w:shd w:val="clear" w:color="000000" w:fill="E6EFE5"/>
            <w:noWrap/>
            <w:vAlign w:val="bottom"/>
            <w:hideMark/>
          </w:tcPr>
          <w:p w14:paraId="599AE82B" w14:textId="77777777" w:rsidR="00BD174E" w:rsidRPr="00BD174E" w:rsidRDefault="00BD174E" w:rsidP="00BD174E">
            <w:pPr>
              <w:jc w:val="center"/>
              <w:rPr>
                <w:i/>
                <w:iCs/>
                <w:color w:val="FF0000"/>
                <w:sz w:val="13"/>
                <w:szCs w:val="13"/>
              </w:rPr>
            </w:pPr>
            <w:r w:rsidRPr="00BD174E">
              <w:rPr>
                <w:i/>
                <w:iCs/>
                <w:color w:val="FF0000"/>
                <w:sz w:val="13"/>
                <w:szCs w:val="13"/>
              </w:rPr>
              <w:t>0,35%</w:t>
            </w:r>
          </w:p>
        </w:tc>
        <w:tc>
          <w:tcPr>
            <w:tcW w:w="710" w:type="dxa"/>
            <w:tcBorders>
              <w:top w:val="nil"/>
              <w:left w:val="nil"/>
              <w:bottom w:val="single" w:sz="4" w:space="0" w:color="auto"/>
              <w:right w:val="single" w:sz="4" w:space="0" w:color="auto"/>
            </w:tcBorders>
            <w:shd w:val="clear" w:color="000000" w:fill="E6EFE5"/>
            <w:noWrap/>
            <w:vAlign w:val="bottom"/>
            <w:hideMark/>
          </w:tcPr>
          <w:p w14:paraId="26C99243" w14:textId="77777777" w:rsidR="00BD174E" w:rsidRPr="00BD174E" w:rsidRDefault="00BD174E" w:rsidP="00BD174E">
            <w:pPr>
              <w:jc w:val="center"/>
              <w:rPr>
                <w:i/>
                <w:iCs/>
                <w:color w:val="FF0000"/>
                <w:sz w:val="13"/>
                <w:szCs w:val="13"/>
              </w:rPr>
            </w:pPr>
            <w:r w:rsidRPr="00BD174E">
              <w:rPr>
                <w:i/>
                <w:iCs/>
                <w:color w:val="FF0000"/>
                <w:sz w:val="13"/>
                <w:szCs w:val="13"/>
              </w:rPr>
              <w:t>-7,06%</w:t>
            </w:r>
          </w:p>
        </w:tc>
        <w:tc>
          <w:tcPr>
            <w:tcW w:w="714" w:type="dxa"/>
            <w:tcBorders>
              <w:top w:val="nil"/>
              <w:left w:val="nil"/>
              <w:bottom w:val="single" w:sz="4" w:space="0" w:color="auto"/>
              <w:right w:val="single" w:sz="8" w:space="0" w:color="auto"/>
            </w:tcBorders>
            <w:shd w:val="clear" w:color="000000" w:fill="E6EFE5"/>
            <w:noWrap/>
            <w:vAlign w:val="bottom"/>
            <w:hideMark/>
          </w:tcPr>
          <w:p w14:paraId="1DFCE99C" w14:textId="77777777" w:rsidR="00BD174E" w:rsidRPr="00BD174E" w:rsidRDefault="00BD174E" w:rsidP="00BD174E">
            <w:pPr>
              <w:jc w:val="center"/>
              <w:rPr>
                <w:i/>
                <w:iCs/>
                <w:color w:val="FF0000"/>
                <w:sz w:val="13"/>
                <w:szCs w:val="13"/>
              </w:rPr>
            </w:pPr>
            <w:r w:rsidRPr="00BD174E">
              <w:rPr>
                <w:i/>
                <w:iCs/>
                <w:color w:val="FF0000"/>
                <w:sz w:val="13"/>
                <w:szCs w:val="13"/>
              </w:rPr>
              <w:t>-8,84%</w:t>
            </w:r>
          </w:p>
        </w:tc>
        <w:tc>
          <w:tcPr>
            <w:tcW w:w="13" w:type="dxa"/>
            <w:vAlign w:val="center"/>
            <w:hideMark/>
          </w:tcPr>
          <w:p w14:paraId="0A9AD446" w14:textId="77777777" w:rsidR="00BD174E" w:rsidRPr="00BD174E" w:rsidRDefault="00BD174E" w:rsidP="00BD174E">
            <w:pPr>
              <w:rPr>
                <w:sz w:val="13"/>
                <w:szCs w:val="13"/>
              </w:rPr>
            </w:pPr>
          </w:p>
        </w:tc>
      </w:tr>
      <w:tr w:rsidR="00BD174E" w:rsidRPr="00BD174E" w14:paraId="4BD95D7A" w14:textId="77777777" w:rsidTr="00BD174E">
        <w:trPr>
          <w:trHeight w:val="338"/>
          <w:jc w:val="center"/>
        </w:trPr>
        <w:tc>
          <w:tcPr>
            <w:tcW w:w="489" w:type="dxa"/>
            <w:vMerge/>
            <w:tcBorders>
              <w:top w:val="single" w:sz="8" w:space="0" w:color="auto"/>
              <w:left w:val="single" w:sz="8" w:space="0" w:color="auto"/>
              <w:bottom w:val="single" w:sz="8" w:space="0" w:color="000000"/>
              <w:right w:val="single" w:sz="4" w:space="0" w:color="auto"/>
            </w:tcBorders>
            <w:vAlign w:val="center"/>
            <w:hideMark/>
          </w:tcPr>
          <w:p w14:paraId="34ECB621" w14:textId="77777777" w:rsidR="00BD174E" w:rsidRPr="00BD174E" w:rsidRDefault="00BD174E" w:rsidP="00BD174E">
            <w:pPr>
              <w:rPr>
                <w:color w:val="000000"/>
                <w:sz w:val="13"/>
                <w:szCs w:val="13"/>
              </w:rPr>
            </w:pPr>
          </w:p>
        </w:tc>
        <w:tc>
          <w:tcPr>
            <w:tcW w:w="7265" w:type="dxa"/>
            <w:gridSpan w:val="4"/>
            <w:tcBorders>
              <w:top w:val="nil"/>
              <w:left w:val="single" w:sz="4" w:space="0" w:color="auto"/>
              <w:bottom w:val="single" w:sz="4" w:space="0" w:color="auto"/>
              <w:right w:val="nil"/>
            </w:tcBorders>
            <w:shd w:val="clear" w:color="000000" w:fill="D9D9D9"/>
            <w:noWrap/>
            <w:vAlign w:val="bottom"/>
            <w:hideMark/>
          </w:tcPr>
          <w:p w14:paraId="7813F2D1" w14:textId="77777777" w:rsidR="00BD174E" w:rsidRPr="00BD174E" w:rsidRDefault="00BD174E" w:rsidP="00BD174E">
            <w:pPr>
              <w:rPr>
                <w:i/>
                <w:iCs/>
                <w:sz w:val="13"/>
                <w:szCs w:val="13"/>
              </w:rPr>
            </w:pPr>
            <w:r w:rsidRPr="00BD174E">
              <w:rPr>
                <w:i/>
                <w:iCs/>
                <w:sz w:val="13"/>
                <w:szCs w:val="13"/>
              </w:rPr>
              <w:t>Расходы на 1 Гкал отпуска в сеть</w:t>
            </w:r>
          </w:p>
        </w:tc>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30572C2B" w14:textId="77777777" w:rsidR="00BD174E" w:rsidRPr="00BD174E" w:rsidRDefault="00BD174E" w:rsidP="00BD174E">
            <w:pPr>
              <w:jc w:val="center"/>
              <w:rPr>
                <w:i/>
                <w:iCs/>
                <w:sz w:val="13"/>
                <w:szCs w:val="13"/>
              </w:rPr>
            </w:pPr>
            <w:r w:rsidRPr="00BD174E">
              <w:rPr>
                <w:i/>
                <w:iCs/>
                <w:sz w:val="13"/>
                <w:szCs w:val="13"/>
              </w:rPr>
              <w:t>руб./Гкал</w:t>
            </w:r>
          </w:p>
        </w:tc>
        <w:tc>
          <w:tcPr>
            <w:tcW w:w="839" w:type="dxa"/>
            <w:tcBorders>
              <w:top w:val="nil"/>
              <w:left w:val="nil"/>
              <w:bottom w:val="single" w:sz="4" w:space="0" w:color="auto"/>
              <w:right w:val="single" w:sz="4" w:space="0" w:color="auto"/>
            </w:tcBorders>
            <w:shd w:val="clear" w:color="000000" w:fill="D9D9D9"/>
            <w:noWrap/>
            <w:vAlign w:val="center"/>
            <w:hideMark/>
          </w:tcPr>
          <w:p w14:paraId="1B464B5C" w14:textId="77777777" w:rsidR="00BD174E" w:rsidRPr="00BD174E" w:rsidRDefault="00BD174E" w:rsidP="00BD174E">
            <w:pPr>
              <w:jc w:val="center"/>
              <w:rPr>
                <w:i/>
                <w:iCs/>
                <w:sz w:val="13"/>
                <w:szCs w:val="13"/>
              </w:rPr>
            </w:pPr>
            <w:r w:rsidRPr="00BD174E">
              <w:rPr>
                <w:i/>
                <w:iCs/>
                <w:sz w:val="13"/>
                <w:szCs w:val="13"/>
              </w:rPr>
              <w:t xml:space="preserve">207,04  </w:t>
            </w:r>
          </w:p>
        </w:tc>
        <w:tc>
          <w:tcPr>
            <w:tcW w:w="866" w:type="dxa"/>
            <w:tcBorders>
              <w:top w:val="nil"/>
              <w:left w:val="nil"/>
              <w:bottom w:val="single" w:sz="4" w:space="0" w:color="auto"/>
              <w:right w:val="single" w:sz="4" w:space="0" w:color="auto"/>
            </w:tcBorders>
            <w:shd w:val="clear" w:color="000000" w:fill="D9D9D9"/>
            <w:noWrap/>
            <w:vAlign w:val="center"/>
            <w:hideMark/>
          </w:tcPr>
          <w:p w14:paraId="72C5C4D0" w14:textId="77777777" w:rsidR="00BD174E" w:rsidRPr="00BD174E" w:rsidRDefault="00BD174E" w:rsidP="00BD174E">
            <w:pPr>
              <w:jc w:val="center"/>
              <w:rPr>
                <w:i/>
                <w:iCs/>
                <w:sz w:val="13"/>
                <w:szCs w:val="13"/>
              </w:rPr>
            </w:pPr>
            <w:r w:rsidRPr="00BD174E">
              <w:rPr>
                <w:i/>
                <w:iCs/>
                <w:sz w:val="13"/>
                <w:szCs w:val="13"/>
              </w:rPr>
              <w:t xml:space="preserve">279  </w:t>
            </w:r>
          </w:p>
        </w:tc>
        <w:tc>
          <w:tcPr>
            <w:tcW w:w="756" w:type="dxa"/>
            <w:tcBorders>
              <w:top w:val="nil"/>
              <w:left w:val="nil"/>
              <w:bottom w:val="single" w:sz="4" w:space="0" w:color="auto"/>
              <w:right w:val="single" w:sz="4" w:space="0" w:color="auto"/>
            </w:tcBorders>
            <w:shd w:val="clear" w:color="000000" w:fill="D9D9D9"/>
            <w:noWrap/>
            <w:vAlign w:val="center"/>
            <w:hideMark/>
          </w:tcPr>
          <w:p w14:paraId="281C48D7" w14:textId="77777777" w:rsidR="00BD174E" w:rsidRPr="00BD174E" w:rsidRDefault="00BD174E" w:rsidP="00BD174E">
            <w:pPr>
              <w:jc w:val="center"/>
              <w:rPr>
                <w:i/>
                <w:iCs/>
                <w:sz w:val="13"/>
                <w:szCs w:val="13"/>
              </w:rPr>
            </w:pPr>
            <w:r w:rsidRPr="00BD174E">
              <w:rPr>
                <w:i/>
                <w:iCs/>
                <w:sz w:val="13"/>
                <w:szCs w:val="13"/>
              </w:rPr>
              <w:t xml:space="preserve">220,94  </w:t>
            </w:r>
          </w:p>
        </w:tc>
        <w:tc>
          <w:tcPr>
            <w:tcW w:w="979" w:type="dxa"/>
            <w:tcBorders>
              <w:top w:val="nil"/>
              <w:left w:val="nil"/>
              <w:bottom w:val="single" w:sz="4" w:space="0" w:color="auto"/>
              <w:right w:val="single" w:sz="4" w:space="0" w:color="auto"/>
            </w:tcBorders>
            <w:shd w:val="clear" w:color="000000" w:fill="FFFFFF"/>
            <w:noWrap/>
            <w:vAlign w:val="bottom"/>
            <w:hideMark/>
          </w:tcPr>
          <w:p w14:paraId="60231B86"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nil"/>
              <w:bottom w:val="single" w:sz="4" w:space="0" w:color="auto"/>
              <w:right w:val="single" w:sz="8" w:space="0" w:color="auto"/>
            </w:tcBorders>
            <w:shd w:val="clear" w:color="000000" w:fill="FFFFFF"/>
            <w:noWrap/>
            <w:vAlign w:val="bottom"/>
            <w:hideMark/>
          </w:tcPr>
          <w:p w14:paraId="3DE3BF18"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nil"/>
              <w:bottom w:val="single" w:sz="4" w:space="0" w:color="auto"/>
              <w:right w:val="single" w:sz="4" w:space="0" w:color="auto"/>
            </w:tcBorders>
            <w:shd w:val="clear" w:color="000000" w:fill="D9D9D9"/>
            <w:noWrap/>
            <w:vAlign w:val="center"/>
            <w:hideMark/>
          </w:tcPr>
          <w:p w14:paraId="6526C645" w14:textId="77777777" w:rsidR="00BD174E" w:rsidRPr="00BD174E" w:rsidRDefault="00BD174E" w:rsidP="00BD174E">
            <w:pPr>
              <w:jc w:val="center"/>
              <w:rPr>
                <w:i/>
                <w:iCs/>
                <w:sz w:val="13"/>
                <w:szCs w:val="13"/>
              </w:rPr>
            </w:pPr>
            <w:r w:rsidRPr="00BD174E">
              <w:rPr>
                <w:i/>
                <w:iCs/>
                <w:sz w:val="13"/>
                <w:szCs w:val="13"/>
              </w:rPr>
              <w:t xml:space="preserve">219,59  </w:t>
            </w:r>
          </w:p>
        </w:tc>
        <w:tc>
          <w:tcPr>
            <w:tcW w:w="710" w:type="dxa"/>
            <w:tcBorders>
              <w:top w:val="nil"/>
              <w:left w:val="nil"/>
              <w:bottom w:val="single" w:sz="4" w:space="0" w:color="auto"/>
              <w:right w:val="single" w:sz="4" w:space="0" w:color="auto"/>
            </w:tcBorders>
            <w:shd w:val="clear" w:color="000000" w:fill="D9D9D9"/>
            <w:noWrap/>
            <w:vAlign w:val="center"/>
            <w:hideMark/>
          </w:tcPr>
          <w:p w14:paraId="1B913B02" w14:textId="77777777" w:rsidR="00BD174E" w:rsidRPr="00BD174E" w:rsidRDefault="00BD174E" w:rsidP="00BD174E">
            <w:pPr>
              <w:jc w:val="center"/>
              <w:rPr>
                <w:i/>
                <w:iCs/>
                <w:sz w:val="13"/>
                <w:szCs w:val="13"/>
              </w:rPr>
            </w:pPr>
            <w:r w:rsidRPr="00BD174E">
              <w:rPr>
                <w:i/>
                <w:iCs/>
                <w:sz w:val="13"/>
                <w:szCs w:val="13"/>
              </w:rPr>
              <w:t xml:space="preserve">220,36  </w:t>
            </w:r>
          </w:p>
        </w:tc>
        <w:tc>
          <w:tcPr>
            <w:tcW w:w="710" w:type="dxa"/>
            <w:tcBorders>
              <w:top w:val="nil"/>
              <w:left w:val="nil"/>
              <w:bottom w:val="single" w:sz="4" w:space="0" w:color="auto"/>
              <w:right w:val="single" w:sz="4" w:space="0" w:color="auto"/>
            </w:tcBorders>
            <w:shd w:val="clear" w:color="000000" w:fill="D9D9D9"/>
            <w:noWrap/>
            <w:vAlign w:val="center"/>
            <w:hideMark/>
          </w:tcPr>
          <w:p w14:paraId="2D916B75" w14:textId="77777777" w:rsidR="00BD174E" w:rsidRPr="00BD174E" w:rsidRDefault="00BD174E" w:rsidP="00BD174E">
            <w:pPr>
              <w:jc w:val="center"/>
              <w:rPr>
                <w:i/>
                <w:iCs/>
                <w:sz w:val="13"/>
                <w:szCs w:val="13"/>
              </w:rPr>
            </w:pPr>
            <w:r w:rsidRPr="00BD174E">
              <w:rPr>
                <w:i/>
                <w:iCs/>
                <w:sz w:val="13"/>
                <w:szCs w:val="13"/>
              </w:rPr>
              <w:t xml:space="preserve">204,80  </w:t>
            </w:r>
          </w:p>
        </w:tc>
        <w:tc>
          <w:tcPr>
            <w:tcW w:w="714" w:type="dxa"/>
            <w:tcBorders>
              <w:top w:val="nil"/>
              <w:left w:val="nil"/>
              <w:bottom w:val="single" w:sz="4" w:space="0" w:color="auto"/>
              <w:right w:val="single" w:sz="8" w:space="0" w:color="auto"/>
            </w:tcBorders>
            <w:shd w:val="clear" w:color="000000" w:fill="D9D9D9"/>
            <w:noWrap/>
            <w:vAlign w:val="center"/>
            <w:hideMark/>
          </w:tcPr>
          <w:p w14:paraId="3ED43607" w14:textId="77777777" w:rsidR="00BD174E" w:rsidRPr="00BD174E" w:rsidRDefault="00BD174E" w:rsidP="00BD174E">
            <w:pPr>
              <w:jc w:val="center"/>
              <w:rPr>
                <w:i/>
                <w:iCs/>
                <w:sz w:val="13"/>
                <w:szCs w:val="13"/>
              </w:rPr>
            </w:pPr>
            <w:r w:rsidRPr="00BD174E">
              <w:rPr>
                <w:i/>
                <w:iCs/>
                <w:sz w:val="13"/>
                <w:szCs w:val="13"/>
              </w:rPr>
              <w:t xml:space="preserve">186,69  </w:t>
            </w:r>
          </w:p>
        </w:tc>
        <w:tc>
          <w:tcPr>
            <w:tcW w:w="13" w:type="dxa"/>
            <w:vAlign w:val="center"/>
            <w:hideMark/>
          </w:tcPr>
          <w:p w14:paraId="6E29922B" w14:textId="77777777" w:rsidR="00BD174E" w:rsidRPr="00BD174E" w:rsidRDefault="00BD174E" w:rsidP="00BD174E">
            <w:pPr>
              <w:rPr>
                <w:sz w:val="13"/>
                <w:szCs w:val="13"/>
              </w:rPr>
            </w:pPr>
          </w:p>
        </w:tc>
      </w:tr>
      <w:tr w:rsidR="00BD174E" w:rsidRPr="00BD174E" w14:paraId="495C5EE2" w14:textId="77777777" w:rsidTr="00BD174E">
        <w:trPr>
          <w:trHeight w:val="352"/>
          <w:jc w:val="center"/>
        </w:trPr>
        <w:tc>
          <w:tcPr>
            <w:tcW w:w="489" w:type="dxa"/>
            <w:vMerge/>
            <w:tcBorders>
              <w:top w:val="single" w:sz="8" w:space="0" w:color="auto"/>
              <w:left w:val="single" w:sz="8" w:space="0" w:color="auto"/>
              <w:bottom w:val="single" w:sz="8" w:space="0" w:color="000000"/>
              <w:right w:val="single" w:sz="4" w:space="0" w:color="auto"/>
            </w:tcBorders>
            <w:vAlign w:val="center"/>
            <w:hideMark/>
          </w:tcPr>
          <w:p w14:paraId="6CE3F3D9" w14:textId="77777777" w:rsidR="00BD174E" w:rsidRPr="00BD174E" w:rsidRDefault="00BD174E" w:rsidP="00BD174E">
            <w:pPr>
              <w:rPr>
                <w:color w:val="000000"/>
                <w:sz w:val="13"/>
                <w:szCs w:val="13"/>
              </w:rPr>
            </w:pPr>
          </w:p>
        </w:tc>
        <w:tc>
          <w:tcPr>
            <w:tcW w:w="7265" w:type="dxa"/>
            <w:gridSpan w:val="4"/>
            <w:tcBorders>
              <w:top w:val="single" w:sz="4" w:space="0" w:color="auto"/>
              <w:left w:val="single" w:sz="4" w:space="0" w:color="auto"/>
              <w:bottom w:val="single" w:sz="8" w:space="0" w:color="auto"/>
              <w:right w:val="nil"/>
            </w:tcBorders>
            <w:shd w:val="clear" w:color="000000" w:fill="D9D9D9"/>
            <w:noWrap/>
            <w:vAlign w:val="bottom"/>
            <w:hideMark/>
          </w:tcPr>
          <w:p w14:paraId="000EC692" w14:textId="77777777" w:rsidR="00BD174E" w:rsidRPr="00BD174E" w:rsidRDefault="00BD174E" w:rsidP="00BD174E">
            <w:pPr>
              <w:rPr>
                <w:i/>
                <w:iCs/>
                <w:sz w:val="13"/>
                <w:szCs w:val="13"/>
              </w:rPr>
            </w:pPr>
            <w:r w:rsidRPr="00BD174E">
              <w:rPr>
                <w:i/>
                <w:iCs/>
                <w:sz w:val="13"/>
                <w:szCs w:val="13"/>
              </w:rPr>
              <w:t>Удельный вес в составе НВВ</w:t>
            </w:r>
          </w:p>
        </w:tc>
        <w:tc>
          <w:tcPr>
            <w:tcW w:w="660" w:type="dxa"/>
            <w:tcBorders>
              <w:top w:val="nil"/>
              <w:left w:val="single" w:sz="4" w:space="0" w:color="auto"/>
              <w:bottom w:val="single" w:sz="8" w:space="0" w:color="auto"/>
              <w:right w:val="single" w:sz="4" w:space="0" w:color="auto"/>
            </w:tcBorders>
            <w:shd w:val="clear" w:color="000000" w:fill="D9D9D9"/>
            <w:noWrap/>
            <w:vAlign w:val="bottom"/>
            <w:hideMark/>
          </w:tcPr>
          <w:p w14:paraId="51E47088" w14:textId="77777777" w:rsidR="00BD174E" w:rsidRPr="00BD174E" w:rsidRDefault="00BD174E" w:rsidP="00BD174E">
            <w:pPr>
              <w:jc w:val="center"/>
              <w:rPr>
                <w:i/>
                <w:iCs/>
                <w:sz w:val="13"/>
                <w:szCs w:val="13"/>
              </w:rPr>
            </w:pPr>
            <w:r w:rsidRPr="00BD174E">
              <w:rPr>
                <w:i/>
                <w:iCs/>
                <w:sz w:val="13"/>
                <w:szCs w:val="13"/>
              </w:rPr>
              <w:t>%</w:t>
            </w:r>
          </w:p>
        </w:tc>
        <w:tc>
          <w:tcPr>
            <w:tcW w:w="839" w:type="dxa"/>
            <w:tcBorders>
              <w:top w:val="nil"/>
              <w:left w:val="nil"/>
              <w:bottom w:val="single" w:sz="8" w:space="0" w:color="auto"/>
              <w:right w:val="single" w:sz="4" w:space="0" w:color="auto"/>
            </w:tcBorders>
            <w:shd w:val="clear" w:color="000000" w:fill="D9D9D9"/>
            <w:noWrap/>
            <w:vAlign w:val="center"/>
            <w:hideMark/>
          </w:tcPr>
          <w:p w14:paraId="43BDF2AA" w14:textId="77777777" w:rsidR="00BD174E" w:rsidRPr="00BD174E" w:rsidRDefault="00BD174E" w:rsidP="00BD174E">
            <w:pPr>
              <w:jc w:val="center"/>
              <w:rPr>
                <w:i/>
                <w:iCs/>
                <w:sz w:val="13"/>
                <w:szCs w:val="13"/>
              </w:rPr>
            </w:pPr>
            <w:r w:rsidRPr="00BD174E">
              <w:rPr>
                <w:i/>
                <w:iCs/>
                <w:sz w:val="13"/>
                <w:szCs w:val="13"/>
              </w:rPr>
              <w:t>14,1%</w:t>
            </w:r>
          </w:p>
        </w:tc>
        <w:tc>
          <w:tcPr>
            <w:tcW w:w="866" w:type="dxa"/>
            <w:tcBorders>
              <w:top w:val="nil"/>
              <w:left w:val="nil"/>
              <w:bottom w:val="single" w:sz="8" w:space="0" w:color="auto"/>
              <w:right w:val="single" w:sz="4" w:space="0" w:color="auto"/>
            </w:tcBorders>
            <w:shd w:val="clear" w:color="000000" w:fill="D9D9D9"/>
            <w:noWrap/>
            <w:vAlign w:val="center"/>
            <w:hideMark/>
          </w:tcPr>
          <w:p w14:paraId="69134264" w14:textId="77777777" w:rsidR="00BD174E" w:rsidRPr="00BD174E" w:rsidRDefault="00BD174E" w:rsidP="00BD174E">
            <w:pPr>
              <w:jc w:val="center"/>
              <w:rPr>
                <w:i/>
                <w:iCs/>
                <w:sz w:val="13"/>
                <w:szCs w:val="13"/>
              </w:rPr>
            </w:pPr>
            <w:r w:rsidRPr="00BD174E">
              <w:rPr>
                <w:i/>
                <w:iCs/>
                <w:sz w:val="13"/>
                <w:szCs w:val="13"/>
              </w:rPr>
              <w:t>13,8%</w:t>
            </w:r>
          </w:p>
        </w:tc>
        <w:tc>
          <w:tcPr>
            <w:tcW w:w="756" w:type="dxa"/>
            <w:tcBorders>
              <w:top w:val="nil"/>
              <w:left w:val="nil"/>
              <w:bottom w:val="single" w:sz="8" w:space="0" w:color="auto"/>
              <w:right w:val="single" w:sz="4" w:space="0" w:color="auto"/>
            </w:tcBorders>
            <w:shd w:val="clear" w:color="000000" w:fill="D9D9D9"/>
            <w:noWrap/>
            <w:vAlign w:val="center"/>
            <w:hideMark/>
          </w:tcPr>
          <w:p w14:paraId="22E6DFFB" w14:textId="77777777" w:rsidR="00BD174E" w:rsidRPr="00BD174E" w:rsidRDefault="00BD174E" w:rsidP="00BD174E">
            <w:pPr>
              <w:jc w:val="center"/>
              <w:rPr>
                <w:i/>
                <w:iCs/>
                <w:sz w:val="13"/>
                <w:szCs w:val="13"/>
              </w:rPr>
            </w:pPr>
            <w:r w:rsidRPr="00BD174E">
              <w:rPr>
                <w:i/>
                <w:iCs/>
                <w:sz w:val="13"/>
                <w:szCs w:val="13"/>
              </w:rPr>
              <w:t>14,5%</w:t>
            </w:r>
          </w:p>
        </w:tc>
        <w:tc>
          <w:tcPr>
            <w:tcW w:w="979" w:type="dxa"/>
            <w:tcBorders>
              <w:top w:val="nil"/>
              <w:left w:val="nil"/>
              <w:bottom w:val="single" w:sz="8" w:space="0" w:color="auto"/>
              <w:right w:val="single" w:sz="4" w:space="0" w:color="auto"/>
            </w:tcBorders>
            <w:shd w:val="clear" w:color="000000" w:fill="FFFFFF"/>
            <w:noWrap/>
            <w:vAlign w:val="bottom"/>
            <w:hideMark/>
          </w:tcPr>
          <w:p w14:paraId="0E2B5802"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nil"/>
              <w:bottom w:val="single" w:sz="8" w:space="0" w:color="auto"/>
              <w:right w:val="single" w:sz="8" w:space="0" w:color="auto"/>
            </w:tcBorders>
            <w:shd w:val="clear" w:color="000000" w:fill="FFFFFF"/>
            <w:noWrap/>
            <w:vAlign w:val="bottom"/>
            <w:hideMark/>
          </w:tcPr>
          <w:p w14:paraId="2FDC0491"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nil"/>
              <w:bottom w:val="single" w:sz="8" w:space="0" w:color="auto"/>
              <w:right w:val="single" w:sz="4" w:space="0" w:color="auto"/>
            </w:tcBorders>
            <w:shd w:val="clear" w:color="000000" w:fill="D9D9D9"/>
            <w:noWrap/>
            <w:vAlign w:val="center"/>
            <w:hideMark/>
          </w:tcPr>
          <w:p w14:paraId="26A7FF3A" w14:textId="77777777" w:rsidR="00BD174E" w:rsidRPr="00BD174E" w:rsidRDefault="00BD174E" w:rsidP="00BD174E">
            <w:pPr>
              <w:jc w:val="center"/>
              <w:rPr>
                <w:i/>
                <w:iCs/>
                <w:sz w:val="13"/>
                <w:szCs w:val="13"/>
              </w:rPr>
            </w:pPr>
            <w:r w:rsidRPr="00BD174E">
              <w:rPr>
                <w:i/>
                <w:iCs/>
                <w:sz w:val="13"/>
                <w:szCs w:val="13"/>
              </w:rPr>
              <w:t>14,7%</w:t>
            </w:r>
          </w:p>
        </w:tc>
        <w:tc>
          <w:tcPr>
            <w:tcW w:w="710" w:type="dxa"/>
            <w:tcBorders>
              <w:top w:val="nil"/>
              <w:left w:val="nil"/>
              <w:bottom w:val="single" w:sz="8" w:space="0" w:color="auto"/>
              <w:right w:val="single" w:sz="4" w:space="0" w:color="auto"/>
            </w:tcBorders>
            <w:shd w:val="clear" w:color="000000" w:fill="D9D9D9"/>
            <w:noWrap/>
            <w:vAlign w:val="center"/>
            <w:hideMark/>
          </w:tcPr>
          <w:p w14:paraId="15F711AA" w14:textId="77777777" w:rsidR="00BD174E" w:rsidRPr="00BD174E" w:rsidRDefault="00BD174E" w:rsidP="00BD174E">
            <w:pPr>
              <w:jc w:val="center"/>
              <w:rPr>
                <w:i/>
                <w:iCs/>
                <w:sz w:val="13"/>
                <w:szCs w:val="13"/>
              </w:rPr>
            </w:pPr>
            <w:r w:rsidRPr="00BD174E">
              <w:rPr>
                <w:i/>
                <w:iCs/>
                <w:sz w:val="13"/>
                <w:szCs w:val="13"/>
              </w:rPr>
              <w:t>14,3%</w:t>
            </w:r>
          </w:p>
        </w:tc>
        <w:tc>
          <w:tcPr>
            <w:tcW w:w="710" w:type="dxa"/>
            <w:tcBorders>
              <w:top w:val="nil"/>
              <w:left w:val="nil"/>
              <w:bottom w:val="single" w:sz="8" w:space="0" w:color="auto"/>
              <w:right w:val="single" w:sz="4" w:space="0" w:color="auto"/>
            </w:tcBorders>
            <w:shd w:val="clear" w:color="000000" w:fill="D9D9D9"/>
            <w:noWrap/>
            <w:vAlign w:val="center"/>
            <w:hideMark/>
          </w:tcPr>
          <w:p w14:paraId="426D6613" w14:textId="77777777" w:rsidR="00BD174E" w:rsidRPr="00BD174E" w:rsidRDefault="00BD174E" w:rsidP="00BD174E">
            <w:pPr>
              <w:jc w:val="center"/>
              <w:rPr>
                <w:i/>
                <w:iCs/>
                <w:sz w:val="13"/>
                <w:szCs w:val="13"/>
              </w:rPr>
            </w:pPr>
            <w:r w:rsidRPr="00BD174E">
              <w:rPr>
                <w:i/>
                <w:iCs/>
                <w:sz w:val="13"/>
                <w:szCs w:val="13"/>
              </w:rPr>
              <w:t>13,1%</w:t>
            </w:r>
          </w:p>
        </w:tc>
        <w:tc>
          <w:tcPr>
            <w:tcW w:w="714" w:type="dxa"/>
            <w:tcBorders>
              <w:top w:val="nil"/>
              <w:left w:val="nil"/>
              <w:bottom w:val="single" w:sz="8" w:space="0" w:color="auto"/>
              <w:right w:val="single" w:sz="8" w:space="0" w:color="auto"/>
            </w:tcBorders>
            <w:shd w:val="clear" w:color="000000" w:fill="D9D9D9"/>
            <w:noWrap/>
            <w:vAlign w:val="center"/>
            <w:hideMark/>
          </w:tcPr>
          <w:p w14:paraId="79F1AD08" w14:textId="77777777" w:rsidR="00BD174E" w:rsidRPr="00BD174E" w:rsidRDefault="00BD174E" w:rsidP="00BD174E">
            <w:pPr>
              <w:jc w:val="center"/>
              <w:rPr>
                <w:i/>
                <w:iCs/>
                <w:sz w:val="13"/>
                <w:szCs w:val="13"/>
              </w:rPr>
            </w:pPr>
            <w:r w:rsidRPr="00BD174E">
              <w:rPr>
                <w:i/>
                <w:iCs/>
                <w:sz w:val="13"/>
                <w:szCs w:val="13"/>
              </w:rPr>
              <w:t>11,7%</w:t>
            </w:r>
          </w:p>
        </w:tc>
        <w:tc>
          <w:tcPr>
            <w:tcW w:w="13" w:type="dxa"/>
            <w:vAlign w:val="center"/>
            <w:hideMark/>
          </w:tcPr>
          <w:p w14:paraId="47880CB5" w14:textId="77777777" w:rsidR="00BD174E" w:rsidRPr="00BD174E" w:rsidRDefault="00BD174E" w:rsidP="00BD174E">
            <w:pPr>
              <w:rPr>
                <w:sz w:val="13"/>
                <w:szCs w:val="13"/>
              </w:rPr>
            </w:pPr>
          </w:p>
        </w:tc>
      </w:tr>
      <w:tr w:rsidR="00BD174E" w:rsidRPr="00BD174E" w14:paraId="2D1880CA" w14:textId="77777777" w:rsidTr="00BD174E">
        <w:trPr>
          <w:trHeight w:val="352"/>
          <w:jc w:val="center"/>
        </w:trPr>
        <w:tc>
          <w:tcPr>
            <w:tcW w:w="15616" w:type="dxa"/>
            <w:gridSpan w:val="15"/>
            <w:tcBorders>
              <w:top w:val="nil"/>
              <w:left w:val="single" w:sz="8" w:space="0" w:color="auto"/>
              <w:bottom w:val="single" w:sz="8" w:space="0" w:color="auto"/>
              <w:right w:val="nil"/>
            </w:tcBorders>
            <w:shd w:val="clear" w:color="000000" w:fill="F2F2F2"/>
            <w:noWrap/>
            <w:vAlign w:val="center"/>
            <w:hideMark/>
          </w:tcPr>
          <w:p w14:paraId="77B0E9DA" w14:textId="77777777" w:rsidR="00BD174E" w:rsidRPr="00BD174E" w:rsidRDefault="00BD174E" w:rsidP="00BD174E">
            <w:pPr>
              <w:jc w:val="center"/>
              <w:rPr>
                <w:b/>
                <w:bCs/>
                <w:sz w:val="13"/>
                <w:szCs w:val="13"/>
              </w:rPr>
            </w:pPr>
            <w:r w:rsidRPr="00BD174E">
              <w:rPr>
                <w:b/>
                <w:bCs/>
                <w:sz w:val="13"/>
                <w:szCs w:val="13"/>
              </w:rPr>
              <w:t>Итого расходы</w:t>
            </w:r>
          </w:p>
        </w:tc>
        <w:tc>
          <w:tcPr>
            <w:tcW w:w="13" w:type="dxa"/>
            <w:vAlign w:val="center"/>
            <w:hideMark/>
          </w:tcPr>
          <w:p w14:paraId="590843A9" w14:textId="77777777" w:rsidR="00BD174E" w:rsidRPr="00BD174E" w:rsidRDefault="00BD174E" w:rsidP="00BD174E">
            <w:pPr>
              <w:rPr>
                <w:sz w:val="13"/>
                <w:szCs w:val="13"/>
              </w:rPr>
            </w:pPr>
          </w:p>
        </w:tc>
      </w:tr>
      <w:tr w:rsidR="00BD174E" w:rsidRPr="00BD174E" w14:paraId="6C385BB1" w14:textId="77777777" w:rsidTr="00BD174E">
        <w:trPr>
          <w:trHeight w:val="338"/>
          <w:jc w:val="center"/>
        </w:trPr>
        <w:tc>
          <w:tcPr>
            <w:tcW w:w="489" w:type="dxa"/>
            <w:vMerge w:val="restart"/>
            <w:tcBorders>
              <w:top w:val="nil"/>
              <w:left w:val="single" w:sz="8" w:space="0" w:color="auto"/>
              <w:bottom w:val="single" w:sz="8" w:space="0" w:color="000000"/>
              <w:right w:val="nil"/>
            </w:tcBorders>
            <w:shd w:val="clear" w:color="000000" w:fill="D9D9D9"/>
            <w:noWrap/>
            <w:vAlign w:val="center"/>
            <w:hideMark/>
          </w:tcPr>
          <w:p w14:paraId="2011896C" w14:textId="77777777" w:rsidR="00BD174E" w:rsidRPr="00BD174E" w:rsidRDefault="00BD174E" w:rsidP="00BD174E">
            <w:pPr>
              <w:jc w:val="center"/>
              <w:rPr>
                <w:color w:val="000000"/>
                <w:sz w:val="13"/>
                <w:szCs w:val="13"/>
              </w:rPr>
            </w:pPr>
            <w:r w:rsidRPr="00BD174E">
              <w:rPr>
                <w:color w:val="000000"/>
                <w:sz w:val="13"/>
                <w:szCs w:val="13"/>
              </w:rPr>
              <w:t>27</w:t>
            </w:r>
          </w:p>
        </w:tc>
        <w:tc>
          <w:tcPr>
            <w:tcW w:w="7265" w:type="dxa"/>
            <w:gridSpan w:val="4"/>
            <w:tcBorders>
              <w:top w:val="single" w:sz="8" w:space="0" w:color="auto"/>
              <w:left w:val="single" w:sz="4" w:space="0" w:color="auto"/>
              <w:bottom w:val="single" w:sz="4" w:space="0" w:color="auto"/>
              <w:right w:val="single" w:sz="4" w:space="0" w:color="000000"/>
            </w:tcBorders>
            <w:shd w:val="clear" w:color="000000" w:fill="D9D9D9"/>
            <w:noWrap/>
            <w:vAlign w:val="center"/>
            <w:hideMark/>
          </w:tcPr>
          <w:p w14:paraId="5BD1A503" w14:textId="77777777" w:rsidR="00BD174E" w:rsidRPr="00BD174E" w:rsidRDefault="00BD174E" w:rsidP="00BD174E">
            <w:pPr>
              <w:jc w:val="center"/>
              <w:rPr>
                <w:b/>
                <w:bCs/>
                <w:color w:val="000000"/>
                <w:sz w:val="13"/>
                <w:szCs w:val="13"/>
              </w:rPr>
            </w:pPr>
            <w:r w:rsidRPr="00BD174E">
              <w:rPr>
                <w:b/>
                <w:bCs/>
                <w:color w:val="000000"/>
                <w:sz w:val="13"/>
                <w:szCs w:val="13"/>
              </w:rPr>
              <w:t>Итого расходы</w:t>
            </w:r>
          </w:p>
        </w:tc>
        <w:tc>
          <w:tcPr>
            <w:tcW w:w="660" w:type="dxa"/>
            <w:tcBorders>
              <w:top w:val="nil"/>
              <w:left w:val="nil"/>
              <w:bottom w:val="single" w:sz="4" w:space="0" w:color="auto"/>
              <w:right w:val="single" w:sz="4" w:space="0" w:color="auto"/>
            </w:tcBorders>
            <w:shd w:val="clear" w:color="000000" w:fill="D9D9D9"/>
            <w:noWrap/>
            <w:vAlign w:val="bottom"/>
            <w:hideMark/>
          </w:tcPr>
          <w:p w14:paraId="14B44773"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nil"/>
              <w:left w:val="nil"/>
              <w:bottom w:val="single" w:sz="4" w:space="0" w:color="auto"/>
              <w:right w:val="single" w:sz="4" w:space="0" w:color="auto"/>
            </w:tcBorders>
            <w:shd w:val="clear" w:color="000000" w:fill="D9D9D9"/>
            <w:noWrap/>
            <w:vAlign w:val="bottom"/>
            <w:hideMark/>
          </w:tcPr>
          <w:p w14:paraId="6325B4B5" w14:textId="77777777" w:rsidR="00BD174E" w:rsidRPr="00BD174E" w:rsidRDefault="00BD174E" w:rsidP="00BD174E">
            <w:pPr>
              <w:jc w:val="center"/>
              <w:rPr>
                <w:b/>
                <w:bCs/>
                <w:color w:val="000000"/>
                <w:sz w:val="13"/>
                <w:szCs w:val="13"/>
              </w:rPr>
            </w:pPr>
            <w:r w:rsidRPr="00BD174E">
              <w:rPr>
                <w:b/>
                <w:bCs/>
                <w:color w:val="000000"/>
                <w:sz w:val="13"/>
                <w:szCs w:val="13"/>
              </w:rPr>
              <w:t xml:space="preserve">84 094  </w:t>
            </w:r>
          </w:p>
        </w:tc>
        <w:tc>
          <w:tcPr>
            <w:tcW w:w="866" w:type="dxa"/>
            <w:tcBorders>
              <w:top w:val="nil"/>
              <w:left w:val="nil"/>
              <w:bottom w:val="single" w:sz="4" w:space="0" w:color="auto"/>
              <w:right w:val="single" w:sz="4" w:space="0" w:color="auto"/>
            </w:tcBorders>
            <w:shd w:val="clear" w:color="000000" w:fill="D9D9D9"/>
            <w:noWrap/>
            <w:vAlign w:val="bottom"/>
            <w:hideMark/>
          </w:tcPr>
          <w:p w14:paraId="38926ADB" w14:textId="77777777" w:rsidR="00BD174E" w:rsidRPr="00BD174E" w:rsidRDefault="00BD174E" w:rsidP="00BD174E">
            <w:pPr>
              <w:jc w:val="center"/>
              <w:rPr>
                <w:b/>
                <w:bCs/>
                <w:color w:val="000000"/>
                <w:sz w:val="13"/>
                <w:szCs w:val="13"/>
              </w:rPr>
            </w:pPr>
            <w:r w:rsidRPr="00BD174E">
              <w:rPr>
                <w:b/>
                <w:bCs/>
                <w:color w:val="000000"/>
                <w:sz w:val="13"/>
                <w:szCs w:val="13"/>
              </w:rPr>
              <w:t xml:space="preserve">100 330  </w:t>
            </w:r>
          </w:p>
        </w:tc>
        <w:tc>
          <w:tcPr>
            <w:tcW w:w="756" w:type="dxa"/>
            <w:tcBorders>
              <w:top w:val="nil"/>
              <w:left w:val="nil"/>
              <w:bottom w:val="single" w:sz="4" w:space="0" w:color="auto"/>
              <w:right w:val="single" w:sz="4" w:space="0" w:color="auto"/>
            </w:tcBorders>
            <w:shd w:val="clear" w:color="000000" w:fill="D9D9D9"/>
            <w:noWrap/>
            <w:vAlign w:val="bottom"/>
            <w:hideMark/>
          </w:tcPr>
          <w:p w14:paraId="641A2AFF" w14:textId="77777777" w:rsidR="00BD174E" w:rsidRPr="00BD174E" w:rsidRDefault="00BD174E" w:rsidP="00BD174E">
            <w:pPr>
              <w:jc w:val="center"/>
              <w:rPr>
                <w:b/>
                <w:bCs/>
                <w:color w:val="000000"/>
                <w:sz w:val="13"/>
                <w:szCs w:val="13"/>
              </w:rPr>
            </w:pPr>
            <w:r w:rsidRPr="00BD174E">
              <w:rPr>
                <w:b/>
                <w:bCs/>
                <w:color w:val="000000"/>
                <w:sz w:val="13"/>
                <w:szCs w:val="13"/>
              </w:rPr>
              <w:t xml:space="preserve">82 222  </w:t>
            </w:r>
          </w:p>
        </w:tc>
        <w:tc>
          <w:tcPr>
            <w:tcW w:w="979" w:type="dxa"/>
            <w:tcBorders>
              <w:top w:val="nil"/>
              <w:left w:val="nil"/>
              <w:bottom w:val="single" w:sz="4" w:space="0" w:color="auto"/>
              <w:right w:val="nil"/>
            </w:tcBorders>
            <w:shd w:val="clear" w:color="000000" w:fill="FFFFFF"/>
            <w:noWrap/>
            <w:vAlign w:val="bottom"/>
            <w:hideMark/>
          </w:tcPr>
          <w:p w14:paraId="5AF077DD" w14:textId="77777777" w:rsidR="00BD174E" w:rsidRPr="00BD174E" w:rsidRDefault="00BD174E" w:rsidP="00BD174E">
            <w:pPr>
              <w:jc w:val="center"/>
              <w:rPr>
                <w:b/>
                <w:bCs/>
                <w:color w:val="000000"/>
                <w:sz w:val="13"/>
                <w:szCs w:val="13"/>
              </w:rPr>
            </w:pPr>
            <w:r w:rsidRPr="00BD174E">
              <w:rPr>
                <w:b/>
                <w:bCs/>
                <w:color w:val="000000"/>
                <w:sz w:val="13"/>
                <w:szCs w:val="13"/>
              </w:rPr>
              <w:t xml:space="preserve">-18 108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6334375" w14:textId="77777777" w:rsidR="00BD174E" w:rsidRPr="00BD174E" w:rsidRDefault="00BD174E" w:rsidP="00BD174E">
            <w:pPr>
              <w:jc w:val="center"/>
              <w:rPr>
                <w:b/>
                <w:bCs/>
                <w:sz w:val="13"/>
                <w:szCs w:val="13"/>
              </w:rPr>
            </w:pPr>
            <w:r w:rsidRPr="00BD174E">
              <w:rPr>
                <w:b/>
                <w:bCs/>
                <w:sz w:val="13"/>
                <w:szCs w:val="13"/>
              </w:rPr>
              <w:t>-2,2%</w:t>
            </w:r>
          </w:p>
        </w:tc>
        <w:tc>
          <w:tcPr>
            <w:tcW w:w="712" w:type="dxa"/>
            <w:tcBorders>
              <w:top w:val="nil"/>
              <w:left w:val="nil"/>
              <w:bottom w:val="single" w:sz="4" w:space="0" w:color="auto"/>
              <w:right w:val="single" w:sz="4" w:space="0" w:color="auto"/>
            </w:tcBorders>
            <w:shd w:val="clear" w:color="000000" w:fill="D9D9D9"/>
            <w:noWrap/>
            <w:vAlign w:val="bottom"/>
            <w:hideMark/>
          </w:tcPr>
          <w:p w14:paraId="07AFC81C" w14:textId="77777777" w:rsidR="00BD174E" w:rsidRPr="00BD174E" w:rsidRDefault="00BD174E" w:rsidP="00BD174E">
            <w:pPr>
              <w:jc w:val="center"/>
              <w:rPr>
                <w:b/>
                <w:bCs/>
                <w:color w:val="000000"/>
                <w:sz w:val="13"/>
                <w:szCs w:val="13"/>
              </w:rPr>
            </w:pPr>
            <w:r w:rsidRPr="00BD174E">
              <w:rPr>
                <w:b/>
                <w:bCs/>
                <w:color w:val="000000"/>
                <w:sz w:val="13"/>
                <w:szCs w:val="13"/>
              </w:rPr>
              <w:t xml:space="preserve">84 328  </w:t>
            </w:r>
          </w:p>
        </w:tc>
        <w:tc>
          <w:tcPr>
            <w:tcW w:w="710" w:type="dxa"/>
            <w:tcBorders>
              <w:top w:val="nil"/>
              <w:left w:val="nil"/>
              <w:bottom w:val="single" w:sz="4" w:space="0" w:color="auto"/>
              <w:right w:val="single" w:sz="4" w:space="0" w:color="auto"/>
            </w:tcBorders>
            <w:shd w:val="clear" w:color="000000" w:fill="D9D9D9"/>
            <w:noWrap/>
            <w:vAlign w:val="bottom"/>
            <w:hideMark/>
          </w:tcPr>
          <w:p w14:paraId="7D9C7D29" w14:textId="77777777" w:rsidR="00BD174E" w:rsidRPr="00BD174E" w:rsidRDefault="00BD174E" w:rsidP="00BD174E">
            <w:pPr>
              <w:jc w:val="center"/>
              <w:rPr>
                <w:b/>
                <w:bCs/>
                <w:color w:val="000000"/>
                <w:sz w:val="13"/>
                <w:szCs w:val="13"/>
              </w:rPr>
            </w:pPr>
            <w:r w:rsidRPr="00BD174E">
              <w:rPr>
                <w:b/>
                <w:bCs/>
                <w:color w:val="000000"/>
                <w:sz w:val="13"/>
                <w:szCs w:val="13"/>
              </w:rPr>
              <w:t xml:space="preserve">86 735  </w:t>
            </w:r>
          </w:p>
        </w:tc>
        <w:tc>
          <w:tcPr>
            <w:tcW w:w="710" w:type="dxa"/>
            <w:tcBorders>
              <w:top w:val="nil"/>
              <w:left w:val="nil"/>
              <w:bottom w:val="single" w:sz="4" w:space="0" w:color="auto"/>
              <w:right w:val="single" w:sz="4" w:space="0" w:color="auto"/>
            </w:tcBorders>
            <w:shd w:val="clear" w:color="000000" w:fill="D9D9D9"/>
            <w:noWrap/>
            <w:vAlign w:val="bottom"/>
            <w:hideMark/>
          </w:tcPr>
          <w:p w14:paraId="777A876D" w14:textId="77777777" w:rsidR="00BD174E" w:rsidRPr="00BD174E" w:rsidRDefault="00BD174E" w:rsidP="00BD174E">
            <w:pPr>
              <w:jc w:val="center"/>
              <w:rPr>
                <w:b/>
                <w:bCs/>
                <w:color w:val="000000"/>
                <w:sz w:val="13"/>
                <w:szCs w:val="13"/>
              </w:rPr>
            </w:pPr>
            <w:r w:rsidRPr="00BD174E">
              <w:rPr>
                <w:b/>
                <w:bCs/>
                <w:color w:val="000000"/>
                <w:sz w:val="13"/>
                <w:szCs w:val="13"/>
              </w:rPr>
              <w:t xml:space="preserve">88 332  </w:t>
            </w:r>
          </w:p>
        </w:tc>
        <w:tc>
          <w:tcPr>
            <w:tcW w:w="714" w:type="dxa"/>
            <w:tcBorders>
              <w:top w:val="nil"/>
              <w:left w:val="nil"/>
              <w:bottom w:val="single" w:sz="4" w:space="0" w:color="auto"/>
              <w:right w:val="single" w:sz="8" w:space="0" w:color="auto"/>
            </w:tcBorders>
            <w:shd w:val="clear" w:color="000000" w:fill="D9D9D9"/>
            <w:noWrap/>
            <w:vAlign w:val="bottom"/>
            <w:hideMark/>
          </w:tcPr>
          <w:p w14:paraId="32AA526A" w14:textId="77777777" w:rsidR="00BD174E" w:rsidRPr="00BD174E" w:rsidRDefault="00BD174E" w:rsidP="00BD174E">
            <w:pPr>
              <w:jc w:val="center"/>
              <w:rPr>
                <w:b/>
                <w:bCs/>
                <w:color w:val="000000"/>
                <w:sz w:val="13"/>
                <w:szCs w:val="13"/>
              </w:rPr>
            </w:pPr>
            <w:r w:rsidRPr="00BD174E">
              <w:rPr>
                <w:b/>
                <w:bCs/>
                <w:color w:val="000000"/>
                <w:sz w:val="13"/>
                <w:szCs w:val="13"/>
              </w:rPr>
              <w:t xml:space="preserve">89 888  </w:t>
            </w:r>
          </w:p>
        </w:tc>
        <w:tc>
          <w:tcPr>
            <w:tcW w:w="13" w:type="dxa"/>
            <w:vAlign w:val="center"/>
            <w:hideMark/>
          </w:tcPr>
          <w:p w14:paraId="4B28830D" w14:textId="77777777" w:rsidR="00BD174E" w:rsidRPr="00BD174E" w:rsidRDefault="00BD174E" w:rsidP="00BD174E">
            <w:pPr>
              <w:rPr>
                <w:sz w:val="13"/>
                <w:szCs w:val="13"/>
              </w:rPr>
            </w:pPr>
          </w:p>
        </w:tc>
      </w:tr>
      <w:tr w:rsidR="00BD174E" w:rsidRPr="00BD174E" w14:paraId="33A1FBB9" w14:textId="77777777" w:rsidTr="00BD174E">
        <w:trPr>
          <w:trHeight w:val="352"/>
          <w:jc w:val="center"/>
        </w:trPr>
        <w:tc>
          <w:tcPr>
            <w:tcW w:w="489" w:type="dxa"/>
            <w:vMerge/>
            <w:tcBorders>
              <w:top w:val="nil"/>
              <w:left w:val="single" w:sz="8" w:space="0" w:color="auto"/>
              <w:bottom w:val="single" w:sz="8" w:space="0" w:color="000000"/>
              <w:right w:val="nil"/>
            </w:tcBorders>
            <w:vAlign w:val="center"/>
            <w:hideMark/>
          </w:tcPr>
          <w:p w14:paraId="49228A90" w14:textId="77777777" w:rsidR="00BD174E" w:rsidRPr="00BD174E" w:rsidRDefault="00BD174E" w:rsidP="00BD174E">
            <w:pPr>
              <w:rPr>
                <w:color w:val="000000"/>
                <w:sz w:val="13"/>
                <w:szCs w:val="13"/>
              </w:rPr>
            </w:pPr>
          </w:p>
        </w:tc>
        <w:tc>
          <w:tcPr>
            <w:tcW w:w="7265" w:type="dxa"/>
            <w:gridSpan w:val="4"/>
            <w:tcBorders>
              <w:top w:val="nil"/>
              <w:left w:val="single" w:sz="4" w:space="0" w:color="auto"/>
              <w:bottom w:val="single" w:sz="8" w:space="0" w:color="auto"/>
              <w:right w:val="single" w:sz="4" w:space="0" w:color="000000"/>
            </w:tcBorders>
            <w:shd w:val="clear" w:color="auto" w:fill="auto"/>
            <w:noWrap/>
            <w:vAlign w:val="bottom"/>
            <w:hideMark/>
          </w:tcPr>
          <w:p w14:paraId="4D2A9A7E" w14:textId="77777777" w:rsidR="00BD174E" w:rsidRPr="00BD174E" w:rsidRDefault="00BD174E" w:rsidP="00BD174E">
            <w:pPr>
              <w:rPr>
                <w:i/>
                <w:iCs/>
                <w:color w:val="FF0000"/>
                <w:sz w:val="13"/>
                <w:szCs w:val="13"/>
              </w:rPr>
            </w:pPr>
            <w:r w:rsidRPr="00BD174E">
              <w:rPr>
                <w:i/>
                <w:iCs/>
                <w:color w:val="FF0000"/>
                <w:sz w:val="13"/>
                <w:szCs w:val="13"/>
              </w:rPr>
              <w:t>динамика изменения показателя к предыдущему периоду</w:t>
            </w:r>
          </w:p>
        </w:tc>
        <w:tc>
          <w:tcPr>
            <w:tcW w:w="660" w:type="dxa"/>
            <w:tcBorders>
              <w:top w:val="nil"/>
              <w:left w:val="nil"/>
              <w:bottom w:val="single" w:sz="8" w:space="0" w:color="auto"/>
              <w:right w:val="single" w:sz="4" w:space="0" w:color="auto"/>
            </w:tcBorders>
            <w:shd w:val="clear" w:color="auto" w:fill="auto"/>
            <w:noWrap/>
            <w:vAlign w:val="bottom"/>
            <w:hideMark/>
          </w:tcPr>
          <w:p w14:paraId="7675A7FD" w14:textId="77777777" w:rsidR="00BD174E" w:rsidRPr="00BD174E" w:rsidRDefault="00BD174E" w:rsidP="00BD174E">
            <w:pPr>
              <w:jc w:val="center"/>
              <w:rPr>
                <w:i/>
                <w:iCs/>
                <w:color w:val="FF0000"/>
                <w:sz w:val="13"/>
                <w:szCs w:val="13"/>
              </w:rPr>
            </w:pPr>
            <w:r w:rsidRPr="00BD174E">
              <w:rPr>
                <w:i/>
                <w:iCs/>
                <w:color w:val="FF0000"/>
                <w:sz w:val="13"/>
                <w:szCs w:val="13"/>
              </w:rPr>
              <w:t>%</w:t>
            </w:r>
          </w:p>
        </w:tc>
        <w:tc>
          <w:tcPr>
            <w:tcW w:w="839" w:type="dxa"/>
            <w:tcBorders>
              <w:top w:val="nil"/>
              <w:left w:val="single" w:sz="4" w:space="0" w:color="auto"/>
              <w:bottom w:val="single" w:sz="8" w:space="0" w:color="auto"/>
              <w:right w:val="nil"/>
            </w:tcBorders>
            <w:shd w:val="clear" w:color="000000" w:fill="FFFFFF"/>
            <w:noWrap/>
            <w:vAlign w:val="bottom"/>
            <w:hideMark/>
          </w:tcPr>
          <w:p w14:paraId="1ABA9B69" w14:textId="77777777" w:rsidR="00BD174E" w:rsidRPr="00BD174E" w:rsidRDefault="00BD174E" w:rsidP="00BD174E">
            <w:pPr>
              <w:jc w:val="center"/>
              <w:rPr>
                <w:i/>
                <w:iCs/>
                <w:color w:val="FF0000"/>
                <w:sz w:val="13"/>
                <w:szCs w:val="13"/>
              </w:rPr>
            </w:pPr>
            <w:r w:rsidRPr="00BD174E">
              <w:rPr>
                <w:i/>
                <w:iCs/>
                <w:color w:val="FF0000"/>
                <w:sz w:val="13"/>
                <w:szCs w:val="13"/>
              </w:rPr>
              <w:t>1,66%</w:t>
            </w:r>
          </w:p>
        </w:tc>
        <w:tc>
          <w:tcPr>
            <w:tcW w:w="866" w:type="dxa"/>
            <w:tcBorders>
              <w:top w:val="nil"/>
              <w:left w:val="single" w:sz="4" w:space="0" w:color="auto"/>
              <w:bottom w:val="single" w:sz="8" w:space="0" w:color="auto"/>
              <w:right w:val="nil"/>
            </w:tcBorders>
            <w:shd w:val="clear" w:color="000000" w:fill="E6EFE5"/>
            <w:noWrap/>
            <w:vAlign w:val="bottom"/>
            <w:hideMark/>
          </w:tcPr>
          <w:p w14:paraId="03E8C06C" w14:textId="77777777" w:rsidR="00BD174E" w:rsidRPr="00BD174E" w:rsidRDefault="00BD174E" w:rsidP="00BD174E">
            <w:pPr>
              <w:jc w:val="center"/>
              <w:rPr>
                <w:i/>
                <w:iCs/>
                <w:color w:val="FF0000"/>
                <w:sz w:val="13"/>
                <w:szCs w:val="13"/>
              </w:rPr>
            </w:pPr>
            <w:r w:rsidRPr="00BD174E">
              <w:rPr>
                <w:i/>
                <w:iCs/>
                <w:color w:val="FF0000"/>
                <w:sz w:val="13"/>
                <w:szCs w:val="13"/>
              </w:rPr>
              <w:t>19,31%</w:t>
            </w:r>
          </w:p>
        </w:tc>
        <w:tc>
          <w:tcPr>
            <w:tcW w:w="756" w:type="dxa"/>
            <w:tcBorders>
              <w:top w:val="nil"/>
              <w:left w:val="single" w:sz="4" w:space="0" w:color="auto"/>
              <w:bottom w:val="single" w:sz="8" w:space="0" w:color="auto"/>
              <w:right w:val="single" w:sz="4" w:space="0" w:color="auto"/>
            </w:tcBorders>
            <w:shd w:val="clear" w:color="000000" w:fill="E6EFE5"/>
            <w:noWrap/>
            <w:vAlign w:val="bottom"/>
            <w:hideMark/>
          </w:tcPr>
          <w:p w14:paraId="132AA855" w14:textId="77777777" w:rsidR="00BD174E" w:rsidRPr="00BD174E" w:rsidRDefault="00BD174E" w:rsidP="00BD174E">
            <w:pPr>
              <w:jc w:val="center"/>
              <w:rPr>
                <w:i/>
                <w:iCs/>
                <w:color w:val="FF0000"/>
                <w:sz w:val="13"/>
                <w:szCs w:val="13"/>
              </w:rPr>
            </w:pPr>
            <w:r w:rsidRPr="00BD174E">
              <w:rPr>
                <w:i/>
                <w:iCs/>
                <w:color w:val="FF0000"/>
                <w:sz w:val="13"/>
                <w:szCs w:val="13"/>
              </w:rPr>
              <w:t>-2,23%</w:t>
            </w:r>
          </w:p>
        </w:tc>
        <w:tc>
          <w:tcPr>
            <w:tcW w:w="979" w:type="dxa"/>
            <w:tcBorders>
              <w:top w:val="nil"/>
              <w:left w:val="nil"/>
              <w:bottom w:val="single" w:sz="8" w:space="0" w:color="auto"/>
              <w:right w:val="nil"/>
            </w:tcBorders>
            <w:shd w:val="clear" w:color="000000" w:fill="FFFFFF"/>
            <w:noWrap/>
            <w:vAlign w:val="bottom"/>
            <w:hideMark/>
          </w:tcPr>
          <w:p w14:paraId="66888816"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1ED9B193"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nil"/>
              <w:bottom w:val="single" w:sz="8" w:space="0" w:color="auto"/>
              <w:right w:val="single" w:sz="4" w:space="0" w:color="auto"/>
            </w:tcBorders>
            <w:shd w:val="clear" w:color="000000" w:fill="E6EFE5"/>
            <w:noWrap/>
            <w:vAlign w:val="bottom"/>
            <w:hideMark/>
          </w:tcPr>
          <w:p w14:paraId="207E185D" w14:textId="77777777" w:rsidR="00BD174E" w:rsidRPr="00BD174E" w:rsidRDefault="00BD174E" w:rsidP="00BD174E">
            <w:pPr>
              <w:jc w:val="center"/>
              <w:rPr>
                <w:i/>
                <w:iCs/>
                <w:color w:val="FF0000"/>
                <w:sz w:val="13"/>
                <w:szCs w:val="13"/>
              </w:rPr>
            </w:pPr>
            <w:r w:rsidRPr="00BD174E">
              <w:rPr>
                <w:i/>
                <w:iCs/>
                <w:color w:val="FF0000"/>
                <w:sz w:val="13"/>
                <w:szCs w:val="13"/>
              </w:rPr>
              <w:t>2,56%</w:t>
            </w:r>
          </w:p>
        </w:tc>
        <w:tc>
          <w:tcPr>
            <w:tcW w:w="710" w:type="dxa"/>
            <w:tcBorders>
              <w:top w:val="nil"/>
              <w:left w:val="nil"/>
              <w:bottom w:val="single" w:sz="8" w:space="0" w:color="auto"/>
              <w:right w:val="single" w:sz="4" w:space="0" w:color="auto"/>
            </w:tcBorders>
            <w:shd w:val="clear" w:color="000000" w:fill="E6EFE5"/>
            <w:noWrap/>
            <w:vAlign w:val="bottom"/>
            <w:hideMark/>
          </w:tcPr>
          <w:p w14:paraId="207977F6" w14:textId="77777777" w:rsidR="00BD174E" w:rsidRPr="00BD174E" w:rsidRDefault="00BD174E" w:rsidP="00BD174E">
            <w:pPr>
              <w:jc w:val="center"/>
              <w:rPr>
                <w:i/>
                <w:iCs/>
                <w:color w:val="FF0000"/>
                <w:sz w:val="13"/>
                <w:szCs w:val="13"/>
              </w:rPr>
            </w:pPr>
            <w:r w:rsidRPr="00BD174E">
              <w:rPr>
                <w:i/>
                <w:iCs/>
                <w:color w:val="FF0000"/>
                <w:sz w:val="13"/>
                <w:szCs w:val="13"/>
              </w:rPr>
              <w:t>2,85%</w:t>
            </w:r>
          </w:p>
        </w:tc>
        <w:tc>
          <w:tcPr>
            <w:tcW w:w="710" w:type="dxa"/>
            <w:tcBorders>
              <w:top w:val="nil"/>
              <w:left w:val="nil"/>
              <w:bottom w:val="single" w:sz="8" w:space="0" w:color="auto"/>
              <w:right w:val="single" w:sz="4" w:space="0" w:color="auto"/>
            </w:tcBorders>
            <w:shd w:val="clear" w:color="000000" w:fill="E6EFE5"/>
            <w:noWrap/>
            <w:vAlign w:val="bottom"/>
            <w:hideMark/>
          </w:tcPr>
          <w:p w14:paraId="6EFBD97A" w14:textId="77777777" w:rsidR="00BD174E" w:rsidRPr="00BD174E" w:rsidRDefault="00BD174E" w:rsidP="00BD174E">
            <w:pPr>
              <w:jc w:val="center"/>
              <w:rPr>
                <w:i/>
                <w:iCs/>
                <w:color w:val="FF0000"/>
                <w:sz w:val="13"/>
                <w:szCs w:val="13"/>
              </w:rPr>
            </w:pPr>
            <w:r w:rsidRPr="00BD174E">
              <w:rPr>
                <w:i/>
                <w:iCs/>
                <w:color w:val="FF0000"/>
                <w:sz w:val="13"/>
                <w:szCs w:val="13"/>
              </w:rPr>
              <w:t>1,84%</w:t>
            </w:r>
          </w:p>
        </w:tc>
        <w:tc>
          <w:tcPr>
            <w:tcW w:w="714" w:type="dxa"/>
            <w:tcBorders>
              <w:top w:val="nil"/>
              <w:left w:val="nil"/>
              <w:bottom w:val="single" w:sz="8" w:space="0" w:color="auto"/>
              <w:right w:val="single" w:sz="8" w:space="0" w:color="auto"/>
            </w:tcBorders>
            <w:shd w:val="clear" w:color="000000" w:fill="E6EFE5"/>
            <w:noWrap/>
            <w:vAlign w:val="bottom"/>
            <w:hideMark/>
          </w:tcPr>
          <w:p w14:paraId="4ED3179A" w14:textId="77777777" w:rsidR="00BD174E" w:rsidRPr="00BD174E" w:rsidRDefault="00BD174E" w:rsidP="00BD174E">
            <w:pPr>
              <w:jc w:val="center"/>
              <w:rPr>
                <w:i/>
                <w:iCs/>
                <w:color w:val="FF0000"/>
                <w:sz w:val="13"/>
                <w:szCs w:val="13"/>
              </w:rPr>
            </w:pPr>
            <w:r w:rsidRPr="00BD174E">
              <w:rPr>
                <w:i/>
                <w:iCs/>
                <w:color w:val="FF0000"/>
                <w:sz w:val="13"/>
                <w:szCs w:val="13"/>
              </w:rPr>
              <w:t>1,76%</w:t>
            </w:r>
          </w:p>
        </w:tc>
        <w:tc>
          <w:tcPr>
            <w:tcW w:w="13" w:type="dxa"/>
            <w:vAlign w:val="center"/>
            <w:hideMark/>
          </w:tcPr>
          <w:p w14:paraId="133D5992" w14:textId="77777777" w:rsidR="00BD174E" w:rsidRPr="00BD174E" w:rsidRDefault="00BD174E" w:rsidP="00BD174E">
            <w:pPr>
              <w:rPr>
                <w:sz w:val="13"/>
                <w:szCs w:val="13"/>
              </w:rPr>
            </w:pPr>
          </w:p>
        </w:tc>
      </w:tr>
      <w:tr w:rsidR="00BD174E" w:rsidRPr="00BD174E" w14:paraId="20020C74" w14:textId="77777777" w:rsidTr="00BD174E">
        <w:trPr>
          <w:trHeight w:val="352"/>
          <w:jc w:val="center"/>
        </w:trPr>
        <w:tc>
          <w:tcPr>
            <w:tcW w:w="15616" w:type="dxa"/>
            <w:gridSpan w:val="15"/>
            <w:tcBorders>
              <w:top w:val="nil"/>
              <w:left w:val="single" w:sz="8" w:space="0" w:color="auto"/>
              <w:bottom w:val="nil"/>
              <w:right w:val="nil"/>
            </w:tcBorders>
            <w:shd w:val="clear" w:color="000000" w:fill="F2F2F2"/>
            <w:noWrap/>
            <w:vAlign w:val="center"/>
            <w:hideMark/>
          </w:tcPr>
          <w:p w14:paraId="6842BF32" w14:textId="77777777" w:rsidR="00BD174E" w:rsidRPr="00BD174E" w:rsidRDefault="00BD174E" w:rsidP="00BD174E">
            <w:pPr>
              <w:jc w:val="center"/>
              <w:rPr>
                <w:b/>
                <w:bCs/>
                <w:sz w:val="13"/>
                <w:szCs w:val="13"/>
              </w:rPr>
            </w:pPr>
            <w:r w:rsidRPr="00BD174E">
              <w:rPr>
                <w:b/>
                <w:bCs/>
                <w:sz w:val="13"/>
                <w:szCs w:val="13"/>
              </w:rPr>
              <w:t xml:space="preserve"> Налог на прибыль</w:t>
            </w:r>
          </w:p>
        </w:tc>
        <w:tc>
          <w:tcPr>
            <w:tcW w:w="13" w:type="dxa"/>
            <w:vAlign w:val="center"/>
            <w:hideMark/>
          </w:tcPr>
          <w:p w14:paraId="63ADDCF2" w14:textId="77777777" w:rsidR="00BD174E" w:rsidRPr="00BD174E" w:rsidRDefault="00BD174E" w:rsidP="00BD174E">
            <w:pPr>
              <w:rPr>
                <w:sz w:val="13"/>
                <w:szCs w:val="13"/>
              </w:rPr>
            </w:pPr>
          </w:p>
        </w:tc>
      </w:tr>
      <w:tr w:rsidR="00FE24D4" w:rsidRPr="00BD174E" w14:paraId="13D70158" w14:textId="77777777" w:rsidTr="00BD174E">
        <w:trPr>
          <w:trHeight w:val="352"/>
          <w:jc w:val="center"/>
        </w:trPr>
        <w:tc>
          <w:tcPr>
            <w:tcW w:w="489" w:type="dxa"/>
            <w:tcBorders>
              <w:top w:val="single" w:sz="8" w:space="0" w:color="auto"/>
              <w:left w:val="single" w:sz="8" w:space="0" w:color="auto"/>
              <w:bottom w:val="single" w:sz="8" w:space="0" w:color="auto"/>
              <w:right w:val="nil"/>
            </w:tcBorders>
            <w:shd w:val="clear" w:color="auto" w:fill="auto"/>
            <w:noWrap/>
            <w:vAlign w:val="bottom"/>
            <w:hideMark/>
          </w:tcPr>
          <w:p w14:paraId="09A47E22" w14:textId="77777777" w:rsidR="00BD174E" w:rsidRPr="00BD174E" w:rsidRDefault="00BD174E" w:rsidP="00BD174E">
            <w:pPr>
              <w:jc w:val="center"/>
              <w:rPr>
                <w:sz w:val="13"/>
                <w:szCs w:val="13"/>
              </w:rPr>
            </w:pPr>
            <w:r w:rsidRPr="00BD174E">
              <w:rPr>
                <w:sz w:val="13"/>
                <w:szCs w:val="13"/>
              </w:rPr>
              <w:t>28</w:t>
            </w:r>
          </w:p>
        </w:tc>
        <w:tc>
          <w:tcPr>
            <w:tcW w:w="3823" w:type="dxa"/>
            <w:gridSpan w:val="3"/>
            <w:tcBorders>
              <w:top w:val="single" w:sz="8" w:space="0" w:color="auto"/>
              <w:left w:val="single" w:sz="4" w:space="0" w:color="auto"/>
              <w:bottom w:val="single" w:sz="8" w:space="0" w:color="auto"/>
              <w:right w:val="nil"/>
            </w:tcBorders>
            <w:shd w:val="clear" w:color="auto" w:fill="auto"/>
            <w:noWrap/>
            <w:vAlign w:val="bottom"/>
            <w:hideMark/>
          </w:tcPr>
          <w:p w14:paraId="0687967A" w14:textId="77777777" w:rsidR="00BD174E" w:rsidRPr="00BD174E" w:rsidRDefault="00BD174E" w:rsidP="00BD174E">
            <w:pPr>
              <w:rPr>
                <w:b/>
                <w:bCs/>
                <w:sz w:val="13"/>
                <w:szCs w:val="13"/>
              </w:rPr>
            </w:pPr>
            <w:r w:rsidRPr="00BD174E">
              <w:rPr>
                <w:b/>
                <w:bCs/>
                <w:sz w:val="13"/>
                <w:szCs w:val="13"/>
              </w:rPr>
              <w:t xml:space="preserve"> Налог на прибыль</w:t>
            </w:r>
          </w:p>
        </w:tc>
        <w:tc>
          <w:tcPr>
            <w:tcW w:w="3442" w:type="dxa"/>
            <w:tcBorders>
              <w:top w:val="single" w:sz="8" w:space="0" w:color="auto"/>
              <w:left w:val="nil"/>
              <w:bottom w:val="single" w:sz="8" w:space="0" w:color="auto"/>
              <w:right w:val="single" w:sz="4" w:space="0" w:color="auto"/>
            </w:tcBorders>
            <w:shd w:val="clear" w:color="auto" w:fill="auto"/>
            <w:noWrap/>
            <w:vAlign w:val="bottom"/>
            <w:hideMark/>
          </w:tcPr>
          <w:p w14:paraId="1AA47BAC" w14:textId="77777777" w:rsidR="00BD174E" w:rsidRPr="00BD174E" w:rsidRDefault="00BD174E" w:rsidP="00BD174E">
            <w:pPr>
              <w:rPr>
                <w:b/>
                <w:bCs/>
                <w:sz w:val="13"/>
                <w:szCs w:val="13"/>
              </w:rPr>
            </w:pPr>
            <w:r w:rsidRPr="00BD174E">
              <w:rPr>
                <w:b/>
                <w:bCs/>
                <w:sz w:val="13"/>
                <w:szCs w:val="13"/>
              </w:rPr>
              <w:t> </w:t>
            </w:r>
          </w:p>
        </w:tc>
        <w:tc>
          <w:tcPr>
            <w:tcW w:w="660" w:type="dxa"/>
            <w:tcBorders>
              <w:top w:val="single" w:sz="8" w:space="0" w:color="auto"/>
              <w:left w:val="nil"/>
              <w:bottom w:val="single" w:sz="8" w:space="0" w:color="auto"/>
              <w:right w:val="single" w:sz="4" w:space="0" w:color="auto"/>
            </w:tcBorders>
            <w:shd w:val="clear" w:color="auto" w:fill="auto"/>
            <w:noWrap/>
            <w:vAlign w:val="center"/>
            <w:hideMark/>
          </w:tcPr>
          <w:p w14:paraId="3329358D"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4EF82150" w14:textId="77777777" w:rsidR="00BD174E" w:rsidRPr="00BD174E" w:rsidRDefault="00BD174E" w:rsidP="00BD174E">
            <w:pPr>
              <w:jc w:val="center"/>
              <w:rPr>
                <w:b/>
                <w:bCs/>
                <w:sz w:val="13"/>
                <w:szCs w:val="13"/>
              </w:rPr>
            </w:pPr>
            <w:r w:rsidRPr="00BD174E">
              <w:rPr>
                <w:b/>
                <w:bCs/>
                <w:sz w:val="13"/>
                <w:szCs w:val="13"/>
              </w:rPr>
              <w:t xml:space="preserve">2,91  </w:t>
            </w:r>
          </w:p>
        </w:tc>
        <w:tc>
          <w:tcPr>
            <w:tcW w:w="866" w:type="dxa"/>
            <w:tcBorders>
              <w:top w:val="single" w:sz="8" w:space="0" w:color="auto"/>
              <w:left w:val="nil"/>
              <w:bottom w:val="single" w:sz="8" w:space="0" w:color="auto"/>
              <w:right w:val="single" w:sz="4" w:space="0" w:color="auto"/>
            </w:tcBorders>
            <w:shd w:val="clear" w:color="000000" w:fill="E6EFE5"/>
            <w:noWrap/>
            <w:vAlign w:val="bottom"/>
            <w:hideMark/>
          </w:tcPr>
          <w:p w14:paraId="2022D1A8" w14:textId="77777777" w:rsidR="00BD174E" w:rsidRPr="00BD174E" w:rsidRDefault="00BD174E" w:rsidP="00BD174E">
            <w:pPr>
              <w:jc w:val="center"/>
              <w:rPr>
                <w:b/>
                <w:bCs/>
                <w:sz w:val="13"/>
                <w:szCs w:val="13"/>
              </w:rPr>
            </w:pPr>
            <w:r w:rsidRPr="00BD174E">
              <w:rPr>
                <w:b/>
                <w:bCs/>
                <w:sz w:val="13"/>
                <w:szCs w:val="13"/>
              </w:rPr>
              <w:t xml:space="preserve">1 843  </w:t>
            </w:r>
          </w:p>
        </w:tc>
        <w:tc>
          <w:tcPr>
            <w:tcW w:w="756" w:type="dxa"/>
            <w:tcBorders>
              <w:top w:val="single" w:sz="8" w:space="0" w:color="auto"/>
              <w:left w:val="nil"/>
              <w:bottom w:val="single" w:sz="8" w:space="0" w:color="auto"/>
              <w:right w:val="single" w:sz="4" w:space="0" w:color="auto"/>
            </w:tcBorders>
            <w:shd w:val="clear" w:color="000000" w:fill="E6EFE5"/>
            <w:noWrap/>
            <w:vAlign w:val="bottom"/>
            <w:hideMark/>
          </w:tcPr>
          <w:p w14:paraId="72D1DA78" w14:textId="77777777" w:rsidR="00BD174E" w:rsidRPr="00BD174E" w:rsidRDefault="00BD174E" w:rsidP="00BD174E">
            <w:pPr>
              <w:jc w:val="center"/>
              <w:rPr>
                <w:b/>
                <w:bCs/>
                <w:sz w:val="13"/>
                <w:szCs w:val="13"/>
              </w:rPr>
            </w:pPr>
            <w:r w:rsidRPr="00BD174E">
              <w:rPr>
                <w:b/>
                <w:bCs/>
                <w:sz w:val="13"/>
                <w:szCs w:val="13"/>
              </w:rPr>
              <w:t xml:space="preserve">0  </w:t>
            </w:r>
          </w:p>
        </w:tc>
        <w:tc>
          <w:tcPr>
            <w:tcW w:w="979" w:type="dxa"/>
            <w:tcBorders>
              <w:top w:val="single" w:sz="8" w:space="0" w:color="auto"/>
              <w:left w:val="nil"/>
              <w:bottom w:val="single" w:sz="8" w:space="0" w:color="auto"/>
              <w:right w:val="nil"/>
            </w:tcBorders>
            <w:shd w:val="clear" w:color="000000" w:fill="FFFFFF"/>
            <w:noWrap/>
            <w:vAlign w:val="bottom"/>
            <w:hideMark/>
          </w:tcPr>
          <w:p w14:paraId="77B70F86"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44DB711B"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single" w:sz="8" w:space="0" w:color="auto"/>
              <w:left w:val="nil"/>
              <w:bottom w:val="single" w:sz="8" w:space="0" w:color="auto"/>
              <w:right w:val="single" w:sz="4" w:space="0" w:color="auto"/>
            </w:tcBorders>
            <w:shd w:val="clear" w:color="000000" w:fill="E6EFE5"/>
            <w:noWrap/>
            <w:vAlign w:val="bottom"/>
            <w:hideMark/>
          </w:tcPr>
          <w:p w14:paraId="318EE22A"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single" w:sz="8" w:space="0" w:color="auto"/>
              <w:left w:val="nil"/>
              <w:bottom w:val="single" w:sz="8" w:space="0" w:color="auto"/>
              <w:right w:val="single" w:sz="4" w:space="0" w:color="auto"/>
            </w:tcBorders>
            <w:shd w:val="clear" w:color="000000" w:fill="E6EFE5"/>
            <w:noWrap/>
            <w:vAlign w:val="bottom"/>
            <w:hideMark/>
          </w:tcPr>
          <w:p w14:paraId="5187386D"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single" w:sz="8" w:space="0" w:color="auto"/>
              <w:left w:val="nil"/>
              <w:bottom w:val="single" w:sz="8" w:space="0" w:color="auto"/>
              <w:right w:val="single" w:sz="4" w:space="0" w:color="auto"/>
            </w:tcBorders>
            <w:shd w:val="clear" w:color="000000" w:fill="E6EFE5"/>
            <w:noWrap/>
            <w:vAlign w:val="bottom"/>
            <w:hideMark/>
          </w:tcPr>
          <w:p w14:paraId="4B8C9F43" w14:textId="77777777" w:rsidR="00BD174E" w:rsidRPr="00BD174E" w:rsidRDefault="00BD174E" w:rsidP="00BD174E">
            <w:pPr>
              <w:jc w:val="center"/>
              <w:rPr>
                <w:b/>
                <w:bCs/>
                <w:sz w:val="13"/>
                <w:szCs w:val="13"/>
              </w:rPr>
            </w:pPr>
            <w:r w:rsidRPr="00BD174E">
              <w:rPr>
                <w:b/>
                <w:bCs/>
                <w:sz w:val="13"/>
                <w:szCs w:val="13"/>
              </w:rPr>
              <w:t xml:space="preserve">0  </w:t>
            </w:r>
          </w:p>
        </w:tc>
        <w:tc>
          <w:tcPr>
            <w:tcW w:w="714" w:type="dxa"/>
            <w:tcBorders>
              <w:top w:val="single" w:sz="8" w:space="0" w:color="auto"/>
              <w:left w:val="nil"/>
              <w:bottom w:val="single" w:sz="8" w:space="0" w:color="auto"/>
              <w:right w:val="single" w:sz="8" w:space="0" w:color="auto"/>
            </w:tcBorders>
            <w:shd w:val="clear" w:color="000000" w:fill="E6EFE5"/>
            <w:noWrap/>
            <w:vAlign w:val="bottom"/>
            <w:hideMark/>
          </w:tcPr>
          <w:p w14:paraId="6CC6BC3B" w14:textId="77777777" w:rsidR="00BD174E" w:rsidRPr="00BD174E" w:rsidRDefault="00BD174E" w:rsidP="00BD174E">
            <w:pPr>
              <w:jc w:val="center"/>
              <w:rPr>
                <w:b/>
                <w:bCs/>
                <w:sz w:val="13"/>
                <w:szCs w:val="13"/>
              </w:rPr>
            </w:pPr>
            <w:r w:rsidRPr="00BD174E">
              <w:rPr>
                <w:b/>
                <w:bCs/>
                <w:sz w:val="13"/>
                <w:szCs w:val="13"/>
              </w:rPr>
              <w:t xml:space="preserve">0  </w:t>
            </w:r>
          </w:p>
        </w:tc>
        <w:tc>
          <w:tcPr>
            <w:tcW w:w="13" w:type="dxa"/>
            <w:vAlign w:val="center"/>
            <w:hideMark/>
          </w:tcPr>
          <w:p w14:paraId="1F301D0B" w14:textId="77777777" w:rsidR="00BD174E" w:rsidRPr="00BD174E" w:rsidRDefault="00BD174E" w:rsidP="00BD174E">
            <w:pPr>
              <w:rPr>
                <w:sz w:val="13"/>
                <w:szCs w:val="13"/>
              </w:rPr>
            </w:pPr>
          </w:p>
        </w:tc>
      </w:tr>
      <w:tr w:rsidR="00BD174E" w:rsidRPr="00BD174E" w14:paraId="3EDA4381" w14:textId="77777777" w:rsidTr="00BD174E">
        <w:trPr>
          <w:trHeight w:val="352"/>
          <w:jc w:val="center"/>
        </w:trPr>
        <w:tc>
          <w:tcPr>
            <w:tcW w:w="15616" w:type="dxa"/>
            <w:gridSpan w:val="15"/>
            <w:tcBorders>
              <w:top w:val="single" w:sz="8" w:space="0" w:color="auto"/>
              <w:left w:val="single" w:sz="8" w:space="0" w:color="auto"/>
              <w:bottom w:val="single" w:sz="8" w:space="0" w:color="auto"/>
              <w:right w:val="nil"/>
            </w:tcBorders>
            <w:shd w:val="clear" w:color="000000" w:fill="F2F2F2"/>
            <w:noWrap/>
            <w:vAlign w:val="center"/>
            <w:hideMark/>
          </w:tcPr>
          <w:p w14:paraId="3A5B5859" w14:textId="77777777" w:rsidR="00BD174E" w:rsidRPr="00BD174E" w:rsidRDefault="00BD174E" w:rsidP="00BD174E">
            <w:pPr>
              <w:jc w:val="center"/>
              <w:rPr>
                <w:b/>
                <w:bCs/>
                <w:sz w:val="13"/>
                <w:szCs w:val="13"/>
              </w:rPr>
            </w:pPr>
            <w:r w:rsidRPr="00BD174E">
              <w:rPr>
                <w:b/>
                <w:bCs/>
                <w:sz w:val="13"/>
                <w:szCs w:val="13"/>
              </w:rPr>
              <w:t>Прибыль</w:t>
            </w:r>
          </w:p>
        </w:tc>
        <w:tc>
          <w:tcPr>
            <w:tcW w:w="13" w:type="dxa"/>
            <w:vAlign w:val="center"/>
            <w:hideMark/>
          </w:tcPr>
          <w:p w14:paraId="5D591DD4" w14:textId="77777777" w:rsidR="00BD174E" w:rsidRPr="00BD174E" w:rsidRDefault="00BD174E" w:rsidP="00BD174E">
            <w:pPr>
              <w:rPr>
                <w:sz w:val="13"/>
                <w:szCs w:val="13"/>
              </w:rPr>
            </w:pPr>
          </w:p>
        </w:tc>
      </w:tr>
      <w:tr w:rsidR="00BD174E" w:rsidRPr="00BD174E" w14:paraId="4BFE3B61" w14:textId="77777777" w:rsidTr="00BD174E">
        <w:trPr>
          <w:trHeight w:val="352"/>
          <w:jc w:val="center"/>
        </w:trPr>
        <w:tc>
          <w:tcPr>
            <w:tcW w:w="489" w:type="dxa"/>
            <w:tcBorders>
              <w:top w:val="nil"/>
              <w:left w:val="single" w:sz="8" w:space="0" w:color="auto"/>
              <w:bottom w:val="single" w:sz="8" w:space="0" w:color="auto"/>
              <w:right w:val="nil"/>
            </w:tcBorders>
            <w:shd w:val="clear" w:color="auto" w:fill="auto"/>
            <w:noWrap/>
            <w:vAlign w:val="bottom"/>
            <w:hideMark/>
          </w:tcPr>
          <w:p w14:paraId="565C7E82" w14:textId="77777777" w:rsidR="00BD174E" w:rsidRPr="00BD174E" w:rsidRDefault="00BD174E" w:rsidP="00BD174E">
            <w:pPr>
              <w:jc w:val="center"/>
              <w:rPr>
                <w:sz w:val="13"/>
                <w:szCs w:val="13"/>
              </w:rPr>
            </w:pPr>
            <w:r w:rsidRPr="00BD174E">
              <w:rPr>
                <w:sz w:val="13"/>
                <w:szCs w:val="13"/>
              </w:rPr>
              <w:t>29</w:t>
            </w:r>
          </w:p>
        </w:tc>
        <w:tc>
          <w:tcPr>
            <w:tcW w:w="7265"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356E287B" w14:textId="77777777" w:rsidR="00BD174E" w:rsidRPr="00BD174E" w:rsidRDefault="00BD174E" w:rsidP="00BD174E">
            <w:pPr>
              <w:rPr>
                <w:b/>
                <w:bCs/>
                <w:sz w:val="13"/>
                <w:szCs w:val="13"/>
              </w:rPr>
            </w:pPr>
            <w:r w:rsidRPr="00BD174E">
              <w:rPr>
                <w:b/>
                <w:bCs/>
                <w:sz w:val="13"/>
                <w:szCs w:val="13"/>
              </w:rPr>
              <w:t>Нормативная прибыль, в т.ч.:</w:t>
            </w:r>
          </w:p>
        </w:tc>
        <w:tc>
          <w:tcPr>
            <w:tcW w:w="660" w:type="dxa"/>
            <w:tcBorders>
              <w:top w:val="nil"/>
              <w:left w:val="nil"/>
              <w:bottom w:val="single" w:sz="8" w:space="0" w:color="auto"/>
              <w:right w:val="single" w:sz="4" w:space="0" w:color="auto"/>
            </w:tcBorders>
            <w:shd w:val="clear" w:color="auto" w:fill="auto"/>
            <w:noWrap/>
            <w:vAlign w:val="center"/>
            <w:hideMark/>
          </w:tcPr>
          <w:p w14:paraId="5E13B5B2"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8" w:space="0" w:color="auto"/>
              <w:right w:val="nil"/>
            </w:tcBorders>
            <w:shd w:val="clear" w:color="000000" w:fill="FFFFFF"/>
            <w:noWrap/>
            <w:vAlign w:val="bottom"/>
            <w:hideMark/>
          </w:tcPr>
          <w:p w14:paraId="352E64A7" w14:textId="77777777" w:rsidR="00BD174E" w:rsidRPr="00BD174E" w:rsidRDefault="00BD174E" w:rsidP="00BD174E">
            <w:pPr>
              <w:jc w:val="center"/>
              <w:rPr>
                <w:b/>
                <w:bCs/>
                <w:sz w:val="13"/>
                <w:szCs w:val="13"/>
              </w:rPr>
            </w:pPr>
            <w:r w:rsidRPr="00BD174E">
              <w:rPr>
                <w:b/>
                <w:bCs/>
                <w:sz w:val="13"/>
                <w:szCs w:val="13"/>
              </w:rPr>
              <w:t xml:space="preserve">11,65  </w:t>
            </w:r>
          </w:p>
        </w:tc>
        <w:tc>
          <w:tcPr>
            <w:tcW w:w="866" w:type="dxa"/>
            <w:tcBorders>
              <w:top w:val="nil"/>
              <w:left w:val="single" w:sz="4" w:space="0" w:color="auto"/>
              <w:bottom w:val="single" w:sz="8" w:space="0" w:color="auto"/>
              <w:right w:val="single" w:sz="4" w:space="0" w:color="auto"/>
            </w:tcBorders>
            <w:shd w:val="clear" w:color="000000" w:fill="E6EFE5"/>
            <w:noWrap/>
            <w:vAlign w:val="bottom"/>
            <w:hideMark/>
          </w:tcPr>
          <w:p w14:paraId="4FD81F3A" w14:textId="77777777" w:rsidR="00BD174E" w:rsidRPr="00BD174E" w:rsidRDefault="00BD174E" w:rsidP="00BD174E">
            <w:pPr>
              <w:jc w:val="center"/>
              <w:rPr>
                <w:b/>
                <w:bCs/>
                <w:sz w:val="13"/>
                <w:szCs w:val="13"/>
              </w:rPr>
            </w:pPr>
            <w:r w:rsidRPr="00BD174E">
              <w:rPr>
                <w:b/>
                <w:bCs/>
                <w:sz w:val="13"/>
                <w:szCs w:val="13"/>
              </w:rPr>
              <w:t xml:space="preserve">7 371  </w:t>
            </w:r>
          </w:p>
        </w:tc>
        <w:tc>
          <w:tcPr>
            <w:tcW w:w="756" w:type="dxa"/>
            <w:tcBorders>
              <w:top w:val="nil"/>
              <w:left w:val="nil"/>
              <w:bottom w:val="single" w:sz="8" w:space="0" w:color="auto"/>
              <w:right w:val="single" w:sz="4" w:space="0" w:color="auto"/>
            </w:tcBorders>
            <w:shd w:val="clear" w:color="000000" w:fill="E6EFE5"/>
            <w:noWrap/>
            <w:vAlign w:val="bottom"/>
            <w:hideMark/>
          </w:tcPr>
          <w:p w14:paraId="3132D5A1" w14:textId="77777777" w:rsidR="00BD174E" w:rsidRPr="00BD174E" w:rsidRDefault="00BD174E" w:rsidP="00BD174E">
            <w:pPr>
              <w:jc w:val="center"/>
              <w:rPr>
                <w:b/>
                <w:bCs/>
                <w:sz w:val="13"/>
                <w:szCs w:val="13"/>
              </w:rPr>
            </w:pPr>
            <w:r w:rsidRPr="00BD174E">
              <w:rPr>
                <w:b/>
                <w:bCs/>
                <w:sz w:val="13"/>
                <w:szCs w:val="13"/>
              </w:rPr>
              <w:t xml:space="preserve">0  </w:t>
            </w:r>
          </w:p>
        </w:tc>
        <w:tc>
          <w:tcPr>
            <w:tcW w:w="979" w:type="dxa"/>
            <w:tcBorders>
              <w:top w:val="nil"/>
              <w:left w:val="nil"/>
              <w:bottom w:val="single" w:sz="8" w:space="0" w:color="auto"/>
              <w:right w:val="nil"/>
            </w:tcBorders>
            <w:shd w:val="clear" w:color="000000" w:fill="FFFFFF"/>
            <w:noWrap/>
            <w:vAlign w:val="bottom"/>
            <w:hideMark/>
          </w:tcPr>
          <w:p w14:paraId="063A4800" w14:textId="77777777" w:rsidR="00BD174E" w:rsidRPr="00BD174E" w:rsidRDefault="00BD174E" w:rsidP="00BD174E">
            <w:pPr>
              <w:jc w:val="center"/>
              <w:rPr>
                <w:b/>
                <w:bCs/>
                <w:sz w:val="13"/>
                <w:szCs w:val="13"/>
              </w:rPr>
            </w:pPr>
            <w:r w:rsidRPr="00BD174E">
              <w:rPr>
                <w:b/>
                <w:bCs/>
                <w:sz w:val="13"/>
                <w:szCs w:val="13"/>
              </w:rPr>
              <w:t xml:space="preserve">-7 371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04E8D88F"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8" w:space="0" w:color="auto"/>
              <w:right w:val="single" w:sz="4" w:space="0" w:color="auto"/>
            </w:tcBorders>
            <w:shd w:val="clear" w:color="000000" w:fill="E6EFE5"/>
            <w:noWrap/>
            <w:vAlign w:val="bottom"/>
            <w:hideMark/>
          </w:tcPr>
          <w:p w14:paraId="73C88E08"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8" w:space="0" w:color="auto"/>
              <w:right w:val="single" w:sz="4" w:space="0" w:color="auto"/>
            </w:tcBorders>
            <w:shd w:val="clear" w:color="000000" w:fill="E6EFE5"/>
            <w:noWrap/>
            <w:vAlign w:val="bottom"/>
            <w:hideMark/>
          </w:tcPr>
          <w:p w14:paraId="6FFDCFED" w14:textId="77777777" w:rsidR="00BD174E" w:rsidRPr="00BD174E" w:rsidRDefault="00BD174E" w:rsidP="00BD174E">
            <w:pPr>
              <w:jc w:val="center"/>
              <w:rPr>
                <w:b/>
                <w:bCs/>
                <w:sz w:val="13"/>
                <w:szCs w:val="13"/>
              </w:rPr>
            </w:pPr>
            <w:r w:rsidRPr="00BD174E">
              <w:rPr>
                <w:b/>
                <w:bCs/>
                <w:sz w:val="13"/>
                <w:szCs w:val="13"/>
              </w:rPr>
              <w:t xml:space="preserve">0  </w:t>
            </w:r>
          </w:p>
        </w:tc>
        <w:tc>
          <w:tcPr>
            <w:tcW w:w="710" w:type="dxa"/>
            <w:tcBorders>
              <w:top w:val="nil"/>
              <w:left w:val="nil"/>
              <w:bottom w:val="single" w:sz="8" w:space="0" w:color="auto"/>
              <w:right w:val="single" w:sz="4" w:space="0" w:color="auto"/>
            </w:tcBorders>
            <w:shd w:val="clear" w:color="000000" w:fill="E6EFE5"/>
            <w:noWrap/>
            <w:vAlign w:val="bottom"/>
            <w:hideMark/>
          </w:tcPr>
          <w:p w14:paraId="771E9D39" w14:textId="77777777" w:rsidR="00BD174E" w:rsidRPr="00BD174E" w:rsidRDefault="00BD174E" w:rsidP="00BD174E">
            <w:pPr>
              <w:jc w:val="center"/>
              <w:rPr>
                <w:b/>
                <w:bCs/>
                <w:sz w:val="13"/>
                <w:szCs w:val="13"/>
              </w:rPr>
            </w:pPr>
            <w:r w:rsidRPr="00BD174E">
              <w:rPr>
                <w:b/>
                <w:bCs/>
                <w:sz w:val="13"/>
                <w:szCs w:val="13"/>
              </w:rPr>
              <w:t xml:space="preserve">0  </w:t>
            </w:r>
          </w:p>
        </w:tc>
        <w:tc>
          <w:tcPr>
            <w:tcW w:w="714" w:type="dxa"/>
            <w:tcBorders>
              <w:top w:val="nil"/>
              <w:left w:val="nil"/>
              <w:bottom w:val="single" w:sz="8" w:space="0" w:color="auto"/>
              <w:right w:val="single" w:sz="8" w:space="0" w:color="auto"/>
            </w:tcBorders>
            <w:shd w:val="clear" w:color="000000" w:fill="E6EFE5"/>
            <w:noWrap/>
            <w:vAlign w:val="bottom"/>
            <w:hideMark/>
          </w:tcPr>
          <w:p w14:paraId="6C8283B9" w14:textId="77777777" w:rsidR="00BD174E" w:rsidRPr="00BD174E" w:rsidRDefault="00BD174E" w:rsidP="00BD174E">
            <w:pPr>
              <w:jc w:val="center"/>
              <w:rPr>
                <w:b/>
                <w:bCs/>
                <w:sz w:val="13"/>
                <w:szCs w:val="13"/>
              </w:rPr>
            </w:pPr>
            <w:r w:rsidRPr="00BD174E">
              <w:rPr>
                <w:b/>
                <w:bCs/>
                <w:sz w:val="13"/>
                <w:szCs w:val="13"/>
              </w:rPr>
              <w:t xml:space="preserve">0  </w:t>
            </w:r>
          </w:p>
        </w:tc>
        <w:tc>
          <w:tcPr>
            <w:tcW w:w="13" w:type="dxa"/>
            <w:vAlign w:val="center"/>
            <w:hideMark/>
          </w:tcPr>
          <w:p w14:paraId="66043F53" w14:textId="77777777" w:rsidR="00BD174E" w:rsidRPr="00BD174E" w:rsidRDefault="00BD174E" w:rsidP="00BD174E">
            <w:pPr>
              <w:rPr>
                <w:sz w:val="13"/>
                <w:szCs w:val="13"/>
              </w:rPr>
            </w:pPr>
          </w:p>
        </w:tc>
      </w:tr>
      <w:tr w:rsidR="00BD174E" w:rsidRPr="00BD174E" w14:paraId="15331993"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7338C51D" w14:textId="77777777" w:rsidR="00BD174E" w:rsidRPr="00BD174E" w:rsidRDefault="00BD174E" w:rsidP="00BD174E">
            <w:pPr>
              <w:jc w:val="center"/>
              <w:rPr>
                <w:sz w:val="13"/>
                <w:szCs w:val="13"/>
              </w:rPr>
            </w:pPr>
            <w:r w:rsidRPr="00BD174E">
              <w:rPr>
                <w:sz w:val="13"/>
                <w:szCs w:val="13"/>
              </w:rPr>
              <w:t>29.1.</w:t>
            </w:r>
          </w:p>
        </w:tc>
        <w:tc>
          <w:tcPr>
            <w:tcW w:w="7265" w:type="dxa"/>
            <w:gridSpan w:val="4"/>
            <w:tcBorders>
              <w:top w:val="nil"/>
              <w:left w:val="single" w:sz="4" w:space="0" w:color="auto"/>
              <w:bottom w:val="single" w:sz="4" w:space="0" w:color="auto"/>
              <w:right w:val="nil"/>
            </w:tcBorders>
            <w:shd w:val="clear" w:color="auto" w:fill="auto"/>
            <w:noWrap/>
            <w:vAlign w:val="bottom"/>
            <w:hideMark/>
          </w:tcPr>
          <w:p w14:paraId="63EED14F" w14:textId="77777777" w:rsidR="00BD174E" w:rsidRPr="00BD174E" w:rsidRDefault="00BD174E" w:rsidP="00BD174E">
            <w:pPr>
              <w:rPr>
                <w:sz w:val="13"/>
                <w:szCs w:val="13"/>
              </w:rPr>
            </w:pPr>
            <w:r w:rsidRPr="00BD174E">
              <w:rPr>
                <w:sz w:val="13"/>
                <w:szCs w:val="13"/>
              </w:rPr>
              <w:t>Денежные выплаты социального характера</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E0B391"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4" w:space="0" w:color="auto"/>
              <w:right w:val="nil"/>
            </w:tcBorders>
            <w:shd w:val="clear" w:color="000000" w:fill="FFFFFF"/>
            <w:noWrap/>
            <w:vAlign w:val="bottom"/>
            <w:hideMark/>
          </w:tcPr>
          <w:p w14:paraId="5655A2C8" w14:textId="77777777" w:rsidR="00BD174E" w:rsidRPr="00BD174E" w:rsidRDefault="00BD174E" w:rsidP="00BD174E">
            <w:pPr>
              <w:jc w:val="center"/>
              <w:rPr>
                <w:sz w:val="13"/>
                <w:szCs w:val="13"/>
              </w:rPr>
            </w:pPr>
            <w:r w:rsidRPr="00BD174E">
              <w:rPr>
                <w:sz w:val="13"/>
                <w:szCs w:val="13"/>
              </w:rPr>
              <w:t xml:space="preserve">11,65  </w:t>
            </w:r>
          </w:p>
        </w:tc>
        <w:tc>
          <w:tcPr>
            <w:tcW w:w="866" w:type="dxa"/>
            <w:tcBorders>
              <w:top w:val="nil"/>
              <w:left w:val="single" w:sz="4" w:space="0" w:color="auto"/>
              <w:bottom w:val="single" w:sz="4" w:space="0" w:color="auto"/>
              <w:right w:val="single" w:sz="4" w:space="0" w:color="auto"/>
            </w:tcBorders>
            <w:shd w:val="clear" w:color="000000" w:fill="E6EFE5"/>
            <w:noWrap/>
            <w:vAlign w:val="bottom"/>
            <w:hideMark/>
          </w:tcPr>
          <w:p w14:paraId="2E52BC15" w14:textId="77777777" w:rsidR="00BD174E" w:rsidRPr="00BD174E" w:rsidRDefault="00BD174E" w:rsidP="00BD174E">
            <w:pPr>
              <w:jc w:val="center"/>
              <w:rPr>
                <w:sz w:val="13"/>
                <w:szCs w:val="13"/>
              </w:rPr>
            </w:pPr>
            <w:r w:rsidRPr="00BD174E">
              <w:rPr>
                <w:sz w:val="13"/>
                <w:szCs w:val="13"/>
              </w:rPr>
              <w:t xml:space="preserve">7 371  </w:t>
            </w:r>
          </w:p>
        </w:tc>
        <w:tc>
          <w:tcPr>
            <w:tcW w:w="756" w:type="dxa"/>
            <w:tcBorders>
              <w:top w:val="nil"/>
              <w:left w:val="nil"/>
              <w:bottom w:val="single" w:sz="4" w:space="0" w:color="auto"/>
              <w:right w:val="single" w:sz="4" w:space="0" w:color="auto"/>
            </w:tcBorders>
            <w:shd w:val="clear" w:color="000000" w:fill="E6EFE5"/>
            <w:noWrap/>
            <w:vAlign w:val="bottom"/>
            <w:hideMark/>
          </w:tcPr>
          <w:p w14:paraId="37063AE9"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050EC8DA"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233BFC42"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4F493822"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46FB471E"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30E430C7"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3D3004D4"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76361E3E" w14:textId="77777777" w:rsidR="00BD174E" w:rsidRPr="00BD174E" w:rsidRDefault="00BD174E" w:rsidP="00BD174E">
            <w:pPr>
              <w:rPr>
                <w:sz w:val="13"/>
                <w:szCs w:val="13"/>
              </w:rPr>
            </w:pPr>
          </w:p>
        </w:tc>
      </w:tr>
      <w:tr w:rsidR="00BD174E" w:rsidRPr="00BD174E" w14:paraId="1B69320A" w14:textId="77777777" w:rsidTr="00BD174E">
        <w:trPr>
          <w:trHeight w:val="325"/>
          <w:jc w:val="center"/>
        </w:trPr>
        <w:tc>
          <w:tcPr>
            <w:tcW w:w="489" w:type="dxa"/>
            <w:tcBorders>
              <w:top w:val="nil"/>
              <w:left w:val="single" w:sz="8" w:space="0" w:color="auto"/>
              <w:bottom w:val="single" w:sz="4" w:space="0" w:color="auto"/>
              <w:right w:val="nil"/>
            </w:tcBorders>
            <w:shd w:val="clear" w:color="auto" w:fill="auto"/>
            <w:noWrap/>
            <w:vAlign w:val="bottom"/>
            <w:hideMark/>
          </w:tcPr>
          <w:p w14:paraId="6468E95A" w14:textId="77777777" w:rsidR="00BD174E" w:rsidRPr="00BD174E" w:rsidRDefault="00BD174E" w:rsidP="00BD174E">
            <w:pPr>
              <w:jc w:val="center"/>
              <w:rPr>
                <w:sz w:val="13"/>
                <w:szCs w:val="13"/>
              </w:rPr>
            </w:pPr>
            <w:r w:rsidRPr="00BD174E">
              <w:rPr>
                <w:sz w:val="13"/>
                <w:szCs w:val="13"/>
              </w:rPr>
              <w:t>29.2.</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D1071" w14:textId="77777777" w:rsidR="00BD174E" w:rsidRPr="00BD174E" w:rsidRDefault="00BD174E" w:rsidP="00BD174E">
            <w:pPr>
              <w:rPr>
                <w:sz w:val="13"/>
                <w:szCs w:val="13"/>
              </w:rPr>
            </w:pPr>
            <w:r w:rsidRPr="00BD174E">
              <w:rPr>
                <w:sz w:val="13"/>
                <w:szCs w:val="13"/>
              </w:rPr>
              <w:t>Капитальные вложения</w:t>
            </w:r>
          </w:p>
        </w:tc>
        <w:tc>
          <w:tcPr>
            <w:tcW w:w="660" w:type="dxa"/>
            <w:tcBorders>
              <w:top w:val="nil"/>
              <w:left w:val="nil"/>
              <w:bottom w:val="single" w:sz="4" w:space="0" w:color="auto"/>
              <w:right w:val="single" w:sz="4" w:space="0" w:color="auto"/>
            </w:tcBorders>
            <w:shd w:val="clear" w:color="auto" w:fill="auto"/>
            <w:noWrap/>
            <w:vAlign w:val="center"/>
            <w:hideMark/>
          </w:tcPr>
          <w:p w14:paraId="00FC845D"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4" w:space="0" w:color="auto"/>
              <w:right w:val="nil"/>
            </w:tcBorders>
            <w:shd w:val="clear" w:color="000000" w:fill="FFFFFF"/>
            <w:noWrap/>
            <w:vAlign w:val="bottom"/>
            <w:hideMark/>
          </w:tcPr>
          <w:p w14:paraId="726E97EF"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single" w:sz="4" w:space="0" w:color="auto"/>
              <w:bottom w:val="single" w:sz="4" w:space="0" w:color="auto"/>
              <w:right w:val="single" w:sz="4" w:space="0" w:color="auto"/>
            </w:tcBorders>
            <w:shd w:val="clear" w:color="000000" w:fill="E6EFE5"/>
            <w:noWrap/>
            <w:vAlign w:val="bottom"/>
            <w:hideMark/>
          </w:tcPr>
          <w:p w14:paraId="17C795DA"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5ECC8C1C"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6827E5B0"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5DA370C5"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622A1B9E"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04726560"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33A7D9B6"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4957D9AF"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4A46DBC0" w14:textId="77777777" w:rsidR="00BD174E" w:rsidRPr="00BD174E" w:rsidRDefault="00BD174E" w:rsidP="00BD174E">
            <w:pPr>
              <w:rPr>
                <w:sz w:val="13"/>
                <w:szCs w:val="13"/>
              </w:rPr>
            </w:pPr>
          </w:p>
        </w:tc>
      </w:tr>
      <w:tr w:rsidR="00BD174E" w:rsidRPr="00BD174E" w14:paraId="2BC872F7" w14:textId="77777777" w:rsidTr="00BD174E">
        <w:trPr>
          <w:trHeight w:val="311"/>
          <w:jc w:val="center"/>
        </w:trPr>
        <w:tc>
          <w:tcPr>
            <w:tcW w:w="489" w:type="dxa"/>
            <w:tcBorders>
              <w:top w:val="nil"/>
              <w:left w:val="single" w:sz="8" w:space="0" w:color="auto"/>
              <w:bottom w:val="single" w:sz="4" w:space="0" w:color="auto"/>
              <w:right w:val="nil"/>
            </w:tcBorders>
            <w:shd w:val="clear" w:color="000000" w:fill="FFFFFF"/>
            <w:noWrap/>
            <w:vAlign w:val="bottom"/>
            <w:hideMark/>
          </w:tcPr>
          <w:p w14:paraId="2DB16294"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91FA368" w14:textId="77777777" w:rsidR="00BD174E" w:rsidRPr="00BD174E" w:rsidRDefault="00BD174E" w:rsidP="00BD174E">
            <w:pPr>
              <w:rPr>
                <w:sz w:val="13"/>
                <w:szCs w:val="13"/>
              </w:rPr>
            </w:pPr>
            <w:proofErr w:type="spellStart"/>
            <w:r w:rsidRPr="00BD174E">
              <w:rPr>
                <w:sz w:val="13"/>
                <w:szCs w:val="13"/>
              </w:rPr>
              <w:t>Справочно</w:t>
            </w:r>
            <w:proofErr w:type="spellEnd"/>
            <w:r w:rsidRPr="00BD174E">
              <w:rPr>
                <w:sz w:val="13"/>
                <w:szCs w:val="13"/>
              </w:rPr>
              <w:t xml:space="preserve">: инвестиционная программа </w:t>
            </w:r>
          </w:p>
        </w:tc>
        <w:tc>
          <w:tcPr>
            <w:tcW w:w="660" w:type="dxa"/>
            <w:tcBorders>
              <w:top w:val="nil"/>
              <w:left w:val="nil"/>
              <w:bottom w:val="single" w:sz="4" w:space="0" w:color="auto"/>
              <w:right w:val="single" w:sz="4" w:space="0" w:color="auto"/>
            </w:tcBorders>
            <w:shd w:val="clear" w:color="000000" w:fill="FFFFFF"/>
            <w:noWrap/>
            <w:vAlign w:val="center"/>
            <w:hideMark/>
          </w:tcPr>
          <w:p w14:paraId="1DCC85E1"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single" w:sz="4" w:space="0" w:color="auto"/>
              <w:bottom w:val="single" w:sz="4" w:space="0" w:color="auto"/>
              <w:right w:val="nil"/>
            </w:tcBorders>
            <w:shd w:val="clear" w:color="000000" w:fill="FFFFFF"/>
            <w:noWrap/>
            <w:vAlign w:val="bottom"/>
            <w:hideMark/>
          </w:tcPr>
          <w:p w14:paraId="4A38CBF3"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single" w:sz="4" w:space="0" w:color="auto"/>
              <w:bottom w:val="single" w:sz="4" w:space="0" w:color="auto"/>
              <w:right w:val="single" w:sz="4" w:space="0" w:color="auto"/>
            </w:tcBorders>
            <w:shd w:val="clear" w:color="000000" w:fill="E6EFE5"/>
            <w:noWrap/>
            <w:vAlign w:val="bottom"/>
            <w:hideMark/>
          </w:tcPr>
          <w:p w14:paraId="7FF5007E"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7520CC18"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0642AB5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46B3A40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74A8C409"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09757426"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single" w:sz="4" w:space="0" w:color="auto"/>
              <w:right w:val="single" w:sz="4" w:space="0" w:color="auto"/>
            </w:tcBorders>
            <w:shd w:val="clear" w:color="000000" w:fill="E6EFE5"/>
            <w:noWrap/>
            <w:vAlign w:val="bottom"/>
            <w:hideMark/>
          </w:tcPr>
          <w:p w14:paraId="79F5986A"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single" w:sz="4" w:space="0" w:color="auto"/>
              <w:right w:val="single" w:sz="8" w:space="0" w:color="auto"/>
            </w:tcBorders>
            <w:shd w:val="clear" w:color="000000" w:fill="E6EFE5"/>
            <w:noWrap/>
            <w:vAlign w:val="bottom"/>
            <w:hideMark/>
          </w:tcPr>
          <w:p w14:paraId="5DE506B4"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363F0C52" w14:textId="77777777" w:rsidR="00BD174E" w:rsidRPr="00BD174E" w:rsidRDefault="00BD174E" w:rsidP="00BD174E">
            <w:pPr>
              <w:rPr>
                <w:sz w:val="13"/>
                <w:szCs w:val="13"/>
              </w:rPr>
            </w:pPr>
          </w:p>
        </w:tc>
      </w:tr>
      <w:tr w:rsidR="00BD174E" w:rsidRPr="00BD174E" w14:paraId="11621EB0" w14:textId="77777777" w:rsidTr="00BD174E">
        <w:trPr>
          <w:trHeight w:val="338"/>
          <w:jc w:val="center"/>
        </w:trPr>
        <w:tc>
          <w:tcPr>
            <w:tcW w:w="489" w:type="dxa"/>
            <w:tcBorders>
              <w:top w:val="nil"/>
              <w:left w:val="single" w:sz="8" w:space="0" w:color="auto"/>
              <w:bottom w:val="nil"/>
              <w:right w:val="single" w:sz="4" w:space="0" w:color="auto"/>
            </w:tcBorders>
            <w:shd w:val="clear" w:color="000000" w:fill="FFFFFF"/>
            <w:noWrap/>
            <w:vAlign w:val="bottom"/>
            <w:hideMark/>
          </w:tcPr>
          <w:p w14:paraId="43EF4B04" w14:textId="77777777" w:rsidR="00BD174E" w:rsidRPr="00BD174E" w:rsidRDefault="00BD174E" w:rsidP="00BD174E">
            <w:pPr>
              <w:jc w:val="center"/>
              <w:rPr>
                <w:sz w:val="13"/>
                <w:szCs w:val="13"/>
              </w:rPr>
            </w:pPr>
            <w:r w:rsidRPr="00BD174E">
              <w:rPr>
                <w:sz w:val="13"/>
                <w:szCs w:val="13"/>
              </w:rPr>
              <w:t> </w:t>
            </w:r>
          </w:p>
        </w:tc>
        <w:tc>
          <w:tcPr>
            <w:tcW w:w="7265" w:type="dxa"/>
            <w:gridSpan w:val="4"/>
            <w:tcBorders>
              <w:top w:val="single" w:sz="4" w:space="0" w:color="auto"/>
              <w:left w:val="nil"/>
              <w:bottom w:val="nil"/>
              <w:right w:val="single" w:sz="4" w:space="0" w:color="000000"/>
            </w:tcBorders>
            <w:shd w:val="clear" w:color="000000" w:fill="FFFFFF"/>
            <w:noWrap/>
            <w:vAlign w:val="bottom"/>
            <w:hideMark/>
          </w:tcPr>
          <w:p w14:paraId="4E1DB7C3" w14:textId="77777777" w:rsidR="00BD174E" w:rsidRPr="00BD174E" w:rsidRDefault="00BD174E" w:rsidP="00BD174E">
            <w:pPr>
              <w:rPr>
                <w:sz w:val="13"/>
                <w:szCs w:val="13"/>
              </w:rPr>
            </w:pPr>
            <w:proofErr w:type="spellStart"/>
            <w:r w:rsidRPr="00BD174E">
              <w:rPr>
                <w:sz w:val="13"/>
                <w:szCs w:val="13"/>
              </w:rPr>
              <w:t>Спрпавочно</w:t>
            </w:r>
            <w:proofErr w:type="spellEnd"/>
            <w:r w:rsidRPr="00BD174E">
              <w:rPr>
                <w:sz w:val="13"/>
                <w:szCs w:val="13"/>
              </w:rPr>
              <w:t>: нормативный уровень прибыли, %</w:t>
            </w:r>
          </w:p>
        </w:tc>
        <w:tc>
          <w:tcPr>
            <w:tcW w:w="660" w:type="dxa"/>
            <w:tcBorders>
              <w:top w:val="nil"/>
              <w:left w:val="nil"/>
              <w:bottom w:val="nil"/>
              <w:right w:val="single" w:sz="4" w:space="0" w:color="auto"/>
            </w:tcBorders>
            <w:shd w:val="clear" w:color="000000" w:fill="FFFFFF"/>
            <w:noWrap/>
            <w:vAlign w:val="center"/>
            <w:hideMark/>
          </w:tcPr>
          <w:p w14:paraId="651F8F7A" w14:textId="77777777" w:rsidR="00BD174E" w:rsidRPr="00BD174E" w:rsidRDefault="00BD174E" w:rsidP="00BD174E">
            <w:pPr>
              <w:jc w:val="center"/>
              <w:rPr>
                <w:sz w:val="13"/>
                <w:szCs w:val="13"/>
              </w:rPr>
            </w:pPr>
            <w:r w:rsidRPr="00BD174E">
              <w:rPr>
                <w:sz w:val="13"/>
                <w:szCs w:val="13"/>
              </w:rPr>
              <w:t>%</w:t>
            </w:r>
          </w:p>
        </w:tc>
        <w:tc>
          <w:tcPr>
            <w:tcW w:w="839" w:type="dxa"/>
            <w:tcBorders>
              <w:top w:val="nil"/>
              <w:left w:val="nil"/>
              <w:bottom w:val="single" w:sz="4" w:space="0" w:color="auto"/>
              <w:right w:val="single" w:sz="4" w:space="0" w:color="auto"/>
            </w:tcBorders>
            <w:shd w:val="clear" w:color="000000" w:fill="FFFFFF"/>
            <w:noWrap/>
            <w:vAlign w:val="bottom"/>
            <w:hideMark/>
          </w:tcPr>
          <w:p w14:paraId="06D01AC8"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78A02DDD" w14:textId="77777777" w:rsidR="00BD174E" w:rsidRPr="00BD174E" w:rsidRDefault="00BD174E" w:rsidP="00BD174E">
            <w:pPr>
              <w:jc w:val="center"/>
              <w:rPr>
                <w:sz w:val="13"/>
                <w:szCs w:val="13"/>
              </w:rPr>
            </w:pPr>
            <w:r w:rsidRPr="00BD174E">
              <w:rPr>
                <w:sz w:val="13"/>
                <w:szCs w:val="13"/>
              </w:rPr>
              <w:t>7,35%</w:t>
            </w:r>
          </w:p>
        </w:tc>
        <w:tc>
          <w:tcPr>
            <w:tcW w:w="756" w:type="dxa"/>
            <w:tcBorders>
              <w:top w:val="nil"/>
              <w:left w:val="nil"/>
              <w:bottom w:val="single" w:sz="4" w:space="0" w:color="auto"/>
              <w:right w:val="single" w:sz="4" w:space="0" w:color="auto"/>
            </w:tcBorders>
            <w:shd w:val="clear" w:color="000000" w:fill="E6EFE5"/>
            <w:noWrap/>
            <w:vAlign w:val="bottom"/>
            <w:hideMark/>
          </w:tcPr>
          <w:p w14:paraId="340C74DE" w14:textId="77777777" w:rsidR="00BD174E" w:rsidRPr="00BD174E" w:rsidRDefault="00BD174E" w:rsidP="00BD174E">
            <w:pPr>
              <w:jc w:val="center"/>
              <w:rPr>
                <w:sz w:val="13"/>
                <w:szCs w:val="13"/>
              </w:rPr>
            </w:pPr>
            <w:r w:rsidRPr="00BD174E">
              <w:rPr>
                <w:sz w:val="13"/>
                <w:szCs w:val="13"/>
              </w:rPr>
              <w:t>0,00%</w:t>
            </w:r>
          </w:p>
        </w:tc>
        <w:tc>
          <w:tcPr>
            <w:tcW w:w="979" w:type="dxa"/>
            <w:tcBorders>
              <w:top w:val="nil"/>
              <w:left w:val="nil"/>
              <w:bottom w:val="nil"/>
              <w:right w:val="nil"/>
            </w:tcBorders>
            <w:shd w:val="clear" w:color="000000" w:fill="FFFFFF"/>
            <w:noWrap/>
            <w:vAlign w:val="bottom"/>
            <w:hideMark/>
          </w:tcPr>
          <w:p w14:paraId="5CEC2C9B"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6B782CD8"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bottom"/>
            <w:hideMark/>
          </w:tcPr>
          <w:p w14:paraId="7C5D41F1" w14:textId="77777777" w:rsidR="00BD174E" w:rsidRPr="00BD174E" w:rsidRDefault="00BD174E" w:rsidP="00BD174E">
            <w:pPr>
              <w:jc w:val="center"/>
              <w:rPr>
                <w:sz w:val="13"/>
                <w:szCs w:val="13"/>
              </w:rPr>
            </w:pPr>
            <w:r w:rsidRPr="00BD174E">
              <w:rPr>
                <w:sz w:val="13"/>
                <w:szCs w:val="13"/>
              </w:rPr>
              <w:t>0,00%</w:t>
            </w:r>
          </w:p>
        </w:tc>
        <w:tc>
          <w:tcPr>
            <w:tcW w:w="710" w:type="dxa"/>
            <w:tcBorders>
              <w:top w:val="nil"/>
              <w:left w:val="nil"/>
              <w:bottom w:val="single" w:sz="4" w:space="0" w:color="auto"/>
              <w:right w:val="single" w:sz="4" w:space="0" w:color="auto"/>
            </w:tcBorders>
            <w:shd w:val="clear" w:color="000000" w:fill="E6EFE5"/>
            <w:noWrap/>
            <w:vAlign w:val="bottom"/>
            <w:hideMark/>
          </w:tcPr>
          <w:p w14:paraId="20B7B4E9" w14:textId="77777777" w:rsidR="00BD174E" w:rsidRPr="00BD174E" w:rsidRDefault="00BD174E" w:rsidP="00BD174E">
            <w:pPr>
              <w:jc w:val="center"/>
              <w:rPr>
                <w:sz w:val="13"/>
                <w:szCs w:val="13"/>
              </w:rPr>
            </w:pPr>
            <w:r w:rsidRPr="00BD174E">
              <w:rPr>
                <w:sz w:val="13"/>
                <w:szCs w:val="13"/>
              </w:rPr>
              <w:t>0,00%</w:t>
            </w:r>
          </w:p>
        </w:tc>
        <w:tc>
          <w:tcPr>
            <w:tcW w:w="710" w:type="dxa"/>
            <w:tcBorders>
              <w:top w:val="nil"/>
              <w:left w:val="nil"/>
              <w:bottom w:val="single" w:sz="4" w:space="0" w:color="auto"/>
              <w:right w:val="single" w:sz="4" w:space="0" w:color="auto"/>
            </w:tcBorders>
            <w:shd w:val="clear" w:color="000000" w:fill="E6EFE5"/>
            <w:noWrap/>
            <w:vAlign w:val="bottom"/>
            <w:hideMark/>
          </w:tcPr>
          <w:p w14:paraId="42A419F3" w14:textId="77777777" w:rsidR="00BD174E" w:rsidRPr="00BD174E" w:rsidRDefault="00BD174E" w:rsidP="00BD174E">
            <w:pPr>
              <w:jc w:val="center"/>
              <w:rPr>
                <w:sz w:val="13"/>
                <w:szCs w:val="13"/>
              </w:rPr>
            </w:pPr>
            <w:r w:rsidRPr="00BD174E">
              <w:rPr>
                <w:sz w:val="13"/>
                <w:szCs w:val="13"/>
              </w:rPr>
              <w:t>0,00%</w:t>
            </w:r>
          </w:p>
        </w:tc>
        <w:tc>
          <w:tcPr>
            <w:tcW w:w="714" w:type="dxa"/>
            <w:tcBorders>
              <w:top w:val="nil"/>
              <w:left w:val="nil"/>
              <w:bottom w:val="single" w:sz="4" w:space="0" w:color="auto"/>
              <w:right w:val="single" w:sz="8" w:space="0" w:color="auto"/>
            </w:tcBorders>
            <w:shd w:val="clear" w:color="000000" w:fill="E6EFE5"/>
            <w:noWrap/>
            <w:vAlign w:val="bottom"/>
            <w:hideMark/>
          </w:tcPr>
          <w:p w14:paraId="2C8447CF" w14:textId="77777777" w:rsidR="00BD174E" w:rsidRPr="00BD174E" w:rsidRDefault="00BD174E" w:rsidP="00BD174E">
            <w:pPr>
              <w:jc w:val="center"/>
              <w:rPr>
                <w:sz w:val="13"/>
                <w:szCs w:val="13"/>
              </w:rPr>
            </w:pPr>
            <w:r w:rsidRPr="00BD174E">
              <w:rPr>
                <w:sz w:val="13"/>
                <w:szCs w:val="13"/>
              </w:rPr>
              <w:t>0,00%</w:t>
            </w:r>
          </w:p>
        </w:tc>
        <w:tc>
          <w:tcPr>
            <w:tcW w:w="13" w:type="dxa"/>
            <w:vAlign w:val="center"/>
            <w:hideMark/>
          </w:tcPr>
          <w:p w14:paraId="69C3A371" w14:textId="77777777" w:rsidR="00BD174E" w:rsidRPr="00BD174E" w:rsidRDefault="00BD174E" w:rsidP="00BD174E">
            <w:pPr>
              <w:rPr>
                <w:sz w:val="13"/>
                <w:szCs w:val="13"/>
              </w:rPr>
            </w:pPr>
          </w:p>
        </w:tc>
      </w:tr>
      <w:tr w:rsidR="00BD174E" w:rsidRPr="00BD174E" w14:paraId="65B1C5FC" w14:textId="77777777" w:rsidTr="00BD174E">
        <w:trPr>
          <w:trHeight w:val="338"/>
          <w:jc w:val="center"/>
        </w:trPr>
        <w:tc>
          <w:tcPr>
            <w:tcW w:w="489" w:type="dxa"/>
            <w:tcBorders>
              <w:top w:val="single" w:sz="4" w:space="0" w:color="auto"/>
              <w:left w:val="nil"/>
              <w:bottom w:val="nil"/>
              <w:right w:val="single" w:sz="4" w:space="0" w:color="auto"/>
            </w:tcBorders>
            <w:shd w:val="clear" w:color="000000" w:fill="FFFFFF"/>
            <w:noWrap/>
            <w:vAlign w:val="bottom"/>
            <w:hideMark/>
          </w:tcPr>
          <w:p w14:paraId="7C400A58" w14:textId="77777777" w:rsidR="00BD174E" w:rsidRPr="00BD174E" w:rsidRDefault="00BD174E" w:rsidP="00BD174E">
            <w:pPr>
              <w:jc w:val="center"/>
              <w:rPr>
                <w:sz w:val="13"/>
                <w:szCs w:val="13"/>
              </w:rPr>
            </w:pPr>
            <w:r w:rsidRPr="00BD174E">
              <w:rPr>
                <w:sz w:val="13"/>
                <w:szCs w:val="13"/>
              </w:rPr>
              <w:t>29.3.</w:t>
            </w:r>
          </w:p>
        </w:tc>
        <w:tc>
          <w:tcPr>
            <w:tcW w:w="72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FD9CBF4" w14:textId="77777777" w:rsidR="00BD174E" w:rsidRPr="00BD174E" w:rsidRDefault="00BD174E" w:rsidP="00BD174E">
            <w:pPr>
              <w:rPr>
                <w:sz w:val="13"/>
                <w:szCs w:val="13"/>
              </w:rPr>
            </w:pPr>
            <w:r w:rsidRPr="00BD174E">
              <w:rPr>
                <w:sz w:val="13"/>
                <w:szCs w:val="13"/>
              </w:rPr>
              <w:t>Прибыль на прочие цели</w:t>
            </w:r>
          </w:p>
        </w:tc>
        <w:tc>
          <w:tcPr>
            <w:tcW w:w="660" w:type="dxa"/>
            <w:tcBorders>
              <w:top w:val="single" w:sz="4" w:space="0" w:color="auto"/>
              <w:left w:val="nil"/>
              <w:bottom w:val="nil"/>
              <w:right w:val="single" w:sz="4" w:space="0" w:color="auto"/>
            </w:tcBorders>
            <w:shd w:val="clear" w:color="000000" w:fill="FFFFFF"/>
            <w:noWrap/>
            <w:vAlign w:val="center"/>
            <w:hideMark/>
          </w:tcPr>
          <w:p w14:paraId="21721E64"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nil"/>
              <w:right w:val="single" w:sz="4" w:space="0" w:color="auto"/>
            </w:tcBorders>
            <w:shd w:val="clear" w:color="000000" w:fill="FFFFFF"/>
            <w:noWrap/>
            <w:vAlign w:val="bottom"/>
            <w:hideMark/>
          </w:tcPr>
          <w:p w14:paraId="3204B87F" w14:textId="77777777" w:rsidR="00BD174E" w:rsidRPr="00BD174E" w:rsidRDefault="00BD174E" w:rsidP="00BD174E">
            <w:pPr>
              <w:jc w:val="center"/>
              <w:rPr>
                <w:sz w:val="13"/>
                <w:szCs w:val="13"/>
              </w:rPr>
            </w:pPr>
            <w:r w:rsidRPr="00BD174E">
              <w:rPr>
                <w:sz w:val="13"/>
                <w:szCs w:val="13"/>
              </w:rPr>
              <w:t> </w:t>
            </w:r>
          </w:p>
        </w:tc>
        <w:tc>
          <w:tcPr>
            <w:tcW w:w="866" w:type="dxa"/>
            <w:tcBorders>
              <w:top w:val="nil"/>
              <w:left w:val="nil"/>
              <w:bottom w:val="nil"/>
              <w:right w:val="single" w:sz="4" w:space="0" w:color="auto"/>
            </w:tcBorders>
            <w:shd w:val="clear" w:color="000000" w:fill="E6EFE5"/>
            <w:noWrap/>
            <w:vAlign w:val="bottom"/>
            <w:hideMark/>
          </w:tcPr>
          <w:p w14:paraId="7A26B5A0" w14:textId="77777777" w:rsidR="00BD174E" w:rsidRPr="00BD174E" w:rsidRDefault="00BD174E" w:rsidP="00BD174E">
            <w:pPr>
              <w:jc w:val="center"/>
              <w:rPr>
                <w:sz w:val="13"/>
                <w:szCs w:val="13"/>
              </w:rPr>
            </w:pPr>
            <w:r w:rsidRPr="00BD174E">
              <w:rPr>
                <w:sz w:val="13"/>
                <w:szCs w:val="13"/>
              </w:rPr>
              <w:t> </w:t>
            </w:r>
          </w:p>
        </w:tc>
        <w:tc>
          <w:tcPr>
            <w:tcW w:w="756" w:type="dxa"/>
            <w:tcBorders>
              <w:top w:val="nil"/>
              <w:left w:val="nil"/>
              <w:bottom w:val="nil"/>
              <w:right w:val="single" w:sz="4" w:space="0" w:color="auto"/>
            </w:tcBorders>
            <w:shd w:val="clear" w:color="000000" w:fill="E6EFE5"/>
            <w:noWrap/>
            <w:vAlign w:val="bottom"/>
            <w:hideMark/>
          </w:tcPr>
          <w:p w14:paraId="3A12C4FE" w14:textId="77777777" w:rsidR="00BD174E" w:rsidRPr="00BD174E" w:rsidRDefault="00BD174E" w:rsidP="00BD174E">
            <w:pPr>
              <w:jc w:val="center"/>
              <w:rPr>
                <w:sz w:val="13"/>
                <w:szCs w:val="13"/>
              </w:rPr>
            </w:pPr>
            <w:r w:rsidRPr="00BD174E">
              <w:rPr>
                <w:sz w:val="13"/>
                <w:szCs w:val="13"/>
              </w:rPr>
              <w:t> </w:t>
            </w:r>
          </w:p>
        </w:tc>
        <w:tc>
          <w:tcPr>
            <w:tcW w:w="979" w:type="dxa"/>
            <w:tcBorders>
              <w:top w:val="nil"/>
              <w:left w:val="nil"/>
              <w:bottom w:val="nil"/>
              <w:right w:val="nil"/>
            </w:tcBorders>
            <w:shd w:val="clear" w:color="000000" w:fill="FFFFFF"/>
            <w:noWrap/>
            <w:vAlign w:val="bottom"/>
            <w:hideMark/>
          </w:tcPr>
          <w:p w14:paraId="7D1C2680"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3BFE01B9"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nil"/>
              <w:right w:val="single" w:sz="4" w:space="0" w:color="auto"/>
            </w:tcBorders>
            <w:shd w:val="clear" w:color="000000" w:fill="E6EFE5"/>
            <w:noWrap/>
            <w:vAlign w:val="bottom"/>
            <w:hideMark/>
          </w:tcPr>
          <w:p w14:paraId="1A94EE8D"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5E90509E" w14:textId="77777777" w:rsidR="00BD174E" w:rsidRPr="00BD174E" w:rsidRDefault="00BD174E" w:rsidP="00BD174E">
            <w:pPr>
              <w:jc w:val="center"/>
              <w:rPr>
                <w:sz w:val="13"/>
                <w:szCs w:val="13"/>
              </w:rPr>
            </w:pPr>
            <w:r w:rsidRPr="00BD174E">
              <w:rPr>
                <w:sz w:val="13"/>
                <w:szCs w:val="13"/>
              </w:rPr>
              <w:t> </w:t>
            </w:r>
          </w:p>
        </w:tc>
        <w:tc>
          <w:tcPr>
            <w:tcW w:w="710" w:type="dxa"/>
            <w:tcBorders>
              <w:top w:val="nil"/>
              <w:left w:val="nil"/>
              <w:bottom w:val="nil"/>
              <w:right w:val="single" w:sz="4" w:space="0" w:color="auto"/>
            </w:tcBorders>
            <w:shd w:val="clear" w:color="000000" w:fill="E6EFE5"/>
            <w:noWrap/>
            <w:vAlign w:val="bottom"/>
            <w:hideMark/>
          </w:tcPr>
          <w:p w14:paraId="61719C7B" w14:textId="77777777" w:rsidR="00BD174E" w:rsidRPr="00BD174E" w:rsidRDefault="00BD174E" w:rsidP="00BD174E">
            <w:pPr>
              <w:jc w:val="center"/>
              <w:rPr>
                <w:sz w:val="13"/>
                <w:szCs w:val="13"/>
              </w:rPr>
            </w:pPr>
            <w:r w:rsidRPr="00BD174E">
              <w:rPr>
                <w:sz w:val="13"/>
                <w:szCs w:val="13"/>
              </w:rPr>
              <w:t> </w:t>
            </w:r>
          </w:p>
        </w:tc>
        <w:tc>
          <w:tcPr>
            <w:tcW w:w="714" w:type="dxa"/>
            <w:tcBorders>
              <w:top w:val="nil"/>
              <w:left w:val="nil"/>
              <w:bottom w:val="nil"/>
              <w:right w:val="single" w:sz="8" w:space="0" w:color="auto"/>
            </w:tcBorders>
            <w:shd w:val="clear" w:color="000000" w:fill="E6EFE5"/>
            <w:noWrap/>
            <w:vAlign w:val="bottom"/>
            <w:hideMark/>
          </w:tcPr>
          <w:p w14:paraId="5E8D07C7" w14:textId="77777777" w:rsidR="00BD174E" w:rsidRPr="00BD174E" w:rsidRDefault="00BD174E" w:rsidP="00BD174E">
            <w:pPr>
              <w:jc w:val="center"/>
              <w:rPr>
                <w:sz w:val="13"/>
                <w:szCs w:val="13"/>
              </w:rPr>
            </w:pPr>
            <w:r w:rsidRPr="00BD174E">
              <w:rPr>
                <w:sz w:val="13"/>
                <w:szCs w:val="13"/>
              </w:rPr>
              <w:t> </w:t>
            </w:r>
          </w:p>
        </w:tc>
        <w:tc>
          <w:tcPr>
            <w:tcW w:w="13" w:type="dxa"/>
            <w:vAlign w:val="center"/>
            <w:hideMark/>
          </w:tcPr>
          <w:p w14:paraId="6370491D" w14:textId="77777777" w:rsidR="00BD174E" w:rsidRPr="00BD174E" w:rsidRDefault="00BD174E" w:rsidP="00BD174E">
            <w:pPr>
              <w:rPr>
                <w:sz w:val="13"/>
                <w:szCs w:val="13"/>
              </w:rPr>
            </w:pPr>
          </w:p>
        </w:tc>
      </w:tr>
      <w:tr w:rsidR="00BD174E" w:rsidRPr="00BD174E" w14:paraId="596BABC1" w14:textId="77777777" w:rsidTr="00BD174E">
        <w:trPr>
          <w:trHeight w:val="365"/>
          <w:jc w:val="center"/>
        </w:trPr>
        <w:tc>
          <w:tcPr>
            <w:tcW w:w="489" w:type="dxa"/>
            <w:tcBorders>
              <w:top w:val="single" w:sz="4" w:space="0" w:color="auto"/>
              <w:left w:val="single" w:sz="4" w:space="0" w:color="auto"/>
              <w:bottom w:val="nil"/>
              <w:right w:val="single" w:sz="4" w:space="0" w:color="auto"/>
            </w:tcBorders>
            <w:shd w:val="clear" w:color="000000" w:fill="FFFFFF"/>
            <w:noWrap/>
            <w:vAlign w:val="bottom"/>
            <w:hideMark/>
          </w:tcPr>
          <w:p w14:paraId="70053653" w14:textId="77777777" w:rsidR="00BD174E" w:rsidRPr="00BD174E" w:rsidRDefault="00BD174E" w:rsidP="00BD174E">
            <w:pPr>
              <w:jc w:val="center"/>
              <w:rPr>
                <w:sz w:val="13"/>
                <w:szCs w:val="13"/>
              </w:rPr>
            </w:pPr>
            <w:r w:rsidRPr="00BD174E">
              <w:rPr>
                <w:sz w:val="13"/>
                <w:szCs w:val="13"/>
              </w:rPr>
              <w:t>30</w:t>
            </w:r>
          </w:p>
        </w:tc>
        <w:tc>
          <w:tcPr>
            <w:tcW w:w="7265" w:type="dxa"/>
            <w:gridSpan w:val="4"/>
            <w:tcBorders>
              <w:top w:val="single" w:sz="4" w:space="0" w:color="auto"/>
              <w:left w:val="nil"/>
              <w:bottom w:val="nil"/>
              <w:right w:val="single" w:sz="4" w:space="0" w:color="auto"/>
            </w:tcBorders>
            <w:shd w:val="clear" w:color="000000" w:fill="FFFFFF"/>
            <w:noWrap/>
            <w:vAlign w:val="bottom"/>
            <w:hideMark/>
          </w:tcPr>
          <w:p w14:paraId="13020FEE" w14:textId="77777777" w:rsidR="00BD174E" w:rsidRPr="00BD174E" w:rsidRDefault="00BD174E" w:rsidP="00BD174E">
            <w:pPr>
              <w:rPr>
                <w:b/>
                <w:bCs/>
                <w:sz w:val="13"/>
                <w:szCs w:val="13"/>
              </w:rPr>
            </w:pPr>
            <w:r w:rsidRPr="00BD174E">
              <w:rPr>
                <w:b/>
                <w:bCs/>
                <w:sz w:val="13"/>
                <w:szCs w:val="13"/>
              </w:rPr>
              <w:t>Предпринимательская прибыль</w:t>
            </w:r>
          </w:p>
        </w:tc>
        <w:tc>
          <w:tcPr>
            <w:tcW w:w="660" w:type="dxa"/>
            <w:tcBorders>
              <w:top w:val="single" w:sz="4" w:space="0" w:color="auto"/>
              <w:left w:val="nil"/>
              <w:bottom w:val="nil"/>
              <w:right w:val="single" w:sz="4" w:space="0" w:color="auto"/>
            </w:tcBorders>
            <w:shd w:val="clear" w:color="000000" w:fill="FFFFFF"/>
            <w:noWrap/>
            <w:vAlign w:val="center"/>
            <w:hideMark/>
          </w:tcPr>
          <w:p w14:paraId="5129E804"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4" w:space="0" w:color="auto"/>
              <w:left w:val="nil"/>
              <w:bottom w:val="nil"/>
              <w:right w:val="single" w:sz="4" w:space="0" w:color="auto"/>
            </w:tcBorders>
            <w:shd w:val="clear" w:color="000000" w:fill="FFFFFF"/>
            <w:noWrap/>
            <w:vAlign w:val="bottom"/>
            <w:hideMark/>
          </w:tcPr>
          <w:p w14:paraId="4FB6B107" w14:textId="77777777" w:rsidR="00BD174E" w:rsidRPr="00BD174E" w:rsidRDefault="00BD174E" w:rsidP="00BD174E">
            <w:pPr>
              <w:jc w:val="center"/>
              <w:rPr>
                <w:sz w:val="13"/>
                <w:szCs w:val="13"/>
              </w:rPr>
            </w:pPr>
            <w:r w:rsidRPr="00BD174E">
              <w:rPr>
                <w:sz w:val="13"/>
                <w:szCs w:val="13"/>
              </w:rPr>
              <w:t xml:space="preserve">0,00  </w:t>
            </w:r>
          </w:p>
        </w:tc>
        <w:tc>
          <w:tcPr>
            <w:tcW w:w="866" w:type="dxa"/>
            <w:tcBorders>
              <w:top w:val="single" w:sz="4" w:space="0" w:color="auto"/>
              <w:left w:val="nil"/>
              <w:bottom w:val="nil"/>
              <w:right w:val="single" w:sz="4" w:space="0" w:color="auto"/>
            </w:tcBorders>
            <w:shd w:val="clear" w:color="000000" w:fill="E6EFE5"/>
            <w:noWrap/>
            <w:vAlign w:val="bottom"/>
            <w:hideMark/>
          </w:tcPr>
          <w:p w14:paraId="2EB22FA3" w14:textId="77777777" w:rsidR="00BD174E" w:rsidRPr="00BD174E" w:rsidRDefault="00BD174E" w:rsidP="00BD174E">
            <w:pPr>
              <w:jc w:val="center"/>
              <w:rPr>
                <w:sz w:val="13"/>
                <w:szCs w:val="13"/>
              </w:rPr>
            </w:pPr>
            <w:r w:rsidRPr="00BD174E">
              <w:rPr>
                <w:sz w:val="13"/>
                <w:szCs w:val="13"/>
              </w:rPr>
              <w:t xml:space="preserve">0  </w:t>
            </w:r>
          </w:p>
        </w:tc>
        <w:tc>
          <w:tcPr>
            <w:tcW w:w="756" w:type="dxa"/>
            <w:tcBorders>
              <w:top w:val="single" w:sz="4" w:space="0" w:color="auto"/>
              <w:left w:val="nil"/>
              <w:bottom w:val="nil"/>
              <w:right w:val="single" w:sz="4" w:space="0" w:color="auto"/>
            </w:tcBorders>
            <w:shd w:val="clear" w:color="000000" w:fill="E6EFE5"/>
            <w:noWrap/>
            <w:vAlign w:val="bottom"/>
            <w:hideMark/>
          </w:tcPr>
          <w:p w14:paraId="04DA4EBE" w14:textId="77777777" w:rsidR="00BD174E" w:rsidRPr="00BD174E" w:rsidRDefault="00BD174E" w:rsidP="00BD174E">
            <w:pPr>
              <w:jc w:val="center"/>
              <w:rPr>
                <w:sz w:val="13"/>
                <w:szCs w:val="13"/>
              </w:rPr>
            </w:pPr>
            <w:r w:rsidRPr="00BD174E">
              <w:rPr>
                <w:sz w:val="13"/>
                <w:szCs w:val="13"/>
              </w:rPr>
              <w:t xml:space="preserve">0,00  </w:t>
            </w:r>
          </w:p>
        </w:tc>
        <w:tc>
          <w:tcPr>
            <w:tcW w:w="979" w:type="dxa"/>
            <w:tcBorders>
              <w:top w:val="single" w:sz="4" w:space="0" w:color="auto"/>
              <w:left w:val="nil"/>
              <w:bottom w:val="nil"/>
              <w:right w:val="nil"/>
            </w:tcBorders>
            <w:shd w:val="clear" w:color="000000" w:fill="FFFFFF"/>
            <w:noWrap/>
            <w:vAlign w:val="bottom"/>
            <w:hideMark/>
          </w:tcPr>
          <w:p w14:paraId="460B9049" w14:textId="77777777" w:rsidR="00BD174E" w:rsidRPr="00BD174E" w:rsidRDefault="00BD174E" w:rsidP="00BD174E">
            <w:pPr>
              <w:jc w:val="center"/>
              <w:rPr>
                <w:sz w:val="13"/>
                <w:szCs w:val="13"/>
              </w:rPr>
            </w:pPr>
            <w:r w:rsidRPr="00BD174E">
              <w:rPr>
                <w:sz w:val="13"/>
                <w:szCs w:val="13"/>
              </w:rPr>
              <w:t> </w:t>
            </w:r>
          </w:p>
        </w:tc>
        <w:tc>
          <w:tcPr>
            <w:tcW w:w="911" w:type="dxa"/>
            <w:tcBorders>
              <w:top w:val="single" w:sz="4" w:space="0" w:color="auto"/>
              <w:left w:val="single" w:sz="4" w:space="0" w:color="auto"/>
              <w:bottom w:val="nil"/>
              <w:right w:val="single" w:sz="8" w:space="0" w:color="auto"/>
            </w:tcBorders>
            <w:shd w:val="clear" w:color="000000" w:fill="FFFFFF"/>
            <w:noWrap/>
            <w:vAlign w:val="bottom"/>
            <w:hideMark/>
          </w:tcPr>
          <w:p w14:paraId="44AB2260" w14:textId="77777777" w:rsidR="00BD174E" w:rsidRPr="00BD174E" w:rsidRDefault="00BD174E" w:rsidP="00BD174E">
            <w:pPr>
              <w:jc w:val="center"/>
              <w:rPr>
                <w:sz w:val="13"/>
                <w:szCs w:val="13"/>
              </w:rPr>
            </w:pPr>
            <w:r w:rsidRPr="00BD174E">
              <w:rPr>
                <w:sz w:val="13"/>
                <w:szCs w:val="13"/>
              </w:rPr>
              <w:t> </w:t>
            </w:r>
          </w:p>
        </w:tc>
        <w:tc>
          <w:tcPr>
            <w:tcW w:w="712" w:type="dxa"/>
            <w:tcBorders>
              <w:top w:val="single" w:sz="4" w:space="0" w:color="auto"/>
              <w:left w:val="nil"/>
              <w:bottom w:val="nil"/>
              <w:right w:val="single" w:sz="4" w:space="0" w:color="auto"/>
            </w:tcBorders>
            <w:shd w:val="clear" w:color="000000" w:fill="E6EFE5"/>
            <w:noWrap/>
            <w:vAlign w:val="bottom"/>
            <w:hideMark/>
          </w:tcPr>
          <w:p w14:paraId="74529F41" w14:textId="77777777" w:rsidR="00BD174E" w:rsidRPr="00BD174E" w:rsidRDefault="00BD174E" w:rsidP="00BD174E">
            <w:pPr>
              <w:jc w:val="center"/>
              <w:rPr>
                <w:sz w:val="13"/>
                <w:szCs w:val="13"/>
              </w:rPr>
            </w:pPr>
            <w:r w:rsidRPr="00BD174E">
              <w:rPr>
                <w:sz w:val="13"/>
                <w:szCs w:val="13"/>
              </w:rPr>
              <w:t xml:space="preserve">0,00  </w:t>
            </w:r>
          </w:p>
        </w:tc>
        <w:tc>
          <w:tcPr>
            <w:tcW w:w="710" w:type="dxa"/>
            <w:tcBorders>
              <w:top w:val="single" w:sz="4" w:space="0" w:color="auto"/>
              <w:left w:val="nil"/>
              <w:bottom w:val="nil"/>
              <w:right w:val="single" w:sz="4" w:space="0" w:color="auto"/>
            </w:tcBorders>
            <w:shd w:val="clear" w:color="000000" w:fill="E6EFE5"/>
            <w:noWrap/>
            <w:vAlign w:val="bottom"/>
            <w:hideMark/>
          </w:tcPr>
          <w:p w14:paraId="20B46D69" w14:textId="77777777" w:rsidR="00BD174E" w:rsidRPr="00BD174E" w:rsidRDefault="00BD174E" w:rsidP="00BD174E">
            <w:pPr>
              <w:jc w:val="center"/>
              <w:rPr>
                <w:sz w:val="13"/>
                <w:szCs w:val="13"/>
              </w:rPr>
            </w:pPr>
            <w:r w:rsidRPr="00BD174E">
              <w:rPr>
                <w:sz w:val="13"/>
                <w:szCs w:val="13"/>
              </w:rPr>
              <w:t xml:space="preserve">0,00  </w:t>
            </w:r>
          </w:p>
        </w:tc>
        <w:tc>
          <w:tcPr>
            <w:tcW w:w="710" w:type="dxa"/>
            <w:tcBorders>
              <w:top w:val="single" w:sz="4" w:space="0" w:color="auto"/>
              <w:left w:val="nil"/>
              <w:bottom w:val="nil"/>
              <w:right w:val="single" w:sz="4" w:space="0" w:color="auto"/>
            </w:tcBorders>
            <w:shd w:val="clear" w:color="000000" w:fill="E6EFE5"/>
            <w:noWrap/>
            <w:vAlign w:val="bottom"/>
            <w:hideMark/>
          </w:tcPr>
          <w:p w14:paraId="44D62518" w14:textId="77777777" w:rsidR="00BD174E" w:rsidRPr="00BD174E" w:rsidRDefault="00BD174E" w:rsidP="00BD174E">
            <w:pPr>
              <w:jc w:val="center"/>
              <w:rPr>
                <w:sz w:val="13"/>
                <w:szCs w:val="13"/>
              </w:rPr>
            </w:pPr>
            <w:r w:rsidRPr="00BD174E">
              <w:rPr>
                <w:sz w:val="13"/>
                <w:szCs w:val="13"/>
              </w:rPr>
              <w:t xml:space="preserve">0,00  </w:t>
            </w:r>
          </w:p>
        </w:tc>
        <w:tc>
          <w:tcPr>
            <w:tcW w:w="714" w:type="dxa"/>
            <w:tcBorders>
              <w:top w:val="single" w:sz="4" w:space="0" w:color="auto"/>
              <w:left w:val="nil"/>
              <w:bottom w:val="nil"/>
              <w:right w:val="single" w:sz="8" w:space="0" w:color="auto"/>
            </w:tcBorders>
            <w:shd w:val="clear" w:color="000000" w:fill="E6EFE5"/>
            <w:noWrap/>
            <w:vAlign w:val="bottom"/>
            <w:hideMark/>
          </w:tcPr>
          <w:p w14:paraId="6659DC4A" w14:textId="77777777" w:rsidR="00BD174E" w:rsidRPr="00BD174E" w:rsidRDefault="00BD174E" w:rsidP="00BD174E">
            <w:pPr>
              <w:jc w:val="center"/>
              <w:rPr>
                <w:sz w:val="13"/>
                <w:szCs w:val="13"/>
              </w:rPr>
            </w:pPr>
            <w:r w:rsidRPr="00BD174E">
              <w:rPr>
                <w:sz w:val="13"/>
                <w:szCs w:val="13"/>
              </w:rPr>
              <w:t xml:space="preserve">0,00  </w:t>
            </w:r>
          </w:p>
        </w:tc>
        <w:tc>
          <w:tcPr>
            <w:tcW w:w="13" w:type="dxa"/>
            <w:vAlign w:val="center"/>
            <w:hideMark/>
          </w:tcPr>
          <w:p w14:paraId="2064E32B" w14:textId="77777777" w:rsidR="00BD174E" w:rsidRPr="00BD174E" w:rsidRDefault="00BD174E" w:rsidP="00BD174E">
            <w:pPr>
              <w:rPr>
                <w:sz w:val="13"/>
                <w:szCs w:val="13"/>
              </w:rPr>
            </w:pPr>
          </w:p>
        </w:tc>
      </w:tr>
      <w:tr w:rsidR="00BD174E" w:rsidRPr="00BD174E" w14:paraId="0930D8A3" w14:textId="77777777" w:rsidTr="00BD174E">
        <w:trPr>
          <w:trHeight w:val="365"/>
          <w:jc w:val="center"/>
        </w:trPr>
        <w:tc>
          <w:tcPr>
            <w:tcW w:w="489"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A901BA" w14:textId="77777777" w:rsidR="00BD174E" w:rsidRPr="00BD174E" w:rsidRDefault="00BD174E" w:rsidP="00BD174E">
            <w:pPr>
              <w:jc w:val="center"/>
              <w:rPr>
                <w:sz w:val="13"/>
                <w:szCs w:val="13"/>
              </w:rPr>
            </w:pPr>
            <w:r w:rsidRPr="00BD174E">
              <w:rPr>
                <w:sz w:val="13"/>
                <w:szCs w:val="13"/>
              </w:rPr>
              <w:t>31</w:t>
            </w:r>
          </w:p>
        </w:tc>
        <w:tc>
          <w:tcPr>
            <w:tcW w:w="7265" w:type="dxa"/>
            <w:gridSpan w:val="4"/>
            <w:tcBorders>
              <w:top w:val="single" w:sz="8" w:space="0" w:color="auto"/>
              <w:left w:val="nil"/>
              <w:bottom w:val="single" w:sz="4" w:space="0" w:color="auto"/>
              <w:right w:val="single" w:sz="4" w:space="0" w:color="000000"/>
            </w:tcBorders>
            <w:shd w:val="clear" w:color="000000" w:fill="D9D9D9"/>
            <w:noWrap/>
            <w:vAlign w:val="bottom"/>
            <w:hideMark/>
          </w:tcPr>
          <w:p w14:paraId="78B404A6" w14:textId="77777777" w:rsidR="00BD174E" w:rsidRPr="00BD174E" w:rsidRDefault="00BD174E" w:rsidP="00BD174E">
            <w:pPr>
              <w:rPr>
                <w:b/>
                <w:bCs/>
                <w:sz w:val="13"/>
                <w:szCs w:val="13"/>
              </w:rPr>
            </w:pPr>
            <w:r w:rsidRPr="00BD174E">
              <w:rPr>
                <w:b/>
                <w:bCs/>
                <w:sz w:val="13"/>
                <w:szCs w:val="13"/>
              </w:rPr>
              <w:t>Итого прибыль</w:t>
            </w:r>
          </w:p>
        </w:tc>
        <w:tc>
          <w:tcPr>
            <w:tcW w:w="660" w:type="dxa"/>
            <w:tcBorders>
              <w:top w:val="single" w:sz="8" w:space="0" w:color="auto"/>
              <w:left w:val="nil"/>
              <w:bottom w:val="single" w:sz="4" w:space="0" w:color="auto"/>
              <w:right w:val="single" w:sz="4" w:space="0" w:color="auto"/>
            </w:tcBorders>
            <w:shd w:val="clear" w:color="000000" w:fill="D9D9D9"/>
            <w:noWrap/>
            <w:vAlign w:val="center"/>
            <w:hideMark/>
          </w:tcPr>
          <w:p w14:paraId="2D234A78" w14:textId="77777777" w:rsidR="00BD174E" w:rsidRPr="00BD174E" w:rsidRDefault="00BD174E" w:rsidP="00BD174E">
            <w:pPr>
              <w:jc w:val="center"/>
              <w:rPr>
                <w:sz w:val="13"/>
                <w:szCs w:val="13"/>
              </w:rPr>
            </w:pPr>
            <w:r w:rsidRPr="00BD174E">
              <w:rPr>
                <w:sz w:val="13"/>
                <w:szCs w:val="13"/>
              </w:rPr>
              <w:t>тыс. руб.</w:t>
            </w:r>
          </w:p>
        </w:tc>
        <w:tc>
          <w:tcPr>
            <w:tcW w:w="839" w:type="dxa"/>
            <w:tcBorders>
              <w:top w:val="single" w:sz="8" w:space="0" w:color="auto"/>
              <w:left w:val="nil"/>
              <w:bottom w:val="single" w:sz="4" w:space="0" w:color="auto"/>
              <w:right w:val="single" w:sz="4" w:space="0" w:color="auto"/>
            </w:tcBorders>
            <w:shd w:val="clear" w:color="000000" w:fill="D9D9D9"/>
            <w:noWrap/>
            <w:vAlign w:val="bottom"/>
            <w:hideMark/>
          </w:tcPr>
          <w:p w14:paraId="3DECA24E" w14:textId="77777777" w:rsidR="00BD174E" w:rsidRPr="00BD174E" w:rsidRDefault="00BD174E" w:rsidP="00BD174E">
            <w:pPr>
              <w:jc w:val="center"/>
              <w:rPr>
                <w:sz w:val="13"/>
                <w:szCs w:val="13"/>
              </w:rPr>
            </w:pPr>
            <w:r w:rsidRPr="00BD174E">
              <w:rPr>
                <w:sz w:val="13"/>
                <w:szCs w:val="13"/>
              </w:rPr>
              <w:t xml:space="preserve">11,65  </w:t>
            </w:r>
          </w:p>
        </w:tc>
        <w:tc>
          <w:tcPr>
            <w:tcW w:w="866" w:type="dxa"/>
            <w:tcBorders>
              <w:top w:val="single" w:sz="8" w:space="0" w:color="auto"/>
              <w:left w:val="nil"/>
              <w:bottom w:val="single" w:sz="4" w:space="0" w:color="auto"/>
              <w:right w:val="single" w:sz="4" w:space="0" w:color="auto"/>
            </w:tcBorders>
            <w:shd w:val="clear" w:color="000000" w:fill="D9D9D9"/>
            <w:noWrap/>
            <w:vAlign w:val="bottom"/>
            <w:hideMark/>
          </w:tcPr>
          <w:p w14:paraId="3A1B5377" w14:textId="77777777" w:rsidR="00BD174E" w:rsidRPr="00BD174E" w:rsidRDefault="00BD174E" w:rsidP="00BD174E">
            <w:pPr>
              <w:jc w:val="center"/>
              <w:rPr>
                <w:sz w:val="13"/>
                <w:szCs w:val="13"/>
              </w:rPr>
            </w:pPr>
            <w:r w:rsidRPr="00BD174E">
              <w:rPr>
                <w:sz w:val="13"/>
                <w:szCs w:val="13"/>
              </w:rPr>
              <w:t xml:space="preserve">7 371  </w:t>
            </w:r>
          </w:p>
        </w:tc>
        <w:tc>
          <w:tcPr>
            <w:tcW w:w="756" w:type="dxa"/>
            <w:tcBorders>
              <w:top w:val="single" w:sz="8" w:space="0" w:color="auto"/>
              <w:left w:val="nil"/>
              <w:bottom w:val="single" w:sz="4" w:space="0" w:color="auto"/>
              <w:right w:val="single" w:sz="4" w:space="0" w:color="auto"/>
            </w:tcBorders>
            <w:shd w:val="clear" w:color="000000" w:fill="D9D9D9"/>
            <w:noWrap/>
            <w:vAlign w:val="bottom"/>
            <w:hideMark/>
          </w:tcPr>
          <w:p w14:paraId="455DE0DC" w14:textId="77777777" w:rsidR="00BD174E" w:rsidRPr="00BD174E" w:rsidRDefault="00BD174E" w:rsidP="00BD174E">
            <w:pPr>
              <w:jc w:val="center"/>
              <w:rPr>
                <w:sz w:val="13"/>
                <w:szCs w:val="13"/>
              </w:rPr>
            </w:pPr>
            <w:r w:rsidRPr="00BD174E">
              <w:rPr>
                <w:sz w:val="13"/>
                <w:szCs w:val="13"/>
              </w:rPr>
              <w:t xml:space="preserve">0,00  </w:t>
            </w:r>
          </w:p>
        </w:tc>
        <w:tc>
          <w:tcPr>
            <w:tcW w:w="979" w:type="dxa"/>
            <w:tcBorders>
              <w:top w:val="single" w:sz="8" w:space="0" w:color="auto"/>
              <w:left w:val="nil"/>
              <w:bottom w:val="nil"/>
              <w:right w:val="nil"/>
            </w:tcBorders>
            <w:shd w:val="clear" w:color="000000" w:fill="FFFFFF"/>
            <w:noWrap/>
            <w:vAlign w:val="bottom"/>
            <w:hideMark/>
          </w:tcPr>
          <w:p w14:paraId="3D882F97" w14:textId="77777777" w:rsidR="00BD174E" w:rsidRPr="00BD174E" w:rsidRDefault="00BD174E" w:rsidP="00BD174E">
            <w:pPr>
              <w:jc w:val="center"/>
              <w:rPr>
                <w:sz w:val="13"/>
                <w:szCs w:val="13"/>
              </w:rPr>
            </w:pPr>
            <w:r w:rsidRPr="00BD174E">
              <w:rPr>
                <w:sz w:val="13"/>
                <w:szCs w:val="13"/>
              </w:rPr>
              <w:t xml:space="preserve">-7 371  </w:t>
            </w:r>
          </w:p>
        </w:tc>
        <w:tc>
          <w:tcPr>
            <w:tcW w:w="911" w:type="dxa"/>
            <w:tcBorders>
              <w:top w:val="single" w:sz="8" w:space="0" w:color="auto"/>
              <w:left w:val="single" w:sz="4" w:space="0" w:color="auto"/>
              <w:bottom w:val="nil"/>
              <w:right w:val="single" w:sz="8" w:space="0" w:color="auto"/>
            </w:tcBorders>
            <w:shd w:val="clear" w:color="000000" w:fill="FFFFFF"/>
            <w:noWrap/>
            <w:vAlign w:val="bottom"/>
            <w:hideMark/>
          </w:tcPr>
          <w:p w14:paraId="2C967B43" w14:textId="77777777" w:rsidR="00BD174E" w:rsidRPr="00BD174E" w:rsidRDefault="00BD174E" w:rsidP="00BD174E">
            <w:pPr>
              <w:jc w:val="center"/>
              <w:rPr>
                <w:sz w:val="13"/>
                <w:szCs w:val="13"/>
              </w:rPr>
            </w:pPr>
            <w:r w:rsidRPr="00BD174E">
              <w:rPr>
                <w:sz w:val="13"/>
                <w:szCs w:val="13"/>
              </w:rPr>
              <w:t> </w:t>
            </w:r>
          </w:p>
        </w:tc>
        <w:tc>
          <w:tcPr>
            <w:tcW w:w="712" w:type="dxa"/>
            <w:tcBorders>
              <w:top w:val="single" w:sz="8" w:space="0" w:color="auto"/>
              <w:left w:val="nil"/>
              <w:bottom w:val="single" w:sz="4" w:space="0" w:color="auto"/>
              <w:right w:val="single" w:sz="4" w:space="0" w:color="auto"/>
            </w:tcBorders>
            <w:shd w:val="clear" w:color="000000" w:fill="D9D9D9"/>
            <w:noWrap/>
            <w:vAlign w:val="bottom"/>
            <w:hideMark/>
          </w:tcPr>
          <w:p w14:paraId="24039727" w14:textId="77777777" w:rsidR="00BD174E" w:rsidRPr="00BD174E" w:rsidRDefault="00BD174E" w:rsidP="00BD174E">
            <w:pPr>
              <w:jc w:val="center"/>
              <w:rPr>
                <w:sz w:val="13"/>
                <w:szCs w:val="13"/>
              </w:rPr>
            </w:pPr>
            <w:r w:rsidRPr="00BD174E">
              <w:rPr>
                <w:sz w:val="13"/>
                <w:szCs w:val="13"/>
              </w:rPr>
              <w:t xml:space="preserve">0,00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38CA7687" w14:textId="77777777" w:rsidR="00BD174E" w:rsidRPr="00BD174E" w:rsidRDefault="00BD174E" w:rsidP="00BD174E">
            <w:pPr>
              <w:jc w:val="center"/>
              <w:rPr>
                <w:sz w:val="13"/>
                <w:szCs w:val="13"/>
              </w:rPr>
            </w:pPr>
            <w:r w:rsidRPr="00BD174E">
              <w:rPr>
                <w:sz w:val="13"/>
                <w:szCs w:val="13"/>
              </w:rPr>
              <w:t xml:space="preserve">0,00  </w:t>
            </w:r>
          </w:p>
        </w:tc>
        <w:tc>
          <w:tcPr>
            <w:tcW w:w="710" w:type="dxa"/>
            <w:tcBorders>
              <w:top w:val="single" w:sz="8" w:space="0" w:color="auto"/>
              <w:left w:val="nil"/>
              <w:bottom w:val="single" w:sz="4" w:space="0" w:color="auto"/>
              <w:right w:val="single" w:sz="4" w:space="0" w:color="auto"/>
            </w:tcBorders>
            <w:shd w:val="clear" w:color="000000" w:fill="D9D9D9"/>
            <w:noWrap/>
            <w:vAlign w:val="bottom"/>
            <w:hideMark/>
          </w:tcPr>
          <w:p w14:paraId="4A31FE32" w14:textId="77777777" w:rsidR="00BD174E" w:rsidRPr="00BD174E" w:rsidRDefault="00BD174E" w:rsidP="00BD174E">
            <w:pPr>
              <w:jc w:val="center"/>
              <w:rPr>
                <w:sz w:val="13"/>
                <w:szCs w:val="13"/>
              </w:rPr>
            </w:pPr>
            <w:r w:rsidRPr="00BD174E">
              <w:rPr>
                <w:sz w:val="13"/>
                <w:szCs w:val="13"/>
              </w:rPr>
              <w:t xml:space="preserve">0,00  </w:t>
            </w:r>
          </w:p>
        </w:tc>
        <w:tc>
          <w:tcPr>
            <w:tcW w:w="714" w:type="dxa"/>
            <w:tcBorders>
              <w:top w:val="single" w:sz="8" w:space="0" w:color="auto"/>
              <w:left w:val="nil"/>
              <w:bottom w:val="single" w:sz="4" w:space="0" w:color="auto"/>
              <w:right w:val="single" w:sz="8" w:space="0" w:color="auto"/>
            </w:tcBorders>
            <w:shd w:val="clear" w:color="000000" w:fill="D9D9D9"/>
            <w:noWrap/>
            <w:vAlign w:val="bottom"/>
            <w:hideMark/>
          </w:tcPr>
          <w:p w14:paraId="7AF1A63E" w14:textId="77777777" w:rsidR="00BD174E" w:rsidRPr="00BD174E" w:rsidRDefault="00BD174E" w:rsidP="00BD174E">
            <w:pPr>
              <w:jc w:val="center"/>
              <w:rPr>
                <w:sz w:val="13"/>
                <w:szCs w:val="13"/>
              </w:rPr>
            </w:pPr>
            <w:r w:rsidRPr="00BD174E">
              <w:rPr>
                <w:sz w:val="13"/>
                <w:szCs w:val="13"/>
              </w:rPr>
              <w:t xml:space="preserve">0,00  </w:t>
            </w:r>
          </w:p>
        </w:tc>
        <w:tc>
          <w:tcPr>
            <w:tcW w:w="13" w:type="dxa"/>
            <w:vAlign w:val="center"/>
            <w:hideMark/>
          </w:tcPr>
          <w:p w14:paraId="23838FD0" w14:textId="77777777" w:rsidR="00BD174E" w:rsidRPr="00BD174E" w:rsidRDefault="00BD174E" w:rsidP="00BD174E">
            <w:pPr>
              <w:rPr>
                <w:sz w:val="13"/>
                <w:szCs w:val="13"/>
              </w:rPr>
            </w:pPr>
          </w:p>
        </w:tc>
      </w:tr>
      <w:tr w:rsidR="00BD174E" w:rsidRPr="00BD174E" w14:paraId="55241892" w14:textId="77777777" w:rsidTr="00BD174E">
        <w:trPr>
          <w:trHeight w:val="365"/>
          <w:jc w:val="center"/>
        </w:trPr>
        <w:tc>
          <w:tcPr>
            <w:tcW w:w="489" w:type="dxa"/>
            <w:vMerge/>
            <w:tcBorders>
              <w:top w:val="single" w:sz="8" w:space="0" w:color="auto"/>
              <w:left w:val="single" w:sz="8" w:space="0" w:color="auto"/>
              <w:bottom w:val="single" w:sz="8" w:space="0" w:color="000000"/>
              <w:right w:val="single" w:sz="4" w:space="0" w:color="auto"/>
            </w:tcBorders>
            <w:vAlign w:val="center"/>
            <w:hideMark/>
          </w:tcPr>
          <w:p w14:paraId="31F38FED" w14:textId="77777777" w:rsidR="00BD174E" w:rsidRPr="00BD174E" w:rsidRDefault="00BD174E" w:rsidP="00BD174E">
            <w:pPr>
              <w:rPr>
                <w:sz w:val="13"/>
                <w:szCs w:val="13"/>
              </w:rPr>
            </w:pPr>
          </w:p>
        </w:tc>
        <w:tc>
          <w:tcPr>
            <w:tcW w:w="7265" w:type="dxa"/>
            <w:gridSpan w:val="4"/>
            <w:tcBorders>
              <w:top w:val="nil"/>
              <w:left w:val="single" w:sz="4" w:space="0" w:color="auto"/>
              <w:bottom w:val="single" w:sz="4" w:space="0" w:color="auto"/>
              <w:right w:val="nil"/>
            </w:tcBorders>
            <w:shd w:val="clear" w:color="000000" w:fill="D9D9D9"/>
            <w:noWrap/>
            <w:vAlign w:val="bottom"/>
            <w:hideMark/>
          </w:tcPr>
          <w:p w14:paraId="67E53F1A" w14:textId="77777777" w:rsidR="00BD174E" w:rsidRPr="00BD174E" w:rsidRDefault="00BD174E" w:rsidP="00BD174E">
            <w:pPr>
              <w:rPr>
                <w:i/>
                <w:iCs/>
                <w:sz w:val="13"/>
                <w:szCs w:val="13"/>
              </w:rPr>
            </w:pPr>
            <w:r w:rsidRPr="00BD174E">
              <w:rPr>
                <w:i/>
                <w:iCs/>
                <w:sz w:val="13"/>
                <w:szCs w:val="13"/>
              </w:rPr>
              <w:t>Расходы на 1 Гкал отпуска в сеть</w:t>
            </w:r>
          </w:p>
        </w:tc>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60B2B7A3" w14:textId="77777777" w:rsidR="00BD174E" w:rsidRPr="00BD174E" w:rsidRDefault="00BD174E" w:rsidP="00BD174E">
            <w:pPr>
              <w:jc w:val="center"/>
              <w:rPr>
                <w:i/>
                <w:iCs/>
                <w:sz w:val="13"/>
                <w:szCs w:val="13"/>
              </w:rPr>
            </w:pPr>
            <w:r w:rsidRPr="00BD174E">
              <w:rPr>
                <w:i/>
                <w:iCs/>
                <w:sz w:val="13"/>
                <w:szCs w:val="13"/>
              </w:rPr>
              <w:t>руб./Гкал</w:t>
            </w:r>
          </w:p>
        </w:tc>
        <w:tc>
          <w:tcPr>
            <w:tcW w:w="839" w:type="dxa"/>
            <w:tcBorders>
              <w:top w:val="nil"/>
              <w:left w:val="nil"/>
              <w:bottom w:val="single" w:sz="4" w:space="0" w:color="auto"/>
              <w:right w:val="single" w:sz="4" w:space="0" w:color="auto"/>
            </w:tcBorders>
            <w:shd w:val="clear" w:color="000000" w:fill="D9D9D9"/>
            <w:noWrap/>
            <w:vAlign w:val="bottom"/>
            <w:hideMark/>
          </w:tcPr>
          <w:p w14:paraId="433BD755" w14:textId="77777777" w:rsidR="00BD174E" w:rsidRPr="00BD174E" w:rsidRDefault="00BD174E" w:rsidP="00BD174E">
            <w:pPr>
              <w:jc w:val="center"/>
              <w:rPr>
                <w:i/>
                <w:iCs/>
                <w:sz w:val="13"/>
                <w:szCs w:val="13"/>
              </w:rPr>
            </w:pPr>
            <w:r w:rsidRPr="00BD174E">
              <w:rPr>
                <w:i/>
                <w:iCs/>
                <w:sz w:val="13"/>
                <w:szCs w:val="13"/>
              </w:rPr>
              <w:t xml:space="preserve">0,19  </w:t>
            </w:r>
          </w:p>
        </w:tc>
        <w:tc>
          <w:tcPr>
            <w:tcW w:w="866" w:type="dxa"/>
            <w:tcBorders>
              <w:top w:val="nil"/>
              <w:left w:val="nil"/>
              <w:bottom w:val="single" w:sz="4" w:space="0" w:color="auto"/>
              <w:right w:val="single" w:sz="4" w:space="0" w:color="auto"/>
            </w:tcBorders>
            <w:shd w:val="clear" w:color="000000" w:fill="D9D9D9"/>
            <w:noWrap/>
            <w:vAlign w:val="bottom"/>
            <w:hideMark/>
          </w:tcPr>
          <w:p w14:paraId="69C0C007" w14:textId="77777777" w:rsidR="00BD174E" w:rsidRPr="00BD174E" w:rsidRDefault="00BD174E" w:rsidP="00BD174E">
            <w:pPr>
              <w:jc w:val="center"/>
              <w:rPr>
                <w:i/>
                <w:iCs/>
                <w:sz w:val="13"/>
                <w:szCs w:val="13"/>
              </w:rPr>
            </w:pPr>
            <w:r w:rsidRPr="00BD174E">
              <w:rPr>
                <w:i/>
                <w:iCs/>
                <w:sz w:val="13"/>
                <w:szCs w:val="13"/>
              </w:rPr>
              <w:t xml:space="preserve">131  </w:t>
            </w:r>
          </w:p>
        </w:tc>
        <w:tc>
          <w:tcPr>
            <w:tcW w:w="756" w:type="dxa"/>
            <w:tcBorders>
              <w:top w:val="nil"/>
              <w:left w:val="nil"/>
              <w:bottom w:val="single" w:sz="4" w:space="0" w:color="auto"/>
              <w:right w:val="single" w:sz="4" w:space="0" w:color="auto"/>
            </w:tcBorders>
            <w:shd w:val="clear" w:color="000000" w:fill="D9D9D9"/>
            <w:noWrap/>
            <w:vAlign w:val="bottom"/>
            <w:hideMark/>
          </w:tcPr>
          <w:p w14:paraId="2293B8D1" w14:textId="77777777" w:rsidR="00BD174E" w:rsidRPr="00BD174E" w:rsidRDefault="00BD174E" w:rsidP="00BD174E">
            <w:pPr>
              <w:jc w:val="center"/>
              <w:rPr>
                <w:i/>
                <w:iCs/>
                <w:sz w:val="13"/>
                <w:szCs w:val="13"/>
              </w:rPr>
            </w:pPr>
            <w:r w:rsidRPr="00BD174E">
              <w:rPr>
                <w:i/>
                <w:iCs/>
                <w:sz w:val="13"/>
                <w:szCs w:val="13"/>
              </w:rPr>
              <w:t xml:space="preserve">0,00  </w:t>
            </w:r>
          </w:p>
        </w:tc>
        <w:tc>
          <w:tcPr>
            <w:tcW w:w="979" w:type="dxa"/>
            <w:tcBorders>
              <w:top w:val="nil"/>
              <w:left w:val="nil"/>
              <w:bottom w:val="nil"/>
              <w:right w:val="nil"/>
            </w:tcBorders>
            <w:shd w:val="clear" w:color="000000" w:fill="FFFFFF"/>
            <w:noWrap/>
            <w:vAlign w:val="bottom"/>
            <w:hideMark/>
          </w:tcPr>
          <w:p w14:paraId="1825EF76"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nil"/>
              <w:right w:val="single" w:sz="8" w:space="0" w:color="auto"/>
            </w:tcBorders>
            <w:shd w:val="clear" w:color="000000" w:fill="FFFFFF"/>
            <w:noWrap/>
            <w:vAlign w:val="bottom"/>
            <w:hideMark/>
          </w:tcPr>
          <w:p w14:paraId="02604AED"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D9D9D9"/>
            <w:noWrap/>
            <w:vAlign w:val="bottom"/>
            <w:hideMark/>
          </w:tcPr>
          <w:p w14:paraId="43271D65" w14:textId="77777777" w:rsidR="00BD174E" w:rsidRPr="00BD174E" w:rsidRDefault="00BD174E" w:rsidP="00BD174E">
            <w:pPr>
              <w:jc w:val="center"/>
              <w:rPr>
                <w:i/>
                <w:iCs/>
                <w:sz w:val="13"/>
                <w:szCs w:val="13"/>
              </w:rPr>
            </w:pPr>
            <w:r w:rsidRPr="00BD174E">
              <w:rPr>
                <w:i/>
                <w:iCs/>
                <w:sz w:val="13"/>
                <w:szCs w:val="13"/>
              </w:rPr>
              <w:t xml:space="preserve">0,00  </w:t>
            </w:r>
          </w:p>
        </w:tc>
        <w:tc>
          <w:tcPr>
            <w:tcW w:w="710" w:type="dxa"/>
            <w:tcBorders>
              <w:top w:val="nil"/>
              <w:left w:val="nil"/>
              <w:bottom w:val="single" w:sz="4" w:space="0" w:color="auto"/>
              <w:right w:val="single" w:sz="4" w:space="0" w:color="auto"/>
            </w:tcBorders>
            <w:shd w:val="clear" w:color="000000" w:fill="D9D9D9"/>
            <w:noWrap/>
            <w:vAlign w:val="bottom"/>
            <w:hideMark/>
          </w:tcPr>
          <w:p w14:paraId="4E9F877B" w14:textId="77777777" w:rsidR="00BD174E" w:rsidRPr="00BD174E" w:rsidRDefault="00BD174E" w:rsidP="00BD174E">
            <w:pPr>
              <w:jc w:val="center"/>
              <w:rPr>
                <w:i/>
                <w:iCs/>
                <w:sz w:val="13"/>
                <w:szCs w:val="13"/>
              </w:rPr>
            </w:pPr>
            <w:r w:rsidRPr="00BD174E">
              <w:rPr>
                <w:i/>
                <w:iCs/>
                <w:sz w:val="13"/>
                <w:szCs w:val="13"/>
              </w:rPr>
              <w:t xml:space="preserve">0,00  </w:t>
            </w:r>
          </w:p>
        </w:tc>
        <w:tc>
          <w:tcPr>
            <w:tcW w:w="710" w:type="dxa"/>
            <w:tcBorders>
              <w:top w:val="nil"/>
              <w:left w:val="nil"/>
              <w:bottom w:val="single" w:sz="4" w:space="0" w:color="auto"/>
              <w:right w:val="single" w:sz="4" w:space="0" w:color="auto"/>
            </w:tcBorders>
            <w:shd w:val="clear" w:color="000000" w:fill="D9D9D9"/>
            <w:noWrap/>
            <w:vAlign w:val="bottom"/>
            <w:hideMark/>
          </w:tcPr>
          <w:p w14:paraId="591D57B8" w14:textId="77777777" w:rsidR="00BD174E" w:rsidRPr="00BD174E" w:rsidRDefault="00BD174E" w:rsidP="00BD174E">
            <w:pPr>
              <w:jc w:val="center"/>
              <w:rPr>
                <w:i/>
                <w:iCs/>
                <w:sz w:val="13"/>
                <w:szCs w:val="13"/>
              </w:rPr>
            </w:pPr>
            <w:r w:rsidRPr="00BD174E">
              <w:rPr>
                <w:i/>
                <w:iCs/>
                <w:sz w:val="13"/>
                <w:szCs w:val="13"/>
              </w:rPr>
              <w:t xml:space="preserve">0,00  </w:t>
            </w:r>
          </w:p>
        </w:tc>
        <w:tc>
          <w:tcPr>
            <w:tcW w:w="714" w:type="dxa"/>
            <w:tcBorders>
              <w:top w:val="nil"/>
              <w:left w:val="nil"/>
              <w:bottom w:val="single" w:sz="4" w:space="0" w:color="auto"/>
              <w:right w:val="single" w:sz="8" w:space="0" w:color="auto"/>
            </w:tcBorders>
            <w:shd w:val="clear" w:color="000000" w:fill="D9D9D9"/>
            <w:noWrap/>
            <w:vAlign w:val="bottom"/>
            <w:hideMark/>
          </w:tcPr>
          <w:p w14:paraId="55BB061C" w14:textId="77777777" w:rsidR="00BD174E" w:rsidRPr="00BD174E" w:rsidRDefault="00BD174E" w:rsidP="00BD174E">
            <w:pPr>
              <w:jc w:val="center"/>
              <w:rPr>
                <w:i/>
                <w:iCs/>
                <w:sz w:val="13"/>
                <w:szCs w:val="13"/>
              </w:rPr>
            </w:pPr>
            <w:r w:rsidRPr="00BD174E">
              <w:rPr>
                <w:i/>
                <w:iCs/>
                <w:sz w:val="13"/>
                <w:szCs w:val="13"/>
              </w:rPr>
              <w:t xml:space="preserve">0,00  </w:t>
            </w:r>
          </w:p>
        </w:tc>
        <w:tc>
          <w:tcPr>
            <w:tcW w:w="13" w:type="dxa"/>
            <w:vAlign w:val="center"/>
            <w:hideMark/>
          </w:tcPr>
          <w:p w14:paraId="02E638F7" w14:textId="77777777" w:rsidR="00BD174E" w:rsidRPr="00BD174E" w:rsidRDefault="00BD174E" w:rsidP="00BD174E">
            <w:pPr>
              <w:rPr>
                <w:sz w:val="13"/>
                <w:szCs w:val="13"/>
              </w:rPr>
            </w:pPr>
          </w:p>
        </w:tc>
      </w:tr>
      <w:tr w:rsidR="00BD174E" w:rsidRPr="00BD174E" w14:paraId="20958A00" w14:textId="77777777" w:rsidTr="00BD174E">
        <w:trPr>
          <w:trHeight w:val="365"/>
          <w:jc w:val="center"/>
        </w:trPr>
        <w:tc>
          <w:tcPr>
            <w:tcW w:w="489" w:type="dxa"/>
            <w:vMerge/>
            <w:tcBorders>
              <w:top w:val="single" w:sz="8" w:space="0" w:color="auto"/>
              <w:left w:val="single" w:sz="8" w:space="0" w:color="auto"/>
              <w:bottom w:val="single" w:sz="8" w:space="0" w:color="000000"/>
              <w:right w:val="single" w:sz="4" w:space="0" w:color="auto"/>
            </w:tcBorders>
            <w:vAlign w:val="center"/>
            <w:hideMark/>
          </w:tcPr>
          <w:p w14:paraId="64CF85C3" w14:textId="77777777" w:rsidR="00BD174E" w:rsidRPr="00BD174E" w:rsidRDefault="00BD174E" w:rsidP="00BD174E">
            <w:pPr>
              <w:rPr>
                <w:sz w:val="13"/>
                <w:szCs w:val="13"/>
              </w:rPr>
            </w:pPr>
          </w:p>
        </w:tc>
        <w:tc>
          <w:tcPr>
            <w:tcW w:w="7265" w:type="dxa"/>
            <w:gridSpan w:val="4"/>
            <w:tcBorders>
              <w:top w:val="single" w:sz="4" w:space="0" w:color="auto"/>
              <w:left w:val="single" w:sz="4" w:space="0" w:color="auto"/>
              <w:bottom w:val="single" w:sz="8" w:space="0" w:color="auto"/>
              <w:right w:val="nil"/>
            </w:tcBorders>
            <w:shd w:val="clear" w:color="000000" w:fill="D9D9D9"/>
            <w:noWrap/>
            <w:vAlign w:val="bottom"/>
            <w:hideMark/>
          </w:tcPr>
          <w:p w14:paraId="084B69D4" w14:textId="77777777" w:rsidR="00BD174E" w:rsidRPr="00BD174E" w:rsidRDefault="00BD174E" w:rsidP="00BD174E">
            <w:pPr>
              <w:rPr>
                <w:i/>
                <w:iCs/>
                <w:sz w:val="13"/>
                <w:szCs w:val="13"/>
              </w:rPr>
            </w:pPr>
            <w:r w:rsidRPr="00BD174E">
              <w:rPr>
                <w:i/>
                <w:iCs/>
                <w:sz w:val="13"/>
                <w:szCs w:val="13"/>
              </w:rPr>
              <w:t>Удельный вес в составе НВВ</w:t>
            </w:r>
          </w:p>
        </w:tc>
        <w:tc>
          <w:tcPr>
            <w:tcW w:w="660" w:type="dxa"/>
            <w:tcBorders>
              <w:top w:val="nil"/>
              <w:left w:val="single" w:sz="4" w:space="0" w:color="auto"/>
              <w:bottom w:val="single" w:sz="8" w:space="0" w:color="auto"/>
              <w:right w:val="single" w:sz="4" w:space="0" w:color="auto"/>
            </w:tcBorders>
            <w:shd w:val="clear" w:color="000000" w:fill="D9D9D9"/>
            <w:noWrap/>
            <w:vAlign w:val="bottom"/>
            <w:hideMark/>
          </w:tcPr>
          <w:p w14:paraId="50279147" w14:textId="77777777" w:rsidR="00BD174E" w:rsidRPr="00BD174E" w:rsidRDefault="00BD174E" w:rsidP="00BD174E">
            <w:pPr>
              <w:jc w:val="center"/>
              <w:rPr>
                <w:i/>
                <w:iCs/>
                <w:sz w:val="13"/>
                <w:szCs w:val="13"/>
              </w:rPr>
            </w:pPr>
            <w:r w:rsidRPr="00BD174E">
              <w:rPr>
                <w:i/>
                <w:iCs/>
                <w:sz w:val="13"/>
                <w:szCs w:val="13"/>
              </w:rPr>
              <w:t>%</w:t>
            </w:r>
          </w:p>
        </w:tc>
        <w:tc>
          <w:tcPr>
            <w:tcW w:w="839" w:type="dxa"/>
            <w:tcBorders>
              <w:top w:val="nil"/>
              <w:left w:val="nil"/>
              <w:bottom w:val="single" w:sz="8" w:space="0" w:color="auto"/>
              <w:right w:val="single" w:sz="4" w:space="0" w:color="auto"/>
            </w:tcBorders>
            <w:shd w:val="clear" w:color="000000" w:fill="D9D9D9"/>
            <w:noWrap/>
            <w:vAlign w:val="bottom"/>
            <w:hideMark/>
          </w:tcPr>
          <w:p w14:paraId="18FD3187" w14:textId="77777777" w:rsidR="00BD174E" w:rsidRPr="00BD174E" w:rsidRDefault="00BD174E" w:rsidP="00BD174E">
            <w:pPr>
              <w:jc w:val="center"/>
              <w:rPr>
                <w:i/>
                <w:iCs/>
                <w:sz w:val="13"/>
                <w:szCs w:val="13"/>
              </w:rPr>
            </w:pPr>
            <w:r w:rsidRPr="00BD174E">
              <w:rPr>
                <w:i/>
                <w:iCs/>
                <w:sz w:val="13"/>
                <w:szCs w:val="13"/>
              </w:rPr>
              <w:t>0,0%</w:t>
            </w:r>
          </w:p>
        </w:tc>
        <w:tc>
          <w:tcPr>
            <w:tcW w:w="866" w:type="dxa"/>
            <w:tcBorders>
              <w:top w:val="nil"/>
              <w:left w:val="nil"/>
              <w:bottom w:val="single" w:sz="8" w:space="0" w:color="auto"/>
              <w:right w:val="single" w:sz="4" w:space="0" w:color="auto"/>
            </w:tcBorders>
            <w:shd w:val="clear" w:color="000000" w:fill="D9D9D9"/>
            <w:noWrap/>
            <w:vAlign w:val="bottom"/>
            <w:hideMark/>
          </w:tcPr>
          <w:p w14:paraId="4461CEA0" w14:textId="77777777" w:rsidR="00BD174E" w:rsidRPr="00BD174E" w:rsidRDefault="00BD174E" w:rsidP="00BD174E">
            <w:pPr>
              <w:jc w:val="center"/>
              <w:rPr>
                <w:i/>
                <w:iCs/>
                <w:sz w:val="13"/>
                <w:szCs w:val="13"/>
              </w:rPr>
            </w:pPr>
            <w:r w:rsidRPr="00BD174E">
              <w:rPr>
                <w:i/>
                <w:iCs/>
                <w:sz w:val="13"/>
                <w:szCs w:val="13"/>
              </w:rPr>
              <w:t>6,5%</w:t>
            </w:r>
          </w:p>
        </w:tc>
        <w:tc>
          <w:tcPr>
            <w:tcW w:w="756" w:type="dxa"/>
            <w:tcBorders>
              <w:top w:val="nil"/>
              <w:left w:val="nil"/>
              <w:bottom w:val="single" w:sz="8" w:space="0" w:color="auto"/>
              <w:right w:val="single" w:sz="4" w:space="0" w:color="auto"/>
            </w:tcBorders>
            <w:shd w:val="clear" w:color="000000" w:fill="D9D9D9"/>
            <w:noWrap/>
            <w:vAlign w:val="bottom"/>
            <w:hideMark/>
          </w:tcPr>
          <w:p w14:paraId="7740AE02" w14:textId="77777777" w:rsidR="00BD174E" w:rsidRPr="00BD174E" w:rsidRDefault="00BD174E" w:rsidP="00BD174E">
            <w:pPr>
              <w:jc w:val="center"/>
              <w:rPr>
                <w:i/>
                <w:iCs/>
                <w:sz w:val="13"/>
                <w:szCs w:val="13"/>
              </w:rPr>
            </w:pPr>
            <w:r w:rsidRPr="00BD174E">
              <w:rPr>
                <w:i/>
                <w:iCs/>
                <w:sz w:val="13"/>
                <w:szCs w:val="13"/>
              </w:rPr>
              <w:t>0,0%</w:t>
            </w:r>
          </w:p>
        </w:tc>
        <w:tc>
          <w:tcPr>
            <w:tcW w:w="979" w:type="dxa"/>
            <w:tcBorders>
              <w:top w:val="nil"/>
              <w:left w:val="nil"/>
              <w:bottom w:val="single" w:sz="8" w:space="0" w:color="auto"/>
              <w:right w:val="nil"/>
            </w:tcBorders>
            <w:shd w:val="clear" w:color="000000" w:fill="FFFFFF"/>
            <w:noWrap/>
            <w:vAlign w:val="bottom"/>
            <w:hideMark/>
          </w:tcPr>
          <w:p w14:paraId="0760736C"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bottom"/>
            <w:hideMark/>
          </w:tcPr>
          <w:p w14:paraId="1A38B0E8"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8" w:space="0" w:color="auto"/>
              <w:right w:val="single" w:sz="4" w:space="0" w:color="auto"/>
            </w:tcBorders>
            <w:shd w:val="clear" w:color="000000" w:fill="D9D9D9"/>
            <w:noWrap/>
            <w:vAlign w:val="bottom"/>
            <w:hideMark/>
          </w:tcPr>
          <w:p w14:paraId="0BE77061" w14:textId="77777777" w:rsidR="00BD174E" w:rsidRPr="00BD174E" w:rsidRDefault="00BD174E" w:rsidP="00BD174E">
            <w:pPr>
              <w:jc w:val="center"/>
              <w:rPr>
                <w:i/>
                <w:iCs/>
                <w:sz w:val="13"/>
                <w:szCs w:val="13"/>
              </w:rPr>
            </w:pPr>
            <w:r w:rsidRPr="00BD174E">
              <w:rPr>
                <w:i/>
                <w:iCs/>
                <w:sz w:val="13"/>
                <w:szCs w:val="13"/>
              </w:rPr>
              <w:t>0,0%</w:t>
            </w:r>
          </w:p>
        </w:tc>
        <w:tc>
          <w:tcPr>
            <w:tcW w:w="710" w:type="dxa"/>
            <w:tcBorders>
              <w:top w:val="nil"/>
              <w:left w:val="nil"/>
              <w:bottom w:val="single" w:sz="8" w:space="0" w:color="auto"/>
              <w:right w:val="single" w:sz="4" w:space="0" w:color="auto"/>
            </w:tcBorders>
            <w:shd w:val="clear" w:color="000000" w:fill="D9D9D9"/>
            <w:noWrap/>
            <w:vAlign w:val="bottom"/>
            <w:hideMark/>
          </w:tcPr>
          <w:p w14:paraId="48CEE047" w14:textId="77777777" w:rsidR="00BD174E" w:rsidRPr="00BD174E" w:rsidRDefault="00BD174E" w:rsidP="00BD174E">
            <w:pPr>
              <w:jc w:val="center"/>
              <w:rPr>
                <w:i/>
                <w:iCs/>
                <w:sz w:val="13"/>
                <w:szCs w:val="13"/>
              </w:rPr>
            </w:pPr>
            <w:r w:rsidRPr="00BD174E">
              <w:rPr>
                <w:i/>
                <w:iCs/>
                <w:sz w:val="13"/>
                <w:szCs w:val="13"/>
              </w:rPr>
              <w:t>0,0%</w:t>
            </w:r>
          </w:p>
        </w:tc>
        <w:tc>
          <w:tcPr>
            <w:tcW w:w="710" w:type="dxa"/>
            <w:tcBorders>
              <w:top w:val="nil"/>
              <w:left w:val="nil"/>
              <w:bottom w:val="single" w:sz="8" w:space="0" w:color="auto"/>
              <w:right w:val="single" w:sz="4" w:space="0" w:color="auto"/>
            </w:tcBorders>
            <w:shd w:val="clear" w:color="000000" w:fill="D9D9D9"/>
            <w:noWrap/>
            <w:vAlign w:val="bottom"/>
            <w:hideMark/>
          </w:tcPr>
          <w:p w14:paraId="437ECF9F" w14:textId="77777777" w:rsidR="00BD174E" w:rsidRPr="00BD174E" w:rsidRDefault="00BD174E" w:rsidP="00BD174E">
            <w:pPr>
              <w:jc w:val="center"/>
              <w:rPr>
                <w:i/>
                <w:iCs/>
                <w:sz w:val="13"/>
                <w:szCs w:val="13"/>
              </w:rPr>
            </w:pPr>
            <w:r w:rsidRPr="00BD174E">
              <w:rPr>
                <w:i/>
                <w:iCs/>
                <w:sz w:val="13"/>
                <w:szCs w:val="13"/>
              </w:rPr>
              <w:t>0,0%</w:t>
            </w:r>
          </w:p>
        </w:tc>
        <w:tc>
          <w:tcPr>
            <w:tcW w:w="714" w:type="dxa"/>
            <w:tcBorders>
              <w:top w:val="nil"/>
              <w:left w:val="nil"/>
              <w:bottom w:val="single" w:sz="8" w:space="0" w:color="auto"/>
              <w:right w:val="single" w:sz="8" w:space="0" w:color="auto"/>
            </w:tcBorders>
            <w:shd w:val="clear" w:color="000000" w:fill="D9D9D9"/>
            <w:noWrap/>
            <w:vAlign w:val="bottom"/>
            <w:hideMark/>
          </w:tcPr>
          <w:p w14:paraId="72EFD9B4" w14:textId="77777777" w:rsidR="00BD174E" w:rsidRPr="00BD174E" w:rsidRDefault="00BD174E" w:rsidP="00BD174E">
            <w:pPr>
              <w:jc w:val="center"/>
              <w:rPr>
                <w:i/>
                <w:iCs/>
                <w:sz w:val="13"/>
                <w:szCs w:val="13"/>
              </w:rPr>
            </w:pPr>
            <w:r w:rsidRPr="00BD174E">
              <w:rPr>
                <w:i/>
                <w:iCs/>
                <w:sz w:val="13"/>
                <w:szCs w:val="13"/>
              </w:rPr>
              <w:t>0,0%</w:t>
            </w:r>
          </w:p>
        </w:tc>
        <w:tc>
          <w:tcPr>
            <w:tcW w:w="13" w:type="dxa"/>
            <w:vAlign w:val="center"/>
            <w:hideMark/>
          </w:tcPr>
          <w:p w14:paraId="767FD183" w14:textId="77777777" w:rsidR="00BD174E" w:rsidRPr="00BD174E" w:rsidRDefault="00BD174E" w:rsidP="00BD174E">
            <w:pPr>
              <w:rPr>
                <w:sz w:val="13"/>
                <w:szCs w:val="13"/>
              </w:rPr>
            </w:pPr>
          </w:p>
        </w:tc>
      </w:tr>
      <w:tr w:rsidR="00BD174E" w:rsidRPr="00BD174E" w14:paraId="212AFA7B" w14:textId="77777777" w:rsidTr="00BD174E">
        <w:trPr>
          <w:trHeight w:val="487"/>
          <w:jc w:val="center"/>
        </w:trPr>
        <w:tc>
          <w:tcPr>
            <w:tcW w:w="15616" w:type="dxa"/>
            <w:gridSpan w:val="15"/>
            <w:tcBorders>
              <w:top w:val="single" w:sz="8" w:space="0" w:color="auto"/>
              <w:left w:val="single" w:sz="8" w:space="0" w:color="auto"/>
              <w:bottom w:val="single" w:sz="8" w:space="0" w:color="auto"/>
              <w:right w:val="nil"/>
            </w:tcBorders>
            <w:shd w:val="clear" w:color="000000" w:fill="F2F2F2"/>
            <w:noWrap/>
            <w:vAlign w:val="center"/>
            <w:hideMark/>
          </w:tcPr>
          <w:p w14:paraId="23DBDBC6" w14:textId="77777777" w:rsidR="00BD174E" w:rsidRPr="00BD174E" w:rsidRDefault="00BD174E" w:rsidP="00BD174E">
            <w:pPr>
              <w:jc w:val="center"/>
              <w:rPr>
                <w:b/>
                <w:bCs/>
                <w:sz w:val="13"/>
                <w:szCs w:val="13"/>
              </w:rPr>
            </w:pPr>
            <w:r w:rsidRPr="00BD174E">
              <w:rPr>
                <w:b/>
                <w:bCs/>
                <w:sz w:val="13"/>
                <w:szCs w:val="13"/>
              </w:rPr>
              <w:lastRenderedPageBreak/>
              <w:t>Корректировка НВВ с целью учета отклонения фактических значений</w:t>
            </w:r>
          </w:p>
        </w:tc>
        <w:tc>
          <w:tcPr>
            <w:tcW w:w="13" w:type="dxa"/>
            <w:vAlign w:val="center"/>
            <w:hideMark/>
          </w:tcPr>
          <w:p w14:paraId="448AF021" w14:textId="77777777" w:rsidR="00BD174E" w:rsidRPr="00BD174E" w:rsidRDefault="00BD174E" w:rsidP="00BD174E">
            <w:pPr>
              <w:rPr>
                <w:sz w:val="13"/>
                <w:szCs w:val="13"/>
              </w:rPr>
            </w:pPr>
          </w:p>
        </w:tc>
      </w:tr>
      <w:tr w:rsidR="00BD174E" w:rsidRPr="00BD174E" w14:paraId="76830058" w14:textId="77777777" w:rsidTr="00BD174E">
        <w:trPr>
          <w:trHeight w:val="786"/>
          <w:jc w:val="center"/>
        </w:trPr>
        <w:tc>
          <w:tcPr>
            <w:tcW w:w="489" w:type="dxa"/>
            <w:tcBorders>
              <w:top w:val="nil"/>
              <w:left w:val="single" w:sz="8" w:space="0" w:color="auto"/>
              <w:bottom w:val="single" w:sz="4" w:space="0" w:color="auto"/>
              <w:right w:val="single" w:sz="4" w:space="0" w:color="auto"/>
            </w:tcBorders>
            <w:shd w:val="clear" w:color="000000" w:fill="FFFFFF"/>
            <w:noWrap/>
            <w:vAlign w:val="center"/>
            <w:hideMark/>
          </w:tcPr>
          <w:p w14:paraId="08D80805" w14:textId="77777777" w:rsidR="00BD174E" w:rsidRPr="00BD174E" w:rsidRDefault="00BD174E" w:rsidP="00BD174E">
            <w:pPr>
              <w:jc w:val="center"/>
              <w:rPr>
                <w:sz w:val="13"/>
                <w:szCs w:val="13"/>
              </w:rPr>
            </w:pPr>
            <w:r w:rsidRPr="00BD174E">
              <w:rPr>
                <w:sz w:val="13"/>
                <w:szCs w:val="13"/>
              </w:rPr>
              <w:t>32</w:t>
            </w:r>
          </w:p>
        </w:tc>
        <w:tc>
          <w:tcPr>
            <w:tcW w:w="7265" w:type="dxa"/>
            <w:gridSpan w:val="4"/>
            <w:tcBorders>
              <w:top w:val="nil"/>
              <w:left w:val="nil"/>
              <w:bottom w:val="single" w:sz="4" w:space="0" w:color="auto"/>
              <w:right w:val="single" w:sz="4" w:space="0" w:color="000000"/>
            </w:tcBorders>
            <w:shd w:val="clear" w:color="000000" w:fill="FFFFFF"/>
            <w:vAlign w:val="center"/>
            <w:hideMark/>
          </w:tcPr>
          <w:p w14:paraId="62B8584B" w14:textId="77777777" w:rsidR="00BD174E" w:rsidRPr="00BD174E" w:rsidRDefault="00BD174E" w:rsidP="00BD174E">
            <w:pPr>
              <w:rPr>
                <w:b/>
                <w:bCs/>
                <w:color w:val="000000"/>
                <w:sz w:val="13"/>
                <w:szCs w:val="13"/>
              </w:rPr>
            </w:pPr>
            <w:r w:rsidRPr="00BD174E">
              <w:rPr>
                <w:b/>
                <w:bCs/>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(котельная Авиаторов 56-А)</w:t>
            </w:r>
          </w:p>
        </w:tc>
        <w:tc>
          <w:tcPr>
            <w:tcW w:w="660" w:type="dxa"/>
            <w:tcBorders>
              <w:top w:val="nil"/>
              <w:left w:val="nil"/>
              <w:bottom w:val="single" w:sz="4" w:space="0" w:color="auto"/>
              <w:right w:val="single" w:sz="4" w:space="0" w:color="auto"/>
            </w:tcBorders>
            <w:shd w:val="clear" w:color="000000" w:fill="FFFFFF"/>
            <w:noWrap/>
            <w:vAlign w:val="center"/>
            <w:hideMark/>
          </w:tcPr>
          <w:p w14:paraId="55202317"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center"/>
            <w:hideMark/>
          </w:tcPr>
          <w:p w14:paraId="4CEF0E22" w14:textId="77777777" w:rsidR="00BD174E" w:rsidRPr="00BD174E" w:rsidRDefault="00BD174E" w:rsidP="00BD174E">
            <w:pPr>
              <w:jc w:val="center"/>
              <w:rPr>
                <w:sz w:val="13"/>
                <w:szCs w:val="13"/>
              </w:rPr>
            </w:pPr>
            <w:r w:rsidRPr="00BD174E">
              <w:rPr>
                <w:sz w:val="13"/>
                <w:szCs w:val="13"/>
              </w:rPr>
              <w:t xml:space="preserve">4 373,69  </w:t>
            </w:r>
          </w:p>
        </w:tc>
        <w:tc>
          <w:tcPr>
            <w:tcW w:w="866" w:type="dxa"/>
            <w:tcBorders>
              <w:top w:val="nil"/>
              <w:left w:val="nil"/>
              <w:bottom w:val="single" w:sz="4" w:space="0" w:color="auto"/>
              <w:right w:val="single" w:sz="4" w:space="0" w:color="auto"/>
            </w:tcBorders>
            <w:shd w:val="clear" w:color="000000" w:fill="E6EFE5"/>
            <w:noWrap/>
            <w:vAlign w:val="center"/>
            <w:hideMark/>
          </w:tcPr>
          <w:p w14:paraId="09FE13F5" w14:textId="77777777" w:rsidR="00BD174E" w:rsidRPr="00BD174E" w:rsidRDefault="00BD174E" w:rsidP="00BD174E">
            <w:pPr>
              <w:jc w:val="center"/>
              <w:rPr>
                <w:sz w:val="13"/>
                <w:szCs w:val="13"/>
              </w:rPr>
            </w:pPr>
            <w:r w:rsidRPr="00BD174E">
              <w:rPr>
                <w:sz w:val="13"/>
                <w:szCs w:val="13"/>
              </w:rPr>
              <w:t xml:space="preserve">3 800  </w:t>
            </w:r>
          </w:p>
        </w:tc>
        <w:tc>
          <w:tcPr>
            <w:tcW w:w="756" w:type="dxa"/>
            <w:tcBorders>
              <w:top w:val="nil"/>
              <w:left w:val="nil"/>
              <w:bottom w:val="single" w:sz="4" w:space="0" w:color="auto"/>
              <w:right w:val="single" w:sz="4" w:space="0" w:color="auto"/>
            </w:tcBorders>
            <w:shd w:val="clear" w:color="000000" w:fill="FFFF00"/>
            <w:noWrap/>
            <w:vAlign w:val="center"/>
            <w:hideMark/>
          </w:tcPr>
          <w:p w14:paraId="73505D2A" w14:textId="77777777" w:rsidR="00BD174E" w:rsidRPr="00BD174E" w:rsidRDefault="00BD174E" w:rsidP="00BD174E">
            <w:pPr>
              <w:jc w:val="center"/>
              <w:rPr>
                <w:sz w:val="13"/>
                <w:szCs w:val="13"/>
              </w:rPr>
            </w:pPr>
            <w:r w:rsidRPr="00BD174E">
              <w:rPr>
                <w:sz w:val="13"/>
                <w:szCs w:val="13"/>
              </w:rPr>
              <w:t xml:space="preserve">1 678  </w:t>
            </w:r>
          </w:p>
        </w:tc>
        <w:tc>
          <w:tcPr>
            <w:tcW w:w="979" w:type="dxa"/>
            <w:tcBorders>
              <w:top w:val="nil"/>
              <w:left w:val="nil"/>
              <w:bottom w:val="single" w:sz="4" w:space="0" w:color="auto"/>
              <w:right w:val="nil"/>
            </w:tcBorders>
            <w:shd w:val="clear" w:color="000000" w:fill="FFFFFF"/>
            <w:noWrap/>
            <w:vAlign w:val="center"/>
            <w:hideMark/>
          </w:tcPr>
          <w:p w14:paraId="6D13192E" w14:textId="77777777" w:rsidR="00BD174E" w:rsidRPr="00BD174E" w:rsidRDefault="00BD174E" w:rsidP="00BD174E">
            <w:pPr>
              <w:jc w:val="center"/>
              <w:rPr>
                <w:sz w:val="13"/>
                <w:szCs w:val="13"/>
              </w:rPr>
            </w:pPr>
            <w:r w:rsidRPr="00BD174E">
              <w:rPr>
                <w:sz w:val="13"/>
                <w:szCs w:val="13"/>
              </w:rPr>
              <w:t>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10B9DC8B" w14:textId="77777777" w:rsidR="00BD174E" w:rsidRPr="00BD174E" w:rsidRDefault="00BD174E" w:rsidP="00BD174E">
            <w:pPr>
              <w:jc w:val="center"/>
              <w:rPr>
                <w:sz w:val="13"/>
                <w:szCs w:val="13"/>
              </w:rPr>
            </w:pPr>
            <w:r w:rsidRPr="00BD174E">
              <w:rPr>
                <w:sz w:val="13"/>
                <w:szCs w:val="13"/>
              </w:rPr>
              <w:t> </w:t>
            </w:r>
          </w:p>
        </w:tc>
        <w:tc>
          <w:tcPr>
            <w:tcW w:w="712" w:type="dxa"/>
            <w:tcBorders>
              <w:top w:val="nil"/>
              <w:left w:val="nil"/>
              <w:bottom w:val="single" w:sz="4" w:space="0" w:color="auto"/>
              <w:right w:val="single" w:sz="4" w:space="0" w:color="auto"/>
            </w:tcBorders>
            <w:shd w:val="clear" w:color="000000" w:fill="E6EFE5"/>
            <w:noWrap/>
            <w:vAlign w:val="center"/>
            <w:hideMark/>
          </w:tcPr>
          <w:p w14:paraId="454E8A73"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71224254" w14:textId="77777777" w:rsidR="00BD174E" w:rsidRPr="00BD174E" w:rsidRDefault="00BD174E" w:rsidP="00BD174E">
            <w:pPr>
              <w:jc w:val="center"/>
              <w:rPr>
                <w:sz w:val="13"/>
                <w:szCs w:val="13"/>
              </w:rPr>
            </w:pPr>
            <w:r w:rsidRPr="00BD174E">
              <w:rPr>
                <w:sz w:val="13"/>
                <w:szCs w:val="13"/>
              </w:rPr>
              <w:t xml:space="preserve">0  </w:t>
            </w:r>
          </w:p>
        </w:tc>
        <w:tc>
          <w:tcPr>
            <w:tcW w:w="710" w:type="dxa"/>
            <w:tcBorders>
              <w:top w:val="nil"/>
              <w:left w:val="nil"/>
              <w:bottom w:val="single" w:sz="4" w:space="0" w:color="auto"/>
              <w:right w:val="single" w:sz="4" w:space="0" w:color="auto"/>
            </w:tcBorders>
            <w:shd w:val="clear" w:color="000000" w:fill="E6EFE5"/>
            <w:noWrap/>
            <w:vAlign w:val="center"/>
            <w:hideMark/>
          </w:tcPr>
          <w:p w14:paraId="4A578794" w14:textId="77777777" w:rsidR="00BD174E" w:rsidRPr="00BD174E" w:rsidRDefault="00BD174E" w:rsidP="00BD174E">
            <w:pPr>
              <w:jc w:val="center"/>
              <w:rPr>
                <w:sz w:val="13"/>
                <w:szCs w:val="13"/>
              </w:rPr>
            </w:pPr>
            <w:r w:rsidRPr="00BD174E">
              <w:rPr>
                <w:sz w:val="13"/>
                <w:szCs w:val="13"/>
              </w:rPr>
              <w:t xml:space="preserve">0  </w:t>
            </w:r>
          </w:p>
        </w:tc>
        <w:tc>
          <w:tcPr>
            <w:tcW w:w="714" w:type="dxa"/>
            <w:tcBorders>
              <w:top w:val="nil"/>
              <w:left w:val="nil"/>
              <w:bottom w:val="single" w:sz="4" w:space="0" w:color="auto"/>
              <w:right w:val="single" w:sz="8" w:space="0" w:color="auto"/>
            </w:tcBorders>
            <w:shd w:val="clear" w:color="000000" w:fill="E6EFE5"/>
            <w:noWrap/>
            <w:vAlign w:val="center"/>
            <w:hideMark/>
          </w:tcPr>
          <w:p w14:paraId="1AF9045F" w14:textId="77777777" w:rsidR="00BD174E" w:rsidRPr="00BD174E" w:rsidRDefault="00BD174E" w:rsidP="00BD174E">
            <w:pPr>
              <w:jc w:val="center"/>
              <w:rPr>
                <w:sz w:val="13"/>
                <w:szCs w:val="13"/>
              </w:rPr>
            </w:pPr>
            <w:r w:rsidRPr="00BD174E">
              <w:rPr>
                <w:sz w:val="13"/>
                <w:szCs w:val="13"/>
              </w:rPr>
              <w:t xml:space="preserve">0  </w:t>
            </w:r>
          </w:p>
        </w:tc>
        <w:tc>
          <w:tcPr>
            <w:tcW w:w="13" w:type="dxa"/>
            <w:vAlign w:val="center"/>
            <w:hideMark/>
          </w:tcPr>
          <w:p w14:paraId="5E296E8D" w14:textId="77777777" w:rsidR="00BD174E" w:rsidRPr="00BD174E" w:rsidRDefault="00BD174E" w:rsidP="00BD174E">
            <w:pPr>
              <w:rPr>
                <w:sz w:val="13"/>
                <w:szCs w:val="13"/>
              </w:rPr>
            </w:pPr>
          </w:p>
        </w:tc>
      </w:tr>
      <w:tr w:rsidR="00BD174E" w:rsidRPr="00BD174E" w14:paraId="3606DEAE" w14:textId="77777777" w:rsidTr="00BD174E">
        <w:trPr>
          <w:trHeight w:val="772"/>
          <w:jc w:val="center"/>
        </w:trPr>
        <w:tc>
          <w:tcPr>
            <w:tcW w:w="489" w:type="dxa"/>
            <w:tcBorders>
              <w:top w:val="nil"/>
              <w:left w:val="single" w:sz="8" w:space="0" w:color="auto"/>
              <w:bottom w:val="nil"/>
              <w:right w:val="single" w:sz="4" w:space="0" w:color="auto"/>
            </w:tcBorders>
            <w:shd w:val="clear" w:color="000000" w:fill="FFFFFF"/>
            <w:noWrap/>
            <w:vAlign w:val="center"/>
            <w:hideMark/>
          </w:tcPr>
          <w:p w14:paraId="1AB12A1B" w14:textId="77777777" w:rsidR="00BD174E" w:rsidRPr="00BD174E" w:rsidRDefault="00BD174E" w:rsidP="00BD174E">
            <w:pPr>
              <w:jc w:val="center"/>
              <w:rPr>
                <w:sz w:val="13"/>
                <w:szCs w:val="13"/>
              </w:rPr>
            </w:pPr>
            <w:r w:rsidRPr="00BD174E">
              <w:rPr>
                <w:sz w:val="13"/>
                <w:szCs w:val="13"/>
              </w:rPr>
              <w:t>33</w:t>
            </w:r>
          </w:p>
        </w:tc>
        <w:tc>
          <w:tcPr>
            <w:tcW w:w="7265" w:type="dxa"/>
            <w:gridSpan w:val="4"/>
            <w:tcBorders>
              <w:top w:val="nil"/>
              <w:left w:val="nil"/>
              <w:bottom w:val="nil"/>
              <w:right w:val="single" w:sz="4" w:space="0" w:color="000000"/>
            </w:tcBorders>
            <w:shd w:val="clear" w:color="000000" w:fill="FFFFFF"/>
            <w:vAlign w:val="center"/>
            <w:hideMark/>
          </w:tcPr>
          <w:p w14:paraId="19A90449" w14:textId="77777777" w:rsidR="00BD174E" w:rsidRPr="00BD174E" w:rsidRDefault="00BD174E" w:rsidP="00BD174E">
            <w:pPr>
              <w:rPr>
                <w:b/>
                <w:bCs/>
                <w:color w:val="000000"/>
                <w:sz w:val="13"/>
                <w:szCs w:val="13"/>
              </w:rPr>
            </w:pPr>
            <w:r w:rsidRPr="00BD174E">
              <w:rPr>
                <w:b/>
                <w:bCs/>
                <w:color w:val="000000"/>
                <w:sz w:val="13"/>
                <w:szCs w:val="13"/>
              </w:rPr>
              <w:t>Результаты деятельности до перехода к регулированию цен (тарифов) на основе долгосрочных параметров регулирования (котельная Авиаторов 1В)</w:t>
            </w:r>
          </w:p>
        </w:tc>
        <w:tc>
          <w:tcPr>
            <w:tcW w:w="660" w:type="dxa"/>
            <w:tcBorders>
              <w:top w:val="nil"/>
              <w:left w:val="nil"/>
              <w:bottom w:val="nil"/>
              <w:right w:val="single" w:sz="4" w:space="0" w:color="auto"/>
            </w:tcBorders>
            <w:shd w:val="clear" w:color="000000" w:fill="FFFFFF"/>
            <w:noWrap/>
            <w:vAlign w:val="center"/>
            <w:hideMark/>
          </w:tcPr>
          <w:p w14:paraId="04161A06"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nil"/>
              <w:left w:val="nil"/>
              <w:bottom w:val="nil"/>
              <w:right w:val="single" w:sz="4" w:space="0" w:color="auto"/>
            </w:tcBorders>
            <w:shd w:val="clear" w:color="000000" w:fill="FFFFFF"/>
            <w:noWrap/>
            <w:vAlign w:val="center"/>
            <w:hideMark/>
          </w:tcPr>
          <w:p w14:paraId="5EF0FFD1" w14:textId="77777777" w:rsidR="00BD174E" w:rsidRPr="00BD174E" w:rsidRDefault="00BD174E" w:rsidP="00BD174E">
            <w:pPr>
              <w:jc w:val="center"/>
              <w:rPr>
                <w:color w:val="000000"/>
                <w:sz w:val="13"/>
                <w:szCs w:val="13"/>
              </w:rPr>
            </w:pPr>
            <w:r w:rsidRPr="00BD174E">
              <w:rPr>
                <w:color w:val="000000"/>
                <w:sz w:val="13"/>
                <w:szCs w:val="13"/>
              </w:rPr>
              <w:t> </w:t>
            </w:r>
          </w:p>
        </w:tc>
        <w:tc>
          <w:tcPr>
            <w:tcW w:w="866" w:type="dxa"/>
            <w:tcBorders>
              <w:top w:val="nil"/>
              <w:left w:val="nil"/>
              <w:bottom w:val="nil"/>
              <w:right w:val="single" w:sz="4" w:space="0" w:color="auto"/>
            </w:tcBorders>
            <w:shd w:val="clear" w:color="000000" w:fill="E6EFE5"/>
            <w:noWrap/>
            <w:vAlign w:val="center"/>
            <w:hideMark/>
          </w:tcPr>
          <w:p w14:paraId="5E92D223" w14:textId="77777777" w:rsidR="00BD174E" w:rsidRPr="00BD174E" w:rsidRDefault="00BD174E" w:rsidP="00BD174E">
            <w:pPr>
              <w:jc w:val="center"/>
              <w:rPr>
                <w:color w:val="000000"/>
                <w:sz w:val="13"/>
                <w:szCs w:val="13"/>
              </w:rPr>
            </w:pPr>
            <w:r w:rsidRPr="00BD174E">
              <w:rPr>
                <w:color w:val="000000"/>
                <w:sz w:val="13"/>
                <w:szCs w:val="13"/>
              </w:rPr>
              <w:t> </w:t>
            </w:r>
          </w:p>
        </w:tc>
        <w:tc>
          <w:tcPr>
            <w:tcW w:w="756" w:type="dxa"/>
            <w:tcBorders>
              <w:top w:val="nil"/>
              <w:left w:val="nil"/>
              <w:bottom w:val="nil"/>
              <w:right w:val="single" w:sz="4" w:space="0" w:color="auto"/>
            </w:tcBorders>
            <w:shd w:val="clear" w:color="000000" w:fill="FFFF00"/>
            <w:noWrap/>
            <w:vAlign w:val="center"/>
            <w:hideMark/>
          </w:tcPr>
          <w:p w14:paraId="4194610E" w14:textId="77777777" w:rsidR="00BD174E" w:rsidRPr="00BD174E" w:rsidRDefault="00BD174E" w:rsidP="00BD174E">
            <w:pPr>
              <w:jc w:val="center"/>
              <w:rPr>
                <w:color w:val="000000"/>
                <w:sz w:val="13"/>
                <w:szCs w:val="13"/>
              </w:rPr>
            </w:pPr>
            <w:r w:rsidRPr="00BD174E">
              <w:rPr>
                <w:color w:val="000000"/>
                <w:sz w:val="13"/>
                <w:szCs w:val="13"/>
              </w:rPr>
              <w:t xml:space="preserve">1 650  </w:t>
            </w:r>
          </w:p>
        </w:tc>
        <w:tc>
          <w:tcPr>
            <w:tcW w:w="979" w:type="dxa"/>
            <w:tcBorders>
              <w:top w:val="nil"/>
              <w:left w:val="nil"/>
              <w:bottom w:val="nil"/>
              <w:right w:val="nil"/>
            </w:tcBorders>
            <w:shd w:val="clear" w:color="000000" w:fill="FFFFFF"/>
            <w:noWrap/>
            <w:vAlign w:val="center"/>
            <w:hideMark/>
          </w:tcPr>
          <w:p w14:paraId="745C35D7" w14:textId="77777777" w:rsidR="00BD174E" w:rsidRPr="00BD174E" w:rsidRDefault="00BD174E" w:rsidP="00BD174E">
            <w:pPr>
              <w:jc w:val="center"/>
              <w:rPr>
                <w:color w:val="000000"/>
                <w:sz w:val="13"/>
                <w:szCs w:val="13"/>
              </w:rPr>
            </w:pPr>
            <w:r w:rsidRPr="00BD174E">
              <w:rPr>
                <w:color w:val="000000"/>
                <w:sz w:val="13"/>
                <w:szCs w:val="13"/>
              </w:rPr>
              <w:t> </w:t>
            </w:r>
          </w:p>
        </w:tc>
        <w:tc>
          <w:tcPr>
            <w:tcW w:w="911" w:type="dxa"/>
            <w:tcBorders>
              <w:top w:val="nil"/>
              <w:left w:val="single" w:sz="4" w:space="0" w:color="auto"/>
              <w:bottom w:val="single" w:sz="8" w:space="0" w:color="auto"/>
              <w:right w:val="single" w:sz="8" w:space="0" w:color="auto"/>
            </w:tcBorders>
            <w:shd w:val="clear" w:color="000000" w:fill="FFFFFF"/>
            <w:noWrap/>
            <w:vAlign w:val="center"/>
            <w:hideMark/>
          </w:tcPr>
          <w:p w14:paraId="108A7E8E" w14:textId="77777777" w:rsidR="00BD174E" w:rsidRPr="00BD174E" w:rsidRDefault="00BD174E" w:rsidP="00BD174E">
            <w:pPr>
              <w:jc w:val="center"/>
              <w:rPr>
                <w:color w:val="000000"/>
                <w:sz w:val="13"/>
                <w:szCs w:val="13"/>
              </w:rPr>
            </w:pPr>
            <w:r w:rsidRPr="00BD174E">
              <w:rPr>
                <w:color w:val="000000"/>
                <w:sz w:val="13"/>
                <w:szCs w:val="13"/>
              </w:rPr>
              <w:t> </w:t>
            </w:r>
          </w:p>
        </w:tc>
        <w:tc>
          <w:tcPr>
            <w:tcW w:w="712" w:type="dxa"/>
            <w:tcBorders>
              <w:top w:val="nil"/>
              <w:left w:val="nil"/>
              <w:bottom w:val="nil"/>
              <w:right w:val="single" w:sz="4" w:space="0" w:color="auto"/>
            </w:tcBorders>
            <w:shd w:val="clear" w:color="000000" w:fill="E6EFE5"/>
            <w:noWrap/>
            <w:vAlign w:val="center"/>
            <w:hideMark/>
          </w:tcPr>
          <w:p w14:paraId="2C25D465" w14:textId="77777777" w:rsidR="00BD174E" w:rsidRPr="00BD174E" w:rsidRDefault="00BD174E" w:rsidP="00BD174E">
            <w:pPr>
              <w:jc w:val="center"/>
              <w:rPr>
                <w:color w:val="000000"/>
                <w:sz w:val="13"/>
                <w:szCs w:val="13"/>
              </w:rPr>
            </w:pPr>
            <w:r w:rsidRPr="00BD174E">
              <w:rPr>
                <w:color w:val="000000"/>
                <w:sz w:val="13"/>
                <w:szCs w:val="13"/>
              </w:rPr>
              <w:t> </w:t>
            </w:r>
          </w:p>
        </w:tc>
        <w:tc>
          <w:tcPr>
            <w:tcW w:w="710" w:type="dxa"/>
            <w:tcBorders>
              <w:top w:val="nil"/>
              <w:left w:val="nil"/>
              <w:bottom w:val="nil"/>
              <w:right w:val="single" w:sz="4" w:space="0" w:color="auto"/>
            </w:tcBorders>
            <w:shd w:val="clear" w:color="000000" w:fill="E6EFE5"/>
            <w:noWrap/>
            <w:vAlign w:val="center"/>
            <w:hideMark/>
          </w:tcPr>
          <w:p w14:paraId="4251F31E" w14:textId="77777777" w:rsidR="00BD174E" w:rsidRPr="00BD174E" w:rsidRDefault="00BD174E" w:rsidP="00BD174E">
            <w:pPr>
              <w:jc w:val="center"/>
              <w:rPr>
                <w:color w:val="000000"/>
                <w:sz w:val="13"/>
                <w:szCs w:val="13"/>
              </w:rPr>
            </w:pPr>
            <w:r w:rsidRPr="00BD174E">
              <w:rPr>
                <w:color w:val="000000"/>
                <w:sz w:val="13"/>
                <w:szCs w:val="13"/>
              </w:rPr>
              <w:t> </w:t>
            </w:r>
          </w:p>
        </w:tc>
        <w:tc>
          <w:tcPr>
            <w:tcW w:w="710" w:type="dxa"/>
            <w:tcBorders>
              <w:top w:val="nil"/>
              <w:left w:val="nil"/>
              <w:bottom w:val="nil"/>
              <w:right w:val="single" w:sz="4" w:space="0" w:color="auto"/>
            </w:tcBorders>
            <w:shd w:val="clear" w:color="000000" w:fill="E6EFE5"/>
            <w:noWrap/>
            <w:vAlign w:val="center"/>
            <w:hideMark/>
          </w:tcPr>
          <w:p w14:paraId="5CE8AA3A" w14:textId="77777777" w:rsidR="00BD174E" w:rsidRPr="00BD174E" w:rsidRDefault="00BD174E" w:rsidP="00BD174E">
            <w:pPr>
              <w:jc w:val="center"/>
              <w:rPr>
                <w:color w:val="000000"/>
                <w:sz w:val="13"/>
                <w:szCs w:val="13"/>
              </w:rPr>
            </w:pPr>
            <w:r w:rsidRPr="00BD174E">
              <w:rPr>
                <w:color w:val="000000"/>
                <w:sz w:val="13"/>
                <w:szCs w:val="13"/>
              </w:rPr>
              <w:t> </w:t>
            </w:r>
          </w:p>
        </w:tc>
        <w:tc>
          <w:tcPr>
            <w:tcW w:w="714" w:type="dxa"/>
            <w:tcBorders>
              <w:top w:val="nil"/>
              <w:left w:val="nil"/>
              <w:bottom w:val="nil"/>
              <w:right w:val="single" w:sz="8" w:space="0" w:color="auto"/>
            </w:tcBorders>
            <w:shd w:val="clear" w:color="000000" w:fill="E6EFE5"/>
            <w:noWrap/>
            <w:vAlign w:val="center"/>
            <w:hideMark/>
          </w:tcPr>
          <w:p w14:paraId="64D75539" w14:textId="77777777" w:rsidR="00BD174E" w:rsidRPr="00BD174E" w:rsidRDefault="00BD174E" w:rsidP="00BD174E">
            <w:pPr>
              <w:jc w:val="center"/>
              <w:rPr>
                <w:color w:val="000000"/>
                <w:sz w:val="13"/>
                <w:szCs w:val="13"/>
              </w:rPr>
            </w:pPr>
            <w:r w:rsidRPr="00BD174E">
              <w:rPr>
                <w:color w:val="000000"/>
                <w:sz w:val="13"/>
                <w:szCs w:val="13"/>
              </w:rPr>
              <w:t> </w:t>
            </w:r>
          </w:p>
        </w:tc>
        <w:tc>
          <w:tcPr>
            <w:tcW w:w="13" w:type="dxa"/>
            <w:vAlign w:val="center"/>
            <w:hideMark/>
          </w:tcPr>
          <w:p w14:paraId="33ED69F6" w14:textId="77777777" w:rsidR="00BD174E" w:rsidRPr="00BD174E" w:rsidRDefault="00BD174E" w:rsidP="00BD174E">
            <w:pPr>
              <w:rPr>
                <w:sz w:val="13"/>
                <w:szCs w:val="13"/>
              </w:rPr>
            </w:pPr>
          </w:p>
        </w:tc>
      </w:tr>
      <w:tr w:rsidR="00BD174E" w:rsidRPr="00BD174E" w14:paraId="28DE4754" w14:textId="77777777" w:rsidTr="00BD174E">
        <w:trPr>
          <w:trHeight w:val="406"/>
          <w:jc w:val="center"/>
        </w:trPr>
        <w:tc>
          <w:tcPr>
            <w:tcW w:w="15616" w:type="dxa"/>
            <w:gridSpan w:val="15"/>
            <w:tcBorders>
              <w:top w:val="single" w:sz="8" w:space="0" w:color="auto"/>
              <w:left w:val="single" w:sz="8" w:space="0" w:color="auto"/>
              <w:bottom w:val="single" w:sz="8" w:space="0" w:color="auto"/>
              <w:right w:val="nil"/>
            </w:tcBorders>
            <w:shd w:val="clear" w:color="000000" w:fill="F2F2F2"/>
            <w:noWrap/>
            <w:vAlign w:val="center"/>
            <w:hideMark/>
          </w:tcPr>
          <w:p w14:paraId="40998AA9" w14:textId="77777777" w:rsidR="00BD174E" w:rsidRPr="00BD174E" w:rsidRDefault="00BD174E" w:rsidP="00BD174E">
            <w:pPr>
              <w:jc w:val="center"/>
              <w:rPr>
                <w:b/>
                <w:bCs/>
                <w:sz w:val="13"/>
                <w:szCs w:val="13"/>
              </w:rPr>
            </w:pPr>
            <w:r w:rsidRPr="00BD174E">
              <w:rPr>
                <w:b/>
                <w:bCs/>
                <w:sz w:val="13"/>
                <w:szCs w:val="13"/>
              </w:rPr>
              <w:t>Расчет тарифов</w:t>
            </w:r>
          </w:p>
        </w:tc>
        <w:tc>
          <w:tcPr>
            <w:tcW w:w="13" w:type="dxa"/>
            <w:vAlign w:val="center"/>
            <w:hideMark/>
          </w:tcPr>
          <w:p w14:paraId="5D6939E1" w14:textId="77777777" w:rsidR="00BD174E" w:rsidRPr="00BD174E" w:rsidRDefault="00BD174E" w:rsidP="00BD174E">
            <w:pPr>
              <w:rPr>
                <w:sz w:val="13"/>
                <w:szCs w:val="13"/>
              </w:rPr>
            </w:pPr>
          </w:p>
        </w:tc>
      </w:tr>
      <w:tr w:rsidR="00BD174E" w:rsidRPr="00BD174E" w14:paraId="3B8ABFAA"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72632C24" w14:textId="77777777" w:rsidR="00BD174E" w:rsidRPr="00BD174E" w:rsidRDefault="00BD174E" w:rsidP="00BD174E">
            <w:pPr>
              <w:jc w:val="center"/>
              <w:rPr>
                <w:color w:val="000000"/>
                <w:sz w:val="13"/>
                <w:szCs w:val="13"/>
              </w:rPr>
            </w:pPr>
            <w:r w:rsidRPr="00BD174E">
              <w:rPr>
                <w:color w:val="000000"/>
                <w:sz w:val="13"/>
                <w:szCs w:val="13"/>
              </w:rPr>
              <w:t>34</w:t>
            </w:r>
          </w:p>
        </w:tc>
        <w:tc>
          <w:tcPr>
            <w:tcW w:w="7265"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61A15DFB" w14:textId="77777777" w:rsidR="00BD174E" w:rsidRPr="00BD174E" w:rsidRDefault="00BD174E" w:rsidP="00BD174E">
            <w:pPr>
              <w:rPr>
                <w:b/>
                <w:bCs/>
                <w:color w:val="000000"/>
                <w:sz w:val="13"/>
                <w:szCs w:val="13"/>
              </w:rPr>
            </w:pPr>
            <w:r w:rsidRPr="00BD174E">
              <w:rPr>
                <w:b/>
                <w:bCs/>
                <w:color w:val="000000"/>
                <w:sz w:val="13"/>
                <w:szCs w:val="13"/>
              </w:rPr>
              <w:t xml:space="preserve"> Необходимая валовая выручка, всего</w:t>
            </w:r>
          </w:p>
        </w:tc>
        <w:tc>
          <w:tcPr>
            <w:tcW w:w="660" w:type="dxa"/>
            <w:tcBorders>
              <w:top w:val="nil"/>
              <w:left w:val="nil"/>
              <w:bottom w:val="single" w:sz="4" w:space="0" w:color="auto"/>
              <w:right w:val="single" w:sz="4" w:space="0" w:color="auto"/>
            </w:tcBorders>
            <w:shd w:val="clear" w:color="auto" w:fill="auto"/>
            <w:noWrap/>
            <w:vAlign w:val="bottom"/>
            <w:hideMark/>
          </w:tcPr>
          <w:p w14:paraId="069F5E99"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nil"/>
              <w:left w:val="nil"/>
              <w:bottom w:val="single" w:sz="4" w:space="0" w:color="auto"/>
              <w:right w:val="single" w:sz="4" w:space="0" w:color="auto"/>
            </w:tcBorders>
            <w:shd w:val="clear" w:color="000000" w:fill="FFFFFF"/>
            <w:noWrap/>
            <w:vAlign w:val="bottom"/>
            <w:hideMark/>
          </w:tcPr>
          <w:p w14:paraId="2AFCC317" w14:textId="77777777" w:rsidR="00BD174E" w:rsidRPr="00BD174E" w:rsidRDefault="00BD174E" w:rsidP="00BD174E">
            <w:pPr>
              <w:jc w:val="center"/>
              <w:rPr>
                <w:b/>
                <w:bCs/>
                <w:color w:val="000000"/>
                <w:sz w:val="13"/>
                <w:szCs w:val="13"/>
              </w:rPr>
            </w:pPr>
            <w:r w:rsidRPr="00BD174E">
              <w:rPr>
                <w:b/>
                <w:bCs/>
                <w:color w:val="000000"/>
                <w:sz w:val="13"/>
                <w:szCs w:val="13"/>
              </w:rPr>
              <w:t xml:space="preserve">88 482  </w:t>
            </w:r>
          </w:p>
        </w:tc>
        <w:tc>
          <w:tcPr>
            <w:tcW w:w="866" w:type="dxa"/>
            <w:tcBorders>
              <w:top w:val="nil"/>
              <w:left w:val="nil"/>
              <w:bottom w:val="single" w:sz="4" w:space="0" w:color="auto"/>
              <w:right w:val="single" w:sz="4" w:space="0" w:color="auto"/>
            </w:tcBorders>
            <w:shd w:val="clear" w:color="000000" w:fill="E6EFE5"/>
            <w:noWrap/>
            <w:vAlign w:val="bottom"/>
            <w:hideMark/>
          </w:tcPr>
          <w:p w14:paraId="3DD502FA" w14:textId="77777777" w:rsidR="00BD174E" w:rsidRPr="00BD174E" w:rsidRDefault="00BD174E" w:rsidP="00BD174E">
            <w:pPr>
              <w:jc w:val="center"/>
              <w:rPr>
                <w:b/>
                <w:bCs/>
                <w:color w:val="000000"/>
                <w:sz w:val="13"/>
                <w:szCs w:val="13"/>
              </w:rPr>
            </w:pPr>
            <w:r w:rsidRPr="00BD174E">
              <w:rPr>
                <w:b/>
                <w:bCs/>
                <w:color w:val="000000"/>
                <w:sz w:val="13"/>
                <w:szCs w:val="13"/>
              </w:rPr>
              <w:t xml:space="preserve">113 344  </w:t>
            </w:r>
          </w:p>
        </w:tc>
        <w:tc>
          <w:tcPr>
            <w:tcW w:w="756" w:type="dxa"/>
            <w:tcBorders>
              <w:top w:val="nil"/>
              <w:left w:val="nil"/>
              <w:bottom w:val="single" w:sz="4" w:space="0" w:color="auto"/>
              <w:right w:val="single" w:sz="4" w:space="0" w:color="auto"/>
            </w:tcBorders>
            <w:shd w:val="clear" w:color="000000" w:fill="E6EFE5"/>
            <w:noWrap/>
            <w:vAlign w:val="bottom"/>
            <w:hideMark/>
          </w:tcPr>
          <w:p w14:paraId="2FDFFE73" w14:textId="77777777" w:rsidR="00BD174E" w:rsidRPr="00BD174E" w:rsidRDefault="00BD174E" w:rsidP="00BD174E">
            <w:pPr>
              <w:jc w:val="center"/>
              <w:rPr>
                <w:b/>
                <w:bCs/>
                <w:color w:val="000000"/>
                <w:sz w:val="13"/>
                <w:szCs w:val="13"/>
              </w:rPr>
            </w:pPr>
            <w:r w:rsidRPr="00BD174E">
              <w:rPr>
                <w:b/>
                <w:bCs/>
                <w:color w:val="000000"/>
                <w:sz w:val="13"/>
                <w:szCs w:val="13"/>
              </w:rPr>
              <w:t xml:space="preserve">85 550  </w:t>
            </w:r>
          </w:p>
        </w:tc>
        <w:tc>
          <w:tcPr>
            <w:tcW w:w="979" w:type="dxa"/>
            <w:tcBorders>
              <w:top w:val="nil"/>
              <w:left w:val="nil"/>
              <w:bottom w:val="single" w:sz="4" w:space="0" w:color="auto"/>
              <w:right w:val="nil"/>
            </w:tcBorders>
            <w:shd w:val="clear" w:color="000000" w:fill="FFFFFF"/>
            <w:noWrap/>
            <w:vAlign w:val="bottom"/>
            <w:hideMark/>
          </w:tcPr>
          <w:p w14:paraId="3F313C26" w14:textId="77777777" w:rsidR="00BD174E" w:rsidRPr="00BD174E" w:rsidRDefault="00BD174E" w:rsidP="00BD174E">
            <w:pPr>
              <w:jc w:val="center"/>
              <w:rPr>
                <w:b/>
                <w:bCs/>
                <w:color w:val="000000"/>
                <w:sz w:val="13"/>
                <w:szCs w:val="13"/>
              </w:rPr>
            </w:pPr>
            <w:r w:rsidRPr="00BD174E">
              <w:rPr>
                <w:b/>
                <w:bCs/>
                <w:color w:val="000000"/>
                <w:sz w:val="13"/>
                <w:szCs w:val="13"/>
              </w:rPr>
              <w:t xml:space="preserve">-27 794  </w:t>
            </w:r>
          </w:p>
        </w:tc>
        <w:tc>
          <w:tcPr>
            <w:tcW w:w="911" w:type="dxa"/>
            <w:tcBorders>
              <w:top w:val="nil"/>
              <w:left w:val="single" w:sz="4" w:space="0" w:color="auto"/>
              <w:bottom w:val="single" w:sz="4" w:space="0" w:color="auto"/>
              <w:right w:val="single" w:sz="8" w:space="0" w:color="auto"/>
            </w:tcBorders>
            <w:shd w:val="clear" w:color="000000" w:fill="FFFFFF"/>
            <w:noWrap/>
            <w:vAlign w:val="center"/>
            <w:hideMark/>
          </w:tcPr>
          <w:p w14:paraId="5EDD4463" w14:textId="77777777" w:rsidR="00BD174E" w:rsidRPr="00BD174E" w:rsidRDefault="00BD174E" w:rsidP="00BD174E">
            <w:pPr>
              <w:jc w:val="center"/>
              <w:rPr>
                <w:b/>
                <w:bCs/>
                <w:sz w:val="13"/>
                <w:szCs w:val="13"/>
              </w:rPr>
            </w:pPr>
            <w:r w:rsidRPr="00BD174E">
              <w:rPr>
                <w:b/>
                <w:bCs/>
                <w:sz w:val="13"/>
                <w:szCs w:val="13"/>
              </w:rPr>
              <w:t>-3,3%</w:t>
            </w:r>
          </w:p>
        </w:tc>
        <w:tc>
          <w:tcPr>
            <w:tcW w:w="712" w:type="dxa"/>
            <w:tcBorders>
              <w:top w:val="nil"/>
              <w:left w:val="nil"/>
              <w:bottom w:val="single" w:sz="4" w:space="0" w:color="auto"/>
              <w:right w:val="single" w:sz="4" w:space="0" w:color="auto"/>
            </w:tcBorders>
            <w:shd w:val="clear" w:color="000000" w:fill="E6EFE5"/>
            <w:noWrap/>
            <w:vAlign w:val="bottom"/>
            <w:hideMark/>
          </w:tcPr>
          <w:p w14:paraId="699567D9" w14:textId="77777777" w:rsidR="00BD174E" w:rsidRPr="00BD174E" w:rsidRDefault="00BD174E" w:rsidP="00BD174E">
            <w:pPr>
              <w:jc w:val="center"/>
              <w:rPr>
                <w:b/>
                <w:bCs/>
                <w:color w:val="000000"/>
                <w:sz w:val="13"/>
                <w:szCs w:val="13"/>
              </w:rPr>
            </w:pPr>
            <w:r w:rsidRPr="00BD174E">
              <w:rPr>
                <w:b/>
                <w:bCs/>
                <w:color w:val="000000"/>
                <w:sz w:val="13"/>
                <w:szCs w:val="13"/>
              </w:rPr>
              <w:t xml:space="preserve">84 328  </w:t>
            </w:r>
          </w:p>
        </w:tc>
        <w:tc>
          <w:tcPr>
            <w:tcW w:w="710" w:type="dxa"/>
            <w:tcBorders>
              <w:top w:val="nil"/>
              <w:left w:val="nil"/>
              <w:bottom w:val="single" w:sz="4" w:space="0" w:color="auto"/>
              <w:right w:val="single" w:sz="4" w:space="0" w:color="auto"/>
            </w:tcBorders>
            <w:shd w:val="clear" w:color="000000" w:fill="E6EFE5"/>
            <w:noWrap/>
            <w:vAlign w:val="bottom"/>
            <w:hideMark/>
          </w:tcPr>
          <w:p w14:paraId="23BDE087" w14:textId="77777777" w:rsidR="00BD174E" w:rsidRPr="00BD174E" w:rsidRDefault="00BD174E" w:rsidP="00BD174E">
            <w:pPr>
              <w:jc w:val="center"/>
              <w:rPr>
                <w:b/>
                <w:bCs/>
                <w:color w:val="000000"/>
                <w:sz w:val="13"/>
                <w:szCs w:val="13"/>
              </w:rPr>
            </w:pPr>
            <w:r w:rsidRPr="00BD174E">
              <w:rPr>
                <w:b/>
                <w:bCs/>
                <w:color w:val="000000"/>
                <w:sz w:val="13"/>
                <w:szCs w:val="13"/>
              </w:rPr>
              <w:t xml:space="preserve">86 735  </w:t>
            </w:r>
          </w:p>
        </w:tc>
        <w:tc>
          <w:tcPr>
            <w:tcW w:w="710" w:type="dxa"/>
            <w:tcBorders>
              <w:top w:val="nil"/>
              <w:left w:val="nil"/>
              <w:bottom w:val="single" w:sz="4" w:space="0" w:color="auto"/>
              <w:right w:val="single" w:sz="4" w:space="0" w:color="auto"/>
            </w:tcBorders>
            <w:shd w:val="clear" w:color="000000" w:fill="E6EFE5"/>
            <w:noWrap/>
            <w:vAlign w:val="bottom"/>
            <w:hideMark/>
          </w:tcPr>
          <w:p w14:paraId="465B55B6" w14:textId="77777777" w:rsidR="00BD174E" w:rsidRPr="00BD174E" w:rsidRDefault="00BD174E" w:rsidP="00BD174E">
            <w:pPr>
              <w:jc w:val="center"/>
              <w:rPr>
                <w:b/>
                <w:bCs/>
                <w:color w:val="000000"/>
                <w:sz w:val="13"/>
                <w:szCs w:val="13"/>
              </w:rPr>
            </w:pPr>
            <w:r w:rsidRPr="00BD174E">
              <w:rPr>
                <w:b/>
                <w:bCs/>
                <w:color w:val="000000"/>
                <w:sz w:val="13"/>
                <w:szCs w:val="13"/>
              </w:rPr>
              <w:t xml:space="preserve">88 332  </w:t>
            </w:r>
          </w:p>
        </w:tc>
        <w:tc>
          <w:tcPr>
            <w:tcW w:w="714" w:type="dxa"/>
            <w:tcBorders>
              <w:top w:val="nil"/>
              <w:left w:val="nil"/>
              <w:bottom w:val="single" w:sz="4" w:space="0" w:color="auto"/>
              <w:right w:val="single" w:sz="8" w:space="0" w:color="auto"/>
            </w:tcBorders>
            <w:shd w:val="clear" w:color="000000" w:fill="E6EFE5"/>
            <w:noWrap/>
            <w:vAlign w:val="bottom"/>
            <w:hideMark/>
          </w:tcPr>
          <w:p w14:paraId="38F40993" w14:textId="77777777" w:rsidR="00BD174E" w:rsidRPr="00BD174E" w:rsidRDefault="00BD174E" w:rsidP="00BD174E">
            <w:pPr>
              <w:jc w:val="center"/>
              <w:rPr>
                <w:b/>
                <w:bCs/>
                <w:color w:val="000000"/>
                <w:sz w:val="13"/>
                <w:szCs w:val="13"/>
              </w:rPr>
            </w:pPr>
            <w:r w:rsidRPr="00BD174E">
              <w:rPr>
                <w:b/>
                <w:bCs/>
                <w:color w:val="000000"/>
                <w:sz w:val="13"/>
                <w:szCs w:val="13"/>
              </w:rPr>
              <w:t xml:space="preserve">89 888  </w:t>
            </w:r>
          </w:p>
        </w:tc>
        <w:tc>
          <w:tcPr>
            <w:tcW w:w="13" w:type="dxa"/>
            <w:vAlign w:val="center"/>
            <w:hideMark/>
          </w:tcPr>
          <w:p w14:paraId="052019CF" w14:textId="77777777" w:rsidR="00BD174E" w:rsidRPr="00BD174E" w:rsidRDefault="00BD174E" w:rsidP="00BD174E">
            <w:pPr>
              <w:rPr>
                <w:sz w:val="13"/>
                <w:szCs w:val="13"/>
              </w:rPr>
            </w:pPr>
          </w:p>
        </w:tc>
      </w:tr>
      <w:tr w:rsidR="00BD174E" w:rsidRPr="00BD174E" w14:paraId="1A81D518"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54E7AFB4" w14:textId="77777777" w:rsidR="00BD174E" w:rsidRPr="00BD174E" w:rsidRDefault="00BD174E" w:rsidP="00BD174E">
            <w:pPr>
              <w:jc w:val="center"/>
              <w:rPr>
                <w:color w:val="000000"/>
                <w:sz w:val="13"/>
                <w:szCs w:val="13"/>
              </w:rPr>
            </w:pPr>
            <w:r w:rsidRPr="00BD174E">
              <w:rPr>
                <w:color w:val="000000"/>
                <w:sz w:val="13"/>
                <w:szCs w:val="13"/>
              </w:rPr>
              <w:t>35</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C6927" w14:textId="77777777" w:rsidR="00BD174E" w:rsidRPr="00BD174E" w:rsidRDefault="00BD174E" w:rsidP="00BD174E">
            <w:pPr>
              <w:rPr>
                <w:color w:val="000000"/>
                <w:sz w:val="13"/>
                <w:szCs w:val="13"/>
              </w:rPr>
            </w:pPr>
            <w:r w:rsidRPr="00BD174E">
              <w:rPr>
                <w:color w:val="000000"/>
                <w:sz w:val="13"/>
                <w:szCs w:val="13"/>
              </w:rPr>
              <w:t xml:space="preserve"> в том числе на потребительский рынок</w:t>
            </w:r>
          </w:p>
        </w:tc>
        <w:tc>
          <w:tcPr>
            <w:tcW w:w="660" w:type="dxa"/>
            <w:tcBorders>
              <w:top w:val="nil"/>
              <w:left w:val="nil"/>
              <w:bottom w:val="single" w:sz="4" w:space="0" w:color="auto"/>
              <w:right w:val="single" w:sz="4" w:space="0" w:color="auto"/>
            </w:tcBorders>
            <w:shd w:val="clear" w:color="auto" w:fill="auto"/>
            <w:noWrap/>
            <w:vAlign w:val="bottom"/>
            <w:hideMark/>
          </w:tcPr>
          <w:p w14:paraId="296AD210"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nil"/>
              <w:left w:val="single" w:sz="4" w:space="0" w:color="auto"/>
              <w:bottom w:val="single" w:sz="4" w:space="0" w:color="auto"/>
              <w:right w:val="nil"/>
            </w:tcBorders>
            <w:shd w:val="clear" w:color="000000" w:fill="FFFFFF"/>
            <w:noWrap/>
            <w:vAlign w:val="bottom"/>
            <w:hideMark/>
          </w:tcPr>
          <w:p w14:paraId="020981F0" w14:textId="77777777" w:rsidR="00BD174E" w:rsidRPr="00BD174E" w:rsidRDefault="00BD174E" w:rsidP="00BD174E">
            <w:pPr>
              <w:jc w:val="center"/>
              <w:rPr>
                <w:b/>
                <w:bCs/>
                <w:color w:val="000000"/>
                <w:sz w:val="13"/>
                <w:szCs w:val="13"/>
              </w:rPr>
            </w:pPr>
            <w:r w:rsidRPr="00BD174E">
              <w:rPr>
                <w:b/>
                <w:bCs/>
                <w:color w:val="000000"/>
                <w:sz w:val="13"/>
                <w:szCs w:val="13"/>
              </w:rPr>
              <w:t xml:space="preserve">88 482  </w:t>
            </w:r>
          </w:p>
        </w:tc>
        <w:tc>
          <w:tcPr>
            <w:tcW w:w="866" w:type="dxa"/>
            <w:tcBorders>
              <w:top w:val="nil"/>
              <w:left w:val="single" w:sz="4" w:space="0" w:color="auto"/>
              <w:bottom w:val="single" w:sz="4" w:space="0" w:color="auto"/>
              <w:right w:val="single" w:sz="4" w:space="0" w:color="auto"/>
            </w:tcBorders>
            <w:shd w:val="clear" w:color="000000" w:fill="E6EFE5"/>
            <w:noWrap/>
            <w:vAlign w:val="bottom"/>
            <w:hideMark/>
          </w:tcPr>
          <w:p w14:paraId="41CA8AA9" w14:textId="77777777" w:rsidR="00BD174E" w:rsidRPr="00BD174E" w:rsidRDefault="00BD174E" w:rsidP="00BD174E">
            <w:pPr>
              <w:jc w:val="center"/>
              <w:rPr>
                <w:b/>
                <w:bCs/>
                <w:color w:val="000000"/>
                <w:sz w:val="13"/>
                <w:szCs w:val="13"/>
              </w:rPr>
            </w:pPr>
            <w:r w:rsidRPr="00BD174E">
              <w:rPr>
                <w:b/>
                <w:bCs/>
                <w:color w:val="000000"/>
                <w:sz w:val="13"/>
                <w:szCs w:val="13"/>
              </w:rPr>
              <w:t xml:space="preserve">113 344  </w:t>
            </w:r>
          </w:p>
        </w:tc>
        <w:tc>
          <w:tcPr>
            <w:tcW w:w="756" w:type="dxa"/>
            <w:tcBorders>
              <w:top w:val="nil"/>
              <w:left w:val="nil"/>
              <w:bottom w:val="single" w:sz="4" w:space="0" w:color="auto"/>
              <w:right w:val="single" w:sz="4" w:space="0" w:color="auto"/>
            </w:tcBorders>
            <w:shd w:val="clear" w:color="000000" w:fill="E6EFE5"/>
            <w:noWrap/>
            <w:vAlign w:val="bottom"/>
            <w:hideMark/>
          </w:tcPr>
          <w:p w14:paraId="12365143" w14:textId="77777777" w:rsidR="00BD174E" w:rsidRPr="00BD174E" w:rsidRDefault="00BD174E" w:rsidP="00BD174E">
            <w:pPr>
              <w:jc w:val="center"/>
              <w:rPr>
                <w:b/>
                <w:bCs/>
                <w:color w:val="000000"/>
                <w:sz w:val="13"/>
                <w:szCs w:val="13"/>
              </w:rPr>
            </w:pPr>
            <w:r w:rsidRPr="00BD174E">
              <w:rPr>
                <w:b/>
                <w:bCs/>
                <w:color w:val="000000"/>
                <w:sz w:val="13"/>
                <w:szCs w:val="13"/>
              </w:rPr>
              <w:t xml:space="preserve">85 550  </w:t>
            </w:r>
          </w:p>
        </w:tc>
        <w:tc>
          <w:tcPr>
            <w:tcW w:w="979" w:type="dxa"/>
            <w:tcBorders>
              <w:top w:val="nil"/>
              <w:left w:val="nil"/>
              <w:bottom w:val="nil"/>
              <w:right w:val="nil"/>
            </w:tcBorders>
            <w:shd w:val="clear" w:color="000000" w:fill="FFFFFF"/>
            <w:noWrap/>
            <w:vAlign w:val="bottom"/>
            <w:hideMark/>
          </w:tcPr>
          <w:p w14:paraId="48D835FB"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299BB254"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551519AE" w14:textId="77777777" w:rsidR="00BD174E" w:rsidRPr="00BD174E" w:rsidRDefault="00BD174E" w:rsidP="00BD174E">
            <w:pPr>
              <w:jc w:val="center"/>
              <w:rPr>
                <w:b/>
                <w:bCs/>
                <w:color w:val="000000"/>
                <w:sz w:val="13"/>
                <w:szCs w:val="13"/>
              </w:rPr>
            </w:pPr>
            <w:r w:rsidRPr="00BD174E">
              <w:rPr>
                <w:b/>
                <w:bCs/>
                <w:color w:val="000000"/>
                <w:sz w:val="13"/>
                <w:szCs w:val="13"/>
              </w:rPr>
              <w:t xml:space="preserve">84 328  </w:t>
            </w:r>
          </w:p>
        </w:tc>
        <w:tc>
          <w:tcPr>
            <w:tcW w:w="710" w:type="dxa"/>
            <w:tcBorders>
              <w:top w:val="nil"/>
              <w:left w:val="nil"/>
              <w:bottom w:val="single" w:sz="4" w:space="0" w:color="auto"/>
              <w:right w:val="single" w:sz="4" w:space="0" w:color="auto"/>
            </w:tcBorders>
            <w:shd w:val="clear" w:color="000000" w:fill="E6EFE5"/>
            <w:noWrap/>
            <w:vAlign w:val="bottom"/>
            <w:hideMark/>
          </w:tcPr>
          <w:p w14:paraId="258707E5" w14:textId="77777777" w:rsidR="00BD174E" w:rsidRPr="00BD174E" w:rsidRDefault="00BD174E" w:rsidP="00BD174E">
            <w:pPr>
              <w:jc w:val="center"/>
              <w:rPr>
                <w:b/>
                <w:bCs/>
                <w:color w:val="000000"/>
                <w:sz w:val="13"/>
                <w:szCs w:val="13"/>
              </w:rPr>
            </w:pPr>
            <w:r w:rsidRPr="00BD174E">
              <w:rPr>
                <w:b/>
                <w:bCs/>
                <w:color w:val="000000"/>
                <w:sz w:val="13"/>
                <w:szCs w:val="13"/>
              </w:rPr>
              <w:t xml:space="preserve">86 735  </w:t>
            </w:r>
          </w:p>
        </w:tc>
        <w:tc>
          <w:tcPr>
            <w:tcW w:w="710" w:type="dxa"/>
            <w:tcBorders>
              <w:top w:val="nil"/>
              <w:left w:val="nil"/>
              <w:bottom w:val="single" w:sz="4" w:space="0" w:color="auto"/>
              <w:right w:val="single" w:sz="4" w:space="0" w:color="auto"/>
            </w:tcBorders>
            <w:shd w:val="clear" w:color="000000" w:fill="E6EFE5"/>
            <w:noWrap/>
            <w:vAlign w:val="bottom"/>
            <w:hideMark/>
          </w:tcPr>
          <w:p w14:paraId="4846B44F" w14:textId="77777777" w:rsidR="00BD174E" w:rsidRPr="00BD174E" w:rsidRDefault="00BD174E" w:rsidP="00BD174E">
            <w:pPr>
              <w:jc w:val="center"/>
              <w:rPr>
                <w:b/>
                <w:bCs/>
                <w:color w:val="000000"/>
                <w:sz w:val="13"/>
                <w:szCs w:val="13"/>
              </w:rPr>
            </w:pPr>
            <w:r w:rsidRPr="00BD174E">
              <w:rPr>
                <w:b/>
                <w:bCs/>
                <w:color w:val="000000"/>
                <w:sz w:val="13"/>
                <w:szCs w:val="13"/>
              </w:rPr>
              <w:t xml:space="preserve">88 332  </w:t>
            </w:r>
          </w:p>
        </w:tc>
        <w:tc>
          <w:tcPr>
            <w:tcW w:w="714" w:type="dxa"/>
            <w:tcBorders>
              <w:top w:val="nil"/>
              <w:left w:val="nil"/>
              <w:bottom w:val="single" w:sz="4" w:space="0" w:color="auto"/>
              <w:right w:val="single" w:sz="8" w:space="0" w:color="auto"/>
            </w:tcBorders>
            <w:shd w:val="clear" w:color="000000" w:fill="E6EFE5"/>
            <w:noWrap/>
            <w:vAlign w:val="bottom"/>
            <w:hideMark/>
          </w:tcPr>
          <w:p w14:paraId="5B80058D" w14:textId="77777777" w:rsidR="00BD174E" w:rsidRPr="00BD174E" w:rsidRDefault="00BD174E" w:rsidP="00BD174E">
            <w:pPr>
              <w:jc w:val="center"/>
              <w:rPr>
                <w:b/>
                <w:bCs/>
                <w:color w:val="000000"/>
                <w:sz w:val="13"/>
                <w:szCs w:val="13"/>
              </w:rPr>
            </w:pPr>
            <w:r w:rsidRPr="00BD174E">
              <w:rPr>
                <w:b/>
                <w:bCs/>
                <w:color w:val="000000"/>
                <w:sz w:val="13"/>
                <w:szCs w:val="13"/>
              </w:rPr>
              <w:t xml:space="preserve">89 888  </w:t>
            </w:r>
          </w:p>
        </w:tc>
        <w:tc>
          <w:tcPr>
            <w:tcW w:w="13" w:type="dxa"/>
            <w:vAlign w:val="center"/>
            <w:hideMark/>
          </w:tcPr>
          <w:p w14:paraId="5961DDAB" w14:textId="77777777" w:rsidR="00BD174E" w:rsidRPr="00BD174E" w:rsidRDefault="00BD174E" w:rsidP="00BD174E">
            <w:pPr>
              <w:rPr>
                <w:sz w:val="13"/>
                <w:szCs w:val="13"/>
              </w:rPr>
            </w:pPr>
          </w:p>
        </w:tc>
      </w:tr>
      <w:tr w:rsidR="00FE24D4" w:rsidRPr="00BD174E" w14:paraId="3DB1C686" w14:textId="77777777" w:rsidTr="00BD174E">
        <w:trPr>
          <w:trHeight w:val="352"/>
          <w:jc w:val="center"/>
        </w:trPr>
        <w:tc>
          <w:tcPr>
            <w:tcW w:w="489" w:type="dxa"/>
            <w:tcBorders>
              <w:top w:val="nil"/>
              <w:left w:val="single" w:sz="8" w:space="0" w:color="auto"/>
              <w:bottom w:val="nil"/>
              <w:right w:val="nil"/>
            </w:tcBorders>
            <w:shd w:val="clear" w:color="auto" w:fill="auto"/>
            <w:noWrap/>
            <w:vAlign w:val="bottom"/>
            <w:hideMark/>
          </w:tcPr>
          <w:p w14:paraId="01D8C9BF" w14:textId="77777777" w:rsidR="00BD174E" w:rsidRPr="00BD174E" w:rsidRDefault="00BD174E" w:rsidP="00BD174E">
            <w:pPr>
              <w:jc w:val="center"/>
              <w:rPr>
                <w:color w:val="000000"/>
                <w:sz w:val="13"/>
                <w:szCs w:val="13"/>
              </w:rPr>
            </w:pPr>
            <w:r w:rsidRPr="00BD174E">
              <w:rPr>
                <w:color w:val="000000"/>
                <w:sz w:val="13"/>
                <w:szCs w:val="13"/>
              </w:rPr>
              <w:t>36</w:t>
            </w:r>
          </w:p>
        </w:tc>
        <w:tc>
          <w:tcPr>
            <w:tcW w:w="3823" w:type="dxa"/>
            <w:gridSpan w:val="3"/>
            <w:tcBorders>
              <w:top w:val="single" w:sz="4" w:space="0" w:color="auto"/>
              <w:left w:val="single" w:sz="4" w:space="0" w:color="auto"/>
              <w:bottom w:val="nil"/>
              <w:right w:val="nil"/>
            </w:tcBorders>
            <w:shd w:val="clear" w:color="auto" w:fill="auto"/>
            <w:noWrap/>
            <w:vAlign w:val="bottom"/>
            <w:hideMark/>
          </w:tcPr>
          <w:p w14:paraId="74C0578F" w14:textId="77777777" w:rsidR="00BD174E" w:rsidRPr="00BD174E" w:rsidRDefault="00BD174E" w:rsidP="00BD174E">
            <w:pPr>
              <w:rPr>
                <w:color w:val="000000"/>
                <w:sz w:val="13"/>
                <w:szCs w:val="13"/>
              </w:rPr>
            </w:pPr>
            <w:r w:rsidRPr="00BD174E">
              <w:rPr>
                <w:color w:val="000000"/>
                <w:sz w:val="13"/>
                <w:szCs w:val="13"/>
              </w:rPr>
              <w:t>Ограничение роста тарифа</w:t>
            </w:r>
          </w:p>
        </w:tc>
        <w:tc>
          <w:tcPr>
            <w:tcW w:w="3442" w:type="dxa"/>
            <w:tcBorders>
              <w:top w:val="nil"/>
              <w:left w:val="nil"/>
              <w:bottom w:val="nil"/>
              <w:right w:val="single" w:sz="4" w:space="0" w:color="auto"/>
            </w:tcBorders>
            <w:shd w:val="clear" w:color="auto" w:fill="auto"/>
            <w:noWrap/>
            <w:vAlign w:val="bottom"/>
            <w:hideMark/>
          </w:tcPr>
          <w:p w14:paraId="11EC0B7B" w14:textId="77777777" w:rsidR="00BD174E" w:rsidRPr="00BD174E" w:rsidRDefault="00BD174E" w:rsidP="00BD174E">
            <w:pPr>
              <w:rPr>
                <w:color w:val="000000"/>
                <w:sz w:val="13"/>
                <w:szCs w:val="13"/>
              </w:rPr>
            </w:pPr>
            <w:r w:rsidRPr="00BD174E">
              <w:rPr>
                <w:color w:val="000000"/>
                <w:sz w:val="13"/>
                <w:szCs w:val="13"/>
              </w:rPr>
              <w:t> </w:t>
            </w:r>
          </w:p>
        </w:tc>
        <w:tc>
          <w:tcPr>
            <w:tcW w:w="660" w:type="dxa"/>
            <w:tcBorders>
              <w:top w:val="nil"/>
              <w:left w:val="nil"/>
              <w:bottom w:val="nil"/>
              <w:right w:val="single" w:sz="4" w:space="0" w:color="auto"/>
            </w:tcBorders>
            <w:shd w:val="clear" w:color="auto" w:fill="auto"/>
            <w:noWrap/>
            <w:vAlign w:val="bottom"/>
            <w:hideMark/>
          </w:tcPr>
          <w:p w14:paraId="278121E9" w14:textId="77777777" w:rsidR="00BD174E" w:rsidRPr="00BD174E" w:rsidRDefault="00BD174E" w:rsidP="00BD174E">
            <w:pPr>
              <w:jc w:val="center"/>
              <w:rPr>
                <w:color w:val="000000"/>
                <w:sz w:val="13"/>
                <w:szCs w:val="13"/>
              </w:rPr>
            </w:pPr>
            <w:r w:rsidRPr="00BD174E">
              <w:rPr>
                <w:color w:val="000000"/>
                <w:sz w:val="13"/>
                <w:szCs w:val="13"/>
              </w:rPr>
              <w:t> </w:t>
            </w:r>
          </w:p>
        </w:tc>
        <w:tc>
          <w:tcPr>
            <w:tcW w:w="839" w:type="dxa"/>
            <w:tcBorders>
              <w:top w:val="nil"/>
              <w:left w:val="single" w:sz="4" w:space="0" w:color="auto"/>
              <w:bottom w:val="nil"/>
              <w:right w:val="nil"/>
            </w:tcBorders>
            <w:shd w:val="clear" w:color="000000" w:fill="FFFFFF"/>
            <w:noWrap/>
            <w:vAlign w:val="bottom"/>
            <w:hideMark/>
          </w:tcPr>
          <w:p w14:paraId="1FFEB247"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866" w:type="dxa"/>
            <w:tcBorders>
              <w:top w:val="nil"/>
              <w:left w:val="single" w:sz="4" w:space="0" w:color="auto"/>
              <w:bottom w:val="nil"/>
              <w:right w:val="single" w:sz="4" w:space="0" w:color="auto"/>
            </w:tcBorders>
            <w:shd w:val="clear" w:color="000000" w:fill="E6EFE5"/>
            <w:noWrap/>
            <w:vAlign w:val="bottom"/>
            <w:hideMark/>
          </w:tcPr>
          <w:p w14:paraId="0909FDFA"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56" w:type="dxa"/>
            <w:tcBorders>
              <w:top w:val="nil"/>
              <w:left w:val="nil"/>
              <w:bottom w:val="nil"/>
              <w:right w:val="single" w:sz="4" w:space="0" w:color="auto"/>
            </w:tcBorders>
            <w:shd w:val="clear" w:color="000000" w:fill="E6EFE5"/>
            <w:noWrap/>
            <w:vAlign w:val="bottom"/>
            <w:hideMark/>
          </w:tcPr>
          <w:p w14:paraId="5F610B6D"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79" w:type="dxa"/>
            <w:tcBorders>
              <w:top w:val="nil"/>
              <w:left w:val="nil"/>
              <w:bottom w:val="nil"/>
              <w:right w:val="nil"/>
            </w:tcBorders>
            <w:shd w:val="clear" w:color="000000" w:fill="FFFFFF"/>
            <w:noWrap/>
            <w:vAlign w:val="bottom"/>
            <w:hideMark/>
          </w:tcPr>
          <w:p w14:paraId="290049DD"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0B1E6108"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nil"/>
              <w:right w:val="single" w:sz="4" w:space="0" w:color="auto"/>
            </w:tcBorders>
            <w:shd w:val="clear" w:color="000000" w:fill="E6EFE5"/>
            <w:noWrap/>
            <w:vAlign w:val="bottom"/>
            <w:hideMark/>
          </w:tcPr>
          <w:p w14:paraId="277D16CC"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0" w:type="dxa"/>
            <w:tcBorders>
              <w:top w:val="nil"/>
              <w:left w:val="nil"/>
              <w:bottom w:val="nil"/>
              <w:right w:val="single" w:sz="4" w:space="0" w:color="auto"/>
            </w:tcBorders>
            <w:shd w:val="clear" w:color="000000" w:fill="E6EFE5"/>
            <w:noWrap/>
            <w:vAlign w:val="bottom"/>
            <w:hideMark/>
          </w:tcPr>
          <w:p w14:paraId="04E04E01"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0" w:type="dxa"/>
            <w:tcBorders>
              <w:top w:val="nil"/>
              <w:left w:val="nil"/>
              <w:bottom w:val="nil"/>
              <w:right w:val="single" w:sz="4" w:space="0" w:color="auto"/>
            </w:tcBorders>
            <w:shd w:val="clear" w:color="000000" w:fill="E6EFE5"/>
            <w:noWrap/>
            <w:vAlign w:val="bottom"/>
            <w:hideMark/>
          </w:tcPr>
          <w:p w14:paraId="2C1D3130"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4" w:type="dxa"/>
            <w:tcBorders>
              <w:top w:val="nil"/>
              <w:left w:val="nil"/>
              <w:bottom w:val="nil"/>
              <w:right w:val="single" w:sz="8" w:space="0" w:color="auto"/>
            </w:tcBorders>
            <w:shd w:val="clear" w:color="000000" w:fill="E6EFE5"/>
            <w:noWrap/>
            <w:vAlign w:val="bottom"/>
            <w:hideMark/>
          </w:tcPr>
          <w:p w14:paraId="76F4DA72"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13" w:type="dxa"/>
            <w:vAlign w:val="center"/>
            <w:hideMark/>
          </w:tcPr>
          <w:p w14:paraId="2A6D49B7" w14:textId="77777777" w:rsidR="00BD174E" w:rsidRPr="00BD174E" w:rsidRDefault="00BD174E" w:rsidP="00BD174E">
            <w:pPr>
              <w:rPr>
                <w:sz w:val="13"/>
                <w:szCs w:val="13"/>
              </w:rPr>
            </w:pPr>
          </w:p>
        </w:tc>
      </w:tr>
      <w:tr w:rsidR="00BD174E" w:rsidRPr="00BD174E" w14:paraId="6D23DBAB" w14:textId="77777777" w:rsidTr="00BD174E">
        <w:trPr>
          <w:trHeight w:val="636"/>
          <w:jc w:val="center"/>
        </w:trPr>
        <w:tc>
          <w:tcPr>
            <w:tcW w:w="489" w:type="dxa"/>
            <w:tcBorders>
              <w:top w:val="single" w:sz="8" w:space="0" w:color="auto"/>
              <w:left w:val="single" w:sz="8" w:space="0" w:color="auto"/>
              <w:bottom w:val="nil"/>
              <w:right w:val="nil"/>
            </w:tcBorders>
            <w:shd w:val="clear" w:color="auto" w:fill="auto"/>
            <w:noWrap/>
            <w:vAlign w:val="center"/>
            <w:hideMark/>
          </w:tcPr>
          <w:p w14:paraId="6819E2BC" w14:textId="77777777" w:rsidR="00BD174E" w:rsidRPr="00BD174E" w:rsidRDefault="00BD174E" w:rsidP="00BD174E">
            <w:pPr>
              <w:jc w:val="center"/>
              <w:rPr>
                <w:color w:val="000000"/>
                <w:sz w:val="13"/>
                <w:szCs w:val="13"/>
              </w:rPr>
            </w:pPr>
            <w:r w:rsidRPr="00BD174E">
              <w:rPr>
                <w:color w:val="000000"/>
                <w:sz w:val="13"/>
                <w:szCs w:val="13"/>
              </w:rPr>
              <w:t>37</w:t>
            </w:r>
          </w:p>
        </w:tc>
        <w:tc>
          <w:tcPr>
            <w:tcW w:w="7265" w:type="dxa"/>
            <w:gridSpan w:val="4"/>
            <w:tcBorders>
              <w:top w:val="single" w:sz="8" w:space="0" w:color="auto"/>
              <w:left w:val="single" w:sz="4" w:space="0" w:color="auto"/>
              <w:bottom w:val="nil"/>
              <w:right w:val="single" w:sz="4" w:space="0" w:color="000000"/>
            </w:tcBorders>
            <w:shd w:val="clear" w:color="auto" w:fill="auto"/>
            <w:vAlign w:val="bottom"/>
            <w:hideMark/>
          </w:tcPr>
          <w:p w14:paraId="441C4141" w14:textId="77777777" w:rsidR="00BD174E" w:rsidRPr="00BD174E" w:rsidRDefault="00BD174E" w:rsidP="00BD174E">
            <w:pPr>
              <w:rPr>
                <w:color w:val="000000"/>
                <w:sz w:val="13"/>
                <w:szCs w:val="13"/>
              </w:rPr>
            </w:pPr>
            <w:r w:rsidRPr="00BD174E">
              <w:rPr>
                <w:color w:val="000000"/>
                <w:sz w:val="13"/>
                <w:szCs w:val="13"/>
              </w:rPr>
              <w:t>Необходимая валовая выручка на потребительский рынок, с учетом ограничений роста тарифа</w:t>
            </w:r>
          </w:p>
        </w:tc>
        <w:tc>
          <w:tcPr>
            <w:tcW w:w="660" w:type="dxa"/>
            <w:tcBorders>
              <w:top w:val="single" w:sz="8" w:space="0" w:color="auto"/>
              <w:left w:val="nil"/>
              <w:bottom w:val="nil"/>
              <w:right w:val="single" w:sz="4" w:space="0" w:color="auto"/>
            </w:tcBorders>
            <w:shd w:val="clear" w:color="auto" w:fill="auto"/>
            <w:noWrap/>
            <w:vAlign w:val="center"/>
            <w:hideMark/>
          </w:tcPr>
          <w:p w14:paraId="0B00373A"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single" w:sz="8" w:space="0" w:color="auto"/>
              <w:left w:val="single" w:sz="4" w:space="0" w:color="auto"/>
              <w:bottom w:val="nil"/>
              <w:right w:val="single" w:sz="4" w:space="0" w:color="auto"/>
            </w:tcBorders>
            <w:shd w:val="clear" w:color="000000" w:fill="FFFFFF"/>
            <w:noWrap/>
            <w:vAlign w:val="center"/>
            <w:hideMark/>
          </w:tcPr>
          <w:p w14:paraId="22537308" w14:textId="77777777" w:rsidR="00BD174E" w:rsidRPr="00BD174E" w:rsidRDefault="00BD174E" w:rsidP="00BD174E">
            <w:pPr>
              <w:jc w:val="center"/>
              <w:rPr>
                <w:b/>
                <w:bCs/>
                <w:color w:val="000000"/>
                <w:sz w:val="13"/>
                <w:szCs w:val="13"/>
              </w:rPr>
            </w:pPr>
            <w:r w:rsidRPr="00BD174E">
              <w:rPr>
                <w:b/>
                <w:bCs/>
                <w:color w:val="000000"/>
                <w:sz w:val="13"/>
                <w:szCs w:val="13"/>
              </w:rPr>
              <w:t xml:space="preserve">88 482  </w:t>
            </w:r>
          </w:p>
        </w:tc>
        <w:tc>
          <w:tcPr>
            <w:tcW w:w="866" w:type="dxa"/>
            <w:tcBorders>
              <w:top w:val="single" w:sz="8" w:space="0" w:color="auto"/>
              <w:left w:val="nil"/>
              <w:bottom w:val="nil"/>
              <w:right w:val="single" w:sz="4" w:space="0" w:color="auto"/>
            </w:tcBorders>
            <w:shd w:val="clear" w:color="000000" w:fill="E6EFE5"/>
            <w:noWrap/>
            <w:vAlign w:val="center"/>
            <w:hideMark/>
          </w:tcPr>
          <w:p w14:paraId="7670ADE7" w14:textId="77777777" w:rsidR="00BD174E" w:rsidRPr="00BD174E" w:rsidRDefault="00BD174E" w:rsidP="00BD174E">
            <w:pPr>
              <w:jc w:val="center"/>
              <w:rPr>
                <w:b/>
                <w:bCs/>
                <w:color w:val="000000"/>
                <w:sz w:val="13"/>
                <w:szCs w:val="13"/>
              </w:rPr>
            </w:pPr>
            <w:r w:rsidRPr="00BD174E">
              <w:rPr>
                <w:b/>
                <w:bCs/>
                <w:color w:val="000000"/>
                <w:sz w:val="13"/>
                <w:szCs w:val="13"/>
              </w:rPr>
              <w:t xml:space="preserve">113 344  </w:t>
            </w:r>
          </w:p>
        </w:tc>
        <w:tc>
          <w:tcPr>
            <w:tcW w:w="756" w:type="dxa"/>
            <w:tcBorders>
              <w:top w:val="single" w:sz="8" w:space="0" w:color="auto"/>
              <w:left w:val="nil"/>
              <w:bottom w:val="nil"/>
              <w:right w:val="single" w:sz="4" w:space="0" w:color="auto"/>
            </w:tcBorders>
            <w:shd w:val="clear" w:color="000000" w:fill="E6EFE5"/>
            <w:noWrap/>
            <w:vAlign w:val="center"/>
            <w:hideMark/>
          </w:tcPr>
          <w:p w14:paraId="5BCC795E" w14:textId="77777777" w:rsidR="00BD174E" w:rsidRPr="00BD174E" w:rsidRDefault="00BD174E" w:rsidP="00BD174E">
            <w:pPr>
              <w:jc w:val="center"/>
              <w:rPr>
                <w:b/>
                <w:bCs/>
                <w:color w:val="000000"/>
                <w:sz w:val="13"/>
                <w:szCs w:val="13"/>
              </w:rPr>
            </w:pPr>
            <w:r w:rsidRPr="00BD174E">
              <w:rPr>
                <w:b/>
                <w:bCs/>
                <w:color w:val="000000"/>
                <w:sz w:val="13"/>
                <w:szCs w:val="13"/>
              </w:rPr>
              <w:t xml:space="preserve">85 550  </w:t>
            </w:r>
          </w:p>
        </w:tc>
        <w:tc>
          <w:tcPr>
            <w:tcW w:w="979" w:type="dxa"/>
            <w:tcBorders>
              <w:top w:val="single" w:sz="8" w:space="0" w:color="auto"/>
              <w:left w:val="nil"/>
              <w:bottom w:val="nil"/>
              <w:right w:val="nil"/>
            </w:tcBorders>
            <w:shd w:val="clear" w:color="000000" w:fill="FFFFFF"/>
            <w:noWrap/>
            <w:vAlign w:val="center"/>
            <w:hideMark/>
          </w:tcPr>
          <w:p w14:paraId="4E58EE21" w14:textId="77777777" w:rsidR="00BD174E" w:rsidRPr="00BD174E" w:rsidRDefault="00BD174E" w:rsidP="00BD174E">
            <w:pPr>
              <w:jc w:val="center"/>
              <w:rPr>
                <w:b/>
                <w:bCs/>
                <w:color w:val="000000"/>
                <w:sz w:val="13"/>
                <w:szCs w:val="13"/>
              </w:rPr>
            </w:pPr>
            <w:r w:rsidRPr="00BD174E">
              <w:rPr>
                <w:b/>
                <w:bCs/>
                <w:color w:val="000000"/>
                <w:sz w:val="13"/>
                <w:szCs w:val="13"/>
              </w:rPr>
              <w:t xml:space="preserve">-27 794  </w:t>
            </w:r>
          </w:p>
        </w:tc>
        <w:tc>
          <w:tcPr>
            <w:tcW w:w="911" w:type="dxa"/>
            <w:tcBorders>
              <w:top w:val="single" w:sz="8" w:space="0" w:color="auto"/>
              <w:left w:val="single" w:sz="4" w:space="0" w:color="auto"/>
              <w:bottom w:val="nil"/>
              <w:right w:val="nil"/>
            </w:tcBorders>
            <w:shd w:val="clear" w:color="000000" w:fill="FFFFFF"/>
            <w:noWrap/>
            <w:vAlign w:val="center"/>
            <w:hideMark/>
          </w:tcPr>
          <w:p w14:paraId="44B43FCE"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single" w:sz="8" w:space="0" w:color="auto"/>
              <w:left w:val="single" w:sz="8" w:space="0" w:color="auto"/>
              <w:bottom w:val="nil"/>
              <w:right w:val="single" w:sz="4" w:space="0" w:color="auto"/>
            </w:tcBorders>
            <w:shd w:val="clear" w:color="000000" w:fill="E6EFE5"/>
            <w:noWrap/>
            <w:vAlign w:val="center"/>
            <w:hideMark/>
          </w:tcPr>
          <w:p w14:paraId="5200972E" w14:textId="77777777" w:rsidR="00BD174E" w:rsidRPr="00BD174E" w:rsidRDefault="00BD174E" w:rsidP="00BD174E">
            <w:pPr>
              <w:jc w:val="center"/>
              <w:rPr>
                <w:b/>
                <w:bCs/>
                <w:color w:val="000000"/>
                <w:sz w:val="13"/>
                <w:szCs w:val="13"/>
              </w:rPr>
            </w:pPr>
            <w:r w:rsidRPr="00BD174E">
              <w:rPr>
                <w:b/>
                <w:bCs/>
                <w:color w:val="000000"/>
                <w:sz w:val="13"/>
                <w:szCs w:val="13"/>
              </w:rPr>
              <w:t xml:space="preserve">84 328  </w:t>
            </w:r>
          </w:p>
        </w:tc>
        <w:tc>
          <w:tcPr>
            <w:tcW w:w="710" w:type="dxa"/>
            <w:tcBorders>
              <w:top w:val="single" w:sz="8" w:space="0" w:color="auto"/>
              <w:left w:val="nil"/>
              <w:bottom w:val="nil"/>
              <w:right w:val="single" w:sz="4" w:space="0" w:color="auto"/>
            </w:tcBorders>
            <w:shd w:val="clear" w:color="000000" w:fill="E6EFE5"/>
            <w:noWrap/>
            <w:vAlign w:val="center"/>
            <w:hideMark/>
          </w:tcPr>
          <w:p w14:paraId="7BB49547" w14:textId="77777777" w:rsidR="00BD174E" w:rsidRPr="00BD174E" w:rsidRDefault="00BD174E" w:rsidP="00BD174E">
            <w:pPr>
              <w:jc w:val="center"/>
              <w:rPr>
                <w:b/>
                <w:bCs/>
                <w:color w:val="000000"/>
                <w:sz w:val="13"/>
                <w:szCs w:val="13"/>
              </w:rPr>
            </w:pPr>
            <w:r w:rsidRPr="00BD174E">
              <w:rPr>
                <w:b/>
                <w:bCs/>
                <w:color w:val="000000"/>
                <w:sz w:val="13"/>
                <w:szCs w:val="13"/>
              </w:rPr>
              <w:t xml:space="preserve">86 735  </w:t>
            </w:r>
          </w:p>
        </w:tc>
        <w:tc>
          <w:tcPr>
            <w:tcW w:w="710" w:type="dxa"/>
            <w:tcBorders>
              <w:top w:val="single" w:sz="8" w:space="0" w:color="auto"/>
              <w:left w:val="nil"/>
              <w:bottom w:val="nil"/>
              <w:right w:val="single" w:sz="4" w:space="0" w:color="auto"/>
            </w:tcBorders>
            <w:shd w:val="clear" w:color="000000" w:fill="E6EFE5"/>
            <w:noWrap/>
            <w:vAlign w:val="center"/>
            <w:hideMark/>
          </w:tcPr>
          <w:p w14:paraId="59CFAF44" w14:textId="77777777" w:rsidR="00BD174E" w:rsidRPr="00BD174E" w:rsidRDefault="00BD174E" w:rsidP="00BD174E">
            <w:pPr>
              <w:jc w:val="center"/>
              <w:rPr>
                <w:b/>
                <w:bCs/>
                <w:color w:val="000000"/>
                <w:sz w:val="13"/>
                <w:szCs w:val="13"/>
              </w:rPr>
            </w:pPr>
            <w:r w:rsidRPr="00BD174E">
              <w:rPr>
                <w:b/>
                <w:bCs/>
                <w:color w:val="000000"/>
                <w:sz w:val="13"/>
                <w:szCs w:val="13"/>
              </w:rPr>
              <w:t xml:space="preserve">88 332  </w:t>
            </w:r>
          </w:p>
        </w:tc>
        <w:tc>
          <w:tcPr>
            <w:tcW w:w="714" w:type="dxa"/>
            <w:tcBorders>
              <w:top w:val="single" w:sz="8" w:space="0" w:color="auto"/>
              <w:left w:val="nil"/>
              <w:bottom w:val="nil"/>
              <w:right w:val="single" w:sz="8" w:space="0" w:color="auto"/>
            </w:tcBorders>
            <w:shd w:val="clear" w:color="000000" w:fill="E6EFE5"/>
            <w:noWrap/>
            <w:vAlign w:val="center"/>
            <w:hideMark/>
          </w:tcPr>
          <w:p w14:paraId="0F83A1E4" w14:textId="77777777" w:rsidR="00BD174E" w:rsidRPr="00BD174E" w:rsidRDefault="00BD174E" w:rsidP="00BD174E">
            <w:pPr>
              <w:jc w:val="center"/>
              <w:rPr>
                <w:b/>
                <w:bCs/>
                <w:color w:val="000000"/>
                <w:sz w:val="13"/>
                <w:szCs w:val="13"/>
              </w:rPr>
            </w:pPr>
            <w:r w:rsidRPr="00BD174E">
              <w:rPr>
                <w:b/>
                <w:bCs/>
                <w:color w:val="000000"/>
                <w:sz w:val="13"/>
                <w:szCs w:val="13"/>
              </w:rPr>
              <w:t xml:space="preserve">89 888  </w:t>
            </w:r>
          </w:p>
        </w:tc>
        <w:tc>
          <w:tcPr>
            <w:tcW w:w="13" w:type="dxa"/>
            <w:vAlign w:val="center"/>
            <w:hideMark/>
          </w:tcPr>
          <w:p w14:paraId="47E667AB" w14:textId="77777777" w:rsidR="00BD174E" w:rsidRPr="00BD174E" w:rsidRDefault="00BD174E" w:rsidP="00BD174E">
            <w:pPr>
              <w:rPr>
                <w:sz w:val="13"/>
                <w:szCs w:val="13"/>
              </w:rPr>
            </w:pPr>
          </w:p>
        </w:tc>
      </w:tr>
      <w:tr w:rsidR="00BD174E" w:rsidRPr="00BD174E" w14:paraId="796DDF84" w14:textId="77777777" w:rsidTr="00BD174E">
        <w:trPr>
          <w:trHeight w:val="365"/>
          <w:jc w:val="center"/>
        </w:trPr>
        <w:tc>
          <w:tcPr>
            <w:tcW w:w="48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AF1314" w14:textId="77777777" w:rsidR="00BD174E" w:rsidRPr="00BD174E" w:rsidRDefault="00BD174E" w:rsidP="00BD174E">
            <w:pPr>
              <w:jc w:val="center"/>
              <w:rPr>
                <w:color w:val="000000"/>
                <w:sz w:val="13"/>
                <w:szCs w:val="13"/>
              </w:rPr>
            </w:pPr>
            <w:r w:rsidRPr="00BD174E">
              <w:rPr>
                <w:color w:val="000000"/>
                <w:sz w:val="13"/>
                <w:szCs w:val="13"/>
              </w:rPr>
              <w:t>38</w:t>
            </w:r>
          </w:p>
        </w:tc>
        <w:tc>
          <w:tcPr>
            <w:tcW w:w="7265" w:type="dxa"/>
            <w:gridSpan w:val="4"/>
            <w:tcBorders>
              <w:top w:val="single" w:sz="4" w:space="0" w:color="auto"/>
              <w:left w:val="nil"/>
              <w:bottom w:val="single" w:sz="4" w:space="0" w:color="auto"/>
              <w:right w:val="single" w:sz="4" w:space="0" w:color="auto"/>
            </w:tcBorders>
            <w:shd w:val="clear" w:color="auto" w:fill="auto"/>
            <w:vAlign w:val="center"/>
            <w:hideMark/>
          </w:tcPr>
          <w:p w14:paraId="3E7BA5BB" w14:textId="77777777" w:rsidR="00BD174E" w:rsidRPr="00BD174E" w:rsidRDefault="00BD174E" w:rsidP="00BD174E">
            <w:pPr>
              <w:rPr>
                <w:color w:val="000000"/>
                <w:sz w:val="13"/>
                <w:szCs w:val="13"/>
              </w:rPr>
            </w:pPr>
            <w:r w:rsidRPr="00BD174E">
              <w:rPr>
                <w:color w:val="000000"/>
                <w:sz w:val="13"/>
                <w:szCs w:val="13"/>
              </w:rPr>
              <w:t>Товарная выручка, в т.ч.:</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891CB01" w14:textId="77777777" w:rsidR="00BD174E" w:rsidRPr="00BD174E" w:rsidRDefault="00BD174E" w:rsidP="00BD174E">
            <w:pPr>
              <w:jc w:val="center"/>
              <w:rPr>
                <w:color w:val="000000"/>
                <w:sz w:val="13"/>
                <w:szCs w:val="13"/>
              </w:rPr>
            </w:pPr>
            <w:r w:rsidRPr="00BD174E">
              <w:rPr>
                <w:color w:val="000000"/>
                <w:sz w:val="13"/>
                <w:szCs w:val="13"/>
              </w:rPr>
              <w:t>тыс. руб.</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14:paraId="7C25B78E" w14:textId="77777777" w:rsidR="00BD174E" w:rsidRPr="00BD174E" w:rsidRDefault="00BD174E" w:rsidP="00BD174E">
            <w:pPr>
              <w:jc w:val="center"/>
              <w:rPr>
                <w:b/>
                <w:bCs/>
                <w:color w:val="000000"/>
                <w:sz w:val="13"/>
                <w:szCs w:val="13"/>
              </w:rPr>
            </w:pPr>
            <w:r w:rsidRPr="00BD174E">
              <w:rPr>
                <w:b/>
                <w:bCs/>
                <w:color w:val="000000"/>
                <w:sz w:val="13"/>
                <w:szCs w:val="13"/>
              </w:rPr>
              <w:t xml:space="preserve">88 482  </w:t>
            </w:r>
          </w:p>
        </w:tc>
        <w:tc>
          <w:tcPr>
            <w:tcW w:w="866" w:type="dxa"/>
            <w:tcBorders>
              <w:top w:val="single" w:sz="4" w:space="0" w:color="auto"/>
              <w:left w:val="nil"/>
              <w:bottom w:val="single" w:sz="4" w:space="0" w:color="auto"/>
              <w:right w:val="single" w:sz="4" w:space="0" w:color="auto"/>
            </w:tcBorders>
            <w:shd w:val="clear" w:color="000000" w:fill="E6EFE5"/>
            <w:noWrap/>
            <w:vAlign w:val="center"/>
            <w:hideMark/>
          </w:tcPr>
          <w:p w14:paraId="4DFFCCC1" w14:textId="77777777" w:rsidR="00BD174E" w:rsidRPr="00BD174E" w:rsidRDefault="00BD174E" w:rsidP="00BD174E">
            <w:pPr>
              <w:jc w:val="center"/>
              <w:rPr>
                <w:b/>
                <w:bCs/>
                <w:color w:val="000000"/>
                <w:sz w:val="13"/>
                <w:szCs w:val="13"/>
              </w:rPr>
            </w:pPr>
            <w:r w:rsidRPr="00BD174E">
              <w:rPr>
                <w:b/>
                <w:bCs/>
                <w:color w:val="000000"/>
                <w:sz w:val="13"/>
                <w:szCs w:val="13"/>
              </w:rPr>
              <w:t xml:space="preserve">113 344  </w:t>
            </w:r>
          </w:p>
        </w:tc>
        <w:tc>
          <w:tcPr>
            <w:tcW w:w="756" w:type="dxa"/>
            <w:tcBorders>
              <w:top w:val="single" w:sz="4" w:space="0" w:color="auto"/>
              <w:left w:val="nil"/>
              <w:bottom w:val="single" w:sz="4" w:space="0" w:color="auto"/>
              <w:right w:val="single" w:sz="4" w:space="0" w:color="auto"/>
            </w:tcBorders>
            <w:shd w:val="clear" w:color="000000" w:fill="E6EFE5"/>
            <w:noWrap/>
            <w:vAlign w:val="center"/>
            <w:hideMark/>
          </w:tcPr>
          <w:p w14:paraId="695EDFDA" w14:textId="77777777" w:rsidR="00BD174E" w:rsidRPr="00BD174E" w:rsidRDefault="00BD174E" w:rsidP="00BD174E">
            <w:pPr>
              <w:jc w:val="center"/>
              <w:rPr>
                <w:b/>
                <w:bCs/>
                <w:color w:val="000000"/>
                <w:sz w:val="13"/>
                <w:szCs w:val="13"/>
              </w:rPr>
            </w:pPr>
            <w:r w:rsidRPr="00BD174E">
              <w:rPr>
                <w:b/>
                <w:bCs/>
                <w:color w:val="000000"/>
                <w:sz w:val="13"/>
                <w:szCs w:val="13"/>
              </w:rPr>
              <w:t xml:space="preserve">85 550  </w:t>
            </w:r>
          </w:p>
        </w:tc>
        <w:tc>
          <w:tcPr>
            <w:tcW w:w="979" w:type="dxa"/>
            <w:tcBorders>
              <w:top w:val="single" w:sz="4" w:space="0" w:color="auto"/>
              <w:left w:val="nil"/>
              <w:bottom w:val="single" w:sz="4" w:space="0" w:color="auto"/>
              <w:right w:val="nil"/>
            </w:tcBorders>
            <w:shd w:val="clear" w:color="000000" w:fill="FFFFFF"/>
            <w:noWrap/>
            <w:vAlign w:val="bottom"/>
            <w:hideMark/>
          </w:tcPr>
          <w:p w14:paraId="77BEA2EE" w14:textId="77777777" w:rsidR="00BD174E" w:rsidRPr="00BD174E" w:rsidRDefault="00BD174E" w:rsidP="00BD174E">
            <w:pPr>
              <w:jc w:val="center"/>
              <w:rPr>
                <w:b/>
                <w:bCs/>
                <w:color w:val="000000"/>
                <w:sz w:val="13"/>
                <w:szCs w:val="13"/>
              </w:rPr>
            </w:pPr>
            <w:r w:rsidRPr="00BD174E">
              <w:rPr>
                <w:b/>
                <w:bCs/>
                <w:color w:val="000000"/>
                <w:sz w:val="13"/>
                <w:szCs w:val="13"/>
              </w:rPr>
              <w:t xml:space="preserve">-27 794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D8483" w14:textId="77777777" w:rsidR="00BD174E" w:rsidRPr="00BD174E" w:rsidRDefault="00BD174E" w:rsidP="00BD174E">
            <w:pPr>
              <w:jc w:val="center"/>
              <w:rPr>
                <w:b/>
                <w:bCs/>
                <w:color w:val="000000"/>
                <w:sz w:val="13"/>
                <w:szCs w:val="13"/>
              </w:rPr>
            </w:pPr>
            <w:r w:rsidRPr="00BD174E">
              <w:rPr>
                <w:b/>
                <w:bCs/>
                <w:color w:val="000000"/>
                <w:sz w:val="13"/>
                <w:szCs w:val="13"/>
              </w:rPr>
              <w:t>-3,3%</w:t>
            </w:r>
          </w:p>
        </w:tc>
        <w:tc>
          <w:tcPr>
            <w:tcW w:w="712" w:type="dxa"/>
            <w:tcBorders>
              <w:top w:val="single" w:sz="4" w:space="0" w:color="auto"/>
              <w:left w:val="nil"/>
              <w:bottom w:val="single" w:sz="4" w:space="0" w:color="auto"/>
              <w:right w:val="single" w:sz="4" w:space="0" w:color="auto"/>
            </w:tcBorders>
            <w:shd w:val="clear" w:color="000000" w:fill="E6EFE5"/>
            <w:noWrap/>
            <w:vAlign w:val="center"/>
            <w:hideMark/>
          </w:tcPr>
          <w:p w14:paraId="55517FC3" w14:textId="77777777" w:rsidR="00BD174E" w:rsidRPr="00BD174E" w:rsidRDefault="00BD174E" w:rsidP="00BD174E">
            <w:pPr>
              <w:jc w:val="center"/>
              <w:rPr>
                <w:b/>
                <w:bCs/>
                <w:color w:val="000000"/>
                <w:sz w:val="13"/>
                <w:szCs w:val="13"/>
              </w:rPr>
            </w:pPr>
            <w:r w:rsidRPr="00BD174E">
              <w:rPr>
                <w:b/>
                <w:bCs/>
                <w:color w:val="000000"/>
                <w:sz w:val="13"/>
                <w:szCs w:val="13"/>
              </w:rPr>
              <w:t xml:space="preserve">84 328  </w:t>
            </w:r>
          </w:p>
        </w:tc>
        <w:tc>
          <w:tcPr>
            <w:tcW w:w="710" w:type="dxa"/>
            <w:tcBorders>
              <w:top w:val="single" w:sz="4" w:space="0" w:color="auto"/>
              <w:left w:val="nil"/>
              <w:bottom w:val="single" w:sz="4" w:space="0" w:color="auto"/>
              <w:right w:val="single" w:sz="4" w:space="0" w:color="auto"/>
            </w:tcBorders>
            <w:shd w:val="clear" w:color="000000" w:fill="E6EFE5"/>
            <w:noWrap/>
            <w:vAlign w:val="center"/>
            <w:hideMark/>
          </w:tcPr>
          <w:p w14:paraId="329F4471" w14:textId="77777777" w:rsidR="00BD174E" w:rsidRPr="00BD174E" w:rsidRDefault="00BD174E" w:rsidP="00BD174E">
            <w:pPr>
              <w:jc w:val="center"/>
              <w:rPr>
                <w:b/>
                <w:bCs/>
                <w:color w:val="000000"/>
                <w:sz w:val="13"/>
                <w:szCs w:val="13"/>
              </w:rPr>
            </w:pPr>
            <w:r w:rsidRPr="00BD174E">
              <w:rPr>
                <w:b/>
                <w:bCs/>
                <w:color w:val="000000"/>
                <w:sz w:val="13"/>
                <w:szCs w:val="13"/>
              </w:rPr>
              <w:t xml:space="preserve">86 735  </w:t>
            </w:r>
          </w:p>
        </w:tc>
        <w:tc>
          <w:tcPr>
            <w:tcW w:w="710" w:type="dxa"/>
            <w:tcBorders>
              <w:top w:val="single" w:sz="4" w:space="0" w:color="auto"/>
              <w:left w:val="nil"/>
              <w:bottom w:val="single" w:sz="4" w:space="0" w:color="auto"/>
              <w:right w:val="single" w:sz="4" w:space="0" w:color="auto"/>
            </w:tcBorders>
            <w:shd w:val="clear" w:color="000000" w:fill="E6EFE5"/>
            <w:noWrap/>
            <w:vAlign w:val="center"/>
            <w:hideMark/>
          </w:tcPr>
          <w:p w14:paraId="23116C68" w14:textId="77777777" w:rsidR="00BD174E" w:rsidRPr="00BD174E" w:rsidRDefault="00BD174E" w:rsidP="00BD174E">
            <w:pPr>
              <w:jc w:val="center"/>
              <w:rPr>
                <w:b/>
                <w:bCs/>
                <w:color w:val="000000"/>
                <w:sz w:val="13"/>
                <w:szCs w:val="13"/>
              </w:rPr>
            </w:pPr>
            <w:r w:rsidRPr="00BD174E">
              <w:rPr>
                <w:b/>
                <w:bCs/>
                <w:color w:val="000000"/>
                <w:sz w:val="13"/>
                <w:szCs w:val="13"/>
              </w:rPr>
              <w:t xml:space="preserve">88 332  </w:t>
            </w:r>
          </w:p>
        </w:tc>
        <w:tc>
          <w:tcPr>
            <w:tcW w:w="714" w:type="dxa"/>
            <w:tcBorders>
              <w:top w:val="single" w:sz="4" w:space="0" w:color="auto"/>
              <w:left w:val="nil"/>
              <w:bottom w:val="single" w:sz="4" w:space="0" w:color="auto"/>
              <w:right w:val="single" w:sz="8" w:space="0" w:color="auto"/>
            </w:tcBorders>
            <w:shd w:val="clear" w:color="000000" w:fill="E6EFE5"/>
            <w:noWrap/>
            <w:vAlign w:val="center"/>
            <w:hideMark/>
          </w:tcPr>
          <w:p w14:paraId="6E78A4F3" w14:textId="77777777" w:rsidR="00BD174E" w:rsidRPr="00BD174E" w:rsidRDefault="00BD174E" w:rsidP="00BD174E">
            <w:pPr>
              <w:jc w:val="center"/>
              <w:rPr>
                <w:b/>
                <w:bCs/>
                <w:color w:val="000000"/>
                <w:sz w:val="13"/>
                <w:szCs w:val="13"/>
              </w:rPr>
            </w:pPr>
            <w:r w:rsidRPr="00BD174E">
              <w:rPr>
                <w:b/>
                <w:bCs/>
                <w:color w:val="000000"/>
                <w:sz w:val="13"/>
                <w:szCs w:val="13"/>
              </w:rPr>
              <w:t xml:space="preserve">89 888  </w:t>
            </w:r>
          </w:p>
        </w:tc>
        <w:tc>
          <w:tcPr>
            <w:tcW w:w="13" w:type="dxa"/>
            <w:vAlign w:val="center"/>
            <w:hideMark/>
          </w:tcPr>
          <w:p w14:paraId="255CEFF2" w14:textId="77777777" w:rsidR="00BD174E" w:rsidRPr="00BD174E" w:rsidRDefault="00BD174E" w:rsidP="00BD174E">
            <w:pPr>
              <w:rPr>
                <w:sz w:val="13"/>
                <w:szCs w:val="13"/>
              </w:rPr>
            </w:pPr>
          </w:p>
        </w:tc>
      </w:tr>
      <w:tr w:rsidR="00A07FE8" w:rsidRPr="00BD174E" w14:paraId="2F8F343F"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0724CB89"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3252" w:type="dxa"/>
            <w:gridSpan w:val="2"/>
            <w:tcBorders>
              <w:top w:val="nil"/>
              <w:left w:val="single" w:sz="4" w:space="0" w:color="auto"/>
              <w:bottom w:val="single" w:sz="4" w:space="0" w:color="auto"/>
              <w:right w:val="nil"/>
            </w:tcBorders>
            <w:shd w:val="clear" w:color="auto" w:fill="auto"/>
            <w:noWrap/>
            <w:vAlign w:val="bottom"/>
            <w:hideMark/>
          </w:tcPr>
          <w:p w14:paraId="29A0EE8F" w14:textId="77777777" w:rsidR="00BD174E" w:rsidRPr="00BD174E" w:rsidRDefault="00BD174E" w:rsidP="00BD174E">
            <w:pPr>
              <w:rPr>
                <w:b/>
                <w:bCs/>
                <w:color w:val="000000"/>
                <w:sz w:val="13"/>
                <w:szCs w:val="13"/>
              </w:rPr>
            </w:pPr>
            <w:r w:rsidRPr="00BD174E">
              <w:rPr>
                <w:b/>
                <w:bCs/>
                <w:color w:val="000000"/>
                <w:sz w:val="13"/>
                <w:szCs w:val="13"/>
              </w:rPr>
              <w:t xml:space="preserve"> - с 01.01 по 30.06</w:t>
            </w:r>
          </w:p>
        </w:tc>
        <w:tc>
          <w:tcPr>
            <w:tcW w:w="570" w:type="dxa"/>
            <w:tcBorders>
              <w:top w:val="nil"/>
              <w:left w:val="nil"/>
              <w:bottom w:val="single" w:sz="4" w:space="0" w:color="auto"/>
              <w:right w:val="nil"/>
            </w:tcBorders>
            <w:shd w:val="clear" w:color="auto" w:fill="auto"/>
            <w:noWrap/>
            <w:vAlign w:val="bottom"/>
            <w:hideMark/>
          </w:tcPr>
          <w:p w14:paraId="1DECA8BC" w14:textId="77777777" w:rsidR="00BD174E" w:rsidRPr="00BD174E" w:rsidRDefault="00BD174E" w:rsidP="00BD174E">
            <w:pPr>
              <w:rPr>
                <w:b/>
                <w:bCs/>
                <w:color w:val="000000"/>
                <w:sz w:val="13"/>
                <w:szCs w:val="13"/>
              </w:rPr>
            </w:pPr>
            <w:r w:rsidRPr="00BD174E">
              <w:rPr>
                <w:b/>
                <w:bCs/>
                <w:color w:val="000000"/>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1B120466" w14:textId="77777777" w:rsidR="00BD174E" w:rsidRPr="00BD174E" w:rsidRDefault="00BD174E" w:rsidP="00BD174E">
            <w:pPr>
              <w:rPr>
                <w:b/>
                <w:bCs/>
                <w:color w:val="000000"/>
                <w:sz w:val="13"/>
                <w:szCs w:val="13"/>
              </w:rPr>
            </w:pPr>
            <w:r w:rsidRPr="00BD174E">
              <w:rPr>
                <w:b/>
                <w:bCs/>
                <w:color w:val="000000"/>
                <w:sz w:val="13"/>
                <w:szCs w:val="13"/>
              </w:rPr>
              <w:t> </w:t>
            </w:r>
          </w:p>
        </w:tc>
        <w:tc>
          <w:tcPr>
            <w:tcW w:w="660" w:type="dxa"/>
            <w:tcBorders>
              <w:top w:val="nil"/>
              <w:left w:val="nil"/>
              <w:bottom w:val="single" w:sz="4" w:space="0" w:color="auto"/>
              <w:right w:val="single" w:sz="4" w:space="0" w:color="auto"/>
            </w:tcBorders>
            <w:shd w:val="clear" w:color="auto" w:fill="auto"/>
            <w:noWrap/>
            <w:vAlign w:val="center"/>
            <w:hideMark/>
          </w:tcPr>
          <w:p w14:paraId="1D3F7734" w14:textId="77777777" w:rsidR="00BD174E" w:rsidRPr="00BD174E" w:rsidRDefault="00BD174E" w:rsidP="00BD174E">
            <w:pPr>
              <w:jc w:val="center"/>
              <w:rPr>
                <w:b/>
                <w:bCs/>
                <w:color w:val="000000"/>
                <w:sz w:val="13"/>
                <w:szCs w:val="13"/>
              </w:rPr>
            </w:pPr>
            <w:r w:rsidRPr="00BD174E">
              <w:rPr>
                <w:b/>
                <w:bCs/>
                <w:color w:val="000000"/>
                <w:sz w:val="13"/>
                <w:szCs w:val="13"/>
              </w:rPr>
              <w:t>тыс. руб.</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6CCB792" w14:textId="77777777" w:rsidR="00BD174E" w:rsidRPr="00BD174E" w:rsidRDefault="00BD174E" w:rsidP="00BD174E">
            <w:pPr>
              <w:jc w:val="center"/>
              <w:rPr>
                <w:b/>
                <w:bCs/>
                <w:color w:val="000000"/>
                <w:sz w:val="13"/>
                <w:szCs w:val="13"/>
              </w:rPr>
            </w:pPr>
            <w:r w:rsidRPr="00BD174E">
              <w:rPr>
                <w:b/>
                <w:bCs/>
                <w:color w:val="000000"/>
                <w:sz w:val="13"/>
                <w:szCs w:val="13"/>
              </w:rPr>
              <w:t xml:space="preserve">39 114  </w:t>
            </w:r>
          </w:p>
        </w:tc>
        <w:tc>
          <w:tcPr>
            <w:tcW w:w="866" w:type="dxa"/>
            <w:tcBorders>
              <w:top w:val="nil"/>
              <w:left w:val="nil"/>
              <w:bottom w:val="single" w:sz="4" w:space="0" w:color="auto"/>
              <w:right w:val="single" w:sz="4" w:space="0" w:color="auto"/>
            </w:tcBorders>
            <w:shd w:val="clear" w:color="000000" w:fill="E6EFE5"/>
            <w:noWrap/>
            <w:vAlign w:val="bottom"/>
            <w:hideMark/>
          </w:tcPr>
          <w:p w14:paraId="16AB1FED" w14:textId="77777777" w:rsidR="00BD174E" w:rsidRPr="00BD174E" w:rsidRDefault="00BD174E" w:rsidP="00BD174E">
            <w:pPr>
              <w:jc w:val="center"/>
              <w:rPr>
                <w:b/>
                <w:bCs/>
                <w:color w:val="000000"/>
                <w:sz w:val="13"/>
                <w:szCs w:val="13"/>
              </w:rPr>
            </w:pPr>
            <w:r w:rsidRPr="00BD174E">
              <w:rPr>
                <w:b/>
                <w:bCs/>
                <w:color w:val="000000"/>
                <w:sz w:val="13"/>
                <w:szCs w:val="13"/>
              </w:rPr>
              <w:t xml:space="preserve">59 864  </w:t>
            </w:r>
          </w:p>
        </w:tc>
        <w:tc>
          <w:tcPr>
            <w:tcW w:w="756" w:type="dxa"/>
            <w:tcBorders>
              <w:top w:val="nil"/>
              <w:left w:val="nil"/>
              <w:bottom w:val="single" w:sz="4" w:space="0" w:color="auto"/>
              <w:right w:val="single" w:sz="4" w:space="0" w:color="auto"/>
            </w:tcBorders>
            <w:shd w:val="clear" w:color="000000" w:fill="E6EFE5"/>
            <w:noWrap/>
            <w:vAlign w:val="bottom"/>
            <w:hideMark/>
          </w:tcPr>
          <w:p w14:paraId="3DF4904E" w14:textId="77777777" w:rsidR="00BD174E" w:rsidRPr="00BD174E" w:rsidRDefault="00BD174E" w:rsidP="00BD174E">
            <w:pPr>
              <w:jc w:val="center"/>
              <w:rPr>
                <w:b/>
                <w:bCs/>
                <w:color w:val="000000"/>
                <w:sz w:val="13"/>
                <w:szCs w:val="13"/>
              </w:rPr>
            </w:pPr>
            <w:r w:rsidRPr="00BD174E">
              <w:rPr>
                <w:b/>
                <w:bCs/>
                <w:color w:val="000000"/>
                <w:sz w:val="13"/>
                <w:szCs w:val="13"/>
              </w:rPr>
              <w:t xml:space="preserve">47 044  </w:t>
            </w:r>
          </w:p>
        </w:tc>
        <w:tc>
          <w:tcPr>
            <w:tcW w:w="979" w:type="dxa"/>
            <w:tcBorders>
              <w:top w:val="nil"/>
              <w:left w:val="nil"/>
              <w:bottom w:val="nil"/>
              <w:right w:val="nil"/>
            </w:tcBorders>
            <w:shd w:val="clear" w:color="000000" w:fill="FFFFFF"/>
            <w:noWrap/>
            <w:vAlign w:val="bottom"/>
            <w:hideMark/>
          </w:tcPr>
          <w:p w14:paraId="6A50C591"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37B84596"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33525346" w14:textId="77777777" w:rsidR="00BD174E" w:rsidRPr="00BD174E" w:rsidRDefault="00BD174E" w:rsidP="00BD174E">
            <w:pPr>
              <w:jc w:val="center"/>
              <w:rPr>
                <w:b/>
                <w:bCs/>
                <w:color w:val="000000"/>
                <w:sz w:val="13"/>
                <w:szCs w:val="13"/>
              </w:rPr>
            </w:pPr>
            <w:r w:rsidRPr="00BD174E">
              <w:rPr>
                <w:b/>
                <w:bCs/>
                <w:color w:val="000000"/>
                <w:sz w:val="13"/>
                <w:szCs w:val="13"/>
              </w:rPr>
              <w:t xml:space="preserve">46 365  </w:t>
            </w:r>
          </w:p>
        </w:tc>
        <w:tc>
          <w:tcPr>
            <w:tcW w:w="710" w:type="dxa"/>
            <w:tcBorders>
              <w:top w:val="nil"/>
              <w:left w:val="nil"/>
              <w:bottom w:val="single" w:sz="4" w:space="0" w:color="auto"/>
              <w:right w:val="single" w:sz="4" w:space="0" w:color="auto"/>
            </w:tcBorders>
            <w:shd w:val="clear" w:color="000000" w:fill="E6EFE5"/>
            <w:noWrap/>
            <w:vAlign w:val="bottom"/>
            <w:hideMark/>
          </w:tcPr>
          <w:p w14:paraId="78517EB7" w14:textId="77777777" w:rsidR="00BD174E" w:rsidRPr="00BD174E" w:rsidRDefault="00BD174E" w:rsidP="00BD174E">
            <w:pPr>
              <w:jc w:val="center"/>
              <w:rPr>
                <w:b/>
                <w:bCs/>
                <w:color w:val="000000"/>
                <w:sz w:val="13"/>
                <w:szCs w:val="13"/>
              </w:rPr>
            </w:pPr>
            <w:r w:rsidRPr="00BD174E">
              <w:rPr>
                <w:b/>
                <w:bCs/>
                <w:color w:val="000000"/>
                <w:sz w:val="13"/>
                <w:szCs w:val="13"/>
              </w:rPr>
              <w:t xml:space="preserve">47 420  </w:t>
            </w:r>
          </w:p>
        </w:tc>
        <w:tc>
          <w:tcPr>
            <w:tcW w:w="710" w:type="dxa"/>
            <w:tcBorders>
              <w:top w:val="nil"/>
              <w:left w:val="nil"/>
              <w:bottom w:val="single" w:sz="4" w:space="0" w:color="auto"/>
              <w:right w:val="single" w:sz="4" w:space="0" w:color="auto"/>
            </w:tcBorders>
            <w:shd w:val="clear" w:color="000000" w:fill="E6EFE5"/>
            <w:noWrap/>
            <w:vAlign w:val="bottom"/>
            <w:hideMark/>
          </w:tcPr>
          <w:p w14:paraId="69772DF6" w14:textId="77777777" w:rsidR="00BD174E" w:rsidRPr="00BD174E" w:rsidRDefault="00BD174E" w:rsidP="00BD174E">
            <w:pPr>
              <w:jc w:val="center"/>
              <w:rPr>
                <w:b/>
                <w:bCs/>
                <w:color w:val="000000"/>
                <w:sz w:val="13"/>
                <w:szCs w:val="13"/>
              </w:rPr>
            </w:pPr>
            <w:r w:rsidRPr="00BD174E">
              <w:rPr>
                <w:b/>
                <w:bCs/>
                <w:color w:val="000000"/>
                <w:sz w:val="13"/>
                <w:szCs w:val="13"/>
              </w:rPr>
              <w:t xml:space="preserve">48 745  </w:t>
            </w:r>
          </w:p>
        </w:tc>
        <w:tc>
          <w:tcPr>
            <w:tcW w:w="714" w:type="dxa"/>
            <w:tcBorders>
              <w:top w:val="nil"/>
              <w:left w:val="nil"/>
              <w:bottom w:val="single" w:sz="4" w:space="0" w:color="auto"/>
              <w:right w:val="single" w:sz="8" w:space="0" w:color="auto"/>
            </w:tcBorders>
            <w:shd w:val="clear" w:color="000000" w:fill="E6EFE5"/>
            <w:noWrap/>
            <w:vAlign w:val="bottom"/>
            <w:hideMark/>
          </w:tcPr>
          <w:p w14:paraId="1C2B1D65" w14:textId="77777777" w:rsidR="00BD174E" w:rsidRPr="00BD174E" w:rsidRDefault="00BD174E" w:rsidP="00BD174E">
            <w:pPr>
              <w:jc w:val="center"/>
              <w:rPr>
                <w:b/>
                <w:bCs/>
                <w:color w:val="000000"/>
                <w:sz w:val="13"/>
                <w:szCs w:val="13"/>
              </w:rPr>
            </w:pPr>
            <w:r w:rsidRPr="00BD174E">
              <w:rPr>
                <w:b/>
                <w:bCs/>
                <w:color w:val="000000"/>
                <w:sz w:val="13"/>
                <w:szCs w:val="13"/>
              </w:rPr>
              <w:t xml:space="preserve">49 449  </w:t>
            </w:r>
          </w:p>
        </w:tc>
        <w:tc>
          <w:tcPr>
            <w:tcW w:w="13" w:type="dxa"/>
            <w:vAlign w:val="center"/>
            <w:hideMark/>
          </w:tcPr>
          <w:p w14:paraId="3D137C2A" w14:textId="77777777" w:rsidR="00BD174E" w:rsidRPr="00BD174E" w:rsidRDefault="00BD174E" w:rsidP="00BD174E">
            <w:pPr>
              <w:rPr>
                <w:sz w:val="13"/>
                <w:szCs w:val="13"/>
              </w:rPr>
            </w:pPr>
          </w:p>
        </w:tc>
      </w:tr>
      <w:tr w:rsidR="00A07FE8" w:rsidRPr="00BD174E" w14:paraId="094DBCDB"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23D41853"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3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AB5EDEA" w14:textId="77777777" w:rsidR="00BD174E" w:rsidRPr="00BD174E" w:rsidRDefault="00BD174E" w:rsidP="00BD174E">
            <w:pPr>
              <w:rPr>
                <w:b/>
                <w:bCs/>
                <w:color w:val="000000"/>
                <w:sz w:val="13"/>
                <w:szCs w:val="13"/>
              </w:rPr>
            </w:pPr>
            <w:r w:rsidRPr="00BD174E">
              <w:rPr>
                <w:b/>
                <w:bCs/>
                <w:color w:val="000000"/>
                <w:sz w:val="13"/>
                <w:szCs w:val="13"/>
              </w:rPr>
              <w:t xml:space="preserve"> - с 01.07 по 31.12</w:t>
            </w:r>
          </w:p>
        </w:tc>
        <w:tc>
          <w:tcPr>
            <w:tcW w:w="570" w:type="dxa"/>
            <w:tcBorders>
              <w:top w:val="nil"/>
              <w:left w:val="nil"/>
              <w:bottom w:val="single" w:sz="4" w:space="0" w:color="auto"/>
              <w:right w:val="nil"/>
            </w:tcBorders>
            <w:shd w:val="clear" w:color="auto" w:fill="auto"/>
            <w:noWrap/>
            <w:vAlign w:val="bottom"/>
            <w:hideMark/>
          </w:tcPr>
          <w:p w14:paraId="5074E19B" w14:textId="77777777" w:rsidR="00BD174E" w:rsidRPr="00BD174E" w:rsidRDefault="00BD174E" w:rsidP="00BD174E">
            <w:pPr>
              <w:rPr>
                <w:b/>
                <w:bCs/>
                <w:color w:val="000000"/>
                <w:sz w:val="13"/>
                <w:szCs w:val="13"/>
              </w:rPr>
            </w:pPr>
            <w:r w:rsidRPr="00BD174E">
              <w:rPr>
                <w:b/>
                <w:bCs/>
                <w:color w:val="000000"/>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2EFFC89B" w14:textId="77777777" w:rsidR="00BD174E" w:rsidRPr="00BD174E" w:rsidRDefault="00BD174E" w:rsidP="00BD174E">
            <w:pPr>
              <w:rPr>
                <w:b/>
                <w:bCs/>
                <w:color w:val="000000"/>
                <w:sz w:val="13"/>
                <w:szCs w:val="13"/>
              </w:rPr>
            </w:pPr>
            <w:r w:rsidRPr="00BD174E">
              <w:rPr>
                <w:b/>
                <w:bCs/>
                <w:color w:val="000000"/>
                <w:sz w:val="13"/>
                <w:szCs w:val="13"/>
              </w:rPr>
              <w:t> </w:t>
            </w:r>
          </w:p>
        </w:tc>
        <w:tc>
          <w:tcPr>
            <w:tcW w:w="660" w:type="dxa"/>
            <w:tcBorders>
              <w:top w:val="nil"/>
              <w:left w:val="nil"/>
              <w:bottom w:val="single" w:sz="4" w:space="0" w:color="auto"/>
              <w:right w:val="single" w:sz="4" w:space="0" w:color="auto"/>
            </w:tcBorders>
            <w:shd w:val="clear" w:color="auto" w:fill="auto"/>
            <w:noWrap/>
            <w:vAlign w:val="center"/>
            <w:hideMark/>
          </w:tcPr>
          <w:p w14:paraId="25BFBF39" w14:textId="77777777" w:rsidR="00BD174E" w:rsidRPr="00BD174E" w:rsidRDefault="00BD174E" w:rsidP="00BD174E">
            <w:pPr>
              <w:jc w:val="center"/>
              <w:rPr>
                <w:b/>
                <w:bCs/>
                <w:color w:val="000000"/>
                <w:sz w:val="13"/>
                <w:szCs w:val="13"/>
              </w:rPr>
            </w:pPr>
            <w:r w:rsidRPr="00BD174E">
              <w:rPr>
                <w:b/>
                <w:bCs/>
                <w:color w:val="000000"/>
                <w:sz w:val="13"/>
                <w:szCs w:val="13"/>
              </w:rPr>
              <w:t>тыс. руб.</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817AA2D" w14:textId="77777777" w:rsidR="00BD174E" w:rsidRPr="00BD174E" w:rsidRDefault="00BD174E" w:rsidP="00BD174E">
            <w:pPr>
              <w:jc w:val="center"/>
              <w:rPr>
                <w:b/>
                <w:bCs/>
                <w:color w:val="000000"/>
                <w:sz w:val="13"/>
                <w:szCs w:val="13"/>
              </w:rPr>
            </w:pPr>
            <w:r w:rsidRPr="00BD174E">
              <w:rPr>
                <w:b/>
                <w:bCs/>
                <w:color w:val="000000"/>
                <w:sz w:val="13"/>
                <w:szCs w:val="13"/>
              </w:rPr>
              <w:t xml:space="preserve">49 369  </w:t>
            </w:r>
          </w:p>
        </w:tc>
        <w:tc>
          <w:tcPr>
            <w:tcW w:w="866" w:type="dxa"/>
            <w:tcBorders>
              <w:top w:val="nil"/>
              <w:left w:val="nil"/>
              <w:bottom w:val="single" w:sz="4" w:space="0" w:color="auto"/>
              <w:right w:val="single" w:sz="4" w:space="0" w:color="auto"/>
            </w:tcBorders>
            <w:shd w:val="clear" w:color="000000" w:fill="E6EFE5"/>
            <w:noWrap/>
            <w:vAlign w:val="bottom"/>
            <w:hideMark/>
          </w:tcPr>
          <w:p w14:paraId="4EE84A3A" w14:textId="77777777" w:rsidR="00BD174E" w:rsidRPr="00BD174E" w:rsidRDefault="00BD174E" w:rsidP="00BD174E">
            <w:pPr>
              <w:jc w:val="center"/>
              <w:rPr>
                <w:b/>
                <w:bCs/>
                <w:color w:val="000000"/>
                <w:sz w:val="13"/>
                <w:szCs w:val="13"/>
              </w:rPr>
            </w:pPr>
            <w:r w:rsidRPr="00BD174E">
              <w:rPr>
                <w:b/>
                <w:bCs/>
                <w:color w:val="000000"/>
                <w:sz w:val="13"/>
                <w:szCs w:val="13"/>
              </w:rPr>
              <w:t xml:space="preserve">53 479  </w:t>
            </w:r>
          </w:p>
        </w:tc>
        <w:tc>
          <w:tcPr>
            <w:tcW w:w="756" w:type="dxa"/>
            <w:tcBorders>
              <w:top w:val="nil"/>
              <w:left w:val="nil"/>
              <w:bottom w:val="single" w:sz="4" w:space="0" w:color="auto"/>
              <w:right w:val="single" w:sz="4" w:space="0" w:color="auto"/>
            </w:tcBorders>
            <w:shd w:val="clear" w:color="000000" w:fill="E6EFE5"/>
            <w:noWrap/>
            <w:vAlign w:val="bottom"/>
            <w:hideMark/>
          </w:tcPr>
          <w:p w14:paraId="407470A8" w14:textId="77777777" w:rsidR="00BD174E" w:rsidRPr="00BD174E" w:rsidRDefault="00BD174E" w:rsidP="00BD174E">
            <w:pPr>
              <w:jc w:val="center"/>
              <w:rPr>
                <w:b/>
                <w:bCs/>
                <w:color w:val="000000"/>
                <w:sz w:val="13"/>
                <w:szCs w:val="13"/>
              </w:rPr>
            </w:pPr>
            <w:r w:rsidRPr="00BD174E">
              <w:rPr>
                <w:b/>
                <w:bCs/>
                <w:color w:val="000000"/>
                <w:sz w:val="13"/>
                <w:szCs w:val="13"/>
              </w:rPr>
              <w:t xml:space="preserve">38 506  </w:t>
            </w:r>
          </w:p>
        </w:tc>
        <w:tc>
          <w:tcPr>
            <w:tcW w:w="979" w:type="dxa"/>
            <w:tcBorders>
              <w:top w:val="nil"/>
              <w:left w:val="nil"/>
              <w:bottom w:val="nil"/>
              <w:right w:val="nil"/>
            </w:tcBorders>
            <w:shd w:val="clear" w:color="000000" w:fill="FFFFFF"/>
            <w:noWrap/>
            <w:vAlign w:val="bottom"/>
            <w:hideMark/>
          </w:tcPr>
          <w:p w14:paraId="4E12B1D9"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3E3DC359"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627C0E4A" w14:textId="77777777" w:rsidR="00BD174E" w:rsidRPr="00BD174E" w:rsidRDefault="00BD174E" w:rsidP="00BD174E">
            <w:pPr>
              <w:jc w:val="center"/>
              <w:rPr>
                <w:b/>
                <w:bCs/>
                <w:color w:val="000000"/>
                <w:sz w:val="13"/>
                <w:szCs w:val="13"/>
              </w:rPr>
            </w:pPr>
            <w:r w:rsidRPr="00BD174E">
              <w:rPr>
                <w:b/>
                <w:bCs/>
                <w:color w:val="000000"/>
                <w:sz w:val="13"/>
                <w:szCs w:val="13"/>
              </w:rPr>
              <w:t xml:space="preserve">37 963  </w:t>
            </w:r>
          </w:p>
        </w:tc>
        <w:tc>
          <w:tcPr>
            <w:tcW w:w="710" w:type="dxa"/>
            <w:tcBorders>
              <w:top w:val="nil"/>
              <w:left w:val="nil"/>
              <w:bottom w:val="single" w:sz="4" w:space="0" w:color="auto"/>
              <w:right w:val="single" w:sz="4" w:space="0" w:color="auto"/>
            </w:tcBorders>
            <w:shd w:val="clear" w:color="000000" w:fill="E6EFE5"/>
            <w:noWrap/>
            <w:vAlign w:val="bottom"/>
            <w:hideMark/>
          </w:tcPr>
          <w:p w14:paraId="4C3D085F" w14:textId="77777777" w:rsidR="00BD174E" w:rsidRPr="00BD174E" w:rsidRDefault="00BD174E" w:rsidP="00BD174E">
            <w:pPr>
              <w:jc w:val="center"/>
              <w:rPr>
                <w:b/>
                <w:bCs/>
                <w:color w:val="000000"/>
                <w:sz w:val="13"/>
                <w:szCs w:val="13"/>
              </w:rPr>
            </w:pPr>
            <w:r w:rsidRPr="00BD174E">
              <w:rPr>
                <w:b/>
                <w:bCs/>
                <w:color w:val="000000"/>
                <w:sz w:val="13"/>
                <w:szCs w:val="13"/>
              </w:rPr>
              <w:t xml:space="preserve">39 315  </w:t>
            </w:r>
          </w:p>
        </w:tc>
        <w:tc>
          <w:tcPr>
            <w:tcW w:w="710" w:type="dxa"/>
            <w:tcBorders>
              <w:top w:val="nil"/>
              <w:left w:val="nil"/>
              <w:bottom w:val="single" w:sz="4" w:space="0" w:color="auto"/>
              <w:right w:val="single" w:sz="4" w:space="0" w:color="auto"/>
            </w:tcBorders>
            <w:shd w:val="clear" w:color="000000" w:fill="E6EFE5"/>
            <w:noWrap/>
            <w:vAlign w:val="bottom"/>
            <w:hideMark/>
          </w:tcPr>
          <w:p w14:paraId="5C76F608" w14:textId="77777777" w:rsidR="00BD174E" w:rsidRPr="00BD174E" w:rsidRDefault="00BD174E" w:rsidP="00BD174E">
            <w:pPr>
              <w:jc w:val="center"/>
              <w:rPr>
                <w:b/>
                <w:bCs/>
                <w:color w:val="000000"/>
                <w:sz w:val="13"/>
                <w:szCs w:val="13"/>
              </w:rPr>
            </w:pPr>
            <w:r w:rsidRPr="00BD174E">
              <w:rPr>
                <w:b/>
                <w:bCs/>
                <w:color w:val="000000"/>
                <w:sz w:val="13"/>
                <w:szCs w:val="13"/>
              </w:rPr>
              <w:t xml:space="preserve">39 587  </w:t>
            </w:r>
          </w:p>
        </w:tc>
        <w:tc>
          <w:tcPr>
            <w:tcW w:w="714" w:type="dxa"/>
            <w:tcBorders>
              <w:top w:val="nil"/>
              <w:left w:val="nil"/>
              <w:bottom w:val="single" w:sz="4" w:space="0" w:color="auto"/>
              <w:right w:val="single" w:sz="8" w:space="0" w:color="auto"/>
            </w:tcBorders>
            <w:shd w:val="clear" w:color="000000" w:fill="E6EFE5"/>
            <w:noWrap/>
            <w:vAlign w:val="bottom"/>
            <w:hideMark/>
          </w:tcPr>
          <w:p w14:paraId="5AC982B9" w14:textId="77777777" w:rsidR="00BD174E" w:rsidRPr="00BD174E" w:rsidRDefault="00BD174E" w:rsidP="00BD174E">
            <w:pPr>
              <w:jc w:val="center"/>
              <w:rPr>
                <w:b/>
                <w:bCs/>
                <w:color w:val="000000"/>
                <w:sz w:val="13"/>
                <w:szCs w:val="13"/>
              </w:rPr>
            </w:pPr>
            <w:r w:rsidRPr="00BD174E">
              <w:rPr>
                <w:b/>
                <w:bCs/>
                <w:color w:val="000000"/>
                <w:sz w:val="13"/>
                <w:szCs w:val="13"/>
              </w:rPr>
              <w:t xml:space="preserve">40 439  </w:t>
            </w:r>
          </w:p>
        </w:tc>
        <w:tc>
          <w:tcPr>
            <w:tcW w:w="13" w:type="dxa"/>
            <w:vAlign w:val="center"/>
            <w:hideMark/>
          </w:tcPr>
          <w:p w14:paraId="7FA8C9AC" w14:textId="77777777" w:rsidR="00BD174E" w:rsidRPr="00BD174E" w:rsidRDefault="00BD174E" w:rsidP="00BD174E">
            <w:pPr>
              <w:rPr>
                <w:sz w:val="13"/>
                <w:szCs w:val="13"/>
              </w:rPr>
            </w:pPr>
          </w:p>
        </w:tc>
      </w:tr>
      <w:tr w:rsidR="00BD174E" w:rsidRPr="00BD174E" w14:paraId="13E1EA74"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0652CA4B" w14:textId="77777777" w:rsidR="00BD174E" w:rsidRPr="00BD174E" w:rsidRDefault="00BD174E" w:rsidP="00BD174E">
            <w:pPr>
              <w:jc w:val="center"/>
              <w:rPr>
                <w:color w:val="000000"/>
                <w:sz w:val="13"/>
                <w:szCs w:val="13"/>
              </w:rPr>
            </w:pPr>
            <w:r w:rsidRPr="00BD174E">
              <w:rPr>
                <w:color w:val="000000"/>
                <w:sz w:val="13"/>
                <w:szCs w:val="13"/>
              </w:rPr>
              <w:t>39</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276395" w14:textId="77777777" w:rsidR="00BD174E" w:rsidRPr="00BD174E" w:rsidRDefault="00BD174E" w:rsidP="00BD174E">
            <w:pPr>
              <w:rPr>
                <w:color w:val="000000"/>
                <w:sz w:val="13"/>
                <w:szCs w:val="13"/>
              </w:rPr>
            </w:pPr>
            <w:r w:rsidRPr="00BD174E">
              <w:rPr>
                <w:color w:val="000000"/>
                <w:sz w:val="13"/>
                <w:szCs w:val="13"/>
              </w:rPr>
              <w:t>Полезный отпуск тепловой энергии на потребительский рынок, в. т.ч.:</w:t>
            </w:r>
          </w:p>
        </w:tc>
        <w:tc>
          <w:tcPr>
            <w:tcW w:w="660" w:type="dxa"/>
            <w:tcBorders>
              <w:top w:val="nil"/>
              <w:left w:val="nil"/>
              <w:bottom w:val="single" w:sz="4" w:space="0" w:color="auto"/>
              <w:right w:val="single" w:sz="4" w:space="0" w:color="auto"/>
            </w:tcBorders>
            <w:shd w:val="clear" w:color="auto" w:fill="auto"/>
            <w:noWrap/>
            <w:vAlign w:val="center"/>
            <w:hideMark/>
          </w:tcPr>
          <w:p w14:paraId="4F2417C8" w14:textId="77777777" w:rsidR="00BD174E" w:rsidRPr="00BD174E" w:rsidRDefault="00BD174E" w:rsidP="00BD174E">
            <w:pPr>
              <w:jc w:val="center"/>
              <w:rPr>
                <w:color w:val="000000"/>
                <w:sz w:val="13"/>
                <w:szCs w:val="13"/>
              </w:rPr>
            </w:pPr>
            <w:r w:rsidRPr="00BD174E">
              <w:rPr>
                <w:color w:val="000000"/>
                <w:sz w:val="13"/>
                <w:szCs w:val="13"/>
              </w:rPr>
              <w:t>тыс. 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6B12687" w14:textId="77777777" w:rsidR="00BD174E" w:rsidRPr="00BD174E" w:rsidRDefault="00BD174E" w:rsidP="00BD174E">
            <w:pPr>
              <w:jc w:val="center"/>
              <w:rPr>
                <w:b/>
                <w:bCs/>
                <w:color w:val="000000"/>
                <w:sz w:val="13"/>
                <w:szCs w:val="13"/>
              </w:rPr>
            </w:pPr>
            <w:r w:rsidRPr="00BD174E">
              <w:rPr>
                <w:b/>
                <w:bCs/>
                <w:color w:val="000000"/>
                <w:sz w:val="13"/>
                <w:szCs w:val="13"/>
              </w:rPr>
              <w:t xml:space="preserve">60,21  </w:t>
            </w:r>
          </w:p>
        </w:tc>
        <w:tc>
          <w:tcPr>
            <w:tcW w:w="866" w:type="dxa"/>
            <w:tcBorders>
              <w:top w:val="nil"/>
              <w:left w:val="nil"/>
              <w:bottom w:val="single" w:sz="4" w:space="0" w:color="auto"/>
              <w:right w:val="single" w:sz="4" w:space="0" w:color="auto"/>
            </w:tcBorders>
            <w:shd w:val="clear" w:color="000000" w:fill="E6EFE5"/>
            <w:noWrap/>
            <w:vAlign w:val="bottom"/>
            <w:hideMark/>
          </w:tcPr>
          <w:p w14:paraId="451FDED6"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756" w:type="dxa"/>
            <w:tcBorders>
              <w:top w:val="nil"/>
              <w:left w:val="nil"/>
              <w:bottom w:val="single" w:sz="4" w:space="0" w:color="auto"/>
              <w:right w:val="single" w:sz="4" w:space="0" w:color="auto"/>
            </w:tcBorders>
            <w:shd w:val="clear" w:color="000000" w:fill="E6EFE5"/>
            <w:noWrap/>
            <w:vAlign w:val="bottom"/>
            <w:hideMark/>
          </w:tcPr>
          <w:p w14:paraId="72B490C1"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979" w:type="dxa"/>
            <w:tcBorders>
              <w:top w:val="nil"/>
              <w:left w:val="nil"/>
              <w:bottom w:val="nil"/>
              <w:right w:val="nil"/>
            </w:tcBorders>
            <w:shd w:val="clear" w:color="000000" w:fill="FFFFFF"/>
            <w:noWrap/>
            <w:vAlign w:val="bottom"/>
            <w:hideMark/>
          </w:tcPr>
          <w:p w14:paraId="1422343A"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7F3A4F23"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7AFAE926"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710" w:type="dxa"/>
            <w:tcBorders>
              <w:top w:val="nil"/>
              <w:left w:val="nil"/>
              <w:bottom w:val="single" w:sz="4" w:space="0" w:color="auto"/>
              <w:right w:val="single" w:sz="4" w:space="0" w:color="auto"/>
            </w:tcBorders>
            <w:shd w:val="clear" w:color="000000" w:fill="E6EFE5"/>
            <w:noWrap/>
            <w:vAlign w:val="bottom"/>
            <w:hideMark/>
          </w:tcPr>
          <w:p w14:paraId="06CF4554"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710" w:type="dxa"/>
            <w:tcBorders>
              <w:top w:val="nil"/>
              <w:left w:val="nil"/>
              <w:bottom w:val="single" w:sz="4" w:space="0" w:color="auto"/>
              <w:right w:val="single" w:sz="4" w:space="0" w:color="auto"/>
            </w:tcBorders>
            <w:shd w:val="clear" w:color="000000" w:fill="E6EFE5"/>
            <w:noWrap/>
            <w:vAlign w:val="bottom"/>
            <w:hideMark/>
          </w:tcPr>
          <w:p w14:paraId="58A357FE"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714" w:type="dxa"/>
            <w:tcBorders>
              <w:top w:val="nil"/>
              <w:left w:val="nil"/>
              <w:bottom w:val="single" w:sz="4" w:space="0" w:color="auto"/>
              <w:right w:val="single" w:sz="8" w:space="0" w:color="auto"/>
            </w:tcBorders>
            <w:shd w:val="clear" w:color="000000" w:fill="E6EFE5"/>
            <w:noWrap/>
            <w:vAlign w:val="bottom"/>
            <w:hideMark/>
          </w:tcPr>
          <w:p w14:paraId="0D73991F" w14:textId="77777777" w:rsidR="00BD174E" w:rsidRPr="00BD174E" w:rsidRDefault="00BD174E" w:rsidP="00BD174E">
            <w:pPr>
              <w:jc w:val="center"/>
              <w:rPr>
                <w:b/>
                <w:bCs/>
                <w:color w:val="000000"/>
                <w:sz w:val="13"/>
                <w:szCs w:val="13"/>
              </w:rPr>
            </w:pPr>
            <w:r w:rsidRPr="00BD174E">
              <w:rPr>
                <w:b/>
                <w:bCs/>
                <w:color w:val="000000"/>
                <w:sz w:val="13"/>
                <w:szCs w:val="13"/>
              </w:rPr>
              <w:t xml:space="preserve">56,32  </w:t>
            </w:r>
          </w:p>
        </w:tc>
        <w:tc>
          <w:tcPr>
            <w:tcW w:w="13" w:type="dxa"/>
            <w:vAlign w:val="center"/>
            <w:hideMark/>
          </w:tcPr>
          <w:p w14:paraId="26C5F8AE" w14:textId="77777777" w:rsidR="00BD174E" w:rsidRPr="00BD174E" w:rsidRDefault="00BD174E" w:rsidP="00BD174E">
            <w:pPr>
              <w:rPr>
                <w:sz w:val="13"/>
                <w:szCs w:val="13"/>
              </w:rPr>
            </w:pPr>
          </w:p>
        </w:tc>
      </w:tr>
      <w:tr w:rsidR="00A07FE8" w:rsidRPr="00BD174E" w14:paraId="75C8D139"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5CEC234E" w14:textId="77777777" w:rsidR="00BD174E" w:rsidRPr="00BD174E" w:rsidRDefault="00BD174E" w:rsidP="00BD174E">
            <w:pPr>
              <w:jc w:val="center"/>
              <w:rPr>
                <w:color w:val="000000"/>
                <w:sz w:val="13"/>
                <w:szCs w:val="13"/>
              </w:rPr>
            </w:pPr>
            <w:r w:rsidRPr="00BD174E">
              <w:rPr>
                <w:color w:val="000000"/>
                <w:sz w:val="13"/>
                <w:szCs w:val="13"/>
              </w:rPr>
              <w:t> </w:t>
            </w:r>
          </w:p>
        </w:tc>
        <w:tc>
          <w:tcPr>
            <w:tcW w:w="3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1345E5" w14:textId="77777777" w:rsidR="00BD174E" w:rsidRPr="00BD174E" w:rsidRDefault="00BD174E" w:rsidP="00BD174E">
            <w:pPr>
              <w:rPr>
                <w:color w:val="000000"/>
                <w:sz w:val="13"/>
                <w:szCs w:val="13"/>
              </w:rPr>
            </w:pPr>
            <w:r w:rsidRPr="00BD174E">
              <w:rPr>
                <w:color w:val="000000"/>
                <w:sz w:val="13"/>
                <w:szCs w:val="13"/>
              </w:rPr>
              <w:t xml:space="preserve"> - с 01.01 по 30.06</w:t>
            </w:r>
          </w:p>
        </w:tc>
        <w:tc>
          <w:tcPr>
            <w:tcW w:w="570" w:type="dxa"/>
            <w:tcBorders>
              <w:top w:val="nil"/>
              <w:left w:val="nil"/>
              <w:bottom w:val="single" w:sz="4" w:space="0" w:color="auto"/>
              <w:right w:val="nil"/>
            </w:tcBorders>
            <w:shd w:val="clear" w:color="auto" w:fill="auto"/>
            <w:noWrap/>
            <w:vAlign w:val="bottom"/>
            <w:hideMark/>
          </w:tcPr>
          <w:p w14:paraId="006D44E0" w14:textId="77777777" w:rsidR="00BD174E" w:rsidRPr="00BD174E" w:rsidRDefault="00BD174E" w:rsidP="00BD174E">
            <w:pPr>
              <w:rPr>
                <w:color w:val="000000"/>
                <w:sz w:val="13"/>
                <w:szCs w:val="13"/>
              </w:rPr>
            </w:pPr>
            <w:r w:rsidRPr="00BD174E">
              <w:rPr>
                <w:color w:val="000000"/>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7AF80150" w14:textId="77777777" w:rsidR="00BD174E" w:rsidRPr="00BD174E" w:rsidRDefault="00BD174E" w:rsidP="00BD174E">
            <w:pPr>
              <w:rPr>
                <w:color w:val="000000"/>
                <w:sz w:val="13"/>
                <w:szCs w:val="13"/>
              </w:rPr>
            </w:pPr>
            <w:r w:rsidRPr="00BD174E">
              <w:rPr>
                <w:color w:val="000000"/>
                <w:sz w:val="13"/>
                <w:szCs w:val="13"/>
              </w:rPr>
              <w:t> </w:t>
            </w:r>
          </w:p>
        </w:tc>
        <w:tc>
          <w:tcPr>
            <w:tcW w:w="660" w:type="dxa"/>
            <w:tcBorders>
              <w:top w:val="nil"/>
              <w:left w:val="nil"/>
              <w:bottom w:val="single" w:sz="4" w:space="0" w:color="auto"/>
              <w:right w:val="single" w:sz="4" w:space="0" w:color="auto"/>
            </w:tcBorders>
            <w:shd w:val="clear" w:color="auto" w:fill="auto"/>
            <w:noWrap/>
            <w:vAlign w:val="center"/>
            <w:hideMark/>
          </w:tcPr>
          <w:p w14:paraId="17576642" w14:textId="77777777" w:rsidR="00BD174E" w:rsidRPr="00BD174E" w:rsidRDefault="00BD174E" w:rsidP="00BD174E">
            <w:pPr>
              <w:jc w:val="center"/>
              <w:rPr>
                <w:color w:val="000000"/>
                <w:sz w:val="13"/>
                <w:szCs w:val="13"/>
              </w:rPr>
            </w:pPr>
            <w:r w:rsidRPr="00BD174E">
              <w:rPr>
                <w:color w:val="000000"/>
                <w:sz w:val="13"/>
                <w:szCs w:val="13"/>
              </w:rPr>
              <w:t>тыс. 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EFAAB4D" w14:textId="77777777" w:rsidR="00BD174E" w:rsidRPr="00BD174E" w:rsidRDefault="00BD174E" w:rsidP="00BD174E">
            <w:pPr>
              <w:jc w:val="center"/>
              <w:rPr>
                <w:color w:val="000000"/>
                <w:sz w:val="13"/>
                <w:szCs w:val="13"/>
              </w:rPr>
            </w:pPr>
            <w:r w:rsidRPr="00BD174E">
              <w:rPr>
                <w:color w:val="000000"/>
                <w:sz w:val="13"/>
                <w:szCs w:val="13"/>
              </w:rPr>
              <w:t xml:space="preserve">33,90  </w:t>
            </w:r>
          </w:p>
        </w:tc>
        <w:tc>
          <w:tcPr>
            <w:tcW w:w="866" w:type="dxa"/>
            <w:tcBorders>
              <w:top w:val="nil"/>
              <w:left w:val="nil"/>
              <w:bottom w:val="single" w:sz="4" w:space="0" w:color="auto"/>
              <w:right w:val="single" w:sz="4" w:space="0" w:color="auto"/>
            </w:tcBorders>
            <w:shd w:val="clear" w:color="000000" w:fill="E6EFE5"/>
            <w:noWrap/>
            <w:vAlign w:val="bottom"/>
            <w:hideMark/>
          </w:tcPr>
          <w:p w14:paraId="418A5ABA" w14:textId="77777777" w:rsidR="00BD174E" w:rsidRPr="00BD174E" w:rsidRDefault="00BD174E" w:rsidP="00BD174E">
            <w:pPr>
              <w:jc w:val="center"/>
              <w:rPr>
                <w:color w:val="000000"/>
                <w:sz w:val="13"/>
                <w:szCs w:val="13"/>
              </w:rPr>
            </w:pPr>
            <w:r w:rsidRPr="00BD174E">
              <w:rPr>
                <w:color w:val="000000"/>
                <w:sz w:val="13"/>
                <w:szCs w:val="13"/>
              </w:rPr>
              <w:t xml:space="preserve">31,90  </w:t>
            </w:r>
          </w:p>
        </w:tc>
        <w:tc>
          <w:tcPr>
            <w:tcW w:w="756" w:type="dxa"/>
            <w:tcBorders>
              <w:top w:val="nil"/>
              <w:left w:val="nil"/>
              <w:bottom w:val="single" w:sz="4" w:space="0" w:color="auto"/>
              <w:right w:val="single" w:sz="4" w:space="0" w:color="auto"/>
            </w:tcBorders>
            <w:shd w:val="clear" w:color="000000" w:fill="E6EFE5"/>
            <w:noWrap/>
            <w:vAlign w:val="bottom"/>
            <w:hideMark/>
          </w:tcPr>
          <w:p w14:paraId="73C75C6C" w14:textId="77777777" w:rsidR="00BD174E" w:rsidRPr="00BD174E" w:rsidRDefault="00BD174E" w:rsidP="00BD174E">
            <w:pPr>
              <w:jc w:val="center"/>
              <w:rPr>
                <w:color w:val="000000"/>
                <w:sz w:val="13"/>
                <w:szCs w:val="13"/>
              </w:rPr>
            </w:pPr>
            <w:r w:rsidRPr="00BD174E">
              <w:rPr>
                <w:color w:val="000000"/>
                <w:sz w:val="13"/>
                <w:szCs w:val="13"/>
              </w:rPr>
              <w:t xml:space="preserve">31,28  </w:t>
            </w:r>
          </w:p>
        </w:tc>
        <w:tc>
          <w:tcPr>
            <w:tcW w:w="979" w:type="dxa"/>
            <w:tcBorders>
              <w:top w:val="nil"/>
              <w:left w:val="nil"/>
              <w:bottom w:val="nil"/>
              <w:right w:val="nil"/>
            </w:tcBorders>
            <w:shd w:val="clear" w:color="000000" w:fill="FFFFFF"/>
            <w:noWrap/>
            <w:vAlign w:val="bottom"/>
            <w:hideMark/>
          </w:tcPr>
          <w:p w14:paraId="423186AF" w14:textId="77777777" w:rsidR="00BD174E" w:rsidRPr="00BD174E" w:rsidRDefault="00BD174E" w:rsidP="00BD174E">
            <w:pPr>
              <w:jc w:val="center"/>
              <w:rPr>
                <w:color w:val="000000"/>
                <w:sz w:val="13"/>
                <w:szCs w:val="13"/>
              </w:rPr>
            </w:pPr>
            <w:r w:rsidRPr="00BD174E">
              <w:rPr>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0108AD56" w14:textId="77777777" w:rsidR="00BD174E" w:rsidRPr="00BD174E" w:rsidRDefault="00BD174E" w:rsidP="00BD174E">
            <w:pPr>
              <w:jc w:val="center"/>
              <w:rPr>
                <w:color w:val="000000"/>
                <w:sz w:val="13"/>
                <w:szCs w:val="13"/>
              </w:rPr>
            </w:pPr>
            <w:r w:rsidRPr="00BD174E">
              <w:rPr>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44EE73D7" w14:textId="77777777" w:rsidR="00BD174E" w:rsidRPr="00BD174E" w:rsidRDefault="00BD174E" w:rsidP="00BD174E">
            <w:pPr>
              <w:jc w:val="center"/>
              <w:rPr>
                <w:color w:val="000000"/>
                <w:sz w:val="13"/>
                <w:szCs w:val="13"/>
              </w:rPr>
            </w:pPr>
            <w:r w:rsidRPr="00BD174E">
              <w:rPr>
                <w:color w:val="000000"/>
                <w:sz w:val="13"/>
                <w:szCs w:val="13"/>
              </w:rPr>
              <w:t xml:space="preserve">31,28  </w:t>
            </w:r>
          </w:p>
        </w:tc>
        <w:tc>
          <w:tcPr>
            <w:tcW w:w="710" w:type="dxa"/>
            <w:tcBorders>
              <w:top w:val="nil"/>
              <w:left w:val="nil"/>
              <w:bottom w:val="single" w:sz="4" w:space="0" w:color="auto"/>
              <w:right w:val="single" w:sz="4" w:space="0" w:color="auto"/>
            </w:tcBorders>
            <w:shd w:val="clear" w:color="000000" w:fill="E6EFE5"/>
            <w:noWrap/>
            <w:vAlign w:val="bottom"/>
            <w:hideMark/>
          </w:tcPr>
          <w:p w14:paraId="0ADED068" w14:textId="77777777" w:rsidR="00BD174E" w:rsidRPr="00BD174E" w:rsidRDefault="00BD174E" w:rsidP="00BD174E">
            <w:pPr>
              <w:jc w:val="center"/>
              <w:rPr>
                <w:color w:val="000000"/>
                <w:sz w:val="13"/>
                <w:szCs w:val="13"/>
              </w:rPr>
            </w:pPr>
            <w:r w:rsidRPr="00BD174E">
              <w:rPr>
                <w:color w:val="000000"/>
                <w:sz w:val="13"/>
                <w:szCs w:val="13"/>
              </w:rPr>
              <w:t xml:space="preserve">31,28  </w:t>
            </w:r>
          </w:p>
        </w:tc>
        <w:tc>
          <w:tcPr>
            <w:tcW w:w="710" w:type="dxa"/>
            <w:tcBorders>
              <w:top w:val="nil"/>
              <w:left w:val="nil"/>
              <w:bottom w:val="single" w:sz="4" w:space="0" w:color="auto"/>
              <w:right w:val="single" w:sz="4" w:space="0" w:color="auto"/>
            </w:tcBorders>
            <w:shd w:val="clear" w:color="000000" w:fill="E6EFE5"/>
            <w:noWrap/>
            <w:vAlign w:val="bottom"/>
            <w:hideMark/>
          </w:tcPr>
          <w:p w14:paraId="20EDE7CC" w14:textId="77777777" w:rsidR="00BD174E" w:rsidRPr="00BD174E" w:rsidRDefault="00BD174E" w:rsidP="00BD174E">
            <w:pPr>
              <w:jc w:val="center"/>
              <w:rPr>
                <w:color w:val="000000"/>
                <w:sz w:val="13"/>
                <w:szCs w:val="13"/>
              </w:rPr>
            </w:pPr>
            <w:r w:rsidRPr="00BD174E">
              <w:rPr>
                <w:color w:val="000000"/>
                <w:sz w:val="13"/>
                <w:szCs w:val="13"/>
              </w:rPr>
              <w:t xml:space="preserve">31,28  </w:t>
            </w:r>
          </w:p>
        </w:tc>
        <w:tc>
          <w:tcPr>
            <w:tcW w:w="714" w:type="dxa"/>
            <w:tcBorders>
              <w:top w:val="nil"/>
              <w:left w:val="nil"/>
              <w:bottom w:val="single" w:sz="4" w:space="0" w:color="auto"/>
              <w:right w:val="single" w:sz="8" w:space="0" w:color="auto"/>
            </w:tcBorders>
            <w:shd w:val="clear" w:color="000000" w:fill="E6EFE5"/>
            <w:noWrap/>
            <w:vAlign w:val="bottom"/>
            <w:hideMark/>
          </w:tcPr>
          <w:p w14:paraId="61E2318F" w14:textId="77777777" w:rsidR="00BD174E" w:rsidRPr="00BD174E" w:rsidRDefault="00BD174E" w:rsidP="00BD174E">
            <w:pPr>
              <w:jc w:val="center"/>
              <w:rPr>
                <w:color w:val="000000"/>
                <w:sz w:val="13"/>
                <w:szCs w:val="13"/>
              </w:rPr>
            </w:pPr>
            <w:r w:rsidRPr="00BD174E">
              <w:rPr>
                <w:color w:val="000000"/>
                <w:sz w:val="13"/>
                <w:szCs w:val="13"/>
              </w:rPr>
              <w:t xml:space="preserve">31,28  </w:t>
            </w:r>
          </w:p>
        </w:tc>
        <w:tc>
          <w:tcPr>
            <w:tcW w:w="13" w:type="dxa"/>
            <w:vAlign w:val="center"/>
            <w:hideMark/>
          </w:tcPr>
          <w:p w14:paraId="3D941A7C" w14:textId="77777777" w:rsidR="00BD174E" w:rsidRPr="00BD174E" w:rsidRDefault="00BD174E" w:rsidP="00BD174E">
            <w:pPr>
              <w:rPr>
                <w:sz w:val="13"/>
                <w:szCs w:val="13"/>
              </w:rPr>
            </w:pPr>
          </w:p>
        </w:tc>
      </w:tr>
      <w:tr w:rsidR="00A07FE8" w:rsidRPr="00BD174E" w14:paraId="4EEC377F"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340F712B" w14:textId="77777777" w:rsidR="00BD174E" w:rsidRPr="00BD174E" w:rsidRDefault="00BD174E" w:rsidP="00BD174E">
            <w:pPr>
              <w:jc w:val="center"/>
              <w:rPr>
                <w:color w:val="000000"/>
                <w:sz w:val="13"/>
                <w:szCs w:val="13"/>
              </w:rPr>
            </w:pPr>
            <w:r w:rsidRPr="00BD174E">
              <w:rPr>
                <w:color w:val="000000"/>
                <w:sz w:val="13"/>
                <w:szCs w:val="13"/>
              </w:rPr>
              <w:t> </w:t>
            </w:r>
          </w:p>
        </w:tc>
        <w:tc>
          <w:tcPr>
            <w:tcW w:w="3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F754308" w14:textId="77777777" w:rsidR="00BD174E" w:rsidRPr="00BD174E" w:rsidRDefault="00BD174E" w:rsidP="00BD174E">
            <w:pPr>
              <w:rPr>
                <w:color w:val="000000"/>
                <w:sz w:val="13"/>
                <w:szCs w:val="13"/>
              </w:rPr>
            </w:pPr>
            <w:r w:rsidRPr="00BD174E">
              <w:rPr>
                <w:color w:val="000000"/>
                <w:sz w:val="13"/>
                <w:szCs w:val="13"/>
              </w:rPr>
              <w:t xml:space="preserve"> - с 01.07 по 31.12</w:t>
            </w:r>
          </w:p>
        </w:tc>
        <w:tc>
          <w:tcPr>
            <w:tcW w:w="570" w:type="dxa"/>
            <w:tcBorders>
              <w:top w:val="nil"/>
              <w:left w:val="nil"/>
              <w:bottom w:val="single" w:sz="4" w:space="0" w:color="auto"/>
              <w:right w:val="nil"/>
            </w:tcBorders>
            <w:shd w:val="clear" w:color="auto" w:fill="auto"/>
            <w:noWrap/>
            <w:vAlign w:val="bottom"/>
            <w:hideMark/>
          </w:tcPr>
          <w:p w14:paraId="60995D86" w14:textId="77777777" w:rsidR="00BD174E" w:rsidRPr="00BD174E" w:rsidRDefault="00BD174E" w:rsidP="00BD174E">
            <w:pPr>
              <w:rPr>
                <w:color w:val="000000"/>
                <w:sz w:val="13"/>
                <w:szCs w:val="13"/>
              </w:rPr>
            </w:pPr>
            <w:r w:rsidRPr="00BD174E">
              <w:rPr>
                <w:color w:val="000000"/>
                <w:sz w:val="13"/>
                <w:szCs w:val="13"/>
              </w:rPr>
              <w:t> </w:t>
            </w:r>
          </w:p>
        </w:tc>
        <w:tc>
          <w:tcPr>
            <w:tcW w:w="3442" w:type="dxa"/>
            <w:tcBorders>
              <w:top w:val="nil"/>
              <w:left w:val="nil"/>
              <w:bottom w:val="single" w:sz="4" w:space="0" w:color="auto"/>
              <w:right w:val="single" w:sz="4" w:space="0" w:color="auto"/>
            </w:tcBorders>
            <w:shd w:val="clear" w:color="auto" w:fill="auto"/>
            <w:noWrap/>
            <w:vAlign w:val="bottom"/>
            <w:hideMark/>
          </w:tcPr>
          <w:p w14:paraId="76A5D2CA" w14:textId="77777777" w:rsidR="00BD174E" w:rsidRPr="00BD174E" w:rsidRDefault="00BD174E" w:rsidP="00BD174E">
            <w:pPr>
              <w:rPr>
                <w:color w:val="000000"/>
                <w:sz w:val="13"/>
                <w:szCs w:val="13"/>
              </w:rPr>
            </w:pPr>
            <w:r w:rsidRPr="00BD174E">
              <w:rPr>
                <w:color w:val="000000"/>
                <w:sz w:val="13"/>
                <w:szCs w:val="13"/>
              </w:rPr>
              <w:t> </w:t>
            </w:r>
          </w:p>
        </w:tc>
        <w:tc>
          <w:tcPr>
            <w:tcW w:w="660" w:type="dxa"/>
            <w:tcBorders>
              <w:top w:val="nil"/>
              <w:left w:val="nil"/>
              <w:bottom w:val="single" w:sz="4" w:space="0" w:color="auto"/>
              <w:right w:val="single" w:sz="4" w:space="0" w:color="auto"/>
            </w:tcBorders>
            <w:shd w:val="clear" w:color="auto" w:fill="auto"/>
            <w:noWrap/>
            <w:vAlign w:val="center"/>
            <w:hideMark/>
          </w:tcPr>
          <w:p w14:paraId="52948BEA" w14:textId="77777777" w:rsidR="00BD174E" w:rsidRPr="00BD174E" w:rsidRDefault="00BD174E" w:rsidP="00BD174E">
            <w:pPr>
              <w:jc w:val="center"/>
              <w:rPr>
                <w:color w:val="000000"/>
                <w:sz w:val="13"/>
                <w:szCs w:val="13"/>
              </w:rPr>
            </w:pPr>
            <w:r w:rsidRPr="00BD174E">
              <w:rPr>
                <w:color w:val="000000"/>
                <w:sz w:val="13"/>
                <w:szCs w:val="13"/>
              </w:rPr>
              <w:t>тыс. 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7C865A7" w14:textId="77777777" w:rsidR="00BD174E" w:rsidRPr="00BD174E" w:rsidRDefault="00BD174E" w:rsidP="00BD174E">
            <w:pPr>
              <w:jc w:val="center"/>
              <w:rPr>
                <w:color w:val="000000"/>
                <w:sz w:val="13"/>
                <w:szCs w:val="13"/>
              </w:rPr>
            </w:pPr>
            <w:r w:rsidRPr="00BD174E">
              <w:rPr>
                <w:color w:val="000000"/>
                <w:sz w:val="13"/>
                <w:szCs w:val="13"/>
              </w:rPr>
              <w:t xml:space="preserve">26,30  </w:t>
            </w:r>
          </w:p>
        </w:tc>
        <w:tc>
          <w:tcPr>
            <w:tcW w:w="866" w:type="dxa"/>
            <w:tcBorders>
              <w:top w:val="nil"/>
              <w:left w:val="nil"/>
              <w:bottom w:val="single" w:sz="4" w:space="0" w:color="auto"/>
              <w:right w:val="single" w:sz="4" w:space="0" w:color="auto"/>
            </w:tcBorders>
            <w:shd w:val="clear" w:color="000000" w:fill="E6EFE5"/>
            <w:noWrap/>
            <w:vAlign w:val="bottom"/>
            <w:hideMark/>
          </w:tcPr>
          <w:p w14:paraId="4DF082BF" w14:textId="77777777" w:rsidR="00BD174E" w:rsidRPr="00BD174E" w:rsidRDefault="00BD174E" w:rsidP="00BD174E">
            <w:pPr>
              <w:jc w:val="center"/>
              <w:rPr>
                <w:color w:val="000000"/>
                <w:sz w:val="13"/>
                <w:szCs w:val="13"/>
              </w:rPr>
            </w:pPr>
            <w:r w:rsidRPr="00BD174E">
              <w:rPr>
                <w:color w:val="000000"/>
                <w:sz w:val="13"/>
                <w:szCs w:val="13"/>
              </w:rPr>
              <w:t xml:space="preserve">24,42  </w:t>
            </w:r>
          </w:p>
        </w:tc>
        <w:tc>
          <w:tcPr>
            <w:tcW w:w="756" w:type="dxa"/>
            <w:tcBorders>
              <w:top w:val="nil"/>
              <w:left w:val="nil"/>
              <w:bottom w:val="single" w:sz="4" w:space="0" w:color="auto"/>
              <w:right w:val="single" w:sz="4" w:space="0" w:color="auto"/>
            </w:tcBorders>
            <w:shd w:val="clear" w:color="000000" w:fill="E6EFE5"/>
            <w:noWrap/>
            <w:vAlign w:val="bottom"/>
            <w:hideMark/>
          </w:tcPr>
          <w:p w14:paraId="1ED4B361" w14:textId="77777777" w:rsidR="00BD174E" w:rsidRPr="00BD174E" w:rsidRDefault="00BD174E" w:rsidP="00BD174E">
            <w:pPr>
              <w:jc w:val="center"/>
              <w:rPr>
                <w:color w:val="000000"/>
                <w:sz w:val="13"/>
                <w:szCs w:val="13"/>
              </w:rPr>
            </w:pPr>
            <w:r w:rsidRPr="00BD174E">
              <w:rPr>
                <w:color w:val="000000"/>
                <w:sz w:val="13"/>
                <w:szCs w:val="13"/>
              </w:rPr>
              <w:t xml:space="preserve">25,04  </w:t>
            </w:r>
          </w:p>
        </w:tc>
        <w:tc>
          <w:tcPr>
            <w:tcW w:w="979" w:type="dxa"/>
            <w:tcBorders>
              <w:top w:val="nil"/>
              <w:left w:val="nil"/>
              <w:bottom w:val="nil"/>
              <w:right w:val="nil"/>
            </w:tcBorders>
            <w:shd w:val="clear" w:color="000000" w:fill="FFFFFF"/>
            <w:noWrap/>
            <w:vAlign w:val="bottom"/>
            <w:hideMark/>
          </w:tcPr>
          <w:p w14:paraId="60F2497B" w14:textId="77777777" w:rsidR="00BD174E" w:rsidRPr="00BD174E" w:rsidRDefault="00BD174E" w:rsidP="00BD174E">
            <w:pPr>
              <w:jc w:val="center"/>
              <w:rPr>
                <w:color w:val="000000"/>
                <w:sz w:val="13"/>
                <w:szCs w:val="13"/>
              </w:rPr>
            </w:pPr>
            <w:r w:rsidRPr="00BD174E">
              <w:rPr>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49F9EB32" w14:textId="77777777" w:rsidR="00BD174E" w:rsidRPr="00BD174E" w:rsidRDefault="00BD174E" w:rsidP="00BD174E">
            <w:pPr>
              <w:jc w:val="center"/>
              <w:rPr>
                <w:color w:val="000000"/>
                <w:sz w:val="13"/>
                <w:szCs w:val="13"/>
              </w:rPr>
            </w:pPr>
            <w:r w:rsidRPr="00BD174E">
              <w:rPr>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13C0AC24" w14:textId="77777777" w:rsidR="00BD174E" w:rsidRPr="00BD174E" w:rsidRDefault="00BD174E" w:rsidP="00BD174E">
            <w:pPr>
              <w:jc w:val="center"/>
              <w:rPr>
                <w:color w:val="000000"/>
                <w:sz w:val="13"/>
                <w:szCs w:val="13"/>
              </w:rPr>
            </w:pPr>
            <w:r w:rsidRPr="00BD174E">
              <w:rPr>
                <w:color w:val="000000"/>
                <w:sz w:val="13"/>
                <w:szCs w:val="13"/>
              </w:rPr>
              <w:t xml:space="preserve">25,04  </w:t>
            </w:r>
          </w:p>
        </w:tc>
        <w:tc>
          <w:tcPr>
            <w:tcW w:w="710" w:type="dxa"/>
            <w:tcBorders>
              <w:top w:val="nil"/>
              <w:left w:val="nil"/>
              <w:bottom w:val="single" w:sz="4" w:space="0" w:color="auto"/>
              <w:right w:val="single" w:sz="4" w:space="0" w:color="auto"/>
            </w:tcBorders>
            <w:shd w:val="clear" w:color="000000" w:fill="E6EFE5"/>
            <w:noWrap/>
            <w:vAlign w:val="bottom"/>
            <w:hideMark/>
          </w:tcPr>
          <w:p w14:paraId="6198A5C9" w14:textId="77777777" w:rsidR="00BD174E" w:rsidRPr="00BD174E" w:rsidRDefault="00BD174E" w:rsidP="00BD174E">
            <w:pPr>
              <w:jc w:val="center"/>
              <w:rPr>
                <w:color w:val="000000"/>
                <w:sz w:val="13"/>
                <w:szCs w:val="13"/>
              </w:rPr>
            </w:pPr>
            <w:r w:rsidRPr="00BD174E">
              <w:rPr>
                <w:color w:val="000000"/>
                <w:sz w:val="13"/>
                <w:szCs w:val="13"/>
              </w:rPr>
              <w:t xml:space="preserve">25,04  </w:t>
            </w:r>
          </w:p>
        </w:tc>
        <w:tc>
          <w:tcPr>
            <w:tcW w:w="710" w:type="dxa"/>
            <w:tcBorders>
              <w:top w:val="nil"/>
              <w:left w:val="nil"/>
              <w:bottom w:val="single" w:sz="4" w:space="0" w:color="auto"/>
              <w:right w:val="single" w:sz="4" w:space="0" w:color="auto"/>
            </w:tcBorders>
            <w:shd w:val="clear" w:color="000000" w:fill="E6EFE5"/>
            <w:noWrap/>
            <w:vAlign w:val="bottom"/>
            <w:hideMark/>
          </w:tcPr>
          <w:p w14:paraId="381CFF83" w14:textId="77777777" w:rsidR="00BD174E" w:rsidRPr="00BD174E" w:rsidRDefault="00BD174E" w:rsidP="00BD174E">
            <w:pPr>
              <w:jc w:val="center"/>
              <w:rPr>
                <w:color w:val="000000"/>
                <w:sz w:val="13"/>
                <w:szCs w:val="13"/>
              </w:rPr>
            </w:pPr>
            <w:r w:rsidRPr="00BD174E">
              <w:rPr>
                <w:color w:val="000000"/>
                <w:sz w:val="13"/>
                <w:szCs w:val="13"/>
              </w:rPr>
              <w:t xml:space="preserve">25,04  </w:t>
            </w:r>
          </w:p>
        </w:tc>
        <w:tc>
          <w:tcPr>
            <w:tcW w:w="714" w:type="dxa"/>
            <w:tcBorders>
              <w:top w:val="nil"/>
              <w:left w:val="nil"/>
              <w:bottom w:val="single" w:sz="4" w:space="0" w:color="auto"/>
              <w:right w:val="single" w:sz="8" w:space="0" w:color="auto"/>
            </w:tcBorders>
            <w:shd w:val="clear" w:color="000000" w:fill="E6EFE5"/>
            <w:noWrap/>
            <w:vAlign w:val="bottom"/>
            <w:hideMark/>
          </w:tcPr>
          <w:p w14:paraId="4B832938" w14:textId="77777777" w:rsidR="00BD174E" w:rsidRPr="00BD174E" w:rsidRDefault="00BD174E" w:rsidP="00BD174E">
            <w:pPr>
              <w:jc w:val="center"/>
              <w:rPr>
                <w:color w:val="000000"/>
                <w:sz w:val="13"/>
                <w:szCs w:val="13"/>
              </w:rPr>
            </w:pPr>
            <w:r w:rsidRPr="00BD174E">
              <w:rPr>
                <w:color w:val="000000"/>
                <w:sz w:val="13"/>
                <w:szCs w:val="13"/>
              </w:rPr>
              <w:t xml:space="preserve">25,04  </w:t>
            </w:r>
          </w:p>
        </w:tc>
        <w:tc>
          <w:tcPr>
            <w:tcW w:w="13" w:type="dxa"/>
            <w:vAlign w:val="center"/>
            <w:hideMark/>
          </w:tcPr>
          <w:p w14:paraId="01D12104" w14:textId="77777777" w:rsidR="00BD174E" w:rsidRPr="00BD174E" w:rsidRDefault="00BD174E" w:rsidP="00BD174E">
            <w:pPr>
              <w:rPr>
                <w:sz w:val="13"/>
                <w:szCs w:val="13"/>
              </w:rPr>
            </w:pPr>
          </w:p>
        </w:tc>
      </w:tr>
      <w:tr w:rsidR="00BD174E" w:rsidRPr="00BD174E" w14:paraId="47805055"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5719E0F3" w14:textId="77777777" w:rsidR="00BD174E" w:rsidRPr="00BD174E" w:rsidRDefault="00BD174E" w:rsidP="00BD174E">
            <w:pPr>
              <w:jc w:val="center"/>
              <w:rPr>
                <w:color w:val="000000"/>
                <w:sz w:val="13"/>
                <w:szCs w:val="13"/>
              </w:rPr>
            </w:pPr>
            <w:r w:rsidRPr="00BD174E">
              <w:rPr>
                <w:color w:val="000000"/>
                <w:sz w:val="13"/>
                <w:szCs w:val="13"/>
              </w:rPr>
              <w:t>40</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7A4A5" w14:textId="77777777" w:rsidR="00BD174E" w:rsidRPr="00BD174E" w:rsidRDefault="00BD174E" w:rsidP="00BD174E">
            <w:pPr>
              <w:rPr>
                <w:color w:val="000000"/>
                <w:sz w:val="13"/>
                <w:szCs w:val="13"/>
              </w:rPr>
            </w:pPr>
            <w:r w:rsidRPr="00BD174E">
              <w:rPr>
                <w:color w:val="000000"/>
                <w:sz w:val="13"/>
                <w:szCs w:val="13"/>
              </w:rPr>
              <w:t xml:space="preserve">   Тариф на тепловую энергию (среднегодовой)</w:t>
            </w:r>
          </w:p>
        </w:tc>
        <w:tc>
          <w:tcPr>
            <w:tcW w:w="660" w:type="dxa"/>
            <w:tcBorders>
              <w:top w:val="nil"/>
              <w:left w:val="nil"/>
              <w:bottom w:val="single" w:sz="4" w:space="0" w:color="auto"/>
              <w:right w:val="single" w:sz="4" w:space="0" w:color="auto"/>
            </w:tcBorders>
            <w:shd w:val="clear" w:color="auto" w:fill="auto"/>
            <w:noWrap/>
            <w:vAlign w:val="center"/>
            <w:hideMark/>
          </w:tcPr>
          <w:p w14:paraId="69D403AA" w14:textId="77777777" w:rsidR="00BD174E" w:rsidRPr="00BD174E" w:rsidRDefault="00BD174E" w:rsidP="00BD174E">
            <w:pPr>
              <w:jc w:val="center"/>
              <w:rPr>
                <w:color w:val="000000"/>
                <w:sz w:val="13"/>
                <w:szCs w:val="13"/>
              </w:rPr>
            </w:pPr>
            <w:r w:rsidRPr="00BD174E">
              <w:rPr>
                <w:color w:val="000000"/>
                <w:sz w:val="13"/>
                <w:szCs w:val="13"/>
              </w:rPr>
              <w:t>руб./Гкал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59D73AB" w14:textId="77777777" w:rsidR="00BD174E" w:rsidRPr="00BD174E" w:rsidRDefault="00BD174E" w:rsidP="00BD174E">
            <w:pPr>
              <w:jc w:val="center"/>
              <w:rPr>
                <w:b/>
                <w:bCs/>
                <w:color w:val="000000"/>
                <w:sz w:val="13"/>
                <w:szCs w:val="13"/>
              </w:rPr>
            </w:pPr>
            <w:r w:rsidRPr="00BD174E">
              <w:rPr>
                <w:b/>
                <w:bCs/>
                <w:color w:val="000000"/>
                <w:sz w:val="13"/>
                <w:szCs w:val="13"/>
              </w:rPr>
              <w:t xml:space="preserve">1 469,68  </w:t>
            </w:r>
          </w:p>
        </w:tc>
        <w:tc>
          <w:tcPr>
            <w:tcW w:w="866" w:type="dxa"/>
            <w:tcBorders>
              <w:top w:val="nil"/>
              <w:left w:val="nil"/>
              <w:bottom w:val="single" w:sz="4" w:space="0" w:color="auto"/>
              <w:right w:val="single" w:sz="4" w:space="0" w:color="auto"/>
            </w:tcBorders>
            <w:shd w:val="clear" w:color="000000" w:fill="E6EFE5"/>
            <w:noWrap/>
            <w:vAlign w:val="bottom"/>
            <w:hideMark/>
          </w:tcPr>
          <w:p w14:paraId="046B119C" w14:textId="77777777" w:rsidR="00BD174E" w:rsidRPr="00BD174E" w:rsidRDefault="00BD174E" w:rsidP="00BD174E">
            <w:pPr>
              <w:jc w:val="center"/>
              <w:rPr>
                <w:b/>
                <w:bCs/>
                <w:color w:val="000000"/>
                <w:sz w:val="13"/>
                <w:szCs w:val="13"/>
              </w:rPr>
            </w:pPr>
            <w:r w:rsidRPr="00BD174E">
              <w:rPr>
                <w:b/>
                <w:bCs/>
                <w:color w:val="000000"/>
                <w:sz w:val="13"/>
                <w:szCs w:val="13"/>
              </w:rPr>
              <w:t xml:space="preserve">2 012,55  </w:t>
            </w:r>
          </w:p>
        </w:tc>
        <w:tc>
          <w:tcPr>
            <w:tcW w:w="756" w:type="dxa"/>
            <w:tcBorders>
              <w:top w:val="nil"/>
              <w:left w:val="nil"/>
              <w:bottom w:val="single" w:sz="4" w:space="0" w:color="auto"/>
              <w:right w:val="single" w:sz="4" w:space="0" w:color="auto"/>
            </w:tcBorders>
            <w:shd w:val="clear" w:color="000000" w:fill="E6EFE5"/>
            <w:noWrap/>
            <w:vAlign w:val="bottom"/>
            <w:hideMark/>
          </w:tcPr>
          <w:p w14:paraId="1A8F40C7" w14:textId="77777777" w:rsidR="00BD174E" w:rsidRPr="00BD174E" w:rsidRDefault="00BD174E" w:rsidP="00BD174E">
            <w:pPr>
              <w:jc w:val="center"/>
              <w:rPr>
                <w:b/>
                <w:bCs/>
                <w:color w:val="000000"/>
                <w:sz w:val="13"/>
                <w:szCs w:val="13"/>
              </w:rPr>
            </w:pPr>
            <w:r w:rsidRPr="00BD174E">
              <w:rPr>
                <w:b/>
                <w:bCs/>
                <w:color w:val="000000"/>
                <w:sz w:val="13"/>
                <w:szCs w:val="13"/>
              </w:rPr>
              <w:t xml:space="preserve">1 519,05  </w:t>
            </w:r>
          </w:p>
        </w:tc>
        <w:tc>
          <w:tcPr>
            <w:tcW w:w="979" w:type="dxa"/>
            <w:tcBorders>
              <w:top w:val="single" w:sz="4" w:space="0" w:color="auto"/>
              <w:left w:val="nil"/>
              <w:bottom w:val="single" w:sz="4" w:space="0" w:color="auto"/>
              <w:right w:val="nil"/>
            </w:tcBorders>
            <w:shd w:val="clear" w:color="000000" w:fill="FFFFFF"/>
            <w:noWrap/>
            <w:vAlign w:val="bottom"/>
            <w:hideMark/>
          </w:tcPr>
          <w:p w14:paraId="04B4C121" w14:textId="77777777" w:rsidR="00BD174E" w:rsidRPr="00BD174E" w:rsidRDefault="00BD174E" w:rsidP="00BD174E">
            <w:pPr>
              <w:jc w:val="center"/>
              <w:rPr>
                <w:b/>
                <w:bCs/>
                <w:color w:val="000000"/>
                <w:sz w:val="13"/>
                <w:szCs w:val="13"/>
              </w:rPr>
            </w:pPr>
            <w:r w:rsidRPr="00BD174E">
              <w:rPr>
                <w:b/>
                <w:bCs/>
                <w:color w:val="000000"/>
                <w:sz w:val="13"/>
                <w:szCs w:val="13"/>
              </w:rPr>
              <w:t xml:space="preserve">-494  </w:t>
            </w:r>
          </w:p>
        </w:tc>
        <w:tc>
          <w:tcPr>
            <w:tcW w:w="91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61B042" w14:textId="77777777" w:rsidR="00BD174E" w:rsidRPr="00BD174E" w:rsidRDefault="00BD174E" w:rsidP="00BD174E">
            <w:pPr>
              <w:jc w:val="center"/>
              <w:rPr>
                <w:b/>
                <w:bCs/>
                <w:sz w:val="13"/>
                <w:szCs w:val="13"/>
              </w:rPr>
            </w:pPr>
            <w:r w:rsidRPr="00BD174E">
              <w:rPr>
                <w:b/>
                <w:bCs/>
                <w:sz w:val="13"/>
                <w:szCs w:val="13"/>
              </w:rPr>
              <w:t>3,4%</w:t>
            </w:r>
          </w:p>
        </w:tc>
        <w:tc>
          <w:tcPr>
            <w:tcW w:w="712" w:type="dxa"/>
            <w:tcBorders>
              <w:top w:val="nil"/>
              <w:left w:val="nil"/>
              <w:bottom w:val="single" w:sz="4" w:space="0" w:color="auto"/>
              <w:right w:val="single" w:sz="4" w:space="0" w:color="auto"/>
            </w:tcBorders>
            <w:shd w:val="clear" w:color="000000" w:fill="E6EFE5"/>
            <w:noWrap/>
            <w:vAlign w:val="bottom"/>
            <w:hideMark/>
          </w:tcPr>
          <w:p w14:paraId="2FB3A054" w14:textId="77777777" w:rsidR="00BD174E" w:rsidRPr="00BD174E" w:rsidRDefault="00BD174E" w:rsidP="00BD174E">
            <w:pPr>
              <w:jc w:val="center"/>
              <w:rPr>
                <w:b/>
                <w:bCs/>
                <w:color w:val="000000"/>
                <w:sz w:val="13"/>
                <w:szCs w:val="13"/>
              </w:rPr>
            </w:pPr>
            <w:r w:rsidRPr="00BD174E">
              <w:rPr>
                <w:b/>
                <w:bCs/>
                <w:color w:val="000000"/>
                <w:sz w:val="13"/>
                <w:szCs w:val="13"/>
              </w:rPr>
              <w:t xml:space="preserve">1 497,35  </w:t>
            </w:r>
          </w:p>
        </w:tc>
        <w:tc>
          <w:tcPr>
            <w:tcW w:w="710" w:type="dxa"/>
            <w:tcBorders>
              <w:top w:val="nil"/>
              <w:left w:val="nil"/>
              <w:bottom w:val="single" w:sz="4" w:space="0" w:color="auto"/>
              <w:right w:val="single" w:sz="4" w:space="0" w:color="auto"/>
            </w:tcBorders>
            <w:shd w:val="clear" w:color="000000" w:fill="E6EFE5"/>
            <w:noWrap/>
            <w:vAlign w:val="bottom"/>
            <w:hideMark/>
          </w:tcPr>
          <w:p w14:paraId="191A93E1" w14:textId="77777777" w:rsidR="00BD174E" w:rsidRPr="00BD174E" w:rsidRDefault="00BD174E" w:rsidP="00BD174E">
            <w:pPr>
              <w:jc w:val="center"/>
              <w:rPr>
                <w:b/>
                <w:bCs/>
                <w:color w:val="000000"/>
                <w:sz w:val="13"/>
                <w:szCs w:val="13"/>
              </w:rPr>
            </w:pPr>
            <w:r w:rsidRPr="00BD174E">
              <w:rPr>
                <w:b/>
                <w:bCs/>
                <w:color w:val="000000"/>
                <w:sz w:val="13"/>
                <w:szCs w:val="13"/>
              </w:rPr>
              <w:t xml:space="preserve">1 540,09  </w:t>
            </w:r>
          </w:p>
        </w:tc>
        <w:tc>
          <w:tcPr>
            <w:tcW w:w="710" w:type="dxa"/>
            <w:tcBorders>
              <w:top w:val="nil"/>
              <w:left w:val="nil"/>
              <w:bottom w:val="single" w:sz="4" w:space="0" w:color="auto"/>
              <w:right w:val="single" w:sz="4" w:space="0" w:color="auto"/>
            </w:tcBorders>
            <w:shd w:val="clear" w:color="000000" w:fill="E6EFE5"/>
            <w:noWrap/>
            <w:vAlign w:val="bottom"/>
            <w:hideMark/>
          </w:tcPr>
          <w:p w14:paraId="2BA7DEA7" w14:textId="77777777" w:rsidR="00BD174E" w:rsidRPr="00BD174E" w:rsidRDefault="00BD174E" w:rsidP="00BD174E">
            <w:pPr>
              <w:jc w:val="center"/>
              <w:rPr>
                <w:b/>
                <w:bCs/>
                <w:color w:val="000000"/>
                <w:sz w:val="13"/>
                <w:szCs w:val="13"/>
              </w:rPr>
            </w:pPr>
            <w:r w:rsidRPr="00BD174E">
              <w:rPr>
                <w:b/>
                <w:bCs/>
                <w:color w:val="000000"/>
                <w:sz w:val="13"/>
                <w:szCs w:val="13"/>
              </w:rPr>
              <w:t xml:space="preserve">1 568,45  </w:t>
            </w:r>
          </w:p>
        </w:tc>
        <w:tc>
          <w:tcPr>
            <w:tcW w:w="714" w:type="dxa"/>
            <w:tcBorders>
              <w:top w:val="nil"/>
              <w:left w:val="nil"/>
              <w:bottom w:val="single" w:sz="4" w:space="0" w:color="auto"/>
              <w:right w:val="single" w:sz="8" w:space="0" w:color="auto"/>
            </w:tcBorders>
            <w:shd w:val="clear" w:color="000000" w:fill="E6EFE5"/>
            <w:noWrap/>
            <w:vAlign w:val="bottom"/>
            <w:hideMark/>
          </w:tcPr>
          <w:p w14:paraId="6215842F" w14:textId="77777777" w:rsidR="00BD174E" w:rsidRPr="00BD174E" w:rsidRDefault="00BD174E" w:rsidP="00BD174E">
            <w:pPr>
              <w:jc w:val="center"/>
              <w:rPr>
                <w:b/>
                <w:bCs/>
                <w:color w:val="000000"/>
                <w:sz w:val="13"/>
                <w:szCs w:val="13"/>
              </w:rPr>
            </w:pPr>
            <w:r w:rsidRPr="00BD174E">
              <w:rPr>
                <w:b/>
                <w:bCs/>
                <w:color w:val="000000"/>
                <w:sz w:val="13"/>
                <w:szCs w:val="13"/>
              </w:rPr>
              <w:t xml:space="preserve">1 596,08  </w:t>
            </w:r>
          </w:p>
        </w:tc>
        <w:tc>
          <w:tcPr>
            <w:tcW w:w="13" w:type="dxa"/>
            <w:vAlign w:val="center"/>
            <w:hideMark/>
          </w:tcPr>
          <w:p w14:paraId="6E7CDEE8" w14:textId="77777777" w:rsidR="00BD174E" w:rsidRPr="00BD174E" w:rsidRDefault="00BD174E" w:rsidP="00BD174E">
            <w:pPr>
              <w:rPr>
                <w:sz w:val="13"/>
                <w:szCs w:val="13"/>
              </w:rPr>
            </w:pPr>
          </w:p>
        </w:tc>
      </w:tr>
      <w:tr w:rsidR="00BD174E" w:rsidRPr="00BD174E" w14:paraId="10DFE88F" w14:textId="77777777" w:rsidTr="00BD174E">
        <w:trPr>
          <w:trHeight w:val="352"/>
          <w:jc w:val="center"/>
        </w:trPr>
        <w:tc>
          <w:tcPr>
            <w:tcW w:w="489" w:type="dxa"/>
            <w:tcBorders>
              <w:top w:val="nil"/>
              <w:left w:val="single" w:sz="8" w:space="0" w:color="auto"/>
              <w:bottom w:val="single" w:sz="4" w:space="0" w:color="auto"/>
              <w:right w:val="nil"/>
            </w:tcBorders>
            <w:shd w:val="clear" w:color="auto" w:fill="auto"/>
            <w:noWrap/>
            <w:vAlign w:val="bottom"/>
            <w:hideMark/>
          </w:tcPr>
          <w:p w14:paraId="2096B601" w14:textId="77777777" w:rsidR="00BD174E" w:rsidRPr="00BD174E" w:rsidRDefault="00BD174E" w:rsidP="00BD174E">
            <w:pPr>
              <w:jc w:val="center"/>
              <w:rPr>
                <w:color w:val="000000"/>
                <w:sz w:val="13"/>
                <w:szCs w:val="13"/>
              </w:rPr>
            </w:pPr>
            <w:r w:rsidRPr="00BD174E">
              <w:rPr>
                <w:color w:val="000000"/>
                <w:sz w:val="13"/>
                <w:szCs w:val="13"/>
              </w:rPr>
              <w:t> </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D11822" w14:textId="77777777" w:rsidR="00BD174E" w:rsidRPr="00BD174E" w:rsidRDefault="00BD174E" w:rsidP="00BD174E">
            <w:pPr>
              <w:rPr>
                <w:i/>
                <w:iCs/>
                <w:sz w:val="13"/>
                <w:szCs w:val="13"/>
              </w:rPr>
            </w:pPr>
            <w:r w:rsidRPr="00BD174E">
              <w:rPr>
                <w:i/>
                <w:iCs/>
                <w:sz w:val="13"/>
                <w:szCs w:val="13"/>
              </w:rPr>
              <w:t xml:space="preserve">    Динамика изменения среднегодового тарифа </w:t>
            </w:r>
          </w:p>
        </w:tc>
        <w:tc>
          <w:tcPr>
            <w:tcW w:w="660" w:type="dxa"/>
            <w:tcBorders>
              <w:top w:val="nil"/>
              <w:left w:val="nil"/>
              <w:bottom w:val="single" w:sz="4" w:space="0" w:color="auto"/>
              <w:right w:val="single" w:sz="4" w:space="0" w:color="auto"/>
            </w:tcBorders>
            <w:shd w:val="clear" w:color="auto" w:fill="auto"/>
            <w:noWrap/>
            <w:vAlign w:val="center"/>
            <w:hideMark/>
          </w:tcPr>
          <w:p w14:paraId="0097AD0B" w14:textId="77777777" w:rsidR="00BD174E" w:rsidRPr="00BD174E" w:rsidRDefault="00BD174E" w:rsidP="00BD174E">
            <w:pPr>
              <w:jc w:val="center"/>
              <w:rPr>
                <w:i/>
                <w:iCs/>
                <w:color w:val="000000"/>
                <w:sz w:val="13"/>
                <w:szCs w:val="13"/>
              </w:rPr>
            </w:pPr>
            <w:r w:rsidRPr="00BD174E">
              <w:rPr>
                <w:i/>
                <w:iCs/>
                <w:color w:val="000000"/>
                <w:sz w:val="13"/>
                <w:szCs w:val="13"/>
              </w:rPr>
              <w:t>%</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D6268F" w14:textId="77777777" w:rsidR="00BD174E" w:rsidRPr="00BD174E" w:rsidRDefault="00BD174E" w:rsidP="00BD174E">
            <w:pPr>
              <w:jc w:val="center"/>
              <w:rPr>
                <w:i/>
                <w:iCs/>
                <w:color w:val="000000"/>
                <w:sz w:val="13"/>
                <w:szCs w:val="13"/>
              </w:rPr>
            </w:pPr>
            <w:r w:rsidRPr="00BD174E">
              <w:rPr>
                <w:i/>
                <w:iCs/>
                <w:color w:val="000000"/>
                <w:sz w:val="13"/>
                <w:szCs w:val="13"/>
              </w:rPr>
              <w:t> </w:t>
            </w:r>
          </w:p>
        </w:tc>
        <w:tc>
          <w:tcPr>
            <w:tcW w:w="866" w:type="dxa"/>
            <w:tcBorders>
              <w:top w:val="nil"/>
              <w:left w:val="nil"/>
              <w:bottom w:val="single" w:sz="4" w:space="0" w:color="auto"/>
              <w:right w:val="single" w:sz="4" w:space="0" w:color="auto"/>
            </w:tcBorders>
            <w:shd w:val="clear" w:color="000000" w:fill="E6EFE5"/>
            <w:noWrap/>
            <w:vAlign w:val="bottom"/>
            <w:hideMark/>
          </w:tcPr>
          <w:p w14:paraId="13921232" w14:textId="77777777" w:rsidR="00BD174E" w:rsidRPr="00BD174E" w:rsidRDefault="00BD174E" w:rsidP="00BD174E">
            <w:pPr>
              <w:jc w:val="center"/>
              <w:rPr>
                <w:i/>
                <w:iCs/>
                <w:color w:val="000000"/>
                <w:sz w:val="13"/>
                <w:szCs w:val="13"/>
              </w:rPr>
            </w:pPr>
            <w:r w:rsidRPr="00BD174E">
              <w:rPr>
                <w:i/>
                <w:iCs/>
                <w:color w:val="000000"/>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65D0C9B9" w14:textId="77777777" w:rsidR="00BD174E" w:rsidRPr="00BD174E" w:rsidRDefault="00BD174E" w:rsidP="00BD174E">
            <w:pPr>
              <w:jc w:val="center"/>
              <w:rPr>
                <w:i/>
                <w:iCs/>
                <w:color w:val="000000"/>
                <w:sz w:val="13"/>
                <w:szCs w:val="13"/>
              </w:rPr>
            </w:pPr>
            <w:r w:rsidRPr="00BD174E">
              <w:rPr>
                <w:i/>
                <w:iCs/>
                <w:color w:val="000000"/>
                <w:sz w:val="13"/>
                <w:szCs w:val="13"/>
              </w:rPr>
              <w:t>3,36%</w:t>
            </w:r>
          </w:p>
        </w:tc>
        <w:tc>
          <w:tcPr>
            <w:tcW w:w="979" w:type="dxa"/>
            <w:tcBorders>
              <w:top w:val="nil"/>
              <w:left w:val="nil"/>
              <w:bottom w:val="nil"/>
              <w:right w:val="nil"/>
            </w:tcBorders>
            <w:shd w:val="clear" w:color="000000" w:fill="FFFFFF"/>
            <w:noWrap/>
            <w:vAlign w:val="bottom"/>
            <w:hideMark/>
          </w:tcPr>
          <w:p w14:paraId="15D7BBF1" w14:textId="77777777" w:rsidR="00BD174E" w:rsidRPr="00BD174E" w:rsidRDefault="00BD174E" w:rsidP="00BD174E">
            <w:pPr>
              <w:jc w:val="center"/>
              <w:rPr>
                <w:b/>
                <w:bCs/>
                <w:i/>
                <w:iCs/>
                <w:color w:val="000000"/>
                <w:sz w:val="13"/>
                <w:szCs w:val="13"/>
              </w:rPr>
            </w:pPr>
            <w:r w:rsidRPr="00BD174E">
              <w:rPr>
                <w:b/>
                <w:bCs/>
                <w:i/>
                <w:i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1051B816" w14:textId="77777777" w:rsidR="00BD174E" w:rsidRPr="00BD174E" w:rsidRDefault="00BD174E" w:rsidP="00BD174E">
            <w:pPr>
              <w:jc w:val="center"/>
              <w:rPr>
                <w:b/>
                <w:bCs/>
                <w:i/>
                <w:iCs/>
                <w:color w:val="000000"/>
                <w:sz w:val="13"/>
                <w:szCs w:val="13"/>
              </w:rPr>
            </w:pPr>
            <w:r w:rsidRPr="00BD174E">
              <w:rPr>
                <w:b/>
                <w:bCs/>
                <w:i/>
                <w:i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2A0FEBED" w14:textId="77777777" w:rsidR="00BD174E" w:rsidRPr="00BD174E" w:rsidRDefault="00BD174E" w:rsidP="00BD174E">
            <w:pPr>
              <w:jc w:val="center"/>
              <w:rPr>
                <w:i/>
                <w:iCs/>
                <w:color w:val="000000"/>
                <w:sz w:val="13"/>
                <w:szCs w:val="13"/>
              </w:rPr>
            </w:pPr>
            <w:r w:rsidRPr="00BD174E">
              <w:rPr>
                <w:i/>
                <w:iCs/>
                <w:color w:val="000000"/>
                <w:sz w:val="13"/>
                <w:szCs w:val="13"/>
              </w:rPr>
              <w:t>-1,43%</w:t>
            </w:r>
          </w:p>
        </w:tc>
        <w:tc>
          <w:tcPr>
            <w:tcW w:w="710" w:type="dxa"/>
            <w:tcBorders>
              <w:top w:val="nil"/>
              <w:left w:val="nil"/>
              <w:bottom w:val="single" w:sz="4" w:space="0" w:color="auto"/>
              <w:right w:val="single" w:sz="4" w:space="0" w:color="auto"/>
            </w:tcBorders>
            <w:shd w:val="clear" w:color="000000" w:fill="E6EFE5"/>
            <w:noWrap/>
            <w:vAlign w:val="bottom"/>
            <w:hideMark/>
          </w:tcPr>
          <w:p w14:paraId="3FDAA4F6" w14:textId="77777777" w:rsidR="00BD174E" w:rsidRPr="00BD174E" w:rsidRDefault="00BD174E" w:rsidP="00BD174E">
            <w:pPr>
              <w:jc w:val="center"/>
              <w:rPr>
                <w:i/>
                <w:iCs/>
                <w:color w:val="000000"/>
                <w:sz w:val="13"/>
                <w:szCs w:val="13"/>
              </w:rPr>
            </w:pPr>
            <w:r w:rsidRPr="00BD174E">
              <w:rPr>
                <w:i/>
                <w:iCs/>
                <w:color w:val="000000"/>
                <w:sz w:val="13"/>
                <w:szCs w:val="13"/>
              </w:rPr>
              <w:t>2,85%</w:t>
            </w:r>
          </w:p>
        </w:tc>
        <w:tc>
          <w:tcPr>
            <w:tcW w:w="710" w:type="dxa"/>
            <w:tcBorders>
              <w:top w:val="nil"/>
              <w:left w:val="nil"/>
              <w:bottom w:val="single" w:sz="4" w:space="0" w:color="auto"/>
              <w:right w:val="single" w:sz="4" w:space="0" w:color="auto"/>
            </w:tcBorders>
            <w:shd w:val="clear" w:color="000000" w:fill="E6EFE5"/>
            <w:noWrap/>
            <w:vAlign w:val="bottom"/>
            <w:hideMark/>
          </w:tcPr>
          <w:p w14:paraId="41F73E3E" w14:textId="77777777" w:rsidR="00BD174E" w:rsidRPr="00BD174E" w:rsidRDefault="00BD174E" w:rsidP="00BD174E">
            <w:pPr>
              <w:jc w:val="center"/>
              <w:rPr>
                <w:i/>
                <w:iCs/>
                <w:color w:val="000000"/>
                <w:sz w:val="13"/>
                <w:szCs w:val="13"/>
              </w:rPr>
            </w:pPr>
            <w:r w:rsidRPr="00BD174E">
              <w:rPr>
                <w:i/>
                <w:iCs/>
                <w:color w:val="000000"/>
                <w:sz w:val="13"/>
                <w:szCs w:val="13"/>
              </w:rPr>
              <w:t>1,84%</w:t>
            </w:r>
          </w:p>
        </w:tc>
        <w:tc>
          <w:tcPr>
            <w:tcW w:w="714" w:type="dxa"/>
            <w:tcBorders>
              <w:top w:val="nil"/>
              <w:left w:val="nil"/>
              <w:bottom w:val="single" w:sz="4" w:space="0" w:color="auto"/>
              <w:right w:val="single" w:sz="8" w:space="0" w:color="auto"/>
            </w:tcBorders>
            <w:shd w:val="clear" w:color="000000" w:fill="E6EFE5"/>
            <w:noWrap/>
            <w:vAlign w:val="bottom"/>
            <w:hideMark/>
          </w:tcPr>
          <w:p w14:paraId="451BB84D" w14:textId="77777777" w:rsidR="00BD174E" w:rsidRPr="00BD174E" w:rsidRDefault="00BD174E" w:rsidP="00BD174E">
            <w:pPr>
              <w:jc w:val="center"/>
              <w:rPr>
                <w:i/>
                <w:iCs/>
                <w:color w:val="000000"/>
                <w:sz w:val="13"/>
                <w:szCs w:val="13"/>
              </w:rPr>
            </w:pPr>
            <w:r w:rsidRPr="00BD174E">
              <w:rPr>
                <w:i/>
                <w:iCs/>
                <w:color w:val="000000"/>
                <w:sz w:val="13"/>
                <w:szCs w:val="13"/>
              </w:rPr>
              <w:t>1,76%</w:t>
            </w:r>
          </w:p>
        </w:tc>
        <w:tc>
          <w:tcPr>
            <w:tcW w:w="13" w:type="dxa"/>
            <w:vAlign w:val="center"/>
            <w:hideMark/>
          </w:tcPr>
          <w:p w14:paraId="537A2B67" w14:textId="77777777" w:rsidR="00BD174E" w:rsidRPr="00BD174E" w:rsidRDefault="00BD174E" w:rsidP="00BD174E">
            <w:pPr>
              <w:rPr>
                <w:sz w:val="13"/>
                <w:szCs w:val="13"/>
              </w:rPr>
            </w:pPr>
          </w:p>
        </w:tc>
      </w:tr>
      <w:tr w:rsidR="00BD174E" w:rsidRPr="00BD174E" w14:paraId="6B22B526"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78E97D21" w14:textId="77777777" w:rsidR="00BD174E" w:rsidRPr="00BD174E" w:rsidRDefault="00BD174E" w:rsidP="00BD174E">
            <w:pPr>
              <w:jc w:val="center"/>
              <w:rPr>
                <w:color w:val="000000"/>
                <w:sz w:val="13"/>
                <w:szCs w:val="13"/>
              </w:rPr>
            </w:pPr>
            <w:r w:rsidRPr="00BD174E">
              <w:rPr>
                <w:color w:val="000000"/>
                <w:sz w:val="13"/>
                <w:szCs w:val="13"/>
              </w:rPr>
              <w:t>41</w:t>
            </w: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0724A42" w14:textId="77777777" w:rsidR="00BD174E" w:rsidRPr="00BD174E" w:rsidRDefault="00BD174E" w:rsidP="00BD174E">
            <w:pPr>
              <w:rPr>
                <w:b/>
                <w:bCs/>
                <w:color w:val="000000"/>
                <w:sz w:val="13"/>
                <w:szCs w:val="13"/>
              </w:rPr>
            </w:pPr>
            <w:r w:rsidRPr="00BD174E">
              <w:rPr>
                <w:b/>
                <w:bCs/>
                <w:color w:val="000000"/>
                <w:sz w:val="13"/>
                <w:szCs w:val="13"/>
              </w:rPr>
              <w:t xml:space="preserve">  Тариф на тепловую энергию (с 01.01 по 30.06)</w:t>
            </w:r>
          </w:p>
        </w:tc>
        <w:tc>
          <w:tcPr>
            <w:tcW w:w="660" w:type="dxa"/>
            <w:tcBorders>
              <w:top w:val="nil"/>
              <w:left w:val="nil"/>
              <w:bottom w:val="single" w:sz="4" w:space="0" w:color="auto"/>
              <w:right w:val="single" w:sz="4" w:space="0" w:color="auto"/>
            </w:tcBorders>
            <w:shd w:val="clear" w:color="auto" w:fill="auto"/>
            <w:noWrap/>
            <w:vAlign w:val="center"/>
            <w:hideMark/>
          </w:tcPr>
          <w:p w14:paraId="2B9795C7" w14:textId="77777777" w:rsidR="00BD174E" w:rsidRPr="00BD174E" w:rsidRDefault="00BD174E" w:rsidP="00BD174E">
            <w:pPr>
              <w:jc w:val="center"/>
              <w:rPr>
                <w:color w:val="000000"/>
                <w:sz w:val="13"/>
                <w:szCs w:val="13"/>
              </w:rPr>
            </w:pPr>
            <w:r w:rsidRPr="00BD174E">
              <w:rPr>
                <w:color w:val="000000"/>
                <w:sz w:val="13"/>
                <w:szCs w:val="13"/>
              </w:rPr>
              <w:t>руб./Гкал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159B7ED" w14:textId="77777777" w:rsidR="00BD174E" w:rsidRPr="00BD174E" w:rsidRDefault="00BD174E" w:rsidP="00BD174E">
            <w:pPr>
              <w:jc w:val="center"/>
              <w:rPr>
                <w:b/>
                <w:bCs/>
                <w:color w:val="000000"/>
                <w:sz w:val="13"/>
                <w:szCs w:val="13"/>
              </w:rPr>
            </w:pPr>
            <w:r w:rsidRPr="00BD174E">
              <w:rPr>
                <w:b/>
                <w:bCs/>
                <w:color w:val="000000"/>
                <w:sz w:val="13"/>
                <w:szCs w:val="13"/>
              </w:rPr>
              <w:t xml:space="preserve">1 153,76  </w:t>
            </w:r>
          </w:p>
        </w:tc>
        <w:tc>
          <w:tcPr>
            <w:tcW w:w="866" w:type="dxa"/>
            <w:tcBorders>
              <w:top w:val="nil"/>
              <w:left w:val="nil"/>
              <w:bottom w:val="single" w:sz="4" w:space="0" w:color="auto"/>
              <w:right w:val="single" w:sz="4" w:space="0" w:color="auto"/>
            </w:tcBorders>
            <w:shd w:val="clear" w:color="000000" w:fill="E6EFE5"/>
            <w:noWrap/>
            <w:vAlign w:val="bottom"/>
            <w:hideMark/>
          </w:tcPr>
          <w:p w14:paraId="19F1E7A0" w14:textId="77777777" w:rsidR="00BD174E" w:rsidRPr="00BD174E" w:rsidRDefault="00BD174E" w:rsidP="00BD174E">
            <w:pPr>
              <w:jc w:val="center"/>
              <w:rPr>
                <w:b/>
                <w:bCs/>
                <w:color w:val="000000"/>
                <w:sz w:val="13"/>
                <w:szCs w:val="13"/>
              </w:rPr>
            </w:pPr>
            <w:r w:rsidRPr="00BD174E">
              <w:rPr>
                <w:b/>
                <w:bCs/>
                <w:color w:val="000000"/>
                <w:sz w:val="13"/>
                <w:szCs w:val="13"/>
              </w:rPr>
              <w:t xml:space="preserve">1 876,85  </w:t>
            </w:r>
          </w:p>
        </w:tc>
        <w:tc>
          <w:tcPr>
            <w:tcW w:w="756" w:type="dxa"/>
            <w:tcBorders>
              <w:top w:val="nil"/>
              <w:left w:val="nil"/>
              <w:bottom w:val="single" w:sz="4" w:space="0" w:color="auto"/>
              <w:right w:val="single" w:sz="4" w:space="0" w:color="auto"/>
            </w:tcBorders>
            <w:shd w:val="clear" w:color="000000" w:fill="E6EFE5"/>
            <w:noWrap/>
            <w:vAlign w:val="bottom"/>
            <w:hideMark/>
          </w:tcPr>
          <w:p w14:paraId="704FA795" w14:textId="77777777" w:rsidR="00BD174E" w:rsidRPr="00BD174E" w:rsidRDefault="00BD174E" w:rsidP="00BD174E">
            <w:pPr>
              <w:jc w:val="center"/>
              <w:rPr>
                <w:b/>
                <w:bCs/>
                <w:color w:val="000000"/>
                <w:sz w:val="13"/>
                <w:szCs w:val="13"/>
              </w:rPr>
            </w:pPr>
            <w:r w:rsidRPr="00BD174E">
              <w:rPr>
                <w:b/>
                <w:bCs/>
                <w:color w:val="000000"/>
                <w:sz w:val="13"/>
                <w:szCs w:val="13"/>
              </w:rPr>
              <w:t xml:space="preserve">1 504,05  </w:t>
            </w:r>
          </w:p>
        </w:tc>
        <w:tc>
          <w:tcPr>
            <w:tcW w:w="979" w:type="dxa"/>
            <w:tcBorders>
              <w:top w:val="nil"/>
              <w:left w:val="nil"/>
              <w:bottom w:val="nil"/>
              <w:right w:val="nil"/>
            </w:tcBorders>
            <w:shd w:val="clear" w:color="000000" w:fill="FFFFFF"/>
            <w:noWrap/>
            <w:vAlign w:val="bottom"/>
            <w:hideMark/>
          </w:tcPr>
          <w:p w14:paraId="3ADD03C1"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4BE5CA12" w14:textId="77777777" w:rsidR="00BD174E" w:rsidRPr="00BD174E" w:rsidRDefault="00BD174E" w:rsidP="00BD174E">
            <w:pPr>
              <w:jc w:val="center"/>
              <w:rPr>
                <w:b/>
                <w:bCs/>
                <w:color w:val="000000"/>
                <w:sz w:val="13"/>
                <w:szCs w:val="13"/>
              </w:rPr>
            </w:pPr>
            <w:r w:rsidRPr="00BD174E">
              <w:rPr>
                <w:b/>
                <w:b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4985EEE7" w14:textId="77777777" w:rsidR="00BD174E" w:rsidRPr="00BD174E" w:rsidRDefault="00BD174E" w:rsidP="00BD174E">
            <w:pPr>
              <w:jc w:val="center"/>
              <w:rPr>
                <w:b/>
                <w:bCs/>
                <w:color w:val="000000"/>
                <w:sz w:val="13"/>
                <w:szCs w:val="13"/>
              </w:rPr>
            </w:pPr>
            <w:r w:rsidRPr="00BD174E">
              <w:rPr>
                <w:b/>
                <w:bCs/>
                <w:color w:val="000000"/>
                <w:sz w:val="13"/>
                <w:szCs w:val="13"/>
              </w:rPr>
              <w:t xml:space="preserve">1 482,35  </w:t>
            </w:r>
          </w:p>
        </w:tc>
        <w:tc>
          <w:tcPr>
            <w:tcW w:w="710" w:type="dxa"/>
            <w:tcBorders>
              <w:top w:val="nil"/>
              <w:left w:val="nil"/>
              <w:bottom w:val="single" w:sz="4" w:space="0" w:color="auto"/>
              <w:right w:val="single" w:sz="4" w:space="0" w:color="auto"/>
            </w:tcBorders>
            <w:shd w:val="clear" w:color="000000" w:fill="E6EFE5"/>
            <w:noWrap/>
            <w:vAlign w:val="bottom"/>
            <w:hideMark/>
          </w:tcPr>
          <w:p w14:paraId="322AF002" w14:textId="77777777" w:rsidR="00BD174E" w:rsidRPr="00BD174E" w:rsidRDefault="00BD174E" w:rsidP="00BD174E">
            <w:pPr>
              <w:jc w:val="center"/>
              <w:rPr>
                <w:b/>
                <w:bCs/>
                <w:color w:val="000000"/>
                <w:sz w:val="13"/>
                <w:szCs w:val="13"/>
              </w:rPr>
            </w:pPr>
            <w:r w:rsidRPr="00BD174E">
              <w:rPr>
                <w:b/>
                <w:bCs/>
                <w:color w:val="000000"/>
                <w:sz w:val="13"/>
                <w:szCs w:val="13"/>
              </w:rPr>
              <w:t xml:space="preserve">1 516,09  </w:t>
            </w:r>
          </w:p>
        </w:tc>
        <w:tc>
          <w:tcPr>
            <w:tcW w:w="710" w:type="dxa"/>
            <w:tcBorders>
              <w:top w:val="nil"/>
              <w:left w:val="nil"/>
              <w:bottom w:val="single" w:sz="4" w:space="0" w:color="auto"/>
              <w:right w:val="single" w:sz="4" w:space="0" w:color="auto"/>
            </w:tcBorders>
            <w:shd w:val="clear" w:color="000000" w:fill="E6EFE5"/>
            <w:noWrap/>
            <w:vAlign w:val="bottom"/>
            <w:hideMark/>
          </w:tcPr>
          <w:p w14:paraId="34463945" w14:textId="77777777" w:rsidR="00BD174E" w:rsidRPr="00BD174E" w:rsidRDefault="00BD174E" w:rsidP="00BD174E">
            <w:pPr>
              <w:jc w:val="center"/>
              <w:rPr>
                <w:b/>
                <w:bCs/>
                <w:color w:val="000000"/>
                <w:sz w:val="13"/>
                <w:szCs w:val="13"/>
              </w:rPr>
            </w:pPr>
            <w:r w:rsidRPr="00BD174E">
              <w:rPr>
                <w:b/>
                <w:bCs/>
                <w:color w:val="000000"/>
                <w:sz w:val="13"/>
                <w:szCs w:val="13"/>
              </w:rPr>
              <w:t xml:space="preserve">1 558,45  </w:t>
            </w:r>
          </w:p>
        </w:tc>
        <w:tc>
          <w:tcPr>
            <w:tcW w:w="714" w:type="dxa"/>
            <w:tcBorders>
              <w:top w:val="nil"/>
              <w:left w:val="nil"/>
              <w:bottom w:val="single" w:sz="4" w:space="0" w:color="auto"/>
              <w:right w:val="single" w:sz="8" w:space="0" w:color="auto"/>
            </w:tcBorders>
            <w:shd w:val="clear" w:color="000000" w:fill="E6EFE5"/>
            <w:noWrap/>
            <w:vAlign w:val="bottom"/>
            <w:hideMark/>
          </w:tcPr>
          <w:p w14:paraId="050FDCEB" w14:textId="77777777" w:rsidR="00BD174E" w:rsidRPr="00BD174E" w:rsidRDefault="00BD174E" w:rsidP="00BD174E">
            <w:pPr>
              <w:jc w:val="center"/>
              <w:rPr>
                <w:b/>
                <w:bCs/>
                <w:color w:val="000000"/>
                <w:sz w:val="13"/>
                <w:szCs w:val="13"/>
              </w:rPr>
            </w:pPr>
            <w:r w:rsidRPr="00BD174E">
              <w:rPr>
                <w:b/>
                <w:bCs/>
                <w:color w:val="000000"/>
                <w:sz w:val="13"/>
                <w:szCs w:val="13"/>
              </w:rPr>
              <w:t xml:space="preserve">1 580,94  </w:t>
            </w:r>
          </w:p>
        </w:tc>
        <w:tc>
          <w:tcPr>
            <w:tcW w:w="13" w:type="dxa"/>
            <w:vAlign w:val="center"/>
            <w:hideMark/>
          </w:tcPr>
          <w:p w14:paraId="4C9AD679" w14:textId="77777777" w:rsidR="00BD174E" w:rsidRPr="00BD174E" w:rsidRDefault="00BD174E" w:rsidP="00BD174E">
            <w:pPr>
              <w:rPr>
                <w:sz w:val="13"/>
                <w:szCs w:val="13"/>
              </w:rPr>
            </w:pPr>
          </w:p>
        </w:tc>
      </w:tr>
      <w:tr w:rsidR="00BD174E" w:rsidRPr="00BD174E" w14:paraId="5F33A7FC" w14:textId="77777777" w:rsidTr="00BD174E">
        <w:trPr>
          <w:trHeight w:val="352"/>
          <w:jc w:val="center"/>
        </w:trPr>
        <w:tc>
          <w:tcPr>
            <w:tcW w:w="489" w:type="dxa"/>
            <w:tcBorders>
              <w:top w:val="nil"/>
              <w:left w:val="single" w:sz="8" w:space="0" w:color="auto"/>
              <w:bottom w:val="single" w:sz="4" w:space="0" w:color="auto"/>
              <w:right w:val="nil"/>
            </w:tcBorders>
            <w:shd w:val="clear" w:color="auto" w:fill="auto"/>
            <w:noWrap/>
            <w:vAlign w:val="bottom"/>
            <w:hideMark/>
          </w:tcPr>
          <w:p w14:paraId="2D8C60CD" w14:textId="77777777" w:rsidR="00BD174E" w:rsidRPr="00BD174E" w:rsidRDefault="00BD174E" w:rsidP="00BD174E">
            <w:pPr>
              <w:jc w:val="center"/>
              <w:rPr>
                <w:i/>
                <w:iCs/>
                <w:color w:val="000000"/>
                <w:sz w:val="13"/>
                <w:szCs w:val="13"/>
              </w:rPr>
            </w:pPr>
            <w:r w:rsidRPr="00BD174E">
              <w:rPr>
                <w:i/>
                <w:iCs/>
                <w:color w:val="000000"/>
                <w:sz w:val="13"/>
                <w:szCs w:val="13"/>
              </w:rPr>
              <w:t>42</w:t>
            </w:r>
          </w:p>
        </w:tc>
        <w:tc>
          <w:tcPr>
            <w:tcW w:w="72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6A64D2" w14:textId="77777777" w:rsidR="00BD174E" w:rsidRPr="00BD174E" w:rsidRDefault="00BD174E" w:rsidP="00BD174E">
            <w:pPr>
              <w:rPr>
                <w:i/>
                <w:iCs/>
                <w:sz w:val="13"/>
                <w:szCs w:val="13"/>
              </w:rPr>
            </w:pPr>
            <w:r w:rsidRPr="00BD174E">
              <w:rPr>
                <w:i/>
                <w:iCs/>
                <w:sz w:val="13"/>
                <w:szCs w:val="13"/>
              </w:rPr>
              <w:t xml:space="preserve">    Динамика изменения тарифа с 01 января</w:t>
            </w:r>
          </w:p>
        </w:tc>
        <w:tc>
          <w:tcPr>
            <w:tcW w:w="660" w:type="dxa"/>
            <w:tcBorders>
              <w:top w:val="nil"/>
              <w:left w:val="nil"/>
              <w:bottom w:val="single" w:sz="4" w:space="0" w:color="auto"/>
              <w:right w:val="single" w:sz="4" w:space="0" w:color="auto"/>
            </w:tcBorders>
            <w:shd w:val="clear" w:color="auto" w:fill="auto"/>
            <w:noWrap/>
            <w:vAlign w:val="center"/>
            <w:hideMark/>
          </w:tcPr>
          <w:p w14:paraId="75AAD003" w14:textId="77777777" w:rsidR="00BD174E" w:rsidRPr="00BD174E" w:rsidRDefault="00BD174E" w:rsidP="00BD174E">
            <w:pPr>
              <w:jc w:val="center"/>
              <w:rPr>
                <w:i/>
                <w:iCs/>
                <w:color w:val="000000"/>
                <w:sz w:val="13"/>
                <w:szCs w:val="13"/>
              </w:rPr>
            </w:pPr>
            <w:r w:rsidRPr="00BD174E">
              <w:rPr>
                <w:i/>
                <w:iCs/>
                <w:color w:val="000000"/>
                <w:sz w:val="13"/>
                <w:szCs w:val="13"/>
              </w:rPr>
              <w:t>%</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FAE985" w14:textId="77777777" w:rsidR="00BD174E" w:rsidRPr="00BD174E" w:rsidRDefault="00BD174E" w:rsidP="00BD174E">
            <w:pPr>
              <w:jc w:val="center"/>
              <w:rPr>
                <w:i/>
                <w:iCs/>
                <w:color w:val="000000"/>
                <w:sz w:val="13"/>
                <w:szCs w:val="13"/>
              </w:rPr>
            </w:pPr>
            <w:r w:rsidRPr="00BD174E">
              <w:rPr>
                <w:i/>
                <w:iCs/>
                <w:color w:val="000000"/>
                <w:sz w:val="13"/>
                <w:szCs w:val="13"/>
              </w:rPr>
              <w:t>0,00%</w:t>
            </w:r>
          </w:p>
        </w:tc>
        <w:tc>
          <w:tcPr>
            <w:tcW w:w="866" w:type="dxa"/>
            <w:tcBorders>
              <w:top w:val="nil"/>
              <w:left w:val="nil"/>
              <w:bottom w:val="single" w:sz="4" w:space="0" w:color="auto"/>
              <w:right w:val="single" w:sz="4" w:space="0" w:color="auto"/>
            </w:tcBorders>
            <w:shd w:val="clear" w:color="000000" w:fill="E6EFE5"/>
            <w:noWrap/>
            <w:vAlign w:val="bottom"/>
            <w:hideMark/>
          </w:tcPr>
          <w:p w14:paraId="18DD527C" w14:textId="77777777" w:rsidR="00BD174E" w:rsidRPr="00BD174E" w:rsidRDefault="00BD174E" w:rsidP="00BD174E">
            <w:pPr>
              <w:jc w:val="center"/>
              <w:rPr>
                <w:i/>
                <w:iCs/>
                <w:color w:val="000000"/>
                <w:sz w:val="13"/>
                <w:szCs w:val="13"/>
              </w:rPr>
            </w:pPr>
            <w:r w:rsidRPr="00BD174E">
              <w:rPr>
                <w:i/>
                <w:iCs/>
                <w:color w:val="000000"/>
                <w:sz w:val="13"/>
                <w:szCs w:val="13"/>
              </w:rPr>
              <w:t> </w:t>
            </w:r>
          </w:p>
        </w:tc>
        <w:tc>
          <w:tcPr>
            <w:tcW w:w="756" w:type="dxa"/>
            <w:tcBorders>
              <w:top w:val="nil"/>
              <w:left w:val="nil"/>
              <w:bottom w:val="single" w:sz="4" w:space="0" w:color="auto"/>
              <w:right w:val="single" w:sz="4" w:space="0" w:color="auto"/>
            </w:tcBorders>
            <w:shd w:val="clear" w:color="000000" w:fill="E6EFE5"/>
            <w:noWrap/>
            <w:vAlign w:val="bottom"/>
            <w:hideMark/>
          </w:tcPr>
          <w:p w14:paraId="7DB2173D" w14:textId="77777777" w:rsidR="00BD174E" w:rsidRPr="00BD174E" w:rsidRDefault="00BD174E" w:rsidP="00BD174E">
            <w:pPr>
              <w:jc w:val="center"/>
              <w:rPr>
                <w:i/>
                <w:iCs/>
                <w:color w:val="000000"/>
                <w:sz w:val="13"/>
                <w:szCs w:val="13"/>
              </w:rPr>
            </w:pPr>
            <w:r w:rsidRPr="00BD174E">
              <w:rPr>
                <w:i/>
                <w:iCs/>
                <w:color w:val="000000"/>
                <w:sz w:val="13"/>
                <w:szCs w:val="13"/>
              </w:rPr>
              <w:t>-19,86%</w:t>
            </w:r>
          </w:p>
        </w:tc>
        <w:tc>
          <w:tcPr>
            <w:tcW w:w="979" w:type="dxa"/>
            <w:tcBorders>
              <w:top w:val="nil"/>
              <w:left w:val="nil"/>
              <w:bottom w:val="nil"/>
              <w:right w:val="nil"/>
            </w:tcBorders>
            <w:shd w:val="clear" w:color="000000" w:fill="FFFFFF"/>
            <w:noWrap/>
            <w:vAlign w:val="bottom"/>
            <w:hideMark/>
          </w:tcPr>
          <w:p w14:paraId="34328834" w14:textId="77777777" w:rsidR="00BD174E" w:rsidRPr="00BD174E" w:rsidRDefault="00BD174E" w:rsidP="00BD174E">
            <w:pPr>
              <w:jc w:val="center"/>
              <w:rPr>
                <w:b/>
                <w:bCs/>
                <w:i/>
                <w:iCs/>
                <w:color w:val="000000"/>
                <w:sz w:val="13"/>
                <w:szCs w:val="13"/>
              </w:rPr>
            </w:pPr>
            <w:r w:rsidRPr="00BD174E">
              <w:rPr>
                <w:b/>
                <w:bCs/>
                <w:i/>
                <w:iCs/>
                <w:color w:val="000000"/>
                <w:sz w:val="13"/>
                <w:szCs w:val="13"/>
              </w:rPr>
              <w:t> </w:t>
            </w:r>
          </w:p>
        </w:tc>
        <w:tc>
          <w:tcPr>
            <w:tcW w:w="911" w:type="dxa"/>
            <w:tcBorders>
              <w:top w:val="nil"/>
              <w:left w:val="single" w:sz="4" w:space="0" w:color="auto"/>
              <w:bottom w:val="nil"/>
              <w:right w:val="nil"/>
            </w:tcBorders>
            <w:shd w:val="clear" w:color="000000" w:fill="FFFFFF"/>
            <w:noWrap/>
            <w:vAlign w:val="bottom"/>
            <w:hideMark/>
          </w:tcPr>
          <w:p w14:paraId="11A01546" w14:textId="77777777" w:rsidR="00BD174E" w:rsidRPr="00BD174E" w:rsidRDefault="00BD174E" w:rsidP="00BD174E">
            <w:pPr>
              <w:jc w:val="center"/>
              <w:rPr>
                <w:b/>
                <w:bCs/>
                <w:i/>
                <w:iCs/>
                <w:color w:val="000000"/>
                <w:sz w:val="13"/>
                <w:szCs w:val="13"/>
              </w:rPr>
            </w:pPr>
            <w:r w:rsidRPr="00BD174E">
              <w:rPr>
                <w:b/>
                <w:bCs/>
                <w:i/>
                <w:iCs/>
                <w:color w:val="000000"/>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455CE4DD" w14:textId="77777777" w:rsidR="00BD174E" w:rsidRPr="00BD174E" w:rsidRDefault="00BD174E" w:rsidP="00BD174E">
            <w:pPr>
              <w:jc w:val="center"/>
              <w:rPr>
                <w:i/>
                <w:iCs/>
                <w:color w:val="000000"/>
                <w:sz w:val="13"/>
                <w:szCs w:val="13"/>
              </w:rPr>
            </w:pPr>
            <w:r w:rsidRPr="00BD174E">
              <w:rPr>
                <w:i/>
                <w:iCs/>
                <w:color w:val="000000"/>
                <w:sz w:val="13"/>
                <w:szCs w:val="13"/>
              </w:rPr>
              <w:t>-3,60%</w:t>
            </w:r>
          </w:p>
        </w:tc>
        <w:tc>
          <w:tcPr>
            <w:tcW w:w="710" w:type="dxa"/>
            <w:tcBorders>
              <w:top w:val="nil"/>
              <w:left w:val="nil"/>
              <w:bottom w:val="single" w:sz="4" w:space="0" w:color="auto"/>
              <w:right w:val="single" w:sz="4" w:space="0" w:color="auto"/>
            </w:tcBorders>
            <w:shd w:val="clear" w:color="000000" w:fill="E6EFE5"/>
            <w:noWrap/>
            <w:vAlign w:val="bottom"/>
            <w:hideMark/>
          </w:tcPr>
          <w:p w14:paraId="17C4C23D" w14:textId="77777777" w:rsidR="00BD174E" w:rsidRPr="00BD174E" w:rsidRDefault="00BD174E" w:rsidP="00BD174E">
            <w:pPr>
              <w:jc w:val="center"/>
              <w:rPr>
                <w:i/>
                <w:iCs/>
                <w:color w:val="000000"/>
                <w:sz w:val="13"/>
                <w:szCs w:val="13"/>
              </w:rPr>
            </w:pPr>
            <w:r w:rsidRPr="00BD174E">
              <w:rPr>
                <w:i/>
                <w:iCs/>
                <w:color w:val="000000"/>
                <w:sz w:val="13"/>
                <w:szCs w:val="13"/>
              </w:rPr>
              <w:t>0,00%</w:t>
            </w:r>
          </w:p>
        </w:tc>
        <w:tc>
          <w:tcPr>
            <w:tcW w:w="710" w:type="dxa"/>
            <w:tcBorders>
              <w:top w:val="nil"/>
              <w:left w:val="nil"/>
              <w:bottom w:val="single" w:sz="4" w:space="0" w:color="auto"/>
              <w:right w:val="single" w:sz="4" w:space="0" w:color="auto"/>
            </w:tcBorders>
            <w:shd w:val="clear" w:color="000000" w:fill="E6EFE5"/>
            <w:noWrap/>
            <w:vAlign w:val="bottom"/>
            <w:hideMark/>
          </w:tcPr>
          <w:p w14:paraId="725C4A5D" w14:textId="77777777" w:rsidR="00BD174E" w:rsidRPr="00BD174E" w:rsidRDefault="00BD174E" w:rsidP="00BD174E">
            <w:pPr>
              <w:jc w:val="center"/>
              <w:rPr>
                <w:i/>
                <w:iCs/>
                <w:color w:val="000000"/>
                <w:sz w:val="13"/>
                <w:szCs w:val="13"/>
              </w:rPr>
            </w:pPr>
            <w:r w:rsidRPr="00BD174E">
              <w:rPr>
                <w:i/>
                <w:iCs/>
                <w:color w:val="000000"/>
                <w:sz w:val="13"/>
                <w:szCs w:val="13"/>
              </w:rPr>
              <w:t>-0,74%</w:t>
            </w:r>
          </w:p>
        </w:tc>
        <w:tc>
          <w:tcPr>
            <w:tcW w:w="714" w:type="dxa"/>
            <w:tcBorders>
              <w:top w:val="nil"/>
              <w:left w:val="nil"/>
              <w:bottom w:val="single" w:sz="4" w:space="0" w:color="auto"/>
              <w:right w:val="single" w:sz="8" w:space="0" w:color="auto"/>
            </w:tcBorders>
            <w:shd w:val="clear" w:color="000000" w:fill="E6EFE5"/>
            <w:noWrap/>
            <w:vAlign w:val="bottom"/>
            <w:hideMark/>
          </w:tcPr>
          <w:p w14:paraId="599DD86E" w14:textId="77777777" w:rsidR="00BD174E" w:rsidRPr="00BD174E" w:rsidRDefault="00BD174E" w:rsidP="00BD174E">
            <w:pPr>
              <w:jc w:val="center"/>
              <w:rPr>
                <w:i/>
                <w:iCs/>
                <w:color w:val="000000"/>
                <w:sz w:val="13"/>
                <w:szCs w:val="13"/>
              </w:rPr>
            </w:pPr>
            <w:r w:rsidRPr="00BD174E">
              <w:rPr>
                <w:i/>
                <w:iCs/>
                <w:color w:val="000000"/>
                <w:sz w:val="13"/>
                <w:szCs w:val="13"/>
              </w:rPr>
              <w:t>0,00%</w:t>
            </w:r>
          </w:p>
        </w:tc>
        <w:tc>
          <w:tcPr>
            <w:tcW w:w="13" w:type="dxa"/>
            <w:vAlign w:val="center"/>
            <w:hideMark/>
          </w:tcPr>
          <w:p w14:paraId="1784DD8A" w14:textId="77777777" w:rsidR="00BD174E" w:rsidRPr="00BD174E" w:rsidRDefault="00BD174E" w:rsidP="00BD174E">
            <w:pPr>
              <w:rPr>
                <w:sz w:val="13"/>
                <w:szCs w:val="13"/>
              </w:rPr>
            </w:pPr>
          </w:p>
        </w:tc>
      </w:tr>
      <w:tr w:rsidR="00BD174E" w:rsidRPr="00BD174E" w14:paraId="4B3A533B" w14:textId="77777777" w:rsidTr="00BD174E">
        <w:trPr>
          <w:trHeight w:val="338"/>
          <w:jc w:val="center"/>
        </w:trPr>
        <w:tc>
          <w:tcPr>
            <w:tcW w:w="489" w:type="dxa"/>
            <w:tcBorders>
              <w:top w:val="nil"/>
              <w:left w:val="single" w:sz="8" w:space="0" w:color="auto"/>
              <w:bottom w:val="single" w:sz="4" w:space="0" w:color="auto"/>
              <w:right w:val="nil"/>
            </w:tcBorders>
            <w:shd w:val="clear" w:color="auto" w:fill="auto"/>
            <w:noWrap/>
            <w:vAlign w:val="bottom"/>
            <w:hideMark/>
          </w:tcPr>
          <w:p w14:paraId="5BC058DE" w14:textId="77777777" w:rsidR="00BD174E" w:rsidRPr="00BD174E" w:rsidRDefault="00BD174E" w:rsidP="00BD174E">
            <w:pPr>
              <w:jc w:val="center"/>
              <w:rPr>
                <w:sz w:val="13"/>
                <w:szCs w:val="13"/>
              </w:rPr>
            </w:pPr>
            <w:r w:rsidRPr="00BD174E">
              <w:rPr>
                <w:sz w:val="13"/>
                <w:szCs w:val="13"/>
              </w:rPr>
              <w:t>43</w:t>
            </w:r>
          </w:p>
        </w:tc>
        <w:tc>
          <w:tcPr>
            <w:tcW w:w="726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D1E332E" w14:textId="77777777" w:rsidR="00BD174E" w:rsidRPr="00BD174E" w:rsidRDefault="00BD174E" w:rsidP="00BD174E">
            <w:pPr>
              <w:rPr>
                <w:b/>
                <w:bCs/>
                <w:sz w:val="13"/>
                <w:szCs w:val="13"/>
              </w:rPr>
            </w:pPr>
            <w:r w:rsidRPr="00BD174E">
              <w:rPr>
                <w:b/>
                <w:bCs/>
                <w:sz w:val="13"/>
                <w:szCs w:val="13"/>
              </w:rPr>
              <w:t xml:space="preserve">  Тариф на тепловую энергию (с 01.07 по 31.12)</w:t>
            </w:r>
          </w:p>
        </w:tc>
        <w:tc>
          <w:tcPr>
            <w:tcW w:w="660" w:type="dxa"/>
            <w:tcBorders>
              <w:top w:val="nil"/>
              <w:left w:val="nil"/>
              <w:bottom w:val="single" w:sz="4" w:space="0" w:color="auto"/>
              <w:right w:val="single" w:sz="4" w:space="0" w:color="auto"/>
            </w:tcBorders>
            <w:shd w:val="clear" w:color="auto" w:fill="auto"/>
            <w:noWrap/>
            <w:vAlign w:val="center"/>
            <w:hideMark/>
          </w:tcPr>
          <w:p w14:paraId="0A9E798E" w14:textId="77777777" w:rsidR="00BD174E" w:rsidRPr="00BD174E" w:rsidRDefault="00BD174E" w:rsidP="00BD174E">
            <w:pPr>
              <w:jc w:val="center"/>
              <w:rPr>
                <w:sz w:val="13"/>
                <w:szCs w:val="13"/>
              </w:rPr>
            </w:pPr>
            <w:r w:rsidRPr="00BD174E">
              <w:rPr>
                <w:sz w:val="13"/>
                <w:szCs w:val="13"/>
              </w:rPr>
              <w:t>руб./Гкал</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CA9EA37" w14:textId="77777777" w:rsidR="00BD174E" w:rsidRPr="00BD174E" w:rsidRDefault="00BD174E" w:rsidP="00BD174E">
            <w:pPr>
              <w:jc w:val="center"/>
              <w:rPr>
                <w:b/>
                <w:bCs/>
                <w:color w:val="000000"/>
                <w:sz w:val="13"/>
                <w:szCs w:val="13"/>
              </w:rPr>
            </w:pPr>
            <w:r w:rsidRPr="00BD174E">
              <w:rPr>
                <w:b/>
                <w:bCs/>
                <w:color w:val="000000"/>
                <w:sz w:val="13"/>
                <w:szCs w:val="13"/>
              </w:rPr>
              <w:t xml:space="preserve">1 876,85  </w:t>
            </w:r>
          </w:p>
        </w:tc>
        <w:tc>
          <w:tcPr>
            <w:tcW w:w="866" w:type="dxa"/>
            <w:tcBorders>
              <w:top w:val="nil"/>
              <w:left w:val="nil"/>
              <w:bottom w:val="single" w:sz="4" w:space="0" w:color="auto"/>
              <w:right w:val="single" w:sz="4" w:space="0" w:color="auto"/>
            </w:tcBorders>
            <w:shd w:val="clear" w:color="000000" w:fill="E6EFE5"/>
            <w:noWrap/>
            <w:vAlign w:val="bottom"/>
            <w:hideMark/>
          </w:tcPr>
          <w:p w14:paraId="1D8B3193" w14:textId="77777777" w:rsidR="00BD174E" w:rsidRPr="00BD174E" w:rsidRDefault="00BD174E" w:rsidP="00BD174E">
            <w:pPr>
              <w:jc w:val="center"/>
              <w:rPr>
                <w:b/>
                <w:bCs/>
                <w:sz w:val="13"/>
                <w:szCs w:val="13"/>
              </w:rPr>
            </w:pPr>
            <w:r w:rsidRPr="00BD174E">
              <w:rPr>
                <w:b/>
                <w:bCs/>
                <w:sz w:val="13"/>
                <w:szCs w:val="13"/>
              </w:rPr>
              <w:t xml:space="preserve">2 189,79  </w:t>
            </w:r>
          </w:p>
        </w:tc>
        <w:tc>
          <w:tcPr>
            <w:tcW w:w="756" w:type="dxa"/>
            <w:tcBorders>
              <w:top w:val="nil"/>
              <w:left w:val="nil"/>
              <w:bottom w:val="single" w:sz="4" w:space="0" w:color="auto"/>
              <w:right w:val="single" w:sz="4" w:space="0" w:color="auto"/>
            </w:tcBorders>
            <w:shd w:val="clear" w:color="000000" w:fill="E6EFE5"/>
            <w:noWrap/>
            <w:vAlign w:val="bottom"/>
            <w:hideMark/>
          </w:tcPr>
          <w:p w14:paraId="7FF995F6" w14:textId="77777777" w:rsidR="00BD174E" w:rsidRPr="00BD174E" w:rsidRDefault="00BD174E" w:rsidP="00BD174E">
            <w:pPr>
              <w:jc w:val="center"/>
              <w:rPr>
                <w:b/>
                <w:bCs/>
                <w:sz w:val="13"/>
                <w:szCs w:val="13"/>
              </w:rPr>
            </w:pPr>
            <w:r w:rsidRPr="00BD174E">
              <w:rPr>
                <w:b/>
                <w:bCs/>
                <w:sz w:val="13"/>
                <w:szCs w:val="13"/>
              </w:rPr>
              <w:t xml:space="preserve">1 537,79  </w:t>
            </w:r>
          </w:p>
        </w:tc>
        <w:tc>
          <w:tcPr>
            <w:tcW w:w="979" w:type="dxa"/>
            <w:tcBorders>
              <w:top w:val="single" w:sz="4" w:space="0" w:color="auto"/>
              <w:left w:val="nil"/>
              <w:bottom w:val="single" w:sz="4" w:space="0" w:color="auto"/>
              <w:right w:val="nil"/>
            </w:tcBorders>
            <w:shd w:val="clear" w:color="000000" w:fill="FFFFFF"/>
            <w:noWrap/>
            <w:vAlign w:val="bottom"/>
            <w:hideMark/>
          </w:tcPr>
          <w:p w14:paraId="24FAFC19" w14:textId="77777777" w:rsidR="00BD174E" w:rsidRPr="00BD174E" w:rsidRDefault="00BD174E" w:rsidP="00BD174E">
            <w:pPr>
              <w:jc w:val="center"/>
              <w:rPr>
                <w:b/>
                <w:bCs/>
                <w:sz w:val="13"/>
                <w:szCs w:val="13"/>
              </w:rPr>
            </w:pPr>
            <w:r w:rsidRPr="00BD174E">
              <w:rPr>
                <w:b/>
                <w:bCs/>
                <w:sz w:val="13"/>
                <w:szCs w:val="13"/>
              </w:rPr>
              <w:t> </w:t>
            </w:r>
          </w:p>
        </w:tc>
        <w:tc>
          <w:tcPr>
            <w:tcW w:w="911" w:type="dxa"/>
            <w:tcBorders>
              <w:top w:val="single" w:sz="4" w:space="0" w:color="auto"/>
              <w:left w:val="single" w:sz="4" w:space="0" w:color="auto"/>
              <w:bottom w:val="single" w:sz="4" w:space="0" w:color="auto"/>
              <w:right w:val="nil"/>
            </w:tcBorders>
            <w:shd w:val="clear" w:color="000000" w:fill="FFFFFF"/>
            <w:noWrap/>
            <w:vAlign w:val="bottom"/>
            <w:hideMark/>
          </w:tcPr>
          <w:p w14:paraId="4BA61D21" w14:textId="77777777" w:rsidR="00BD174E" w:rsidRPr="00BD174E" w:rsidRDefault="00BD174E" w:rsidP="00BD174E">
            <w:pPr>
              <w:jc w:val="center"/>
              <w:rPr>
                <w:b/>
                <w:bCs/>
                <w:sz w:val="13"/>
                <w:szCs w:val="13"/>
              </w:rPr>
            </w:pPr>
            <w:r w:rsidRPr="00BD174E">
              <w:rPr>
                <w:b/>
                <w:bCs/>
                <w:sz w:val="13"/>
                <w:szCs w:val="13"/>
              </w:rPr>
              <w:t> </w:t>
            </w:r>
          </w:p>
        </w:tc>
        <w:tc>
          <w:tcPr>
            <w:tcW w:w="712" w:type="dxa"/>
            <w:tcBorders>
              <w:top w:val="nil"/>
              <w:left w:val="single" w:sz="8" w:space="0" w:color="auto"/>
              <w:bottom w:val="single" w:sz="4" w:space="0" w:color="auto"/>
              <w:right w:val="single" w:sz="4" w:space="0" w:color="auto"/>
            </w:tcBorders>
            <w:shd w:val="clear" w:color="000000" w:fill="E6EFE5"/>
            <w:noWrap/>
            <w:vAlign w:val="bottom"/>
            <w:hideMark/>
          </w:tcPr>
          <w:p w14:paraId="3EB850DB" w14:textId="77777777" w:rsidR="00BD174E" w:rsidRPr="00BD174E" w:rsidRDefault="00BD174E" w:rsidP="00BD174E">
            <w:pPr>
              <w:jc w:val="center"/>
              <w:rPr>
                <w:b/>
                <w:bCs/>
                <w:sz w:val="13"/>
                <w:szCs w:val="13"/>
              </w:rPr>
            </w:pPr>
            <w:r w:rsidRPr="00BD174E">
              <w:rPr>
                <w:b/>
                <w:bCs/>
                <w:sz w:val="13"/>
                <w:szCs w:val="13"/>
              </w:rPr>
              <w:t xml:space="preserve">1 516,09  </w:t>
            </w:r>
          </w:p>
        </w:tc>
        <w:tc>
          <w:tcPr>
            <w:tcW w:w="710" w:type="dxa"/>
            <w:tcBorders>
              <w:top w:val="nil"/>
              <w:left w:val="nil"/>
              <w:bottom w:val="single" w:sz="4" w:space="0" w:color="auto"/>
              <w:right w:val="single" w:sz="4" w:space="0" w:color="auto"/>
            </w:tcBorders>
            <w:shd w:val="clear" w:color="000000" w:fill="E6EFE5"/>
            <w:noWrap/>
            <w:vAlign w:val="bottom"/>
            <w:hideMark/>
          </w:tcPr>
          <w:p w14:paraId="4002C18B" w14:textId="77777777" w:rsidR="00BD174E" w:rsidRPr="00BD174E" w:rsidRDefault="00BD174E" w:rsidP="00BD174E">
            <w:pPr>
              <w:jc w:val="center"/>
              <w:rPr>
                <w:b/>
                <w:bCs/>
                <w:sz w:val="13"/>
                <w:szCs w:val="13"/>
              </w:rPr>
            </w:pPr>
            <w:r w:rsidRPr="00BD174E">
              <w:rPr>
                <w:b/>
                <w:bCs/>
                <w:sz w:val="13"/>
                <w:szCs w:val="13"/>
              </w:rPr>
              <w:t xml:space="preserve">1 570,08  </w:t>
            </w:r>
          </w:p>
        </w:tc>
        <w:tc>
          <w:tcPr>
            <w:tcW w:w="710" w:type="dxa"/>
            <w:tcBorders>
              <w:top w:val="nil"/>
              <w:left w:val="nil"/>
              <w:bottom w:val="single" w:sz="4" w:space="0" w:color="auto"/>
              <w:right w:val="single" w:sz="4" w:space="0" w:color="auto"/>
            </w:tcBorders>
            <w:shd w:val="clear" w:color="000000" w:fill="E6EFE5"/>
            <w:noWrap/>
            <w:vAlign w:val="bottom"/>
            <w:hideMark/>
          </w:tcPr>
          <w:p w14:paraId="44C7BF1F" w14:textId="77777777" w:rsidR="00BD174E" w:rsidRPr="00BD174E" w:rsidRDefault="00BD174E" w:rsidP="00BD174E">
            <w:pPr>
              <w:jc w:val="center"/>
              <w:rPr>
                <w:b/>
                <w:bCs/>
                <w:sz w:val="13"/>
                <w:szCs w:val="13"/>
              </w:rPr>
            </w:pPr>
            <w:r w:rsidRPr="00BD174E">
              <w:rPr>
                <w:b/>
                <w:bCs/>
                <w:sz w:val="13"/>
                <w:szCs w:val="13"/>
              </w:rPr>
              <w:t xml:space="preserve">1 580,94  </w:t>
            </w:r>
          </w:p>
        </w:tc>
        <w:tc>
          <w:tcPr>
            <w:tcW w:w="714" w:type="dxa"/>
            <w:tcBorders>
              <w:top w:val="nil"/>
              <w:left w:val="nil"/>
              <w:bottom w:val="single" w:sz="4" w:space="0" w:color="auto"/>
              <w:right w:val="single" w:sz="8" w:space="0" w:color="auto"/>
            </w:tcBorders>
            <w:shd w:val="clear" w:color="000000" w:fill="E6EFE5"/>
            <w:noWrap/>
            <w:vAlign w:val="bottom"/>
            <w:hideMark/>
          </w:tcPr>
          <w:p w14:paraId="3DFBE8FF" w14:textId="77777777" w:rsidR="00BD174E" w:rsidRPr="00BD174E" w:rsidRDefault="00BD174E" w:rsidP="00BD174E">
            <w:pPr>
              <w:jc w:val="center"/>
              <w:rPr>
                <w:b/>
                <w:bCs/>
                <w:sz w:val="13"/>
                <w:szCs w:val="13"/>
              </w:rPr>
            </w:pPr>
            <w:r w:rsidRPr="00BD174E">
              <w:rPr>
                <w:b/>
                <w:bCs/>
                <w:sz w:val="13"/>
                <w:szCs w:val="13"/>
              </w:rPr>
              <w:t xml:space="preserve">1 614,99  </w:t>
            </w:r>
          </w:p>
        </w:tc>
        <w:tc>
          <w:tcPr>
            <w:tcW w:w="13" w:type="dxa"/>
            <w:vAlign w:val="center"/>
            <w:hideMark/>
          </w:tcPr>
          <w:p w14:paraId="04264539" w14:textId="77777777" w:rsidR="00BD174E" w:rsidRPr="00BD174E" w:rsidRDefault="00BD174E" w:rsidP="00BD174E">
            <w:pPr>
              <w:rPr>
                <w:sz w:val="13"/>
                <w:szCs w:val="13"/>
              </w:rPr>
            </w:pPr>
          </w:p>
        </w:tc>
      </w:tr>
      <w:tr w:rsidR="00BD174E" w:rsidRPr="00BD174E" w14:paraId="43C990A2" w14:textId="77777777" w:rsidTr="00BD174E">
        <w:trPr>
          <w:trHeight w:val="338"/>
          <w:jc w:val="center"/>
        </w:trPr>
        <w:tc>
          <w:tcPr>
            <w:tcW w:w="489" w:type="dxa"/>
            <w:tcBorders>
              <w:top w:val="nil"/>
              <w:left w:val="single" w:sz="8" w:space="0" w:color="auto"/>
              <w:bottom w:val="nil"/>
              <w:right w:val="nil"/>
            </w:tcBorders>
            <w:shd w:val="clear" w:color="auto" w:fill="auto"/>
            <w:noWrap/>
            <w:vAlign w:val="bottom"/>
            <w:hideMark/>
          </w:tcPr>
          <w:p w14:paraId="1797C8C4" w14:textId="77777777" w:rsidR="00BD174E" w:rsidRPr="00BD174E" w:rsidRDefault="00BD174E" w:rsidP="00BD174E">
            <w:pPr>
              <w:jc w:val="center"/>
              <w:rPr>
                <w:sz w:val="13"/>
                <w:szCs w:val="13"/>
              </w:rPr>
            </w:pPr>
            <w:r w:rsidRPr="00BD174E">
              <w:rPr>
                <w:sz w:val="13"/>
                <w:szCs w:val="13"/>
              </w:rPr>
              <w:t>44</w:t>
            </w:r>
          </w:p>
        </w:tc>
        <w:tc>
          <w:tcPr>
            <w:tcW w:w="7265"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34FDC1DF" w14:textId="77777777" w:rsidR="00BD174E" w:rsidRPr="00BD174E" w:rsidRDefault="00BD174E" w:rsidP="00BD174E">
            <w:pPr>
              <w:rPr>
                <w:sz w:val="13"/>
                <w:szCs w:val="13"/>
              </w:rPr>
            </w:pPr>
            <w:r w:rsidRPr="00BD174E">
              <w:rPr>
                <w:sz w:val="13"/>
                <w:szCs w:val="13"/>
              </w:rPr>
              <w:t xml:space="preserve">    Динамика изменения тарифа с 01 июля</w:t>
            </w:r>
          </w:p>
        </w:tc>
        <w:tc>
          <w:tcPr>
            <w:tcW w:w="660" w:type="dxa"/>
            <w:tcBorders>
              <w:top w:val="nil"/>
              <w:left w:val="nil"/>
              <w:bottom w:val="nil"/>
              <w:right w:val="single" w:sz="4" w:space="0" w:color="auto"/>
            </w:tcBorders>
            <w:shd w:val="clear" w:color="auto" w:fill="auto"/>
            <w:noWrap/>
            <w:vAlign w:val="center"/>
            <w:hideMark/>
          </w:tcPr>
          <w:p w14:paraId="06036A79" w14:textId="77777777" w:rsidR="00BD174E" w:rsidRPr="00BD174E" w:rsidRDefault="00BD174E" w:rsidP="00BD174E">
            <w:pPr>
              <w:jc w:val="center"/>
              <w:rPr>
                <w:sz w:val="13"/>
                <w:szCs w:val="13"/>
              </w:rPr>
            </w:pPr>
            <w:r w:rsidRPr="00BD174E">
              <w:rPr>
                <w:sz w:val="13"/>
                <w:szCs w:val="13"/>
              </w:rPr>
              <w:t>%</w:t>
            </w:r>
          </w:p>
        </w:tc>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184AFF" w14:textId="77777777" w:rsidR="00BD174E" w:rsidRPr="00BD174E" w:rsidRDefault="00BD174E" w:rsidP="00BD174E">
            <w:pPr>
              <w:jc w:val="center"/>
              <w:rPr>
                <w:i/>
                <w:iCs/>
                <w:sz w:val="13"/>
                <w:szCs w:val="13"/>
              </w:rPr>
            </w:pPr>
            <w:r w:rsidRPr="00BD174E">
              <w:rPr>
                <w:i/>
                <w:iCs/>
                <w:sz w:val="13"/>
                <w:szCs w:val="13"/>
              </w:rPr>
              <w:t>62,67%</w:t>
            </w:r>
          </w:p>
        </w:tc>
        <w:tc>
          <w:tcPr>
            <w:tcW w:w="866" w:type="dxa"/>
            <w:tcBorders>
              <w:top w:val="nil"/>
              <w:left w:val="nil"/>
              <w:bottom w:val="nil"/>
              <w:right w:val="single" w:sz="4" w:space="0" w:color="auto"/>
            </w:tcBorders>
            <w:shd w:val="clear" w:color="000000" w:fill="E6EFE5"/>
            <w:noWrap/>
            <w:vAlign w:val="bottom"/>
            <w:hideMark/>
          </w:tcPr>
          <w:p w14:paraId="5B01E476" w14:textId="77777777" w:rsidR="00BD174E" w:rsidRPr="00BD174E" w:rsidRDefault="00BD174E" w:rsidP="00BD174E">
            <w:pPr>
              <w:jc w:val="center"/>
              <w:rPr>
                <w:i/>
                <w:iCs/>
                <w:sz w:val="13"/>
                <w:szCs w:val="13"/>
              </w:rPr>
            </w:pPr>
            <w:r w:rsidRPr="00BD174E">
              <w:rPr>
                <w:i/>
                <w:iCs/>
                <w:sz w:val="13"/>
                <w:szCs w:val="13"/>
              </w:rPr>
              <w:t>16,67%</w:t>
            </w:r>
          </w:p>
        </w:tc>
        <w:tc>
          <w:tcPr>
            <w:tcW w:w="756" w:type="dxa"/>
            <w:tcBorders>
              <w:top w:val="nil"/>
              <w:left w:val="nil"/>
              <w:bottom w:val="nil"/>
              <w:right w:val="single" w:sz="4" w:space="0" w:color="auto"/>
            </w:tcBorders>
            <w:shd w:val="clear" w:color="000000" w:fill="E6EFE5"/>
            <w:noWrap/>
            <w:vAlign w:val="bottom"/>
            <w:hideMark/>
          </w:tcPr>
          <w:p w14:paraId="72A67C2C" w14:textId="77777777" w:rsidR="00BD174E" w:rsidRPr="00BD174E" w:rsidRDefault="00BD174E" w:rsidP="00BD174E">
            <w:pPr>
              <w:jc w:val="center"/>
              <w:rPr>
                <w:i/>
                <w:iCs/>
                <w:sz w:val="13"/>
                <w:szCs w:val="13"/>
              </w:rPr>
            </w:pPr>
            <w:r w:rsidRPr="00BD174E">
              <w:rPr>
                <w:i/>
                <w:iCs/>
                <w:sz w:val="13"/>
                <w:szCs w:val="13"/>
              </w:rPr>
              <w:t>2,24%</w:t>
            </w:r>
          </w:p>
        </w:tc>
        <w:tc>
          <w:tcPr>
            <w:tcW w:w="979" w:type="dxa"/>
            <w:tcBorders>
              <w:top w:val="nil"/>
              <w:left w:val="nil"/>
              <w:bottom w:val="nil"/>
              <w:right w:val="nil"/>
            </w:tcBorders>
            <w:shd w:val="clear" w:color="000000" w:fill="FFFFFF"/>
            <w:noWrap/>
            <w:vAlign w:val="bottom"/>
            <w:hideMark/>
          </w:tcPr>
          <w:p w14:paraId="77F6A71B" w14:textId="77777777" w:rsidR="00BD174E" w:rsidRPr="00BD174E" w:rsidRDefault="00BD174E" w:rsidP="00BD174E">
            <w:pPr>
              <w:jc w:val="center"/>
              <w:rPr>
                <w:i/>
                <w:iCs/>
                <w:sz w:val="13"/>
                <w:szCs w:val="13"/>
              </w:rPr>
            </w:pPr>
            <w:r w:rsidRPr="00BD174E">
              <w:rPr>
                <w:i/>
                <w:iCs/>
                <w:sz w:val="13"/>
                <w:szCs w:val="13"/>
              </w:rPr>
              <w:t> </w:t>
            </w:r>
          </w:p>
        </w:tc>
        <w:tc>
          <w:tcPr>
            <w:tcW w:w="911" w:type="dxa"/>
            <w:tcBorders>
              <w:top w:val="nil"/>
              <w:left w:val="single" w:sz="4" w:space="0" w:color="auto"/>
              <w:bottom w:val="nil"/>
              <w:right w:val="nil"/>
            </w:tcBorders>
            <w:shd w:val="clear" w:color="000000" w:fill="FFFFFF"/>
            <w:noWrap/>
            <w:vAlign w:val="bottom"/>
            <w:hideMark/>
          </w:tcPr>
          <w:p w14:paraId="4C75B237" w14:textId="77777777" w:rsidR="00BD174E" w:rsidRPr="00BD174E" w:rsidRDefault="00BD174E" w:rsidP="00BD174E">
            <w:pPr>
              <w:jc w:val="center"/>
              <w:rPr>
                <w:i/>
                <w:iCs/>
                <w:sz w:val="13"/>
                <w:szCs w:val="13"/>
              </w:rPr>
            </w:pPr>
            <w:r w:rsidRPr="00BD174E">
              <w:rPr>
                <w:i/>
                <w:iCs/>
                <w:sz w:val="13"/>
                <w:szCs w:val="13"/>
              </w:rPr>
              <w:t> </w:t>
            </w:r>
          </w:p>
        </w:tc>
        <w:tc>
          <w:tcPr>
            <w:tcW w:w="712" w:type="dxa"/>
            <w:tcBorders>
              <w:top w:val="nil"/>
              <w:left w:val="single" w:sz="8" w:space="0" w:color="auto"/>
              <w:bottom w:val="nil"/>
              <w:right w:val="single" w:sz="4" w:space="0" w:color="auto"/>
            </w:tcBorders>
            <w:shd w:val="clear" w:color="000000" w:fill="E6EFE5"/>
            <w:noWrap/>
            <w:vAlign w:val="bottom"/>
            <w:hideMark/>
          </w:tcPr>
          <w:p w14:paraId="5A42C81D" w14:textId="77777777" w:rsidR="00BD174E" w:rsidRPr="00BD174E" w:rsidRDefault="00BD174E" w:rsidP="00BD174E">
            <w:pPr>
              <w:jc w:val="center"/>
              <w:rPr>
                <w:i/>
                <w:iCs/>
                <w:sz w:val="13"/>
                <w:szCs w:val="13"/>
              </w:rPr>
            </w:pPr>
            <w:r w:rsidRPr="00BD174E">
              <w:rPr>
                <w:i/>
                <w:iCs/>
                <w:sz w:val="13"/>
                <w:szCs w:val="13"/>
              </w:rPr>
              <w:t>2,28%</w:t>
            </w:r>
          </w:p>
        </w:tc>
        <w:tc>
          <w:tcPr>
            <w:tcW w:w="710" w:type="dxa"/>
            <w:tcBorders>
              <w:top w:val="nil"/>
              <w:left w:val="nil"/>
              <w:bottom w:val="nil"/>
              <w:right w:val="single" w:sz="4" w:space="0" w:color="auto"/>
            </w:tcBorders>
            <w:shd w:val="clear" w:color="000000" w:fill="E6EFE5"/>
            <w:noWrap/>
            <w:vAlign w:val="bottom"/>
            <w:hideMark/>
          </w:tcPr>
          <w:p w14:paraId="4F03DC19" w14:textId="77777777" w:rsidR="00BD174E" w:rsidRPr="00BD174E" w:rsidRDefault="00BD174E" w:rsidP="00BD174E">
            <w:pPr>
              <w:jc w:val="center"/>
              <w:rPr>
                <w:i/>
                <w:iCs/>
                <w:sz w:val="13"/>
                <w:szCs w:val="13"/>
              </w:rPr>
            </w:pPr>
            <w:r w:rsidRPr="00BD174E">
              <w:rPr>
                <w:i/>
                <w:iCs/>
                <w:sz w:val="13"/>
                <w:szCs w:val="13"/>
              </w:rPr>
              <w:t>3,56%</w:t>
            </w:r>
          </w:p>
        </w:tc>
        <w:tc>
          <w:tcPr>
            <w:tcW w:w="710" w:type="dxa"/>
            <w:tcBorders>
              <w:top w:val="nil"/>
              <w:left w:val="nil"/>
              <w:bottom w:val="nil"/>
              <w:right w:val="single" w:sz="4" w:space="0" w:color="auto"/>
            </w:tcBorders>
            <w:shd w:val="clear" w:color="000000" w:fill="E6EFE5"/>
            <w:noWrap/>
            <w:vAlign w:val="bottom"/>
            <w:hideMark/>
          </w:tcPr>
          <w:p w14:paraId="621F8392" w14:textId="77777777" w:rsidR="00BD174E" w:rsidRPr="00BD174E" w:rsidRDefault="00BD174E" w:rsidP="00BD174E">
            <w:pPr>
              <w:jc w:val="center"/>
              <w:rPr>
                <w:i/>
                <w:iCs/>
                <w:sz w:val="13"/>
                <w:szCs w:val="13"/>
              </w:rPr>
            </w:pPr>
            <w:r w:rsidRPr="00BD174E">
              <w:rPr>
                <w:i/>
                <w:iCs/>
                <w:sz w:val="13"/>
                <w:szCs w:val="13"/>
              </w:rPr>
              <w:t>1,44%</w:t>
            </w:r>
          </w:p>
        </w:tc>
        <w:tc>
          <w:tcPr>
            <w:tcW w:w="714" w:type="dxa"/>
            <w:tcBorders>
              <w:top w:val="nil"/>
              <w:left w:val="nil"/>
              <w:bottom w:val="nil"/>
              <w:right w:val="single" w:sz="8" w:space="0" w:color="auto"/>
            </w:tcBorders>
            <w:shd w:val="clear" w:color="000000" w:fill="E6EFE5"/>
            <w:noWrap/>
            <w:vAlign w:val="bottom"/>
            <w:hideMark/>
          </w:tcPr>
          <w:p w14:paraId="6E0765BB" w14:textId="77777777" w:rsidR="00BD174E" w:rsidRPr="00BD174E" w:rsidRDefault="00BD174E" w:rsidP="00BD174E">
            <w:pPr>
              <w:jc w:val="center"/>
              <w:rPr>
                <w:i/>
                <w:iCs/>
                <w:sz w:val="13"/>
                <w:szCs w:val="13"/>
              </w:rPr>
            </w:pPr>
            <w:r w:rsidRPr="00BD174E">
              <w:rPr>
                <w:i/>
                <w:iCs/>
                <w:sz w:val="13"/>
                <w:szCs w:val="13"/>
              </w:rPr>
              <w:t>2,15%</w:t>
            </w:r>
          </w:p>
        </w:tc>
        <w:tc>
          <w:tcPr>
            <w:tcW w:w="13" w:type="dxa"/>
            <w:vAlign w:val="center"/>
            <w:hideMark/>
          </w:tcPr>
          <w:p w14:paraId="2CD6B424" w14:textId="77777777" w:rsidR="00BD174E" w:rsidRPr="00BD174E" w:rsidRDefault="00BD174E" w:rsidP="00BD174E">
            <w:pPr>
              <w:rPr>
                <w:sz w:val="13"/>
                <w:szCs w:val="13"/>
              </w:rPr>
            </w:pPr>
          </w:p>
        </w:tc>
      </w:tr>
      <w:tr w:rsidR="00BD174E" w:rsidRPr="00BD174E" w14:paraId="596F5891" w14:textId="77777777" w:rsidTr="00BD174E">
        <w:trPr>
          <w:trHeight w:val="352"/>
          <w:jc w:val="center"/>
        </w:trPr>
        <w:tc>
          <w:tcPr>
            <w:tcW w:w="48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6BE829A" w14:textId="77777777" w:rsidR="00BD174E" w:rsidRPr="00BD174E" w:rsidRDefault="00BD174E" w:rsidP="00BD174E">
            <w:pPr>
              <w:jc w:val="center"/>
              <w:rPr>
                <w:sz w:val="13"/>
                <w:szCs w:val="13"/>
              </w:rPr>
            </w:pPr>
            <w:r w:rsidRPr="00BD174E">
              <w:rPr>
                <w:sz w:val="13"/>
                <w:szCs w:val="13"/>
              </w:rPr>
              <w:t>45</w:t>
            </w:r>
          </w:p>
        </w:tc>
        <w:tc>
          <w:tcPr>
            <w:tcW w:w="7265" w:type="dxa"/>
            <w:gridSpan w:val="4"/>
            <w:tcBorders>
              <w:top w:val="single" w:sz="4" w:space="0" w:color="auto"/>
              <w:left w:val="nil"/>
              <w:bottom w:val="single" w:sz="8" w:space="0" w:color="auto"/>
              <w:right w:val="single" w:sz="4" w:space="0" w:color="auto"/>
            </w:tcBorders>
            <w:shd w:val="clear" w:color="auto" w:fill="auto"/>
            <w:noWrap/>
            <w:vAlign w:val="center"/>
            <w:hideMark/>
          </w:tcPr>
          <w:p w14:paraId="75A50910" w14:textId="77777777" w:rsidR="00BD174E" w:rsidRPr="00BD174E" w:rsidRDefault="00BD174E" w:rsidP="00BD174E">
            <w:pPr>
              <w:rPr>
                <w:b/>
                <w:bCs/>
                <w:color w:val="000000"/>
                <w:sz w:val="13"/>
                <w:szCs w:val="13"/>
              </w:rPr>
            </w:pPr>
            <w:r w:rsidRPr="00BD174E">
              <w:rPr>
                <w:b/>
                <w:bCs/>
                <w:color w:val="000000"/>
                <w:sz w:val="13"/>
                <w:szCs w:val="13"/>
              </w:rPr>
              <w:t xml:space="preserve">  Финансовый результат (+ включение/- исключение) (45=37-38)</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14:paraId="575990B7" w14:textId="77777777" w:rsidR="00BD174E" w:rsidRPr="00BD174E" w:rsidRDefault="00BD174E" w:rsidP="00BD174E">
            <w:pPr>
              <w:jc w:val="center"/>
              <w:rPr>
                <w:sz w:val="13"/>
                <w:szCs w:val="13"/>
              </w:rPr>
            </w:pPr>
            <w:r w:rsidRPr="00BD174E">
              <w:rPr>
                <w:sz w:val="13"/>
                <w:szCs w:val="13"/>
              </w:rPr>
              <w:t>тыс. руб.</w:t>
            </w:r>
          </w:p>
        </w:tc>
        <w:tc>
          <w:tcPr>
            <w:tcW w:w="839" w:type="dxa"/>
            <w:tcBorders>
              <w:top w:val="nil"/>
              <w:left w:val="nil"/>
              <w:bottom w:val="single" w:sz="8" w:space="0" w:color="auto"/>
              <w:right w:val="single" w:sz="4" w:space="0" w:color="auto"/>
            </w:tcBorders>
            <w:shd w:val="clear" w:color="auto" w:fill="auto"/>
            <w:noWrap/>
            <w:vAlign w:val="bottom"/>
            <w:hideMark/>
          </w:tcPr>
          <w:p w14:paraId="22119785" w14:textId="77777777" w:rsidR="00BD174E" w:rsidRPr="00BD174E" w:rsidRDefault="00BD174E" w:rsidP="00BD174E">
            <w:pPr>
              <w:rPr>
                <w:sz w:val="13"/>
                <w:szCs w:val="13"/>
              </w:rPr>
            </w:pPr>
            <w:r w:rsidRPr="00BD174E">
              <w:rPr>
                <w:sz w:val="13"/>
                <w:szCs w:val="13"/>
              </w:rPr>
              <w:t> </w:t>
            </w:r>
          </w:p>
        </w:tc>
        <w:tc>
          <w:tcPr>
            <w:tcW w:w="866" w:type="dxa"/>
            <w:tcBorders>
              <w:top w:val="single" w:sz="4" w:space="0" w:color="auto"/>
              <w:left w:val="nil"/>
              <w:bottom w:val="single" w:sz="8" w:space="0" w:color="auto"/>
              <w:right w:val="single" w:sz="4" w:space="0" w:color="auto"/>
            </w:tcBorders>
            <w:shd w:val="clear" w:color="000000" w:fill="E6EFE5"/>
            <w:noWrap/>
            <w:vAlign w:val="bottom"/>
            <w:hideMark/>
          </w:tcPr>
          <w:p w14:paraId="17EE9765" w14:textId="77777777" w:rsidR="00BD174E" w:rsidRPr="00BD174E" w:rsidRDefault="00BD174E" w:rsidP="00BD174E">
            <w:pPr>
              <w:jc w:val="right"/>
              <w:rPr>
                <w:sz w:val="13"/>
                <w:szCs w:val="13"/>
              </w:rPr>
            </w:pPr>
            <w:r w:rsidRPr="00BD174E">
              <w:rPr>
                <w:sz w:val="13"/>
                <w:szCs w:val="13"/>
              </w:rPr>
              <w:t xml:space="preserve">0  </w:t>
            </w:r>
          </w:p>
        </w:tc>
        <w:tc>
          <w:tcPr>
            <w:tcW w:w="756" w:type="dxa"/>
            <w:tcBorders>
              <w:top w:val="single" w:sz="4" w:space="0" w:color="auto"/>
              <w:left w:val="nil"/>
              <w:bottom w:val="single" w:sz="8" w:space="0" w:color="auto"/>
              <w:right w:val="single" w:sz="4" w:space="0" w:color="auto"/>
            </w:tcBorders>
            <w:shd w:val="clear" w:color="000000" w:fill="E6EFE5"/>
            <w:noWrap/>
            <w:vAlign w:val="bottom"/>
            <w:hideMark/>
          </w:tcPr>
          <w:p w14:paraId="3732BB82" w14:textId="77777777" w:rsidR="00BD174E" w:rsidRPr="00BD174E" w:rsidRDefault="00BD174E" w:rsidP="00BD174E">
            <w:pPr>
              <w:jc w:val="right"/>
              <w:rPr>
                <w:sz w:val="13"/>
                <w:szCs w:val="13"/>
              </w:rPr>
            </w:pPr>
            <w:r w:rsidRPr="00BD174E">
              <w:rPr>
                <w:sz w:val="13"/>
                <w:szCs w:val="13"/>
              </w:rPr>
              <w:t>0</w:t>
            </w:r>
          </w:p>
        </w:tc>
        <w:tc>
          <w:tcPr>
            <w:tcW w:w="979" w:type="dxa"/>
            <w:tcBorders>
              <w:top w:val="single" w:sz="4" w:space="0" w:color="auto"/>
              <w:left w:val="nil"/>
              <w:bottom w:val="single" w:sz="8" w:space="0" w:color="auto"/>
              <w:right w:val="nil"/>
            </w:tcBorders>
            <w:shd w:val="clear" w:color="000000" w:fill="FFFFFF"/>
            <w:noWrap/>
            <w:vAlign w:val="bottom"/>
            <w:hideMark/>
          </w:tcPr>
          <w:p w14:paraId="30503E72" w14:textId="77777777" w:rsidR="00BD174E" w:rsidRPr="00BD174E" w:rsidRDefault="00BD174E" w:rsidP="00BD174E">
            <w:pPr>
              <w:rPr>
                <w:sz w:val="13"/>
                <w:szCs w:val="13"/>
              </w:rPr>
            </w:pPr>
            <w:r w:rsidRPr="00BD174E">
              <w:rPr>
                <w:sz w:val="13"/>
                <w:szCs w:val="13"/>
              </w:rPr>
              <w:t> </w:t>
            </w:r>
          </w:p>
        </w:tc>
        <w:tc>
          <w:tcPr>
            <w:tcW w:w="911" w:type="dxa"/>
            <w:tcBorders>
              <w:top w:val="single" w:sz="4" w:space="0" w:color="auto"/>
              <w:left w:val="single" w:sz="4" w:space="0" w:color="auto"/>
              <w:bottom w:val="single" w:sz="8" w:space="0" w:color="auto"/>
              <w:right w:val="nil"/>
            </w:tcBorders>
            <w:shd w:val="clear" w:color="000000" w:fill="FFFFFF"/>
            <w:noWrap/>
            <w:vAlign w:val="bottom"/>
            <w:hideMark/>
          </w:tcPr>
          <w:p w14:paraId="11787B8D" w14:textId="77777777" w:rsidR="00BD174E" w:rsidRPr="00BD174E" w:rsidRDefault="00BD174E" w:rsidP="00BD174E">
            <w:pPr>
              <w:rPr>
                <w:sz w:val="13"/>
                <w:szCs w:val="13"/>
              </w:rPr>
            </w:pPr>
            <w:r w:rsidRPr="00BD174E">
              <w:rPr>
                <w:sz w:val="13"/>
                <w:szCs w:val="13"/>
              </w:rPr>
              <w:t> </w:t>
            </w:r>
          </w:p>
        </w:tc>
        <w:tc>
          <w:tcPr>
            <w:tcW w:w="712" w:type="dxa"/>
            <w:tcBorders>
              <w:top w:val="single" w:sz="4" w:space="0" w:color="auto"/>
              <w:left w:val="single" w:sz="8" w:space="0" w:color="auto"/>
              <w:bottom w:val="single" w:sz="8" w:space="0" w:color="auto"/>
              <w:right w:val="single" w:sz="4" w:space="0" w:color="auto"/>
            </w:tcBorders>
            <w:shd w:val="clear" w:color="000000" w:fill="E6EFE5"/>
            <w:noWrap/>
            <w:vAlign w:val="bottom"/>
            <w:hideMark/>
          </w:tcPr>
          <w:p w14:paraId="5628856C" w14:textId="77777777" w:rsidR="00BD174E" w:rsidRPr="00BD174E" w:rsidRDefault="00BD174E" w:rsidP="00BD174E">
            <w:pPr>
              <w:jc w:val="right"/>
              <w:rPr>
                <w:sz w:val="13"/>
                <w:szCs w:val="13"/>
              </w:rPr>
            </w:pPr>
            <w:r w:rsidRPr="00BD174E">
              <w:rPr>
                <w:sz w:val="13"/>
                <w:szCs w:val="13"/>
              </w:rPr>
              <w:t>0</w:t>
            </w:r>
          </w:p>
        </w:tc>
        <w:tc>
          <w:tcPr>
            <w:tcW w:w="710" w:type="dxa"/>
            <w:tcBorders>
              <w:top w:val="single" w:sz="4" w:space="0" w:color="auto"/>
              <w:left w:val="nil"/>
              <w:bottom w:val="single" w:sz="8" w:space="0" w:color="auto"/>
              <w:right w:val="single" w:sz="4" w:space="0" w:color="auto"/>
            </w:tcBorders>
            <w:shd w:val="clear" w:color="000000" w:fill="E6EFE5"/>
            <w:noWrap/>
            <w:vAlign w:val="bottom"/>
            <w:hideMark/>
          </w:tcPr>
          <w:p w14:paraId="6B9358B9" w14:textId="77777777" w:rsidR="00BD174E" w:rsidRPr="00BD174E" w:rsidRDefault="00BD174E" w:rsidP="00BD174E">
            <w:pPr>
              <w:jc w:val="right"/>
              <w:rPr>
                <w:sz w:val="13"/>
                <w:szCs w:val="13"/>
              </w:rPr>
            </w:pPr>
            <w:r w:rsidRPr="00BD174E">
              <w:rPr>
                <w:sz w:val="13"/>
                <w:szCs w:val="13"/>
              </w:rPr>
              <w:t>0</w:t>
            </w:r>
          </w:p>
        </w:tc>
        <w:tc>
          <w:tcPr>
            <w:tcW w:w="710" w:type="dxa"/>
            <w:tcBorders>
              <w:top w:val="single" w:sz="4" w:space="0" w:color="auto"/>
              <w:left w:val="nil"/>
              <w:bottom w:val="single" w:sz="8" w:space="0" w:color="auto"/>
              <w:right w:val="single" w:sz="4" w:space="0" w:color="auto"/>
            </w:tcBorders>
            <w:shd w:val="clear" w:color="000000" w:fill="E6EFE5"/>
            <w:noWrap/>
            <w:vAlign w:val="bottom"/>
            <w:hideMark/>
          </w:tcPr>
          <w:p w14:paraId="0EBF9EE8" w14:textId="77777777" w:rsidR="00BD174E" w:rsidRPr="00BD174E" w:rsidRDefault="00BD174E" w:rsidP="00BD174E">
            <w:pPr>
              <w:jc w:val="right"/>
              <w:rPr>
                <w:sz w:val="13"/>
                <w:szCs w:val="13"/>
              </w:rPr>
            </w:pPr>
            <w:r w:rsidRPr="00BD174E">
              <w:rPr>
                <w:sz w:val="13"/>
                <w:szCs w:val="13"/>
              </w:rPr>
              <w:t>0</w:t>
            </w:r>
          </w:p>
        </w:tc>
        <w:tc>
          <w:tcPr>
            <w:tcW w:w="714" w:type="dxa"/>
            <w:tcBorders>
              <w:top w:val="single" w:sz="4" w:space="0" w:color="auto"/>
              <w:left w:val="nil"/>
              <w:bottom w:val="single" w:sz="8" w:space="0" w:color="auto"/>
              <w:right w:val="single" w:sz="8" w:space="0" w:color="auto"/>
            </w:tcBorders>
            <w:shd w:val="clear" w:color="000000" w:fill="E6EFE5"/>
            <w:noWrap/>
            <w:vAlign w:val="bottom"/>
            <w:hideMark/>
          </w:tcPr>
          <w:p w14:paraId="683FDAC2" w14:textId="77777777" w:rsidR="00BD174E" w:rsidRPr="00BD174E" w:rsidRDefault="00BD174E" w:rsidP="00BD174E">
            <w:pPr>
              <w:jc w:val="right"/>
              <w:rPr>
                <w:sz w:val="13"/>
                <w:szCs w:val="13"/>
              </w:rPr>
            </w:pPr>
            <w:r w:rsidRPr="00BD174E">
              <w:rPr>
                <w:sz w:val="13"/>
                <w:szCs w:val="13"/>
              </w:rPr>
              <w:t>0</w:t>
            </w:r>
          </w:p>
        </w:tc>
        <w:tc>
          <w:tcPr>
            <w:tcW w:w="13" w:type="dxa"/>
            <w:vAlign w:val="center"/>
            <w:hideMark/>
          </w:tcPr>
          <w:p w14:paraId="74B83252" w14:textId="77777777" w:rsidR="00BD174E" w:rsidRPr="00BD174E" w:rsidRDefault="00BD174E" w:rsidP="00BD174E">
            <w:pPr>
              <w:rPr>
                <w:sz w:val="13"/>
                <w:szCs w:val="13"/>
              </w:rPr>
            </w:pPr>
          </w:p>
        </w:tc>
      </w:tr>
    </w:tbl>
    <w:p w14:paraId="79A15962" w14:textId="3574E765" w:rsidR="00E600CD" w:rsidRPr="00E600CD" w:rsidRDefault="00E600CD" w:rsidP="00E600CD">
      <w:pPr>
        <w:jc w:val="both"/>
        <w:rPr>
          <w:color w:val="000000"/>
        </w:rPr>
      </w:pPr>
    </w:p>
    <w:p w14:paraId="3DEEEAE1" w14:textId="77777777" w:rsidR="00E600CD" w:rsidRPr="00E600CD" w:rsidRDefault="00E600CD" w:rsidP="00E600CD">
      <w:pPr>
        <w:jc w:val="both"/>
        <w:rPr>
          <w:color w:val="000000"/>
          <w:sz w:val="26"/>
          <w:szCs w:val="26"/>
        </w:rPr>
      </w:pPr>
    </w:p>
    <w:p w14:paraId="3251D85B" w14:textId="77777777" w:rsidR="00E600CD" w:rsidRDefault="00E600CD" w:rsidP="00E600CD">
      <w:pPr>
        <w:tabs>
          <w:tab w:val="left" w:pos="5580"/>
          <w:tab w:val="left" w:pos="9498"/>
        </w:tabs>
        <w:ind w:right="-569"/>
        <w:rPr>
          <w:color w:val="000000" w:themeColor="text1"/>
        </w:rPr>
        <w:sectPr w:rsidR="00E600CD" w:rsidSect="00BD174E">
          <w:pgSz w:w="16838" w:h="11906" w:orient="landscape"/>
          <w:pgMar w:top="1418" w:right="851" w:bottom="991" w:left="567" w:header="720" w:footer="720" w:gutter="0"/>
          <w:cols w:space="720"/>
          <w:titlePg/>
          <w:docGrid w:linePitch="381"/>
        </w:sectPr>
      </w:pPr>
    </w:p>
    <w:p w14:paraId="08E5D701" w14:textId="04485F61" w:rsidR="00E600CD" w:rsidRPr="00081AD4" w:rsidRDefault="00E600CD" w:rsidP="00E600CD">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62</w:t>
      </w:r>
    </w:p>
    <w:p w14:paraId="747600D3" w14:textId="77777777" w:rsidR="00E600CD" w:rsidRPr="00081AD4" w:rsidRDefault="00E600CD" w:rsidP="00E600CD">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E0A9915" w14:textId="77777777" w:rsidR="00E600CD" w:rsidRPr="00081AD4" w:rsidRDefault="00E600CD" w:rsidP="00E600CD">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79FB357" w14:textId="77777777" w:rsidR="00E600CD" w:rsidRDefault="00E600CD" w:rsidP="00E600CD">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4AFDC0F" w14:textId="77777777" w:rsidR="00E600CD" w:rsidRDefault="00E600CD" w:rsidP="00E600CD">
      <w:pPr>
        <w:tabs>
          <w:tab w:val="left" w:pos="5580"/>
          <w:tab w:val="left" w:pos="9498"/>
        </w:tabs>
        <w:ind w:left="-961" w:right="-569" w:firstLine="6631"/>
        <w:rPr>
          <w:color w:val="000000" w:themeColor="text1"/>
        </w:rPr>
      </w:pPr>
    </w:p>
    <w:p w14:paraId="59B90CF3" w14:textId="77777777" w:rsidR="00BD174E" w:rsidRPr="00BD174E" w:rsidRDefault="00BD174E" w:rsidP="00BD174E">
      <w:pPr>
        <w:ind w:left="709" w:right="-1"/>
        <w:jc w:val="center"/>
        <w:rPr>
          <w:b/>
          <w:bCs/>
          <w:color w:val="000000"/>
          <w:kern w:val="32"/>
          <w:sz w:val="28"/>
          <w:szCs w:val="28"/>
          <w:lang w:eastAsia="en-US"/>
        </w:rPr>
      </w:pPr>
      <w:r w:rsidRPr="00BD174E">
        <w:rPr>
          <w:b/>
          <w:bCs/>
          <w:color w:val="000000"/>
          <w:kern w:val="32"/>
          <w:sz w:val="28"/>
          <w:szCs w:val="28"/>
          <w:lang w:eastAsia="en-US"/>
        </w:rPr>
        <w:t>Долгосрочные параметры регулирования МП «ГУЖКХ» для формирования долгосрочных тарифов на тепловую энергию, реализуемую на коллекторах, на период с 01.01.2022 по 31.12.2026</w:t>
      </w:r>
    </w:p>
    <w:p w14:paraId="2B32A151" w14:textId="77777777" w:rsidR="00BD174E" w:rsidRPr="00BD174E" w:rsidRDefault="00BD174E" w:rsidP="00BD174E">
      <w:pPr>
        <w:ind w:left="709" w:right="-1"/>
        <w:jc w:val="center"/>
        <w:rPr>
          <w:b/>
          <w:bCs/>
          <w:color w:val="000000"/>
          <w:kern w:val="32"/>
          <w:sz w:val="28"/>
          <w:szCs w:val="28"/>
          <w:lang w:eastAsia="en-US"/>
        </w:rPr>
      </w:pP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134"/>
        <w:gridCol w:w="1128"/>
        <w:gridCol w:w="992"/>
        <w:gridCol w:w="992"/>
        <w:gridCol w:w="1111"/>
        <w:gridCol w:w="1299"/>
        <w:gridCol w:w="841"/>
      </w:tblGrid>
      <w:tr w:rsidR="00BD174E" w:rsidRPr="00BD174E" w14:paraId="64FD55C9" w14:textId="77777777" w:rsidTr="005048A7">
        <w:trPr>
          <w:trHeight w:val="2261"/>
        </w:trPr>
        <w:tc>
          <w:tcPr>
            <w:tcW w:w="1560" w:type="dxa"/>
            <w:vMerge w:val="restart"/>
            <w:shd w:val="clear" w:color="auto" w:fill="auto"/>
            <w:vAlign w:val="center"/>
            <w:hideMark/>
          </w:tcPr>
          <w:p w14:paraId="50636E80" w14:textId="77777777" w:rsidR="00BD174E" w:rsidRPr="00BD174E" w:rsidRDefault="00BD174E" w:rsidP="00BD174E">
            <w:pPr>
              <w:ind w:left="-108" w:right="-108"/>
              <w:jc w:val="center"/>
              <w:rPr>
                <w:color w:val="000000"/>
                <w:sz w:val="22"/>
                <w:szCs w:val="22"/>
              </w:rPr>
            </w:pPr>
            <w:r w:rsidRPr="00BD174E">
              <w:rPr>
                <w:color w:val="000000"/>
                <w:sz w:val="22"/>
                <w:szCs w:val="22"/>
                <w:lang w:eastAsia="en-US"/>
              </w:rPr>
              <w:t>Наименование регулируемой организации</w:t>
            </w:r>
          </w:p>
        </w:tc>
        <w:tc>
          <w:tcPr>
            <w:tcW w:w="850" w:type="dxa"/>
            <w:vMerge w:val="restart"/>
            <w:shd w:val="clear" w:color="auto" w:fill="auto"/>
            <w:vAlign w:val="center"/>
            <w:hideMark/>
          </w:tcPr>
          <w:p w14:paraId="119308AF" w14:textId="77777777" w:rsidR="00BD174E" w:rsidRPr="00BD174E" w:rsidRDefault="00BD174E" w:rsidP="00BD174E">
            <w:pPr>
              <w:ind w:left="-108" w:right="-131"/>
              <w:jc w:val="center"/>
              <w:rPr>
                <w:color w:val="000000"/>
                <w:sz w:val="22"/>
                <w:szCs w:val="22"/>
                <w:lang w:eastAsia="en-US"/>
              </w:rPr>
            </w:pPr>
            <w:r w:rsidRPr="00BD174E">
              <w:rPr>
                <w:color w:val="000000"/>
                <w:sz w:val="22"/>
                <w:szCs w:val="22"/>
                <w:lang w:eastAsia="en-US"/>
              </w:rPr>
              <w:t>Период</w:t>
            </w:r>
          </w:p>
        </w:tc>
        <w:tc>
          <w:tcPr>
            <w:tcW w:w="1134" w:type="dxa"/>
            <w:shd w:val="clear" w:color="auto" w:fill="auto"/>
            <w:vAlign w:val="center"/>
            <w:hideMark/>
          </w:tcPr>
          <w:p w14:paraId="50C0CF6E" w14:textId="77777777" w:rsidR="00BD174E" w:rsidRPr="00BD174E" w:rsidRDefault="00BD174E" w:rsidP="00BD174E">
            <w:pPr>
              <w:ind w:right="-2"/>
              <w:jc w:val="center"/>
              <w:rPr>
                <w:sz w:val="22"/>
                <w:szCs w:val="22"/>
                <w:lang w:eastAsia="en-US"/>
              </w:rPr>
            </w:pPr>
            <w:r w:rsidRPr="00BD174E">
              <w:rPr>
                <w:sz w:val="22"/>
                <w:szCs w:val="22"/>
                <w:lang w:eastAsia="en-US"/>
              </w:rPr>
              <w:t>Базовый</w:t>
            </w:r>
          </w:p>
          <w:p w14:paraId="0FE28F19" w14:textId="77777777" w:rsidR="00BD174E" w:rsidRPr="00BD174E" w:rsidRDefault="00BD174E" w:rsidP="00BD174E">
            <w:pPr>
              <w:ind w:right="-2"/>
              <w:jc w:val="center"/>
              <w:rPr>
                <w:sz w:val="22"/>
                <w:szCs w:val="22"/>
                <w:lang w:eastAsia="en-US"/>
              </w:rPr>
            </w:pPr>
            <w:r w:rsidRPr="00BD174E">
              <w:rPr>
                <w:sz w:val="22"/>
                <w:szCs w:val="22"/>
                <w:lang w:eastAsia="en-US"/>
              </w:rPr>
              <w:t xml:space="preserve">уровень </w:t>
            </w:r>
            <w:proofErr w:type="spellStart"/>
            <w:r w:rsidRPr="00BD174E">
              <w:rPr>
                <w:sz w:val="22"/>
                <w:szCs w:val="22"/>
                <w:lang w:eastAsia="en-US"/>
              </w:rPr>
              <w:t>операци-онных</w:t>
            </w:r>
            <w:proofErr w:type="spellEnd"/>
            <w:r w:rsidRPr="00BD174E">
              <w:rPr>
                <w:sz w:val="22"/>
                <w:szCs w:val="22"/>
                <w:lang w:eastAsia="en-US"/>
              </w:rPr>
              <w:t xml:space="preserve"> расходов</w:t>
            </w:r>
          </w:p>
        </w:tc>
        <w:tc>
          <w:tcPr>
            <w:tcW w:w="1128" w:type="dxa"/>
            <w:shd w:val="clear" w:color="auto" w:fill="auto"/>
            <w:vAlign w:val="center"/>
            <w:hideMark/>
          </w:tcPr>
          <w:p w14:paraId="01986749" w14:textId="77777777" w:rsidR="00BD174E" w:rsidRPr="00BD174E" w:rsidRDefault="00BD174E" w:rsidP="00BD174E">
            <w:pPr>
              <w:ind w:right="-2"/>
              <w:jc w:val="center"/>
              <w:rPr>
                <w:sz w:val="22"/>
                <w:szCs w:val="22"/>
                <w:lang w:eastAsia="en-US"/>
              </w:rPr>
            </w:pPr>
            <w:r w:rsidRPr="00BD174E">
              <w:rPr>
                <w:sz w:val="22"/>
                <w:szCs w:val="22"/>
                <w:lang w:eastAsia="en-US"/>
              </w:rPr>
              <w:t xml:space="preserve">Индекс </w:t>
            </w:r>
            <w:proofErr w:type="spellStart"/>
            <w:r w:rsidRPr="00BD174E">
              <w:rPr>
                <w:sz w:val="22"/>
                <w:szCs w:val="22"/>
                <w:lang w:eastAsia="en-US"/>
              </w:rPr>
              <w:t>эффек-тивности</w:t>
            </w:r>
            <w:proofErr w:type="spellEnd"/>
            <w:r w:rsidRPr="00BD174E">
              <w:rPr>
                <w:sz w:val="22"/>
                <w:szCs w:val="22"/>
                <w:lang w:eastAsia="en-US"/>
              </w:rPr>
              <w:t xml:space="preserve"> </w:t>
            </w:r>
            <w:proofErr w:type="spellStart"/>
            <w:r w:rsidRPr="00BD174E">
              <w:rPr>
                <w:sz w:val="22"/>
                <w:szCs w:val="22"/>
                <w:lang w:eastAsia="en-US"/>
              </w:rPr>
              <w:t>операци-онных</w:t>
            </w:r>
            <w:proofErr w:type="spellEnd"/>
            <w:r w:rsidRPr="00BD174E">
              <w:rPr>
                <w:sz w:val="22"/>
                <w:szCs w:val="22"/>
                <w:lang w:eastAsia="en-US"/>
              </w:rPr>
              <w:t xml:space="preserve"> расходов</w:t>
            </w:r>
          </w:p>
        </w:tc>
        <w:tc>
          <w:tcPr>
            <w:tcW w:w="992" w:type="dxa"/>
            <w:shd w:val="clear" w:color="auto" w:fill="auto"/>
            <w:vAlign w:val="center"/>
            <w:hideMark/>
          </w:tcPr>
          <w:p w14:paraId="4EBF0DA5" w14:textId="77777777" w:rsidR="00BD174E" w:rsidRPr="00BD174E" w:rsidRDefault="00BD174E" w:rsidP="00BD174E">
            <w:pPr>
              <w:ind w:right="-2"/>
              <w:jc w:val="center"/>
              <w:rPr>
                <w:sz w:val="22"/>
                <w:szCs w:val="22"/>
                <w:lang w:eastAsia="en-US"/>
              </w:rPr>
            </w:pPr>
            <w:proofErr w:type="gramStart"/>
            <w:r w:rsidRPr="00BD174E">
              <w:rPr>
                <w:sz w:val="22"/>
                <w:szCs w:val="22"/>
                <w:lang w:eastAsia="en-US"/>
              </w:rPr>
              <w:t>Норма-</w:t>
            </w:r>
            <w:proofErr w:type="spellStart"/>
            <w:r w:rsidRPr="00BD174E">
              <w:rPr>
                <w:sz w:val="22"/>
                <w:szCs w:val="22"/>
                <w:lang w:eastAsia="en-US"/>
              </w:rPr>
              <w:t>тивный</w:t>
            </w:r>
            <w:proofErr w:type="spellEnd"/>
            <w:proofErr w:type="gramEnd"/>
            <w:r w:rsidRPr="00BD174E">
              <w:rPr>
                <w:sz w:val="22"/>
                <w:szCs w:val="22"/>
                <w:lang w:eastAsia="en-US"/>
              </w:rPr>
              <w:t xml:space="preserve"> уровень при-были</w:t>
            </w:r>
          </w:p>
        </w:tc>
        <w:tc>
          <w:tcPr>
            <w:tcW w:w="992" w:type="dxa"/>
            <w:vMerge w:val="restart"/>
            <w:shd w:val="clear" w:color="auto" w:fill="auto"/>
            <w:vAlign w:val="center"/>
            <w:hideMark/>
          </w:tcPr>
          <w:p w14:paraId="127B60A4" w14:textId="77777777" w:rsidR="00BD174E" w:rsidRPr="00BD174E" w:rsidRDefault="00BD174E" w:rsidP="00BD174E">
            <w:pPr>
              <w:ind w:right="-2"/>
              <w:jc w:val="center"/>
              <w:rPr>
                <w:sz w:val="22"/>
                <w:szCs w:val="22"/>
                <w:lang w:eastAsia="en-US"/>
              </w:rPr>
            </w:pPr>
            <w:proofErr w:type="gramStart"/>
            <w:r w:rsidRPr="00BD174E">
              <w:rPr>
                <w:sz w:val="22"/>
                <w:szCs w:val="22"/>
                <w:lang w:eastAsia="en-US"/>
              </w:rPr>
              <w:t>Уро-</w:t>
            </w:r>
            <w:proofErr w:type="spellStart"/>
            <w:r w:rsidRPr="00BD174E">
              <w:rPr>
                <w:sz w:val="22"/>
                <w:szCs w:val="22"/>
                <w:lang w:eastAsia="en-US"/>
              </w:rPr>
              <w:t>вень</w:t>
            </w:r>
            <w:proofErr w:type="spellEnd"/>
            <w:proofErr w:type="gramEnd"/>
            <w:r w:rsidRPr="00BD174E">
              <w:rPr>
                <w:sz w:val="22"/>
                <w:szCs w:val="22"/>
                <w:lang w:eastAsia="en-US"/>
              </w:rPr>
              <w:t xml:space="preserve"> надеж-</w:t>
            </w:r>
            <w:proofErr w:type="spellStart"/>
            <w:r w:rsidRPr="00BD174E">
              <w:rPr>
                <w:sz w:val="22"/>
                <w:szCs w:val="22"/>
                <w:lang w:eastAsia="en-US"/>
              </w:rPr>
              <w:t>ности</w:t>
            </w:r>
            <w:proofErr w:type="spellEnd"/>
            <w:r w:rsidRPr="00BD174E">
              <w:rPr>
                <w:sz w:val="22"/>
                <w:szCs w:val="22"/>
                <w:lang w:eastAsia="en-US"/>
              </w:rPr>
              <w:t xml:space="preserve"> тепло-</w:t>
            </w:r>
            <w:proofErr w:type="spellStart"/>
            <w:r w:rsidRPr="00BD174E">
              <w:rPr>
                <w:sz w:val="22"/>
                <w:szCs w:val="22"/>
                <w:lang w:eastAsia="en-US"/>
              </w:rPr>
              <w:t>снаб</w:t>
            </w:r>
            <w:proofErr w:type="spellEnd"/>
            <w:r w:rsidRPr="00BD174E">
              <w:rPr>
                <w:sz w:val="22"/>
                <w:szCs w:val="22"/>
                <w:lang w:eastAsia="en-US"/>
              </w:rPr>
              <w:t>-</w:t>
            </w:r>
            <w:proofErr w:type="spellStart"/>
            <w:r w:rsidRPr="00BD174E">
              <w:rPr>
                <w:sz w:val="22"/>
                <w:szCs w:val="22"/>
                <w:lang w:eastAsia="en-US"/>
              </w:rPr>
              <w:t>жения</w:t>
            </w:r>
            <w:proofErr w:type="spellEnd"/>
            <w:r w:rsidRPr="00BD174E">
              <w:rPr>
                <w:color w:val="000000"/>
                <w:sz w:val="22"/>
                <w:szCs w:val="22"/>
                <w:lang w:eastAsia="en-US"/>
              </w:rPr>
              <w:t> </w:t>
            </w:r>
          </w:p>
        </w:tc>
        <w:tc>
          <w:tcPr>
            <w:tcW w:w="1111" w:type="dxa"/>
            <w:vMerge w:val="restart"/>
            <w:shd w:val="clear" w:color="auto" w:fill="auto"/>
            <w:vAlign w:val="center"/>
            <w:hideMark/>
          </w:tcPr>
          <w:p w14:paraId="22372F86" w14:textId="77777777" w:rsidR="00BD174E" w:rsidRPr="00BD174E" w:rsidRDefault="00BD174E" w:rsidP="00BD174E">
            <w:pPr>
              <w:ind w:right="-2"/>
              <w:jc w:val="center"/>
              <w:rPr>
                <w:sz w:val="22"/>
                <w:szCs w:val="22"/>
                <w:lang w:eastAsia="en-US"/>
              </w:rPr>
            </w:pPr>
            <w:proofErr w:type="gramStart"/>
            <w:r w:rsidRPr="00BD174E">
              <w:rPr>
                <w:sz w:val="22"/>
                <w:szCs w:val="22"/>
                <w:lang w:eastAsia="en-US"/>
              </w:rPr>
              <w:t>Показа-</w:t>
            </w:r>
            <w:proofErr w:type="spellStart"/>
            <w:r w:rsidRPr="00BD174E">
              <w:rPr>
                <w:sz w:val="22"/>
                <w:szCs w:val="22"/>
                <w:lang w:eastAsia="en-US"/>
              </w:rPr>
              <w:t>тели</w:t>
            </w:r>
            <w:proofErr w:type="spellEnd"/>
            <w:proofErr w:type="gramEnd"/>
            <w:r w:rsidRPr="00BD174E">
              <w:rPr>
                <w:sz w:val="22"/>
                <w:szCs w:val="22"/>
                <w:lang w:eastAsia="en-US"/>
              </w:rPr>
              <w:t xml:space="preserve"> энерго-</w:t>
            </w:r>
            <w:proofErr w:type="spellStart"/>
            <w:r w:rsidRPr="00BD174E">
              <w:rPr>
                <w:sz w:val="22"/>
                <w:szCs w:val="22"/>
                <w:lang w:eastAsia="en-US"/>
              </w:rPr>
              <w:t>сбере</w:t>
            </w:r>
            <w:proofErr w:type="spellEnd"/>
            <w:r w:rsidRPr="00BD174E">
              <w:rPr>
                <w:sz w:val="22"/>
                <w:szCs w:val="22"/>
                <w:lang w:eastAsia="en-US"/>
              </w:rPr>
              <w:t>-</w:t>
            </w:r>
            <w:proofErr w:type="spellStart"/>
            <w:r w:rsidRPr="00BD174E">
              <w:rPr>
                <w:sz w:val="22"/>
                <w:szCs w:val="22"/>
                <w:lang w:eastAsia="en-US"/>
              </w:rPr>
              <w:t>жения</w:t>
            </w:r>
            <w:proofErr w:type="spellEnd"/>
            <w:r w:rsidRPr="00BD174E">
              <w:rPr>
                <w:sz w:val="22"/>
                <w:szCs w:val="22"/>
                <w:lang w:eastAsia="en-US"/>
              </w:rPr>
              <w:t xml:space="preserve"> и </w:t>
            </w:r>
            <w:proofErr w:type="spellStart"/>
            <w:r w:rsidRPr="00BD174E">
              <w:rPr>
                <w:sz w:val="22"/>
                <w:szCs w:val="22"/>
                <w:lang w:eastAsia="en-US"/>
              </w:rPr>
              <w:t>энергети</w:t>
            </w:r>
            <w:proofErr w:type="spellEnd"/>
            <w:r w:rsidRPr="00BD174E">
              <w:rPr>
                <w:sz w:val="22"/>
                <w:szCs w:val="22"/>
                <w:lang w:eastAsia="en-US"/>
              </w:rPr>
              <w:t xml:space="preserve">-ческой </w:t>
            </w:r>
            <w:proofErr w:type="spellStart"/>
            <w:r w:rsidRPr="00BD174E">
              <w:rPr>
                <w:sz w:val="22"/>
                <w:szCs w:val="22"/>
                <w:lang w:eastAsia="en-US"/>
              </w:rPr>
              <w:t>эффек-тив-ности</w:t>
            </w:r>
            <w:proofErr w:type="spellEnd"/>
            <w:r w:rsidRPr="00BD174E">
              <w:rPr>
                <w:color w:val="000000"/>
                <w:sz w:val="22"/>
                <w:szCs w:val="22"/>
                <w:lang w:eastAsia="en-US"/>
              </w:rPr>
              <w:t> </w:t>
            </w:r>
          </w:p>
        </w:tc>
        <w:tc>
          <w:tcPr>
            <w:tcW w:w="1299" w:type="dxa"/>
            <w:vMerge w:val="restart"/>
            <w:shd w:val="clear" w:color="auto" w:fill="auto"/>
            <w:vAlign w:val="center"/>
            <w:hideMark/>
          </w:tcPr>
          <w:p w14:paraId="3A26E725" w14:textId="77777777" w:rsidR="00BD174E" w:rsidRPr="00BD174E" w:rsidRDefault="00BD174E" w:rsidP="00BD174E">
            <w:pPr>
              <w:ind w:right="-2"/>
              <w:jc w:val="center"/>
              <w:rPr>
                <w:sz w:val="22"/>
                <w:szCs w:val="22"/>
                <w:lang w:eastAsia="en-US"/>
              </w:rPr>
            </w:pPr>
            <w:r w:rsidRPr="00BD174E">
              <w:rPr>
                <w:sz w:val="22"/>
                <w:szCs w:val="22"/>
                <w:lang w:eastAsia="en-US"/>
              </w:rPr>
              <w:t xml:space="preserve">Реализация программ в области </w:t>
            </w:r>
            <w:proofErr w:type="spellStart"/>
            <w:r w:rsidRPr="00BD174E">
              <w:rPr>
                <w:sz w:val="22"/>
                <w:szCs w:val="22"/>
                <w:lang w:eastAsia="en-US"/>
              </w:rPr>
              <w:t>энергосбе-режения</w:t>
            </w:r>
            <w:proofErr w:type="spellEnd"/>
            <w:r w:rsidRPr="00BD174E">
              <w:rPr>
                <w:sz w:val="22"/>
                <w:szCs w:val="22"/>
                <w:lang w:eastAsia="en-US"/>
              </w:rPr>
              <w:t xml:space="preserve"> и повышения </w:t>
            </w:r>
            <w:proofErr w:type="spellStart"/>
            <w:proofErr w:type="gramStart"/>
            <w:r w:rsidRPr="00BD174E">
              <w:rPr>
                <w:sz w:val="22"/>
                <w:szCs w:val="22"/>
                <w:lang w:eastAsia="en-US"/>
              </w:rPr>
              <w:t>энергети</w:t>
            </w:r>
            <w:proofErr w:type="spellEnd"/>
            <w:r w:rsidRPr="00BD174E">
              <w:rPr>
                <w:sz w:val="22"/>
                <w:szCs w:val="22"/>
                <w:lang w:eastAsia="en-US"/>
              </w:rPr>
              <w:t>-ческой</w:t>
            </w:r>
            <w:proofErr w:type="gramEnd"/>
            <w:r w:rsidRPr="00BD174E">
              <w:rPr>
                <w:sz w:val="22"/>
                <w:szCs w:val="22"/>
                <w:lang w:eastAsia="en-US"/>
              </w:rPr>
              <w:t xml:space="preserve"> </w:t>
            </w:r>
            <w:proofErr w:type="spellStart"/>
            <w:r w:rsidRPr="00BD174E">
              <w:rPr>
                <w:sz w:val="22"/>
                <w:szCs w:val="22"/>
                <w:lang w:eastAsia="en-US"/>
              </w:rPr>
              <w:t>эффектив-ности</w:t>
            </w:r>
            <w:proofErr w:type="spellEnd"/>
            <w:r w:rsidRPr="00BD174E">
              <w:rPr>
                <w:color w:val="000000"/>
                <w:sz w:val="22"/>
                <w:szCs w:val="22"/>
                <w:lang w:eastAsia="en-US"/>
              </w:rPr>
              <w:t> </w:t>
            </w:r>
          </w:p>
        </w:tc>
        <w:tc>
          <w:tcPr>
            <w:tcW w:w="841" w:type="dxa"/>
            <w:vMerge w:val="restart"/>
            <w:shd w:val="clear" w:color="auto" w:fill="auto"/>
            <w:vAlign w:val="center"/>
            <w:hideMark/>
          </w:tcPr>
          <w:p w14:paraId="017E4A84" w14:textId="77777777" w:rsidR="00BD174E" w:rsidRPr="00BD174E" w:rsidRDefault="00BD174E" w:rsidP="00BD174E">
            <w:pPr>
              <w:ind w:right="-2"/>
              <w:jc w:val="center"/>
              <w:rPr>
                <w:sz w:val="22"/>
                <w:szCs w:val="22"/>
                <w:lang w:eastAsia="en-US"/>
              </w:rPr>
            </w:pPr>
            <w:r w:rsidRPr="00BD174E">
              <w:rPr>
                <w:sz w:val="22"/>
                <w:szCs w:val="22"/>
                <w:lang w:eastAsia="en-US"/>
              </w:rPr>
              <w:t>Дина-</w:t>
            </w:r>
            <w:proofErr w:type="spellStart"/>
            <w:r w:rsidRPr="00BD174E">
              <w:rPr>
                <w:sz w:val="22"/>
                <w:szCs w:val="22"/>
                <w:lang w:eastAsia="en-US"/>
              </w:rPr>
              <w:t>мика</w:t>
            </w:r>
            <w:proofErr w:type="spellEnd"/>
            <w:r w:rsidRPr="00BD174E">
              <w:rPr>
                <w:sz w:val="22"/>
                <w:szCs w:val="22"/>
                <w:lang w:eastAsia="en-US"/>
              </w:rPr>
              <w:t xml:space="preserve"> </w:t>
            </w:r>
            <w:proofErr w:type="spellStart"/>
            <w:proofErr w:type="gramStart"/>
            <w:r w:rsidRPr="00BD174E">
              <w:rPr>
                <w:sz w:val="22"/>
                <w:szCs w:val="22"/>
                <w:lang w:eastAsia="en-US"/>
              </w:rPr>
              <w:t>изме</w:t>
            </w:r>
            <w:proofErr w:type="spellEnd"/>
            <w:r w:rsidRPr="00BD174E">
              <w:rPr>
                <w:sz w:val="22"/>
                <w:szCs w:val="22"/>
                <w:lang w:eastAsia="en-US"/>
              </w:rPr>
              <w:t>-нения</w:t>
            </w:r>
            <w:proofErr w:type="gramEnd"/>
            <w:r w:rsidRPr="00BD174E">
              <w:rPr>
                <w:sz w:val="22"/>
                <w:szCs w:val="22"/>
                <w:lang w:eastAsia="en-US"/>
              </w:rPr>
              <w:t xml:space="preserve"> </w:t>
            </w:r>
            <w:proofErr w:type="spellStart"/>
            <w:r w:rsidRPr="00BD174E">
              <w:rPr>
                <w:sz w:val="22"/>
                <w:szCs w:val="22"/>
                <w:lang w:eastAsia="en-US"/>
              </w:rPr>
              <w:t>расхо-дов</w:t>
            </w:r>
            <w:proofErr w:type="spellEnd"/>
            <w:r w:rsidRPr="00BD174E">
              <w:rPr>
                <w:sz w:val="22"/>
                <w:szCs w:val="22"/>
                <w:lang w:eastAsia="en-US"/>
              </w:rPr>
              <w:t xml:space="preserve"> на </w:t>
            </w:r>
            <w:proofErr w:type="spellStart"/>
            <w:r w:rsidRPr="00BD174E">
              <w:rPr>
                <w:sz w:val="22"/>
                <w:szCs w:val="22"/>
                <w:lang w:eastAsia="en-US"/>
              </w:rPr>
              <w:t>топли</w:t>
            </w:r>
            <w:proofErr w:type="spellEnd"/>
            <w:r w:rsidRPr="00BD174E">
              <w:rPr>
                <w:sz w:val="22"/>
                <w:szCs w:val="22"/>
                <w:lang w:eastAsia="en-US"/>
              </w:rPr>
              <w:t>-во</w:t>
            </w:r>
            <w:r w:rsidRPr="00BD174E">
              <w:rPr>
                <w:color w:val="000000"/>
                <w:sz w:val="22"/>
                <w:szCs w:val="22"/>
                <w:lang w:eastAsia="en-US"/>
              </w:rPr>
              <w:t> </w:t>
            </w:r>
          </w:p>
        </w:tc>
      </w:tr>
      <w:tr w:rsidR="00BD174E" w:rsidRPr="00BD174E" w14:paraId="61FD2B40" w14:textId="77777777" w:rsidTr="005048A7">
        <w:trPr>
          <w:trHeight w:val="315"/>
        </w:trPr>
        <w:tc>
          <w:tcPr>
            <w:tcW w:w="1560" w:type="dxa"/>
            <w:vMerge/>
            <w:vAlign w:val="center"/>
            <w:hideMark/>
          </w:tcPr>
          <w:p w14:paraId="65D0E3D3" w14:textId="77777777" w:rsidR="00BD174E" w:rsidRPr="00BD174E" w:rsidRDefault="00BD174E" w:rsidP="00BD174E">
            <w:pPr>
              <w:rPr>
                <w:color w:val="000000"/>
                <w:sz w:val="22"/>
                <w:szCs w:val="22"/>
                <w:lang w:eastAsia="en-US"/>
              </w:rPr>
            </w:pPr>
          </w:p>
        </w:tc>
        <w:tc>
          <w:tcPr>
            <w:tcW w:w="850" w:type="dxa"/>
            <w:vMerge/>
            <w:vAlign w:val="center"/>
            <w:hideMark/>
          </w:tcPr>
          <w:p w14:paraId="19C0F8DC" w14:textId="77777777" w:rsidR="00BD174E" w:rsidRPr="00BD174E" w:rsidRDefault="00BD174E" w:rsidP="00BD174E">
            <w:pPr>
              <w:rPr>
                <w:color w:val="000000"/>
                <w:sz w:val="22"/>
                <w:szCs w:val="22"/>
                <w:lang w:eastAsia="en-US"/>
              </w:rPr>
            </w:pPr>
          </w:p>
        </w:tc>
        <w:tc>
          <w:tcPr>
            <w:tcW w:w="1134" w:type="dxa"/>
            <w:shd w:val="clear" w:color="auto" w:fill="auto"/>
            <w:vAlign w:val="center"/>
            <w:hideMark/>
          </w:tcPr>
          <w:p w14:paraId="1B17D648" w14:textId="77777777" w:rsidR="00BD174E" w:rsidRPr="00BD174E" w:rsidRDefault="00BD174E" w:rsidP="00BD174E">
            <w:pPr>
              <w:jc w:val="center"/>
              <w:rPr>
                <w:color w:val="000000"/>
                <w:sz w:val="22"/>
                <w:szCs w:val="22"/>
                <w:lang w:eastAsia="en-US"/>
              </w:rPr>
            </w:pPr>
            <w:r w:rsidRPr="00BD174E">
              <w:rPr>
                <w:color w:val="000000"/>
                <w:sz w:val="22"/>
                <w:szCs w:val="22"/>
                <w:lang w:eastAsia="en-US"/>
              </w:rPr>
              <w:t>тыс. руб.</w:t>
            </w:r>
          </w:p>
        </w:tc>
        <w:tc>
          <w:tcPr>
            <w:tcW w:w="1128" w:type="dxa"/>
            <w:shd w:val="clear" w:color="auto" w:fill="auto"/>
            <w:vAlign w:val="center"/>
            <w:hideMark/>
          </w:tcPr>
          <w:p w14:paraId="7C845122" w14:textId="77777777" w:rsidR="00BD174E" w:rsidRPr="00BD174E" w:rsidRDefault="00BD174E" w:rsidP="00BD174E">
            <w:pPr>
              <w:jc w:val="center"/>
              <w:rPr>
                <w:color w:val="000000"/>
                <w:sz w:val="22"/>
                <w:szCs w:val="22"/>
                <w:lang w:eastAsia="en-US"/>
              </w:rPr>
            </w:pPr>
            <w:r w:rsidRPr="00BD174E">
              <w:rPr>
                <w:color w:val="000000"/>
                <w:sz w:val="22"/>
                <w:szCs w:val="22"/>
                <w:lang w:eastAsia="en-US"/>
              </w:rPr>
              <w:t>%</w:t>
            </w:r>
          </w:p>
        </w:tc>
        <w:tc>
          <w:tcPr>
            <w:tcW w:w="992" w:type="dxa"/>
            <w:shd w:val="clear" w:color="auto" w:fill="auto"/>
            <w:vAlign w:val="center"/>
            <w:hideMark/>
          </w:tcPr>
          <w:p w14:paraId="7B298267" w14:textId="77777777" w:rsidR="00BD174E" w:rsidRPr="00BD174E" w:rsidRDefault="00BD174E" w:rsidP="00BD174E">
            <w:pPr>
              <w:jc w:val="center"/>
              <w:rPr>
                <w:color w:val="000000"/>
                <w:sz w:val="22"/>
                <w:szCs w:val="22"/>
                <w:lang w:eastAsia="en-US"/>
              </w:rPr>
            </w:pPr>
            <w:r w:rsidRPr="00BD174E">
              <w:rPr>
                <w:color w:val="000000"/>
                <w:sz w:val="22"/>
                <w:szCs w:val="22"/>
                <w:lang w:eastAsia="en-US"/>
              </w:rPr>
              <w:t>%</w:t>
            </w:r>
          </w:p>
        </w:tc>
        <w:tc>
          <w:tcPr>
            <w:tcW w:w="992" w:type="dxa"/>
            <w:vMerge/>
            <w:shd w:val="clear" w:color="auto" w:fill="auto"/>
            <w:vAlign w:val="center"/>
            <w:hideMark/>
          </w:tcPr>
          <w:p w14:paraId="027CAFC5" w14:textId="77777777" w:rsidR="00BD174E" w:rsidRPr="00BD174E" w:rsidRDefault="00BD174E" w:rsidP="00BD174E">
            <w:pPr>
              <w:rPr>
                <w:color w:val="000000"/>
                <w:sz w:val="22"/>
                <w:szCs w:val="22"/>
                <w:lang w:eastAsia="en-US"/>
              </w:rPr>
            </w:pPr>
          </w:p>
        </w:tc>
        <w:tc>
          <w:tcPr>
            <w:tcW w:w="1111" w:type="dxa"/>
            <w:vMerge/>
            <w:shd w:val="clear" w:color="auto" w:fill="auto"/>
            <w:vAlign w:val="center"/>
            <w:hideMark/>
          </w:tcPr>
          <w:p w14:paraId="046FBFE8" w14:textId="77777777" w:rsidR="00BD174E" w:rsidRPr="00BD174E" w:rsidRDefault="00BD174E" w:rsidP="00BD174E">
            <w:pPr>
              <w:rPr>
                <w:color w:val="000000"/>
                <w:sz w:val="22"/>
                <w:szCs w:val="22"/>
                <w:lang w:eastAsia="en-US"/>
              </w:rPr>
            </w:pPr>
          </w:p>
        </w:tc>
        <w:tc>
          <w:tcPr>
            <w:tcW w:w="1299" w:type="dxa"/>
            <w:vMerge/>
            <w:shd w:val="clear" w:color="auto" w:fill="auto"/>
            <w:vAlign w:val="center"/>
            <w:hideMark/>
          </w:tcPr>
          <w:p w14:paraId="4E21E89F" w14:textId="77777777" w:rsidR="00BD174E" w:rsidRPr="00BD174E" w:rsidRDefault="00BD174E" w:rsidP="00BD174E">
            <w:pPr>
              <w:rPr>
                <w:color w:val="000000"/>
                <w:sz w:val="22"/>
                <w:szCs w:val="22"/>
                <w:lang w:eastAsia="en-US"/>
              </w:rPr>
            </w:pPr>
          </w:p>
        </w:tc>
        <w:tc>
          <w:tcPr>
            <w:tcW w:w="841" w:type="dxa"/>
            <w:vMerge/>
            <w:shd w:val="clear" w:color="auto" w:fill="auto"/>
            <w:vAlign w:val="center"/>
            <w:hideMark/>
          </w:tcPr>
          <w:p w14:paraId="05E5F538" w14:textId="77777777" w:rsidR="00BD174E" w:rsidRPr="00BD174E" w:rsidRDefault="00BD174E" w:rsidP="00BD174E">
            <w:pPr>
              <w:rPr>
                <w:color w:val="000000"/>
                <w:sz w:val="22"/>
                <w:szCs w:val="22"/>
                <w:lang w:eastAsia="en-US"/>
              </w:rPr>
            </w:pPr>
          </w:p>
        </w:tc>
      </w:tr>
      <w:tr w:rsidR="00BD174E" w:rsidRPr="00BD174E" w14:paraId="1A6F9964" w14:textId="77777777" w:rsidTr="005048A7">
        <w:trPr>
          <w:trHeight w:val="315"/>
        </w:trPr>
        <w:tc>
          <w:tcPr>
            <w:tcW w:w="1560" w:type="dxa"/>
            <w:vMerge w:val="restart"/>
            <w:shd w:val="clear" w:color="auto" w:fill="auto"/>
            <w:vAlign w:val="center"/>
            <w:hideMark/>
          </w:tcPr>
          <w:p w14:paraId="4871222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МП «ГУЖКХ»</w:t>
            </w:r>
          </w:p>
        </w:tc>
        <w:tc>
          <w:tcPr>
            <w:tcW w:w="850" w:type="dxa"/>
            <w:shd w:val="clear" w:color="auto" w:fill="auto"/>
            <w:vAlign w:val="center"/>
            <w:hideMark/>
          </w:tcPr>
          <w:p w14:paraId="3737D4DC" w14:textId="77777777" w:rsidR="00BD174E" w:rsidRPr="00BD174E" w:rsidRDefault="00BD174E" w:rsidP="00BD174E">
            <w:pPr>
              <w:jc w:val="center"/>
              <w:rPr>
                <w:color w:val="000000"/>
                <w:sz w:val="22"/>
                <w:szCs w:val="22"/>
                <w:lang w:eastAsia="en-US"/>
              </w:rPr>
            </w:pPr>
            <w:r w:rsidRPr="00BD174E">
              <w:rPr>
                <w:color w:val="000000"/>
                <w:sz w:val="22"/>
                <w:szCs w:val="22"/>
                <w:lang w:eastAsia="en-US"/>
              </w:rPr>
              <w:t>2022</w:t>
            </w:r>
          </w:p>
        </w:tc>
        <w:tc>
          <w:tcPr>
            <w:tcW w:w="1134" w:type="dxa"/>
            <w:shd w:val="clear" w:color="auto" w:fill="auto"/>
            <w:vAlign w:val="center"/>
            <w:hideMark/>
          </w:tcPr>
          <w:p w14:paraId="73EDD994" w14:textId="77777777" w:rsidR="00BD174E" w:rsidRPr="00BD174E" w:rsidRDefault="00BD174E" w:rsidP="00BD174E">
            <w:pPr>
              <w:jc w:val="center"/>
              <w:rPr>
                <w:color w:val="000000"/>
                <w:sz w:val="22"/>
                <w:szCs w:val="22"/>
                <w:lang w:eastAsia="en-US"/>
              </w:rPr>
            </w:pPr>
            <w:r w:rsidRPr="00BD174E">
              <w:rPr>
                <w:color w:val="000000"/>
                <w:sz w:val="22"/>
                <w:szCs w:val="22"/>
                <w:lang w:eastAsia="en-US"/>
              </w:rPr>
              <w:t xml:space="preserve">20 755  </w:t>
            </w:r>
          </w:p>
        </w:tc>
        <w:tc>
          <w:tcPr>
            <w:tcW w:w="1128" w:type="dxa"/>
            <w:shd w:val="clear" w:color="auto" w:fill="auto"/>
            <w:vAlign w:val="center"/>
            <w:hideMark/>
          </w:tcPr>
          <w:p w14:paraId="06C104EB"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hideMark/>
          </w:tcPr>
          <w:p w14:paraId="35E6727B"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hideMark/>
          </w:tcPr>
          <w:p w14:paraId="64C29A9E"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11" w:type="dxa"/>
            <w:shd w:val="clear" w:color="auto" w:fill="auto"/>
            <w:vAlign w:val="center"/>
            <w:hideMark/>
          </w:tcPr>
          <w:p w14:paraId="18B2999C" w14:textId="77777777" w:rsidR="00BD174E" w:rsidRPr="00BD174E" w:rsidRDefault="00BD174E" w:rsidP="00BD174E">
            <w:pPr>
              <w:jc w:val="center"/>
              <w:rPr>
                <w:color w:val="000000"/>
                <w:sz w:val="22"/>
                <w:szCs w:val="22"/>
                <w:lang w:eastAsia="en-US"/>
              </w:rPr>
            </w:pPr>
            <w:r w:rsidRPr="00BD174E">
              <w:rPr>
                <w:color w:val="000000"/>
                <w:sz w:val="22"/>
                <w:szCs w:val="22"/>
                <w:lang w:val="en-US" w:eastAsia="en-US"/>
              </w:rPr>
              <w:t>x</w:t>
            </w:r>
          </w:p>
        </w:tc>
        <w:tc>
          <w:tcPr>
            <w:tcW w:w="1299" w:type="dxa"/>
            <w:shd w:val="clear" w:color="auto" w:fill="auto"/>
            <w:vAlign w:val="center"/>
            <w:hideMark/>
          </w:tcPr>
          <w:p w14:paraId="16BBB2F7"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841" w:type="dxa"/>
            <w:shd w:val="clear" w:color="auto" w:fill="auto"/>
            <w:vAlign w:val="center"/>
            <w:hideMark/>
          </w:tcPr>
          <w:p w14:paraId="39CD7789"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r>
      <w:tr w:rsidR="00BD174E" w:rsidRPr="00BD174E" w14:paraId="0596D5F6" w14:textId="77777777" w:rsidTr="005048A7">
        <w:trPr>
          <w:trHeight w:val="315"/>
        </w:trPr>
        <w:tc>
          <w:tcPr>
            <w:tcW w:w="1560" w:type="dxa"/>
            <w:vMerge/>
            <w:shd w:val="clear" w:color="auto" w:fill="auto"/>
            <w:vAlign w:val="center"/>
            <w:hideMark/>
          </w:tcPr>
          <w:p w14:paraId="465C43E8" w14:textId="77777777" w:rsidR="00BD174E" w:rsidRPr="00BD174E" w:rsidRDefault="00BD174E" w:rsidP="00BD174E">
            <w:pPr>
              <w:rPr>
                <w:color w:val="000000"/>
                <w:sz w:val="22"/>
                <w:szCs w:val="22"/>
                <w:lang w:eastAsia="en-US"/>
              </w:rPr>
            </w:pPr>
          </w:p>
        </w:tc>
        <w:tc>
          <w:tcPr>
            <w:tcW w:w="850" w:type="dxa"/>
            <w:shd w:val="clear" w:color="auto" w:fill="auto"/>
            <w:vAlign w:val="center"/>
            <w:hideMark/>
          </w:tcPr>
          <w:p w14:paraId="5CA5E60F" w14:textId="77777777" w:rsidR="00BD174E" w:rsidRPr="00BD174E" w:rsidRDefault="00BD174E" w:rsidP="00BD174E">
            <w:pPr>
              <w:jc w:val="center"/>
              <w:rPr>
                <w:color w:val="000000"/>
                <w:sz w:val="22"/>
                <w:szCs w:val="22"/>
                <w:lang w:eastAsia="en-US"/>
              </w:rPr>
            </w:pPr>
            <w:r w:rsidRPr="00BD174E">
              <w:rPr>
                <w:color w:val="000000"/>
                <w:sz w:val="22"/>
                <w:szCs w:val="22"/>
                <w:lang w:eastAsia="en-US"/>
              </w:rPr>
              <w:t>2023</w:t>
            </w:r>
          </w:p>
        </w:tc>
        <w:tc>
          <w:tcPr>
            <w:tcW w:w="1134" w:type="dxa"/>
            <w:shd w:val="clear" w:color="auto" w:fill="auto"/>
            <w:vAlign w:val="center"/>
            <w:hideMark/>
          </w:tcPr>
          <w:p w14:paraId="6377B1ED"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28" w:type="dxa"/>
            <w:shd w:val="clear" w:color="auto" w:fill="auto"/>
            <w:vAlign w:val="center"/>
            <w:hideMark/>
          </w:tcPr>
          <w:p w14:paraId="01F1C132" w14:textId="77777777" w:rsidR="00BD174E" w:rsidRPr="00BD174E" w:rsidRDefault="00BD174E" w:rsidP="00BD174E">
            <w:pPr>
              <w:jc w:val="center"/>
              <w:rPr>
                <w:color w:val="000000"/>
                <w:sz w:val="22"/>
                <w:szCs w:val="22"/>
                <w:lang w:eastAsia="en-US"/>
              </w:rPr>
            </w:pPr>
            <w:r w:rsidRPr="00BD174E">
              <w:rPr>
                <w:color w:val="000000"/>
                <w:sz w:val="22"/>
                <w:szCs w:val="22"/>
                <w:lang w:eastAsia="en-US"/>
              </w:rPr>
              <w:t>1</w:t>
            </w:r>
          </w:p>
        </w:tc>
        <w:tc>
          <w:tcPr>
            <w:tcW w:w="992" w:type="dxa"/>
            <w:shd w:val="clear" w:color="auto" w:fill="auto"/>
            <w:vAlign w:val="center"/>
            <w:hideMark/>
          </w:tcPr>
          <w:p w14:paraId="328D4473"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hideMark/>
          </w:tcPr>
          <w:p w14:paraId="7087CCD7"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11" w:type="dxa"/>
            <w:shd w:val="clear" w:color="auto" w:fill="auto"/>
            <w:vAlign w:val="center"/>
            <w:hideMark/>
          </w:tcPr>
          <w:p w14:paraId="24CA3584" w14:textId="77777777" w:rsidR="00BD174E" w:rsidRPr="00BD174E" w:rsidRDefault="00BD174E" w:rsidP="00BD174E">
            <w:pPr>
              <w:jc w:val="center"/>
              <w:rPr>
                <w:color w:val="000000"/>
                <w:sz w:val="22"/>
                <w:szCs w:val="22"/>
                <w:lang w:eastAsia="en-US"/>
              </w:rPr>
            </w:pPr>
            <w:r w:rsidRPr="00BD174E">
              <w:rPr>
                <w:color w:val="000000"/>
                <w:sz w:val="22"/>
                <w:szCs w:val="22"/>
                <w:lang w:val="en-US" w:eastAsia="en-US"/>
              </w:rPr>
              <w:t>x</w:t>
            </w:r>
          </w:p>
        </w:tc>
        <w:tc>
          <w:tcPr>
            <w:tcW w:w="1299" w:type="dxa"/>
            <w:shd w:val="clear" w:color="auto" w:fill="auto"/>
            <w:vAlign w:val="center"/>
            <w:hideMark/>
          </w:tcPr>
          <w:p w14:paraId="7C73C185"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841" w:type="dxa"/>
            <w:shd w:val="clear" w:color="auto" w:fill="auto"/>
            <w:vAlign w:val="center"/>
            <w:hideMark/>
          </w:tcPr>
          <w:p w14:paraId="7FD410D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r>
      <w:tr w:rsidR="00BD174E" w:rsidRPr="00BD174E" w14:paraId="248798BE" w14:textId="77777777" w:rsidTr="005048A7">
        <w:trPr>
          <w:trHeight w:val="315"/>
        </w:trPr>
        <w:tc>
          <w:tcPr>
            <w:tcW w:w="1560" w:type="dxa"/>
            <w:vMerge/>
            <w:shd w:val="clear" w:color="auto" w:fill="auto"/>
            <w:vAlign w:val="center"/>
          </w:tcPr>
          <w:p w14:paraId="069AE75B" w14:textId="77777777" w:rsidR="00BD174E" w:rsidRPr="00BD174E" w:rsidRDefault="00BD174E" w:rsidP="00BD174E">
            <w:pPr>
              <w:rPr>
                <w:color w:val="000000"/>
                <w:sz w:val="22"/>
                <w:szCs w:val="22"/>
                <w:lang w:eastAsia="en-US"/>
              </w:rPr>
            </w:pPr>
          </w:p>
        </w:tc>
        <w:tc>
          <w:tcPr>
            <w:tcW w:w="850" w:type="dxa"/>
            <w:shd w:val="clear" w:color="auto" w:fill="auto"/>
            <w:vAlign w:val="center"/>
          </w:tcPr>
          <w:p w14:paraId="7FAA4F3E" w14:textId="77777777" w:rsidR="00BD174E" w:rsidRPr="00BD174E" w:rsidRDefault="00BD174E" w:rsidP="00BD174E">
            <w:pPr>
              <w:jc w:val="center"/>
              <w:rPr>
                <w:color w:val="000000"/>
                <w:sz w:val="22"/>
                <w:szCs w:val="22"/>
                <w:lang w:eastAsia="en-US"/>
              </w:rPr>
            </w:pPr>
            <w:r w:rsidRPr="00BD174E">
              <w:rPr>
                <w:color w:val="000000"/>
                <w:sz w:val="22"/>
                <w:szCs w:val="22"/>
                <w:lang w:eastAsia="en-US"/>
              </w:rPr>
              <w:t>2024</w:t>
            </w:r>
          </w:p>
        </w:tc>
        <w:tc>
          <w:tcPr>
            <w:tcW w:w="1134" w:type="dxa"/>
            <w:shd w:val="clear" w:color="auto" w:fill="auto"/>
            <w:vAlign w:val="center"/>
          </w:tcPr>
          <w:p w14:paraId="43AEFEC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28" w:type="dxa"/>
            <w:shd w:val="clear" w:color="auto" w:fill="auto"/>
            <w:vAlign w:val="center"/>
          </w:tcPr>
          <w:p w14:paraId="2B70D882" w14:textId="77777777" w:rsidR="00BD174E" w:rsidRPr="00BD174E" w:rsidRDefault="00BD174E" w:rsidP="00BD174E">
            <w:pPr>
              <w:jc w:val="center"/>
              <w:rPr>
                <w:color w:val="000000"/>
                <w:sz w:val="22"/>
                <w:szCs w:val="22"/>
                <w:lang w:eastAsia="en-US"/>
              </w:rPr>
            </w:pPr>
            <w:r w:rsidRPr="00BD174E">
              <w:rPr>
                <w:color w:val="000000"/>
                <w:sz w:val="22"/>
                <w:szCs w:val="22"/>
                <w:lang w:eastAsia="en-US"/>
              </w:rPr>
              <w:t>1</w:t>
            </w:r>
          </w:p>
        </w:tc>
        <w:tc>
          <w:tcPr>
            <w:tcW w:w="992" w:type="dxa"/>
            <w:shd w:val="clear" w:color="auto" w:fill="auto"/>
            <w:vAlign w:val="center"/>
          </w:tcPr>
          <w:p w14:paraId="232EC041"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tcPr>
          <w:p w14:paraId="53924CF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11" w:type="dxa"/>
            <w:shd w:val="clear" w:color="auto" w:fill="auto"/>
            <w:vAlign w:val="center"/>
          </w:tcPr>
          <w:p w14:paraId="2E9F60EB" w14:textId="77777777" w:rsidR="00BD174E" w:rsidRPr="00BD174E" w:rsidRDefault="00BD174E" w:rsidP="00BD174E">
            <w:pPr>
              <w:jc w:val="center"/>
              <w:rPr>
                <w:color w:val="000000"/>
                <w:sz w:val="22"/>
                <w:szCs w:val="22"/>
                <w:lang w:eastAsia="en-US"/>
              </w:rPr>
            </w:pPr>
            <w:r w:rsidRPr="00BD174E">
              <w:rPr>
                <w:color w:val="000000"/>
                <w:sz w:val="22"/>
                <w:szCs w:val="22"/>
                <w:lang w:val="en-US" w:eastAsia="en-US"/>
              </w:rPr>
              <w:t>x</w:t>
            </w:r>
          </w:p>
        </w:tc>
        <w:tc>
          <w:tcPr>
            <w:tcW w:w="1299" w:type="dxa"/>
            <w:shd w:val="clear" w:color="auto" w:fill="auto"/>
            <w:vAlign w:val="center"/>
          </w:tcPr>
          <w:p w14:paraId="3355F243"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841" w:type="dxa"/>
            <w:shd w:val="clear" w:color="auto" w:fill="auto"/>
            <w:vAlign w:val="center"/>
          </w:tcPr>
          <w:p w14:paraId="033BB47C"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r>
      <w:tr w:rsidR="00BD174E" w:rsidRPr="00BD174E" w14:paraId="3476E1BE" w14:textId="77777777" w:rsidTr="005048A7">
        <w:trPr>
          <w:trHeight w:val="315"/>
        </w:trPr>
        <w:tc>
          <w:tcPr>
            <w:tcW w:w="1560" w:type="dxa"/>
            <w:vMerge/>
            <w:shd w:val="clear" w:color="auto" w:fill="auto"/>
            <w:vAlign w:val="center"/>
          </w:tcPr>
          <w:p w14:paraId="00FB8480" w14:textId="77777777" w:rsidR="00BD174E" w:rsidRPr="00BD174E" w:rsidRDefault="00BD174E" w:rsidP="00BD174E">
            <w:pPr>
              <w:rPr>
                <w:color w:val="000000"/>
                <w:sz w:val="22"/>
                <w:szCs w:val="22"/>
                <w:lang w:eastAsia="en-US"/>
              </w:rPr>
            </w:pPr>
          </w:p>
        </w:tc>
        <w:tc>
          <w:tcPr>
            <w:tcW w:w="850" w:type="dxa"/>
            <w:shd w:val="clear" w:color="auto" w:fill="auto"/>
            <w:vAlign w:val="center"/>
          </w:tcPr>
          <w:p w14:paraId="4C16D3F4" w14:textId="77777777" w:rsidR="00BD174E" w:rsidRPr="00BD174E" w:rsidRDefault="00BD174E" w:rsidP="00BD174E">
            <w:pPr>
              <w:jc w:val="center"/>
              <w:rPr>
                <w:color w:val="000000"/>
                <w:sz w:val="22"/>
                <w:szCs w:val="22"/>
                <w:lang w:eastAsia="en-US"/>
              </w:rPr>
            </w:pPr>
            <w:r w:rsidRPr="00BD174E">
              <w:rPr>
                <w:color w:val="000000"/>
                <w:sz w:val="22"/>
                <w:szCs w:val="22"/>
                <w:lang w:eastAsia="en-US"/>
              </w:rPr>
              <w:t>2025</w:t>
            </w:r>
          </w:p>
        </w:tc>
        <w:tc>
          <w:tcPr>
            <w:tcW w:w="1134" w:type="dxa"/>
            <w:shd w:val="clear" w:color="auto" w:fill="auto"/>
            <w:vAlign w:val="center"/>
          </w:tcPr>
          <w:p w14:paraId="22CE0CFD"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28" w:type="dxa"/>
            <w:shd w:val="clear" w:color="auto" w:fill="auto"/>
            <w:vAlign w:val="center"/>
          </w:tcPr>
          <w:p w14:paraId="55D50094" w14:textId="77777777" w:rsidR="00BD174E" w:rsidRPr="00BD174E" w:rsidRDefault="00BD174E" w:rsidP="00BD174E">
            <w:pPr>
              <w:jc w:val="center"/>
              <w:rPr>
                <w:color w:val="000000"/>
                <w:sz w:val="22"/>
                <w:szCs w:val="22"/>
                <w:lang w:eastAsia="en-US"/>
              </w:rPr>
            </w:pPr>
            <w:r w:rsidRPr="00BD174E">
              <w:rPr>
                <w:color w:val="000000"/>
                <w:sz w:val="22"/>
                <w:szCs w:val="22"/>
                <w:lang w:eastAsia="en-US"/>
              </w:rPr>
              <w:t>1</w:t>
            </w:r>
          </w:p>
        </w:tc>
        <w:tc>
          <w:tcPr>
            <w:tcW w:w="992" w:type="dxa"/>
            <w:shd w:val="clear" w:color="auto" w:fill="auto"/>
            <w:vAlign w:val="center"/>
          </w:tcPr>
          <w:p w14:paraId="67841038"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tcPr>
          <w:p w14:paraId="506F281B"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11" w:type="dxa"/>
            <w:shd w:val="clear" w:color="auto" w:fill="auto"/>
            <w:vAlign w:val="center"/>
          </w:tcPr>
          <w:p w14:paraId="53628600" w14:textId="77777777" w:rsidR="00BD174E" w:rsidRPr="00BD174E" w:rsidRDefault="00BD174E" w:rsidP="00BD174E">
            <w:pPr>
              <w:jc w:val="center"/>
              <w:rPr>
                <w:color w:val="000000"/>
                <w:sz w:val="22"/>
                <w:szCs w:val="22"/>
                <w:lang w:eastAsia="en-US"/>
              </w:rPr>
            </w:pPr>
            <w:r w:rsidRPr="00BD174E">
              <w:rPr>
                <w:color w:val="000000"/>
                <w:sz w:val="22"/>
                <w:szCs w:val="22"/>
                <w:lang w:val="en-US" w:eastAsia="en-US"/>
              </w:rPr>
              <w:t>x</w:t>
            </w:r>
          </w:p>
        </w:tc>
        <w:tc>
          <w:tcPr>
            <w:tcW w:w="1299" w:type="dxa"/>
            <w:shd w:val="clear" w:color="auto" w:fill="auto"/>
            <w:vAlign w:val="center"/>
          </w:tcPr>
          <w:p w14:paraId="05BB80F3"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841" w:type="dxa"/>
            <w:shd w:val="clear" w:color="auto" w:fill="auto"/>
            <w:vAlign w:val="center"/>
          </w:tcPr>
          <w:p w14:paraId="054EA0AE"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r>
      <w:tr w:rsidR="00BD174E" w:rsidRPr="00BD174E" w14:paraId="61CD86ED" w14:textId="77777777" w:rsidTr="005048A7">
        <w:trPr>
          <w:trHeight w:val="315"/>
        </w:trPr>
        <w:tc>
          <w:tcPr>
            <w:tcW w:w="1560" w:type="dxa"/>
            <w:vMerge/>
            <w:shd w:val="clear" w:color="auto" w:fill="auto"/>
            <w:vAlign w:val="center"/>
            <w:hideMark/>
          </w:tcPr>
          <w:p w14:paraId="4FBF0825" w14:textId="77777777" w:rsidR="00BD174E" w:rsidRPr="00BD174E" w:rsidRDefault="00BD174E" w:rsidP="00BD174E">
            <w:pPr>
              <w:rPr>
                <w:color w:val="000000"/>
                <w:sz w:val="22"/>
                <w:szCs w:val="22"/>
                <w:lang w:eastAsia="en-US"/>
              </w:rPr>
            </w:pPr>
          </w:p>
        </w:tc>
        <w:tc>
          <w:tcPr>
            <w:tcW w:w="850" w:type="dxa"/>
            <w:shd w:val="clear" w:color="auto" w:fill="auto"/>
            <w:vAlign w:val="center"/>
            <w:hideMark/>
          </w:tcPr>
          <w:p w14:paraId="6EA8504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2026</w:t>
            </w:r>
          </w:p>
        </w:tc>
        <w:tc>
          <w:tcPr>
            <w:tcW w:w="1134" w:type="dxa"/>
            <w:shd w:val="clear" w:color="auto" w:fill="auto"/>
            <w:vAlign w:val="center"/>
            <w:hideMark/>
          </w:tcPr>
          <w:p w14:paraId="4A1C8FA8"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28" w:type="dxa"/>
            <w:shd w:val="clear" w:color="auto" w:fill="auto"/>
            <w:vAlign w:val="center"/>
            <w:hideMark/>
          </w:tcPr>
          <w:p w14:paraId="44BFEE2E" w14:textId="77777777" w:rsidR="00BD174E" w:rsidRPr="00BD174E" w:rsidRDefault="00BD174E" w:rsidP="00BD174E">
            <w:pPr>
              <w:jc w:val="center"/>
              <w:rPr>
                <w:color w:val="000000"/>
                <w:sz w:val="22"/>
                <w:szCs w:val="22"/>
                <w:lang w:eastAsia="en-US"/>
              </w:rPr>
            </w:pPr>
            <w:r w:rsidRPr="00BD174E">
              <w:rPr>
                <w:color w:val="000000"/>
                <w:sz w:val="22"/>
                <w:szCs w:val="22"/>
                <w:lang w:eastAsia="en-US"/>
              </w:rPr>
              <w:t>1</w:t>
            </w:r>
          </w:p>
        </w:tc>
        <w:tc>
          <w:tcPr>
            <w:tcW w:w="992" w:type="dxa"/>
            <w:shd w:val="clear" w:color="auto" w:fill="auto"/>
            <w:vAlign w:val="center"/>
            <w:hideMark/>
          </w:tcPr>
          <w:p w14:paraId="122145DD"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992" w:type="dxa"/>
            <w:shd w:val="clear" w:color="auto" w:fill="auto"/>
            <w:vAlign w:val="center"/>
            <w:hideMark/>
          </w:tcPr>
          <w:p w14:paraId="2181D906"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1111" w:type="dxa"/>
            <w:shd w:val="clear" w:color="auto" w:fill="auto"/>
            <w:vAlign w:val="center"/>
            <w:hideMark/>
          </w:tcPr>
          <w:p w14:paraId="0D6F7554" w14:textId="77777777" w:rsidR="00BD174E" w:rsidRPr="00BD174E" w:rsidRDefault="00BD174E" w:rsidP="00BD174E">
            <w:pPr>
              <w:jc w:val="center"/>
              <w:rPr>
                <w:color w:val="000000"/>
                <w:sz w:val="22"/>
                <w:szCs w:val="22"/>
                <w:lang w:eastAsia="en-US"/>
              </w:rPr>
            </w:pPr>
            <w:r w:rsidRPr="00BD174E">
              <w:rPr>
                <w:color w:val="000000"/>
                <w:sz w:val="22"/>
                <w:szCs w:val="22"/>
                <w:lang w:val="en-US" w:eastAsia="en-US"/>
              </w:rPr>
              <w:t>x</w:t>
            </w:r>
          </w:p>
        </w:tc>
        <w:tc>
          <w:tcPr>
            <w:tcW w:w="1299" w:type="dxa"/>
            <w:shd w:val="clear" w:color="auto" w:fill="auto"/>
            <w:vAlign w:val="center"/>
            <w:hideMark/>
          </w:tcPr>
          <w:p w14:paraId="07F4C932"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c>
          <w:tcPr>
            <w:tcW w:w="841" w:type="dxa"/>
            <w:shd w:val="clear" w:color="auto" w:fill="auto"/>
            <w:vAlign w:val="center"/>
            <w:hideMark/>
          </w:tcPr>
          <w:p w14:paraId="54D7470C" w14:textId="77777777" w:rsidR="00BD174E" w:rsidRPr="00BD174E" w:rsidRDefault="00BD174E" w:rsidP="00BD174E">
            <w:pPr>
              <w:jc w:val="center"/>
              <w:rPr>
                <w:color w:val="000000"/>
                <w:sz w:val="22"/>
                <w:szCs w:val="22"/>
                <w:lang w:eastAsia="en-US"/>
              </w:rPr>
            </w:pPr>
            <w:r w:rsidRPr="00BD174E">
              <w:rPr>
                <w:color w:val="000000"/>
                <w:sz w:val="22"/>
                <w:szCs w:val="22"/>
                <w:lang w:eastAsia="en-US"/>
              </w:rPr>
              <w:t>x</w:t>
            </w:r>
          </w:p>
        </w:tc>
      </w:tr>
    </w:tbl>
    <w:p w14:paraId="24BE1DB2" w14:textId="77777777" w:rsidR="00BD174E" w:rsidRPr="00BD174E" w:rsidRDefault="00BD174E" w:rsidP="00BD174E">
      <w:pPr>
        <w:ind w:right="-1"/>
        <w:jc w:val="center"/>
        <w:rPr>
          <w:b/>
          <w:bCs/>
          <w:color w:val="000000"/>
          <w:kern w:val="32"/>
          <w:szCs w:val="28"/>
          <w:lang w:eastAsia="en-US"/>
        </w:rPr>
      </w:pPr>
    </w:p>
    <w:p w14:paraId="2C860936" w14:textId="77777777" w:rsidR="00BD174E" w:rsidRPr="00BD174E" w:rsidRDefault="00BD174E" w:rsidP="00BD174E">
      <w:pPr>
        <w:ind w:right="-1"/>
        <w:jc w:val="center"/>
        <w:rPr>
          <w:b/>
          <w:bCs/>
          <w:color w:val="000000"/>
          <w:kern w:val="32"/>
          <w:szCs w:val="28"/>
          <w:lang w:eastAsia="en-US"/>
        </w:rPr>
      </w:pPr>
    </w:p>
    <w:p w14:paraId="2D1C2466" w14:textId="77777777" w:rsidR="00BD174E" w:rsidRPr="00BD174E" w:rsidRDefault="00BD174E" w:rsidP="00BD174E">
      <w:pPr>
        <w:ind w:right="-1"/>
        <w:jc w:val="center"/>
        <w:rPr>
          <w:bCs/>
          <w:color w:val="000000"/>
          <w:kern w:val="32"/>
          <w:szCs w:val="28"/>
          <w:lang w:eastAsia="en-US"/>
        </w:rPr>
      </w:pPr>
    </w:p>
    <w:p w14:paraId="2BAD3758" w14:textId="77777777" w:rsidR="00BD174E" w:rsidRPr="00BD174E" w:rsidRDefault="00BD174E" w:rsidP="00BD174E">
      <w:pPr>
        <w:tabs>
          <w:tab w:val="left" w:pos="5245"/>
        </w:tabs>
        <w:ind w:left="4536" w:right="-994" w:firstLine="284"/>
        <w:jc w:val="center"/>
        <w:rPr>
          <w:sz w:val="28"/>
          <w:szCs w:val="28"/>
        </w:rPr>
      </w:pPr>
    </w:p>
    <w:p w14:paraId="2F310017" w14:textId="77777777" w:rsidR="00BD174E" w:rsidRPr="00BD174E" w:rsidRDefault="00BD174E" w:rsidP="00BD174E">
      <w:pPr>
        <w:tabs>
          <w:tab w:val="left" w:pos="5245"/>
        </w:tabs>
        <w:ind w:left="4536" w:right="-994" w:firstLine="284"/>
        <w:jc w:val="center"/>
        <w:rPr>
          <w:sz w:val="28"/>
          <w:szCs w:val="28"/>
        </w:rPr>
      </w:pPr>
    </w:p>
    <w:p w14:paraId="05DD3306" w14:textId="77777777" w:rsidR="00BD174E" w:rsidRPr="00BD174E" w:rsidRDefault="00BD174E" w:rsidP="00BD174E">
      <w:pPr>
        <w:rPr>
          <w:sz w:val="28"/>
          <w:szCs w:val="28"/>
        </w:rPr>
      </w:pPr>
      <w:r w:rsidRPr="00BD174E">
        <w:rPr>
          <w:sz w:val="28"/>
          <w:szCs w:val="28"/>
        </w:rPr>
        <w:br w:type="page"/>
      </w:r>
    </w:p>
    <w:p w14:paraId="0069C0D0" w14:textId="11B0C372" w:rsidR="00BD174E" w:rsidRPr="00081AD4" w:rsidRDefault="00BD174E" w:rsidP="00BD174E">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62</w:t>
      </w:r>
    </w:p>
    <w:p w14:paraId="74169811" w14:textId="77777777" w:rsidR="00BD174E" w:rsidRPr="00081AD4" w:rsidRDefault="00BD174E" w:rsidP="00BD174E">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1D4C056" w14:textId="77777777" w:rsidR="00BD174E" w:rsidRPr="00081AD4" w:rsidRDefault="00BD174E" w:rsidP="00BD174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9E3645A" w14:textId="4546B219" w:rsidR="00BD174E" w:rsidRDefault="00BD174E" w:rsidP="00BD174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42B4013" w14:textId="77777777" w:rsidR="00BD174E" w:rsidRDefault="00BD174E" w:rsidP="00BD174E">
      <w:pPr>
        <w:tabs>
          <w:tab w:val="left" w:pos="5580"/>
          <w:tab w:val="left" w:pos="9498"/>
        </w:tabs>
        <w:ind w:left="-961" w:right="-569" w:firstLine="6631"/>
        <w:rPr>
          <w:color w:val="000000" w:themeColor="text1"/>
        </w:rPr>
      </w:pPr>
    </w:p>
    <w:p w14:paraId="6F15E53A" w14:textId="77777777" w:rsidR="00BD174E" w:rsidRPr="00BD174E" w:rsidRDefault="00BD174E" w:rsidP="00BD174E">
      <w:pPr>
        <w:ind w:left="284" w:right="140"/>
        <w:jc w:val="center"/>
        <w:rPr>
          <w:b/>
          <w:bCs/>
          <w:sz w:val="28"/>
          <w:szCs w:val="28"/>
          <w:lang w:eastAsia="en-US"/>
        </w:rPr>
      </w:pPr>
      <w:r w:rsidRPr="00BD174E">
        <w:rPr>
          <w:b/>
          <w:bCs/>
          <w:sz w:val="28"/>
          <w:szCs w:val="28"/>
          <w:lang w:eastAsia="en-US"/>
        </w:rPr>
        <w:t xml:space="preserve">Долгосрочные тарифы МП «ГУЖКХ» </w:t>
      </w:r>
      <w:r w:rsidRPr="00BD174E">
        <w:rPr>
          <w:b/>
          <w:bCs/>
          <w:sz w:val="28"/>
          <w:szCs w:val="28"/>
          <w:lang w:val="x-none" w:eastAsia="en-US"/>
        </w:rPr>
        <w:t>на тепловую энергию,</w:t>
      </w:r>
      <w:r w:rsidRPr="00BD174E">
        <w:rPr>
          <w:b/>
          <w:bCs/>
          <w:sz w:val="28"/>
          <w:szCs w:val="28"/>
          <w:lang w:eastAsia="en-US"/>
        </w:rPr>
        <w:t xml:space="preserve"> </w:t>
      </w:r>
      <w:r w:rsidRPr="00BD174E">
        <w:rPr>
          <w:b/>
          <w:bCs/>
          <w:sz w:val="28"/>
          <w:szCs w:val="28"/>
          <w:lang w:val="x-none" w:eastAsia="en-US"/>
        </w:rPr>
        <w:t>реализуем</w:t>
      </w:r>
      <w:r w:rsidRPr="00BD174E">
        <w:rPr>
          <w:b/>
          <w:bCs/>
          <w:sz w:val="28"/>
          <w:szCs w:val="28"/>
          <w:lang w:eastAsia="en-US"/>
        </w:rPr>
        <w:t>ую на коллекторах,</w:t>
      </w:r>
      <w:r w:rsidRPr="00BD174E">
        <w:rPr>
          <w:b/>
          <w:bCs/>
          <w:kern w:val="32"/>
          <w:sz w:val="28"/>
          <w:szCs w:val="28"/>
          <w:lang w:eastAsia="en-US"/>
        </w:rPr>
        <w:t xml:space="preserve"> </w:t>
      </w:r>
      <w:r w:rsidRPr="00BD174E">
        <w:rPr>
          <w:b/>
          <w:sz w:val="28"/>
          <w:szCs w:val="28"/>
          <w:lang w:eastAsia="en-US"/>
        </w:rPr>
        <w:t>на период с 01.01.</w:t>
      </w:r>
      <w:r w:rsidRPr="00BD174E">
        <w:rPr>
          <w:b/>
          <w:bCs/>
          <w:sz w:val="28"/>
          <w:szCs w:val="28"/>
        </w:rPr>
        <w:t>2022 по</w:t>
      </w:r>
      <w:r w:rsidRPr="00BD174E">
        <w:rPr>
          <w:b/>
          <w:bCs/>
          <w:sz w:val="28"/>
          <w:szCs w:val="28"/>
          <w:lang w:eastAsia="en-US"/>
        </w:rPr>
        <w:t xml:space="preserve"> 31.12.2026</w:t>
      </w:r>
    </w:p>
    <w:p w14:paraId="3607E558" w14:textId="77777777" w:rsidR="00BD174E" w:rsidRPr="00BD174E" w:rsidRDefault="00BD174E" w:rsidP="00BD174E">
      <w:pPr>
        <w:ind w:left="601" w:right="-142"/>
        <w:jc w:val="right"/>
        <w:rPr>
          <w:lang w:eastAsia="en-US"/>
        </w:rPr>
      </w:pPr>
    </w:p>
    <w:p w14:paraId="67F643CC" w14:textId="77777777" w:rsidR="00BD174E" w:rsidRPr="00BD174E" w:rsidRDefault="00BD174E" w:rsidP="00BD174E">
      <w:pPr>
        <w:ind w:left="601" w:right="-142"/>
        <w:jc w:val="right"/>
        <w:rPr>
          <w:lang w:eastAsia="en-US"/>
        </w:rPr>
      </w:pPr>
      <w:r w:rsidRPr="00BD174E">
        <w:rPr>
          <w:lang w:eastAsia="en-US"/>
        </w:rPr>
        <w:t>(без НДС)</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842"/>
        <w:gridCol w:w="1425"/>
        <w:gridCol w:w="1066"/>
        <w:gridCol w:w="709"/>
        <w:gridCol w:w="851"/>
        <w:gridCol w:w="708"/>
        <w:gridCol w:w="709"/>
        <w:gridCol w:w="1191"/>
      </w:tblGrid>
      <w:tr w:rsidR="00BD174E" w:rsidRPr="00BD174E" w14:paraId="27858CF5" w14:textId="77777777" w:rsidTr="005048A7">
        <w:trPr>
          <w:trHeight w:val="276"/>
          <w:jc w:val="center"/>
        </w:trPr>
        <w:tc>
          <w:tcPr>
            <w:tcW w:w="1606" w:type="dxa"/>
            <w:vMerge w:val="restart"/>
            <w:shd w:val="clear" w:color="auto" w:fill="auto"/>
            <w:vAlign w:val="center"/>
          </w:tcPr>
          <w:p w14:paraId="6D93D959" w14:textId="77777777" w:rsidR="00BD174E" w:rsidRPr="00BD174E" w:rsidRDefault="00BD174E" w:rsidP="00BD174E">
            <w:pPr>
              <w:ind w:left="-80" w:right="-106"/>
              <w:jc w:val="center"/>
              <w:rPr>
                <w:sz w:val="22"/>
                <w:szCs w:val="22"/>
                <w:lang w:eastAsia="en-US"/>
              </w:rPr>
            </w:pPr>
            <w:r w:rsidRPr="00BD174E">
              <w:rPr>
                <w:sz w:val="22"/>
                <w:szCs w:val="22"/>
              </w:rPr>
              <w:br w:type="page"/>
            </w:r>
            <w:r w:rsidRPr="00BD174E">
              <w:rPr>
                <w:sz w:val="22"/>
                <w:szCs w:val="22"/>
                <w:lang w:eastAsia="en-US"/>
              </w:rPr>
              <w:t>Наименование регулируемой организации</w:t>
            </w:r>
            <w:r w:rsidRPr="00BD174E">
              <w:rPr>
                <w:bCs/>
                <w:color w:val="000000"/>
                <w:kern w:val="32"/>
                <w:sz w:val="22"/>
                <w:szCs w:val="22"/>
                <w:lang w:eastAsia="en-US"/>
              </w:rPr>
              <w:t xml:space="preserve"> </w:t>
            </w:r>
          </w:p>
        </w:tc>
        <w:tc>
          <w:tcPr>
            <w:tcW w:w="1842" w:type="dxa"/>
            <w:vMerge w:val="restart"/>
            <w:shd w:val="clear" w:color="auto" w:fill="auto"/>
            <w:vAlign w:val="center"/>
          </w:tcPr>
          <w:p w14:paraId="5C062F48" w14:textId="77777777" w:rsidR="00BD174E" w:rsidRPr="00BD174E" w:rsidRDefault="00BD174E" w:rsidP="00BD174E">
            <w:pPr>
              <w:ind w:right="-2"/>
              <w:jc w:val="center"/>
              <w:rPr>
                <w:sz w:val="22"/>
                <w:szCs w:val="22"/>
                <w:lang w:eastAsia="en-US"/>
              </w:rPr>
            </w:pPr>
            <w:r w:rsidRPr="00BD174E">
              <w:rPr>
                <w:sz w:val="22"/>
                <w:szCs w:val="22"/>
                <w:lang w:eastAsia="en-US"/>
              </w:rPr>
              <w:t>Вид тарифа</w:t>
            </w:r>
          </w:p>
        </w:tc>
        <w:tc>
          <w:tcPr>
            <w:tcW w:w="1425" w:type="dxa"/>
            <w:vMerge w:val="restart"/>
            <w:shd w:val="clear" w:color="auto" w:fill="auto"/>
            <w:vAlign w:val="center"/>
          </w:tcPr>
          <w:p w14:paraId="7450B20C" w14:textId="77777777" w:rsidR="00BD174E" w:rsidRPr="00BD174E" w:rsidRDefault="00BD174E" w:rsidP="00BD174E">
            <w:pPr>
              <w:ind w:right="-2"/>
              <w:jc w:val="center"/>
              <w:rPr>
                <w:sz w:val="22"/>
                <w:szCs w:val="22"/>
                <w:lang w:eastAsia="en-US"/>
              </w:rPr>
            </w:pPr>
            <w:r w:rsidRPr="00BD174E">
              <w:rPr>
                <w:sz w:val="22"/>
                <w:szCs w:val="22"/>
                <w:lang w:eastAsia="en-US"/>
              </w:rPr>
              <w:t>Период</w:t>
            </w:r>
          </w:p>
        </w:tc>
        <w:tc>
          <w:tcPr>
            <w:tcW w:w="1066" w:type="dxa"/>
            <w:vMerge w:val="restart"/>
            <w:shd w:val="clear" w:color="auto" w:fill="auto"/>
            <w:vAlign w:val="center"/>
          </w:tcPr>
          <w:p w14:paraId="56CB6ED8" w14:textId="77777777" w:rsidR="00BD174E" w:rsidRPr="00BD174E" w:rsidRDefault="00BD174E" w:rsidP="00BD174E">
            <w:pPr>
              <w:ind w:right="-2"/>
              <w:jc w:val="center"/>
              <w:rPr>
                <w:sz w:val="22"/>
                <w:szCs w:val="22"/>
                <w:lang w:eastAsia="en-US"/>
              </w:rPr>
            </w:pPr>
            <w:r w:rsidRPr="00BD174E">
              <w:rPr>
                <w:sz w:val="22"/>
                <w:szCs w:val="22"/>
                <w:lang w:eastAsia="en-US"/>
              </w:rPr>
              <w:t>Вода</w:t>
            </w:r>
          </w:p>
        </w:tc>
        <w:tc>
          <w:tcPr>
            <w:tcW w:w="2977" w:type="dxa"/>
            <w:gridSpan w:val="4"/>
            <w:shd w:val="clear" w:color="auto" w:fill="auto"/>
            <w:vAlign w:val="center"/>
          </w:tcPr>
          <w:p w14:paraId="5568314E" w14:textId="77777777" w:rsidR="00BD174E" w:rsidRPr="00BD174E" w:rsidRDefault="00BD174E" w:rsidP="00BD174E">
            <w:pPr>
              <w:ind w:right="-2"/>
              <w:jc w:val="center"/>
              <w:rPr>
                <w:sz w:val="22"/>
                <w:szCs w:val="22"/>
                <w:lang w:eastAsia="en-US"/>
              </w:rPr>
            </w:pPr>
            <w:r w:rsidRPr="00BD174E">
              <w:rPr>
                <w:sz w:val="22"/>
                <w:szCs w:val="22"/>
                <w:lang w:eastAsia="en-US"/>
              </w:rPr>
              <w:t>Отборный пар давлением</w:t>
            </w:r>
          </w:p>
        </w:tc>
        <w:tc>
          <w:tcPr>
            <w:tcW w:w="1191" w:type="dxa"/>
            <w:vMerge w:val="restart"/>
            <w:shd w:val="clear" w:color="auto" w:fill="auto"/>
            <w:vAlign w:val="center"/>
          </w:tcPr>
          <w:p w14:paraId="19385933" w14:textId="77777777" w:rsidR="00BD174E" w:rsidRPr="00BD174E" w:rsidRDefault="00BD174E" w:rsidP="00BD174E">
            <w:pPr>
              <w:ind w:left="-164" w:right="-109"/>
              <w:jc w:val="center"/>
              <w:rPr>
                <w:sz w:val="22"/>
                <w:szCs w:val="22"/>
                <w:lang w:eastAsia="en-US"/>
              </w:rPr>
            </w:pPr>
            <w:r w:rsidRPr="00BD174E">
              <w:rPr>
                <w:sz w:val="22"/>
                <w:szCs w:val="22"/>
                <w:lang w:eastAsia="en-US"/>
              </w:rPr>
              <w:t>Острый</w:t>
            </w:r>
          </w:p>
          <w:p w14:paraId="21C2C788" w14:textId="77777777" w:rsidR="00BD174E" w:rsidRPr="00BD174E" w:rsidRDefault="00BD174E" w:rsidP="00BD174E">
            <w:pPr>
              <w:ind w:left="-164" w:right="-109"/>
              <w:jc w:val="center"/>
              <w:rPr>
                <w:sz w:val="22"/>
                <w:szCs w:val="22"/>
                <w:lang w:eastAsia="en-US"/>
              </w:rPr>
            </w:pPr>
            <w:r w:rsidRPr="00BD174E">
              <w:rPr>
                <w:sz w:val="22"/>
                <w:szCs w:val="22"/>
                <w:lang w:eastAsia="en-US"/>
              </w:rPr>
              <w:t xml:space="preserve"> и </w:t>
            </w:r>
          </w:p>
          <w:p w14:paraId="486D6341" w14:textId="77777777" w:rsidR="00BD174E" w:rsidRPr="00BD174E" w:rsidRDefault="00BD174E" w:rsidP="00BD174E">
            <w:pPr>
              <w:ind w:left="-164" w:right="-109"/>
              <w:jc w:val="center"/>
              <w:rPr>
                <w:sz w:val="22"/>
                <w:szCs w:val="22"/>
                <w:lang w:eastAsia="en-US"/>
              </w:rPr>
            </w:pPr>
            <w:proofErr w:type="spellStart"/>
            <w:r w:rsidRPr="00BD174E">
              <w:rPr>
                <w:sz w:val="22"/>
                <w:szCs w:val="22"/>
                <w:lang w:eastAsia="en-US"/>
              </w:rPr>
              <w:t>редуци-рованный</w:t>
            </w:r>
            <w:proofErr w:type="spellEnd"/>
            <w:r w:rsidRPr="00BD174E">
              <w:rPr>
                <w:sz w:val="22"/>
                <w:szCs w:val="22"/>
                <w:lang w:eastAsia="en-US"/>
              </w:rPr>
              <w:t xml:space="preserve"> пар</w:t>
            </w:r>
          </w:p>
        </w:tc>
      </w:tr>
      <w:tr w:rsidR="00BD174E" w:rsidRPr="00BD174E" w14:paraId="49CC6BC5" w14:textId="77777777" w:rsidTr="005048A7">
        <w:trPr>
          <w:trHeight w:val="911"/>
          <w:jc w:val="center"/>
        </w:trPr>
        <w:tc>
          <w:tcPr>
            <w:tcW w:w="1606" w:type="dxa"/>
            <w:vMerge/>
            <w:tcBorders>
              <w:bottom w:val="single" w:sz="4" w:space="0" w:color="auto"/>
            </w:tcBorders>
            <w:shd w:val="clear" w:color="auto" w:fill="auto"/>
            <w:vAlign w:val="center"/>
          </w:tcPr>
          <w:p w14:paraId="497D4C66" w14:textId="77777777" w:rsidR="00BD174E" w:rsidRPr="00BD174E" w:rsidRDefault="00BD174E" w:rsidP="00BD174E">
            <w:pPr>
              <w:ind w:left="-108" w:right="-125"/>
              <w:jc w:val="center"/>
              <w:rPr>
                <w:bCs/>
                <w:color w:val="000000"/>
                <w:kern w:val="32"/>
                <w:sz w:val="22"/>
                <w:szCs w:val="22"/>
                <w:lang w:eastAsia="en-US"/>
              </w:rPr>
            </w:pPr>
          </w:p>
        </w:tc>
        <w:tc>
          <w:tcPr>
            <w:tcW w:w="1842" w:type="dxa"/>
            <w:vMerge/>
            <w:tcBorders>
              <w:bottom w:val="single" w:sz="4" w:space="0" w:color="auto"/>
            </w:tcBorders>
            <w:shd w:val="clear" w:color="auto" w:fill="auto"/>
          </w:tcPr>
          <w:p w14:paraId="66E8C423" w14:textId="77777777" w:rsidR="00BD174E" w:rsidRPr="00BD174E" w:rsidRDefault="00BD174E" w:rsidP="00BD174E">
            <w:pPr>
              <w:ind w:right="-2"/>
              <w:jc w:val="center"/>
              <w:rPr>
                <w:sz w:val="22"/>
                <w:szCs w:val="22"/>
                <w:lang w:eastAsia="en-US"/>
              </w:rPr>
            </w:pPr>
          </w:p>
        </w:tc>
        <w:tc>
          <w:tcPr>
            <w:tcW w:w="1425" w:type="dxa"/>
            <w:vMerge/>
            <w:tcBorders>
              <w:bottom w:val="single" w:sz="4" w:space="0" w:color="auto"/>
            </w:tcBorders>
            <w:shd w:val="clear" w:color="auto" w:fill="auto"/>
          </w:tcPr>
          <w:p w14:paraId="0AB95FD0" w14:textId="77777777" w:rsidR="00BD174E" w:rsidRPr="00BD174E" w:rsidRDefault="00BD174E" w:rsidP="00BD174E">
            <w:pPr>
              <w:ind w:right="-2"/>
              <w:jc w:val="center"/>
              <w:rPr>
                <w:sz w:val="22"/>
                <w:szCs w:val="22"/>
                <w:lang w:eastAsia="en-US"/>
              </w:rPr>
            </w:pPr>
          </w:p>
        </w:tc>
        <w:tc>
          <w:tcPr>
            <w:tcW w:w="1066" w:type="dxa"/>
            <w:vMerge/>
            <w:tcBorders>
              <w:bottom w:val="single" w:sz="4" w:space="0" w:color="auto"/>
            </w:tcBorders>
            <w:shd w:val="clear" w:color="auto" w:fill="auto"/>
          </w:tcPr>
          <w:p w14:paraId="049D7406" w14:textId="77777777" w:rsidR="00BD174E" w:rsidRPr="00BD174E" w:rsidRDefault="00BD174E" w:rsidP="00BD174E">
            <w:pPr>
              <w:ind w:right="-2"/>
              <w:jc w:val="center"/>
              <w:rPr>
                <w:sz w:val="22"/>
                <w:szCs w:val="22"/>
                <w:lang w:eastAsia="en-US"/>
              </w:rPr>
            </w:pPr>
          </w:p>
        </w:tc>
        <w:tc>
          <w:tcPr>
            <w:tcW w:w="709" w:type="dxa"/>
            <w:tcBorders>
              <w:bottom w:val="single" w:sz="4" w:space="0" w:color="auto"/>
            </w:tcBorders>
            <w:shd w:val="clear" w:color="auto" w:fill="auto"/>
            <w:vAlign w:val="center"/>
          </w:tcPr>
          <w:p w14:paraId="2778CC45" w14:textId="77777777" w:rsidR="00BD174E" w:rsidRPr="00BD174E" w:rsidRDefault="00BD174E" w:rsidP="00BD174E">
            <w:pPr>
              <w:ind w:left="-108" w:right="-108"/>
              <w:jc w:val="center"/>
              <w:rPr>
                <w:sz w:val="22"/>
                <w:szCs w:val="22"/>
                <w:vertAlign w:val="superscript"/>
                <w:lang w:eastAsia="en-US"/>
              </w:rPr>
            </w:pPr>
            <w:r w:rsidRPr="00BD174E">
              <w:rPr>
                <w:sz w:val="22"/>
                <w:szCs w:val="22"/>
                <w:lang w:eastAsia="en-US"/>
              </w:rPr>
              <w:t>от 1,2 до 2,5 кг/см</w:t>
            </w:r>
            <w:r w:rsidRPr="00BD174E">
              <w:rPr>
                <w:sz w:val="22"/>
                <w:szCs w:val="22"/>
                <w:vertAlign w:val="superscript"/>
                <w:lang w:eastAsia="en-US"/>
              </w:rPr>
              <w:t>2</w:t>
            </w:r>
          </w:p>
        </w:tc>
        <w:tc>
          <w:tcPr>
            <w:tcW w:w="851" w:type="dxa"/>
            <w:tcBorders>
              <w:bottom w:val="single" w:sz="4" w:space="0" w:color="auto"/>
            </w:tcBorders>
            <w:shd w:val="clear" w:color="auto" w:fill="auto"/>
            <w:vAlign w:val="center"/>
          </w:tcPr>
          <w:p w14:paraId="60412E7C" w14:textId="77777777" w:rsidR="00BD174E" w:rsidRPr="00BD174E" w:rsidRDefault="00BD174E" w:rsidP="00BD174E">
            <w:pPr>
              <w:ind w:right="-2"/>
              <w:jc w:val="center"/>
              <w:rPr>
                <w:sz w:val="22"/>
                <w:szCs w:val="22"/>
                <w:lang w:eastAsia="en-US"/>
              </w:rPr>
            </w:pPr>
            <w:r w:rsidRPr="00BD174E">
              <w:rPr>
                <w:sz w:val="22"/>
                <w:szCs w:val="22"/>
                <w:lang w:eastAsia="en-US"/>
              </w:rPr>
              <w:t>от 2,5 до 7,0 кг/см</w:t>
            </w:r>
            <w:r w:rsidRPr="00BD174E">
              <w:rPr>
                <w:sz w:val="22"/>
                <w:szCs w:val="22"/>
                <w:vertAlign w:val="superscript"/>
                <w:lang w:eastAsia="en-US"/>
              </w:rPr>
              <w:t>2</w:t>
            </w:r>
          </w:p>
        </w:tc>
        <w:tc>
          <w:tcPr>
            <w:tcW w:w="708" w:type="dxa"/>
            <w:tcBorders>
              <w:bottom w:val="single" w:sz="4" w:space="0" w:color="auto"/>
            </w:tcBorders>
            <w:shd w:val="clear" w:color="auto" w:fill="auto"/>
            <w:vAlign w:val="center"/>
          </w:tcPr>
          <w:p w14:paraId="3FA12676" w14:textId="77777777" w:rsidR="00BD174E" w:rsidRPr="00BD174E" w:rsidRDefault="00BD174E" w:rsidP="00BD174E">
            <w:pPr>
              <w:ind w:left="-108" w:right="-108"/>
              <w:jc w:val="center"/>
              <w:rPr>
                <w:sz w:val="22"/>
                <w:szCs w:val="22"/>
                <w:lang w:eastAsia="en-US"/>
              </w:rPr>
            </w:pPr>
            <w:r w:rsidRPr="00BD174E">
              <w:rPr>
                <w:sz w:val="22"/>
                <w:szCs w:val="22"/>
                <w:lang w:eastAsia="en-US"/>
              </w:rPr>
              <w:t xml:space="preserve">от 7,0 </w:t>
            </w:r>
          </w:p>
          <w:p w14:paraId="244D476C" w14:textId="77777777" w:rsidR="00BD174E" w:rsidRPr="00BD174E" w:rsidRDefault="00BD174E" w:rsidP="00BD174E">
            <w:pPr>
              <w:ind w:left="-108" w:right="-108"/>
              <w:jc w:val="center"/>
              <w:rPr>
                <w:sz w:val="22"/>
                <w:szCs w:val="22"/>
                <w:lang w:eastAsia="en-US"/>
              </w:rPr>
            </w:pPr>
            <w:r w:rsidRPr="00BD174E">
              <w:rPr>
                <w:sz w:val="22"/>
                <w:szCs w:val="22"/>
                <w:lang w:eastAsia="en-US"/>
              </w:rPr>
              <w:t>до 13,0 кг/см</w:t>
            </w:r>
            <w:r w:rsidRPr="00BD174E">
              <w:rPr>
                <w:sz w:val="22"/>
                <w:szCs w:val="22"/>
                <w:vertAlign w:val="superscript"/>
                <w:lang w:eastAsia="en-US"/>
              </w:rPr>
              <w:t>2</w:t>
            </w:r>
          </w:p>
        </w:tc>
        <w:tc>
          <w:tcPr>
            <w:tcW w:w="709" w:type="dxa"/>
            <w:tcBorders>
              <w:bottom w:val="single" w:sz="4" w:space="0" w:color="auto"/>
            </w:tcBorders>
            <w:shd w:val="clear" w:color="auto" w:fill="auto"/>
            <w:vAlign w:val="center"/>
          </w:tcPr>
          <w:p w14:paraId="43B9C9CF" w14:textId="77777777" w:rsidR="00BD174E" w:rsidRPr="00BD174E" w:rsidRDefault="00BD174E" w:rsidP="00BD174E">
            <w:pPr>
              <w:ind w:left="-108" w:right="-108"/>
              <w:jc w:val="center"/>
              <w:rPr>
                <w:sz w:val="22"/>
                <w:szCs w:val="22"/>
                <w:lang w:eastAsia="en-US"/>
              </w:rPr>
            </w:pPr>
            <w:r w:rsidRPr="00BD174E">
              <w:rPr>
                <w:sz w:val="22"/>
                <w:szCs w:val="22"/>
                <w:lang w:eastAsia="en-US"/>
              </w:rPr>
              <w:t>свыше 13,0 кг/см</w:t>
            </w:r>
            <w:r w:rsidRPr="00BD174E">
              <w:rPr>
                <w:sz w:val="22"/>
                <w:szCs w:val="22"/>
                <w:vertAlign w:val="superscript"/>
                <w:lang w:eastAsia="en-US"/>
              </w:rPr>
              <w:t>2</w:t>
            </w:r>
          </w:p>
        </w:tc>
        <w:tc>
          <w:tcPr>
            <w:tcW w:w="1191" w:type="dxa"/>
            <w:vMerge/>
            <w:tcBorders>
              <w:bottom w:val="single" w:sz="4" w:space="0" w:color="auto"/>
            </w:tcBorders>
            <w:shd w:val="clear" w:color="auto" w:fill="auto"/>
          </w:tcPr>
          <w:p w14:paraId="497FE04B" w14:textId="77777777" w:rsidR="00BD174E" w:rsidRPr="00BD174E" w:rsidRDefault="00BD174E" w:rsidP="00BD174E">
            <w:pPr>
              <w:ind w:right="-2"/>
              <w:jc w:val="center"/>
              <w:rPr>
                <w:sz w:val="22"/>
                <w:szCs w:val="22"/>
                <w:lang w:eastAsia="en-US"/>
              </w:rPr>
            </w:pPr>
          </w:p>
        </w:tc>
      </w:tr>
      <w:tr w:rsidR="00BD174E" w:rsidRPr="00BD174E" w14:paraId="390C5904" w14:textId="77777777" w:rsidTr="005048A7">
        <w:trPr>
          <w:trHeight w:val="301"/>
          <w:jc w:val="center"/>
        </w:trPr>
        <w:tc>
          <w:tcPr>
            <w:tcW w:w="1606" w:type="dxa"/>
            <w:vMerge w:val="restart"/>
            <w:shd w:val="clear" w:color="auto" w:fill="auto"/>
            <w:vAlign w:val="center"/>
          </w:tcPr>
          <w:p w14:paraId="424F4C31" w14:textId="77777777" w:rsidR="00BD174E" w:rsidRPr="00BD174E" w:rsidRDefault="00BD174E" w:rsidP="00BD174E">
            <w:pPr>
              <w:ind w:right="-2"/>
              <w:jc w:val="center"/>
              <w:rPr>
                <w:bCs/>
                <w:color w:val="000000"/>
                <w:kern w:val="32"/>
                <w:sz w:val="22"/>
                <w:szCs w:val="22"/>
                <w:lang w:eastAsia="en-US"/>
              </w:rPr>
            </w:pPr>
            <w:r w:rsidRPr="00BD174E">
              <w:rPr>
                <w:bCs/>
                <w:color w:val="000000"/>
                <w:kern w:val="32"/>
                <w:sz w:val="22"/>
                <w:szCs w:val="22"/>
                <w:lang w:eastAsia="en-US"/>
              </w:rPr>
              <w:t>МП «ГУЖКХ»</w:t>
            </w:r>
          </w:p>
        </w:tc>
        <w:tc>
          <w:tcPr>
            <w:tcW w:w="8501" w:type="dxa"/>
            <w:gridSpan w:val="8"/>
            <w:tcBorders>
              <w:bottom w:val="single" w:sz="4" w:space="0" w:color="auto"/>
            </w:tcBorders>
            <w:shd w:val="clear" w:color="auto" w:fill="auto"/>
          </w:tcPr>
          <w:p w14:paraId="772AD5A7" w14:textId="77777777" w:rsidR="00BD174E" w:rsidRPr="00BD174E" w:rsidRDefault="00BD174E" w:rsidP="00BD174E">
            <w:pPr>
              <w:ind w:right="-994"/>
              <w:jc w:val="center"/>
              <w:rPr>
                <w:sz w:val="22"/>
                <w:szCs w:val="22"/>
                <w:lang w:eastAsia="en-US"/>
              </w:rPr>
            </w:pPr>
            <w:r w:rsidRPr="00BD174E">
              <w:rPr>
                <w:sz w:val="22"/>
                <w:szCs w:val="22"/>
                <w:lang w:eastAsia="en-US"/>
              </w:rPr>
              <w:t xml:space="preserve">Для потребителей, в случае отсутствия дифференциации тарифов </w:t>
            </w:r>
          </w:p>
          <w:p w14:paraId="4153706A" w14:textId="77777777" w:rsidR="00BD174E" w:rsidRPr="00BD174E" w:rsidRDefault="00BD174E" w:rsidP="00BD174E">
            <w:pPr>
              <w:ind w:right="-2"/>
              <w:jc w:val="center"/>
              <w:rPr>
                <w:sz w:val="22"/>
                <w:szCs w:val="22"/>
                <w:lang w:eastAsia="en-US"/>
              </w:rPr>
            </w:pPr>
            <w:r w:rsidRPr="00BD174E">
              <w:rPr>
                <w:sz w:val="22"/>
                <w:szCs w:val="22"/>
                <w:lang w:eastAsia="en-US"/>
              </w:rPr>
              <w:t>по схеме подключения</w:t>
            </w:r>
          </w:p>
        </w:tc>
      </w:tr>
      <w:tr w:rsidR="00BD174E" w:rsidRPr="00BD174E" w14:paraId="37599194" w14:textId="77777777" w:rsidTr="005048A7">
        <w:trPr>
          <w:jc w:val="center"/>
        </w:trPr>
        <w:tc>
          <w:tcPr>
            <w:tcW w:w="1606" w:type="dxa"/>
            <w:vMerge/>
            <w:shd w:val="clear" w:color="auto" w:fill="auto"/>
            <w:vAlign w:val="center"/>
          </w:tcPr>
          <w:p w14:paraId="29BFC55F" w14:textId="77777777" w:rsidR="00BD174E" w:rsidRPr="00BD174E" w:rsidRDefault="00BD174E" w:rsidP="00BD174E">
            <w:pPr>
              <w:ind w:right="-2"/>
              <w:jc w:val="center"/>
              <w:rPr>
                <w:sz w:val="22"/>
                <w:szCs w:val="22"/>
                <w:lang w:eastAsia="en-US"/>
              </w:rPr>
            </w:pPr>
          </w:p>
        </w:tc>
        <w:tc>
          <w:tcPr>
            <w:tcW w:w="1842" w:type="dxa"/>
            <w:vMerge w:val="restart"/>
            <w:shd w:val="clear" w:color="auto" w:fill="auto"/>
            <w:vAlign w:val="center"/>
          </w:tcPr>
          <w:p w14:paraId="3D039BF6" w14:textId="77777777" w:rsidR="00BD174E" w:rsidRPr="00BD174E" w:rsidRDefault="00BD174E" w:rsidP="00BD174E">
            <w:pPr>
              <w:ind w:left="-107" w:right="-2"/>
              <w:jc w:val="center"/>
              <w:rPr>
                <w:sz w:val="22"/>
                <w:szCs w:val="22"/>
                <w:lang w:eastAsia="en-US"/>
              </w:rPr>
            </w:pPr>
            <w:proofErr w:type="spellStart"/>
            <w:r w:rsidRPr="00BD174E">
              <w:rPr>
                <w:sz w:val="22"/>
                <w:szCs w:val="22"/>
                <w:lang w:eastAsia="en-US"/>
              </w:rPr>
              <w:t>Одноставочный</w:t>
            </w:r>
            <w:proofErr w:type="spellEnd"/>
          </w:p>
          <w:p w14:paraId="4E830D06" w14:textId="77777777" w:rsidR="00BD174E" w:rsidRPr="00BD174E" w:rsidRDefault="00BD174E" w:rsidP="00BD174E">
            <w:pPr>
              <w:ind w:right="-2"/>
              <w:jc w:val="center"/>
              <w:rPr>
                <w:sz w:val="22"/>
                <w:szCs w:val="22"/>
                <w:lang w:eastAsia="en-US"/>
              </w:rPr>
            </w:pPr>
            <w:r w:rsidRPr="00BD174E">
              <w:rPr>
                <w:sz w:val="22"/>
                <w:szCs w:val="22"/>
                <w:lang w:eastAsia="en-US"/>
              </w:rPr>
              <w:t>руб./Гкал</w:t>
            </w:r>
          </w:p>
        </w:tc>
        <w:tc>
          <w:tcPr>
            <w:tcW w:w="1425" w:type="dxa"/>
            <w:shd w:val="clear" w:color="auto" w:fill="auto"/>
            <w:vAlign w:val="center"/>
          </w:tcPr>
          <w:p w14:paraId="14978529" w14:textId="77777777" w:rsidR="00BD174E" w:rsidRPr="00BD174E" w:rsidRDefault="00BD174E" w:rsidP="00BD174E">
            <w:pPr>
              <w:ind w:right="-9"/>
              <w:jc w:val="center"/>
              <w:rPr>
                <w:sz w:val="22"/>
                <w:szCs w:val="22"/>
              </w:rPr>
            </w:pPr>
            <w:r w:rsidRPr="00BD174E">
              <w:rPr>
                <w:sz w:val="22"/>
                <w:szCs w:val="22"/>
              </w:rPr>
              <w:t>с 01.01.2022</w:t>
            </w:r>
          </w:p>
        </w:tc>
        <w:tc>
          <w:tcPr>
            <w:tcW w:w="1066" w:type="dxa"/>
            <w:shd w:val="clear" w:color="auto" w:fill="auto"/>
          </w:tcPr>
          <w:p w14:paraId="13DC318A" w14:textId="77777777" w:rsidR="00BD174E" w:rsidRPr="00BD174E" w:rsidRDefault="00BD174E" w:rsidP="00BD174E">
            <w:pPr>
              <w:rPr>
                <w:lang w:eastAsia="en-US"/>
              </w:rPr>
            </w:pPr>
            <w:r w:rsidRPr="00BD174E">
              <w:rPr>
                <w:lang w:eastAsia="en-US"/>
              </w:rPr>
              <w:t>1 504,05</w:t>
            </w:r>
          </w:p>
        </w:tc>
        <w:tc>
          <w:tcPr>
            <w:tcW w:w="709" w:type="dxa"/>
            <w:shd w:val="clear" w:color="auto" w:fill="auto"/>
            <w:vAlign w:val="center"/>
          </w:tcPr>
          <w:p w14:paraId="01654517"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851" w:type="dxa"/>
            <w:shd w:val="clear" w:color="auto" w:fill="auto"/>
            <w:vAlign w:val="center"/>
          </w:tcPr>
          <w:p w14:paraId="2518418C"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2E97688F"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01930CFC"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0165BEE9"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0C7C20BC" w14:textId="77777777" w:rsidTr="005048A7">
        <w:trPr>
          <w:jc w:val="center"/>
        </w:trPr>
        <w:tc>
          <w:tcPr>
            <w:tcW w:w="1606" w:type="dxa"/>
            <w:vMerge/>
            <w:shd w:val="clear" w:color="auto" w:fill="auto"/>
          </w:tcPr>
          <w:p w14:paraId="0232A672" w14:textId="77777777" w:rsidR="00BD174E" w:rsidRPr="00BD174E" w:rsidRDefault="00BD174E" w:rsidP="00BD174E">
            <w:pPr>
              <w:ind w:right="-2"/>
              <w:rPr>
                <w:sz w:val="22"/>
                <w:szCs w:val="22"/>
                <w:lang w:eastAsia="en-US"/>
              </w:rPr>
            </w:pPr>
          </w:p>
        </w:tc>
        <w:tc>
          <w:tcPr>
            <w:tcW w:w="1842" w:type="dxa"/>
            <w:vMerge/>
            <w:shd w:val="clear" w:color="auto" w:fill="auto"/>
          </w:tcPr>
          <w:p w14:paraId="6C28116B" w14:textId="77777777" w:rsidR="00BD174E" w:rsidRPr="00BD174E" w:rsidRDefault="00BD174E" w:rsidP="00BD174E">
            <w:pPr>
              <w:ind w:right="-2"/>
              <w:jc w:val="center"/>
              <w:rPr>
                <w:sz w:val="22"/>
                <w:szCs w:val="22"/>
                <w:lang w:eastAsia="en-US"/>
              </w:rPr>
            </w:pPr>
          </w:p>
        </w:tc>
        <w:tc>
          <w:tcPr>
            <w:tcW w:w="1425" w:type="dxa"/>
            <w:shd w:val="clear" w:color="auto" w:fill="auto"/>
            <w:vAlign w:val="center"/>
          </w:tcPr>
          <w:p w14:paraId="583123F1" w14:textId="77777777" w:rsidR="00BD174E" w:rsidRPr="00BD174E" w:rsidRDefault="00BD174E" w:rsidP="00BD174E">
            <w:pPr>
              <w:ind w:right="-9"/>
              <w:jc w:val="center"/>
              <w:rPr>
                <w:sz w:val="22"/>
                <w:szCs w:val="22"/>
              </w:rPr>
            </w:pPr>
            <w:r w:rsidRPr="00BD174E">
              <w:rPr>
                <w:sz w:val="22"/>
                <w:szCs w:val="22"/>
              </w:rPr>
              <w:t>с 01.07.2022</w:t>
            </w:r>
          </w:p>
        </w:tc>
        <w:tc>
          <w:tcPr>
            <w:tcW w:w="1066" w:type="dxa"/>
            <w:shd w:val="clear" w:color="auto" w:fill="auto"/>
          </w:tcPr>
          <w:p w14:paraId="703CBEDF" w14:textId="77777777" w:rsidR="00BD174E" w:rsidRPr="00BD174E" w:rsidRDefault="00BD174E" w:rsidP="00BD174E">
            <w:pPr>
              <w:rPr>
                <w:lang w:eastAsia="en-US"/>
              </w:rPr>
            </w:pPr>
            <w:r w:rsidRPr="00BD174E">
              <w:rPr>
                <w:lang w:eastAsia="en-US"/>
              </w:rPr>
              <w:t>1 537,79</w:t>
            </w:r>
          </w:p>
        </w:tc>
        <w:tc>
          <w:tcPr>
            <w:tcW w:w="709" w:type="dxa"/>
            <w:shd w:val="clear" w:color="auto" w:fill="auto"/>
            <w:vAlign w:val="center"/>
          </w:tcPr>
          <w:p w14:paraId="6573678C"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17584D7D"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31A16FE8"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194ED34D"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000CF769"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5AB779D6" w14:textId="77777777" w:rsidTr="005048A7">
        <w:trPr>
          <w:jc w:val="center"/>
        </w:trPr>
        <w:tc>
          <w:tcPr>
            <w:tcW w:w="1606" w:type="dxa"/>
            <w:vMerge/>
            <w:shd w:val="clear" w:color="auto" w:fill="auto"/>
          </w:tcPr>
          <w:p w14:paraId="11007882" w14:textId="77777777" w:rsidR="00BD174E" w:rsidRPr="00BD174E" w:rsidRDefault="00BD174E" w:rsidP="00BD174E">
            <w:pPr>
              <w:ind w:right="-2"/>
              <w:rPr>
                <w:sz w:val="22"/>
                <w:szCs w:val="22"/>
                <w:lang w:eastAsia="en-US"/>
              </w:rPr>
            </w:pPr>
          </w:p>
        </w:tc>
        <w:tc>
          <w:tcPr>
            <w:tcW w:w="1842" w:type="dxa"/>
            <w:vMerge/>
            <w:shd w:val="clear" w:color="auto" w:fill="auto"/>
          </w:tcPr>
          <w:p w14:paraId="5A1BDACD" w14:textId="77777777" w:rsidR="00BD174E" w:rsidRPr="00BD174E" w:rsidRDefault="00BD174E" w:rsidP="00BD174E">
            <w:pPr>
              <w:ind w:right="-2"/>
              <w:jc w:val="center"/>
              <w:rPr>
                <w:sz w:val="22"/>
                <w:szCs w:val="22"/>
                <w:lang w:eastAsia="en-US"/>
              </w:rPr>
            </w:pPr>
          </w:p>
        </w:tc>
        <w:tc>
          <w:tcPr>
            <w:tcW w:w="1425" w:type="dxa"/>
            <w:shd w:val="clear" w:color="auto" w:fill="auto"/>
            <w:vAlign w:val="center"/>
          </w:tcPr>
          <w:p w14:paraId="79A5CE5E" w14:textId="77777777" w:rsidR="00BD174E" w:rsidRPr="00BD174E" w:rsidRDefault="00BD174E" w:rsidP="00BD174E">
            <w:pPr>
              <w:ind w:right="-9"/>
              <w:jc w:val="center"/>
              <w:rPr>
                <w:sz w:val="22"/>
                <w:szCs w:val="22"/>
              </w:rPr>
            </w:pPr>
            <w:r w:rsidRPr="00BD174E">
              <w:rPr>
                <w:sz w:val="22"/>
                <w:szCs w:val="22"/>
              </w:rPr>
              <w:t>с 01.01.2023</w:t>
            </w:r>
          </w:p>
        </w:tc>
        <w:tc>
          <w:tcPr>
            <w:tcW w:w="1066" w:type="dxa"/>
            <w:shd w:val="clear" w:color="auto" w:fill="auto"/>
          </w:tcPr>
          <w:p w14:paraId="68EAE95A" w14:textId="77777777" w:rsidR="00BD174E" w:rsidRPr="00BD174E" w:rsidRDefault="00BD174E" w:rsidP="00BD174E">
            <w:pPr>
              <w:rPr>
                <w:lang w:eastAsia="en-US"/>
              </w:rPr>
            </w:pPr>
            <w:r w:rsidRPr="00BD174E">
              <w:rPr>
                <w:lang w:eastAsia="en-US"/>
              </w:rPr>
              <w:t>1 482,35</w:t>
            </w:r>
          </w:p>
        </w:tc>
        <w:tc>
          <w:tcPr>
            <w:tcW w:w="709" w:type="dxa"/>
            <w:shd w:val="clear" w:color="auto" w:fill="auto"/>
            <w:vAlign w:val="center"/>
          </w:tcPr>
          <w:p w14:paraId="17070F9E"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04EEE5C9"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5BF20B23"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6FA2239D"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3A3D3F70"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2B85F740" w14:textId="77777777" w:rsidTr="005048A7">
        <w:trPr>
          <w:trHeight w:val="70"/>
          <w:jc w:val="center"/>
        </w:trPr>
        <w:tc>
          <w:tcPr>
            <w:tcW w:w="1606" w:type="dxa"/>
            <w:vMerge/>
            <w:shd w:val="clear" w:color="auto" w:fill="auto"/>
          </w:tcPr>
          <w:p w14:paraId="4BC9F1E4" w14:textId="77777777" w:rsidR="00BD174E" w:rsidRPr="00BD174E" w:rsidRDefault="00BD174E" w:rsidP="00BD174E">
            <w:pPr>
              <w:ind w:right="-2"/>
              <w:rPr>
                <w:sz w:val="22"/>
                <w:szCs w:val="22"/>
                <w:lang w:eastAsia="en-US"/>
              </w:rPr>
            </w:pPr>
          </w:p>
        </w:tc>
        <w:tc>
          <w:tcPr>
            <w:tcW w:w="1842" w:type="dxa"/>
            <w:vMerge/>
            <w:shd w:val="clear" w:color="auto" w:fill="auto"/>
          </w:tcPr>
          <w:p w14:paraId="1D5187EE" w14:textId="77777777" w:rsidR="00BD174E" w:rsidRPr="00BD174E" w:rsidRDefault="00BD174E" w:rsidP="00BD174E">
            <w:pPr>
              <w:ind w:right="-2"/>
              <w:jc w:val="center"/>
              <w:rPr>
                <w:sz w:val="22"/>
                <w:szCs w:val="22"/>
                <w:lang w:eastAsia="en-US"/>
              </w:rPr>
            </w:pPr>
          </w:p>
        </w:tc>
        <w:tc>
          <w:tcPr>
            <w:tcW w:w="1425" w:type="dxa"/>
            <w:shd w:val="clear" w:color="auto" w:fill="auto"/>
            <w:vAlign w:val="center"/>
          </w:tcPr>
          <w:p w14:paraId="5BD86F9B" w14:textId="77777777" w:rsidR="00BD174E" w:rsidRPr="00BD174E" w:rsidRDefault="00BD174E" w:rsidP="00BD174E">
            <w:pPr>
              <w:ind w:right="-9"/>
              <w:jc w:val="center"/>
              <w:rPr>
                <w:sz w:val="22"/>
                <w:szCs w:val="22"/>
              </w:rPr>
            </w:pPr>
            <w:r w:rsidRPr="00BD174E">
              <w:rPr>
                <w:sz w:val="22"/>
                <w:szCs w:val="22"/>
              </w:rPr>
              <w:t>с 01.07.2023</w:t>
            </w:r>
          </w:p>
        </w:tc>
        <w:tc>
          <w:tcPr>
            <w:tcW w:w="1066" w:type="dxa"/>
            <w:shd w:val="clear" w:color="auto" w:fill="auto"/>
          </w:tcPr>
          <w:p w14:paraId="193E655A" w14:textId="77777777" w:rsidR="00BD174E" w:rsidRPr="00BD174E" w:rsidRDefault="00BD174E" w:rsidP="00BD174E">
            <w:pPr>
              <w:rPr>
                <w:lang w:eastAsia="en-US"/>
              </w:rPr>
            </w:pPr>
            <w:r w:rsidRPr="00BD174E">
              <w:rPr>
                <w:lang w:eastAsia="en-US"/>
              </w:rPr>
              <w:t>1 516,09</w:t>
            </w:r>
          </w:p>
        </w:tc>
        <w:tc>
          <w:tcPr>
            <w:tcW w:w="709" w:type="dxa"/>
            <w:shd w:val="clear" w:color="auto" w:fill="auto"/>
            <w:vAlign w:val="center"/>
          </w:tcPr>
          <w:p w14:paraId="09C2F195"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16BAAA56"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12256A7B"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40729DDE"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081F156F"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282C74DD" w14:textId="77777777" w:rsidTr="005048A7">
        <w:trPr>
          <w:trHeight w:val="70"/>
          <w:jc w:val="center"/>
        </w:trPr>
        <w:tc>
          <w:tcPr>
            <w:tcW w:w="1606" w:type="dxa"/>
            <w:vMerge/>
            <w:shd w:val="clear" w:color="auto" w:fill="auto"/>
          </w:tcPr>
          <w:p w14:paraId="4D6B275E" w14:textId="77777777" w:rsidR="00BD174E" w:rsidRPr="00BD174E" w:rsidRDefault="00BD174E" w:rsidP="00BD174E">
            <w:pPr>
              <w:ind w:right="-2"/>
              <w:rPr>
                <w:sz w:val="22"/>
                <w:szCs w:val="22"/>
                <w:lang w:eastAsia="en-US"/>
              </w:rPr>
            </w:pPr>
          </w:p>
        </w:tc>
        <w:tc>
          <w:tcPr>
            <w:tcW w:w="1842" w:type="dxa"/>
            <w:vMerge/>
            <w:shd w:val="clear" w:color="auto" w:fill="auto"/>
          </w:tcPr>
          <w:p w14:paraId="22D2282D" w14:textId="77777777" w:rsidR="00BD174E" w:rsidRPr="00BD174E" w:rsidRDefault="00BD174E" w:rsidP="00BD174E">
            <w:pPr>
              <w:ind w:right="-2"/>
              <w:jc w:val="center"/>
              <w:rPr>
                <w:sz w:val="22"/>
                <w:szCs w:val="22"/>
                <w:lang w:eastAsia="en-US"/>
              </w:rPr>
            </w:pPr>
          </w:p>
        </w:tc>
        <w:tc>
          <w:tcPr>
            <w:tcW w:w="1425" w:type="dxa"/>
            <w:shd w:val="clear" w:color="auto" w:fill="auto"/>
          </w:tcPr>
          <w:p w14:paraId="735C16D1" w14:textId="77777777" w:rsidR="00BD174E" w:rsidRPr="00BD174E" w:rsidRDefault="00BD174E" w:rsidP="00BD174E">
            <w:pPr>
              <w:jc w:val="center"/>
              <w:rPr>
                <w:lang w:eastAsia="en-US"/>
              </w:rPr>
            </w:pPr>
            <w:r w:rsidRPr="00BD174E">
              <w:rPr>
                <w:sz w:val="22"/>
                <w:szCs w:val="22"/>
              </w:rPr>
              <w:t>с 01.01.2024</w:t>
            </w:r>
          </w:p>
        </w:tc>
        <w:tc>
          <w:tcPr>
            <w:tcW w:w="1066" w:type="dxa"/>
            <w:shd w:val="clear" w:color="auto" w:fill="auto"/>
          </w:tcPr>
          <w:p w14:paraId="2EE45347" w14:textId="77777777" w:rsidR="00BD174E" w:rsidRPr="00BD174E" w:rsidRDefault="00BD174E" w:rsidP="00BD174E">
            <w:pPr>
              <w:rPr>
                <w:lang w:eastAsia="en-US"/>
              </w:rPr>
            </w:pPr>
            <w:r w:rsidRPr="00BD174E">
              <w:rPr>
                <w:lang w:eastAsia="en-US"/>
              </w:rPr>
              <w:t>1 516,09</w:t>
            </w:r>
          </w:p>
        </w:tc>
        <w:tc>
          <w:tcPr>
            <w:tcW w:w="709" w:type="dxa"/>
            <w:shd w:val="clear" w:color="auto" w:fill="auto"/>
          </w:tcPr>
          <w:p w14:paraId="085B8E4F" w14:textId="77777777" w:rsidR="00BD174E" w:rsidRPr="00BD174E" w:rsidRDefault="00BD174E" w:rsidP="00BD174E">
            <w:pPr>
              <w:jc w:val="center"/>
              <w:rPr>
                <w:lang w:eastAsia="en-US"/>
              </w:rPr>
            </w:pPr>
            <w:r w:rsidRPr="00BD174E">
              <w:rPr>
                <w:sz w:val="22"/>
                <w:szCs w:val="22"/>
                <w:lang w:eastAsia="en-US"/>
              </w:rPr>
              <w:t>x</w:t>
            </w:r>
          </w:p>
        </w:tc>
        <w:tc>
          <w:tcPr>
            <w:tcW w:w="851" w:type="dxa"/>
            <w:shd w:val="clear" w:color="auto" w:fill="auto"/>
          </w:tcPr>
          <w:p w14:paraId="3B6F1310" w14:textId="77777777" w:rsidR="00BD174E" w:rsidRPr="00BD174E" w:rsidRDefault="00BD174E" w:rsidP="00BD174E">
            <w:pPr>
              <w:jc w:val="center"/>
              <w:rPr>
                <w:lang w:eastAsia="en-US"/>
              </w:rPr>
            </w:pPr>
            <w:r w:rsidRPr="00BD174E">
              <w:rPr>
                <w:sz w:val="22"/>
                <w:szCs w:val="22"/>
                <w:lang w:eastAsia="en-US"/>
              </w:rPr>
              <w:t>x</w:t>
            </w:r>
          </w:p>
        </w:tc>
        <w:tc>
          <w:tcPr>
            <w:tcW w:w="708" w:type="dxa"/>
            <w:shd w:val="clear" w:color="auto" w:fill="auto"/>
          </w:tcPr>
          <w:p w14:paraId="2F3B26A7" w14:textId="77777777" w:rsidR="00BD174E" w:rsidRPr="00BD174E" w:rsidRDefault="00BD174E" w:rsidP="00BD174E">
            <w:pPr>
              <w:jc w:val="center"/>
              <w:rPr>
                <w:lang w:eastAsia="en-US"/>
              </w:rPr>
            </w:pPr>
            <w:r w:rsidRPr="00BD174E">
              <w:rPr>
                <w:sz w:val="22"/>
                <w:szCs w:val="22"/>
                <w:lang w:eastAsia="en-US"/>
              </w:rPr>
              <w:t>x</w:t>
            </w:r>
          </w:p>
        </w:tc>
        <w:tc>
          <w:tcPr>
            <w:tcW w:w="709" w:type="dxa"/>
            <w:shd w:val="clear" w:color="auto" w:fill="auto"/>
          </w:tcPr>
          <w:p w14:paraId="0B46A658" w14:textId="77777777" w:rsidR="00BD174E" w:rsidRPr="00BD174E" w:rsidRDefault="00BD174E" w:rsidP="00BD174E">
            <w:pPr>
              <w:jc w:val="center"/>
              <w:rPr>
                <w:lang w:eastAsia="en-US"/>
              </w:rPr>
            </w:pPr>
            <w:r w:rsidRPr="00BD174E">
              <w:rPr>
                <w:sz w:val="22"/>
                <w:szCs w:val="22"/>
                <w:lang w:eastAsia="en-US"/>
              </w:rPr>
              <w:t>x</w:t>
            </w:r>
          </w:p>
        </w:tc>
        <w:tc>
          <w:tcPr>
            <w:tcW w:w="1191" w:type="dxa"/>
            <w:shd w:val="clear" w:color="auto" w:fill="auto"/>
          </w:tcPr>
          <w:p w14:paraId="306830FF" w14:textId="77777777" w:rsidR="00BD174E" w:rsidRPr="00BD174E" w:rsidRDefault="00BD174E" w:rsidP="00BD174E">
            <w:pPr>
              <w:jc w:val="center"/>
              <w:rPr>
                <w:lang w:eastAsia="en-US"/>
              </w:rPr>
            </w:pPr>
            <w:r w:rsidRPr="00BD174E">
              <w:rPr>
                <w:sz w:val="22"/>
                <w:szCs w:val="22"/>
                <w:lang w:eastAsia="en-US"/>
              </w:rPr>
              <w:t>x</w:t>
            </w:r>
          </w:p>
        </w:tc>
      </w:tr>
      <w:tr w:rsidR="00BD174E" w:rsidRPr="00BD174E" w14:paraId="50A09A21" w14:textId="77777777" w:rsidTr="005048A7">
        <w:trPr>
          <w:trHeight w:val="70"/>
          <w:jc w:val="center"/>
        </w:trPr>
        <w:tc>
          <w:tcPr>
            <w:tcW w:w="1606" w:type="dxa"/>
            <w:vMerge/>
            <w:shd w:val="clear" w:color="auto" w:fill="auto"/>
          </w:tcPr>
          <w:p w14:paraId="4C8C0E0A" w14:textId="77777777" w:rsidR="00BD174E" w:rsidRPr="00BD174E" w:rsidRDefault="00BD174E" w:rsidP="00BD174E">
            <w:pPr>
              <w:ind w:right="-2"/>
              <w:rPr>
                <w:sz w:val="22"/>
                <w:szCs w:val="22"/>
                <w:lang w:eastAsia="en-US"/>
              </w:rPr>
            </w:pPr>
          </w:p>
        </w:tc>
        <w:tc>
          <w:tcPr>
            <w:tcW w:w="1842" w:type="dxa"/>
            <w:vMerge/>
            <w:shd w:val="clear" w:color="auto" w:fill="auto"/>
          </w:tcPr>
          <w:p w14:paraId="3403619C" w14:textId="77777777" w:rsidR="00BD174E" w:rsidRPr="00BD174E" w:rsidRDefault="00BD174E" w:rsidP="00BD174E">
            <w:pPr>
              <w:ind w:right="-2"/>
              <w:jc w:val="center"/>
              <w:rPr>
                <w:sz w:val="22"/>
                <w:szCs w:val="22"/>
                <w:lang w:eastAsia="en-US"/>
              </w:rPr>
            </w:pPr>
          </w:p>
        </w:tc>
        <w:tc>
          <w:tcPr>
            <w:tcW w:w="1425" w:type="dxa"/>
            <w:shd w:val="clear" w:color="auto" w:fill="auto"/>
          </w:tcPr>
          <w:p w14:paraId="00C47E8F" w14:textId="77777777" w:rsidR="00BD174E" w:rsidRPr="00BD174E" w:rsidRDefault="00BD174E" w:rsidP="00BD174E">
            <w:pPr>
              <w:jc w:val="center"/>
              <w:rPr>
                <w:lang w:eastAsia="en-US"/>
              </w:rPr>
            </w:pPr>
            <w:r w:rsidRPr="00BD174E">
              <w:rPr>
                <w:sz w:val="22"/>
                <w:szCs w:val="22"/>
              </w:rPr>
              <w:t>с 01.07.2024</w:t>
            </w:r>
          </w:p>
        </w:tc>
        <w:tc>
          <w:tcPr>
            <w:tcW w:w="1066" w:type="dxa"/>
            <w:shd w:val="clear" w:color="auto" w:fill="auto"/>
          </w:tcPr>
          <w:p w14:paraId="0D37E21C" w14:textId="77777777" w:rsidR="00BD174E" w:rsidRPr="00BD174E" w:rsidRDefault="00BD174E" w:rsidP="00BD174E">
            <w:pPr>
              <w:rPr>
                <w:lang w:eastAsia="en-US"/>
              </w:rPr>
            </w:pPr>
            <w:r w:rsidRPr="00BD174E">
              <w:rPr>
                <w:lang w:eastAsia="en-US"/>
              </w:rPr>
              <w:t>1 570,08</w:t>
            </w:r>
          </w:p>
        </w:tc>
        <w:tc>
          <w:tcPr>
            <w:tcW w:w="709" w:type="dxa"/>
            <w:shd w:val="clear" w:color="auto" w:fill="auto"/>
          </w:tcPr>
          <w:p w14:paraId="33E9FB74" w14:textId="77777777" w:rsidR="00BD174E" w:rsidRPr="00BD174E" w:rsidRDefault="00BD174E" w:rsidP="00BD174E">
            <w:pPr>
              <w:jc w:val="center"/>
              <w:rPr>
                <w:lang w:eastAsia="en-US"/>
              </w:rPr>
            </w:pPr>
            <w:r w:rsidRPr="00BD174E">
              <w:rPr>
                <w:sz w:val="22"/>
                <w:szCs w:val="22"/>
                <w:lang w:eastAsia="en-US"/>
              </w:rPr>
              <w:t>x</w:t>
            </w:r>
          </w:p>
        </w:tc>
        <w:tc>
          <w:tcPr>
            <w:tcW w:w="851" w:type="dxa"/>
            <w:shd w:val="clear" w:color="auto" w:fill="auto"/>
          </w:tcPr>
          <w:p w14:paraId="326067B9" w14:textId="77777777" w:rsidR="00BD174E" w:rsidRPr="00BD174E" w:rsidRDefault="00BD174E" w:rsidP="00BD174E">
            <w:pPr>
              <w:jc w:val="center"/>
              <w:rPr>
                <w:lang w:eastAsia="en-US"/>
              </w:rPr>
            </w:pPr>
            <w:r w:rsidRPr="00BD174E">
              <w:rPr>
                <w:sz w:val="22"/>
                <w:szCs w:val="22"/>
                <w:lang w:eastAsia="en-US"/>
              </w:rPr>
              <w:t>x</w:t>
            </w:r>
          </w:p>
        </w:tc>
        <w:tc>
          <w:tcPr>
            <w:tcW w:w="708" w:type="dxa"/>
            <w:shd w:val="clear" w:color="auto" w:fill="auto"/>
          </w:tcPr>
          <w:p w14:paraId="3777E67B" w14:textId="77777777" w:rsidR="00BD174E" w:rsidRPr="00BD174E" w:rsidRDefault="00BD174E" w:rsidP="00BD174E">
            <w:pPr>
              <w:jc w:val="center"/>
              <w:rPr>
                <w:lang w:eastAsia="en-US"/>
              </w:rPr>
            </w:pPr>
            <w:r w:rsidRPr="00BD174E">
              <w:rPr>
                <w:sz w:val="22"/>
                <w:szCs w:val="22"/>
                <w:lang w:eastAsia="en-US"/>
              </w:rPr>
              <w:t>x</w:t>
            </w:r>
          </w:p>
        </w:tc>
        <w:tc>
          <w:tcPr>
            <w:tcW w:w="709" w:type="dxa"/>
            <w:shd w:val="clear" w:color="auto" w:fill="auto"/>
          </w:tcPr>
          <w:p w14:paraId="0DD1DCB5" w14:textId="77777777" w:rsidR="00BD174E" w:rsidRPr="00BD174E" w:rsidRDefault="00BD174E" w:rsidP="00BD174E">
            <w:pPr>
              <w:jc w:val="center"/>
              <w:rPr>
                <w:lang w:eastAsia="en-US"/>
              </w:rPr>
            </w:pPr>
            <w:r w:rsidRPr="00BD174E">
              <w:rPr>
                <w:sz w:val="22"/>
                <w:szCs w:val="22"/>
                <w:lang w:eastAsia="en-US"/>
              </w:rPr>
              <w:t>x</w:t>
            </w:r>
          </w:p>
        </w:tc>
        <w:tc>
          <w:tcPr>
            <w:tcW w:w="1191" w:type="dxa"/>
            <w:shd w:val="clear" w:color="auto" w:fill="auto"/>
          </w:tcPr>
          <w:p w14:paraId="470CC9A5" w14:textId="77777777" w:rsidR="00BD174E" w:rsidRPr="00BD174E" w:rsidRDefault="00BD174E" w:rsidP="00BD174E">
            <w:pPr>
              <w:jc w:val="center"/>
              <w:rPr>
                <w:lang w:eastAsia="en-US"/>
              </w:rPr>
            </w:pPr>
            <w:r w:rsidRPr="00BD174E">
              <w:rPr>
                <w:sz w:val="22"/>
                <w:szCs w:val="22"/>
                <w:lang w:eastAsia="en-US"/>
              </w:rPr>
              <w:t>x</w:t>
            </w:r>
          </w:p>
        </w:tc>
      </w:tr>
      <w:tr w:rsidR="00BD174E" w:rsidRPr="00BD174E" w14:paraId="2C70E2C3" w14:textId="77777777" w:rsidTr="005048A7">
        <w:trPr>
          <w:trHeight w:val="70"/>
          <w:jc w:val="center"/>
        </w:trPr>
        <w:tc>
          <w:tcPr>
            <w:tcW w:w="1606" w:type="dxa"/>
            <w:vMerge/>
            <w:shd w:val="clear" w:color="auto" w:fill="auto"/>
          </w:tcPr>
          <w:p w14:paraId="3C45C000" w14:textId="77777777" w:rsidR="00BD174E" w:rsidRPr="00BD174E" w:rsidRDefault="00BD174E" w:rsidP="00BD174E">
            <w:pPr>
              <w:ind w:right="-2"/>
              <w:rPr>
                <w:sz w:val="22"/>
                <w:szCs w:val="22"/>
                <w:lang w:eastAsia="en-US"/>
              </w:rPr>
            </w:pPr>
          </w:p>
        </w:tc>
        <w:tc>
          <w:tcPr>
            <w:tcW w:w="1842" w:type="dxa"/>
            <w:vMerge/>
            <w:shd w:val="clear" w:color="auto" w:fill="auto"/>
          </w:tcPr>
          <w:p w14:paraId="5AE39BF0" w14:textId="77777777" w:rsidR="00BD174E" w:rsidRPr="00BD174E" w:rsidRDefault="00BD174E" w:rsidP="00BD174E">
            <w:pPr>
              <w:ind w:right="-2"/>
              <w:jc w:val="center"/>
              <w:rPr>
                <w:sz w:val="22"/>
                <w:szCs w:val="22"/>
                <w:lang w:eastAsia="en-US"/>
              </w:rPr>
            </w:pPr>
          </w:p>
        </w:tc>
        <w:tc>
          <w:tcPr>
            <w:tcW w:w="1425" w:type="dxa"/>
            <w:shd w:val="clear" w:color="auto" w:fill="auto"/>
          </w:tcPr>
          <w:p w14:paraId="68E21B27" w14:textId="77777777" w:rsidR="00BD174E" w:rsidRPr="00BD174E" w:rsidRDefault="00BD174E" w:rsidP="00BD174E">
            <w:pPr>
              <w:jc w:val="center"/>
              <w:rPr>
                <w:lang w:eastAsia="en-US"/>
              </w:rPr>
            </w:pPr>
            <w:r w:rsidRPr="00BD174E">
              <w:rPr>
                <w:sz w:val="22"/>
                <w:szCs w:val="22"/>
              </w:rPr>
              <w:t>с 01.01.2025</w:t>
            </w:r>
          </w:p>
        </w:tc>
        <w:tc>
          <w:tcPr>
            <w:tcW w:w="1066" w:type="dxa"/>
            <w:shd w:val="clear" w:color="auto" w:fill="auto"/>
          </w:tcPr>
          <w:p w14:paraId="4538A69F" w14:textId="77777777" w:rsidR="00BD174E" w:rsidRPr="00BD174E" w:rsidRDefault="00BD174E" w:rsidP="00BD174E">
            <w:pPr>
              <w:rPr>
                <w:lang w:eastAsia="en-US"/>
              </w:rPr>
            </w:pPr>
            <w:r w:rsidRPr="00BD174E">
              <w:rPr>
                <w:lang w:eastAsia="en-US"/>
              </w:rPr>
              <w:t>1 558,45</w:t>
            </w:r>
          </w:p>
        </w:tc>
        <w:tc>
          <w:tcPr>
            <w:tcW w:w="709" w:type="dxa"/>
            <w:shd w:val="clear" w:color="auto" w:fill="auto"/>
          </w:tcPr>
          <w:p w14:paraId="295CFA7B" w14:textId="77777777" w:rsidR="00BD174E" w:rsidRPr="00BD174E" w:rsidRDefault="00BD174E" w:rsidP="00BD174E">
            <w:pPr>
              <w:jc w:val="center"/>
              <w:rPr>
                <w:lang w:eastAsia="en-US"/>
              </w:rPr>
            </w:pPr>
            <w:r w:rsidRPr="00BD174E">
              <w:rPr>
                <w:sz w:val="22"/>
                <w:szCs w:val="22"/>
                <w:lang w:eastAsia="en-US"/>
              </w:rPr>
              <w:t>x</w:t>
            </w:r>
          </w:p>
        </w:tc>
        <w:tc>
          <w:tcPr>
            <w:tcW w:w="851" w:type="dxa"/>
            <w:shd w:val="clear" w:color="auto" w:fill="auto"/>
          </w:tcPr>
          <w:p w14:paraId="6F01F68E" w14:textId="77777777" w:rsidR="00BD174E" w:rsidRPr="00BD174E" w:rsidRDefault="00BD174E" w:rsidP="00BD174E">
            <w:pPr>
              <w:jc w:val="center"/>
              <w:rPr>
                <w:lang w:eastAsia="en-US"/>
              </w:rPr>
            </w:pPr>
            <w:r w:rsidRPr="00BD174E">
              <w:rPr>
                <w:sz w:val="22"/>
                <w:szCs w:val="22"/>
                <w:lang w:eastAsia="en-US"/>
              </w:rPr>
              <w:t>x</w:t>
            </w:r>
          </w:p>
        </w:tc>
        <w:tc>
          <w:tcPr>
            <w:tcW w:w="708" w:type="dxa"/>
            <w:shd w:val="clear" w:color="auto" w:fill="auto"/>
          </w:tcPr>
          <w:p w14:paraId="395C966E" w14:textId="77777777" w:rsidR="00BD174E" w:rsidRPr="00BD174E" w:rsidRDefault="00BD174E" w:rsidP="00BD174E">
            <w:pPr>
              <w:jc w:val="center"/>
              <w:rPr>
                <w:lang w:eastAsia="en-US"/>
              </w:rPr>
            </w:pPr>
            <w:r w:rsidRPr="00BD174E">
              <w:rPr>
                <w:sz w:val="22"/>
                <w:szCs w:val="22"/>
                <w:lang w:eastAsia="en-US"/>
              </w:rPr>
              <w:t>x</w:t>
            </w:r>
          </w:p>
        </w:tc>
        <w:tc>
          <w:tcPr>
            <w:tcW w:w="709" w:type="dxa"/>
            <w:shd w:val="clear" w:color="auto" w:fill="auto"/>
          </w:tcPr>
          <w:p w14:paraId="3003C2B8" w14:textId="77777777" w:rsidR="00BD174E" w:rsidRPr="00BD174E" w:rsidRDefault="00BD174E" w:rsidP="00BD174E">
            <w:pPr>
              <w:jc w:val="center"/>
              <w:rPr>
                <w:lang w:eastAsia="en-US"/>
              </w:rPr>
            </w:pPr>
            <w:r w:rsidRPr="00BD174E">
              <w:rPr>
                <w:sz w:val="22"/>
                <w:szCs w:val="22"/>
                <w:lang w:eastAsia="en-US"/>
              </w:rPr>
              <w:t>x</w:t>
            </w:r>
          </w:p>
        </w:tc>
        <w:tc>
          <w:tcPr>
            <w:tcW w:w="1191" w:type="dxa"/>
            <w:shd w:val="clear" w:color="auto" w:fill="auto"/>
          </w:tcPr>
          <w:p w14:paraId="1B51CEA2" w14:textId="77777777" w:rsidR="00BD174E" w:rsidRPr="00BD174E" w:rsidRDefault="00BD174E" w:rsidP="00BD174E">
            <w:pPr>
              <w:jc w:val="center"/>
              <w:rPr>
                <w:lang w:eastAsia="en-US"/>
              </w:rPr>
            </w:pPr>
            <w:r w:rsidRPr="00BD174E">
              <w:rPr>
                <w:sz w:val="22"/>
                <w:szCs w:val="22"/>
                <w:lang w:eastAsia="en-US"/>
              </w:rPr>
              <w:t>x</w:t>
            </w:r>
          </w:p>
        </w:tc>
      </w:tr>
      <w:tr w:rsidR="00BD174E" w:rsidRPr="00BD174E" w14:paraId="2FC28737" w14:textId="77777777" w:rsidTr="005048A7">
        <w:trPr>
          <w:trHeight w:val="70"/>
          <w:jc w:val="center"/>
        </w:trPr>
        <w:tc>
          <w:tcPr>
            <w:tcW w:w="1606" w:type="dxa"/>
            <w:vMerge/>
            <w:shd w:val="clear" w:color="auto" w:fill="auto"/>
          </w:tcPr>
          <w:p w14:paraId="01B81861" w14:textId="77777777" w:rsidR="00BD174E" w:rsidRPr="00BD174E" w:rsidRDefault="00BD174E" w:rsidP="00BD174E">
            <w:pPr>
              <w:ind w:right="-2"/>
              <w:rPr>
                <w:sz w:val="22"/>
                <w:szCs w:val="22"/>
                <w:lang w:eastAsia="en-US"/>
              </w:rPr>
            </w:pPr>
          </w:p>
        </w:tc>
        <w:tc>
          <w:tcPr>
            <w:tcW w:w="1842" w:type="dxa"/>
            <w:vMerge/>
            <w:shd w:val="clear" w:color="auto" w:fill="auto"/>
          </w:tcPr>
          <w:p w14:paraId="0E8BE3EF" w14:textId="77777777" w:rsidR="00BD174E" w:rsidRPr="00BD174E" w:rsidRDefault="00BD174E" w:rsidP="00BD174E">
            <w:pPr>
              <w:ind w:right="-2"/>
              <w:jc w:val="center"/>
              <w:rPr>
                <w:sz w:val="22"/>
                <w:szCs w:val="22"/>
                <w:lang w:eastAsia="en-US"/>
              </w:rPr>
            </w:pPr>
          </w:p>
        </w:tc>
        <w:tc>
          <w:tcPr>
            <w:tcW w:w="1425" w:type="dxa"/>
            <w:shd w:val="clear" w:color="auto" w:fill="auto"/>
          </w:tcPr>
          <w:p w14:paraId="27B3FF20" w14:textId="77777777" w:rsidR="00BD174E" w:rsidRPr="00BD174E" w:rsidRDefault="00BD174E" w:rsidP="00BD174E">
            <w:pPr>
              <w:jc w:val="center"/>
              <w:rPr>
                <w:lang w:eastAsia="en-US"/>
              </w:rPr>
            </w:pPr>
            <w:r w:rsidRPr="00BD174E">
              <w:rPr>
                <w:sz w:val="22"/>
                <w:szCs w:val="22"/>
              </w:rPr>
              <w:t>с 01.07.2025</w:t>
            </w:r>
          </w:p>
        </w:tc>
        <w:tc>
          <w:tcPr>
            <w:tcW w:w="1066" w:type="dxa"/>
            <w:shd w:val="clear" w:color="auto" w:fill="auto"/>
          </w:tcPr>
          <w:p w14:paraId="3F4F3B0D" w14:textId="77777777" w:rsidR="00BD174E" w:rsidRPr="00BD174E" w:rsidRDefault="00BD174E" w:rsidP="00BD174E">
            <w:pPr>
              <w:rPr>
                <w:lang w:eastAsia="en-US"/>
              </w:rPr>
            </w:pPr>
            <w:r w:rsidRPr="00BD174E">
              <w:rPr>
                <w:lang w:eastAsia="en-US"/>
              </w:rPr>
              <w:t>1 580,94</w:t>
            </w:r>
          </w:p>
        </w:tc>
        <w:tc>
          <w:tcPr>
            <w:tcW w:w="709" w:type="dxa"/>
            <w:shd w:val="clear" w:color="auto" w:fill="auto"/>
          </w:tcPr>
          <w:p w14:paraId="5D99460D" w14:textId="77777777" w:rsidR="00BD174E" w:rsidRPr="00BD174E" w:rsidRDefault="00BD174E" w:rsidP="00BD174E">
            <w:pPr>
              <w:jc w:val="center"/>
              <w:rPr>
                <w:lang w:eastAsia="en-US"/>
              </w:rPr>
            </w:pPr>
            <w:r w:rsidRPr="00BD174E">
              <w:rPr>
                <w:sz w:val="22"/>
                <w:szCs w:val="22"/>
                <w:lang w:eastAsia="en-US"/>
              </w:rPr>
              <w:t>x</w:t>
            </w:r>
          </w:p>
        </w:tc>
        <w:tc>
          <w:tcPr>
            <w:tcW w:w="851" w:type="dxa"/>
            <w:shd w:val="clear" w:color="auto" w:fill="auto"/>
          </w:tcPr>
          <w:p w14:paraId="5C2142E1" w14:textId="77777777" w:rsidR="00BD174E" w:rsidRPr="00BD174E" w:rsidRDefault="00BD174E" w:rsidP="00BD174E">
            <w:pPr>
              <w:jc w:val="center"/>
              <w:rPr>
                <w:lang w:eastAsia="en-US"/>
              </w:rPr>
            </w:pPr>
            <w:r w:rsidRPr="00BD174E">
              <w:rPr>
                <w:sz w:val="22"/>
                <w:szCs w:val="22"/>
                <w:lang w:eastAsia="en-US"/>
              </w:rPr>
              <w:t>x</w:t>
            </w:r>
          </w:p>
        </w:tc>
        <w:tc>
          <w:tcPr>
            <w:tcW w:w="708" w:type="dxa"/>
            <w:shd w:val="clear" w:color="auto" w:fill="auto"/>
          </w:tcPr>
          <w:p w14:paraId="030F89A2" w14:textId="77777777" w:rsidR="00BD174E" w:rsidRPr="00BD174E" w:rsidRDefault="00BD174E" w:rsidP="00BD174E">
            <w:pPr>
              <w:jc w:val="center"/>
              <w:rPr>
                <w:lang w:eastAsia="en-US"/>
              </w:rPr>
            </w:pPr>
            <w:r w:rsidRPr="00BD174E">
              <w:rPr>
                <w:sz w:val="22"/>
                <w:szCs w:val="22"/>
                <w:lang w:eastAsia="en-US"/>
              </w:rPr>
              <w:t>x</w:t>
            </w:r>
          </w:p>
        </w:tc>
        <w:tc>
          <w:tcPr>
            <w:tcW w:w="709" w:type="dxa"/>
            <w:shd w:val="clear" w:color="auto" w:fill="auto"/>
          </w:tcPr>
          <w:p w14:paraId="061FC1CE" w14:textId="77777777" w:rsidR="00BD174E" w:rsidRPr="00BD174E" w:rsidRDefault="00BD174E" w:rsidP="00BD174E">
            <w:pPr>
              <w:jc w:val="center"/>
              <w:rPr>
                <w:lang w:eastAsia="en-US"/>
              </w:rPr>
            </w:pPr>
            <w:r w:rsidRPr="00BD174E">
              <w:rPr>
                <w:sz w:val="22"/>
                <w:szCs w:val="22"/>
                <w:lang w:eastAsia="en-US"/>
              </w:rPr>
              <w:t>x</w:t>
            </w:r>
          </w:p>
        </w:tc>
        <w:tc>
          <w:tcPr>
            <w:tcW w:w="1191" w:type="dxa"/>
            <w:shd w:val="clear" w:color="auto" w:fill="auto"/>
          </w:tcPr>
          <w:p w14:paraId="0B5AA6ED" w14:textId="77777777" w:rsidR="00BD174E" w:rsidRPr="00BD174E" w:rsidRDefault="00BD174E" w:rsidP="00BD174E">
            <w:pPr>
              <w:jc w:val="center"/>
              <w:rPr>
                <w:lang w:eastAsia="en-US"/>
              </w:rPr>
            </w:pPr>
            <w:r w:rsidRPr="00BD174E">
              <w:rPr>
                <w:sz w:val="22"/>
                <w:szCs w:val="22"/>
                <w:lang w:eastAsia="en-US"/>
              </w:rPr>
              <w:t>x</w:t>
            </w:r>
          </w:p>
        </w:tc>
      </w:tr>
      <w:tr w:rsidR="00BD174E" w:rsidRPr="00BD174E" w14:paraId="5FA61544" w14:textId="77777777" w:rsidTr="005048A7">
        <w:trPr>
          <w:jc w:val="center"/>
        </w:trPr>
        <w:tc>
          <w:tcPr>
            <w:tcW w:w="1606" w:type="dxa"/>
            <w:vMerge/>
            <w:shd w:val="clear" w:color="auto" w:fill="auto"/>
          </w:tcPr>
          <w:p w14:paraId="54CA0B3F" w14:textId="77777777" w:rsidR="00BD174E" w:rsidRPr="00BD174E" w:rsidRDefault="00BD174E" w:rsidP="00BD174E">
            <w:pPr>
              <w:ind w:right="-2"/>
              <w:rPr>
                <w:sz w:val="22"/>
                <w:szCs w:val="22"/>
                <w:lang w:eastAsia="en-US"/>
              </w:rPr>
            </w:pPr>
          </w:p>
        </w:tc>
        <w:tc>
          <w:tcPr>
            <w:tcW w:w="1842" w:type="dxa"/>
            <w:vMerge/>
            <w:shd w:val="clear" w:color="auto" w:fill="auto"/>
          </w:tcPr>
          <w:p w14:paraId="661E40A8" w14:textId="77777777" w:rsidR="00BD174E" w:rsidRPr="00BD174E" w:rsidRDefault="00BD174E" w:rsidP="00BD174E">
            <w:pPr>
              <w:ind w:right="-2"/>
              <w:jc w:val="center"/>
              <w:rPr>
                <w:sz w:val="22"/>
                <w:szCs w:val="22"/>
                <w:lang w:eastAsia="en-US"/>
              </w:rPr>
            </w:pPr>
          </w:p>
        </w:tc>
        <w:tc>
          <w:tcPr>
            <w:tcW w:w="1425" w:type="dxa"/>
            <w:shd w:val="clear" w:color="auto" w:fill="auto"/>
            <w:vAlign w:val="center"/>
          </w:tcPr>
          <w:p w14:paraId="31A365E4" w14:textId="77777777" w:rsidR="00BD174E" w:rsidRPr="00BD174E" w:rsidRDefault="00BD174E" w:rsidP="00BD174E">
            <w:pPr>
              <w:ind w:right="-9"/>
              <w:jc w:val="center"/>
              <w:rPr>
                <w:sz w:val="22"/>
                <w:szCs w:val="22"/>
              </w:rPr>
            </w:pPr>
            <w:r w:rsidRPr="00BD174E">
              <w:rPr>
                <w:sz w:val="22"/>
                <w:szCs w:val="22"/>
              </w:rPr>
              <w:t>с 01.01.2026</w:t>
            </w:r>
          </w:p>
        </w:tc>
        <w:tc>
          <w:tcPr>
            <w:tcW w:w="1066" w:type="dxa"/>
            <w:shd w:val="clear" w:color="auto" w:fill="auto"/>
          </w:tcPr>
          <w:p w14:paraId="6488B524" w14:textId="77777777" w:rsidR="00BD174E" w:rsidRPr="00BD174E" w:rsidRDefault="00BD174E" w:rsidP="00BD174E">
            <w:pPr>
              <w:rPr>
                <w:lang w:eastAsia="en-US"/>
              </w:rPr>
            </w:pPr>
            <w:r w:rsidRPr="00BD174E">
              <w:rPr>
                <w:lang w:eastAsia="en-US"/>
              </w:rPr>
              <w:t>1 580,94</w:t>
            </w:r>
          </w:p>
        </w:tc>
        <w:tc>
          <w:tcPr>
            <w:tcW w:w="709" w:type="dxa"/>
            <w:shd w:val="clear" w:color="auto" w:fill="auto"/>
            <w:vAlign w:val="center"/>
          </w:tcPr>
          <w:p w14:paraId="6B9A13B2"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10F289E7"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43A12EAC"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19884877"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1C50B7C1"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2DD2AFF8" w14:textId="77777777" w:rsidTr="005048A7">
        <w:trPr>
          <w:trHeight w:val="189"/>
          <w:jc w:val="center"/>
        </w:trPr>
        <w:tc>
          <w:tcPr>
            <w:tcW w:w="1606" w:type="dxa"/>
            <w:vMerge/>
            <w:shd w:val="clear" w:color="auto" w:fill="auto"/>
          </w:tcPr>
          <w:p w14:paraId="018ACDB7" w14:textId="77777777" w:rsidR="00BD174E" w:rsidRPr="00BD174E" w:rsidRDefault="00BD174E" w:rsidP="00BD174E">
            <w:pPr>
              <w:ind w:right="-2"/>
              <w:rPr>
                <w:sz w:val="22"/>
                <w:szCs w:val="22"/>
                <w:lang w:eastAsia="en-US"/>
              </w:rPr>
            </w:pPr>
          </w:p>
        </w:tc>
        <w:tc>
          <w:tcPr>
            <w:tcW w:w="1842" w:type="dxa"/>
            <w:vMerge/>
            <w:shd w:val="clear" w:color="auto" w:fill="auto"/>
          </w:tcPr>
          <w:p w14:paraId="45028A32" w14:textId="77777777" w:rsidR="00BD174E" w:rsidRPr="00BD174E" w:rsidRDefault="00BD174E" w:rsidP="00BD174E">
            <w:pPr>
              <w:ind w:right="-2"/>
              <w:jc w:val="center"/>
              <w:rPr>
                <w:sz w:val="22"/>
                <w:szCs w:val="22"/>
                <w:lang w:eastAsia="en-US"/>
              </w:rPr>
            </w:pPr>
          </w:p>
        </w:tc>
        <w:tc>
          <w:tcPr>
            <w:tcW w:w="1425" w:type="dxa"/>
            <w:shd w:val="clear" w:color="auto" w:fill="auto"/>
            <w:vAlign w:val="center"/>
          </w:tcPr>
          <w:p w14:paraId="0D7C7A28" w14:textId="77777777" w:rsidR="00BD174E" w:rsidRPr="00BD174E" w:rsidRDefault="00BD174E" w:rsidP="00BD174E">
            <w:pPr>
              <w:ind w:right="-9"/>
              <w:jc w:val="center"/>
              <w:rPr>
                <w:sz w:val="22"/>
                <w:szCs w:val="22"/>
              </w:rPr>
            </w:pPr>
            <w:r w:rsidRPr="00BD174E">
              <w:rPr>
                <w:sz w:val="22"/>
                <w:szCs w:val="22"/>
              </w:rPr>
              <w:t>с 01.07.2026</w:t>
            </w:r>
          </w:p>
        </w:tc>
        <w:tc>
          <w:tcPr>
            <w:tcW w:w="1066" w:type="dxa"/>
            <w:shd w:val="clear" w:color="auto" w:fill="auto"/>
          </w:tcPr>
          <w:p w14:paraId="7B67153D" w14:textId="77777777" w:rsidR="00BD174E" w:rsidRPr="00BD174E" w:rsidRDefault="00BD174E" w:rsidP="00BD174E">
            <w:pPr>
              <w:rPr>
                <w:lang w:eastAsia="en-US"/>
              </w:rPr>
            </w:pPr>
            <w:r w:rsidRPr="00BD174E">
              <w:rPr>
                <w:lang w:eastAsia="en-US"/>
              </w:rPr>
              <w:t>1 614,99</w:t>
            </w:r>
          </w:p>
        </w:tc>
        <w:tc>
          <w:tcPr>
            <w:tcW w:w="709" w:type="dxa"/>
            <w:shd w:val="clear" w:color="auto" w:fill="auto"/>
            <w:vAlign w:val="center"/>
          </w:tcPr>
          <w:p w14:paraId="3CA6B4A7"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626D4F4B"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1687EE47"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9" w:type="dxa"/>
            <w:shd w:val="clear" w:color="auto" w:fill="auto"/>
            <w:vAlign w:val="center"/>
          </w:tcPr>
          <w:p w14:paraId="77CCE132" w14:textId="77777777" w:rsidR="00BD174E" w:rsidRPr="00BD174E" w:rsidRDefault="00BD174E" w:rsidP="00BD174E">
            <w:pPr>
              <w:ind w:left="-105"/>
              <w:jc w:val="center"/>
              <w:rPr>
                <w:sz w:val="22"/>
                <w:szCs w:val="22"/>
                <w:lang w:eastAsia="en-US"/>
              </w:rPr>
            </w:pPr>
            <w:r w:rsidRPr="00BD174E">
              <w:rPr>
                <w:sz w:val="22"/>
                <w:szCs w:val="22"/>
                <w:lang w:eastAsia="en-US"/>
              </w:rPr>
              <w:t>x</w:t>
            </w:r>
          </w:p>
        </w:tc>
        <w:tc>
          <w:tcPr>
            <w:tcW w:w="1191" w:type="dxa"/>
            <w:shd w:val="clear" w:color="auto" w:fill="auto"/>
            <w:vAlign w:val="center"/>
          </w:tcPr>
          <w:p w14:paraId="09E83F57" w14:textId="77777777" w:rsidR="00BD174E" w:rsidRPr="00BD174E" w:rsidRDefault="00BD174E" w:rsidP="00BD174E">
            <w:pPr>
              <w:ind w:left="-105"/>
              <w:jc w:val="center"/>
              <w:rPr>
                <w:sz w:val="22"/>
                <w:szCs w:val="22"/>
                <w:lang w:eastAsia="en-US"/>
              </w:rPr>
            </w:pPr>
            <w:r w:rsidRPr="00BD174E">
              <w:rPr>
                <w:sz w:val="22"/>
                <w:szCs w:val="22"/>
                <w:lang w:eastAsia="en-US"/>
              </w:rPr>
              <w:t>x</w:t>
            </w:r>
          </w:p>
        </w:tc>
      </w:tr>
      <w:tr w:rsidR="00BD174E" w:rsidRPr="00BD174E" w14:paraId="645EDAA8" w14:textId="77777777" w:rsidTr="005048A7">
        <w:trPr>
          <w:trHeight w:val="185"/>
          <w:jc w:val="center"/>
        </w:trPr>
        <w:tc>
          <w:tcPr>
            <w:tcW w:w="1606" w:type="dxa"/>
            <w:vMerge/>
            <w:shd w:val="clear" w:color="auto" w:fill="auto"/>
          </w:tcPr>
          <w:p w14:paraId="06B57BE3" w14:textId="77777777" w:rsidR="00BD174E" w:rsidRPr="00BD174E" w:rsidRDefault="00BD174E" w:rsidP="00BD174E">
            <w:pPr>
              <w:ind w:right="-2"/>
              <w:rPr>
                <w:sz w:val="22"/>
                <w:szCs w:val="22"/>
                <w:lang w:eastAsia="en-US"/>
              </w:rPr>
            </w:pPr>
          </w:p>
        </w:tc>
        <w:tc>
          <w:tcPr>
            <w:tcW w:w="1842" w:type="dxa"/>
            <w:shd w:val="clear" w:color="auto" w:fill="auto"/>
          </w:tcPr>
          <w:p w14:paraId="7B5E6F2E" w14:textId="77777777" w:rsidR="00BD174E" w:rsidRPr="00BD174E" w:rsidRDefault="00BD174E" w:rsidP="00BD174E">
            <w:pPr>
              <w:ind w:left="-78" w:right="-2"/>
              <w:jc w:val="center"/>
              <w:rPr>
                <w:sz w:val="22"/>
                <w:szCs w:val="22"/>
                <w:lang w:eastAsia="en-US"/>
              </w:rPr>
            </w:pPr>
            <w:proofErr w:type="spellStart"/>
            <w:r w:rsidRPr="00BD174E">
              <w:rPr>
                <w:sz w:val="22"/>
                <w:szCs w:val="22"/>
                <w:lang w:eastAsia="en-US"/>
              </w:rPr>
              <w:t>Двухставочный</w:t>
            </w:r>
            <w:proofErr w:type="spellEnd"/>
          </w:p>
        </w:tc>
        <w:tc>
          <w:tcPr>
            <w:tcW w:w="1425" w:type="dxa"/>
            <w:shd w:val="clear" w:color="auto" w:fill="auto"/>
            <w:vAlign w:val="center"/>
          </w:tcPr>
          <w:p w14:paraId="70DC2EFE"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4A03CD12"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0EDEFCB1"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1B90BAEA"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1A5F67B8" w14:textId="77777777" w:rsidR="00BD174E" w:rsidRPr="00BD174E" w:rsidRDefault="00BD174E" w:rsidP="00BD174E">
            <w:pPr>
              <w:ind w:left="-105" w:right="-108"/>
              <w:jc w:val="center"/>
              <w:rPr>
                <w:sz w:val="22"/>
                <w:szCs w:val="22"/>
                <w:lang w:eastAsia="en-US"/>
              </w:rPr>
            </w:pPr>
            <w:r w:rsidRPr="00BD174E">
              <w:rPr>
                <w:sz w:val="22"/>
                <w:szCs w:val="22"/>
                <w:lang w:eastAsia="en-US"/>
              </w:rPr>
              <w:t>х</w:t>
            </w:r>
          </w:p>
        </w:tc>
        <w:tc>
          <w:tcPr>
            <w:tcW w:w="709" w:type="dxa"/>
            <w:shd w:val="clear" w:color="auto" w:fill="auto"/>
            <w:vAlign w:val="center"/>
          </w:tcPr>
          <w:p w14:paraId="591AC6F9"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1191" w:type="dxa"/>
            <w:shd w:val="clear" w:color="auto" w:fill="auto"/>
            <w:vAlign w:val="center"/>
          </w:tcPr>
          <w:p w14:paraId="73502315"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r>
      <w:tr w:rsidR="00BD174E" w:rsidRPr="00BD174E" w14:paraId="44C4B7FB" w14:textId="77777777" w:rsidTr="005048A7">
        <w:trPr>
          <w:trHeight w:val="395"/>
          <w:jc w:val="center"/>
        </w:trPr>
        <w:tc>
          <w:tcPr>
            <w:tcW w:w="1606" w:type="dxa"/>
            <w:vMerge/>
            <w:shd w:val="clear" w:color="auto" w:fill="auto"/>
          </w:tcPr>
          <w:p w14:paraId="25F74CF4" w14:textId="77777777" w:rsidR="00BD174E" w:rsidRPr="00BD174E" w:rsidRDefault="00BD174E" w:rsidP="00BD174E">
            <w:pPr>
              <w:ind w:right="-2"/>
              <w:rPr>
                <w:sz w:val="22"/>
                <w:szCs w:val="22"/>
                <w:lang w:eastAsia="en-US"/>
              </w:rPr>
            </w:pPr>
          </w:p>
        </w:tc>
        <w:tc>
          <w:tcPr>
            <w:tcW w:w="1842" w:type="dxa"/>
            <w:shd w:val="clear" w:color="auto" w:fill="auto"/>
            <w:vAlign w:val="center"/>
          </w:tcPr>
          <w:p w14:paraId="1B4FF207" w14:textId="77777777" w:rsidR="00BD174E" w:rsidRPr="00BD174E" w:rsidRDefault="00BD174E" w:rsidP="00BD174E">
            <w:pPr>
              <w:ind w:left="-108" w:right="-109"/>
              <w:jc w:val="center"/>
              <w:rPr>
                <w:sz w:val="22"/>
                <w:szCs w:val="22"/>
                <w:lang w:eastAsia="en-US"/>
              </w:rPr>
            </w:pPr>
            <w:r w:rsidRPr="00BD174E">
              <w:rPr>
                <w:sz w:val="22"/>
                <w:szCs w:val="22"/>
                <w:lang w:eastAsia="en-US"/>
              </w:rPr>
              <w:t>Ставка за тепловую энергию, руб./Гкал</w:t>
            </w:r>
          </w:p>
        </w:tc>
        <w:tc>
          <w:tcPr>
            <w:tcW w:w="1425" w:type="dxa"/>
            <w:shd w:val="clear" w:color="auto" w:fill="auto"/>
            <w:vAlign w:val="center"/>
          </w:tcPr>
          <w:p w14:paraId="6504B1A9"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0020864D"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7ACCECA5"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229F6A62" w14:textId="77777777" w:rsidR="00BD174E" w:rsidRPr="00BD174E" w:rsidRDefault="00BD174E" w:rsidP="00BD174E">
            <w:pPr>
              <w:jc w:val="center"/>
              <w:rPr>
                <w:sz w:val="22"/>
                <w:szCs w:val="22"/>
                <w:lang w:eastAsia="en-US"/>
              </w:rPr>
            </w:pPr>
            <w:r w:rsidRPr="00BD174E">
              <w:rPr>
                <w:sz w:val="22"/>
                <w:szCs w:val="22"/>
                <w:lang w:eastAsia="en-US"/>
              </w:rPr>
              <w:t>x</w:t>
            </w:r>
          </w:p>
        </w:tc>
        <w:tc>
          <w:tcPr>
            <w:tcW w:w="708" w:type="dxa"/>
            <w:shd w:val="clear" w:color="auto" w:fill="auto"/>
            <w:vAlign w:val="center"/>
          </w:tcPr>
          <w:p w14:paraId="58C0FDCD" w14:textId="77777777" w:rsidR="00BD174E" w:rsidRPr="00BD174E" w:rsidRDefault="00BD174E" w:rsidP="00BD174E">
            <w:pPr>
              <w:jc w:val="center"/>
              <w:rPr>
                <w:sz w:val="22"/>
                <w:szCs w:val="22"/>
                <w:lang w:eastAsia="en-US"/>
              </w:rPr>
            </w:pPr>
            <w:r w:rsidRPr="00BD174E">
              <w:rPr>
                <w:sz w:val="22"/>
                <w:szCs w:val="22"/>
                <w:lang w:eastAsia="en-US"/>
              </w:rPr>
              <w:t>х</w:t>
            </w:r>
          </w:p>
        </w:tc>
        <w:tc>
          <w:tcPr>
            <w:tcW w:w="709" w:type="dxa"/>
            <w:shd w:val="clear" w:color="auto" w:fill="auto"/>
            <w:vAlign w:val="center"/>
          </w:tcPr>
          <w:p w14:paraId="7ED59742" w14:textId="77777777" w:rsidR="00BD174E" w:rsidRPr="00BD174E" w:rsidRDefault="00BD174E" w:rsidP="00BD174E">
            <w:pPr>
              <w:jc w:val="center"/>
              <w:rPr>
                <w:sz w:val="22"/>
                <w:szCs w:val="22"/>
                <w:lang w:eastAsia="en-US"/>
              </w:rPr>
            </w:pPr>
            <w:r w:rsidRPr="00BD174E">
              <w:rPr>
                <w:sz w:val="22"/>
                <w:szCs w:val="22"/>
                <w:lang w:eastAsia="en-US"/>
              </w:rPr>
              <w:t>x</w:t>
            </w:r>
          </w:p>
        </w:tc>
        <w:tc>
          <w:tcPr>
            <w:tcW w:w="1191" w:type="dxa"/>
            <w:shd w:val="clear" w:color="auto" w:fill="auto"/>
            <w:vAlign w:val="center"/>
          </w:tcPr>
          <w:p w14:paraId="6318AD7E" w14:textId="77777777" w:rsidR="00BD174E" w:rsidRPr="00BD174E" w:rsidRDefault="00BD174E" w:rsidP="00BD174E">
            <w:pPr>
              <w:jc w:val="center"/>
              <w:rPr>
                <w:sz w:val="22"/>
                <w:szCs w:val="22"/>
                <w:lang w:eastAsia="en-US"/>
              </w:rPr>
            </w:pPr>
            <w:r w:rsidRPr="00BD174E">
              <w:rPr>
                <w:sz w:val="22"/>
                <w:szCs w:val="22"/>
                <w:lang w:eastAsia="en-US"/>
              </w:rPr>
              <w:t>x</w:t>
            </w:r>
          </w:p>
        </w:tc>
      </w:tr>
      <w:tr w:rsidR="00BD174E" w:rsidRPr="00BD174E" w14:paraId="69396F84" w14:textId="77777777" w:rsidTr="005048A7">
        <w:trPr>
          <w:trHeight w:val="1248"/>
          <w:jc w:val="center"/>
        </w:trPr>
        <w:tc>
          <w:tcPr>
            <w:tcW w:w="1606" w:type="dxa"/>
            <w:vMerge/>
            <w:shd w:val="clear" w:color="auto" w:fill="auto"/>
          </w:tcPr>
          <w:p w14:paraId="49D2DFAA" w14:textId="77777777" w:rsidR="00BD174E" w:rsidRPr="00BD174E" w:rsidRDefault="00BD174E" w:rsidP="00BD174E">
            <w:pPr>
              <w:ind w:right="-2"/>
              <w:rPr>
                <w:sz w:val="22"/>
                <w:szCs w:val="22"/>
                <w:lang w:eastAsia="en-US"/>
              </w:rPr>
            </w:pPr>
          </w:p>
        </w:tc>
        <w:tc>
          <w:tcPr>
            <w:tcW w:w="1842" w:type="dxa"/>
            <w:shd w:val="clear" w:color="auto" w:fill="auto"/>
          </w:tcPr>
          <w:p w14:paraId="39DB6189" w14:textId="77777777" w:rsidR="00BD174E" w:rsidRPr="00BD174E" w:rsidRDefault="00BD174E" w:rsidP="00BD174E">
            <w:pPr>
              <w:ind w:left="-108" w:right="-109"/>
              <w:jc w:val="center"/>
              <w:rPr>
                <w:sz w:val="22"/>
                <w:szCs w:val="22"/>
                <w:lang w:eastAsia="en-US"/>
              </w:rPr>
            </w:pPr>
            <w:r w:rsidRPr="00BD174E">
              <w:rPr>
                <w:sz w:val="22"/>
                <w:szCs w:val="22"/>
                <w:lang w:eastAsia="en-US"/>
              </w:rPr>
              <w:t>Ставка за содержание тепловой мощности, тыс. руб./Гкал/</w:t>
            </w:r>
            <w:proofErr w:type="gramStart"/>
            <w:r w:rsidRPr="00BD174E">
              <w:rPr>
                <w:sz w:val="22"/>
                <w:szCs w:val="22"/>
                <w:lang w:eastAsia="en-US"/>
              </w:rPr>
              <w:t>ч  в</w:t>
            </w:r>
            <w:proofErr w:type="gramEnd"/>
            <w:r w:rsidRPr="00BD174E">
              <w:rPr>
                <w:sz w:val="22"/>
                <w:szCs w:val="22"/>
                <w:lang w:eastAsia="en-US"/>
              </w:rPr>
              <w:t xml:space="preserve"> мес.</w:t>
            </w:r>
          </w:p>
        </w:tc>
        <w:tc>
          <w:tcPr>
            <w:tcW w:w="1425" w:type="dxa"/>
            <w:shd w:val="clear" w:color="auto" w:fill="auto"/>
            <w:vAlign w:val="center"/>
          </w:tcPr>
          <w:p w14:paraId="3039AA60"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2F49E40A"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40BE3231"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5B98647B" w14:textId="77777777" w:rsidR="00BD174E" w:rsidRPr="00BD174E" w:rsidRDefault="00BD174E" w:rsidP="00BD174E">
            <w:pPr>
              <w:jc w:val="center"/>
              <w:rPr>
                <w:sz w:val="22"/>
                <w:szCs w:val="22"/>
                <w:lang w:eastAsia="en-US"/>
              </w:rPr>
            </w:pPr>
            <w:r w:rsidRPr="00BD174E">
              <w:rPr>
                <w:sz w:val="22"/>
                <w:szCs w:val="22"/>
                <w:lang w:eastAsia="en-US"/>
              </w:rPr>
              <w:t>x</w:t>
            </w:r>
          </w:p>
        </w:tc>
        <w:tc>
          <w:tcPr>
            <w:tcW w:w="708" w:type="dxa"/>
            <w:shd w:val="clear" w:color="auto" w:fill="auto"/>
            <w:vAlign w:val="center"/>
          </w:tcPr>
          <w:p w14:paraId="0053A4FE" w14:textId="77777777" w:rsidR="00BD174E" w:rsidRPr="00BD174E" w:rsidRDefault="00BD174E" w:rsidP="00BD174E">
            <w:pPr>
              <w:jc w:val="center"/>
              <w:rPr>
                <w:sz w:val="22"/>
                <w:szCs w:val="22"/>
                <w:lang w:eastAsia="en-US"/>
              </w:rPr>
            </w:pPr>
            <w:r w:rsidRPr="00BD174E">
              <w:rPr>
                <w:sz w:val="22"/>
                <w:szCs w:val="22"/>
                <w:lang w:eastAsia="en-US"/>
              </w:rPr>
              <w:t>х</w:t>
            </w:r>
          </w:p>
        </w:tc>
        <w:tc>
          <w:tcPr>
            <w:tcW w:w="709" w:type="dxa"/>
            <w:shd w:val="clear" w:color="auto" w:fill="auto"/>
            <w:vAlign w:val="center"/>
          </w:tcPr>
          <w:p w14:paraId="23ED63BD" w14:textId="77777777" w:rsidR="00BD174E" w:rsidRPr="00BD174E" w:rsidRDefault="00BD174E" w:rsidP="00BD174E">
            <w:pPr>
              <w:jc w:val="center"/>
              <w:rPr>
                <w:sz w:val="22"/>
                <w:szCs w:val="22"/>
                <w:lang w:eastAsia="en-US"/>
              </w:rPr>
            </w:pPr>
            <w:r w:rsidRPr="00BD174E">
              <w:rPr>
                <w:sz w:val="22"/>
                <w:szCs w:val="22"/>
                <w:lang w:eastAsia="en-US"/>
              </w:rPr>
              <w:t>x</w:t>
            </w:r>
          </w:p>
        </w:tc>
        <w:tc>
          <w:tcPr>
            <w:tcW w:w="1191" w:type="dxa"/>
            <w:shd w:val="clear" w:color="auto" w:fill="auto"/>
            <w:vAlign w:val="center"/>
          </w:tcPr>
          <w:p w14:paraId="65181DBB" w14:textId="77777777" w:rsidR="00BD174E" w:rsidRPr="00BD174E" w:rsidRDefault="00BD174E" w:rsidP="00BD174E">
            <w:pPr>
              <w:jc w:val="center"/>
              <w:rPr>
                <w:sz w:val="22"/>
                <w:szCs w:val="22"/>
                <w:lang w:eastAsia="en-US"/>
              </w:rPr>
            </w:pPr>
            <w:r w:rsidRPr="00BD174E">
              <w:rPr>
                <w:sz w:val="22"/>
                <w:szCs w:val="22"/>
                <w:lang w:eastAsia="en-US"/>
              </w:rPr>
              <w:t>x</w:t>
            </w:r>
          </w:p>
        </w:tc>
      </w:tr>
      <w:tr w:rsidR="00BD174E" w:rsidRPr="00BD174E" w14:paraId="0A2D29B8" w14:textId="77777777" w:rsidTr="005048A7">
        <w:trPr>
          <w:jc w:val="center"/>
        </w:trPr>
        <w:tc>
          <w:tcPr>
            <w:tcW w:w="1606" w:type="dxa"/>
            <w:vMerge/>
            <w:shd w:val="clear" w:color="auto" w:fill="auto"/>
          </w:tcPr>
          <w:p w14:paraId="5B77F9F6" w14:textId="77777777" w:rsidR="00BD174E" w:rsidRPr="00BD174E" w:rsidRDefault="00BD174E" w:rsidP="00BD174E">
            <w:pPr>
              <w:ind w:right="-2"/>
              <w:rPr>
                <w:sz w:val="22"/>
                <w:szCs w:val="22"/>
                <w:lang w:eastAsia="en-US"/>
              </w:rPr>
            </w:pPr>
          </w:p>
        </w:tc>
        <w:tc>
          <w:tcPr>
            <w:tcW w:w="8501" w:type="dxa"/>
            <w:gridSpan w:val="8"/>
            <w:shd w:val="clear" w:color="auto" w:fill="auto"/>
          </w:tcPr>
          <w:p w14:paraId="24BD387F" w14:textId="77777777" w:rsidR="00BD174E" w:rsidRPr="00BD174E" w:rsidRDefault="00BD174E" w:rsidP="00BD174E">
            <w:pPr>
              <w:ind w:right="-2"/>
              <w:jc w:val="center"/>
              <w:rPr>
                <w:sz w:val="22"/>
                <w:szCs w:val="22"/>
                <w:lang w:eastAsia="en-US"/>
              </w:rPr>
            </w:pPr>
            <w:r w:rsidRPr="00BD174E">
              <w:rPr>
                <w:sz w:val="22"/>
                <w:szCs w:val="22"/>
                <w:lang w:eastAsia="en-US"/>
              </w:rPr>
              <w:t>Население *</w:t>
            </w:r>
          </w:p>
        </w:tc>
      </w:tr>
      <w:tr w:rsidR="00BD174E" w:rsidRPr="00BD174E" w14:paraId="10144DE0" w14:textId="77777777" w:rsidTr="005048A7">
        <w:trPr>
          <w:trHeight w:val="736"/>
          <w:jc w:val="center"/>
        </w:trPr>
        <w:tc>
          <w:tcPr>
            <w:tcW w:w="1606" w:type="dxa"/>
            <w:vMerge/>
            <w:shd w:val="clear" w:color="auto" w:fill="auto"/>
          </w:tcPr>
          <w:p w14:paraId="01A6398F" w14:textId="77777777" w:rsidR="00BD174E" w:rsidRPr="00BD174E" w:rsidRDefault="00BD174E" w:rsidP="00BD174E">
            <w:pPr>
              <w:ind w:right="-2"/>
              <w:rPr>
                <w:sz w:val="22"/>
                <w:szCs w:val="22"/>
                <w:lang w:eastAsia="en-US"/>
              </w:rPr>
            </w:pPr>
          </w:p>
        </w:tc>
        <w:tc>
          <w:tcPr>
            <w:tcW w:w="1842" w:type="dxa"/>
            <w:shd w:val="clear" w:color="auto" w:fill="auto"/>
            <w:vAlign w:val="center"/>
          </w:tcPr>
          <w:p w14:paraId="60FAE1E3" w14:textId="77777777" w:rsidR="00BD174E" w:rsidRPr="00BD174E" w:rsidRDefault="00BD174E" w:rsidP="00BD174E">
            <w:pPr>
              <w:ind w:left="-107" w:right="-108" w:firstLine="29"/>
              <w:jc w:val="center"/>
              <w:rPr>
                <w:sz w:val="22"/>
                <w:szCs w:val="22"/>
                <w:lang w:eastAsia="en-US"/>
              </w:rPr>
            </w:pPr>
            <w:proofErr w:type="spellStart"/>
            <w:r w:rsidRPr="00BD174E">
              <w:rPr>
                <w:sz w:val="22"/>
                <w:szCs w:val="22"/>
                <w:lang w:eastAsia="en-US"/>
              </w:rPr>
              <w:t>Одноставочный</w:t>
            </w:r>
            <w:proofErr w:type="spellEnd"/>
          </w:p>
          <w:p w14:paraId="13B8B17D" w14:textId="77777777" w:rsidR="00BD174E" w:rsidRPr="00BD174E" w:rsidRDefault="00BD174E" w:rsidP="00BD174E">
            <w:pPr>
              <w:ind w:left="-107" w:right="-2" w:firstLine="29"/>
              <w:jc w:val="center"/>
              <w:rPr>
                <w:sz w:val="22"/>
                <w:szCs w:val="22"/>
                <w:lang w:eastAsia="en-US"/>
              </w:rPr>
            </w:pPr>
            <w:r w:rsidRPr="00BD174E">
              <w:rPr>
                <w:sz w:val="22"/>
                <w:szCs w:val="22"/>
                <w:lang w:eastAsia="en-US"/>
              </w:rPr>
              <w:t>руб./Гкал</w:t>
            </w:r>
          </w:p>
        </w:tc>
        <w:tc>
          <w:tcPr>
            <w:tcW w:w="1425" w:type="dxa"/>
            <w:shd w:val="clear" w:color="auto" w:fill="auto"/>
            <w:vAlign w:val="center"/>
          </w:tcPr>
          <w:p w14:paraId="2F7DB631" w14:textId="77777777" w:rsidR="00BD174E" w:rsidRPr="00BD174E" w:rsidRDefault="00BD174E" w:rsidP="00BD174E">
            <w:pPr>
              <w:ind w:right="-9"/>
              <w:jc w:val="center"/>
              <w:rPr>
                <w:sz w:val="22"/>
                <w:szCs w:val="22"/>
              </w:rPr>
            </w:pPr>
            <w:r w:rsidRPr="00BD174E">
              <w:rPr>
                <w:sz w:val="22"/>
                <w:szCs w:val="22"/>
              </w:rPr>
              <w:t>х</w:t>
            </w:r>
          </w:p>
        </w:tc>
        <w:tc>
          <w:tcPr>
            <w:tcW w:w="1066" w:type="dxa"/>
            <w:shd w:val="clear" w:color="auto" w:fill="auto"/>
            <w:vAlign w:val="center"/>
          </w:tcPr>
          <w:p w14:paraId="04C34EF8" w14:textId="77777777" w:rsidR="00BD174E" w:rsidRPr="00BD174E" w:rsidRDefault="00BD174E" w:rsidP="00BD174E">
            <w:pPr>
              <w:jc w:val="center"/>
              <w:rPr>
                <w:sz w:val="22"/>
                <w:szCs w:val="22"/>
                <w:lang w:eastAsia="en-US"/>
              </w:rPr>
            </w:pPr>
            <w:r w:rsidRPr="00BD174E">
              <w:rPr>
                <w:sz w:val="22"/>
                <w:szCs w:val="22"/>
                <w:lang w:eastAsia="en-US"/>
              </w:rPr>
              <w:t>х</w:t>
            </w:r>
          </w:p>
        </w:tc>
        <w:tc>
          <w:tcPr>
            <w:tcW w:w="709" w:type="dxa"/>
            <w:shd w:val="clear" w:color="auto" w:fill="auto"/>
            <w:vAlign w:val="center"/>
          </w:tcPr>
          <w:p w14:paraId="53B9396A"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851" w:type="dxa"/>
            <w:shd w:val="clear" w:color="auto" w:fill="auto"/>
            <w:vAlign w:val="center"/>
          </w:tcPr>
          <w:p w14:paraId="03DC6FA1"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3AB317FB" w14:textId="77777777" w:rsidR="00BD174E" w:rsidRPr="00BD174E" w:rsidRDefault="00BD174E" w:rsidP="00BD174E">
            <w:pPr>
              <w:ind w:left="-105" w:right="-108"/>
              <w:jc w:val="center"/>
              <w:rPr>
                <w:sz w:val="22"/>
                <w:szCs w:val="22"/>
                <w:lang w:eastAsia="en-US"/>
              </w:rPr>
            </w:pPr>
            <w:r w:rsidRPr="00BD174E">
              <w:rPr>
                <w:sz w:val="22"/>
                <w:szCs w:val="22"/>
                <w:lang w:eastAsia="en-US"/>
              </w:rPr>
              <w:t>х</w:t>
            </w:r>
          </w:p>
        </w:tc>
        <w:tc>
          <w:tcPr>
            <w:tcW w:w="709" w:type="dxa"/>
            <w:shd w:val="clear" w:color="auto" w:fill="auto"/>
            <w:vAlign w:val="center"/>
          </w:tcPr>
          <w:p w14:paraId="03ABBD46"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1191" w:type="dxa"/>
            <w:shd w:val="clear" w:color="auto" w:fill="auto"/>
            <w:vAlign w:val="center"/>
          </w:tcPr>
          <w:p w14:paraId="6E88C5AC"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r>
      <w:tr w:rsidR="00BD174E" w:rsidRPr="00BD174E" w14:paraId="2B902011" w14:textId="77777777" w:rsidTr="005048A7">
        <w:trPr>
          <w:trHeight w:val="135"/>
          <w:jc w:val="center"/>
        </w:trPr>
        <w:tc>
          <w:tcPr>
            <w:tcW w:w="1606" w:type="dxa"/>
            <w:vMerge/>
            <w:shd w:val="clear" w:color="auto" w:fill="auto"/>
          </w:tcPr>
          <w:p w14:paraId="75FC3D8C" w14:textId="77777777" w:rsidR="00BD174E" w:rsidRPr="00BD174E" w:rsidRDefault="00BD174E" w:rsidP="00BD174E">
            <w:pPr>
              <w:ind w:right="-2"/>
              <w:rPr>
                <w:sz w:val="22"/>
                <w:szCs w:val="22"/>
                <w:lang w:eastAsia="en-US"/>
              </w:rPr>
            </w:pPr>
          </w:p>
        </w:tc>
        <w:tc>
          <w:tcPr>
            <w:tcW w:w="1842" w:type="dxa"/>
            <w:shd w:val="clear" w:color="auto" w:fill="auto"/>
          </w:tcPr>
          <w:p w14:paraId="68D22662" w14:textId="77777777" w:rsidR="00BD174E" w:rsidRPr="00BD174E" w:rsidRDefault="00BD174E" w:rsidP="00BD174E">
            <w:pPr>
              <w:ind w:left="-78" w:right="-2"/>
              <w:jc w:val="center"/>
              <w:rPr>
                <w:sz w:val="22"/>
                <w:szCs w:val="22"/>
                <w:lang w:eastAsia="en-US"/>
              </w:rPr>
            </w:pPr>
            <w:proofErr w:type="spellStart"/>
            <w:r w:rsidRPr="00BD174E">
              <w:rPr>
                <w:sz w:val="22"/>
                <w:szCs w:val="22"/>
                <w:lang w:eastAsia="en-US"/>
              </w:rPr>
              <w:t>Двухставочный</w:t>
            </w:r>
            <w:proofErr w:type="spellEnd"/>
          </w:p>
        </w:tc>
        <w:tc>
          <w:tcPr>
            <w:tcW w:w="1425" w:type="dxa"/>
            <w:shd w:val="clear" w:color="auto" w:fill="auto"/>
            <w:vAlign w:val="center"/>
          </w:tcPr>
          <w:p w14:paraId="611767A0"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59EF3FC9"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4A6EF9FB"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1E78E49B"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708" w:type="dxa"/>
            <w:shd w:val="clear" w:color="auto" w:fill="auto"/>
            <w:vAlign w:val="center"/>
          </w:tcPr>
          <w:p w14:paraId="1EE6E0A8" w14:textId="77777777" w:rsidR="00BD174E" w:rsidRPr="00BD174E" w:rsidRDefault="00BD174E" w:rsidP="00BD174E">
            <w:pPr>
              <w:ind w:left="-105" w:right="-108"/>
              <w:jc w:val="center"/>
              <w:rPr>
                <w:sz w:val="22"/>
                <w:szCs w:val="22"/>
                <w:lang w:eastAsia="en-US"/>
              </w:rPr>
            </w:pPr>
            <w:r w:rsidRPr="00BD174E">
              <w:rPr>
                <w:sz w:val="22"/>
                <w:szCs w:val="22"/>
                <w:lang w:eastAsia="en-US"/>
              </w:rPr>
              <w:t>х</w:t>
            </w:r>
          </w:p>
        </w:tc>
        <w:tc>
          <w:tcPr>
            <w:tcW w:w="709" w:type="dxa"/>
            <w:shd w:val="clear" w:color="auto" w:fill="auto"/>
            <w:vAlign w:val="center"/>
          </w:tcPr>
          <w:p w14:paraId="1A455869"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c>
          <w:tcPr>
            <w:tcW w:w="1191" w:type="dxa"/>
            <w:shd w:val="clear" w:color="auto" w:fill="auto"/>
            <w:vAlign w:val="center"/>
          </w:tcPr>
          <w:p w14:paraId="715D83A4" w14:textId="77777777" w:rsidR="00BD174E" w:rsidRPr="00BD174E" w:rsidRDefault="00BD174E" w:rsidP="00BD174E">
            <w:pPr>
              <w:ind w:left="-105" w:right="-108"/>
              <w:jc w:val="center"/>
              <w:rPr>
                <w:sz w:val="22"/>
                <w:szCs w:val="22"/>
                <w:lang w:eastAsia="en-US"/>
              </w:rPr>
            </w:pPr>
            <w:r w:rsidRPr="00BD174E">
              <w:rPr>
                <w:sz w:val="22"/>
                <w:szCs w:val="22"/>
                <w:lang w:eastAsia="en-US"/>
              </w:rPr>
              <w:t>x</w:t>
            </w:r>
          </w:p>
        </w:tc>
      </w:tr>
      <w:tr w:rsidR="00BD174E" w:rsidRPr="00BD174E" w14:paraId="165F1E90" w14:textId="77777777" w:rsidTr="005048A7">
        <w:trPr>
          <w:trHeight w:val="135"/>
          <w:jc w:val="center"/>
        </w:trPr>
        <w:tc>
          <w:tcPr>
            <w:tcW w:w="1606" w:type="dxa"/>
            <w:vMerge/>
            <w:shd w:val="clear" w:color="auto" w:fill="auto"/>
          </w:tcPr>
          <w:p w14:paraId="532AFED2" w14:textId="77777777" w:rsidR="00BD174E" w:rsidRPr="00BD174E" w:rsidRDefault="00BD174E" w:rsidP="00BD174E">
            <w:pPr>
              <w:ind w:right="-2"/>
              <w:rPr>
                <w:sz w:val="22"/>
                <w:szCs w:val="22"/>
                <w:lang w:eastAsia="en-US"/>
              </w:rPr>
            </w:pPr>
          </w:p>
        </w:tc>
        <w:tc>
          <w:tcPr>
            <w:tcW w:w="1842" w:type="dxa"/>
            <w:shd w:val="clear" w:color="auto" w:fill="auto"/>
            <w:vAlign w:val="center"/>
          </w:tcPr>
          <w:p w14:paraId="337EA58B" w14:textId="77777777" w:rsidR="00BD174E" w:rsidRPr="00BD174E" w:rsidRDefault="00BD174E" w:rsidP="00BD174E">
            <w:pPr>
              <w:ind w:left="-108" w:right="-109"/>
              <w:jc w:val="center"/>
              <w:rPr>
                <w:sz w:val="22"/>
                <w:szCs w:val="22"/>
                <w:lang w:eastAsia="en-US"/>
              </w:rPr>
            </w:pPr>
            <w:r w:rsidRPr="00BD174E">
              <w:rPr>
                <w:sz w:val="22"/>
                <w:szCs w:val="22"/>
                <w:lang w:eastAsia="en-US"/>
              </w:rPr>
              <w:t>Ставка за тепловую энергию, руб./Гкал</w:t>
            </w:r>
          </w:p>
        </w:tc>
        <w:tc>
          <w:tcPr>
            <w:tcW w:w="1425" w:type="dxa"/>
            <w:shd w:val="clear" w:color="auto" w:fill="auto"/>
            <w:vAlign w:val="center"/>
          </w:tcPr>
          <w:p w14:paraId="1CA18483"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7B656636"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7C0F1089"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68FA5FC3" w14:textId="77777777" w:rsidR="00BD174E" w:rsidRPr="00BD174E" w:rsidRDefault="00BD174E" w:rsidP="00BD174E">
            <w:pPr>
              <w:jc w:val="center"/>
              <w:rPr>
                <w:sz w:val="22"/>
                <w:szCs w:val="22"/>
                <w:lang w:eastAsia="en-US"/>
              </w:rPr>
            </w:pPr>
            <w:r w:rsidRPr="00BD174E">
              <w:rPr>
                <w:sz w:val="22"/>
                <w:szCs w:val="22"/>
                <w:lang w:eastAsia="en-US"/>
              </w:rPr>
              <w:t>x</w:t>
            </w:r>
          </w:p>
        </w:tc>
        <w:tc>
          <w:tcPr>
            <w:tcW w:w="708" w:type="dxa"/>
            <w:shd w:val="clear" w:color="auto" w:fill="auto"/>
            <w:vAlign w:val="center"/>
          </w:tcPr>
          <w:p w14:paraId="6838AFC0" w14:textId="77777777" w:rsidR="00BD174E" w:rsidRPr="00BD174E" w:rsidRDefault="00BD174E" w:rsidP="00BD174E">
            <w:pPr>
              <w:jc w:val="center"/>
              <w:rPr>
                <w:sz w:val="22"/>
                <w:szCs w:val="22"/>
                <w:lang w:eastAsia="en-US"/>
              </w:rPr>
            </w:pPr>
            <w:r w:rsidRPr="00BD174E">
              <w:rPr>
                <w:sz w:val="22"/>
                <w:szCs w:val="22"/>
                <w:lang w:eastAsia="en-US"/>
              </w:rPr>
              <w:t>х</w:t>
            </w:r>
          </w:p>
        </w:tc>
        <w:tc>
          <w:tcPr>
            <w:tcW w:w="709" w:type="dxa"/>
            <w:shd w:val="clear" w:color="auto" w:fill="auto"/>
            <w:vAlign w:val="center"/>
          </w:tcPr>
          <w:p w14:paraId="61BB58E0" w14:textId="77777777" w:rsidR="00BD174E" w:rsidRPr="00BD174E" w:rsidRDefault="00BD174E" w:rsidP="00BD174E">
            <w:pPr>
              <w:jc w:val="center"/>
              <w:rPr>
                <w:sz w:val="22"/>
                <w:szCs w:val="22"/>
                <w:lang w:eastAsia="en-US"/>
              </w:rPr>
            </w:pPr>
            <w:r w:rsidRPr="00BD174E">
              <w:rPr>
                <w:sz w:val="22"/>
                <w:szCs w:val="22"/>
                <w:lang w:eastAsia="en-US"/>
              </w:rPr>
              <w:t>x</w:t>
            </w:r>
          </w:p>
        </w:tc>
        <w:tc>
          <w:tcPr>
            <w:tcW w:w="1191" w:type="dxa"/>
            <w:shd w:val="clear" w:color="auto" w:fill="auto"/>
            <w:vAlign w:val="center"/>
          </w:tcPr>
          <w:p w14:paraId="6B4D7A71" w14:textId="77777777" w:rsidR="00BD174E" w:rsidRPr="00BD174E" w:rsidRDefault="00BD174E" w:rsidP="00BD174E">
            <w:pPr>
              <w:jc w:val="center"/>
              <w:rPr>
                <w:sz w:val="22"/>
                <w:szCs w:val="22"/>
                <w:lang w:eastAsia="en-US"/>
              </w:rPr>
            </w:pPr>
            <w:r w:rsidRPr="00BD174E">
              <w:rPr>
                <w:sz w:val="22"/>
                <w:szCs w:val="22"/>
                <w:lang w:eastAsia="en-US"/>
              </w:rPr>
              <w:t>x</w:t>
            </w:r>
          </w:p>
        </w:tc>
      </w:tr>
      <w:tr w:rsidR="00BD174E" w:rsidRPr="00BD174E" w14:paraId="4AF8680F" w14:textId="77777777" w:rsidTr="005048A7">
        <w:trPr>
          <w:trHeight w:val="135"/>
          <w:jc w:val="center"/>
        </w:trPr>
        <w:tc>
          <w:tcPr>
            <w:tcW w:w="1606" w:type="dxa"/>
            <w:vMerge/>
            <w:shd w:val="clear" w:color="auto" w:fill="auto"/>
          </w:tcPr>
          <w:p w14:paraId="5A244829" w14:textId="77777777" w:rsidR="00BD174E" w:rsidRPr="00BD174E" w:rsidRDefault="00BD174E" w:rsidP="00BD174E">
            <w:pPr>
              <w:ind w:right="-2"/>
              <w:rPr>
                <w:sz w:val="22"/>
                <w:szCs w:val="22"/>
                <w:lang w:eastAsia="en-US"/>
              </w:rPr>
            </w:pPr>
          </w:p>
        </w:tc>
        <w:tc>
          <w:tcPr>
            <w:tcW w:w="1842" w:type="dxa"/>
            <w:shd w:val="clear" w:color="auto" w:fill="auto"/>
          </w:tcPr>
          <w:p w14:paraId="3CF14288" w14:textId="77777777" w:rsidR="00BD174E" w:rsidRPr="00BD174E" w:rsidRDefault="00BD174E" w:rsidP="00BD174E">
            <w:pPr>
              <w:ind w:left="-108" w:right="-109"/>
              <w:jc w:val="center"/>
              <w:rPr>
                <w:sz w:val="22"/>
                <w:szCs w:val="22"/>
                <w:lang w:eastAsia="en-US"/>
              </w:rPr>
            </w:pPr>
            <w:r w:rsidRPr="00BD174E">
              <w:rPr>
                <w:sz w:val="22"/>
                <w:szCs w:val="22"/>
                <w:lang w:eastAsia="en-US"/>
              </w:rPr>
              <w:t>Ставка за содержание тепловой мощности, тыс. руб./Гкал/</w:t>
            </w:r>
            <w:proofErr w:type="gramStart"/>
            <w:r w:rsidRPr="00BD174E">
              <w:rPr>
                <w:sz w:val="22"/>
                <w:szCs w:val="22"/>
                <w:lang w:eastAsia="en-US"/>
              </w:rPr>
              <w:t>ч  в</w:t>
            </w:r>
            <w:proofErr w:type="gramEnd"/>
            <w:r w:rsidRPr="00BD174E">
              <w:rPr>
                <w:sz w:val="22"/>
                <w:szCs w:val="22"/>
                <w:lang w:eastAsia="en-US"/>
              </w:rPr>
              <w:t xml:space="preserve"> мес.</w:t>
            </w:r>
          </w:p>
        </w:tc>
        <w:tc>
          <w:tcPr>
            <w:tcW w:w="1425" w:type="dxa"/>
            <w:shd w:val="clear" w:color="auto" w:fill="auto"/>
            <w:vAlign w:val="center"/>
          </w:tcPr>
          <w:p w14:paraId="0E923BFE" w14:textId="77777777" w:rsidR="00BD174E" w:rsidRPr="00BD174E" w:rsidRDefault="00BD174E" w:rsidP="00BD174E">
            <w:pPr>
              <w:jc w:val="center"/>
              <w:rPr>
                <w:sz w:val="22"/>
                <w:szCs w:val="22"/>
                <w:lang w:eastAsia="en-US"/>
              </w:rPr>
            </w:pPr>
            <w:r w:rsidRPr="00BD174E">
              <w:rPr>
                <w:sz w:val="22"/>
                <w:szCs w:val="22"/>
                <w:lang w:eastAsia="en-US"/>
              </w:rPr>
              <w:t>x</w:t>
            </w:r>
          </w:p>
        </w:tc>
        <w:tc>
          <w:tcPr>
            <w:tcW w:w="1066" w:type="dxa"/>
            <w:shd w:val="clear" w:color="auto" w:fill="auto"/>
            <w:vAlign w:val="center"/>
          </w:tcPr>
          <w:p w14:paraId="1B1437EC" w14:textId="77777777" w:rsidR="00BD174E" w:rsidRPr="00BD174E" w:rsidRDefault="00BD174E" w:rsidP="00BD174E">
            <w:pPr>
              <w:jc w:val="center"/>
              <w:rPr>
                <w:sz w:val="22"/>
                <w:szCs w:val="22"/>
                <w:lang w:eastAsia="en-US"/>
              </w:rPr>
            </w:pPr>
            <w:r w:rsidRPr="00BD174E">
              <w:rPr>
                <w:sz w:val="22"/>
                <w:szCs w:val="22"/>
                <w:lang w:eastAsia="en-US"/>
              </w:rPr>
              <w:t>x</w:t>
            </w:r>
          </w:p>
        </w:tc>
        <w:tc>
          <w:tcPr>
            <w:tcW w:w="709" w:type="dxa"/>
            <w:shd w:val="clear" w:color="auto" w:fill="auto"/>
            <w:vAlign w:val="center"/>
          </w:tcPr>
          <w:p w14:paraId="71B2187F" w14:textId="77777777" w:rsidR="00BD174E" w:rsidRPr="00BD174E" w:rsidRDefault="00BD174E" w:rsidP="00BD174E">
            <w:pPr>
              <w:jc w:val="center"/>
              <w:rPr>
                <w:sz w:val="22"/>
                <w:szCs w:val="22"/>
                <w:lang w:eastAsia="en-US"/>
              </w:rPr>
            </w:pPr>
            <w:r w:rsidRPr="00BD174E">
              <w:rPr>
                <w:sz w:val="22"/>
                <w:szCs w:val="22"/>
                <w:lang w:eastAsia="en-US"/>
              </w:rPr>
              <w:t>x</w:t>
            </w:r>
          </w:p>
        </w:tc>
        <w:tc>
          <w:tcPr>
            <w:tcW w:w="851" w:type="dxa"/>
            <w:shd w:val="clear" w:color="auto" w:fill="auto"/>
            <w:vAlign w:val="center"/>
          </w:tcPr>
          <w:p w14:paraId="5862B014" w14:textId="77777777" w:rsidR="00BD174E" w:rsidRPr="00BD174E" w:rsidRDefault="00BD174E" w:rsidP="00BD174E">
            <w:pPr>
              <w:jc w:val="center"/>
              <w:rPr>
                <w:sz w:val="22"/>
                <w:szCs w:val="22"/>
                <w:lang w:eastAsia="en-US"/>
              </w:rPr>
            </w:pPr>
            <w:r w:rsidRPr="00BD174E">
              <w:rPr>
                <w:sz w:val="22"/>
                <w:szCs w:val="22"/>
                <w:lang w:eastAsia="en-US"/>
              </w:rPr>
              <w:t>x</w:t>
            </w:r>
          </w:p>
        </w:tc>
        <w:tc>
          <w:tcPr>
            <w:tcW w:w="708" w:type="dxa"/>
            <w:shd w:val="clear" w:color="auto" w:fill="auto"/>
            <w:vAlign w:val="center"/>
          </w:tcPr>
          <w:p w14:paraId="5D09D77D" w14:textId="77777777" w:rsidR="00BD174E" w:rsidRPr="00BD174E" w:rsidRDefault="00BD174E" w:rsidP="00BD174E">
            <w:pPr>
              <w:jc w:val="center"/>
              <w:rPr>
                <w:sz w:val="22"/>
                <w:szCs w:val="22"/>
                <w:lang w:eastAsia="en-US"/>
              </w:rPr>
            </w:pPr>
            <w:r w:rsidRPr="00BD174E">
              <w:rPr>
                <w:sz w:val="22"/>
                <w:szCs w:val="22"/>
                <w:lang w:eastAsia="en-US"/>
              </w:rPr>
              <w:t>х</w:t>
            </w:r>
          </w:p>
        </w:tc>
        <w:tc>
          <w:tcPr>
            <w:tcW w:w="709" w:type="dxa"/>
            <w:shd w:val="clear" w:color="auto" w:fill="auto"/>
            <w:vAlign w:val="center"/>
          </w:tcPr>
          <w:p w14:paraId="5D9CC9A6" w14:textId="77777777" w:rsidR="00BD174E" w:rsidRPr="00BD174E" w:rsidRDefault="00BD174E" w:rsidP="00BD174E">
            <w:pPr>
              <w:jc w:val="center"/>
              <w:rPr>
                <w:sz w:val="22"/>
                <w:szCs w:val="22"/>
                <w:lang w:eastAsia="en-US"/>
              </w:rPr>
            </w:pPr>
            <w:r w:rsidRPr="00BD174E">
              <w:rPr>
                <w:sz w:val="22"/>
                <w:szCs w:val="22"/>
                <w:lang w:eastAsia="en-US"/>
              </w:rPr>
              <w:t>x</w:t>
            </w:r>
          </w:p>
        </w:tc>
        <w:tc>
          <w:tcPr>
            <w:tcW w:w="1191" w:type="dxa"/>
            <w:shd w:val="clear" w:color="auto" w:fill="auto"/>
            <w:vAlign w:val="center"/>
          </w:tcPr>
          <w:p w14:paraId="62F0CD14" w14:textId="77777777" w:rsidR="00BD174E" w:rsidRPr="00BD174E" w:rsidRDefault="00BD174E" w:rsidP="00BD174E">
            <w:pPr>
              <w:jc w:val="center"/>
              <w:rPr>
                <w:sz w:val="22"/>
                <w:szCs w:val="22"/>
                <w:lang w:eastAsia="en-US"/>
              </w:rPr>
            </w:pPr>
            <w:r w:rsidRPr="00BD174E">
              <w:rPr>
                <w:sz w:val="22"/>
                <w:szCs w:val="22"/>
                <w:lang w:eastAsia="en-US"/>
              </w:rPr>
              <w:t>x</w:t>
            </w:r>
          </w:p>
        </w:tc>
      </w:tr>
    </w:tbl>
    <w:p w14:paraId="36BCE197" w14:textId="77777777" w:rsidR="00BD174E" w:rsidRPr="00BD174E" w:rsidRDefault="00BD174E" w:rsidP="00BD174E">
      <w:pPr>
        <w:ind w:left="601" w:right="-142"/>
        <w:jc w:val="right"/>
        <w:rPr>
          <w:b/>
          <w:lang w:eastAsia="en-US"/>
        </w:rPr>
      </w:pPr>
    </w:p>
    <w:p w14:paraId="0727250B" w14:textId="77777777" w:rsidR="00BD174E" w:rsidRPr="00BD174E" w:rsidRDefault="00BD174E" w:rsidP="00BD174E">
      <w:pPr>
        <w:ind w:left="-142" w:right="-1" w:firstLine="709"/>
        <w:jc w:val="both"/>
        <w:rPr>
          <w:sz w:val="28"/>
          <w:szCs w:val="28"/>
        </w:rPr>
      </w:pPr>
      <w:r w:rsidRPr="00BD174E">
        <w:rPr>
          <w:sz w:val="28"/>
          <w:szCs w:val="28"/>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1C060952" w14:textId="77777777" w:rsidR="0033117F" w:rsidRDefault="0033117F" w:rsidP="00E600CD">
      <w:pPr>
        <w:tabs>
          <w:tab w:val="left" w:pos="5580"/>
          <w:tab w:val="left" w:pos="9498"/>
        </w:tabs>
        <w:ind w:right="-569"/>
        <w:rPr>
          <w:color w:val="000000" w:themeColor="text1"/>
        </w:rPr>
        <w:sectPr w:rsidR="0033117F" w:rsidSect="00E600CD">
          <w:pgSz w:w="11906" w:h="16838"/>
          <w:pgMar w:top="851" w:right="991" w:bottom="567" w:left="1418" w:header="720" w:footer="720" w:gutter="0"/>
          <w:cols w:space="720"/>
          <w:titlePg/>
          <w:docGrid w:linePitch="381"/>
        </w:sectPr>
      </w:pPr>
    </w:p>
    <w:p w14:paraId="2EA03EF8" w14:textId="1507BE14" w:rsidR="0033117F" w:rsidRPr="00081AD4" w:rsidRDefault="0033117F" w:rsidP="0033117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62</w:t>
      </w:r>
    </w:p>
    <w:p w14:paraId="549C8210" w14:textId="77777777" w:rsidR="0033117F" w:rsidRPr="00081AD4" w:rsidRDefault="0033117F" w:rsidP="0033117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3369514" w14:textId="77777777" w:rsidR="0033117F" w:rsidRPr="00081AD4" w:rsidRDefault="0033117F" w:rsidP="0033117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001DE02" w14:textId="4B80488E" w:rsidR="0033117F" w:rsidRDefault="0033117F" w:rsidP="0033117F">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36C4CA6" w14:textId="77777777" w:rsidR="00D1529D" w:rsidRDefault="00D1529D" w:rsidP="0033117F">
      <w:pPr>
        <w:tabs>
          <w:tab w:val="left" w:pos="5580"/>
          <w:tab w:val="left" w:pos="9498"/>
        </w:tabs>
        <w:ind w:left="-961" w:right="-569" w:firstLine="6631"/>
        <w:rPr>
          <w:color w:val="000000" w:themeColor="text1"/>
        </w:rPr>
      </w:pPr>
    </w:p>
    <w:p w14:paraId="25139651" w14:textId="77777777" w:rsidR="00D1529D" w:rsidRPr="00D1529D" w:rsidRDefault="00D1529D" w:rsidP="00D1529D">
      <w:pPr>
        <w:jc w:val="center"/>
        <w:rPr>
          <w:sz w:val="28"/>
          <w:szCs w:val="28"/>
        </w:rPr>
      </w:pPr>
      <w:bookmarkStart w:id="59" w:name="_Hlk52441355"/>
      <w:bookmarkStart w:id="60" w:name="_Hlt483802884"/>
      <w:r w:rsidRPr="00D1529D">
        <w:rPr>
          <w:sz w:val="28"/>
          <w:szCs w:val="28"/>
        </w:rPr>
        <w:t>ЭКСПЕРТНОЕ ЗАКЛЮЧЕНИЕ</w:t>
      </w:r>
    </w:p>
    <w:p w14:paraId="7B7A5CB1" w14:textId="77777777" w:rsidR="00D1529D" w:rsidRPr="00D1529D" w:rsidRDefault="00D1529D" w:rsidP="00D1529D">
      <w:pPr>
        <w:jc w:val="center"/>
        <w:rPr>
          <w:sz w:val="28"/>
          <w:szCs w:val="28"/>
        </w:rPr>
      </w:pPr>
      <w:r w:rsidRPr="00D1529D">
        <w:rPr>
          <w:sz w:val="28"/>
          <w:szCs w:val="28"/>
        </w:rPr>
        <w:t>Региональной энергетической комиссии Кузбасса</w:t>
      </w:r>
    </w:p>
    <w:p w14:paraId="2042E624" w14:textId="77777777" w:rsidR="00D1529D" w:rsidRPr="00D1529D" w:rsidRDefault="00D1529D" w:rsidP="00D1529D">
      <w:pPr>
        <w:jc w:val="center"/>
        <w:rPr>
          <w:sz w:val="28"/>
          <w:szCs w:val="28"/>
        </w:rPr>
      </w:pPr>
      <w:r w:rsidRPr="00D1529D">
        <w:rPr>
          <w:sz w:val="28"/>
          <w:szCs w:val="28"/>
        </w:rPr>
        <w:t xml:space="preserve">по материалам, представленным </w:t>
      </w:r>
      <w:r w:rsidRPr="00D1529D">
        <w:rPr>
          <w:sz w:val="28"/>
          <w:szCs w:val="28"/>
        </w:rPr>
        <w:br/>
        <w:t>ООО «Юргинские котельные» для корректировки величины НВВ и уровня тарифов на производство тепловой энергии на 2022 год</w:t>
      </w:r>
    </w:p>
    <w:p w14:paraId="4183C606" w14:textId="77777777" w:rsidR="00D1529D" w:rsidRPr="00D1529D" w:rsidRDefault="00D1529D" w:rsidP="00D1529D">
      <w:pPr>
        <w:jc w:val="center"/>
        <w:rPr>
          <w:sz w:val="28"/>
          <w:szCs w:val="28"/>
        </w:rPr>
      </w:pPr>
    </w:p>
    <w:p w14:paraId="501C019C" w14:textId="77777777" w:rsidR="00D1529D" w:rsidRPr="00D1529D" w:rsidRDefault="00D1529D" w:rsidP="00D1529D">
      <w:pPr>
        <w:keepNext/>
        <w:numPr>
          <w:ilvl w:val="0"/>
          <w:numId w:val="14"/>
        </w:numPr>
        <w:tabs>
          <w:tab w:val="left" w:pos="567"/>
        </w:tabs>
        <w:ind w:left="567" w:firstLine="851"/>
        <w:outlineLvl w:val="0"/>
        <w:rPr>
          <w:b/>
          <w:sz w:val="28"/>
          <w:szCs w:val="28"/>
        </w:rPr>
      </w:pPr>
      <w:bookmarkStart w:id="61" w:name="_Toc27399013"/>
      <w:bookmarkEnd w:id="59"/>
      <w:r w:rsidRPr="00D1529D">
        <w:rPr>
          <w:b/>
          <w:sz w:val="28"/>
          <w:szCs w:val="28"/>
        </w:rPr>
        <w:t>Нормативно-правовая база</w:t>
      </w:r>
      <w:bookmarkEnd w:id="61"/>
    </w:p>
    <w:p w14:paraId="5D76A18D" w14:textId="77777777" w:rsidR="00D1529D" w:rsidRPr="00D1529D" w:rsidRDefault="00D1529D" w:rsidP="00D1529D">
      <w:pPr>
        <w:tabs>
          <w:tab w:val="left" w:pos="0"/>
        </w:tabs>
        <w:ind w:right="142" w:firstLine="709"/>
        <w:jc w:val="both"/>
        <w:rPr>
          <w:sz w:val="28"/>
          <w:szCs w:val="28"/>
        </w:rPr>
      </w:pPr>
      <w:r w:rsidRPr="00D1529D">
        <w:rPr>
          <w:sz w:val="28"/>
          <w:szCs w:val="28"/>
        </w:rPr>
        <w:t>Гражданский кодекс Российской Федерации (далее – ГК РФ);</w:t>
      </w:r>
    </w:p>
    <w:p w14:paraId="2B207CEF" w14:textId="77777777" w:rsidR="00D1529D" w:rsidRPr="00D1529D" w:rsidRDefault="00D1529D" w:rsidP="00D1529D">
      <w:pPr>
        <w:tabs>
          <w:tab w:val="left" w:pos="0"/>
        </w:tabs>
        <w:ind w:right="142" w:firstLine="709"/>
        <w:jc w:val="both"/>
        <w:rPr>
          <w:sz w:val="28"/>
          <w:szCs w:val="28"/>
        </w:rPr>
      </w:pPr>
      <w:r w:rsidRPr="00D1529D">
        <w:rPr>
          <w:sz w:val="28"/>
          <w:szCs w:val="28"/>
        </w:rPr>
        <w:t>Налоговый кодекс Российской Федерации (далее - НК РФ);</w:t>
      </w:r>
    </w:p>
    <w:p w14:paraId="1865A715" w14:textId="77777777" w:rsidR="00D1529D" w:rsidRPr="00D1529D" w:rsidRDefault="00D1529D" w:rsidP="00D1529D">
      <w:pPr>
        <w:tabs>
          <w:tab w:val="left" w:pos="0"/>
        </w:tabs>
        <w:ind w:right="142" w:firstLine="709"/>
        <w:jc w:val="both"/>
        <w:rPr>
          <w:sz w:val="28"/>
          <w:szCs w:val="28"/>
        </w:rPr>
      </w:pPr>
      <w:r w:rsidRPr="00D1529D">
        <w:rPr>
          <w:sz w:val="28"/>
          <w:szCs w:val="28"/>
        </w:rPr>
        <w:t>Трудовой Кодекс Российской Федерации (далее - ТК РФ);</w:t>
      </w:r>
    </w:p>
    <w:p w14:paraId="0EC78455" w14:textId="77777777" w:rsidR="00D1529D" w:rsidRPr="00D1529D" w:rsidRDefault="00D1529D" w:rsidP="00D1529D">
      <w:pPr>
        <w:tabs>
          <w:tab w:val="left" w:pos="0"/>
        </w:tabs>
        <w:ind w:right="142" w:firstLine="709"/>
        <w:jc w:val="both"/>
        <w:rPr>
          <w:sz w:val="28"/>
          <w:szCs w:val="28"/>
        </w:rPr>
      </w:pPr>
      <w:r w:rsidRPr="00D1529D">
        <w:rPr>
          <w:sz w:val="28"/>
          <w:szCs w:val="28"/>
        </w:rPr>
        <w:t>Федеральный Закон от 17.08.1995 № 147-ФЗ «О естественных монополиях»;</w:t>
      </w:r>
    </w:p>
    <w:p w14:paraId="172C7118" w14:textId="77777777" w:rsidR="00D1529D" w:rsidRPr="00D1529D" w:rsidRDefault="00D1529D" w:rsidP="00D1529D">
      <w:pPr>
        <w:tabs>
          <w:tab w:val="left" w:pos="0"/>
        </w:tabs>
        <w:ind w:right="142" w:firstLine="709"/>
        <w:jc w:val="both"/>
        <w:rPr>
          <w:sz w:val="28"/>
          <w:szCs w:val="28"/>
        </w:rPr>
      </w:pPr>
      <w:r w:rsidRPr="00D1529D">
        <w:rPr>
          <w:sz w:val="28"/>
          <w:szCs w:val="28"/>
        </w:rPr>
        <w:t xml:space="preserve">Федеральный закон от 27.07.2010 № 190-ФЗ </w:t>
      </w:r>
      <w:r w:rsidRPr="00D1529D">
        <w:rPr>
          <w:sz w:val="28"/>
          <w:szCs w:val="28"/>
        </w:rPr>
        <w:br/>
        <w:t>«О теплоснабжении»;</w:t>
      </w:r>
    </w:p>
    <w:p w14:paraId="1EFB72BF" w14:textId="77777777" w:rsidR="00D1529D" w:rsidRPr="00D1529D" w:rsidRDefault="00D1529D" w:rsidP="00D1529D">
      <w:pPr>
        <w:tabs>
          <w:tab w:val="left" w:pos="0"/>
        </w:tabs>
        <w:ind w:right="142" w:firstLine="709"/>
        <w:jc w:val="both"/>
        <w:rPr>
          <w:sz w:val="28"/>
          <w:szCs w:val="28"/>
        </w:rPr>
      </w:pPr>
      <w:r w:rsidRPr="00D1529D">
        <w:rPr>
          <w:sz w:val="28"/>
          <w:szCs w:val="28"/>
        </w:rPr>
        <w:t xml:space="preserve">Постановление Правительства РФ от 6 июля 1998 г. № 700 </w:t>
      </w:r>
      <w:r w:rsidRPr="00D1529D">
        <w:rPr>
          <w:sz w:val="28"/>
          <w:szCs w:val="28"/>
        </w:rPr>
        <w:br/>
        <w:t>«О введении раздельного учета затрат по регулируемым видам деятельности в энергетике»;</w:t>
      </w:r>
    </w:p>
    <w:p w14:paraId="2F6DD8BD" w14:textId="77777777" w:rsidR="00D1529D" w:rsidRPr="00D1529D" w:rsidRDefault="00D1529D" w:rsidP="00D1529D">
      <w:pPr>
        <w:tabs>
          <w:tab w:val="left" w:pos="0"/>
        </w:tabs>
        <w:ind w:right="142" w:firstLine="709"/>
        <w:jc w:val="both"/>
        <w:rPr>
          <w:sz w:val="28"/>
          <w:szCs w:val="28"/>
        </w:rPr>
      </w:pPr>
      <w:r w:rsidRPr="00D1529D">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24208BDA" w14:textId="77777777" w:rsidR="00D1529D" w:rsidRPr="00D1529D" w:rsidRDefault="00D1529D" w:rsidP="00D1529D">
      <w:pPr>
        <w:tabs>
          <w:tab w:val="left" w:pos="0"/>
        </w:tabs>
        <w:ind w:right="142" w:firstLine="709"/>
        <w:jc w:val="both"/>
        <w:rPr>
          <w:sz w:val="28"/>
          <w:szCs w:val="28"/>
        </w:rPr>
      </w:pPr>
      <w:r w:rsidRPr="00D1529D">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FA1DEB9" w14:textId="77777777" w:rsidR="00D1529D" w:rsidRPr="00D1529D" w:rsidRDefault="00D1529D" w:rsidP="00D1529D">
      <w:pPr>
        <w:tabs>
          <w:tab w:val="left" w:pos="0"/>
        </w:tabs>
        <w:ind w:right="142" w:firstLine="709"/>
        <w:jc w:val="both"/>
        <w:rPr>
          <w:sz w:val="28"/>
          <w:szCs w:val="28"/>
        </w:rPr>
      </w:pPr>
      <w:r w:rsidRPr="00D1529D">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FEA1F58" w14:textId="77777777" w:rsidR="00D1529D" w:rsidRPr="00D1529D" w:rsidRDefault="00D1529D" w:rsidP="00D1529D">
      <w:pPr>
        <w:ind w:right="142" w:firstLine="709"/>
        <w:jc w:val="both"/>
        <w:rPr>
          <w:sz w:val="28"/>
          <w:szCs w:val="28"/>
        </w:rPr>
      </w:pPr>
      <w:r w:rsidRPr="00D1529D">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63C15F63" w14:textId="77777777" w:rsidR="00D1529D" w:rsidRPr="00D1529D" w:rsidRDefault="00D1529D" w:rsidP="00D1529D">
      <w:pPr>
        <w:ind w:right="142" w:firstLine="709"/>
        <w:jc w:val="both"/>
        <w:rPr>
          <w:sz w:val="28"/>
          <w:szCs w:val="28"/>
        </w:rPr>
      </w:pPr>
      <w:r w:rsidRPr="00D1529D">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0C7552CD" w14:textId="77777777" w:rsidR="00D1529D" w:rsidRPr="00D1529D" w:rsidRDefault="00D1529D" w:rsidP="00D1529D">
      <w:pPr>
        <w:ind w:right="142" w:firstLine="709"/>
        <w:jc w:val="both"/>
        <w:rPr>
          <w:sz w:val="28"/>
          <w:szCs w:val="28"/>
        </w:rPr>
      </w:pPr>
      <w:r w:rsidRPr="00D1529D">
        <w:rPr>
          <w:sz w:val="28"/>
          <w:szCs w:val="28"/>
        </w:rPr>
        <w:t>Вся нормативно – методическая основа используется в редакции, действующей на момент проведения экспертизы.</w:t>
      </w:r>
    </w:p>
    <w:p w14:paraId="0BF6434A" w14:textId="77777777" w:rsidR="00D1529D" w:rsidRPr="00D1529D" w:rsidRDefault="00D1529D" w:rsidP="00D1529D">
      <w:pPr>
        <w:ind w:right="142" w:firstLine="709"/>
        <w:jc w:val="both"/>
        <w:rPr>
          <w:sz w:val="28"/>
          <w:szCs w:val="28"/>
        </w:rPr>
      </w:pPr>
      <w:r w:rsidRPr="00D1529D">
        <w:rPr>
          <w:sz w:val="28"/>
          <w:szCs w:val="28"/>
        </w:rPr>
        <w:br w:type="page"/>
      </w:r>
    </w:p>
    <w:p w14:paraId="018025EF" w14:textId="77777777" w:rsidR="00D1529D" w:rsidRPr="00D1529D" w:rsidRDefault="00D1529D" w:rsidP="00D1529D">
      <w:pPr>
        <w:keepNext/>
        <w:numPr>
          <w:ilvl w:val="0"/>
          <w:numId w:val="14"/>
        </w:numPr>
        <w:ind w:left="0" w:firstLine="709"/>
        <w:outlineLvl w:val="0"/>
        <w:rPr>
          <w:sz w:val="28"/>
          <w:szCs w:val="28"/>
          <w:u w:val="single"/>
        </w:rPr>
      </w:pPr>
      <w:bookmarkStart w:id="62" w:name="_Toc27399014"/>
      <w:bookmarkEnd w:id="60"/>
      <w:r w:rsidRPr="00D1529D">
        <w:rPr>
          <w:b/>
          <w:sz w:val="28"/>
          <w:szCs w:val="28"/>
        </w:rPr>
        <w:lastRenderedPageBreak/>
        <w:t>Общая характеристика предприятия</w:t>
      </w:r>
      <w:bookmarkEnd w:id="62"/>
    </w:p>
    <w:p w14:paraId="2C3BF035" w14:textId="77777777" w:rsidR="00D1529D" w:rsidRPr="00D1529D" w:rsidRDefault="00D1529D" w:rsidP="00D1529D">
      <w:pPr>
        <w:ind w:firstLine="709"/>
        <w:jc w:val="both"/>
        <w:rPr>
          <w:sz w:val="28"/>
          <w:szCs w:val="28"/>
        </w:rPr>
      </w:pPr>
      <w:r w:rsidRPr="00D1529D">
        <w:rPr>
          <w:sz w:val="28"/>
          <w:szCs w:val="28"/>
        </w:rPr>
        <w:t>Полное наименование: Общество с ограниченной ответственностью «Юргинские котельные»</w:t>
      </w:r>
    </w:p>
    <w:p w14:paraId="127AE571" w14:textId="77777777" w:rsidR="00D1529D" w:rsidRPr="00D1529D" w:rsidRDefault="00D1529D" w:rsidP="00D1529D">
      <w:pPr>
        <w:ind w:firstLine="709"/>
        <w:jc w:val="both"/>
        <w:rPr>
          <w:sz w:val="28"/>
          <w:szCs w:val="28"/>
        </w:rPr>
      </w:pPr>
      <w:r w:rsidRPr="00D1529D">
        <w:rPr>
          <w:sz w:val="28"/>
          <w:szCs w:val="28"/>
        </w:rPr>
        <w:t>Сокращённое наименование: ООО «Юргинские котельные»</w:t>
      </w:r>
    </w:p>
    <w:p w14:paraId="0FC0EA45" w14:textId="77777777" w:rsidR="00D1529D" w:rsidRPr="00D1529D" w:rsidRDefault="00D1529D" w:rsidP="00D1529D">
      <w:pPr>
        <w:ind w:firstLine="709"/>
        <w:jc w:val="both"/>
        <w:rPr>
          <w:sz w:val="28"/>
          <w:szCs w:val="28"/>
        </w:rPr>
      </w:pPr>
      <w:r w:rsidRPr="00D1529D">
        <w:rPr>
          <w:sz w:val="28"/>
          <w:szCs w:val="28"/>
        </w:rPr>
        <w:t>ИНН: 4230032075</w:t>
      </w:r>
    </w:p>
    <w:p w14:paraId="76E81C76" w14:textId="77777777" w:rsidR="00D1529D" w:rsidRPr="00D1529D" w:rsidRDefault="00D1529D" w:rsidP="00D1529D">
      <w:pPr>
        <w:ind w:firstLine="709"/>
        <w:jc w:val="both"/>
        <w:rPr>
          <w:sz w:val="28"/>
          <w:szCs w:val="28"/>
        </w:rPr>
      </w:pPr>
      <w:r w:rsidRPr="00D1529D">
        <w:rPr>
          <w:sz w:val="28"/>
          <w:szCs w:val="28"/>
        </w:rPr>
        <w:t>КПП: 423001001</w:t>
      </w:r>
    </w:p>
    <w:p w14:paraId="4198D6B0" w14:textId="77777777" w:rsidR="00D1529D" w:rsidRPr="00D1529D" w:rsidRDefault="00D1529D" w:rsidP="00D1529D">
      <w:pPr>
        <w:ind w:firstLine="709"/>
        <w:jc w:val="both"/>
        <w:rPr>
          <w:sz w:val="28"/>
          <w:szCs w:val="28"/>
        </w:rPr>
      </w:pPr>
      <w:r w:rsidRPr="00D1529D">
        <w:rPr>
          <w:sz w:val="28"/>
          <w:szCs w:val="28"/>
        </w:rPr>
        <w:t>ОГРН: 1174205021275</w:t>
      </w:r>
    </w:p>
    <w:p w14:paraId="1F70EAE4" w14:textId="77777777" w:rsidR="00D1529D" w:rsidRPr="00D1529D" w:rsidRDefault="00D1529D" w:rsidP="00D1529D">
      <w:pPr>
        <w:ind w:firstLine="709"/>
        <w:jc w:val="both"/>
        <w:rPr>
          <w:sz w:val="28"/>
          <w:szCs w:val="28"/>
        </w:rPr>
      </w:pPr>
      <w:r w:rsidRPr="00D1529D">
        <w:rPr>
          <w:sz w:val="28"/>
          <w:szCs w:val="28"/>
        </w:rPr>
        <w:t>Адрес: ул. Заводская, д. 2А, г. Юрга, Кемеровская область, Россия, 652055, тел: (38451) 7-77-78</w:t>
      </w:r>
    </w:p>
    <w:p w14:paraId="49EFF535" w14:textId="77777777" w:rsidR="00D1529D" w:rsidRPr="00D1529D" w:rsidRDefault="00D1529D" w:rsidP="00D1529D">
      <w:pPr>
        <w:ind w:firstLine="709"/>
        <w:jc w:val="both"/>
        <w:rPr>
          <w:sz w:val="28"/>
          <w:szCs w:val="28"/>
        </w:rPr>
      </w:pPr>
      <w:r w:rsidRPr="00D1529D">
        <w:rPr>
          <w:sz w:val="28"/>
          <w:szCs w:val="28"/>
        </w:rPr>
        <w:t xml:space="preserve">Генеральный директор: </w:t>
      </w:r>
      <w:proofErr w:type="spellStart"/>
      <w:r w:rsidRPr="00D1529D">
        <w:rPr>
          <w:sz w:val="28"/>
          <w:szCs w:val="28"/>
        </w:rPr>
        <w:t>Кукарских</w:t>
      </w:r>
      <w:proofErr w:type="spellEnd"/>
      <w:r w:rsidRPr="00D1529D">
        <w:rPr>
          <w:sz w:val="28"/>
          <w:szCs w:val="28"/>
        </w:rPr>
        <w:t xml:space="preserve"> Сергей Анатольевич</w:t>
      </w:r>
    </w:p>
    <w:p w14:paraId="159EDDEE" w14:textId="77777777" w:rsidR="00D1529D" w:rsidRPr="00D1529D" w:rsidRDefault="00D1529D" w:rsidP="00D1529D">
      <w:pPr>
        <w:ind w:firstLine="709"/>
        <w:jc w:val="both"/>
        <w:rPr>
          <w:sz w:val="28"/>
          <w:szCs w:val="28"/>
        </w:rPr>
      </w:pPr>
      <w:r w:rsidRPr="00D1529D">
        <w:rPr>
          <w:sz w:val="28"/>
          <w:szCs w:val="28"/>
        </w:rPr>
        <w:t>Основным видом деятельности ООО «Юргинские котельные» является выработка тепловой энергии котельными и теплоснабжение жилого сектора г. Юрги.</w:t>
      </w:r>
    </w:p>
    <w:p w14:paraId="0AB4A79D" w14:textId="77777777" w:rsidR="00D1529D" w:rsidRPr="00D1529D" w:rsidRDefault="00D1529D" w:rsidP="00D1529D">
      <w:pPr>
        <w:ind w:firstLine="709"/>
        <w:jc w:val="both"/>
        <w:rPr>
          <w:sz w:val="28"/>
          <w:szCs w:val="28"/>
        </w:rPr>
      </w:pPr>
      <w:r w:rsidRPr="00D1529D">
        <w:rPr>
          <w:sz w:val="28"/>
          <w:szCs w:val="28"/>
        </w:rPr>
        <w:t>С 11.10.2004 по 30.09.2019 эксплуатацию данного имущественного комплекса осуществляло ООО «</w:t>
      </w:r>
      <w:proofErr w:type="spellStart"/>
      <w:r w:rsidRPr="00D1529D">
        <w:rPr>
          <w:sz w:val="28"/>
          <w:szCs w:val="28"/>
        </w:rPr>
        <w:t>Энерготранс</w:t>
      </w:r>
      <w:proofErr w:type="spellEnd"/>
      <w:r w:rsidRPr="00D1529D">
        <w:rPr>
          <w:sz w:val="28"/>
          <w:szCs w:val="28"/>
        </w:rPr>
        <w:t>».</w:t>
      </w:r>
    </w:p>
    <w:p w14:paraId="4F8EF5B2" w14:textId="77777777" w:rsidR="00D1529D" w:rsidRPr="00D1529D" w:rsidRDefault="00D1529D" w:rsidP="00D1529D">
      <w:pPr>
        <w:spacing w:after="120"/>
        <w:ind w:firstLine="709"/>
        <w:contextualSpacing/>
        <w:jc w:val="both"/>
        <w:rPr>
          <w:sz w:val="28"/>
          <w:szCs w:val="28"/>
        </w:rPr>
      </w:pPr>
      <w:r w:rsidRPr="00D1529D">
        <w:rPr>
          <w:sz w:val="28"/>
          <w:szCs w:val="28"/>
        </w:rPr>
        <w:t>10 котельных переданы ООО «Юргинские котельные» на основании договоров аренды:</w:t>
      </w:r>
    </w:p>
    <w:p w14:paraId="3A748854" w14:textId="77777777" w:rsidR="00D1529D" w:rsidRPr="00D1529D" w:rsidRDefault="00D1529D" w:rsidP="00D1529D">
      <w:pPr>
        <w:spacing w:after="120"/>
        <w:ind w:firstLine="709"/>
        <w:contextualSpacing/>
        <w:jc w:val="both"/>
        <w:rPr>
          <w:sz w:val="28"/>
          <w:szCs w:val="28"/>
        </w:rPr>
      </w:pPr>
      <w:r w:rsidRPr="00D1529D">
        <w:rPr>
          <w:sz w:val="28"/>
          <w:szCs w:val="28"/>
        </w:rPr>
        <w:t>- №2/2017 от 31.10.2017 и №3 от 28.08.207 с ИП Тютюн В.Ф.;</w:t>
      </w:r>
    </w:p>
    <w:p w14:paraId="239ED01D" w14:textId="77777777" w:rsidR="00D1529D" w:rsidRPr="00D1529D" w:rsidRDefault="00D1529D" w:rsidP="00D1529D">
      <w:pPr>
        <w:spacing w:after="120"/>
        <w:ind w:firstLine="709"/>
        <w:contextualSpacing/>
        <w:jc w:val="both"/>
        <w:rPr>
          <w:sz w:val="28"/>
          <w:szCs w:val="28"/>
        </w:rPr>
      </w:pPr>
      <w:r w:rsidRPr="00D1529D">
        <w:rPr>
          <w:sz w:val="28"/>
          <w:szCs w:val="28"/>
        </w:rPr>
        <w:t>- №2 от 01.12.2019 с ООО «Юргинская теплосетевая компания».</w:t>
      </w:r>
    </w:p>
    <w:p w14:paraId="1EA2BAF5" w14:textId="77777777" w:rsidR="00D1529D" w:rsidRPr="00D1529D" w:rsidRDefault="00D1529D" w:rsidP="00D1529D">
      <w:pPr>
        <w:ind w:firstLine="709"/>
        <w:jc w:val="both"/>
        <w:rPr>
          <w:sz w:val="28"/>
          <w:szCs w:val="28"/>
        </w:rPr>
      </w:pPr>
      <w:r w:rsidRPr="00D1529D">
        <w:rPr>
          <w:sz w:val="28"/>
          <w:szCs w:val="28"/>
        </w:rPr>
        <w:t>На котельных установлены 30 водогрейных котлов с ручным забросом топлива и ручным золоудалением.</w:t>
      </w:r>
    </w:p>
    <w:p w14:paraId="63EB1B59" w14:textId="77777777" w:rsidR="00D1529D" w:rsidRPr="00D1529D" w:rsidRDefault="00D1529D" w:rsidP="00D1529D">
      <w:pPr>
        <w:suppressAutoHyphens/>
        <w:spacing w:after="120"/>
        <w:ind w:firstLine="709"/>
        <w:contextualSpacing/>
        <w:jc w:val="both"/>
        <w:rPr>
          <w:sz w:val="28"/>
          <w:szCs w:val="28"/>
        </w:rPr>
      </w:pPr>
      <w:r w:rsidRPr="00D1529D">
        <w:rPr>
          <w:sz w:val="28"/>
          <w:szCs w:val="28"/>
        </w:rPr>
        <w:t>Режим регулирования отпуска тепла осуществляется по графику качественного регулирования 150/70</w:t>
      </w:r>
      <w:r w:rsidRPr="00D1529D">
        <w:rPr>
          <w:sz w:val="28"/>
          <w:szCs w:val="28"/>
        </w:rPr>
        <w:sym w:font="Courier New" w:char="00B0"/>
      </w:r>
      <w:r w:rsidRPr="00D1529D">
        <w:rPr>
          <w:sz w:val="28"/>
          <w:szCs w:val="28"/>
        </w:rPr>
        <w:t xml:space="preserve">С. </w:t>
      </w:r>
    </w:p>
    <w:p w14:paraId="4D851713" w14:textId="77777777" w:rsidR="00D1529D" w:rsidRPr="00D1529D" w:rsidRDefault="00D1529D" w:rsidP="00D1529D">
      <w:pPr>
        <w:suppressAutoHyphens/>
        <w:spacing w:after="120"/>
        <w:ind w:firstLine="709"/>
        <w:contextualSpacing/>
        <w:jc w:val="both"/>
        <w:rPr>
          <w:color w:val="000000"/>
          <w:sz w:val="28"/>
          <w:szCs w:val="28"/>
        </w:rPr>
      </w:pPr>
      <w:r w:rsidRPr="00D1529D">
        <w:rPr>
          <w:sz w:val="28"/>
          <w:szCs w:val="28"/>
        </w:rPr>
        <w:t>Климат г. Юрги резко континентальный, с продолжительной холодной зимой и жарким летом. Средняя месячная температура воздуха изменяется от -18,8º С в январе до +17,5º С в июле (</w:t>
      </w:r>
      <w:r w:rsidRPr="00D1529D">
        <w:rPr>
          <w:color w:val="000000"/>
          <w:sz w:val="28"/>
          <w:szCs w:val="28"/>
        </w:rPr>
        <w:t>СНиП 23-01-99* от 01.01.2003)</w:t>
      </w:r>
      <w:r w:rsidRPr="00D1529D">
        <w:rPr>
          <w:sz w:val="28"/>
          <w:szCs w:val="28"/>
        </w:rPr>
        <w:t xml:space="preserve">. </w:t>
      </w:r>
    </w:p>
    <w:p w14:paraId="05D30368" w14:textId="77777777" w:rsidR="00D1529D" w:rsidRPr="00D1529D" w:rsidRDefault="00D1529D" w:rsidP="00D1529D">
      <w:pPr>
        <w:shd w:val="clear" w:color="auto" w:fill="FFFFFF"/>
        <w:suppressAutoHyphens/>
        <w:spacing w:after="120"/>
        <w:ind w:firstLine="709"/>
        <w:contextualSpacing/>
        <w:jc w:val="both"/>
        <w:rPr>
          <w:sz w:val="28"/>
          <w:szCs w:val="28"/>
        </w:rPr>
      </w:pPr>
      <w:r w:rsidRPr="00D1529D">
        <w:rPr>
          <w:sz w:val="28"/>
          <w:szCs w:val="28"/>
        </w:rPr>
        <w:t>Расчётные температуры:</w:t>
      </w:r>
    </w:p>
    <w:p w14:paraId="0B36558C" w14:textId="77777777" w:rsidR="00D1529D" w:rsidRPr="00D1529D" w:rsidRDefault="00D1529D" w:rsidP="00D1529D">
      <w:pPr>
        <w:shd w:val="clear" w:color="auto" w:fill="FFFFFF"/>
        <w:tabs>
          <w:tab w:val="left" w:pos="708"/>
        </w:tabs>
        <w:suppressAutoHyphens/>
        <w:spacing w:after="120"/>
        <w:ind w:left="709"/>
        <w:contextualSpacing/>
        <w:jc w:val="both"/>
        <w:rPr>
          <w:sz w:val="28"/>
          <w:szCs w:val="28"/>
        </w:rPr>
      </w:pPr>
      <w:r w:rsidRPr="00D1529D">
        <w:rPr>
          <w:sz w:val="28"/>
          <w:szCs w:val="28"/>
        </w:rPr>
        <w:t>наиболее холодной пятидневки -39º С;</w:t>
      </w:r>
    </w:p>
    <w:p w14:paraId="3E7C8824" w14:textId="77777777" w:rsidR="00D1529D" w:rsidRPr="00D1529D" w:rsidRDefault="00D1529D" w:rsidP="00D1529D">
      <w:pPr>
        <w:shd w:val="clear" w:color="auto" w:fill="FFFFFF"/>
        <w:tabs>
          <w:tab w:val="left" w:pos="708"/>
        </w:tabs>
        <w:suppressAutoHyphens/>
        <w:spacing w:after="120"/>
        <w:ind w:left="709"/>
        <w:contextualSpacing/>
        <w:jc w:val="both"/>
        <w:rPr>
          <w:sz w:val="28"/>
          <w:szCs w:val="28"/>
        </w:rPr>
      </w:pPr>
      <w:r w:rsidRPr="00D1529D">
        <w:rPr>
          <w:sz w:val="28"/>
          <w:szCs w:val="28"/>
        </w:rPr>
        <w:t>абсолютный минимум -53º С;</w:t>
      </w:r>
    </w:p>
    <w:p w14:paraId="4A7FB454" w14:textId="77777777" w:rsidR="00D1529D" w:rsidRPr="00D1529D" w:rsidRDefault="00D1529D" w:rsidP="00D1529D">
      <w:pPr>
        <w:shd w:val="clear" w:color="auto" w:fill="FFFFFF"/>
        <w:tabs>
          <w:tab w:val="left" w:pos="708"/>
        </w:tabs>
        <w:suppressAutoHyphens/>
        <w:spacing w:after="120"/>
        <w:ind w:left="709"/>
        <w:contextualSpacing/>
        <w:jc w:val="both"/>
        <w:rPr>
          <w:sz w:val="28"/>
          <w:szCs w:val="28"/>
        </w:rPr>
      </w:pPr>
      <w:r w:rsidRPr="00D1529D">
        <w:rPr>
          <w:sz w:val="28"/>
          <w:szCs w:val="28"/>
        </w:rPr>
        <w:t>среднегодовая температура +0,9º С.</w:t>
      </w:r>
    </w:p>
    <w:p w14:paraId="2035DFE5" w14:textId="77777777" w:rsidR="00D1529D" w:rsidRPr="00D1529D" w:rsidRDefault="00D1529D" w:rsidP="00D1529D">
      <w:pPr>
        <w:shd w:val="clear" w:color="auto" w:fill="FFFFFF"/>
        <w:suppressAutoHyphens/>
        <w:spacing w:after="120"/>
        <w:ind w:firstLine="709"/>
        <w:contextualSpacing/>
        <w:jc w:val="both"/>
        <w:rPr>
          <w:sz w:val="28"/>
          <w:szCs w:val="28"/>
        </w:rPr>
      </w:pPr>
      <w:r w:rsidRPr="00D1529D">
        <w:rPr>
          <w:sz w:val="28"/>
          <w:szCs w:val="28"/>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 º С.</w:t>
      </w:r>
    </w:p>
    <w:p w14:paraId="4DDB24D0" w14:textId="77777777" w:rsidR="00D1529D" w:rsidRPr="00D1529D" w:rsidRDefault="00D1529D" w:rsidP="00D1529D">
      <w:pPr>
        <w:suppressAutoHyphens/>
        <w:spacing w:after="120"/>
        <w:ind w:firstLine="709"/>
        <w:contextualSpacing/>
        <w:jc w:val="both"/>
        <w:rPr>
          <w:sz w:val="28"/>
          <w:szCs w:val="28"/>
        </w:rPr>
      </w:pPr>
      <w:r w:rsidRPr="00D1529D">
        <w:rPr>
          <w:sz w:val="28"/>
          <w:szCs w:val="28"/>
        </w:rPr>
        <w:t xml:space="preserve">Основным топливом является кузнецкий каменный уголь марки «ДР». </w:t>
      </w:r>
    </w:p>
    <w:p w14:paraId="6B202A7C" w14:textId="77777777" w:rsidR="00D1529D" w:rsidRPr="00D1529D" w:rsidRDefault="00D1529D" w:rsidP="00D1529D">
      <w:pPr>
        <w:suppressAutoHyphens/>
        <w:spacing w:after="120"/>
        <w:ind w:firstLine="709"/>
        <w:contextualSpacing/>
        <w:jc w:val="both"/>
        <w:rPr>
          <w:rFonts w:eastAsia="Calibri"/>
          <w:sz w:val="28"/>
          <w:szCs w:val="28"/>
          <w:lang w:eastAsia="en-US"/>
        </w:rPr>
      </w:pPr>
      <w:r w:rsidRPr="00D1529D">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№1 от 29.12.2017</w:t>
      </w:r>
      <w:r w:rsidRPr="00D1529D">
        <w:rPr>
          <w:rFonts w:eastAsia="Calibri"/>
          <w:sz w:val="28"/>
          <w:szCs w:val="28"/>
          <w:lang w:eastAsia="en-US"/>
        </w:rPr>
        <w:t xml:space="preserve">, обосновывающие материалы для корректировки тарифа на 2022 год: Том № 1, стр. 26-55). </w:t>
      </w:r>
    </w:p>
    <w:p w14:paraId="4C0AB89A" w14:textId="77777777" w:rsidR="00D1529D" w:rsidRPr="00D1529D" w:rsidRDefault="00D1529D" w:rsidP="00D1529D">
      <w:pPr>
        <w:spacing w:after="120"/>
        <w:ind w:firstLine="709"/>
        <w:contextualSpacing/>
        <w:jc w:val="both"/>
        <w:rPr>
          <w:sz w:val="28"/>
          <w:szCs w:val="28"/>
        </w:rPr>
      </w:pPr>
      <w:r w:rsidRPr="00D1529D">
        <w:rPr>
          <w:sz w:val="28"/>
          <w:szCs w:val="28"/>
        </w:rPr>
        <w:t>В соответствии со статьей 8 Федерального закона от 27.07.2010 № 190-ФЗ «О теплоснабжении», цены (тарифы) на товары, услуги в сфере теплоснабжения ООО «Юргинские котельные» подлежат государственному регулированию.</w:t>
      </w:r>
    </w:p>
    <w:p w14:paraId="5258D8F7" w14:textId="77777777" w:rsidR="00D1529D" w:rsidRPr="00D1529D" w:rsidRDefault="00D1529D" w:rsidP="00D1529D">
      <w:pPr>
        <w:spacing w:after="120"/>
        <w:ind w:firstLine="709"/>
        <w:contextualSpacing/>
        <w:jc w:val="both"/>
        <w:rPr>
          <w:sz w:val="28"/>
          <w:szCs w:val="28"/>
        </w:rPr>
      </w:pPr>
      <w:r w:rsidRPr="00D1529D">
        <w:rPr>
          <w:sz w:val="28"/>
          <w:szCs w:val="28"/>
        </w:rPr>
        <w:t>Долгосрочные параметры регулирования ООО «Юргинские котельные» на тепловую энергию на период с 2020 по 2022 годы утверждены постановлением РЭК Кемеровской области от 20.12.2019 № 764 (в редакции постановления РЭК Кузбасса от 22.10.2020 № 278).</w:t>
      </w:r>
    </w:p>
    <w:p w14:paraId="35886096" w14:textId="77777777" w:rsidR="00D1529D" w:rsidRPr="00D1529D" w:rsidRDefault="00D1529D" w:rsidP="00D1529D">
      <w:pPr>
        <w:spacing w:after="120"/>
        <w:ind w:firstLine="709"/>
        <w:contextualSpacing/>
        <w:jc w:val="both"/>
        <w:rPr>
          <w:rFonts w:eastAsia="Calibri"/>
          <w:sz w:val="28"/>
          <w:szCs w:val="28"/>
          <w:lang w:eastAsia="en-US"/>
        </w:rPr>
      </w:pPr>
      <w:r w:rsidRPr="00D1529D">
        <w:rPr>
          <w:rFonts w:eastAsia="Calibri"/>
          <w:sz w:val="28"/>
          <w:szCs w:val="28"/>
          <w:lang w:eastAsia="en-US"/>
        </w:rPr>
        <w:lastRenderedPageBreak/>
        <w:t xml:space="preserve">Система налогообложения, применяемая на предприятии – общая. </w:t>
      </w:r>
      <w:r w:rsidRPr="00D1529D">
        <w:rPr>
          <w:rFonts w:eastAsia="Calibri"/>
          <w:sz w:val="28"/>
          <w:szCs w:val="28"/>
          <w:lang w:eastAsia="en-US"/>
        </w:rPr>
        <w:br/>
        <w:t xml:space="preserve">В связи с этим все расчёты в данном экспертном заключении приведены </w:t>
      </w:r>
      <w:r w:rsidRPr="00D1529D">
        <w:rPr>
          <w:rFonts w:eastAsia="Calibri"/>
          <w:sz w:val="28"/>
          <w:szCs w:val="28"/>
          <w:lang w:eastAsia="en-US"/>
        </w:rPr>
        <w:br/>
        <w:t>без учёта НДС.</w:t>
      </w:r>
    </w:p>
    <w:p w14:paraId="4BEE20B3" w14:textId="77777777" w:rsidR="00D1529D" w:rsidRPr="00D1529D" w:rsidRDefault="00D1529D" w:rsidP="00D1529D">
      <w:pPr>
        <w:keepNext/>
        <w:numPr>
          <w:ilvl w:val="0"/>
          <w:numId w:val="14"/>
        </w:numPr>
        <w:ind w:left="0" w:firstLine="709"/>
        <w:jc w:val="both"/>
        <w:outlineLvl w:val="1"/>
        <w:rPr>
          <w:b/>
          <w:szCs w:val="20"/>
        </w:rPr>
      </w:pPr>
      <w:r w:rsidRPr="00D1529D">
        <w:rPr>
          <w:b/>
          <w:sz w:val="28"/>
          <w:szCs w:val="20"/>
        </w:rPr>
        <w:t>Расчетный объем отпуска тепловой энергии поставляемой</w:t>
      </w:r>
      <w:r w:rsidRPr="00D1529D">
        <w:rPr>
          <w:b/>
          <w:sz w:val="28"/>
          <w:szCs w:val="20"/>
        </w:rPr>
        <w:br/>
        <w:t xml:space="preserve"> с источника тепловой энергии</w:t>
      </w:r>
    </w:p>
    <w:p w14:paraId="09695470" w14:textId="77777777" w:rsidR="00D1529D" w:rsidRPr="00D1529D" w:rsidRDefault="00D1529D" w:rsidP="00D1529D">
      <w:pPr>
        <w:ind w:firstLine="720"/>
        <w:jc w:val="both"/>
        <w:rPr>
          <w:sz w:val="28"/>
          <w:szCs w:val="22"/>
        </w:rPr>
      </w:pPr>
      <w:bookmarkStart w:id="63" w:name="_Toc27399015"/>
      <w:r w:rsidRPr="00D1529D">
        <w:rPr>
          <w:sz w:val="28"/>
          <w:szCs w:val="22"/>
        </w:rPr>
        <w:t>Согласно </w:t>
      </w:r>
      <w:hyperlink r:id="rId25" w:anchor="000013" w:history="1">
        <w:r w:rsidRPr="00D1529D">
          <w:rPr>
            <w:sz w:val="28"/>
            <w:szCs w:val="22"/>
          </w:rPr>
          <w:t>пункту 22</w:t>
        </w:r>
      </w:hyperlink>
      <w:r w:rsidRPr="00D1529D">
        <w:rPr>
          <w:sz w:val="28"/>
          <w:szCs w:val="22"/>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6" w:anchor="100015" w:history="1">
        <w:r w:rsidRPr="00D1529D">
          <w:rPr>
            <w:sz w:val="28"/>
            <w:szCs w:val="22"/>
          </w:rPr>
          <w:t>указаниями</w:t>
        </w:r>
      </w:hyperlink>
      <w:r w:rsidRPr="00D1529D">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8D90543" w14:textId="77777777" w:rsidR="00D1529D" w:rsidRPr="00D1529D" w:rsidRDefault="00D1529D" w:rsidP="00D1529D">
      <w:pPr>
        <w:ind w:firstLine="720"/>
        <w:jc w:val="both"/>
        <w:rPr>
          <w:sz w:val="28"/>
          <w:szCs w:val="22"/>
        </w:rPr>
      </w:pPr>
      <w:r w:rsidRPr="00D1529D">
        <w:rPr>
          <w:sz w:val="28"/>
          <w:szCs w:val="22"/>
        </w:rPr>
        <w:t>Экспертами отмечается, что схема теплоснабжения города Юрги актуализирована на 2022 год. Схема теплоснабжения г. Юрги размещена на сайте Администрации г. Юрги по адресу https://www.yurga.org/upload/iblock/889/SkhemaTS_2022_Pr.pdf.</w:t>
      </w:r>
    </w:p>
    <w:p w14:paraId="28AB9423" w14:textId="77777777" w:rsidR="00D1529D" w:rsidRPr="00D1529D" w:rsidRDefault="00D1529D" w:rsidP="00D1529D">
      <w:pPr>
        <w:ind w:firstLine="720"/>
        <w:jc w:val="both"/>
        <w:rPr>
          <w:sz w:val="28"/>
          <w:szCs w:val="22"/>
          <w:u w:val="single"/>
        </w:rPr>
      </w:pPr>
      <w:r w:rsidRPr="00D1529D">
        <w:rPr>
          <w:snapToGrid w:val="0"/>
          <w:sz w:val="28"/>
          <w:szCs w:val="28"/>
        </w:rPr>
        <w:t>Потери тепловой энергии на собственные нужды котельных приняты на уровне нормативного значения в размере 0,549 тыс. Гкал.</w:t>
      </w:r>
    </w:p>
    <w:p w14:paraId="595ED06A" w14:textId="77777777" w:rsidR="00D1529D" w:rsidRPr="00D1529D" w:rsidRDefault="00D1529D" w:rsidP="00D1529D">
      <w:pPr>
        <w:ind w:firstLine="720"/>
        <w:jc w:val="both"/>
        <w:rPr>
          <w:sz w:val="28"/>
          <w:szCs w:val="22"/>
        </w:rPr>
      </w:pPr>
      <w:r w:rsidRPr="00D1529D">
        <w:rPr>
          <w:sz w:val="28"/>
          <w:szCs w:val="22"/>
        </w:rPr>
        <w:t>Таким образом, баланс тепловой энергии на производство тепловой энергии принимается в соответствии с актуализированной схемой теплоснабжения и представлен в таблице 1.</w:t>
      </w:r>
    </w:p>
    <w:p w14:paraId="256E5A36" w14:textId="0DFEFCD3" w:rsidR="00D1529D" w:rsidRPr="00D1529D" w:rsidRDefault="00D1529D" w:rsidP="00D1529D">
      <w:pPr>
        <w:spacing w:after="160"/>
        <w:jc w:val="right"/>
        <w:rPr>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w:t>
      </w:r>
      <w:r w:rsidRPr="00D1529D">
        <w:rPr>
          <w:sz w:val="28"/>
          <w:szCs w:val="28"/>
        </w:rPr>
        <w:fldChar w:fldCharType="end"/>
      </w:r>
    </w:p>
    <w:p w14:paraId="15878C15" w14:textId="77777777" w:rsidR="00D1529D" w:rsidRPr="00D1529D" w:rsidRDefault="00D1529D" w:rsidP="00D1529D">
      <w:pPr>
        <w:ind w:firstLine="720"/>
        <w:jc w:val="both"/>
        <w:rPr>
          <w:szCs w:val="20"/>
        </w:rPr>
      </w:pPr>
    </w:p>
    <w:p w14:paraId="0C15B987" w14:textId="77777777" w:rsidR="00D1529D" w:rsidRPr="00D1529D" w:rsidRDefault="00D1529D" w:rsidP="00D1529D">
      <w:pPr>
        <w:jc w:val="center"/>
        <w:rPr>
          <w:sz w:val="28"/>
          <w:szCs w:val="22"/>
        </w:rPr>
      </w:pPr>
      <w:r w:rsidRPr="00D1529D">
        <w:rPr>
          <w:sz w:val="28"/>
          <w:szCs w:val="22"/>
        </w:rPr>
        <w:t xml:space="preserve">Баланс производства тепловой энергии на котельных </w:t>
      </w:r>
      <w:r w:rsidRPr="00D1529D">
        <w:rPr>
          <w:sz w:val="28"/>
          <w:szCs w:val="22"/>
        </w:rPr>
        <w:br/>
        <w:t>ООО «Юргинские котельные» на 2022 год</w:t>
      </w:r>
    </w:p>
    <w:p w14:paraId="387B36DA" w14:textId="77777777" w:rsidR="00D1529D" w:rsidRPr="00D1529D" w:rsidRDefault="00D1529D" w:rsidP="00D1529D">
      <w:pPr>
        <w:keepNext/>
        <w:jc w:val="center"/>
        <w:rPr>
          <w:b/>
          <w:sz w:val="28"/>
          <w:szCs w:val="20"/>
          <w:u w:val="single"/>
        </w:rPr>
      </w:pPr>
    </w:p>
    <w:tbl>
      <w:tblPr>
        <w:tblW w:w="9498" w:type="dxa"/>
        <w:jc w:val="center"/>
        <w:tblLayout w:type="fixed"/>
        <w:tblLook w:val="04A0" w:firstRow="1" w:lastRow="0" w:firstColumn="1" w:lastColumn="0" w:noHBand="0" w:noVBand="1"/>
      </w:tblPr>
      <w:tblGrid>
        <w:gridCol w:w="568"/>
        <w:gridCol w:w="3012"/>
        <w:gridCol w:w="1224"/>
        <w:gridCol w:w="1673"/>
        <w:gridCol w:w="1559"/>
        <w:gridCol w:w="1462"/>
      </w:tblGrid>
      <w:tr w:rsidR="00D1529D" w:rsidRPr="00D1529D" w14:paraId="37BB17F5" w14:textId="77777777" w:rsidTr="005048A7">
        <w:trPr>
          <w:trHeight w:val="375"/>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4159F" w14:textId="77777777" w:rsidR="00D1529D" w:rsidRPr="00D1529D" w:rsidRDefault="00D1529D" w:rsidP="00D1529D">
            <w:pPr>
              <w:jc w:val="center"/>
            </w:pPr>
            <w:r w:rsidRPr="00D1529D">
              <w:t>№ п/п</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5917" w14:textId="77777777" w:rsidR="00D1529D" w:rsidRPr="00D1529D" w:rsidRDefault="00D1529D" w:rsidP="00D1529D">
            <w:pPr>
              <w:jc w:val="center"/>
            </w:pPr>
            <w:r w:rsidRPr="00D1529D">
              <w:t>Показатель</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CA982" w14:textId="77777777" w:rsidR="00D1529D" w:rsidRPr="00D1529D" w:rsidRDefault="00D1529D" w:rsidP="00D1529D">
            <w:pPr>
              <w:jc w:val="center"/>
              <w:rPr>
                <w:i/>
                <w:iCs/>
              </w:rPr>
            </w:pPr>
            <w:r w:rsidRPr="00D1529D">
              <w:rPr>
                <w:i/>
                <w:iCs/>
              </w:rPr>
              <w:t>Ед. изм.</w:t>
            </w:r>
          </w:p>
        </w:tc>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FDE7C" w14:textId="77777777" w:rsidR="00D1529D" w:rsidRPr="00D1529D" w:rsidRDefault="00D1529D" w:rsidP="00D1529D">
            <w:pPr>
              <w:jc w:val="center"/>
            </w:pPr>
            <w:r w:rsidRPr="00D1529D">
              <w:t>Объем потребления теплоэнергии</w:t>
            </w:r>
            <w:r w:rsidRPr="00D1529D">
              <w:br/>
              <w:t xml:space="preserve"> на 2022 год</w:t>
            </w:r>
          </w:p>
        </w:tc>
        <w:tc>
          <w:tcPr>
            <w:tcW w:w="3021" w:type="dxa"/>
            <w:gridSpan w:val="2"/>
            <w:tcBorders>
              <w:top w:val="single" w:sz="4" w:space="0" w:color="auto"/>
              <w:left w:val="nil"/>
              <w:bottom w:val="single" w:sz="4" w:space="0" w:color="auto"/>
              <w:right w:val="single" w:sz="4" w:space="0" w:color="auto"/>
            </w:tcBorders>
            <w:shd w:val="clear" w:color="auto" w:fill="auto"/>
            <w:vAlign w:val="center"/>
            <w:hideMark/>
          </w:tcPr>
          <w:p w14:paraId="75E6F111" w14:textId="77777777" w:rsidR="00D1529D" w:rsidRPr="00D1529D" w:rsidRDefault="00D1529D" w:rsidP="00D1529D">
            <w:pPr>
              <w:jc w:val="center"/>
            </w:pPr>
            <w:r w:rsidRPr="00D1529D">
              <w:t>в том числе</w:t>
            </w:r>
          </w:p>
        </w:tc>
      </w:tr>
      <w:tr w:rsidR="00D1529D" w:rsidRPr="00D1529D" w14:paraId="50745BD3" w14:textId="77777777" w:rsidTr="005048A7">
        <w:trPr>
          <w:trHeight w:val="64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F92D25F" w14:textId="77777777" w:rsidR="00D1529D" w:rsidRPr="00D1529D" w:rsidRDefault="00D1529D" w:rsidP="00D1529D">
            <w:pPr>
              <w:jc w:val="cente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5E9D3B1C" w14:textId="77777777" w:rsidR="00D1529D" w:rsidRPr="00D1529D" w:rsidRDefault="00D1529D" w:rsidP="00D1529D">
            <w:pPr>
              <w:jc w:val="cente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50F18EA4" w14:textId="77777777" w:rsidR="00D1529D" w:rsidRPr="00D1529D" w:rsidRDefault="00D1529D" w:rsidP="00D1529D">
            <w:pPr>
              <w:jc w:val="center"/>
              <w:rPr>
                <w:i/>
                <w:iCs/>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14:paraId="5DFA11E0" w14:textId="77777777" w:rsidR="00D1529D" w:rsidRPr="00D1529D" w:rsidRDefault="00D1529D" w:rsidP="00D1529D">
            <w:pPr>
              <w:jc w:val="center"/>
            </w:pPr>
          </w:p>
        </w:tc>
        <w:tc>
          <w:tcPr>
            <w:tcW w:w="1559" w:type="dxa"/>
            <w:tcBorders>
              <w:top w:val="nil"/>
              <w:left w:val="nil"/>
              <w:bottom w:val="single" w:sz="4" w:space="0" w:color="auto"/>
              <w:right w:val="single" w:sz="4" w:space="0" w:color="auto"/>
            </w:tcBorders>
            <w:shd w:val="clear" w:color="auto" w:fill="auto"/>
            <w:vAlign w:val="center"/>
            <w:hideMark/>
          </w:tcPr>
          <w:p w14:paraId="5D8CB895" w14:textId="77777777" w:rsidR="00D1529D" w:rsidRPr="00D1529D" w:rsidRDefault="00D1529D" w:rsidP="00D1529D">
            <w:pPr>
              <w:jc w:val="center"/>
            </w:pPr>
            <w:r w:rsidRPr="00D1529D">
              <w:t>1 полугодие 2022 года</w:t>
            </w:r>
          </w:p>
        </w:tc>
        <w:tc>
          <w:tcPr>
            <w:tcW w:w="1462" w:type="dxa"/>
            <w:tcBorders>
              <w:top w:val="nil"/>
              <w:left w:val="nil"/>
              <w:bottom w:val="single" w:sz="4" w:space="0" w:color="auto"/>
              <w:right w:val="single" w:sz="4" w:space="0" w:color="auto"/>
            </w:tcBorders>
            <w:shd w:val="clear" w:color="auto" w:fill="auto"/>
            <w:vAlign w:val="center"/>
            <w:hideMark/>
          </w:tcPr>
          <w:p w14:paraId="7A920FC8" w14:textId="77777777" w:rsidR="00D1529D" w:rsidRPr="00D1529D" w:rsidRDefault="00D1529D" w:rsidP="00D1529D">
            <w:pPr>
              <w:jc w:val="center"/>
            </w:pPr>
            <w:r w:rsidRPr="00D1529D">
              <w:t>2 полугодие 2022 года</w:t>
            </w:r>
          </w:p>
        </w:tc>
      </w:tr>
      <w:tr w:rsidR="00D1529D" w:rsidRPr="00D1529D" w14:paraId="46C01D10" w14:textId="77777777" w:rsidTr="005048A7">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F38459" w14:textId="77777777" w:rsidR="00D1529D" w:rsidRPr="00D1529D" w:rsidRDefault="00D1529D" w:rsidP="00D1529D">
            <w:pPr>
              <w:jc w:val="center"/>
              <w:rPr>
                <w:bCs/>
              </w:rPr>
            </w:pPr>
            <w:r w:rsidRPr="00D1529D">
              <w:rPr>
                <w:bCs/>
              </w:rPr>
              <w:t>1</w:t>
            </w:r>
          </w:p>
        </w:tc>
        <w:tc>
          <w:tcPr>
            <w:tcW w:w="3012" w:type="dxa"/>
            <w:tcBorders>
              <w:top w:val="nil"/>
              <w:left w:val="nil"/>
              <w:bottom w:val="single" w:sz="4" w:space="0" w:color="auto"/>
              <w:right w:val="single" w:sz="4" w:space="0" w:color="auto"/>
            </w:tcBorders>
            <w:shd w:val="clear" w:color="auto" w:fill="auto"/>
            <w:noWrap/>
            <w:vAlign w:val="center"/>
            <w:hideMark/>
          </w:tcPr>
          <w:p w14:paraId="0B2903E1" w14:textId="77777777" w:rsidR="00D1529D" w:rsidRPr="00D1529D" w:rsidRDefault="00D1529D" w:rsidP="00D1529D">
            <w:pPr>
              <w:jc w:val="center"/>
              <w:rPr>
                <w:bCs/>
              </w:rPr>
            </w:pPr>
            <w:r w:rsidRPr="00D1529D">
              <w:rPr>
                <w:bCs/>
              </w:rPr>
              <w:t>Выработка на котельных</w:t>
            </w:r>
          </w:p>
        </w:tc>
        <w:tc>
          <w:tcPr>
            <w:tcW w:w="1224" w:type="dxa"/>
            <w:tcBorders>
              <w:top w:val="nil"/>
              <w:left w:val="nil"/>
              <w:bottom w:val="single" w:sz="4" w:space="0" w:color="auto"/>
              <w:right w:val="single" w:sz="4" w:space="0" w:color="auto"/>
            </w:tcBorders>
            <w:shd w:val="clear" w:color="auto" w:fill="auto"/>
            <w:noWrap/>
            <w:vAlign w:val="center"/>
            <w:hideMark/>
          </w:tcPr>
          <w:p w14:paraId="3F869565" w14:textId="77777777" w:rsidR="00D1529D" w:rsidRPr="00D1529D" w:rsidRDefault="00D1529D" w:rsidP="00D1529D">
            <w:pPr>
              <w:jc w:val="center"/>
              <w:rPr>
                <w:bCs/>
              </w:rPr>
            </w:pPr>
            <w:r w:rsidRPr="00D1529D">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291E288C" w14:textId="77777777" w:rsidR="00D1529D" w:rsidRPr="00D1529D" w:rsidRDefault="00D1529D" w:rsidP="00D1529D">
            <w:pPr>
              <w:jc w:val="center"/>
            </w:pPr>
            <w:r w:rsidRPr="00D1529D">
              <w:t>17,732</w:t>
            </w:r>
          </w:p>
        </w:tc>
        <w:tc>
          <w:tcPr>
            <w:tcW w:w="1559" w:type="dxa"/>
            <w:tcBorders>
              <w:top w:val="nil"/>
              <w:left w:val="nil"/>
              <w:bottom w:val="single" w:sz="4" w:space="0" w:color="auto"/>
              <w:right w:val="single" w:sz="4" w:space="0" w:color="auto"/>
            </w:tcBorders>
            <w:shd w:val="clear" w:color="auto" w:fill="auto"/>
            <w:noWrap/>
            <w:vAlign w:val="center"/>
            <w:hideMark/>
          </w:tcPr>
          <w:p w14:paraId="05064912" w14:textId="77777777" w:rsidR="00D1529D" w:rsidRPr="00D1529D" w:rsidRDefault="00D1529D" w:rsidP="00D1529D">
            <w:pPr>
              <w:jc w:val="center"/>
            </w:pPr>
            <w:r w:rsidRPr="00D1529D">
              <w:t>9,595</w:t>
            </w:r>
          </w:p>
        </w:tc>
        <w:tc>
          <w:tcPr>
            <w:tcW w:w="1462" w:type="dxa"/>
            <w:tcBorders>
              <w:top w:val="nil"/>
              <w:left w:val="nil"/>
              <w:bottom w:val="single" w:sz="4" w:space="0" w:color="auto"/>
              <w:right w:val="single" w:sz="4" w:space="0" w:color="auto"/>
            </w:tcBorders>
            <w:shd w:val="clear" w:color="auto" w:fill="auto"/>
            <w:noWrap/>
            <w:vAlign w:val="center"/>
            <w:hideMark/>
          </w:tcPr>
          <w:p w14:paraId="5D2DF295" w14:textId="77777777" w:rsidR="00D1529D" w:rsidRPr="00D1529D" w:rsidRDefault="00D1529D" w:rsidP="00D1529D">
            <w:pPr>
              <w:jc w:val="center"/>
            </w:pPr>
            <w:r w:rsidRPr="00D1529D">
              <w:t>8,137</w:t>
            </w:r>
          </w:p>
        </w:tc>
      </w:tr>
      <w:tr w:rsidR="00D1529D" w:rsidRPr="00D1529D" w14:paraId="13419B99" w14:textId="77777777" w:rsidTr="005048A7">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327CDF8" w14:textId="77777777" w:rsidR="00D1529D" w:rsidRPr="00D1529D" w:rsidRDefault="00D1529D" w:rsidP="00D1529D">
            <w:pPr>
              <w:jc w:val="center"/>
              <w:rPr>
                <w:bCs/>
              </w:rPr>
            </w:pPr>
            <w:r w:rsidRPr="00D1529D">
              <w:rPr>
                <w:bCs/>
              </w:rPr>
              <w:t>2</w:t>
            </w:r>
          </w:p>
        </w:tc>
        <w:tc>
          <w:tcPr>
            <w:tcW w:w="3012" w:type="dxa"/>
            <w:tcBorders>
              <w:top w:val="nil"/>
              <w:left w:val="nil"/>
              <w:bottom w:val="single" w:sz="4" w:space="0" w:color="auto"/>
              <w:right w:val="single" w:sz="4" w:space="0" w:color="auto"/>
            </w:tcBorders>
            <w:shd w:val="clear" w:color="auto" w:fill="auto"/>
            <w:noWrap/>
            <w:vAlign w:val="center"/>
            <w:hideMark/>
          </w:tcPr>
          <w:p w14:paraId="39159729" w14:textId="77777777" w:rsidR="00D1529D" w:rsidRPr="00D1529D" w:rsidRDefault="00D1529D" w:rsidP="00D1529D">
            <w:pPr>
              <w:jc w:val="center"/>
              <w:rPr>
                <w:bCs/>
              </w:rPr>
            </w:pPr>
            <w:r w:rsidRPr="00D1529D">
              <w:rPr>
                <w:bCs/>
              </w:rPr>
              <w:t>Собственные нужды котельных</w:t>
            </w:r>
          </w:p>
        </w:tc>
        <w:tc>
          <w:tcPr>
            <w:tcW w:w="1224" w:type="dxa"/>
            <w:tcBorders>
              <w:top w:val="nil"/>
              <w:left w:val="nil"/>
              <w:bottom w:val="single" w:sz="4" w:space="0" w:color="auto"/>
              <w:right w:val="single" w:sz="4" w:space="0" w:color="auto"/>
            </w:tcBorders>
            <w:shd w:val="clear" w:color="auto" w:fill="auto"/>
            <w:noWrap/>
            <w:vAlign w:val="center"/>
            <w:hideMark/>
          </w:tcPr>
          <w:p w14:paraId="0C54C13C" w14:textId="77777777" w:rsidR="00D1529D" w:rsidRPr="00D1529D" w:rsidRDefault="00D1529D" w:rsidP="00D1529D">
            <w:pPr>
              <w:jc w:val="center"/>
              <w:rPr>
                <w:bCs/>
              </w:rPr>
            </w:pPr>
            <w:r w:rsidRPr="00D1529D">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2A85DD43" w14:textId="77777777" w:rsidR="00D1529D" w:rsidRPr="00D1529D" w:rsidRDefault="00D1529D" w:rsidP="00D1529D">
            <w:pPr>
              <w:jc w:val="center"/>
            </w:pPr>
            <w:r w:rsidRPr="00D1529D">
              <w:t>0,592</w:t>
            </w:r>
          </w:p>
        </w:tc>
        <w:tc>
          <w:tcPr>
            <w:tcW w:w="1559" w:type="dxa"/>
            <w:tcBorders>
              <w:top w:val="nil"/>
              <w:left w:val="nil"/>
              <w:bottom w:val="single" w:sz="4" w:space="0" w:color="auto"/>
              <w:right w:val="single" w:sz="4" w:space="0" w:color="auto"/>
            </w:tcBorders>
            <w:shd w:val="clear" w:color="auto" w:fill="auto"/>
            <w:noWrap/>
            <w:vAlign w:val="center"/>
            <w:hideMark/>
          </w:tcPr>
          <w:p w14:paraId="6C860B3C" w14:textId="77777777" w:rsidR="00D1529D" w:rsidRPr="00D1529D" w:rsidRDefault="00D1529D" w:rsidP="00D1529D">
            <w:pPr>
              <w:jc w:val="center"/>
            </w:pPr>
            <w:r w:rsidRPr="00D1529D">
              <w:t>0,339</w:t>
            </w:r>
          </w:p>
        </w:tc>
        <w:tc>
          <w:tcPr>
            <w:tcW w:w="1462" w:type="dxa"/>
            <w:tcBorders>
              <w:top w:val="nil"/>
              <w:left w:val="nil"/>
              <w:bottom w:val="single" w:sz="4" w:space="0" w:color="auto"/>
              <w:right w:val="single" w:sz="4" w:space="0" w:color="auto"/>
            </w:tcBorders>
            <w:shd w:val="clear" w:color="auto" w:fill="auto"/>
            <w:noWrap/>
            <w:vAlign w:val="center"/>
            <w:hideMark/>
          </w:tcPr>
          <w:p w14:paraId="6D69E9F7" w14:textId="77777777" w:rsidR="00D1529D" w:rsidRPr="00D1529D" w:rsidRDefault="00D1529D" w:rsidP="00D1529D">
            <w:pPr>
              <w:jc w:val="center"/>
            </w:pPr>
            <w:r w:rsidRPr="00D1529D">
              <w:t>0,253</w:t>
            </w:r>
          </w:p>
        </w:tc>
      </w:tr>
      <w:tr w:rsidR="00D1529D" w:rsidRPr="00D1529D" w14:paraId="3D6F9E0E" w14:textId="77777777" w:rsidTr="005048A7">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FB0197" w14:textId="77777777" w:rsidR="00D1529D" w:rsidRPr="00D1529D" w:rsidRDefault="00D1529D" w:rsidP="00D1529D">
            <w:pPr>
              <w:jc w:val="center"/>
              <w:rPr>
                <w:bCs/>
              </w:rPr>
            </w:pPr>
            <w:r w:rsidRPr="00D1529D">
              <w:rPr>
                <w:bCs/>
              </w:rPr>
              <w:t>3</w:t>
            </w:r>
          </w:p>
        </w:tc>
        <w:tc>
          <w:tcPr>
            <w:tcW w:w="3012" w:type="dxa"/>
            <w:tcBorders>
              <w:top w:val="nil"/>
              <w:left w:val="nil"/>
              <w:bottom w:val="single" w:sz="4" w:space="0" w:color="auto"/>
              <w:right w:val="single" w:sz="4" w:space="0" w:color="auto"/>
            </w:tcBorders>
            <w:shd w:val="clear" w:color="auto" w:fill="auto"/>
            <w:noWrap/>
            <w:vAlign w:val="center"/>
            <w:hideMark/>
          </w:tcPr>
          <w:p w14:paraId="7678E2DB" w14:textId="77777777" w:rsidR="00D1529D" w:rsidRPr="00D1529D" w:rsidRDefault="00D1529D" w:rsidP="00D1529D">
            <w:pPr>
              <w:jc w:val="center"/>
              <w:rPr>
                <w:bCs/>
              </w:rPr>
            </w:pPr>
            <w:r w:rsidRPr="00D1529D">
              <w:rPr>
                <w:bCs/>
              </w:rPr>
              <w:t>Отпуск в сеть</w:t>
            </w:r>
          </w:p>
        </w:tc>
        <w:tc>
          <w:tcPr>
            <w:tcW w:w="1224" w:type="dxa"/>
            <w:tcBorders>
              <w:top w:val="nil"/>
              <w:left w:val="nil"/>
              <w:bottom w:val="single" w:sz="4" w:space="0" w:color="auto"/>
              <w:right w:val="single" w:sz="4" w:space="0" w:color="auto"/>
            </w:tcBorders>
            <w:shd w:val="clear" w:color="auto" w:fill="auto"/>
            <w:noWrap/>
            <w:vAlign w:val="center"/>
            <w:hideMark/>
          </w:tcPr>
          <w:p w14:paraId="16A3E612" w14:textId="77777777" w:rsidR="00D1529D" w:rsidRPr="00D1529D" w:rsidRDefault="00D1529D" w:rsidP="00D1529D">
            <w:pPr>
              <w:jc w:val="center"/>
              <w:rPr>
                <w:bCs/>
              </w:rPr>
            </w:pPr>
            <w:r w:rsidRPr="00D1529D">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28BDF36B" w14:textId="77777777" w:rsidR="00D1529D" w:rsidRPr="00D1529D" w:rsidRDefault="00D1529D" w:rsidP="00D1529D">
            <w:pPr>
              <w:jc w:val="center"/>
            </w:pPr>
            <w:r w:rsidRPr="00D1529D">
              <w:t>17,14</w:t>
            </w:r>
          </w:p>
        </w:tc>
        <w:tc>
          <w:tcPr>
            <w:tcW w:w="1559" w:type="dxa"/>
            <w:tcBorders>
              <w:top w:val="nil"/>
              <w:left w:val="nil"/>
              <w:bottom w:val="single" w:sz="4" w:space="0" w:color="auto"/>
              <w:right w:val="single" w:sz="4" w:space="0" w:color="auto"/>
            </w:tcBorders>
            <w:shd w:val="clear" w:color="auto" w:fill="auto"/>
            <w:noWrap/>
            <w:vAlign w:val="center"/>
            <w:hideMark/>
          </w:tcPr>
          <w:p w14:paraId="1A30102A" w14:textId="77777777" w:rsidR="00D1529D" w:rsidRPr="00D1529D" w:rsidRDefault="00D1529D" w:rsidP="00D1529D">
            <w:pPr>
              <w:jc w:val="center"/>
            </w:pPr>
            <w:r w:rsidRPr="00D1529D">
              <w:t>9,256</w:t>
            </w:r>
          </w:p>
        </w:tc>
        <w:tc>
          <w:tcPr>
            <w:tcW w:w="1462" w:type="dxa"/>
            <w:tcBorders>
              <w:top w:val="nil"/>
              <w:left w:val="nil"/>
              <w:bottom w:val="single" w:sz="4" w:space="0" w:color="auto"/>
              <w:right w:val="single" w:sz="4" w:space="0" w:color="auto"/>
            </w:tcBorders>
            <w:shd w:val="clear" w:color="auto" w:fill="auto"/>
            <w:noWrap/>
            <w:vAlign w:val="center"/>
            <w:hideMark/>
          </w:tcPr>
          <w:p w14:paraId="40E8C8E4" w14:textId="77777777" w:rsidR="00D1529D" w:rsidRPr="00D1529D" w:rsidRDefault="00D1529D" w:rsidP="00D1529D">
            <w:pPr>
              <w:jc w:val="center"/>
            </w:pPr>
            <w:r w:rsidRPr="00D1529D">
              <w:t>7,884</w:t>
            </w:r>
          </w:p>
        </w:tc>
      </w:tr>
    </w:tbl>
    <w:p w14:paraId="7E0F6702" w14:textId="77777777" w:rsidR="00D1529D" w:rsidRPr="00D1529D" w:rsidRDefault="00D1529D" w:rsidP="00D1529D">
      <w:pPr>
        <w:keepNext/>
        <w:numPr>
          <w:ilvl w:val="0"/>
          <w:numId w:val="14"/>
        </w:numPr>
        <w:ind w:left="0" w:firstLine="709"/>
        <w:jc w:val="both"/>
        <w:outlineLvl w:val="0"/>
        <w:rPr>
          <w:b/>
          <w:sz w:val="28"/>
          <w:szCs w:val="28"/>
        </w:rPr>
      </w:pPr>
      <w:r w:rsidRPr="00D1529D">
        <w:rPr>
          <w:rFonts w:eastAsia="Calibri"/>
          <w:b/>
          <w:sz w:val="28"/>
          <w:szCs w:val="28"/>
        </w:rPr>
        <w:lastRenderedPageBreak/>
        <w:t>Расчет необходимой валовой выручки методом индексации установленных тарифов</w:t>
      </w:r>
      <w:r w:rsidRPr="00D1529D">
        <w:rPr>
          <w:b/>
          <w:sz w:val="28"/>
          <w:szCs w:val="28"/>
        </w:rPr>
        <w:t xml:space="preserve"> на тепловую энергию для ООО «Юргинские котельные»</w:t>
      </w:r>
      <w:bookmarkEnd w:id="63"/>
      <w:r w:rsidRPr="00D1529D">
        <w:rPr>
          <w:b/>
          <w:sz w:val="28"/>
          <w:szCs w:val="28"/>
        </w:rPr>
        <w:t xml:space="preserve"> на 2022 год </w:t>
      </w:r>
    </w:p>
    <w:p w14:paraId="2FEFB575" w14:textId="77777777" w:rsidR="00D1529D" w:rsidRPr="00D1529D" w:rsidRDefault="00D1529D" w:rsidP="00D1529D">
      <w:pPr>
        <w:ind w:firstLine="709"/>
        <w:jc w:val="both"/>
        <w:rPr>
          <w:sz w:val="28"/>
          <w:szCs w:val="28"/>
        </w:rPr>
      </w:pPr>
      <w:bookmarkStart w:id="64" w:name="_Hlk26367144"/>
      <w:r w:rsidRPr="00D1529D">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A111B8E" w14:textId="77777777" w:rsidR="00D1529D" w:rsidRPr="00D1529D" w:rsidRDefault="00D1529D" w:rsidP="00D1529D">
      <w:pPr>
        <w:keepNext/>
        <w:ind w:firstLine="709"/>
        <w:jc w:val="both"/>
        <w:outlineLvl w:val="1"/>
        <w:rPr>
          <w:b/>
          <w:sz w:val="28"/>
          <w:szCs w:val="20"/>
        </w:rPr>
      </w:pPr>
      <w:bookmarkStart w:id="65" w:name="_Toc27399017"/>
      <w:bookmarkEnd w:id="64"/>
      <w:r w:rsidRPr="00D1529D">
        <w:rPr>
          <w:b/>
          <w:sz w:val="28"/>
          <w:szCs w:val="20"/>
        </w:rPr>
        <w:t>4.1.</w:t>
      </w:r>
      <w:bookmarkEnd w:id="65"/>
      <w:r w:rsidRPr="00D1529D">
        <w:rPr>
          <w:b/>
          <w:sz w:val="28"/>
          <w:szCs w:val="20"/>
        </w:rPr>
        <w:tab/>
        <w:t xml:space="preserve">Расчет операционных (подконтрольных) расходов </w:t>
      </w:r>
      <w:r w:rsidRPr="00D1529D">
        <w:rPr>
          <w:b/>
          <w:sz w:val="28"/>
          <w:szCs w:val="20"/>
        </w:rPr>
        <w:br/>
        <w:t>на очередной год долгосрочного периода регулирования</w:t>
      </w:r>
    </w:p>
    <w:p w14:paraId="1D5AC618" w14:textId="77777777" w:rsidR="00D1529D" w:rsidRPr="00D1529D" w:rsidRDefault="00D1529D" w:rsidP="00D1529D">
      <w:pPr>
        <w:tabs>
          <w:tab w:val="num" w:pos="0"/>
          <w:tab w:val="left" w:pos="426"/>
        </w:tabs>
        <w:ind w:firstLine="709"/>
        <w:jc w:val="both"/>
        <w:rPr>
          <w:snapToGrid w:val="0"/>
          <w:sz w:val="28"/>
          <w:szCs w:val="28"/>
        </w:rPr>
      </w:pPr>
      <w:r w:rsidRPr="00D1529D">
        <w:rPr>
          <w:sz w:val="28"/>
          <w:szCs w:val="28"/>
        </w:rPr>
        <w:t>Предприятием были заявлены операционные расходы на производство тепловой энергии на 2022 год на уровне 45 236</w:t>
      </w:r>
      <w:r w:rsidRPr="00D1529D">
        <w:rPr>
          <w:snapToGrid w:val="0"/>
          <w:sz w:val="28"/>
          <w:szCs w:val="28"/>
        </w:rPr>
        <w:t> тыс. руб.</w:t>
      </w:r>
      <w:r w:rsidRPr="00D1529D">
        <w:rPr>
          <w:sz w:val="28"/>
          <w:szCs w:val="28"/>
        </w:rPr>
        <w:t xml:space="preserve"> </w:t>
      </w:r>
    </w:p>
    <w:p w14:paraId="3E6E4057" w14:textId="77777777" w:rsidR="00D1529D" w:rsidRPr="00D1529D" w:rsidRDefault="00D1529D" w:rsidP="00D1529D">
      <w:pPr>
        <w:widowControl w:val="0"/>
        <w:autoSpaceDE w:val="0"/>
        <w:autoSpaceDN w:val="0"/>
        <w:ind w:firstLine="709"/>
        <w:jc w:val="both"/>
        <w:rPr>
          <w:sz w:val="28"/>
          <w:szCs w:val="28"/>
        </w:rPr>
      </w:pPr>
      <w:r w:rsidRPr="00D1529D">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«Юргинские котельные», в соответствии с пунктом 52 Методических указаний, по формуле:</w:t>
      </w:r>
    </w:p>
    <w:p w14:paraId="26A7173C" w14:textId="09CAFE09" w:rsidR="00D1529D" w:rsidRPr="00D1529D" w:rsidRDefault="00D1529D" w:rsidP="00D1529D">
      <w:pPr>
        <w:ind w:left="426" w:firstLine="709"/>
        <w:jc w:val="center"/>
      </w:pPr>
      <w:r w:rsidRPr="00D1529D">
        <w:rPr>
          <w:noProof/>
        </w:rPr>
        <w:drawing>
          <wp:inline distT="0" distB="0" distL="0" distR="0" wp14:anchorId="4986EAA1" wp14:editId="1DDB86B1">
            <wp:extent cx="5591175" cy="600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7333132A" w14:textId="77777777" w:rsidR="00D1529D" w:rsidRPr="00D1529D" w:rsidRDefault="00D1529D" w:rsidP="00D1529D">
      <w:pPr>
        <w:autoSpaceDE w:val="0"/>
        <w:autoSpaceDN w:val="0"/>
        <w:adjustRightInd w:val="0"/>
        <w:ind w:firstLine="709"/>
        <w:contextualSpacing/>
        <w:jc w:val="both"/>
        <w:rPr>
          <w:color w:val="000000"/>
          <w:sz w:val="28"/>
          <w:szCs w:val="28"/>
        </w:rPr>
      </w:pPr>
      <w:r w:rsidRPr="00D1529D">
        <w:rPr>
          <w:color w:val="000000"/>
          <w:sz w:val="28"/>
          <w:szCs w:val="28"/>
        </w:rPr>
        <w:t>Согласно п. 38 Методических указаний, индекс изменения количества активов рассчитывается:</w:t>
      </w:r>
    </w:p>
    <w:p w14:paraId="09731F35" w14:textId="77777777" w:rsidR="00D1529D" w:rsidRPr="00D1529D" w:rsidRDefault="00D1529D" w:rsidP="00D1529D">
      <w:pPr>
        <w:autoSpaceDE w:val="0"/>
        <w:autoSpaceDN w:val="0"/>
        <w:adjustRightInd w:val="0"/>
        <w:ind w:firstLine="709"/>
        <w:contextualSpacing/>
        <w:jc w:val="both"/>
        <w:rPr>
          <w:color w:val="000000"/>
          <w:sz w:val="28"/>
          <w:szCs w:val="28"/>
        </w:rPr>
      </w:pPr>
      <w:r w:rsidRPr="00D1529D">
        <w:rPr>
          <w:color w:val="000000"/>
          <w:sz w:val="28"/>
          <w:szCs w:val="28"/>
        </w:rPr>
        <w:t xml:space="preserve">в отношении деятельности по передаче тепловой энергии, теплоносителя по </w:t>
      </w:r>
      <w:hyperlink w:anchor="Par4" w:history="1">
        <w:r w:rsidRPr="00D1529D">
          <w:rPr>
            <w:color w:val="000000"/>
            <w:sz w:val="28"/>
            <w:szCs w:val="28"/>
          </w:rPr>
          <w:t>формуле (11)</w:t>
        </w:r>
      </w:hyperlink>
      <w:r w:rsidRPr="00D1529D">
        <w:rPr>
          <w:color w:val="000000"/>
          <w:sz w:val="28"/>
          <w:szCs w:val="28"/>
        </w:rPr>
        <w:t>;</w:t>
      </w:r>
    </w:p>
    <w:p w14:paraId="2080EBEE" w14:textId="77777777" w:rsidR="00D1529D" w:rsidRPr="00D1529D" w:rsidRDefault="00D1529D" w:rsidP="00D1529D">
      <w:pPr>
        <w:autoSpaceDE w:val="0"/>
        <w:autoSpaceDN w:val="0"/>
        <w:adjustRightInd w:val="0"/>
        <w:ind w:firstLine="709"/>
        <w:contextualSpacing/>
        <w:jc w:val="both"/>
        <w:rPr>
          <w:color w:val="000000"/>
          <w:sz w:val="28"/>
          <w:szCs w:val="28"/>
        </w:rPr>
      </w:pPr>
      <w:r w:rsidRPr="00D1529D">
        <w:rPr>
          <w:color w:val="000000"/>
          <w:sz w:val="28"/>
          <w:szCs w:val="28"/>
        </w:rPr>
        <w:t xml:space="preserve">в отношении деятельности по производству тепловой энергии (мощности) по </w:t>
      </w:r>
      <w:hyperlink w:anchor="Par6" w:history="1">
        <w:r w:rsidRPr="00D1529D">
          <w:rPr>
            <w:color w:val="000000"/>
            <w:sz w:val="28"/>
            <w:szCs w:val="28"/>
          </w:rPr>
          <w:t>формуле (11.1)</w:t>
        </w:r>
      </w:hyperlink>
      <w:r w:rsidRPr="00D1529D">
        <w:rPr>
          <w:color w:val="000000"/>
          <w:sz w:val="28"/>
          <w:szCs w:val="28"/>
        </w:rPr>
        <w:t>.</w:t>
      </w:r>
    </w:p>
    <w:p w14:paraId="0CE7BB5E" w14:textId="4095C2FA" w:rsidR="00D1529D" w:rsidRPr="00D1529D" w:rsidRDefault="00D1529D" w:rsidP="00D1529D">
      <w:pPr>
        <w:autoSpaceDE w:val="0"/>
        <w:autoSpaceDN w:val="0"/>
        <w:adjustRightInd w:val="0"/>
        <w:ind w:firstLine="709"/>
        <w:jc w:val="center"/>
        <w:rPr>
          <w:color w:val="000000"/>
          <w:sz w:val="28"/>
          <w:szCs w:val="28"/>
        </w:rPr>
      </w:pPr>
      <w:r w:rsidRPr="00D1529D">
        <w:rPr>
          <w:noProof/>
          <w:color w:val="000000"/>
          <w:position w:val="-30"/>
          <w:sz w:val="28"/>
          <w:szCs w:val="28"/>
        </w:rPr>
        <w:drawing>
          <wp:inline distT="0" distB="0" distL="0" distR="0" wp14:anchorId="57E3F4AF" wp14:editId="7FF3A1DE">
            <wp:extent cx="1952625" cy="600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1529D">
        <w:rPr>
          <w:color w:val="000000"/>
          <w:sz w:val="28"/>
          <w:szCs w:val="28"/>
        </w:rPr>
        <w:t>, (11)</w:t>
      </w:r>
    </w:p>
    <w:p w14:paraId="310BB794" w14:textId="22CB0241" w:rsidR="00D1529D" w:rsidRPr="00D1529D" w:rsidRDefault="00D1529D" w:rsidP="00D1529D">
      <w:pPr>
        <w:autoSpaceDE w:val="0"/>
        <w:autoSpaceDN w:val="0"/>
        <w:adjustRightInd w:val="0"/>
        <w:ind w:firstLine="709"/>
        <w:jc w:val="center"/>
        <w:rPr>
          <w:color w:val="000000"/>
          <w:sz w:val="28"/>
          <w:szCs w:val="28"/>
        </w:rPr>
      </w:pPr>
      <w:r w:rsidRPr="00D1529D">
        <w:rPr>
          <w:noProof/>
          <w:color w:val="000000"/>
          <w:position w:val="-30"/>
          <w:sz w:val="28"/>
          <w:szCs w:val="28"/>
        </w:rPr>
        <w:drawing>
          <wp:inline distT="0" distB="0" distL="0" distR="0" wp14:anchorId="5F2EC161" wp14:editId="3040034A">
            <wp:extent cx="1666875" cy="600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1529D">
        <w:rPr>
          <w:color w:val="000000"/>
          <w:sz w:val="28"/>
          <w:szCs w:val="28"/>
        </w:rPr>
        <w:t>, (11.1)</w:t>
      </w:r>
    </w:p>
    <w:p w14:paraId="298E659C" w14:textId="77777777" w:rsidR="00D1529D" w:rsidRPr="00D1529D" w:rsidRDefault="00D1529D" w:rsidP="00D1529D">
      <w:pPr>
        <w:autoSpaceDE w:val="0"/>
        <w:autoSpaceDN w:val="0"/>
        <w:adjustRightInd w:val="0"/>
        <w:ind w:firstLine="709"/>
        <w:jc w:val="both"/>
        <w:rPr>
          <w:color w:val="000000"/>
          <w:sz w:val="28"/>
          <w:szCs w:val="28"/>
        </w:rPr>
      </w:pPr>
      <w:r w:rsidRPr="00D1529D">
        <w:rPr>
          <w:color w:val="000000"/>
          <w:sz w:val="28"/>
          <w:szCs w:val="28"/>
        </w:rPr>
        <w:t>где:</w:t>
      </w:r>
    </w:p>
    <w:p w14:paraId="56DCD807" w14:textId="77777777" w:rsidR="00D1529D" w:rsidRPr="00D1529D" w:rsidRDefault="00D1529D" w:rsidP="00D1529D">
      <w:pPr>
        <w:autoSpaceDE w:val="0"/>
        <w:autoSpaceDN w:val="0"/>
        <w:adjustRightInd w:val="0"/>
        <w:spacing w:before="280"/>
        <w:ind w:firstLine="709"/>
        <w:contextualSpacing/>
        <w:jc w:val="both"/>
        <w:rPr>
          <w:color w:val="000000"/>
          <w:sz w:val="28"/>
          <w:szCs w:val="28"/>
        </w:rPr>
      </w:pPr>
      <w:proofErr w:type="spellStart"/>
      <w:r w:rsidRPr="00D1529D">
        <w:rPr>
          <w:color w:val="000000"/>
          <w:sz w:val="28"/>
          <w:szCs w:val="28"/>
        </w:rPr>
        <w:t>УЕ</w:t>
      </w:r>
      <w:r w:rsidRPr="00D1529D">
        <w:rPr>
          <w:color w:val="000000"/>
          <w:sz w:val="28"/>
          <w:szCs w:val="28"/>
          <w:vertAlign w:val="subscript"/>
        </w:rPr>
        <w:t>i</w:t>
      </w:r>
      <w:proofErr w:type="spellEnd"/>
      <w:r w:rsidRPr="00D1529D">
        <w:rPr>
          <w:color w:val="000000"/>
          <w:sz w:val="28"/>
          <w:szCs w:val="28"/>
        </w:rPr>
        <w:t>, УЕ</w:t>
      </w:r>
      <w:r w:rsidRPr="00D1529D">
        <w:rPr>
          <w:color w:val="000000"/>
          <w:sz w:val="28"/>
          <w:szCs w:val="28"/>
          <w:vertAlign w:val="subscript"/>
        </w:rPr>
        <w:t>i-1</w:t>
      </w:r>
      <w:r w:rsidRPr="00D1529D">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0" w:history="1">
        <w:r w:rsidRPr="00D1529D">
          <w:rPr>
            <w:color w:val="000000"/>
            <w:sz w:val="28"/>
            <w:szCs w:val="28"/>
          </w:rPr>
          <w:t>приложением 2</w:t>
        </w:r>
      </w:hyperlink>
      <w:r w:rsidRPr="00D1529D">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15873E2" w14:textId="77777777" w:rsidR="00D1529D" w:rsidRPr="00D1529D" w:rsidRDefault="00D1529D" w:rsidP="00D1529D">
      <w:pPr>
        <w:autoSpaceDE w:val="0"/>
        <w:autoSpaceDN w:val="0"/>
        <w:adjustRightInd w:val="0"/>
        <w:spacing w:before="280"/>
        <w:ind w:firstLine="709"/>
        <w:contextualSpacing/>
        <w:jc w:val="both"/>
        <w:rPr>
          <w:color w:val="000000"/>
          <w:sz w:val="28"/>
          <w:szCs w:val="28"/>
        </w:rPr>
      </w:pPr>
      <w:proofErr w:type="spellStart"/>
      <w:r w:rsidRPr="00D1529D">
        <w:rPr>
          <w:color w:val="000000"/>
          <w:sz w:val="28"/>
          <w:szCs w:val="28"/>
        </w:rPr>
        <w:t>р</w:t>
      </w:r>
      <w:r w:rsidRPr="00D1529D">
        <w:rPr>
          <w:color w:val="000000"/>
          <w:sz w:val="28"/>
          <w:szCs w:val="28"/>
          <w:vertAlign w:val="subscript"/>
        </w:rPr>
        <w:t>i</w:t>
      </w:r>
      <w:proofErr w:type="spellEnd"/>
      <w:r w:rsidRPr="00D1529D">
        <w:rPr>
          <w:color w:val="000000"/>
          <w:sz w:val="28"/>
          <w:szCs w:val="28"/>
        </w:rPr>
        <w:t>, р</w:t>
      </w:r>
      <w:r w:rsidRPr="00D1529D">
        <w:rPr>
          <w:color w:val="000000"/>
          <w:sz w:val="28"/>
          <w:szCs w:val="28"/>
          <w:vertAlign w:val="subscript"/>
        </w:rPr>
        <w:t>i-1</w:t>
      </w:r>
      <w:r w:rsidRPr="00D1529D">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962A228" w14:textId="77777777" w:rsidR="00D1529D" w:rsidRPr="00D1529D" w:rsidRDefault="00D1529D" w:rsidP="00D1529D">
      <w:pPr>
        <w:ind w:firstLine="709"/>
        <w:jc w:val="both"/>
        <w:rPr>
          <w:snapToGrid w:val="0"/>
          <w:sz w:val="28"/>
          <w:szCs w:val="28"/>
        </w:rPr>
      </w:pPr>
      <w:r w:rsidRPr="00D1529D">
        <w:rPr>
          <w:snapToGrid w:val="0"/>
          <w:sz w:val="28"/>
          <w:szCs w:val="28"/>
        </w:rPr>
        <w:lastRenderedPageBreak/>
        <w:t>Для составления данного отчёта эксперты руководствовались Прогнозом Минэкономразвития РФ, опубликованным на сайте 30.09.2021, в соответствии с которым, ИПЦ на 2022 год составит 104,3 %.</w:t>
      </w:r>
    </w:p>
    <w:p w14:paraId="07F3B885" w14:textId="77777777" w:rsidR="00D1529D" w:rsidRPr="00D1529D" w:rsidRDefault="00D1529D" w:rsidP="00D1529D">
      <w:pPr>
        <w:ind w:firstLine="709"/>
        <w:jc w:val="both"/>
        <w:rPr>
          <w:rFonts w:eastAsia="Calibri"/>
          <w:sz w:val="28"/>
          <w:szCs w:val="28"/>
          <w:lang w:eastAsia="en-US"/>
        </w:rPr>
      </w:pPr>
      <w:bookmarkStart w:id="66" w:name="_Hlk52436290"/>
      <w:r w:rsidRPr="00D1529D">
        <w:rPr>
          <w:rFonts w:eastAsia="Calibri"/>
          <w:sz w:val="28"/>
          <w:szCs w:val="28"/>
          <w:lang w:eastAsia="en-US"/>
        </w:rPr>
        <w:t>На 2021 год ООО «Юргинские котельные» были утверждены операционные расходы в размере 42 115 тыс. руб.</w:t>
      </w:r>
    </w:p>
    <w:p w14:paraId="2BFA6D95" w14:textId="77777777" w:rsidR="00D1529D" w:rsidRPr="00D1529D" w:rsidRDefault="00D1529D" w:rsidP="00D1529D">
      <w:pPr>
        <w:ind w:firstLine="709"/>
        <w:jc w:val="both"/>
        <w:rPr>
          <w:rFonts w:eastAsia="Calibri"/>
          <w:sz w:val="28"/>
          <w:szCs w:val="28"/>
          <w:lang w:eastAsia="en-US"/>
        </w:rPr>
      </w:pPr>
      <w:r w:rsidRPr="00D1529D">
        <w:rPr>
          <w:rFonts w:eastAsia="Calibri"/>
          <w:sz w:val="28"/>
          <w:szCs w:val="28"/>
          <w:lang w:eastAsia="en-US"/>
        </w:rPr>
        <w:t>Эксперты предлагают учесть операционные расходы (ОР) на 2022 год в размере 43 487 тыс. руб.:</w:t>
      </w:r>
    </w:p>
    <w:p w14:paraId="414AA780" w14:textId="77777777" w:rsidR="00D1529D" w:rsidRPr="00D1529D" w:rsidRDefault="00D1529D" w:rsidP="00D1529D">
      <w:pPr>
        <w:ind w:firstLine="709"/>
        <w:jc w:val="both"/>
        <w:rPr>
          <w:rFonts w:eastAsia="Calibri"/>
          <w:sz w:val="28"/>
          <w:szCs w:val="28"/>
          <w:lang w:eastAsia="en-US"/>
        </w:rPr>
      </w:pPr>
      <w:r w:rsidRPr="00D1529D">
        <w:rPr>
          <w:rFonts w:eastAsia="Calibri"/>
          <w:sz w:val="28"/>
          <w:szCs w:val="28"/>
          <w:lang w:eastAsia="en-US"/>
        </w:rPr>
        <w:t>42 115 тыс. руб. (ОР 2021 года) × (1 – 1%÷100%) × 1,043 × (1 + 0,75×0).</w:t>
      </w:r>
    </w:p>
    <w:bookmarkEnd w:id="66"/>
    <w:p w14:paraId="6808A015" w14:textId="77777777" w:rsidR="00D1529D" w:rsidRPr="00D1529D" w:rsidRDefault="00D1529D" w:rsidP="00D1529D">
      <w:pPr>
        <w:keepNext/>
        <w:ind w:firstLine="709"/>
        <w:jc w:val="both"/>
        <w:outlineLvl w:val="1"/>
        <w:rPr>
          <w:sz w:val="28"/>
          <w:szCs w:val="28"/>
        </w:rPr>
      </w:pPr>
      <w:r w:rsidRPr="00D1529D">
        <w:rPr>
          <w:sz w:val="28"/>
          <w:szCs w:val="28"/>
        </w:rPr>
        <w:t>Расчёт корректировки операционных расходов на 2022 год и их распределение представлены в таблицах 2-3.</w:t>
      </w:r>
    </w:p>
    <w:p w14:paraId="2DF22384" w14:textId="77777777" w:rsidR="00D1529D" w:rsidRPr="00D1529D" w:rsidRDefault="00D1529D" w:rsidP="00D1529D">
      <w:pPr>
        <w:rPr>
          <w:szCs w:val="20"/>
        </w:rPr>
      </w:pPr>
    </w:p>
    <w:p w14:paraId="3D494948" w14:textId="77777777" w:rsidR="00D1529D" w:rsidRPr="00D1529D" w:rsidRDefault="00D1529D" w:rsidP="00D1529D">
      <w:pPr>
        <w:tabs>
          <w:tab w:val="left" w:pos="1134"/>
        </w:tabs>
        <w:spacing w:after="120"/>
        <w:ind w:firstLine="709"/>
        <w:contextualSpacing/>
        <w:jc w:val="both"/>
        <w:rPr>
          <w:color w:val="002060"/>
          <w:sz w:val="28"/>
          <w:szCs w:val="28"/>
        </w:rPr>
      </w:pPr>
    </w:p>
    <w:p w14:paraId="3F8D3030" w14:textId="6802138A" w:rsidR="00D1529D" w:rsidRPr="00D1529D" w:rsidRDefault="00D1529D" w:rsidP="00D1529D">
      <w:pPr>
        <w:ind w:firstLine="851"/>
        <w:jc w:val="right"/>
        <w:rPr>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2</w:t>
      </w:r>
      <w:r w:rsidRPr="00D1529D">
        <w:rPr>
          <w:sz w:val="28"/>
          <w:szCs w:val="28"/>
        </w:rPr>
        <w:fldChar w:fldCharType="end"/>
      </w:r>
      <w:r w:rsidRPr="00D1529D">
        <w:rPr>
          <w:sz w:val="28"/>
          <w:szCs w:val="28"/>
        </w:rPr>
        <w:t xml:space="preserve"> </w:t>
      </w:r>
    </w:p>
    <w:p w14:paraId="267E83E5" w14:textId="77777777" w:rsidR="00D1529D" w:rsidRPr="00D1529D" w:rsidRDefault="00D1529D" w:rsidP="00D1529D">
      <w:pPr>
        <w:jc w:val="center"/>
        <w:rPr>
          <w:b/>
          <w:sz w:val="28"/>
        </w:rPr>
      </w:pPr>
      <w:r w:rsidRPr="00D1529D">
        <w:rPr>
          <w:b/>
          <w:sz w:val="28"/>
        </w:rPr>
        <w:t xml:space="preserve">Расчёт корректировки операционных расходов на производство тепловой энергии на 2022 год долгосрочного периода регулирования </w:t>
      </w:r>
    </w:p>
    <w:p w14:paraId="5E96B597" w14:textId="77777777" w:rsidR="00D1529D" w:rsidRPr="00D1529D" w:rsidRDefault="00D1529D" w:rsidP="00D1529D">
      <w:pPr>
        <w:jc w:val="center"/>
        <w:rPr>
          <w:sz w:val="28"/>
        </w:rPr>
      </w:pPr>
      <w:r w:rsidRPr="00D1529D">
        <w:rPr>
          <w:sz w:val="28"/>
        </w:rPr>
        <w:t>(приложение 5.2 к Методическим указаниям)</w:t>
      </w:r>
    </w:p>
    <w:p w14:paraId="56C1540C" w14:textId="77777777" w:rsidR="00D1529D" w:rsidRPr="00D1529D" w:rsidRDefault="00D1529D" w:rsidP="00D1529D">
      <w:pPr>
        <w:tabs>
          <w:tab w:val="left" w:pos="426"/>
        </w:tabs>
        <w:ind w:right="282" w:firstLine="851"/>
        <w:jc w:val="righ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572"/>
        <w:gridCol w:w="851"/>
        <w:gridCol w:w="1275"/>
        <w:gridCol w:w="1418"/>
        <w:gridCol w:w="1701"/>
      </w:tblGrid>
      <w:tr w:rsidR="00D1529D" w:rsidRPr="00D1529D" w14:paraId="44C13BAA" w14:textId="77777777" w:rsidTr="005048A7">
        <w:trPr>
          <w:trHeight w:val="1464"/>
          <w:tblHeader/>
        </w:trPr>
        <w:tc>
          <w:tcPr>
            <w:tcW w:w="647" w:type="dxa"/>
            <w:shd w:val="clear" w:color="auto" w:fill="auto"/>
            <w:vAlign w:val="center"/>
            <w:hideMark/>
          </w:tcPr>
          <w:p w14:paraId="51C2234E" w14:textId="77777777" w:rsidR="00D1529D" w:rsidRPr="00D1529D" w:rsidRDefault="00D1529D" w:rsidP="00D1529D">
            <w:pPr>
              <w:jc w:val="center"/>
            </w:pPr>
            <w:r w:rsidRPr="00D1529D">
              <w:t>№ п/п</w:t>
            </w:r>
          </w:p>
        </w:tc>
        <w:tc>
          <w:tcPr>
            <w:tcW w:w="3572" w:type="dxa"/>
            <w:shd w:val="clear" w:color="auto" w:fill="auto"/>
            <w:vAlign w:val="center"/>
            <w:hideMark/>
          </w:tcPr>
          <w:p w14:paraId="1FD14419" w14:textId="77777777" w:rsidR="00D1529D" w:rsidRPr="00D1529D" w:rsidRDefault="00D1529D" w:rsidP="00D1529D">
            <w:pPr>
              <w:jc w:val="center"/>
            </w:pPr>
            <w:r w:rsidRPr="00D1529D">
              <w:t>Параметры расчета расходов</w:t>
            </w:r>
          </w:p>
        </w:tc>
        <w:tc>
          <w:tcPr>
            <w:tcW w:w="851" w:type="dxa"/>
            <w:shd w:val="clear" w:color="auto" w:fill="auto"/>
            <w:vAlign w:val="center"/>
            <w:hideMark/>
          </w:tcPr>
          <w:p w14:paraId="3A2E47FA" w14:textId="77777777" w:rsidR="00D1529D" w:rsidRPr="00D1529D" w:rsidRDefault="00D1529D" w:rsidP="00D1529D">
            <w:pPr>
              <w:ind w:right="-105"/>
              <w:jc w:val="center"/>
            </w:pPr>
            <w:r w:rsidRPr="00D1529D">
              <w:t>Ед. изм.</w:t>
            </w:r>
          </w:p>
        </w:tc>
        <w:tc>
          <w:tcPr>
            <w:tcW w:w="1275" w:type="dxa"/>
            <w:shd w:val="clear" w:color="auto" w:fill="auto"/>
            <w:vAlign w:val="center"/>
          </w:tcPr>
          <w:p w14:paraId="1C8C13F2" w14:textId="77777777" w:rsidR="00D1529D" w:rsidRPr="00D1529D" w:rsidRDefault="00D1529D" w:rsidP="00D1529D">
            <w:pPr>
              <w:ind w:left="-107" w:right="-110"/>
              <w:jc w:val="center"/>
            </w:pPr>
            <w:r w:rsidRPr="00D1529D">
              <w:t>Утверждено на 2020</w:t>
            </w:r>
          </w:p>
        </w:tc>
        <w:tc>
          <w:tcPr>
            <w:tcW w:w="1418" w:type="dxa"/>
            <w:shd w:val="clear" w:color="auto" w:fill="auto"/>
            <w:vAlign w:val="center"/>
          </w:tcPr>
          <w:p w14:paraId="44E5E163" w14:textId="77777777" w:rsidR="00D1529D" w:rsidRPr="00D1529D" w:rsidRDefault="00D1529D" w:rsidP="00D1529D">
            <w:pPr>
              <w:ind w:left="-107" w:right="-102"/>
              <w:jc w:val="center"/>
            </w:pPr>
            <w:r w:rsidRPr="00D1529D">
              <w:t>Утверждено на 2021</w:t>
            </w:r>
          </w:p>
        </w:tc>
        <w:tc>
          <w:tcPr>
            <w:tcW w:w="1701" w:type="dxa"/>
          </w:tcPr>
          <w:p w14:paraId="42046ED4" w14:textId="77777777" w:rsidR="00D1529D" w:rsidRPr="00D1529D" w:rsidRDefault="00D1529D" w:rsidP="00D1529D">
            <w:pPr>
              <w:ind w:left="-107" w:right="-102"/>
              <w:jc w:val="center"/>
            </w:pPr>
            <w:r w:rsidRPr="00D1529D">
              <w:t xml:space="preserve">Предложение экспертов </w:t>
            </w:r>
          </w:p>
          <w:p w14:paraId="3F1C8904" w14:textId="77777777" w:rsidR="00D1529D" w:rsidRPr="00D1529D" w:rsidRDefault="00D1529D" w:rsidP="00D1529D">
            <w:pPr>
              <w:ind w:left="-107" w:right="-102"/>
              <w:jc w:val="center"/>
            </w:pPr>
            <w:r w:rsidRPr="00D1529D">
              <w:t>на 2022 год</w:t>
            </w:r>
          </w:p>
        </w:tc>
      </w:tr>
      <w:tr w:rsidR="00D1529D" w:rsidRPr="00D1529D" w14:paraId="786A563F" w14:textId="77777777" w:rsidTr="005048A7">
        <w:trPr>
          <w:trHeight w:val="895"/>
          <w:tblHeader/>
        </w:trPr>
        <w:tc>
          <w:tcPr>
            <w:tcW w:w="647" w:type="dxa"/>
            <w:shd w:val="clear" w:color="auto" w:fill="auto"/>
            <w:vAlign w:val="center"/>
            <w:hideMark/>
          </w:tcPr>
          <w:p w14:paraId="441AC119" w14:textId="77777777" w:rsidR="00D1529D" w:rsidRPr="00D1529D" w:rsidRDefault="00D1529D" w:rsidP="00D1529D">
            <w:pPr>
              <w:jc w:val="center"/>
            </w:pPr>
            <w:r w:rsidRPr="00D1529D">
              <w:t>1</w:t>
            </w:r>
          </w:p>
        </w:tc>
        <w:tc>
          <w:tcPr>
            <w:tcW w:w="3572" w:type="dxa"/>
            <w:shd w:val="clear" w:color="auto" w:fill="auto"/>
            <w:vAlign w:val="center"/>
            <w:hideMark/>
          </w:tcPr>
          <w:p w14:paraId="516EBBD7" w14:textId="77777777" w:rsidR="00D1529D" w:rsidRPr="00D1529D" w:rsidRDefault="00D1529D" w:rsidP="00D1529D">
            <w:r w:rsidRPr="00D1529D">
              <w:t>Индекс потребительских цен на расчетный период регулирования (ИПЦ)</w:t>
            </w:r>
          </w:p>
        </w:tc>
        <w:tc>
          <w:tcPr>
            <w:tcW w:w="851" w:type="dxa"/>
            <w:shd w:val="clear" w:color="auto" w:fill="auto"/>
            <w:vAlign w:val="center"/>
            <w:hideMark/>
          </w:tcPr>
          <w:p w14:paraId="20290631" w14:textId="77777777" w:rsidR="00D1529D" w:rsidRPr="00D1529D" w:rsidRDefault="00D1529D" w:rsidP="00D1529D">
            <w:pPr>
              <w:jc w:val="center"/>
            </w:pPr>
          </w:p>
        </w:tc>
        <w:tc>
          <w:tcPr>
            <w:tcW w:w="1275" w:type="dxa"/>
            <w:shd w:val="clear" w:color="auto" w:fill="auto"/>
            <w:vAlign w:val="center"/>
          </w:tcPr>
          <w:p w14:paraId="60DF4C88" w14:textId="77777777" w:rsidR="00D1529D" w:rsidRPr="00D1529D" w:rsidRDefault="00D1529D" w:rsidP="00D1529D">
            <w:pPr>
              <w:jc w:val="center"/>
            </w:pPr>
            <w:r w:rsidRPr="00D1529D">
              <w:t>-</w:t>
            </w:r>
          </w:p>
        </w:tc>
        <w:tc>
          <w:tcPr>
            <w:tcW w:w="1418" w:type="dxa"/>
            <w:shd w:val="clear" w:color="auto" w:fill="auto"/>
            <w:vAlign w:val="center"/>
          </w:tcPr>
          <w:p w14:paraId="7187E93A" w14:textId="77777777" w:rsidR="00D1529D" w:rsidRPr="00D1529D" w:rsidRDefault="00D1529D" w:rsidP="00D1529D">
            <w:pPr>
              <w:jc w:val="center"/>
            </w:pPr>
            <w:r w:rsidRPr="00D1529D">
              <w:t>103,6</w:t>
            </w:r>
          </w:p>
        </w:tc>
        <w:tc>
          <w:tcPr>
            <w:tcW w:w="1701" w:type="dxa"/>
            <w:vAlign w:val="center"/>
          </w:tcPr>
          <w:p w14:paraId="060B3E86" w14:textId="77777777" w:rsidR="00D1529D" w:rsidRPr="00D1529D" w:rsidRDefault="00D1529D" w:rsidP="00D1529D">
            <w:pPr>
              <w:jc w:val="center"/>
            </w:pPr>
            <w:r w:rsidRPr="00D1529D">
              <w:t>104,3</w:t>
            </w:r>
          </w:p>
        </w:tc>
      </w:tr>
      <w:tr w:rsidR="00D1529D" w:rsidRPr="00D1529D" w14:paraId="3512525D" w14:textId="77777777" w:rsidTr="005048A7">
        <w:trPr>
          <w:trHeight w:val="575"/>
          <w:tblHeader/>
        </w:trPr>
        <w:tc>
          <w:tcPr>
            <w:tcW w:w="647" w:type="dxa"/>
            <w:shd w:val="clear" w:color="auto" w:fill="auto"/>
            <w:vAlign w:val="center"/>
            <w:hideMark/>
          </w:tcPr>
          <w:p w14:paraId="227B983D" w14:textId="77777777" w:rsidR="00D1529D" w:rsidRPr="00D1529D" w:rsidRDefault="00D1529D" w:rsidP="00D1529D">
            <w:pPr>
              <w:jc w:val="center"/>
            </w:pPr>
            <w:r w:rsidRPr="00D1529D">
              <w:t>2</w:t>
            </w:r>
          </w:p>
        </w:tc>
        <w:tc>
          <w:tcPr>
            <w:tcW w:w="3572" w:type="dxa"/>
            <w:shd w:val="clear" w:color="auto" w:fill="auto"/>
            <w:vAlign w:val="center"/>
            <w:hideMark/>
          </w:tcPr>
          <w:p w14:paraId="7A8C1E9E" w14:textId="77777777" w:rsidR="00D1529D" w:rsidRPr="00D1529D" w:rsidRDefault="00D1529D" w:rsidP="00D1529D">
            <w:r w:rsidRPr="00D1529D">
              <w:t>Индекс эффективности операционных расходов (ИР)</w:t>
            </w:r>
          </w:p>
        </w:tc>
        <w:tc>
          <w:tcPr>
            <w:tcW w:w="851" w:type="dxa"/>
            <w:shd w:val="clear" w:color="auto" w:fill="auto"/>
            <w:vAlign w:val="center"/>
            <w:hideMark/>
          </w:tcPr>
          <w:p w14:paraId="6C7F9805" w14:textId="77777777" w:rsidR="00D1529D" w:rsidRPr="00D1529D" w:rsidRDefault="00D1529D" w:rsidP="00D1529D">
            <w:pPr>
              <w:jc w:val="center"/>
            </w:pPr>
            <w:r w:rsidRPr="00D1529D">
              <w:t>%</w:t>
            </w:r>
          </w:p>
        </w:tc>
        <w:tc>
          <w:tcPr>
            <w:tcW w:w="1275" w:type="dxa"/>
            <w:shd w:val="clear" w:color="auto" w:fill="auto"/>
            <w:vAlign w:val="center"/>
            <w:hideMark/>
          </w:tcPr>
          <w:p w14:paraId="75F7E522" w14:textId="77777777" w:rsidR="00D1529D" w:rsidRPr="00D1529D" w:rsidRDefault="00D1529D" w:rsidP="00D1529D">
            <w:pPr>
              <w:jc w:val="center"/>
            </w:pPr>
            <w:r w:rsidRPr="00D1529D">
              <w:t>-</w:t>
            </w:r>
          </w:p>
        </w:tc>
        <w:tc>
          <w:tcPr>
            <w:tcW w:w="1418" w:type="dxa"/>
            <w:shd w:val="clear" w:color="auto" w:fill="auto"/>
            <w:vAlign w:val="center"/>
            <w:hideMark/>
          </w:tcPr>
          <w:p w14:paraId="421E4A27" w14:textId="77777777" w:rsidR="00D1529D" w:rsidRPr="00D1529D" w:rsidRDefault="00D1529D" w:rsidP="00D1529D">
            <w:pPr>
              <w:jc w:val="center"/>
            </w:pPr>
            <w:r w:rsidRPr="00D1529D">
              <w:t>1%</w:t>
            </w:r>
          </w:p>
        </w:tc>
        <w:tc>
          <w:tcPr>
            <w:tcW w:w="1701" w:type="dxa"/>
            <w:vAlign w:val="center"/>
          </w:tcPr>
          <w:p w14:paraId="1F0F9D4D" w14:textId="77777777" w:rsidR="00D1529D" w:rsidRPr="00D1529D" w:rsidRDefault="00D1529D" w:rsidP="00D1529D">
            <w:pPr>
              <w:jc w:val="center"/>
            </w:pPr>
            <w:r w:rsidRPr="00D1529D">
              <w:t>1%</w:t>
            </w:r>
          </w:p>
        </w:tc>
      </w:tr>
      <w:tr w:rsidR="00D1529D" w:rsidRPr="00D1529D" w14:paraId="1B69D89E" w14:textId="77777777" w:rsidTr="005048A7">
        <w:trPr>
          <w:trHeight w:val="461"/>
          <w:tblHeader/>
        </w:trPr>
        <w:tc>
          <w:tcPr>
            <w:tcW w:w="647" w:type="dxa"/>
            <w:shd w:val="clear" w:color="auto" w:fill="auto"/>
            <w:vAlign w:val="center"/>
            <w:hideMark/>
          </w:tcPr>
          <w:p w14:paraId="1AEE86E4" w14:textId="77777777" w:rsidR="00D1529D" w:rsidRPr="00D1529D" w:rsidRDefault="00D1529D" w:rsidP="00D1529D">
            <w:pPr>
              <w:jc w:val="center"/>
            </w:pPr>
            <w:r w:rsidRPr="00D1529D">
              <w:t>3</w:t>
            </w:r>
          </w:p>
        </w:tc>
        <w:tc>
          <w:tcPr>
            <w:tcW w:w="3572" w:type="dxa"/>
            <w:shd w:val="clear" w:color="auto" w:fill="auto"/>
            <w:vAlign w:val="center"/>
            <w:hideMark/>
          </w:tcPr>
          <w:p w14:paraId="4BB988C8" w14:textId="77777777" w:rsidR="00D1529D" w:rsidRPr="00D1529D" w:rsidRDefault="00D1529D" w:rsidP="00D1529D">
            <w:r w:rsidRPr="00D1529D">
              <w:t>Индекс изменения количества активов (ИКА)</w:t>
            </w:r>
          </w:p>
        </w:tc>
        <w:tc>
          <w:tcPr>
            <w:tcW w:w="851" w:type="dxa"/>
            <w:shd w:val="clear" w:color="auto" w:fill="auto"/>
            <w:vAlign w:val="center"/>
            <w:hideMark/>
          </w:tcPr>
          <w:p w14:paraId="27C14417" w14:textId="77777777" w:rsidR="00D1529D" w:rsidRPr="00D1529D" w:rsidRDefault="00D1529D" w:rsidP="00D1529D">
            <w:pPr>
              <w:jc w:val="center"/>
            </w:pPr>
          </w:p>
        </w:tc>
        <w:tc>
          <w:tcPr>
            <w:tcW w:w="1275" w:type="dxa"/>
            <w:shd w:val="clear" w:color="auto" w:fill="auto"/>
            <w:vAlign w:val="center"/>
            <w:hideMark/>
          </w:tcPr>
          <w:p w14:paraId="3C5DDB41" w14:textId="77777777" w:rsidR="00D1529D" w:rsidRPr="00D1529D" w:rsidRDefault="00D1529D" w:rsidP="00D1529D">
            <w:pPr>
              <w:jc w:val="center"/>
            </w:pPr>
            <w:r w:rsidRPr="00D1529D">
              <w:t>-</w:t>
            </w:r>
          </w:p>
        </w:tc>
        <w:tc>
          <w:tcPr>
            <w:tcW w:w="1418" w:type="dxa"/>
            <w:shd w:val="clear" w:color="auto" w:fill="auto"/>
            <w:vAlign w:val="center"/>
            <w:hideMark/>
          </w:tcPr>
          <w:p w14:paraId="77B12F97" w14:textId="77777777" w:rsidR="00D1529D" w:rsidRPr="00D1529D" w:rsidRDefault="00D1529D" w:rsidP="00D1529D">
            <w:pPr>
              <w:jc w:val="center"/>
            </w:pPr>
            <w:r w:rsidRPr="00D1529D">
              <w:t>0,00</w:t>
            </w:r>
          </w:p>
        </w:tc>
        <w:tc>
          <w:tcPr>
            <w:tcW w:w="1701" w:type="dxa"/>
            <w:vAlign w:val="center"/>
          </w:tcPr>
          <w:p w14:paraId="637BB208" w14:textId="77777777" w:rsidR="00D1529D" w:rsidRPr="00D1529D" w:rsidRDefault="00D1529D" w:rsidP="00D1529D">
            <w:pPr>
              <w:jc w:val="center"/>
            </w:pPr>
            <w:r w:rsidRPr="00D1529D">
              <w:t>0,00</w:t>
            </w:r>
          </w:p>
        </w:tc>
      </w:tr>
      <w:tr w:rsidR="00D1529D" w:rsidRPr="00D1529D" w14:paraId="372E6D51" w14:textId="77777777" w:rsidTr="005048A7">
        <w:trPr>
          <w:trHeight w:val="737"/>
          <w:tblHeader/>
        </w:trPr>
        <w:tc>
          <w:tcPr>
            <w:tcW w:w="647" w:type="dxa"/>
            <w:shd w:val="clear" w:color="auto" w:fill="auto"/>
            <w:vAlign w:val="center"/>
            <w:hideMark/>
          </w:tcPr>
          <w:p w14:paraId="46A7D49A" w14:textId="77777777" w:rsidR="00D1529D" w:rsidRPr="00D1529D" w:rsidRDefault="00D1529D" w:rsidP="00D1529D">
            <w:pPr>
              <w:jc w:val="center"/>
            </w:pPr>
            <w:r w:rsidRPr="00D1529D">
              <w:t>3.1</w:t>
            </w:r>
          </w:p>
        </w:tc>
        <w:tc>
          <w:tcPr>
            <w:tcW w:w="3572" w:type="dxa"/>
            <w:shd w:val="clear" w:color="auto" w:fill="auto"/>
            <w:vAlign w:val="center"/>
            <w:hideMark/>
          </w:tcPr>
          <w:p w14:paraId="2F94026B" w14:textId="77777777" w:rsidR="00D1529D" w:rsidRPr="00D1529D" w:rsidRDefault="00D1529D" w:rsidP="00D1529D">
            <w:r w:rsidRPr="00D1529D">
              <w:t>установленная тепловая мощность источника тепловой энергии</w:t>
            </w:r>
          </w:p>
        </w:tc>
        <w:tc>
          <w:tcPr>
            <w:tcW w:w="851" w:type="dxa"/>
            <w:shd w:val="clear" w:color="auto" w:fill="auto"/>
            <w:vAlign w:val="center"/>
            <w:hideMark/>
          </w:tcPr>
          <w:p w14:paraId="5C2DA0FB" w14:textId="77777777" w:rsidR="00D1529D" w:rsidRPr="00D1529D" w:rsidRDefault="00D1529D" w:rsidP="00D1529D">
            <w:pPr>
              <w:jc w:val="center"/>
            </w:pPr>
            <w:r w:rsidRPr="00D1529D">
              <w:t>Гкал/ч</w:t>
            </w:r>
          </w:p>
        </w:tc>
        <w:tc>
          <w:tcPr>
            <w:tcW w:w="1275" w:type="dxa"/>
            <w:shd w:val="clear" w:color="auto" w:fill="auto"/>
            <w:vAlign w:val="center"/>
          </w:tcPr>
          <w:p w14:paraId="5D859C6A" w14:textId="77777777" w:rsidR="00D1529D" w:rsidRPr="00D1529D" w:rsidRDefault="00D1529D" w:rsidP="00D1529D">
            <w:pPr>
              <w:jc w:val="center"/>
            </w:pPr>
            <w:r w:rsidRPr="00D1529D">
              <w:t>17,19</w:t>
            </w:r>
          </w:p>
        </w:tc>
        <w:tc>
          <w:tcPr>
            <w:tcW w:w="1418" w:type="dxa"/>
            <w:shd w:val="clear" w:color="auto" w:fill="auto"/>
            <w:vAlign w:val="center"/>
          </w:tcPr>
          <w:p w14:paraId="69CE898A" w14:textId="77777777" w:rsidR="00D1529D" w:rsidRPr="00D1529D" w:rsidRDefault="00D1529D" w:rsidP="00D1529D">
            <w:pPr>
              <w:jc w:val="center"/>
            </w:pPr>
            <w:r w:rsidRPr="00D1529D">
              <w:t>17,19</w:t>
            </w:r>
          </w:p>
        </w:tc>
        <w:tc>
          <w:tcPr>
            <w:tcW w:w="1701" w:type="dxa"/>
            <w:vAlign w:val="center"/>
          </w:tcPr>
          <w:p w14:paraId="337F56B7" w14:textId="77777777" w:rsidR="00D1529D" w:rsidRPr="00D1529D" w:rsidRDefault="00D1529D" w:rsidP="00D1529D">
            <w:pPr>
              <w:jc w:val="center"/>
            </w:pPr>
            <w:r w:rsidRPr="00D1529D">
              <w:t>17,19</w:t>
            </w:r>
          </w:p>
        </w:tc>
      </w:tr>
      <w:tr w:rsidR="00D1529D" w:rsidRPr="00D1529D" w14:paraId="02C9F6BE" w14:textId="77777777" w:rsidTr="005048A7">
        <w:trPr>
          <w:trHeight w:val="843"/>
          <w:tblHeader/>
        </w:trPr>
        <w:tc>
          <w:tcPr>
            <w:tcW w:w="647" w:type="dxa"/>
            <w:shd w:val="clear" w:color="auto" w:fill="auto"/>
            <w:vAlign w:val="center"/>
            <w:hideMark/>
          </w:tcPr>
          <w:p w14:paraId="0B24972B" w14:textId="77777777" w:rsidR="00D1529D" w:rsidRPr="00D1529D" w:rsidRDefault="00D1529D" w:rsidP="00D1529D">
            <w:pPr>
              <w:jc w:val="center"/>
            </w:pPr>
            <w:r w:rsidRPr="00D1529D">
              <w:t>4</w:t>
            </w:r>
          </w:p>
        </w:tc>
        <w:tc>
          <w:tcPr>
            <w:tcW w:w="3572" w:type="dxa"/>
            <w:shd w:val="clear" w:color="auto" w:fill="auto"/>
            <w:vAlign w:val="center"/>
            <w:hideMark/>
          </w:tcPr>
          <w:p w14:paraId="15C7FED3" w14:textId="77777777" w:rsidR="00D1529D" w:rsidRPr="00D1529D" w:rsidRDefault="00D1529D" w:rsidP="00D1529D">
            <w:r w:rsidRPr="00D1529D">
              <w:t xml:space="preserve">Коэффициент эластичности затрат по росту активов (К </w:t>
            </w:r>
            <w:r w:rsidRPr="00D1529D">
              <w:rPr>
                <w:vertAlign w:val="subscript"/>
              </w:rPr>
              <w:t>эл</w:t>
            </w:r>
            <w:r w:rsidRPr="00D1529D">
              <w:t>)</w:t>
            </w:r>
          </w:p>
        </w:tc>
        <w:tc>
          <w:tcPr>
            <w:tcW w:w="851" w:type="dxa"/>
            <w:shd w:val="clear" w:color="auto" w:fill="auto"/>
            <w:vAlign w:val="center"/>
            <w:hideMark/>
          </w:tcPr>
          <w:p w14:paraId="3487B2F4" w14:textId="77777777" w:rsidR="00D1529D" w:rsidRPr="00D1529D" w:rsidRDefault="00D1529D" w:rsidP="00D1529D">
            <w:pPr>
              <w:jc w:val="center"/>
            </w:pPr>
          </w:p>
        </w:tc>
        <w:tc>
          <w:tcPr>
            <w:tcW w:w="1275" w:type="dxa"/>
            <w:shd w:val="clear" w:color="auto" w:fill="auto"/>
            <w:vAlign w:val="center"/>
            <w:hideMark/>
          </w:tcPr>
          <w:p w14:paraId="54E90D5C" w14:textId="77777777" w:rsidR="00D1529D" w:rsidRPr="00D1529D" w:rsidRDefault="00D1529D" w:rsidP="00D1529D">
            <w:pPr>
              <w:jc w:val="center"/>
            </w:pPr>
            <w:r w:rsidRPr="00D1529D">
              <w:t>-</w:t>
            </w:r>
          </w:p>
        </w:tc>
        <w:tc>
          <w:tcPr>
            <w:tcW w:w="1418" w:type="dxa"/>
            <w:shd w:val="clear" w:color="auto" w:fill="auto"/>
            <w:vAlign w:val="center"/>
            <w:hideMark/>
          </w:tcPr>
          <w:p w14:paraId="0BB270A5" w14:textId="77777777" w:rsidR="00D1529D" w:rsidRPr="00D1529D" w:rsidRDefault="00D1529D" w:rsidP="00D1529D">
            <w:pPr>
              <w:jc w:val="center"/>
            </w:pPr>
            <w:r w:rsidRPr="00D1529D">
              <w:t>0,75</w:t>
            </w:r>
          </w:p>
        </w:tc>
        <w:tc>
          <w:tcPr>
            <w:tcW w:w="1701" w:type="dxa"/>
            <w:vAlign w:val="center"/>
          </w:tcPr>
          <w:p w14:paraId="579824D5" w14:textId="77777777" w:rsidR="00D1529D" w:rsidRPr="00D1529D" w:rsidRDefault="00D1529D" w:rsidP="00D1529D">
            <w:pPr>
              <w:jc w:val="center"/>
            </w:pPr>
            <w:r w:rsidRPr="00D1529D">
              <w:t>0,75</w:t>
            </w:r>
          </w:p>
        </w:tc>
      </w:tr>
      <w:tr w:rsidR="00D1529D" w:rsidRPr="00D1529D" w14:paraId="6ED6012F" w14:textId="77777777" w:rsidTr="005048A7">
        <w:trPr>
          <w:trHeight w:val="250"/>
          <w:tblHeader/>
        </w:trPr>
        <w:tc>
          <w:tcPr>
            <w:tcW w:w="647" w:type="dxa"/>
            <w:shd w:val="clear" w:color="auto" w:fill="auto"/>
            <w:vAlign w:val="center"/>
            <w:hideMark/>
          </w:tcPr>
          <w:p w14:paraId="190B9810" w14:textId="77777777" w:rsidR="00D1529D" w:rsidRPr="00D1529D" w:rsidRDefault="00D1529D" w:rsidP="00D1529D">
            <w:pPr>
              <w:jc w:val="center"/>
            </w:pPr>
            <w:r w:rsidRPr="00D1529D">
              <w:t>5</w:t>
            </w:r>
          </w:p>
        </w:tc>
        <w:tc>
          <w:tcPr>
            <w:tcW w:w="3572" w:type="dxa"/>
            <w:shd w:val="clear" w:color="auto" w:fill="auto"/>
            <w:vAlign w:val="center"/>
            <w:hideMark/>
          </w:tcPr>
          <w:p w14:paraId="6CD56AC4" w14:textId="77777777" w:rsidR="00D1529D" w:rsidRPr="00D1529D" w:rsidRDefault="00D1529D" w:rsidP="00D1529D">
            <w:r w:rsidRPr="00D1529D">
              <w:t>Операционные (подконтрольные)</w:t>
            </w:r>
            <w:r w:rsidRPr="00D1529D">
              <w:br/>
              <w:t>расходы</w:t>
            </w:r>
          </w:p>
        </w:tc>
        <w:tc>
          <w:tcPr>
            <w:tcW w:w="851" w:type="dxa"/>
            <w:shd w:val="clear" w:color="auto" w:fill="auto"/>
            <w:vAlign w:val="center"/>
            <w:hideMark/>
          </w:tcPr>
          <w:p w14:paraId="526DC096" w14:textId="77777777" w:rsidR="00D1529D" w:rsidRPr="00D1529D" w:rsidRDefault="00D1529D" w:rsidP="00D1529D">
            <w:pPr>
              <w:jc w:val="center"/>
            </w:pPr>
            <w:r w:rsidRPr="00D1529D">
              <w:t>тыс. руб.</w:t>
            </w:r>
          </w:p>
        </w:tc>
        <w:tc>
          <w:tcPr>
            <w:tcW w:w="1275" w:type="dxa"/>
            <w:shd w:val="clear" w:color="auto" w:fill="auto"/>
            <w:vAlign w:val="center"/>
          </w:tcPr>
          <w:p w14:paraId="57821D2C" w14:textId="77777777" w:rsidR="00D1529D" w:rsidRPr="00D1529D" w:rsidRDefault="00D1529D" w:rsidP="00D1529D">
            <w:pPr>
              <w:jc w:val="center"/>
            </w:pPr>
            <w:r w:rsidRPr="00D1529D">
              <w:t>41 062</w:t>
            </w:r>
          </w:p>
        </w:tc>
        <w:tc>
          <w:tcPr>
            <w:tcW w:w="1418" w:type="dxa"/>
            <w:shd w:val="clear" w:color="auto" w:fill="auto"/>
            <w:vAlign w:val="center"/>
          </w:tcPr>
          <w:p w14:paraId="35A6034B" w14:textId="77777777" w:rsidR="00D1529D" w:rsidRPr="00D1529D" w:rsidRDefault="00D1529D" w:rsidP="00D1529D">
            <w:pPr>
              <w:jc w:val="center"/>
            </w:pPr>
            <w:r w:rsidRPr="00D1529D">
              <w:rPr>
                <w:szCs w:val="20"/>
              </w:rPr>
              <w:t>42 115</w:t>
            </w:r>
          </w:p>
        </w:tc>
        <w:tc>
          <w:tcPr>
            <w:tcW w:w="1701" w:type="dxa"/>
            <w:vAlign w:val="center"/>
          </w:tcPr>
          <w:p w14:paraId="3CD913B6" w14:textId="77777777" w:rsidR="00D1529D" w:rsidRPr="00D1529D" w:rsidRDefault="00D1529D" w:rsidP="00D1529D">
            <w:pPr>
              <w:jc w:val="center"/>
              <w:rPr>
                <w:szCs w:val="20"/>
              </w:rPr>
            </w:pPr>
            <w:r w:rsidRPr="00D1529D">
              <w:rPr>
                <w:szCs w:val="20"/>
              </w:rPr>
              <w:t>43 487</w:t>
            </w:r>
          </w:p>
        </w:tc>
      </w:tr>
    </w:tbl>
    <w:p w14:paraId="22F860A3" w14:textId="77777777" w:rsidR="00D1529D" w:rsidRPr="00D1529D" w:rsidRDefault="00D1529D" w:rsidP="00D1529D">
      <w:pPr>
        <w:tabs>
          <w:tab w:val="left" w:pos="426"/>
        </w:tabs>
        <w:ind w:firstLine="851"/>
        <w:jc w:val="both"/>
        <w:rPr>
          <w:sz w:val="28"/>
          <w:szCs w:val="28"/>
        </w:rPr>
      </w:pPr>
    </w:p>
    <w:p w14:paraId="2DA00ABB" w14:textId="49030AE8" w:rsidR="00D1529D" w:rsidRPr="00D1529D" w:rsidRDefault="00D1529D" w:rsidP="00D1529D">
      <w:pPr>
        <w:ind w:firstLine="851"/>
        <w:jc w:val="right"/>
        <w:rPr>
          <w:sz w:val="28"/>
          <w:szCs w:val="28"/>
        </w:rPr>
      </w:pPr>
      <w:r w:rsidRPr="00D1529D">
        <w:rPr>
          <w:sz w:val="28"/>
          <w:szCs w:val="28"/>
        </w:rPr>
        <w:br w:type="page"/>
      </w:r>
      <w:r w:rsidRPr="00D1529D">
        <w:rPr>
          <w:sz w:val="28"/>
          <w:szCs w:val="28"/>
        </w:rPr>
        <w:lastRenderedPageBreak/>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3</w:t>
      </w:r>
      <w:r w:rsidRPr="00D1529D">
        <w:rPr>
          <w:sz w:val="28"/>
          <w:szCs w:val="28"/>
        </w:rPr>
        <w:fldChar w:fldCharType="end"/>
      </w:r>
      <w:r w:rsidRPr="00D1529D">
        <w:rPr>
          <w:sz w:val="28"/>
          <w:szCs w:val="28"/>
        </w:rPr>
        <w:t xml:space="preserve"> </w:t>
      </w:r>
    </w:p>
    <w:p w14:paraId="6FC886A4" w14:textId="77777777" w:rsidR="00D1529D" w:rsidRPr="00D1529D" w:rsidRDefault="00D1529D" w:rsidP="00D1529D">
      <w:pPr>
        <w:jc w:val="center"/>
        <w:rPr>
          <w:sz w:val="28"/>
        </w:rPr>
      </w:pPr>
      <w:r w:rsidRPr="00D1529D">
        <w:rPr>
          <w:b/>
          <w:sz w:val="28"/>
        </w:rPr>
        <w:t>Распределение операционных (подконтрольных) расходов</w:t>
      </w:r>
      <w:r w:rsidRPr="00D1529D">
        <w:rPr>
          <w:b/>
          <w:sz w:val="28"/>
        </w:rPr>
        <w:br/>
        <w:t xml:space="preserve"> на производство тепловой энергии </w:t>
      </w:r>
      <w:r w:rsidRPr="00D1529D">
        <w:rPr>
          <w:b/>
          <w:sz w:val="28"/>
        </w:rPr>
        <w:br/>
      </w:r>
      <w:r w:rsidRPr="00D1529D">
        <w:rPr>
          <w:sz w:val="28"/>
        </w:rPr>
        <w:t>(приложение 5.1 к Методическим указаниям)</w:t>
      </w:r>
    </w:p>
    <w:p w14:paraId="7AE23231" w14:textId="77777777" w:rsidR="00D1529D" w:rsidRPr="00D1529D" w:rsidRDefault="00D1529D" w:rsidP="00D1529D">
      <w:pPr>
        <w:jc w:val="right"/>
        <w:rPr>
          <w:sz w:val="28"/>
          <w:szCs w:val="28"/>
        </w:rPr>
      </w:pPr>
      <w:r w:rsidRPr="00D1529D">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125"/>
        <w:gridCol w:w="3720"/>
      </w:tblGrid>
      <w:tr w:rsidR="00D1529D" w:rsidRPr="00D1529D" w14:paraId="67673852" w14:textId="77777777" w:rsidTr="005048A7">
        <w:trPr>
          <w:trHeight w:val="1080"/>
        </w:trPr>
        <w:tc>
          <w:tcPr>
            <w:tcW w:w="643" w:type="dxa"/>
            <w:shd w:val="clear" w:color="auto" w:fill="auto"/>
            <w:vAlign w:val="center"/>
            <w:hideMark/>
          </w:tcPr>
          <w:p w14:paraId="52AC824D" w14:textId="77777777" w:rsidR="00D1529D" w:rsidRPr="00D1529D" w:rsidRDefault="00D1529D" w:rsidP="00D1529D">
            <w:pPr>
              <w:jc w:val="center"/>
              <w:rPr>
                <w:sz w:val="28"/>
                <w:szCs w:val="28"/>
              </w:rPr>
            </w:pPr>
            <w:r w:rsidRPr="00D1529D">
              <w:rPr>
                <w:sz w:val="28"/>
                <w:szCs w:val="28"/>
              </w:rPr>
              <w:t>№ п/п</w:t>
            </w:r>
          </w:p>
        </w:tc>
        <w:tc>
          <w:tcPr>
            <w:tcW w:w="5174" w:type="dxa"/>
            <w:shd w:val="clear" w:color="auto" w:fill="auto"/>
            <w:vAlign w:val="center"/>
            <w:hideMark/>
          </w:tcPr>
          <w:p w14:paraId="3F0FB198" w14:textId="77777777" w:rsidR="00D1529D" w:rsidRPr="00D1529D" w:rsidRDefault="00D1529D" w:rsidP="00D1529D">
            <w:pPr>
              <w:jc w:val="center"/>
              <w:rPr>
                <w:sz w:val="28"/>
                <w:szCs w:val="28"/>
              </w:rPr>
            </w:pPr>
            <w:r w:rsidRPr="00D1529D">
              <w:rPr>
                <w:sz w:val="28"/>
                <w:szCs w:val="28"/>
              </w:rPr>
              <w:t>Наименование расхода</w:t>
            </w:r>
          </w:p>
        </w:tc>
        <w:tc>
          <w:tcPr>
            <w:tcW w:w="3755" w:type="dxa"/>
            <w:tcBorders>
              <w:bottom w:val="single" w:sz="4" w:space="0" w:color="auto"/>
            </w:tcBorders>
            <w:shd w:val="clear" w:color="auto" w:fill="auto"/>
            <w:vAlign w:val="center"/>
            <w:hideMark/>
          </w:tcPr>
          <w:p w14:paraId="581CE417" w14:textId="77777777" w:rsidR="00D1529D" w:rsidRPr="00D1529D" w:rsidRDefault="00D1529D" w:rsidP="00D1529D">
            <w:pPr>
              <w:jc w:val="center"/>
              <w:rPr>
                <w:sz w:val="28"/>
                <w:szCs w:val="28"/>
              </w:rPr>
            </w:pPr>
            <w:r w:rsidRPr="00D1529D">
              <w:rPr>
                <w:sz w:val="28"/>
                <w:szCs w:val="28"/>
              </w:rPr>
              <w:t>Предложение экспертов на 2022 год</w:t>
            </w:r>
          </w:p>
        </w:tc>
      </w:tr>
      <w:tr w:rsidR="00D1529D" w:rsidRPr="00D1529D" w14:paraId="2F0B7A35" w14:textId="77777777" w:rsidTr="005048A7">
        <w:trPr>
          <w:trHeight w:val="447"/>
        </w:trPr>
        <w:tc>
          <w:tcPr>
            <w:tcW w:w="643" w:type="dxa"/>
            <w:shd w:val="clear" w:color="auto" w:fill="auto"/>
            <w:vAlign w:val="center"/>
            <w:hideMark/>
          </w:tcPr>
          <w:p w14:paraId="7DE88631" w14:textId="77777777" w:rsidR="00D1529D" w:rsidRPr="00D1529D" w:rsidRDefault="00D1529D" w:rsidP="00D1529D">
            <w:pPr>
              <w:jc w:val="center"/>
              <w:rPr>
                <w:sz w:val="28"/>
                <w:szCs w:val="28"/>
              </w:rPr>
            </w:pPr>
            <w:r w:rsidRPr="00D1529D">
              <w:rPr>
                <w:sz w:val="28"/>
                <w:szCs w:val="28"/>
              </w:rPr>
              <w:t>1</w:t>
            </w:r>
          </w:p>
        </w:tc>
        <w:tc>
          <w:tcPr>
            <w:tcW w:w="5174" w:type="dxa"/>
            <w:shd w:val="clear" w:color="auto" w:fill="auto"/>
            <w:vAlign w:val="center"/>
            <w:hideMark/>
          </w:tcPr>
          <w:p w14:paraId="5C70EEEC" w14:textId="77777777" w:rsidR="00D1529D" w:rsidRPr="00D1529D" w:rsidRDefault="00D1529D" w:rsidP="00D1529D">
            <w:pPr>
              <w:rPr>
                <w:sz w:val="28"/>
                <w:szCs w:val="28"/>
              </w:rPr>
            </w:pPr>
            <w:r w:rsidRPr="00D1529D">
              <w:rPr>
                <w:sz w:val="28"/>
                <w:szCs w:val="28"/>
              </w:rPr>
              <w:t>Расходы на приобретение сырья и материалов</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CDF1" w14:textId="77777777" w:rsidR="00D1529D" w:rsidRPr="00D1529D" w:rsidRDefault="00D1529D" w:rsidP="00D1529D">
            <w:pPr>
              <w:jc w:val="center"/>
              <w:rPr>
                <w:sz w:val="28"/>
                <w:szCs w:val="28"/>
              </w:rPr>
            </w:pPr>
            <w:r w:rsidRPr="00D1529D">
              <w:rPr>
                <w:sz w:val="28"/>
                <w:szCs w:val="28"/>
              </w:rPr>
              <w:t>2 094</w:t>
            </w:r>
          </w:p>
        </w:tc>
      </w:tr>
      <w:tr w:rsidR="00D1529D" w:rsidRPr="00D1529D" w14:paraId="2C4A2229" w14:textId="77777777" w:rsidTr="005048A7">
        <w:trPr>
          <w:trHeight w:val="70"/>
        </w:trPr>
        <w:tc>
          <w:tcPr>
            <w:tcW w:w="643" w:type="dxa"/>
            <w:shd w:val="clear" w:color="auto" w:fill="auto"/>
            <w:vAlign w:val="center"/>
            <w:hideMark/>
          </w:tcPr>
          <w:p w14:paraId="665C0D35" w14:textId="77777777" w:rsidR="00D1529D" w:rsidRPr="00D1529D" w:rsidRDefault="00D1529D" w:rsidP="00D1529D">
            <w:pPr>
              <w:jc w:val="center"/>
              <w:rPr>
                <w:sz w:val="28"/>
                <w:szCs w:val="28"/>
              </w:rPr>
            </w:pPr>
            <w:r w:rsidRPr="00D1529D">
              <w:rPr>
                <w:sz w:val="28"/>
                <w:szCs w:val="28"/>
              </w:rPr>
              <w:t>2</w:t>
            </w:r>
          </w:p>
        </w:tc>
        <w:tc>
          <w:tcPr>
            <w:tcW w:w="5174" w:type="dxa"/>
            <w:shd w:val="clear" w:color="auto" w:fill="auto"/>
            <w:vAlign w:val="center"/>
            <w:hideMark/>
          </w:tcPr>
          <w:p w14:paraId="74738ECE" w14:textId="77777777" w:rsidR="00D1529D" w:rsidRPr="00D1529D" w:rsidRDefault="00D1529D" w:rsidP="00D1529D">
            <w:pPr>
              <w:rPr>
                <w:sz w:val="28"/>
                <w:szCs w:val="28"/>
              </w:rPr>
            </w:pPr>
            <w:r w:rsidRPr="00D1529D">
              <w:rPr>
                <w:sz w:val="28"/>
                <w:szCs w:val="28"/>
              </w:rPr>
              <w:t>Расходы на ремонт основных средств</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6BE6" w14:textId="77777777" w:rsidR="00D1529D" w:rsidRPr="00D1529D" w:rsidRDefault="00D1529D" w:rsidP="00D1529D">
            <w:pPr>
              <w:jc w:val="center"/>
              <w:rPr>
                <w:sz w:val="28"/>
                <w:szCs w:val="28"/>
              </w:rPr>
            </w:pPr>
            <w:r w:rsidRPr="00D1529D">
              <w:rPr>
                <w:sz w:val="28"/>
                <w:szCs w:val="28"/>
              </w:rPr>
              <w:t>948</w:t>
            </w:r>
          </w:p>
        </w:tc>
      </w:tr>
      <w:tr w:rsidR="00D1529D" w:rsidRPr="00D1529D" w14:paraId="6E1E9C0B" w14:textId="77777777" w:rsidTr="005048A7">
        <w:trPr>
          <w:trHeight w:val="70"/>
        </w:trPr>
        <w:tc>
          <w:tcPr>
            <w:tcW w:w="643" w:type="dxa"/>
            <w:shd w:val="clear" w:color="auto" w:fill="auto"/>
            <w:vAlign w:val="center"/>
            <w:hideMark/>
          </w:tcPr>
          <w:p w14:paraId="330D3CF0" w14:textId="77777777" w:rsidR="00D1529D" w:rsidRPr="00D1529D" w:rsidRDefault="00D1529D" w:rsidP="00D1529D">
            <w:pPr>
              <w:jc w:val="center"/>
              <w:rPr>
                <w:sz w:val="28"/>
                <w:szCs w:val="28"/>
              </w:rPr>
            </w:pPr>
            <w:r w:rsidRPr="00D1529D">
              <w:rPr>
                <w:sz w:val="28"/>
                <w:szCs w:val="28"/>
              </w:rPr>
              <w:t>3</w:t>
            </w:r>
          </w:p>
        </w:tc>
        <w:tc>
          <w:tcPr>
            <w:tcW w:w="5174" w:type="dxa"/>
            <w:shd w:val="clear" w:color="auto" w:fill="auto"/>
            <w:vAlign w:val="center"/>
            <w:hideMark/>
          </w:tcPr>
          <w:p w14:paraId="1DE785F3" w14:textId="77777777" w:rsidR="00D1529D" w:rsidRPr="00D1529D" w:rsidRDefault="00D1529D" w:rsidP="00D1529D">
            <w:pPr>
              <w:rPr>
                <w:sz w:val="28"/>
                <w:szCs w:val="28"/>
              </w:rPr>
            </w:pPr>
            <w:r w:rsidRPr="00D1529D">
              <w:rPr>
                <w:sz w:val="28"/>
                <w:szCs w:val="28"/>
              </w:rPr>
              <w:t>Расходы на оплату труда</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8F0C" w14:textId="77777777" w:rsidR="00D1529D" w:rsidRPr="00D1529D" w:rsidRDefault="00D1529D" w:rsidP="00D1529D">
            <w:pPr>
              <w:jc w:val="center"/>
              <w:rPr>
                <w:sz w:val="28"/>
                <w:szCs w:val="28"/>
              </w:rPr>
            </w:pPr>
            <w:r w:rsidRPr="00D1529D">
              <w:rPr>
                <w:sz w:val="28"/>
                <w:szCs w:val="28"/>
              </w:rPr>
              <w:t>29 863</w:t>
            </w:r>
          </w:p>
        </w:tc>
      </w:tr>
      <w:tr w:rsidR="00D1529D" w:rsidRPr="00D1529D" w14:paraId="5AB2DE5B" w14:textId="77777777" w:rsidTr="005048A7">
        <w:trPr>
          <w:trHeight w:val="1080"/>
        </w:trPr>
        <w:tc>
          <w:tcPr>
            <w:tcW w:w="643" w:type="dxa"/>
            <w:shd w:val="clear" w:color="auto" w:fill="auto"/>
            <w:vAlign w:val="center"/>
            <w:hideMark/>
          </w:tcPr>
          <w:p w14:paraId="27554649" w14:textId="77777777" w:rsidR="00D1529D" w:rsidRPr="00D1529D" w:rsidRDefault="00D1529D" w:rsidP="00D1529D">
            <w:pPr>
              <w:jc w:val="center"/>
              <w:rPr>
                <w:sz w:val="28"/>
                <w:szCs w:val="28"/>
              </w:rPr>
            </w:pPr>
            <w:r w:rsidRPr="00D1529D">
              <w:rPr>
                <w:sz w:val="28"/>
                <w:szCs w:val="28"/>
              </w:rPr>
              <w:t>4</w:t>
            </w:r>
          </w:p>
        </w:tc>
        <w:tc>
          <w:tcPr>
            <w:tcW w:w="5174" w:type="dxa"/>
            <w:shd w:val="clear" w:color="auto" w:fill="auto"/>
            <w:vAlign w:val="center"/>
            <w:hideMark/>
          </w:tcPr>
          <w:p w14:paraId="0D7634C4" w14:textId="77777777" w:rsidR="00D1529D" w:rsidRPr="00D1529D" w:rsidRDefault="00D1529D" w:rsidP="00D1529D">
            <w:pPr>
              <w:rPr>
                <w:sz w:val="28"/>
                <w:szCs w:val="28"/>
              </w:rPr>
            </w:pPr>
            <w:r w:rsidRPr="00D1529D">
              <w:rPr>
                <w:sz w:val="28"/>
                <w:szCs w:val="28"/>
              </w:rPr>
              <w:t>Расходы на оплату работ и услуг производственного характера, выполняемых по договорам со сторонними организациями</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F94E" w14:textId="77777777" w:rsidR="00D1529D" w:rsidRPr="00D1529D" w:rsidRDefault="00D1529D" w:rsidP="00D1529D">
            <w:pPr>
              <w:jc w:val="center"/>
              <w:rPr>
                <w:sz w:val="28"/>
                <w:szCs w:val="28"/>
              </w:rPr>
            </w:pPr>
            <w:r w:rsidRPr="00D1529D">
              <w:rPr>
                <w:sz w:val="28"/>
                <w:szCs w:val="28"/>
              </w:rPr>
              <w:t>5 532</w:t>
            </w:r>
          </w:p>
        </w:tc>
      </w:tr>
      <w:tr w:rsidR="00D1529D" w:rsidRPr="00D1529D" w14:paraId="0E1141D2" w14:textId="77777777" w:rsidTr="005048A7">
        <w:trPr>
          <w:trHeight w:val="1080"/>
        </w:trPr>
        <w:tc>
          <w:tcPr>
            <w:tcW w:w="643" w:type="dxa"/>
            <w:shd w:val="clear" w:color="auto" w:fill="auto"/>
            <w:vAlign w:val="center"/>
            <w:hideMark/>
          </w:tcPr>
          <w:p w14:paraId="1B092BAB" w14:textId="77777777" w:rsidR="00D1529D" w:rsidRPr="00D1529D" w:rsidRDefault="00D1529D" w:rsidP="00D1529D">
            <w:pPr>
              <w:jc w:val="center"/>
              <w:rPr>
                <w:sz w:val="28"/>
                <w:szCs w:val="28"/>
              </w:rPr>
            </w:pPr>
            <w:r w:rsidRPr="00D1529D">
              <w:rPr>
                <w:sz w:val="28"/>
                <w:szCs w:val="28"/>
              </w:rPr>
              <w:t>5</w:t>
            </w:r>
          </w:p>
        </w:tc>
        <w:tc>
          <w:tcPr>
            <w:tcW w:w="5174" w:type="dxa"/>
            <w:shd w:val="clear" w:color="auto" w:fill="auto"/>
            <w:vAlign w:val="center"/>
            <w:hideMark/>
          </w:tcPr>
          <w:p w14:paraId="49DCF418" w14:textId="77777777" w:rsidR="00D1529D" w:rsidRPr="00D1529D" w:rsidRDefault="00D1529D" w:rsidP="00D1529D">
            <w:pPr>
              <w:rPr>
                <w:sz w:val="28"/>
                <w:szCs w:val="28"/>
              </w:rPr>
            </w:pPr>
            <w:r w:rsidRPr="00D1529D">
              <w:rPr>
                <w:sz w:val="28"/>
                <w:szCs w:val="28"/>
              </w:rPr>
              <w:t>Расходы на оплату иных работ и услуг, выполняемых по договорам с организациями, включая:</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26AB" w14:textId="77777777" w:rsidR="00D1529D" w:rsidRPr="00D1529D" w:rsidRDefault="00D1529D" w:rsidP="00D1529D">
            <w:pPr>
              <w:jc w:val="center"/>
              <w:rPr>
                <w:sz w:val="28"/>
                <w:szCs w:val="28"/>
              </w:rPr>
            </w:pPr>
            <w:r w:rsidRPr="00D1529D">
              <w:rPr>
                <w:sz w:val="28"/>
                <w:szCs w:val="28"/>
              </w:rPr>
              <w:t>4 634</w:t>
            </w:r>
          </w:p>
        </w:tc>
      </w:tr>
      <w:tr w:rsidR="00D1529D" w:rsidRPr="00D1529D" w14:paraId="7A9F0C46" w14:textId="77777777" w:rsidTr="005048A7">
        <w:trPr>
          <w:trHeight w:val="360"/>
        </w:trPr>
        <w:tc>
          <w:tcPr>
            <w:tcW w:w="643" w:type="dxa"/>
            <w:shd w:val="clear" w:color="auto" w:fill="auto"/>
            <w:vAlign w:val="center"/>
            <w:hideMark/>
          </w:tcPr>
          <w:p w14:paraId="4716C4A5" w14:textId="77777777" w:rsidR="00D1529D" w:rsidRPr="00D1529D" w:rsidRDefault="00D1529D" w:rsidP="00D1529D">
            <w:pPr>
              <w:jc w:val="center"/>
              <w:rPr>
                <w:sz w:val="28"/>
                <w:szCs w:val="28"/>
              </w:rPr>
            </w:pPr>
            <w:r w:rsidRPr="00D1529D">
              <w:rPr>
                <w:sz w:val="28"/>
                <w:szCs w:val="28"/>
              </w:rPr>
              <w:t>6</w:t>
            </w:r>
          </w:p>
        </w:tc>
        <w:tc>
          <w:tcPr>
            <w:tcW w:w="5174" w:type="dxa"/>
            <w:shd w:val="clear" w:color="auto" w:fill="auto"/>
            <w:vAlign w:val="center"/>
            <w:hideMark/>
          </w:tcPr>
          <w:p w14:paraId="4F82BFFD" w14:textId="77777777" w:rsidR="00D1529D" w:rsidRPr="00D1529D" w:rsidRDefault="00D1529D" w:rsidP="00D1529D">
            <w:pPr>
              <w:rPr>
                <w:sz w:val="28"/>
                <w:szCs w:val="28"/>
              </w:rPr>
            </w:pPr>
            <w:r w:rsidRPr="00D1529D">
              <w:rPr>
                <w:sz w:val="28"/>
                <w:szCs w:val="28"/>
              </w:rPr>
              <w:t>Расходы на служебные командировки</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22C7" w14:textId="77777777" w:rsidR="00D1529D" w:rsidRPr="00D1529D" w:rsidRDefault="00D1529D" w:rsidP="00D1529D">
            <w:pPr>
              <w:jc w:val="center"/>
              <w:rPr>
                <w:sz w:val="28"/>
                <w:szCs w:val="28"/>
              </w:rPr>
            </w:pPr>
            <w:r w:rsidRPr="00D1529D">
              <w:rPr>
                <w:sz w:val="28"/>
                <w:szCs w:val="28"/>
              </w:rPr>
              <w:t>0</w:t>
            </w:r>
          </w:p>
        </w:tc>
      </w:tr>
      <w:tr w:rsidR="00D1529D" w:rsidRPr="00D1529D" w14:paraId="5C64FAB6" w14:textId="77777777" w:rsidTr="005048A7">
        <w:trPr>
          <w:trHeight w:val="360"/>
        </w:trPr>
        <w:tc>
          <w:tcPr>
            <w:tcW w:w="643" w:type="dxa"/>
            <w:shd w:val="clear" w:color="auto" w:fill="auto"/>
            <w:vAlign w:val="center"/>
            <w:hideMark/>
          </w:tcPr>
          <w:p w14:paraId="42A6CD6B" w14:textId="77777777" w:rsidR="00D1529D" w:rsidRPr="00D1529D" w:rsidRDefault="00D1529D" w:rsidP="00D1529D">
            <w:pPr>
              <w:jc w:val="center"/>
              <w:rPr>
                <w:sz w:val="28"/>
                <w:szCs w:val="28"/>
              </w:rPr>
            </w:pPr>
            <w:r w:rsidRPr="00D1529D">
              <w:rPr>
                <w:sz w:val="28"/>
                <w:szCs w:val="28"/>
              </w:rPr>
              <w:t>7</w:t>
            </w:r>
          </w:p>
        </w:tc>
        <w:tc>
          <w:tcPr>
            <w:tcW w:w="5174" w:type="dxa"/>
            <w:shd w:val="clear" w:color="auto" w:fill="auto"/>
            <w:vAlign w:val="center"/>
            <w:hideMark/>
          </w:tcPr>
          <w:p w14:paraId="1423629B" w14:textId="77777777" w:rsidR="00D1529D" w:rsidRPr="00D1529D" w:rsidRDefault="00D1529D" w:rsidP="00D1529D">
            <w:pPr>
              <w:rPr>
                <w:sz w:val="28"/>
                <w:szCs w:val="28"/>
              </w:rPr>
            </w:pPr>
            <w:r w:rsidRPr="00D1529D">
              <w:rPr>
                <w:sz w:val="28"/>
                <w:szCs w:val="28"/>
              </w:rPr>
              <w:t>Расходы на обучение персонала</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9AE4" w14:textId="77777777" w:rsidR="00D1529D" w:rsidRPr="00D1529D" w:rsidRDefault="00D1529D" w:rsidP="00D1529D">
            <w:pPr>
              <w:jc w:val="center"/>
              <w:rPr>
                <w:sz w:val="28"/>
                <w:szCs w:val="28"/>
              </w:rPr>
            </w:pPr>
            <w:r w:rsidRPr="00D1529D">
              <w:rPr>
                <w:sz w:val="28"/>
                <w:szCs w:val="28"/>
              </w:rPr>
              <w:t>159</w:t>
            </w:r>
          </w:p>
        </w:tc>
      </w:tr>
      <w:tr w:rsidR="00D1529D" w:rsidRPr="00D1529D" w14:paraId="46CDEB3B" w14:textId="77777777" w:rsidTr="005048A7">
        <w:trPr>
          <w:trHeight w:val="360"/>
        </w:trPr>
        <w:tc>
          <w:tcPr>
            <w:tcW w:w="643" w:type="dxa"/>
            <w:shd w:val="clear" w:color="auto" w:fill="auto"/>
            <w:vAlign w:val="center"/>
            <w:hideMark/>
          </w:tcPr>
          <w:p w14:paraId="28F308D0" w14:textId="77777777" w:rsidR="00D1529D" w:rsidRPr="00D1529D" w:rsidRDefault="00D1529D" w:rsidP="00D1529D">
            <w:pPr>
              <w:jc w:val="center"/>
              <w:rPr>
                <w:sz w:val="28"/>
                <w:szCs w:val="28"/>
              </w:rPr>
            </w:pPr>
            <w:r w:rsidRPr="00D1529D">
              <w:rPr>
                <w:sz w:val="28"/>
                <w:szCs w:val="28"/>
              </w:rPr>
              <w:t>8</w:t>
            </w:r>
          </w:p>
        </w:tc>
        <w:tc>
          <w:tcPr>
            <w:tcW w:w="5174" w:type="dxa"/>
            <w:shd w:val="clear" w:color="auto" w:fill="auto"/>
            <w:vAlign w:val="center"/>
            <w:hideMark/>
          </w:tcPr>
          <w:p w14:paraId="0EA5CE3C" w14:textId="77777777" w:rsidR="00D1529D" w:rsidRPr="00D1529D" w:rsidRDefault="00D1529D" w:rsidP="00D1529D">
            <w:pPr>
              <w:rPr>
                <w:sz w:val="28"/>
                <w:szCs w:val="28"/>
              </w:rPr>
            </w:pPr>
            <w:r w:rsidRPr="00D1529D">
              <w:rPr>
                <w:sz w:val="28"/>
                <w:szCs w:val="28"/>
              </w:rPr>
              <w:t>Лизинговый платеж</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8FE5" w14:textId="77777777" w:rsidR="00D1529D" w:rsidRPr="00D1529D" w:rsidRDefault="00D1529D" w:rsidP="00D1529D">
            <w:pPr>
              <w:jc w:val="center"/>
              <w:rPr>
                <w:sz w:val="28"/>
                <w:szCs w:val="28"/>
              </w:rPr>
            </w:pPr>
            <w:r w:rsidRPr="00D1529D">
              <w:rPr>
                <w:sz w:val="28"/>
                <w:szCs w:val="28"/>
              </w:rPr>
              <w:t>0</w:t>
            </w:r>
          </w:p>
        </w:tc>
      </w:tr>
      <w:tr w:rsidR="00D1529D" w:rsidRPr="00D1529D" w14:paraId="53B5A70D" w14:textId="77777777" w:rsidTr="005048A7">
        <w:trPr>
          <w:trHeight w:val="360"/>
        </w:trPr>
        <w:tc>
          <w:tcPr>
            <w:tcW w:w="643" w:type="dxa"/>
            <w:shd w:val="clear" w:color="auto" w:fill="auto"/>
            <w:vAlign w:val="center"/>
            <w:hideMark/>
          </w:tcPr>
          <w:p w14:paraId="64C60242" w14:textId="77777777" w:rsidR="00D1529D" w:rsidRPr="00D1529D" w:rsidRDefault="00D1529D" w:rsidP="00D1529D">
            <w:pPr>
              <w:jc w:val="center"/>
              <w:rPr>
                <w:sz w:val="28"/>
                <w:szCs w:val="28"/>
              </w:rPr>
            </w:pPr>
            <w:r w:rsidRPr="00D1529D">
              <w:rPr>
                <w:sz w:val="28"/>
                <w:szCs w:val="28"/>
              </w:rPr>
              <w:t>9</w:t>
            </w:r>
          </w:p>
        </w:tc>
        <w:tc>
          <w:tcPr>
            <w:tcW w:w="5174" w:type="dxa"/>
            <w:shd w:val="clear" w:color="auto" w:fill="auto"/>
            <w:vAlign w:val="center"/>
            <w:hideMark/>
          </w:tcPr>
          <w:p w14:paraId="1B51974A" w14:textId="77777777" w:rsidR="00D1529D" w:rsidRPr="00D1529D" w:rsidRDefault="00D1529D" w:rsidP="00D1529D">
            <w:pPr>
              <w:rPr>
                <w:sz w:val="28"/>
                <w:szCs w:val="28"/>
              </w:rPr>
            </w:pPr>
            <w:r w:rsidRPr="00D1529D">
              <w:rPr>
                <w:sz w:val="28"/>
                <w:szCs w:val="28"/>
              </w:rPr>
              <w:t>Арендная плата</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2425A848" w14:textId="77777777" w:rsidR="00D1529D" w:rsidRPr="00D1529D" w:rsidRDefault="00D1529D" w:rsidP="00D1529D">
            <w:pPr>
              <w:jc w:val="center"/>
              <w:rPr>
                <w:sz w:val="28"/>
                <w:szCs w:val="28"/>
              </w:rPr>
            </w:pPr>
            <w:r w:rsidRPr="00D1529D">
              <w:rPr>
                <w:sz w:val="28"/>
                <w:szCs w:val="28"/>
              </w:rPr>
              <w:t>186</w:t>
            </w:r>
          </w:p>
        </w:tc>
      </w:tr>
      <w:tr w:rsidR="00D1529D" w:rsidRPr="00D1529D" w14:paraId="41C4AC66" w14:textId="77777777" w:rsidTr="005048A7">
        <w:trPr>
          <w:trHeight w:val="360"/>
        </w:trPr>
        <w:tc>
          <w:tcPr>
            <w:tcW w:w="643" w:type="dxa"/>
            <w:shd w:val="clear" w:color="auto" w:fill="auto"/>
            <w:vAlign w:val="center"/>
            <w:hideMark/>
          </w:tcPr>
          <w:p w14:paraId="7AD66FD7" w14:textId="77777777" w:rsidR="00D1529D" w:rsidRPr="00D1529D" w:rsidRDefault="00D1529D" w:rsidP="00D1529D">
            <w:pPr>
              <w:jc w:val="center"/>
              <w:rPr>
                <w:sz w:val="28"/>
                <w:szCs w:val="28"/>
              </w:rPr>
            </w:pPr>
            <w:r w:rsidRPr="00D1529D">
              <w:rPr>
                <w:sz w:val="28"/>
                <w:szCs w:val="28"/>
              </w:rPr>
              <w:t>10</w:t>
            </w:r>
          </w:p>
        </w:tc>
        <w:tc>
          <w:tcPr>
            <w:tcW w:w="5174" w:type="dxa"/>
            <w:shd w:val="clear" w:color="auto" w:fill="auto"/>
            <w:vAlign w:val="center"/>
            <w:hideMark/>
          </w:tcPr>
          <w:p w14:paraId="0F8D8E4F" w14:textId="77777777" w:rsidR="00D1529D" w:rsidRPr="00D1529D" w:rsidRDefault="00D1529D" w:rsidP="00D1529D">
            <w:pPr>
              <w:rPr>
                <w:sz w:val="28"/>
                <w:szCs w:val="28"/>
              </w:rPr>
            </w:pPr>
            <w:r w:rsidRPr="00D1529D">
              <w:rPr>
                <w:sz w:val="28"/>
                <w:szCs w:val="28"/>
              </w:rPr>
              <w:t>Другие расходы</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2246" w14:textId="77777777" w:rsidR="00D1529D" w:rsidRPr="00D1529D" w:rsidRDefault="00D1529D" w:rsidP="00D1529D">
            <w:pPr>
              <w:jc w:val="center"/>
              <w:rPr>
                <w:sz w:val="28"/>
                <w:szCs w:val="28"/>
              </w:rPr>
            </w:pPr>
            <w:r w:rsidRPr="00D1529D">
              <w:rPr>
                <w:sz w:val="28"/>
                <w:szCs w:val="28"/>
              </w:rPr>
              <w:t>71</w:t>
            </w:r>
          </w:p>
        </w:tc>
      </w:tr>
      <w:tr w:rsidR="00D1529D" w:rsidRPr="00D1529D" w14:paraId="09851C0C" w14:textId="77777777" w:rsidTr="005048A7">
        <w:trPr>
          <w:trHeight w:val="720"/>
        </w:trPr>
        <w:tc>
          <w:tcPr>
            <w:tcW w:w="643" w:type="dxa"/>
            <w:shd w:val="clear" w:color="auto" w:fill="auto"/>
            <w:vAlign w:val="center"/>
            <w:hideMark/>
          </w:tcPr>
          <w:p w14:paraId="31169E25" w14:textId="77777777" w:rsidR="00D1529D" w:rsidRPr="00D1529D" w:rsidRDefault="00D1529D" w:rsidP="00D1529D">
            <w:pPr>
              <w:jc w:val="center"/>
              <w:rPr>
                <w:sz w:val="28"/>
                <w:szCs w:val="28"/>
              </w:rPr>
            </w:pPr>
          </w:p>
        </w:tc>
        <w:tc>
          <w:tcPr>
            <w:tcW w:w="5174" w:type="dxa"/>
            <w:shd w:val="clear" w:color="auto" w:fill="auto"/>
            <w:vAlign w:val="center"/>
            <w:hideMark/>
          </w:tcPr>
          <w:p w14:paraId="4BBDCA28" w14:textId="77777777" w:rsidR="00D1529D" w:rsidRPr="00D1529D" w:rsidRDefault="00D1529D" w:rsidP="00D1529D">
            <w:pPr>
              <w:rPr>
                <w:sz w:val="28"/>
                <w:szCs w:val="28"/>
              </w:rPr>
            </w:pPr>
            <w:r w:rsidRPr="00D1529D">
              <w:rPr>
                <w:sz w:val="28"/>
                <w:szCs w:val="28"/>
              </w:rPr>
              <w:t>ИТОГО операционные расходы</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4B013CC5" w14:textId="77777777" w:rsidR="00D1529D" w:rsidRPr="00D1529D" w:rsidRDefault="00D1529D" w:rsidP="00D1529D">
            <w:pPr>
              <w:jc w:val="center"/>
              <w:rPr>
                <w:sz w:val="28"/>
                <w:szCs w:val="28"/>
              </w:rPr>
            </w:pPr>
            <w:r w:rsidRPr="00D1529D">
              <w:rPr>
                <w:sz w:val="28"/>
                <w:szCs w:val="28"/>
              </w:rPr>
              <w:t>43 487</w:t>
            </w:r>
          </w:p>
        </w:tc>
      </w:tr>
    </w:tbl>
    <w:p w14:paraId="5291C0F7" w14:textId="77777777" w:rsidR="00D1529D" w:rsidRPr="00D1529D" w:rsidRDefault="00D1529D" w:rsidP="00D1529D">
      <w:pPr>
        <w:keepNext/>
        <w:ind w:firstLine="709"/>
        <w:jc w:val="both"/>
        <w:outlineLvl w:val="1"/>
        <w:rPr>
          <w:b/>
          <w:sz w:val="28"/>
          <w:szCs w:val="20"/>
        </w:rPr>
      </w:pPr>
      <w:r w:rsidRPr="00D1529D">
        <w:rPr>
          <w:b/>
          <w:sz w:val="28"/>
          <w:szCs w:val="28"/>
        </w:rPr>
        <w:br w:type="page"/>
      </w:r>
      <w:bookmarkStart w:id="67" w:name="_Toc27399032"/>
      <w:r w:rsidRPr="00D1529D">
        <w:rPr>
          <w:b/>
          <w:sz w:val="28"/>
          <w:szCs w:val="20"/>
        </w:rPr>
        <w:lastRenderedPageBreak/>
        <w:t>4.2. Неподконтрольные расходы</w:t>
      </w:r>
      <w:bookmarkEnd w:id="67"/>
    </w:p>
    <w:p w14:paraId="3CA49DF2" w14:textId="77777777" w:rsidR="00D1529D" w:rsidRPr="00D1529D" w:rsidRDefault="00D1529D" w:rsidP="00D1529D">
      <w:pPr>
        <w:keepNext/>
        <w:ind w:firstLine="709"/>
        <w:jc w:val="both"/>
        <w:outlineLvl w:val="1"/>
        <w:rPr>
          <w:b/>
          <w:sz w:val="28"/>
          <w:szCs w:val="20"/>
        </w:rPr>
      </w:pPr>
      <w:bookmarkStart w:id="68" w:name="_Toc27399033"/>
      <w:r w:rsidRPr="00D1529D">
        <w:rPr>
          <w:b/>
          <w:sz w:val="28"/>
          <w:szCs w:val="20"/>
        </w:rPr>
        <w:t>4.2.1. Расходы на оплату услуг, оказываемых организациями, осуществляющими регулируемые виды деятельности</w:t>
      </w:r>
      <w:bookmarkEnd w:id="68"/>
    </w:p>
    <w:p w14:paraId="124C1B11" w14:textId="77777777" w:rsidR="00D1529D" w:rsidRPr="00D1529D" w:rsidRDefault="00D1529D" w:rsidP="00D1529D">
      <w:pPr>
        <w:ind w:firstLine="709"/>
        <w:jc w:val="both"/>
        <w:rPr>
          <w:sz w:val="28"/>
          <w:szCs w:val="28"/>
        </w:rPr>
      </w:pPr>
      <w:r w:rsidRPr="00D1529D">
        <w:rPr>
          <w:sz w:val="28"/>
          <w:szCs w:val="28"/>
        </w:rPr>
        <w:t>Предложение предприятия по статье расходы на оплату услуг, оказываемых организациями, осуществляющими регулируемую деятельность на 2022 год – 66 тыс. руб.</w:t>
      </w:r>
    </w:p>
    <w:p w14:paraId="0CB71FF7" w14:textId="77777777" w:rsidR="00D1529D" w:rsidRPr="00D1529D" w:rsidRDefault="00D1529D" w:rsidP="00D1529D">
      <w:pPr>
        <w:ind w:firstLine="709"/>
        <w:jc w:val="both"/>
        <w:rPr>
          <w:sz w:val="28"/>
          <w:szCs w:val="28"/>
        </w:rPr>
      </w:pPr>
      <w:r w:rsidRPr="00D1529D">
        <w:rPr>
          <w:sz w:val="28"/>
          <w:szCs w:val="28"/>
        </w:rPr>
        <w:t xml:space="preserve">В качестве обоснования предприятием были предоставлены следующие материалы </w:t>
      </w:r>
      <w:bookmarkStart w:id="69" w:name="_Hlk52796443"/>
      <w:r w:rsidRPr="00D1529D">
        <w:rPr>
          <w:sz w:val="28"/>
          <w:szCs w:val="28"/>
        </w:rPr>
        <w:t>(</w:t>
      </w:r>
      <w:bookmarkEnd w:id="69"/>
      <w:r w:rsidRPr="00D1529D">
        <w:rPr>
          <w:sz w:val="28"/>
          <w:szCs w:val="28"/>
        </w:rPr>
        <w:t>обосновывающие материалы для корректировки тарифа на 2022 год: Том 2, стр. 352-375, отчет за 2020 год: Том 1, стр. 314-326):</w:t>
      </w:r>
    </w:p>
    <w:p w14:paraId="6851F077" w14:textId="77777777" w:rsidR="00D1529D" w:rsidRPr="00D1529D" w:rsidRDefault="00D1529D" w:rsidP="00D1529D">
      <w:pPr>
        <w:ind w:firstLine="709"/>
        <w:jc w:val="both"/>
        <w:rPr>
          <w:sz w:val="28"/>
          <w:szCs w:val="28"/>
        </w:rPr>
      </w:pPr>
      <w:r w:rsidRPr="00D1529D">
        <w:rPr>
          <w:sz w:val="28"/>
          <w:szCs w:val="28"/>
        </w:rPr>
        <w:t>пояснительная записка к расчету расходов на захоронение и утилизацию ТКО ООО «Юргинские котельные»;</w:t>
      </w:r>
    </w:p>
    <w:p w14:paraId="2A82E5BD" w14:textId="77777777" w:rsidR="00D1529D" w:rsidRPr="00D1529D" w:rsidRDefault="00D1529D" w:rsidP="00D1529D">
      <w:pPr>
        <w:ind w:firstLine="709"/>
        <w:jc w:val="both"/>
        <w:rPr>
          <w:sz w:val="28"/>
          <w:szCs w:val="28"/>
        </w:rPr>
      </w:pPr>
      <w:r w:rsidRPr="00D1529D">
        <w:rPr>
          <w:sz w:val="28"/>
          <w:szCs w:val="28"/>
        </w:rPr>
        <w:t>расчет расходов на захоронение и утилизацию ТКО при производстве тепловой энергии котельными на 2022 год;</w:t>
      </w:r>
    </w:p>
    <w:p w14:paraId="7AB45BB3" w14:textId="77777777" w:rsidR="00D1529D" w:rsidRPr="00D1529D" w:rsidRDefault="00D1529D" w:rsidP="00D1529D">
      <w:pPr>
        <w:ind w:firstLine="709"/>
        <w:jc w:val="both"/>
        <w:rPr>
          <w:sz w:val="28"/>
          <w:szCs w:val="28"/>
        </w:rPr>
      </w:pPr>
      <w:r w:rsidRPr="00D1529D">
        <w:rPr>
          <w:sz w:val="28"/>
          <w:szCs w:val="28"/>
        </w:rPr>
        <w:t>копия договора № 7 от 01.01.2021 с ООО «</w:t>
      </w:r>
      <w:proofErr w:type="spellStart"/>
      <w:r w:rsidRPr="00D1529D">
        <w:rPr>
          <w:sz w:val="28"/>
          <w:szCs w:val="28"/>
        </w:rPr>
        <w:t>ЭкоБетон</w:t>
      </w:r>
      <w:proofErr w:type="spellEnd"/>
      <w:r w:rsidRPr="00D1529D">
        <w:rPr>
          <w:sz w:val="28"/>
          <w:szCs w:val="28"/>
        </w:rPr>
        <w:t>»;</w:t>
      </w:r>
    </w:p>
    <w:p w14:paraId="742ECC46" w14:textId="77777777" w:rsidR="00D1529D" w:rsidRPr="00D1529D" w:rsidRDefault="00D1529D" w:rsidP="00D1529D">
      <w:pPr>
        <w:ind w:firstLine="709"/>
        <w:jc w:val="both"/>
        <w:rPr>
          <w:sz w:val="28"/>
          <w:szCs w:val="28"/>
        </w:rPr>
      </w:pPr>
      <w:r w:rsidRPr="00D1529D">
        <w:rPr>
          <w:sz w:val="28"/>
          <w:szCs w:val="28"/>
        </w:rPr>
        <w:t>копия договора № 107400 от 01.03.2020 с ООО «Чистый Город Кемерово» с приложением копий с/фактур за 1 квартал 2021 года;</w:t>
      </w:r>
    </w:p>
    <w:p w14:paraId="425F8926" w14:textId="77777777" w:rsidR="00D1529D" w:rsidRPr="00D1529D" w:rsidRDefault="00D1529D" w:rsidP="00D1529D">
      <w:pPr>
        <w:ind w:firstLine="709"/>
        <w:jc w:val="both"/>
        <w:rPr>
          <w:sz w:val="28"/>
          <w:szCs w:val="28"/>
        </w:rPr>
      </w:pPr>
      <w:r w:rsidRPr="00D1529D">
        <w:rPr>
          <w:sz w:val="28"/>
          <w:szCs w:val="28"/>
        </w:rPr>
        <w:t>копия постановления РЭК Кузбасса №571 от 15.12.2020 «Об утверждении единых тарифов на услуги регионального оператора по обращению с твердыми коммунальными отходами ООО «Чистый Город Кемерово» в части 2021 года»;</w:t>
      </w:r>
    </w:p>
    <w:p w14:paraId="661D4A0C" w14:textId="77777777" w:rsidR="00D1529D" w:rsidRPr="00D1529D" w:rsidRDefault="00D1529D" w:rsidP="00D1529D">
      <w:pPr>
        <w:ind w:firstLine="709"/>
        <w:jc w:val="both"/>
        <w:rPr>
          <w:sz w:val="28"/>
          <w:szCs w:val="28"/>
        </w:rPr>
      </w:pPr>
      <w:r w:rsidRPr="00D1529D">
        <w:rPr>
          <w:sz w:val="28"/>
          <w:szCs w:val="28"/>
        </w:rPr>
        <w:t>реестр счетов-фактур за размещение (утилизацию) ТКО ООО «Юргинские котельные» за 2020 год, копии с/фактур на оказание услуг по обращению с ТКО и на обращение с отходами 4-5 класса опасности за 2020 год.</w:t>
      </w:r>
    </w:p>
    <w:p w14:paraId="0CAEA6FF"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У предприятия заключен договор об оказании услуг по обращению </w:t>
      </w:r>
      <w:r w:rsidRPr="00D1529D">
        <w:rPr>
          <w:sz w:val="28"/>
          <w:szCs w:val="28"/>
        </w:rPr>
        <w:br/>
        <w:t>с отходами № 20 от 01.04.2020 с ООО «</w:t>
      </w:r>
      <w:proofErr w:type="spellStart"/>
      <w:r w:rsidRPr="00D1529D">
        <w:rPr>
          <w:sz w:val="28"/>
          <w:szCs w:val="28"/>
        </w:rPr>
        <w:t>ЭкоБетон</w:t>
      </w:r>
      <w:proofErr w:type="spellEnd"/>
      <w:r w:rsidRPr="00D1529D">
        <w:rPr>
          <w:sz w:val="28"/>
          <w:szCs w:val="28"/>
        </w:rPr>
        <w:t>». Фактический объем отходов за 2020 год по данному договору составил 3,14 т. Планируемый объём отходов по договору на 2022 год по предложению предприятия 96,877 т. Эксперты предлагают учесть для расчета расходов по данному договору фактический объем за 2020 год со следующей разбивкой:</w:t>
      </w:r>
    </w:p>
    <w:p w14:paraId="2349490C"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- 1-е полугодие – 1,6 т;</w:t>
      </w:r>
    </w:p>
    <w:p w14:paraId="4D8424FB"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- 2-е полугодие – 1,54 т.</w:t>
      </w:r>
    </w:p>
    <w:p w14:paraId="618B7FEE"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Тариф ООО «</w:t>
      </w:r>
      <w:proofErr w:type="spellStart"/>
      <w:r w:rsidRPr="00D1529D">
        <w:rPr>
          <w:sz w:val="28"/>
          <w:szCs w:val="28"/>
        </w:rPr>
        <w:t>ЭкоБетон</w:t>
      </w:r>
      <w:proofErr w:type="spellEnd"/>
      <w:r w:rsidRPr="00D1529D">
        <w:rPr>
          <w:sz w:val="28"/>
          <w:szCs w:val="28"/>
        </w:rPr>
        <w:t>» на 2021 год на захоронение ТБО установлен постановлением РЭК Кузбасса от 25.06.2020 № 109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D1529D">
        <w:rPr>
          <w:sz w:val="28"/>
          <w:szCs w:val="28"/>
        </w:rPr>
        <w:t>Экобетон</w:t>
      </w:r>
      <w:proofErr w:type="spellEnd"/>
      <w:r w:rsidRPr="00D1529D">
        <w:rPr>
          <w:sz w:val="28"/>
          <w:szCs w:val="28"/>
        </w:rPr>
        <w:t>» (г. Юрга)»:</w:t>
      </w:r>
    </w:p>
    <w:p w14:paraId="3FB7C9FE"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В соответствии с п. 28 Основ ценообразования прогнозный тариф ООО «</w:t>
      </w:r>
      <w:proofErr w:type="spellStart"/>
      <w:r w:rsidRPr="00D1529D">
        <w:rPr>
          <w:sz w:val="28"/>
          <w:szCs w:val="28"/>
        </w:rPr>
        <w:t>ЭкоБетон</w:t>
      </w:r>
      <w:proofErr w:type="spellEnd"/>
      <w:r w:rsidRPr="00D1529D">
        <w:rPr>
          <w:sz w:val="28"/>
          <w:szCs w:val="28"/>
        </w:rPr>
        <w:t>» на 2022 год составляет (с применением дефлятора в сфере водоснабжения, водоотведения, организации сбора и утилизации отходов на 2022 год 1,039):</w:t>
      </w:r>
    </w:p>
    <w:p w14:paraId="08CCEAC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с 01.01.2022 по 30.06.2022 – 378,89 руб./т;</w:t>
      </w:r>
    </w:p>
    <w:p w14:paraId="385744B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с 01.07.2022 по 31.12.2022 – 393,67 руб./т.</w:t>
      </w:r>
    </w:p>
    <w:p w14:paraId="06F3B5FD" w14:textId="77777777" w:rsidR="00D1529D" w:rsidRPr="00D1529D" w:rsidRDefault="00D1529D" w:rsidP="00D1529D">
      <w:pPr>
        <w:tabs>
          <w:tab w:val="left" w:pos="1134"/>
        </w:tabs>
        <w:spacing w:after="120"/>
        <w:ind w:firstLine="709"/>
        <w:contextualSpacing/>
        <w:jc w:val="both"/>
        <w:rPr>
          <w:sz w:val="28"/>
          <w:szCs w:val="28"/>
        </w:rPr>
      </w:pPr>
      <w:bookmarkStart w:id="70" w:name="_Hlk52795795"/>
      <w:r w:rsidRPr="00D1529D">
        <w:rPr>
          <w:sz w:val="28"/>
          <w:szCs w:val="28"/>
        </w:rPr>
        <w:t>Расчёт расходов по договору № 20 от 01.04.2020 с ООО «</w:t>
      </w:r>
      <w:proofErr w:type="spellStart"/>
      <w:r w:rsidRPr="00D1529D">
        <w:rPr>
          <w:sz w:val="28"/>
          <w:szCs w:val="28"/>
        </w:rPr>
        <w:t>ЭкоБетон</w:t>
      </w:r>
      <w:proofErr w:type="spellEnd"/>
      <w:r w:rsidRPr="00D1529D">
        <w:rPr>
          <w:sz w:val="28"/>
          <w:szCs w:val="28"/>
        </w:rPr>
        <w:t>»:</w:t>
      </w:r>
    </w:p>
    <w:bookmarkEnd w:id="70"/>
    <w:p w14:paraId="4E99636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(1,6 т × 378,89 руб./т + 1,54 т × 393,67 руб./т) / 1000 = 1 тыс. руб.</w:t>
      </w:r>
    </w:p>
    <w:p w14:paraId="6D8764F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Так же у предприятия заключен договор № 107400 от 01.03.2020 с ООО «Чистый Город Кемерово» на оказание услуг по обращению с твердыми коммунальными отходами.</w:t>
      </w:r>
    </w:p>
    <w:p w14:paraId="7E397646"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lastRenderedPageBreak/>
        <w:t>Предложение предприятия по объему твердых коммунальных отходов на 2022 год:</w:t>
      </w:r>
    </w:p>
    <w:p w14:paraId="7D7B691E"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- 1-е полугодие – 9 м³;</w:t>
      </w:r>
    </w:p>
    <w:p w14:paraId="027C9053"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- 2-е полугодие – 9 м³.</w:t>
      </w:r>
    </w:p>
    <w:p w14:paraId="7FB96D5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В соответствии с п. 28 Основ ценообразования тариф </w:t>
      </w:r>
      <w:r w:rsidRPr="00D1529D">
        <w:rPr>
          <w:sz w:val="28"/>
          <w:szCs w:val="28"/>
        </w:rPr>
        <w:br/>
        <w:t>ООО «Чистый Город Кемерово» на 2022 год на захоронение ТБО учтен из постановления РЭК Кузбасса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от 15.12.2020):</w:t>
      </w:r>
    </w:p>
    <w:p w14:paraId="07A4440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- 1-е полугодие – 356,73 руб./м³;</w:t>
      </w:r>
    </w:p>
    <w:p w14:paraId="43D28B8C"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- 2-е полугодие – </w:t>
      </w:r>
      <w:bookmarkStart w:id="71" w:name="_Hlk52795919"/>
      <w:r w:rsidRPr="00D1529D">
        <w:rPr>
          <w:sz w:val="28"/>
          <w:szCs w:val="28"/>
        </w:rPr>
        <w:t>359,64 руб./м³.</w:t>
      </w:r>
      <w:bookmarkEnd w:id="71"/>
    </w:p>
    <w:p w14:paraId="7F404CE0"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Расчёт расходов по договору № 107400 от 01.03.2020 с ООО «Чистый Город Кемерово»:</w:t>
      </w:r>
    </w:p>
    <w:p w14:paraId="60D23777"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(9 м³ × 356,73 руб./м³ + 9 м³ × 359,64 руб./м³)/1000 = 6 тыс. руб.</w:t>
      </w:r>
    </w:p>
    <w:p w14:paraId="7BA6C770"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Эксперты предлагают включить в расчёт НВВ на 2022 год по данной статье 7 тыс. руб. (1 тыс. руб. + 6 тыс. руб.).</w:t>
      </w:r>
    </w:p>
    <w:p w14:paraId="483E1384" w14:textId="77777777" w:rsidR="00D1529D" w:rsidRPr="00D1529D" w:rsidRDefault="00D1529D" w:rsidP="00D1529D">
      <w:pPr>
        <w:ind w:firstLine="709"/>
        <w:jc w:val="both"/>
        <w:rPr>
          <w:sz w:val="28"/>
          <w:szCs w:val="28"/>
        </w:rPr>
      </w:pPr>
      <w:r w:rsidRPr="00D1529D">
        <w:rPr>
          <w:sz w:val="28"/>
          <w:szCs w:val="28"/>
        </w:rPr>
        <w:t>Расходы в размере 59 тыс. руб. исключены из расчета расходов по данной статье, как экономически необоснованные.</w:t>
      </w:r>
    </w:p>
    <w:p w14:paraId="107F844D" w14:textId="77777777" w:rsidR="00D1529D" w:rsidRPr="00D1529D" w:rsidRDefault="00D1529D" w:rsidP="00D1529D">
      <w:pPr>
        <w:keepNext/>
        <w:ind w:firstLine="709"/>
        <w:outlineLvl w:val="1"/>
        <w:rPr>
          <w:b/>
          <w:sz w:val="28"/>
          <w:szCs w:val="20"/>
        </w:rPr>
      </w:pPr>
      <w:bookmarkStart w:id="72" w:name="_Toc27399034"/>
      <w:r w:rsidRPr="00D1529D">
        <w:rPr>
          <w:b/>
          <w:sz w:val="28"/>
          <w:szCs w:val="20"/>
        </w:rPr>
        <w:t>4.2.2. Концессионная плата</w:t>
      </w:r>
      <w:bookmarkEnd w:id="72"/>
      <w:r w:rsidRPr="00D1529D">
        <w:rPr>
          <w:b/>
          <w:sz w:val="28"/>
          <w:szCs w:val="20"/>
        </w:rPr>
        <w:t xml:space="preserve"> </w:t>
      </w:r>
    </w:p>
    <w:p w14:paraId="07032D2E" w14:textId="77777777" w:rsidR="00D1529D" w:rsidRPr="00D1529D" w:rsidRDefault="00D1529D" w:rsidP="00D1529D">
      <w:pPr>
        <w:ind w:firstLine="709"/>
        <w:jc w:val="both"/>
        <w:rPr>
          <w:sz w:val="28"/>
          <w:szCs w:val="28"/>
        </w:rPr>
      </w:pPr>
      <w:r w:rsidRPr="00D1529D">
        <w:rPr>
          <w:sz w:val="28"/>
          <w:szCs w:val="28"/>
        </w:rPr>
        <w:t>Концессионная плата рассчитывается с учетом пункта 45 Основ ценообразования.</w:t>
      </w:r>
    </w:p>
    <w:p w14:paraId="1FE901D3" w14:textId="77777777" w:rsidR="00D1529D" w:rsidRPr="00D1529D" w:rsidRDefault="00D1529D" w:rsidP="00D1529D">
      <w:pPr>
        <w:ind w:firstLine="709"/>
        <w:jc w:val="both"/>
        <w:rPr>
          <w:sz w:val="28"/>
          <w:szCs w:val="28"/>
        </w:rPr>
      </w:pPr>
      <w:r w:rsidRPr="00D1529D">
        <w:rPr>
          <w:sz w:val="28"/>
          <w:szCs w:val="28"/>
        </w:rPr>
        <w:t>Предприятием не заявлены расходы по статье.</w:t>
      </w:r>
    </w:p>
    <w:p w14:paraId="48F7B366" w14:textId="77777777" w:rsidR="00D1529D" w:rsidRPr="00D1529D" w:rsidRDefault="00D1529D" w:rsidP="00D1529D">
      <w:pPr>
        <w:keepNext/>
        <w:ind w:firstLine="709"/>
        <w:outlineLvl w:val="1"/>
        <w:rPr>
          <w:b/>
          <w:sz w:val="28"/>
          <w:szCs w:val="20"/>
        </w:rPr>
      </w:pPr>
      <w:bookmarkStart w:id="73" w:name="_Toc27399035"/>
      <w:r w:rsidRPr="00D1529D">
        <w:rPr>
          <w:b/>
          <w:sz w:val="28"/>
          <w:szCs w:val="20"/>
        </w:rPr>
        <w:t>4.2.3. Арендная плата</w:t>
      </w:r>
      <w:bookmarkEnd w:id="73"/>
    </w:p>
    <w:p w14:paraId="61AA2F49" w14:textId="77777777" w:rsidR="00D1529D" w:rsidRPr="00D1529D" w:rsidRDefault="00D1529D" w:rsidP="00D1529D">
      <w:pPr>
        <w:spacing w:after="120"/>
        <w:ind w:firstLine="709"/>
        <w:contextualSpacing/>
        <w:jc w:val="both"/>
        <w:rPr>
          <w:snapToGrid w:val="0"/>
          <w:sz w:val="28"/>
          <w:szCs w:val="28"/>
        </w:rPr>
      </w:pPr>
      <w:bookmarkStart w:id="74" w:name="_Hlk27323961"/>
      <w:r w:rsidRPr="00D1529D">
        <w:rPr>
          <w:snapToGrid w:val="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58E4FE8D"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Предприятием заявлены расходы по аренде имущества в сумме </w:t>
      </w:r>
      <w:r w:rsidRPr="00D1529D">
        <w:rPr>
          <w:sz w:val="28"/>
          <w:szCs w:val="28"/>
        </w:rPr>
        <w:br/>
        <w:t xml:space="preserve">812 тыс. руб. </w:t>
      </w:r>
    </w:p>
    <w:p w14:paraId="64064ACD" w14:textId="77777777" w:rsidR="00D1529D" w:rsidRPr="00D1529D" w:rsidRDefault="00D1529D" w:rsidP="00D1529D">
      <w:pPr>
        <w:ind w:firstLine="709"/>
        <w:jc w:val="both"/>
        <w:rPr>
          <w:sz w:val="28"/>
          <w:szCs w:val="28"/>
        </w:rPr>
      </w:pPr>
      <w:r w:rsidRPr="00D1529D">
        <w:rPr>
          <w:sz w:val="28"/>
          <w:szCs w:val="28"/>
        </w:rPr>
        <w:t>В качестве обоснования предоставлены следующие материалы (</w:t>
      </w:r>
      <w:bookmarkStart w:id="75" w:name="_Hlk52799284"/>
      <w:r w:rsidRPr="00D1529D">
        <w:rPr>
          <w:sz w:val="28"/>
          <w:szCs w:val="28"/>
        </w:rPr>
        <w:t xml:space="preserve">обосновывающие материалы для корректировки тарифа на 2022 год: Том 2, </w:t>
      </w:r>
      <w:r w:rsidRPr="00D1529D">
        <w:rPr>
          <w:sz w:val="28"/>
          <w:szCs w:val="28"/>
        </w:rPr>
        <w:lastRenderedPageBreak/>
        <w:t>стр. 3</w:t>
      </w:r>
      <w:bookmarkEnd w:id="75"/>
      <w:r w:rsidRPr="00D1529D">
        <w:rPr>
          <w:sz w:val="28"/>
          <w:szCs w:val="28"/>
        </w:rPr>
        <w:t>78-432, отчет за 2020 год: Том</w:t>
      </w:r>
      <w:r w:rsidRPr="00D1529D">
        <w:rPr>
          <w:szCs w:val="20"/>
        </w:rPr>
        <w:t xml:space="preserve"> 1, </w:t>
      </w:r>
      <w:r w:rsidRPr="00D1529D">
        <w:rPr>
          <w:sz w:val="28"/>
          <w:szCs w:val="28"/>
        </w:rPr>
        <w:t>стр. 327-366, дополнительные материалы, стр. 17-57):</w:t>
      </w:r>
    </w:p>
    <w:p w14:paraId="607083AC"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расчет арендной платы на 2022 год по объектам ООО «Юргинские котельные», участвующим в процессе производства тепловой энергии котельными;</w:t>
      </w:r>
    </w:p>
    <w:p w14:paraId="57783839"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Постановление правительства Кемеровской области -Кузбасса №814 от 30.12.2020 «О внесении изменений в постановление Коллегии Администрации Кемеровской обл. от 05.02.2010г. №47 «Об утверждении Порядка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 сроков и условий ее уплаты»;</w:t>
      </w:r>
    </w:p>
    <w:p w14:paraId="3A11BB46"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сумма арендной платы недвижимого имущества, участвующего в процессе производства тепловой энергии ООО «Юргинские котельные» за 1 квартал 2021 года;</w:t>
      </w:r>
    </w:p>
    <w:p w14:paraId="554A3ABB"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копия договора аренды №2/2017 от 31.10.2017 с ИП Тютюн Владимир Федорович, с доп. соглашением от 30.09.2019 и доп. соглашением от 30.03.2020 с приложением актов за 1 квартал 2021 года;</w:t>
      </w:r>
    </w:p>
    <w:p w14:paraId="1BBBEAA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копия информационной справки №5-7/562 Союз «Кузбасская Торгово-промышленная палата»;</w:t>
      </w:r>
    </w:p>
    <w:p w14:paraId="1325F6E4"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копия договора аренды №2 от 01.12.2019 с ООО «Юргинская теплосетевая компания» с пролонгацией доп. соглашением №2 от 15.01.2021 с приложением с/фактур за 1 квартал 2021 года;</w:t>
      </w:r>
    </w:p>
    <w:p w14:paraId="327D43B9"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состав фактической арендной платы по арендуемому имуществу ООО «Юргинские котельные» за 2020 год, в том числе инвентарные карточки, ведомости по начислению амортизации, акты о вводе в эксплуатацию;</w:t>
      </w:r>
    </w:p>
    <w:p w14:paraId="0A9BE13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сумма арендной платы недвижимого имущества, участвующего в процессе производства тепловой энергии ООО «Юргинские котельные» за 2020 год;</w:t>
      </w:r>
    </w:p>
    <w:p w14:paraId="191B6F4B"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реестр счетов - фактур ООО «Юргинские котельные» по арендной плате за недвижимое имущество за 2020 год, копии актов и счет-фактур по арендной плате за недвижимое имущество за 2020 год.</w:t>
      </w:r>
    </w:p>
    <w:p w14:paraId="4C895D32"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Эксперты проанализировали все представленные в качестве обоснования документы.</w:t>
      </w:r>
    </w:p>
    <w:p w14:paraId="4CC935E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По договору № 2/2017 от 31.10.2017 с ИП Тютюн В.Ф. предприятие предлагает учесть в НВВ на 2022 год расходы в размере 797 тыс. руб.</w:t>
      </w:r>
    </w:p>
    <w:p w14:paraId="5E25F0F4"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Сумма по договору аренды имущества № 2/2017 от 31.10.2017 с ИП Тютюн В.Ф. в отношении производственных объектов регулируемой организации (котельные) составляет 771 тыс. руб.</w:t>
      </w:r>
    </w:p>
    <w:p w14:paraId="70999B27"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В соответствии с приложением № 2 к договору аренды № 2/2017 от 31.10.2017 в расчет аренды производственных объектов включены следующие расходы:</w:t>
      </w:r>
    </w:p>
    <w:p w14:paraId="4FE21131"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амортизационные отчисления – 503 тыс. руб.;</w:t>
      </w:r>
    </w:p>
    <w:p w14:paraId="2EBA5F8A"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аренда земли – 224 тыс. руб.;</w:t>
      </w:r>
    </w:p>
    <w:p w14:paraId="3EF009B3"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другие обязательные платежи (УСН) – 44 тыс. руб.</w:t>
      </w:r>
    </w:p>
    <w:p w14:paraId="19B0E654" w14:textId="77777777" w:rsidR="00D1529D" w:rsidRPr="00D1529D" w:rsidRDefault="00D1529D" w:rsidP="00D1529D">
      <w:pPr>
        <w:tabs>
          <w:tab w:val="left" w:pos="1134"/>
        </w:tabs>
        <w:spacing w:after="120"/>
        <w:ind w:firstLine="709"/>
        <w:contextualSpacing/>
        <w:jc w:val="both"/>
        <w:rPr>
          <w:sz w:val="28"/>
          <w:szCs w:val="28"/>
        </w:rPr>
      </w:pPr>
      <w:bookmarkStart w:id="76" w:name="_Hlk79497470"/>
      <w:r w:rsidRPr="00D1529D">
        <w:rPr>
          <w:sz w:val="28"/>
          <w:szCs w:val="28"/>
        </w:rPr>
        <w:t xml:space="preserve">По результатам проведенного анализа в соответствии с п. 45 Методических указаний в части аренды производственных объектов эксперты </w:t>
      </w:r>
      <w:r w:rsidRPr="00D1529D">
        <w:rPr>
          <w:sz w:val="28"/>
          <w:szCs w:val="28"/>
        </w:rPr>
        <w:lastRenderedPageBreak/>
        <w:t>предлагают учесть расходы на уровне возмещения арендодателю амортизационных отчислений на основании представленных инвентарных карточек, актов в эксплуатацию и ведомостей начисления амортизации за 2020, 2021 годы в размере 503 тыс. руб. Так же экспертами учтены расходы на аренду земли в размере 224 тыс. руб. Из предложения предприятия исключена необоснованная индексация аренды земли и налог УСН.</w:t>
      </w:r>
    </w:p>
    <w:bookmarkEnd w:id="76"/>
    <w:p w14:paraId="3280F73D"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Расходы по договору № 2 от 01.12.2019 с ООО «ЮТСК», согласно приложению № 3 составляют 14 тыс. руб. в год:</w:t>
      </w:r>
    </w:p>
    <w:p w14:paraId="1899A70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амортизация – 5 тыс. руб.;</w:t>
      </w:r>
    </w:p>
    <w:p w14:paraId="59A925B5"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аренда земельного участка по договору № 2364 от 07.09.2016, аренда земельного участка по договору№ 2468 от 16.10.2017 – 8 тыс. руб.;</w:t>
      </w:r>
    </w:p>
    <w:p w14:paraId="4918881D"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другие обязательные платежи (УСН) – 1 тыс. руб.</w:t>
      </w:r>
    </w:p>
    <w:p w14:paraId="4D2AA7F0"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По результатам проведенного анализа в соответствии </w:t>
      </w:r>
      <w:bookmarkStart w:id="77" w:name="_Hlk79502236"/>
      <w:r w:rsidRPr="00D1529D">
        <w:rPr>
          <w:sz w:val="28"/>
          <w:szCs w:val="28"/>
        </w:rPr>
        <w:t>с п. 45 Методических указаний</w:t>
      </w:r>
      <w:bookmarkEnd w:id="77"/>
      <w:r w:rsidRPr="00D1529D">
        <w:rPr>
          <w:sz w:val="28"/>
          <w:szCs w:val="28"/>
        </w:rPr>
        <w:t xml:space="preserve"> в части аренды производственных объектов эксперты предлагают учесть расходы на уровне возмещения арендодателю аренды земли в размере 8 тыс. руб. Из предложения предприятия исключена необоснованная индексация аренды земли, амортизационные отчисления (так как остаточная стоимость на 01.01.2020 равна 0 тыс. руб.) и налог УСН.</w:t>
      </w:r>
    </w:p>
    <w:p w14:paraId="78796F23" w14:textId="77777777" w:rsidR="00D1529D" w:rsidRPr="00D1529D" w:rsidRDefault="00D1529D" w:rsidP="00D1529D">
      <w:pPr>
        <w:tabs>
          <w:tab w:val="left" w:pos="1134"/>
        </w:tabs>
        <w:spacing w:after="120"/>
        <w:ind w:firstLine="709"/>
        <w:contextualSpacing/>
        <w:jc w:val="both"/>
        <w:rPr>
          <w:sz w:val="28"/>
          <w:szCs w:val="28"/>
        </w:rPr>
      </w:pPr>
    </w:p>
    <w:p w14:paraId="65A98075" w14:textId="77777777" w:rsidR="00D1529D" w:rsidRPr="00D1529D" w:rsidRDefault="00D1529D" w:rsidP="00D1529D">
      <w:pPr>
        <w:tabs>
          <w:tab w:val="left" w:pos="1134"/>
        </w:tabs>
        <w:spacing w:after="120"/>
        <w:ind w:firstLine="851"/>
        <w:contextualSpacing/>
        <w:jc w:val="both"/>
        <w:rPr>
          <w:sz w:val="28"/>
          <w:szCs w:val="28"/>
        </w:rPr>
      </w:pPr>
      <w:r w:rsidRPr="00D1529D">
        <w:rPr>
          <w:sz w:val="28"/>
          <w:szCs w:val="28"/>
        </w:rPr>
        <w:t>Сводные данные расходов на аренду ООО «Юргинские котельные» на 2022 год приведены в таблице 4.</w:t>
      </w:r>
    </w:p>
    <w:p w14:paraId="32B1F454" w14:textId="1891C6D8" w:rsidR="00D1529D" w:rsidRPr="00D1529D" w:rsidRDefault="00D1529D" w:rsidP="00D1529D">
      <w:pPr>
        <w:tabs>
          <w:tab w:val="left" w:pos="1134"/>
        </w:tabs>
        <w:spacing w:after="120"/>
        <w:ind w:firstLine="709"/>
        <w:contextualSpacing/>
        <w:jc w:val="right"/>
        <w:rPr>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4</w:t>
      </w:r>
      <w:r w:rsidRPr="00D1529D">
        <w:rPr>
          <w:sz w:val="28"/>
          <w:szCs w:val="28"/>
        </w:rPr>
        <w:fldChar w:fldCharType="end"/>
      </w:r>
    </w:p>
    <w:tbl>
      <w:tblPr>
        <w:tblW w:w="9702" w:type="dxa"/>
        <w:tblInd w:w="113" w:type="dxa"/>
        <w:tblLook w:val="04A0" w:firstRow="1" w:lastRow="0" w:firstColumn="1" w:lastColumn="0" w:noHBand="0" w:noVBand="1"/>
      </w:tblPr>
      <w:tblGrid>
        <w:gridCol w:w="2380"/>
        <w:gridCol w:w="2151"/>
        <w:gridCol w:w="1701"/>
        <w:gridCol w:w="1701"/>
        <w:gridCol w:w="1769"/>
      </w:tblGrid>
      <w:tr w:rsidR="00D1529D" w:rsidRPr="00D1529D" w14:paraId="33D88201" w14:textId="77777777" w:rsidTr="005048A7">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C9A" w14:textId="77777777" w:rsidR="00D1529D" w:rsidRPr="00D1529D" w:rsidRDefault="00D1529D" w:rsidP="00D1529D">
            <w:r w:rsidRPr="00D1529D">
              <w:t>Договор аренды</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714581B9" w14:textId="77777777" w:rsidR="00D1529D" w:rsidRPr="00D1529D" w:rsidRDefault="00D1529D" w:rsidP="00D1529D">
            <w:pPr>
              <w:jc w:val="center"/>
            </w:pPr>
            <w:r w:rsidRPr="00D1529D">
              <w:t>Собственник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8E9810" w14:textId="77777777" w:rsidR="00D1529D" w:rsidRPr="00D1529D" w:rsidRDefault="00D1529D" w:rsidP="00D1529D">
            <w:pPr>
              <w:jc w:val="center"/>
            </w:pPr>
            <w:r w:rsidRPr="00D1529D">
              <w:t xml:space="preserve">Предложение </w:t>
            </w:r>
            <w:r w:rsidRPr="00D1529D">
              <w:br/>
              <w:t>предприятия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6C490D" w14:textId="77777777" w:rsidR="00D1529D" w:rsidRPr="00D1529D" w:rsidRDefault="00D1529D" w:rsidP="00D1529D">
            <w:pPr>
              <w:jc w:val="center"/>
            </w:pPr>
            <w:r w:rsidRPr="00D1529D">
              <w:t>Предложение</w:t>
            </w:r>
            <w:r w:rsidRPr="00D1529D">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C3B23C7" w14:textId="77777777" w:rsidR="00D1529D" w:rsidRPr="00D1529D" w:rsidRDefault="00D1529D" w:rsidP="00D1529D">
            <w:r w:rsidRPr="00D1529D">
              <w:t>Корректировка</w:t>
            </w:r>
          </w:p>
        </w:tc>
      </w:tr>
      <w:tr w:rsidR="00D1529D" w:rsidRPr="00D1529D" w14:paraId="02F5D91D" w14:textId="77777777" w:rsidTr="005048A7">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14002BD2" w14:textId="77777777" w:rsidR="00D1529D" w:rsidRPr="00D1529D" w:rsidRDefault="00D1529D" w:rsidP="00D1529D">
            <w:r w:rsidRPr="00D1529D">
              <w:t>№ 2/2017 от 31.10.2017</w:t>
            </w:r>
          </w:p>
        </w:tc>
        <w:tc>
          <w:tcPr>
            <w:tcW w:w="2151" w:type="dxa"/>
            <w:tcBorders>
              <w:top w:val="nil"/>
              <w:left w:val="nil"/>
              <w:bottom w:val="single" w:sz="4" w:space="0" w:color="auto"/>
              <w:right w:val="single" w:sz="4" w:space="0" w:color="auto"/>
            </w:tcBorders>
            <w:shd w:val="clear" w:color="auto" w:fill="auto"/>
            <w:noWrap/>
            <w:vAlign w:val="center"/>
            <w:hideMark/>
          </w:tcPr>
          <w:p w14:paraId="659DC764" w14:textId="77777777" w:rsidR="00D1529D" w:rsidRPr="00D1529D" w:rsidRDefault="00D1529D" w:rsidP="00D1529D">
            <w:pPr>
              <w:jc w:val="center"/>
            </w:pPr>
            <w:r w:rsidRPr="00D1529D">
              <w:t>ИП Тютюн В.Ф.</w:t>
            </w:r>
          </w:p>
        </w:tc>
        <w:tc>
          <w:tcPr>
            <w:tcW w:w="1701" w:type="dxa"/>
            <w:tcBorders>
              <w:top w:val="nil"/>
              <w:left w:val="nil"/>
              <w:bottom w:val="single" w:sz="4" w:space="0" w:color="auto"/>
              <w:right w:val="single" w:sz="4" w:space="0" w:color="auto"/>
            </w:tcBorders>
            <w:shd w:val="clear" w:color="auto" w:fill="auto"/>
            <w:noWrap/>
            <w:vAlign w:val="center"/>
            <w:hideMark/>
          </w:tcPr>
          <w:p w14:paraId="70F738B1" w14:textId="77777777" w:rsidR="00D1529D" w:rsidRPr="00D1529D" w:rsidRDefault="00D1529D" w:rsidP="00D1529D">
            <w:pPr>
              <w:jc w:val="center"/>
            </w:pPr>
            <w:r w:rsidRPr="00D1529D">
              <w:rPr>
                <w:szCs w:val="20"/>
              </w:rPr>
              <w:t xml:space="preserve"> 797 </w:t>
            </w:r>
          </w:p>
        </w:tc>
        <w:tc>
          <w:tcPr>
            <w:tcW w:w="1701" w:type="dxa"/>
            <w:tcBorders>
              <w:top w:val="nil"/>
              <w:left w:val="nil"/>
              <w:bottom w:val="single" w:sz="4" w:space="0" w:color="auto"/>
              <w:right w:val="single" w:sz="4" w:space="0" w:color="auto"/>
            </w:tcBorders>
            <w:shd w:val="clear" w:color="auto" w:fill="auto"/>
            <w:noWrap/>
            <w:vAlign w:val="center"/>
            <w:hideMark/>
          </w:tcPr>
          <w:p w14:paraId="5746D7AF" w14:textId="77777777" w:rsidR="00D1529D" w:rsidRPr="00D1529D" w:rsidRDefault="00D1529D" w:rsidP="00D1529D">
            <w:pPr>
              <w:jc w:val="center"/>
            </w:pPr>
            <w:r w:rsidRPr="00D1529D">
              <w:rPr>
                <w:szCs w:val="20"/>
              </w:rPr>
              <w:t>727</w:t>
            </w:r>
          </w:p>
        </w:tc>
        <w:tc>
          <w:tcPr>
            <w:tcW w:w="1769" w:type="dxa"/>
            <w:tcBorders>
              <w:top w:val="nil"/>
              <w:left w:val="nil"/>
              <w:bottom w:val="single" w:sz="4" w:space="0" w:color="auto"/>
              <w:right w:val="single" w:sz="4" w:space="0" w:color="auto"/>
            </w:tcBorders>
            <w:shd w:val="clear" w:color="auto" w:fill="auto"/>
            <w:noWrap/>
            <w:vAlign w:val="center"/>
            <w:hideMark/>
          </w:tcPr>
          <w:p w14:paraId="53CD384E" w14:textId="77777777" w:rsidR="00D1529D" w:rsidRPr="00D1529D" w:rsidRDefault="00D1529D" w:rsidP="00D1529D">
            <w:pPr>
              <w:jc w:val="center"/>
            </w:pPr>
            <w:r w:rsidRPr="00D1529D">
              <w:rPr>
                <w:szCs w:val="20"/>
              </w:rPr>
              <w:t>-70</w:t>
            </w:r>
          </w:p>
        </w:tc>
      </w:tr>
      <w:tr w:rsidR="00D1529D" w:rsidRPr="00D1529D" w14:paraId="62B3EA25" w14:textId="77777777" w:rsidTr="005048A7">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C96D9AB" w14:textId="77777777" w:rsidR="00D1529D" w:rsidRPr="00D1529D" w:rsidRDefault="00D1529D" w:rsidP="00D1529D">
            <w:r w:rsidRPr="00D1529D">
              <w:t>№ 2 от 01.12.2019</w:t>
            </w:r>
          </w:p>
        </w:tc>
        <w:tc>
          <w:tcPr>
            <w:tcW w:w="2151" w:type="dxa"/>
            <w:tcBorders>
              <w:top w:val="nil"/>
              <w:left w:val="nil"/>
              <w:bottom w:val="single" w:sz="4" w:space="0" w:color="auto"/>
              <w:right w:val="single" w:sz="4" w:space="0" w:color="auto"/>
            </w:tcBorders>
            <w:shd w:val="clear" w:color="auto" w:fill="auto"/>
            <w:noWrap/>
            <w:vAlign w:val="center"/>
            <w:hideMark/>
          </w:tcPr>
          <w:p w14:paraId="32294E70" w14:textId="77777777" w:rsidR="00D1529D" w:rsidRPr="00D1529D" w:rsidRDefault="00D1529D" w:rsidP="00D1529D">
            <w:pPr>
              <w:jc w:val="center"/>
            </w:pPr>
            <w:r w:rsidRPr="00D1529D">
              <w:t>ООО «ЮТСК»</w:t>
            </w:r>
          </w:p>
        </w:tc>
        <w:tc>
          <w:tcPr>
            <w:tcW w:w="1701" w:type="dxa"/>
            <w:tcBorders>
              <w:top w:val="nil"/>
              <w:left w:val="nil"/>
              <w:bottom w:val="single" w:sz="4" w:space="0" w:color="auto"/>
              <w:right w:val="single" w:sz="4" w:space="0" w:color="auto"/>
            </w:tcBorders>
            <w:shd w:val="clear" w:color="auto" w:fill="auto"/>
            <w:noWrap/>
            <w:vAlign w:val="center"/>
            <w:hideMark/>
          </w:tcPr>
          <w:p w14:paraId="75B2FCF2" w14:textId="77777777" w:rsidR="00D1529D" w:rsidRPr="00D1529D" w:rsidRDefault="00D1529D" w:rsidP="00D1529D">
            <w:pPr>
              <w:jc w:val="center"/>
            </w:pPr>
            <w:r w:rsidRPr="00D1529D">
              <w:rPr>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6E9EBD15" w14:textId="77777777" w:rsidR="00D1529D" w:rsidRPr="00D1529D" w:rsidRDefault="00D1529D" w:rsidP="00D1529D">
            <w:pPr>
              <w:jc w:val="center"/>
            </w:pPr>
            <w:r w:rsidRPr="00D1529D">
              <w:t>8</w:t>
            </w:r>
          </w:p>
        </w:tc>
        <w:tc>
          <w:tcPr>
            <w:tcW w:w="1769" w:type="dxa"/>
            <w:tcBorders>
              <w:top w:val="nil"/>
              <w:left w:val="nil"/>
              <w:bottom w:val="single" w:sz="4" w:space="0" w:color="auto"/>
              <w:right w:val="single" w:sz="4" w:space="0" w:color="auto"/>
            </w:tcBorders>
            <w:shd w:val="clear" w:color="auto" w:fill="auto"/>
            <w:noWrap/>
            <w:vAlign w:val="center"/>
            <w:hideMark/>
          </w:tcPr>
          <w:p w14:paraId="5AC8C17E" w14:textId="77777777" w:rsidR="00D1529D" w:rsidRPr="00D1529D" w:rsidRDefault="00D1529D" w:rsidP="00D1529D">
            <w:pPr>
              <w:jc w:val="center"/>
            </w:pPr>
            <w:r w:rsidRPr="00D1529D">
              <w:rPr>
                <w:szCs w:val="20"/>
              </w:rPr>
              <w:t xml:space="preserve">-7    </w:t>
            </w:r>
          </w:p>
        </w:tc>
      </w:tr>
      <w:tr w:rsidR="00D1529D" w:rsidRPr="00D1529D" w14:paraId="15EB63B9" w14:textId="77777777" w:rsidTr="005048A7">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B2A7272" w14:textId="77777777" w:rsidR="00D1529D" w:rsidRPr="00D1529D" w:rsidRDefault="00D1529D" w:rsidP="00D1529D">
            <w:r w:rsidRPr="00D1529D">
              <w:t>Итого</w:t>
            </w:r>
          </w:p>
        </w:tc>
        <w:tc>
          <w:tcPr>
            <w:tcW w:w="2151" w:type="dxa"/>
            <w:tcBorders>
              <w:top w:val="nil"/>
              <w:left w:val="nil"/>
              <w:bottom w:val="single" w:sz="4" w:space="0" w:color="auto"/>
              <w:right w:val="single" w:sz="4" w:space="0" w:color="auto"/>
            </w:tcBorders>
            <w:shd w:val="clear" w:color="auto" w:fill="auto"/>
            <w:noWrap/>
            <w:vAlign w:val="center"/>
            <w:hideMark/>
          </w:tcPr>
          <w:p w14:paraId="16755390" w14:textId="77777777" w:rsidR="00D1529D" w:rsidRPr="00D1529D" w:rsidRDefault="00D1529D" w:rsidP="00D1529D">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2E136E1E" w14:textId="77777777" w:rsidR="00D1529D" w:rsidRPr="00D1529D" w:rsidRDefault="00D1529D" w:rsidP="00D1529D">
            <w:pPr>
              <w:jc w:val="center"/>
            </w:pPr>
            <w:r w:rsidRPr="00D1529D">
              <w:rPr>
                <w:szCs w:val="20"/>
              </w:rPr>
              <w:t xml:space="preserve"> 812 </w:t>
            </w:r>
          </w:p>
        </w:tc>
        <w:tc>
          <w:tcPr>
            <w:tcW w:w="1701" w:type="dxa"/>
            <w:tcBorders>
              <w:top w:val="nil"/>
              <w:left w:val="nil"/>
              <w:bottom w:val="single" w:sz="4" w:space="0" w:color="auto"/>
              <w:right w:val="single" w:sz="4" w:space="0" w:color="auto"/>
            </w:tcBorders>
            <w:shd w:val="clear" w:color="auto" w:fill="auto"/>
            <w:noWrap/>
            <w:vAlign w:val="center"/>
            <w:hideMark/>
          </w:tcPr>
          <w:p w14:paraId="3A742E38" w14:textId="77777777" w:rsidR="00D1529D" w:rsidRPr="00D1529D" w:rsidRDefault="00D1529D" w:rsidP="00D1529D">
            <w:pPr>
              <w:jc w:val="center"/>
            </w:pPr>
            <w:r w:rsidRPr="00D1529D">
              <w:rPr>
                <w:szCs w:val="20"/>
              </w:rPr>
              <w:t>735</w:t>
            </w:r>
          </w:p>
        </w:tc>
        <w:tc>
          <w:tcPr>
            <w:tcW w:w="1769" w:type="dxa"/>
            <w:tcBorders>
              <w:top w:val="nil"/>
              <w:left w:val="nil"/>
              <w:bottom w:val="single" w:sz="4" w:space="0" w:color="auto"/>
              <w:right w:val="single" w:sz="4" w:space="0" w:color="auto"/>
            </w:tcBorders>
            <w:shd w:val="clear" w:color="auto" w:fill="auto"/>
            <w:noWrap/>
            <w:vAlign w:val="center"/>
            <w:hideMark/>
          </w:tcPr>
          <w:p w14:paraId="161DF276" w14:textId="77777777" w:rsidR="00D1529D" w:rsidRPr="00D1529D" w:rsidRDefault="00D1529D" w:rsidP="00D1529D">
            <w:pPr>
              <w:jc w:val="center"/>
            </w:pPr>
            <w:r w:rsidRPr="00D1529D">
              <w:rPr>
                <w:szCs w:val="20"/>
              </w:rPr>
              <w:t xml:space="preserve">-77 </w:t>
            </w:r>
          </w:p>
        </w:tc>
      </w:tr>
    </w:tbl>
    <w:p w14:paraId="025D754C" w14:textId="77777777" w:rsidR="00D1529D" w:rsidRPr="00D1529D" w:rsidRDefault="00D1529D" w:rsidP="00D1529D">
      <w:pPr>
        <w:tabs>
          <w:tab w:val="left" w:pos="1134"/>
        </w:tabs>
        <w:spacing w:after="120"/>
        <w:ind w:firstLine="720"/>
        <w:contextualSpacing/>
        <w:jc w:val="both"/>
        <w:rPr>
          <w:sz w:val="28"/>
          <w:szCs w:val="28"/>
        </w:rPr>
      </w:pPr>
    </w:p>
    <w:p w14:paraId="566983DA"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Эксперты предлагают включить в расчёт НВВ на 2022 год расходы на аренду в размере 735 тыс. руб. </w:t>
      </w:r>
    </w:p>
    <w:p w14:paraId="28F43896"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Расходы в размере 77 тыс. руб. исключены из расчета данной статьи, как экономически необоснованные.</w:t>
      </w:r>
    </w:p>
    <w:bookmarkEnd w:id="74"/>
    <w:p w14:paraId="3C2B9CAC" w14:textId="77777777" w:rsidR="00D1529D" w:rsidRPr="00D1529D" w:rsidRDefault="00D1529D" w:rsidP="00D1529D">
      <w:pPr>
        <w:ind w:firstLine="709"/>
        <w:rPr>
          <w:szCs w:val="20"/>
        </w:rPr>
      </w:pPr>
    </w:p>
    <w:p w14:paraId="70264594" w14:textId="77777777" w:rsidR="00D1529D" w:rsidRPr="00D1529D" w:rsidRDefault="00D1529D" w:rsidP="00D1529D">
      <w:pPr>
        <w:keepNext/>
        <w:ind w:firstLine="709"/>
        <w:jc w:val="both"/>
        <w:outlineLvl w:val="1"/>
        <w:rPr>
          <w:b/>
          <w:sz w:val="28"/>
          <w:szCs w:val="20"/>
        </w:rPr>
      </w:pPr>
      <w:bookmarkStart w:id="78" w:name="_Toc27399036"/>
      <w:r w:rsidRPr="00D1529D">
        <w:rPr>
          <w:b/>
          <w:sz w:val="28"/>
          <w:szCs w:val="20"/>
        </w:rPr>
        <w:t>4.2.4. Расходы на уплату налогов, сборов и других обязательных платежей</w:t>
      </w:r>
      <w:bookmarkEnd w:id="78"/>
    </w:p>
    <w:p w14:paraId="07482978" w14:textId="77777777" w:rsidR="00D1529D" w:rsidRPr="00D1529D" w:rsidRDefault="00D1529D" w:rsidP="00D1529D">
      <w:pPr>
        <w:ind w:firstLine="709"/>
        <w:rPr>
          <w:szCs w:val="20"/>
        </w:rPr>
      </w:pPr>
    </w:p>
    <w:p w14:paraId="766B86E1" w14:textId="77777777" w:rsidR="00D1529D" w:rsidRPr="00D1529D" w:rsidRDefault="00D1529D" w:rsidP="00D1529D">
      <w:pPr>
        <w:keepNext/>
        <w:ind w:firstLine="709"/>
        <w:jc w:val="both"/>
        <w:outlineLvl w:val="1"/>
        <w:rPr>
          <w:b/>
          <w:sz w:val="28"/>
          <w:szCs w:val="20"/>
        </w:rPr>
      </w:pPr>
      <w:bookmarkStart w:id="79" w:name="_Toc27399037"/>
      <w:r w:rsidRPr="00D1529D">
        <w:rPr>
          <w:b/>
          <w:sz w:val="28"/>
          <w:szCs w:val="20"/>
        </w:rPr>
        <w:t>4.2.4.1. Плата за выбросы и сбросы загрязняющих веществ в окружающую среду</w:t>
      </w:r>
      <w:bookmarkEnd w:id="79"/>
      <w:r w:rsidRPr="00D1529D">
        <w:rPr>
          <w:b/>
          <w:sz w:val="28"/>
          <w:szCs w:val="20"/>
        </w:rPr>
        <w:t xml:space="preserve"> </w:t>
      </w:r>
    </w:p>
    <w:p w14:paraId="16225EFA"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FA24C66"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5059CC01"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lastRenderedPageBreak/>
        <w:t>Законодательство предусматривает взимание платы за следующие виды вредного воздействия на окружающую среду:</w:t>
      </w:r>
    </w:p>
    <w:p w14:paraId="1FF4323C"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выброс в атмосферу загрязняющих веществ от стационарных и передвижных источников;</w:t>
      </w:r>
    </w:p>
    <w:p w14:paraId="7637E28A"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сброс загрязняющих веществ в поверхностные и подземные водные объекты;</w:t>
      </w:r>
    </w:p>
    <w:p w14:paraId="58FAB18E"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размещение отходов;</w:t>
      </w:r>
    </w:p>
    <w:p w14:paraId="247A844E"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другие виды вредного воздействия (шум, вибрация, электромагнитные и радиационные воздействия и т.п.).</w:t>
      </w:r>
    </w:p>
    <w:p w14:paraId="0B32778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2A1F8188"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5B906F1"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Предприятием заявлены расходы по статье в размере 7 тыс. руб.</w:t>
      </w:r>
    </w:p>
    <w:p w14:paraId="764BF86E"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В качестве обоснования предприятием была предоставлены следующие документы (</w:t>
      </w:r>
      <w:bookmarkStart w:id="80" w:name="_Hlk71719980"/>
      <w:r w:rsidRPr="00D1529D">
        <w:rPr>
          <w:sz w:val="28"/>
          <w:szCs w:val="28"/>
        </w:rPr>
        <w:t>обосновывающие материалы для корректировки тарифа на 2022 год: Том 2, стр. 434-439, отчет за 2020 год: Том 1, стр. 369-375</w:t>
      </w:r>
      <w:bookmarkEnd w:id="80"/>
      <w:r w:rsidRPr="00D1529D">
        <w:rPr>
          <w:sz w:val="28"/>
          <w:szCs w:val="28"/>
        </w:rPr>
        <w:t>):</w:t>
      </w:r>
    </w:p>
    <w:p w14:paraId="5B868C9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расчет расходов на плату за негативное воздействие на окружающую среду при выработке тепловой энергии котельными ООО «Юргинские котельные» на 2022 год;</w:t>
      </w:r>
    </w:p>
    <w:p w14:paraId="53CC8E24"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отчет по проводкам за плата за выбросы 2020 год;</w:t>
      </w:r>
    </w:p>
    <w:p w14:paraId="6975DCA2"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декларация за негативное воздействие на окружающую среду за 2020 год.</w:t>
      </w:r>
    </w:p>
    <w:p w14:paraId="699E1FB8"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 xml:space="preserve">Плата за выбросы загрязняющих веществ в атмосферный воздух стационарными объектами в пределах лимитов согласно декларации </w:t>
      </w:r>
      <w:r w:rsidRPr="00D1529D">
        <w:rPr>
          <w:sz w:val="28"/>
          <w:szCs w:val="28"/>
        </w:rPr>
        <w:br/>
        <w:t>за 2020 год – 5 тыс. руб.</w:t>
      </w:r>
    </w:p>
    <w:p w14:paraId="7233D31F"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Плата за размещение отходов производства и потребления в пределах лимита согласно декларации за 2020 год – 2 тыс. руб.</w:t>
      </w:r>
    </w:p>
    <w:p w14:paraId="49374113" w14:textId="77777777" w:rsidR="00D1529D" w:rsidRPr="00D1529D" w:rsidRDefault="00D1529D" w:rsidP="00D1529D">
      <w:pPr>
        <w:tabs>
          <w:tab w:val="left" w:pos="1134"/>
        </w:tabs>
        <w:spacing w:after="120"/>
        <w:ind w:firstLine="709"/>
        <w:contextualSpacing/>
        <w:jc w:val="both"/>
        <w:rPr>
          <w:sz w:val="28"/>
          <w:szCs w:val="28"/>
        </w:rPr>
      </w:pPr>
      <w:r w:rsidRPr="00D1529D">
        <w:rPr>
          <w:sz w:val="28"/>
          <w:szCs w:val="28"/>
        </w:rPr>
        <w:t>В соответствии с п. 44 Основ ценообразования эксперты предлагают включить в расчёт НВВ расходы за негативное воздействие на окружающую среду на уровне предложения предприятия 7 тыс. руб.</w:t>
      </w:r>
    </w:p>
    <w:p w14:paraId="67C856A2" w14:textId="77777777" w:rsidR="00D1529D" w:rsidRPr="00D1529D" w:rsidRDefault="00D1529D" w:rsidP="00D1529D">
      <w:pPr>
        <w:keepNext/>
        <w:ind w:firstLine="709"/>
        <w:outlineLvl w:val="1"/>
        <w:rPr>
          <w:b/>
          <w:sz w:val="28"/>
          <w:szCs w:val="20"/>
        </w:rPr>
      </w:pPr>
      <w:bookmarkStart w:id="81" w:name="_Toc27399038"/>
      <w:r w:rsidRPr="00D1529D">
        <w:rPr>
          <w:b/>
          <w:sz w:val="28"/>
          <w:szCs w:val="20"/>
        </w:rPr>
        <w:t>4.2.4.2. Расходы на страхование</w:t>
      </w:r>
      <w:bookmarkEnd w:id="81"/>
    </w:p>
    <w:p w14:paraId="0BB071CD" w14:textId="77777777" w:rsidR="00D1529D" w:rsidRPr="00D1529D" w:rsidRDefault="00D1529D" w:rsidP="00D1529D">
      <w:pPr>
        <w:ind w:firstLine="709"/>
        <w:jc w:val="both"/>
        <w:rPr>
          <w:sz w:val="28"/>
          <w:szCs w:val="28"/>
        </w:rPr>
      </w:pPr>
      <w:r w:rsidRPr="00D1529D">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0B0A7D00" w14:textId="77777777" w:rsidR="00D1529D" w:rsidRPr="00D1529D" w:rsidRDefault="00D1529D" w:rsidP="00D1529D">
      <w:pPr>
        <w:ind w:firstLine="709"/>
        <w:jc w:val="both"/>
        <w:rPr>
          <w:sz w:val="28"/>
          <w:szCs w:val="28"/>
        </w:rPr>
      </w:pPr>
      <w:r w:rsidRPr="00D1529D">
        <w:rPr>
          <w:sz w:val="28"/>
          <w:szCs w:val="28"/>
        </w:rPr>
        <w:t>Предприятием не заявлены расходы по статье.</w:t>
      </w:r>
    </w:p>
    <w:p w14:paraId="2C6A0CF8" w14:textId="77777777" w:rsidR="00D1529D" w:rsidRPr="00D1529D" w:rsidRDefault="00D1529D" w:rsidP="00D1529D">
      <w:pPr>
        <w:keepNext/>
        <w:ind w:firstLine="709"/>
        <w:outlineLvl w:val="1"/>
        <w:rPr>
          <w:b/>
          <w:sz w:val="28"/>
          <w:szCs w:val="20"/>
        </w:rPr>
      </w:pPr>
      <w:bookmarkStart w:id="82" w:name="_Toc27399039"/>
      <w:r w:rsidRPr="00D1529D">
        <w:rPr>
          <w:b/>
          <w:sz w:val="28"/>
          <w:szCs w:val="20"/>
        </w:rPr>
        <w:t>4.2.4.3. Налог на имущество</w:t>
      </w:r>
      <w:bookmarkEnd w:id="82"/>
    </w:p>
    <w:p w14:paraId="7B8040C2" w14:textId="77777777" w:rsidR="00D1529D" w:rsidRPr="00D1529D" w:rsidRDefault="00D1529D" w:rsidP="00D1529D">
      <w:pPr>
        <w:ind w:firstLine="709"/>
        <w:jc w:val="both"/>
        <w:rPr>
          <w:sz w:val="28"/>
          <w:szCs w:val="28"/>
        </w:rPr>
      </w:pPr>
      <w:r w:rsidRPr="00D1529D">
        <w:rPr>
          <w:sz w:val="28"/>
          <w:szCs w:val="28"/>
        </w:rPr>
        <w:t xml:space="preserve">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w:t>
      </w:r>
      <w:r w:rsidRPr="00D1529D">
        <w:rPr>
          <w:sz w:val="28"/>
          <w:szCs w:val="28"/>
        </w:rPr>
        <w:lastRenderedPageBreak/>
        <w:t>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2415B4D" w14:textId="77777777" w:rsidR="00D1529D" w:rsidRPr="00D1529D" w:rsidRDefault="00D1529D" w:rsidP="00D1529D">
      <w:pPr>
        <w:ind w:firstLine="709"/>
        <w:jc w:val="both"/>
        <w:rPr>
          <w:sz w:val="28"/>
          <w:szCs w:val="28"/>
        </w:rPr>
      </w:pPr>
      <w:r w:rsidRPr="00D1529D">
        <w:rPr>
          <w:sz w:val="28"/>
          <w:szCs w:val="28"/>
        </w:rPr>
        <w:t>Предприятием не заявлены расходы по статье.</w:t>
      </w:r>
    </w:p>
    <w:p w14:paraId="2058402A" w14:textId="77777777" w:rsidR="00D1529D" w:rsidRPr="00D1529D" w:rsidRDefault="00D1529D" w:rsidP="00D1529D">
      <w:pPr>
        <w:keepNext/>
        <w:ind w:firstLine="709"/>
        <w:outlineLvl w:val="1"/>
        <w:rPr>
          <w:b/>
          <w:sz w:val="28"/>
          <w:szCs w:val="20"/>
        </w:rPr>
      </w:pPr>
      <w:bookmarkStart w:id="83" w:name="_Toc27399040"/>
      <w:r w:rsidRPr="00D1529D">
        <w:rPr>
          <w:b/>
          <w:sz w:val="28"/>
          <w:szCs w:val="20"/>
        </w:rPr>
        <w:t>4.2.4.4. Земельный налог</w:t>
      </w:r>
      <w:bookmarkEnd w:id="83"/>
    </w:p>
    <w:p w14:paraId="74A23EA8" w14:textId="77777777" w:rsidR="00D1529D" w:rsidRPr="00D1529D" w:rsidRDefault="00D1529D" w:rsidP="00D1529D">
      <w:pPr>
        <w:ind w:firstLine="709"/>
        <w:jc w:val="both"/>
        <w:rPr>
          <w:sz w:val="28"/>
          <w:szCs w:val="28"/>
        </w:rPr>
      </w:pPr>
      <w:r w:rsidRPr="00D1529D">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0F4ABB1B" w14:textId="77777777" w:rsidR="00D1529D" w:rsidRPr="00D1529D" w:rsidRDefault="00D1529D" w:rsidP="00D1529D">
      <w:pPr>
        <w:ind w:firstLine="709"/>
        <w:rPr>
          <w:sz w:val="28"/>
          <w:szCs w:val="28"/>
        </w:rPr>
      </w:pPr>
      <w:r w:rsidRPr="00D1529D">
        <w:rPr>
          <w:sz w:val="28"/>
          <w:szCs w:val="28"/>
        </w:rPr>
        <w:t>Предприятием не заявлены расходы по статье.</w:t>
      </w:r>
    </w:p>
    <w:p w14:paraId="40F8A8E4" w14:textId="77777777" w:rsidR="00D1529D" w:rsidRPr="00D1529D" w:rsidRDefault="00D1529D" w:rsidP="00D1529D">
      <w:pPr>
        <w:keepNext/>
        <w:ind w:firstLine="709"/>
        <w:outlineLvl w:val="1"/>
        <w:rPr>
          <w:b/>
          <w:sz w:val="28"/>
          <w:szCs w:val="20"/>
        </w:rPr>
      </w:pPr>
      <w:bookmarkStart w:id="84" w:name="_Toc27399041"/>
      <w:r w:rsidRPr="00D1529D">
        <w:rPr>
          <w:b/>
          <w:sz w:val="28"/>
          <w:szCs w:val="20"/>
        </w:rPr>
        <w:t>4.2.4.5. Водный налог</w:t>
      </w:r>
      <w:bookmarkEnd w:id="84"/>
    </w:p>
    <w:p w14:paraId="1E740181" w14:textId="77777777" w:rsidR="00D1529D" w:rsidRPr="00D1529D" w:rsidRDefault="00D1529D" w:rsidP="00D1529D">
      <w:pPr>
        <w:ind w:firstLine="709"/>
        <w:rPr>
          <w:sz w:val="28"/>
          <w:szCs w:val="28"/>
        </w:rPr>
      </w:pPr>
      <w:r w:rsidRPr="00D1529D">
        <w:rPr>
          <w:sz w:val="28"/>
          <w:szCs w:val="28"/>
        </w:rPr>
        <w:t>Предприятием не заявлены расходы по статье.</w:t>
      </w:r>
    </w:p>
    <w:p w14:paraId="636A8110" w14:textId="77777777" w:rsidR="00D1529D" w:rsidRPr="00D1529D" w:rsidRDefault="00D1529D" w:rsidP="00D1529D">
      <w:pPr>
        <w:keepNext/>
        <w:ind w:firstLine="709"/>
        <w:outlineLvl w:val="1"/>
        <w:rPr>
          <w:b/>
          <w:sz w:val="28"/>
          <w:szCs w:val="20"/>
        </w:rPr>
      </w:pPr>
      <w:bookmarkStart w:id="85" w:name="_Toc27399042"/>
      <w:r w:rsidRPr="00D1529D">
        <w:rPr>
          <w:b/>
          <w:sz w:val="28"/>
          <w:szCs w:val="20"/>
        </w:rPr>
        <w:t>4.2.5. Отчисления на социальные нужды</w:t>
      </w:r>
      <w:bookmarkEnd w:id="85"/>
    </w:p>
    <w:p w14:paraId="07E61C6E" w14:textId="77777777" w:rsidR="00D1529D" w:rsidRPr="00D1529D" w:rsidRDefault="00D1529D" w:rsidP="00D1529D">
      <w:pPr>
        <w:ind w:firstLine="709"/>
        <w:jc w:val="both"/>
        <w:rPr>
          <w:sz w:val="28"/>
          <w:szCs w:val="28"/>
        </w:rPr>
      </w:pPr>
      <w:r w:rsidRPr="00D1529D">
        <w:rPr>
          <w:sz w:val="28"/>
          <w:szCs w:val="28"/>
        </w:rPr>
        <w:t>В расходы по статье «Отчисления на социальные нужды» включаются:</w:t>
      </w:r>
    </w:p>
    <w:p w14:paraId="21DD64BB" w14:textId="77777777" w:rsidR="00D1529D" w:rsidRPr="00D1529D" w:rsidRDefault="00D1529D" w:rsidP="00D1529D">
      <w:pPr>
        <w:ind w:firstLine="709"/>
        <w:jc w:val="both"/>
        <w:rPr>
          <w:sz w:val="28"/>
          <w:szCs w:val="28"/>
        </w:rPr>
      </w:pPr>
      <w:r w:rsidRPr="00D1529D">
        <w:rPr>
          <w:sz w:val="28"/>
          <w:szCs w:val="28"/>
        </w:rPr>
        <w:t>- сумма страховых взносов согласно главе 34 Налогового Кодекса Российской</w:t>
      </w:r>
      <w:r w:rsidRPr="00D1529D">
        <w:rPr>
          <w:sz w:val="28"/>
          <w:szCs w:val="28"/>
        </w:rPr>
        <w:tab/>
        <w:t xml:space="preserve"> Федерации в соответствии с Федеральным законом от 03.07.2016 №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в размере 30%;</w:t>
      </w:r>
    </w:p>
    <w:p w14:paraId="456E1953" w14:textId="77777777" w:rsidR="00D1529D" w:rsidRPr="00D1529D" w:rsidRDefault="00D1529D" w:rsidP="00D1529D">
      <w:pPr>
        <w:ind w:firstLine="709"/>
        <w:jc w:val="both"/>
        <w:rPr>
          <w:sz w:val="28"/>
          <w:szCs w:val="28"/>
        </w:rPr>
      </w:pPr>
      <w:r w:rsidRPr="00D1529D">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размере 0,2% (обосновывающие материалы для корректировки тарифа на 2022 год: Том 2, стр. 442);</w:t>
      </w:r>
    </w:p>
    <w:p w14:paraId="2BCE5241" w14:textId="77777777" w:rsidR="00D1529D" w:rsidRPr="00D1529D" w:rsidRDefault="00D1529D" w:rsidP="00D1529D">
      <w:pPr>
        <w:ind w:firstLine="709"/>
        <w:jc w:val="both"/>
        <w:rPr>
          <w:sz w:val="28"/>
          <w:szCs w:val="28"/>
        </w:rPr>
      </w:pPr>
      <w:r w:rsidRPr="00D1529D">
        <w:rPr>
          <w:sz w:val="28"/>
          <w:szCs w:val="28"/>
        </w:rPr>
        <w:t>- дополнительный тариф страхового взноса на обязательное пенсионное страхование от класса условий труда согласно ст. 428 НК РФ (обосновывающие материалы для корректировки тарифа на 2022 год: Том 2, стр. 443-448) – 2,34%.</w:t>
      </w:r>
    </w:p>
    <w:p w14:paraId="25365DEF" w14:textId="77777777" w:rsidR="00D1529D" w:rsidRPr="00D1529D" w:rsidRDefault="00D1529D" w:rsidP="00D1529D">
      <w:pPr>
        <w:ind w:firstLine="709"/>
        <w:jc w:val="both"/>
        <w:rPr>
          <w:snapToGrid w:val="0"/>
          <w:sz w:val="28"/>
          <w:szCs w:val="28"/>
        </w:rPr>
      </w:pPr>
      <w:r w:rsidRPr="00D1529D">
        <w:rPr>
          <w:snapToGrid w:val="0"/>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+ 2,34% (дополнительный тариф на обязательное пенсионное страхование) = 32,54 %.</w:t>
      </w:r>
    </w:p>
    <w:p w14:paraId="31BE56E4" w14:textId="77777777" w:rsidR="00D1529D" w:rsidRPr="00D1529D" w:rsidRDefault="00D1529D" w:rsidP="00D1529D">
      <w:pPr>
        <w:ind w:firstLine="709"/>
        <w:jc w:val="both"/>
        <w:rPr>
          <w:sz w:val="28"/>
          <w:szCs w:val="28"/>
        </w:rPr>
      </w:pPr>
      <w:r w:rsidRPr="00D1529D">
        <w:rPr>
          <w:sz w:val="28"/>
          <w:szCs w:val="28"/>
        </w:rPr>
        <w:t>Предприятие запланировало по данной статье на 2022 год 10 312 тыс. руб. с учетом ФОТ 31 687 тыс. руб.</w:t>
      </w:r>
    </w:p>
    <w:p w14:paraId="6E184417" w14:textId="77777777" w:rsidR="00D1529D" w:rsidRPr="00D1529D" w:rsidRDefault="00D1529D" w:rsidP="00D1529D">
      <w:pPr>
        <w:ind w:firstLine="709"/>
        <w:jc w:val="both"/>
        <w:rPr>
          <w:snapToGrid w:val="0"/>
          <w:vanish/>
          <w:vertAlign w:val="superscript"/>
        </w:rPr>
      </w:pPr>
      <w:r w:rsidRPr="00D1529D">
        <w:rPr>
          <w:snapToGrid w:val="0"/>
          <w:sz w:val="28"/>
          <w:szCs w:val="28"/>
        </w:rPr>
        <w:t xml:space="preserve">Общий фонд оплаты труда ООО «Юргинские котельные» на производство тепловой энергии составляет 29 863 тыс. руб. </w:t>
      </w:r>
    </w:p>
    <w:p w14:paraId="33F90956" w14:textId="77777777" w:rsidR="00D1529D" w:rsidRPr="00D1529D" w:rsidRDefault="00D1529D" w:rsidP="00D1529D">
      <w:pPr>
        <w:ind w:firstLine="709"/>
        <w:jc w:val="both"/>
        <w:rPr>
          <w:snapToGrid w:val="0"/>
          <w:sz w:val="28"/>
          <w:szCs w:val="28"/>
        </w:rPr>
      </w:pPr>
      <w:r w:rsidRPr="00D1529D">
        <w:rPr>
          <w:snapToGrid w:val="0"/>
          <w:sz w:val="28"/>
          <w:szCs w:val="28"/>
        </w:rPr>
        <w:t>Исходя из расходов, приходящихся на фонд оплаты труда, эксперты рассчитали величину затрат по данной статье в размере 9 717 тыс. руб. (29 863 тыс. руб. × 32,54 %).</w:t>
      </w:r>
    </w:p>
    <w:p w14:paraId="73E80021" w14:textId="77777777" w:rsidR="00D1529D" w:rsidRPr="00D1529D" w:rsidRDefault="00D1529D" w:rsidP="00D1529D">
      <w:pPr>
        <w:ind w:firstLine="709"/>
        <w:jc w:val="both"/>
        <w:rPr>
          <w:snapToGrid w:val="0"/>
          <w:sz w:val="28"/>
          <w:szCs w:val="28"/>
        </w:rPr>
      </w:pPr>
      <w:r w:rsidRPr="00D1529D">
        <w:rPr>
          <w:snapToGrid w:val="0"/>
          <w:sz w:val="28"/>
          <w:szCs w:val="28"/>
        </w:rPr>
        <w:lastRenderedPageBreak/>
        <w:t>Эксперты предлагают включить в расчёт НВВ на 2022 год расходы по данной статье в размере 9 717 тыс. руб.</w:t>
      </w:r>
    </w:p>
    <w:p w14:paraId="2659F4AA" w14:textId="77777777" w:rsidR="00D1529D" w:rsidRPr="00D1529D" w:rsidRDefault="00D1529D" w:rsidP="00D1529D">
      <w:pPr>
        <w:ind w:firstLine="709"/>
        <w:jc w:val="both"/>
        <w:rPr>
          <w:snapToGrid w:val="0"/>
          <w:sz w:val="28"/>
          <w:szCs w:val="28"/>
        </w:rPr>
      </w:pPr>
      <w:r w:rsidRPr="00D1529D">
        <w:rPr>
          <w:snapToGrid w:val="0"/>
          <w:sz w:val="28"/>
          <w:szCs w:val="28"/>
        </w:rPr>
        <w:t xml:space="preserve">Корректировка предложения предприятия составила 595 тыс. руб. в сторону снижения, в связи с корректировкой ФОТ. </w:t>
      </w:r>
    </w:p>
    <w:p w14:paraId="640BEF34" w14:textId="77777777" w:rsidR="00D1529D" w:rsidRPr="00D1529D" w:rsidRDefault="00D1529D" w:rsidP="00D1529D">
      <w:pPr>
        <w:keepNext/>
        <w:ind w:firstLine="709"/>
        <w:outlineLvl w:val="1"/>
        <w:rPr>
          <w:b/>
          <w:sz w:val="28"/>
          <w:szCs w:val="20"/>
        </w:rPr>
      </w:pPr>
      <w:bookmarkStart w:id="86" w:name="_Toc27399043"/>
      <w:r w:rsidRPr="00D1529D">
        <w:rPr>
          <w:b/>
          <w:sz w:val="28"/>
          <w:szCs w:val="20"/>
        </w:rPr>
        <w:t>4.2.6. Расходы по сомнительным долгам</w:t>
      </w:r>
      <w:bookmarkEnd w:id="86"/>
      <w:r w:rsidRPr="00D1529D">
        <w:rPr>
          <w:b/>
          <w:sz w:val="28"/>
          <w:szCs w:val="20"/>
        </w:rPr>
        <w:t xml:space="preserve"> </w:t>
      </w:r>
    </w:p>
    <w:p w14:paraId="38E488BD" w14:textId="77777777" w:rsidR="00D1529D" w:rsidRPr="00D1529D" w:rsidRDefault="00D1529D" w:rsidP="00D1529D">
      <w:pPr>
        <w:ind w:firstLine="709"/>
        <w:jc w:val="both"/>
        <w:rPr>
          <w:sz w:val="28"/>
          <w:szCs w:val="28"/>
        </w:rPr>
      </w:pPr>
      <w:r w:rsidRPr="00D1529D">
        <w:rPr>
          <w:sz w:val="28"/>
          <w:szCs w:val="28"/>
        </w:rPr>
        <w:t>Расходы рассчитываются с учетом положений пункта 47 Основ ценообразования.</w:t>
      </w:r>
    </w:p>
    <w:p w14:paraId="325E9540" w14:textId="77777777" w:rsidR="00D1529D" w:rsidRPr="00D1529D" w:rsidRDefault="00D1529D" w:rsidP="00D1529D">
      <w:pPr>
        <w:ind w:firstLine="709"/>
        <w:jc w:val="both"/>
        <w:rPr>
          <w:sz w:val="28"/>
          <w:szCs w:val="28"/>
        </w:rPr>
      </w:pPr>
      <w:r w:rsidRPr="00D1529D">
        <w:rPr>
          <w:sz w:val="28"/>
          <w:szCs w:val="28"/>
        </w:rPr>
        <w:t>Предприятием не заявлены расходы по статье.</w:t>
      </w:r>
    </w:p>
    <w:p w14:paraId="719082E0" w14:textId="77777777" w:rsidR="00D1529D" w:rsidRPr="00D1529D" w:rsidRDefault="00D1529D" w:rsidP="00D1529D">
      <w:pPr>
        <w:keepNext/>
        <w:ind w:firstLine="709"/>
        <w:outlineLvl w:val="1"/>
        <w:rPr>
          <w:b/>
          <w:sz w:val="28"/>
          <w:szCs w:val="20"/>
        </w:rPr>
      </w:pPr>
      <w:bookmarkStart w:id="87" w:name="_Toc27399044"/>
      <w:r w:rsidRPr="00D1529D">
        <w:rPr>
          <w:b/>
          <w:sz w:val="28"/>
          <w:szCs w:val="20"/>
        </w:rPr>
        <w:t>4.2.7. Амортизация основных средств и нематериальных активов</w:t>
      </w:r>
      <w:bookmarkEnd w:id="87"/>
    </w:p>
    <w:p w14:paraId="4FF9C848" w14:textId="77777777" w:rsidR="00D1529D" w:rsidRPr="00D1529D" w:rsidRDefault="00D1529D" w:rsidP="00D1529D">
      <w:pPr>
        <w:ind w:firstLine="709"/>
        <w:jc w:val="both"/>
        <w:rPr>
          <w:snapToGrid w:val="0"/>
          <w:sz w:val="28"/>
          <w:szCs w:val="28"/>
        </w:rPr>
      </w:pPr>
      <w:r w:rsidRPr="00D1529D">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3C854434" w14:textId="77777777" w:rsidR="00D1529D" w:rsidRPr="00D1529D" w:rsidRDefault="00D1529D" w:rsidP="00D1529D">
      <w:pPr>
        <w:ind w:firstLine="709"/>
        <w:jc w:val="both"/>
        <w:rPr>
          <w:snapToGrid w:val="0"/>
          <w:sz w:val="28"/>
          <w:szCs w:val="28"/>
        </w:rPr>
      </w:pPr>
      <w:r w:rsidRPr="00D1529D">
        <w:rPr>
          <w:snapToGrid w:val="0"/>
          <w:sz w:val="28"/>
          <w:szCs w:val="28"/>
        </w:rPr>
        <w:t>К основным средствам активы относятся при одновременном выполнении ряда условий, а именно:</w:t>
      </w:r>
    </w:p>
    <w:p w14:paraId="5F9654C2" w14:textId="77777777" w:rsidR="00D1529D" w:rsidRPr="00D1529D" w:rsidRDefault="00D1529D" w:rsidP="00D1529D">
      <w:pPr>
        <w:ind w:firstLine="709"/>
        <w:jc w:val="both"/>
        <w:rPr>
          <w:snapToGrid w:val="0"/>
          <w:sz w:val="28"/>
          <w:szCs w:val="28"/>
        </w:rPr>
      </w:pPr>
      <w:r w:rsidRPr="00D1529D">
        <w:rPr>
          <w:snapToGrid w:val="0"/>
          <w:sz w:val="28"/>
          <w:szCs w:val="28"/>
        </w:rPr>
        <w:t>- использование в производственной деятельности или для управленческих нужд;</w:t>
      </w:r>
    </w:p>
    <w:p w14:paraId="253E7676" w14:textId="77777777" w:rsidR="00D1529D" w:rsidRPr="00D1529D" w:rsidRDefault="00D1529D" w:rsidP="00D1529D">
      <w:pPr>
        <w:ind w:firstLine="709"/>
        <w:jc w:val="both"/>
        <w:rPr>
          <w:snapToGrid w:val="0"/>
          <w:sz w:val="28"/>
          <w:szCs w:val="28"/>
        </w:rPr>
      </w:pPr>
      <w:r w:rsidRPr="00D1529D">
        <w:rPr>
          <w:snapToGrid w:val="0"/>
          <w:sz w:val="28"/>
          <w:szCs w:val="28"/>
        </w:rPr>
        <w:t>- использование более 12 месяцев;</w:t>
      </w:r>
    </w:p>
    <w:p w14:paraId="68535A7E" w14:textId="77777777" w:rsidR="00D1529D" w:rsidRPr="00D1529D" w:rsidRDefault="00D1529D" w:rsidP="00D1529D">
      <w:pPr>
        <w:ind w:firstLine="709"/>
        <w:jc w:val="both"/>
        <w:rPr>
          <w:snapToGrid w:val="0"/>
          <w:sz w:val="28"/>
          <w:szCs w:val="28"/>
        </w:rPr>
      </w:pPr>
      <w:r w:rsidRPr="00D1529D">
        <w:rPr>
          <w:snapToGrid w:val="0"/>
          <w:sz w:val="28"/>
          <w:szCs w:val="28"/>
        </w:rPr>
        <w:t>- способность приносить доход;</w:t>
      </w:r>
    </w:p>
    <w:p w14:paraId="60C37481" w14:textId="77777777" w:rsidR="00D1529D" w:rsidRPr="00D1529D" w:rsidRDefault="00D1529D" w:rsidP="00D1529D">
      <w:pPr>
        <w:ind w:firstLine="709"/>
        <w:jc w:val="both"/>
        <w:rPr>
          <w:snapToGrid w:val="0"/>
          <w:sz w:val="28"/>
          <w:szCs w:val="28"/>
        </w:rPr>
      </w:pPr>
      <w:r w:rsidRPr="00D1529D">
        <w:rPr>
          <w:snapToGrid w:val="0"/>
          <w:sz w:val="28"/>
          <w:szCs w:val="28"/>
        </w:rPr>
        <w:t>- если не планируется дальнейшая перепродажа</w:t>
      </w:r>
    </w:p>
    <w:p w14:paraId="455965CF" w14:textId="77777777" w:rsidR="00D1529D" w:rsidRPr="00D1529D" w:rsidRDefault="00D1529D" w:rsidP="00D1529D">
      <w:pPr>
        <w:spacing w:after="120"/>
        <w:ind w:firstLine="709"/>
        <w:contextualSpacing/>
        <w:jc w:val="both"/>
        <w:rPr>
          <w:sz w:val="28"/>
          <w:szCs w:val="28"/>
        </w:rPr>
      </w:pPr>
      <w:r w:rsidRPr="00D1529D">
        <w:rPr>
          <w:sz w:val="28"/>
          <w:szCs w:val="28"/>
        </w:rPr>
        <w:t xml:space="preserve">Предложения предприятия по амортизационным отчислениям </w:t>
      </w:r>
      <w:r w:rsidRPr="00D1529D">
        <w:rPr>
          <w:sz w:val="28"/>
          <w:szCs w:val="28"/>
        </w:rPr>
        <w:br/>
        <w:t>на производство тепловой энергии составляют 0 тыс. руб.</w:t>
      </w:r>
    </w:p>
    <w:p w14:paraId="11A39416" w14:textId="77777777" w:rsidR="00D1529D" w:rsidRPr="00D1529D" w:rsidRDefault="00D1529D" w:rsidP="00D1529D">
      <w:pPr>
        <w:keepNext/>
        <w:ind w:firstLine="709"/>
        <w:jc w:val="both"/>
        <w:outlineLvl w:val="1"/>
        <w:rPr>
          <w:b/>
          <w:sz w:val="28"/>
          <w:szCs w:val="20"/>
        </w:rPr>
      </w:pPr>
      <w:bookmarkStart w:id="88" w:name="_Toc27399045"/>
      <w:r w:rsidRPr="00D1529D">
        <w:rPr>
          <w:b/>
          <w:sz w:val="28"/>
          <w:szCs w:val="20"/>
        </w:rPr>
        <w:t>4.2.8. Расходы на выплаты по договорам займа и кредитным договорам, включая проценты по ним</w:t>
      </w:r>
      <w:bookmarkEnd w:id="88"/>
    </w:p>
    <w:p w14:paraId="4B74DA52" w14:textId="77777777" w:rsidR="00D1529D" w:rsidRPr="00D1529D" w:rsidRDefault="00D1529D" w:rsidP="00D1529D">
      <w:pPr>
        <w:ind w:firstLine="709"/>
        <w:jc w:val="both"/>
        <w:rPr>
          <w:sz w:val="28"/>
          <w:szCs w:val="28"/>
        </w:rPr>
      </w:pPr>
      <w:r w:rsidRPr="00D1529D">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5CE85CD2" w14:textId="77777777" w:rsidR="00D1529D" w:rsidRPr="00D1529D" w:rsidRDefault="00D1529D" w:rsidP="00D1529D">
      <w:pPr>
        <w:ind w:firstLine="709"/>
        <w:jc w:val="both"/>
        <w:rPr>
          <w:sz w:val="28"/>
          <w:szCs w:val="28"/>
        </w:rPr>
      </w:pPr>
      <w:bookmarkStart w:id="89" w:name="_Hlk27396691"/>
      <w:r w:rsidRPr="00D1529D">
        <w:rPr>
          <w:sz w:val="28"/>
          <w:szCs w:val="28"/>
        </w:rPr>
        <w:t>Предприятием не заявлены расходы по статье.</w:t>
      </w:r>
    </w:p>
    <w:p w14:paraId="593DC6BE" w14:textId="77777777" w:rsidR="00D1529D" w:rsidRPr="00D1529D" w:rsidRDefault="00D1529D" w:rsidP="00D1529D">
      <w:pPr>
        <w:keepNext/>
        <w:ind w:firstLine="709"/>
        <w:jc w:val="both"/>
        <w:outlineLvl w:val="1"/>
        <w:rPr>
          <w:b/>
          <w:sz w:val="28"/>
          <w:szCs w:val="20"/>
        </w:rPr>
      </w:pPr>
      <w:bookmarkStart w:id="90" w:name="_Toc27399046"/>
      <w:bookmarkEnd w:id="89"/>
      <w:r w:rsidRPr="00D1529D">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bookmarkEnd w:id="90"/>
    </w:p>
    <w:p w14:paraId="31FE5ACA" w14:textId="77777777" w:rsidR="00D1529D" w:rsidRPr="00D1529D" w:rsidRDefault="00D1529D" w:rsidP="00D1529D">
      <w:pPr>
        <w:tabs>
          <w:tab w:val="left" w:pos="426"/>
        </w:tabs>
        <w:ind w:firstLine="709"/>
        <w:jc w:val="both"/>
        <w:rPr>
          <w:snapToGrid w:val="0"/>
          <w:sz w:val="28"/>
          <w:szCs w:val="28"/>
        </w:rPr>
      </w:pPr>
      <w:r w:rsidRPr="00D1529D">
        <w:rPr>
          <w:snapToGrid w:val="0"/>
          <w:sz w:val="28"/>
          <w:szCs w:val="28"/>
        </w:rPr>
        <w:t>Предприятием не заявлены расходы по статье.</w:t>
      </w:r>
    </w:p>
    <w:p w14:paraId="05EDC337" w14:textId="77777777" w:rsidR="00D1529D" w:rsidRPr="00D1529D" w:rsidRDefault="00D1529D" w:rsidP="00D1529D">
      <w:pPr>
        <w:keepNext/>
        <w:numPr>
          <w:ilvl w:val="2"/>
          <w:numId w:val="14"/>
        </w:numPr>
        <w:outlineLvl w:val="1"/>
        <w:rPr>
          <w:b/>
          <w:sz w:val="28"/>
          <w:szCs w:val="20"/>
        </w:rPr>
      </w:pPr>
      <w:r w:rsidRPr="00D1529D">
        <w:rPr>
          <w:b/>
          <w:sz w:val="28"/>
          <w:szCs w:val="20"/>
        </w:rPr>
        <w:t>Налог на прибыль</w:t>
      </w:r>
    </w:p>
    <w:p w14:paraId="0D66C191"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Расходы по уплате налога на прибыль предусмотрены главой 25 Налогового Кодекса РФ, а также Методическими указаниями, и на 2022 год должны быть учтены в необходимой валовой выручке предприятия в размере 20% от налогооблагаемой базы по налогу на прибыль.</w:t>
      </w:r>
    </w:p>
    <w:p w14:paraId="3A1C8E13"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Предприятие запланировало расходы по данной статье 123 тыс. руб.</w:t>
      </w:r>
    </w:p>
    <w:p w14:paraId="748343CB"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 xml:space="preserve">Анализ расходов, не учитываемые при определении налоговой базы налога на прибыль произведен на стр. 21-23 настоящего экспертного заключения. Экономически обоснованный уровень по расчётам экспертов составляет 43 тыс. руб. </w:t>
      </w:r>
    </w:p>
    <w:p w14:paraId="6ACCBB3A"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Налог на прибыль на 2022 год составит 11 тыс. руб.:</w:t>
      </w:r>
    </w:p>
    <w:p w14:paraId="4B37A345"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(43 тыс. руб. / 80%) × 20%</w:t>
      </w:r>
    </w:p>
    <w:p w14:paraId="307F6A01"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 xml:space="preserve">Эксперты предлагают включить в расчёт НВВ налог на прибыль в размере 11 тыс. руб. Корректировка предложения предприятия в размере </w:t>
      </w:r>
      <w:r w:rsidRPr="00D1529D">
        <w:rPr>
          <w:snapToGrid w:val="0"/>
          <w:sz w:val="28"/>
          <w:szCs w:val="28"/>
        </w:rPr>
        <w:lastRenderedPageBreak/>
        <w:t>112 тыс. руб. в сторону снижения обусловлена перерасчетом расходов, не учитываемых при определении налоговой базы налога на прибыль.</w:t>
      </w:r>
    </w:p>
    <w:p w14:paraId="23127D56" w14:textId="77777777" w:rsidR="00D1529D" w:rsidRPr="00D1529D" w:rsidRDefault="00D1529D" w:rsidP="00D1529D">
      <w:pPr>
        <w:tabs>
          <w:tab w:val="left" w:pos="426"/>
        </w:tabs>
        <w:ind w:firstLine="709"/>
        <w:jc w:val="both"/>
        <w:rPr>
          <w:sz w:val="28"/>
          <w:szCs w:val="28"/>
        </w:rPr>
      </w:pPr>
      <w:r w:rsidRPr="00D1529D">
        <w:rPr>
          <w:sz w:val="28"/>
          <w:szCs w:val="28"/>
        </w:rPr>
        <w:t>Реестр неподконтрольных расходов на тепловую энергию приведен в таблице 5.</w:t>
      </w:r>
    </w:p>
    <w:p w14:paraId="175EFEF9" w14:textId="77777777" w:rsidR="00D1529D" w:rsidRPr="00D1529D" w:rsidRDefault="00D1529D" w:rsidP="00D1529D">
      <w:pPr>
        <w:tabs>
          <w:tab w:val="left" w:pos="426"/>
        </w:tabs>
        <w:ind w:firstLine="851"/>
        <w:jc w:val="both"/>
        <w:rPr>
          <w:sz w:val="28"/>
          <w:szCs w:val="28"/>
        </w:rPr>
      </w:pPr>
    </w:p>
    <w:p w14:paraId="326848CF" w14:textId="49D489A2" w:rsidR="00D1529D" w:rsidRPr="00D1529D" w:rsidRDefault="00D1529D" w:rsidP="00D1529D">
      <w:pPr>
        <w:ind w:firstLine="851"/>
        <w:jc w:val="right"/>
        <w:rPr>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5</w:t>
      </w:r>
      <w:r w:rsidRPr="00D1529D">
        <w:rPr>
          <w:sz w:val="28"/>
          <w:szCs w:val="28"/>
        </w:rPr>
        <w:fldChar w:fldCharType="end"/>
      </w:r>
    </w:p>
    <w:p w14:paraId="65BE096F" w14:textId="77777777" w:rsidR="00D1529D" w:rsidRPr="00D1529D" w:rsidRDefault="00D1529D" w:rsidP="00D1529D">
      <w:pPr>
        <w:jc w:val="center"/>
        <w:rPr>
          <w:b/>
          <w:sz w:val="28"/>
        </w:rPr>
      </w:pPr>
      <w:r w:rsidRPr="00D1529D">
        <w:rPr>
          <w:b/>
          <w:sz w:val="28"/>
        </w:rPr>
        <w:t>Реестр неподконтрольных расходов на 2022 год</w:t>
      </w:r>
    </w:p>
    <w:p w14:paraId="467CD82B" w14:textId="77777777" w:rsidR="00D1529D" w:rsidRPr="00D1529D" w:rsidRDefault="00D1529D" w:rsidP="00D1529D">
      <w:pPr>
        <w:jc w:val="center"/>
        <w:rPr>
          <w:sz w:val="28"/>
        </w:rPr>
      </w:pPr>
      <w:r w:rsidRPr="00D1529D">
        <w:rPr>
          <w:sz w:val="28"/>
        </w:rPr>
        <w:t xml:space="preserve"> (приложение 5.3 к Методическим указаниям)</w:t>
      </w:r>
    </w:p>
    <w:p w14:paraId="3E7DB23A" w14:textId="77777777" w:rsidR="00D1529D" w:rsidRPr="00D1529D" w:rsidRDefault="00D1529D" w:rsidP="00D1529D">
      <w:pPr>
        <w:jc w:val="right"/>
        <w:rPr>
          <w:sz w:val="28"/>
          <w:szCs w:val="28"/>
        </w:rPr>
      </w:pPr>
      <w:r w:rsidRPr="00D1529D">
        <w:rPr>
          <w:sz w:val="28"/>
          <w:szCs w:val="28"/>
        </w:rPr>
        <w:t>тыс. 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843"/>
        <w:gridCol w:w="1842"/>
      </w:tblGrid>
      <w:tr w:rsidR="00D1529D" w:rsidRPr="00D1529D" w14:paraId="45EEDECE" w14:textId="77777777" w:rsidTr="005048A7">
        <w:trPr>
          <w:trHeight w:val="360"/>
        </w:trPr>
        <w:tc>
          <w:tcPr>
            <w:tcW w:w="817" w:type="dxa"/>
            <w:vMerge w:val="restart"/>
            <w:shd w:val="clear" w:color="auto" w:fill="auto"/>
            <w:vAlign w:val="center"/>
            <w:hideMark/>
          </w:tcPr>
          <w:p w14:paraId="772B3548" w14:textId="77777777" w:rsidR="00D1529D" w:rsidRPr="00D1529D" w:rsidRDefault="00D1529D" w:rsidP="00D1529D">
            <w:pPr>
              <w:jc w:val="center"/>
            </w:pPr>
            <w:r w:rsidRPr="00D1529D">
              <w:t>№ п/п</w:t>
            </w:r>
          </w:p>
        </w:tc>
        <w:tc>
          <w:tcPr>
            <w:tcW w:w="5563" w:type="dxa"/>
            <w:vMerge w:val="restart"/>
            <w:shd w:val="clear" w:color="auto" w:fill="auto"/>
            <w:vAlign w:val="center"/>
            <w:hideMark/>
          </w:tcPr>
          <w:p w14:paraId="4FA7FFAB" w14:textId="77777777" w:rsidR="00D1529D" w:rsidRPr="00D1529D" w:rsidRDefault="00D1529D" w:rsidP="00D1529D">
            <w:pPr>
              <w:jc w:val="center"/>
            </w:pPr>
            <w:r w:rsidRPr="00D1529D">
              <w:t>Наименование расхода</w:t>
            </w:r>
          </w:p>
        </w:tc>
        <w:tc>
          <w:tcPr>
            <w:tcW w:w="1843" w:type="dxa"/>
            <w:shd w:val="clear" w:color="auto" w:fill="auto"/>
            <w:vAlign w:val="center"/>
            <w:hideMark/>
          </w:tcPr>
          <w:p w14:paraId="7B082E57" w14:textId="77777777" w:rsidR="00D1529D" w:rsidRPr="00D1529D" w:rsidRDefault="00D1529D" w:rsidP="00D1529D">
            <w:pPr>
              <w:jc w:val="center"/>
            </w:pPr>
            <w:r w:rsidRPr="00D1529D">
              <w:t>Предложение предприятия</w:t>
            </w:r>
          </w:p>
        </w:tc>
        <w:tc>
          <w:tcPr>
            <w:tcW w:w="1842" w:type="dxa"/>
            <w:shd w:val="clear" w:color="auto" w:fill="auto"/>
            <w:vAlign w:val="center"/>
          </w:tcPr>
          <w:p w14:paraId="03E6BD0A" w14:textId="77777777" w:rsidR="00D1529D" w:rsidRPr="00D1529D" w:rsidRDefault="00D1529D" w:rsidP="00D1529D">
            <w:pPr>
              <w:jc w:val="center"/>
            </w:pPr>
            <w:r w:rsidRPr="00D1529D">
              <w:t>Предложение экспертов</w:t>
            </w:r>
          </w:p>
        </w:tc>
      </w:tr>
      <w:tr w:rsidR="00D1529D" w:rsidRPr="00D1529D" w14:paraId="58D21D73" w14:textId="77777777" w:rsidTr="005048A7">
        <w:trPr>
          <w:trHeight w:val="360"/>
        </w:trPr>
        <w:tc>
          <w:tcPr>
            <w:tcW w:w="817" w:type="dxa"/>
            <w:vMerge/>
            <w:shd w:val="clear" w:color="auto" w:fill="auto"/>
            <w:vAlign w:val="center"/>
            <w:hideMark/>
          </w:tcPr>
          <w:p w14:paraId="77E66B2F" w14:textId="77777777" w:rsidR="00D1529D" w:rsidRPr="00D1529D" w:rsidRDefault="00D1529D" w:rsidP="00D1529D">
            <w:pPr>
              <w:jc w:val="center"/>
            </w:pPr>
          </w:p>
        </w:tc>
        <w:tc>
          <w:tcPr>
            <w:tcW w:w="5563" w:type="dxa"/>
            <w:vMerge/>
            <w:shd w:val="clear" w:color="auto" w:fill="auto"/>
            <w:vAlign w:val="center"/>
            <w:hideMark/>
          </w:tcPr>
          <w:p w14:paraId="5DAAEEEC" w14:textId="77777777" w:rsidR="00D1529D" w:rsidRPr="00D1529D" w:rsidRDefault="00D1529D" w:rsidP="00D1529D">
            <w:pPr>
              <w:jc w:val="center"/>
            </w:pPr>
          </w:p>
        </w:tc>
        <w:tc>
          <w:tcPr>
            <w:tcW w:w="1843" w:type="dxa"/>
            <w:shd w:val="clear" w:color="auto" w:fill="auto"/>
            <w:vAlign w:val="center"/>
            <w:hideMark/>
          </w:tcPr>
          <w:p w14:paraId="019CAF87" w14:textId="77777777" w:rsidR="00D1529D" w:rsidRPr="00D1529D" w:rsidRDefault="00D1529D" w:rsidP="00D1529D">
            <w:pPr>
              <w:jc w:val="center"/>
            </w:pPr>
            <w:r w:rsidRPr="00D1529D">
              <w:t>2022</w:t>
            </w:r>
          </w:p>
        </w:tc>
        <w:tc>
          <w:tcPr>
            <w:tcW w:w="1842" w:type="dxa"/>
            <w:shd w:val="clear" w:color="auto" w:fill="auto"/>
            <w:vAlign w:val="center"/>
            <w:hideMark/>
          </w:tcPr>
          <w:p w14:paraId="73066EB5" w14:textId="77777777" w:rsidR="00D1529D" w:rsidRPr="00D1529D" w:rsidRDefault="00D1529D" w:rsidP="00D1529D">
            <w:pPr>
              <w:jc w:val="center"/>
            </w:pPr>
            <w:r w:rsidRPr="00D1529D">
              <w:t>2022</w:t>
            </w:r>
          </w:p>
        </w:tc>
      </w:tr>
      <w:tr w:rsidR="00D1529D" w:rsidRPr="00D1529D" w14:paraId="4CD79D88" w14:textId="77777777" w:rsidTr="005048A7">
        <w:trPr>
          <w:trHeight w:val="923"/>
        </w:trPr>
        <w:tc>
          <w:tcPr>
            <w:tcW w:w="817" w:type="dxa"/>
            <w:shd w:val="clear" w:color="auto" w:fill="auto"/>
            <w:noWrap/>
            <w:vAlign w:val="center"/>
            <w:hideMark/>
          </w:tcPr>
          <w:p w14:paraId="0FC0A85C" w14:textId="77777777" w:rsidR="00D1529D" w:rsidRPr="00D1529D" w:rsidRDefault="00D1529D" w:rsidP="00D1529D">
            <w:pPr>
              <w:jc w:val="center"/>
            </w:pPr>
            <w:r w:rsidRPr="00D1529D">
              <w:t>1.1</w:t>
            </w:r>
          </w:p>
        </w:tc>
        <w:tc>
          <w:tcPr>
            <w:tcW w:w="5563" w:type="dxa"/>
            <w:shd w:val="clear" w:color="auto" w:fill="auto"/>
            <w:vAlign w:val="center"/>
            <w:hideMark/>
          </w:tcPr>
          <w:p w14:paraId="6D079441" w14:textId="77777777" w:rsidR="00D1529D" w:rsidRPr="00D1529D" w:rsidRDefault="00D1529D" w:rsidP="00D1529D">
            <w:r w:rsidRPr="00D1529D">
              <w:t>Расходы на оплату услуг, оказываемых организациями, осуществляющими регулируемые виды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82B7" w14:textId="77777777" w:rsidR="00D1529D" w:rsidRPr="00D1529D" w:rsidRDefault="00D1529D" w:rsidP="00D1529D">
            <w:pPr>
              <w:jc w:val="center"/>
            </w:pPr>
            <w:r w:rsidRPr="00D1529D">
              <w:rPr>
                <w:szCs w:val="20"/>
              </w:rPr>
              <w:t>66</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1D67F1E" w14:textId="77777777" w:rsidR="00D1529D" w:rsidRPr="00D1529D" w:rsidRDefault="00D1529D" w:rsidP="00D1529D">
            <w:pPr>
              <w:jc w:val="center"/>
            </w:pPr>
            <w:r w:rsidRPr="00D1529D">
              <w:rPr>
                <w:szCs w:val="20"/>
              </w:rPr>
              <w:t>7</w:t>
            </w:r>
          </w:p>
        </w:tc>
      </w:tr>
      <w:tr w:rsidR="00D1529D" w:rsidRPr="00D1529D" w14:paraId="7097DC84" w14:textId="77777777" w:rsidTr="005048A7">
        <w:trPr>
          <w:trHeight w:val="70"/>
        </w:trPr>
        <w:tc>
          <w:tcPr>
            <w:tcW w:w="817" w:type="dxa"/>
            <w:shd w:val="clear" w:color="auto" w:fill="auto"/>
            <w:noWrap/>
            <w:vAlign w:val="center"/>
            <w:hideMark/>
          </w:tcPr>
          <w:p w14:paraId="06C33929" w14:textId="77777777" w:rsidR="00D1529D" w:rsidRPr="00D1529D" w:rsidRDefault="00D1529D" w:rsidP="00D1529D">
            <w:pPr>
              <w:jc w:val="center"/>
            </w:pPr>
            <w:r w:rsidRPr="00D1529D">
              <w:t>1.2</w:t>
            </w:r>
          </w:p>
        </w:tc>
        <w:tc>
          <w:tcPr>
            <w:tcW w:w="5563" w:type="dxa"/>
            <w:shd w:val="clear" w:color="auto" w:fill="auto"/>
            <w:noWrap/>
            <w:vAlign w:val="center"/>
            <w:hideMark/>
          </w:tcPr>
          <w:p w14:paraId="0A7489B4" w14:textId="77777777" w:rsidR="00D1529D" w:rsidRPr="00D1529D" w:rsidRDefault="00D1529D" w:rsidP="00D1529D">
            <w:r w:rsidRPr="00D1529D">
              <w:t>Арендная плата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D36D86" w14:textId="77777777" w:rsidR="00D1529D" w:rsidRPr="00D1529D" w:rsidRDefault="00D1529D" w:rsidP="00D1529D">
            <w:pPr>
              <w:jc w:val="center"/>
            </w:pPr>
            <w:r w:rsidRPr="00D1529D">
              <w:rPr>
                <w:szCs w:val="20"/>
              </w:rPr>
              <w:t>812</w:t>
            </w:r>
          </w:p>
        </w:tc>
        <w:tc>
          <w:tcPr>
            <w:tcW w:w="1842" w:type="dxa"/>
            <w:tcBorders>
              <w:top w:val="nil"/>
              <w:left w:val="nil"/>
              <w:bottom w:val="single" w:sz="4" w:space="0" w:color="auto"/>
              <w:right w:val="single" w:sz="4" w:space="0" w:color="auto"/>
            </w:tcBorders>
            <w:shd w:val="clear" w:color="auto" w:fill="auto"/>
            <w:noWrap/>
            <w:vAlign w:val="center"/>
            <w:hideMark/>
          </w:tcPr>
          <w:p w14:paraId="511D6AD2" w14:textId="77777777" w:rsidR="00D1529D" w:rsidRPr="00D1529D" w:rsidRDefault="00D1529D" w:rsidP="00D1529D">
            <w:pPr>
              <w:jc w:val="center"/>
              <w:rPr>
                <w:lang w:val="en-US"/>
              </w:rPr>
            </w:pPr>
            <w:r w:rsidRPr="00D1529D">
              <w:rPr>
                <w:szCs w:val="20"/>
              </w:rPr>
              <w:t>735</w:t>
            </w:r>
          </w:p>
        </w:tc>
      </w:tr>
      <w:tr w:rsidR="00D1529D" w:rsidRPr="00D1529D" w14:paraId="5C7D394C" w14:textId="77777777" w:rsidTr="005048A7">
        <w:trPr>
          <w:trHeight w:val="70"/>
        </w:trPr>
        <w:tc>
          <w:tcPr>
            <w:tcW w:w="817" w:type="dxa"/>
            <w:shd w:val="clear" w:color="auto" w:fill="auto"/>
            <w:noWrap/>
            <w:vAlign w:val="center"/>
            <w:hideMark/>
          </w:tcPr>
          <w:p w14:paraId="0CF3B92E" w14:textId="77777777" w:rsidR="00D1529D" w:rsidRPr="00D1529D" w:rsidRDefault="00D1529D" w:rsidP="00D1529D">
            <w:pPr>
              <w:jc w:val="center"/>
            </w:pPr>
            <w:r w:rsidRPr="00D1529D">
              <w:t>1.3</w:t>
            </w:r>
          </w:p>
        </w:tc>
        <w:tc>
          <w:tcPr>
            <w:tcW w:w="5563" w:type="dxa"/>
            <w:shd w:val="clear" w:color="auto" w:fill="auto"/>
            <w:noWrap/>
            <w:vAlign w:val="center"/>
            <w:hideMark/>
          </w:tcPr>
          <w:p w14:paraId="7D13CBAF" w14:textId="77777777" w:rsidR="00D1529D" w:rsidRPr="00D1529D" w:rsidRDefault="00D1529D" w:rsidP="00D1529D">
            <w:r w:rsidRPr="00D1529D">
              <w:t>Концессионная плата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79FEB1" w14:textId="77777777" w:rsidR="00D1529D" w:rsidRPr="00D1529D" w:rsidRDefault="00D1529D" w:rsidP="00D1529D">
            <w:pPr>
              <w:jc w:val="center"/>
            </w:pPr>
            <w:r w:rsidRPr="00D1529D">
              <w:rPr>
                <w:szCs w:val="20"/>
              </w:rPr>
              <w:t>0</w:t>
            </w:r>
          </w:p>
        </w:tc>
        <w:tc>
          <w:tcPr>
            <w:tcW w:w="1842" w:type="dxa"/>
            <w:tcBorders>
              <w:top w:val="nil"/>
              <w:left w:val="nil"/>
              <w:bottom w:val="single" w:sz="4" w:space="0" w:color="auto"/>
              <w:right w:val="single" w:sz="4" w:space="0" w:color="auto"/>
            </w:tcBorders>
            <w:shd w:val="clear" w:color="auto" w:fill="auto"/>
            <w:noWrap/>
            <w:vAlign w:val="center"/>
            <w:hideMark/>
          </w:tcPr>
          <w:p w14:paraId="122CD1E7" w14:textId="77777777" w:rsidR="00D1529D" w:rsidRPr="00D1529D" w:rsidRDefault="00D1529D" w:rsidP="00D1529D">
            <w:pPr>
              <w:jc w:val="center"/>
            </w:pPr>
            <w:r w:rsidRPr="00D1529D">
              <w:rPr>
                <w:szCs w:val="20"/>
              </w:rPr>
              <w:t>0</w:t>
            </w:r>
          </w:p>
        </w:tc>
      </w:tr>
      <w:tr w:rsidR="00D1529D" w:rsidRPr="00D1529D" w14:paraId="499D1EDF" w14:textId="77777777" w:rsidTr="005048A7">
        <w:trPr>
          <w:trHeight w:val="519"/>
        </w:trPr>
        <w:tc>
          <w:tcPr>
            <w:tcW w:w="817" w:type="dxa"/>
            <w:shd w:val="clear" w:color="auto" w:fill="auto"/>
            <w:noWrap/>
            <w:vAlign w:val="center"/>
            <w:hideMark/>
          </w:tcPr>
          <w:p w14:paraId="4B0C0328" w14:textId="77777777" w:rsidR="00D1529D" w:rsidRPr="00D1529D" w:rsidRDefault="00D1529D" w:rsidP="00D1529D">
            <w:pPr>
              <w:jc w:val="center"/>
            </w:pPr>
            <w:r w:rsidRPr="00D1529D">
              <w:t>1.4</w:t>
            </w:r>
          </w:p>
        </w:tc>
        <w:tc>
          <w:tcPr>
            <w:tcW w:w="5563" w:type="dxa"/>
            <w:shd w:val="clear" w:color="auto" w:fill="auto"/>
            <w:vAlign w:val="center"/>
            <w:hideMark/>
          </w:tcPr>
          <w:p w14:paraId="26E1FA9D" w14:textId="77777777" w:rsidR="00D1529D" w:rsidRPr="00D1529D" w:rsidRDefault="00D1529D" w:rsidP="00D1529D">
            <w:r w:rsidRPr="00D1529D">
              <w:t>Расходы на уплату налогов, сборов и других обязательных платежей, в том числе: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580DC9" w14:textId="77777777" w:rsidR="00D1529D" w:rsidRPr="00D1529D" w:rsidRDefault="00D1529D" w:rsidP="00D1529D">
            <w:pPr>
              <w:jc w:val="center"/>
            </w:pPr>
            <w:r w:rsidRPr="00D1529D">
              <w:rPr>
                <w:szCs w:val="20"/>
              </w:rPr>
              <w:t>7</w:t>
            </w:r>
          </w:p>
        </w:tc>
        <w:tc>
          <w:tcPr>
            <w:tcW w:w="1842" w:type="dxa"/>
            <w:tcBorders>
              <w:top w:val="nil"/>
              <w:left w:val="nil"/>
              <w:bottom w:val="single" w:sz="4" w:space="0" w:color="auto"/>
              <w:right w:val="single" w:sz="4" w:space="0" w:color="auto"/>
            </w:tcBorders>
            <w:shd w:val="clear" w:color="auto" w:fill="auto"/>
            <w:noWrap/>
            <w:vAlign w:val="center"/>
            <w:hideMark/>
          </w:tcPr>
          <w:p w14:paraId="3B15AD10" w14:textId="77777777" w:rsidR="00D1529D" w:rsidRPr="00D1529D" w:rsidRDefault="00D1529D" w:rsidP="00D1529D">
            <w:pPr>
              <w:jc w:val="center"/>
            </w:pPr>
            <w:r w:rsidRPr="00D1529D">
              <w:rPr>
                <w:szCs w:val="20"/>
              </w:rPr>
              <w:t>7</w:t>
            </w:r>
          </w:p>
        </w:tc>
      </w:tr>
      <w:tr w:rsidR="00D1529D" w:rsidRPr="00D1529D" w14:paraId="03901CD9" w14:textId="77777777" w:rsidTr="005048A7">
        <w:trPr>
          <w:trHeight w:val="70"/>
        </w:trPr>
        <w:tc>
          <w:tcPr>
            <w:tcW w:w="817" w:type="dxa"/>
            <w:shd w:val="clear" w:color="auto" w:fill="auto"/>
            <w:noWrap/>
            <w:vAlign w:val="center"/>
            <w:hideMark/>
          </w:tcPr>
          <w:p w14:paraId="2BB6259B" w14:textId="77777777" w:rsidR="00D1529D" w:rsidRPr="00D1529D" w:rsidRDefault="00D1529D" w:rsidP="00D1529D">
            <w:pPr>
              <w:jc w:val="center"/>
            </w:pPr>
            <w:r w:rsidRPr="00D1529D">
              <w:t>1.5</w:t>
            </w:r>
          </w:p>
        </w:tc>
        <w:tc>
          <w:tcPr>
            <w:tcW w:w="5563" w:type="dxa"/>
            <w:shd w:val="clear" w:color="auto" w:fill="auto"/>
            <w:vAlign w:val="center"/>
            <w:hideMark/>
          </w:tcPr>
          <w:p w14:paraId="05CD87ED" w14:textId="77777777" w:rsidR="00D1529D" w:rsidRPr="00D1529D" w:rsidRDefault="00D1529D" w:rsidP="00D1529D">
            <w:r w:rsidRPr="00D1529D">
              <w:t>Отчисления на социальные нужды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2FB1" w14:textId="77777777" w:rsidR="00D1529D" w:rsidRPr="00D1529D" w:rsidRDefault="00D1529D" w:rsidP="00D1529D">
            <w:pPr>
              <w:jc w:val="center"/>
            </w:pPr>
            <w:r w:rsidRPr="00D1529D">
              <w:rPr>
                <w:szCs w:val="20"/>
              </w:rPr>
              <w:t>10 312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50673AB" w14:textId="77777777" w:rsidR="00D1529D" w:rsidRPr="00D1529D" w:rsidRDefault="00D1529D" w:rsidP="00D1529D">
            <w:pPr>
              <w:jc w:val="center"/>
            </w:pPr>
            <w:r w:rsidRPr="00D1529D">
              <w:rPr>
                <w:szCs w:val="20"/>
              </w:rPr>
              <w:t>9 717</w:t>
            </w:r>
          </w:p>
        </w:tc>
      </w:tr>
      <w:tr w:rsidR="00D1529D" w:rsidRPr="00D1529D" w14:paraId="6646C7EA" w14:textId="77777777" w:rsidTr="005048A7">
        <w:trPr>
          <w:trHeight w:val="70"/>
        </w:trPr>
        <w:tc>
          <w:tcPr>
            <w:tcW w:w="817" w:type="dxa"/>
            <w:shd w:val="clear" w:color="auto" w:fill="auto"/>
            <w:noWrap/>
            <w:vAlign w:val="center"/>
            <w:hideMark/>
          </w:tcPr>
          <w:p w14:paraId="4AAF6D60" w14:textId="77777777" w:rsidR="00D1529D" w:rsidRPr="00D1529D" w:rsidRDefault="00D1529D" w:rsidP="00D1529D">
            <w:pPr>
              <w:jc w:val="center"/>
            </w:pPr>
            <w:r w:rsidRPr="00D1529D">
              <w:t>1.6</w:t>
            </w:r>
          </w:p>
        </w:tc>
        <w:tc>
          <w:tcPr>
            <w:tcW w:w="5563" w:type="dxa"/>
            <w:shd w:val="clear" w:color="auto" w:fill="auto"/>
            <w:vAlign w:val="center"/>
            <w:hideMark/>
          </w:tcPr>
          <w:p w14:paraId="4703CCB9" w14:textId="77777777" w:rsidR="00D1529D" w:rsidRPr="00D1529D" w:rsidRDefault="00D1529D" w:rsidP="00D1529D">
            <w:r w:rsidRPr="00D1529D">
              <w:t>Расходы по сомнительным долгам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D1AEAB" w14:textId="77777777" w:rsidR="00D1529D" w:rsidRPr="00D1529D" w:rsidRDefault="00D1529D" w:rsidP="00D1529D">
            <w:pPr>
              <w:jc w:val="center"/>
            </w:pPr>
            <w:r w:rsidRPr="00D1529D">
              <w:t>0</w:t>
            </w:r>
          </w:p>
        </w:tc>
        <w:tc>
          <w:tcPr>
            <w:tcW w:w="1842" w:type="dxa"/>
            <w:tcBorders>
              <w:top w:val="nil"/>
              <w:left w:val="nil"/>
              <w:bottom w:val="single" w:sz="4" w:space="0" w:color="auto"/>
              <w:right w:val="single" w:sz="4" w:space="0" w:color="auto"/>
            </w:tcBorders>
            <w:shd w:val="clear" w:color="auto" w:fill="auto"/>
            <w:noWrap/>
            <w:vAlign w:val="center"/>
            <w:hideMark/>
          </w:tcPr>
          <w:p w14:paraId="4226D1AE" w14:textId="77777777" w:rsidR="00D1529D" w:rsidRPr="00D1529D" w:rsidRDefault="00D1529D" w:rsidP="00D1529D">
            <w:pPr>
              <w:jc w:val="center"/>
            </w:pPr>
            <w:r w:rsidRPr="00D1529D">
              <w:t>0</w:t>
            </w:r>
          </w:p>
        </w:tc>
      </w:tr>
      <w:tr w:rsidR="00D1529D" w:rsidRPr="00D1529D" w14:paraId="26401FAF" w14:textId="77777777" w:rsidTr="005048A7">
        <w:trPr>
          <w:trHeight w:val="70"/>
        </w:trPr>
        <w:tc>
          <w:tcPr>
            <w:tcW w:w="817" w:type="dxa"/>
            <w:shd w:val="clear" w:color="auto" w:fill="auto"/>
            <w:noWrap/>
            <w:vAlign w:val="center"/>
            <w:hideMark/>
          </w:tcPr>
          <w:p w14:paraId="447055B1" w14:textId="77777777" w:rsidR="00D1529D" w:rsidRPr="00D1529D" w:rsidRDefault="00D1529D" w:rsidP="00D1529D">
            <w:pPr>
              <w:jc w:val="center"/>
            </w:pPr>
            <w:r w:rsidRPr="00D1529D">
              <w:t>1.7</w:t>
            </w:r>
          </w:p>
        </w:tc>
        <w:tc>
          <w:tcPr>
            <w:tcW w:w="5563" w:type="dxa"/>
            <w:shd w:val="clear" w:color="auto" w:fill="auto"/>
            <w:vAlign w:val="center"/>
            <w:hideMark/>
          </w:tcPr>
          <w:p w14:paraId="2494408B" w14:textId="77777777" w:rsidR="00D1529D" w:rsidRPr="00D1529D" w:rsidRDefault="00D1529D" w:rsidP="00D1529D">
            <w:r w:rsidRPr="00D1529D">
              <w:t>Амортизация основных средств и нематериальных активов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7CD4C8" w14:textId="77777777" w:rsidR="00D1529D" w:rsidRPr="00D1529D" w:rsidRDefault="00D1529D" w:rsidP="00D1529D">
            <w:pPr>
              <w:jc w:val="center"/>
            </w:pPr>
            <w:r w:rsidRPr="00D1529D">
              <w:t>0</w:t>
            </w:r>
          </w:p>
        </w:tc>
        <w:tc>
          <w:tcPr>
            <w:tcW w:w="1842" w:type="dxa"/>
            <w:tcBorders>
              <w:top w:val="nil"/>
              <w:left w:val="nil"/>
              <w:bottom w:val="single" w:sz="4" w:space="0" w:color="auto"/>
              <w:right w:val="single" w:sz="4" w:space="0" w:color="auto"/>
            </w:tcBorders>
            <w:shd w:val="clear" w:color="auto" w:fill="auto"/>
            <w:noWrap/>
            <w:vAlign w:val="center"/>
            <w:hideMark/>
          </w:tcPr>
          <w:p w14:paraId="5DFBF703" w14:textId="77777777" w:rsidR="00D1529D" w:rsidRPr="00D1529D" w:rsidRDefault="00D1529D" w:rsidP="00D1529D">
            <w:pPr>
              <w:jc w:val="center"/>
            </w:pPr>
            <w:r w:rsidRPr="00D1529D">
              <w:t>0</w:t>
            </w:r>
          </w:p>
        </w:tc>
      </w:tr>
      <w:tr w:rsidR="00D1529D" w:rsidRPr="00D1529D" w14:paraId="44DAEDAF" w14:textId="77777777" w:rsidTr="005048A7">
        <w:trPr>
          <w:trHeight w:val="371"/>
        </w:trPr>
        <w:tc>
          <w:tcPr>
            <w:tcW w:w="817" w:type="dxa"/>
            <w:shd w:val="clear" w:color="auto" w:fill="auto"/>
            <w:noWrap/>
            <w:vAlign w:val="center"/>
            <w:hideMark/>
          </w:tcPr>
          <w:p w14:paraId="050C3E24" w14:textId="77777777" w:rsidR="00D1529D" w:rsidRPr="00D1529D" w:rsidRDefault="00D1529D" w:rsidP="00D1529D">
            <w:pPr>
              <w:jc w:val="center"/>
            </w:pPr>
            <w:r w:rsidRPr="00D1529D">
              <w:t>1.8</w:t>
            </w:r>
          </w:p>
        </w:tc>
        <w:tc>
          <w:tcPr>
            <w:tcW w:w="5563" w:type="dxa"/>
            <w:shd w:val="clear" w:color="auto" w:fill="auto"/>
            <w:noWrap/>
            <w:vAlign w:val="center"/>
            <w:hideMark/>
          </w:tcPr>
          <w:p w14:paraId="41B89C15" w14:textId="77777777" w:rsidR="00D1529D" w:rsidRPr="00D1529D" w:rsidRDefault="00D1529D" w:rsidP="00D1529D">
            <w:r w:rsidRPr="00D1529D">
              <w:t>Расходы на выплаты по договорам займа и кредитным договорам, включая проценты по ним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48A386" w14:textId="77777777" w:rsidR="00D1529D" w:rsidRPr="00D1529D" w:rsidRDefault="00D1529D" w:rsidP="00D1529D">
            <w:pPr>
              <w:jc w:val="center"/>
            </w:pPr>
            <w:r w:rsidRPr="00D1529D">
              <w:t>0</w:t>
            </w:r>
          </w:p>
        </w:tc>
        <w:tc>
          <w:tcPr>
            <w:tcW w:w="1842" w:type="dxa"/>
            <w:tcBorders>
              <w:top w:val="nil"/>
              <w:left w:val="nil"/>
              <w:bottom w:val="single" w:sz="4" w:space="0" w:color="auto"/>
              <w:right w:val="single" w:sz="4" w:space="0" w:color="auto"/>
            </w:tcBorders>
            <w:shd w:val="clear" w:color="auto" w:fill="auto"/>
            <w:noWrap/>
            <w:vAlign w:val="center"/>
            <w:hideMark/>
          </w:tcPr>
          <w:p w14:paraId="17B639FA" w14:textId="77777777" w:rsidR="00D1529D" w:rsidRPr="00D1529D" w:rsidRDefault="00D1529D" w:rsidP="00D1529D">
            <w:pPr>
              <w:jc w:val="center"/>
            </w:pPr>
            <w:r w:rsidRPr="00D1529D">
              <w:t>0</w:t>
            </w:r>
          </w:p>
        </w:tc>
      </w:tr>
      <w:tr w:rsidR="00D1529D" w:rsidRPr="00D1529D" w14:paraId="3652AC67" w14:textId="77777777" w:rsidTr="005048A7">
        <w:trPr>
          <w:trHeight w:val="70"/>
        </w:trPr>
        <w:tc>
          <w:tcPr>
            <w:tcW w:w="817" w:type="dxa"/>
            <w:shd w:val="clear" w:color="auto" w:fill="auto"/>
            <w:noWrap/>
            <w:vAlign w:val="center"/>
            <w:hideMark/>
          </w:tcPr>
          <w:p w14:paraId="1DDD1F74" w14:textId="77777777" w:rsidR="00D1529D" w:rsidRPr="00D1529D" w:rsidRDefault="00D1529D" w:rsidP="00D1529D">
            <w:pPr>
              <w:jc w:val="center"/>
            </w:pPr>
          </w:p>
        </w:tc>
        <w:tc>
          <w:tcPr>
            <w:tcW w:w="5563" w:type="dxa"/>
            <w:shd w:val="clear" w:color="auto" w:fill="auto"/>
            <w:noWrap/>
            <w:vAlign w:val="center"/>
            <w:hideMark/>
          </w:tcPr>
          <w:p w14:paraId="470C668E" w14:textId="77777777" w:rsidR="00D1529D" w:rsidRPr="00D1529D" w:rsidRDefault="00D1529D" w:rsidP="00D1529D">
            <w:r w:rsidRPr="00D1529D">
              <w:t>ИТОГО</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C71F04" w14:textId="77777777" w:rsidR="00D1529D" w:rsidRPr="00D1529D" w:rsidRDefault="00D1529D" w:rsidP="00D1529D">
            <w:pPr>
              <w:jc w:val="center"/>
            </w:pPr>
            <w:r w:rsidRPr="00D1529D">
              <w:rPr>
                <w:szCs w:val="20"/>
              </w:rPr>
              <w:t>11 461</w:t>
            </w:r>
          </w:p>
        </w:tc>
        <w:tc>
          <w:tcPr>
            <w:tcW w:w="1842" w:type="dxa"/>
            <w:tcBorders>
              <w:top w:val="nil"/>
              <w:left w:val="nil"/>
              <w:bottom w:val="single" w:sz="4" w:space="0" w:color="auto"/>
              <w:right w:val="single" w:sz="4" w:space="0" w:color="auto"/>
            </w:tcBorders>
            <w:shd w:val="clear" w:color="auto" w:fill="auto"/>
            <w:noWrap/>
            <w:vAlign w:val="center"/>
            <w:hideMark/>
          </w:tcPr>
          <w:p w14:paraId="0EFDB698" w14:textId="77777777" w:rsidR="00D1529D" w:rsidRPr="00D1529D" w:rsidRDefault="00D1529D" w:rsidP="00D1529D">
            <w:pPr>
              <w:jc w:val="center"/>
              <w:rPr>
                <w:lang w:val="en-US"/>
              </w:rPr>
            </w:pPr>
            <w:r w:rsidRPr="00D1529D">
              <w:rPr>
                <w:szCs w:val="20"/>
              </w:rPr>
              <w:t>10 466</w:t>
            </w:r>
          </w:p>
        </w:tc>
      </w:tr>
      <w:tr w:rsidR="00D1529D" w:rsidRPr="00D1529D" w14:paraId="2C00C631" w14:textId="77777777" w:rsidTr="005048A7">
        <w:trPr>
          <w:trHeight w:val="360"/>
        </w:trPr>
        <w:tc>
          <w:tcPr>
            <w:tcW w:w="817" w:type="dxa"/>
            <w:shd w:val="clear" w:color="auto" w:fill="auto"/>
            <w:noWrap/>
            <w:vAlign w:val="center"/>
            <w:hideMark/>
          </w:tcPr>
          <w:p w14:paraId="1CACB453" w14:textId="77777777" w:rsidR="00D1529D" w:rsidRPr="00D1529D" w:rsidRDefault="00D1529D" w:rsidP="00D1529D">
            <w:pPr>
              <w:jc w:val="center"/>
            </w:pPr>
            <w:r w:rsidRPr="00D1529D">
              <w:t>2</w:t>
            </w:r>
          </w:p>
        </w:tc>
        <w:tc>
          <w:tcPr>
            <w:tcW w:w="5563" w:type="dxa"/>
            <w:shd w:val="clear" w:color="auto" w:fill="auto"/>
            <w:noWrap/>
            <w:vAlign w:val="center"/>
            <w:hideMark/>
          </w:tcPr>
          <w:p w14:paraId="288EA3E1" w14:textId="77777777" w:rsidR="00D1529D" w:rsidRPr="00D1529D" w:rsidRDefault="00D1529D" w:rsidP="00D1529D">
            <w:r w:rsidRPr="00D1529D">
              <w:t>Налог на прибыль</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31AC69" w14:textId="77777777" w:rsidR="00D1529D" w:rsidRPr="00D1529D" w:rsidRDefault="00D1529D" w:rsidP="00D1529D">
            <w:pPr>
              <w:jc w:val="center"/>
            </w:pPr>
            <w:r w:rsidRPr="00D1529D">
              <w:rPr>
                <w:szCs w:val="20"/>
              </w:rPr>
              <w:t>123</w:t>
            </w:r>
          </w:p>
        </w:tc>
        <w:tc>
          <w:tcPr>
            <w:tcW w:w="1842" w:type="dxa"/>
            <w:tcBorders>
              <w:top w:val="nil"/>
              <w:left w:val="nil"/>
              <w:bottom w:val="single" w:sz="4" w:space="0" w:color="auto"/>
              <w:right w:val="single" w:sz="4" w:space="0" w:color="auto"/>
            </w:tcBorders>
            <w:shd w:val="clear" w:color="auto" w:fill="auto"/>
            <w:noWrap/>
            <w:vAlign w:val="center"/>
            <w:hideMark/>
          </w:tcPr>
          <w:p w14:paraId="23AFD811" w14:textId="77777777" w:rsidR="00D1529D" w:rsidRPr="00D1529D" w:rsidRDefault="00D1529D" w:rsidP="00D1529D">
            <w:pPr>
              <w:jc w:val="center"/>
            </w:pPr>
            <w:r w:rsidRPr="00D1529D">
              <w:t>11</w:t>
            </w:r>
          </w:p>
        </w:tc>
      </w:tr>
      <w:tr w:rsidR="00D1529D" w:rsidRPr="00D1529D" w14:paraId="2BC798BE" w14:textId="77777777" w:rsidTr="005048A7">
        <w:trPr>
          <w:trHeight w:val="397"/>
        </w:trPr>
        <w:tc>
          <w:tcPr>
            <w:tcW w:w="817" w:type="dxa"/>
            <w:shd w:val="clear" w:color="auto" w:fill="auto"/>
            <w:noWrap/>
            <w:vAlign w:val="center"/>
            <w:hideMark/>
          </w:tcPr>
          <w:p w14:paraId="34C01141" w14:textId="77777777" w:rsidR="00D1529D" w:rsidRPr="00D1529D" w:rsidRDefault="00D1529D" w:rsidP="00D1529D">
            <w:pPr>
              <w:jc w:val="center"/>
            </w:pPr>
            <w:r w:rsidRPr="00D1529D">
              <w:t>3</w:t>
            </w:r>
          </w:p>
        </w:tc>
        <w:tc>
          <w:tcPr>
            <w:tcW w:w="5563" w:type="dxa"/>
            <w:shd w:val="clear" w:color="auto" w:fill="auto"/>
            <w:noWrap/>
            <w:vAlign w:val="center"/>
            <w:hideMark/>
          </w:tcPr>
          <w:p w14:paraId="4762C115" w14:textId="77777777" w:rsidR="00D1529D" w:rsidRPr="00D1529D" w:rsidRDefault="00D1529D" w:rsidP="00D1529D">
            <w:r w:rsidRPr="00D1529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43" w:type="dxa"/>
            <w:shd w:val="clear" w:color="auto" w:fill="auto"/>
            <w:noWrap/>
            <w:vAlign w:val="center"/>
            <w:hideMark/>
          </w:tcPr>
          <w:p w14:paraId="32960DA2" w14:textId="77777777" w:rsidR="00D1529D" w:rsidRPr="00D1529D" w:rsidRDefault="00D1529D" w:rsidP="00D1529D">
            <w:pPr>
              <w:jc w:val="center"/>
            </w:pPr>
            <w:r w:rsidRPr="00D1529D">
              <w:t>0</w:t>
            </w:r>
          </w:p>
        </w:tc>
        <w:tc>
          <w:tcPr>
            <w:tcW w:w="1842" w:type="dxa"/>
            <w:shd w:val="clear" w:color="auto" w:fill="auto"/>
            <w:noWrap/>
            <w:vAlign w:val="center"/>
            <w:hideMark/>
          </w:tcPr>
          <w:p w14:paraId="4195D2DF" w14:textId="77777777" w:rsidR="00D1529D" w:rsidRPr="00D1529D" w:rsidRDefault="00D1529D" w:rsidP="00D1529D">
            <w:pPr>
              <w:jc w:val="center"/>
            </w:pPr>
            <w:r w:rsidRPr="00D1529D">
              <w:t>0</w:t>
            </w:r>
          </w:p>
        </w:tc>
      </w:tr>
      <w:tr w:rsidR="00D1529D" w:rsidRPr="00D1529D" w14:paraId="38E9CC7A" w14:textId="77777777" w:rsidTr="005048A7">
        <w:trPr>
          <w:trHeight w:val="70"/>
        </w:trPr>
        <w:tc>
          <w:tcPr>
            <w:tcW w:w="817" w:type="dxa"/>
            <w:shd w:val="clear" w:color="auto" w:fill="auto"/>
            <w:noWrap/>
            <w:vAlign w:val="center"/>
            <w:hideMark/>
          </w:tcPr>
          <w:p w14:paraId="233B81CC" w14:textId="77777777" w:rsidR="00D1529D" w:rsidRPr="00D1529D" w:rsidRDefault="00D1529D" w:rsidP="00D1529D">
            <w:pPr>
              <w:jc w:val="center"/>
            </w:pPr>
            <w:r w:rsidRPr="00D1529D">
              <w:t>4</w:t>
            </w:r>
          </w:p>
        </w:tc>
        <w:tc>
          <w:tcPr>
            <w:tcW w:w="5563" w:type="dxa"/>
            <w:shd w:val="clear" w:color="auto" w:fill="auto"/>
            <w:vAlign w:val="center"/>
            <w:hideMark/>
          </w:tcPr>
          <w:p w14:paraId="3CEF419B" w14:textId="77777777" w:rsidR="00D1529D" w:rsidRPr="00D1529D" w:rsidRDefault="00D1529D" w:rsidP="00D1529D">
            <w:r w:rsidRPr="00D1529D">
              <w:t>Итого неподконтрольных расходов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B0A0" w14:textId="77777777" w:rsidR="00D1529D" w:rsidRPr="00D1529D" w:rsidRDefault="00D1529D" w:rsidP="00D1529D">
            <w:pPr>
              <w:jc w:val="center"/>
              <w:rPr>
                <w:szCs w:val="20"/>
              </w:rPr>
            </w:pPr>
            <w:r w:rsidRPr="00D1529D">
              <w:rPr>
                <w:szCs w:val="20"/>
              </w:rPr>
              <w:t>11 320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BE8B162" w14:textId="77777777" w:rsidR="00D1529D" w:rsidRPr="00D1529D" w:rsidRDefault="00D1529D" w:rsidP="00D1529D">
            <w:pPr>
              <w:ind w:left="28"/>
              <w:jc w:val="center"/>
            </w:pPr>
            <w:r w:rsidRPr="00D1529D">
              <w:t>10 477</w:t>
            </w:r>
          </w:p>
        </w:tc>
      </w:tr>
    </w:tbl>
    <w:p w14:paraId="7C562FEB" w14:textId="77777777" w:rsidR="00D1529D" w:rsidRPr="00D1529D" w:rsidRDefault="00D1529D" w:rsidP="00D1529D">
      <w:pPr>
        <w:keepNext/>
        <w:ind w:left="1418"/>
        <w:outlineLvl w:val="1"/>
        <w:rPr>
          <w:b/>
          <w:sz w:val="28"/>
          <w:szCs w:val="20"/>
        </w:rPr>
      </w:pPr>
      <w:r w:rsidRPr="00D1529D">
        <w:rPr>
          <w:b/>
        </w:rPr>
        <w:br w:type="page"/>
      </w:r>
      <w:bookmarkStart w:id="91" w:name="_Toc27399048"/>
      <w:r w:rsidRPr="00D1529D">
        <w:rPr>
          <w:b/>
          <w:sz w:val="28"/>
          <w:szCs w:val="28"/>
        </w:rPr>
        <w:lastRenderedPageBreak/>
        <w:t>4.3.</w:t>
      </w:r>
      <w:r w:rsidRPr="00D1529D">
        <w:rPr>
          <w:b/>
          <w:sz w:val="28"/>
          <w:szCs w:val="20"/>
        </w:rPr>
        <w:t xml:space="preserve"> Расходы на приобретение энергетических ресурсов</w:t>
      </w:r>
      <w:bookmarkEnd w:id="91"/>
    </w:p>
    <w:p w14:paraId="11795524" w14:textId="77777777" w:rsidR="00D1529D" w:rsidRPr="00D1529D" w:rsidRDefault="00D1529D" w:rsidP="00D1529D">
      <w:pPr>
        <w:ind w:firstLine="709"/>
        <w:jc w:val="both"/>
        <w:rPr>
          <w:sz w:val="28"/>
          <w:szCs w:val="28"/>
        </w:rPr>
      </w:pPr>
      <w:r w:rsidRPr="00D1529D">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6C408D6" w14:textId="77777777" w:rsidR="00D1529D" w:rsidRPr="00D1529D" w:rsidRDefault="00D1529D" w:rsidP="00D1529D">
      <w:pPr>
        <w:keepNext/>
        <w:ind w:firstLine="709"/>
        <w:jc w:val="both"/>
        <w:outlineLvl w:val="1"/>
        <w:rPr>
          <w:b/>
          <w:sz w:val="28"/>
          <w:szCs w:val="20"/>
        </w:rPr>
      </w:pPr>
      <w:bookmarkStart w:id="92" w:name="_Toc27399049"/>
      <w:r w:rsidRPr="00D1529D">
        <w:rPr>
          <w:b/>
          <w:sz w:val="28"/>
          <w:szCs w:val="20"/>
        </w:rPr>
        <w:t>4.3.1. Расходы на топливо</w:t>
      </w:r>
      <w:bookmarkEnd w:id="92"/>
    </w:p>
    <w:p w14:paraId="5993F3E0" w14:textId="77777777" w:rsidR="00D1529D" w:rsidRPr="00D1529D" w:rsidRDefault="00D1529D" w:rsidP="00D1529D">
      <w:pPr>
        <w:ind w:firstLine="709"/>
        <w:jc w:val="both"/>
        <w:rPr>
          <w:sz w:val="28"/>
          <w:szCs w:val="28"/>
        </w:rPr>
      </w:pPr>
      <w:r w:rsidRPr="00D1529D">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по котельным», 4.5. «Расчет баланса топлива», «Информации по расчету стоимости поставки топлива».</w:t>
      </w:r>
    </w:p>
    <w:p w14:paraId="1BFFB537" w14:textId="77777777" w:rsidR="00D1529D" w:rsidRPr="00D1529D" w:rsidRDefault="00D1529D" w:rsidP="00D1529D">
      <w:pPr>
        <w:widowControl w:val="0"/>
        <w:autoSpaceDE w:val="0"/>
        <w:autoSpaceDN w:val="0"/>
        <w:ind w:firstLine="709"/>
        <w:jc w:val="both"/>
        <w:rPr>
          <w:sz w:val="28"/>
          <w:szCs w:val="28"/>
        </w:rPr>
      </w:pPr>
      <w:r w:rsidRPr="00D1529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(обосновывающие материалы для корректировки тарифа на 2022 год: Том 1, стр. 121-205, отчет за 2020 год: Том 1, стр. 187-312, дополнительные материалы, стр. 1-16):</w:t>
      </w:r>
    </w:p>
    <w:p w14:paraId="3BD7B47B" w14:textId="77777777" w:rsidR="00D1529D" w:rsidRPr="00D1529D" w:rsidRDefault="00D1529D" w:rsidP="00D1529D">
      <w:pPr>
        <w:ind w:firstLine="709"/>
        <w:jc w:val="both"/>
        <w:rPr>
          <w:sz w:val="28"/>
          <w:szCs w:val="28"/>
        </w:rPr>
      </w:pPr>
      <w:r w:rsidRPr="00D1529D">
        <w:rPr>
          <w:sz w:val="28"/>
          <w:szCs w:val="28"/>
        </w:rPr>
        <w:t>копия предложения по утверждению нормативов удельных расходов топлива на отпущенную тепловую энергию от котельных ООО «Юргинские котельные» на 2022 год;</w:t>
      </w:r>
    </w:p>
    <w:p w14:paraId="5D33A0AF" w14:textId="77777777" w:rsidR="00D1529D" w:rsidRPr="00D1529D" w:rsidRDefault="00D1529D" w:rsidP="00D1529D">
      <w:pPr>
        <w:ind w:firstLine="709"/>
        <w:jc w:val="both"/>
        <w:rPr>
          <w:sz w:val="28"/>
          <w:szCs w:val="28"/>
        </w:rPr>
      </w:pPr>
      <w:r w:rsidRPr="00D1529D">
        <w:rPr>
          <w:sz w:val="28"/>
          <w:szCs w:val="28"/>
        </w:rPr>
        <w:t>расчет средневзвешенной низшей теплоты сгорания топлива на 2020 год и 1 квартал 2021 года с приложением удостоверений и протоколов испытаний;</w:t>
      </w:r>
    </w:p>
    <w:p w14:paraId="20A836CA" w14:textId="77777777" w:rsidR="00D1529D" w:rsidRPr="00D1529D" w:rsidRDefault="00D1529D" w:rsidP="00D1529D">
      <w:pPr>
        <w:ind w:firstLine="709"/>
        <w:jc w:val="both"/>
        <w:rPr>
          <w:sz w:val="28"/>
          <w:szCs w:val="28"/>
        </w:rPr>
      </w:pPr>
      <w:r w:rsidRPr="00D1529D">
        <w:rPr>
          <w:sz w:val="28"/>
          <w:szCs w:val="28"/>
        </w:rPr>
        <w:t>приложение 4.4 Расчет расхода топлива по котельным ООО «Юргинские котельные» на 2022 год;</w:t>
      </w:r>
    </w:p>
    <w:p w14:paraId="704A955B" w14:textId="77777777" w:rsidR="00D1529D" w:rsidRPr="00D1529D" w:rsidRDefault="00D1529D" w:rsidP="00D1529D">
      <w:pPr>
        <w:ind w:firstLine="709"/>
        <w:jc w:val="both"/>
        <w:rPr>
          <w:sz w:val="28"/>
          <w:szCs w:val="28"/>
        </w:rPr>
      </w:pPr>
      <w:r w:rsidRPr="00D1529D">
        <w:rPr>
          <w:sz w:val="28"/>
          <w:szCs w:val="28"/>
        </w:rPr>
        <w:t>расчет расхода условного топлива по котельным ООО «Юргинские котельные» на 2022 год;</w:t>
      </w:r>
    </w:p>
    <w:p w14:paraId="7850CA2D" w14:textId="77777777" w:rsidR="00D1529D" w:rsidRPr="00D1529D" w:rsidRDefault="00D1529D" w:rsidP="00D1529D">
      <w:pPr>
        <w:ind w:firstLine="709"/>
        <w:jc w:val="both"/>
        <w:rPr>
          <w:sz w:val="28"/>
          <w:szCs w:val="28"/>
        </w:rPr>
      </w:pPr>
      <w:r w:rsidRPr="00D1529D">
        <w:rPr>
          <w:sz w:val="28"/>
          <w:szCs w:val="28"/>
        </w:rPr>
        <w:t>расчёт транспортных расходов по доставке угля со склада на котельные ООО «Юргинские котельные» на 2022 год;</w:t>
      </w:r>
    </w:p>
    <w:p w14:paraId="4E6925F2" w14:textId="77777777" w:rsidR="00D1529D" w:rsidRPr="00D1529D" w:rsidRDefault="00D1529D" w:rsidP="00D1529D">
      <w:pPr>
        <w:ind w:firstLine="709"/>
        <w:jc w:val="both"/>
        <w:rPr>
          <w:sz w:val="28"/>
          <w:szCs w:val="28"/>
        </w:rPr>
      </w:pPr>
      <w:r w:rsidRPr="00D1529D">
        <w:rPr>
          <w:sz w:val="28"/>
          <w:szCs w:val="28"/>
        </w:rPr>
        <w:t>распределение фактических транспортных расходов на ООО «Юргинские котельные» за 1 квартал 2021 год;</w:t>
      </w:r>
    </w:p>
    <w:p w14:paraId="32E189A9" w14:textId="77777777" w:rsidR="00D1529D" w:rsidRPr="00D1529D" w:rsidRDefault="00D1529D" w:rsidP="00D1529D">
      <w:pPr>
        <w:ind w:firstLine="709"/>
        <w:jc w:val="both"/>
        <w:rPr>
          <w:sz w:val="28"/>
          <w:szCs w:val="28"/>
        </w:rPr>
      </w:pPr>
      <w:r w:rsidRPr="00D1529D">
        <w:rPr>
          <w:sz w:val="28"/>
          <w:szCs w:val="28"/>
        </w:rPr>
        <w:t>реестр счетов-фактур 1 квартал 2021 года и расчёт стоимости топлива на выработку тепловой энергии котельными ООО «Юргинские котельные» на 2022 год;</w:t>
      </w:r>
    </w:p>
    <w:p w14:paraId="116ADC95" w14:textId="77777777" w:rsidR="00D1529D" w:rsidRPr="00D1529D" w:rsidRDefault="00D1529D" w:rsidP="00D1529D">
      <w:pPr>
        <w:ind w:firstLine="709"/>
        <w:jc w:val="both"/>
        <w:rPr>
          <w:sz w:val="28"/>
          <w:szCs w:val="28"/>
        </w:rPr>
      </w:pPr>
      <w:r w:rsidRPr="00D1529D">
        <w:rPr>
          <w:sz w:val="28"/>
          <w:szCs w:val="28"/>
        </w:rPr>
        <w:t>расчёт стоимости топлива на выработку тепловой энергии котельными ООО «Юргинские котельные» за 2020 год;</w:t>
      </w:r>
    </w:p>
    <w:p w14:paraId="4B9CFED8" w14:textId="77777777" w:rsidR="00D1529D" w:rsidRPr="00D1529D" w:rsidRDefault="00D1529D" w:rsidP="00D1529D">
      <w:pPr>
        <w:ind w:firstLine="709"/>
        <w:jc w:val="both"/>
        <w:rPr>
          <w:sz w:val="28"/>
          <w:szCs w:val="28"/>
        </w:rPr>
      </w:pPr>
      <w:r w:rsidRPr="00D1529D">
        <w:rPr>
          <w:sz w:val="28"/>
          <w:szCs w:val="28"/>
        </w:rPr>
        <w:t>карточка счета 10.03., обороты счета 10 «Уголь» за 1 квартал 2021 год;</w:t>
      </w:r>
    </w:p>
    <w:p w14:paraId="60E97F94" w14:textId="77777777" w:rsidR="00D1529D" w:rsidRPr="00D1529D" w:rsidRDefault="00D1529D" w:rsidP="00D1529D">
      <w:pPr>
        <w:ind w:firstLine="709"/>
        <w:jc w:val="both"/>
        <w:rPr>
          <w:sz w:val="28"/>
          <w:szCs w:val="28"/>
        </w:rPr>
      </w:pPr>
      <w:r w:rsidRPr="00D1529D">
        <w:rPr>
          <w:sz w:val="28"/>
          <w:szCs w:val="28"/>
        </w:rPr>
        <w:t>копия протокола заседания закупочных комиссии от 10.12.2019, копии договоров №СУЭК-КУЗ-19/5281С от 30.12.2019 с дополнительным соглашением №1 от 24.12.2020 на 2021 год копии счет-фактур на уголь за 1 квартал 2021 года;</w:t>
      </w:r>
    </w:p>
    <w:p w14:paraId="78D04C2B" w14:textId="77777777" w:rsidR="00D1529D" w:rsidRPr="00D1529D" w:rsidRDefault="00D1529D" w:rsidP="00D1529D">
      <w:pPr>
        <w:ind w:firstLine="709"/>
        <w:jc w:val="both"/>
        <w:rPr>
          <w:sz w:val="28"/>
          <w:szCs w:val="28"/>
        </w:rPr>
      </w:pPr>
      <w:r w:rsidRPr="00D1529D">
        <w:rPr>
          <w:sz w:val="28"/>
          <w:szCs w:val="28"/>
        </w:rPr>
        <w:t>копия протокола заседания закупочных комиссии от 04.12.2019;</w:t>
      </w:r>
    </w:p>
    <w:p w14:paraId="6A07140A" w14:textId="77777777" w:rsidR="00D1529D" w:rsidRPr="00D1529D" w:rsidRDefault="00D1529D" w:rsidP="00D1529D">
      <w:pPr>
        <w:ind w:firstLine="709"/>
        <w:jc w:val="both"/>
        <w:rPr>
          <w:sz w:val="28"/>
          <w:szCs w:val="28"/>
        </w:rPr>
      </w:pPr>
      <w:r w:rsidRPr="00D1529D">
        <w:rPr>
          <w:sz w:val="28"/>
          <w:szCs w:val="28"/>
        </w:rPr>
        <w:t xml:space="preserve">копия договора оказания услуг по приемке разгрузке/погрузке, хранению и отпуску угля №2/20 от 10.12.2019 с дополнительным соглашением №1 </w:t>
      </w:r>
      <w:r w:rsidRPr="00D1529D">
        <w:rPr>
          <w:sz w:val="28"/>
          <w:szCs w:val="28"/>
        </w:rPr>
        <w:lastRenderedPageBreak/>
        <w:t>от 15.12.2020, акты выполненных работ по приемке, разгрузке/погрузке, хранению и отпуску за 1 квартал 2021 года;</w:t>
      </w:r>
    </w:p>
    <w:p w14:paraId="2C98BEBE" w14:textId="77777777" w:rsidR="00D1529D" w:rsidRPr="00D1529D" w:rsidRDefault="00D1529D" w:rsidP="00D1529D">
      <w:pPr>
        <w:ind w:firstLine="709"/>
        <w:jc w:val="both"/>
        <w:rPr>
          <w:sz w:val="28"/>
          <w:szCs w:val="28"/>
        </w:rPr>
      </w:pPr>
      <w:r w:rsidRPr="00D1529D">
        <w:rPr>
          <w:sz w:val="28"/>
          <w:szCs w:val="28"/>
        </w:rPr>
        <w:t>копия протокола заседания закупочных комиссии от 05.12.2019, копия договора №5 на оказание транспортных услуг от 18.12.2019 с дополнительным соглашением №1 от 22.12.2020,. копии счет-фактур на транспортные услуги, справки распределения транспортных услуг за 1 квартал 2021 года;</w:t>
      </w:r>
    </w:p>
    <w:p w14:paraId="7ADA4334" w14:textId="77777777" w:rsidR="00D1529D" w:rsidRPr="00D1529D" w:rsidRDefault="00D1529D" w:rsidP="00D1529D">
      <w:pPr>
        <w:ind w:firstLine="709"/>
        <w:jc w:val="both"/>
        <w:rPr>
          <w:sz w:val="28"/>
          <w:szCs w:val="28"/>
        </w:rPr>
      </w:pPr>
      <w:r w:rsidRPr="00D1529D">
        <w:rPr>
          <w:sz w:val="28"/>
          <w:szCs w:val="28"/>
        </w:rPr>
        <w:t>расчёт стоимости топлива на выработку тепловой энергии котельными ООО «Юргинские котельные» за 2020 год;</w:t>
      </w:r>
    </w:p>
    <w:p w14:paraId="22512D56" w14:textId="77777777" w:rsidR="00D1529D" w:rsidRPr="00D1529D" w:rsidRDefault="00D1529D" w:rsidP="00D1529D">
      <w:pPr>
        <w:ind w:firstLine="709"/>
        <w:jc w:val="both"/>
        <w:rPr>
          <w:sz w:val="28"/>
          <w:szCs w:val="28"/>
        </w:rPr>
      </w:pPr>
      <w:r w:rsidRPr="00D1529D">
        <w:rPr>
          <w:sz w:val="28"/>
          <w:szCs w:val="28"/>
        </w:rPr>
        <w:t>протокол заседания закупочной комиссии от 20.12.2019, копия договора №СУЭК-КУЗ-19/5279С от 20.12.2019, протокол заседания закупочной комиссии от 10.12.2019 копия договора №СУЭК-КУЗ-19/5281С от 30.12.2019, копии счет-фактур на уголь за 2020 год;</w:t>
      </w:r>
    </w:p>
    <w:p w14:paraId="1F44F112" w14:textId="77777777" w:rsidR="00D1529D" w:rsidRPr="00D1529D" w:rsidRDefault="00D1529D" w:rsidP="00D1529D">
      <w:pPr>
        <w:ind w:firstLine="709"/>
        <w:jc w:val="both"/>
        <w:rPr>
          <w:sz w:val="28"/>
          <w:szCs w:val="28"/>
        </w:rPr>
      </w:pPr>
      <w:r w:rsidRPr="00D1529D">
        <w:rPr>
          <w:sz w:val="28"/>
          <w:szCs w:val="28"/>
        </w:rPr>
        <w:t>протокол заседания закупочной комиссии от 04.12.2019, копия договора об оказании услуг по погрузке, разгрузке, хранению – ИП Ануфриев С.Н. №2/20 от 10.12.2019, копии актов на выполнение работ-услуг за 2020 год;</w:t>
      </w:r>
    </w:p>
    <w:p w14:paraId="32E0F530" w14:textId="77777777" w:rsidR="00D1529D" w:rsidRPr="00D1529D" w:rsidRDefault="00D1529D" w:rsidP="00D1529D">
      <w:pPr>
        <w:ind w:firstLine="709"/>
        <w:jc w:val="both"/>
        <w:rPr>
          <w:sz w:val="28"/>
          <w:szCs w:val="28"/>
        </w:rPr>
      </w:pPr>
      <w:r w:rsidRPr="00D1529D">
        <w:rPr>
          <w:sz w:val="28"/>
          <w:szCs w:val="28"/>
        </w:rPr>
        <w:t>протокол заседания закупочной комиссии от 05.12.2019, копия договора на оказание транспортных услуг №5 от 18.12.2019, копии счет-фактур на транспортные услуги со справками распределения автотранспортных услуг за 2020 год;</w:t>
      </w:r>
    </w:p>
    <w:p w14:paraId="7B2B0E5F" w14:textId="77777777" w:rsidR="00D1529D" w:rsidRPr="00D1529D" w:rsidRDefault="00D1529D" w:rsidP="00D1529D">
      <w:pPr>
        <w:ind w:firstLine="709"/>
        <w:jc w:val="both"/>
        <w:rPr>
          <w:sz w:val="28"/>
          <w:szCs w:val="28"/>
        </w:rPr>
      </w:pPr>
      <w:r w:rsidRPr="00D1529D">
        <w:rPr>
          <w:sz w:val="28"/>
          <w:szCs w:val="28"/>
        </w:rPr>
        <w:t>транспортные расходы по доставке угля со склада на котельные ООО «Юргинские котельные» 2020 год;</w:t>
      </w:r>
    </w:p>
    <w:p w14:paraId="3DD34DD8" w14:textId="77777777" w:rsidR="00D1529D" w:rsidRPr="00D1529D" w:rsidRDefault="00D1529D" w:rsidP="00D1529D">
      <w:pPr>
        <w:ind w:firstLine="709"/>
        <w:jc w:val="both"/>
        <w:rPr>
          <w:sz w:val="28"/>
          <w:szCs w:val="28"/>
        </w:rPr>
      </w:pPr>
      <w:r w:rsidRPr="00D1529D">
        <w:rPr>
          <w:sz w:val="28"/>
          <w:szCs w:val="28"/>
        </w:rPr>
        <w:t>карточка счета 10 за 2020 год и обороты счета 10 по номенклатуре «Уголь»;</w:t>
      </w:r>
    </w:p>
    <w:p w14:paraId="6E5E30B5" w14:textId="77777777" w:rsidR="00D1529D" w:rsidRPr="00D1529D" w:rsidRDefault="00D1529D" w:rsidP="00D1529D">
      <w:pPr>
        <w:ind w:firstLine="709"/>
        <w:jc w:val="both"/>
        <w:rPr>
          <w:sz w:val="28"/>
          <w:szCs w:val="28"/>
        </w:rPr>
      </w:pPr>
      <w:r w:rsidRPr="00D1529D">
        <w:rPr>
          <w:sz w:val="28"/>
          <w:szCs w:val="28"/>
        </w:rPr>
        <w:t>расчет расхода топлива по котельным ООО «Юргинские котельные» за 2020 год;</w:t>
      </w:r>
    </w:p>
    <w:p w14:paraId="2E7F7668" w14:textId="77777777" w:rsidR="00D1529D" w:rsidRPr="00D1529D" w:rsidRDefault="00D1529D" w:rsidP="00D1529D">
      <w:pPr>
        <w:ind w:firstLine="709"/>
        <w:jc w:val="both"/>
        <w:rPr>
          <w:sz w:val="28"/>
          <w:szCs w:val="28"/>
        </w:rPr>
      </w:pPr>
      <w:r w:rsidRPr="00D1529D">
        <w:rPr>
          <w:sz w:val="28"/>
          <w:szCs w:val="28"/>
        </w:rPr>
        <w:t>приложение 4.4 Расчет расхода топлива по котельным ООО «Юргинские котельные» за 2020 год;</w:t>
      </w:r>
    </w:p>
    <w:p w14:paraId="6AEE47EC" w14:textId="77777777" w:rsidR="00D1529D" w:rsidRPr="00D1529D" w:rsidRDefault="00D1529D" w:rsidP="00D1529D">
      <w:pPr>
        <w:ind w:firstLine="709"/>
        <w:jc w:val="both"/>
        <w:rPr>
          <w:sz w:val="28"/>
          <w:szCs w:val="28"/>
        </w:rPr>
      </w:pPr>
      <w:r w:rsidRPr="00D1529D">
        <w:rPr>
          <w:sz w:val="28"/>
          <w:szCs w:val="28"/>
        </w:rPr>
        <w:t>приложение 4.5 Расчет баланса топлива на производство тепловой энергии котельными ООО «Юргинские котельные» за 2020 год;</w:t>
      </w:r>
    </w:p>
    <w:p w14:paraId="524A2843" w14:textId="77777777" w:rsidR="00D1529D" w:rsidRPr="00D1529D" w:rsidRDefault="00D1529D" w:rsidP="00D1529D">
      <w:pPr>
        <w:ind w:firstLine="709"/>
        <w:jc w:val="both"/>
        <w:rPr>
          <w:sz w:val="28"/>
          <w:szCs w:val="28"/>
        </w:rPr>
      </w:pPr>
      <w:r w:rsidRPr="00D1529D">
        <w:rPr>
          <w:sz w:val="28"/>
          <w:szCs w:val="28"/>
        </w:rPr>
        <w:t>расчет средневзвешенной низшей теплоты сгорания топлива, протоколы испытания угля с результатами по поставкам 2020 года;</w:t>
      </w:r>
    </w:p>
    <w:p w14:paraId="01F7722D" w14:textId="77777777" w:rsidR="00D1529D" w:rsidRPr="00D1529D" w:rsidRDefault="00D1529D" w:rsidP="00D1529D">
      <w:pPr>
        <w:ind w:firstLine="709"/>
        <w:jc w:val="both"/>
        <w:rPr>
          <w:sz w:val="28"/>
          <w:szCs w:val="28"/>
        </w:rPr>
      </w:pPr>
      <w:r w:rsidRPr="00D1529D">
        <w:rPr>
          <w:sz w:val="28"/>
          <w:szCs w:val="28"/>
        </w:rPr>
        <w:t>копия договора № СУЭК-КУЗ-221/2172С от 28.04.2021.</w:t>
      </w:r>
    </w:p>
    <w:p w14:paraId="0CE3E80A" w14:textId="77777777" w:rsidR="00D1529D" w:rsidRPr="00D1529D" w:rsidRDefault="00D1529D" w:rsidP="00D1529D">
      <w:pPr>
        <w:ind w:firstLine="709"/>
        <w:jc w:val="both"/>
        <w:rPr>
          <w:bCs/>
          <w:sz w:val="28"/>
          <w:szCs w:val="28"/>
        </w:rPr>
      </w:pPr>
      <w:r w:rsidRPr="00D1529D">
        <w:rPr>
          <w:bCs/>
          <w:sz w:val="28"/>
          <w:szCs w:val="28"/>
        </w:rPr>
        <w:t>Предприятием заявлены расходы по статье на уровне 10 940 тыс. руб. при планируемом объеме отпуска тепловой энергии 17,140 тыс. Гкал, в том числе стоимость натурального топлива составила 6 409 тыс. руб., стоимость транспортировки составила 4 531 тыс. руб.</w:t>
      </w:r>
    </w:p>
    <w:p w14:paraId="1E498A40" w14:textId="77777777" w:rsidR="00D1529D" w:rsidRPr="00D1529D" w:rsidRDefault="00D1529D" w:rsidP="00D1529D">
      <w:pPr>
        <w:ind w:firstLine="709"/>
        <w:jc w:val="both"/>
        <w:rPr>
          <w:bCs/>
          <w:sz w:val="28"/>
          <w:szCs w:val="28"/>
        </w:rPr>
      </w:pPr>
      <w:r w:rsidRPr="00D1529D">
        <w:rPr>
          <w:bCs/>
          <w:sz w:val="28"/>
          <w:szCs w:val="28"/>
        </w:rPr>
        <w:t xml:space="preserve">Предприятие при производстве тепловой энергии использует уголь </w:t>
      </w:r>
      <w:proofErr w:type="spellStart"/>
      <w:r w:rsidRPr="00D1529D">
        <w:rPr>
          <w:bCs/>
          <w:sz w:val="28"/>
          <w:szCs w:val="28"/>
        </w:rPr>
        <w:t>сортомарки</w:t>
      </w:r>
      <w:proofErr w:type="spellEnd"/>
      <w:r w:rsidRPr="00D1529D">
        <w:rPr>
          <w:bCs/>
          <w:sz w:val="28"/>
          <w:szCs w:val="28"/>
        </w:rPr>
        <w:t xml:space="preserve"> ДР. В 2021 году поставщиком угля был АО «СУЭК-Кузбасс» по договорам № СУЭК-КУЗ-21/2172С от 28.04.2021, период поставки согласно п. 12.1 со дня заключения и до 31.01.2022.</w:t>
      </w:r>
    </w:p>
    <w:p w14:paraId="06496FB8" w14:textId="77777777" w:rsidR="00D1529D" w:rsidRPr="00D1529D" w:rsidRDefault="00D1529D" w:rsidP="00D1529D">
      <w:pPr>
        <w:jc w:val="both"/>
        <w:rPr>
          <w:bCs/>
          <w:sz w:val="28"/>
          <w:szCs w:val="28"/>
        </w:rPr>
      </w:pPr>
      <w:r w:rsidRPr="00D1529D">
        <w:rPr>
          <w:bCs/>
          <w:sz w:val="28"/>
          <w:szCs w:val="28"/>
        </w:rPr>
        <w:t>(</w:t>
      </w:r>
      <w:hyperlink r:id="rId31" w:history="1">
        <w:r w:rsidRPr="00D1529D">
          <w:rPr>
            <w:bCs/>
            <w:color w:val="0000FF"/>
            <w:sz w:val="28"/>
            <w:szCs w:val="28"/>
            <w:u w:val="single"/>
          </w:rPr>
          <w:t>https://zakupki.gov.ru/223/purchase/public/purchase/info/common-info.html?regNumber=32110170778</w:t>
        </w:r>
      </w:hyperlink>
      <w:r w:rsidRPr="00D1529D">
        <w:rPr>
          <w:bCs/>
          <w:sz w:val="28"/>
          <w:szCs w:val="28"/>
        </w:rPr>
        <w:t>).</w:t>
      </w:r>
    </w:p>
    <w:p w14:paraId="4A4F8C18"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 xml:space="preserve">Нормативный расход угля утверждён постановлением Региональной энергетической комиссии Кузбасса от 10.08.2021 № 282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w:t>
      </w:r>
      <w:r w:rsidRPr="00D1529D">
        <w:rPr>
          <w:snapToGrid w:val="0"/>
          <w:sz w:val="28"/>
          <w:szCs w:val="28"/>
        </w:rPr>
        <w:lastRenderedPageBreak/>
        <w:t>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 и составляет 224,0 кг </w:t>
      </w:r>
      <w:proofErr w:type="spellStart"/>
      <w:r w:rsidRPr="00D1529D">
        <w:rPr>
          <w:snapToGrid w:val="0"/>
          <w:sz w:val="28"/>
          <w:szCs w:val="28"/>
        </w:rPr>
        <w:t>у.т</w:t>
      </w:r>
      <w:proofErr w:type="spellEnd"/>
      <w:r w:rsidRPr="00D1529D">
        <w:rPr>
          <w:snapToGrid w:val="0"/>
          <w:sz w:val="28"/>
          <w:szCs w:val="28"/>
        </w:rPr>
        <w:t>./Гкал.</w:t>
      </w:r>
    </w:p>
    <w:p w14:paraId="68BE5749" w14:textId="77777777" w:rsidR="00D1529D" w:rsidRPr="00D1529D" w:rsidRDefault="00D1529D" w:rsidP="00D1529D">
      <w:pPr>
        <w:widowControl w:val="0"/>
        <w:autoSpaceDE w:val="0"/>
        <w:autoSpaceDN w:val="0"/>
        <w:ind w:firstLine="709"/>
        <w:jc w:val="both"/>
        <w:rPr>
          <w:bCs/>
          <w:sz w:val="28"/>
          <w:szCs w:val="28"/>
        </w:rPr>
      </w:pPr>
      <w:r w:rsidRPr="00D1529D">
        <w:rPr>
          <w:bCs/>
          <w:sz w:val="28"/>
          <w:szCs w:val="28"/>
        </w:rPr>
        <w:t>В соответствии с постановлением РЭК Кемеровской области от 30.10.2018 № 297 формат шаблонов ЕИАС WARM.TOPL.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«Юргинские котельные» в данном шаблоне.</w:t>
      </w:r>
    </w:p>
    <w:p w14:paraId="69277684" w14:textId="77777777" w:rsidR="00D1529D" w:rsidRPr="00D1529D" w:rsidRDefault="00D1529D" w:rsidP="00D1529D">
      <w:pPr>
        <w:widowControl w:val="0"/>
        <w:autoSpaceDE w:val="0"/>
        <w:autoSpaceDN w:val="0"/>
        <w:ind w:firstLine="709"/>
        <w:jc w:val="both"/>
        <w:rPr>
          <w:sz w:val="28"/>
          <w:szCs w:val="28"/>
        </w:rPr>
      </w:pPr>
      <w:r w:rsidRPr="00D1529D">
        <w:rPr>
          <w:sz w:val="28"/>
          <w:szCs w:val="28"/>
        </w:rPr>
        <w:t xml:space="preserve">Расход условного топлива, планируемый на производство тепловой энергии на 2021 год, рассчитан экспертами исходя из удельного расхода условного топлива 224,0 </w:t>
      </w:r>
      <w:proofErr w:type="spellStart"/>
      <w:r w:rsidRPr="00D1529D">
        <w:rPr>
          <w:sz w:val="28"/>
          <w:szCs w:val="28"/>
        </w:rPr>
        <w:t>кг.у.т</w:t>
      </w:r>
      <w:proofErr w:type="spellEnd"/>
      <w:r w:rsidRPr="00D1529D">
        <w:rPr>
          <w:sz w:val="28"/>
          <w:szCs w:val="28"/>
        </w:rPr>
        <w:t xml:space="preserve">./Гкал и планового отпуска тепловой энергии в сеть ‒ 17 732 Гкал. (Таблица 1, строка 1) и составляет 3 971,97 </w:t>
      </w:r>
      <w:proofErr w:type="spellStart"/>
      <w:r w:rsidRPr="00D1529D">
        <w:rPr>
          <w:sz w:val="28"/>
          <w:szCs w:val="28"/>
        </w:rPr>
        <w:t>т.у.т</w:t>
      </w:r>
      <w:proofErr w:type="spellEnd"/>
      <w:r w:rsidRPr="00D1529D">
        <w:rPr>
          <w:sz w:val="28"/>
          <w:szCs w:val="28"/>
        </w:rPr>
        <w:t>.</w:t>
      </w:r>
    </w:p>
    <w:p w14:paraId="29FA8E7B" w14:textId="77777777" w:rsidR="00D1529D" w:rsidRPr="00D1529D" w:rsidRDefault="00D1529D" w:rsidP="00D1529D">
      <w:pPr>
        <w:widowControl w:val="0"/>
        <w:autoSpaceDE w:val="0"/>
        <w:autoSpaceDN w:val="0"/>
        <w:ind w:firstLine="709"/>
        <w:jc w:val="both"/>
        <w:rPr>
          <w:sz w:val="28"/>
          <w:szCs w:val="28"/>
        </w:rPr>
      </w:pPr>
      <w:r w:rsidRPr="00D1529D">
        <w:rPr>
          <w:sz w:val="28"/>
          <w:szCs w:val="28"/>
        </w:rPr>
        <w:t xml:space="preserve">Низшая теплота сгорания </w:t>
      </w:r>
      <w:bookmarkStart w:id="93" w:name="_Hlk52805704"/>
      <w:r w:rsidRPr="00D1529D">
        <w:rPr>
          <w:sz w:val="28"/>
          <w:szCs w:val="28"/>
        </w:rPr>
        <w:t xml:space="preserve">по данным WARM.TOPL.Q2.2021 </w:t>
      </w:r>
      <w:bookmarkEnd w:id="93"/>
      <w:r w:rsidRPr="00D1529D">
        <w:rPr>
          <w:sz w:val="28"/>
          <w:szCs w:val="28"/>
        </w:rPr>
        <w:t>шаблона ЕИАС составила 5 214,3 Ккал/кг.</w:t>
      </w:r>
    </w:p>
    <w:p w14:paraId="0C38C713" w14:textId="77777777" w:rsidR="00D1529D" w:rsidRPr="00D1529D" w:rsidRDefault="00D1529D" w:rsidP="00D1529D">
      <w:pPr>
        <w:ind w:firstLine="709"/>
        <w:jc w:val="both"/>
        <w:rPr>
          <w:snapToGrid w:val="0"/>
          <w:sz w:val="28"/>
          <w:szCs w:val="28"/>
        </w:rPr>
      </w:pPr>
      <w:r w:rsidRPr="00D1529D">
        <w:rPr>
          <w:snapToGrid w:val="0"/>
          <w:sz w:val="28"/>
          <w:szCs w:val="28"/>
        </w:rPr>
        <w:t xml:space="preserve">В соответствии с п. 28 Основ ценообразования для расчёта плановой стоимости угля на 2022 год эксперты применили индекс дефлятор 2022 к 2021 году по добыче угля – 103,9 %, опубликованный 30.09.2021 на сайте Минэкономразвития России, к </w:t>
      </w:r>
      <w:r w:rsidRPr="00D1529D">
        <w:rPr>
          <w:sz w:val="28"/>
          <w:szCs w:val="28"/>
        </w:rPr>
        <w:t>стоимости 1 тонны угля согласно данным WARM.TOPL.Q2.2021 шаблона ЕИАС составила (1 170,58 руб.).</w:t>
      </w:r>
      <w:r w:rsidRPr="00D1529D">
        <w:rPr>
          <w:snapToGrid w:val="0"/>
          <w:sz w:val="28"/>
          <w:szCs w:val="28"/>
        </w:rPr>
        <w:t xml:space="preserve"> Таким образом, плановая стоимость 1 тонны угля на 2022 год составит 1 216,23 руб. (1 170,58 руб.×1,039).</w:t>
      </w:r>
    </w:p>
    <w:p w14:paraId="7939D4D4" w14:textId="77777777" w:rsidR="00D1529D" w:rsidRPr="00D1529D" w:rsidRDefault="00D1529D" w:rsidP="00D1529D">
      <w:pPr>
        <w:ind w:firstLine="709"/>
        <w:jc w:val="both"/>
        <w:rPr>
          <w:bCs/>
          <w:sz w:val="28"/>
          <w:szCs w:val="28"/>
        </w:rPr>
      </w:pPr>
      <w:r w:rsidRPr="00D1529D">
        <w:rPr>
          <w:sz w:val="28"/>
          <w:szCs w:val="28"/>
        </w:rPr>
        <w:t xml:space="preserve">Ж/д перевозка в 2021 году осуществляется по договору </w:t>
      </w:r>
      <w:r w:rsidRPr="00D1529D">
        <w:rPr>
          <w:bCs/>
          <w:sz w:val="28"/>
          <w:szCs w:val="28"/>
        </w:rPr>
        <w:t>№ СУЭК-КУЗ-21/2172С от 28.04.2021.</w:t>
      </w:r>
    </w:p>
    <w:p w14:paraId="3AA6BA4F" w14:textId="77777777" w:rsidR="00D1529D" w:rsidRPr="00D1529D" w:rsidRDefault="00D1529D" w:rsidP="00D1529D">
      <w:pPr>
        <w:ind w:firstLine="709"/>
        <w:jc w:val="both"/>
        <w:rPr>
          <w:bCs/>
          <w:sz w:val="28"/>
          <w:szCs w:val="28"/>
        </w:rPr>
      </w:pPr>
      <w:r w:rsidRPr="00D1529D">
        <w:rPr>
          <w:bCs/>
          <w:sz w:val="28"/>
          <w:szCs w:val="28"/>
        </w:rPr>
        <w:t>На услуги по приемке/погрузке, хранению и отпуску угля был заключен договор № 2/20 от 10.12.2019 с ИП Ануфриев С.Н.</w:t>
      </w:r>
    </w:p>
    <w:p w14:paraId="294634C1" w14:textId="77777777" w:rsidR="00D1529D" w:rsidRPr="00D1529D" w:rsidRDefault="00D1529D" w:rsidP="00D1529D">
      <w:pPr>
        <w:jc w:val="both"/>
        <w:rPr>
          <w:bCs/>
          <w:sz w:val="28"/>
          <w:szCs w:val="28"/>
        </w:rPr>
      </w:pPr>
      <w:r w:rsidRPr="00D1529D">
        <w:rPr>
          <w:bCs/>
          <w:sz w:val="28"/>
          <w:szCs w:val="28"/>
        </w:rPr>
        <w:t>(</w:t>
      </w:r>
      <w:hyperlink r:id="rId32" w:history="1">
        <w:r w:rsidRPr="00D1529D">
          <w:rPr>
            <w:bCs/>
            <w:color w:val="0000FF"/>
            <w:sz w:val="28"/>
            <w:szCs w:val="28"/>
            <w:u w:val="single"/>
          </w:rPr>
          <w:t>https://zakupki.gov.ru/223/purchase/public/purchase/info/common-info.html?regNumber=31908567465&amp;backUrl=d67b90fd-7a0b-4204-9d41-b4335e7b9935</w:t>
        </w:r>
      </w:hyperlink>
      <w:r w:rsidRPr="00D1529D">
        <w:rPr>
          <w:bCs/>
          <w:sz w:val="28"/>
          <w:szCs w:val="28"/>
        </w:rPr>
        <w:t>).</w:t>
      </w:r>
    </w:p>
    <w:p w14:paraId="0562919B" w14:textId="77777777" w:rsidR="00D1529D" w:rsidRPr="00D1529D" w:rsidRDefault="00D1529D" w:rsidP="00D1529D">
      <w:pPr>
        <w:ind w:firstLine="709"/>
        <w:jc w:val="both"/>
        <w:rPr>
          <w:sz w:val="28"/>
          <w:szCs w:val="28"/>
        </w:rPr>
      </w:pPr>
      <w:r w:rsidRPr="00D1529D">
        <w:rPr>
          <w:sz w:val="28"/>
          <w:szCs w:val="28"/>
        </w:rPr>
        <w:t>На услуги по автоперевозке был заключен договор с ООО «Ю-ТРАНС» (</w:t>
      </w:r>
      <w:hyperlink r:id="rId33" w:history="1">
        <w:r w:rsidRPr="00D1529D">
          <w:rPr>
            <w:color w:val="0000FF"/>
            <w:sz w:val="28"/>
            <w:szCs w:val="28"/>
            <w:u w:val="single"/>
          </w:rPr>
          <w:t>https://zakupki.gov.ru/223/purchase/public/purchase/info/common-info.html?regNumber=31908576253&amp;backUrl=08e38c56-95a6-45ff-9756-dca59bfecf47</w:t>
        </w:r>
      </w:hyperlink>
      <w:r w:rsidRPr="00D1529D">
        <w:rPr>
          <w:sz w:val="28"/>
          <w:szCs w:val="28"/>
        </w:rPr>
        <w:t>).</w:t>
      </w:r>
    </w:p>
    <w:p w14:paraId="31789158" w14:textId="77777777" w:rsidR="00D1529D" w:rsidRPr="00D1529D" w:rsidRDefault="00D1529D" w:rsidP="00D1529D">
      <w:pPr>
        <w:ind w:firstLine="709"/>
        <w:jc w:val="both"/>
        <w:rPr>
          <w:bCs/>
          <w:sz w:val="28"/>
          <w:szCs w:val="28"/>
        </w:rPr>
      </w:pPr>
      <w:r w:rsidRPr="00D1529D">
        <w:rPr>
          <w:sz w:val="28"/>
          <w:szCs w:val="28"/>
        </w:rPr>
        <w:t>Расходы на ж/д перевозку, автоперевозку, оказание услуг по приемке/погрузке, хранению и отпуску угля по данным WARM.TOPL.Q2.2021 за 1-е полугодие 2021 составляют 820,90 руб. за тонну</w:t>
      </w:r>
      <w:r w:rsidRPr="00D1529D">
        <w:rPr>
          <w:bCs/>
          <w:sz w:val="28"/>
          <w:szCs w:val="28"/>
        </w:rPr>
        <w:t>.</w:t>
      </w:r>
    </w:p>
    <w:p w14:paraId="796CB2FC" w14:textId="77777777" w:rsidR="00D1529D" w:rsidRPr="00D1529D" w:rsidRDefault="00D1529D" w:rsidP="00D1529D">
      <w:pPr>
        <w:tabs>
          <w:tab w:val="left" w:pos="1890"/>
        </w:tabs>
        <w:ind w:firstLine="709"/>
        <w:jc w:val="both"/>
        <w:rPr>
          <w:snapToGrid w:val="0"/>
          <w:sz w:val="28"/>
          <w:szCs w:val="28"/>
        </w:rPr>
      </w:pPr>
      <w:r w:rsidRPr="00D1529D">
        <w:rPr>
          <w:snapToGrid w:val="0"/>
          <w:sz w:val="28"/>
          <w:szCs w:val="28"/>
        </w:rPr>
        <w:t>В соответствии с п. 28 Основ ценообразования для расчёта плановой стоимости перевозки угля на 2022 год эксперты применили индекс дефлятор 2022 к 2021 году – 104,0 %, опубликованный 30.09.2021 на сайте Минэкономразвития России. Таким образом, плановая стоимость перевозки 1 тонны угля на 2022 год составит 853,74 руб. (820,</w:t>
      </w:r>
      <w:proofErr w:type="gramStart"/>
      <w:r w:rsidRPr="00D1529D">
        <w:rPr>
          <w:snapToGrid w:val="0"/>
          <w:sz w:val="28"/>
          <w:szCs w:val="28"/>
        </w:rPr>
        <w:t>9  руб.</w:t>
      </w:r>
      <w:proofErr w:type="gramEnd"/>
      <w:r w:rsidRPr="00D1529D">
        <w:rPr>
          <w:snapToGrid w:val="0"/>
          <w:sz w:val="28"/>
          <w:szCs w:val="28"/>
        </w:rPr>
        <w:t xml:space="preserve"> ×1,04)</w:t>
      </w:r>
    </w:p>
    <w:p w14:paraId="5A1B5B77" w14:textId="77777777" w:rsidR="00D1529D" w:rsidRPr="00D1529D" w:rsidRDefault="00D1529D" w:rsidP="00D1529D">
      <w:pPr>
        <w:ind w:firstLine="709"/>
        <w:jc w:val="both"/>
        <w:rPr>
          <w:snapToGrid w:val="0"/>
          <w:sz w:val="28"/>
          <w:szCs w:val="28"/>
        </w:rPr>
      </w:pPr>
      <w:r w:rsidRPr="00D1529D">
        <w:rPr>
          <w:snapToGrid w:val="0"/>
          <w:sz w:val="28"/>
          <w:szCs w:val="28"/>
        </w:rPr>
        <w:t>Стоимость топлива на 2022 год по расчетам экспертов:</w:t>
      </w:r>
    </w:p>
    <w:p w14:paraId="6690D00D" w14:textId="77777777" w:rsidR="00D1529D" w:rsidRPr="00D1529D" w:rsidRDefault="00D1529D" w:rsidP="00D1529D">
      <w:pPr>
        <w:ind w:firstLine="709"/>
        <w:jc w:val="both"/>
        <w:rPr>
          <w:snapToGrid w:val="0"/>
          <w:sz w:val="28"/>
          <w:szCs w:val="28"/>
        </w:rPr>
      </w:pPr>
      <w:r w:rsidRPr="00D1529D">
        <w:rPr>
          <w:snapToGrid w:val="0"/>
          <w:sz w:val="28"/>
          <w:szCs w:val="28"/>
        </w:rPr>
        <w:t>- расход условного топлива ‒ 3 971,97</w:t>
      </w:r>
      <w:r w:rsidRPr="00D1529D">
        <w:rPr>
          <w:sz w:val="28"/>
          <w:szCs w:val="28"/>
        </w:rPr>
        <w:t xml:space="preserve"> </w:t>
      </w:r>
      <w:proofErr w:type="spellStart"/>
      <w:r w:rsidRPr="00D1529D">
        <w:rPr>
          <w:sz w:val="28"/>
          <w:szCs w:val="28"/>
        </w:rPr>
        <w:t>т.у.т</w:t>
      </w:r>
      <w:proofErr w:type="spellEnd"/>
      <w:r w:rsidRPr="00D1529D">
        <w:rPr>
          <w:sz w:val="28"/>
          <w:szCs w:val="28"/>
        </w:rPr>
        <w:t>.;</w:t>
      </w:r>
    </w:p>
    <w:p w14:paraId="5C8A6B2C" w14:textId="77777777" w:rsidR="00D1529D" w:rsidRPr="00D1529D" w:rsidRDefault="00D1529D" w:rsidP="00D1529D">
      <w:pPr>
        <w:ind w:firstLine="709"/>
        <w:jc w:val="both"/>
        <w:rPr>
          <w:snapToGrid w:val="0"/>
          <w:sz w:val="28"/>
          <w:szCs w:val="28"/>
        </w:rPr>
      </w:pPr>
      <w:r w:rsidRPr="00D1529D">
        <w:rPr>
          <w:snapToGrid w:val="0"/>
          <w:sz w:val="28"/>
          <w:szCs w:val="28"/>
        </w:rPr>
        <w:t>- цена натурального топлива без перевозки – 1 216,23 руб./т.;</w:t>
      </w:r>
    </w:p>
    <w:p w14:paraId="453E58C4" w14:textId="77777777" w:rsidR="00D1529D" w:rsidRPr="00D1529D" w:rsidRDefault="00D1529D" w:rsidP="00D1529D">
      <w:pPr>
        <w:ind w:firstLine="709"/>
        <w:jc w:val="both"/>
        <w:rPr>
          <w:snapToGrid w:val="0"/>
          <w:sz w:val="28"/>
          <w:szCs w:val="28"/>
        </w:rPr>
      </w:pPr>
      <w:r w:rsidRPr="00D1529D">
        <w:rPr>
          <w:snapToGrid w:val="0"/>
          <w:sz w:val="28"/>
          <w:szCs w:val="28"/>
        </w:rPr>
        <w:t>- стоимость перевозки – 853,74 руб./т.;</w:t>
      </w:r>
    </w:p>
    <w:p w14:paraId="03E0329F" w14:textId="77777777" w:rsidR="00D1529D" w:rsidRPr="00D1529D" w:rsidRDefault="00D1529D" w:rsidP="00D1529D">
      <w:pPr>
        <w:ind w:firstLine="709"/>
        <w:jc w:val="both"/>
        <w:rPr>
          <w:snapToGrid w:val="0"/>
          <w:sz w:val="28"/>
          <w:szCs w:val="28"/>
        </w:rPr>
      </w:pPr>
      <w:r w:rsidRPr="00D1529D">
        <w:rPr>
          <w:snapToGrid w:val="0"/>
          <w:sz w:val="28"/>
          <w:szCs w:val="28"/>
        </w:rPr>
        <w:t>- цена натурального топлива с учетом перевозки – 2 069,97 руб./т.;</w:t>
      </w:r>
    </w:p>
    <w:p w14:paraId="4B02A1F4" w14:textId="77777777" w:rsidR="00D1529D" w:rsidRPr="00D1529D" w:rsidRDefault="00D1529D" w:rsidP="00D1529D">
      <w:pPr>
        <w:ind w:firstLine="709"/>
        <w:jc w:val="both"/>
        <w:rPr>
          <w:snapToGrid w:val="0"/>
          <w:sz w:val="28"/>
          <w:szCs w:val="28"/>
        </w:rPr>
      </w:pPr>
      <w:r w:rsidRPr="00D1529D">
        <w:rPr>
          <w:snapToGrid w:val="0"/>
          <w:sz w:val="28"/>
          <w:szCs w:val="28"/>
        </w:rPr>
        <w:lastRenderedPageBreak/>
        <w:t>- цена условного топлива с учетом перевозки ‒ 2 778,85 руб./</w:t>
      </w:r>
      <w:proofErr w:type="spellStart"/>
      <w:r w:rsidRPr="00D1529D">
        <w:rPr>
          <w:snapToGrid w:val="0"/>
          <w:sz w:val="28"/>
          <w:szCs w:val="28"/>
        </w:rPr>
        <w:t>т.у.т</w:t>
      </w:r>
      <w:proofErr w:type="spellEnd"/>
      <w:r w:rsidRPr="00D1529D">
        <w:rPr>
          <w:snapToGrid w:val="0"/>
          <w:sz w:val="28"/>
          <w:szCs w:val="28"/>
        </w:rPr>
        <w:t>.;</w:t>
      </w:r>
    </w:p>
    <w:p w14:paraId="3F0BDD37" w14:textId="77777777" w:rsidR="00D1529D" w:rsidRPr="00D1529D" w:rsidRDefault="00D1529D" w:rsidP="00D1529D">
      <w:pPr>
        <w:ind w:firstLine="709"/>
        <w:jc w:val="both"/>
        <w:rPr>
          <w:snapToGrid w:val="0"/>
          <w:sz w:val="28"/>
          <w:szCs w:val="28"/>
        </w:rPr>
      </w:pPr>
      <w:r w:rsidRPr="00D1529D">
        <w:rPr>
          <w:snapToGrid w:val="0"/>
          <w:sz w:val="28"/>
          <w:szCs w:val="28"/>
        </w:rPr>
        <w:t>- общая сумма затрат по топливу – 11 038тыс. руб.:</w:t>
      </w:r>
    </w:p>
    <w:p w14:paraId="45325D13" w14:textId="77777777" w:rsidR="00D1529D" w:rsidRPr="00D1529D" w:rsidRDefault="00D1529D" w:rsidP="00D1529D">
      <w:pPr>
        <w:ind w:firstLine="709"/>
        <w:jc w:val="both"/>
        <w:rPr>
          <w:snapToGrid w:val="0"/>
          <w:sz w:val="28"/>
          <w:szCs w:val="28"/>
        </w:rPr>
      </w:pPr>
      <w:r w:rsidRPr="00D1529D">
        <w:rPr>
          <w:snapToGrid w:val="0"/>
          <w:sz w:val="28"/>
          <w:szCs w:val="28"/>
        </w:rPr>
        <w:t xml:space="preserve"> (3 971,97 </w:t>
      </w:r>
      <w:proofErr w:type="spellStart"/>
      <w:r w:rsidRPr="00D1529D">
        <w:rPr>
          <w:snapToGrid w:val="0"/>
          <w:sz w:val="28"/>
          <w:szCs w:val="28"/>
        </w:rPr>
        <w:t>т.у.т</w:t>
      </w:r>
      <w:proofErr w:type="spellEnd"/>
      <w:r w:rsidRPr="00D1529D">
        <w:rPr>
          <w:snapToGrid w:val="0"/>
          <w:sz w:val="28"/>
          <w:szCs w:val="28"/>
        </w:rPr>
        <w:t>. × 2 778,85 руб./</w:t>
      </w:r>
      <w:proofErr w:type="spellStart"/>
      <w:r w:rsidRPr="00D1529D">
        <w:rPr>
          <w:snapToGrid w:val="0"/>
          <w:sz w:val="28"/>
          <w:szCs w:val="28"/>
        </w:rPr>
        <w:t>т.у.т</w:t>
      </w:r>
      <w:proofErr w:type="spellEnd"/>
      <w:r w:rsidRPr="00D1529D">
        <w:rPr>
          <w:snapToGrid w:val="0"/>
          <w:sz w:val="28"/>
          <w:szCs w:val="28"/>
        </w:rPr>
        <w:t>.).</w:t>
      </w:r>
    </w:p>
    <w:p w14:paraId="3829706E" w14:textId="77777777" w:rsidR="00D1529D" w:rsidRPr="00D1529D" w:rsidRDefault="00D1529D" w:rsidP="00D1529D">
      <w:pPr>
        <w:ind w:firstLine="709"/>
        <w:jc w:val="both"/>
        <w:rPr>
          <w:snapToGrid w:val="0"/>
          <w:sz w:val="28"/>
          <w:szCs w:val="28"/>
        </w:rPr>
      </w:pPr>
      <w:r w:rsidRPr="00D1529D">
        <w:rPr>
          <w:snapToGrid w:val="0"/>
          <w:sz w:val="28"/>
          <w:szCs w:val="28"/>
        </w:rPr>
        <w:t xml:space="preserve">Таким образом, экономически обоснованная стоимость натурального топлива с учетом перевозки на производство тепловой энергии на 2022 год по расчетам экспертов составила </w:t>
      </w:r>
      <w:r w:rsidRPr="00D1529D">
        <w:rPr>
          <w:bCs/>
          <w:snapToGrid w:val="0"/>
          <w:sz w:val="28"/>
          <w:szCs w:val="28"/>
        </w:rPr>
        <w:t>11 038 тыс. руб.</w:t>
      </w:r>
      <w:r w:rsidRPr="00D1529D">
        <w:rPr>
          <w:snapToGrid w:val="0"/>
          <w:sz w:val="28"/>
          <w:szCs w:val="28"/>
        </w:rPr>
        <w:t xml:space="preserve"> Так как предложение предприятия не превышает экономически обоснованную величину расходов на топливо, эксперты предлагают включить в НВВ предприятия на 2022 год расходы на уровне предложения предприятия, то есть 10 940 тыс. руб.</w:t>
      </w:r>
    </w:p>
    <w:p w14:paraId="28CAED3A" w14:textId="77777777" w:rsidR="00D1529D" w:rsidRPr="00D1529D" w:rsidRDefault="00D1529D" w:rsidP="00D1529D">
      <w:pPr>
        <w:ind w:firstLine="709"/>
        <w:jc w:val="both"/>
        <w:rPr>
          <w:snapToGrid w:val="0"/>
          <w:sz w:val="28"/>
          <w:szCs w:val="28"/>
        </w:rPr>
      </w:pPr>
    </w:p>
    <w:p w14:paraId="0BFB8591" w14:textId="77777777" w:rsidR="00D1529D" w:rsidRPr="00D1529D" w:rsidRDefault="00D1529D" w:rsidP="00D1529D">
      <w:pPr>
        <w:keepNext/>
        <w:ind w:firstLine="709"/>
        <w:jc w:val="both"/>
        <w:outlineLvl w:val="1"/>
        <w:rPr>
          <w:b/>
          <w:sz w:val="28"/>
          <w:szCs w:val="20"/>
        </w:rPr>
      </w:pPr>
      <w:bookmarkStart w:id="94" w:name="_Toc27399050"/>
      <w:r w:rsidRPr="00D1529D">
        <w:rPr>
          <w:b/>
          <w:sz w:val="28"/>
          <w:szCs w:val="20"/>
        </w:rPr>
        <w:t>4.3.2. Расходы на прочие покупаемые энергетические ресурсы</w:t>
      </w:r>
      <w:bookmarkEnd w:id="94"/>
    </w:p>
    <w:p w14:paraId="4B3FC7B1" w14:textId="77777777" w:rsidR="00D1529D" w:rsidRPr="00D1529D" w:rsidRDefault="00D1529D" w:rsidP="00D1529D">
      <w:pPr>
        <w:ind w:firstLine="709"/>
        <w:jc w:val="both"/>
        <w:rPr>
          <w:sz w:val="28"/>
          <w:szCs w:val="28"/>
        </w:rPr>
      </w:pPr>
      <w:r w:rsidRPr="00D1529D">
        <w:rPr>
          <w:sz w:val="28"/>
          <w:szCs w:val="28"/>
        </w:rPr>
        <w:t xml:space="preserve">Предложение предприятия по расходам на покупную электрическую энергию на производство тепловой энергии на 2022 год составило 7 388 тыс. руб. </w:t>
      </w:r>
    </w:p>
    <w:p w14:paraId="68DCBE18" w14:textId="77777777" w:rsidR="00D1529D" w:rsidRPr="00D1529D" w:rsidRDefault="00D1529D" w:rsidP="00D1529D">
      <w:pPr>
        <w:ind w:firstLine="709"/>
        <w:jc w:val="both"/>
        <w:rPr>
          <w:sz w:val="28"/>
          <w:szCs w:val="28"/>
        </w:rPr>
      </w:pPr>
      <w:r w:rsidRPr="00D1529D">
        <w:rPr>
          <w:sz w:val="28"/>
          <w:szCs w:val="28"/>
        </w:rPr>
        <w:t>В качестве обоснования предприятием были представлены следующие материалы (обосновывающие материалы для корректировки тарифа на 2022 год: Том 1, стр. 206-318, отчет за 2020 год: Том 1, стр. 123-186):</w:t>
      </w:r>
    </w:p>
    <w:p w14:paraId="77759507" w14:textId="77777777" w:rsidR="00D1529D" w:rsidRPr="00D1529D" w:rsidRDefault="00D1529D" w:rsidP="00D1529D">
      <w:pPr>
        <w:ind w:firstLine="709"/>
        <w:jc w:val="both"/>
        <w:rPr>
          <w:sz w:val="28"/>
          <w:szCs w:val="28"/>
        </w:rPr>
      </w:pPr>
      <w:r w:rsidRPr="00D1529D">
        <w:rPr>
          <w:sz w:val="28"/>
          <w:szCs w:val="28"/>
        </w:rPr>
        <w:t>приложение 4.7 Расходы на прочие покупаемые энергетические ресурсы при производстве тепловой энергии котельными ООО «Юргинские котельные» на 2022 год;</w:t>
      </w:r>
    </w:p>
    <w:p w14:paraId="74E32679" w14:textId="77777777" w:rsidR="00D1529D" w:rsidRPr="00D1529D" w:rsidRDefault="00D1529D" w:rsidP="00D1529D">
      <w:pPr>
        <w:ind w:firstLine="709"/>
        <w:jc w:val="both"/>
        <w:rPr>
          <w:sz w:val="28"/>
          <w:szCs w:val="28"/>
        </w:rPr>
      </w:pPr>
      <w:r w:rsidRPr="00D1529D">
        <w:rPr>
          <w:sz w:val="28"/>
          <w:szCs w:val="28"/>
        </w:rPr>
        <w:t>расчет необходимого количества электроэнергии при производства тепловой энергии котельными на 2022 год;</w:t>
      </w:r>
    </w:p>
    <w:p w14:paraId="4947F6C1" w14:textId="77777777" w:rsidR="00D1529D" w:rsidRPr="00D1529D" w:rsidRDefault="00D1529D" w:rsidP="00D1529D">
      <w:pPr>
        <w:ind w:firstLine="709"/>
        <w:jc w:val="both"/>
        <w:rPr>
          <w:sz w:val="28"/>
          <w:szCs w:val="28"/>
        </w:rPr>
      </w:pPr>
      <w:r w:rsidRPr="00D1529D">
        <w:rPr>
          <w:sz w:val="28"/>
          <w:szCs w:val="28"/>
        </w:rPr>
        <w:t>расшифровка с/фактур электроэнергии по объектам ООО «Юргинские котельные» за 1 квартал 2021 года и 2020 год;</w:t>
      </w:r>
    </w:p>
    <w:p w14:paraId="68D21B42" w14:textId="77777777" w:rsidR="00D1529D" w:rsidRPr="00D1529D" w:rsidRDefault="00D1529D" w:rsidP="00D1529D">
      <w:pPr>
        <w:ind w:firstLine="709"/>
        <w:jc w:val="both"/>
        <w:rPr>
          <w:sz w:val="28"/>
          <w:szCs w:val="28"/>
        </w:rPr>
      </w:pPr>
      <w:r w:rsidRPr="00D1529D">
        <w:rPr>
          <w:sz w:val="28"/>
          <w:szCs w:val="28"/>
        </w:rPr>
        <w:t>расчёт расходов на покупную электрическую энергию на производство ТЭР котельными ООО «Юргинские котельные» на 2022 год;</w:t>
      </w:r>
    </w:p>
    <w:p w14:paraId="5F6CA850" w14:textId="77777777" w:rsidR="00D1529D" w:rsidRPr="00D1529D" w:rsidRDefault="00D1529D" w:rsidP="00D1529D">
      <w:pPr>
        <w:ind w:firstLine="709"/>
        <w:jc w:val="both"/>
        <w:rPr>
          <w:sz w:val="28"/>
          <w:szCs w:val="28"/>
        </w:rPr>
      </w:pPr>
      <w:r w:rsidRPr="00D1529D">
        <w:rPr>
          <w:sz w:val="28"/>
          <w:szCs w:val="28"/>
        </w:rPr>
        <w:t>копии протоколов заседаний закупочных комиссий от 23.12.2020, копии договоров энергоснабжения: № 585357 от 01.12.2019 и № 585358 от 01.12.2019 с дополнительным соглашением от 03.02.2021 с СМО ПАО «</w:t>
      </w:r>
      <w:proofErr w:type="spellStart"/>
      <w:r w:rsidRPr="00D1529D">
        <w:rPr>
          <w:sz w:val="28"/>
          <w:szCs w:val="28"/>
        </w:rPr>
        <w:t>Кузбассэнергосбыт</w:t>
      </w:r>
      <w:proofErr w:type="spellEnd"/>
      <w:r w:rsidRPr="00D1529D">
        <w:rPr>
          <w:sz w:val="28"/>
          <w:szCs w:val="28"/>
        </w:rPr>
        <w:t>»;</w:t>
      </w:r>
    </w:p>
    <w:p w14:paraId="6681F022" w14:textId="77777777" w:rsidR="00D1529D" w:rsidRPr="00D1529D" w:rsidRDefault="00D1529D" w:rsidP="00D1529D">
      <w:pPr>
        <w:ind w:firstLine="709"/>
        <w:jc w:val="both"/>
        <w:rPr>
          <w:sz w:val="28"/>
          <w:szCs w:val="28"/>
        </w:rPr>
      </w:pPr>
      <w:r w:rsidRPr="00D1529D">
        <w:rPr>
          <w:sz w:val="28"/>
          <w:szCs w:val="28"/>
        </w:rPr>
        <w:t>приложение 4.7 Расходы на прочие покупаемые энергетические ресурсы при производстве тепловой энергии котельными ООО «Юргинские котельные» на 2020 год;</w:t>
      </w:r>
    </w:p>
    <w:p w14:paraId="21E637D9" w14:textId="77777777" w:rsidR="00D1529D" w:rsidRPr="00D1529D" w:rsidRDefault="00D1529D" w:rsidP="00D1529D">
      <w:pPr>
        <w:ind w:firstLine="709"/>
        <w:jc w:val="both"/>
        <w:rPr>
          <w:sz w:val="28"/>
          <w:szCs w:val="28"/>
        </w:rPr>
      </w:pPr>
      <w:r w:rsidRPr="00D1529D">
        <w:rPr>
          <w:sz w:val="28"/>
          <w:szCs w:val="28"/>
        </w:rPr>
        <w:t>расшифровка счетов-фактур ООО «Юргинские котельные» по электроэнергии за 2020 год.</w:t>
      </w:r>
    </w:p>
    <w:p w14:paraId="17F93E1A" w14:textId="77777777" w:rsidR="00D1529D" w:rsidRPr="00D1529D" w:rsidRDefault="00D1529D" w:rsidP="00D1529D">
      <w:pPr>
        <w:ind w:firstLine="709"/>
        <w:jc w:val="both"/>
        <w:rPr>
          <w:sz w:val="28"/>
          <w:szCs w:val="28"/>
        </w:rPr>
      </w:pPr>
      <w:r w:rsidRPr="00D1529D">
        <w:rPr>
          <w:sz w:val="28"/>
          <w:szCs w:val="28"/>
        </w:rPr>
        <w:t>Эксперты проанализировали все представленные в качестве обоснования документы.</w:t>
      </w:r>
    </w:p>
    <w:p w14:paraId="4FD01CBF" w14:textId="77777777" w:rsidR="00D1529D" w:rsidRPr="00D1529D" w:rsidRDefault="00D1529D" w:rsidP="00D1529D">
      <w:pPr>
        <w:ind w:firstLine="709"/>
        <w:jc w:val="both"/>
        <w:rPr>
          <w:sz w:val="28"/>
          <w:szCs w:val="28"/>
        </w:rPr>
      </w:pPr>
      <w:r w:rsidRPr="00D1529D">
        <w:rPr>
          <w:sz w:val="28"/>
          <w:szCs w:val="28"/>
        </w:rPr>
        <w:t xml:space="preserve">На период регулирования с 2020 по 2022 годы был запланирован экономически обоснованный объем электрической энергии в размере 1 458,53 тыс. </w:t>
      </w:r>
      <w:proofErr w:type="spellStart"/>
      <w:r w:rsidRPr="00D1529D">
        <w:rPr>
          <w:sz w:val="28"/>
          <w:szCs w:val="28"/>
        </w:rPr>
        <w:t>кВт×ч</w:t>
      </w:r>
      <w:proofErr w:type="spellEnd"/>
      <w:r w:rsidRPr="00D1529D">
        <w:rPr>
          <w:sz w:val="28"/>
          <w:szCs w:val="28"/>
        </w:rPr>
        <w:t>.</w:t>
      </w:r>
    </w:p>
    <w:p w14:paraId="7DEBB927" w14:textId="77777777" w:rsidR="00D1529D" w:rsidRPr="00D1529D" w:rsidRDefault="00D1529D" w:rsidP="00D1529D">
      <w:pPr>
        <w:ind w:firstLine="709"/>
        <w:jc w:val="both"/>
        <w:rPr>
          <w:sz w:val="28"/>
          <w:szCs w:val="28"/>
        </w:rPr>
      </w:pPr>
      <w:r w:rsidRPr="00D1529D">
        <w:rPr>
          <w:sz w:val="28"/>
          <w:szCs w:val="28"/>
        </w:rPr>
        <w:t xml:space="preserve">Фактический объем электрической энергии за 2020 год составил 1 399,798 тыс. </w:t>
      </w:r>
      <w:proofErr w:type="spellStart"/>
      <w:r w:rsidRPr="00D1529D">
        <w:rPr>
          <w:sz w:val="28"/>
          <w:szCs w:val="28"/>
        </w:rPr>
        <w:t>кВт×ч</w:t>
      </w:r>
      <w:proofErr w:type="spellEnd"/>
      <w:r w:rsidRPr="00D1529D">
        <w:rPr>
          <w:sz w:val="28"/>
          <w:szCs w:val="28"/>
        </w:rPr>
        <w:t>.</w:t>
      </w:r>
    </w:p>
    <w:p w14:paraId="572B1157" w14:textId="77777777" w:rsidR="00D1529D" w:rsidRPr="00D1529D" w:rsidRDefault="00D1529D" w:rsidP="00D1529D">
      <w:pPr>
        <w:ind w:firstLine="709"/>
        <w:jc w:val="both"/>
        <w:rPr>
          <w:sz w:val="28"/>
          <w:szCs w:val="28"/>
        </w:rPr>
      </w:pPr>
      <w:r w:rsidRPr="00D1529D">
        <w:rPr>
          <w:sz w:val="28"/>
          <w:szCs w:val="28"/>
        </w:rPr>
        <w:t>Так как фактический объем потребления электрической энергии не превышает экономически обоснованный, эксперты предлагают при расчете расходов на электрическую энергию на 2022 год учесть фактический показатель.</w:t>
      </w:r>
    </w:p>
    <w:p w14:paraId="2A452055" w14:textId="77777777" w:rsidR="00D1529D" w:rsidRPr="00D1529D" w:rsidRDefault="00D1529D" w:rsidP="00D1529D">
      <w:pPr>
        <w:ind w:firstLine="709"/>
        <w:jc w:val="both"/>
        <w:rPr>
          <w:sz w:val="28"/>
          <w:szCs w:val="28"/>
        </w:rPr>
      </w:pPr>
      <w:r w:rsidRPr="00D1529D">
        <w:rPr>
          <w:sz w:val="28"/>
          <w:szCs w:val="28"/>
        </w:rPr>
        <w:lastRenderedPageBreak/>
        <w:t>Поставщиком электрической энергии ООО «Юргинские котельные» на производственные нужды является ПАО «</w:t>
      </w:r>
      <w:proofErr w:type="spellStart"/>
      <w:r w:rsidRPr="00D1529D">
        <w:rPr>
          <w:sz w:val="28"/>
          <w:szCs w:val="28"/>
        </w:rPr>
        <w:t>Кузбассэнергосбыт</w:t>
      </w:r>
      <w:proofErr w:type="spellEnd"/>
      <w:r w:rsidRPr="00D1529D">
        <w:rPr>
          <w:sz w:val="28"/>
          <w:szCs w:val="28"/>
        </w:rPr>
        <w:t>» по договорам № 585357 от 01.12.2019 и № 585358 от 01.12.2019 с СМО ПАО «</w:t>
      </w:r>
      <w:proofErr w:type="spellStart"/>
      <w:r w:rsidRPr="00D1529D">
        <w:rPr>
          <w:sz w:val="28"/>
          <w:szCs w:val="28"/>
        </w:rPr>
        <w:t>Кузбассэнергосбыт</w:t>
      </w:r>
      <w:proofErr w:type="spellEnd"/>
      <w:r w:rsidRPr="00D1529D">
        <w:rPr>
          <w:sz w:val="28"/>
          <w:szCs w:val="28"/>
        </w:rPr>
        <w:t xml:space="preserve">» (уровень напряжения НН, СН-2). </w:t>
      </w:r>
    </w:p>
    <w:p w14:paraId="38F61BAB" w14:textId="77777777" w:rsidR="00D1529D" w:rsidRPr="00D1529D" w:rsidRDefault="00D1529D" w:rsidP="00D1529D">
      <w:pPr>
        <w:ind w:firstLine="709"/>
        <w:jc w:val="both"/>
        <w:rPr>
          <w:sz w:val="28"/>
          <w:szCs w:val="28"/>
        </w:rPr>
      </w:pPr>
      <w:r w:rsidRPr="00D1529D">
        <w:rPr>
          <w:sz w:val="28"/>
          <w:szCs w:val="28"/>
        </w:rPr>
        <w:t>Средневзвешенный тариф на электрическую энергию за 2020 год был рассчитан экспертами на основании представленного предприятием отчета за 2020 год в разрезе расходов на электрическую энергию и составил:</w:t>
      </w:r>
      <w:r w:rsidRPr="00D1529D">
        <w:rPr>
          <w:sz w:val="28"/>
          <w:szCs w:val="28"/>
        </w:rPr>
        <w:br/>
        <w:t xml:space="preserve"> 4,680467 руб. /</w:t>
      </w:r>
      <w:proofErr w:type="spellStart"/>
      <w:r w:rsidRPr="00D1529D">
        <w:rPr>
          <w:sz w:val="28"/>
          <w:szCs w:val="28"/>
        </w:rPr>
        <w:t>кВт×ч</w:t>
      </w:r>
      <w:proofErr w:type="spellEnd"/>
      <w:r w:rsidRPr="00D1529D">
        <w:rPr>
          <w:sz w:val="28"/>
          <w:szCs w:val="28"/>
        </w:rPr>
        <w:t xml:space="preserve"> (6 551,71 тыс. руб. / 1399,798 тыс. </w:t>
      </w:r>
      <w:proofErr w:type="spellStart"/>
      <w:r w:rsidRPr="00D1529D">
        <w:rPr>
          <w:sz w:val="28"/>
          <w:szCs w:val="28"/>
        </w:rPr>
        <w:t>кВт×ч</w:t>
      </w:r>
      <w:proofErr w:type="spellEnd"/>
      <w:r w:rsidRPr="00D1529D">
        <w:rPr>
          <w:sz w:val="28"/>
          <w:szCs w:val="28"/>
        </w:rPr>
        <w:t xml:space="preserve">). </w:t>
      </w:r>
    </w:p>
    <w:p w14:paraId="54905134" w14:textId="77777777" w:rsidR="00D1529D" w:rsidRPr="00D1529D" w:rsidRDefault="00D1529D" w:rsidP="00D1529D">
      <w:pPr>
        <w:ind w:firstLine="709"/>
        <w:jc w:val="both"/>
        <w:rPr>
          <w:sz w:val="28"/>
          <w:szCs w:val="28"/>
        </w:rPr>
      </w:pPr>
      <w:r w:rsidRPr="00D1529D">
        <w:rPr>
          <w:sz w:val="28"/>
          <w:szCs w:val="28"/>
        </w:rPr>
        <w:t xml:space="preserve">По результатам проведенного анализа, в соответствии с </w:t>
      </w:r>
      <w:proofErr w:type="spellStart"/>
      <w:r w:rsidRPr="00D1529D">
        <w:rPr>
          <w:sz w:val="28"/>
          <w:szCs w:val="28"/>
        </w:rPr>
        <w:t>пп</w:t>
      </w:r>
      <w:proofErr w:type="spellEnd"/>
      <w:r w:rsidRPr="00D1529D">
        <w:rPr>
          <w:sz w:val="28"/>
          <w:szCs w:val="28"/>
        </w:rPr>
        <w:t>. 28-31 Основ ценообразования, тарифы на электроэнергию на 2022 год учтены на уровне фактического средневзвешенного тарифа 2020 года с применением индексов дефляторов, опубликованных 30.09.2021 на сайте Минэкономразвития России «Обеспечение электрической энергией…..» на 2021 год – 103,4%, на 2022 год – 103,9% и составили:</w:t>
      </w:r>
    </w:p>
    <w:p w14:paraId="3F8808D0" w14:textId="77777777" w:rsidR="00D1529D" w:rsidRPr="00D1529D" w:rsidRDefault="00D1529D" w:rsidP="00D1529D">
      <w:pPr>
        <w:ind w:firstLine="709"/>
        <w:jc w:val="both"/>
        <w:rPr>
          <w:sz w:val="28"/>
          <w:szCs w:val="28"/>
        </w:rPr>
      </w:pPr>
      <w:r w:rsidRPr="00D1529D">
        <w:rPr>
          <w:sz w:val="28"/>
          <w:szCs w:val="28"/>
        </w:rPr>
        <w:t xml:space="preserve">5,01 руб./кВт/ч (4,680467 руб. </w:t>
      </w:r>
      <w:proofErr w:type="spellStart"/>
      <w:r w:rsidRPr="00D1529D">
        <w:rPr>
          <w:sz w:val="28"/>
          <w:szCs w:val="28"/>
        </w:rPr>
        <w:t>кВт×ч</w:t>
      </w:r>
      <w:proofErr w:type="spellEnd"/>
      <w:r w:rsidRPr="00D1529D">
        <w:rPr>
          <w:sz w:val="28"/>
          <w:szCs w:val="28"/>
        </w:rPr>
        <w:t xml:space="preserve"> ×103,4%×103,9%)</w:t>
      </w:r>
    </w:p>
    <w:p w14:paraId="60C6F3FE" w14:textId="77777777" w:rsidR="00D1529D" w:rsidRPr="00D1529D" w:rsidRDefault="00D1529D" w:rsidP="00D1529D">
      <w:pPr>
        <w:ind w:firstLine="709"/>
        <w:jc w:val="both"/>
        <w:rPr>
          <w:sz w:val="28"/>
          <w:szCs w:val="28"/>
        </w:rPr>
      </w:pPr>
      <w:r w:rsidRPr="00D1529D">
        <w:rPr>
          <w:sz w:val="28"/>
          <w:szCs w:val="28"/>
        </w:rPr>
        <w:t xml:space="preserve">Эксперты предлагают включить в расчёт НВВ на 2022 год расходы на покупку электрической энергии для производства тепловой энергии в размере 7 013 тыс. руб. ((1 399,798 </w:t>
      </w:r>
      <w:proofErr w:type="spellStart"/>
      <w:r w:rsidRPr="00D1529D">
        <w:rPr>
          <w:sz w:val="28"/>
          <w:szCs w:val="28"/>
        </w:rPr>
        <w:t>кВт×ч</w:t>
      </w:r>
      <w:proofErr w:type="spellEnd"/>
      <w:r w:rsidRPr="00D1529D">
        <w:rPr>
          <w:sz w:val="28"/>
          <w:szCs w:val="28"/>
        </w:rPr>
        <w:t xml:space="preserve"> × 5,01 руб./</w:t>
      </w:r>
      <w:proofErr w:type="spellStart"/>
      <w:r w:rsidRPr="00D1529D">
        <w:rPr>
          <w:sz w:val="28"/>
          <w:szCs w:val="28"/>
        </w:rPr>
        <w:t>кВт×ч</w:t>
      </w:r>
      <w:proofErr w:type="spellEnd"/>
      <w:r w:rsidRPr="00D1529D">
        <w:rPr>
          <w:sz w:val="28"/>
          <w:szCs w:val="28"/>
        </w:rPr>
        <w:t>.)/1000).</w:t>
      </w:r>
    </w:p>
    <w:p w14:paraId="4B8B4EB5" w14:textId="77777777" w:rsidR="00D1529D" w:rsidRPr="00D1529D" w:rsidRDefault="00D1529D" w:rsidP="00D1529D">
      <w:pPr>
        <w:ind w:firstLine="709"/>
        <w:jc w:val="both"/>
        <w:rPr>
          <w:sz w:val="28"/>
          <w:szCs w:val="28"/>
        </w:rPr>
      </w:pPr>
      <w:r w:rsidRPr="00D1529D">
        <w:rPr>
          <w:sz w:val="28"/>
          <w:szCs w:val="28"/>
        </w:rPr>
        <w:t>Корректировка по статье относительно предложений предприятия на 2022 год в сторону снижения составила 375 тыс. руб. в связи с корректировкой объема и планового тарифа.</w:t>
      </w:r>
    </w:p>
    <w:p w14:paraId="3A576420" w14:textId="77777777" w:rsidR="00D1529D" w:rsidRPr="00D1529D" w:rsidRDefault="00D1529D" w:rsidP="00D1529D">
      <w:pPr>
        <w:ind w:firstLine="709"/>
        <w:jc w:val="both"/>
        <w:rPr>
          <w:sz w:val="28"/>
          <w:szCs w:val="28"/>
        </w:rPr>
      </w:pPr>
    </w:p>
    <w:p w14:paraId="45A8E875" w14:textId="77777777" w:rsidR="00D1529D" w:rsidRPr="00D1529D" w:rsidRDefault="00D1529D" w:rsidP="00D1529D">
      <w:pPr>
        <w:keepNext/>
        <w:ind w:firstLine="709"/>
        <w:jc w:val="both"/>
        <w:outlineLvl w:val="1"/>
        <w:rPr>
          <w:b/>
          <w:sz w:val="28"/>
          <w:szCs w:val="20"/>
        </w:rPr>
      </w:pPr>
      <w:bookmarkStart w:id="95" w:name="_Toc27399051"/>
      <w:r w:rsidRPr="00D1529D">
        <w:rPr>
          <w:b/>
          <w:sz w:val="28"/>
          <w:szCs w:val="20"/>
        </w:rPr>
        <w:t>4.3.3. Расходы на холодную воду</w:t>
      </w:r>
      <w:bookmarkEnd w:id="95"/>
    </w:p>
    <w:p w14:paraId="7BEA9942" w14:textId="77777777" w:rsidR="00D1529D" w:rsidRPr="00D1529D" w:rsidRDefault="00D1529D" w:rsidP="00D1529D">
      <w:pPr>
        <w:spacing w:after="120"/>
        <w:ind w:firstLine="709"/>
        <w:contextualSpacing/>
        <w:jc w:val="both"/>
        <w:rPr>
          <w:sz w:val="28"/>
          <w:szCs w:val="28"/>
        </w:rPr>
      </w:pPr>
      <w:r w:rsidRPr="00D1529D">
        <w:rPr>
          <w:sz w:val="28"/>
          <w:szCs w:val="28"/>
        </w:rPr>
        <w:t xml:space="preserve">По данной статье предприятие запланировало расходы по договору </w:t>
      </w:r>
      <w:r w:rsidRPr="00D1529D">
        <w:rPr>
          <w:sz w:val="28"/>
          <w:szCs w:val="28"/>
        </w:rPr>
        <w:br/>
        <w:t>№ 940 холодного водоснабжения от 01.01.2020 с ООО «</w:t>
      </w:r>
      <w:proofErr w:type="spellStart"/>
      <w:r w:rsidRPr="00D1529D">
        <w:rPr>
          <w:sz w:val="28"/>
          <w:szCs w:val="28"/>
        </w:rPr>
        <w:t>ВодСнаб</w:t>
      </w:r>
      <w:proofErr w:type="spellEnd"/>
      <w:r w:rsidRPr="00D1529D">
        <w:rPr>
          <w:sz w:val="28"/>
          <w:szCs w:val="28"/>
        </w:rPr>
        <w:t xml:space="preserve">» </w:t>
      </w:r>
      <w:r w:rsidRPr="00D1529D">
        <w:rPr>
          <w:sz w:val="28"/>
          <w:szCs w:val="28"/>
        </w:rPr>
        <w:br/>
        <w:t>на уровне 1 238 тыс. руб.</w:t>
      </w:r>
    </w:p>
    <w:p w14:paraId="72066120" w14:textId="77777777" w:rsidR="00D1529D" w:rsidRPr="00D1529D" w:rsidRDefault="00D1529D" w:rsidP="00D1529D">
      <w:pPr>
        <w:spacing w:after="120"/>
        <w:ind w:firstLine="709"/>
        <w:contextualSpacing/>
        <w:jc w:val="both"/>
        <w:rPr>
          <w:sz w:val="28"/>
          <w:szCs w:val="28"/>
        </w:rPr>
      </w:pPr>
      <w:r w:rsidRPr="00D1529D">
        <w:rPr>
          <w:sz w:val="28"/>
          <w:szCs w:val="28"/>
        </w:rPr>
        <w:t>В качестве обоснования предприятием были предоставлены следующие материалы (обосновывающие материалы для корректировки тарифа на 2022 год: Том 1, стр. 319-350, отчет за 2020 год: Том 1,</w:t>
      </w:r>
      <w:r w:rsidRPr="00D1529D">
        <w:rPr>
          <w:sz w:val="28"/>
          <w:szCs w:val="28"/>
        </w:rPr>
        <w:br/>
        <w:t>стр. 95-122):</w:t>
      </w:r>
    </w:p>
    <w:p w14:paraId="79C8F50B"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расчет расхода холодной воды на приготовление горячей воды для потребителей тепла от котельных ООО «Юргинские котельные» на 2022 год;</w:t>
      </w:r>
    </w:p>
    <w:p w14:paraId="2D6DA0E8"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расчет объема воды на технологические цели и хоз. питьевые нужды котельных на 2022 год;</w:t>
      </w:r>
    </w:p>
    <w:p w14:paraId="61C2AC23"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приложение 4.8 Расходы на приобретение холодной воды и теплоносителя для производства тепловой энергии котельными ООО «Юргинские котельные» на 2022 год;</w:t>
      </w:r>
    </w:p>
    <w:p w14:paraId="04529BFA"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затраты по статье «Водопотребление» к сметам на производство тепловой энергии ООО «Юргинские котельные» за 2021 год;</w:t>
      </w:r>
    </w:p>
    <w:p w14:paraId="70367074"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реестр счетов-фактур по водопотреблению за 2020 год ООО «Юргинские котельные» с приложением копий счет-фактур за 1 кв. 2021 года;</w:t>
      </w:r>
    </w:p>
    <w:p w14:paraId="7384F98A"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копия протокола заседания закупочной комиссии от 23.12.2020, договор № 940 холодного водоснабжения от 01.01.2020 с ООО «</w:t>
      </w:r>
      <w:proofErr w:type="spellStart"/>
      <w:r w:rsidRPr="00D1529D">
        <w:rPr>
          <w:sz w:val="28"/>
          <w:szCs w:val="28"/>
        </w:rPr>
        <w:t>ВодСнаб</w:t>
      </w:r>
      <w:proofErr w:type="spellEnd"/>
      <w:r w:rsidRPr="00D1529D">
        <w:rPr>
          <w:sz w:val="28"/>
          <w:szCs w:val="28"/>
        </w:rPr>
        <w:t>»;</w:t>
      </w:r>
    </w:p>
    <w:p w14:paraId="4F661672"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постановление РЭК Кузбасса №</w:t>
      </w:r>
      <w:r w:rsidRPr="00D1529D">
        <w:rPr>
          <w:szCs w:val="20"/>
        </w:rPr>
        <w:t> </w:t>
      </w:r>
      <w:r w:rsidRPr="00D1529D">
        <w:rPr>
          <w:sz w:val="28"/>
          <w:szCs w:val="28"/>
        </w:rPr>
        <w:t>667 от 17.12.2020 (тарифы на питьевую воду ООО «</w:t>
      </w:r>
      <w:proofErr w:type="spellStart"/>
      <w:r w:rsidRPr="00D1529D">
        <w:rPr>
          <w:sz w:val="28"/>
          <w:szCs w:val="28"/>
        </w:rPr>
        <w:t>ВодСнаб</w:t>
      </w:r>
      <w:proofErr w:type="spellEnd"/>
      <w:r w:rsidRPr="00D1529D">
        <w:rPr>
          <w:sz w:val="28"/>
          <w:szCs w:val="28"/>
        </w:rPr>
        <w:t>»);</w:t>
      </w:r>
    </w:p>
    <w:p w14:paraId="1A78023C"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lastRenderedPageBreak/>
        <w:t>приложение 4.8. Расходы на приобретение холодной воды и теплоносителя для производства тепловой энергии котельными ООО «Юргинские котельные» за 2020 год;</w:t>
      </w:r>
    </w:p>
    <w:p w14:paraId="08FA8414"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затраты по статье «Водопотребление» к сметам на производство тепловой энергии ООО «Юргинские котельные» за 2020 год;</w:t>
      </w:r>
    </w:p>
    <w:p w14:paraId="0DA9A34C"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расход воды на производство тепловой энергии котельными ООО «Юргинские котельные» за 2020 год.</w:t>
      </w:r>
    </w:p>
    <w:p w14:paraId="3FEA5EA5" w14:textId="77777777" w:rsidR="00D1529D" w:rsidRPr="00D1529D" w:rsidRDefault="00D1529D" w:rsidP="00D1529D">
      <w:pPr>
        <w:tabs>
          <w:tab w:val="left" w:pos="993"/>
        </w:tabs>
        <w:spacing w:after="120"/>
        <w:ind w:firstLine="709"/>
        <w:contextualSpacing/>
        <w:jc w:val="both"/>
        <w:rPr>
          <w:sz w:val="28"/>
          <w:szCs w:val="28"/>
        </w:rPr>
      </w:pPr>
      <w:r w:rsidRPr="00D1529D">
        <w:rPr>
          <w:sz w:val="28"/>
          <w:szCs w:val="28"/>
        </w:rPr>
        <w:t>Эксперты проанализировали все представленные в качестве обоснования документы.</w:t>
      </w:r>
    </w:p>
    <w:p w14:paraId="1D3DB716" w14:textId="77777777" w:rsidR="00D1529D" w:rsidRPr="00D1529D" w:rsidRDefault="00D1529D" w:rsidP="00D1529D">
      <w:pPr>
        <w:ind w:firstLine="709"/>
        <w:jc w:val="both"/>
        <w:rPr>
          <w:snapToGrid w:val="0"/>
          <w:sz w:val="28"/>
          <w:szCs w:val="28"/>
        </w:rPr>
      </w:pPr>
      <w:r w:rsidRPr="00D1529D">
        <w:rPr>
          <w:snapToGrid w:val="0"/>
          <w:sz w:val="28"/>
          <w:szCs w:val="28"/>
        </w:rPr>
        <w:t xml:space="preserve">Необходимо отметить, что объем холодной воды в 2022 году не корректируется относительно объема, принятого при регулировании </w:t>
      </w:r>
      <w:r w:rsidRPr="00D1529D">
        <w:rPr>
          <w:snapToGrid w:val="0"/>
          <w:sz w:val="28"/>
          <w:szCs w:val="28"/>
        </w:rPr>
        <w:br/>
        <w:t xml:space="preserve">на 2020 – 2022 годы, в соответствии с п. 34 Методических указаний. </w:t>
      </w:r>
    </w:p>
    <w:p w14:paraId="63A583FB" w14:textId="77777777" w:rsidR="00D1529D" w:rsidRPr="00D1529D" w:rsidRDefault="00D1529D" w:rsidP="00D1529D">
      <w:pPr>
        <w:ind w:firstLine="709"/>
        <w:jc w:val="both"/>
        <w:rPr>
          <w:sz w:val="28"/>
          <w:szCs w:val="28"/>
        </w:rPr>
      </w:pPr>
      <w:r w:rsidRPr="00D1529D">
        <w:rPr>
          <w:snapToGrid w:val="0"/>
          <w:sz w:val="28"/>
          <w:szCs w:val="28"/>
        </w:rPr>
        <w:t>Таким образом, объем холодной воды на 2022 год принимается на уровне планового на 2020 – 2022 годы и</w:t>
      </w:r>
      <w:r w:rsidRPr="00D1529D">
        <w:rPr>
          <w:sz w:val="28"/>
          <w:szCs w:val="28"/>
        </w:rPr>
        <w:t xml:space="preserve"> составит 29 848,70 м³, в том числе:</w:t>
      </w:r>
    </w:p>
    <w:p w14:paraId="5FC52ED7" w14:textId="77777777" w:rsidR="00D1529D" w:rsidRPr="00D1529D" w:rsidRDefault="00D1529D" w:rsidP="00D1529D">
      <w:pPr>
        <w:ind w:firstLine="709"/>
        <w:jc w:val="both"/>
        <w:rPr>
          <w:sz w:val="28"/>
          <w:szCs w:val="28"/>
        </w:rPr>
      </w:pPr>
      <w:r w:rsidRPr="00D1529D">
        <w:rPr>
          <w:sz w:val="28"/>
          <w:szCs w:val="28"/>
        </w:rPr>
        <w:t>- 1-е полугодие – 16 118,51 м³;</w:t>
      </w:r>
    </w:p>
    <w:p w14:paraId="2AA2D535" w14:textId="77777777" w:rsidR="00D1529D" w:rsidRPr="00D1529D" w:rsidRDefault="00D1529D" w:rsidP="00D1529D">
      <w:pPr>
        <w:ind w:firstLine="709"/>
        <w:jc w:val="both"/>
        <w:rPr>
          <w:snapToGrid w:val="0"/>
          <w:sz w:val="28"/>
          <w:szCs w:val="28"/>
        </w:rPr>
      </w:pPr>
      <w:r w:rsidRPr="00D1529D">
        <w:rPr>
          <w:sz w:val="28"/>
          <w:szCs w:val="28"/>
        </w:rPr>
        <w:t>- 2-е полугодие – 13 730,19 м³.</w:t>
      </w:r>
    </w:p>
    <w:p w14:paraId="43DA29B2" w14:textId="77777777" w:rsidR="00D1529D" w:rsidRPr="00D1529D" w:rsidRDefault="00D1529D" w:rsidP="00D1529D">
      <w:pPr>
        <w:spacing w:after="120"/>
        <w:ind w:firstLine="709"/>
        <w:contextualSpacing/>
        <w:jc w:val="both"/>
        <w:rPr>
          <w:sz w:val="28"/>
          <w:szCs w:val="28"/>
          <w:highlight w:val="green"/>
        </w:rPr>
      </w:pPr>
      <w:bookmarkStart w:id="96" w:name="_Hlk22720765"/>
      <w:r w:rsidRPr="00D1529D">
        <w:rPr>
          <w:sz w:val="28"/>
          <w:szCs w:val="28"/>
        </w:rPr>
        <w:t>В соответствии с п. 28 Основ ценообразования тариф ООО «</w:t>
      </w:r>
      <w:proofErr w:type="spellStart"/>
      <w:r w:rsidRPr="00D1529D">
        <w:rPr>
          <w:sz w:val="28"/>
          <w:szCs w:val="28"/>
        </w:rPr>
        <w:t>ВодСнаб</w:t>
      </w:r>
      <w:proofErr w:type="spellEnd"/>
      <w:r w:rsidRPr="00D1529D">
        <w:rPr>
          <w:sz w:val="28"/>
          <w:szCs w:val="28"/>
        </w:rPr>
        <w:t>» на холодную воду учтен из постановления РЭК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529D">
        <w:rPr>
          <w:sz w:val="28"/>
          <w:szCs w:val="28"/>
        </w:rPr>
        <w:t>ВодСнаб</w:t>
      </w:r>
      <w:proofErr w:type="spellEnd"/>
      <w:r w:rsidRPr="00D1529D">
        <w:rPr>
          <w:sz w:val="28"/>
          <w:szCs w:val="28"/>
        </w:rPr>
        <w:t>» (Юргинский городской округ)»:</w:t>
      </w:r>
    </w:p>
    <w:p w14:paraId="237E6A88" w14:textId="77777777" w:rsidR="00D1529D" w:rsidRPr="00D1529D" w:rsidRDefault="00D1529D" w:rsidP="00D1529D">
      <w:pPr>
        <w:spacing w:after="120"/>
        <w:ind w:firstLine="709"/>
        <w:contextualSpacing/>
        <w:jc w:val="both"/>
        <w:rPr>
          <w:sz w:val="28"/>
          <w:szCs w:val="28"/>
        </w:rPr>
      </w:pPr>
      <w:r w:rsidRPr="00D1529D">
        <w:rPr>
          <w:sz w:val="28"/>
          <w:szCs w:val="28"/>
        </w:rPr>
        <w:t xml:space="preserve">- с 01.01.2022 по 30.06.2022 – </w:t>
      </w:r>
      <w:bookmarkStart w:id="97" w:name="_Hlk21504180"/>
      <w:r w:rsidRPr="00D1529D">
        <w:rPr>
          <w:sz w:val="28"/>
          <w:szCs w:val="28"/>
        </w:rPr>
        <w:t>40,72 руб./м³</w:t>
      </w:r>
      <w:bookmarkEnd w:id="97"/>
      <w:r w:rsidRPr="00D1529D">
        <w:rPr>
          <w:sz w:val="28"/>
          <w:szCs w:val="28"/>
        </w:rPr>
        <w:t>;</w:t>
      </w:r>
    </w:p>
    <w:p w14:paraId="43C9A737" w14:textId="77777777" w:rsidR="00D1529D" w:rsidRPr="00D1529D" w:rsidRDefault="00D1529D" w:rsidP="00D1529D">
      <w:pPr>
        <w:spacing w:after="120"/>
        <w:ind w:firstLine="709"/>
        <w:contextualSpacing/>
        <w:jc w:val="both"/>
        <w:rPr>
          <w:sz w:val="28"/>
          <w:szCs w:val="28"/>
        </w:rPr>
      </w:pPr>
      <w:r w:rsidRPr="00D1529D">
        <w:rPr>
          <w:sz w:val="28"/>
          <w:szCs w:val="28"/>
        </w:rPr>
        <w:t>- с 01.07.2022 по 31.12.2022 – 42,64</w:t>
      </w:r>
      <w:r w:rsidRPr="00D1529D">
        <w:rPr>
          <w:szCs w:val="20"/>
        </w:rPr>
        <w:t xml:space="preserve"> </w:t>
      </w:r>
      <w:r w:rsidRPr="00D1529D">
        <w:rPr>
          <w:sz w:val="28"/>
          <w:szCs w:val="28"/>
        </w:rPr>
        <w:t>руб./м³.</w:t>
      </w:r>
    </w:p>
    <w:p w14:paraId="2A20D195" w14:textId="77777777" w:rsidR="00D1529D" w:rsidRPr="00D1529D" w:rsidRDefault="00D1529D" w:rsidP="00D1529D">
      <w:pPr>
        <w:spacing w:after="120"/>
        <w:ind w:firstLine="709"/>
        <w:contextualSpacing/>
        <w:jc w:val="both"/>
        <w:rPr>
          <w:sz w:val="28"/>
          <w:szCs w:val="28"/>
        </w:rPr>
      </w:pPr>
      <w:r w:rsidRPr="00D1529D">
        <w:rPr>
          <w:sz w:val="28"/>
          <w:szCs w:val="28"/>
        </w:rPr>
        <w:t>Таким образом, экономически обоснованные расходы на приобретение холодной воды на 2022 год, по расчетам экспертов составят 1 242 тыс. руб.:</w:t>
      </w:r>
    </w:p>
    <w:p w14:paraId="48150A7C" w14:textId="77777777" w:rsidR="00D1529D" w:rsidRPr="00D1529D" w:rsidRDefault="00D1529D" w:rsidP="00D1529D">
      <w:pPr>
        <w:spacing w:after="120"/>
        <w:ind w:firstLine="709"/>
        <w:contextualSpacing/>
        <w:jc w:val="both"/>
        <w:rPr>
          <w:sz w:val="28"/>
          <w:szCs w:val="28"/>
        </w:rPr>
      </w:pPr>
      <w:r w:rsidRPr="00D1529D">
        <w:rPr>
          <w:sz w:val="28"/>
          <w:szCs w:val="28"/>
        </w:rPr>
        <w:t>(16 118,51 м³×40,72 руб./м³ + 13 730,19 м³×42,64 руб./м³)/1000.</w:t>
      </w:r>
    </w:p>
    <w:p w14:paraId="6A400A37" w14:textId="77777777" w:rsidR="00D1529D" w:rsidRPr="00D1529D" w:rsidRDefault="00D1529D" w:rsidP="00D1529D">
      <w:pPr>
        <w:spacing w:after="120"/>
        <w:ind w:firstLine="709"/>
        <w:contextualSpacing/>
        <w:jc w:val="both"/>
        <w:rPr>
          <w:sz w:val="28"/>
          <w:szCs w:val="28"/>
        </w:rPr>
      </w:pPr>
      <w:r w:rsidRPr="00D1529D">
        <w:rPr>
          <w:sz w:val="28"/>
          <w:szCs w:val="28"/>
        </w:rPr>
        <w:t>Так как предложение предприятия не превышает размер экономически обоснованных расходов по расчетам экспертов, эксперты предлагают включить в расчет НВВ на 2022 год предложение предприятия по данной статье в размере 1 238 тыс. руб.</w:t>
      </w:r>
    </w:p>
    <w:p w14:paraId="35D4D1A6" w14:textId="77777777" w:rsidR="00D1529D" w:rsidRPr="00D1529D" w:rsidRDefault="00D1529D" w:rsidP="00D1529D">
      <w:pPr>
        <w:spacing w:after="120"/>
        <w:ind w:firstLine="709"/>
        <w:contextualSpacing/>
        <w:jc w:val="both"/>
        <w:rPr>
          <w:sz w:val="28"/>
          <w:szCs w:val="28"/>
        </w:rPr>
      </w:pPr>
      <w:r w:rsidRPr="00D1529D">
        <w:rPr>
          <w:sz w:val="28"/>
          <w:szCs w:val="28"/>
        </w:rPr>
        <w:t xml:space="preserve">Корректировка предложения предприятия </w:t>
      </w:r>
      <w:bookmarkEnd w:id="96"/>
      <w:r w:rsidRPr="00D1529D">
        <w:rPr>
          <w:sz w:val="28"/>
          <w:szCs w:val="28"/>
        </w:rPr>
        <w:t>отсутствует.</w:t>
      </w:r>
    </w:p>
    <w:p w14:paraId="407B95D6" w14:textId="77777777" w:rsidR="00D1529D" w:rsidRPr="00D1529D" w:rsidRDefault="00D1529D" w:rsidP="00D1529D">
      <w:pPr>
        <w:spacing w:after="120"/>
        <w:ind w:firstLine="709"/>
        <w:contextualSpacing/>
        <w:jc w:val="both"/>
        <w:rPr>
          <w:sz w:val="28"/>
          <w:szCs w:val="28"/>
        </w:rPr>
      </w:pPr>
    </w:p>
    <w:p w14:paraId="603005FC" w14:textId="77777777" w:rsidR="00D1529D" w:rsidRPr="00D1529D" w:rsidRDefault="00D1529D" w:rsidP="00D1529D">
      <w:pPr>
        <w:ind w:firstLine="709"/>
        <w:jc w:val="both"/>
        <w:rPr>
          <w:sz w:val="28"/>
          <w:szCs w:val="28"/>
        </w:rPr>
      </w:pPr>
      <w:r w:rsidRPr="00D1529D">
        <w:rPr>
          <w:sz w:val="28"/>
          <w:szCs w:val="28"/>
        </w:rPr>
        <w:t>Общая величина расходов на приобретение энергетических ресурсов на тепловую энергию приведена в таблице 6.</w:t>
      </w:r>
    </w:p>
    <w:p w14:paraId="2D628D2F" w14:textId="525D357A" w:rsidR="00D1529D" w:rsidRPr="00D1529D" w:rsidRDefault="00D1529D" w:rsidP="00D1529D">
      <w:pPr>
        <w:ind w:firstLine="709"/>
        <w:jc w:val="right"/>
        <w:rPr>
          <w:sz w:val="28"/>
          <w:szCs w:val="28"/>
        </w:rPr>
      </w:pPr>
      <w:r w:rsidRPr="00D1529D">
        <w:rPr>
          <w:sz w:val="28"/>
          <w:szCs w:val="28"/>
        </w:rPr>
        <w:br w:type="page"/>
      </w:r>
      <w:r w:rsidRPr="00D1529D">
        <w:rPr>
          <w:sz w:val="28"/>
          <w:szCs w:val="28"/>
        </w:rPr>
        <w:lastRenderedPageBreak/>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6</w:t>
      </w:r>
      <w:r w:rsidRPr="00D1529D">
        <w:rPr>
          <w:sz w:val="28"/>
          <w:szCs w:val="28"/>
        </w:rPr>
        <w:fldChar w:fldCharType="end"/>
      </w:r>
    </w:p>
    <w:p w14:paraId="38CF087C" w14:textId="77777777" w:rsidR="00D1529D" w:rsidRPr="00D1529D" w:rsidRDefault="00D1529D" w:rsidP="00D1529D">
      <w:pPr>
        <w:jc w:val="center"/>
        <w:rPr>
          <w:rFonts w:eastAsia="Calibri"/>
          <w:b/>
          <w:bCs/>
          <w:sz w:val="28"/>
          <w:lang w:eastAsia="en-US"/>
        </w:rPr>
      </w:pPr>
      <w:r w:rsidRPr="00D1529D">
        <w:rPr>
          <w:rFonts w:eastAsia="Calibri"/>
          <w:b/>
          <w:bCs/>
          <w:sz w:val="28"/>
          <w:lang w:eastAsia="en-US"/>
        </w:rPr>
        <w:t xml:space="preserve">Реестр расходов на приобретение энергетических ресурсов, </w:t>
      </w:r>
    </w:p>
    <w:p w14:paraId="798550AA" w14:textId="77777777" w:rsidR="00D1529D" w:rsidRPr="00D1529D" w:rsidRDefault="00D1529D" w:rsidP="00D1529D">
      <w:pPr>
        <w:jc w:val="center"/>
        <w:rPr>
          <w:rFonts w:eastAsia="Calibri"/>
          <w:b/>
          <w:bCs/>
          <w:sz w:val="28"/>
          <w:lang w:eastAsia="en-US"/>
        </w:rPr>
      </w:pPr>
      <w:r w:rsidRPr="00D1529D">
        <w:rPr>
          <w:rFonts w:eastAsia="Calibri"/>
          <w:b/>
          <w:bCs/>
          <w:sz w:val="28"/>
          <w:lang w:eastAsia="en-US"/>
        </w:rPr>
        <w:t>холодной воды и теплоносителя на 2022 год</w:t>
      </w:r>
    </w:p>
    <w:p w14:paraId="0A747EE0" w14:textId="77777777" w:rsidR="00D1529D" w:rsidRPr="00D1529D" w:rsidRDefault="00D1529D" w:rsidP="00D1529D">
      <w:pPr>
        <w:jc w:val="center"/>
        <w:rPr>
          <w:sz w:val="28"/>
        </w:rPr>
      </w:pPr>
      <w:r w:rsidRPr="00D1529D">
        <w:rPr>
          <w:sz w:val="28"/>
        </w:rPr>
        <w:t>(Приложение 5.4 к Методическим указаниям)</w:t>
      </w:r>
    </w:p>
    <w:p w14:paraId="32340741" w14:textId="77777777" w:rsidR="00D1529D" w:rsidRPr="00D1529D" w:rsidRDefault="00D1529D" w:rsidP="00D1529D">
      <w:pPr>
        <w:ind w:firstLine="851"/>
        <w:jc w:val="right"/>
        <w:rPr>
          <w:sz w:val="28"/>
          <w:szCs w:val="28"/>
        </w:rPr>
      </w:pPr>
      <w:r w:rsidRPr="00D1529D">
        <w:rPr>
          <w:sz w:val="28"/>
          <w:szCs w:val="28"/>
        </w:rPr>
        <w:t>тыс. руб.</w:t>
      </w:r>
    </w:p>
    <w:p w14:paraId="11072514" w14:textId="77777777" w:rsidR="00D1529D" w:rsidRPr="00D1529D" w:rsidRDefault="00D1529D" w:rsidP="00D1529D">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21"/>
        <w:gridCol w:w="3078"/>
        <w:gridCol w:w="2693"/>
      </w:tblGrid>
      <w:tr w:rsidR="00D1529D" w:rsidRPr="00D1529D" w14:paraId="2317301F" w14:textId="77777777" w:rsidTr="005048A7">
        <w:trPr>
          <w:trHeight w:val="300"/>
        </w:trPr>
        <w:tc>
          <w:tcPr>
            <w:tcW w:w="630" w:type="dxa"/>
            <w:vMerge w:val="restart"/>
            <w:shd w:val="clear" w:color="auto" w:fill="auto"/>
            <w:vAlign w:val="center"/>
            <w:hideMark/>
          </w:tcPr>
          <w:p w14:paraId="5A262949" w14:textId="77777777" w:rsidR="00D1529D" w:rsidRPr="00D1529D" w:rsidRDefault="00D1529D" w:rsidP="00D1529D">
            <w:pPr>
              <w:jc w:val="center"/>
            </w:pPr>
            <w:r w:rsidRPr="00D1529D">
              <w:t>№ п/п</w:t>
            </w:r>
          </w:p>
        </w:tc>
        <w:tc>
          <w:tcPr>
            <w:tcW w:w="2921" w:type="dxa"/>
            <w:vMerge w:val="restart"/>
            <w:shd w:val="clear" w:color="auto" w:fill="auto"/>
            <w:vAlign w:val="center"/>
            <w:hideMark/>
          </w:tcPr>
          <w:p w14:paraId="050AB821" w14:textId="77777777" w:rsidR="00D1529D" w:rsidRPr="00D1529D" w:rsidRDefault="00D1529D" w:rsidP="00D1529D">
            <w:pPr>
              <w:jc w:val="center"/>
            </w:pPr>
            <w:r w:rsidRPr="00D1529D">
              <w:t>Наименование ресурса</w:t>
            </w:r>
          </w:p>
        </w:tc>
        <w:tc>
          <w:tcPr>
            <w:tcW w:w="3078" w:type="dxa"/>
            <w:shd w:val="clear" w:color="auto" w:fill="auto"/>
            <w:vAlign w:val="center"/>
            <w:hideMark/>
          </w:tcPr>
          <w:p w14:paraId="07467EF7" w14:textId="77777777" w:rsidR="00D1529D" w:rsidRPr="00D1529D" w:rsidRDefault="00D1529D" w:rsidP="00D1529D">
            <w:pPr>
              <w:jc w:val="center"/>
            </w:pPr>
            <w:r w:rsidRPr="00D1529D">
              <w:t>Предложение предприятия</w:t>
            </w:r>
          </w:p>
        </w:tc>
        <w:tc>
          <w:tcPr>
            <w:tcW w:w="2693" w:type="dxa"/>
            <w:shd w:val="clear" w:color="auto" w:fill="auto"/>
            <w:vAlign w:val="center"/>
          </w:tcPr>
          <w:p w14:paraId="36818D51" w14:textId="77777777" w:rsidR="00D1529D" w:rsidRPr="00D1529D" w:rsidRDefault="00D1529D" w:rsidP="00D1529D">
            <w:pPr>
              <w:jc w:val="center"/>
            </w:pPr>
            <w:r w:rsidRPr="00D1529D">
              <w:t>Предложение экспертов</w:t>
            </w:r>
          </w:p>
        </w:tc>
      </w:tr>
      <w:tr w:rsidR="00D1529D" w:rsidRPr="00D1529D" w14:paraId="5B29B3A1" w14:textId="77777777" w:rsidTr="005048A7">
        <w:trPr>
          <w:trHeight w:val="360"/>
        </w:trPr>
        <w:tc>
          <w:tcPr>
            <w:tcW w:w="630" w:type="dxa"/>
            <w:vMerge/>
            <w:shd w:val="clear" w:color="auto" w:fill="auto"/>
            <w:vAlign w:val="center"/>
            <w:hideMark/>
          </w:tcPr>
          <w:p w14:paraId="4B9DEAFB" w14:textId="77777777" w:rsidR="00D1529D" w:rsidRPr="00D1529D" w:rsidRDefault="00D1529D" w:rsidP="00D1529D">
            <w:pPr>
              <w:jc w:val="center"/>
            </w:pPr>
          </w:p>
        </w:tc>
        <w:tc>
          <w:tcPr>
            <w:tcW w:w="2921" w:type="dxa"/>
            <w:vMerge/>
            <w:shd w:val="clear" w:color="auto" w:fill="auto"/>
            <w:vAlign w:val="center"/>
            <w:hideMark/>
          </w:tcPr>
          <w:p w14:paraId="044C713C" w14:textId="77777777" w:rsidR="00D1529D" w:rsidRPr="00D1529D" w:rsidRDefault="00D1529D" w:rsidP="00D1529D">
            <w:pPr>
              <w:jc w:val="center"/>
            </w:pPr>
          </w:p>
        </w:tc>
        <w:tc>
          <w:tcPr>
            <w:tcW w:w="3078" w:type="dxa"/>
            <w:shd w:val="clear" w:color="auto" w:fill="auto"/>
            <w:vAlign w:val="center"/>
            <w:hideMark/>
          </w:tcPr>
          <w:p w14:paraId="03A0BA4E" w14:textId="77777777" w:rsidR="00D1529D" w:rsidRPr="00D1529D" w:rsidRDefault="00D1529D" w:rsidP="00D1529D">
            <w:pPr>
              <w:jc w:val="center"/>
            </w:pPr>
            <w:r w:rsidRPr="00D1529D">
              <w:t>2022</w:t>
            </w:r>
          </w:p>
        </w:tc>
        <w:tc>
          <w:tcPr>
            <w:tcW w:w="2693" w:type="dxa"/>
            <w:shd w:val="clear" w:color="auto" w:fill="auto"/>
            <w:vAlign w:val="center"/>
            <w:hideMark/>
          </w:tcPr>
          <w:p w14:paraId="4817FBF5" w14:textId="77777777" w:rsidR="00D1529D" w:rsidRPr="00D1529D" w:rsidRDefault="00D1529D" w:rsidP="00D1529D">
            <w:pPr>
              <w:jc w:val="center"/>
            </w:pPr>
            <w:r w:rsidRPr="00D1529D">
              <w:t>2022</w:t>
            </w:r>
          </w:p>
        </w:tc>
      </w:tr>
      <w:tr w:rsidR="00D1529D" w:rsidRPr="00D1529D" w14:paraId="0F98963A" w14:textId="77777777" w:rsidTr="005048A7">
        <w:trPr>
          <w:trHeight w:val="360"/>
        </w:trPr>
        <w:tc>
          <w:tcPr>
            <w:tcW w:w="630" w:type="dxa"/>
            <w:shd w:val="clear" w:color="auto" w:fill="auto"/>
            <w:vAlign w:val="center"/>
            <w:hideMark/>
          </w:tcPr>
          <w:p w14:paraId="69DD0838" w14:textId="77777777" w:rsidR="00D1529D" w:rsidRPr="00D1529D" w:rsidRDefault="00D1529D" w:rsidP="00D1529D">
            <w:pPr>
              <w:jc w:val="center"/>
            </w:pPr>
            <w:r w:rsidRPr="00D1529D">
              <w:t>1</w:t>
            </w:r>
          </w:p>
        </w:tc>
        <w:tc>
          <w:tcPr>
            <w:tcW w:w="2921" w:type="dxa"/>
            <w:shd w:val="clear" w:color="auto" w:fill="auto"/>
            <w:vAlign w:val="center"/>
            <w:hideMark/>
          </w:tcPr>
          <w:p w14:paraId="5F91394A" w14:textId="77777777" w:rsidR="00D1529D" w:rsidRPr="00D1529D" w:rsidRDefault="00D1529D" w:rsidP="00D1529D">
            <w:r w:rsidRPr="00D1529D">
              <w:t>Расходы на топливо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A9C4" w14:textId="77777777" w:rsidR="00D1529D" w:rsidRPr="00D1529D" w:rsidRDefault="00D1529D" w:rsidP="00D1529D">
            <w:pPr>
              <w:jc w:val="center"/>
            </w:pPr>
            <w:r w:rsidRPr="00D1529D">
              <w:rPr>
                <w:szCs w:val="20"/>
              </w:rPr>
              <w:t>10 940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830B4E5" w14:textId="77777777" w:rsidR="00D1529D" w:rsidRPr="00D1529D" w:rsidRDefault="00D1529D" w:rsidP="00D1529D">
            <w:pPr>
              <w:jc w:val="center"/>
            </w:pPr>
            <w:r w:rsidRPr="00D1529D">
              <w:rPr>
                <w:szCs w:val="20"/>
              </w:rPr>
              <w:t>10 940</w:t>
            </w:r>
          </w:p>
        </w:tc>
      </w:tr>
      <w:tr w:rsidR="00D1529D" w:rsidRPr="00D1529D" w14:paraId="2AB4A031" w14:textId="77777777" w:rsidTr="005048A7">
        <w:trPr>
          <w:trHeight w:val="720"/>
        </w:trPr>
        <w:tc>
          <w:tcPr>
            <w:tcW w:w="630" w:type="dxa"/>
            <w:shd w:val="clear" w:color="auto" w:fill="auto"/>
            <w:vAlign w:val="center"/>
            <w:hideMark/>
          </w:tcPr>
          <w:p w14:paraId="6BC7EB29" w14:textId="77777777" w:rsidR="00D1529D" w:rsidRPr="00D1529D" w:rsidRDefault="00D1529D" w:rsidP="00D1529D">
            <w:pPr>
              <w:jc w:val="center"/>
            </w:pPr>
            <w:r w:rsidRPr="00D1529D">
              <w:t>2</w:t>
            </w:r>
          </w:p>
        </w:tc>
        <w:tc>
          <w:tcPr>
            <w:tcW w:w="2921" w:type="dxa"/>
            <w:shd w:val="clear" w:color="auto" w:fill="auto"/>
            <w:vAlign w:val="center"/>
            <w:hideMark/>
          </w:tcPr>
          <w:p w14:paraId="6F9577A8" w14:textId="77777777" w:rsidR="00D1529D" w:rsidRPr="00D1529D" w:rsidRDefault="00D1529D" w:rsidP="00D1529D">
            <w:r w:rsidRPr="00D1529D">
              <w:t>Расходы на электрическую энергию</w:t>
            </w:r>
          </w:p>
        </w:tc>
        <w:tc>
          <w:tcPr>
            <w:tcW w:w="3078" w:type="dxa"/>
            <w:tcBorders>
              <w:top w:val="nil"/>
              <w:left w:val="single" w:sz="4" w:space="0" w:color="auto"/>
              <w:bottom w:val="single" w:sz="4" w:space="0" w:color="auto"/>
              <w:right w:val="single" w:sz="4" w:space="0" w:color="auto"/>
            </w:tcBorders>
            <w:shd w:val="clear" w:color="auto" w:fill="auto"/>
            <w:vAlign w:val="center"/>
            <w:hideMark/>
          </w:tcPr>
          <w:p w14:paraId="541C5A4C" w14:textId="77777777" w:rsidR="00D1529D" w:rsidRPr="00D1529D" w:rsidRDefault="00D1529D" w:rsidP="00D1529D">
            <w:pPr>
              <w:jc w:val="center"/>
            </w:pPr>
            <w:r w:rsidRPr="00D1529D">
              <w:rPr>
                <w:szCs w:val="20"/>
              </w:rPr>
              <w:t>7 388</w:t>
            </w:r>
          </w:p>
        </w:tc>
        <w:tc>
          <w:tcPr>
            <w:tcW w:w="2693" w:type="dxa"/>
            <w:tcBorders>
              <w:top w:val="nil"/>
              <w:left w:val="nil"/>
              <w:bottom w:val="single" w:sz="4" w:space="0" w:color="auto"/>
              <w:right w:val="single" w:sz="4" w:space="0" w:color="auto"/>
            </w:tcBorders>
            <w:shd w:val="clear" w:color="auto" w:fill="auto"/>
            <w:vAlign w:val="center"/>
            <w:hideMark/>
          </w:tcPr>
          <w:p w14:paraId="5EC0EF99" w14:textId="77777777" w:rsidR="00D1529D" w:rsidRPr="00D1529D" w:rsidRDefault="00D1529D" w:rsidP="00D1529D">
            <w:pPr>
              <w:jc w:val="center"/>
            </w:pPr>
            <w:r w:rsidRPr="00D1529D">
              <w:rPr>
                <w:szCs w:val="20"/>
              </w:rPr>
              <w:t>7 013</w:t>
            </w:r>
          </w:p>
        </w:tc>
      </w:tr>
      <w:tr w:rsidR="00D1529D" w:rsidRPr="00D1529D" w14:paraId="0CAD2E92" w14:textId="77777777" w:rsidTr="005048A7">
        <w:trPr>
          <w:trHeight w:val="360"/>
        </w:trPr>
        <w:tc>
          <w:tcPr>
            <w:tcW w:w="630" w:type="dxa"/>
            <w:shd w:val="clear" w:color="auto" w:fill="auto"/>
            <w:vAlign w:val="center"/>
            <w:hideMark/>
          </w:tcPr>
          <w:p w14:paraId="6E7248F2" w14:textId="77777777" w:rsidR="00D1529D" w:rsidRPr="00D1529D" w:rsidRDefault="00D1529D" w:rsidP="00D1529D">
            <w:pPr>
              <w:jc w:val="center"/>
            </w:pPr>
            <w:r w:rsidRPr="00D1529D">
              <w:t>3</w:t>
            </w:r>
          </w:p>
        </w:tc>
        <w:tc>
          <w:tcPr>
            <w:tcW w:w="2921" w:type="dxa"/>
            <w:shd w:val="clear" w:color="auto" w:fill="auto"/>
            <w:vAlign w:val="center"/>
            <w:hideMark/>
          </w:tcPr>
          <w:p w14:paraId="31656141" w14:textId="77777777" w:rsidR="00D1529D" w:rsidRPr="00D1529D" w:rsidRDefault="00D1529D" w:rsidP="00D1529D">
            <w:r w:rsidRPr="00D1529D">
              <w:t>Расходы на тепловую энергию</w:t>
            </w:r>
          </w:p>
        </w:tc>
        <w:tc>
          <w:tcPr>
            <w:tcW w:w="3078" w:type="dxa"/>
            <w:shd w:val="clear" w:color="auto" w:fill="auto"/>
            <w:vAlign w:val="center"/>
            <w:hideMark/>
          </w:tcPr>
          <w:p w14:paraId="1950BF7A" w14:textId="77777777" w:rsidR="00D1529D" w:rsidRPr="00D1529D" w:rsidRDefault="00D1529D" w:rsidP="00D1529D">
            <w:pPr>
              <w:jc w:val="center"/>
            </w:pPr>
            <w:r w:rsidRPr="00D1529D">
              <w:t>0</w:t>
            </w:r>
          </w:p>
        </w:tc>
        <w:tc>
          <w:tcPr>
            <w:tcW w:w="2693" w:type="dxa"/>
            <w:shd w:val="clear" w:color="auto" w:fill="auto"/>
            <w:vAlign w:val="center"/>
            <w:hideMark/>
          </w:tcPr>
          <w:p w14:paraId="49CE5C06" w14:textId="77777777" w:rsidR="00D1529D" w:rsidRPr="00D1529D" w:rsidRDefault="00D1529D" w:rsidP="00D1529D">
            <w:pPr>
              <w:jc w:val="center"/>
            </w:pPr>
            <w:r w:rsidRPr="00D1529D">
              <w:t>0</w:t>
            </w:r>
          </w:p>
        </w:tc>
      </w:tr>
      <w:tr w:rsidR="00D1529D" w:rsidRPr="00D1529D" w14:paraId="0242AE59" w14:textId="77777777" w:rsidTr="005048A7">
        <w:trPr>
          <w:trHeight w:val="360"/>
        </w:trPr>
        <w:tc>
          <w:tcPr>
            <w:tcW w:w="630" w:type="dxa"/>
            <w:shd w:val="clear" w:color="auto" w:fill="auto"/>
            <w:vAlign w:val="center"/>
            <w:hideMark/>
          </w:tcPr>
          <w:p w14:paraId="6AE04917" w14:textId="77777777" w:rsidR="00D1529D" w:rsidRPr="00D1529D" w:rsidRDefault="00D1529D" w:rsidP="00D1529D">
            <w:pPr>
              <w:jc w:val="center"/>
            </w:pPr>
            <w:r w:rsidRPr="00D1529D">
              <w:t>4</w:t>
            </w:r>
          </w:p>
        </w:tc>
        <w:tc>
          <w:tcPr>
            <w:tcW w:w="2921" w:type="dxa"/>
            <w:shd w:val="clear" w:color="auto" w:fill="auto"/>
            <w:vAlign w:val="center"/>
            <w:hideMark/>
          </w:tcPr>
          <w:p w14:paraId="3960DE15" w14:textId="77777777" w:rsidR="00D1529D" w:rsidRPr="00D1529D" w:rsidRDefault="00D1529D" w:rsidP="00D1529D">
            <w:r w:rsidRPr="00D1529D">
              <w:t>Расходы на холодную воду</w:t>
            </w:r>
          </w:p>
        </w:tc>
        <w:tc>
          <w:tcPr>
            <w:tcW w:w="3078" w:type="dxa"/>
            <w:shd w:val="clear" w:color="auto" w:fill="auto"/>
            <w:vAlign w:val="center"/>
            <w:hideMark/>
          </w:tcPr>
          <w:p w14:paraId="5434A6AA" w14:textId="77777777" w:rsidR="00D1529D" w:rsidRPr="00D1529D" w:rsidRDefault="00D1529D" w:rsidP="00D1529D">
            <w:pPr>
              <w:jc w:val="center"/>
            </w:pPr>
            <w:r w:rsidRPr="00D1529D">
              <w:rPr>
                <w:szCs w:val="20"/>
              </w:rPr>
              <w:t>1 238</w:t>
            </w:r>
          </w:p>
        </w:tc>
        <w:tc>
          <w:tcPr>
            <w:tcW w:w="2693" w:type="dxa"/>
            <w:shd w:val="clear" w:color="auto" w:fill="auto"/>
            <w:vAlign w:val="center"/>
            <w:hideMark/>
          </w:tcPr>
          <w:p w14:paraId="02EABC33" w14:textId="77777777" w:rsidR="00D1529D" w:rsidRPr="00D1529D" w:rsidRDefault="00D1529D" w:rsidP="00D1529D">
            <w:pPr>
              <w:jc w:val="center"/>
            </w:pPr>
            <w:r w:rsidRPr="00D1529D">
              <w:t>1 238</w:t>
            </w:r>
          </w:p>
        </w:tc>
      </w:tr>
      <w:tr w:rsidR="00D1529D" w:rsidRPr="00D1529D" w14:paraId="1DEECC8E" w14:textId="77777777" w:rsidTr="005048A7">
        <w:trPr>
          <w:trHeight w:val="360"/>
        </w:trPr>
        <w:tc>
          <w:tcPr>
            <w:tcW w:w="630" w:type="dxa"/>
            <w:shd w:val="clear" w:color="auto" w:fill="auto"/>
            <w:vAlign w:val="center"/>
            <w:hideMark/>
          </w:tcPr>
          <w:p w14:paraId="53273A31" w14:textId="77777777" w:rsidR="00D1529D" w:rsidRPr="00D1529D" w:rsidRDefault="00D1529D" w:rsidP="00D1529D">
            <w:pPr>
              <w:jc w:val="center"/>
            </w:pPr>
            <w:r w:rsidRPr="00D1529D">
              <w:t>5</w:t>
            </w:r>
          </w:p>
        </w:tc>
        <w:tc>
          <w:tcPr>
            <w:tcW w:w="2921" w:type="dxa"/>
            <w:shd w:val="clear" w:color="auto" w:fill="auto"/>
            <w:vAlign w:val="center"/>
            <w:hideMark/>
          </w:tcPr>
          <w:p w14:paraId="22F03A92" w14:textId="77777777" w:rsidR="00D1529D" w:rsidRPr="00D1529D" w:rsidRDefault="00D1529D" w:rsidP="00D1529D">
            <w:pPr>
              <w:jc w:val="center"/>
            </w:pPr>
            <w:r w:rsidRPr="00D1529D">
              <w:t>ИТОГО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BDE4" w14:textId="77777777" w:rsidR="00D1529D" w:rsidRPr="00D1529D" w:rsidRDefault="00D1529D" w:rsidP="00D1529D">
            <w:pPr>
              <w:jc w:val="center"/>
            </w:pPr>
            <w:r w:rsidRPr="00D1529D">
              <w:rPr>
                <w:szCs w:val="20"/>
              </w:rPr>
              <w:t>19 566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98BF47" w14:textId="77777777" w:rsidR="00D1529D" w:rsidRPr="00D1529D" w:rsidRDefault="00D1529D" w:rsidP="00D1529D">
            <w:pPr>
              <w:jc w:val="center"/>
            </w:pPr>
            <w:r w:rsidRPr="00D1529D">
              <w:rPr>
                <w:szCs w:val="20"/>
              </w:rPr>
              <w:t>19 191</w:t>
            </w:r>
          </w:p>
        </w:tc>
      </w:tr>
    </w:tbl>
    <w:p w14:paraId="6D2A1B2E" w14:textId="77777777" w:rsidR="00D1529D" w:rsidRPr="00D1529D" w:rsidRDefault="00D1529D" w:rsidP="00D1529D">
      <w:pPr>
        <w:ind w:firstLine="851"/>
        <w:jc w:val="right"/>
        <w:rPr>
          <w:sz w:val="28"/>
          <w:szCs w:val="28"/>
        </w:rPr>
      </w:pPr>
    </w:p>
    <w:p w14:paraId="0361AB60" w14:textId="77777777" w:rsidR="00D1529D" w:rsidRPr="00D1529D" w:rsidRDefault="00D1529D" w:rsidP="00D1529D">
      <w:pPr>
        <w:keepNext/>
        <w:ind w:firstLine="709"/>
        <w:outlineLvl w:val="1"/>
        <w:rPr>
          <w:b/>
          <w:sz w:val="28"/>
          <w:szCs w:val="20"/>
        </w:rPr>
      </w:pPr>
      <w:bookmarkStart w:id="98" w:name="_Toc27399052"/>
      <w:r w:rsidRPr="00D1529D">
        <w:rPr>
          <w:b/>
          <w:sz w:val="28"/>
          <w:szCs w:val="20"/>
        </w:rPr>
        <w:t>4.4. Расходы из прибыли</w:t>
      </w:r>
      <w:bookmarkEnd w:id="98"/>
    </w:p>
    <w:p w14:paraId="54F8387F" w14:textId="77777777" w:rsidR="00D1529D" w:rsidRPr="00D1529D" w:rsidRDefault="00D1529D" w:rsidP="00D1529D">
      <w:pPr>
        <w:keepNext/>
        <w:ind w:firstLine="709"/>
        <w:outlineLvl w:val="1"/>
        <w:rPr>
          <w:b/>
          <w:sz w:val="28"/>
          <w:szCs w:val="20"/>
        </w:rPr>
      </w:pPr>
      <w:bookmarkStart w:id="99" w:name="_Toc27399053"/>
      <w:r w:rsidRPr="00D1529D">
        <w:rPr>
          <w:b/>
          <w:sz w:val="28"/>
          <w:szCs w:val="20"/>
        </w:rPr>
        <w:t>4.4.1. Расходы на капитальные вложения</w:t>
      </w:r>
      <w:bookmarkEnd w:id="99"/>
    </w:p>
    <w:p w14:paraId="519C49EF" w14:textId="77777777" w:rsidR="00D1529D" w:rsidRPr="00D1529D" w:rsidRDefault="00D1529D" w:rsidP="00D1529D">
      <w:pPr>
        <w:ind w:firstLine="709"/>
        <w:rPr>
          <w:sz w:val="28"/>
          <w:szCs w:val="28"/>
        </w:rPr>
      </w:pPr>
      <w:r w:rsidRPr="00D1529D">
        <w:rPr>
          <w:sz w:val="28"/>
          <w:szCs w:val="28"/>
        </w:rPr>
        <w:t>Предприятием не заявлены расходы по статье.</w:t>
      </w:r>
    </w:p>
    <w:p w14:paraId="73CD41F1" w14:textId="77777777" w:rsidR="00D1529D" w:rsidRPr="00D1529D" w:rsidRDefault="00D1529D" w:rsidP="00D1529D">
      <w:pPr>
        <w:ind w:firstLine="709"/>
        <w:rPr>
          <w:sz w:val="28"/>
          <w:szCs w:val="28"/>
        </w:rPr>
      </w:pPr>
    </w:p>
    <w:p w14:paraId="2467BEE0" w14:textId="77777777" w:rsidR="00D1529D" w:rsidRPr="00D1529D" w:rsidRDefault="00D1529D" w:rsidP="00D1529D">
      <w:pPr>
        <w:keepNext/>
        <w:ind w:firstLine="709"/>
        <w:jc w:val="both"/>
        <w:outlineLvl w:val="1"/>
        <w:rPr>
          <w:b/>
          <w:sz w:val="28"/>
          <w:szCs w:val="20"/>
        </w:rPr>
      </w:pPr>
      <w:bookmarkStart w:id="100" w:name="_Toc27399054"/>
      <w:r w:rsidRPr="00D1529D">
        <w:rPr>
          <w:b/>
          <w:sz w:val="28"/>
          <w:szCs w:val="20"/>
        </w:rPr>
        <w:t xml:space="preserve">4.4.2. Денежные выплаты социального </w:t>
      </w:r>
      <w:r w:rsidRPr="00D1529D">
        <w:rPr>
          <w:b/>
          <w:sz w:val="28"/>
          <w:szCs w:val="28"/>
        </w:rPr>
        <w:t>характера (по коллективному</w:t>
      </w:r>
      <w:r w:rsidRPr="00D1529D">
        <w:rPr>
          <w:b/>
          <w:sz w:val="28"/>
          <w:szCs w:val="20"/>
        </w:rPr>
        <w:t xml:space="preserve"> договору)</w:t>
      </w:r>
      <w:bookmarkEnd w:id="100"/>
    </w:p>
    <w:p w14:paraId="3B1268D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нормативной прибыли производится с учетом положений п. 74 Основ ценообразования.</w:t>
      </w:r>
    </w:p>
    <w:p w14:paraId="4C4C2B2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xml:space="preserve">Согласно </w:t>
      </w:r>
      <w:proofErr w:type="spellStart"/>
      <w:r w:rsidRPr="00D1529D">
        <w:rPr>
          <w:snapToGrid w:val="0"/>
          <w:sz w:val="28"/>
          <w:szCs w:val="28"/>
        </w:rPr>
        <w:t>пп</w:t>
      </w:r>
      <w:proofErr w:type="spellEnd"/>
      <w:r w:rsidRPr="00D1529D">
        <w:rPr>
          <w:snapToGrid w:val="0"/>
          <w:sz w:val="28"/>
          <w:szCs w:val="28"/>
        </w:rPr>
        <w:t>. в) п. 74 Основ ценообразования по данной статье учитываются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в соответствии с Налоговым кодексом Российской Федерации.</w:t>
      </w:r>
    </w:p>
    <w:p w14:paraId="211FB84E"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Так же необходимо отметить, что в соответствии с п. 2 Основ ценообразования, «необходимая валовая выручка» (НВВ)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14:paraId="58EE52F7"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xml:space="preserve">Предприятием заявлены расходы социального характера на 2022 год </w:t>
      </w:r>
      <w:r w:rsidRPr="00D1529D">
        <w:rPr>
          <w:snapToGrid w:val="0"/>
          <w:sz w:val="28"/>
          <w:szCs w:val="28"/>
        </w:rPr>
        <w:br/>
        <w:t>на сумму 490 тыс. руб.</w:t>
      </w:r>
    </w:p>
    <w:p w14:paraId="49F1A446"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xml:space="preserve">В качестве обоснования предоставлены следующие документы </w:t>
      </w:r>
      <w:r w:rsidRPr="00D1529D">
        <w:rPr>
          <w:snapToGrid w:val="0"/>
          <w:sz w:val="28"/>
          <w:szCs w:val="28"/>
        </w:rPr>
        <w:br/>
        <w:t>(обосновывающие материалы для корректировки тарифа на 2022 год: Том 2, стр. 503-539, Том 3, стр. 913-948, отчет за 2020 год: Том 3, стр. 999-1056):</w:t>
      </w:r>
    </w:p>
    <w:p w14:paraId="5637E366"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смета на социальное развитие и поощрение при производстве тепловой энергии ООО «Юргинские котельные» на 2022 год;</w:t>
      </w:r>
    </w:p>
    <w:p w14:paraId="391BB551"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единовременного пособия работников при выходе на пенсию на 2022 год;</w:t>
      </w:r>
    </w:p>
    <w:p w14:paraId="7707C887"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расходов на путёвки в летний оздоровительный лагерь и детские новогодние подарки на 2022 год;</w:t>
      </w:r>
    </w:p>
    <w:p w14:paraId="00A4D6A9"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lastRenderedPageBreak/>
        <w:t>списки детей в оздоровительный лагерь на 2021 год и список на новогодние подарки на 2022 год;</w:t>
      </w:r>
    </w:p>
    <w:p w14:paraId="4ECBCF5C"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договор на приобретение путевок №42 от 19.06.2020, №43 от 19.06.2020 г.</w:t>
      </w:r>
    </w:p>
    <w:p w14:paraId="7BDEDE9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суммы на оказание материальной помощи ООО «Юргинские котельные» на 2022 год;</w:t>
      </w:r>
    </w:p>
    <w:p w14:paraId="300DB71F"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поощрения работников к юбилейным датам ООО «Юргинские котельные» на 2022 год;</w:t>
      </w:r>
    </w:p>
    <w:p w14:paraId="1936F4B5"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xml:space="preserve">расчет по оплате дополнительных отпусков за стаж работы в ЖКХ </w:t>
      </w:r>
      <w:r w:rsidRPr="00D1529D">
        <w:rPr>
          <w:sz w:val="32"/>
          <w:szCs w:val="32"/>
        </w:rPr>
        <w:t>по </w:t>
      </w:r>
      <w:r w:rsidRPr="00D1529D">
        <w:rPr>
          <w:szCs w:val="20"/>
        </w:rPr>
        <w:t>ООО</w:t>
      </w:r>
      <w:r w:rsidRPr="00D1529D">
        <w:rPr>
          <w:snapToGrid w:val="0"/>
          <w:sz w:val="28"/>
          <w:szCs w:val="28"/>
        </w:rPr>
        <w:t xml:space="preserve"> «Юргинские котельные» на 2022 год;</w:t>
      </w:r>
    </w:p>
    <w:p w14:paraId="6C56926D"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по оплате дополнительных отпусков на похороны, свадьбу, рождение ребенка по ООО «Юргинские котельные» на 2022 год;</w:t>
      </w:r>
    </w:p>
    <w:p w14:paraId="503C5529"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расчет суммы поощрения к праздникам ООО «Юргинские котельные» на 2022 год;</w:t>
      </w:r>
    </w:p>
    <w:p w14:paraId="359BDF96"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выплаты из прибыли 1 квартал 2021 года, копии приказов о материальном поощрении и расходах на социальное развитие за 1 квартал 2021 года;</w:t>
      </w:r>
    </w:p>
    <w:p w14:paraId="37DD413A"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положение о материальном поощрении и расходах на соц. развитие ООО «Юргинские котельные»;</w:t>
      </w:r>
    </w:p>
    <w:p w14:paraId="3E1C2FB4"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копия коллективного договора ООО «Юргинские котельные»;</w:t>
      </w:r>
    </w:p>
    <w:p w14:paraId="5A5ED9DD"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расходы на социальное развитие и поощрение работников, участвующих в процессе производства тепловой энергии котельными ООО «Юргинские котельные» за 2020 год;</w:t>
      </w:r>
    </w:p>
    <w:p w14:paraId="03D8EC7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расшифровка «Поощрение при выходе на пенсию», копии приказов о поощрении;</w:t>
      </w:r>
    </w:p>
    <w:p w14:paraId="33F3A03D"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отчет по проводкам подарки и билеты на новогодние праздники отчетность за 2020 год, копии счетов-фактур, авансовых отчетов, актов за 2020 год;</w:t>
      </w:r>
    </w:p>
    <w:p w14:paraId="2457214C"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расшифровка «Материальная помощь», «Поощрение к школе», копии приказов о материальной помощи;</w:t>
      </w:r>
    </w:p>
    <w:p w14:paraId="3DA531FB"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расшифровка «Премия к юбилею», копии приказов о поощрении;</w:t>
      </w:r>
    </w:p>
    <w:p w14:paraId="057B4E11"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расшифровка «Премия к празднику», копии приказов о поощрении;</w:t>
      </w:r>
    </w:p>
    <w:p w14:paraId="666E9A85"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 xml:space="preserve">расшифровка «Поощрение за </w:t>
      </w:r>
      <w:proofErr w:type="spellStart"/>
      <w:r w:rsidRPr="00D1529D">
        <w:rPr>
          <w:snapToGrid w:val="0"/>
          <w:sz w:val="28"/>
          <w:szCs w:val="28"/>
        </w:rPr>
        <w:t>соцкультуру</w:t>
      </w:r>
      <w:proofErr w:type="spellEnd"/>
      <w:r w:rsidRPr="00D1529D">
        <w:rPr>
          <w:snapToGrid w:val="0"/>
          <w:sz w:val="28"/>
          <w:szCs w:val="28"/>
        </w:rPr>
        <w:t>», копии приказов о поощрении;</w:t>
      </w:r>
    </w:p>
    <w:p w14:paraId="3C2AD0EF"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отчет по проводкам добровольное медицинское страхование за 2020 год.</w:t>
      </w:r>
    </w:p>
    <w:p w14:paraId="519E3AE3"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Эксперты проанализировали все представленные в качестве обоснования документы.</w:t>
      </w:r>
    </w:p>
    <w:p w14:paraId="3E45FD0B"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По представленному предприятием отчету по данной статье за 2020 год расходы составили 357 тыс. руб.</w:t>
      </w:r>
    </w:p>
    <w:p w14:paraId="1E095C06"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В соответствии с п. 2 Основ ценообразования нижеперечисленные расходы не относятся к регулируемому виду деятельности, и эксперты предлагают исключить их из расчета НВВ на 2022 год:</w:t>
      </w:r>
    </w:p>
    <w:p w14:paraId="681C2187"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выплаты единовременного пособия работникам при выходе не пенсию,</w:t>
      </w:r>
    </w:p>
    <w:p w14:paraId="1A3F1F99"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оплата путевок в летние оздоровительные лагеря для детей работников со средним доходом на каждого члена семьи ниже прожиточного минимума,</w:t>
      </w:r>
    </w:p>
    <w:p w14:paraId="02ABE51C"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выделение средств на приобретение детских новогодних подарков,</w:t>
      </w:r>
    </w:p>
    <w:p w14:paraId="17812350"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оказание материальной помощи,</w:t>
      </w:r>
    </w:p>
    <w:p w14:paraId="50347A1F"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lastRenderedPageBreak/>
        <w:t>поощрение к юбилейным датам,</w:t>
      </w:r>
    </w:p>
    <w:p w14:paraId="083DE1BD"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поощрение к праздникам,</w:t>
      </w:r>
    </w:p>
    <w:p w14:paraId="4909C768"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расходы на коллективное добровольное медицинское страхование.</w:t>
      </w:r>
    </w:p>
    <w:p w14:paraId="1733C005"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Эксперты считают, что расходы на оплату дополнительных отпусков за стаж работы в ЖКХ и поощрение за оперативное выполнение особо важных производственных заданий относятся к регулируемой деятельности предприятия и предлагают включить в расчёт НВВ на 2022 год в размере 43 тыс. руб. на основании фактических затрат 2020 года с применением индексов-дефляторов 2021/2020 и 2022/2021.</w:t>
      </w:r>
    </w:p>
    <w:p w14:paraId="375A2E1F" w14:textId="77777777" w:rsidR="00D1529D" w:rsidRPr="00D1529D" w:rsidRDefault="00D1529D" w:rsidP="00D1529D">
      <w:pPr>
        <w:tabs>
          <w:tab w:val="left" w:pos="1890"/>
        </w:tabs>
        <w:spacing w:after="120"/>
        <w:ind w:firstLine="709"/>
        <w:contextualSpacing/>
        <w:jc w:val="both"/>
        <w:rPr>
          <w:snapToGrid w:val="0"/>
          <w:sz w:val="28"/>
          <w:szCs w:val="28"/>
        </w:rPr>
      </w:pPr>
      <w:r w:rsidRPr="00D1529D">
        <w:rPr>
          <w:snapToGrid w:val="0"/>
          <w:sz w:val="28"/>
          <w:szCs w:val="28"/>
        </w:rPr>
        <w:t>Расходы в размере 447 тыс. руб., подлежат исключению из НВВ на 2022 год, как экономически необоснованные.</w:t>
      </w:r>
    </w:p>
    <w:p w14:paraId="19A83ED8" w14:textId="77777777" w:rsidR="00D1529D" w:rsidRPr="00D1529D" w:rsidRDefault="00D1529D" w:rsidP="00D1529D">
      <w:pPr>
        <w:keepNext/>
        <w:ind w:firstLine="709"/>
        <w:jc w:val="both"/>
        <w:outlineLvl w:val="1"/>
        <w:rPr>
          <w:b/>
          <w:color w:val="000000"/>
          <w:sz w:val="28"/>
          <w:szCs w:val="20"/>
        </w:rPr>
      </w:pPr>
      <w:bookmarkStart w:id="101" w:name="_Toc26884728"/>
      <w:bookmarkStart w:id="102" w:name="_Toc27399055"/>
      <w:r w:rsidRPr="00D1529D">
        <w:rPr>
          <w:b/>
          <w:color w:val="000000"/>
          <w:sz w:val="28"/>
          <w:szCs w:val="20"/>
        </w:rPr>
        <w:t>4.5. Расчёт предпринимательской прибыли</w:t>
      </w:r>
      <w:bookmarkEnd w:id="101"/>
      <w:bookmarkEnd w:id="102"/>
    </w:p>
    <w:p w14:paraId="667FA74E" w14:textId="77777777" w:rsidR="00D1529D" w:rsidRPr="00D1529D" w:rsidRDefault="00D1529D" w:rsidP="00D1529D">
      <w:pPr>
        <w:ind w:firstLine="709"/>
        <w:jc w:val="both"/>
        <w:rPr>
          <w:sz w:val="28"/>
          <w:szCs w:val="28"/>
        </w:rPr>
      </w:pPr>
      <w:r w:rsidRPr="00D1529D">
        <w:rPr>
          <w:color w:val="000000"/>
          <w:sz w:val="28"/>
          <w:szCs w:val="20"/>
        </w:rPr>
        <w:t xml:space="preserve"> </w:t>
      </w:r>
      <w:r w:rsidRPr="00D1529D">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4A423613" w14:textId="77777777" w:rsidR="00D1529D" w:rsidRPr="00D1529D" w:rsidRDefault="00D1529D" w:rsidP="00D1529D">
      <w:pPr>
        <w:ind w:firstLine="709"/>
        <w:jc w:val="both"/>
        <w:rPr>
          <w:sz w:val="28"/>
          <w:szCs w:val="28"/>
        </w:rPr>
      </w:pPr>
      <w:r w:rsidRPr="00D1529D">
        <w:rPr>
          <w:sz w:val="28"/>
          <w:szCs w:val="28"/>
        </w:rPr>
        <w:t>- являющейся государственным или муниципальным унитарным предприятием;</w:t>
      </w:r>
    </w:p>
    <w:p w14:paraId="69214F77" w14:textId="77777777" w:rsidR="00D1529D" w:rsidRPr="00D1529D" w:rsidRDefault="00D1529D" w:rsidP="00D1529D">
      <w:pPr>
        <w:ind w:firstLine="709"/>
        <w:jc w:val="both"/>
        <w:rPr>
          <w:sz w:val="28"/>
          <w:szCs w:val="28"/>
        </w:rPr>
      </w:pPr>
      <w:r w:rsidRPr="00D1529D">
        <w:rPr>
          <w:sz w:val="28"/>
          <w:szCs w:val="28"/>
        </w:rPr>
        <w:t xml:space="preserve">- владеющей объектом (объектами) теплоснабжения исключительно </w:t>
      </w:r>
      <w:r w:rsidRPr="00D1529D">
        <w:rPr>
          <w:sz w:val="28"/>
          <w:szCs w:val="28"/>
        </w:rPr>
        <w:br/>
        <w:t>на основании договора (договоров) аренды, заключенного на срок менее 3 лет.</w:t>
      </w:r>
    </w:p>
    <w:p w14:paraId="3DF27CE5" w14:textId="77777777" w:rsidR="00D1529D" w:rsidRPr="00D1529D" w:rsidRDefault="00D1529D" w:rsidP="00D1529D">
      <w:pPr>
        <w:ind w:firstLine="709"/>
        <w:jc w:val="both"/>
        <w:rPr>
          <w:sz w:val="28"/>
          <w:szCs w:val="28"/>
        </w:rPr>
      </w:pPr>
      <w:r w:rsidRPr="00D1529D">
        <w:rPr>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D1529D">
        <w:rPr>
          <w:sz w:val="28"/>
          <w:szCs w:val="28"/>
        </w:rPr>
        <w:br/>
        <w:t>для такой организации с учетом особенностей, предусмотренных пунктом 48(2) Методических указаний.</w:t>
      </w:r>
    </w:p>
    <w:p w14:paraId="1AAE2FEA" w14:textId="77777777" w:rsidR="00D1529D" w:rsidRPr="00D1529D" w:rsidRDefault="00D1529D" w:rsidP="00D1529D">
      <w:pPr>
        <w:ind w:firstLine="709"/>
        <w:jc w:val="both"/>
        <w:rPr>
          <w:sz w:val="28"/>
          <w:szCs w:val="28"/>
        </w:rPr>
      </w:pPr>
      <w:r w:rsidRPr="00D1529D">
        <w:rPr>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D1529D">
        <w:rPr>
          <w:sz w:val="28"/>
          <w:szCs w:val="28"/>
        </w:rPr>
        <w:br/>
        <w:t xml:space="preserve">с пунктом 73 Методических указаний (за исключением расходов на топливо, расходов на приобретение тепловой энергии (теплоносителя) и услуг </w:t>
      </w:r>
      <w:r w:rsidRPr="00D1529D">
        <w:rPr>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770EBDE" w14:textId="77777777" w:rsidR="00D1529D" w:rsidRPr="00D1529D" w:rsidRDefault="00D1529D" w:rsidP="00D1529D">
      <w:pPr>
        <w:ind w:firstLine="709"/>
        <w:jc w:val="both"/>
        <w:rPr>
          <w:sz w:val="28"/>
          <w:szCs w:val="28"/>
        </w:rPr>
      </w:pPr>
      <w:r w:rsidRPr="00D1529D">
        <w:rPr>
          <w:sz w:val="28"/>
          <w:szCs w:val="28"/>
        </w:rPr>
        <w:t>Предложение предприятия в части расчетной предпринимательской прибыли 3 253 тыс. руб.</w:t>
      </w:r>
    </w:p>
    <w:p w14:paraId="32155E8B" w14:textId="77777777" w:rsidR="00D1529D" w:rsidRPr="00D1529D" w:rsidRDefault="00D1529D" w:rsidP="00D1529D">
      <w:pPr>
        <w:ind w:firstLine="709"/>
        <w:jc w:val="both"/>
        <w:rPr>
          <w:sz w:val="28"/>
          <w:szCs w:val="28"/>
        </w:rPr>
      </w:pPr>
      <w:r w:rsidRPr="00D1529D">
        <w:rPr>
          <w:sz w:val="28"/>
          <w:szCs w:val="28"/>
        </w:rPr>
        <w:t>Эксперты предлагают включить в расчёт НВВ на 2022 год 3 110 тыс. руб.:</w:t>
      </w:r>
    </w:p>
    <w:p w14:paraId="78D8CB7E" w14:textId="77777777" w:rsidR="00D1529D" w:rsidRPr="00D1529D" w:rsidRDefault="00D1529D" w:rsidP="00D1529D">
      <w:pPr>
        <w:jc w:val="both"/>
        <w:rPr>
          <w:sz w:val="28"/>
          <w:szCs w:val="28"/>
        </w:rPr>
      </w:pPr>
      <w:r w:rsidRPr="00D1529D">
        <w:rPr>
          <w:sz w:val="28"/>
          <w:szCs w:val="28"/>
        </w:rPr>
        <w:t>(43 487 тыс. руб. (ОР) + 10 466 тыс. руб. (НР)+ 8 251 тыс. руб. (РЭР)) ×5%,</w:t>
      </w:r>
    </w:p>
    <w:p w14:paraId="3003882D" w14:textId="77777777" w:rsidR="00D1529D" w:rsidRPr="00D1529D" w:rsidRDefault="00D1529D" w:rsidP="00D1529D">
      <w:pPr>
        <w:ind w:firstLine="709"/>
        <w:jc w:val="both"/>
        <w:rPr>
          <w:sz w:val="28"/>
          <w:szCs w:val="28"/>
        </w:rPr>
      </w:pPr>
      <w:r w:rsidRPr="00D1529D">
        <w:rPr>
          <w:sz w:val="28"/>
          <w:szCs w:val="28"/>
        </w:rPr>
        <w:t>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w:t>
      </w:r>
    </w:p>
    <w:p w14:paraId="128BF34D" w14:textId="77777777" w:rsidR="00D1529D" w:rsidRPr="00D1529D" w:rsidRDefault="00D1529D" w:rsidP="00D1529D">
      <w:pPr>
        <w:ind w:firstLine="709"/>
        <w:jc w:val="both"/>
        <w:rPr>
          <w:sz w:val="28"/>
          <w:szCs w:val="28"/>
        </w:rPr>
      </w:pPr>
      <w:r w:rsidRPr="00D1529D">
        <w:rPr>
          <w:sz w:val="28"/>
          <w:szCs w:val="28"/>
        </w:rPr>
        <w:t>Корректировка предложения предприятия 143 тыс. руб. в сторону снижения за счёт корректировки вышеуказанных расходов.</w:t>
      </w:r>
    </w:p>
    <w:p w14:paraId="1E01995B" w14:textId="77777777" w:rsidR="00D1529D" w:rsidRPr="00D1529D" w:rsidRDefault="00D1529D" w:rsidP="00D1529D">
      <w:pPr>
        <w:ind w:firstLine="709"/>
        <w:jc w:val="both"/>
        <w:rPr>
          <w:sz w:val="28"/>
          <w:szCs w:val="28"/>
        </w:rPr>
      </w:pPr>
    </w:p>
    <w:p w14:paraId="3E64FD5E" w14:textId="77777777" w:rsidR="00D1529D" w:rsidRPr="00D1529D" w:rsidRDefault="00D1529D" w:rsidP="00511D07">
      <w:pPr>
        <w:keepNext/>
        <w:keepLines/>
        <w:numPr>
          <w:ilvl w:val="1"/>
          <w:numId w:val="15"/>
        </w:numPr>
        <w:ind w:left="284" w:hanging="142"/>
        <w:jc w:val="center"/>
        <w:outlineLvl w:val="1"/>
        <w:rPr>
          <w:b/>
          <w:sz w:val="28"/>
          <w:szCs w:val="28"/>
        </w:rPr>
      </w:pPr>
      <w:r w:rsidRPr="00D1529D">
        <w:rPr>
          <w:b/>
          <w:sz w:val="28"/>
          <w:szCs w:val="28"/>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p>
    <w:p w14:paraId="4358D9A9" w14:textId="77777777" w:rsidR="00D1529D" w:rsidRPr="00D1529D" w:rsidRDefault="00D1529D" w:rsidP="00D1529D">
      <w:pPr>
        <w:ind w:firstLine="709"/>
        <w:jc w:val="both"/>
        <w:rPr>
          <w:sz w:val="28"/>
          <w:szCs w:val="28"/>
        </w:rPr>
      </w:pPr>
      <w:r w:rsidRPr="00D1529D">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2A3126B" w14:textId="77777777" w:rsidR="00D1529D" w:rsidRPr="00D1529D" w:rsidRDefault="00D1529D" w:rsidP="00D1529D">
      <w:pPr>
        <w:ind w:firstLine="709"/>
        <w:jc w:val="both"/>
        <w:rPr>
          <w:sz w:val="28"/>
          <w:szCs w:val="28"/>
        </w:rPr>
      </w:pPr>
      <w:r w:rsidRPr="00D1529D">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1529D">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5066D8A" w14:textId="4D3F11A9" w:rsidR="00D1529D" w:rsidRPr="00D1529D" w:rsidRDefault="00D1529D" w:rsidP="00D1529D">
      <w:pPr>
        <w:autoSpaceDE w:val="0"/>
        <w:autoSpaceDN w:val="0"/>
        <w:adjustRightInd w:val="0"/>
        <w:ind w:firstLine="709"/>
        <w:jc w:val="center"/>
        <w:rPr>
          <w:rFonts w:eastAsia="Calibri"/>
          <w:sz w:val="28"/>
          <w:szCs w:val="28"/>
        </w:rPr>
      </w:pPr>
      <w:r w:rsidRPr="00D1529D">
        <w:rPr>
          <w:rFonts w:eastAsia="Calibri"/>
          <w:noProof/>
          <w:position w:val="-12"/>
          <w:sz w:val="28"/>
          <w:szCs w:val="28"/>
        </w:rPr>
        <w:drawing>
          <wp:inline distT="0" distB="0" distL="0" distR="0" wp14:anchorId="1FBD7DFB" wp14:editId="161C0D83">
            <wp:extent cx="2219325" cy="3333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D1529D">
        <w:rPr>
          <w:rFonts w:eastAsia="Calibri"/>
          <w:sz w:val="28"/>
          <w:szCs w:val="28"/>
        </w:rPr>
        <w:t xml:space="preserve"> (тыс. руб.), (22)</w:t>
      </w:r>
    </w:p>
    <w:p w14:paraId="62A4F25D" w14:textId="77777777" w:rsidR="00D1529D" w:rsidRPr="00D1529D" w:rsidRDefault="00D1529D" w:rsidP="00D1529D">
      <w:pPr>
        <w:ind w:firstLine="709"/>
        <w:jc w:val="both"/>
        <w:rPr>
          <w:sz w:val="28"/>
          <w:szCs w:val="28"/>
        </w:rPr>
      </w:pPr>
      <w:r w:rsidRPr="00D1529D">
        <w:rPr>
          <w:sz w:val="28"/>
          <w:szCs w:val="28"/>
        </w:rPr>
        <w:t>где:</w:t>
      </w:r>
    </w:p>
    <w:p w14:paraId="6CF2D291" w14:textId="0AFE0713" w:rsidR="00D1529D" w:rsidRPr="00D1529D" w:rsidRDefault="00D1529D" w:rsidP="00D1529D">
      <w:pPr>
        <w:ind w:firstLine="709"/>
        <w:jc w:val="both"/>
        <w:rPr>
          <w:sz w:val="28"/>
          <w:szCs w:val="28"/>
        </w:rPr>
      </w:pPr>
      <w:r w:rsidRPr="00D1529D">
        <w:rPr>
          <w:noProof/>
          <w:sz w:val="28"/>
          <w:szCs w:val="28"/>
        </w:rPr>
        <w:drawing>
          <wp:inline distT="0" distB="0" distL="0" distR="0" wp14:anchorId="4396D48F" wp14:editId="6EAD5761">
            <wp:extent cx="819150" cy="342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1529D">
        <w:rPr>
          <w:sz w:val="28"/>
          <w:szCs w:val="28"/>
        </w:rPr>
        <w:t xml:space="preserve"> - размер корректировки необходимой валовой выручки </w:t>
      </w:r>
      <w:r w:rsidRPr="00D1529D">
        <w:rPr>
          <w:sz w:val="28"/>
          <w:szCs w:val="28"/>
        </w:rPr>
        <w:br/>
        <w:t>по результатам (i-2)-го года;</w:t>
      </w:r>
    </w:p>
    <w:p w14:paraId="3A84FD63" w14:textId="4B6DAF83" w:rsidR="00D1529D" w:rsidRPr="00D1529D" w:rsidRDefault="00D1529D" w:rsidP="00D1529D">
      <w:pPr>
        <w:ind w:firstLine="709"/>
        <w:jc w:val="both"/>
        <w:rPr>
          <w:sz w:val="28"/>
          <w:szCs w:val="28"/>
        </w:rPr>
      </w:pPr>
      <w:r w:rsidRPr="00D1529D">
        <w:rPr>
          <w:noProof/>
          <w:sz w:val="28"/>
          <w:szCs w:val="28"/>
        </w:rPr>
        <w:drawing>
          <wp:inline distT="0" distB="0" distL="0" distR="0" wp14:anchorId="0C654BA4" wp14:editId="0D2B266C">
            <wp:extent cx="69532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1529D">
        <w:rPr>
          <w:sz w:val="28"/>
          <w:szCs w:val="28"/>
        </w:rPr>
        <w:t xml:space="preserve"> - фактическая величина необходимой валовой выручки </w:t>
      </w:r>
      <w:r w:rsidRPr="00D1529D">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D1529D">
        <w:rPr>
          <w:sz w:val="28"/>
          <w:szCs w:val="28"/>
        </w:rPr>
        <w:br/>
        <w:t xml:space="preserve">в соответствии с </w:t>
      </w:r>
      <w:hyperlink r:id="rId34" w:history="1">
        <w:r w:rsidRPr="00D1529D">
          <w:rPr>
            <w:sz w:val="28"/>
            <w:szCs w:val="28"/>
          </w:rPr>
          <w:t>пунктом 55</w:t>
        </w:r>
      </w:hyperlink>
      <w:r w:rsidRPr="00D1529D">
        <w:rPr>
          <w:sz w:val="28"/>
          <w:szCs w:val="28"/>
        </w:rPr>
        <w:t xml:space="preserve"> настоящих Методических указаний;</w:t>
      </w:r>
    </w:p>
    <w:p w14:paraId="1AF98A6C" w14:textId="77777777" w:rsidR="00D1529D" w:rsidRPr="00D1529D" w:rsidRDefault="00D1529D" w:rsidP="00D1529D">
      <w:pPr>
        <w:ind w:firstLine="709"/>
        <w:jc w:val="both"/>
        <w:rPr>
          <w:sz w:val="28"/>
          <w:szCs w:val="28"/>
        </w:rPr>
      </w:pPr>
      <w:r w:rsidRPr="00D1529D">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1529D">
        <w:rPr>
          <w:sz w:val="28"/>
          <w:szCs w:val="28"/>
        </w:rPr>
        <w:br/>
        <w:t xml:space="preserve">и тарифов, установленных в соответствии с </w:t>
      </w:r>
      <w:hyperlink r:id="rId35" w:history="1">
        <w:r w:rsidRPr="00D1529D">
          <w:rPr>
            <w:sz w:val="28"/>
            <w:szCs w:val="28"/>
          </w:rPr>
          <w:t>главой IX</w:t>
        </w:r>
      </w:hyperlink>
      <w:r w:rsidRPr="00D1529D">
        <w:rPr>
          <w:sz w:val="28"/>
          <w:szCs w:val="28"/>
        </w:rPr>
        <w:t xml:space="preserve"> настоящих Методических указаний на (i-2)-й год, без учета уровня собираемости платежей.</w:t>
      </w:r>
    </w:p>
    <w:p w14:paraId="72400156" w14:textId="77777777" w:rsidR="00D1529D" w:rsidRPr="00D1529D" w:rsidRDefault="00D1529D" w:rsidP="00D1529D">
      <w:pPr>
        <w:ind w:firstLine="709"/>
        <w:jc w:val="both"/>
        <w:rPr>
          <w:sz w:val="28"/>
          <w:szCs w:val="28"/>
        </w:rPr>
      </w:pPr>
      <w:r w:rsidRPr="00D1529D">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C80319C" w14:textId="77777777" w:rsidR="00D1529D" w:rsidRPr="00D1529D" w:rsidRDefault="00D1529D" w:rsidP="00D1529D">
      <w:pPr>
        <w:ind w:firstLine="709"/>
        <w:jc w:val="both"/>
        <w:rPr>
          <w:sz w:val="28"/>
          <w:szCs w:val="28"/>
        </w:rPr>
      </w:pPr>
      <w:r w:rsidRPr="00D1529D">
        <w:rPr>
          <w:sz w:val="28"/>
          <w:szCs w:val="28"/>
        </w:rPr>
        <w:t>В расчёт фактической необходимой валовой выручки, согласно Методическим указаниям, включаются:</w:t>
      </w:r>
    </w:p>
    <w:p w14:paraId="7CFC00C4" w14:textId="77777777" w:rsidR="00D1529D" w:rsidRPr="00D1529D" w:rsidRDefault="00D1529D" w:rsidP="00D1529D">
      <w:pPr>
        <w:ind w:firstLine="709"/>
        <w:jc w:val="both"/>
        <w:rPr>
          <w:sz w:val="28"/>
          <w:szCs w:val="28"/>
        </w:rPr>
      </w:pPr>
      <w:r w:rsidRPr="00D1529D">
        <w:rPr>
          <w:sz w:val="28"/>
          <w:szCs w:val="28"/>
        </w:rPr>
        <w:t>- операционные расходы за 2020 год, определяются исходя из фактических параметров расчета тарифов согласно п. 56 Методических указаний;</w:t>
      </w:r>
    </w:p>
    <w:p w14:paraId="6AB649E6" w14:textId="77777777" w:rsidR="00D1529D" w:rsidRPr="00D1529D" w:rsidRDefault="00D1529D" w:rsidP="00D1529D">
      <w:pPr>
        <w:ind w:firstLine="709"/>
        <w:jc w:val="both"/>
        <w:rPr>
          <w:sz w:val="28"/>
          <w:szCs w:val="28"/>
        </w:rPr>
      </w:pPr>
      <w:r w:rsidRPr="00D1529D">
        <w:rPr>
          <w:sz w:val="28"/>
          <w:szCs w:val="28"/>
        </w:rPr>
        <w:lastRenderedPageBreak/>
        <w:t>- неподконтрольные расходы на основании документально подтвержденных, имевших место фактических расходов;</w:t>
      </w:r>
    </w:p>
    <w:p w14:paraId="6E3DEF91" w14:textId="77777777" w:rsidR="00D1529D" w:rsidRPr="00D1529D" w:rsidRDefault="00D1529D" w:rsidP="00D1529D">
      <w:pPr>
        <w:ind w:firstLine="709"/>
        <w:jc w:val="both"/>
        <w:rPr>
          <w:sz w:val="28"/>
          <w:szCs w:val="28"/>
        </w:rPr>
      </w:pPr>
      <w:r w:rsidRPr="00D1529D">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1529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91C86E9" w14:textId="77777777" w:rsidR="00D1529D" w:rsidRPr="00D1529D" w:rsidRDefault="00D1529D" w:rsidP="00D1529D">
      <w:pPr>
        <w:ind w:firstLine="709"/>
        <w:jc w:val="both"/>
        <w:rPr>
          <w:sz w:val="28"/>
          <w:szCs w:val="28"/>
        </w:rPr>
      </w:pPr>
      <w:r w:rsidRPr="00D1529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1529D">
        <w:rPr>
          <w:sz w:val="28"/>
          <w:szCs w:val="28"/>
        </w:rPr>
        <w:br/>
        <w:t>и фактической цены условного топлива;</w:t>
      </w:r>
    </w:p>
    <w:p w14:paraId="36706E97" w14:textId="77777777" w:rsidR="00D1529D" w:rsidRPr="00D1529D" w:rsidRDefault="00D1529D" w:rsidP="00D1529D">
      <w:pPr>
        <w:ind w:firstLine="709"/>
        <w:jc w:val="both"/>
        <w:rPr>
          <w:position w:val="-68"/>
          <w:sz w:val="28"/>
          <w:szCs w:val="28"/>
        </w:rPr>
      </w:pPr>
      <w:r w:rsidRPr="00D1529D">
        <w:rPr>
          <w:sz w:val="28"/>
          <w:szCs w:val="28"/>
        </w:rPr>
        <w:t>- фактическая нормативная прибыль.</w:t>
      </w:r>
    </w:p>
    <w:p w14:paraId="124F5772" w14:textId="77777777" w:rsidR="00D1529D" w:rsidRPr="00D1529D" w:rsidRDefault="00D1529D" w:rsidP="00D1529D">
      <w:pPr>
        <w:ind w:firstLine="709"/>
        <w:jc w:val="both"/>
        <w:rPr>
          <w:sz w:val="28"/>
          <w:szCs w:val="28"/>
        </w:rPr>
      </w:pPr>
      <w:r w:rsidRPr="00D1529D">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1529D">
        <w:rPr>
          <w:sz w:val="28"/>
          <w:szCs w:val="28"/>
        </w:rPr>
        <w:br/>
        <w:t>на реализацию тепловой энергии, с учетом нормативных показателей, рассчитана экспертами по группам статей.</w:t>
      </w:r>
    </w:p>
    <w:p w14:paraId="08DA79EC" w14:textId="77777777" w:rsidR="00D1529D" w:rsidRPr="00D1529D" w:rsidRDefault="00D1529D" w:rsidP="00D1529D">
      <w:pPr>
        <w:ind w:firstLine="709"/>
        <w:jc w:val="center"/>
        <w:rPr>
          <w:b/>
          <w:bCs/>
          <w:sz w:val="28"/>
          <w:szCs w:val="28"/>
        </w:rPr>
      </w:pPr>
      <w:r w:rsidRPr="00D1529D">
        <w:rPr>
          <w:b/>
          <w:bCs/>
          <w:sz w:val="28"/>
          <w:szCs w:val="28"/>
        </w:rPr>
        <w:t>Операционные расходы</w:t>
      </w:r>
    </w:p>
    <w:p w14:paraId="40840D7A" w14:textId="77777777" w:rsidR="00D1529D" w:rsidRPr="00D1529D" w:rsidRDefault="00D1529D" w:rsidP="00D1529D">
      <w:pPr>
        <w:ind w:firstLine="709"/>
        <w:jc w:val="both"/>
        <w:rPr>
          <w:sz w:val="28"/>
          <w:szCs w:val="28"/>
        </w:rPr>
      </w:pPr>
      <w:r w:rsidRPr="00D1529D">
        <w:rPr>
          <w:sz w:val="28"/>
          <w:szCs w:val="28"/>
        </w:rPr>
        <w:t>Так как 2020 год является первым годом долгосрочного периода, согласно пункту 56 Методических указаний, фактические операционные расходы за 2020 го принимаются экспертами на уровне базовых значений в размере 41 062 тыс. руб.</w:t>
      </w:r>
    </w:p>
    <w:p w14:paraId="2505EABF" w14:textId="77777777" w:rsidR="00D1529D" w:rsidRPr="00D1529D" w:rsidRDefault="00D1529D" w:rsidP="00D1529D">
      <w:pPr>
        <w:ind w:firstLine="709"/>
        <w:jc w:val="center"/>
        <w:rPr>
          <w:b/>
          <w:bCs/>
          <w:sz w:val="28"/>
          <w:szCs w:val="28"/>
        </w:rPr>
      </w:pPr>
      <w:r w:rsidRPr="00D1529D">
        <w:rPr>
          <w:b/>
          <w:bCs/>
          <w:sz w:val="28"/>
          <w:szCs w:val="28"/>
        </w:rPr>
        <w:t>Неподконтрольные расходы</w:t>
      </w:r>
    </w:p>
    <w:p w14:paraId="6F0B6AAA" w14:textId="77777777" w:rsidR="00D1529D" w:rsidRPr="00D1529D" w:rsidRDefault="00D1529D" w:rsidP="00D1529D">
      <w:pPr>
        <w:ind w:firstLine="709"/>
        <w:jc w:val="both"/>
        <w:rPr>
          <w:sz w:val="28"/>
          <w:szCs w:val="28"/>
        </w:rPr>
      </w:pPr>
      <w:r w:rsidRPr="00D1529D">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2407EE53" w14:textId="77777777" w:rsidR="00D1529D" w:rsidRPr="00D1529D" w:rsidRDefault="00D1529D" w:rsidP="00D1529D">
      <w:pPr>
        <w:ind w:firstLine="709"/>
        <w:jc w:val="both"/>
        <w:rPr>
          <w:sz w:val="28"/>
          <w:szCs w:val="28"/>
        </w:rPr>
      </w:pPr>
      <w:r w:rsidRPr="00D1529D">
        <w:rPr>
          <w:sz w:val="28"/>
          <w:szCs w:val="28"/>
        </w:rPr>
        <w:t>Расходы на оплату услуг, оказываемых организациями, осуществляющими регулируемые виды деятельности подтверждаются реестром счетов-фактур за размещение (утилизацию) ТКО ООО «Юргинские котельные» за 2020 год, копиями счет-фактур на оказание услуг по обращению с ТКО и на обращение с отходами 4-5 класса опасности за 2020 год в размере 7 тыс. руб.</w:t>
      </w:r>
    </w:p>
    <w:p w14:paraId="5F4EB5A6" w14:textId="77777777" w:rsidR="00D1529D" w:rsidRPr="00D1529D" w:rsidRDefault="00D1529D" w:rsidP="00D1529D">
      <w:pPr>
        <w:ind w:firstLine="709"/>
        <w:jc w:val="both"/>
        <w:rPr>
          <w:sz w:val="28"/>
          <w:szCs w:val="28"/>
        </w:rPr>
      </w:pPr>
      <w:r w:rsidRPr="00D1529D">
        <w:rPr>
          <w:sz w:val="28"/>
          <w:szCs w:val="28"/>
        </w:rPr>
        <w:t>Расходы по арендной плате подтверждаются представленными предприятием реестрами счетов - фактур ООО «Юргинские котельные» по арендной плате за недвижимое имущество за 2020 год, копиями актов и счетов-фактур по арендной плате за недвижимое имущество за 2020 год в размере 785 тыс. руб. Данные расходы скорректированы экспертами в соответствии с п. 45 Методических указаний и составляют 232 тыс. руб.</w:t>
      </w:r>
    </w:p>
    <w:p w14:paraId="699B96CA" w14:textId="77777777" w:rsidR="00D1529D" w:rsidRPr="00D1529D" w:rsidRDefault="00D1529D" w:rsidP="00D1529D">
      <w:pPr>
        <w:ind w:firstLine="709"/>
        <w:jc w:val="both"/>
        <w:rPr>
          <w:sz w:val="28"/>
          <w:szCs w:val="28"/>
        </w:rPr>
      </w:pPr>
      <w:r w:rsidRPr="00D1529D">
        <w:rPr>
          <w:sz w:val="28"/>
          <w:szCs w:val="28"/>
        </w:rPr>
        <w:t xml:space="preserve">Расходы по плате за выбросы и сбросы загрязняющих веществ </w:t>
      </w:r>
      <w:r w:rsidRPr="00D1529D">
        <w:rPr>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D1529D">
        <w:rPr>
          <w:sz w:val="28"/>
          <w:szCs w:val="28"/>
        </w:rPr>
        <w:br/>
        <w:t xml:space="preserve">и (или) лимитов подтверждаются представленными предприятием отчетом по </w:t>
      </w:r>
      <w:r w:rsidRPr="00D1529D">
        <w:rPr>
          <w:sz w:val="28"/>
          <w:szCs w:val="28"/>
        </w:rPr>
        <w:lastRenderedPageBreak/>
        <w:t>проводкам за плата за выбросы 2020год и декларацией за негативное воздействие на окружающую среду за 2020 год.</w:t>
      </w:r>
    </w:p>
    <w:p w14:paraId="10F4BC65" w14:textId="77777777" w:rsidR="00D1529D" w:rsidRPr="00D1529D" w:rsidRDefault="00D1529D" w:rsidP="00D1529D">
      <w:pPr>
        <w:ind w:firstLine="709"/>
        <w:jc w:val="both"/>
        <w:rPr>
          <w:sz w:val="28"/>
          <w:szCs w:val="28"/>
        </w:rPr>
      </w:pPr>
      <w:r w:rsidRPr="00D1529D">
        <w:rPr>
          <w:sz w:val="28"/>
          <w:szCs w:val="28"/>
        </w:rPr>
        <w:t>Размер отчислений на социальные нужды подтверждается представленным предприятием счета 69 за 2020 год и расчетами по страховым взносам за 2020 год.</w:t>
      </w:r>
    </w:p>
    <w:p w14:paraId="17EC2F95" w14:textId="77777777" w:rsidR="00D1529D" w:rsidRPr="00D1529D" w:rsidRDefault="00D1529D" w:rsidP="00D1529D">
      <w:pPr>
        <w:ind w:firstLine="709"/>
        <w:jc w:val="both"/>
        <w:rPr>
          <w:sz w:val="28"/>
          <w:szCs w:val="28"/>
        </w:rPr>
      </w:pPr>
      <w:r w:rsidRPr="00D1529D">
        <w:rPr>
          <w:sz w:val="28"/>
          <w:szCs w:val="28"/>
        </w:rPr>
        <w:t>Данные расходы признаются экспертами документально подтвержденными и экономически обоснованными.</w:t>
      </w:r>
    </w:p>
    <w:p w14:paraId="5AEA2624" w14:textId="77777777" w:rsidR="00D1529D" w:rsidRPr="00D1529D" w:rsidRDefault="00D1529D" w:rsidP="00D1529D">
      <w:pPr>
        <w:ind w:firstLine="709"/>
        <w:jc w:val="both"/>
        <w:rPr>
          <w:sz w:val="28"/>
          <w:szCs w:val="28"/>
        </w:rPr>
      </w:pPr>
      <w:r w:rsidRPr="00D1529D">
        <w:rPr>
          <w:sz w:val="28"/>
          <w:szCs w:val="28"/>
        </w:rPr>
        <w:t>Расчет неподконтрольных расходов приведен в таблице 7.</w:t>
      </w:r>
    </w:p>
    <w:p w14:paraId="63C62A10" w14:textId="77777777" w:rsidR="00D1529D" w:rsidRPr="00D1529D" w:rsidRDefault="00D1529D" w:rsidP="00D1529D">
      <w:pPr>
        <w:ind w:firstLine="709"/>
        <w:jc w:val="both"/>
        <w:rPr>
          <w:sz w:val="28"/>
          <w:szCs w:val="28"/>
        </w:rPr>
      </w:pPr>
    </w:p>
    <w:p w14:paraId="444892BC" w14:textId="0AF8CA14" w:rsidR="00D1529D" w:rsidRPr="00D1529D" w:rsidRDefault="00D1529D" w:rsidP="00D1529D">
      <w:pPr>
        <w:keepNext/>
        <w:ind w:firstLine="709"/>
        <w:jc w:val="right"/>
        <w:rPr>
          <w:bCs/>
          <w:sz w:val="28"/>
          <w:szCs w:val="20"/>
        </w:rPr>
      </w:pPr>
      <w:bookmarkStart w:id="103" w:name="_Toc435981491"/>
      <w:bookmarkStart w:id="104" w:name="_Toc470509579"/>
      <w:bookmarkStart w:id="105" w:name="_Toc21692671"/>
      <w:r w:rsidRPr="00D1529D">
        <w:rPr>
          <w:bCs/>
          <w:sz w:val="28"/>
          <w:szCs w:val="20"/>
        </w:rPr>
        <w:t xml:space="preserve">Таблица </w:t>
      </w:r>
      <w:r w:rsidRPr="00D1529D">
        <w:rPr>
          <w:bCs/>
          <w:sz w:val="28"/>
          <w:szCs w:val="20"/>
        </w:rPr>
        <w:fldChar w:fldCharType="begin"/>
      </w:r>
      <w:r w:rsidRPr="00D1529D">
        <w:rPr>
          <w:bCs/>
          <w:sz w:val="28"/>
          <w:szCs w:val="20"/>
        </w:rPr>
        <w:instrText xml:space="preserve"> SEQ Таблица \* ARABIC </w:instrText>
      </w:r>
      <w:r w:rsidRPr="00D1529D">
        <w:rPr>
          <w:bCs/>
          <w:sz w:val="28"/>
          <w:szCs w:val="20"/>
        </w:rPr>
        <w:fldChar w:fldCharType="separate"/>
      </w:r>
      <w:r w:rsidR="00CF61CD">
        <w:rPr>
          <w:bCs/>
          <w:noProof/>
          <w:sz w:val="28"/>
          <w:szCs w:val="20"/>
        </w:rPr>
        <w:t>7</w:t>
      </w:r>
      <w:r w:rsidRPr="00D1529D">
        <w:rPr>
          <w:bCs/>
          <w:sz w:val="28"/>
          <w:szCs w:val="20"/>
        </w:rPr>
        <w:fldChar w:fldCharType="end"/>
      </w:r>
    </w:p>
    <w:p w14:paraId="2F3217DB" w14:textId="77777777" w:rsidR="00D1529D" w:rsidRPr="00D1529D" w:rsidRDefault="00D1529D" w:rsidP="00D1529D">
      <w:pPr>
        <w:ind w:firstLine="709"/>
        <w:jc w:val="center"/>
        <w:rPr>
          <w:bCs/>
          <w:sz w:val="28"/>
          <w:szCs w:val="28"/>
        </w:rPr>
      </w:pPr>
      <w:r w:rsidRPr="00D1529D">
        <w:rPr>
          <w:bCs/>
          <w:sz w:val="28"/>
          <w:szCs w:val="28"/>
        </w:rPr>
        <w:t>Реестр неподконтрольных расходов</w:t>
      </w:r>
      <w:bookmarkEnd w:id="103"/>
      <w:r w:rsidRPr="00D1529D">
        <w:rPr>
          <w:bCs/>
          <w:sz w:val="28"/>
          <w:szCs w:val="28"/>
        </w:rPr>
        <w:t xml:space="preserve"> на производство </w:t>
      </w:r>
    </w:p>
    <w:p w14:paraId="2FC9F311" w14:textId="77777777" w:rsidR="00D1529D" w:rsidRPr="00D1529D" w:rsidRDefault="00D1529D" w:rsidP="00D1529D">
      <w:pPr>
        <w:ind w:firstLine="709"/>
        <w:jc w:val="center"/>
        <w:rPr>
          <w:bCs/>
          <w:sz w:val="28"/>
          <w:szCs w:val="28"/>
        </w:rPr>
      </w:pPr>
      <w:r w:rsidRPr="00D1529D">
        <w:rPr>
          <w:bCs/>
          <w:sz w:val="28"/>
          <w:szCs w:val="28"/>
        </w:rPr>
        <w:t>тепловой энергии</w:t>
      </w:r>
      <w:bookmarkEnd w:id="104"/>
      <w:bookmarkEnd w:id="105"/>
    </w:p>
    <w:p w14:paraId="717EAA17" w14:textId="77777777" w:rsidR="00D1529D" w:rsidRPr="00D1529D" w:rsidRDefault="00D1529D" w:rsidP="00D1529D">
      <w:pPr>
        <w:ind w:firstLine="709"/>
        <w:jc w:val="right"/>
        <w:rPr>
          <w:sz w:val="28"/>
          <w:szCs w:val="28"/>
        </w:rPr>
      </w:pPr>
      <w:r w:rsidRPr="00D1529D">
        <w:rPr>
          <w:sz w:val="28"/>
          <w:szCs w:val="28"/>
        </w:rPr>
        <w:t>тыс. руб.</w:t>
      </w:r>
    </w:p>
    <w:p w14:paraId="2350292C" w14:textId="77777777" w:rsidR="00D1529D" w:rsidRPr="00D1529D" w:rsidRDefault="00D1529D" w:rsidP="00D1529D">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270"/>
      </w:tblGrid>
      <w:tr w:rsidR="00D1529D" w:rsidRPr="00D1529D" w14:paraId="0F213090" w14:textId="77777777" w:rsidTr="005048A7">
        <w:trPr>
          <w:trHeight w:val="720"/>
          <w:tblHeader/>
        </w:trPr>
        <w:tc>
          <w:tcPr>
            <w:tcW w:w="950" w:type="dxa"/>
            <w:vMerge w:val="restart"/>
            <w:shd w:val="clear" w:color="auto" w:fill="auto"/>
            <w:vAlign w:val="center"/>
            <w:hideMark/>
          </w:tcPr>
          <w:p w14:paraId="5548375A" w14:textId="77777777" w:rsidR="00D1529D" w:rsidRPr="00D1529D" w:rsidRDefault="00D1529D" w:rsidP="00D1529D">
            <w:pPr>
              <w:jc w:val="center"/>
            </w:pPr>
            <w:r w:rsidRPr="00D1529D">
              <w:t>№ п/п</w:t>
            </w:r>
          </w:p>
        </w:tc>
        <w:tc>
          <w:tcPr>
            <w:tcW w:w="7267" w:type="dxa"/>
            <w:vMerge w:val="restart"/>
            <w:shd w:val="clear" w:color="auto" w:fill="auto"/>
            <w:vAlign w:val="center"/>
            <w:hideMark/>
          </w:tcPr>
          <w:p w14:paraId="4E8064A4" w14:textId="77777777" w:rsidR="00D1529D" w:rsidRPr="00D1529D" w:rsidRDefault="00D1529D" w:rsidP="00D1529D">
            <w:pPr>
              <w:jc w:val="center"/>
            </w:pPr>
            <w:r w:rsidRPr="00D1529D">
              <w:t>Наименование расхода</w:t>
            </w:r>
          </w:p>
        </w:tc>
        <w:tc>
          <w:tcPr>
            <w:tcW w:w="1411" w:type="dxa"/>
            <w:vMerge w:val="restart"/>
            <w:shd w:val="clear" w:color="auto" w:fill="auto"/>
            <w:vAlign w:val="center"/>
            <w:hideMark/>
          </w:tcPr>
          <w:p w14:paraId="2EA1C577" w14:textId="77777777" w:rsidR="00D1529D" w:rsidRPr="00D1529D" w:rsidRDefault="00D1529D" w:rsidP="00D1529D">
            <w:pPr>
              <w:ind w:left="-138" w:right="-153"/>
              <w:jc w:val="center"/>
            </w:pPr>
            <w:r w:rsidRPr="00D1529D">
              <w:t xml:space="preserve">Факт </w:t>
            </w:r>
            <w:r w:rsidRPr="00D1529D">
              <w:br/>
              <w:t>2020 года</w:t>
            </w:r>
          </w:p>
        </w:tc>
      </w:tr>
      <w:tr w:rsidR="00D1529D" w:rsidRPr="00D1529D" w14:paraId="3A72B603" w14:textId="77777777" w:rsidTr="005048A7">
        <w:trPr>
          <w:trHeight w:val="458"/>
        </w:trPr>
        <w:tc>
          <w:tcPr>
            <w:tcW w:w="950" w:type="dxa"/>
            <w:vMerge/>
            <w:shd w:val="clear" w:color="auto" w:fill="auto"/>
            <w:vAlign w:val="center"/>
            <w:hideMark/>
          </w:tcPr>
          <w:p w14:paraId="0750BEFC" w14:textId="77777777" w:rsidR="00D1529D" w:rsidRPr="00D1529D" w:rsidRDefault="00D1529D" w:rsidP="00D1529D">
            <w:pPr>
              <w:jc w:val="center"/>
            </w:pPr>
          </w:p>
        </w:tc>
        <w:tc>
          <w:tcPr>
            <w:tcW w:w="7267" w:type="dxa"/>
            <w:vMerge/>
            <w:shd w:val="clear" w:color="auto" w:fill="auto"/>
            <w:vAlign w:val="center"/>
            <w:hideMark/>
          </w:tcPr>
          <w:p w14:paraId="3FBB85A4" w14:textId="77777777" w:rsidR="00D1529D" w:rsidRPr="00D1529D" w:rsidRDefault="00D1529D" w:rsidP="00D1529D">
            <w:pPr>
              <w:jc w:val="center"/>
            </w:pPr>
          </w:p>
        </w:tc>
        <w:tc>
          <w:tcPr>
            <w:tcW w:w="1411" w:type="dxa"/>
            <w:vMerge/>
            <w:shd w:val="clear" w:color="auto" w:fill="auto"/>
            <w:vAlign w:val="center"/>
            <w:hideMark/>
          </w:tcPr>
          <w:p w14:paraId="1802B1FB" w14:textId="77777777" w:rsidR="00D1529D" w:rsidRPr="00D1529D" w:rsidRDefault="00D1529D" w:rsidP="00D1529D">
            <w:pPr>
              <w:jc w:val="center"/>
            </w:pPr>
          </w:p>
        </w:tc>
      </w:tr>
      <w:tr w:rsidR="00D1529D" w:rsidRPr="00D1529D" w14:paraId="41276F98" w14:textId="77777777" w:rsidTr="005048A7">
        <w:trPr>
          <w:trHeight w:val="645"/>
        </w:trPr>
        <w:tc>
          <w:tcPr>
            <w:tcW w:w="950" w:type="dxa"/>
            <w:shd w:val="clear" w:color="auto" w:fill="auto"/>
            <w:noWrap/>
            <w:vAlign w:val="center"/>
            <w:hideMark/>
          </w:tcPr>
          <w:p w14:paraId="5DBD6409" w14:textId="77777777" w:rsidR="00D1529D" w:rsidRPr="00D1529D" w:rsidRDefault="00D1529D" w:rsidP="00D1529D">
            <w:pPr>
              <w:jc w:val="center"/>
            </w:pPr>
            <w:r w:rsidRPr="00D1529D">
              <w:t>1.1</w:t>
            </w:r>
          </w:p>
        </w:tc>
        <w:tc>
          <w:tcPr>
            <w:tcW w:w="7267" w:type="dxa"/>
            <w:shd w:val="clear" w:color="auto" w:fill="auto"/>
            <w:vAlign w:val="center"/>
            <w:hideMark/>
          </w:tcPr>
          <w:p w14:paraId="45B38A08" w14:textId="77777777" w:rsidR="00D1529D" w:rsidRPr="00D1529D" w:rsidRDefault="00D1529D" w:rsidP="00D1529D">
            <w:r w:rsidRPr="00D1529D">
              <w:t>Расходы на оплату услуг, оказываемых организациями, осуществляющими регулируемые виды деятельности</w:t>
            </w:r>
          </w:p>
        </w:tc>
        <w:tc>
          <w:tcPr>
            <w:tcW w:w="1411" w:type="dxa"/>
            <w:shd w:val="clear" w:color="auto" w:fill="auto"/>
            <w:vAlign w:val="center"/>
          </w:tcPr>
          <w:p w14:paraId="13C329CE" w14:textId="77777777" w:rsidR="00D1529D" w:rsidRPr="00D1529D" w:rsidRDefault="00D1529D" w:rsidP="00D1529D">
            <w:pPr>
              <w:jc w:val="center"/>
            </w:pPr>
            <w:r w:rsidRPr="00D1529D">
              <w:t>7</w:t>
            </w:r>
          </w:p>
        </w:tc>
      </w:tr>
      <w:tr w:rsidR="00D1529D" w:rsidRPr="00D1529D" w14:paraId="19D74002" w14:textId="77777777" w:rsidTr="005048A7">
        <w:trPr>
          <w:trHeight w:val="360"/>
        </w:trPr>
        <w:tc>
          <w:tcPr>
            <w:tcW w:w="950" w:type="dxa"/>
            <w:shd w:val="clear" w:color="auto" w:fill="auto"/>
            <w:noWrap/>
            <w:vAlign w:val="center"/>
            <w:hideMark/>
          </w:tcPr>
          <w:p w14:paraId="20F0F70F" w14:textId="77777777" w:rsidR="00D1529D" w:rsidRPr="00D1529D" w:rsidRDefault="00D1529D" w:rsidP="00D1529D">
            <w:pPr>
              <w:jc w:val="center"/>
            </w:pPr>
            <w:r w:rsidRPr="00D1529D">
              <w:t>1.2</w:t>
            </w:r>
          </w:p>
        </w:tc>
        <w:tc>
          <w:tcPr>
            <w:tcW w:w="7267" w:type="dxa"/>
            <w:shd w:val="clear" w:color="auto" w:fill="auto"/>
            <w:noWrap/>
            <w:vAlign w:val="center"/>
            <w:hideMark/>
          </w:tcPr>
          <w:p w14:paraId="5742AFF2" w14:textId="77777777" w:rsidR="00D1529D" w:rsidRPr="00D1529D" w:rsidRDefault="00D1529D" w:rsidP="00D1529D">
            <w:r w:rsidRPr="00D1529D">
              <w:t>Арендная плата</w:t>
            </w:r>
          </w:p>
        </w:tc>
        <w:tc>
          <w:tcPr>
            <w:tcW w:w="1411" w:type="dxa"/>
            <w:shd w:val="clear" w:color="auto" w:fill="auto"/>
            <w:vAlign w:val="center"/>
          </w:tcPr>
          <w:p w14:paraId="3464CB47" w14:textId="77777777" w:rsidR="00D1529D" w:rsidRPr="00D1529D" w:rsidRDefault="00D1529D" w:rsidP="00D1529D">
            <w:pPr>
              <w:jc w:val="center"/>
            </w:pPr>
            <w:r w:rsidRPr="00D1529D">
              <w:t>735</w:t>
            </w:r>
          </w:p>
        </w:tc>
      </w:tr>
      <w:tr w:rsidR="00D1529D" w:rsidRPr="00D1529D" w14:paraId="11FD984E" w14:textId="77777777" w:rsidTr="005048A7">
        <w:trPr>
          <w:trHeight w:val="360"/>
        </w:trPr>
        <w:tc>
          <w:tcPr>
            <w:tcW w:w="950" w:type="dxa"/>
            <w:shd w:val="clear" w:color="auto" w:fill="auto"/>
            <w:noWrap/>
            <w:vAlign w:val="center"/>
            <w:hideMark/>
          </w:tcPr>
          <w:p w14:paraId="71BF3EB3" w14:textId="77777777" w:rsidR="00D1529D" w:rsidRPr="00D1529D" w:rsidRDefault="00D1529D" w:rsidP="00D1529D">
            <w:pPr>
              <w:jc w:val="center"/>
            </w:pPr>
            <w:r w:rsidRPr="00D1529D">
              <w:t>1.3</w:t>
            </w:r>
          </w:p>
        </w:tc>
        <w:tc>
          <w:tcPr>
            <w:tcW w:w="7267" w:type="dxa"/>
            <w:shd w:val="clear" w:color="auto" w:fill="auto"/>
            <w:noWrap/>
            <w:vAlign w:val="center"/>
            <w:hideMark/>
          </w:tcPr>
          <w:p w14:paraId="50D55F26" w14:textId="77777777" w:rsidR="00D1529D" w:rsidRPr="00D1529D" w:rsidRDefault="00D1529D" w:rsidP="00D1529D">
            <w:r w:rsidRPr="00D1529D">
              <w:t>Концессионная плата</w:t>
            </w:r>
          </w:p>
        </w:tc>
        <w:tc>
          <w:tcPr>
            <w:tcW w:w="1411" w:type="dxa"/>
            <w:shd w:val="clear" w:color="auto" w:fill="auto"/>
            <w:vAlign w:val="center"/>
          </w:tcPr>
          <w:p w14:paraId="24B0140A" w14:textId="77777777" w:rsidR="00D1529D" w:rsidRPr="00D1529D" w:rsidRDefault="00D1529D" w:rsidP="00D1529D">
            <w:pPr>
              <w:jc w:val="center"/>
            </w:pPr>
          </w:p>
        </w:tc>
      </w:tr>
      <w:tr w:rsidR="00D1529D" w:rsidRPr="00D1529D" w14:paraId="55038105" w14:textId="77777777" w:rsidTr="005048A7">
        <w:trPr>
          <w:trHeight w:val="720"/>
        </w:trPr>
        <w:tc>
          <w:tcPr>
            <w:tcW w:w="950" w:type="dxa"/>
            <w:shd w:val="clear" w:color="auto" w:fill="auto"/>
            <w:noWrap/>
            <w:vAlign w:val="center"/>
            <w:hideMark/>
          </w:tcPr>
          <w:p w14:paraId="48C8A58D" w14:textId="77777777" w:rsidR="00D1529D" w:rsidRPr="00D1529D" w:rsidRDefault="00D1529D" w:rsidP="00D1529D">
            <w:pPr>
              <w:jc w:val="center"/>
            </w:pPr>
            <w:r w:rsidRPr="00D1529D">
              <w:t>1.4</w:t>
            </w:r>
          </w:p>
        </w:tc>
        <w:tc>
          <w:tcPr>
            <w:tcW w:w="7267" w:type="dxa"/>
            <w:shd w:val="clear" w:color="auto" w:fill="auto"/>
            <w:vAlign w:val="center"/>
            <w:hideMark/>
          </w:tcPr>
          <w:p w14:paraId="5483FB6C" w14:textId="77777777" w:rsidR="00D1529D" w:rsidRPr="00D1529D" w:rsidRDefault="00D1529D" w:rsidP="00D1529D">
            <w:r w:rsidRPr="00D1529D">
              <w:t>Расходы на уплату налогов, сборов и других обязательных платежей, в том числе:</w:t>
            </w:r>
          </w:p>
        </w:tc>
        <w:tc>
          <w:tcPr>
            <w:tcW w:w="1411" w:type="dxa"/>
            <w:shd w:val="clear" w:color="auto" w:fill="auto"/>
            <w:vAlign w:val="center"/>
          </w:tcPr>
          <w:p w14:paraId="665138F8" w14:textId="77777777" w:rsidR="00D1529D" w:rsidRPr="00D1529D" w:rsidRDefault="00D1529D" w:rsidP="00D1529D">
            <w:pPr>
              <w:jc w:val="center"/>
            </w:pPr>
            <w:r w:rsidRPr="00D1529D">
              <w:t>3</w:t>
            </w:r>
          </w:p>
        </w:tc>
      </w:tr>
      <w:tr w:rsidR="00D1529D" w:rsidRPr="00D1529D" w14:paraId="10700C78" w14:textId="77777777" w:rsidTr="005048A7">
        <w:trPr>
          <w:trHeight w:val="1102"/>
        </w:trPr>
        <w:tc>
          <w:tcPr>
            <w:tcW w:w="950" w:type="dxa"/>
            <w:shd w:val="clear" w:color="auto" w:fill="auto"/>
            <w:noWrap/>
            <w:vAlign w:val="center"/>
            <w:hideMark/>
          </w:tcPr>
          <w:p w14:paraId="0279917C" w14:textId="77777777" w:rsidR="00D1529D" w:rsidRPr="00D1529D" w:rsidRDefault="00D1529D" w:rsidP="00D1529D">
            <w:pPr>
              <w:jc w:val="center"/>
            </w:pPr>
            <w:r w:rsidRPr="00D1529D">
              <w:t>1.4.1</w:t>
            </w:r>
            <w:r w:rsidRPr="00D1529D">
              <w:br/>
            </w:r>
          </w:p>
        </w:tc>
        <w:tc>
          <w:tcPr>
            <w:tcW w:w="7267" w:type="dxa"/>
            <w:shd w:val="clear" w:color="auto" w:fill="auto"/>
            <w:vAlign w:val="center"/>
            <w:hideMark/>
          </w:tcPr>
          <w:p w14:paraId="0CCEEE68" w14:textId="77777777" w:rsidR="00D1529D" w:rsidRPr="00D1529D" w:rsidRDefault="00D1529D" w:rsidP="00D1529D">
            <w:r w:rsidRPr="00D1529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shd w:val="clear" w:color="auto" w:fill="auto"/>
            <w:vAlign w:val="center"/>
          </w:tcPr>
          <w:p w14:paraId="799CD3A3" w14:textId="77777777" w:rsidR="00D1529D" w:rsidRPr="00D1529D" w:rsidRDefault="00D1529D" w:rsidP="00D1529D">
            <w:pPr>
              <w:jc w:val="center"/>
            </w:pPr>
            <w:r w:rsidRPr="00D1529D">
              <w:t>3</w:t>
            </w:r>
          </w:p>
        </w:tc>
      </w:tr>
      <w:tr w:rsidR="00D1529D" w:rsidRPr="00D1529D" w14:paraId="618E7125" w14:textId="77777777" w:rsidTr="005048A7">
        <w:trPr>
          <w:trHeight w:val="360"/>
        </w:trPr>
        <w:tc>
          <w:tcPr>
            <w:tcW w:w="950" w:type="dxa"/>
            <w:shd w:val="clear" w:color="auto" w:fill="auto"/>
            <w:noWrap/>
            <w:vAlign w:val="center"/>
            <w:hideMark/>
          </w:tcPr>
          <w:p w14:paraId="359B1051" w14:textId="77777777" w:rsidR="00D1529D" w:rsidRPr="00D1529D" w:rsidRDefault="00D1529D" w:rsidP="00D1529D">
            <w:pPr>
              <w:jc w:val="center"/>
            </w:pPr>
            <w:r w:rsidRPr="00D1529D">
              <w:t>1.5</w:t>
            </w:r>
          </w:p>
        </w:tc>
        <w:tc>
          <w:tcPr>
            <w:tcW w:w="7267" w:type="dxa"/>
            <w:shd w:val="clear" w:color="auto" w:fill="auto"/>
            <w:vAlign w:val="center"/>
            <w:hideMark/>
          </w:tcPr>
          <w:p w14:paraId="18CDBA29" w14:textId="77777777" w:rsidR="00D1529D" w:rsidRPr="00D1529D" w:rsidRDefault="00D1529D" w:rsidP="00D1529D">
            <w:r w:rsidRPr="00D1529D">
              <w:t>Отчисления на социальные нужды</w:t>
            </w:r>
          </w:p>
        </w:tc>
        <w:tc>
          <w:tcPr>
            <w:tcW w:w="1411" w:type="dxa"/>
            <w:shd w:val="clear" w:color="auto" w:fill="auto"/>
            <w:vAlign w:val="center"/>
          </w:tcPr>
          <w:p w14:paraId="276B7C5B" w14:textId="77777777" w:rsidR="00D1529D" w:rsidRPr="00D1529D" w:rsidRDefault="00D1529D" w:rsidP="00D1529D">
            <w:pPr>
              <w:jc w:val="center"/>
            </w:pPr>
            <w:r w:rsidRPr="00D1529D">
              <w:t>7 354</w:t>
            </w:r>
          </w:p>
        </w:tc>
      </w:tr>
      <w:tr w:rsidR="00D1529D" w:rsidRPr="00D1529D" w14:paraId="095BEC81" w14:textId="77777777" w:rsidTr="005048A7">
        <w:trPr>
          <w:trHeight w:val="360"/>
        </w:trPr>
        <w:tc>
          <w:tcPr>
            <w:tcW w:w="950" w:type="dxa"/>
            <w:shd w:val="clear" w:color="auto" w:fill="auto"/>
            <w:noWrap/>
            <w:vAlign w:val="center"/>
            <w:hideMark/>
          </w:tcPr>
          <w:p w14:paraId="30977A39" w14:textId="77777777" w:rsidR="00D1529D" w:rsidRPr="00D1529D" w:rsidRDefault="00D1529D" w:rsidP="00D1529D">
            <w:pPr>
              <w:jc w:val="center"/>
            </w:pPr>
            <w:r w:rsidRPr="00D1529D">
              <w:t>1.6</w:t>
            </w:r>
          </w:p>
        </w:tc>
        <w:tc>
          <w:tcPr>
            <w:tcW w:w="7267" w:type="dxa"/>
            <w:shd w:val="clear" w:color="auto" w:fill="auto"/>
            <w:vAlign w:val="center"/>
            <w:hideMark/>
          </w:tcPr>
          <w:p w14:paraId="3E38B81F" w14:textId="77777777" w:rsidR="00D1529D" w:rsidRPr="00D1529D" w:rsidRDefault="00D1529D" w:rsidP="00D1529D">
            <w:r w:rsidRPr="00D1529D">
              <w:t>Расходы по сомнительным долгам</w:t>
            </w:r>
          </w:p>
        </w:tc>
        <w:tc>
          <w:tcPr>
            <w:tcW w:w="1411" w:type="dxa"/>
            <w:shd w:val="clear" w:color="auto" w:fill="auto"/>
            <w:vAlign w:val="center"/>
          </w:tcPr>
          <w:p w14:paraId="20FC47D1" w14:textId="77777777" w:rsidR="00D1529D" w:rsidRPr="00D1529D" w:rsidRDefault="00D1529D" w:rsidP="00D1529D">
            <w:pPr>
              <w:jc w:val="center"/>
            </w:pPr>
            <w:r w:rsidRPr="00D1529D">
              <w:t>0</w:t>
            </w:r>
          </w:p>
        </w:tc>
      </w:tr>
      <w:tr w:rsidR="00D1529D" w:rsidRPr="00D1529D" w14:paraId="531E5F29" w14:textId="77777777" w:rsidTr="005048A7">
        <w:trPr>
          <w:trHeight w:val="394"/>
        </w:trPr>
        <w:tc>
          <w:tcPr>
            <w:tcW w:w="950" w:type="dxa"/>
            <w:shd w:val="clear" w:color="auto" w:fill="auto"/>
            <w:noWrap/>
            <w:vAlign w:val="center"/>
            <w:hideMark/>
          </w:tcPr>
          <w:p w14:paraId="268CC098" w14:textId="77777777" w:rsidR="00D1529D" w:rsidRPr="00D1529D" w:rsidRDefault="00D1529D" w:rsidP="00D1529D">
            <w:pPr>
              <w:jc w:val="center"/>
            </w:pPr>
            <w:r w:rsidRPr="00D1529D">
              <w:t>1.7</w:t>
            </w:r>
          </w:p>
        </w:tc>
        <w:tc>
          <w:tcPr>
            <w:tcW w:w="7267" w:type="dxa"/>
            <w:shd w:val="clear" w:color="auto" w:fill="auto"/>
            <w:vAlign w:val="center"/>
            <w:hideMark/>
          </w:tcPr>
          <w:p w14:paraId="00C555BF" w14:textId="77777777" w:rsidR="00D1529D" w:rsidRPr="00D1529D" w:rsidRDefault="00D1529D" w:rsidP="00D1529D">
            <w:r w:rsidRPr="00D1529D">
              <w:t>Амортизация основных средств и нематериальных активов</w:t>
            </w:r>
          </w:p>
        </w:tc>
        <w:tc>
          <w:tcPr>
            <w:tcW w:w="1411" w:type="dxa"/>
            <w:shd w:val="clear" w:color="auto" w:fill="auto"/>
            <w:vAlign w:val="center"/>
          </w:tcPr>
          <w:p w14:paraId="2D7741A7" w14:textId="77777777" w:rsidR="00D1529D" w:rsidRPr="00D1529D" w:rsidRDefault="00D1529D" w:rsidP="00D1529D">
            <w:pPr>
              <w:jc w:val="center"/>
            </w:pPr>
            <w:r w:rsidRPr="00D1529D">
              <w:t>0</w:t>
            </w:r>
          </w:p>
        </w:tc>
      </w:tr>
      <w:tr w:rsidR="00D1529D" w:rsidRPr="00D1529D" w14:paraId="56E8A775" w14:textId="77777777" w:rsidTr="005048A7">
        <w:trPr>
          <w:trHeight w:val="555"/>
        </w:trPr>
        <w:tc>
          <w:tcPr>
            <w:tcW w:w="950" w:type="dxa"/>
            <w:shd w:val="clear" w:color="auto" w:fill="auto"/>
            <w:noWrap/>
            <w:vAlign w:val="center"/>
            <w:hideMark/>
          </w:tcPr>
          <w:p w14:paraId="4F3595C7" w14:textId="77777777" w:rsidR="00D1529D" w:rsidRPr="00D1529D" w:rsidRDefault="00D1529D" w:rsidP="00D1529D">
            <w:pPr>
              <w:jc w:val="center"/>
            </w:pPr>
            <w:r w:rsidRPr="00D1529D">
              <w:t>1.8</w:t>
            </w:r>
          </w:p>
        </w:tc>
        <w:tc>
          <w:tcPr>
            <w:tcW w:w="7267" w:type="dxa"/>
            <w:shd w:val="clear" w:color="auto" w:fill="auto"/>
            <w:noWrap/>
            <w:vAlign w:val="center"/>
            <w:hideMark/>
          </w:tcPr>
          <w:p w14:paraId="55BFC869" w14:textId="77777777" w:rsidR="00D1529D" w:rsidRPr="00D1529D" w:rsidRDefault="00D1529D" w:rsidP="00D1529D">
            <w:r w:rsidRPr="00D1529D">
              <w:t>Расходы на выплаты по договорам займа и кредитным договорам, включая проценты по ним</w:t>
            </w:r>
          </w:p>
        </w:tc>
        <w:tc>
          <w:tcPr>
            <w:tcW w:w="1411" w:type="dxa"/>
            <w:shd w:val="clear" w:color="auto" w:fill="auto"/>
            <w:vAlign w:val="center"/>
          </w:tcPr>
          <w:p w14:paraId="39784B2C" w14:textId="77777777" w:rsidR="00D1529D" w:rsidRPr="00D1529D" w:rsidRDefault="00D1529D" w:rsidP="00D1529D">
            <w:pPr>
              <w:jc w:val="center"/>
            </w:pPr>
            <w:r w:rsidRPr="00D1529D">
              <w:t>0</w:t>
            </w:r>
          </w:p>
        </w:tc>
      </w:tr>
      <w:tr w:rsidR="00D1529D" w:rsidRPr="00D1529D" w14:paraId="42C866D6" w14:textId="77777777" w:rsidTr="005048A7">
        <w:trPr>
          <w:trHeight w:val="360"/>
        </w:trPr>
        <w:tc>
          <w:tcPr>
            <w:tcW w:w="950" w:type="dxa"/>
            <w:shd w:val="clear" w:color="auto" w:fill="auto"/>
            <w:noWrap/>
            <w:vAlign w:val="center"/>
            <w:hideMark/>
          </w:tcPr>
          <w:p w14:paraId="366D107E" w14:textId="77777777" w:rsidR="00D1529D" w:rsidRPr="00D1529D" w:rsidRDefault="00D1529D" w:rsidP="00D1529D">
            <w:pPr>
              <w:jc w:val="center"/>
            </w:pPr>
          </w:p>
        </w:tc>
        <w:tc>
          <w:tcPr>
            <w:tcW w:w="7267" w:type="dxa"/>
            <w:shd w:val="clear" w:color="auto" w:fill="auto"/>
            <w:noWrap/>
            <w:vAlign w:val="center"/>
            <w:hideMark/>
          </w:tcPr>
          <w:p w14:paraId="111E7536" w14:textId="77777777" w:rsidR="00D1529D" w:rsidRPr="00D1529D" w:rsidRDefault="00D1529D" w:rsidP="00D1529D">
            <w:r w:rsidRPr="00D1529D">
              <w:t>ИТОГО</w:t>
            </w:r>
          </w:p>
        </w:tc>
        <w:tc>
          <w:tcPr>
            <w:tcW w:w="1411" w:type="dxa"/>
            <w:shd w:val="clear" w:color="auto" w:fill="auto"/>
            <w:vAlign w:val="center"/>
          </w:tcPr>
          <w:p w14:paraId="58835E60" w14:textId="77777777" w:rsidR="00D1529D" w:rsidRPr="00D1529D" w:rsidRDefault="00D1529D" w:rsidP="00D1529D">
            <w:pPr>
              <w:jc w:val="center"/>
            </w:pPr>
            <w:r w:rsidRPr="00D1529D">
              <w:t>8 099</w:t>
            </w:r>
          </w:p>
        </w:tc>
      </w:tr>
      <w:tr w:rsidR="00D1529D" w:rsidRPr="00D1529D" w14:paraId="0C92CC66" w14:textId="77777777" w:rsidTr="005048A7">
        <w:trPr>
          <w:trHeight w:val="360"/>
        </w:trPr>
        <w:tc>
          <w:tcPr>
            <w:tcW w:w="950" w:type="dxa"/>
            <w:shd w:val="clear" w:color="auto" w:fill="auto"/>
            <w:noWrap/>
            <w:vAlign w:val="center"/>
            <w:hideMark/>
          </w:tcPr>
          <w:p w14:paraId="1D1DF10B" w14:textId="77777777" w:rsidR="00D1529D" w:rsidRPr="00D1529D" w:rsidRDefault="00D1529D" w:rsidP="00D1529D">
            <w:pPr>
              <w:jc w:val="center"/>
            </w:pPr>
            <w:r w:rsidRPr="00D1529D">
              <w:t>2</w:t>
            </w:r>
          </w:p>
        </w:tc>
        <w:tc>
          <w:tcPr>
            <w:tcW w:w="7267" w:type="dxa"/>
            <w:shd w:val="clear" w:color="auto" w:fill="auto"/>
            <w:noWrap/>
            <w:vAlign w:val="center"/>
            <w:hideMark/>
          </w:tcPr>
          <w:p w14:paraId="20B4E98C" w14:textId="77777777" w:rsidR="00D1529D" w:rsidRPr="00D1529D" w:rsidRDefault="00D1529D" w:rsidP="00D1529D">
            <w:r w:rsidRPr="00D1529D">
              <w:t>Налог на прибыль</w:t>
            </w:r>
          </w:p>
        </w:tc>
        <w:tc>
          <w:tcPr>
            <w:tcW w:w="1411" w:type="dxa"/>
            <w:shd w:val="clear" w:color="auto" w:fill="auto"/>
            <w:vAlign w:val="center"/>
          </w:tcPr>
          <w:p w14:paraId="57705C53" w14:textId="77777777" w:rsidR="00D1529D" w:rsidRPr="00D1529D" w:rsidRDefault="00D1529D" w:rsidP="00D1529D">
            <w:pPr>
              <w:jc w:val="center"/>
            </w:pPr>
            <w:r w:rsidRPr="00D1529D">
              <w:t>0</w:t>
            </w:r>
          </w:p>
        </w:tc>
      </w:tr>
      <w:tr w:rsidR="00D1529D" w:rsidRPr="00D1529D" w14:paraId="37EFA065" w14:textId="77777777" w:rsidTr="005048A7">
        <w:trPr>
          <w:trHeight w:val="815"/>
        </w:trPr>
        <w:tc>
          <w:tcPr>
            <w:tcW w:w="950" w:type="dxa"/>
            <w:shd w:val="clear" w:color="auto" w:fill="auto"/>
            <w:noWrap/>
            <w:vAlign w:val="center"/>
            <w:hideMark/>
          </w:tcPr>
          <w:p w14:paraId="76B81C46" w14:textId="77777777" w:rsidR="00D1529D" w:rsidRPr="00D1529D" w:rsidRDefault="00D1529D" w:rsidP="00D1529D">
            <w:pPr>
              <w:jc w:val="center"/>
            </w:pPr>
            <w:r w:rsidRPr="00D1529D">
              <w:t>3</w:t>
            </w:r>
          </w:p>
        </w:tc>
        <w:tc>
          <w:tcPr>
            <w:tcW w:w="7267" w:type="dxa"/>
            <w:shd w:val="clear" w:color="auto" w:fill="auto"/>
            <w:noWrap/>
            <w:vAlign w:val="center"/>
            <w:hideMark/>
          </w:tcPr>
          <w:p w14:paraId="1021A49D" w14:textId="77777777" w:rsidR="00D1529D" w:rsidRPr="00D1529D" w:rsidRDefault="00D1529D" w:rsidP="00D1529D">
            <w:r w:rsidRPr="00D1529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75B4E62F" w14:textId="77777777" w:rsidR="00D1529D" w:rsidRPr="00D1529D" w:rsidRDefault="00D1529D" w:rsidP="00D1529D">
            <w:pPr>
              <w:jc w:val="center"/>
            </w:pPr>
            <w:r w:rsidRPr="00D1529D">
              <w:t>0</w:t>
            </w:r>
          </w:p>
        </w:tc>
      </w:tr>
      <w:tr w:rsidR="00D1529D" w:rsidRPr="00D1529D" w14:paraId="224A4EDE" w14:textId="77777777" w:rsidTr="005048A7">
        <w:trPr>
          <w:trHeight w:val="360"/>
        </w:trPr>
        <w:tc>
          <w:tcPr>
            <w:tcW w:w="950" w:type="dxa"/>
            <w:shd w:val="clear" w:color="auto" w:fill="auto"/>
            <w:noWrap/>
            <w:vAlign w:val="center"/>
            <w:hideMark/>
          </w:tcPr>
          <w:p w14:paraId="7EE91E53" w14:textId="77777777" w:rsidR="00D1529D" w:rsidRPr="00D1529D" w:rsidRDefault="00D1529D" w:rsidP="00D1529D">
            <w:pPr>
              <w:jc w:val="center"/>
            </w:pPr>
            <w:r w:rsidRPr="00D1529D">
              <w:t>4</w:t>
            </w:r>
          </w:p>
        </w:tc>
        <w:tc>
          <w:tcPr>
            <w:tcW w:w="7267" w:type="dxa"/>
            <w:shd w:val="clear" w:color="auto" w:fill="auto"/>
            <w:vAlign w:val="center"/>
            <w:hideMark/>
          </w:tcPr>
          <w:p w14:paraId="503D5BF9" w14:textId="77777777" w:rsidR="00D1529D" w:rsidRPr="00D1529D" w:rsidRDefault="00D1529D" w:rsidP="00D1529D">
            <w:pPr>
              <w:autoSpaceDE w:val="0"/>
              <w:autoSpaceDN w:val="0"/>
              <w:adjustRightInd w:val="0"/>
              <w:jc w:val="both"/>
            </w:pPr>
            <w:r w:rsidRPr="00D1529D">
              <w:t>Итого неподконтрольных расходов</w:t>
            </w:r>
          </w:p>
        </w:tc>
        <w:tc>
          <w:tcPr>
            <w:tcW w:w="1411" w:type="dxa"/>
            <w:shd w:val="clear" w:color="auto" w:fill="auto"/>
            <w:vAlign w:val="center"/>
          </w:tcPr>
          <w:p w14:paraId="5CFE492E" w14:textId="77777777" w:rsidR="00D1529D" w:rsidRPr="00D1529D" w:rsidRDefault="00D1529D" w:rsidP="00D1529D">
            <w:pPr>
              <w:jc w:val="center"/>
            </w:pPr>
            <w:r w:rsidRPr="00D1529D">
              <w:t>8 099</w:t>
            </w:r>
          </w:p>
        </w:tc>
      </w:tr>
    </w:tbl>
    <w:p w14:paraId="17C0565E" w14:textId="77777777" w:rsidR="00D1529D" w:rsidRPr="00D1529D" w:rsidRDefault="00D1529D" w:rsidP="00D1529D">
      <w:pPr>
        <w:ind w:firstLine="709"/>
        <w:rPr>
          <w:sz w:val="28"/>
          <w:szCs w:val="28"/>
        </w:rPr>
      </w:pPr>
    </w:p>
    <w:p w14:paraId="48BE2512" w14:textId="77777777" w:rsidR="00D1529D" w:rsidRPr="00D1529D" w:rsidRDefault="00D1529D" w:rsidP="00D1529D">
      <w:pPr>
        <w:ind w:firstLine="709"/>
        <w:jc w:val="center"/>
        <w:rPr>
          <w:b/>
          <w:bCs/>
          <w:sz w:val="28"/>
          <w:szCs w:val="28"/>
        </w:rPr>
      </w:pPr>
      <w:r w:rsidRPr="00D1529D">
        <w:rPr>
          <w:b/>
          <w:bCs/>
          <w:sz w:val="28"/>
          <w:szCs w:val="28"/>
        </w:rPr>
        <w:t>Расходы на приобретение энергетических ресурсов</w:t>
      </w:r>
    </w:p>
    <w:p w14:paraId="41A103F9" w14:textId="77777777" w:rsidR="00D1529D" w:rsidRPr="00D1529D" w:rsidRDefault="00D1529D" w:rsidP="00D1529D">
      <w:pPr>
        <w:ind w:firstLine="709"/>
        <w:jc w:val="both"/>
        <w:rPr>
          <w:sz w:val="28"/>
          <w:szCs w:val="28"/>
        </w:rPr>
      </w:pPr>
      <w:r w:rsidRPr="00D1529D">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w:t>
      </w:r>
      <w:r w:rsidRPr="00D1529D">
        <w:rPr>
          <w:sz w:val="28"/>
          <w:szCs w:val="28"/>
        </w:rPr>
        <w:lastRenderedPageBreak/>
        <w:t>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9223887" w14:textId="77777777" w:rsidR="00D1529D" w:rsidRPr="00D1529D" w:rsidRDefault="00D1529D" w:rsidP="00D1529D">
      <w:pPr>
        <w:ind w:firstLine="709"/>
        <w:jc w:val="both"/>
        <w:rPr>
          <w:sz w:val="28"/>
          <w:szCs w:val="28"/>
        </w:rPr>
      </w:pPr>
      <w:r w:rsidRPr="00D1529D">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1529D">
        <w:rPr>
          <w:sz w:val="28"/>
          <w:szCs w:val="28"/>
        </w:rPr>
        <w:br/>
        <w:t>в таблице 8.</w:t>
      </w:r>
    </w:p>
    <w:p w14:paraId="10DF816A" w14:textId="165A2717" w:rsidR="00D1529D" w:rsidRPr="00D1529D" w:rsidRDefault="00D1529D" w:rsidP="00D1529D">
      <w:pPr>
        <w:ind w:firstLine="709"/>
        <w:jc w:val="right"/>
        <w:rPr>
          <w:bCs/>
          <w:sz w:val="28"/>
          <w:szCs w:val="28"/>
        </w:rPr>
      </w:pPr>
      <w:r w:rsidRPr="00D1529D">
        <w:rPr>
          <w:bCs/>
          <w:sz w:val="28"/>
          <w:szCs w:val="20"/>
        </w:rPr>
        <w:t xml:space="preserve">Таблица </w:t>
      </w:r>
      <w:r w:rsidRPr="00D1529D">
        <w:rPr>
          <w:bCs/>
          <w:sz w:val="28"/>
          <w:szCs w:val="20"/>
        </w:rPr>
        <w:fldChar w:fldCharType="begin"/>
      </w:r>
      <w:r w:rsidRPr="00D1529D">
        <w:rPr>
          <w:bCs/>
          <w:sz w:val="28"/>
          <w:szCs w:val="20"/>
        </w:rPr>
        <w:instrText xml:space="preserve"> SEQ Таблица \* ARABIC </w:instrText>
      </w:r>
      <w:r w:rsidRPr="00D1529D">
        <w:rPr>
          <w:bCs/>
          <w:sz w:val="28"/>
          <w:szCs w:val="20"/>
        </w:rPr>
        <w:fldChar w:fldCharType="separate"/>
      </w:r>
      <w:r w:rsidR="00CF61CD">
        <w:rPr>
          <w:bCs/>
          <w:noProof/>
          <w:sz w:val="28"/>
          <w:szCs w:val="20"/>
        </w:rPr>
        <w:t>8</w:t>
      </w:r>
      <w:r w:rsidRPr="00D1529D">
        <w:rPr>
          <w:bCs/>
          <w:sz w:val="28"/>
          <w:szCs w:val="20"/>
        </w:rPr>
        <w:fldChar w:fldCharType="end"/>
      </w:r>
    </w:p>
    <w:p w14:paraId="69748856" w14:textId="77777777" w:rsidR="00D1529D" w:rsidRPr="00D1529D" w:rsidRDefault="00D1529D" w:rsidP="00D1529D">
      <w:pPr>
        <w:ind w:firstLine="709"/>
        <w:jc w:val="center"/>
        <w:rPr>
          <w:bCs/>
          <w:sz w:val="28"/>
          <w:szCs w:val="28"/>
        </w:rPr>
      </w:pPr>
      <w:bookmarkStart w:id="106" w:name="_Toc470509583"/>
      <w:bookmarkStart w:id="107" w:name="_Toc21692672"/>
      <w:r w:rsidRPr="00D1529D">
        <w:rPr>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106"/>
      <w:bookmarkEnd w:id="107"/>
    </w:p>
    <w:p w14:paraId="369F3A5D" w14:textId="77777777" w:rsidR="00D1529D" w:rsidRPr="00D1529D" w:rsidRDefault="00D1529D" w:rsidP="00D1529D">
      <w:pPr>
        <w:ind w:firstLine="709"/>
        <w:jc w:val="right"/>
        <w:rPr>
          <w:sz w:val="28"/>
          <w:szCs w:val="28"/>
        </w:rPr>
      </w:pPr>
      <w:r w:rsidRPr="00D1529D">
        <w:rPr>
          <w:sz w:val="28"/>
          <w:szCs w:val="28"/>
        </w:rPr>
        <w:t>тыс. руб.</w:t>
      </w:r>
    </w:p>
    <w:p w14:paraId="158EC393" w14:textId="77777777" w:rsidR="00D1529D" w:rsidRPr="00D1529D" w:rsidRDefault="00D1529D" w:rsidP="00D1529D">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644"/>
        <w:gridCol w:w="2014"/>
      </w:tblGrid>
      <w:tr w:rsidR="00D1529D" w:rsidRPr="00D1529D" w14:paraId="28A4EEF4" w14:textId="77777777" w:rsidTr="005048A7">
        <w:trPr>
          <w:trHeight w:val="507"/>
        </w:trPr>
        <w:tc>
          <w:tcPr>
            <w:tcW w:w="829" w:type="dxa"/>
            <w:vMerge w:val="restart"/>
            <w:shd w:val="clear" w:color="auto" w:fill="auto"/>
            <w:vAlign w:val="center"/>
            <w:hideMark/>
          </w:tcPr>
          <w:p w14:paraId="20F1A450" w14:textId="77777777" w:rsidR="00D1529D" w:rsidRPr="00D1529D" w:rsidRDefault="00D1529D" w:rsidP="00D1529D">
            <w:pPr>
              <w:jc w:val="center"/>
            </w:pPr>
            <w:r w:rsidRPr="00D1529D">
              <w:t>№ п/п</w:t>
            </w:r>
          </w:p>
        </w:tc>
        <w:tc>
          <w:tcPr>
            <w:tcW w:w="6756" w:type="dxa"/>
            <w:vMerge w:val="restart"/>
            <w:shd w:val="clear" w:color="auto" w:fill="auto"/>
            <w:vAlign w:val="center"/>
            <w:hideMark/>
          </w:tcPr>
          <w:p w14:paraId="71395698" w14:textId="77777777" w:rsidR="00D1529D" w:rsidRPr="00D1529D" w:rsidRDefault="00D1529D" w:rsidP="00D1529D">
            <w:pPr>
              <w:jc w:val="center"/>
            </w:pPr>
            <w:r w:rsidRPr="00D1529D">
              <w:t>Наименование ресурса</w:t>
            </w:r>
          </w:p>
        </w:tc>
        <w:tc>
          <w:tcPr>
            <w:tcW w:w="2043" w:type="dxa"/>
            <w:vMerge w:val="restart"/>
            <w:shd w:val="clear" w:color="auto" w:fill="auto"/>
            <w:vAlign w:val="center"/>
            <w:hideMark/>
          </w:tcPr>
          <w:p w14:paraId="3FBBF4A3" w14:textId="77777777" w:rsidR="00D1529D" w:rsidRPr="00D1529D" w:rsidRDefault="00D1529D" w:rsidP="00D1529D">
            <w:pPr>
              <w:jc w:val="center"/>
            </w:pPr>
            <w:r w:rsidRPr="00D1529D">
              <w:t>Факт</w:t>
            </w:r>
            <w:r w:rsidRPr="00D1529D">
              <w:br/>
              <w:t>2020 года</w:t>
            </w:r>
          </w:p>
        </w:tc>
      </w:tr>
      <w:tr w:rsidR="00D1529D" w:rsidRPr="00D1529D" w14:paraId="3AF69651" w14:textId="77777777" w:rsidTr="005048A7">
        <w:trPr>
          <w:trHeight w:val="507"/>
        </w:trPr>
        <w:tc>
          <w:tcPr>
            <w:tcW w:w="829" w:type="dxa"/>
            <w:vMerge/>
            <w:shd w:val="clear" w:color="auto" w:fill="auto"/>
            <w:hideMark/>
          </w:tcPr>
          <w:p w14:paraId="5A6FC308" w14:textId="77777777" w:rsidR="00D1529D" w:rsidRPr="00D1529D" w:rsidRDefault="00D1529D" w:rsidP="00D1529D">
            <w:pPr>
              <w:jc w:val="both"/>
            </w:pPr>
          </w:p>
        </w:tc>
        <w:tc>
          <w:tcPr>
            <w:tcW w:w="6756" w:type="dxa"/>
            <w:vMerge/>
            <w:shd w:val="clear" w:color="auto" w:fill="auto"/>
            <w:hideMark/>
          </w:tcPr>
          <w:p w14:paraId="0C99F32F" w14:textId="77777777" w:rsidR="00D1529D" w:rsidRPr="00D1529D" w:rsidRDefault="00D1529D" w:rsidP="00D1529D">
            <w:pPr>
              <w:jc w:val="both"/>
            </w:pPr>
          </w:p>
        </w:tc>
        <w:tc>
          <w:tcPr>
            <w:tcW w:w="2043" w:type="dxa"/>
            <w:vMerge/>
            <w:shd w:val="clear" w:color="auto" w:fill="auto"/>
            <w:hideMark/>
          </w:tcPr>
          <w:p w14:paraId="09130D6C" w14:textId="77777777" w:rsidR="00D1529D" w:rsidRPr="00D1529D" w:rsidRDefault="00D1529D" w:rsidP="00D1529D">
            <w:pPr>
              <w:jc w:val="both"/>
            </w:pPr>
          </w:p>
        </w:tc>
      </w:tr>
      <w:tr w:rsidR="00D1529D" w:rsidRPr="00D1529D" w14:paraId="00D315B8" w14:textId="77777777" w:rsidTr="005048A7">
        <w:trPr>
          <w:trHeight w:val="353"/>
        </w:trPr>
        <w:tc>
          <w:tcPr>
            <w:tcW w:w="829" w:type="dxa"/>
            <w:shd w:val="clear" w:color="auto" w:fill="auto"/>
            <w:vAlign w:val="center"/>
            <w:hideMark/>
          </w:tcPr>
          <w:p w14:paraId="20F1701A" w14:textId="77777777" w:rsidR="00D1529D" w:rsidRPr="00D1529D" w:rsidRDefault="00D1529D" w:rsidP="00D1529D">
            <w:pPr>
              <w:jc w:val="center"/>
            </w:pPr>
            <w:r w:rsidRPr="00D1529D">
              <w:t>1</w:t>
            </w:r>
          </w:p>
        </w:tc>
        <w:tc>
          <w:tcPr>
            <w:tcW w:w="6756" w:type="dxa"/>
            <w:shd w:val="clear" w:color="auto" w:fill="auto"/>
            <w:vAlign w:val="center"/>
            <w:hideMark/>
          </w:tcPr>
          <w:p w14:paraId="696664A4" w14:textId="77777777" w:rsidR="00D1529D" w:rsidRPr="00D1529D" w:rsidRDefault="00D1529D" w:rsidP="00D1529D">
            <w:r w:rsidRPr="00D1529D">
              <w:t>Расходы на топливо</w:t>
            </w:r>
          </w:p>
        </w:tc>
        <w:tc>
          <w:tcPr>
            <w:tcW w:w="2043" w:type="dxa"/>
            <w:shd w:val="clear" w:color="auto" w:fill="auto"/>
            <w:vAlign w:val="center"/>
            <w:hideMark/>
          </w:tcPr>
          <w:p w14:paraId="182FE78F" w14:textId="77777777" w:rsidR="00D1529D" w:rsidRPr="00D1529D" w:rsidRDefault="00D1529D" w:rsidP="00D1529D">
            <w:pPr>
              <w:jc w:val="center"/>
            </w:pPr>
            <w:r w:rsidRPr="00D1529D">
              <w:rPr>
                <w:szCs w:val="20"/>
              </w:rPr>
              <w:t>10 201</w:t>
            </w:r>
          </w:p>
        </w:tc>
      </w:tr>
      <w:tr w:rsidR="00D1529D" w:rsidRPr="00D1529D" w14:paraId="6A616CA7" w14:textId="77777777" w:rsidTr="005048A7">
        <w:trPr>
          <w:trHeight w:val="353"/>
        </w:trPr>
        <w:tc>
          <w:tcPr>
            <w:tcW w:w="829" w:type="dxa"/>
            <w:shd w:val="clear" w:color="auto" w:fill="auto"/>
            <w:vAlign w:val="center"/>
            <w:hideMark/>
          </w:tcPr>
          <w:p w14:paraId="3CF4F33C" w14:textId="77777777" w:rsidR="00D1529D" w:rsidRPr="00D1529D" w:rsidRDefault="00D1529D" w:rsidP="00D1529D">
            <w:pPr>
              <w:jc w:val="center"/>
            </w:pPr>
            <w:r w:rsidRPr="00D1529D">
              <w:t>2</w:t>
            </w:r>
          </w:p>
        </w:tc>
        <w:tc>
          <w:tcPr>
            <w:tcW w:w="6756" w:type="dxa"/>
            <w:shd w:val="clear" w:color="auto" w:fill="auto"/>
            <w:vAlign w:val="center"/>
            <w:hideMark/>
          </w:tcPr>
          <w:p w14:paraId="1C2411E7" w14:textId="77777777" w:rsidR="00D1529D" w:rsidRPr="00D1529D" w:rsidRDefault="00D1529D" w:rsidP="00D1529D">
            <w:r w:rsidRPr="00D1529D">
              <w:t>Расходы на электрическую энергию</w:t>
            </w:r>
          </w:p>
        </w:tc>
        <w:tc>
          <w:tcPr>
            <w:tcW w:w="2043" w:type="dxa"/>
            <w:shd w:val="clear" w:color="auto" w:fill="auto"/>
            <w:vAlign w:val="center"/>
            <w:hideMark/>
          </w:tcPr>
          <w:p w14:paraId="2ECF8656" w14:textId="77777777" w:rsidR="00D1529D" w:rsidRPr="00D1529D" w:rsidRDefault="00D1529D" w:rsidP="00D1529D">
            <w:pPr>
              <w:jc w:val="center"/>
            </w:pPr>
            <w:r w:rsidRPr="00D1529D">
              <w:rPr>
                <w:szCs w:val="20"/>
              </w:rPr>
              <w:t>6 552</w:t>
            </w:r>
          </w:p>
        </w:tc>
      </w:tr>
      <w:tr w:rsidR="00D1529D" w:rsidRPr="00D1529D" w14:paraId="1C43D898" w14:textId="77777777" w:rsidTr="005048A7">
        <w:trPr>
          <w:trHeight w:val="353"/>
        </w:trPr>
        <w:tc>
          <w:tcPr>
            <w:tcW w:w="829" w:type="dxa"/>
            <w:shd w:val="clear" w:color="auto" w:fill="auto"/>
            <w:vAlign w:val="center"/>
            <w:hideMark/>
          </w:tcPr>
          <w:p w14:paraId="36923396" w14:textId="77777777" w:rsidR="00D1529D" w:rsidRPr="00D1529D" w:rsidRDefault="00D1529D" w:rsidP="00D1529D">
            <w:pPr>
              <w:jc w:val="center"/>
            </w:pPr>
            <w:r w:rsidRPr="00D1529D">
              <w:t>3</w:t>
            </w:r>
          </w:p>
        </w:tc>
        <w:tc>
          <w:tcPr>
            <w:tcW w:w="6756" w:type="dxa"/>
            <w:shd w:val="clear" w:color="auto" w:fill="auto"/>
            <w:vAlign w:val="center"/>
            <w:hideMark/>
          </w:tcPr>
          <w:p w14:paraId="21D1D111" w14:textId="77777777" w:rsidR="00D1529D" w:rsidRPr="00D1529D" w:rsidRDefault="00D1529D" w:rsidP="00D1529D">
            <w:r w:rsidRPr="00D1529D">
              <w:t>Расходы на тепловую энергию</w:t>
            </w:r>
          </w:p>
        </w:tc>
        <w:tc>
          <w:tcPr>
            <w:tcW w:w="2043" w:type="dxa"/>
            <w:shd w:val="clear" w:color="auto" w:fill="auto"/>
            <w:vAlign w:val="center"/>
            <w:hideMark/>
          </w:tcPr>
          <w:p w14:paraId="094E4F46" w14:textId="77777777" w:rsidR="00D1529D" w:rsidRPr="00D1529D" w:rsidRDefault="00D1529D" w:rsidP="00D1529D">
            <w:pPr>
              <w:jc w:val="center"/>
            </w:pPr>
          </w:p>
        </w:tc>
      </w:tr>
      <w:tr w:rsidR="00D1529D" w:rsidRPr="00D1529D" w14:paraId="4C9A6E20" w14:textId="77777777" w:rsidTr="005048A7">
        <w:trPr>
          <w:trHeight w:val="353"/>
        </w:trPr>
        <w:tc>
          <w:tcPr>
            <w:tcW w:w="829" w:type="dxa"/>
            <w:shd w:val="clear" w:color="auto" w:fill="auto"/>
            <w:vAlign w:val="center"/>
            <w:hideMark/>
          </w:tcPr>
          <w:p w14:paraId="71D9007B" w14:textId="77777777" w:rsidR="00D1529D" w:rsidRPr="00D1529D" w:rsidRDefault="00D1529D" w:rsidP="00D1529D">
            <w:pPr>
              <w:jc w:val="center"/>
            </w:pPr>
            <w:r w:rsidRPr="00D1529D">
              <w:t>4</w:t>
            </w:r>
          </w:p>
        </w:tc>
        <w:tc>
          <w:tcPr>
            <w:tcW w:w="6756" w:type="dxa"/>
            <w:shd w:val="clear" w:color="auto" w:fill="auto"/>
            <w:vAlign w:val="center"/>
            <w:hideMark/>
          </w:tcPr>
          <w:p w14:paraId="2CF4508B" w14:textId="77777777" w:rsidR="00D1529D" w:rsidRPr="00D1529D" w:rsidRDefault="00D1529D" w:rsidP="00D1529D">
            <w:r w:rsidRPr="00D1529D">
              <w:t>Расходы на холодную воду</w:t>
            </w:r>
          </w:p>
        </w:tc>
        <w:tc>
          <w:tcPr>
            <w:tcW w:w="2043" w:type="dxa"/>
            <w:shd w:val="clear" w:color="auto" w:fill="auto"/>
            <w:vAlign w:val="center"/>
            <w:hideMark/>
          </w:tcPr>
          <w:p w14:paraId="33C2A0AA" w14:textId="77777777" w:rsidR="00D1529D" w:rsidRPr="00D1529D" w:rsidRDefault="00D1529D" w:rsidP="00D1529D">
            <w:pPr>
              <w:jc w:val="center"/>
            </w:pPr>
            <w:r w:rsidRPr="00D1529D">
              <w:rPr>
                <w:szCs w:val="20"/>
              </w:rPr>
              <w:t>766</w:t>
            </w:r>
          </w:p>
        </w:tc>
      </w:tr>
      <w:tr w:rsidR="00D1529D" w:rsidRPr="00D1529D" w14:paraId="02B1D3AD" w14:textId="77777777" w:rsidTr="005048A7">
        <w:trPr>
          <w:trHeight w:val="353"/>
        </w:trPr>
        <w:tc>
          <w:tcPr>
            <w:tcW w:w="829" w:type="dxa"/>
            <w:shd w:val="clear" w:color="auto" w:fill="auto"/>
            <w:vAlign w:val="center"/>
            <w:hideMark/>
          </w:tcPr>
          <w:p w14:paraId="5B7FAFB1" w14:textId="77777777" w:rsidR="00D1529D" w:rsidRPr="00D1529D" w:rsidRDefault="00D1529D" w:rsidP="00D1529D">
            <w:pPr>
              <w:jc w:val="center"/>
            </w:pPr>
            <w:r w:rsidRPr="00D1529D">
              <w:t>5</w:t>
            </w:r>
          </w:p>
        </w:tc>
        <w:tc>
          <w:tcPr>
            <w:tcW w:w="6756" w:type="dxa"/>
            <w:shd w:val="clear" w:color="auto" w:fill="auto"/>
            <w:vAlign w:val="center"/>
            <w:hideMark/>
          </w:tcPr>
          <w:p w14:paraId="4C8412FC" w14:textId="77777777" w:rsidR="00D1529D" w:rsidRPr="00D1529D" w:rsidRDefault="00D1529D" w:rsidP="00D1529D">
            <w:r w:rsidRPr="00D1529D">
              <w:t>Расходы на теплоноситель</w:t>
            </w:r>
          </w:p>
        </w:tc>
        <w:tc>
          <w:tcPr>
            <w:tcW w:w="2043" w:type="dxa"/>
            <w:shd w:val="clear" w:color="auto" w:fill="auto"/>
            <w:vAlign w:val="center"/>
            <w:hideMark/>
          </w:tcPr>
          <w:p w14:paraId="01D926CA" w14:textId="77777777" w:rsidR="00D1529D" w:rsidRPr="00D1529D" w:rsidRDefault="00D1529D" w:rsidP="00D1529D">
            <w:pPr>
              <w:jc w:val="center"/>
            </w:pPr>
          </w:p>
        </w:tc>
      </w:tr>
      <w:tr w:rsidR="00D1529D" w:rsidRPr="00D1529D" w14:paraId="31B9EEF4" w14:textId="77777777" w:rsidTr="005048A7">
        <w:trPr>
          <w:trHeight w:val="353"/>
        </w:trPr>
        <w:tc>
          <w:tcPr>
            <w:tcW w:w="829" w:type="dxa"/>
            <w:shd w:val="clear" w:color="auto" w:fill="auto"/>
            <w:vAlign w:val="center"/>
            <w:hideMark/>
          </w:tcPr>
          <w:p w14:paraId="7B12417A" w14:textId="77777777" w:rsidR="00D1529D" w:rsidRPr="00D1529D" w:rsidRDefault="00D1529D" w:rsidP="00D1529D">
            <w:pPr>
              <w:jc w:val="center"/>
            </w:pPr>
            <w:r w:rsidRPr="00D1529D">
              <w:t>6</w:t>
            </w:r>
          </w:p>
        </w:tc>
        <w:tc>
          <w:tcPr>
            <w:tcW w:w="6756" w:type="dxa"/>
            <w:shd w:val="clear" w:color="auto" w:fill="auto"/>
            <w:vAlign w:val="center"/>
            <w:hideMark/>
          </w:tcPr>
          <w:p w14:paraId="0666EDEA" w14:textId="77777777" w:rsidR="00D1529D" w:rsidRPr="00D1529D" w:rsidRDefault="00D1529D" w:rsidP="00D1529D">
            <w:r w:rsidRPr="00D1529D">
              <w:t>ИТОГО:</w:t>
            </w:r>
          </w:p>
          <w:p w14:paraId="35C1DAF0" w14:textId="77777777" w:rsidR="00D1529D" w:rsidRPr="00D1529D" w:rsidRDefault="00D1529D" w:rsidP="00D1529D">
            <w:pPr>
              <w:autoSpaceDE w:val="0"/>
              <w:autoSpaceDN w:val="0"/>
              <w:adjustRightInd w:val="0"/>
              <w:jc w:val="both"/>
            </w:pPr>
            <w:r w:rsidRPr="00D1529D">
              <w:t>(Стр. 6 = стр. 1 + стр. 2 + стр. 3 + стр. 4 + стр. 5.)</w:t>
            </w:r>
          </w:p>
        </w:tc>
        <w:tc>
          <w:tcPr>
            <w:tcW w:w="2043" w:type="dxa"/>
            <w:shd w:val="clear" w:color="auto" w:fill="auto"/>
            <w:vAlign w:val="center"/>
            <w:hideMark/>
          </w:tcPr>
          <w:p w14:paraId="68F8F41D" w14:textId="77777777" w:rsidR="00D1529D" w:rsidRPr="00D1529D" w:rsidRDefault="00D1529D" w:rsidP="00D1529D">
            <w:pPr>
              <w:jc w:val="center"/>
            </w:pPr>
            <w:r w:rsidRPr="00D1529D">
              <w:rPr>
                <w:szCs w:val="20"/>
              </w:rPr>
              <w:t>17 519</w:t>
            </w:r>
          </w:p>
        </w:tc>
      </w:tr>
    </w:tbl>
    <w:p w14:paraId="4510C821" w14:textId="77777777" w:rsidR="00D1529D" w:rsidRPr="00D1529D" w:rsidRDefault="00D1529D" w:rsidP="00D1529D">
      <w:pPr>
        <w:tabs>
          <w:tab w:val="left" w:pos="1890"/>
        </w:tabs>
        <w:ind w:firstLine="709"/>
        <w:jc w:val="both"/>
        <w:rPr>
          <w:sz w:val="28"/>
          <w:szCs w:val="28"/>
        </w:rPr>
      </w:pPr>
    </w:p>
    <w:p w14:paraId="2FDA6A63" w14:textId="77777777" w:rsidR="00D1529D" w:rsidRPr="00D1529D" w:rsidRDefault="00D1529D" w:rsidP="00D1529D">
      <w:pPr>
        <w:tabs>
          <w:tab w:val="left" w:pos="1890"/>
        </w:tabs>
        <w:ind w:firstLine="709"/>
        <w:jc w:val="both"/>
        <w:rPr>
          <w:sz w:val="28"/>
          <w:szCs w:val="28"/>
        </w:rPr>
      </w:pPr>
      <w:r w:rsidRPr="00D1529D">
        <w:rPr>
          <w:sz w:val="28"/>
          <w:szCs w:val="28"/>
        </w:rPr>
        <w:t xml:space="preserve">Нормативная прибыль проанализирована экспертами на предмет документального подтверждения и фактического отражения в бухгалтерском учете, а также отнесения данных расходов на осуществление регулируемой деятельности. В целях формирования НВВ на основе фактических значений параметров взамен прогнозных, учитываются фактически произведенные </w:t>
      </w:r>
      <w:r w:rsidRPr="00D1529D">
        <w:rPr>
          <w:sz w:val="28"/>
          <w:szCs w:val="28"/>
        </w:rPr>
        <w:br/>
        <w:t>в 2020 году расходы из прибыли (в соответствии с п. 41 Методических указаний):</w:t>
      </w:r>
    </w:p>
    <w:p w14:paraId="69302DFB" w14:textId="77777777" w:rsidR="00D1529D" w:rsidRPr="00D1529D" w:rsidRDefault="00D1529D" w:rsidP="00D1529D">
      <w:pPr>
        <w:tabs>
          <w:tab w:val="left" w:pos="1890"/>
        </w:tabs>
        <w:ind w:firstLine="709"/>
        <w:jc w:val="both"/>
        <w:rPr>
          <w:sz w:val="28"/>
          <w:szCs w:val="28"/>
        </w:rPr>
      </w:pPr>
      <w:r w:rsidRPr="00D1529D">
        <w:rPr>
          <w:sz w:val="28"/>
          <w:szCs w:val="28"/>
        </w:rPr>
        <w:t xml:space="preserve">39 тыс. руб. – фактические социальные расходы из прибыли, относящиеся к регулируемой деятельности. </w:t>
      </w:r>
    </w:p>
    <w:p w14:paraId="7860E41A" w14:textId="77777777" w:rsidR="00D1529D" w:rsidRPr="00D1529D" w:rsidRDefault="00D1529D" w:rsidP="00D1529D">
      <w:pPr>
        <w:ind w:firstLine="709"/>
        <w:jc w:val="both"/>
        <w:rPr>
          <w:sz w:val="28"/>
          <w:szCs w:val="28"/>
        </w:rPr>
      </w:pPr>
      <w:r w:rsidRPr="00D1529D">
        <w:rPr>
          <w:sz w:val="28"/>
          <w:szCs w:val="28"/>
        </w:rPr>
        <w:t>Данные расходы признаются экспертами документально подтвержденными и экономически обоснованными.</w:t>
      </w:r>
    </w:p>
    <w:p w14:paraId="381BA531" w14:textId="77777777" w:rsidR="00D1529D" w:rsidRPr="00D1529D" w:rsidRDefault="00D1529D" w:rsidP="00D1529D">
      <w:pPr>
        <w:ind w:firstLine="709"/>
        <w:jc w:val="both"/>
        <w:rPr>
          <w:sz w:val="28"/>
          <w:szCs w:val="28"/>
        </w:rPr>
      </w:pPr>
      <w:r w:rsidRPr="00D1529D">
        <w:rPr>
          <w:sz w:val="28"/>
          <w:szCs w:val="28"/>
        </w:rPr>
        <w:t>По результатам анализа всех статей, экспертами определена фактическая НВВ, которая за 2020 год составила 69 604 тыс. руб.</w:t>
      </w:r>
    </w:p>
    <w:p w14:paraId="179D2A6F" w14:textId="77777777" w:rsidR="00D1529D" w:rsidRPr="00D1529D" w:rsidRDefault="00D1529D" w:rsidP="00D1529D">
      <w:pPr>
        <w:tabs>
          <w:tab w:val="left" w:pos="1890"/>
        </w:tabs>
        <w:ind w:firstLine="709"/>
        <w:jc w:val="both"/>
        <w:rPr>
          <w:sz w:val="28"/>
          <w:szCs w:val="28"/>
        </w:rPr>
      </w:pPr>
      <w:r w:rsidRPr="00D1529D">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1529D">
        <w:rPr>
          <w:sz w:val="28"/>
          <w:szCs w:val="28"/>
        </w:rPr>
        <w:br/>
        <w:t>за 2020 год представлен в таблице 9.</w:t>
      </w:r>
    </w:p>
    <w:p w14:paraId="0371B1CE" w14:textId="77777777" w:rsidR="00D1529D" w:rsidRPr="00D1529D" w:rsidRDefault="00D1529D" w:rsidP="00D1529D">
      <w:pPr>
        <w:tabs>
          <w:tab w:val="left" w:pos="1890"/>
        </w:tabs>
        <w:ind w:firstLine="709"/>
        <w:jc w:val="both"/>
        <w:rPr>
          <w:sz w:val="28"/>
          <w:szCs w:val="28"/>
        </w:rPr>
      </w:pPr>
    </w:p>
    <w:p w14:paraId="3BBED845" w14:textId="6DAC652D" w:rsidR="00D1529D" w:rsidRPr="00D1529D" w:rsidRDefault="00D1529D" w:rsidP="00D1529D">
      <w:pPr>
        <w:keepNext/>
        <w:ind w:firstLine="709"/>
        <w:jc w:val="right"/>
        <w:rPr>
          <w:bCs/>
          <w:sz w:val="28"/>
          <w:szCs w:val="20"/>
        </w:rPr>
      </w:pPr>
      <w:r w:rsidRPr="00D1529D">
        <w:rPr>
          <w:bCs/>
          <w:sz w:val="28"/>
          <w:szCs w:val="20"/>
        </w:rPr>
        <w:t xml:space="preserve">Таблица </w:t>
      </w:r>
      <w:r w:rsidRPr="00D1529D">
        <w:rPr>
          <w:bCs/>
          <w:sz w:val="28"/>
          <w:szCs w:val="20"/>
        </w:rPr>
        <w:fldChar w:fldCharType="begin"/>
      </w:r>
      <w:r w:rsidRPr="00D1529D">
        <w:rPr>
          <w:bCs/>
          <w:sz w:val="28"/>
          <w:szCs w:val="20"/>
        </w:rPr>
        <w:instrText xml:space="preserve"> SEQ Таблица \* ARABIC </w:instrText>
      </w:r>
      <w:r w:rsidRPr="00D1529D">
        <w:rPr>
          <w:bCs/>
          <w:sz w:val="28"/>
          <w:szCs w:val="20"/>
        </w:rPr>
        <w:fldChar w:fldCharType="separate"/>
      </w:r>
      <w:r w:rsidR="00CF61CD">
        <w:rPr>
          <w:bCs/>
          <w:noProof/>
          <w:sz w:val="28"/>
          <w:szCs w:val="20"/>
        </w:rPr>
        <w:t>9</w:t>
      </w:r>
      <w:r w:rsidRPr="00D1529D">
        <w:rPr>
          <w:bCs/>
          <w:sz w:val="28"/>
          <w:szCs w:val="20"/>
        </w:rPr>
        <w:fldChar w:fldCharType="end"/>
      </w:r>
    </w:p>
    <w:p w14:paraId="237B9DE5" w14:textId="77777777" w:rsidR="00D1529D" w:rsidRPr="00D1529D" w:rsidRDefault="00D1529D" w:rsidP="00D1529D">
      <w:pPr>
        <w:ind w:firstLine="709"/>
        <w:jc w:val="center"/>
        <w:rPr>
          <w:rFonts w:eastAsia="Calibri"/>
          <w:b/>
          <w:sz w:val="28"/>
          <w:szCs w:val="28"/>
        </w:rPr>
      </w:pPr>
      <w:r w:rsidRPr="00D1529D">
        <w:rPr>
          <w:sz w:val="28"/>
          <w:szCs w:val="28"/>
        </w:rPr>
        <w:t xml:space="preserve"> </w:t>
      </w:r>
      <w:bookmarkStart w:id="108" w:name="_Toc500323253"/>
      <w:bookmarkStart w:id="109" w:name="_Toc531854406"/>
      <w:bookmarkStart w:id="110" w:name="_Toc532896290"/>
      <w:r w:rsidRPr="00D1529D">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08"/>
      <w:bookmarkEnd w:id="109"/>
      <w:bookmarkEnd w:id="110"/>
    </w:p>
    <w:p w14:paraId="586510F6" w14:textId="77777777" w:rsidR="00D1529D" w:rsidRPr="00D1529D" w:rsidRDefault="00D1529D" w:rsidP="00D1529D">
      <w:pPr>
        <w:tabs>
          <w:tab w:val="left" w:pos="1890"/>
        </w:tabs>
        <w:ind w:left="7655" w:right="140" w:firstLine="142"/>
        <w:jc w:val="right"/>
        <w:rPr>
          <w:sz w:val="28"/>
          <w:szCs w:val="28"/>
        </w:rPr>
      </w:pPr>
      <w:r w:rsidRPr="00D1529D">
        <w:rPr>
          <w:sz w:val="28"/>
          <w:szCs w:val="28"/>
        </w:rPr>
        <w:t> тыс. руб.</w:t>
      </w:r>
    </w:p>
    <w:p w14:paraId="3848A51A" w14:textId="77777777" w:rsidR="00D1529D" w:rsidRPr="00D1529D" w:rsidRDefault="00D1529D" w:rsidP="00D1529D">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383"/>
        <w:gridCol w:w="1259"/>
      </w:tblGrid>
      <w:tr w:rsidR="00D1529D" w:rsidRPr="00D1529D" w14:paraId="0FC0B033" w14:textId="77777777" w:rsidTr="005048A7">
        <w:trPr>
          <w:trHeight w:val="507"/>
          <w:tblHeader/>
        </w:trPr>
        <w:tc>
          <w:tcPr>
            <w:tcW w:w="846" w:type="dxa"/>
            <w:vMerge w:val="restart"/>
            <w:shd w:val="clear" w:color="auto" w:fill="auto"/>
            <w:vAlign w:val="center"/>
            <w:hideMark/>
          </w:tcPr>
          <w:p w14:paraId="55F2BA53" w14:textId="77777777" w:rsidR="00D1529D" w:rsidRPr="00D1529D" w:rsidRDefault="00D1529D" w:rsidP="00D1529D">
            <w:pPr>
              <w:jc w:val="center"/>
            </w:pPr>
            <w:r w:rsidRPr="00D1529D">
              <w:t>№ п/п</w:t>
            </w:r>
          </w:p>
        </w:tc>
        <w:tc>
          <w:tcPr>
            <w:tcW w:w="7513" w:type="dxa"/>
            <w:vMerge w:val="restart"/>
            <w:shd w:val="clear" w:color="auto" w:fill="auto"/>
            <w:vAlign w:val="center"/>
            <w:hideMark/>
          </w:tcPr>
          <w:p w14:paraId="5BE2E0DC" w14:textId="77777777" w:rsidR="00D1529D" w:rsidRPr="00D1529D" w:rsidRDefault="00D1529D" w:rsidP="00D1529D">
            <w:pPr>
              <w:jc w:val="center"/>
            </w:pPr>
            <w:r w:rsidRPr="00D1529D">
              <w:t>Наименование расхода</w:t>
            </w:r>
          </w:p>
        </w:tc>
        <w:tc>
          <w:tcPr>
            <w:tcW w:w="1269" w:type="dxa"/>
            <w:vMerge w:val="restart"/>
            <w:shd w:val="clear" w:color="auto" w:fill="auto"/>
            <w:vAlign w:val="center"/>
            <w:hideMark/>
          </w:tcPr>
          <w:p w14:paraId="29D9488A" w14:textId="77777777" w:rsidR="00D1529D" w:rsidRPr="00D1529D" w:rsidRDefault="00D1529D" w:rsidP="00D1529D">
            <w:pPr>
              <w:jc w:val="center"/>
            </w:pPr>
            <w:r w:rsidRPr="00D1529D">
              <w:t>Факт</w:t>
            </w:r>
            <w:r w:rsidRPr="00D1529D">
              <w:br/>
              <w:t>2020 года</w:t>
            </w:r>
          </w:p>
        </w:tc>
      </w:tr>
      <w:tr w:rsidR="00D1529D" w:rsidRPr="00D1529D" w14:paraId="6AF3AE16" w14:textId="77777777" w:rsidTr="005048A7">
        <w:trPr>
          <w:trHeight w:val="507"/>
        </w:trPr>
        <w:tc>
          <w:tcPr>
            <w:tcW w:w="846" w:type="dxa"/>
            <w:vMerge/>
            <w:shd w:val="clear" w:color="auto" w:fill="auto"/>
            <w:vAlign w:val="center"/>
            <w:hideMark/>
          </w:tcPr>
          <w:p w14:paraId="6E3454BD" w14:textId="77777777" w:rsidR="00D1529D" w:rsidRPr="00D1529D" w:rsidRDefault="00D1529D" w:rsidP="00D1529D">
            <w:pPr>
              <w:jc w:val="center"/>
            </w:pPr>
          </w:p>
        </w:tc>
        <w:tc>
          <w:tcPr>
            <w:tcW w:w="7513" w:type="dxa"/>
            <w:vMerge/>
            <w:shd w:val="clear" w:color="auto" w:fill="auto"/>
            <w:vAlign w:val="center"/>
            <w:hideMark/>
          </w:tcPr>
          <w:p w14:paraId="68A3CA0C" w14:textId="77777777" w:rsidR="00D1529D" w:rsidRPr="00D1529D" w:rsidRDefault="00D1529D" w:rsidP="00D1529D">
            <w:pPr>
              <w:jc w:val="center"/>
            </w:pPr>
          </w:p>
        </w:tc>
        <w:tc>
          <w:tcPr>
            <w:tcW w:w="1269" w:type="dxa"/>
            <w:vMerge/>
            <w:tcBorders>
              <w:bottom w:val="single" w:sz="4" w:space="0" w:color="auto"/>
            </w:tcBorders>
            <w:shd w:val="clear" w:color="auto" w:fill="auto"/>
            <w:vAlign w:val="center"/>
            <w:hideMark/>
          </w:tcPr>
          <w:p w14:paraId="6E8B2412" w14:textId="77777777" w:rsidR="00D1529D" w:rsidRPr="00D1529D" w:rsidRDefault="00D1529D" w:rsidP="00D1529D">
            <w:pPr>
              <w:jc w:val="center"/>
            </w:pPr>
          </w:p>
        </w:tc>
      </w:tr>
      <w:tr w:rsidR="00D1529D" w:rsidRPr="00D1529D" w14:paraId="7D3A43B5" w14:textId="77777777" w:rsidTr="005048A7">
        <w:trPr>
          <w:trHeight w:val="360"/>
        </w:trPr>
        <w:tc>
          <w:tcPr>
            <w:tcW w:w="846" w:type="dxa"/>
            <w:shd w:val="clear" w:color="auto" w:fill="auto"/>
            <w:vAlign w:val="center"/>
            <w:hideMark/>
          </w:tcPr>
          <w:p w14:paraId="216A8365" w14:textId="77777777" w:rsidR="00D1529D" w:rsidRPr="00D1529D" w:rsidRDefault="00D1529D" w:rsidP="00D1529D">
            <w:pPr>
              <w:jc w:val="center"/>
            </w:pPr>
            <w:r w:rsidRPr="00D1529D">
              <w:t>1</w:t>
            </w:r>
          </w:p>
        </w:tc>
        <w:tc>
          <w:tcPr>
            <w:tcW w:w="7513" w:type="dxa"/>
            <w:shd w:val="clear" w:color="auto" w:fill="auto"/>
            <w:vAlign w:val="center"/>
            <w:hideMark/>
          </w:tcPr>
          <w:p w14:paraId="0E3F87D8" w14:textId="77777777" w:rsidR="00D1529D" w:rsidRPr="00D1529D" w:rsidRDefault="00D1529D" w:rsidP="00D1529D">
            <w:r w:rsidRPr="00D1529D">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2E41" w14:textId="77777777" w:rsidR="00D1529D" w:rsidRPr="00D1529D" w:rsidRDefault="00D1529D" w:rsidP="00D1529D">
            <w:pPr>
              <w:jc w:val="center"/>
            </w:pPr>
            <w:r w:rsidRPr="00D1529D">
              <w:t>41 062</w:t>
            </w:r>
          </w:p>
        </w:tc>
      </w:tr>
      <w:tr w:rsidR="00D1529D" w:rsidRPr="00D1529D" w14:paraId="3CE9D86F" w14:textId="77777777" w:rsidTr="005048A7">
        <w:trPr>
          <w:trHeight w:val="360"/>
        </w:trPr>
        <w:tc>
          <w:tcPr>
            <w:tcW w:w="846" w:type="dxa"/>
            <w:shd w:val="clear" w:color="auto" w:fill="auto"/>
            <w:vAlign w:val="center"/>
            <w:hideMark/>
          </w:tcPr>
          <w:p w14:paraId="3F447DA0" w14:textId="77777777" w:rsidR="00D1529D" w:rsidRPr="00D1529D" w:rsidRDefault="00D1529D" w:rsidP="00D1529D">
            <w:pPr>
              <w:jc w:val="center"/>
            </w:pPr>
            <w:r w:rsidRPr="00D1529D">
              <w:t>2</w:t>
            </w:r>
          </w:p>
        </w:tc>
        <w:tc>
          <w:tcPr>
            <w:tcW w:w="7513" w:type="dxa"/>
            <w:shd w:val="clear" w:color="auto" w:fill="auto"/>
            <w:vAlign w:val="center"/>
            <w:hideMark/>
          </w:tcPr>
          <w:p w14:paraId="41943B2A" w14:textId="77777777" w:rsidR="00D1529D" w:rsidRPr="00D1529D" w:rsidRDefault="00D1529D" w:rsidP="00D1529D">
            <w:r w:rsidRPr="00D1529D">
              <w:t>Неподконтрольные расходы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6EAEA481" w14:textId="77777777" w:rsidR="00D1529D" w:rsidRPr="00D1529D" w:rsidRDefault="00D1529D" w:rsidP="00D1529D">
            <w:pPr>
              <w:jc w:val="center"/>
            </w:pPr>
            <w:r w:rsidRPr="00D1529D">
              <w:t>8 099</w:t>
            </w:r>
          </w:p>
        </w:tc>
      </w:tr>
      <w:tr w:rsidR="00D1529D" w:rsidRPr="00D1529D" w14:paraId="7E82F8EF" w14:textId="77777777" w:rsidTr="005048A7">
        <w:trPr>
          <w:trHeight w:val="581"/>
        </w:trPr>
        <w:tc>
          <w:tcPr>
            <w:tcW w:w="846" w:type="dxa"/>
            <w:shd w:val="clear" w:color="auto" w:fill="auto"/>
            <w:vAlign w:val="center"/>
            <w:hideMark/>
          </w:tcPr>
          <w:p w14:paraId="7220DFA1" w14:textId="77777777" w:rsidR="00D1529D" w:rsidRPr="00D1529D" w:rsidRDefault="00D1529D" w:rsidP="00D1529D">
            <w:pPr>
              <w:jc w:val="center"/>
            </w:pPr>
            <w:r w:rsidRPr="00D1529D">
              <w:t>3</w:t>
            </w:r>
          </w:p>
        </w:tc>
        <w:tc>
          <w:tcPr>
            <w:tcW w:w="7513" w:type="dxa"/>
            <w:shd w:val="clear" w:color="auto" w:fill="auto"/>
            <w:vAlign w:val="center"/>
            <w:hideMark/>
          </w:tcPr>
          <w:p w14:paraId="7230245D" w14:textId="77777777" w:rsidR="00D1529D" w:rsidRPr="00D1529D" w:rsidRDefault="00D1529D" w:rsidP="00D1529D">
            <w:r w:rsidRPr="00D1529D">
              <w:t>Расходы на приобретение (производство) энергетических ресурсов, холодной воды и теплоносителя</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3BEFEDCF" w14:textId="77777777" w:rsidR="00D1529D" w:rsidRPr="00D1529D" w:rsidRDefault="00D1529D" w:rsidP="00D1529D">
            <w:pPr>
              <w:jc w:val="center"/>
            </w:pPr>
            <w:r w:rsidRPr="00D1529D">
              <w:t>17 519</w:t>
            </w:r>
          </w:p>
        </w:tc>
      </w:tr>
      <w:tr w:rsidR="00D1529D" w:rsidRPr="00D1529D" w14:paraId="3D63CC89" w14:textId="77777777" w:rsidTr="005048A7">
        <w:trPr>
          <w:trHeight w:val="360"/>
        </w:trPr>
        <w:tc>
          <w:tcPr>
            <w:tcW w:w="846" w:type="dxa"/>
            <w:shd w:val="clear" w:color="auto" w:fill="auto"/>
            <w:vAlign w:val="center"/>
            <w:hideMark/>
          </w:tcPr>
          <w:p w14:paraId="0194E7C2" w14:textId="77777777" w:rsidR="00D1529D" w:rsidRPr="00D1529D" w:rsidRDefault="00D1529D" w:rsidP="00D1529D">
            <w:pPr>
              <w:jc w:val="center"/>
            </w:pPr>
            <w:r w:rsidRPr="00D1529D">
              <w:t>4</w:t>
            </w:r>
          </w:p>
        </w:tc>
        <w:tc>
          <w:tcPr>
            <w:tcW w:w="7513" w:type="dxa"/>
            <w:shd w:val="clear" w:color="auto" w:fill="auto"/>
            <w:vAlign w:val="center"/>
            <w:hideMark/>
          </w:tcPr>
          <w:p w14:paraId="488BA590" w14:textId="77777777" w:rsidR="00D1529D" w:rsidRPr="00D1529D" w:rsidRDefault="00D1529D" w:rsidP="00D1529D">
            <w:r w:rsidRPr="00D1529D">
              <w:t>Социальные расходы из прибыли</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305B65F9" w14:textId="77777777" w:rsidR="00D1529D" w:rsidRPr="00D1529D" w:rsidRDefault="00D1529D" w:rsidP="00D1529D">
            <w:pPr>
              <w:jc w:val="center"/>
              <w:rPr>
                <w:lang w:val="en-US"/>
              </w:rPr>
            </w:pPr>
            <w:r w:rsidRPr="00D1529D">
              <w:t>39</w:t>
            </w:r>
          </w:p>
        </w:tc>
      </w:tr>
      <w:tr w:rsidR="00D1529D" w:rsidRPr="00D1529D" w14:paraId="01D03022" w14:textId="77777777" w:rsidTr="005048A7">
        <w:trPr>
          <w:trHeight w:val="351"/>
        </w:trPr>
        <w:tc>
          <w:tcPr>
            <w:tcW w:w="846" w:type="dxa"/>
            <w:shd w:val="clear" w:color="auto" w:fill="auto"/>
            <w:vAlign w:val="center"/>
            <w:hideMark/>
          </w:tcPr>
          <w:p w14:paraId="38AA7DC2" w14:textId="77777777" w:rsidR="00D1529D" w:rsidRPr="00D1529D" w:rsidRDefault="00D1529D" w:rsidP="00D1529D">
            <w:pPr>
              <w:jc w:val="center"/>
            </w:pPr>
            <w:r w:rsidRPr="00D1529D">
              <w:t>5</w:t>
            </w:r>
          </w:p>
        </w:tc>
        <w:tc>
          <w:tcPr>
            <w:tcW w:w="7513" w:type="dxa"/>
            <w:shd w:val="clear" w:color="auto" w:fill="auto"/>
            <w:vAlign w:val="center"/>
            <w:hideMark/>
          </w:tcPr>
          <w:p w14:paraId="7FA75B15" w14:textId="77777777" w:rsidR="00D1529D" w:rsidRPr="00D1529D" w:rsidRDefault="00D1529D" w:rsidP="00D1529D">
            <w:r w:rsidRPr="00D1529D">
              <w:t>Расчетная предпринимательская прибыль</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25E2C24" w14:textId="77777777" w:rsidR="00D1529D" w:rsidRPr="00D1529D" w:rsidRDefault="00D1529D" w:rsidP="00D1529D">
            <w:pPr>
              <w:jc w:val="center"/>
            </w:pPr>
            <w:r w:rsidRPr="00D1529D">
              <w:t>2 885</w:t>
            </w:r>
          </w:p>
        </w:tc>
      </w:tr>
      <w:tr w:rsidR="00D1529D" w:rsidRPr="00D1529D" w14:paraId="06E248B9" w14:textId="77777777" w:rsidTr="005048A7">
        <w:trPr>
          <w:trHeight w:val="360"/>
        </w:trPr>
        <w:tc>
          <w:tcPr>
            <w:tcW w:w="846" w:type="dxa"/>
            <w:shd w:val="clear" w:color="auto" w:fill="auto"/>
            <w:vAlign w:val="center"/>
            <w:hideMark/>
          </w:tcPr>
          <w:p w14:paraId="2AD32DAB" w14:textId="77777777" w:rsidR="00D1529D" w:rsidRPr="00D1529D" w:rsidRDefault="00D1529D" w:rsidP="00D1529D">
            <w:pPr>
              <w:jc w:val="center"/>
            </w:pPr>
            <w:r w:rsidRPr="00D1529D">
              <w:t>6</w:t>
            </w:r>
          </w:p>
        </w:tc>
        <w:tc>
          <w:tcPr>
            <w:tcW w:w="7513" w:type="dxa"/>
            <w:shd w:val="clear" w:color="auto" w:fill="auto"/>
            <w:vAlign w:val="center"/>
            <w:hideMark/>
          </w:tcPr>
          <w:p w14:paraId="028BBE23" w14:textId="77777777" w:rsidR="00D1529D" w:rsidRPr="00D1529D" w:rsidRDefault="00D1529D" w:rsidP="00D1529D">
            <w:r w:rsidRPr="00D1529D">
              <w:t>Результаты деятельности до перехода к регулированию цен (тарифов) на основе долгосрочных параметров регулирования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F3FF" w14:textId="77777777" w:rsidR="00D1529D" w:rsidRPr="00D1529D" w:rsidRDefault="00D1529D" w:rsidP="00D1529D">
            <w:pPr>
              <w:jc w:val="center"/>
            </w:pPr>
            <w:r w:rsidRPr="00D1529D">
              <w:t>0 </w:t>
            </w:r>
          </w:p>
        </w:tc>
      </w:tr>
      <w:tr w:rsidR="00D1529D" w:rsidRPr="00D1529D" w14:paraId="474E41DB" w14:textId="77777777" w:rsidTr="005048A7">
        <w:trPr>
          <w:trHeight w:val="993"/>
        </w:trPr>
        <w:tc>
          <w:tcPr>
            <w:tcW w:w="846" w:type="dxa"/>
            <w:shd w:val="clear" w:color="auto" w:fill="auto"/>
            <w:vAlign w:val="center"/>
            <w:hideMark/>
          </w:tcPr>
          <w:p w14:paraId="320C8579" w14:textId="77777777" w:rsidR="00D1529D" w:rsidRPr="00D1529D" w:rsidRDefault="00D1529D" w:rsidP="00D1529D">
            <w:pPr>
              <w:jc w:val="center"/>
            </w:pPr>
            <w:r w:rsidRPr="00D1529D">
              <w:t>7</w:t>
            </w:r>
          </w:p>
        </w:tc>
        <w:tc>
          <w:tcPr>
            <w:tcW w:w="7513" w:type="dxa"/>
            <w:shd w:val="clear" w:color="auto" w:fill="auto"/>
            <w:vAlign w:val="center"/>
            <w:hideMark/>
          </w:tcPr>
          <w:p w14:paraId="25694980" w14:textId="77777777" w:rsidR="00D1529D" w:rsidRPr="00D1529D" w:rsidRDefault="00D1529D" w:rsidP="00D1529D">
            <w:r w:rsidRPr="00D1529D">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8579" w14:textId="77777777" w:rsidR="00D1529D" w:rsidRPr="00D1529D" w:rsidRDefault="00D1529D" w:rsidP="00D1529D">
            <w:pPr>
              <w:jc w:val="center"/>
            </w:pPr>
            <w:r w:rsidRPr="00D1529D">
              <w:t>0</w:t>
            </w:r>
          </w:p>
        </w:tc>
      </w:tr>
      <w:tr w:rsidR="00D1529D" w:rsidRPr="00D1529D" w14:paraId="2FEC415F" w14:textId="77777777" w:rsidTr="005048A7">
        <w:trPr>
          <w:trHeight w:val="523"/>
        </w:trPr>
        <w:tc>
          <w:tcPr>
            <w:tcW w:w="846" w:type="dxa"/>
            <w:shd w:val="clear" w:color="auto" w:fill="auto"/>
            <w:vAlign w:val="center"/>
            <w:hideMark/>
          </w:tcPr>
          <w:p w14:paraId="204152AA" w14:textId="77777777" w:rsidR="00D1529D" w:rsidRPr="00D1529D" w:rsidRDefault="00D1529D" w:rsidP="00D1529D">
            <w:pPr>
              <w:jc w:val="center"/>
            </w:pPr>
            <w:r w:rsidRPr="00D1529D">
              <w:t>8</w:t>
            </w:r>
          </w:p>
        </w:tc>
        <w:tc>
          <w:tcPr>
            <w:tcW w:w="7513" w:type="dxa"/>
            <w:shd w:val="clear" w:color="auto" w:fill="auto"/>
            <w:vAlign w:val="center"/>
            <w:hideMark/>
          </w:tcPr>
          <w:p w14:paraId="050D1103" w14:textId="77777777" w:rsidR="00D1529D" w:rsidRPr="00D1529D" w:rsidRDefault="00D1529D" w:rsidP="00D1529D">
            <w:r w:rsidRPr="00D1529D">
              <w:t>Корректировка с учетом надежности и качества реализуемых товаров (оказываемых услуг), подлежащая учету в НВВ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5DFB" w14:textId="77777777" w:rsidR="00D1529D" w:rsidRPr="00D1529D" w:rsidRDefault="00D1529D" w:rsidP="00D1529D">
            <w:pPr>
              <w:jc w:val="center"/>
            </w:pPr>
            <w:r w:rsidRPr="00D1529D">
              <w:t>0 </w:t>
            </w:r>
          </w:p>
        </w:tc>
      </w:tr>
      <w:tr w:rsidR="00D1529D" w:rsidRPr="00D1529D" w14:paraId="5906223D" w14:textId="77777777" w:rsidTr="005048A7">
        <w:trPr>
          <w:trHeight w:val="545"/>
        </w:trPr>
        <w:tc>
          <w:tcPr>
            <w:tcW w:w="846" w:type="dxa"/>
            <w:shd w:val="clear" w:color="auto" w:fill="auto"/>
            <w:vAlign w:val="center"/>
            <w:hideMark/>
          </w:tcPr>
          <w:p w14:paraId="1594B587" w14:textId="77777777" w:rsidR="00D1529D" w:rsidRPr="00D1529D" w:rsidRDefault="00D1529D" w:rsidP="00D1529D">
            <w:pPr>
              <w:jc w:val="center"/>
            </w:pPr>
            <w:r w:rsidRPr="00D1529D">
              <w:t>9</w:t>
            </w:r>
          </w:p>
        </w:tc>
        <w:tc>
          <w:tcPr>
            <w:tcW w:w="7513" w:type="dxa"/>
            <w:shd w:val="clear" w:color="auto" w:fill="auto"/>
            <w:vAlign w:val="center"/>
            <w:hideMark/>
          </w:tcPr>
          <w:p w14:paraId="0504B19F" w14:textId="77777777" w:rsidR="00D1529D" w:rsidRPr="00D1529D" w:rsidRDefault="00D1529D" w:rsidP="00D1529D">
            <w:r w:rsidRPr="00D1529D">
              <w:t>Корректировка НВВ в связи с изменением (неисполнением) инвестиционной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CF5F" w14:textId="77777777" w:rsidR="00D1529D" w:rsidRPr="00D1529D" w:rsidRDefault="00D1529D" w:rsidP="00D1529D">
            <w:pPr>
              <w:jc w:val="center"/>
            </w:pPr>
            <w:r w:rsidRPr="00D1529D">
              <w:t>0 </w:t>
            </w:r>
          </w:p>
        </w:tc>
      </w:tr>
      <w:tr w:rsidR="00D1529D" w:rsidRPr="00D1529D" w14:paraId="1A424090" w14:textId="77777777" w:rsidTr="005048A7">
        <w:trPr>
          <w:trHeight w:val="2098"/>
        </w:trPr>
        <w:tc>
          <w:tcPr>
            <w:tcW w:w="846" w:type="dxa"/>
            <w:shd w:val="clear" w:color="auto" w:fill="auto"/>
            <w:vAlign w:val="center"/>
            <w:hideMark/>
          </w:tcPr>
          <w:p w14:paraId="5B5C56E0" w14:textId="77777777" w:rsidR="00D1529D" w:rsidRPr="00D1529D" w:rsidRDefault="00D1529D" w:rsidP="00D1529D">
            <w:pPr>
              <w:jc w:val="center"/>
            </w:pPr>
            <w:r w:rsidRPr="00D1529D">
              <w:t>10</w:t>
            </w:r>
          </w:p>
        </w:tc>
        <w:tc>
          <w:tcPr>
            <w:tcW w:w="7513" w:type="dxa"/>
            <w:shd w:val="clear" w:color="auto" w:fill="auto"/>
            <w:vAlign w:val="center"/>
            <w:hideMark/>
          </w:tcPr>
          <w:p w14:paraId="007DAB9E" w14:textId="77777777" w:rsidR="00D1529D" w:rsidRPr="00D1529D" w:rsidRDefault="00D1529D" w:rsidP="00D1529D">
            <w:r w:rsidRPr="00D1529D">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D7083" w14:textId="77777777" w:rsidR="00D1529D" w:rsidRPr="00D1529D" w:rsidRDefault="00D1529D" w:rsidP="00D1529D">
            <w:pPr>
              <w:jc w:val="center"/>
            </w:pPr>
            <w:r w:rsidRPr="00D1529D">
              <w:t>0 </w:t>
            </w:r>
          </w:p>
        </w:tc>
      </w:tr>
      <w:tr w:rsidR="00D1529D" w:rsidRPr="00D1529D" w14:paraId="57DBDF6E" w14:textId="77777777" w:rsidTr="005048A7">
        <w:trPr>
          <w:trHeight w:val="360"/>
        </w:trPr>
        <w:tc>
          <w:tcPr>
            <w:tcW w:w="846" w:type="dxa"/>
            <w:shd w:val="clear" w:color="auto" w:fill="auto"/>
            <w:vAlign w:val="center"/>
          </w:tcPr>
          <w:p w14:paraId="7AB393C6" w14:textId="77777777" w:rsidR="00D1529D" w:rsidRPr="00D1529D" w:rsidRDefault="00D1529D" w:rsidP="00D1529D">
            <w:pPr>
              <w:jc w:val="center"/>
            </w:pPr>
            <w:r w:rsidRPr="00D1529D">
              <w:t>11</w:t>
            </w:r>
          </w:p>
        </w:tc>
        <w:tc>
          <w:tcPr>
            <w:tcW w:w="7513" w:type="dxa"/>
            <w:shd w:val="clear" w:color="auto" w:fill="auto"/>
            <w:vAlign w:val="center"/>
          </w:tcPr>
          <w:p w14:paraId="56390D5D" w14:textId="77777777" w:rsidR="00D1529D" w:rsidRPr="00D1529D" w:rsidRDefault="00D1529D" w:rsidP="00D1529D">
            <w:pPr>
              <w:autoSpaceDE w:val="0"/>
              <w:autoSpaceDN w:val="0"/>
              <w:adjustRightInd w:val="0"/>
              <w:jc w:val="both"/>
            </w:pPr>
            <w:r w:rsidRPr="00D1529D">
              <w:t>ИТОГО необходимая валовая выручка:</w:t>
            </w:r>
          </w:p>
          <w:p w14:paraId="65C27B21" w14:textId="77777777" w:rsidR="00D1529D" w:rsidRPr="00D1529D" w:rsidRDefault="00D1529D" w:rsidP="00D1529D">
            <w:pPr>
              <w:autoSpaceDE w:val="0"/>
              <w:autoSpaceDN w:val="0"/>
              <w:adjustRightInd w:val="0"/>
              <w:jc w:val="both"/>
            </w:pPr>
            <w:r w:rsidRPr="00D1529D">
              <w:t>(Стр. 11 = стр. 1 + стр.2 + стр. 3 + стр. 4 + стр. 5 + стр. 6 + стр. 7 + стр. 8 + стр. 9 + стр. 10.)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A92BA" w14:textId="77777777" w:rsidR="00D1529D" w:rsidRPr="00D1529D" w:rsidRDefault="00D1529D" w:rsidP="00D1529D">
            <w:pPr>
              <w:jc w:val="center"/>
            </w:pPr>
            <w:r w:rsidRPr="00D1529D">
              <w:t>69 604</w:t>
            </w:r>
          </w:p>
        </w:tc>
      </w:tr>
    </w:tbl>
    <w:p w14:paraId="29177486" w14:textId="77777777" w:rsidR="00D1529D" w:rsidRPr="00D1529D" w:rsidRDefault="00D1529D" w:rsidP="00D1529D">
      <w:pPr>
        <w:ind w:firstLine="709"/>
        <w:jc w:val="both"/>
        <w:rPr>
          <w:sz w:val="28"/>
          <w:szCs w:val="28"/>
        </w:rPr>
      </w:pPr>
    </w:p>
    <w:p w14:paraId="03DE124C" w14:textId="77777777" w:rsidR="00D1529D" w:rsidRPr="00D1529D" w:rsidRDefault="00D1529D" w:rsidP="00D1529D">
      <w:pPr>
        <w:ind w:firstLine="709"/>
        <w:jc w:val="both"/>
        <w:rPr>
          <w:sz w:val="28"/>
          <w:szCs w:val="28"/>
        </w:rPr>
      </w:pPr>
      <w:r w:rsidRPr="00D1529D">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2020 год.</w:t>
      </w:r>
    </w:p>
    <w:p w14:paraId="7970AA5F" w14:textId="77777777" w:rsidR="00D1529D" w:rsidRPr="00D1529D" w:rsidRDefault="00D1529D" w:rsidP="00D1529D">
      <w:pPr>
        <w:ind w:firstLine="709"/>
        <w:jc w:val="both"/>
        <w:rPr>
          <w:sz w:val="28"/>
          <w:szCs w:val="28"/>
        </w:rPr>
      </w:pPr>
    </w:p>
    <w:p w14:paraId="72450AA0" w14:textId="77777777" w:rsidR="00D1529D" w:rsidRPr="00D1529D" w:rsidRDefault="00D1529D" w:rsidP="00D1529D">
      <w:pPr>
        <w:ind w:firstLine="709"/>
        <w:jc w:val="both"/>
        <w:rPr>
          <w:sz w:val="28"/>
          <w:szCs w:val="28"/>
        </w:rPr>
      </w:pPr>
      <w:bookmarkStart w:id="111" w:name="_Hlk51939192"/>
      <w:r w:rsidRPr="00D1529D">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10.</w:t>
      </w:r>
      <w:bookmarkEnd w:id="111"/>
    </w:p>
    <w:p w14:paraId="5DB58FBD" w14:textId="6008428B" w:rsidR="00D1529D" w:rsidRPr="00D1529D" w:rsidRDefault="00D1529D" w:rsidP="00D1529D">
      <w:pPr>
        <w:ind w:firstLine="709"/>
        <w:jc w:val="right"/>
        <w:rPr>
          <w:sz w:val="28"/>
          <w:szCs w:val="28"/>
        </w:rPr>
      </w:pPr>
      <w:r w:rsidRPr="00D1529D">
        <w:rPr>
          <w:sz w:val="28"/>
          <w:szCs w:val="28"/>
        </w:rPr>
        <w:br w:type="page"/>
      </w:r>
      <w:r w:rsidRPr="00D1529D">
        <w:rPr>
          <w:sz w:val="28"/>
          <w:szCs w:val="28"/>
        </w:rPr>
        <w:lastRenderedPageBreak/>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10</w:t>
      </w:r>
      <w:r w:rsidRPr="00D1529D">
        <w:rPr>
          <w:sz w:val="28"/>
          <w:szCs w:val="28"/>
        </w:rPr>
        <w:fldChar w:fldCharType="end"/>
      </w:r>
    </w:p>
    <w:p w14:paraId="195829FE" w14:textId="77777777" w:rsidR="00D1529D" w:rsidRPr="00D1529D" w:rsidRDefault="00D1529D" w:rsidP="00D1529D">
      <w:pPr>
        <w:jc w:val="center"/>
        <w:rPr>
          <w:bCs/>
          <w:sz w:val="28"/>
          <w:szCs w:val="28"/>
        </w:rPr>
      </w:pPr>
      <w:bookmarkStart w:id="112" w:name="_Toc531854407"/>
      <w:bookmarkStart w:id="113" w:name="_Toc532896291"/>
      <w:bookmarkStart w:id="114" w:name="_Toc21692673"/>
      <w:r w:rsidRPr="00D1529D">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112"/>
      <w:bookmarkEnd w:id="113"/>
      <w:bookmarkEnd w:id="114"/>
    </w:p>
    <w:p w14:paraId="664FB110" w14:textId="77777777" w:rsidR="00D1529D" w:rsidRPr="00D1529D" w:rsidRDefault="00D1529D" w:rsidP="00D1529D">
      <w:pPr>
        <w:spacing w:line="360" w:lineRule="auto"/>
        <w:ind w:firstLine="851"/>
        <w:jc w:val="right"/>
        <w:rPr>
          <w:sz w:val="28"/>
          <w:szCs w:val="28"/>
        </w:rPr>
      </w:pPr>
      <w:r w:rsidRPr="00D1529D">
        <w:rPr>
          <w:sz w:val="28"/>
          <w:szCs w:val="28"/>
        </w:rPr>
        <w:t>тыс. руб.</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1529D" w:rsidRPr="00D1529D" w14:paraId="6BE2113D" w14:textId="77777777" w:rsidTr="005048A7">
        <w:trPr>
          <w:trHeight w:val="313"/>
        </w:trPr>
        <w:tc>
          <w:tcPr>
            <w:tcW w:w="701" w:type="dxa"/>
          </w:tcPr>
          <w:p w14:paraId="1A48B112" w14:textId="77777777" w:rsidR="00D1529D" w:rsidRPr="00D1529D" w:rsidRDefault="00D1529D" w:rsidP="00D1529D">
            <w:pPr>
              <w:jc w:val="center"/>
              <w:rPr>
                <w:bCs/>
              </w:rPr>
            </w:pPr>
            <w:r w:rsidRPr="00D1529D">
              <w:rPr>
                <w:bCs/>
              </w:rPr>
              <w:t>№</w:t>
            </w:r>
          </w:p>
        </w:tc>
        <w:tc>
          <w:tcPr>
            <w:tcW w:w="5957" w:type="dxa"/>
            <w:shd w:val="clear" w:color="auto" w:fill="auto"/>
            <w:vAlign w:val="center"/>
          </w:tcPr>
          <w:p w14:paraId="71BDB57C" w14:textId="77777777" w:rsidR="00D1529D" w:rsidRPr="00D1529D" w:rsidRDefault="00D1529D" w:rsidP="00D1529D">
            <w:pPr>
              <w:jc w:val="both"/>
              <w:rPr>
                <w:bCs/>
              </w:rPr>
            </w:pPr>
            <w:r w:rsidRPr="00D1529D">
              <w:rPr>
                <w:bCs/>
              </w:rPr>
              <w:t>Показатель</w:t>
            </w:r>
          </w:p>
        </w:tc>
        <w:tc>
          <w:tcPr>
            <w:tcW w:w="1417" w:type="dxa"/>
            <w:shd w:val="clear" w:color="auto" w:fill="auto"/>
            <w:vAlign w:val="center"/>
          </w:tcPr>
          <w:p w14:paraId="15E84DDC" w14:textId="77777777" w:rsidR="00D1529D" w:rsidRPr="00D1529D" w:rsidRDefault="00D1529D" w:rsidP="00D1529D">
            <w:pPr>
              <w:jc w:val="center"/>
            </w:pPr>
            <w:r w:rsidRPr="00D1529D">
              <w:t>Ед. изм.</w:t>
            </w:r>
          </w:p>
        </w:tc>
        <w:tc>
          <w:tcPr>
            <w:tcW w:w="1560" w:type="dxa"/>
            <w:shd w:val="clear" w:color="auto" w:fill="auto"/>
            <w:vAlign w:val="center"/>
          </w:tcPr>
          <w:p w14:paraId="0BFFB57C" w14:textId="77777777" w:rsidR="00D1529D" w:rsidRPr="00D1529D" w:rsidRDefault="00D1529D" w:rsidP="00D1529D">
            <w:pPr>
              <w:jc w:val="center"/>
            </w:pPr>
            <w:r w:rsidRPr="00D1529D">
              <w:t>Значение</w:t>
            </w:r>
          </w:p>
        </w:tc>
      </w:tr>
      <w:tr w:rsidR="00D1529D" w:rsidRPr="00D1529D" w14:paraId="602280A0" w14:textId="77777777" w:rsidTr="005048A7">
        <w:trPr>
          <w:trHeight w:val="313"/>
        </w:trPr>
        <w:tc>
          <w:tcPr>
            <w:tcW w:w="701" w:type="dxa"/>
          </w:tcPr>
          <w:p w14:paraId="5ABC3E08" w14:textId="77777777" w:rsidR="00D1529D" w:rsidRPr="00D1529D" w:rsidRDefault="00D1529D" w:rsidP="00D1529D">
            <w:pPr>
              <w:jc w:val="center"/>
              <w:rPr>
                <w:bCs/>
              </w:rPr>
            </w:pPr>
            <w:r w:rsidRPr="00D1529D">
              <w:rPr>
                <w:bCs/>
              </w:rPr>
              <w:t>1</w:t>
            </w:r>
          </w:p>
        </w:tc>
        <w:tc>
          <w:tcPr>
            <w:tcW w:w="5957" w:type="dxa"/>
            <w:shd w:val="clear" w:color="auto" w:fill="auto"/>
            <w:vAlign w:val="center"/>
            <w:hideMark/>
          </w:tcPr>
          <w:p w14:paraId="02A48FE7" w14:textId="77777777" w:rsidR="00D1529D" w:rsidRPr="00D1529D" w:rsidRDefault="00D1529D" w:rsidP="00D1529D">
            <w:pPr>
              <w:jc w:val="both"/>
              <w:rPr>
                <w:bCs/>
              </w:rPr>
            </w:pPr>
            <w:r w:rsidRPr="00D1529D">
              <w:rPr>
                <w:bCs/>
              </w:rPr>
              <w:t>Фактическая необходимая валовая выручка на потребительский рынок</w:t>
            </w:r>
          </w:p>
        </w:tc>
        <w:tc>
          <w:tcPr>
            <w:tcW w:w="1417" w:type="dxa"/>
            <w:shd w:val="clear" w:color="auto" w:fill="auto"/>
            <w:vAlign w:val="center"/>
            <w:hideMark/>
          </w:tcPr>
          <w:p w14:paraId="7E313FF8" w14:textId="77777777" w:rsidR="00D1529D" w:rsidRPr="00D1529D" w:rsidRDefault="00D1529D" w:rsidP="00D1529D">
            <w:pPr>
              <w:jc w:val="center"/>
            </w:pPr>
            <w:r w:rsidRPr="00D1529D">
              <w:t>тыс. руб.</w:t>
            </w:r>
          </w:p>
        </w:tc>
        <w:tc>
          <w:tcPr>
            <w:tcW w:w="1560" w:type="dxa"/>
            <w:shd w:val="clear" w:color="auto" w:fill="auto"/>
            <w:vAlign w:val="center"/>
            <w:hideMark/>
          </w:tcPr>
          <w:p w14:paraId="42700FFF" w14:textId="77777777" w:rsidR="00D1529D" w:rsidRPr="00D1529D" w:rsidRDefault="00D1529D" w:rsidP="00D1529D">
            <w:pPr>
              <w:jc w:val="center"/>
            </w:pPr>
            <w:r w:rsidRPr="00D1529D">
              <w:t xml:space="preserve">69 604  </w:t>
            </w:r>
          </w:p>
        </w:tc>
      </w:tr>
      <w:tr w:rsidR="00D1529D" w:rsidRPr="00D1529D" w14:paraId="4D9B5681" w14:textId="77777777" w:rsidTr="005048A7">
        <w:trPr>
          <w:trHeight w:val="407"/>
        </w:trPr>
        <w:tc>
          <w:tcPr>
            <w:tcW w:w="701" w:type="dxa"/>
          </w:tcPr>
          <w:p w14:paraId="26AD75E9" w14:textId="77777777" w:rsidR="00D1529D" w:rsidRPr="00D1529D" w:rsidRDefault="00D1529D" w:rsidP="00D1529D">
            <w:pPr>
              <w:jc w:val="center"/>
              <w:rPr>
                <w:bCs/>
              </w:rPr>
            </w:pPr>
            <w:r w:rsidRPr="00D1529D">
              <w:rPr>
                <w:bCs/>
              </w:rPr>
              <w:t>2</w:t>
            </w:r>
          </w:p>
        </w:tc>
        <w:tc>
          <w:tcPr>
            <w:tcW w:w="5957" w:type="dxa"/>
            <w:shd w:val="clear" w:color="auto" w:fill="auto"/>
            <w:vAlign w:val="center"/>
          </w:tcPr>
          <w:p w14:paraId="679121D1" w14:textId="77777777" w:rsidR="00D1529D" w:rsidRPr="00D1529D" w:rsidRDefault="00D1529D" w:rsidP="00D1529D">
            <w:pPr>
              <w:jc w:val="both"/>
              <w:rPr>
                <w:bCs/>
              </w:rPr>
            </w:pPr>
            <w:r w:rsidRPr="00D1529D">
              <w:rPr>
                <w:bCs/>
              </w:rPr>
              <w:t>Выручка от реализации тепловой энергии</w:t>
            </w:r>
          </w:p>
        </w:tc>
        <w:tc>
          <w:tcPr>
            <w:tcW w:w="1417" w:type="dxa"/>
            <w:shd w:val="clear" w:color="auto" w:fill="auto"/>
            <w:vAlign w:val="center"/>
          </w:tcPr>
          <w:p w14:paraId="45CB3547" w14:textId="77777777" w:rsidR="00D1529D" w:rsidRPr="00D1529D" w:rsidRDefault="00D1529D" w:rsidP="00D1529D">
            <w:pPr>
              <w:jc w:val="center"/>
            </w:pPr>
            <w:r w:rsidRPr="00D1529D">
              <w:t>тыс. руб.</w:t>
            </w:r>
          </w:p>
        </w:tc>
        <w:tc>
          <w:tcPr>
            <w:tcW w:w="1560" w:type="dxa"/>
            <w:shd w:val="clear" w:color="auto" w:fill="auto"/>
            <w:vAlign w:val="center"/>
          </w:tcPr>
          <w:p w14:paraId="1FC7C348" w14:textId="77777777" w:rsidR="00D1529D" w:rsidRPr="00D1529D" w:rsidRDefault="00D1529D" w:rsidP="00D1529D">
            <w:pPr>
              <w:jc w:val="center"/>
              <w:rPr>
                <w:szCs w:val="20"/>
              </w:rPr>
            </w:pPr>
            <w:r w:rsidRPr="00D1529D">
              <w:t>69 724</w:t>
            </w:r>
          </w:p>
        </w:tc>
      </w:tr>
      <w:tr w:rsidR="00D1529D" w:rsidRPr="00D1529D" w14:paraId="0268CFA5" w14:textId="77777777" w:rsidTr="005048A7">
        <w:trPr>
          <w:trHeight w:val="375"/>
        </w:trPr>
        <w:tc>
          <w:tcPr>
            <w:tcW w:w="701" w:type="dxa"/>
          </w:tcPr>
          <w:p w14:paraId="5B52794A" w14:textId="77777777" w:rsidR="00D1529D" w:rsidRPr="00D1529D" w:rsidRDefault="00D1529D" w:rsidP="00D1529D">
            <w:pPr>
              <w:jc w:val="center"/>
              <w:rPr>
                <w:iCs/>
              </w:rPr>
            </w:pPr>
            <w:r w:rsidRPr="00D1529D">
              <w:rPr>
                <w:iCs/>
              </w:rPr>
              <w:t>3</w:t>
            </w:r>
          </w:p>
        </w:tc>
        <w:tc>
          <w:tcPr>
            <w:tcW w:w="5957" w:type="dxa"/>
            <w:shd w:val="clear" w:color="auto" w:fill="auto"/>
            <w:vAlign w:val="center"/>
            <w:hideMark/>
          </w:tcPr>
          <w:p w14:paraId="0603F157" w14:textId="77777777" w:rsidR="00D1529D" w:rsidRPr="00D1529D" w:rsidRDefault="00D1529D" w:rsidP="00D1529D">
            <w:pPr>
              <w:jc w:val="both"/>
              <w:rPr>
                <w:iCs/>
              </w:rPr>
            </w:pPr>
            <w:r w:rsidRPr="00D1529D">
              <w:rPr>
                <w:iCs/>
              </w:rPr>
              <w:t>1 полугодие</w:t>
            </w:r>
          </w:p>
        </w:tc>
        <w:tc>
          <w:tcPr>
            <w:tcW w:w="1417" w:type="dxa"/>
            <w:shd w:val="clear" w:color="auto" w:fill="auto"/>
            <w:vAlign w:val="center"/>
            <w:hideMark/>
          </w:tcPr>
          <w:p w14:paraId="604E47D5" w14:textId="77777777" w:rsidR="00D1529D" w:rsidRPr="00D1529D" w:rsidRDefault="00D1529D" w:rsidP="00D1529D">
            <w:pPr>
              <w:jc w:val="center"/>
            </w:pPr>
            <w:r w:rsidRPr="00D1529D">
              <w:t> тыс. руб.</w:t>
            </w:r>
          </w:p>
        </w:tc>
        <w:tc>
          <w:tcPr>
            <w:tcW w:w="1560" w:type="dxa"/>
            <w:shd w:val="clear" w:color="auto" w:fill="auto"/>
          </w:tcPr>
          <w:p w14:paraId="36269D2E" w14:textId="77777777" w:rsidR="00D1529D" w:rsidRPr="00D1529D" w:rsidRDefault="00D1529D" w:rsidP="00D1529D">
            <w:pPr>
              <w:jc w:val="center"/>
            </w:pPr>
            <w:r w:rsidRPr="00D1529D">
              <w:t>35 147</w:t>
            </w:r>
          </w:p>
        </w:tc>
      </w:tr>
      <w:tr w:rsidR="00D1529D" w:rsidRPr="00D1529D" w14:paraId="358993AF" w14:textId="77777777" w:rsidTr="005048A7">
        <w:trPr>
          <w:trHeight w:val="375"/>
        </w:trPr>
        <w:tc>
          <w:tcPr>
            <w:tcW w:w="701" w:type="dxa"/>
          </w:tcPr>
          <w:p w14:paraId="09F2AFEE" w14:textId="77777777" w:rsidR="00D1529D" w:rsidRPr="00D1529D" w:rsidRDefault="00D1529D" w:rsidP="00D1529D">
            <w:pPr>
              <w:jc w:val="center"/>
              <w:rPr>
                <w:iCs/>
              </w:rPr>
            </w:pPr>
            <w:r w:rsidRPr="00D1529D">
              <w:rPr>
                <w:iCs/>
              </w:rPr>
              <w:t>4</w:t>
            </w:r>
          </w:p>
        </w:tc>
        <w:tc>
          <w:tcPr>
            <w:tcW w:w="5957" w:type="dxa"/>
            <w:shd w:val="clear" w:color="auto" w:fill="auto"/>
            <w:vAlign w:val="center"/>
            <w:hideMark/>
          </w:tcPr>
          <w:p w14:paraId="3E53FFC6" w14:textId="77777777" w:rsidR="00D1529D" w:rsidRPr="00D1529D" w:rsidRDefault="00D1529D" w:rsidP="00D1529D">
            <w:pPr>
              <w:jc w:val="both"/>
              <w:rPr>
                <w:iCs/>
              </w:rPr>
            </w:pPr>
            <w:r w:rsidRPr="00D1529D">
              <w:rPr>
                <w:iCs/>
              </w:rPr>
              <w:t>2 полугодие</w:t>
            </w:r>
          </w:p>
        </w:tc>
        <w:tc>
          <w:tcPr>
            <w:tcW w:w="1417" w:type="dxa"/>
            <w:shd w:val="clear" w:color="auto" w:fill="auto"/>
            <w:vAlign w:val="center"/>
            <w:hideMark/>
          </w:tcPr>
          <w:p w14:paraId="3788363F" w14:textId="77777777" w:rsidR="00D1529D" w:rsidRPr="00D1529D" w:rsidRDefault="00D1529D" w:rsidP="00D1529D">
            <w:pPr>
              <w:jc w:val="center"/>
            </w:pPr>
            <w:r w:rsidRPr="00D1529D">
              <w:t> тыс. руб.</w:t>
            </w:r>
          </w:p>
        </w:tc>
        <w:tc>
          <w:tcPr>
            <w:tcW w:w="1560" w:type="dxa"/>
            <w:shd w:val="clear" w:color="auto" w:fill="auto"/>
          </w:tcPr>
          <w:p w14:paraId="7F95EBF2" w14:textId="77777777" w:rsidR="00D1529D" w:rsidRPr="00D1529D" w:rsidRDefault="00D1529D" w:rsidP="00D1529D">
            <w:pPr>
              <w:jc w:val="center"/>
            </w:pPr>
            <w:r w:rsidRPr="00D1529D">
              <w:t>34 577</w:t>
            </w:r>
          </w:p>
        </w:tc>
      </w:tr>
      <w:tr w:rsidR="00D1529D" w:rsidRPr="00D1529D" w14:paraId="424D006C" w14:textId="77777777" w:rsidTr="005048A7">
        <w:trPr>
          <w:trHeight w:val="360"/>
        </w:trPr>
        <w:tc>
          <w:tcPr>
            <w:tcW w:w="701" w:type="dxa"/>
          </w:tcPr>
          <w:p w14:paraId="79F36248" w14:textId="77777777" w:rsidR="00D1529D" w:rsidRPr="00D1529D" w:rsidRDefault="00D1529D" w:rsidP="00D1529D">
            <w:pPr>
              <w:jc w:val="center"/>
              <w:rPr>
                <w:bCs/>
              </w:rPr>
            </w:pPr>
            <w:r w:rsidRPr="00D1529D">
              <w:rPr>
                <w:bCs/>
              </w:rPr>
              <w:t>5</w:t>
            </w:r>
          </w:p>
        </w:tc>
        <w:tc>
          <w:tcPr>
            <w:tcW w:w="5957" w:type="dxa"/>
            <w:shd w:val="clear" w:color="auto" w:fill="auto"/>
            <w:vAlign w:val="center"/>
            <w:hideMark/>
          </w:tcPr>
          <w:p w14:paraId="090E6FD4" w14:textId="77777777" w:rsidR="00D1529D" w:rsidRPr="00D1529D" w:rsidRDefault="00D1529D" w:rsidP="00D1529D">
            <w:pPr>
              <w:jc w:val="both"/>
              <w:rPr>
                <w:bCs/>
              </w:rPr>
            </w:pPr>
            <w:r w:rsidRPr="00D1529D">
              <w:rPr>
                <w:bCs/>
              </w:rPr>
              <w:t>Полезный отпуск (форма 46ТЭ за 2020 год)</w:t>
            </w:r>
          </w:p>
        </w:tc>
        <w:tc>
          <w:tcPr>
            <w:tcW w:w="1417" w:type="dxa"/>
            <w:shd w:val="clear" w:color="auto" w:fill="auto"/>
            <w:vAlign w:val="center"/>
            <w:hideMark/>
          </w:tcPr>
          <w:p w14:paraId="09E4BB4F" w14:textId="77777777" w:rsidR="00D1529D" w:rsidRPr="00D1529D" w:rsidRDefault="00D1529D" w:rsidP="00D1529D">
            <w:pPr>
              <w:jc w:val="center"/>
            </w:pPr>
            <w:r w:rsidRPr="00D1529D">
              <w:t>тыс. Гкал</w:t>
            </w:r>
          </w:p>
        </w:tc>
        <w:tc>
          <w:tcPr>
            <w:tcW w:w="1560" w:type="dxa"/>
            <w:shd w:val="clear" w:color="auto" w:fill="auto"/>
            <w:vAlign w:val="center"/>
          </w:tcPr>
          <w:p w14:paraId="26F28E62" w14:textId="77777777" w:rsidR="00D1529D" w:rsidRPr="00D1529D" w:rsidRDefault="00D1529D" w:rsidP="00D1529D">
            <w:pPr>
              <w:jc w:val="center"/>
            </w:pPr>
            <w:r w:rsidRPr="00D1529D">
              <w:t>16,743</w:t>
            </w:r>
          </w:p>
        </w:tc>
      </w:tr>
      <w:tr w:rsidR="00D1529D" w:rsidRPr="00D1529D" w14:paraId="5C46D95A" w14:textId="77777777" w:rsidTr="005048A7">
        <w:trPr>
          <w:trHeight w:val="375"/>
        </w:trPr>
        <w:tc>
          <w:tcPr>
            <w:tcW w:w="701" w:type="dxa"/>
          </w:tcPr>
          <w:p w14:paraId="1F15F944" w14:textId="77777777" w:rsidR="00D1529D" w:rsidRPr="00D1529D" w:rsidRDefault="00D1529D" w:rsidP="00D1529D">
            <w:pPr>
              <w:jc w:val="center"/>
              <w:rPr>
                <w:iCs/>
              </w:rPr>
            </w:pPr>
            <w:r w:rsidRPr="00D1529D">
              <w:rPr>
                <w:iCs/>
              </w:rPr>
              <w:t>6</w:t>
            </w:r>
          </w:p>
        </w:tc>
        <w:tc>
          <w:tcPr>
            <w:tcW w:w="5957" w:type="dxa"/>
            <w:shd w:val="clear" w:color="auto" w:fill="auto"/>
            <w:vAlign w:val="center"/>
            <w:hideMark/>
          </w:tcPr>
          <w:p w14:paraId="29086ADD" w14:textId="77777777" w:rsidR="00D1529D" w:rsidRPr="00D1529D" w:rsidRDefault="00D1529D" w:rsidP="00D1529D">
            <w:pPr>
              <w:jc w:val="both"/>
              <w:rPr>
                <w:iCs/>
              </w:rPr>
            </w:pPr>
            <w:r w:rsidRPr="00D1529D">
              <w:rPr>
                <w:iCs/>
              </w:rPr>
              <w:t>1 полугодие</w:t>
            </w:r>
          </w:p>
        </w:tc>
        <w:tc>
          <w:tcPr>
            <w:tcW w:w="1417" w:type="dxa"/>
            <w:shd w:val="clear" w:color="auto" w:fill="auto"/>
            <w:vAlign w:val="center"/>
            <w:hideMark/>
          </w:tcPr>
          <w:p w14:paraId="42F86CDD" w14:textId="77777777" w:rsidR="00D1529D" w:rsidRPr="00D1529D" w:rsidRDefault="00D1529D" w:rsidP="00D1529D">
            <w:pPr>
              <w:jc w:val="center"/>
            </w:pPr>
            <w:r w:rsidRPr="00D1529D">
              <w:t>тыс. Гкал</w:t>
            </w:r>
          </w:p>
        </w:tc>
        <w:tc>
          <w:tcPr>
            <w:tcW w:w="1560" w:type="dxa"/>
            <w:shd w:val="clear" w:color="auto" w:fill="auto"/>
          </w:tcPr>
          <w:p w14:paraId="4F752630" w14:textId="77777777" w:rsidR="00D1529D" w:rsidRPr="00D1529D" w:rsidRDefault="00D1529D" w:rsidP="00D1529D">
            <w:pPr>
              <w:jc w:val="center"/>
            </w:pPr>
            <w:r w:rsidRPr="00D1529D">
              <w:t xml:space="preserve">8,983   </w:t>
            </w:r>
          </w:p>
        </w:tc>
      </w:tr>
      <w:tr w:rsidR="00D1529D" w:rsidRPr="00D1529D" w14:paraId="502B82A4" w14:textId="77777777" w:rsidTr="005048A7">
        <w:trPr>
          <w:trHeight w:val="375"/>
        </w:trPr>
        <w:tc>
          <w:tcPr>
            <w:tcW w:w="701" w:type="dxa"/>
          </w:tcPr>
          <w:p w14:paraId="250D2A56" w14:textId="77777777" w:rsidR="00D1529D" w:rsidRPr="00D1529D" w:rsidRDefault="00D1529D" w:rsidP="00D1529D">
            <w:pPr>
              <w:jc w:val="center"/>
              <w:rPr>
                <w:iCs/>
              </w:rPr>
            </w:pPr>
            <w:r w:rsidRPr="00D1529D">
              <w:rPr>
                <w:iCs/>
              </w:rPr>
              <w:t>7</w:t>
            </w:r>
          </w:p>
        </w:tc>
        <w:tc>
          <w:tcPr>
            <w:tcW w:w="5957" w:type="dxa"/>
            <w:shd w:val="clear" w:color="auto" w:fill="auto"/>
            <w:vAlign w:val="center"/>
            <w:hideMark/>
          </w:tcPr>
          <w:p w14:paraId="051DFA84" w14:textId="77777777" w:rsidR="00D1529D" w:rsidRPr="00D1529D" w:rsidRDefault="00D1529D" w:rsidP="00D1529D">
            <w:pPr>
              <w:jc w:val="both"/>
              <w:rPr>
                <w:iCs/>
              </w:rPr>
            </w:pPr>
            <w:r w:rsidRPr="00D1529D">
              <w:rPr>
                <w:iCs/>
              </w:rPr>
              <w:t>2 полугодие</w:t>
            </w:r>
          </w:p>
        </w:tc>
        <w:tc>
          <w:tcPr>
            <w:tcW w:w="1417" w:type="dxa"/>
            <w:shd w:val="clear" w:color="auto" w:fill="auto"/>
            <w:vAlign w:val="center"/>
            <w:hideMark/>
          </w:tcPr>
          <w:p w14:paraId="6A204230" w14:textId="77777777" w:rsidR="00D1529D" w:rsidRPr="00D1529D" w:rsidRDefault="00D1529D" w:rsidP="00D1529D">
            <w:pPr>
              <w:jc w:val="center"/>
            </w:pPr>
            <w:r w:rsidRPr="00D1529D">
              <w:t>тыс. Гкал</w:t>
            </w:r>
          </w:p>
        </w:tc>
        <w:tc>
          <w:tcPr>
            <w:tcW w:w="1560" w:type="dxa"/>
            <w:shd w:val="clear" w:color="auto" w:fill="auto"/>
          </w:tcPr>
          <w:p w14:paraId="72981A07" w14:textId="77777777" w:rsidR="00D1529D" w:rsidRPr="00D1529D" w:rsidRDefault="00D1529D" w:rsidP="00D1529D">
            <w:pPr>
              <w:jc w:val="center"/>
            </w:pPr>
            <w:r w:rsidRPr="00D1529D">
              <w:t xml:space="preserve">7,760   </w:t>
            </w:r>
          </w:p>
        </w:tc>
      </w:tr>
      <w:tr w:rsidR="00D1529D" w:rsidRPr="00D1529D" w14:paraId="66ECFE55" w14:textId="77777777" w:rsidTr="005048A7">
        <w:trPr>
          <w:trHeight w:val="405"/>
        </w:trPr>
        <w:tc>
          <w:tcPr>
            <w:tcW w:w="701" w:type="dxa"/>
          </w:tcPr>
          <w:p w14:paraId="303FB069" w14:textId="77777777" w:rsidR="00D1529D" w:rsidRPr="00D1529D" w:rsidRDefault="00D1529D" w:rsidP="00D1529D">
            <w:pPr>
              <w:jc w:val="center"/>
              <w:rPr>
                <w:bCs/>
              </w:rPr>
            </w:pPr>
            <w:r w:rsidRPr="00D1529D">
              <w:rPr>
                <w:bCs/>
              </w:rPr>
              <w:t>8</w:t>
            </w:r>
          </w:p>
        </w:tc>
        <w:tc>
          <w:tcPr>
            <w:tcW w:w="5957" w:type="dxa"/>
            <w:shd w:val="clear" w:color="auto" w:fill="auto"/>
            <w:vAlign w:val="center"/>
            <w:hideMark/>
          </w:tcPr>
          <w:p w14:paraId="165F7607" w14:textId="77777777" w:rsidR="00D1529D" w:rsidRPr="00D1529D" w:rsidRDefault="00D1529D" w:rsidP="00D1529D">
            <w:pPr>
              <w:jc w:val="both"/>
              <w:rPr>
                <w:bCs/>
              </w:rPr>
            </w:pPr>
            <w:r w:rsidRPr="00D1529D">
              <w:rPr>
                <w:bCs/>
              </w:rPr>
              <w:t>Тариф с 1 января 2020 года, постановление РЭК Кемеровской области от 20.12.2019 № 764</w:t>
            </w:r>
          </w:p>
        </w:tc>
        <w:tc>
          <w:tcPr>
            <w:tcW w:w="1417" w:type="dxa"/>
            <w:shd w:val="clear" w:color="auto" w:fill="auto"/>
            <w:vAlign w:val="center"/>
            <w:hideMark/>
          </w:tcPr>
          <w:p w14:paraId="673FA1C3" w14:textId="77777777" w:rsidR="00D1529D" w:rsidRPr="00D1529D" w:rsidRDefault="00D1529D" w:rsidP="00D1529D">
            <w:pPr>
              <w:jc w:val="center"/>
            </w:pPr>
            <w:r w:rsidRPr="00D1529D">
              <w:t>руб./Гкал</w:t>
            </w:r>
          </w:p>
        </w:tc>
        <w:tc>
          <w:tcPr>
            <w:tcW w:w="1560" w:type="dxa"/>
            <w:shd w:val="clear" w:color="auto" w:fill="auto"/>
          </w:tcPr>
          <w:p w14:paraId="0F2DB106" w14:textId="77777777" w:rsidR="00D1529D" w:rsidRPr="00D1529D" w:rsidRDefault="00D1529D" w:rsidP="00D1529D">
            <w:pPr>
              <w:jc w:val="center"/>
            </w:pPr>
            <w:r w:rsidRPr="00D1529D">
              <w:t>3 912,60</w:t>
            </w:r>
          </w:p>
        </w:tc>
      </w:tr>
      <w:tr w:rsidR="00D1529D" w:rsidRPr="00D1529D" w14:paraId="6C7B750B" w14:textId="77777777" w:rsidTr="005048A7">
        <w:trPr>
          <w:trHeight w:val="405"/>
        </w:trPr>
        <w:tc>
          <w:tcPr>
            <w:tcW w:w="701" w:type="dxa"/>
          </w:tcPr>
          <w:p w14:paraId="2CE5E3D6" w14:textId="77777777" w:rsidR="00D1529D" w:rsidRPr="00D1529D" w:rsidRDefault="00D1529D" w:rsidP="00D1529D">
            <w:pPr>
              <w:jc w:val="center"/>
              <w:rPr>
                <w:bCs/>
              </w:rPr>
            </w:pPr>
            <w:r w:rsidRPr="00D1529D">
              <w:rPr>
                <w:bCs/>
              </w:rPr>
              <w:t>9</w:t>
            </w:r>
          </w:p>
        </w:tc>
        <w:tc>
          <w:tcPr>
            <w:tcW w:w="5957" w:type="dxa"/>
            <w:shd w:val="clear" w:color="auto" w:fill="auto"/>
            <w:vAlign w:val="center"/>
            <w:hideMark/>
          </w:tcPr>
          <w:p w14:paraId="0A62643C" w14:textId="77777777" w:rsidR="00D1529D" w:rsidRPr="00D1529D" w:rsidRDefault="00D1529D" w:rsidP="00D1529D">
            <w:pPr>
              <w:jc w:val="both"/>
              <w:rPr>
                <w:bCs/>
              </w:rPr>
            </w:pPr>
            <w:r w:rsidRPr="00D1529D">
              <w:rPr>
                <w:bCs/>
              </w:rPr>
              <w:t>Тариф с 1 июля 2020 года, постановление РЭК Кемеровской области от 20.12.2019 № 764</w:t>
            </w:r>
          </w:p>
        </w:tc>
        <w:tc>
          <w:tcPr>
            <w:tcW w:w="1417" w:type="dxa"/>
            <w:shd w:val="clear" w:color="auto" w:fill="auto"/>
            <w:vAlign w:val="center"/>
            <w:hideMark/>
          </w:tcPr>
          <w:p w14:paraId="7BABFCF4" w14:textId="77777777" w:rsidR="00D1529D" w:rsidRPr="00D1529D" w:rsidRDefault="00D1529D" w:rsidP="00D1529D">
            <w:pPr>
              <w:jc w:val="center"/>
            </w:pPr>
            <w:r w:rsidRPr="00D1529D">
              <w:t>руб./Гкал</w:t>
            </w:r>
          </w:p>
        </w:tc>
        <w:tc>
          <w:tcPr>
            <w:tcW w:w="1560" w:type="dxa"/>
            <w:shd w:val="clear" w:color="auto" w:fill="auto"/>
          </w:tcPr>
          <w:p w14:paraId="10140E76" w14:textId="77777777" w:rsidR="00D1529D" w:rsidRPr="00D1529D" w:rsidRDefault="00D1529D" w:rsidP="00D1529D">
            <w:pPr>
              <w:jc w:val="center"/>
            </w:pPr>
            <w:r w:rsidRPr="00D1529D">
              <w:t>4 455,78</w:t>
            </w:r>
          </w:p>
        </w:tc>
      </w:tr>
      <w:tr w:rsidR="00D1529D" w:rsidRPr="00D1529D" w14:paraId="30E01EFF" w14:textId="77777777" w:rsidTr="005048A7">
        <w:trPr>
          <w:trHeight w:val="405"/>
        </w:trPr>
        <w:tc>
          <w:tcPr>
            <w:tcW w:w="701" w:type="dxa"/>
          </w:tcPr>
          <w:p w14:paraId="57461F54" w14:textId="77777777" w:rsidR="00D1529D" w:rsidRPr="00D1529D" w:rsidRDefault="00D1529D" w:rsidP="00D1529D">
            <w:pPr>
              <w:jc w:val="center"/>
              <w:rPr>
                <w:bCs/>
              </w:rPr>
            </w:pPr>
            <w:r w:rsidRPr="00D1529D">
              <w:rPr>
                <w:bCs/>
              </w:rPr>
              <w:t>10</w:t>
            </w:r>
          </w:p>
        </w:tc>
        <w:tc>
          <w:tcPr>
            <w:tcW w:w="5957" w:type="dxa"/>
            <w:shd w:val="clear" w:color="auto" w:fill="auto"/>
            <w:vAlign w:val="center"/>
          </w:tcPr>
          <w:p w14:paraId="382CCEEE" w14:textId="77777777" w:rsidR="00D1529D" w:rsidRPr="00D1529D" w:rsidRDefault="00D1529D" w:rsidP="00D1529D">
            <w:pPr>
              <w:jc w:val="both"/>
              <w:rPr>
                <w:bCs/>
              </w:rPr>
            </w:pPr>
            <w:r w:rsidRPr="00D1529D">
              <w:rPr>
                <w:bCs/>
              </w:rPr>
              <w:t>Дельта НВВ (стр. 1 – стр. 2)</w:t>
            </w:r>
          </w:p>
        </w:tc>
        <w:tc>
          <w:tcPr>
            <w:tcW w:w="1417" w:type="dxa"/>
            <w:shd w:val="clear" w:color="auto" w:fill="auto"/>
            <w:vAlign w:val="center"/>
          </w:tcPr>
          <w:p w14:paraId="2A0B4C24" w14:textId="77777777" w:rsidR="00D1529D" w:rsidRPr="00D1529D" w:rsidRDefault="00D1529D" w:rsidP="00D1529D">
            <w:pPr>
              <w:jc w:val="center"/>
            </w:pPr>
            <w:r w:rsidRPr="00D1529D">
              <w:t>тыс. руб.</w:t>
            </w:r>
          </w:p>
        </w:tc>
        <w:tc>
          <w:tcPr>
            <w:tcW w:w="1560" w:type="dxa"/>
            <w:shd w:val="clear" w:color="auto" w:fill="auto"/>
            <w:vAlign w:val="center"/>
          </w:tcPr>
          <w:p w14:paraId="0E74C617" w14:textId="77777777" w:rsidR="00D1529D" w:rsidRPr="00D1529D" w:rsidRDefault="00D1529D" w:rsidP="00D1529D">
            <w:pPr>
              <w:jc w:val="center"/>
            </w:pPr>
            <w:r w:rsidRPr="00D1529D">
              <w:t xml:space="preserve">-120   </w:t>
            </w:r>
          </w:p>
        </w:tc>
      </w:tr>
    </w:tbl>
    <w:p w14:paraId="2111F0C9" w14:textId="77777777" w:rsidR="00D1529D" w:rsidRPr="00D1529D" w:rsidRDefault="00D1529D" w:rsidP="00D1529D">
      <w:pPr>
        <w:autoSpaceDE w:val="0"/>
        <w:autoSpaceDN w:val="0"/>
        <w:adjustRightInd w:val="0"/>
        <w:ind w:firstLine="709"/>
        <w:jc w:val="both"/>
        <w:rPr>
          <w:sz w:val="28"/>
          <w:szCs w:val="28"/>
        </w:rPr>
      </w:pPr>
    </w:p>
    <w:p w14:paraId="484F01D2" w14:textId="77777777" w:rsidR="00D1529D" w:rsidRPr="00D1529D" w:rsidRDefault="00D1529D" w:rsidP="00D1529D">
      <w:pPr>
        <w:autoSpaceDE w:val="0"/>
        <w:autoSpaceDN w:val="0"/>
        <w:adjustRightInd w:val="0"/>
        <w:ind w:firstLine="709"/>
        <w:jc w:val="both"/>
        <w:rPr>
          <w:sz w:val="28"/>
          <w:szCs w:val="28"/>
        </w:rPr>
      </w:pPr>
      <w:r w:rsidRPr="00D1529D">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 120 тыс. руб. и подлежит включению в необходимую валовую выручку на 2022 год.</w:t>
      </w:r>
    </w:p>
    <w:p w14:paraId="1A05B4FA" w14:textId="77777777" w:rsidR="00D1529D" w:rsidRPr="00D1529D" w:rsidRDefault="00D1529D" w:rsidP="00D1529D">
      <w:pPr>
        <w:ind w:firstLine="709"/>
        <w:jc w:val="both"/>
        <w:rPr>
          <w:sz w:val="28"/>
          <w:szCs w:val="28"/>
        </w:rPr>
      </w:pPr>
      <w:r w:rsidRPr="00D1529D">
        <w:rPr>
          <w:sz w:val="28"/>
          <w:szCs w:val="28"/>
        </w:rPr>
        <w:t xml:space="preserve">Рассчитанный размер корректировки, в соответствии с пунктом 51 Методических указаний подлежит умножению на ИПЦ 1,06 (2021/2020) </w:t>
      </w:r>
      <w:r w:rsidRPr="00D1529D">
        <w:rPr>
          <w:sz w:val="28"/>
          <w:szCs w:val="28"/>
        </w:rPr>
        <w:br/>
        <w:t xml:space="preserve">и 1,043 (2022/2021), опубликованные на сайте Минэкономразвития России 30.09.2021. Таким образом, из плановой необходимой валовой выручки </w:t>
      </w:r>
      <w:r w:rsidRPr="00D1529D">
        <w:rPr>
          <w:sz w:val="28"/>
          <w:szCs w:val="28"/>
        </w:rPr>
        <w:br/>
        <w:t>на 2022 год необходимо исключить 133 тыс. руб.</w:t>
      </w:r>
    </w:p>
    <w:p w14:paraId="67FC8C92" w14:textId="77777777" w:rsidR="00D1529D" w:rsidRPr="00D1529D" w:rsidRDefault="00D1529D" w:rsidP="00D1529D">
      <w:pPr>
        <w:keepNext/>
        <w:numPr>
          <w:ilvl w:val="0"/>
          <w:numId w:val="14"/>
        </w:numPr>
        <w:ind w:left="0" w:firstLine="709"/>
        <w:jc w:val="both"/>
        <w:outlineLvl w:val="0"/>
        <w:rPr>
          <w:rFonts w:eastAsia="Calibri"/>
          <w:b/>
          <w:sz w:val="28"/>
          <w:szCs w:val="28"/>
        </w:rPr>
      </w:pPr>
      <w:r w:rsidRPr="00D1529D">
        <w:rPr>
          <w:b/>
          <w:sz w:val="28"/>
          <w:szCs w:val="28"/>
        </w:rPr>
        <w:br w:type="page"/>
      </w:r>
      <w:bookmarkStart w:id="115" w:name="_Toc27399056"/>
      <w:r w:rsidRPr="00D1529D">
        <w:rPr>
          <w:rFonts w:eastAsia="Calibri"/>
          <w:b/>
          <w:sz w:val="28"/>
          <w:szCs w:val="28"/>
        </w:rPr>
        <w:lastRenderedPageBreak/>
        <w:t xml:space="preserve">Расчёт необходимой валовой выручки </w:t>
      </w:r>
      <w:r w:rsidRPr="00D1529D">
        <w:rPr>
          <w:rFonts w:eastAsia="Calibri"/>
          <w:b/>
          <w:sz w:val="28"/>
          <w:szCs w:val="28"/>
        </w:rPr>
        <w:br/>
        <w:t>ООО «Юргинские котельные» на 202</w:t>
      </w:r>
      <w:bookmarkEnd w:id="115"/>
      <w:r w:rsidRPr="00D1529D">
        <w:rPr>
          <w:rFonts w:eastAsia="Calibri"/>
          <w:b/>
          <w:sz w:val="28"/>
          <w:szCs w:val="28"/>
        </w:rPr>
        <w:t xml:space="preserve">2 год </w:t>
      </w:r>
    </w:p>
    <w:p w14:paraId="5EA9AE41" w14:textId="77777777" w:rsidR="00D1529D" w:rsidRPr="00D1529D" w:rsidRDefault="00D1529D" w:rsidP="00D1529D">
      <w:pPr>
        <w:ind w:firstLine="709"/>
        <w:jc w:val="both"/>
        <w:rPr>
          <w:sz w:val="28"/>
          <w:szCs w:val="28"/>
        </w:rPr>
      </w:pPr>
      <w:r w:rsidRPr="00D1529D">
        <w:rPr>
          <w:sz w:val="28"/>
          <w:szCs w:val="28"/>
        </w:rPr>
        <w:t>Расчёт необходимой валовой выручки ООО «Юргинские котельные» на 2022 год представлен в таблице 11.</w:t>
      </w:r>
    </w:p>
    <w:p w14:paraId="2E8EDF10" w14:textId="77777777" w:rsidR="00D1529D" w:rsidRPr="00D1529D" w:rsidRDefault="00D1529D" w:rsidP="00D1529D">
      <w:pPr>
        <w:ind w:firstLine="851"/>
        <w:jc w:val="right"/>
        <w:rPr>
          <w:sz w:val="28"/>
          <w:szCs w:val="28"/>
        </w:rPr>
      </w:pPr>
    </w:p>
    <w:p w14:paraId="3A102E6C" w14:textId="1AC8E85C" w:rsidR="00D1529D" w:rsidRPr="00D1529D" w:rsidRDefault="00D1529D" w:rsidP="00D1529D">
      <w:pPr>
        <w:ind w:firstLine="851"/>
        <w:jc w:val="right"/>
        <w:rPr>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11</w:t>
      </w:r>
      <w:r w:rsidRPr="00D1529D">
        <w:rPr>
          <w:sz w:val="28"/>
          <w:szCs w:val="28"/>
        </w:rPr>
        <w:fldChar w:fldCharType="end"/>
      </w:r>
    </w:p>
    <w:p w14:paraId="19D1B543" w14:textId="77777777" w:rsidR="00D1529D" w:rsidRPr="00D1529D" w:rsidRDefault="00D1529D" w:rsidP="00D1529D">
      <w:pPr>
        <w:keepNext/>
        <w:ind w:left="360" w:right="141"/>
        <w:jc w:val="center"/>
        <w:outlineLvl w:val="2"/>
        <w:rPr>
          <w:rFonts w:cs="Arial"/>
          <w:b/>
          <w:bCs/>
          <w:snapToGrid w:val="0"/>
          <w:sz w:val="28"/>
          <w:szCs w:val="26"/>
          <w:lang w:eastAsia="en-US"/>
        </w:rPr>
      </w:pPr>
      <w:bookmarkStart w:id="116" w:name="_Toc51765714"/>
      <w:r w:rsidRPr="00D1529D">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2022 год</w:t>
      </w:r>
      <w:bookmarkEnd w:id="116"/>
    </w:p>
    <w:p w14:paraId="1D237E85" w14:textId="77777777" w:rsidR="00D1529D" w:rsidRPr="00D1529D" w:rsidRDefault="00D1529D" w:rsidP="00D1529D">
      <w:pPr>
        <w:ind w:firstLine="709"/>
        <w:jc w:val="center"/>
        <w:rPr>
          <w:rFonts w:eastAsia="Calibri"/>
          <w:sz w:val="28"/>
          <w:szCs w:val="28"/>
          <w:lang w:eastAsia="en-US"/>
        </w:rPr>
      </w:pPr>
      <w:r w:rsidRPr="00D1529D">
        <w:rPr>
          <w:rFonts w:eastAsia="Calibri"/>
          <w:sz w:val="28"/>
          <w:szCs w:val="28"/>
          <w:lang w:eastAsia="en-US"/>
        </w:rPr>
        <w:t>(Приложение 5.9 к Методическим указаниям)</w:t>
      </w:r>
    </w:p>
    <w:p w14:paraId="75B96A1D" w14:textId="77777777" w:rsidR="00D1529D" w:rsidRPr="00D1529D" w:rsidRDefault="00D1529D" w:rsidP="00D1529D">
      <w:pPr>
        <w:keepNext/>
        <w:jc w:val="center"/>
        <w:rPr>
          <w:b/>
          <w:sz w:val="28"/>
          <w:szCs w:val="20"/>
          <w:u w:val="single"/>
        </w:rPr>
      </w:pPr>
    </w:p>
    <w:tbl>
      <w:tblPr>
        <w:tblW w:w="99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06"/>
        <w:gridCol w:w="1560"/>
        <w:gridCol w:w="1559"/>
        <w:gridCol w:w="1571"/>
      </w:tblGrid>
      <w:tr w:rsidR="00D1529D" w:rsidRPr="00D1529D" w14:paraId="6DE1172C" w14:textId="77777777" w:rsidTr="005048A7">
        <w:trPr>
          <w:trHeight w:val="507"/>
          <w:tblHeader/>
        </w:trPr>
        <w:tc>
          <w:tcPr>
            <w:tcW w:w="568" w:type="dxa"/>
            <w:vMerge w:val="restart"/>
            <w:shd w:val="clear" w:color="auto" w:fill="auto"/>
            <w:vAlign w:val="center"/>
            <w:hideMark/>
          </w:tcPr>
          <w:p w14:paraId="6528C468" w14:textId="77777777" w:rsidR="00D1529D" w:rsidRPr="00D1529D" w:rsidRDefault="00D1529D" w:rsidP="00D1529D">
            <w:pPr>
              <w:jc w:val="center"/>
              <w:rPr>
                <w:rFonts w:eastAsia="Calibri"/>
                <w:lang w:eastAsia="en-US"/>
              </w:rPr>
            </w:pPr>
            <w:r w:rsidRPr="00D1529D">
              <w:rPr>
                <w:rFonts w:eastAsia="Calibri"/>
                <w:lang w:eastAsia="en-US"/>
              </w:rPr>
              <w:t>№ п/п</w:t>
            </w:r>
          </w:p>
        </w:tc>
        <w:tc>
          <w:tcPr>
            <w:tcW w:w="4706" w:type="dxa"/>
            <w:vMerge w:val="restart"/>
            <w:shd w:val="clear" w:color="auto" w:fill="auto"/>
            <w:vAlign w:val="center"/>
            <w:hideMark/>
          </w:tcPr>
          <w:p w14:paraId="6803BCF2" w14:textId="77777777" w:rsidR="00D1529D" w:rsidRPr="00D1529D" w:rsidRDefault="00D1529D" w:rsidP="00D1529D">
            <w:pPr>
              <w:jc w:val="center"/>
              <w:rPr>
                <w:rFonts w:eastAsia="Calibri"/>
                <w:lang w:eastAsia="en-US"/>
              </w:rPr>
            </w:pPr>
            <w:r w:rsidRPr="00D1529D">
              <w:rPr>
                <w:rFonts w:eastAsia="Calibri"/>
                <w:lang w:eastAsia="en-US"/>
              </w:rPr>
              <w:t>Наименование расхода</w:t>
            </w:r>
          </w:p>
        </w:tc>
        <w:tc>
          <w:tcPr>
            <w:tcW w:w="1560" w:type="dxa"/>
            <w:vMerge w:val="restart"/>
            <w:shd w:val="clear" w:color="auto" w:fill="auto"/>
          </w:tcPr>
          <w:p w14:paraId="727470B8" w14:textId="77777777" w:rsidR="00D1529D" w:rsidRPr="00D1529D" w:rsidRDefault="00D1529D" w:rsidP="00D1529D">
            <w:pPr>
              <w:ind w:left="-57" w:right="-57"/>
              <w:jc w:val="center"/>
              <w:rPr>
                <w:rFonts w:eastAsia="Calibri"/>
                <w:lang w:eastAsia="en-US"/>
              </w:rPr>
            </w:pPr>
            <w:r w:rsidRPr="00D1529D">
              <w:rPr>
                <w:rFonts w:eastAsia="Calibri"/>
                <w:lang w:eastAsia="en-US"/>
              </w:rPr>
              <w:t>Предложение предприятия на 2022 год</w:t>
            </w:r>
          </w:p>
        </w:tc>
        <w:tc>
          <w:tcPr>
            <w:tcW w:w="1559" w:type="dxa"/>
            <w:vMerge w:val="restart"/>
            <w:shd w:val="clear" w:color="auto" w:fill="auto"/>
          </w:tcPr>
          <w:p w14:paraId="781536C1" w14:textId="77777777" w:rsidR="00D1529D" w:rsidRPr="00D1529D" w:rsidRDefault="00D1529D" w:rsidP="00D1529D">
            <w:pPr>
              <w:ind w:left="-57" w:right="-57"/>
              <w:jc w:val="center"/>
              <w:rPr>
                <w:rFonts w:eastAsia="Calibri"/>
                <w:lang w:eastAsia="en-US"/>
              </w:rPr>
            </w:pPr>
            <w:r w:rsidRPr="00D1529D">
              <w:rPr>
                <w:rFonts w:eastAsia="Calibri"/>
                <w:lang w:eastAsia="en-US"/>
              </w:rPr>
              <w:t>Предложение экспертов на 2022 год</w:t>
            </w:r>
          </w:p>
        </w:tc>
        <w:tc>
          <w:tcPr>
            <w:tcW w:w="1571" w:type="dxa"/>
            <w:vMerge w:val="restart"/>
            <w:shd w:val="clear" w:color="auto" w:fill="auto"/>
          </w:tcPr>
          <w:p w14:paraId="60E28A50" w14:textId="77777777" w:rsidR="00D1529D" w:rsidRPr="00D1529D" w:rsidRDefault="00D1529D" w:rsidP="00D1529D">
            <w:pPr>
              <w:ind w:left="-57" w:right="-57"/>
              <w:jc w:val="center"/>
              <w:rPr>
                <w:rFonts w:eastAsia="Calibri"/>
                <w:lang w:eastAsia="en-US"/>
              </w:rPr>
            </w:pPr>
            <w:proofErr w:type="spellStart"/>
            <w:r w:rsidRPr="00D1529D">
              <w:rPr>
                <w:rFonts w:eastAsia="Calibri"/>
                <w:lang w:eastAsia="en-US"/>
              </w:rPr>
              <w:t>Корректи-ровка</w:t>
            </w:r>
            <w:proofErr w:type="spellEnd"/>
            <w:r w:rsidRPr="00D1529D">
              <w:rPr>
                <w:rFonts w:eastAsia="Calibri"/>
                <w:lang w:eastAsia="en-US"/>
              </w:rPr>
              <w:t xml:space="preserve"> предложения предприятия</w:t>
            </w:r>
          </w:p>
        </w:tc>
      </w:tr>
      <w:tr w:rsidR="00D1529D" w:rsidRPr="00D1529D" w14:paraId="50A08DE8" w14:textId="77777777" w:rsidTr="005048A7">
        <w:trPr>
          <w:trHeight w:val="507"/>
          <w:tblHeader/>
        </w:trPr>
        <w:tc>
          <w:tcPr>
            <w:tcW w:w="568" w:type="dxa"/>
            <w:vMerge/>
            <w:shd w:val="clear" w:color="auto" w:fill="auto"/>
            <w:vAlign w:val="center"/>
            <w:hideMark/>
          </w:tcPr>
          <w:p w14:paraId="6F42D357" w14:textId="77777777" w:rsidR="00D1529D" w:rsidRPr="00D1529D" w:rsidRDefault="00D1529D" w:rsidP="00D1529D">
            <w:pPr>
              <w:jc w:val="center"/>
              <w:rPr>
                <w:rFonts w:eastAsia="Calibri"/>
                <w:lang w:eastAsia="en-US"/>
              </w:rPr>
            </w:pPr>
          </w:p>
        </w:tc>
        <w:tc>
          <w:tcPr>
            <w:tcW w:w="4706" w:type="dxa"/>
            <w:vMerge/>
            <w:shd w:val="clear" w:color="auto" w:fill="auto"/>
            <w:vAlign w:val="center"/>
            <w:hideMark/>
          </w:tcPr>
          <w:p w14:paraId="71B2A138" w14:textId="77777777" w:rsidR="00D1529D" w:rsidRPr="00D1529D" w:rsidRDefault="00D1529D" w:rsidP="00D1529D">
            <w:pPr>
              <w:jc w:val="center"/>
              <w:rPr>
                <w:rFonts w:eastAsia="Calibri"/>
                <w:lang w:eastAsia="en-US"/>
              </w:rPr>
            </w:pPr>
          </w:p>
        </w:tc>
        <w:tc>
          <w:tcPr>
            <w:tcW w:w="1560" w:type="dxa"/>
            <w:vMerge/>
            <w:shd w:val="clear" w:color="auto" w:fill="auto"/>
            <w:vAlign w:val="center"/>
          </w:tcPr>
          <w:p w14:paraId="6CDFE1D8" w14:textId="77777777" w:rsidR="00D1529D" w:rsidRPr="00D1529D" w:rsidRDefault="00D1529D" w:rsidP="00D1529D">
            <w:pPr>
              <w:jc w:val="center"/>
              <w:rPr>
                <w:rFonts w:eastAsia="Calibri"/>
                <w:lang w:eastAsia="en-US"/>
              </w:rPr>
            </w:pPr>
          </w:p>
        </w:tc>
        <w:tc>
          <w:tcPr>
            <w:tcW w:w="1559" w:type="dxa"/>
            <w:vMerge/>
            <w:shd w:val="clear" w:color="auto" w:fill="auto"/>
            <w:vAlign w:val="center"/>
          </w:tcPr>
          <w:p w14:paraId="63E80916" w14:textId="77777777" w:rsidR="00D1529D" w:rsidRPr="00D1529D" w:rsidRDefault="00D1529D" w:rsidP="00D1529D">
            <w:pPr>
              <w:jc w:val="center"/>
              <w:rPr>
                <w:rFonts w:eastAsia="Calibri"/>
                <w:lang w:eastAsia="en-US"/>
              </w:rPr>
            </w:pPr>
          </w:p>
        </w:tc>
        <w:tc>
          <w:tcPr>
            <w:tcW w:w="1571" w:type="dxa"/>
            <w:vMerge/>
            <w:shd w:val="clear" w:color="auto" w:fill="auto"/>
            <w:vAlign w:val="center"/>
          </w:tcPr>
          <w:p w14:paraId="57B1874E" w14:textId="77777777" w:rsidR="00D1529D" w:rsidRPr="00D1529D" w:rsidRDefault="00D1529D" w:rsidP="00D1529D">
            <w:pPr>
              <w:jc w:val="center"/>
              <w:rPr>
                <w:rFonts w:eastAsia="Calibri"/>
                <w:lang w:eastAsia="en-US"/>
              </w:rPr>
            </w:pPr>
          </w:p>
        </w:tc>
      </w:tr>
      <w:tr w:rsidR="00D1529D" w:rsidRPr="00D1529D" w14:paraId="3E3A5AA9" w14:textId="77777777" w:rsidTr="005048A7">
        <w:trPr>
          <w:trHeight w:val="349"/>
        </w:trPr>
        <w:tc>
          <w:tcPr>
            <w:tcW w:w="568" w:type="dxa"/>
            <w:shd w:val="clear" w:color="auto" w:fill="auto"/>
            <w:vAlign w:val="center"/>
            <w:hideMark/>
          </w:tcPr>
          <w:p w14:paraId="3A70DD91" w14:textId="77777777" w:rsidR="00D1529D" w:rsidRPr="00D1529D" w:rsidRDefault="00D1529D" w:rsidP="00D1529D">
            <w:pPr>
              <w:jc w:val="center"/>
              <w:rPr>
                <w:rFonts w:eastAsia="Calibri"/>
                <w:lang w:eastAsia="en-US"/>
              </w:rPr>
            </w:pPr>
            <w:r w:rsidRPr="00D1529D">
              <w:rPr>
                <w:rFonts w:eastAsia="Calibri"/>
                <w:lang w:eastAsia="en-US"/>
              </w:rPr>
              <w:t>1</w:t>
            </w:r>
          </w:p>
        </w:tc>
        <w:tc>
          <w:tcPr>
            <w:tcW w:w="4706" w:type="dxa"/>
            <w:shd w:val="clear" w:color="auto" w:fill="auto"/>
            <w:vAlign w:val="center"/>
            <w:hideMark/>
          </w:tcPr>
          <w:p w14:paraId="16F0C6D0" w14:textId="77777777" w:rsidR="00D1529D" w:rsidRPr="00D1529D" w:rsidRDefault="00D1529D" w:rsidP="00D1529D">
            <w:pPr>
              <w:rPr>
                <w:rFonts w:eastAsia="Calibri"/>
                <w:lang w:eastAsia="en-US"/>
              </w:rPr>
            </w:pPr>
            <w:r w:rsidRPr="00D1529D">
              <w:rPr>
                <w:rFonts w:eastAsia="Calibri"/>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07E9D0" w14:textId="77777777" w:rsidR="00D1529D" w:rsidRPr="00D1529D" w:rsidRDefault="00D1529D" w:rsidP="00D1529D">
            <w:pPr>
              <w:jc w:val="center"/>
              <w:rPr>
                <w:rFonts w:eastAsia="Calibri"/>
                <w:lang w:eastAsia="en-US"/>
              </w:rPr>
            </w:pPr>
            <w:r w:rsidRPr="00D1529D">
              <w:t>45 236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A198A6" w14:textId="77777777" w:rsidR="00D1529D" w:rsidRPr="00D1529D" w:rsidRDefault="00D1529D" w:rsidP="00D1529D">
            <w:pPr>
              <w:jc w:val="center"/>
              <w:rPr>
                <w:rFonts w:eastAsia="Calibri"/>
                <w:lang w:eastAsia="en-US"/>
              </w:rPr>
            </w:pPr>
            <w:r w:rsidRPr="00D1529D">
              <w:t>43 487</w:t>
            </w:r>
          </w:p>
        </w:tc>
        <w:tc>
          <w:tcPr>
            <w:tcW w:w="1571" w:type="dxa"/>
            <w:tcBorders>
              <w:top w:val="single" w:sz="4" w:space="0" w:color="auto"/>
              <w:left w:val="nil"/>
              <w:bottom w:val="single" w:sz="4" w:space="0" w:color="auto"/>
              <w:right w:val="single" w:sz="4" w:space="0" w:color="auto"/>
            </w:tcBorders>
            <w:shd w:val="clear" w:color="auto" w:fill="auto"/>
            <w:vAlign w:val="center"/>
          </w:tcPr>
          <w:p w14:paraId="5269C1BD" w14:textId="77777777" w:rsidR="00D1529D" w:rsidRPr="00D1529D" w:rsidRDefault="00D1529D" w:rsidP="00D1529D">
            <w:pPr>
              <w:jc w:val="center"/>
              <w:rPr>
                <w:rFonts w:eastAsia="Calibri"/>
                <w:lang w:eastAsia="en-US"/>
              </w:rPr>
            </w:pPr>
            <w:r w:rsidRPr="00D1529D">
              <w:t>-1 749</w:t>
            </w:r>
          </w:p>
        </w:tc>
      </w:tr>
      <w:tr w:rsidR="00D1529D" w:rsidRPr="00D1529D" w14:paraId="296A15CE" w14:textId="77777777" w:rsidTr="005048A7">
        <w:trPr>
          <w:trHeight w:val="204"/>
        </w:trPr>
        <w:tc>
          <w:tcPr>
            <w:tcW w:w="568" w:type="dxa"/>
            <w:shd w:val="clear" w:color="auto" w:fill="auto"/>
            <w:vAlign w:val="center"/>
            <w:hideMark/>
          </w:tcPr>
          <w:p w14:paraId="5FB4D305" w14:textId="77777777" w:rsidR="00D1529D" w:rsidRPr="00D1529D" w:rsidRDefault="00D1529D" w:rsidP="00D1529D">
            <w:pPr>
              <w:jc w:val="center"/>
              <w:rPr>
                <w:rFonts w:eastAsia="Calibri"/>
                <w:lang w:eastAsia="en-US"/>
              </w:rPr>
            </w:pPr>
            <w:r w:rsidRPr="00D1529D">
              <w:rPr>
                <w:rFonts w:eastAsia="Calibri"/>
                <w:lang w:eastAsia="en-US"/>
              </w:rPr>
              <w:t>2</w:t>
            </w:r>
          </w:p>
        </w:tc>
        <w:tc>
          <w:tcPr>
            <w:tcW w:w="4706" w:type="dxa"/>
            <w:shd w:val="clear" w:color="auto" w:fill="auto"/>
            <w:vAlign w:val="center"/>
            <w:hideMark/>
          </w:tcPr>
          <w:p w14:paraId="3710478D" w14:textId="77777777" w:rsidR="00D1529D" w:rsidRPr="00D1529D" w:rsidRDefault="00D1529D" w:rsidP="00D1529D">
            <w:pPr>
              <w:rPr>
                <w:rFonts w:eastAsia="Calibri"/>
                <w:lang w:eastAsia="en-US"/>
              </w:rPr>
            </w:pPr>
            <w:r w:rsidRPr="00D1529D">
              <w:rPr>
                <w:rFonts w:eastAsia="Calibri"/>
                <w:lang w:eastAsia="en-US"/>
              </w:rPr>
              <w:t>Неподконтрольные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0695B2CF" w14:textId="77777777" w:rsidR="00D1529D" w:rsidRPr="00D1529D" w:rsidRDefault="00D1529D" w:rsidP="00D1529D">
            <w:pPr>
              <w:jc w:val="center"/>
              <w:rPr>
                <w:rFonts w:eastAsia="Calibri"/>
                <w:lang w:eastAsia="en-US"/>
              </w:rPr>
            </w:pPr>
            <w:r w:rsidRPr="00D1529D">
              <w:t>11 320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F966B9" w14:textId="77777777" w:rsidR="00D1529D" w:rsidRPr="00D1529D" w:rsidRDefault="00D1529D" w:rsidP="00D1529D">
            <w:pPr>
              <w:jc w:val="center"/>
              <w:rPr>
                <w:rFonts w:eastAsia="Calibri"/>
                <w:lang w:val="en-US" w:eastAsia="en-US"/>
              </w:rPr>
            </w:pPr>
            <w:r w:rsidRPr="00D1529D">
              <w:t>10 477</w:t>
            </w:r>
          </w:p>
        </w:tc>
        <w:tc>
          <w:tcPr>
            <w:tcW w:w="1571" w:type="dxa"/>
            <w:tcBorders>
              <w:top w:val="single" w:sz="4" w:space="0" w:color="auto"/>
              <w:left w:val="nil"/>
              <w:bottom w:val="single" w:sz="4" w:space="0" w:color="auto"/>
              <w:right w:val="single" w:sz="4" w:space="0" w:color="auto"/>
            </w:tcBorders>
            <w:shd w:val="clear" w:color="auto" w:fill="auto"/>
            <w:vAlign w:val="center"/>
          </w:tcPr>
          <w:p w14:paraId="75E69188" w14:textId="77777777" w:rsidR="00D1529D" w:rsidRPr="00D1529D" w:rsidRDefault="00D1529D" w:rsidP="00D1529D">
            <w:pPr>
              <w:jc w:val="center"/>
              <w:rPr>
                <w:rFonts w:eastAsia="Calibri"/>
                <w:lang w:eastAsia="en-US"/>
              </w:rPr>
            </w:pPr>
            <w:r w:rsidRPr="00D1529D">
              <w:t>-843</w:t>
            </w:r>
          </w:p>
        </w:tc>
      </w:tr>
      <w:tr w:rsidR="00D1529D" w:rsidRPr="00D1529D" w14:paraId="288DF11B" w14:textId="77777777" w:rsidTr="005048A7">
        <w:trPr>
          <w:trHeight w:val="818"/>
        </w:trPr>
        <w:tc>
          <w:tcPr>
            <w:tcW w:w="568" w:type="dxa"/>
            <w:shd w:val="clear" w:color="auto" w:fill="auto"/>
            <w:vAlign w:val="center"/>
            <w:hideMark/>
          </w:tcPr>
          <w:p w14:paraId="65D33C00" w14:textId="77777777" w:rsidR="00D1529D" w:rsidRPr="00D1529D" w:rsidRDefault="00D1529D" w:rsidP="00D1529D">
            <w:pPr>
              <w:jc w:val="center"/>
              <w:rPr>
                <w:rFonts w:eastAsia="Calibri"/>
                <w:lang w:eastAsia="en-US"/>
              </w:rPr>
            </w:pPr>
            <w:r w:rsidRPr="00D1529D">
              <w:rPr>
                <w:rFonts w:eastAsia="Calibri"/>
                <w:lang w:eastAsia="en-US"/>
              </w:rPr>
              <w:t>3</w:t>
            </w:r>
          </w:p>
        </w:tc>
        <w:tc>
          <w:tcPr>
            <w:tcW w:w="4706" w:type="dxa"/>
            <w:shd w:val="clear" w:color="auto" w:fill="auto"/>
            <w:vAlign w:val="center"/>
            <w:hideMark/>
          </w:tcPr>
          <w:p w14:paraId="73B1C6BB" w14:textId="77777777" w:rsidR="00D1529D" w:rsidRPr="00D1529D" w:rsidRDefault="00D1529D" w:rsidP="00D1529D">
            <w:pPr>
              <w:rPr>
                <w:rFonts w:eastAsia="Calibri"/>
                <w:lang w:eastAsia="en-US"/>
              </w:rPr>
            </w:pPr>
            <w:r w:rsidRPr="00D1529D">
              <w:rPr>
                <w:rFonts w:eastAsia="Calibri"/>
                <w:lang w:eastAsia="en-US"/>
              </w:rPr>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0621E202" w14:textId="77777777" w:rsidR="00D1529D" w:rsidRPr="00D1529D" w:rsidRDefault="00D1529D" w:rsidP="00D1529D">
            <w:pPr>
              <w:jc w:val="center"/>
              <w:rPr>
                <w:rFonts w:eastAsia="Calibri"/>
                <w:lang w:eastAsia="en-US"/>
              </w:rPr>
            </w:pPr>
            <w:r w:rsidRPr="00D1529D">
              <w:t>19 566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E813C2" w14:textId="77777777" w:rsidR="00D1529D" w:rsidRPr="00D1529D" w:rsidRDefault="00D1529D" w:rsidP="00D1529D">
            <w:pPr>
              <w:jc w:val="center"/>
              <w:rPr>
                <w:rFonts w:eastAsia="Calibri"/>
                <w:lang w:eastAsia="en-US"/>
              </w:rPr>
            </w:pPr>
            <w:r w:rsidRPr="00D1529D">
              <w:t>19 191</w:t>
            </w:r>
          </w:p>
        </w:tc>
        <w:tc>
          <w:tcPr>
            <w:tcW w:w="1571" w:type="dxa"/>
            <w:tcBorders>
              <w:top w:val="nil"/>
              <w:left w:val="nil"/>
              <w:bottom w:val="single" w:sz="4" w:space="0" w:color="auto"/>
              <w:right w:val="single" w:sz="4" w:space="0" w:color="auto"/>
            </w:tcBorders>
            <w:shd w:val="clear" w:color="auto" w:fill="auto"/>
            <w:vAlign w:val="center"/>
          </w:tcPr>
          <w:p w14:paraId="4E4AD9AF" w14:textId="77777777" w:rsidR="00D1529D" w:rsidRPr="00D1529D" w:rsidRDefault="00D1529D" w:rsidP="00D1529D">
            <w:pPr>
              <w:jc w:val="center"/>
              <w:rPr>
                <w:rFonts w:eastAsia="Calibri"/>
                <w:lang w:eastAsia="en-US"/>
              </w:rPr>
            </w:pPr>
            <w:r w:rsidRPr="00D1529D">
              <w:t>-375</w:t>
            </w:r>
          </w:p>
        </w:tc>
      </w:tr>
      <w:tr w:rsidR="00D1529D" w:rsidRPr="00D1529D" w14:paraId="6AFDEC83" w14:textId="77777777" w:rsidTr="005048A7">
        <w:trPr>
          <w:trHeight w:val="183"/>
        </w:trPr>
        <w:tc>
          <w:tcPr>
            <w:tcW w:w="568" w:type="dxa"/>
            <w:shd w:val="clear" w:color="auto" w:fill="auto"/>
            <w:vAlign w:val="center"/>
            <w:hideMark/>
          </w:tcPr>
          <w:p w14:paraId="68676D2D" w14:textId="77777777" w:rsidR="00D1529D" w:rsidRPr="00D1529D" w:rsidRDefault="00D1529D" w:rsidP="00D1529D">
            <w:pPr>
              <w:jc w:val="center"/>
              <w:rPr>
                <w:rFonts w:eastAsia="Calibri"/>
                <w:lang w:eastAsia="en-US"/>
              </w:rPr>
            </w:pPr>
            <w:r w:rsidRPr="00D1529D">
              <w:rPr>
                <w:rFonts w:eastAsia="Calibri"/>
                <w:lang w:eastAsia="en-US"/>
              </w:rPr>
              <w:t>4</w:t>
            </w:r>
          </w:p>
        </w:tc>
        <w:tc>
          <w:tcPr>
            <w:tcW w:w="4706" w:type="dxa"/>
            <w:shd w:val="clear" w:color="auto" w:fill="auto"/>
            <w:vAlign w:val="center"/>
            <w:hideMark/>
          </w:tcPr>
          <w:p w14:paraId="62D4456A" w14:textId="77777777" w:rsidR="00D1529D" w:rsidRPr="00D1529D" w:rsidRDefault="00D1529D" w:rsidP="00D1529D">
            <w:pPr>
              <w:rPr>
                <w:rFonts w:eastAsia="Calibri"/>
                <w:lang w:eastAsia="en-US"/>
              </w:rPr>
            </w:pPr>
            <w:r w:rsidRPr="00D1529D">
              <w:rPr>
                <w:rFonts w:eastAsia="Calibri"/>
                <w:lang w:eastAsia="en-US"/>
              </w:rPr>
              <w:t>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0477ED32" w14:textId="77777777" w:rsidR="00D1529D" w:rsidRPr="00D1529D" w:rsidRDefault="00D1529D" w:rsidP="00D1529D">
            <w:pPr>
              <w:jc w:val="center"/>
              <w:rPr>
                <w:rFonts w:eastAsia="Calibri"/>
                <w:lang w:eastAsia="en-US"/>
              </w:rPr>
            </w:pPr>
            <w:r w:rsidRPr="00D1529D">
              <w:t>490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D34A0B" w14:textId="77777777" w:rsidR="00D1529D" w:rsidRPr="00D1529D" w:rsidRDefault="00D1529D" w:rsidP="00D1529D">
            <w:pPr>
              <w:jc w:val="center"/>
              <w:rPr>
                <w:rFonts w:eastAsia="Calibri"/>
                <w:lang w:eastAsia="en-US"/>
              </w:rPr>
            </w:pPr>
            <w:r w:rsidRPr="00D1529D">
              <w:t>43</w:t>
            </w:r>
          </w:p>
        </w:tc>
        <w:tc>
          <w:tcPr>
            <w:tcW w:w="1571" w:type="dxa"/>
            <w:tcBorders>
              <w:top w:val="nil"/>
              <w:left w:val="nil"/>
              <w:bottom w:val="single" w:sz="4" w:space="0" w:color="auto"/>
              <w:right w:val="single" w:sz="4" w:space="0" w:color="auto"/>
            </w:tcBorders>
            <w:shd w:val="clear" w:color="auto" w:fill="auto"/>
            <w:vAlign w:val="center"/>
          </w:tcPr>
          <w:p w14:paraId="4FCC4849" w14:textId="77777777" w:rsidR="00D1529D" w:rsidRPr="00D1529D" w:rsidRDefault="00D1529D" w:rsidP="00D1529D">
            <w:pPr>
              <w:jc w:val="center"/>
              <w:rPr>
                <w:rFonts w:eastAsia="Calibri"/>
                <w:lang w:eastAsia="en-US"/>
              </w:rPr>
            </w:pPr>
            <w:r w:rsidRPr="00D1529D">
              <w:t>-447</w:t>
            </w:r>
          </w:p>
        </w:tc>
      </w:tr>
      <w:tr w:rsidR="00D1529D" w:rsidRPr="00D1529D" w14:paraId="2D03E72F" w14:textId="77777777" w:rsidTr="005048A7">
        <w:trPr>
          <w:trHeight w:val="515"/>
        </w:trPr>
        <w:tc>
          <w:tcPr>
            <w:tcW w:w="568" w:type="dxa"/>
            <w:shd w:val="clear" w:color="auto" w:fill="auto"/>
            <w:vAlign w:val="center"/>
          </w:tcPr>
          <w:p w14:paraId="2A674F2F" w14:textId="77777777" w:rsidR="00D1529D" w:rsidRPr="00D1529D" w:rsidRDefault="00D1529D" w:rsidP="00D1529D">
            <w:pPr>
              <w:jc w:val="center"/>
              <w:rPr>
                <w:rFonts w:eastAsia="Calibri"/>
                <w:lang w:eastAsia="en-US"/>
              </w:rPr>
            </w:pPr>
            <w:r w:rsidRPr="00D1529D">
              <w:rPr>
                <w:rFonts w:eastAsia="Calibri"/>
                <w:lang w:eastAsia="en-US"/>
              </w:rPr>
              <w:t>5</w:t>
            </w:r>
          </w:p>
        </w:tc>
        <w:tc>
          <w:tcPr>
            <w:tcW w:w="4706" w:type="dxa"/>
            <w:shd w:val="clear" w:color="auto" w:fill="auto"/>
            <w:vAlign w:val="center"/>
          </w:tcPr>
          <w:p w14:paraId="58557FA3" w14:textId="77777777" w:rsidR="00D1529D" w:rsidRPr="00D1529D" w:rsidRDefault="00D1529D" w:rsidP="00D1529D">
            <w:pPr>
              <w:rPr>
                <w:rFonts w:eastAsia="Calibri"/>
                <w:lang w:eastAsia="en-US"/>
              </w:rPr>
            </w:pPr>
            <w:r w:rsidRPr="00D1529D">
              <w:rPr>
                <w:rFonts w:eastAsia="Calibri"/>
                <w:lang w:eastAsia="en-US"/>
              </w:rPr>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0E6794" w14:textId="77777777" w:rsidR="00D1529D" w:rsidRPr="00D1529D" w:rsidRDefault="00D1529D" w:rsidP="00D1529D">
            <w:pPr>
              <w:jc w:val="center"/>
              <w:rPr>
                <w:rFonts w:eastAsia="Calibri"/>
                <w:lang w:eastAsia="en-US"/>
              </w:rPr>
            </w:pPr>
            <w:r w:rsidRPr="00D1529D">
              <w:t>3 253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A89107" w14:textId="77777777" w:rsidR="00D1529D" w:rsidRPr="00D1529D" w:rsidRDefault="00D1529D" w:rsidP="00D1529D">
            <w:pPr>
              <w:jc w:val="center"/>
              <w:rPr>
                <w:rFonts w:eastAsia="Calibri"/>
                <w:lang w:eastAsia="en-US"/>
              </w:rPr>
            </w:pPr>
            <w:r w:rsidRPr="00D1529D">
              <w:t>3 110</w:t>
            </w:r>
          </w:p>
        </w:tc>
        <w:tc>
          <w:tcPr>
            <w:tcW w:w="1571" w:type="dxa"/>
            <w:tcBorders>
              <w:top w:val="nil"/>
              <w:left w:val="nil"/>
              <w:bottom w:val="single" w:sz="4" w:space="0" w:color="auto"/>
              <w:right w:val="single" w:sz="4" w:space="0" w:color="auto"/>
            </w:tcBorders>
            <w:shd w:val="clear" w:color="auto" w:fill="auto"/>
            <w:vAlign w:val="center"/>
          </w:tcPr>
          <w:p w14:paraId="6FD08179" w14:textId="77777777" w:rsidR="00D1529D" w:rsidRPr="00D1529D" w:rsidRDefault="00D1529D" w:rsidP="00D1529D">
            <w:pPr>
              <w:jc w:val="center"/>
              <w:rPr>
                <w:rFonts w:eastAsia="Calibri"/>
                <w:lang w:eastAsia="en-US"/>
              </w:rPr>
            </w:pPr>
            <w:r w:rsidRPr="00D1529D">
              <w:t>-143</w:t>
            </w:r>
          </w:p>
        </w:tc>
      </w:tr>
      <w:tr w:rsidR="00D1529D" w:rsidRPr="00D1529D" w14:paraId="6991BE9E" w14:textId="77777777" w:rsidTr="005048A7">
        <w:trPr>
          <w:trHeight w:val="992"/>
        </w:trPr>
        <w:tc>
          <w:tcPr>
            <w:tcW w:w="568" w:type="dxa"/>
            <w:shd w:val="clear" w:color="auto" w:fill="auto"/>
            <w:vAlign w:val="center"/>
            <w:hideMark/>
          </w:tcPr>
          <w:p w14:paraId="09C8C307" w14:textId="77777777" w:rsidR="00D1529D" w:rsidRPr="00D1529D" w:rsidRDefault="00D1529D" w:rsidP="00D1529D">
            <w:pPr>
              <w:jc w:val="center"/>
              <w:rPr>
                <w:rFonts w:eastAsia="Calibri"/>
                <w:lang w:eastAsia="en-US"/>
              </w:rPr>
            </w:pPr>
            <w:r w:rsidRPr="00D1529D">
              <w:rPr>
                <w:rFonts w:eastAsia="Calibri"/>
                <w:lang w:eastAsia="en-US"/>
              </w:rPr>
              <w:t>6</w:t>
            </w:r>
          </w:p>
        </w:tc>
        <w:tc>
          <w:tcPr>
            <w:tcW w:w="4706" w:type="dxa"/>
            <w:shd w:val="clear" w:color="auto" w:fill="auto"/>
            <w:vAlign w:val="center"/>
            <w:hideMark/>
          </w:tcPr>
          <w:p w14:paraId="75EEABEC" w14:textId="77777777" w:rsidR="00D1529D" w:rsidRPr="00D1529D" w:rsidRDefault="00D1529D" w:rsidP="00D1529D">
            <w:pPr>
              <w:rPr>
                <w:rFonts w:eastAsia="Calibri"/>
                <w:lang w:eastAsia="en-US"/>
              </w:rPr>
            </w:pPr>
            <w:r w:rsidRPr="00D1529D">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60466868" w14:textId="77777777" w:rsidR="00D1529D" w:rsidRPr="00D1529D" w:rsidRDefault="00D1529D" w:rsidP="00D1529D">
            <w:pPr>
              <w:jc w:val="center"/>
              <w:rPr>
                <w:rFonts w:eastAsia="Calibri"/>
                <w:lang w:eastAsia="en-US"/>
              </w:rPr>
            </w:pPr>
            <w:r w:rsidRPr="00D1529D">
              <w:t>0</w:t>
            </w:r>
          </w:p>
        </w:tc>
        <w:tc>
          <w:tcPr>
            <w:tcW w:w="1559" w:type="dxa"/>
            <w:tcBorders>
              <w:top w:val="nil"/>
              <w:left w:val="nil"/>
              <w:bottom w:val="single" w:sz="4" w:space="0" w:color="auto"/>
              <w:right w:val="single" w:sz="4" w:space="0" w:color="auto"/>
            </w:tcBorders>
            <w:shd w:val="clear" w:color="auto" w:fill="auto"/>
            <w:vAlign w:val="center"/>
          </w:tcPr>
          <w:p w14:paraId="08203860" w14:textId="77777777" w:rsidR="00D1529D" w:rsidRPr="00D1529D" w:rsidRDefault="00D1529D" w:rsidP="00D1529D">
            <w:pPr>
              <w:jc w:val="center"/>
              <w:rPr>
                <w:rFonts w:eastAsia="Calibri"/>
                <w:lang w:eastAsia="en-US"/>
              </w:rPr>
            </w:pPr>
            <w:r w:rsidRPr="00D1529D">
              <w:t>0</w:t>
            </w:r>
          </w:p>
        </w:tc>
        <w:tc>
          <w:tcPr>
            <w:tcW w:w="1571" w:type="dxa"/>
            <w:tcBorders>
              <w:top w:val="nil"/>
              <w:left w:val="nil"/>
              <w:bottom w:val="single" w:sz="4" w:space="0" w:color="auto"/>
              <w:right w:val="single" w:sz="4" w:space="0" w:color="auto"/>
            </w:tcBorders>
            <w:shd w:val="clear" w:color="auto" w:fill="auto"/>
            <w:vAlign w:val="center"/>
          </w:tcPr>
          <w:p w14:paraId="571F5F24" w14:textId="77777777" w:rsidR="00D1529D" w:rsidRPr="00D1529D" w:rsidRDefault="00D1529D" w:rsidP="00D1529D">
            <w:pPr>
              <w:jc w:val="center"/>
              <w:rPr>
                <w:rFonts w:eastAsia="Calibri"/>
                <w:lang w:eastAsia="en-US"/>
              </w:rPr>
            </w:pPr>
            <w:r w:rsidRPr="00D1529D">
              <w:t>0</w:t>
            </w:r>
          </w:p>
        </w:tc>
      </w:tr>
      <w:tr w:rsidR="00D1529D" w:rsidRPr="00D1529D" w14:paraId="4423E166" w14:textId="77777777" w:rsidTr="005048A7">
        <w:trPr>
          <w:trHeight w:val="1292"/>
        </w:trPr>
        <w:tc>
          <w:tcPr>
            <w:tcW w:w="568" w:type="dxa"/>
            <w:shd w:val="clear" w:color="auto" w:fill="auto"/>
            <w:vAlign w:val="center"/>
            <w:hideMark/>
          </w:tcPr>
          <w:p w14:paraId="174AABBC" w14:textId="77777777" w:rsidR="00D1529D" w:rsidRPr="00D1529D" w:rsidRDefault="00D1529D" w:rsidP="00D1529D">
            <w:pPr>
              <w:jc w:val="center"/>
              <w:rPr>
                <w:rFonts w:eastAsia="Calibri"/>
                <w:lang w:eastAsia="en-US"/>
              </w:rPr>
            </w:pPr>
            <w:r w:rsidRPr="00D1529D">
              <w:rPr>
                <w:rFonts w:eastAsia="Calibri"/>
                <w:lang w:eastAsia="en-US"/>
              </w:rPr>
              <w:t>7</w:t>
            </w:r>
          </w:p>
        </w:tc>
        <w:tc>
          <w:tcPr>
            <w:tcW w:w="4706" w:type="dxa"/>
            <w:shd w:val="clear" w:color="auto" w:fill="auto"/>
            <w:vAlign w:val="center"/>
            <w:hideMark/>
          </w:tcPr>
          <w:p w14:paraId="26AB1A33" w14:textId="77777777" w:rsidR="00D1529D" w:rsidRPr="00D1529D" w:rsidRDefault="00D1529D" w:rsidP="00D1529D">
            <w:pPr>
              <w:rPr>
                <w:rFonts w:eastAsia="Calibri"/>
                <w:lang w:eastAsia="en-US"/>
              </w:rPr>
            </w:pPr>
            <w:r w:rsidRPr="00D1529D">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18D446" w14:textId="77777777" w:rsidR="00D1529D" w:rsidRPr="00D1529D" w:rsidRDefault="00D1529D" w:rsidP="00D1529D">
            <w:pPr>
              <w:jc w:val="center"/>
              <w:rPr>
                <w:rFonts w:eastAsia="Calibri"/>
                <w:lang w:eastAsia="en-US"/>
              </w:rPr>
            </w:pPr>
            <w:r w:rsidRPr="00D1529D">
              <w:t>1 905</w:t>
            </w:r>
          </w:p>
        </w:tc>
        <w:tc>
          <w:tcPr>
            <w:tcW w:w="1559" w:type="dxa"/>
            <w:tcBorders>
              <w:top w:val="nil"/>
              <w:left w:val="nil"/>
              <w:bottom w:val="single" w:sz="4" w:space="0" w:color="auto"/>
              <w:right w:val="single" w:sz="4" w:space="0" w:color="auto"/>
            </w:tcBorders>
            <w:shd w:val="clear" w:color="auto" w:fill="auto"/>
            <w:vAlign w:val="center"/>
          </w:tcPr>
          <w:p w14:paraId="0C942852" w14:textId="77777777" w:rsidR="00D1529D" w:rsidRPr="00D1529D" w:rsidRDefault="00D1529D" w:rsidP="00D1529D">
            <w:pPr>
              <w:jc w:val="center"/>
              <w:rPr>
                <w:rFonts w:eastAsia="Calibri"/>
                <w:lang w:eastAsia="en-US"/>
              </w:rPr>
            </w:pPr>
            <w:r w:rsidRPr="00D1529D">
              <w:t>-133</w:t>
            </w:r>
          </w:p>
        </w:tc>
        <w:tc>
          <w:tcPr>
            <w:tcW w:w="1571" w:type="dxa"/>
            <w:tcBorders>
              <w:top w:val="nil"/>
              <w:left w:val="nil"/>
              <w:bottom w:val="single" w:sz="4" w:space="0" w:color="auto"/>
              <w:right w:val="single" w:sz="4" w:space="0" w:color="auto"/>
            </w:tcBorders>
            <w:shd w:val="clear" w:color="auto" w:fill="auto"/>
            <w:vAlign w:val="center"/>
          </w:tcPr>
          <w:p w14:paraId="2ADB8FAE" w14:textId="77777777" w:rsidR="00D1529D" w:rsidRPr="00D1529D" w:rsidRDefault="00D1529D" w:rsidP="00D1529D">
            <w:pPr>
              <w:jc w:val="center"/>
              <w:rPr>
                <w:rFonts w:eastAsia="Calibri"/>
                <w:lang w:eastAsia="en-US"/>
              </w:rPr>
            </w:pPr>
            <w:r w:rsidRPr="00D1529D">
              <w:t>-2 037</w:t>
            </w:r>
          </w:p>
        </w:tc>
      </w:tr>
      <w:tr w:rsidR="00D1529D" w:rsidRPr="00D1529D" w14:paraId="4021D014" w14:textId="77777777" w:rsidTr="005048A7">
        <w:trPr>
          <w:trHeight w:val="987"/>
        </w:trPr>
        <w:tc>
          <w:tcPr>
            <w:tcW w:w="568" w:type="dxa"/>
            <w:shd w:val="clear" w:color="auto" w:fill="auto"/>
            <w:vAlign w:val="center"/>
            <w:hideMark/>
          </w:tcPr>
          <w:p w14:paraId="2F8AE211" w14:textId="77777777" w:rsidR="00D1529D" w:rsidRPr="00D1529D" w:rsidRDefault="00D1529D" w:rsidP="00D1529D">
            <w:pPr>
              <w:jc w:val="center"/>
              <w:rPr>
                <w:rFonts w:eastAsia="Calibri"/>
                <w:lang w:eastAsia="en-US"/>
              </w:rPr>
            </w:pPr>
            <w:r w:rsidRPr="00D1529D">
              <w:rPr>
                <w:rFonts w:eastAsia="Calibri"/>
                <w:lang w:eastAsia="en-US"/>
              </w:rPr>
              <w:t>8</w:t>
            </w:r>
          </w:p>
        </w:tc>
        <w:tc>
          <w:tcPr>
            <w:tcW w:w="4706" w:type="dxa"/>
            <w:shd w:val="clear" w:color="auto" w:fill="auto"/>
            <w:vAlign w:val="center"/>
            <w:hideMark/>
          </w:tcPr>
          <w:p w14:paraId="7E0F821C" w14:textId="77777777" w:rsidR="00D1529D" w:rsidRPr="00D1529D" w:rsidRDefault="00D1529D" w:rsidP="00D1529D">
            <w:pPr>
              <w:rPr>
                <w:rFonts w:eastAsia="Calibri"/>
                <w:lang w:eastAsia="en-US"/>
              </w:rPr>
            </w:pPr>
            <w:r w:rsidRPr="00D1529D">
              <w:rPr>
                <w:rFonts w:eastAsia="Calibri"/>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33FF6781" w14:textId="77777777" w:rsidR="00D1529D" w:rsidRPr="00D1529D" w:rsidRDefault="00D1529D" w:rsidP="00D1529D">
            <w:pPr>
              <w:jc w:val="center"/>
              <w:rPr>
                <w:rFonts w:eastAsia="Calibri"/>
                <w:lang w:eastAsia="en-US"/>
              </w:rPr>
            </w:pPr>
            <w:r w:rsidRPr="00D1529D">
              <w:t>0</w:t>
            </w:r>
          </w:p>
        </w:tc>
        <w:tc>
          <w:tcPr>
            <w:tcW w:w="1559" w:type="dxa"/>
            <w:tcBorders>
              <w:top w:val="nil"/>
              <w:left w:val="nil"/>
              <w:bottom w:val="single" w:sz="4" w:space="0" w:color="auto"/>
              <w:right w:val="single" w:sz="4" w:space="0" w:color="auto"/>
            </w:tcBorders>
            <w:shd w:val="clear" w:color="auto" w:fill="auto"/>
            <w:vAlign w:val="center"/>
          </w:tcPr>
          <w:p w14:paraId="6832991A" w14:textId="77777777" w:rsidR="00D1529D" w:rsidRPr="00D1529D" w:rsidRDefault="00D1529D" w:rsidP="00D1529D">
            <w:pPr>
              <w:jc w:val="center"/>
              <w:rPr>
                <w:rFonts w:eastAsia="Calibri"/>
                <w:lang w:eastAsia="en-US"/>
              </w:rPr>
            </w:pPr>
            <w:r w:rsidRPr="00D1529D">
              <w:t>0</w:t>
            </w:r>
          </w:p>
        </w:tc>
        <w:tc>
          <w:tcPr>
            <w:tcW w:w="1571" w:type="dxa"/>
            <w:tcBorders>
              <w:top w:val="nil"/>
              <w:left w:val="nil"/>
              <w:bottom w:val="single" w:sz="4" w:space="0" w:color="auto"/>
              <w:right w:val="single" w:sz="4" w:space="0" w:color="auto"/>
            </w:tcBorders>
            <w:shd w:val="clear" w:color="auto" w:fill="auto"/>
            <w:vAlign w:val="center"/>
          </w:tcPr>
          <w:p w14:paraId="78286118" w14:textId="77777777" w:rsidR="00D1529D" w:rsidRPr="00D1529D" w:rsidRDefault="00D1529D" w:rsidP="00D1529D">
            <w:pPr>
              <w:jc w:val="center"/>
              <w:rPr>
                <w:rFonts w:eastAsia="Calibri"/>
                <w:lang w:eastAsia="en-US"/>
              </w:rPr>
            </w:pPr>
            <w:r w:rsidRPr="00D1529D">
              <w:t>0</w:t>
            </w:r>
          </w:p>
        </w:tc>
      </w:tr>
      <w:tr w:rsidR="00D1529D" w:rsidRPr="00D1529D" w14:paraId="68A06339" w14:textId="77777777" w:rsidTr="005048A7">
        <w:trPr>
          <w:trHeight w:val="495"/>
        </w:trPr>
        <w:tc>
          <w:tcPr>
            <w:tcW w:w="568" w:type="dxa"/>
            <w:shd w:val="clear" w:color="auto" w:fill="auto"/>
            <w:vAlign w:val="center"/>
            <w:hideMark/>
          </w:tcPr>
          <w:p w14:paraId="6C385A91" w14:textId="77777777" w:rsidR="00D1529D" w:rsidRPr="00D1529D" w:rsidRDefault="00D1529D" w:rsidP="00D1529D">
            <w:pPr>
              <w:jc w:val="center"/>
              <w:rPr>
                <w:rFonts w:eastAsia="Calibri"/>
                <w:lang w:eastAsia="en-US"/>
              </w:rPr>
            </w:pPr>
            <w:r w:rsidRPr="00D1529D">
              <w:rPr>
                <w:rFonts w:eastAsia="Calibri"/>
                <w:lang w:eastAsia="en-US"/>
              </w:rPr>
              <w:t>9</w:t>
            </w:r>
          </w:p>
        </w:tc>
        <w:tc>
          <w:tcPr>
            <w:tcW w:w="4706" w:type="dxa"/>
            <w:shd w:val="clear" w:color="auto" w:fill="auto"/>
            <w:vAlign w:val="center"/>
            <w:hideMark/>
          </w:tcPr>
          <w:p w14:paraId="48F75B92" w14:textId="77777777" w:rsidR="00D1529D" w:rsidRPr="00D1529D" w:rsidRDefault="00D1529D" w:rsidP="00D1529D">
            <w:pPr>
              <w:rPr>
                <w:rFonts w:eastAsia="Calibri"/>
                <w:lang w:eastAsia="en-US"/>
              </w:rPr>
            </w:pPr>
            <w:r w:rsidRPr="00D1529D">
              <w:rPr>
                <w:rFonts w:eastAsia="Calibri"/>
                <w:lang w:eastAsia="en-US"/>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80C349" w14:textId="77777777" w:rsidR="00D1529D" w:rsidRPr="00D1529D" w:rsidRDefault="00D1529D" w:rsidP="00D1529D">
            <w:pPr>
              <w:jc w:val="center"/>
              <w:rPr>
                <w:rFonts w:eastAsia="Calibri"/>
                <w:lang w:eastAsia="en-US"/>
              </w:rPr>
            </w:pPr>
            <w:r w:rsidRPr="00D1529D">
              <w:t>0</w:t>
            </w:r>
          </w:p>
        </w:tc>
        <w:tc>
          <w:tcPr>
            <w:tcW w:w="1559" w:type="dxa"/>
            <w:tcBorders>
              <w:top w:val="nil"/>
              <w:left w:val="nil"/>
              <w:bottom w:val="single" w:sz="4" w:space="0" w:color="auto"/>
              <w:right w:val="single" w:sz="4" w:space="0" w:color="auto"/>
            </w:tcBorders>
            <w:shd w:val="clear" w:color="auto" w:fill="auto"/>
            <w:vAlign w:val="center"/>
          </w:tcPr>
          <w:p w14:paraId="6AD099CA" w14:textId="77777777" w:rsidR="00D1529D" w:rsidRPr="00D1529D" w:rsidRDefault="00D1529D" w:rsidP="00D1529D">
            <w:pPr>
              <w:jc w:val="center"/>
              <w:rPr>
                <w:rFonts w:eastAsia="Calibri"/>
                <w:lang w:eastAsia="en-US"/>
              </w:rPr>
            </w:pPr>
            <w:r w:rsidRPr="00D1529D">
              <w:t>0</w:t>
            </w:r>
          </w:p>
        </w:tc>
        <w:tc>
          <w:tcPr>
            <w:tcW w:w="1571" w:type="dxa"/>
            <w:tcBorders>
              <w:top w:val="nil"/>
              <w:left w:val="nil"/>
              <w:bottom w:val="single" w:sz="4" w:space="0" w:color="auto"/>
              <w:right w:val="single" w:sz="4" w:space="0" w:color="auto"/>
            </w:tcBorders>
            <w:shd w:val="clear" w:color="auto" w:fill="auto"/>
            <w:vAlign w:val="center"/>
          </w:tcPr>
          <w:p w14:paraId="5FA8C527" w14:textId="77777777" w:rsidR="00D1529D" w:rsidRPr="00D1529D" w:rsidRDefault="00D1529D" w:rsidP="00D1529D">
            <w:pPr>
              <w:jc w:val="center"/>
              <w:rPr>
                <w:rFonts w:eastAsia="Calibri"/>
                <w:lang w:eastAsia="en-US"/>
              </w:rPr>
            </w:pPr>
            <w:r w:rsidRPr="00D1529D">
              <w:t>0</w:t>
            </w:r>
          </w:p>
        </w:tc>
      </w:tr>
      <w:tr w:rsidR="00D1529D" w:rsidRPr="00D1529D" w14:paraId="422205CD" w14:textId="77777777" w:rsidTr="005048A7">
        <w:trPr>
          <w:trHeight w:val="488"/>
        </w:trPr>
        <w:tc>
          <w:tcPr>
            <w:tcW w:w="568" w:type="dxa"/>
            <w:shd w:val="clear" w:color="auto" w:fill="auto"/>
            <w:vAlign w:val="center"/>
            <w:hideMark/>
          </w:tcPr>
          <w:p w14:paraId="6C0B7DC9" w14:textId="77777777" w:rsidR="00D1529D" w:rsidRPr="00D1529D" w:rsidRDefault="00D1529D" w:rsidP="00D1529D">
            <w:pPr>
              <w:jc w:val="center"/>
              <w:rPr>
                <w:rFonts w:eastAsia="Calibri"/>
                <w:lang w:eastAsia="en-US"/>
              </w:rPr>
            </w:pPr>
            <w:r w:rsidRPr="00D1529D">
              <w:rPr>
                <w:rFonts w:eastAsia="Calibri"/>
                <w:lang w:eastAsia="en-US"/>
              </w:rPr>
              <w:t>10</w:t>
            </w:r>
          </w:p>
        </w:tc>
        <w:tc>
          <w:tcPr>
            <w:tcW w:w="4706" w:type="dxa"/>
            <w:shd w:val="clear" w:color="auto" w:fill="auto"/>
            <w:vAlign w:val="center"/>
            <w:hideMark/>
          </w:tcPr>
          <w:p w14:paraId="0FE5806F" w14:textId="77777777" w:rsidR="00D1529D" w:rsidRPr="00D1529D" w:rsidRDefault="00D1529D" w:rsidP="00D1529D">
            <w:pPr>
              <w:rPr>
                <w:rFonts w:eastAsia="Calibri"/>
                <w:lang w:eastAsia="en-US"/>
              </w:rPr>
            </w:pPr>
            <w:r w:rsidRPr="00D1529D">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27CD1E7" w14:textId="77777777" w:rsidR="00D1529D" w:rsidRPr="00D1529D" w:rsidRDefault="00D1529D" w:rsidP="00D1529D">
            <w:pPr>
              <w:jc w:val="center"/>
              <w:rPr>
                <w:rFonts w:eastAsia="Calibri"/>
                <w:lang w:eastAsia="en-US"/>
              </w:rPr>
            </w:pPr>
            <w:r w:rsidRPr="00D1529D">
              <w:t>0</w:t>
            </w:r>
          </w:p>
        </w:tc>
        <w:tc>
          <w:tcPr>
            <w:tcW w:w="1559" w:type="dxa"/>
            <w:tcBorders>
              <w:top w:val="nil"/>
              <w:left w:val="nil"/>
              <w:bottom w:val="single" w:sz="4" w:space="0" w:color="auto"/>
              <w:right w:val="single" w:sz="4" w:space="0" w:color="auto"/>
            </w:tcBorders>
            <w:shd w:val="clear" w:color="auto" w:fill="auto"/>
            <w:vAlign w:val="center"/>
          </w:tcPr>
          <w:p w14:paraId="398D71DF" w14:textId="77777777" w:rsidR="00D1529D" w:rsidRPr="00D1529D" w:rsidRDefault="00D1529D" w:rsidP="00D1529D">
            <w:pPr>
              <w:jc w:val="center"/>
              <w:rPr>
                <w:rFonts w:eastAsia="Calibri"/>
                <w:lang w:eastAsia="en-US"/>
              </w:rPr>
            </w:pPr>
            <w:r w:rsidRPr="00D1529D">
              <w:t>0</w:t>
            </w:r>
          </w:p>
        </w:tc>
        <w:tc>
          <w:tcPr>
            <w:tcW w:w="1571" w:type="dxa"/>
            <w:tcBorders>
              <w:top w:val="nil"/>
              <w:left w:val="nil"/>
              <w:bottom w:val="single" w:sz="4" w:space="0" w:color="auto"/>
              <w:right w:val="single" w:sz="4" w:space="0" w:color="auto"/>
            </w:tcBorders>
            <w:shd w:val="clear" w:color="auto" w:fill="auto"/>
            <w:vAlign w:val="center"/>
          </w:tcPr>
          <w:p w14:paraId="025641AC" w14:textId="77777777" w:rsidR="00D1529D" w:rsidRPr="00D1529D" w:rsidRDefault="00D1529D" w:rsidP="00D1529D">
            <w:pPr>
              <w:jc w:val="center"/>
              <w:rPr>
                <w:rFonts w:eastAsia="Calibri"/>
                <w:lang w:eastAsia="en-US"/>
              </w:rPr>
            </w:pPr>
            <w:r w:rsidRPr="00D1529D">
              <w:t>0</w:t>
            </w:r>
          </w:p>
        </w:tc>
      </w:tr>
      <w:tr w:rsidR="00D1529D" w:rsidRPr="00D1529D" w14:paraId="22EF892F" w14:textId="77777777" w:rsidTr="005048A7">
        <w:trPr>
          <w:trHeight w:val="337"/>
        </w:trPr>
        <w:tc>
          <w:tcPr>
            <w:tcW w:w="568" w:type="dxa"/>
            <w:shd w:val="clear" w:color="auto" w:fill="auto"/>
            <w:vAlign w:val="center"/>
            <w:hideMark/>
          </w:tcPr>
          <w:p w14:paraId="2E456AA9" w14:textId="77777777" w:rsidR="00D1529D" w:rsidRPr="00D1529D" w:rsidRDefault="00D1529D" w:rsidP="00D1529D">
            <w:pPr>
              <w:jc w:val="center"/>
              <w:rPr>
                <w:rFonts w:eastAsia="Calibri"/>
                <w:lang w:eastAsia="en-US"/>
              </w:rPr>
            </w:pPr>
            <w:r w:rsidRPr="00D1529D">
              <w:rPr>
                <w:rFonts w:eastAsia="Calibri"/>
                <w:lang w:eastAsia="en-US"/>
              </w:rPr>
              <w:t>11</w:t>
            </w:r>
          </w:p>
        </w:tc>
        <w:tc>
          <w:tcPr>
            <w:tcW w:w="4706" w:type="dxa"/>
            <w:shd w:val="clear" w:color="auto" w:fill="auto"/>
            <w:vAlign w:val="center"/>
            <w:hideMark/>
          </w:tcPr>
          <w:p w14:paraId="38199010" w14:textId="77777777" w:rsidR="00D1529D" w:rsidRPr="00D1529D" w:rsidRDefault="00D1529D" w:rsidP="00D1529D">
            <w:pPr>
              <w:rPr>
                <w:rFonts w:eastAsia="Calibri"/>
                <w:lang w:eastAsia="en-US"/>
              </w:rPr>
            </w:pPr>
            <w:r w:rsidRPr="00D1529D">
              <w:rPr>
                <w:rFonts w:eastAsia="Calibri"/>
                <w:lang w:eastAsia="en-US"/>
              </w:rPr>
              <w:t>ИТОГО необходимая валовая выручка</w:t>
            </w:r>
          </w:p>
        </w:tc>
        <w:tc>
          <w:tcPr>
            <w:tcW w:w="1560" w:type="dxa"/>
            <w:tcBorders>
              <w:top w:val="nil"/>
              <w:left w:val="single" w:sz="4" w:space="0" w:color="auto"/>
              <w:bottom w:val="single" w:sz="4" w:space="0" w:color="auto"/>
              <w:right w:val="nil"/>
            </w:tcBorders>
            <w:shd w:val="clear" w:color="auto" w:fill="auto"/>
            <w:vAlign w:val="center"/>
          </w:tcPr>
          <w:p w14:paraId="47B89845" w14:textId="77777777" w:rsidR="00D1529D" w:rsidRPr="00D1529D" w:rsidRDefault="00D1529D" w:rsidP="00D1529D">
            <w:pPr>
              <w:jc w:val="center"/>
              <w:rPr>
                <w:rFonts w:eastAsia="Calibri"/>
                <w:lang w:eastAsia="en-US"/>
              </w:rPr>
            </w:pPr>
            <w:r w:rsidRPr="00D1529D">
              <w:t>81 769</w:t>
            </w:r>
          </w:p>
        </w:tc>
        <w:tc>
          <w:tcPr>
            <w:tcW w:w="1559" w:type="dxa"/>
            <w:tcBorders>
              <w:top w:val="nil"/>
              <w:left w:val="single" w:sz="4" w:space="0" w:color="auto"/>
              <w:bottom w:val="single" w:sz="4" w:space="0" w:color="auto"/>
              <w:right w:val="nil"/>
            </w:tcBorders>
            <w:shd w:val="clear" w:color="auto" w:fill="auto"/>
            <w:vAlign w:val="center"/>
          </w:tcPr>
          <w:p w14:paraId="0FB65C78" w14:textId="77777777" w:rsidR="00D1529D" w:rsidRPr="00D1529D" w:rsidRDefault="00D1529D" w:rsidP="00D1529D">
            <w:pPr>
              <w:jc w:val="center"/>
              <w:rPr>
                <w:rFonts w:eastAsia="Calibri"/>
                <w:lang w:eastAsia="en-US"/>
              </w:rPr>
            </w:pPr>
            <w:r w:rsidRPr="00D1529D">
              <w:rPr>
                <w:szCs w:val="20"/>
              </w:rPr>
              <w:t>76 175</w:t>
            </w:r>
          </w:p>
        </w:tc>
        <w:tc>
          <w:tcPr>
            <w:tcW w:w="1571" w:type="dxa"/>
            <w:tcBorders>
              <w:top w:val="nil"/>
              <w:left w:val="single" w:sz="4" w:space="0" w:color="auto"/>
              <w:bottom w:val="single" w:sz="4" w:space="0" w:color="auto"/>
              <w:right w:val="single" w:sz="4" w:space="0" w:color="auto"/>
            </w:tcBorders>
            <w:shd w:val="clear" w:color="auto" w:fill="auto"/>
            <w:vAlign w:val="center"/>
          </w:tcPr>
          <w:p w14:paraId="6206336B" w14:textId="77777777" w:rsidR="00D1529D" w:rsidRPr="00D1529D" w:rsidRDefault="00D1529D" w:rsidP="00D1529D">
            <w:pPr>
              <w:jc w:val="center"/>
              <w:rPr>
                <w:rFonts w:eastAsia="Calibri"/>
                <w:lang w:eastAsia="en-US"/>
              </w:rPr>
            </w:pPr>
            <w:r w:rsidRPr="00D1529D">
              <w:rPr>
                <w:szCs w:val="20"/>
              </w:rPr>
              <w:t>-5 594</w:t>
            </w:r>
          </w:p>
        </w:tc>
      </w:tr>
    </w:tbl>
    <w:p w14:paraId="5A6E8679" w14:textId="77777777" w:rsidR="00D1529D" w:rsidRPr="00D1529D" w:rsidRDefault="00D1529D" w:rsidP="00511D07">
      <w:pPr>
        <w:keepNext/>
        <w:numPr>
          <w:ilvl w:val="0"/>
          <w:numId w:val="15"/>
        </w:numPr>
        <w:tabs>
          <w:tab w:val="left" w:pos="567"/>
        </w:tabs>
        <w:jc w:val="both"/>
        <w:outlineLvl w:val="0"/>
        <w:rPr>
          <w:b/>
          <w:sz w:val="28"/>
          <w:szCs w:val="28"/>
        </w:rPr>
      </w:pPr>
      <w:r w:rsidRPr="00D1529D">
        <w:rPr>
          <w:b/>
          <w:sz w:val="28"/>
          <w:szCs w:val="28"/>
        </w:rPr>
        <w:br w:type="page"/>
      </w:r>
      <w:r w:rsidRPr="00D1529D">
        <w:rPr>
          <w:b/>
          <w:sz w:val="28"/>
          <w:szCs w:val="28"/>
        </w:rPr>
        <w:lastRenderedPageBreak/>
        <w:t>Тарифы на тепловую энергию с коллекторов ООО «Юргинские котельные»</w:t>
      </w:r>
      <w:bookmarkStart w:id="117" w:name="_Toc27399057"/>
      <w:r w:rsidRPr="00D1529D">
        <w:rPr>
          <w:b/>
          <w:sz w:val="28"/>
          <w:szCs w:val="28"/>
        </w:rPr>
        <w:t xml:space="preserve"> на 2022 год.</w:t>
      </w:r>
      <w:bookmarkEnd w:id="117"/>
    </w:p>
    <w:p w14:paraId="5D29A4D9" w14:textId="77777777" w:rsidR="00D1529D" w:rsidRPr="00D1529D" w:rsidRDefault="00D1529D" w:rsidP="00D1529D">
      <w:pPr>
        <w:ind w:firstLine="709"/>
        <w:rPr>
          <w:sz w:val="28"/>
          <w:szCs w:val="28"/>
        </w:rPr>
      </w:pPr>
    </w:p>
    <w:p w14:paraId="21A61152" w14:textId="77777777" w:rsidR="00D1529D" w:rsidRPr="00D1529D" w:rsidRDefault="00D1529D" w:rsidP="00D1529D">
      <w:pPr>
        <w:ind w:firstLine="709"/>
        <w:jc w:val="both"/>
        <w:rPr>
          <w:sz w:val="28"/>
          <w:szCs w:val="28"/>
        </w:rPr>
      </w:pPr>
      <w:r w:rsidRPr="00D1529D">
        <w:rPr>
          <w:sz w:val="28"/>
          <w:szCs w:val="28"/>
        </w:rPr>
        <w:t xml:space="preserve">Эксперты рассчитали тарифы на тепловую энергию для </w:t>
      </w:r>
      <w:r w:rsidRPr="00D1529D">
        <w:rPr>
          <w:sz w:val="28"/>
          <w:szCs w:val="28"/>
        </w:rPr>
        <w:br/>
        <w:t>ООО «Юргинские котельные» (без НДС):</w:t>
      </w:r>
    </w:p>
    <w:p w14:paraId="7AF32D42" w14:textId="77777777" w:rsidR="00D1529D" w:rsidRPr="00D1529D" w:rsidRDefault="00D1529D" w:rsidP="00D1529D">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D1529D" w:rsidRPr="00D1529D" w14:paraId="0A49F196" w14:textId="77777777" w:rsidTr="005048A7">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C3F33" w14:textId="77777777" w:rsidR="00D1529D" w:rsidRPr="00D1529D" w:rsidRDefault="00D1529D" w:rsidP="00D1529D">
            <w:pPr>
              <w:jc w:val="center"/>
              <w:rPr>
                <w:b/>
                <w:bCs/>
                <w:sz w:val="28"/>
                <w:szCs w:val="28"/>
              </w:rPr>
            </w:pPr>
            <w:r w:rsidRPr="00D1529D">
              <w:rPr>
                <w:b/>
                <w:bCs/>
                <w:sz w:val="28"/>
                <w:szCs w:val="28"/>
              </w:rPr>
              <w:t>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B17C0A" w14:textId="77777777" w:rsidR="00D1529D" w:rsidRPr="00D1529D" w:rsidRDefault="00D1529D" w:rsidP="00D1529D">
            <w:pPr>
              <w:jc w:val="center"/>
              <w:rPr>
                <w:sz w:val="28"/>
                <w:szCs w:val="28"/>
              </w:rPr>
            </w:pPr>
            <w:r w:rsidRPr="00D1529D">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F076C8" w14:textId="77777777" w:rsidR="00D1529D" w:rsidRPr="00D1529D" w:rsidRDefault="00D1529D" w:rsidP="00D1529D">
            <w:pPr>
              <w:jc w:val="center"/>
              <w:rPr>
                <w:sz w:val="28"/>
                <w:szCs w:val="28"/>
              </w:rPr>
            </w:pPr>
            <w:r w:rsidRPr="00D1529D">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09A6E9" w14:textId="77777777" w:rsidR="00D1529D" w:rsidRPr="00D1529D" w:rsidRDefault="00D1529D" w:rsidP="00D1529D">
            <w:pPr>
              <w:jc w:val="center"/>
              <w:rPr>
                <w:sz w:val="28"/>
                <w:szCs w:val="28"/>
              </w:rPr>
            </w:pPr>
            <w:r w:rsidRPr="00D1529D">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54DA5D" w14:textId="77777777" w:rsidR="00D1529D" w:rsidRPr="00D1529D" w:rsidRDefault="00D1529D" w:rsidP="00D1529D">
            <w:pPr>
              <w:jc w:val="center"/>
              <w:rPr>
                <w:sz w:val="28"/>
                <w:szCs w:val="28"/>
              </w:rPr>
            </w:pPr>
            <w:r w:rsidRPr="00D1529D">
              <w:rPr>
                <w:sz w:val="28"/>
                <w:szCs w:val="28"/>
              </w:rPr>
              <w:t>НВВ</w:t>
            </w:r>
          </w:p>
        </w:tc>
      </w:tr>
      <w:tr w:rsidR="00D1529D" w:rsidRPr="00D1529D" w14:paraId="16C211AD" w14:textId="77777777" w:rsidTr="005048A7">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C5CC20" w14:textId="77777777" w:rsidR="00D1529D" w:rsidRPr="00D1529D" w:rsidRDefault="00D1529D" w:rsidP="00D1529D">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2C34D027" w14:textId="77777777" w:rsidR="00D1529D" w:rsidRPr="00D1529D" w:rsidRDefault="00D1529D" w:rsidP="00D1529D">
            <w:pPr>
              <w:jc w:val="center"/>
              <w:rPr>
                <w:sz w:val="28"/>
                <w:szCs w:val="28"/>
              </w:rPr>
            </w:pPr>
            <w:r w:rsidRPr="00D1529D">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01222A8F" w14:textId="77777777" w:rsidR="00D1529D" w:rsidRPr="00D1529D" w:rsidRDefault="00D1529D" w:rsidP="00D1529D">
            <w:pPr>
              <w:jc w:val="center"/>
              <w:rPr>
                <w:sz w:val="28"/>
                <w:szCs w:val="28"/>
              </w:rPr>
            </w:pPr>
            <w:r w:rsidRPr="00D1529D">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16C760E1" w14:textId="77777777" w:rsidR="00D1529D" w:rsidRPr="00D1529D" w:rsidRDefault="00D1529D" w:rsidP="00D1529D">
            <w:pPr>
              <w:jc w:val="center"/>
              <w:rPr>
                <w:sz w:val="28"/>
                <w:szCs w:val="28"/>
              </w:rPr>
            </w:pPr>
            <w:r w:rsidRPr="00D1529D">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79DC62AA" w14:textId="77777777" w:rsidR="00D1529D" w:rsidRPr="00D1529D" w:rsidRDefault="00D1529D" w:rsidP="00D1529D">
            <w:pPr>
              <w:jc w:val="center"/>
              <w:rPr>
                <w:sz w:val="28"/>
                <w:szCs w:val="28"/>
              </w:rPr>
            </w:pPr>
            <w:r w:rsidRPr="00D1529D">
              <w:rPr>
                <w:sz w:val="28"/>
                <w:szCs w:val="28"/>
              </w:rPr>
              <w:t>тыс. руб.</w:t>
            </w:r>
          </w:p>
        </w:tc>
      </w:tr>
      <w:tr w:rsidR="00D1529D" w:rsidRPr="00D1529D" w14:paraId="3E6D5AEB" w14:textId="77777777" w:rsidTr="005048A7">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E2CEA19" w14:textId="77777777" w:rsidR="00D1529D" w:rsidRPr="00D1529D" w:rsidRDefault="00D1529D" w:rsidP="00D1529D">
            <w:pPr>
              <w:rPr>
                <w:sz w:val="28"/>
                <w:szCs w:val="28"/>
              </w:rPr>
            </w:pPr>
            <w:r w:rsidRPr="00D1529D">
              <w:rPr>
                <w:sz w:val="28"/>
                <w:szCs w:val="28"/>
              </w:rPr>
              <w:t>январь - июнь</w:t>
            </w:r>
          </w:p>
        </w:tc>
        <w:tc>
          <w:tcPr>
            <w:tcW w:w="1843" w:type="dxa"/>
            <w:tcBorders>
              <w:top w:val="nil"/>
              <w:left w:val="single" w:sz="4" w:space="0" w:color="auto"/>
              <w:bottom w:val="single" w:sz="4" w:space="0" w:color="auto"/>
              <w:right w:val="single" w:sz="4" w:space="0" w:color="auto"/>
            </w:tcBorders>
            <w:shd w:val="clear" w:color="auto" w:fill="auto"/>
            <w:hideMark/>
          </w:tcPr>
          <w:p w14:paraId="0C1D892B" w14:textId="77777777" w:rsidR="00D1529D" w:rsidRPr="00D1529D" w:rsidRDefault="00D1529D" w:rsidP="00D1529D">
            <w:pPr>
              <w:jc w:val="center"/>
              <w:rPr>
                <w:sz w:val="28"/>
                <w:szCs w:val="28"/>
              </w:rPr>
            </w:pPr>
            <w:r w:rsidRPr="00D1529D">
              <w:rPr>
                <w:sz w:val="28"/>
                <w:szCs w:val="28"/>
              </w:rPr>
              <w:t>9,256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23E00E" w14:textId="77777777" w:rsidR="00D1529D" w:rsidRPr="00D1529D" w:rsidRDefault="00D1529D" w:rsidP="00D1529D">
            <w:pPr>
              <w:jc w:val="center"/>
              <w:rPr>
                <w:sz w:val="28"/>
                <w:szCs w:val="28"/>
              </w:rPr>
            </w:pPr>
            <w:r w:rsidRPr="00D1529D">
              <w:rPr>
                <w:sz w:val="28"/>
                <w:szCs w:val="28"/>
              </w:rPr>
              <w:t>4 341,28</w:t>
            </w:r>
          </w:p>
        </w:tc>
        <w:tc>
          <w:tcPr>
            <w:tcW w:w="1559" w:type="dxa"/>
            <w:tcBorders>
              <w:top w:val="nil"/>
              <w:left w:val="nil"/>
              <w:bottom w:val="single" w:sz="4" w:space="0" w:color="auto"/>
              <w:right w:val="single" w:sz="4" w:space="0" w:color="auto"/>
            </w:tcBorders>
            <w:shd w:val="clear" w:color="auto" w:fill="auto"/>
            <w:hideMark/>
          </w:tcPr>
          <w:p w14:paraId="4F576415" w14:textId="77777777" w:rsidR="00D1529D" w:rsidRPr="00D1529D" w:rsidRDefault="00D1529D" w:rsidP="00D1529D">
            <w:pPr>
              <w:jc w:val="center"/>
              <w:rPr>
                <w:sz w:val="28"/>
                <w:szCs w:val="28"/>
              </w:rPr>
            </w:pPr>
            <w:r w:rsidRPr="00D1529D">
              <w:rPr>
                <w:sz w:val="28"/>
                <w:szCs w:val="28"/>
              </w:rPr>
              <w:t>0,00%</w:t>
            </w:r>
          </w:p>
        </w:tc>
        <w:tc>
          <w:tcPr>
            <w:tcW w:w="1843" w:type="dxa"/>
            <w:tcBorders>
              <w:top w:val="nil"/>
              <w:left w:val="nil"/>
              <w:bottom w:val="single" w:sz="4" w:space="0" w:color="auto"/>
              <w:right w:val="single" w:sz="4" w:space="0" w:color="auto"/>
            </w:tcBorders>
            <w:shd w:val="clear" w:color="auto" w:fill="auto"/>
            <w:hideMark/>
          </w:tcPr>
          <w:p w14:paraId="66A76227" w14:textId="77777777" w:rsidR="00D1529D" w:rsidRPr="00D1529D" w:rsidRDefault="00D1529D" w:rsidP="00D1529D">
            <w:pPr>
              <w:jc w:val="center"/>
              <w:rPr>
                <w:sz w:val="28"/>
                <w:szCs w:val="28"/>
              </w:rPr>
            </w:pPr>
            <w:r w:rsidRPr="00D1529D">
              <w:rPr>
                <w:sz w:val="28"/>
                <w:szCs w:val="28"/>
              </w:rPr>
              <w:t>40 182,89</w:t>
            </w:r>
          </w:p>
        </w:tc>
      </w:tr>
      <w:tr w:rsidR="00D1529D" w:rsidRPr="00D1529D" w14:paraId="57DEEB79" w14:textId="77777777" w:rsidTr="005048A7">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45C0AB" w14:textId="77777777" w:rsidR="00D1529D" w:rsidRPr="00D1529D" w:rsidRDefault="00D1529D" w:rsidP="00D1529D">
            <w:pPr>
              <w:rPr>
                <w:sz w:val="28"/>
                <w:szCs w:val="28"/>
              </w:rPr>
            </w:pPr>
            <w:r w:rsidRPr="00D1529D">
              <w:rPr>
                <w:sz w:val="28"/>
                <w:szCs w:val="28"/>
              </w:rPr>
              <w:t>июль - декабрь</w:t>
            </w:r>
          </w:p>
        </w:tc>
        <w:tc>
          <w:tcPr>
            <w:tcW w:w="1843" w:type="dxa"/>
            <w:tcBorders>
              <w:top w:val="nil"/>
              <w:left w:val="single" w:sz="4" w:space="0" w:color="auto"/>
              <w:bottom w:val="single" w:sz="4" w:space="0" w:color="auto"/>
              <w:right w:val="single" w:sz="4" w:space="0" w:color="auto"/>
            </w:tcBorders>
            <w:shd w:val="clear" w:color="auto" w:fill="auto"/>
            <w:hideMark/>
          </w:tcPr>
          <w:p w14:paraId="02FD04B1" w14:textId="77777777" w:rsidR="00D1529D" w:rsidRPr="00D1529D" w:rsidRDefault="00D1529D" w:rsidP="00D1529D">
            <w:pPr>
              <w:jc w:val="center"/>
              <w:rPr>
                <w:sz w:val="28"/>
                <w:szCs w:val="28"/>
              </w:rPr>
            </w:pPr>
            <w:r w:rsidRPr="00D1529D">
              <w:rPr>
                <w:sz w:val="28"/>
                <w:szCs w:val="28"/>
              </w:rPr>
              <w:t>7,884</w:t>
            </w:r>
          </w:p>
        </w:tc>
        <w:tc>
          <w:tcPr>
            <w:tcW w:w="1843" w:type="dxa"/>
            <w:tcBorders>
              <w:top w:val="nil"/>
              <w:left w:val="single" w:sz="4" w:space="0" w:color="auto"/>
              <w:bottom w:val="single" w:sz="4" w:space="0" w:color="auto"/>
              <w:right w:val="single" w:sz="4" w:space="0" w:color="auto"/>
            </w:tcBorders>
            <w:shd w:val="clear" w:color="auto" w:fill="auto"/>
            <w:hideMark/>
          </w:tcPr>
          <w:p w14:paraId="3FA99FFD" w14:textId="77777777" w:rsidR="00D1529D" w:rsidRPr="00D1529D" w:rsidRDefault="00D1529D" w:rsidP="00D1529D">
            <w:pPr>
              <w:jc w:val="center"/>
              <w:rPr>
                <w:sz w:val="28"/>
                <w:szCs w:val="28"/>
              </w:rPr>
            </w:pPr>
            <w:r w:rsidRPr="00D1529D">
              <w:rPr>
                <w:sz w:val="28"/>
                <w:szCs w:val="28"/>
              </w:rPr>
              <w:t>4 565,26</w:t>
            </w:r>
          </w:p>
        </w:tc>
        <w:tc>
          <w:tcPr>
            <w:tcW w:w="1559" w:type="dxa"/>
            <w:tcBorders>
              <w:top w:val="nil"/>
              <w:left w:val="nil"/>
              <w:bottom w:val="single" w:sz="4" w:space="0" w:color="auto"/>
              <w:right w:val="single" w:sz="4" w:space="0" w:color="auto"/>
            </w:tcBorders>
            <w:shd w:val="clear" w:color="auto" w:fill="auto"/>
            <w:hideMark/>
          </w:tcPr>
          <w:p w14:paraId="696B94C3" w14:textId="77777777" w:rsidR="00D1529D" w:rsidRPr="00D1529D" w:rsidRDefault="00D1529D" w:rsidP="00D1529D">
            <w:pPr>
              <w:jc w:val="center"/>
              <w:rPr>
                <w:sz w:val="28"/>
                <w:szCs w:val="28"/>
              </w:rPr>
            </w:pPr>
            <w:r w:rsidRPr="00D1529D">
              <w:rPr>
                <w:sz w:val="28"/>
                <w:szCs w:val="28"/>
              </w:rPr>
              <w:t>5,16%</w:t>
            </w:r>
          </w:p>
        </w:tc>
        <w:tc>
          <w:tcPr>
            <w:tcW w:w="1843" w:type="dxa"/>
            <w:tcBorders>
              <w:top w:val="nil"/>
              <w:left w:val="nil"/>
              <w:bottom w:val="single" w:sz="4" w:space="0" w:color="auto"/>
              <w:right w:val="single" w:sz="4" w:space="0" w:color="auto"/>
            </w:tcBorders>
            <w:shd w:val="clear" w:color="auto" w:fill="auto"/>
            <w:hideMark/>
          </w:tcPr>
          <w:p w14:paraId="5F36E43D" w14:textId="77777777" w:rsidR="00D1529D" w:rsidRPr="00D1529D" w:rsidRDefault="00D1529D" w:rsidP="00D1529D">
            <w:pPr>
              <w:jc w:val="center"/>
              <w:rPr>
                <w:sz w:val="28"/>
                <w:szCs w:val="28"/>
              </w:rPr>
            </w:pPr>
            <w:r w:rsidRPr="00D1529D">
              <w:rPr>
                <w:sz w:val="28"/>
                <w:szCs w:val="28"/>
              </w:rPr>
              <w:t>35 992,51</w:t>
            </w:r>
          </w:p>
        </w:tc>
      </w:tr>
      <w:tr w:rsidR="00D1529D" w:rsidRPr="00D1529D" w14:paraId="5CC4BEC2" w14:textId="77777777" w:rsidTr="005048A7">
        <w:trPr>
          <w:trHeight w:val="105"/>
        </w:trPr>
        <w:tc>
          <w:tcPr>
            <w:tcW w:w="2405" w:type="dxa"/>
            <w:tcBorders>
              <w:top w:val="nil"/>
              <w:left w:val="nil"/>
              <w:bottom w:val="single" w:sz="4" w:space="0" w:color="auto"/>
              <w:right w:val="nil"/>
            </w:tcBorders>
            <w:shd w:val="clear" w:color="auto" w:fill="auto"/>
            <w:vAlign w:val="center"/>
            <w:hideMark/>
          </w:tcPr>
          <w:p w14:paraId="1DFC6FB4" w14:textId="77777777" w:rsidR="00D1529D" w:rsidRPr="00D1529D" w:rsidRDefault="00D1529D" w:rsidP="00D1529D">
            <w:pPr>
              <w:rPr>
                <w:sz w:val="28"/>
                <w:szCs w:val="28"/>
              </w:rPr>
            </w:pPr>
            <w:r w:rsidRPr="00D1529D">
              <w:rPr>
                <w:sz w:val="28"/>
                <w:szCs w:val="28"/>
              </w:rPr>
              <w:t> </w:t>
            </w:r>
          </w:p>
        </w:tc>
        <w:tc>
          <w:tcPr>
            <w:tcW w:w="1843" w:type="dxa"/>
            <w:tcBorders>
              <w:top w:val="nil"/>
              <w:left w:val="nil"/>
              <w:bottom w:val="single" w:sz="4" w:space="0" w:color="auto"/>
              <w:right w:val="nil"/>
            </w:tcBorders>
            <w:shd w:val="clear" w:color="auto" w:fill="auto"/>
            <w:hideMark/>
          </w:tcPr>
          <w:p w14:paraId="785611B2" w14:textId="77777777" w:rsidR="00D1529D" w:rsidRPr="00D1529D" w:rsidRDefault="00D1529D" w:rsidP="00D1529D">
            <w:pPr>
              <w:jc w:val="center"/>
              <w:rPr>
                <w:sz w:val="28"/>
                <w:szCs w:val="28"/>
              </w:rPr>
            </w:pPr>
          </w:p>
        </w:tc>
        <w:tc>
          <w:tcPr>
            <w:tcW w:w="1843" w:type="dxa"/>
            <w:tcBorders>
              <w:top w:val="nil"/>
              <w:left w:val="nil"/>
              <w:bottom w:val="single" w:sz="4" w:space="0" w:color="auto"/>
              <w:right w:val="nil"/>
            </w:tcBorders>
            <w:shd w:val="clear" w:color="auto" w:fill="auto"/>
            <w:hideMark/>
          </w:tcPr>
          <w:p w14:paraId="18F1DA8B" w14:textId="77777777" w:rsidR="00D1529D" w:rsidRPr="00D1529D" w:rsidRDefault="00D1529D" w:rsidP="00D1529D">
            <w:pPr>
              <w:jc w:val="center"/>
              <w:rPr>
                <w:sz w:val="28"/>
                <w:szCs w:val="28"/>
              </w:rPr>
            </w:pPr>
          </w:p>
        </w:tc>
        <w:tc>
          <w:tcPr>
            <w:tcW w:w="1559" w:type="dxa"/>
            <w:tcBorders>
              <w:top w:val="nil"/>
              <w:left w:val="nil"/>
              <w:bottom w:val="single" w:sz="4" w:space="0" w:color="auto"/>
              <w:right w:val="nil"/>
            </w:tcBorders>
            <w:shd w:val="clear" w:color="auto" w:fill="auto"/>
            <w:hideMark/>
          </w:tcPr>
          <w:p w14:paraId="1159CA29" w14:textId="77777777" w:rsidR="00D1529D" w:rsidRPr="00D1529D" w:rsidRDefault="00D1529D" w:rsidP="00D1529D">
            <w:pPr>
              <w:jc w:val="center"/>
              <w:rPr>
                <w:sz w:val="28"/>
                <w:szCs w:val="28"/>
              </w:rPr>
            </w:pPr>
          </w:p>
        </w:tc>
        <w:tc>
          <w:tcPr>
            <w:tcW w:w="1843" w:type="dxa"/>
            <w:tcBorders>
              <w:top w:val="nil"/>
              <w:left w:val="nil"/>
              <w:bottom w:val="single" w:sz="4" w:space="0" w:color="auto"/>
              <w:right w:val="nil"/>
            </w:tcBorders>
            <w:shd w:val="clear" w:color="auto" w:fill="auto"/>
            <w:hideMark/>
          </w:tcPr>
          <w:p w14:paraId="3CAD3B32" w14:textId="77777777" w:rsidR="00D1529D" w:rsidRPr="00D1529D" w:rsidRDefault="00D1529D" w:rsidP="00D1529D">
            <w:pPr>
              <w:jc w:val="center"/>
              <w:rPr>
                <w:sz w:val="28"/>
                <w:szCs w:val="28"/>
              </w:rPr>
            </w:pPr>
          </w:p>
        </w:tc>
      </w:tr>
      <w:tr w:rsidR="00D1529D" w:rsidRPr="00D1529D" w14:paraId="27C6B2CA" w14:textId="77777777" w:rsidTr="005048A7">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2D71144" w14:textId="77777777" w:rsidR="00D1529D" w:rsidRPr="00D1529D" w:rsidRDefault="00D1529D" w:rsidP="00D1529D">
            <w:pPr>
              <w:rPr>
                <w:b/>
                <w:bCs/>
                <w:sz w:val="28"/>
                <w:szCs w:val="28"/>
              </w:rPr>
            </w:pPr>
            <w:r w:rsidRPr="00D1529D">
              <w:rPr>
                <w:b/>
                <w:bCs/>
                <w:sz w:val="28"/>
                <w:szCs w:val="28"/>
              </w:rPr>
              <w:t>год</w:t>
            </w:r>
          </w:p>
        </w:tc>
        <w:tc>
          <w:tcPr>
            <w:tcW w:w="1843" w:type="dxa"/>
            <w:tcBorders>
              <w:top w:val="nil"/>
              <w:left w:val="single" w:sz="4" w:space="0" w:color="auto"/>
              <w:bottom w:val="single" w:sz="4" w:space="0" w:color="auto"/>
              <w:right w:val="single" w:sz="4" w:space="0" w:color="auto"/>
            </w:tcBorders>
            <w:shd w:val="clear" w:color="auto" w:fill="auto"/>
            <w:hideMark/>
          </w:tcPr>
          <w:p w14:paraId="0FBE09B0" w14:textId="77777777" w:rsidR="00D1529D" w:rsidRPr="00D1529D" w:rsidRDefault="00D1529D" w:rsidP="00D1529D">
            <w:pPr>
              <w:jc w:val="center"/>
              <w:rPr>
                <w:b/>
                <w:bCs/>
                <w:sz w:val="28"/>
                <w:szCs w:val="28"/>
              </w:rPr>
            </w:pPr>
            <w:r w:rsidRPr="00D1529D">
              <w:rPr>
                <w:b/>
                <w:bCs/>
                <w:sz w:val="28"/>
                <w:szCs w:val="28"/>
              </w:rPr>
              <w:t>17,140</w:t>
            </w:r>
          </w:p>
        </w:tc>
        <w:tc>
          <w:tcPr>
            <w:tcW w:w="1843" w:type="dxa"/>
            <w:tcBorders>
              <w:top w:val="nil"/>
              <w:left w:val="single" w:sz="4" w:space="0" w:color="auto"/>
              <w:bottom w:val="single" w:sz="4" w:space="0" w:color="auto"/>
              <w:right w:val="single" w:sz="4" w:space="0" w:color="auto"/>
            </w:tcBorders>
            <w:shd w:val="clear" w:color="auto" w:fill="auto"/>
          </w:tcPr>
          <w:p w14:paraId="08867052" w14:textId="77777777" w:rsidR="00D1529D" w:rsidRPr="00D1529D" w:rsidRDefault="00D1529D" w:rsidP="00D1529D">
            <w:pPr>
              <w:jc w:val="center"/>
              <w:rPr>
                <w:b/>
                <w:bCs/>
                <w:sz w:val="28"/>
                <w:szCs w:val="28"/>
              </w:rPr>
            </w:pPr>
          </w:p>
        </w:tc>
        <w:tc>
          <w:tcPr>
            <w:tcW w:w="1559" w:type="dxa"/>
            <w:tcBorders>
              <w:top w:val="nil"/>
              <w:left w:val="nil"/>
              <w:bottom w:val="single" w:sz="4" w:space="0" w:color="auto"/>
              <w:right w:val="single" w:sz="4" w:space="0" w:color="auto"/>
            </w:tcBorders>
            <w:shd w:val="clear" w:color="auto" w:fill="auto"/>
          </w:tcPr>
          <w:p w14:paraId="288FB9EE" w14:textId="77777777" w:rsidR="00D1529D" w:rsidRPr="00D1529D" w:rsidRDefault="00D1529D" w:rsidP="00D1529D">
            <w:pPr>
              <w:jc w:val="center"/>
              <w:rPr>
                <w:b/>
                <w:bCs/>
                <w:sz w:val="28"/>
                <w:szCs w:val="28"/>
              </w:rPr>
            </w:pPr>
          </w:p>
        </w:tc>
        <w:tc>
          <w:tcPr>
            <w:tcW w:w="1843" w:type="dxa"/>
            <w:tcBorders>
              <w:top w:val="nil"/>
              <w:left w:val="nil"/>
              <w:bottom w:val="single" w:sz="4" w:space="0" w:color="auto"/>
              <w:right w:val="single" w:sz="4" w:space="0" w:color="auto"/>
            </w:tcBorders>
            <w:shd w:val="clear" w:color="auto" w:fill="auto"/>
            <w:hideMark/>
          </w:tcPr>
          <w:p w14:paraId="2CDCA585" w14:textId="77777777" w:rsidR="00D1529D" w:rsidRPr="00D1529D" w:rsidRDefault="00D1529D" w:rsidP="00D1529D">
            <w:pPr>
              <w:jc w:val="center"/>
              <w:rPr>
                <w:b/>
                <w:bCs/>
                <w:sz w:val="28"/>
                <w:szCs w:val="28"/>
              </w:rPr>
            </w:pPr>
            <w:r w:rsidRPr="00D1529D">
              <w:rPr>
                <w:sz w:val="28"/>
                <w:szCs w:val="28"/>
              </w:rPr>
              <w:t>76 175</w:t>
            </w:r>
          </w:p>
        </w:tc>
      </w:tr>
    </w:tbl>
    <w:p w14:paraId="0CC5B033" w14:textId="77777777" w:rsidR="00D1529D" w:rsidRPr="00D1529D" w:rsidRDefault="00D1529D" w:rsidP="00D1529D">
      <w:pPr>
        <w:ind w:firstLine="851"/>
        <w:jc w:val="both"/>
        <w:rPr>
          <w:sz w:val="28"/>
          <w:szCs w:val="28"/>
        </w:rPr>
      </w:pPr>
    </w:p>
    <w:p w14:paraId="17054C94" w14:textId="77777777" w:rsidR="00D1529D" w:rsidRPr="00D1529D" w:rsidRDefault="00D1529D" w:rsidP="00D1529D">
      <w:pPr>
        <w:ind w:firstLine="851"/>
        <w:jc w:val="center"/>
        <w:rPr>
          <w:b/>
          <w:sz w:val="28"/>
          <w:szCs w:val="28"/>
        </w:rPr>
      </w:pPr>
      <w:r w:rsidRPr="00D1529D">
        <w:rPr>
          <w:sz w:val="28"/>
          <w:szCs w:val="28"/>
        </w:rPr>
        <w:br w:type="page"/>
      </w:r>
      <w:bookmarkStart w:id="118" w:name="_Toc21692685"/>
      <w:bookmarkStart w:id="119" w:name="_Toc24038068"/>
      <w:bookmarkStart w:id="120" w:name="_Toc25849373"/>
      <w:r w:rsidRPr="00D1529D">
        <w:rPr>
          <w:b/>
          <w:sz w:val="28"/>
          <w:szCs w:val="28"/>
        </w:rPr>
        <w:lastRenderedPageBreak/>
        <w:t xml:space="preserve">Сравнительный анализ динамики расходов в сравнении </w:t>
      </w:r>
      <w:r w:rsidRPr="00D1529D">
        <w:rPr>
          <w:b/>
          <w:sz w:val="28"/>
          <w:szCs w:val="28"/>
        </w:rPr>
        <w:br/>
        <w:t>с предыдущими периодами регулирования</w:t>
      </w:r>
      <w:r w:rsidRPr="00D1529D">
        <w:rPr>
          <w:b/>
          <w:sz w:val="28"/>
          <w:szCs w:val="28"/>
        </w:rPr>
        <w:br/>
        <w:t xml:space="preserve"> ООО «Юргинские котельные»</w:t>
      </w:r>
      <w:bookmarkStart w:id="121" w:name="_Toc532896294"/>
      <w:bookmarkEnd w:id="118"/>
      <w:bookmarkEnd w:id="119"/>
      <w:bookmarkEnd w:id="120"/>
    </w:p>
    <w:p w14:paraId="41577826" w14:textId="77777777" w:rsidR="00D1529D" w:rsidRPr="00D1529D" w:rsidRDefault="00D1529D" w:rsidP="00D1529D">
      <w:pPr>
        <w:ind w:firstLine="851"/>
        <w:jc w:val="both"/>
        <w:rPr>
          <w:sz w:val="28"/>
          <w:szCs w:val="28"/>
        </w:rPr>
      </w:pPr>
      <w:r w:rsidRPr="00D1529D">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 таблицах 12-15.</w:t>
      </w:r>
    </w:p>
    <w:bookmarkEnd w:id="121"/>
    <w:p w14:paraId="53A90DFD" w14:textId="77777777" w:rsidR="00D1529D" w:rsidRPr="00D1529D" w:rsidRDefault="00D1529D" w:rsidP="00D1529D">
      <w:pPr>
        <w:ind w:firstLine="851"/>
        <w:jc w:val="center"/>
        <w:rPr>
          <w:b/>
          <w:sz w:val="28"/>
          <w:szCs w:val="28"/>
        </w:rPr>
      </w:pPr>
      <w:r w:rsidRPr="00D1529D">
        <w:rPr>
          <w:b/>
          <w:sz w:val="28"/>
          <w:szCs w:val="28"/>
        </w:rPr>
        <w:t>Расходы на производство тепловой энергии</w:t>
      </w:r>
    </w:p>
    <w:p w14:paraId="178A87FE" w14:textId="77777777" w:rsidR="00D1529D" w:rsidRPr="00D1529D" w:rsidRDefault="00D1529D" w:rsidP="00D1529D">
      <w:pPr>
        <w:ind w:firstLine="851"/>
        <w:jc w:val="center"/>
        <w:rPr>
          <w:sz w:val="28"/>
          <w:szCs w:val="28"/>
        </w:rPr>
      </w:pPr>
    </w:p>
    <w:p w14:paraId="388FD006" w14:textId="1131E057" w:rsidR="00D1529D" w:rsidRPr="00D1529D" w:rsidRDefault="00D1529D" w:rsidP="00D1529D">
      <w:pPr>
        <w:keepNext/>
        <w:jc w:val="right"/>
        <w:rPr>
          <w:bCs/>
          <w:sz w:val="28"/>
          <w:szCs w:val="28"/>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12</w:t>
      </w:r>
      <w:r w:rsidRPr="00D1529D">
        <w:rPr>
          <w:sz w:val="28"/>
          <w:szCs w:val="28"/>
        </w:rPr>
        <w:fldChar w:fldCharType="end"/>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D1529D" w:rsidRPr="00D1529D" w14:paraId="3E4EA9C4" w14:textId="77777777" w:rsidTr="005048A7">
        <w:trPr>
          <w:trHeight w:val="705"/>
        </w:trPr>
        <w:tc>
          <w:tcPr>
            <w:tcW w:w="11167" w:type="dxa"/>
            <w:gridSpan w:val="9"/>
            <w:tcBorders>
              <w:top w:val="nil"/>
              <w:left w:val="nil"/>
              <w:bottom w:val="nil"/>
              <w:right w:val="nil"/>
            </w:tcBorders>
            <w:shd w:val="clear" w:color="auto" w:fill="auto"/>
            <w:noWrap/>
            <w:vAlign w:val="center"/>
            <w:hideMark/>
          </w:tcPr>
          <w:p w14:paraId="002C4B3A" w14:textId="77777777" w:rsidR="00D1529D" w:rsidRPr="00D1529D" w:rsidRDefault="00D1529D" w:rsidP="00D1529D">
            <w:pPr>
              <w:ind w:right="1337"/>
              <w:jc w:val="center"/>
              <w:rPr>
                <w:bCs/>
                <w:sz w:val="28"/>
                <w:szCs w:val="28"/>
              </w:rPr>
            </w:pPr>
            <w:r w:rsidRPr="00D1529D">
              <w:rPr>
                <w:bCs/>
                <w:sz w:val="28"/>
                <w:szCs w:val="28"/>
              </w:rPr>
              <w:t>Реестр операционных (подконтрольных) расходов</w:t>
            </w:r>
          </w:p>
        </w:tc>
      </w:tr>
      <w:tr w:rsidR="00D1529D" w:rsidRPr="00D1529D" w14:paraId="6C2FDE79" w14:textId="77777777" w:rsidTr="005048A7">
        <w:trPr>
          <w:trHeight w:val="300"/>
        </w:trPr>
        <w:tc>
          <w:tcPr>
            <w:tcW w:w="750" w:type="dxa"/>
            <w:tcBorders>
              <w:top w:val="nil"/>
              <w:left w:val="nil"/>
              <w:bottom w:val="nil"/>
              <w:right w:val="nil"/>
            </w:tcBorders>
            <w:shd w:val="clear" w:color="auto" w:fill="auto"/>
            <w:vAlign w:val="center"/>
            <w:hideMark/>
          </w:tcPr>
          <w:p w14:paraId="6AD398CC" w14:textId="77777777" w:rsidR="00D1529D" w:rsidRPr="00D1529D" w:rsidRDefault="00D1529D" w:rsidP="00D1529D">
            <w:pPr>
              <w:rPr>
                <w:b/>
                <w:bCs/>
              </w:rPr>
            </w:pPr>
          </w:p>
        </w:tc>
        <w:tc>
          <w:tcPr>
            <w:tcW w:w="3503" w:type="dxa"/>
            <w:tcBorders>
              <w:top w:val="nil"/>
              <w:left w:val="nil"/>
              <w:bottom w:val="nil"/>
              <w:right w:val="nil"/>
            </w:tcBorders>
            <w:shd w:val="clear" w:color="auto" w:fill="auto"/>
            <w:vAlign w:val="center"/>
            <w:hideMark/>
          </w:tcPr>
          <w:p w14:paraId="5299B51B" w14:textId="77777777" w:rsidR="00D1529D" w:rsidRPr="00D1529D" w:rsidRDefault="00D1529D" w:rsidP="00D1529D">
            <w:pPr>
              <w:jc w:val="center"/>
            </w:pPr>
          </w:p>
        </w:tc>
        <w:tc>
          <w:tcPr>
            <w:tcW w:w="1431" w:type="dxa"/>
            <w:tcBorders>
              <w:top w:val="nil"/>
              <w:left w:val="nil"/>
              <w:bottom w:val="nil"/>
              <w:right w:val="nil"/>
            </w:tcBorders>
            <w:shd w:val="clear" w:color="auto" w:fill="auto"/>
            <w:vAlign w:val="center"/>
            <w:hideMark/>
          </w:tcPr>
          <w:p w14:paraId="6DC5B555" w14:textId="77777777" w:rsidR="00D1529D" w:rsidRPr="00D1529D" w:rsidRDefault="00D1529D" w:rsidP="00D1529D">
            <w:pPr>
              <w:jc w:val="center"/>
            </w:pPr>
          </w:p>
        </w:tc>
        <w:tc>
          <w:tcPr>
            <w:tcW w:w="1838" w:type="dxa"/>
            <w:gridSpan w:val="2"/>
            <w:tcBorders>
              <w:top w:val="nil"/>
              <w:left w:val="nil"/>
              <w:bottom w:val="nil"/>
              <w:right w:val="nil"/>
            </w:tcBorders>
            <w:shd w:val="clear" w:color="auto" w:fill="auto"/>
            <w:vAlign w:val="center"/>
            <w:hideMark/>
          </w:tcPr>
          <w:p w14:paraId="54CA66A1" w14:textId="77777777" w:rsidR="00D1529D" w:rsidRPr="00D1529D" w:rsidRDefault="00D1529D" w:rsidP="00D1529D">
            <w:pPr>
              <w:jc w:val="center"/>
            </w:pPr>
          </w:p>
        </w:tc>
        <w:tc>
          <w:tcPr>
            <w:tcW w:w="1773" w:type="dxa"/>
            <w:gridSpan w:val="2"/>
            <w:tcBorders>
              <w:top w:val="nil"/>
              <w:left w:val="nil"/>
              <w:bottom w:val="nil"/>
              <w:right w:val="nil"/>
            </w:tcBorders>
            <w:shd w:val="clear" w:color="auto" w:fill="auto"/>
            <w:vAlign w:val="center"/>
            <w:hideMark/>
          </w:tcPr>
          <w:p w14:paraId="73D005ED" w14:textId="77777777" w:rsidR="00D1529D" w:rsidRPr="00D1529D" w:rsidRDefault="00D1529D" w:rsidP="00D1529D">
            <w:pPr>
              <w:jc w:val="right"/>
            </w:pPr>
            <w:r w:rsidRPr="00D1529D">
              <w:t>тыс. руб.</w:t>
            </w:r>
          </w:p>
        </w:tc>
        <w:tc>
          <w:tcPr>
            <w:tcW w:w="1872" w:type="dxa"/>
            <w:gridSpan w:val="2"/>
            <w:tcBorders>
              <w:top w:val="nil"/>
              <w:left w:val="nil"/>
              <w:bottom w:val="nil"/>
              <w:right w:val="nil"/>
            </w:tcBorders>
            <w:shd w:val="clear" w:color="auto" w:fill="auto"/>
            <w:vAlign w:val="center"/>
            <w:hideMark/>
          </w:tcPr>
          <w:p w14:paraId="0E805454" w14:textId="77777777" w:rsidR="00D1529D" w:rsidRPr="00D1529D" w:rsidRDefault="00D1529D" w:rsidP="00D1529D">
            <w:pPr>
              <w:jc w:val="right"/>
            </w:pPr>
          </w:p>
        </w:tc>
      </w:tr>
      <w:tr w:rsidR="00D1529D" w:rsidRPr="00D1529D" w14:paraId="30762A8D" w14:textId="77777777" w:rsidTr="005048A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6BE7F" w14:textId="77777777" w:rsidR="00D1529D" w:rsidRPr="00D1529D" w:rsidRDefault="00D1529D" w:rsidP="00D1529D">
            <w:pPr>
              <w:jc w:val="center"/>
            </w:pPr>
            <w:r w:rsidRPr="00D1529D">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D76CF65" w14:textId="77777777" w:rsidR="00D1529D" w:rsidRPr="00D1529D" w:rsidRDefault="00D1529D" w:rsidP="00D1529D">
            <w:pPr>
              <w:jc w:val="center"/>
            </w:pPr>
            <w:r w:rsidRPr="00D1529D">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51FF5DE9" w14:textId="77777777" w:rsidR="00D1529D" w:rsidRPr="00D1529D" w:rsidRDefault="00D1529D" w:rsidP="00D1529D">
            <w:pPr>
              <w:jc w:val="center"/>
            </w:pPr>
            <w:r w:rsidRPr="00D1529D">
              <w:t>Утверждено на 2021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CC2962D" w14:textId="77777777" w:rsidR="00D1529D" w:rsidRPr="00D1529D" w:rsidRDefault="00D1529D" w:rsidP="00D1529D">
            <w:pPr>
              <w:jc w:val="center"/>
            </w:pPr>
            <w:r w:rsidRPr="00D1529D">
              <w:t>Предложение экспертов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810B7" w14:textId="77777777" w:rsidR="00D1529D" w:rsidRPr="00D1529D" w:rsidRDefault="00D1529D" w:rsidP="00D1529D">
            <w:pPr>
              <w:jc w:val="center"/>
            </w:pPr>
            <w:r w:rsidRPr="00D1529D">
              <w:t>Динамика расходов</w:t>
            </w:r>
          </w:p>
        </w:tc>
      </w:tr>
      <w:tr w:rsidR="00D1529D" w:rsidRPr="00D1529D" w14:paraId="19FA7FF6"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368B" w14:textId="77777777" w:rsidR="00D1529D" w:rsidRPr="00D1529D" w:rsidRDefault="00D1529D" w:rsidP="00D1529D">
            <w:pPr>
              <w:jc w:val="center"/>
            </w:pPr>
            <w:r w:rsidRPr="00D1529D">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0784BBD" w14:textId="77777777" w:rsidR="00D1529D" w:rsidRPr="00D1529D" w:rsidRDefault="00D1529D" w:rsidP="00D1529D">
            <w:r w:rsidRPr="00D1529D">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E51F3" w14:textId="77777777" w:rsidR="00D1529D" w:rsidRPr="00D1529D" w:rsidRDefault="00D1529D" w:rsidP="00D1529D">
            <w:pPr>
              <w:jc w:val="center"/>
            </w:pPr>
            <w:r w:rsidRPr="00D1529D">
              <w:rPr>
                <w:szCs w:val="20"/>
              </w:rPr>
              <w:t>2 028</w:t>
            </w:r>
          </w:p>
        </w:tc>
        <w:tc>
          <w:tcPr>
            <w:tcW w:w="1847" w:type="dxa"/>
            <w:gridSpan w:val="2"/>
            <w:tcBorders>
              <w:top w:val="single" w:sz="4" w:space="0" w:color="auto"/>
              <w:left w:val="single" w:sz="4" w:space="0" w:color="auto"/>
              <w:bottom w:val="single" w:sz="4" w:space="0" w:color="auto"/>
              <w:right w:val="nil"/>
            </w:tcBorders>
            <w:shd w:val="clear" w:color="auto" w:fill="FFFFFF"/>
            <w:vAlign w:val="center"/>
          </w:tcPr>
          <w:p w14:paraId="549AAB45" w14:textId="77777777" w:rsidR="00D1529D" w:rsidRPr="00D1529D" w:rsidRDefault="00D1529D" w:rsidP="00D1529D">
            <w:pPr>
              <w:jc w:val="center"/>
            </w:pPr>
            <w:r w:rsidRPr="00D1529D">
              <w:rPr>
                <w:szCs w:val="20"/>
              </w:rPr>
              <w:t>2 094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967A8" w14:textId="77777777" w:rsidR="00D1529D" w:rsidRPr="00D1529D" w:rsidRDefault="00D1529D" w:rsidP="00D1529D">
            <w:pPr>
              <w:jc w:val="center"/>
            </w:pPr>
            <w:r w:rsidRPr="00D1529D">
              <w:rPr>
                <w:szCs w:val="20"/>
              </w:rPr>
              <w:t>66</w:t>
            </w:r>
          </w:p>
        </w:tc>
      </w:tr>
      <w:tr w:rsidR="00D1529D" w:rsidRPr="00D1529D" w14:paraId="71E5740F"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B15F" w14:textId="77777777" w:rsidR="00D1529D" w:rsidRPr="00D1529D" w:rsidRDefault="00D1529D" w:rsidP="00D1529D">
            <w:pPr>
              <w:jc w:val="center"/>
            </w:pPr>
            <w:r w:rsidRPr="00D1529D">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DA05B68" w14:textId="77777777" w:rsidR="00D1529D" w:rsidRPr="00D1529D" w:rsidRDefault="00D1529D" w:rsidP="00D1529D">
            <w:r w:rsidRPr="00D1529D">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BDF9314" w14:textId="77777777" w:rsidR="00D1529D" w:rsidRPr="00D1529D" w:rsidRDefault="00D1529D" w:rsidP="00D1529D">
            <w:pPr>
              <w:jc w:val="center"/>
            </w:pPr>
            <w:r w:rsidRPr="00D1529D">
              <w:rPr>
                <w:szCs w:val="20"/>
              </w:rPr>
              <w:t>918</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0B1A2822" w14:textId="77777777" w:rsidR="00D1529D" w:rsidRPr="00D1529D" w:rsidRDefault="00D1529D" w:rsidP="00D1529D">
            <w:pPr>
              <w:jc w:val="center"/>
            </w:pPr>
            <w:r w:rsidRPr="00D1529D">
              <w:rPr>
                <w:szCs w:val="20"/>
              </w:rPr>
              <w:t>948</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058246DE" w14:textId="77777777" w:rsidR="00D1529D" w:rsidRPr="00D1529D" w:rsidRDefault="00D1529D" w:rsidP="00D1529D">
            <w:pPr>
              <w:jc w:val="center"/>
            </w:pPr>
            <w:r w:rsidRPr="00D1529D">
              <w:rPr>
                <w:szCs w:val="20"/>
              </w:rPr>
              <w:t>30</w:t>
            </w:r>
          </w:p>
        </w:tc>
      </w:tr>
      <w:tr w:rsidR="00D1529D" w:rsidRPr="00D1529D" w14:paraId="29E79E1A"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533F" w14:textId="77777777" w:rsidR="00D1529D" w:rsidRPr="00D1529D" w:rsidRDefault="00D1529D" w:rsidP="00D1529D">
            <w:pPr>
              <w:jc w:val="center"/>
            </w:pPr>
            <w:r w:rsidRPr="00D1529D">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0604BAA" w14:textId="77777777" w:rsidR="00D1529D" w:rsidRPr="00D1529D" w:rsidRDefault="00D1529D" w:rsidP="00D1529D">
            <w:r w:rsidRPr="00D1529D">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9437FF0" w14:textId="77777777" w:rsidR="00D1529D" w:rsidRPr="00D1529D" w:rsidRDefault="00D1529D" w:rsidP="00D1529D">
            <w:pPr>
              <w:jc w:val="center"/>
            </w:pPr>
            <w:r w:rsidRPr="00D1529D">
              <w:rPr>
                <w:szCs w:val="20"/>
              </w:rPr>
              <w:t>28 922</w:t>
            </w:r>
          </w:p>
        </w:tc>
        <w:tc>
          <w:tcPr>
            <w:tcW w:w="1847" w:type="dxa"/>
            <w:gridSpan w:val="2"/>
            <w:tcBorders>
              <w:top w:val="nil"/>
              <w:left w:val="single" w:sz="4" w:space="0" w:color="auto"/>
              <w:bottom w:val="single" w:sz="4" w:space="0" w:color="auto"/>
              <w:right w:val="nil"/>
            </w:tcBorders>
            <w:shd w:val="clear" w:color="auto" w:fill="FFFFFF"/>
            <w:vAlign w:val="center"/>
          </w:tcPr>
          <w:p w14:paraId="0D900976" w14:textId="77777777" w:rsidR="00D1529D" w:rsidRPr="00D1529D" w:rsidRDefault="00D1529D" w:rsidP="00D1529D">
            <w:pPr>
              <w:jc w:val="center"/>
            </w:pPr>
            <w:r w:rsidRPr="00D1529D">
              <w:rPr>
                <w:szCs w:val="20"/>
              </w:rPr>
              <w:t>29 863</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69C79D3A" w14:textId="77777777" w:rsidR="00D1529D" w:rsidRPr="00D1529D" w:rsidRDefault="00D1529D" w:rsidP="00D1529D">
            <w:pPr>
              <w:jc w:val="center"/>
            </w:pPr>
            <w:r w:rsidRPr="00D1529D">
              <w:rPr>
                <w:szCs w:val="20"/>
              </w:rPr>
              <w:t>941</w:t>
            </w:r>
          </w:p>
        </w:tc>
      </w:tr>
      <w:tr w:rsidR="00D1529D" w:rsidRPr="00D1529D" w14:paraId="52B0DF01" w14:textId="77777777" w:rsidTr="005048A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11BB" w14:textId="77777777" w:rsidR="00D1529D" w:rsidRPr="00D1529D" w:rsidRDefault="00D1529D" w:rsidP="00D1529D">
            <w:pPr>
              <w:jc w:val="center"/>
            </w:pPr>
            <w:r w:rsidRPr="00D1529D">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219F4F2" w14:textId="77777777" w:rsidR="00D1529D" w:rsidRPr="00D1529D" w:rsidRDefault="00D1529D" w:rsidP="00D1529D">
            <w:r w:rsidRPr="00D1529D">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8D6C2BB" w14:textId="77777777" w:rsidR="00D1529D" w:rsidRPr="00D1529D" w:rsidRDefault="00D1529D" w:rsidP="00D1529D">
            <w:pPr>
              <w:jc w:val="center"/>
            </w:pPr>
            <w:r w:rsidRPr="00D1529D">
              <w:rPr>
                <w:szCs w:val="20"/>
              </w:rPr>
              <w:t>5 357</w:t>
            </w:r>
          </w:p>
        </w:tc>
        <w:tc>
          <w:tcPr>
            <w:tcW w:w="1847" w:type="dxa"/>
            <w:gridSpan w:val="2"/>
            <w:tcBorders>
              <w:top w:val="nil"/>
              <w:left w:val="single" w:sz="4" w:space="0" w:color="auto"/>
              <w:bottom w:val="single" w:sz="4" w:space="0" w:color="auto"/>
              <w:right w:val="nil"/>
            </w:tcBorders>
            <w:shd w:val="clear" w:color="auto" w:fill="FFFFFF"/>
            <w:vAlign w:val="center"/>
          </w:tcPr>
          <w:p w14:paraId="51F9391A" w14:textId="77777777" w:rsidR="00D1529D" w:rsidRPr="00D1529D" w:rsidRDefault="00D1529D" w:rsidP="00D1529D">
            <w:pPr>
              <w:jc w:val="center"/>
            </w:pPr>
            <w:r w:rsidRPr="00D1529D">
              <w:rPr>
                <w:szCs w:val="20"/>
              </w:rPr>
              <w:t>5 532</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61108AFC" w14:textId="77777777" w:rsidR="00D1529D" w:rsidRPr="00D1529D" w:rsidRDefault="00D1529D" w:rsidP="00D1529D">
            <w:pPr>
              <w:jc w:val="center"/>
            </w:pPr>
            <w:r w:rsidRPr="00D1529D">
              <w:rPr>
                <w:szCs w:val="20"/>
              </w:rPr>
              <w:t>175</w:t>
            </w:r>
          </w:p>
        </w:tc>
      </w:tr>
      <w:tr w:rsidR="00D1529D" w:rsidRPr="00D1529D" w14:paraId="1139EA19" w14:textId="77777777" w:rsidTr="005048A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8140F" w14:textId="77777777" w:rsidR="00D1529D" w:rsidRPr="00D1529D" w:rsidRDefault="00D1529D" w:rsidP="00D1529D">
            <w:pPr>
              <w:jc w:val="center"/>
            </w:pPr>
            <w:r w:rsidRPr="00D1529D">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1D67677" w14:textId="77777777" w:rsidR="00D1529D" w:rsidRPr="00D1529D" w:rsidRDefault="00D1529D" w:rsidP="00D1529D">
            <w:r w:rsidRPr="00D1529D">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B8B861A" w14:textId="77777777" w:rsidR="00D1529D" w:rsidRPr="00D1529D" w:rsidRDefault="00D1529D" w:rsidP="00D1529D">
            <w:pPr>
              <w:jc w:val="center"/>
            </w:pPr>
            <w:r w:rsidRPr="00D1529D">
              <w:rPr>
                <w:szCs w:val="20"/>
              </w:rPr>
              <w:t>4 487</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12A4693E" w14:textId="77777777" w:rsidR="00D1529D" w:rsidRPr="00D1529D" w:rsidRDefault="00D1529D" w:rsidP="00D1529D">
            <w:pPr>
              <w:jc w:val="center"/>
            </w:pPr>
            <w:r w:rsidRPr="00D1529D">
              <w:rPr>
                <w:szCs w:val="20"/>
              </w:rPr>
              <w:t>4 634</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4866222D" w14:textId="77777777" w:rsidR="00D1529D" w:rsidRPr="00D1529D" w:rsidRDefault="00D1529D" w:rsidP="00D1529D">
            <w:pPr>
              <w:jc w:val="center"/>
            </w:pPr>
            <w:r w:rsidRPr="00D1529D">
              <w:rPr>
                <w:szCs w:val="20"/>
              </w:rPr>
              <w:t>147</w:t>
            </w:r>
          </w:p>
        </w:tc>
      </w:tr>
      <w:tr w:rsidR="00D1529D" w:rsidRPr="00D1529D" w14:paraId="18BDEE75"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7B13" w14:textId="77777777" w:rsidR="00D1529D" w:rsidRPr="00D1529D" w:rsidRDefault="00D1529D" w:rsidP="00D1529D">
            <w:pPr>
              <w:jc w:val="center"/>
            </w:pPr>
            <w:r w:rsidRPr="00D1529D">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03C785F" w14:textId="77777777" w:rsidR="00D1529D" w:rsidRPr="00D1529D" w:rsidRDefault="00D1529D" w:rsidP="00D1529D">
            <w:r w:rsidRPr="00D1529D">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AE2A0B6" w14:textId="77777777" w:rsidR="00D1529D" w:rsidRPr="00D1529D" w:rsidRDefault="00D1529D" w:rsidP="00D1529D">
            <w:pPr>
              <w:jc w:val="center"/>
            </w:pPr>
            <w:r w:rsidRPr="00D1529D">
              <w:rPr>
                <w:szCs w:val="20"/>
              </w:rPr>
              <w:t>0</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133C5BE8" w14:textId="77777777" w:rsidR="00D1529D" w:rsidRPr="00D1529D" w:rsidRDefault="00D1529D" w:rsidP="00D1529D">
            <w:pPr>
              <w:jc w:val="center"/>
            </w:pPr>
            <w:r w:rsidRPr="00D1529D">
              <w:rPr>
                <w:szCs w:val="20"/>
              </w:rPr>
              <w:t>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0D9E9B71" w14:textId="77777777" w:rsidR="00D1529D" w:rsidRPr="00D1529D" w:rsidRDefault="00D1529D" w:rsidP="00D1529D">
            <w:pPr>
              <w:jc w:val="center"/>
            </w:pPr>
            <w:r w:rsidRPr="00D1529D">
              <w:rPr>
                <w:szCs w:val="20"/>
              </w:rPr>
              <w:t>0</w:t>
            </w:r>
          </w:p>
        </w:tc>
      </w:tr>
      <w:tr w:rsidR="00D1529D" w:rsidRPr="00D1529D" w14:paraId="436D8819"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F04" w14:textId="77777777" w:rsidR="00D1529D" w:rsidRPr="00D1529D" w:rsidRDefault="00D1529D" w:rsidP="00D1529D">
            <w:pPr>
              <w:jc w:val="center"/>
            </w:pPr>
            <w:r w:rsidRPr="00D1529D">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BB9E55B" w14:textId="77777777" w:rsidR="00D1529D" w:rsidRPr="00D1529D" w:rsidRDefault="00D1529D" w:rsidP="00D1529D">
            <w:r w:rsidRPr="00D1529D">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5A092ED" w14:textId="77777777" w:rsidR="00D1529D" w:rsidRPr="00D1529D" w:rsidRDefault="00D1529D" w:rsidP="00D1529D">
            <w:pPr>
              <w:jc w:val="center"/>
            </w:pPr>
            <w:r w:rsidRPr="00D1529D">
              <w:rPr>
                <w:szCs w:val="20"/>
              </w:rPr>
              <w:t>154</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4C3150C9" w14:textId="77777777" w:rsidR="00D1529D" w:rsidRPr="00D1529D" w:rsidRDefault="00D1529D" w:rsidP="00D1529D">
            <w:pPr>
              <w:jc w:val="center"/>
            </w:pPr>
            <w:r w:rsidRPr="00D1529D">
              <w:rPr>
                <w:szCs w:val="20"/>
              </w:rPr>
              <w:t>159</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1AF4FBD3" w14:textId="77777777" w:rsidR="00D1529D" w:rsidRPr="00D1529D" w:rsidRDefault="00D1529D" w:rsidP="00D1529D">
            <w:pPr>
              <w:jc w:val="center"/>
            </w:pPr>
            <w:r w:rsidRPr="00D1529D">
              <w:rPr>
                <w:szCs w:val="20"/>
              </w:rPr>
              <w:t>5</w:t>
            </w:r>
          </w:p>
        </w:tc>
      </w:tr>
      <w:tr w:rsidR="00D1529D" w:rsidRPr="00D1529D" w14:paraId="531E42E8"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F4A2" w14:textId="77777777" w:rsidR="00D1529D" w:rsidRPr="00D1529D" w:rsidRDefault="00D1529D" w:rsidP="00D1529D">
            <w:pPr>
              <w:jc w:val="center"/>
            </w:pPr>
            <w:r w:rsidRPr="00D1529D">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B57C49E" w14:textId="77777777" w:rsidR="00D1529D" w:rsidRPr="00D1529D" w:rsidRDefault="00D1529D" w:rsidP="00D1529D">
            <w:r w:rsidRPr="00D1529D">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11EAC1A" w14:textId="77777777" w:rsidR="00D1529D" w:rsidRPr="00D1529D" w:rsidRDefault="00D1529D" w:rsidP="00D1529D">
            <w:pPr>
              <w:jc w:val="center"/>
            </w:pPr>
            <w:r w:rsidRPr="00D1529D">
              <w:rPr>
                <w:szCs w:val="20"/>
              </w:rPr>
              <w:t>0</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70BD3EF4" w14:textId="77777777" w:rsidR="00D1529D" w:rsidRPr="00D1529D" w:rsidRDefault="00D1529D" w:rsidP="00D1529D">
            <w:pPr>
              <w:jc w:val="center"/>
            </w:pPr>
            <w:r w:rsidRPr="00D1529D">
              <w:rPr>
                <w:szCs w:val="20"/>
              </w:rPr>
              <w:t>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27250ADB" w14:textId="77777777" w:rsidR="00D1529D" w:rsidRPr="00D1529D" w:rsidRDefault="00D1529D" w:rsidP="00D1529D">
            <w:pPr>
              <w:jc w:val="center"/>
            </w:pPr>
            <w:r w:rsidRPr="00D1529D">
              <w:rPr>
                <w:szCs w:val="20"/>
              </w:rPr>
              <w:t>0</w:t>
            </w:r>
          </w:p>
        </w:tc>
      </w:tr>
      <w:tr w:rsidR="00D1529D" w:rsidRPr="00D1529D" w14:paraId="175061BC"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A5D5" w14:textId="77777777" w:rsidR="00D1529D" w:rsidRPr="00D1529D" w:rsidRDefault="00D1529D" w:rsidP="00D1529D">
            <w:pPr>
              <w:jc w:val="center"/>
            </w:pPr>
            <w:r w:rsidRPr="00D1529D">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65BB744" w14:textId="77777777" w:rsidR="00D1529D" w:rsidRPr="00D1529D" w:rsidRDefault="00D1529D" w:rsidP="00D1529D">
            <w:r w:rsidRPr="00D1529D">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7929234" w14:textId="77777777" w:rsidR="00D1529D" w:rsidRPr="00D1529D" w:rsidRDefault="00D1529D" w:rsidP="00D1529D">
            <w:pPr>
              <w:jc w:val="center"/>
            </w:pPr>
            <w:r w:rsidRPr="00D1529D">
              <w:rPr>
                <w:szCs w:val="20"/>
              </w:rPr>
              <w:t>181</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7CFFC14F" w14:textId="77777777" w:rsidR="00D1529D" w:rsidRPr="00D1529D" w:rsidRDefault="00D1529D" w:rsidP="00D1529D">
            <w:pPr>
              <w:jc w:val="center"/>
            </w:pPr>
            <w:r w:rsidRPr="00D1529D">
              <w:rPr>
                <w:szCs w:val="20"/>
              </w:rPr>
              <w:t>186</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7AA7ED88" w14:textId="77777777" w:rsidR="00D1529D" w:rsidRPr="00D1529D" w:rsidRDefault="00D1529D" w:rsidP="00D1529D">
            <w:pPr>
              <w:jc w:val="center"/>
            </w:pPr>
            <w:r w:rsidRPr="00D1529D">
              <w:rPr>
                <w:szCs w:val="20"/>
              </w:rPr>
              <w:t>5</w:t>
            </w:r>
          </w:p>
        </w:tc>
      </w:tr>
      <w:tr w:rsidR="00D1529D" w:rsidRPr="00D1529D" w14:paraId="4147CD8A"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2F5C" w14:textId="77777777" w:rsidR="00D1529D" w:rsidRPr="00D1529D" w:rsidRDefault="00D1529D" w:rsidP="00D1529D">
            <w:pPr>
              <w:jc w:val="center"/>
            </w:pPr>
            <w:r w:rsidRPr="00D1529D">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19F8988" w14:textId="77777777" w:rsidR="00D1529D" w:rsidRPr="00D1529D" w:rsidRDefault="00D1529D" w:rsidP="00D1529D">
            <w:r w:rsidRPr="00D1529D">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06BE739" w14:textId="77777777" w:rsidR="00D1529D" w:rsidRPr="00D1529D" w:rsidRDefault="00D1529D" w:rsidP="00D1529D">
            <w:pPr>
              <w:jc w:val="center"/>
            </w:pPr>
            <w:r w:rsidRPr="00D1529D">
              <w:rPr>
                <w:szCs w:val="20"/>
              </w:rPr>
              <w:t>68</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369244C2" w14:textId="77777777" w:rsidR="00D1529D" w:rsidRPr="00D1529D" w:rsidRDefault="00D1529D" w:rsidP="00D1529D">
            <w:pPr>
              <w:jc w:val="center"/>
            </w:pPr>
            <w:r w:rsidRPr="00D1529D">
              <w:rPr>
                <w:szCs w:val="20"/>
              </w:rPr>
              <w:t>71</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24649228" w14:textId="77777777" w:rsidR="00D1529D" w:rsidRPr="00D1529D" w:rsidRDefault="00D1529D" w:rsidP="00D1529D">
            <w:pPr>
              <w:jc w:val="center"/>
            </w:pPr>
            <w:r w:rsidRPr="00D1529D">
              <w:rPr>
                <w:szCs w:val="20"/>
              </w:rPr>
              <w:t>3</w:t>
            </w:r>
          </w:p>
        </w:tc>
      </w:tr>
      <w:tr w:rsidR="00D1529D" w:rsidRPr="00D1529D" w14:paraId="1DE3F8CA"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0C22" w14:textId="77777777" w:rsidR="00D1529D" w:rsidRPr="00D1529D" w:rsidRDefault="00D1529D" w:rsidP="00D1529D">
            <w:pPr>
              <w:jc w:val="center"/>
            </w:pPr>
            <w:r w:rsidRPr="00D1529D">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8CF6EDC" w14:textId="77777777" w:rsidR="00D1529D" w:rsidRPr="00D1529D" w:rsidRDefault="00D1529D" w:rsidP="00D1529D">
            <w:pPr>
              <w:ind w:right="-106"/>
            </w:pPr>
            <w:r w:rsidRPr="00D1529D">
              <w:t>ИТОГО операционные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8DCC72A" w14:textId="77777777" w:rsidR="00D1529D" w:rsidRPr="00D1529D" w:rsidRDefault="00D1529D" w:rsidP="00D1529D">
            <w:pPr>
              <w:jc w:val="center"/>
            </w:pPr>
            <w:r w:rsidRPr="00D1529D">
              <w:rPr>
                <w:szCs w:val="20"/>
              </w:rPr>
              <w:t>42 115</w:t>
            </w:r>
          </w:p>
        </w:tc>
        <w:tc>
          <w:tcPr>
            <w:tcW w:w="1847" w:type="dxa"/>
            <w:gridSpan w:val="2"/>
            <w:tcBorders>
              <w:top w:val="nil"/>
              <w:left w:val="single" w:sz="4" w:space="0" w:color="auto"/>
              <w:bottom w:val="single" w:sz="4" w:space="0" w:color="auto"/>
              <w:right w:val="single" w:sz="4" w:space="0" w:color="auto"/>
            </w:tcBorders>
            <w:shd w:val="clear" w:color="auto" w:fill="FFFFFF"/>
            <w:vAlign w:val="center"/>
          </w:tcPr>
          <w:p w14:paraId="08D1568D" w14:textId="77777777" w:rsidR="00D1529D" w:rsidRPr="00D1529D" w:rsidRDefault="00D1529D" w:rsidP="00D1529D">
            <w:pPr>
              <w:jc w:val="center"/>
            </w:pPr>
            <w:r w:rsidRPr="00D1529D">
              <w:rPr>
                <w:szCs w:val="20"/>
              </w:rPr>
              <w:t>43 487</w:t>
            </w:r>
          </w:p>
        </w:tc>
        <w:tc>
          <w:tcPr>
            <w:tcW w:w="1872" w:type="dxa"/>
            <w:gridSpan w:val="2"/>
            <w:tcBorders>
              <w:top w:val="nil"/>
              <w:left w:val="single" w:sz="4" w:space="0" w:color="auto"/>
              <w:bottom w:val="single" w:sz="4" w:space="0" w:color="auto"/>
              <w:right w:val="single" w:sz="4" w:space="0" w:color="auto"/>
            </w:tcBorders>
            <w:shd w:val="clear" w:color="auto" w:fill="FFFFFF"/>
            <w:vAlign w:val="center"/>
          </w:tcPr>
          <w:p w14:paraId="61F20CDA" w14:textId="77777777" w:rsidR="00D1529D" w:rsidRPr="00D1529D" w:rsidRDefault="00D1529D" w:rsidP="00D1529D">
            <w:pPr>
              <w:jc w:val="center"/>
            </w:pPr>
            <w:r w:rsidRPr="00D1529D">
              <w:rPr>
                <w:szCs w:val="20"/>
              </w:rPr>
              <w:t>1 372</w:t>
            </w:r>
          </w:p>
        </w:tc>
      </w:tr>
    </w:tbl>
    <w:p w14:paraId="4DCC1EF2" w14:textId="38F529B1" w:rsidR="00D1529D" w:rsidRPr="00D1529D" w:rsidRDefault="00D1529D" w:rsidP="00D1529D">
      <w:pPr>
        <w:tabs>
          <w:tab w:val="left" w:pos="1890"/>
        </w:tabs>
        <w:ind w:left="7938" w:right="-142"/>
        <w:jc w:val="right"/>
        <w:rPr>
          <w:sz w:val="28"/>
          <w:szCs w:val="28"/>
        </w:rPr>
      </w:pPr>
      <w:r w:rsidRPr="00D1529D">
        <w:rPr>
          <w:sz w:val="28"/>
          <w:szCs w:val="28"/>
        </w:rPr>
        <w:br w:type="page"/>
      </w:r>
      <w:r w:rsidRPr="00D1529D">
        <w:rPr>
          <w:sz w:val="28"/>
          <w:szCs w:val="28"/>
        </w:rPr>
        <w:lastRenderedPageBreak/>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13</w:t>
      </w:r>
      <w:r w:rsidRPr="00D1529D">
        <w:rPr>
          <w:sz w:val="28"/>
          <w:szCs w:val="28"/>
        </w:rPr>
        <w:fldChar w:fldCharType="end"/>
      </w:r>
    </w:p>
    <w:p w14:paraId="2ACC0148" w14:textId="77777777" w:rsidR="00D1529D" w:rsidRPr="00D1529D" w:rsidRDefault="00D1529D" w:rsidP="00D1529D">
      <w:pPr>
        <w:keepNext/>
        <w:jc w:val="center"/>
        <w:rPr>
          <w:b/>
          <w:sz w:val="28"/>
          <w:szCs w:val="28"/>
          <w:u w:val="single"/>
        </w:rPr>
      </w:pP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D1529D" w:rsidRPr="00D1529D" w14:paraId="4654BFAE" w14:textId="77777777" w:rsidTr="005048A7">
        <w:trPr>
          <w:trHeight w:val="315"/>
        </w:trPr>
        <w:tc>
          <w:tcPr>
            <w:tcW w:w="9321" w:type="dxa"/>
            <w:gridSpan w:val="7"/>
            <w:tcBorders>
              <w:top w:val="nil"/>
              <w:left w:val="nil"/>
              <w:bottom w:val="nil"/>
              <w:right w:val="nil"/>
            </w:tcBorders>
            <w:shd w:val="clear" w:color="auto" w:fill="auto"/>
            <w:noWrap/>
            <w:vAlign w:val="center"/>
            <w:hideMark/>
          </w:tcPr>
          <w:p w14:paraId="6F59F90D" w14:textId="77777777" w:rsidR="00D1529D" w:rsidRPr="00D1529D" w:rsidRDefault="00D1529D" w:rsidP="00D1529D">
            <w:pPr>
              <w:jc w:val="center"/>
              <w:rPr>
                <w:sz w:val="28"/>
                <w:szCs w:val="28"/>
              </w:rPr>
            </w:pPr>
            <w:r w:rsidRPr="00D1529D">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9B45604" w14:textId="77777777" w:rsidR="00D1529D" w:rsidRPr="00D1529D" w:rsidRDefault="00D1529D" w:rsidP="00D1529D"/>
        </w:tc>
      </w:tr>
      <w:tr w:rsidR="00D1529D" w:rsidRPr="00D1529D" w14:paraId="2423D88F" w14:textId="77777777" w:rsidTr="005048A7">
        <w:trPr>
          <w:trHeight w:val="300"/>
        </w:trPr>
        <w:tc>
          <w:tcPr>
            <w:tcW w:w="776" w:type="dxa"/>
            <w:tcBorders>
              <w:top w:val="nil"/>
              <w:left w:val="nil"/>
              <w:bottom w:val="nil"/>
              <w:right w:val="nil"/>
            </w:tcBorders>
            <w:shd w:val="clear" w:color="auto" w:fill="auto"/>
            <w:noWrap/>
            <w:vAlign w:val="center"/>
            <w:hideMark/>
          </w:tcPr>
          <w:p w14:paraId="3C4A4317" w14:textId="77777777" w:rsidR="00D1529D" w:rsidRPr="00D1529D" w:rsidRDefault="00D1529D" w:rsidP="00D1529D"/>
        </w:tc>
        <w:tc>
          <w:tcPr>
            <w:tcW w:w="3361" w:type="dxa"/>
            <w:tcBorders>
              <w:top w:val="nil"/>
              <w:left w:val="nil"/>
              <w:bottom w:val="nil"/>
              <w:right w:val="nil"/>
            </w:tcBorders>
            <w:shd w:val="clear" w:color="auto" w:fill="auto"/>
            <w:noWrap/>
            <w:vAlign w:val="center"/>
            <w:hideMark/>
          </w:tcPr>
          <w:p w14:paraId="07FC8AC6" w14:textId="77777777" w:rsidR="00D1529D" w:rsidRPr="00D1529D" w:rsidRDefault="00D1529D" w:rsidP="00D1529D"/>
        </w:tc>
        <w:tc>
          <w:tcPr>
            <w:tcW w:w="1573" w:type="dxa"/>
            <w:tcBorders>
              <w:top w:val="nil"/>
              <w:left w:val="nil"/>
              <w:bottom w:val="nil"/>
              <w:right w:val="nil"/>
            </w:tcBorders>
            <w:shd w:val="clear" w:color="auto" w:fill="auto"/>
            <w:noWrap/>
            <w:vAlign w:val="center"/>
            <w:hideMark/>
          </w:tcPr>
          <w:p w14:paraId="7E6470FE" w14:textId="77777777" w:rsidR="00D1529D" w:rsidRPr="00D1529D" w:rsidRDefault="00D1529D" w:rsidP="00D1529D">
            <w:pPr>
              <w:rPr>
                <w:sz w:val="28"/>
                <w:szCs w:val="28"/>
              </w:rPr>
            </w:pPr>
          </w:p>
        </w:tc>
        <w:tc>
          <w:tcPr>
            <w:tcW w:w="1838" w:type="dxa"/>
            <w:gridSpan w:val="2"/>
            <w:tcBorders>
              <w:top w:val="nil"/>
              <w:left w:val="nil"/>
              <w:bottom w:val="nil"/>
              <w:right w:val="nil"/>
            </w:tcBorders>
            <w:shd w:val="clear" w:color="auto" w:fill="auto"/>
            <w:noWrap/>
            <w:vAlign w:val="center"/>
            <w:hideMark/>
          </w:tcPr>
          <w:p w14:paraId="6E4FC0C6" w14:textId="77777777" w:rsidR="00D1529D" w:rsidRPr="00D1529D" w:rsidRDefault="00D1529D" w:rsidP="00D1529D">
            <w:pPr>
              <w:rPr>
                <w:sz w:val="28"/>
                <w:szCs w:val="28"/>
              </w:rPr>
            </w:pPr>
          </w:p>
        </w:tc>
        <w:tc>
          <w:tcPr>
            <w:tcW w:w="1773" w:type="dxa"/>
            <w:gridSpan w:val="2"/>
            <w:tcBorders>
              <w:top w:val="nil"/>
              <w:left w:val="nil"/>
              <w:bottom w:val="nil"/>
              <w:right w:val="nil"/>
            </w:tcBorders>
            <w:shd w:val="clear" w:color="auto" w:fill="auto"/>
            <w:noWrap/>
            <w:vAlign w:val="center"/>
            <w:hideMark/>
          </w:tcPr>
          <w:p w14:paraId="04A3598E" w14:textId="77777777" w:rsidR="00D1529D" w:rsidRPr="00D1529D" w:rsidRDefault="00D1529D" w:rsidP="00D1529D">
            <w:pPr>
              <w:jc w:val="right"/>
              <w:rPr>
                <w:sz w:val="28"/>
                <w:szCs w:val="28"/>
              </w:rPr>
            </w:pPr>
            <w:r w:rsidRPr="00D1529D">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09AF462D" w14:textId="77777777" w:rsidR="00D1529D" w:rsidRPr="00D1529D" w:rsidRDefault="00D1529D" w:rsidP="00D1529D">
            <w:pPr>
              <w:rPr>
                <w:sz w:val="28"/>
                <w:szCs w:val="28"/>
              </w:rPr>
            </w:pPr>
          </w:p>
        </w:tc>
      </w:tr>
      <w:tr w:rsidR="00D1529D" w:rsidRPr="00D1529D" w14:paraId="22F184DF" w14:textId="77777777" w:rsidTr="005048A7">
        <w:trPr>
          <w:gridAfter w:val="1"/>
          <w:wAfter w:w="1573" w:type="dxa"/>
          <w:trHeight w:val="120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9FDF" w14:textId="77777777" w:rsidR="00D1529D" w:rsidRPr="00D1529D" w:rsidRDefault="00D1529D" w:rsidP="00D1529D">
            <w:pPr>
              <w:jc w:val="center"/>
            </w:pPr>
            <w:r w:rsidRPr="00D1529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FCF127" w14:textId="77777777" w:rsidR="00D1529D" w:rsidRPr="00D1529D" w:rsidRDefault="00D1529D" w:rsidP="00D1529D">
            <w:pPr>
              <w:jc w:val="center"/>
            </w:pPr>
            <w:r w:rsidRPr="00D1529D">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BC0F0E" w14:textId="77777777" w:rsidR="00D1529D" w:rsidRPr="00D1529D" w:rsidRDefault="00D1529D" w:rsidP="00D1529D">
            <w:pPr>
              <w:jc w:val="center"/>
            </w:pPr>
            <w:r w:rsidRPr="00D1529D">
              <w:t>Утверждено на 2021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399A542B" w14:textId="77777777" w:rsidR="00D1529D" w:rsidRPr="00D1529D" w:rsidRDefault="00D1529D" w:rsidP="00D1529D">
            <w:pPr>
              <w:jc w:val="center"/>
            </w:pPr>
            <w:r w:rsidRPr="00D1529D">
              <w:t>Предложение экспертов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BC56B" w14:textId="77777777" w:rsidR="00D1529D" w:rsidRPr="00D1529D" w:rsidRDefault="00D1529D" w:rsidP="00D1529D">
            <w:pPr>
              <w:jc w:val="center"/>
            </w:pPr>
            <w:r w:rsidRPr="00D1529D">
              <w:t>Динамика расходов</w:t>
            </w:r>
          </w:p>
        </w:tc>
      </w:tr>
      <w:tr w:rsidR="00D1529D" w:rsidRPr="00D1529D" w14:paraId="028923E5" w14:textId="77777777" w:rsidTr="005048A7">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212D" w14:textId="77777777" w:rsidR="00D1529D" w:rsidRPr="00D1529D" w:rsidRDefault="00D1529D" w:rsidP="00D1529D">
            <w:pPr>
              <w:jc w:val="center"/>
            </w:pPr>
            <w:r w:rsidRPr="00D1529D">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9C7DBD" w14:textId="77777777" w:rsidR="00D1529D" w:rsidRPr="00D1529D" w:rsidRDefault="00D1529D" w:rsidP="00D1529D">
            <w:r w:rsidRPr="00D1529D">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906C98" w14:textId="77777777" w:rsidR="00D1529D" w:rsidRPr="00D1529D" w:rsidRDefault="00D1529D" w:rsidP="00D1529D">
            <w:pPr>
              <w:jc w:val="center"/>
            </w:pPr>
            <w:r w:rsidRPr="00D1529D">
              <w:rPr>
                <w:szCs w:val="20"/>
              </w:rPr>
              <w:t>43</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2A7C9" w14:textId="77777777" w:rsidR="00D1529D" w:rsidRPr="00D1529D" w:rsidRDefault="00D1529D" w:rsidP="00D1529D">
            <w:pPr>
              <w:jc w:val="center"/>
            </w:pPr>
            <w:r w:rsidRPr="00D1529D">
              <w:rPr>
                <w:szCs w:val="20"/>
              </w:rPr>
              <w:t>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0B9613" w14:textId="77777777" w:rsidR="00D1529D" w:rsidRPr="00D1529D" w:rsidRDefault="00D1529D" w:rsidP="00D1529D">
            <w:pPr>
              <w:jc w:val="center"/>
            </w:pPr>
            <w:r w:rsidRPr="00D1529D">
              <w:t>-36</w:t>
            </w:r>
          </w:p>
        </w:tc>
      </w:tr>
      <w:tr w:rsidR="00D1529D" w:rsidRPr="00D1529D" w14:paraId="5C007675"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C0DF" w14:textId="77777777" w:rsidR="00D1529D" w:rsidRPr="00D1529D" w:rsidRDefault="00D1529D" w:rsidP="00D1529D">
            <w:pPr>
              <w:jc w:val="center"/>
            </w:pPr>
            <w:r w:rsidRPr="00D1529D">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01E27CE" w14:textId="77777777" w:rsidR="00D1529D" w:rsidRPr="00D1529D" w:rsidRDefault="00D1529D" w:rsidP="00D1529D">
            <w:r w:rsidRPr="00D1529D">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FE9FB81" w14:textId="77777777" w:rsidR="00D1529D" w:rsidRPr="00D1529D" w:rsidRDefault="00D1529D" w:rsidP="00D1529D">
            <w:pPr>
              <w:jc w:val="center"/>
            </w:pPr>
            <w:r w:rsidRPr="00D1529D">
              <w:rPr>
                <w:szCs w:val="20"/>
              </w:rPr>
              <w:t>785</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3E624C65" w14:textId="77777777" w:rsidR="00D1529D" w:rsidRPr="00D1529D" w:rsidRDefault="00D1529D" w:rsidP="00D1529D">
            <w:pPr>
              <w:jc w:val="center"/>
            </w:pPr>
            <w:r w:rsidRPr="00D1529D">
              <w:rPr>
                <w:szCs w:val="20"/>
              </w:rPr>
              <w:t>735</w:t>
            </w:r>
          </w:p>
        </w:tc>
        <w:tc>
          <w:tcPr>
            <w:tcW w:w="1872" w:type="dxa"/>
            <w:gridSpan w:val="2"/>
            <w:tcBorders>
              <w:top w:val="nil"/>
              <w:left w:val="nil"/>
              <w:bottom w:val="single" w:sz="4" w:space="0" w:color="auto"/>
              <w:right w:val="single" w:sz="4" w:space="0" w:color="auto"/>
            </w:tcBorders>
            <w:shd w:val="clear" w:color="auto" w:fill="auto"/>
            <w:noWrap/>
            <w:vAlign w:val="center"/>
          </w:tcPr>
          <w:p w14:paraId="5C1991EF" w14:textId="77777777" w:rsidR="00D1529D" w:rsidRPr="00D1529D" w:rsidRDefault="00D1529D" w:rsidP="00D1529D">
            <w:pPr>
              <w:jc w:val="center"/>
            </w:pPr>
            <w:r w:rsidRPr="00D1529D">
              <w:rPr>
                <w:szCs w:val="20"/>
              </w:rPr>
              <w:t>-50</w:t>
            </w:r>
          </w:p>
        </w:tc>
      </w:tr>
      <w:tr w:rsidR="00D1529D" w:rsidRPr="00D1529D" w14:paraId="0CBDF713"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5148" w14:textId="77777777" w:rsidR="00D1529D" w:rsidRPr="00D1529D" w:rsidRDefault="00D1529D" w:rsidP="00D1529D">
            <w:pPr>
              <w:jc w:val="center"/>
            </w:pPr>
            <w:r w:rsidRPr="00D1529D">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7B3E46A" w14:textId="77777777" w:rsidR="00D1529D" w:rsidRPr="00D1529D" w:rsidRDefault="00D1529D" w:rsidP="00D1529D">
            <w:r w:rsidRPr="00D1529D">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4E8541" w14:textId="77777777" w:rsidR="00D1529D" w:rsidRPr="00D1529D" w:rsidRDefault="00D1529D" w:rsidP="00D1529D">
            <w:pPr>
              <w:jc w:val="center"/>
            </w:pPr>
            <w:r w:rsidRPr="00D1529D">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3E5B0B25" w14:textId="77777777" w:rsidR="00D1529D" w:rsidRPr="00D1529D" w:rsidRDefault="00D1529D" w:rsidP="00D1529D">
            <w:pPr>
              <w:jc w:val="center"/>
            </w:pPr>
            <w:r w:rsidRPr="00D1529D">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45C76016" w14:textId="77777777" w:rsidR="00D1529D" w:rsidRPr="00D1529D" w:rsidRDefault="00D1529D" w:rsidP="00D1529D">
            <w:pPr>
              <w:jc w:val="center"/>
            </w:pPr>
            <w:r w:rsidRPr="00D1529D">
              <w:rPr>
                <w:szCs w:val="20"/>
              </w:rPr>
              <w:t>0</w:t>
            </w:r>
          </w:p>
        </w:tc>
      </w:tr>
      <w:tr w:rsidR="00D1529D" w:rsidRPr="00D1529D" w14:paraId="5BCFCBB1" w14:textId="77777777" w:rsidTr="005048A7">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C4787" w14:textId="77777777" w:rsidR="00D1529D" w:rsidRPr="00D1529D" w:rsidRDefault="00D1529D" w:rsidP="00D1529D">
            <w:pPr>
              <w:jc w:val="center"/>
            </w:pPr>
            <w:r w:rsidRPr="00D1529D">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10E5A7" w14:textId="77777777" w:rsidR="00D1529D" w:rsidRPr="00D1529D" w:rsidRDefault="00D1529D" w:rsidP="00D1529D">
            <w:pPr>
              <w:jc w:val="both"/>
            </w:pPr>
            <w:r w:rsidRPr="00D1529D">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4708D1" w14:textId="77777777" w:rsidR="00D1529D" w:rsidRPr="00D1529D" w:rsidRDefault="00D1529D" w:rsidP="00D1529D">
            <w:pPr>
              <w:jc w:val="center"/>
            </w:pPr>
            <w:r w:rsidRPr="00D1529D">
              <w:rPr>
                <w:szCs w:val="20"/>
              </w:rPr>
              <w:t>7</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7F2A08E6" w14:textId="77777777" w:rsidR="00D1529D" w:rsidRPr="00D1529D" w:rsidRDefault="00D1529D" w:rsidP="00D1529D">
            <w:pPr>
              <w:jc w:val="center"/>
            </w:pPr>
            <w:r w:rsidRPr="00D1529D">
              <w:rPr>
                <w:szCs w:val="20"/>
              </w:rPr>
              <w:t>7</w:t>
            </w:r>
          </w:p>
        </w:tc>
        <w:tc>
          <w:tcPr>
            <w:tcW w:w="1872" w:type="dxa"/>
            <w:gridSpan w:val="2"/>
            <w:tcBorders>
              <w:top w:val="nil"/>
              <w:left w:val="nil"/>
              <w:bottom w:val="single" w:sz="4" w:space="0" w:color="auto"/>
              <w:right w:val="single" w:sz="4" w:space="0" w:color="auto"/>
            </w:tcBorders>
            <w:shd w:val="clear" w:color="auto" w:fill="auto"/>
            <w:noWrap/>
            <w:vAlign w:val="center"/>
          </w:tcPr>
          <w:p w14:paraId="0AA44AA1" w14:textId="77777777" w:rsidR="00D1529D" w:rsidRPr="00D1529D" w:rsidRDefault="00D1529D" w:rsidP="00D1529D">
            <w:pPr>
              <w:jc w:val="center"/>
            </w:pPr>
            <w:r w:rsidRPr="00D1529D">
              <w:rPr>
                <w:szCs w:val="20"/>
              </w:rPr>
              <w:t>0</w:t>
            </w:r>
          </w:p>
        </w:tc>
      </w:tr>
      <w:tr w:rsidR="00D1529D" w:rsidRPr="00D1529D" w14:paraId="31C92A29" w14:textId="77777777" w:rsidTr="005048A7">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30E6" w14:textId="77777777" w:rsidR="00D1529D" w:rsidRPr="00D1529D" w:rsidRDefault="00D1529D" w:rsidP="00D1529D">
            <w:pPr>
              <w:jc w:val="center"/>
            </w:pPr>
            <w:r w:rsidRPr="00D1529D">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4EBB1A" w14:textId="77777777" w:rsidR="00D1529D" w:rsidRPr="00D1529D" w:rsidRDefault="00D1529D" w:rsidP="00D1529D">
            <w:pPr>
              <w:jc w:val="both"/>
            </w:pPr>
            <w:r w:rsidRPr="00D1529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6C9C3A" w14:textId="77777777" w:rsidR="00D1529D" w:rsidRPr="00D1529D" w:rsidRDefault="00D1529D" w:rsidP="00D1529D">
            <w:pPr>
              <w:jc w:val="center"/>
            </w:pPr>
            <w:r w:rsidRPr="00D1529D">
              <w:rPr>
                <w:szCs w:val="20"/>
              </w:rPr>
              <w:t>7</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0BB2375D" w14:textId="77777777" w:rsidR="00D1529D" w:rsidRPr="00D1529D" w:rsidRDefault="00D1529D" w:rsidP="00D1529D">
            <w:pPr>
              <w:jc w:val="center"/>
            </w:pPr>
            <w:r w:rsidRPr="00D1529D">
              <w:rPr>
                <w:szCs w:val="20"/>
              </w:rPr>
              <w:t>7</w:t>
            </w:r>
          </w:p>
        </w:tc>
        <w:tc>
          <w:tcPr>
            <w:tcW w:w="1872" w:type="dxa"/>
            <w:gridSpan w:val="2"/>
            <w:tcBorders>
              <w:top w:val="nil"/>
              <w:left w:val="nil"/>
              <w:bottom w:val="single" w:sz="4" w:space="0" w:color="auto"/>
              <w:right w:val="single" w:sz="4" w:space="0" w:color="auto"/>
            </w:tcBorders>
            <w:shd w:val="clear" w:color="auto" w:fill="auto"/>
            <w:noWrap/>
            <w:vAlign w:val="center"/>
          </w:tcPr>
          <w:p w14:paraId="4F02998A" w14:textId="77777777" w:rsidR="00D1529D" w:rsidRPr="00D1529D" w:rsidRDefault="00D1529D" w:rsidP="00D1529D">
            <w:pPr>
              <w:jc w:val="center"/>
            </w:pPr>
            <w:r w:rsidRPr="00D1529D">
              <w:rPr>
                <w:szCs w:val="20"/>
              </w:rPr>
              <w:t>0</w:t>
            </w:r>
          </w:p>
        </w:tc>
      </w:tr>
      <w:tr w:rsidR="00D1529D" w:rsidRPr="00D1529D" w14:paraId="07A247C0" w14:textId="77777777" w:rsidTr="005048A7">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375F" w14:textId="77777777" w:rsidR="00D1529D" w:rsidRPr="00D1529D" w:rsidRDefault="00D1529D" w:rsidP="00D1529D">
            <w:pPr>
              <w:jc w:val="center"/>
            </w:pPr>
            <w:r w:rsidRPr="00D1529D">
              <w:t>1.4.2</w:t>
            </w:r>
          </w:p>
        </w:tc>
        <w:tc>
          <w:tcPr>
            <w:tcW w:w="3361" w:type="dxa"/>
            <w:tcBorders>
              <w:top w:val="single" w:sz="4" w:space="0" w:color="auto"/>
              <w:left w:val="nil"/>
              <w:bottom w:val="single" w:sz="4" w:space="0" w:color="auto"/>
              <w:right w:val="single" w:sz="4" w:space="0" w:color="auto"/>
            </w:tcBorders>
            <w:shd w:val="clear" w:color="auto" w:fill="auto"/>
            <w:vAlign w:val="center"/>
          </w:tcPr>
          <w:p w14:paraId="324FEE23" w14:textId="77777777" w:rsidR="00D1529D" w:rsidRPr="00D1529D" w:rsidRDefault="00D1529D" w:rsidP="00D1529D">
            <w:pPr>
              <w:jc w:val="both"/>
            </w:pPr>
            <w:r w:rsidRPr="00D1529D">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F6F7827" w14:textId="77777777" w:rsidR="00D1529D" w:rsidRPr="00D1529D" w:rsidRDefault="00D1529D" w:rsidP="00D1529D">
            <w:pPr>
              <w:jc w:val="center"/>
              <w:rPr>
                <w:szCs w:val="20"/>
              </w:rPr>
            </w:pPr>
            <w:r w:rsidRPr="00D1529D">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326135ED" w14:textId="77777777" w:rsidR="00D1529D" w:rsidRPr="00D1529D" w:rsidRDefault="00D1529D" w:rsidP="00D1529D">
            <w:pPr>
              <w:jc w:val="center"/>
              <w:rPr>
                <w:szCs w:val="20"/>
              </w:rPr>
            </w:pPr>
            <w:r w:rsidRPr="00D1529D">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565EA30F" w14:textId="77777777" w:rsidR="00D1529D" w:rsidRPr="00D1529D" w:rsidRDefault="00D1529D" w:rsidP="00D1529D">
            <w:pPr>
              <w:jc w:val="center"/>
              <w:rPr>
                <w:szCs w:val="20"/>
              </w:rPr>
            </w:pPr>
            <w:r w:rsidRPr="00D1529D">
              <w:rPr>
                <w:szCs w:val="20"/>
              </w:rPr>
              <w:t>0</w:t>
            </w:r>
          </w:p>
        </w:tc>
      </w:tr>
      <w:tr w:rsidR="00D1529D" w:rsidRPr="00D1529D" w14:paraId="2E6F7DCF"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474B" w14:textId="77777777" w:rsidR="00D1529D" w:rsidRPr="00D1529D" w:rsidRDefault="00D1529D" w:rsidP="00D1529D">
            <w:pPr>
              <w:jc w:val="center"/>
            </w:pPr>
            <w:r w:rsidRPr="00D1529D">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671170" w14:textId="77777777" w:rsidR="00D1529D" w:rsidRPr="00D1529D" w:rsidRDefault="00D1529D" w:rsidP="00D1529D">
            <w:r w:rsidRPr="00D1529D">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14E600" w14:textId="77777777" w:rsidR="00D1529D" w:rsidRPr="00D1529D" w:rsidRDefault="00D1529D" w:rsidP="00D1529D">
            <w:pPr>
              <w:jc w:val="center"/>
            </w:pPr>
            <w:r w:rsidRPr="00D1529D">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54C898EB" w14:textId="77777777" w:rsidR="00D1529D" w:rsidRPr="00D1529D" w:rsidRDefault="00D1529D" w:rsidP="00D1529D">
            <w:pPr>
              <w:jc w:val="center"/>
            </w:pPr>
            <w:r w:rsidRPr="00D1529D">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E9F4038" w14:textId="77777777" w:rsidR="00D1529D" w:rsidRPr="00D1529D" w:rsidRDefault="00D1529D" w:rsidP="00D1529D">
            <w:pPr>
              <w:jc w:val="center"/>
            </w:pPr>
            <w:r w:rsidRPr="00D1529D">
              <w:rPr>
                <w:szCs w:val="20"/>
              </w:rPr>
              <w:t>0</w:t>
            </w:r>
          </w:p>
        </w:tc>
      </w:tr>
      <w:tr w:rsidR="00D1529D" w:rsidRPr="00D1529D" w14:paraId="664589CD"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4366" w14:textId="77777777" w:rsidR="00D1529D" w:rsidRPr="00D1529D" w:rsidRDefault="00D1529D" w:rsidP="00D1529D">
            <w:pPr>
              <w:jc w:val="center"/>
            </w:pPr>
            <w:r w:rsidRPr="00D1529D">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384154" w14:textId="77777777" w:rsidR="00D1529D" w:rsidRPr="00D1529D" w:rsidRDefault="00D1529D" w:rsidP="00D1529D">
            <w:pPr>
              <w:jc w:val="both"/>
            </w:pPr>
            <w:r w:rsidRPr="00D1529D">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2ED980" w14:textId="77777777" w:rsidR="00D1529D" w:rsidRPr="00D1529D" w:rsidRDefault="00D1529D" w:rsidP="00D1529D">
            <w:pPr>
              <w:jc w:val="center"/>
            </w:pPr>
            <w:r w:rsidRPr="00D1529D">
              <w:rPr>
                <w:szCs w:val="20"/>
              </w:rPr>
              <w:t>9 533</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095B073A" w14:textId="77777777" w:rsidR="00D1529D" w:rsidRPr="00D1529D" w:rsidRDefault="00D1529D" w:rsidP="00D1529D">
            <w:pPr>
              <w:jc w:val="center"/>
            </w:pPr>
            <w:r w:rsidRPr="00D1529D">
              <w:rPr>
                <w:szCs w:val="20"/>
              </w:rPr>
              <w:t>9 717</w:t>
            </w:r>
          </w:p>
        </w:tc>
        <w:tc>
          <w:tcPr>
            <w:tcW w:w="1872" w:type="dxa"/>
            <w:gridSpan w:val="2"/>
            <w:tcBorders>
              <w:top w:val="nil"/>
              <w:left w:val="nil"/>
              <w:bottom w:val="single" w:sz="4" w:space="0" w:color="auto"/>
              <w:right w:val="single" w:sz="4" w:space="0" w:color="auto"/>
            </w:tcBorders>
            <w:shd w:val="clear" w:color="auto" w:fill="auto"/>
            <w:noWrap/>
            <w:vAlign w:val="center"/>
          </w:tcPr>
          <w:p w14:paraId="0430FC23" w14:textId="77777777" w:rsidR="00D1529D" w:rsidRPr="00D1529D" w:rsidRDefault="00D1529D" w:rsidP="00D1529D">
            <w:pPr>
              <w:jc w:val="center"/>
            </w:pPr>
            <w:r w:rsidRPr="00D1529D">
              <w:rPr>
                <w:szCs w:val="20"/>
              </w:rPr>
              <w:t>184</w:t>
            </w:r>
          </w:p>
        </w:tc>
      </w:tr>
      <w:tr w:rsidR="00D1529D" w:rsidRPr="00D1529D" w14:paraId="402F42B7"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47B6E" w14:textId="77777777" w:rsidR="00D1529D" w:rsidRPr="00D1529D" w:rsidRDefault="00D1529D" w:rsidP="00D1529D">
            <w:pPr>
              <w:jc w:val="center"/>
            </w:pPr>
            <w:r w:rsidRPr="00D1529D">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BFEB66" w14:textId="77777777" w:rsidR="00D1529D" w:rsidRPr="00D1529D" w:rsidRDefault="00D1529D" w:rsidP="00D1529D">
            <w:pPr>
              <w:jc w:val="both"/>
            </w:pPr>
            <w:r w:rsidRPr="00D1529D">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DB689FC" w14:textId="77777777" w:rsidR="00D1529D" w:rsidRPr="00D1529D" w:rsidRDefault="00D1529D" w:rsidP="00D1529D">
            <w:pPr>
              <w:jc w:val="center"/>
            </w:pPr>
            <w:r w:rsidRPr="00D1529D">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0ED871E6" w14:textId="77777777" w:rsidR="00D1529D" w:rsidRPr="00D1529D" w:rsidRDefault="00D1529D" w:rsidP="00D1529D">
            <w:pPr>
              <w:jc w:val="center"/>
            </w:pPr>
            <w:r w:rsidRPr="00D1529D">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20964705" w14:textId="77777777" w:rsidR="00D1529D" w:rsidRPr="00D1529D" w:rsidRDefault="00D1529D" w:rsidP="00D1529D">
            <w:pPr>
              <w:jc w:val="center"/>
            </w:pPr>
            <w:r w:rsidRPr="00D1529D">
              <w:rPr>
                <w:szCs w:val="20"/>
              </w:rPr>
              <w:t>0</w:t>
            </w:r>
          </w:p>
        </w:tc>
      </w:tr>
      <w:tr w:rsidR="00D1529D" w:rsidRPr="00D1529D" w14:paraId="4012C093" w14:textId="77777777" w:rsidTr="005048A7">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2D49" w14:textId="77777777" w:rsidR="00D1529D" w:rsidRPr="00D1529D" w:rsidRDefault="00D1529D" w:rsidP="00D1529D">
            <w:pPr>
              <w:jc w:val="center"/>
            </w:pPr>
            <w:r w:rsidRPr="00D1529D">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193C4E" w14:textId="77777777" w:rsidR="00D1529D" w:rsidRPr="00D1529D" w:rsidRDefault="00D1529D" w:rsidP="00D1529D">
            <w:pPr>
              <w:jc w:val="both"/>
            </w:pPr>
            <w:r w:rsidRPr="00D1529D">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2B8708" w14:textId="77777777" w:rsidR="00D1529D" w:rsidRPr="00D1529D" w:rsidRDefault="00D1529D" w:rsidP="00D1529D">
            <w:pPr>
              <w:jc w:val="center"/>
            </w:pPr>
            <w:r w:rsidRPr="00D1529D">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06E7F9C7" w14:textId="77777777" w:rsidR="00D1529D" w:rsidRPr="00D1529D" w:rsidRDefault="00D1529D" w:rsidP="00D1529D">
            <w:pPr>
              <w:jc w:val="center"/>
            </w:pPr>
            <w:r w:rsidRPr="00D1529D">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0C65FFCB" w14:textId="77777777" w:rsidR="00D1529D" w:rsidRPr="00D1529D" w:rsidRDefault="00D1529D" w:rsidP="00D1529D">
            <w:pPr>
              <w:jc w:val="center"/>
            </w:pPr>
            <w:r w:rsidRPr="00D1529D">
              <w:rPr>
                <w:szCs w:val="20"/>
              </w:rPr>
              <w:t>0</w:t>
            </w:r>
          </w:p>
        </w:tc>
      </w:tr>
      <w:tr w:rsidR="00D1529D" w:rsidRPr="00D1529D" w14:paraId="6B4ACC69" w14:textId="77777777" w:rsidTr="005048A7">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993A" w14:textId="77777777" w:rsidR="00D1529D" w:rsidRPr="00D1529D" w:rsidRDefault="00D1529D" w:rsidP="00D1529D">
            <w:pPr>
              <w:jc w:val="center"/>
            </w:pPr>
            <w:r w:rsidRPr="00D1529D">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6D0709" w14:textId="77777777" w:rsidR="00D1529D" w:rsidRPr="00D1529D" w:rsidRDefault="00D1529D" w:rsidP="00D1529D">
            <w:pPr>
              <w:jc w:val="both"/>
            </w:pPr>
            <w:r w:rsidRPr="00D1529D">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6B3AA41" w14:textId="77777777" w:rsidR="00D1529D" w:rsidRPr="00D1529D" w:rsidRDefault="00D1529D" w:rsidP="00D1529D">
            <w:pPr>
              <w:jc w:val="center"/>
            </w:pPr>
            <w:r w:rsidRPr="00D1529D">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5974C1E" w14:textId="77777777" w:rsidR="00D1529D" w:rsidRPr="00D1529D" w:rsidRDefault="00D1529D" w:rsidP="00D1529D">
            <w:pPr>
              <w:jc w:val="center"/>
            </w:pPr>
            <w:r w:rsidRPr="00D1529D">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384FDFD5" w14:textId="77777777" w:rsidR="00D1529D" w:rsidRPr="00D1529D" w:rsidRDefault="00D1529D" w:rsidP="00D1529D">
            <w:pPr>
              <w:jc w:val="center"/>
            </w:pPr>
            <w:r w:rsidRPr="00D1529D">
              <w:rPr>
                <w:szCs w:val="20"/>
              </w:rPr>
              <w:t>0</w:t>
            </w:r>
          </w:p>
        </w:tc>
      </w:tr>
      <w:tr w:rsidR="00D1529D" w:rsidRPr="00D1529D" w14:paraId="07B1CD1C"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D6C6" w14:textId="77777777" w:rsidR="00D1529D" w:rsidRPr="00D1529D" w:rsidRDefault="00D1529D" w:rsidP="00D1529D">
            <w:pPr>
              <w:jc w:val="center"/>
            </w:pPr>
            <w:r w:rsidRPr="00D1529D">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8C42DE" w14:textId="77777777" w:rsidR="00D1529D" w:rsidRPr="00D1529D" w:rsidRDefault="00D1529D" w:rsidP="00D1529D">
            <w:r w:rsidRPr="00D1529D">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9EE2FCA" w14:textId="77777777" w:rsidR="00D1529D" w:rsidRPr="00D1529D" w:rsidRDefault="00D1529D" w:rsidP="00D1529D">
            <w:pPr>
              <w:jc w:val="center"/>
            </w:pPr>
            <w:r w:rsidRPr="00D1529D">
              <w:rPr>
                <w:szCs w:val="20"/>
              </w:rPr>
              <w:t>10 368</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01AC3CDE" w14:textId="77777777" w:rsidR="00D1529D" w:rsidRPr="00D1529D" w:rsidRDefault="00D1529D" w:rsidP="00D1529D">
            <w:pPr>
              <w:jc w:val="center"/>
            </w:pPr>
            <w:r w:rsidRPr="00D1529D">
              <w:rPr>
                <w:szCs w:val="20"/>
              </w:rPr>
              <w:t>10 466</w:t>
            </w:r>
          </w:p>
        </w:tc>
        <w:tc>
          <w:tcPr>
            <w:tcW w:w="1872" w:type="dxa"/>
            <w:gridSpan w:val="2"/>
            <w:tcBorders>
              <w:top w:val="nil"/>
              <w:left w:val="nil"/>
              <w:bottom w:val="single" w:sz="4" w:space="0" w:color="auto"/>
              <w:right w:val="single" w:sz="4" w:space="0" w:color="auto"/>
            </w:tcBorders>
            <w:shd w:val="clear" w:color="auto" w:fill="auto"/>
            <w:noWrap/>
            <w:vAlign w:val="center"/>
          </w:tcPr>
          <w:p w14:paraId="47A7B404" w14:textId="77777777" w:rsidR="00D1529D" w:rsidRPr="00D1529D" w:rsidRDefault="00D1529D" w:rsidP="00D1529D">
            <w:pPr>
              <w:jc w:val="center"/>
            </w:pPr>
            <w:r w:rsidRPr="00D1529D">
              <w:rPr>
                <w:szCs w:val="20"/>
              </w:rPr>
              <w:t>98</w:t>
            </w:r>
          </w:p>
        </w:tc>
      </w:tr>
      <w:tr w:rsidR="00D1529D" w:rsidRPr="00D1529D" w14:paraId="78B125EA"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5282" w14:textId="77777777" w:rsidR="00D1529D" w:rsidRPr="00D1529D" w:rsidRDefault="00D1529D" w:rsidP="00D1529D">
            <w:pPr>
              <w:jc w:val="center"/>
            </w:pPr>
            <w:r w:rsidRPr="00D1529D">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2682CEE" w14:textId="77777777" w:rsidR="00D1529D" w:rsidRPr="00D1529D" w:rsidRDefault="00D1529D" w:rsidP="00D1529D">
            <w:r w:rsidRPr="00D1529D">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9068EC" w14:textId="77777777" w:rsidR="00D1529D" w:rsidRPr="00D1529D" w:rsidRDefault="00D1529D" w:rsidP="00D1529D">
            <w:pPr>
              <w:jc w:val="center"/>
            </w:pPr>
            <w:r w:rsidRPr="00D1529D">
              <w:rPr>
                <w:szCs w:val="20"/>
              </w:rPr>
              <w:t>118</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7C1603FE" w14:textId="77777777" w:rsidR="00D1529D" w:rsidRPr="00D1529D" w:rsidRDefault="00D1529D" w:rsidP="00D1529D">
            <w:pPr>
              <w:jc w:val="center"/>
            </w:pPr>
            <w:r w:rsidRPr="00D1529D">
              <w:rPr>
                <w:szCs w:val="20"/>
              </w:rPr>
              <w:t>11</w:t>
            </w:r>
          </w:p>
        </w:tc>
        <w:tc>
          <w:tcPr>
            <w:tcW w:w="1872" w:type="dxa"/>
            <w:gridSpan w:val="2"/>
            <w:tcBorders>
              <w:top w:val="nil"/>
              <w:left w:val="nil"/>
              <w:bottom w:val="single" w:sz="4" w:space="0" w:color="auto"/>
              <w:right w:val="single" w:sz="4" w:space="0" w:color="auto"/>
            </w:tcBorders>
            <w:shd w:val="clear" w:color="auto" w:fill="auto"/>
            <w:noWrap/>
            <w:vAlign w:val="center"/>
          </w:tcPr>
          <w:p w14:paraId="73A41471" w14:textId="77777777" w:rsidR="00D1529D" w:rsidRPr="00D1529D" w:rsidRDefault="00D1529D" w:rsidP="00D1529D">
            <w:pPr>
              <w:jc w:val="center"/>
            </w:pPr>
            <w:r w:rsidRPr="00D1529D">
              <w:rPr>
                <w:szCs w:val="20"/>
              </w:rPr>
              <w:t>-107</w:t>
            </w:r>
          </w:p>
        </w:tc>
      </w:tr>
      <w:tr w:rsidR="00D1529D" w:rsidRPr="00D1529D" w14:paraId="16245887" w14:textId="77777777" w:rsidTr="005048A7">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86D61" w14:textId="77777777" w:rsidR="00D1529D" w:rsidRPr="00D1529D" w:rsidRDefault="00D1529D" w:rsidP="00D1529D">
            <w:pPr>
              <w:jc w:val="center"/>
            </w:pPr>
            <w:r w:rsidRPr="00D1529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590751" w14:textId="77777777" w:rsidR="00D1529D" w:rsidRPr="00D1529D" w:rsidRDefault="00D1529D" w:rsidP="00D1529D">
            <w:pPr>
              <w:jc w:val="both"/>
            </w:pPr>
            <w:r w:rsidRPr="00D1529D">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7A898B" w14:textId="77777777" w:rsidR="00D1529D" w:rsidRPr="00D1529D" w:rsidRDefault="00D1529D" w:rsidP="00D1529D">
            <w:pPr>
              <w:jc w:val="center"/>
            </w:pPr>
            <w:r w:rsidRPr="00D1529D">
              <w:rPr>
                <w:szCs w:val="20"/>
              </w:rPr>
              <w:t>10 486</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6AFB482D" w14:textId="77777777" w:rsidR="00D1529D" w:rsidRPr="00D1529D" w:rsidRDefault="00D1529D" w:rsidP="00D1529D">
            <w:pPr>
              <w:jc w:val="center"/>
            </w:pPr>
            <w:r w:rsidRPr="00D1529D">
              <w:rPr>
                <w:szCs w:val="20"/>
              </w:rPr>
              <w:t>10 477</w:t>
            </w:r>
          </w:p>
        </w:tc>
        <w:tc>
          <w:tcPr>
            <w:tcW w:w="1872" w:type="dxa"/>
            <w:gridSpan w:val="2"/>
            <w:tcBorders>
              <w:top w:val="nil"/>
              <w:left w:val="nil"/>
              <w:bottom w:val="single" w:sz="4" w:space="0" w:color="auto"/>
              <w:right w:val="single" w:sz="4" w:space="0" w:color="auto"/>
            </w:tcBorders>
            <w:shd w:val="clear" w:color="auto" w:fill="auto"/>
            <w:noWrap/>
            <w:vAlign w:val="center"/>
          </w:tcPr>
          <w:p w14:paraId="450CC668" w14:textId="77777777" w:rsidR="00D1529D" w:rsidRPr="00D1529D" w:rsidRDefault="00D1529D" w:rsidP="00D1529D">
            <w:pPr>
              <w:jc w:val="center"/>
            </w:pPr>
            <w:r w:rsidRPr="00D1529D">
              <w:rPr>
                <w:szCs w:val="20"/>
              </w:rPr>
              <w:t>-9</w:t>
            </w:r>
          </w:p>
        </w:tc>
      </w:tr>
    </w:tbl>
    <w:p w14:paraId="0B64F73B" w14:textId="77777777" w:rsidR="00D1529D" w:rsidRPr="00D1529D" w:rsidRDefault="00D1529D" w:rsidP="00D1529D">
      <w:pPr>
        <w:tabs>
          <w:tab w:val="left" w:pos="1890"/>
        </w:tabs>
        <w:ind w:left="9215" w:right="-142" w:firstLine="851"/>
        <w:jc w:val="right"/>
        <w:rPr>
          <w:sz w:val="28"/>
          <w:szCs w:val="28"/>
        </w:rPr>
      </w:pPr>
    </w:p>
    <w:p w14:paraId="3B6D5126" w14:textId="201B91B1" w:rsidR="00D1529D" w:rsidRPr="00D1529D" w:rsidRDefault="00D1529D" w:rsidP="00D1529D">
      <w:pPr>
        <w:keepNext/>
        <w:jc w:val="right"/>
        <w:rPr>
          <w:bCs/>
          <w:sz w:val="28"/>
          <w:szCs w:val="28"/>
        </w:rPr>
      </w:pPr>
      <w:r w:rsidRPr="00D1529D">
        <w:rPr>
          <w:sz w:val="28"/>
          <w:szCs w:val="28"/>
        </w:rPr>
        <w:lastRenderedPageBreak/>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14</w:t>
      </w:r>
      <w:r w:rsidRPr="00D1529D">
        <w:rPr>
          <w:sz w:val="28"/>
          <w:szCs w:val="28"/>
        </w:rPr>
        <w:fldChar w:fldCharType="end"/>
      </w:r>
    </w:p>
    <w:p w14:paraId="6BCEF9EA" w14:textId="77777777" w:rsidR="00D1529D" w:rsidRPr="00D1529D" w:rsidRDefault="00D1529D" w:rsidP="00D1529D">
      <w:pPr>
        <w:keepNext/>
        <w:jc w:val="center"/>
        <w:rPr>
          <w:b/>
          <w:sz w:val="28"/>
          <w:szCs w:val="20"/>
          <w:u w:val="single"/>
        </w:rPr>
      </w:pP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D1529D" w:rsidRPr="00D1529D" w14:paraId="57AF9FA4" w14:textId="77777777" w:rsidTr="005048A7">
        <w:trPr>
          <w:trHeight w:val="630"/>
        </w:trPr>
        <w:tc>
          <w:tcPr>
            <w:tcW w:w="11167" w:type="dxa"/>
            <w:gridSpan w:val="9"/>
            <w:tcBorders>
              <w:top w:val="nil"/>
              <w:left w:val="nil"/>
              <w:bottom w:val="nil"/>
              <w:right w:val="nil"/>
            </w:tcBorders>
            <w:shd w:val="clear" w:color="auto" w:fill="auto"/>
            <w:noWrap/>
            <w:vAlign w:val="center"/>
            <w:hideMark/>
          </w:tcPr>
          <w:p w14:paraId="7E568169" w14:textId="77777777" w:rsidR="00D1529D" w:rsidRPr="00D1529D" w:rsidRDefault="00D1529D" w:rsidP="00D1529D">
            <w:pPr>
              <w:ind w:right="1478"/>
              <w:jc w:val="center"/>
              <w:rPr>
                <w:bCs/>
                <w:sz w:val="28"/>
                <w:szCs w:val="28"/>
              </w:rPr>
            </w:pPr>
            <w:r w:rsidRPr="00D1529D">
              <w:rPr>
                <w:bCs/>
                <w:sz w:val="28"/>
                <w:szCs w:val="28"/>
              </w:rPr>
              <w:t xml:space="preserve">Реестр расходов на приобретение энергетических ресурсов, холодной воды </w:t>
            </w:r>
            <w:r w:rsidRPr="00D1529D">
              <w:rPr>
                <w:bCs/>
                <w:sz w:val="28"/>
                <w:szCs w:val="28"/>
              </w:rPr>
              <w:br/>
              <w:t>и теплоносителя</w:t>
            </w:r>
          </w:p>
        </w:tc>
      </w:tr>
      <w:tr w:rsidR="00D1529D" w:rsidRPr="00D1529D" w14:paraId="4563B667" w14:textId="77777777" w:rsidTr="005048A7">
        <w:trPr>
          <w:trHeight w:val="300"/>
        </w:trPr>
        <w:tc>
          <w:tcPr>
            <w:tcW w:w="750" w:type="dxa"/>
            <w:tcBorders>
              <w:top w:val="nil"/>
              <w:left w:val="nil"/>
              <w:bottom w:val="nil"/>
              <w:right w:val="nil"/>
            </w:tcBorders>
            <w:shd w:val="clear" w:color="auto" w:fill="auto"/>
            <w:vAlign w:val="center"/>
            <w:hideMark/>
          </w:tcPr>
          <w:p w14:paraId="078C3238" w14:textId="77777777" w:rsidR="00D1529D" w:rsidRPr="00D1529D" w:rsidRDefault="00D1529D" w:rsidP="00D1529D">
            <w:pPr>
              <w:rPr>
                <w:b/>
                <w:bCs/>
                <w:sz w:val="28"/>
                <w:szCs w:val="28"/>
              </w:rPr>
            </w:pPr>
          </w:p>
        </w:tc>
        <w:tc>
          <w:tcPr>
            <w:tcW w:w="3361" w:type="dxa"/>
            <w:tcBorders>
              <w:top w:val="nil"/>
              <w:left w:val="nil"/>
              <w:bottom w:val="nil"/>
              <w:right w:val="nil"/>
            </w:tcBorders>
            <w:shd w:val="clear" w:color="auto" w:fill="auto"/>
            <w:vAlign w:val="center"/>
            <w:hideMark/>
          </w:tcPr>
          <w:p w14:paraId="286F4771" w14:textId="77777777" w:rsidR="00D1529D" w:rsidRPr="00D1529D" w:rsidRDefault="00D1529D" w:rsidP="00D1529D">
            <w:pPr>
              <w:rPr>
                <w:sz w:val="28"/>
                <w:szCs w:val="28"/>
              </w:rPr>
            </w:pPr>
          </w:p>
        </w:tc>
        <w:tc>
          <w:tcPr>
            <w:tcW w:w="1573" w:type="dxa"/>
            <w:tcBorders>
              <w:top w:val="nil"/>
              <w:left w:val="nil"/>
              <w:bottom w:val="nil"/>
              <w:right w:val="nil"/>
            </w:tcBorders>
            <w:shd w:val="clear" w:color="auto" w:fill="auto"/>
            <w:vAlign w:val="center"/>
            <w:hideMark/>
          </w:tcPr>
          <w:p w14:paraId="50147D43" w14:textId="77777777" w:rsidR="00D1529D" w:rsidRPr="00D1529D" w:rsidRDefault="00D1529D" w:rsidP="00D1529D">
            <w:pPr>
              <w:rPr>
                <w:sz w:val="28"/>
                <w:szCs w:val="28"/>
              </w:rPr>
            </w:pPr>
          </w:p>
        </w:tc>
        <w:tc>
          <w:tcPr>
            <w:tcW w:w="1838" w:type="dxa"/>
            <w:gridSpan w:val="2"/>
            <w:tcBorders>
              <w:top w:val="nil"/>
              <w:left w:val="nil"/>
              <w:bottom w:val="nil"/>
              <w:right w:val="nil"/>
            </w:tcBorders>
            <w:shd w:val="clear" w:color="auto" w:fill="auto"/>
            <w:vAlign w:val="center"/>
            <w:hideMark/>
          </w:tcPr>
          <w:p w14:paraId="3D164A8F" w14:textId="77777777" w:rsidR="00D1529D" w:rsidRPr="00D1529D" w:rsidRDefault="00D1529D" w:rsidP="00D1529D">
            <w:pPr>
              <w:rPr>
                <w:sz w:val="28"/>
                <w:szCs w:val="28"/>
              </w:rPr>
            </w:pPr>
          </w:p>
        </w:tc>
        <w:tc>
          <w:tcPr>
            <w:tcW w:w="1773" w:type="dxa"/>
            <w:gridSpan w:val="2"/>
            <w:tcBorders>
              <w:top w:val="nil"/>
              <w:left w:val="nil"/>
              <w:bottom w:val="nil"/>
              <w:right w:val="nil"/>
            </w:tcBorders>
            <w:shd w:val="clear" w:color="auto" w:fill="auto"/>
            <w:vAlign w:val="center"/>
            <w:hideMark/>
          </w:tcPr>
          <w:p w14:paraId="1B3713E9" w14:textId="77777777" w:rsidR="00D1529D" w:rsidRPr="00D1529D" w:rsidRDefault="00D1529D" w:rsidP="00D1529D">
            <w:pPr>
              <w:jc w:val="right"/>
              <w:rPr>
                <w:sz w:val="28"/>
                <w:szCs w:val="28"/>
              </w:rPr>
            </w:pPr>
            <w:r w:rsidRPr="00D1529D">
              <w:rPr>
                <w:sz w:val="28"/>
                <w:szCs w:val="28"/>
              </w:rPr>
              <w:t>тыс. руб.</w:t>
            </w:r>
          </w:p>
        </w:tc>
        <w:tc>
          <w:tcPr>
            <w:tcW w:w="1872" w:type="dxa"/>
            <w:gridSpan w:val="2"/>
            <w:tcBorders>
              <w:top w:val="nil"/>
              <w:left w:val="nil"/>
              <w:bottom w:val="nil"/>
              <w:right w:val="nil"/>
            </w:tcBorders>
            <w:shd w:val="clear" w:color="auto" w:fill="auto"/>
            <w:vAlign w:val="center"/>
            <w:hideMark/>
          </w:tcPr>
          <w:p w14:paraId="2B03A1D2" w14:textId="77777777" w:rsidR="00D1529D" w:rsidRPr="00D1529D" w:rsidRDefault="00D1529D" w:rsidP="00D1529D">
            <w:pPr>
              <w:rPr>
                <w:sz w:val="28"/>
                <w:szCs w:val="28"/>
              </w:rPr>
            </w:pPr>
          </w:p>
        </w:tc>
      </w:tr>
      <w:tr w:rsidR="00D1529D" w:rsidRPr="00D1529D" w14:paraId="4A425F7F" w14:textId="77777777" w:rsidTr="005048A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6157" w14:textId="77777777" w:rsidR="00D1529D" w:rsidRPr="00D1529D" w:rsidRDefault="00D1529D" w:rsidP="00D1529D">
            <w:pPr>
              <w:jc w:val="center"/>
            </w:pPr>
            <w:r w:rsidRPr="00D1529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F80ADE" w14:textId="77777777" w:rsidR="00D1529D" w:rsidRPr="00D1529D" w:rsidRDefault="00D1529D" w:rsidP="00D1529D">
            <w:pPr>
              <w:jc w:val="center"/>
            </w:pPr>
            <w:r w:rsidRPr="00D1529D">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C5AC55" w14:textId="77777777" w:rsidR="00D1529D" w:rsidRPr="00D1529D" w:rsidRDefault="00D1529D" w:rsidP="00D1529D">
            <w:pPr>
              <w:jc w:val="center"/>
            </w:pPr>
            <w:r w:rsidRPr="00D1529D">
              <w:t>Утверждено на 2021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70710FDE" w14:textId="77777777" w:rsidR="00D1529D" w:rsidRPr="00D1529D" w:rsidRDefault="00D1529D" w:rsidP="00D1529D">
            <w:pPr>
              <w:jc w:val="center"/>
            </w:pPr>
            <w:r w:rsidRPr="00D1529D">
              <w:t>Предложение экспертов 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AB36E" w14:textId="77777777" w:rsidR="00D1529D" w:rsidRPr="00D1529D" w:rsidRDefault="00D1529D" w:rsidP="00D1529D">
            <w:pPr>
              <w:jc w:val="center"/>
            </w:pPr>
            <w:r w:rsidRPr="00D1529D">
              <w:t>Динамика расходов</w:t>
            </w:r>
          </w:p>
        </w:tc>
      </w:tr>
      <w:tr w:rsidR="00D1529D" w:rsidRPr="00D1529D" w14:paraId="3C6CFE07"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717C" w14:textId="77777777" w:rsidR="00D1529D" w:rsidRPr="00D1529D" w:rsidRDefault="00D1529D" w:rsidP="00D1529D">
            <w:pPr>
              <w:jc w:val="center"/>
            </w:pPr>
            <w:r w:rsidRPr="00D1529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4CA6E5" w14:textId="77777777" w:rsidR="00D1529D" w:rsidRPr="00D1529D" w:rsidRDefault="00D1529D" w:rsidP="00D1529D">
            <w:r w:rsidRPr="00D1529D">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AB7AFB" w14:textId="77777777" w:rsidR="00D1529D" w:rsidRPr="00D1529D" w:rsidRDefault="00D1529D" w:rsidP="00D1529D">
            <w:pPr>
              <w:jc w:val="center"/>
            </w:pPr>
            <w:r w:rsidRPr="00D1529D">
              <w:t>10 815</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1A99B638" w14:textId="77777777" w:rsidR="00D1529D" w:rsidRPr="00D1529D" w:rsidRDefault="00D1529D" w:rsidP="00D1529D">
            <w:pPr>
              <w:jc w:val="center"/>
            </w:pPr>
            <w:r w:rsidRPr="00D1529D">
              <w:t>10 940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5F03D51" w14:textId="77777777" w:rsidR="00D1529D" w:rsidRPr="00D1529D" w:rsidRDefault="00D1529D" w:rsidP="00D1529D">
            <w:pPr>
              <w:jc w:val="center"/>
            </w:pPr>
            <w:r w:rsidRPr="00D1529D">
              <w:t>125</w:t>
            </w:r>
          </w:p>
        </w:tc>
      </w:tr>
      <w:tr w:rsidR="00D1529D" w:rsidRPr="00D1529D" w14:paraId="12A65BD6"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35D3" w14:textId="77777777" w:rsidR="00D1529D" w:rsidRPr="00D1529D" w:rsidRDefault="00D1529D" w:rsidP="00D1529D">
            <w:pPr>
              <w:jc w:val="center"/>
            </w:pPr>
            <w:r w:rsidRPr="00D1529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FACFA" w14:textId="77777777" w:rsidR="00D1529D" w:rsidRPr="00D1529D" w:rsidRDefault="00D1529D" w:rsidP="00D1529D">
            <w:pPr>
              <w:jc w:val="both"/>
            </w:pPr>
            <w:r w:rsidRPr="00D1529D">
              <w:t>Расходы на электрическую энергию</w:t>
            </w:r>
          </w:p>
        </w:tc>
        <w:tc>
          <w:tcPr>
            <w:tcW w:w="1764" w:type="dxa"/>
            <w:gridSpan w:val="2"/>
            <w:tcBorders>
              <w:top w:val="nil"/>
              <w:left w:val="nil"/>
              <w:bottom w:val="single" w:sz="4" w:space="0" w:color="auto"/>
              <w:right w:val="single" w:sz="4" w:space="0" w:color="auto"/>
            </w:tcBorders>
            <w:shd w:val="clear" w:color="auto" w:fill="auto"/>
            <w:vAlign w:val="center"/>
          </w:tcPr>
          <w:p w14:paraId="192BDE0C" w14:textId="77777777" w:rsidR="00D1529D" w:rsidRPr="00D1529D" w:rsidRDefault="00D1529D" w:rsidP="00D1529D">
            <w:pPr>
              <w:jc w:val="center"/>
            </w:pPr>
            <w:r w:rsidRPr="00D1529D">
              <w:t>7 205</w:t>
            </w:r>
          </w:p>
        </w:tc>
        <w:tc>
          <w:tcPr>
            <w:tcW w:w="1847" w:type="dxa"/>
            <w:gridSpan w:val="2"/>
            <w:tcBorders>
              <w:top w:val="nil"/>
              <w:left w:val="nil"/>
              <w:bottom w:val="single" w:sz="4" w:space="0" w:color="auto"/>
              <w:right w:val="single" w:sz="4" w:space="0" w:color="auto"/>
            </w:tcBorders>
            <w:shd w:val="clear" w:color="auto" w:fill="auto"/>
            <w:vAlign w:val="center"/>
          </w:tcPr>
          <w:p w14:paraId="42F22323" w14:textId="77777777" w:rsidR="00D1529D" w:rsidRPr="00D1529D" w:rsidRDefault="00D1529D" w:rsidP="00D1529D">
            <w:pPr>
              <w:jc w:val="center"/>
            </w:pPr>
            <w:r w:rsidRPr="00D1529D">
              <w:t>7 013</w:t>
            </w:r>
          </w:p>
        </w:tc>
        <w:tc>
          <w:tcPr>
            <w:tcW w:w="1872" w:type="dxa"/>
            <w:gridSpan w:val="2"/>
            <w:tcBorders>
              <w:top w:val="nil"/>
              <w:left w:val="nil"/>
              <w:bottom w:val="single" w:sz="4" w:space="0" w:color="auto"/>
              <w:right w:val="single" w:sz="4" w:space="0" w:color="auto"/>
            </w:tcBorders>
            <w:shd w:val="clear" w:color="auto" w:fill="auto"/>
            <w:vAlign w:val="center"/>
          </w:tcPr>
          <w:p w14:paraId="5E3AD911" w14:textId="77777777" w:rsidR="00D1529D" w:rsidRPr="00D1529D" w:rsidRDefault="00D1529D" w:rsidP="00D1529D">
            <w:pPr>
              <w:jc w:val="center"/>
            </w:pPr>
            <w:r w:rsidRPr="00D1529D">
              <w:t>-192</w:t>
            </w:r>
          </w:p>
        </w:tc>
      </w:tr>
      <w:tr w:rsidR="00D1529D" w:rsidRPr="00D1529D" w14:paraId="5923A312"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E17C" w14:textId="77777777" w:rsidR="00D1529D" w:rsidRPr="00D1529D" w:rsidRDefault="00D1529D" w:rsidP="00D1529D">
            <w:pPr>
              <w:jc w:val="center"/>
            </w:pPr>
            <w:r w:rsidRPr="00D1529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60031F" w14:textId="77777777" w:rsidR="00D1529D" w:rsidRPr="00D1529D" w:rsidRDefault="00D1529D" w:rsidP="00D1529D">
            <w:pPr>
              <w:jc w:val="both"/>
            </w:pPr>
            <w:r w:rsidRPr="00D1529D">
              <w:t>Расходы на тепловую энергию</w:t>
            </w:r>
          </w:p>
        </w:tc>
        <w:tc>
          <w:tcPr>
            <w:tcW w:w="1764" w:type="dxa"/>
            <w:gridSpan w:val="2"/>
            <w:tcBorders>
              <w:top w:val="nil"/>
              <w:left w:val="nil"/>
              <w:bottom w:val="single" w:sz="4" w:space="0" w:color="auto"/>
              <w:right w:val="single" w:sz="4" w:space="0" w:color="auto"/>
            </w:tcBorders>
            <w:shd w:val="clear" w:color="auto" w:fill="auto"/>
            <w:vAlign w:val="center"/>
          </w:tcPr>
          <w:p w14:paraId="0A64BB7E" w14:textId="77777777" w:rsidR="00D1529D" w:rsidRPr="00D1529D" w:rsidRDefault="00D1529D" w:rsidP="00D1529D">
            <w:pPr>
              <w:jc w:val="center"/>
            </w:pPr>
            <w:r w:rsidRPr="00D1529D">
              <w:t>0 </w:t>
            </w:r>
          </w:p>
        </w:tc>
        <w:tc>
          <w:tcPr>
            <w:tcW w:w="1847" w:type="dxa"/>
            <w:gridSpan w:val="2"/>
            <w:tcBorders>
              <w:top w:val="nil"/>
              <w:left w:val="nil"/>
              <w:bottom w:val="single" w:sz="4" w:space="0" w:color="auto"/>
              <w:right w:val="single" w:sz="4" w:space="0" w:color="auto"/>
            </w:tcBorders>
            <w:shd w:val="clear" w:color="auto" w:fill="auto"/>
            <w:vAlign w:val="center"/>
          </w:tcPr>
          <w:p w14:paraId="557994BB" w14:textId="77777777" w:rsidR="00D1529D" w:rsidRPr="00D1529D" w:rsidRDefault="00D1529D" w:rsidP="00D1529D">
            <w:pPr>
              <w:jc w:val="center"/>
            </w:pPr>
            <w:r w:rsidRPr="00D1529D">
              <w:t>0</w:t>
            </w:r>
          </w:p>
        </w:tc>
        <w:tc>
          <w:tcPr>
            <w:tcW w:w="1872" w:type="dxa"/>
            <w:gridSpan w:val="2"/>
            <w:tcBorders>
              <w:top w:val="nil"/>
              <w:left w:val="nil"/>
              <w:bottom w:val="single" w:sz="4" w:space="0" w:color="auto"/>
              <w:right w:val="single" w:sz="4" w:space="0" w:color="auto"/>
            </w:tcBorders>
            <w:shd w:val="clear" w:color="auto" w:fill="auto"/>
            <w:vAlign w:val="center"/>
          </w:tcPr>
          <w:p w14:paraId="344BC079" w14:textId="77777777" w:rsidR="00D1529D" w:rsidRPr="00D1529D" w:rsidRDefault="00D1529D" w:rsidP="00D1529D">
            <w:pPr>
              <w:jc w:val="center"/>
            </w:pPr>
            <w:r w:rsidRPr="00D1529D">
              <w:t>0</w:t>
            </w:r>
          </w:p>
        </w:tc>
      </w:tr>
      <w:tr w:rsidR="00D1529D" w:rsidRPr="00D1529D" w14:paraId="61226C32"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BD75" w14:textId="77777777" w:rsidR="00D1529D" w:rsidRPr="00D1529D" w:rsidRDefault="00D1529D" w:rsidP="00D1529D">
            <w:pPr>
              <w:jc w:val="center"/>
            </w:pPr>
            <w:r w:rsidRPr="00D1529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81C21" w14:textId="77777777" w:rsidR="00D1529D" w:rsidRPr="00D1529D" w:rsidRDefault="00D1529D" w:rsidP="00D1529D">
            <w:pPr>
              <w:jc w:val="both"/>
            </w:pPr>
            <w:r w:rsidRPr="00D1529D">
              <w:t>Расходы на холодную воду</w:t>
            </w:r>
          </w:p>
        </w:tc>
        <w:tc>
          <w:tcPr>
            <w:tcW w:w="1764" w:type="dxa"/>
            <w:gridSpan w:val="2"/>
            <w:tcBorders>
              <w:top w:val="nil"/>
              <w:left w:val="nil"/>
              <w:bottom w:val="single" w:sz="4" w:space="0" w:color="auto"/>
              <w:right w:val="single" w:sz="4" w:space="0" w:color="auto"/>
            </w:tcBorders>
            <w:shd w:val="clear" w:color="auto" w:fill="auto"/>
            <w:vAlign w:val="center"/>
          </w:tcPr>
          <w:p w14:paraId="175BE3AD" w14:textId="77777777" w:rsidR="00D1529D" w:rsidRPr="00D1529D" w:rsidRDefault="00D1529D" w:rsidP="00D1529D">
            <w:pPr>
              <w:jc w:val="center"/>
            </w:pPr>
            <w:r w:rsidRPr="00D1529D">
              <w:t>1 110</w:t>
            </w:r>
          </w:p>
        </w:tc>
        <w:tc>
          <w:tcPr>
            <w:tcW w:w="1847" w:type="dxa"/>
            <w:gridSpan w:val="2"/>
            <w:tcBorders>
              <w:top w:val="nil"/>
              <w:left w:val="nil"/>
              <w:bottom w:val="single" w:sz="4" w:space="0" w:color="auto"/>
              <w:right w:val="single" w:sz="4" w:space="0" w:color="auto"/>
            </w:tcBorders>
            <w:shd w:val="clear" w:color="auto" w:fill="auto"/>
            <w:vAlign w:val="center"/>
          </w:tcPr>
          <w:p w14:paraId="3B3A147A" w14:textId="77777777" w:rsidR="00D1529D" w:rsidRPr="00D1529D" w:rsidRDefault="00D1529D" w:rsidP="00D1529D">
            <w:pPr>
              <w:jc w:val="center"/>
            </w:pPr>
            <w:r w:rsidRPr="00D1529D">
              <w:t>1 238</w:t>
            </w:r>
          </w:p>
        </w:tc>
        <w:tc>
          <w:tcPr>
            <w:tcW w:w="1872" w:type="dxa"/>
            <w:gridSpan w:val="2"/>
            <w:tcBorders>
              <w:top w:val="nil"/>
              <w:left w:val="nil"/>
              <w:bottom w:val="single" w:sz="4" w:space="0" w:color="auto"/>
              <w:right w:val="single" w:sz="4" w:space="0" w:color="auto"/>
            </w:tcBorders>
            <w:shd w:val="clear" w:color="auto" w:fill="auto"/>
            <w:vAlign w:val="center"/>
          </w:tcPr>
          <w:p w14:paraId="3E3061BD" w14:textId="77777777" w:rsidR="00D1529D" w:rsidRPr="00D1529D" w:rsidRDefault="00D1529D" w:rsidP="00D1529D">
            <w:pPr>
              <w:jc w:val="center"/>
            </w:pPr>
            <w:r w:rsidRPr="00D1529D">
              <w:t>128</w:t>
            </w:r>
          </w:p>
        </w:tc>
      </w:tr>
      <w:tr w:rsidR="00D1529D" w:rsidRPr="00D1529D" w14:paraId="2467A494"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A085" w14:textId="77777777" w:rsidR="00D1529D" w:rsidRPr="00D1529D" w:rsidRDefault="00D1529D" w:rsidP="00D1529D">
            <w:pPr>
              <w:jc w:val="center"/>
            </w:pPr>
            <w:r w:rsidRPr="00D1529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23C670" w14:textId="77777777" w:rsidR="00D1529D" w:rsidRPr="00D1529D" w:rsidRDefault="00D1529D" w:rsidP="00D1529D">
            <w:pPr>
              <w:jc w:val="both"/>
            </w:pPr>
            <w:r w:rsidRPr="00D1529D">
              <w:t>Расходы на теплоноситель</w:t>
            </w:r>
          </w:p>
        </w:tc>
        <w:tc>
          <w:tcPr>
            <w:tcW w:w="1764" w:type="dxa"/>
            <w:gridSpan w:val="2"/>
            <w:tcBorders>
              <w:top w:val="nil"/>
              <w:left w:val="nil"/>
              <w:bottom w:val="single" w:sz="4" w:space="0" w:color="auto"/>
              <w:right w:val="single" w:sz="4" w:space="0" w:color="auto"/>
            </w:tcBorders>
            <w:shd w:val="clear" w:color="auto" w:fill="auto"/>
            <w:vAlign w:val="center"/>
          </w:tcPr>
          <w:p w14:paraId="09809268" w14:textId="77777777" w:rsidR="00D1529D" w:rsidRPr="00D1529D" w:rsidRDefault="00D1529D" w:rsidP="00D1529D">
            <w:pPr>
              <w:jc w:val="center"/>
            </w:pPr>
            <w:r w:rsidRPr="00D1529D">
              <w:t>0 </w:t>
            </w:r>
          </w:p>
        </w:tc>
        <w:tc>
          <w:tcPr>
            <w:tcW w:w="1847" w:type="dxa"/>
            <w:gridSpan w:val="2"/>
            <w:tcBorders>
              <w:top w:val="nil"/>
              <w:left w:val="nil"/>
              <w:bottom w:val="single" w:sz="4" w:space="0" w:color="auto"/>
              <w:right w:val="single" w:sz="4" w:space="0" w:color="auto"/>
            </w:tcBorders>
            <w:shd w:val="clear" w:color="auto" w:fill="auto"/>
            <w:vAlign w:val="center"/>
          </w:tcPr>
          <w:p w14:paraId="247D44F3" w14:textId="77777777" w:rsidR="00D1529D" w:rsidRPr="00D1529D" w:rsidRDefault="00D1529D" w:rsidP="00D1529D">
            <w:pPr>
              <w:jc w:val="center"/>
            </w:pPr>
            <w:r w:rsidRPr="00D1529D">
              <w:t>0</w:t>
            </w:r>
          </w:p>
        </w:tc>
        <w:tc>
          <w:tcPr>
            <w:tcW w:w="1872" w:type="dxa"/>
            <w:gridSpan w:val="2"/>
            <w:tcBorders>
              <w:top w:val="nil"/>
              <w:left w:val="nil"/>
              <w:bottom w:val="single" w:sz="4" w:space="0" w:color="auto"/>
              <w:right w:val="single" w:sz="4" w:space="0" w:color="auto"/>
            </w:tcBorders>
            <w:shd w:val="clear" w:color="auto" w:fill="auto"/>
            <w:vAlign w:val="center"/>
          </w:tcPr>
          <w:p w14:paraId="74CAD559" w14:textId="77777777" w:rsidR="00D1529D" w:rsidRPr="00D1529D" w:rsidRDefault="00D1529D" w:rsidP="00D1529D">
            <w:pPr>
              <w:jc w:val="center"/>
            </w:pPr>
            <w:r w:rsidRPr="00D1529D">
              <w:t>0</w:t>
            </w:r>
          </w:p>
        </w:tc>
      </w:tr>
      <w:tr w:rsidR="00D1529D" w:rsidRPr="00D1529D" w14:paraId="728AE35B" w14:textId="77777777" w:rsidTr="005048A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9550" w14:textId="77777777" w:rsidR="00D1529D" w:rsidRPr="00D1529D" w:rsidRDefault="00D1529D" w:rsidP="00D1529D">
            <w:pPr>
              <w:jc w:val="center"/>
            </w:pPr>
            <w:r w:rsidRPr="00D1529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69E5D9" w14:textId="77777777" w:rsidR="00D1529D" w:rsidRPr="00D1529D" w:rsidRDefault="00D1529D" w:rsidP="00D1529D">
            <w:r w:rsidRPr="00D1529D">
              <w:t>ИТОГО</w:t>
            </w:r>
          </w:p>
        </w:tc>
        <w:tc>
          <w:tcPr>
            <w:tcW w:w="1764" w:type="dxa"/>
            <w:gridSpan w:val="2"/>
            <w:tcBorders>
              <w:top w:val="nil"/>
              <w:left w:val="nil"/>
              <w:bottom w:val="single" w:sz="4" w:space="0" w:color="auto"/>
              <w:right w:val="single" w:sz="4" w:space="0" w:color="auto"/>
            </w:tcBorders>
            <w:shd w:val="clear" w:color="auto" w:fill="auto"/>
            <w:vAlign w:val="center"/>
          </w:tcPr>
          <w:p w14:paraId="5FA369C1" w14:textId="77777777" w:rsidR="00D1529D" w:rsidRPr="00D1529D" w:rsidRDefault="00D1529D" w:rsidP="00D1529D">
            <w:pPr>
              <w:jc w:val="center"/>
            </w:pPr>
            <w:r w:rsidRPr="00D1529D">
              <w:t>19 130</w:t>
            </w:r>
          </w:p>
        </w:tc>
        <w:tc>
          <w:tcPr>
            <w:tcW w:w="1847" w:type="dxa"/>
            <w:gridSpan w:val="2"/>
            <w:tcBorders>
              <w:top w:val="nil"/>
              <w:left w:val="nil"/>
              <w:bottom w:val="single" w:sz="4" w:space="0" w:color="auto"/>
              <w:right w:val="single" w:sz="4" w:space="0" w:color="auto"/>
            </w:tcBorders>
            <w:shd w:val="clear" w:color="auto" w:fill="auto"/>
            <w:vAlign w:val="center"/>
          </w:tcPr>
          <w:p w14:paraId="1B1D0C99" w14:textId="77777777" w:rsidR="00D1529D" w:rsidRPr="00D1529D" w:rsidRDefault="00D1529D" w:rsidP="00D1529D">
            <w:pPr>
              <w:jc w:val="center"/>
            </w:pPr>
            <w:r w:rsidRPr="00D1529D">
              <w:t>19 191</w:t>
            </w:r>
          </w:p>
        </w:tc>
        <w:tc>
          <w:tcPr>
            <w:tcW w:w="1872" w:type="dxa"/>
            <w:gridSpan w:val="2"/>
            <w:tcBorders>
              <w:top w:val="nil"/>
              <w:left w:val="nil"/>
              <w:bottom w:val="single" w:sz="4" w:space="0" w:color="auto"/>
              <w:right w:val="single" w:sz="4" w:space="0" w:color="auto"/>
            </w:tcBorders>
            <w:shd w:val="clear" w:color="auto" w:fill="auto"/>
            <w:vAlign w:val="center"/>
          </w:tcPr>
          <w:p w14:paraId="44790A3F" w14:textId="77777777" w:rsidR="00D1529D" w:rsidRPr="00D1529D" w:rsidRDefault="00D1529D" w:rsidP="00D1529D">
            <w:pPr>
              <w:jc w:val="center"/>
            </w:pPr>
            <w:r w:rsidRPr="00D1529D">
              <w:t>61</w:t>
            </w:r>
          </w:p>
        </w:tc>
      </w:tr>
    </w:tbl>
    <w:p w14:paraId="55411D68" w14:textId="77777777" w:rsidR="00D1529D" w:rsidRPr="00D1529D" w:rsidRDefault="00D1529D" w:rsidP="00D1529D">
      <w:pPr>
        <w:keepNext/>
        <w:jc w:val="center"/>
        <w:rPr>
          <w:b/>
          <w:sz w:val="28"/>
          <w:szCs w:val="20"/>
          <w:u w:val="single"/>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D1529D" w:rsidRPr="00D1529D" w14:paraId="5DDC4A78" w14:textId="77777777" w:rsidTr="005048A7">
        <w:trPr>
          <w:trHeight w:val="315"/>
          <w:tblHeader/>
        </w:trPr>
        <w:tc>
          <w:tcPr>
            <w:tcW w:w="9295" w:type="dxa"/>
            <w:gridSpan w:val="7"/>
            <w:tcBorders>
              <w:top w:val="nil"/>
              <w:left w:val="nil"/>
              <w:bottom w:val="nil"/>
              <w:right w:val="nil"/>
            </w:tcBorders>
            <w:shd w:val="clear" w:color="auto" w:fill="auto"/>
            <w:noWrap/>
            <w:vAlign w:val="center"/>
            <w:hideMark/>
          </w:tcPr>
          <w:p w14:paraId="3E1208A8" w14:textId="0B2F8699" w:rsidR="00D1529D" w:rsidRPr="00D1529D" w:rsidRDefault="00D1529D" w:rsidP="00D1529D">
            <w:pPr>
              <w:keepNext/>
              <w:jc w:val="right"/>
              <w:rPr>
                <w:bCs/>
                <w:sz w:val="28"/>
                <w:szCs w:val="20"/>
              </w:rPr>
            </w:pPr>
            <w:r w:rsidRPr="00D1529D">
              <w:rPr>
                <w:sz w:val="28"/>
                <w:szCs w:val="28"/>
              </w:rPr>
              <w:t xml:space="preserve">Таблица </w:t>
            </w:r>
            <w:r w:rsidRPr="00D1529D">
              <w:rPr>
                <w:sz w:val="28"/>
                <w:szCs w:val="28"/>
              </w:rPr>
              <w:fldChar w:fldCharType="begin"/>
            </w:r>
            <w:r w:rsidRPr="00D1529D">
              <w:rPr>
                <w:sz w:val="28"/>
                <w:szCs w:val="28"/>
              </w:rPr>
              <w:instrText xml:space="preserve"> SEQ Таблица \* ARABIC </w:instrText>
            </w:r>
            <w:r w:rsidRPr="00D1529D">
              <w:rPr>
                <w:sz w:val="28"/>
                <w:szCs w:val="28"/>
              </w:rPr>
              <w:fldChar w:fldCharType="separate"/>
            </w:r>
            <w:r w:rsidR="00CF61CD">
              <w:rPr>
                <w:noProof/>
                <w:sz w:val="28"/>
                <w:szCs w:val="28"/>
              </w:rPr>
              <w:t>15</w:t>
            </w:r>
            <w:r w:rsidRPr="00D1529D">
              <w:rPr>
                <w:sz w:val="28"/>
                <w:szCs w:val="28"/>
              </w:rPr>
              <w:fldChar w:fldCharType="end"/>
            </w:r>
          </w:p>
          <w:p w14:paraId="54E2E1C2" w14:textId="77777777" w:rsidR="00D1529D" w:rsidRPr="00D1529D" w:rsidRDefault="00D1529D" w:rsidP="00D1529D">
            <w:pPr>
              <w:ind w:right="-394"/>
              <w:jc w:val="center"/>
              <w:rPr>
                <w:bCs/>
                <w:sz w:val="28"/>
                <w:szCs w:val="28"/>
              </w:rPr>
            </w:pPr>
            <w:r w:rsidRPr="00D1529D">
              <w:rPr>
                <w:bCs/>
                <w:sz w:val="28"/>
                <w:szCs w:val="28"/>
              </w:rPr>
              <w:t>Расчет необходимой валовой выручки на производство тепловой энергии</w:t>
            </w:r>
          </w:p>
          <w:p w14:paraId="1EFBA951" w14:textId="77777777" w:rsidR="00D1529D" w:rsidRPr="00D1529D" w:rsidRDefault="00D1529D" w:rsidP="00D1529D">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379B5A19" w14:textId="77777777" w:rsidR="00D1529D" w:rsidRPr="00D1529D" w:rsidRDefault="00D1529D" w:rsidP="00D1529D">
            <w:pPr>
              <w:jc w:val="center"/>
              <w:rPr>
                <w:sz w:val="28"/>
                <w:szCs w:val="28"/>
              </w:rPr>
            </w:pPr>
          </w:p>
        </w:tc>
      </w:tr>
      <w:tr w:rsidR="00D1529D" w:rsidRPr="00D1529D" w14:paraId="0B359187" w14:textId="77777777" w:rsidTr="005048A7">
        <w:trPr>
          <w:trHeight w:val="300"/>
          <w:tblHeader/>
        </w:trPr>
        <w:tc>
          <w:tcPr>
            <w:tcW w:w="750" w:type="dxa"/>
            <w:tcBorders>
              <w:top w:val="nil"/>
              <w:left w:val="nil"/>
              <w:bottom w:val="nil"/>
              <w:right w:val="nil"/>
            </w:tcBorders>
            <w:shd w:val="clear" w:color="auto" w:fill="auto"/>
            <w:vAlign w:val="center"/>
            <w:hideMark/>
          </w:tcPr>
          <w:p w14:paraId="6721D22E" w14:textId="77777777" w:rsidR="00D1529D" w:rsidRPr="00D1529D" w:rsidRDefault="00D1529D" w:rsidP="00D1529D"/>
        </w:tc>
        <w:tc>
          <w:tcPr>
            <w:tcW w:w="4245" w:type="dxa"/>
            <w:tcBorders>
              <w:top w:val="nil"/>
              <w:left w:val="nil"/>
              <w:bottom w:val="nil"/>
              <w:right w:val="nil"/>
            </w:tcBorders>
            <w:shd w:val="clear" w:color="auto" w:fill="auto"/>
            <w:vAlign w:val="center"/>
            <w:hideMark/>
          </w:tcPr>
          <w:p w14:paraId="178920D4" w14:textId="77777777" w:rsidR="00D1529D" w:rsidRPr="00D1529D" w:rsidRDefault="00D1529D" w:rsidP="00D1529D">
            <w:pPr>
              <w:rPr>
                <w:sz w:val="28"/>
                <w:szCs w:val="28"/>
              </w:rPr>
            </w:pPr>
          </w:p>
        </w:tc>
        <w:tc>
          <w:tcPr>
            <w:tcW w:w="689" w:type="dxa"/>
            <w:tcBorders>
              <w:top w:val="nil"/>
              <w:left w:val="nil"/>
              <w:bottom w:val="nil"/>
              <w:right w:val="nil"/>
            </w:tcBorders>
            <w:shd w:val="clear" w:color="auto" w:fill="auto"/>
            <w:vAlign w:val="center"/>
            <w:hideMark/>
          </w:tcPr>
          <w:p w14:paraId="02BD30FF" w14:textId="77777777" w:rsidR="00D1529D" w:rsidRPr="00D1529D" w:rsidRDefault="00D1529D" w:rsidP="00D1529D">
            <w:pPr>
              <w:jc w:val="center"/>
              <w:rPr>
                <w:sz w:val="28"/>
                <w:szCs w:val="28"/>
              </w:rPr>
            </w:pPr>
          </w:p>
        </w:tc>
        <w:tc>
          <w:tcPr>
            <w:tcW w:w="1838" w:type="dxa"/>
            <w:gridSpan w:val="2"/>
            <w:tcBorders>
              <w:top w:val="nil"/>
              <w:left w:val="nil"/>
              <w:bottom w:val="nil"/>
              <w:right w:val="nil"/>
            </w:tcBorders>
            <w:shd w:val="clear" w:color="auto" w:fill="auto"/>
            <w:vAlign w:val="center"/>
            <w:hideMark/>
          </w:tcPr>
          <w:p w14:paraId="2F0D6128" w14:textId="77777777" w:rsidR="00D1529D" w:rsidRPr="00D1529D" w:rsidRDefault="00D1529D" w:rsidP="00D1529D">
            <w:pPr>
              <w:jc w:val="center"/>
              <w:rPr>
                <w:sz w:val="28"/>
                <w:szCs w:val="28"/>
              </w:rPr>
            </w:pPr>
          </w:p>
        </w:tc>
        <w:tc>
          <w:tcPr>
            <w:tcW w:w="1773" w:type="dxa"/>
            <w:gridSpan w:val="2"/>
            <w:tcBorders>
              <w:top w:val="nil"/>
              <w:left w:val="nil"/>
              <w:bottom w:val="nil"/>
              <w:right w:val="nil"/>
            </w:tcBorders>
            <w:shd w:val="clear" w:color="auto" w:fill="auto"/>
            <w:vAlign w:val="center"/>
            <w:hideMark/>
          </w:tcPr>
          <w:p w14:paraId="2F55100E" w14:textId="77777777" w:rsidR="00D1529D" w:rsidRPr="00D1529D" w:rsidRDefault="00D1529D" w:rsidP="00D1529D">
            <w:pPr>
              <w:jc w:val="right"/>
              <w:rPr>
                <w:sz w:val="28"/>
                <w:szCs w:val="28"/>
              </w:rPr>
            </w:pPr>
            <w:r w:rsidRPr="00D1529D">
              <w:rPr>
                <w:sz w:val="28"/>
                <w:szCs w:val="28"/>
              </w:rPr>
              <w:t>тыс. руб.</w:t>
            </w:r>
          </w:p>
        </w:tc>
        <w:tc>
          <w:tcPr>
            <w:tcW w:w="1872" w:type="dxa"/>
            <w:gridSpan w:val="2"/>
            <w:tcBorders>
              <w:top w:val="nil"/>
              <w:left w:val="nil"/>
              <w:bottom w:val="nil"/>
              <w:right w:val="nil"/>
            </w:tcBorders>
            <w:shd w:val="clear" w:color="auto" w:fill="auto"/>
            <w:vAlign w:val="center"/>
            <w:hideMark/>
          </w:tcPr>
          <w:p w14:paraId="6D55AF5E" w14:textId="77777777" w:rsidR="00D1529D" w:rsidRPr="00D1529D" w:rsidRDefault="00D1529D" w:rsidP="00D1529D">
            <w:pPr>
              <w:jc w:val="center"/>
              <w:rPr>
                <w:sz w:val="28"/>
                <w:szCs w:val="28"/>
              </w:rPr>
            </w:pPr>
          </w:p>
        </w:tc>
      </w:tr>
      <w:tr w:rsidR="00D1529D" w:rsidRPr="00D1529D" w14:paraId="760B43E5" w14:textId="77777777" w:rsidTr="005048A7">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9C92" w14:textId="77777777" w:rsidR="00D1529D" w:rsidRPr="00D1529D" w:rsidRDefault="00D1529D" w:rsidP="00D1529D">
            <w:pPr>
              <w:jc w:val="center"/>
            </w:pPr>
            <w:r w:rsidRPr="00D1529D">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1AF4D2D" w14:textId="77777777" w:rsidR="00D1529D" w:rsidRPr="00D1529D" w:rsidRDefault="00D1529D" w:rsidP="00D1529D">
            <w:pPr>
              <w:jc w:val="center"/>
            </w:pPr>
            <w:r w:rsidRPr="00D1529D">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1D30A3C5" w14:textId="77777777" w:rsidR="00D1529D" w:rsidRPr="00D1529D" w:rsidRDefault="00D1529D" w:rsidP="00D1529D">
            <w:pPr>
              <w:jc w:val="center"/>
            </w:pPr>
            <w:r w:rsidRPr="00D1529D">
              <w:t>Утверждено на 2021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E079009" w14:textId="77777777" w:rsidR="00D1529D" w:rsidRPr="00D1529D" w:rsidRDefault="00D1529D" w:rsidP="00D1529D">
            <w:pPr>
              <w:jc w:val="center"/>
            </w:pPr>
            <w:r w:rsidRPr="00D1529D">
              <w:t>Предложение экспертов на 2022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D9072" w14:textId="77777777" w:rsidR="00D1529D" w:rsidRPr="00D1529D" w:rsidRDefault="00D1529D" w:rsidP="00D1529D">
            <w:pPr>
              <w:jc w:val="center"/>
            </w:pPr>
            <w:r w:rsidRPr="00D1529D">
              <w:t>Динамика расходов</w:t>
            </w:r>
          </w:p>
        </w:tc>
      </w:tr>
      <w:tr w:rsidR="00D1529D" w:rsidRPr="00D1529D" w14:paraId="2AA962F4"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AA45" w14:textId="77777777" w:rsidR="00D1529D" w:rsidRPr="00D1529D" w:rsidRDefault="00D1529D" w:rsidP="00D1529D">
            <w:pPr>
              <w:jc w:val="center"/>
            </w:pPr>
            <w:r w:rsidRPr="00D1529D">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DE8D920" w14:textId="77777777" w:rsidR="00D1529D" w:rsidRPr="00D1529D" w:rsidRDefault="00D1529D" w:rsidP="00D1529D">
            <w:r w:rsidRPr="00D1529D">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EAC70" w14:textId="77777777" w:rsidR="00D1529D" w:rsidRPr="00D1529D" w:rsidRDefault="00D1529D" w:rsidP="00D1529D">
            <w:pPr>
              <w:jc w:val="center"/>
            </w:pPr>
            <w:r w:rsidRPr="00D1529D">
              <w:rPr>
                <w:szCs w:val="20"/>
              </w:rPr>
              <w:t>42 115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A42CB" w14:textId="77777777" w:rsidR="00D1529D" w:rsidRPr="00D1529D" w:rsidRDefault="00D1529D" w:rsidP="00D1529D">
            <w:pPr>
              <w:jc w:val="center"/>
            </w:pPr>
            <w:r w:rsidRPr="00D1529D">
              <w:rPr>
                <w:szCs w:val="20"/>
              </w:rPr>
              <w:t>43 487</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1341E" w14:textId="77777777" w:rsidR="00D1529D" w:rsidRPr="00D1529D" w:rsidRDefault="00D1529D" w:rsidP="00D1529D">
            <w:pPr>
              <w:jc w:val="center"/>
            </w:pPr>
            <w:r w:rsidRPr="00D1529D">
              <w:rPr>
                <w:szCs w:val="20"/>
              </w:rPr>
              <w:t>1 372</w:t>
            </w:r>
          </w:p>
        </w:tc>
      </w:tr>
      <w:tr w:rsidR="00D1529D" w:rsidRPr="00D1529D" w14:paraId="6BE8026C"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EE73" w14:textId="77777777" w:rsidR="00D1529D" w:rsidRPr="00D1529D" w:rsidRDefault="00D1529D" w:rsidP="00D1529D">
            <w:pPr>
              <w:jc w:val="center"/>
            </w:pPr>
            <w:r w:rsidRPr="00D1529D">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8D99A60" w14:textId="77777777" w:rsidR="00D1529D" w:rsidRPr="00D1529D" w:rsidRDefault="00D1529D" w:rsidP="00D1529D">
            <w:pPr>
              <w:jc w:val="both"/>
            </w:pPr>
            <w:r w:rsidRPr="00D1529D">
              <w:t>Неподконтрольные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4498" w14:textId="77777777" w:rsidR="00D1529D" w:rsidRPr="00D1529D" w:rsidRDefault="00D1529D" w:rsidP="00D1529D">
            <w:pPr>
              <w:jc w:val="center"/>
            </w:pPr>
            <w:r w:rsidRPr="00D1529D">
              <w:rPr>
                <w:szCs w:val="20"/>
              </w:rPr>
              <w:t>10 486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84E76" w14:textId="77777777" w:rsidR="00D1529D" w:rsidRPr="00D1529D" w:rsidRDefault="00D1529D" w:rsidP="00D1529D">
            <w:pPr>
              <w:jc w:val="center"/>
            </w:pPr>
            <w:r w:rsidRPr="00D1529D">
              <w:rPr>
                <w:szCs w:val="20"/>
              </w:rPr>
              <w:t>10 477</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FD81" w14:textId="77777777" w:rsidR="00D1529D" w:rsidRPr="00D1529D" w:rsidRDefault="00D1529D" w:rsidP="00D1529D">
            <w:pPr>
              <w:jc w:val="center"/>
            </w:pPr>
            <w:r w:rsidRPr="00D1529D">
              <w:rPr>
                <w:szCs w:val="20"/>
              </w:rPr>
              <w:t>-9</w:t>
            </w:r>
          </w:p>
        </w:tc>
      </w:tr>
      <w:tr w:rsidR="00D1529D" w:rsidRPr="00D1529D" w14:paraId="0B801BB3" w14:textId="77777777" w:rsidTr="005048A7">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CACB" w14:textId="77777777" w:rsidR="00D1529D" w:rsidRPr="00D1529D" w:rsidRDefault="00D1529D" w:rsidP="00D1529D">
            <w:pPr>
              <w:jc w:val="center"/>
            </w:pPr>
            <w:r w:rsidRPr="00D1529D">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5BD9467" w14:textId="77777777" w:rsidR="00D1529D" w:rsidRPr="00D1529D" w:rsidRDefault="00D1529D" w:rsidP="00D1529D">
            <w:pPr>
              <w:jc w:val="both"/>
            </w:pPr>
            <w:r w:rsidRPr="00D1529D">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31846" w14:textId="77777777" w:rsidR="00D1529D" w:rsidRPr="00D1529D" w:rsidRDefault="00D1529D" w:rsidP="00D1529D">
            <w:pPr>
              <w:jc w:val="center"/>
            </w:pPr>
            <w:r w:rsidRPr="00D1529D">
              <w:rPr>
                <w:szCs w:val="20"/>
              </w:rPr>
              <w:t>19 130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CF6FBA3" w14:textId="77777777" w:rsidR="00D1529D" w:rsidRPr="00D1529D" w:rsidRDefault="00D1529D" w:rsidP="00D1529D">
            <w:pPr>
              <w:jc w:val="center"/>
            </w:pPr>
            <w:r w:rsidRPr="00D1529D">
              <w:rPr>
                <w:szCs w:val="20"/>
              </w:rPr>
              <w:t>19 191</w:t>
            </w:r>
          </w:p>
        </w:tc>
        <w:tc>
          <w:tcPr>
            <w:tcW w:w="1338" w:type="dxa"/>
            <w:gridSpan w:val="2"/>
            <w:tcBorders>
              <w:top w:val="nil"/>
              <w:left w:val="single" w:sz="4" w:space="0" w:color="auto"/>
              <w:bottom w:val="single" w:sz="4" w:space="0" w:color="auto"/>
              <w:right w:val="single" w:sz="4" w:space="0" w:color="auto"/>
            </w:tcBorders>
            <w:shd w:val="clear" w:color="auto" w:fill="auto"/>
            <w:vAlign w:val="center"/>
          </w:tcPr>
          <w:p w14:paraId="3A207D9F" w14:textId="77777777" w:rsidR="00D1529D" w:rsidRPr="00D1529D" w:rsidRDefault="00D1529D" w:rsidP="00D1529D">
            <w:pPr>
              <w:jc w:val="center"/>
            </w:pPr>
            <w:r w:rsidRPr="00D1529D">
              <w:rPr>
                <w:szCs w:val="20"/>
              </w:rPr>
              <w:t>61</w:t>
            </w:r>
          </w:p>
        </w:tc>
      </w:tr>
      <w:tr w:rsidR="00D1529D" w:rsidRPr="00D1529D" w14:paraId="053767CB"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5AD3" w14:textId="77777777" w:rsidR="00D1529D" w:rsidRPr="00D1529D" w:rsidRDefault="00D1529D" w:rsidP="00D1529D">
            <w:pPr>
              <w:jc w:val="center"/>
            </w:pPr>
            <w:r w:rsidRPr="00D1529D">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7B01E5B" w14:textId="77777777" w:rsidR="00D1529D" w:rsidRPr="00D1529D" w:rsidRDefault="00D1529D" w:rsidP="00D1529D">
            <w:pPr>
              <w:jc w:val="both"/>
            </w:pPr>
            <w:r w:rsidRPr="00D1529D">
              <w:t>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94A65" w14:textId="77777777" w:rsidR="00D1529D" w:rsidRPr="00D1529D" w:rsidRDefault="00D1529D" w:rsidP="00D1529D">
            <w:pPr>
              <w:jc w:val="center"/>
            </w:pPr>
            <w:r w:rsidRPr="00D1529D">
              <w:rPr>
                <w:szCs w:val="20"/>
              </w:rPr>
              <w:t>472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FF7ED84" w14:textId="77777777" w:rsidR="00D1529D" w:rsidRPr="00D1529D" w:rsidRDefault="00D1529D" w:rsidP="00D1529D">
            <w:pPr>
              <w:jc w:val="center"/>
            </w:pPr>
            <w:r w:rsidRPr="00D1529D">
              <w:rPr>
                <w:szCs w:val="20"/>
              </w:rPr>
              <w:t>43</w:t>
            </w:r>
          </w:p>
        </w:tc>
        <w:tc>
          <w:tcPr>
            <w:tcW w:w="1338" w:type="dxa"/>
            <w:gridSpan w:val="2"/>
            <w:tcBorders>
              <w:top w:val="nil"/>
              <w:left w:val="single" w:sz="4" w:space="0" w:color="auto"/>
              <w:bottom w:val="single" w:sz="4" w:space="0" w:color="auto"/>
              <w:right w:val="single" w:sz="4" w:space="0" w:color="auto"/>
            </w:tcBorders>
            <w:shd w:val="clear" w:color="auto" w:fill="auto"/>
            <w:vAlign w:val="center"/>
          </w:tcPr>
          <w:p w14:paraId="455FBF37" w14:textId="77777777" w:rsidR="00D1529D" w:rsidRPr="00D1529D" w:rsidRDefault="00D1529D" w:rsidP="00D1529D">
            <w:pPr>
              <w:jc w:val="center"/>
            </w:pPr>
            <w:r w:rsidRPr="00D1529D">
              <w:rPr>
                <w:szCs w:val="20"/>
              </w:rPr>
              <w:t>-429</w:t>
            </w:r>
          </w:p>
        </w:tc>
      </w:tr>
      <w:tr w:rsidR="00D1529D" w:rsidRPr="00D1529D" w14:paraId="4A8BFF85"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9957CCF" w14:textId="77777777" w:rsidR="00D1529D" w:rsidRPr="00D1529D" w:rsidRDefault="00D1529D" w:rsidP="00D1529D">
            <w:pPr>
              <w:jc w:val="center"/>
            </w:pPr>
            <w:r w:rsidRPr="00D1529D">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36E1F587" w14:textId="77777777" w:rsidR="00D1529D" w:rsidRPr="00D1529D" w:rsidRDefault="00D1529D" w:rsidP="00D1529D">
            <w:pPr>
              <w:jc w:val="both"/>
            </w:pPr>
            <w:r w:rsidRPr="00D1529D">
              <w:t>Предпринимательская 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51E34" w14:textId="77777777" w:rsidR="00D1529D" w:rsidRPr="00D1529D" w:rsidRDefault="00D1529D" w:rsidP="00D1529D">
            <w:pPr>
              <w:jc w:val="center"/>
              <w:rPr>
                <w:szCs w:val="20"/>
              </w:rPr>
            </w:pPr>
            <w:r w:rsidRPr="00D1529D">
              <w:rPr>
                <w:szCs w:val="20"/>
              </w:rPr>
              <w:t>3 040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4B4626C" w14:textId="77777777" w:rsidR="00D1529D" w:rsidRPr="00D1529D" w:rsidRDefault="00D1529D" w:rsidP="00D1529D">
            <w:pPr>
              <w:jc w:val="center"/>
              <w:rPr>
                <w:szCs w:val="20"/>
              </w:rPr>
            </w:pPr>
            <w:r w:rsidRPr="00D1529D">
              <w:rPr>
                <w:szCs w:val="20"/>
              </w:rPr>
              <w:t>3 110</w:t>
            </w:r>
          </w:p>
        </w:tc>
        <w:tc>
          <w:tcPr>
            <w:tcW w:w="1338" w:type="dxa"/>
            <w:gridSpan w:val="2"/>
            <w:tcBorders>
              <w:top w:val="nil"/>
              <w:left w:val="single" w:sz="4" w:space="0" w:color="auto"/>
              <w:bottom w:val="single" w:sz="4" w:space="0" w:color="auto"/>
              <w:right w:val="single" w:sz="4" w:space="0" w:color="auto"/>
            </w:tcBorders>
            <w:shd w:val="clear" w:color="auto" w:fill="auto"/>
            <w:vAlign w:val="center"/>
          </w:tcPr>
          <w:p w14:paraId="67307F2E" w14:textId="77777777" w:rsidR="00D1529D" w:rsidRPr="00D1529D" w:rsidRDefault="00D1529D" w:rsidP="00D1529D">
            <w:pPr>
              <w:jc w:val="center"/>
              <w:rPr>
                <w:szCs w:val="20"/>
              </w:rPr>
            </w:pPr>
            <w:r w:rsidRPr="00D1529D">
              <w:rPr>
                <w:szCs w:val="20"/>
              </w:rPr>
              <w:t>70</w:t>
            </w:r>
          </w:p>
        </w:tc>
      </w:tr>
      <w:tr w:rsidR="00D1529D" w:rsidRPr="00D1529D" w14:paraId="66FE96E4"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7D67C29" w14:textId="77777777" w:rsidR="00D1529D" w:rsidRPr="00D1529D" w:rsidRDefault="00D1529D" w:rsidP="00D1529D">
            <w:pPr>
              <w:jc w:val="center"/>
            </w:pPr>
            <w:r w:rsidRPr="00D1529D">
              <w:t>6</w:t>
            </w:r>
          </w:p>
        </w:tc>
        <w:tc>
          <w:tcPr>
            <w:tcW w:w="4245" w:type="dxa"/>
            <w:tcBorders>
              <w:top w:val="single" w:sz="4" w:space="0" w:color="auto"/>
              <w:left w:val="nil"/>
              <w:bottom w:val="single" w:sz="4" w:space="0" w:color="auto"/>
              <w:right w:val="single" w:sz="4" w:space="0" w:color="auto"/>
            </w:tcBorders>
            <w:shd w:val="clear" w:color="auto" w:fill="auto"/>
            <w:vAlign w:val="center"/>
          </w:tcPr>
          <w:p w14:paraId="7A6631D8" w14:textId="77777777" w:rsidR="00D1529D" w:rsidRPr="00D1529D" w:rsidRDefault="00D1529D" w:rsidP="00D1529D">
            <w:pPr>
              <w:jc w:val="both"/>
            </w:pPr>
            <w:r w:rsidRPr="00D1529D">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3D931C89" w14:textId="77777777" w:rsidR="00D1529D" w:rsidRPr="00D1529D" w:rsidRDefault="00D1529D" w:rsidP="00D1529D">
            <w:pPr>
              <w:jc w:val="center"/>
              <w:rPr>
                <w:szCs w:val="20"/>
              </w:rPr>
            </w:pPr>
            <w:r w:rsidRPr="00D1529D">
              <w:rPr>
                <w:szCs w:val="20"/>
              </w:rPr>
              <w:t>-</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4FBA915B" w14:textId="77777777" w:rsidR="00D1529D" w:rsidRPr="00D1529D" w:rsidRDefault="00D1529D" w:rsidP="00D1529D">
            <w:pPr>
              <w:jc w:val="center"/>
            </w:pPr>
            <w:r w:rsidRPr="00D1529D">
              <w:t>-133</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724E1" w14:textId="77777777" w:rsidR="00D1529D" w:rsidRPr="00D1529D" w:rsidRDefault="00D1529D" w:rsidP="00D1529D">
            <w:pPr>
              <w:jc w:val="center"/>
            </w:pPr>
            <w:r w:rsidRPr="00D1529D">
              <w:t>-133</w:t>
            </w:r>
          </w:p>
        </w:tc>
      </w:tr>
      <w:tr w:rsidR="00D1529D" w:rsidRPr="00D1529D" w14:paraId="5B3A5593" w14:textId="77777777" w:rsidTr="005048A7">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89C9" w14:textId="77777777" w:rsidR="00D1529D" w:rsidRPr="00D1529D" w:rsidRDefault="00D1529D" w:rsidP="00D1529D">
            <w:pPr>
              <w:jc w:val="center"/>
            </w:pPr>
            <w:r w:rsidRPr="00D1529D">
              <w:t>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385BF82" w14:textId="77777777" w:rsidR="00D1529D" w:rsidRPr="00D1529D" w:rsidRDefault="00D1529D" w:rsidP="00D1529D">
            <w:pPr>
              <w:jc w:val="both"/>
            </w:pPr>
            <w:r w:rsidRPr="00D1529D">
              <w:t>ИТОГО необходимая валовая выручка</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2D10AFC0" w14:textId="77777777" w:rsidR="00D1529D" w:rsidRPr="00D1529D" w:rsidRDefault="00D1529D" w:rsidP="00D1529D">
            <w:pPr>
              <w:jc w:val="center"/>
            </w:pPr>
            <w:r w:rsidRPr="00D1529D">
              <w:rPr>
                <w:szCs w:val="20"/>
              </w:rPr>
              <w:t>75 243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74332433" w14:textId="77777777" w:rsidR="00D1529D" w:rsidRPr="00D1529D" w:rsidRDefault="00D1529D" w:rsidP="00D1529D">
            <w:pPr>
              <w:jc w:val="center"/>
            </w:pPr>
            <w:r w:rsidRPr="00D1529D">
              <w:t>76 175</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0B55B" w14:textId="77777777" w:rsidR="00D1529D" w:rsidRPr="00D1529D" w:rsidRDefault="00D1529D" w:rsidP="00D1529D">
            <w:pPr>
              <w:jc w:val="center"/>
            </w:pPr>
            <w:r w:rsidRPr="00D1529D">
              <w:t>932</w:t>
            </w:r>
          </w:p>
        </w:tc>
      </w:tr>
    </w:tbl>
    <w:p w14:paraId="67F1C95C" w14:textId="77777777" w:rsidR="00D1529D" w:rsidRPr="00D1529D" w:rsidRDefault="00D1529D" w:rsidP="00D1529D">
      <w:pPr>
        <w:ind w:firstLine="851"/>
        <w:jc w:val="center"/>
        <w:rPr>
          <w:sz w:val="28"/>
          <w:szCs w:val="28"/>
        </w:rPr>
      </w:pPr>
    </w:p>
    <w:p w14:paraId="2975544B" w14:textId="77777777" w:rsidR="00D1529D" w:rsidRDefault="00D1529D" w:rsidP="00D1529D">
      <w:pPr>
        <w:ind w:firstLine="851"/>
        <w:jc w:val="center"/>
        <w:rPr>
          <w:sz w:val="28"/>
          <w:szCs w:val="28"/>
        </w:rPr>
        <w:sectPr w:rsidR="00D1529D" w:rsidSect="00E600CD">
          <w:pgSz w:w="11906" w:h="16838"/>
          <w:pgMar w:top="851" w:right="991" w:bottom="567" w:left="1418" w:header="720" w:footer="720" w:gutter="0"/>
          <w:cols w:space="720"/>
          <w:titlePg/>
          <w:docGrid w:linePitch="381"/>
        </w:sectPr>
      </w:pPr>
    </w:p>
    <w:p w14:paraId="152F9C23" w14:textId="64DE5923" w:rsidR="00D1529D" w:rsidRPr="00081AD4" w:rsidRDefault="00D1529D" w:rsidP="00D1529D">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62</w:t>
      </w:r>
    </w:p>
    <w:p w14:paraId="5E85AADA" w14:textId="77777777" w:rsidR="00D1529D" w:rsidRPr="00081AD4" w:rsidRDefault="00D1529D" w:rsidP="00D1529D">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8F8599E" w14:textId="77777777" w:rsidR="00D1529D" w:rsidRPr="00081AD4" w:rsidRDefault="00D1529D" w:rsidP="00D1529D">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A92D5DE" w14:textId="37C595BA" w:rsidR="00D1529D" w:rsidRDefault="00D1529D" w:rsidP="00D1529D">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20DDB29" w14:textId="77777777" w:rsidR="00D1529D" w:rsidRDefault="00D1529D" w:rsidP="00D1529D">
      <w:pPr>
        <w:tabs>
          <w:tab w:val="left" w:pos="5580"/>
          <w:tab w:val="left" w:pos="9498"/>
        </w:tabs>
        <w:ind w:left="-961" w:right="-569" w:firstLine="6631"/>
        <w:rPr>
          <w:color w:val="000000" w:themeColor="text1"/>
        </w:rPr>
      </w:pPr>
    </w:p>
    <w:p w14:paraId="0EB0C793" w14:textId="77777777" w:rsidR="00D1529D" w:rsidRPr="00D1529D" w:rsidRDefault="00D1529D" w:rsidP="00D1529D">
      <w:pPr>
        <w:ind w:left="-1276" w:right="-1134" w:firstLine="709"/>
        <w:jc w:val="center"/>
        <w:rPr>
          <w:b/>
          <w:bCs/>
          <w:color w:val="000000"/>
          <w:kern w:val="32"/>
          <w:sz w:val="28"/>
          <w:szCs w:val="28"/>
          <w:lang w:eastAsia="en-US"/>
        </w:rPr>
      </w:pPr>
      <w:r w:rsidRPr="00D1529D">
        <w:rPr>
          <w:b/>
          <w:bCs/>
          <w:sz w:val="28"/>
          <w:szCs w:val="28"/>
          <w:lang w:eastAsia="en-US"/>
        </w:rPr>
        <w:t xml:space="preserve">Долгосрочные </w:t>
      </w:r>
      <w:r w:rsidRPr="00D1529D">
        <w:rPr>
          <w:b/>
          <w:bCs/>
          <w:sz w:val="28"/>
          <w:szCs w:val="28"/>
          <w:lang w:val="x-none" w:eastAsia="en-US"/>
        </w:rPr>
        <w:t xml:space="preserve">тарифы </w:t>
      </w:r>
      <w:r w:rsidRPr="00D1529D">
        <w:rPr>
          <w:b/>
          <w:bCs/>
          <w:color w:val="000000"/>
          <w:kern w:val="32"/>
          <w:sz w:val="28"/>
          <w:szCs w:val="28"/>
          <w:lang w:eastAsia="en-US"/>
        </w:rPr>
        <w:t>ООО «Юргинские котельные»</w:t>
      </w:r>
      <w:r w:rsidRPr="00D1529D">
        <w:rPr>
          <w:b/>
          <w:bCs/>
          <w:color w:val="000000"/>
          <w:kern w:val="32"/>
          <w:sz w:val="28"/>
          <w:szCs w:val="28"/>
          <w:lang w:eastAsia="en-US"/>
        </w:rPr>
        <w:br/>
        <w:t xml:space="preserve"> на тепловую энергию, </w:t>
      </w:r>
      <w:r w:rsidRPr="00D1529D">
        <w:rPr>
          <w:b/>
          <w:bCs/>
          <w:color w:val="000000"/>
          <w:kern w:val="32"/>
          <w:sz w:val="28"/>
          <w:szCs w:val="28"/>
          <w:lang w:val="x-none" w:eastAsia="en-US"/>
        </w:rPr>
        <w:t>реализуем</w:t>
      </w:r>
      <w:r w:rsidRPr="00D1529D">
        <w:rPr>
          <w:b/>
          <w:bCs/>
          <w:color w:val="000000"/>
          <w:kern w:val="32"/>
          <w:sz w:val="28"/>
          <w:szCs w:val="28"/>
          <w:lang w:eastAsia="en-US"/>
        </w:rPr>
        <w:t>ую с коллекторов источника,</w:t>
      </w:r>
      <w:r w:rsidRPr="00D1529D">
        <w:rPr>
          <w:b/>
          <w:bCs/>
          <w:color w:val="000000"/>
          <w:kern w:val="32"/>
          <w:sz w:val="28"/>
          <w:szCs w:val="28"/>
          <w:lang w:eastAsia="en-US"/>
        </w:rPr>
        <w:br/>
        <w:t xml:space="preserve"> на период с 01.01.2020 по 31.12.2022</w:t>
      </w:r>
    </w:p>
    <w:p w14:paraId="2EE515B0" w14:textId="77777777" w:rsidR="00D1529D" w:rsidRPr="00D1529D" w:rsidRDefault="00D1529D" w:rsidP="00D1529D">
      <w:pPr>
        <w:ind w:left="-284" w:right="-709"/>
        <w:jc w:val="right"/>
        <w:rPr>
          <w:b/>
          <w:sz w:val="28"/>
          <w:szCs w:val="28"/>
          <w:lang w:eastAsia="en-US"/>
        </w:rPr>
      </w:pPr>
    </w:p>
    <w:p w14:paraId="257DDF20" w14:textId="77777777" w:rsidR="00D1529D" w:rsidRPr="00D1529D" w:rsidRDefault="00D1529D" w:rsidP="00D1529D">
      <w:pPr>
        <w:ind w:left="-284" w:right="-709"/>
        <w:jc w:val="right"/>
        <w:rPr>
          <w:bCs/>
          <w:sz w:val="28"/>
          <w:szCs w:val="28"/>
          <w:lang w:eastAsia="en-US"/>
        </w:rPr>
      </w:pPr>
      <w:r w:rsidRPr="00D1529D">
        <w:rPr>
          <w:bCs/>
          <w:sz w:val="28"/>
          <w:szCs w:val="28"/>
          <w:lang w:eastAsia="en-US"/>
        </w:rPr>
        <w:t>(без НДС)</w:t>
      </w:r>
    </w:p>
    <w:tbl>
      <w:tblPr>
        <w:tblpPr w:leftFromText="180" w:rightFromText="180" w:vertAnchor="text" w:horzAnchor="margin" w:tblpXSpec="center" w:tblpY="33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2125"/>
        <w:gridCol w:w="1559"/>
        <w:gridCol w:w="1133"/>
        <w:gridCol w:w="850"/>
        <w:gridCol w:w="991"/>
        <w:gridCol w:w="851"/>
        <w:gridCol w:w="850"/>
        <w:gridCol w:w="1133"/>
      </w:tblGrid>
      <w:tr w:rsidR="00D1529D" w:rsidRPr="00D1529D" w14:paraId="07D3B646" w14:textId="77777777" w:rsidTr="005048A7">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8E58E76" w14:textId="77777777" w:rsidR="00D1529D" w:rsidRPr="00D1529D" w:rsidRDefault="00D1529D" w:rsidP="00D1529D">
            <w:pPr>
              <w:ind w:right="-2"/>
              <w:jc w:val="center"/>
              <w:rPr>
                <w:lang w:eastAsia="en-US"/>
              </w:rPr>
            </w:pPr>
            <w:r w:rsidRPr="00D1529D">
              <w:rPr>
                <w:lang w:eastAsia="en-US"/>
              </w:rPr>
              <w:t>Наиме-</w:t>
            </w:r>
            <w:proofErr w:type="spellStart"/>
            <w:r w:rsidRPr="00D1529D">
              <w:rPr>
                <w:lang w:eastAsia="en-US"/>
              </w:rPr>
              <w:t>нование</w:t>
            </w:r>
            <w:proofErr w:type="spellEnd"/>
            <w:r w:rsidRPr="00D1529D">
              <w:rPr>
                <w:lang w:eastAsia="en-US"/>
              </w:rPr>
              <w:t xml:space="preserve"> </w:t>
            </w:r>
            <w:proofErr w:type="spellStart"/>
            <w:r w:rsidRPr="00D1529D">
              <w:rPr>
                <w:lang w:eastAsia="en-US"/>
              </w:rPr>
              <w:t>регули-руемой</w:t>
            </w:r>
            <w:proofErr w:type="spellEnd"/>
            <w:r w:rsidRPr="00D1529D">
              <w:rPr>
                <w:lang w:eastAsia="en-US"/>
              </w:rPr>
              <w:t xml:space="preserve"> </w:t>
            </w:r>
            <w:proofErr w:type="spellStart"/>
            <w:r w:rsidRPr="00D1529D">
              <w:rPr>
                <w:lang w:eastAsia="en-US"/>
              </w:rPr>
              <w:t>органи-зации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49973BC7" w14:textId="77777777" w:rsidR="00D1529D" w:rsidRPr="00D1529D" w:rsidRDefault="00D1529D" w:rsidP="00D1529D">
            <w:pPr>
              <w:ind w:right="-2"/>
              <w:jc w:val="center"/>
              <w:rPr>
                <w:lang w:eastAsia="en-US"/>
              </w:rPr>
            </w:pPr>
            <w:r w:rsidRPr="00D1529D">
              <w:rPr>
                <w:lang w:eastAsia="en-US"/>
              </w:rPr>
              <w:t>Вид тарифа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9DD253F" w14:textId="77777777" w:rsidR="00D1529D" w:rsidRPr="00D1529D" w:rsidRDefault="00D1529D" w:rsidP="00D1529D">
            <w:pPr>
              <w:ind w:right="-2"/>
              <w:jc w:val="center"/>
              <w:rPr>
                <w:lang w:eastAsia="en-US"/>
              </w:rPr>
            </w:pPr>
            <w:r w:rsidRPr="00D1529D">
              <w:rPr>
                <w:lang w:eastAsia="en-US"/>
              </w:rPr>
              <w:t>Период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3EAC791" w14:textId="77777777" w:rsidR="00D1529D" w:rsidRPr="00D1529D" w:rsidRDefault="00D1529D" w:rsidP="00D1529D">
            <w:pPr>
              <w:ind w:right="-2"/>
              <w:jc w:val="center"/>
              <w:rPr>
                <w:lang w:eastAsia="en-US"/>
              </w:rPr>
            </w:pPr>
            <w:r w:rsidRPr="00D1529D">
              <w:rPr>
                <w:lang w:eastAsia="en-US"/>
              </w:rPr>
              <w:t>Вода</w:t>
            </w:r>
          </w:p>
        </w:tc>
        <w:tc>
          <w:tcPr>
            <w:tcW w:w="3542" w:type="dxa"/>
            <w:gridSpan w:val="4"/>
            <w:tcBorders>
              <w:top w:val="single" w:sz="4" w:space="0" w:color="auto"/>
              <w:left w:val="single" w:sz="4" w:space="0" w:color="auto"/>
              <w:bottom w:val="single" w:sz="4" w:space="0" w:color="auto"/>
              <w:right w:val="single" w:sz="4" w:space="0" w:color="auto"/>
            </w:tcBorders>
            <w:vAlign w:val="center"/>
            <w:hideMark/>
          </w:tcPr>
          <w:p w14:paraId="20F6CBD0" w14:textId="77777777" w:rsidR="00D1529D" w:rsidRPr="00D1529D" w:rsidRDefault="00D1529D" w:rsidP="00D1529D">
            <w:pPr>
              <w:ind w:right="-2"/>
              <w:jc w:val="center"/>
              <w:rPr>
                <w:lang w:eastAsia="en-US"/>
              </w:rPr>
            </w:pPr>
            <w:r w:rsidRPr="00D1529D">
              <w:rPr>
                <w:lang w:eastAsia="en-US"/>
              </w:rPr>
              <w:t>Отборный пар давлением</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6F59EA3" w14:textId="77777777" w:rsidR="00D1529D" w:rsidRPr="00D1529D" w:rsidRDefault="00D1529D" w:rsidP="00D1529D">
            <w:pPr>
              <w:ind w:left="-108" w:right="-2" w:hanging="108"/>
              <w:jc w:val="center"/>
              <w:rPr>
                <w:lang w:eastAsia="en-US"/>
              </w:rPr>
            </w:pPr>
            <w:r w:rsidRPr="00D1529D">
              <w:rPr>
                <w:lang w:eastAsia="en-US"/>
              </w:rPr>
              <w:t xml:space="preserve">Острый </w:t>
            </w:r>
            <w:r w:rsidRPr="00D1529D">
              <w:rPr>
                <w:lang w:eastAsia="en-US"/>
              </w:rPr>
              <w:br/>
              <w:t xml:space="preserve">и </w:t>
            </w:r>
            <w:proofErr w:type="spellStart"/>
            <w:proofErr w:type="gramStart"/>
            <w:r w:rsidRPr="00D1529D">
              <w:rPr>
                <w:lang w:eastAsia="en-US"/>
              </w:rPr>
              <w:t>редуци-рован-ный</w:t>
            </w:r>
            <w:proofErr w:type="spellEnd"/>
            <w:proofErr w:type="gramEnd"/>
            <w:r w:rsidRPr="00D1529D">
              <w:rPr>
                <w:lang w:eastAsia="en-US"/>
              </w:rPr>
              <w:t xml:space="preserve"> пар</w:t>
            </w:r>
          </w:p>
        </w:tc>
      </w:tr>
      <w:tr w:rsidR="00D1529D" w:rsidRPr="00D1529D" w14:paraId="17B55356" w14:textId="77777777" w:rsidTr="005048A7">
        <w:tc>
          <w:tcPr>
            <w:tcW w:w="1383" w:type="dxa"/>
            <w:vMerge/>
            <w:tcBorders>
              <w:top w:val="single" w:sz="4" w:space="0" w:color="auto"/>
              <w:left w:val="single" w:sz="4" w:space="0" w:color="auto"/>
              <w:bottom w:val="single" w:sz="4" w:space="0" w:color="auto"/>
              <w:right w:val="single" w:sz="4" w:space="0" w:color="auto"/>
            </w:tcBorders>
            <w:vAlign w:val="center"/>
            <w:hideMark/>
          </w:tcPr>
          <w:p w14:paraId="600453D9"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111A36B" w14:textId="77777777" w:rsidR="00D1529D" w:rsidRPr="00D1529D" w:rsidRDefault="00D1529D" w:rsidP="00D1529D">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B715D0" w14:textId="77777777" w:rsidR="00D1529D" w:rsidRPr="00D1529D" w:rsidRDefault="00D1529D" w:rsidP="00D1529D">
            <w:pP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6CCB383" w14:textId="77777777" w:rsidR="00D1529D" w:rsidRPr="00D1529D" w:rsidRDefault="00D1529D" w:rsidP="00D1529D">
            <w:pP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60F9876" w14:textId="77777777" w:rsidR="00D1529D" w:rsidRPr="00D1529D" w:rsidRDefault="00D1529D" w:rsidP="00D1529D">
            <w:pPr>
              <w:ind w:right="-2"/>
              <w:jc w:val="center"/>
              <w:rPr>
                <w:vertAlign w:val="superscript"/>
                <w:lang w:eastAsia="en-US"/>
              </w:rPr>
            </w:pPr>
            <w:r w:rsidRPr="00D1529D">
              <w:rPr>
                <w:lang w:eastAsia="en-US"/>
              </w:rPr>
              <w:t>от 1,2 до 2,5 кг/см</w:t>
            </w:r>
            <w:r w:rsidRPr="00D1529D">
              <w:rPr>
                <w:vertAlign w:val="superscript"/>
                <w:lang w:eastAsia="en-US"/>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1F58A19D" w14:textId="77777777" w:rsidR="00D1529D" w:rsidRPr="00D1529D" w:rsidRDefault="00D1529D" w:rsidP="00D1529D">
            <w:pPr>
              <w:ind w:right="-2"/>
              <w:jc w:val="center"/>
              <w:rPr>
                <w:lang w:eastAsia="en-US"/>
              </w:rPr>
            </w:pPr>
            <w:r w:rsidRPr="00D1529D">
              <w:rPr>
                <w:lang w:eastAsia="en-US"/>
              </w:rPr>
              <w:t>от 2,5 до 7,0 кг/см</w:t>
            </w:r>
            <w:r w:rsidRPr="00D1529D">
              <w:rPr>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3CC719" w14:textId="77777777" w:rsidR="00D1529D" w:rsidRPr="00D1529D" w:rsidRDefault="00D1529D" w:rsidP="00D1529D">
            <w:pPr>
              <w:ind w:right="-2"/>
              <w:jc w:val="center"/>
              <w:rPr>
                <w:lang w:eastAsia="en-US"/>
              </w:rPr>
            </w:pPr>
            <w:r w:rsidRPr="00D1529D">
              <w:rPr>
                <w:lang w:eastAsia="en-US"/>
              </w:rPr>
              <w:t>от 7,0 до 13,0 кг/см</w:t>
            </w:r>
            <w:r w:rsidRPr="00D1529D">
              <w:rPr>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AED35E" w14:textId="77777777" w:rsidR="00D1529D" w:rsidRPr="00D1529D" w:rsidRDefault="00D1529D" w:rsidP="00D1529D">
            <w:pPr>
              <w:ind w:right="-2" w:hanging="108"/>
              <w:jc w:val="center"/>
              <w:rPr>
                <w:lang w:eastAsia="en-US"/>
              </w:rPr>
            </w:pPr>
            <w:r w:rsidRPr="00D1529D">
              <w:rPr>
                <w:lang w:eastAsia="en-US"/>
              </w:rPr>
              <w:t>свыше 13,0 кг/см</w:t>
            </w:r>
            <w:r w:rsidRPr="00D1529D">
              <w:rPr>
                <w:vertAlign w:val="superscript"/>
                <w:lang w:eastAsia="en-US"/>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1EF62FD" w14:textId="77777777" w:rsidR="00D1529D" w:rsidRPr="00D1529D" w:rsidRDefault="00D1529D" w:rsidP="00D1529D">
            <w:pPr>
              <w:rPr>
                <w:lang w:eastAsia="en-US"/>
              </w:rPr>
            </w:pPr>
          </w:p>
        </w:tc>
      </w:tr>
      <w:tr w:rsidR="00D1529D" w:rsidRPr="00D1529D" w14:paraId="65C3821A" w14:textId="77777777" w:rsidTr="005048A7">
        <w:trPr>
          <w:trHeight w:val="299"/>
        </w:trPr>
        <w:tc>
          <w:tcPr>
            <w:tcW w:w="1383" w:type="dxa"/>
            <w:tcBorders>
              <w:top w:val="single" w:sz="4" w:space="0" w:color="auto"/>
              <w:left w:val="single" w:sz="4" w:space="0" w:color="auto"/>
              <w:bottom w:val="single" w:sz="4" w:space="0" w:color="auto"/>
              <w:right w:val="single" w:sz="4" w:space="0" w:color="auto"/>
            </w:tcBorders>
            <w:vAlign w:val="center"/>
            <w:hideMark/>
          </w:tcPr>
          <w:p w14:paraId="224AD266" w14:textId="77777777" w:rsidR="00D1529D" w:rsidRPr="00D1529D" w:rsidRDefault="00D1529D" w:rsidP="00D1529D">
            <w:pPr>
              <w:ind w:left="-142" w:right="-73"/>
              <w:jc w:val="center"/>
              <w:rPr>
                <w:bCs/>
                <w:color w:val="000000"/>
                <w:kern w:val="32"/>
                <w:lang w:eastAsia="en-US"/>
              </w:rPr>
            </w:pPr>
            <w:r w:rsidRPr="00D1529D">
              <w:rPr>
                <w:bCs/>
                <w:color w:val="000000"/>
                <w:kern w:val="32"/>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14:paraId="2B7669D3" w14:textId="77777777" w:rsidR="00D1529D" w:rsidRPr="00D1529D" w:rsidRDefault="00D1529D" w:rsidP="00D1529D">
            <w:pPr>
              <w:ind w:right="-111"/>
              <w:jc w:val="center"/>
              <w:rPr>
                <w:lang w:eastAsia="en-US"/>
              </w:rPr>
            </w:pPr>
            <w:r w:rsidRPr="00D1529D">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78C6842A" w14:textId="77777777" w:rsidR="00D1529D" w:rsidRPr="00D1529D" w:rsidRDefault="00D1529D" w:rsidP="00D1529D">
            <w:pPr>
              <w:ind w:right="-111"/>
              <w:jc w:val="center"/>
              <w:rPr>
                <w:lang w:eastAsia="en-US"/>
              </w:rPr>
            </w:pPr>
            <w:r w:rsidRPr="00D1529D">
              <w:rPr>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14:paraId="72C92828" w14:textId="77777777" w:rsidR="00D1529D" w:rsidRPr="00D1529D" w:rsidRDefault="00D1529D" w:rsidP="00D1529D">
            <w:pPr>
              <w:ind w:right="-111"/>
              <w:jc w:val="center"/>
              <w:rPr>
                <w:lang w:eastAsia="en-US"/>
              </w:rPr>
            </w:pPr>
            <w:r w:rsidRPr="00D1529D">
              <w:rPr>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2A166BC3" w14:textId="77777777" w:rsidR="00D1529D" w:rsidRPr="00D1529D" w:rsidRDefault="00D1529D" w:rsidP="00D1529D">
            <w:pPr>
              <w:ind w:right="-111"/>
              <w:jc w:val="center"/>
              <w:rPr>
                <w:lang w:eastAsia="en-US"/>
              </w:rPr>
            </w:pPr>
            <w:r w:rsidRPr="00D1529D">
              <w:rPr>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3930DA9A" w14:textId="77777777" w:rsidR="00D1529D" w:rsidRPr="00D1529D" w:rsidRDefault="00D1529D" w:rsidP="00D1529D">
            <w:pPr>
              <w:ind w:right="-111"/>
              <w:jc w:val="center"/>
              <w:rPr>
                <w:lang w:eastAsia="en-US"/>
              </w:rPr>
            </w:pPr>
            <w:r w:rsidRPr="00D1529D">
              <w:rPr>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223F19B8" w14:textId="77777777" w:rsidR="00D1529D" w:rsidRPr="00D1529D" w:rsidRDefault="00D1529D" w:rsidP="00D1529D">
            <w:pPr>
              <w:ind w:right="-111"/>
              <w:jc w:val="center"/>
              <w:rPr>
                <w:lang w:eastAsia="en-US"/>
              </w:rPr>
            </w:pPr>
            <w:r w:rsidRPr="00D1529D">
              <w:rPr>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69CA5E2A" w14:textId="77777777" w:rsidR="00D1529D" w:rsidRPr="00D1529D" w:rsidRDefault="00D1529D" w:rsidP="00D1529D">
            <w:pPr>
              <w:ind w:right="-111"/>
              <w:jc w:val="center"/>
              <w:rPr>
                <w:lang w:eastAsia="en-US"/>
              </w:rPr>
            </w:pPr>
            <w:r w:rsidRPr="00D1529D">
              <w:rPr>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14:paraId="138B658D" w14:textId="77777777" w:rsidR="00D1529D" w:rsidRPr="00D1529D" w:rsidRDefault="00D1529D" w:rsidP="00D1529D">
            <w:pPr>
              <w:ind w:right="-111"/>
              <w:jc w:val="center"/>
              <w:rPr>
                <w:lang w:eastAsia="en-US"/>
              </w:rPr>
            </w:pPr>
            <w:r w:rsidRPr="00D1529D">
              <w:rPr>
                <w:lang w:eastAsia="en-US"/>
              </w:rPr>
              <w:t>9</w:t>
            </w:r>
          </w:p>
        </w:tc>
      </w:tr>
      <w:tr w:rsidR="00D1529D" w:rsidRPr="00D1529D" w14:paraId="7977191F" w14:textId="77777777" w:rsidTr="005048A7">
        <w:trPr>
          <w:trHeight w:val="299"/>
        </w:trPr>
        <w:tc>
          <w:tcPr>
            <w:tcW w:w="1383" w:type="dxa"/>
            <w:vMerge w:val="restart"/>
            <w:tcBorders>
              <w:top w:val="single" w:sz="4" w:space="0" w:color="auto"/>
              <w:left w:val="single" w:sz="4" w:space="0" w:color="auto"/>
              <w:bottom w:val="single" w:sz="4" w:space="0" w:color="auto"/>
              <w:right w:val="single" w:sz="4" w:space="0" w:color="auto"/>
            </w:tcBorders>
            <w:vAlign w:val="center"/>
          </w:tcPr>
          <w:p w14:paraId="1862FBE9" w14:textId="77777777" w:rsidR="00D1529D" w:rsidRPr="00D1529D" w:rsidRDefault="00D1529D" w:rsidP="00D1529D">
            <w:pPr>
              <w:ind w:left="-142" w:right="-73"/>
              <w:jc w:val="center"/>
              <w:rPr>
                <w:lang w:eastAsia="en-US"/>
              </w:rPr>
            </w:pPr>
            <w:r w:rsidRPr="00D1529D">
              <w:rPr>
                <w:bCs/>
                <w:color w:val="000000"/>
                <w:kern w:val="32"/>
                <w:lang w:eastAsia="en-US"/>
              </w:rPr>
              <w:t xml:space="preserve">ООО «Юргинские котельные» </w:t>
            </w:r>
            <w:r w:rsidRPr="00D1529D">
              <w:rPr>
                <w:bCs/>
                <w:color w:val="000000"/>
                <w:kern w:val="32"/>
                <w:lang w:eastAsia="en-US"/>
              </w:rPr>
              <w:br/>
            </w:r>
          </w:p>
          <w:p w14:paraId="2866D2AB" w14:textId="77777777" w:rsidR="00D1529D" w:rsidRPr="00D1529D" w:rsidRDefault="00D1529D" w:rsidP="00D1529D">
            <w:pPr>
              <w:ind w:left="-142" w:right="-70"/>
              <w:jc w:val="center"/>
              <w:rPr>
                <w:lang w:eastAsia="en-US"/>
              </w:rPr>
            </w:pPr>
          </w:p>
        </w:tc>
        <w:tc>
          <w:tcPr>
            <w:tcW w:w="9492" w:type="dxa"/>
            <w:gridSpan w:val="8"/>
            <w:tcBorders>
              <w:top w:val="single" w:sz="4" w:space="0" w:color="auto"/>
              <w:left w:val="single" w:sz="4" w:space="0" w:color="auto"/>
              <w:bottom w:val="single" w:sz="4" w:space="0" w:color="auto"/>
              <w:right w:val="single" w:sz="4" w:space="0" w:color="auto"/>
            </w:tcBorders>
            <w:hideMark/>
          </w:tcPr>
          <w:p w14:paraId="0BACA65E" w14:textId="77777777" w:rsidR="00D1529D" w:rsidRPr="00D1529D" w:rsidRDefault="00D1529D" w:rsidP="00D1529D">
            <w:pPr>
              <w:ind w:right="-2"/>
              <w:jc w:val="center"/>
              <w:rPr>
                <w:lang w:eastAsia="en-US"/>
              </w:rPr>
            </w:pPr>
            <w:r w:rsidRPr="00D1529D">
              <w:rPr>
                <w:lang w:eastAsia="en-US"/>
              </w:rPr>
              <w:t>Для потребителей в случае отсутствия дифференциации тарифов по схеме подключения</w:t>
            </w:r>
          </w:p>
        </w:tc>
      </w:tr>
      <w:tr w:rsidR="00D1529D" w:rsidRPr="00D1529D" w14:paraId="3A732AC6" w14:textId="77777777" w:rsidTr="005048A7">
        <w:tc>
          <w:tcPr>
            <w:tcW w:w="1383" w:type="dxa"/>
            <w:vMerge/>
            <w:tcBorders>
              <w:top w:val="single" w:sz="4" w:space="0" w:color="auto"/>
              <w:left w:val="single" w:sz="4" w:space="0" w:color="auto"/>
              <w:bottom w:val="single" w:sz="4" w:space="0" w:color="auto"/>
              <w:right w:val="single" w:sz="4" w:space="0" w:color="auto"/>
            </w:tcBorders>
            <w:vAlign w:val="center"/>
            <w:hideMark/>
          </w:tcPr>
          <w:p w14:paraId="690BA435" w14:textId="77777777" w:rsidR="00D1529D" w:rsidRPr="00D1529D" w:rsidRDefault="00D1529D" w:rsidP="00D1529D">
            <w:pPr>
              <w:rPr>
                <w:lang w:eastAsia="en-US"/>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EA77F75" w14:textId="77777777" w:rsidR="00D1529D" w:rsidRPr="00D1529D" w:rsidRDefault="00D1529D" w:rsidP="00D1529D">
            <w:pPr>
              <w:jc w:val="center"/>
              <w:rPr>
                <w:lang w:eastAsia="en-US"/>
              </w:rPr>
            </w:pPr>
            <w:proofErr w:type="spellStart"/>
            <w:r w:rsidRPr="00D1529D">
              <w:rPr>
                <w:lang w:eastAsia="en-US"/>
              </w:rPr>
              <w:t>Одноставочный</w:t>
            </w:r>
            <w:proofErr w:type="spellEnd"/>
          </w:p>
          <w:p w14:paraId="7AD1B585" w14:textId="77777777" w:rsidR="00D1529D" w:rsidRPr="00D1529D" w:rsidRDefault="00D1529D" w:rsidP="00D1529D">
            <w:pPr>
              <w:jc w:val="center"/>
              <w:rPr>
                <w:lang w:eastAsia="en-US"/>
              </w:rPr>
            </w:pPr>
            <w:r w:rsidRPr="00D1529D">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2D9FA2" w14:textId="77777777" w:rsidR="00D1529D" w:rsidRPr="00D1529D" w:rsidRDefault="00D1529D" w:rsidP="00D1529D">
            <w:pPr>
              <w:jc w:val="center"/>
              <w:rPr>
                <w:lang w:eastAsia="en-US"/>
              </w:rPr>
            </w:pPr>
            <w:r w:rsidRPr="00D1529D">
              <w:rPr>
                <w:lang w:eastAsia="en-US"/>
              </w:rPr>
              <w:t>с 01.01.2020</w:t>
            </w:r>
          </w:p>
        </w:tc>
        <w:tc>
          <w:tcPr>
            <w:tcW w:w="1133" w:type="dxa"/>
            <w:tcBorders>
              <w:top w:val="single" w:sz="4" w:space="0" w:color="auto"/>
              <w:left w:val="single" w:sz="4" w:space="0" w:color="auto"/>
              <w:bottom w:val="single" w:sz="4" w:space="0" w:color="auto"/>
              <w:right w:val="single" w:sz="4" w:space="0" w:color="auto"/>
            </w:tcBorders>
            <w:hideMark/>
          </w:tcPr>
          <w:p w14:paraId="2351EE7B" w14:textId="77777777" w:rsidR="00D1529D" w:rsidRPr="00D1529D" w:rsidRDefault="00D1529D" w:rsidP="00D1529D">
            <w:pPr>
              <w:jc w:val="center"/>
              <w:rPr>
                <w:lang w:eastAsia="en-US"/>
              </w:rPr>
            </w:pPr>
            <w:r w:rsidRPr="00D1529D">
              <w:rPr>
                <w:lang w:eastAsia="en-US"/>
              </w:rPr>
              <w:t>3 912,60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36BC5A" w14:textId="77777777" w:rsidR="00D1529D" w:rsidRPr="00D1529D" w:rsidRDefault="00D1529D" w:rsidP="00D1529D">
            <w:pPr>
              <w:ind w:right="-2"/>
              <w:jc w:val="center"/>
              <w:rPr>
                <w:lang w:val="en-US" w:eastAsia="en-US"/>
              </w:rPr>
            </w:pPr>
            <w:r w:rsidRPr="00D1529D">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E4901A"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791341"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E48E57"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0355E66"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7B838695" w14:textId="77777777" w:rsidTr="005048A7">
        <w:tc>
          <w:tcPr>
            <w:tcW w:w="1383" w:type="dxa"/>
            <w:vMerge/>
            <w:tcBorders>
              <w:top w:val="single" w:sz="4" w:space="0" w:color="auto"/>
              <w:left w:val="single" w:sz="4" w:space="0" w:color="auto"/>
              <w:bottom w:val="single" w:sz="4" w:space="0" w:color="auto"/>
              <w:right w:val="single" w:sz="4" w:space="0" w:color="auto"/>
            </w:tcBorders>
            <w:vAlign w:val="center"/>
            <w:hideMark/>
          </w:tcPr>
          <w:p w14:paraId="6F3CBEDA"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87291A2"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499EA3" w14:textId="77777777" w:rsidR="00D1529D" w:rsidRPr="00D1529D" w:rsidRDefault="00D1529D" w:rsidP="00D1529D">
            <w:pPr>
              <w:jc w:val="center"/>
              <w:rPr>
                <w:lang w:eastAsia="en-US"/>
              </w:rPr>
            </w:pPr>
            <w:r w:rsidRPr="00D1529D">
              <w:rPr>
                <w:lang w:eastAsia="en-US"/>
              </w:rPr>
              <w:t>с 01.07.2020</w:t>
            </w:r>
          </w:p>
        </w:tc>
        <w:tc>
          <w:tcPr>
            <w:tcW w:w="1133" w:type="dxa"/>
            <w:tcBorders>
              <w:top w:val="single" w:sz="4" w:space="0" w:color="auto"/>
              <w:left w:val="single" w:sz="4" w:space="0" w:color="auto"/>
              <w:bottom w:val="single" w:sz="4" w:space="0" w:color="auto"/>
              <w:right w:val="single" w:sz="4" w:space="0" w:color="auto"/>
            </w:tcBorders>
            <w:hideMark/>
          </w:tcPr>
          <w:p w14:paraId="5957A230" w14:textId="77777777" w:rsidR="00D1529D" w:rsidRPr="00D1529D" w:rsidRDefault="00D1529D" w:rsidP="00D1529D">
            <w:pPr>
              <w:jc w:val="center"/>
              <w:rPr>
                <w:lang w:eastAsia="en-US"/>
              </w:rPr>
            </w:pPr>
            <w:r w:rsidRPr="00D1529D">
              <w:rPr>
                <w:lang w:eastAsia="en-US"/>
              </w:rPr>
              <w:t>4 455,78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F5F683"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FEC8B9"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71F7A"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2F3CA0"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358D89"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49ABBDF9" w14:textId="77777777" w:rsidTr="005048A7">
        <w:trPr>
          <w:trHeight w:val="189"/>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FCEEEEC"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0B0CA0C"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9440101" w14:textId="77777777" w:rsidR="00D1529D" w:rsidRPr="00D1529D" w:rsidRDefault="00D1529D" w:rsidP="00D1529D">
            <w:pPr>
              <w:jc w:val="center"/>
              <w:rPr>
                <w:lang w:eastAsia="en-US"/>
              </w:rPr>
            </w:pPr>
            <w:r w:rsidRPr="00D1529D">
              <w:rPr>
                <w:lang w:eastAsia="en-US"/>
              </w:rPr>
              <w:t>с 01.01.2021</w:t>
            </w:r>
          </w:p>
        </w:tc>
        <w:tc>
          <w:tcPr>
            <w:tcW w:w="1133" w:type="dxa"/>
            <w:tcBorders>
              <w:top w:val="single" w:sz="4" w:space="0" w:color="auto"/>
              <w:left w:val="single" w:sz="4" w:space="0" w:color="auto"/>
              <w:bottom w:val="single" w:sz="4" w:space="0" w:color="auto"/>
              <w:right w:val="single" w:sz="4" w:space="0" w:color="auto"/>
            </w:tcBorders>
            <w:hideMark/>
          </w:tcPr>
          <w:p w14:paraId="20E76A9E" w14:textId="77777777" w:rsidR="00D1529D" w:rsidRPr="00D1529D" w:rsidRDefault="00D1529D" w:rsidP="00D1529D">
            <w:pPr>
              <w:jc w:val="center"/>
              <w:rPr>
                <w:lang w:eastAsia="en-US"/>
              </w:rPr>
            </w:pPr>
            <w:r w:rsidRPr="00D1529D">
              <w:rPr>
                <w:lang w:eastAsia="en-US"/>
              </w:rPr>
              <w:t>4 341,28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F1EE69"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4542922"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BAC1E9"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ADE933"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D83665"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64ECD8ED" w14:textId="77777777" w:rsidTr="005048A7">
        <w:trPr>
          <w:trHeight w:val="189"/>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CA3C7E8"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238EFF1"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D59B02B" w14:textId="77777777" w:rsidR="00D1529D" w:rsidRPr="00D1529D" w:rsidRDefault="00D1529D" w:rsidP="00D1529D">
            <w:pPr>
              <w:jc w:val="center"/>
              <w:rPr>
                <w:lang w:eastAsia="en-US"/>
              </w:rPr>
            </w:pPr>
            <w:r w:rsidRPr="00D1529D">
              <w:rPr>
                <w:lang w:eastAsia="en-US"/>
              </w:rPr>
              <w:t>с 01.07.2021</w:t>
            </w:r>
          </w:p>
        </w:tc>
        <w:tc>
          <w:tcPr>
            <w:tcW w:w="1133" w:type="dxa"/>
            <w:tcBorders>
              <w:top w:val="single" w:sz="4" w:space="0" w:color="auto"/>
              <w:left w:val="single" w:sz="4" w:space="0" w:color="auto"/>
              <w:bottom w:val="single" w:sz="4" w:space="0" w:color="auto"/>
              <w:right w:val="single" w:sz="4" w:space="0" w:color="auto"/>
            </w:tcBorders>
            <w:hideMark/>
          </w:tcPr>
          <w:p w14:paraId="64C81D43" w14:textId="77777777" w:rsidR="00D1529D" w:rsidRPr="00D1529D" w:rsidRDefault="00D1529D" w:rsidP="00D1529D">
            <w:pPr>
              <w:jc w:val="center"/>
              <w:rPr>
                <w:lang w:eastAsia="en-US"/>
              </w:rPr>
            </w:pPr>
            <w:r w:rsidRPr="00D1529D">
              <w:rPr>
                <w:lang w:eastAsia="en-US"/>
              </w:rPr>
              <w:t>4 341,28</w:t>
            </w:r>
          </w:p>
        </w:tc>
        <w:tc>
          <w:tcPr>
            <w:tcW w:w="850" w:type="dxa"/>
            <w:tcBorders>
              <w:top w:val="single" w:sz="4" w:space="0" w:color="auto"/>
              <w:left w:val="single" w:sz="4" w:space="0" w:color="auto"/>
              <w:bottom w:val="single" w:sz="4" w:space="0" w:color="auto"/>
              <w:right w:val="single" w:sz="4" w:space="0" w:color="auto"/>
            </w:tcBorders>
            <w:hideMark/>
          </w:tcPr>
          <w:p w14:paraId="6C1783A8"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5D22A895"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15AA5358"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24C0A12"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7A2B29BB" w14:textId="77777777" w:rsidR="00D1529D" w:rsidRPr="00D1529D" w:rsidRDefault="00D1529D" w:rsidP="00D1529D">
            <w:pPr>
              <w:jc w:val="center"/>
              <w:rPr>
                <w:lang w:eastAsia="en-US"/>
              </w:rPr>
            </w:pPr>
            <w:r w:rsidRPr="00D1529D">
              <w:rPr>
                <w:lang w:eastAsia="en-US"/>
              </w:rPr>
              <w:t>x</w:t>
            </w:r>
          </w:p>
        </w:tc>
      </w:tr>
      <w:tr w:rsidR="00D1529D" w:rsidRPr="00D1529D" w14:paraId="224092B4" w14:textId="77777777" w:rsidTr="005048A7">
        <w:trPr>
          <w:trHeight w:val="189"/>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4AEECF"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EB87EEC"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6EA0A2A" w14:textId="77777777" w:rsidR="00D1529D" w:rsidRPr="00D1529D" w:rsidRDefault="00D1529D" w:rsidP="00D1529D">
            <w:pPr>
              <w:jc w:val="center"/>
              <w:rPr>
                <w:lang w:eastAsia="en-US"/>
              </w:rPr>
            </w:pPr>
            <w:r w:rsidRPr="00D1529D">
              <w:rPr>
                <w:lang w:eastAsia="en-US"/>
              </w:rPr>
              <w:t>с 01.01.2022</w:t>
            </w:r>
          </w:p>
        </w:tc>
        <w:tc>
          <w:tcPr>
            <w:tcW w:w="1133" w:type="dxa"/>
            <w:tcBorders>
              <w:top w:val="single" w:sz="4" w:space="0" w:color="auto"/>
              <w:left w:val="single" w:sz="4" w:space="0" w:color="auto"/>
              <w:bottom w:val="single" w:sz="4" w:space="0" w:color="auto"/>
              <w:right w:val="single" w:sz="4" w:space="0" w:color="auto"/>
            </w:tcBorders>
            <w:hideMark/>
          </w:tcPr>
          <w:p w14:paraId="4B94AC6C" w14:textId="77777777" w:rsidR="00D1529D" w:rsidRPr="00D1529D" w:rsidRDefault="00D1529D" w:rsidP="00D1529D">
            <w:pPr>
              <w:jc w:val="center"/>
              <w:rPr>
                <w:lang w:eastAsia="en-US"/>
              </w:rPr>
            </w:pPr>
            <w:r w:rsidRPr="00D1529D">
              <w:rPr>
                <w:lang w:eastAsia="en-US"/>
              </w:rPr>
              <w:t>4 341,28</w:t>
            </w:r>
          </w:p>
        </w:tc>
        <w:tc>
          <w:tcPr>
            <w:tcW w:w="850" w:type="dxa"/>
            <w:tcBorders>
              <w:top w:val="single" w:sz="4" w:space="0" w:color="auto"/>
              <w:left w:val="single" w:sz="4" w:space="0" w:color="auto"/>
              <w:bottom w:val="single" w:sz="4" w:space="0" w:color="auto"/>
              <w:right w:val="single" w:sz="4" w:space="0" w:color="auto"/>
            </w:tcBorders>
            <w:hideMark/>
          </w:tcPr>
          <w:p w14:paraId="21A789CC"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335E136E"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B1C1EE7"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0DA69BF"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16179876" w14:textId="77777777" w:rsidR="00D1529D" w:rsidRPr="00D1529D" w:rsidRDefault="00D1529D" w:rsidP="00D1529D">
            <w:pPr>
              <w:jc w:val="center"/>
              <w:rPr>
                <w:lang w:eastAsia="en-US"/>
              </w:rPr>
            </w:pPr>
            <w:r w:rsidRPr="00D1529D">
              <w:rPr>
                <w:lang w:eastAsia="en-US"/>
              </w:rPr>
              <w:t>x</w:t>
            </w:r>
          </w:p>
        </w:tc>
      </w:tr>
      <w:tr w:rsidR="00D1529D" w:rsidRPr="00D1529D" w14:paraId="25624119" w14:textId="77777777" w:rsidTr="005048A7">
        <w:trPr>
          <w:trHeight w:val="189"/>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248C0D5"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C1A831E"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0250AA4" w14:textId="77777777" w:rsidR="00D1529D" w:rsidRPr="00D1529D" w:rsidRDefault="00D1529D" w:rsidP="00D1529D">
            <w:pPr>
              <w:jc w:val="center"/>
              <w:rPr>
                <w:lang w:eastAsia="en-US"/>
              </w:rPr>
            </w:pPr>
            <w:r w:rsidRPr="00D1529D">
              <w:rPr>
                <w:lang w:eastAsia="en-US"/>
              </w:rPr>
              <w:t>с 01.07.2022</w:t>
            </w:r>
          </w:p>
        </w:tc>
        <w:tc>
          <w:tcPr>
            <w:tcW w:w="1133" w:type="dxa"/>
            <w:tcBorders>
              <w:top w:val="single" w:sz="4" w:space="0" w:color="auto"/>
              <w:left w:val="single" w:sz="4" w:space="0" w:color="auto"/>
              <w:bottom w:val="single" w:sz="4" w:space="0" w:color="auto"/>
              <w:right w:val="single" w:sz="4" w:space="0" w:color="auto"/>
            </w:tcBorders>
            <w:hideMark/>
          </w:tcPr>
          <w:p w14:paraId="2815E8E8" w14:textId="77777777" w:rsidR="00D1529D" w:rsidRPr="00D1529D" w:rsidRDefault="00D1529D" w:rsidP="00D1529D">
            <w:pPr>
              <w:jc w:val="center"/>
              <w:rPr>
                <w:lang w:eastAsia="en-US"/>
              </w:rPr>
            </w:pPr>
            <w:r w:rsidRPr="00D1529D">
              <w:rPr>
                <w:lang w:eastAsia="en-US"/>
              </w:rPr>
              <w:t>4 565,26</w:t>
            </w:r>
          </w:p>
        </w:tc>
        <w:tc>
          <w:tcPr>
            <w:tcW w:w="850" w:type="dxa"/>
            <w:tcBorders>
              <w:top w:val="single" w:sz="4" w:space="0" w:color="auto"/>
              <w:left w:val="single" w:sz="4" w:space="0" w:color="auto"/>
              <w:bottom w:val="single" w:sz="4" w:space="0" w:color="auto"/>
              <w:right w:val="single" w:sz="4" w:space="0" w:color="auto"/>
            </w:tcBorders>
            <w:hideMark/>
          </w:tcPr>
          <w:p w14:paraId="6B94D004"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46FD1979"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6C6FFB6"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B4CD144"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5D050A1F" w14:textId="77777777" w:rsidR="00D1529D" w:rsidRPr="00D1529D" w:rsidRDefault="00D1529D" w:rsidP="00D1529D">
            <w:pPr>
              <w:jc w:val="center"/>
              <w:rPr>
                <w:lang w:eastAsia="en-US"/>
              </w:rPr>
            </w:pPr>
            <w:r w:rsidRPr="00D1529D">
              <w:rPr>
                <w:lang w:eastAsia="en-US"/>
              </w:rPr>
              <w:t>x</w:t>
            </w:r>
          </w:p>
        </w:tc>
      </w:tr>
      <w:tr w:rsidR="00D1529D" w:rsidRPr="00D1529D" w14:paraId="7764021F" w14:textId="77777777" w:rsidTr="005048A7">
        <w:trPr>
          <w:trHeight w:val="334"/>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5681CE5" w14:textId="77777777" w:rsidR="00D1529D" w:rsidRPr="00D1529D" w:rsidRDefault="00D1529D" w:rsidP="00D1529D">
            <w:pPr>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14:paraId="46295B9A" w14:textId="77777777" w:rsidR="00D1529D" w:rsidRPr="00D1529D" w:rsidRDefault="00D1529D" w:rsidP="00D1529D">
            <w:pPr>
              <w:jc w:val="center"/>
              <w:rPr>
                <w:lang w:eastAsia="en-US"/>
              </w:rPr>
            </w:pPr>
            <w:proofErr w:type="spellStart"/>
            <w:r w:rsidRPr="00D1529D">
              <w:rPr>
                <w:lang w:eastAsia="en-US"/>
              </w:rPr>
              <w:t>Двухставочный</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BABF7B1"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4A057C"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C14B20"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436BE5BD"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5958B5"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ACD174"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EBFD60"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3EA87AAF" w14:textId="77777777" w:rsidTr="005048A7">
        <w:tc>
          <w:tcPr>
            <w:tcW w:w="1383" w:type="dxa"/>
            <w:vMerge/>
            <w:tcBorders>
              <w:top w:val="single" w:sz="4" w:space="0" w:color="auto"/>
              <w:left w:val="single" w:sz="4" w:space="0" w:color="auto"/>
              <w:bottom w:val="single" w:sz="4" w:space="0" w:color="auto"/>
              <w:right w:val="single" w:sz="4" w:space="0" w:color="auto"/>
            </w:tcBorders>
            <w:vAlign w:val="center"/>
            <w:hideMark/>
          </w:tcPr>
          <w:p w14:paraId="52B24C95" w14:textId="77777777" w:rsidR="00D1529D" w:rsidRPr="00D1529D" w:rsidRDefault="00D1529D" w:rsidP="00D1529D">
            <w:pPr>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14:paraId="1D30CA92" w14:textId="77777777" w:rsidR="00D1529D" w:rsidRPr="00D1529D" w:rsidRDefault="00D1529D" w:rsidP="00D1529D">
            <w:pPr>
              <w:jc w:val="center"/>
              <w:rPr>
                <w:lang w:eastAsia="en-US"/>
              </w:rPr>
            </w:pPr>
            <w:r w:rsidRPr="00D1529D">
              <w:rPr>
                <w:lang w:eastAsia="en-US"/>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D7FFBA"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7A87B8"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56F24"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467594FD"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E190BE"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7A92E8"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0628580"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7CFD777C" w14:textId="77777777" w:rsidTr="005048A7">
        <w:trPr>
          <w:trHeight w:val="1414"/>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07756BA" w14:textId="77777777" w:rsidR="00D1529D" w:rsidRPr="00D1529D" w:rsidRDefault="00D1529D" w:rsidP="00D1529D">
            <w:pPr>
              <w:rPr>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5D46FE87" w14:textId="77777777" w:rsidR="00D1529D" w:rsidRPr="00D1529D" w:rsidRDefault="00D1529D" w:rsidP="00D1529D">
            <w:pPr>
              <w:jc w:val="center"/>
              <w:rPr>
                <w:lang w:eastAsia="en-US"/>
              </w:rPr>
            </w:pPr>
            <w:r w:rsidRPr="00D1529D">
              <w:rPr>
                <w:lang w:eastAsia="en-US"/>
              </w:rPr>
              <w:t xml:space="preserve">Ставка за содержание тепловой мощности, </w:t>
            </w:r>
          </w:p>
          <w:p w14:paraId="079F5C89" w14:textId="77777777" w:rsidR="00D1529D" w:rsidRPr="00D1529D" w:rsidRDefault="00D1529D" w:rsidP="00D1529D">
            <w:pPr>
              <w:jc w:val="center"/>
              <w:rPr>
                <w:lang w:eastAsia="en-US"/>
              </w:rPr>
            </w:pPr>
            <w:r w:rsidRPr="00D1529D">
              <w:rPr>
                <w:lang w:eastAsia="en-US"/>
              </w:rPr>
              <w:t xml:space="preserve">тыс. руб./Гкал/ч </w:t>
            </w:r>
          </w:p>
          <w:p w14:paraId="07AD9EEF" w14:textId="77777777" w:rsidR="00D1529D" w:rsidRPr="00D1529D" w:rsidRDefault="00D1529D" w:rsidP="00D1529D">
            <w:pPr>
              <w:jc w:val="center"/>
              <w:rPr>
                <w:lang w:eastAsia="en-US"/>
              </w:rPr>
            </w:pPr>
            <w:r w:rsidRPr="00D1529D">
              <w:rPr>
                <w:lang w:eastAsia="en-US"/>
              </w:rPr>
              <w:t>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B6DBEA"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41F767A"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0F154"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5306D02C"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D0BB7"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673C41"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C7F5C1C"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44489A1C" w14:textId="77777777" w:rsidTr="005048A7">
        <w:tc>
          <w:tcPr>
            <w:tcW w:w="1383" w:type="dxa"/>
            <w:vMerge/>
            <w:tcBorders>
              <w:top w:val="single" w:sz="4" w:space="0" w:color="auto"/>
              <w:left w:val="single" w:sz="4" w:space="0" w:color="auto"/>
              <w:bottom w:val="single" w:sz="4" w:space="0" w:color="auto"/>
              <w:right w:val="single" w:sz="4" w:space="0" w:color="auto"/>
            </w:tcBorders>
            <w:vAlign w:val="center"/>
            <w:hideMark/>
          </w:tcPr>
          <w:p w14:paraId="22DDBDAB" w14:textId="77777777" w:rsidR="00D1529D" w:rsidRPr="00D1529D" w:rsidRDefault="00D1529D" w:rsidP="00D1529D">
            <w:pPr>
              <w:rPr>
                <w:lang w:eastAsia="en-US"/>
              </w:rPr>
            </w:pPr>
          </w:p>
        </w:tc>
        <w:tc>
          <w:tcPr>
            <w:tcW w:w="9492" w:type="dxa"/>
            <w:gridSpan w:val="8"/>
            <w:tcBorders>
              <w:top w:val="single" w:sz="4" w:space="0" w:color="auto"/>
              <w:left w:val="single" w:sz="4" w:space="0" w:color="auto"/>
              <w:bottom w:val="single" w:sz="4" w:space="0" w:color="auto"/>
              <w:right w:val="single" w:sz="4" w:space="0" w:color="auto"/>
            </w:tcBorders>
            <w:vAlign w:val="center"/>
            <w:hideMark/>
          </w:tcPr>
          <w:p w14:paraId="2FC21912" w14:textId="77777777" w:rsidR="00D1529D" w:rsidRPr="00D1529D" w:rsidRDefault="00D1529D" w:rsidP="00D1529D">
            <w:pPr>
              <w:jc w:val="center"/>
              <w:rPr>
                <w:lang w:eastAsia="en-US"/>
              </w:rPr>
            </w:pPr>
            <w:r w:rsidRPr="00D1529D">
              <w:rPr>
                <w:lang w:eastAsia="en-US"/>
              </w:rPr>
              <w:t>Население (тарифы указываются с учетом НДС) *</w:t>
            </w:r>
          </w:p>
        </w:tc>
      </w:tr>
      <w:tr w:rsidR="00D1529D" w:rsidRPr="00D1529D" w14:paraId="635C3998" w14:textId="77777777" w:rsidTr="005048A7">
        <w:trPr>
          <w:trHeight w:val="225"/>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04D0475" w14:textId="77777777" w:rsidR="00D1529D" w:rsidRPr="00D1529D" w:rsidRDefault="00D1529D" w:rsidP="00D1529D">
            <w:pPr>
              <w:rPr>
                <w:lang w:eastAsia="en-US"/>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5B0BFA4" w14:textId="77777777" w:rsidR="00D1529D" w:rsidRPr="00D1529D" w:rsidRDefault="00D1529D" w:rsidP="00D1529D">
            <w:pPr>
              <w:jc w:val="center"/>
              <w:rPr>
                <w:lang w:eastAsia="en-US"/>
              </w:rPr>
            </w:pPr>
            <w:proofErr w:type="spellStart"/>
            <w:r w:rsidRPr="00D1529D">
              <w:rPr>
                <w:lang w:eastAsia="en-US"/>
              </w:rPr>
              <w:t>Одноставочный</w:t>
            </w:r>
            <w:proofErr w:type="spellEnd"/>
          </w:p>
          <w:p w14:paraId="38B4C6D4" w14:textId="77777777" w:rsidR="00D1529D" w:rsidRPr="00D1529D" w:rsidRDefault="00D1529D" w:rsidP="00D1529D">
            <w:pPr>
              <w:jc w:val="center"/>
              <w:rPr>
                <w:lang w:eastAsia="en-US"/>
              </w:rPr>
            </w:pPr>
            <w:r w:rsidRPr="00D1529D">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hideMark/>
          </w:tcPr>
          <w:p w14:paraId="0A3C7B1A" w14:textId="77777777" w:rsidR="00D1529D" w:rsidRPr="00D1529D" w:rsidRDefault="00D1529D" w:rsidP="00D1529D">
            <w:pPr>
              <w:jc w:val="center"/>
              <w:rPr>
                <w:lang w:eastAsia="en-US"/>
              </w:rPr>
            </w:pPr>
            <w:r w:rsidRPr="00D1529D">
              <w:rPr>
                <w:lang w:eastAsia="en-US"/>
              </w:rPr>
              <w:t>с 01.01.2020</w:t>
            </w:r>
          </w:p>
        </w:tc>
        <w:tc>
          <w:tcPr>
            <w:tcW w:w="1133" w:type="dxa"/>
            <w:tcBorders>
              <w:top w:val="single" w:sz="4" w:space="0" w:color="auto"/>
              <w:left w:val="single" w:sz="4" w:space="0" w:color="auto"/>
              <w:bottom w:val="single" w:sz="4" w:space="0" w:color="auto"/>
              <w:right w:val="single" w:sz="4" w:space="0" w:color="auto"/>
            </w:tcBorders>
            <w:hideMark/>
          </w:tcPr>
          <w:p w14:paraId="4D4B3DE1"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91CBBC" w14:textId="77777777" w:rsidR="00D1529D" w:rsidRPr="00D1529D" w:rsidRDefault="00D1529D" w:rsidP="00D1529D">
            <w:pPr>
              <w:ind w:right="-2"/>
              <w:jc w:val="center"/>
              <w:rPr>
                <w:lang w:val="en-US" w:eastAsia="en-US"/>
              </w:rPr>
            </w:pPr>
            <w:r w:rsidRPr="00D1529D">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41D3D3"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68080A"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093EED"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BFD507"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4785824A" w14:textId="77777777" w:rsidTr="005048A7">
        <w:trPr>
          <w:trHeight w:val="180"/>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41A6411"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37DD6EF"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DAB8B34" w14:textId="77777777" w:rsidR="00D1529D" w:rsidRPr="00D1529D" w:rsidRDefault="00D1529D" w:rsidP="00D1529D">
            <w:pPr>
              <w:jc w:val="center"/>
              <w:rPr>
                <w:lang w:eastAsia="en-US"/>
              </w:rPr>
            </w:pPr>
            <w:r w:rsidRPr="00D1529D">
              <w:rPr>
                <w:lang w:eastAsia="en-US"/>
              </w:rPr>
              <w:t>с 01.07.2020</w:t>
            </w:r>
          </w:p>
        </w:tc>
        <w:tc>
          <w:tcPr>
            <w:tcW w:w="1133" w:type="dxa"/>
            <w:tcBorders>
              <w:top w:val="single" w:sz="4" w:space="0" w:color="auto"/>
              <w:left w:val="single" w:sz="4" w:space="0" w:color="auto"/>
              <w:bottom w:val="single" w:sz="4" w:space="0" w:color="auto"/>
              <w:right w:val="single" w:sz="4" w:space="0" w:color="auto"/>
            </w:tcBorders>
            <w:hideMark/>
          </w:tcPr>
          <w:p w14:paraId="690837CF"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51EC05"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D86445"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8B66A2"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D3E33"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781335"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521A9CF7" w14:textId="77777777" w:rsidTr="005048A7">
        <w:trPr>
          <w:trHeight w:val="135"/>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7E426E6"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6B5337A"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08494B4" w14:textId="77777777" w:rsidR="00D1529D" w:rsidRPr="00D1529D" w:rsidRDefault="00D1529D" w:rsidP="00D1529D">
            <w:pPr>
              <w:jc w:val="center"/>
              <w:rPr>
                <w:lang w:eastAsia="en-US"/>
              </w:rPr>
            </w:pPr>
            <w:r w:rsidRPr="00D1529D">
              <w:rPr>
                <w:lang w:eastAsia="en-US"/>
              </w:rPr>
              <w:t>с 01.01.2021</w:t>
            </w:r>
          </w:p>
        </w:tc>
        <w:tc>
          <w:tcPr>
            <w:tcW w:w="1133" w:type="dxa"/>
            <w:tcBorders>
              <w:top w:val="single" w:sz="4" w:space="0" w:color="auto"/>
              <w:left w:val="single" w:sz="4" w:space="0" w:color="auto"/>
              <w:bottom w:val="single" w:sz="4" w:space="0" w:color="auto"/>
              <w:right w:val="single" w:sz="4" w:space="0" w:color="auto"/>
            </w:tcBorders>
            <w:hideMark/>
          </w:tcPr>
          <w:p w14:paraId="59499EDF"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7860B6E9"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31560A0C"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CCC3C82"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523A3260"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1DAB5CFA" w14:textId="77777777" w:rsidR="00D1529D" w:rsidRPr="00D1529D" w:rsidRDefault="00D1529D" w:rsidP="00D1529D">
            <w:pPr>
              <w:jc w:val="center"/>
              <w:rPr>
                <w:lang w:eastAsia="en-US"/>
              </w:rPr>
            </w:pPr>
            <w:r w:rsidRPr="00D1529D">
              <w:rPr>
                <w:lang w:eastAsia="en-US"/>
              </w:rPr>
              <w:t>x</w:t>
            </w:r>
          </w:p>
        </w:tc>
      </w:tr>
      <w:tr w:rsidR="00D1529D" w:rsidRPr="00D1529D" w14:paraId="782F05A0" w14:textId="77777777" w:rsidTr="005048A7">
        <w:trPr>
          <w:trHeight w:val="135"/>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20487C5"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2D97AD0"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C496D21" w14:textId="77777777" w:rsidR="00D1529D" w:rsidRPr="00D1529D" w:rsidRDefault="00D1529D" w:rsidP="00D1529D">
            <w:pPr>
              <w:jc w:val="center"/>
              <w:rPr>
                <w:lang w:eastAsia="en-US"/>
              </w:rPr>
            </w:pPr>
            <w:r w:rsidRPr="00D1529D">
              <w:rPr>
                <w:lang w:eastAsia="en-US"/>
              </w:rPr>
              <w:t>с 01.07.2021</w:t>
            </w:r>
          </w:p>
        </w:tc>
        <w:tc>
          <w:tcPr>
            <w:tcW w:w="1133" w:type="dxa"/>
            <w:tcBorders>
              <w:top w:val="single" w:sz="4" w:space="0" w:color="auto"/>
              <w:left w:val="single" w:sz="4" w:space="0" w:color="auto"/>
              <w:bottom w:val="single" w:sz="4" w:space="0" w:color="auto"/>
              <w:right w:val="single" w:sz="4" w:space="0" w:color="auto"/>
            </w:tcBorders>
            <w:hideMark/>
          </w:tcPr>
          <w:p w14:paraId="37EC7696"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058E2C0B"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3A3C436A"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4F313CC"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6C4B4E3A"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2004EE19" w14:textId="77777777" w:rsidR="00D1529D" w:rsidRPr="00D1529D" w:rsidRDefault="00D1529D" w:rsidP="00D1529D">
            <w:pPr>
              <w:jc w:val="center"/>
              <w:rPr>
                <w:lang w:eastAsia="en-US"/>
              </w:rPr>
            </w:pPr>
            <w:r w:rsidRPr="00D1529D">
              <w:rPr>
                <w:lang w:eastAsia="en-US"/>
              </w:rPr>
              <w:t>x</w:t>
            </w:r>
          </w:p>
        </w:tc>
      </w:tr>
      <w:tr w:rsidR="00D1529D" w:rsidRPr="00D1529D" w14:paraId="17151C78" w14:textId="77777777" w:rsidTr="005048A7">
        <w:trPr>
          <w:trHeight w:val="135"/>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EF7D571"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4C435E1"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653CCCF" w14:textId="77777777" w:rsidR="00D1529D" w:rsidRPr="00D1529D" w:rsidRDefault="00D1529D" w:rsidP="00D1529D">
            <w:pPr>
              <w:jc w:val="center"/>
              <w:rPr>
                <w:lang w:eastAsia="en-US"/>
              </w:rPr>
            </w:pPr>
            <w:r w:rsidRPr="00D1529D">
              <w:rPr>
                <w:lang w:eastAsia="en-US"/>
              </w:rPr>
              <w:t>с 01.01.2022</w:t>
            </w:r>
          </w:p>
        </w:tc>
        <w:tc>
          <w:tcPr>
            <w:tcW w:w="1133" w:type="dxa"/>
            <w:tcBorders>
              <w:top w:val="single" w:sz="4" w:space="0" w:color="auto"/>
              <w:left w:val="single" w:sz="4" w:space="0" w:color="auto"/>
              <w:bottom w:val="single" w:sz="4" w:space="0" w:color="auto"/>
              <w:right w:val="single" w:sz="4" w:space="0" w:color="auto"/>
            </w:tcBorders>
            <w:hideMark/>
          </w:tcPr>
          <w:p w14:paraId="47E4F365"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355A4D7F"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645BD8E0"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29BFE1D"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570783A"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66C10CCE" w14:textId="77777777" w:rsidR="00D1529D" w:rsidRPr="00D1529D" w:rsidRDefault="00D1529D" w:rsidP="00D1529D">
            <w:pPr>
              <w:jc w:val="center"/>
              <w:rPr>
                <w:lang w:eastAsia="en-US"/>
              </w:rPr>
            </w:pPr>
            <w:r w:rsidRPr="00D1529D">
              <w:rPr>
                <w:lang w:eastAsia="en-US"/>
              </w:rPr>
              <w:t>x</w:t>
            </w:r>
          </w:p>
        </w:tc>
      </w:tr>
      <w:tr w:rsidR="00D1529D" w:rsidRPr="00D1529D" w14:paraId="357D256F" w14:textId="77777777" w:rsidTr="005048A7">
        <w:trPr>
          <w:trHeight w:val="135"/>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FF1F512" w14:textId="77777777" w:rsidR="00D1529D" w:rsidRPr="00D1529D" w:rsidRDefault="00D1529D" w:rsidP="00D1529D">
            <w:pPr>
              <w:rPr>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0538656" w14:textId="77777777" w:rsidR="00D1529D" w:rsidRPr="00D1529D" w:rsidRDefault="00D1529D" w:rsidP="00D1529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F556011" w14:textId="77777777" w:rsidR="00D1529D" w:rsidRPr="00D1529D" w:rsidRDefault="00D1529D" w:rsidP="00D1529D">
            <w:pPr>
              <w:jc w:val="center"/>
              <w:rPr>
                <w:lang w:eastAsia="en-US"/>
              </w:rPr>
            </w:pPr>
            <w:r w:rsidRPr="00D1529D">
              <w:rPr>
                <w:lang w:eastAsia="en-US"/>
              </w:rPr>
              <w:t>с 01.07.2022</w:t>
            </w:r>
          </w:p>
        </w:tc>
        <w:tc>
          <w:tcPr>
            <w:tcW w:w="1133" w:type="dxa"/>
            <w:tcBorders>
              <w:top w:val="single" w:sz="4" w:space="0" w:color="auto"/>
              <w:left w:val="single" w:sz="4" w:space="0" w:color="auto"/>
              <w:bottom w:val="single" w:sz="4" w:space="0" w:color="auto"/>
              <w:right w:val="single" w:sz="4" w:space="0" w:color="auto"/>
            </w:tcBorders>
            <w:hideMark/>
          </w:tcPr>
          <w:p w14:paraId="49534950"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1B305370"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hideMark/>
          </w:tcPr>
          <w:p w14:paraId="27FDAD35" w14:textId="77777777" w:rsidR="00D1529D" w:rsidRPr="00D1529D" w:rsidRDefault="00D1529D" w:rsidP="00D1529D">
            <w:pPr>
              <w:jc w:val="center"/>
              <w:rPr>
                <w:lang w:eastAsia="en-US"/>
              </w:rPr>
            </w:pPr>
            <w:r w:rsidRPr="00D1529D">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9EA829A"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4A11833"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hideMark/>
          </w:tcPr>
          <w:p w14:paraId="732A3697" w14:textId="77777777" w:rsidR="00D1529D" w:rsidRPr="00D1529D" w:rsidRDefault="00D1529D" w:rsidP="00D1529D">
            <w:pPr>
              <w:jc w:val="center"/>
              <w:rPr>
                <w:lang w:eastAsia="en-US"/>
              </w:rPr>
            </w:pPr>
            <w:r w:rsidRPr="00D1529D">
              <w:rPr>
                <w:lang w:eastAsia="en-US"/>
              </w:rPr>
              <w:t>x</w:t>
            </w:r>
          </w:p>
        </w:tc>
      </w:tr>
      <w:tr w:rsidR="00D1529D" w:rsidRPr="00D1529D" w14:paraId="2FD4CF2E" w14:textId="77777777" w:rsidTr="005048A7">
        <w:tc>
          <w:tcPr>
            <w:tcW w:w="1383" w:type="dxa"/>
            <w:tcBorders>
              <w:top w:val="single" w:sz="4" w:space="0" w:color="auto"/>
              <w:left w:val="single" w:sz="4" w:space="0" w:color="auto"/>
              <w:bottom w:val="single" w:sz="4" w:space="0" w:color="auto"/>
              <w:right w:val="single" w:sz="4" w:space="0" w:color="auto"/>
            </w:tcBorders>
            <w:hideMark/>
          </w:tcPr>
          <w:p w14:paraId="1D11E06E" w14:textId="77777777" w:rsidR="00D1529D" w:rsidRPr="00D1529D" w:rsidRDefault="00D1529D" w:rsidP="00D1529D">
            <w:pPr>
              <w:ind w:right="-2"/>
              <w:jc w:val="center"/>
              <w:rPr>
                <w:lang w:eastAsia="en-US"/>
              </w:rPr>
            </w:pPr>
            <w:r w:rsidRPr="00D1529D">
              <w:rPr>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1DB8BEA" w14:textId="77777777" w:rsidR="00D1529D" w:rsidRPr="00D1529D" w:rsidRDefault="00D1529D" w:rsidP="00D1529D">
            <w:pPr>
              <w:jc w:val="center"/>
              <w:rPr>
                <w:lang w:eastAsia="en-US"/>
              </w:rPr>
            </w:pPr>
            <w:r w:rsidRPr="00D1529D">
              <w:rPr>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93736F" w14:textId="77777777" w:rsidR="00D1529D" w:rsidRPr="00D1529D" w:rsidRDefault="00D1529D" w:rsidP="00D1529D">
            <w:pPr>
              <w:jc w:val="center"/>
              <w:rPr>
                <w:lang w:eastAsia="en-US"/>
              </w:rPr>
            </w:pPr>
            <w:r w:rsidRPr="00D1529D">
              <w:rPr>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9C06AF4" w14:textId="77777777" w:rsidR="00D1529D" w:rsidRPr="00D1529D" w:rsidRDefault="00D1529D" w:rsidP="00D1529D">
            <w:pPr>
              <w:jc w:val="center"/>
              <w:rPr>
                <w:lang w:eastAsia="en-US"/>
              </w:rPr>
            </w:pPr>
            <w:r w:rsidRPr="00D1529D">
              <w:rPr>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D3CF68" w14:textId="77777777" w:rsidR="00D1529D" w:rsidRPr="00D1529D" w:rsidRDefault="00D1529D" w:rsidP="00D1529D">
            <w:pPr>
              <w:jc w:val="center"/>
              <w:rPr>
                <w:lang w:eastAsia="en-US"/>
              </w:rPr>
            </w:pPr>
            <w:r w:rsidRPr="00D1529D">
              <w:rPr>
                <w:lang w:eastAsia="en-US"/>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9C8AE89" w14:textId="77777777" w:rsidR="00D1529D" w:rsidRPr="00D1529D" w:rsidRDefault="00D1529D" w:rsidP="00D1529D">
            <w:pPr>
              <w:ind w:right="-2"/>
              <w:jc w:val="center"/>
              <w:rPr>
                <w:lang w:eastAsia="en-US"/>
              </w:rPr>
            </w:pPr>
            <w:r w:rsidRPr="00D1529D">
              <w:rPr>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DC8ADE" w14:textId="77777777" w:rsidR="00D1529D" w:rsidRPr="00D1529D" w:rsidRDefault="00D1529D" w:rsidP="00D1529D">
            <w:pPr>
              <w:ind w:right="-2"/>
              <w:jc w:val="center"/>
              <w:rPr>
                <w:lang w:eastAsia="en-US"/>
              </w:rPr>
            </w:pPr>
            <w:r w:rsidRPr="00D1529D">
              <w:rPr>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86354" w14:textId="77777777" w:rsidR="00D1529D" w:rsidRPr="00D1529D" w:rsidRDefault="00D1529D" w:rsidP="00D1529D">
            <w:pPr>
              <w:ind w:right="-2"/>
              <w:jc w:val="center"/>
              <w:rPr>
                <w:lang w:eastAsia="en-US"/>
              </w:rPr>
            </w:pPr>
            <w:r w:rsidRPr="00D1529D">
              <w:rPr>
                <w:lang w:eastAsia="en-US"/>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9770F2" w14:textId="77777777" w:rsidR="00D1529D" w:rsidRPr="00D1529D" w:rsidRDefault="00D1529D" w:rsidP="00D1529D">
            <w:pPr>
              <w:ind w:right="-2"/>
              <w:jc w:val="center"/>
              <w:rPr>
                <w:lang w:eastAsia="en-US"/>
              </w:rPr>
            </w:pPr>
            <w:r w:rsidRPr="00D1529D">
              <w:rPr>
                <w:lang w:eastAsia="en-US"/>
              </w:rPr>
              <w:t>9</w:t>
            </w:r>
          </w:p>
        </w:tc>
      </w:tr>
      <w:tr w:rsidR="00D1529D" w:rsidRPr="00D1529D" w14:paraId="0EAFB839" w14:textId="77777777" w:rsidTr="005048A7">
        <w:tc>
          <w:tcPr>
            <w:tcW w:w="1383" w:type="dxa"/>
            <w:vMerge w:val="restart"/>
            <w:tcBorders>
              <w:top w:val="single" w:sz="4" w:space="0" w:color="auto"/>
              <w:left w:val="single" w:sz="4" w:space="0" w:color="auto"/>
              <w:right w:val="single" w:sz="4" w:space="0" w:color="auto"/>
            </w:tcBorders>
            <w:vAlign w:val="center"/>
          </w:tcPr>
          <w:p w14:paraId="121CD455" w14:textId="77777777" w:rsidR="00D1529D" w:rsidRPr="00D1529D" w:rsidRDefault="00D1529D" w:rsidP="00D1529D">
            <w:pPr>
              <w:ind w:left="-142" w:right="-108" w:firstLine="142"/>
              <w:jc w:val="center"/>
              <w:rPr>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14:paraId="770A7254" w14:textId="77777777" w:rsidR="00D1529D" w:rsidRPr="00D1529D" w:rsidRDefault="00D1529D" w:rsidP="00D1529D">
            <w:pPr>
              <w:jc w:val="center"/>
              <w:rPr>
                <w:lang w:eastAsia="en-US"/>
              </w:rPr>
            </w:pPr>
            <w:proofErr w:type="spellStart"/>
            <w:r w:rsidRPr="00D1529D">
              <w:rPr>
                <w:lang w:eastAsia="en-US"/>
              </w:rPr>
              <w:t>Двухставочный</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6D0FC38"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7A68EC59"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264003C6"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00DD9D13"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50DF82B8"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29A6BC1D"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7C8B7FB8"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40A70066" w14:textId="77777777" w:rsidTr="005048A7">
        <w:tc>
          <w:tcPr>
            <w:tcW w:w="1383" w:type="dxa"/>
            <w:vMerge/>
            <w:tcBorders>
              <w:left w:val="single" w:sz="4" w:space="0" w:color="auto"/>
              <w:right w:val="single" w:sz="4" w:space="0" w:color="auto"/>
            </w:tcBorders>
            <w:vAlign w:val="center"/>
          </w:tcPr>
          <w:p w14:paraId="063B1849" w14:textId="77777777" w:rsidR="00D1529D" w:rsidRPr="00D1529D" w:rsidRDefault="00D1529D" w:rsidP="00D1529D">
            <w:pPr>
              <w:ind w:right="-2"/>
              <w:rPr>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14:paraId="241F5721" w14:textId="77777777" w:rsidR="00D1529D" w:rsidRPr="00D1529D" w:rsidRDefault="00D1529D" w:rsidP="00D1529D">
            <w:pPr>
              <w:jc w:val="center"/>
              <w:rPr>
                <w:lang w:eastAsia="en-US"/>
              </w:rPr>
            </w:pPr>
            <w:r w:rsidRPr="00D1529D">
              <w:rPr>
                <w:lang w:eastAsia="en-US"/>
              </w:rPr>
              <w:t xml:space="preserve">Ставка за тепловую </w:t>
            </w:r>
            <w:proofErr w:type="spellStart"/>
            <w:r w:rsidRPr="00D1529D">
              <w:rPr>
                <w:lang w:eastAsia="en-US"/>
              </w:rPr>
              <w:t>энегрию</w:t>
            </w:r>
            <w:proofErr w:type="spellEnd"/>
            <w:r w:rsidRPr="00D1529D">
              <w:rPr>
                <w:lang w:eastAsia="en-US"/>
              </w:rPr>
              <w:t>, 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615E3FB7" w14:textId="77777777" w:rsidR="00D1529D" w:rsidRPr="00D1529D" w:rsidRDefault="00D1529D" w:rsidP="00D1529D">
            <w:pPr>
              <w:jc w:val="center"/>
              <w:rPr>
                <w:lang w:eastAsia="en-US"/>
              </w:rPr>
            </w:pPr>
            <w:r w:rsidRPr="00D1529D">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77BF2831"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7B75E266"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747B53F8"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3A51471B"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5B21B3F1"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37011C49" w14:textId="77777777" w:rsidR="00D1529D" w:rsidRPr="00D1529D" w:rsidRDefault="00D1529D" w:rsidP="00D1529D">
            <w:pPr>
              <w:ind w:right="-2"/>
              <w:jc w:val="center"/>
              <w:rPr>
                <w:lang w:val="en-US" w:eastAsia="en-US"/>
              </w:rPr>
            </w:pPr>
            <w:r w:rsidRPr="00D1529D">
              <w:rPr>
                <w:lang w:val="en-US" w:eastAsia="en-US"/>
              </w:rPr>
              <w:t>x</w:t>
            </w:r>
          </w:p>
        </w:tc>
      </w:tr>
      <w:tr w:rsidR="00D1529D" w:rsidRPr="00D1529D" w14:paraId="0DE4FF1B" w14:textId="77777777" w:rsidTr="005048A7">
        <w:tc>
          <w:tcPr>
            <w:tcW w:w="1383" w:type="dxa"/>
            <w:vMerge/>
            <w:tcBorders>
              <w:left w:val="single" w:sz="4" w:space="0" w:color="auto"/>
              <w:bottom w:val="single" w:sz="4" w:space="0" w:color="auto"/>
              <w:right w:val="single" w:sz="4" w:space="0" w:color="auto"/>
            </w:tcBorders>
            <w:vAlign w:val="center"/>
          </w:tcPr>
          <w:p w14:paraId="61C727C3" w14:textId="77777777" w:rsidR="00D1529D" w:rsidRPr="00D1529D" w:rsidRDefault="00D1529D" w:rsidP="00D1529D">
            <w:pPr>
              <w:ind w:right="-2"/>
              <w:rPr>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04D5475" w14:textId="77777777" w:rsidR="00D1529D" w:rsidRPr="00D1529D" w:rsidRDefault="00D1529D" w:rsidP="00D1529D">
            <w:pPr>
              <w:jc w:val="center"/>
              <w:rPr>
                <w:lang w:eastAsia="en-US"/>
              </w:rPr>
            </w:pPr>
            <w:r w:rsidRPr="00D1529D">
              <w:rPr>
                <w:lang w:eastAsia="en-US"/>
              </w:rPr>
              <w:t>Ставка за содержание тепловой мощности,</w:t>
            </w:r>
          </w:p>
          <w:p w14:paraId="21ADE692" w14:textId="77777777" w:rsidR="00D1529D" w:rsidRPr="00D1529D" w:rsidRDefault="00D1529D" w:rsidP="00D1529D">
            <w:pPr>
              <w:jc w:val="center"/>
              <w:rPr>
                <w:lang w:eastAsia="en-US"/>
              </w:rPr>
            </w:pPr>
            <w:r w:rsidRPr="00D1529D">
              <w:rPr>
                <w:lang w:eastAsia="en-US"/>
              </w:rPr>
              <w:lastRenderedPageBreak/>
              <w:t xml:space="preserve"> тыс. руб./Гкал/ч </w:t>
            </w:r>
          </w:p>
          <w:p w14:paraId="27732F41" w14:textId="77777777" w:rsidR="00D1529D" w:rsidRPr="00D1529D" w:rsidRDefault="00D1529D" w:rsidP="00D1529D">
            <w:pPr>
              <w:jc w:val="center"/>
              <w:rPr>
                <w:lang w:eastAsia="en-US"/>
              </w:rPr>
            </w:pPr>
            <w:r w:rsidRPr="00D1529D">
              <w:rPr>
                <w:lang w:eastAsia="en-US"/>
              </w:rPr>
              <w:t>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E89DA5" w14:textId="77777777" w:rsidR="00D1529D" w:rsidRPr="00D1529D" w:rsidRDefault="00D1529D" w:rsidP="00D1529D">
            <w:pPr>
              <w:jc w:val="center"/>
              <w:rPr>
                <w:lang w:eastAsia="en-US"/>
              </w:rPr>
            </w:pPr>
            <w:r w:rsidRPr="00D1529D">
              <w:rPr>
                <w:lang w:eastAsia="en-US"/>
              </w:rPr>
              <w:lastRenderedPageBreak/>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EF46BED" w14:textId="77777777" w:rsidR="00D1529D" w:rsidRPr="00D1529D" w:rsidRDefault="00D1529D" w:rsidP="00D1529D">
            <w:pPr>
              <w:jc w:val="center"/>
              <w:rPr>
                <w:lang w:eastAsia="en-US"/>
              </w:rPr>
            </w:pPr>
            <w:r w:rsidRPr="00D1529D">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D4AA6" w14:textId="77777777" w:rsidR="00D1529D" w:rsidRPr="00D1529D" w:rsidRDefault="00D1529D" w:rsidP="00D1529D">
            <w:pPr>
              <w:jc w:val="center"/>
              <w:rPr>
                <w:lang w:eastAsia="en-US"/>
              </w:rPr>
            </w:pPr>
            <w:r w:rsidRPr="00D1529D">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859D32" w14:textId="77777777" w:rsidR="00D1529D" w:rsidRPr="00D1529D" w:rsidRDefault="00D1529D" w:rsidP="00D1529D">
            <w:pPr>
              <w:ind w:right="-2"/>
              <w:jc w:val="center"/>
              <w:rPr>
                <w:lang w:val="en-US" w:eastAsia="en-US"/>
              </w:rPr>
            </w:pPr>
            <w:r w:rsidRPr="00D1529D">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C474D" w14:textId="77777777" w:rsidR="00D1529D" w:rsidRPr="00D1529D" w:rsidRDefault="00D1529D" w:rsidP="00D1529D">
            <w:pPr>
              <w:ind w:right="-2"/>
              <w:jc w:val="center"/>
              <w:rPr>
                <w:lang w:val="en-US" w:eastAsia="en-US"/>
              </w:rPr>
            </w:pPr>
            <w:r w:rsidRPr="00D1529D">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784165" w14:textId="77777777" w:rsidR="00D1529D" w:rsidRPr="00D1529D" w:rsidRDefault="00D1529D" w:rsidP="00D1529D">
            <w:pPr>
              <w:ind w:right="-2"/>
              <w:jc w:val="center"/>
              <w:rPr>
                <w:lang w:val="en-US" w:eastAsia="en-US"/>
              </w:rPr>
            </w:pPr>
            <w:r w:rsidRPr="00D1529D">
              <w:rPr>
                <w:lang w:val="en-US"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719EC6" w14:textId="77777777" w:rsidR="00D1529D" w:rsidRPr="00D1529D" w:rsidRDefault="00D1529D" w:rsidP="00D1529D">
            <w:pPr>
              <w:ind w:right="-2"/>
              <w:jc w:val="center"/>
              <w:rPr>
                <w:lang w:val="en-US" w:eastAsia="en-US"/>
              </w:rPr>
            </w:pPr>
            <w:r w:rsidRPr="00D1529D">
              <w:rPr>
                <w:lang w:val="en-US" w:eastAsia="en-US"/>
              </w:rPr>
              <w:t>x</w:t>
            </w:r>
          </w:p>
        </w:tc>
      </w:tr>
    </w:tbl>
    <w:p w14:paraId="251B54E0" w14:textId="77777777" w:rsidR="00D1529D" w:rsidRPr="00D1529D" w:rsidRDefault="00D1529D" w:rsidP="00D1529D">
      <w:pPr>
        <w:ind w:left="-1134" w:right="-1134" w:firstLine="708"/>
        <w:jc w:val="both"/>
        <w:rPr>
          <w:sz w:val="28"/>
          <w:szCs w:val="28"/>
          <w:lang w:eastAsia="en-US"/>
        </w:rPr>
      </w:pPr>
    </w:p>
    <w:p w14:paraId="2493D358" w14:textId="77777777" w:rsidR="00D1529D" w:rsidRPr="00D1529D" w:rsidRDefault="00D1529D" w:rsidP="00D1529D">
      <w:pPr>
        <w:ind w:left="-851" w:right="-739" w:firstLine="708"/>
        <w:jc w:val="both"/>
        <w:rPr>
          <w:color w:val="000000"/>
          <w:sz w:val="28"/>
          <w:szCs w:val="28"/>
          <w:lang w:eastAsia="en-US"/>
        </w:rPr>
      </w:pPr>
      <w:r w:rsidRPr="00D1529D">
        <w:rPr>
          <w:sz w:val="28"/>
          <w:szCs w:val="28"/>
          <w:lang w:eastAsia="en-US"/>
        </w:rPr>
        <w:t>* Выделяется в целях реализации пункта 6 статьи 168 Налогового кодекса Российской Федерации (часть вторая).</w:t>
      </w:r>
    </w:p>
    <w:p w14:paraId="561F92C3" w14:textId="77777777" w:rsidR="00D1529D" w:rsidRPr="00D1529D" w:rsidRDefault="00D1529D" w:rsidP="00D1529D">
      <w:pPr>
        <w:tabs>
          <w:tab w:val="left" w:pos="0"/>
        </w:tabs>
        <w:ind w:left="5387" w:right="-739"/>
        <w:jc w:val="right"/>
        <w:rPr>
          <w:sz w:val="28"/>
          <w:szCs w:val="28"/>
          <w:lang w:eastAsia="en-US"/>
        </w:rPr>
      </w:pPr>
      <w:r w:rsidRPr="00D1529D">
        <w:rPr>
          <w:sz w:val="28"/>
          <w:szCs w:val="28"/>
          <w:lang w:eastAsia="en-US"/>
        </w:rPr>
        <w:t>».</w:t>
      </w:r>
    </w:p>
    <w:p w14:paraId="144E1ABC" w14:textId="77777777" w:rsidR="00D1529D" w:rsidRPr="00D1529D" w:rsidRDefault="00D1529D" w:rsidP="00D1529D">
      <w:pPr>
        <w:ind w:right="-455"/>
        <w:rPr>
          <w:b/>
          <w:bCs/>
          <w:sz w:val="28"/>
          <w:szCs w:val="28"/>
          <w:lang w:eastAsia="en-US"/>
        </w:rPr>
      </w:pPr>
    </w:p>
    <w:p w14:paraId="6854DA1F" w14:textId="77777777" w:rsidR="002A73DA" w:rsidRDefault="002A73DA" w:rsidP="00D1529D">
      <w:pPr>
        <w:ind w:firstLine="851"/>
        <w:rPr>
          <w:sz w:val="28"/>
          <w:szCs w:val="28"/>
        </w:rPr>
        <w:sectPr w:rsidR="002A73DA" w:rsidSect="00E600CD">
          <w:pgSz w:w="11906" w:h="16838"/>
          <w:pgMar w:top="851" w:right="991" w:bottom="567" w:left="1418" w:header="720" w:footer="720" w:gutter="0"/>
          <w:cols w:space="720"/>
          <w:titlePg/>
          <w:docGrid w:linePitch="381"/>
        </w:sectPr>
      </w:pPr>
    </w:p>
    <w:p w14:paraId="1A40D6DE" w14:textId="304EBAEC" w:rsidR="002A73DA" w:rsidRPr="00081AD4" w:rsidRDefault="002A73DA" w:rsidP="002A73D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62</w:t>
      </w:r>
    </w:p>
    <w:p w14:paraId="447FC2F0" w14:textId="77777777" w:rsidR="002A73DA" w:rsidRPr="00081AD4" w:rsidRDefault="002A73DA" w:rsidP="002A73D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466452E" w14:textId="77777777" w:rsidR="002A73DA" w:rsidRPr="00081AD4" w:rsidRDefault="002A73DA" w:rsidP="002A73D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278E74E" w14:textId="77777777" w:rsidR="002A73DA" w:rsidRDefault="002A73DA" w:rsidP="002A73D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8260A89" w14:textId="77777777" w:rsidR="00D118DC" w:rsidRPr="00D118DC" w:rsidRDefault="00D118DC" w:rsidP="00D118DC">
      <w:pPr>
        <w:autoSpaceDE w:val="0"/>
        <w:autoSpaceDN w:val="0"/>
        <w:adjustRightInd w:val="0"/>
        <w:spacing w:before="120"/>
        <w:ind w:firstLine="680"/>
        <w:jc w:val="center"/>
        <w:rPr>
          <w:rFonts w:eastAsia="Calibri"/>
          <w:b/>
          <w:bCs/>
          <w:sz w:val="28"/>
          <w:szCs w:val="28"/>
        </w:rPr>
      </w:pPr>
      <w:r w:rsidRPr="00D118DC">
        <w:rPr>
          <w:b/>
          <w:bCs/>
          <w:sz w:val="28"/>
          <w:szCs w:val="28"/>
        </w:rPr>
        <w:t>Пояснительная записка к проекту постановления Региональной энергетической комиссии Кузбасса «</w:t>
      </w:r>
      <w:r w:rsidRPr="00D118DC">
        <w:rPr>
          <w:b/>
          <w:bCs/>
          <w:kern w:val="32"/>
          <w:sz w:val="28"/>
          <w:szCs w:val="28"/>
        </w:rPr>
        <w:t xml:space="preserve">Об установлении на территории Кемеровской области – Кузбасса предельных размеров оптовых надбавок и предельных размеров розничных надбавок </w:t>
      </w:r>
      <w:r w:rsidRPr="00D118DC">
        <w:rPr>
          <w:rFonts w:eastAsia="Calibri"/>
          <w:b/>
          <w:bCs/>
          <w:sz w:val="28"/>
          <w:szCs w:val="28"/>
        </w:rPr>
        <w:t xml:space="preserve"> к фактическим отпускным ценам, установленным производителями лекарственных препаратов, на лекарственные препараты, включенные в </w:t>
      </w:r>
      <w:hyperlink r:id="rId36" w:history="1">
        <w:r w:rsidRPr="00D118DC">
          <w:rPr>
            <w:rFonts w:eastAsia="Calibri"/>
            <w:b/>
            <w:bCs/>
            <w:sz w:val="28"/>
            <w:szCs w:val="28"/>
          </w:rPr>
          <w:t>перечень</w:t>
        </w:r>
      </w:hyperlink>
      <w:r w:rsidRPr="00D118DC">
        <w:rPr>
          <w:rFonts w:eastAsia="Calibri"/>
          <w:b/>
          <w:bCs/>
          <w:sz w:val="28"/>
          <w:szCs w:val="28"/>
        </w:rPr>
        <w:t xml:space="preserve"> жизненно необходимых и важнейших лекарственных препаратов»</w:t>
      </w:r>
    </w:p>
    <w:p w14:paraId="366ED2C2" w14:textId="77777777" w:rsidR="00D118DC" w:rsidRPr="00D118DC" w:rsidRDefault="00D118DC" w:rsidP="00D118DC">
      <w:pPr>
        <w:spacing w:before="120"/>
        <w:ind w:firstLine="680"/>
        <w:jc w:val="center"/>
        <w:rPr>
          <w:b/>
          <w:bCs/>
          <w:kern w:val="32"/>
          <w:sz w:val="28"/>
          <w:szCs w:val="28"/>
        </w:rPr>
      </w:pPr>
    </w:p>
    <w:p w14:paraId="54981DAA" w14:textId="77777777" w:rsidR="00D118DC" w:rsidRPr="00D118DC" w:rsidRDefault="00D118DC" w:rsidP="00D118DC">
      <w:pPr>
        <w:ind w:firstLine="720"/>
        <w:jc w:val="both"/>
        <w:rPr>
          <w:bCs/>
          <w:sz w:val="28"/>
          <w:szCs w:val="28"/>
        </w:rPr>
      </w:pPr>
      <w:r w:rsidRPr="00D118DC">
        <w:rPr>
          <w:bCs/>
          <w:sz w:val="28"/>
          <w:szCs w:val="28"/>
        </w:rPr>
        <w:t>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на территории Кемеровской области - Кузбасса установлены постановлением департамента цен и тарифов Кемеровской области от 11.11.2010 № 38 «Об установлении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p w14:paraId="6AB6DDA5" w14:textId="77777777" w:rsidR="00D118DC" w:rsidRPr="00D118DC" w:rsidRDefault="00D118DC" w:rsidP="00D118DC">
      <w:pPr>
        <w:ind w:firstLine="720"/>
        <w:jc w:val="both"/>
        <w:rPr>
          <w:bCs/>
          <w:sz w:val="28"/>
          <w:szCs w:val="28"/>
        </w:rPr>
      </w:pPr>
      <w:r w:rsidRPr="00D118DC">
        <w:rPr>
          <w:bCs/>
          <w:sz w:val="28"/>
          <w:szCs w:val="28"/>
        </w:rPr>
        <w:t>На сегодняшний день на территории Кемеровской области – Кузбасса предельные размеры надбавок к ценам на наркотические и психотропные препараты не выделены в отдельную группу препаратов из общего объема реализуемых ЖНВЛП.</w:t>
      </w:r>
    </w:p>
    <w:p w14:paraId="0461E973" w14:textId="77777777" w:rsidR="00D118DC" w:rsidRPr="00D118DC" w:rsidRDefault="00D118DC" w:rsidP="00D118DC">
      <w:pPr>
        <w:ind w:firstLine="720"/>
        <w:jc w:val="both"/>
        <w:rPr>
          <w:bCs/>
          <w:sz w:val="28"/>
          <w:szCs w:val="28"/>
        </w:rPr>
      </w:pPr>
      <w:r w:rsidRPr="00D118DC">
        <w:rPr>
          <w:bCs/>
          <w:sz w:val="28"/>
          <w:szCs w:val="28"/>
        </w:rPr>
        <w:t>Для получения сведений об организациях, осуществляющих оптовую и розничную реализацию ЖНВЛП, Региональной энергетической комиссией Кузбасса был направлен запрос в территориальный орган Федеральной службы по надзору в сфере здравоохранения по Кемеровской области - Кузбассу о предоставлении сведений из единого реестра лицензий, осуществляющих фармацевтическую деятельность на территории Кемеровской области - Кузбасса.</w:t>
      </w:r>
    </w:p>
    <w:p w14:paraId="3B458079" w14:textId="77777777" w:rsidR="00D118DC" w:rsidRPr="00D118DC" w:rsidRDefault="00D118DC" w:rsidP="00D118DC">
      <w:pPr>
        <w:ind w:firstLine="720"/>
        <w:jc w:val="both"/>
        <w:rPr>
          <w:bCs/>
          <w:sz w:val="28"/>
          <w:szCs w:val="28"/>
        </w:rPr>
      </w:pPr>
      <w:r w:rsidRPr="00D118DC">
        <w:rPr>
          <w:bCs/>
          <w:sz w:val="28"/>
          <w:szCs w:val="28"/>
        </w:rPr>
        <w:t>По информации Росздравнадзора по Кемеровской области – Кузбассу на территории Кузбасса осуществляют реализацию ЖНВЛП:</w:t>
      </w:r>
    </w:p>
    <w:p w14:paraId="745E756D" w14:textId="5F7D47FB" w:rsidR="00D118DC" w:rsidRPr="00D118DC" w:rsidRDefault="00D118DC" w:rsidP="00D118DC">
      <w:pPr>
        <w:ind w:firstLine="720"/>
        <w:jc w:val="both"/>
        <w:rPr>
          <w:bCs/>
          <w:sz w:val="28"/>
          <w:szCs w:val="28"/>
        </w:rPr>
      </w:pPr>
      <w:r w:rsidRPr="00D118DC">
        <w:rPr>
          <w:bCs/>
          <w:sz w:val="28"/>
          <w:szCs w:val="28"/>
        </w:rPr>
        <w:t>- 306 лицензиатов осуществляют розничную торговлю лекарственными препаратами для медицинского применения;</w:t>
      </w:r>
    </w:p>
    <w:p w14:paraId="66CBBDC6" w14:textId="77777777" w:rsidR="00D118DC" w:rsidRPr="00D118DC" w:rsidRDefault="00D118DC" w:rsidP="00D118DC">
      <w:pPr>
        <w:ind w:firstLine="720"/>
        <w:jc w:val="both"/>
        <w:rPr>
          <w:bCs/>
          <w:sz w:val="28"/>
          <w:szCs w:val="28"/>
        </w:rPr>
      </w:pPr>
      <w:r w:rsidRPr="00D118DC">
        <w:rPr>
          <w:bCs/>
          <w:sz w:val="28"/>
          <w:szCs w:val="28"/>
        </w:rPr>
        <w:t>- 18 лицензиатов осуществляют оптовую торговлю лекарственными препаратами для медицинского применения;</w:t>
      </w:r>
    </w:p>
    <w:p w14:paraId="313C336A" w14:textId="77777777" w:rsidR="00D118DC" w:rsidRPr="00D118DC" w:rsidRDefault="00D118DC" w:rsidP="00D118DC">
      <w:pPr>
        <w:ind w:firstLine="720"/>
        <w:jc w:val="both"/>
        <w:rPr>
          <w:bCs/>
          <w:sz w:val="28"/>
          <w:szCs w:val="28"/>
        </w:rPr>
      </w:pPr>
      <w:r w:rsidRPr="00D118DC">
        <w:rPr>
          <w:bCs/>
          <w:sz w:val="28"/>
          <w:szCs w:val="28"/>
        </w:rPr>
        <w:t>- 126 лицензиатов осуществляют реализацию наркотических и психотропных препаратов в розничной торговле;</w:t>
      </w:r>
    </w:p>
    <w:p w14:paraId="6D8D4538" w14:textId="77777777" w:rsidR="00D118DC" w:rsidRPr="00D118DC" w:rsidRDefault="00D118DC" w:rsidP="00D118DC">
      <w:pPr>
        <w:ind w:firstLine="720"/>
        <w:jc w:val="both"/>
        <w:rPr>
          <w:bCs/>
          <w:sz w:val="28"/>
          <w:szCs w:val="28"/>
        </w:rPr>
      </w:pPr>
      <w:r w:rsidRPr="00D118DC">
        <w:rPr>
          <w:bCs/>
          <w:sz w:val="28"/>
          <w:szCs w:val="28"/>
        </w:rPr>
        <w:t>- 1 лицензиат осуществляет реализацию наркотических и психотропных препаратов в оптовой торговле.</w:t>
      </w:r>
    </w:p>
    <w:p w14:paraId="5FA55BC5" w14:textId="77777777" w:rsidR="00D118DC" w:rsidRPr="00D118DC" w:rsidRDefault="00D118DC" w:rsidP="00D118DC">
      <w:pPr>
        <w:ind w:firstLine="720"/>
        <w:jc w:val="both"/>
        <w:rPr>
          <w:bCs/>
          <w:sz w:val="28"/>
          <w:szCs w:val="28"/>
        </w:rPr>
      </w:pPr>
      <w:r w:rsidRPr="00D118DC">
        <w:rPr>
          <w:bCs/>
          <w:sz w:val="28"/>
          <w:szCs w:val="28"/>
        </w:rPr>
        <w:t>По информации опубликованной на сайте Федеральной службы по надзору в сфере здравоохранения РФ, на территории Кузбасса осуществляют реализацию ЖНВЛП следующие лицензиаты:</w:t>
      </w:r>
    </w:p>
    <w:p w14:paraId="65BE7A18" w14:textId="0974EAAD" w:rsidR="00D118DC" w:rsidRPr="00D118DC" w:rsidRDefault="00D118DC" w:rsidP="00D118DC">
      <w:pPr>
        <w:ind w:firstLine="720"/>
        <w:jc w:val="both"/>
        <w:rPr>
          <w:bCs/>
          <w:sz w:val="28"/>
          <w:szCs w:val="28"/>
        </w:rPr>
      </w:pPr>
      <w:r w:rsidRPr="00D118DC">
        <w:rPr>
          <w:bCs/>
          <w:sz w:val="28"/>
          <w:szCs w:val="28"/>
        </w:rPr>
        <w:t>- 269 лицензиатов осуществляют розничную торговлю лекарственным</w:t>
      </w:r>
      <w:r>
        <w:rPr>
          <w:bCs/>
          <w:sz w:val="28"/>
          <w:szCs w:val="28"/>
        </w:rPr>
        <w:t>и</w:t>
      </w:r>
      <w:r w:rsidRPr="00D118DC">
        <w:rPr>
          <w:bCs/>
          <w:sz w:val="28"/>
          <w:szCs w:val="28"/>
        </w:rPr>
        <w:t xml:space="preserve"> препаратами для медицинского применения;</w:t>
      </w:r>
    </w:p>
    <w:p w14:paraId="575EC947" w14:textId="77777777" w:rsidR="00D118DC" w:rsidRPr="00D118DC" w:rsidRDefault="00D118DC" w:rsidP="00D118DC">
      <w:pPr>
        <w:ind w:firstLine="720"/>
        <w:jc w:val="both"/>
        <w:rPr>
          <w:bCs/>
          <w:sz w:val="28"/>
          <w:szCs w:val="28"/>
        </w:rPr>
      </w:pPr>
      <w:r w:rsidRPr="00D118DC">
        <w:rPr>
          <w:bCs/>
          <w:sz w:val="28"/>
          <w:szCs w:val="28"/>
        </w:rPr>
        <w:lastRenderedPageBreak/>
        <w:t>- 20 лицензиатов осуществляют оптовую торговлю лекарственными препаратами для медицинского применения;</w:t>
      </w:r>
    </w:p>
    <w:p w14:paraId="6A5C8B79" w14:textId="77777777" w:rsidR="00D118DC" w:rsidRPr="00D118DC" w:rsidRDefault="00D118DC" w:rsidP="00D118DC">
      <w:pPr>
        <w:ind w:firstLine="720"/>
        <w:jc w:val="both"/>
        <w:rPr>
          <w:bCs/>
          <w:sz w:val="28"/>
          <w:szCs w:val="28"/>
        </w:rPr>
      </w:pPr>
      <w:r w:rsidRPr="00D118DC">
        <w:rPr>
          <w:bCs/>
          <w:sz w:val="28"/>
          <w:szCs w:val="28"/>
        </w:rPr>
        <w:t>- 58 лицензиатов осуществляют реализацию наркотических и психотропных препаратов в розничной торговле;</w:t>
      </w:r>
    </w:p>
    <w:p w14:paraId="7B5F8342" w14:textId="77777777" w:rsidR="00D118DC" w:rsidRPr="00D118DC" w:rsidRDefault="00D118DC" w:rsidP="00D118DC">
      <w:pPr>
        <w:ind w:firstLine="720"/>
        <w:jc w:val="both"/>
        <w:rPr>
          <w:bCs/>
          <w:sz w:val="28"/>
          <w:szCs w:val="28"/>
        </w:rPr>
      </w:pPr>
      <w:r w:rsidRPr="00D118DC">
        <w:rPr>
          <w:bCs/>
          <w:sz w:val="28"/>
          <w:szCs w:val="28"/>
        </w:rPr>
        <w:t>- 2 лицензиата осуществляют реализацию наркотических и психотропных препаратов в оптовой торговле.</w:t>
      </w:r>
    </w:p>
    <w:p w14:paraId="1A3B872C" w14:textId="77777777" w:rsidR="00D118DC" w:rsidRPr="00D118DC" w:rsidRDefault="00D118DC" w:rsidP="00D118DC">
      <w:pPr>
        <w:ind w:firstLine="720"/>
        <w:jc w:val="both"/>
        <w:rPr>
          <w:bCs/>
          <w:sz w:val="28"/>
          <w:szCs w:val="28"/>
        </w:rPr>
      </w:pPr>
      <w:bookmarkStart w:id="122" w:name="_Hlk16609520"/>
      <w:r w:rsidRPr="00D118DC">
        <w:rPr>
          <w:b/>
          <w:sz w:val="28"/>
          <w:szCs w:val="28"/>
        </w:rPr>
        <w:t xml:space="preserve">Размеры предельных оптовых надбавок на ЖНВЛП кроме наркотических средств и психотропных веществ </w:t>
      </w:r>
      <w:r w:rsidRPr="00D118DC">
        <w:rPr>
          <w:bCs/>
          <w:sz w:val="28"/>
          <w:szCs w:val="28"/>
        </w:rPr>
        <w:t>рассчитывались на основании информации, предоставленной 3</w:t>
      </w:r>
      <w:r w:rsidRPr="00D118DC">
        <w:rPr>
          <w:bCs/>
          <w:color w:val="FF0000"/>
          <w:sz w:val="28"/>
          <w:szCs w:val="28"/>
        </w:rPr>
        <w:t xml:space="preserve"> </w:t>
      </w:r>
      <w:r w:rsidRPr="00D118DC">
        <w:rPr>
          <w:bCs/>
          <w:sz w:val="28"/>
          <w:szCs w:val="28"/>
        </w:rPr>
        <w:t>оптовыми организациями (15,0% от 20 оптовых организаций).</w:t>
      </w:r>
    </w:p>
    <w:p w14:paraId="78BD50C3" w14:textId="77777777" w:rsidR="00D118DC" w:rsidRPr="00D118DC" w:rsidRDefault="00D118DC" w:rsidP="00D118DC">
      <w:pPr>
        <w:ind w:firstLine="720"/>
        <w:jc w:val="both"/>
        <w:rPr>
          <w:bCs/>
          <w:sz w:val="28"/>
          <w:szCs w:val="28"/>
        </w:rPr>
      </w:pPr>
      <w:r w:rsidRPr="00D118DC">
        <w:rPr>
          <w:bCs/>
          <w:sz w:val="28"/>
          <w:szCs w:val="28"/>
        </w:rPr>
        <w:t>По результатам проведенного анализа установлено:</w:t>
      </w:r>
    </w:p>
    <w:p w14:paraId="11D0485F" w14:textId="77777777" w:rsidR="00D118DC" w:rsidRPr="00D118DC" w:rsidRDefault="00D118DC" w:rsidP="00D118DC">
      <w:pPr>
        <w:ind w:firstLine="720"/>
        <w:jc w:val="both"/>
        <w:rPr>
          <w:bCs/>
          <w:sz w:val="28"/>
          <w:szCs w:val="28"/>
        </w:rPr>
      </w:pPr>
      <w:r w:rsidRPr="00D118DC">
        <w:rPr>
          <w:bCs/>
          <w:i/>
          <w:sz w:val="28"/>
          <w:szCs w:val="28"/>
          <w:u w:val="single"/>
        </w:rPr>
        <w:t>- средний уровень фактических оптовых надбавок</w:t>
      </w:r>
      <w:r w:rsidRPr="00D118DC">
        <w:rPr>
          <w:bCs/>
          <w:i/>
          <w:sz w:val="28"/>
          <w:szCs w:val="28"/>
        </w:rPr>
        <w:t xml:space="preserve"> </w:t>
      </w:r>
      <w:r w:rsidRPr="00D118DC">
        <w:rPr>
          <w:bCs/>
          <w:sz w:val="28"/>
          <w:szCs w:val="28"/>
        </w:rPr>
        <w:t>за 2020 год</w:t>
      </w:r>
      <w:r w:rsidRPr="00D118DC">
        <w:rPr>
          <w:bCs/>
          <w:i/>
          <w:sz w:val="28"/>
          <w:szCs w:val="28"/>
        </w:rPr>
        <w:t xml:space="preserve"> </w:t>
      </w:r>
      <w:r w:rsidRPr="00D118DC">
        <w:rPr>
          <w:bCs/>
          <w:sz w:val="28"/>
          <w:szCs w:val="28"/>
        </w:rPr>
        <w:t>сложился по ценовым группам:</w:t>
      </w:r>
    </w:p>
    <w:p w14:paraId="7E751DFA"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не реализующих НС и ПВ на уровне 5%;</w:t>
      </w:r>
    </w:p>
    <w:p w14:paraId="6E0C0C3C"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не реализующих НС и ПВ на уровне 3%;</w:t>
      </w:r>
    </w:p>
    <w:p w14:paraId="5F3E42EB"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не реализующих НС и ПВ на уровне 4%.</w:t>
      </w:r>
    </w:p>
    <w:p w14:paraId="729A2B94" w14:textId="77777777" w:rsidR="00D118DC" w:rsidRPr="00D118DC" w:rsidRDefault="00D118DC" w:rsidP="00D118DC">
      <w:pPr>
        <w:ind w:firstLine="720"/>
        <w:jc w:val="both"/>
        <w:rPr>
          <w:bCs/>
          <w:sz w:val="28"/>
          <w:szCs w:val="28"/>
        </w:rPr>
      </w:pPr>
      <w:r w:rsidRPr="00D118DC">
        <w:rPr>
          <w:bCs/>
          <w:i/>
          <w:sz w:val="28"/>
          <w:szCs w:val="28"/>
          <w:u w:val="single"/>
        </w:rPr>
        <w:t>- средний уровень расчетных оптовых надбавок</w:t>
      </w:r>
      <w:r w:rsidRPr="00D118DC">
        <w:rPr>
          <w:bCs/>
          <w:sz w:val="28"/>
          <w:szCs w:val="28"/>
        </w:rPr>
        <w:t xml:space="preserve"> на 2021 год сложился по ценовым группам:</w:t>
      </w:r>
    </w:p>
    <w:p w14:paraId="1F86B06C" w14:textId="77777777" w:rsidR="00D118DC" w:rsidRPr="00D118DC" w:rsidRDefault="00D118DC" w:rsidP="00D118DC">
      <w:pPr>
        <w:ind w:firstLine="720"/>
        <w:jc w:val="both"/>
        <w:rPr>
          <w:bCs/>
          <w:sz w:val="28"/>
          <w:szCs w:val="28"/>
        </w:rPr>
      </w:pPr>
      <w:bookmarkStart w:id="123" w:name="_Hlk16669337"/>
      <w:r w:rsidRPr="00D118DC">
        <w:rPr>
          <w:bCs/>
          <w:sz w:val="28"/>
          <w:szCs w:val="28"/>
        </w:rPr>
        <w:t>до 100 руб. включительно для организаций, не реализующих НС и ПВ на уровне 33%;</w:t>
      </w:r>
    </w:p>
    <w:p w14:paraId="0D2AE931"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не реализующих НС и ПВ на уровне 5%;</w:t>
      </w:r>
    </w:p>
    <w:p w14:paraId="4240BAFE"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не реализующих НС и ПВ на уровне 1%;</w:t>
      </w:r>
    </w:p>
    <w:p w14:paraId="485272F9" w14:textId="77777777" w:rsidR="00D118DC" w:rsidRPr="00D118DC" w:rsidRDefault="00D118DC" w:rsidP="00D118DC">
      <w:pPr>
        <w:ind w:firstLine="720"/>
        <w:jc w:val="both"/>
        <w:rPr>
          <w:bCs/>
          <w:sz w:val="28"/>
          <w:szCs w:val="28"/>
        </w:rPr>
      </w:pPr>
      <w:bookmarkStart w:id="124" w:name="_Hlk16670316"/>
      <w:bookmarkEnd w:id="123"/>
      <w:r w:rsidRPr="00D118DC">
        <w:rPr>
          <w:bCs/>
          <w:sz w:val="28"/>
          <w:szCs w:val="28"/>
        </w:rPr>
        <w:t xml:space="preserve">К расчетным размерам оптовых надбавок применены следующие поправочные коэффициенты дифференциации по ценовым группам: </w:t>
      </w:r>
    </w:p>
    <w:p w14:paraId="1E1185FD"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не реализующих НС и ПВ на уровне 0,54;</w:t>
      </w:r>
    </w:p>
    <w:p w14:paraId="214DF1FC"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для организаций, не реализующих НС и ПВ на уровне 3;</w:t>
      </w:r>
    </w:p>
    <w:p w14:paraId="4649176E"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не реализующих НС и ПВ на уровне 8.</w:t>
      </w:r>
    </w:p>
    <w:p w14:paraId="7D14AA5A" w14:textId="77777777" w:rsidR="00D118DC" w:rsidRPr="00D118DC" w:rsidRDefault="00D118DC" w:rsidP="00D118DC">
      <w:pPr>
        <w:ind w:firstLine="720"/>
        <w:jc w:val="both"/>
        <w:rPr>
          <w:bCs/>
          <w:sz w:val="28"/>
          <w:szCs w:val="28"/>
        </w:rPr>
      </w:pPr>
      <w:r w:rsidRPr="00D118DC">
        <w:rPr>
          <w:bCs/>
          <w:i/>
          <w:sz w:val="28"/>
          <w:szCs w:val="28"/>
        </w:rPr>
        <w:t>Уровень предельных оптовых</w:t>
      </w:r>
      <w:r w:rsidRPr="00D118DC">
        <w:rPr>
          <w:bCs/>
          <w:sz w:val="28"/>
          <w:szCs w:val="28"/>
        </w:rPr>
        <w:t xml:space="preserve"> надбавок предлагаем утвердить на следующем уровне:</w:t>
      </w:r>
    </w:p>
    <w:p w14:paraId="1CD84545" w14:textId="77777777" w:rsidR="00D118DC" w:rsidRPr="00D118DC" w:rsidRDefault="00D118DC" w:rsidP="00D118DC">
      <w:pPr>
        <w:ind w:firstLine="720"/>
        <w:jc w:val="both"/>
        <w:rPr>
          <w:bCs/>
          <w:sz w:val="28"/>
          <w:szCs w:val="28"/>
        </w:rPr>
      </w:pPr>
      <w:r w:rsidRPr="00D118DC">
        <w:rPr>
          <w:bCs/>
          <w:sz w:val="28"/>
          <w:szCs w:val="28"/>
        </w:rPr>
        <w:t>до 100 руб. включительно - 18%;</w:t>
      </w:r>
    </w:p>
    <w:p w14:paraId="2FE6243C"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- 15%;</w:t>
      </w:r>
    </w:p>
    <w:p w14:paraId="2B08E62B" w14:textId="77777777" w:rsidR="00D118DC" w:rsidRPr="00D118DC" w:rsidRDefault="00D118DC" w:rsidP="00D118DC">
      <w:pPr>
        <w:ind w:firstLine="720"/>
        <w:jc w:val="both"/>
        <w:rPr>
          <w:bCs/>
          <w:sz w:val="28"/>
          <w:szCs w:val="28"/>
        </w:rPr>
      </w:pPr>
      <w:r w:rsidRPr="00D118DC">
        <w:rPr>
          <w:bCs/>
          <w:sz w:val="28"/>
          <w:szCs w:val="28"/>
        </w:rPr>
        <w:t>свыше 500 руб. - 11%,</w:t>
      </w:r>
    </w:p>
    <w:p w14:paraId="0F72C755" w14:textId="77777777" w:rsidR="00D118DC" w:rsidRPr="00D118DC" w:rsidRDefault="00D118DC" w:rsidP="00D118DC">
      <w:pPr>
        <w:ind w:firstLine="720"/>
        <w:jc w:val="both"/>
        <w:rPr>
          <w:bCs/>
          <w:sz w:val="28"/>
          <w:szCs w:val="28"/>
        </w:rPr>
      </w:pPr>
      <w:r w:rsidRPr="00D118DC">
        <w:rPr>
          <w:bCs/>
          <w:sz w:val="28"/>
          <w:szCs w:val="28"/>
        </w:rPr>
        <w:t>в том числе за счет федеральной составляющей 10,8 %, но не более 7,56 руб./упаковку.</w:t>
      </w:r>
    </w:p>
    <w:p w14:paraId="4155B4D6" w14:textId="77777777" w:rsidR="00D118DC" w:rsidRPr="00D118DC" w:rsidRDefault="00D118DC" w:rsidP="00D118DC">
      <w:pPr>
        <w:ind w:firstLine="720"/>
        <w:jc w:val="both"/>
        <w:rPr>
          <w:bCs/>
          <w:sz w:val="28"/>
          <w:szCs w:val="28"/>
        </w:rPr>
      </w:pPr>
      <w:bookmarkStart w:id="125" w:name="_Hlk77234280"/>
      <w:r w:rsidRPr="00D118DC">
        <w:rPr>
          <w:bCs/>
          <w:sz w:val="28"/>
          <w:szCs w:val="28"/>
        </w:rPr>
        <w:t>Планируемая валовая прибыль составит 29683,88 тыс. руб.</w:t>
      </w:r>
    </w:p>
    <w:p w14:paraId="10074EFC" w14:textId="77777777" w:rsidR="00D118DC" w:rsidRPr="00D118DC" w:rsidRDefault="00D118DC" w:rsidP="00D118DC">
      <w:pPr>
        <w:ind w:firstLine="720"/>
        <w:jc w:val="both"/>
        <w:rPr>
          <w:bCs/>
          <w:sz w:val="28"/>
          <w:szCs w:val="28"/>
        </w:rPr>
      </w:pPr>
      <w:r w:rsidRPr="00D118DC">
        <w:rPr>
          <w:bCs/>
          <w:sz w:val="28"/>
          <w:szCs w:val="28"/>
        </w:rPr>
        <w:t>Валовая прибыль плановая при применении предельных оптовых надбавок на 2021 год составит 32635,37 тыс. руб.</w:t>
      </w:r>
    </w:p>
    <w:p w14:paraId="036DD9D7" w14:textId="77777777" w:rsidR="00D118DC" w:rsidRPr="00D118DC" w:rsidRDefault="00D118DC" w:rsidP="00D118DC">
      <w:pPr>
        <w:ind w:firstLine="720"/>
        <w:jc w:val="both"/>
        <w:rPr>
          <w:bCs/>
          <w:sz w:val="28"/>
          <w:szCs w:val="28"/>
        </w:rPr>
      </w:pPr>
      <w:r w:rsidRPr="00D118DC">
        <w:rPr>
          <w:bCs/>
          <w:sz w:val="28"/>
          <w:szCs w:val="28"/>
        </w:rPr>
        <w:t>Отклонение валовой прибыли находится в рамках допустимого уровня и составляет 9,94%.</w:t>
      </w:r>
    </w:p>
    <w:bookmarkEnd w:id="124"/>
    <w:p w14:paraId="284ABABD" w14:textId="77777777" w:rsidR="00D118DC" w:rsidRPr="00D118DC" w:rsidRDefault="00D118DC" w:rsidP="00D118DC">
      <w:pPr>
        <w:ind w:firstLine="720"/>
        <w:jc w:val="both"/>
        <w:rPr>
          <w:b/>
          <w:sz w:val="28"/>
          <w:szCs w:val="28"/>
        </w:rPr>
      </w:pPr>
    </w:p>
    <w:p w14:paraId="55EAAFE3" w14:textId="77777777" w:rsidR="00D118DC" w:rsidRPr="00D118DC" w:rsidRDefault="00D118DC" w:rsidP="00D118DC">
      <w:pPr>
        <w:ind w:firstLine="720"/>
        <w:jc w:val="both"/>
        <w:rPr>
          <w:b/>
          <w:sz w:val="28"/>
          <w:szCs w:val="28"/>
        </w:rPr>
      </w:pPr>
    </w:p>
    <w:p w14:paraId="276A7F64" w14:textId="77777777" w:rsidR="00D118DC" w:rsidRPr="00D118DC" w:rsidRDefault="00D118DC" w:rsidP="00D118DC">
      <w:pPr>
        <w:ind w:firstLine="720"/>
        <w:jc w:val="both"/>
        <w:rPr>
          <w:bCs/>
          <w:sz w:val="28"/>
          <w:szCs w:val="28"/>
        </w:rPr>
      </w:pPr>
      <w:r w:rsidRPr="00D118DC">
        <w:rPr>
          <w:b/>
          <w:sz w:val="28"/>
          <w:szCs w:val="28"/>
        </w:rPr>
        <w:lastRenderedPageBreak/>
        <w:t>Размеры предельных розничных надбавок</w:t>
      </w:r>
      <w:r w:rsidRPr="00D118DC">
        <w:rPr>
          <w:bCs/>
          <w:sz w:val="28"/>
          <w:szCs w:val="28"/>
        </w:rPr>
        <w:t xml:space="preserve"> </w:t>
      </w:r>
      <w:r w:rsidRPr="00D118DC">
        <w:rPr>
          <w:b/>
          <w:sz w:val="28"/>
          <w:szCs w:val="28"/>
        </w:rPr>
        <w:t>на ЖНВЛП кроме наркотических средств и психотропных веществ</w:t>
      </w:r>
      <w:r w:rsidRPr="00D118DC">
        <w:rPr>
          <w:bCs/>
          <w:sz w:val="28"/>
          <w:szCs w:val="28"/>
        </w:rPr>
        <w:t xml:space="preserve"> рассчитывались на основании информации, предоставленной </w:t>
      </w:r>
      <w:bookmarkEnd w:id="122"/>
      <w:r w:rsidRPr="00D118DC">
        <w:rPr>
          <w:bCs/>
          <w:sz w:val="28"/>
          <w:szCs w:val="28"/>
        </w:rPr>
        <w:t xml:space="preserve">от 40 розничных организаций (15% от 269 розничных организаций). </w:t>
      </w:r>
    </w:p>
    <w:bookmarkEnd w:id="125"/>
    <w:p w14:paraId="3BA5F6B2" w14:textId="77777777" w:rsidR="00D118DC" w:rsidRPr="00D118DC" w:rsidRDefault="00D118DC" w:rsidP="00D118DC">
      <w:pPr>
        <w:ind w:firstLine="720"/>
        <w:jc w:val="both"/>
        <w:rPr>
          <w:bCs/>
          <w:sz w:val="28"/>
          <w:szCs w:val="28"/>
        </w:rPr>
      </w:pPr>
      <w:r w:rsidRPr="00D118DC">
        <w:rPr>
          <w:bCs/>
          <w:sz w:val="28"/>
          <w:szCs w:val="28"/>
        </w:rPr>
        <w:t xml:space="preserve">  По результатам проведенного анализа установлено:</w:t>
      </w:r>
    </w:p>
    <w:p w14:paraId="68F5DC8F" w14:textId="77777777" w:rsidR="00D118DC" w:rsidRPr="00D118DC" w:rsidRDefault="00D118DC" w:rsidP="00D118DC">
      <w:pPr>
        <w:ind w:firstLine="720"/>
        <w:jc w:val="both"/>
        <w:rPr>
          <w:bCs/>
          <w:sz w:val="28"/>
          <w:szCs w:val="28"/>
        </w:rPr>
      </w:pPr>
      <w:r w:rsidRPr="00D118DC">
        <w:rPr>
          <w:bCs/>
          <w:i/>
          <w:sz w:val="28"/>
          <w:szCs w:val="28"/>
          <w:u w:val="single"/>
        </w:rPr>
        <w:t>-средний уровень фактических розничных надбавок</w:t>
      </w:r>
      <w:r w:rsidRPr="00D118DC">
        <w:rPr>
          <w:bCs/>
          <w:sz w:val="28"/>
          <w:szCs w:val="28"/>
        </w:rPr>
        <w:t xml:space="preserve"> по ценовым группам за 2020 год по аптечным организациям сложился по ценовым группам:</w:t>
      </w:r>
    </w:p>
    <w:p w14:paraId="3B1B483F" w14:textId="77777777" w:rsidR="00D118DC" w:rsidRPr="00D118DC" w:rsidRDefault="00D118DC" w:rsidP="00D118DC">
      <w:pPr>
        <w:ind w:firstLine="720"/>
        <w:jc w:val="both"/>
        <w:rPr>
          <w:bCs/>
          <w:sz w:val="28"/>
          <w:szCs w:val="28"/>
        </w:rPr>
      </w:pPr>
      <w:r w:rsidRPr="00D118DC">
        <w:rPr>
          <w:bCs/>
          <w:sz w:val="28"/>
          <w:szCs w:val="28"/>
        </w:rPr>
        <w:t xml:space="preserve"> до 100 руб. включительно для организаций, не реализующих НС и ПВ на уровне 21%;</w:t>
      </w:r>
    </w:p>
    <w:p w14:paraId="20AF5AC0" w14:textId="77777777" w:rsidR="00D118DC" w:rsidRPr="00D118DC" w:rsidRDefault="00D118DC" w:rsidP="00D118DC">
      <w:pPr>
        <w:ind w:firstLine="720"/>
        <w:jc w:val="both"/>
        <w:rPr>
          <w:bCs/>
          <w:sz w:val="28"/>
          <w:szCs w:val="28"/>
        </w:rPr>
      </w:pPr>
      <w:r w:rsidRPr="00D118DC">
        <w:rPr>
          <w:bCs/>
          <w:sz w:val="28"/>
          <w:szCs w:val="28"/>
        </w:rPr>
        <w:t xml:space="preserve"> свыше 100 руб. до 500 руб. включительно для организаций, не реализующих НС и ПВ на уровне 15%;</w:t>
      </w:r>
    </w:p>
    <w:p w14:paraId="023944A1" w14:textId="77777777" w:rsidR="00D118DC" w:rsidRPr="00D118DC" w:rsidRDefault="00D118DC" w:rsidP="00D118DC">
      <w:pPr>
        <w:ind w:firstLine="720"/>
        <w:jc w:val="both"/>
        <w:rPr>
          <w:bCs/>
          <w:sz w:val="28"/>
          <w:szCs w:val="28"/>
        </w:rPr>
      </w:pPr>
      <w:r w:rsidRPr="00D118DC">
        <w:rPr>
          <w:bCs/>
          <w:sz w:val="28"/>
          <w:szCs w:val="28"/>
        </w:rPr>
        <w:t xml:space="preserve"> свыше 500 руб. для организаций не реализующих НС и ПВ, на уровне 8%.</w:t>
      </w:r>
    </w:p>
    <w:p w14:paraId="6A0A95E6" w14:textId="77777777" w:rsidR="00D118DC" w:rsidRPr="00D118DC" w:rsidRDefault="00D118DC" w:rsidP="00D118DC">
      <w:pPr>
        <w:ind w:firstLine="720"/>
        <w:jc w:val="both"/>
        <w:rPr>
          <w:bCs/>
          <w:sz w:val="28"/>
          <w:szCs w:val="28"/>
        </w:rPr>
      </w:pPr>
      <w:r w:rsidRPr="00D118DC">
        <w:rPr>
          <w:bCs/>
          <w:i/>
          <w:sz w:val="28"/>
          <w:szCs w:val="28"/>
          <w:u w:val="single"/>
        </w:rPr>
        <w:t>- средний уровень расчетных розничных надбавок</w:t>
      </w:r>
      <w:r w:rsidRPr="00D118DC">
        <w:rPr>
          <w:bCs/>
          <w:sz w:val="28"/>
          <w:szCs w:val="28"/>
        </w:rPr>
        <w:t xml:space="preserve"> по ценовым группам на 2021 год по аптечным организациям сложился по ценовым группам:</w:t>
      </w:r>
    </w:p>
    <w:p w14:paraId="3325885A" w14:textId="77777777" w:rsidR="00D118DC" w:rsidRPr="00D118DC" w:rsidRDefault="00D118DC" w:rsidP="00D118DC">
      <w:pPr>
        <w:ind w:firstLine="720"/>
        <w:jc w:val="both"/>
        <w:rPr>
          <w:bCs/>
          <w:sz w:val="28"/>
          <w:szCs w:val="28"/>
        </w:rPr>
      </w:pPr>
      <w:r w:rsidRPr="00D118DC">
        <w:rPr>
          <w:bCs/>
          <w:sz w:val="28"/>
          <w:szCs w:val="28"/>
        </w:rPr>
        <w:t xml:space="preserve"> до 100 руб. включительно для организаций, не реализующих НС и ПВ на уровне 70%;</w:t>
      </w:r>
    </w:p>
    <w:p w14:paraId="41ECAF79" w14:textId="77777777" w:rsidR="00D118DC" w:rsidRPr="00D118DC" w:rsidRDefault="00D118DC" w:rsidP="00D118DC">
      <w:pPr>
        <w:ind w:firstLine="720"/>
        <w:jc w:val="both"/>
        <w:rPr>
          <w:bCs/>
          <w:sz w:val="28"/>
          <w:szCs w:val="28"/>
        </w:rPr>
      </w:pPr>
      <w:r w:rsidRPr="00D118DC">
        <w:rPr>
          <w:bCs/>
          <w:sz w:val="28"/>
          <w:szCs w:val="28"/>
        </w:rPr>
        <w:t xml:space="preserve"> свыше 100 руб. до 500 руб. включительно для организаций, не реализующих НС и ПВ на уровне 14%;</w:t>
      </w:r>
    </w:p>
    <w:p w14:paraId="30149970" w14:textId="77777777" w:rsidR="00D118DC" w:rsidRPr="00D118DC" w:rsidRDefault="00D118DC" w:rsidP="00D118DC">
      <w:pPr>
        <w:ind w:firstLine="720"/>
        <w:jc w:val="both"/>
        <w:rPr>
          <w:bCs/>
          <w:sz w:val="28"/>
          <w:szCs w:val="28"/>
        </w:rPr>
      </w:pPr>
      <w:r w:rsidRPr="00D118DC">
        <w:rPr>
          <w:bCs/>
          <w:sz w:val="28"/>
          <w:szCs w:val="28"/>
        </w:rPr>
        <w:t xml:space="preserve"> свыше 500 руб. для организаций, не реализующих НС и ПВ на уровне 3%.</w:t>
      </w:r>
    </w:p>
    <w:p w14:paraId="214F276B" w14:textId="77777777" w:rsidR="00D118DC" w:rsidRPr="00D118DC" w:rsidRDefault="00D118DC" w:rsidP="00D118DC">
      <w:pPr>
        <w:ind w:firstLine="720"/>
        <w:jc w:val="both"/>
        <w:rPr>
          <w:bCs/>
          <w:sz w:val="28"/>
          <w:szCs w:val="28"/>
        </w:rPr>
      </w:pPr>
      <w:r w:rsidRPr="00D118DC">
        <w:rPr>
          <w:bCs/>
          <w:sz w:val="28"/>
          <w:szCs w:val="28"/>
        </w:rPr>
        <w:t xml:space="preserve">К расчетным размерам розничных надбавок применены следующие поправочные коэффициенты дифференциации по ценовым группам: </w:t>
      </w:r>
    </w:p>
    <w:p w14:paraId="74A80384"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не реализующих НС и ПВ на уровне 0,43;</w:t>
      </w:r>
    </w:p>
    <w:p w14:paraId="6C9BE260"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для организаций, не реализующих НС и ПВ на уровне 1,8;</w:t>
      </w:r>
    </w:p>
    <w:p w14:paraId="33486DCB"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не реализующих НС и ПВ на уровне 5,50.</w:t>
      </w:r>
    </w:p>
    <w:p w14:paraId="7CA8D464" w14:textId="77777777" w:rsidR="00D118DC" w:rsidRPr="00D118DC" w:rsidRDefault="00D118DC" w:rsidP="00D118DC">
      <w:pPr>
        <w:ind w:firstLine="720"/>
        <w:jc w:val="both"/>
        <w:rPr>
          <w:bCs/>
          <w:sz w:val="28"/>
          <w:szCs w:val="28"/>
        </w:rPr>
      </w:pPr>
      <w:bookmarkStart w:id="126" w:name="_Hlk77233549"/>
      <w:r w:rsidRPr="00D118DC">
        <w:rPr>
          <w:bCs/>
          <w:i/>
          <w:sz w:val="28"/>
          <w:szCs w:val="28"/>
        </w:rPr>
        <w:t xml:space="preserve">Предлагаемый уровень расчетных предельных розничных </w:t>
      </w:r>
      <w:r w:rsidRPr="00D118DC">
        <w:rPr>
          <w:bCs/>
          <w:sz w:val="28"/>
          <w:szCs w:val="28"/>
        </w:rPr>
        <w:t>надбавок составит:</w:t>
      </w:r>
    </w:p>
    <w:p w14:paraId="73E903C0" w14:textId="77777777" w:rsidR="00D118DC" w:rsidRPr="00D118DC" w:rsidRDefault="00D118DC" w:rsidP="00D118DC">
      <w:pPr>
        <w:ind w:firstLine="720"/>
        <w:jc w:val="both"/>
        <w:rPr>
          <w:bCs/>
          <w:sz w:val="28"/>
          <w:szCs w:val="28"/>
        </w:rPr>
      </w:pPr>
      <w:r w:rsidRPr="00D118DC">
        <w:rPr>
          <w:bCs/>
          <w:sz w:val="28"/>
          <w:szCs w:val="28"/>
        </w:rPr>
        <w:t>до 100 руб. включительно - 30%;</w:t>
      </w:r>
    </w:p>
    <w:p w14:paraId="4D41CDAB" w14:textId="77777777" w:rsidR="00D118DC" w:rsidRPr="00D118DC" w:rsidRDefault="00D118DC" w:rsidP="00D118DC">
      <w:pPr>
        <w:ind w:firstLine="720"/>
        <w:jc w:val="both"/>
        <w:rPr>
          <w:bCs/>
          <w:sz w:val="28"/>
          <w:szCs w:val="28"/>
        </w:rPr>
      </w:pPr>
      <w:r w:rsidRPr="00D118DC">
        <w:rPr>
          <w:bCs/>
          <w:sz w:val="28"/>
          <w:szCs w:val="28"/>
        </w:rPr>
        <w:t>свыше 100 руб. до 500 руб. - 25%;</w:t>
      </w:r>
    </w:p>
    <w:p w14:paraId="707BE8C4" w14:textId="77777777" w:rsidR="00D118DC" w:rsidRPr="00D118DC" w:rsidRDefault="00D118DC" w:rsidP="00D118DC">
      <w:pPr>
        <w:ind w:firstLine="720"/>
        <w:jc w:val="both"/>
        <w:rPr>
          <w:bCs/>
          <w:sz w:val="28"/>
          <w:szCs w:val="28"/>
        </w:rPr>
      </w:pPr>
      <w:r w:rsidRPr="00D118DC">
        <w:rPr>
          <w:bCs/>
          <w:sz w:val="28"/>
          <w:szCs w:val="28"/>
        </w:rPr>
        <w:t>свыше 500 руб. - 15%.</w:t>
      </w:r>
    </w:p>
    <w:bookmarkEnd w:id="126"/>
    <w:p w14:paraId="5C9DAAA0" w14:textId="77777777" w:rsidR="00D118DC" w:rsidRPr="00D118DC" w:rsidRDefault="00D118DC" w:rsidP="00D118DC">
      <w:pPr>
        <w:ind w:firstLine="720"/>
        <w:jc w:val="both"/>
        <w:rPr>
          <w:bCs/>
          <w:sz w:val="28"/>
          <w:szCs w:val="28"/>
        </w:rPr>
      </w:pPr>
      <w:r w:rsidRPr="00D118DC">
        <w:rPr>
          <w:bCs/>
          <w:sz w:val="28"/>
          <w:szCs w:val="28"/>
        </w:rPr>
        <w:t>Планируемая валовая прибыль составит 418498 тыс. руб.</w:t>
      </w:r>
    </w:p>
    <w:p w14:paraId="27A7AD0B" w14:textId="77777777" w:rsidR="00D118DC" w:rsidRPr="00D118DC" w:rsidRDefault="00D118DC" w:rsidP="00D118DC">
      <w:pPr>
        <w:ind w:firstLine="720"/>
        <w:jc w:val="both"/>
        <w:rPr>
          <w:bCs/>
          <w:sz w:val="28"/>
          <w:szCs w:val="28"/>
        </w:rPr>
      </w:pPr>
      <w:r w:rsidRPr="00D118DC">
        <w:rPr>
          <w:bCs/>
          <w:sz w:val="28"/>
          <w:szCs w:val="28"/>
        </w:rPr>
        <w:t>Валовая прибыль плановая при применении предельных оптовых надбавок на 2021 год составит 459801,7 тыс. руб.</w:t>
      </w:r>
    </w:p>
    <w:p w14:paraId="66A64E91" w14:textId="77777777" w:rsidR="00D118DC" w:rsidRPr="00D118DC" w:rsidRDefault="00D118DC" w:rsidP="00D118DC">
      <w:pPr>
        <w:ind w:firstLine="720"/>
        <w:jc w:val="both"/>
        <w:rPr>
          <w:bCs/>
          <w:sz w:val="28"/>
          <w:szCs w:val="28"/>
        </w:rPr>
      </w:pPr>
      <w:r w:rsidRPr="00D118DC">
        <w:rPr>
          <w:bCs/>
          <w:sz w:val="28"/>
          <w:szCs w:val="28"/>
        </w:rPr>
        <w:t>Отклонение валовой прибыли находится в рамках допустимого уровня и составляет 9,87%.</w:t>
      </w:r>
    </w:p>
    <w:p w14:paraId="15210D22" w14:textId="77777777" w:rsidR="00D118DC" w:rsidRPr="00D118DC" w:rsidRDefault="00D118DC" w:rsidP="00D118DC">
      <w:pPr>
        <w:ind w:firstLine="720"/>
        <w:jc w:val="both"/>
        <w:rPr>
          <w:bCs/>
          <w:sz w:val="28"/>
          <w:szCs w:val="28"/>
        </w:rPr>
      </w:pPr>
      <w:r w:rsidRPr="00D118DC">
        <w:rPr>
          <w:b/>
          <w:sz w:val="28"/>
          <w:szCs w:val="28"/>
        </w:rPr>
        <w:t xml:space="preserve">Размеры предельных оптовых надбавок для организаций, </w:t>
      </w:r>
      <w:proofErr w:type="gramStart"/>
      <w:r w:rsidRPr="00D118DC">
        <w:rPr>
          <w:b/>
          <w:sz w:val="28"/>
          <w:szCs w:val="28"/>
        </w:rPr>
        <w:t>осуществляющих  реализацию</w:t>
      </w:r>
      <w:proofErr w:type="gramEnd"/>
      <w:r w:rsidRPr="00D118DC">
        <w:rPr>
          <w:b/>
          <w:sz w:val="28"/>
          <w:szCs w:val="28"/>
        </w:rPr>
        <w:t xml:space="preserve"> наркотических средств  и психотропных веществ (далее - НС и ПВ) </w:t>
      </w:r>
      <w:r w:rsidRPr="00D118DC">
        <w:rPr>
          <w:bCs/>
          <w:sz w:val="28"/>
          <w:szCs w:val="28"/>
        </w:rPr>
        <w:t>рассчитывались на основании информации, предоставленной 1</w:t>
      </w:r>
      <w:r w:rsidRPr="00D118DC">
        <w:rPr>
          <w:bCs/>
          <w:color w:val="FF0000"/>
          <w:sz w:val="28"/>
          <w:szCs w:val="28"/>
        </w:rPr>
        <w:t xml:space="preserve"> </w:t>
      </w:r>
      <w:r w:rsidRPr="00D118DC">
        <w:rPr>
          <w:bCs/>
          <w:sz w:val="28"/>
          <w:szCs w:val="28"/>
        </w:rPr>
        <w:t>оптовой организацией ГП Кузбасса «</w:t>
      </w:r>
      <w:proofErr w:type="spellStart"/>
      <w:r w:rsidRPr="00D118DC">
        <w:rPr>
          <w:bCs/>
          <w:sz w:val="28"/>
          <w:szCs w:val="28"/>
        </w:rPr>
        <w:t>Кузбассфарммед</w:t>
      </w:r>
      <w:proofErr w:type="spellEnd"/>
      <w:r w:rsidRPr="00D118DC">
        <w:rPr>
          <w:bCs/>
          <w:sz w:val="28"/>
          <w:szCs w:val="28"/>
        </w:rPr>
        <w:t>» (100%).</w:t>
      </w:r>
    </w:p>
    <w:p w14:paraId="30019FE1" w14:textId="77777777" w:rsidR="00D118DC" w:rsidRPr="00D118DC" w:rsidRDefault="00D118DC" w:rsidP="00D118DC">
      <w:pPr>
        <w:ind w:firstLine="720"/>
        <w:jc w:val="both"/>
        <w:rPr>
          <w:bCs/>
          <w:sz w:val="28"/>
          <w:szCs w:val="28"/>
        </w:rPr>
      </w:pPr>
      <w:r w:rsidRPr="00D118DC">
        <w:rPr>
          <w:bCs/>
          <w:sz w:val="28"/>
          <w:szCs w:val="28"/>
        </w:rPr>
        <w:t>По результатам проведенного анализа установлено:</w:t>
      </w:r>
    </w:p>
    <w:p w14:paraId="495F3C00" w14:textId="77777777" w:rsidR="00D118DC" w:rsidRPr="00D118DC" w:rsidRDefault="00D118DC" w:rsidP="00D118DC">
      <w:pPr>
        <w:ind w:firstLine="720"/>
        <w:jc w:val="both"/>
        <w:rPr>
          <w:bCs/>
          <w:sz w:val="28"/>
          <w:szCs w:val="28"/>
        </w:rPr>
      </w:pPr>
      <w:r w:rsidRPr="00D118DC">
        <w:rPr>
          <w:bCs/>
          <w:i/>
          <w:sz w:val="28"/>
          <w:szCs w:val="28"/>
          <w:u w:val="single"/>
        </w:rPr>
        <w:lastRenderedPageBreak/>
        <w:t>- средний уровень фактических оптовых надбавок</w:t>
      </w:r>
      <w:r w:rsidRPr="00D118DC">
        <w:rPr>
          <w:bCs/>
          <w:i/>
          <w:sz w:val="28"/>
          <w:szCs w:val="28"/>
        </w:rPr>
        <w:t xml:space="preserve"> </w:t>
      </w:r>
      <w:r w:rsidRPr="00D118DC">
        <w:rPr>
          <w:bCs/>
          <w:sz w:val="28"/>
          <w:szCs w:val="28"/>
        </w:rPr>
        <w:t>за 2020 год</w:t>
      </w:r>
      <w:r w:rsidRPr="00D118DC">
        <w:rPr>
          <w:bCs/>
          <w:i/>
          <w:sz w:val="28"/>
          <w:szCs w:val="28"/>
        </w:rPr>
        <w:t xml:space="preserve"> </w:t>
      </w:r>
      <w:r w:rsidRPr="00D118DC">
        <w:rPr>
          <w:bCs/>
          <w:sz w:val="28"/>
          <w:szCs w:val="28"/>
        </w:rPr>
        <w:t>сложился по ценовым группам:</w:t>
      </w:r>
    </w:p>
    <w:p w14:paraId="658DADDB"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16%;</w:t>
      </w:r>
    </w:p>
    <w:p w14:paraId="07538CF1"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реализующих НС и ПВ на уровне 15%;</w:t>
      </w:r>
    </w:p>
    <w:p w14:paraId="2B52BFFC"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реализующих НС и ПВ на уровне 8%;</w:t>
      </w:r>
    </w:p>
    <w:p w14:paraId="209BF67F" w14:textId="77777777" w:rsidR="00D118DC" w:rsidRPr="00D118DC" w:rsidRDefault="00D118DC" w:rsidP="00D118DC">
      <w:pPr>
        <w:ind w:firstLine="720"/>
        <w:jc w:val="both"/>
        <w:rPr>
          <w:bCs/>
          <w:sz w:val="28"/>
          <w:szCs w:val="28"/>
        </w:rPr>
      </w:pPr>
      <w:r w:rsidRPr="00D118DC">
        <w:rPr>
          <w:bCs/>
          <w:i/>
          <w:sz w:val="28"/>
          <w:szCs w:val="28"/>
          <w:u w:val="single"/>
        </w:rPr>
        <w:t>- средний уровень расчетных оптовых надбавок</w:t>
      </w:r>
      <w:r w:rsidRPr="00D118DC">
        <w:rPr>
          <w:bCs/>
          <w:sz w:val="28"/>
          <w:szCs w:val="28"/>
        </w:rPr>
        <w:t xml:space="preserve"> на 2021 год сложился по ценовым группам:</w:t>
      </w:r>
    </w:p>
    <w:p w14:paraId="1A4C38B6"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195%;</w:t>
      </w:r>
    </w:p>
    <w:p w14:paraId="79285809"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реализующих НС и ПВ на уровне 38%;</w:t>
      </w:r>
    </w:p>
    <w:p w14:paraId="1BC63AC5"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реализующих НС и ПВ на уровне 3%.</w:t>
      </w:r>
    </w:p>
    <w:p w14:paraId="1EC967D1" w14:textId="77777777" w:rsidR="00D118DC" w:rsidRPr="00D118DC" w:rsidRDefault="00D118DC" w:rsidP="00D118DC">
      <w:pPr>
        <w:ind w:firstLine="720"/>
        <w:jc w:val="both"/>
        <w:rPr>
          <w:bCs/>
          <w:sz w:val="28"/>
          <w:szCs w:val="28"/>
        </w:rPr>
      </w:pPr>
      <w:r w:rsidRPr="00D118DC">
        <w:rPr>
          <w:bCs/>
          <w:sz w:val="28"/>
          <w:szCs w:val="28"/>
        </w:rPr>
        <w:t xml:space="preserve">К расчетным размерам оптовых надбавок применены следующие поправочные коэффициенты дифференциации по ценовым группам: </w:t>
      </w:r>
    </w:p>
    <w:p w14:paraId="2FA08502"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0,18;</w:t>
      </w:r>
    </w:p>
    <w:p w14:paraId="3C1B6D87"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для организаций, реализующих НС и ПВ на уровне 0,65;</w:t>
      </w:r>
    </w:p>
    <w:p w14:paraId="034598AE" w14:textId="77777777" w:rsidR="00D118DC" w:rsidRPr="00D118DC" w:rsidRDefault="00D118DC" w:rsidP="00D118DC">
      <w:pPr>
        <w:ind w:firstLine="720"/>
        <w:jc w:val="both"/>
        <w:rPr>
          <w:bCs/>
          <w:sz w:val="28"/>
          <w:szCs w:val="28"/>
        </w:rPr>
      </w:pPr>
      <w:r w:rsidRPr="00D118DC">
        <w:rPr>
          <w:bCs/>
          <w:sz w:val="28"/>
          <w:szCs w:val="28"/>
        </w:rPr>
        <w:t xml:space="preserve">свыше 500 руб. для организаций, реализующих НС и </w:t>
      </w:r>
      <w:proofErr w:type="gramStart"/>
      <w:r w:rsidRPr="00D118DC">
        <w:rPr>
          <w:bCs/>
          <w:sz w:val="28"/>
          <w:szCs w:val="28"/>
        </w:rPr>
        <w:t>ПВ  на</w:t>
      </w:r>
      <w:proofErr w:type="gramEnd"/>
      <w:r w:rsidRPr="00D118DC">
        <w:rPr>
          <w:bCs/>
          <w:sz w:val="28"/>
          <w:szCs w:val="28"/>
        </w:rPr>
        <w:t xml:space="preserve"> уровне 7,1.</w:t>
      </w:r>
    </w:p>
    <w:p w14:paraId="1FFF0D60" w14:textId="77777777" w:rsidR="00D118DC" w:rsidRPr="00D118DC" w:rsidRDefault="00D118DC" w:rsidP="00D118DC">
      <w:pPr>
        <w:ind w:firstLine="720"/>
        <w:jc w:val="both"/>
        <w:rPr>
          <w:bCs/>
          <w:sz w:val="28"/>
          <w:szCs w:val="28"/>
        </w:rPr>
      </w:pPr>
      <w:r w:rsidRPr="00D118DC">
        <w:rPr>
          <w:bCs/>
          <w:i/>
          <w:sz w:val="28"/>
          <w:szCs w:val="28"/>
        </w:rPr>
        <w:t>Уровень предельных оптовых</w:t>
      </w:r>
      <w:r w:rsidRPr="00D118DC">
        <w:rPr>
          <w:bCs/>
          <w:sz w:val="28"/>
          <w:szCs w:val="28"/>
        </w:rPr>
        <w:t xml:space="preserve"> надбавок для организаций, осуществляющих реализацию НС и ПВ, предлагаем установить на следующем уровне:</w:t>
      </w:r>
    </w:p>
    <w:p w14:paraId="16B0DE44" w14:textId="77777777" w:rsidR="00D118DC" w:rsidRPr="00D118DC" w:rsidRDefault="00D118DC" w:rsidP="00D118DC">
      <w:pPr>
        <w:ind w:firstLine="720"/>
        <w:jc w:val="both"/>
        <w:rPr>
          <w:bCs/>
          <w:sz w:val="28"/>
          <w:szCs w:val="28"/>
        </w:rPr>
      </w:pPr>
      <w:r w:rsidRPr="00D118DC">
        <w:rPr>
          <w:bCs/>
          <w:sz w:val="28"/>
          <w:szCs w:val="28"/>
        </w:rPr>
        <w:t>до 100 руб. включительно - 35%;</w:t>
      </w:r>
    </w:p>
    <w:p w14:paraId="1A4B9EA3"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- 25%;</w:t>
      </w:r>
    </w:p>
    <w:p w14:paraId="62119513" w14:textId="77777777" w:rsidR="00D118DC" w:rsidRPr="00D118DC" w:rsidRDefault="00D118DC" w:rsidP="00D118DC">
      <w:pPr>
        <w:ind w:firstLine="720"/>
        <w:jc w:val="both"/>
        <w:rPr>
          <w:bCs/>
          <w:sz w:val="28"/>
          <w:szCs w:val="28"/>
        </w:rPr>
      </w:pPr>
      <w:r w:rsidRPr="00D118DC">
        <w:rPr>
          <w:bCs/>
          <w:sz w:val="28"/>
          <w:szCs w:val="28"/>
        </w:rPr>
        <w:t>свыше 500 руб. на уровне - 23%,</w:t>
      </w:r>
    </w:p>
    <w:p w14:paraId="5790ED24" w14:textId="77777777" w:rsidR="00D118DC" w:rsidRPr="00D118DC" w:rsidRDefault="00D118DC" w:rsidP="00D118DC">
      <w:pPr>
        <w:ind w:firstLine="720"/>
        <w:jc w:val="both"/>
        <w:rPr>
          <w:bCs/>
          <w:sz w:val="28"/>
          <w:szCs w:val="28"/>
        </w:rPr>
      </w:pPr>
      <w:r w:rsidRPr="00D118DC">
        <w:rPr>
          <w:bCs/>
          <w:sz w:val="28"/>
          <w:szCs w:val="28"/>
        </w:rPr>
        <w:t>в том числе за счет федеральной составляющей 10,8 %, но не более 7,56 руб./упаковку.</w:t>
      </w:r>
    </w:p>
    <w:p w14:paraId="6DE665DA" w14:textId="77777777" w:rsidR="00D118DC" w:rsidRPr="00D118DC" w:rsidRDefault="00D118DC" w:rsidP="00D118DC">
      <w:pPr>
        <w:ind w:firstLine="720"/>
        <w:jc w:val="both"/>
        <w:rPr>
          <w:bCs/>
          <w:sz w:val="28"/>
          <w:szCs w:val="28"/>
        </w:rPr>
      </w:pPr>
      <w:r w:rsidRPr="00D118DC">
        <w:rPr>
          <w:bCs/>
          <w:sz w:val="28"/>
          <w:szCs w:val="28"/>
        </w:rPr>
        <w:t>Планируемая валовая прибыль составит 112654,58 тыс. руб.</w:t>
      </w:r>
    </w:p>
    <w:p w14:paraId="3ADE4BFD" w14:textId="77777777" w:rsidR="00D118DC" w:rsidRPr="00D118DC" w:rsidRDefault="00D118DC" w:rsidP="00D118DC">
      <w:pPr>
        <w:ind w:firstLine="720"/>
        <w:jc w:val="both"/>
        <w:rPr>
          <w:bCs/>
          <w:sz w:val="28"/>
          <w:szCs w:val="28"/>
        </w:rPr>
      </w:pPr>
      <w:r w:rsidRPr="00D118DC">
        <w:rPr>
          <w:bCs/>
          <w:sz w:val="28"/>
          <w:szCs w:val="28"/>
        </w:rPr>
        <w:t>Валовая прибыль плановая при применении предельных оптовых надбавок на 2021 год составит 11272,80 тыс. руб.</w:t>
      </w:r>
    </w:p>
    <w:p w14:paraId="7D16030C" w14:textId="77777777" w:rsidR="00D118DC" w:rsidRPr="00D118DC" w:rsidRDefault="00D118DC" w:rsidP="00D118DC">
      <w:pPr>
        <w:ind w:firstLine="720"/>
        <w:jc w:val="both"/>
        <w:rPr>
          <w:bCs/>
          <w:sz w:val="28"/>
          <w:szCs w:val="28"/>
        </w:rPr>
      </w:pPr>
      <w:r w:rsidRPr="00D118DC">
        <w:rPr>
          <w:bCs/>
          <w:sz w:val="28"/>
          <w:szCs w:val="28"/>
        </w:rPr>
        <w:t>Отклонение валовой прибыли находится в рамках допустимого уровня и составляет 0,07%.</w:t>
      </w:r>
    </w:p>
    <w:p w14:paraId="507FD0E7" w14:textId="77777777" w:rsidR="00D118DC" w:rsidRPr="00D118DC" w:rsidRDefault="00D118DC" w:rsidP="00D118DC">
      <w:pPr>
        <w:ind w:firstLine="720"/>
        <w:jc w:val="both"/>
        <w:rPr>
          <w:bCs/>
          <w:sz w:val="28"/>
          <w:szCs w:val="28"/>
        </w:rPr>
      </w:pPr>
      <w:r w:rsidRPr="00D118DC">
        <w:rPr>
          <w:bCs/>
          <w:sz w:val="28"/>
          <w:szCs w:val="28"/>
        </w:rPr>
        <w:t xml:space="preserve">По представленной информации Росздравнадзора по Кемеровской области – Кузбассу количество лицензиатов, </w:t>
      </w:r>
      <w:bookmarkStart w:id="127" w:name="_Hlk77324398"/>
      <w:r w:rsidRPr="00D118DC">
        <w:rPr>
          <w:bCs/>
          <w:sz w:val="28"/>
          <w:szCs w:val="28"/>
        </w:rPr>
        <w:t xml:space="preserve">осуществляющих реализацию НС и ПВ в розничной торговле </w:t>
      </w:r>
      <w:bookmarkEnd w:id="127"/>
      <w:r w:rsidRPr="00D118DC">
        <w:rPr>
          <w:bCs/>
          <w:sz w:val="28"/>
          <w:szCs w:val="28"/>
        </w:rPr>
        <w:t>составляет - 126.  Вместе с тем, в представленном по запросу РЭК Кузбасса  реестре лицензий отражены 32 лицензиата, среди которых лицензиаты, которые осуществляют не только розничную продажу, но и деятельность по обороту НС и ПВ, а также аптечные организации, которые имеют лицензию на данный вид деятельности, но деятельность по реализации ЖНВЛП, содержащих НС и ПВ не осуществляют.</w:t>
      </w:r>
    </w:p>
    <w:p w14:paraId="527E1D56" w14:textId="77777777" w:rsidR="00D118DC" w:rsidRPr="00D118DC" w:rsidRDefault="00D118DC" w:rsidP="00D118DC">
      <w:pPr>
        <w:ind w:firstLine="720"/>
        <w:jc w:val="both"/>
        <w:rPr>
          <w:sz w:val="28"/>
          <w:szCs w:val="28"/>
        </w:rPr>
      </w:pPr>
      <w:r w:rsidRPr="00D118DC">
        <w:rPr>
          <w:sz w:val="28"/>
          <w:szCs w:val="28"/>
        </w:rPr>
        <w:t xml:space="preserve">Кроме того, представленный реестр Росздравнадзора по Кузбассу не содержит контактных данных организаций, юридических адресов, почтовых и электронных адресов, по запросу РЭК Кузбасса, информация не представлена. </w:t>
      </w:r>
      <w:r w:rsidRPr="00D118DC">
        <w:rPr>
          <w:sz w:val="28"/>
          <w:szCs w:val="28"/>
        </w:rPr>
        <w:lastRenderedPageBreak/>
        <w:t xml:space="preserve">Поиск данной информации регулирующий орган осуществляет в интернете (выписки из ЕГРЮЛ, программы «Дубль Гис», сеть Интернет). </w:t>
      </w:r>
    </w:p>
    <w:p w14:paraId="4B3849E7" w14:textId="77777777" w:rsidR="00D118DC" w:rsidRPr="00D118DC" w:rsidRDefault="00D118DC" w:rsidP="00D118DC">
      <w:pPr>
        <w:ind w:firstLine="720"/>
        <w:jc w:val="both"/>
        <w:rPr>
          <w:sz w:val="28"/>
          <w:szCs w:val="28"/>
        </w:rPr>
      </w:pPr>
      <w:r w:rsidRPr="00D118DC">
        <w:rPr>
          <w:sz w:val="28"/>
          <w:szCs w:val="28"/>
        </w:rPr>
        <w:t xml:space="preserve">В связи с этим большое количество писем не доставляется адресату и возвращается назад в регулирующий орган. </w:t>
      </w:r>
    </w:p>
    <w:p w14:paraId="4977FEB4" w14:textId="77777777" w:rsidR="00D118DC" w:rsidRPr="00D118DC" w:rsidRDefault="00D118DC" w:rsidP="00D118DC">
      <w:pPr>
        <w:ind w:firstLine="720"/>
        <w:jc w:val="both"/>
        <w:rPr>
          <w:bCs/>
          <w:sz w:val="28"/>
          <w:szCs w:val="28"/>
        </w:rPr>
      </w:pPr>
      <w:r w:rsidRPr="00D118DC">
        <w:rPr>
          <w:bCs/>
          <w:sz w:val="28"/>
          <w:szCs w:val="28"/>
        </w:rPr>
        <w:t xml:space="preserve">По данным, опубликованной на сайте Федеральной службы по надзору в сфере здравоохранения РФ, на территории Кузбасса в розничной торговле осуществляют реализацию НС и ПВ - 58 организаций. </w:t>
      </w:r>
    </w:p>
    <w:p w14:paraId="1B732CCA" w14:textId="77777777" w:rsidR="00D118DC" w:rsidRPr="00D118DC" w:rsidRDefault="00D118DC" w:rsidP="00D118DC">
      <w:pPr>
        <w:ind w:firstLine="720"/>
        <w:jc w:val="both"/>
        <w:rPr>
          <w:bCs/>
          <w:sz w:val="28"/>
          <w:szCs w:val="28"/>
        </w:rPr>
      </w:pPr>
      <w:r w:rsidRPr="00D118DC">
        <w:rPr>
          <w:bCs/>
          <w:sz w:val="28"/>
          <w:szCs w:val="28"/>
        </w:rPr>
        <w:t>Учитывая вышеизложенное, РЭК Кузбасса не может идентифицировать реальное количество лицензиатов, осуществляющих реализацию НС и ПВ в розничной торговле.</w:t>
      </w:r>
    </w:p>
    <w:p w14:paraId="2C89FC5A" w14:textId="77777777" w:rsidR="00D118DC" w:rsidRPr="00D118DC" w:rsidRDefault="00D118DC" w:rsidP="00D118DC">
      <w:pPr>
        <w:ind w:firstLine="720"/>
        <w:jc w:val="both"/>
        <w:rPr>
          <w:bCs/>
          <w:sz w:val="28"/>
          <w:szCs w:val="28"/>
        </w:rPr>
      </w:pPr>
      <w:r w:rsidRPr="00D118DC">
        <w:rPr>
          <w:bCs/>
          <w:sz w:val="28"/>
          <w:szCs w:val="28"/>
        </w:rPr>
        <w:t xml:space="preserve">В связи с вышеизложенным, размеры предельных розничных надбавок для организаций, осуществляющих </w:t>
      </w:r>
      <w:proofErr w:type="gramStart"/>
      <w:r w:rsidRPr="00D118DC">
        <w:rPr>
          <w:bCs/>
          <w:sz w:val="28"/>
          <w:szCs w:val="28"/>
        </w:rPr>
        <w:t>реализацию НС и ПВ</w:t>
      </w:r>
      <w:proofErr w:type="gramEnd"/>
      <w:r w:rsidRPr="00D118DC">
        <w:rPr>
          <w:bCs/>
          <w:sz w:val="28"/>
          <w:szCs w:val="28"/>
        </w:rPr>
        <w:t xml:space="preserve"> рассчитывались на основании информации, предоставленной 3</w:t>
      </w:r>
      <w:r w:rsidRPr="00D118DC">
        <w:rPr>
          <w:bCs/>
          <w:color w:val="FF0000"/>
          <w:sz w:val="28"/>
          <w:szCs w:val="28"/>
        </w:rPr>
        <w:t xml:space="preserve"> </w:t>
      </w:r>
      <w:r w:rsidRPr="00D118DC">
        <w:rPr>
          <w:bCs/>
          <w:sz w:val="28"/>
          <w:szCs w:val="28"/>
        </w:rPr>
        <w:t>розничными организациями.</w:t>
      </w:r>
    </w:p>
    <w:p w14:paraId="44A2E0A9" w14:textId="77777777" w:rsidR="00D118DC" w:rsidRPr="00D118DC" w:rsidRDefault="00D118DC" w:rsidP="00D118DC">
      <w:pPr>
        <w:ind w:firstLine="720"/>
        <w:jc w:val="both"/>
        <w:rPr>
          <w:bCs/>
          <w:sz w:val="28"/>
          <w:szCs w:val="28"/>
        </w:rPr>
      </w:pPr>
      <w:r w:rsidRPr="00D118DC">
        <w:rPr>
          <w:bCs/>
          <w:sz w:val="28"/>
          <w:szCs w:val="28"/>
        </w:rPr>
        <w:t>По результатам проведенного анализа установлено:</w:t>
      </w:r>
    </w:p>
    <w:p w14:paraId="379196AD" w14:textId="77777777" w:rsidR="00D118DC" w:rsidRPr="00D118DC" w:rsidRDefault="00D118DC" w:rsidP="00D118DC">
      <w:pPr>
        <w:ind w:firstLine="720"/>
        <w:jc w:val="both"/>
        <w:rPr>
          <w:bCs/>
          <w:sz w:val="28"/>
          <w:szCs w:val="28"/>
        </w:rPr>
      </w:pPr>
      <w:r w:rsidRPr="00D118DC">
        <w:rPr>
          <w:bCs/>
          <w:i/>
          <w:sz w:val="28"/>
          <w:szCs w:val="28"/>
          <w:u w:val="single"/>
        </w:rPr>
        <w:t>- средний уровень фактических розничных надбавок</w:t>
      </w:r>
      <w:r w:rsidRPr="00D118DC">
        <w:rPr>
          <w:bCs/>
          <w:i/>
          <w:sz w:val="28"/>
          <w:szCs w:val="28"/>
        </w:rPr>
        <w:t xml:space="preserve"> </w:t>
      </w:r>
      <w:r w:rsidRPr="00D118DC">
        <w:rPr>
          <w:bCs/>
          <w:sz w:val="28"/>
          <w:szCs w:val="28"/>
        </w:rPr>
        <w:t>за 2020 год</w:t>
      </w:r>
      <w:r w:rsidRPr="00D118DC">
        <w:rPr>
          <w:bCs/>
          <w:i/>
          <w:sz w:val="28"/>
          <w:szCs w:val="28"/>
        </w:rPr>
        <w:t xml:space="preserve"> </w:t>
      </w:r>
      <w:r w:rsidRPr="00D118DC">
        <w:rPr>
          <w:bCs/>
          <w:sz w:val="28"/>
          <w:szCs w:val="28"/>
        </w:rPr>
        <w:t>сложился по ценовым группам:</w:t>
      </w:r>
    </w:p>
    <w:p w14:paraId="674E382C"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24%;</w:t>
      </w:r>
    </w:p>
    <w:p w14:paraId="3ECDDB35"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реализующих НС и ПВ на уровне 8%;</w:t>
      </w:r>
    </w:p>
    <w:p w14:paraId="7A5F5751"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реализующих НС и ПВ на уровне 1%;</w:t>
      </w:r>
    </w:p>
    <w:p w14:paraId="36A5C12D" w14:textId="77777777" w:rsidR="00D118DC" w:rsidRPr="00D118DC" w:rsidRDefault="00D118DC" w:rsidP="00D118DC">
      <w:pPr>
        <w:ind w:firstLine="720"/>
        <w:jc w:val="both"/>
        <w:rPr>
          <w:bCs/>
          <w:sz w:val="28"/>
          <w:szCs w:val="28"/>
        </w:rPr>
      </w:pPr>
      <w:r w:rsidRPr="00D118DC">
        <w:rPr>
          <w:bCs/>
          <w:i/>
          <w:sz w:val="28"/>
          <w:szCs w:val="28"/>
          <w:u w:val="single"/>
        </w:rPr>
        <w:t>- средний уровень расчетных розничных надбавок</w:t>
      </w:r>
      <w:r w:rsidRPr="00D118DC">
        <w:rPr>
          <w:bCs/>
          <w:sz w:val="28"/>
          <w:szCs w:val="28"/>
        </w:rPr>
        <w:t xml:space="preserve"> на 2021 год сложился по ценовым группам:</w:t>
      </w:r>
    </w:p>
    <w:p w14:paraId="0FF0B3D7"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39%;</w:t>
      </w:r>
    </w:p>
    <w:p w14:paraId="20300671" w14:textId="77777777" w:rsidR="00D118DC" w:rsidRPr="00D118DC" w:rsidRDefault="00D118DC" w:rsidP="00D118DC">
      <w:pPr>
        <w:ind w:firstLine="720"/>
        <w:jc w:val="both"/>
        <w:rPr>
          <w:bCs/>
          <w:sz w:val="28"/>
          <w:szCs w:val="28"/>
        </w:rPr>
      </w:pPr>
      <w:r w:rsidRPr="00D118DC">
        <w:rPr>
          <w:bCs/>
          <w:sz w:val="28"/>
          <w:szCs w:val="28"/>
        </w:rPr>
        <w:t>свыше 100 руб. до 500 руб. для организаций, реализующих НС и ПВ на уровне 8%;</w:t>
      </w:r>
    </w:p>
    <w:p w14:paraId="6D73CD87" w14:textId="77777777" w:rsidR="00D118DC" w:rsidRPr="00D118DC" w:rsidRDefault="00D118DC" w:rsidP="00D118DC">
      <w:pPr>
        <w:ind w:firstLine="720"/>
        <w:jc w:val="both"/>
        <w:rPr>
          <w:bCs/>
          <w:sz w:val="28"/>
          <w:szCs w:val="28"/>
        </w:rPr>
      </w:pPr>
      <w:r w:rsidRPr="00D118DC">
        <w:rPr>
          <w:bCs/>
          <w:sz w:val="28"/>
          <w:szCs w:val="28"/>
        </w:rPr>
        <w:t>свыше 500 руб. для организаций, реализующих НС и ПВ на уровне 1%;</w:t>
      </w:r>
    </w:p>
    <w:p w14:paraId="0EA0A1E4" w14:textId="77777777" w:rsidR="00D118DC" w:rsidRPr="00D118DC" w:rsidRDefault="00D118DC" w:rsidP="00D118DC">
      <w:pPr>
        <w:ind w:firstLine="720"/>
        <w:jc w:val="both"/>
        <w:rPr>
          <w:bCs/>
          <w:sz w:val="28"/>
          <w:szCs w:val="28"/>
        </w:rPr>
      </w:pPr>
      <w:r w:rsidRPr="00D118DC">
        <w:rPr>
          <w:bCs/>
          <w:sz w:val="28"/>
          <w:szCs w:val="28"/>
        </w:rPr>
        <w:t xml:space="preserve">К расчетным размерам розничных надбавок применены следующие поправочные коэффициенты дифференциации по ценовым группам: </w:t>
      </w:r>
    </w:p>
    <w:p w14:paraId="436F6665" w14:textId="77777777" w:rsidR="00D118DC" w:rsidRPr="00D118DC" w:rsidRDefault="00D118DC" w:rsidP="00D118DC">
      <w:pPr>
        <w:ind w:firstLine="720"/>
        <w:jc w:val="both"/>
        <w:rPr>
          <w:bCs/>
          <w:sz w:val="28"/>
          <w:szCs w:val="28"/>
        </w:rPr>
      </w:pPr>
      <w:r w:rsidRPr="00D118DC">
        <w:rPr>
          <w:bCs/>
          <w:sz w:val="28"/>
          <w:szCs w:val="28"/>
        </w:rPr>
        <w:t>до 100 руб. включительно для организаций, реализующих НС и ПВ на уровне 0,80;</w:t>
      </w:r>
    </w:p>
    <w:p w14:paraId="23B7FDDF"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для организаций, реализующих НС и ПВ на уровне 3,62;</w:t>
      </w:r>
    </w:p>
    <w:p w14:paraId="64930AEF" w14:textId="77777777" w:rsidR="00D118DC" w:rsidRPr="00D118DC" w:rsidRDefault="00D118DC" w:rsidP="00D118DC">
      <w:pPr>
        <w:ind w:firstLine="720"/>
        <w:jc w:val="both"/>
        <w:rPr>
          <w:bCs/>
          <w:sz w:val="28"/>
          <w:szCs w:val="28"/>
        </w:rPr>
      </w:pPr>
      <w:r w:rsidRPr="00D118DC">
        <w:rPr>
          <w:bCs/>
          <w:sz w:val="28"/>
          <w:szCs w:val="28"/>
        </w:rPr>
        <w:t xml:space="preserve">свыше 500 руб. для организаций, реализующих НС и </w:t>
      </w:r>
      <w:proofErr w:type="gramStart"/>
      <w:r w:rsidRPr="00D118DC">
        <w:rPr>
          <w:bCs/>
          <w:sz w:val="28"/>
          <w:szCs w:val="28"/>
        </w:rPr>
        <w:t>ПВ  на</w:t>
      </w:r>
      <w:proofErr w:type="gramEnd"/>
      <w:r w:rsidRPr="00D118DC">
        <w:rPr>
          <w:bCs/>
          <w:sz w:val="28"/>
          <w:szCs w:val="28"/>
        </w:rPr>
        <w:t xml:space="preserve"> уровне 14,2.</w:t>
      </w:r>
    </w:p>
    <w:p w14:paraId="78175221" w14:textId="77777777" w:rsidR="00D118DC" w:rsidRPr="00D118DC" w:rsidRDefault="00D118DC" w:rsidP="00D118DC">
      <w:pPr>
        <w:ind w:firstLine="720"/>
        <w:jc w:val="both"/>
        <w:rPr>
          <w:bCs/>
          <w:sz w:val="28"/>
          <w:szCs w:val="28"/>
        </w:rPr>
      </w:pPr>
      <w:r w:rsidRPr="00D118DC">
        <w:rPr>
          <w:bCs/>
          <w:i/>
          <w:sz w:val="28"/>
          <w:szCs w:val="28"/>
        </w:rPr>
        <w:t>Уровень предельных розничных</w:t>
      </w:r>
      <w:r w:rsidRPr="00D118DC">
        <w:rPr>
          <w:bCs/>
          <w:sz w:val="28"/>
          <w:szCs w:val="28"/>
        </w:rPr>
        <w:t xml:space="preserve"> надбавок для розничных организаций торговли предлагаем установить на следующем уровне:</w:t>
      </w:r>
    </w:p>
    <w:p w14:paraId="31B6BDFD" w14:textId="77777777" w:rsidR="00D118DC" w:rsidRPr="00D118DC" w:rsidRDefault="00D118DC" w:rsidP="00D118DC">
      <w:pPr>
        <w:ind w:firstLine="720"/>
        <w:jc w:val="both"/>
        <w:rPr>
          <w:bCs/>
          <w:sz w:val="28"/>
          <w:szCs w:val="28"/>
        </w:rPr>
      </w:pPr>
      <w:r w:rsidRPr="00D118DC">
        <w:rPr>
          <w:bCs/>
          <w:sz w:val="28"/>
          <w:szCs w:val="28"/>
        </w:rPr>
        <w:t>до 100 руб. включительно - 31%;</w:t>
      </w:r>
    </w:p>
    <w:p w14:paraId="4AA37272" w14:textId="77777777" w:rsidR="00D118DC" w:rsidRPr="00D118DC" w:rsidRDefault="00D118DC" w:rsidP="00D118DC">
      <w:pPr>
        <w:ind w:firstLine="720"/>
        <w:jc w:val="both"/>
        <w:rPr>
          <w:bCs/>
          <w:sz w:val="28"/>
          <w:szCs w:val="28"/>
        </w:rPr>
      </w:pPr>
      <w:r w:rsidRPr="00D118DC">
        <w:rPr>
          <w:bCs/>
          <w:sz w:val="28"/>
          <w:szCs w:val="28"/>
        </w:rPr>
        <w:t>свыше 100 руб. до 500 руб. включительно - 27%;</w:t>
      </w:r>
    </w:p>
    <w:p w14:paraId="7B6A4997" w14:textId="77777777" w:rsidR="00D118DC" w:rsidRPr="00D118DC" w:rsidRDefault="00D118DC" w:rsidP="00D118DC">
      <w:pPr>
        <w:ind w:firstLine="720"/>
        <w:jc w:val="both"/>
        <w:rPr>
          <w:bCs/>
          <w:sz w:val="28"/>
          <w:szCs w:val="28"/>
        </w:rPr>
      </w:pPr>
      <w:r w:rsidRPr="00D118DC">
        <w:rPr>
          <w:bCs/>
          <w:sz w:val="28"/>
          <w:szCs w:val="28"/>
        </w:rPr>
        <w:t>свыше 500 руб. - 18%.</w:t>
      </w:r>
    </w:p>
    <w:p w14:paraId="37961F51" w14:textId="77777777" w:rsidR="00D118DC" w:rsidRPr="00D118DC" w:rsidRDefault="00D118DC" w:rsidP="00D118DC">
      <w:pPr>
        <w:ind w:firstLine="720"/>
        <w:jc w:val="both"/>
        <w:rPr>
          <w:bCs/>
          <w:sz w:val="28"/>
          <w:szCs w:val="28"/>
        </w:rPr>
      </w:pPr>
      <w:r w:rsidRPr="00D118DC">
        <w:rPr>
          <w:bCs/>
          <w:sz w:val="28"/>
          <w:szCs w:val="28"/>
        </w:rPr>
        <w:t>Планируемая валовая прибыль составит 260,35 тыс. руб.</w:t>
      </w:r>
    </w:p>
    <w:p w14:paraId="153C2AD7" w14:textId="77777777" w:rsidR="00D118DC" w:rsidRPr="00D118DC" w:rsidRDefault="00D118DC" w:rsidP="00D118DC">
      <w:pPr>
        <w:ind w:firstLine="720"/>
        <w:jc w:val="both"/>
        <w:rPr>
          <w:bCs/>
          <w:sz w:val="28"/>
          <w:szCs w:val="28"/>
        </w:rPr>
      </w:pPr>
      <w:r w:rsidRPr="00D118DC">
        <w:rPr>
          <w:bCs/>
          <w:sz w:val="28"/>
          <w:szCs w:val="28"/>
        </w:rPr>
        <w:t>Валовая прибыль плановая при применении предельных розничных надбавок на 2021 год составит 263,20 тыс. руб.</w:t>
      </w:r>
    </w:p>
    <w:p w14:paraId="4044275D" w14:textId="77777777" w:rsidR="00D118DC" w:rsidRPr="00D118DC" w:rsidRDefault="00D118DC" w:rsidP="00D118DC">
      <w:pPr>
        <w:ind w:firstLine="720"/>
        <w:jc w:val="both"/>
        <w:rPr>
          <w:bCs/>
          <w:sz w:val="28"/>
          <w:szCs w:val="28"/>
        </w:rPr>
      </w:pPr>
      <w:r w:rsidRPr="00D118DC">
        <w:rPr>
          <w:bCs/>
          <w:sz w:val="28"/>
          <w:szCs w:val="28"/>
        </w:rPr>
        <w:t>Отклонение валовой прибыли находится в рамках допустимого уровня и составляет 1,09 %.</w:t>
      </w:r>
    </w:p>
    <w:p w14:paraId="11A6E98A" w14:textId="77777777" w:rsidR="00D118DC" w:rsidRPr="00D118DC" w:rsidRDefault="00D118DC" w:rsidP="00D118DC">
      <w:pPr>
        <w:ind w:firstLine="720"/>
        <w:jc w:val="both"/>
        <w:rPr>
          <w:bCs/>
          <w:sz w:val="28"/>
          <w:szCs w:val="28"/>
        </w:rPr>
      </w:pPr>
    </w:p>
    <w:p w14:paraId="655B95BC" w14:textId="12090A07"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62</w:t>
      </w:r>
    </w:p>
    <w:p w14:paraId="058C318E" w14:textId="77777777"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E55C968" w14:textId="77777777"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C1C9D27" w14:textId="77777777" w:rsidR="00D118DC" w:rsidRDefault="00D118DC" w:rsidP="00D118D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BD4CCE8" w14:textId="77777777" w:rsidR="00D118DC" w:rsidRPr="00D118DC" w:rsidRDefault="00D118DC" w:rsidP="00D118DC">
      <w:pPr>
        <w:tabs>
          <w:tab w:val="left" w:pos="0"/>
        </w:tabs>
        <w:ind w:left="3119"/>
        <w:jc w:val="center"/>
        <w:rPr>
          <w:color w:val="000000"/>
          <w:sz w:val="28"/>
          <w:szCs w:val="28"/>
          <w:lang w:eastAsia="en-US"/>
        </w:rPr>
      </w:pPr>
    </w:p>
    <w:p w14:paraId="6DC5A49D" w14:textId="77777777" w:rsidR="00D118DC" w:rsidRPr="00D118DC" w:rsidRDefault="00D118DC" w:rsidP="00D118DC">
      <w:pPr>
        <w:jc w:val="center"/>
        <w:rPr>
          <w:rFonts w:eastAsia="Calibri"/>
          <w:b/>
          <w:bCs/>
          <w:sz w:val="28"/>
          <w:szCs w:val="28"/>
          <w:lang w:eastAsia="en-US"/>
        </w:rPr>
      </w:pPr>
      <w:r w:rsidRPr="00D118DC">
        <w:rPr>
          <w:rFonts w:eastAsia="Calibri"/>
          <w:b/>
          <w:bCs/>
          <w:sz w:val="28"/>
          <w:szCs w:val="28"/>
          <w:lang w:eastAsia="en-US"/>
        </w:rPr>
        <w:t>П</w:t>
      </w:r>
      <w:r w:rsidRPr="00D118DC">
        <w:rPr>
          <w:b/>
          <w:bCs/>
          <w:kern w:val="32"/>
          <w:sz w:val="28"/>
          <w:szCs w:val="28"/>
          <w:lang w:eastAsia="en-US"/>
        </w:rPr>
        <w:t xml:space="preserve">редельные размеры оптовых надбавок и предельные размеры розничных надбавок </w:t>
      </w:r>
      <w:r w:rsidRPr="00D118DC">
        <w:rPr>
          <w:rFonts w:eastAsia="Calibri"/>
          <w:b/>
          <w:bCs/>
          <w:sz w:val="28"/>
          <w:szCs w:val="28"/>
          <w:lang w:eastAsia="en-US"/>
        </w:rPr>
        <w:t xml:space="preserve">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37" w:history="1">
        <w:r w:rsidRPr="00D118DC">
          <w:rPr>
            <w:rFonts w:eastAsia="Calibri"/>
            <w:b/>
            <w:bCs/>
            <w:sz w:val="28"/>
            <w:szCs w:val="28"/>
            <w:lang w:eastAsia="en-US"/>
          </w:rPr>
          <w:t>перечень</w:t>
        </w:r>
      </w:hyperlink>
      <w:r w:rsidRPr="00D118DC">
        <w:rPr>
          <w:rFonts w:eastAsia="Calibri"/>
          <w:b/>
          <w:bCs/>
          <w:sz w:val="28"/>
          <w:szCs w:val="28"/>
          <w:lang w:eastAsia="en-US"/>
        </w:rPr>
        <w:t xml:space="preserve"> жизненно необходимых и важнейших лекарственных препаратов</w:t>
      </w:r>
    </w:p>
    <w:p w14:paraId="52490E0D" w14:textId="77777777" w:rsidR="00D118DC" w:rsidRPr="00D118DC" w:rsidRDefault="00D118DC" w:rsidP="00D118DC">
      <w:pPr>
        <w:jc w:val="center"/>
        <w:rPr>
          <w:rFonts w:eastAsia="Calibri"/>
          <w:b/>
          <w:bCs/>
          <w:sz w:val="28"/>
          <w:szCs w:val="28"/>
          <w:lang w:eastAsia="en-US"/>
        </w:rPr>
      </w:pPr>
    </w:p>
    <w:tbl>
      <w:tblPr>
        <w:tblStyle w:val="203"/>
        <w:tblW w:w="9493" w:type="dxa"/>
        <w:tblLook w:val="04A0" w:firstRow="1" w:lastRow="0" w:firstColumn="1" w:lastColumn="0" w:noHBand="0" w:noVBand="1"/>
      </w:tblPr>
      <w:tblGrid>
        <w:gridCol w:w="677"/>
        <w:gridCol w:w="2246"/>
        <w:gridCol w:w="3168"/>
        <w:gridCol w:w="1630"/>
        <w:gridCol w:w="1772"/>
      </w:tblGrid>
      <w:tr w:rsidR="00D118DC" w:rsidRPr="00D118DC" w14:paraId="7BD3D04F" w14:textId="77777777" w:rsidTr="005048A7">
        <w:tc>
          <w:tcPr>
            <w:tcW w:w="677" w:type="dxa"/>
            <w:vMerge w:val="restart"/>
          </w:tcPr>
          <w:p w14:paraId="57ACDBAB" w14:textId="77777777" w:rsidR="00D118DC" w:rsidRPr="00D118DC" w:rsidRDefault="00D118DC" w:rsidP="00D118DC">
            <w:pPr>
              <w:jc w:val="center"/>
              <w:rPr>
                <w:color w:val="000000"/>
                <w:sz w:val="28"/>
                <w:szCs w:val="28"/>
              </w:rPr>
            </w:pPr>
            <w:r w:rsidRPr="00D118DC">
              <w:rPr>
                <w:color w:val="000000"/>
                <w:sz w:val="28"/>
                <w:szCs w:val="28"/>
              </w:rPr>
              <w:t>№ п/п</w:t>
            </w:r>
          </w:p>
        </w:tc>
        <w:tc>
          <w:tcPr>
            <w:tcW w:w="2246" w:type="dxa"/>
            <w:vMerge w:val="restart"/>
          </w:tcPr>
          <w:p w14:paraId="1D740BE2" w14:textId="77777777" w:rsidR="00D118DC" w:rsidRPr="00D118DC" w:rsidRDefault="00D118DC" w:rsidP="00D118DC">
            <w:pPr>
              <w:jc w:val="center"/>
              <w:rPr>
                <w:color w:val="000000"/>
                <w:sz w:val="28"/>
                <w:szCs w:val="28"/>
              </w:rPr>
            </w:pPr>
            <w:r w:rsidRPr="00D118DC">
              <w:rPr>
                <w:color w:val="000000"/>
                <w:sz w:val="28"/>
                <w:szCs w:val="28"/>
              </w:rPr>
              <w:t>Наименование</w:t>
            </w:r>
          </w:p>
        </w:tc>
        <w:tc>
          <w:tcPr>
            <w:tcW w:w="3168" w:type="dxa"/>
            <w:vMerge w:val="restart"/>
          </w:tcPr>
          <w:p w14:paraId="07F8B200" w14:textId="77777777" w:rsidR="00D118DC" w:rsidRPr="00D118DC" w:rsidRDefault="00D118DC" w:rsidP="00D118DC">
            <w:pPr>
              <w:jc w:val="center"/>
              <w:rPr>
                <w:color w:val="000000"/>
                <w:sz w:val="28"/>
                <w:szCs w:val="28"/>
              </w:rPr>
            </w:pPr>
            <w:r w:rsidRPr="00D118DC">
              <w:rPr>
                <w:color w:val="000000"/>
                <w:sz w:val="28"/>
                <w:szCs w:val="28"/>
              </w:rPr>
              <w:t>Ценовые группы жизненно</w:t>
            </w:r>
            <w:r w:rsidRPr="00D118DC">
              <w:rPr>
                <w:rFonts w:eastAsia="Calibri"/>
                <w:sz w:val="28"/>
                <w:szCs w:val="28"/>
              </w:rPr>
              <w:t xml:space="preserve"> необходимых и важнейших лекарственных препаратов, дифференцированные исходя из фактических отпускных цен (без учета НДС) производителей лекарственных препаратов</w:t>
            </w:r>
          </w:p>
        </w:tc>
        <w:tc>
          <w:tcPr>
            <w:tcW w:w="3402" w:type="dxa"/>
            <w:gridSpan w:val="2"/>
          </w:tcPr>
          <w:p w14:paraId="6AD155C1" w14:textId="77777777" w:rsidR="00D118DC" w:rsidRPr="00D118DC" w:rsidRDefault="00D118DC" w:rsidP="00D118DC">
            <w:pPr>
              <w:jc w:val="center"/>
              <w:rPr>
                <w:color w:val="000000"/>
                <w:sz w:val="28"/>
                <w:szCs w:val="28"/>
              </w:rPr>
            </w:pPr>
            <w:r w:rsidRPr="00D118DC">
              <w:rPr>
                <w:color w:val="000000"/>
                <w:sz w:val="28"/>
                <w:szCs w:val="28"/>
              </w:rPr>
              <w:t>Предельный размер надбавки</w:t>
            </w:r>
            <w:r w:rsidRPr="00D118DC">
              <w:rPr>
                <w:rFonts w:eastAsia="Calibri"/>
                <w:sz w:val="28"/>
                <w:szCs w:val="28"/>
              </w:rPr>
              <w:t xml:space="preserve"> к фактическим отпускным ценам (без учета НДС), установленным производителями лекарственных препаратов, %</w:t>
            </w:r>
          </w:p>
        </w:tc>
      </w:tr>
      <w:tr w:rsidR="00D118DC" w:rsidRPr="00D118DC" w14:paraId="783AD963" w14:textId="77777777" w:rsidTr="005048A7">
        <w:tc>
          <w:tcPr>
            <w:tcW w:w="677" w:type="dxa"/>
            <w:vMerge/>
          </w:tcPr>
          <w:p w14:paraId="07EB6901" w14:textId="77777777" w:rsidR="00D118DC" w:rsidRPr="00D118DC" w:rsidRDefault="00D118DC" w:rsidP="00D118DC">
            <w:pPr>
              <w:jc w:val="center"/>
              <w:rPr>
                <w:color w:val="000000"/>
                <w:sz w:val="28"/>
                <w:szCs w:val="28"/>
              </w:rPr>
            </w:pPr>
          </w:p>
        </w:tc>
        <w:tc>
          <w:tcPr>
            <w:tcW w:w="2246" w:type="dxa"/>
            <w:vMerge/>
          </w:tcPr>
          <w:p w14:paraId="6D27FA0B" w14:textId="77777777" w:rsidR="00D118DC" w:rsidRPr="00D118DC" w:rsidRDefault="00D118DC" w:rsidP="00D118DC">
            <w:pPr>
              <w:jc w:val="center"/>
              <w:rPr>
                <w:b/>
                <w:bCs/>
                <w:color w:val="000000"/>
                <w:sz w:val="28"/>
                <w:szCs w:val="28"/>
              </w:rPr>
            </w:pPr>
          </w:p>
        </w:tc>
        <w:tc>
          <w:tcPr>
            <w:tcW w:w="3168" w:type="dxa"/>
            <w:vMerge/>
          </w:tcPr>
          <w:p w14:paraId="31B0580E" w14:textId="77777777" w:rsidR="00D118DC" w:rsidRPr="00D118DC" w:rsidRDefault="00D118DC" w:rsidP="00D118DC">
            <w:pPr>
              <w:jc w:val="center"/>
              <w:rPr>
                <w:b/>
                <w:bCs/>
                <w:color w:val="000000"/>
                <w:sz w:val="28"/>
                <w:szCs w:val="28"/>
              </w:rPr>
            </w:pPr>
          </w:p>
        </w:tc>
        <w:tc>
          <w:tcPr>
            <w:tcW w:w="1630" w:type="dxa"/>
          </w:tcPr>
          <w:p w14:paraId="552EE5D4" w14:textId="77777777" w:rsidR="00D118DC" w:rsidRPr="00D118DC" w:rsidRDefault="00D118DC" w:rsidP="00D118DC">
            <w:pPr>
              <w:jc w:val="center"/>
              <w:rPr>
                <w:color w:val="000000"/>
                <w:sz w:val="28"/>
                <w:szCs w:val="28"/>
              </w:rPr>
            </w:pPr>
            <w:r w:rsidRPr="00D118DC">
              <w:rPr>
                <w:color w:val="000000"/>
                <w:sz w:val="28"/>
                <w:szCs w:val="28"/>
              </w:rPr>
              <w:t>оптовой</w:t>
            </w:r>
          </w:p>
        </w:tc>
        <w:tc>
          <w:tcPr>
            <w:tcW w:w="1772" w:type="dxa"/>
          </w:tcPr>
          <w:p w14:paraId="0333E091" w14:textId="77777777" w:rsidR="00D118DC" w:rsidRPr="00D118DC" w:rsidRDefault="00D118DC" w:rsidP="00D118DC">
            <w:pPr>
              <w:jc w:val="center"/>
              <w:rPr>
                <w:color w:val="000000"/>
                <w:sz w:val="28"/>
                <w:szCs w:val="28"/>
              </w:rPr>
            </w:pPr>
            <w:r w:rsidRPr="00D118DC">
              <w:rPr>
                <w:color w:val="000000"/>
                <w:sz w:val="28"/>
                <w:szCs w:val="28"/>
              </w:rPr>
              <w:t>розничной</w:t>
            </w:r>
          </w:p>
        </w:tc>
      </w:tr>
      <w:tr w:rsidR="00D118DC" w:rsidRPr="00D118DC" w14:paraId="6AA3F47C" w14:textId="77777777" w:rsidTr="005048A7">
        <w:trPr>
          <w:trHeight w:val="1070"/>
        </w:trPr>
        <w:tc>
          <w:tcPr>
            <w:tcW w:w="677" w:type="dxa"/>
            <w:vMerge w:val="restart"/>
          </w:tcPr>
          <w:p w14:paraId="04B2AC72" w14:textId="77777777" w:rsidR="00D118DC" w:rsidRPr="00D118DC" w:rsidRDefault="00D118DC" w:rsidP="00D118DC">
            <w:pPr>
              <w:jc w:val="center"/>
              <w:rPr>
                <w:color w:val="000000"/>
                <w:sz w:val="28"/>
                <w:szCs w:val="28"/>
              </w:rPr>
            </w:pPr>
            <w:r w:rsidRPr="00D118DC">
              <w:rPr>
                <w:color w:val="000000"/>
                <w:sz w:val="28"/>
                <w:szCs w:val="28"/>
              </w:rPr>
              <w:t>1.</w:t>
            </w:r>
          </w:p>
        </w:tc>
        <w:tc>
          <w:tcPr>
            <w:tcW w:w="2246" w:type="dxa"/>
            <w:vMerge w:val="restart"/>
          </w:tcPr>
          <w:p w14:paraId="558E572C" w14:textId="77777777" w:rsidR="00D118DC" w:rsidRPr="00D118DC" w:rsidRDefault="00D118DC" w:rsidP="00D118DC">
            <w:pPr>
              <w:jc w:val="both"/>
              <w:rPr>
                <w:color w:val="000000"/>
                <w:sz w:val="28"/>
                <w:szCs w:val="28"/>
              </w:rPr>
            </w:pPr>
            <w:r w:rsidRPr="00D118DC">
              <w:rPr>
                <w:rFonts w:eastAsia="Calibri"/>
                <w:sz w:val="28"/>
                <w:szCs w:val="28"/>
              </w:rPr>
              <w:t xml:space="preserve">Жизненно необходимые и важнейшие лекарственные препараты, не </w:t>
            </w:r>
            <w:proofErr w:type="gramStart"/>
            <w:r w:rsidRPr="00D118DC">
              <w:rPr>
                <w:rFonts w:eastAsia="Calibri"/>
                <w:sz w:val="28"/>
                <w:szCs w:val="28"/>
              </w:rPr>
              <w:t>являющиеся  наркотическими</w:t>
            </w:r>
            <w:proofErr w:type="gramEnd"/>
            <w:r w:rsidRPr="00D118DC">
              <w:rPr>
                <w:rFonts w:eastAsia="Calibri"/>
                <w:sz w:val="28"/>
                <w:szCs w:val="28"/>
              </w:rPr>
              <w:t xml:space="preserve">  средствами и психотропными  веществами</w:t>
            </w:r>
          </w:p>
        </w:tc>
        <w:tc>
          <w:tcPr>
            <w:tcW w:w="3168" w:type="dxa"/>
            <w:vAlign w:val="center"/>
          </w:tcPr>
          <w:p w14:paraId="50B310F2" w14:textId="77777777" w:rsidR="00D118DC" w:rsidRPr="00D118DC" w:rsidRDefault="00D118DC" w:rsidP="00D118DC">
            <w:pPr>
              <w:rPr>
                <w:color w:val="000000"/>
                <w:sz w:val="28"/>
                <w:szCs w:val="28"/>
              </w:rPr>
            </w:pPr>
            <w:r w:rsidRPr="00D118DC">
              <w:rPr>
                <w:color w:val="000000"/>
                <w:sz w:val="28"/>
                <w:szCs w:val="28"/>
              </w:rPr>
              <w:t>до 100 рублей включительно</w:t>
            </w:r>
          </w:p>
        </w:tc>
        <w:tc>
          <w:tcPr>
            <w:tcW w:w="1630" w:type="dxa"/>
            <w:vAlign w:val="center"/>
          </w:tcPr>
          <w:p w14:paraId="009DE537" w14:textId="77777777" w:rsidR="00D118DC" w:rsidRPr="00D118DC" w:rsidRDefault="00D118DC" w:rsidP="00D118DC">
            <w:pPr>
              <w:jc w:val="center"/>
              <w:rPr>
                <w:color w:val="000000"/>
                <w:sz w:val="28"/>
                <w:szCs w:val="28"/>
              </w:rPr>
            </w:pPr>
          </w:p>
          <w:p w14:paraId="446F2587" w14:textId="77777777" w:rsidR="00D118DC" w:rsidRPr="00D118DC" w:rsidRDefault="00D118DC" w:rsidP="00D118DC">
            <w:pPr>
              <w:jc w:val="center"/>
              <w:rPr>
                <w:color w:val="000000"/>
                <w:sz w:val="28"/>
                <w:szCs w:val="28"/>
              </w:rPr>
            </w:pPr>
            <w:r w:rsidRPr="00D118DC">
              <w:rPr>
                <w:color w:val="000000"/>
                <w:sz w:val="28"/>
                <w:szCs w:val="28"/>
              </w:rPr>
              <w:t>18</w:t>
            </w:r>
          </w:p>
          <w:p w14:paraId="76FF8EDF" w14:textId="77777777" w:rsidR="00D118DC" w:rsidRPr="00D118DC" w:rsidRDefault="00D118DC" w:rsidP="00D118DC">
            <w:pPr>
              <w:jc w:val="center"/>
              <w:rPr>
                <w:color w:val="000000"/>
                <w:sz w:val="28"/>
                <w:szCs w:val="28"/>
              </w:rPr>
            </w:pPr>
          </w:p>
        </w:tc>
        <w:tc>
          <w:tcPr>
            <w:tcW w:w="1772" w:type="dxa"/>
            <w:vAlign w:val="center"/>
          </w:tcPr>
          <w:p w14:paraId="4518FCB8" w14:textId="77777777" w:rsidR="00D118DC" w:rsidRPr="00D118DC" w:rsidRDefault="00D118DC" w:rsidP="00D118DC">
            <w:pPr>
              <w:jc w:val="center"/>
              <w:rPr>
                <w:color w:val="000000"/>
                <w:sz w:val="28"/>
                <w:szCs w:val="28"/>
              </w:rPr>
            </w:pPr>
            <w:r w:rsidRPr="00D118DC">
              <w:rPr>
                <w:color w:val="000000"/>
                <w:sz w:val="28"/>
                <w:szCs w:val="28"/>
              </w:rPr>
              <w:t>30</w:t>
            </w:r>
          </w:p>
        </w:tc>
      </w:tr>
      <w:tr w:rsidR="00D118DC" w:rsidRPr="00D118DC" w14:paraId="0A48588F" w14:textId="77777777" w:rsidTr="005048A7">
        <w:trPr>
          <w:trHeight w:val="1070"/>
        </w:trPr>
        <w:tc>
          <w:tcPr>
            <w:tcW w:w="677" w:type="dxa"/>
            <w:vMerge/>
          </w:tcPr>
          <w:p w14:paraId="2EE72A7D" w14:textId="77777777" w:rsidR="00D118DC" w:rsidRPr="00D118DC" w:rsidRDefault="00D118DC" w:rsidP="00D118DC">
            <w:pPr>
              <w:jc w:val="center"/>
              <w:rPr>
                <w:color w:val="000000"/>
                <w:sz w:val="28"/>
                <w:szCs w:val="28"/>
              </w:rPr>
            </w:pPr>
          </w:p>
        </w:tc>
        <w:tc>
          <w:tcPr>
            <w:tcW w:w="2246" w:type="dxa"/>
            <w:vMerge/>
          </w:tcPr>
          <w:p w14:paraId="7555D765" w14:textId="77777777" w:rsidR="00D118DC" w:rsidRPr="00D118DC" w:rsidRDefault="00D118DC" w:rsidP="00D118DC">
            <w:pPr>
              <w:jc w:val="both"/>
              <w:rPr>
                <w:rFonts w:eastAsia="Calibri"/>
                <w:sz w:val="28"/>
                <w:szCs w:val="28"/>
              </w:rPr>
            </w:pPr>
          </w:p>
        </w:tc>
        <w:tc>
          <w:tcPr>
            <w:tcW w:w="3168" w:type="dxa"/>
            <w:vAlign w:val="center"/>
          </w:tcPr>
          <w:p w14:paraId="793543A9" w14:textId="77777777" w:rsidR="00D118DC" w:rsidRPr="00D118DC" w:rsidRDefault="00D118DC" w:rsidP="00D118DC">
            <w:pPr>
              <w:rPr>
                <w:color w:val="000000"/>
                <w:sz w:val="28"/>
                <w:szCs w:val="28"/>
              </w:rPr>
            </w:pPr>
            <w:r w:rsidRPr="00D118DC">
              <w:rPr>
                <w:color w:val="000000"/>
                <w:sz w:val="28"/>
                <w:szCs w:val="28"/>
              </w:rPr>
              <w:t>свыше 100 рублей до 500 рублей включительно</w:t>
            </w:r>
          </w:p>
        </w:tc>
        <w:tc>
          <w:tcPr>
            <w:tcW w:w="1630" w:type="dxa"/>
            <w:vAlign w:val="center"/>
          </w:tcPr>
          <w:p w14:paraId="0B71A1E9" w14:textId="77777777" w:rsidR="00D118DC" w:rsidRPr="00D118DC" w:rsidRDefault="00D118DC" w:rsidP="00D118DC">
            <w:pPr>
              <w:jc w:val="center"/>
              <w:rPr>
                <w:color w:val="000000"/>
                <w:sz w:val="28"/>
                <w:szCs w:val="28"/>
              </w:rPr>
            </w:pPr>
            <w:r w:rsidRPr="00D118DC">
              <w:rPr>
                <w:color w:val="000000"/>
                <w:sz w:val="28"/>
                <w:szCs w:val="28"/>
              </w:rPr>
              <w:t>15</w:t>
            </w:r>
          </w:p>
        </w:tc>
        <w:tc>
          <w:tcPr>
            <w:tcW w:w="1772" w:type="dxa"/>
            <w:vAlign w:val="center"/>
          </w:tcPr>
          <w:p w14:paraId="215D1055" w14:textId="77777777" w:rsidR="00D118DC" w:rsidRPr="00D118DC" w:rsidRDefault="00D118DC" w:rsidP="00D118DC">
            <w:pPr>
              <w:jc w:val="center"/>
              <w:rPr>
                <w:color w:val="000000"/>
                <w:sz w:val="28"/>
                <w:szCs w:val="28"/>
              </w:rPr>
            </w:pPr>
            <w:r w:rsidRPr="00D118DC">
              <w:rPr>
                <w:color w:val="000000"/>
                <w:sz w:val="28"/>
                <w:szCs w:val="28"/>
              </w:rPr>
              <w:t>25</w:t>
            </w:r>
          </w:p>
        </w:tc>
      </w:tr>
      <w:tr w:rsidR="00D118DC" w:rsidRPr="00D118DC" w14:paraId="1FA672C4" w14:textId="77777777" w:rsidTr="005048A7">
        <w:trPr>
          <w:trHeight w:val="1070"/>
        </w:trPr>
        <w:tc>
          <w:tcPr>
            <w:tcW w:w="677" w:type="dxa"/>
            <w:vMerge/>
          </w:tcPr>
          <w:p w14:paraId="147A2AF6" w14:textId="77777777" w:rsidR="00D118DC" w:rsidRPr="00D118DC" w:rsidRDefault="00D118DC" w:rsidP="00D118DC">
            <w:pPr>
              <w:jc w:val="center"/>
              <w:rPr>
                <w:color w:val="000000"/>
                <w:sz w:val="28"/>
                <w:szCs w:val="28"/>
              </w:rPr>
            </w:pPr>
          </w:p>
        </w:tc>
        <w:tc>
          <w:tcPr>
            <w:tcW w:w="2246" w:type="dxa"/>
            <w:vMerge/>
          </w:tcPr>
          <w:p w14:paraId="2DCEDE02" w14:textId="77777777" w:rsidR="00D118DC" w:rsidRPr="00D118DC" w:rsidRDefault="00D118DC" w:rsidP="00D118DC">
            <w:pPr>
              <w:jc w:val="both"/>
              <w:rPr>
                <w:rFonts w:eastAsia="Calibri"/>
                <w:sz w:val="28"/>
                <w:szCs w:val="28"/>
              </w:rPr>
            </w:pPr>
          </w:p>
        </w:tc>
        <w:tc>
          <w:tcPr>
            <w:tcW w:w="3168" w:type="dxa"/>
            <w:vAlign w:val="center"/>
          </w:tcPr>
          <w:p w14:paraId="7427C6DE" w14:textId="77777777" w:rsidR="00D118DC" w:rsidRPr="00D118DC" w:rsidRDefault="00D118DC" w:rsidP="00D118DC">
            <w:pPr>
              <w:rPr>
                <w:color w:val="000000"/>
                <w:sz w:val="28"/>
                <w:szCs w:val="28"/>
              </w:rPr>
            </w:pPr>
            <w:r w:rsidRPr="00D118DC">
              <w:rPr>
                <w:color w:val="000000"/>
                <w:sz w:val="28"/>
                <w:szCs w:val="28"/>
              </w:rPr>
              <w:t>свыше 500 рублей</w:t>
            </w:r>
          </w:p>
        </w:tc>
        <w:tc>
          <w:tcPr>
            <w:tcW w:w="1630" w:type="dxa"/>
            <w:vAlign w:val="center"/>
          </w:tcPr>
          <w:p w14:paraId="3505322D" w14:textId="77777777" w:rsidR="00D118DC" w:rsidRPr="00D118DC" w:rsidRDefault="00D118DC" w:rsidP="00D118DC">
            <w:pPr>
              <w:jc w:val="center"/>
              <w:rPr>
                <w:color w:val="000000"/>
                <w:sz w:val="28"/>
                <w:szCs w:val="28"/>
              </w:rPr>
            </w:pPr>
            <w:r w:rsidRPr="00D118DC">
              <w:rPr>
                <w:color w:val="000000"/>
                <w:sz w:val="28"/>
                <w:szCs w:val="28"/>
              </w:rPr>
              <w:t>11</w:t>
            </w:r>
          </w:p>
        </w:tc>
        <w:tc>
          <w:tcPr>
            <w:tcW w:w="1772" w:type="dxa"/>
            <w:vAlign w:val="center"/>
          </w:tcPr>
          <w:p w14:paraId="2362C82F" w14:textId="77777777" w:rsidR="00D118DC" w:rsidRPr="00D118DC" w:rsidRDefault="00D118DC" w:rsidP="00D118DC">
            <w:pPr>
              <w:jc w:val="center"/>
              <w:rPr>
                <w:color w:val="000000"/>
                <w:sz w:val="28"/>
                <w:szCs w:val="28"/>
              </w:rPr>
            </w:pPr>
            <w:r w:rsidRPr="00D118DC">
              <w:rPr>
                <w:color w:val="000000"/>
                <w:sz w:val="28"/>
                <w:szCs w:val="28"/>
              </w:rPr>
              <w:t>15</w:t>
            </w:r>
          </w:p>
        </w:tc>
      </w:tr>
      <w:tr w:rsidR="00D118DC" w:rsidRPr="00D118DC" w14:paraId="77DCF543" w14:textId="77777777" w:rsidTr="005048A7">
        <w:trPr>
          <w:trHeight w:val="1066"/>
        </w:trPr>
        <w:tc>
          <w:tcPr>
            <w:tcW w:w="677" w:type="dxa"/>
            <w:vMerge w:val="restart"/>
          </w:tcPr>
          <w:p w14:paraId="4F8D8BD0" w14:textId="77777777" w:rsidR="00D118DC" w:rsidRPr="00D118DC" w:rsidRDefault="00D118DC" w:rsidP="00D118DC">
            <w:pPr>
              <w:jc w:val="center"/>
              <w:rPr>
                <w:color w:val="000000"/>
                <w:sz w:val="28"/>
                <w:szCs w:val="28"/>
              </w:rPr>
            </w:pPr>
            <w:r w:rsidRPr="00D118DC">
              <w:rPr>
                <w:color w:val="000000"/>
                <w:sz w:val="28"/>
                <w:szCs w:val="28"/>
              </w:rPr>
              <w:t>2.</w:t>
            </w:r>
          </w:p>
        </w:tc>
        <w:tc>
          <w:tcPr>
            <w:tcW w:w="2246" w:type="dxa"/>
            <w:vMerge w:val="restart"/>
          </w:tcPr>
          <w:p w14:paraId="043996C3" w14:textId="77777777" w:rsidR="00D118DC" w:rsidRPr="00D118DC" w:rsidRDefault="00D118DC" w:rsidP="00D118DC">
            <w:pPr>
              <w:rPr>
                <w:b/>
                <w:bCs/>
                <w:color w:val="000000"/>
                <w:sz w:val="28"/>
                <w:szCs w:val="28"/>
              </w:rPr>
            </w:pPr>
            <w:bookmarkStart w:id="128" w:name="_Hlk77596900"/>
            <w:r w:rsidRPr="00D118DC">
              <w:rPr>
                <w:rFonts w:eastAsia="Calibri"/>
                <w:sz w:val="28"/>
                <w:szCs w:val="28"/>
              </w:rPr>
              <w:t xml:space="preserve">Жизненно необходимые и важнейшие лекарственные </w:t>
            </w:r>
            <w:proofErr w:type="gramStart"/>
            <w:r w:rsidRPr="00D118DC">
              <w:rPr>
                <w:rFonts w:eastAsia="Calibri"/>
                <w:sz w:val="28"/>
                <w:szCs w:val="28"/>
              </w:rPr>
              <w:t>препараты,  являющиеся</w:t>
            </w:r>
            <w:proofErr w:type="gramEnd"/>
            <w:r w:rsidRPr="00D118DC">
              <w:rPr>
                <w:rFonts w:eastAsia="Calibri"/>
                <w:sz w:val="28"/>
                <w:szCs w:val="28"/>
              </w:rPr>
              <w:t xml:space="preserve">  наркотическими  средствами и психотропными  веществами</w:t>
            </w:r>
            <w:bookmarkEnd w:id="128"/>
          </w:p>
        </w:tc>
        <w:tc>
          <w:tcPr>
            <w:tcW w:w="3168" w:type="dxa"/>
            <w:vAlign w:val="center"/>
          </w:tcPr>
          <w:p w14:paraId="30597568" w14:textId="77777777" w:rsidR="00D118DC" w:rsidRPr="00D118DC" w:rsidRDefault="00D118DC" w:rsidP="00D118DC">
            <w:pPr>
              <w:rPr>
                <w:b/>
                <w:bCs/>
                <w:color w:val="000000"/>
                <w:sz w:val="28"/>
                <w:szCs w:val="28"/>
              </w:rPr>
            </w:pPr>
            <w:r w:rsidRPr="00D118DC">
              <w:rPr>
                <w:color w:val="000000"/>
                <w:sz w:val="28"/>
                <w:szCs w:val="28"/>
              </w:rPr>
              <w:t>до 100 рублей включительно</w:t>
            </w:r>
          </w:p>
        </w:tc>
        <w:tc>
          <w:tcPr>
            <w:tcW w:w="1630" w:type="dxa"/>
            <w:vAlign w:val="center"/>
          </w:tcPr>
          <w:p w14:paraId="72F9E3F4" w14:textId="77777777" w:rsidR="00D118DC" w:rsidRPr="00D118DC" w:rsidRDefault="00D118DC" w:rsidP="00D118DC">
            <w:pPr>
              <w:jc w:val="center"/>
              <w:rPr>
                <w:color w:val="000000"/>
                <w:sz w:val="28"/>
                <w:szCs w:val="28"/>
              </w:rPr>
            </w:pPr>
            <w:r w:rsidRPr="00D118DC">
              <w:rPr>
                <w:color w:val="000000"/>
                <w:sz w:val="28"/>
                <w:szCs w:val="28"/>
              </w:rPr>
              <w:t>35</w:t>
            </w:r>
          </w:p>
        </w:tc>
        <w:tc>
          <w:tcPr>
            <w:tcW w:w="1772" w:type="dxa"/>
            <w:vAlign w:val="center"/>
          </w:tcPr>
          <w:p w14:paraId="77AB0B49" w14:textId="77777777" w:rsidR="00D118DC" w:rsidRPr="00D118DC" w:rsidRDefault="00D118DC" w:rsidP="00D118DC">
            <w:pPr>
              <w:jc w:val="center"/>
              <w:rPr>
                <w:color w:val="000000"/>
                <w:sz w:val="28"/>
                <w:szCs w:val="28"/>
              </w:rPr>
            </w:pPr>
            <w:r w:rsidRPr="00D118DC">
              <w:rPr>
                <w:color w:val="000000"/>
                <w:sz w:val="28"/>
                <w:szCs w:val="28"/>
              </w:rPr>
              <w:t>31</w:t>
            </w:r>
          </w:p>
        </w:tc>
      </w:tr>
      <w:tr w:rsidR="00D118DC" w:rsidRPr="00D118DC" w14:paraId="409CB738" w14:textId="77777777" w:rsidTr="005048A7">
        <w:trPr>
          <w:trHeight w:val="1067"/>
        </w:trPr>
        <w:tc>
          <w:tcPr>
            <w:tcW w:w="677" w:type="dxa"/>
            <w:vMerge/>
          </w:tcPr>
          <w:p w14:paraId="72BA1462" w14:textId="77777777" w:rsidR="00D118DC" w:rsidRPr="00D118DC" w:rsidRDefault="00D118DC" w:rsidP="00D118DC">
            <w:pPr>
              <w:jc w:val="center"/>
              <w:rPr>
                <w:color w:val="000000"/>
                <w:sz w:val="28"/>
                <w:szCs w:val="28"/>
              </w:rPr>
            </w:pPr>
          </w:p>
        </w:tc>
        <w:tc>
          <w:tcPr>
            <w:tcW w:w="2246" w:type="dxa"/>
            <w:vMerge/>
          </w:tcPr>
          <w:p w14:paraId="67ACD5FB" w14:textId="77777777" w:rsidR="00D118DC" w:rsidRPr="00D118DC" w:rsidRDefault="00D118DC" w:rsidP="00D118DC">
            <w:pPr>
              <w:rPr>
                <w:rFonts w:eastAsia="Calibri"/>
                <w:sz w:val="28"/>
                <w:szCs w:val="28"/>
              </w:rPr>
            </w:pPr>
          </w:p>
        </w:tc>
        <w:tc>
          <w:tcPr>
            <w:tcW w:w="3168" w:type="dxa"/>
            <w:vAlign w:val="center"/>
          </w:tcPr>
          <w:p w14:paraId="6C99EB0D" w14:textId="77777777" w:rsidR="00D118DC" w:rsidRPr="00D118DC" w:rsidRDefault="00D118DC" w:rsidP="00D118DC">
            <w:pPr>
              <w:rPr>
                <w:b/>
                <w:bCs/>
                <w:color w:val="000000"/>
                <w:sz w:val="28"/>
                <w:szCs w:val="28"/>
              </w:rPr>
            </w:pPr>
            <w:r w:rsidRPr="00D118DC">
              <w:rPr>
                <w:color w:val="000000"/>
                <w:sz w:val="28"/>
                <w:szCs w:val="28"/>
              </w:rPr>
              <w:t>свыше 100 рублей до 500 рублей включительно</w:t>
            </w:r>
          </w:p>
        </w:tc>
        <w:tc>
          <w:tcPr>
            <w:tcW w:w="1630" w:type="dxa"/>
            <w:vAlign w:val="center"/>
          </w:tcPr>
          <w:p w14:paraId="67DB4F00" w14:textId="77777777" w:rsidR="00D118DC" w:rsidRPr="00D118DC" w:rsidRDefault="00D118DC" w:rsidP="00D118DC">
            <w:pPr>
              <w:jc w:val="center"/>
              <w:rPr>
                <w:color w:val="000000"/>
                <w:sz w:val="28"/>
                <w:szCs w:val="28"/>
              </w:rPr>
            </w:pPr>
            <w:r w:rsidRPr="00D118DC">
              <w:rPr>
                <w:color w:val="000000"/>
                <w:sz w:val="28"/>
                <w:szCs w:val="28"/>
              </w:rPr>
              <w:t>25</w:t>
            </w:r>
          </w:p>
        </w:tc>
        <w:tc>
          <w:tcPr>
            <w:tcW w:w="1772" w:type="dxa"/>
            <w:vAlign w:val="center"/>
          </w:tcPr>
          <w:p w14:paraId="6372A7D0" w14:textId="77777777" w:rsidR="00D118DC" w:rsidRPr="00D118DC" w:rsidRDefault="00D118DC" w:rsidP="00D118DC">
            <w:pPr>
              <w:jc w:val="center"/>
              <w:rPr>
                <w:color w:val="000000"/>
                <w:sz w:val="28"/>
                <w:szCs w:val="28"/>
              </w:rPr>
            </w:pPr>
            <w:r w:rsidRPr="00D118DC">
              <w:rPr>
                <w:color w:val="000000"/>
                <w:sz w:val="28"/>
                <w:szCs w:val="28"/>
              </w:rPr>
              <w:t>27</w:t>
            </w:r>
          </w:p>
        </w:tc>
      </w:tr>
      <w:tr w:rsidR="00D118DC" w:rsidRPr="00D118DC" w14:paraId="4457405C" w14:textId="77777777" w:rsidTr="005048A7">
        <w:trPr>
          <w:trHeight w:val="1067"/>
        </w:trPr>
        <w:tc>
          <w:tcPr>
            <w:tcW w:w="677" w:type="dxa"/>
            <w:vMerge/>
          </w:tcPr>
          <w:p w14:paraId="572DC552" w14:textId="77777777" w:rsidR="00D118DC" w:rsidRPr="00D118DC" w:rsidRDefault="00D118DC" w:rsidP="00D118DC">
            <w:pPr>
              <w:jc w:val="center"/>
              <w:rPr>
                <w:color w:val="000000"/>
                <w:sz w:val="28"/>
                <w:szCs w:val="28"/>
              </w:rPr>
            </w:pPr>
          </w:p>
        </w:tc>
        <w:tc>
          <w:tcPr>
            <w:tcW w:w="2246" w:type="dxa"/>
            <w:vMerge/>
          </w:tcPr>
          <w:p w14:paraId="11F7BCCC" w14:textId="77777777" w:rsidR="00D118DC" w:rsidRPr="00D118DC" w:rsidRDefault="00D118DC" w:rsidP="00D118DC">
            <w:pPr>
              <w:rPr>
                <w:rFonts w:eastAsia="Calibri"/>
                <w:sz w:val="28"/>
                <w:szCs w:val="28"/>
              </w:rPr>
            </w:pPr>
          </w:p>
        </w:tc>
        <w:tc>
          <w:tcPr>
            <w:tcW w:w="3168" w:type="dxa"/>
            <w:vAlign w:val="center"/>
          </w:tcPr>
          <w:p w14:paraId="6812A810" w14:textId="77777777" w:rsidR="00D118DC" w:rsidRPr="00D118DC" w:rsidRDefault="00D118DC" w:rsidP="00D118DC">
            <w:pPr>
              <w:rPr>
                <w:b/>
                <w:bCs/>
                <w:color w:val="000000"/>
                <w:sz w:val="28"/>
                <w:szCs w:val="28"/>
              </w:rPr>
            </w:pPr>
            <w:r w:rsidRPr="00D118DC">
              <w:rPr>
                <w:color w:val="000000"/>
                <w:sz w:val="28"/>
                <w:szCs w:val="28"/>
              </w:rPr>
              <w:t>свыше 500 рублей</w:t>
            </w:r>
          </w:p>
        </w:tc>
        <w:tc>
          <w:tcPr>
            <w:tcW w:w="1630" w:type="dxa"/>
            <w:vAlign w:val="center"/>
          </w:tcPr>
          <w:p w14:paraId="2EC6525E" w14:textId="77777777" w:rsidR="00D118DC" w:rsidRPr="00D118DC" w:rsidRDefault="00D118DC" w:rsidP="00D118DC">
            <w:pPr>
              <w:jc w:val="center"/>
              <w:rPr>
                <w:color w:val="000000"/>
                <w:sz w:val="28"/>
                <w:szCs w:val="28"/>
              </w:rPr>
            </w:pPr>
            <w:r w:rsidRPr="00D118DC">
              <w:rPr>
                <w:color w:val="000000"/>
                <w:sz w:val="28"/>
                <w:szCs w:val="28"/>
              </w:rPr>
              <w:t>23</w:t>
            </w:r>
          </w:p>
        </w:tc>
        <w:tc>
          <w:tcPr>
            <w:tcW w:w="1772" w:type="dxa"/>
            <w:vAlign w:val="center"/>
          </w:tcPr>
          <w:p w14:paraId="0952B0DA" w14:textId="77777777" w:rsidR="00D118DC" w:rsidRPr="00D118DC" w:rsidRDefault="00D118DC" w:rsidP="00D118DC">
            <w:pPr>
              <w:jc w:val="center"/>
              <w:rPr>
                <w:color w:val="000000"/>
                <w:sz w:val="28"/>
                <w:szCs w:val="28"/>
              </w:rPr>
            </w:pPr>
            <w:r w:rsidRPr="00D118DC">
              <w:rPr>
                <w:color w:val="000000"/>
                <w:sz w:val="28"/>
                <w:szCs w:val="28"/>
              </w:rPr>
              <w:t>18</w:t>
            </w:r>
          </w:p>
        </w:tc>
      </w:tr>
    </w:tbl>
    <w:p w14:paraId="624CE6DB" w14:textId="77777777" w:rsidR="00D118DC" w:rsidRPr="00D118DC" w:rsidRDefault="00D118DC" w:rsidP="00D118DC">
      <w:pPr>
        <w:jc w:val="center"/>
        <w:rPr>
          <w:b/>
          <w:bCs/>
          <w:color w:val="000000"/>
          <w:sz w:val="28"/>
          <w:szCs w:val="28"/>
        </w:rPr>
      </w:pPr>
    </w:p>
    <w:p w14:paraId="572F86AE" w14:textId="77777777" w:rsidR="00D118DC" w:rsidRPr="00D118DC" w:rsidRDefault="00D118DC" w:rsidP="00D118DC">
      <w:pPr>
        <w:jc w:val="both"/>
        <w:rPr>
          <w:sz w:val="28"/>
        </w:rPr>
      </w:pPr>
    </w:p>
    <w:p w14:paraId="584DCA9C" w14:textId="77777777" w:rsidR="00D118DC" w:rsidRDefault="00D118DC" w:rsidP="00D118DC">
      <w:pPr>
        <w:tabs>
          <w:tab w:val="left" w:pos="5580"/>
          <w:tab w:val="left" w:pos="9498"/>
        </w:tabs>
        <w:ind w:left="-961" w:right="-569" w:firstLine="6631"/>
        <w:rPr>
          <w:color w:val="000000" w:themeColor="text1"/>
        </w:rPr>
        <w:sectPr w:rsidR="00D118DC" w:rsidSect="00E600CD">
          <w:pgSz w:w="11906" w:h="16838"/>
          <w:pgMar w:top="851" w:right="991" w:bottom="567" w:left="1418" w:header="720" w:footer="720" w:gutter="0"/>
          <w:cols w:space="720"/>
          <w:titlePg/>
          <w:docGrid w:linePitch="381"/>
        </w:sectPr>
      </w:pPr>
    </w:p>
    <w:p w14:paraId="6326198A" w14:textId="54AA5644"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 протоколу № </w:t>
      </w:r>
      <w:r>
        <w:rPr>
          <w:color w:val="000000" w:themeColor="text1"/>
        </w:rPr>
        <w:t>62</w:t>
      </w:r>
    </w:p>
    <w:p w14:paraId="47AEB134" w14:textId="77777777"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3D0EB37" w14:textId="77777777" w:rsidR="00D118DC" w:rsidRPr="00081AD4" w:rsidRDefault="00D118DC" w:rsidP="00D118D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0DC4FDB" w14:textId="4F7E9A50" w:rsidR="00D118DC" w:rsidRDefault="00D118DC" w:rsidP="00D118D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6F2C2AF" w14:textId="77777777" w:rsidR="007B58F8" w:rsidRDefault="007B58F8" w:rsidP="00D118DC">
      <w:pPr>
        <w:tabs>
          <w:tab w:val="left" w:pos="5580"/>
          <w:tab w:val="left" w:pos="9498"/>
        </w:tabs>
        <w:ind w:left="-961" w:right="-569" w:firstLine="6631"/>
        <w:rPr>
          <w:color w:val="000000" w:themeColor="text1"/>
        </w:rPr>
      </w:pPr>
    </w:p>
    <w:p w14:paraId="795D0551" w14:textId="77777777" w:rsidR="007B58F8" w:rsidRPr="007B58F8" w:rsidRDefault="007B58F8" w:rsidP="007B58F8">
      <w:pPr>
        <w:keepNext/>
        <w:ind w:firstLine="567"/>
        <w:jc w:val="center"/>
        <w:outlineLvl w:val="0"/>
        <w:rPr>
          <w:iCs/>
          <w:color w:val="000000"/>
          <w:sz w:val="28"/>
          <w:szCs w:val="28"/>
          <w:lang w:val="x-none"/>
        </w:rPr>
      </w:pPr>
      <w:r w:rsidRPr="007B58F8">
        <w:rPr>
          <w:b/>
          <w:lang w:val="x-none"/>
        </w:rPr>
        <w:t xml:space="preserve">   </w:t>
      </w:r>
      <w:r w:rsidRPr="007B58F8">
        <w:rPr>
          <w:iCs/>
          <w:color w:val="000000"/>
          <w:sz w:val="28"/>
          <w:szCs w:val="28"/>
          <w:lang w:val="x-none"/>
        </w:rPr>
        <w:t>Экспертное заключение</w:t>
      </w:r>
    </w:p>
    <w:p w14:paraId="00A1EB7E" w14:textId="77777777" w:rsidR="007B58F8" w:rsidRPr="007B58F8" w:rsidRDefault="007B58F8" w:rsidP="007B58F8">
      <w:pPr>
        <w:keepNext/>
        <w:ind w:firstLine="567"/>
        <w:jc w:val="center"/>
        <w:outlineLvl w:val="0"/>
        <w:rPr>
          <w:iCs/>
          <w:sz w:val="28"/>
          <w:szCs w:val="28"/>
        </w:rPr>
      </w:pPr>
      <w:r w:rsidRPr="007B58F8">
        <w:rPr>
          <w:iCs/>
          <w:sz w:val="28"/>
          <w:szCs w:val="28"/>
        </w:rPr>
        <w:t>Региональной</w:t>
      </w:r>
      <w:r w:rsidRPr="007B58F8">
        <w:rPr>
          <w:iCs/>
          <w:sz w:val="28"/>
          <w:szCs w:val="28"/>
          <w:lang w:val="x-none"/>
        </w:rPr>
        <w:t xml:space="preserve"> энергетической комиссии К</w:t>
      </w:r>
      <w:r w:rsidRPr="007B58F8">
        <w:rPr>
          <w:iCs/>
          <w:sz w:val="28"/>
          <w:szCs w:val="28"/>
        </w:rPr>
        <w:t>узбасса</w:t>
      </w:r>
    </w:p>
    <w:p w14:paraId="5ED3E603" w14:textId="77777777" w:rsidR="007B58F8" w:rsidRPr="007B58F8" w:rsidRDefault="007B58F8" w:rsidP="007B58F8">
      <w:pPr>
        <w:tabs>
          <w:tab w:val="left" w:pos="10206"/>
        </w:tabs>
        <w:ind w:firstLine="567"/>
        <w:jc w:val="center"/>
        <w:rPr>
          <w:i/>
          <w:sz w:val="29"/>
          <w:szCs w:val="29"/>
        </w:rPr>
      </w:pPr>
      <w:r w:rsidRPr="007B58F8">
        <w:rPr>
          <w:color w:val="000000"/>
          <w:sz w:val="28"/>
          <w:szCs w:val="28"/>
          <w:lang w:val="x-none"/>
        </w:rPr>
        <w:t>по материалам, представленным</w:t>
      </w:r>
      <w:r w:rsidRPr="007B58F8">
        <w:rPr>
          <w:b/>
          <w:color w:val="000000"/>
          <w:sz w:val="28"/>
          <w:szCs w:val="28"/>
          <w:lang w:val="x-none"/>
        </w:rPr>
        <w:t xml:space="preserve"> </w:t>
      </w:r>
      <w:r w:rsidRPr="007B58F8">
        <w:rPr>
          <w:bCs/>
          <w:sz w:val="28"/>
          <w:szCs w:val="28"/>
          <w:lang w:val="x-none"/>
        </w:rPr>
        <w:t>ОАО «Северо-Кузбасская энергетическая компания»</w:t>
      </w:r>
      <w:r w:rsidRPr="007B58F8">
        <w:rPr>
          <w:color w:val="000000"/>
          <w:sz w:val="28"/>
          <w:szCs w:val="28"/>
          <w:lang w:val="x-none"/>
        </w:rPr>
        <w:t xml:space="preserve"> для установления тарифов на</w:t>
      </w:r>
      <w:r w:rsidRPr="007B58F8">
        <w:rPr>
          <w:color w:val="000000"/>
          <w:sz w:val="28"/>
          <w:szCs w:val="28"/>
        </w:rPr>
        <w:t xml:space="preserve"> подключение (технологическое присоединение)</w:t>
      </w:r>
      <w:r w:rsidRPr="007B58F8">
        <w:rPr>
          <w:color w:val="000000"/>
          <w:sz w:val="28"/>
          <w:szCs w:val="28"/>
          <w:lang w:val="x-none"/>
        </w:rPr>
        <w:t xml:space="preserve"> </w:t>
      </w:r>
      <w:r w:rsidRPr="007B58F8">
        <w:rPr>
          <w:color w:val="000000"/>
          <w:sz w:val="28"/>
          <w:szCs w:val="28"/>
        </w:rPr>
        <w:t>к централизованной системе водоснабжения на территории Чебулинского муниципального округа на 2021-2025 годы</w:t>
      </w:r>
      <w:r w:rsidRPr="007B58F8">
        <w:rPr>
          <w:i/>
          <w:sz w:val="29"/>
          <w:szCs w:val="29"/>
        </w:rPr>
        <w:t xml:space="preserve"> </w:t>
      </w:r>
    </w:p>
    <w:p w14:paraId="26F7468B" w14:textId="77777777" w:rsidR="007B58F8" w:rsidRPr="007B58F8" w:rsidRDefault="007B58F8" w:rsidP="007B58F8">
      <w:pPr>
        <w:ind w:firstLine="567"/>
        <w:jc w:val="both"/>
        <w:rPr>
          <w:i/>
          <w:color w:val="FF0000"/>
          <w:sz w:val="20"/>
          <w:szCs w:val="29"/>
          <w:lang w:val="x-none"/>
        </w:rPr>
      </w:pPr>
    </w:p>
    <w:p w14:paraId="7759FF1C" w14:textId="77777777" w:rsidR="007B58F8" w:rsidRPr="007B58F8" w:rsidRDefault="007B58F8" w:rsidP="007B58F8">
      <w:pPr>
        <w:ind w:firstLine="567"/>
        <w:jc w:val="both"/>
        <w:rPr>
          <w:color w:val="000000"/>
          <w:sz w:val="28"/>
          <w:szCs w:val="28"/>
        </w:rPr>
      </w:pPr>
      <w:r w:rsidRPr="007B58F8">
        <w:rPr>
          <w:color w:val="000000"/>
          <w:sz w:val="28"/>
          <w:szCs w:val="28"/>
        </w:rPr>
        <w:t>ОАО «СКЭК» письмом от 11.02.2021 № 0053 (</w:t>
      </w:r>
      <w:proofErr w:type="spellStart"/>
      <w:r w:rsidRPr="007B58F8">
        <w:rPr>
          <w:color w:val="000000"/>
          <w:sz w:val="28"/>
          <w:szCs w:val="28"/>
        </w:rPr>
        <w:t>вх</w:t>
      </w:r>
      <w:proofErr w:type="spellEnd"/>
      <w:r w:rsidRPr="007B58F8">
        <w:rPr>
          <w:color w:val="000000"/>
          <w:sz w:val="28"/>
          <w:szCs w:val="28"/>
        </w:rPr>
        <w:t>. от 11.02.2021 № 615) обратилось в Региональную энергетическую комиссию Кузбасса с заявлением об установлении тарифов на подключение к централизованной системе холодного водоснабжения Чебулинского муниципального округа на 2021-2025 годы.</w:t>
      </w:r>
    </w:p>
    <w:p w14:paraId="529CD35A" w14:textId="77777777" w:rsidR="007B58F8" w:rsidRPr="007B58F8" w:rsidRDefault="007B58F8" w:rsidP="007B58F8">
      <w:pPr>
        <w:tabs>
          <w:tab w:val="left" w:pos="10206"/>
        </w:tabs>
        <w:ind w:firstLine="567"/>
        <w:jc w:val="both"/>
        <w:rPr>
          <w:sz w:val="28"/>
          <w:szCs w:val="28"/>
        </w:rPr>
      </w:pPr>
      <w:r w:rsidRPr="007B58F8">
        <w:rPr>
          <w:sz w:val="28"/>
          <w:szCs w:val="28"/>
        </w:rPr>
        <w:t>Письмом от 02.09.2021 № 2021/000370 (</w:t>
      </w:r>
      <w:proofErr w:type="spellStart"/>
      <w:r w:rsidRPr="007B58F8">
        <w:rPr>
          <w:sz w:val="28"/>
          <w:szCs w:val="28"/>
        </w:rPr>
        <w:t>вх</w:t>
      </w:r>
      <w:proofErr w:type="spellEnd"/>
      <w:r w:rsidRPr="007B58F8">
        <w:rPr>
          <w:sz w:val="28"/>
          <w:szCs w:val="28"/>
        </w:rPr>
        <w:t>. от 02.09.2021 № 4677) предприятие, в связи с исправлением технической ошибки представило дополнительный пакет обосновывающих документов.</w:t>
      </w:r>
    </w:p>
    <w:p w14:paraId="6564F909" w14:textId="77777777" w:rsidR="007B58F8" w:rsidRPr="007B58F8" w:rsidRDefault="007B58F8" w:rsidP="007B58F8">
      <w:pPr>
        <w:ind w:firstLine="567"/>
        <w:jc w:val="both"/>
        <w:rPr>
          <w:color w:val="000000"/>
          <w:sz w:val="28"/>
          <w:szCs w:val="28"/>
          <w:highlight w:val="cyan"/>
        </w:rPr>
      </w:pPr>
      <w:r w:rsidRPr="007B58F8">
        <w:rPr>
          <w:color w:val="000000"/>
          <w:sz w:val="28"/>
          <w:szCs w:val="28"/>
        </w:rPr>
        <w:t>Письмом от 30.09.2021 № 2021/000411/3 (</w:t>
      </w:r>
      <w:proofErr w:type="spellStart"/>
      <w:r w:rsidRPr="007B58F8">
        <w:rPr>
          <w:color w:val="000000"/>
          <w:sz w:val="28"/>
          <w:szCs w:val="28"/>
        </w:rPr>
        <w:t>вх</w:t>
      </w:r>
      <w:proofErr w:type="spellEnd"/>
      <w:r w:rsidRPr="007B58F8">
        <w:rPr>
          <w:color w:val="000000"/>
          <w:sz w:val="28"/>
          <w:szCs w:val="28"/>
        </w:rPr>
        <w:t>. от 30.09.2021 № 5228) ОАО «СКЭК» обратилось в Региональную энергетическую комиссию Кузбасса со скорректированным заявлением об установлении тарифов на подключение (технологическое присоединение) к централизованной системе холодного водоснабжения на территории Чебулинского муниципального округа на 2021-2025 годы после исправления технической ошибки.</w:t>
      </w:r>
    </w:p>
    <w:p w14:paraId="6DB2CA33" w14:textId="77777777" w:rsidR="007B58F8" w:rsidRPr="007B58F8" w:rsidRDefault="007B58F8" w:rsidP="007B58F8">
      <w:pPr>
        <w:ind w:firstLine="567"/>
        <w:jc w:val="both"/>
        <w:rPr>
          <w:color w:val="000000"/>
          <w:sz w:val="28"/>
          <w:szCs w:val="28"/>
        </w:rPr>
      </w:pPr>
      <w:r w:rsidRPr="007B58F8">
        <w:rPr>
          <w:color w:val="000000"/>
          <w:sz w:val="28"/>
          <w:szCs w:val="28"/>
        </w:rPr>
        <w:t>ОАО «СКЭК» предложило установить на территории Чебулинского муниципального округа тарифы на подключение к централизованной системе холодного водоснабжения на 2021-2025 годы в размере:</w:t>
      </w:r>
    </w:p>
    <w:p w14:paraId="7F03F0FF" w14:textId="77777777" w:rsidR="007B58F8" w:rsidRPr="007B58F8" w:rsidRDefault="007B58F8" w:rsidP="007B58F8">
      <w:pPr>
        <w:tabs>
          <w:tab w:val="left" w:pos="10206"/>
        </w:tabs>
        <w:ind w:firstLine="567"/>
        <w:jc w:val="both"/>
        <w:rPr>
          <w:sz w:val="16"/>
          <w:szCs w:val="16"/>
          <w:highlight w:val="cyan"/>
        </w:rPr>
      </w:pPr>
    </w:p>
    <w:p w14:paraId="55416B2F" w14:textId="77777777" w:rsidR="007B58F8" w:rsidRPr="007B58F8" w:rsidRDefault="007B58F8" w:rsidP="007B58F8">
      <w:pPr>
        <w:autoSpaceDE w:val="0"/>
        <w:autoSpaceDN w:val="0"/>
        <w:ind w:left="1069"/>
        <w:jc w:val="center"/>
        <w:rPr>
          <w:b/>
          <w:sz w:val="28"/>
          <w:szCs w:val="28"/>
        </w:rPr>
      </w:pPr>
      <w:r w:rsidRPr="007B58F8">
        <w:rPr>
          <w:b/>
          <w:sz w:val="28"/>
          <w:szCs w:val="28"/>
        </w:rPr>
        <w:t>Открытым способом прокладки</w:t>
      </w:r>
      <w:r w:rsidRPr="007B58F8">
        <w:rPr>
          <w:sz w:val="22"/>
          <w:szCs w:val="22"/>
        </w:rPr>
        <w:t xml:space="preserve"> </w:t>
      </w:r>
      <w:r w:rsidRPr="007B58F8">
        <w:rPr>
          <w:b/>
          <w:sz w:val="28"/>
          <w:szCs w:val="28"/>
        </w:rPr>
        <w:t>с благоустройством (восстановление тротуаров, асфальта, газона)</w:t>
      </w:r>
    </w:p>
    <w:tbl>
      <w:tblPr>
        <w:tblW w:w="10583" w:type="dxa"/>
        <w:tblInd w:w="-965" w:type="dxa"/>
        <w:tblLayout w:type="fixed"/>
        <w:tblCellMar>
          <w:left w:w="28" w:type="dxa"/>
          <w:right w:w="28" w:type="dxa"/>
        </w:tblCellMar>
        <w:tblLook w:val="04A0" w:firstRow="1" w:lastRow="0" w:firstColumn="1" w:lastColumn="0" w:noHBand="0" w:noVBand="1"/>
      </w:tblPr>
      <w:tblGrid>
        <w:gridCol w:w="681"/>
        <w:gridCol w:w="1724"/>
        <w:gridCol w:w="902"/>
        <w:gridCol w:w="902"/>
        <w:gridCol w:w="902"/>
        <w:gridCol w:w="902"/>
        <w:gridCol w:w="945"/>
        <w:gridCol w:w="669"/>
        <w:gridCol w:w="669"/>
        <w:gridCol w:w="669"/>
        <w:gridCol w:w="802"/>
        <w:gridCol w:w="803"/>
        <w:gridCol w:w="13"/>
      </w:tblGrid>
      <w:tr w:rsidR="007B58F8" w:rsidRPr="007B58F8" w14:paraId="7D36E0E7" w14:textId="77777777" w:rsidTr="007B58F8">
        <w:trPr>
          <w:trHeight w:val="212"/>
          <w:tblHeader/>
        </w:trPr>
        <w:tc>
          <w:tcPr>
            <w:tcW w:w="682" w:type="dxa"/>
            <w:vMerge w:val="restart"/>
            <w:tcBorders>
              <w:top w:val="single" w:sz="4" w:space="0" w:color="auto"/>
              <w:left w:val="single" w:sz="4" w:space="0" w:color="auto"/>
              <w:right w:val="single" w:sz="4" w:space="0" w:color="auto"/>
            </w:tcBorders>
            <w:vAlign w:val="center"/>
          </w:tcPr>
          <w:p w14:paraId="49B9D05A" w14:textId="77777777" w:rsidR="007B58F8" w:rsidRPr="007B58F8" w:rsidRDefault="007B58F8" w:rsidP="007B58F8">
            <w:pPr>
              <w:autoSpaceDE w:val="0"/>
              <w:autoSpaceDN w:val="0"/>
              <w:jc w:val="center"/>
              <w:rPr>
                <w:sz w:val="13"/>
                <w:szCs w:val="13"/>
              </w:rPr>
            </w:pPr>
            <w:r w:rsidRPr="007B58F8">
              <w:rPr>
                <w:sz w:val="13"/>
                <w:szCs w:val="13"/>
              </w:rPr>
              <w:t>№ п/п</w:t>
            </w:r>
          </w:p>
        </w:tc>
        <w:tc>
          <w:tcPr>
            <w:tcW w:w="1725" w:type="dxa"/>
            <w:vMerge w:val="restart"/>
            <w:tcBorders>
              <w:top w:val="single" w:sz="4" w:space="0" w:color="auto"/>
              <w:left w:val="single" w:sz="4" w:space="0" w:color="auto"/>
              <w:right w:val="single" w:sz="4" w:space="0" w:color="auto"/>
            </w:tcBorders>
            <w:vAlign w:val="center"/>
            <w:hideMark/>
          </w:tcPr>
          <w:p w14:paraId="787AE435" w14:textId="77777777" w:rsidR="007B58F8" w:rsidRPr="007B58F8" w:rsidRDefault="007B58F8" w:rsidP="007B58F8">
            <w:pPr>
              <w:autoSpaceDE w:val="0"/>
              <w:autoSpaceDN w:val="0"/>
              <w:jc w:val="center"/>
              <w:rPr>
                <w:sz w:val="13"/>
                <w:szCs w:val="13"/>
              </w:rPr>
            </w:pPr>
            <w:r w:rsidRPr="007B58F8">
              <w:rPr>
                <w:sz w:val="13"/>
                <w:szCs w:val="13"/>
              </w:rPr>
              <w:t>Показатели</w:t>
            </w:r>
          </w:p>
        </w:tc>
        <w:tc>
          <w:tcPr>
            <w:tcW w:w="8175" w:type="dxa"/>
            <w:gridSpan w:val="11"/>
            <w:tcBorders>
              <w:top w:val="single" w:sz="4" w:space="0" w:color="auto"/>
              <w:left w:val="nil"/>
              <w:bottom w:val="single" w:sz="4" w:space="0" w:color="auto"/>
              <w:right w:val="single" w:sz="4" w:space="0" w:color="auto"/>
            </w:tcBorders>
            <w:noWrap/>
            <w:vAlign w:val="center"/>
            <w:hideMark/>
          </w:tcPr>
          <w:p w14:paraId="1D91CB74" w14:textId="77777777" w:rsidR="007B58F8" w:rsidRPr="007B58F8" w:rsidRDefault="007B58F8" w:rsidP="007B58F8">
            <w:pPr>
              <w:autoSpaceDE w:val="0"/>
              <w:autoSpaceDN w:val="0"/>
              <w:jc w:val="center"/>
              <w:rPr>
                <w:sz w:val="13"/>
                <w:szCs w:val="13"/>
              </w:rPr>
            </w:pPr>
            <w:r w:rsidRPr="007B58F8">
              <w:rPr>
                <w:sz w:val="13"/>
                <w:szCs w:val="13"/>
              </w:rPr>
              <w:t>Тарифы на подключение (технологическое присоединение)</w:t>
            </w:r>
          </w:p>
        </w:tc>
      </w:tr>
      <w:tr w:rsidR="007B58F8" w:rsidRPr="007B58F8" w14:paraId="16C81016" w14:textId="77777777" w:rsidTr="007B58F8">
        <w:trPr>
          <w:trHeight w:val="984"/>
          <w:tblHeader/>
        </w:trPr>
        <w:tc>
          <w:tcPr>
            <w:tcW w:w="682" w:type="dxa"/>
            <w:vMerge/>
            <w:tcBorders>
              <w:left w:val="single" w:sz="4" w:space="0" w:color="auto"/>
              <w:right w:val="single" w:sz="4" w:space="0" w:color="auto"/>
            </w:tcBorders>
          </w:tcPr>
          <w:p w14:paraId="3D5EEDDD" w14:textId="77777777" w:rsidR="007B58F8" w:rsidRPr="007B58F8" w:rsidRDefault="007B58F8" w:rsidP="007B58F8">
            <w:pPr>
              <w:autoSpaceDE w:val="0"/>
              <w:autoSpaceDN w:val="0"/>
              <w:jc w:val="center"/>
              <w:rPr>
                <w:sz w:val="13"/>
                <w:szCs w:val="13"/>
              </w:rPr>
            </w:pPr>
          </w:p>
        </w:tc>
        <w:tc>
          <w:tcPr>
            <w:tcW w:w="1725" w:type="dxa"/>
            <w:vMerge/>
            <w:tcBorders>
              <w:left w:val="single" w:sz="4" w:space="0" w:color="auto"/>
              <w:right w:val="single" w:sz="4" w:space="0" w:color="auto"/>
            </w:tcBorders>
            <w:vAlign w:val="center"/>
            <w:hideMark/>
          </w:tcPr>
          <w:p w14:paraId="7DD7F925" w14:textId="77777777" w:rsidR="007B58F8" w:rsidRPr="007B58F8" w:rsidRDefault="007B58F8" w:rsidP="007B58F8">
            <w:pPr>
              <w:autoSpaceDE w:val="0"/>
              <w:autoSpaceDN w:val="0"/>
              <w:jc w:val="center"/>
              <w:rPr>
                <w:sz w:val="13"/>
                <w:szCs w:val="13"/>
              </w:rPr>
            </w:pPr>
          </w:p>
        </w:tc>
        <w:tc>
          <w:tcPr>
            <w:tcW w:w="4553" w:type="dxa"/>
            <w:gridSpan w:val="5"/>
            <w:tcBorders>
              <w:top w:val="single" w:sz="4" w:space="0" w:color="auto"/>
              <w:left w:val="nil"/>
              <w:bottom w:val="single" w:sz="4" w:space="0" w:color="auto"/>
              <w:right w:val="single" w:sz="4" w:space="0" w:color="auto"/>
            </w:tcBorders>
            <w:noWrap/>
            <w:vAlign w:val="center"/>
            <w:hideMark/>
          </w:tcPr>
          <w:p w14:paraId="617DF3AE" w14:textId="77777777" w:rsidR="007B58F8" w:rsidRPr="007B58F8" w:rsidRDefault="007B58F8" w:rsidP="007B58F8">
            <w:pPr>
              <w:autoSpaceDE w:val="0"/>
              <w:autoSpaceDN w:val="0"/>
              <w:jc w:val="center"/>
              <w:rPr>
                <w:sz w:val="13"/>
                <w:szCs w:val="13"/>
              </w:rPr>
            </w:pPr>
            <w:r w:rsidRPr="007B58F8">
              <w:rPr>
                <w:sz w:val="13"/>
                <w:szCs w:val="13"/>
              </w:rPr>
              <w:t>ставка тарифа за протяженность (без учета НДС), тыс. руб./км</w:t>
            </w:r>
          </w:p>
        </w:tc>
        <w:tc>
          <w:tcPr>
            <w:tcW w:w="3622" w:type="dxa"/>
            <w:gridSpan w:val="6"/>
            <w:tcBorders>
              <w:top w:val="single" w:sz="4" w:space="0" w:color="auto"/>
              <w:left w:val="nil"/>
              <w:bottom w:val="single" w:sz="4" w:space="0" w:color="auto"/>
              <w:right w:val="single" w:sz="4" w:space="0" w:color="auto"/>
            </w:tcBorders>
          </w:tcPr>
          <w:p w14:paraId="37FA4223" w14:textId="77777777" w:rsidR="007B58F8" w:rsidRPr="007B58F8" w:rsidRDefault="007B58F8" w:rsidP="007B58F8">
            <w:pPr>
              <w:autoSpaceDE w:val="0"/>
              <w:autoSpaceDN w:val="0"/>
              <w:jc w:val="center"/>
              <w:rPr>
                <w:sz w:val="13"/>
                <w:szCs w:val="13"/>
              </w:rPr>
            </w:pPr>
            <w:r w:rsidRPr="007B58F8">
              <w:rPr>
                <w:sz w:val="13"/>
                <w:szCs w:val="13"/>
              </w:rPr>
              <w:t xml:space="preserve">ставка тарифа за подключаемую (технологически присоединяемую) нагрузку </w:t>
            </w:r>
            <w:r w:rsidRPr="007B58F8">
              <w:rPr>
                <w:sz w:val="13"/>
                <w:szCs w:val="13"/>
              </w:rPr>
              <w:br/>
              <w:t>(без учета НДС), руб./куб. м в сутки</w:t>
            </w:r>
          </w:p>
        </w:tc>
      </w:tr>
      <w:tr w:rsidR="007B58F8" w:rsidRPr="007B58F8" w14:paraId="53DDAA30" w14:textId="77777777" w:rsidTr="007B58F8">
        <w:trPr>
          <w:gridAfter w:val="1"/>
          <w:wAfter w:w="13" w:type="dxa"/>
          <w:trHeight w:val="286"/>
          <w:tblHeader/>
        </w:trPr>
        <w:tc>
          <w:tcPr>
            <w:tcW w:w="682" w:type="dxa"/>
            <w:vMerge/>
            <w:tcBorders>
              <w:left w:val="single" w:sz="4" w:space="0" w:color="auto"/>
              <w:bottom w:val="single" w:sz="4" w:space="0" w:color="auto"/>
              <w:right w:val="single" w:sz="4" w:space="0" w:color="auto"/>
            </w:tcBorders>
          </w:tcPr>
          <w:p w14:paraId="141DC787" w14:textId="77777777" w:rsidR="007B58F8" w:rsidRPr="007B58F8" w:rsidRDefault="007B58F8" w:rsidP="007B58F8">
            <w:pPr>
              <w:autoSpaceDE w:val="0"/>
              <w:autoSpaceDN w:val="0"/>
              <w:jc w:val="center"/>
              <w:rPr>
                <w:sz w:val="13"/>
                <w:szCs w:val="13"/>
              </w:rPr>
            </w:pPr>
          </w:p>
        </w:tc>
        <w:tc>
          <w:tcPr>
            <w:tcW w:w="1725" w:type="dxa"/>
            <w:vMerge/>
            <w:tcBorders>
              <w:left w:val="single" w:sz="4" w:space="0" w:color="auto"/>
              <w:bottom w:val="single" w:sz="4" w:space="0" w:color="auto"/>
              <w:right w:val="single" w:sz="4" w:space="0" w:color="auto"/>
            </w:tcBorders>
            <w:vAlign w:val="center"/>
            <w:hideMark/>
          </w:tcPr>
          <w:p w14:paraId="557C4DF9" w14:textId="77777777" w:rsidR="007B58F8" w:rsidRPr="007B58F8" w:rsidRDefault="007B58F8" w:rsidP="007B58F8">
            <w:pPr>
              <w:autoSpaceDE w:val="0"/>
              <w:autoSpaceDN w:val="0"/>
              <w:jc w:val="center"/>
              <w:rPr>
                <w:sz w:val="13"/>
                <w:szCs w:val="13"/>
              </w:rPr>
            </w:pPr>
          </w:p>
        </w:tc>
        <w:tc>
          <w:tcPr>
            <w:tcW w:w="902" w:type="dxa"/>
            <w:tcBorders>
              <w:top w:val="single" w:sz="4" w:space="0" w:color="auto"/>
              <w:left w:val="nil"/>
              <w:bottom w:val="single" w:sz="4" w:space="0" w:color="auto"/>
              <w:right w:val="single" w:sz="4" w:space="0" w:color="auto"/>
            </w:tcBorders>
            <w:noWrap/>
            <w:vAlign w:val="center"/>
            <w:hideMark/>
          </w:tcPr>
          <w:p w14:paraId="1CC831AF" w14:textId="77777777" w:rsidR="007B58F8" w:rsidRPr="007B58F8" w:rsidRDefault="007B58F8" w:rsidP="007B58F8">
            <w:pPr>
              <w:autoSpaceDE w:val="0"/>
              <w:autoSpaceDN w:val="0"/>
              <w:jc w:val="center"/>
              <w:rPr>
                <w:sz w:val="13"/>
                <w:szCs w:val="13"/>
              </w:rPr>
            </w:pPr>
            <w:r w:rsidRPr="007B58F8">
              <w:rPr>
                <w:sz w:val="13"/>
                <w:szCs w:val="13"/>
              </w:rPr>
              <w:t>2021 г.</w:t>
            </w:r>
          </w:p>
        </w:tc>
        <w:tc>
          <w:tcPr>
            <w:tcW w:w="902" w:type="dxa"/>
            <w:tcBorders>
              <w:top w:val="single" w:sz="4" w:space="0" w:color="auto"/>
              <w:left w:val="nil"/>
              <w:bottom w:val="single" w:sz="4" w:space="0" w:color="auto"/>
              <w:right w:val="single" w:sz="4" w:space="0" w:color="auto"/>
            </w:tcBorders>
            <w:noWrap/>
            <w:vAlign w:val="center"/>
            <w:hideMark/>
          </w:tcPr>
          <w:p w14:paraId="4726D373" w14:textId="77777777" w:rsidR="007B58F8" w:rsidRPr="007B58F8" w:rsidRDefault="007B58F8" w:rsidP="007B58F8">
            <w:pPr>
              <w:autoSpaceDE w:val="0"/>
              <w:autoSpaceDN w:val="0"/>
              <w:jc w:val="center"/>
              <w:rPr>
                <w:sz w:val="13"/>
                <w:szCs w:val="13"/>
              </w:rPr>
            </w:pPr>
            <w:r w:rsidRPr="007B58F8">
              <w:rPr>
                <w:sz w:val="13"/>
                <w:szCs w:val="13"/>
              </w:rPr>
              <w:t>2022 г.</w:t>
            </w:r>
          </w:p>
        </w:tc>
        <w:tc>
          <w:tcPr>
            <w:tcW w:w="902" w:type="dxa"/>
            <w:tcBorders>
              <w:top w:val="single" w:sz="4" w:space="0" w:color="auto"/>
              <w:left w:val="nil"/>
              <w:bottom w:val="single" w:sz="4" w:space="0" w:color="auto"/>
              <w:right w:val="single" w:sz="4" w:space="0" w:color="auto"/>
            </w:tcBorders>
            <w:noWrap/>
            <w:vAlign w:val="center"/>
            <w:hideMark/>
          </w:tcPr>
          <w:p w14:paraId="378ACA8E" w14:textId="77777777" w:rsidR="007B58F8" w:rsidRPr="007B58F8" w:rsidRDefault="007B58F8" w:rsidP="007B58F8">
            <w:pPr>
              <w:autoSpaceDE w:val="0"/>
              <w:autoSpaceDN w:val="0"/>
              <w:jc w:val="center"/>
              <w:rPr>
                <w:sz w:val="13"/>
                <w:szCs w:val="13"/>
              </w:rPr>
            </w:pPr>
            <w:r w:rsidRPr="007B58F8">
              <w:rPr>
                <w:sz w:val="13"/>
                <w:szCs w:val="13"/>
              </w:rPr>
              <w:t>2023 г.</w:t>
            </w:r>
          </w:p>
        </w:tc>
        <w:tc>
          <w:tcPr>
            <w:tcW w:w="902" w:type="dxa"/>
            <w:tcBorders>
              <w:top w:val="single" w:sz="4" w:space="0" w:color="auto"/>
              <w:left w:val="nil"/>
              <w:bottom w:val="single" w:sz="4" w:space="0" w:color="auto"/>
              <w:right w:val="single" w:sz="4" w:space="0" w:color="auto"/>
            </w:tcBorders>
            <w:noWrap/>
            <w:vAlign w:val="center"/>
            <w:hideMark/>
          </w:tcPr>
          <w:p w14:paraId="62897304" w14:textId="77777777" w:rsidR="007B58F8" w:rsidRPr="007B58F8" w:rsidRDefault="007B58F8" w:rsidP="007B58F8">
            <w:pPr>
              <w:autoSpaceDE w:val="0"/>
              <w:autoSpaceDN w:val="0"/>
              <w:jc w:val="center"/>
              <w:rPr>
                <w:sz w:val="13"/>
                <w:szCs w:val="13"/>
              </w:rPr>
            </w:pPr>
            <w:r w:rsidRPr="007B58F8">
              <w:rPr>
                <w:sz w:val="13"/>
                <w:szCs w:val="13"/>
              </w:rPr>
              <w:t>2024 г.</w:t>
            </w:r>
          </w:p>
        </w:tc>
        <w:tc>
          <w:tcPr>
            <w:tcW w:w="943" w:type="dxa"/>
            <w:tcBorders>
              <w:top w:val="single" w:sz="4" w:space="0" w:color="auto"/>
              <w:left w:val="nil"/>
              <w:bottom w:val="single" w:sz="4" w:space="0" w:color="auto"/>
              <w:right w:val="single" w:sz="4" w:space="0" w:color="auto"/>
            </w:tcBorders>
            <w:noWrap/>
            <w:vAlign w:val="center"/>
            <w:hideMark/>
          </w:tcPr>
          <w:p w14:paraId="4E0E3A97" w14:textId="77777777" w:rsidR="007B58F8" w:rsidRPr="007B58F8" w:rsidRDefault="007B58F8" w:rsidP="007B58F8">
            <w:pPr>
              <w:autoSpaceDE w:val="0"/>
              <w:autoSpaceDN w:val="0"/>
              <w:jc w:val="center"/>
              <w:rPr>
                <w:sz w:val="13"/>
                <w:szCs w:val="13"/>
              </w:rPr>
            </w:pPr>
            <w:r w:rsidRPr="007B58F8">
              <w:rPr>
                <w:sz w:val="13"/>
                <w:szCs w:val="13"/>
              </w:rPr>
              <w:t>2025 г.</w:t>
            </w:r>
          </w:p>
        </w:tc>
        <w:tc>
          <w:tcPr>
            <w:tcW w:w="669" w:type="dxa"/>
            <w:tcBorders>
              <w:top w:val="single" w:sz="4" w:space="0" w:color="auto"/>
              <w:left w:val="nil"/>
              <w:bottom w:val="single" w:sz="4" w:space="0" w:color="auto"/>
              <w:right w:val="single" w:sz="4" w:space="0" w:color="auto"/>
            </w:tcBorders>
            <w:vAlign w:val="center"/>
          </w:tcPr>
          <w:p w14:paraId="12EAA067" w14:textId="77777777" w:rsidR="007B58F8" w:rsidRPr="007B58F8" w:rsidRDefault="007B58F8" w:rsidP="007B58F8">
            <w:pPr>
              <w:autoSpaceDE w:val="0"/>
              <w:autoSpaceDN w:val="0"/>
              <w:jc w:val="center"/>
              <w:rPr>
                <w:sz w:val="13"/>
                <w:szCs w:val="13"/>
              </w:rPr>
            </w:pPr>
            <w:r w:rsidRPr="007B58F8">
              <w:rPr>
                <w:sz w:val="13"/>
                <w:szCs w:val="13"/>
              </w:rPr>
              <w:t>2021 г.</w:t>
            </w:r>
          </w:p>
        </w:tc>
        <w:tc>
          <w:tcPr>
            <w:tcW w:w="669" w:type="dxa"/>
            <w:tcBorders>
              <w:top w:val="single" w:sz="4" w:space="0" w:color="auto"/>
              <w:left w:val="nil"/>
              <w:bottom w:val="single" w:sz="4" w:space="0" w:color="auto"/>
              <w:right w:val="single" w:sz="4" w:space="0" w:color="auto"/>
            </w:tcBorders>
            <w:vAlign w:val="center"/>
          </w:tcPr>
          <w:p w14:paraId="4E185853" w14:textId="77777777" w:rsidR="007B58F8" w:rsidRPr="007B58F8" w:rsidRDefault="007B58F8" w:rsidP="007B58F8">
            <w:pPr>
              <w:autoSpaceDE w:val="0"/>
              <w:autoSpaceDN w:val="0"/>
              <w:jc w:val="center"/>
              <w:rPr>
                <w:sz w:val="13"/>
                <w:szCs w:val="13"/>
              </w:rPr>
            </w:pPr>
            <w:r w:rsidRPr="007B58F8">
              <w:rPr>
                <w:sz w:val="13"/>
                <w:szCs w:val="13"/>
              </w:rPr>
              <w:t>2022 г.</w:t>
            </w:r>
          </w:p>
        </w:tc>
        <w:tc>
          <w:tcPr>
            <w:tcW w:w="669" w:type="dxa"/>
            <w:tcBorders>
              <w:top w:val="single" w:sz="4" w:space="0" w:color="auto"/>
              <w:left w:val="nil"/>
              <w:bottom w:val="single" w:sz="4" w:space="0" w:color="auto"/>
              <w:right w:val="single" w:sz="4" w:space="0" w:color="auto"/>
            </w:tcBorders>
            <w:vAlign w:val="center"/>
          </w:tcPr>
          <w:p w14:paraId="170137E1" w14:textId="77777777" w:rsidR="007B58F8" w:rsidRPr="007B58F8" w:rsidRDefault="007B58F8" w:rsidP="007B58F8">
            <w:pPr>
              <w:autoSpaceDE w:val="0"/>
              <w:autoSpaceDN w:val="0"/>
              <w:jc w:val="center"/>
              <w:rPr>
                <w:sz w:val="13"/>
                <w:szCs w:val="13"/>
              </w:rPr>
            </w:pPr>
            <w:r w:rsidRPr="007B58F8">
              <w:rPr>
                <w:sz w:val="13"/>
                <w:szCs w:val="13"/>
              </w:rPr>
              <w:t>2023 г.</w:t>
            </w:r>
          </w:p>
        </w:tc>
        <w:tc>
          <w:tcPr>
            <w:tcW w:w="802" w:type="dxa"/>
            <w:tcBorders>
              <w:top w:val="single" w:sz="4" w:space="0" w:color="auto"/>
              <w:left w:val="nil"/>
              <w:bottom w:val="single" w:sz="4" w:space="0" w:color="auto"/>
              <w:right w:val="single" w:sz="4" w:space="0" w:color="auto"/>
            </w:tcBorders>
            <w:vAlign w:val="center"/>
          </w:tcPr>
          <w:p w14:paraId="24C97068" w14:textId="77777777" w:rsidR="007B58F8" w:rsidRPr="007B58F8" w:rsidRDefault="007B58F8" w:rsidP="007B58F8">
            <w:pPr>
              <w:autoSpaceDE w:val="0"/>
              <w:autoSpaceDN w:val="0"/>
              <w:jc w:val="center"/>
              <w:rPr>
                <w:sz w:val="13"/>
                <w:szCs w:val="13"/>
              </w:rPr>
            </w:pPr>
            <w:r w:rsidRPr="007B58F8">
              <w:rPr>
                <w:sz w:val="13"/>
                <w:szCs w:val="13"/>
              </w:rPr>
              <w:t>2024 г.</w:t>
            </w:r>
          </w:p>
        </w:tc>
        <w:tc>
          <w:tcPr>
            <w:tcW w:w="803" w:type="dxa"/>
            <w:tcBorders>
              <w:top w:val="single" w:sz="4" w:space="0" w:color="auto"/>
              <w:left w:val="nil"/>
              <w:bottom w:val="single" w:sz="4" w:space="0" w:color="auto"/>
              <w:right w:val="single" w:sz="4" w:space="0" w:color="auto"/>
            </w:tcBorders>
            <w:vAlign w:val="center"/>
          </w:tcPr>
          <w:p w14:paraId="5EEA0C10" w14:textId="77777777" w:rsidR="007B58F8" w:rsidRPr="007B58F8" w:rsidRDefault="007B58F8" w:rsidP="007B58F8">
            <w:pPr>
              <w:autoSpaceDE w:val="0"/>
              <w:autoSpaceDN w:val="0"/>
              <w:jc w:val="center"/>
              <w:rPr>
                <w:sz w:val="13"/>
                <w:szCs w:val="13"/>
              </w:rPr>
            </w:pPr>
            <w:r w:rsidRPr="007B58F8">
              <w:rPr>
                <w:sz w:val="13"/>
                <w:szCs w:val="13"/>
              </w:rPr>
              <w:t>2025 г.</w:t>
            </w:r>
          </w:p>
        </w:tc>
      </w:tr>
      <w:tr w:rsidR="007B58F8" w:rsidRPr="007B58F8" w14:paraId="39958546" w14:textId="77777777" w:rsidTr="007B58F8">
        <w:trPr>
          <w:trHeight w:val="533"/>
        </w:trPr>
        <w:tc>
          <w:tcPr>
            <w:tcW w:w="682" w:type="dxa"/>
            <w:tcBorders>
              <w:top w:val="single" w:sz="4" w:space="0" w:color="auto"/>
              <w:left w:val="single" w:sz="4" w:space="0" w:color="auto"/>
              <w:bottom w:val="single" w:sz="4" w:space="0" w:color="auto"/>
              <w:right w:val="single" w:sz="4" w:space="0" w:color="000000"/>
            </w:tcBorders>
          </w:tcPr>
          <w:p w14:paraId="79D6CE3F" w14:textId="77777777" w:rsidR="007B58F8" w:rsidRPr="007B58F8" w:rsidRDefault="007B58F8" w:rsidP="007B58F8">
            <w:pPr>
              <w:autoSpaceDE w:val="0"/>
              <w:autoSpaceDN w:val="0"/>
              <w:jc w:val="center"/>
              <w:rPr>
                <w:sz w:val="13"/>
                <w:szCs w:val="13"/>
              </w:rPr>
            </w:pPr>
            <w:r w:rsidRPr="007B58F8">
              <w:rPr>
                <w:sz w:val="13"/>
                <w:szCs w:val="13"/>
              </w:rPr>
              <w:t>1.</w:t>
            </w:r>
          </w:p>
        </w:tc>
        <w:tc>
          <w:tcPr>
            <w:tcW w:w="9901" w:type="dxa"/>
            <w:gridSpan w:val="12"/>
            <w:tcBorders>
              <w:top w:val="single" w:sz="4" w:space="0" w:color="auto"/>
              <w:left w:val="single" w:sz="4" w:space="0" w:color="auto"/>
              <w:bottom w:val="single" w:sz="4" w:space="0" w:color="auto"/>
              <w:right w:val="single" w:sz="4" w:space="0" w:color="000000"/>
            </w:tcBorders>
            <w:vAlign w:val="center"/>
            <w:hideMark/>
          </w:tcPr>
          <w:p w14:paraId="40B34CC9" w14:textId="77777777" w:rsidR="007B58F8" w:rsidRPr="007B58F8" w:rsidRDefault="007B58F8" w:rsidP="007B58F8">
            <w:pPr>
              <w:autoSpaceDE w:val="0"/>
              <w:autoSpaceDN w:val="0"/>
              <w:jc w:val="center"/>
              <w:rPr>
                <w:sz w:val="13"/>
                <w:szCs w:val="13"/>
              </w:rPr>
            </w:pPr>
            <w:r w:rsidRPr="007B58F8">
              <w:rPr>
                <w:sz w:val="13"/>
                <w:szCs w:val="13"/>
              </w:rPr>
              <w:t>Подключение (технологическое присоединение) к централизованной системе холодного ВОДОСНАБЖЕНИЯ</w:t>
            </w:r>
          </w:p>
        </w:tc>
      </w:tr>
      <w:tr w:rsidR="007B58F8" w:rsidRPr="007B58F8" w14:paraId="25B7D9B9" w14:textId="77777777" w:rsidTr="007B58F8">
        <w:trPr>
          <w:trHeight w:val="490"/>
        </w:trPr>
        <w:tc>
          <w:tcPr>
            <w:tcW w:w="682" w:type="dxa"/>
            <w:tcBorders>
              <w:top w:val="nil"/>
              <w:left w:val="single" w:sz="4" w:space="0" w:color="auto"/>
              <w:bottom w:val="single" w:sz="4" w:space="0" w:color="auto"/>
              <w:right w:val="single" w:sz="4" w:space="0" w:color="auto"/>
            </w:tcBorders>
          </w:tcPr>
          <w:p w14:paraId="3826A87F" w14:textId="77777777" w:rsidR="007B58F8" w:rsidRPr="007B58F8" w:rsidRDefault="007B58F8" w:rsidP="007B58F8">
            <w:pPr>
              <w:autoSpaceDE w:val="0"/>
              <w:autoSpaceDN w:val="0"/>
              <w:jc w:val="center"/>
              <w:rPr>
                <w:sz w:val="13"/>
                <w:szCs w:val="13"/>
              </w:rPr>
            </w:pPr>
            <w:r w:rsidRPr="007B58F8">
              <w:rPr>
                <w:sz w:val="13"/>
                <w:szCs w:val="13"/>
              </w:rPr>
              <w:t>1.1.</w:t>
            </w:r>
          </w:p>
        </w:tc>
        <w:tc>
          <w:tcPr>
            <w:tcW w:w="9901" w:type="dxa"/>
            <w:gridSpan w:val="12"/>
            <w:tcBorders>
              <w:top w:val="nil"/>
              <w:left w:val="single" w:sz="4" w:space="0" w:color="auto"/>
              <w:bottom w:val="single" w:sz="4" w:space="0" w:color="auto"/>
              <w:right w:val="single" w:sz="4" w:space="0" w:color="auto"/>
            </w:tcBorders>
            <w:vAlign w:val="center"/>
            <w:hideMark/>
          </w:tcPr>
          <w:p w14:paraId="3E1AD05A" w14:textId="77777777" w:rsidR="007B58F8" w:rsidRPr="007B58F8" w:rsidRDefault="007B58F8" w:rsidP="007B58F8">
            <w:pPr>
              <w:autoSpaceDE w:val="0"/>
              <w:autoSpaceDN w:val="0"/>
              <w:jc w:val="center"/>
              <w:rPr>
                <w:sz w:val="13"/>
                <w:szCs w:val="13"/>
              </w:rPr>
            </w:pPr>
            <w:r w:rsidRPr="007B58F8">
              <w:rPr>
                <w:sz w:val="13"/>
                <w:szCs w:val="13"/>
              </w:rPr>
              <w:t>Расходы, относимые на ставку за протяженность сети ОТКРЫТЫЙ СПОСОБ ПРОКЛАДКИ с благоустройством (восстановление тротуаров, асфальта, газона):</w:t>
            </w:r>
          </w:p>
        </w:tc>
      </w:tr>
      <w:tr w:rsidR="007B58F8" w:rsidRPr="007B58F8" w14:paraId="51E35C9E" w14:textId="77777777" w:rsidTr="007B58F8">
        <w:trPr>
          <w:gridAfter w:val="1"/>
          <w:wAfter w:w="13" w:type="dxa"/>
          <w:trHeight w:val="277"/>
        </w:trPr>
        <w:tc>
          <w:tcPr>
            <w:tcW w:w="682" w:type="dxa"/>
            <w:tcBorders>
              <w:top w:val="nil"/>
              <w:left w:val="single" w:sz="4" w:space="0" w:color="auto"/>
              <w:bottom w:val="single" w:sz="4" w:space="0" w:color="auto"/>
              <w:right w:val="single" w:sz="4" w:space="0" w:color="auto"/>
            </w:tcBorders>
          </w:tcPr>
          <w:p w14:paraId="19285D8F" w14:textId="77777777" w:rsidR="007B58F8" w:rsidRPr="007B58F8" w:rsidRDefault="007B58F8" w:rsidP="007B58F8">
            <w:pPr>
              <w:autoSpaceDE w:val="0"/>
              <w:autoSpaceDN w:val="0"/>
              <w:jc w:val="center"/>
              <w:rPr>
                <w:sz w:val="13"/>
                <w:szCs w:val="13"/>
              </w:rPr>
            </w:pPr>
            <w:r w:rsidRPr="007B58F8">
              <w:rPr>
                <w:sz w:val="13"/>
                <w:szCs w:val="13"/>
              </w:rPr>
              <w:t>1.1.1.</w:t>
            </w:r>
          </w:p>
        </w:tc>
        <w:tc>
          <w:tcPr>
            <w:tcW w:w="1725" w:type="dxa"/>
            <w:tcBorders>
              <w:top w:val="nil"/>
              <w:left w:val="single" w:sz="4" w:space="0" w:color="auto"/>
              <w:bottom w:val="single" w:sz="4" w:space="0" w:color="auto"/>
              <w:right w:val="single" w:sz="4" w:space="0" w:color="auto"/>
            </w:tcBorders>
            <w:vAlign w:val="center"/>
            <w:hideMark/>
          </w:tcPr>
          <w:p w14:paraId="3C99F823"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40 мм</w:t>
            </w:r>
          </w:p>
        </w:tc>
        <w:tc>
          <w:tcPr>
            <w:tcW w:w="902" w:type="dxa"/>
            <w:tcBorders>
              <w:top w:val="nil"/>
              <w:left w:val="nil"/>
              <w:bottom w:val="single" w:sz="4" w:space="0" w:color="auto"/>
              <w:right w:val="single" w:sz="4" w:space="0" w:color="auto"/>
            </w:tcBorders>
            <w:noWrap/>
            <w:vAlign w:val="center"/>
            <w:hideMark/>
          </w:tcPr>
          <w:p w14:paraId="79D1319A" w14:textId="77777777" w:rsidR="007B58F8" w:rsidRPr="007B58F8" w:rsidRDefault="007B58F8" w:rsidP="007B58F8">
            <w:pPr>
              <w:autoSpaceDE w:val="0"/>
              <w:autoSpaceDN w:val="0"/>
              <w:jc w:val="center"/>
              <w:rPr>
                <w:sz w:val="13"/>
                <w:szCs w:val="13"/>
              </w:rPr>
            </w:pPr>
            <w:r w:rsidRPr="007B58F8">
              <w:rPr>
                <w:sz w:val="13"/>
                <w:szCs w:val="13"/>
              </w:rPr>
              <w:t>13760,44</w:t>
            </w:r>
          </w:p>
        </w:tc>
        <w:tc>
          <w:tcPr>
            <w:tcW w:w="902" w:type="dxa"/>
            <w:tcBorders>
              <w:top w:val="nil"/>
              <w:left w:val="nil"/>
              <w:bottom w:val="single" w:sz="4" w:space="0" w:color="auto"/>
              <w:right w:val="single" w:sz="4" w:space="0" w:color="auto"/>
            </w:tcBorders>
            <w:noWrap/>
            <w:vAlign w:val="center"/>
            <w:hideMark/>
          </w:tcPr>
          <w:p w14:paraId="6968C772" w14:textId="77777777" w:rsidR="007B58F8" w:rsidRPr="007B58F8" w:rsidRDefault="007B58F8" w:rsidP="007B58F8">
            <w:pPr>
              <w:autoSpaceDE w:val="0"/>
              <w:autoSpaceDN w:val="0"/>
              <w:jc w:val="center"/>
              <w:rPr>
                <w:sz w:val="13"/>
                <w:szCs w:val="13"/>
              </w:rPr>
            </w:pPr>
            <w:r w:rsidRPr="007B58F8">
              <w:rPr>
                <w:sz w:val="13"/>
                <w:szCs w:val="13"/>
              </w:rPr>
              <w:t>14297,10</w:t>
            </w:r>
          </w:p>
        </w:tc>
        <w:tc>
          <w:tcPr>
            <w:tcW w:w="902" w:type="dxa"/>
            <w:tcBorders>
              <w:top w:val="nil"/>
              <w:left w:val="nil"/>
              <w:bottom w:val="single" w:sz="4" w:space="0" w:color="auto"/>
              <w:right w:val="single" w:sz="4" w:space="0" w:color="auto"/>
            </w:tcBorders>
            <w:noWrap/>
            <w:vAlign w:val="center"/>
            <w:hideMark/>
          </w:tcPr>
          <w:p w14:paraId="73B84CD5" w14:textId="77777777" w:rsidR="007B58F8" w:rsidRPr="007B58F8" w:rsidRDefault="007B58F8" w:rsidP="007B58F8">
            <w:pPr>
              <w:autoSpaceDE w:val="0"/>
              <w:autoSpaceDN w:val="0"/>
              <w:jc w:val="center"/>
              <w:rPr>
                <w:sz w:val="13"/>
                <w:szCs w:val="13"/>
              </w:rPr>
            </w:pPr>
            <w:r w:rsidRPr="007B58F8">
              <w:rPr>
                <w:sz w:val="13"/>
                <w:szCs w:val="13"/>
              </w:rPr>
              <w:t>14868,99</w:t>
            </w:r>
          </w:p>
        </w:tc>
        <w:tc>
          <w:tcPr>
            <w:tcW w:w="902" w:type="dxa"/>
            <w:tcBorders>
              <w:top w:val="nil"/>
              <w:left w:val="nil"/>
              <w:bottom w:val="single" w:sz="4" w:space="0" w:color="auto"/>
              <w:right w:val="single" w:sz="4" w:space="0" w:color="auto"/>
            </w:tcBorders>
            <w:noWrap/>
            <w:vAlign w:val="center"/>
            <w:hideMark/>
          </w:tcPr>
          <w:p w14:paraId="00688137" w14:textId="77777777" w:rsidR="007B58F8" w:rsidRPr="007B58F8" w:rsidRDefault="007B58F8" w:rsidP="007B58F8">
            <w:pPr>
              <w:autoSpaceDE w:val="0"/>
              <w:autoSpaceDN w:val="0"/>
              <w:jc w:val="center"/>
              <w:rPr>
                <w:sz w:val="13"/>
                <w:szCs w:val="13"/>
              </w:rPr>
            </w:pPr>
            <w:r w:rsidRPr="007B58F8">
              <w:rPr>
                <w:sz w:val="13"/>
                <w:szCs w:val="13"/>
              </w:rPr>
              <w:t>15463,74</w:t>
            </w:r>
          </w:p>
        </w:tc>
        <w:tc>
          <w:tcPr>
            <w:tcW w:w="943" w:type="dxa"/>
            <w:tcBorders>
              <w:top w:val="nil"/>
              <w:left w:val="nil"/>
              <w:bottom w:val="single" w:sz="4" w:space="0" w:color="auto"/>
              <w:right w:val="single" w:sz="4" w:space="0" w:color="auto"/>
            </w:tcBorders>
            <w:noWrap/>
            <w:vAlign w:val="center"/>
            <w:hideMark/>
          </w:tcPr>
          <w:p w14:paraId="4431DBF2" w14:textId="77777777" w:rsidR="007B58F8" w:rsidRPr="007B58F8" w:rsidRDefault="007B58F8" w:rsidP="007B58F8">
            <w:pPr>
              <w:autoSpaceDE w:val="0"/>
              <w:autoSpaceDN w:val="0"/>
              <w:jc w:val="center"/>
              <w:rPr>
                <w:color w:val="000000"/>
                <w:sz w:val="13"/>
                <w:szCs w:val="13"/>
              </w:rPr>
            </w:pPr>
            <w:r w:rsidRPr="007B58F8">
              <w:rPr>
                <w:color w:val="000000"/>
                <w:sz w:val="13"/>
                <w:szCs w:val="13"/>
              </w:rPr>
              <w:t>16082,29</w:t>
            </w:r>
          </w:p>
        </w:tc>
        <w:tc>
          <w:tcPr>
            <w:tcW w:w="669" w:type="dxa"/>
            <w:vMerge w:val="restart"/>
            <w:tcBorders>
              <w:top w:val="nil"/>
              <w:left w:val="nil"/>
              <w:bottom w:val="single" w:sz="4" w:space="0" w:color="auto"/>
              <w:right w:val="single" w:sz="4" w:space="0" w:color="auto"/>
            </w:tcBorders>
            <w:vAlign w:val="center"/>
          </w:tcPr>
          <w:p w14:paraId="47CF98E6" w14:textId="77777777" w:rsidR="007B58F8" w:rsidRPr="007B58F8" w:rsidRDefault="007B58F8" w:rsidP="007B58F8">
            <w:pPr>
              <w:autoSpaceDE w:val="0"/>
              <w:autoSpaceDN w:val="0"/>
              <w:jc w:val="center"/>
              <w:rPr>
                <w:sz w:val="13"/>
                <w:szCs w:val="13"/>
              </w:rPr>
            </w:pPr>
            <w:r w:rsidRPr="007B58F8">
              <w:rPr>
                <w:sz w:val="13"/>
                <w:szCs w:val="13"/>
              </w:rPr>
              <w:t>8102,00</w:t>
            </w:r>
          </w:p>
        </w:tc>
        <w:tc>
          <w:tcPr>
            <w:tcW w:w="669" w:type="dxa"/>
            <w:vMerge w:val="restart"/>
            <w:tcBorders>
              <w:top w:val="nil"/>
              <w:left w:val="nil"/>
              <w:bottom w:val="single" w:sz="4" w:space="0" w:color="auto"/>
              <w:right w:val="single" w:sz="4" w:space="0" w:color="auto"/>
            </w:tcBorders>
            <w:vAlign w:val="center"/>
          </w:tcPr>
          <w:p w14:paraId="02298A72" w14:textId="77777777" w:rsidR="007B58F8" w:rsidRPr="007B58F8" w:rsidRDefault="007B58F8" w:rsidP="007B58F8">
            <w:pPr>
              <w:autoSpaceDE w:val="0"/>
              <w:autoSpaceDN w:val="0"/>
              <w:jc w:val="center"/>
              <w:rPr>
                <w:sz w:val="13"/>
                <w:szCs w:val="13"/>
              </w:rPr>
            </w:pPr>
            <w:r w:rsidRPr="007B58F8">
              <w:rPr>
                <w:sz w:val="13"/>
                <w:szCs w:val="13"/>
              </w:rPr>
              <w:t>8417,98</w:t>
            </w:r>
          </w:p>
        </w:tc>
        <w:tc>
          <w:tcPr>
            <w:tcW w:w="669" w:type="dxa"/>
            <w:vMerge w:val="restart"/>
            <w:tcBorders>
              <w:top w:val="nil"/>
              <w:left w:val="nil"/>
              <w:bottom w:val="single" w:sz="4" w:space="0" w:color="auto"/>
              <w:right w:val="single" w:sz="4" w:space="0" w:color="auto"/>
            </w:tcBorders>
            <w:vAlign w:val="center"/>
          </w:tcPr>
          <w:p w14:paraId="0EB0F78E" w14:textId="77777777" w:rsidR="007B58F8" w:rsidRPr="007B58F8" w:rsidRDefault="007B58F8" w:rsidP="007B58F8">
            <w:pPr>
              <w:autoSpaceDE w:val="0"/>
              <w:autoSpaceDN w:val="0"/>
              <w:jc w:val="center"/>
              <w:rPr>
                <w:sz w:val="13"/>
                <w:szCs w:val="13"/>
              </w:rPr>
            </w:pPr>
            <w:r w:rsidRPr="007B58F8">
              <w:rPr>
                <w:sz w:val="13"/>
                <w:szCs w:val="13"/>
              </w:rPr>
              <w:t>8754,70</w:t>
            </w:r>
          </w:p>
        </w:tc>
        <w:tc>
          <w:tcPr>
            <w:tcW w:w="802" w:type="dxa"/>
            <w:vMerge w:val="restart"/>
            <w:tcBorders>
              <w:top w:val="nil"/>
              <w:left w:val="nil"/>
              <w:bottom w:val="single" w:sz="4" w:space="0" w:color="auto"/>
              <w:right w:val="single" w:sz="4" w:space="0" w:color="auto"/>
            </w:tcBorders>
            <w:vAlign w:val="center"/>
          </w:tcPr>
          <w:p w14:paraId="3615C8A6" w14:textId="77777777" w:rsidR="007B58F8" w:rsidRPr="007B58F8" w:rsidRDefault="007B58F8" w:rsidP="007B58F8">
            <w:pPr>
              <w:autoSpaceDE w:val="0"/>
              <w:autoSpaceDN w:val="0"/>
              <w:jc w:val="center"/>
              <w:rPr>
                <w:sz w:val="13"/>
                <w:szCs w:val="13"/>
              </w:rPr>
            </w:pPr>
            <w:r w:rsidRPr="007B58F8">
              <w:rPr>
                <w:sz w:val="13"/>
                <w:szCs w:val="13"/>
              </w:rPr>
              <w:t>9104,89</w:t>
            </w:r>
          </w:p>
        </w:tc>
        <w:tc>
          <w:tcPr>
            <w:tcW w:w="803" w:type="dxa"/>
            <w:vMerge w:val="restart"/>
            <w:tcBorders>
              <w:top w:val="nil"/>
              <w:left w:val="nil"/>
              <w:bottom w:val="single" w:sz="4" w:space="0" w:color="auto"/>
              <w:right w:val="single" w:sz="4" w:space="0" w:color="auto"/>
            </w:tcBorders>
            <w:vAlign w:val="center"/>
          </w:tcPr>
          <w:p w14:paraId="7CBF4C69" w14:textId="77777777" w:rsidR="007B58F8" w:rsidRPr="007B58F8" w:rsidRDefault="007B58F8" w:rsidP="007B58F8">
            <w:pPr>
              <w:autoSpaceDE w:val="0"/>
              <w:autoSpaceDN w:val="0"/>
              <w:jc w:val="center"/>
              <w:rPr>
                <w:sz w:val="13"/>
                <w:szCs w:val="13"/>
              </w:rPr>
            </w:pPr>
            <w:r w:rsidRPr="007B58F8">
              <w:rPr>
                <w:sz w:val="13"/>
                <w:szCs w:val="13"/>
              </w:rPr>
              <w:t>9469,08</w:t>
            </w:r>
          </w:p>
        </w:tc>
      </w:tr>
      <w:tr w:rsidR="007B58F8" w:rsidRPr="007B58F8" w14:paraId="5B2599F7" w14:textId="77777777" w:rsidTr="007B58F8">
        <w:trPr>
          <w:gridAfter w:val="1"/>
          <w:wAfter w:w="13" w:type="dxa"/>
          <w:trHeight w:val="266"/>
        </w:trPr>
        <w:tc>
          <w:tcPr>
            <w:tcW w:w="682" w:type="dxa"/>
            <w:tcBorders>
              <w:top w:val="nil"/>
              <w:left w:val="single" w:sz="4" w:space="0" w:color="auto"/>
              <w:bottom w:val="single" w:sz="4" w:space="0" w:color="auto"/>
              <w:right w:val="single" w:sz="4" w:space="0" w:color="auto"/>
            </w:tcBorders>
          </w:tcPr>
          <w:p w14:paraId="1A64F8A3" w14:textId="77777777" w:rsidR="007B58F8" w:rsidRPr="007B58F8" w:rsidRDefault="007B58F8" w:rsidP="007B58F8">
            <w:pPr>
              <w:autoSpaceDE w:val="0"/>
              <w:autoSpaceDN w:val="0"/>
              <w:jc w:val="center"/>
              <w:rPr>
                <w:sz w:val="13"/>
                <w:szCs w:val="13"/>
              </w:rPr>
            </w:pPr>
            <w:r w:rsidRPr="007B58F8">
              <w:rPr>
                <w:sz w:val="13"/>
                <w:szCs w:val="13"/>
              </w:rPr>
              <w:t>1.1.2.</w:t>
            </w:r>
          </w:p>
        </w:tc>
        <w:tc>
          <w:tcPr>
            <w:tcW w:w="1725" w:type="dxa"/>
            <w:tcBorders>
              <w:top w:val="nil"/>
              <w:left w:val="single" w:sz="4" w:space="0" w:color="auto"/>
              <w:bottom w:val="single" w:sz="4" w:space="0" w:color="auto"/>
              <w:right w:val="single" w:sz="4" w:space="0" w:color="auto"/>
            </w:tcBorders>
            <w:vAlign w:val="center"/>
            <w:hideMark/>
          </w:tcPr>
          <w:p w14:paraId="2EA33386"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70 мм</w:t>
            </w:r>
          </w:p>
        </w:tc>
        <w:tc>
          <w:tcPr>
            <w:tcW w:w="902" w:type="dxa"/>
            <w:tcBorders>
              <w:top w:val="nil"/>
              <w:left w:val="nil"/>
              <w:bottom w:val="single" w:sz="4" w:space="0" w:color="auto"/>
              <w:right w:val="single" w:sz="4" w:space="0" w:color="auto"/>
            </w:tcBorders>
            <w:noWrap/>
            <w:vAlign w:val="center"/>
            <w:hideMark/>
          </w:tcPr>
          <w:p w14:paraId="45FC58E5" w14:textId="77777777" w:rsidR="007B58F8" w:rsidRPr="007B58F8" w:rsidRDefault="007B58F8" w:rsidP="007B58F8">
            <w:pPr>
              <w:autoSpaceDE w:val="0"/>
              <w:autoSpaceDN w:val="0"/>
              <w:jc w:val="center"/>
              <w:rPr>
                <w:sz w:val="13"/>
                <w:szCs w:val="13"/>
              </w:rPr>
            </w:pPr>
            <w:r w:rsidRPr="007B58F8">
              <w:rPr>
                <w:sz w:val="13"/>
                <w:szCs w:val="13"/>
              </w:rPr>
              <w:t>14189,35</w:t>
            </w:r>
          </w:p>
        </w:tc>
        <w:tc>
          <w:tcPr>
            <w:tcW w:w="902" w:type="dxa"/>
            <w:tcBorders>
              <w:top w:val="nil"/>
              <w:left w:val="nil"/>
              <w:bottom w:val="single" w:sz="4" w:space="0" w:color="auto"/>
              <w:right w:val="single" w:sz="4" w:space="0" w:color="auto"/>
            </w:tcBorders>
            <w:noWrap/>
            <w:vAlign w:val="center"/>
            <w:hideMark/>
          </w:tcPr>
          <w:p w14:paraId="7CEB3263" w14:textId="77777777" w:rsidR="007B58F8" w:rsidRPr="007B58F8" w:rsidRDefault="007B58F8" w:rsidP="007B58F8">
            <w:pPr>
              <w:autoSpaceDE w:val="0"/>
              <w:autoSpaceDN w:val="0"/>
              <w:jc w:val="center"/>
              <w:rPr>
                <w:sz w:val="13"/>
                <w:szCs w:val="13"/>
              </w:rPr>
            </w:pPr>
            <w:r w:rsidRPr="007B58F8">
              <w:rPr>
                <w:sz w:val="13"/>
                <w:szCs w:val="13"/>
              </w:rPr>
              <w:t>14742,74</w:t>
            </w:r>
          </w:p>
        </w:tc>
        <w:tc>
          <w:tcPr>
            <w:tcW w:w="902" w:type="dxa"/>
            <w:tcBorders>
              <w:top w:val="nil"/>
              <w:left w:val="nil"/>
              <w:bottom w:val="single" w:sz="4" w:space="0" w:color="auto"/>
              <w:right w:val="single" w:sz="4" w:space="0" w:color="auto"/>
            </w:tcBorders>
            <w:noWrap/>
            <w:vAlign w:val="center"/>
            <w:hideMark/>
          </w:tcPr>
          <w:p w14:paraId="65F90110" w14:textId="77777777" w:rsidR="007B58F8" w:rsidRPr="007B58F8" w:rsidRDefault="007B58F8" w:rsidP="007B58F8">
            <w:pPr>
              <w:autoSpaceDE w:val="0"/>
              <w:autoSpaceDN w:val="0"/>
              <w:jc w:val="center"/>
              <w:rPr>
                <w:sz w:val="13"/>
                <w:szCs w:val="13"/>
              </w:rPr>
            </w:pPr>
            <w:r w:rsidRPr="007B58F8">
              <w:rPr>
                <w:sz w:val="13"/>
                <w:szCs w:val="13"/>
              </w:rPr>
              <w:t>15332,45</w:t>
            </w:r>
          </w:p>
        </w:tc>
        <w:tc>
          <w:tcPr>
            <w:tcW w:w="902" w:type="dxa"/>
            <w:tcBorders>
              <w:top w:val="nil"/>
              <w:left w:val="nil"/>
              <w:bottom w:val="single" w:sz="4" w:space="0" w:color="auto"/>
              <w:right w:val="single" w:sz="4" w:space="0" w:color="auto"/>
            </w:tcBorders>
            <w:noWrap/>
            <w:vAlign w:val="center"/>
            <w:hideMark/>
          </w:tcPr>
          <w:p w14:paraId="1CAAC1D2" w14:textId="77777777" w:rsidR="007B58F8" w:rsidRPr="007B58F8" w:rsidRDefault="007B58F8" w:rsidP="007B58F8">
            <w:pPr>
              <w:autoSpaceDE w:val="0"/>
              <w:autoSpaceDN w:val="0"/>
              <w:jc w:val="center"/>
              <w:rPr>
                <w:sz w:val="13"/>
                <w:szCs w:val="13"/>
              </w:rPr>
            </w:pPr>
            <w:r w:rsidRPr="007B58F8">
              <w:rPr>
                <w:sz w:val="13"/>
                <w:szCs w:val="13"/>
              </w:rPr>
              <w:t>15945,74</w:t>
            </w:r>
          </w:p>
        </w:tc>
        <w:tc>
          <w:tcPr>
            <w:tcW w:w="943" w:type="dxa"/>
            <w:tcBorders>
              <w:top w:val="nil"/>
              <w:left w:val="nil"/>
              <w:bottom w:val="single" w:sz="4" w:space="0" w:color="auto"/>
              <w:right w:val="single" w:sz="4" w:space="0" w:color="auto"/>
            </w:tcBorders>
            <w:noWrap/>
            <w:vAlign w:val="center"/>
            <w:hideMark/>
          </w:tcPr>
          <w:p w14:paraId="5DDA4431" w14:textId="77777777" w:rsidR="007B58F8" w:rsidRPr="007B58F8" w:rsidRDefault="007B58F8" w:rsidP="007B58F8">
            <w:pPr>
              <w:autoSpaceDE w:val="0"/>
              <w:autoSpaceDN w:val="0"/>
              <w:jc w:val="center"/>
              <w:rPr>
                <w:color w:val="000000"/>
                <w:sz w:val="13"/>
                <w:szCs w:val="13"/>
              </w:rPr>
            </w:pPr>
            <w:r w:rsidRPr="007B58F8">
              <w:rPr>
                <w:color w:val="000000"/>
                <w:sz w:val="13"/>
                <w:szCs w:val="13"/>
              </w:rPr>
              <w:t>16583,57</w:t>
            </w:r>
          </w:p>
        </w:tc>
        <w:tc>
          <w:tcPr>
            <w:tcW w:w="669" w:type="dxa"/>
            <w:vMerge/>
            <w:tcBorders>
              <w:top w:val="single" w:sz="4" w:space="0" w:color="auto"/>
              <w:left w:val="nil"/>
              <w:bottom w:val="single" w:sz="4" w:space="0" w:color="auto"/>
              <w:right w:val="single" w:sz="4" w:space="0" w:color="auto"/>
            </w:tcBorders>
          </w:tcPr>
          <w:p w14:paraId="197700C4"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05652770"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14A6AB10" w14:textId="77777777" w:rsidR="007B58F8" w:rsidRPr="007B58F8" w:rsidRDefault="007B58F8" w:rsidP="007B58F8">
            <w:pPr>
              <w:autoSpaceDE w:val="0"/>
              <w:autoSpaceDN w:val="0"/>
              <w:jc w:val="center"/>
              <w:rPr>
                <w:sz w:val="13"/>
                <w:szCs w:val="13"/>
              </w:rPr>
            </w:pPr>
          </w:p>
        </w:tc>
        <w:tc>
          <w:tcPr>
            <w:tcW w:w="802" w:type="dxa"/>
            <w:vMerge/>
            <w:tcBorders>
              <w:top w:val="single" w:sz="4" w:space="0" w:color="auto"/>
              <w:left w:val="nil"/>
              <w:bottom w:val="single" w:sz="4" w:space="0" w:color="auto"/>
              <w:right w:val="single" w:sz="4" w:space="0" w:color="auto"/>
            </w:tcBorders>
          </w:tcPr>
          <w:p w14:paraId="58FD4134" w14:textId="77777777" w:rsidR="007B58F8" w:rsidRPr="007B58F8" w:rsidRDefault="007B58F8" w:rsidP="007B58F8">
            <w:pPr>
              <w:autoSpaceDE w:val="0"/>
              <w:autoSpaceDN w:val="0"/>
              <w:jc w:val="center"/>
              <w:rPr>
                <w:sz w:val="13"/>
                <w:szCs w:val="13"/>
              </w:rPr>
            </w:pPr>
          </w:p>
        </w:tc>
        <w:tc>
          <w:tcPr>
            <w:tcW w:w="803" w:type="dxa"/>
            <w:vMerge/>
            <w:tcBorders>
              <w:top w:val="single" w:sz="4" w:space="0" w:color="auto"/>
              <w:left w:val="nil"/>
              <w:bottom w:val="single" w:sz="4" w:space="0" w:color="auto"/>
              <w:right w:val="single" w:sz="4" w:space="0" w:color="auto"/>
            </w:tcBorders>
          </w:tcPr>
          <w:p w14:paraId="06BB512B" w14:textId="77777777" w:rsidR="007B58F8" w:rsidRPr="007B58F8" w:rsidRDefault="007B58F8" w:rsidP="007B58F8">
            <w:pPr>
              <w:autoSpaceDE w:val="0"/>
              <w:autoSpaceDN w:val="0"/>
              <w:jc w:val="center"/>
              <w:rPr>
                <w:sz w:val="13"/>
                <w:szCs w:val="13"/>
              </w:rPr>
            </w:pPr>
          </w:p>
        </w:tc>
      </w:tr>
      <w:tr w:rsidR="007B58F8" w:rsidRPr="007B58F8" w14:paraId="333CEB04" w14:textId="77777777" w:rsidTr="007B58F8">
        <w:trPr>
          <w:gridAfter w:val="1"/>
          <w:wAfter w:w="13" w:type="dxa"/>
          <w:trHeight w:val="244"/>
        </w:trPr>
        <w:tc>
          <w:tcPr>
            <w:tcW w:w="682" w:type="dxa"/>
            <w:tcBorders>
              <w:top w:val="nil"/>
              <w:left w:val="single" w:sz="4" w:space="0" w:color="auto"/>
              <w:bottom w:val="single" w:sz="4" w:space="0" w:color="auto"/>
              <w:right w:val="single" w:sz="4" w:space="0" w:color="auto"/>
            </w:tcBorders>
          </w:tcPr>
          <w:p w14:paraId="4C906D2D" w14:textId="77777777" w:rsidR="007B58F8" w:rsidRPr="007B58F8" w:rsidRDefault="007B58F8" w:rsidP="007B58F8">
            <w:pPr>
              <w:autoSpaceDE w:val="0"/>
              <w:autoSpaceDN w:val="0"/>
              <w:jc w:val="center"/>
              <w:rPr>
                <w:sz w:val="13"/>
                <w:szCs w:val="13"/>
              </w:rPr>
            </w:pPr>
            <w:r w:rsidRPr="007B58F8">
              <w:rPr>
                <w:sz w:val="13"/>
                <w:szCs w:val="13"/>
              </w:rPr>
              <w:t>1.1.3.</w:t>
            </w:r>
          </w:p>
        </w:tc>
        <w:tc>
          <w:tcPr>
            <w:tcW w:w="1725" w:type="dxa"/>
            <w:tcBorders>
              <w:top w:val="nil"/>
              <w:left w:val="single" w:sz="4" w:space="0" w:color="auto"/>
              <w:bottom w:val="single" w:sz="4" w:space="0" w:color="auto"/>
              <w:right w:val="single" w:sz="4" w:space="0" w:color="auto"/>
            </w:tcBorders>
            <w:vAlign w:val="center"/>
            <w:hideMark/>
          </w:tcPr>
          <w:p w14:paraId="5BB92605"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100 мм</w:t>
            </w:r>
          </w:p>
        </w:tc>
        <w:tc>
          <w:tcPr>
            <w:tcW w:w="902" w:type="dxa"/>
            <w:tcBorders>
              <w:top w:val="nil"/>
              <w:left w:val="nil"/>
              <w:bottom w:val="single" w:sz="4" w:space="0" w:color="auto"/>
              <w:right w:val="single" w:sz="4" w:space="0" w:color="auto"/>
            </w:tcBorders>
            <w:noWrap/>
            <w:vAlign w:val="center"/>
            <w:hideMark/>
          </w:tcPr>
          <w:p w14:paraId="68F48360" w14:textId="77777777" w:rsidR="007B58F8" w:rsidRPr="007B58F8" w:rsidRDefault="007B58F8" w:rsidP="007B58F8">
            <w:pPr>
              <w:autoSpaceDE w:val="0"/>
              <w:autoSpaceDN w:val="0"/>
              <w:jc w:val="center"/>
              <w:rPr>
                <w:sz w:val="13"/>
                <w:szCs w:val="13"/>
              </w:rPr>
            </w:pPr>
            <w:r w:rsidRPr="007B58F8">
              <w:rPr>
                <w:sz w:val="13"/>
                <w:szCs w:val="13"/>
              </w:rPr>
              <w:t>14870,84</w:t>
            </w:r>
          </w:p>
        </w:tc>
        <w:tc>
          <w:tcPr>
            <w:tcW w:w="902" w:type="dxa"/>
            <w:tcBorders>
              <w:top w:val="nil"/>
              <w:left w:val="nil"/>
              <w:bottom w:val="single" w:sz="4" w:space="0" w:color="auto"/>
              <w:right w:val="single" w:sz="4" w:space="0" w:color="auto"/>
            </w:tcBorders>
            <w:noWrap/>
            <w:vAlign w:val="center"/>
            <w:hideMark/>
          </w:tcPr>
          <w:p w14:paraId="0760F9DB" w14:textId="77777777" w:rsidR="007B58F8" w:rsidRPr="007B58F8" w:rsidRDefault="007B58F8" w:rsidP="007B58F8">
            <w:pPr>
              <w:autoSpaceDE w:val="0"/>
              <w:autoSpaceDN w:val="0"/>
              <w:jc w:val="center"/>
              <w:rPr>
                <w:sz w:val="13"/>
                <w:szCs w:val="13"/>
              </w:rPr>
            </w:pPr>
            <w:r w:rsidRPr="007B58F8">
              <w:rPr>
                <w:sz w:val="13"/>
                <w:szCs w:val="13"/>
              </w:rPr>
              <w:t>15450,80</w:t>
            </w:r>
          </w:p>
        </w:tc>
        <w:tc>
          <w:tcPr>
            <w:tcW w:w="902" w:type="dxa"/>
            <w:tcBorders>
              <w:top w:val="nil"/>
              <w:left w:val="nil"/>
              <w:bottom w:val="single" w:sz="4" w:space="0" w:color="auto"/>
              <w:right w:val="single" w:sz="4" w:space="0" w:color="auto"/>
            </w:tcBorders>
            <w:noWrap/>
            <w:vAlign w:val="center"/>
            <w:hideMark/>
          </w:tcPr>
          <w:p w14:paraId="2E5E0354" w14:textId="77777777" w:rsidR="007B58F8" w:rsidRPr="007B58F8" w:rsidRDefault="007B58F8" w:rsidP="007B58F8">
            <w:pPr>
              <w:autoSpaceDE w:val="0"/>
              <w:autoSpaceDN w:val="0"/>
              <w:jc w:val="center"/>
              <w:rPr>
                <w:sz w:val="13"/>
                <w:szCs w:val="13"/>
              </w:rPr>
            </w:pPr>
            <w:r w:rsidRPr="007B58F8">
              <w:rPr>
                <w:sz w:val="13"/>
                <w:szCs w:val="13"/>
              </w:rPr>
              <w:t>16068,83</w:t>
            </w:r>
          </w:p>
        </w:tc>
        <w:tc>
          <w:tcPr>
            <w:tcW w:w="902" w:type="dxa"/>
            <w:tcBorders>
              <w:top w:val="nil"/>
              <w:left w:val="nil"/>
              <w:bottom w:val="single" w:sz="4" w:space="0" w:color="auto"/>
              <w:right w:val="single" w:sz="4" w:space="0" w:color="auto"/>
            </w:tcBorders>
            <w:noWrap/>
            <w:vAlign w:val="center"/>
            <w:hideMark/>
          </w:tcPr>
          <w:p w14:paraId="67B26CE7" w14:textId="77777777" w:rsidR="007B58F8" w:rsidRPr="007B58F8" w:rsidRDefault="007B58F8" w:rsidP="007B58F8">
            <w:pPr>
              <w:autoSpaceDE w:val="0"/>
              <w:autoSpaceDN w:val="0"/>
              <w:jc w:val="center"/>
              <w:rPr>
                <w:sz w:val="13"/>
                <w:szCs w:val="13"/>
              </w:rPr>
            </w:pPr>
            <w:r w:rsidRPr="007B58F8">
              <w:rPr>
                <w:sz w:val="13"/>
                <w:szCs w:val="13"/>
              </w:rPr>
              <w:t>16711,59</w:t>
            </w:r>
          </w:p>
        </w:tc>
        <w:tc>
          <w:tcPr>
            <w:tcW w:w="943" w:type="dxa"/>
            <w:tcBorders>
              <w:top w:val="nil"/>
              <w:left w:val="nil"/>
              <w:bottom w:val="single" w:sz="4" w:space="0" w:color="auto"/>
              <w:right w:val="single" w:sz="4" w:space="0" w:color="auto"/>
            </w:tcBorders>
            <w:noWrap/>
            <w:vAlign w:val="center"/>
            <w:hideMark/>
          </w:tcPr>
          <w:p w14:paraId="4308CD62" w14:textId="77777777" w:rsidR="007B58F8" w:rsidRPr="007B58F8" w:rsidRDefault="007B58F8" w:rsidP="007B58F8">
            <w:pPr>
              <w:autoSpaceDE w:val="0"/>
              <w:autoSpaceDN w:val="0"/>
              <w:jc w:val="center"/>
              <w:rPr>
                <w:color w:val="000000"/>
                <w:sz w:val="13"/>
                <w:szCs w:val="13"/>
              </w:rPr>
            </w:pPr>
            <w:r w:rsidRPr="007B58F8">
              <w:rPr>
                <w:color w:val="000000"/>
                <w:sz w:val="13"/>
                <w:szCs w:val="13"/>
              </w:rPr>
              <w:t>17380,05</w:t>
            </w:r>
          </w:p>
        </w:tc>
        <w:tc>
          <w:tcPr>
            <w:tcW w:w="669" w:type="dxa"/>
            <w:vMerge/>
            <w:tcBorders>
              <w:top w:val="single" w:sz="4" w:space="0" w:color="auto"/>
              <w:left w:val="nil"/>
              <w:bottom w:val="single" w:sz="4" w:space="0" w:color="auto"/>
              <w:right w:val="single" w:sz="4" w:space="0" w:color="auto"/>
            </w:tcBorders>
          </w:tcPr>
          <w:p w14:paraId="43BBFEEB"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1E2F60CE"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1AA173BD" w14:textId="77777777" w:rsidR="007B58F8" w:rsidRPr="007B58F8" w:rsidRDefault="007B58F8" w:rsidP="007B58F8">
            <w:pPr>
              <w:autoSpaceDE w:val="0"/>
              <w:autoSpaceDN w:val="0"/>
              <w:jc w:val="center"/>
              <w:rPr>
                <w:sz w:val="13"/>
                <w:szCs w:val="13"/>
              </w:rPr>
            </w:pPr>
          </w:p>
        </w:tc>
        <w:tc>
          <w:tcPr>
            <w:tcW w:w="802" w:type="dxa"/>
            <w:vMerge/>
            <w:tcBorders>
              <w:top w:val="single" w:sz="4" w:space="0" w:color="auto"/>
              <w:left w:val="nil"/>
              <w:bottom w:val="single" w:sz="4" w:space="0" w:color="auto"/>
              <w:right w:val="single" w:sz="4" w:space="0" w:color="auto"/>
            </w:tcBorders>
          </w:tcPr>
          <w:p w14:paraId="3EE1D647" w14:textId="77777777" w:rsidR="007B58F8" w:rsidRPr="007B58F8" w:rsidRDefault="007B58F8" w:rsidP="007B58F8">
            <w:pPr>
              <w:autoSpaceDE w:val="0"/>
              <w:autoSpaceDN w:val="0"/>
              <w:jc w:val="center"/>
              <w:rPr>
                <w:sz w:val="13"/>
                <w:szCs w:val="13"/>
              </w:rPr>
            </w:pPr>
          </w:p>
        </w:tc>
        <w:tc>
          <w:tcPr>
            <w:tcW w:w="803" w:type="dxa"/>
            <w:vMerge/>
            <w:tcBorders>
              <w:top w:val="single" w:sz="4" w:space="0" w:color="auto"/>
              <w:left w:val="nil"/>
              <w:bottom w:val="single" w:sz="4" w:space="0" w:color="auto"/>
              <w:right w:val="single" w:sz="4" w:space="0" w:color="auto"/>
            </w:tcBorders>
          </w:tcPr>
          <w:p w14:paraId="78E6399B" w14:textId="77777777" w:rsidR="007B58F8" w:rsidRPr="007B58F8" w:rsidRDefault="007B58F8" w:rsidP="007B58F8">
            <w:pPr>
              <w:autoSpaceDE w:val="0"/>
              <w:autoSpaceDN w:val="0"/>
              <w:jc w:val="center"/>
              <w:rPr>
                <w:sz w:val="13"/>
                <w:szCs w:val="13"/>
              </w:rPr>
            </w:pPr>
          </w:p>
        </w:tc>
      </w:tr>
      <w:tr w:rsidR="007B58F8" w:rsidRPr="007B58F8" w14:paraId="438686E1" w14:textId="77777777" w:rsidTr="007B58F8">
        <w:trPr>
          <w:gridAfter w:val="1"/>
          <w:wAfter w:w="13" w:type="dxa"/>
          <w:trHeight w:val="278"/>
        </w:trPr>
        <w:tc>
          <w:tcPr>
            <w:tcW w:w="682" w:type="dxa"/>
            <w:tcBorders>
              <w:top w:val="nil"/>
              <w:left w:val="single" w:sz="4" w:space="0" w:color="auto"/>
              <w:bottom w:val="single" w:sz="4" w:space="0" w:color="auto"/>
              <w:right w:val="single" w:sz="4" w:space="0" w:color="auto"/>
            </w:tcBorders>
          </w:tcPr>
          <w:p w14:paraId="4310CE19" w14:textId="77777777" w:rsidR="007B58F8" w:rsidRPr="007B58F8" w:rsidRDefault="007B58F8" w:rsidP="007B58F8">
            <w:pPr>
              <w:autoSpaceDE w:val="0"/>
              <w:autoSpaceDN w:val="0"/>
              <w:jc w:val="center"/>
              <w:rPr>
                <w:sz w:val="13"/>
                <w:szCs w:val="13"/>
              </w:rPr>
            </w:pPr>
            <w:r w:rsidRPr="007B58F8">
              <w:rPr>
                <w:sz w:val="13"/>
                <w:szCs w:val="13"/>
              </w:rPr>
              <w:t>1.1.4.</w:t>
            </w:r>
          </w:p>
        </w:tc>
        <w:tc>
          <w:tcPr>
            <w:tcW w:w="1725" w:type="dxa"/>
            <w:tcBorders>
              <w:top w:val="nil"/>
              <w:left w:val="single" w:sz="4" w:space="0" w:color="auto"/>
              <w:bottom w:val="single" w:sz="4" w:space="0" w:color="auto"/>
              <w:right w:val="single" w:sz="4" w:space="0" w:color="auto"/>
            </w:tcBorders>
            <w:hideMark/>
          </w:tcPr>
          <w:p w14:paraId="76BF6028"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150 мм</w:t>
            </w:r>
          </w:p>
        </w:tc>
        <w:tc>
          <w:tcPr>
            <w:tcW w:w="902" w:type="dxa"/>
            <w:tcBorders>
              <w:top w:val="nil"/>
              <w:left w:val="nil"/>
              <w:bottom w:val="single" w:sz="4" w:space="0" w:color="auto"/>
              <w:right w:val="single" w:sz="4" w:space="0" w:color="auto"/>
            </w:tcBorders>
            <w:noWrap/>
            <w:vAlign w:val="center"/>
            <w:hideMark/>
          </w:tcPr>
          <w:p w14:paraId="26D8DEE3" w14:textId="77777777" w:rsidR="007B58F8" w:rsidRPr="007B58F8" w:rsidRDefault="007B58F8" w:rsidP="007B58F8">
            <w:pPr>
              <w:autoSpaceDE w:val="0"/>
              <w:autoSpaceDN w:val="0"/>
              <w:jc w:val="center"/>
              <w:rPr>
                <w:sz w:val="13"/>
                <w:szCs w:val="13"/>
              </w:rPr>
            </w:pPr>
            <w:r w:rsidRPr="007B58F8">
              <w:rPr>
                <w:sz w:val="13"/>
                <w:szCs w:val="13"/>
              </w:rPr>
              <w:t>17777,75</w:t>
            </w:r>
          </w:p>
        </w:tc>
        <w:tc>
          <w:tcPr>
            <w:tcW w:w="902" w:type="dxa"/>
            <w:tcBorders>
              <w:top w:val="nil"/>
              <w:left w:val="nil"/>
              <w:bottom w:val="single" w:sz="4" w:space="0" w:color="auto"/>
              <w:right w:val="single" w:sz="4" w:space="0" w:color="auto"/>
            </w:tcBorders>
            <w:noWrap/>
            <w:vAlign w:val="center"/>
            <w:hideMark/>
          </w:tcPr>
          <w:p w14:paraId="68EB63C8" w14:textId="77777777" w:rsidR="007B58F8" w:rsidRPr="007B58F8" w:rsidRDefault="007B58F8" w:rsidP="007B58F8">
            <w:pPr>
              <w:autoSpaceDE w:val="0"/>
              <w:autoSpaceDN w:val="0"/>
              <w:jc w:val="center"/>
              <w:rPr>
                <w:sz w:val="13"/>
                <w:szCs w:val="13"/>
              </w:rPr>
            </w:pPr>
            <w:r w:rsidRPr="007B58F8">
              <w:rPr>
                <w:sz w:val="13"/>
                <w:szCs w:val="13"/>
              </w:rPr>
              <w:t>18471,08</w:t>
            </w:r>
          </w:p>
        </w:tc>
        <w:tc>
          <w:tcPr>
            <w:tcW w:w="902" w:type="dxa"/>
            <w:tcBorders>
              <w:top w:val="nil"/>
              <w:left w:val="nil"/>
              <w:bottom w:val="single" w:sz="4" w:space="0" w:color="auto"/>
              <w:right w:val="single" w:sz="4" w:space="0" w:color="auto"/>
            </w:tcBorders>
            <w:noWrap/>
            <w:vAlign w:val="center"/>
            <w:hideMark/>
          </w:tcPr>
          <w:p w14:paraId="295FEE23" w14:textId="77777777" w:rsidR="007B58F8" w:rsidRPr="007B58F8" w:rsidRDefault="007B58F8" w:rsidP="007B58F8">
            <w:pPr>
              <w:autoSpaceDE w:val="0"/>
              <w:autoSpaceDN w:val="0"/>
              <w:jc w:val="center"/>
              <w:rPr>
                <w:sz w:val="13"/>
                <w:szCs w:val="13"/>
              </w:rPr>
            </w:pPr>
            <w:r w:rsidRPr="007B58F8">
              <w:rPr>
                <w:sz w:val="13"/>
                <w:szCs w:val="13"/>
              </w:rPr>
              <w:t>19209,92</w:t>
            </w:r>
          </w:p>
        </w:tc>
        <w:tc>
          <w:tcPr>
            <w:tcW w:w="902" w:type="dxa"/>
            <w:tcBorders>
              <w:top w:val="nil"/>
              <w:left w:val="nil"/>
              <w:bottom w:val="single" w:sz="4" w:space="0" w:color="auto"/>
              <w:right w:val="single" w:sz="4" w:space="0" w:color="auto"/>
            </w:tcBorders>
            <w:noWrap/>
            <w:vAlign w:val="center"/>
            <w:hideMark/>
          </w:tcPr>
          <w:p w14:paraId="603F7F91" w14:textId="77777777" w:rsidR="007B58F8" w:rsidRPr="007B58F8" w:rsidRDefault="007B58F8" w:rsidP="007B58F8">
            <w:pPr>
              <w:autoSpaceDE w:val="0"/>
              <w:autoSpaceDN w:val="0"/>
              <w:jc w:val="center"/>
              <w:rPr>
                <w:sz w:val="13"/>
                <w:szCs w:val="13"/>
              </w:rPr>
            </w:pPr>
            <w:r w:rsidRPr="007B58F8">
              <w:rPr>
                <w:sz w:val="13"/>
                <w:szCs w:val="13"/>
              </w:rPr>
              <w:t>19978,32</w:t>
            </w:r>
          </w:p>
        </w:tc>
        <w:tc>
          <w:tcPr>
            <w:tcW w:w="943" w:type="dxa"/>
            <w:tcBorders>
              <w:top w:val="nil"/>
              <w:left w:val="nil"/>
              <w:bottom w:val="single" w:sz="4" w:space="0" w:color="auto"/>
              <w:right w:val="single" w:sz="4" w:space="0" w:color="auto"/>
            </w:tcBorders>
            <w:noWrap/>
            <w:vAlign w:val="center"/>
            <w:hideMark/>
          </w:tcPr>
          <w:p w14:paraId="7F0DC91F" w14:textId="77777777" w:rsidR="007B58F8" w:rsidRPr="007B58F8" w:rsidRDefault="007B58F8" w:rsidP="007B58F8">
            <w:pPr>
              <w:autoSpaceDE w:val="0"/>
              <w:autoSpaceDN w:val="0"/>
              <w:jc w:val="center"/>
              <w:rPr>
                <w:color w:val="000000"/>
                <w:sz w:val="13"/>
                <w:szCs w:val="13"/>
              </w:rPr>
            </w:pPr>
            <w:r w:rsidRPr="007B58F8">
              <w:rPr>
                <w:color w:val="000000"/>
                <w:sz w:val="13"/>
                <w:szCs w:val="13"/>
              </w:rPr>
              <w:t>20777,45</w:t>
            </w:r>
          </w:p>
        </w:tc>
        <w:tc>
          <w:tcPr>
            <w:tcW w:w="669" w:type="dxa"/>
            <w:vMerge/>
            <w:tcBorders>
              <w:top w:val="single" w:sz="4" w:space="0" w:color="auto"/>
              <w:left w:val="nil"/>
              <w:bottom w:val="single" w:sz="4" w:space="0" w:color="auto"/>
              <w:right w:val="single" w:sz="4" w:space="0" w:color="auto"/>
            </w:tcBorders>
          </w:tcPr>
          <w:p w14:paraId="4EE9963C"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72354BE4"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01AD70B4" w14:textId="77777777" w:rsidR="007B58F8" w:rsidRPr="007B58F8" w:rsidRDefault="007B58F8" w:rsidP="007B58F8">
            <w:pPr>
              <w:autoSpaceDE w:val="0"/>
              <w:autoSpaceDN w:val="0"/>
              <w:jc w:val="center"/>
              <w:rPr>
                <w:sz w:val="13"/>
                <w:szCs w:val="13"/>
              </w:rPr>
            </w:pPr>
          </w:p>
        </w:tc>
        <w:tc>
          <w:tcPr>
            <w:tcW w:w="802" w:type="dxa"/>
            <w:vMerge/>
            <w:tcBorders>
              <w:top w:val="single" w:sz="4" w:space="0" w:color="auto"/>
              <w:left w:val="nil"/>
              <w:bottom w:val="single" w:sz="4" w:space="0" w:color="auto"/>
              <w:right w:val="single" w:sz="4" w:space="0" w:color="auto"/>
            </w:tcBorders>
          </w:tcPr>
          <w:p w14:paraId="75C95B11" w14:textId="77777777" w:rsidR="007B58F8" w:rsidRPr="007B58F8" w:rsidRDefault="007B58F8" w:rsidP="007B58F8">
            <w:pPr>
              <w:autoSpaceDE w:val="0"/>
              <w:autoSpaceDN w:val="0"/>
              <w:jc w:val="center"/>
              <w:rPr>
                <w:sz w:val="13"/>
                <w:szCs w:val="13"/>
              </w:rPr>
            </w:pPr>
          </w:p>
        </w:tc>
        <w:tc>
          <w:tcPr>
            <w:tcW w:w="803" w:type="dxa"/>
            <w:vMerge/>
            <w:tcBorders>
              <w:top w:val="single" w:sz="4" w:space="0" w:color="auto"/>
              <w:left w:val="nil"/>
              <w:bottom w:val="single" w:sz="4" w:space="0" w:color="auto"/>
              <w:right w:val="single" w:sz="4" w:space="0" w:color="auto"/>
            </w:tcBorders>
          </w:tcPr>
          <w:p w14:paraId="48B7856D" w14:textId="77777777" w:rsidR="007B58F8" w:rsidRPr="007B58F8" w:rsidRDefault="007B58F8" w:rsidP="007B58F8">
            <w:pPr>
              <w:autoSpaceDE w:val="0"/>
              <w:autoSpaceDN w:val="0"/>
              <w:jc w:val="center"/>
              <w:rPr>
                <w:sz w:val="13"/>
                <w:szCs w:val="13"/>
              </w:rPr>
            </w:pPr>
          </w:p>
        </w:tc>
      </w:tr>
      <w:tr w:rsidR="007B58F8" w:rsidRPr="007B58F8" w14:paraId="07B8B115" w14:textId="77777777" w:rsidTr="007B58F8">
        <w:trPr>
          <w:gridAfter w:val="1"/>
          <w:wAfter w:w="13" w:type="dxa"/>
          <w:trHeight w:val="252"/>
        </w:trPr>
        <w:tc>
          <w:tcPr>
            <w:tcW w:w="682" w:type="dxa"/>
            <w:tcBorders>
              <w:top w:val="nil"/>
              <w:left w:val="single" w:sz="4" w:space="0" w:color="auto"/>
              <w:bottom w:val="single" w:sz="4" w:space="0" w:color="auto"/>
              <w:right w:val="single" w:sz="4" w:space="0" w:color="auto"/>
            </w:tcBorders>
          </w:tcPr>
          <w:p w14:paraId="1AF14F3D" w14:textId="77777777" w:rsidR="007B58F8" w:rsidRPr="007B58F8" w:rsidRDefault="007B58F8" w:rsidP="007B58F8">
            <w:pPr>
              <w:autoSpaceDE w:val="0"/>
              <w:autoSpaceDN w:val="0"/>
              <w:jc w:val="center"/>
              <w:rPr>
                <w:sz w:val="13"/>
                <w:szCs w:val="13"/>
              </w:rPr>
            </w:pPr>
            <w:r w:rsidRPr="007B58F8">
              <w:rPr>
                <w:sz w:val="13"/>
                <w:szCs w:val="13"/>
              </w:rPr>
              <w:t>1.1.5.</w:t>
            </w:r>
          </w:p>
        </w:tc>
        <w:tc>
          <w:tcPr>
            <w:tcW w:w="1725" w:type="dxa"/>
            <w:tcBorders>
              <w:top w:val="nil"/>
              <w:left w:val="single" w:sz="4" w:space="0" w:color="auto"/>
              <w:bottom w:val="single" w:sz="4" w:space="0" w:color="auto"/>
              <w:right w:val="single" w:sz="4" w:space="0" w:color="auto"/>
            </w:tcBorders>
            <w:hideMark/>
          </w:tcPr>
          <w:p w14:paraId="3679A769"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200 мм</w:t>
            </w:r>
          </w:p>
        </w:tc>
        <w:tc>
          <w:tcPr>
            <w:tcW w:w="902" w:type="dxa"/>
            <w:tcBorders>
              <w:top w:val="nil"/>
              <w:left w:val="nil"/>
              <w:bottom w:val="single" w:sz="4" w:space="0" w:color="auto"/>
              <w:right w:val="single" w:sz="4" w:space="0" w:color="auto"/>
            </w:tcBorders>
            <w:noWrap/>
            <w:vAlign w:val="center"/>
            <w:hideMark/>
          </w:tcPr>
          <w:p w14:paraId="74182F39" w14:textId="77777777" w:rsidR="007B58F8" w:rsidRPr="007B58F8" w:rsidRDefault="007B58F8" w:rsidP="007B58F8">
            <w:pPr>
              <w:autoSpaceDE w:val="0"/>
              <w:autoSpaceDN w:val="0"/>
              <w:jc w:val="center"/>
              <w:rPr>
                <w:sz w:val="13"/>
                <w:szCs w:val="13"/>
              </w:rPr>
            </w:pPr>
            <w:r w:rsidRPr="007B58F8">
              <w:rPr>
                <w:sz w:val="13"/>
                <w:szCs w:val="13"/>
              </w:rPr>
              <w:t>19578,78</w:t>
            </w:r>
          </w:p>
        </w:tc>
        <w:tc>
          <w:tcPr>
            <w:tcW w:w="902" w:type="dxa"/>
            <w:tcBorders>
              <w:top w:val="nil"/>
              <w:left w:val="nil"/>
              <w:bottom w:val="single" w:sz="4" w:space="0" w:color="auto"/>
              <w:right w:val="single" w:sz="4" w:space="0" w:color="auto"/>
            </w:tcBorders>
            <w:noWrap/>
            <w:vAlign w:val="center"/>
            <w:hideMark/>
          </w:tcPr>
          <w:p w14:paraId="5ED893DE" w14:textId="77777777" w:rsidR="007B58F8" w:rsidRPr="007B58F8" w:rsidRDefault="007B58F8" w:rsidP="007B58F8">
            <w:pPr>
              <w:autoSpaceDE w:val="0"/>
              <w:autoSpaceDN w:val="0"/>
              <w:jc w:val="center"/>
              <w:rPr>
                <w:sz w:val="13"/>
                <w:szCs w:val="13"/>
              </w:rPr>
            </w:pPr>
            <w:r w:rsidRPr="007B58F8">
              <w:rPr>
                <w:sz w:val="13"/>
                <w:szCs w:val="13"/>
              </w:rPr>
              <w:t>20342,35</w:t>
            </w:r>
          </w:p>
        </w:tc>
        <w:tc>
          <w:tcPr>
            <w:tcW w:w="902" w:type="dxa"/>
            <w:tcBorders>
              <w:top w:val="nil"/>
              <w:left w:val="nil"/>
              <w:bottom w:val="single" w:sz="4" w:space="0" w:color="auto"/>
              <w:right w:val="single" w:sz="4" w:space="0" w:color="auto"/>
            </w:tcBorders>
            <w:noWrap/>
            <w:vAlign w:val="center"/>
            <w:hideMark/>
          </w:tcPr>
          <w:p w14:paraId="35AD96B9" w14:textId="77777777" w:rsidR="007B58F8" w:rsidRPr="007B58F8" w:rsidRDefault="007B58F8" w:rsidP="007B58F8">
            <w:pPr>
              <w:autoSpaceDE w:val="0"/>
              <w:autoSpaceDN w:val="0"/>
              <w:jc w:val="center"/>
              <w:rPr>
                <w:sz w:val="13"/>
                <w:szCs w:val="13"/>
              </w:rPr>
            </w:pPr>
            <w:r w:rsidRPr="007B58F8">
              <w:rPr>
                <w:sz w:val="13"/>
                <w:szCs w:val="13"/>
              </w:rPr>
              <w:t>21156,05</w:t>
            </w:r>
          </w:p>
        </w:tc>
        <w:tc>
          <w:tcPr>
            <w:tcW w:w="902" w:type="dxa"/>
            <w:tcBorders>
              <w:top w:val="nil"/>
              <w:left w:val="nil"/>
              <w:bottom w:val="single" w:sz="4" w:space="0" w:color="auto"/>
              <w:right w:val="single" w:sz="4" w:space="0" w:color="auto"/>
            </w:tcBorders>
            <w:noWrap/>
            <w:vAlign w:val="center"/>
            <w:hideMark/>
          </w:tcPr>
          <w:p w14:paraId="5F7C0056" w14:textId="77777777" w:rsidR="007B58F8" w:rsidRPr="007B58F8" w:rsidRDefault="007B58F8" w:rsidP="007B58F8">
            <w:pPr>
              <w:autoSpaceDE w:val="0"/>
              <w:autoSpaceDN w:val="0"/>
              <w:jc w:val="center"/>
              <w:rPr>
                <w:sz w:val="13"/>
                <w:szCs w:val="13"/>
              </w:rPr>
            </w:pPr>
            <w:r w:rsidRPr="007B58F8">
              <w:rPr>
                <w:sz w:val="13"/>
                <w:szCs w:val="13"/>
              </w:rPr>
              <w:t>22002,9</w:t>
            </w:r>
          </w:p>
        </w:tc>
        <w:tc>
          <w:tcPr>
            <w:tcW w:w="943" w:type="dxa"/>
            <w:tcBorders>
              <w:top w:val="nil"/>
              <w:left w:val="nil"/>
              <w:bottom w:val="single" w:sz="4" w:space="0" w:color="auto"/>
              <w:right w:val="single" w:sz="4" w:space="0" w:color="auto"/>
            </w:tcBorders>
            <w:noWrap/>
            <w:vAlign w:val="center"/>
            <w:hideMark/>
          </w:tcPr>
          <w:p w14:paraId="3325C7DF" w14:textId="77777777" w:rsidR="007B58F8" w:rsidRPr="007B58F8" w:rsidRDefault="007B58F8" w:rsidP="007B58F8">
            <w:pPr>
              <w:autoSpaceDE w:val="0"/>
              <w:autoSpaceDN w:val="0"/>
              <w:jc w:val="center"/>
              <w:rPr>
                <w:color w:val="000000"/>
                <w:sz w:val="13"/>
                <w:szCs w:val="13"/>
              </w:rPr>
            </w:pPr>
            <w:r w:rsidRPr="007B58F8">
              <w:rPr>
                <w:color w:val="000000"/>
                <w:sz w:val="13"/>
                <w:szCs w:val="13"/>
              </w:rPr>
              <w:t>22882,38</w:t>
            </w:r>
          </w:p>
        </w:tc>
        <w:tc>
          <w:tcPr>
            <w:tcW w:w="669" w:type="dxa"/>
            <w:vMerge/>
            <w:tcBorders>
              <w:top w:val="single" w:sz="4" w:space="0" w:color="auto"/>
              <w:left w:val="nil"/>
              <w:bottom w:val="single" w:sz="4" w:space="0" w:color="auto"/>
              <w:right w:val="single" w:sz="4" w:space="0" w:color="auto"/>
            </w:tcBorders>
          </w:tcPr>
          <w:p w14:paraId="4B718DAD"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5E55139E"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00DE7236" w14:textId="77777777" w:rsidR="007B58F8" w:rsidRPr="007B58F8" w:rsidRDefault="007B58F8" w:rsidP="007B58F8">
            <w:pPr>
              <w:autoSpaceDE w:val="0"/>
              <w:autoSpaceDN w:val="0"/>
              <w:jc w:val="center"/>
              <w:rPr>
                <w:sz w:val="13"/>
                <w:szCs w:val="13"/>
              </w:rPr>
            </w:pPr>
          </w:p>
        </w:tc>
        <w:tc>
          <w:tcPr>
            <w:tcW w:w="802" w:type="dxa"/>
            <w:vMerge/>
            <w:tcBorders>
              <w:top w:val="single" w:sz="4" w:space="0" w:color="auto"/>
              <w:left w:val="nil"/>
              <w:bottom w:val="single" w:sz="4" w:space="0" w:color="auto"/>
              <w:right w:val="single" w:sz="4" w:space="0" w:color="auto"/>
            </w:tcBorders>
          </w:tcPr>
          <w:p w14:paraId="70D044FA" w14:textId="77777777" w:rsidR="007B58F8" w:rsidRPr="007B58F8" w:rsidRDefault="007B58F8" w:rsidP="007B58F8">
            <w:pPr>
              <w:autoSpaceDE w:val="0"/>
              <w:autoSpaceDN w:val="0"/>
              <w:jc w:val="center"/>
              <w:rPr>
                <w:sz w:val="13"/>
                <w:szCs w:val="13"/>
              </w:rPr>
            </w:pPr>
          </w:p>
        </w:tc>
        <w:tc>
          <w:tcPr>
            <w:tcW w:w="803" w:type="dxa"/>
            <w:vMerge/>
            <w:tcBorders>
              <w:top w:val="single" w:sz="4" w:space="0" w:color="auto"/>
              <w:left w:val="nil"/>
              <w:bottom w:val="single" w:sz="4" w:space="0" w:color="auto"/>
              <w:right w:val="single" w:sz="4" w:space="0" w:color="auto"/>
            </w:tcBorders>
          </w:tcPr>
          <w:p w14:paraId="00F30FFB" w14:textId="77777777" w:rsidR="007B58F8" w:rsidRPr="007B58F8" w:rsidRDefault="007B58F8" w:rsidP="007B58F8">
            <w:pPr>
              <w:autoSpaceDE w:val="0"/>
              <w:autoSpaceDN w:val="0"/>
              <w:jc w:val="center"/>
              <w:rPr>
                <w:sz w:val="13"/>
                <w:szCs w:val="13"/>
              </w:rPr>
            </w:pPr>
          </w:p>
        </w:tc>
      </w:tr>
      <w:tr w:rsidR="007B58F8" w:rsidRPr="007B58F8" w14:paraId="0F09591F" w14:textId="77777777" w:rsidTr="007B58F8">
        <w:trPr>
          <w:gridAfter w:val="1"/>
          <w:wAfter w:w="13" w:type="dxa"/>
          <w:trHeight w:val="256"/>
        </w:trPr>
        <w:tc>
          <w:tcPr>
            <w:tcW w:w="682" w:type="dxa"/>
            <w:tcBorders>
              <w:top w:val="nil"/>
              <w:left w:val="single" w:sz="4" w:space="0" w:color="auto"/>
              <w:bottom w:val="single" w:sz="4" w:space="0" w:color="auto"/>
              <w:right w:val="single" w:sz="4" w:space="0" w:color="auto"/>
            </w:tcBorders>
          </w:tcPr>
          <w:p w14:paraId="536E1C24" w14:textId="77777777" w:rsidR="007B58F8" w:rsidRPr="007B58F8" w:rsidRDefault="007B58F8" w:rsidP="007B58F8">
            <w:pPr>
              <w:autoSpaceDE w:val="0"/>
              <w:autoSpaceDN w:val="0"/>
              <w:jc w:val="center"/>
              <w:rPr>
                <w:sz w:val="13"/>
                <w:szCs w:val="13"/>
              </w:rPr>
            </w:pPr>
            <w:r w:rsidRPr="007B58F8">
              <w:rPr>
                <w:sz w:val="13"/>
                <w:szCs w:val="13"/>
              </w:rPr>
              <w:t>1.1.6.</w:t>
            </w:r>
          </w:p>
        </w:tc>
        <w:tc>
          <w:tcPr>
            <w:tcW w:w="1725" w:type="dxa"/>
            <w:tcBorders>
              <w:top w:val="nil"/>
              <w:left w:val="single" w:sz="4" w:space="0" w:color="auto"/>
              <w:bottom w:val="single" w:sz="4" w:space="0" w:color="auto"/>
              <w:right w:val="single" w:sz="4" w:space="0" w:color="auto"/>
            </w:tcBorders>
            <w:hideMark/>
          </w:tcPr>
          <w:p w14:paraId="423A682F"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250 мм</w:t>
            </w:r>
          </w:p>
        </w:tc>
        <w:tc>
          <w:tcPr>
            <w:tcW w:w="902" w:type="dxa"/>
            <w:tcBorders>
              <w:top w:val="nil"/>
              <w:left w:val="nil"/>
              <w:bottom w:val="single" w:sz="4" w:space="0" w:color="auto"/>
              <w:right w:val="single" w:sz="4" w:space="0" w:color="auto"/>
            </w:tcBorders>
            <w:noWrap/>
            <w:vAlign w:val="center"/>
            <w:hideMark/>
          </w:tcPr>
          <w:p w14:paraId="55BB9FCD" w14:textId="77777777" w:rsidR="007B58F8" w:rsidRPr="007B58F8" w:rsidRDefault="007B58F8" w:rsidP="007B58F8">
            <w:pPr>
              <w:autoSpaceDE w:val="0"/>
              <w:autoSpaceDN w:val="0"/>
              <w:jc w:val="center"/>
              <w:rPr>
                <w:sz w:val="13"/>
                <w:szCs w:val="13"/>
              </w:rPr>
            </w:pPr>
            <w:r w:rsidRPr="007B58F8">
              <w:rPr>
                <w:sz w:val="13"/>
                <w:szCs w:val="13"/>
              </w:rPr>
              <w:t>22886,66</w:t>
            </w:r>
          </w:p>
        </w:tc>
        <w:tc>
          <w:tcPr>
            <w:tcW w:w="902" w:type="dxa"/>
            <w:tcBorders>
              <w:top w:val="nil"/>
              <w:left w:val="nil"/>
              <w:bottom w:val="single" w:sz="4" w:space="0" w:color="auto"/>
              <w:right w:val="single" w:sz="4" w:space="0" w:color="auto"/>
            </w:tcBorders>
            <w:noWrap/>
            <w:vAlign w:val="center"/>
            <w:hideMark/>
          </w:tcPr>
          <w:p w14:paraId="19EE5550" w14:textId="77777777" w:rsidR="007B58F8" w:rsidRPr="007B58F8" w:rsidRDefault="007B58F8" w:rsidP="007B58F8">
            <w:pPr>
              <w:autoSpaceDE w:val="0"/>
              <w:autoSpaceDN w:val="0"/>
              <w:jc w:val="center"/>
              <w:rPr>
                <w:sz w:val="13"/>
                <w:szCs w:val="13"/>
              </w:rPr>
            </w:pPr>
            <w:r w:rsidRPr="007B58F8">
              <w:rPr>
                <w:sz w:val="13"/>
                <w:szCs w:val="13"/>
              </w:rPr>
              <w:t>23779,24</w:t>
            </w:r>
          </w:p>
        </w:tc>
        <w:tc>
          <w:tcPr>
            <w:tcW w:w="902" w:type="dxa"/>
            <w:tcBorders>
              <w:top w:val="nil"/>
              <w:left w:val="nil"/>
              <w:bottom w:val="single" w:sz="4" w:space="0" w:color="auto"/>
              <w:right w:val="single" w:sz="4" w:space="0" w:color="auto"/>
            </w:tcBorders>
            <w:noWrap/>
            <w:vAlign w:val="center"/>
            <w:hideMark/>
          </w:tcPr>
          <w:p w14:paraId="674BAFBB" w14:textId="77777777" w:rsidR="007B58F8" w:rsidRPr="007B58F8" w:rsidRDefault="007B58F8" w:rsidP="007B58F8">
            <w:pPr>
              <w:autoSpaceDE w:val="0"/>
              <w:autoSpaceDN w:val="0"/>
              <w:jc w:val="center"/>
              <w:rPr>
                <w:sz w:val="13"/>
                <w:szCs w:val="13"/>
              </w:rPr>
            </w:pPr>
            <w:r w:rsidRPr="007B58F8">
              <w:rPr>
                <w:sz w:val="13"/>
                <w:szCs w:val="13"/>
              </w:rPr>
              <w:t>24730,41</w:t>
            </w:r>
          </w:p>
        </w:tc>
        <w:tc>
          <w:tcPr>
            <w:tcW w:w="902" w:type="dxa"/>
            <w:tcBorders>
              <w:top w:val="nil"/>
              <w:left w:val="nil"/>
              <w:bottom w:val="single" w:sz="4" w:space="0" w:color="auto"/>
              <w:right w:val="single" w:sz="4" w:space="0" w:color="auto"/>
            </w:tcBorders>
            <w:noWrap/>
            <w:vAlign w:val="center"/>
            <w:hideMark/>
          </w:tcPr>
          <w:p w14:paraId="5DA198AF" w14:textId="77777777" w:rsidR="007B58F8" w:rsidRPr="007B58F8" w:rsidRDefault="007B58F8" w:rsidP="007B58F8">
            <w:pPr>
              <w:autoSpaceDE w:val="0"/>
              <w:autoSpaceDN w:val="0"/>
              <w:jc w:val="center"/>
              <w:rPr>
                <w:sz w:val="13"/>
                <w:szCs w:val="13"/>
              </w:rPr>
            </w:pPr>
            <w:r w:rsidRPr="007B58F8">
              <w:rPr>
                <w:sz w:val="13"/>
                <w:szCs w:val="13"/>
              </w:rPr>
              <w:t>25719,63</w:t>
            </w:r>
          </w:p>
        </w:tc>
        <w:tc>
          <w:tcPr>
            <w:tcW w:w="943" w:type="dxa"/>
            <w:tcBorders>
              <w:top w:val="nil"/>
              <w:left w:val="nil"/>
              <w:bottom w:val="single" w:sz="4" w:space="0" w:color="auto"/>
              <w:right w:val="single" w:sz="4" w:space="0" w:color="auto"/>
            </w:tcBorders>
            <w:noWrap/>
            <w:vAlign w:val="center"/>
            <w:hideMark/>
          </w:tcPr>
          <w:p w14:paraId="1B6B662A" w14:textId="77777777" w:rsidR="007B58F8" w:rsidRPr="007B58F8" w:rsidRDefault="007B58F8" w:rsidP="007B58F8">
            <w:pPr>
              <w:autoSpaceDE w:val="0"/>
              <w:autoSpaceDN w:val="0"/>
              <w:jc w:val="center"/>
              <w:rPr>
                <w:color w:val="000000"/>
                <w:sz w:val="13"/>
                <w:szCs w:val="13"/>
              </w:rPr>
            </w:pPr>
            <w:r w:rsidRPr="007B58F8">
              <w:rPr>
                <w:color w:val="000000"/>
                <w:sz w:val="13"/>
                <w:szCs w:val="13"/>
              </w:rPr>
              <w:t>26748,42</w:t>
            </w:r>
          </w:p>
        </w:tc>
        <w:tc>
          <w:tcPr>
            <w:tcW w:w="669" w:type="dxa"/>
            <w:vMerge/>
            <w:tcBorders>
              <w:top w:val="single" w:sz="4" w:space="0" w:color="auto"/>
              <w:left w:val="nil"/>
              <w:bottom w:val="single" w:sz="4" w:space="0" w:color="auto"/>
              <w:right w:val="single" w:sz="4" w:space="0" w:color="auto"/>
            </w:tcBorders>
          </w:tcPr>
          <w:p w14:paraId="023B2504"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3207B011" w14:textId="77777777" w:rsidR="007B58F8" w:rsidRPr="007B58F8" w:rsidRDefault="007B58F8" w:rsidP="007B58F8">
            <w:pPr>
              <w:autoSpaceDE w:val="0"/>
              <w:autoSpaceDN w:val="0"/>
              <w:jc w:val="center"/>
              <w:rPr>
                <w:sz w:val="13"/>
                <w:szCs w:val="13"/>
              </w:rPr>
            </w:pPr>
          </w:p>
        </w:tc>
        <w:tc>
          <w:tcPr>
            <w:tcW w:w="669" w:type="dxa"/>
            <w:vMerge/>
            <w:tcBorders>
              <w:top w:val="single" w:sz="4" w:space="0" w:color="auto"/>
              <w:left w:val="nil"/>
              <w:bottom w:val="single" w:sz="4" w:space="0" w:color="auto"/>
              <w:right w:val="single" w:sz="4" w:space="0" w:color="auto"/>
            </w:tcBorders>
          </w:tcPr>
          <w:p w14:paraId="6BFA5D0F" w14:textId="77777777" w:rsidR="007B58F8" w:rsidRPr="007B58F8" w:rsidRDefault="007B58F8" w:rsidP="007B58F8">
            <w:pPr>
              <w:autoSpaceDE w:val="0"/>
              <w:autoSpaceDN w:val="0"/>
              <w:jc w:val="center"/>
              <w:rPr>
                <w:sz w:val="13"/>
                <w:szCs w:val="13"/>
              </w:rPr>
            </w:pPr>
          </w:p>
        </w:tc>
        <w:tc>
          <w:tcPr>
            <w:tcW w:w="802" w:type="dxa"/>
            <w:vMerge/>
            <w:tcBorders>
              <w:top w:val="single" w:sz="4" w:space="0" w:color="auto"/>
              <w:left w:val="nil"/>
              <w:bottom w:val="single" w:sz="4" w:space="0" w:color="auto"/>
              <w:right w:val="single" w:sz="4" w:space="0" w:color="auto"/>
            </w:tcBorders>
          </w:tcPr>
          <w:p w14:paraId="7ED0F3F8" w14:textId="77777777" w:rsidR="007B58F8" w:rsidRPr="007B58F8" w:rsidRDefault="007B58F8" w:rsidP="007B58F8">
            <w:pPr>
              <w:autoSpaceDE w:val="0"/>
              <w:autoSpaceDN w:val="0"/>
              <w:jc w:val="center"/>
              <w:rPr>
                <w:sz w:val="13"/>
                <w:szCs w:val="13"/>
              </w:rPr>
            </w:pPr>
          </w:p>
        </w:tc>
        <w:tc>
          <w:tcPr>
            <w:tcW w:w="803" w:type="dxa"/>
            <w:vMerge/>
            <w:tcBorders>
              <w:top w:val="single" w:sz="4" w:space="0" w:color="auto"/>
              <w:left w:val="nil"/>
              <w:bottom w:val="single" w:sz="4" w:space="0" w:color="auto"/>
              <w:right w:val="single" w:sz="4" w:space="0" w:color="auto"/>
            </w:tcBorders>
          </w:tcPr>
          <w:p w14:paraId="312C641C" w14:textId="77777777" w:rsidR="007B58F8" w:rsidRPr="007B58F8" w:rsidRDefault="007B58F8" w:rsidP="007B58F8">
            <w:pPr>
              <w:autoSpaceDE w:val="0"/>
              <w:autoSpaceDN w:val="0"/>
              <w:jc w:val="center"/>
              <w:rPr>
                <w:sz w:val="13"/>
                <w:szCs w:val="13"/>
              </w:rPr>
            </w:pPr>
          </w:p>
        </w:tc>
      </w:tr>
    </w:tbl>
    <w:p w14:paraId="74ACB0A8" w14:textId="77777777" w:rsidR="007B58F8" w:rsidRPr="007B58F8" w:rsidRDefault="007B58F8" w:rsidP="007B58F8">
      <w:pPr>
        <w:autoSpaceDE w:val="0"/>
        <w:autoSpaceDN w:val="0"/>
        <w:ind w:left="1066"/>
        <w:rPr>
          <w:sz w:val="28"/>
          <w:szCs w:val="28"/>
        </w:rPr>
      </w:pPr>
    </w:p>
    <w:p w14:paraId="2002184A" w14:textId="77777777" w:rsidR="007B58F8" w:rsidRPr="007B58F8" w:rsidRDefault="007B58F8" w:rsidP="007B58F8">
      <w:pPr>
        <w:autoSpaceDE w:val="0"/>
        <w:autoSpaceDN w:val="0"/>
        <w:ind w:left="1069"/>
        <w:jc w:val="center"/>
        <w:rPr>
          <w:b/>
          <w:sz w:val="28"/>
          <w:szCs w:val="28"/>
        </w:rPr>
      </w:pPr>
      <w:r w:rsidRPr="007B58F8">
        <w:rPr>
          <w:b/>
          <w:sz w:val="28"/>
          <w:szCs w:val="28"/>
        </w:rPr>
        <w:t>Открытым способом прокладки</w:t>
      </w:r>
      <w:r w:rsidRPr="007B58F8">
        <w:rPr>
          <w:sz w:val="22"/>
          <w:szCs w:val="22"/>
        </w:rPr>
        <w:t xml:space="preserve"> </w:t>
      </w:r>
      <w:r w:rsidRPr="007B58F8">
        <w:rPr>
          <w:b/>
          <w:sz w:val="28"/>
          <w:szCs w:val="28"/>
        </w:rPr>
        <w:t>с частичным благоустройством (восстановление газона, без восстановления тротуаров, асфальта)</w:t>
      </w:r>
    </w:p>
    <w:tbl>
      <w:tblPr>
        <w:tblW w:w="10688" w:type="dxa"/>
        <w:tblInd w:w="-965" w:type="dxa"/>
        <w:tblLayout w:type="fixed"/>
        <w:tblCellMar>
          <w:left w:w="28" w:type="dxa"/>
          <w:right w:w="28" w:type="dxa"/>
        </w:tblCellMar>
        <w:tblLook w:val="04A0" w:firstRow="1" w:lastRow="0" w:firstColumn="1" w:lastColumn="0" w:noHBand="0" w:noVBand="1"/>
      </w:tblPr>
      <w:tblGrid>
        <w:gridCol w:w="690"/>
        <w:gridCol w:w="1745"/>
        <w:gridCol w:w="912"/>
        <w:gridCol w:w="912"/>
        <w:gridCol w:w="912"/>
        <w:gridCol w:w="912"/>
        <w:gridCol w:w="1222"/>
        <w:gridCol w:w="676"/>
        <w:gridCol w:w="675"/>
        <w:gridCol w:w="676"/>
        <w:gridCol w:w="676"/>
        <w:gridCol w:w="680"/>
      </w:tblGrid>
      <w:tr w:rsidR="007B58F8" w:rsidRPr="007B58F8" w14:paraId="4F261A88" w14:textId="77777777" w:rsidTr="007B58F8">
        <w:trPr>
          <w:trHeight w:val="400"/>
          <w:tblHeader/>
        </w:trPr>
        <w:tc>
          <w:tcPr>
            <w:tcW w:w="690" w:type="dxa"/>
            <w:vMerge w:val="restart"/>
            <w:tcBorders>
              <w:top w:val="single" w:sz="4" w:space="0" w:color="auto"/>
              <w:left w:val="single" w:sz="4" w:space="0" w:color="auto"/>
              <w:right w:val="single" w:sz="4" w:space="0" w:color="auto"/>
            </w:tcBorders>
            <w:vAlign w:val="center"/>
          </w:tcPr>
          <w:p w14:paraId="0B6AA115" w14:textId="77777777" w:rsidR="007B58F8" w:rsidRPr="007B58F8" w:rsidRDefault="007B58F8" w:rsidP="007B58F8">
            <w:pPr>
              <w:autoSpaceDE w:val="0"/>
              <w:autoSpaceDN w:val="0"/>
              <w:jc w:val="center"/>
              <w:rPr>
                <w:sz w:val="13"/>
                <w:szCs w:val="13"/>
              </w:rPr>
            </w:pPr>
            <w:r w:rsidRPr="007B58F8">
              <w:rPr>
                <w:sz w:val="13"/>
                <w:szCs w:val="13"/>
              </w:rPr>
              <w:t>№ п/п</w:t>
            </w:r>
          </w:p>
        </w:tc>
        <w:tc>
          <w:tcPr>
            <w:tcW w:w="1745" w:type="dxa"/>
            <w:vMerge w:val="restart"/>
            <w:tcBorders>
              <w:top w:val="single" w:sz="4" w:space="0" w:color="auto"/>
              <w:left w:val="single" w:sz="4" w:space="0" w:color="auto"/>
              <w:right w:val="single" w:sz="4" w:space="0" w:color="auto"/>
            </w:tcBorders>
            <w:vAlign w:val="center"/>
            <w:hideMark/>
          </w:tcPr>
          <w:p w14:paraId="14B26013" w14:textId="77777777" w:rsidR="007B58F8" w:rsidRPr="007B58F8" w:rsidRDefault="007B58F8" w:rsidP="007B58F8">
            <w:pPr>
              <w:autoSpaceDE w:val="0"/>
              <w:autoSpaceDN w:val="0"/>
              <w:jc w:val="center"/>
              <w:rPr>
                <w:sz w:val="13"/>
                <w:szCs w:val="13"/>
              </w:rPr>
            </w:pPr>
            <w:r w:rsidRPr="007B58F8">
              <w:rPr>
                <w:sz w:val="13"/>
                <w:szCs w:val="13"/>
              </w:rPr>
              <w:t>Показатели</w:t>
            </w:r>
          </w:p>
        </w:tc>
        <w:tc>
          <w:tcPr>
            <w:tcW w:w="8252" w:type="dxa"/>
            <w:gridSpan w:val="10"/>
            <w:tcBorders>
              <w:top w:val="single" w:sz="4" w:space="0" w:color="auto"/>
              <w:left w:val="nil"/>
              <w:bottom w:val="single" w:sz="4" w:space="0" w:color="auto"/>
              <w:right w:val="single" w:sz="4" w:space="0" w:color="auto"/>
            </w:tcBorders>
            <w:noWrap/>
            <w:vAlign w:val="center"/>
            <w:hideMark/>
          </w:tcPr>
          <w:p w14:paraId="1A1C6A48" w14:textId="77777777" w:rsidR="007B58F8" w:rsidRPr="007B58F8" w:rsidRDefault="007B58F8" w:rsidP="007B58F8">
            <w:pPr>
              <w:autoSpaceDE w:val="0"/>
              <w:autoSpaceDN w:val="0"/>
              <w:jc w:val="center"/>
              <w:rPr>
                <w:sz w:val="13"/>
                <w:szCs w:val="13"/>
              </w:rPr>
            </w:pPr>
            <w:r w:rsidRPr="007B58F8">
              <w:rPr>
                <w:sz w:val="13"/>
                <w:szCs w:val="13"/>
              </w:rPr>
              <w:t>Тарифы на подключение (технологическое присоединение)</w:t>
            </w:r>
          </w:p>
        </w:tc>
      </w:tr>
      <w:tr w:rsidR="007B58F8" w:rsidRPr="007B58F8" w14:paraId="74C8698A" w14:textId="77777777" w:rsidTr="007B58F8">
        <w:trPr>
          <w:trHeight w:val="898"/>
          <w:tblHeader/>
        </w:trPr>
        <w:tc>
          <w:tcPr>
            <w:tcW w:w="690" w:type="dxa"/>
            <w:vMerge/>
            <w:tcBorders>
              <w:left w:val="single" w:sz="4" w:space="0" w:color="auto"/>
              <w:right w:val="single" w:sz="4" w:space="0" w:color="auto"/>
            </w:tcBorders>
          </w:tcPr>
          <w:p w14:paraId="03D4AD19" w14:textId="77777777" w:rsidR="007B58F8" w:rsidRPr="007B58F8" w:rsidRDefault="007B58F8" w:rsidP="007B58F8">
            <w:pPr>
              <w:autoSpaceDE w:val="0"/>
              <w:autoSpaceDN w:val="0"/>
              <w:jc w:val="center"/>
              <w:rPr>
                <w:sz w:val="13"/>
                <w:szCs w:val="13"/>
              </w:rPr>
            </w:pPr>
          </w:p>
        </w:tc>
        <w:tc>
          <w:tcPr>
            <w:tcW w:w="1745" w:type="dxa"/>
            <w:vMerge/>
            <w:tcBorders>
              <w:left w:val="single" w:sz="4" w:space="0" w:color="auto"/>
              <w:right w:val="single" w:sz="4" w:space="0" w:color="auto"/>
            </w:tcBorders>
            <w:vAlign w:val="center"/>
            <w:hideMark/>
          </w:tcPr>
          <w:p w14:paraId="11015BD2" w14:textId="77777777" w:rsidR="007B58F8" w:rsidRPr="007B58F8" w:rsidRDefault="007B58F8" w:rsidP="007B58F8">
            <w:pPr>
              <w:autoSpaceDE w:val="0"/>
              <w:autoSpaceDN w:val="0"/>
              <w:jc w:val="center"/>
              <w:rPr>
                <w:sz w:val="13"/>
                <w:szCs w:val="13"/>
              </w:rPr>
            </w:pPr>
          </w:p>
        </w:tc>
        <w:tc>
          <w:tcPr>
            <w:tcW w:w="4870" w:type="dxa"/>
            <w:gridSpan w:val="5"/>
            <w:tcBorders>
              <w:top w:val="single" w:sz="4" w:space="0" w:color="auto"/>
              <w:left w:val="nil"/>
              <w:bottom w:val="single" w:sz="4" w:space="0" w:color="auto"/>
              <w:right w:val="single" w:sz="4" w:space="0" w:color="auto"/>
            </w:tcBorders>
            <w:noWrap/>
            <w:vAlign w:val="center"/>
            <w:hideMark/>
          </w:tcPr>
          <w:p w14:paraId="7C2C428E" w14:textId="77777777" w:rsidR="007B58F8" w:rsidRPr="007B58F8" w:rsidRDefault="007B58F8" w:rsidP="007B58F8">
            <w:pPr>
              <w:autoSpaceDE w:val="0"/>
              <w:autoSpaceDN w:val="0"/>
              <w:jc w:val="center"/>
              <w:rPr>
                <w:sz w:val="13"/>
                <w:szCs w:val="13"/>
              </w:rPr>
            </w:pPr>
            <w:r w:rsidRPr="007B58F8">
              <w:rPr>
                <w:sz w:val="13"/>
                <w:szCs w:val="13"/>
              </w:rPr>
              <w:t>ставка тарифа за протяженность (без учета НДС), тыс. руб./км</w:t>
            </w:r>
          </w:p>
        </w:tc>
        <w:tc>
          <w:tcPr>
            <w:tcW w:w="3382" w:type="dxa"/>
            <w:gridSpan w:val="5"/>
            <w:tcBorders>
              <w:top w:val="single" w:sz="4" w:space="0" w:color="auto"/>
              <w:left w:val="nil"/>
              <w:bottom w:val="single" w:sz="4" w:space="0" w:color="auto"/>
              <w:right w:val="single" w:sz="4" w:space="0" w:color="auto"/>
            </w:tcBorders>
          </w:tcPr>
          <w:p w14:paraId="4902356D" w14:textId="77777777" w:rsidR="007B58F8" w:rsidRPr="007B58F8" w:rsidRDefault="007B58F8" w:rsidP="007B58F8">
            <w:pPr>
              <w:autoSpaceDE w:val="0"/>
              <w:autoSpaceDN w:val="0"/>
              <w:jc w:val="center"/>
              <w:rPr>
                <w:sz w:val="13"/>
                <w:szCs w:val="13"/>
              </w:rPr>
            </w:pPr>
            <w:r w:rsidRPr="007B58F8">
              <w:rPr>
                <w:sz w:val="13"/>
                <w:szCs w:val="13"/>
              </w:rPr>
              <w:t xml:space="preserve">ставка тарифа за подключаемую (технологически присоединяемую) нагрузку </w:t>
            </w:r>
            <w:r w:rsidRPr="007B58F8">
              <w:rPr>
                <w:sz w:val="13"/>
                <w:szCs w:val="13"/>
              </w:rPr>
              <w:br/>
              <w:t>(без учета НДС), руб./куб. м в сутки</w:t>
            </w:r>
          </w:p>
        </w:tc>
      </w:tr>
      <w:tr w:rsidR="007B58F8" w:rsidRPr="007B58F8" w14:paraId="4ACBA634" w14:textId="77777777" w:rsidTr="007B58F8">
        <w:trPr>
          <w:trHeight w:val="229"/>
          <w:tblHeader/>
        </w:trPr>
        <w:tc>
          <w:tcPr>
            <w:tcW w:w="690" w:type="dxa"/>
            <w:vMerge/>
            <w:tcBorders>
              <w:left w:val="single" w:sz="4" w:space="0" w:color="auto"/>
              <w:bottom w:val="single" w:sz="4" w:space="0" w:color="auto"/>
              <w:right w:val="single" w:sz="4" w:space="0" w:color="auto"/>
            </w:tcBorders>
          </w:tcPr>
          <w:p w14:paraId="4785D642" w14:textId="77777777" w:rsidR="007B58F8" w:rsidRPr="007B58F8" w:rsidRDefault="007B58F8" w:rsidP="007B58F8">
            <w:pPr>
              <w:autoSpaceDE w:val="0"/>
              <w:autoSpaceDN w:val="0"/>
              <w:jc w:val="center"/>
              <w:rPr>
                <w:sz w:val="13"/>
                <w:szCs w:val="13"/>
              </w:rPr>
            </w:pPr>
          </w:p>
        </w:tc>
        <w:tc>
          <w:tcPr>
            <w:tcW w:w="1745" w:type="dxa"/>
            <w:vMerge/>
            <w:tcBorders>
              <w:left w:val="single" w:sz="4" w:space="0" w:color="auto"/>
              <w:bottom w:val="single" w:sz="4" w:space="0" w:color="auto"/>
              <w:right w:val="single" w:sz="4" w:space="0" w:color="auto"/>
            </w:tcBorders>
            <w:vAlign w:val="center"/>
            <w:hideMark/>
          </w:tcPr>
          <w:p w14:paraId="74797704" w14:textId="77777777" w:rsidR="007B58F8" w:rsidRPr="007B58F8" w:rsidRDefault="007B58F8" w:rsidP="007B58F8">
            <w:pPr>
              <w:autoSpaceDE w:val="0"/>
              <w:autoSpaceDN w:val="0"/>
              <w:jc w:val="center"/>
              <w:rPr>
                <w:sz w:val="13"/>
                <w:szCs w:val="13"/>
              </w:rPr>
            </w:pPr>
          </w:p>
        </w:tc>
        <w:tc>
          <w:tcPr>
            <w:tcW w:w="912" w:type="dxa"/>
            <w:tcBorders>
              <w:top w:val="single" w:sz="4" w:space="0" w:color="auto"/>
              <w:left w:val="nil"/>
              <w:bottom w:val="single" w:sz="4" w:space="0" w:color="auto"/>
              <w:right w:val="single" w:sz="4" w:space="0" w:color="auto"/>
            </w:tcBorders>
            <w:noWrap/>
            <w:vAlign w:val="center"/>
            <w:hideMark/>
          </w:tcPr>
          <w:p w14:paraId="72D7DADF" w14:textId="77777777" w:rsidR="007B58F8" w:rsidRPr="007B58F8" w:rsidRDefault="007B58F8" w:rsidP="007B58F8">
            <w:pPr>
              <w:autoSpaceDE w:val="0"/>
              <w:autoSpaceDN w:val="0"/>
              <w:jc w:val="center"/>
              <w:rPr>
                <w:sz w:val="13"/>
                <w:szCs w:val="13"/>
              </w:rPr>
            </w:pPr>
            <w:r w:rsidRPr="007B58F8">
              <w:rPr>
                <w:sz w:val="13"/>
                <w:szCs w:val="13"/>
              </w:rPr>
              <w:t>2021 г.</w:t>
            </w:r>
          </w:p>
        </w:tc>
        <w:tc>
          <w:tcPr>
            <w:tcW w:w="912" w:type="dxa"/>
            <w:tcBorders>
              <w:top w:val="single" w:sz="4" w:space="0" w:color="auto"/>
              <w:left w:val="nil"/>
              <w:bottom w:val="single" w:sz="4" w:space="0" w:color="auto"/>
              <w:right w:val="single" w:sz="4" w:space="0" w:color="auto"/>
            </w:tcBorders>
            <w:noWrap/>
            <w:vAlign w:val="center"/>
            <w:hideMark/>
          </w:tcPr>
          <w:p w14:paraId="5DF4981E" w14:textId="77777777" w:rsidR="007B58F8" w:rsidRPr="007B58F8" w:rsidRDefault="007B58F8" w:rsidP="007B58F8">
            <w:pPr>
              <w:autoSpaceDE w:val="0"/>
              <w:autoSpaceDN w:val="0"/>
              <w:jc w:val="center"/>
              <w:rPr>
                <w:sz w:val="13"/>
                <w:szCs w:val="13"/>
              </w:rPr>
            </w:pPr>
            <w:r w:rsidRPr="007B58F8">
              <w:rPr>
                <w:sz w:val="13"/>
                <w:szCs w:val="13"/>
              </w:rPr>
              <w:t>2022 г.</w:t>
            </w:r>
          </w:p>
        </w:tc>
        <w:tc>
          <w:tcPr>
            <w:tcW w:w="912" w:type="dxa"/>
            <w:tcBorders>
              <w:top w:val="single" w:sz="4" w:space="0" w:color="auto"/>
              <w:left w:val="nil"/>
              <w:bottom w:val="single" w:sz="4" w:space="0" w:color="auto"/>
              <w:right w:val="single" w:sz="4" w:space="0" w:color="auto"/>
            </w:tcBorders>
            <w:noWrap/>
            <w:vAlign w:val="center"/>
            <w:hideMark/>
          </w:tcPr>
          <w:p w14:paraId="0B7CA186" w14:textId="77777777" w:rsidR="007B58F8" w:rsidRPr="007B58F8" w:rsidRDefault="007B58F8" w:rsidP="007B58F8">
            <w:pPr>
              <w:autoSpaceDE w:val="0"/>
              <w:autoSpaceDN w:val="0"/>
              <w:jc w:val="center"/>
              <w:rPr>
                <w:sz w:val="13"/>
                <w:szCs w:val="13"/>
              </w:rPr>
            </w:pPr>
            <w:r w:rsidRPr="007B58F8">
              <w:rPr>
                <w:sz w:val="13"/>
                <w:szCs w:val="13"/>
              </w:rPr>
              <w:t>2023 г.</w:t>
            </w:r>
          </w:p>
        </w:tc>
        <w:tc>
          <w:tcPr>
            <w:tcW w:w="912" w:type="dxa"/>
            <w:tcBorders>
              <w:top w:val="single" w:sz="4" w:space="0" w:color="auto"/>
              <w:left w:val="nil"/>
              <w:bottom w:val="single" w:sz="4" w:space="0" w:color="auto"/>
              <w:right w:val="single" w:sz="4" w:space="0" w:color="auto"/>
            </w:tcBorders>
            <w:noWrap/>
            <w:vAlign w:val="center"/>
            <w:hideMark/>
          </w:tcPr>
          <w:p w14:paraId="474D575D" w14:textId="77777777" w:rsidR="007B58F8" w:rsidRPr="007B58F8" w:rsidRDefault="007B58F8" w:rsidP="007B58F8">
            <w:pPr>
              <w:autoSpaceDE w:val="0"/>
              <w:autoSpaceDN w:val="0"/>
              <w:jc w:val="center"/>
              <w:rPr>
                <w:sz w:val="13"/>
                <w:szCs w:val="13"/>
              </w:rPr>
            </w:pPr>
            <w:r w:rsidRPr="007B58F8">
              <w:rPr>
                <w:sz w:val="13"/>
                <w:szCs w:val="13"/>
              </w:rPr>
              <w:t>2024 г.</w:t>
            </w:r>
          </w:p>
        </w:tc>
        <w:tc>
          <w:tcPr>
            <w:tcW w:w="1220" w:type="dxa"/>
            <w:tcBorders>
              <w:top w:val="single" w:sz="4" w:space="0" w:color="auto"/>
              <w:left w:val="nil"/>
              <w:bottom w:val="single" w:sz="4" w:space="0" w:color="auto"/>
              <w:right w:val="single" w:sz="4" w:space="0" w:color="auto"/>
            </w:tcBorders>
            <w:noWrap/>
            <w:vAlign w:val="center"/>
            <w:hideMark/>
          </w:tcPr>
          <w:p w14:paraId="7D1D61C6" w14:textId="77777777" w:rsidR="007B58F8" w:rsidRPr="007B58F8" w:rsidRDefault="007B58F8" w:rsidP="007B58F8">
            <w:pPr>
              <w:autoSpaceDE w:val="0"/>
              <w:autoSpaceDN w:val="0"/>
              <w:jc w:val="center"/>
              <w:rPr>
                <w:sz w:val="13"/>
                <w:szCs w:val="13"/>
              </w:rPr>
            </w:pPr>
            <w:r w:rsidRPr="007B58F8">
              <w:rPr>
                <w:sz w:val="13"/>
                <w:szCs w:val="13"/>
              </w:rPr>
              <w:t>2025 г.</w:t>
            </w:r>
          </w:p>
        </w:tc>
        <w:tc>
          <w:tcPr>
            <w:tcW w:w="676" w:type="dxa"/>
            <w:tcBorders>
              <w:top w:val="single" w:sz="4" w:space="0" w:color="auto"/>
              <w:left w:val="nil"/>
              <w:bottom w:val="single" w:sz="4" w:space="0" w:color="auto"/>
              <w:right w:val="single" w:sz="4" w:space="0" w:color="auto"/>
            </w:tcBorders>
            <w:vAlign w:val="center"/>
          </w:tcPr>
          <w:p w14:paraId="6B3CE4B5" w14:textId="77777777" w:rsidR="007B58F8" w:rsidRPr="007B58F8" w:rsidRDefault="007B58F8" w:rsidP="007B58F8">
            <w:pPr>
              <w:autoSpaceDE w:val="0"/>
              <w:autoSpaceDN w:val="0"/>
              <w:jc w:val="center"/>
              <w:rPr>
                <w:sz w:val="13"/>
                <w:szCs w:val="13"/>
              </w:rPr>
            </w:pPr>
            <w:r w:rsidRPr="007B58F8">
              <w:rPr>
                <w:sz w:val="13"/>
                <w:szCs w:val="13"/>
              </w:rPr>
              <w:t>2021 г.</w:t>
            </w:r>
          </w:p>
        </w:tc>
        <w:tc>
          <w:tcPr>
            <w:tcW w:w="675" w:type="dxa"/>
            <w:tcBorders>
              <w:top w:val="single" w:sz="4" w:space="0" w:color="auto"/>
              <w:left w:val="nil"/>
              <w:bottom w:val="single" w:sz="4" w:space="0" w:color="auto"/>
              <w:right w:val="single" w:sz="4" w:space="0" w:color="auto"/>
            </w:tcBorders>
            <w:vAlign w:val="center"/>
          </w:tcPr>
          <w:p w14:paraId="1A1EF6A8" w14:textId="77777777" w:rsidR="007B58F8" w:rsidRPr="007B58F8" w:rsidRDefault="007B58F8" w:rsidP="007B58F8">
            <w:pPr>
              <w:autoSpaceDE w:val="0"/>
              <w:autoSpaceDN w:val="0"/>
              <w:jc w:val="center"/>
              <w:rPr>
                <w:sz w:val="13"/>
                <w:szCs w:val="13"/>
              </w:rPr>
            </w:pPr>
            <w:r w:rsidRPr="007B58F8">
              <w:rPr>
                <w:sz w:val="13"/>
                <w:szCs w:val="13"/>
              </w:rPr>
              <w:t>2022 г.</w:t>
            </w:r>
          </w:p>
        </w:tc>
        <w:tc>
          <w:tcPr>
            <w:tcW w:w="676" w:type="dxa"/>
            <w:tcBorders>
              <w:top w:val="single" w:sz="4" w:space="0" w:color="auto"/>
              <w:left w:val="nil"/>
              <w:bottom w:val="single" w:sz="4" w:space="0" w:color="auto"/>
              <w:right w:val="single" w:sz="4" w:space="0" w:color="auto"/>
            </w:tcBorders>
            <w:vAlign w:val="center"/>
          </w:tcPr>
          <w:p w14:paraId="30E94B19" w14:textId="77777777" w:rsidR="007B58F8" w:rsidRPr="007B58F8" w:rsidRDefault="007B58F8" w:rsidP="007B58F8">
            <w:pPr>
              <w:autoSpaceDE w:val="0"/>
              <w:autoSpaceDN w:val="0"/>
              <w:jc w:val="center"/>
              <w:rPr>
                <w:sz w:val="13"/>
                <w:szCs w:val="13"/>
              </w:rPr>
            </w:pPr>
            <w:r w:rsidRPr="007B58F8">
              <w:rPr>
                <w:sz w:val="13"/>
                <w:szCs w:val="13"/>
              </w:rPr>
              <w:t>2023 г.</w:t>
            </w:r>
          </w:p>
        </w:tc>
        <w:tc>
          <w:tcPr>
            <w:tcW w:w="676" w:type="dxa"/>
            <w:tcBorders>
              <w:top w:val="single" w:sz="4" w:space="0" w:color="auto"/>
              <w:left w:val="nil"/>
              <w:bottom w:val="single" w:sz="4" w:space="0" w:color="auto"/>
              <w:right w:val="single" w:sz="4" w:space="0" w:color="auto"/>
            </w:tcBorders>
            <w:vAlign w:val="center"/>
          </w:tcPr>
          <w:p w14:paraId="00F2BD2D" w14:textId="77777777" w:rsidR="007B58F8" w:rsidRPr="007B58F8" w:rsidRDefault="007B58F8" w:rsidP="007B58F8">
            <w:pPr>
              <w:autoSpaceDE w:val="0"/>
              <w:autoSpaceDN w:val="0"/>
              <w:jc w:val="center"/>
              <w:rPr>
                <w:sz w:val="13"/>
                <w:szCs w:val="13"/>
              </w:rPr>
            </w:pPr>
            <w:r w:rsidRPr="007B58F8">
              <w:rPr>
                <w:sz w:val="13"/>
                <w:szCs w:val="13"/>
              </w:rPr>
              <w:t>2024 г.</w:t>
            </w:r>
          </w:p>
        </w:tc>
        <w:tc>
          <w:tcPr>
            <w:tcW w:w="676" w:type="dxa"/>
            <w:tcBorders>
              <w:top w:val="single" w:sz="4" w:space="0" w:color="auto"/>
              <w:left w:val="nil"/>
              <w:bottom w:val="single" w:sz="4" w:space="0" w:color="auto"/>
              <w:right w:val="single" w:sz="4" w:space="0" w:color="auto"/>
            </w:tcBorders>
            <w:vAlign w:val="center"/>
          </w:tcPr>
          <w:p w14:paraId="7B501892" w14:textId="77777777" w:rsidR="007B58F8" w:rsidRPr="007B58F8" w:rsidRDefault="007B58F8" w:rsidP="007B58F8">
            <w:pPr>
              <w:autoSpaceDE w:val="0"/>
              <w:autoSpaceDN w:val="0"/>
              <w:jc w:val="center"/>
              <w:rPr>
                <w:sz w:val="13"/>
                <w:szCs w:val="13"/>
              </w:rPr>
            </w:pPr>
            <w:r w:rsidRPr="007B58F8">
              <w:rPr>
                <w:sz w:val="13"/>
                <w:szCs w:val="13"/>
              </w:rPr>
              <w:t>2025 г.</w:t>
            </w:r>
          </w:p>
        </w:tc>
      </w:tr>
      <w:tr w:rsidR="007B58F8" w:rsidRPr="007B58F8" w14:paraId="22E7900E" w14:textId="77777777" w:rsidTr="007B58F8">
        <w:trPr>
          <w:trHeight w:val="619"/>
        </w:trPr>
        <w:tc>
          <w:tcPr>
            <w:tcW w:w="690" w:type="dxa"/>
            <w:tcBorders>
              <w:top w:val="nil"/>
              <w:left w:val="single" w:sz="4" w:space="0" w:color="auto"/>
              <w:bottom w:val="single" w:sz="4" w:space="0" w:color="auto"/>
              <w:right w:val="single" w:sz="4" w:space="0" w:color="auto"/>
            </w:tcBorders>
          </w:tcPr>
          <w:p w14:paraId="01B4065D" w14:textId="77777777" w:rsidR="007B58F8" w:rsidRPr="007B58F8" w:rsidRDefault="007B58F8" w:rsidP="007B58F8">
            <w:pPr>
              <w:autoSpaceDE w:val="0"/>
              <w:autoSpaceDN w:val="0"/>
              <w:jc w:val="center"/>
              <w:rPr>
                <w:sz w:val="13"/>
                <w:szCs w:val="13"/>
              </w:rPr>
            </w:pPr>
            <w:r w:rsidRPr="007B58F8">
              <w:rPr>
                <w:sz w:val="13"/>
                <w:szCs w:val="13"/>
              </w:rPr>
              <w:t>1.2.</w:t>
            </w:r>
          </w:p>
        </w:tc>
        <w:tc>
          <w:tcPr>
            <w:tcW w:w="9998" w:type="dxa"/>
            <w:gridSpan w:val="11"/>
            <w:tcBorders>
              <w:top w:val="nil"/>
              <w:left w:val="single" w:sz="4" w:space="0" w:color="auto"/>
              <w:bottom w:val="single" w:sz="4" w:space="0" w:color="auto"/>
              <w:right w:val="single" w:sz="4" w:space="0" w:color="auto"/>
            </w:tcBorders>
            <w:vAlign w:val="center"/>
            <w:hideMark/>
          </w:tcPr>
          <w:p w14:paraId="7264DFB8" w14:textId="77777777" w:rsidR="007B58F8" w:rsidRPr="007B58F8" w:rsidRDefault="007B58F8" w:rsidP="007B58F8">
            <w:pPr>
              <w:autoSpaceDE w:val="0"/>
              <w:autoSpaceDN w:val="0"/>
              <w:jc w:val="center"/>
              <w:rPr>
                <w:b/>
                <w:sz w:val="13"/>
                <w:szCs w:val="13"/>
              </w:rPr>
            </w:pPr>
            <w:r w:rsidRPr="007B58F8">
              <w:rPr>
                <w:sz w:val="13"/>
                <w:szCs w:val="13"/>
              </w:rPr>
              <w:t>Расходы, относимые на ставку за протяженность сети ОТКРЫТЫЙ СПОСОБ ПРОКЛАДКИ с частичным благоустройством (восстановление газона, без восстановления тротуаров, асфальта)</w:t>
            </w:r>
          </w:p>
        </w:tc>
      </w:tr>
      <w:tr w:rsidR="007B58F8" w:rsidRPr="007B58F8" w14:paraId="74F193DF" w14:textId="77777777" w:rsidTr="007B58F8">
        <w:trPr>
          <w:trHeight w:val="208"/>
        </w:trPr>
        <w:tc>
          <w:tcPr>
            <w:tcW w:w="690" w:type="dxa"/>
            <w:tcBorders>
              <w:top w:val="nil"/>
              <w:left w:val="single" w:sz="4" w:space="0" w:color="auto"/>
              <w:bottom w:val="single" w:sz="4" w:space="0" w:color="auto"/>
              <w:right w:val="single" w:sz="4" w:space="0" w:color="auto"/>
            </w:tcBorders>
          </w:tcPr>
          <w:p w14:paraId="288E3D62" w14:textId="77777777" w:rsidR="007B58F8" w:rsidRPr="007B58F8" w:rsidRDefault="007B58F8" w:rsidP="007B58F8">
            <w:pPr>
              <w:autoSpaceDE w:val="0"/>
              <w:autoSpaceDN w:val="0"/>
              <w:jc w:val="center"/>
              <w:rPr>
                <w:sz w:val="13"/>
                <w:szCs w:val="13"/>
              </w:rPr>
            </w:pPr>
            <w:r w:rsidRPr="007B58F8">
              <w:rPr>
                <w:sz w:val="13"/>
                <w:szCs w:val="13"/>
              </w:rPr>
              <w:t>1.2.1.</w:t>
            </w:r>
          </w:p>
        </w:tc>
        <w:tc>
          <w:tcPr>
            <w:tcW w:w="1745" w:type="dxa"/>
            <w:tcBorders>
              <w:top w:val="nil"/>
              <w:left w:val="single" w:sz="4" w:space="0" w:color="auto"/>
              <w:bottom w:val="single" w:sz="4" w:space="0" w:color="auto"/>
              <w:right w:val="single" w:sz="4" w:space="0" w:color="auto"/>
            </w:tcBorders>
            <w:vAlign w:val="center"/>
            <w:hideMark/>
          </w:tcPr>
          <w:p w14:paraId="73D59956"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40 мм</w:t>
            </w:r>
          </w:p>
        </w:tc>
        <w:tc>
          <w:tcPr>
            <w:tcW w:w="912" w:type="dxa"/>
            <w:tcBorders>
              <w:top w:val="nil"/>
              <w:left w:val="nil"/>
              <w:bottom w:val="single" w:sz="4" w:space="0" w:color="auto"/>
              <w:right w:val="single" w:sz="4" w:space="0" w:color="auto"/>
            </w:tcBorders>
            <w:noWrap/>
            <w:vAlign w:val="center"/>
            <w:hideMark/>
          </w:tcPr>
          <w:p w14:paraId="6468760B" w14:textId="77777777" w:rsidR="007B58F8" w:rsidRPr="007B58F8" w:rsidRDefault="007B58F8" w:rsidP="007B58F8">
            <w:pPr>
              <w:autoSpaceDE w:val="0"/>
              <w:autoSpaceDN w:val="0"/>
              <w:jc w:val="center"/>
              <w:rPr>
                <w:sz w:val="13"/>
                <w:szCs w:val="13"/>
              </w:rPr>
            </w:pPr>
            <w:r w:rsidRPr="007B58F8">
              <w:rPr>
                <w:sz w:val="13"/>
                <w:szCs w:val="13"/>
              </w:rPr>
              <w:t>11991,16</w:t>
            </w:r>
          </w:p>
        </w:tc>
        <w:tc>
          <w:tcPr>
            <w:tcW w:w="912" w:type="dxa"/>
            <w:tcBorders>
              <w:top w:val="nil"/>
              <w:left w:val="nil"/>
              <w:bottom w:val="single" w:sz="4" w:space="0" w:color="auto"/>
              <w:right w:val="single" w:sz="4" w:space="0" w:color="auto"/>
            </w:tcBorders>
            <w:noWrap/>
            <w:vAlign w:val="center"/>
            <w:hideMark/>
          </w:tcPr>
          <w:p w14:paraId="1685834D" w14:textId="77777777" w:rsidR="007B58F8" w:rsidRPr="007B58F8" w:rsidRDefault="007B58F8" w:rsidP="007B58F8">
            <w:pPr>
              <w:autoSpaceDE w:val="0"/>
              <w:autoSpaceDN w:val="0"/>
              <w:jc w:val="center"/>
              <w:rPr>
                <w:sz w:val="13"/>
                <w:szCs w:val="13"/>
              </w:rPr>
            </w:pPr>
            <w:r w:rsidRPr="007B58F8">
              <w:rPr>
                <w:sz w:val="13"/>
                <w:szCs w:val="13"/>
              </w:rPr>
              <w:t>12458,81</w:t>
            </w:r>
          </w:p>
        </w:tc>
        <w:tc>
          <w:tcPr>
            <w:tcW w:w="912" w:type="dxa"/>
            <w:tcBorders>
              <w:top w:val="nil"/>
              <w:left w:val="nil"/>
              <w:bottom w:val="single" w:sz="4" w:space="0" w:color="auto"/>
              <w:right w:val="single" w:sz="4" w:space="0" w:color="auto"/>
            </w:tcBorders>
            <w:noWrap/>
            <w:vAlign w:val="center"/>
            <w:hideMark/>
          </w:tcPr>
          <w:p w14:paraId="1B0AEBC1" w14:textId="77777777" w:rsidR="007B58F8" w:rsidRPr="007B58F8" w:rsidRDefault="007B58F8" w:rsidP="007B58F8">
            <w:pPr>
              <w:autoSpaceDE w:val="0"/>
              <w:autoSpaceDN w:val="0"/>
              <w:jc w:val="center"/>
              <w:rPr>
                <w:sz w:val="13"/>
                <w:szCs w:val="13"/>
              </w:rPr>
            </w:pPr>
            <w:r w:rsidRPr="007B58F8">
              <w:rPr>
                <w:sz w:val="13"/>
                <w:szCs w:val="13"/>
              </w:rPr>
              <w:t>12957,16</w:t>
            </w:r>
          </w:p>
        </w:tc>
        <w:tc>
          <w:tcPr>
            <w:tcW w:w="912" w:type="dxa"/>
            <w:tcBorders>
              <w:top w:val="nil"/>
              <w:left w:val="nil"/>
              <w:bottom w:val="single" w:sz="4" w:space="0" w:color="auto"/>
              <w:right w:val="single" w:sz="4" w:space="0" w:color="auto"/>
            </w:tcBorders>
            <w:noWrap/>
            <w:vAlign w:val="center"/>
            <w:hideMark/>
          </w:tcPr>
          <w:p w14:paraId="0D03093B" w14:textId="77777777" w:rsidR="007B58F8" w:rsidRPr="007B58F8" w:rsidRDefault="007B58F8" w:rsidP="007B58F8">
            <w:pPr>
              <w:autoSpaceDE w:val="0"/>
              <w:autoSpaceDN w:val="0"/>
              <w:jc w:val="center"/>
              <w:rPr>
                <w:sz w:val="13"/>
                <w:szCs w:val="13"/>
              </w:rPr>
            </w:pPr>
            <w:r w:rsidRPr="007B58F8">
              <w:rPr>
                <w:sz w:val="13"/>
                <w:szCs w:val="13"/>
              </w:rPr>
              <w:t>13475,45</w:t>
            </w:r>
          </w:p>
        </w:tc>
        <w:tc>
          <w:tcPr>
            <w:tcW w:w="1220" w:type="dxa"/>
            <w:tcBorders>
              <w:top w:val="nil"/>
              <w:left w:val="nil"/>
              <w:bottom w:val="single" w:sz="4" w:space="0" w:color="auto"/>
              <w:right w:val="single" w:sz="4" w:space="0" w:color="auto"/>
            </w:tcBorders>
            <w:noWrap/>
            <w:vAlign w:val="center"/>
            <w:hideMark/>
          </w:tcPr>
          <w:p w14:paraId="4885E62A" w14:textId="77777777" w:rsidR="007B58F8" w:rsidRPr="007B58F8" w:rsidRDefault="007B58F8" w:rsidP="007B58F8">
            <w:pPr>
              <w:autoSpaceDE w:val="0"/>
              <w:autoSpaceDN w:val="0"/>
              <w:jc w:val="center"/>
              <w:rPr>
                <w:sz w:val="13"/>
                <w:szCs w:val="13"/>
              </w:rPr>
            </w:pPr>
            <w:r w:rsidRPr="007B58F8">
              <w:rPr>
                <w:sz w:val="13"/>
                <w:szCs w:val="13"/>
              </w:rPr>
              <w:t>14014,47</w:t>
            </w:r>
          </w:p>
        </w:tc>
        <w:tc>
          <w:tcPr>
            <w:tcW w:w="676" w:type="dxa"/>
            <w:vMerge w:val="restart"/>
            <w:tcBorders>
              <w:top w:val="nil"/>
              <w:left w:val="nil"/>
              <w:bottom w:val="single" w:sz="4" w:space="0" w:color="auto"/>
              <w:right w:val="single" w:sz="4" w:space="0" w:color="auto"/>
            </w:tcBorders>
            <w:vAlign w:val="center"/>
          </w:tcPr>
          <w:p w14:paraId="53DBA8E8" w14:textId="77777777" w:rsidR="007B58F8" w:rsidRPr="007B58F8" w:rsidRDefault="007B58F8" w:rsidP="007B58F8">
            <w:pPr>
              <w:autoSpaceDE w:val="0"/>
              <w:autoSpaceDN w:val="0"/>
              <w:jc w:val="center"/>
              <w:rPr>
                <w:sz w:val="13"/>
                <w:szCs w:val="13"/>
              </w:rPr>
            </w:pPr>
            <w:r w:rsidRPr="007B58F8">
              <w:rPr>
                <w:sz w:val="13"/>
                <w:szCs w:val="13"/>
              </w:rPr>
              <w:t>8102,00</w:t>
            </w:r>
          </w:p>
        </w:tc>
        <w:tc>
          <w:tcPr>
            <w:tcW w:w="675" w:type="dxa"/>
            <w:vMerge w:val="restart"/>
            <w:tcBorders>
              <w:top w:val="nil"/>
              <w:left w:val="nil"/>
              <w:bottom w:val="single" w:sz="4" w:space="0" w:color="auto"/>
              <w:right w:val="single" w:sz="4" w:space="0" w:color="auto"/>
            </w:tcBorders>
            <w:vAlign w:val="center"/>
          </w:tcPr>
          <w:p w14:paraId="2CEBA958" w14:textId="77777777" w:rsidR="007B58F8" w:rsidRPr="007B58F8" w:rsidRDefault="007B58F8" w:rsidP="007B58F8">
            <w:pPr>
              <w:autoSpaceDE w:val="0"/>
              <w:autoSpaceDN w:val="0"/>
              <w:jc w:val="center"/>
              <w:rPr>
                <w:sz w:val="13"/>
                <w:szCs w:val="13"/>
              </w:rPr>
            </w:pPr>
            <w:r w:rsidRPr="007B58F8">
              <w:rPr>
                <w:sz w:val="13"/>
                <w:szCs w:val="13"/>
              </w:rPr>
              <w:t>8417,98</w:t>
            </w:r>
          </w:p>
        </w:tc>
        <w:tc>
          <w:tcPr>
            <w:tcW w:w="676" w:type="dxa"/>
            <w:vMerge w:val="restart"/>
            <w:tcBorders>
              <w:top w:val="nil"/>
              <w:left w:val="nil"/>
              <w:bottom w:val="single" w:sz="4" w:space="0" w:color="auto"/>
              <w:right w:val="single" w:sz="4" w:space="0" w:color="auto"/>
            </w:tcBorders>
            <w:vAlign w:val="center"/>
          </w:tcPr>
          <w:p w14:paraId="67CC5F5F" w14:textId="77777777" w:rsidR="007B58F8" w:rsidRPr="007B58F8" w:rsidRDefault="007B58F8" w:rsidP="007B58F8">
            <w:pPr>
              <w:autoSpaceDE w:val="0"/>
              <w:autoSpaceDN w:val="0"/>
              <w:jc w:val="center"/>
              <w:rPr>
                <w:sz w:val="13"/>
                <w:szCs w:val="13"/>
              </w:rPr>
            </w:pPr>
            <w:r w:rsidRPr="007B58F8">
              <w:rPr>
                <w:sz w:val="13"/>
                <w:szCs w:val="13"/>
              </w:rPr>
              <w:t>8754,70</w:t>
            </w:r>
          </w:p>
        </w:tc>
        <w:tc>
          <w:tcPr>
            <w:tcW w:w="676" w:type="dxa"/>
            <w:vMerge w:val="restart"/>
            <w:tcBorders>
              <w:top w:val="nil"/>
              <w:left w:val="nil"/>
              <w:bottom w:val="single" w:sz="4" w:space="0" w:color="auto"/>
              <w:right w:val="single" w:sz="4" w:space="0" w:color="auto"/>
            </w:tcBorders>
            <w:vAlign w:val="center"/>
          </w:tcPr>
          <w:p w14:paraId="2673A784" w14:textId="77777777" w:rsidR="007B58F8" w:rsidRPr="007B58F8" w:rsidRDefault="007B58F8" w:rsidP="007B58F8">
            <w:pPr>
              <w:autoSpaceDE w:val="0"/>
              <w:autoSpaceDN w:val="0"/>
              <w:jc w:val="center"/>
              <w:rPr>
                <w:sz w:val="13"/>
                <w:szCs w:val="13"/>
              </w:rPr>
            </w:pPr>
            <w:r w:rsidRPr="007B58F8">
              <w:rPr>
                <w:sz w:val="13"/>
                <w:szCs w:val="13"/>
              </w:rPr>
              <w:t>9104,89</w:t>
            </w:r>
          </w:p>
        </w:tc>
        <w:tc>
          <w:tcPr>
            <w:tcW w:w="676" w:type="dxa"/>
            <w:vMerge w:val="restart"/>
            <w:tcBorders>
              <w:top w:val="nil"/>
              <w:left w:val="nil"/>
              <w:bottom w:val="single" w:sz="4" w:space="0" w:color="auto"/>
              <w:right w:val="single" w:sz="4" w:space="0" w:color="auto"/>
            </w:tcBorders>
            <w:vAlign w:val="center"/>
          </w:tcPr>
          <w:p w14:paraId="3DEE2AED" w14:textId="77777777" w:rsidR="007B58F8" w:rsidRPr="007B58F8" w:rsidRDefault="007B58F8" w:rsidP="007B58F8">
            <w:pPr>
              <w:autoSpaceDE w:val="0"/>
              <w:autoSpaceDN w:val="0"/>
              <w:jc w:val="center"/>
              <w:rPr>
                <w:sz w:val="13"/>
                <w:szCs w:val="13"/>
              </w:rPr>
            </w:pPr>
            <w:r w:rsidRPr="007B58F8">
              <w:rPr>
                <w:sz w:val="13"/>
                <w:szCs w:val="13"/>
              </w:rPr>
              <w:t>9469,08</w:t>
            </w:r>
          </w:p>
        </w:tc>
      </w:tr>
      <w:tr w:rsidR="007B58F8" w:rsidRPr="007B58F8" w14:paraId="68454680" w14:textId="77777777" w:rsidTr="007B58F8">
        <w:trPr>
          <w:trHeight w:val="237"/>
        </w:trPr>
        <w:tc>
          <w:tcPr>
            <w:tcW w:w="690" w:type="dxa"/>
            <w:tcBorders>
              <w:top w:val="nil"/>
              <w:left w:val="single" w:sz="4" w:space="0" w:color="auto"/>
              <w:bottom w:val="single" w:sz="4" w:space="0" w:color="auto"/>
              <w:right w:val="single" w:sz="4" w:space="0" w:color="auto"/>
            </w:tcBorders>
          </w:tcPr>
          <w:p w14:paraId="72C2C0AE" w14:textId="77777777" w:rsidR="007B58F8" w:rsidRPr="007B58F8" w:rsidRDefault="007B58F8" w:rsidP="007B58F8">
            <w:pPr>
              <w:autoSpaceDE w:val="0"/>
              <w:autoSpaceDN w:val="0"/>
              <w:jc w:val="center"/>
              <w:rPr>
                <w:sz w:val="13"/>
                <w:szCs w:val="13"/>
              </w:rPr>
            </w:pPr>
            <w:r w:rsidRPr="007B58F8">
              <w:rPr>
                <w:sz w:val="13"/>
                <w:szCs w:val="13"/>
              </w:rPr>
              <w:t>1.2.2.</w:t>
            </w:r>
          </w:p>
        </w:tc>
        <w:tc>
          <w:tcPr>
            <w:tcW w:w="1745" w:type="dxa"/>
            <w:tcBorders>
              <w:top w:val="nil"/>
              <w:left w:val="single" w:sz="4" w:space="0" w:color="auto"/>
              <w:bottom w:val="single" w:sz="4" w:space="0" w:color="auto"/>
              <w:right w:val="single" w:sz="4" w:space="0" w:color="auto"/>
            </w:tcBorders>
            <w:vAlign w:val="center"/>
            <w:hideMark/>
          </w:tcPr>
          <w:p w14:paraId="3466B7FE"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70 мм</w:t>
            </w:r>
          </w:p>
        </w:tc>
        <w:tc>
          <w:tcPr>
            <w:tcW w:w="912" w:type="dxa"/>
            <w:tcBorders>
              <w:top w:val="nil"/>
              <w:left w:val="nil"/>
              <w:bottom w:val="single" w:sz="4" w:space="0" w:color="auto"/>
              <w:right w:val="single" w:sz="4" w:space="0" w:color="auto"/>
            </w:tcBorders>
            <w:noWrap/>
            <w:vAlign w:val="center"/>
            <w:hideMark/>
          </w:tcPr>
          <w:p w14:paraId="63AD4A96" w14:textId="77777777" w:rsidR="007B58F8" w:rsidRPr="007B58F8" w:rsidRDefault="007B58F8" w:rsidP="007B58F8">
            <w:pPr>
              <w:autoSpaceDE w:val="0"/>
              <w:autoSpaceDN w:val="0"/>
              <w:jc w:val="center"/>
              <w:rPr>
                <w:sz w:val="13"/>
                <w:szCs w:val="13"/>
              </w:rPr>
            </w:pPr>
            <w:r w:rsidRPr="007B58F8">
              <w:rPr>
                <w:sz w:val="13"/>
                <w:szCs w:val="13"/>
              </w:rPr>
              <w:t>12420,07</w:t>
            </w:r>
          </w:p>
        </w:tc>
        <w:tc>
          <w:tcPr>
            <w:tcW w:w="912" w:type="dxa"/>
            <w:tcBorders>
              <w:top w:val="nil"/>
              <w:left w:val="nil"/>
              <w:bottom w:val="single" w:sz="4" w:space="0" w:color="auto"/>
              <w:right w:val="single" w:sz="4" w:space="0" w:color="auto"/>
            </w:tcBorders>
            <w:noWrap/>
            <w:vAlign w:val="center"/>
            <w:hideMark/>
          </w:tcPr>
          <w:p w14:paraId="0A1348FE" w14:textId="77777777" w:rsidR="007B58F8" w:rsidRPr="007B58F8" w:rsidRDefault="007B58F8" w:rsidP="007B58F8">
            <w:pPr>
              <w:autoSpaceDE w:val="0"/>
              <w:autoSpaceDN w:val="0"/>
              <w:jc w:val="center"/>
              <w:rPr>
                <w:sz w:val="13"/>
                <w:szCs w:val="13"/>
              </w:rPr>
            </w:pPr>
            <w:r w:rsidRPr="007B58F8">
              <w:rPr>
                <w:sz w:val="13"/>
                <w:szCs w:val="13"/>
              </w:rPr>
              <w:t>12904,45</w:t>
            </w:r>
          </w:p>
        </w:tc>
        <w:tc>
          <w:tcPr>
            <w:tcW w:w="912" w:type="dxa"/>
            <w:tcBorders>
              <w:top w:val="nil"/>
              <w:left w:val="nil"/>
              <w:bottom w:val="single" w:sz="4" w:space="0" w:color="auto"/>
              <w:right w:val="single" w:sz="4" w:space="0" w:color="auto"/>
            </w:tcBorders>
            <w:noWrap/>
            <w:vAlign w:val="center"/>
            <w:hideMark/>
          </w:tcPr>
          <w:p w14:paraId="20E3EC5A" w14:textId="77777777" w:rsidR="007B58F8" w:rsidRPr="007B58F8" w:rsidRDefault="007B58F8" w:rsidP="007B58F8">
            <w:pPr>
              <w:autoSpaceDE w:val="0"/>
              <w:autoSpaceDN w:val="0"/>
              <w:jc w:val="center"/>
              <w:rPr>
                <w:sz w:val="13"/>
                <w:szCs w:val="13"/>
              </w:rPr>
            </w:pPr>
            <w:r w:rsidRPr="007B58F8">
              <w:rPr>
                <w:sz w:val="13"/>
                <w:szCs w:val="13"/>
              </w:rPr>
              <w:t>13420,63</w:t>
            </w:r>
          </w:p>
        </w:tc>
        <w:tc>
          <w:tcPr>
            <w:tcW w:w="912" w:type="dxa"/>
            <w:tcBorders>
              <w:top w:val="nil"/>
              <w:left w:val="nil"/>
              <w:bottom w:val="single" w:sz="4" w:space="0" w:color="auto"/>
              <w:right w:val="single" w:sz="4" w:space="0" w:color="auto"/>
            </w:tcBorders>
            <w:noWrap/>
            <w:vAlign w:val="center"/>
            <w:hideMark/>
          </w:tcPr>
          <w:p w14:paraId="62EEF563" w14:textId="77777777" w:rsidR="007B58F8" w:rsidRPr="007B58F8" w:rsidRDefault="007B58F8" w:rsidP="007B58F8">
            <w:pPr>
              <w:autoSpaceDE w:val="0"/>
              <w:autoSpaceDN w:val="0"/>
              <w:jc w:val="center"/>
              <w:rPr>
                <w:sz w:val="13"/>
                <w:szCs w:val="13"/>
              </w:rPr>
            </w:pPr>
            <w:r w:rsidRPr="007B58F8">
              <w:rPr>
                <w:sz w:val="13"/>
                <w:szCs w:val="13"/>
              </w:rPr>
              <w:t>13957,45</w:t>
            </w:r>
          </w:p>
        </w:tc>
        <w:tc>
          <w:tcPr>
            <w:tcW w:w="1220" w:type="dxa"/>
            <w:tcBorders>
              <w:top w:val="nil"/>
              <w:left w:val="nil"/>
              <w:bottom w:val="single" w:sz="4" w:space="0" w:color="auto"/>
              <w:right w:val="single" w:sz="4" w:space="0" w:color="auto"/>
            </w:tcBorders>
            <w:noWrap/>
            <w:vAlign w:val="center"/>
            <w:hideMark/>
          </w:tcPr>
          <w:p w14:paraId="0448B5C1" w14:textId="77777777" w:rsidR="007B58F8" w:rsidRPr="007B58F8" w:rsidRDefault="007B58F8" w:rsidP="007B58F8">
            <w:pPr>
              <w:autoSpaceDE w:val="0"/>
              <w:autoSpaceDN w:val="0"/>
              <w:jc w:val="center"/>
              <w:rPr>
                <w:sz w:val="13"/>
                <w:szCs w:val="13"/>
              </w:rPr>
            </w:pPr>
            <w:r w:rsidRPr="007B58F8">
              <w:rPr>
                <w:sz w:val="13"/>
                <w:szCs w:val="13"/>
              </w:rPr>
              <w:t>14515,75</w:t>
            </w:r>
          </w:p>
        </w:tc>
        <w:tc>
          <w:tcPr>
            <w:tcW w:w="676" w:type="dxa"/>
            <w:vMerge/>
            <w:tcBorders>
              <w:top w:val="single" w:sz="4" w:space="0" w:color="auto"/>
              <w:left w:val="nil"/>
              <w:bottom w:val="single" w:sz="4" w:space="0" w:color="auto"/>
              <w:right w:val="single" w:sz="4" w:space="0" w:color="auto"/>
            </w:tcBorders>
          </w:tcPr>
          <w:p w14:paraId="747157F8"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3B48C167"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71304D14"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6509EF1A"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49269595" w14:textId="77777777" w:rsidR="007B58F8" w:rsidRPr="007B58F8" w:rsidRDefault="007B58F8" w:rsidP="007B58F8">
            <w:pPr>
              <w:autoSpaceDE w:val="0"/>
              <w:autoSpaceDN w:val="0"/>
              <w:jc w:val="center"/>
              <w:rPr>
                <w:sz w:val="13"/>
                <w:szCs w:val="13"/>
              </w:rPr>
            </w:pPr>
          </w:p>
        </w:tc>
      </w:tr>
      <w:tr w:rsidR="007B58F8" w:rsidRPr="007B58F8" w14:paraId="40670071" w14:textId="77777777" w:rsidTr="007B58F8">
        <w:trPr>
          <w:trHeight w:val="229"/>
        </w:trPr>
        <w:tc>
          <w:tcPr>
            <w:tcW w:w="690" w:type="dxa"/>
            <w:tcBorders>
              <w:top w:val="nil"/>
              <w:left w:val="single" w:sz="4" w:space="0" w:color="auto"/>
              <w:bottom w:val="single" w:sz="4" w:space="0" w:color="auto"/>
              <w:right w:val="single" w:sz="4" w:space="0" w:color="auto"/>
            </w:tcBorders>
          </w:tcPr>
          <w:p w14:paraId="44AE8061" w14:textId="77777777" w:rsidR="007B58F8" w:rsidRPr="007B58F8" w:rsidRDefault="007B58F8" w:rsidP="007B58F8">
            <w:pPr>
              <w:autoSpaceDE w:val="0"/>
              <w:autoSpaceDN w:val="0"/>
              <w:jc w:val="center"/>
              <w:rPr>
                <w:sz w:val="13"/>
                <w:szCs w:val="13"/>
              </w:rPr>
            </w:pPr>
            <w:r w:rsidRPr="007B58F8">
              <w:rPr>
                <w:sz w:val="13"/>
                <w:szCs w:val="13"/>
              </w:rPr>
              <w:t>1.2.3.</w:t>
            </w:r>
          </w:p>
        </w:tc>
        <w:tc>
          <w:tcPr>
            <w:tcW w:w="1745" w:type="dxa"/>
            <w:tcBorders>
              <w:top w:val="nil"/>
              <w:left w:val="single" w:sz="4" w:space="0" w:color="auto"/>
              <w:bottom w:val="single" w:sz="4" w:space="0" w:color="auto"/>
              <w:right w:val="single" w:sz="4" w:space="0" w:color="auto"/>
            </w:tcBorders>
            <w:vAlign w:val="center"/>
            <w:hideMark/>
          </w:tcPr>
          <w:p w14:paraId="757FE7F2"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100 мм</w:t>
            </w:r>
          </w:p>
        </w:tc>
        <w:tc>
          <w:tcPr>
            <w:tcW w:w="912" w:type="dxa"/>
            <w:tcBorders>
              <w:top w:val="nil"/>
              <w:left w:val="nil"/>
              <w:bottom w:val="single" w:sz="4" w:space="0" w:color="auto"/>
              <w:right w:val="single" w:sz="4" w:space="0" w:color="auto"/>
            </w:tcBorders>
            <w:noWrap/>
            <w:vAlign w:val="center"/>
            <w:hideMark/>
          </w:tcPr>
          <w:p w14:paraId="46F21F88" w14:textId="77777777" w:rsidR="007B58F8" w:rsidRPr="007B58F8" w:rsidRDefault="007B58F8" w:rsidP="007B58F8">
            <w:pPr>
              <w:autoSpaceDE w:val="0"/>
              <w:autoSpaceDN w:val="0"/>
              <w:jc w:val="center"/>
              <w:rPr>
                <w:sz w:val="13"/>
                <w:szCs w:val="13"/>
              </w:rPr>
            </w:pPr>
            <w:r w:rsidRPr="007B58F8">
              <w:rPr>
                <w:sz w:val="13"/>
                <w:szCs w:val="13"/>
              </w:rPr>
              <w:t>13101,55</w:t>
            </w:r>
          </w:p>
        </w:tc>
        <w:tc>
          <w:tcPr>
            <w:tcW w:w="912" w:type="dxa"/>
            <w:tcBorders>
              <w:top w:val="nil"/>
              <w:left w:val="nil"/>
              <w:bottom w:val="single" w:sz="4" w:space="0" w:color="auto"/>
              <w:right w:val="single" w:sz="4" w:space="0" w:color="auto"/>
            </w:tcBorders>
            <w:noWrap/>
            <w:vAlign w:val="center"/>
            <w:hideMark/>
          </w:tcPr>
          <w:p w14:paraId="51B07E8B" w14:textId="77777777" w:rsidR="007B58F8" w:rsidRPr="007B58F8" w:rsidRDefault="007B58F8" w:rsidP="007B58F8">
            <w:pPr>
              <w:autoSpaceDE w:val="0"/>
              <w:autoSpaceDN w:val="0"/>
              <w:jc w:val="center"/>
              <w:rPr>
                <w:sz w:val="13"/>
                <w:szCs w:val="13"/>
              </w:rPr>
            </w:pPr>
            <w:r w:rsidRPr="007B58F8">
              <w:rPr>
                <w:sz w:val="13"/>
                <w:szCs w:val="13"/>
              </w:rPr>
              <w:t>13612,51</w:t>
            </w:r>
          </w:p>
        </w:tc>
        <w:tc>
          <w:tcPr>
            <w:tcW w:w="912" w:type="dxa"/>
            <w:tcBorders>
              <w:top w:val="nil"/>
              <w:left w:val="nil"/>
              <w:bottom w:val="single" w:sz="4" w:space="0" w:color="auto"/>
              <w:right w:val="single" w:sz="4" w:space="0" w:color="auto"/>
            </w:tcBorders>
            <w:noWrap/>
            <w:vAlign w:val="center"/>
            <w:hideMark/>
          </w:tcPr>
          <w:p w14:paraId="7AF3880A" w14:textId="77777777" w:rsidR="007B58F8" w:rsidRPr="007B58F8" w:rsidRDefault="007B58F8" w:rsidP="007B58F8">
            <w:pPr>
              <w:autoSpaceDE w:val="0"/>
              <w:autoSpaceDN w:val="0"/>
              <w:jc w:val="center"/>
              <w:rPr>
                <w:sz w:val="13"/>
                <w:szCs w:val="13"/>
              </w:rPr>
            </w:pPr>
            <w:r w:rsidRPr="007B58F8">
              <w:rPr>
                <w:sz w:val="13"/>
                <w:szCs w:val="13"/>
              </w:rPr>
              <w:t>14157,01</w:t>
            </w:r>
          </w:p>
        </w:tc>
        <w:tc>
          <w:tcPr>
            <w:tcW w:w="912" w:type="dxa"/>
            <w:tcBorders>
              <w:top w:val="nil"/>
              <w:left w:val="nil"/>
              <w:bottom w:val="single" w:sz="4" w:space="0" w:color="auto"/>
              <w:right w:val="single" w:sz="4" w:space="0" w:color="auto"/>
            </w:tcBorders>
            <w:noWrap/>
            <w:vAlign w:val="center"/>
            <w:hideMark/>
          </w:tcPr>
          <w:p w14:paraId="6BB6D6E6" w14:textId="77777777" w:rsidR="007B58F8" w:rsidRPr="007B58F8" w:rsidRDefault="007B58F8" w:rsidP="007B58F8">
            <w:pPr>
              <w:autoSpaceDE w:val="0"/>
              <w:autoSpaceDN w:val="0"/>
              <w:jc w:val="center"/>
              <w:rPr>
                <w:sz w:val="13"/>
                <w:szCs w:val="13"/>
              </w:rPr>
            </w:pPr>
            <w:r w:rsidRPr="007B58F8">
              <w:rPr>
                <w:sz w:val="13"/>
                <w:szCs w:val="13"/>
              </w:rPr>
              <w:t>14723,29</w:t>
            </w:r>
          </w:p>
        </w:tc>
        <w:tc>
          <w:tcPr>
            <w:tcW w:w="1220" w:type="dxa"/>
            <w:tcBorders>
              <w:top w:val="nil"/>
              <w:left w:val="nil"/>
              <w:bottom w:val="single" w:sz="4" w:space="0" w:color="auto"/>
              <w:right w:val="single" w:sz="4" w:space="0" w:color="auto"/>
            </w:tcBorders>
            <w:noWrap/>
            <w:vAlign w:val="center"/>
            <w:hideMark/>
          </w:tcPr>
          <w:p w14:paraId="605F2BB7" w14:textId="77777777" w:rsidR="007B58F8" w:rsidRPr="007B58F8" w:rsidRDefault="007B58F8" w:rsidP="007B58F8">
            <w:pPr>
              <w:autoSpaceDE w:val="0"/>
              <w:autoSpaceDN w:val="0"/>
              <w:jc w:val="center"/>
              <w:rPr>
                <w:sz w:val="13"/>
                <w:szCs w:val="13"/>
              </w:rPr>
            </w:pPr>
            <w:r w:rsidRPr="007B58F8">
              <w:rPr>
                <w:sz w:val="13"/>
                <w:szCs w:val="13"/>
              </w:rPr>
              <w:t>15312,22</w:t>
            </w:r>
          </w:p>
        </w:tc>
        <w:tc>
          <w:tcPr>
            <w:tcW w:w="676" w:type="dxa"/>
            <w:vMerge/>
            <w:tcBorders>
              <w:top w:val="single" w:sz="4" w:space="0" w:color="auto"/>
              <w:left w:val="nil"/>
              <w:bottom w:val="single" w:sz="4" w:space="0" w:color="auto"/>
              <w:right w:val="single" w:sz="4" w:space="0" w:color="auto"/>
            </w:tcBorders>
          </w:tcPr>
          <w:p w14:paraId="3E1CF68E"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782B6EB6"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3543471C"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710BD4E9"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6DF3E361" w14:textId="77777777" w:rsidR="007B58F8" w:rsidRPr="007B58F8" w:rsidRDefault="007B58F8" w:rsidP="007B58F8">
            <w:pPr>
              <w:autoSpaceDE w:val="0"/>
              <w:autoSpaceDN w:val="0"/>
              <w:jc w:val="center"/>
              <w:rPr>
                <w:sz w:val="13"/>
                <w:szCs w:val="13"/>
              </w:rPr>
            </w:pPr>
          </w:p>
        </w:tc>
      </w:tr>
      <w:tr w:rsidR="007B58F8" w:rsidRPr="007B58F8" w14:paraId="7300358C" w14:textId="77777777" w:rsidTr="007B58F8">
        <w:trPr>
          <w:trHeight w:val="244"/>
        </w:trPr>
        <w:tc>
          <w:tcPr>
            <w:tcW w:w="690" w:type="dxa"/>
            <w:tcBorders>
              <w:top w:val="nil"/>
              <w:left w:val="single" w:sz="4" w:space="0" w:color="auto"/>
              <w:bottom w:val="single" w:sz="4" w:space="0" w:color="auto"/>
              <w:right w:val="single" w:sz="4" w:space="0" w:color="auto"/>
            </w:tcBorders>
          </w:tcPr>
          <w:p w14:paraId="4A88C0CC" w14:textId="77777777" w:rsidR="007B58F8" w:rsidRPr="007B58F8" w:rsidRDefault="007B58F8" w:rsidP="007B58F8">
            <w:pPr>
              <w:autoSpaceDE w:val="0"/>
              <w:autoSpaceDN w:val="0"/>
              <w:jc w:val="center"/>
              <w:rPr>
                <w:sz w:val="13"/>
                <w:szCs w:val="13"/>
              </w:rPr>
            </w:pPr>
            <w:r w:rsidRPr="007B58F8">
              <w:rPr>
                <w:sz w:val="13"/>
                <w:szCs w:val="13"/>
              </w:rPr>
              <w:t>1.2.4.</w:t>
            </w:r>
          </w:p>
        </w:tc>
        <w:tc>
          <w:tcPr>
            <w:tcW w:w="1745" w:type="dxa"/>
            <w:tcBorders>
              <w:top w:val="nil"/>
              <w:left w:val="single" w:sz="4" w:space="0" w:color="auto"/>
              <w:bottom w:val="single" w:sz="4" w:space="0" w:color="auto"/>
              <w:right w:val="single" w:sz="4" w:space="0" w:color="auto"/>
            </w:tcBorders>
            <w:hideMark/>
          </w:tcPr>
          <w:p w14:paraId="7B593277"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150 мм</w:t>
            </w:r>
          </w:p>
        </w:tc>
        <w:tc>
          <w:tcPr>
            <w:tcW w:w="912" w:type="dxa"/>
            <w:tcBorders>
              <w:top w:val="nil"/>
              <w:left w:val="nil"/>
              <w:bottom w:val="single" w:sz="4" w:space="0" w:color="auto"/>
              <w:right w:val="single" w:sz="4" w:space="0" w:color="auto"/>
            </w:tcBorders>
            <w:noWrap/>
            <w:vAlign w:val="center"/>
            <w:hideMark/>
          </w:tcPr>
          <w:p w14:paraId="27F1EFB3" w14:textId="77777777" w:rsidR="007B58F8" w:rsidRPr="007B58F8" w:rsidRDefault="007B58F8" w:rsidP="007B58F8">
            <w:pPr>
              <w:autoSpaceDE w:val="0"/>
              <w:autoSpaceDN w:val="0"/>
              <w:jc w:val="center"/>
              <w:rPr>
                <w:sz w:val="13"/>
                <w:szCs w:val="13"/>
              </w:rPr>
            </w:pPr>
            <w:r w:rsidRPr="007B58F8">
              <w:rPr>
                <w:sz w:val="13"/>
                <w:szCs w:val="13"/>
              </w:rPr>
              <w:t>14740,20</w:t>
            </w:r>
          </w:p>
        </w:tc>
        <w:tc>
          <w:tcPr>
            <w:tcW w:w="912" w:type="dxa"/>
            <w:tcBorders>
              <w:top w:val="nil"/>
              <w:left w:val="nil"/>
              <w:bottom w:val="single" w:sz="4" w:space="0" w:color="auto"/>
              <w:right w:val="single" w:sz="4" w:space="0" w:color="auto"/>
            </w:tcBorders>
            <w:noWrap/>
            <w:vAlign w:val="center"/>
            <w:hideMark/>
          </w:tcPr>
          <w:p w14:paraId="0785723C" w14:textId="77777777" w:rsidR="007B58F8" w:rsidRPr="007B58F8" w:rsidRDefault="007B58F8" w:rsidP="007B58F8">
            <w:pPr>
              <w:autoSpaceDE w:val="0"/>
              <w:autoSpaceDN w:val="0"/>
              <w:jc w:val="center"/>
              <w:rPr>
                <w:sz w:val="13"/>
                <w:szCs w:val="13"/>
              </w:rPr>
            </w:pPr>
            <w:r w:rsidRPr="007B58F8">
              <w:rPr>
                <w:sz w:val="13"/>
                <w:szCs w:val="13"/>
              </w:rPr>
              <w:t>15315,07</w:t>
            </w:r>
          </w:p>
        </w:tc>
        <w:tc>
          <w:tcPr>
            <w:tcW w:w="912" w:type="dxa"/>
            <w:tcBorders>
              <w:top w:val="nil"/>
              <w:left w:val="nil"/>
              <w:bottom w:val="single" w:sz="4" w:space="0" w:color="auto"/>
              <w:right w:val="single" w:sz="4" w:space="0" w:color="auto"/>
            </w:tcBorders>
            <w:noWrap/>
            <w:vAlign w:val="center"/>
            <w:hideMark/>
          </w:tcPr>
          <w:p w14:paraId="257C10DC" w14:textId="77777777" w:rsidR="007B58F8" w:rsidRPr="007B58F8" w:rsidRDefault="007B58F8" w:rsidP="007B58F8">
            <w:pPr>
              <w:autoSpaceDE w:val="0"/>
              <w:autoSpaceDN w:val="0"/>
              <w:jc w:val="center"/>
              <w:rPr>
                <w:sz w:val="13"/>
                <w:szCs w:val="13"/>
              </w:rPr>
            </w:pPr>
            <w:r w:rsidRPr="007B58F8">
              <w:rPr>
                <w:sz w:val="13"/>
                <w:szCs w:val="13"/>
              </w:rPr>
              <w:t>15927,67</w:t>
            </w:r>
          </w:p>
        </w:tc>
        <w:tc>
          <w:tcPr>
            <w:tcW w:w="912" w:type="dxa"/>
            <w:tcBorders>
              <w:top w:val="nil"/>
              <w:left w:val="nil"/>
              <w:bottom w:val="single" w:sz="4" w:space="0" w:color="auto"/>
              <w:right w:val="single" w:sz="4" w:space="0" w:color="auto"/>
            </w:tcBorders>
            <w:noWrap/>
            <w:vAlign w:val="center"/>
            <w:hideMark/>
          </w:tcPr>
          <w:p w14:paraId="239F9014" w14:textId="77777777" w:rsidR="007B58F8" w:rsidRPr="007B58F8" w:rsidRDefault="007B58F8" w:rsidP="007B58F8">
            <w:pPr>
              <w:autoSpaceDE w:val="0"/>
              <w:autoSpaceDN w:val="0"/>
              <w:jc w:val="center"/>
              <w:rPr>
                <w:sz w:val="13"/>
                <w:szCs w:val="13"/>
              </w:rPr>
            </w:pPr>
            <w:r w:rsidRPr="007B58F8">
              <w:rPr>
                <w:sz w:val="13"/>
                <w:szCs w:val="13"/>
              </w:rPr>
              <w:t>16564,78</w:t>
            </w:r>
          </w:p>
        </w:tc>
        <w:tc>
          <w:tcPr>
            <w:tcW w:w="1220" w:type="dxa"/>
            <w:tcBorders>
              <w:top w:val="nil"/>
              <w:left w:val="nil"/>
              <w:bottom w:val="single" w:sz="4" w:space="0" w:color="auto"/>
              <w:right w:val="single" w:sz="4" w:space="0" w:color="auto"/>
            </w:tcBorders>
            <w:noWrap/>
            <w:vAlign w:val="center"/>
            <w:hideMark/>
          </w:tcPr>
          <w:p w14:paraId="3B672608" w14:textId="77777777" w:rsidR="007B58F8" w:rsidRPr="007B58F8" w:rsidRDefault="007B58F8" w:rsidP="007B58F8">
            <w:pPr>
              <w:autoSpaceDE w:val="0"/>
              <w:autoSpaceDN w:val="0"/>
              <w:jc w:val="center"/>
              <w:rPr>
                <w:sz w:val="13"/>
                <w:szCs w:val="13"/>
              </w:rPr>
            </w:pPr>
            <w:r w:rsidRPr="007B58F8">
              <w:rPr>
                <w:sz w:val="13"/>
                <w:szCs w:val="13"/>
              </w:rPr>
              <w:t>17227,37</w:t>
            </w:r>
          </w:p>
        </w:tc>
        <w:tc>
          <w:tcPr>
            <w:tcW w:w="676" w:type="dxa"/>
            <w:vMerge/>
            <w:tcBorders>
              <w:top w:val="single" w:sz="4" w:space="0" w:color="auto"/>
              <w:left w:val="nil"/>
              <w:bottom w:val="single" w:sz="4" w:space="0" w:color="auto"/>
              <w:right w:val="single" w:sz="4" w:space="0" w:color="auto"/>
            </w:tcBorders>
          </w:tcPr>
          <w:p w14:paraId="7F2AE7C7"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2C0ACC8F"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355648D1"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4A343C9D"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51061FD6" w14:textId="77777777" w:rsidR="007B58F8" w:rsidRPr="007B58F8" w:rsidRDefault="007B58F8" w:rsidP="007B58F8">
            <w:pPr>
              <w:autoSpaceDE w:val="0"/>
              <w:autoSpaceDN w:val="0"/>
              <w:jc w:val="center"/>
              <w:rPr>
                <w:sz w:val="13"/>
                <w:szCs w:val="13"/>
              </w:rPr>
            </w:pPr>
          </w:p>
        </w:tc>
      </w:tr>
      <w:tr w:rsidR="007B58F8" w:rsidRPr="007B58F8" w14:paraId="02FB3F32" w14:textId="77777777" w:rsidTr="007B58F8">
        <w:trPr>
          <w:trHeight w:val="121"/>
        </w:trPr>
        <w:tc>
          <w:tcPr>
            <w:tcW w:w="690" w:type="dxa"/>
            <w:tcBorders>
              <w:top w:val="nil"/>
              <w:left w:val="single" w:sz="4" w:space="0" w:color="auto"/>
              <w:bottom w:val="single" w:sz="4" w:space="0" w:color="auto"/>
              <w:right w:val="single" w:sz="4" w:space="0" w:color="auto"/>
            </w:tcBorders>
          </w:tcPr>
          <w:p w14:paraId="6A132FC5" w14:textId="77777777" w:rsidR="007B58F8" w:rsidRPr="007B58F8" w:rsidRDefault="007B58F8" w:rsidP="007B58F8">
            <w:pPr>
              <w:autoSpaceDE w:val="0"/>
              <w:autoSpaceDN w:val="0"/>
              <w:jc w:val="center"/>
              <w:rPr>
                <w:sz w:val="13"/>
                <w:szCs w:val="13"/>
              </w:rPr>
            </w:pPr>
            <w:r w:rsidRPr="007B58F8">
              <w:rPr>
                <w:sz w:val="13"/>
                <w:szCs w:val="13"/>
              </w:rPr>
              <w:t>1.2.5.</w:t>
            </w:r>
          </w:p>
        </w:tc>
        <w:tc>
          <w:tcPr>
            <w:tcW w:w="1745" w:type="dxa"/>
            <w:tcBorders>
              <w:top w:val="nil"/>
              <w:left w:val="single" w:sz="4" w:space="0" w:color="auto"/>
              <w:bottom w:val="single" w:sz="4" w:space="0" w:color="auto"/>
              <w:right w:val="single" w:sz="4" w:space="0" w:color="auto"/>
            </w:tcBorders>
            <w:hideMark/>
          </w:tcPr>
          <w:p w14:paraId="7D1C98C4"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200 мм</w:t>
            </w:r>
          </w:p>
        </w:tc>
        <w:tc>
          <w:tcPr>
            <w:tcW w:w="912" w:type="dxa"/>
            <w:tcBorders>
              <w:top w:val="nil"/>
              <w:left w:val="nil"/>
              <w:bottom w:val="single" w:sz="4" w:space="0" w:color="auto"/>
              <w:right w:val="single" w:sz="4" w:space="0" w:color="auto"/>
            </w:tcBorders>
            <w:noWrap/>
            <w:vAlign w:val="center"/>
            <w:hideMark/>
          </w:tcPr>
          <w:p w14:paraId="4D1D8F3D" w14:textId="77777777" w:rsidR="007B58F8" w:rsidRPr="007B58F8" w:rsidRDefault="007B58F8" w:rsidP="007B58F8">
            <w:pPr>
              <w:autoSpaceDE w:val="0"/>
              <w:autoSpaceDN w:val="0"/>
              <w:jc w:val="center"/>
              <w:rPr>
                <w:sz w:val="13"/>
                <w:szCs w:val="13"/>
              </w:rPr>
            </w:pPr>
            <w:r w:rsidRPr="007B58F8">
              <w:rPr>
                <w:sz w:val="13"/>
                <w:szCs w:val="13"/>
              </w:rPr>
              <w:t>16541,24</w:t>
            </w:r>
          </w:p>
        </w:tc>
        <w:tc>
          <w:tcPr>
            <w:tcW w:w="912" w:type="dxa"/>
            <w:tcBorders>
              <w:top w:val="nil"/>
              <w:left w:val="nil"/>
              <w:bottom w:val="single" w:sz="4" w:space="0" w:color="auto"/>
              <w:right w:val="single" w:sz="4" w:space="0" w:color="auto"/>
            </w:tcBorders>
            <w:noWrap/>
            <w:vAlign w:val="center"/>
            <w:hideMark/>
          </w:tcPr>
          <w:p w14:paraId="020CF0B4" w14:textId="77777777" w:rsidR="007B58F8" w:rsidRPr="007B58F8" w:rsidRDefault="007B58F8" w:rsidP="007B58F8">
            <w:pPr>
              <w:autoSpaceDE w:val="0"/>
              <w:autoSpaceDN w:val="0"/>
              <w:jc w:val="center"/>
              <w:rPr>
                <w:sz w:val="13"/>
                <w:szCs w:val="13"/>
              </w:rPr>
            </w:pPr>
            <w:r w:rsidRPr="007B58F8">
              <w:rPr>
                <w:sz w:val="13"/>
                <w:szCs w:val="13"/>
              </w:rPr>
              <w:t>17186,35</w:t>
            </w:r>
          </w:p>
        </w:tc>
        <w:tc>
          <w:tcPr>
            <w:tcW w:w="912" w:type="dxa"/>
            <w:tcBorders>
              <w:top w:val="nil"/>
              <w:left w:val="nil"/>
              <w:bottom w:val="single" w:sz="4" w:space="0" w:color="auto"/>
              <w:right w:val="single" w:sz="4" w:space="0" w:color="auto"/>
            </w:tcBorders>
            <w:noWrap/>
            <w:vAlign w:val="center"/>
            <w:hideMark/>
          </w:tcPr>
          <w:p w14:paraId="457ADF30" w14:textId="77777777" w:rsidR="007B58F8" w:rsidRPr="007B58F8" w:rsidRDefault="007B58F8" w:rsidP="007B58F8">
            <w:pPr>
              <w:autoSpaceDE w:val="0"/>
              <w:autoSpaceDN w:val="0"/>
              <w:jc w:val="center"/>
              <w:rPr>
                <w:sz w:val="13"/>
                <w:szCs w:val="13"/>
              </w:rPr>
            </w:pPr>
            <w:r w:rsidRPr="007B58F8">
              <w:rPr>
                <w:sz w:val="13"/>
                <w:szCs w:val="13"/>
              </w:rPr>
              <w:t>17873,80</w:t>
            </w:r>
          </w:p>
        </w:tc>
        <w:tc>
          <w:tcPr>
            <w:tcW w:w="912" w:type="dxa"/>
            <w:tcBorders>
              <w:top w:val="nil"/>
              <w:left w:val="nil"/>
              <w:bottom w:val="single" w:sz="4" w:space="0" w:color="auto"/>
              <w:right w:val="single" w:sz="4" w:space="0" w:color="auto"/>
            </w:tcBorders>
            <w:noWrap/>
            <w:vAlign w:val="center"/>
            <w:hideMark/>
          </w:tcPr>
          <w:p w14:paraId="15D11E51" w14:textId="77777777" w:rsidR="007B58F8" w:rsidRPr="007B58F8" w:rsidRDefault="007B58F8" w:rsidP="007B58F8">
            <w:pPr>
              <w:autoSpaceDE w:val="0"/>
              <w:autoSpaceDN w:val="0"/>
              <w:jc w:val="center"/>
              <w:rPr>
                <w:sz w:val="13"/>
                <w:szCs w:val="13"/>
              </w:rPr>
            </w:pPr>
            <w:r w:rsidRPr="007B58F8">
              <w:rPr>
                <w:sz w:val="13"/>
                <w:szCs w:val="13"/>
              </w:rPr>
              <w:t>18588,75</w:t>
            </w:r>
          </w:p>
        </w:tc>
        <w:tc>
          <w:tcPr>
            <w:tcW w:w="1220" w:type="dxa"/>
            <w:tcBorders>
              <w:top w:val="nil"/>
              <w:left w:val="nil"/>
              <w:bottom w:val="single" w:sz="4" w:space="0" w:color="auto"/>
              <w:right w:val="single" w:sz="4" w:space="0" w:color="auto"/>
            </w:tcBorders>
            <w:noWrap/>
            <w:vAlign w:val="center"/>
            <w:hideMark/>
          </w:tcPr>
          <w:p w14:paraId="1284C6CC" w14:textId="77777777" w:rsidR="007B58F8" w:rsidRPr="007B58F8" w:rsidRDefault="007B58F8" w:rsidP="007B58F8">
            <w:pPr>
              <w:autoSpaceDE w:val="0"/>
              <w:autoSpaceDN w:val="0"/>
              <w:jc w:val="center"/>
              <w:rPr>
                <w:sz w:val="13"/>
                <w:szCs w:val="13"/>
              </w:rPr>
            </w:pPr>
            <w:r w:rsidRPr="007B58F8">
              <w:rPr>
                <w:sz w:val="13"/>
                <w:szCs w:val="13"/>
              </w:rPr>
              <w:t>19332,30</w:t>
            </w:r>
          </w:p>
        </w:tc>
        <w:tc>
          <w:tcPr>
            <w:tcW w:w="676" w:type="dxa"/>
            <w:vMerge/>
            <w:tcBorders>
              <w:top w:val="single" w:sz="4" w:space="0" w:color="auto"/>
              <w:left w:val="nil"/>
              <w:bottom w:val="single" w:sz="4" w:space="0" w:color="auto"/>
              <w:right w:val="single" w:sz="4" w:space="0" w:color="auto"/>
            </w:tcBorders>
          </w:tcPr>
          <w:p w14:paraId="0ACB2A86"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2F2B02D0"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2017BEE1"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4A0284FF"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5DB4FA82" w14:textId="77777777" w:rsidR="007B58F8" w:rsidRPr="007B58F8" w:rsidRDefault="007B58F8" w:rsidP="007B58F8">
            <w:pPr>
              <w:autoSpaceDE w:val="0"/>
              <w:autoSpaceDN w:val="0"/>
              <w:jc w:val="center"/>
              <w:rPr>
                <w:sz w:val="13"/>
                <w:szCs w:val="13"/>
              </w:rPr>
            </w:pPr>
          </w:p>
        </w:tc>
      </w:tr>
      <w:tr w:rsidR="007B58F8" w:rsidRPr="007B58F8" w14:paraId="35BDB8E9" w14:textId="77777777" w:rsidTr="007B58F8">
        <w:trPr>
          <w:trHeight w:val="227"/>
        </w:trPr>
        <w:tc>
          <w:tcPr>
            <w:tcW w:w="690" w:type="dxa"/>
            <w:tcBorders>
              <w:top w:val="nil"/>
              <w:left w:val="single" w:sz="4" w:space="0" w:color="auto"/>
              <w:bottom w:val="single" w:sz="4" w:space="0" w:color="auto"/>
              <w:right w:val="single" w:sz="4" w:space="0" w:color="auto"/>
            </w:tcBorders>
          </w:tcPr>
          <w:p w14:paraId="7BB41F34" w14:textId="77777777" w:rsidR="007B58F8" w:rsidRPr="007B58F8" w:rsidRDefault="007B58F8" w:rsidP="007B58F8">
            <w:pPr>
              <w:autoSpaceDE w:val="0"/>
              <w:autoSpaceDN w:val="0"/>
              <w:jc w:val="center"/>
              <w:rPr>
                <w:sz w:val="13"/>
                <w:szCs w:val="13"/>
              </w:rPr>
            </w:pPr>
            <w:r w:rsidRPr="007B58F8">
              <w:rPr>
                <w:sz w:val="13"/>
                <w:szCs w:val="13"/>
              </w:rPr>
              <w:t>1.2.6.</w:t>
            </w:r>
          </w:p>
        </w:tc>
        <w:tc>
          <w:tcPr>
            <w:tcW w:w="1745" w:type="dxa"/>
            <w:tcBorders>
              <w:top w:val="nil"/>
              <w:left w:val="single" w:sz="4" w:space="0" w:color="auto"/>
              <w:bottom w:val="single" w:sz="4" w:space="0" w:color="auto"/>
              <w:right w:val="single" w:sz="4" w:space="0" w:color="auto"/>
            </w:tcBorders>
            <w:hideMark/>
          </w:tcPr>
          <w:p w14:paraId="481DF704"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250 мм</w:t>
            </w:r>
          </w:p>
        </w:tc>
        <w:tc>
          <w:tcPr>
            <w:tcW w:w="912" w:type="dxa"/>
            <w:tcBorders>
              <w:top w:val="nil"/>
              <w:left w:val="nil"/>
              <w:bottom w:val="single" w:sz="4" w:space="0" w:color="auto"/>
              <w:right w:val="single" w:sz="4" w:space="0" w:color="auto"/>
            </w:tcBorders>
            <w:noWrap/>
            <w:vAlign w:val="center"/>
            <w:hideMark/>
          </w:tcPr>
          <w:p w14:paraId="409A3F3A" w14:textId="77777777" w:rsidR="007B58F8" w:rsidRPr="007B58F8" w:rsidRDefault="007B58F8" w:rsidP="007B58F8">
            <w:pPr>
              <w:autoSpaceDE w:val="0"/>
              <w:autoSpaceDN w:val="0"/>
              <w:jc w:val="center"/>
              <w:rPr>
                <w:sz w:val="13"/>
                <w:szCs w:val="13"/>
              </w:rPr>
            </w:pPr>
            <w:r w:rsidRPr="007B58F8">
              <w:rPr>
                <w:sz w:val="13"/>
                <w:szCs w:val="13"/>
              </w:rPr>
              <w:t>18836,61</w:t>
            </w:r>
          </w:p>
        </w:tc>
        <w:tc>
          <w:tcPr>
            <w:tcW w:w="912" w:type="dxa"/>
            <w:tcBorders>
              <w:top w:val="nil"/>
              <w:left w:val="nil"/>
              <w:bottom w:val="single" w:sz="4" w:space="0" w:color="auto"/>
              <w:right w:val="single" w:sz="4" w:space="0" w:color="auto"/>
            </w:tcBorders>
            <w:noWrap/>
            <w:vAlign w:val="center"/>
            <w:hideMark/>
          </w:tcPr>
          <w:p w14:paraId="787867B0" w14:textId="77777777" w:rsidR="007B58F8" w:rsidRPr="007B58F8" w:rsidRDefault="007B58F8" w:rsidP="007B58F8">
            <w:pPr>
              <w:autoSpaceDE w:val="0"/>
              <w:autoSpaceDN w:val="0"/>
              <w:jc w:val="center"/>
              <w:rPr>
                <w:sz w:val="13"/>
                <w:szCs w:val="13"/>
              </w:rPr>
            </w:pPr>
            <w:r w:rsidRPr="007B58F8">
              <w:rPr>
                <w:sz w:val="13"/>
                <w:szCs w:val="13"/>
              </w:rPr>
              <w:t>19571,23</w:t>
            </w:r>
          </w:p>
        </w:tc>
        <w:tc>
          <w:tcPr>
            <w:tcW w:w="912" w:type="dxa"/>
            <w:tcBorders>
              <w:top w:val="nil"/>
              <w:left w:val="nil"/>
              <w:bottom w:val="single" w:sz="4" w:space="0" w:color="auto"/>
              <w:right w:val="single" w:sz="4" w:space="0" w:color="auto"/>
            </w:tcBorders>
            <w:noWrap/>
            <w:vAlign w:val="center"/>
            <w:hideMark/>
          </w:tcPr>
          <w:p w14:paraId="3E2EC00D" w14:textId="77777777" w:rsidR="007B58F8" w:rsidRPr="007B58F8" w:rsidRDefault="007B58F8" w:rsidP="007B58F8">
            <w:pPr>
              <w:autoSpaceDE w:val="0"/>
              <w:autoSpaceDN w:val="0"/>
              <w:jc w:val="center"/>
              <w:rPr>
                <w:sz w:val="13"/>
                <w:szCs w:val="13"/>
              </w:rPr>
            </w:pPr>
            <w:r w:rsidRPr="007B58F8">
              <w:rPr>
                <w:sz w:val="13"/>
                <w:szCs w:val="13"/>
              </w:rPr>
              <w:t>20354,08</w:t>
            </w:r>
          </w:p>
        </w:tc>
        <w:tc>
          <w:tcPr>
            <w:tcW w:w="912" w:type="dxa"/>
            <w:tcBorders>
              <w:top w:val="nil"/>
              <w:left w:val="nil"/>
              <w:bottom w:val="single" w:sz="4" w:space="0" w:color="auto"/>
              <w:right w:val="single" w:sz="4" w:space="0" w:color="auto"/>
            </w:tcBorders>
            <w:noWrap/>
            <w:vAlign w:val="center"/>
            <w:hideMark/>
          </w:tcPr>
          <w:p w14:paraId="228A88F8" w14:textId="77777777" w:rsidR="007B58F8" w:rsidRPr="007B58F8" w:rsidRDefault="007B58F8" w:rsidP="007B58F8">
            <w:pPr>
              <w:autoSpaceDE w:val="0"/>
              <w:autoSpaceDN w:val="0"/>
              <w:jc w:val="center"/>
              <w:rPr>
                <w:sz w:val="13"/>
                <w:szCs w:val="13"/>
              </w:rPr>
            </w:pPr>
            <w:r w:rsidRPr="007B58F8">
              <w:rPr>
                <w:sz w:val="13"/>
                <w:szCs w:val="13"/>
              </w:rPr>
              <w:t>21168,25</w:t>
            </w:r>
          </w:p>
        </w:tc>
        <w:tc>
          <w:tcPr>
            <w:tcW w:w="1220" w:type="dxa"/>
            <w:tcBorders>
              <w:top w:val="nil"/>
              <w:left w:val="nil"/>
              <w:bottom w:val="single" w:sz="4" w:space="0" w:color="auto"/>
              <w:right w:val="single" w:sz="4" w:space="0" w:color="auto"/>
            </w:tcBorders>
            <w:noWrap/>
            <w:vAlign w:val="center"/>
            <w:hideMark/>
          </w:tcPr>
          <w:p w14:paraId="37B54831" w14:textId="77777777" w:rsidR="007B58F8" w:rsidRPr="007B58F8" w:rsidRDefault="007B58F8" w:rsidP="007B58F8">
            <w:pPr>
              <w:autoSpaceDE w:val="0"/>
              <w:autoSpaceDN w:val="0"/>
              <w:jc w:val="center"/>
              <w:rPr>
                <w:sz w:val="13"/>
                <w:szCs w:val="13"/>
              </w:rPr>
            </w:pPr>
            <w:r w:rsidRPr="007B58F8">
              <w:rPr>
                <w:sz w:val="13"/>
                <w:szCs w:val="13"/>
              </w:rPr>
              <w:t>22014,98</w:t>
            </w:r>
          </w:p>
        </w:tc>
        <w:tc>
          <w:tcPr>
            <w:tcW w:w="676" w:type="dxa"/>
            <w:vMerge/>
            <w:tcBorders>
              <w:top w:val="single" w:sz="4" w:space="0" w:color="auto"/>
              <w:left w:val="nil"/>
              <w:bottom w:val="single" w:sz="4" w:space="0" w:color="auto"/>
              <w:right w:val="single" w:sz="4" w:space="0" w:color="auto"/>
            </w:tcBorders>
          </w:tcPr>
          <w:p w14:paraId="409F5F2F"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3D1370AE"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2DD69E8D"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1D8D4ACF"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507BBAE5" w14:textId="77777777" w:rsidR="007B58F8" w:rsidRPr="007B58F8" w:rsidRDefault="007B58F8" w:rsidP="007B58F8">
            <w:pPr>
              <w:autoSpaceDE w:val="0"/>
              <w:autoSpaceDN w:val="0"/>
              <w:jc w:val="center"/>
              <w:rPr>
                <w:sz w:val="13"/>
                <w:szCs w:val="13"/>
              </w:rPr>
            </w:pPr>
          </w:p>
        </w:tc>
      </w:tr>
    </w:tbl>
    <w:p w14:paraId="4A6B94B1" w14:textId="77777777" w:rsidR="007B58F8" w:rsidRPr="007B58F8" w:rsidRDefault="007B58F8" w:rsidP="007B58F8">
      <w:pPr>
        <w:autoSpaceDE w:val="0"/>
        <w:autoSpaceDN w:val="0"/>
        <w:ind w:left="1066"/>
        <w:rPr>
          <w:sz w:val="28"/>
          <w:szCs w:val="28"/>
        </w:rPr>
      </w:pPr>
    </w:p>
    <w:p w14:paraId="1C34202C" w14:textId="77777777" w:rsidR="007B58F8" w:rsidRPr="007B58F8" w:rsidRDefault="007B58F8" w:rsidP="007B58F8">
      <w:pPr>
        <w:autoSpaceDE w:val="0"/>
        <w:autoSpaceDN w:val="0"/>
        <w:ind w:left="1069"/>
        <w:rPr>
          <w:b/>
          <w:sz w:val="28"/>
          <w:szCs w:val="28"/>
        </w:rPr>
      </w:pPr>
      <w:r w:rsidRPr="007B58F8">
        <w:rPr>
          <w:b/>
          <w:sz w:val="28"/>
          <w:szCs w:val="28"/>
        </w:rPr>
        <w:t>Открытым способом прокладки</w:t>
      </w:r>
      <w:r w:rsidRPr="007B58F8">
        <w:rPr>
          <w:sz w:val="22"/>
          <w:szCs w:val="22"/>
        </w:rPr>
        <w:t xml:space="preserve"> </w:t>
      </w:r>
      <w:r w:rsidRPr="007B58F8">
        <w:rPr>
          <w:b/>
          <w:sz w:val="28"/>
          <w:szCs w:val="28"/>
        </w:rPr>
        <w:t>без благоустройства (без восстановления газона, тротуаров, асфальта)</w:t>
      </w:r>
    </w:p>
    <w:tbl>
      <w:tblPr>
        <w:tblW w:w="10690" w:type="dxa"/>
        <w:tblInd w:w="-965" w:type="dxa"/>
        <w:tblLayout w:type="fixed"/>
        <w:tblCellMar>
          <w:left w:w="28" w:type="dxa"/>
          <w:right w:w="28" w:type="dxa"/>
        </w:tblCellMar>
        <w:tblLook w:val="04A0" w:firstRow="1" w:lastRow="0" w:firstColumn="1" w:lastColumn="0" w:noHBand="0" w:noVBand="1"/>
      </w:tblPr>
      <w:tblGrid>
        <w:gridCol w:w="690"/>
        <w:gridCol w:w="1744"/>
        <w:gridCol w:w="912"/>
        <w:gridCol w:w="912"/>
        <w:gridCol w:w="912"/>
        <w:gridCol w:w="912"/>
        <w:gridCol w:w="1222"/>
        <w:gridCol w:w="676"/>
        <w:gridCol w:w="675"/>
        <w:gridCol w:w="676"/>
        <w:gridCol w:w="676"/>
        <w:gridCol w:w="676"/>
        <w:gridCol w:w="7"/>
      </w:tblGrid>
      <w:tr w:rsidR="007B58F8" w:rsidRPr="007B58F8" w14:paraId="38A3B588" w14:textId="77777777" w:rsidTr="007B58F8">
        <w:trPr>
          <w:trHeight w:val="412"/>
          <w:tblHeader/>
        </w:trPr>
        <w:tc>
          <w:tcPr>
            <w:tcW w:w="691" w:type="dxa"/>
            <w:vMerge w:val="restart"/>
            <w:tcBorders>
              <w:top w:val="single" w:sz="4" w:space="0" w:color="auto"/>
              <w:left w:val="single" w:sz="4" w:space="0" w:color="auto"/>
              <w:right w:val="single" w:sz="4" w:space="0" w:color="auto"/>
            </w:tcBorders>
            <w:vAlign w:val="center"/>
          </w:tcPr>
          <w:p w14:paraId="16C2F19B" w14:textId="77777777" w:rsidR="007B58F8" w:rsidRPr="007B58F8" w:rsidRDefault="007B58F8" w:rsidP="007B58F8">
            <w:pPr>
              <w:autoSpaceDE w:val="0"/>
              <w:autoSpaceDN w:val="0"/>
              <w:jc w:val="center"/>
              <w:rPr>
                <w:sz w:val="13"/>
                <w:szCs w:val="13"/>
              </w:rPr>
            </w:pPr>
            <w:r w:rsidRPr="007B58F8">
              <w:rPr>
                <w:sz w:val="13"/>
                <w:szCs w:val="13"/>
              </w:rPr>
              <w:t>№ п/п</w:t>
            </w:r>
          </w:p>
        </w:tc>
        <w:tc>
          <w:tcPr>
            <w:tcW w:w="1745" w:type="dxa"/>
            <w:vMerge w:val="restart"/>
            <w:tcBorders>
              <w:top w:val="single" w:sz="4" w:space="0" w:color="auto"/>
              <w:left w:val="single" w:sz="4" w:space="0" w:color="auto"/>
              <w:right w:val="single" w:sz="4" w:space="0" w:color="auto"/>
            </w:tcBorders>
            <w:vAlign w:val="center"/>
            <w:hideMark/>
          </w:tcPr>
          <w:p w14:paraId="4FBB94EF" w14:textId="77777777" w:rsidR="007B58F8" w:rsidRPr="007B58F8" w:rsidRDefault="007B58F8" w:rsidP="007B58F8">
            <w:pPr>
              <w:autoSpaceDE w:val="0"/>
              <w:autoSpaceDN w:val="0"/>
              <w:jc w:val="center"/>
              <w:rPr>
                <w:sz w:val="13"/>
                <w:szCs w:val="13"/>
              </w:rPr>
            </w:pPr>
            <w:r w:rsidRPr="007B58F8">
              <w:rPr>
                <w:sz w:val="13"/>
                <w:szCs w:val="13"/>
              </w:rPr>
              <w:t>Показатели</w:t>
            </w:r>
          </w:p>
        </w:tc>
        <w:tc>
          <w:tcPr>
            <w:tcW w:w="8253" w:type="dxa"/>
            <w:gridSpan w:val="11"/>
            <w:tcBorders>
              <w:top w:val="single" w:sz="4" w:space="0" w:color="auto"/>
              <w:left w:val="nil"/>
              <w:bottom w:val="single" w:sz="4" w:space="0" w:color="auto"/>
              <w:right w:val="single" w:sz="4" w:space="0" w:color="auto"/>
            </w:tcBorders>
            <w:noWrap/>
            <w:vAlign w:val="center"/>
            <w:hideMark/>
          </w:tcPr>
          <w:p w14:paraId="6A4D758E" w14:textId="77777777" w:rsidR="007B58F8" w:rsidRPr="007B58F8" w:rsidRDefault="007B58F8" w:rsidP="007B58F8">
            <w:pPr>
              <w:autoSpaceDE w:val="0"/>
              <w:autoSpaceDN w:val="0"/>
              <w:jc w:val="center"/>
              <w:rPr>
                <w:sz w:val="13"/>
                <w:szCs w:val="13"/>
              </w:rPr>
            </w:pPr>
            <w:r w:rsidRPr="007B58F8">
              <w:rPr>
                <w:sz w:val="13"/>
                <w:szCs w:val="13"/>
              </w:rPr>
              <w:t>Тарифы на подключение (технологическое присоединение)</w:t>
            </w:r>
          </w:p>
        </w:tc>
      </w:tr>
      <w:tr w:rsidR="007B58F8" w:rsidRPr="007B58F8" w14:paraId="2914050F" w14:textId="77777777" w:rsidTr="007B58F8">
        <w:trPr>
          <w:trHeight w:val="924"/>
          <w:tblHeader/>
        </w:trPr>
        <w:tc>
          <w:tcPr>
            <w:tcW w:w="691" w:type="dxa"/>
            <w:vMerge/>
            <w:tcBorders>
              <w:left w:val="single" w:sz="4" w:space="0" w:color="auto"/>
              <w:right w:val="single" w:sz="4" w:space="0" w:color="auto"/>
            </w:tcBorders>
          </w:tcPr>
          <w:p w14:paraId="7B78004A" w14:textId="77777777" w:rsidR="007B58F8" w:rsidRPr="007B58F8" w:rsidRDefault="007B58F8" w:rsidP="007B58F8">
            <w:pPr>
              <w:autoSpaceDE w:val="0"/>
              <w:autoSpaceDN w:val="0"/>
              <w:jc w:val="center"/>
              <w:rPr>
                <w:sz w:val="13"/>
                <w:szCs w:val="13"/>
              </w:rPr>
            </w:pPr>
          </w:p>
        </w:tc>
        <w:tc>
          <w:tcPr>
            <w:tcW w:w="1745" w:type="dxa"/>
            <w:vMerge/>
            <w:tcBorders>
              <w:left w:val="single" w:sz="4" w:space="0" w:color="auto"/>
              <w:right w:val="single" w:sz="4" w:space="0" w:color="auto"/>
            </w:tcBorders>
            <w:vAlign w:val="center"/>
            <w:hideMark/>
          </w:tcPr>
          <w:p w14:paraId="45B00793" w14:textId="77777777" w:rsidR="007B58F8" w:rsidRPr="007B58F8" w:rsidRDefault="007B58F8" w:rsidP="007B58F8">
            <w:pPr>
              <w:autoSpaceDE w:val="0"/>
              <w:autoSpaceDN w:val="0"/>
              <w:jc w:val="center"/>
              <w:rPr>
                <w:sz w:val="13"/>
                <w:szCs w:val="13"/>
              </w:rPr>
            </w:pPr>
          </w:p>
        </w:tc>
        <w:tc>
          <w:tcPr>
            <w:tcW w:w="4870" w:type="dxa"/>
            <w:gridSpan w:val="5"/>
            <w:tcBorders>
              <w:top w:val="single" w:sz="4" w:space="0" w:color="auto"/>
              <w:left w:val="nil"/>
              <w:bottom w:val="single" w:sz="4" w:space="0" w:color="auto"/>
              <w:right w:val="single" w:sz="4" w:space="0" w:color="auto"/>
            </w:tcBorders>
            <w:noWrap/>
            <w:vAlign w:val="center"/>
            <w:hideMark/>
          </w:tcPr>
          <w:p w14:paraId="0D1F7370" w14:textId="77777777" w:rsidR="007B58F8" w:rsidRPr="007B58F8" w:rsidRDefault="007B58F8" w:rsidP="007B58F8">
            <w:pPr>
              <w:autoSpaceDE w:val="0"/>
              <w:autoSpaceDN w:val="0"/>
              <w:jc w:val="center"/>
              <w:rPr>
                <w:sz w:val="13"/>
                <w:szCs w:val="13"/>
              </w:rPr>
            </w:pPr>
            <w:r w:rsidRPr="007B58F8">
              <w:rPr>
                <w:sz w:val="13"/>
                <w:szCs w:val="13"/>
              </w:rPr>
              <w:t>ставка тарифа за протяженность (без учета НДС), тыс. руб./км</w:t>
            </w:r>
          </w:p>
        </w:tc>
        <w:tc>
          <w:tcPr>
            <w:tcW w:w="3382" w:type="dxa"/>
            <w:gridSpan w:val="6"/>
            <w:tcBorders>
              <w:top w:val="single" w:sz="4" w:space="0" w:color="auto"/>
              <w:left w:val="nil"/>
              <w:bottom w:val="single" w:sz="4" w:space="0" w:color="auto"/>
              <w:right w:val="single" w:sz="4" w:space="0" w:color="auto"/>
            </w:tcBorders>
          </w:tcPr>
          <w:p w14:paraId="0A9C4BC9" w14:textId="77777777" w:rsidR="007B58F8" w:rsidRPr="007B58F8" w:rsidRDefault="007B58F8" w:rsidP="007B58F8">
            <w:pPr>
              <w:autoSpaceDE w:val="0"/>
              <w:autoSpaceDN w:val="0"/>
              <w:jc w:val="center"/>
              <w:rPr>
                <w:sz w:val="13"/>
                <w:szCs w:val="13"/>
              </w:rPr>
            </w:pPr>
            <w:r w:rsidRPr="007B58F8">
              <w:rPr>
                <w:sz w:val="13"/>
                <w:szCs w:val="13"/>
              </w:rPr>
              <w:t xml:space="preserve">ставка тарифа за подключаемую (технологически присоединяемую) нагрузку </w:t>
            </w:r>
            <w:r w:rsidRPr="007B58F8">
              <w:rPr>
                <w:sz w:val="13"/>
                <w:szCs w:val="13"/>
              </w:rPr>
              <w:br/>
              <w:t>(без учета НДС), руб./куб. м в сутки</w:t>
            </w:r>
          </w:p>
        </w:tc>
      </w:tr>
      <w:tr w:rsidR="007B58F8" w:rsidRPr="007B58F8" w14:paraId="2CE87BCB" w14:textId="77777777" w:rsidTr="007B58F8">
        <w:trPr>
          <w:gridAfter w:val="1"/>
          <w:wAfter w:w="7" w:type="dxa"/>
          <w:trHeight w:val="262"/>
          <w:tblHeader/>
        </w:trPr>
        <w:tc>
          <w:tcPr>
            <w:tcW w:w="691" w:type="dxa"/>
            <w:vMerge/>
            <w:tcBorders>
              <w:left w:val="single" w:sz="4" w:space="0" w:color="auto"/>
              <w:bottom w:val="single" w:sz="4" w:space="0" w:color="auto"/>
              <w:right w:val="single" w:sz="4" w:space="0" w:color="auto"/>
            </w:tcBorders>
          </w:tcPr>
          <w:p w14:paraId="0012DC48" w14:textId="77777777" w:rsidR="007B58F8" w:rsidRPr="007B58F8" w:rsidRDefault="007B58F8" w:rsidP="007B58F8">
            <w:pPr>
              <w:autoSpaceDE w:val="0"/>
              <w:autoSpaceDN w:val="0"/>
              <w:jc w:val="center"/>
              <w:rPr>
                <w:sz w:val="13"/>
                <w:szCs w:val="13"/>
              </w:rPr>
            </w:pPr>
          </w:p>
        </w:tc>
        <w:tc>
          <w:tcPr>
            <w:tcW w:w="1745" w:type="dxa"/>
            <w:vMerge/>
            <w:tcBorders>
              <w:left w:val="single" w:sz="4" w:space="0" w:color="auto"/>
              <w:bottom w:val="single" w:sz="4" w:space="0" w:color="auto"/>
              <w:right w:val="single" w:sz="4" w:space="0" w:color="auto"/>
            </w:tcBorders>
            <w:vAlign w:val="center"/>
            <w:hideMark/>
          </w:tcPr>
          <w:p w14:paraId="6E9962BC" w14:textId="77777777" w:rsidR="007B58F8" w:rsidRPr="007B58F8" w:rsidRDefault="007B58F8" w:rsidP="007B58F8">
            <w:pPr>
              <w:autoSpaceDE w:val="0"/>
              <w:autoSpaceDN w:val="0"/>
              <w:jc w:val="center"/>
              <w:rPr>
                <w:sz w:val="13"/>
                <w:szCs w:val="13"/>
              </w:rPr>
            </w:pPr>
          </w:p>
        </w:tc>
        <w:tc>
          <w:tcPr>
            <w:tcW w:w="912" w:type="dxa"/>
            <w:tcBorders>
              <w:top w:val="single" w:sz="4" w:space="0" w:color="auto"/>
              <w:left w:val="nil"/>
              <w:bottom w:val="single" w:sz="4" w:space="0" w:color="auto"/>
              <w:right w:val="single" w:sz="4" w:space="0" w:color="auto"/>
            </w:tcBorders>
            <w:noWrap/>
            <w:vAlign w:val="center"/>
            <w:hideMark/>
          </w:tcPr>
          <w:p w14:paraId="0D6DC96D" w14:textId="77777777" w:rsidR="007B58F8" w:rsidRPr="007B58F8" w:rsidRDefault="007B58F8" w:rsidP="007B58F8">
            <w:pPr>
              <w:autoSpaceDE w:val="0"/>
              <w:autoSpaceDN w:val="0"/>
              <w:jc w:val="center"/>
              <w:rPr>
                <w:sz w:val="13"/>
                <w:szCs w:val="13"/>
              </w:rPr>
            </w:pPr>
            <w:r w:rsidRPr="007B58F8">
              <w:rPr>
                <w:sz w:val="13"/>
                <w:szCs w:val="13"/>
              </w:rPr>
              <w:t>2021 г.</w:t>
            </w:r>
          </w:p>
        </w:tc>
        <w:tc>
          <w:tcPr>
            <w:tcW w:w="912" w:type="dxa"/>
            <w:tcBorders>
              <w:top w:val="single" w:sz="4" w:space="0" w:color="auto"/>
              <w:left w:val="nil"/>
              <w:bottom w:val="single" w:sz="4" w:space="0" w:color="auto"/>
              <w:right w:val="single" w:sz="4" w:space="0" w:color="auto"/>
            </w:tcBorders>
            <w:noWrap/>
            <w:vAlign w:val="center"/>
            <w:hideMark/>
          </w:tcPr>
          <w:p w14:paraId="47D516EA" w14:textId="77777777" w:rsidR="007B58F8" w:rsidRPr="007B58F8" w:rsidRDefault="007B58F8" w:rsidP="007B58F8">
            <w:pPr>
              <w:autoSpaceDE w:val="0"/>
              <w:autoSpaceDN w:val="0"/>
              <w:jc w:val="center"/>
              <w:rPr>
                <w:sz w:val="13"/>
                <w:szCs w:val="13"/>
              </w:rPr>
            </w:pPr>
            <w:r w:rsidRPr="007B58F8">
              <w:rPr>
                <w:sz w:val="13"/>
                <w:szCs w:val="13"/>
              </w:rPr>
              <w:t>2022 г.</w:t>
            </w:r>
          </w:p>
        </w:tc>
        <w:tc>
          <w:tcPr>
            <w:tcW w:w="912" w:type="dxa"/>
            <w:tcBorders>
              <w:top w:val="single" w:sz="4" w:space="0" w:color="auto"/>
              <w:left w:val="nil"/>
              <w:bottom w:val="single" w:sz="4" w:space="0" w:color="auto"/>
              <w:right w:val="single" w:sz="4" w:space="0" w:color="auto"/>
            </w:tcBorders>
            <w:noWrap/>
            <w:vAlign w:val="center"/>
            <w:hideMark/>
          </w:tcPr>
          <w:p w14:paraId="54DCF150" w14:textId="77777777" w:rsidR="007B58F8" w:rsidRPr="007B58F8" w:rsidRDefault="007B58F8" w:rsidP="007B58F8">
            <w:pPr>
              <w:autoSpaceDE w:val="0"/>
              <w:autoSpaceDN w:val="0"/>
              <w:jc w:val="center"/>
              <w:rPr>
                <w:sz w:val="13"/>
                <w:szCs w:val="13"/>
              </w:rPr>
            </w:pPr>
            <w:r w:rsidRPr="007B58F8">
              <w:rPr>
                <w:sz w:val="13"/>
                <w:szCs w:val="13"/>
              </w:rPr>
              <w:t>2023 г.</w:t>
            </w:r>
          </w:p>
        </w:tc>
        <w:tc>
          <w:tcPr>
            <w:tcW w:w="912" w:type="dxa"/>
            <w:tcBorders>
              <w:top w:val="single" w:sz="4" w:space="0" w:color="auto"/>
              <w:left w:val="nil"/>
              <w:bottom w:val="single" w:sz="4" w:space="0" w:color="auto"/>
              <w:right w:val="single" w:sz="4" w:space="0" w:color="auto"/>
            </w:tcBorders>
            <w:noWrap/>
            <w:vAlign w:val="center"/>
            <w:hideMark/>
          </w:tcPr>
          <w:p w14:paraId="3B226FE4" w14:textId="77777777" w:rsidR="007B58F8" w:rsidRPr="007B58F8" w:rsidRDefault="007B58F8" w:rsidP="007B58F8">
            <w:pPr>
              <w:autoSpaceDE w:val="0"/>
              <w:autoSpaceDN w:val="0"/>
              <w:jc w:val="center"/>
              <w:rPr>
                <w:sz w:val="13"/>
                <w:szCs w:val="13"/>
              </w:rPr>
            </w:pPr>
            <w:r w:rsidRPr="007B58F8">
              <w:rPr>
                <w:sz w:val="13"/>
                <w:szCs w:val="13"/>
              </w:rPr>
              <w:t>2024 г.</w:t>
            </w:r>
          </w:p>
        </w:tc>
        <w:tc>
          <w:tcPr>
            <w:tcW w:w="1220" w:type="dxa"/>
            <w:tcBorders>
              <w:top w:val="single" w:sz="4" w:space="0" w:color="auto"/>
              <w:left w:val="nil"/>
              <w:bottom w:val="single" w:sz="4" w:space="0" w:color="auto"/>
              <w:right w:val="single" w:sz="4" w:space="0" w:color="auto"/>
            </w:tcBorders>
            <w:noWrap/>
            <w:vAlign w:val="center"/>
            <w:hideMark/>
          </w:tcPr>
          <w:p w14:paraId="332B51E6" w14:textId="77777777" w:rsidR="007B58F8" w:rsidRPr="007B58F8" w:rsidRDefault="007B58F8" w:rsidP="007B58F8">
            <w:pPr>
              <w:autoSpaceDE w:val="0"/>
              <w:autoSpaceDN w:val="0"/>
              <w:jc w:val="center"/>
              <w:rPr>
                <w:sz w:val="13"/>
                <w:szCs w:val="13"/>
              </w:rPr>
            </w:pPr>
            <w:r w:rsidRPr="007B58F8">
              <w:rPr>
                <w:sz w:val="13"/>
                <w:szCs w:val="13"/>
              </w:rPr>
              <w:t>2025 г.</w:t>
            </w:r>
          </w:p>
        </w:tc>
        <w:tc>
          <w:tcPr>
            <w:tcW w:w="676" w:type="dxa"/>
            <w:tcBorders>
              <w:top w:val="single" w:sz="4" w:space="0" w:color="auto"/>
              <w:left w:val="nil"/>
              <w:bottom w:val="single" w:sz="4" w:space="0" w:color="auto"/>
              <w:right w:val="single" w:sz="4" w:space="0" w:color="auto"/>
            </w:tcBorders>
            <w:vAlign w:val="center"/>
          </w:tcPr>
          <w:p w14:paraId="1FF1B6C1" w14:textId="77777777" w:rsidR="007B58F8" w:rsidRPr="007B58F8" w:rsidRDefault="007B58F8" w:rsidP="007B58F8">
            <w:pPr>
              <w:autoSpaceDE w:val="0"/>
              <w:autoSpaceDN w:val="0"/>
              <w:jc w:val="center"/>
              <w:rPr>
                <w:sz w:val="13"/>
                <w:szCs w:val="13"/>
              </w:rPr>
            </w:pPr>
            <w:r w:rsidRPr="007B58F8">
              <w:rPr>
                <w:sz w:val="13"/>
                <w:szCs w:val="13"/>
              </w:rPr>
              <w:t>2021 г.</w:t>
            </w:r>
          </w:p>
        </w:tc>
        <w:tc>
          <w:tcPr>
            <w:tcW w:w="675" w:type="dxa"/>
            <w:tcBorders>
              <w:top w:val="single" w:sz="4" w:space="0" w:color="auto"/>
              <w:left w:val="nil"/>
              <w:bottom w:val="single" w:sz="4" w:space="0" w:color="auto"/>
              <w:right w:val="single" w:sz="4" w:space="0" w:color="auto"/>
            </w:tcBorders>
            <w:vAlign w:val="center"/>
          </w:tcPr>
          <w:p w14:paraId="16FCC78F" w14:textId="77777777" w:rsidR="007B58F8" w:rsidRPr="007B58F8" w:rsidRDefault="007B58F8" w:rsidP="007B58F8">
            <w:pPr>
              <w:autoSpaceDE w:val="0"/>
              <w:autoSpaceDN w:val="0"/>
              <w:jc w:val="center"/>
              <w:rPr>
                <w:sz w:val="13"/>
                <w:szCs w:val="13"/>
              </w:rPr>
            </w:pPr>
            <w:r w:rsidRPr="007B58F8">
              <w:rPr>
                <w:sz w:val="13"/>
                <w:szCs w:val="13"/>
              </w:rPr>
              <w:t>2022 г.</w:t>
            </w:r>
          </w:p>
        </w:tc>
        <w:tc>
          <w:tcPr>
            <w:tcW w:w="676" w:type="dxa"/>
            <w:tcBorders>
              <w:top w:val="single" w:sz="4" w:space="0" w:color="auto"/>
              <w:left w:val="nil"/>
              <w:bottom w:val="single" w:sz="4" w:space="0" w:color="auto"/>
              <w:right w:val="single" w:sz="4" w:space="0" w:color="auto"/>
            </w:tcBorders>
            <w:vAlign w:val="center"/>
          </w:tcPr>
          <w:p w14:paraId="7A806A53" w14:textId="77777777" w:rsidR="007B58F8" w:rsidRPr="007B58F8" w:rsidRDefault="007B58F8" w:rsidP="007B58F8">
            <w:pPr>
              <w:autoSpaceDE w:val="0"/>
              <w:autoSpaceDN w:val="0"/>
              <w:jc w:val="center"/>
              <w:rPr>
                <w:sz w:val="13"/>
                <w:szCs w:val="13"/>
              </w:rPr>
            </w:pPr>
            <w:r w:rsidRPr="007B58F8">
              <w:rPr>
                <w:sz w:val="13"/>
                <w:szCs w:val="13"/>
              </w:rPr>
              <w:t>2023 г.</w:t>
            </w:r>
          </w:p>
        </w:tc>
        <w:tc>
          <w:tcPr>
            <w:tcW w:w="676" w:type="dxa"/>
            <w:tcBorders>
              <w:top w:val="single" w:sz="4" w:space="0" w:color="auto"/>
              <w:left w:val="nil"/>
              <w:bottom w:val="single" w:sz="4" w:space="0" w:color="auto"/>
              <w:right w:val="single" w:sz="4" w:space="0" w:color="auto"/>
            </w:tcBorders>
            <w:vAlign w:val="center"/>
          </w:tcPr>
          <w:p w14:paraId="2B7BE6E4" w14:textId="77777777" w:rsidR="007B58F8" w:rsidRPr="007B58F8" w:rsidRDefault="007B58F8" w:rsidP="007B58F8">
            <w:pPr>
              <w:autoSpaceDE w:val="0"/>
              <w:autoSpaceDN w:val="0"/>
              <w:jc w:val="center"/>
              <w:rPr>
                <w:sz w:val="13"/>
                <w:szCs w:val="13"/>
              </w:rPr>
            </w:pPr>
            <w:r w:rsidRPr="007B58F8">
              <w:rPr>
                <w:sz w:val="13"/>
                <w:szCs w:val="13"/>
              </w:rPr>
              <w:t>2024 г.</w:t>
            </w:r>
          </w:p>
        </w:tc>
        <w:tc>
          <w:tcPr>
            <w:tcW w:w="676" w:type="dxa"/>
            <w:tcBorders>
              <w:top w:val="single" w:sz="4" w:space="0" w:color="auto"/>
              <w:left w:val="nil"/>
              <w:bottom w:val="single" w:sz="4" w:space="0" w:color="auto"/>
              <w:right w:val="single" w:sz="4" w:space="0" w:color="auto"/>
            </w:tcBorders>
            <w:vAlign w:val="center"/>
          </w:tcPr>
          <w:p w14:paraId="4B5592AB" w14:textId="77777777" w:rsidR="007B58F8" w:rsidRPr="007B58F8" w:rsidRDefault="007B58F8" w:rsidP="007B58F8">
            <w:pPr>
              <w:autoSpaceDE w:val="0"/>
              <w:autoSpaceDN w:val="0"/>
              <w:jc w:val="center"/>
              <w:rPr>
                <w:sz w:val="13"/>
                <w:szCs w:val="13"/>
              </w:rPr>
            </w:pPr>
            <w:r w:rsidRPr="007B58F8">
              <w:rPr>
                <w:sz w:val="13"/>
                <w:szCs w:val="13"/>
              </w:rPr>
              <w:t>2025 г.</w:t>
            </w:r>
          </w:p>
        </w:tc>
      </w:tr>
      <w:tr w:rsidR="007B58F8" w:rsidRPr="007B58F8" w14:paraId="4213D94E" w14:textId="77777777" w:rsidTr="007B58F8">
        <w:trPr>
          <w:trHeight w:val="588"/>
        </w:trPr>
        <w:tc>
          <w:tcPr>
            <w:tcW w:w="691" w:type="dxa"/>
            <w:tcBorders>
              <w:top w:val="nil"/>
              <w:left w:val="single" w:sz="4" w:space="0" w:color="auto"/>
              <w:bottom w:val="single" w:sz="4" w:space="0" w:color="auto"/>
              <w:right w:val="single" w:sz="4" w:space="0" w:color="auto"/>
            </w:tcBorders>
          </w:tcPr>
          <w:p w14:paraId="6DE1F422" w14:textId="77777777" w:rsidR="007B58F8" w:rsidRPr="007B58F8" w:rsidRDefault="007B58F8" w:rsidP="007B58F8">
            <w:pPr>
              <w:autoSpaceDE w:val="0"/>
              <w:autoSpaceDN w:val="0"/>
              <w:jc w:val="center"/>
              <w:rPr>
                <w:sz w:val="13"/>
                <w:szCs w:val="13"/>
              </w:rPr>
            </w:pPr>
            <w:r w:rsidRPr="007B58F8">
              <w:rPr>
                <w:sz w:val="13"/>
                <w:szCs w:val="13"/>
              </w:rPr>
              <w:t>1.3.</w:t>
            </w:r>
          </w:p>
        </w:tc>
        <w:tc>
          <w:tcPr>
            <w:tcW w:w="9999" w:type="dxa"/>
            <w:gridSpan w:val="12"/>
            <w:tcBorders>
              <w:top w:val="nil"/>
              <w:left w:val="single" w:sz="4" w:space="0" w:color="auto"/>
              <w:bottom w:val="single" w:sz="4" w:space="0" w:color="auto"/>
              <w:right w:val="single" w:sz="4" w:space="0" w:color="auto"/>
            </w:tcBorders>
            <w:vAlign w:val="center"/>
            <w:hideMark/>
          </w:tcPr>
          <w:p w14:paraId="105FB0F1" w14:textId="77777777" w:rsidR="007B58F8" w:rsidRPr="007B58F8" w:rsidRDefault="007B58F8" w:rsidP="007B58F8">
            <w:pPr>
              <w:autoSpaceDE w:val="0"/>
              <w:autoSpaceDN w:val="0"/>
              <w:jc w:val="center"/>
              <w:rPr>
                <w:b/>
                <w:sz w:val="13"/>
                <w:szCs w:val="13"/>
              </w:rPr>
            </w:pPr>
            <w:r w:rsidRPr="007B58F8">
              <w:rPr>
                <w:sz w:val="13"/>
                <w:szCs w:val="13"/>
              </w:rPr>
              <w:t>Расходы, относимые на ставку за протяженность сети ОТКРЫТЫЙ СПОСОБ ПРОКЛАДКИ без благоустройства (без восстановления газона, тротуаров, асфальта)</w:t>
            </w:r>
          </w:p>
        </w:tc>
      </w:tr>
      <w:tr w:rsidR="007B58F8" w:rsidRPr="007B58F8" w14:paraId="2627B388" w14:textId="77777777" w:rsidTr="007B58F8">
        <w:trPr>
          <w:gridAfter w:val="1"/>
          <w:wAfter w:w="7" w:type="dxa"/>
          <w:trHeight w:val="161"/>
        </w:trPr>
        <w:tc>
          <w:tcPr>
            <w:tcW w:w="691" w:type="dxa"/>
            <w:tcBorders>
              <w:top w:val="nil"/>
              <w:left w:val="single" w:sz="4" w:space="0" w:color="auto"/>
              <w:bottom w:val="single" w:sz="4" w:space="0" w:color="auto"/>
              <w:right w:val="single" w:sz="4" w:space="0" w:color="auto"/>
            </w:tcBorders>
          </w:tcPr>
          <w:p w14:paraId="0E845151" w14:textId="77777777" w:rsidR="007B58F8" w:rsidRPr="007B58F8" w:rsidRDefault="007B58F8" w:rsidP="007B58F8">
            <w:pPr>
              <w:autoSpaceDE w:val="0"/>
              <w:autoSpaceDN w:val="0"/>
              <w:jc w:val="center"/>
              <w:rPr>
                <w:sz w:val="13"/>
                <w:szCs w:val="13"/>
              </w:rPr>
            </w:pPr>
            <w:r w:rsidRPr="007B58F8">
              <w:rPr>
                <w:sz w:val="13"/>
                <w:szCs w:val="13"/>
              </w:rPr>
              <w:t>1.3.1.</w:t>
            </w:r>
          </w:p>
        </w:tc>
        <w:tc>
          <w:tcPr>
            <w:tcW w:w="1745" w:type="dxa"/>
            <w:tcBorders>
              <w:top w:val="nil"/>
              <w:left w:val="single" w:sz="4" w:space="0" w:color="auto"/>
              <w:bottom w:val="single" w:sz="4" w:space="0" w:color="auto"/>
              <w:right w:val="single" w:sz="4" w:space="0" w:color="auto"/>
            </w:tcBorders>
            <w:vAlign w:val="center"/>
            <w:hideMark/>
          </w:tcPr>
          <w:p w14:paraId="05304AF3"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40 мм</w:t>
            </w:r>
          </w:p>
        </w:tc>
        <w:tc>
          <w:tcPr>
            <w:tcW w:w="912" w:type="dxa"/>
            <w:tcBorders>
              <w:top w:val="nil"/>
              <w:left w:val="nil"/>
              <w:bottom w:val="single" w:sz="4" w:space="0" w:color="auto"/>
              <w:right w:val="single" w:sz="4" w:space="0" w:color="auto"/>
            </w:tcBorders>
            <w:noWrap/>
            <w:vAlign w:val="center"/>
            <w:hideMark/>
          </w:tcPr>
          <w:p w14:paraId="28B7FA6F" w14:textId="77777777" w:rsidR="007B58F8" w:rsidRPr="007B58F8" w:rsidRDefault="007B58F8" w:rsidP="007B58F8">
            <w:pPr>
              <w:autoSpaceDE w:val="0"/>
              <w:autoSpaceDN w:val="0"/>
              <w:jc w:val="center"/>
              <w:rPr>
                <w:sz w:val="13"/>
                <w:szCs w:val="13"/>
              </w:rPr>
            </w:pPr>
            <w:r w:rsidRPr="007B58F8">
              <w:rPr>
                <w:sz w:val="13"/>
                <w:szCs w:val="13"/>
              </w:rPr>
              <w:t>7417,29</w:t>
            </w:r>
          </w:p>
        </w:tc>
        <w:tc>
          <w:tcPr>
            <w:tcW w:w="912" w:type="dxa"/>
            <w:tcBorders>
              <w:top w:val="nil"/>
              <w:left w:val="nil"/>
              <w:bottom w:val="single" w:sz="4" w:space="0" w:color="auto"/>
              <w:right w:val="single" w:sz="4" w:space="0" w:color="auto"/>
            </w:tcBorders>
            <w:noWrap/>
            <w:vAlign w:val="center"/>
            <w:hideMark/>
          </w:tcPr>
          <w:p w14:paraId="350F49F8" w14:textId="77777777" w:rsidR="007B58F8" w:rsidRPr="007B58F8" w:rsidRDefault="007B58F8" w:rsidP="007B58F8">
            <w:pPr>
              <w:autoSpaceDE w:val="0"/>
              <w:autoSpaceDN w:val="0"/>
              <w:jc w:val="center"/>
              <w:rPr>
                <w:sz w:val="13"/>
                <w:szCs w:val="13"/>
              </w:rPr>
            </w:pPr>
            <w:r w:rsidRPr="007B58F8">
              <w:rPr>
                <w:sz w:val="13"/>
                <w:szCs w:val="13"/>
              </w:rPr>
              <w:t>7706,57</w:t>
            </w:r>
          </w:p>
        </w:tc>
        <w:tc>
          <w:tcPr>
            <w:tcW w:w="912" w:type="dxa"/>
            <w:tcBorders>
              <w:top w:val="nil"/>
              <w:left w:val="nil"/>
              <w:bottom w:val="single" w:sz="4" w:space="0" w:color="auto"/>
              <w:right w:val="single" w:sz="4" w:space="0" w:color="auto"/>
            </w:tcBorders>
            <w:noWrap/>
            <w:vAlign w:val="center"/>
            <w:hideMark/>
          </w:tcPr>
          <w:p w14:paraId="26957A2C" w14:textId="77777777" w:rsidR="007B58F8" w:rsidRPr="007B58F8" w:rsidRDefault="007B58F8" w:rsidP="007B58F8">
            <w:pPr>
              <w:autoSpaceDE w:val="0"/>
              <w:autoSpaceDN w:val="0"/>
              <w:jc w:val="center"/>
              <w:rPr>
                <w:sz w:val="13"/>
                <w:szCs w:val="13"/>
              </w:rPr>
            </w:pPr>
            <w:r w:rsidRPr="007B58F8">
              <w:rPr>
                <w:sz w:val="13"/>
                <w:szCs w:val="13"/>
              </w:rPr>
              <w:t>8014,83</w:t>
            </w:r>
          </w:p>
        </w:tc>
        <w:tc>
          <w:tcPr>
            <w:tcW w:w="912" w:type="dxa"/>
            <w:tcBorders>
              <w:top w:val="nil"/>
              <w:left w:val="nil"/>
              <w:bottom w:val="single" w:sz="4" w:space="0" w:color="auto"/>
              <w:right w:val="single" w:sz="4" w:space="0" w:color="auto"/>
            </w:tcBorders>
            <w:noWrap/>
            <w:vAlign w:val="center"/>
            <w:hideMark/>
          </w:tcPr>
          <w:p w14:paraId="4F7CC3F9" w14:textId="77777777" w:rsidR="007B58F8" w:rsidRPr="007B58F8" w:rsidRDefault="007B58F8" w:rsidP="007B58F8">
            <w:pPr>
              <w:autoSpaceDE w:val="0"/>
              <w:autoSpaceDN w:val="0"/>
              <w:jc w:val="center"/>
              <w:rPr>
                <w:sz w:val="13"/>
                <w:szCs w:val="13"/>
              </w:rPr>
            </w:pPr>
            <w:r w:rsidRPr="007B58F8">
              <w:rPr>
                <w:sz w:val="13"/>
                <w:szCs w:val="13"/>
              </w:rPr>
              <w:t>8335,42</w:t>
            </w:r>
          </w:p>
        </w:tc>
        <w:tc>
          <w:tcPr>
            <w:tcW w:w="1220" w:type="dxa"/>
            <w:tcBorders>
              <w:top w:val="nil"/>
              <w:left w:val="nil"/>
              <w:bottom w:val="single" w:sz="4" w:space="0" w:color="auto"/>
              <w:right w:val="single" w:sz="4" w:space="0" w:color="auto"/>
            </w:tcBorders>
            <w:noWrap/>
            <w:vAlign w:val="center"/>
            <w:hideMark/>
          </w:tcPr>
          <w:p w14:paraId="00770712" w14:textId="77777777" w:rsidR="007B58F8" w:rsidRPr="007B58F8" w:rsidRDefault="007B58F8" w:rsidP="007B58F8">
            <w:pPr>
              <w:autoSpaceDE w:val="0"/>
              <w:autoSpaceDN w:val="0"/>
              <w:jc w:val="center"/>
              <w:rPr>
                <w:sz w:val="13"/>
                <w:szCs w:val="13"/>
              </w:rPr>
            </w:pPr>
            <w:r w:rsidRPr="007B58F8">
              <w:rPr>
                <w:sz w:val="13"/>
                <w:szCs w:val="13"/>
              </w:rPr>
              <w:t>8668,84</w:t>
            </w:r>
          </w:p>
        </w:tc>
        <w:tc>
          <w:tcPr>
            <w:tcW w:w="676" w:type="dxa"/>
            <w:vMerge w:val="restart"/>
            <w:tcBorders>
              <w:top w:val="nil"/>
              <w:left w:val="nil"/>
              <w:bottom w:val="single" w:sz="4" w:space="0" w:color="auto"/>
              <w:right w:val="single" w:sz="4" w:space="0" w:color="auto"/>
            </w:tcBorders>
            <w:vAlign w:val="center"/>
          </w:tcPr>
          <w:p w14:paraId="7156E852" w14:textId="77777777" w:rsidR="007B58F8" w:rsidRPr="007B58F8" w:rsidRDefault="007B58F8" w:rsidP="007B58F8">
            <w:pPr>
              <w:autoSpaceDE w:val="0"/>
              <w:autoSpaceDN w:val="0"/>
              <w:jc w:val="center"/>
              <w:rPr>
                <w:sz w:val="13"/>
                <w:szCs w:val="13"/>
              </w:rPr>
            </w:pPr>
            <w:r w:rsidRPr="007B58F8">
              <w:rPr>
                <w:sz w:val="13"/>
                <w:szCs w:val="13"/>
              </w:rPr>
              <w:t>8102,00</w:t>
            </w:r>
          </w:p>
        </w:tc>
        <w:tc>
          <w:tcPr>
            <w:tcW w:w="675" w:type="dxa"/>
            <w:vMerge w:val="restart"/>
            <w:tcBorders>
              <w:top w:val="nil"/>
              <w:left w:val="nil"/>
              <w:bottom w:val="single" w:sz="4" w:space="0" w:color="auto"/>
              <w:right w:val="single" w:sz="4" w:space="0" w:color="auto"/>
            </w:tcBorders>
            <w:vAlign w:val="center"/>
          </w:tcPr>
          <w:p w14:paraId="2E1B8721" w14:textId="77777777" w:rsidR="007B58F8" w:rsidRPr="007B58F8" w:rsidRDefault="007B58F8" w:rsidP="007B58F8">
            <w:pPr>
              <w:autoSpaceDE w:val="0"/>
              <w:autoSpaceDN w:val="0"/>
              <w:jc w:val="center"/>
              <w:rPr>
                <w:sz w:val="13"/>
                <w:szCs w:val="13"/>
              </w:rPr>
            </w:pPr>
            <w:r w:rsidRPr="007B58F8">
              <w:rPr>
                <w:sz w:val="13"/>
                <w:szCs w:val="13"/>
              </w:rPr>
              <w:t>8417,98</w:t>
            </w:r>
          </w:p>
        </w:tc>
        <w:tc>
          <w:tcPr>
            <w:tcW w:w="676" w:type="dxa"/>
            <w:vMerge w:val="restart"/>
            <w:tcBorders>
              <w:top w:val="nil"/>
              <w:left w:val="nil"/>
              <w:bottom w:val="single" w:sz="4" w:space="0" w:color="auto"/>
              <w:right w:val="single" w:sz="4" w:space="0" w:color="auto"/>
            </w:tcBorders>
            <w:vAlign w:val="center"/>
          </w:tcPr>
          <w:p w14:paraId="711BCD3C" w14:textId="77777777" w:rsidR="007B58F8" w:rsidRPr="007B58F8" w:rsidRDefault="007B58F8" w:rsidP="007B58F8">
            <w:pPr>
              <w:autoSpaceDE w:val="0"/>
              <w:autoSpaceDN w:val="0"/>
              <w:jc w:val="center"/>
              <w:rPr>
                <w:sz w:val="13"/>
                <w:szCs w:val="13"/>
              </w:rPr>
            </w:pPr>
            <w:r w:rsidRPr="007B58F8">
              <w:rPr>
                <w:sz w:val="13"/>
                <w:szCs w:val="13"/>
              </w:rPr>
              <w:t>8754,70</w:t>
            </w:r>
          </w:p>
        </w:tc>
        <w:tc>
          <w:tcPr>
            <w:tcW w:w="676" w:type="dxa"/>
            <w:vMerge w:val="restart"/>
            <w:tcBorders>
              <w:top w:val="nil"/>
              <w:left w:val="nil"/>
              <w:bottom w:val="single" w:sz="4" w:space="0" w:color="auto"/>
              <w:right w:val="single" w:sz="4" w:space="0" w:color="auto"/>
            </w:tcBorders>
            <w:vAlign w:val="center"/>
          </w:tcPr>
          <w:p w14:paraId="529D653E" w14:textId="77777777" w:rsidR="007B58F8" w:rsidRPr="007B58F8" w:rsidRDefault="007B58F8" w:rsidP="007B58F8">
            <w:pPr>
              <w:autoSpaceDE w:val="0"/>
              <w:autoSpaceDN w:val="0"/>
              <w:jc w:val="center"/>
              <w:rPr>
                <w:sz w:val="13"/>
                <w:szCs w:val="13"/>
              </w:rPr>
            </w:pPr>
            <w:r w:rsidRPr="007B58F8">
              <w:rPr>
                <w:sz w:val="13"/>
                <w:szCs w:val="13"/>
              </w:rPr>
              <w:t>9104,89</w:t>
            </w:r>
          </w:p>
        </w:tc>
        <w:tc>
          <w:tcPr>
            <w:tcW w:w="676" w:type="dxa"/>
            <w:vMerge w:val="restart"/>
            <w:tcBorders>
              <w:top w:val="nil"/>
              <w:left w:val="nil"/>
              <w:bottom w:val="single" w:sz="4" w:space="0" w:color="auto"/>
              <w:right w:val="single" w:sz="4" w:space="0" w:color="auto"/>
            </w:tcBorders>
            <w:vAlign w:val="center"/>
          </w:tcPr>
          <w:p w14:paraId="7B41CB78" w14:textId="77777777" w:rsidR="007B58F8" w:rsidRPr="007B58F8" w:rsidRDefault="007B58F8" w:rsidP="007B58F8">
            <w:pPr>
              <w:autoSpaceDE w:val="0"/>
              <w:autoSpaceDN w:val="0"/>
              <w:jc w:val="center"/>
              <w:rPr>
                <w:sz w:val="13"/>
                <w:szCs w:val="13"/>
              </w:rPr>
            </w:pPr>
            <w:r w:rsidRPr="007B58F8">
              <w:rPr>
                <w:sz w:val="13"/>
                <w:szCs w:val="13"/>
              </w:rPr>
              <w:t>9469,08</w:t>
            </w:r>
          </w:p>
        </w:tc>
      </w:tr>
      <w:tr w:rsidR="007B58F8" w:rsidRPr="007B58F8" w14:paraId="522E265C" w14:textId="77777777" w:rsidTr="007B58F8">
        <w:trPr>
          <w:gridAfter w:val="1"/>
          <w:wAfter w:w="7" w:type="dxa"/>
          <w:trHeight w:val="176"/>
        </w:trPr>
        <w:tc>
          <w:tcPr>
            <w:tcW w:w="691" w:type="dxa"/>
            <w:tcBorders>
              <w:top w:val="nil"/>
              <w:left w:val="single" w:sz="4" w:space="0" w:color="auto"/>
              <w:bottom w:val="single" w:sz="4" w:space="0" w:color="auto"/>
              <w:right w:val="single" w:sz="4" w:space="0" w:color="auto"/>
            </w:tcBorders>
          </w:tcPr>
          <w:p w14:paraId="5C1F2279" w14:textId="77777777" w:rsidR="007B58F8" w:rsidRPr="007B58F8" w:rsidRDefault="007B58F8" w:rsidP="007B58F8">
            <w:pPr>
              <w:autoSpaceDE w:val="0"/>
              <w:autoSpaceDN w:val="0"/>
              <w:jc w:val="center"/>
              <w:rPr>
                <w:sz w:val="13"/>
                <w:szCs w:val="13"/>
              </w:rPr>
            </w:pPr>
            <w:r w:rsidRPr="007B58F8">
              <w:rPr>
                <w:sz w:val="13"/>
                <w:szCs w:val="13"/>
              </w:rPr>
              <w:t>1.3.2.</w:t>
            </w:r>
          </w:p>
        </w:tc>
        <w:tc>
          <w:tcPr>
            <w:tcW w:w="1745" w:type="dxa"/>
            <w:tcBorders>
              <w:top w:val="nil"/>
              <w:left w:val="single" w:sz="4" w:space="0" w:color="auto"/>
              <w:bottom w:val="single" w:sz="4" w:space="0" w:color="auto"/>
              <w:right w:val="single" w:sz="4" w:space="0" w:color="auto"/>
            </w:tcBorders>
            <w:vAlign w:val="center"/>
            <w:hideMark/>
          </w:tcPr>
          <w:p w14:paraId="317A7365"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70 мм</w:t>
            </w:r>
          </w:p>
        </w:tc>
        <w:tc>
          <w:tcPr>
            <w:tcW w:w="912" w:type="dxa"/>
            <w:tcBorders>
              <w:top w:val="nil"/>
              <w:left w:val="nil"/>
              <w:bottom w:val="single" w:sz="4" w:space="0" w:color="auto"/>
              <w:right w:val="single" w:sz="4" w:space="0" w:color="auto"/>
            </w:tcBorders>
            <w:noWrap/>
            <w:vAlign w:val="center"/>
            <w:hideMark/>
          </w:tcPr>
          <w:p w14:paraId="41A9B1B3" w14:textId="77777777" w:rsidR="007B58F8" w:rsidRPr="007B58F8" w:rsidRDefault="007B58F8" w:rsidP="007B58F8">
            <w:pPr>
              <w:autoSpaceDE w:val="0"/>
              <w:autoSpaceDN w:val="0"/>
              <w:jc w:val="center"/>
              <w:rPr>
                <w:sz w:val="13"/>
                <w:szCs w:val="13"/>
              </w:rPr>
            </w:pPr>
            <w:r w:rsidRPr="007B58F8">
              <w:rPr>
                <w:sz w:val="13"/>
                <w:szCs w:val="13"/>
              </w:rPr>
              <w:t>7846,20</w:t>
            </w:r>
          </w:p>
        </w:tc>
        <w:tc>
          <w:tcPr>
            <w:tcW w:w="912" w:type="dxa"/>
            <w:tcBorders>
              <w:top w:val="nil"/>
              <w:left w:val="nil"/>
              <w:bottom w:val="single" w:sz="4" w:space="0" w:color="auto"/>
              <w:right w:val="single" w:sz="4" w:space="0" w:color="auto"/>
            </w:tcBorders>
            <w:noWrap/>
            <w:vAlign w:val="center"/>
            <w:hideMark/>
          </w:tcPr>
          <w:p w14:paraId="2612E8DC" w14:textId="77777777" w:rsidR="007B58F8" w:rsidRPr="007B58F8" w:rsidRDefault="007B58F8" w:rsidP="007B58F8">
            <w:pPr>
              <w:autoSpaceDE w:val="0"/>
              <w:autoSpaceDN w:val="0"/>
              <w:jc w:val="center"/>
              <w:rPr>
                <w:sz w:val="13"/>
                <w:szCs w:val="13"/>
              </w:rPr>
            </w:pPr>
            <w:r w:rsidRPr="007B58F8">
              <w:rPr>
                <w:sz w:val="13"/>
                <w:szCs w:val="13"/>
              </w:rPr>
              <w:t>8152,21</w:t>
            </w:r>
          </w:p>
        </w:tc>
        <w:tc>
          <w:tcPr>
            <w:tcW w:w="912" w:type="dxa"/>
            <w:tcBorders>
              <w:top w:val="nil"/>
              <w:left w:val="nil"/>
              <w:bottom w:val="single" w:sz="4" w:space="0" w:color="auto"/>
              <w:right w:val="single" w:sz="4" w:space="0" w:color="auto"/>
            </w:tcBorders>
            <w:noWrap/>
            <w:vAlign w:val="center"/>
            <w:hideMark/>
          </w:tcPr>
          <w:p w14:paraId="3E7C08AD" w14:textId="77777777" w:rsidR="007B58F8" w:rsidRPr="007B58F8" w:rsidRDefault="007B58F8" w:rsidP="007B58F8">
            <w:pPr>
              <w:autoSpaceDE w:val="0"/>
              <w:autoSpaceDN w:val="0"/>
              <w:jc w:val="center"/>
              <w:rPr>
                <w:sz w:val="13"/>
                <w:szCs w:val="13"/>
              </w:rPr>
            </w:pPr>
            <w:r w:rsidRPr="007B58F8">
              <w:rPr>
                <w:sz w:val="13"/>
                <w:szCs w:val="13"/>
              </w:rPr>
              <w:t>8478,29</w:t>
            </w:r>
          </w:p>
        </w:tc>
        <w:tc>
          <w:tcPr>
            <w:tcW w:w="912" w:type="dxa"/>
            <w:tcBorders>
              <w:top w:val="nil"/>
              <w:left w:val="nil"/>
              <w:bottom w:val="single" w:sz="4" w:space="0" w:color="auto"/>
              <w:right w:val="single" w:sz="4" w:space="0" w:color="auto"/>
            </w:tcBorders>
            <w:noWrap/>
            <w:vAlign w:val="center"/>
            <w:hideMark/>
          </w:tcPr>
          <w:p w14:paraId="3765BD00" w14:textId="77777777" w:rsidR="007B58F8" w:rsidRPr="007B58F8" w:rsidRDefault="007B58F8" w:rsidP="007B58F8">
            <w:pPr>
              <w:autoSpaceDE w:val="0"/>
              <w:autoSpaceDN w:val="0"/>
              <w:jc w:val="center"/>
              <w:rPr>
                <w:sz w:val="13"/>
                <w:szCs w:val="13"/>
              </w:rPr>
            </w:pPr>
            <w:r w:rsidRPr="007B58F8">
              <w:rPr>
                <w:sz w:val="13"/>
                <w:szCs w:val="13"/>
              </w:rPr>
              <w:t>8817,43</w:t>
            </w:r>
          </w:p>
        </w:tc>
        <w:tc>
          <w:tcPr>
            <w:tcW w:w="1220" w:type="dxa"/>
            <w:tcBorders>
              <w:top w:val="nil"/>
              <w:left w:val="nil"/>
              <w:bottom w:val="single" w:sz="4" w:space="0" w:color="auto"/>
              <w:right w:val="single" w:sz="4" w:space="0" w:color="auto"/>
            </w:tcBorders>
            <w:noWrap/>
            <w:vAlign w:val="center"/>
            <w:hideMark/>
          </w:tcPr>
          <w:p w14:paraId="55106EE8" w14:textId="77777777" w:rsidR="007B58F8" w:rsidRPr="007B58F8" w:rsidRDefault="007B58F8" w:rsidP="007B58F8">
            <w:pPr>
              <w:autoSpaceDE w:val="0"/>
              <w:autoSpaceDN w:val="0"/>
              <w:jc w:val="center"/>
              <w:rPr>
                <w:sz w:val="13"/>
                <w:szCs w:val="13"/>
              </w:rPr>
            </w:pPr>
            <w:r w:rsidRPr="007B58F8">
              <w:rPr>
                <w:sz w:val="13"/>
                <w:szCs w:val="13"/>
              </w:rPr>
              <w:t>9170,12</w:t>
            </w:r>
          </w:p>
        </w:tc>
        <w:tc>
          <w:tcPr>
            <w:tcW w:w="676" w:type="dxa"/>
            <w:vMerge/>
            <w:tcBorders>
              <w:top w:val="single" w:sz="4" w:space="0" w:color="auto"/>
              <w:left w:val="nil"/>
              <w:bottom w:val="single" w:sz="4" w:space="0" w:color="auto"/>
              <w:right w:val="single" w:sz="4" w:space="0" w:color="auto"/>
            </w:tcBorders>
          </w:tcPr>
          <w:p w14:paraId="727BA62D"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0CA2FBC5"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63A16BF0"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42B6B8F1"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76E1DED2" w14:textId="77777777" w:rsidR="007B58F8" w:rsidRPr="007B58F8" w:rsidRDefault="007B58F8" w:rsidP="007B58F8">
            <w:pPr>
              <w:autoSpaceDE w:val="0"/>
              <w:autoSpaceDN w:val="0"/>
              <w:jc w:val="center"/>
              <w:rPr>
                <w:sz w:val="13"/>
                <w:szCs w:val="13"/>
              </w:rPr>
            </w:pPr>
          </w:p>
        </w:tc>
      </w:tr>
      <w:tr w:rsidR="007B58F8" w:rsidRPr="007B58F8" w14:paraId="41BC5925" w14:textId="77777777" w:rsidTr="007B58F8">
        <w:trPr>
          <w:gridAfter w:val="1"/>
          <w:wAfter w:w="7" w:type="dxa"/>
          <w:trHeight w:val="171"/>
        </w:trPr>
        <w:tc>
          <w:tcPr>
            <w:tcW w:w="691" w:type="dxa"/>
            <w:tcBorders>
              <w:top w:val="nil"/>
              <w:left w:val="single" w:sz="4" w:space="0" w:color="auto"/>
              <w:bottom w:val="single" w:sz="4" w:space="0" w:color="auto"/>
              <w:right w:val="single" w:sz="4" w:space="0" w:color="auto"/>
            </w:tcBorders>
          </w:tcPr>
          <w:p w14:paraId="4F826BDE" w14:textId="77777777" w:rsidR="007B58F8" w:rsidRPr="007B58F8" w:rsidRDefault="007B58F8" w:rsidP="007B58F8">
            <w:pPr>
              <w:autoSpaceDE w:val="0"/>
              <w:autoSpaceDN w:val="0"/>
              <w:jc w:val="center"/>
              <w:rPr>
                <w:sz w:val="13"/>
                <w:szCs w:val="13"/>
              </w:rPr>
            </w:pPr>
            <w:r w:rsidRPr="007B58F8">
              <w:rPr>
                <w:sz w:val="13"/>
                <w:szCs w:val="13"/>
              </w:rPr>
              <w:t>1.3.3.</w:t>
            </w:r>
          </w:p>
        </w:tc>
        <w:tc>
          <w:tcPr>
            <w:tcW w:w="1745" w:type="dxa"/>
            <w:tcBorders>
              <w:top w:val="nil"/>
              <w:left w:val="single" w:sz="4" w:space="0" w:color="auto"/>
              <w:bottom w:val="single" w:sz="4" w:space="0" w:color="auto"/>
              <w:right w:val="single" w:sz="4" w:space="0" w:color="auto"/>
            </w:tcBorders>
            <w:vAlign w:val="center"/>
            <w:hideMark/>
          </w:tcPr>
          <w:p w14:paraId="5970F252"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100 мм</w:t>
            </w:r>
          </w:p>
        </w:tc>
        <w:tc>
          <w:tcPr>
            <w:tcW w:w="912" w:type="dxa"/>
            <w:tcBorders>
              <w:top w:val="nil"/>
              <w:left w:val="nil"/>
              <w:bottom w:val="single" w:sz="4" w:space="0" w:color="auto"/>
              <w:right w:val="single" w:sz="4" w:space="0" w:color="auto"/>
            </w:tcBorders>
            <w:noWrap/>
            <w:vAlign w:val="center"/>
            <w:hideMark/>
          </w:tcPr>
          <w:p w14:paraId="5D0D295A" w14:textId="77777777" w:rsidR="007B58F8" w:rsidRPr="007B58F8" w:rsidRDefault="007B58F8" w:rsidP="007B58F8">
            <w:pPr>
              <w:autoSpaceDE w:val="0"/>
              <w:autoSpaceDN w:val="0"/>
              <w:jc w:val="center"/>
              <w:rPr>
                <w:sz w:val="13"/>
                <w:szCs w:val="13"/>
              </w:rPr>
            </w:pPr>
            <w:r w:rsidRPr="007B58F8">
              <w:rPr>
                <w:sz w:val="13"/>
                <w:szCs w:val="13"/>
              </w:rPr>
              <w:t>8527,69</w:t>
            </w:r>
          </w:p>
        </w:tc>
        <w:tc>
          <w:tcPr>
            <w:tcW w:w="912" w:type="dxa"/>
            <w:tcBorders>
              <w:top w:val="nil"/>
              <w:left w:val="nil"/>
              <w:bottom w:val="single" w:sz="4" w:space="0" w:color="auto"/>
              <w:right w:val="single" w:sz="4" w:space="0" w:color="auto"/>
            </w:tcBorders>
            <w:noWrap/>
            <w:vAlign w:val="center"/>
            <w:hideMark/>
          </w:tcPr>
          <w:p w14:paraId="5CF83B4F" w14:textId="77777777" w:rsidR="007B58F8" w:rsidRPr="007B58F8" w:rsidRDefault="007B58F8" w:rsidP="007B58F8">
            <w:pPr>
              <w:autoSpaceDE w:val="0"/>
              <w:autoSpaceDN w:val="0"/>
              <w:jc w:val="center"/>
              <w:rPr>
                <w:sz w:val="13"/>
                <w:szCs w:val="13"/>
              </w:rPr>
            </w:pPr>
            <w:r w:rsidRPr="007B58F8">
              <w:rPr>
                <w:sz w:val="13"/>
                <w:szCs w:val="13"/>
              </w:rPr>
              <w:t>8860,27</w:t>
            </w:r>
          </w:p>
        </w:tc>
        <w:tc>
          <w:tcPr>
            <w:tcW w:w="912" w:type="dxa"/>
            <w:tcBorders>
              <w:top w:val="nil"/>
              <w:left w:val="nil"/>
              <w:bottom w:val="single" w:sz="4" w:space="0" w:color="auto"/>
              <w:right w:val="single" w:sz="4" w:space="0" w:color="auto"/>
            </w:tcBorders>
            <w:noWrap/>
            <w:vAlign w:val="center"/>
            <w:hideMark/>
          </w:tcPr>
          <w:p w14:paraId="3A0828D4" w14:textId="77777777" w:rsidR="007B58F8" w:rsidRPr="007B58F8" w:rsidRDefault="007B58F8" w:rsidP="007B58F8">
            <w:pPr>
              <w:autoSpaceDE w:val="0"/>
              <w:autoSpaceDN w:val="0"/>
              <w:jc w:val="center"/>
              <w:rPr>
                <w:sz w:val="13"/>
                <w:szCs w:val="13"/>
              </w:rPr>
            </w:pPr>
            <w:r w:rsidRPr="007B58F8">
              <w:rPr>
                <w:sz w:val="13"/>
                <w:szCs w:val="13"/>
              </w:rPr>
              <w:t>9214,68</w:t>
            </w:r>
          </w:p>
        </w:tc>
        <w:tc>
          <w:tcPr>
            <w:tcW w:w="912" w:type="dxa"/>
            <w:tcBorders>
              <w:top w:val="nil"/>
              <w:left w:val="nil"/>
              <w:bottom w:val="single" w:sz="4" w:space="0" w:color="auto"/>
              <w:right w:val="single" w:sz="4" w:space="0" w:color="auto"/>
            </w:tcBorders>
            <w:noWrap/>
            <w:vAlign w:val="center"/>
            <w:hideMark/>
          </w:tcPr>
          <w:p w14:paraId="661332C4" w14:textId="77777777" w:rsidR="007B58F8" w:rsidRPr="007B58F8" w:rsidRDefault="007B58F8" w:rsidP="007B58F8">
            <w:pPr>
              <w:autoSpaceDE w:val="0"/>
              <w:autoSpaceDN w:val="0"/>
              <w:jc w:val="center"/>
              <w:rPr>
                <w:sz w:val="13"/>
                <w:szCs w:val="13"/>
              </w:rPr>
            </w:pPr>
            <w:r w:rsidRPr="007B58F8">
              <w:rPr>
                <w:sz w:val="13"/>
                <w:szCs w:val="13"/>
              </w:rPr>
              <w:t>9583,27</w:t>
            </w:r>
          </w:p>
        </w:tc>
        <w:tc>
          <w:tcPr>
            <w:tcW w:w="1220" w:type="dxa"/>
            <w:tcBorders>
              <w:top w:val="nil"/>
              <w:left w:val="nil"/>
              <w:bottom w:val="single" w:sz="4" w:space="0" w:color="auto"/>
              <w:right w:val="single" w:sz="4" w:space="0" w:color="auto"/>
            </w:tcBorders>
            <w:noWrap/>
            <w:vAlign w:val="center"/>
            <w:hideMark/>
          </w:tcPr>
          <w:p w14:paraId="098F7CAC" w14:textId="77777777" w:rsidR="007B58F8" w:rsidRPr="007B58F8" w:rsidRDefault="007B58F8" w:rsidP="007B58F8">
            <w:pPr>
              <w:autoSpaceDE w:val="0"/>
              <w:autoSpaceDN w:val="0"/>
              <w:jc w:val="center"/>
              <w:rPr>
                <w:sz w:val="13"/>
                <w:szCs w:val="13"/>
              </w:rPr>
            </w:pPr>
            <w:r w:rsidRPr="007B58F8">
              <w:rPr>
                <w:sz w:val="13"/>
                <w:szCs w:val="13"/>
              </w:rPr>
              <w:t>9966,60</w:t>
            </w:r>
          </w:p>
        </w:tc>
        <w:tc>
          <w:tcPr>
            <w:tcW w:w="676" w:type="dxa"/>
            <w:vMerge/>
            <w:tcBorders>
              <w:top w:val="single" w:sz="4" w:space="0" w:color="auto"/>
              <w:left w:val="nil"/>
              <w:bottom w:val="single" w:sz="4" w:space="0" w:color="auto"/>
              <w:right w:val="single" w:sz="4" w:space="0" w:color="auto"/>
            </w:tcBorders>
          </w:tcPr>
          <w:p w14:paraId="60AE8270"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21CEE61F"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195EE82A"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68FD4FDF"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58EE1C31" w14:textId="77777777" w:rsidR="007B58F8" w:rsidRPr="007B58F8" w:rsidRDefault="007B58F8" w:rsidP="007B58F8">
            <w:pPr>
              <w:autoSpaceDE w:val="0"/>
              <w:autoSpaceDN w:val="0"/>
              <w:jc w:val="center"/>
              <w:rPr>
                <w:sz w:val="13"/>
                <w:szCs w:val="13"/>
              </w:rPr>
            </w:pPr>
          </w:p>
        </w:tc>
      </w:tr>
      <w:tr w:rsidR="007B58F8" w:rsidRPr="007B58F8" w14:paraId="4744E390" w14:textId="77777777" w:rsidTr="007B58F8">
        <w:trPr>
          <w:gridAfter w:val="1"/>
          <w:wAfter w:w="7" w:type="dxa"/>
          <w:trHeight w:val="210"/>
        </w:trPr>
        <w:tc>
          <w:tcPr>
            <w:tcW w:w="691" w:type="dxa"/>
            <w:tcBorders>
              <w:top w:val="nil"/>
              <w:left w:val="single" w:sz="4" w:space="0" w:color="auto"/>
              <w:bottom w:val="single" w:sz="4" w:space="0" w:color="auto"/>
              <w:right w:val="single" w:sz="4" w:space="0" w:color="auto"/>
            </w:tcBorders>
          </w:tcPr>
          <w:p w14:paraId="71B4B602" w14:textId="77777777" w:rsidR="007B58F8" w:rsidRPr="007B58F8" w:rsidRDefault="007B58F8" w:rsidP="007B58F8">
            <w:pPr>
              <w:autoSpaceDE w:val="0"/>
              <w:autoSpaceDN w:val="0"/>
              <w:jc w:val="center"/>
              <w:rPr>
                <w:sz w:val="13"/>
                <w:szCs w:val="13"/>
              </w:rPr>
            </w:pPr>
            <w:r w:rsidRPr="007B58F8">
              <w:rPr>
                <w:sz w:val="13"/>
                <w:szCs w:val="13"/>
              </w:rPr>
              <w:t>1.3.4.</w:t>
            </w:r>
          </w:p>
        </w:tc>
        <w:tc>
          <w:tcPr>
            <w:tcW w:w="1745" w:type="dxa"/>
            <w:tcBorders>
              <w:top w:val="nil"/>
              <w:left w:val="single" w:sz="4" w:space="0" w:color="auto"/>
              <w:bottom w:val="single" w:sz="4" w:space="0" w:color="auto"/>
              <w:right w:val="single" w:sz="4" w:space="0" w:color="auto"/>
            </w:tcBorders>
            <w:hideMark/>
          </w:tcPr>
          <w:p w14:paraId="3CB75533"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150 мм</w:t>
            </w:r>
          </w:p>
        </w:tc>
        <w:tc>
          <w:tcPr>
            <w:tcW w:w="912" w:type="dxa"/>
            <w:tcBorders>
              <w:top w:val="nil"/>
              <w:left w:val="nil"/>
              <w:bottom w:val="single" w:sz="4" w:space="0" w:color="auto"/>
              <w:right w:val="single" w:sz="4" w:space="0" w:color="auto"/>
            </w:tcBorders>
            <w:noWrap/>
            <w:vAlign w:val="center"/>
            <w:hideMark/>
          </w:tcPr>
          <w:p w14:paraId="604C63B6" w14:textId="77777777" w:rsidR="007B58F8" w:rsidRPr="007B58F8" w:rsidRDefault="007B58F8" w:rsidP="007B58F8">
            <w:pPr>
              <w:autoSpaceDE w:val="0"/>
              <w:autoSpaceDN w:val="0"/>
              <w:jc w:val="center"/>
              <w:rPr>
                <w:sz w:val="13"/>
                <w:szCs w:val="13"/>
              </w:rPr>
            </w:pPr>
            <w:r w:rsidRPr="007B58F8">
              <w:rPr>
                <w:sz w:val="13"/>
                <w:szCs w:val="13"/>
              </w:rPr>
              <w:t>9359,19</w:t>
            </w:r>
          </w:p>
        </w:tc>
        <w:tc>
          <w:tcPr>
            <w:tcW w:w="912" w:type="dxa"/>
            <w:tcBorders>
              <w:top w:val="nil"/>
              <w:left w:val="nil"/>
              <w:bottom w:val="single" w:sz="4" w:space="0" w:color="auto"/>
              <w:right w:val="single" w:sz="4" w:space="0" w:color="auto"/>
            </w:tcBorders>
            <w:noWrap/>
            <w:vAlign w:val="center"/>
            <w:hideMark/>
          </w:tcPr>
          <w:p w14:paraId="6D9A2351" w14:textId="77777777" w:rsidR="007B58F8" w:rsidRPr="007B58F8" w:rsidRDefault="007B58F8" w:rsidP="007B58F8">
            <w:pPr>
              <w:autoSpaceDE w:val="0"/>
              <w:autoSpaceDN w:val="0"/>
              <w:jc w:val="center"/>
              <w:rPr>
                <w:sz w:val="13"/>
                <w:szCs w:val="13"/>
              </w:rPr>
            </w:pPr>
            <w:r w:rsidRPr="007B58F8">
              <w:rPr>
                <w:sz w:val="13"/>
                <w:szCs w:val="13"/>
              </w:rPr>
              <w:t>9724,20</w:t>
            </w:r>
          </w:p>
        </w:tc>
        <w:tc>
          <w:tcPr>
            <w:tcW w:w="912" w:type="dxa"/>
            <w:tcBorders>
              <w:top w:val="nil"/>
              <w:left w:val="nil"/>
              <w:bottom w:val="single" w:sz="4" w:space="0" w:color="auto"/>
              <w:right w:val="single" w:sz="4" w:space="0" w:color="auto"/>
            </w:tcBorders>
            <w:noWrap/>
            <w:vAlign w:val="center"/>
            <w:hideMark/>
          </w:tcPr>
          <w:p w14:paraId="4D49D156" w14:textId="77777777" w:rsidR="007B58F8" w:rsidRPr="007B58F8" w:rsidRDefault="007B58F8" w:rsidP="007B58F8">
            <w:pPr>
              <w:autoSpaceDE w:val="0"/>
              <w:autoSpaceDN w:val="0"/>
              <w:jc w:val="center"/>
              <w:rPr>
                <w:sz w:val="13"/>
                <w:szCs w:val="13"/>
              </w:rPr>
            </w:pPr>
            <w:r w:rsidRPr="007B58F8">
              <w:rPr>
                <w:sz w:val="13"/>
                <w:szCs w:val="13"/>
              </w:rPr>
              <w:t>10113,16</w:t>
            </w:r>
          </w:p>
        </w:tc>
        <w:tc>
          <w:tcPr>
            <w:tcW w:w="912" w:type="dxa"/>
            <w:tcBorders>
              <w:top w:val="nil"/>
              <w:left w:val="nil"/>
              <w:bottom w:val="single" w:sz="4" w:space="0" w:color="auto"/>
              <w:right w:val="single" w:sz="4" w:space="0" w:color="auto"/>
            </w:tcBorders>
            <w:noWrap/>
            <w:vAlign w:val="center"/>
            <w:hideMark/>
          </w:tcPr>
          <w:p w14:paraId="23F0B446" w14:textId="77777777" w:rsidR="007B58F8" w:rsidRPr="007B58F8" w:rsidRDefault="007B58F8" w:rsidP="007B58F8">
            <w:pPr>
              <w:autoSpaceDE w:val="0"/>
              <w:autoSpaceDN w:val="0"/>
              <w:jc w:val="center"/>
              <w:rPr>
                <w:sz w:val="13"/>
                <w:szCs w:val="13"/>
              </w:rPr>
            </w:pPr>
            <w:r w:rsidRPr="007B58F8">
              <w:rPr>
                <w:sz w:val="13"/>
                <w:szCs w:val="13"/>
              </w:rPr>
              <w:t>10517,69</w:t>
            </w:r>
          </w:p>
        </w:tc>
        <w:tc>
          <w:tcPr>
            <w:tcW w:w="1220" w:type="dxa"/>
            <w:tcBorders>
              <w:top w:val="nil"/>
              <w:left w:val="nil"/>
              <w:bottom w:val="single" w:sz="4" w:space="0" w:color="auto"/>
              <w:right w:val="single" w:sz="4" w:space="0" w:color="auto"/>
            </w:tcBorders>
            <w:noWrap/>
            <w:vAlign w:val="center"/>
            <w:hideMark/>
          </w:tcPr>
          <w:p w14:paraId="6440A7B6" w14:textId="77777777" w:rsidR="007B58F8" w:rsidRPr="007B58F8" w:rsidRDefault="007B58F8" w:rsidP="007B58F8">
            <w:pPr>
              <w:autoSpaceDE w:val="0"/>
              <w:autoSpaceDN w:val="0"/>
              <w:jc w:val="center"/>
              <w:rPr>
                <w:sz w:val="13"/>
                <w:szCs w:val="13"/>
              </w:rPr>
            </w:pPr>
            <w:r w:rsidRPr="007B58F8">
              <w:rPr>
                <w:sz w:val="13"/>
                <w:szCs w:val="13"/>
              </w:rPr>
              <w:t>10938,40</w:t>
            </w:r>
          </w:p>
        </w:tc>
        <w:tc>
          <w:tcPr>
            <w:tcW w:w="676" w:type="dxa"/>
            <w:vMerge/>
            <w:tcBorders>
              <w:top w:val="single" w:sz="4" w:space="0" w:color="auto"/>
              <w:left w:val="nil"/>
              <w:bottom w:val="single" w:sz="4" w:space="0" w:color="auto"/>
              <w:right w:val="single" w:sz="4" w:space="0" w:color="auto"/>
            </w:tcBorders>
          </w:tcPr>
          <w:p w14:paraId="1F6ED97F"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7A9A9195"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16D00707"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45AA61CC"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3476A92D" w14:textId="77777777" w:rsidR="007B58F8" w:rsidRPr="007B58F8" w:rsidRDefault="007B58F8" w:rsidP="007B58F8">
            <w:pPr>
              <w:autoSpaceDE w:val="0"/>
              <w:autoSpaceDN w:val="0"/>
              <w:jc w:val="center"/>
              <w:rPr>
                <w:sz w:val="13"/>
                <w:szCs w:val="13"/>
              </w:rPr>
            </w:pPr>
          </w:p>
        </w:tc>
      </w:tr>
      <w:tr w:rsidR="007B58F8" w:rsidRPr="007B58F8" w14:paraId="4BE5BFC7" w14:textId="77777777" w:rsidTr="007B58F8">
        <w:trPr>
          <w:gridAfter w:val="1"/>
          <w:wAfter w:w="7" w:type="dxa"/>
          <w:trHeight w:val="226"/>
        </w:trPr>
        <w:tc>
          <w:tcPr>
            <w:tcW w:w="691" w:type="dxa"/>
            <w:tcBorders>
              <w:top w:val="nil"/>
              <w:left w:val="single" w:sz="4" w:space="0" w:color="auto"/>
              <w:bottom w:val="single" w:sz="4" w:space="0" w:color="auto"/>
              <w:right w:val="single" w:sz="4" w:space="0" w:color="auto"/>
            </w:tcBorders>
          </w:tcPr>
          <w:p w14:paraId="38DAD857" w14:textId="77777777" w:rsidR="007B58F8" w:rsidRPr="007B58F8" w:rsidRDefault="007B58F8" w:rsidP="007B58F8">
            <w:pPr>
              <w:autoSpaceDE w:val="0"/>
              <w:autoSpaceDN w:val="0"/>
              <w:jc w:val="center"/>
              <w:rPr>
                <w:sz w:val="13"/>
                <w:szCs w:val="13"/>
              </w:rPr>
            </w:pPr>
            <w:r w:rsidRPr="007B58F8">
              <w:rPr>
                <w:sz w:val="13"/>
                <w:szCs w:val="13"/>
              </w:rPr>
              <w:t>1.3.5.</w:t>
            </w:r>
          </w:p>
        </w:tc>
        <w:tc>
          <w:tcPr>
            <w:tcW w:w="1745" w:type="dxa"/>
            <w:tcBorders>
              <w:top w:val="nil"/>
              <w:left w:val="single" w:sz="4" w:space="0" w:color="auto"/>
              <w:bottom w:val="single" w:sz="4" w:space="0" w:color="auto"/>
              <w:right w:val="single" w:sz="4" w:space="0" w:color="auto"/>
            </w:tcBorders>
            <w:hideMark/>
          </w:tcPr>
          <w:p w14:paraId="3EAA50F4"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200 мм</w:t>
            </w:r>
          </w:p>
        </w:tc>
        <w:tc>
          <w:tcPr>
            <w:tcW w:w="912" w:type="dxa"/>
            <w:tcBorders>
              <w:top w:val="nil"/>
              <w:left w:val="nil"/>
              <w:bottom w:val="single" w:sz="4" w:space="0" w:color="auto"/>
              <w:right w:val="single" w:sz="4" w:space="0" w:color="auto"/>
            </w:tcBorders>
            <w:noWrap/>
            <w:vAlign w:val="center"/>
            <w:hideMark/>
          </w:tcPr>
          <w:p w14:paraId="26F08832" w14:textId="77777777" w:rsidR="007B58F8" w:rsidRPr="007B58F8" w:rsidRDefault="007B58F8" w:rsidP="007B58F8">
            <w:pPr>
              <w:autoSpaceDE w:val="0"/>
              <w:autoSpaceDN w:val="0"/>
              <w:jc w:val="center"/>
              <w:rPr>
                <w:sz w:val="13"/>
                <w:szCs w:val="13"/>
              </w:rPr>
            </w:pPr>
            <w:r w:rsidRPr="007B58F8">
              <w:rPr>
                <w:sz w:val="13"/>
                <w:szCs w:val="13"/>
              </w:rPr>
              <w:t>11160,22</w:t>
            </w:r>
          </w:p>
        </w:tc>
        <w:tc>
          <w:tcPr>
            <w:tcW w:w="912" w:type="dxa"/>
            <w:tcBorders>
              <w:top w:val="nil"/>
              <w:left w:val="nil"/>
              <w:bottom w:val="single" w:sz="4" w:space="0" w:color="auto"/>
              <w:right w:val="single" w:sz="4" w:space="0" w:color="auto"/>
            </w:tcBorders>
            <w:noWrap/>
            <w:vAlign w:val="center"/>
            <w:hideMark/>
          </w:tcPr>
          <w:p w14:paraId="74A59AB0" w14:textId="77777777" w:rsidR="007B58F8" w:rsidRPr="007B58F8" w:rsidRDefault="007B58F8" w:rsidP="007B58F8">
            <w:pPr>
              <w:autoSpaceDE w:val="0"/>
              <w:autoSpaceDN w:val="0"/>
              <w:jc w:val="center"/>
              <w:rPr>
                <w:sz w:val="13"/>
                <w:szCs w:val="13"/>
              </w:rPr>
            </w:pPr>
            <w:r w:rsidRPr="007B58F8">
              <w:rPr>
                <w:sz w:val="13"/>
                <w:szCs w:val="13"/>
              </w:rPr>
              <w:t>11595,47</w:t>
            </w:r>
          </w:p>
        </w:tc>
        <w:tc>
          <w:tcPr>
            <w:tcW w:w="912" w:type="dxa"/>
            <w:tcBorders>
              <w:top w:val="nil"/>
              <w:left w:val="nil"/>
              <w:bottom w:val="single" w:sz="4" w:space="0" w:color="auto"/>
              <w:right w:val="single" w:sz="4" w:space="0" w:color="auto"/>
            </w:tcBorders>
            <w:noWrap/>
            <w:vAlign w:val="center"/>
            <w:hideMark/>
          </w:tcPr>
          <w:p w14:paraId="102C3871" w14:textId="77777777" w:rsidR="007B58F8" w:rsidRPr="007B58F8" w:rsidRDefault="007B58F8" w:rsidP="007B58F8">
            <w:pPr>
              <w:autoSpaceDE w:val="0"/>
              <w:autoSpaceDN w:val="0"/>
              <w:jc w:val="center"/>
              <w:rPr>
                <w:sz w:val="13"/>
                <w:szCs w:val="13"/>
              </w:rPr>
            </w:pPr>
            <w:r w:rsidRPr="007B58F8">
              <w:rPr>
                <w:sz w:val="13"/>
                <w:szCs w:val="13"/>
              </w:rPr>
              <w:t>12059,29</w:t>
            </w:r>
          </w:p>
        </w:tc>
        <w:tc>
          <w:tcPr>
            <w:tcW w:w="912" w:type="dxa"/>
            <w:tcBorders>
              <w:top w:val="nil"/>
              <w:left w:val="nil"/>
              <w:bottom w:val="single" w:sz="4" w:space="0" w:color="auto"/>
              <w:right w:val="single" w:sz="4" w:space="0" w:color="auto"/>
            </w:tcBorders>
            <w:noWrap/>
            <w:vAlign w:val="center"/>
            <w:hideMark/>
          </w:tcPr>
          <w:p w14:paraId="0B7E0D1D" w14:textId="77777777" w:rsidR="007B58F8" w:rsidRPr="007B58F8" w:rsidRDefault="007B58F8" w:rsidP="007B58F8">
            <w:pPr>
              <w:autoSpaceDE w:val="0"/>
              <w:autoSpaceDN w:val="0"/>
              <w:jc w:val="center"/>
              <w:rPr>
                <w:sz w:val="13"/>
                <w:szCs w:val="13"/>
              </w:rPr>
            </w:pPr>
            <w:r w:rsidRPr="007B58F8">
              <w:rPr>
                <w:sz w:val="13"/>
                <w:szCs w:val="13"/>
              </w:rPr>
              <w:t>12541,66</w:t>
            </w:r>
          </w:p>
        </w:tc>
        <w:tc>
          <w:tcPr>
            <w:tcW w:w="1220" w:type="dxa"/>
            <w:tcBorders>
              <w:top w:val="nil"/>
              <w:left w:val="nil"/>
              <w:bottom w:val="single" w:sz="4" w:space="0" w:color="auto"/>
              <w:right w:val="single" w:sz="4" w:space="0" w:color="auto"/>
            </w:tcBorders>
            <w:noWrap/>
            <w:vAlign w:val="center"/>
            <w:hideMark/>
          </w:tcPr>
          <w:p w14:paraId="7DC9BEA3" w14:textId="77777777" w:rsidR="007B58F8" w:rsidRPr="007B58F8" w:rsidRDefault="007B58F8" w:rsidP="007B58F8">
            <w:pPr>
              <w:autoSpaceDE w:val="0"/>
              <w:autoSpaceDN w:val="0"/>
              <w:jc w:val="center"/>
              <w:rPr>
                <w:sz w:val="13"/>
                <w:szCs w:val="13"/>
              </w:rPr>
            </w:pPr>
            <w:r w:rsidRPr="007B58F8">
              <w:rPr>
                <w:sz w:val="13"/>
                <w:szCs w:val="13"/>
              </w:rPr>
              <w:t>13043,33</w:t>
            </w:r>
          </w:p>
        </w:tc>
        <w:tc>
          <w:tcPr>
            <w:tcW w:w="676" w:type="dxa"/>
            <w:vMerge/>
            <w:tcBorders>
              <w:top w:val="single" w:sz="4" w:space="0" w:color="auto"/>
              <w:left w:val="nil"/>
              <w:bottom w:val="single" w:sz="4" w:space="0" w:color="auto"/>
              <w:right w:val="single" w:sz="4" w:space="0" w:color="auto"/>
            </w:tcBorders>
          </w:tcPr>
          <w:p w14:paraId="3FA380C1"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7E8F4A98"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5A2DAB4B"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251142AD"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2237A5F0" w14:textId="77777777" w:rsidR="007B58F8" w:rsidRPr="007B58F8" w:rsidRDefault="007B58F8" w:rsidP="007B58F8">
            <w:pPr>
              <w:autoSpaceDE w:val="0"/>
              <w:autoSpaceDN w:val="0"/>
              <w:jc w:val="center"/>
              <w:rPr>
                <w:sz w:val="13"/>
                <w:szCs w:val="13"/>
              </w:rPr>
            </w:pPr>
          </w:p>
        </w:tc>
      </w:tr>
      <w:tr w:rsidR="007B58F8" w:rsidRPr="007B58F8" w14:paraId="4EA9B95C" w14:textId="77777777" w:rsidTr="007B58F8">
        <w:trPr>
          <w:gridAfter w:val="1"/>
          <w:wAfter w:w="7" w:type="dxa"/>
          <w:trHeight w:val="126"/>
        </w:trPr>
        <w:tc>
          <w:tcPr>
            <w:tcW w:w="691" w:type="dxa"/>
            <w:tcBorders>
              <w:top w:val="nil"/>
              <w:left w:val="single" w:sz="4" w:space="0" w:color="auto"/>
              <w:bottom w:val="single" w:sz="4" w:space="0" w:color="auto"/>
              <w:right w:val="single" w:sz="4" w:space="0" w:color="auto"/>
            </w:tcBorders>
          </w:tcPr>
          <w:p w14:paraId="47FB1C18" w14:textId="77777777" w:rsidR="007B58F8" w:rsidRPr="007B58F8" w:rsidRDefault="007B58F8" w:rsidP="007B58F8">
            <w:pPr>
              <w:autoSpaceDE w:val="0"/>
              <w:autoSpaceDN w:val="0"/>
              <w:jc w:val="center"/>
              <w:rPr>
                <w:sz w:val="13"/>
                <w:szCs w:val="13"/>
              </w:rPr>
            </w:pPr>
            <w:r w:rsidRPr="007B58F8">
              <w:rPr>
                <w:sz w:val="13"/>
                <w:szCs w:val="13"/>
              </w:rPr>
              <w:t>1.3.6.</w:t>
            </w:r>
          </w:p>
        </w:tc>
        <w:tc>
          <w:tcPr>
            <w:tcW w:w="1745" w:type="dxa"/>
            <w:tcBorders>
              <w:top w:val="nil"/>
              <w:left w:val="single" w:sz="4" w:space="0" w:color="auto"/>
              <w:bottom w:val="single" w:sz="4" w:space="0" w:color="auto"/>
              <w:right w:val="single" w:sz="4" w:space="0" w:color="auto"/>
            </w:tcBorders>
            <w:hideMark/>
          </w:tcPr>
          <w:p w14:paraId="0771A6A7" w14:textId="77777777" w:rsidR="007B58F8" w:rsidRPr="007B58F8" w:rsidRDefault="007B58F8" w:rsidP="007B58F8">
            <w:pPr>
              <w:autoSpaceDE w:val="0"/>
              <w:autoSpaceDN w:val="0"/>
              <w:rPr>
                <w:sz w:val="13"/>
                <w:szCs w:val="13"/>
              </w:rPr>
            </w:pPr>
            <w:r w:rsidRPr="007B58F8">
              <w:rPr>
                <w:sz w:val="13"/>
                <w:szCs w:val="13"/>
              </w:rPr>
              <w:t xml:space="preserve">диаметр до </w:t>
            </w:r>
            <w:proofErr w:type="spellStart"/>
            <w:r w:rsidRPr="007B58F8">
              <w:rPr>
                <w:sz w:val="13"/>
                <w:szCs w:val="13"/>
              </w:rPr>
              <w:t>Ду</w:t>
            </w:r>
            <w:proofErr w:type="spellEnd"/>
            <w:r w:rsidRPr="007B58F8">
              <w:rPr>
                <w:sz w:val="13"/>
                <w:szCs w:val="13"/>
              </w:rPr>
              <w:t xml:space="preserve"> 250 мм</w:t>
            </w:r>
          </w:p>
        </w:tc>
        <w:tc>
          <w:tcPr>
            <w:tcW w:w="912" w:type="dxa"/>
            <w:tcBorders>
              <w:top w:val="nil"/>
              <w:left w:val="nil"/>
              <w:bottom w:val="single" w:sz="4" w:space="0" w:color="auto"/>
              <w:right w:val="single" w:sz="4" w:space="0" w:color="auto"/>
            </w:tcBorders>
            <w:noWrap/>
            <w:vAlign w:val="center"/>
            <w:hideMark/>
          </w:tcPr>
          <w:p w14:paraId="2E1317A8" w14:textId="77777777" w:rsidR="007B58F8" w:rsidRPr="007B58F8" w:rsidRDefault="007B58F8" w:rsidP="007B58F8">
            <w:pPr>
              <w:autoSpaceDE w:val="0"/>
              <w:autoSpaceDN w:val="0"/>
              <w:jc w:val="center"/>
              <w:rPr>
                <w:sz w:val="13"/>
                <w:szCs w:val="13"/>
              </w:rPr>
            </w:pPr>
            <w:r w:rsidRPr="007B58F8">
              <w:rPr>
                <w:sz w:val="13"/>
                <w:szCs w:val="13"/>
              </w:rPr>
              <w:t>12110,34</w:t>
            </w:r>
          </w:p>
        </w:tc>
        <w:tc>
          <w:tcPr>
            <w:tcW w:w="912" w:type="dxa"/>
            <w:tcBorders>
              <w:top w:val="nil"/>
              <w:left w:val="nil"/>
              <w:bottom w:val="single" w:sz="4" w:space="0" w:color="auto"/>
              <w:right w:val="single" w:sz="4" w:space="0" w:color="auto"/>
            </w:tcBorders>
            <w:noWrap/>
            <w:vAlign w:val="center"/>
            <w:hideMark/>
          </w:tcPr>
          <w:p w14:paraId="2D7F4A58" w14:textId="77777777" w:rsidR="007B58F8" w:rsidRPr="007B58F8" w:rsidRDefault="007B58F8" w:rsidP="007B58F8">
            <w:pPr>
              <w:autoSpaceDE w:val="0"/>
              <w:autoSpaceDN w:val="0"/>
              <w:jc w:val="center"/>
              <w:rPr>
                <w:sz w:val="13"/>
                <w:szCs w:val="13"/>
              </w:rPr>
            </w:pPr>
            <w:r w:rsidRPr="007B58F8">
              <w:rPr>
                <w:sz w:val="13"/>
                <w:szCs w:val="13"/>
              </w:rPr>
              <w:t>12582,64</w:t>
            </w:r>
          </w:p>
        </w:tc>
        <w:tc>
          <w:tcPr>
            <w:tcW w:w="912" w:type="dxa"/>
            <w:tcBorders>
              <w:top w:val="nil"/>
              <w:left w:val="nil"/>
              <w:bottom w:val="single" w:sz="4" w:space="0" w:color="auto"/>
              <w:right w:val="single" w:sz="4" w:space="0" w:color="auto"/>
            </w:tcBorders>
            <w:noWrap/>
            <w:vAlign w:val="center"/>
            <w:hideMark/>
          </w:tcPr>
          <w:p w14:paraId="0753E24C" w14:textId="77777777" w:rsidR="007B58F8" w:rsidRPr="007B58F8" w:rsidRDefault="007B58F8" w:rsidP="007B58F8">
            <w:pPr>
              <w:autoSpaceDE w:val="0"/>
              <w:autoSpaceDN w:val="0"/>
              <w:jc w:val="center"/>
              <w:rPr>
                <w:sz w:val="13"/>
                <w:szCs w:val="13"/>
              </w:rPr>
            </w:pPr>
            <w:r w:rsidRPr="007B58F8">
              <w:rPr>
                <w:sz w:val="13"/>
                <w:szCs w:val="13"/>
              </w:rPr>
              <w:t>13085,95</w:t>
            </w:r>
          </w:p>
        </w:tc>
        <w:tc>
          <w:tcPr>
            <w:tcW w:w="912" w:type="dxa"/>
            <w:tcBorders>
              <w:top w:val="nil"/>
              <w:left w:val="nil"/>
              <w:bottom w:val="single" w:sz="4" w:space="0" w:color="auto"/>
              <w:right w:val="single" w:sz="4" w:space="0" w:color="auto"/>
            </w:tcBorders>
            <w:noWrap/>
            <w:vAlign w:val="center"/>
            <w:hideMark/>
          </w:tcPr>
          <w:p w14:paraId="381D264C" w14:textId="77777777" w:rsidR="007B58F8" w:rsidRPr="007B58F8" w:rsidRDefault="007B58F8" w:rsidP="007B58F8">
            <w:pPr>
              <w:autoSpaceDE w:val="0"/>
              <w:autoSpaceDN w:val="0"/>
              <w:jc w:val="center"/>
              <w:rPr>
                <w:sz w:val="13"/>
                <w:szCs w:val="13"/>
              </w:rPr>
            </w:pPr>
            <w:r w:rsidRPr="007B58F8">
              <w:rPr>
                <w:sz w:val="13"/>
                <w:szCs w:val="13"/>
              </w:rPr>
              <w:t>13609,39</w:t>
            </w:r>
          </w:p>
        </w:tc>
        <w:tc>
          <w:tcPr>
            <w:tcW w:w="1220" w:type="dxa"/>
            <w:tcBorders>
              <w:top w:val="nil"/>
              <w:left w:val="nil"/>
              <w:bottom w:val="single" w:sz="4" w:space="0" w:color="auto"/>
              <w:right w:val="single" w:sz="4" w:space="0" w:color="auto"/>
            </w:tcBorders>
            <w:noWrap/>
            <w:vAlign w:val="center"/>
            <w:hideMark/>
          </w:tcPr>
          <w:p w14:paraId="5152FD49" w14:textId="77777777" w:rsidR="007B58F8" w:rsidRPr="007B58F8" w:rsidRDefault="007B58F8" w:rsidP="007B58F8">
            <w:pPr>
              <w:autoSpaceDE w:val="0"/>
              <w:autoSpaceDN w:val="0"/>
              <w:jc w:val="center"/>
              <w:rPr>
                <w:sz w:val="13"/>
                <w:szCs w:val="13"/>
              </w:rPr>
            </w:pPr>
            <w:r w:rsidRPr="007B58F8">
              <w:rPr>
                <w:sz w:val="13"/>
                <w:szCs w:val="13"/>
              </w:rPr>
              <w:t>14153,76</w:t>
            </w:r>
          </w:p>
        </w:tc>
        <w:tc>
          <w:tcPr>
            <w:tcW w:w="676" w:type="dxa"/>
            <w:vMerge/>
            <w:tcBorders>
              <w:top w:val="single" w:sz="4" w:space="0" w:color="auto"/>
              <w:left w:val="nil"/>
              <w:bottom w:val="single" w:sz="4" w:space="0" w:color="auto"/>
              <w:right w:val="single" w:sz="4" w:space="0" w:color="auto"/>
            </w:tcBorders>
          </w:tcPr>
          <w:p w14:paraId="77CBC4E4" w14:textId="77777777" w:rsidR="007B58F8" w:rsidRPr="007B58F8" w:rsidRDefault="007B58F8" w:rsidP="007B58F8">
            <w:pPr>
              <w:autoSpaceDE w:val="0"/>
              <w:autoSpaceDN w:val="0"/>
              <w:jc w:val="center"/>
              <w:rPr>
                <w:sz w:val="13"/>
                <w:szCs w:val="13"/>
              </w:rPr>
            </w:pPr>
          </w:p>
        </w:tc>
        <w:tc>
          <w:tcPr>
            <w:tcW w:w="675" w:type="dxa"/>
            <w:vMerge/>
            <w:tcBorders>
              <w:top w:val="single" w:sz="4" w:space="0" w:color="auto"/>
              <w:left w:val="nil"/>
              <w:bottom w:val="single" w:sz="4" w:space="0" w:color="auto"/>
              <w:right w:val="single" w:sz="4" w:space="0" w:color="auto"/>
            </w:tcBorders>
          </w:tcPr>
          <w:p w14:paraId="5F4D43D4"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32301686"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79DCEBD7" w14:textId="77777777" w:rsidR="007B58F8" w:rsidRPr="007B58F8" w:rsidRDefault="007B58F8" w:rsidP="007B58F8">
            <w:pPr>
              <w:autoSpaceDE w:val="0"/>
              <w:autoSpaceDN w:val="0"/>
              <w:jc w:val="center"/>
              <w:rPr>
                <w:sz w:val="13"/>
                <w:szCs w:val="13"/>
              </w:rPr>
            </w:pPr>
          </w:p>
        </w:tc>
        <w:tc>
          <w:tcPr>
            <w:tcW w:w="676" w:type="dxa"/>
            <w:vMerge/>
            <w:tcBorders>
              <w:top w:val="single" w:sz="4" w:space="0" w:color="auto"/>
              <w:left w:val="nil"/>
              <w:bottom w:val="single" w:sz="4" w:space="0" w:color="auto"/>
              <w:right w:val="single" w:sz="4" w:space="0" w:color="auto"/>
            </w:tcBorders>
          </w:tcPr>
          <w:p w14:paraId="2B509D27" w14:textId="77777777" w:rsidR="007B58F8" w:rsidRPr="007B58F8" w:rsidRDefault="007B58F8" w:rsidP="007B58F8">
            <w:pPr>
              <w:autoSpaceDE w:val="0"/>
              <w:autoSpaceDN w:val="0"/>
              <w:jc w:val="center"/>
              <w:rPr>
                <w:sz w:val="13"/>
                <w:szCs w:val="13"/>
              </w:rPr>
            </w:pPr>
          </w:p>
        </w:tc>
      </w:tr>
    </w:tbl>
    <w:p w14:paraId="6038D03E" w14:textId="77777777" w:rsidR="007B58F8" w:rsidRPr="007B58F8" w:rsidRDefault="007B58F8" w:rsidP="007B58F8">
      <w:pPr>
        <w:tabs>
          <w:tab w:val="left" w:pos="10206"/>
        </w:tabs>
        <w:ind w:firstLine="567"/>
        <w:jc w:val="both"/>
        <w:rPr>
          <w:color w:val="000000"/>
          <w:sz w:val="28"/>
          <w:szCs w:val="28"/>
          <w:lang w:val="x-none"/>
        </w:rPr>
      </w:pPr>
      <w:r w:rsidRPr="007B58F8">
        <w:rPr>
          <w:sz w:val="28"/>
          <w:szCs w:val="28"/>
        </w:rPr>
        <w:t xml:space="preserve">Начальником отдела ценообразования в сфере водоснабжения, водоотведения и утилизации отходов Антоненко Е.И. </w:t>
      </w:r>
      <w:r w:rsidRPr="007B58F8">
        <w:rPr>
          <w:sz w:val="28"/>
          <w:szCs w:val="28"/>
          <w:lang w:val="x-none"/>
        </w:rPr>
        <w:t>(далее – «специалист РЭК К</w:t>
      </w:r>
      <w:r w:rsidRPr="007B58F8">
        <w:rPr>
          <w:sz w:val="28"/>
          <w:szCs w:val="28"/>
        </w:rPr>
        <w:t>узбасса</w:t>
      </w:r>
      <w:r w:rsidRPr="007B58F8">
        <w:rPr>
          <w:sz w:val="28"/>
          <w:szCs w:val="28"/>
          <w:lang w:val="x-none"/>
        </w:rPr>
        <w:t>»)</w:t>
      </w:r>
      <w:r w:rsidRPr="007B58F8">
        <w:rPr>
          <w:sz w:val="28"/>
          <w:szCs w:val="28"/>
        </w:rPr>
        <w:t xml:space="preserve"> проанализированы представленные ОАО «СКЭК» материалы и </w:t>
      </w:r>
      <w:r w:rsidRPr="007B58F8">
        <w:rPr>
          <w:color w:val="000000"/>
          <w:sz w:val="28"/>
          <w:szCs w:val="28"/>
          <w:lang w:val="x-none"/>
        </w:rPr>
        <w:t>произведен расчет</w:t>
      </w:r>
      <w:r w:rsidRPr="007B58F8">
        <w:rPr>
          <w:color w:val="000000"/>
          <w:sz w:val="28"/>
          <w:szCs w:val="28"/>
        </w:rPr>
        <w:t xml:space="preserve"> </w:t>
      </w:r>
      <w:r w:rsidRPr="007B58F8">
        <w:rPr>
          <w:color w:val="000000"/>
          <w:sz w:val="28"/>
          <w:szCs w:val="28"/>
          <w:lang w:val="x-none"/>
        </w:rPr>
        <w:t>тариф</w:t>
      </w:r>
      <w:r w:rsidRPr="007B58F8">
        <w:rPr>
          <w:color w:val="000000"/>
          <w:sz w:val="28"/>
          <w:szCs w:val="28"/>
        </w:rPr>
        <w:t>ов</w:t>
      </w:r>
      <w:r w:rsidRPr="007B58F8">
        <w:rPr>
          <w:color w:val="000000"/>
          <w:sz w:val="28"/>
          <w:szCs w:val="28"/>
          <w:lang w:val="x-none"/>
        </w:rPr>
        <w:t xml:space="preserve"> на</w:t>
      </w:r>
      <w:r w:rsidRPr="007B58F8">
        <w:rPr>
          <w:color w:val="000000"/>
          <w:sz w:val="28"/>
          <w:szCs w:val="28"/>
        </w:rPr>
        <w:t xml:space="preserve"> подключение (технологическое присоединение)</w:t>
      </w:r>
      <w:r w:rsidRPr="007B58F8">
        <w:rPr>
          <w:color w:val="000000"/>
          <w:sz w:val="28"/>
          <w:szCs w:val="28"/>
          <w:lang w:val="x-none"/>
        </w:rPr>
        <w:t xml:space="preserve"> </w:t>
      </w:r>
      <w:r w:rsidRPr="007B58F8">
        <w:rPr>
          <w:color w:val="000000"/>
          <w:sz w:val="28"/>
          <w:szCs w:val="28"/>
        </w:rPr>
        <w:t xml:space="preserve">к централизованной системе холодного водоснабжения на 2021-2025 годы. </w:t>
      </w:r>
    </w:p>
    <w:p w14:paraId="7E99C1D9" w14:textId="77777777" w:rsidR="007B58F8" w:rsidRPr="007B58F8" w:rsidRDefault="007B58F8" w:rsidP="007B58F8">
      <w:pPr>
        <w:tabs>
          <w:tab w:val="left" w:pos="1036"/>
        </w:tabs>
        <w:ind w:firstLine="567"/>
        <w:jc w:val="both"/>
        <w:rPr>
          <w:rFonts w:eastAsia="Calibri"/>
          <w:sz w:val="28"/>
          <w:szCs w:val="28"/>
          <w:lang w:eastAsia="en-US"/>
        </w:rPr>
      </w:pPr>
      <w:r w:rsidRPr="007B58F8">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6BAE8E2D" w14:textId="77777777" w:rsidR="007B58F8" w:rsidRPr="007B58F8" w:rsidRDefault="007B58F8" w:rsidP="00511D07">
      <w:pPr>
        <w:numPr>
          <w:ilvl w:val="0"/>
          <w:numId w:val="17"/>
        </w:numPr>
        <w:tabs>
          <w:tab w:val="left" w:pos="1036"/>
        </w:tabs>
        <w:spacing w:after="200" w:line="276" w:lineRule="auto"/>
        <w:ind w:hanging="502"/>
        <w:jc w:val="both"/>
        <w:rPr>
          <w:rFonts w:eastAsia="Calibri"/>
          <w:sz w:val="28"/>
          <w:szCs w:val="28"/>
          <w:lang w:eastAsia="en-US"/>
        </w:rPr>
      </w:pPr>
      <w:r w:rsidRPr="007B58F8">
        <w:rPr>
          <w:rFonts w:eastAsia="Calibri"/>
          <w:sz w:val="28"/>
          <w:szCs w:val="28"/>
          <w:lang w:eastAsia="en-US"/>
        </w:rPr>
        <w:t>Гражданский кодекс Российской Федерации.</w:t>
      </w:r>
    </w:p>
    <w:p w14:paraId="2291475D" w14:textId="77777777" w:rsidR="007B58F8" w:rsidRPr="007B58F8" w:rsidRDefault="007B58F8" w:rsidP="00511D07">
      <w:pPr>
        <w:numPr>
          <w:ilvl w:val="0"/>
          <w:numId w:val="17"/>
        </w:numPr>
        <w:tabs>
          <w:tab w:val="left" w:pos="1036"/>
        </w:tabs>
        <w:spacing w:after="200" w:line="276" w:lineRule="auto"/>
        <w:ind w:left="0" w:firstLine="567"/>
        <w:jc w:val="both"/>
        <w:rPr>
          <w:sz w:val="28"/>
          <w:szCs w:val="28"/>
        </w:rPr>
      </w:pPr>
      <w:r w:rsidRPr="007B58F8">
        <w:rPr>
          <w:sz w:val="28"/>
          <w:szCs w:val="28"/>
        </w:rPr>
        <w:t>Федеральным законом от 23.11. 2011 № 416-ФЗ «О водоснабжении и водоотведении».</w:t>
      </w:r>
    </w:p>
    <w:p w14:paraId="3A6B8DBB"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4B291BB2"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lastRenderedPageBreak/>
        <w:t>Приказом ФСТ России</w:t>
      </w:r>
      <w:r w:rsidRPr="007B58F8">
        <w:rPr>
          <w:rFonts w:eastAsia="Calibri"/>
          <w:bCs/>
          <w:sz w:val="28"/>
          <w:szCs w:val="28"/>
          <w:lang w:eastAsia="en-US"/>
        </w:rPr>
        <w:t xml:space="preserve"> от 27.12.2013 № 1746-э</w:t>
      </w:r>
      <w:r w:rsidRPr="007B58F8">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03185090"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6D75012"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D279F61"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41A18BE" w14:textId="77777777" w:rsidR="007B58F8" w:rsidRPr="007B58F8" w:rsidRDefault="007B58F8" w:rsidP="00511D07">
      <w:pPr>
        <w:widowControl w:val="0"/>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 xml:space="preserve"> Приказ Министерства строительства и жилищно-коммунального хозяйства Российской Федерации от 12.03.2021 № 140/</w:t>
      </w:r>
      <w:proofErr w:type="spellStart"/>
      <w:r w:rsidRPr="007B58F8">
        <w:rPr>
          <w:rFonts w:eastAsia="Calibri"/>
          <w:sz w:val="28"/>
          <w:szCs w:val="28"/>
          <w:lang w:eastAsia="en-US"/>
        </w:rPr>
        <w:t>пр</w:t>
      </w:r>
      <w:proofErr w:type="spellEnd"/>
      <w:r w:rsidRPr="007B58F8">
        <w:rPr>
          <w:rFonts w:eastAsia="Calibri"/>
          <w:sz w:val="28"/>
          <w:szCs w:val="28"/>
          <w:lang w:eastAsia="en-US"/>
        </w:rPr>
        <w:t xml:space="preserve"> «Об утверждении укрупненных нормативов цены строительства».</w:t>
      </w:r>
    </w:p>
    <w:p w14:paraId="4833F5F5" w14:textId="77777777" w:rsidR="007B58F8" w:rsidRPr="007B58F8" w:rsidRDefault="007B58F8" w:rsidP="00511D07">
      <w:pPr>
        <w:numPr>
          <w:ilvl w:val="0"/>
          <w:numId w:val="17"/>
        </w:numPr>
        <w:tabs>
          <w:tab w:val="left" w:pos="1036"/>
        </w:tabs>
        <w:spacing w:after="200" w:line="276" w:lineRule="auto"/>
        <w:ind w:left="0" w:firstLine="567"/>
        <w:jc w:val="both"/>
        <w:rPr>
          <w:rFonts w:eastAsia="Calibri"/>
          <w:sz w:val="28"/>
          <w:szCs w:val="28"/>
          <w:lang w:eastAsia="en-US"/>
        </w:rPr>
      </w:pPr>
      <w:r w:rsidRPr="007B58F8">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C6F960B" w14:textId="77777777" w:rsidR="007B58F8" w:rsidRPr="007B58F8" w:rsidRDefault="007B58F8" w:rsidP="007B58F8">
      <w:pPr>
        <w:ind w:firstLine="567"/>
        <w:jc w:val="both"/>
        <w:rPr>
          <w:rFonts w:eastAsia="Calibri"/>
          <w:sz w:val="28"/>
          <w:szCs w:val="28"/>
          <w:lang w:eastAsia="en-US"/>
        </w:rPr>
      </w:pPr>
      <w:r w:rsidRPr="007B58F8">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2FDBD5E6" w14:textId="77777777" w:rsidR="007B58F8" w:rsidRPr="007B58F8" w:rsidRDefault="007B58F8" w:rsidP="007B58F8">
      <w:pPr>
        <w:autoSpaceDE w:val="0"/>
        <w:autoSpaceDN w:val="0"/>
        <w:adjustRightInd w:val="0"/>
        <w:ind w:firstLine="567"/>
        <w:jc w:val="both"/>
        <w:rPr>
          <w:rFonts w:eastAsia="Calibri"/>
          <w:sz w:val="28"/>
          <w:szCs w:val="28"/>
        </w:rPr>
      </w:pPr>
      <w:r w:rsidRPr="007B58F8">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 а) расходы на прокладку (перекладку) сетей водоснабжения и (или) водоотведения в соответствии со сметной стоимостью прокладываемых (перекладываемых) сетей; б) налог на прибыль.</w:t>
      </w:r>
    </w:p>
    <w:p w14:paraId="1FA9B159" w14:textId="77777777" w:rsidR="007B58F8" w:rsidRPr="007B58F8" w:rsidRDefault="007B58F8" w:rsidP="007B58F8">
      <w:pPr>
        <w:autoSpaceDE w:val="0"/>
        <w:autoSpaceDN w:val="0"/>
        <w:adjustRightInd w:val="0"/>
        <w:ind w:firstLine="567"/>
        <w:jc w:val="both"/>
        <w:rPr>
          <w:rFonts w:eastAsia="Calibri"/>
          <w:sz w:val="28"/>
          <w:szCs w:val="28"/>
        </w:rPr>
      </w:pPr>
      <w:r w:rsidRPr="007B58F8">
        <w:rPr>
          <w:rFonts w:eastAsia="Calibri"/>
          <w:sz w:val="28"/>
          <w:szCs w:val="28"/>
        </w:rPr>
        <w:lastRenderedPageBreak/>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4C05602C" w14:textId="77777777" w:rsidR="007B58F8" w:rsidRPr="007B58F8" w:rsidRDefault="007B58F8" w:rsidP="007B58F8">
      <w:pPr>
        <w:autoSpaceDE w:val="0"/>
        <w:autoSpaceDN w:val="0"/>
        <w:adjustRightInd w:val="0"/>
        <w:ind w:firstLine="567"/>
        <w:jc w:val="both"/>
        <w:rPr>
          <w:rFonts w:eastAsia="Calibri"/>
          <w:sz w:val="28"/>
          <w:szCs w:val="28"/>
        </w:rPr>
      </w:pPr>
      <w:r w:rsidRPr="007B58F8">
        <w:rPr>
          <w:rFonts w:eastAsia="Calibri"/>
          <w:sz w:val="28"/>
          <w:szCs w:val="28"/>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054764B6" w14:textId="77777777" w:rsidR="007B58F8" w:rsidRPr="007B58F8" w:rsidRDefault="007B58F8" w:rsidP="007B58F8">
      <w:pPr>
        <w:ind w:firstLine="567"/>
        <w:jc w:val="both"/>
        <w:rPr>
          <w:rFonts w:eastAsia="Calibri"/>
          <w:sz w:val="12"/>
          <w:szCs w:val="28"/>
          <w:highlight w:val="cyan"/>
          <w:u w:val="single"/>
          <w:lang w:eastAsia="en-US"/>
        </w:rPr>
      </w:pPr>
    </w:p>
    <w:p w14:paraId="1EEF3CBD" w14:textId="77777777" w:rsidR="007B58F8" w:rsidRPr="007B58F8" w:rsidRDefault="007B58F8" w:rsidP="007B58F8">
      <w:pPr>
        <w:ind w:firstLine="567"/>
        <w:jc w:val="both"/>
        <w:rPr>
          <w:rFonts w:eastAsia="Calibri"/>
          <w:sz w:val="28"/>
          <w:szCs w:val="28"/>
          <w:lang w:eastAsia="en-US"/>
        </w:rPr>
      </w:pPr>
      <w:r w:rsidRPr="007B58F8">
        <w:rPr>
          <w:rFonts w:eastAsia="Calibri"/>
          <w:sz w:val="28"/>
          <w:szCs w:val="28"/>
          <w:lang w:eastAsia="en-US"/>
        </w:rPr>
        <w:t xml:space="preserve">В составе заявки </w:t>
      </w:r>
      <w:r w:rsidRPr="007B58F8">
        <w:rPr>
          <w:rFonts w:eastAsia="Calibri"/>
          <w:color w:val="000000"/>
          <w:sz w:val="28"/>
          <w:szCs w:val="28"/>
          <w:lang w:eastAsia="en-US"/>
        </w:rPr>
        <w:t>от 11.02.2021 № 0053 (</w:t>
      </w:r>
      <w:proofErr w:type="spellStart"/>
      <w:r w:rsidRPr="007B58F8">
        <w:rPr>
          <w:rFonts w:eastAsia="Calibri"/>
          <w:color w:val="000000"/>
          <w:sz w:val="28"/>
          <w:szCs w:val="28"/>
          <w:lang w:eastAsia="en-US"/>
        </w:rPr>
        <w:t>вх</w:t>
      </w:r>
      <w:proofErr w:type="spellEnd"/>
      <w:r w:rsidRPr="007B58F8">
        <w:rPr>
          <w:rFonts w:eastAsia="Calibri"/>
          <w:color w:val="000000"/>
          <w:sz w:val="28"/>
          <w:szCs w:val="28"/>
          <w:lang w:eastAsia="en-US"/>
        </w:rPr>
        <w:t>. в РЭК Кузбасса № 615 от 11.02.2021)</w:t>
      </w:r>
      <w:r w:rsidRPr="007B58F8">
        <w:rPr>
          <w:rFonts w:eastAsia="Calibri"/>
          <w:sz w:val="28"/>
          <w:szCs w:val="28"/>
          <w:lang w:eastAsia="en-US"/>
        </w:rPr>
        <w:t xml:space="preserve"> ОАО «СКЭК» представлены:</w:t>
      </w:r>
    </w:p>
    <w:p w14:paraId="5AF9CEFD"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платы за подключение (технологическое присоединение) ОТКРЫТЫЙ СПОСОБ ПРОКЛАДКИ. Форма 8 Методических указаний от 27.12.2013 № 1746-э к системе водоснабжения;</w:t>
      </w:r>
    </w:p>
    <w:p w14:paraId="3C869FD2"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коэффициента дифференциации стоимости строительства сетей в зависимости от диаметра;</w:t>
      </w:r>
    </w:p>
    <w:p w14:paraId="13AE01F3"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Укрупненные сметные расчеты по водоснабжению (сводные);</w:t>
      </w:r>
    </w:p>
    <w:p w14:paraId="158D85C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стоимости строительства объекта. Открытый способ прокладки;</w:t>
      </w:r>
    </w:p>
    <w:p w14:paraId="71519CC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Прогнозы Минэкономразвития - дефлятор в капитальные вложения; </w:t>
      </w:r>
    </w:p>
    <w:p w14:paraId="62F8395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протяженности и стоимости вновь создаваемых трубопроводов;</w:t>
      </w:r>
    </w:p>
    <w:p w14:paraId="67BC772D"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тарифов на подключение к централизованной системе холодного водоснабжения на 2021-2025 годы открытым способом прокладки;</w:t>
      </w:r>
    </w:p>
    <w:p w14:paraId="4434D882"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Пояснительная;</w:t>
      </w:r>
    </w:p>
    <w:p w14:paraId="3A62C0E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Аналитический отчет по счету 90.02 "Реализация услуг по подключению к системам водоснабжения и водоотведения г. Кемерово " за 2020 год;</w:t>
      </w:r>
    </w:p>
    <w:p w14:paraId="79902BCC"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расходов на подключаемую нагрузку в расчете на 1 м3 в сутки (на средний расход 2018-2020 гг.);</w:t>
      </w:r>
    </w:p>
    <w:p w14:paraId="2AED19F0"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подключаемой нагрузки согласно заключенных договоров на технологическое присоединение к централизованным системам холодного водоснабжения и водоотведения за 2018, 2019, 2020 гг.;</w:t>
      </w:r>
    </w:p>
    <w:p w14:paraId="6508C428"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lastRenderedPageBreak/>
        <w:t>Индексы дефляторы Министерства экономического развития РФ в базовом варианте от 26.09.2020;</w:t>
      </w:r>
    </w:p>
    <w:p w14:paraId="1C5A26AC"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 заявок на тех. Присоединение;</w:t>
      </w:r>
    </w:p>
    <w:p w14:paraId="498A5CCA"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Относительные коэффициенты изменения стоимости капитальных вложений с учетом социально-экономического развития Кемеровской области;</w:t>
      </w:r>
    </w:p>
    <w:p w14:paraId="5C16961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Заявка на тех. присоединение и тех. условие по адресу ул. 40 лет Победы, 98;</w:t>
      </w:r>
    </w:p>
    <w:p w14:paraId="6988A8A0"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Сводный сметный расчет и рабочая документация по адресу ул. 40 лет Победы, 98;</w:t>
      </w:r>
    </w:p>
    <w:p w14:paraId="3AB9EBC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Заявка на тех. присоединение и тех. условие по адресу ул. Кирпичная, 14;</w:t>
      </w:r>
    </w:p>
    <w:p w14:paraId="0996E91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Сводный сметный расчет и рабочая документация по адресу ул. ул. Кирпичная, 14;</w:t>
      </w:r>
    </w:p>
    <w:p w14:paraId="7D79E3BC"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Заявка на тех. присоединение и тех. условие по адресу ул. Ленина, 89;</w:t>
      </w:r>
    </w:p>
    <w:p w14:paraId="48229A3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Сводный сметный расчет и рабочая документация по адресу ул. Ленина, 89;</w:t>
      </w:r>
    </w:p>
    <w:p w14:paraId="7282C748"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Заявка на тех. присоединение и тех. условие по адресу ул. ул. Ленина, 14;</w:t>
      </w:r>
    </w:p>
    <w:p w14:paraId="1E2401C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Сводный сметный расчет и рабочая документация по адресу ул. ул. Ленина, 14;</w:t>
      </w:r>
    </w:p>
    <w:p w14:paraId="6665FDFF"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Заявка на тех. присоединение и тех. условие по адресу ул. ул. Ленина, 139;</w:t>
      </w:r>
    </w:p>
    <w:p w14:paraId="71CE0862"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Сводный сметный расчет и рабочая документация по адресу ул. ул. Ленина, 139;</w:t>
      </w:r>
    </w:p>
    <w:p w14:paraId="08249543"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Концессионное соглашение № 2019/ЧМР от 01.11.2019 с приложениями;</w:t>
      </w:r>
    </w:p>
    <w:p w14:paraId="7E7ECFFA"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Акт приема-передачи объектов от 01.11.2019;</w:t>
      </w:r>
    </w:p>
    <w:p w14:paraId="61FDA334"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Уставные документы:</w:t>
      </w:r>
    </w:p>
    <w:p w14:paraId="5A6AE59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Устава ОАО "СКЭК, изменения в Устав;</w:t>
      </w:r>
    </w:p>
    <w:p w14:paraId="51F7D589"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решения единственного акционера ОАО "СКЭК";</w:t>
      </w:r>
    </w:p>
    <w:p w14:paraId="2BC7BB44"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приказа 254 от 03.11.2020 об исполнении обязанностей директора;</w:t>
      </w:r>
    </w:p>
    <w:p w14:paraId="2867F90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свидетельства о государственной регистрации юридического листа, о внесении записи в ЕГРЮЛ;</w:t>
      </w:r>
    </w:p>
    <w:p w14:paraId="37C8FC13"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свидетельства о постановке на учет в налоговом органе и присвоении ИНН/КПП;</w:t>
      </w:r>
    </w:p>
    <w:p w14:paraId="347B34C7"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Решение единственного акционера ОАО СКЭК об утверждении Положения о закупках товаров, работ и услуг для нужд ОАО СКЭК от 21.06.2019, Положение о закупках товаров, работ, </w:t>
      </w:r>
      <w:proofErr w:type="spellStart"/>
      <w:r w:rsidRPr="007B58F8">
        <w:rPr>
          <w:rFonts w:eastAsia="Calibri"/>
          <w:sz w:val="28"/>
          <w:szCs w:val="28"/>
          <w:lang w:eastAsia="en-US"/>
        </w:rPr>
        <w:t>услгу</w:t>
      </w:r>
      <w:proofErr w:type="spellEnd"/>
      <w:r w:rsidRPr="007B58F8">
        <w:rPr>
          <w:rFonts w:eastAsia="Calibri"/>
          <w:sz w:val="28"/>
          <w:szCs w:val="28"/>
          <w:lang w:eastAsia="en-US"/>
        </w:rPr>
        <w:t xml:space="preserve"> для нужд ОАО СКЭК;</w:t>
      </w:r>
    </w:p>
    <w:p w14:paraId="75A481E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приказа "Об учетной политике на 2018 год" №324 от 29.12.2017 с изменениями (с приложением рабочего плана счетов), приказы о внесении изменений в Учетную политику;</w:t>
      </w:r>
    </w:p>
    <w:p w14:paraId="43181298"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Копии бухгалтерской отчетности и статистической отчетности:</w:t>
      </w:r>
    </w:p>
    <w:p w14:paraId="0D8E3A59"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Бухгалтерская финансовая отчетность за 2019 год (формы №1-5). Пояснительная записка к балансу;</w:t>
      </w:r>
    </w:p>
    <w:p w14:paraId="246115B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Пояснения к бухгалтерской (финансовой) отчетности 2019 года;</w:t>
      </w:r>
    </w:p>
    <w:p w14:paraId="3B8BD059"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Бухгалтерская финансовая отчетность за 2018 год (формы №1-5). Пояснительная записка к балансу;</w:t>
      </w:r>
    </w:p>
    <w:p w14:paraId="7DC4B441"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Пояснения к бухгалтерской (финансовой) отчетности 2018 года;</w:t>
      </w:r>
    </w:p>
    <w:p w14:paraId="7E441E37"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lastRenderedPageBreak/>
        <w:t>Бухгалтерская финансовая отчетность за 2017 год (формы №1-5). Пояснительная записка к балансу;</w:t>
      </w:r>
    </w:p>
    <w:p w14:paraId="164826E2"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Пояснения к бухгалтерской (финансовой) отчетности 2017 года;</w:t>
      </w:r>
    </w:p>
    <w:p w14:paraId="69086C2A"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Бухгалтерская финансовая отчетность за 3 квартал 2020 год; </w:t>
      </w:r>
    </w:p>
    <w:p w14:paraId="032A6CB7"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4-ФСС за 2017 год;</w:t>
      </w:r>
    </w:p>
    <w:p w14:paraId="0D9959B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4-ФСС за 2018 год;</w:t>
      </w:r>
    </w:p>
    <w:p w14:paraId="4F135B8F"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4-ФСС за 2019 год;</w:t>
      </w:r>
    </w:p>
    <w:p w14:paraId="34AC4F8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4-ФСС за 2020 год;</w:t>
      </w:r>
    </w:p>
    <w:p w14:paraId="51738199"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Форма №П-4 за декабрь 2020 года Чебулинский М.О.;</w:t>
      </w:r>
    </w:p>
    <w:p w14:paraId="573FB414"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Форма №П-4 за декабрь 2019 года Чебулинский М.О.;</w:t>
      </w:r>
    </w:p>
    <w:p w14:paraId="41EC59E1"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Форма №22-ЖКХ за 2019год Чебулинский М.О.;</w:t>
      </w:r>
    </w:p>
    <w:p w14:paraId="2340D4D2"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1-Водопровод Чебулинский М.О.</w:t>
      </w:r>
      <w:r w:rsidRPr="007B58F8">
        <w:rPr>
          <w:rFonts w:eastAsia="Calibri"/>
          <w:sz w:val="28"/>
          <w:szCs w:val="28"/>
          <w:lang w:eastAsia="en-US"/>
        </w:rPr>
        <w:br/>
        <w:t>за 2020 год;</w:t>
      </w:r>
    </w:p>
    <w:p w14:paraId="09314C17"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статистической отчетности 1-Водопровод Чебулинский М.О.</w:t>
      </w:r>
      <w:r w:rsidRPr="007B58F8">
        <w:rPr>
          <w:rFonts w:eastAsia="Calibri"/>
          <w:sz w:val="28"/>
          <w:szCs w:val="28"/>
          <w:lang w:eastAsia="en-US"/>
        </w:rPr>
        <w:br/>
        <w:t>за 2019 год;</w:t>
      </w:r>
    </w:p>
    <w:p w14:paraId="4340D2FD"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Копия статистической отчетности 1-Канализация Чебулинский М.О. </w:t>
      </w:r>
      <w:r w:rsidRPr="007B58F8">
        <w:rPr>
          <w:rFonts w:eastAsia="Calibri"/>
          <w:sz w:val="28"/>
          <w:szCs w:val="28"/>
          <w:lang w:eastAsia="en-US"/>
        </w:rPr>
        <w:br/>
        <w:t>за 2020 год;</w:t>
      </w:r>
    </w:p>
    <w:p w14:paraId="28EB1C70"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Копия статистической отчетности 1-Канализация Чебулинский М.О. </w:t>
      </w:r>
      <w:r w:rsidRPr="007B58F8">
        <w:rPr>
          <w:rFonts w:eastAsia="Calibri"/>
          <w:sz w:val="28"/>
          <w:szCs w:val="28"/>
          <w:lang w:eastAsia="en-US"/>
        </w:rPr>
        <w:br/>
        <w:t>за 2019 год;</w:t>
      </w:r>
    </w:p>
    <w:p w14:paraId="5EAEB713"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Копии постановлений:</w:t>
      </w:r>
    </w:p>
    <w:p w14:paraId="6FB22B31"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Копия утвержденной инвестиционной программы от 03.12.2019 № 520 </w:t>
      </w:r>
      <w:r w:rsidRPr="007B58F8">
        <w:rPr>
          <w:rFonts w:eastAsia="Calibri"/>
          <w:sz w:val="28"/>
          <w:szCs w:val="28"/>
          <w:lang w:eastAsia="en-US"/>
        </w:rPr>
        <w:br/>
        <w:t xml:space="preserve">«Об утверждении инвестиционной программы ОАО «СКЭК» в сфере холодного водоснабжения и водоотведения Чебулинского муниципального района </w:t>
      </w:r>
      <w:r w:rsidRPr="007B58F8">
        <w:rPr>
          <w:rFonts w:eastAsia="Calibri"/>
          <w:sz w:val="28"/>
          <w:szCs w:val="28"/>
          <w:lang w:eastAsia="en-US"/>
        </w:rPr>
        <w:br/>
        <w:t>на 2019-2028 годы»;</w:t>
      </w:r>
    </w:p>
    <w:p w14:paraId="212FE818"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Копия утвержденной производственной программы от 05.12.2019 № 540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«СКЭК» Чебулинский муниципальный район».</w:t>
      </w:r>
    </w:p>
    <w:p w14:paraId="45E7ACC5" w14:textId="77777777" w:rsidR="007B58F8" w:rsidRPr="007B58F8" w:rsidRDefault="007B58F8" w:rsidP="007B58F8">
      <w:pPr>
        <w:ind w:firstLine="567"/>
        <w:jc w:val="both"/>
        <w:rPr>
          <w:rFonts w:ascii="Calibri" w:hAnsi="Calibri"/>
          <w:sz w:val="22"/>
          <w:szCs w:val="28"/>
        </w:rPr>
      </w:pPr>
    </w:p>
    <w:p w14:paraId="63DBE96A"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Кроме того, предприятие письмом № 2021/000096/3исх от 18.03.2021 (</w:t>
      </w:r>
      <w:proofErr w:type="spellStart"/>
      <w:r w:rsidRPr="007B58F8">
        <w:rPr>
          <w:rFonts w:eastAsia="Calibri"/>
          <w:sz w:val="28"/>
          <w:szCs w:val="28"/>
          <w:lang w:eastAsia="en-US"/>
        </w:rPr>
        <w:t>вх</w:t>
      </w:r>
      <w:proofErr w:type="spellEnd"/>
      <w:r w:rsidRPr="007B58F8">
        <w:rPr>
          <w:rFonts w:eastAsia="Calibri"/>
          <w:sz w:val="28"/>
          <w:szCs w:val="28"/>
          <w:lang w:eastAsia="en-US"/>
        </w:rPr>
        <w:t>. в РЭК Кузбасса № 1187 от 18.03.2021), представило дополнительные материалы:</w:t>
      </w:r>
    </w:p>
    <w:p w14:paraId="06967E4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ОТКРЫТЫЙ СПОСОБ ПРОКЛАДКИ благоустройство восстановление газона (без восстановления тротуаров, асфальта):</w:t>
      </w:r>
    </w:p>
    <w:p w14:paraId="5676F31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платы за подключение (технологическое присоединение). Форма 8 Методических указаний от 27.12.2013 № 1746-э к системе водоснабжения;</w:t>
      </w:r>
    </w:p>
    <w:p w14:paraId="2C585A8D"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 xml:space="preserve">Расчет тарифов на подключение к централизованным системам холодного водоснабжения на 2021-2025 </w:t>
      </w:r>
      <w:proofErr w:type="spellStart"/>
      <w:r w:rsidRPr="007B58F8">
        <w:rPr>
          <w:rFonts w:eastAsia="Calibri"/>
          <w:sz w:val="28"/>
          <w:szCs w:val="28"/>
          <w:lang w:eastAsia="en-US"/>
        </w:rPr>
        <w:t>гг</w:t>
      </w:r>
      <w:proofErr w:type="spellEnd"/>
      <w:r w:rsidRPr="007B58F8">
        <w:rPr>
          <w:rFonts w:eastAsia="Calibri"/>
          <w:sz w:val="28"/>
          <w:szCs w:val="28"/>
          <w:lang w:eastAsia="en-US"/>
        </w:rPr>
        <w:t xml:space="preserve"> открытым способом прокладки;</w:t>
      </w:r>
    </w:p>
    <w:p w14:paraId="5496989B"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протяженности и стоимости вновь создаваемых трубопроводов</w:t>
      </w:r>
    </w:p>
    <w:p w14:paraId="306953CB"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lastRenderedPageBreak/>
        <w:t>Расчет коэффициента дифференциации стоимости строительства сетей в зависимости от диаметра;</w:t>
      </w:r>
    </w:p>
    <w:p w14:paraId="53C05249"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Укрупненные сметные расчеты по водоснабжению (сводные);</w:t>
      </w:r>
    </w:p>
    <w:p w14:paraId="1421958F"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стоимости строительства объекта. Открытый способ прокладки</w:t>
      </w:r>
    </w:p>
    <w:p w14:paraId="67735D0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ОТКРЫТЫЙ СПОСОБ ПРОКЛАДКИ без благоустройства (без восстановления асфальта, тротуаров, газона):</w:t>
      </w:r>
    </w:p>
    <w:p w14:paraId="4FC4935C"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платы за подключение (технологическое присоединение). Форма 8 Методических указаний от 27.12.2013 № 1746-э к системе водоснабжения;</w:t>
      </w:r>
    </w:p>
    <w:p w14:paraId="435604A4"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тарифов на подключение к централизованным системам холодного водоснабжения на 2021-2025 годы открытым способом прокладки;</w:t>
      </w:r>
    </w:p>
    <w:p w14:paraId="55FCE7B6"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протяженности и стоимости вновь создаваемых трубопроводов;</w:t>
      </w:r>
    </w:p>
    <w:p w14:paraId="62520CAE"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коэффициента дифференциации стоимости строительства сетей в зависимости от диаметра;</w:t>
      </w:r>
    </w:p>
    <w:p w14:paraId="00BD47B5"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Укрупненные сметные расчеты по водоснабжению (сводные);</w:t>
      </w:r>
    </w:p>
    <w:p w14:paraId="78748BB8"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Расчет стоимости строительства объекта. Открытый способ прокладки;</w:t>
      </w:r>
    </w:p>
    <w:p w14:paraId="2A210F0D" w14:textId="77777777" w:rsidR="007B58F8" w:rsidRPr="007B58F8" w:rsidRDefault="007B58F8" w:rsidP="007B58F8">
      <w:pPr>
        <w:autoSpaceDE w:val="0"/>
        <w:autoSpaceDN w:val="0"/>
        <w:adjustRightInd w:val="0"/>
        <w:ind w:firstLine="567"/>
        <w:contextualSpacing/>
        <w:jc w:val="both"/>
        <w:rPr>
          <w:rFonts w:eastAsia="Calibri"/>
          <w:sz w:val="28"/>
          <w:szCs w:val="28"/>
          <w:lang w:eastAsia="en-US"/>
        </w:rPr>
      </w:pPr>
      <w:r w:rsidRPr="007B58F8">
        <w:rPr>
          <w:rFonts w:eastAsia="Calibri"/>
          <w:sz w:val="28"/>
          <w:szCs w:val="28"/>
          <w:lang w:eastAsia="en-US"/>
        </w:rPr>
        <w:t>Так же письмом от 01.04.2021 № 2021/000118/3исх (</w:t>
      </w:r>
      <w:proofErr w:type="spellStart"/>
      <w:r w:rsidRPr="007B58F8">
        <w:rPr>
          <w:rFonts w:eastAsia="Calibri"/>
          <w:sz w:val="28"/>
          <w:szCs w:val="28"/>
          <w:lang w:eastAsia="en-US"/>
        </w:rPr>
        <w:t>вх</w:t>
      </w:r>
      <w:proofErr w:type="spellEnd"/>
      <w:r w:rsidRPr="007B58F8">
        <w:rPr>
          <w:rFonts w:eastAsia="Calibri"/>
          <w:sz w:val="28"/>
          <w:szCs w:val="28"/>
          <w:lang w:eastAsia="en-US"/>
        </w:rPr>
        <w:t>. в РЭК Кузбасса № 1534 от 01.04.2021)</w:t>
      </w:r>
    </w:p>
    <w:p w14:paraId="514B38D1" w14:textId="77777777" w:rsidR="007B58F8" w:rsidRPr="007B58F8" w:rsidRDefault="007B58F8" w:rsidP="007B58F8">
      <w:pPr>
        <w:autoSpaceDE w:val="0"/>
        <w:autoSpaceDN w:val="0"/>
        <w:adjustRightInd w:val="0"/>
        <w:ind w:firstLine="709"/>
        <w:contextualSpacing/>
        <w:jc w:val="both"/>
        <w:rPr>
          <w:rFonts w:eastAsia="Calibri"/>
          <w:sz w:val="28"/>
          <w:szCs w:val="28"/>
          <w:lang w:eastAsia="en-US"/>
        </w:rPr>
      </w:pPr>
      <w:r w:rsidRPr="007B58F8">
        <w:rPr>
          <w:rFonts w:eastAsia="Calibri"/>
          <w:sz w:val="28"/>
          <w:szCs w:val="28"/>
          <w:lang w:eastAsia="en-US"/>
        </w:rPr>
        <w:t>Геологические изыскания 97-20-ИГИ;</w:t>
      </w:r>
    </w:p>
    <w:p w14:paraId="4DCF94A0" w14:textId="77777777" w:rsidR="007B58F8" w:rsidRPr="007B58F8" w:rsidRDefault="007B58F8" w:rsidP="007B58F8">
      <w:pPr>
        <w:autoSpaceDE w:val="0"/>
        <w:autoSpaceDN w:val="0"/>
        <w:adjustRightInd w:val="0"/>
        <w:ind w:firstLine="709"/>
        <w:contextualSpacing/>
        <w:jc w:val="both"/>
        <w:rPr>
          <w:rFonts w:eastAsia="Calibri"/>
          <w:sz w:val="28"/>
          <w:szCs w:val="28"/>
          <w:lang w:eastAsia="en-US"/>
        </w:rPr>
      </w:pPr>
      <w:r w:rsidRPr="007B58F8">
        <w:rPr>
          <w:rFonts w:eastAsia="Calibri"/>
          <w:sz w:val="28"/>
          <w:szCs w:val="28"/>
          <w:lang w:eastAsia="en-US"/>
        </w:rPr>
        <w:t>Геологические изыскания 141-20-ИГИ.</w:t>
      </w:r>
    </w:p>
    <w:p w14:paraId="2F858AC7" w14:textId="77777777" w:rsidR="007B58F8" w:rsidRPr="007B58F8" w:rsidRDefault="007B58F8" w:rsidP="007B58F8">
      <w:pPr>
        <w:autoSpaceDE w:val="0"/>
        <w:autoSpaceDN w:val="0"/>
        <w:adjustRightInd w:val="0"/>
        <w:ind w:firstLine="709"/>
        <w:contextualSpacing/>
        <w:jc w:val="both"/>
        <w:rPr>
          <w:rFonts w:eastAsia="Calibri"/>
          <w:sz w:val="28"/>
          <w:szCs w:val="28"/>
          <w:lang w:eastAsia="en-US"/>
        </w:rPr>
      </w:pPr>
    </w:p>
    <w:p w14:paraId="3129C72A" w14:textId="77777777" w:rsidR="007B58F8" w:rsidRPr="007B58F8" w:rsidRDefault="007B58F8" w:rsidP="007B58F8">
      <w:pPr>
        <w:ind w:firstLine="709"/>
        <w:jc w:val="center"/>
        <w:rPr>
          <w:rFonts w:ascii="Calibri" w:hAnsi="Calibri"/>
          <w:sz w:val="22"/>
          <w:szCs w:val="28"/>
        </w:rPr>
      </w:pPr>
      <w:r w:rsidRPr="007B58F8">
        <w:rPr>
          <w:b/>
          <w:sz w:val="28"/>
          <w:szCs w:val="28"/>
        </w:rPr>
        <w:t>Объём капитальных вложений необходимый для подключения</w:t>
      </w:r>
    </w:p>
    <w:p w14:paraId="2ACA6C0D" w14:textId="77777777" w:rsidR="007B58F8" w:rsidRPr="007B58F8" w:rsidRDefault="007B58F8" w:rsidP="007B58F8">
      <w:pPr>
        <w:ind w:firstLine="709"/>
        <w:jc w:val="both"/>
        <w:rPr>
          <w:color w:val="000000"/>
          <w:sz w:val="10"/>
          <w:szCs w:val="10"/>
        </w:rPr>
      </w:pPr>
    </w:p>
    <w:p w14:paraId="32A007BD" w14:textId="77777777" w:rsidR="007B58F8" w:rsidRPr="007B58F8" w:rsidRDefault="007B58F8" w:rsidP="007B58F8">
      <w:pPr>
        <w:ind w:firstLine="709"/>
        <w:jc w:val="both"/>
        <w:rPr>
          <w:color w:val="000000"/>
          <w:sz w:val="28"/>
          <w:szCs w:val="28"/>
        </w:rPr>
      </w:pPr>
      <w:r w:rsidRPr="007B58F8">
        <w:rPr>
          <w:color w:val="000000"/>
          <w:sz w:val="28"/>
          <w:szCs w:val="28"/>
        </w:rPr>
        <w:t>ОАО «СКЭК» предложило принять к расчету тарифа на подключение к централизованной системе холодного водоснабжения на территории Чебулинского муниципального округа на 2021-2025 годы следующие расходы:</w:t>
      </w:r>
    </w:p>
    <w:p w14:paraId="4055AF68" w14:textId="77777777" w:rsidR="007B58F8" w:rsidRPr="007B58F8" w:rsidRDefault="007B58F8" w:rsidP="007B58F8">
      <w:pPr>
        <w:ind w:firstLine="709"/>
        <w:jc w:val="both"/>
        <w:rPr>
          <w:color w:val="000000"/>
          <w:sz w:val="28"/>
          <w:szCs w:val="28"/>
        </w:rPr>
      </w:pPr>
    </w:p>
    <w:tbl>
      <w:tblPr>
        <w:tblW w:w="8860" w:type="dxa"/>
        <w:jc w:val="center"/>
        <w:tblLook w:val="04A0" w:firstRow="1" w:lastRow="0" w:firstColumn="1" w:lastColumn="0" w:noHBand="0" w:noVBand="1"/>
      </w:tblPr>
      <w:tblGrid>
        <w:gridCol w:w="3437"/>
        <w:gridCol w:w="1151"/>
        <w:gridCol w:w="1095"/>
        <w:gridCol w:w="1095"/>
        <w:gridCol w:w="1041"/>
        <w:gridCol w:w="1041"/>
      </w:tblGrid>
      <w:tr w:rsidR="007B58F8" w:rsidRPr="007B58F8" w14:paraId="6983FB33" w14:textId="77777777" w:rsidTr="005048A7">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70924"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5120" w:type="dxa"/>
            <w:gridSpan w:val="5"/>
            <w:tcBorders>
              <w:top w:val="single" w:sz="4" w:space="0" w:color="auto"/>
              <w:left w:val="nil"/>
              <w:bottom w:val="nil"/>
              <w:right w:val="single" w:sz="4" w:space="0" w:color="000000"/>
            </w:tcBorders>
            <w:shd w:val="clear" w:color="auto" w:fill="auto"/>
            <w:vAlign w:val="center"/>
            <w:hideMark/>
          </w:tcPr>
          <w:p w14:paraId="04667430" w14:textId="77777777" w:rsidR="007B58F8" w:rsidRPr="007B58F8" w:rsidRDefault="007B58F8" w:rsidP="007B58F8">
            <w:pPr>
              <w:jc w:val="center"/>
              <w:rPr>
                <w:b/>
                <w:bCs/>
                <w:color w:val="000000"/>
                <w:sz w:val="22"/>
                <w:szCs w:val="22"/>
              </w:rPr>
            </w:pPr>
            <w:r w:rsidRPr="007B58F8">
              <w:rPr>
                <w:b/>
                <w:bCs/>
                <w:color w:val="000000"/>
                <w:sz w:val="22"/>
                <w:szCs w:val="22"/>
              </w:rPr>
              <w:t>Открытым</w:t>
            </w:r>
          </w:p>
        </w:tc>
      </w:tr>
      <w:tr w:rsidR="007B58F8" w:rsidRPr="007B58F8" w14:paraId="0AC2F9F9"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748C25A"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D549C9D" w14:textId="77777777" w:rsidR="007B58F8" w:rsidRPr="007B58F8" w:rsidRDefault="007B58F8" w:rsidP="007B58F8">
            <w:pPr>
              <w:jc w:val="center"/>
              <w:rPr>
                <w:color w:val="000000"/>
                <w:sz w:val="22"/>
                <w:szCs w:val="22"/>
              </w:rPr>
            </w:pPr>
            <w:r w:rsidRPr="007B58F8">
              <w:rPr>
                <w:color w:val="000000"/>
                <w:sz w:val="22"/>
                <w:szCs w:val="22"/>
              </w:rPr>
              <w:t>2021</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208E311" w14:textId="77777777" w:rsidR="007B58F8" w:rsidRPr="007B58F8" w:rsidRDefault="007B58F8" w:rsidP="007B58F8">
            <w:pPr>
              <w:jc w:val="center"/>
              <w:rPr>
                <w:color w:val="000000"/>
                <w:sz w:val="22"/>
                <w:szCs w:val="22"/>
              </w:rPr>
            </w:pPr>
            <w:r w:rsidRPr="007B58F8">
              <w:rPr>
                <w:color w:val="000000"/>
                <w:sz w:val="22"/>
                <w:szCs w:val="22"/>
              </w:rPr>
              <w:t>2022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9FBC736" w14:textId="77777777" w:rsidR="007B58F8" w:rsidRPr="007B58F8" w:rsidRDefault="007B58F8" w:rsidP="007B58F8">
            <w:pPr>
              <w:jc w:val="center"/>
              <w:rPr>
                <w:color w:val="000000"/>
                <w:sz w:val="22"/>
                <w:szCs w:val="22"/>
              </w:rPr>
            </w:pPr>
            <w:r w:rsidRPr="007B58F8">
              <w:rPr>
                <w:color w:val="000000"/>
                <w:sz w:val="22"/>
                <w:szCs w:val="22"/>
              </w:rPr>
              <w:t>2023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B1639C3" w14:textId="77777777" w:rsidR="007B58F8" w:rsidRPr="007B58F8" w:rsidRDefault="007B58F8" w:rsidP="007B58F8">
            <w:pPr>
              <w:jc w:val="center"/>
              <w:rPr>
                <w:color w:val="000000"/>
                <w:sz w:val="22"/>
                <w:szCs w:val="22"/>
              </w:rPr>
            </w:pPr>
            <w:r w:rsidRPr="007B58F8">
              <w:rPr>
                <w:color w:val="000000"/>
                <w:sz w:val="22"/>
                <w:szCs w:val="22"/>
              </w:rPr>
              <w:t>2024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EB2C1D5"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4FF3A74B"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4FC870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1058" w:type="dxa"/>
            <w:tcBorders>
              <w:top w:val="nil"/>
              <w:left w:val="nil"/>
              <w:bottom w:val="single" w:sz="4" w:space="0" w:color="auto"/>
              <w:right w:val="single" w:sz="4" w:space="0" w:color="auto"/>
            </w:tcBorders>
            <w:shd w:val="clear" w:color="auto" w:fill="auto"/>
            <w:noWrap/>
            <w:vAlign w:val="center"/>
            <w:hideMark/>
          </w:tcPr>
          <w:p w14:paraId="16D4A230" w14:textId="77777777" w:rsidR="007B58F8" w:rsidRPr="007B58F8" w:rsidRDefault="007B58F8" w:rsidP="007B58F8">
            <w:pPr>
              <w:jc w:val="center"/>
              <w:rPr>
                <w:color w:val="000000"/>
                <w:sz w:val="22"/>
                <w:szCs w:val="22"/>
              </w:rPr>
            </w:pPr>
            <w:r w:rsidRPr="007B58F8">
              <w:rPr>
                <w:color w:val="000000"/>
                <w:sz w:val="22"/>
                <w:szCs w:val="22"/>
              </w:rPr>
              <w:t>11008,355</w:t>
            </w:r>
          </w:p>
        </w:tc>
        <w:tc>
          <w:tcPr>
            <w:tcW w:w="1095" w:type="dxa"/>
            <w:tcBorders>
              <w:top w:val="nil"/>
              <w:left w:val="nil"/>
              <w:bottom w:val="single" w:sz="4" w:space="0" w:color="auto"/>
              <w:right w:val="single" w:sz="4" w:space="0" w:color="auto"/>
            </w:tcBorders>
            <w:shd w:val="clear" w:color="auto" w:fill="auto"/>
            <w:noWrap/>
            <w:vAlign w:val="center"/>
            <w:hideMark/>
          </w:tcPr>
          <w:p w14:paraId="765EB71E" w14:textId="77777777" w:rsidR="007B58F8" w:rsidRPr="007B58F8" w:rsidRDefault="007B58F8" w:rsidP="007B58F8">
            <w:pPr>
              <w:jc w:val="center"/>
              <w:rPr>
                <w:color w:val="000000"/>
                <w:sz w:val="22"/>
                <w:szCs w:val="22"/>
              </w:rPr>
            </w:pPr>
            <w:r w:rsidRPr="007B58F8">
              <w:rPr>
                <w:color w:val="000000"/>
                <w:sz w:val="22"/>
                <w:szCs w:val="22"/>
              </w:rPr>
              <w:t>11437,68</w:t>
            </w:r>
          </w:p>
        </w:tc>
        <w:tc>
          <w:tcPr>
            <w:tcW w:w="1095" w:type="dxa"/>
            <w:tcBorders>
              <w:top w:val="nil"/>
              <w:left w:val="nil"/>
              <w:bottom w:val="single" w:sz="4" w:space="0" w:color="auto"/>
              <w:right w:val="single" w:sz="4" w:space="0" w:color="auto"/>
            </w:tcBorders>
            <w:shd w:val="clear" w:color="auto" w:fill="auto"/>
            <w:noWrap/>
            <w:vAlign w:val="center"/>
            <w:hideMark/>
          </w:tcPr>
          <w:p w14:paraId="2AA3F622" w14:textId="77777777" w:rsidR="007B58F8" w:rsidRPr="007B58F8" w:rsidRDefault="007B58F8" w:rsidP="007B58F8">
            <w:pPr>
              <w:jc w:val="center"/>
              <w:rPr>
                <w:color w:val="000000"/>
                <w:sz w:val="22"/>
                <w:szCs w:val="22"/>
              </w:rPr>
            </w:pPr>
            <w:r w:rsidRPr="007B58F8">
              <w:rPr>
                <w:color w:val="000000"/>
                <w:sz w:val="22"/>
                <w:szCs w:val="22"/>
              </w:rPr>
              <w:t>11895,19</w:t>
            </w:r>
          </w:p>
        </w:tc>
        <w:tc>
          <w:tcPr>
            <w:tcW w:w="936" w:type="dxa"/>
            <w:tcBorders>
              <w:top w:val="nil"/>
              <w:left w:val="nil"/>
              <w:bottom w:val="single" w:sz="4" w:space="0" w:color="auto"/>
              <w:right w:val="single" w:sz="4" w:space="0" w:color="auto"/>
            </w:tcBorders>
            <w:shd w:val="clear" w:color="auto" w:fill="auto"/>
            <w:noWrap/>
            <w:vAlign w:val="center"/>
            <w:hideMark/>
          </w:tcPr>
          <w:p w14:paraId="6F26301E" w14:textId="77777777" w:rsidR="007B58F8" w:rsidRPr="007B58F8" w:rsidRDefault="007B58F8" w:rsidP="007B58F8">
            <w:pPr>
              <w:jc w:val="center"/>
              <w:rPr>
                <w:color w:val="000000"/>
                <w:sz w:val="22"/>
                <w:szCs w:val="22"/>
              </w:rPr>
            </w:pPr>
            <w:r w:rsidRPr="007B58F8">
              <w:rPr>
                <w:color w:val="000000"/>
                <w:sz w:val="22"/>
                <w:szCs w:val="22"/>
              </w:rPr>
              <w:t>12371,00</w:t>
            </w:r>
          </w:p>
        </w:tc>
        <w:tc>
          <w:tcPr>
            <w:tcW w:w="936" w:type="dxa"/>
            <w:tcBorders>
              <w:top w:val="nil"/>
              <w:left w:val="nil"/>
              <w:bottom w:val="single" w:sz="4" w:space="0" w:color="auto"/>
              <w:right w:val="single" w:sz="4" w:space="0" w:color="auto"/>
            </w:tcBorders>
            <w:shd w:val="clear" w:color="auto" w:fill="auto"/>
            <w:noWrap/>
            <w:vAlign w:val="center"/>
            <w:hideMark/>
          </w:tcPr>
          <w:p w14:paraId="2710F0D3" w14:textId="77777777" w:rsidR="007B58F8" w:rsidRPr="007B58F8" w:rsidRDefault="007B58F8" w:rsidP="007B58F8">
            <w:pPr>
              <w:jc w:val="center"/>
              <w:rPr>
                <w:color w:val="000000"/>
                <w:sz w:val="22"/>
                <w:szCs w:val="22"/>
              </w:rPr>
            </w:pPr>
            <w:r w:rsidRPr="007B58F8">
              <w:rPr>
                <w:color w:val="000000"/>
                <w:sz w:val="22"/>
                <w:szCs w:val="22"/>
              </w:rPr>
              <w:t>12865,84</w:t>
            </w:r>
          </w:p>
        </w:tc>
      </w:tr>
      <w:tr w:rsidR="007B58F8" w:rsidRPr="007B58F8" w14:paraId="55F112F9"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165BD8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1058" w:type="dxa"/>
            <w:tcBorders>
              <w:top w:val="nil"/>
              <w:left w:val="nil"/>
              <w:bottom w:val="single" w:sz="4" w:space="0" w:color="auto"/>
              <w:right w:val="single" w:sz="4" w:space="0" w:color="auto"/>
            </w:tcBorders>
            <w:shd w:val="clear" w:color="auto" w:fill="auto"/>
            <w:noWrap/>
            <w:vAlign w:val="center"/>
            <w:hideMark/>
          </w:tcPr>
          <w:p w14:paraId="47243F8E" w14:textId="77777777" w:rsidR="007B58F8" w:rsidRPr="007B58F8" w:rsidRDefault="007B58F8" w:rsidP="007B58F8">
            <w:pPr>
              <w:jc w:val="center"/>
              <w:rPr>
                <w:color w:val="000000"/>
                <w:sz w:val="22"/>
                <w:szCs w:val="22"/>
              </w:rPr>
            </w:pPr>
            <w:r w:rsidRPr="007B58F8">
              <w:rPr>
                <w:color w:val="000000"/>
                <w:sz w:val="22"/>
                <w:szCs w:val="22"/>
              </w:rPr>
              <w:t>11351,482</w:t>
            </w:r>
          </w:p>
        </w:tc>
        <w:tc>
          <w:tcPr>
            <w:tcW w:w="1095" w:type="dxa"/>
            <w:tcBorders>
              <w:top w:val="nil"/>
              <w:left w:val="nil"/>
              <w:bottom w:val="single" w:sz="4" w:space="0" w:color="auto"/>
              <w:right w:val="single" w:sz="4" w:space="0" w:color="auto"/>
            </w:tcBorders>
            <w:shd w:val="clear" w:color="auto" w:fill="auto"/>
            <w:noWrap/>
            <w:vAlign w:val="center"/>
            <w:hideMark/>
          </w:tcPr>
          <w:p w14:paraId="54A6F2D1" w14:textId="77777777" w:rsidR="007B58F8" w:rsidRPr="007B58F8" w:rsidRDefault="007B58F8" w:rsidP="007B58F8">
            <w:pPr>
              <w:jc w:val="center"/>
              <w:rPr>
                <w:color w:val="000000"/>
                <w:sz w:val="22"/>
                <w:szCs w:val="22"/>
              </w:rPr>
            </w:pPr>
            <w:r w:rsidRPr="007B58F8">
              <w:rPr>
                <w:color w:val="000000"/>
                <w:sz w:val="22"/>
                <w:szCs w:val="22"/>
              </w:rPr>
              <w:t>11794,19</w:t>
            </w:r>
          </w:p>
        </w:tc>
        <w:tc>
          <w:tcPr>
            <w:tcW w:w="1095" w:type="dxa"/>
            <w:tcBorders>
              <w:top w:val="nil"/>
              <w:left w:val="nil"/>
              <w:bottom w:val="single" w:sz="4" w:space="0" w:color="auto"/>
              <w:right w:val="single" w:sz="4" w:space="0" w:color="auto"/>
            </w:tcBorders>
            <w:shd w:val="clear" w:color="auto" w:fill="auto"/>
            <w:noWrap/>
            <w:vAlign w:val="center"/>
            <w:hideMark/>
          </w:tcPr>
          <w:p w14:paraId="23BE19AA" w14:textId="77777777" w:rsidR="007B58F8" w:rsidRPr="007B58F8" w:rsidRDefault="007B58F8" w:rsidP="007B58F8">
            <w:pPr>
              <w:jc w:val="center"/>
              <w:rPr>
                <w:color w:val="000000"/>
                <w:sz w:val="22"/>
                <w:szCs w:val="22"/>
              </w:rPr>
            </w:pPr>
            <w:r w:rsidRPr="007B58F8">
              <w:rPr>
                <w:color w:val="000000"/>
                <w:sz w:val="22"/>
                <w:szCs w:val="22"/>
              </w:rPr>
              <w:t>12265,96</w:t>
            </w:r>
          </w:p>
        </w:tc>
        <w:tc>
          <w:tcPr>
            <w:tcW w:w="936" w:type="dxa"/>
            <w:tcBorders>
              <w:top w:val="nil"/>
              <w:left w:val="nil"/>
              <w:bottom w:val="single" w:sz="4" w:space="0" w:color="auto"/>
              <w:right w:val="single" w:sz="4" w:space="0" w:color="auto"/>
            </w:tcBorders>
            <w:shd w:val="clear" w:color="auto" w:fill="auto"/>
            <w:noWrap/>
            <w:vAlign w:val="center"/>
            <w:hideMark/>
          </w:tcPr>
          <w:p w14:paraId="4EEB4B26" w14:textId="77777777" w:rsidR="007B58F8" w:rsidRPr="007B58F8" w:rsidRDefault="007B58F8" w:rsidP="007B58F8">
            <w:pPr>
              <w:jc w:val="center"/>
              <w:rPr>
                <w:color w:val="000000"/>
                <w:sz w:val="22"/>
                <w:szCs w:val="22"/>
              </w:rPr>
            </w:pPr>
            <w:r w:rsidRPr="007B58F8">
              <w:rPr>
                <w:color w:val="000000"/>
                <w:sz w:val="22"/>
                <w:szCs w:val="22"/>
              </w:rPr>
              <w:t>12756,60</w:t>
            </w:r>
          </w:p>
        </w:tc>
        <w:tc>
          <w:tcPr>
            <w:tcW w:w="936" w:type="dxa"/>
            <w:tcBorders>
              <w:top w:val="nil"/>
              <w:left w:val="nil"/>
              <w:bottom w:val="single" w:sz="4" w:space="0" w:color="auto"/>
              <w:right w:val="single" w:sz="4" w:space="0" w:color="auto"/>
            </w:tcBorders>
            <w:shd w:val="clear" w:color="auto" w:fill="auto"/>
            <w:noWrap/>
            <w:vAlign w:val="center"/>
            <w:hideMark/>
          </w:tcPr>
          <w:p w14:paraId="33AEDA14" w14:textId="77777777" w:rsidR="007B58F8" w:rsidRPr="007B58F8" w:rsidRDefault="007B58F8" w:rsidP="007B58F8">
            <w:pPr>
              <w:jc w:val="center"/>
              <w:rPr>
                <w:color w:val="000000"/>
                <w:sz w:val="22"/>
                <w:szCs w:val="22"/>
              </w:rPr>
            </w:pPr>
            <w:r w:rsidRPr="007B58F8">
              <w:rPr>
                <w:color w:val="000000"/>
                <w:sz w:val="22"/>
                <w:szCs w:val="22"/>
              </w:rPr>
              <w:t>13266,86</w:t>
            </w:r>
          </w:p>
        </w:tc>
      </w:tr>
      <w:tr w:rsidR="007B58F8" w:rsidRPr="007B58F8" w14:paraId="7314386A"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C71AEE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1058" w:type="dxa"/>
            <w:tcBorders>
              <w:top w:val="nil"/>
              <w:left w:val="nil"/>
              <w:bottom w:val="single" w:sz="4" w:space="0" w:color="auto"/>
              <w:right w:val="single" w:sz="4" w:space="0" w:color="auto"/>
            </w:tcBorders>
            <w:shd w:val="clear" w:color="auto" w:fill="auto"/>
            <w:noWrap/>
            <w:vAlign w:val="center"/>
            <w:hideMark/>
          </w:tcPr>
          <w:p w14:paraId="504FA298" w14:textId="77777777" w:rsidR="007B58F8" w:rsidRPr="007B58F8" w:rsidRDefault="007B58F8" w:rsidP="007B58F8">
            <w:pPr>
              <w:jc w:val="center"/>
              <w:rPr>
                <w:color w:val="000000"/>
                <w:sz w:val="22"/>
                <w:szCs w:val="22"/>
              </w:rPr>
            </w:pPr>
            <w:r w:rsidRPr="007B58F8">
              <w:rPr>
                <w:color w:val="000000"/>
                <w:sz w:val="22"/>
                <w:szCs w:val="22"/>
              </w:rPr>
              <w:t>11896,671</w:t>
            </w:r>
          </w:p>
        </w:tc>
        <w:tc>
          <w:tcPr>
            <w:tcW w:w="1095" w:type="dxa"/>
            <w:tcBorders>
              <w:top w:val="nil"/>
              <w:left w:val="nil"/>
              <w:bottom w:val="single" w:sz="4" w:space="0" w:color="auto"/>
              <w:right w:val="single" w:sz="4" w:space="0" w:color="auto"/>
            </w:tcBorders>
            <w:shd w:val="clear" w:color="auto" w:fill="auto"/>
            <w:noWrap/>
            <w:vAlign w:val="center"/>
            <w:hideMark/>
          </w:tcPr>
          <w:p w14:paraId="1A1D706C" w14:textId="77777777" w:rsidR="007B58F8" w:rsidRPr="007B58F8" w:rsidRDefault="007B58F8" w:rsidP="007B58F8">
            <w:pPr>
              <w:jc w:val="center"/>
              <w:rPr>
                <w:color w:val="000000"/>
                <w:sz w:val="22"/>
                <w:szCs w:val="22"/>
              </w:rPr>
            </w:pPr>
            <w:r w:rsidRPr="007B58F8">
              <w:rPr>
                <w:color w:val="000000"/>
                <w:sz w:val="22"/>
                <w:szCs w:val="22"/>
              </w:rPr>
              <w:t>12360,64</w:t>
            </w:r>
          </w:p>
        </w:tc>
        <w:tc>
          <w:tcPr>
            <w:tcW w:w="1095" w:type="dxa"/>
            <w:tcBorders>
              <w:top w:val="nil"/>
              <w:left w:val="nil"/>
              <w:bottom w:val="single" w:sz="4" w:space="0" w:color="auto"/>
              <w:right w:val="single" w:sz="4" w:space="0" w:color="auto"/>
            </w:tcBorders>
            <w:shd w:val="clear" w:color="auto" w:fill="auto"/>
            <w:noWrap/>
            <w:vAlign w:val="center"/>
            <w:hideMark/>
          </w:tcPr>
          <w:p w14:paraId="766E927B" w14:textId="77777777" w:rsidR="007B58F8" w:rsidRPr="007B58F8" w:rsidRDefault="007B58F8" w:rsidP="007B58F8">
            <w:pPr>
              <w:jc w:val="center"/>
              <w:rPr>
                <w:color w:val="000000"/>
                <w:sz w:val="22"/>
                <w:szCs w:val="22"/>
              </w:rPr>
            </w:pPr>
            <w:r w:rsidRPr="007B58F8">
              <w:rPr>
                <w:color w:val="000000"/>
                <w:sz w:val="22"/>
                <w:szCs w:val="22"/>
              </w:rPr>
              <w:t>12855,07</w:t>
            </w:r>
          </w:p>
        </w:tc>
        <w:tc>
          <w:tcPr>
            <w:tcW w:w="936" w:type="dxa"/>
            <w:tcBorders>
              <w:top w:val="nil"/>
              <w:left w:val="nil"/>
              <w:bottom w:val="single" w:sz="4" w:space="0" w:color="auto"/>
              <w:right w:val="single" w:sz="4" w:space="0" w:color="auto"/>
            </w:tcBorders>
            <w:shd w:val="clear" w:color="auto" w:fill="auto"/>
            <w:noWrap/>
            <w:vAlign w:val="center"/>
            <w:hideMark/>
          </w:tcPr>
          <w:p w14:paraId="0AF6822E" w14:textId="77777777" w:rsidR="007B58F8" w:rsidRPr="007B58F8" w:rsidRDefault="007B58F8" w:rsidP="007B58F8">
            <w:pPr>
              <w:jc w:val="center"/>
              <w:rPr>
                <w:color w:val="000000"/>
                <w:sz w:val="22"/>
                <w:szCs w:val="22"/>
              </w:rPr>
            </w:pPr>
            <w:r w:rsidRPr="007B58F8">
              <w:rPr>
                <w:color w:val="000000"/>
                <w:sz w:val="22"/>
                <w:szCs w:val="22"/>
              </w:rPr>
              <w:t>13369,27</w:t>
            </w:r>
          </w:p>
        </w:tc>
        <w:tc>
          <w:tcPr>
            <w:tcW w:w="936" w:type="dxa"/>
            <w:tcBorders>
              <w:top w:val="nil"/>
              <w:left w:val="nil"/>
              <w:bottom w:val="single" w:sz="4" w:space="0" w:color="auto"/>
              <w:right w:val="single" w:sz="4" w:space="0" w:color="auto"/>
            </w:tcBorders>
            <w:shd w:val="clear" w:color="auto" w:fill="auto"/>
            <w:noWrap/>
            <w:vAlign w:val="center"/>
            <w:hideMark/>
          </w:tcPr>
          <w:p w14:paraId="2DECDE2D" w14:textId="77777777" w:rsidR="007B58F8" w:rsidRPr="007B58F8" w:rsidRDefault="007B58F8" w:rsidP="007B58F8">
            <w:pPr>
              <w:jc w:val="center"/>
              <w:rPr>
                <w:color w:val="000000"/>
                <w:sz w:val="22"/>
                <w:szCs w:val="22"/>
              </w:rPr>
            </w:pPr>
            <w:r w:rsidRPr="007B58F8">
              <w:rPr>
                <w:color w:val="000000"/>
                <w:sz w:val="22"/>
                <w:szCs w:val="22"/>
              </w:rPr>
              <w:t>13904,04</w:t>
            </w:r>
          </w:p>
        </w:tc>
      </w:tr>
      <w:tr w:rsidR="007B58F8" w:rsidRPr="007B58F8" w14:paraId="06795740"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9C53311"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1058" w:type="dxa"/>
            <w:tcBorders>
              <w:top w:val="nil"/>
              <w:left w:val="nil"/>
              <w:bottom w:val="single" w:sz="4" w:space="0" w:color="auto"/>
              <w:right w:val="single" w:sz="4" w:space="0" w:color="auto"/>
            </w:tcBorders>
            <w:shd w:val="clear" w:color="auto" w:fill="auto"/>
            <w:noWrap/>
            <w:vAlign w:val="center"/>
            <w:hideMark/>
          </w:tcPr>
          <w:p w14:paraId="4D44F70E" w14:textId="77777777" w:rsidR="007B58F8" w:rsidRPr="007B58F8" w:rsidRDefault="007B58F8" w:rsidP="007B58F8">
            <w:pPr>
              <w:jc w:val="center"/>
              <w:rPr>
                <w:color w:val="000000"/>
                <w:sz w:val="22"/>
                <w:szCs w:val="22"/>
              </w:rPr>
            </w:pPr>
            <w:r w:rsidRPr="007B58F8">
              <w:rPr>
                <w:color w:val="000000"/>
                <w:sz w:val="22"/>
                <w:szCs w:val="22"/>
              </w:rPr>
              <w:t>14222,196</w:t>
            </w:r>
          </w:p>
        </w:tc>
        <w:tc>
          <w:tcPr>
            <w:tcW w:w="1095" w:type="dxa"/>
            <w:tcBorders>
              <w:top w:val="nil"/>
              <w:left w:val="nil"/>
              <w:bottom w:val="single" w:sz="4" w:space="0" w:color="auto"/>
              <w:right w:val="single" w:sz="4" w:space="0" w:color="auto"/>
            </w:tcBorders>
            <w:shd w:val="clear" w:color="auto" w:fill="auto"/>
            <w:noWrap/>
            <w:vAlign w:val="center"/>
            <w:hideMark/>
          </w:tcPr>
          <w:p w14:paraId="69C6B2CB" w14:textId="77777777" w:rsidR="007B58F8" w:rsidRPr="007B58F8" w:rsidRDefault="007B58F8" w:rsidP="007B58F8">
            <w:pPr>
              <w:jc w:val="center"/>
              <w:rPr>
                <w:color w:val="000000"/>
                <w:sz w:val="22"/>
                <w:szCs w:val="22"/>
              </w:rPr>
            </w:pPr>
            <w:r w:rsidRPr="007B58F8">
              <w:rPr>
                <w:color w:val="000000"/>
                <w:sz w:val="22"/>
                <w:szCs w:val="22"/>
              </w:rPr>
              <w:t>14776,86</w:t>
            </w:r>
          </w:p>
        </w:tc>
        <w:tc>
          <w:tcPr>
            <w:tcW w:w="1095" w:type="dxa"/>
            <w:tcBorders>
              <w:top w:val="nil"/>
              <w:left w:val="nil"/>
              <w:bottom w:val="single" w:sz="4" w:space="0" w:color="auto"/>
              <w:right w:val="single" w:sz="4" w:space="0" w:color="auto"/>
            </w:tcBorders>
            <w:shd w:val="clear" w:color="auto" w:fill="auto"/>
            <w:noWrap/>
            <w:vAlign w:val="center"/>
            <w:hideMark/>
          </w:tcPr>
          <w:p w14:paraId="06C6065E" w14:textId="77777777" w:rsidR="007B58F8" w:rsidRPr="007B58F8" w:rsidRDefault="007B58F8" w:rsidP="007B58F8">
            <w:pPr>
              <w:jc w:val="center"/>
              <w:rPr>
                <w:color w:val="000000"/>
                <w:sz w:val="22"/>
                <w:szCs w:val="22"/>
              </w:rPr>
            </w:pPr>
            <w:r w:rsidRPr="007B58F8">
              <w:rPr>
                <w:color w:val="000000"/>
                <w:sz w:val="22"/>
                <w:szCs w:val="22"/>
              </w:rPr>
              <w:t>15367,94</w:t>
            </w:r>
          </w:p>
        </w:tc>
        <w:tc>
          <w:tcPr>
            <w:tcW w:w="936" w:type="dxa"/>
            <w:tcBorders>
              <w:top w:val="nil"/>
              <w:left w:val="nil"/>
              <w:bottom w:val="single" w:sz="4" w:space="0" w:color="auto"/>
              <w:right w:val="single" w:sz="4" w:space="0" w:color="auto"/>
            </w:tcBorders>
            <w:shd w:val="clear" w:color="auto" w:fill="auto"/>
            <w:noWrap/>
            <w:vAlign w:val="center"/>
            <w:hideMark/>
          </w:tcPr>
          <w:p w14:paraId="75EEF7D9" w14:textId="77777777" w:rsidR="007B58F8" w:rsidRPr="007B58F8" w:rsidRDefault="007B58F8" w:rsidP="007B58F8">
            <w:pPr>
              <w:jc w:val="center"/>
              <w:rPr>
                <w:color w:val="000000"/>
                <w:sz w:val="22"/>
                <w:szCs w:val="22"/>
              </w:rPr>
            </w:pPr>
            <w:r w:rsidRPr="007B58F8">
              <w:rPr>
                <w:color w:val="000000"/>
                <w:sz w:val="22"/>
                <w:szCs w:val="22"/>
              </w:rPr>
              <w:t>15982,65</w:t>
            </w:r>
          </w:p>
        </w:tc>
        <w:tc>
          <w:tcPr>
            <w:tcW w:w="936" w:type="dxa"/>
            <w:tcBorders>
              <w:top w:val="nil"/>
              <w:left w:val="nil"/>
              <w:bottom w:val="single" w:sz="4" w:space="0" w:color="auto"/>
              <w:right w:val="single" w:sz="4" w:space="0" w:color="auto"/>
            </w:tcBorders>
            <w:shd w:val="clear" w:color="auto" w:fill="auto"/>
            <w:noWrap/>
            <w:vAlign w:val="center"/>
            <w:hideMark/>
          </w:tcPr>
          <w:p w14:paraId="6BA72668" w14:textId="77777777" w:rsidR="007B58F8" w:rsidRPr="007B58F8" w:rsidRDefault="007B58F8" w:rsidP="007B58F8">
            <w:pPr>
              <w:jc w:val="center"/>
              <w:rPr>
                <w:color w:val="000000"/>
                <w:sz w:val="22"/>
                <w:szCs w:val="22"/>
              </w:rPr>
            </w:pPr>
            <w:r w:rsidRPr="007B58F8">
              <w:rPr>
                <w:color w:val="000000"/>
                <w:sz w:val="22"/>
                <w:szCs w:val="22"/>
              </w:rPr>
              <w:t>16621,96</w:t>
            </w:r>
          </w:p>
        </w:tc>
      </w:tr>
      <w:tr w:rsidR="007B58F8" w:rsidRPr="007B58F8" w14:paraId="546EF02D"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814E24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1058" w:type="dxa"/>
            <w:tcBorders>
              <w:top w:val="nil"/>
              <w:left w:val="nil"/>
              <w:bottom w:val="single" w:sz="4" w:space="0" w:color="auto"/>
              <w:right w:val="single" w:sz="4" w:space="0" w:color="auto"/>
            </w:tcBorders>
            <w:shd w:val="clear" w:color="auto" w:fill="auto"/>
            <w:noWrap/>
            <w:vAlign w:val="center"/>
            <w:hideMark/>
          </w:tcPr>
          <w:p w14:paraId="5439A831" w14:textId="77777777" w:rsidR="007B58F8" w:rsidRPr="007B58F8" w:rsidRDefault="007B58F8" w:rsidP="007B58F8">
            <w:pPr>
              <w:jc w:val="center"/>
              <w:rPr>
                <w:color w:val="000000"/>
                <w:sz w:val="22"/>
                <w:szCs w:val="22"/>
              </w:rPr>
            </w:pPr>
            <w:r w:rsidRPr="007B58F8">
              <w:rPr>
                <w:color w:val="000000"/>
                <w:sz w:val="22"/>
                <w:szCs w:val="22"/>
              </w:rPr>
              <w:t>15663,025</w:t>
            </w:r>
          </w:p>
        </w:tc>
        <w:tc>
          <w:tcPr>
            <w:tcW w:w="1095" w:type="dxa"/>
            <w:tcBorders>
              <w:top w:val="nil"/>
              <w:left w:val="nil"/>
              <w:bottom w:val="single" w:sz="4" w:space="0" w:color="auto"/>
              <w:right w:val="single" w:sz="4" w:space="0" w:color="auto"/>
            </w:tcBorders>
            <w:shd w:val="clear" w:color="auto" w:fill="auto"/>
            <w:noWrap/>
            <w:vAlign w:val="center"/>
            <w:hideMark/>
          </w:tcPr>
          <w:p w14:paraId="42F636F1" w14:textId="77777777" w:rsidR="007B58F8" w:rsidRPr="007B58F8" w:rsidRDefault="007B58F8" w:rsidP="007B58F8">
            <w:pPr>
              <w:jc w:val="center"/>
              <w:rPr>
                <w:color w:val="000000"/>
                <w:sz w:val="22"/>
                <w:szCs w:val="22"/>
              </w:rPr>
            </w:pPr>
            <w:r w:rsidRPr="007B58F8">
              <w:rPr>
                <w:color w:val="000000"/>
                <w:sz w:val="22"/>
                <w:szCs w:val="22"/>
              </w:rPr>
              <w:t>16273,88</w:t>
            </w:r>
          </w:p>
        </w:tc>
        <w:tc>
          <w:tcPr>
            <w:tcW w:w="1095" w:type="dxa"/>
            <w:tcBorders>
              <w:top w:val="nil"/>
              <w:left w:val="nil"/>
              <w:bottom w:val="single" w:sz="4" w:space="0" w:color="auto"/>
              <w:right w:val="single" w:sz="4" w:space="0" w:color="auto"/>
            </w:tcBorders>
            <w:shd w:val="clear" w:color="auto" w:fill="auto"/>
            <w:noWrap/>
            <w:vAlign w:val="center"/>
            <w:hideMark/>
          </w:tcPr>
          <w:p w14:paraId="7AA69EE7" w14:textId="77777777" w:rsidR="007B58F8" w:rsidRPr="007B58F8" w:rsidRDefault="007B58F8" w:rsidP="007B58F8">
            <w:pPr>
              <w:jc w:val="center"/>
              <w:rPr>
                <w:color w:val="000000"/>
                <w:sz w:val="22"/>
                <w:szCs w:val="22"/>
              </w:rPr>
            </w:pPr>
            <w:r w:rsidRPr="007B58F8">
              <w:rPr>
                <w:color w:val="000000"/>
                <w:sz w:val="22"/>
                <w:szCs w:val="22"/>
              </w:rPr>
              <w:t>16924,84</w:t>
            </w:r>
          </w:p>
        </w:tc>
        <w:tc>
          <w:tcPr>
            <w:tcW w:w="936" w:type="dxa"/>
            <w:tcBorders>
              <w:top w:val="nil"/>
              <w:left w:val="nil"/>
              <w:bottom w:val="single" w:sz="4" w:space="0" w:color="auto"/>
              <w:right w:val="single" w:sz="4" w:space="0" w:color="auto"/>
            </w:tcBorders>
            <w:shd w:val="clear" w:color="auto" w:fill="auto"/>
            <w:noWrap/>
            <w:vAlign w:val="center"/>
            <w:hideMark/>
          </w:tcPr>
          <w:p w14:paraId="652AFE93" w14:textId="77777777" w:rsidR="007B58F8" w:rsidRPr="007B58F8" w:rsidRDefault="007B58F8" w:rsidP="007B58F8">
            <w:pPr>
              <w:jc w:val="center"/>
              <w:rPr>
                <w:color w:val="000000"/>
                <w:sz w:val="22"/>
                <w:szCs w:val="22"/>
              </w:rPr>
            </w:pPr>
            <w:r w:rsidRPr="007B58F8">
              <w:rPr>
                <w:color w:val="000000"/>
                <w:sz w:val="22"/>
                <w:szCs w:val="22"/>
              </w:rPr>
              <w:t>17601,83</w:t>
            </w:r>
          </w:p>
        </w:tc>
        <w:tc>
          <w:tcPr>
            <w:tcW w:w="936" w:type="dxa"/>
            <w:tcBorders>
              <w:top w:val="nil"/>
              <w:left w:val="nil"/>
              <w:bottom w:val="single" w:sz="4" w:space="0" w:color="auto"/>
              <w:right w:val="single" w:sz="4" w:space="0" w:color="auto"/>
            </w:tcBorders>
            <w:shd w:val="clear" w:color="auto" w:fill="auto"/>
            <w:noWrap/>
            <w:vAlign w:val="center"/>
            <w:hideMark/>
          </w:tcPr>
          <w:p w14:paraId="3D753494" w14:textId="77777777" w:rsidR="007B58F8" w:rsidRPr="007B58F8" w:rsidRDefault="007B58F8" w:rsidP="007B58F8">
            <w:pPr>
              <w:jc w:val="center"/>
              <w:rPr>
                <w:color w:val="000000"/>
                <w:sz w:val="22"/>
                <w:szCs w:val="22"/>
              </w:rPr>
            </w:pPr>
            <w:r w:rsidRPr="007B58F8">
              <w:rPr>
                <w:color w:val="000000"/>
                <w:sz w:val="22"/>
                <w:szCs w:val="22"/>
              </w:rPr>
              <w:t>18305,91</w:t>
            </w:r>
          </w:p>
        </w:tc>
      </w:tr>
      <w:tr w:rsidR="007B58F8" w:rsidRPr="007B58F8" w14:paraId="04FA8A6F"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F00C31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1058" w:type="dxa"/>
            <w:tcBorders>
              <w:top w:val="nil"/>
              <w:left w:val="nil"/>
              <w:bottom w:val="single" w:sz="4" w:space="0" w:color="auto"/>
              <w:right w:val="single" w:sz="4" w:space="0" w:color="auto"/>
            </w:tcBorders>
            <w:shd w:val="clear" w:color="auto" w:fill="auto"/>
            <w:noWrap/>
            <w:vAlign w:val="center"/>
            <w:hideMark/>
          </w:tcPr>
          <w:p w14:paraId="1B4933E8" w14:textId="77777777" w:rsidR="007B58F8" w:rsidRPr="007B58F8" w:rsidRDefault="007B58F8" w:rsidP="007B58F8">
            <w:pPr>
              <w:jc w:val="center"/>
              <w:rPr>
                <w:color w:val="000000"/>
                <w:sz w:val="22"/>
                <w:szCs w:val="22"/>
              </w:rPr>
            </w:pPr>
            <w:r w:rsidRPr="007B58F8">
              <w:rPr>
                <w:color w:val="000000"/>
                <w:sz w:val="22"/>
                <w:szCs w:val="22"/>
              </w:rPr>
              <w:t>18309,331</w:t>
            </w:r>
          </w:p>
        </w:tc>
        <w:tc>
          <w:tcPr>
            <w:tcW w:w="1095" w:type="dxa"/>
            <w:tcBorders>
              <w:top w:val="nil"/>
              <w:left w:val="nil"/>
              <w:bottom w:val="single" w:sz="4" w:space="0" w:color="auto"/>
              <w:right w:val="single" w:sz="4" w:space="0" w:color="auto"/>
            </w:tcBorders>
            <w:shd w:val="clear" w:color="auto" w:fill="auto"/>
            <w:noWrap/>
            <w:vAlign w:val="center"/>
            <w:hideMark/>
          </w:tcPr>
          <w:p w14:paraId="625909FF" w14:textId="77777777" w:rsidR="007B58F8" w:rsidRPr="007B58F8" w:rsidRDefault="007B58F8" w:rsidP="007B58F8">
            <w:pPr>
              <w:jc w:val="center"/>
              <w:rPr>
                <w:color w:val="000000"/>
                <w:sz w:val="22"/>
                <w:szCs w:val="22"/>
              </w:rPr>
            </w:pPr>
            <w:r w:rsidRPr="007B58F8">
              <w:rPr>
                <w:color w:val="000000"/>
                <w:sz w:val="22"/>
                <w:szCs w:val="22"/>
              </w:rPr>
              <w:t>19023,39</w:t>
            </w:r>
          </w:p>
        </w:tc>
        <w:tc>
          <w:tcPr>
            <w:tcW w:w="1095" w:type="dxa"/>
            <w:tcBorders>
              <w:top w:val="nil"/>
              <w:left w:val="nil"/>
              <w:bottom w:val="single" w:sz="4" w:space="0" w:color="auto"/>
              <w:right w:val="single" w:sz="4" w:space="0" w:color="auto"/>
            </w:tcBorders>
            <w:shd w:val="clear" w:color="auto" w:fill="auto"/>
            <w:noWrap/>
            <w:vAlign w:val="center"/>
            <w:hideMark/>
          </w:tcPr>
          <w:p w14:paraId="0CE156C1" w14:textId="77777777" w:rsidR="007B58F8" w:rsidRPr="007B58F8" w:rsidRDefault="007B58F8" w:rsidP="007B58F8">
            <w:pPr>
              <w:jc w:val="center"/>
              <w:rPr>
                <w:color w:val="000000"/>
                <w:sz w:val="22"/>
                <w:szCs w:val="22"/>
              </w:rPr>
            </w:pPr>
            <w:r w:rsidRPr="007B58F8">
              <w:rPr>
                <w:color w:val="000000"/>
                <w:sz w:val="22"/>
                <w:szCs w:val="22"/>
              </w:rPr>
              <w:t>19784,33</w:t>
            </w:r>
          </w:p>
        </w:tc>
        <w:tc>
          <w:tcPr>
            <w:tcW w:w="936" w:type="dxa"/>
            <w:tcBorders>
              <w:top w:val="nil"/>
              <w:left w:val="nil"/>
              <w:bottom w:val="single" w:sz="4" w:space="0" w:color="auto"/>
              <w:right w:val="single" w:sz="4" w:space="0" w:color="auto"/>
            </w:tcBorders>
            <w:shd w:val="clear" w:color="auto" w:fill="auto"/>
            <w:noWrap/>
            <w:vAlign w:val="center"/>
            <w:hideMark/>
          </w:tcPr>
          <w:p w14:paraId="3BC9D8CB" w14:textId="77777777" w:rsidR="007B58F8" w:rsidRPr="007B58F8" w:rsidRDefault="007B58F8" w:rsidP="007B58F8">
            <w:pPr>
              <w:jc w:val="center"/>
              <w:rPr>
                <w:color w:val="000000"/>
                <w:sz w:val="22"/>
                <w:szCs w:val="22"/>
              </w:rPr>
            </w:pPr>
            <w:r w:rsidRPr="007B58F8">
              <w:rPr>
                <w:color w:val="000000"/>
                <w:sz w:val="22"/>
                <w:szCs w:val="22"/>
              </w:rPr>
              <w:t>20575,70</w:t>
            </w:r>
          </w:p>
        </w:tc>
        <w:tc>
          <w:tcPr>
            <w:tcW w:w="936" w:type="dxa"/>
            <w:tcBorders>
              <w:top w:val="nil"/>
              <w:left w:val="nil"/>
              <w:bottom w:val="single" w:sz="4" w:space="0" w:color="auto"/>
              <w:right w:val="single" w:sz="4" w:space="0" w:color="auto"/>
            </w:tcBorders>
            <w:shd w:val="clear" w:color="auto" w:fill="auto"/>
            <w:noWrap/>
            <w:vAlign w:val="center"/>
            <w:hideMark/>
          </w:tcPr>
          <w:p w14:paraId="498EC3CE" w14:textId="77777777" w:rsidR="007B58F8" w:rsidRPr="007B58F8" w:rsidRDefault="007B58F8" w:rsidP="007B58F8">
            <w:pPr>
              <w:jc w:val="center"/>
              <w:rPr>
                <w:color w:val="000000"/>
                <w:sz w:val="22"/>
                <w:szCs w:val="22"/>
              </w:rPr>
            </w:pPr>
            <w:r w:rsidRPr="007B58F8">
              <w:rPr>
                <w:color w:val="000000"/>
                <w:sz w:val="22"/>
                <w:szCs w:val="22"/>
              </w:rPr>
              <w:t>21398,73</w:t>
            </w:r>
          </w:p>
        </w:tc>
      </w:tr>
      <w:tr w:rsidR="007B58F8" w:rsidRPr="007B58F8" w14:paraId="1A0B10FC" w14:textId="77777777" w:rsidTr="005048A7">
        <w:trPr>
          <w:trHeight w:val="300"/>
          <w:jc w:val="center"/>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1A9D7A9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1058" w:type="dxa"/>
            <w:tcBorders>
              <w:top w:val="nil"/>
              <w:left w:val="nil"/>
              <w:bottom w:val="single" w:sz="4" w:space="0" w:color="auto"/>
              <w:right w:val="single" w:sz="4" w:space="0" w:color="auto"/>
            </w:tcBorders>
            <w:shd w:val="clear" w:color="auto" w:fill="auto"/>
            <w:noWrap/>
            <w:vAlign w:val="center"/>
            <w:hideMark/>
          </w:tcPr>
          <w:p w14:paraId="2674205C" w14:textId="77777777" w:rsidR="007B58F8" w:rsidRPr="007B58F8" w:rsidRDefault="007B58F8" w:rsidP="007B58F8">
            <w:pPr>
              <w:jc w:val="center"/>
              <w:rPr>
                <w:b/>
                <w:bCs/>
                <w:color w:val="000000"/>
                <w:sz w:val="22"/>
                <w:szCs w:val="22"/>
              </w:rPr>
            </w:pPr>
            <w:r w:rsidRPr="007B58F8">
              <w:rPr>
                <w:b/>
                <w:bCs/>
                <w:color w:val="000000"/>
                <w:sz w:val="22"/>
                <w:szCs w:val="22"/>
              </w:rPr>
              <w:t>49672,494</w:t>
            </w:r>
          </w:p>
        </w:tc>
        <w:tc>
          <w:tcPr>
            <w:tcW w:w="1095" w:type="dxa"/>
            <w:tcBorders>
              <w:top w:val="nil"/>
              <w:left w:val="nil"/>
              <w:bottom w:val="single" w:sz="4" w:space="0" w:color="auto"/>
              <w:right w:val="single" w:sz="4" w:space="0" w:color="auto"/>
            </w:tcBorders>
            <w:shd w:val="clear" w:color="auto" w:fill="auto"/>
            <w:noWrap/>
            <w:vAlign w:val="center"/>
            <w:hideMark/>
          </w:tcPr>
          <w:p w14:paraId="500A43C9" w14:textId="77777777" w:rsidR="007B58F8" w:rsidRPr="007B58F8" w:rsidRDefault="007B58F8" w:rsidP="007B58F8">
            <w:pPr>
              <w:jc w:val="center"/>
              <w:rPr>
                <w:b/>
                <w:bCs/>
                <w:color w:val="000000"/>
                <w:sz w:val="22"/>
                <w:szCs w:val="22"/>
              </w:rPr>
            </w:pPr>
            <w:r w:rsidRPr="007B58F8">
              <w:rPr>
                <w:b/>
                <w:bCs/>
                <w:color w:val="000000"/>
                <w:sz w:val="22"/>
                <w:szCs w:val="22"/>
              </w:rPr>
              <w:t>51609,72</w:t>
            </w:r>
          </w:p>
        </w:tc>
        <w:tc>
          <w:tcPr>
            <w:tcW w:w="1095" w:type="dxa"/>
            <w:tcBorders>
              <w:top w:val="nil"/>
              <w:left w:val="nil"/>
              <w:bottom w:val="single" w:sz="4" w:space="0" w:color="auto"/>
              <w:right w:val="single" w:sz="4" w:space="0" w:color="auto"/>
            </w:tcBorders>
            <w:shd w:val="clear" w:color="auto" w:fill="auto"/>
            <w:noWrap/>
            <w:vAlign w:val="center"/>
            <w:hideMark/>
          </w:tcPr>
          <w:p w14:paraId="34D7521B" w14:textId="77777777" w:rsidR="007B58F8" w:rsidRPr="007B58F8" w:rsidRDefault="007B58F8" w:rsidP="007B58F8">
            <w:pPr>
              <w:jc w:val="center"/>
              <w:rPr>
                <w:b/>
                <w:bCs/>
                <w:color w:val="000000"/>
                <w:sz w:val="22"/>
                <w:szCs w:val="22"/>
              </w:rPr>
            </w:pPr>
            <w:r w:rsidRPr="007B58F8">
              <w:rPr>
                <w:b/>
                <w:bCs/>
                <w:color w:val="000000"/>
                <w:sz w:val="22"/>
                <w:szCs w:val="22"/>
              </w:rPr>
              <w:t>53674,11</w:t>
            </w:r>
          </w:p>
        </w:tc>
        <w:tc>
          <w:tcPr>
            <w:tcW w:w="936" w:type="dxa"/>
            <w:tcBorders>
              <w:top w:val="nil"/>
              <w:left w:val="nil"/>
              <w:bottom w:val="single" w:sz="4" w:space="0" w:color="auto"/>
              <w:right w:val="single" w:sz="4" w:space="0" w:color="auto"/>
            </w:tcBorders>
            <w:shd w:val="clear" w:color="auto" w:fill="auto"/>
            <w:noWrap/>
            <w:vAlign w:val="center"/>
            <w:hideMark/>
          </w:tcPr>
          <w:p w14:paraId="4375B8B7" w14:textId="77777777" w:rsidR="007B58F8" w:rsidRPr="007B58F8" w:rsidRDefault="007B58F8" w:rsidP="007B58F8">
            <w:pPr>
              <w:jc w:val="center"/>
              <w:rPr>
                <w:b/>
                <w:bCs/>
                <w:color w:val="000000"/>
                <w:sz w:val="22"/>
                <w:szCs w:val="22"/>
              </w:rPr>
            </w:pPr>
            <w:r w:rsidRPr="007B58F8">
              <w:rPr>
                <w:b/>
                <w:bCs/>
                <w:color w:val="000000"/>
                <w:sz w:val="22"/>
                <w:szCs w:val="22"/>
              </w:rPr>
              <w:t>55821,07</w:t>
            </w:r>
          </w:p>
        </w:tc>
        <w:tc>
          <w:tcPr>
            <w:tcW w:w="936" w:type="dxa"/>
            <w:tcBorders>
              <w:top w:val="nil"/>
              <w:left w:val="nil"/>
              <w:bottom w:val="single" w:sz="4" w:space="0" w:color="auto"/>
              <w:right w:val="single" w:sz="4" w:space="0" w:color="auto"/>
            </w:tcBorders>
            <w:shd w:val="clear" w:color="auto" w:fill="auto"/>
            <w:noWrap/>
            <w:vAlign w:val="center"/>
            <w:hideMark/>
          </w:tcPr>
          <w:p w14:paraId="163C1555" w14:textId="77777777" w:rsidR="007B58F8" w:rsidRPr="007B58F8" w:rsidRDefault="007B58F8" w:rsidP="007B58F8">
            <w:pPr>
              <w:jc w:val="center"/>
              <w:rPr>
                <w:b/>
                <w:bCs/>
                <w:color w:val="000000"/>
                <w:sz w:val="22"/>
                <w:szCs w:val="22"/>
              </w:rPr>
            </w:pPr>
            <w:r w:rsidRPr="007B58F8">
              <w:rPr>
                <w:b/>
                <w:bCs/>
                <w:color w:val="000000"/>
                <w:sz w:val="22"/>
                <w:szCs w:val="22"/>
              </w:rPr>
              <w:t>58053,92</w:t>
            </w:r>
          </w:p>
        </w:tc>
      </w:tr>
    </w:tbl>
    <w:p w14:paraId="35974261" w14:textId="77777777" w:rsidR="007B58F8" w:rsidRPr="007B58F8" w:rsidRDefault="007B58F8" w:rsidP="007B58F8">
      <w:pPr>
        <w:ind w:firstLine="709"/>
        <w:jc w:val="both"/>
        <w:rPr>
          <w:color w:val="000000"/>
          <w:sz w:val="28"/>
          <w:szCs w:val="28"/>
        </w:rPr>
      </w:pPr>
    </w:p>
    <w:p w14:paraId="06DA4AE0" w14:textId="77777777" w:rsidR="007B58F8" w:rsidRPr="007B58F8" w:rsidRDefault="007B58F8" w:rsidP="007B58F8">
      <w:pPr>
        <w:autoSpaceDE w:val="0"/>
        <w:autoSpaceDN w:val="0"/>
        <w:adjustRightInd w:val="0"/>
        <w:ind w:firstLine="539"/>
        <w:jc w:val="both"/>
        <w:rPr>
          <w:rFonts w:eastAsia="Calibri"/>
          <w:sz w:val="28"/>
          <w:szCs w:val="28"/>
        </w:rPr>
      </w:pPr>
      <w:r w:rsidRPr="007B58F8">
        <w:rPr>
          <w:color w:val="000000"/>
          <w:sz w:val="28"/>
          <w:szCs w:val="28"/>
        </w:rPr>
        <w:t>В результате корректировки заявления по утверждению платы за подключение ОАО «СКЭК»</w:t>
      </w:r>
      <w:r w:rsidRPr="007B58F8">
        <w:rPr>
          <w:rFonts w:eastAsia="Calibri"/>
          <w:sz w:val="28"/>
          <w:szCs w:val="28"/>
        </w:rPr>
        <w:t xml:space="preserve"> предлагает дифференцировать плату за подключение по следующим техническим характеристикам:</w:t>
      </w:r>
    </w:p>
    <w:p w14:paraId="7F77195C"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t>- диаметрам;</w:t>
      </w:r>
    </w:p>
    <w:p w14:paraId="1714E226"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t>- по наличию благоустройства:</w:t>
      </w:r>
    </w:p>
    <w:p w14:paraId="17348BDF"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t>- с благоустройством (восстановление тротуаров, асфальта, газона);</w:t>
      </w:r>
    </w:p>
    <w:p w14:paraId="55E6A91A"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t>- с частичным благоустройством (восстановление газона, без восстановления тротуаров, асфальта);</w:t>
      </w:r>
    </w:p>
    <w:p w14:paraId="0CF2220A"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lastRenderedPageBreak/>
        <w:t>- без благоустройства (без восстановления газона, тротуаров, асфальта).</w:t>
      </w:r>
    </w:p>
    <w:p w14:paraId="40109A12" w14:textId="77777777" w:rsidR="007B58F8" w:rsidRPr="007B58F8" w:rsidRDefault="007B58F8" w:rsidP="007B58F8">
      <w:pPr>
        <w:ind w:firstLine="709"/>
        <w:jc w:val="both"/>
        <w:rPr>
          <w:rFonts w:eastAsia="Calibri"/>
          <w:sz w:val="28"/>
          <w:szCs w:val="28"/>
        </w:rPr>
      </w:pPr>
      <w:r w:rsidRPr="007B58F8">
        <w:rPr>
          <w:rFonts w:eastAsia="Calibri"/>
          <w:sz w:val="28"/>
          <w:szCs w:val="28"/>
        </w:rPr>
        <w:t xml:space="preserve">Таким образом </w:t>
      </w:r>
      <w:r w:rsidRPr="007B58F8">
        <w:rPr>
          <w:color w:val="000000"/>
          <w:sz w:val="28"/>
          <w:szCs w:val="28"/>
        </w:rPr>
        <w:t>ОАО «СКЭК» предложило принять к расчету тарифа на подключение к централизованной системе холодного водоснабжения на территории Чебулинского муниципального округа на 2021-2025 годы следующие расходы:</w:t>
      </w:r>
    </w:p>
    <w:p w14:paraId="57F38678" w14:textId="77777777" w:rsidR="007B58F8" w:rsidRPr="007B58F8" w:rsidRDefault="007B58F8" w:rsidP="007B58F8">
      <w:pPr>
        <w:ind w:firstLine="709"/>
        <w:jc w:val="both"/>
        <w:rPr>
          <w:color w:val="000000"/>
          <w:sz w:val="28"/>
          <w:szCs w:val="28"/>
        </w:rPr>
      </w:pPr>
    </w:p>
    <w:p w14:paraId="347A92F2" w14:textId="77777777" w:rsidR="007B58F8" w:rsidRPr="007B58F8" w:rsidRDefault="007B58F8" w:rsidP="007B58F8">
      <w:pPr>
        <w:jc w:val="center"/>
        <w:rPr>
          <w:sz w:val="22"/>
          <w:szCs w:val="22"/>
        </w:rPr>
      </w:pPr>
      <w:r w:rsidRPr="007B58F8">
        <w:rPr>
          <w:b/>
          <w:sz w:val="28"/>
          <w:szCs w:val="28"/>
        </w:rPr>
        <w:t>Открытым способом прокладки</w:t>
      </w:r>
      <w:r w:rsidRPr="007B58F8">
        <w:rPr>
          <w:sz w:val="22"/>
          <w:szCs w:val="22"/>
        </w:rPr>
        <w:t xml:space="preserve"> </w:t>
      </w:r>
      <w:r w:rsidRPr="007B58F8">
        <w:rPr>
          <w:b/>
          <w:sz w:val="28"/>
          <w:szCs w:val="28"/>
        </w:rPr>
        <w:t>без благоустройства (без восстановления газона, тротуаров, асфальта)</w:t>
      </w:r>
    </w:p>
    <w:tbl>
      <w:tblPr>
        <w:tblW w:w="4565" w:type="pct"/>
        <w:tblInd w:w="392" w:type="dxa"/>
        <w:tblLook w:val="04A0" w:firstRow="1" w:lastRow="0" w:firstColumn="1" w:lastColumn="0" w:noHBand="0" w:noVBand="1"/>
      </w:tblPr>
      <w:tblGrid>
        <w:gridCol w:w="3181"/>
        <w:gridCol w:w="1159"/>
        <w:gridCol w:w="1048"/>
        <w:gridCol w:w="1048"/>
        <w:gridCol w:w="1048"/>
        <w:gridCol w:w="1048"/>
      </w:tblGrid>
      <w:tr w:rsidR="007B58F8" w:rsidRPr="007B58F8" w14:paraId="46725EBE" w14:textId="77777777" w:rsidTr="005048A7">
        <w:trPr>
          <w:trHeight w:val="600"/>
        </w:trPr>
        <w:tc>
          <w:tcPr>
            <w:tcW w:w="18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41039"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135" w:type="pct"/>
            <w:gridSpan w:val="5"/>
            <w:tcBorders>
              <w:top w:val="single" w:sz="4" w:space="0" w:color="auto"/>
              <w:left w:val="nil"/>
              <w:bottom w:val="nil"/>
              <w:right w:val="single" w:sz="4" w:space="0" w:color="000000"/>
            </w:tcBorders>
            <w:shd w:val="clear" w:color="auto" w:fill="auto"/>
            <w:vAlign w:val="center"/>
            <w:hideMark/>
          </w:tcPr>
          <w:p w14:paraId="62CF5164" w14:textId="77777777" w:rsidR="007B58F8" w:rsidRPr="007B58F8" w:rsidRDefault="007B58F8" w:rsidP="007B58F8">
            <w:pPr>
              <w:jc w:val="center"/>
              <w:rPr>
                <w:b/>
                <w:bCs/>
                <w:color w:val="000000"/>
                <w:sz w:val="22"/>
                <w:szCs w:val="22"/>
              </w:rPr>
            </w:pPr>
            <w:r w:rsidRPr="007B58F8">
              <w:rPr>
                <w:b/>
                <w:bCs/>
                <w:color w:val="000000"/>
                <w:sz w:val="22"/>
                <w:szCs w:val="22"/>
              </w:rPr>
              <w:t>Открытым</w:t>
            </w:r>
          </w:p>
        </w:tc>
      </w:tr>
      <w:tr w:rsidR="007B58F8" w:rsidRPr="007B58F8" w14:paraId="19066E10" w14:textId="77777777" w:rsidTr="005048A7">
        <w:trPr>
          <w:trHeight w:val="615"/>
        </w:trPr>
        <w:tc>
          <w:tcPr>
            <w:tcW w:w="18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A96AB4" w14:textId="77777777" w:rsidR="007B58F8" w:rsidRPr="007B58F8" w:rsidRDefault="007B58F8" w:rsidP="007B58F8">
            <w:pPr>
              <w:rPr>
                <w:color w:val="000000"/>
                <w:sz w:val="22"/>
                <w:szCs w:val="22"/>
              </w:rPr>
            </w:pPr>
          </w:p>
        </w:tc>
        <w:tc>
          <w:tcPr>
            <w:tcW w:w="3135" w:type="pct"/>
            <w:gridSpan w:val="5"/>
            <w:tcBorders>
              <w:top w:val="single" w:sz="4" w:space="0" w:color="auto"/>
              <w:left w:val="nil"/>
              <w:bottom w:val="single" w:sz="4" w:space="0" w:color="auto"/>
              <w:right w:val="single" w:sz="4" w:space="0" w:color="000000"/>
            </w:tcBorders>
            <w:shd w:val="clear" w:color="auto" w:fill="auto"/>
            <w:vAlign w:val="center"/>
            <w:hideMark/>
          </w:tcPr>
          <w:p w14:paraId="7A6F4065" w14:textId="77777777" w:rsidR="007B58F8" w:rsidRPr="007B58F8" w:rsidRDefault="007B58F8" w:rsidP="007B58F8">
            <w:pPr>
              <w:jc w:val="center"/>
              <w:rPr>
                <w:b/>
                <w:bCs/>
                <w:color w:val="000000"/>
                <w:sz w:val="22"/>
                <w:szCs w:val="22"/>
              </w:rPr>
            </w:pPr>
            <w:r w:rsidRPr="007B58F8">
              <w:rPr>
                <w:b/>
                <w:bCs/>
                <w:color w:val="000000"/>
                <w:sz w:val="22"/>
                <w:szCs w:val="22"/>
              </w:rPr>
              <w:t>без благоустройства (без восстановления газона, асфальта, тротуаров)</w:t>
            </w:r>
          </w:p>
        </w:tc>
      </w:tr>
      <w:tr w:rsidR="007B58F8" w:rsidRPr="007B58F8" w14:paraId="2F9A9ABC"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26B90998"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679" w:type="pct"/>
            <w:tcBorders>
              <w:top w:val="nil"/>
              <w:left w:val="nil"/>
              <w:bottom w:val="single" w:sz="4" w:space="0" w:color="auto"/>
              <w:right w:val="single" w:sz="4" w:space="0" w:color="auto"/>
            </w:tcBorders>
            <w:shd w:val="clear" w:color="auto" w:fill="auto"/>
            <w:noWrap/>
            <w:vAlign w:val="center"/>
            <w:hideMark/>
          </w:tcPr>
          <w:p w14:paraId="23B1E563" w14:textId="77777777" w:rsidR="007B58F8" w:rsidRPr="007B58F8" w:rsidRDefault="007B58F8" w:rsidP="007B58F8">
            <w:pPr>
              <w:jc w:val="center"/>
              <w:rPr>
                <w:color w:val="000000"/>
                <w:sz w:val="22"/>
                <w:szCs w:val="22"/>
              </w:rPr>
            </w:pPr>
            <w:r w:rsidRPr="007B58F8">
              <w:rPr>
                <w:color w:val="000000"/>
                <w:sz w:val="22"/>
                <w:szCs w:val="22"/>
              </w:rPr>
              <w:t>2021</w:t>
            </w:r>
          </w:p>
        </w:tc>
        <w:tc>
          <w:tcPr>
            <w:tcW w:w="614" w:type="pct"/>
            <w:tcBorders>
              <w:top w:val="nil"/>
              <w:left w:val="nil"/>
              <w:bottom w:val="single" w:sz="4" w:space="0" w:color="auto"/>
              <w:right w:val="single" w:sz="4" w:space="0" w:color="auto"/>
            </w:tcBorders>
            <w:shd w:val="clear" w:color="auto" w:fill="auto"/>
            <w:vAlign w:val="center"/>
            <w:hideMark/>
          </w:tcPr>
          <w:p w14:paraId="7AB9C048" w14:textId="77777777" w:rsidR="007B58F8" w:rsidRPr="007B58F8" w:rsidRDefault="007B58F8" w:rsidP="007B58F8">
            <w:pPr>
              <w:jc w:val="center"/>
              <w:rPr>
                <w:color w:val="000000"/>
                <w:sz w:val="22"/>
                <w:szCs w:val="22"/>
              </w:rPr>
            </w:pPr>
            <w:r w:rsidRPr="007B58F8">
              <w:rPr>
                <w:color w:val="000000"/>
                <w:sz w:val="22"/>
                <w:szCs w:val="22"/>
              </w:rPr>
              <w:t>2022</w:t>
            </w:r>
          </w:p>
        </w:tc>
        <w:tc>
          <w:tcPr>
            <w:tcW w:w="614" w:type="pct"/>
            <w:tcBorders>
              <w:top w:val="nil"/>
              <w:left w:val="nil"/>
              <w:bottom w:val="single" w:sz="4" w:space="0" w:color="auto"/>
              <w:right w:val="single" w:sz="4" w:space="0" w:color="auto"/>
            </w:tcBorders>
            <w:shd w:val="clear" w:color="auto" w:fill="auto"/>
            <w:vAlign w:val="center"/>
            <w:hideMark/>
          </w:tcPr>
          <w:p w14:paraId="431288A3" w14:textId="77777777" w:rsidR="007B58F8" w:rsidRPr="007B58F8" w:rsidRDefault="007B58F8" w:rsidP="007B58F8">
            <w:pPr>
              <w:jc w:val="center"/>
              <w:rPr>
                <w:color w:val="000000"/>
                <w:sz w:val="22"/>
                <w:szCs w:val="22"/>
              </w:rPr>
            </w:pPr>
            <w:r w:rsidRPr="007B58F8">
              <w:rPr>
                <w:color w:val="000000"/>
                <w:sz w:val="22"/>
                <w:szCs w:val="22"/>
              </w:rPr>
              <w:t>2023</w:t>
            </w:r>
          </w:p>
        </w:tc>
        <w:tc>
          <w:tcPr>
            <w:tcW w:w="614" w:type="pct"/>
            <w:tcBorders>
              <w:top w:val="nil"/>
              <w:left w:val="nil"/>
              <w:bottom w:val="single" w:sz="4" w:space="0" w:color="auto"/>
              <w:right w:val="single" w:sz="4" w:space="0" w:color="auto"/>
            </w:tcBorders>
            <w:shd w:val="clear" w:color="auto" w:fill="auto"/>
            <w:noWrap/>
            <w:vAlign w:val="center"/>
            <w:hideMark/>
          </w:tcPr>
          <w:p w14:paraId="3910A012" w14:textId="77777777" w:rsidR="007B58F8" w:rsidRPr="007B58F8" w:rsidRDefault="007B58F8" w:rsidP="007B58F8">
            <w:pPr>
              <w:jc w:val="center"/>
              <w:rPr>
                <w:color w:val="000000"/>
                <w:sz w:val="22"/>
                <w:szCs w:val="22"/>
              </w:rPr>
            </w:pPr>
            <w:r w:rsidRPr="007B58F8">
              <w:rPr>
                <w:color w:val="000000"/>
                <w:sz w:val="22"/>
                <w:szCs w:val="22"/>
              </w:rPr>
              <w:t>2024</w:t>
            </w:r>
          </w:p>
        </w:tc>
        <w:tc>
          <w:tcPr>
            <w:tcW w:w="614" w:type="pct"/>
            <w:tcBorders>
              <w:top w:val="nil"/>
              <w:left w:val="nil"/>
              <w:bottom w:val="single" w:sz="4" w:space="0" w:color="auto"/>
              <w:right w:val="single" w:sz="4" w:space="0" w:color="auto"/>
            </w:tcBorders>
            <w:shd w:val="clear" w:color="auto" w:fill="auto"/>
            <w:noWrap/>
            <w:vAlign w:val="center"/>
            <w:hideMark/>
          </w:tcPr>
          <w:p w14:paraId="4DD9979F"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527569BA"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592EEE52"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679" w:type="pct"/>
            <w:tcBorders>
              <w:top w:val="nil"/>
              <w:left w:val="nil"/>
              <w:bottom w:val="single" w:sz="4" w:space="0" w:color="auto"/>
              <w:right w:val="single" w:sz="4" w:space="0" w:color="auto"/>
            </w:tcBorders>
            <w:shd w:val="clear" w:color="auto" w:fill="auto"/>
            <w:noWrap/>
            <w:vAlign w:val="center"/>
            <w:hideMark/>
          </w:tcPr>
          <w:p w14:paraId="78799953" w14:textId="77777777" w:rsidR="007B58F8" w:rsidRPr="007B58F8" w:rsidRDefault="007B58F8" w:rsidP="007B58F8">
            <w:pPr>
              <w:jc w:val="center"/>
              <w:rPr>
                <w:color w:val="000000"/>
                <w:sz w:val="22"/>
                <w:szCs w:val="22"/>
              </w:rPr>
            </w:pPr>
            <w:r w:rsidRPr="007B58F8">
              <w:rPr>
                <w:color w:val="000000"/>
                <w:sz w:val="22"/>
                <w:szCs w:val="22"/>
              </w:rPr>
              <w:t>5933,835</w:t>
            </w:r>
          </w:p>
        </w:tc>
        <w:tc>
          <w:tcPr>
            <w:tcW w:w="614" w:type="pct"/>
            <w:tcBorders>
              <w:top w:val="nil"/>
              <w:left w:val="nil"/>
              <w:bottom w:val="single" w:sz="4" w:space="0" w:color="auto"/>
              <w:right w:val="single" w:sz="4" w:space="0" w:color="auto"/>
            </w:tcBorders>
            <w:shd w:val="clear" w:color="auto" w:fill="auto"/>
            <w:noWrap/>
            <w:vAlign w:val="center"/>
            <w:hideMark/>
          </w:tcPr>
          <w:p w14:paraId="6BFC07AD" w14:textId="77777777" w:rsidR="007B58F8" w:rsidRPr="007B58F8" w:rsidRDefault="007B58F8" w:rsidP="007B58F8">
            <w:pPr>
              <w:jc w:val="center"/>
              <w:rPr>
                <w:color w:val="000000"/>
                <w:sz w:val="22"/>
                <w:szCs w:val="22"/>
              </w:rPr>
            </w:pPr>
            <w:r w:rsidRPr="007B58F8">
              <w:rPr>
                <w:color w:val="000000"/>
                <w:sz w:val="22"/>
                <w:szCs w:val="22"/>
              </w:rPr>
              <w:t>6165,25</w:t>
            </w:r>
          </w:p>
        </w:tc>
        <w:tc>
          <w:tcPr>
            <w:tcW w:w="614" w:type="pct"/>
            <w:tcBorders>
              <w:top w:val="nil"/>
              <w:left w:val="nil"/>
              <w:bottom w:val="single" w:sz="4" w:space="0" w:color="auto"/>
              <w:right w:val="single" w:sz="4" w:space="0" w:color="auto"/>
            </w:tcBorders>
            <w:shd w:val="clear" w:color="auto" w:fill="auto"/>
            <w:noWrap/>
            <w:vAlign w:val="center"/>
            <w:hideMark/>
          </w:tcPr>
          <w:p w14:paraId="3EBF61DF" w14:textId="77777777" w:rsidR="007B58F8" w:rsidRPr="007B58F8" w:rsidRDefault="007B58F8" w:rsidP="007B58F8">
            <w:pPr>
              <w:jc w:val="center"/>
              <w:rPr>
                <w:color w:val="000000"/>
                <w:sz w:val="22"/>
                <w:szCs w:val="22"/>
              </w:rPr>
            </w:pPr>
            <w:r w:rsidRPr="007B58F8">
              <w:rPr>
                <w:color w:val="000000"/>
                <w:sz w:val="22"/>
                <w:szCs w:val="22"/>
              </w:rPr>
              <w:t>6411,87</w:t>
            </w:r>
          </w:p>
        </w:tc>
        <w:tc>
          <w:tcPr>
            <w:tcW w:w="614" w:type="pct"/>
            <w:tcBorders>
              <w:top w:val="nil"/>
              <w:left w:val="nil"/>
              <w:bottom w:val="single" w:sz="4" w:space="0" w:color="auto"/>
              <w:right w:val="single" w:sz="4" w:space="0" w:color="auto"/>
            </w:tcBorders>
            <w:shd w:val="clear" w:color="auto" w:fill="auto"/>
            <w:noWrap/>
            <w:vAlign w:val="center"/>
            <w:hideMark/>
          </w:tcPr>
          <w:p w14:paraId="4F1A82C0" w14:textId="77777777" w:rsidR="007B58F8" w:rsidRPr="007B58F8" w:rsidRDefault="007B58F8" w:rsidP="007B58F8">
            <w:pPr>
              <w:jc w:val="center"/>
              <w:rPr>
                <w:color w:val="000000"/>
                <w:sz w:val="22"/>
                <w:szCs w:val="22"/>
              </w:rPr>
            </w:pPr>
            <w:r w:rsidRPr="007B58F8">
              <w:rPr>
                <w:color w:val="000000"/>
                <w:sz w:val="22"/>
                <w:szCs w:val="22"/>
              </w:rPr>
              <w:t>6668,34</w:t>
            </w:r>
          </w:p>
        </w:tc>
        <w:tc>
          <w:tcPr>
            <w:tcW w:w="614" w:type="pct"/>
            <w:tcBorders>
              <w:top w:val="nil"/>
              <w:left w:val="nil"/>
              <w:bottom w:val="single" w:sz="4" w:space="0" w:color="auto"/>
              <w:right w:val="single" w:sz="4" w:space="0" w:color="auto"/>
            </w:tcBorders>
            <w:shd w:val="clear" w:color="auto" w:fill="auto"/>
            <w:noWrap/>
            <w:vAlign w:val="center"/>
            <w:hideMark/>
          </w:tcPr>
          <w:p w14:paraId="4716D851" w14:textId="77777777" w:rsidR="007B58F8" w:rsidRPr="007B58F8" w:rsidRDefault="007B58F8" w:rsidP="007B58F8">
            <w:pPr>
              <w:jc w:val="center"/>
              <w:rPr>
                <w:color w:val="000000"/>
                <w:sz w:val="22"/>
                <w:szCs w:val="22"/>
              </w:rPr>
            </w:pPr>
            <w:r w:rsidRPr="007B58F8">
              <w:rPr>
                <w:color w:val="000000"/>
                <w:sz w:val="22"/>
                <w:szCs w:val="22"/>
              </w:rPr>
              <w:t>6935,07</w:t>
            </w:r>
          </w:p>
        </w:tc>
      </w:tr>
      <w:tr w:rsidR="007B58F8" w:rsidRPr="007B58F8" w14:paraId="41F59932"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7D65D74A"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679" w:type="pct"/>
            <w:tcBorders>
              <w:top w:val="nil"/>
              <w:left w:val="nil"/>
              <w:bottom w:val="single" w:sz="4" w:space="0" w:color="auto"/>
              <w:right w:val="single" w:sz="4" w:space="0" w:color="auto"/>
            </w:tcBorders>
            <w:shd w:val="clear" w:color="auto" w:fill="auto"/>
            <w:noWrap/>
            <w:vAlign w:val="center"/>
            <w:hideMark/>
          </w:tcPr>
          <w:p w14:paraId="4701201A" w14:textId="77777777" w:rsidR="007B58F8" w:rsidRPr="007B58F8" w:rsidRDefault="007B58F8" w:rsidP="007B58F8">
            <w:pPr>
              <w:jc w:val="center"/>
              <w:rPr>
                <w:color w:val="000000"/>
                <w:sz w:val="22"/>
                <w:szCs w:val="22"/>
              </w:rPr>
            </w:pPr>
            <w:r w:rsidRPr="007B58F8">
              <w:rPr>
                <w:color w:val="000000"/>
                <w:sz w:val="22"/>
                <w:szCs w:val="22"/>
              </w:rPr>
              <w:t>6276,963</w:t>
            </w:r>
          </w:p>
        </w:tc>
        <w:tc>
          <w:tcPr>
            <w:tcW w:w="614" w:type="pct"/>
            <w:tcBorders>
              <w:top w:val="nil"/>
              <w:left w:val="nil"/>
              <w:bottom w:val="single" w:sz="4" w:space="0" w:color="auto"/>
              <w:right w:val="single" w:sz="4" w:space="0" w:color="auto"/>
            </w:tcBorders>
            <w:shd w:val="clear" w:color="auto" w:fill="auto"/>
            <w:noWrap/>
            <w:vAlign w:val="center"/>
            <w:hideMark/>
          </w:tcPr>
          <w:p w14:paraId="113966C8" w14:textId="77777777" w:rsidR="007B58F8" w:rsidRPr="007B58F8" w:rsidRDefault="007B58F8" w:rsidP="007B58F8">
            <w:pPr>
              <w:jc w:val="center"/>
              <w:rPr>
                <w:color w:val="000000"/>
                <w:sz w:val="22"/>
                <w:szCs w:val="22"/>
              </w:rPr>
            </w:pPr>
            <w:r w:rsidRPr="007B58F8">
              <w:rPr>
                <w:color w:val="000000"/>
                <w:sz w:val="22"/>
                <w:szCs w:val="22"/>
              </w:rPr>
              <w:t>6521,76</w:t>
            </w:r>
          </w:p>
        </w:tc>
        <w:tc>
          <w:tcPr>
            <w:tcW w:w="614" w:type="pct"/>
            <w:tcBorders>
              <w:top w:val="nil"/>
              <w:left w:val="nil"/>
              <w:bottom w:val="single" w:sz="4" w:space="0" w:color="auto"/>
              <w:right w:val="single" w:sz="4" w:space="0" w:color="auto"/>
            </w:tcBorders>
            <w:shd w:val="clear" w:color="auto" w:fill="auto"/>
            <w:noWrap/>
            <w:vAlign w:val="center"/>
            <w:hideMark/>
          </w:tcPr>
          <w:p w14:paraId="6228B842" w14:textId="77777777" w:rsidR="007B58F8" w:rsidRPr="007B58F8" w:rsidRDefault="007B58F8" w:rsidP="007B58F8">
            <w:pPr>
              <w:jc w:val="center"/>
              <w:rPr>
                <w:color w:val="000000"/>
                <w:sz w:val="22"/>
                <w:szCs w:val="22"/>
              </w:rPr>
            </w:pPr>
            <w:r w:rsidRPr="007B58F8">
              <w:rPr>
                <w:color w:val="000000"/>
                <w:sz w:val="22"/>
                <w:szCs w:val="22"/>
              </w:rPr>
              <w:t>6782,63</w:t>
            </w:r>
          </w:p>
        </w:tc>
        <w:tc>
          <w:tcPr>
            <w:tcW w:w="614" w:type="pct"/>
            <w:tcBorders>
              <w:top w:val="nil"/>
              <w:left w:val="nil"/>
              <w:bottom w:val="single" w:sz="4" w:space="0" w:color="auto"/>
              <w:right w:val="single" w:sz="4" w:space="0" w:color="auto"/>
            </w:tcBorders>
            <w:shd w:val="clear" w:color="auto" w:fill="auto"/>
            <w:noWrap/>
            <w:vAlign w:val="center"/>
            <w:hideMark/>
          </w:tcPr>
          <w:p w14:paraId="4F319F42" w14:textId="77777777" w:rsidR="007B58F8" w:rsidRPr="007B58F8" w:rsidRDefault="007B58F8" w:rsidP="007B58F8">
            <w:pPr>
              <w:jc w:val="center"/>
              <w:rPr>
                <w:color w:val="000000"/>
                <w:sz w:val="22"/>
                <w:szCs w:val="22"/>
              </w:rPr>
            </w:pPr>
            <w:r w:rsidRPr="007B58F8">
              <w:rPr>
                <w:color w:val="000000"/>
                <w:sz w:val="22"/>
                <w:szCs w:val="22"/>
              </w:rPr>
              <w:t>7053,94</w:t>
            </w:r>
          </w:p>
        </w:tc>
        <w:tc>
          <w:tcPr>
            <w:tcW w:w="614" w:type="pct"/>
            <w:tcBorders>
              <w:top w:val="nil"/>
              <w:left w:val="nil"/>
              <w:bottom w:val="single" w:sz="4" w:space="0" w:color="auto"/>
              <w:right w:val="single" w:sz="4" w:space="0" w:color="auto"/>
            </w:tcBorders>
            <w:shd w:val="clear" w:color="auto" w:fill="auto"/>
            <w:noWrap/>
            <w:vAlign w:val="center"/>
            <w:hideMark/>
          </w:tcPr>
          <w:p w14:paraId="3DB7744E" w14:textId="77777777" w:rsidR="007B58F8" w:rsidRPr="007B58F8" w:rsidRDefault="007B58F8" w:rsidP="007B58F8">
            <w:pPr>
              <w:jc w:val="center"/>
              <w:rPr>
                <w:color w:val="000000"/>
                <w:sz w:val="22"/>
                <w:szCs w:val="22"/>
              </w:rPr>
            </w:pPr>
            <w:r w:rsidRPr="007B58F8">
              <w:rPr>
                <w:color w:val="000000"/>
                <w:sz w:val="22"/>
                <w:szCs w:val="22"/>
              </w:rPr>
              <w:t>7336,10</w:t>
            </w:r>
          </w:p>
        </w:tc>
      </w:tr>
      <w:tr w:rsidR="007B58F8" w:rsidRPr="007B58F8" w14:paraId="463237B4"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0602EA3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679" w:type="pct"/>
            <w:tcBorders>
              <w:top w:val="nil"/>
              <w:left w:val="nil"/>
              <w:bottom w:val="single" w:sz="4" w:space="0" w:color="auto"/>
              <w:right w:val="single" w:sz="4" w:space="0" w:color="auto"/>
            </w:tcBorders>
            <w:shd w:val="clear" w:color="auto" w:fill="auto"/>
            <w:noWrap/>
            <w:vAlign w:val="center"/>
            <w:hideMark/>
          </w:tcPr>
          <w:p w14:paraId="38E0B5D2" w14:textId="77777777" w:rsidR="007B58F8" w:rsidRPr="007B58F8" w:rsidRDefault="007B58F8" w:rsidP="007B58F8">
            <w:pPr>
              <w:jc w:val="center"/>
              <w:rPr>
                <w:color w:val="000000"/>
                <w:sz w:val="22"/>
                <w:szCs w:val="22"/>
              </w:rPr>
            </w:pPr>
            <w:r w:rsidRPr="007B58F8">
              <w:rPr>
                <w:color w:val="000000"/>
                <w:sz w:val="22"/>
                <w:szCs w:val="22"/>
              </w:rPr>
              <w:t>6822,152</w:t>
            </w:r>
          </w:p>
        </w:tc>
        <w:tc>
          <w:tcPr>
            <w:tcW w:w="614" w:type="pct"/>
            <w:tcBorders>
              <w:top w:val="nil"/>
              <w:left w:val="nil"/>
              <w:bottom w:val="single" w:sz="4" w:space="0" w:color="auto"/>
              <w:right w:val="single" w:sz="4" w:space="0" w:color="auto"/>
            </w:tcBorders>
            <w:shd w:val="clear" w:color="auto" w:fill="auto"/>
            <w:noWrap/>
            <w:vAlign w:val="center"/>
            <w:hideMark/>
          </w:tcPr>
          <w:p w14:paraId="1FAC11B5" w14:textId="77777777" w:rsidR="007B58F8" w:rsidRPr="007B58F8" w:rsidRDefault="007B58F8" w:rsidP="007B58F8">
            <w:pPr>
              <w:jc w:val="center"/>
              <w:rPr>
                <w:color w:val="000000"/>
                <w:sz w:val="22"/>
                <w:szCs w:val="22"/>
              </w:rPr>
            </w:pPr>
            <w:r w:rsidRPr="007B58F8">
              <w:rPr>
                <w:color w:val="000000"/>
                <w:sz w:val="22"/>
                <w:szCs w:val="22"/>
              </w:rPr>
              <w:t>7088,22</w:t>
            </w:r>
          </w:p>
        </w:tc>
        <w:tc>
          <w:tcPr>
            <w:tcW w:w="614" w:type="pct"/>
            <w:tcBorders>
              <w:top w:val="nil"/>
              <w:left w:val="nil"/>
              <w:bottom w:val="single" w:sz="4" w:space="0" w:color="auto"/>
              <w:right w:val="single" w:sz="4" w:space="0" w:color="auto"/>
            </w:tcBorders>
            <w:shd w:val="clear" w:color="auto" w:fill="auto"/>
            <w:noWrap/>
            <w:vAlign w:val="center"/>
            <w:hideMark/>
          </w:tcPr>
          <w:p w14:paraId="27300D1F" w14:textId="77777777" w:rsidR="007B58F8" w:rsidRPr="007B58F8" w:rsidRDefault="007B58F8" w:rsidP="007B58F8">
            <w:pPr>
              <w:jc w:val="center"/>
              <w:rPr>
                <w:color w:val="000000"/>
                <w:sz w:val="22"/>
                <w:szCs w:val="22"/>
              </w:rPr>
            </w:pPr>
            <w:r w:rsidRPr="007B58F8">
              <w:rPr>
                <w:color w:val="000000"/>
                <w:sz w:val="22"/>
                <w:szCs w:val="22"/>
              </w:rPr>
              <w:t>7371,74</w:t>
            </w:r>
          </w:p>
        </w:tc>
        <w:tc>
          <w:tcPr>
            <w:tcW w:w="614" w:type="pct"/>
            <w:tcBorders>
              <w:top w:val="nil"/>
              <w:left w:val="nil"/>
              <w:bottom w:val="single" w:sz="4" w:space="0" w:color="auto"/>
              <w:right w:val="single" w:sz="4" w:space="0" w:color="auto"/>
            </w:tcBorders>
            <w:shd w:val="clear" w:color="auto" w:fill="auto"/>
            <w:noWrap/>
            <w:vAlign w:val="center"/>
            <w:hideMark/>
          </w:tcPr>
          <w:p w14:paraId="797412DC" w14:textId="77777777" w:rsidR="007B58F8" w:rsidRPr="007B58F8" w:rsidRDefault="007B58F8" w:rsidP="007B58F8">
            <w:pPr>
              <w:jc w:val="center"/>
              <w:rPr>
                <w:color w:val="000000"/>
                <w:sz w:val="22"/>
                <w:szCs w:val="22"/>
              </w:rPr>
            </w:pPr>
            <w:r w:rsidRPr="007B58F8">
              <w:rPr>
                <w:color w:val="000000"/>
                <w:sz w:val="22"/>
                <w:szCs w:val="22"/>
              </w:rPr>
              <w:t>7666,61</w:t>
            </w:r>
          </w:p>
        </w:tc>
        <w:tc>
          <w:tcPr>
            <w:tcW w:w="614" w:type="pct"/>
            <w:tcBorders>
              <w:top w:val="nil"/>
              <w:left w:val="nil"/>
              <w:bottom w:val="single" w:sz="4" w:space="0" w:color="auto"/>
              <w:right w:val="single" w:sz="4" w:space="0" w:color="auto"/>
            </w:tcBorders>
            <w:shd w:val="clear" w:color="auto" w:fill="auto"/>
            <w:noWrap/>
            <w:vAlign w:val="center"/>
            <w:hideMark/>
          </w:tcPr>
          <w:p w14:paraId="75046F64" w14:textId="77777777" w:rsidR="007B58F8" w:rsidRPr="007B58F8" w:rsidRDefault="007B58F8" w:rsidP="007B58F8">
            <w:pPr>
              <w:jc w:val="center"/>
              <w:rPr>
                <w:color w:val="000000"/>
                <w:sz w:val="22"/>
                <w:szCs w:val="22"/>
              </w:rPr>
            </w:pPr>
            <w:r w:rsidRPr="007B58F8">
              <w:rPr>
                <w:color w:val="000000"/>
                <w:sz w:val="22"/>
                <w:szCs w:val="22"/>
              </w:rPr>
              <w:t>7973,28</w:t>
            </w:r>
          </w:p>
        </w:tc>
      </w:tr>
      <w:tr w:rsidR="007B58F8" w:rsidRPr="007B58F8" w14:paraId="6C379E2B"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0F8FCF4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679" w:type="pct"/>
            <w:tcBorders>
              <w:top w:val="nil"/>
              <w:left w:val="nil"/>
              <w:bottom w:val="single" w:sz="4" w:space="0" w:color="auto"/>
              <w:right w:val="single" w:sz="4" w:space="0" w:color="auto"/>
            </w:tcBorders>
            <w:shd w:val="clear" w:color="auto" w:fill="auto"/>
            <w:noWrap/>
            <w:vAlign w:val="center"/>
            <w:hideMark/>
          </w:tcPr>
          <w:p w14:paraId="1B0FBD4C" w14:textId="77777777" w:rsidR="007B58F8" w:rsidRPr="007B58F8" w:rsidRDefault="007B58F8" w:rsidP="007B58F8">
            <w:pPr>
              <w:jc w:val="center"/>
              <w:rPr>
                <w:color w:val="000000"/>
                <w:sz w:val="22"/>
                <w:szCs w:val="22"/>
              </w:rPr>
            </w:pPr>
            <w:r w:rsidRPr="007B58F8">
              <w:rPr>
                <w:color w:val="000000"/>
                <w:sz w:val="22"/>
                <w:szCs w:val="22"/>
              </w:rPr>
              <w:t>7487,350</w:t>
            </w:r>
          </w:p>
        </w:tc>
        <w:tc>
          <w:tcPr>
            <w:tcW w:w="614" w:type="pct"/>
            <w:tcBorders>
              <w:top w:val="nil"/>
              <w:left w:val="nil"/>
              <w:bottom w:val="single" w:sz="4" w:space="0" w:color="auto"/>
              <w:right w:val="single" w:sz="4" w:space="0" w:color="auto"/>
            </w:tcBorders>
            <w:shd w:val="clear" w:color="auto" w:fill="auto"/>
            <w:noWrap/>
            <w:vAlign w:val="center"/>
            <w:hideMark/>
          </w:tcPr>
          <w:p w14:paraId="45DDD2AB" w14:textId="77777777" w:rsidR="007B58F8" w:rsidRPr="007B58F8" w:rsidRDefault="007B58F8" w:rsidP="007B58F8">
            <w:pPr>
              <w:jc w:val="center"/>
              <w:rPr>
                <w:color w:val="000000"/>
                <w:sz w:val="22"/>
                <w:szCs w:val="22"/>
              </w:rPr>
            </w:pPr>
            <w:r w:rsidRPr="007B58F8">
              <w:rPr>
                <w:color w:val="000000"/>
                <w:sz w:val="22"/>
                <w:szCs w:val="22"/>
              </w:rPr>
              <w:t>7779,36</w:t>
            </w:r>
          </w:p>
        </w:tc>
        <w:tc>
          <w:tcPr>
            <w:tcW w:w="614" w:type="pct"/>
            <w:tcBorders>
              <w:top w:val="nil"/>
              <w:left w:val="nil"/>
              <w:bottom w:val="single" w:sz="4" w:space="0" w:color="auto"/>
              <w:right w:val="single" w:sz="4" w:space="0" w:color="auto"/>
            </w:tcBorders>
            <w:shd w:val="clear" w:color="auto" w:fill="auto"/>
            <w:noWrap/>
            <w:vAlign w:val="center"/>
            <w:hideMark/>
          </w:tcPr>
          <w:p w14:paraId="69E7BD97" w14:textId="77777777" w:rsidR="007B58F8" w:rsidRPr="007B58F8" w:rsidRDefault="007B58F8" w:rsidP="007B58F8">
            <w:pPr>
              <w:jc w:val="center"/>
              <w:rPr>
                <w:color w:val="000000"/>
                <w:sz w:val="22"/>
                <w:szCs w:val="22"/>
              </w:rPr>
            </w:pPr>
            <w:r w:rsidRPr="007B58F8">
              <w:rPr>
                <w:color w:val="000000"/>
                <w:sz w:val="22"/>
                <w:szCs w:val="22"/>
              </w:rPr>
              <w:t>8090,53</w:t>
            </w:r>
          </w:p>
        </w:tc>
        <w:tc>
          <w:tcPr>
            <w:tcW w:w="614" w:type="pct"/>
            <w:tcBorders>
              <w:top w:val="nil"/>
              <w:left w:val="nil"/>
              <w:bottom w:val="single" w:sz="4" w:space="0" w:color="auto"/>
              <w:right w:val="single" w:sz="4" w:space="0" w:color="auto"/>
            </w:tcBorders>
            <w:shd w:val="clear" w:color="auto" w:fill="auto"/>
            <w:noWrap/>
            <w:vAlign w:val="center"/>
            <w:hideMark/>
          </w:tcPr>
          <w:p w14:paraId="7A613107" w14:textId="77777777" w:rsidR="007B58F8" w:rsidRPr="007B58F8" w:rsidRDefault="007B58F8" w:rsidP="007B58F8">
            <w:pPr>
              <w:jc w:val="center"/>
              <w:rPr>
                <w:color w:val="000000"/>
                <w:sz w:val="22"/>
                <w:szCs w:val="22"/>
              </w:rPr>
            </w:pPr>
            <w:r w:rsidRPr="007B58F8">
              <w:rPr>
                <w:color w:val="000000"/>
                <w:sz w:val="22"/>
                <w:szCs w:val="22"/>
              </w:rPr>
              <w:t>8414,15</w:t>
            </w:r>
          </w:p>
        </w:tc>
        <w:tc>
          <w:tcPr>
            <w:tcW w:w="614" w:type="pct"/>
            <w:tcBorders>
              <w:top w:val="nil"/>
              <w:left w:val="nil"/>
              <w:bottom w:val="single" w:sz="4" w:space="0" w:color="auto"/>
              <w:right w:val="single" w:sz="4" w:space="0" w:color="auto"/>
            </w:tcBorders>
            <w:shd w:val="clear" w:color="auto" w:fill="auto"/>
            <w:noWrap/>
            <w:vAlign w:val="center"/>
            <w:hideMark/>
          </w:tcPr>
          <w:p w14:paraId="7DA2DE50" w14:textId="77777777" w:rsidR="007B58F8" w:rsidRPr="007B58F8" w:rsidRDefault="007B58F8" w:rsidP="007B58F8">
            <w:pPr>
              <w:jc w:val="center"/>
              <w:rPr>
                <w:color w:val="000000"/>
                <w:sz w:val="22"/>
                <w:szCs w:val="22"/>
              </w:rPr>
            </w:pPr>
            <w:r w:rsidRPr="007B58F8">
              <w:rPr>
                <w:color w:val="000000"/>
                <w:sz w:val="22"/>
                <w:szCs w:val="22"/>
              </w:rPr>
              <w:t>8750,72</w:t>
            </w:r>
          </w:p>
        </w:tc>
      </w:tr>
      <w:tr w:rsidR="007B58F8" w:rsidRPr="007B58F8" w14:paraId="3F33A259"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2CBBC23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679" w:type="pct"/>
            <w:tcBorders>
              <w:top w:val="nil"/>
              <w:left w:val="nil"/>
              <w:bottom w:val="single" w:sz="4" w:space="0" w:color="auto"/>
              <w:right w:val="single" w:sz="4" w:space="0" w:color="auto"/>
            </w:tcBorders>
            <w:shd w:val="clear" w:color="auto" w:fill="auto"/>
            <w:noWrap/>
            <w:vAlign w:val="center"/>
            <w:hideMark/>
          </w:tcPr>
          <w:p w14:paraId="3A17B0A5" w14:textId="77777777" w:rsidR="007B58F8" w:rsidRPr="007B58F8" w:rsidRDefault="007B58F8" w:rsidP="007B58F8">
            <w:pPr>
              <w:jc w:val="center"/>
              <w:rPr>
                <w:color w:val="000000"/>
                <w:sz w:val="22"/>
                <w:szCs w:val="22"/>
              </w:rPr>
            </w:pPr>
            <w:r w:rsidRPr="007B58F8">
              <w:rPr>
                <w:color w:val="000000"/>
                <w:sz w:val="22"/>
                <w:szCs w:val="22"/>
              </w:rPr>
              <w:t>8928,179</w:t>
            </w:r>
          </w:p>
        </w:tc>
        <w:tc>
          <w:tcPr>
            <w:tcW w:w="614" w:type="pct"/>
            <w:tcBorders>
              <w:top w:val="nil"/>
              <w:left w:val="nil"/>
              <w:bottom w:val="single" w:sz="4" w:space="0" w:color="auto"/>
              <w:right w:val="single" w:sz="4" w:space="0" w:color="auto"/>
            </w:tcBorders>
            <w:shd w:val="clear" w:color="auto" w:fill="auto"/>
            <w:noWrap/>
            <w:vAlign w:val="center"/>
            <w:hideMark/>
          </w:tcPr>
          <w:p w14:paraId="39E087E7" w14:textId="77777777" w:rsidR="007B58F8" w:rsidRPr="007B58F8" w:rsidRDefault="007B58F8" w:rsidP="007B58F8">
            <w:pPr>
              <w:jc w:val="center"/>
              <w:rPr>
                <w:color w:val="000000"/>
                <w:sz w:val="22"/>
                <w:szCs w:val="22"/>
              </w:rPr>
            </w:pPr>
            <w:r w:rsidRPr="007B58F8">
              <w:rPr>
                <w:color w:val="000000"/>
                <w:sz w:val="22"/>
                <w:szCs w:val="22"/>
              </w:rPr>
              <w:t>9276,38</w:t>
            </w:r>
          </w:p>
        </w:tc>
        <w:tc>
          <w:tcPr>
            <w:tcW w:w="614" w:type="pct"/>
            <w:tcBorders>
              <w:top w:val="nil"/>
              <w:left w:val="nil"/>
              <w:bottom w:val="single" w:sz="4" w:space="0" w:color="auto"/>
              <w:right w:val="single" w:sz="4" w:space="0" w:color="auto"/>
            </w:tcBorders>
            <w:shd w:val="clear" w:color="auto" w:fill="auto"/>
            <w:noWrap/>
            <w:vAlign w:val="center"/>
            <w:hideMark/>
          </w:tcPr>
          <w:p w14:paraId="75CA7A36" w14:textId="77777777" w:rsidR="007B58F8" w:rsidRPr="007B58F8" w:rsidRDefault="007B58F8" w:rsidP="007B58F8">
            <w:pPr>
              <w:jc w:val="center"/>
              <w:rPr>
                <w:color w:val="000000"/>
                <w:sz w:val="22"/>
                <w:szCs w:val="22"/>
              </w:rPr>
            </w:pPr>
            <w:r w:rsidRPr="007B58F8">
              <w:rPr>
                <w:color w:val="000000"/>
                <w:sz w:val="22"/>
                <w:szCs w:val="22"/>
              </w:rPr>
              <w:t>9647,43</w:t>
            </w:r>
          </w:p>
        </w:tc>
        <w:tc>
          <w:tcPr>
            <w:tcW w:w="614" w:type="pct"/>
            <w:tcBorders>
              <w:top w:val="nil"/>
              <w:left w:val="nil"/>
              <w:bottom w:val="single" w:sz="4" w:space="0" w:color="auto"/>
              <w:right w:val="single" w:sz="4" w:space="0" w:color="auto"/>
            </w:tcBorders>
            <w:shd w:val="clear" w:color="auto" w:fill="auto"/>
            <w:noWrap/>
            <w:vAlign w:val="center"/>
            <w:hideMark/>
          </w:tcPr>
          <w:p w14:paraId="73BF6CE4" w14:textId="77777777" w:rsidR="007B58F8" w:rsidRPr="007B58F8" w:rsidRDefault="007B58F8" w:rsidP="007B58F8">
            <w:pPr>
              <w:jc w:val="center"/>
              <w:rPr>
                <w:color w:val="000000"/>
                <w:sz w:val="22"/>
                <w:szCs w:val="22"/>
              </w:rPr>
            </w:pPr>
            <w:r w:rsidRPr="007B58F8">
              <w:rPr>
                <w:color w:val="000000"/>
                <w:sz w:val="22"/>
                <w:szCs w:val="22"/>
              </w:rPr>
              <w:t>10033,33</w:t>
            </w:r>
          </w:p>
        </w:tc>
        <w:tc>
          <w:tcPr>
            <w:tcW w:w="614" w:type="pct"/>
            <w:tcBorders>
              <w:top w:val="nil"/>
              <w:left w:val="nil"/>
              <w:bottom w:val="single" w:sz="4" w:space="0" w:color="auto"/>
              <w:right w:val="single" w:sz="4" w:space="0" w:color="auto"/>
            </w:tcBorders>
            <w:shd w:val="clear" w:color="auto" w:fill="auto"/>
            <w:noWrap/>
            <w:vAlign w:val="center"/>
            <w:hideMark/>
          </w:tcPr>
          <w:p w14:paraId="11C149A9" w14:textId="77777777" w:rsidR="007B58F8" w:rsidRPr="007B58F8" w:rsidRDefault="007B58F8" w:rsidP="007B58F8">
            <w:pPr>
              <w:jc w:val="center"/>
              <w:rPr>
                <w:color w:val="000000"/>
                <w:sz w:val="22"/>
                <w:szCs w:val="22"/>
              </w:rPr>
            </w:pPr>
            <w:r w:rsidRPr="007B58F8">
              <w:rPr>
                <w:color w:val="000000"/>
                <w:sz w:val="22"/>
                <w:szCs w:val="22"/>
              </w:rPr>
              <w:t>10434,66</w:t>
            </w:r>
          </w:p>
        </w:tc>
      </w:tr>
      <w:tr w:rsidR="007B58F8" w:rsidRPr="007B58F8" w14:paraId="7C798684"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center"/>
            <w:hideMark/>
          </w:tcPr>
          <w:p w14:paraId="3AE814E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679" w:type="pct"/>
            <w:tcBorders>
              <w:top w:val="nil"/>
              <w:left w:val="nil"/>
              <w:bottom w:val="single" w:sz="4" w:space="0" w:color="auto"/>
              <w:right w:val="single" w:sz="4" w:space="0" w:color="auto"/>
            </w:tcBorders>
            <w:shd w:val="clear" w:color="auto" w:fill="auto"/>
            <w:noWrap/>
            <w:vAlign w:val="center"/>
            <w:hideMark/>
          </w:tcPr>
          <w:p w14:paraId="74761929" w14:textId="77777777" w:rsidR="007B58F8" w:rsidRPr="007B58F8" w:rsidRDefault="007B58F8" w:rsidP="007B58F8">
            <w:pPr>
              <w:jc w:val="center"/>
              <w:rPr>
                <w:color w:val="000000"/>
                <w:sz w:val="22"/>
                <w:szCs w:val="22"/>
              </w:rPr>
            </w:pPr>
            <w:r w:rsidRPr="007B58F8">
              <w:rPr>
                <w:color w:val="000000"/>
                <w:sz w:val="22"/>
                <w:szCs w:val="22"/>
              </w:rPr>
              <w:t>9688,271</w:t>
            </w:r>
          </w:p>
        </w:tc>
        <w:tc>
          <w:tcPr>
            <w:tcW w:w="614" w:type="pct"/>
            <w:tcBorders>
              <w:top w:val="nil"/>
              <w:left w:val="nil"/>
              <w:bottom w:val="single" w:sz="4" w:space="0" w:color="auto"/>
              <w:right w:val="single" w:sz="4" w:space="0" w:color="auto"/>
            </w:tcBorders>
            <w:shd w:val="clear" w:color="auto" w:fill="auto"/>
            <w:noWrap/>
            <w:vAlign w:val="center"/>
            <w:hideMark/>
          </w:tcPr>
          <w:p w14:paraId="71B02BC8" w14:textId="77777777" w:rsidR="007B58F8" w:rsidRPr="007B58F8" w:rsidRDefault="007B58F8" w:rsidP="007B58F8">
            <w:pPr>
              <w:jc w:val="center"/>
              <w:rPr>
                <w:color w:val="000000"/>
                <w:sz w:val="22"/>
                <w:szCs w:val="22"/>
              </w:rPr>
            </w:pPr>
            <w:r w:rsidRPr="007B58F8">
              <w:rPr>
                <w:color w:val="000000"/>
                <w:sz w:val="22"/>
                <w:szCs w:val="22"/>
              </w:rPr>
              <w:t>10066,11</w:t>
            </w:r>
          </w:p>
        </w:tc>
        <w:tc>
          <w:tcPr>
            <w:tcW w:w="614" w:type="pct"/>
            <w:tcBorders>
              <w:top w:val="nil"/>
              <w:left w:val="nil"/>
              <w:bottom w:val="single" w:sz="4" w:space="0" w:color="auto"/>
              <w:right w:val="single" w:sz="4" w:space="0" w:color="auto"/>
            </w:tcBorders>
            <w:shd w:val="clear" w:color="auto" w:fill="auto"/>
            <w:noWrap/>
            <w:vAlign w:val="center"/>
            <w:hideMark/>
          </w:tcPr>
          <w:p w14:paraId="0E8C9B75" w14:textId="77777777" w:rsidR="007B58F8" w:rsidRPr="007B58F8" w:rsidRDefault="007B58F8" w:rsidP="007B58F8">
            <w:pPr>
              <w:jc w:val="center"/>
              <w:rPr>
                <w:color w:val="000000"/>
                <w:sz w:val="22"/>
                <w:szCs w:val="22"/>
              </w:rPr>
            </w:pPr>
            <w:r w:rsidRPr="007B58F8">
              <w:rPr>
                <w:color w:val="000000"/>
                <w:sz w:val="22"/>
                <w:szCs w:val="22"/>
              </w:rPr>
              <w:t>10468,76</w:t>
            </w:r>
          </w:p>
        </w:tc>
        <w:tc>
          <w:tcPr>
            <w:tcW w:w="614" w:type="pct"/>
            <w:tcBorders>
              <w:top w:val="nil"/>
              <w:left w:val="nil"/>
              <w:bottom w:val="single" w:sz="4" w:space="0" w:color="auto"/>
              <w:right w:val="single" w:sz="4" w:space="0" w:color="auto"/>
            </w:tcBorders>
            <w:shd w:val="clear" w:color="auto" w:fill="auto"/>
            <w:noWrap/>
            <w:vAlign w:val="center"/>
            <w:hideMark/>
          </w:tcPr>
          <w:p w14:paraId="43349E76" w14:textId="77777777" w:rsidR="007B58F8" w:rsidRPr="007B58F8" w:rsidRDefault="007B58F8" w:rsidP="007B58F8">
            <w:pPr>
              <w:jc w:val="center"/>
              <w:rPr>
                <w:color w:val="000000"/>
                <w:sz w:val="22"/>
                <w:szCs w:val="22"/>
              </w:rPr>
            </w:pPr>
            <w:r w:rsidRPr="007B58F8">
              <w:rPr>
                <w:color w:val="000000"/>
                <w:sz w:val="22"/>
                <w:szCs w:val="22"/>
              </w:rPr>
              <w:t>10887,51</w:t>
            </w:r>
          </w:p>
        </w:tc>
        <w:tc>
          <w:tcPr>
            <w:tcW w:w="614" w:type="pct"/>
            <w:tcBorders>
              <w:top w:val="nil"/>
              <w:left w:val="nil"/>
              <w:bottom w:val="single" w:sz="4" w:space="0" w:color="auto"/>
              <w:right w:val="single" w:sz="4" w:space="0" w:color="auto"/>
            </w:tcBorders>
            <w:shd w:val="clear" w:color="auto" w:fill="auto"/>
            <w:noWrap/>
            <w:vAlign w:val="center"/>
            <w:hideMark/>
          </w:tcPr>
          <w:p w14:paraId="54AFEF3B" w14:textId="77777777" w:rsidR="007B58F8" w:rsidRPr="007B58F8" w:rsidRDefault="007B58F8" w:rsidP="007B58F8">
            <w:pPr>
              <w:jc w:val="center"/>
              <w:rPr>
                <w:color w:val="000000"/>
                <w:sz w:val="22"/>
                <w:szCs w:val="22"/>
              </w:rPr>
            </w:pPr>
            <w:r w:rsidRPr="007B58F8">
              <w:rPr>
                <w:color w:val="000000"/>
                <w:sz w:val="22"/>
                <w:szCs w:val="22"/>
              </w:rPr>
              <w:t>11323,01</w:t>
            </w:r>
          </w:p>
        </w:tc>
      </w:tr>
      <w:tr w:rsidR="007B58F8" w:rsidRPr="007B58F8" w14:paraId="348FE4D8" w14:textId="77777777" w:rsidTr="005048A7">
        <w:trPr>
          <w:trHeight w:val="300"/>
        </w:trPr>
        <w:tc>
          <w:tcPr>
            <w:tcW w:w="1865" w:type="pct"/>
            <w:tcBorders>
              <w:top w:val="nil"/>
              <w:left w:val="single" w:sz="4" w:space="0" w:color="auto"/>
              <w:bottom w:val="single" w:sz="4" w:space="0" w:color="auto"/>
              <w:right w:val="single" w:sz="4" w:space="0" w:color="auto"/>
            </w:tcBorders>
            <w:shd w:val="clear" w:color="auto" w:fill="auto"/>
            <w:vAlign w:val="bottom"/>
            <w:hideMark/>
          </w:tcPr>
          <w:p w14:paraId="5D2A7F3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679" w:type="pct"/>
            <w:tcBorders>
              <w:top w:val="nil"/>
              <w:left w:val="nil"/>
              <w:bottom w:val="single" w:sz="4" w:space="0" w:color="auto"/>
              <w:right w:val="single" w:sz="4" w:space="0" w:color="auto"/>
            </w:tcBorders>
            <w:shd w:val="clear" w:color="auto" w:fill="auto"/>
            <w:noWrap/>
            <w:vAlign w:val="center"/>
            <w:hideMark/>
          </w:tcPr>
          <w:p w14:paraId="425F7E8E" w14:textId="77777777" w:rsidR="007B58F8" w:rsidRPr="007B58F8" w:rsidRDefault="007B58F8" w:rsidP="007B58F8">
            <w:pPr>
              <w:jc w:val="center"/>
              <w:rPr>
                <w:b/>
                <w:bCs/>
                <w:color w:val="000000"/>
                <w:sz w:val="22"/>
                <w:szCs w:val="22"/>
              </w:rPr>
            </w:pPr>
            <w:r w:rsidRPr="007B58F8">
              <w:rPr>
                <w:b/>
                <w:bCs/>
                <w:color w:val="000000"/>
                <w:sz w:val="22"/>
                <w:szCs w:val="22"/>
              </w:rPr>
              <w:t>41051,434</w:t>
            </w:r>
          </w:p>
        </w:tc>
        <w:tc>
          <w:tcPr>
            <w:tcW w:w="614" w:type="pct"/>
            <w:tcBorders>
              <w:top w:val="nil"/>
              <w:left w:val="nil"/>
              <w:bottom w:val="single" w:sz="4" w:space="0" w:color="auto"/>
              <w:right w:val="single" w:sz="4" w:space="0" w:color="auto"/>
            </w:tcBorders>
            <w:shd w:val="clear" w:color="auto" w:fill="auto"/>
            <w:noWrap/>
            <w:vAlign w:val="center"/>
            <w:hideMark/>
          </w:tcPr>
          <w:p w14:paraId="6486E70C" w14:textId="77777777" w:rsidR="007B58F8" w:rsidRPr="007B58F8" w:rsidRDefault="007B58F8" w:rsidP="007B58F8">
            <w:pPr>
              <w:jc w:val="center"/>
              <w:rPr>
                <w:b/>
                <w:bCs/>
                <w:color w:val="000000"/>
                <w:sz w:val="22"/>
                <w:szCs w:val="22"/>
              </w:rPr>
            </w:pPr>
            <w:r w:rsidRPr="007B58F8">
              <w:rPr>
                <w:b/>
                <w:bCs/>
                <w:color w:val="000000"/>
                <w:sz w:val="22"/>
                <w:szCs w:val="22"/>
              </w:rPr>
              <w:t>42652,44</w:t>
            </w:r>
          </w:p>
        </w:tc>
        <w:tc>
          <w:tcPr>
            <w:tcW w:w="614" w:type="pct"/>
            <w:tcBorders>
              <w:top w:val="nil"/>
              <w:left w:val="nil"/>
              <w:bottom w:val="single" w:sz="4" w:space="0" w:color="auto"/>
              <w:right w:val="single" w:sz="4" w:space="0" w:color="auto"/>
            </w:tcBorders>
            <w:shd w:val="clear" w:color="auto" w:fill="auto"/>
            <w:noWrap/>
            <w:vAlign w:val="center"/>
            <w:hideMark/>
          </w:tcPr>
          <w:p w14:paraId="265AB2EB" w14:textId="77777777" w:rsidR="007B58F8" w:rsidRPr="007B58F8" w:rsidRDefault="007B58F8" w:rsidP="007B58F8">
            <w:pPr>
              <w:jc w:val="center"/>
              <w:rPr>
                <w:b/>
                <w:bCs/>
                <w:color w:val="000000"/>
                <w:sz w:val="22"/>
                <w:szCs w:val="22"/>
              </w:rPr>
            </w:pPr>
            <w:r w:rsidRPr="007B58F8">
              <w:rPr>
                <w:b/>
                <w:bCs/>
                <w:color w:val="000000"/>
                <w:sz w:val="22"/>
                <w:szCs w:val="22"/>
              </w:rPr>
              <w:t>44358,54</w:t>
            </w:r>
          </w:p>
        </w:tc>
        <w:tc>
          <w:tcPr>
            <w:tcW w:w="614" w:type="pct"/>
            <w:tcBorders>
              <w:top w:val="nil"/>
              <w:left w:val="nil"/>
              <w:bottom w:val="single" w:sz="4" w:space="0" w:color="auto"/>
              <w:right w:val="single" w:sz="4" w:space="0" w:color="auto"/>
            </w:tcBorders>
            <w:shd w:val="clear" w:color="auto" w:fill="auto"/>
            <w:noWrap/>
            <w:vAlign w:val="center"/>
            <w:hideMark/>
          </w:tcPr>
          <w:p w14:paraId="008EA902" w14:textId="77777777" w:rsidR="007B58F8" w:rsidRPr="007B58F8" w:rsidRDefault="007B58F8" w:rsidP="007B58F8">
            <w:pPr>
              <w:jc w:val="center"/>
              <w:rPr>
                <w:b/>
                <w:bCs/>
                <w:color w:val="000000"/>
                <w:sz w:val="22"/>
                <w:szCs w:val="22"/>
              </w:rPr>
            </w:pPr>
            <w:r w:rsidRPr="007B58F8">
              <w:rPr>
                <w:b/>
                <w:bCs/>
                <w:color w:val="000000"/>
                <w:sz w:val="22"/>
                <w:szCs w:val="22"/>
              </w:rPr>
              <w:t>46132,88</w:t>
            </w:r>
          </w:p>
        </w:tc>
        <w:tc>
          <w:tcPr>
            <w:tcW w:w="614" w:type="pct"/>
            <w:tcBorders>
              <w:top w:val="nil"/>
              <w:left w:val="nil"/>
              <w:bottom w:val="single" w:sz="4" w:space="0" w:color="auto"/>
              <w:right w:val="single" w:sz="4" w:space="0" w:color="auto"/>
            </w:tcBorders>
            <w:shd w:val="clear" w:color="auto" w:fill="auto"/>
            <w:noWrap/>
            <w:vAlign w:val="center"/>
            <w:hideMark/>
          </w:tcPr>
          <w:p w14:paraId="7BF657B6" w14:textId="77777777" w:rsidR="007B58F8" w:rsidRPr="007B58F8" w:rsidRDefault="007B58F8" w:rsidP="007B58F8">
            <w:pPr>
              <w:jc w:val="center"/>
              <w:rPr>
                <w:b/>
                <w:bCs/>
                <w:color w:val="000000"/>
                <w:sz w:val="22"/>
                <w:szCs w:val="22"/>
              </w:rPr>
            </w:pPr>
            <w:r w:rsidRPr="007B58F8">
              <w:rPr>
                <w:b/>
                <w:bCs/>
                <w:color w:val="000000"/>
                <w:sz w:val="22"/>
                <w:szCs w:val="22"/>
              </w:rPr>
              <w:t>47978,19</w:t>
            </w:r>
          </w:p>
        </w:tc>
      </w:tr>
    </w:tbl>
    <w:p w14:paraId="0F4AFDED" w14:textId="77777777" w:rsidR="007B58F8" w:rsidRPr="007B58F8" w:rsidRDefault="007B58F8" w:rsidP="007B58F8">
      <w:pPr>
        <w:ind w:left="1066"/>
        <w:rPr>
          <w:sz w:val="28"/>
          <w:szCs w:val="28"/>
        </w:rPr>
      </w:pPr>
    </w:p>
    <w:p w14:paraId="4AFC1D34" w14:textId="77777777" w:rsidR="007B58F8" w:rsidRPr="007B58F8" w:rsidRDefault="007B58F8" w:rsidP="007B58F8">
      <w:pPr>
        <w:ind w:firstLine="720"/>
        <w:jc w:val="both"/>
        <w:rPr>
          <w:sz w:val="20"/>
          <w:szCs w:val="20"/>
        </w:rPr>
      </w:pPr>
    </w:p>
    <w:p w14:paraId="44F91EE5" w14:textId="77777777" w:rsidR="007B58F8" w:rsidRPr="007B58F8" w:rsidRDefault="007B58F8" w:rsidP="007B58F8">
      <w:pPr>
        <w:jc w:val="center"/>
        <w:rPr>
          <w:b/>
          <w:sz w:val="28"/>
          <w:szCs w:val="28"/>
        </w:rPr>
      </w:pPr>
      <w:r w:rsidRPr="007B58F8">
        <w:rPr>
          <w:b/>
          <w:sz w:val="28"/>
          <w:szCs w:val="28"/>
        </w:rPr>
        <w:t>Открытым способом прокладки с частичным благоустройством (восстановление газона, без восстановления тротуаров, асфальта)</w:t>
      </w:r>
    </w:p>
    <w:tbl>
      <w:tblPr>
        <w:tblW w:w="5000" w:type="pct"/>
        <w:tblLook w:val="04A0" w:firstRow="1" w:lastRow="0" w:firstColumn="1" w:lastColumn="0" w:noHBand="0" w:noVBand="1"/>
      </w:tblPr>
      <w:tblGrid>
        <w:gridCol w:w="3417"/>
        <w:gridCol w:w="1503"/>
        <w:gridCol w:w="1103"/>
        <w:gridCol w:w="1103"/>
        <w:gridCol w:w="1103"/>
        <w:gridCol w:w="1103"/>
        <w:gridCol w:w="13"/>
      </w:tblGrid>
      <w:tr w:rsidR="007B58F8" w:rsidRPr="007B58F8" w14:paraId="42E0301B" w14:textId="77777777" w:rsidTr="005048A7">
        <w:trPr>
          <w:trHeight w:val="600"/>
        </w:trPr>
        <w:tc>
          <w:tcPr>
            <w:tcW w:w="18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30A37"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171" w:type="pct"/>
            <w:gridSpan w:val="6"/>
            <w:tcBorders>
              <w:top w:val="single" w:sz="4" w:space="0" w:color="auto"/>
              <w:left w:val="nil"/>
              <w:bottom w:val="nil"/>
              <w:right w:val="single" w:sz="4" w:space="0" w:color="000000"/>
            </w:tcBorders>
            <w:shd w:val="clear" w:color="auto" w:fill="auto"/>
            <w:vAlign w:val="center"/>
            <w:hideMark/>
          </w:tcPr>
          <w:p w14:paraId="6F4B9D58" w14:textId="77777777" w:rsidR="007B58F8" w:rsidRPr="007B58F8" w:rsidRDefault="007B58F8" w:rsidP="007B58F8">
            <w:pPr>
              <w:jc w:val="center"/>
              <w:rPr>
                <w:b/>
                <w:bCs/>
                <w:color w:val="000000"/>
                <w:sz w:val="22"/>
                <w:szCs w:val="22"/>
              </w:rPr>
            </w:pPr>
            <w:r w:rsidRPr="007B58F8">
              <w:rPr>
                <w:b/>
                <w:bCs/>
                <w:color w:val="000000"/>
                <w:sz w:val="22"/>
                <w:szCs w:val="22"/>
              </w:rPr>
              <w:t>Открытым</w:t>
            </w:r>
          </w:p>
        </w:tc>
      </w:tr>
      <w:tr w:rsidR="007B58F8" w:rsidRPr="007B58F8" w14:paraId="4DF7A4B5" w14:textId="77777777" w:rsidTr="005048A7">
        <w:trPr>
          <w:trHeight w:val="705"/>
        </w:trPr>
        <w:tc>
          <w:tcPr>
            <w:tcW w:w="18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A24E75" w14:textId="77777777" w:rsidR="007B58F8" w:rsidRPr="007B58F8" w:rsidRDefault="007B58F8" w:rsidP="007B58F8">
            <w:pPr>
              <w:rPr>
                <w:color w:val="000000"/>
                <w:sz w:val="22"/>
                <w:szCs w:val="22"/>
              </w:rPr>
            </w:pPr>
          </w:p>
        </w:tc>
        <w:tc>
          <w:tcPr>
            <w:tcW w:w="3171" w:type="pct"/>
            <w:gridSpan w:val="6"/>
            <w:tcBorders>
              <w:top w:val="single" w:sz="4" w:space="0" w:color="auto"/>
              <w:left w:val="nil"/>
              <w:bottom w:val="single" w:sz="4" w:space="0" w:color="auto"/>
              <w:right w:val="single" w:sz="4" w:space="0" w:color="000000"/>
            </w:tcBorders>
            <w:shd w:val="clear" w:color="auto" w:fill="auto"/>
            <w:vAlign w:val="center"/>
            <w:hideMark/>
          </w:tcPr>
          <w:p w14:paraId="46A89F64" w14:textId="77777777" w:rsidR="007B58F8" w:rsidRPr="007B58F8" w:rsidRDefault="007B58F8" w:rsidP="007B58F8">
            <w:pPr>
              <w:jc w:val="center"/>
              <w:rPr>
                <w:b/>
                <w:bCs/>
                <w:color w:val="000000"/>
                <w:sz w:val="22"/>
                <w:szCs w:val="22"/>
              </w:rPr>
            </w:pPr>
            <w:r w:rsidRPr="007B58F8">
              <w:rPr>
                <w:b/>
                <w:bCs/>
                <w:color w:val="000000"/>
                <w:sz w:val="22"/>
                <w:szCs w:val="22"/>
              </w:rPr>
              <w:t>благоустройство восстановление газона (без восстановления тротуаров, асфальта)</w:t>
            </w:r>
          </w:p>
        </w:tc>
      </w:tr>
      <w:tr w:rsidR="007B58F8" w:rsidRPr="007B58F8" w14:paraId="4772092A"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30768461"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804" w:type="pct"/>
            <w:tcBorders>
              <w:top w:val="nil"/>
              <w:left w:val="nil"/>
              <w:bottom w:val="single" w:sz="4" w:space="0" w:color="auto"/>
              <w:right w:val="single" w:sz="4" w:space="0" w:color="auto"/>
            </w:tcBorders>
            <w:shd w:val="clear" w:color="auto" w:fill="auto"/>
            <w:noWrap/>
            <w:vAlign w:val="center"/>
            <w:hideMark/>
          </w:tcPr>
          <w:p w14:paraId="4DC141CC" w14:textId="77777777" w:rsidR="007B58F8" w:rsidRPr="007B58F8" w:rsidRDefault="007B58F8" w:rsidP="007B58F8">
            <w:pPr>
              <w:jc w:val="center"/>
              <w:rPr>
                <w:color w:val="000000"/>
                <w:sz w:val="22"/>
                <w:szCs w:val="22"/>
              </w:rPr>
            </w:pPr>
            <w:r w:rsidRPr="007B58F8">
              <w:rPr>
                <w:color w:val="000000"/>
                <w:sz w:val="22"/>
                <w:szCs w:val="22"/>
              </w:rPr>
              <w:t>2021</w:t>
            </w:r>
          </w:p>
        </w:tc>
        <w:tc>
          <w:tcPr>
            <w:tcW w:w="590" w:type="pct"/>
            <w:tcBorders>
              <w:top w:val="nil"/>
              <w:left w:val="nil"/>
              <w:bottom w:val="single" w:sz="4" w:space="0" w:color="auto"/>
              <w:right w:val="single" w:sz="4" w:space="0" w:color="auto"/>
            </w:tcBorders>
            <w:shd w:val="clear" w:color="auto" w:fill="auto"/>
            <w:vAlign w:val="center"/>
            <w:hideMark/>
          </w:tcPr>
          <w:p w14:paraId="0A0610AB" w14:textId="77777777" w:rsidR="007B58F8" w:rsidRPr="007B58F8" w:rsidRDefault="007B58F8" w:rsidP="007B58F8">
            <w:pPr>
              <w:jc w:val="center"/>
              <w:rPr>
                <w:color w:val="000000"/>
                <w:sz w:val="22"/>
                <w:szCs w:val="22"/>
              </w:rPr>
            </w:pPr>
            <w:r w:rsidRPr="007B58F8">
              <w:rPr>
                <w:color w:val="000000"/>
                <w:sz w:val="22"/>
                <w:szCs w:val="22"/>
              </w:rPr>
              <w:t>2022</w:t>
            </w:r>
          </w:p>
        </w:tc>
        <w:tc>
          <w:tcPr>
            <w:tcW w:w="590" w:type="pct"/>
            <w:tcBorders>
              <w:top w:val="nil"/>
              <w:left w:val="nil"/>
              <w:bottom w:val="single" w:sz="4" w:space="0" w:color="auto"/>
              <w:right w:val="single" w:sz="4" w:space="0" w:color="auto"/>
            </w:tcBorders>
            <w:shd w:val="clear" w:color="auto" w:fill="auto"/>
            <w:vAlign w:val="center"/>
            <w:hideMark/>
          </w:tcPr>
          <w:p w14:paraId="25BA36A1" w14:textId="77777777" w:rsidR="007B58F8" w:rsidRPr="007B58F8" w:rsidRDefault="007B58F8" w:rsidP="007B58F8">
            <w:pPr>
              <w:jc w:val="center"/>
              <w:rPr>
                <w:color w:val="000000"/>
                <w:sz w:val="22"/>
                <w:szCs w:val="22"/>
              </w:rPr>
            </w:pPr>
            <w:r w:rsidRPr="007B58F8">
              <w:rPr>
                <w:color w:val="000000"/>
                <w:sz w:val="22"/>
                <w:szCs w:val="22"/>
              </w:rPr>
              <w:t>2023</w:t>
            </w:r>
          </w:p>
        </w:tc>
        <w:tc>
          <w:tcPr>
            <w:tcW w:w="590" w:type="pct"/>
            <w:tcBorders>
              <w:top w:val="nil"/>
              <w:left w:val="nil"/>
              <w:bottom w:val="single" w:sz="4" w:space="0" w:color="auto"/>
              <w:right w:val="single" w:sz="4" w:space="0" w:color="auto"/>
            </w:tcBorders>
            <w:shd w:val="clear" w:color="auto" w:fill="auto"/>
            <w:noWrap/>
            <w:vAlign w:val="center"/>
            <w:hideMark/>
          </w:tcPr>
          <w:p w14:paraId="73CE9567" w14:textId="77777777" w:rsidR="007B58F8" w:rsidRPr="007B58F8" w:rsidRDefault="007B58F8" w:rsidP="007B58F8">
            <w:pPr>
              <w:jc w:val="center"/>
              <w:rPr>
                <w:color w:val="000000"/>
                <w:sz w:val="22"/>
                <w:szCs w:val="22"/>
              </w:rPr>
            </w:pPr>
            <w:r w:rsidRPr="007B58F8">
              <w:rPr>
                <w:color w:val="000000"/>
                <w:sz w:val="22"/>
                <w:szCs w:val="22"/>
              </w:rPr>
              <w:t>2024</w:t>
            </w:r>
          </w:p>
        </w:tc>
        <w:tc>
          <w:tcPr>
            <w:tcW w:w="590" w:type="pct"/>
            <w:tcBorders>
              <w:top w:val="nil"/>
              <w:left w:val="nil"/>
              <w:bottom w:val="single" w:sz="4" w:space="0" w:color="auto"/>
              <w:right w:val="single" w:sz="4" w:space="0" w:color="auto"/>
            </w:tcBorders>
            <w:shd w:val="clear" w:color="auto" w:fill="auto"/>
            <w:noWrap/>
            <w:vAlign w:val="center"/>
            <w:hideMark/>
          </w:tcPr>
          <w:p w14:paraId="5746853B"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3E40F372"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7CD67D3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804" w:type="pct"/>
            <w:tcBorders>
              <w:top w:val="nil"/>
              <w:left w:val="nil"/>
              <w:bottom w:val="single" w:sz="4" w:space="0" w:color="auto"/>
              <w:right w:val="single" w:sz="4" w:space="0" w:color="auto"/>
            </w:tcBorders>
            <w:shd w:val="clear" w:color="auto" w:fill="auto"/>
            <w:noWrap/>
            <w:vAlign w:val="center"/>
            <w:hideMark/>
          </w:tcPr>
          <w:p w14:paraId="4B8E11C7" w14:textId="77777777" w:rsidR="007B58F8" w:rsidRPr="007B58F8" w:rsidRDefault="007B58F8" w:rsidP="007B58F8">
            <w:pPr>
              <w:jc w:val="center"/>
              <w:rPr>
                <w:color w:val="000000"/>
                <w:sz w:val="22"/>
                <w:szCs w:val="22"/>
              </w:rPr>
            </w:pPr>
            <w:r w:rsidRPr="007B58F8">
              <w:rPr>
                <w:color w:val="000000"/>
                <w:sz w:val="22"/>
                <w:szCs w:val="22"/>
              </w:rPr>
              <w:t>9592,925</w:t>
            </w:r>
          </w:p>
        </w:tc>
        <w:tc>
          <w:tcPr>
            <w:tcW w:w="590" w:type="pct"/>
            <w:tcBorders>
              <w:top w:val="nil"/>
              <w:left w:val="nil"/>
              <w:bottom w:val="single" w:sz="4" w:space="0" w:color="auto"/>
              <w:right w:val="single" w:sz="4" w:space="0" w:color="auto"/>
            </w:tcBorders>
            <w:shd w:val="clear" w:color="auto" w:fill="auto"/>
            <w:noWrap/>
            <w:vAlign w:val="center"/>
            <w:hideMark/>
          </w:tcPr>
          <w:p w14:paraId="244CC9B3" w14:textId="77777777" w:rsidR="007B58F8" w:rsidRPr="007B58F8" w:rsidRDefault="007B58F8" w:rsidP="007B58F8">
            <w:pPr>
              <w:jc w:val="center"/>
              <w:rPr>
                <w:color w:val="000000"/>
                <w:sz w:val="22"/>
                <w:szCs w:val="22"/>
              </w:rPr>
            </w:pPr>
            <w:r w:rsidRPr="007B58F8">
              <w:rPr>
                <w:color w:val="000000"/>
                <w:sz w:val="22"/>
                <w:szCs w:val="22"/>
              </w:rPr>
              <w:t>9967,05</w:t>
            </w:r>
          </w:p>
        </w:tc>
        <w:tc>
          <w:tcPr>
            <w:tcW w:w="590" w:type="pct"/>
            <w:tcBorders>
              <w:top w:val="nil"/>
              <w:left w:val="nil"/>
              <w:bottom w:val="single" w:sz="4" w:space="0" w:color="auto"/>
              <w:right w:val="single" w:sz="4" w:space="0" w:color="auto"/>
            </w:tcBorders>
            <w:shd w:val="clear" w:color="auto" w:fill="auto"/>
            <w:noWrap/>
            <w:vAlign w:val="center"/>
            <w:hideMark/>
          </w:tcPr>
          <w:p w14:paraId="30E299AA" w14:textId="77777777" w:rsidR="007B58F8" w:rsidRPr="007B58F8" w:rsidRDefault="007B58F8" w:rsidP="007B58F8">
            <w:pPr>
              <w:jc w:val="center"/>
              <w:rPr>
                <w:color w:val="000000"/>
                <w:sz w:val="22"/>
                <w:szCs w:val="22"/>
              </w:rPr>
            </w:pPr>
            <w:r w:rsidRPr="007B58F8">
              <w:rPr>
                <w:color w:val="000000"/>
                <w:sz w:val="22"/>
                <w:szCs w:val="22"/>
              </w:rPr>
              <w:t>10365,73</w:t>
            </w:r>
          </w:p>
        </w:tc>
        <w:tc>
          <w:tcPr>
            <w:tcW w:w="590" w:type="pct"/>
            <w:tcBorders>
              <w:top w:val="nil"/>
              <w:left w:val="nil"/>
              <w:bottom w:val="single" w:sz="4" w:space="0" w:color="auto"/>
              <w:right w:val="single" w:sz="4" w:space="0" w:color="auto"/>
            </w:tcBorders>
            <w:shd w:val="clear" w:color="auto" w:fill="auto"/>
            <w:noWrap/>
            <w:vAlign w:val="center"/>
            <w:hideMark/>
          </w:tcPr>
          <w:p w14:paraId="002DED19" w14:textId="77777777" w:rsidR="007B58F8" w:rsidRPr="007B58F8" w:rsidRDefault="007B58F8" w:rsidP="007B58F8">
            <w:pPr>
              <w:jc w:val="center"/>
              <w:rPr>
                <w:color w:val="000000"/>
                <w:sz w:val="22"/>
                <w:szCs w:val="22"/>
              </w:rPr>
            </w:pPr>
            <w:r w:rsidRPr="007B58F8">
              <w:rPr>
                <w:color w:val="000000"/>
                <w:sz w:val="22"/>
                <w:szCs w:val="22"/>
              </w:rPr>
              <w:t>10780,36</w:t>
            </w:r>
          </w:p>
        </w:tc>
        <w:tc>
          <w:tcPr>
            <w:tcW w:w="590" w:type="pct"/>
            <w:tcBorders>
              <w:top w:val="nil"/>
              <w:left w:val="nil"/>
              <w:bottom w:val="single" w:sz="4" w:space="0" w:color="auto"/>
              <w:right w:val="single" w:sz="4" w:space="0" w:color="auto"/>
            </w:tcBorders>
            <w:shd w:val="clear" w:color="auto" w:fill="auto"/>
            <w:noWrap/>
            <w:vAlign w:val="center"/>
            <w:hideMark/>
          </w:tcPr>
          <w:p w14:paraId="7CED7F7E" w14:textId="77777777" w:rsidR="007B58F8" w:rsidRPr="007B58F8" w:rsidRDefault="007B58F8" w:rsidP="007B58F8">
            <w:pPr>
              <w:jc w:val="center"/>
              <w:rPr>
                <w:color w:val="000000"/>
                <w:sz w:val="22"/>
                <w:szCs w:val="22"/>
              </w:rPr>
            </w:pPr>
            <w:r w:rsidRPr="007B58F8">
              <w:rPr>
                <w:color w:val="000000"/>
                <w:sz w:val="22"/>
                <w:szCs w:val="22"/>
              </w:rPr>
              <w:t>11211,57</w:t>
            </w:r>
          </w:p>
        </w:tc>
      </w:tr>
      <w:tr w:rsidR="007B58F8" w:rsidRPr="007B58F8" w14:paraId="3B1F89B8"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5CC8293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804" w:type="pct"/>
            <w:tcBorders>
              <w:top w:val="nil"/>
              <w:left w:val="nil"/>
              <w:bottom w:val="single" w:sz="4" w:space="0" w:color="auto"/>
              <w:right w:val="single" w:sz="4" w:space="0" w:color="auto"/>
            </w:tcBorders>
            <w:shd w:val="clear" w:color="auto" w:fill="auto"/>
            <w:noWrap/>
            <w:vAlign w:val="center"/>
            <w:hideMark/>
          </w:tcPr>
          <w:p w14:paraId="05E203CB" w14:textId="77777777" w:rsidR="007B58F8" w:rsidRPr="007B58F8" w:rsidRDefault="007B58F8" w:rsidP="007B58F8">
            <w:pPr>
              <w:jc w:val="center"/>
              <w:rPr>
                <w:color w:val="000000"/>
                <w:sz w:val="22"/>
                <w:szCs w:val="22"/>
              </w:rPr>
            </w:pPr>
            <w:r w:rsidRPr="007B58F8">
              <w:rPr>
                <w:color w:val="000000"/>
                <w:sz w:val="22"/>
                <w:szCs w:val="22"/>
              </w:rPr>
              <w:t>9936,052</w:t>
            </w:r>
          </w:p>
        </w:tc>
        <w:tc>
          <w:tcPr>
            <w:tcW w:w="590" w:type="pct"/>
            <w:tcBorders>
              <w:top w:val="nil"/>
              <w:left w:val="nil"/>
              <w:bottom w:val="single" w:sz="4" w:space="0" w:color="auto"/>
              <w:right w:val="single" w:sz="4" w:space="0" w:color="auto"/>
            </w:tcBorders>
            <w:shd w:val="clear" w:color="auto" w:fill="auto"/>
            <w:noWrap/>
            <w:vAlign w:val="center"/>
            <w:hideMark/>
          </w:tcPr>
          <w:p w14:paraId="4AB829EF" w14:textId="77777777" w:rsidR="007B58F8" w:rsidRPr="007B58F8" w:rsidRDefault="007B58F8" w:rsidP="007B58F8">
            <w:pPr>
              <w:jc w:val="center"/>
              <w:rPr>
                <w:color w:val="000000"/>
                <w:sz w:val="22"/>
                <w:szCs w:val="22"/>
              </w:rPr>
            </w:pPr>
            <w:r w:rsidRPr="007B58F8">
              <w:rPr>
                <w:color w:val="000000"/>
                <w:sz w:val="22"/>
                <w:szCs w:val="22"/>
              </w:rPr>
              <w:t>10323,56</w:t>
            </w:r>
          </w:p>
        </w:tc>
        <w:tc>
          <w:tcPr>
            <w:tcW w:w="590" w:type="pct"/>
            <w:tcBorders>
              <w:top w:val="nil"/>
              <w:left w:val="nil"/>
              <w:bottom w:val="single" w:sz="4" w:space="0" w:color="auto"/>
              <w:right w:val="single" w:sz="4" w:space="0" w:color="auto"/>
            </w:tcBorders>
            <w:shd w:val="clear" w:color="auto" w:fill="auto"/>
            <w:noWrap/>
            <w:vAlign w:val="center"/>
            <w:hideMark/>
          </w:tcPr>
          <w:p w14:paraId="162D8F97" w14:textId="77777777" w:rsidR="007B58F8" w:rsidRPr="007B58F8" w:rsidRDefault="007B58F8" w:rsidP="007B58F8">
            <w:pPr>
              <w:jc w:val="center"/>
              <w:rPr>
                <w:color w:val="000000"/>
                <w:sz w:val="22"/>
                <w:szCs w:val="22"/>
              </w:rPr>
            </w:pPr>
            <w:r w:rsidRPr="007B58F8">
              <w:rPr>
                <w:color w:val="000000"/>
                <w:sz w:val="22"/>
                <w:szCs w:val="22"/>
              </w:rPr>
              <w:t>10736,50</w:t>
            </w:r>
          </w:p>
        </w:tc>
        <w:tc>
          <w:tcPr>
            <w:tcW w:w="590" w:type="pct"/>
            <w:tcBorders>
              <w:top w:val="nil"/>
              <w:left w:val="nil"/>
              <w:bottom w:val="single" w:sz="4" w:space="0" w:color="auto"/>
              <w:right w:val="single" w:sz="4" w:space="0" w:color="auto"/>
            </w:tcBorders>
            <w:shd w:val="clear" w:color="auto" w:fill="auto"/>
            <w:noWrap/>
            <w:vAlign w:val="center"/>
            <w:hideMark/>
          </w:tcPr>
          <w:p w14:paraId="6CEA5E8E" w14:textId="77777777" w:rsidR="007B58F8" w:rsidRPr="007B58F8" w:rsidRDefault="007B58F8" w:rsidP="007B58F8">
            <w:pPr>
              <w:jc w:val="center"/>
              <w:rPr>
                <w:color w:val="000000"/>
                <w:sz w:val="22"/>
                <w:szCs w:val="22"/>
              </w:rPr>
            </w:pPr>
            <w:r w:rsidRPr="007B58F8">
              <w:rPr>
                <w:color w:val="000000"/>
                <w:sz w:val="22"/>
                <w:szCs w:val="22"/>
              </w:rPr>
              <w:t>11165,96</w:t>
            </w:r>
          </w:p>
        </w:tc>
        <w:tc>
          <w:tcPr>
            <w:tcW w:w="590" w:type="pct"/>
            <w:tcBorders>
              <w:top w:val="nil"/>
              <w:left w:val="nil"/>
              <w:bottom w:val="single" w:sz="4" w:space="0" w:color="auto"/>
              <w:right w:val="single" w:sz="4" w:space="0" w:color="auto"/>
            </w:tcBorders>
            <w:shd w:val="clear" w:color="auto" w:fill="auto"/>
            <w:noWrap/>
            <w:vAlign w:val="center"/>
            <w:hideMark/>
          </w:tcPr>
          <w:p w14:paraId="763A7175" w14:textId="77777777" w:rsidR="007B58F8" w:rsidRPr="007B58F8" w:rsidRDefault="007B58F8" w:rsidP="007B58F8">
            <w:pPr>
              <w:jc w:val="center"/>
              <w:rPr>
                <w:color w:val="000000"/>
                <w:sz w:val="22"/>
                <w:szCs w:val="22"/>
              </w:rPr>
            </w:pPr>
            <w:r w:rsidRPr="007B58F8">
              <w:rPr>
                <w:color w:val="000000"/>
                <w:sz w:val="22"/>
                <w:szCs w:val="22"/>
              </w:rPr>
              <w:t>11612,60</w:t>
            </w:r>
          </w:p>
        </w:tc>
      </w:tr>
      <w:tr w:rsidR="007B58F8" w:rsidRPr="007B58F8" w14:paraId="5B8313B7"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43F32731"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804" w:type="pct"/>
            <w:tcBorders>
              <w:top w:val="nil"/>
              <w:left w:val="nil"/>
              <w:bottom w:val="single" w:sz="4" w:space="0" w:color="auto"/>
              <w:right w:val="single" w:sz="4" w:space="0" w:color="auto"/>
            </w:tcBorders>
            <w:shd w:val="clear" w:color="auto" w:fill="auto"/>
            <w:noWrap/>
            <w:vAlign w:val="center"/>
            <w:hideMark/>
          </w:tcPr>
          <w:p w14:paraId="62336A5A" w14:textId="77777777" w:rsidR="007B58F8" w:rsidRPr="007B58F8" w:rsidRDefault="007B58F8" w:rsidP="007B58F8">
            <w:pPr>
              <w:jc w:val="center"/>
              <w:rPr>
                <w:color w:val="000000"/>
                <w:sz w:val="22"/>
                <w:szCs w:val="22"/>
              </w:rPr>
            </w:pPr>
            <w:r w:rsidRPr="007B58F8">
              <w:rPr>
                <w:color w:val="000000"/>
                <w:sz w:val="22"/>
                <w:szCs w:val="22"/>
              </w:rPr>
              <w:t>10481,241</w:t>
            </w:r>
          </w:p>
        </w:tc>
        <w:tc>
          <w:tcPr>
            <w:tcW w:w="590" w:type="pct"/>
            <w:tcBorders>
              <w:top w:val="nil"/>
              <w:left w:val="nil"/>
              <w:bottom w:val="single" w:sz="4" w:space="0" w:color="auto"/>
              <w:right w:val="single" w:sz="4" w:space="0" w:color="auto"/>
            </w:tcBorders>
            <w:shd w:val="clear" w:color="auto" w:fill="auto"/>
            <w:noWrap/>
            <w:vAlign w:val="center"/>
            <w:hideMark/>
          </w:tcPr>
          <w:p w14:paraId="6983D995" w14:textId="77777777" w:rsidR="007B58F8" w:rsidRPr="007B58F8" w:rsidRDefault="007B58F8" w:rsidP="007B58F8">
            <w:pPr>
              <w:jc w:val="center"/>
              <w:rPr>
                <w:color w:val="000000"/>
                <w:sz w:val="22"/>
                <w:szCs w:val="22"/>
              </w:rPr>
            </w:pPr>
            <w:r w:rsidRPr="007B58F8">
              <w:rPr>
                <w:color w:val="000000"/>
                <w:sz w:val="22"/>
                <w:szCs w:val="22"/>
              </w:rPr>
              <w:t>10890,01</w:t>
            </w:r>
          </w:p>
        </w:tc>
        <w:tc>
          <w:tcPr>
            <w:tcW w:w="590" w:type="pct"/>
            <w:tcBorders>
              <w:top w:val="nil"/>
              <w:left w:val="nil"/>
              <w:bottom w:val="single" w:sz="4" w:space="0" w:color="auto"/>
              <w:right w:val="single" w:sz="4" w:space="0" w:color="auto"/>
            </w:tcBorders>
            <w:shd w:val="clear" w:color="auto" w:fill="auto"/>
            <w:noWrap/>
            <w:vAlign w:val="center"/>
            <w:hideMark/>
          </w:tcPr>
          <w:p w14:paraId="023F0FA3" w14:textId="77777777" w:rsidR="007B58F8" w:rsidRPr="007B58F8" w:rsidRDefault="007B58F8" w:rsidP="007B58F8">
            <w:pPr>
              <w:jc w:val="center"/>
              <w:rPr>
                <w:color w:val="000000"/>
                <w:sz w:val="22"/>
                <w:szCs w:val="22"/>
              </w:rPr>
            </w:pPr>
            <w:r w:rsidRPr="007B58F8">
              <w:rPr>
                <w:color w:val="000000"/>
                <w:sz w:val="22"/>
                <w:szCs w:val="22"/>
              </w:rPr>
              <w:t>11325,61</w:t>
            </w:r>
          </w:p>
        </w:tc>
        <w:tc>
          <w:tcPr>
            <w:tcW w:w="590" w:type="pct"/>
            <w:tcBorders>
              <w:top w:val="nil"/>
              <w:left w:val="nil"/>
              <w:bottom w:val="single" w:sz="4" w:space="0" w:color="auto"/>
              <w:right w:val="single" w:sz="4" w:space="0" w:color="auto"/>
            </w:tcBorders>
            <w:shd w:val="clear" w:color="auto" w:fill="auto"/>
            <w:noWrap/>
            <w:vAlign w:val="center"/>
            <w:hideMark/>
          </w:tcPr>
          <w:p w14:paraId="48477FE9" w14:textId="77777777" w:rsidR="007B58F8" w:rsidRPr="007B58F8" w:rsidRDefault="007B58F8" w:rsidP="007B58F8">
            <w:pPr>
              <w:jc w:val="center"/>
              <w:rPr>
                <w:color w:val="000000"/>
                <w:sz w:val="22"/>
                <w:szCs w:val="22"/>
              </w:rPr>
            </w:pPr>
            <w:r w:rsidRPr="007B58F8">
              <w:rPr>
                <w:color w:val="000000"/>
                <w:sz w:val="22"/>
                <w:szCs w:val="22"/>
              </w:rPr>
              <w:t>11778,63</w:t>
            </w:r>
          </w:p>
        </w:tc>
        <w:tc>
          <w:tcPr>
            <w:tcW w:w="590" w:type="pct"/>
            <w:tcBorders>
              <w:top w:val="nil"/>
              <w:left w:val="nil"/>
              <w:bottom w:val="single" w:sz="4" w:space="0" w:color="auto"/>
              <w:right w:val="single" w:sz="4" w:space="0" w:color="auto"/>
            </w:tcBorders>
            <w:shd w:val="clear" w:color="auto" w:fill="auto"/>
            <w:noWrap/>
            <w:vAlign w:val="center"/>
            <w:hideMark/>
          </w:tcPr>
          <w:p w14:paraId="7A02E11D" w14:textId="77777777" w:rsidR="007B58F8" w:rsidRPr="007B58F8" w:rsidRDefault="007B58F8" w:rsidP="007B58F8">
            <w:pPr>
              <w:jc w:val="center"/>
              <w:rPr>
                <w:color w:val="000000"/>
                <w:sz w:val="22"/>
                <w:szCs w:val="22"/>
              </w:rPr>
            </w:pPr>
            <w:r w:rsidRPr="007B58F8">
              <w:rPr>
                <w:color w:val="000000"/>
                <w:sz w:val="22"/>
                <w:szCs w:val="22"/>
              </w:rPr>
              <w:t>12249,78</w:t>
            </w:r>
          </w:p>
        </w:tc>
      </w:tr>
      <w:tr w:rsidR="007B58F8" w:rsidRPr="007B58F8" w14:paraId="083F0C24"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4E9828D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804" w:type="pct"/>
            <w:tcBorders>
              <w:top w:val="nil"/>
              <w:left w:val="nil"/>
              <w:bottom w:val="single" w:sz="4" w:space="0" w:color="auto"/>
              <w:right w:val="single" w:sz="4" w:space="0" w:color="auto"/>
            </w:tcBorders>
            <w:shd w:val="clear" w:color="auto" w:fill="auto"/>
            <w:noWrap/>
            <w:vAlign w:val="center"/>
            <w:hideMark/>
          </w:tcPr>
          <w:p w14:paraId="3E62FC39" w14:textId="77777777" w:rsidR="007B58F8" w:rsidRPr="007B58F8" w:rsidRDefault="007B58F8" w:rsidP="007B58F8">
            <w:pPr>
              <w:jc w:val="center"/>
              <w:rPr>
                <w:color w:val="000000"/>
                <w:sz w:val="22"/>
                <w:szCs w:val="22"/>
              </w:rPr>
            </w:pPr>
            <w:r w:rsidRPr="007B58F8">
              <w:rPr>
                <w:color w:val="000000"/>
                <w:sz w:val="22"/>
                <w:szCs w:val="22"/>
              </w:rPr>
              <w:t>11792,161</w:t>
            </w:r>
          </w:p>
        </w:tc>
        <w:tc>
          <w:tcPr>
            <w:tcW w:w="590" w:type="pct"/>
            <w:tcBorders>
              <w:top w:val="nil"/>
              <w:left w:val="nil"/>
              <w:bottom w:val="single" w:sz="4" w:space="0" w:color="auto"/>
              <w:right w:val="single" w:sz="4" w:space="0" w:color="auto"/>
            </w:tcBorders>
            <w:shd w:val="clear" w:color="auto" w:fill="auto"/>
            <w:noWrap/>
            <w:vAlign w:val="center"/>
            <w:hideMark/>
          </w:tcPr>
          <w:p w14:paraId="7672DAD0" w14:textId="77777777" w:rsidR="007B58F8" w:rsidRPr="007B58F8" w:rsidRDefault="007B58F8" w:rsidP="007B58F8">
            <w:pPr>
              <w:jc w:val="center"/>
              <w:rPr>
                <w:color w:val="000000"/>
                <w:sz w:val="22"/>
                <w:szCs w:val="22"/>
              </w:rPr>
            </w:pPr>
            <w:r w:rsidRPr="007B58F8">
              <w:rPr>
                <w:color w:val="000000"/>
                <w:sz w:val="22"/>
                <w:szCs w:val="22"/>
              </w:rPr>
              <w:t>12252,06</w:t>
            </w:r>
          </w:p>
        </w:tc>
        <w:tc>
          <w:tcPr>
            <w:tcW w:w="590" w:type="pct"/>
            <w:tcBorders>
              <w:top w:val="nil"/>
              <w:left w:val="nil"/>
              <w:bottom w:val="single" w:sz="4" w:space="0" w:color="auto"/>
              <w:right w:val="single" w:sz="4" w:space="0" w:color="auto"/>
            </w:tcBorders>
            <w:shd w:val="clear" w:color="auto" w:fill="auto"/>
            <w:noWrap/>
            <w:vAlign w:val="center"/>
            <w:hideMark/>
          </w:tcPr>
          <w:p w14:paraId="2F416209" w14:textId="77777777" w:rsidR="007B58F8" w:rsidRPr="007B58F8" w:rsidRDefault="007B58F8" w:rsidP="007B58F8">
            <w:pPr>
              <w:jc w:val="center"/>
              <w:rPr>
                <w:color w:val="000000"/>
                <w:sz w:val="22"/>
                <w:szCs w:val="22"/>
              </w:rPr>
            </w:pPr>
            <w:r w:rsidRPr="007B58F8">
              <w:rPr>
                <w:color w:val="000000"/>
                <w:sz w:val="22"/>
                <w:szCs w:val="22"/>
              </w:rPr>
              <w:t>12742,14</w:t>
            </w:r>
          </w:p>
        </w:tc>
        <w:tc>
          <w:tcPr>
            <w:tcW w:w="590" w:type="pct"/>
            <w:tcBorders>
              <w:top w:val="nil"/>
              <w:left w:val="nil"/>
              <w:bottom w:val="single" w:sz="4" w:space="0" w:color="auto"/>
              <w:right w:val="single" w:sz="4" w:space="0" w:color="auto"/>
            </w:tcBorders>
            <w:shd w:val="clear" w:color="auto" w:fill="auto"/>
            <w:noWrap/>
            <w:vAlign w:val="center"/>
            <w:hideMark/>
          </w:tcPr>
          <w:p w14:paraId="7A5AD280" w14:textId="77777777" w:rsidR="007B58F8" w:rsidRPr="007B58F8" w:rsidRDefault="007B58F8" w:rsidP="007B58F8">
            <w:pPr>
              <w:jc w:val="center"/>
              <w:rPr>
                <w:color w:val="000000"/>
                <w:sz w:val="22"/>
                <w:szCs w:val="22"/>
              </w:rPr>
            </w:pPr>
            <w:r w:rsidRPr="007B58F8">
              <w:rPr>
                <w:color w:val="000000"/>
                <w:sz w:val="22"/>
                <w:szCs w:val="22"/>
              </w:rPr>
              <w:t>13251,82</w:t>
            </w:r>
          </w:p>
        </w:tc>
        <w:tc>
          <w:tcPr>
            <w:tcW w:w="590" w:type="pct"/>
            <w:tcBorders>
              <w:top w:val="nil"/>
              <w:left w:val="nil"/>
              <w:bottom w:val="single" w:sz="4" w:space="0" w:color="auto"/>
              <w:right w:val="single" w:sz="4" w:space="0" w:color="auto"/>
            </w:tcBorders>
            <w:shd w:val="clear" w:color="auto" w:fill="auto"/>
            <w:noWrap/>
            <w:vAlign w:val="center"/>
            <w:hideMark/>
          </w:tcPr>
          <w:p w14:paraId="094A7389" w14:textId="77777777" w:rsidR="007B58F8" w:rsidRPr="007B58F8" w:rsidRDefault="007B58F8" w:rsidP="007B58F8">
            <w:pPr>
              <w:jc w:val="center"/>
              <w:rPr>
                <w:color w:val="000000"/>
                <w:sz w:val="22"/>
                <w:szCs w:val="22"/>
              </w:rPr>
            </w:pPr>
            <w:r w:rsidRPr="007B58F8">
              <w:rPr>
                <w:color w:val="000000"/>
                <w:sz w:val="22"/>
                <w:szCs w:val="22"/>
              </w:rPr>
              <w:t>13781,90</w:t>
            </w:r>
          </w:p>
        </w:tc>
      </w:tr>
      <w:tr w:rsidR="007B58F8" w:rsidRPr="007B58F8" w14:paraId="6A05AEA9"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75C16B7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804" w:type="pct"/>
            <w:tcBorders>
              <w:top w:val="nil"/>
              <w:left w:val="nil"/>
              <w:bottom w:val="single" w:sz="4" w:space="0" w:color="auto"/>
              <w:right w:val="single" w:sz="4" w:space="0" w:color="auto"/>
            </w:tcBorders>
            <w:shd w:val="clear" w:color="auto" w:fill="auto"/>
            <w:noWrap/>
            <w:vAlign w:val="center"/>
            <w:hideMark/>
          </w:tcPr>
          <w:p w14:paraId="18456CE9" w14:textId="77777777" w:rsidR="007B58F8" w:rsidRPr="007B58F8" w:rsidRDefault="007B58F8" w:rsidP="007B58F8">
            <w:pPr>
              <w:jc w:val="center"/>
              <w:rPr>
                <w:color w:val="000000"/>
                <w:sz w:val="22"/>
                <w:szCs w:val="22"/>
              </w:rPr>
            </w:pPr>
            <w:r w:rsidRPr="007B58F8">
              <w:rPr>
                <w:color w:val="000000"/>
                <w:sz w:val="22"/>
                <w:szCs w:val="22"/>
              </w:rPr>
              <w:t>13232,990</w:t>
            </w:r>
          </w:p>
        </w:tc>
        <w:tc>
          <w:tcPr>
            <w:tcW w:w="590" w:type="pct"/>
            <w:tcBorders>
              <w:top w:val="nil"/>
              <w:left w:val="nil"/>
              <w:bottom w:val="single" w:sz="4" w:space="0" w:color="auto"/>
              <w:right w:val="single" w:sz="4" w:space="0" w:color="auto"/>
            </w:tcBorders>
            <w:shd w:val="clear" w:color="auto" w:fill="auto"/>
            <w:noWrap/>
            <w:vAlign w:val="center"/>
            <w:hideMark/>
          </w:tcPr>
          <w:p w14:paraId="3A6FD9AC" w14:textId="77777777" w:rsidR="007B58F8" w:rsidRPr="007B58F8" w:rsidRDefault="007B58F8" w:rsidP="007B58F8">
            <w:pPr>
              <w:jc w:val="center"/>
              <w:rPr>
                <w:color w:val="000000"/>
                <w:sz w:val="22"/>
                <w:szCs w:val="22"/>
              </w:rPr>
            </w:pPr>
            <w:r w:rsidRPr="007B58F8">
              <w:rPr>
                <w:color w:val="000000"/>
                <w:sz w:val="22"/>
                <w:szCs w:val="22"/>
              </w:rPr>
              <w:t>13749,08</w:t>
            </w:r>
          </w:p>
        </w:tc>
        <w:tc>
          <w:tcPr>
            <w:tcW w:w="590" w:type="pct"/>
            <w:tcBorders>
              <w:top w:val="nil"/>
              <w:left w:val="nil"/>
              <w:bottom w:val="single" w:sz="4" w:space="0" w:color="auto"/>
              <w:right w:val="single" w:sz="4" w:space="0" w:color="auto"/>
            </w:tcBorders>
            <w:shd w:val="clear" w:color="auto" w:fill="auto"/>
            <w:noWrap/>
            <w:vAlign w:val="center"/>
            <w:hideMark/>
          </w:tcPr>
          <w:p w14:paraId="6FFE69B5" w14:textId="77777777" w:rsidR="007B58F8" w:rsidRPr="007B58F8" w:rsidRDefault="007B58F8" w:rsidP="007B58F8">
            <w:pPr>
              <w:jc w:val="center"/>
              <w:rPr>
                <w:color w:val="000000"/>
                <w:sz w:val="22"/>
                <w:szCs w:val="22"/>
              </w:rPr>
            </w:pPr>
            <w:r w:rsidRPr="007B58F8">
              <w:rPr>
                <w:color w:val="000000"/>
                <w:sz w:val="22"/>
                <w:szCs w:val="22"/>
              </w:rPr>
              <w:t>14299,04</w:t>
            </w:r>
          </w:p>
        </w:tc>
        <w:tc>
          <w:tcPr>
            <w:tcW w:w="590" w:type="pct"/>
            <w:tcBorders>
              <w:top w:val="nil"/>
              <w:left w:val="nil"/>
              <w:bottom w:val="single" w:sz="4" w:space="0" w:color="auto"/>
              <w:right w:val="single" w:sz="4" w:space="0" w:color="auto"/>
            </w:tcBorders>
            <w:shd w:val="clear" w:color="auto" w:fill="auto"/>
            <w:noWrap/>
            <w:vAlign w:val="center"/>
            <w:hideMark/>
          </w:tcPr>
          <w:p w14:paraId="0E2A36E0" w14:textId="77777777" w:rsidR="007B58F8" w:rsidRPr="007B58F8" w:rsidRDefault="007B58F8" w:rsidP="007B58F8">
            <w:pPr>
              <w:jc w:val="center"/>
              <w:rPr>
                <w:color w:val="000000"/>
                <w:sz w:val="22"/>
                <w:szCs w:val="22"/>
              </w:rPr>
            </w:pPr>
            <w:r w:rsidRPr="007B58F8">
              <w:rPr>
                <w:color w:val="000000"/>
                <w:sz w:val="22"/>
                <w:szCs w:val="22"/>
              </w:rPr>
              <w:t>14871,00</w:t>
            </w:r>
          </w:p>
        </w:tc>
        <w:tc>
          <w:tcPr>
            <w:tcW w:w="590" w:type="pct"/>
            <w:tcBorders>
              <w:top w:val="nil"/>
              <w:left w:val="nil"/>
              <w:bottom w:val="single" w:sz="4" w:space="0" w:color="auto"/>
              <w:right w:val="single" w:sz="4" w:space="0" w:color="auto"/>
            </w:tcBorders>
            <w:shd w:val="clear" w:color="auto" w:fill="auto"/>
            <w:noWrap/>
            <w:vAlign w:val="center"/>
            <w:hideMark/>
          </w:tcPr>
          <w:p w14:paraId="0487D511" w14:textId="77777777" w:rsidR="007B58F8" w:rsidRPr="007B58F8" w:rsidRDefault="007B58F8" w:rsidP="007B58F8">
            <w:pPr>
              <w:jc w:val="center"/>
              <w:rPr>
                <w:color w:val="000000"/>
                <w:sz w:val="22"/>
                <w:szCs w:val="22"/>
              </w:rPr>
            </w:pPr>
            <w:r w:rsidRPr="007B58F8">
              <w:rPr>
                <w:color w:val="000000"/>
                <w:sz w:val="22"/>
                <w:szCs w:val="22"/>
              </w:rPr>
              <w:t>15465,84</w:t>
            </w:r>
          </w:p>
        </w:tc>
      </w:tr>
      <w:tr w:rsidR="007B58F8" w:rsidRPr="007B58F8" w14:paraId="0C7A0883"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center"/>
            <w:hideMark/>
          </w:tcPr>
          <w:p w14:paraId="770A802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804" w:type="pct"/>
            <w:tcBorders>
              <w:top w:val="nil"/>
              <w:left w:val="nil"/>
              <w:bottom w:val="single" w:sz="4" w:space="0" w:color="auto"/>
              <w:right w:val="single" w:sz="4" w:space="0" w:color="auto"/>
            </w:tcBorders>
            <w:shd w:val="clear" w:color="auto" w:fill="auto"/>
            <w:noWrap/>
            <w:vAlign w:val="center"/>
            <w:hideMark/>
          </w:tcPr>
          <w:p w14:paraId="68E3548C" w14:textId="77777777" w:rsidR="007B58F8" w:rsidRPr="007B58F8" w:rsidRDefault="007B58F8" w:rsidP="007B58F8">
            <w:pPr>
              <w:jc w:val="center"/>
              <w:rPr>
                <w:color w:val="000000"/>
                <w:sz w:val="22"/>
                <w:szCs w:val="22"/>
              </w:rPr>
            </w:pPr>
            <w:r w:rsidRPr="007B58F8">
              <w:rPr>
                <w:color w:val="000000"/>
                <w:sz w:val="22"/>
                <w:szCs w:val="22"/>
              </w:rPr>
              <w:t>15069,285</w:t>
            </w:r>
          </w:p>
        </w:tc>
        <w:tc>
          <w:tcPr>
            <w:tcW w:w="590" w:type="pct"/>
            <w:tcBorders>
              <w:top w:val="nil"/>
              <w:left w:val="nil"/>
              <w:bottom w:val="single" w:sz="4" w:space="0" w:color="auto"/>
              <w:right w:val="single" w:sz="4" w:space="0" w:color="auto"/>
            </w:tcBorders>
            <w:shd w:val="clear" w:color="auto" w:fill="auto"/>
            <w:noWrap/>
            <w:vAlign w:val="center"/>
            <w:hideMark/>
          </w:tcPr>
          <w:p w14:paraId="742F6CC7" w14:textId="77777777" w:rsidR="007B58F8" w:rsidRPr="007B58F8" w:rsidRDefault="007B58F8" w:rsidP="007B58F8">
            <w:pPr>
              <w:jc w:val="center"/>
              <w:rPr>
                <w:color w:val="000000"/>
                <w:sz w:val="22"/>
                <w:szCs w:val="22"/>
              </w:rPr>
            </w:pPr>
            <w:r w:rsidRPr="007B58F8">
              <w:rPr>
                <w:color w:val="000000"/>
                <w:sz w:val="22"/>
                <w:szCs w:val="22"/>
              </w:rPr>
              <w:t>15656,99</w:t>
            </w:r>
          </w:p>
        </w:tc>
        <w:tc>
          <w:tcPr>
            <w:tcW w:w="590" w:type="pct"/>
            <w:tcBorders>
              <w:top w:val="nil"/>
              <w:left w:val="nil"/>
              <w:bottom w:val="single" w:sz="4" w:space="0" w:color="auto"/>
              <w:right w:val="single" w:sz="4" w:space="0" w:color="auto"/>
            </w:tcBorders>
            <w:shd w:val="clear" w:color="auto" w:fill="auto"/>
            <w:noWrap/>
            <w:vAlign w:val="center"/>
            <w:hideMark/>
          </w:tcPr>
          <w:p w14:paraId="5A6CFA0A" w14:textId="77777777" w:rsidR="007B58F8" w:rsidRPr="007B58F8" w:rsidRDefault="007B58F8" w:rsidP="007B58F8">
            <w:pPr>
              <w:jc w:val="center"/>
              <w:rPr>
                <w:color w:val="000000"/>
                <w:sz w:val="22"/>
                <w:szCs w:val="22"/>
              </w:rPr>
            </w:pPr>
            <w:r w:rsidRPr="007B58F8">
              <w:rPr>
                <w:color w:val="000000"/>
                <w:sz w:val="22"/>
                <w:szCs w:val="22"/>
              </w:rPr>
              <w:t>16283,27</w:t>
            </w:r>
          </w:p>
        </w:tc>
        <w:tc>
          <w:tcPr>
            <w:tcW w:w="590" w:type="pct"/>
            <w:tcBorders>
              <w:top w:val="nil"/>
              <w:left w:val="nil"/>
              <w:bottom w:val="single" w:sz="4" w:space="0" w:color="auto"/>
              <w:right w:val="single" w:sz="4" w:space="0" w:color="auto"/>
            </w:tcBorders>
            <w:shd w:val="clear" w:color="auto" w:fill="auto"/>
            <w:noWrap/>
            <w:vAlign w:val="center"/>
            <w:hideMark/>
          </w:tcPr>
          <w:p w14:paraId="21C13344" w14:textId="77777777" w:rsidR="007B58F8" w:rsidRPr="007B58F8" w:rsidRDefault="007B58F8" w:rsidP="007B58F8">
            <w:pPr>
              <w:jc w:val="center"/>
              <w:rPr>
                <w:color w:val="000000"/>
                <w:sz w:val="22"/>
                <w:szCs w:val="22"/>
              </w:rPr>
            </w:pPr>
            <w:r w:rsidRPr="007B58F8">
              <w:rPr>
                <w:color w:val="000000"/>
                <w:sz w:val="22"/>
                <w:szCs w:val="22"/>
              </w:rPr>
              <w:t>16934,60</w:t>
            </w:r>
          </w:p>
        </w:tc>
        <w:tc>
          <w:tcPr>
            <w:tcW w:w="590" w:type="pct"/>
            <w:tcBorders>
              <w:top w:val="nil"/>
              <w:left w:val="nil"/>
              <w:bottom w:val="single" w:sz="4" w:space="0" w:color="auto"/>
              <w:right w:val="single" w:sz="4" w:space="0" w:color="auto"/>
            </w:tcBorders>
            <w:shd w:val="clear" w:color="auto" w:fill="auto"/>
            <w:noWrap/>
            <w:vAlign w:val="center"/>
            <w:hideMark/>
          </w:tcPr>
          <w:p w14:paraId="0BD8852F" w14:textId="77777777" w:rsidR="007B58F8" w:rsidRPr="007B58F8" w:rsidRDefault="007B58F8" w:rsidP="007B58F8">
            <w:pPr>
              <w:jc w:val="center"/>
              <w:rPr>
                <w:color w:val="000000"/>
                <w:sz w:val="22"/>
                <w:szCs w:val="22"/>
              </w:rPr>
            </w:pPr>
            <w:r w:rsidRPr="007B58F8">
              <w:rPr>
                <w:color w:val="000000"/>
                <w:sz w:val="22"/>
                <w:szCs w:val="22"/>
              </w:rPr>
              <w:t>17611,98</w:t>
            </w:r>
          </w:p>
        </w:tc>
      </w:tr>
      <w:tr w:rsidR="007B58F8" w:rsidRPr="007B58F8" w14:paraId="567E7833" w14:textId="77777777" w:rsidTr="005048A7">
        <w:trPr>
          <w:gridAfter w:val="1"/>
          <w:wAfter w:w="7" w:type="pct"/>
          <w:trHeight w:val="300"/>
        </w:trPr>
        <w:tc>
          <w:tcPr>
            <w:tcW w:w="1829" w:type="pct"/>
            <w:tcBorders>
              <w:top w:val="nil"/>
              <w:left w:val="single" w:sz="4" w:space="0" w:color="auto"/>
              <w:bottom w:val="single" w:sz="4" w:space="0" w:color="auto"/>
              <w:right w:val="single" w:sz="4" w:space="0" w:color="auto"/>
            </w:tcBorders>
            <w:shd w:val="clear" w:color="auto" w:fill="auto"/>
            <w:vAlign w:val="bottom"/>
            <w:hideMark/>
          </w:tcPr>
          <w:p w14:paraId="40A5320D"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804" w:type="pct"/>
            <w:tcBorders>
              <w:top w:val="nil"/>
              <w:left w:val="nil"/>
              <w:bottom w:val="single" w:sz="4" w:space="0" w:color="auto"/>
              <w:right w:val="single" w:sz="4" w:space="0" w:color="auto"/>
            </w:tcBorders>
            <w:shd w:val="clear" w:color="auto" w:fill="auto"/>
            <w:noWrap/>
            <w:vAlign w:val="center"/>
            <w:hideMark/>
          </w:tcPr>
          <w:p w14:paraId="1C7DF9DC" w14:textId="77777777" w:rsidR="007B58F8" w:rsidRPr="007B58F8" w:rsidRDefault="007B58F8" w:rsidP="007B58F8">
            <w:pPr>
              <w:jc w:val="center"/>
              <w:rPr>
                <w:b/>
                <w:bCs/>
                <w:color w:val="000000"/>
                <w:sz w:val="22"/>
                <w:szCs w:val="22"/>
              </w:rPr>
            </w:pPr>
            <w:r w:rsidRPr="007B58F8">
              <w:rPr>
                <w:b/>
                <w:bCs/>
                <w:color w:val="000000"/>
                <w:sz w:val="22"/>
                <w:szCs w:val="22"/>
              </w:rPr>
              <w:t>46432,448</w:t>
            </w:r>
          </w:p>
        </w:tc>
        <w:tc>
          <w:tcPr>
            <w:tcW w:w="590" w:type="pct"/>
            <w:tcBorders>
              <w:top w:val="nil"/>
              <w:left w:val="nil"/>
              <w:bottom w:val="single" w:sz="4" w:space="0" w:color="auto"/>
              <w:right w:val="single" w:sz="4" w:space="0" w:color="auto"/>
            </w:tcBorders>
            <w:shd w:val="clear" w:color="auto" w:fill="auto"/>
            <w:noWrap/>
            <w:vAlign w:val="center"/>
            <w:hideMark/>
          </w:tcPr>
          <w:p w14:paraId="27E73E4C" w14:textId="77777777" w:rsidR="007B58F8" w:rsidRPr="007B58F8" w:rsidRDefault="007B58F8" w:rsidP="007B58F8">
            <w:pPr>
              <w:jc w:val="center"/>
              <w:rPr>
                <w:b/>
                <w:bCs/>
                <w:color w:val="000000"/>
                <w:sz w:val="22"/>
                <w:szCs w:val="22"/>
              </w:rPr>
            </w:pPr>
            <w:r w:rsidRPr="007B58F8">
              <w:rPr>
                <w:b/>
                <w:bCs/>
                <w:color w:val="000000"/>
                <w:sz w:val="22"/>
                <w:szCs w:val="22"/>
              </w:rPr>
              <w:t>48243,31</w:t>
            </w:r>
          </w:p>
        </w:tc>
        <w:tc>
          <w:tcPr>
            <w:tcW w:w="590" w:type="pct"/>
            <w:tcBorders>
              <w:top w:val="nil"/>
              <w:left w:val="nil"/>
              <w:bottom w:val="single" w:sz="4" w:space="0" w:color="auto"/>
              <w:right w:val="single" w:sz="4" w:space="0" w:color="auto"/>
            </w:tcBorders>
            <w:shd w:val="clear" w:color="auto" w:fill="auto"/>
            <w:noWrap/>
            <w:vAlign w:val="center"/>
            <w:hideMark/>
          </w:tcPr>
          <w:p w14:paraId="6D4DA720" w14:textId="77777777" w:rsidR="007B58F8" w:rsidRPr="007B58F8" w:rsidRDefault="007B58F8" w:rsidP="007B58F8">
            <w:pPr>
              <w:jc w:val="center"/>
              <w:rPr>
                <w:b/>
                <w:bCs/>
                <w:color w:val="000000"/>
                <w:sz w:val="22"/>
                <w:szCs w:val="22"/>
              </w:rPr>
            </w:pPr>
            <w:r w:rsidRPr="007B58F8">
              <w:rPr>
                <w:b/>
                <w:bCs/>
                <w:color w:val="000000"/>
                <w:sz w:val="22"/>
                <w:szCs w:val="22"/>
              </w:rPr>
              <w:t>50173,05</w:t>
            </w:r>
          </w:p>
        </w:tc>
        <w:tc>
          <w:tcPr>
            <w:tcW w:w="590" w:type="pct"/>
            <w:tcBorders>
              <w:top w:val="nil"/>
              <w:left w:val="nil"/>
              <w:bottom w:val="single" w:sz="4" w:space="0" w:color="auto"/>
              <w:right w:val="single" w:sz="4" w:space="0" w:color="auto"/>
            </w:tcBorders>
            <w:shd w:val="clear" w:color="auto" w:fill="auto"/>
            <w:noWrap/>
            <w:vAlign w:val="center"/>
            <w:hideMark/>
          </w:tcPr>
          <w:p w14:paraId="57115555" w14:textId="77777777" w:rsidR="007B58F8" w:rsidRPr="007B58F8" w:rsidRDefault="007B58F8" w:rsidP="007B58F8">
            <w:pPr>
              <w:jc w:val="center"/>
              <w:rPr>
                <w:b/>
                <w:bCs/>
                <w:color w:val="000000"/>
                <w:sz w:val="22"/>
                <w:szCs w:val="22"/>
              </w:rPr>
            </w:pPr>
            <w:r w:rsidRPr="007B58F8">
              <w:rPr>
                <w:b/>
                <w:bCs/>
                <w:color w:val="000000"/>
                <w:sz w:val="22"/>
                <w:szCs w:val="22"/>
              </w:rPr>
              <w:t>52179,97</w:t>
            </w:r>
          </w:p>
        </w:tc>
        <w:tc>
          <w:tcPr>
            <w:tcW w:w="590" w:type="pct"/>
            <w:tcBorders>
              <w:top w:val="nil"/>
              <w:left w:val="nil"/>
              <w:bottom w:val="single" w:sz="4" w:space="0" w:color="auto"/>
              <w:right w:val="single" w:sz="4" w:space="0" w:color="auto"/>
            </w:tcBorders>
            <w:shd w:val="clear" w:color="auto" w:fill="auto"/>
            <w:noWrap/>
            <w:vAlign w:val="center"/>
            <w:hideMark/>
          </w:tcPr>
          <w:p w14:paraId="4F038E7F" w14:textId="77777777" w:rsidR="007B58F8" w:rsidRPr="007B58F8" w:rsidRDefault="007B58F8" w:rsidP="007B58F8">
            <w:pPr>
              <w:jc w:val="center"/>
              <w:rPr>
                <w:b/>
                <w:bCs/>
                <w:color w:val="000000"/>
                <w:sz w:val="22"/>
                <w:szCs w:val="22"/>
              </w:rPr>
            </w:pPr>
            <w:r w:rsidRPr="007B58F8">
              <w:rPr>
                <w:b/>
                <w:bCs/>
                <w:color w:val="000000"/>
                <w:sz w:val="22"/>
                <w:szCs w:val="22"/>
              </w:rPr>
              <w:t>54267,17</w:t>
            </w:r>
          </w:p>
        </w:tc>
      </w:tr>
    </w:tbl>
    <w:p w14:paraId="4CD6231B" w14:textId="77777777" w:rsidR="007B58F8" w:rsidRPr="007B58F8" w:rsidRDefault="007B58F8" w:rsidP="007B58F8">
      <w:pPr>
        <w:jc w:val="center"/>
        <w:rPr>
          <w:b/>
          <w:sz w:val="28"/>
          <w:szCs w:val="28"/>
        </w:rPr>
      </w:pPr>
    </w:p>
    <w:p w14:paraId="4E0D8FD6" w14:textId="77777777" w:rsidR="007B58F8" w:rsidRPr="007B58F8" w:rsidRDefault="007B58F8" w:rsidP="007B58F8">
      <w:pPr>
        <w:jc w:val="center"/>
        <w:rPr>
          <w:b/>
          <w:sz w:val="28"/>
          <w:szCs w:val="28"/>
        </w:rPr>
      </w:pPr>
      <w:r w:rsidRPr="007B58F8">
        <w:rPr>
          <w:b/>
          <w:sz w:val="28"/>
          <w:szCs w:val="28"/>
        </w:rPr>
        <w:br w:type="page"/>
      </w:r>
      <w:r w:rsidRPr="007B58F8">
        <w:rPr>
          <w:b/>
          <w:sz w:val="28"/>
          <w:szCs w:val="28"/>
        </w:rPr>
        <w:lastRenderedPageBreak/>
        <w:t>Открытым способом прокладки с благоустройством (восстановление тротуаров, асфальта, газона)</w:t>
      </w:r>
    </w:p>
    <w:p w14:paraId="7953D417" w14:textId="77777777" w:rsidR="007B58F8" w:rsidRPr="007B58F8" w:rsidRDefault="007B58F8" w:rsidP="007B58F8">
      <w:pPr>
        <w:jc w:val="center"/>
        <w:rPr>
          <w:b/>
          <w:sz w:val="28"/>
          <w:szCs w:val="28"/>
        </w:rPr>
      </w:pPr>
    </w:p>
    <w:tbl>
      <w:tblPr>
        <w:tblW w:w="5000" w:type="pct"/>
        <w:tblLook w:val="04A0" w:firstRow="1" w:lastRow="0" w:firstColumn="1" w:lastColumn="0" w:noHBand="0" w:noVBand="1"/>
      </w:tblPr>
      <w:tblGrid>
        <w:gridCol w:w="3022"/>
        <w:gridCol w:w="2041"/>
        <w:gridCol w:w="1069"/>
        <w:gridCol w:w="1069"/>
        <w:gridCol w:w="1069"/>
        <w:gridCol w:w="1075"/>
      </w:tblGrid>
      <w:tr w:rsidR="007B58F8" w:rsidRPr="007B58F8" w14:paraId="5DCDDFDD" w14:textId="77777777" w:rsidTr="005048A7">
        <w:trPr>
          <w:trHeight w:val="600"/>
        </w:trPr>
        <w:tc>
          <w:tcPr>
            <w:tcW w:w="1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C5DE9"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383" w:type="pct"/>
            <w:gridSpan w:val="5"/>
            <w:tcBorders>
              <w:top w:val="single" w:sz="4" w:space="0" w:color="auto"/>
              <w:left w:val="nil"/>
              <w:bottom w:val="nil"/>
              <w:right w:val="single" w:sz="4" w:space="0" w:color="000000"/>
            </w:tcBorders>
            <w:shd w:val="clear" w:color="auto" w:fill="auto"/>
            <w:vAlign w:val="center"/>
            <w:hideMark/>
          </w:tcPr>
          <w:p w14:paraId="2FAB6852" w14:textId="77777777" w:rsidR="007B58F8" w:rsidRPr="007B58F8" w:rsidRDefault="007B58F8" w:rsidP="007B58F8">
            <w:pPr>
              <w:jc w:val="center"/>
              <w:rPr>
                <w:b/>
                <w:bCs/>
                <w:color w:val="000000"/>
                <w:sz w:val="22"/>
                <w:szCs w:val="22"/>
              </w:rPr>
            </w:pPr>
            <w:r w:rsidRPr="007B58F8">
              <w:rPr>
                <w:b/>
                <w:bCs/>
                <w:color w:val="000000"/>
                <w:sz w:val="22"/>
                <w:szCs w:val="22"/>
              </w:rPr>
              <w:t>Открытым</w:t>
            </w:r>
          </w:p>
        </w:tc>
      </w:tr>
      <w:tr w:rsidR="007B58F8" w:rsidRPr="007B58F8" w14:paraId="472E6DE9" w14:textId="77777777" w:rsidTr="005048A7">
        <w:trPr>
          <w:trHeight w:val="362"/>
        </w:trPr>
        <w:tc>
          <w:tcPr>
            <w:tcW w:w="16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120577" w14:textId="77777777" w:rsidR="007B58F8" w:rsidRPr="007B58F8" w:rsidRDefault="007B58F8" w:rsidP="007B58F8">
            <w:pPr>
              <w:rPr>
                <w:color w:val="000000"/>
                <w:sz w:val="22"/>
                <w:szCs w:val="22"/>
              </w:rPr>
            </w:pPr>
          </w:p>
        </w:tc>
        <w:tc>
          <w:tcPr>
            <w:tcW w:w="3383" w:type="pct"/>
            <w:gridSpan w:val="5"/>
            <w:tcBorders>
              <w:top w:val="single" w:sz="4" w:space="0" w:color="auto"/>
              <w:left w:val="nil"/>
              <w:bottom w:val="single" w:sz="4" w:space="0" w:color="auto"/>
              <w:right w:val="single" w:sz="4" w:space="0" w:color="000000"/>
            </w:tcBorders>
            <w:shd w:val="clear" w:color="auto" w:fill="auto"/>
            <w:vAlign w:val="center"/>
            <w:hideMark/>
          </w:tcPr>
          <w:p w14:paraId="54687A73" w14:textId="77777777" w:rsidR="007B58F8" w:rsidRPr="007B58F8" w:rsidRDefault="007B58F8" w:rsidP="007B58F8">
            <w:pPr>
              <w:jc w:val="center"/>
              <w:rPr>
                <w:b/>
                <w:bCs/>
                <w:color w:val="000000"/>
                <w:sz w:val="22"/>
                <w:szCs w:val="22"/>
              </w:rPr>
            </w:pPr>
            <w:r w:rsidRPr="007B58F8">
              <w:rPr>
                <w:b/>
                <w:bCs/>
                <w:color w:val="000000"/>
                <w:sz w:val="22"/>
                <w:szCs w:val="22"/>
              </w:rPr>
              <w:t>с благоустройством (восстановление тротуаров, асфальта, газона)</w:t>
            </w:r>
          </w:p>
        </w:tc>
      </w:tr>
      <w:tr w:rsidR="007B58F8" w:rsidRPr="007B58F8" w14:paraId="40DD2CE8"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5B3B5F35"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1092" w:type="pct"/>
            <w:tcBorders>
              <w:top w:val="nil"/>
              <w:left w:val="nil"/>
              <w:bottom w:val="single" w:sz="4" w:space="0" w:color="auto"/>
              <w:right w:val="single" w:sz="4" w:space="0" w:color="auto"/>
            </w:tcBorders>
            <w:shd w:val="clear" w:color="auto" w:fill="auto"/>
            <w:noWrap/>
            <w:vAlign w:val="center"/>
            <w:hideMark/>
          </w:tcPr>
          <w:p w14:paraId="0FC04CBF" w14:textId="77777777" w:rsidR="007B58F8" w:rsidRPr="007B58F8" w:rsidRDefault="007B58F8" w:rsidP="007B58F8">
            <w:pPr>
              <w:jc w:val="center"/>
              <w:rPr>
                <w:color w:val="000000"/>
                <w:sz w:val="22"/>
                <w:szCs w:val="22"/>
              </w:rPr>
            </w:pPr>
            <w:r w:rsidRPr="007B58F8">
              <w:rPr>
                <w:color w:val="000000"/>
                <w:sz w:val="22"/>
                <w:szCs w:val="22"/>
              </w:rPr>
              <w:t>2021</w:t>
            </w:r>
          </w:p>
        </w:tc>
        <w:tc>
          <w:tcPr>
            <w:tcW w:w="572" w:type="pct"/>
            <w:tcBorders>
              <w:top w:val="nil"/>
              <w:left w:val="nil"/>
              <w:bottom w:val="single" w:sz="4" w:space="0" w:color="auto"/>
              <w:right w:val="single" w:sz="4" w:space="0" w:color="auto"/>
            </w:tcBorders>
            <w:shd w:val="clear" w:color="auto" w:fill="auto"/>
            <w:vAlign w:val="center"/>
            <w:hideMark/>
          </w:tcPr>
          <w:p w14:paraId="5F4D02B8" w14:textId="77777777" w:rsidR="007B58F8" w:rsidRPr="007B58F8" w:rsidRDefault="007B58F8" w:rsidP="007B58F8">
            <w:pPr>
              <w:jc w:val="center"/>
              <w:rPr>
                <w:color w:val="000000"/>
                <w:sz w:val="22"/>
                <w:szCs w:val="22"/>
              </w:rPr>
            </w:pPr>
            <w:r w:rsidRPr="007B58F8">
              <w:rPr>
                <w:color w:val="000000"/>
                <w:sz w:val="22"/>
                <w:szCs w:val="22"/>
              </w:rPr>
              <w:t>2022</w:t>
            </w:r>
          </w:p>
        </w:tc>
        <w:tc>
          <w:tcPr>
            <w:tcW w:w="572" w:type="pct"/>
            <w:tcBorders>
              <w:top w:val="nil"/>
              <w:left w:val="nil"/>
              <w:bottom w:val="single" w:sz="4" w:space="0" w:color="auto"/>
              <w:right w:val="single" w:sz="4" w:space="0" w:color="auto"/>
            </w:tcBorders>
            <w:shd w:val="clear" w:color="auto" w:fill="auto"/>
            <w:vAlign w:val="center"/>
            <w:hideMark/>
          </w:tcPr>
          <w:p w14:paraId="286E23B0" w14:textId="77777777" w:rsidR="007B58F8" w:rsidRPr="007B58F8" w:rsidRDefault="007B58F8" w:rsidP="007B58F8">
            <w:pPr>
              <w:jc w:val="center"/>
              <w:rPr>
                <w:color w:val="000000"/>
                <w:sz w:val="22"/>
                <w:szCs w:val="22"/>
              </w:rPr>
            </w:pPr>
            <w:r w:rsidRPr="007B58F8">
              <w:rPr>
                <w:color w:val="000000"/>
                <w:sz w:val="22"/>
                <w:szCs w:val="22"/>
              </w:rPr>
              <w:t>2023</w:t>
            </w:r>
          </w:p>
        </w:tc>
        <w:tc>
          <w:tcPr>
            <w:tcW w:w="572" w:type="pct"/>
            <w:tcBorders>
              <w:top w:val="nil"/>
              <w:left w:val="nil"/>
              <w:bottom w:val="single" w:sz="4" w:space="0" w:color="auto"/>
              <w:right w:val="single" w:sz="4" w:space="0" w:color="auto"/>
            </w:tcBorders>
            <w:shd w:val="clear" w:color="auto" w:fill="auto"/>
            <w:noWrap/>
            <w:vAlign w:val="center"/>
            <w:hideMark/>
          </w:tcPr>
          <w:p w14:paraId="245BDE6C" w14:textId="77777777" w:rsidR="007B58F8" w:rsidRPr="007B58F8" w:rsidRDefault="007B58F8" w:rsidP="007B58F8">
            <w:pPr>
              <w:jc w:val="center"/>
              <w:rPr>
                <w:color w:val="000000"/>
                <w:sz w:val="22"/>
                <w:szCs w:val="22"/>
              </w:rPr>
            </w:pPr>
            <w:r w:rsidRPr="007B58F8">
              <w:rPr>
                <w:color w:val="000000"/>
                <w:sz w:val="22"/>
                <w:szCs w:val="22"/>
              </w:rPr>
              <w:t>2024</w:t>
            </w:r>
          </w:p>
        </w:tc>
        <w:tc>
          <w:tcPr>
            <w:tcW w:w="572" w:type="pct"/>
            <w:tcBorders>
              <w:top w:val="nil"/>
              <w:left w:val="nil"/>
              <w:bottom w:val="single" w:sz="4" w:space="0" w:color="auto"/>
              <w:right w:val="single" w:sz="4" w:space="0" w:color="auto"/>
            </w:tcBorders>
            <w:shd w:val="clear" w:color="auto" w:fill="auto"/>
            <w:noWrap/>
            <w:vAlign w:val="center"/>
            <w:hideMark/>
          </w:tcPr>
          <w:p w14:paraId="737093A6"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3D3445BE"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0010A5D0"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1092" w:type="pct"/>
            <w:tcBorders>
              <w:top w:val="nil"/>
              <w:left w:val="nil"/>
              <w:bottom w:val="single" w:sz="4" w:space="0" w:color="auto"/>
              <w:right w:val="single" w:sz="4" w:space="0" w:color="auto"/>
            </w:tcBorders>
            <w:shd w:val="clear" w:color="auto" w:fill="auto"/>
            <w:noWrap/>
            <w:vAlign w:val="center"/>
            <w:hideMark/>
          </w:tcPr>
          <w:p w14:paraId="19B5D4C3" w14:textId="77777777" w:rsidR="007B58F8" w:rsidRPr="007B58F8" w:rsidRDefault="007B58F8" w:rsidP="007B58F8">
            <w:pPr>
              <w:jc w:val="center"/>
              <w:rPr>
                <w:color w:val="000000"/>
                <w:sz w:val="22"/>
                <w:szCs w:val="22"/>
              </w:rPr>
            </w:pPr>
            <w:r w:rsidRPr="007B58F8">
              <w:rPr>
                <w:color w:val="000000"/>
                <w:sz w:val="22"/>
                <w:szCs w:val="22"/>
              </w:rPr>
              <w:t>11008,355</w:t>
            </w:r>
          </w:p>
        </w:tc>
        <w:tc>
          <w:tcPr>
            <w:tcW w:w="572" w:type="pct"/>
            <w:tcBorders>
              <w:top w:val="nil"/>
              <w:left w:val="nil"/>
              <w:bottom w:val="single" w:sz="4" w:space="0" w:color="auto"/>
              <w:right w:val="single" w:sz="4" w:space="0" w:color="auto"/>
            </w:tcBorders>
            <w:shd w:val="clear" w:color="auto" w:fill="auto"/>
            <w:noWrap/>
            <w:vAlign w:val="center"/>
            <w:hideMark/>
          </w:tcPr>
          <w:p w14:paraId="6FAFF928" w14:textId="77777777" w:rsidR="007B58F8" w:rsidRPr="007B58F8" w:rsidRDefault="007B58F8" w:rsidP="007B58F8">
            <w:pPr>
              <w:jc w:val="center"/>
              <w:rPr>
                <w:color w:val="000000"/>
                <w:sz w:val="22"/>
                <w:szCs w:val="22"/>
              </w:rPr>
            </w:pPr>
            <w:r w:rsidRPr="007B58F8">
              <w:rPr>
                <w:color w:val="000000"/>
                <w:sz w:val="22"/>
                <w:szCs w:val="22"/>
              </w:rPr>
              <w:t>11437,68</w:t>
            </w:r>
          </w:p>
        </w:tc>
        <w:tc>
          <w:tcPr>
            <w:tcW w:w="572" w:type="pct"/>
            <w:tcBorders>
              <w:top w:val="nil"/>
              <w:left w:val="nil"/>
              <w:bottom w:val="single" w:sz="4" w:space="0" w:color="auto"/>
              <w:right w:val="single" w:sz="4" w:space="0" w:color="auto"/>
            </w:tcBorders>
            <w:shd w:val="clear" w:color="auto" w:fill="auto"/>
            <w:noWrap/>
            <w:vAlign w:val="center"/>
            <w:hideMark/>
          </w:tcPr>
          <w:p w14:paraId="4CF6637E" w14:textId="77777777" w:rsidR="007B58F8" w:rsidRPr="007B58F8" w:rsidRDefault="007B58F8" w:rsidP="007B58F8">
            <w:pPr>
              <w:jc w:val="center"/>
              <w:rPr>
                <w:color w:val="000000"/>
                <w:sz w:val="22"/>
                <w:szCs w:val="22"/>
              </w:rPr>
            </w:pPr>
            <w:r w:rsidRPr="007B58F8">
              <w:rPr>
                <w:color w:val="000000"/>
                <w:sz w:val="22"/>
                <w:szCs w:val="22"/>
              </w:rPr>
              <w:t>11895,19</w:t>
            </w:r>
          </w:p>
        </w:tc>
        <w:tc>
          <w:tcPr>
            <w:tcW w:w="572" w:type="pct"/>
            <w:tcBorders>
              <w:top w:val="nil"/>
              <w:left w:val="nil"/>
              <w:bottom w:val="single" w:sz="4" w:space="0" w:color="auto"/>
              <w:right w:val="single" w:sz="4" w:space="0" w:color="auto"/>
            </w:tcBorders>
            <w:shd w:val="clear" w:color="auto" w:fill="auto"/>
            <w:noWrap/>
            <w:vAlign w:val="center"/>
            <w:hideMark/>
          </w:tcPr>
          <w:p w14:paraId="2353B90F" w14:textId="77777777" w:rsidR="007B58F8" w:rsidRPr="007B58F8" w:rsidRDefault="007B58F8" w:rsidP="007B58F8">
            <w:pPr>
              <w:jc w:val="center"/>
              <w:rPr>
                <w:color w:val="000000"/>
                <w:sz w:val="22"/>
                <w:szCs w:val="22"/>
              </w:rPr>
            </w:pPr>
            <w:r w:rsidRPr="007B58F8">
              <w:rPr>
                <w:color w:val="000000"/>
                <w:sz w:val="22"/>
                <w:szCs w:val="22"/>
              </w:rPr>
              <w:t>12371,00</w:t>
            </w:r>
          </w:p>
        </w:tc>
        <w:tc>
          <w:tcPr>
            <w:tcW w:w="572" w:type="pct"/>
            <w:tcBorders>
              <w:top w:val="nil"/>
              <w:left w:val="nil"/>
              <w:bottom w:val="single" w:sz="4" w:space="0" w:color="auto"/>
              <w:right w:val="single" w:sz="4" w:space="0" w:color="auto"/>
            </w:tcBorders>
            <w:shd w:val="clear" w:color="auto" w:fill="auto"/>
            <w:noWrap/>
            <w:vAlign w:val="center"/>
            <w:hideMark/>
          </w:tcPr>
          <w:p w14:paraId="5DEF3795" w14:textId="77777777" w:rsidR="007B58F8" w:rsidRPr="007B58F8" w:rsidRDefault="007B58F8" w:rsidP="007B58F8">
            <w:pPr>
              <w:jc w:val="center"/>
              <w:rPr>
                <w:color w:val="000000"/>
                <w:sz w:val="22"/>
                <w:szCs w:val="22"/>
              </w:rPr>
            </w:pPr>
            <w:r w:rsidRPr="007B58F8">
              <w:rPr>
                <w:color w:val="000000"/>
                <w:sz w:val="22"/>
                <w:szCs w:val="22"/>
              </w:rPr>
              <w:t>12865,84</w:t>
            </w:r>
          </w:p>
        </w:tc>
      </w:tr>
      <w:tr w:rsidR="007B58F8" w:rsidRPr="007B58F8" w14:paraId="435F7439"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1964521B"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1092" w:type="pct"/>
            <w:tcBorders>
              <w:top w:val="nil"/>
              <w:left w:val="nil"/>
              <w:bottom w:val="single" w:sz="4" w:space="0" w:color="auto"/>
              <w:right w:val="single" w:sz="4" w:space="0" w:color="auto"/>
            </w:tcBorders>
            <w:shd w:val="clear" w:color="auto" w:fill="auto"/>
            <w:noWrap/>
            <w:vAlign w:val="center"/>
            <w:hideMark/>
          </w:tcPr>
          <w:p w14:paraId="38AEA59C" w14:textId="77777777" w:rsidR="007B58F8" w:rsidRPr="007B58F8" w:rsidRDefault="007B58F8" w:rsidP="007B58F8">
            <w:pPr>
              <w:jc w:val="center"/>
              <w:rPr>
                <w:color w:val="000000"/>
                <w:sz w:val="22"/>
                <w:szCs w:val="22"/>
              </w:rPr>
            </w:pPr>
            <w:r w:rsidRPr="007B58F8">
              <w:rPr>
                <w:color w:val="000000"/>
                <w:sz w:val="22"/>
                <w:szCs w:val="22"/>
              </w:rPr>
              <w:t>11351,482</w:t>
            </w:r>
          </w:p>
        </w:tc>
        <w:tc>
          <w:tcPr>
            <w:tcW w:w="572" w:type="pct"/>
            <w:tcBorders>
              <w:top w:val="nil"/>
              <w:left w:val="nil"/>
              <w:bottom w:val="single" w:sz="4" w:space="0" w:color="auto"/>
              <w:right w:val="single" w:sz="4" w:space="0" w:color="auto"/>
            </w:tcBorders>
            <w:shd w:val="clear" w:color="auto" w:fill="auto"/>
            <w:noWrap/>
            <w:vAlign w:val="center"/>
            <w:hideMark/>
          </w:tcPr>
          <w:p w14:paraId="1F14164F" w14:textId="77777777" w:rsidR="007B58F8" w:rsidRPr="007B58F8" w:rsidRDefault="007B58F8" w:rsidP="007B58F8">
            <w:pPr>
              <w:jc w:val="center"/>
              <w:rPr>
                <w:color w:val="000000"/>
                <w:sz w:val="22"/>
                <w:szCs w:val="22"/>
              </w:rPr>
            </w:pPr>
            <w:r w:rsidRPr="007B58F8">
              <w:rPr>
                <w:color w:val="000000"/>
                <w:sz w:val="22"/>
                <w:szCs w:val="22"/>
              </w:rPr>
              <w:t>11794,19</w:t>
            </w:r>
          </w:p>
        </w:tc>
        <w:tc>
          <w:tcPr>
            <w:tcW w:w="572" w:type="pct"/>
            <w:tcBorders>
              <w:top w:val="nil"/>
              <w:left w:val="nil"/>
              <w:bottom w:val="single" w:sz="4" w:space="0" w:color="auto"/>
              <w:right w:val="single" w:sz="4" w:space="0" w:color="auto"/>
            </w:tcBorders>
            <w:shd w:val="clear" w:color="auto" w:fill="auto"/>
            <w:noWrap/>
            <w:vAlign w:val="center"/>
            <w:hideMark/>
          </w:tcPr>
          <w:p w14:paraId="60A896DC" w14:textId="77777777" w:rsidR="007B58F8" w:rsidRPr="007B58F8" w:rsidRDefault="007B58F8" w:rsidP="007B58F8">
            <w:pPr>
              <w:jc w:val="center"/>
              <w:rPr>
                <w:color w:val="000000"/>
                <w:sz w:val="22"/>
                <w:szCs w:val="22"/>
              </w:rPr>
            </w:pPr>
            <w:r w:rsidRPr="007B58F8">
              <w:rPr>
                <w:color w:val="000000"/>
                <w:sz w:val="22"/>
                <w:szCs w:val="22"/>
              </w:rPr>
              <w:t>12265,96</w:t>
            </w:r>
          </w:p>
        </w:tc>
        <w:tc>
          <w:tcPr>
            <w:tcW w:w="572" w:type="pct"/>
            <w:tcBorders>
              <w:top w:val="nil"/>
              <w:left w:val="nil"/>
              <w:bottom w:val="single" w:sz="4" w:space="0" w:color="auto"/>
              <w:right w:val="single" w:sz="4" w:space="0" w:color="auto"/>
            </w:tcBorders>
            <w:shd w:val="clear" w:color="auto" w:fill="auto"/>
            <w:noWrap/>
            <w:vAlign w:val="center"/>
            <w:hideMark/>
          </w:tcPr>
          <w:p w14:paraId="3EB05EAC" w14:textId="77777777" w:rsidR="007B58F8" w:rsidRPr="007B58F8" w:rsidRDefault="007B58F8" w:rsidP="007B58F8">
            <w:pPr>
              <w:jc w:val="center"/>
              <w:rPr>
                <w:color w:val="000000"/>
                <w:sz w:val="22"/>
                <w:szCs w:val="22"/>
              </w:rPr>
            </w:pPr>
            <w:r w:rsidRPr="007B58F8">
              <w:rPr>
                <w:color w:val="000000"/>
                <w:sz w:val="22"/>
                <w:szCs w:val="22"/>
              </w:rPr>
              <w:t>12756,60</w:t>
            </w:r>
          </w:p>
        </w:tc>
        <w:tc>
          <w:tcPr>
            <w:tcW w:w="572" w:type="pct"/>
            <w:tcBorders>
              <w:top w:val="nil"/>
              <w:left w:val="nil"/>
              <w:bottom w:val="single" w:sz="4" w:space="0" w:color="auto"/>
              <w:right w:val="single" w:sz="4" w:space="0" w:color="auto"/>
            </w:tcBorders>
            <w:shd w:val="clear" w:color="auto" w:fill="auto"/>
            <w:noWrap/>
            <w:vAlign w:val="center"/>
            <w:hideMark/>
          </w:tcPr>
          <w:p w14:paraId="0F2CC3C7" w14:textId="77777777" w:rsidR="007B58F8" w:rsidRPr="007B58F8" w:rsidRDefault="007B58F8" w:rsidP="007B58F8">
            <w:pPr>
              <w:jc w:val="center"/>
              <w:rPr>
                <w:color w:val="000000"/>
                <w:sz w:val="22"/>
                <w:szCs w:val="22"/>
              </w:rPr>
            </w:pPr>
            <w:r w:rsidRPr="007B58F8">
              <w:rPr>
                <w:color w:val="000000"/>
                <w:sz w:val="22"/>
                <w:szCs w:val="22"/>
              </w:rPr>
              <w:t>13266,86</w:t>
            </w:r>
          </w:p>
        </w:tc>
      </w:tr>
      <w:tr w:rsidR="007B58F8" w:rsidRPr="007B58F8" w14:paraId="040E0180"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3FFA7AC2"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1092" w:type="pct"/>
            <w:tcBorders>
              <w:top w:val="nil"/>
              <w:left w:val="nil"/>
              <w:bottom w:val="single" w:sz="4" w:space="0" w:color="auto"/>
              <w:right w:val="single" w:sz="4" w:space="0" w:color="auto"/>
            </w:tcBorders>
            <w:shd w:val="clear" w:color="auto" w:fill="auto"/>
            <w:noWrap/>
            <w:vAlign w:val="center"/>
            <w:hideMark/>
          </w:tcPr>
          <w:p w14:paraId="07444C55" w14:textId="77777777" w:rsidR="007B58F8" w:rsidRPr="007B58F8" w:rsidRDefault="007B58F8" w:rsidP="007B58F8">
            <w:pPr>
              <w:jc w:val="center"/>
              <w:rPr>
                <w:color w:val="000000"/>
                <w:sz w:val="22"/>
                <w:szCs w:val="22"/>
              </w:rPr>
            </w:pPr>
            <w:r w:rsidRPr="007B58F8">
              <w:rPr>
                <w:color w:val="000000"/>
                <w:sz w:val="22"/>
                <w:szCs w:val="22"/>
              </w:rPr>
              <w:t>11896,671</w:t>
            </w:r>
          </w:p>
        </w:tc>
        <w:tc>
          <w:tcPr>
            <w:tcW w:w="572" w:type="pct"/>
            <w:tcBorders>
              <w:top w:val="nil"/>
              <w:left w:val="nil"/>
              <w:bottom w:val="single" w:sz="4" w:space="0" w:color="auto"/>
              <w:right w:val="single" w:sz="4" w:space="0" w:color="auto"/>
            </w:tcBorders>
            <w:shd w:val="clear" w:color="auto" w:fill="auto"/>
            <w:noWrap/>
            <w:vAlign w:val="center"/>
            <w:hideMark/>
          </w:tcPr>
          <w:p w14:paraId="623102E9" w14:textId="77777777" w:rsidR="007B58F8" w:rsidRPr="007B58F8" w:rsidRDefault="007B58F8" w:rsidP="007B58F8">
            <w:pPr>
              <w:jc w:val="center"/>
              <w:rPr>
                <w:color w:val="000000"/>
                <w:sz w:val="22"/>
                <w:szCs w:val="22"/>
              </w:rPr>
            </w:pPr>
            <w:r w:rsidRPr="007B58F8">
              <w:rPr>
                <w:color w:val="000000"/>
                <w:sz w:val="22"/>
                <w:szCs w:val="22"/>
              </w:rPr>
              <w:t>12360,64</w:t>
            </w:r>
          </w:p>
        </w:tc>
        <w:tc>
          <w:tcPr>
            <w:tcW w:w="572" w:type="pct"/>
            <w:tcBorders>
              <w:top w:val="nil"/>
              <w:left w:val="nil"/>
              <w:bottom w:val="single" w:sz="4" w:space="0" w:color="auto"/>
              <w:right w:val="single" w:sz="4" w:space="0" w:color="auto"/>
            </w:tcBorders>
            <w:shd w:val="clear" w:color="auto" w:fill="auto"/>
            <w:noWrap/>
            <w:vAlign w:val="center"/>
            <w:hideMark/>
          </w:tcPr>
          <w:p w14:paraId="0D49A107" w14:textId="77777777" w:rsidR="007B58F8" w:rsidRPr="007B58F8" w:rsidRDefault="007B58F8" w:rsidP="007B58F8">
            <w:pPr>
              <w:jc w:val="center"/>
              <w:rPr>
                <w:color w:val="000000"/>
                <w:sz w:val="22"/>
                <w:szCs w:val="22"/>
              </w:rPr>
            </w:pPr>
            <w:r w:rsidRPr="007B58F8">
              <w:rPr>
                <w:color w:val="000000"/>
                <w:sz w:val="22"/>
                <w:szCs w:val="22"/>
              </w:rPr>
              <w:t>12855,07</w:t>
            </w:r>
          </w:p>
        </w:tc>
        <w:tc>
          <w:tcPr>
            <w:tcW w:w="572" w:type="pct"/>
            <w:tcBorders>
              <w:top w:val="nil"/>
              <w:left w:val="nil"/>
              <w:bottom w:val="single" w:sz="4" w:space="0" w:color="auto"/>
              <w:right w:val="single" w:sz="4" w:space="0" w:color="auto"/>
            </w:tcBorders>
            <w:shd w:val="clear" w:color="auto" w:fill="auto"/>
            <w:noWrap/>
            <w:vAlign w:val="center"/>
            <w:hideMark/>
          </w:tcPr>
          <w:p w14:paraId="5CB35119" w14:textId="77777777" w:rsidR="007B58F8" w:rsidRPr="007B58F8" w:rsidRDefault="007B58F8" w:rsidP="007B58F8">
            <w:pPr>
              <w:jc w:val="center"/>
              <w:rPr>
                <w:color w:val="000000"/>
                <w:sz w:val="22"/>
                <w:szCs w:val="22"/>
              </w:rPr>
            </w:pPr>
            <w:r w:rsidRPr="007B58F8">
              <w:rPr>
                <w:color w:val="000000"/>
                <w:sz w:val="22"/>
                <w:szCs w:val="22"/>
              </w:rPr>
              <w:t>13369,27</w:t>
            </w:r>
          </w:p>
        </w:tc>
        <w:tc>
          <w:tcPr>
            <w:tcW w:w="572" w:type="pct"/>
            <w:tcBorders>
              <w:top w:val="nil"/>
              <w:left w:val="nil"/>
              <w:bottom w:val="single" w:sz="4" w:space="0" w:color="auto"/>
              <w:right w:val="single" w:sz="4" w:space="0" w:color="auto"/>
            </w:tcBorders>
            <w:shd w:val="clear" w:color="auto" w:fill="auto"/>
            <w:noWrap/>
            <w:vAlign w:val="center"/>
            <w:hideMark/>
          </w:tcPr>
          <w:p w14:paraId="663B17D4" w14:textId="77777777" w:rsidR="007B58F8" w:rsidRPr="007B58F8" w:rsidRDefault="007B58F8" w:rsidP="007B58F8">
            <w:pPr>
              <w:jc w:val="center"/>
              <w:rPr>
                <w:color w:val="000000"/>
                <w:sz w:val="22"/>
                <w:szCs w:val="22"/>
              </w:rPr>
            </w:pPr>
            <w:r w:rsidRPr="007B58F8">
              <w:rPr>
                <w:color w:val="000000"/>
                <w:sz w:val="22"/>
                <w:szCs w:val="22"/>
              </w:rPr>
              <w:t>13904,04</w:t>
            </w:r>
          </w:p>
        </w:tc>
      </w:tr>
      <w:tr w:rsidR="007B58F8" w:rsidRPr="007B58F8" w14:paraId="6E87C7EE"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285C4B0A"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1092" w:type="pct"/>
            <w:tcBorders>
              <w:top w:val="nil"/>
              <w:left w:val="nil"/>
              <w:bottom w:val="single" w:sz="4" w:space="0" w:color="auto"/>
              <w:right w:val="single" w:sz="4" w:space="0" w:color="auto"/>
            </w:tcBorders>
            <w:shd w:val="clear" w:color="auto" w:fill="auto"/>
            <w:noWrap/>
            <w:vAlign w:val="center"/>
            <w:hideMark/>
          </w:tcPr>
          <w:p w14:paraId="77B799AB" w14:textId="77777777" w:rsidR="007B58F8" w:rsidRPr="007B58F8" w:rsidRDefault="007B58F8" w:rsidP="007B58F8">
            <w:pPr>
              <w:jc w:val="center"/>
              <w:rPr>
                <w:color w:val="000000"/>
                <w:sz w:val="22"/>
                <w:szCs w:val="22"/>
              </w:rPr>
            </w:pPr>
            <w:r w:rsidRPr="007B58F8">
              <w:rPr>
                <w:color w:val="000000"/>
                <w:sz w:val="22"/>
                <w:szCs w:val="22"/>
              </w:rPr>
              <w:t>14222,196</w:t>
            </w:r>
          </w:p>
        </w:tc>
        <w:tc>
          <w:tcPr>
            <w:tcW w:w="572" w:type="pct"/>
            <w:tcBorders>
              <w:top w:val="nil"/>
              <w:left w:val="nil"/>
              <w:bottom w:val="single" w:sz="4" w:space="0" w:color="auto"/>
              <w:right w:val="single" w:sz="4" w:space="0" w:color="auto"/>
            </w:tcBorders>
            <w:shd w:val="clear" w:color="auto" w:fill="auto"/>
            <w:noWrap/>
            <w:vAlign w:val="center"/>
            <w:hideMark/>
          </w:tcPr>
          <w:p w14:paraId="598F298F" w14:textId="77777777" w:rsidR="007B58F8" w:rsidRPr="007B58F8" w:rsidRDefault="007B58F8" w:rsidP="007B58F8">
            <w:pPr>
              <w:jc w:val="center"/>
              <w:rPr>
                <w:color w:val="000000"/>
                <w:sz w:val="22"/>
                <w:szCs w:val="22"/>
              </w:rPr>
            </w:pPr>
            <w:r w:rsidRPr="007B58F8">
              <w:rPr>
                <w:color w:val="000000"/>
                <w:sz w:val="22"/>
                <w:szCs w:val="22"/>
              </w:rPr>
              <w:t>14776,86</w:t>
            </w:r>
          </w:p>
        </w:tc>
        <w:tc>
          <w:tcPr>
            <w:tcW w:w="572" w:type="pct"/>
            <w:tcBorders>
              <w:top w:val="nil"/>
              <w:left w:val="nil"/>
              <w:bottom w:val="single" w:sz="4" w:space="0" w:color="auto"/>
              <w:right w:val="single" w:sz="4" w:space="0" w:color="auto"/>
            </w:tcBorders>
            <w:shd w:val="clear" w:color="auto" w:fill="auto"/>
            <w:noWrap/>
            <w:vAlign w:val="center"/>
            <w:hideMark/>
          </w:tcPr>
          <w:p w14:paraId="643A3747" w14:textId="77777777" w:rsidR="007B58F8" w:rsidRPr="007B58F8" w:rsidRDefault="007B58F8" w:rsidP="007B58F8">
            <w:pPr>
              <w:jc w:val="center"/>
              <w:rPr>
                <w:color w:val="000000"/>
                <w:sz w:val="22"/>
                <w:szCs w:val="22"/>
              </w:rPr>
            </w:pPr>
            <w:r w:rsidRPr="007B58F8">
              <w:rPr>
                <w:color w:val="000000"/>
                <w:sz w:val="22"/>
                <w:szCs w:val="22"/>
              </w:rPr>
              <w:t>15367,94</w:t>
            </w:r>
          </w:p>
        </w:tc>
        <w:tc>
          <w:tcPr>
            <w:tcW w:w="572" w:type="pct"/>
            <w:tcBorders>
              <w:top w:val="nil"/>
              <w:left w:val="nil"/>
              <w:bottom w:val="single" w:sz="4" w:space="0" w:color="auto"/>
              <w:right w:val="single" w:sz="4" w:space="0" w:color="auto"/>
            </w:tcBorders>
            <w:shd w:val="clear" w:color="auto" w:fill="auto"/>
            <w:noWrap/>
            <w:vAlign w:val="center"/>
            <w:hideMark/>
          </w:tcPr>
          <w:p w14:paraId="286780F3" w14:textId="77777777" w:rsidR="007B58F8" w:rsidRPr="007B58F8" w:rsidRDefault="007B58F8" w:rsidP="007B58F8">
            <w:pPr>
              <w:jc w:val="center"/>
              <w:rPr>
                <w:color w:val="000000"/>
                <w:sz w:val="22"/>
                <w:szCs w:val="22"/>
              </w:rPr>
            </w:pPr>
            <w:r w:rsidRPr="007B58F8">
              <w:rPr>
                <w:color w:val="000000"/>
                <w:sz w:val="22"/>
                <w:szCs w:val="22"/>
              </w:rPr>
              <w:t>15982,65</w:t>
            </w:r>
          </w:p>
        </w:tc>
        <w:tc>
          <w:tcPr>
            <w:tcW w:w="572" w:type="pct"/>
            <w:tcBorders>
              <w:top w:val="nil"/>
              <w:left w:val="nil"/>
              <w:bottom w:val="single" w:sz="4" w:space="0" w:color="auto"/>
              <w:right w:val="single" w:sz="4" w:space="0" w:color="auto"/>
            </w:tcBorders>
            <w:shd w:val="clear" w:color="auto" w:fill="auto"/>
            <w:noWrap/>
            <w:vAlign w:val="center"/>
            <w:hideMark/>
          </w:tcPr>
          <w:p w14:paraId="25CAC22C" w14:textId="77777777" w:rsidR="007B58F8" w:rsidRPr="007B58F8" w:rsidRDefault="007B58F8" w:rsidP="007B58F8">
            <w:pPr>
              <w:jc w:val="center"/>
              <w:rPr>
                <w:color w:val="000000"/>
                <w:sz w:val="22"/>
                <w:szCs w:val="22"/>
              </w:rPr>
            </w:pPr>
            <w:r w:rsidRPr="007B58F8">
              <w:rPr>
                <w:color w:val="000000"/>
                <w:sz w:val="22"/>
                <w:szCs w:val="22"/>
              </w:rPr>
              <w:t>16621,96</w:t>
            </w:r>
          </w:p>
        </w:tc>
      </w:tr>
      <w:tr w:rsidR="007B58F8" w:rsidRPr="007B58F8" w14:paraId="676E5774"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6A0DED4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1092" w:type="pct"/>
            <w:tcBorders>
              <w:top w:val="nil"/>
              <w:left w:val="nil"/>
              <w:bottom w:val="single" w:sz="4" w:space="0" w:color="auto"/>
              <w:right w:val="single" w:sz="4" w:space="0" w:color="auto"/>
            </w:tcBorders>
            <w:shd w:val="clear" w:color="auto" w:fill="auto"/>
            <w:noWrap/>
            <w:vAlign w:val="center"/>
            <w:hideMark/>
          </w:tcPr>
          <w:p w14:paraId="33545AFD" w14:textId="77777777" w:rsidR="007B58F8" w:rsidRPr="007B58F8" w:rsidRDefault="007B58F8" w:rsidP="007B58F8">
            <w:pPr>
              <w:jc w:val="center"/>
              <w:rPr>
                <w:color w:val="000000"/>
                <w:sz w:val="22"/>
                <w:szCs w:val="22"/>
              </w:rPr>
            </w:pPr>
            <w:r w:rsidRPr="007B58F8">
              <w:rPr>
                <w:color w:val="000000"/>
                <w:sz w:val="22"/>
                <w:szCs w:val="22"/>
              </w:rPr>
              <w:t>15663,025</w:t>
            </w:r>
          </w:p>
        </w:tc>
        <w:tc>
          <w:tcPr>
            <w:tcW w:w="572" w:type="pct"/>
            <w:tcBorders>
              <w:top w:val="nil"/>
              <w:left w:val="nil"/>
              <w:bottom w:val="single" w:sz="4" w:space="0" w:color="auto"/>
              <w:right w:val="single" w:sz="4" w:space="0" w:color="auto"/>
            </w:tcBorders>
            <w:shd w:val="clear" w:color="auto" w:fill="auto"/>
            <w:noWrap/>
            <w:vAlign w:val="center"/>
            <w:hideMark/>
          </w:tcPr>
          <w:p w14:paraId="46337D77" w14:textId="77777777" w:rsidR="007B58F8" w:rsidRPr="007B58F8" w:rsidRDefault="007B58F8" w:rsidP="007B58F8">
            <w:pPr>
              <w:jc w:val="center"/>
              <w:rPr>
                <w:color w:val="000000"/>
                <w:sz w:val="22"/>
                <w:szCs w:val="22"/>
              </w:rPr>
            </w:pPr>
            <w:r w:rsidRPr="007B58F8">
              <w:rPr>
                <w:color w:val="000000"/>
                <w:sz w:val="22"/>
                <w:szCs w:val="22"/>
              </w:rPr>
              <w:t>16273,88</w:t>
            </w:r>
          </w:p>
        </w:tc>
        <w:tc>
          <w:tcPr>
            <w:tcW w:w="572" w:type="pct"/>
            <w:tcBorders>
              <w:top w:val="nil"/>
              <w:left w:val="nil"/>
              <w:bottom w:val="single" w:sz="4" w:space="0" w:color="auto"/>
              <w:right w:val="single" w:sz="4" w:space="0" w:color="auto"/>
            </w:tcBorders>
            <w:shd w:val="clear" w:color="auto" w:fill="auto"/>
            <w:noWrap/>
            <w:vAlign w:val="center"/>
            <w:hideMark/>
          </w:tcPr>
          <w:p w14:paraId="40612B1A" w14:textId="77777777" w:rsidR="007B58F8" w:rsidRPr="007B58F8" w:rsidRDefault="007B58F8" w:rsidP="007B58F8">
            <w:pPr>
              <w:jc w:val="center"/>
              <w:rPr>
                <w:color w:val="000000"/>
                <w:sz w:val="22"/>
                <w:szCs w:val="22"/>
              </w:rPr>
            </w:pPr>
            <w:r w:rsidRPr="007B58F8">
              <w:rPr>
                <w:color w:val="000000"/>
                <w:sz w:val="22"/>
                <w:szCs w:val="22"/>
              </w:rPr>
              <w:t>16924,84</w:t>
            </w:r>
          </w:p>
        </w:tc>
        <w:tc>
          <w:tcPr>
            <w:tcW w:w="572" w:type="pct"/>
            <w:tcBorders>
              <w:top w:val="nil"/>
              <w:left w:val="nil"/>
              <w:bottom w:val="single" w:sz="4" w:space="0" w:color="auto"/>
              <w:right w:val="single" w:sz="4" w:space="0" w:color="auto"/>
            </w:tcBorders>
            <w:shd w:val="clear" w:color="auto" w:fill="auto"/>
            <w:noWrap/>
            <w:vAlign w:val="center"/>
            <w:hideMark/>
          </w:tcPr>
          <w:p w14:paraId="6ABF5B5C" w14:textId="77777777" w:rsidR="007B58F8" w:rsidRPr="007B58F8" w:rsidRDefault="007B58F8" w:rsidP="007B58F8">
            <w:pPr>
              <w:jc w:val="center"/>
              <w:rPr>
                <w:color w:val="000000"/>
                <w:sz w:val="22"/>
                <w:szCs w:val="22"/>
              </w:rPr>
            </w:pPr>
            <w:r w:rsidRPr="007B58F8">
              <w:rPr>
                <w:color w:val="000000"/>
                <w:sz w:val="22"/>
                <w:szCs w:val="22"/>
              </w:rPr>
              <w:t>17601,83</w:t>
            </w:r>
          </w:p>
        </w:tc>
        <w:tc>
          <w:tcPr>
            <w:tcW w:w="572" w:type="pct"/>
            <w:tcBorders>
              <w:top w:val="nil"/>
              <w:left w:val="nil"/>
              <w:bottom w:val="single" w:sz="4" w:space="0" w:color="auto"/>
              <w:right w:val="single" w:sz="4" w:space="0" w:color="auto"/>
            </w:tcBorders>
            <w:shd w:val="clear" w:color="auto" w:fill="auto"/>
            <w:noWrap/>
            <w:vAlign w:val="center"/>
            <w:hideMark/>
          </w:tcPr>
          <w:p w14:paraId="4A20CD3C" w14:textId="77777777" w:rsidR="007B58F8" w:rsidRPr="007B58F8" w:rsidRDefault="007B58F8" w:rsidP="007B58F8">
            <w:pPr>
              <w:jc w:val="center"/>
              <w:rPr>
                <w:color w:val="000000"/>
                <w:sz w:val="22"/>
                <w:szCs w:val="22"/>
              </w:rPr>
            </w:pPr>
            <w:r w:rsidRPr="007B58F8">
              <w:rPr>
                <w:color w:val="000000"/>
                <w:sz w:val="22"/>
                <w:szCs w:val="22"/>
              </w:rPr>
              <w:t>18305,91</w:t>
            </w:r>
          </w:p>
        </w:tc>
      </w:tr>
      <w:tr w:rsidR="007B58F8" w:rsidRPr="007B58F8" w14:paraId="7BF46FA6"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center"/>
            <w:hideMark/>
          </w:tcPr>
          <w:p w14:paraId="0F1DE31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1092" w:type="pct"/>
            <w:tcBorders>
              <w:top w:val="nil"/>
              <w:left w:val="nil"/>
              <w:bottom w:val="single" w:sz="4" w:space="0" w:color="auto"/>
              <w:right w:val="single" w:sz="4" w:space="0" w:color="auto"/>
            </w:tcBorders>
            <w:shd w:val="clear" w:color="auto" w:fill="auto"/>
            <w:noWrap/>
            <w:vAlign w:val="center"/>
            <w:hideMark/>
          </w:tcPr>
          <w:p w14:paraId="089ED7E9" w14:textId="77777777" w:rsidR="007B58F8" w:rsidRPr="007B58F8" w:rsidRDefault="007B58F8" w:rsidP="007B58F8">
            <w:pPr>
              <w:jc w:val="center"/>
              <w:rPr>
                <w:color w:val="000000"/>
                <w:sz w:val="22"/>
                <w:szCs w:val="22"/>
              </w:rPr>
            </w:pPr>
            <w:r w:rsidRPr="007B58F8">
              <w:rPr>
                <w:color w:val="000000"/>
                <w:sz w:val="22"/>
                <w:szCs w:val="22"/>
              </w:rPr>
              <w:t>18309,331</w:t>
            </w:r>
          </w:p>
        </w:tc>
        <w:tc>
          <w:tcPr>
            <w:tcW w:w="572" w:type="pct"/>
            <w:tcBorders>
              <w:top w:val="nil"/>
              <w:left w:val="nil"/>
              <w:bottom w:val="single" w:sz="4" w:space="0" w:color="auto"/>
              <w:right w:val="single" w:sz="4" w:space="0" w:color="auto"/>
            </w:tcBorders>
            <w:shd w:val="clear" w:color="auto" w:fill="auto"/>
            <w:noWrap/>
            <w:vAlign w:val="center"/>
            <w:hideMark/>
          </w:tcPr>
          <w:p w14:paraId="50CDA93C" w14:textId="77777777" w:rsidR="007B58F8" w:rsidRPr="007B58F8" w:rsidRDefault="007B58F8" w:rsidP="007B58F8">
            <w:pPr>
              <w:jc w:val="center"/>
              <w:rPr>
                <w:color w:val="000000"/>
                <w:sz w:val="22"/>
                <w:szCs w:val="22"/>
              </w:rPr>
            </w:pPr>
            <w:r w:rsidRPr="007B58F8">
              <w:rPr>
                <w:color w:val="000000"/>
                <w:sz w:val="22"/>
                <w:szCs w:val="22"/>
              </w:rPr>
              <w:t>19023,39</w:t>
            </w:r>
          </w:p>
        </w:tc>
        <w:tc>
          <w:tcPr>
            <w:tcW w:w="572" w:type="pct"/>
            <w:tcBorders>
              <w:top w:val="nil"/>
              <w:left w:val="nil"/>
              <w:bottom w:val="single" w:sz="4" w:space="0" w:color="auto"/>
              <w:right w:val="single" w:sz="4" w:space="0" w:color="auto"/>
            </w:tcBorders>
            <w:shd w:val="clear" w:color="auto" w:fill="auto"/>
            <w:noWrap/>
            <w:vAlign w:val="center"/>
            <w:hideMark/>
          </w:tcPr>
          <w:p w14:paraId="7CE24759" w14:textId="77777777" w:rsidR="007B58F8" w:rsidRPr="007B58F8" w:rsidRDefault="007B58F8" w:rsidP="007B58F8">
            <w:pPr>
              <w:jc w:val="center"/>
              <w:rPr>
                <w:color w:val="000000"/>
                <w:sz w:val="22"/>
                <w:szCs w:val="22"/>
              </w:rPr>
            </w:pPr>
            <w:r w:rsidRPr="007B58F8">
              <w:rPr>
                <w:color w:val="000000"/>
                <w:sz w:val="22"/>
                <w:szCs w:val="22"/>
              </w:rPr>
              <w:t>19784,33</w:t>
            </w:r>
          </w:p>
        </w:tc>
        <w:tc>
          <w:tcPr>
            <w:tcW w:w="572" w:type="pct"/>
            <w:tcBorders>
              <w:top w:val="nil"/>
              <w:left w:val="nil"/>
              <w:bottom w:val="single" w:sz="4" w:space="0" w:color="auto"/>
              <w:right w:val="single" w:sz="4" w:space="0" w:color="auto"/>
            </w:tcBorders>
            <w:shd w:val="clear" w:color="auto" w:fill="auto"/>
            <w:noWrap/>
            <w:vAlign w:val="center"/>
            <w:hideMark/>
          </w:tcPr>
          <w:p w14:paraId="0FD81865" w14:textId="77777777" w:rsidR="007B58F8" w:rsidRPr="007B58F8" w:rsidRDefault="007B58F8" w:rsidP="007B58F8">
            <w:pPr>
              <w:jc w:val="center"/>
              <w:rPr>
                <w:color w:val="000000"/>
                <w:sz w:val="22"/>
                <w:szCs w:val="22"/>
              </w:rPr>
            </w:pPr>
            <w:r w:rsidRPr="007B58F8">
              <w:rPr>
                <w:color w:val="000000"/>
                <w:sz w:val="22"/>
                <w:szCs w:val="22"/>
              </w:rPr>
              <w:t>20575,70</w:t>
            </w:r>
          </w:p>
        </w:tc>
        <w:tc>
          <w:tcPr>
            <w:tcW w:w="572" w:type="pct"/>
            <w:tcBorders>
              <w:top w:val="nil"/>
              <w:left w:val="nil"/>
              <w:bottom w:val="single" w:sz="4" w:space="0" w:color="auto"/>
              <w:right w:val="single" w:sz="4" w:space="0" w:color="auto"/>
            </w:tcBorders>
            <w:shd w:val="clear" w:color="auto" w:fill="auto"/>
            <w:noWrap/>
            <w:vAlign w:val="center"/>
            <w:hideMark/>
          </w:tcPr>
          <w:p w14:paraId="702CA64B" w14:textId="77777777" w:rsidR="007B58F8" w:rsidRPr="007B58F8" w:rsidRDefault="007B58F8" w:rsidP="007B58F8">
            <w:pPr>
              <w:jc w:val="center"/>
              <w:rPr>
                <w:color w:val="000000"/>
                <w:sz w:val="22"/>
                <w:szCs w:val="22"/>
              </w:rPr>
            </w:pPr>
            <w:r w:rsidRPr="007B58F8">
              <w:rPr>
                <w:color w:val="000000"/>
                <w:sz w:val="22"/>
                <w:szCs w:val="22"/>
              </w:rPr>
              <w:t>21398,73</w:t>
            </w:r>
          </w:p>
        </w:tc>
      </w:tr>
      <w:tr w:rsidR="007B58F8" w:rsidRPr="007B58F8" w14:paraId="27DA7A84" w14:textId="77777777" w:rsidTr="005048A7">
        <w:trPr>
          <w:trHeight w:val="300"/>
        </w:trPr>
        <w:tc>
          <w:tcPr>
            <w:tcW w:w="1617" w:type="pct"/>
            <w:tcBorders>
              <w:top w:val="nil"/>
              <w:left w:val="single" w:sz="4" w:space="0" w:color="auto"/>
              <w:bottom w:val="single" w:sz="4" w:space="0" w:color="auto"/>
              <w:right w:val="single" w:sz="4" w:space="0" w:color="auto"/>
            </w:tcBorders>
            <w:shd w:val="clear" w:color="auto" w:fill="auto"/>
            <w:vAlign w:val="bottom"/>
            <w:hideMark/>
          </w:tcPr>
          <w:p w14:paraId="6B6C1C6D"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1092" w:type="pct"/>
            <w:tcBorders>
              <w:top w:val="nil"/>
              <w:left w:val="nil"/>
              <w:bottom w:val="single" w:sz="4" w:space="0" w:color="auto"/>
              <w:right w:val="single" w:sz="4" w:space="0" w:color="auto"/>
            </w:tcBorders>
            <w:shd w:val="clear" w:color="auto" w:fill="auto"/>
            <w:noWrap/>
            <w:vAlign w:val="center"/>
            <w:hideMark/>
          </w:tcPr>
          <w:p w14:paraId="2D8B7BCF" w14:textId="77777777" w:rsidR="007B58F8" w:rsidRPr="007B58F8" w:rsidRDefault="007B58F8" w:rsidP="007B58F8">
            <w:pPr>
              <w:jc w:val="center"/>
              <w:rPr>
                <w:b/>
                <w:bCs/>
                <w:color w:val="000000"/>
                <w:sz w:val="22"/>
                <w:szCs w:val="22"/>
              </w:rPr>
            </w:pPr>
            <w:r w:rsidRPr="007B58F8">
              <w:rPr>
                <w:b/>
                <w:bCs/>
                <w:color w:val="000000"/>
                <w:sz w:val="22"/>
                <w:szCs w:val="22"/>
              </w:rPr>
              <w:t>49672,494</w:t>
            </w:r>
          </w:p>
        </w:tc>
        <w:tc>
          <w:tcPr>
            <w:tcW w:w="572" w:type="pct"/>
            <w:tcBorders>
              <w:top w:val="nil"/>
              <w:left w:val="nil"/>
              <w:bottom w:val="single" w:sz="4" w:space="0" w:color="auto"/>
              <w:right w:val="single" w:sz="4" w:space="0" w:color="auto"/>
            </w:tcBorders>
            <w:shd w:val="clear" w:color="auto" w:fill="auto"/>
            <w:noWrap/>
            <w:vAlign w:val="center"/>
            <w:hideMark/>
          </w:tcPr>
          <w:p w14:paraId="5B197190" w14:textId="77777777" w:rsidR="007B58F8" w:rsidRPr="007B58F8" w:rsidRDefault="007B58F8" w:rsidP="007B58F8">
            <w:pPr>
              <w:jc w:val="center"/>
              <w:rPr>
                <w:b/>
                <w:bCs/>
                <w:color w:val="000000"/>
                <w:sz w:val="22"/>
                <w:szCs w:val="22"/>
              </w:rPr>
            </w:pPr>
            <w:r w:rsidRPr="007B58F8">
              <w:rPr>
                <w:b/>
                <w:bCs/>
                <w:color w:val="000000"/>
                <w:sz w:val="22"/>
                <w:szCs w:val="22"/>
              </w:rPr>
              <w:t>51609,72</w:t>
            </w:r>
          </w:p>
        </w:tc>
        <w:tc>
          <w:tcPr>
            <w:tcW w:w="572" w:type="pct"/>
            <w:tcBorders>
              <w:top w:val="nil"/>
              <w:left w:val="nil"/>
              <w:bottom w:val="single" w:sz="4" w:space="0" w:color="auto"/>
              <w:right w:val="single" w:sz="4" w:space="0" w:color="auto"/>
            </w:tcBorders>
            <w:shd w:val="clear" w:color="auto" w:fill="auto"/>
            <w:noWrap/>
            <w:vAlign w:val="center"/>
            <w:hideMark/>
          </w:tcPr>
          <w:p w14:paraId="7A269872" w14:textId="77777777" w:rsidR="007B58F8" w:rsidRPr="007B58F8" w:rsidRDefault="007B58F8" w:rsidP="007B58F8">
            <w:pPr>
              <w:jc w:val="center"/>
              <w:rPr>
                <w:b/>
                <w:bCs/>
                <w:color w:val="000000"/>
                <w:sz w:val="22"/>
                <w:szCs w:val="22"/>
              </w:rPr>
            </w:pPr>
            <w:r w:rsidRPr="007B58F8">
              <w:rPr>
                <w:b/>
                <w:bCs/>
                <w:color w:val="000000"/>
                <w:sz w:val="22"/>
                <w:szCs w:val="22"/>
              </w:rPr>
              <w:t>53674,11</w:t>
            </w:r>
          </w:p>
        </w:tc>
        <w:tc>
          <w:tcPr>
            <w:tcW w:w="572" w:type="pct"/>
            <w:tcBorders>
              <w:top w:val="nil"/>
              <w:left w:val="nil"/>
              <w:bottom w:val="single" w:sz="4" w:space="0" w:color="auto"/>
              <w:right w:val="single" w:sz="4" w:space="0" w:color="auto"/>
            </w:tcBorders>
            <w:shd w:val="clear" w:color="auto" w:fill="auto"/>
            <w:noWrap/>
            <w:vAlign w:val="center"/>
            <w:hideMark/>
          </w:tcPr>
          <w:p w14:paraId="35B34646" w14:textId="77777777" w:rsidR="007B58F8" w:rsidRPr="007B58F8" w:rsidRDefault="007B58F8" w:rsidP="007B58F8">
            <w:pPr>
              <w:jc w:val="center"/>
              <w:rPr>
                <w:b/>
                <w:bCs/>
                <w:color w:val="000000"/>
                <w:sz w:val="22"/>
                <w:szCs w:val="22"/>
              </w:rPr>
            </w:pPr>
            <w:r w:rsidRPr="007B58F8">
              <w:rPr>
                <w:b/>
                <w:bCs/>
                <w:color w:val="000000"/>
                <w:sz w:val="22"/>
                <w:szCs w:val="22"/>
              </w:rPr>
              <w:t>55821,07</w:t>
            </w:r>
          </w:p>
        </w:tc>
        <w:tc>
          <w:tcPr>
            <w:tcW w:w="572" w:type="pct"/>
            <w:tcBorders>
              <w:top w:val="nil"/>
              <w:left w:val="nil"/>
              <w:bottom w:val="single" w:sz="4" w:space="0" w:color="auto"/>
              <w:right w:val="single" w:sz="4" w:space="0" w:color="auto"/>
            </w:tcBorders>
            <w:shd w:val="clear" w:color="auto" w:fill="auto"/>
            <w:noWrap/>
            <w:vAlign w:val="center"/>
            <w:hideMark/>
          </w:tcPr>
          <w:p w14:paraId="399BC4D2" w14:textId="77777777" w:rsidR="007B58F8" w:rsidRPr="007B58F8" w:rsidRDefault="007B58F8" w:rsidP="007B58F8">
            <w:pPr>
              <w:jc w:val="center"/>
              <w:rPr>
                <w:b/>
                <w:bCs/>
                <w:color w:val="000000"/>
                <w:sz w:val="22"/>
                <w:szCs w:val="22"/>
              </w:rPr>
            </w:pPr>
            <w:r w:rsidRPr="007B58F8">
              <w:rPr>
                <w:b/>
                <w:bCs/>
                <w:color w:val="000000"/>
                <w:sz w:val="22"/>
                <w:szCs w:val="22"/>
              </w:rPr>
              <w:t>58053,92</w:t>
            </w:r>
          </w:p>
        </w:tc>
      </w:tr>
    </w:tbl>
    <w:p w14:paraId="039AE5B6" w14:textId="77777777" w:rsidR="007B58F8" w:rsidRPr="007B58F8" w:rsidRDefault="007B58F8" w:rsidP="007B58F8">
      <w:pPr>
        <w:ind w:left="1066"/>
        <w:rPr>
          <w:sz w:val="28"/>
          <w:szCs w:val="28"/>
        </w:rPr>
      </w:pPr>
    </w:p>
    <w:p w14:paraId="686B1CBB"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Проверка стоимости строительства сетей водоотведения, холодного водоснабжения по видам диаметров и способу прокладки выполнен по следующим НЦС:</w:t>
      </w:r>
    </w:p>
    <w:p w14:paraId="703A12D0"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 xml:space="preserve">НЦС 81-02-14-2021. Укрупненные нормативы цены строительства. </w:t>
      </w:r>
      <w:r w:rsidRPr="007B58F8">
        <w:rPr>
          <w:rFonts w:eastAsia="Calibri"/>
          <w:sz w:val="28"/>
          <w:szCs w:val="28"/>
        </w:rPr>
        <w:br/>
        <w:t>Сборник № 14. Наружные сети водоснабжения и канализации (утв. Приказом Минстроя России от 12.03.2021 № 140/</w:t>
      </w:r>
      <w:proofErr w:type="spellStart"/>
      <w:r w:rsidRPr="007B58F8">
        <w:rPr>
          <w:rFonts w:eastAsia="Calibri"/>
          <w:sz w:val="28"/>
          <w:szCs w:val="28"/>
        </w:rPr>
        <w:t>пр</w:t>
      </w:r>
      <w:proofErr w:type="spellEnd"/>
      <w:r w:rsidRPr="007B58F8">
        <w:rPr>
          <w:rFonts w:eastAsia="Calibri"/>
          <w:sz w:val="28"/>
          <w:szCs w:val="28"/>
        </w:rPr>
        <w:t>);</w:t>
      </w:r>
    </w:p>
    <w:p w14:paraId="7EF0B071"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 xml:space="preserve">НЦС 81-02-16-2021. Укрупненные нормативы цены строительства. </w:t>
      </w:r>
      <w:r w:rsidRPr="007B58F8">
        <w:rPr>
          <w:rFonts w:eastAsia="Calibri"/>
          <w:sz w:val="28"/>
          <w:szCs w:val="28"/>
        </w:rPr>
        <w:br/>
        <w:t xml:space="preserve">Сборник 16. Малые архитектурные формы (утв. Приказом Минстроя России </w:t>
      </w:r>
      <w:r w:rsidRPr="007B58F8">
        <w:rPr>
          <w:rFonts w:eastAsia="Calibri"/>
          <w:sz w:val="28"/>
          <w:szCs w:val="28"/>
        </w:rPr>
        <w:br/>
        <w:t>от 12.03.2021 № 139/</w:t>
      </w:r>
      <w:proofErr w:type="spellStart"/>
      <w:r w:rsidRPr="007B58F8">
        <w:rPr>
          <w:rFonts w:eastAsia="Calibri"/>
          <w:sz w:val="28"/>
          <w:szCs w:val="28"/>
        </w:rPr>
        <w:t>пр</w:t>
      </w:r>
      <w:proofErr w:type="spellEnd"/>
      <w:r w:rsidRPr="007B58F8">
        <w:rPr>
          <w:rFonts w:eastAsia="Calibri"/>
          <w:sz w:val="28"/>
          <w:szCs w:val="28"/>
        </w:rPr>
        <w:t>);</w:t>
      </w:r>
    </w:p>
    <w:p w14:paraId="72ADDB0E"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 xml:space="preserve">НЦС 81-02-17-2021. Укрупненные нормативы цены строительства. </w:t>
      </w:r>
      <w:r w:rsidRPr="007B58F8">
        <w:rPr>
          <w:rFonts w:eastAsia="Calibri"/>
          <w:sz w:val="28"/>
          <w:szCs w:val="28"/>
        </w:rPr>
        <w:br/>
        <w:t xml:space="preserve">Сборник 17. Озеленение (утв. Приказом Минстроя России </w:t>
      </w:r>
      <w:r w:rsidRPr="007B58F8">
        <w:rPr>
          <w:rFonts w:eastAsia="Calibri"/>
          <w:sz w:val="28"/>
          <w:szCs w:val="28"/>
        </w:rPr>
        <w:br/>
        <w:t>от 11.03.2021 № 128/</w:t>
      </w:r>
      <w:proofErr w:type="spellStart"/>
      <w:r w:rsidRPr="007B58F8">
        <w:rPr>
          <w:rFonts w:eastAsia="Calibri"/>
          <w:sz w:val="28"/>
          <w:szCs w:val="28"/>
        </w:rPr>
        <w:t>пр</w:t>
      </w:r>
      <w:proofErr w:type="spellEnd"/>
      <w:r w:rsidRPr="007B58F8">
        <w:rPr>
          <w:rFonts w:eastAsia="Calibri"/>
          <w:sz w:val="28"/>
          <w:szCs w:val="28"/>
        </w:rPr>
        <w:t>).</w:t>
      </w:r>
    </w:p>
    <w:p w14:paraId="12B9999B" w14:textId="77777777" w:rsidR="007B58F8" w:rsidRPr="007B58F8" w:rsidRDefault="007B58F8" w:rsidP="007B58F8">
      <w:pPr>
        <w:autoSpaceDE w:val="0"/>
        <w:autoSpaceDN w:val="0"/>
        <w:adjustRightInd w:val="0"/>
        <w:ind w:firstLine="539"/>
        <w:jc w:val="both"/>
        <w:rPr>
          <w:rFonts w:eastAsia="Calibri"/>
          <w:sz w:val="28"/>
          <w:szCs w:val="28"/>
        </w:rPr>
      </w:pPr>
    </w:p>
    <w:p w14:paraId="754689F9"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По результатам анализа представленных документов выявлено следующее:</w:t>
      </w:r>
    </w:p>
    <w:p w14:paraId="2E281E47" w14:textId="77777777" w:rsidR="007B58F8" w:rsidRPr="007B58F8" w:rsidRDefault="007B58F8" w:rsidP="00511D07">
      <w:pPr>
        <w:numPr>
          <w:ilvl w:val="0"/>
          <w:numId w:val="20"/>
        </w:numPr>
        <w:autoSpaceDE w:val="0"/>
        <w:autoSpaceDN w:val="0"/>
        <w:adjustRightInd w:val="0"/>
        <w:spacing w:after="200" w:line="276" w:lineRule="auto"/>
        <w:ind w:left="0" w:firstLine="709"/>
        <w:jc w:val="both"/>
        <w:rPr>
          <w:rFonts w:eastAsia="Calibri"/>
          <w:sz w:val="28"/>
          <w:szCs w:val="28"/>
        </w:rPr>
      </w:pPr>
      <w:r w:rsidRPr="007B58F8">
        <w:rPr>
          <w:rFonts w:eastAsia="Calibri"/>
          <w:sz w:val="28"/>
          <w:szCs w:val="28"/>
        </w:rPr>
        <w:t xml:space="preserve">Так </w:t>
      </w:r>
      <w:proofErr w:type="gramStart"/>
      <w:r w:rsidRPr="007B58F8">
        <w:rPr>
          <w:rFonts w:eastAsia="Calibri"/>
          <w:sz w:val="28"/>
          <w:szCs w:val="28"/>
        </w:rPr>
        <w:t>как согласно представленным документам</w:t>
      </w:r>
      <w:proofErr w:type="gramEnd"/>
      <w:r w:rsidRPr="007B58F8">
        <w:rPr>
          <w:rFonts w:eastAsia="Calibri"/>
          <w:sz w:val="28"/>
          <w:szCs w:val="28"/>
        </w:rPr>
        <w:t xml:space="preserve"> планируется прокладка трубопровода под дорогами, то эксперт предлагает в соответствии с аналогичным проектом (материалы к постановлению РЭК Кузбасса № 327 от 10.09.2021 «Об установлении тарифов на подключение (технологическое присоединение) к централизованной системе холодного водоснабжения ОАО «Северо-Кузбасская энергетическая компания» на территории Яшкинского муниципального округа») продифференцировать плату по способу прокладки на:</w:t>
      </w:r>
    </w:p>
    <w:p w14:paraId="541E5758" w14:textId="77777777" w:rsidR="007B58F8" w:rsidRPr="007B58F8" w:rsidRDefault="007B58F8" w:rsidP="00511D07">
      <w:pPr>
        <w:numPr>
          <w:ilvl w:val="0"/>
          <w:numId w:val="22"/>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t>открытым способом прокладки;</w:t>
      </w:r>
    </w:p>
    <w:p w14:paraId="2B09A4BC" w14:textId="77777777" w:rsidR="007B58F8" w:rsidRPr="007B58F8" w:rsidRDefault="007B58F8" w:rsidP="00511D07">
      <w:pPr>
        <w:numPr>
          <w:ilvl w:val="0"/>
          <w:numId w:val="22"/>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t>открытым способом прокладки (футляр);</w:t>
      </w:r>
    </w:p>
    <w:p w14:paraId="2C018B00" w14:textId="77777777" w:rsidR="007B58F8" w:rsidRPr="007B58F8" w:rsidRDefault="007B58F8" w:rsidP="00511D07">
      <w:pPr>
        <w:numPr>
          <w:ilvl w:val="0"/>
          <w:numId w:val="22"/>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t>закрытым способом;</w:t>
      </w:r>
    </w:p>
    <w:p w14:paraId="523E5C82" w14:textId="77777777" w:rsidR="007B58F8" w:rsidRPr="007B58F8" w:rsidRDefault="007B58F8" w:rsidP="00511D07">
      <w:pPr>
        <w:numPr>
          <w:ilvl w:val="0"/>
          <w:numId w:val="22"/>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lastRenderedPageBreak/>
        <w:t>закрытым способом футляре;</w:t>
      </w:r>
    </w:p>
    <w:p w14:paraId="3D6FDB71" w14:textId="77777777" w:rsidR="007B58F8" w:rsidRPr="007B58F8" w:rsidRDefault="007B58F8" w:rsidP="007B58F8">
      <w:pPr>
        <w:autoSpaceDE w:val="0"/>
        <w:autoSpaceDN w:val="0"/>
        <w:adjustRightInd w:val="0"/>
        <w:ind w:left="1276"/>
        <w:jc w:val="both"/>
        <w:rPr>
          <w:rFonts w:eastAsia="Calibri"/>
          <w:sz w:val="28"/>
          <w:szCs w:val="28"/>
        </w:rPr>
      </w:pPr>
    </w:p>
    <w:p w14:paraId="07424D54" w14:textId="77777777" w:rsidR="007B58F8" w:rsidRPr="007B58F8" w:rsidRDefault="007B58F8" w:rsidP="00511D07">
      <w:pPr>
        <w:numPr>
          <w:ilvl w:val="0"/>
          <w:numId w:val="20"/>
        </w:numPr>
        <w:autoSpaceDE w:val="0"/>
        <w:autoSpaceDN w:val="0"/>
        <w:adjustRightInd w:val="0"/>
        <w:spacing w:after="200" w:line="276" w:lineRule="auto"/>
        <w:ind w:left="0" w:firstLine="709"/>
        <w:jc w:val="both"/>
        <w:rPr>
          <w:rFonts w:eastAsia="Calibri"/>
          <w:sz w:val="28"/>
          <w:szCs w:val="28"/>
        </w:rPr>
      </w:pPr>
      <w:r w:rsidRPr="007B58F8">
        <w:rPr>
          <w:rFonts w:eastAsia="Calibri"/>
          <w:sz w:val="28"/>
          <w:szCs w:val="28"/>
        </w:rPr>
        <w:t>В соответствии с предложением предприятия так же предлагается скорректировать дифференциацию по наличию благоустройства при прокладке трубопровода открытым способом на:</w:t>
      </w:r>
    </w:p>
    <w:p w14:paraId="159D49BD" w14:textId="77777777" w:rsidR="007B58F8" w:rsidRPr="007B58F8" w:rsidRDefault="007B58F8" w:rsidP="00511D07">
      <w:pPr>
        <w:numPr>
          <w:ilvl w:val="0"/>
          <w:numId w:val="21"/>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 xml:space="preserve"> с восстановлением асфальтобетонного покрытия (без восстановления газона);</w:t>
      </w:r>
    </w:p>
    <w:p w14:paraId="4E22904E" w14:textId="77777777" w:rsidR="007B58F8" w:rsidRPr="007B58F8" w:rsidRDefault="007B58F8" w:rsidP="00511D07">
      <w:pPr>
        <w:numPr>
          <w:ilvl w:val="0"/>
          <w:numId w:val="21"/>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с восстановлением щебеночного покрытия (без восстановления газона);</w:t>
      </w:r>
    </w:p>
    <w:p w14:paraId="1F06E677" w14:textId="77777777" w:rsidR="007B58F8" w:rsidRPr="007B58F8" w:rsidRDefault="007B58F8" w:rsidP="00511D07">
      <w:pPr>
        <w:numPr>
          <w:ilvl w:val="0"/>
          <w:numId w:val="21"/>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с восстановлением газона (без восстановления тротуаров, асфальта);</w:t>
      </w:r>
    </w:p>
    <w:p w14:paraId="66C42CCF" w14:textId="77777777" w:rsidR="007B58F8" w:rsidRPr="007B58F8" w:rsidRDefault="007B58F8" w:rsidP="00511D07">
      <w:pPr>
        <w:numPr>
          <w:ilvl w:val="0"/>
          <w:numId w:val="21"/>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без благоустройства (без восстановления газона, тротуаров, асфальта).</w:t>
      </w:r>
    </w:p>
    <w:p w14:paraId="0EF7E947" w14:textId="77777777" w:rsidR="007B58F8" w:rsidRPr="007B58F8" w:rsidRDefault="007B58F8" w:rsidP="00511D07">
      <w:pPr>
        <w:numPr>
          <w:ilvl w:val="0"/>
          <w:numId w:val="20"/>
        </w:numPr>
        <w:autoSpaceDE w:val="0"/>
        <w:autoSpaceDN w:val="0"/>
        <w:adjustRightInd w:val="0"/>
        <w:spacing w:after="200" w:line="276" w:lineRule="auto"/>
        <w:ind w:left="0" w:firstLine="709"/>
        <w:jc w:val="both"/>
        <w:rPr>
          <w:rFonts w:eastAsia="Calibri"/>
          <w:sz w:val="28"/>
          <w:szCs w:val="28"/>
        </w:rPr>
      </w:pPr>
      <w:r w:rsidRPr="007B58F8">
        <w:rPr>
          <w:rFonts w:eastAsia="Calibri"/>
          <w:sz w:val="28"/>
          <w:szCs w:val="28"/>
        </w:rPr>
        <w:t>Так же, в связи с тем, что предприятие предложило включить в расчет платы за подключение расходы на прокладку трубопровода в мокром грунте, но согласно представленным администрацией Чебулинского муниципального округа техническим отчетам по инженерно-геологическим изысканиям в Чебулинском муниципальном округе, на данном муниципальном округе присутствуют как мокрые, так и сухие грунты. В связи с этим эксперт предлагает продифференцировать плату за подключение по виду грунтов на:</w:t>
      </w:r>
    </w:p>
    <w:p w14:paraId="57BD07BB" w14:textId="77777777" w:rsidR="007B58F8" w:rsidRPr="007B58F8" w:rsidRDefault="007B58F8" w:rsidP="00511D07">
      <w:pPr>
        <w:numPr>
          <w:ilvl w:val="0"/>
          <w:numId w:val="23"/>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t xml:space="preserve"> сухой грунт;</w:t>
      </w:r>
    </w:p>
    <w:p w14:paraId="09DE80F4" w14:textId="77777777" w:rsidR="007B58F8" w:rsidRPr="007B58F8" w:rsidRDefault="007B58F8" w:rsidP="00511D07">
      <w:pPr>
        <w:numPr>
          <w:ilvl w:val="0"/>
          <w:numId w:val="23"/>
        </w:numPr>
        <w:autoSpaceDE w:val="0"/>
        <w:autoSpaceDN w:val="0"/>
        <w:adjustRightInd w:val="0"/>
        <w:spacing w:after="200" w:line="276" w:lineRule="auto"/>
        <w:ind w:hanging="692"/>
        <w:jc w:val="both"/>
        <w:rPr>
          <w:rFonts w:eastAsia="Calibri"/>
          <w:sz w:val="28"/>
          <w:szCs w:val="28"/>
        </w:rPr>
      </w:pPr>
      <w:r w:rsidRPr="007B58F8">
        <w:rPr>
          <w:rFonts w:eastAsia="Calibri"/>
          <w:sz w:val="28"/>
          <w:szCs w:val="28"/>
        </w:rPr>
        <w:t xml:space="preserve"> мокрый грунт.</w:t>
      </w:r>
    </w:p>
    <w:p w14:paraId="3805D952"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Расходы на прокладку трубопроводов в сухом грунте приняты согласно проекту аналогу (материалы к постановлению РЭК Кузбасса № 327 от 10.09.2021 «Об установлении тарифов на подключение (технологическое присоединение) к централизованной системе холодного водоснабжения ОАО «Северо-Кузбасская энергетическая компания» на территории Яшкинского муниципального округа») со следующими корректировками:</w:t>
      </w:r>
    </w:p>
    <w:p w14:paraId="536EFFF8" w14:textId="77777777" w:rsidR="007B58F8" w:rsidRPr="007B58F8" w:rsidRDefault="007B58F8" w:rsidP="00511D07">
      <w:pPr>
        <w:numPr>
          <w:ilvl w:val="0"/>
          <w:numId w:val="19"/>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 xml:space="preserve"> При расчете расходов на строительство водопровода диаметрами от 40 мм до 500 мм методом продавливания (прокол) в футляр диаметр футляра принят согласно п. п. 10.3.2 СП 36.13330.2012 от 01.07.2017.</w:t>
      </w:r>
    </w:p>
    <w:p w14:paraId="645EBD7C" w14:textId="77777777" w:rsidR="007B58F8" w:rsidRPr="007B58F8" w:rsidRDefault="007B58F8" w:rsidP="00511D07">
      <w:pPr>
        <w:numPr>
          <w:ilvl w:val="0"/>
          <w:numId w:val="19"/>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 xml:space="preserve"> При расчете расходов на строительство водопровода Ду40 мм методом продавливания (прокол) в футляр принята расценка 14-08-005-47 «Устройство футляров методом продавливания без разработки грунта (прокол), с устройством рабочего и приемного котлованов в сухом грунте диаметром 150 </w:t>
      </w:r>
      <w:r w:rsidRPr="007B58F8">
        <w:rPr>
          <w:rFonts w:eastAsia="Calibri"/>
          <w:sz w:val="28"/>
          <w:szCs w:val="28"/>
        </w:rPr>
        <w:lastRenderedPageBreak/>
        <w:t>мм на длину до 50 м глубиной 3 м», принятая на основании проекта, представленного предприятием.</w:t>
      </w:r>
    </w:p>
    <w:p w14:paraId="21982992"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В связи с выше указанной дифференциацией к затратам добавлены расходы на восстановление асфальтобетонного покрытия и щебеночного покрытия.</w:t>
      </w:r>
    </w:p>
    <w:p w14:paraId="657F929D"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Затраты на виды благоустройства приняты в следующем объеме:</w:t>
      </w:r>
    </w:p>
    <w:p w14:paraId="6A28834C" w14:textId="77777777" w:rsidR="007B58F8" w:rsidRPr="007B58F8" w:rsidRDefault="007B58F8" w:rsidP="00511D07">
      <w:pPr>
        <w:numPr>
          <w:ilvl w:val="0"/>
          <w:numId w:val="18"/>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объем расходов на восстановление 1 м</w:t>
      </w:r>
      <w:r w:rsidRPr="007B58F8">
        <w:rPr>
          <w:rFonts w:eastAsia="Calibri"/>
          <w:sz w:val="28"/>
          <w:szCs w:val="28"/>
          <w:vertAlign w:val="superscript"/>
        </w:rPr>
        <w:t xml:space="preserve">2 </w:t>
      </w:r>
      <w:r w:rsidRPr="007B58F8">
        <w:rPr>
          <w:rFonts w:eastAsia="Calibri"/>
          <w:sz w:val="28"/>
          <w:szCs w:val="28"/>
        </w:rPr>
        <w:t>газона при прокладке отрытым способом в размере 303,64 руб. принятый согласно представленным фактическим данным на подключение (всего расходов на благоустройство при подключении 79 553,33 руб., общий объем восстановленных газонов 262 м</w:t>
      </w:r>
      <w:r w:rsidRPr="007B58F8">
        <w:rPr>
          <w:rFonts w:eastAsia="Calibri"/>
          <w:sz w:val="28"/>
          <w:szCs w:val="28"/>
          <w:vertAlign w:val="superscript"/>
        </w:rPr>
        <w:t>2</w:t>
      </w:r>
      <w:r w:rsidRPr="007B58F8">
        <w:rPr>
          <w:rFonts w:eastAsia="Calibri"/>
          <w:sz w:val="28"/>
          <w:szCs w:val="28"/>
        </w:rPr>
        <w:t>, итого 79 553,33 руб./ 262 м</w:t>
      </w:r>
      <w:r w:rsidRPr="007B58F8">
        <w:rPr>
          <w:rFonts w:eastAsia="Calibri"/>
          <w:sz w:val="28"/>
          <w:szCs w:val="28"/>
          <w:vertAlign w:val="superscript"/>
        </w:rPr>
        <w:t>2</w:t>
      </w:r>
      <w:r w:rsidRPr="007B58F8">
        <w:rPr>
          <w:rFonts w:eastAsia="Calibri"/>
          <w:sz w:val="28"/>
          <w:szCs w:val="28"/>
        </w:rPr>
        <w:t xml:space="preserve"> = 303,64 руб./м</w:t>
      </w:r>
      <w:r w:rsidRPr="007B58F8">
        <w:rPr>
          <w:rFonts w:eastAsia="Calibri"/>
          <w:sz w:val="28"/>
          <w:szCs w:val="28"/>
          <w:vertAlign w:val="superscript"/>
        </w:rPr>
        <w:t>2</w:t>
      </w:r>
      <w:r w:rsidRPr="007B58F8">
        <w:rPr>
          <w:rFonts w:eastAsia="Calibri"/>
          <w:sz w:val="28"/>
          <w:szCs w:val="28"/>
        </w:rPr>
        <w:t>).</w:t>
      </w:r>
    </w:p>
    <w:p w14:paraId="2F41FAE3" w14:textId="77777777" w:rsidR="007B58F8" w:rsidRPr="007B58F8" w:rsidRDefault="007B58F8" w:rsidP="00511D07">
      <w:pPr>
        <w:numPr>
          <w:ilvl w:val="0"/>
          <w:numId w:val="18"/>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объем расходов на восстановление 1 м</w:t>
      </w:r>
      <w:r w:rsidRPr="007B58F8">
        <w:rPr>
          <w:rFonts w:eastAsia="Calibri"/>
          <w:sz w:val="28"/>
          <w:szCs w:val="28"/>
          <w:vertAlign w:val="superscript"/>
        </w:rPr>
        <w:t xml:space="preserve">2 </w:t>
      </w:r>
      <w:r w:rsidRPr="007B58F8">
        <w:rPr>
          <w:rFonts w:eastAsia="Calibri"/>
          <w:sz w:val="28"/>
          <w:szCs w:val="28"/>
        </w:rPr>
        <w:t>газона при прокладке закрытым способом в размере 182,46 руб. принятый согласно представленным фактическим данным на подключение (всего расходов на благоустройство при подключении 1 218 786,67 руб., общий объем восстановленных газонов 6 679,7 м</w:t>
      </w:r>
      <w:r w:rsidRPr="007B58F8">
        <w:rPr>
          <w:rFonts w:eastAsia="Calibri"/>
          <w:sz w:val="28"/>
          <w:szCs w:val="28"/>
          <w:vertAlign w:val="superscript"/>
        </w:rPr>
        <w:t>2</w:t>
      </w:r>
      <w:r w:rsidRPr="007B58F8">
        <w:rPr>
          <w:rFonts w:eastAsia="Calibri"/>
          <w:sz w:val="28"/>
          <w:szCs w:val="28"/>
        </w:rPr>
        <w:t>, итого 1 218 786,67 руб./ 6 679,7 м</w:t>
      </w:r>
      <w:r w:rsidRPr="007B58F8">
        <w:rPr>
          <w:rFonts w:eastAsia="Calibri"/>
          <w:sz w:val="28"/>
          <w:szCs w:val="28"/>
          <w:vertAlign w:val="superscript"/>
        </w:rPr>
        <w:t>2</w:t>
      </w:r>
      <w:r w:rsidRPr="007B58F8">
        <w:rPr>
          <w:rFonts w:eastAsia="Calibri"/>
          <w:sz w:val="28"/>
          <w:szCs w:val="28"/>
        </w:rPr>
        <w:t xml:space="preserve"> = 182,46 руб./м</w:t>
      </w:r>
      <w:r w:rsidRPr="007B58F8">
        <w:rPr>
          <w:rFonts w:eastAsia="Calibri"/>
          <w:sz w:val="28"/>
          <w:szCs w:val="28"/>
          <w:vertAlign w:val="superscript"/>
        </w:rPr>
        <w:t>2</w:t>
      </w:r>
      <w:r w:rsidRPr="007B58F8">
        <w:rPr>
          <w:rFonts w:eastAsia="Calibri"/>
          <w:sz w:val="28"/>
          <w:szCs w:val="28"/>
        </w:rPr>
        <w:t>).</w:t>
      </w:r>
    </w:p>
    <w:p w14:paraId="1142AF1C" w14:textId="77777777" w:rsidR="007B58F8" w:rsidRPr="007B58F8" w:rsidRDefault="007B58F8" w:rsidP="00511D07">
      <w:pPr>
        <w:numPr>
          <w:ilvl w:val="0"/>
          <w:numId w:val="18"/>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объем расходов на восстановление 1 м</w:t>
      </w:r>
      <w:r w:rsidRPr="007B58F8">
        <w:rPr>
          <w:rFonts w:eastAsia="Calibri"/>
          <w:sz w:val="28"/>
          <w:szCs w:val="28"/>
          <w:vertAlign w:val="superscript"/>
        </w:rPr>
        <w:t xml:space="preserve">2 </w:t>
      </w:r>
      <w:r w:rsidRPr="007B58F8">
        <w:rPr>
          <w:rFonts w:eastAsia="Calibri"/>
          <w:sz w:val="28"/>
          <w:szCs w:val="28"/>
        </w:rPr>
        <w:t>щебеночного покрытия в размере 1 601,67 руб. принятый согласно представленным фактическим данным на подключение (всего расходов на восстановление щебеночного покрытия при подключении 140 575 руб., общий объем восстановленных газонов 73,14 м</w:t>
      </w:r>
      <w:r w:rsidRPr="007B58F8">
        <w:rPr>
          <w:rFonts w:eastAsia="Calibri"/>
          <w:sz w:val="28"/>
          <w:szCs w:val="28"/>
          <w:vertAlign w:val="superscript"/>
        </w:rPr>
        <w:t>2</w:t>
      </w:r>
      <w:r w:rsidRPr="007B58F8">
        <w:rPr>
          <w:rFonts w:eastAsia="Calibri"/>
          <w:sz w:val="28"/>
          <w:szCs w:val="28"/>
        </w:rPr>
        <w:t>, итого 140 575 руб./ 73,14 м</w:t>
      </w:r>
      <w:r w:rsidRPr="007B58F8">
        <w:rPr>
          <w:rFonts w:eastAsia="Calibri"/>
          <w:sz w:val="28"/>
          <w:szCs w:val="28"/>
          <w:vertAlign w:val="superscript"/>
        </w:rPr>
        <w:t>2</w:t>
      </w:r>
      <w:r w:rsidRPr="007B58F8">
        <w:rPr>
          <w:rFonts w:eastAsia="Calibri"/>
          <w:sz w:val="28"/>
          <w:szCs w:val="28"/>
        </w:rPr>
        <w:t xml:space="preserve"> = 1 601,67 руб./м</w:t>
      </w:r>
      <w:r w:rsidRPr="007B58F8">
        <w:rPr>
          <w:rFonts w:eastAsia="Calibri"/>
          <w:sz w:val="28"/>
          <w:szCs w:val="28"/>
          <w:vertAlign w:val="superscript"/>
        </w:rPr>
        <w:t>2</w:t>
      </w:r>
      <w:r w:rsidRPr="007B58F8">
        <w:rPr>
          <w:rFonts w:eastAsia="Calibri"/>
          <w:sz w:val="28"/>
          <w:szCs w:val="28"/>
        </w:rPr>
        <w:t>).</w:t>
      </w:r>
    </w:p>
    <w:p w14:paraId="46447414" w14:textId="77777777" w:rsidR="007B58F8" w:rsidRPr="007B58F8" w:rsidRDefault="007B58F8" w:rsidP="00511D07">
      <w:pPr>
        <w:numPr>
          <w:ilvl w:val="0"/>
          <w:numId w:val="18"/>
        </w:numPr>
        <w:autoSpaceDE w:val="0"/>
        <w:autoSpaceDN w:val="0"/>
        <w:adjustRightInd w:val="0"/>
        <w:spacing w:after="200" w:line="276" w:lineRule="auto"/>
        <w:ind w:left="0" w:firstLine="567"/>
        <w:jc w:val="both"/>
        <w:rPr>
          <w:rFonts w:eastAsia="Calibri"/>
          <w:sz w:val="28"/>
          <w:szCs w:val="28"/>
        </w:rPr>
      </w:pPr>
      <w:r w:rsidRPr="007B58F8">
        <w:rPr>
          <w:rFonts w:eastAsia="Calibri"/>
          <w:sz w:val="28"/>
          <w:szCs w:val="28"/>
        </w:rPr>
        <w:t>объем расходов на восстановление 1 м</w:t>
      </w:r>
      <w:r w:rsidRPr="007B58F8">
        <w:rPr>
          <w:rFonts w:eastAsia="Calibri"/>
          <w:sz w:val="28"/>
          <w:szCs w:val="28"/>
          <w:vertAlign w:val="superscript"/>
        </w:rPr>
        <w:t xml:space="preserve">2 </w:t>
      </w:r>
      <w:r w:rsidRPr="007B58F8">
        <w:rPr>
          <w:rFonts w:eastAsia="Calibri"/>
          <w:sz w:val="28"/>
          <w:szCs w:val="28"/>
        </w:rPr>
        <w:t>асфальтобетонного покрытия в размере 1 911,96 руб. принятый согласно представленным фактическим данным на подключение (всего расходов на восстановление щебеночного покрытия при подключении 3 974 506 руб., общий объем восстановленных газонов 1 732,3 м</w:t>
      </w:r>
      <w:r w:rsidRPr="007B58F8">
        <w:rPr>
          <w:rFonts w:eastAsia="Calibri"/>
          <w:sz w:val="28"/>
          <w:szCs w:val="28"/>
          <w:vertAlign w:val="superscript"/>
        </w:rPr>
        <w:t>2</w:t>
      </w:r>
      <w:r w:rsidRPr="007B58F8">
        <w:rPr>
          <w:rFonts w:eastAsia="Calibri"/>
          <w:sz w:val="28"/>
          <w:szCs w:val="28"/>
        </w:rPr>
        <w:t>, итого 3 974 506 руб./ 1 732,3 м</w:t>
      </w:r>
      <w:r w:rsidRPr="007B58F8">
        <w:rPr>
          <w:rFonts w:eastAsia="Calibri"/>
          <w:sz w:val="28"/>
          <w:szCs w:val="28"/>
          <w:vertAlign w:val="superscript"/>
        </w:rPr>
        <w:t>2</w:t>
      </w:r>
      <w:r w:rsidRPr="007B58F8">
        <w:rPr>
          <w:rFonts w:eastAsia="Calibri"/>
          <w:sz w:val="28"/>
          <w:szCs w:val="28"/>
        </w:rPr>
        <w:t xml:space="preserve"> = 1 911,96 руб./м</w:t>
      </w:r>
      <w:r w:rsidRPr="007B58F8">
        <w:rPr>
          <w:rFonts w:eastAsia="Calibri"/>
          <w:sz w:val="28"/>
          <w:szCs w:val="28"/>
          <w:vertAlign w:val="superscript"/>
        </w:rPr>
        <w:t>2</w:t>
      </w:r>
      <w:r w:rsidRPr="007B58F8">
        <w:rPr>
          <w:rFonts w:eastAsia="Calibri"/>
          <w:sz w:val="28"/>
          <w:szCs w:val="28"/>
        </w:rPr>
        <w:t>).</w:t>
      </w:r>
    </w:p>
    <w:p w14:paraId="4B25F1DD"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Также были скорректированы индексы-дефляторы и приняты согласно индексам-дефляторам Министерства экономического развития Российской Федерации по строке «Инвестиции в основной капитал (строительство)» в следующем размере:</w:t>
      </w:r>
    </w:p>
    <w:tbl>
      <w:tblPr>
        <w:tblW w:w="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7B58F8" w:rsidRPr="007B58F8" w14:paraId="6E3246B6" w14:textId="77777777" w:rsidTr="005048A7">
        <w:trPr>
          <w:trHeight w:val="765"/>
          <w:jc w:val="center"/>
        </w:trPr>
        <w:tc>
          <w:tcPr>
            <w:tcW w:w="960" w:type="dxa"/>
            <w:shd w:val="clear" w:color="auto" w:fill="auto"/>
            <w:noWrap/>
            <w:vAlign w:val="center"/>
            <w:hideMark/>
          </w:tcPr>
          <w:p w14:paraId="09BC99E2" w14:textId="77777777" w:rsidR="007B58F8" w:rsidRPr="007B58F8" w:rsidRDefault="007B58F8" w:rsidP="007B58F8">
            <w:pPr>
              <w:jc w:val="center"/>
              <w:rPr>
                <w:sz w:val="20"/>
                <w:szCs w:val="20"/>
              </w:rPr>
            </w:pPr>
            <w:r w:rsidRPr="007B58F8">
              <w:rPr>
                <w:sz w:val="20"/>
                <w:szCs w:val="20"/>
              </w:rPr>
              <w:t>Год</w:t>
            </w:r>
          </w:p>
        </w:tc>
        <w:tc>
          <w:tcPr>
            <w:tcW w:w="960" w:type="dxa"/>
            <w:shd w:val="clear" w:color="auto" w:fill="auto"/>
            <w:noWrap/>
            <w:vAlign w:val="center"/>
            <w:hideMark/>
          </w:tcPr>
          <w:p w14:paraId="23682A7A" w14:textId="77777777" w:rsidR="007B58F8" w:rsidRPr="007B58F8" w:rsidRDefault="007B58F8" w:rsidP="007B58F8">
            <w:pPr>
              <w:jc w:val="center"/>
              <w:rPr>
                <w:color w:val="000000"/>
                <w:sz w:val="22"/>
                <w:szCs w:val="22"/>
              </w:rPr>
            </w:pPr>
            <w:r w:rsidRPr="007B58F8">
              <w:rPr>
                <w:color w:val="000000"/>
                <w:sz w:val="22"/>
                <w:szCs w:val="22"/>
              </w:rPr>
              <w:t>ИПЦ</w:t>
            </w:r>
          </w:p>
        </w:tc>
      </w:tr>
      <w:tr w:rsidR="007B58F8" w:rsidRPr="007B58F8" w14:paraId="450FF896" w14:textId="77777777" w:rsidTr="005048A7">
        <w:trPr>
          <w:trHeight w:val="300"/>
          <w:jc w:val="center"/>
        </w:trPr>
        <w:tc>
          <w:tcPr>
            <w:tcW w:w="960" w:type="dxa"/>
            <w:shd w:val="clear" w:color="auto" w:fill="auto"/>
            <w:noWrap/>
            <w:vAlign w:val="center"/>
            <w:hideMark/>
          </w:tcPr>
          <w:p w14:paraId="19CF9D65" w14:textId="77777777" w:rsidR="007B58F8" w:rsidRPr="007B58F8" w:rsidRDefault="007B58F8" w:rsidP="007B58F8">
            <w:pPr>
              <w:jc w:val="center"/>
              <w:rPr>
                <w:color w:val="000000"/>
                <w:sz w:val="22"/>
                <w:szCs w:val="22"/>
              </w:rPr>
            </w:pPr>
            <w:r w:rsidRPr="007B58F8">
              <w:rPr>
                <w:color w:val="000000"/>
                <w:sz w:val="22"/>
                <w:szCs w:val="22"/>
              </w:rPr>
              <w:t>2022</w:t>
            </w:r>
          </w:p>
        </w:tc>
        <w:tc>
          <w:tcPr>
            <w:tcW w:w="960" w:type="dxa"/>
            <w:shd w:val="clear" w:color="auto" w:fill="auto"/>
            <w:noWrap/>
            <w:vAlign w:val="center"/>
            <w:hideMark/>
          </w:tcPr>
          <w:p w14:paraId="4CD5E71C" w14:textId="77777777" w:rsidR="007B58F8" w:rsidRPr="007B58F8" w:rsidRDefault="007B58F8" w:rsidP="007B58F8">
            <w:pPr>
              <w:jc w:val="center"/>
              <w:rPr>
                <w:color w:val="000000"/>
                <w:sz w:val="22"/>
                <w:szCs w:val="22"/>
              </w:rPr>
            </w:pPr>
            <w:r w:rsidRPr="007B58F8">
              <w:rPr>
                <w:color w:val="000000"/>
                <w:sz w:val="22"/>
                <w:szCs w:val="22"/>
              </w:rPr>
              <w:t>1,043</w:t>
            </w:r>
          </w:p>
        </w:tc>
      </w:tr>
      <w:tr w:rsidR="007B58F8" w:rsidRPr="007B58F8" w14:paraId="2932FAEB" w14:textId="77777777" w:rsidTr="005048A7">
        <w:trPr>
          <w:trHeight w:val="300"/>
          <w:jc w:val="center"/>
        </w:trPr>
        <w:tc>
          <w:tcPr>
            <w:tcW w:w="960" w:type="dxa"/>
            <w:shd w:val="clear" w:color="auto" w:fill="auto"/>
            <w:noWrap/>
            <w:vAlign w:val="center"/>
            <w:hideMark/>
          </w:tcPr>
          <w:p w14:paraId="10C05D0D" w14:textId="77777777" w:rsidR="007B58F8" w:rsidRPr="007B58F8" w:rsidRDefault="007B58F8" w:rsidP="007B58F8">
            <w:pPr>
              <w:jc w:val="center"/>
              <w:rPr>
                <w:color w:val="000000"/>
                <w:sz w:val="22"/>
                <w:szCs w:val="22"/>
              </w:rPr>
            </w:pPr>
            <w:r w:rsidRPr="007B58F8">
              <w:rPr>
                <w:color w:val="000000"/>
                <w:sz w:val="22"/>
                <w:szCs w:val="22"/>
              </w:rPr>
              <w:t>2023</w:t>
            </w:r>
          </w:p>
        </w:tc>
        <w:tc>
          <w:tcPr>
            <w:tcW w:w="960" w:type="dxa"/>
            <w:shd w:val="clear" w:color="auto" w:fill="auto"/>
            <w:noWrap/>
            <w:vAlign w:val="center"/>
            <w:hideMark/>
          </w:tcPr>
          <w:p w14:paraId="3EBE64EF" w14:textId="77777777" w:rsidR="007B58F8" w:rsidRPr="007B58F8" w:rsidRDefault="007B58F8" w:rsidP="007B58F8">
            <w:pPr>
              <w:jc w:val="center"/>
              <w:rPr>
                <w:color w:val="000000"/>
                <w:sz w:val="22"/>
                <w:szCs w:val="22"/>
              </w:rPr>
            </w:pPr>
            <w:r w:rsidRPr="007B58F8">
              <w:rPr>
                <w:color w:val="000000"/>
                <w:sz w:val="22"/>
                <w:szCs w:val="22"/>
              </w:rPr>
              <w:t>1,042</w:t>
            </w:r>
          </w:p>
        </w:tc>
      </w:tr>
      <w:tr w:rsidR="007B58F8" w:rsidRPr="007B58F8" w14:paraId="34575AC8" w14:textId="77777777" w:rsidTr="005048A7">
        <w:trPr>
          <w:trHeight w:val="300"/>
          <w:jc w:val="center"/>
        </w:trPr>
        <w:tc>
          <w:tcPr>
            <w:tcW w:w="960" w:type="dxa"/>
            <w:shd w:val="clear" w:color="auto" w:fill="auto"/>
            <w:noWrap/>
            <w:vAlign w:val="center"/>
            <w:hideMark/>
          </w:tcPr>
          <w:p w14:paraId="23D0D7E6" w14:textId="77777777" w:rsidR="007B58F8" w:rsidRPr="007B58F8" w:rsidRDefault="007B58F8" w:rsidP="007B58F8">
            <w:pPr>
              <w:jc w:val="center"/>
              <w:rPr>
                <w:color w:val="000000"/>
                <w:sz w:val="22"/>
                <w:szCs w:val="22"/>
              </w:rPr>
            </w:pPr>
            <w:r w:rsidRPr="007B58F8">
              <w:rPr>
                <w:color w:val="000000"/>
                <w:sz w:val="22"/>
                <w:szCs w:val="22"/>
              </w:rPr>
              <w:t>2024</w:t>
            </w:r>
          </w:p>
        </w:tc>
        <w:tc>
          <w:tcPr>
            <w:tcW w:w="960" w:type="dxa"/>
            <w:shd w:val="clear" w:color="auto" w:fill="auto"/>
            <w:noWrap/>
            <w:vAlign w:val="center"/>
            <w:hideMark/>
          </w:tcPr>
          <w:p w14:paraId="1DF753D2" w14:textId="77777777" w:rsidR="007B58F8" w:rsidRPr="007B58F8" w:rsidRDefault="007B58F8" w:rsidP="007B58F8">
            <w:pPr>
              <w:jc w:val="center"/>
              <w:rPr>
                <w:color w:val="000000"/>
                <w:sz w:val="22"/>
                <w:szCs w:val="22"/>
              </w:rPr>
            </w:pPr>
            <w:r w:rsidRPr="007B58F8">
              <w:rPr>
                <w:color w:val="000000"/>
                <w:sz w:val="22"/>
                <w:szCs w:val="22"/>
              </w:rPr>
              <w:t>1,040</w:t>
            </w:r>
          </w:p>
        </w:tc>
      </w:tr>
      <w:tr w:rsidR="007B58F8" w:rsidRPr="007B58F8" w14:paraId="5CFC7F1F" w14:textId="77777777" w:rsidTr="005048A7">
        <w:trPr>
          <w:trHeight w:val="300"/>
          <w:jc w:val="center"/>
        </w:trPr>
        <w:tc>
          <w:tcPr>
            <w:tcW w:w="960" w:type="dxa"/>
            <w:shd w:val="clear" w:color="auto" w:fill="auto"/>
            <w:noWrap/>
            <w:vAlign w:val="center"/>
            <w:hideMark/>
          </w:tcPr>
          <w:p w14:paraId="16428D0A" w14:textId="77777777" w:rsidR="007B58F8" w:rsidRPr="007B58F8" w:rsidRDefault="007B58F8" w:rsidP="007B58F8">
            <w:pPr>
              <w:jc w:val="center"/>
              <w:rPr>
                <w:color w:val="000000"/>
                <w:sz w:val="22"/>
                <w:szCs w:val="22"/>
              </w:rPr>
            </w:pPr>
            <w:r w:rsidRPr="007B58F8">
              <w:rPr>
                <w:color w:val="000000"/>
                <w:sz w:val="22"/>
                <w:szCs w:val="22"/>
              </w:rPr>
              <w:t>2025</w:t>
            </w:r>
          </w:p>
        </w:tc>
        <w:tc>
          <w:tcPr>
            <w:tcW w:w="960" w:type="dxa"/>
            <w:shd w:val="clear" w:color="auto" w:fill="auto"/>
            <w:noWrap/>
            <w:vAlign w:val="center"/>
            <w:hideMark/>
          </w:tcPr>
          <w:p w14:paraId="12297F12" w14:textId="77777777" w:rsidR="007B58F8" w:rsidRPr="007B58F8" w:rsidRDefault="007B58F8" w:rsidP="007B58F8">
            <w:pPr>
              <w:jc w:val="center"/>
              <w:rPr>
                <w:color w:val="000000"/>
                <w:sz w:val="22"/>
                <w:szCs w:val="22"/>
              </w:rPr>
            </w:pPr>
            <w:r w:rsidRPr="007B58F8">
              <w:rPr>
                <w:color w:val="000000"/>
                <w:sz w:val="22"/>
                <w:szCs w:val="22"/>
              </w:rPr>
              <w:t>1,040</w:t>
            </w:r>
          </w:p>
        </w:tc>
      </w:tr>
    </w:tbl>
    <w:p w14:paraId="5DA5C132"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lastRenderedPageBreak/>
        <w:t xml:space="preserve">По результатам вышеуказанных корректировок, стоимость строительства водопроводных сетей в мокром и сухом грунтах не превышает </w:t>
      </w:r>
      <w:r w:rsidRPr="007B58F8">
        <w:rPr>
          <w:rFonts w:eastAsia="Calibri"/>
          <w:sz w:val="28"/>
          <w:szCs w:val="28"/>
        </w:rPr>
        <w:br/>
        <w:t xml:space="preserve">«НЦС-2021. НЦС 81-02-14-2021. Укрупненные нормативы цены строительства. Сборник 14. Наружные сети водоснабжения и канализации» </w:t>
      </w:r>
    </w:p>
    <w:p w14:paraId="3AF17B73" w14:textId="77777777" w:rsidR="007B58F8" w:rsidRPr="007B58F8" w:rsidRDefault="007B58F8" w:rsidP="007B58F8">
      <w:pPr>
        <w:autoSpaceDE w:val="0"/>
        <w:autoSpaceDN w:val="0"/>
        <w:adjustRightInd w:val="0"/>
        <w:ind w:firstLine="540"/>
        <w:jc w:val="both"/>
        <w:rPr>
          <w:rFonts w:eastAsia="Calibri"/>
          <w:sz w:val="28"/>
          <w:szCs w:val="28"/>
        </w:rPr>
      </w:pPr>
      <w:r w:rsidRPr="007B58F8">
        <w:rPr>
          <w:rFonts w:eastAsia="Calibri"/>
          <w:sz w:val="28"/>
          <w:szCs w:val="28"/>
        </w:rPr>
        <w:t>Таким образом, на основании представленных обосновывающих документов, учитывая их объем и качество и принимая во внимания все вышеуказанные замечания, РЭК Кузбасса, предлагает учесть при расчете платы за подключение к системе водоснабжения следующую стоимость строительства сетей водоснабжения:</w:t>
      </w:r>
    </w:p>
    <w:p w14:paraId="5D19ADE9" w14:textId="77777777" w:rsidR="007B58F8" w:rsidRPr="007B58F8" w:rsidRDefault="007B58F8" w:rsidP="007B58F8">
      <w:pPr>
        <w:autoSpaceDE w:val="0"/>
        <w:autoSpaceDN w:val="0"/>
        <w:adjustRightInd w:val="0"/>
        <w:ind w:firstLine="142"/>
        <w:jc w:val="center"/>
        <w:rPr>
          <w:b/>
          <w:bCs/>
          <w:sz w:val="28"/>
        </w:rPr>
        <w:sectPr w:rsidR="007B58F8" w:rsidRPr="007B58F8" w:rsidSect="007B58F8">
          <w:headerReference w:type="default" r:id="rId38"/>
          <w:headerReference w:type="first" r:id="rId39"/>
          <w:footerReference w:type="first" r:id="rId40"/>
          <w:pgSz w:w="11906" w:h="16838" w:code="9"/>
          <w:pgMar w:top="1134" w:right="850" w:bottom="1134" w:left="1701" w:header="567" w:footer="0" w:gutter="0"/>
          <w:pgNumType w:start="1"/>
          <w:cols w:space="708"/>
          <w:titlePg/>
          <w:docGrid w:linePitch="360"/>
        </w:sectPr>
      </w:pPr>
    </w:p>
    <w:p w14:paraId="3D31BA42" w14:textId="77777777" w:rsidR="007B58F8" w:rsidRPr="007B58F8" w:rsidRDefault="007B58F8" w:rsidP="007B58F8">
      <w:pPr>
        <w:autoSpaceDE w:val="0"/>
        <w:autoSpaceDN w:val="0"/>
        <w:adjustRightInd w:val="0"/>
        <w:ind w:firstLine="540"/>
        <w:jc w:val="center"/>
        <w:rPr>
          <w:b/>
          <w:bCs/>
          <w:sz w:val="28"/>
        </w:rPr>
      </w:pPr>
      <w:r w:rsidRPr="007B58F8">
        <w:rPr>
          <w:b/>
          <w:bCs/>
          <w:sz w:val="28"/>
        </w:rPr>
        <w:lastRenderedPageBreak/>
        <w:t xml:space="preserve">Стоимость строительства сетей водоснабжения открытым способом в сухом грунте </w:t>
      </w:r>
      <w:r w:rsidRPr="007B58F8">
        <w:rPr>
          <w:b/>
          <w:bCs/>
          <w:sz w:val="28"/>
        </w:rPr>
        <w:br/>
        <w:t>по предложению РЭК Кузбасса</w:t>
      </w:r>
    </w:p>
    <w:p w14:paraId="37C33E0F" w14:textId="77777777" w:rsidR="007B58F8" w:rsidRPr="007B58F8" w:rsidRDefault="007B58F8" w:rsidP="007B58F8">
      <w:pPr>
        <w:autoSpaceDE w:val="0"/>
        <w:autoSpaceDN w:val="0"/>
        <w:adjustRightInd w:val="0"/>
        <w:ind w:firstLine="540"/>
        <w:jc w:val="both"/>
        <w:rPr>
          <w:b/>
          <w:bCs/>
          <w:sz w:val="28"/>
        </w:rPr>
      </w:pPr>
    </w:p>
    <w:p w14:paraId="5830953F"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000" w:type="pct"/>
        <w:tblLook w:val="04A0" w:firstRow="1" w:lastRow="0" w:firstColumn="1" w:lastColumn="0" w:noHBand="0" w:noVBand="1"/>
      </w:tblPr>
      <w:tblGrid>
        <w:gridCol w:w="3296"/>
        <w:gridCol w:w="1666"/>
        <w:gridCol w:w="1112"/>
        <w:gridCol w:w="1112"/>
        <w:gridCol w:w="1112"/>
        <w:gridCol w:w="1115"/>
        <w:gridCol w:w="9"/>
        <w:gridCol w:w="1103"/>
        <w:gridCol w:w="1112"/>
        <w:gridCol w:w="1112"/>
        <w:gridCol w:w="1112"/>
        <w:gridCol w:w="1124"/>
      </w:tblGrid>
      <w:tr w:rsidR="007B58F8" w:rsidRPr="007B58F8" w14:paraId="139E2CE1" w14:textId="77777777" w:rsidTr="005048A7">
        <w:trPr>
          <w:trHeight w:val="300"/>
        </w:trPr>
        <w:tc>
          <w:tcPr>
            <w:tcW w:w="1100"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ADA7CE2"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00" w:type="pct"/>
            <w:gridSpan w:val="11"/>
            <w:tcBorders>
              <w:top w:val="single" w:sz="4" w:space="0" w:color="auto"/>
              <w:left w:val="nil"/>
              <w:bottom w:val="single" w:sz="4" w:space="0" w:color="auto"/>
              <w:right w:val="single" w:sz="4" w:space="0" w:color="auto"/>
            </w:tcBorders>
            <w:shd w:val="clear" w:color="000000" w:fill="D9E1F2"/>
            <w:vAlign w:val="center"/>
            <w:hideMark/>
          </w:tcPr>
          <w:p w14:paraId="0AF5D2A1"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в сухом грунте</w:t>
            </w:r>
          </w:p>
        </w:tc>
      </w:tr>
      <w:tr w:rsidR="007B58F8" w:rsidRPr="007B58F8" w14:paraId="4BE090C8" w14:textId="77777777" w:rsidTr="005048A7">
        <w:trPr>
          <w:trHeight w:val="705"/>
        </w:trPr>
        <w:tc>
          <w:tcPr>
            <w:tcW w:w="1100" w:type="pct"/>
            <w:vMerge/>
            <w:tcBorders>
              <w:top w:val="single" w:sz="4" w:space="0" w:color="auto"/>
              <w:left w:val="single" w:sz="4" w:space="0" w:color="auto"/>
              <w:bottom w:val="single" w:sz="4" w:space="0" w:color="auto"/>
              <w:right w:val="single" w:sz="4" w:space="0" w:color="auto"/>
            </w:tcBorders>
            <w:vAlign w:val="center"/>
            <w:hideMark/>
          </w:tcPr>
          <w:p w14:paraId="362C64AB" w14:textId="77777777" w:rsidR="007B58F8" w:rsidRPr="007B58F8" w:rsidRDefault="007B58F8" w:rsidP="007B58F8">
            <w:pPr>
              <w:rPr>
                <w:color w:val="000000"/>
                <w:sz w:val="22"/>
                <w:szCs w:val="22"/>
              </w:rPr>
            </w:pPr>
          </w:p>
        </w:tc>
        <w:tc>
          <w:tcPr>
            <w:tcW w:w="2044" w:type="pct"/>
            <w:gridSpan w:val="6"/>
            <w:tcBorders>
              <w:top w:val="single" w:sz="4" w:space="0" w:color="auto"/>
              <w:left w:val="nil"/>
              <w:bottom w:val="single" w:sz="4" w:space="0" w:color="auto"/>
              <w:right w:val="single" w:sz="4" w:space="0" w:color="000000"/>
            </w:tcBorders>
            <w:shd w:val="clear" w:color="000000" w:fill="D9E1F2"/>
            <w:vAlign w:val="center"/>
            <w:hideMark/>
          </w:tcPr>
          <w:p w14:paraId="601EBF0C" w14:textId="77777777" w:rsidR="007B58F8" w:rsidRPr="007B58F8" w:rsidRDefault="007B58F8" w:rsidP="007B58F8">
            <w:pPr>
              <w:jc w:val="center"/>
              <w:rPr>
                <w:color w:val="000000"/>
                <w:sz w:val="22"/>
                <w:szCs w:val="22"/>
              </w:rPr>
            </w:pPr>
            <w:r w:rsidRPr="007B58F8">
              <w:rPr>
                <w:color w:val="000000"/>
                <w:sz w:val="22"/>
                <w:szCs w:val="22"/>
              </w:rPr>
              <w:t>с восстановлением асфальтобетонного покрытия (без восстановления газона)</w:t>
            </w:r>
          </w:p>
        </w:tc>
        <w:tc>
          <w:tcPr>
            <w:tcW w:w="1855" w:type="pct"/>
            <w:gridSpan w:val="5"/>
            <w:tcBorders>
              <w:top w:val="single" w:sz="4" w:space="0" w:color="auto"/>
              <w:left w:val="nil"/>
              <w:bottom w:val="single" w:sz="4" w:space="0" w:color="auto"/>
              <w:right w:val="single" w:sz="4" w:space="0" w:color="000000"/>
            </w:tcBorders>
            <w:shd w:val="clear" w:color="000000" w:fill="D9E1F2"/>
            <w:vAlign w:val="center"/>
            <w:hideMark/>
          </w:tcPr>
          <w:p w14:paraId="169421C7" w14:textId="77777777" w:rsidR="007B58F8" w:rsidRPr="007B58F8" w:rsidRDefault="007B58F8" w:rsidP="007B58F8">
            <w:pPr>
              <w:jc w:val="center"/>
              <w:rPr>
                <w:color w:val="000000"/>
                <w:sz w:val="22"/>
                <w:szCs w:val="22"/>
              </w:rPr>
            </w:pPr>
            <w:r w:rsidRPr="007B58F8">
              <w:rPr>
                <w:color w:val="000000"/>
                <w:sz w:val="22"/>
                <w:szCs w:val="22"/>
              </w:rPr>
              <w:t>с восстановлением щебеночного покрытия (без восстановления газона)</w:t>
            </w:r>
          </w:p>
        </w:tc>
      </w:tr>
      <w:tr w:rsidR="007B58F8" w:rsidRPr="007B58F8" w14:paraId="493A3F8A"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011F190F"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556" w:type="pct"/>
            <w:tcBorders>
              <w:top w:val="nil"/>
              <w:left w:val="nil"/>
              <w:bottom w:val="single" w:sz="4" w:space="0" w:color="auto"/>
              <w:right w:val="single" w:sz="4" w:space="0" w:color="auto"/>
            </w:tcBorders>
            <w:shd w:val="clear" w:color="000000" w:fill="D9E1F2"/>
            <w:noWrap/>
            <w:vAlign w:val="center"/>
            <w:hideMark/>
          </w:tcPr>
          <w:p w14:paraId="2111041B" w14:textId="77777777" w:rsidR="007B58F8" w:rsidRPr="007B58F8" w:rsidRDefault="007B58F8" w:rsidP="007B58F8">
            <w:pPr>
              <w:jc w:val="center"/>
              <w:rPr>
                <w:color w:val="000000"/>
                <w:sz w:val="22"/>
                <w:szCs w:val="22"/>
              </w:rPr>
            </w:pPr>
            <w:r w:rsidRPr="007B58F8">
              <w:rPr>
                <w:color w:val="000000"/>
                <w:sz w:val="22"/>
                <w:szCs w:val="22"/>
              </w:rPr>
              <w:t>2021</w:t>
            </w:r>
          </w:p>
        </w:tc>
        <w:tc>
          <w:tcPr>
            <w:tcW w:w="371" w:type="pct"/>
            <w:tcBorders>
              <w:top w:val="nil"/>
              <w:left w:val="nil"/>
              <w:bottom w:val="single" w:sz="4" w:space="0" w:color="auto"/>
              <w:right w:val="single" w:sz="4" w:space="0" w:color="auto"/>
            </w:tcBorders>
            <w:shd w:val="clear" w:color="000000" w:fill="D9E1F2"/>
            <w:vAlign w:val="center"/>
            <w:hideMark/>
          </w:tcPr>
          <w:p w14:paraId="24D7475E" w14:textId="77777777" w:rsidR="007B58F8" w:rsidRPr="007B58F8" w:rsidRDefault="007B58F8" w:rsidP="007B58F8">
            <w:pPr>
              <w:jc w:val="center"/>
              <w:rPr>
                <w:color w:val="000000"/>
                <w:sz w:val="22"/>
                <w:szCs w:val="22"/>
              </w:rPr>
            </w:pPr>
            <w:r w:rsidRPr="007B58F8">
              <w:rPr>
                <w:color w:val="000000"/>
                <w:sz w:val="22"/>
                <w:szCs w:val="22"/>
              </w:rPr>
              <w:t>2022</w:t>
            </w:r>
          </w:p>
        </w:tc>
        <w:tc>
          <w:tcPr>
            <w:tcW w:w="371" w:type="pct"/>
            <w:tcBorders>
              <w:top w:val="nil"/>
              <w:left w:val="nil"/>
              <w:bottom w:val="single" w:sz="4" w:space="0" w:color="auto"/>
              <w:right w:val="single" w:sz="4" w:space="0" w:color="auto"/>
            </w:tcBorders>
            <w:shd w:val="clear" w:color="000000" w:fill="D9E1F2"/>
            <w:vAlign w:val="center"/>
            <w:hideMark/>
          </w:tcPr>
          <w:p w14:paraId="71D9B208" w14:textId="77777777" w:rsidR="007B58F8" w:rsidRPr="007B58F8" w:rsidRDefault="007B58F8" w:rsidP="007B58F8">
            <w:pPr>
              <w:jc w:val="center"/>
              <w:rPr>
                <w:color w:val="000000"/>
                <w:sz w:val="22"/>
                <w:szCs w:val="22"/>
              </w:rPr>
            </w:pPr>
            <w:r w:rsidRPr="007B58F8">
              <w:rPr>
                <w:color w:val="000000"/>
                <w:sz w:val="22"/>
                <w:szCs w:val="22"/>
              </w:rPr>
              <w:t>2023</w:t>
            </w:r>
          </w:p>
        </w:tc>
        <w:tc>
          <w:tcPr>
            <w:tcW w:w="371" w:type="pct"/>
            <w:tcBorders>
              <w:top w:val="nil"/>
              <w:left w:val="nil"/>
              <w:bottom w:val="single" w:sz="4" w:space="0" w:color="auto"/>
              <w:right w:val="single" w:sz="4" w:space="0" w:color="auto"/>
            </w:tcBorders>
            <w:shd w:val="clear" w:color="000000" w:fill="D9E1F2"/>
            <w:noWrap/>
            <w:vAlign w:val="center"/>
            <w:hideMark/>
          </w:tcPr>
          <w:p w14:paraId="478FCD09" w14:textId="77777777" w:rsidR="007B58F8" w:rsidRPr="007B58F8" w:rsidRDefault="007B58F8" w:rsidP="007B58F8">
            <w:pPr>
              <w:jc w:val="center"/>
              <w:rPr>
                <w:color w:val="000000"/>
                <w:sz w:val="22"/>
                <w:szCs w:val="22"/>
              </w:rPr>
            </w:pPr>
            <w:r w:rsidRPr="007B58F8">
              <w:rPr>
                <w:color w:val="000000"/>
                <w:sz w:val="22"/>
                <w:szCs w:val="22"/>
              </w:rPr>
              <w:t>2024</w:t>
            </w:r>
          </w:p>
        </w:tc>
        <w:tc>
          <w:tcPr>
            <w:tcW w:w="372" w:type="pct"/>
            <w:tcBorders>
              <w:top w:val="nil"/>
              <w:left w:val="nil"/>
              <w:bottom w:val="single" w:sz="4" w:space="0" w:color="auto"/>
              <w:right w:val="single" w:sz="4" w:space="0" w:color="auto"/>
            </w:tcBorders>
            <w:shd w:val="clear" w:color="000000" w:fill="D9E1F2"/>
            <w:noWrap/>
            <w:vAlign w:val="center"/>
            <w:hideMark/>
          </w:tcPr>
          <w:p w14:paraId="72B9B8B2" w14:textId="77777777" w:rsidR="007B58F8" w:rsidRPr="007B58F8" w:rsidRDefault="007B58F8" w:rsidP="007B58F8">
            <w:pPr>
              <w:jc w:val="center"/>
              <w:rPr>
                <w:color w:val="000000"/>
                <w:sz w:val="22"/>
                <w:szCs w:val="22"/>
              </w:rPr>
            </w:pPr>
            <w:r w:rsidRPr="007B58F8">
              <w:rPr>
                <w:color w:val="000000"/>
                <w:sz w:val="22"/>
                <w:szCs w:val="22"/>
              </w:rPr>
              <w:t>2025</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59EF6A1E" w14:textId="77777777" w:rsidR="007B58F8" w:rsidRPr="007B58F8" w:rsidRDefault="007B58F8" w:rsidP="007B58F8">
            <w:pPr>
              <w:jc w:val="center"/>
              <w:rPr>
                <w:color w:val="000000"/>
                <w:sz w:val="22"/>
                <w:szCs w:val="22"/>
              </w:rPr>
            </w:pPr>
            <w:r w:rsidRPr="007B58F8">
              <w:rPr>
                <w:color w:val="000000"/>
                <w:sz w:val="22"/>
                <w:szCs w:val="22"/>
              </w:rPr>
              <w:t>2021</w:t>
            </w:r>
          </w:p>
        </w:tc>
        <w:tc>
          <w:tcPr>
            <w:tcW w:w="371" w:type="pct"/>
            <w:tcBorders>
              <w:top w:val="nil"/>
              <w:left w:val="nil"/>
              <w:bottom w:val="single" w:sz="4" w:space="0" w:color="auto"/>
              <w:right w:val="single" w:sz="4" w:space="0" w:color="auto"/>
            </w:tcBorders>
            <w:shd w:val="clear" w:color="000000" w:fill="E2EFDA"/>
            <w:vAlign w:val="center"/>
            <w:hideMark/>
          </w:tcPr>
          <w:p w14:paraId="50C6D8A4" w14:textId="77777777" w:rsidR="007B58F8" w:rsidRPr="007B58F8" w:rsidRDefault="007B58F8" w:rsidP="007B58F8">
            <w:pPr>
              <w:jc w:val="center"/>
              <w:rPr>
                <w:color w:val="000000"/>
                <w:sz w:val="22"/>
                <w:szCs w:val="22"/>
              </w:rPr>
            </w:pPr>
            <w:r w:rsidRPr="007B58F8">
              <w:rPr>
                <w:color w:val="000000"/>
                <w:sz w:val="22"/>
                <w:szCs w:val="22"/>
              </w:rPr>
              <w:t>2022</w:t>
            </w:r>
          </w:p>
        </w:tc>
        <w:tc>
          <w:tcPr>
            <w:tcW w:w="371" w:type="pct"/>
            <w:tcBorders>
              <w:top w:val="nil"/>
              <w:left w:val="nil"/>
              <w:bottom w:val="single" w:sz="4" w:space="0" w:color="auto"/>
              <w:right w:val="single" w:sz="4" w:space="0" w:color="auto"/>
            </w:tcBorders>
            <w:shd w:val="clear" w:color="000000" w:fill="E2EFDA"/>
            <w:vAlign w:val="center"/>
            <w:hideMark/>
          </w:tcPr>
          <w:p w14:paraId="7771D9F3" w14:textId="77777777" w:rsidR="007B58F8" w:rsidRPr="007B58F8" w:rsidRDefault="007B58F8" w:rsidP="007B58F8">
            <w:pPr>
              <w:jc w:val="center"/>
              <w:rPr>
                <w:color w:val="000000"/>
                <w:sz w:val="22"/>
                <w:szCs w:val="22"/>
              </w:rPr>
            </w:pPr>
            <w:r w:rsidRPr="007B58F8">
              <w:rPr>
                <w:color w:val="000000"/>
                <w:sz w:val="22"/>
                <w:szCs w:val="22"/>
              </w:rPr>
              <w:t>2023</w:t>
            </w:r>
          </w:p>
        </w:tc>
        <w:tc>
          <w:tcPr>
            <w:tcW w:w="371" w:type="pct"/>
            <w:tcBorders>
              <w:top w:val="nil"/>
              <w:left w:val="nil"/>
              <w:bottom w:val="single" w:sz="4" w:space="0" w:color="auto"/>
              <w:right w:val="single" w:sz="4" w:space="0" w:color="auto"/>
            </w:tcBorders>
            <w:shd w:val="clear" w:color="000000" w:fill="E2EFDA"/>
            <w:noWrap/>
            <w:vAlign w:val="center"/>
            <w:hideMark/>
          </w:tcPr>
          <w:p w14:paraId="65C33F54" w14:textId="77777777" w:rsidR="007B58F8" w:rsidRPr="007B58F8" w:rsidRDefault="007B58F8" w:rsidP="007B58F8">
            <w:pPr>
              <w:jc w:val="center"/>
              <w:rPr>
                <w:color w:val="000000"/>
                <w:sz w:val="22"/>
                <w:szCs w:val="22"/>
              </w:rPr>
            </w:pPr>
            <w:r w:rsidRPr="007B58F8">
              <w:rPr>
                <w:color w:val="000000"/>
                <w:sz w:val="22"/>
                <w:szCs w:val="22"/>
              </w:rPr>
              <w:t>2024</w:t>
            </w:r>
          </w:p>
        </w:tc>
        <w:tc>
          <w:tcPr>
            <w:tcW w:w="371" w:type="pct"/>
            <w:tcBorders>
              <w:top w:val="nil"/>
              <w:left w:val="nil"/>
              <w:bottom w:val="single" w:sz="4" w:space="0" w:color="auto"/>
              <w:right w:val="single" w:sz="4" w:space="0" w:color="auto"/>
            </w:tcBorders>
            <w:shd w:val="clear" w:color="000000" w:fill="E2EFDA"/>
            <w:noWrap/>
            <w:vAlign w:val="center"/>
            <w:hideMark/>
          </w:tcPr>
          <w:p w14:paraId="0E6163B1"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6795387C"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5AA45A7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556" w:type="pct"/>
            <w:tcBorders>
              <w:top w:val="nil"/>
              <w:left w:val="nil"/>
              <w:bottom w:val="single" w:sz="4" w:space="0" w:color="auto"/>
              <w:right w:val="single" w:sz="4" w:space="0" w:color="auto"/>
            </w:tcBorders>
            <w:shd w:val="clear" w:color="000000" w:fill="D9E1F2"/>
            <w:noWrap/>
            <w:vAlign w:val="center"/>
            <w:hideMark/>
          </w:tcPr>
          <w:p w14:paraId="6E304094" w14:textId="77777777" w:rsidR="007B58F8" w:rsidRPr="007B58F8" w:rsidRDefault="007B58F8" w:rsidP="007B58F8">
            <w:pPr>
              <w:jc w:val="center"/>
              <w:rPr>
                <w:color w:val="000000"/>
                <w:sz w:val="22"/>
                <w:szCs w:val="22"/>
              </w:rPr>
            </w:pPr>
            <w:r w:rsidRPr="007B58F8">
              <w:rPr>
                <w:color w:val="000000"/>
                <w:sz w:val="22"/>
                <w:szCs w:val="22"/>
              </w:rPr>
              <w:t>9943,71</w:t>
            </w:r>
          </w:p>
        </w:tc>
        <w:tc>
          <w:tcPr>
            <w:tcW w:w="371" w:type="pct"/>
            <w:tcBorders>
              <w:top w:val="nil"/>
              <w:left w:val="nil"/>
              <w:bottom w:val="single" w:sz="4" w:space="0" w:color="auto"/>
              <w:right w:val="single" w:sz="4" w:space="0" w:color="auto"/>
            </w:tcBorders>
            <w:shd w:val="clear" w:color="000000" w:fill="D9E1F2"/>
            <w:noWrap/>
            <w:vAlign w:val="center"/>
            <w:hideMark/>
          </w:tcPr>
          <w:p w14:paraId="4C2A5F6E" w14:textId="77777777" w:rsidR="007B58F8" w:rsidRPr="007B58F8" w:rsidRDefault="007B58F8" w:rsidP="007B58F8">
            <w:pPr>
              <w:spacing w:line="276" w:lineRule="auto"/>
              <w:jc w:val="center"/>
              <w:rPr>
                <w:color w:val="000000"/>
                <w:sz w:val="22"/>
                <w:szCs w:val="22"/>
              </w:rPr>
            </w:pPr>
            <w:r w:rsidRPr="007B58F8">
              <w:rPr>
                <w:color w:val="000000"/>
                <w:sz w:val="22"/>
                <w:szCs w:val="22"/>
              </w:rPr>
              <w:t>10371,29</w:t>
            </w:r>
          </w:p>
        </w:tc>
        <w:tc>
          <w:tcPr>
            <w:tcW w:w="371" w:type="pct"/>
            <w:tcBorders>
              <w:top w:val="nil"/>
              <w:left w:val="nil"/>
              <w:bottom w:val="single" w:sz="4" w:space="0" w:color="auto"/>
              <w:right w:val="single" w:sz="4" w:space="0" w:color="auto"/>
            </w:tcBorders>
            <w:shd w:val="clear" w:color="000000" w:fill="D9E1F2"/>
            <w:noWrap/>
            <w:vAlign w:val="center"/>
            <w:hideMark/>
          </w:tcPr>
          <w:p w14:paraId="109BEDEF" w14:textId="77777777" w:rsidR="007B58F8" w:rsidRPr="007B58F8" w:rsidRDefault="007B58F8" w:rsidP="007B58F8">
            <w:pPr>
              <w:spacing w:line="276" w:lineRule="auto"/>
              <w:jc w:val="center"/>
              <w:rPr>
                <w:color w:val="000000"/>
                <w:sz w:val="22"/>
                <w:szCs w:val="22"/>
              </w:rPr>
            </w:pPr>
            <w:r w:rsidRPr="007B58F8">
              <w:rPr>
                <w:color w:val="000000"/>
                <w:sz w:val="22"/>
                <w:szCs w:val="22"/>
              </w:rPr>
              <w:t>10806,88</w:t>
            </w:r>
          </w:p>
        </w:tc>
        <w:tc>
          <w:tcPr>
            <w:tcW w:w="371" w:type="pct"/>
            <w:tcBorders>
              <w:top w:val="nil"/>
              <w:left w:val="nil"/>
              <w:bottom w:val="single" w:sz="4" w:space="0" w:color="auto"/>
              <w:right w:val="single" w:sz="4" w:space="0" w:color="auto"/>
            </w:tcBorders>
            <w:shd w:val="clear" w:color="000000" w:fill="D9E1F2"/>
            <w:noWrap/>
            <w:vAlign w:val="center"/>
            <w:hideMark/>
          </w:tcPr>
          <w:p w14:paraId="49039DAD" w14:textId="77777777" w:rsidR="007B58F8" w:rsidRPr="007B58F8" w:rsidRDefault="007B58F8" w:rsidP="007B58F8">
            <w:pPr>
              <w:spacing w:line="276" w:lineRule="auto"/>
              <w:jc w:val="center"/>
              <w:rPr>
                <w:color w:val="000000"/>
                <w:sz w:val="22"/>
                <w:szCs w:val="22"/>
              </w:rPr>
            </w:pPr>
            <w:r w:rsidRPr="007B58F8">
              <w:rPr>
                <w:color w:val="000000"/>
                <w:sz w:val="22"/>
                <w:szCs w:val="22"/>
              </w:rPr>
              <w:t>11239,16</w:t>
            </w:r>
          </w:p>
        </w:tc>
        <w:tc>
          <w:tcPr>
            <w:tcW w:w="372" w:type="pct"/>
            <w:tcBorders>
              <w:top w:val="nil"/>
              <w:left w:val="nil"/>
              <w:bottom w:val="single" w:sz="4" w:space="0" w:color="auto"/>
              <w:right w:val="single" w:sz="4" w:space="0" w:color="auto"/>
            </w:tcBorders>
            <w:shd w:val="clear" w:color="000000" w:fill="D9E1F2"/>
            <w:noWrap/>
            <w:vAlign w:val="center"/>
            <w:hideMark/>
          </w:tcPr>
          <w:p w14:paraId="2AC4C400" w14:textId="77777777" w:rsidR="007B58F8" w:rsidRPr="007B58F8" w:rsidRDefault="007B58F8" w:rsidP="007B58F8">
            <w:pPr>
              <w:spacing w:line="276" w:lineRule="auto"/>
              <w:jc w:val="center"/>
              <w:rPr>
                <w:color w:val="000000"/>
                <w:sz w:val="22"/>
                <w:szCs w:val="22"/>
              </w:rPr>
            </w:pPr>
            <w:r w:rsidRPr="007B58F8">
              <w:rPr>
                <w:color w:val="000000"/>
                <w:sz w:val="22"/>
                <w:szCs w:val="22"/>
              </w:rPr>
              <w:t>11688,72</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599FF8C8" w14:textId="77777777" w:rsidR="007B58F8" w:rsidRPr="007B58F8" w:rsidRDefault="007B58F8" w:rsidP="007B58F8">
            <w:pPr>
              <w:spacing w:line="276" w:lineRule="auto"/>
              <w:jc w:val="center"/>
              <w:rPr>
                <w:color w:val="000000"/>
                <w:sz w:val="22"/>
                <w:szCs w:val="22"/>
              </w:rPr>
            </w:pPr>
            <w:r w:rsidRPr="007B58F8">
              <w:rPr>
                <w:color w:val="000000"/>
                <w:sz w:val="22"/>
                <w:szCs w:val="22"/>
              </w:rPr>
              <w:t>8979,31</w:t>
            </w:r>
          </w:p>
        </w:tc>
        <w:tc>
          <w:tcPr>
            <w:tcW w:w="371" w:type="pct"/>
            <w:tcBorders>
              <w:top w:val="nil"/>
              <w:left w:val="nil"/>
              <w:bottom w:val="single" w:sz="4" w:space="0" w:color="auto"/>
              <w:right w:val="single" w:sz="4" w:space="0" w:color="auto"/>
            </w:tcBorders>
            <w:shd w:val="clear" w:color="000000" w:fill="E2EFDA"/>
            <w:noWrap/>
            <w:vAlign w:val="center"/>
            <w:hideMark/>
          </w:tcPr>
          <w:p w14:paraId="6918071E" w14:textId="77777777" w:rsidR="007B58F8" w:rsidRPr="007B58F8" w:rsidRDefault="007B58F8" w:rsidP="007B58F8">
            <w:pPr>
              <w:spacing w:line="276" w:lineRule="auto"/>
              <w:jc w:val="center"/>
              <w:rPr>
                <w:color w:val="000000"/>
                <w:sz w:val="22"/>
                <w:szCs w:val="22"/>
              </w:rPr>
            </w:pPr>
            <w:r w:rsidRPr="007B58F8">
              <w:rPr>
                <w:color w:val="000000"/>
                <w:sz w:val="22"/>
                <w:szCs w:val="22"/>
              </w:rPr>
              <w:t>9365,42</w:t>
            </w:r>
          </w:p>
        </w:tc>
        <w:tc>
          <w:tcPr>
            <w:tcW w:w="371" w:type="pct"/>
            <w:tcBorders>
              <w:top w:val="nil"/>
              <w:left w:val="nil"/>
              <w:bottom w:val="single" w:sz="4" w:space="0" w:color="auto"/>
              <w:right w:val="single" w:sz="4" w:space="0" w:color="auto"/>
            </w:tcBorders>
            <w:shd w:val="clear" w:color="000000" w:fill="E2EFDA"/>
            <w:noWrap/>
            <w:vAlign w:val="center"/>
            <w:hideMark/>
          </w:tcPr>
          <w:p w14:paraId="59D5EA68" w14:textId="77777777" w:rsidR="007B58F8" w:rsidRPr="007B58F8" w:rsidRDefault="007B58F8" w:rsidP="007B58F8">
            <w:pPr>
              <w:spacing w:line="276" w:lineRule="auto"/>
              <w:jc w:val="center"/>
              <w:rPr>
                <w:color w:val="000000"/>
                <w:sz w:val="22"/>
                <w:szCs w:val="22"/>
              </w:rPr>
            </w:pPr>
            <w:r w:rsidRPr="007B58F8">
              <w:rPr>
                <w:color w:val="000000"/>
                <w:sz w:val="22"/>
                <w:szCs w:val="22"/>
              </w:rPr>
              <w:t>9758,77</w:t>
            </w:r>
          </w:p>
        </w:tc>
        <w:tc>
          <w:tcPr>
            <w:tcW w:w="371" w:type="pct"/>
            <w:tcBorders>
              <w:top w:val="nil"/>
              <w:left w:val="nil"/>
              <w:bottom w:val="single" w:sz="4" w:space="0" w:color="auto"/>
              <w:right w:val="single" w:sz="4" w:space="0" w:color="auto"/>
            </w:tcBorders>
            <w:shd w:val="clear" w:color="000000" w:fill="E2EFDA"/>
            <w:noWrap/>
            <w:vAlign w:val="center"/>
            <w:hideMark/>
          </w:tcPr>
          <w:p w14:paraId="7E8E6FD2" w14:textId="77777777" w:rsidR="007B58F8" w:rsidRPr="007B58F8" w:rsidRDefault="007B58F8" w:rsidP="007B58F8">
            <w:pPr>
              <w:spacing w:line="276" w:lineRule="auto"/>
              <w:jc w:val="center"/>
              <w:rPr>
                <w:color w:val="000000"/>
                <w:sz w:val="22"/>
                <w:szCs w:val="22"/>
              </w:rPr>
            </w:pPr>
            <w:r w:rsidRPr="007B58F8">
              <w:rPr>
                <w:color w:val="000000"/>
                <w:sz w:val="22"/>
                <w:szCs w:val="22"/>
              </w:rPr>
              <w:t>10149,12</w:t>
            </w:r>
          </w:p>
        </w:tc>
        <w:tc>
          <w:tcPr>
            <w:tcW w:w="371" w:type="pct"/>
            <w:tcBorders>
              <w:top w:val="nil"/>
              <w:left w:val="nil"/>
              <w:bottom w:val="single" w:sz="4" w:space="0" w:color="auto"/>
              <w:right w:val="single" w:sz="4" w:space="0" w:color="auto"/>
            </w:tcBorders>
            <w:shd w:val="clear" w:color="000000" w:fill="E2EFDA"/>
            <w:noWrap/>
            <w:vAlign w:val="center"/>
            <w:hideMark/>
          </w:tcPr>
          <w:p w14:paraId="3964B58A" w14:textId="77777777" w:rsidR="007B58F8" w:rsidRPr="007B58F8" w:rsidRDefault="007B58F8" w:rsidP="007B58F8">
            <w:pPr>
              <w:spacing w:line="276" w:lineRule="auto"/>
              <w:jc w:val="center"/>
              <w:rPr>
                <w:color w:val="000000"/>
                <w:sz w:val="22"/>
                <w:szCs w:val="22"/>
              </w:rPr>
            </w:pPr>
            <w:r w:rsidRPr="007B58F8">
              <w:rPr>
                <w:color w:val="000000"/>
                <w:sz w:val="22"/>
                <w:szCs w:val="22"/>
              </w:rPr>
              <w:t>10555,09</w:t>
            </w:r>
          </w:p>
        </w:tc>
      </w:tr>
      <w:tr w:rsidR="007B58F8" w:rsidRPr="007B58F8" w14:paraId="43A9848C"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62A4E69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556" w:type="pct"/>
            <w:tcBorders>
              <w:top w:val="nil"/>
              <w:left w:val="nil"/>
              <w:bottom w:val="single" w:sz="4" w:space="0" w:color="auto"/>
              <w:right w:val="single" w:sz="4" w:space="0" w:color="auto"/>
            </w:tcBorders>
            <w:shd w:val="clear" w:color="000000" w:fill="D9E1F2"/>
            <w:noWrap/>
            <w:vAlign w:val="center"/>
            <w:hideMark/>
          </w:tcPr>
          <w:p w14:paraId="6B2EAD6E" w14:textId="77777777" w:rsidR="007B58F8" w:rsidRPr="007B58F8" w:rsidRDefault="007B58F8" w:rsidP="007B58F8">
            <w:pPr>
              <w:spacing w:line="276" w:lineRule="auto"/>
              <w:jc w:val="center"/>
              <w:rPr>
                <w:color w:val="000000"/>
                <w:sz w:val="22"/>
                <w:szCs w:val="22"/>
              </w:rPr>
            </w:pPr>
            <w:r w:rsidRPr="007B58F8">
              <w:rPr>
                <w:color w:val="000000"/>
                <w:sz w:val="22"/>
                <w:szCs w:val="22"/>
              </w:rPr>
              <w:t>10288,44</w:t>
            </w:r>
          </w:p>
        </w:tc>
        <w:tc>
          <w:tcPr>
            <w:tcW w:w="371" w:type="pct"/>
            <w:tcBorders>
              <w:top w:val="nil"/>
              <w:left w:val="nil"/>
              <w:bottom w:val="single" w:sz="4" w:space="0" w:color="auto"/>
              <w:right w:val="single" w:sz="4" w:space="0" w:color="auto"/>
            </w:tcBorders>
            <w:shd w:val="clear" w:color="000000" w:fill="D9E1F2"/>
            <w:noWrap/>
            <w:vAlign w:val="center"/>
            <w:hideMark/>
          </w:tcPr>
          <w:p w14:paraId="78C043DA" w14:textId="77777777" w:rsidR="007B58F8" w:rsidRPr="007B58F8" w:rsidRDefault="007B58F8" w:rsidP="007B58F8">
            <w:pPr>
              <w:spacing w:line="276" w:lineRule="auto"/>
              <w:jc w:val="center"/>
              <w:rPr>
                <w:color w:val="000000"/>
                <w:sz w:val="22"/>
                <w:szCs w:val="22"/>
              </w:rPr>
            </w:pPr>
            <w:r w:rsidRPr="007B58F8">
              <w:rPr>
                <w:color w:val="000000"/>
                <w:sz w:val="22"/>
                <w:szCs w:val="22"/>
              </w:rPr>
              <w:t>10730,85</w:t>
            </w:r>
          </w:p>
        </w:tc>
        <w:tc>
          <w:tcPr>
            <w:tcW w:w="371" w:type="pct"/>
            <w:tcBorders>
              <w:top w:val="nil"/>
              <w:left w:val="nil"/>
              <w:bottom w:val="single" w:sz="4" w:space="0" w:color="auto"/>
              <w:right w:val="single" w:sz="4" w:space="0" w:color="auto"/>
            </w:tcBorders>
            <w:shd w:val="clear" w:color="000000" w:fill="D9E1F2"/>
            <w:noWrap/>
            <w:vAlign w:val="center"/>
            <w:hideMark/>
          </w:tcPr>
          <w:p w14:paraId="02F7FBCF" w14:textId="77777777" w:rsidR="007B58F8" w:rsidRPr="007B58F8" w:rsidRDefault="007B58F8" w:rsidP="007B58F8">
            <w:pPr>
              <w:spacing w:line="276" w:lineRule="auto"/>
              <w:jc w:val="center"/>
              <w:rPr>
                <w:color w:val="000000"/>
                <w:sz w:val="22"/>
                <w:szCs w:val="22"/>
              </w:rPr>
            </w:pPr>
            <w:r w:rsidRPr="007B58F8">
              <w:rPr>
                <w:color w:val="000000"/>
                <w:sz w:val="22"/>
                <w:szCs w:val="22"/>
              </w:rPr>
              <w:t>11181,54</w:t>
            </w:r>
          </w:p>
        </w:tc>
        <w:tc>
          <w:tcPr>
            <w:tcW w:w="371" w:type="pct"/>
            <w:tcBorders>
              <w:top w:val="nil"/>
              <w:left w:val="nil"/>
              <w:bottom w:val="single" w:sz="4" w:space="0" w:color="auto"/>
              <w:right w:val="single" w:sz="4" w:space="0" w:color="auto"/>
            </w:tcBorders>
            <w:shd w:val="clear" w:color="000000" w:fill="D9E1F2"/>
            <w:noWrap/>
            <w:vAlign w:val="center"/>
            <w:hideMark/>
          </w:tcPr>
          <w:p w14:paraId="7E83E02E" w14:textId="77777777" w:rsidR="007B58F8" w:rsidRPr="007B58F8" w:rsidRDefault="007B58F8" w:rsidP="007B58F8">
            <w:pPr>
              <w:spacing w:line="276" w:lineRule="auto"/>
              <w:jc w:val="center"/>
              <w:rPr>
                <w:color w:val="000000"/>
                <w:sz w:val="22"/>
                <w:szCs w:val="22"/>
              </w:rPr>
            </w:pPr>
            <w:r w:rsidRPr="007B58F8">
              <w:rPr>
                <w:color w:val="000000"/>
                <w:sz w:val="22"/>
                <w:szCs w:val="22"/>
              </w:rPr>
              <w:t>11628,80</w:t>
            </w:r>
          </w:p>
        </w:tc>
        <w:tc>
          <w:tcPr>
            <w:tcW w:w="372" w:type="pct"/>
            <w:tcBorders>
              <w:top w:val="nil"/>
              <w:left w:val="nil"/>
              <w:bottom w:val="single" w:sz="4" w:space="0" w:color="auto"/>
              <w:right w:val="single" w:sz="4" w:space="0" w:color="auto"/>
            </w:tcBorders>
            <w:shd w:val="clear" w:color="000000" w:fill="D9E1F2"/>
            <w:noWrap/>
            <w:vAlign w:val="center"/>
            <w:hideMark/>
          </w:tcPr>
          <w:p w14:paraId="243C3675" w14:textId="77777777" w:rsidR="007B58F8" w:rsidRPr="007B58F8" w:rsidRDefault="007B58F8" w:rsidP="007B58F8">
            <w:pPr>
              <w:spacing w:line="276" w:lineRule="auto"/>
              <w:jc w:val="center"/>
              <w:rPr>
                <w:color w:val="000000"/>
                <w:sz w:val="22"/>
                <w:szCs w:val="22"/>
              </w:rPr>
            </w:pPr>
            <w:r w:rsidRPr="007B58F8">
              <w:rPr>
                <w:color w:val="000000"/>
                <w:sz w:val="22"/>
                <w:szCs w:val="22"/>
              </w:rPr>
              <w:t>12093,96</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3501E6B8" w14:textId="77777777" w:rsidR="007B58F8" w:rsidRPr="007B58F8" w:rsidRDefault="007B58F8" w:rsidP="007B58F8">
            <w:pPr>
              <w:spacing w:line="276" w:lineRule="auto"/>
              <w:jc w:val="center"/>
              <w:rPr>
                <w:color w:val="000000"/>
                <w:sz w:val="22"/>
                <w:szCs w:val="22"/>
              </w:rPr>
            </w:pPr>
            <w:r w:rsidRPr="007B58F8">
              <w:rPr>
                <w:color w:val="000000"/>
                <w:sz w:val="22"/>
                <w:szCs w:val="22"/>
              </w:rPr>
              <w:t>9324,05</w:t>
            </w:r>
          </w:p>
        </w:tc>
        <w:tc>
          <w:tcPr>
            <w:tcW w:w="371" w:type="pct"/>
            <w:tcBorders>
              <w:top w:val="nil"/>
              <w:left w:val="nil"/>
              <w:bottom w:val="single" w:sz="4" w:space="0" w:color="auto"/>
              <w:right w:val="single" w:sz="4" w:space="0" w:color="auto"/>
            </w:tcBorders>
            <w:shd w:val="clear" w:color="000000" w:fill="E2EFDA"/>
            <w:noWrap/>
            <w:vAlign w:val="center"/>
            <w:hideMark/>
          </w:tcPr>
          <w:p w14:paraId="24FCEDDF" w14:textId="77777777" w:rsidR="007B58F8" w:rsidRPr="007B58F8" w:rsidRDefault="007B58F8" w:rsidP="007B58F8">
            <w:pPr>
              <w:spacing w:line="276" w:lineRule="auto"/>
              <w:jc w:val="center"/>
              <w:rPr>
                <w:color w:val="000000"/>
                <w:sz w:val="22"/>
                <w:szCs w:val="22"/>
              </w:rPr>
            </w:pPr>
            <w:r w:rsidRPr="007B58F8">
              <w:rPr>
                <w:color w:val="000000"/>
                <w:sz w:val="22"/>
                <w:szCs w:val="22"/>
              </w:rPr>
              <w:t>9724,98</w:t>
            </w:r>
          </w:p>
        </w:tc>
        <w:tc>
          <w:tcPr>
            <w:tcW w:w="371" w:type="pct"/>
            <w:tcBorders>
              <w:top w:val="nil"/>
              <w:left w:val="nil"/>
              <w:bottom w:val="single" w:sz="4" w:space="0" w:color="auto"/>
              <w:right w:val="single" w:sz="4" w:space="0" w:color="auto"/>
            </w:tcBorders>
            <w:shd w:val="clear" w:color="000000" w:fill="E2EFDA"/>
            <w:noWrap/>
            <w:vAlign w:val="center"/>
            <w:hideMark/>
          </w:tcPr>
          <w:p w14:paraId="163E535D" w14:textId="77777777" w:rsidR="007B58F8" w:rsidRPr="007B58F8" w:rsidRDefault="007B58F8" w:rsidP="007B58F8">
            <w:pPr>
              <w:spacing w:line="276" w:lineRule="auto"/>
              <w:jc w:val="center"/>
              <w:rPr>
                <w:color w:val="000000"/>
                <w:sz w:val="22"/>
                <w:szCs w:val="22"/>
              </w:rPr>
            </w:pPr>
            <w:r w:rsidRPr="007B58F8">
              <w:rPr>
                <w:color w:val="000000"/>
                <w:sz w:val="22"/>
                <w:szCs w:val="22"/>
              </w:rPr>
              <w:t>10133,43</w:t>
            </w:r>
          </w:p>
        </w:tc>
        <w:tc>
          <w:tcPr>
            <w:tcW w:w="371" w:type="pct"/>
            <w:tcBorders>
              <w:top w:val="nil"/>
              <w:left w:val="nil"/>
              <w:bottom w:val="single" w:sz="4" w:space="0" w:color="auto"/>
              <w:right w:val="single" w:sz="4" w:space="0" w:color="auto"/>
            </w:tcBorders>
            <w:shd w:val="clear" w:color="000000" w:fill="E2EFDA"/>
            <w:noWrap/>
            <w:vAlign w:val="center"/>
            <w:hideMark/>
          </w:tcPr>
          <w:p w14:paraId="7010D7F8" w14:textId="77777777" w:rsidR="007B58F8" w:rsidRPr="007B58F8" w:rsidRDefault="007B58F8" w:rsidP="007B58F8">
            <w:pPr>
              <w:spacing w:line="276" w:lineRule="auto"/>
              <w:jc w:val="center"/>
              <w:rPr>
                <w:color w:val="000000"/>
                <w:sz w:val="22"/>
                <w:szCs w:val="22"/>
              </w:rPr>
            </w:pPr>
            <w:r w:rsidRPr="007B58F8">
              <w:rPr>
                <w:color w:val="000000"/>
                <w:sz w:val="22"/>
                <w:szCs w:val="22"/>
              </w:rPr>
              <w:t>10538,77</w:t>
            </w:r>
          </w:p>
        </w:tc>
        <w:tc>
          <w:tcPr>
            <w:tcW w:w="371" w:type="pct"/>
            <w:tcBorders>
              <w:top w:val="nil"/>
              <w:left w:val="nil"/>
              <w:bottom w:val="single" w:sz="4" w:space="0" w:color="auto"/>
              <w:right w:val="single" w:sz="4" w:space="0" w:color="auto"/>
            </w:tcBorders>
            <w:shd w:val="clear" w:color="000000" w:fill="E2EFDA"/>
            <w:noWrap/>
            <w:vAlign w:val="center"/>
            <w:hideMark/>
          </w:tcPr>
          <w:p w14:paraId="513A4658" w14:textId="77777777" w:rsidR="007B58F8" w:rsidRPr="007B58F8" w:rsidRDefault="007B58F8" w:rsidP="007B58F8">
            <w:pPr>
              <w:spacing w:line="276" w:lineRule="auto"/>
              <w:jc w:val="center"/>
              <w:rPr>
                <w:color w:val="000000"/>
                <w:sz w:val="22"/>
                <w:szCs w:val="22"/>
              </w:rPr>
            </w:pPr>
            <w:r w:rsidRPr="007B58F8">
              <w:rPr>
                <w:color w:val="000000"/>
                <w:sz w:val="22"/>
                <w:szCs w:val="22"/>
              </w:rPr>
              <w:t>10960,32</w:t>
            </w:r>
          </w:p>
        </w:tc>
      </w:tr>
      <w:tr w:rsidR="007B58F8" w:rsidRPr="007B58F8" w14:paraId="2AADDCF8"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594EBBE2"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556" w:type="pct"/>
            <w:tcBorders>
              <w:top w:val="nil"/>
              <w:left w:val="nil"/>
              <w:bottom w:val="single" w:sz="4" w:space="0" w:color="auto"/>
              <w:right w:val="single" w:sz="4" w:space="0" w:color="auto"/>
            </w:tcBorders>
            <w:shd w:val="clear" w:color="000000" w:fill="D9E1F2"/>
            <w:noWrap/>
            <w:vAlign w:val="center"/>
            <w:hideMark/>
          </w:tcPr>
          <w:p w14:paraId="3C8AC2D0" w14:textId="77777777" w:rsidR="007B58F8" w:rsidRPr="007B58F8" w:rsidRDefault="007B58F8" w:rsidP="007B58F8">
            <w:pPr>
              <w:spacing w:line="276" w:lineRule="auto"/>
              <w:jc w:val="center"/>
              <w:rPr>
                <w:color w:val="000000"/>
                <w:sz w:val="22"/>
                <w:szCs w:val="22"/>
              </w:rPr>
            </w:pPr>
            <w:r w:rsidRPr="007B58F8">
              <w:rPr>
                <w:color w:val="000000"/>
                <w:sz w:val="22"/>
                <w:szCs w:val="22"/>
              </w:rPr>
              <w:t>10836,15</w:t>
            </w:r>
          </w:p>
        </w:tc>
        <w:tc>
          <w:tcPr>
            <w:tcW w:w="371" w:type="pct"/>
            <w:tcBorders>
              <w:top w:val="nil"/>
              <w:left w:val="nil"/>
              <w:bottom w:val="single" w:sz="4" w:space="0" w:color="auto"/>
              <w:right w:val="single" w:sz="4" w:space="0" w:color="auto"/>
            </w:tcBorders>
            <w:shd w:val="clear" w:color="000000" w:fill="D9E1F2"/>
            <w:noWrap/>
            <w:vAlign w:val="center"/>
            <w:hideMark/>
          </w:tcPr>
          <w:p w14:paraId="32608D1D" w14:textId="77777777" w:rsidR="007B58F8" w:rsidRPr="007B58F8" w:rsidRDefault="007B58F8" w:rsidP="007B58F8">
            <w:pPr>
              <w:spacing w:line="276" w:lineRule="auto"/>
              <w:jc w:val="center"/>
              <w:rPr>
                <w:color w:val="000000"/>
                <w:sz w:val="22"/>
                <w:szCs w:val="22"/>
              </w:rPr>
            </w:pPr>
            <w:r w:rsidRPr="007B58F8">
              <w:rPr>
                <w:color w:val="000000"/>
                <w:sz w:val="22"/>
                <w:szCs w:val="22"/>
              </w:rPr>
              <w:t>11302,10</w:t>
            </w:r>
          </w:p>
        </w:tc>
        <w:tc>
          <w:tcPr>
            <w:tcW w:w="371" w:type="pct"/>
            <w:tcBorders>
              <w:top w:val="nil"/>
              <w:left w:val="nil"/>
              <w:bottom w:val="single" w:sz="4" w:space="0" w:color="auto"/>
              <w:right w:val="single" w:sz="4" w:space="0" w:color="auto"/>
            </w:tcBorders>
            <w:shd w:val="clear" w:color="000000" w:fill="D9E1F2"/>
            <w:noWrap/>
            <w:vAlign w:val="center"/>
            <w:hideMark/>
          </w:tcPr>
          <w:p w14:paraId="3D126C6C" w14:textId="77777777" w:rsidR="007B58F8" w:rsidRPr="007B58F8" w:rsidRDefault="007B58F8" w:rsidP="007B58F8">
            <w:pPr>
              <w:spacing w:line="276" w:lineRule="auto"/>
              <w:jc w:val="center"/>
              <w:rPr>
                <w:color w:val="000000"/>
                <w:sz w:val="22"/>
                <w:szCs w:val="22"/>
              </w:rPr>
            </w:pPr>
            <w:r w:rsidRPr="007B58F8">
              <w:rPr>
                <w:color w:val="000000"/>
                <w:sz w:val="22"/>
                <w:szCs w:val="22"/>
              </w:rPr>
              <w:t>11776,79</w:t>
            </w:r>
          </w:p>
        </w:tc>
        <w:tc>
          <w:tcPr>
            <w:tcW w:w="371" w:type="pct"/>
            <w:tcBorders>
              <w:top w:val="nil"/>
              <w:left w:val="nil"/>
              <w:bottom w:val="single" w:sz="4" w:space="0" w:color="auto"/>
              <w:right w:val="single" w:sz="4" w:space="0" w:color="auto"/>
            </w:tcBorders>
            <w:shd w:val="clear" w:color="000000" w:fill="D9E1F2"/>
            <w:noWrap/>
            <w:vAlign w:val="center"/>
            <w:hideMark/>
          </w:tcPr>
          <w:p w14:paraId="06D651BD" w14:textId="77777777" w:rsidR="007B58F8" w:rsidRPr="007B58F8" w:rsidRDefault="007B58F8" w:rsidP="007B58F8">
            <w:pPr>
              <w:spacing w:line="276" w:lineRule="auto"/>
              <w:jc w:val="center"/>
              <w:rPr>
                <w:color w:val="000000"/>
                <w:sz w:val="22"/>
                <w:szCs w:val="22"/>
              </w:rPr>
            </w:pPr>
            <w:r w:rsidRPr="007B58F8">
              <w:rPr>
                <w:color w:val="000000"/>
                <w:sz w:val="22"/>
                <w:szCs w:val="22"/>
              </w:rPr>
              <w:t>12247,86</w:t>
            </w:r>
          </w:p>
        </w:tc>
        <w:tc>
          <w:tcPr>
            <w:tcW w:w="372" w:type="pct"/>
            <w:tcBorders>
              <w:top w:val="nil"/>
              <w:left w:val="nil"/>
              <w:bottom w:val="single" w:sz="4" w:space="0" w:color="auto"/>
              <w:right w:val="single" w:sz="4" w:space="0" w:color="auto"/>
            </w:tcBorders>
            <w:shd w:val="clear" w:color="000000" w:fill="D9E1F2"/>
            <w:noWrap/>
            <w:vAlign w:val="center"/>
            <w:hideMark/>
          </w:tcPr>
          <w:p w14:paraId="670A85B7" w14:textId="77777777" w:rsidR="007B58F8" w:rsidRPr="007B58F8" w:rsidRDefault="007B58F8" w:rsidP="007B58F8">
            <w:pPr>
              <w:spacing w:line="276" w:lineRule="auto"/>
              <w:jc w:val="center"/>
              <w:rPr>
                <w:color w:val="000000"/>
                <w:sz w:val="22"/>
                <w:szCs w:val="22"/>
              </w:rPr>
            </w:pPr>
            <w:r w:rsidRPr="007B58F8">
              <w:rPr>
                <w:color w:val="000000"/>
                <w:sz w:val="22"/>
                <w:szCs w:val="22"/>
              </w:rPr>
              <w:t>12737,78</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19B8B751" w14:textId="77777777" w:rsidR="007B58F8" w:rsidRPr="007B58F8" w:rsidRDefault="007B58F8" w:rsidP="007B58F8">
            <w:pPr>
              <w:spacing w:line="276" w:lineRule="auto"/>
              <w:jc w:val="center"/>
              <w:rPr>
                <w:color w:val="000000"/>
                <w:sz w:val="22"/>
                <w:szCs w:val="22"/>
              </w:rPr>
            </w:pPr>
            <w:r w:rsidRPr="007B58F8">
              <w:rPr>
                <w:color w:val="000000"/>
                <w:sz w:val="22"/>
                <w:szCs w:val="22"/>
              </w:rPr>
              <w:t>9871,75</w:t>
            </w:r>
          </w:p>
        </w:tc>
        <w:tc>
          <w:tcPr>
            <w:tcW w:w="371" w:type="pct"/>
            <w:tcBorders>
              <w:top w:val="nil"/>
              <w:left w:val="nil"/>
              <w:bottom w:val="single" w:sz="4" w:space="0" w:color="auto"/>
              <w:right w:val="single" w:sz="4" w:space="0" w:color="auto"/>
            </w:tcBorders>
            <w:shd w:val="clear" w:color="000000" w:fill="E2EFDA"/>
            <w:noWrap/>
            <w:vAlign w:val="center"/>
            <w:hideMark/>
          </w:tcPr>
          <w:p w14:paraId="5E5D5F3D" w14:textId="77777777" w:rsidR="007B58F8" w:rsidRPr="007B58F8" w:rsidRDefault="007B58F8" w:rsidP="007B58F8">
            <w:pPr>
              <w:spacing w:line="276" w:lineRule="auto"/>
              <w:jc w:val="center"/>
              <w:rPr>
                <w:color w:val="000000"/>
                <w:sz w:val="22"/>
                <w:szCs w:val="22"/>
              </w:rPr>
            </w:pPr>
            <w:r w:rsidRPr="007B58F8">
              <w:rPr>
                <w:color w:val="000000"/>
                <w:sz w:val="22"/>
                <w:szCs w:val="22"/>
              </w:rPr>
              <w:t>10296,24</w:t>
            </w:r>
          </w:p>
        </w:tc>
        <w:tc>
          <w:tcPr>
            <w:tcW w:w="371" w:type="pct"/>
            <w:tcBorders>
              <w:top w:val="nil"/>
              <w:left w:val="nil"/>
              <w:bottom w:val="single" w:sz="4" w:space="0" w:color="auto"/>
              <w:right w:val="single" w:sz="4" w:space="0" w:color="auto"/>
            </w:tcBorders>
            <w:shd w:val="clear" w:color="000000" w:fill="E2EFDA"/>
            <w:noWrap/>
            <w:vAlign w:val="center"/>
            <w:hideMark/>
          </w:tcPr>
          <w:p w14:paraId="3F1B8592" w14:textId="77777777" w:rsidR="007B58F8" w:rsidRPr="007B58F8" w:rsidRDefault="007B58F8" w:rsidP="007B58F8">
            <w:pPr>
              <w:spacing w:line="276" w:lineRule="auto"/>
              <w:jc w:val="center"/>
              <w:rPr>
                <w:color w:val="000000"/>
                <w:sz w:val="22"/>
                <w:szCs w:val="22"/>
              </w:rPr>
            </w:pPr>
            <w:r w:rsidRPr="007B58F8">
              <w:rPr>
                <w:color w:val="000000"/>
                <w:sz w:val="22"/>
                <w:szCs w:val="22"/>
              </w:rPr>
              <w:t>10728,68</w:t>
            </w:r>
          </w:p>
        </w:tc>
        <w:tc>
          <w:tcPr>
            <w:tcW w:w="371" w:type="pct"/>
            <w:tcBorders>
              <w:top w:val="nil"/>
              <w:left w:val="nil"/>
              <w:bottom w:val="single" w:sz="4" w:space="0" w:color="auto"/>
              <w:right w:val="single" w:sz="4" w:space="0" w:color="auto"/>
            </w:tcBorders>
            <w:shd w:val="clear" w:color="000000" w:fill="E2EFDA"/>
            <w:noWrap/>
            <w:vAlign w:val="center"/>
            <w:hideMark/>
          </w:tcPr>
          <w:p w14:paraId="1DE006C9" w14:textId="77777777" w:rsidR="007B58F8" w:rsidRPr="007B58F8" w:rsidRDefault="007B58F8" w:rsidP="007B58F8">
            <w:pPr>
              <w:spacing w:line="276" w:lineRule="auto"/>
              <w:jc w:val="center"/>
              <w:rPr>
                <w:color w:val="000000"/>
                <w:sz w:val="22"/>
                <w:szCs w:val="22"/>
              </w:rPr>
            </w:pPr>
            <w:r w:rsidRPr="007B58F8">
              <w:rPr>
                <w:color w:val="000000"/>
                <w:sz w:val="22"/>
                <w:szCs w:val="22"/>
              </w:rPr>
              <w:t>11157,83</w:t>
            </w:r>
          </w:p>
        </w:tc>
        <w:tc>
          <w:tcPr>
            <w:tcW w:w="371" w:type="pct"/>
            <w:tcBorders>
              <w:top w:val="nil"/>
              <w:left w:val="nil"/>
              <w:bottom w:val="single" w:sz="4" w:space="0" w:color="auto"/>
              <w:right w:val="single" w:sz="4" w:space="0" w:color="auto"/>
            </w:tcBorders>
            <w:shd w:val="clear" w:color="000000" w:fill="E2EFDA"/>
            <w:noWrap/>
            <w:vAlign w:val="center"/>
            <w:hideMark/>
          </w:tcPr>
          <w:p w14:paraId="36711135" w14:textId="77777777" w:rsidR="007B58F8" w:rsidRPr="007B58F8" w:rsidRDefault="007B58F8" w:rsidP="007B58F8">
            <w:pPr>
              <w:spacing w:line="276" w:lineRule="auto"/>
              <w:jc w:val="center"/>
              <w:rPr>
                <w:color w:val="000000"/>
                <w:sz w:val="22"/>
                <w:szCs w:val="22"/>
              </w:rPr>
            </w:pPr>
            <w:r w:rsidRPr="007B58F8">
              <w:rPr>
                <w:color w:val="000000"/>
                <w:sz w:val="22"/>
                <w:szCs w:val="22"/>
              </w:rPr>
              <w:t>11604,14</w:t>
            </w:r>
          </w:p>
        </w:tc>
      </w:tr>
      <w:tr w:rsidR="007B58F8" w:rsidRPr="007B58F8" w14:paraId="74D7866E"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6B02F13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556" w:type="pct"/>
            <w:tcBorders>
              <w:top w:val="nil"/>
              <w:left w:val="nil"/>
              <w:bottom w:val="single" w:sz="4" w:space="0" w:color="auto"/>
              <w:right w:val="single" w:sz="4" w:space="0" w:color="auto"/>
            </w:tcBorders>
            <w:shd w:val="clear" w:color="000000" w:fill="D9E1F2"/>
            <w:noWrap/>
            <w:vAlign w:val="center"/>
            <w:hideMark/>
          </w:tcPr>
          <w:p w14:paraId="6AEC534C" w14:textId="77777777" w:rsidR="007B58F8" w:rsidRPr="007B58F8" w:rsidRDefault="007B58F8" w:rsidP="007B58F8">
            <w:pPr>
              <w:spacing w:line="276" w:lineRule="auto"/>
              <w:jc w:val="center"/>
              <w:rPr>
                <w:color w:val="000000"/>
                <w:sz w:val="22"/>
                <w:szCs w:val="22"/>
              </w:rPr>
            </w:pPr>
            <w:r w:rsidRPr="007B58F8">
              <w:rPr>
                <w:color w:val="000000"/>
                <w:sz w:val="22"/>
                <w:szCs w:val="22"/>
              </w:rPr>
              <w:t>13120,68</w:t>
            </w:r>
          </w:p>
        </w:tc>
        <w:tc>
          <w:tcPr>
            <w:tcW w:w="371" w:type="pct"/>
            <w:tcBorders>
              <w:top w:val="nil"/>
              <w:left w:val="nil"/>
              <w:bottom w:val="single" w:sz="4" w:space="0" w:color="auto"/>
              <w:right w:val="single" w:sz="4" w:space="0" w:color="auto"/>
            </w:tcBorders>
            <w:shd w:val="clear" w:color="000000" w:fill="D9E1F2"/>
            <w:noWrap/>
            <w:vAlign w:val="center"/>
            <w:hideMark/>
          </w:tcPr>
          <w:p w14:paraId="07446ABF" w14:textId="77777777" w:rsidR="007B58F8" w:rsidRPr="007B58F8" w:rsidRDefault="007B58F8" w:rsidP="007B58F8">
            <w:pPr>
              <w:spacing w:line="276" w:lineRule="auto"/>
              <w:jc w:val="center"/>
              <w:rPr>
                <w:color w:val="000000"/>
                <w:sz w:val="22"/>
                <w:szCs w:val="22"/>
              </w:rPr>
            </w:pPr>
            <w:r w:rsidRPr="007B58F8">
              <w:rPr>
                <w:color w:val="000000"/>
                <w:sz w:val="22"/>
                <w:szCs w:val="22"/>
              </w:rPr>
              <w:t>13684,87</w:t>
            </w:r>
          </w:p>
        </w:tc>
        <w:tc>
          <w:tcPr>
            <w:tcW w:w="371" w:type="pct"/>
            <w:tcBorders>
              <w:top w:val="nil"/>
              <w:left w:val="nil"/>
              <w:bottom w:val="single" w:sz="4" w:space="0" w:color="auto"/>
              <w:right w:val="single" w:sz="4" w:space="0" w:color="auto"/>
            </w:tcBorders>
            <w:shd w:val="clear" w:color="000000" w:fill="D9E1F2"/>
            <w:noWrap/>
            <w:vAlign w:val="center"/>
            <w:hideMark/>
          </w:tcPr>
          <w:p w14:paraId="66BFD6A9" w14:textId="77777777" w:rsidR="007B58F8" w:rsidRPr="007B58F8" w:rsidRDefault="007B58F8" w:rsidP="007B58F8">
            <w:pPr>
              <w:spacing w:line="276" w:lineRule="auto"/>
              <w:jc w:val="center"/>
              <w:rPr>
                <w:color w:val="000000"/>
                <w:sz w:val="22"/>
                <w:szCs w:val="22"/>
              </w:rPr>
            </w:pPr>
            <w:r w:rsidRPr="007B58F8">
              <w:rPr>
                <w:color w:val="000000"/>
                <w:sz w:val="22"/>
                <w:szCs w:val="22"/>
              </w:rPr>
              <w:t>14259,64</w:t>
            </w:r>
          </w:p>
        </w:tc>
        <w:tc>
          <w:tcPr>
            <w:tcW w:w="371" w:type="pct"/>
            <w:tcBorders>
              <w:top w:val="nil"/>
              <w:left w:val="nil"/>
              <w:bottom w:val="single" w:sz="4" w:space="0" w:color="auto"/>
              <w:right w:val="single" w:sz="4" w:space="0" w:color="auto"/>
            </w:tcBorders>
            <w:shd w:val="clear" w:color="000000" w:fill="D9E1F2"/>
            <w:noWrap/>
            <w:vAlign w:val="center"/>
            <w:hideMark/>
          </w:tcPr>
          <w:p w14:paraId="689AF0DA" w14:textId="77777777" w:rsidR="007B58F8" w:rsidRPr="007B58F8" w:rsidRDefault="007B58F8" w:rsidP="007B58F8">
            <w:pPr>
              <w:spacing w:line="276" w:lineRule="auto"/>
              <w:jc w:val="center"/>
              <w:rPr>
                <w:color w:val="000000"/>
                <w:sz w:val="22"/>
                <w:szCs w:val="22"/>
              </w:rPr>
            </w:pPr>
            <w:r w:rsidRPr="007B58F8">
              <w:rPr>
                <w:color w:val="000000"/>
                <w:sz w:val="22"/>
                <w:szCs w:val="22"/>
              </w:rPr>
              <w:t>14830,02</w:t>
            </w:r>
          </w:p>
        </w:tc>
        <w:tc>
          <w:tcPr>
            <w:tcW w:w="372" w:type="pct"/>
            <w:tcBorders>
              <w:top w:val="nil"/>
              <w:left w:val="nil"/>
              <w:bottom w:val="single" w:sz="4" w:space="0" w:color="auto"/>
              <w:right w:val="single" w:sz="4" w:space="0" w:color="auto"/>
            </w:tcBorders>
            <w:shd w:val="clear" w:color="000000" w:fill="D9E1F2"/>
            <w:noWrap/>
            <w:vAlign w:val="center"/>
            <w:hideMark/>
          </w:tcPr>
          <w:p w14:paraId="1B16C4C6" w14:textId="77777777" w:rsidR="007B58F8" w:rsidRPr="007B58F8" w:rsidRDefault="007B58F8" w:rsidP="007B58F8">
            <w:pPr>
              <w:spacing w:line="276" w:lineRule="auto"/>
              <w:jc w:val="center"/>
              <w:rPr>
                <w:color w:val="000000"/>
                <w:sz w:val="22"/>
                <w:szCs w:val="22"/>
              </w:rPr>
            </w:pPr>
            <w:r w:rsidRPr="007B58F8">
              <w:rPr>
                <w:color w:val="000000"/>
                <w:sz w:val="22"/>
                <w:szCs w:val="22"/>
              </w:rPr>
              <w:t>15423,22</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538790C8" w14:textId="77777777" w:rsidR="007B58F8" w:rsidRPr="007B58F8" w:rsidRDefault="007B58F8" w:rsidP="007B58F8">
            <w:pPr>
              <w:spacing w:line="276" w:lineRule="auto"/>
              <w:jc w:val="center"/>
              <w:rPr>
                <w:color w:val="000000"/>
                <w:sz w:val="22"/>
                <w:szCs w:val="22"/>
              </w:rPr>
            </w:pPr>
            <w:r w:rsidRPr="007B58F8">
              <w:rPr>
                <w:color w:val="000000"/>
                <w:sz w:val="22"/>
                <w:szCs w:val="22"/>
              </w:rPr>
              <w:t>11915,19</w:t>
            </w:r>
          </w:p>
        </w:tc>
        <w:tc>
          <w:tcPr>
            <w:tcW w:w="371" w:type="pct"/>
            <w:tcBorders>
              <w:top w:val="nil"/>
              <w:left w:val="nil"/>
              <w:bottom w:val="single" w:sz="4" w:space="0" w:color="auto"/>
              <w:right w:val="single" w:sz="4" w:space="0" w:color="auto"/>
            </w:tcBorders>
            <w:shd w:val="clear" w:color="000000" w:fill="E2EFDA"/>
            <w:noWrap/>
            <w:vAlign w:val="center"/>
            <w:hideMark/>
          </w:tcPr>
          <w:p w14:paraId="12CA32FC" w14:textId="77777777" w:rsidR="007B58F8" w:rsidRPr="007B58F8" w:rsidRDefault="007B58F8" w:rsidP="007B58F8">
            <w:pPr>
              <w:spacing w:line="276" w:lineRule="auto"/>
              <w:jc w:val="center"/>
              <w:rPr>
                <w:color w:val="000000"/>
                <w:sz w:val="22"/>
                <w:szCs w:val="22"/>
              </w:rPr>
            </w:pPr>
            <w:r w:rsidRPr="007B58F8">
              <w:rPr>
                <w:color w:val="000000"/>
                <w:sz w:val="22"/>
                <w:szCs w:val="22"/>
              </w:rPr>
              <w:t>12427,54</w:t>
            </w:r>
          </w:p>
        </w:tc>
        <w:tc>
          <w:tcPr>
            <w:tcW w:w="371" w:type="pct"/>
            <w:tcBorders>
              <w:top w:val="nil"/>
              <w:left w:val="nil"/>
              <w:bottom w:val="single" w:sz="4" w:space="0" w:color="auto"/>
              <w:right w:val="single" w:sz="4" w:space="0" w:color="auto"/>
            </w:tcBorders>
            <w:shd w:val="clear" w:color="000000" w:fill="E2EFDA"/>
            <w:noWrap/>
            <w:vAlign w:val="center"/>
            <w:hideMark/>
          </w:tcPr>
          <w:p w14:paraId="7212975B" w14:textId="77777777" w:rsidR="007B58F8" w:rsidRPr="007B58F8" w:rsidRDefault="007B58F8" w:rsidP="007B58F8">
            <w:pPr>
              <w:spacing w:line="276" w:lineRule="auto"/>
              <w:jc w:val="center"/>
              <w:rPr>
                <w:color w:val="000000"/>
                <w:sz w:val="22"/>
                <w:szCs w:val="22"/>
              </w:rPr>
            </w:pPr>
            <w:r w:rsidRPr="007B58F8">
              <w:rPr>
                <w:color w:val="000000"/>
                <w:sz w:val="22"/>
                <w:szCs w:val="22"/>
              </w:rPr>
              <w:t>12949,50</w:t>
            </w:r>
          </w:p>
        </w:tc>
        <w:tc>
          <w:tcPr>
            <w:tcW w:w="371" w:type="pct"/>
            <w:tcBorders>
              <w:top w:val="nil"/>
              <w:left w:val="nil"/>
              <w:bottom w:val="single" w:sz="4" w:space="0" w:color="auto"/>
              <w:right w:val="single" w:sz="4" w:space="0" w:color="auto"/>
            </w:tcBorders>
            <w:shd w:val="clear" w:color="000000" w:fill="E2EFDA"/>
            <w:noWrap/>
            <w:vAlign w:val="center"/>
            <w:hideMark/>
          </w:tcPr>
          <w:p w14:paraId="4E456589" w14:textId="77777777" w:rsidR="007B58F8" w:rsidRPr="007B58F8" w:rsidRDefault="007B58F8" w:rsidP="007B58F8">
            <w:pPr>
              <w:spacing w:line="276" w:lineRule="auto"/>
              <w:jc w:val="center"/>
              <w:rPr>
                <w:color w:val="000000"/>
                <w:sz w:val="22"/>
                <w:szCs w:val="22"/>
              </w:rPr>
            </w:pPr>
            <w:r w:rsidRPr="007B58F8">
              <w:rPr>
                <w:color w:val="000000"/>
                <w:sz w:val="22"/>
                <w:szCs w:val="22"/>
              </w:rPr>
              <w:t>13467,48</w:t>
            </w:r>
          </w:p>
        </w:tc>
        <w:tc>
          <w:tcPr>
            <w:tcW w:w="371" w:type="pct"/>
            <w:tcBorders>
              <w:top w:val="nil"/>
              <w:left w:val="nil"/>
              <w:bottom w:val="single" w:sz="4" w:space="0" w:color="auto"/>
              <w:right w:val="single" w:sz="4" w:space="0" w:color="auto"/>
            </w:tcBorders>
            <w:shd w:val="clear" w:color="000000" w:fill="E2EFDA"/>
            <w:noWrap/>
            <w:vAlign w:val="center"/>
            <w:hideMark/>
          </w:tcPr>
          <w:p w14:paraId="57550CC3" w14:textId="77777777" w:rsidR="007B58F8" w:rsidRPr="007B58F8" w:rsidRDefault="007B58F8" w:rsidP="007B58F8">
            <w:pPr>
              <w:spacing w:line="276" w:lineRule="auto"/>
              <w:jc w:val="center"/>
              <w:rPr>
                <w:color w:val="000000"/>
                <w:sz w:val="22"/>
                <w:szCs w:val="22"/>
              </w:rPr>
            </w:pPr>
            <w:r w:rsidRPr="007B58F8">
              <w:rPr>
                <w:color w:val="000000"/>
                <w:sz w:val="22"/>
                <w:szCs w:val="22"/>
              </w:rPr>
              <w:t>14006,18</w:t>
            </w:r>
          </w:p>
        </w:tc>
      </w:tr>
      <w:tr w:rsidR="007B58F8" w:rsidRPr="007B58F8" w14:paraId="351BD7A3"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0B4D11E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556" w:type="pct"/>
            <w:tcBorders>
              <w:top w:val="nil"/>
              <w:left w:val="nil"/>
              <w:bottom w:val="single" w:sz="4" w:space="0" w:color="auto"/>
              <w:right w:val="single" w:sz="4" w:space="0" w:color="auto"/>
            </w:tcBorders>
            <w:shd w:val="clear" w:color="000000" w:fill="D9E1F2"/>
            <w:noWrap/>
            <w:vAlign w:val="center"/>
            <w:hideMark/>
          </w:tcPr>
          <w:p w14:paraId="26B408E8" w14:textId="77777777" w:rsidR="007B58F8" w:rsidRPr="007B58F8" w:rsidRDefault="007B58F8" w:rsidP="007B58F8">
            <w:pPr>
              <w:spacing w:line="276" w:lineRule="auto"/>
              <w:jc w:val="center"/>
              <w:rPr>
                <w:color w:val="000000"/>
                <w:sz w:val="22"/>
                <w:szCs w:val="22"/>
              </w:rPr>
            </w:pPr>
            <w:r w:rsidRPr="007B58F8">
              <w:rPr>
                <w:color w:val="000000"/>
                <w:sz w:val="22"/>
                <w:szCs w:val="22"/>
              </w:rPr>
              <w:t>13969,00</w:t>
            </w:r>
          </w:p>
        </w:tc>
        <w:tc>
          <w:tcPr>
            <w:tcW w:w="371" w:type="pct"/>
            <w:tcBorders>
              <w:top w:val="nil"/>
              <w:left w:val="nil"/>
              <w:bottom w:val="single" w:sz="4" w:space="0" w:color="auto"/>
              <w:right w:val="single" w:sz="4" w:space="0" w:color="auto"/>
            </w:tcBorders>
            <w:shd w:val="clear" w:color="000000" w:fill="D9E1F2"/>
            <w:noWrap/>
            <w:vAlign w:val="center"/>
            <w:hideMark/>
          </w:tcPr>
          <w:p w14:paraId="63C68525" w14:textId="77777777" w:rsidR="007B58F8" w:rsidRPr="007B58F8" w:rsidRDefault="007B58F8" w:rsidP="007B58F8">
            <w:pPr>
              <w:spacing w:line="276" w:lineRule="auto"/>
              <w:jc w:val="center"/>
              <w:rPr>
                <w:color w:val="000000"/>
                <w:sz w:val="22"/>
                <w:szCs w:val="22"/>
              </w:rPr>
            </w:pPr>
            <w:r w:rsidRPr="007B58F8">
              <w:rPr>
                <w:color w:val="000000"/>
                <w:sz w:val="22"/>
                <w:szCs w:val="22"/>
              </w:rPr>
              <w:t>14569,67</w:t>
            </w:r>
          </w:p>
        </w:tc>
        <w:tc>
          <w:tcPr>
            <w:tcW w:w="371" w:type="pct"/>
            <w:tcBorders>
              <w:top w:val="nil"/>
              <w:left w:val="nil"/>
              <w:bottom w:val="single" w:sz="4" w:space="0" w:color="auto"/>
              <w:right w:val="single" w:sz="4" w:space="0" w:color="auto"/>
            </w:tcBorders>
            <w:shd w:val="clear" w:color="000000" w:fill="D9E1F2"/>
            <w:noWrap/>
            <w:vAlign w:val="center"/>
            <w:hideMark/>
          </w:tcPr>
          <w:p w14:paraId="51EEC69D" w14:textId="77777777" w:rsidR="007B58F8" w:rsidRPr="007B58F8" w:rsidRDefault="007B58F8" w:rsidP="007B58F8">
            <w:pPr>
              <w:spacing w:line="276" w:lineRule="auto"/>
              <w:jc w:val="center"/>
              <w:rPr>
                <w:color w:val="000000"/>
                <w:sz w:val="22"/>
                <w:szCs w:val="22"/>
              </w:rPr>
            </w:pPr>
            <w:r w:rsidRPr="007B58F8">
              <w:rPr>
                <w:color w:val="000000"/>
                <w:sz w:val="22"/>
                <w:szCs w:val="22"/>
              </w:rPr>
              <w:t>15181,59</w:t>
            </w:r>
          </w:p>
        </w:tc>
        <w:tc>
          <w:tcPr>
            <w:tcW w:w="371" w:type="pct"/>
            <w:tcBorders>
              <w:top w:val="nil"/>
              <w:left w:val="nil"/>
              <w:bottom w:val="single" w:sz="4" w:space="0" w:color="auto"/>
              <w:right w:val="single" w:sz="4" w:space="0" w:color="auto"/>
            </w:tcBorders>
            <w:shd w:val="clear" w:color="000000" w:fill="D9E1F2"/>
            <w:noWrap/>
            <w:vAlign w:val="center"/>
            <w:hideMark/>
          </w:tcPr>
          <w:p w14:paraId="50465DA2" w14:textId="77777777" w:rsidR="007B58F8" w:rsidRPr="007B58F8" w:rsidRDefault="007B58F8" w:rsidP="007B58F8">
            <w:pPr>
              <w:spacing w:line="276" w:lineRule="auto"/>
              <w:jc w:val="center"/>
              <w:rPr>
                <w:color w:val="000000"/>
                <w:sz w:val="22"/>
                <w:szCs w:val="22"/>
              </w:rPr>
            </w:pPr>
            <w:r w:rsidRPr="007B58F8">
              <w:rPr>
                <w:color w:val="000000"/>
                <w:sz w:val="22"/>
                <w:szCs w:val="22"/>
              </w:rPr>
              <w:t>15788,86</w:t>
            </w:r>
          </w:p>
        </w:tc>
        <w:tc>
          <w:tcPr>
            <w:tcW w:w="372" w:type="pct"/>
            <w:tcBorders>
              <w:top w:val="nil"/>
              <w:left w:val="nil"/>
              <w:bottom w:val="single" w:sz="4" w:space="0" w:color="auto"/>
              <w:right w:val="single" w:sz="4" w:space="0" w:color="auto"/>
            </w:tcBorders>
            <w:shd w:val="clear" w:color="000000" w:fill="D9E1F2"/>
            <w:noWrap/>
            <w:vAlign w:val="center"/>
            <w:hideMark/>
          </w:tcPr>
          <w:p w14:paraId="3682FF92" w14:textId="77777777" w:rsidR="007B58F8" w:rsidRPr="007B58F8" w:rsidRDefault="007B58F8" w:rsidP="007B58F8">
            <w:pPr>
              <w:spacing w:line="276" w:lineRule="auto"/>
              <w:jc w:val="center"/>
              <w:rPr>
                <w:color w:val="000000"/>
                <w:sz w:val="22"/>
                <w:szCs w:val="22"/>
              </w:rPr>
            </w:pPr>
            <w:r w:rsidRPr="007B58F8">
              <w:rPr>
                <w:color w:val="000000"/>
                <w:sz w:val="22"/>
                <w:szCs w:val="22"/>
              </w:rPr>
              <w:t>16420,41</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5A935735" w14:textId="77777777" w:rsidR="007B58F8" w:rsidRPr="007B58F8" w:rsidRDefault="007B58F8" w:rsidP="007B58F8">
            <w:pPr>
              <w:spacing w:line="276" w:lineRule="auto"/>
              <w:jc w:val="center"/>
              <w:rPr>
                <w:color w:val="000000"/>
                <w:sz w:val="22"/>
                <w:szCs w:val="22"/>
              </w:rPr>
            </w:pPr>
            <w:r w:rsidRPr="007B58F8">
              <w:rPr>
                <w:color w:val="000000"/>
                <w:sz w:val="22"/>
                <w:szCs w:val="22"/>
              </w:rPr>
              <w:t>12763,51</w:t>
            </w:r>
          </w:p>
        </w:tc>
        <w:tc>
          <w:tcPr>
            <w:tcW w:w="371" w:type="pct"/>
            <w:tcBorders>
              <w:top w:val="nil"/>
              <w:left w:val="nil"/>
              <w:bottom w:val="single" w:sz="4" w:space="0" w:color="auto"/>
              <w:right w:val="single" w:sz="4" w:space="0" w:color="auto"/>
            </w:tcBorders>
            <w:shd w:val="clear" w:color="000000" w:fill="E2EFDA"/>
            <w:noWrap/>
            <w:vAlign w:val="center"/>
            <w:hideMark/>
          </w:tcPr>
          <w:p w14:paraId="61857DEB" w14:textId="77777777" w:rsidR="007B58F8" w:rsidRPr="007B58F8" w:rsidRDefault="007B58F8" w:rsidP="007B58F8">
            <w:pPr>
              <w:spacing w:line="276" w:lineRule="auto"/>
              <w:jc w:val="center"/>
              <w:rPr>
                <w:color w:val="000000"/>
                <w:sz w:val="22"/>
                <w:szCs w:val="22"/>
              </w:rPr>
            </w:pPr>
            <w:r w:rsidRPr="007B58F8">
              <w:rPr>
                <w:color w:val="000000"/>
                <w:sz w:val="22"/>
                <w:szCs w:val="22"/>
              </w:rPr>
              <w:t>13312,34</w:t>
            </w:r>
          </w:p>
        </w:tc>
        <w:tc>
          <w:tcPr>
            <w:tcW w:w="371" w:type="pct"/>
            <w:tcBorders>
              <w:top w:val="nil"/>
              <w:left w:val="nil"/>
              <w:bottom w:val="single" w:sz="4" w:space="0" w:color="auto"/>
              <w:right w:val="single" w:sz="4" w:space="0" w:color="auto"/>
            </w:tcBorders>
            <w:shd w:val="clear" w:color="000000" w:fill="E2EFDA"/>
            <w:noWrap/>
            <w:vAlign w:val="center"/>
            <w:hideMark/>
          </w:tcPr>
          <w:p w14:paraId="593C8F44" w14:textId="77777777" w:rsidR="007B58F8" w:rsidRPr="007B58F8" w:rsidRDefault="007B58F8" w:rsidP="007B58F8">
            <w:pPr>
              <w:spacing w:line="276" w:lineRule="auto"/>
              <w:jc w:val="center"/>
              <w:rPr>
                <w:color w:val="000000"/>
                <w:sz w:val="22"/>
                <w:szCs w:val="22"/>
              </w:rPr>
            </w:pPr>
            <w:r w:rsidRPr="007B58F8">
              <w:rPr>
                <w:color w:val="000000"/>
                <w:sz w:val="22"/>
                <w:szCs w:val="22"/>
              </w:rPr>
              <w:t>13871,46</w:t>
            </w:r>
          </w:p>
        </w:tc>
        <w:tc>
          <w:tcPr>
            <w:tcW w:w="371" w:type="pct"/>
            <w:tcBorders>
              <w:top w:val="nil"/>
              <w:left w:val="nil"/>
              <w:bottom w:val="single" w:sz="4" w:space="0" w:color="auto"/>
              <w:right w:val="single" w:sz="4" w:space="0" w:color="auto"/>
            </w:tcBorders>
            <w:shd w:val="clear" w:color="000000" w:fill="E2EFDA"/>
            <w:noWrap/>
            <w:vAlign w:val="center"/>
            <w:hideMark/>
          </w:tcPr>
          <w:p w14:paraId="0350F6F4" w14:textId="77777777" w:rsidR="007B58F8" w:rsidRPr="007B58F8" w:rsidRDefault="007B58F8" w:rsidP="007B58F8">
            <w:pPr>
              <w:spacing w:line="276" w:lineRule="auto"/>
              <w:jc w:val="center"/>
              <w:rPr>
                <w:color w:val="000000"/>
                <w:sz w:val="22"/>
                <w:szCs w:val="22"/>
              </w:rPr>
            </w:pPr>
            <w:r w:rsidRPr="007B58F8">
              <w:rPr>
                <w:color w:val="000000"/>
                <w:sz w:val="22"/>
                <w:szCs w:val="22"/>
              </w:rPr>
              <w:t>14426,32</w:t>
            </w:r>
          </w:p>
        </w:tc>
        <w:tc>
          <w:tcPr>
            <w:tcW w:w="371" w:type="pct"/>
            <w:tcBorders>
              <w:top w:val="nil"/>
              <w:left w:val="nil"/>
              <w:bottom w:val="single" w:sz="4" w:space="0" w:color="auto"/>
              <w:right w:val="single" w:sz="4" w:space="0" w:color="auto"/>
            </w:tcBorders>
            <w:shd w:val="clear" w:color="000000" w:fill="E2EFDA"/>
            <w:noWrap/>
            <w:vAlign w:val="center"/>
            <w:hideMark/>
          </w:tcPr>
          <w:p w14:paraId="541E9A8C" w14:textId="77777777" w:rsidR="007B58F8" w:rsidRPr="007B58F8" w:rsidRDefault="007B58F8" w:rsidP="007B58F8">
            <w:pPr>
              <w:spacing w:line="276" w:lineRule="auto"/>
              <w:jc w:val="center"/>
              <w:rPr>
                <w:color w:val="000000"/>
                <w:sz w:val="22"/>
                <w:szCs w:val="22"/>
              </w:rPr>
            </w:pPr>
            <w:r w:rsidRPr="007B58F8">
              <w:rPr>
                <w:color w:val="000000"/>
                <w:sz w:val="22"/>
                <w:szCs w:val="22"/>
              </w:rPr>
              <w:t>15003,37</w:t>
            </w:r>
          </w:p>
        </w:tc>
      </w:tr>
      <w:tr w:rsidR="007B58F8" w:rsidRPr="007B58F8" w14:paraId="76986E27"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center"/>
            <w:hideMark/>
          </w:tcPr>
          <w:p w14:paraId="082C4C7A"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556" w:type="pct"/>
            <w:tcBorders>
              <w:top w:val="nil"/>
              <w:left w:val="nil"/>
              <w:bottom w:val="single" w:sz="4" w:space="0" w:color="auto"/>
              <w:right w:val="single" w:sz="4" w:space="0" w:color="auto"/>
            </w:tcBorders>
            <w:shd w:val="clear" w:color="000000" w:fill="D9E1F2"/>
            <w:noWrap/>
            <w:vAlign w:val="center"/>
            <w:hideMark/>
          </w:tcPr>
          <w:p w14:paraId="267EAA01" w14:textId="77777777" w:rsidR="007B58F8" w:rsidRPr="007B58F8" w:rsidRDefault="007B58F8" w:rsidP="007B58F8">
            <w:pPr>
              <w:spacing w:line="276" w:lineRule="auto"/>
              <w:jc w:val="center"/>
              <w:rPr>
                <w:color w:val="000000"/>
                <w:sz w:val="22"/>
                <w:szCs w:val="22"/>
              </w:rPr>
            </w:pPr>
            <w:r w:rsidRPr="007B58F8">
              <w:rPr>
                <w:color w:val="000000"/>
                <w:sz w:val="22"/>
                <w:szCs w:val="22"/>
              </w:rPr>
              <w:t>17035,09</w:t>
            </w:r>
          </w:p>
        </w:tc>
        <w:tc>
          <w:tcPr>
            <w:tcW w:w="371" w:type="pct"/>
            <w:tcBorders>
              <w:top w:val="nil"/>
              <w:left w:val="nil"/>
              <w:bottom w:val="single" w:sz="4" w:space="0" w:color="auto"/>
              <w:right w:val="single" w:sz="4" w:space="0" w:color="auto"/>
            </w:tcBorders>
            <w:shd w:val="clear" w:color="000000" w:fill="D9E1F2"/>
            <w:noWrap/>
            <w:vAlign w:val="center"/>
            <w:hideMark/>
          </w:tcPr>
          <w:p w14:paraId="644CBF5A" w14:textId="77777777" w:rsidR="007B58F8" w:rsidRPr="007B58F8" w:rsidRDefault="007B58F8" w:rsidP="007B58F8">
            <w:pPr>
              <w:spacing w:line="276" w:lineRule="auto"/>
              <w:jc w:val="center"/>
              <w:rPr>
                <w:color w:val="000000"/>
                <w:sz w:val="22"/>
                <w:szCs w:val="22"/>
              </w:rPr>
            </w:pPr>
            <w:r w:rsidRPr="007B58F8">
              <w:rPr>
                <w:color w:val="000000"/>
                <w:sz w:val="22"/>
                <w:szCs w:val="22"/>
              </w:rPr>
              <w:t>17767,60</w:t>
            </w:r>
          </w:p>
        </w:tc>
        <w:tc>
          <w:tcPr>
            <w:tcW w:w="371" w:type="pct"/>
            <w:tcBorders>
              <w:top w:val="nil"/>
              <w:left w:val="nil"/>
              <w:bottom w:val="single" w:sz="4" w:space="0" w:color="auto"/>
              <w:right w:val="single" w:sz="4" w:space="0" w:color="auto"/>
            </w:tcBorders>
            <w:shd w:val="clear" w:color="000000" w:fill="D9E1F2"/>
            <w:noWrap/>
            <w:vAlign w:val="center"/>
            <w:hideMark/>
          </w:tcPr>
          <w:p w14:paraId="6F55DB79" w14:textId="77777777" w:rsidR="007B58F8" w:rsidRPr="007B58F8" w:rsidRDefault="007B58F8" w:rsidP="007B58F8">
            <w:pPr>
              <w:spacing w:line="276" w:lineRule="auto"/>
              <w:jc w:val="center"/>
              <w:rPr>
                <w:color w:val="000000"/>
                <w:sz w:val="22"/>
                <w:szCs w:val="22"/>
              </w:rPr>
            </w:pPr>
            <w:r w:rsidRPr="007B58F8">
              <w:rPr>
                <w:color w:val="000000"/>
                <w:sz w:val="22"/>
                <w:szCs w:val="22"/>
              </w:rPr>
              <w:t>18513,84</w:t>
            </w:r>
          </w:p>
        </w:tc>
        <w:tc>
          <w:tcPr>
            <w:tcW w:w="371" w:type="pct"/>
            <w:tcBorders>
              <w:top w:val="nil"/>
              <w:left w:val="nil"/>
              <w:bottom w:val="single" w:sz="4" w:space="0" w:color="auto"/>
              <w:right w:val="single" w:sz="4" w:space="0" w:color="auto"/>
            </w:tcBorders>
            <w:shd w:val="clear" w:color="000000" w:fill="D9E1F2"/>
            <w:noWrap/>
            <w:vAlign w:val="center"/>
            <w:hideMark/>
          </w:tcPr>
          <w:p w14:paraId="4BD1B3DB" w14:textId="77777777" w:rsidR="007B58F8" w:rsidRPr="007B58F8" w:rsidRDefault="007B58F8" w:rsidP="007B58F8">
            <w:pPr>
              <w:spacing w:line="276" w:lineRule="auto"/>
              <w:jc w:val="center"/>
              <w:rPr>
                <w:color w:val="000000"/>
                <w:sz w:val="22"/>
                <w:szCs w:val="22"/>
              </w:rPr>
            </w:pPr>
            <w:r w:rsidRPr="007B58F8">
              <w:rPr>
                <w:color w:val="000000"/>
                <w:sz w:val="22"/>
                <w:szCs w:val="22"/>
              </w:rPr>
              <w:t>19254,39</w:t>
            </w:r>
          </w:p>
        </w:tc>
        <w:tc>
          <w:tcPr>
            <w:tcW w:w="372" w:type="pct"/>
            <w:tcBorders>
              <w:top w:val="nil"/>
              <w:left w:val="nil"/>
              <w:bottom w:val="single" w:sz="4" w:space="0" w:color="auto"/>
              <w:right w:val="single" w:sz="4" w:space="0" w:color="auto"/>
            </w:tcBorders>
            <w:shd w:val="clear" w:color="000000" w:fill="D9E1F2"/>
            <w:noWrap/>
            <w:vAlign w:val="center"/>
            <w:hideMark/>
          </w:tcPr>
          <w:p w14:paraId="46EDBEFC" w14:textId="77777777" w:rsidR="007B58F8" w:rsidRPr="007B58F8" w:rsidRDefault="007B58F8" w:rsidP="007B58F8">
            <w:pPr>
              <w:spacing w:line="276" w:lineRule="auto"/>
              <w:jc w:val="center"/>
              <w:rPr>
                <w:color w:val="000000"/>
                <w:sz w:val="22"/>
                <w:szCs w:val="22"/>
              </w:rPr>
            </w:pPr>
            <w:r w:rsidRPr="007B58F8">
              <w:rPr>
                <w:color w:val="000000"/>
                <w:sz w:val="22"/>
                <w:szCs w:val="22"/>
              </w:rPr>
              <w:t>20024,57</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29C4AF00" w14:textId="77777777" w:rsidR="007B58F8" w:rsidRPr="007B58F8" w:rsidRDefault="007B58F8" w:rsidP="007B58F8">
            <w:pPr>
              <w:spacing w:line="276" w:lineRule="auto"/>
              <w:jc w:val="center"/>
              <w:rPr>
                <w:color w:val="000000"/>
                <w:sz w:val="22"/>
                <w:szCs w:val="22"/>
              </w:rPr>
            </w:pPr>
            <w:r w:rsidRPr="007B58F8">
              <w:rPr>
                <w:color w:val="000000"/>
                <w:sz w:val="22"/>
                <w:szCs w:val="22"/>
              </w:rPr>
              <w:t>15508,13</w:t>
            </w:r>
          </w:p>
        </w:tc>
        <w:tc>
          <w:tcPr>
            <w:tcW w:w="371" w:type="pct"/>
            <w:tcBorders>
              <w:top w:val="nil"/>
              <w:left w:val="nil"/>
              <w:bottom w:val="single" w:sz="4" w:space="0" w:color="auto"/>
              <w:right w:val="single" w:sz="4" w:space="0" w:color="auto"/>
            </w:tcBorders>
            <w:shd w:val="clear" w:color="000000" w:fill="E2EFDA"/>
            <w:noWrap/>
            <w:vAlign w:val="center"/>
            <w:hideMark/>
          </w:tcPr>
          <w:p w14:paraId="797A6A97" w14:textId="77777777" w:rsidR="007B58F8" w:rsidRPr="007B58F8" w:rsidRDefault="007B58F8" w:rsidP="007B58F8">
            <w:pPr>
              <w:spacing w:line="276" w:lineRule="auto"/>
              <w:jc w:val="center"/>
              <w:rPr>
                <w:color w:val="000000"/>
                <w:sz w:val="22"/>
                <w:szCs w:val="22"/>
              </w:rPr>
            </w:pPr>
            <w:r w:rsidRPr="007B58F8">
              <w:rPr>
                <w:color w:val="000000"/>
                <w:sz w:val="22"/>
                <w:szCs w:val="22"/>
              </w:rPr>
              <w:t>16174,98</w:t>
            </w:r>
          </w:p>
        </w:tc>
        <w:tc>
          <w:tcPr>
            <w:tcW w:w="371" w:type="pct"/>
            <w:tcBorders>
              <w:top w:val="nil"/>
              <w:left w:val="nil"/>
              <w:bottom w:val="single" w:sz="4" w:space="0" w:color="auto"/>
              <w:right w:val="single" w:sz="4" w:space="0" w:color="auto"/>
            </w:tcBorders>
            <w:shd w:val="clear" w:color="000000" w:fill="E2EFDA"/>
            <w:noWrap/>
            <w:vAlign w:val="center"/>
            <w:hideMark/>
          </w:tcPr>
          <w:p w14:paraId="685809A8" w14:textId="77777777" w:rsidR="007B58F8" w:rsidRPr="007B58F8" w:rsidRDefault="007B58F8" w:rsidP="007B58F8">
            <w:pPr>
              <w:spacing w:line="276" w:lineRule="auto"/>
              <w:jc w:val="center"/>
              <w:rPr>
                <w:color w:val="000000"/>
                <w:sz w:val="22"/>
                <w:szCs w:val="22"/>
              </w:rPr>
            </w:pPr>
            <w:r w:rsidRPr="007B58F8">
              <w:rPr>
                <w:color w:val="000000"/>
                <w:sz w:val="22"/>
                <w:szCs w:val="22"/>
              </w:rPr>
              <w:t>16854,33</w:t>
            </w:r>
          </w:p>
        </w:tc>
        <w:tc>
          <w:tcPr>
            <w:tcW w:w="371" w:type="pct"/>
            <w:tcBorders>
              <w:top w:val="nil"/>
              <w:left w:val="nil"/>
              <w:bottom w:val="single" w:sz="4" w:space="0" w:color="auto"/>
              <w:right w:val="single" w:sz="4" w:space="0" w:color="auto"/>
            </w:tcBorders>
            <w:shd w:val="clear" w:color="000000" w:fill="E2EFDA"/>
            <w:noWrap/>
            <w:vAlign w:val="center"/>
            <w:hideMark/>
          </w:tcPr>
          <w:p w14:paraId="147753F7" w14:textId="77777777" w:rsidR="007B58F8" w:rsidRPr="007B58F8" w:rsidRDefault="007B58F8" w:rsidP="007B58F8">
            <w:pPr>
              <w:spacing w:line="276" w:lineRule="auto"/>
              <w:jc w:val="center"/>
              <w:rPr>
                <w:color w:val="000000"/>
                <w:sz w:val="22"/>
                <w:szCs w:val="22"/>
              </w:rPr>
            </w:pPr>
            <w:r w:rsidRPr="007B58F8">
              <w:rPr>
                <w:color w:val="000000"/>
                <w:sz w:val="22"/>
                <w:szCs w:val="22"/>
              </w:rPr>
              <w:t>17528,50</w:t>
            </w:r>
          </w:p>
        </w:tc>
        <w:tc>
          <w:tcPr>
            <w:tcW w:w="371" w:type="pct"/>
            <w:tcBorders>
              <w:top w:val="nil"/>
              <w:left w:val="nil"/>
              <w:bottom w:val="single" w:sz="4" w:space="0" w:color="auto"/>
              <w:right w:val="single" w:sz="4" w:space="0" w:color="auto"/>
            </w:tcBorders>
            <w:shd w:val="clear" w:color="000000" w:fill="E2EFDA"/>
            <w:noWrap/>
            <w:vAlign w:val="center"/>
            <w:hideMark/>
          </w:tcPr>
          <w:p w14:paraId="40DCEDB7" w14:textId="77777777" w:rsidR="007B58F8" w:rsidRPr="007B58F8" w:rsidRDefault="007B58F8" w:rsidP="007B58F8">
            <w:pPr>
              <w:spacing w:line="276" w:lineRule="auto"/>
              <w:jc w:val="center"/>
              <w:rPr>
                <w:color w:val="000000"/>
                <w:sz w:val="22"/>
                <w:szCs w:val="22"/>
              </w:rPr>
            </w:pPr>
            <w:r w:rsidRPr="007B58F8">
              <w:rPr>
                <w:color w:val="000000"/>
                <w:sz w:val="22"/>
                <w:szCs w:val="22"/>
              </w:rPr>
              <w:t>18229,64</w:t>
            </w:r>
          </w:p>
        </w:tc>
      </w:tr>
      <w:tr w:rsidR="007B58F8" w:rsidRPr="007B58F8" w14:paraId="7ACAC895" w14:textId="77777777" w:rsidTr="005048A7">
        <w:trPr>
          <w:trHeight w:val="300"/>
        </w:trPr>
        <w:tc>
          <w:tcPr>
            <w:tcW w:w="1100" w:type="pct"/>
            <w:tcBorders>
              <w:top w:val="nil"/>
              <w:left w:val="single" w:sz="4" w:space="0" w:color="auto"/>
              <w:bottom w:val="single" w:sz="4" w:space="0" w:color="auto"/>
              <w:right w:val="single" w:sz="4" w:space="0" w:color="auto"/>
            </w:tcBorders>
            <w:shd w:val="clear" w:color="000000" w:fill="D9E1F2"/>
            <w:vAlign w:val="bottom"/>
            <w:hideMark/>
          </w:tcPr>
          <w:p w14:paraId="50C6C4DB"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556" w:type="pct"/>
            <w:tcBorders>
              <w:top w:val="nil"/>
              <w:left w:val="nil"/>
              <w:bottom w:val="single" w:sz="4" w:space="0" w:color="auto"/>
              <w:right w:val="single" w:sz="4" w:space="0" w:color="auto"/>
            </w:tcBorders>
            <w:shd w:val="clear" w:color="000000" w:fill="D9E1F2"/>
            <w:noWrap/>
            <w:vAlign w:val="center"/>
            <w:hideMark/>
          </w:tcPr>
          <w:p w14:paraId="747AD49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48080,31</w:t>
            </w:r>
          </w:p>
        </w:tc>
        <w:tc>
          <w:tcPr>
            <w:tcW w:w="371" w:type="pct"/>
            <w:tcBorders>
              <w:top w:val="nil"/>
              <w:left w:val="nil"/>
              <w:bottom w:val="single" w:sz="4" w:space="0" w:color="auto"/>
              <w:right w:val="single" w:sz="4" w:space="0" w:color="auto"/>
            </w:tcBorders>
            <w:shd w:val="clear" w:color="000000" w:fill="D9E1F2"/>
            <w:noWrap/>
            <w:vAlign w:val="center"/>
            <w:hideMark/>
          </w:tcPr>
          <w:p w14:paraId="273B305A"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50147,77</w:t>
            </w:r>
          </w:p>
        </w:tc>
        <w:tc>
          <w:tcPr>
            <w:tcW w:w="371" w:type="pct"/>
            <w:tcBorders>
              <w:top w:val="nil"/>
              <w:left w:val="nil"/>
              <w:bottom w:val="single" w:sz="4" w:space="0" w:color="auto"/>
              <w:right w:val="single" w:sz="4" w:space="0" w:color="auto"/>
            </w:tcBorders>
            <w:shd w:val="clear" w:color="000000" w:fill="D9E1F2"/>
            <w:noWrap/>
            <w:vAlign w:val="center"/>
            <w:hideMark/>
          </w:tcPr>
          <w:p w14:paraId="24BAB1D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52253,97</w:t>
            </w:r>
          </w:p>
        </w:tc>
        <w:tc>
          <w:tcPr>
            <w:tcW w:w="371" w:type="pct"/>
            <w:tcBorders>
              <w:top w:val="nil"/>
              <w:left w:val="nil"/>
              <w:bottom w:val="single" w:sz="4" w:space="0" w:color="auto"/>
              <w:right w:val="single" w:sz="4" w:space="0" w:color="auto"/>
            </w:tcBorders>
            <w:shd w:val="clear" w:color="000000" w:fill="D9E1F2"/>
            <w:noWrap/>
            <w:vAlign w:val="center"/>
            <w:hideMark/>
          </w:tcPr>
          <w:p w14:paraId="2945EB2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54344,13</w:t>
            </w:r>
          </w:p>
        </w:tc>
        <w:tc>
          <w:tcPr>
            <w:tcW w:w="372" w:type="pct"/>
            <w:tcBorders>
              <w:top w:val="nil"/>
              <w:left w:val="nil"/>
              <w:bottom w:val="single" w:sz="4" w:space="0" w:color="auto"/>
              <w:right w:val="single" w:sz="4" w:space="0" w:color="auto"/>
            </w:tcBorders>
            <w:shd w:val="clear" w:color="000000" w:fill="D9E1F2"/>
            <w:noWrap/>
            <w:vAlign w:val="center"/>
            <w:hideMark/>
          </w:tcPr>
          <w:p w14:paraId="7A5A699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56517,90</w:t>
            </w:r>
          </w:p>
        </w:tc>
        <w:tc>
          <w:tcPr>
            <w:tcW w:w="371" w:type="pct"/>
            <w:gridSpan w:val="2"/>
            <w:tcBorders>
              <w:top w:val="nil"/>
              <w:left w:val="nil"/>
              <w:bottom w:val="single" w:sz="4" w:space="0" w:color="auto"/>
              <w:right w:val="single" w:sz="4" w:space="0" w:color="auto"/>
            </w:tcBorders>
            <w:shd w:val="clear" w:color="000000" w:fill="E2EFDA"/>
            <w:noWrap/>
            <w:vAlign w:val="center"/>
            <w:hideMark/>
          </w:tcPr>
          <w:p w14:paraId="7992AC4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46553,36</w:t>
            </w:r>
          </w:p>
        </w:tc>
        <w:tc>
          <w:tcPr>
            <w:tcW w:w="371" w:type="pct"/>
            <w:tcBorders>
              <w:top w:val="nil"/>
              <w:left w:val="nil"/>
              <w:bottom w:val="single" w:sz="4" w:space="0" w:color="auto"/>
              <w:right w:val="single" w:sz="4" w:space="0" w:color="auto"/>
            </w:tcBorders>
            <w:shd w:val="clear" w:color="000000" w:fill="E2EFDA"/>
            <w:noWrap/>
            <w:vAlign w:val="center"/>
            <w:hideMark/>
          </w:tcPr>
          <w:p w14:paraId="0AE951B5"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48555,15</w:t>
            </w:r>
          </w:p>
        </w:tc>
        <w:tc>
          <w:tcPr>
            <w:tcW w:w="371" w:type="pct"/>
            <w:tcBorders>
              <w:top w:val="nil"/>
              <w:left w:val="nil"/>
              <w:bottom w:val="single" w:sz="4" w:space="0" w:color="auto"/>
              <w:right w:val="single" w:sz="4" w:space="0" w:color="auto"/>
            </w:tcBorders>
            <w:shd w:val="clear" w:color="000000" w:fill="E2EFDA"/>
            <w:noWrap/>
            <w:vAlign w:val="center"/>
            <w:hideMark/>
          </w:tcPr>
          <w:p w14:paraId="33F03BB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50594,47</w:t>
            </w:r>
          </w:p>
        </w:tc>
        <w:tc>
          <w:tcPr>
            <w:tcW w:w="371" w:type="pct"/>
            <w:tcBorders>
              <w:top w:val="nil"/>
              <w:left w:val="nil"/>
              <w:bottom w:val="single" w:sz="4" w:space="0" w:color="auto"/>
              <w:right w:val="single" w:sz="4" w:space="0" w:color="auto"/>
            </w:tcBorders>
            <w:shd w:val="clear" w:color="000000" w:fill="E2EFDA"/>
            <w:noWrap/>
            <w:vAlign w:val="center"/>
            <w:hideMark/>
          </w:tcPr>
          <w:p w14:paraId="223070D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52618,25</w:t>
            </w:r>
          </w:p>
        </w:tc>
        <w:tc>
          <w:tcPr>
            <w:tcW w:w="371" w:type="pct"/>
            <w:tcBorders>
              <w:top w:val="nil"/>
              <w:left w:val="nil"/>
              <w:bottom w:val="single" w:sz="4" w:space="0" w:color="auto"/>
              <w:right w:val="single" w:sz="4" w:space="0" w:color="auto"/>
            </w:tcBorders>
            <w:shd w:val="clear" w:color="000000" w:fill="E2EFDA"/>
            <w:noWrap/>
            <w:vAlign w:val="center"/>
            <w:hideMark/>
          </w:tcPr>
          <w:p w14:paraId="3766B8C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54722,98</w:t>
            </w:r>
          </w:p>
        </w:tc>
      </w:tr>
    </w:tbl>
    <w:p w14:paraId="507E01BA" w14:textId="77777777" w:rsidR="007B58F8" w:rsidRPr="007B58F8" w:rsidRDefault="007B58F8" w:rsidP="007B58F8">
      <w:pPr>
        <w:autoSpaceDE w:val="0"/>
        <w:autoSpaceDN w:val="0"/>
        <w:adjustRightInd w:val="0"/>
        <w:ind w:firstLine="540"/>
        <w:jc w:val="right"/>
        <w:rPr>
          <w:rFonts w:ascii="Calibri" w:hAnsi="Calibri"/>
          <w:sz w:val="22"/>
          <w:szCs w:val="22"/>
        </w:rPr>
      </w:pPr>
    </w:p>
    <w:p w14:paraId="0D151151"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4985" w:type="pct"/>
        <w:tblLook w:val="04A0" w:firstRow="1" w:lastRow="0" w:firstColumn="1" w:lastColumn="0" w:noHBand="0" w:noVBand="1"/>
      </w:tblPr>
      <w:tblGrid>
        <w:gridCol w:w="3754"/>
        <w:gridCol w:w="1308"/>
        <w:gridCol w:w="1041"/>
        <w:gridCol w:w="1173"/>
        <w:gridCol w:w="1041"/>
        <w:gridCol w:w="1041"/>
        <w:gridCol w:w="1151"/>
        <w:gridCol w:w="1308"/>
        <w:gridCol w:w="1041"/>
        <w:gridCol w:w="1041"/>
        <w:gridCol w:w="1041"/>
      </w:tblGrid>
      <w:tr w:rsidR="007B58F8" w:rsidRPr="007B58F8" w14:paraId="155E65F1" w14:textId="77777777" w:rsidTr="005048A7">
        <w:trPr>
          <w:trHeight w:val="300"/>
        </w:trPr>
        <w:tc>
          <w:tcPr>
            <w:tcW w:w="1260"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C46149B"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740" w:type="pct"/>
            <w:gridSpan w:val="10"/>
            <w:tcBorders>
              <w:top w:val="single" w:sz="4" w:space="0" w:color="auto"/>
              <w:left w:val="nil"/>
              <w:bottom w:val="single" w:sz="4" w:space="0" w:color="auto"/>
              <w:right w:val="single" w:sz="4" w:space="0" w:color="auto"/>
            </w:tcBorders>
            <w:shd w:val="clear" w:color="000000" w:fill="D9E1F2"/>
            <w:vAlign w:val="center"/>
            <w:hideMark/>
          </w:tcPr>
          <w:p w14:paraId="279189C1"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в сухом грунте</w:t>
            </w:r>
          </w:p>
        </w:tc>
      </w:tr>
      <w:tr w:rsidR="007B58F8" w:rsidRPr="007B58F8" w14:paraId="0A8C539F" w14:textId="77777777" w:rsidTr="005048A7">
        <w:trPr>
          <w:trHeight w:val="750"/>
        </w:trPr>
        <w:tc>
          <w:tcPr>
            <w:tcW w:w="1260" w:type="pct"/>
            <w:vMerge/>
            <w:tcBorders>
              <w:top w:val="single" w:sz="4" w:space="0" w:color="auto"/>
              <w:left w:val="single" w:sz="4" w:space="0" w:color="auto"/>
              <w:bottom w:val="single" w:sz="4" w:space="0" w:color="auto"/>
              <w:right w:val="single" w:sz="4" w:space="0" w:color="auto"/>
            </w:tcBorders>
            <w:vAlign w:val="center"/>
            <w:hideMark/>
          </w:tcPr>
          <w:p w14:paraId="61798433" w14:textId="77777777" w:rsidR="007B58F8" w:rsidRPr="007B58F8" w:rsidRDefault="007B58F8" w:rsidP="007B58F8">
            <w:pPr>
              <w:rPr>
                <w:color w:val="000000"/>
                <w:sz w:val="22"/>
                <w:szCs w:val="22"/>
              </w:rPr>
            </w:pPr>
          </w:p>
        </w:tc>
        <w:tc>
          <w:tcPr>
            <w:tcW w:w="1875" w:type="pct"/>
            <w:gridSpan w:val="5"/>
            <w:tcBorders>
              <w:top w:val="single" w:sz="4" w:space="0" w:color="auto"/>
              <w:left w:val="nil"/>
              <w:bottom w:val="single" w:sz="4" w:space="0" w:color="auto"/>
              <w:right w:val="single" w:sz="4" w:space="0" w:color="auto"/>
            </w:tcBorders>
            <w:shd w:val="clear" w:color="000000" w:fill="D9E1F2"/>
            <w:vAlign w:val="center"/>
            <w:hideMark/>
          </w:tcPr>
          <w:p w14:paraId="0DD17478"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1862" w:type="pct"/>
            <w:gridSpan w:val="5"/>
            <w:tcBorders>
              <w:top w:val="single" w:sz="4" w:space="0" w:color="auto"/>
              <w:left w:val="nil"/>
              <w:bottom w:val="single" w:sz="4" w:space="0" w:color="auto"/>
              <w:right w:val="single" w:sz="4" w:space="0" w:color="auto"/>
            </w:tcBorders>
            <w:shd w:val="clear" w:color="000000" w:fill="E2EFDA"/>
            <w:vAlign w:val="center"/>
            <w:hideMark/>
          </w:tcPr>
          <w:p w14:paraId="376DCE33" w14:textId="77777777" w:rsidR="007B58F8" w:rsidRPr="007B58F8" w:rsidRDefault="007B58F8" w:rsidP="007B58F8">
            <w:pPr>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7F61A27B"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4470AD1D"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441" w:type="pct"/>
            <w:tcBorders>
              <w:top w:val="nil"/>
              <w:left w:val="nil"/>
              <w:bottom w:val="single" w:sz="4" w:space="0" w:color="auto"/>
              <w:right w:val="single" w:sz="4" w:space="0" w:color="auto"/>
            </w:tcBorders>
            <w:shd w:val="clear" w:color="000000" w:fill="D9E1F2"/>
            <w:noWrap/>
            <w:vAlign w:val="center"/>
            <w:hideMark/>
          </w:tcPr>
          <w:p w14:paraId="31AE0DC6" w14:textId="77777777" w:rsidR="007B58F8" w:rsidRPr="007B58F8" w:rsidRDefault="007B58F8" w:rsidP="007B58F8">
            <w:pPr>
              <w:jc w:val="center"/>
              <w:rPr>
                <w:color w:val="000000"/>
                <w:sz w:val="22"/>
                <w:szCs w:val="22"/>
              </w:rPr>
            </w:pPr>
            <w:r w:rsidRPr="007B58F8">
              <w:rPr>
                <w:color w:val="000000"/>
                <w:sz w:val="22"/>
                <w:szCs w:val="22"/>
              </w:rPr>
              <w:t>2021</w:t>
            </w:r>
          </w:p>
        </w:tc>
        <w:tc>
          <w:tcPr>
            <w:tcW w:w="346" w:type="pct"/>
            <w:tcBorders>
              <w:top w:val="nil"/>
              <w:left w:val="nil"/>
              <w:bottom w:val="single" w:sz="4" w:space="0" w:color="auto"/>
              <w:right w:val="single" w:sz="4" w:space="0" w:color="auto"/>
            </w:tcBorders>
            <w:shd w:val="clear" w:color="000000" w:fill="D9E1F2"/>
            <w:vAlign w:val="center"/>
            <w:hideMark/>
          </w:tcPr>
          <w:p w14:paraId="7D532F68" w14:textId="77777777" w:rsidR="007B58F8" w:rsidRPr="007B58F8" w:rsidRDefault="007B58F8" w:rsidP="007B58F8">
            <w:pPr>
              <w:jc w:val="center"/>
              <w:rPr>
                <w:color w:val="000000"/>
                <w:sz w:val="22"/>
                <w:szCs w:val="22"/>
              </w:rPr>
            </w:pPr>
            <w:r w:rsidRPr="007B58F8">
              <w:rPr>
                <w:color w:val="000000"/>
                <w:sz w:val="22"/>
                <w:szCs w:val="22"/>
              </w:rPr>
              <w:t>2022</w:t>
            </w:r>
          </w:p>
        </w:tc>
        <w:tc>
          <w:tcPr>
            <w:tcW w:w="396" w:type="pct"/>
            <w:tcBorders>
              <w:top w:val="nil"/>
              <w:left w:val="nil"/>
              <w:bottom w:val="single" w:sz="4" w:space="0" w:color="auto"/>
              <w:right w:val="single" w:sz="4" w:space="0" w:color="auto"/>
            </w:tcBorders>
            <w:shd w:val="clear" w:color="000000" w:fill="D9E1F2"/>
            <w:vAlign w:val="center"/>
            <w:hideMark/>
          </w:tcPr>
          <w:p w14:paraId="7B4E97BF" w14:textId="77777777" w:rsidR="007B58F8" w:rsidRPr="007B58F8" w:rsidRDefault="007B58F8" w:rsidP="007B58F8">
            <w:pPr>
              <w:jc w:val="center"/>
              <w:rPr>
                <w:color w:val="000000"/>
                <w:sz w:val="22"/>
                <w:szCs w:val="22"/>
              </w:rPr>
            </w:pPr>
            <w:r w:rsidRPr="007B58F8">
              <w:rPr>
                <w:color w:val="000000"/>
                <w:sz w:val="22"/>
                <w:szCs w:val="22"/>
              </w:rPr>
              <w:t>2023</w:t>
            </w:r>
          </w:p>
        </w:tc>
        <w:tc>
          <w:tcPr>
            <w:tcW w:w="346" w:type="pct"/>
            <w:tcBorders>
              <w:top w:val="nil"/>
              <w:left w:val="nil"/>
              <w:bottom w:val="single" w:sz="4" w:space="0" w:color="auto"/>
              <w:right w:val="single" w:sz="4" w:space="0" w:color="auto"/>
            </w:tcBorders>
            <w:shd w:val="clear" w:color="000000" w:fill="D9E1F2"/>
            <w:noWrap/>
            <w:vAlign w:val="center"/>
            <w:hideMark/>
          </w:tcPr>
          <w:p w14:paraId="11207B0B" w14:textId="77777777" w:rsidR="007B58F8" w:rsidRPr="007B58F8" w:rsidRDefault="007B58F8" w:rsidP="007B58F8">
            <w:pPr>
              <w:jc w:val="center"/>
              <w:rPr>
                <w:color w:val="000000"/>
                <w:sz w:val="22"/>
                <w:szCs w:val="22"/>
              </w:rPr>
            </w:pPr>
            <w:r w:rsidRPr="007B58F8">
              <w:rPr>
                <w:color w:val="000000"/>
                <w:sz w:val="22"/>
                <w:szCs w:val="22"/>
              </w:rPr>
              <w:t>2024</w:t>
            </w:r>
          </w:p>
        </w:tc>
        <w:tc>
          <w:tcPr>
            <w:tcW w:w="346" w:type="pct"/>
            <w:tcBorders>
              <w:top w:val="nil"/>
              <w:left w:val="nil"/>
              <w:bottom w:val="single" w:sz="4" w:space="0" w:color="auto"/>
              <w:right w:val="single" w:sz="4" w:space="0" w:color="auto"/>
            </w:tcBorders>
            <w:shd w:val="clear" w:color="000000" w:fill="D9E1F2"/>
            <w:noWrap/>
            <w:vAlign w:val="center"/>
            <w:hideMark/>
          </w:tcPr>
          <w:p w14:paraId="261D03D4" w14:textId="77777777" w:rsidR="007B58F8" w:rsidRPr="007B58F8" w:rsidRDefault="007B58F8" w:rsidP="007B58F8">
            <w:pPr>
              <w:jc w:val="center"/>
              <w:rPr>
                <w:color w:val="000000"/>
                <w:sz w:val="22"/>
                <w:szCs w:val="22"/>
              </w:rPr>
            </w:pPr>
            <w:r w:rsidRPr="007B58F8">
              <w:rPr>
                <w:color w:val="000000"/>
                <w:sz w:val="22"/>
                <w:szCs w:val="22"/>
              </w:rPr>
              <w:t>2025</w:t>
            </w:r>
          </w:p>
        </w:tc>
        <w:tc>
          <w:tcPr>
            <w:tcW w:w="382" w:type="pct"/>
            <w:tcBorders>
              <w:top w:val="nil"/>
              <w:left w:val="nil"/>
              <w:bottom w:val="single" w:sz="4" w:space="0" w:color="auto"/>
              <w:right w:val="single" w:sz="4" w:space="0" w:color="auto"/>
            </w:tcBorders>
            <w:shd w:val="clear" w:color="000000" w:fill="E2EFDA"/>
            <w:noWrap/>
            <w:vAlign w:val="center"/>
            <w:hideMark/>
          </w:tcPr>
          <w:p w14:paraId="4228A3A6" w14:textId="77777777" w:rsidR="007B58F8" w:rsidRPr="007B58F8" w:rsidRDefault="007B58F8" w:rsidP="007B58F8">
            <w:pPr>
              <w:jc w:val="center"/>
              <w:rPr>
                <w:color w:val="000000"/>
                <w:sz w:val="22"/>
                <w:szCs w:val="22"/>
              </w:rPr>
            </w:pPr>
            <w:r w:rsidRPr="007B58F8">
              <w:rPr>
                <w:color w:val="000000"/>
                <w:sz w:val="22"/>
                <w:szCs w:val="22"/>
              </w:rPr>
              <w:t>2021</w:t>
            </w:r>
          </w:p>
        </w:tc>
        <w:tc>
          <w:tcPr>
            <w:tcW w:w="441" w:type="pct"/>
            <w:tcBorders>
              <w:top w:val="nil"/>
              <w:left w:val="nil"/>
              <w:bottom w:val="single" w:sz="4" w:space="0" w:color="auto"/>
              <w:right w:val="single" w:sz="4" w:space="0" w:color="auto"/>
            </w:tcBorders>
            <w:shd w:val="clear" w:color="000000" w:fill="E2EFDA"/>
            <w:vAlign w:val="center"/>
            <w:hideMark/>
          </w:tcPr>
          <w:p w14:paraId="2C1AE3A8" w14:textId="77777777" w:rsidR="007B58F8" w:rsidRPr="007B58F8" w:rsidRDefault="007B58F8" w:rsidP="007B58F8">
            <w:pPr>
              <w:jc w:val="center"/>
              <w:rPr>
                <w:color w:val="000000"/>
                <w:sz w:val="22"/>
                <w:szCs w:val="22"/>
              </w:rPr>
            </w:pPr>
            <w:r w:rsidRPr="007B58F8">
              <w:rPr>
                <w:color w:val="000000"/>
                <w:sz w:val="22"/>
                <w:szCs w:val="22"/>
              </w:rPr>
              <w:t>2022</w:t>
            </w:r>
          </w:p>
        </w:tc>
        <w:tc>
          <w:tcPr>
            <w:tcW w:w="346" w:type="pct"/>
            <w:tcBorders>
              <w:top w:val="nil"/>
              <w:left w:val="nil"/>
              <w:bottom w:val="single" w:sz="4" w:space="0" w:color="auto"/>
              <w:right w:val="single" w:sz="4" w:space="0" w:color="auto"/>
            </w:tcBorders>
            <w:shd w:val="clear" w:color="000000" w:fill="E2EFDA"/>
            <w:vAlign w:val="center"/>
            <w:hideMark/>
          </w:tcPr>
          <w:p w14:paraId="1E9C8165" w14:textId="77777777" w:rsidR="007B58F8" w:rsidRPr="007B58F8" w:rsidRDefault="007B58F8" w:rsidP="007B58F8">
            <w:pPr>
              <w:jc w:val="center"/>
              <w:rPr>
                <w:color w:val="000000"/>
                <w:sz w:val="22"/>
                <w:szCs w:val="22"/>
              </w:rPr>
            </w:pPr>
            <w:r w:rsidRPr="007B58F8">
              <w:rPr>
                <w:color w:val="000000"/>
                <w:sz w:val="22"/>
                <w:szCs w:val="22"/>
              </w:rPr>
              <w:t>2023</w:t>
            </w:r>
          </w:p>
        </w:tc>
        <w:tc>
          <w:tcPr>
            <w:tcW w:w="346" w:type="pct"/>
            <w:tcBorders>
              <w:top w:val="nil"/>
              <w:left w:val="nil"/>
              <w:bottom w:val="single" w:sz="4" w:space="0" w:color="auto"/>
              <w:right w:val="single" w:sz="4" w:space="0" w:color="auto"/>
            </w:tcBorders>
            <w:shd w:val="clear" w:color="000000" w:fill="E2EFDA"/>
            <w:noWrap/>
            <w:vAlign w:val="center"/>
            <w:hideMark/>
          </w:tcPr>
          <w:p w14:paraId="751CBF9A" w14:textId="77777777" w:rsidR="007B58F8" w:rsidRPr="007B58F8" w:rsidRDefault="007B58F8" w:rsidP="007B58F8">
            <w:pPr>
              <w:jc w:val="center"/>
              <w:rPr>
                <w:color w:val="000000"/>
                <w:sz w:val="22"/>
                <w:szCs w:val="22"/>
              </w:rPr>
            </w:pPr>
            <w:r w:rsidRPr="007B58F8">
              <w:rPr>
                <w:color w:val="000000"/>
                <w:sz w:val="22"/>
                <w:szCs w:val="22"/>
              </w:rPr>
              <w:t>2024</w:t>
            </w:r>
          </w:p>
        </w:tc>
        <w:tc>
          <w:tcPr>
            <w:tcW w:w="346" w:type="pct"/>
            <w:tcBorders>
              <w:top w:val="nil"/>
              <w:left w:val="nil"/>
              <w:bottom w:val="single" w:sz="4" w:space="0" w:color="auto"/>
              <w:right w:val="single" w:sz="4" w:space="0" w:color="auto"/>
            </w:tcBorders>
            <w:shd w:val="clear" w:color="000000" w:fill="E2EFDA"/>
            <w:noWrap/>
            <w:vAlign w:val="center"/>
            <w:hideMark/>
          </w:tcPr>
          <w:p w14:paraId="6AEF74D3"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40D82D6B"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5FA3552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441" w:type="pct"/>
            <w:tcBorders>
              <w:top w:val="nil"/>
              <w:left w:val="nil"/>
              <w:bottom w:val="single" w:sz="4" w:space="0" w:color="auto"/>
              <w:right w:val="single" w:sz="4" w:space="0" w:color="auto"/>
            </w:tcBorders>
            <w:shd w:val="clear" w:color="000000" w:fill="D9E1F2"/>
            <w:noWrap/>
            <w:vAlign w:val="center"/>
            <w:hideMark/>
          </w:tcPr>
          <w:p w14:paraId="18076901" w14:textId="77777777" w:rsidR="007B58F8" w:rsidRPr="007B58F8" w:rsidRDefault="007B58F8" w:rsidP="007B58F8">
            <w:pPr>
              <w:jc w:val="center"/>
              <w:rPr>
                <w:color w:val="000000"/>
                <w:sz w:val="22"/>
                <w:szCs w:val="22"/>
              </w:rPr>
            </w:pPr>
            <w:r w:rsidRPr="007B58F8">
              <w:rPr>
                <w:color w:val="000000"/>
                <w:sz w:val="22"/>
                <w:szCs w:val="22"/>
              </w:rPr>
              <w:t>4945,049</w:t>
            </w:r>
          </w:p>
        </w:tc>
        <w:tc>
          <w:tcPr>
            <w:tcW w:w="346" w:type="pct"/>
            <w:tcBorders>
              <w:top w:val="nil"/>
              <w:left w:val="nil"/>
              <w:bottom w:val="single" w:sz="4" w:space="0" w:color="auto"/>
              <w:right w:val="single" w:sz="4" w:space="0" w:color="auto"/>
            </w:tcBorders>
            <w:shd w:val="clear" w:color="000000" w:fill="D9E1F2"/>
            <w:noWrap/>
            <w:vAlign w:val="center"/>
            <w:hideMark/>
          </w:tcPr>
          <w:p w14:paraId="6F54140B" w14:textId="77777777" w:rsidR="007B58F8" w:rsidRPr="007B58F8" w:rsidRDefault="007B58F8" w:rsidP="007B58F8">
            <w:pPr>
              <w:spacing w:line="276" w:lineRule="auto"/>
              <w:jc w:val="center"/>
              <w:rPr>
                <w:color w:val="000000"/>
                <w:sz w:val="22"/>
                <w:szCs w:val="22"/>
              </w:rPr>
            </w:pPr>
            <w:r w:rsidRPr="007B58F8">
              <w:rPr>
                <w:color w:val="000000"/>
                <w:sz w:val="22"/>
                <w:szCs w:val="22"/>
              </w:rPr>
              <w:t>5157,69</w:t>
            </w:r>
          </w:p>
        </w:tc>
        <w:tc>
          <w:tcPr>
            <w:tcW w:w="396" w:type="pct"/>
            <w:tcBorders>
              <w:top w:val="nil"/>
              <w:left w:val="nil"/>
              <w:bottom w:val="single" w:sz="4" w:space="0" w:color="auto"/>
              <w:right w:val="single" w:sz="4" w:space="0" w:color="auto"/>
            </w:tcBorders>
            <w:shd w:val="clear" w:color="000000" w:fill="D9E1F2"/>
            <w:noWrap/>
            <w:vAlign w:val="center"/>
            <w:hideMark/>
          </w:tcPr>
          <w:p w14:paraId="0791CB2F" w14:textId="77777777" w:rsidR="007B58F8" w:rsidRPr="007B58F8" w:rsidRDefault="007B58F8" w:rsidP="007B58F8">
            <w:pPr>
              <w:spacing w:line="276" w:lineRule="auto"/>
              <w:jc w:val="center"/>
              <w:rPr>
                <w:color w:val="000000"/>
                <w:sz w:val="22"/>
                <w:szCs w:val="22"/>
              </w:rPr>
            </w:pPr>
            <w:r w:rsidRPr="007B58F8">
              <w:rPr>
                <w:color w:val="000000"/>
                <w:sz w:val="22"/>
                <w:szCs w:val="22"/>
              </w:rPr>
              <w:t>5374,31</w:t>
            </w:r>
          </w:p>
        </w:tc>
        <w:tc>
          <w:tcPr>
            <w:tcW w:w="346" w:type="pct"/>
            <w:tcBorders>
              <w:top w:val="nil"/>
              <w:left w:val="nil"/>
              <w:bottom w:val="single" w:sz="4" w:space="0" w:color="auto"/>
              <w:right w:val="single" w:sz="4" w:space="0" w:color="auto"/>
            </w:tcBorders>
            <w:shd w:val="clear" w:color="000000" w:fill="D9E1F2"/>
            <w:noWrap/>
            <w:vAlign w:val="center"/>
            <w:hideMark/>
          </w:tcPr>
          <w:p w14:paraId="7F2C6DD0" w14:textId="77777777" w:rsidR="007B58F8" w:rsidRPr="007B58F8" w:rsidRDefault="007B58F8" w:rsidP="007B58F8">
            <w:pPr>
              <w:spacing w:line="276" w:lineRule="auto"/>
              <w:jc w:val="center"/>
              <w:rPr>
                <w:color w:val="000000"/>
                <w:sz w:val="22"/>
                <w:szCs w:val="22"/>
              </w:rPr>
            </w:pPr>
            <w:r w:rsidRPr="007B58F8">
              <w:rPr>
                <w:color w:val="000000"/>
                <w:sz w:val="22"/>
                <w:szCs w:val="22"/>
              </w:rPr>
              <w:t>5589,28</w:t>
            </w:r>
          </w:p>
        </w:tc>
        <w:tc>
          <w:tcPr>
            <w:tcW w:w="346" w:type="pct"/>
            <w:tcBorders>
              <w:top w:val="nil"/>
              <w:left w:val="nil"/>
              <w:bottom w:val="single" w:sz="4" w:space="0" w:color="auto"/>
              <w:right w:val="single" w:sz="4" w:space="0" w:color="auto"/>
            </w:tcBorders>
            <w:shd w:val="clear" w:color="000000" w:fill="D9E1F2"/>
            <w:noWrap/>
            <w:vAlign w:val="center"/>
            <w:hideMark/>
          </w:tcPr>
          <w:p w14:paraId="667DB70D" w14:textId="77777777" w:rsidR="007B58F8" w:rsidRPr="007B58F8" w:rsidRDefault="007B58F8" w:rsidP="007B58F8">
            <w:pPr>
              <w:spacing w:line="276" w:lineRule="auto"/>
              <w:jc w:val="center"/>
              <w:rPr>
                <w:color w:val="000000"/>
                <w:sz w:val="22"/>
                <w:szCs w:val="22"/>
              </w:rPr>
            </w:pPr>
            <w:r w:rsidRPr="007B58F8">
              <w:rPr>
                <w:color w:val="000000"/>
                <w:sz w:val="22"/>
                <w:szCs w:val="22"/>
              </w:rPr>
              <w:t>5812,85</w:t>
            </w:r>
          </w:p>
        </w:tc>
        <w:tc>
          <w:tcPr>
            <w:tcW w:w="382" w:type="pct"/>
            <w:tcBorders>
              <w:top w:val="nil"/>
              <w:left w:val="nil"/>
              <w:bottom w:val="single" w:sz="4" w:space="0" w:color="auto"/>
              <w:right w:val="single" w:sz="4" w:space="0" w:color="auto"/>
            </w:tcBorders>
            <w:shd w:val="clear" w:color="000000" w:fill="E2EFDA"/>
            <w:noWrap/>
            <w:vAlign w:val="center"/>
            <w:hideMark/>
          </w:tcPr>
          <w:p w14:paraId="7FE45C8A" w14:textId="77777777" w:rsidR="007B58F8" w:rsidRPr="007B58F8" w:rsidRDefault="007B58F8" w:rsidP="007B58F8">
            <w:pPr>
              <w:spacing w:line="276" w:lineRule="auto"/>
              <w:jc w:val="center"/>
              <w:rPr>
                <w:color w:val="000000"/>
                <w:sz w:val="22"/>
                <w:szCs w:val="22"/>
              </w:rPr>
            </w:pPr>
            <w:r w:rsidRPr="007B58F8">
              <w:rPr>
                <w:color w:val="000000"/>
                <w:sz w:val="22"/>
                <w:szCs w:val="22"/>
              </w:rPr>
              <w:t>4001,336</w:t>
            </w:r>
          </w:p>
        </w:tc>
        <w:tc>
          <w:tcPr>
            <w:tcW w:w="441" w:type="pct"/>
            <w:tcBorders>
              <w:top w:val="nil"/>
              <w:left w:val="nil"/>
              <w:bottom w:val="single" w:sz="4" w:space="0" w:color="auto"/>
              <w:right w:val="single" w:sz="4" w:space="0" w:color="auto"/>
            </w:tcBorders>
            <w:shd w:val="clear" w:color="000000" w:fill="E2EFDA"/>
            <w:noWrap/>
            <w:vAlign w:val="center"/>
            <w:hideMark/>
          </w:tcPr>
          <w:p w14:paraId="76BF0CC5" w14:textId="77777777" w:rsidR="007B58F8" w:rsidRPr="007B58F8" w:rsidRDefault="007B58F8" w:rsidP="007B58F8">
            <w:pPr>
              <w:spacing w:line="276" w:lineRule="auto"/>
              <w:jc w:val="center"/>
              <w:rPr>
                <w:color w:val="000000"/>
                <w:sz w:val="22"/>
                <w:szCs w:val="22"/>
              </w:rPr>
            </w:pPr>
            <w:r w:rsidRPr="007B58F8">
              <w:rPr>
                <w:color w:val="000000"/>
                <w:sz w:val="22"/>
                <w:szCs w:val="22"/>
              </w:rPr>
              <w:t>4173,39</w:t>
            </w:r>
          </w:p>
        </w:tc>
        <w:tc>
          <w:tcPr>
            <w:tcW w:w="346" w:type="pct"/>
            <w:tcBorders>
              <w:top w:val="nil"/>
              <w:left w:val="nil"/>
              <w:bottom w:val="single" w:sz="4" w:space="0" w:color="auto"/>
              <w:right w:val="single" w:sz="4" w:space="0" w:color="auto"/>
            </w:tcBorders>
            <w:shd w:val="clear" w:color="000000" w:fill="E2EFDA"/>
            <w:noWrap/>
            <w:vAlign w:val="center"/>
            <w:hideMark/>
          </w:tcPr>
          <w:p w14:paraId="1A59DE79" w14:textId="77777777" w:rsidR="007B58F8" w:rsidRPr="007B58F8" w:rsidRDefault="007B58F8" w:rsidP="007B58F8">
            <w:pPr>
              <w:spacing w:line="276" w:lineRule="auto"/>
              <w:jc w:val="center"/>
              <w:rPr>
                <w:color w:val="000000"/>
                <w:sz w:val="22"/>
                <w:szCs w:val="22"/>
              </w:rPr>
            </w:pPr>
            <w:r w:rsidRPr="007B58F8">
              <w:rPr>
                <w:color w:val="000000"/>
                <w:sz w:val="22"/>
                <w:szCs w:val="22"/>
              </w:rPr>
              <w:t>4348,68</w:t>
            </w:r>
          </w:p>
        </w:tc>
        <w:tc>
          <w:tcPr>
            <w:tcW w:w="346" w:type="pct"/>
            <w:tcBorders>
              <w:top w:val="nil"/>
              <w:left w:val="nil"/>
              <w:bottom w:val="single" w:sz="4" w:space="0" w:color="auto"/>
              <w:right w:val="single" w:sz="4" w:space="0" w:color="auto"/>
            </w:tcBorders>
            <w:shd w:val="clear" w:color="000000" w:fill="E2EFDA"/>
            <w:noWrap/>
            <w:vAlign w:val="center"/>
            <w:hideMark/>
          </w:tcPr>
          <w:p w14:paraId="04B89A02" w14:textId="77777777" w:rsidR="007B58F8" w:rsidRPr="007B58F8" w:rsidRDefault="007B58F8" w:rsidP="007B58F8">
            <w:pPr>
              <w:spacing w:line="276" w:lineRule="auto"/>
              <w:jc w:val="center"/>
              <w:rPr>
                <w:color w:val="000000"/>
                <w:sz w:val="22"/>
                <w:szCs w:val="22"/>
              </w:rPr>
            </w:pPr>
            <w:r w:rsidRPr="007B58F8">
              <w:rPr>
                <w:color w:val="000000"/>
                <w:sz w:val="22"/>
                <w:szCs w:val="22"/>
              </w:rPr>
              <w:t>4522,62</w:t>
            </w:r>
          </w:p>
        </w:tc>
        <w:tc>
          <w:tcPr>
            <w:tcW w:w="346" w:type="pct"/>
            <w:tcBorders>
              <w:top w:val="nil"/>
              <w:left w:val="nil"/>
              <w:bottom w:val="single" w:sz="4" w:space="0" w:color="auto"/>
              <w:right w:val="single" w:sz="4" w:space="0" w:color="auto"/>
            </w:tcBorders>
            <w:shd w:val="clear" w:color="000000" w:fill="E2EFDA"/>
            <w:noWrap/>
            <w:vAlign w:val="center"/>
            <w:hideMark/>
          </w:tcPr>
          <w:p w14:paraId="38F8EE3B" w14:textId="77777777" w:rsidR="007B58F8" w:rsidRPr="007B58F8" w:rsidRDefault="007B58F8" w:rsidP="007B58F8">
            <w:pPr>
              <w:spacing w:line="276" w:lineRule="auto"/>
              <w:jc w:val="center"/>
              <w:rPr>
                <w:color w:val="000000"/>
                <w:sz w:val="22"/>
                <w:szCs w:val="22"/>
              </w:rPr>
            </w:pPr>
            <w:r w:rsidRPr="007B58F8">
              <w:rPr>
                <w:color w:val="000000"/>
                <w:sz w:val="22"/>
                <w:szCs w:val="22"/>
              </w:rPr>
              <w:t>4703,53</w:t>
            </w:r>
          </w:p>
        </w:tc>
      </w:tr>
      <w:tr w:rsidR="007B58F8" w:rsidRPr="007B58F8" w14:paraId="2CAE0FF1"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40532F7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441" w:type="pct"/>
            <w:tcBorders>
              <w:top w:val="nil"/>
              <w:left w:val="nil"/>
              <w:bottom w:val="single" w:sz="4" w:space="0" w:color="auto"/>
              <w:right w:val="single" w:sz="4" w:space="0" w:color="auto"/>
            </w:tcBorders>
            <w:shd w:val="clear" w:color="000000" w:fill="D9E1F2"/>
            <w:noWrap/>
            <w:vAlign w:val="center"/>
            <w:hideMark/>
          </w:tcPr>
          <w:p w14:paraId="5251FBDE" w14:textId="77777777" w:rsidR="007B58F8" w:rsidRPr="007B58F8" w:rsidRDefault="007B58F8" w:rsidP="007B58F8">
            <w:pPr>
              <w:spacing w:line="276" w:lineRule="auto"/>
              <w:jc w:val="center"/>
              <w:rPr>
                <w:color w:val="000000"/>
                <w:sz w:val="22"/>
                <w:szCs w:val="22"/>
              </w:rPr>
            </w:pPr>
            <w:r w:rsidRPr="007B58F8">
              <w:rPr>
                <w:color w:val="000000"/>
                <w:sz w:val="22"/>
                <w:szCs w:val="22"/>
              </w:rPr>
              <w:t>5289,785</w:t>
            </w:r>
          </w:p>
        </w:tc>
        <w:tc>
          <w:tcPr>
            <w:tcW w:w="346" w:type="pct"/>
            <w:tcBorders>
              <w:top w:val="nil"/>
              <w:left w:val="nil"/>
              <w:bottom w:val="single" w:sz="4" w:space="0" w:color="auto"/>
              <w:right w:val="single" w:sz="4" w:space="0" w:color="auto"/>
            </w:tcBorders>
            <w:shd w:val="clear" w:color="000000" w:fill="D9E1F2"/>
            <w:noWrap/>
            <w:vAlign w:val="center"/>
            <w:hideMark/>
          </w:tcPr>
          <w:p w14:paraId="2E386098" w14:textId="77777777" w:rsidR="007B58F8" w:rsidRPr="007B58F8" w:rsidRDefault="007B58F8" w:rsidP="007B58F8">
            <w:pPr>
              <w:spacing w:line="276" w:lineRule="auto"/>
              <w:jc w:val="center"/>
              <w:rPr>
                <w:color w:val="000000"/>
                <w:sz w:val="22"/>
                <w:szCs w:val="22"/>
              </w:rPr>
            </w:pPr>
            <w:r w:rsidRPr="007B58F8">
              <w:rPr>
                <w:color w:val="000000"/>
                <w:sz w:val="22"/>
                <w:szCs w:val="22"/>
              </w:rPr>
              <w:t>5517,25</w:t>
            </w:r>
          </w:p>
        </w:tc>
        <w:tc>
          <w:tcPr>
            <w:tcW w:w="396" w:type="pct"/>
            <w:tcBorders>
              <w:top w:val="nil"/>
              <w:left w:val="nil"/>
              <w:bottom w:val="single" w:sz="4" w:space="0" w:color="auto"/>
              <w:right w:val="single" w:sz="4" w:space="0" w:color="auto"/>
            </w:tcBorders>
            <w:shd w:val="clear" w:color="000000" w:fill="D9E1F2"/>
            <w:noWrap/>
            <w:vAlign w:val="center"/>
            <w:hideMark/>
          </w:tcPr>
          <w:p w14:paraId="43DE851B" w14:textId="77777777" w:rsidR="007B58F8" w:rsidRPr="007B58F8" w:rsidRDefault="007B58F8" w:rsidP="007B58F8">
            <w:pPr>
              <w:spacing w:line="276" w:lineRule="auto"/>
              <w:jc w:val="center"/>
              <w:rPr>
                <w:color w:val="000000"/>
                <w:sz w:val="22"/>
                <w:szCs w:val="22"/>
              </w:rPr>
            </w:pPr>
            <w:r w:rsidRPr="007B58F8">
              <w:rPr>
                <w:color w:val="000000"/>
                <w:sz w:val="22"/>
                <w:szCs w:val="22"/>
              </w:rPr>
              <w:t>5748,97</w:t>
            </w:r>
          </w:p>
        </w:tc>
        <w:tc>
          <w:tcPr>
            <w:tcW w:w="346" w:type="pct"/>
            <w:tcBorders>
              <w:top w:val="nil"/>
              <w:left w:val="nil"/>
              <w:bottom w:val="single" w:sz="4" w:space="0" w:color="auto"/>
              <w:right w:val="single" w:sz="4" w:space="0" w:color="auto"/>
            </w:tcBorders>
            <w:shd w:val="clear" w:color="000000" w:fill="D9E1F2"/>
            <w:noWrap/>
            <w:vAlign w:val="center"/>
            <w:hideMark/>
          </w:tcPr>
          <w:p w14:paraId="4AA52723" w14:textId="77777777" w:rsidR="007B58F8" w:rsidRPr="007B58F8" w:rsidRDefault="007B58F8" w:rsidP="007B58F8">
            <w:pPr>
              <w:spacing w:line="276" w:lineRule="auto"/>
              <w:jc w:val="center"/>
              <w:rPr>
                <w:color w:val="000000"/>
                <w:sz w:val="22"/>
                <w:szCs w:val="22"/>
              </w:rPr>
            </w:pPr>
            <w:r w:rsidRPr="007B58F8">
              <w:rPr>
                <w:color w:val="000000"/>
                <w:sz w:val="22"/>
                <w:szCs w:val="22"/>
              </w:rPr>
              <w:t>5978,93</w:t>
            </w:r>
          </w:p>
        </w:tc>
        <w:tc>
          <w:tcPr>
            <w:tcW w:w="346" w:type="pct"/>
            <w:tcBorders>
              <w:top w:val="nil"/>
              <w:left w:val="nil"/>
              <w:bottom w:val="single" w:sz="4" w:space="0" w:color="auto"/>
              <w:right w:val="single" w:sz="4" w:space="0" w:color="auto"/>
            </w:tcBorders>
            <w:shd w:val="clear" w:color="000000" w:fill="D9E1F2"/>
            <w:noWrap/>
            <w:vAlign w:val="center"/>
            <w:hideMark/>
          </w:tcPr>
          <w:p w14:paraId="3CDB4ABF" w14:textId="77777777" w:rsidR="007B58F8" w:rsidRPr="007B58F8" w:rsidRDefault="007B58F8" w:rsidP="007B58F8">
            <w:pPr>
              <w:spacing w:line="276" w:lineRule="auto"/>
              <w:jc w:val="center"/>
              <w:rPr>
                <w:color w:val="000000"/>
                <w:sz w:val="22"/>
                <w:szCs w:val="22"/>
              </w:rPr>
            </w:pPr>
            <w:r w:rsidRPr="007B58F8">
              <w:rPr>
                <w:color w:val="000000"/>
                <w:sz w:val="22"/>
                <w:szCs w:val="22"/>
              </w:rPr>
              <w:t>6218,09</w:t>
            </w:r>
          </w:p>
        </w:tc>
        <w:tc>
          <w:tcPr>
            <w:tcW w:w="382" w:type="pct"/>
            <w:tcBorders>
              <w:top w:val="nil"/>
              <w:left w:val="nil"/>
              <w:bottom w:val="single" w:sz="4" w:space="0" w:color="auto"/>
              <w:right w:val="single" w:sz="4" w:space="0" w:color="auto"/>
            </w:tcBorders>
            <w:shd w:val="clear" w:color="000000" w:fill="E2EFDA"/>
            <w:noWrap/>
            <w:vAlign w:val="center"/>
            <w:hideMark/>
          </w:tcPr>
          <w:p w14:paraId="43CF63D8" w14:textId="77777777" w:rsidR="007B58F8" w:rsidRPr="007B58F8" w:rsidRDefault="007B58F8" w:rsidP="007B58F8">
            <w:pPr>
              <w:spacing w:line="276" w:lineRule="auto"/>
              <w:jc w:val="center"/>
              <w:rPr>
                <w:color w:val="000000"/>
                <w:sz w:val="22"/>
                <w:szCs w:val="22"/>
              </w:rPr>
            </w:pPr>
            <w:r w:rsidRPr="007B58F8">
              <w:rPr>
                <w:color w:val="000000"/>
                <w:sz w:val="22"/>
                <w:szCs w:val="22"/>
              </w:rPr>
              <w:t>4346,072</w:t>
            </w:r>
          </w:p>
        </w:tc>
        <w:tc>
          <w:tcPr>
            <w:tcW w:w="441" w:type="pct"/>
            <w:tcBorders>
              <w:top w:val="nil"/>
              <w:left w:val="nil"/>
              <w:bottom w:val="single" w:sz="4" w:space="0" w:color="auto"/>
              <w:right w:val="single" w:sz="4" w:space="0" w:color="auto"/>
            </w:tcBorders>
            <w:shd w:val="clear" w:color="000000" w:fill="E2EFDA"/>
            <w:noWrap/>
            <w:vAlign w:val="center"/>
            <w:hideMark/>
          </w:tcPr>
          <w:p w14:paraId="063622E0" w14:textId="77777777" w:rsidR="007B58F8" w:rsidRPr="007B58F8" w:rsidRDefault="007B58F8" w:rsidP="007B58F8">
            <w:pPr>
              <w:spacing w:line="276" w:lineRule="auto"/>
              <w:jc w:val="center"/>
              <w:rPr>
                <w:color w:val="000000"/>
                <w:sz w:val="22"/>
                <w:szCs w:val="22"/>
              </w:rPr>
            </w:pPr>
            <w:r w:rsidRPr="007B58F8">
              <w:rPr>
                <w:color w:val="000000"/>
                <w:sz w:val="22"/>
                <w:szCs w:val="22"/>
              </w:rPr>
              <w:t>4532,95</w:t>
            </w:r>
          </w:p>
        </w:tc>
        <w:tc>
          <w:tcPr>
            <w:tcW w:w="346" w:type="pct"/>
            <w:tcBorders>
              <w:top w:val="nil"/>
              <w:left w:val="nil"/>
              <w:bottom w:val="single" w:sz="4" w:space="0" w:color="auto"/>
              <w:right w:val="single" w:sz="4" w:space="0" w:color="auto"/>
            </w:tcBorders>
            <w:shd w:val="clear" w:color="000000" w:fill="E2EFDA"/>
            <w:noWrap/>
            <w:vAlign w:val="center"/>
            <w:hideMark/>
          </w:tcPr>
          <w:p w14:paraId="65E490D6" w14:textId="77777777" w:rsidR="007B58F8" w:rsidRPr="007B58F8" w:rsidRDefault="007B58F8" w:rsidP="007B58F8">
            <w:pPr>
              <w:spacing w:line="276" w:lineRule="auto"/>
              <w:jc w:val="center"/>
              <w:rPr>
                <w:color w:val="000000"/>
                <w:sz w:val="22"/>
                <w:szCs w:val="22"/>
              </w:rPr>
            </w:pPr>
            <w:r w:rsidRPr="007B58F8">
              <w:rPr>
                <w:color w:val="000000"/>
                <w:sz w:val="22"/>
                <w:szCs w:val="22"/>
              </w:rPr>
              <w:t>4723,34</w:t>
            </w:r>
          </w:p>
        </w:tc>
        <w:tc>
          <w:tcPr>
            <w:tcW w:w="346" w:type="pct"/>
            <w:tcBorders>
              <w:top w:val="nil"/>
              <w:left w:val="nil"/>
              <w:bottom w:val="single" w:sz="4" w:space="0" w:color="auto"/>
              <w:right w:val="single" w:sz="4" w:space="0" w:color="auto"/>
            </w:tcBorders>
            <w:shd w:val="clear" w:color="000000" w:fill="E2EFDA"/>
            <w:noWrap/>
            <w:vAlign w:val="center"/>
            <w:hideMark/>
          </w:tcPr>
          <w:p w14:paraId="0C955B0E" w14:textId="77777777" w:rsidR="007B58F8" w:rsidRPr="007B58F8" w:rsidRDefault="007B58F8" w:rsidP="007B58F8">
            <w:pPr>
              <w:spacing w:line="276" w:lineRule="auto"/>
              <w:jc w:val="center"/>
              <w:rPr>
                <w:color w:val="000000"/>
                <w:sz w:val="22"/>
                <w:szCs w:val="22"/>
              </w:rPr>
            </w:pPr>
            <w:r w:rsidRPr="007B58F8">
              <w:rPr>
                <w:color w:val="000000"/>
                <w:sz w:val="22"/>
                <w:szCs w:val="22"/>
              </w:rPr>
              <w:t>4912,27</w:t>
            </w:r>
          </w:p>
        </w:tc>
        <w:tc>
          <w:tcPr>
            <w:tcW w:w="346" w:type="pct"/>
            <w:tcBorders>
              <w:top w:val="nil"/>
              <w:left w:val="nil"/>
              <w:bottom w:val="single" w:sz="4" w:space="0" w:color="auto"/>
              <w:right w:val="single" w:sz="4" w:space="0" w:color="auto"/>
            </w:tcBorders>
            <w:shd w:val="clear" w:color="000000" w:fill="E2EFDA"/>
            <w:noWrap/>
            <w:vAlign w:val="center"/>
            <w:hideMark/>
          </w:tcPr>
          <w:p w14:paraId="58D2DE7C" w14:textId="77777777" w:rsidR="007B58F8" w:rsidRPr="007B58F8" w:rsidRDefault="007B58F8" w:rsidP="007B58F8">
            <w:pPr>
              <w:spacing w:line="276" w:lineRule="auto"/>
              <w:jc w:val="center"/>
              <w:rPr>
                <w:color w:val="000000"/>
                <w:sz w:val="22"/>
                <w:szCs w:val="22"/>
              </w:rPr>
            </w:pPr>
            <w:r w:rsidRPr="007B58F8">
              <w:rPr>
                <w:color w:val="000000"/>
                <w:sz w:val="22"/>
                <w:szCs w:val="22"/>
              </w:rPr>
              <w:t>5108,76</w:t>
            </w:r>
          </w:p>
        </w:tc>
      </w:tr>
      <w:tr w:rsidR="007B58F8" w:rsidRPr="007B58F8" w14:paraId="686B96DC"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2CA662A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441" w:type="pct"/>
            <w:tcBorders>
              <w:top w:val="nil"/>
              <w:left w:val="nil"/>
              <w:bottom w:val="single" w:sz="4" w:space="0" w:color="auto"/>
              <w:right w:val="single" w:sz="4" w:space="0" w:color="auto"/>
            </w:tcBorders>
            <w:shd w:val="clear" w:color="000000" w:fill="D9E1F2"/>
            <w:noWrap/>
            <w:vAlign w:val="center"/>
            <w:hideMark/>
          </w:tcPr>
          <w:p w14:paraId="06243D53" w14:textId="77777777" w:rsidR="007B58F8" w:rsidRPr="007B58F8" w:rsidRDefault="007B58F8" w:rsidP="007B58F8">
            <w:pPr>
              <w:spacing w:line="276" w:lineRule="auto"/>
              <w:jc w:val="center"/>
              <w:rPr>
                <w:color w:val="000000"/>
                <w:sz w:val="22"/>
                <w:szCs w:val="22"/>
              </w:rPr>
            </w:pPr>
            <w:r w:rsidRPr="007B58F8">
              <w:rPr>
                <w:color w:val="000000"/>
                <w:sz w:val="22"/>
                <w:szCs w:val="22"/>
              </w:rPr>
              <w:t>5837,489</w:t>
            </w:r>
          </w:p>
        </w:tc>
        <w:tc>
          <w:tcPr>
            <w:tcW w:w="346" w:type="pct"/>
            <w:tcBorders>
              <w:top w:val="nil"/>
              <w:left w:val="nil"/>
              <w:bottom w:val="single" w:sz="4" w:space="0" w:color="auto"/>
              <w:right w:val="single" w:sz="4" w:space="0" w:color="auto"/>
            </w:tcBorders>
            <w:shd w:val="clear" w:color="000000" w:fill="D9E1F2"/>
            <w:noWrap/>
            <w:vAlign w:val="center"/>
            <w:hideMark/>
          </w:tcPr>
          <w:p w14:paraId="37514EA7" w14:textId="77777777" w:rsidR="007B58F8" w:rsidRPr="007B58F8" w:rsidRDefault="007B58F8" w:rsidP="007B58F8">
            <w:pPr>
              <w:spacing w:line="276" w:lineRule="auto"/>
              <w:jc w:val="center"/>
              <w:rPr>
                <w:color w:val="000000"/>
                <w:sz w:val="22"/>
                <w:szCs w:val="22"/>
              </w:rPr>
            </w:pPr>
            <w:r w:rsidRPr="007B58F8">
              <w:rPr>
                <w:color w:val="000000"/>
                <w:sz w:val="22"/>
                <w:szCs w:val="22"/>
              </w:rPr>
              <w:t>6088,50</w:t>
            </w:r>
          </w:p>
        </w:tc>
        <w:tc>
          <w:tcPr>
            <w:tcW w:w="396" w:type="pct"/>
            <w:tcBorders>
              <w:top w:val="nil"/>
              <w:left w:val="nil"/>
              <w:bottom w:val="single" w:sz="4" w:space="0" w:color="auto"/>
              <w:right w:val="single" w:sz="4" w:space="0" w:color="auto"/>
            </w:tcBorders>
            <w:shd w:val="clear" w:color="000000" w:fill="D9E1F2"/>
            <w:noWrap/>
            <w:vAlign w:val="center"/>
            <w:hideMark/>
          </w:tcPr>
          <w:p w14:paraId="45432AAB" w14:textId="77777777" w:rsidR="007B58F8" w:rsidRPr="007B58F8" w:rsidRDefault="007B58F8" w:rsidP="007B58F8">
            <w:pPr>
              <w:spacing w:line="276" w:lineRule="auto"/>
              <w:jc w:val="center"/>
              <w:rPr>
                <w:color w:val="000000"/>
                <w:sz w:val="22"/>
                <w:szCs w:val="22"/>
              </w:rPr>
            </w:pPr>
            <w:r w:rsidRPr="007B58F8">
              <w:rPr>
                <w:color w:val="000000"/>
                <w:sz w:val="22"/>
                <w:szCs w:val="22"/>
              </w:rPr>
              <w:t>6344,22</w:t>
            </w:r>
          </w:p>
        </w:tc>
        <w:tc>
          <w:tcPr>
            <w:tcW w:w="346" w:type="pct"/>
            <w:tcBorders>
              <w:top w:val="nil"/>
              <w:left w:val="nil"/>
              <w:bottom w:val="single" w:sz="4" w:space="0" w:color="auto"/>
              <w:right w:val="single" w:sz="4" w:space="0" w:color="auto"/>
            </w:tcBorders>
            <w:shd w:val="clear" w:color="000000" w:fill="D9E1F2"/>
            <w:noWrap/>
            <w:vAlign w:val="center"/>
            <w:hideMark/>
          </w:tcPr>
          <w:p w14:paraId="3CC8BF55" w14:textId="77777777" w:rsidR="007B58F8" w:rsidRPr="007B58F8" w:rsidRDefault="007B58F8" w:rsidP="007B58F8">
            <w:pPr>
              <w:spacing w:line="276" w:lineRule="auto"/>
              <w:jc w:val="center"/>
              <w:rPr>
                <w:color w:val="000000"/>
                <w:sz w:val="22"/>
                <w:szCs w:val="22"/>
              </w:rPr>
            </w:pPr>
            <w:r w:rsidRPr="007B58F8">
              <w:rPr>
                <w:color w:val="000000"/>
                <w:sz w:val="22"/>
                <w:szCs w:val="22"/>
              </w:rPr>
              <w:t>6597,99</w:t>
            </w:r>
          </w:p>
        </w:tc>
        <w:tc>
          <w:tcPr>
            <w:tcW w:w="346" w:type="pct"/>
            <w:tcBorders>
              <w:top w:val="nil"/>
              <w:left w:val="nil"/>
              <w:bottom w:val="single" w:sz="4" w:space="0" w:color="auto"/>
              <w:right w:val="single" w:sz="4" w:space="0" w:color="auto"/>
            </w:tcBorders>
            <w:shd w:val="clear" w:color="000000" w:fill="D9E1F2"/>
            <w:noWrap/>
            <w:vAlign w:val="center"/>
            <w:hideMark/>
          </w:tcPr>
          <w:p w14:paraId="7C60F837" w14:textId="77777777" w:rsidR="007B58F8" w:rsidRPr="007B58F8" w:rsidRDefault="007B58F8" w:rsidP="007B58F8">
            <w:pPr>
              <w:spacing w:line="276" w:lineRule="auto"/>
              <w:jc w:val="center"/>
              <w:rPr>
                <w:color w:val="000000"/>
                <w:sz w:val="22"/>
                <w:szCs w:val="22"/>
              </w:rPr>
            </w:pPr>
            <w:r w:rsidRPr="007B58F8">
              <w:rPr>
                <w:color w:val="000000"/>
                <w:sz w:val="22"/>
                <w:szCs w:val="22"/>
              </w:rPr>
              <w:t>6861,91</w:t>
            </w:r>
          </w:p>
        </w:tc>
        <w:tc>
          <w:tcPr>
            <w:tcW w:w="382" w:type="pct"/>
            <w:tcBorders>
              <w:top w:val="nil"/>
              <w:left w:val="nil"/>
              <w:bottom w:val="single" w:sz="4" w:space="0" w:color="auto"/>
              <w:right w:val="single" w:sz="4" w:space="0" w:color="auto"/>
            </w:tcBorders>
            <w:shd w:val="clear" w:color="000000" w:fill="E2EFDA"/>
            <w:noWrap/>
            <w:vAlign w:val="center"/>
            <w:hideMark/>
          </w:tcPr>
          <w:p w14:paraId="2F1F5C1A" w14:textId="77777777" w:rsidR="007B58F8" w:rsidRPr="007B58F8" w:rsidRDefault="007B58F8" w:rsidP="007B58F8">
            <w:pPr>
              <w:spacing w:line="276" w:lineRule="auto"/>
              <w:jc w:val="center"/>
              <w:rPr>
                <w:color w:val="000000"/>
                <w:sz w:val="22"/>
                <w:szCs w:val="22"/>
              </w:rPr>
            </w:pPr>
            <w:r w:rsidRPr="007B58F8">
              <w:rPr>
                <w:color w:val="000000"/>
                <w:sz w:val="22"/>
                <w:szCs w:val="22"/>
              </w:rPr>
              <w:t>4893,776</w:t>
            </w:r>
          </w:p>
        </w:tc>
        <w:tc>
          <w:tcPr>
            <w:tcW w:w="441" w:type="pct"/>
            <w:tcBorders>
              <w:top w:val="nil"/>
              <w:left w:val="nil"/>
              <w:bottom w:val="single" w:sz="4" w:space="0" w:color="auto"/>
              <w:right w:val="single" w:sz="4" w:space="0" w:color="auto"/>
            </w:tcBorders>
            <w:shd w:val="clear" w:color="000000" w:fill="E2EFDA"/>
            <w:noWrap/>
            <w:vAlign w:val="center"/>
            <w:hideMark/>
          </w:tcPr>
          <w:p w14:paraId="611D30AD" w14:textId="77777777" w:rsidR="007B58F8" w:rsidRPr="007B58F8" w:rsidRDefault="007B58F8" w:rsidP="007B58F8">
            <w:pPr>
              <w:spacing w:line="276" w:lineRule="auto"/>
              <w:jc w:val="center"/>
              <w:rPr>
                <w:color w:val="000000"/>
                <w:sz w:val="22"/>
                <w:szCs w:val="22"/>
              </w:rPr>
            </w:pPr>
            <w:r w:rsidRPr="007B58F8">
              <w:rPr>
                <w:color w:val="000000"/>
                <w:sz w:val="22"/>
                <w:szCs w:val="22"/>
              </w:rPr>
              <w:t>5104,21</w:t>
            </w:r>
          </w:p>
        </w:tc>
        <w:tc>
          <w:tcPr>
            <w:tcW w:w="346" w:type="pct"/>
            <w:tcBorders>
              <w:top w:val="nil"/>
              <w:left w:val="nil"/>
              <w:bottom w:val="single" w:sz="4" w:space="0" w:color="auto"/>
              <w:right w:val="single" w:sz="4" w:space="0" w:color="auto"/>
            </w:tcBorders>
            <w:shd w:val="clear" w:color="000000" w:fill="E2EFDA"/>
            <w:noWrap/>
            <w:vAlign w:val="center"/>
            <w:hideMark/>
          </w:tcPr>
          <w:p w14:paraId="37E157E1" w14:textId="77777777" w:rsidR="007B58F8" w:rsidRPr="007B58F8" w:rsidRDefault="007B58F8" w:rsidP="007B58F8">
            <w:pPr>
              <w:spacing w:line="276" w:lineRule="auto"/>
              <w:jc w:val="center"/>
              <w:rPr>
                <w:color w:val="000000"/>
                <w:sz w:val="22"/>
                <w:szCs w:val="22"/>
              </w:rPr>
            </w:pPr>
            <w:r w:rsidRPr="007B58F8">
              <w:rPr>
                <w:color w:val="000000"/>
                <w:sz w:val="22"/>
                <w:szCs w:val="22"/>
              </w:rPr>
              <w:t>5318,59</w:t>
            </w:r>
          </w:p>
        </w:tc>
        <w:tc>
          <w:tcPr>
            <w:tcW w:w="346" w:type="pct"/>
            <w:tcBorders>
              <w:top w:val="nil"/>
              <w:left w:val="nil"/>
              <w:bottom w:val="single" w:sz="4" w:space="0" w:color="auto"/>
              <w:right w:val="single" w:sz="4" w:space="0" w:color="auto"/>
            </w:tcBorders>
            <w:shd w:val="clear" w:color="000000" w:fill="E2EFDA"/>
            <w:noWrap/>
            <w:vAlign w:val="center"/>
            <w:hideMark/>
          </w:tcPr>
          <w:p w14:paraId="5AF53651" w14:textId="77777777" w:rsidR="007B58F8" w:rsidRPr="007B58F8" w:rsidRDefault="007B58F8" w:rsidP="007B58F8">
            <w:pPr>
              <w:spacing w:line="276" w:lineRule="auto"/>
              <w:jc w:val="center"/>
              <w:rPr>
                <w:color w:val="000000"/>
                <w:sz w:val="22"/>
                <w:szCs w:val="22"/>
              </w:rPr>
            </w:pPr>
            <w:r w:rsidRPr="007B58F8">
              <w:rPr>
                <w:color w:val="000000"/>
                <w:sz w:val="22"/>
                <w:szCs w:val="22"/>
              </w:rPr>
              <w:t>5531,33</w:t>
            </w:r>
          </w:p>
        </w:tc>
        <w:tc>
          <w:tcPr>
            <w:tcW w:w="346" w:type="pct"/>
            <w:tcBorders>
              <w:top w:val="nil"/>
              <w:left w:val="nil"/>
              <w:bottom w:val="single" w:sz="4" w:space="0" w:color="auto"/>
              <w:right w:val="single" w:sz="4" w:space="0" w:color="auto"/>
            </w:tcBorders>
            <w:shd w:val="clear" w:color="000000" w:fill="E2EFDA"/>
            <w:noWrap/>
            <w:vAlign w:val="center"/>
            <w:hideMark/>
          </w:tcPr>
          <w:p w14:paraId="0C31AAA1" w14:textId="77777777" w:rsidR="007B58F8" w:rsidRPr="007B58F8" w:rsidRDefault="007B58F8" w:rsidP="007B58F8">
            <w:pPr>
              <w:spacing w:line="276" w:lineRule="auto"/>
              <w:jc w:val="center"/>
              <w:rPr>
                <w:color w:val="000000"/>
                <w:sz w:val="22"/>
                <w:szCs w:val="22"/>
              </w:rPr>
            </w:pPr>
            <w:r w:rsidRPr="007B58F8">
              <w:rPr>
                <w:color w:val="000000"/>
                <w:sz w:val="22"/>
                <w:szCs w:val="22"/>
              </w:rPr>
              <w:t>5752,58</w:t>
            </w:r>
          </w:p>
        </w:tc>
      </w:tr>
      <w:tr w:rsidR="007B58F8" w:rsidRPr="007B58F8" w14:paraId="62623384"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028774DB"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441" w:type="pct"/>
            <w:tcBorders>
              <w:top w:val="nil"/>
              <w:left w:val="nil"/>
              <w:bottom w:val="single" w:sz="4" w:space="0" w:color="auto"/>
              <w:right w:val="single" w:sz="4" w:space="0" w:color="auto"/>
            </w:tcBorders>
            <w:shd w:val="clear" w:color="000000" w:fill="D9E1F2"/>
            <w:noWrap/>
            <w:vAlign w:val="center"/>
            <w:hideMark/>
          </w:tcPr>
          <w:p w14:paraId="219A9D7F" w14:textId="77777777" w:rsidR="007B58F8" w:rsidRPr="007B58F8" w:rsidRDefault="007B58F8" w:rsidP="007B58F8">
            <w:pPr>
              <w:spacing w:line="276" w:lineRule="auto"/>
              <w:jc w:val="center"/>
              <w:rPr>
                <w:color w:val="000000"/>
                <w:sz w:val="22"/>
                <w:szCs w:val="22"/>
              </w:rPr>
            </w:pPr>
            <w:r w:rsidRPr="007B58F8">
              <w:rPr>
                <w:color w:val="000000"/>
                <w:sz w:val="22"/>
                <w:szCs w:val="22"/>
              </w:rPr>
              <w:t>6872,359</w:t>
            </w:r>
          </w:p>
        </w:tc>
        <w:tc>
          <w:tcPr>
            <w:tcW w:w="346" w:type="pct"/>
            <w:tcBorders>
              <w:top w:val="nil"/>
              <w:left w:val="nil"/>
              <w:bottom w:val="single" w:sz="4" w:space="0" w:color="auto"/>
              <w:right w:val="single" w:sz="4" w:space="0" w:color="auto"/>
            </w:tcBorders>
            <w:shd w:val="clear" w:color="000000" w:fill="D9E1F2"/>
            <w:noWrap/>
            <w:vAlign w:val="center"/>
            <w:hideMark/>
          </w:tcPr>
          <w:p w14:paraId="4398E3DC" w14:textId="77777777" w:rsidR="007B58F8" w:rsidRPr="007B58F8" w:rsidRDefault="007B58F8" w:rsidP="007B58F8">
            <w:pPr>
              <w:spacing w:line="276" w:lineRule="auto"/>
              <w:jc w:val="center"/>
              <w:rPr>
                <w:color w:val="000000"/>
                <w:sz w:val="22"/>
                <w:szCs w:val="22"/>
              </w:rPr>
            </w:pPr>
            <w:r w:rsidRPr="007B58F8">
              <w:rPr>
                <w:color w:val="000000"/>
                <w:sz w:val="22"/>
                <w:szCs w:val="22"/>
              </w:rPr>
              <w:t>7167,87</w:t>
            </w:r>
          </w:p>
        </w:tc>
        <w:tc>
          <w:tcPr>
            <w:tcW w:w="396" w:type="pct"/>
            <w:tcBorders>
              <w:top w:val="nil"/>
              <w:left w:val="nil"/>
              <w:bottom w:val="single" w:sz="4" w:space="0" w:color="auto"/>
              <w:right w:val="single" w:sz="4" w:space="0" w:color="auto"/>
            </w:tcBorders>
            <w:shd w:val="clear" w:color="000000" w:fill="D9E1F2"/>
            <w:noWrap/>
            <w:vAlign w:val="center"/>
            <w:hideMark/>
          </w:tcPr>
          <w:p w14:paraId="5B6A4DC8" w14:textId="77777777" w:rsidR="007B58F8" w:rsidRPr="007B58F8" w:rsidRDefault="007B58F8" w:rsidP="007B58F8">
            <w:pPr>
              <w:spacing w:line="276" w:lineRule="auto"/>
              <w:jc w:val="center"/>
              <w:rPr>
                <w:color w:val="000000"/>
                <w:sz w:val="22"/>
                <w:szCs w:val="22"/>
              </w:rPr>
            </w:pPr>
            <w:r w:rsidRPr="007B58F8">
              <w:rPr>
                <w:color w:val="000000"/>
                <w:sz w:val="22"/>
                <w:szCs w:val="22"/>
              </w:rPr>
              <w:t>7468,92</w:t>
            </w:r>
          </w:p>
        </w:tc>
        <w:tc>
          <w:tcPr>
            <w:tcW w:w="346" w:type="pct"/>
            <w:tcBorders>
              <w:top w:val="nil"/>
              <w:left w:val="nil"/>
              <w:bottom w:val="single" w:sz="4" w:space="0" w:color="auto"/>
              <w:right w:val="single" w:sz="4" w:space="0" w:color="auto"/>
            </w:tcBorders>
            <w:shd w:val="clear" w:color="000000" w:fill="D9E1F2"/>
            <w:noWrap/>
            <w:vAlign w:val="center"/>
            <w:hideMark/>
          </w:tcPr>
          <w:p w14:paraId="1836C9D9" w14:textId="77777777" w:rsidR="007B58F8" w:rsidRPr="007B58F8" w:rsidRDefault="007B58F8" w:rsidP="007B58F8">
            <w:pPr>
              <w:spacing w:line="276" w:lineRule="auto"/>
              <w:jc w:val="center"/>
              <w:rPr>
                <w:color w:val="000000"/>
                <w:sz w:val="22"/>
                <w:szCs w:val="22"/>
              </w:rPr>
            </w:pPr>
            <w:r w:rsidRPr="007B58F8">
              <w:rPr>
                <w:color w:val="000000"/>
                <w:sz w:val="22"/>
                <w:szCs w:val="22"/>
              </w:rPr>
              <w:t>7767,68</w:t>
            </w:r>
          </w:p>
        </w:tc>
        <w:tc>
          <w:tcPr>
            <w:tcW w:w="346" w:type="pct"/>
            <w:tcBorders>
              <w:top w:val="nil"/>
              <w:left w:val="nil"/>
              <w:bottom w:val="single" w:sz="4" w:space="0" w:color="auto"/>
              <w:right w:val="single" w:sz="4" w:space="0" w:color="auto"/>
            </w:tcBorders>
            <w:shd w:val="clear" w:color="000000" w:fill="D9E1F2"/>
            <w:noWrap/>
            <w:vAlign w:val="center"/>
            <w:hideMark/>
          </w:tcPr>
          <w:p w14:paraId="08EA5BA8" w14:textId="77777777" w:rsidR="007B58F8" w:rsidRPr="007B58F8" w:rsidRDefault="007B58F8" w:rsidP="007B58F8">
            <w:pPr>
              <w:spacing w:line="276" w:lineRule="auto"/>
              <w:jc w:val="center"/>
              <w:rPr>
                <w:color w:val="000000"/>
                <w:sz w:val="22"/>
                <w:szCs w:val="22"/>
              </w:rPr>
            </w:pPr>
            <w:r w:rsidRPr="007B58F8">
              <w:rPr>
                <w:color w:val="000000"/>
                <w:sz w:val="22"/>
                <w:szCs w:val="22"/>
              </w:rPr>
              <w:t>8078,38</w:t>
            </w:r>
          </w:p>
        </w:tc>
        <w:tc>
          <w:tcPr>
            <w:tcW w:w="382" w:type="pct"/>
            <w:tcBorders>
              <w:top w:val="nil"/>
              <w:left w:val="nil"/>
              <w:bottom w:val="single" w:sz="4" w:space="0" w:color="auto"/>
              <w:right w:val="single" w:sz="4" w:space="0" w:color="auto"/>
            </w:tcBorders>
            <w:shd w:val="clear" w:color="000000" w:fill="E2EFDA"/>
            <w:noWrap/>
            <w:vAlign w:val="center"/>
            <w:hideMark/>
          </w:tcPr>
          <w:p w14:paraId="21CAFCFF" w14:textId="77777777" w:rsidR="007B58F8" w:rsidRPr="007B58F8" w:rsidRDefault="007B58F8" w:rsidP="007B58F8">
            <w:pPr>
              <w:spacing w:line="276" w:lineRule="auto"/>
              <w:jc w:val="center"/>
              <w:rPr>
                <w:color w:val="000000"/>
                <w:sz w:val="22"/>
                <w:szCs w:val="22"/>
              </w:rPr>
            </w:pPr>
            <w:r w:rsidRPr="007B58F8">
              <w:rPr>
                <w:color w:val="000000"/>
                <w:sz w:val="22"/>
                <w:szCs w:val="22"/>
              </w:rPr>
              <w:t>5692,717</w:t>
            </w:r>
          </w:p>
        </w:tc>
        <w:tc>
          <w:tcPr>
            <w:tcW w:w="441" w:type="pct"/>
            <w:tcBorders>
              <w:top w:val="nil"/>
              <w:left w:val="nil"/>
              <w:bottom w:val="single" w:sz="4" w:space="0" w:color="auto"/>
              <w:right w:val="single" w:sz="4" w:space="0" w:color="auto"/>
            </w:tcBorders>
            <w:shd w:val="clear" w:color="000000" w:fill="E2EFDA"/>
            <w:noWrap/>
            <w:vAlign w:val="center"/>
            <w:hideMark/>
          </w:tcPr>
          <w:p w14:paraId="035888A0" w14:textId="77777777" w:rsidR="007B58F8" w:rsidRPr="007B58F8" w:rsidRDefault="007B58F8" w:rsidP="007B58F8">
            <w:pPr>
              <w:spacing w:line="276" w:lineRule="auto"/>
              <w:jc w:val="center"/>
              <w:rPr>
                <w:color w:val="000000"/>
                <w:sz w:val="22"/>
                <w:szCs w:val="22"/>
              </w:rPr>
            </w:pPr>
            <w:r w:rsidRPr="007B58F8">
              <w:rPr>
                <w:color w:val="000000"/>
                <w:sz w:val="22"/>
                <w:szCs w:val="22"/>
              </w:rPr>
              <w:t>5937,50</w:t>
            </w:r>
          </w:p>
        </w:tc>
        <w:tc>
          <w:tcPr>
            <w:tcW w:w="346" w:type="pct"/>
            <w:tcBorders>
              <w:top w:val="nil"/>
              <w:left w:val="nil"/>
              <w:bottom w:val="single" w:sz="4" w:space="0" w:color="auto"/>
              <w:right w:val="single" w:sz="4" w:space="0" w:color="auto"/>
            </w:tcBorders>
            <w:shd w:val="clear" w:color="000000" w:fill="E2EFDA"/>
            <w:noWrap/>
            <w:vAlign w:val="center"/>
            <w:hideMark/>
          </w:tcPr>
          <w:p w14:paraId="767E0843" w14:textId="77777777" w:rsidR="007B58F8" w:rsidRPr="007B58F8" w:rsidRDefault="007B58F8" w:rsidP="007B58F8">
            <w:pPr>
              <w:spacing w:line="276" w:lineRule="auto"/>
              <w:jc w:val="center"/>
              <w:rPr>
                <w:color w:val="000000"/>
                <w:sz w:val="22"/>
                <w:szCs w:val="22"/>
              </w:rPr>
            </w:pPr>
            <w:r w:rsidRPr="007B58F8">
              <w:rPr>
                <w:color w:val="000000"/>
                <w:sz w:val="22"/>
                <w:szCs w:val="22"/>
              </w:rPr>
              <w:t>6186,88</w:t>
            </w:r>
          </w:p>
        </w:tc>
        <w:tc>
          <w:tcPr>
            <w:tcW w:w="346" w:type="pct"/>
            <w:tcBorders>
              <w:top w:val="nil"/>
              <w:left w:val="nil"/>
              <w:bottom w:val="single" w:sz="4" w:space="0" w:color="auto"/>
              <w:right w:val="single" w:sz="4" w:space="0" w:color="auto"/>
            </w:tcBorders>
            <w:shd w:val="clear" w:color="000000" w:fill="E2EFDA"/>
            <w:noWrap/>
            <w:vAlign w:val="center"/>
            <w:hideMark/>
          </w:tcPr>
          <w:p w14:paraId="5C0FDDA3" w14:textId="77777777" w:rsidR="007B58F8" w:rsidRPr="007B58F8" w:rsidRDefault="007B58F8" w:rsidP="007B58F8">
            <w:pPr>
              <w:spacing w:line="276" w:lineRule="auto"/>
              <w:jc w:val="center"/>
              <w:rPr>
                <w:color w:val="000000"/>
                <w:sz w:val="22"/>
                <w:szCs w:val="22"/>
              </w:rPr>
            </w:pPr>
            <w:r w:rsidRPr="007B58F8">
              <w:rPr>
                <w:color w:val="000000"/>
                <w:sz w:val="22"/>
                <w:szCs w:val="22"/>
              </w:rPr>
              <w:t>6434,35</w:t>
            </w:r>
          </w:p>
        </w:tc>
        <w:tc>
          <w:tcPr>
            <w:tcW w:w="346" w:type="pct"/>
            <w:tcBorders>
              <w:top w:val="nil"/>
              <w:left w:val="nil"/>
              <w:bottom w:val="single" w:sz="4" w:space="0" w:color="auto"/>
              <w:right w:val="single" w:sz="4" w:space="0" w:color="auto"/>
            </w:tcBorders>
            <w:shd w:val="clear" w:color="000000" w:fill="E2EFDA"/>
            <w:noWrap/>
            <w:vAlign w:val="center"/>
            <w:hideMark/>
          </w:tcPr>
          <w:p w14:paraId="67B6943F" w14:textId="77777777" w:rsidR="007B58F8" w:rsidRPr="007B58F8" w:rsidRDefault="007B58F8" w:rsidP="007B58F8">
            <w:pPr>
              <w:spacing w:line="276" w:lineRule="auto"/>
              <w:jc w:val="center"/>
              <w:rPr>
                <w:color w:val="000000"/>
                <w:sz w:val="22"/>
                <w:szCs w:val="22"/>
              </w:rPr>
            </w:pPr>
            <w:r w:rsidRPr="007B58F8">
              <w:rPr>
                <w:color w:val="000000"/>
                <w:sz w:val="22"/>
                <w:szCs w:val="22"/>
              </w:rPr>
              <w:t>6691,73</w:t>
            </w:r>
          </w:p>
        </w:tc>
      </w:tr>
      <w:tr w:rsidR="007B58F8" w:rsidRPr="007B58F8" w14:paraId="71BE273F"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6C5F27BE"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441" w:type="pct"/>
            <w:tcBorders>
              <w:top w:val="nil"/>
              <w:left w:val="nil"/>
              <w:bottom w:val="single" w:sz="4" w:space="0" w:color="auto"/>
              <w:right w:val="single" w:sz="4" w:space="0" w:color="auto"/>
            </w:tcBorders>
            <w:shd w:val="clear" w:color="000000" w:fill="D9E1F2"/>
            <w:noWrap/>
            <w:vAlign w:val="center"/>
            <w:hideMark/>
          </w:tcPr>
          <w:p w14:paraId="1984873B" w14:textId="77777777" w:rsidR="007B58F8" w:rsidRPr="007B58F8" w:rsidRDefault="007B58F8" w:rsidP="007B58F8">
            <w:pPr>
              <w:spacing w:line="276" w:lineRule="auto"/>
              <w:jc w:val="center"/>
              <w:rPr>
                <w:color w:val="000000"/>
                <w:sz w:val="22"/>
                <w:szCs w:val="22"/>
              </w:rPr>
            </w:pPr>
            <w:r w:rsidRPr="007B58F8">
              <w:rPr>
                <w:color w:val="000000"/>
                <w:sz w:val="22"/>
                <w:szCs w:val="22"/>
              </w:rPr>
              <w:t>7720,678</w:t>
            </w:r>
          </w:p>
        </w:tc>
        <w:tc>
          <w:tcPr>
            <w:tcW w:w="346" w:type="pct"/>
            <w:tcBorders>
              <w:top w:val="nil"/>
              <w:left w:val="nil"/>
              <w:bottom w:val="single" w:sz="4" w:space="0" w:color="auto"/>
              <w:right w:val="single" w:sz="4" w:space="0" w:color="auto"/>
            </w:tcBorders>
            <w:shd w:val="clear" w:color="000000" w:fill="D9E1F2"/>
            <w:noWrap/>
            <w:vAlign w:val="center"/>
            <w:hideMark/>
          </w:tcPr>
          <w:p w14:paraId="0C44A8CB" w14:textId="77777777" w:rsidR="007B58F8" w:rsidRPr="007B58F8" w:rsidRDefault="007B58F8" w:rsidP="007B58F8">
            <w:pPr>
              <w:spacing w:line="276" w:lineRule="auto"/>
              <w:jc w:val="center"/>
              <w:rPr>
                <w:color w:val="000000"/>
                <w:sz w:val="22"/>
                <w:szCs w:val="22"/>
              </w:rPr>
            </w:pPr>
            <w:r w:rsidRPr="007B58F8">
              <w:rPr>
                <w:color w:val="000000"/>
                <w:sz w:val="22"/>
                <w:szCs w:val="22"/>
              </w:rPr>
              <w:t>8052,67</w:t>
            </w:r>
          </w:p>
        </w:tc>
        <w:tc>
          <w:tcPr>
            <w:tcW w:w="396" w:type="pct"/>
            <w:tcBorders>
              <w:top w:val="nil"/>
              <w:left w:val="nil"/>
              <w:bottom w:val="single" w:sz="4" w:space="0" w:color="auto"/>
              <w:right w:val="single" w:sz="4" w:space="0" w:color="auto"/>
            </w:tcBorders>
            <w:shd w:val="clear" w:color="000000" w:fill="D9E1F2"/>
            <w:noWrap/>
            <w:vAlign w:val="center"/>
            <w:hideMark/>
          </w:tcPr>
          <w:p w14:paraId="410C3CBA" w14:textId="77777777" w:rsidR="007B58F8" w:rsidRPr="007B58F8" w:rsidRDefault="007B58F8" w:rsidP="007B58F8">
            <w:pPr>
              <w:spacing w:line="276" w:lineRule="auto"/>
              <w:jc w:val="center"/>
              <w:rPr>
                <w:color w:val="000000"/>
                <w:sz w:val="22"/>
                <w:szCs w:val="22"/>
              </w:rPr>
            </w:pPr>
            <w:r w:rsidRPr="007B58F8">
              <w:rPr>
                <w:color w:val="000000"/>
                <w:sz w:val="22"/>
                <w:szCs w:val="22"/>
              </w:rPr>
              <w:t>8390,88</w:t>
            </w:r>
          </w:p>
        </w:tc>
        <w:tc>
          <w:tcPr>
            <w:tcW w:w="346" w:type="pct"/>
            <w:tcBorders>
              <w:top w:val="nil"/>
              <w:left w:val="nil"/>
              <w:bottom w:val="single" w:sz="4" w:space="0" w:color="auto"/>
              <w:right w:val="single" w:sz="4" w:space="0" w:color="auto"/>
            </w:tcBorders>
            <w:shd w:val="clear" w:color="000000" w:fill="D9E1F2"/>
            <w:noWrap/>
            <w:vAlign w:val="center"/>
            <w:hideMark/>
          </w:tcPr>
          <w:p w14:paraId="0D828244" w14:textId="77777777" w:rsidR="007B58F8" w:rsidRPr="007B58F8" w:rsidRDefault="007B58F8" w:rsidP="007B58F8">
            <w:pPr>
              <w:spacing w:line="276" w:lineRule="auto"/>
              <w:jc w:val="center"/>
              <w:rPr>
                <w:color w:val="000000"/>
                <w:sz w:val="22"/>
                <w:szCs w:val="22"/>
              </w:rPr>
            </w:pPr>
            <w:r w:rsidRPr="007B58F8">
              <w:rPr>
                <w:color w:val="000000"/>
                <w:sz w:val="22"/>
                <w:szCs w:val="22"/>
              </w:rPr>
              <w:t>8726,51</w:t>
            </w:r>
          </w:p>
        </w:tc>
        <w:tc>
          <w:tcPr>
            <w:tcW w:w="346" w:type="pct"/>
            <w:tcBorders>
              <w:top w:val="nil"/>
              <w:left w:val="nil"/>
              <w:bottom w:val="single" w:sz="4" w:space="0" w:color="auto"/>
              <w:right w:val="single" w:sz="4" w:space="0" w:color="auto"/>
            </w:tcBorders>
            <w:shd w:val="clear" w:color="000000" w:fill="D9E1F2"/>
            <w:noWrap/>
            <w:vAlign w:val="center"/>
            <w:hideMark/>
          </w:tcPr>
          <w:p w14:paraId="62CC243F" w14:textId="77777777" w:rsidR="007B58F8" w:rsidRPr="007B58F8" w:rsidRDefault="007B58F8" w:rsidP="007B58F8">
            <w:pPr>
              <w:spacing w:line="276" w:lineRule="auto"/>
              <w:jc w:val="center"/>
              <w:rPr>
                <w:color w:val="000000"/>
                <w:sz w:val="22"/>
                <w:szCs w:val="22"/>
              </w:rPr>
            </w:pPr>
            <w:r w:rsidRPr="007B58F8">
              <w:rPr>
                <w:color w:val="000000"/>
                <w:sz w:val="22"/>
                <w:szCs w:val="22"/>
              </w:rPr>
              <w:t>9075,58</w:t>
            </w:r>
          </w:p>
        </w:tc>
        <w:tc>
          <w:tcPr>
            <w:tcW w:w="382" w:type="pct"/>
            <w:tcBorders>
              <w:top w:val="nil"/>
              <w:left w:val="nil"/>
              <w:bottom w:val="single" w:sz="4" w:space="0" w:color="auto"/>
              <w:right w:val="single" w:sz="4" w:space="0" w:color="auto"/>
            </w:tcBorders>
            <w:shd w:val="clear" w:color="000000" w:fill="E2EFDA"/>
            <w:noWrap/>
            <w:vAlign w:val="center"/>
            <w:hideMark/>
          </w:tcPr>
          <w:p w14:paraId="4C9771E8" w14:textId="77777777" w:rsidR="007B58F8" w:rsidRPr="007B58F8" w:rsidRDefault="007B58F8" w:rsidP="007B58F8">
            <w:pPr>
              <w:spacing w:line="276" w:lineRule="auto"/>
              <w:jc w:val="center"/>
              <w:rPr>
                <w:color w:val="000000"/>
                <w:sz w:val="22"/>
                <w:szCs w:val="22"/>
              </w:rPr>
            </w:pPr>
            <w:r w:rsidRPr="007B58F8">
              <w:rPr>
                <w:color w:val="000000"/>
                <w:sz w:val="22"/>
                <w:szCs w:val="22"/>
              </w:rPr>
              <w:t>6541,037</w:t>
            </w:r>
          </w:p>
        </w:tc>
        <w:tc>
          <w:tcPr>
            <w:tcW w:w="441" w:type="pct"/>
            <w:tcBorders>
              <w:top w:val="nil"/>
              <w:left w:val="nil"/>
              <w:bottom w:val="single" w:sz="4" w:space="0" w:color="auto"/>
              <w:right w:val="single" w:sz="4" w:space="0" w:color="auto"/>
            </w:tcBorders>
            <w:shd w:val="clear" w:color="000000" w:fill="E2EFDA"/>
            <w:noWrap/>
            <w:vAlign w:val="center"/>
            <w:hideMark/>
          </w:tcPr>
          <w:p w14:paraId="68F9B622" w14:textId="77777777" w:rsidR="007B58F8" w:rsidRPr="007B58F8" w:rsidRDefault="007B58F8" w:rsidP="007B58F8">
            <w:pPr>
              <w:spacing w:line="276" w:lineRule="auto"/>
              <w:jc w:val="center"/>
              <w:rPr>
                <w:color w:val="000000"/>
                <w:sz w:val="22"/>
                <w:szCs w:val="22"/>
              </w:rPr>
            </w:pPr>
            <w:r w:rsidRPr="007B58F8">
              <w:rPr>
                <w:color w:val="000000"/>
                <w:sz w:val="22"/>
                <w:szCs w:val="22"/>
              </w:rPr>
              <w:t>6822,30</w:t>
            </w:r>
          </w:p>
        </w:tc>
        <w:tc>
          <w:tcPr>
            <w:tcW w:w="346" w:type="pct"/>
            <w:tcBorders>
              <w:top w:val="nil"/>
              <w:left w:val="nil"/>
              <w:bottom w:val="single" w:sz="4" w:space="0" w:color="auto"/>
              <w:right w:val="single" w:sz="4" w:space="0" w:color="auto"/>
            </w:tcBorders>
            <w:shd w:val="clear" w:color="000000" w:fill="E2EFDA"/>
            <w:noWrap/>
            <w:vAlign w:val="center"/>
            <w:hideMark/>
          </w:tcPr>
          <w:p w14:paraId="4ECD22EC" w14:textId="77777777" w:rsidR="007B58F8" w:rsidRPr="007B58F8" w:rsidRDefault="007B58F8" w:rsidP="007B58F8">
            <w:pPr>
              <w:spacing w:line="276" w:lineRule="auto"/>
              <w:jc w:val="center"/>
              <w:rPr>
                <w:color w:val="000000"/>
                <w:sz w:val="22"/>
                <w:szCs w:val="22"/>
              </w:rPr>
            </w:pPr>
            <w:r w:rsidRPr="007B58F8">
              <w:rPr>
                <w:color w:val="000000"/>
                <w:sz w:val="22"/>
                <w:szCs w:val="22"/>
              </w:rPr>
              <w:t>7108,84</w:t>
            </w:r>
          </w:p>
        </w:tc>
        <w:tc>
          <w:tcPr>
            <w:tcW w:w="346" w:type="pct"/>
            <w:tcBorders>
              <w:top w:val="nil"/>
              <w:left w:val="nil"/>
              <w:bottom w:val="single" w:sz="4" w:space="0" w:color="auto"/>
              <w:right w:val="single" w:sz="4" w:space="0" w:color="auto"/>
            </w:tcBorders>
            <w:shd w:val="clear" w:color="000000" w:fill="E2EFDA"/>
            <w:noWrap/>
            <w:vAlign w:val="center"/>
            <w:hideMark/>
          </w:tcPr>
          <w:p w14:paraId="2EC19924" w14:textId="77777777" w:rsidR="007B58F8" w:rsidRPr="007B58F8" w:rsidRDefault="007B58F8" w:rsidP="007B58F8">
            <w:pPr>
              <w:spacing w:line="276" w:lineRule="auto"/>
              <w:jc w:val="center"/>
              <w:rPr>
                <w:color w:val="000000"/>
                <w:sz w:val="22"/>
                <w:szCs w:val="22"/>
              </w:rPr>
            </w:pPr>
            <w:r w:rsidRPr="007B58F8">
              <w:rPr>
                <w:color w:val="000000"/>
                <w:sz w:val="22"/>
                <w:szCs w:val="22"/>
              </w:rPr>
              <w:t>7393,19</w:t>
            </w:r>
          </w:p>
        </w:tc>
        <w:tc>
          <w:tcPr>
            <w:tcW w:w="346" w:type="pct"/>
            <w:tcBorders>
              <w:top w:val="nil"/>
              <w:left w:val="nil"/>
              <w:bottom w:val="single" w:sz="4" w:space="0" w:color="auto"/>
              <w:right w:val="single" w:sz="4" w:space="0" w:color="auto"/>
            </w:tcBorders>
            <w:shd w:val="clear" w:color="000000" w:fill="E2EFDA"/>
            <w:noWrap/>
            <w:vAlign w:val="center"/>
            <w:hideMark/>
          </w:tcPr>
          <w:p w14:paraId="541CD903" w14:textId="77777777" w:rsidR="007B58F8" w:rsidRPr="007B58F8" w:rsidRDefault="007B58F8" w:rsidP="007B58F8">
            <w:pPr>
              <w:spacing w:line="276" w:lineRule="auto"/>
              <w:jc w:val="center"/>
              <w:rPr>
                <w:color w:val="000000"/>
                <w:sz w:val="22"/>
                <w:szCs w:val="22"/>
              </w:rPr>
            </w:pPr>
            <w:r w:rsidRPr="007B58F8">
              <w:rPr>
                <w:color w:val="000000"/>
                <w:sz w:val="22"/>
                <w:szCs w:val="22"/>
              </w:rPr>
              <w:t>7688,92</w:t>
            </w:r>
          </w:p>
        </w:tc>
      </w:tr>
      <w:tr w:rsidR="007B58F8" w:rsidRPr="007B58F8" w14:paraId="13A50B49"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center"/>
            <w:hideMark/>
          </w:tcPr>
          <w:p w14:paraId="26F48FF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441" w:type="pct"/>
            <w:tcBorders>
              <w:top w:val="nil"/>
              <w:left w:val="nil"/>
              <w:bottom w:val="single" w:sz="4" w:space="0" w:color="auto"/>
              <w:right w:val="single" w:sz="4" w:space="0" w:color="auto"/>
            </w:tcBorders>
            <w:shd w:val="clear" w:color="000000" w:fill="D9E1F2"/>
            <w:noWrap/>
            <w:vAlign w:val="center"/>
            <w:hideMark/>
          </w:tcPr>
          <w:p w14:paraId="0F43450E" w14:textId="77777777" w:rsidR="007B58F8" w:rsidRPr="007B58F8" w:rsidRDefault="007B58F8" w:rsidP="007B58F8">
            <w:pPr>
              <w:spacing w:line="276" w:lineRule="auto"/>
              <w:jc w:val="center"/>
              <w:rPr>
                <w:color w:val="000000"/>
                <w:sz w:val="22"/>
                <w:szCs w:val="22"/>
              </w:rPr>
            </w:pPr>
            <w:r w:rsidRPr="007B58F8">
              <w:rPr>
                <w:color w:val="000000"/>
                <w:sz w:val="22"/>
                <w:szCs w:val="22"/>
              </w:rPr>
              <w:t>9120,546</w:t>
            </w:r>
          </w:p>
        </w:tc>
        <w:tc>
          <w:tcPr>
            <w:tcW w:w="346" w:type="pct"/>
            <w:tcBorders>
              <w:top w:val="nil"/>
              <w:left w:val="nil"/>
              <w:bottom w:val="single" w:sz="4" w:space="0" w:color="auto"/>
              <w:right w:val="single" w:sz="4" w:space="0" w:color="auto"/>
            </w:tcBorders>
            <w:shd w:val="clear" w:color="000000" w:fill="D9E1F2"/>
            <w:noWrap/>
            <w:vAlign w:val="center"/>
            <w:hideMark/>
          </w:tcPr>
          <w:p w14:paraId="22BCF385" w14:textId="77777777" w:rsidR="007B58F8" w:rsidRPr="007B58F8" w:rsidRDefault="007B58F8" w:rsidP="007B58F8">
            <w:pPr>
              <w:spacing w:line="276" w:lineRule="auto"/>
              <w:jc w:val="center"/>
              <w:rPr>
                <w:color w:val="000000"/>
                <w:sz w:val="22"/>
                <w:szCs w:val="22"/>
              </w:rPr>
            </w:pPr>
            <w:r w:rsidRPr="007B58F8">
              <w:rPr>
                <w:color w:val="000000"/>
                <w:sz w:val="22"/>
                <w:szCs w:val="22"/>
              </w:rPr>
              <w:t>9512,73</w:t>
            </w:r>
          </w:p>
        </w:tc>
        <w:tc>
          <w:tcPr>
            <w:tcW w:w="396" w:type="pct"/>
            <w:tcBorders>
              <w:top w:val="nil"/>
              <w:left w:val="nil"/>
              <w:bottom w:val="single" w:sz="4" w:space="0" w:color="auto"/>
              <w:right w:val="single" w:sz="4" w:space="0" w:color="auto"/>
            </w:tcBorders>
            <w:shd w:val="clear" w:color="000000" w:fill="D9E1F2"/>
            <w:noWrap/>
            <w:vAlign w:val="center"/>
            <w:hideMark/>
          </w:tcPr>
          <w:p w14:paraId="45D6E918" w14:textId="77777777" w:rsidR="007B58F8" w:rsidRPr="007B58F8" w:rsidRDefault="007B58F8" w:rsidP="007B58F8">
            <w:pPr>
              <w:spacing w:line="276" w:lineRule="auto"/>
              <w:jc w:val="center"/>
              <w:rPr>
                <w:color w:val="000000"/>
                <w:sz w:val="22"/>
                <w:szCs w:val="22"/>
              </w:rPr>
            </w:pPr>
            <w:r w:rsidRPr="007B58F8">
              <w:rPr>
                <w:color w:val="000000"/>
                <w:sz w:val="22"/>
                <w:szCs w:val="22"/>
              </w:rPr>
              <w:t>9912,26</w:t>
            </w:r>
          </w:p>
        </w:tc>
        <w:tc>
          <w:tcPr>
            <w:tcW w:w="346" w:type="pct"/>
            <w:tcBorders>
              <w:top w:val="nil"/>
              <w:left w:val="nil"/>
              <w:bottom w:val="single" w:sz="4" w:space="0" w:color="auto"/>
              <w:right w:val="single" w:sz="4" w:space="0" w:color="auto"/>
            </w:tcBorders>
            <w:shd w:val="clear" w:color="000000" w:fill="D9E1F2"/>
            <w:noWrap/>
            <w:vAlign w:val="center"/>
            <w:hideMark/>
          </w:tcPr>
          <w:p w14:paraId="60B904E6" w14:textId="77777777" w:rsidR="007B58F8" w:rsidRPr="007B58F8" w:rsidRDefault="007B58F8" w:rsidP="007B58F8">
            <w:pPr>
              <w:spacing w:line="276" w:lineRule="auto"/>
              <w:jc w:val="center"/>
              <w:rPr>
                <w:color w:val="000000"/>
                <w:sz w:val="22"/>
                <w:szCs w:val="22"/>
              </w:rPr>
            </w:pPr>
            <w:r w:rsidRPr="007B58F8">
              <w:rPr>
                <w:color w:val="000000"/>
                <w:sz w:val="22"/>
                <w:szCs w:val="22"/>
              </w:rPr>
              <w:t>10308,75</w:t>
            </w:r>
          </w:p>
        </w:tc>
        <w:tc>
          <w:tcPr>
            <w:tcW w:w="346" w:type="pct"/>
            <w:tcBorders>
              <w:top w:val="nil"/>
              <w:left w:val="nil"/>
              <w:bottom w:val="single" w:sz="4" w:space="0" w:color="auto"/>
              <w:right w:val="single" w:sz="4" w:space="0" w:color="auto"/>
            </w:tcBorders>
            <w:shd w:val="clear" w:color="000000" w:fill="D9E1F2"/>
            <w:noWrap/>
            <w:vAlign w:val="center"/>
            <w:hideMark/>
          </w:tcPr>
          <w:p w14:paraId="34FDDAD3" w14:textId="77777777" w:rsidR="007B58F8" w:rsidRPr="007B58F8" w:rsidRDefault="007B58F8" w:rsidP="007B58F8">
            <w:pPr>
              <w:spacing w:line="276" w:lineRule="auto"/>
              <w:jc w:val="center"/>
              <w:rPr>
                <w:color w:val="000000"/>
                <w:sz w:val="22"/>
                <w:szCs w:val="22"/>
              </w:rPr>
            </w:pPr>
            <w:r w:rsidRPr="007B58F8">
              <w:rPr>
                <w:color w:val="000000"/>
                <w:sz w:val="22"/>
                <w:szCs w:val="22"/>
              </w:rPr>
              <w:t>10721,10</w:t>
            </w:r>
          </w:p>
        </w:tc>
        <w:tc>
          <w:tcPr>
            <w:tcW w:w="382" w:type="pct"/>
            <w:tcBorders>
              <w:top w:val="nil"/>
              <w:left w:val="nil"/>
              <w:bottom w:val="single" w:sz="4" w:space="0" w:color="auto"/>
              <w:right w:val="single" w:sz="4" w:space="0" w:color="auto"/>
            </w:tcBorders>
            <w:shd w:val="clear" w:color="000000" w:fill="E2EFDA"/>
            <w:noWrap/>
            <w:vAlign w:val="center"/>
            <w:hideMark/>
          </w:tcPr>
          <w:p w14:paraId="09C0A061" w14:textId="77777777" w:rsidR="007B58F8" w:rsidRPr="007B58F8" w:rsidRDefault="007B58F8" w:rsidP="007B58F8">
            <w:pPr>
              <w:spacing w:line="276" w:lineRule="auto"/>
              <w:jc w:val="center"/>
              <w:rPr>
                <w:color w:val="000000"/>
                <w:sz w:val="22"/>
                <w:szCs w:val="22"/>
              </w:rPr>
            </w:pPr>
            <w:r w:rsidRPr="007B58F8">
              <w:rPr>
                <w:color w:val="000000"/>
                <w:sz w:val="22"/>
                <w:szCs w:val="22"/>
              </w:rPr>
              <w:t>7626,334</w:t>
            </w:r>
          </w:p>
        </w:tc>
        <w:tc>
          <w:tcPr>
            <w:tcW w:w="441" w:type="pct"/>
            <w:tcBorders>
              <w:top w:val="nil"/>
              <w:left w:val="nil"/>
              <w:bottom w:val="single" w:sz="4" w:space="0" w:color="auto"/>
              <w:right w:val="single" w:sz="4" w:space="0" w:color="auto"/>
            </w:tcBorders>
            <w:shd w:val="clear" w:color="000000" w:fill="E2EFDA"/>
            <w:noWrap/>
            <w:vAlign w:val="center"/>
            <w:hideMark/>
          </w:tcPr>
          <w:p w14:paraId="3DD566E8" w14:textId="77777777" w:rsidR="007B58F8" w:rsidRPr="007B58F8" w:rsidRDefault="007B58F8" w:rsidP="007B58F8">
            <w:pPr>
              <w:spacing w:line="276" w:lineRule="auto"/>
              <w:jc w:val="center"/>
              <w:rPr>
                <w:color w:val="000000"/>
                <w:sz w:val="22"/>
                <w:szCs w:val="22"/>
              </w:rPr>
            </w:pPr>
            <w:r w:rsidRPr="007B58F8">
              <w:rPr>
                <w:color w:val="000000"/>
                <w:sz w:val="22"/>
                <w:szCs w:val="22"/>
              </w:rPr>
              <w:t>7954,27</w:t>
            </w:r>
          </w:p>
        </w:tc>
        <w:tc>
          <w:tcPr>
            <w:tcW w:w="346" w:type="pct"/>
            <w:tcBorders>
              <w:top w:val="nil"/>
              <w:left w:val="nil"/>
              <w:bottom w:val="single" w:sz="4" w:space="0" w:color="auto"/>
              <w:right w:val="single" w:sz="4" w:space="0" w:color="auto"/>
            </w:tcBorders>
            <w:shd w:val="clear" w:color="000000" w:fill="E2EFDA"/>
            <w:noWrap/>
            <w:vAlign w:val="center"/>
            <w:hideMark/>
          </w:tcPr>
          <w:p w14:paraId="3ED99890" w14:textId="77777777" w:rsidR="007B58F8" w:rsidRPr="007B58F8" w:rsidRDefault="007B58F8" w:rsidP="007B58F8">
            <w:pPr>
              <w:spacing w:line="276" w:lineRule="auto"/>
              <w:jc w:val="center"/>
              <w:rPr>
                <w:color w:val="000000"/>
                <w:sz w:val="22"/>
                <w:szCs w:val="22"/>
              </w:rPr>
            </w:pPr>
            <w:r w:rsidRPr="007B58F8">
              <w:rPr>
                <w:color w:val="000000"/>
                <w:sz w:val="22"/>
                <w:szCs w:val="22"/>
              </w:rPr>
              <w:t>8288,35</w:t>
            </w:r>
          </w:p>
        </w:tc>
        <w:tc>
          <w:tcPr>
            <w:tcW w:w="346" w:type="pct"/>
            <w:tcBorders>
              <w:top w:val="nil"/>
              <w:left w:val="nil"/>
              <w:bottom w:val="single" w:sz="4" w:space="0" w:color="auto"/>
              <w:right w:val="single" w:sz="4" w:space="0" w:color="auto"/>
            </w:tcBorders>
            <w:shd w:val="clear" w:color="000000" w:fill="E2EFDA"/>
            <w:noWrap/>
            <w:vAlign w:val="center"/>
            <w:hideMark/>
          </w:tcPr>
          <w:p w14:paraId="3CBEB4B0" w14:textId="77777777" w:rsidR="007B58F8" w:rsidRPr="007B58F8" w:rsidRDefault="007B58F8" w:rsidP="007B58F8">
            <w:pPr>
              <w:spacing w:line="276" w:lineRule="auto"/>
              <w:jc w:val="center"/>
              <w:rPr>
                <w:color w:val="000000"/>
                <w:sz w:val="22"/>
                <w:szCs w:val="22"/>
              </w:rPr>
            </w:pPr>
            <w:r w:rsidRPr="007B58F8">
              <w:rPr>
                <w:color w:val="000000"/>
                <w:sz w:val="22"/>
                <w:szCs w:val="22"/>
              </w:rPr>
              <w:t>8619,88</w:t>
            </w:r>
          </w:p>
        </w:tc>
        <w:tc>
          <w:tcPr>
            <w:tcW w:w="346" w:type="pct"/>
            <w:tcBorders>
              <w:top w:val="nil"/>
              <w:left w:val="nil"/>
              <w:bottom w:val="single" w:sz="4" w:space="0" w:color="auto"/>
              <w:right w:val="single" w:sz="4" w:space="0" w:color="auto"/>
            </w:tcBorders>
            <w:shd w:val="clear" w:color="000000" w:fill="E2EFDA"/>
            <w:noWrap/>
            <w:vAlign w:val="center"/>
            <w:hideMark/>
          </w:tcPr>
          <w:p w14:paraId="7B269EBF" w14:textId="77777777" w:rsidR="007B58F8" w:rsidRPr="007B58F8" w:rsidRDefault="007B58F8" w:rsidP="007B58F8">
            <w:pPr>
              <w:spacing w:line="276" w:lineRule="auto"/>
              <w:jc w:val="center"/>
              <w:rPr>
                <w:color w:val="000000"/>
                <w:sz w:val="22"/>
                <w:szCs w:val="22"/>
              </w:rPr>
            </w:pPr>
            <w:r w:rsidRPr="007B58F8">
              <w:rPr>
                <w:color w:val="000000"/>
                <w:sz w:val="22"/>
                <w:szCs w:val="22"/>
              </w:rPr>
              <w:t>8964,67</w:t>
            </w:r>
          </w:p>
        </w:tc>
      </w:tr>
      <w:tr w:rsidR="007B58F8" w:rsidRPr="007B58F8" w14:paraId="4468D574" w14:textId="77777777" w:rsidTr="005048A7">
        <w:trPr>
          <w:trHeight w:val="300"/>
        </w:trPr>
        <w:tc>
          <w:tcPr>
            <w:tcW w:w="1260" w:type="pct"/>
            <w:tcBorders>
              <w:top w:val="nil"/>
              <w:left w:val="single" w:sz="4" w:space="0" w:color="auto"/>
              <w:bottom w:val="single" w:sz="4" w:space="0" w:color="auto"/>
              <w:right w:val="single" w:sz="4" w:space="0" w:color="auto"/>
            </w:tcBorders>
            <w:shd w:val="clear" w:color="000000" w:fill="D9E1F2"/>
            <w:vAlign w:val="bottom"/>
            <w:hideMark/>
          </w:tcPr>
          <w:p w14:paraId="3DAEB9C6"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441" w:type="pct"/>
            <w:tcBorders>
              <w:top w:val="nil"/>
              <w:left w:val="nil"/>
              <w:bottom w:val="single" w:sz="4" w:space="0" w:color="auto"/>
              <w:right w:val="single" w:sz="4" w:space="0" w:color="auto"/>
            </w:tcBorders>
            <w:shd w:val="clear" w:color="000000" w:fill="D9E1F2"/>
            <w:noWrap/>
            <w:vAlign w:val="center"/>
            <w:hideMark/>
          </w:tcPr>
          <w:p w14:paraId="7319BAF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40165,771</w:t>
            </w:r>
          </w:p>
        </w:tc>
        <w:tc>
          <w:tcPr>
            <w:tcW w:w="346" w:type="pct"/>
            <w:tcBorders>
              <w:top w:val="nil"/>
              <w:left w:val="nil"/>
              <w:bottom w:val="single" w:sz="4" w:space="0" w:color="auto"/>
              <w:right w:val="single" w:sz="4" w:space="0" w:color="auto"/>
            </w:tcBorders>
            <w:shd w:val="clear" w:color="000000" w:fill="D9E1F2"/>
            <w:noWrap/>
            <w:vAlign w:val="center"/>
            <w:hideMark/>
          </w:tcPr>
          <w:p w14:paraId="3D2788DA"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41892,90</w:t>
            </w:r>
          </w:p>
        </w:tc>
        <w:tc>
          <w:tcPr>
            <w:tcW w:w="396" w:type="pct"/>
            <w:tcBorders>
              <w:top w:val="nil"/>
              <w:left w:val="nil"/>
              <w:bottom w:val="single" w:sz="4" w:space="0" w:color="auto"/>
              <w:right w:val="single" w:sz="4" w:space="0" w:color="auto"/>
            </w:tcBorders>
            <w:shd w:val="clear" w:color="000000" w:fill="D9E1F2"/>
            <w:noWrap/>
            <w:vAlign w:val="center"/>
            <w:hideMark/>
          </w:tcPr>
          <w:p w14:paraId="30B9E04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43652,40</w:t>
            </w:r>
          </w:p>
        </w:tc>
        <w:tc>
          <w:tcPr>
            <w:tcW w:w="346" w:type="pct"/>
            <w:tcBorders>
              <w:top w:val="nil"/>
              <w:left w:val="nil"/>
              <w:bottom w:val="single" w:sz="4" w:space="0" w:color="auto"/>
              <w:right w:val="single" w:sz="4" w:space="0" w:color="auto"/>
            </w:tcBorders>
            <w:shd w:val="clear" w:color="000000" w:fill="D9E1F2"/>
            <w:noWrap/>
            <w:vAlign w:val="center"/>
            <w:hideMark/>
          </w:tcPr>
          <w:p w14:paraId="65DE99E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45398,50</w:t>
            </w:r>
          </w:p>
        </w:tc>
        <w:tc>
          <w:tcPr>
            <w:tcW w:w="346" w:type="pct"/>
            <w:tcBorders>
              <w:top w:val="nil"/>
              <w:left w:val="nil"/>
              <w:bottom w:val="single" w:sz="4" w:space="0" w:color="auto"/>
              <w:right w:val="single" w:sz="4" w:space="0" w:color="auto"/>
            </w:tcBorders>
            <w:shd w:val="clear" w:color="000000" w:fill="D9E1F2"/>
            <w:noWrap/>
            <w:vAlign w:val="center"/>
            <w:hideMark/>
          </w:tcPr>
          <w:p w14:paraId="27C3FC88"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47214,44</w:t>
            </w:r>
          </w:p>
        </w:tc>
        <w:tc>
          <w:tcPr>
            <w:tcW w:w="382" w:type="pct"/>
            <w:tcBorders>
              <w:top w:val="nil"/>
              <w:left w:val="nil"/>
              <w:bottom w:val="single" w:sz="4" w:space="0" w:color="auto"/>
              <w:right w:val="single" w:sz="4" w:space="0" w:color="auto"/>
            </w:tcBorders>
            <w:shd w:val="clear" w:color="000000" w:fill="E2EFDA"/>
            <w:noWrap/>
            <w:vAlign w:val="center"/>
            <w:hideMark/>
          </w:tcPr>
          <w:p w14:paraId="24BBA24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38671,559</w:t>
            </w:r>
          </w:p>
        </w:tc>
        <w:tc>
          <w:tcPr>
            <w:tcW w:w="441" w:type="pct"/>
            <w:tcBorders>
              <w:top w:val="nil"/>
              <w:left w:val="nil"/>
              <w:bottom w:val="single" w:sz="4" w:space="0" w:color="auto"/>
              <w:right w:val="single" w:sz="4" w:space="0" w:color="auto"/>
            </w:tcBorders>
            <w:shd w:val="clear" w:color="000000" w:fill="E2EFDA"/>
            <w:noWrap/>
            <w:vAlign w:val="center"/>
            <w:hideMark/>
          </w:tcPr>
          <w:p w14:paraId="4D4E6D5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40334,44</w:t>
            </w:r>
          </w:p>
        </w:tc>
        <w:tc>
          <w:tcPr>
            <w:tcW w:w="346" w:type="pct"/>
            <w:tcBorders>
              <w:top w:val="nil"/>
              <w:left w:val="nil"/>
              <w:bottom w:val="single" w:sz="4" w:space="0" w:color="auto"/>
              <w:right w:val="single" w:sz="4" w:space="0" w:color="auto"/>
            </w:tcBorders>
            <w:shd w:val="clear" w:color="000000" w:fill="E2EFDA"/>
            <w:noWrap/>
            <w:vAlign w:val="center"/>
            <w:hideMark/>
          </w:tcPr>
          <w:p w14:paraId="54C4943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42028,48</w:t>
            </w:r>
          </w:p>
        </w:tc>
        <w:tc>
          <w:tcPr>
            <w:tcW w:w="346" w:type="pct"/>
            <w:tcBorders>
              <w:top w:val="nil"/>
              <w:left w:val="nil"/>
              <w:bottom w:val="single" w:sz="4" w:space="0" w:color="auto"/>
              <w:right w:val="single" w:sz="4" w:space="0" w:color="auto"/>
            </w:tcBorders>
            <w:shd w:val="clear" w:color="000000" w:fill="E2EFDA"/>
            <w:noWrap/>
            <w:vAlign w:val="center"/>
            <w:hideMark/>
          </w:tcPr>
          <w:p w14:paraId="1477E3D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43709,62</w:t>
            </w:r>
          </w:p>
        </w:tc>
        <w:tc>
          <w:tcPr>
            <w:tcW w:w="346" w:type="pct"/>
            <w:tcBorders>
              <w:top w:val="nil"/>
              <w:left w:val="nil"/>
              <w:bottom w:val="single" w:sz="4" w:space="0" w:color="auto"/>
              <w:right w:val="single" w:sz="4" w:space="0" w:color="auto"/>
            </w:tcBorders>
            <w:shd w:val="clear" w:color="000000" w:fill="E2EFDA"/>
            <w:noWrap/>
            <w:vAlign w:val="center"/>
            <w:hideMark/>
          </w:tcPr>
          <w:p w14:paraId="566D913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45458,01</w:t>
            </w:r>
          </w:p>
        </w:tc>
      </w:tr>
    </w:tbl>
    <w:p w14:paraId="04D1A141" w14:textId="77777777" w:rsidR="007B58F8" w:rsidRPr="007B58F8" w:rsidRDefault="007B58F8" w:rsidP="007B58F8">
      <w:pPr>
        <w:autoSpaceDE w:val="0"/>
        <w:autoSpaceDN w:val="0"/>
        <w:adjustRightInd w:val="0"/>
        <w:ind w:firstLine="540"/>
        <w:jc w:val="center"/>
        <w:rPr>
          <w:b/>
          <w:bCs/>
          <w:sz w:val="28"/>
        </w:rPr>
      </w:pPr>
      <w:r w:rsidRPr="007B58F8">
        <w:rPr>
          <w:rFonts w:ascii="Calibri" w:hAnsi="Calibri"/>
          <w:sz w:val="22"/>
          <w:szCs w:val="22"/>
        </w:rPr>
        <w:br w:type="page"/>
      </w:r>
      <w:r w:rsidRPr="007B58F8">
        <w:rPr>
          <w:b/>
          <w:bCs/>
          <w:sz w:val="28"/>
        </w:rPr>
        <w:lastRenderedPageBreak/>
        <w:t xml:space="preserve">Стоимость строительства сетей водоснабжения открытым способом (футляр) в сухом грунте </w:t>
      </w:r>
      <w:r w:rsidRPr="007B58F8">
        <w:rPr>
          <w:b/>
          <w:bCs/>
          <w:sz w:val="28"/>
        </w:rPr>
        <w:br/>
        <w:t>по предложению РЭК Кузбасса</w:t>
      </w:r>
    </w:p>
    <w:p w14:paraId="7923F37B" w14:textId="77777777" w:rsidR="007B58F8" w:rsidRPr="007B58F8" w:rsidRDefault="007B58F8" w:rsidP="007B58F8">
      <w:pPr>
        <w:autoSpaceDE w:val="0"/>
        <w:autoSpaceDN w:val="0"/>
        <w:adjustRightInd w:val="0"/>
        <w:ind w:firstLine="540"/>
        <w:jc w:val="right"/>
        <w:rPr>
          <w:rFonts w:ascii="Calibri" w:hAnsi="Calibri"/>
          <w:sz w:val="22"/>
          <w:szCs w:val="22"/>
        </w:rPr>
      </w:pPr>
    </w:p>
    <w:p w14:paraId="7340B0B7"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000" w:type="pct"/>
        <w:tblLook w:val="04A0" w:firstRow="1" w:lastRow="0" w:firstColumn="1" w:lastColumn="0" w:noHBand="0" w:noVBand="1"/>
      </w:tblPr>
      <w:tblGrid>
        <w:gridCol w:w="2994"/>
        <w:gridCol w:w="1151"/>
        <w:gridCol w:w="1151"/>
        <w:gridCol w:w="1278"/>
        <w:gridCol w:w="1151"/>
        <w:gridCol w:w="1151"/>
        <w:gridCol w:w="1151"/>
        <w:gridCol w:w="1505"/>
        <w:gridCol w:w="1151"/>
        <w:gridCol w:w="1151"/>
        <w:gridCol w:w="1151"/>
      </w:tblGrid>
      <w:tr w:rsidR="007B58F8" w:rsidRPr="007B58F8" w14:paraId="2BA136B2" w14:textId="77777777" w:rsidTr="005048A7">
        <w:trPr>
          <w:trHeight w:val="300"/>
        </w:trPr>
        <w:tc>
          <w:tcPr>
            <w:tcW w:w="1007"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3C84037"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93" w:type="pct"/>
            <w:gridSpan w:val="10"/>
            <w:tcBorders>
              <w:top w:val="single" w:sz="4" w:space="0" w:color="auto"/>
              <w:left w:val="nil"/>
              <w:bottom w:val="single" w:sz="4" w:space="0" w:color="auto"/>
              <w:right w:val="single" w:sz="4" w:space="0" w:color="auto"/>
            </w:tcBorders>
            <w:shd w:val="clear" w:color="000000" w:fill="D9E1F2"/>
            <w:vAlign w:val="center"/>
            <w:hideMark/>
          </w:tcPr>
          <w:p w14:paraId="04542878"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(футляр) в сухом грунте</w:t>
            </w:r>
          </w:p>
        </w:tc>
      </w:tr>
      <w:tr w:rsidR="007B58F8" w:rsidRPr="007B58F8" w14:paraId="16364D8D" w14:textId="77777777" w:rsidTr="005048A7">
        <w:trPr>
          <w:trHeight w:val="615"/>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62BC1FDB" w14:textId="77777777" w:rsidR="007B58F8" w:rsidRPr="007B58F8" w:rsidRDefault="007B58F8" w:rsidP="007B58F8">
            <w:pPr>
              <w:rPr>
                <w:color w:val="000000"/>
                <w:sz w:val="22"/>
                <w:szCs w:val="22"/>
              </w:rPr>
            </w:pPr>
          </w:p>
        </w:tc>
        <w:tc>
          <w:tcPr>
            <w:tcW w:w="1958" w:type="pct"/>
            <w:gridSpan w:val="5"/>
            <w:tcBorders>
              <w:top w:val="single" w:sz="4" w:space="0" w:color="auto"/>
              <w:left w:val="nil"/>
              <w:bottom w:val="single" w:sz="4" w:space="0" w:color="auto"/>
              <w:right w:val="single" w:sz="4" w:space="0" w:color="000000"/>
            </w:tcBorders>
            <w:shd w:val="clear" w:color="000000" w:fill="D9E1F2"/>
            <w:vAlign w:val="center"/>
            <w:hideMark/>
          </w:tcPr>
          <w:p w14:paraId="661F028D" w14:textId="77777777" w:rsidR="007B58F8" w:rsidRPr="007B58F8" w:rsidRDefault="007B58F8" w:rsidP="007B58F8">
            <w:pPr>
              <w:jc w:val="center"/>
              <w:rPr>
                <w:color w:val="000000"/>
                <w:sz w:val="22"/>
                <w:szCs w:val="22"/>
              </w:rPr>
            </w:pPr>
            <w:r w:rsidRPr="007B58F8">
              <w:rPr>
                <w:color w:val="000000"/>
                <w:sz w:val="22"/>
                <w:szCs w:val="22"/>
              </w:rPr>
              <w:t>с восстановлением асфальтобетонного покрытия (без восстановления газона)</w:t>
            </w:r>
          </w:p>
        </w:tc>
        <w:tc>
          <w:tcPr>
            <w:tcW w:w="2035" w:type="pct"/>
            <w:gridSpan w:val="5"/>
            <w:tcBorders>
              <w:top w:val="single" w:sz="4" w:space="0" w:color="auto"/>
              <w:left w:val="nil"/>
              <w:bottom w:val="single" w:sz="4" w:space="0" w:color="auto"/>
              <w:right w:val="single" w:sz="4" w:space="0" w:color="000000"/>
            </w:tcBorders>
            <w:shd w:val="clear" w:color="000000" w:fill="D9E1F2"/>
            <w:vAlign w:val="center"/>
            <w:hideMark/>
          </w:tcPr>
          <w:p w14:paraId="4EB1CDF0" w14:textId="77777777" w:rsidR="007B58F8" w:rsidRPr="007B58F8" w:rsidRDefault="007B58F8" w:rsidP="007B58F8">
            <w:pPr>
              <w:spacing w:line="276" w:lineRule="auto"/>
              <w:jc w:val="center"/>
              <w:rPr>
                <w:color w:val="000000"/>
                <w:sz w:val="22"/>
                <w:szCs w:val="22"/>
              </w:rPr>
            </w:pPr>
            <w:r w:rsidRPr="007B58F8">
              <w:rPr>
                <w:color w:val="000000"/>
                <w:sz w:val="22"/>
                <w:szCs w:val="22"/>
              </w:rPr>
              <w:t>с восстановлением щебеночного покрытия (без восстановления газона)</w:t>
            </w:r>
          </w:p>
        </w:tc>
      </w:tr>
      <w:tr w:rsidR="007B58F8" w:rsidRPr="007B58F8" w14:paraId="3C0DC7B0"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3C49DA23"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7842483A" w14:textId="77777777" w:rsidR="007B58F8" w:rsidRPr="007B58F8" w:rsidRDefault="007B58F8" w:rsidP="007B58F8">
            <w:pPr>
              <w:jc w:val="center"/>
              <w:rPr>
                <w:color w:val="000000"/>
                <w:sz w:val="22"/>
                <w:szCs w:val="22"/>
              </w:rPr>
            </w:pPr>
            <w:r w:rsidRPr="007B58F8">
              <w:rPr>
                <w:color w:val="000000"/>
                <w:sz w:val="22"/>
                <w:szCs w:val="22"/>
              </w:rPr>
              <w:t>2021</w:t>
            </w:r>
          </w:p>
        </w:tc>
        <w:tc>
          <w:tcPr>
            <w:tcW w:w="381" w:type="pct"/>
            <w:tcBorders>
              <w:top w:val="nil"/>
              <w:left w:val="nil"/>
              <w:bottom w:val="single" w:sz="4" w:space="0" w:color="auto"/>
              <w:right w:val="single" w:sz="4" w:space="0" w:color="auto"/>
            </w:tcBorders>
            <w:shd w:val="clear" w:color="000000" w:fill="D9E1F2"/>
            <w:vAlign w:val="center"/>
            <w:hideMark/>
          </w:tcPr>
          <w:p w14:paraId="21D9DF45" w14:textId="77777777" w:rsidR="007B58F8" w:rsidRPr="007B58F8" w:rsidRDefault="007B58F8" w:rsidP="007B58F8">
            <w:pPr>
              <w:jc w:val="center"/>
              <w:rPr>
                <w:color w:val="000000"/>
                <w:sz w:val="22"/>
                <w:szCs w:val="22"/>
              </w:rPr>
            </w:pPr>
            <w:r w:rsidRPr="007B58F8">
              <w:rPr>
                <w:color w:val="000000"/>
                <w:sz w:val="22"/>
                <w:szCs w:val="22"/>
              </w:rPr>
              <w:t>2022</w:t>
            </w:r>
          </w:p>
        </w:tc>
        <w:tc>
          <w:tcPr>
            <w:tcW w:w="434" w:type="pct"/>
            <w:tcBorders>
              <w:top w:val="nil"/>
              <w:left w:val="nil"/>
              <w:bottom w:val="single" w:sz="4" w:space="0" w:color="auto"/>
              <w:right w:val="single" w:sz="4" w:space="0" w:color="auto"/>
            </w:tcBorders>
            <w:shd w:val="clear" w:color="000000" w:fill="D9E1F2"/>
            <w:vAlign w:val="center"/>
            <w:hideMark/>
          </w:tcPr>
          <w:p w14:paraId="3E5719D5" w14:textId="77777777" w:rsidR="007B58F8" w:rsidRPr="007B58F8" w:rsidRDefault="007B58F8" w:rsidP="007B58F8">
            <w:pPr>
              <w:jc w:val="center"/>
              <w:rPr>
                <w:color w:val="000000"/>
                <w:sz w:val="22"/>
                <w:szCs w:val="22"/>
              </w:rPr>
            </w:pPr>
            <w:r w:rsidRPr="007B58F8">
              <w:rPr>
                <w:color w:val="000000"/>
                <w:sz w:val="22"/>
                <w:szCs w:val="22"/>
              </w:rPr>
              <w:t>2023</w:t>
            </w:r>
          </w:p>
        </w:tc>
        <w:tc>
          <w:tcPr>
            <w:tcW w:w="381" w:type="pct"/>
            <w:tcBorders>
              <w:top w:val="nil"/>
              <w:left w:val="nil"/>
              <w:bottom w:val="single" w:sz="4" w:space="0" w:color="auto"/>
              <w:right w:val="single" w:sz="4" w:space="0" w:color="auto"/>
            </w:tcBorders>
            <w:shd w:val="clear" w:color="000000" w:fill="D9E1F2"/>
            <w:noWrap/>
            <w:vAlign w:val="center"/>
            <w:hideMark/>
          </w:tcPr>
          <w:p w14:paraId="2E86C9F6" w14:textId="77777777" w:rsidR="007B58F8" w:rsidRPr="007B58F8" w:rsidRDefault="007B58F8" w:rsidP="007B58F8">
            <w:pPr>
              <w:jc w:val="center"/>
              <w:rPr>
                <w:color w:val="000000"/>
                <w:sz w:val="22"/>
                <w:szCs w:val="22"/>
              </w:rPr>
            </w:pPr>
            <w:r w:rsidRPr="007B58F8">
              <w:rPr>
                <w:color w:val="000000"/>
                <w:sz w:val="22"/>
                <w:szCs w:val="22"/>
              </w:rPr>
              <w:t>2024</w:t>
            </w:r>
          </w:p>
        </w:tc>
        <w:tc>
          <w:tcPr>
            <w:tcW w:w="381" w:type="pct"/>
            <w:tcBorders>
              <w:top w:val="nil"/>
              <w:left w:val="nil"/>
              <w:bottom w:val="single" w:sz="4" w:space="0" w:color="auto"/>
              <w:right w:val="single" w:sz="4" w:space="0" w:color="auto"/>
            </w:tcBorders>
            <w:shd w:val="clear" w:color="000000" w:fill="D9E1F2"/>
            <w:noWrap/>
            <w:vAlign w:val="center"/>
            <w:hideMark/>
          </w:tcPr>
          <w:p w14:paraId="03FEA415" w14:textId="77777777" w:rsidR="007B58F8" w:rsidRPr="007B58F8" w:rsidRDefault="007B58F8" w:rsidP="007B58F8">
            <w:pPr>
              <w:jc w:val="center"/>
              <w:rPr>
                <w:color w:val="000000"/>
                <w:sz w:val="22"/>
                <w:szCs w:val="22"/>
              </w:rPr>
            </w:pPr>
            <w:r w:rsidRPr="007B58F8">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5AE97891" w14:textId="77777777" w:rsidR="007B58F8" w:rsidRPr="007B58F8" w:rsidRDefault="007B58F8" w:rsidP="007B58F8">
            <w:pPr>
              <w:jc w:val="center"/>
              <w:rPr>
                <w:color w:val="000000"/>
                <w:sz w:val="22"/>
                <w:szCs w:val="22"/>
              </w:rPr>
            </w:pPr>
            <w:r w:rsidRPr="007B58F8">
              <w:rPr>
                <w:color w:val="000000"/>
                <w:sz w:val="22"/>
                <w:szCs w:val="22"/>
              </w:rPr>
              <w:t>2021</w:t>
            </w:r>
          </w:p>
        </w:tc>
        <w:tc>
          <w:tcPr>
            <w:tcW w:w="510" w:type="pct"/>
            <w:tcBorders>
              <w:top w:val="nil"/>
              <w:left w:val="nil"/>
              <w:bottom w:val="single" w:sz="4" w:space="0" w:color="auto"/>
              <w:right w:val="single" w:sz="4" w:space="0" w:color="auto"/>
            </w:tcBorders>
            <w:shd w:val="clear" w:color="000000" w:fill="E2EFDA"/>
            <w:vAlign w:val="center"/>
            <w:hideMark/>
          </w:tcPr>
          <w:p w14:paraId="49C342B1" w14:textId="77777777" w:rsidR="007B58F8" w:rsidRPr="007B58F8" w:rsidRDefault="007B58F8" w:rsidP="007B58F8">
            <w:pPr>
              <w:jc w:val="center"/>
              <w:rPr>
                <w:color w:val="000000"/>
                <w:sz w:val="22"/>
                <w:szCs w:val="22"/>
              </w:rPr>
            </w:pPr>
            <w:r w:rsidRPr="007B58F8">
              <w:rPr>
                <w:color w:val="000000"/>
                <w:sz w:val="22"/>
                <w:szCs w:val="22"/>
              </w:rPr>
              <w:t>2022</w:t>
            </w:r>
          </w:p>
        </w:tc>
        <w:tc>
          <w:tcPr>
            <w:tcW w:w="381" w:type="pct"/>
            <w:tcBorders>
              <w:top w:val="nil"/>
              <w:left w:val="nil"/>
              <w:bottom w:val="single" w:sz="4" w:space="0" w:color="auto"/>
              <w:right w:val="single" w:sz="4" w:space="0" w:color="auto"/>
            </w:tcBorders>
            <w:shd w:val="clear" w:color="000000" w:fill="E2EFDA"/>
            <w:vAlign w:val="center"/>
            <w:hideMark/>
          </w:tcPr>
          <w:p w14:paraId="62E26F58" w14:textId="77777777" w:rsidR="007B58F8" w:rsidRPr="007B58F8" w:rsidRDefault="007B58F8" w:rsidP="007B58F8">
            <w:pPr>
              <w:jc w:val="center"/>
              <w:rPr>
                <w:color w:val="000000"/>
                <w:sz w:val="22"/>
                <w:szCs w:val="22"/>
              </w:rPr>
            </w:pPr>
            <w:r w:rsidRPr="007B58F8">
              <w:rPr>
                <w:color w:val="000000"/>
                <w:sz w:val="22"/>
                <w:szCs w:val="22"/>
              </w:rPr>
              <w:t>2023</w:t>
            </w:r>
          </w:p>
        </w:tc>
        <w:tc>
          <w:tcPr>
            <w:tcW w:w="381" w:type="pct"/>
            <w:tcBorders>
              <w:top w:val="nil"/>
              <w:left w:val="nil"/>
              <w:bottom w:val="single" w:sz="4" w:space="0" w:color="auto"/>
              <w:right w:val="single" w:sz="4" w:space="0" w:color="auto"/>
            </w:tcBorders>
            <w:shd w:val="clear" w:color="000000" w:fill="E2EFDA"/>
            <w:noWrap/>
            <w:vAlign w:val="center"/>
            <w:hideMark/>
          </w:tcPr>
          <w:p w14:paraId="23D66427" w14:textId="77777777" w:rsidR="007B58F8" w:rsidRPr="007B58F8" w:rsidRDefault="007B58F8" w:rsidP="007B58F8">
            <w:pPr>
              <w:jc w:val="center"/>
              <w:rPr>
                <w:color w:val="000000"/>
                <w:sz w:val="22"/>
                <w:szCs w:val="22"/>
              </w:rPr>
            </w:pPr>
            <w:r w:rsidRPr="007B58F8">
              <w:rPr>
                <w:color w:val="000000"/>
                <w:sz w:val="22"/>
                <w:szCs w:val="22"/>
              </w:rPr>
              <w:t>2024</w:t>
            </w:r>
          </w:p>
        </w:tc>
        <w:tc>
          <w:tcPr>
            <w:tcW w:w="382" w:type="pct"/>
            <w:tcBorders>
              <w:top w:val="nil"/>
              <w:left w:val="nil"/>
              <w:bottom w:val="single" w:sz="4" w:space="0" w:color="auto"/>
              <w:right w:val="single" w:sz="4" w:space="0" w:color="auto"/>
            </w:tcBorders>
            <w:shd w:val="clear" w:color="000000" w:fill="E2EFDA"/>
            <w:noWrap/>
            <w:vAlign w:val="center"/>
            <w:hideMark/>
          </w:tcPr>
          <w:p w14:paraId="72CCF632"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5DDE741D"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77B27796"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381" w:type="pct"/>
            <w:tcBorders>
              <w:top w:val="nil"/>
              <w:left w:val="nil"/>
              <w:bottom w:val="single" w:sz="4" w:space="0" w:color="auto"/>
              <w:right w:val="single" w:sz="4" w:space="0" w:color="auto"/>
            </w:tcBorders>
            <w:shd w:val="clear" w:color="000000" w:fill="D9E1F2"/>
            <w:noWrap/>
            <w:vAlign w:val="center"/>
            <w:hideMark/>
          </w:tcPr>
          <w:p w14:paraId="14A2AEBB" w14:textId="77777777" w:rsidR="007B58F8" w:rsidRPr="007B58F8" w:rsidRDefault="007B58F8" w:rsidP="007B58F8">
            <w:pPr>
              <w:jc w:val="center"/>
              <w:rPr>
                <w:color w:val="000000"/>
                <w:sz w:val="22"/>
                <w:szCs w:val="22"/>
              </w:rPr>
            </w:pPr>
            <w:r w:rsidRPr="007B58F8">
              <w:rPr>
                <w:color w:val="000000"/>
                <w:sz w:val="22"/>
                <w:szCs w:val="22"/>
              </w:rPr>
              <w:t>24450,66</w:t>
            </w:r>
          </w:p>
        </w:tc>
        <w:tc>
          <w:tcPr>
            <w:tcW w:w="381" w:type="pct"/>
            <w:tcBorders>
              <w:top w:val="nil"/>
              <w:left w:val="nil"/>
              <w:bottom w:val="single" w:sz="4" w:space="0" w:color="auto"/>
              <w:right w:val="single" w:sz="4" w:space="0" w:color="auto"/>
            </w:tcBorders>
            <w:shd w:val="clear" w:color="000000" w:fill="D9E1F2"/>
            <w:noWrap/>
            <w:vAlign w:val="center"/>
            <w:hideMark/>
          </w:tcPr>
          <w:p w14:paraId="4015EB83" w14:textId="77777777" w:rsidR="007B58F8" w:rsidRPr="007B58F8" w:rsidRDefault="007B58F8" w:rsidP="007B58F8">
            <w:pPr>
              <w:spacing w:line="276" w:lineRule="auto"/>
              <w:jc w:val="center"/>
              <w:rPr>
                <w:color w:val="000000"/>
                <w:sz w:val="22"/>
                <w:szCs w:val="22"/>
              </w:rPr>
            </w:pPr>
            <w:r w:rsidRPr="007B58F8">
              <w:rPr>
                <w:color w:val="000000"/>
                <w:sz w:val="22"/>
                <w:szCs w:val="22"/>
              </w:rPr>
              <w:t>25502,04</w:t>
            </w:r>
          </w:p>
        </w:tc>
        <w:tc>
          <w:tcPr>
            <w:tcW w:w="434" w:type="pct"/>
            <w:tcBorders>
              <w:top w:val="nil"/>
              <w:left w:val="nil"/>
              <w:bottom w:val="single" w:sz="4" w:space="0" w:color="auto"/>
              <w:right w:val="single" w:sz="4" w:space="0" w:color="auto"/>
            </w:tcBorders>
            <w:shd w:val="clear" w:color="000000" w:fill="D9E1F2"/>
            <w:noWrap/>
            <w:vAlign w:val="center"/>
            <w:hideMark/>
          </w:tcPr>
          <w:p w14:paraId="23F8E78B" w14:textId="77777777" w:rsidR="007B58F8" w:rsidRPr="007B58F8" w:rsidRDefault="007B58F8" w:rsidP="007B58F8">
            <w:pPr>
              <w:spacing w:line="276" w:lineRule="auto"/>
              <w:jc w:val="center"/>
              <w:rPr>
                <w:color w:val="000000"/>
                <w:sz w:val="22"/>
                <w:szCs w:val="22"/>
              </w:rPr>
            </w:pPr>
            <w:r w:rsidRPr="007B58F8">
              <w:rPr>
                <w:color w:val="000000"/>
                <w:sz w:val="22"/>
                <w:szCs w:val="22"/>
              </w:rPr>
              <w:t>26573,13</w:t>
            </w:r>
          </w:p>
        </w:tc>
        <w:tc>
          <w:tcPr>
            <w:tcW w:w="381" w:type="pct"/>
            <w:tcBorders>
              <w:top w:val="nil"/>
              <w:left w:val="nil"/>
              <w:bottom w:val="single" w:sz="4" w:space="0" w:color="auto"/>
              <w:right w:val="single" w:sz="4" w:space="0" w:color="auto"/>
            </w:tcBorders>
            <w:shd w:val="clear" w:color="000000" w:fill="D9E1F2"/>
            <w:noWrap/>
            <w:vAlign w:val="center"/>
            <w:hideMark/>
          </w:tcPr>
          <w:p w14:paraId="1ED78901" w14:textId="77777777" w:rsidR="007B58F8" w:rsidRPr="007B58F8" w:rsidRDefault="007B58F8" w:rsidP="007B58F8">
            <w:pPr>
              <w:spacing w:line="276" w:lineRule="auto"/>
              <w:jc w:val="center"/>
              <w:rPr>
                <w:color w:val="000000"/>
                <w:sz w:val="22"/>
                <w:szCs w:val="22"/>
              </w:rPr>
            </w:pPr>
            <w:r w:rsidRPr="007B58F8">
              <w:rPr>
                <w:color w:val="000000"/>
                <w:sz w:val="22"/>
                <w:szCs w:val="22"/>
              </w:rPr>
              <w:t>27636,05</w:t>
            </w:r>
          </w:p>
        </w:tc>
        <w:tc>
          <w:tcPr>
            <w:tcW w:w="381" w:type="pct"/>
            <w:tcBorders>
              <w:top w:val="nil"/>
              <w:left w:val="nil"/>
              <w:bottom w:val="single" w:sz="4" w:space="0" w:color="auto"/>
              <w:right w:val="single" w:sz="4" w:space="0" w:color="auto"/>
            </w:tcBorders>
            <w:shd w:val="clear" w:color="000000" w:fill="D9E1F2"/>
            <w:noWrap/>
            <w:vAlign w:val="center"/>
            <w:hideMark/>
          </w:tcPr>
          <w:p w14:paraId="4DAFA61B" w14:textId="77777777" w:rsidR="007B58F8" w:rsidRPr="007B58F8" w:rsidRDefault="007B58F8" w:rsidP="007B58F8">
            <w:pPr>
              <w:spacing w:line="276" w:lineRule="auto"/>
              <w:jc w:val="center"/>
              <w:rPr>
                <w:color w:val="000000"/>
                <w:sz w:val="22"/>
                <w:szCs w:val="22"/>
              </w:rPr>
            </w:pPr>
            <w:r w:rsidRPr="007B58F8">
              <w:rPr>
                <w:color w:val="000000"/>
                <w:sz w:val="22"/>
                <w:szCs w:val="22"/>
              </w:rPr>
              <w:t>28741,49</w:t>
            </w:r>
          </w:p>
        </w:tc>
        <w:tc>
          <w:tcPr>
            <w:tcW w:w="381" w:type="pct"/>
            <w:tcBorders>
              <w:top w:val="nil"/>
              <w:left w:val="nil"/>
              <w:bottom w:val="single" w:sz="4" w:space="0" w:color="auto"/>
              <w:right w:val="single" w:sz="4" w:space="0" w:color="auto"/>
            </w:tcBorders>
            <w:shd w:val="clear" w:color="000000" w:fill="E2EFDA"/>
            <w:noWrap/>
            <w:vAlign w:val="center"/>
            <w:hideMark/>
          </w:tcPr>
          <w:p w14:paraId="6684433B" w14:textId="77777777" w:rsidR="007B58F8" w:rsidRPr="007B58F8" w:rsidRDefault="007B58F8" w:rsidP="007B58F8">
            <w:pPr>
              <w:spacing w:line="276" w:lineRule="auto"/>
              <w:jc w:val="center"/>
              <w:rPr>
                <w:color w:val="000000"/>
                <w:sz w:val="22"/>
                <w:szCs w:val="22"/>
              </w:rPr>
            </w:pPr>
            <w:r w:rsidRPr="007B58F8">
              <w:rPr>
                <w:color w:val="000000"/>
                <w:sz w:val="22"/>
                <w:szCs w:val="22"/>
              </w:rPr>
              <w:t>23486,27</w:t>
            </w:r>
          </w:p>
        </w:tc>
        <w:tc>
          <w:tcPr>
            <w:tcW w:w="510" w:type="pct"/>
            <w:tcBorders>
              <w:top w:val="nil"/>
              <w:left w:val="nil"/>
              <w:bottom w:val="single" w:sz="4" w:space="0" w:color="auto"/>
              <w:right w:val="single" w:sz="4" w:space="0" w:color="auto"/>
            </w:tcBorders>
            <w:shd w:val="clear" w:color="000000" w:fill="E2EFDA"/>
            <w:noWrap/>
            <w:vAlign w:val="center"/>
            <w:hideMark/>
          </w:tcPr>
          <w:p w14:paraId="7B141E13" w14:textId="77777777" w:rsidR="007B58F8" w:rsidRPr="007B58F8" w:rsidRDefault="007B58F8" w:rsidP="007B58F8">
            <w:pPr>
              <w:spacing w:line="276" w:lineRule="auto"/>
              <w:jc w:val="center"/>
              <w:rPr>
                <w:color w:val="000000"/>
                <w:sz w:val="22"/>
                <w:szCs w:val="22"/>
              </w:rPr>
            </w:pPr>
            <w:r w:rsidRPr="007B58F8">
              <w:rPr>
                <w:color w:val="000000"/>
                <w:sz w:val="22"/>
                <w:szCs w:val="22"/>
              </w:rPr>
              <w:t>24496,18</w:t>
            </w:r>
          </w:p>
        </w:tc>
        <w:tc>
          <w:tcPr>
            <w:tcW w:w="381" w:type="pct"/>
            <w:tcBorders>
              <w:top w:val="nil"/>
              <w:left w:val="nil"/>
              <w:bottom w:val="single" w:sz="4" w:space="0" w:color="auto"/>
              <w:right w:val="single" w:sz="4" w:space="0" w:color="auto"/>
            </w:tcBorders>
            <w:shd w:val="clear" w:color="000000" w:fill="E2EFDA"/>
            <w:noWrap/>
            <w:vAlign w:val="center"/>
            <w:hideMark/>
          </w:tcPr>
          <w:p w14:paraId="4DD2B178" w14:textId="77777777" w:rsidR="007B58F8" w:rsidRPr="007B58F8" w:rsidRDefault="007B58F8" w:rsidP="007B58F8">
            <w:pPr>
              <w:spacing w:line="276" w:lineRule="auto"/>
              <w:jc w:val="center"/>
              <w:rPr>
                <w:color w:val="000000"/>
                <w:sz w:val="22"/>
                <w:szCs w:val="22"/>
              </w:rPr>
            </w:pPr>
            <w:r w:rsidRPr="007B58F8">
              <w:rPr>
                <w:color w:val="000000"/>
                <w:sz w:val="22"/>
                <w:szCs w:val="22"/>
              </w:rPr>
              <w:t>25525,02</w:t>
            </w:r>
          </w:p>
        </w:tc>
        <w:tc>
          <w:tcPr>
            <w:tcW w:w="381" w:type="pct"/>
            <w:tcBorders>
              <w:top w:val="nil"/>
              <w:left w:val="nil"/>
              <w:bottom w:val="single" w:sz="4" w:space="0" w:color="auto"/>
              <w:right w:val="single" w:sz="4" w:space="0" w:color="auto"/>
            </w:tcBorders>
            <w:shd w:val="clear" w:color="000000" w:fill="E2EFDA"/>
            <w:noWrap/>
            <w:vAlign w:val="center"/>
            <w:hideMark/>
          </w:tcPr>
          <w:p w14:paraId="26EF1818" w14:textId="77777777" w:rsidR="007B58F8" w:rsidRPr="007B58F8" w:rsidRDefault="007B58F8" w:rsidP="007B58F8">
            <w:pPr>
              <w:spacing w:line="276" w:lineRule="auto"/>
              <w:jc w:val="center"/>
              <w:rPr>
                <w:color w:val="000000"/>
                <w:sz w:val="22"/>
                <w:szCs w:val="22"/>
              </w:rPr>
            </w:pPr>
            <w:r w:rsidRPr="007B58F8">
              <w:rPr>
                <w:color w:val="000000"/>
                <w:sz w:val="22"/>
                <w:szCs w:val="22"/>
              </w:rPr>
              <w:t>26546,02</w:t>
            </w:r>
          </w:p>
        </w:tc>
        <w:tc>
          <w:tcPr>
            <w:tcW w:w="382" w:type="pct"/>
            <w:tcBorders>
              <w:top w:val="nil"/>
              <w:left w:val="nil"/>
              <w:bottom w:val="single" w:sz="4" w:space="0" w:color="auto"/>
              <w:right w:val="single" w:sz="4" w:space="0" w:color="auto"/>
            </w:tcBorders>
            <w:shd w:val="clear" w:color="000000" w:fill="E2EFDA"/>
            <w:noWrap/>
            <w:vAlign w:val="center"/>
            <w:hideMark/>
          </w:tcPr>
          <w:p w14:paraId="3D7C1FD8" w14:textId="77777777" w:rsidR="007B58F8" w:rsidRPr="007B58F8" w:rsidRDefault="007B58F8" w:rsidP="007B58F8">
            <w:pPr>
              <w:spacing w:line="276" w:lineRule="auto"/>
              <w:jc w:val="center"/>
              <w:rPr>
                <w:color w:val="000000"/>
                <w:sz w:val="22"/>
                <w:szCs w:val="22"/>
              </w:rPr>
            </w:pPr>
            <w:r w:rsidRPr="007B58F8">
              <w:rPr>
                <w:color w:val="000000"/>
                <w:sz w:val="22"/>
                <w:szCs w:val="22"/>
              </w:rPr>
              <w:t>27607,86</w:t>
            </w:r>
          </w:p>
        </w:tc>
      </w:tr>
      <w:tr w:rsidR="007B58F8" w:rsidRPr="007B58F8" w14:paraId="4B60DECC"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3A1963C9"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381" w:type="pct"/>
            <w:tcBorders>
              <w:top w:val="nil"/>
              <w:left w:val="nil"/>
              <w:bottom w:val="single" w:sz="4" w:space="0" w:color="auto"/>
              <w:right w:val="single" w:sz="4" w:space="0" w:color="auto"/>
            </w:tcBorders>
            <w:shd w:val="clear" w:color="000000" w:fill="D9E1F2"/>
            <w:noWrap/>
            <w:vAlign w:val="center"/>
            <w:hideMark/>
          </w:tcPr>
          <w:p w14:paraId="7B15FB65" w14:textId="77777777" w:rsidR="007B58F8" w:rsidRPr="007B58F8" w:rsidRDefault="007B58F8" w:rsidP="007B58F8">
            <w:pPr>
              <w:spacing w:line="276" w:lineRule="auto"/>
              <w:jc w:val="center"/>
              <w:rPr>
                <w:color w:val="000000"/>
                <w:sz w:val="22"/>
                <w:szCs w:val="22"/>
              </w:rPr>
            </w:pPr>
            <w:r w:rsidRPr="007B58F8">
              <w:rPr>
                <w:color w:val="000000"/>
                <w:sz w:val="22"/>
                <w:szCs w:val="22"/>
              </w:rPr>
              <w:t>24819,72</w:t>
            </w:r>
          </w:p>
        </w:tc>
        <w:tc>
          <w:tcPr>
            <w:tcW w:w="381" w:type="pct"/>
            <w:tcBorders>
              <w:top w:val="nil"/>
              <w:left w:val="nil"/>
              <w:bottom w:val="single" w:sz="4" w:space="0" w:color="auto"/>
              <w:right w:val="single" w:sz="4" w:space="0" w:color="auto"/>
            </w:tcBorders>
            <w:shd w:val="clear" w:color="000000" w:fill="D9E1F2"/>
            <w:noWrap/>
            <w:vAlign w:val="center"/>
            <w:hideMark/>
          </w:tcPr>
          <w:p w14:paraId="155A48AE" w14:textId="77777777" w:rsidR="007B58F8" w:rsidRPr="007B58F8" w:rsidRDefault="007B58F8" w:rsidP="007B58F8">
            <w:pPr>
              <w:spacing w:line="276" w:lineRule="auto"/>
              <w:jc w:val="center"/>
              <w:rPr>
                <w:color w:val="000000"/>
                <w:sz w:val="22"/>
                <w:szCs w:val="22"/>
              </w:rPr>
            </w:pPr>
            <w:r w:rsidRPr="007B58F8">
              <w:rPr>
                <w:color w:val="000000"/>
                <w:sz w:val="22"/>
                <w:szCs w:val="22"/>
              </w:rPr>
              <w:t>25886,97</w:t>
            </w:r>
          </w:p>
        </w:tc>
        <w:tc>
          <w:tcPr>
            <w:tcW w:w="434" w:type="pct"/>
            <w:tcBorders>
              <w:top w:val="nil"/>
              <w:left w:val="nil"/>
              <w:bottom w:val="single" w:sz="4" w:space="0" w:color="auto"/>
              <w:right w:val="single" w:sz="4" w:space="0" w:color="auto"/>
            </w:tcBorders>
            <w:shd w:val="clear" w:color="000000" w:fill="D9E1F2"/>
            <w:noWrap/>
            <w:vAlign w:val="center"/>
            <w:hideMark/>
          </w:tcPr>
          <w:p w14:paraId="43A2FFC5" w14:textId="77777777" w:rsidR="007B58F8" w:rsidRPr="007B58F8" w:rsidRDefault="007B58F8" w:rsidP="007B58F8">
            <w:pPr>
              <w:spacing w:line="276" w:lineRule="auto"/>
              <w:jc w:val="center"/>
              <w:rPr>
                <w:color w:val="000000"/>
                <w:sz w:val="22"/>
                <w:szCs w:val="22"/>
              </w:rPr>
            </w:pPr>
            <w:r w:rsidRPr="007B58F8">
              <w:rPr>
                <w:color w:val="000000"/>
                <w:sz w:val="22"/>
                <w:szCs w:val="22"/>
              </w:rPr>
              <w:t>26974,22</w:t>
            </w:r>
          </w:p>
        </w:tc>
        <w:tc>
          <w:tcPr>
            <w:tcW w:w="381" w:type="pct"/>
            <w:tcBorders>
              <w:top w:val="nil"/>
              <w:left w:val="nil"/>
              <w:bottom w:val="single" w:sz="4" w:space="0" w:color="auto"/>
              <w:right w:val="single" w:sz="4" w:space="0" w:color="auto"/>
            </w:tcBorders>
            <w:shd w:val="clear" w:color="000000" w:fill="D9E1F2"/>
            <w:noWrap/>
            <w:vAlign w:val="center"/>
            <w:hideMark/>
          </w:tcPr>
          <w:p w14:paraId="5F3B0A1F" w14:textId="77777777" w:rsidR="007B58F8" w:rsidRPr="007B58F8" w:rsidRDefault="007B58F8" w:rsidP="007B58F8">
            <w:pPr>
              <w:spacing w:line="276" w:lineRule="auto"/>
              <w:jc w:val="center"/>
              <w:rPr>
                <w:color w:val="000000"/>
                <w:sz w:val="22"/>
                <w:szCs w:val="22"/>
              </w:rPr>
            </w:pPr>
            <w:r w:rsidRPr="007B58F8">
              <w:rPr>
                <w:color w:val="000000"/>
                <w:sz w:val="22"/>
                <w:szCs w:val="22"/>
              </w:rPr>
              <w:t>28053,19</w:t>
            </w:r>
          </w:p>
        </w:tc>
        <w:tc>
          <w:tcPr>
            <w:tcW w:w="381" w:type="pct"/>
            <w:tcBorders>
              <w:top w:val="nil"/>
              <w:left w:val="nil"/>
              <w:bottom w:val="single" w:sz="4" w:space="0" w:color="auto"/>
              <w:right w:val="single" w:sz="4" w:space="0" w:color="auto"/>
            </w:tcBorders>
            <w:shd w:val="clear" w:color="000000" w:fill="D9E1F2"/>
            <w:noWrap/>
            <w:vAlign w:val="center"/>
            <w:hideMark/>
          </w:tcPr>
          <w:p w14:paraId="77003421" w14:textId="77777777" w:rsidR="007B58F8" w:rsidRPr="007B58F8" w:rsidRDefault="007B58F8" w:rsidP="007B58F8">
            <w:pPr>
              <w:spacing w:line="276" w:lineRule="auto"/>
              <w:jc w:val="center"/>
              <w:rPr>
                <w:color w:val="000000"/>
                <w:sz w:val="22"/>
                <w:szCs w:val="22"/>
              </w:rPr>
            </w:pPr>
            <w:r w:rsidRPr="007B58F8">
              <w:rPr>
                <w:color w:val="000000"/>
                <w:sz w:val="22"/>
                <w:szCs w:val="22"/>
              </w:rPr>
              <w:t>29175,32</w:t>
            </w:r>
          </w:p>
        </w:tc>
        <w:tc>
          <w:tcPr>
            <w:tcW w:w="381" w:type="pct"/>
            <w:tcBorders>
              <w:top w:val="nil"/>
              <w:left w:val="nil"/>
              <w:bottom w:val="single" w:sz="4" w:space="0" w:color="auto"/>
              <w:right w:val="single" w:sz="4" w:space="0" w:color="auto"/>
            </w:tcBorders>
            <w:shd w:val="clear" w:color="000000" w:fill="E2EFDA"/>
            <w:noWrap/>
            <w:vAlign w:val="center"/>
            <w:hideMark/>
          </w:tcPr>
          <w:p w14:paraId="5DDCD344" w14:textId="77777777" w:rsidR="007B58F8" w:rsidRPr="007B58F8" w:rsidRDefault="007B58F8" w:rsidP="007B58F8">
            <w:pPr>
              <w:spacing w:line="276" w:lineRule="auto"/>
              <w:jc w:val="center"/>
              <w:rPr>
                <w:color w:val="000000"/>
                <w:sz w:val="22"/>
                <w:szCs w:val="22"/>
              </w:rPr>
            </w:pPr>
            <w:r w:rsidRPr="007B58F8">
              <w:rPr>
                <w:color w:val="000000"/>
                <w:sz w:val="22"/>
                <w:szCs w:val="22"/>
              </w:rPr>
              <w:t>23855,33</w:t>
            </w:r>
          </w:p>
        </w:tc>
        <w:tc>
          <w:tcPr>
            <w:tcW w:w="510" w:type="pct"/>
            <w:tcBorders>
              <w:top w:val="nil"/>
              <w:left w:val="nil"/>
              <w:bottom w:val="single" w:sz="4" w:space="0" w:color="auto"/>
              <w:right w:val="single" w:sz="4" w:space="0" w:color="auto"/>
            </w:tcBorders>
            <w:shd w:val="clear" w:color="000000" w:fill="E2EFDA"/>
            <w:noWrap/>
            <w:vAlign w:val="center"/>
            <w:hideMark/>
          </w:tcPr>
          <w:p w14:paraId="7BA1CC83" w14:textId="77777777" w:rsidR="007B58F8" w:rsidRPr="007B58F8" w:rsidRDefault="007B58F8" w:rsidP="007B58F8">
            <w:pPr>
              <w:spacing w:line="276" w:lineRule="auto"/>
              <w:jc w:val="center"/>
              <w:rPr>
                <w:color w:val="000000"/>
                <w:sz w:val="22"/>
                <w:szCs w:val="22"/>
              </w:rPr>
            </w:pPr>
            <w:r w:rsidRPr="007B58F8">
              <w:rPr>
                <w:color w:val="000000"/>
                <w:sz w:val="22"/>
                <w:szCs w:val="22"/>
              </w:rPr>
              <w:t>24881,10</w:t>
            </w:r>
          </w:p>
        </w:tc>
        <w:tc>
          <w:tcPr>
            <w:tcW w:w="381" w:type="pct"/>
            <w:tcBorders>
              <w:top w:val="nil"/>
              <w:left w:val="nil"/>
              <w:bottom w:val="single" w:sz="4" w:space="0" w:color="auto"/>
              <w:right w:val="single" w:sz="4" w:space="0" w:color="auto"/>
            </w:tcBorders>
            <w:shd w:val="clear" w:color="000000" w:fill="E2EFDA"/>
            <w:noWrap/>
            <w:vAlign w:val="center"/>
            <w:hideMark/>
          </w:tcPr>
          <w:p w14:paraId="092FC49D" w14:textId="77777777" w:rsidR="007B58F8" w:rsidRPr="007B58F8" w:rsidRDefault="007B58F8" w:rsidP="007B58F8">
            <w:pPr>
              <w:spacing w:line="276" w:lineRule="auto"/>
              <w:jc w:val="center"/>
              <w:rPr>
                <w:color w:val="000000"/>
                <w:sz w:val="22"/>
                <w:szCs w:val="22"/>
              </w:rPr>
            </w:pPr>
            <w:r w:rsidRPr="007B58F8">
              <w:rPr>
                <w:color w:val="000000"/>
                <w:sz w:val="22"/>
                <w:szCs w:val="22"/>
              </w:rPr>
              <w:t>25926,11</w:t>
            </w:r>
          </w:p>
        </w:tc>
        <w:tc>
          <w:tcPr>
            <w:tcW w:w="381" w:type="pct"/>
            <w:tcBorders>
              <w:top w:val="nil"/>
              <w:left w:val="nil"/>
              <w:bottom w:val="single" w:sz="4" w:space="0" w:color="auto"/>
              <w:right w:val="single" w:sz="4" w:space="0" w:color="auto"/>
            </w:tcBorders>
            <w:shd w:val="clear" w:color="000000" w:fill="E2EFDA"/>
            <w:noWrap/>
            <w:vAlign w:val="center"/>
            <w:hideMark/>
          </w:tcPr>
          <w:p w14:paraId="08967ACE" w14:textId="77777777" w:rsidR="007B58F8" w:rsidRPr="007B58F8" w:rsidRDefault="007B58F8" w:rsidP="007B58F8">
            <w:pPr>
              <w:spacing w:line="276" w:lineRule="auto"/>
              <w:jc w:val="center"/>
              <w:rPr>
                <w:color w:val="000000"/>
                <w:sz w:val="22"/>
                <w:szCs w:val="22"/>
              </w:rPr>
            </w:pPr>
            <w:r w:rsidRPr="007B58F8">
              <w:rPr>
                <w:color w:val="000000"/>
                <w:sz w:val="22"/>
                <w:szCs w:val="22"/>
              </w:rPr>
              <w:t>26963,16</w:t>
            </w:r>
          </w:p>
        </w:tc>
        <w:tc>
          <w:tcPr>
            <w:tcW w:w="382" w:type="pct"/>
            <w:tcBorders>
              <w:top w:val="nil"/>
              <w:left w:val="nil"/>
              <w:bottom w:val="single" w:sz="4" w:space="0" w:color="auto"/>
              <w:right w:val="single" w:sz="4" w:space="0" w:color="auto"/>
            </w:tcBorders>
            <w:shd w:val="clear" w:color="000000" w:fill="E2EFDA"/>
            <w:noWrap/>
            <w:vAlign w:val="center"/>
            <w:hideMark/>
          </w:tcPr>
          <w:p w14:paraId="0FF1D40E" w14:textId="77777777" w:rsidR="007B58F8" w:rsidRPr="007B58F8" w:rsidRDefault="007B58F8" w:rsidP="007B58F8">
            <w:pPr>
              <w:spacing w:line="276" w:lineRule="auto"/>
              <w:jc w:val="center"/>
              <w:rPr>
                <w:color w:val="000000"/>
                <w:sz w:val="22"/>
                <w:szCs w:val="22"/>
              </w:rPr>
            </w:pPr>
            <w:r w:rsidRPr="007B58F8">
              <w:rPr>
                <w:color w:val="000000"/>
                <w:sz w:val="22"/>
                <w:szCs w:val="22"/>
              </w:rPr>
              <w:t>28041,68</w:t>
            </w:r>
          </w:p>
        </w:tc>
      </w:tr>
      <w:tr w:rsidR="007B58F8" w:rsidRPr="007B58F8" w14:paraId="61F16E37"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5E501D69"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381" w:type="pct"/>
            <w:tcBorders>
              <w:top w:val="nil"/>
              <w:left w:val="nil"/>
              <w:bottom w:val="single" w:sz="4" w:space="0" w:color="auto"/>
              <w:right w:val="single" w:sz="4" w:space="0" w:color="auto"/>
            </w:tcBorders>
            <w:shd w:val="clear" w:color="000000" w:fill="D9E1F2"/>
            <w:noWrap/>
            <w:vAlign w:val="center"/>
            <w:hideMark/>
          </w:tcPr>
          <w:p w14:paraId="4285352A" w14:textId="77777777" w:rsidR="007B58F8" w:rsidRPr="007B58F8" w:rsidRDefault="007B58F8" w:rsidP="007B58F8">
            <w:pPr>
              <w:spacing w:line="276" w:lineRule="auto"/>
              <w:jc w:val="center"/>
              <w:rPr>
                <w:color w:val="000000"/>
                <w:sz w:val="22"/>
                <w:szCs w:val="22"/>
              </w:rPr>
            </w:pPr>
            <w:r w:rsidRPr="007B58F8">
              <w:rPr>
                <w:color w:val="000000"/>
                <w:sz w:val="22"/>
                <w:szCs w:val="22"/>
              </w:rPr>
              <w:t>26397,81</w:t>
            </w:r>
          </w:p>
        </w:tc>
        <w:tc>
          <w:tcPr>
            <w:tcW w:w="381" w:type="pct"/>
            <w:tcBorders>
              <w:top w:val="nil"/>
              <w:left w:val="nil"/>
              <w:bottom w:val="single" w:sz="4" w:space="0" w:color="auto"/>
              <w:right w:val="single" w:sz="4" w:space="0" w:color="auto"/>
            </w:tcBorders>
            <w:shd w:val="clear" w:color="000000" w:fill="D9E1F2"/>
            <w:noWrap/>
            <w:vAlign w:val="center"/>
            <w:hideMark/>
          </w:tcPr>
          <w:p w14:paraId="0B5554F1" w14:textId="77777777" w:rsidR="007B58F8" w:rsidRPr="007B58F8" w:rsidRDefault="007B58F8" w:rsidP="007B58F8">
            <w:pPr>
              <w:spacing w:line="276" w:lineRule="auto"/>
              <w:jc w:val="center"/>
              <w:rPr>
                <w:color w:val="000000"/>
                <w:sz w:val="22"/>
                <w:szCs w:val="22"/>
              </w:rPr>
            </w:pPr>
            <w:r w:rsidRPr="007B58F8">
              <w:rPr>
                <w:color w:val="000000"/>
                <w:sz w:val="22"/>
                <w:szCs w:val="22"/>
              </w:rPr>
              <w:t>27532,92</w:t>
            </w:r>
          </w:p>
        </w:tc>
        <w:tc>
          <w:tcPr>
            <w:tcW w:w="434" w:type="pct"/>
            <w:tcBorders>
              <w:top w:val="nil"/>
              <w:left w:val="nil"/>
              <w:bottom w:val="single" w:sz="4" w:space="0" w:color="auto"/>
              <w:right w:val="single" w:sz="4" w:space="0" w:color="auto"/>
            </w:tcBorders>
            <w:shd w:val="clear" w:color="000000" w:fill="D9E1F2"/>
            <w:noWrap/>
            <w:vAlign w:val="center"/>
            <w:hideMark/>
          </w:tcPr>
          <w:p w14:paraId="63A85C5E" w14:textId="77777777" w:rsidR="007B58F8" w:rsidRPr="007B58F8" w:rsidRDefault="007B58F8" w:rsidP="007B58F8">
            <w:pPr>
              <w:spacing w:line="276" w:lineRule="auto"/>
              <w:jc w:val="center"/>
              <w:rPr>
                <w:color w:val="000000"/>
                <w:sz w:val="22"/>
                <w:szCs w:val="22"/>
              </w:rPr>
            </w:pPr>
            <w:r w:rsidRPr="007B58F8">
              <w:rPr>
                <w:color w:val="000000"/>
                <w:sz w:val="22"/>
                <w:szCs w:val="22"/>
              </w:rPr>
              <w:t>28689,30</w:t>
            </w:r>
          </w:p>
        </w:tc>
        <w:tc>
          <w:tcPr>
            <w:tcW w:w="381" w:type="pct"/>
            <w:tcBorders>
              <w:top w:val="nil"/>
              <w:left w:val="nil"/>
              <w:bottom w:val="single" w:sz="4" w:space="0" w:color="auto"/>
              <w:right w:val="single" w:sz="4" w:space="0" w:color="auto"/>
            </w:tcBorders>
            <w:shd w:val="clear" w:color="000000" w:fill="D9E1F2"/>
            <w:noWrap/>
            <w:vAlign w:val="center"/>
            <w:hideMark/>
          </w:tcPr>
          <w:p w14:paraId="4CEC728A" w14:textId="77777777" w:rsidR="007B58F8" w:rsidRPr="007B58F8" w:rsidRDefault="007B58F8" w:rsidP="007B58F8">
            <w:pPr>
              <w:spacing w:line="276" w:lineRule="auto"/>
              <w:jc w:val="center"/>
              <w:rPr>
                <w:color w:val="000000"/>
                <w:sz w:val="22"/>
                <w:szCs w:val="22"/>
              </w:rPr>
            </w:pPr>
            <w:r w:rsidRPr="007B58F8">
              <w:rPr>
                <w:color w:val="000000"/>
                <w:sz w:val="22"/>
                <w:szCs w:val="22"/>
              </w:rPr>
              <w:t>29836,87</w:t>
            </w:r>
          </w:p>
        </w:tc>
        <w:tc>
          <w:tcPr>
            <w:tcW w:w="381" w:type="pct"/>
            <w:tcBorders>
              <w:top w:val="nil"/>
              <w:left w:val="nil"/>
              <w:bottom w:val="single" w:sz="4" w:space="0" w:color="auto"/>
              <w:right w:val="single" w:sz="4" w:space="0" w:color="auto"/>
            </w:tcBorders>
            <w:shd w:val="clear" w:color="000000" w:fill="D9E1F2"/>
            <w:noWrap/>
            <w:vAlign w:val="center"/>
            <w:hideMark/>
          </w:tcPr>
          <w:p w14:paraId="25F303A8" w14:textId="77777777" w:rsidR="007B58F8" w:rsidRPr="007B58F8" w:rsidRDefault="007B58F8" w:rsidP="007B58F8">
            <w:pPr>
              <w:spacing w:line="276" w:lineRule="auto"/>
              <w:jc w:val="center"/>
              <w:rPr>
                <w:color w:val="000000"/>
                <w:sz w:val="22"/>
                <w:szCs w:val="22"/>
              </w:rPr>
            </w:pPr>
            <w:r w:rsidRPr="007B58F8">
              <w:rPr>
                <w:color w:val="000000"/>
                <w:sz w:val="22"/>
                <w:szCs w:val="22"/>
              </w:rPr>
              <w:t>31030,35</w:t>
            </w:r>
          </w:p>
        </w:tc>
        <w:tc>
          <w:tcPr>
            <w:tcW w:w="381" w:type="pct"/>
            <w:tcBorders>
              <w:top w:val="nil"/>
              <w:left w:val="nil"/>
              <w:bottom w:val="single" w:sz="4" w:space="0" w:color="auto"/>
              <w:right w:val="single" w:sz="4" w:space="0" w:color="auto"/>
            </w:tcBorders>
            <w:shd w:val="clear" w:color="000000" w:fill="E2EFDA"/>
            <w:noWrap/>
            <w:vAlign w:val="center"/>
            <w:hideMark/>
          </w:tcPr>
          <w:p w14:paraId="76E0109B" w14:textId="77777777" w:rsidR="007B58F8" w:rsidRPr="007B58F8" w:rsidRDefault="007B58F8" w:rsidP="007B58F8">
            <w:pPr>
              <w:spacing w:line="276" w:lineRule="auto"/>
              <w:jc w:val="center"/>
              <w:rPr>
                <w:color w:val="000000"/>
                <w:sz w:val="22"/>
                <w:szCs w:val="22"/>
              </w:rPr>
            </w:pPr>
            <w:r w:rsidRPr="007B58F8">
              <w:rPr>
                <w:color w:val="000000"/>
                <w:sz w:val="22"/>
                <w:szCs w:val="22"/>
              </w:rPr>
              <w:t>25433,42</w:t>
            </w:r>
          </w:p>
        </w:tc>
        <w:tc>
          <w:tcPr>
            <w:tcW w:w="510" w:type="pct"/>
            <w:tcBorders>
              <w:top w:val="nil"/>
              <w:left w:val="nil"/>
              <w:bottom w:val="single" w:sz="4" w:space="0" w:color="auto"/>
              <w:right w:val="single" w:sz="4" w:space="0" w:color="auto"/>
            </w:tcBorders>
            <w:shd w:val="clear" w:color="000000" w:fill="E2EFDA"/>
            <w:noWrap/>
            <w:vAlign w:val="center"/>
            <w:hideMark/>
          </w:tcPr>
          <w:p w14:paraId="0CE9FC94" w14:textId="77777777" w:rsidR="007B58F8" w:rsidRPr="007B58F8" w:rsidRDefault="007B58F8" w:rsidP="007B58F8">
            <w:pPr>
              <w:spacing w:line="276" w:lineRule="auto"/>
              <w:jc w:val="center"/>
              <w:rPr>
                <w:color w:val="000000"/>
                <w:sz w:val="22"/>
                <w:szCs w:val="22"/>
              </w:rPr>
            </w:pPr>
            <w:r w:rsidRPr="007B58F8">
              <w:rPr>
                <w:color w:val="000000"/>
                <w:sz w:val="22"/>
                <w:szCs w:val="22"/>
              </w:rPr>
              <w:t>26527,05</w:t>
            </w:r>
          </w:p>
        </w:tc>
        <w:tc>
          <w:tcPr>
            <w:tcW w:w="381" w:type="pct"/>
            <w:tcBorders>
              <w:top w:val="nil"/>
              <w:left w:val="nil"/>
              <w:bottom w:val="single" w:sz="4" w:space="0" w:color="auto"/>
              <w:right w:val="single" w:sz="4" w:space="0" w:color="auto"/>
            </w:tcBorders>
            <w:shd w:val="clear" w:color="000000" w:fill="E2EFDA"/>
            <w:noWrap/>
            <w:vAlign w:val="center"/>
            <w:hideMark/>
          </w:tcPr>
          <w:p w14:paraId="078B6D65" w14:textId="77777777" w:rsidR="007B58F8" w:rsidRPr="007B58F8" w:rsidRDefault="007B58F8" w:rsidP="007B58F8">
            <w:pPr>
              <w:spacing w:line="276" w:lineRule="auto"/>
              <w:jc w:val="center"/>
              <w:rPr>
                <w:color w:val="000000"/>
                <w:sz w:val="22"/>
                <w:szCs w:val="22"/>
              </w:rPr>
            </w:pPr>
            <w:r w:rsidRPr="007B58F8">
              <w:rPr>
                <w:color w:val="000000"/>
                <w:sz w:val="22"/>
                <w:szCs w:val="22"/>
              </w:rPr>
              <w:t>27641,19</w:t>
            </w:r>
          </w:p>
        </w:tc>
        <w:tc>
          <w:tcPr>
            <w:tcW w:w="381" w:type="pct"/>
            <w:tcBorders>
              <w:top w:val="nil"/>
              <w:left w:val="nil"/>
              <w:bottom w:val="single" w:sz="4" w:space="0" w:color="auto"/>
              <w:right w:val="single" w:sz="4" w:space="0" w:color="auto"/>
            </w:tcBorders>
            <w:shd w:val="clear" w:color="000000" w:fill="E2EFDA"/>
            <w:noWrap/>
            <w:vAlign w:val="center"/>
            <w:hideMark/>
          </w:tcPr>
          <w:p w14:paraId="0AF074F1" w14:textId="77777777" w:rsidR="007B58F8" w:rsidRPr="007B58F8" w:rsidRDefault="007B58F8" w:rsidP="007B58F8">
            <w:pPr>
              <w:spacing w:line="276" w:lineRule="auto"/>
              <w:jc w:val="center"/>
              <w:rPr>
                <w:color w:val="000000"/>
                <w:sz w:val="22"/>
                <w:szCs w:val="22"/>
              </w:rPr>
            </w:pPr>
            <w:r w:rsidRPr="007B58F8">
              <w:rPr>
                <w:color w:val="000000"/>
                <w:sz w:val="22"/>
                <w:szCs w:val="22"/>
              </w:rPr>
              <w:t>28746,84</w:t>
            </w:r>
          </w:p>
        </w:tc>
        <w:tc>
          <w:tcPr>
            <w:tcW w:w="382" w:type="pct"/>
            <w:tcBorders>
              <w:top w:val="nil"/>
              <w:left w:val="nil"/>
              <w:bottom w:val="single" w:sz="4" w:space="0" w:color="auto"/>
              <w:right w:val="single" w:sz="4" w:space="0" w:color="auto"/>
            </w:tcBorders>
            <w:shd w:val="clear" w:color="000000" w:fill="E2EFDA"/>
            <w:noWrap/>
            <w:vAlign w:val="center"/>
            <w:hideMark/>
          </w:tcPr>
          <w:p w14:paraId="45C2EC56" w14:textId="77777777" w:rsidR="007B58F8" w:rsidRPr="007B58F8" w:rsidRDefault="007B58F8" w:rsidP="007B58F8">
            <w:pPr>
              <w:spacing w:line="276" w:lineRule="auto"/>
              <w:jc w:val="center"/>
              <w:rPr>
                <w:color w:val="000000"/>
                <w:sz w:val="22"/>
                <w:szCs w:val="22"/>
              </w:rPr>
            </w:pPr>
            <w:r w:rsidRPr="007B58F8">
              <w:rPr>
                <w:color w:val="000000"/>
                <w:sz w:val="22"/>
                <w:szCs w:val="22"/>
              </w:rPr>
              <w:t>29896,71</w:t>
            </w:r>
          </w:p>
        </w:tc>
      </w:tr>
      <w:tr w:rsidR="007B58F8" w:rsidRPr="007B58F8" w14:paraId="7310D7BF"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061E1F0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381" w:type="pct"/>
            <w:tcBorders>
              <w:top w:val="nil"/>
              <w:left w:val="nil"/>
              <w:bottom w:val="single" w:sz="4" w:space="0" w:color="auto"/>
              <w:right w:val="single" w:sz="4" w:space="0" w:color="auto"/>
            </w:tcBorders>
            <w:shd w:val="clear" w:color="000000" w:fill="D9E1F2"/>
            <w:noWrap/>
            <w:vAlign w:val="center"/>
            <w:hideMark/>
          </w:tcPr>
          <w:p w14:paraId="4C9A2537" w14:textId="77777777" w:rsidR="007B58F8" w:rsidRPr="007B58F8" w:rsidRDefault="007B58F8" w:rsidP="007B58F8">
            <w:pPr>
              <w:spacing w:line="276" w:lineRule="auto"/>
              <w:jc w:val="center"/>
              <w:rPr>
                <w:color w:val="000000"/>
                <w:sz w:val="22"/>
                <w:szCs w:val="22"/>
              </w:rPr>
            </w:pPr>
            <w:r w:rsidRPr="007B58F8">
              <w:rPr>
                <w:color w:val="000000"/>
                <w:sz w:val="22"/>
                <w:szCs w:val="22"/>
              </w:rPr>
              <w:t>30302,02</w:t>
            </w:r>
          </w:p>
        </w:tc>
        <w:tc>
          <w:tcPr>
            <w:tcW w:w="381" w:type="pct"/>
            <w:tcBorders>
              <w:top w:val="nil"/>
              <w:left w:val="nil"/>
              <w:bottom w:val="single" w:sz="4" w:space="0" w:color="auto"/>
              <w:right w:val="single" w:sz="4" w:space="0" w:color="auto"/>
            </w:tcBorders>
            <w:shd w:val="clear" w:color="000000" w:fill="D9E1F2"/>
            <w:noWrap/>
            <w:vAlign w:val="center"/>
            <w:hideMark/>
          </w:tcPr>
          <w:p w14:paraId="5092939C" w14:textId="77777777" w:rsidR="007B58F8" w:rsidRPr="007B58F8" w:rsidRDefault="007B58F8" w:rsidP="007B58F8">
            <w:pPr>
              <w:spacing w:line="276" w:lineRule="auto"/>
              <w:jc w:val="center"/>
              <w:rPr>
                <w:color w:val="000000"/>
                <w:sz w:val="22"/>
                <w:szCs w:val="22"/>
              </w:rPr>
            </w:pPr>
            <w:r w:rsidRPr="007B58F8">
              <w:rPr>
                <w:color w:val="000000"/>
                <w:sz w:val="22"/>
                <w:szCs w:val="22"/>
              </w:rPr>
              <w:t>31605,01</w:t>
            </w:r>
          </w:p>
        </w:tc>
        <w:tc>
          <w:tcPr>
            <w:tcW w:w="434" w:type="pct"/>
            <w:tcBorders>
              <w:top w:val="nil"/>
              <w:left w:val="nil"/>
              <w:bottom w:val="single" w:sz="4" w:space="0" w:color="auto"/>
              <w:right w:val="single" w:sz="4" w:space="0" w:color="auto"/>
            </w:tcBorders>
            <w:shd w:val="clear" w:color="000000" w:fill="D9E1F2"/>
            <w:noWrap/>
            <w:vAlign w:val="center"/>
            <w:hideMark/>
          </w:tcPr>
          <w:p w14:paraId="22359F57" w14:textId="77777777" w:rsidR="007B58F8" w:rsidRPr="007B58F8" w:rsidRDefault="007B58F8" w:rsidP="007B58F8">
            <w:pPr>
              <w:spacing w:line="276" w:lineRule="auto"/>
              <w:jc w:val="center"/>
              <w:rPr>
                <w:color w:val="000000"/>
                <w:sz w:val="22"/>
                <w:szCs w:val="22"/>
              </w:rPr>
            </w:pPr>
            <w:r w:rsidRPr="007B58F8">
              <w:rPr>
                <w:color w:val="000000"/>
                <w:sz w:val="22"/>
                <w:szCs w:val="22"/>
              </w:rPr>
              <w:t>32932,42</w:t>
            </w:r>
          </w:p>
        </w:tc>
        <w:tc>
          <w:tcPr>
            <w:tcW w:w="381" w:type="pct"/>
            <w:tcBorders>
              <w:top w:val="nil"/>
              <w:left w:val="nil"/>
              <w:bottom w:val="single" w:sz="4" w:space="0" w:color="auto"/>
              <w:right w:val="single" w:sz="4" w:space="0" w:color="auto"/>
            </w:tcBorders>
            <w:shd w:val="clear" w:color="000000" w:fill="D9E1F2"/>
            <w:noWrap/>
            <w:vAlign w:val="center"/>
            <w:hideMark/>
          </w:tcPr>
          <w:p w14:paraId="7E2E9402" w14:textId="77777777" w:rsidR="007B58F8" w:rsidRPr="007B58F8" w:rsidRDefault="007B58F8" w:rsidP="007B58F8">
            <w:pPr>
              <w:spacing w:line="276" w:lineRule="auto"/>
              <w:jc w:val="center"/>
              <w:rPr>
                <w:color w:val="000000"/>
                <w:sz w:val="22"/>
                <w:szCs w:val="22"/>
              </w:rPr>
            </w:pPr>
            <w:r w:rsidRPr="007B58F8">
              <w:rPr>
                <w:color w:val="000000"/>
                <w:sz w:val="22"/>
                <w:szCs w:val="22"/>
              </w:rPr>
              <w:t>34249,71</w:t>
            </w:r>
          </w:p>
        </w:tc>
        <w:tc>
          <w:tcPr>
            <w:tcW w:w="381" w:type="pct"/>
            <w:tcBorders>
              <w:top w:val="nil"/>
              <w:left w:val="nil"/>
              <w:bottom w:val="single" w:sz="4" w:space="0" w:color="auto"/>
              <w:right w:val="single" w:sz="4" w:space="0" w:color="auto"/>
            </w:tcBorders>
            <w:shd w:val="clear" w:color="000000" w:fill="D9E1F2"/>
            <w:noWrap/>
            <w:vAlign w:val="center"/>
            <w:hideMark/>
          </w:tcPr>
          <w:p w14:paraId="5BF114E6" w14:textId="77777777" w:rsidR="007B58F8" w:rsidRPr="007B58F8" w:rsidRDefault="007B58F8" w:rsidP="007B58F8">
            <w:pPr>
              <w:spacing w:line="276" w:lineRule="auto"/>
              <w:jc w:val="center"/>
              <w:rPr>
                <w:color w:val="000000"/>
                <w:sz w:val="22"/>
                <w:szCs w:val="22"/>
              </w:rPr>
            </w:pPr>
            <w:r w:rsidRPr="007B58F8">
              <w:rPr>
                <w:color w:val="000000"/>
                <w:sz w:val="22"/>
                <w:szCs w:val="22"/>
              </w:rPr>
              <w:t>35619,70</w:t>
            </w:r>
          </w:p>
        </w:tc>
        <w:tc>
          <w:tcPr>
            <w:tcW w:w="381" w:type="pct"/>
            <w:tcBorders>
              <w:top w:val="nil"/>
              <w:left w:val="nil"/>
              <w:bottom w:val="single" w:sz="4" w:space="0" w:color="auto"/>
              <w:right w:val="single" w:sz="4" w:space="0" w:color="auto"/>
            </w:tcBorders>
            <w:shd w:val="clear" w:color="000000" w:fill="E2EFDA"/>
            <w:noWrap/>
            <w:vAlign w:val="center"/>
            <w:hideMark/>
          </w:tcPr>
          <w:p w14:paraId="4ABBA547" w14:textId="77777777" w:rsidR="007B58F8" w:rsidRPr="007B58F8" w:rsidRDefault="007B58F8" w:rsidP="007B58F8">
            <w:pPr>
              <w:spacing w:line="276" w:lineRule="auto"/>
              <w:jc w:val="center"/>
              <w:rPr>
                <w:color w:val="000000"/>
                <w:sz w:val="22"/>
                <w:szCs w:val="22"/>
              </w:rPr>
            </w:pPr>
            <w:r w:rsidRPr="007B58F8">
              <w:rPr>
                <w:color w:val="000000"/>
                <w:sz w:val="22"/>
                <w:szCs w:val="22"/>
              </w:rPr>
              <w:t>29192,97</w:t>
            </w:r>
          </w:p>
        </w:tc>
        <w:tc>
          <w:tcPr>
            <w:tcW w:w="510" w:type="pct"/>
            <w:tcBorders>
              <w:top w:val="nil"/>
              <w:left w:val="nil"/>
              <w:bottom w:val="single" w:sz="4" w:space="0" w:color="auto"/>
              <w:right w:val="single" w:sz="4" w:space="0" w:color="auto"/>
            </w:tcBorders>
            <w:shd w:val="clear" w:color="000000" w:fill="E2EFDA"/>
            <w:noWrap/>
            <w:vAlign w:val="center"/>
            <w:hideMark/>
          </w:tcPr>
          <w:p w14:paraId="1BC079F3" w14:textId="77777777" w:rsidR="007B58F8" w:rsidRPr="007B58F8" w:rsidRDefault="007B58F8" w:rsidP="007B58F8">
            <w:pPr>
              <w:spacing w:line="276" w:lineRule="auto"/>
              <w:jc w:val="center"/>
              <w:rPr>
                <w:color w:val="000000"/>
                <w:sz w:val="22"/>
                <w:szCs w:val="22"/>
              </w:rPr>
            </w:pPr>
            <w:r w:rsidRPr="007B58F8">
              <w:rPr>
                <w:color w:val="000000"/>
                <w:sz w:val="22"/>
                <w:szCs w:val="22"/>
              </w:rPr>
              <w:t>30448,26</w:t>
            </w:r>
          </w:p>
        </w:tc>
        <w:tc>
          <w:tcPr>
            <w:tcW w:w="381" w:type="pct"/>
            <w:tcBorders>
              <w:top w:val="nil"/>
              <w:left w:val="nil"/>
              <w:bottom w:val="single" w:sz="4" w:space="0" w:color="auto"/>
              <w:right w:val="single" w:sz="4" w:space="0" w:color="auto"/>
            </w:tcBorders>
            <w:shd w:val="clear" w:color="000000" w:fill="E2EFDA"/>
            <w:noWrap/>
            <w:vAlign w:val="center"/>
            <w:hideMark/>
          </w:tcPr>
          <w:p w14:paraId="42131AFF" w14:textId="77777777" w:rsidR="007B58F8" w:rsidRPr="007B58F8" w:rsidRDefault="007B58F8" w:rsidP="007B58F8">
            <w:pPr>
              <w:spacing w:line="276" w:lineRule="auto"/>
              <w:jc w:val="center"/>
              <w:rPr>
                <w:color w:val="000000"/>
                <w:sz w:val="22"/>
                <w:szCs w:val="22"/>
              </w:rPr>
            </w:pPr>
            <w:r w:rsidRPr="007B58F8">
              <w:rPr>
                <w:color w:val="000000"/>
                <w:sz w:val="22"/>
                <w:szCs w:val="22"/>
              </w:rPr>
              <w:t>31727,09</w:t>
            </w:r>
          </w:p>
        </w:tc>
        <w:tc>
          <w:tcPr>
            <w:tcW w:w="381" w:type="pct"/>
            <w:tcBorders>
              <w:top w:val="nil"/>
              <w:left w:val="nil"/>
              <w:bottom w:val="single" w:sz="4" w:space="0" w:color="auto"/>
              <w:right w:val="single" w:sz="4" w:space="0" w:color="auto"/>
            </w:tcBorders>
            <w:shd w:val="clear" w:color="000000" w:fill="E2EFDA"/>
            <w:noWrap/>
            <w:vAlign w:val="center"/>
            <w:hideMark/>
          </w:tcPr>
          <w:p w14:paraId="71FF798E" w14:textId="77777777" w:rsidR="007B58F8" w:rsidRPr="007B58F8" w:rsidRDefault="007B58F8" w:rsidP="007B58F8">
            <w:pPr>
              <w:spacing w:line="276" w:lineRule="auto"/>
              <w:jc w:val="center"/>
              <w:rPr>
                <w:color w:val="000000"/>
                <w:sz w:val="22"/>
                <w:szCs w:val="22"/>
              </w:rPr>
            </w:pPr>
            <w:r w:rsidRPr="007B58F8">
              <w:rPr>
                <w:color w:val="000000"/>
                <w:sz w:val="22"/>
                <w:szCs w:val="22"/>
              </w:rPr>
              <w:t>32996,17</w:t>
            </w:r>
          </w:p>
        </w:tc>
        <w:tc>
          <w:tcPr>
            <w:tcW w:w="382" w:type="pct"/>
            <w:tcBorders>
              <w:top w:val="nil"/>
              <w:left w:val="nil"/>
              <w:bottom w:val="single" w:sz="4" w:space="0" w:color="auto"/>
              <w:right w:val="single" w:sz="4" w:space="0" w:color="auto"/>
            </w:tcBorders>
            <w:shd w:val="clear" w:color="000000" w:fill="E2EFDA"/>
            <w:noWrap/>
            <w:vAlign w:val="center"/>
            <w:hideMark/>
          </w:tcPr>
          <w:p w14:paraId="70E74361" w14:textId="77777777" w:rsidR="007B58F8" w:rsidRPr="007B58F8" w:rsidRDefault="007B58F8" w:rsidP="007B58F8">
            <w:pPr>
              <w:spacing w:line="276" w:lineRule="auto"/>
              <w:jc w:val="center"/>
              <w:rPr>
                <w:color w:val="000000"/>
                <w:sz w:val="22"/>
                <w:szCs w:val="22"/>
              </w:rPr>
            </w:pPr>
            <w:r w:rsidRPr="007B58F8">
              <w:rPr>
                <w:color w:val="000000"/>
                <w:sz w:val="22"/>
                <w:szCs w:val="22"/>
              </w:rPr>
              <w:t>34316,02</w:t>
            </w:r>
          </w:p>
        </w:tc>
      </w:tr>
      <w:tr w:rsidR="007B58F8" w:rsidRPr="007B58F8" w14:paraId="3558E2B7"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6831AFC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55321739" w14:textId="77777777" w:rsidR="007B58F8" w:rsidRPr="007B58F8" w:rsidRDefault="007B58F8" w:rsidP="007B58F8">
            <w:pPr>
              <w:spacing w:line="276" w:lineRule="auto"/>
              <w:jc w:val="center"/>
              <w:rPr>
                <w:color w:val="000000"/>
                <w:sz w:val="22"/>
                <w:szCs w:val="22"/>
              </w:rPr>
            </w:pPr>
            <w:r w:rsidRPr="007B58F8">
              <w:rPr>
                <w:color w:val="000000"/>
                <w:sz w:val="22"/>
                <w:szCs w:val="22"/>
              </w:rPr>
              <w:t>37235,30</w:t>
            </w:r>
          </w:p>
        </w:tc>
        <w:tc>
          <w:tcPr>
            <w:tcW w:w="381" w:type="pct"/>
            <w:tcBorders>
              <w:top w:val="nil"/>
              <w:left w:val="nil"/>
              <w:bottom w:val="single" w:sz="4" w:space="0" w:color="auto"/>
              <w:right w:val="single" w:sz="4" w:space="0" w:color="auto"/>
            </w:tcBorders>
            <w:shd w:val="clear" w:color="000000" w:fill="D9E1F2"/>
            <w:noWrap/>
            <w:vAlign w:val="center"/>
            <w:hideMark/>
          </w:tcPr>
          <w:p w14:paraId="7DB1D80B" w14:textId="77777777" w:rsidR="007B58F8" w:rsidRPr="007B58F8" w:rsidRDefault="007B58F8" w:rsidP="007B58F8">
            <w:pPr>
              <w:spacing w:line="276" w:lineRule="auto"/>
              <w:jc w:val="center"/>
              <w:rPr>
                <w:color w:val="000000"/>
                <w:sz w:val="22"/>
                <w:szCs w:val="22"/>
              </w:rPr>
            </w:pPr>
            <w:r w:rsidRPr="007B58F8">
              <w:rPr>
                <w:color w:val="000000"/>
                <w:sz w:val="22"/>
                <w:szCs w:val="22"/>
              </w:rPr>
              <w:t>38836,42</w:t>
            </w:r>
          </w:p>
        </w:tc>
        <w:tc>
          <w:tcPr>
            <w:tcW w:w="434" w:type="pct"/>
            <w:tcBorders>
              <w:top w:val="nil"/>
              <w:left w:val="nil"/>
              <w:bottom w:val="single" w:sz="4" w:space="0" w:color="auto"/>
              <w:right w:val="single" w:sz="4" w:space="0" w:color="auto"/>
            </w:tcBorders>
            <w:shd w:val="clear" w:color="000000" w:fill="D9E1F2"/>
            <w:noWrap/>
            <w:vAlign w:val="center"/>
            <w:hideMark/>
          </w:tcPr>
          <w:p w14:paraId="2ABA253E" w14:textId="77777777" w:rsidR="007B58F8" w:rsidRPr="007B58F8" w:rsidRDefault="007B58F8" w:rsidP="007B58F8">
            <w:pPr>
              <w:spacing w:line="276" w:lineRule="auto"/>
              <w:jc w:val="center"/>
              <w:rPr>
                <w:color w:val="000000"/>
                <w:sz w:val="22"/>
                <w:szCs w:val="22"/>
              </w:rPr>
            </w:pPr>
            <w:r w:rsidRPr="007B58F8">
              <w:rPr>
                <w:color w:val="000000"/>
                <w:sz w:val="22"/>
                <w:szCs w:val="22"/>
              </w:rPr>
              <w:t>40467,55</w:t>
            </w:r>
          </w:p>
        </w:tc>
        <w:tc>
          <w:tcPr>
            <w:tcW w:w="381" w:type="pct"/>
            <w:tcBorders>
              <w:top w:val="nil"/>
              <w:left w:val="nil"/>
              <w:bottom w:val="single" w:sz="4" w:space="0" w:color="auto"/>
              <w:right w:val="single" w:sz="4" w:space="0" w:color="auto"/>
            </w:tcBorders>
            <w:shd w:val="clear" w:color="000000" w:fill="D9E1F2"/>
            <w:noWrap/>
            <w:vAlign w:val="center"/>
            <w:hideMark/>
          </w:tcPr>
          <w:p w14:paraId="4233901E" w14:textId="77777777" w:rsidR="007B58F8" w:rsidRPr="007B58F8" w:rsidRDefault="007B58F8" w:rsidP="007B58F8">
            <w:pPr>
              <w:spacing w:line="276" w:lineRule="auto"/>
              <w:jc w:val="center"/>
              <w:rPr>
                <w:color w:val="000000"/>
                <w:sz w:val="22"/>
                <w:szCs w:val="22"/>
              </w:rPr>
            </w:pPr>
            <w:r w:rsidRPr="007B58F8">
              <w:rPr>
                <w:color w:val="000000"/>
                <w:sz w:val="22"/>
                <w:szCs w:val="22"/>
              </w:rPr>
              <w:t>42086,25</w:t>
            </w:r>
          </w:p>
        </w:tc>
        <w:tc>
          <w:tcPr>
            <w:tcW w:w="381" w:type="pct"/>
            <w:tcBorders>
              <w:top w:val="nil"/>
              <w:left w:val="nil"/>
              <w:bottom w:val="single" w:sz="4" w:space="0" w:color="auto"/>
              <w:right w:val="single" w:sz="4" w:space="0" w:color="auto"/>
            </w:tcBorders>
            <w:shd w:val="clear" w:color="000000" w:fill="D9E1F2"/>
            <w:noWrap/>
            <w:vAlign w:val="center"/>
            <w:hideMark/>
          </w:tcPr>
          <w:p w14:paraId="4F2CAB82" w14:textId="77777777" w:rsidR="007B58F8" w:rsidRPr="007B58F8" w:rsidRDefault="007B58F8" w:rsidP="007B58F8">
            <w:pPr>
              <w:spacing w:line="276" w:lineRule="auto"/>
              <w:jc w:val="center"/>
              <w:rPr>
                <w:color w:val="000000"/>
                <w:sz w:val="22"/>
                <w:szCs w:val="22"/>
              </w:rPr>
            </w:pPr>
            <w:r w:rsidRPr="007B58F8">
              <w:rPr>
                <w:color w:val="000000"/>
                <w:sz w:val="22"/>
                <w:szCs w:val="22"/>
              </w:rPr>
              <w:t>43769,70</w:t>
            </w:r>
          </w:p>
        </w:tc>
        <w:tc>
          <w:tcPr>
            <w:tcW w:w="381" w:type="pct"/>
            <w:tcBorders>
              <w:top w:val="nil"/>
              <w:left w:val="nil"/>
              <w:bottom w:val="single" w:sz="4" w:space="0" w:color="auto"/>
              <w:right w:val="single" w:sz="4" w:space="0" w:color="auto"/>
            </w:tcBorders>
            <w:shd w:val="clear" w:color="000000" w:fill="E2EFDA"/>
            <w:noWrap/>
            <w:vAlign w:val="center"/>
            <w:hideMark/>
          </w:tcPr>
          <w:p w14:paraId="7FBC878B" w14:textId="77777777" w:rsidR="007B58F8" w:rsidRPr="007B58F8" w:rsidRDefault="007B58F8" w:rsidP="007B58F8">
            <w:pPr>
              <w:spacing w:line="276" w:lineRule="auto"/>
              <w:jc w:val="center"/>
              <w:rPr>
                <w:color w:val="000000"/>
                <w:sz w:val="22"/>
                <w:szCs w:val="22"/>
              </w:rPr>
            </w:pPr>
            <w:r w:rsidRPr="007B58F8">
              <w:rPr>
                <w:color w:val="000000"/>
                <w:sz w:val="22"/>
                <w:szCs w:val="22"/>
              </w:rPr>
              <w:t>36126,25</w:t>
            </w:r>
          </w:p>
        </w:tc>
        <w:tc>
          <w:tcPr>
            <w:tcW w:w="510" w:type="pct"/>
            <w:tcBorders>
              <w:top w:val="nil"/>
              <w:left w:val="nil"/>
              <w:bottom w:val="single" w:sz="4" w:space="0" w:color="auto"/>
              <w:right w:val="single" w:sz="4" w:space="0" w:color="auto"/>
            </w:tcBorders>
            <w:shd w:val="clear" w:color="000000" w:fill="E2EFDA"/>
            <w:noWrap/>
            <w:vAlign w:val="center"/>
            <w:hideMark/>
          </w:tcPr>
          <w:p w14:paraId="7EA8E038" w14:textId="77777777" w:rsidR="007B58F8" w:rsidRPr="007B58F8" w:rsidRDefault="007B58F8" w:rsidP="007B58F8">
            <w:pPr>
              <w:spacing w:line="276" w:lineRule="auto"/>
              <w:jc w:val="center"/>
              <w:rPr>
                <w:color w:val="000000"/>
                <w:sz w:val="22"/>
                <w:szCs w:val="22"/>
              </w:rPr>
            </w:pPr>
            <w:r w:rsidRPr="007B58F8">
              <w:rPr>
                <w:color w:val="000000"/>
                <w:sz w:val="22"/>
                <w:szCs w:val="22"/>
              </w:rPr>
              <w:t>37679,68</w:t>
            </w:r>
          </w:p>
        </w:tc>
        <w:tc>
          <w:tcPr>
            <w:tcW w:w="381" w:type="pct"/>
            <w:tcBorders>
              <w:top w:val="nil"/>
              <w:left w:val="nil"/>
              <w:bottom w:val="single" w:sz="4" w:space="0" w:color="auto"/>
              <w:right w:val="single" w:sz="4" w:space="0" w:color="auto"/>
            </w:tcBorders>
            <w:shd w:val="clear" w:color="000000" w:fill="E2EFDA"/>
            <w:noWrap/>
            <w:vAlign w:val="center"/>
            <w:hideMark/>
          </w:tcPr>
          <w:p w14:paraId="2FAEC6F2" w14:textId="77777777" w:rsidR="007B58F8" w:rsidRPr="007B58F8" w:rsidRDefault="007B58F8" w:rsidP="007B58F8">
            <w:pPr>
              <w:spacing w:line="276" w:lineRule="auto"/>
              <w:jc w:val="center"/>
              <w:rPr>
                <w:color w:val="000000"/>
                <w:sz w:val="22"/>
                <w:szCs w:val="22"/>
              </w:rPr>
            </w:pPr>
            <w:r w:rsidRPr="007B58F8">
              <w:rPr>
                <w:color w:val="000000"/>
                <w:sz w:val="22"/>
                <w:szCs w:val="22"/>
              </w:rPr>
              <w:t>39262,23</w:t>
            </w:r>
          </w:p>
        </w:tc>
        <w:tc>
          <w:tcPr>
            <w:tcW w:w="381" w:type="pct"/>
            <w:tcBorders>
              <w:top w:val="nil"/>
              <w:left w:val="nil"/>
              <w:bottom w:val="single" w:sz="4" w:space="0" w:color="auto"/>
              <w:right w:val="single" w:sz="4" w:space="0" w:color="auto"/>
            </w:tcBorders>
            <w:shd w:val="clear" w:color="000000" w:fill="E2EFDA"/>
            <w:noWrap/>
            <w:vAlign w:val="center"/>
            <w:hideMark/>
          </w:tcPr>
          <w:p w14:paraId="5F12FC77" w14:textId="77777777" w:rsidR="007B58F8" w:rsidRPr="007B58F8" w:rsidRDefault="007B58F8" w:rsidP="007B58F8">
            <w:pPr>
              <w:spacing w:line="276" w:lineRule="auto"/>
              <w:jc w:val="center"/>
              <w:rPr>
                <w:color w:val="000000"/>
                <w:sz w:val="22"/>
                <w:szCs w:val="22"/>
              </w:rPr>
            </w:pPr>
            <w:r w:rsidRPr="007B58F8">
              <w:rPr>
                <w:color w:val="000000"/>
                <w:sz w:val="22"/>
                <w:szCs w:val="22"/>
              </w:rPr>
              <w:t>40832,72</w:t>
            </w:r>
          </w:p>
        </w:tc>
        <w:tc>
          <w:tcPr>
            <w:tcW w:w="382" w:type="pct"/>
            <w:tcBorders>
              <w:top w:val="nil"/>
              <w:left w:val="nil"/>
              <w:bottom w:val="single" w:sz="4" w:space="0" w:color="auto"/>
              <w:right w:val="single" w:sz="4" w:space="0" w:color="auto"/>
            </w:tcBorders>
            <w:shd w:val="clear" w:color="000000" w:fill="E2EFDA"/>
            <w:noWrap/>
            <w:vAlign w:val="center"/>
            <w:hideMark/>
          </w:tcPr>
          <w:p w14:paraId="766C572A" w14:textId="77777777" w:rsidR="007B58F8" w:rsidRPr="007B58F8" w:rsidRDefault="007B58F8" w:rsidP="007B58F8">
            <w:pPr>
              <w:spacing w:line="276" w:lineRule="auto"/>
              <w:jc w:val="center"/>
              <w:rPr>
                <w:color w:val="000000"/>
                <w:sz w:val="22"/>
                <w:szCs w:val="22"/>
              </w:rPr>
            </w:pPr>
            <w:r w:rsidRPr="007B58F8">
              <w:rPr>
                <w:color w:val="000000"/>
                <w:sz w:val="22"/>
                <w:szCs w:val="22"/>
              </w:rPr>
              <w:t>42466,02</w:t>
            </w:r>
          </w:p>
        </w:tc>
      </w:tr>
      <w:tr w:rsidR="007B58F8" w:rsidRPr="007B58F8" w14:paraId="49D6F981"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2DFE551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381" w:type="pct"/>
            <w:tcBorders>
              <w:top w:val="nil"/>
              <w:left w:val="nil"/>
              <w:bottom w:val="single" w:sz="4" w:space="0" w:color="auto"/>
              <w:right w:val="single" w:sz="4" w:space="0" w:color="auto"/>
            </w:tcBorders>
            <w:shd w:val="clear" w:color="000000" w:fill="D9E1F2"/>
            <w:noWrap/>
            <w:vAlign w:val="center"/>
            <w:hideMark/>
          </w:tcPr>
          <w:p w14:paraId="1112CEDD" w14:textId="77777777" w:rsidR="007B58F8" w:rsidRPr="007B58F8" w:rsidRDefault="007B58F8" w:rsidP="007B58F8">
            <w:pPr>
              <w:spacing w:line="276" w:lineRule="auto"/>
              <w:jc w:val="center"/>
              <w:rPr>
                <w:color w:val="000000"/>
                <w:sz w:val="22"/>
                <w:szCs w:val="22"/>
              </w:rPr>
            </w:pPr>
            <w:r w:rsidRPr="007B58F8">
              <w:rPr>
                <w:color w:val="000000"/>
                <w:sz w:val="22"/>
                <w:szCs w:val="22"/>
              </w:rPr>
              <w:t>40756,88</w:t>
            </w:r>
          </w:p>
        </w:tc>
        <w:tc>
          <w:tcPr>
            <w:tcW w:w="381" w:type="pct"/>
            <w:tcBorders>
              <w:top w:val="nil"/>
              <w:left w:val="nil"/>
              <w:bottom w:val="single" w:sz="4" w:space="0" w:color="auto"/>
              <w:right w:val="single" w:sz="4" w:space="0" w:color="auto"/>
            </w:tcBorders>
            <w:shd w:val="clear" w:color="000000" w:fill="D9E1F2"/>
            <w:noWrap/>
            <w:vAlign w:val="center"/>
            <w:hideMark/>
          </w:tcPr>
          <w:p w14:paraId="1996ABA9" w14:textId="77777777" w:rsidR="007B58F8" w:rsidRPr="007B58F8" w:rsidRDefault="007B58F8" w:rsidP="007B58F8">
            <w:pPr>
              <w:spacing w:line="276" w:lineRule="auto"/>
              <w:jc w:val="center"/>
              <w:rPr>
                <w:color w:val="000000"/>
                <w:sz w:val="22"/>
                <w:szCs w:val="22"/>
              </w:rPr>
            </w:pPr>
            <w:r w:rsidRPr="007B58F8">
              <w:rPr>
                <w:color w:val="000000"/>
                <w:sz w:val="22"/>
                <w:szCs w:val="22"/>
              </w:rPr>
              <w:t>42509,43</w:t>
            </w:r>
          </w:p>
        </w:tc>
        <w:tc>
          <w:tcPr>
            <w:tcW w:w="434" w:type="pct"/>
            <w:tcBorders>
              <w:top w:val="nil"/>
              <w:left w:val="nil"/>
              <w:bottom w:val="single" w:sz="4" w:space="0" w:color="auto"/>
              <w:right w:val="single" w:sz="4" w:space="0" w:color="auto"/>
            </w:tcBorders>
            <w:shd w:val="clear" w:color="000000" w:fill="D9E1F2"/>
            <w:noWrap/>
            <w:vAlign w:val="center"/>
            <w:hideMark/>
          </w:tcPr>
          <w:p w14:paraId="44442EC9" w14:textId="77777777" w:rsidR="007B58F8" w:rsidRPr="007B58F8" w:rsidRDefault="007B58F8" w:rsidP="007B58F8">
            <w:pPr>
              <w:spacing w:line="276" w:lineRule="auto"/>
              <w:jc w:val="center"/>
              <w:rPr>
                <w:color w:val="000000"/>
                <w:sz w:val="22"/>
                <w:szCs w:val="22"/>
              </w:rPr>
            </w:pPr>
            <w:r w:rsidRPr="007B58F8">
              <w:rPr>
                <w:color w:val="000000"/>
                <w:sz w:val="22"/>
                <w:szCs w:val="22"/>
              </w:rPr>
              <w:t>44294,82</w:t>
            </w:r>
          </w:p>
        </w:tc>
        <w:tc>
          <w:tcPr>
            <w:tcW w:w="381" w:type="pct"/>
            <w:tcBorders>
              <w:top w:val="nil"/>
              <w:left w:val="nil"/>
              <w:bottom w:val="single" w:sz="4" w:space="0" w:color="auto"/>
              <w:right w:val="single" w:sz="4" w:space="0" w:color="auto"/>
            </w:tcBorders>
            <w:shd w:val="clear" w:color="000000" w:fill="D9E1F2"/>
            <w:noWrap/>
            <w:vAlign w:val="center"/>
            <w:hideMark/>
          </w:tcPr>
          <w:p w14:paraId="06C3BE4C" w14:textId="77777777" w:rsidR="007B58F8" w:rsidRPr="007B58F8" w:rsidRDefault="007B58F8" w:rsidP="007B58F8">
            <w:pPr>
              <w:spacing w:line="276" w:lineRule="auto"/>
              <w:jc w:val="center"/>
              <w:rPr>
                <w:color w:val="000000"/>
                <w:sz w:val="22"/>
                <w:szCs w:val="22"/>
              </w:rPr>
            </w:pPr>
            <w:r w:rsidRPr="007B58F8">
              <w:rPr>
                <w:color w:val="000000"/>
                <w:sz w:val="22"/>
                <w:szCs w:val="22"/>
              </w:rPr>
              <w:t>46066,61</w:t>
            </w:r>
          </w:p>
        </w:tc>
        <w:tc>
          <w:tcPr>
            <w:tcW w:w="381" w:type="pct"/>
            <w:tcBorders>
              <w:top w:val="nil"/>
              <w:left w:val="nil"/>
              <w:bottom w:val="single" w:sz="4" w:space="0" w:color="auto"/>
              <w:right w:val="single" w:sz="4" w:space="0" w:color="auto"/>
            </w:tcBorders>
            <w:shd w:val="clear" w:color="000000" w:fill="D9E1F2"/>
            <w:noWrap/>
            <w:vAlign w:val="center"/>
            <w:hideMark/>
          </w:tcPr>
          <w:p w14:paraId="1E6824F4" w14:textId="77777777" w:rsidR="007B58F8" w:rsidRPr="007B58F8" w:rsidRDefault="007B58F8" w:rsidP="007B58F8">
            <w:pPr>
              <w:spacing w:line="276" w:lineRule="auto"/>
              <w:jc w:val="center"/>
              <w:rPr>
                <w:color w:val="000000"/>
                <w:sz w:val="22"/>
                <w:szCs w:val="22"/>
              </w:rPr>
            </w:pPr>
            <w:r w:rsidRPr="007B58F8">
              <w:rPr>
                <w:color w:val="000000"/>
                <w:sz w:val="22"/>
                <w:szCs w:val="22"/>
              </w:rPr>
              <w:t>47909,28</w:t>
            </w:r>
          </w:p>
        </w:tc>
        <w:tc>
          <w:tcPr>
            <w:tcW w:w="381" w:type="pct"/>
            <w:tcBorders>
              <w:top w:val="nil"/>
              <w:left w:val="nil"/>
              <w:bottom w:val="single" w:sz="4" w:space="0" w:color="auto"/>
              <w:right w:val="single" w:sz="4" w:space="0" w:color="auto"/>
            </w:tcBorders>
            <w:shd w:val="clear" w:color="000000" w:fill="E2EFDA"/>
            <w:noWrap/>
            <w:vAlign w:val="center"/>
            <w:hideMark/>
          </w:tcPr>
          <w:p w14:paraId="1C5E7916" w14:textId="77777777" w:rsidR="007B58F8" w:rsidRPr="007B58F8" w:rsidRDefault="007B58F8" w:rsidP="007B58F8">
            <w:pPr>
              <w:spacing w:line="276" w:lineRule="auto"/>
              <w:jc w:val="center"/>
              <w:rPr>
                <w:color w:val="000000"/>
                <w:sz w:val="22"/>
                <w:szCs w:val="22"/>
              </w:rPr>
            </w:pPr>
            <w:r w:rsidRPr="007B58F8">
              <w:rPr>
                <w:color w:val="000000"/>
                <w:sz w:val="22"/>
                <w:szCs w:val="22"/>
              </w:rPr>
              <w:t>39406,73</w:t>
            </w:r>
          </w:p>
        </w:tc>
        <w:tc>
          <w:tcPr>
            <w:tcW w:w="510" w:type="pct"/>
            <w:tcBorders>
              <w:top w:val="nil"/>
              <w:left w:val="nil"/>
              <w:bottom w:val="single" w:sz="4" w:space="0" w:color="auto"/>
              <w:right w:val="single" w:sz="4" w:space="0" w:color="auto"/>
            </w:tcBorders>
            <w:shd w:val="clear" w:color="000000" w:fill="E2EFDA"/>
            <w:noWrap/>
            <w:vAlign w:val="center"/>
            <w:hideMark/>
          </w:tcPr>
          <w:p w14:paraId="6F580FAA" w14:textId="77777777" w:rsidR="007B58F8" w:rsidRPr="007B58F8" w:rsidRDefault="007B58F8" w:rsidP="007B58F8">
            <w:pPr>
              <w:spacing w:line="276" w:lineRule="auto"/>
              <w:jc w:val="center"/>
              <w:rPr>
                <w:color w:val="000000"/>
                <w:sz w:val="22"/>
                <w:szCs w:val="22"/>
              </w:rPr>
            </w:pPr>
            <w:r w:rsidRPr="007B58F8">
              <w:rPr>
                <w:color w:val="000000"/>
                <w:sz w:val="22"/>
                <w:szCs w:val="22"/>
              </w:rPr>
              <w:t>41101,22</w:t>
            </w:r>
          </w:p>
        </w:tc>
        <w:tc>
          <w:tcPr>
            <w:tcW w:w="381" w:type="pct"/>
            <w:tcBorders>
              <w:top w:val="nil"/>
              <w:left w:val="nil"/>
              <w:bottom w:val="single" w:sz="4" w:space="0" w:color="auto"/>
              <w:right w:val="single" w:sz="4" w:space="0" w:color="auto"/>
            </w:tcBorders>
            <w:shd w:val="clear" w:color="000000" w:fill="E2EFDA"/>
            <w:noWrap/>
            <w:vAlign w:val="center"/>
            <w:hideMark/>
          </w:tcPr>
          <w:p w14:paraId="205DE253" w14:textId="77777777" w:rsidR="007B58F8" w:rsidRPr="007B58F8" w:rsidRDefault="007B58F8" w:rsidP="007B58F8">
            <w:pPr>
              <w:spacing w:line="276" w:lineRule="auto"/>
              <w:jc w:val="center"/>
              <w:rPr>
                <w:color w:val="000000"/>
                <w:sz w:val="22"/>
                <w:szCs w:val="22"/>
              </w:rPr>
            </w:pPr>
            <w:r w:rsidRPr="007B58F8">
              <w:rPr>
                <w:color w:val="000000"/>
                <w:sz w:val="22"/>
                <w:szCs w:val="22"/>
              </w:rPr>
              <w:t>42827,47</w:t>
            </w:r>
          </w:p>
        </w:tc>
        <w:tc>
          <w:tcPr>
            <w:tcW w:w="381" w:type="pct"/>
            <w:tcBorders>
              <w:top w:val="nil"/>
              <w:left w:val="nil"/>
              <w:bottom w:val="single" w:sz="4" w:space="0" w:color="auto"/>
              <w:right w:val="single" w:sz="4" w:space="0" w:color="auto"/>
            </w:tcBorders>
            <w:shd w:val="clear" w:color="000000" w:fill="E2EFDA"/>
            <w:noWrap/>
            <w:vAlign w:val="center"/>
            <w:hideMark/>
          </w:tcPr>
          <w:p w14:paraId="4CC03D7A" w14:textId="77777777" w:rsidR="007B58F8" w:rsidRPr="007B58F8" w:rsidRDefault="007B58F8" w:rsidP="007B58F8">
            <w:pPr>
              <w:spacing w:line="276" w:lineRule="auto"/>
              <w:jc w:val="center"/>
              <w:rPr>
                <w:color w:val="000000"/>
                <w:sz w:val="22"/>
                <w:szCs w:val="22"/>
              </w:rPr>
            </w:pPr>
            <w:r w:rsidRPr="007B58F8">
              <w:rPr>
                <w:color w:val="000000"/>
                <w:sz w:val="22"/>
                <w:szCs w:val="22"/>
              </w:rPr>
              <w:t>44540,57</w:t>
            </w:r>
          </w:p>
        </w:tc>
        <w:tc>
          <w:tcPr>
            <w:tcW w:w="382" w:type="pct"/>
            <w:tcBorders>
              <w:top w:val="nil"/>
              <w:left w:val="nil"/>
              <w:bottom w:val="single" w:sz="4" w:space="0" w:color="auto"/>
              <w:right w:val="single" w:sz="4" w:space="0" w:color="auto"/>
            </w:tcBorders>
            <w:shd w:val="clear" w:color="000000" w:fill="E2EFDA"/>
            <w:noWrap/>
            <w:vAlign w:val="center"/>
            <w:hideMark/>
          </w:tcPr>
          <w:p w14:paraId="06035B6C" w14:textId="77777777" w:rsidR="007B58F8" w:rsidRPr="007B58F8" w:rsidRDefault="007B58F8" w:rsidP="007B58F8">
            <w:pPr>
              <w:spacing w:line="276" w:lineRule="auto"/>
              <w:jc w:val="center"/>
              <w:rPr>
                <w:color w:val="000000"/>
                <w:sz w:val="22"/>
                <w:szCs w:val="22"/>
              </w:rPr>
            </w:pPr>
            <w:r w:rsidRPr="007B58F8">
              <w:rPr>
                <w:color w:val="000000"/>
                <w:sz w:val="22"/>
                <w:szCs w:val="22"/>
              </w:rPr>
              <w:t>46322,19</w:t>
            </w:r>
          </w:p>
        </w:tc>
      </w:tr>
      <w:tr w:rsidR="007B58F8" w:rsidRPr="007B58F8" w14:paraId="1DE331ED" w14:textId="77777777" w:rsidTr="005048A7">
        <w:trPr>
          <w:trHeight w:val="300"/>
        </w:trPr>
        <w:tc>
          <w:tcPr>
            <w:tcW w:w="1007" w:type="pct"/>
            <w:tcBorders>
              <w:top w:val="nil"/>
              <w:left w:val="single" w:sz="4" w:space="0" w:color="auto"/>
              <w:bottom w:val="single" w:sz="4" w:space="0" w:color="auto"/>
              <w:right w:val="single" w:sz="4" w:space="0" w:color="auto"/>
            </w:tcBorders>
            <w:shd w:val="clear" w:color="000000" w:fill="D9E1F2"/>
            <w:vAlign w:val="bottom"/>
            <w:hideMark/>
          </w:tcPr>
          <w:p w14:paraId="572E975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3170B76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109843,88</w:t>
            </w:r>
          </w:p>
        </w:tc>
        <w:tc>
          <w:tcPr>
            <w:tcW w:w="381" w:type="pct"/>
            <w:tcBorders>
              <w:top w:val="nil"/>
              <w:left w:val="nil"/>
              <w:bottom w:val="single" w:sz="4" w:space="0" w:color="auto"/>
              <w:right w:val="single" w:sz="4" w:space="0" w:color="auto"/>
            </w:tcBorders>
            <w:shd w:val="clear" w:color="000000" w:fill="D9E1F2"/>
            <w:noWrap/>
            <w:vAlign w:val="center"/>
            <w:hideMark/>
          </w:tcPr>
          <w:p w14:paraId="4C38B93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114567,16</w:t>
            </w:r>
          </w:p>
        </w:tc>
        <w:tc>
          <w:tcPr>
            <w:tcW w:w="434" w:type="pct"/>
            <w:tcBorders>
              <w:top w:val="nil"/>
              <w:left w:val="nil"/>
              <w:bottom w:val="single" w:sz="4" w:space="0" w:color="auto"/>
              <w:right w:val="single" w:sz="4" w:space="0" w:color="auto"/>
            </w:tcBorders>
            <w:shd w:val="clear" w:color="000000" w:fill="D9E1F2"/>
            <w:noWrap/>
            <w:vAlign w:val="center"/>
            <w:hideMark/>
          </w:tcPr>
          <w:p w14:paraId="37275CA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119378,98</w:t>
            </w:r>
          </w:p>
        </w:tc>
        <w:tc>
          <w:tcPr>
            <w:tcW w:w="381" w:type="pct"/>
            <w:tcBorders>
              <w:top w:val="nil"/>
              <w:left w:val="nil"/>
              <w:bottom w:val="single" w:sz="4" w:space="0" w:color="auto"/>
              <w:right w:val="single" w:sz="4" w:space="0" w:color="auto"/>
            </w:tcBorders>
            <w:shd w:val="clear" w:color="000000" w:fill="D9E1F2"/>
            <w:noWrap/>
            <w:vAlign w:val="center"/>
            <w:hideMark/>
          </w:tcPr>
          <w:p w14:paraId="7C1A90C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124154,14</w:t>
            </w:r>
          </w:p>
        </w:tc>
        <w:tc>
          <w:tcPr>
            <w:tcW w:w="381" w:type="pct"/>
            <w:tcBorders>
              <w:top w:val="nil"/>
              <w:left w:val="nil"/>
              <w:bottom w:val="single" w:sz="4" w:space="0" w:color="auto"/>
              <w:right w:val="single" w:sz="4" w:space="0" w:color="auto"/>
            </w:tcBorders>
            <w:shd w:val="clear" w:color="000000" w:fill="D9E1F2"/>
            <w:noWrap/>
            <w:vAlign w:val="center"/>
            <w:hideMark/>
          </w:tcPr>
          <w:p w14:paraId="2230931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129120,31</w:t>
            </w:r>
          </w:p>
        </w:tc>
        <w:tc>
          <w:tcPr>
            <w:tcW w:w="381" w:type="pct"/>
            <w:tcBorders>
              <w:top w:val="nil"/>
              <w:left w:val="nil"/>
              <w:bottom w:val="single" w:sz="4" w:space="0" w:color="auto"/>
              <w:right w:val="single" w:sz="4" w:space="0" w:color="auto"/>
            </w:tcBorders>
            <w:shd w:val="clear" w:color="000000" w:fill="E2EFDA"/>
            <w:noWrap/>
            <w:vAlign w:val="center"/>
            <w:hideMark/>
          </w:tcPr>
          <w:p w14:paraId="3C876B6A"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108316,92</w:t>
            </w:r>
          </w:p>
        </w:tc>
        <w:tc>
          <w:tcPr>
            <w:tcW w:w="510" w:type="pct"/>
            <w:tcBorders>
              <w:top w:val="nil"/>
              <w:left w:val="nil"/>
              <w:bottom w:val="single" w:sz="4" w:space="0" w:color="auto"/>
              <w:right w:val="single" w:sz="4" w:space="0" w:color="auto"/>
            </w:tcBorders>
            <w:shd w:val="clear" w:color="000000" w:fill="E2EFDA"/>
            <w:noWrap/>
            <w:vAlign w:val="center"/>
            <w:hideMark/>
          </w:tcPr>
          <w:p w14:paraId="323092B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112974,55</w:t>
            </w:r>
          </w:p>
        </w:tc>
        <w:tc>
          <w:tcPr>
            <w:tcW w:w="381" w:type="pct"/>
            <w:tcBorders>
              <w:top w:val="nil"/>
              <w:left w:val="nil"/>
              <w:bottom w:val="single" w:sz="4" w:space="0" w:color="auto"/>
              <w:right w:val="single" w:sz="4" w:space="0" w:color="auto"/>
            </w:tcBorders>
            <w:shd w:val="clear" w:color="000000" w:fill="E2EFDA"/>
            <w:noWrap/>
            <w:vAlign w:val="center"/>
            <w:hideMark/>
          </w:tcPr>
          <w:p w14:paraId="0C79E5E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117719,48</w:t>
            </w:r>
          </w:p>
        </w:tc>
        <w:tc>
          <w:tcPr>
            <w:tcW w:w="381" w:type="pct"/>
            <w:tcBorders>
              <w:top w:val="nil"/>
              <w:left w:val="nil"/>
              <w:bottom w:val="single" w:sz="4" w:space="0" w:color="auto"/>
              <w:right w:val="single" w:sz="4" w:space="0" w:color="auto"/>
            </w:tcBorders>
            <w:shd w:val="clear" w:color="000000" w:fill="E2EFDA"/>
            <w:noWrap/>
            <w:vAlign w:val="center"/>
            <w:hideMark/>
          </w:tcPr>
          <w:p w14:paraId="3B74A95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122428,26</w:t>
            </w:r>
          </w:p>
        </w:tc>
        <w:tc>
          <w:tcPr>
            <w:tcW w:w="382" w:type="pct"/>
            <w:tcBorders>
              <w:top w:val="nil"/>
              <w:left w:val="nil"/>
              <w:bottom w:val="single" w:sz="4" w:space="0" w:color="auto"/>
              <w:right w:val="single" w:sz="4" w:space="0" w:color="auto"/>
            </w:tcBorders>
            <w:shd w:val="clear" w:color="000000" w:fill="E2EFDA"/>
            <w:noWrap/>
            <w:vAlign w:val="center"/>
            <w:hideMark/>
          </w:tcPr>
          <w:p w14:paraId="0590C50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127325,39</w:t>
            </w:r>
          </w:p>
        </w:tc>
      </w:tr>
    </w:tbl>
    <w:p w14:paraId="2FFF1429" w14:textId="77777777" w:rsidR="007B58F8" w:rsidRPr="007B58F8" w:rsidRDefault="007B58F8" w:rsidP="007B58F8">
      <w:pPr>
        <w:autoSpaceDE w:val="0"/>
        <w:autoSpaceDN w:val="0"/>
        <w:adjustRightInd w:val="0"/>
        <w:ind w:firstLine="540"/>
        <w:jc w:val="right"/>
        <w:rPr>
          <w:bCs/>
        </w:rPr>
      </w:pPr>
    </w:p>
    <w:p w14:paraId="67B5322C"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061" w:type="pct"/>
        <w:tblLook w:val="04A0" w:firstRow="1" w:lastRow="0" w:firstColumn="1" w:lastColumn="0" w:noHBand="0" w:noVBand="1"/>
      </w:tblPr>
      <w:tblGrid>
        <w:gridCol w:w="3037"/>
        <w:gridCol w:w="1261"/>
        <w:gridCol w:w="1151"/>
        <w:gridCol w:w="1274"/>
        <w:gridCol w:w="1151"/>
        <w:gridCol w:w="1151"/>
        <w:gridCol w:w="1261"/>
        <w:gridCol w:w="1429"/>
        <w:gridCol w:w="1151"/>
        <w:gridCol w:w="1151"/>
        <w:gridCol w:w="1151"/>
      </w:tblGrid>
      <w:tr w:rsidR="007B58F8" w:rsidRPr="007B58F8" w14:paraId="70ED2C75" w14:textId="77777777" w:rsidTr="005048A7">
        <w:trPr>
          <w:trHeight w:val="300"/>
        </w:trPr>
        <w:tc>
          <w:tcPr>
            <w:tcW w:w="1009"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D52B48D"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91" w:type="pct"/>
            <w:gridSpan w:val="10"/>
            <w:tcBorders>
              <w:top w:val="single" w:sz="4" w:space="0" w:color="auto"/>
              <w:left w:val="nil"/>
              <w:bottom w:val="single" w:sz="4" w:space="0" w:color="auto"/>
              <w:right w:val="single" w:sz="4" w:space="0" w:color="auto"/>
            </w:tcBorders>
            <w:shd w:val="clear" w:color="000000" w:fill="D9E1F2"/>
            <w:vAlign w:val="center"/>
            <w:hideMark/>
          </w:tcPr>
          <w:p w14:paraId="58E554A5"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(футляр) в сухом грунте</w:t>
            </w:r>
          </w:p>
        </w:tc>
      </w:tr>
      <w:tr w:rsidR="007B58F8" w:rsidRPr="007B58F8" w14:paraId="556B369A" w14:textId="77777777" w:rsidTr="005048A7">
        <w:trPr>
          <w:trHeight w:val="675"/>
        </w:trPr>
        <w:tc>
          <w:tcPr>
            <w:tcW w:w="1009" w:type="pct"/>
            <w:vMerge/>
            <w:tcBorders>
              <w:top w:val="single" w:sz="4" w:space="0" w:color="auto"/>
              <w:left w:val="single" w:sz="4" w:space="0" w:color="auto"/>
              <w:bottom w:val="single" w:sz="4" w:space="0" w:color="auto"/>
              <w:right w:val="single" w:sz="4" w:space="0" w:color="auto"/>
            </w:tcBorders>
            <w:vAlign w:val="center"/>
            <w:hideMark/>
          </w:tcPr>
          <w:p w14:paraId="55CF81A2" w14:textId="77777777" w:rsidR="007B58F8" w:rsidRPr="007B58F8" w:rsidRDefault="007B58F8" w:rsidP="007B58F8">
            <w:pPr>
              <w:rPr>
                <w:color w:val="000000"/>
                <w:sz w:val="22"/>
                <w:szCs w:val="22"/>
              </w:rPr>
            </w:pPr>
          </w:p>
        </w:tc>
        <w:tc>
          <w:tcPr>
            <w:tcW w:w="1970" w:type="pct"/>
            <w:gridSpan w:val="5"/>
            <w:tcBorders>
              <w:top w:val="single" w:sz="4" w:space="0" w:color="auto"/>
              <w:left w:val="nil"/>
              <w:bottom w:val="single" w:sz="4" w:space="0" w:color="auto"/>
              <w:right w:val="single" w:sz="4" w:space="0" w:color="auto"/>
            </w:tcBorders>
            <w:shd w:val="clear" w:color="000000" w:fill="D9E1F2"/>
            <w:vAlign w:val="center"/>
            <w:hideMark/>
          </w:tcPr>
          <w:p w14:paraId="14AD0AE2"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2022" w:type="pct"/>
            <w:gridSpan w:val="5"/>
            <w:tcBorders>
              <w:top w:val="single" w:sz="4" w:space="0" w:color="auto"/>
              <w:left w:val="nil"/>
              <w:bottom w:val="single" w:sz="4" w:space="0" w:color="auto"/>
              <w:right w:val="single" w:sz="4" w:space="0" w:color="auto"/>
            </w:tcBorders>
            <w:shd w:val="clear" w:color="000000" w:fill="E2EFDA"/>
            <w:vAlign w:val="center"/>
            <w:hideMark/>
          </w:tcPr>
          <w:p w14:paraId="4D872A36"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40104AFB"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0D1A9BBF"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413" w:type="pct"/>
            <w:tcBorders>
              <w:top w:val="nil"/>
              <w:left w:val="nil"/>
              <w:bottom w:val="single" w:sz="4" w:space="0" w:color="auto"/>
              <w:right w:val="single" w:sz="4" w:space="0" w:color="auto"/>
            </w:tcBorders>
            <w:shd w:val="clear" w:color="000000" w:fill="D9E1F2"/>
            <w:noWrap/>
            <w:vAlign w:val="center"/>
            <w:hideMark/>
          </w:tcPr>
          <w:p w14:paraId="50D5B425" w14:textId="77777777" w:rsidR="007B58F8" w:rsidRPr="007B58F8" w:rsidRDefault="007B58F8" w:rsidP="007B58F8">
            <w:pPr>
              <w:jc w:val="center"/>
              <w:rPr>
                <w:color w:val="000000"/>
                <w:sz w:val="22"/>
                <w:szCs w:val="22"/>
              </w:rPr>
            </w:pPr>
            <w:r w:rsidRPr="007B58F8">
              <w:rPr>
                <w:color w:val="000000"/>
                <w:sz w:val="22"/>
                <w:szCs w:val="22"/>
              </w:rPr>
              <w:t>2021</w:t>
            </w:r>
          </w:p>
        </w:tc>
        <w:tc>
          <w:tcPr>
            <w:tcW w:w="377" w:type="pct"/>
            <w:tcBorders>
              <w:top w:val="nil"/>
              <w:left w:val="nil"/>
              <w:bottom w:val="single" w:sz="4" w:space="0" w:color="auto"/>
              <w:right w:val="single" w:sz="4" w:space="0" w:color="auto"/>
            </w:tcBorders>
            <w:shd w:val="clear" w:color="000000" w:fill="D9E1F2"/>
            <w:vAlign w:val="center"/>
            <w:hideMark/>
          </w:tcPr>
          <w:p w14:paraId="316CCD67" w14:textId="77777777" w:rsidR="007B58F8" w:rsidRPr="007B58F8" w:rsidRDefault="007B58F8" w:rsidP="007B58F8">
            <w:pPr>
              <w:jc w:val="center"/>
              <w:rPr>
                <w:color w:val="000000"/>
                <w:sz w:val="22"/>
                <w:szCs w:val="22"/>
              </w:rPr>
            </w:pPr>
            <w:r w:rsidRPr="007B58F8">
              <w:rPr>
                <w:color w:val="000000"/>
                <w:sz w:val="22"/>
                <w:szCs w:val="22"/>
              </w:rPr>
              <w:t>2022</w:t>
            </w:r>
          </w:p>
        </w:tc>
        <w:tc>
          <w:tcPr>
            <w:tcW w:w="428" w:type="pct"/>
            <w:tcBorders>
              <w:top w:val="nil"/>
              <w:left w:val="nil"/>
              <w:bottom w:val="single" w:sz="4" w:space="0" w:color="auto"/>
              <w:right w:val="single" w:sz="4" w:space="0" w:color="auto"/>
            </w:tcBorders>
            <w:shd w:val="clear" w:color="000000" w:fill="D9E1F2"/>
            <w:vAlign w:val="center"/>
            <w:hideMark/>
          </w:tcPr>
          <w:p w14:paraId="3610B9B7" w14:textId="77777777" w:rsidR="007B58F8" w:rsidRPr="007B58F8" w:rsidRDefault="007B58F8" w:rsidP="007B58F8">
            <w:pPr>
              <w:jc w:val="center"/>
              <w:rPr>
                <w:color w:val="000000"/>
                <w:sz w:val="22"/>
                <w:szCs w:val="22"/>
              </w:rPr>
            </w:pPr>
            <w:r w:rsidRPr="007B58F8">
              <w:rPr>
                <w:color w:val="000000"/>
                <w:sz w:val="22"/>
                <w:szCs w:val="22"/>
              </w:rPr>
              <w:t>2023</w:t>
            </w:r>
          </w:p>
        </w:tc>
        <w:tc>
          <w:tcPr>
            <w:tcW w:w="377" w:type="pct"/>
            <w:tcBorders>
              <w:top w:val="nil"/>
              <w:left w:val="nil"/>
              <w:bottom w:val="single" w:sz="4" w:space="0" w:color="auto"/>
              <w:right w:val="single" w:sz="4" w:space="0" w:color="auto"/>
            </w:tcBorders>
            <w:shd w:val="clear" w:color="000000" w:fill="D9E1F2"/>
            <w:noWrap/>
            <w:vAlign w:val="center"/>
            <w:hideMark/>
          </w:tcPr>
          <w:p w14:paraId="3AB17E64" w14:textId="77777777" w:rsidR="007B58F8" w:rsidRPr="007B58F8" w:rsidRDefault="007B58F8" w:rsidP="007B58F8">
            <w:pPr>
              <w:jc w:val="center"/>
              <w:rPr>
                <w:color w:val="000000"/>
                <w:sz w:val="22"/>
                <w:szCs w:val="22"/>
              </w:rPr>
            </w:pPr>
            <w:r w:rsidRPr="007B58F8">
              <w:rPr>
                <w:color w:val="000000"/>
                <w:sz w:val="22"/>
                <w:szCs w:val="22"/>
              </w:rPr>
              <w:t>2024</w:t>
            </w:r>
          </w:p>
        </w:tc>
        <w:tc>
          <w:tcPr>
            <w:tcW w:w="377" w:type="pct"/>
            <w:tcBorders>
              <w:top w:val="nil"/>
              <w:left w:val="nil"/>
              <w:bottom w:val="single" w:sz="4" w:space="0" w:color="auto"/>
              <w:right w:val="single" w:sz="4" w:space="0" w:color="auto"/>
            </w:tcBorders>
            <w:shd w:val="clear" w:color="000000" w:fill="D9E1F2"/>
            <w:noWrap/>
            <w:vAlign w:val="center"/>
            <w:hideMark/>
          </w:tcPr>
          <w:p w14:paraId="464AA529" w14:textId="77777777" w:rsidR="007B58F8" w:rsidRPr="007B58F8" w:rsidRDefault="007B58F8" w:rsidP="007B58F8">
            <w:pPr>
              <w:jc w:val="center"/>
              <w:rPr>
                <w:color w:val="000000"/>
                <w:sz w:val="22"/>
                <w:szCs w:val="22"/>
              </w:rPr>
            </w:pPr>
            <w:r w:rsidRPr="007B58F8">
              <w:rPr>
                <w:color w:val="000000"/>
                <w:sz w:val="22"/>
                <w:szCs w:val="22"/>
              </w:rPr>
              <w:t>2025</w:t>
            </w:r>
          </w:p>
        </w:tc>
        <w:tc>
          <w:tcPr>
            <w:tcW w:w="413" w:type="pct"/>
            <w:tcBorders>
              <w:top w:val="nil"/>
              <w:left w:val="nil"/>
              <w:bottom w:val="single" w:sz="4" w:space="0" w:color="auto"/>
              <w:right w:val="single" w:sz="4" w:space="0" w:color="auto"/>
            </w:tcBorders>
            <w:shd w:val="clear" w:color="000000" w:fill="E2EFDA"/>
            <w:noWrap/>
            <w:vAlign w:val="center"/>
            <w:hideMark/>
          </w:tcPr>
          <w:p w14:paraId="38AEDFC6" w14:textId="77777777" w:rsidR="007B58F8" w:rsidRPr="007B58F8" w:rsidRDefault="007B58F8" w:rsidP="007B58F8">
            <w:pPr>
              <w:jc w:val="center"/>
              <w:rPr>
                <w:color w:val="000000"/>
                <w:sz w:val="22"/>
                <w:szCs w:val="22"/>
              </w:rPr>
            </w:pPr>
            <w:r w:rsidRPr="007B58F8">
              <w:rPr>
                <w:color w:val="000000"/>
                <w:sz w:val="22"/>
                <w:szCs w:val="22"/>
              </w:rPr>
              <w:t>2021</w:t>
            </w:r>
          </w:p>
        </w:tc>
        <w:tc>
          <w:tcPr>
            <w:tcW w:w="479" w:type="pct"/>
            <w:tcBorders>
              <w:top w:val="nil"/>
              <w:left w:val="nil"/>
              <w:bottom w:val="single" w:sz="4" w:space="0" w:color="auto"/>
              <w:right w:val="single" w:sz="4" w:space="0" w:color="auto"/>
            </w:tcBorders>
            <w:shd w:val="clear" w:color="000000" w:fill="E2EFDA"/>
            <w:vAlign w:val="center"/>
            <w:hideMark/>
          </w:tcPr>
          <w:p w14:paraId="27CB8C84" w14:textId="77777777" w:rsidR="007B58F8" w:rsidRPr="007B58F8" w:rsidRDefault="007B58F8" w:rsidP="007B58F8">
            <w:pPr>
              <w:jc w:val="center"/>
              <w:rPr>
                <w:color w:val="000000"/>
                <w:sz w:val="22"/>
                <w:szCs w:val="22"/>
              </w:rPr>
            </w:pPr>
            <w:r w:rsidRPr="007B58F8">
              <w:rPr>
                <w:color w:val="000000"/>
                <w:sz w:val="22"/>
                <w:szCs w:val="22"/>
              </w:rPr>
              <w:t>2022</w:t>
            </w:r>
          </w:p>
        </w:tc>
        <w:tc>
          <w:tcPr>
            <w:tcW w:w="377" w:type="pct"/>
            <w:tcBorders>
              <w:top w:val="nil"/>
              <w:left w:val="nil"/>
              <w:bottom w:val="single" w:sz="4" w:space="0" w:color="auto"/>
              <w:right w:val="single" w:sz="4" w:space="0" w:color="auto"/>
            </w:tcBorders>
            <w:shd w:val="clear" w:color="000000" w:fill="E2EFDA"/>
            <w:vAlign w:val="center"/>
            <w:hideMark/>
          </w:tcPr>
          <w:p w14:paraId="46DA78C6" w14:textId="77777777" w:rsidR="007B58F8" w:rsidRPr="007B58F8" w:rsidRDefault="007B58F8" w:rsidP="007B58F8">
            <w:pPr>
              <w:jc w:val="center"/>
              <w:rPr>
                <w:color w:val="000000"/>
                <w:sz w:val="22"/>
                <w:szCs w:val="22"/>
              </w:rPr>
            </w:pPr>
            <w:r w:rsidRPr="007B58F8">
              <w:rPr>
                <w:color w:val="000000"/>
                <w:sz w:val="22"/>
                <w:szCs w:val="22"/>
              </w:rPr>
              <w:t>2023</w:t>
            </w:r>
          </w:p>
        </w:tc>
        <w:tc>
          <w:tcPr>
            <w:tcW w:w="377" w:type="pct"/>
            <w:tcBorders>
              <w:top w:val="nil"/>
              <w:left w:val="nil"/>
              <w:bottom w:val="single" w:sz="4" w:space="0" w:color="auto"/>
              <w:right w:val="single" w:sz="4" w:space="0" w:color="auto"/>
            </w:tcBorders>
            <w:shd w:val="clear" w:color="000000" w:fill="E2EFDA"/>
            <w:noWrap/>
            <w:vAlign w:val="center"/>
            <w:hideMark/>
          </w:tcPr>
          <w:p w14:paraId="46580F15" w14:textId="77777777" w:rsidR="007B58F8" w:rsidRPr="007B58F8" w:rsidRDefault="007B58F8" w:rsidP="007B58F8">
            <w:pPr>
              <w:jc w:val="center"/>
              <w:rPr>
                <w:color w:val="000000"/>
                <w:sz w:val="22"/>
                <w:szCs w:val="22"/>
              </w:rPr>
            </w:pPr>
            <w:r w:rsidRPr="007B58F8">
              <w:rPr>
                <w:color w:val="000000"/>
                <w:sz w:val="22"/>
                <w:szCs w:val="22"/>
              </w:rPr>
              <w:t>2024</w:t>
            </w:r>
          </w:p>
        </w:tc>
        <w:tc>
          <w:tcPr>
            <w:tcW w:w="377" w:type="pct"/>
            <w:tcBorders>
              <w:top w:val="nil"/>
              <w:left w:val="nil"/>
              <w:bottom w:val="single" w:sz="4" w:space="0" w:color="auto"/>
              <w:right w:val="single" w:sz="4" w:space="0" w:color="auto"/>
            </w:tcBorders>
            <w:shd w:val="clear" w:color="000000" w:fill="E2EFDA"/>
            <w:noWrap/>
            <w:vAlign w:val="center"/>
            <w:hideMark/>
          </w:tcPr>
          <w:p w14:paraId="3B477996"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6D8C62B8"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4C1950B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413" w:type="pct"/>
            <w:tcBorders>
              <w:top w:val="nil"/>
              <w:left w:val="nil"/>
              <w:bottom w:val="single" w:sz="4" w:space="0" w:color="auto"/>
              <w:right w:val="single" w:sz="4" w:space="0" w:color="auto"/>
            </w:tcBorders>
            <w:shd w:val="clear" w:color="000000" w:fill="D9E1F2"/>
            <w:noWrap/>
            <w:vAlign w:val="center"/>
            <w:hideMark/>
          </w:tcPr>
          <w:p w14:paraId="0239FB36" w14:textId="77777777" w:rsidR="007B58F8" w:rsidRPr="007B58F8" w:rsidRDefault="007B58F8" w:rsidP="007B58F8">
            <w:pPr>
              <w:jc w:val="center"/>
              <w:rPr>
                <w:color w:val="000000"/>
                <w:sz w:val="22"/>
                <w:szCs w:val="22"/>
              </w:rPr>
            </w:pPr>
            <w:r w:rsidRPr="007B58F8">
              <w:rPr>
                <w:color w:val="000000"/>
                <w:sz w:val="22"/>
                <w:szCs w:val="22"/>
              </w:rPr>
              <w:t>19452,00</w:t>
            </w:r>
          </w:p>
        </w:tc>
        <w:tc>
          <w:tcPr>
            <w:tcW w:w="377" w:type="pct"/>
            <w:tcBorders>
              <w:top w:val="nil"/>
              <w:left w:val="nil"/>
              <w:bottom w:val="single" w:sz="4" w:space="0" w:color="auto"/>
              <w:right w:val="single" w:sz="4" w:space="0" w:color="auto"/>
            </w:tcBorders>
            <w:shd w:val="clear" w:color="000000" w:fill="D9E1F2"/>
            <w:noWrap/>
            <w:vAlign w:val="center"/>
            <w:hideMark/>
          </w:tcPr>
          <w:p w14:paraId="0566F6BA" w14:textId="77777777" w:rsidR="007B58F8" w:rsidRPr="007B58F8" w:rsidRDefault="007B58F8" w:rsidP="007B58F8">
            <w:pPr>
              <w:spacing w:line="276" w:lineRule="auto"/>
              <w:jc w:val="center"/>
              <w:rPr>
                <w:color w:val="000000"/>
                <w:sz w:val="22"/>
                <w:szCs w:val="22"/>
              </w:rPr>
            </w:pPr>
            <w:r w:rsidRPr="007B58F8">
              <w:rPr>
                <w:color w:val="000000"/>
                <w:sz w:val="22"/>
                <w:szCs w:val="22"/>
              </w:rPr>
              <w:t>20288,44</w:t>
            </w:r>
          </w:p>
        </w:tc>
        <w:tc>
          <w:tcPr>
            <w:tcW w:w="428" w:type="pct"/>
            <w:tcBorders>
              <w:top w:val="nil"/>
              <w:left w:val="nil"/>
              <w:bottom w:val="single" w:sz="4" w:space="0" w:color="auto"/>
              <w:right w:val="single" w:sz="4" w:space="0" w:color="auto"/>
            </w:tcBorders>
            <w:shd w:val="clear" w:color="000000" w:fill="D9E1F2"/>
            <w:noWrap/>
            <w:vAlign w:val="center"/>
            <w:hideMark/>
          </w:tcPr>
          <w:p w14:paraId="5A13E236" w14:textId="77777777" w:rsidR="007B58F8" w:rsidRPr="007B58F8" w:rsidRDefault="007B58F8" w:rsidP="007B58F8">
            <w:pPr>
              <w:spacing w:line="276" w:lineRule="auto"/>
              <w:jc w:val="center"/>
              <w:rPr>
                <w:color w:val="000000"/>
                <w:sz w:val="22"/>
                <w:szCs w:val="22"/>
              </w:rPr>
            </w:pPr>
            <w:r w:rsidRPr="007B58F8">
              <w:rPr>
                <w:color w:val="000000"/>
                <w:sz w:val="22"/>
                <w:szCs w:val="22"/>
              </w:rPr>
              <w:t>21140,55</w:t>
            </w:r>
          </w:p>
        </w:tc>
        <w:tc>
          <w:tcPr>
            <w:tcW w:w="377" w:type="pct"/>
            <w:tcBorders>
              <w:top w:val="nil"/>
              <w:left w:val="nil"/>
              <w:bottom w:val="single" w:sz="4" w:space="0" w:color="auto"/>
              <w:right w:val="single" w:sz="4" w:space="0" w:color="auto"/>
            </w:tcBorders>
            <w:shd w:val="clear" w:color="000000" w:fill="D9E1F2"/>
            <w:noWrap/>
            <w:vAlign w:val="center"/>
            <w:hideMark/>
          </w:tcPr>
          <w:p w14:paraId="47DA1BA2" w14:textId="77777777" w:rsidR="007B58F8" w:rsidRPr="007B58F8" w:rsidRDefault="007B58F8" w:rsidP="007B58F8">
            <w:pPr>
              <w:spacing w:line="276" w:lineRule="auto"/>
              <w:jc w:val="center"/>
              <w:rPr>
                <w:color w:val="000000"/>
                <w:sz w:val="22"/>
                <w:szCs w:val="22"/>
              </w:rPr>
            </w:pPr>
            <w:r w:rsidRPr="007B58F8">
              <w:rPr>
                <w:color w:val="000000"/>
                <w:sz w:val="22"/>
                <w:szCs w:val="22"/>
              </w:rPr>
              <w:t>21986,18</w:t>
            </w:r>
          </w:p>
        </w:tc>
        <w:tc>
          <w:tcPr>
            <w:tcW w:w="377" w:type="pct"/>
            <w:tcBorders>
              <w:top w:val="nil"/>
              <w:left w:val="nil"/>
              <w:bottom w:val="single" w:sz="4" w:space="0" w:color="auto"/>
              <w:right w:val="single" w:sz="4" w:space="0" w:color="auto"/>
            </w:tcBorders>
            <w:shd w:val="clear" w:color="000000" w:fill="D9E1F2"/>
            <w:noWrap/>
            <w:vAlign w:val="center"/>
            <w:hideMark/>
          </w:tcPr>
          <w:p w14:paraId="1562E13B" w14:textId="77777777" w:rsidR="007B58F8" w:rsidRPr="007B58F8" w:rsidRDefault="007B58F8" w:rsidP="007B58F8">
            <w:pPr>
              <w:spacing w:line="276" w:lineRule="auto"/>
              <w:jc w:val="center"/>
              <w:rPr>
                <w:color w:val="000000"/>
                <w:sz w:val="22"/>
                <w:szCs w:val="22"/>
              </w:rPr>
            </w:pPr>
            <w:r w:rsidRPr="007B58F8">
              <w:rPr>
                <w:color w:val="000000"/>
                <w:sz w:val="22"/>
                <w:szCs w:val="22"/>
              </w:rPr>
              <w:t>22865,62</w:t>
            </w:r>
          </w:p>
        </w:tc>
        <w:tc>
          <w:tcPr>
            <w:tcW w:w="413" w:type="pct"/>
            <w:tcBorders>
              <w:top w:val="nil"/>
              <w:left w:val="nil"/>
              <w:bottom w:val="single" w:sz="4" w:space="0" w:color="auto"/>
              <w:right w:val="single" w:sz="4" w:space="0" w:color="auto"/>
            </w:tcBorders>
            <w:shd w:val="clear" w:color="000000" w:fill="E2EFDA"/>
            <w:noWrap/>
            <w:vAlign w:val="center"/>
            <w:hideMark/>
          </w:tcPr>
          <w:p w14:paraId="0D6763F0" w14:textId="77777777" w:rsidR="007B58F8" w:rsidRPr="007B58F8" w:rsidRDefault="007B58F8" w:rsidP="007B58F8">
            <w:pPr>
              <w:spacing w:line="276" w:lineRule="auto"/>
              <w:jc w:val="center"/>
              <w:rPr>
                <w:color w:val="000000"/>
                <w:sz w:val="22"/>
                <w:szCs w:val="22"/>
              </w:rPr>
            </w:pPr>
            <w:r w:rsidRPr="007B58F8">
              <w:rPr>
                <w:color w:val="000000"/>
                <w:sz w:val="22"/>
                <w:szCs w:val="22"/>
              </w:rPr>
              <w:t>18508,29</w:t>
            </w:r>
          </w:p>
        </w:tc>
        <w:tc>
          <w:tcPr>
            <w:tcW w:w="479" w:type="pct"/>
            <w:tcBorders>
              <w:top w:val="nil"/>
              <w:left w:val="nil"/>
              <w:bottom w:val="single" w:sz="4" w:space="0" w:color="auto"/>
              <w:right w:val="single" w:sz="4" w:space="0" w:color="auto"/>
            </w:tcBorders>
            <w:shd w:val="clear" w:color="000000" w:fill="E2EFDA"/>
            <w:noWrap/>
            <w:vAlign w:val="center"/>
            <w:hideMark/>
          </w:tcPr>
          <w:p w14:paraId="527196F3" w14:textId="77777777" w:rsidR="007B58F8" w:rsidRPr="007B58F8" w:rsidRDefault="007B58F8" w:rsidP="007B58F8">
            <w:pPr>
              <w:spacing w:line="276" w:lineRule="auto"/>
              <w:jc w:val="center"/>
              <w:rPr>
                <w:color w:val="000000"/>
                <w:sz w:val="22"/>
                <w:szCs w:val="22"/>
              </w:rPr>
            </w:pPr>
            <w:r w:rsidRPr="007B58F8">
              <w:rPr>
                <w:color w:val="000000"/>
                <w:sz w:val="22"/>
                <w:szCs w:val="22"/>
              </w:rPr>
              <w:t>19304,15</w:t>
            </w:r>
          </w:p>
        </w:tc>
        <w:tc>
          <w:tcPr>
            <w:tcW w:w="377" w:type="pct"/>
            <w:tcBorders>
              <w:top w:val="nil"/>
              <w:left w:val="nil"/>
              <w:bottom w:val="single" w:sz="4" w:space="0" w:color="auto"/>
              <w:right w:val="single" w:sz="4" w:space="0" w:color="auto"/>
            </w:tcBorders>
            <w:shd w:val="clear" w:color="000000" w:fill="E2EFDA"/>
            <w:noWrap/>
            <w:vAlign w:val="center"/>
            <w:hideMark/>
          </w:tcPr>
          <w:p w14:paraId="6AB8BAEC" w14:textId="77777777" w:rsidR="007B58F8" w:rsidRPr="007B58F8" w:rsidRDefault="007B58F8" w:rsidP="007B58F8">
            <w:pPr>
              <w:spacing w:line="276" w:lineRule="auto"/>
              <w:jc w:val="center"/>
              <w:rPr>
                <w:color w:val="000000"/>
                <w:sz w:val="22"/>
                <w:szCs w:val="22"/>
              </w:rPr>
            </w:pPr>
            <w:r w:rsidRPr="007B58F8">
              <w:rPr>
                <w:color w:val="000000"/>
                <w:sz w:val="22"/>
                <w:szCs w:val="22"/>
              </w:rPr>
              <w:t>20114,92</w:t>
            </w:r>
          </w:p>
        </w:tc>
        <w:tc>
          <w:tcPr>
            <w:tcW w:w="377" w:type="pct"/>
            <w:tcBorders>
              <w:top w:val="nil"/>
              <w:left w:val="nil"/>
              <w:bottom w:val="single" w:sz="4" w:space="0" w:color="auto"/>
              <w:right w:val="single" w:sz="4" w:space="0" w:color="auto"/>
            </w:tcBorders>
            <w:shd w:val="clear" w:color="000000" w:fill="E2EFDA"/>
            <w:noWrap/>
            <w:vAlign w:val="center"/>
            <w:hideMark/>
          </w:tcPr>
          <w:p w14:paraId="4BE7D6FC" w14:textId="77777777" w:rsidR="007B58F8" w:rsidRPr="007B58F8" w:rsidRDefault="007B58F8" w:rsidP="007B58F8">
            <w:pPr>
              <w:spacing w:line="276" w:lineRule="auto"/>
              <w:jc w:val="center"/>
              <w:rPr>
                <w:color w:val="000000"/>
                <w:sz w:val="22"/>
                <w:szCs w:val="22"/>
              </w:rPr>
            </w:pPr>
            <w:r w:rsidRPr="007B58F8">
              <w:rPr>
                <w:color w:val="000000"/>
                <w:sz w:val="22"/>
                <w:szCs w:val="22"/>
              </w:rPr>
              <w:t>20919,52</w:t>
            </w:r>
          </w:p>
        </w:tc>
        <w:tc>
          <w:tcPr>
            <w:tcW w:w="377" w:type="pct"/>
            <w:tcBorders>
              <w:top w:val="nil"/>
              <w:left w:val="nil"/>
              <w:bottom w:val="single" w:sz="4" w:space="0" w:color="auto"/>
              <w:right w:val="single" w:sz="4" w:space="0" w:color="auto"/>
            </w:tcBorders>
            <w:shd w:val="clear" w:color="000000" w:fill="E2EFDA"/>
            <w:noWrap/>
            <w:vAlign w:val="center"/>
            <w:hideMark/>
          </w:tcPr>
          <w:p w14:paraId="182F66ED" w14:textId="77777777" w:rsidR="007B58F8" w:rsidRPr="007B58F8" w:rsidRDefault="007B58F8" w:rsidP="007B58F8">
            <w:pPr>
              <w:spacing w:line="276" w:lineRule="auto"/>
              <w:jc w:val="center"/>
              <w:rPr>
                <w:color w:val="000000"/>
                <w:sz w:val="22"/>
                <w:szCs w:val="22"/>
              </w:rPr>
            </w:pPr>
            <w:r w:rsidRPr="007B58F8">
              <w:rPr>
                <w:color w:val="000000"/>
                <w:sz w:val="22"/>
                <w:szCs w:val="22"/>
              </w:rPr>
              <w:t>21756,30</w:t>
            </w:r>
          </w:p>
        </w:tc>
      </w:tr>
      <w:tr w:rsidR="007B58F8" w:rsidRPr="007B58F8" w14:paraId="0B30DFE6"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3DB417C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413" w:type="pct"/>
            <w:tcBorders>
              <w:top w:val="nil"/>
              <w:left w:val="nil"/>
              <w:bottom w:val="single" w:sz="4" w:space="0" w:color="auto"/>
              <w:right w:val="single" w:sz="4" w:space="0" w:color="auto"/>
            </w:tcBorders>
            <w:shd w:val="clear" w:color="000000" w:fill="D9E1F2"/>
            <w:noWrap/>
            <w:vAlign w:val="center"/>
            <w:hideMark/>
          </w:tcPr>
          <w:p w14:paraId="41009BD6" w14:textId="77777777" w:rsidR="007B58F8" w:rsidRPr="007B58F8" w:rsidRDefault="007B58F8" w:rsidP="007B58F8">
            <w:pPr>
              <w:spacing w:line="276" w:lineRule="auto"/>
              <w:jc w:val="center"/>
              <w:rPr>
                <w:color w:val="000000"/>
                <w:sz w:val="22"/>
                <w:szCs w:val="22"/>
              </w:rPr>
            </w:pPr>
            <w:r w:rsidRPr="007B58F8">
              <w:rPr>
                <w:color w:val="000000"/>
                <w:sz w:val="22"/>
                <w:szCs w:val="22"/>
              </w:rPr>
              <w:t>19821,06</w:t>
            </w:r>
          </w:p>
        </w:tc>
        <w:tc>
          <w:tcPr>
            <w:tcW w:w="377" w:type="pct"/>
            <w:tcBorders>
              <w:top w:val="nil"/>
              <w:left w:val="nil"/>
              <w:bottom w:val="single" w:sz="4" w:space="0" w:color="auto"/>
              <w:right w:val="single" w:sz="4" w:space="0" w:color="auto"/>
            </w:tcBorders>
            <w:shd w:val="clear" w:color="000000" w:fill="D9E1F2"/>
            <w:noWrap/>
            <w:vAlign w:val="center"/>
            <w:hideMark/>
          </w:tcPr>
          <w:p w14:paraId="4F672E38" w14:textId="77777777" w:rsidR="007B58F8" w:rsidRPr="007B58F8" w:rsidRDefault="007B58F8" w:rsidP="007B58F8">
            <w:pPr>
              <w:spacing w:line="276" w:lineRule="auto"/>
              <w:jc w:val="center"/>
              <w:rPr>
                <w:color w:val="000000"/>
                <w:sz w:val="22"/>
                <w:szCs w:val="22"/>
              </w:rPr>
            </w:pPr>
            <w:r w:rsidRPr="007B58F8">
              <w:rPr>
                <w:color w:val="000000"/>
                <w:sz w:val="22"/>
                <w:szCs w:val="22"/>
              </w:rPr>
              <w:t>20673,37</w:t>
            </w:r>
          </w:p>
        </w:tc>
        <w:tc>
          <w:tcPr>
            <w:tcW w:w="428" w:type="pct"/>
            <w:tcBorders>
              <w:top w:val="nil"/>
              <w:left w:val="nil"/>
              <w:bottom w:val="single" w:sz="4" w:space="0" w:color="auto"/>
              <w:right w:val="single" w:sz="4" w:space="0" w:color="auto"/>
            </w:tcBorders>
            <w:shd w:val="clear" w:color="000000" w:fill="D9E1F2"/>
            <w:noWrap/>
            <w:vAlign w:val="center"/>
            <w:hideMark/>
          </w:tcPr>
          <w:p w14:paraId="4464ED24" w14:textId="77777777" w:rsidR="007B58F8" w:rsidRPr="007B58F8" w:rsidRDefault="007B58F8" w:rsidP="007B58F8">
            <w:pPr>
              <w:spacing w:line="276" w:lineRule="auto"/>
              <w:jc w:val="center"/>
              <w:rPr>
                <w:color w:val="000000"/>
                <w:sz w:val="22"/>
                <w:szCs w:val="22"/>
              </w:rPr>
            </w:pPr>
            <w:r w:rsidRPr="007B58F8">
              <w:rPr>
                <w:color w:val="000000"/>
                <w:sz w:val="22"/>
                <w:szCs w:val="22"/>
              </w:rPr>
              <w:t>21541,65</w:t>
            </w:r>
          </w:p>
        </w:tc>
        <w:tc>
          <w:tcPr>
            <w:tcW w:w="377" w:type="pct"/>
            <w:tcBorders>
              <w:top w:val="nil"/>
              <w:left w:val="nil"/>
              <w:bottom w:val="single" w:sz="4" w:space="0" w:color="auto"/>
              <w:right w:val="single" w:sz="4" w:space="0" w:color="auto"/>
            </w:tcBorders>
            <w:shd w:val="clear" w:color="000000" w:fill="D9E1F2"/>
            <w:noWrap/>
            <w:vAlign w:val="center"/>
            <w:hideMark/>
          </w:tcPr>
          <w:p w14:paraId="6EEA4CE6" w14:textId="77777777" w:rsidR="007B58F8" w:rsidRPr="007B58F8" w:rsidRDefault="007B58F8" w:rsidP="007B58F8">
            <w:pPr>
              <w:spacing w:line="276" w:lineRule="auto"/>
              <w:jc w:val="center"/>
              <w:rPr>
                <w:color w:val="000000"/>
                <w:sz w:val="22"/>
                <w:szCs w:val="22"/>
              </w:rPr>
            </w:pPr>
            <w:r w:rsidRPr="007B58F8">
              <w:rPr>
                <w:color w:val="000000"/>
                <w:sz w:val="22"/>
                <w:szCs w:val="22"/>
              </w:rPr>
              <w:t>22403,31</w:t>
            </w:r>
          </w:p>
        </w:tc>
        <w:tc>
          <w:tcPr>
            <w:tcW w:w="377" w:type="pct"/>
            <w:tcBorders>
              <w:top w:val="nil"/>
              <w:left w:val="nil"/>
              <w:bottom w:val="single" w:sz="4" w:space="0" w:color="auto"/>
              <w:right w:val="single" w:sz="4" w:space="0" w:color="auto"/>
            </w:tcBorders>
            <w:shd w:val="clear" w:color="000000" w:fill="D9E1F2"/>
            <w:noWrap/>
            <w:vAlign w:val="center"/>
            <w:hideMark/>
          </w:tcPr>
          <w:p w14:paraId="2D95170E" w14:textId="77777777" w:rsidR="007B58F8" w:rsidRPr="007B58F8" w:rsidRDefault="007B58F8" w:rsidP="007B58F8">
            <w:pPr>
              <w:spacing w:line="276" w:lineRule="auto"/>
              <w:jc w:val="center"/>
              <w:rPr>
                <w:color w:val="000000"/>
                <w:sz w:val="22"/>
                <w:szCs w:val="22"/>
              </w:rPr>
            </w:pPr>
            <w:r w:rsidRPr="007B58F8">
              <w:rPr>
                <w:color w:val="000000"/>
                <w:sz w:val="22"/>
                <w:szCs w:val="22"/>
              </w:rPr>
              <w:t>23299,45</w:t>
            </w:r>
          </w:p>
        </w:tc>
        <w:tc>
          <w:tcPr>
            <w:tcW w:w="413" w:type="pct"/>
            <w:tcBorders>
              <w:top w:val="nil"/>
              <w:left w:val="nil"/>
              <w:bottom w:val="single" w:sz="4" w:space="0" w:color="auto"/>
              <w:right w:val="single" w:sz="4" w:space="0" w:color="auto"/>
            </w:tcBorders>
            <w:shd w:val="clear" w:color="000000" w:fill="E2EFDA"/>
            <w:noWrap/>
            <w:vAlign w:val="center"/>
            <w:hideMark/>
          </w:tcPr>
          <w:p w14:paraId="4BA24588" w14:textId="77777777" w:rsidR="007B58F8" w:rsidRPr="007B58F8" w:rsidRDefault="007B58F8" w:rsidP="007B58F8">
            <w:pPr>
              <w:spacing w:line="276" w:lineRule="auto"/>
              <w:jc w:val="center"/>
              <w:rPr>
                <w:color w:val="000000"/>
                <w:sz w:val="22"/>
                <w:szCs w:val="22"/>
              </w:rPr>
            </w:pPr>
            <w:r w:rsidRPr="007B58F8">
              <w:rPr>
                <w:color w:val="000000"/>
                <w:sz w:val="22"/>
                <w:szCs w:val="22"/>
              </w:rPr>
              <w:t>18877,35</w:t>
            </w:r>
          </w:p>
        </w:tc>
        <w:tc>
          <w:tcPr>
            <w:tcW w:w="479" w:type="pct"/>
            <w:tcBorders>
              <w:top w:val="nil"/>
              <w:left w:val="nil"/>
              <w:bottom w:val="single" w:sz="4" w:space="0" w:color="auto"/>
              <w:right w:val="single" w:sz="4" w:space="0" w:color="auto"/>
            </w:tcBorders>
            <w:shd w:val="clear" w:color="000000" w:fill="E2EFDA"/>
            <w:noWrap/>
            <w:vAlign w:val="center"/>
            <w:hideMark/>
          </w:tcPr>
          <w:p w14:paraId="2B525D41" w14:textId="77777777" w:rsidR="007B58F8" w:rsidRPr="007B58F8" w:rsidRDefault="007B58F8" w:rsidP="007B58F8">
            <w:pPr>
              <w:spacing w:line="276" w:lineRule="auto"/>
              <w:jc w:val="center"/>
              <w:rPr>
                <w:color w:val="000000"/>
                <w:sz w:val="22"/>
                <w:szCs w:val="22"/>
              </w:rPr>
            </w:pPr>
            <w:r w:rsidRPr="007B58F8">
              <w:rPr>
                <w:color w:val="000000"/>
                <w:sz w:val="22"/>
                <w:szCs w:val="22"/>
              </w:rPr>
              <w:t>19689,07</w:t>
            </w:r>
          </w:p>
        </w:tc>
        <w:tc>
          <w:tcPr>
            <w:tcW w:w="377" w:type="pct"/>
            <w:tcBorders>
              <w:top w:val="nil"/>
              <w:left w:val="nil"/>
              <w:bottom w:val="single" w:sz="4" w:space="0" w:color="auto"/>
              <w:right w:val="single" w:sz="4" w:space="0" w:color="auto"/>
            </w:tcBorders>
            <w:shd w:val="clear" w:color="000000" w:fill="E2EFDA"/>
            <w:noWrap/>
            <w:vAlign w:val="center"/>
            <w:hideMark/>
          </w:tcPr>
          <w:p w14:paraId="11D06134" w14:textId="77777777" w:rsidR="007B58F8" w:rsidRPr="007B58F8" w:rsidRDefault="007B58F8" w:rsidP="007B58F8">
            <w:pPr>
              <w:spacing w:line="276" w:lineRule="auto"/>
              <w:jc w:val="center"/>
              <w:rPr>
                <w:color w:val="000000"/>
                <w:sz w:val="22"/>
                <w:szCs w:val="22"/>
              </w:rPr>
            </w:pPr>
            <w:r w:rsidRPr="007B58F8">
              <w:rPr>
                <w:color w:val="000000"/>
                <w:sz w:val="22"/>
                <w:szCs w:val="22"/>
              </w:rPr>
              <w:t>20516,02</w:t>
            </w:r>
          </w:p>
        </w:tc>
        <w:tc>
          <w:tcPr>
            <w:tcW w:w="377" w:type="pct"/>
            <w:tcBorders>
              <w:top w:val="nil"/>
              <w:left w:val="nil"/>
              <w:bottom w:val="single" w:sz="4" w:space="0" w:color="auto"/>
              <w:right w:val="single" w:sz="4" w:space="0" w:color="auto"/>
            </w:tcBorders>
            <w:shd w:val="clear" w:color="000000" w:fill="E2EFDA"/>
            <w:noWrap/>
            <w:vAlign w:val="center"/>
            <w:hideMark/>
          </w:tcPr>
          <w:p w14:paraId="022DD286" w14:textId="77777777" w:rsidR="007B58F8" w:rsidRPr="007B58F8" w:rsidRDefault="007B58F8" w:rsidP="007B58F8">
            <w:pPr>
              <w:spacing w:line="276" w:lineRule="auto"/>
              <w:jc w:val="center"/>
              <w:rPr>
                <w:color w:val="000000"/>
                <w:sz w:val="22"/>
                <w:szCs w:val="22"/>
              </w:rPr>
            </w:pPr>
            <w:r w:rsidRPr="007B58F8">
              <w:rPr>
                <w:color w:val="000000"/>
                <w:sz w:val="22"/>
                <w:szCs w:val="22"/>
              </w:rPr>
              <w:t>21336,66</w:t>
            </w:r>
          </w:p>
        </w:tc>
        <w:tc>
          <w:tcPr>
            <w:tcW w:w="377" w:type="pct"/>
            <w:tcBorders>
              <w:top w:val="nil"/>
              <w:left w:val="nil"/>
              <w:bottom w:val="single" w:sz="4" w:space="0" w:color="auto"/>
              <w:right w:val="single" w:sz="4" w:space="0" w:color="auto"/>
            </w:tcBorders>
            <w:shd w:val="clear" w:color="000000" w:fill="E2EFDA"/>
            <w:noWrap/>
            <w:vAlign w:val="center"/>
            <w:hideMark/>
          </w:tcPr>
          <w:p w14:paraId="32F20EDC" w14:textId="77777777" w:rsidR="007B58F8" w:rsidRPr="007B58F8" w:rsidRDefault="007B58F8" w:rsidP="007B58F8">
            <w:pPr>
              <w:spacing w:line="276" w:lineRule="auto"/>
              <w:jc w:val="center"/>
              <w:rPr>
                <w:color w:val="000000"/>
                <w:sz w:val="22"/>
                <w:szCs w:val="22"/>
              </w:rPr>
            </w:pPr>
            <w:r w:rsidRPr="007B58F8">
              <w:rPr>
                <w:color w:val="000000"/>
                <w:sz w:val="22"/>
                <w:szCs w:val="22"/>
              </w:rPr>
              <w:t>22190,12</w:t>
            </w:r>
          </w:p>
        </w:tc>
      </w:tr>
      <w:tr w:rsidR="007B58F8" w:rsidRPr="007B58F8" w14:paraId="1D41C311"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6D0A3A1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413" w:type="pct"/>
            <w:tcBorders>
              <w:top w:val="nil"/>
              <w:left w:val="nil"/>
              <w:bottom w:val="single" w:sz="4" w:space="0" w:color="auto"/>
              <w:right w:val="single" w:sz="4" w:space="0" w:color="auto"/>
            </w:tcBorders>
            <w:shd w:val="clear" w:color="000000" w:fill="D9E1F2"/>
            <w:noWrap/>
            <w:vAlign w:val="center"/>
            <w:hideMark/>
          </w:tcPr>
          <w:p w14:paraId="3C6385C2" w14:textId="77777777" w:rsidR="007B58F8" w:rsidRPr="007B58F8" w:rsidRDefault="007B58F8" w:rsidP="007B58F8">
            <w:pPr>
              <w:spacing w:line="276" w:lineRule="auto"/>
              <w:jc w:val="center"/>
              <w:rPr>
                <w:color w:val="000000"/>
                <w:sz w:val="22"/>
                <w:szCs w:val="22"/>
              </w:rPr>
            </w:pPr>
            <w:r w:rsidRPr="007B58F8">
              <w:rPr>
                <w:color w:val="000000"/>
                <w:sz w:val="22"/>
                <w:szCs w:val="22"/>
              </w:rPr>
              <w:t>21399,15</w:t>
            </w:r>
          </w:p>
        </w:tc>
        <w:tc>
          <w:tcPr>
            <w:tcW w:w="377" w:type="pct"/>
            <w:tcBorders>
              <w:top w:val="nil"/>
              <w:left w:val="nil"/>
              <w:bottom w:val="single" w:sz="4" w:space="0" w:color="auto"/>
              <w:right w:val="single" w:sz="4" w:space="0" w:color="auto"/>
            </w:tcBorders>
            <w:shd w:val="clear" w:color="000000" w:fill="D9E1F2"/>
            <w:noWrap/>
            <w:vAlign w:val="center"/>
            <w:hideMark/>
          </w:tcPr>
          <w:p w14:paraId="510F31A0" w14:textId="77777777" w:rsidR="007B58F8" w:rsidRPr="007B58F8" w:rsidRDefault="007B58F8" w:rsidP="007B58F8">
            <w:pPr>
              <w:spacing w:line="276" w:lineRule="auto"/>
              <w:jc w:val="center"/>
              <w:rPr>
                <w:color w:val="000000"/>
                <w:sz w:val="22"/>
                <w:szCs w:val="22"/>
              </w:rPr>
            </w:pPr>
            <w:r w:rsidRPr="007B58F8">
              <w:rPr>
                <w:color w:val="000000"/>
                <w:sz w:val="22"/>
                <w:szCs w:val="22"/>
              </w:rPr>
              <w:t>22319,32</w:t>
            </w:r>
          </w:p>
        </w:tc>
        <w:tc>
          <w:tcPr>
            <w:tcW w:w="428" w:type="pct"/>
            <w:tcBorders>
              <w:top w:val="nil"/>
              <w:left w:val="nil"/>
              <w:bottom w:val="single" w:sz="4" w:space="0" w:color="auto"/>
              <w:right w:val="single" w:sz="4" w:space="0" w:color="auto"/>
            </w:tcBorders>
            <w:shd w:val="clear" w:color="000000" w:fill="D9E1F2"/>
            <w:noWrap/>
            <w:vAlign w:val="center"/>
            <w:hideMark/>
          </w:tcPr>
          <w:p w14:paraId="4EEFB246" w14:textId="77777777" w:rsidR="007B58F8" w:rsidRPr="007B58F8" w:rsidRDefault="007B58F8" w:rsidP="007B58F8">
            <w:pPr>
              <w:spacing w:line="276" w:lineRule="auto"/>
              <w:jc w:val="center"/>
              <w:rPr>
                <w:color w:val="000000"/>
                <w:sz w:val="22"/>
                <w:szCs w:val="22"/>
              </w:rPr>
            </w:pPr>
            <w:r w:rsidRPr="007B58F8">
              <w:rPr>
                <w:color w:val="000000"/>
                <w:sz w:val="22"/>
                <w:szCs w:val="22"/>
              </w:rPr>
              <w:t>23256,73</w:t>
            </w:r>
          </w:p>
        </w:tc>
        <w:tc>
          <w:tcPr>
            <w:tcW w:w="377" w:type="pct"/>
            <w:tcBorders>
              <w:top w:val="nil"/>
              <w:left w:val="nil"/>
              <w:bottom w:val="single" w:sz="4" w:space="0" w:color="auto"/>
              <w:right w:val="single" w:sz="4" w:space="0" w:color="auto"/>
            </w:tcBorders>
            <w:shd w:val="clear" w:color="000000" w:fill="D9E1F2"/>
            <w:noWrap/>
            <w:vAlign w:val="center"/>
            <w:hideMark/>
          </w:tcPr>
          <w:p w14:paraId="5C96F787" w14:textId="77777777" w:rsidR="007B58F8" w:rsidRPr="007B58F8" w:rsidRDefault="007B58F8" w:rsidP="007B58F8">
            <w:pPr>
              <w:spacing w:line="276" w:lineRule="auto"/>
              <w:jc w:val="center"/>
              <w:rPr>
                <w:color w:val="000000"/>
                <w:sz w:val="22"/>
                <w:szCs w:val="22"/>
              </w:rPr>
            </w:pPr>
            <w:r w:rsidRPr="007B58F8">
              <w:rPr>
                <w:color w:val="000000"/>
                <w:sz w:val="22"/>
                <w:szCs w:val="22"/>
              </w:rPr>
              <w:t>24187,00</w:t>
            </w:r>
          </w:p>
        </w:tc>
        <w:tc>
          <w:tcPr>
            <w:tcW w:w="377" w:type="pct"/>
            <w:tcBorders>
              <w:top w:val="nil"/>
              <w:left w:val="nil"/>
              <w:bottom w:val="single" w:sz="4" w:space="0" w:color="auto"/>
              <w:right w:val="single" w:sz="4" w:space="0" w:color="auto"/>
            </w:tcBorders>
            <w:shd w:val="clear" w:color="000000" w:fill="D9E1F2"/>
            <w:noWrap/>
            <w:vAlign w:val="center"/>
            <w:hideMark/>
          </w:tcPr>
          <w:p w14:paraId="26A2D68D" w14:textId="77777777" w:rsidR="007B58F8" w:rsidRPr="007B58F8" w:rsidRDefault="007B58F8" w:rsidP="007B58F8">
            <w:pPr>
              <w:spacing w:line="276" w:lineRule="auto"/>
              <w:jc w:val="center"/>
              <w:rPr>
                <w:color w:val="000000"/>
                <w:sz w:val="22"/>
                <w:szCs w:val="22"/>
              </w:rPr>
            </w:pPr>
            <w:r w:rsidRPr="007B58F8">
              <w:rPr>
                <w:color w:val="000000"/>
                <w:sz w:val="22"/>
                <w:szCs w:val="22"/>
              </w:rPr>
              <w:t>25154,48</w:t>
            </w:r>
          </w:p>
        </w:tc>
        <w:tc>
          <w:tcPr>
            <w:tcW w:w="413" w:type="pct"/>
            <w:tcBorders>
              <w:top w:val="nil"/>
              <w:left w:val="nil"/>
              <w:bottom w:val="single" w:sz="4" w:space="0" w:color="auto"/>
              <w:right w:val="single" w:sz="4" w:space="0" w:color="auto"/>
            </w:tcBorders>
            <w:shd w:val="clear" w:color="000000" w:fill="E2EFDA"/>
            <w:noWrap/>
            <w:vAlign w:val="center"/>
            <w:hideMark/>
          </w:tcPr>
          <w:p w14:paraId="500DB743" w14:textId="77777777" w:rsidR="007B58F8" w:rsidRPr="007B58F8" w:rsidRDefault="007B58F8" w:rsidP="007B58F8">
            <w:pPr>
              <w:spacing w:line="276" w:lineRule="auto"/>
              <w:jc w:val="center"/>
              <w:rPr>
                <w:color w:val="000000"/>
                <w:sz w:val="22"/>
                <w:szCs w:val="22"/>
              </w:rPr>
            </w:pPr>
            <w:r w:rsidRPr="007B58F8">
              <w:rPr>
                <w:color w:val="000000"/>
                <w:sz w:val="22"/>
                <w:szCs w:val="22"/>
              </w:rPr>
              <w:t>20455,44</w:t>
            </w:r>
          </w:p>
        </w:tc>
        <w:tc>
          <w:tcPr>
            <w:tcW w:w="479" w:type="pct"/>
            <w:tcBorders>
              <w:top w:val="nil"/>
              <w:left w:val="nil"/>
              <w:bottom w:val="single" w:sz="4" w:space="0" w:color="auto"/>
              <w:right w:val="single" w:sz="4" w:space="0" w:color="auto"/>
            </w:tcBorders>
            <w:shd w:val="clear" w:color="000000" w:fill="E2EFDA"/>
            <w:noWrap/>
            <w:vAlign w:val="center"/>
            <w:hideMark/>
          </w:tcPr>
          <w:p w14:paraId="393C6F97" w14:textId="77777777" w:rsidR="007B58F8" w:rsidRPr="007B58F8" w:rsidRDefault="007B58F8" w:rsidP="007B58F8">
            <w:pPr>
              <w:spacing w:line="276" w:lineRule="auto"/>
              <w:jc w:val="center"/>
              <w:rPr>
                <w:color w:val="000000"/>
                <w:sz w:val="22"/>
                <w:szCs w:val="22"/>
              </w:rPr>
            </w:pPr>
            <w:r w:rsidRPr="007B58F8">
              <w:rPr>
                <w:color w:val="000000"/>
                <w:sz w:val="22"/>
                <w:szCs w:val="22"/>
              </w:rPr>
              <w:t>21335,02</w:t>
            </w:r>
          </w:p>
        </w:tc>
        <w:tc>
          <w:tcPr>
            <w:tcW w:w="377" w:type="pct"/>
            <w:tcBorders>
              <w:top w:val="nil"/>
              <w:left w:val="nil"/>
              <w:bottom w:val="single" w:sz="4" w:space="0" w:color="auto"/>
              <w:right w:val="single" w:sz="4" w:space="0" w:color="auto"/>
            </w:tcBorders>
            <w:shd w:val="clear" w:color="000000" w:fill="E2EFDA"/>
            <w:noWrap/>
            <w:vAlign w:val="center"/>
            <w:hideMark/>
          </w:tcPr>
          <w:p w14:paraId="5E91BD0F" w14:textId="77777777" w:rsidR="007B58F8" w:rsidRPr="007B58F8" w:rsidRDefault="007B58F8" w:rsidP="007B58F8">
            <w:pPr>
              <w:spacing w:line="276" w:lineRule="auto"/>
              <w:jc w:val="center"/>
              <w:rPr>
                <w:color w:val="000000"/>
                <w:sz w:val="22"/>
                <w:szCs w:val="22"/>
              </w:rPr>
            </w:pPr>
            <w:r w:rsidRPr="007B58F8">
              <w:rPr>
                <w:color w:val="000000"/>
                <w:sz w:val="22"/>
                <w:szCs w:val="22"/>
              </w:rPr>
              <w:t>22231,10</w:t>
            </w:r>
          </w:p>
        </w:tc>
        <w:tc>
          <w:tcPr>
            <w:tcW w:w="377" w:type="pct"/>
            <w:tcBorders>
              <w:top w:val="nil"/>
              <w:left w:val="nil"/>
              <w:bottom w:val="single" w:sz="4" w:space="0" w:color="auto"/>
              <w:right w:val="single" w:sz="4" w:space="0" w:color="auto"/>
            </w:tcBorders>
            <w:shd w:val="clear" w:color="000000" w:fill="E2EFDA"/>
            <w:noWrap/>
            <w:vAlign w:val="center"/>
            <w:hideMark/>
          </w:tcPr>
          <w:p w14:paraId="180ED40D" w14:textId="77777777" w:rsidR="007B58F8" w:rsidRPr="007B58F8" w:rsidRDefault="007B58F8" w:rsidP="007B58F8">
            <w:pPr>
              <w:spacing w:line="276" w:lineRule="auto"/>
              <w:jc w:val="center"/>
              <w:rPr>
                <w:color w:val="000000"/>
                <w:sz w:val="22"/>
                <w:szCs w:val="22"/>
              </w:rPr>
            </w:pPr>
            <w:r w:rsidRPr="007B58F8">
              <w:rPr>
                <w:color w:val="000000"/>
                <w:sz w:val="22"/>
                <w:szCs w:val="22"/>
              </w:rPr>
              <w:t>23120,34</w:t>
            </w:r>
          </w:p>
        </w:tc>
        <w:tc>
          <w:tcPr>
            <w:tcW w:w="377" w:type="pct"/>
            <w:tcBorders>
              <w:top w:val="nil"/>
              <w:left w:val="nil"/>
              <w:bottom w:val="single" w:sz="4" w:space="0" w:color="auto"/>
              <w:right w:val="single" w:sz="4" w:space="0" w:color="auto"/>
            </w:tcBorders>
            <w:shd w:val="clear" w:color="000000" w:fill="E2EFDA"/>
            <w:noWrap/>
            <w:vAlign w:val="center"/>
            <w:hideMark/>
          </w:tcPr>
          <w:p w14:paraId="0BE9A3E8" w14:textId="77777777" w:rsidR="007B58F8" w:rsidRPr="007B58F8" w:rsidRDefault="007B58F8" w:rsidP="007B58F8">
            <w:pPr>
              <w:spacing w:line="276" w:lineRule="auto"/>
              <w:jc w:val="center"/>
              <w:rPr>
                <w:color w:val="000000"/>
                <w:sz w:val="22"/>
                <w:szCs w:val="22"/>
              </w:rPr>
            </w:pPr>
            <w:r w:rsidRPr="007B58F8">
              <w:rPr>
                <w:color w:val="000000"/>
                <w:sz w:val="22"/>
                <w:szCs w:val="22"/>
              </w:rPr>
              <w:t>24045,15</w:t>
            </w:r>
          </w:p>
        </w:tc>
      </w:tr>
      <w:tr w:rsidR="007B58F8" w:rsidRPr="007B58F8" w14:paraId="03C316CD"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7EE51719"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413" w:type="pct"/>
            <w:tcBorders>
              <w:top w:val="nil"/>
              <w:left w:val="nil"/>
              <w:bottom w:val="single" w:sz="4" w:space="0" w:color="auto"/>
              <w:right w:val="single" w:sz="4" w:space="0" w:color="auto"/>
            </w:tcBorders>
            <w:shd w:val="clear" w:color="000000" w:fill="D9E1F2"/>
            <w:noWrap/>
            <w:vAlign w:val="center"/>
            <w:hideMark/>
          </w:tcPr>
          <w:p w14:paraId="35B41591" w14:textId="77777777" w:rsidR="007B58F8" w:rsidRPr="007B58F8" w:rsidRDefault="007B58F8" w:rsidP="007B58F8">
            <w:pPr>
              <w:spacing w:line="276" w:lineRule="auto"/>
              <w:jc w:val="center"/>
              <w:rPr>
                <w:color w:val="000000"/>
                <w:sz w:val="22"/>
                <w:szCs w:val="22"/>
              </w:rPr>
            </w:pPr>
            <w:r w:rsidRPr="007B58F8">
              <w:rPr>
                <w:color w:val="000000"/>
                <w:sz w:val="22"/>
                <w:szCs w:val="22"/>
              </w:rPr>
              <w:t>24553,56</w:t>
            </w:r>
          </w:p>
        </w:tc>
        <w:tc>
          <w:tcPr>
            <w:tcW w:w="377" w:type="pct"/>
            <w:tcBorders>
              <w:top w:val="nil"/>
              <w:left w:val="nil"/>
              <w:bottom w:val="single" w:sz="4" w:space="0" w:color="auto"/>
              <w:right w:val="single" w:sz="4" w:space="0" w:color="auto"/>
            </w:tcBorders>
            <w:shd w:val="clear" w:color="000000" w:fill="D9E1F2"/>
            <w:noWrap/>
            <w:vAlign w:val="center"/>
            <w:hideMark/>
          </w:tcPr>
          <w:p w14:paraId="58AC1C56" w14:textId="77777777" w:rsidR="007B58F8" w:rsidRPr="007B58F8" w:rsidRDefault="007B58F8" w:rsidP="007B58F8">
            <w:pPr>
              <w:spacing w:line="276" w:lineRule="auto"/>
              <w:jc w:val="center"/>
              <w:rPr>
                <w:color w:val="000000"/>
                <w:sz w:val="22"/>
                <w:szCs w:val="22"/>
              </w:rPr>
            </w:pPr>
            <w:r w:rsidRPr="007B58F8">
              <w:rPr>
                <w:color w:val="000000"/>
                <w:sz w:val="22"/>
                <w:szCs w:val="22"/>
              </w:rPr>
              <w:t>25609,37</w:t>
            </w:r>
          </w:p>
        </w:tc>
        <w:tc>
          <w:tcPr>
            <w:tcW w:w="428" w:type="pct"/>
            <w:tcBorders>
              <w:top w:val="nil"/>
              <w:left w:val="nil"/>
              <w:bottom w:val="single" w:sz="4" w:space="0" w:color="auto"/>
              <w:right w:val="single" w:sz="4" w:space="0" w:color="auto"/>
            </w:tcBorders>
            <w:shd w:val="clear" w:color="000000" w:fill="D9E1F2"/>
            <w:noWrap/>
            <w:vAlign w:val="center"/>
            <w:hideMark/>
          </w:tcPr>
          <w:p w14:paraId="5DC80614" w14:textId="77777777" w:rsidR="007B58F8" w:rsidRPr="007B58F8" w:rsidRDefault="007B58F8" w:rsidP="007B58F8">
            <w:pPr>
              <w:spacing w:line="276" w:lineRule="auto"/>
              <w:jc w:val="center"/>
              <w:rPr>
                <w:color w:val="000000"/>
                <w:sz w:val="22"/>
                <w:szCs w:val="22"/>
              </w:rPr>
            </w:pPr>
            <w:r w:rsidRPr="007B58F8">
              <w:rPr>
                <w:color w:val="000000"/>
                <w:sz w:val="22"/>
                <w:szCs w:val="22"/>
              </w:rPr>
              <w:t>26684,96</w:t>
            </w:r>
          </w:p>
        </w:tc>
        <w:tc>
          <w:tcPr>
            <w:tcW w:w="377" w:type="pct"/>
            <w:tcBorders>
              <w:top w:val="nil"/>
              <w:left w:val="nil"/>
              <w:bottom w:val="single" w:sz="4" w:space="0" w:color="auto"/>
              <w:right w:val="single" w:sz="4" w:space="0" w:color="auto"/>
            </w:tcBorders>
            <w:shd w:val="clear" w:color="000000" w:fill="D9E1F2"/>
            <w:noWrap/>
            <w:vAlign w:val="center"/>
            <w:hideMark/>
          </w:tcPr>
          <w:p w14:paraId="5D9E0A40" w14:textId="77777777" w:rsidR="007B58F8" w:rsidRPr="007B58F8" w:rsidRDefault="007B58F8" w:rsidP="007B58F8">
            <w:pPr>
              <w:spacing w:line="276" w:lineRule="auto"/>
              <w:jc w:val="center"/>
              <w:rPr>
                <w:color w:val="000000"/>
                <w:sz w:val="22"/>
                <w:szCs w:val="22"/>
              </w:rPr>
            </w:pPr>
            <w:r w:rsidRPr="007B58F8">
              <w:rPr>
                <w:color w:val="000000"/>
                <w:sz w:val="22"/>
                <w:szCs w:val="22"/>
              </w:rPr>
              <w:t>27752,36</w:t>
            </w:r>
          </w:p>
        </w:tc>
        <w:tc>
          <w:tcPr>
            <w:tcW w:w="377" w:type="pct"/>
            <w:tcBorders>
              <w:top w:val="nil"/>
              <w:left w:val="nil"/>
              <w:bottom w:val="single" w:sz="4" w:space="0" w:color="auto"/>
              <w:right w:val="single" w:sz="4" w:space="0" w:color="auto"/>
            </w:tcBorders>
            <w:shd w:val="clear" w:color="000000" w:fill="D9E1F2"/>
            <w:noWrap/>
            <w:vAlign w:val="center"/>
            <w:hideMark/>
          </w:tcPr>
          <w:p w14:paraId="12FC230D" w14:textId="77777777" w:rsidR="007B58F8" w:rsidRPr="007B58F8" w:rsidRDefault="007B58F8" w:rsidP="007B58F8">
            <w:pPr>
              <w:spacing w:line="276" w:lineRule="auto"/>
              <w:jc w:val="center"/>
              <w:rPr>
                <w:color w:val="000000"/>
                <w:sz w:val="22"/>
                <w:szCs w:val="22"/>
              </w:rPr>
            </w:pPr>
            <w:r w:rsidRPr="007B58F8">
              <w:rPr>
                <w:color w:val="000000"/>
                <w:sz w:val="22"/>
                <w:szCs w:val="22"/>
              </w:rPr>
              <w:t>28862,45</w:t>
            </w:r>
          </w:p>
        </w:tc>
        <w:tc>
          <w:tcPr>
            <w:tcW w:w="413" w:type="pct"/>
            <w:tcBorders>
              <w:top w:val="nil"/>
              <w:left w:val="nil"/>
              <w:bottom w:val="single" w:sz="4" w:space="0" w:color="auto"/>
              <w:right w:val="single" w:sz="4" w:space="0" w:color="auto"/>
            </w:tcBorders>
            <w:shd w:val="clear" w:color="000000" w:fill="E2EFDA"/>
            <w:noWrap/>
            <w:vAlign w:val="center"/>
            <w:hideMark/>
          </w:tcPr>
          <w:p w14:paraId="6DD96F7A" w14:textId="77777777" w:rsidR="007B58F8" w:rsidRPr="007B58F8" w:rsidRDefault="007B58F8" w:rsidP="007B58F8">
            <w:pPr>
              <w:spacing w:line="276" w:lineRule="auto"/>
              <w:jc w:val="center"/>
              <w:rPr>
                <w:color w:val="000000"/>
                <w:sz w:val="22"/>
                <w:szCs w:val="22"/>
              </w:rPr>
            </w:pPr>
            <w:r w:rsidRPr="007B58F8">
              <w:rPr>
                <w:color w:val="000000"/>
                <w:sz w:val="22"/>
                <w:szCs w:val="22"/>
              </w:rPr>
              <w:t>23468,29</w:t>
            </w:r>
          </w:p>
        </w:tc>
        <w:tc>
          <w:tcPr>
            <w:tcW w:w="479" w:type="pct"/>
            <w:tcBorders>
              <w:top w:val="nil"/>
              <w:left w:val="nil"/>
              <w:bottom w:val="single" w:sz="4" w:space="0" w:color="auto"/>
              <w:right w:val="single" w:sz="4" w:space="0" w:color="auto"/>
            </w:tcBorders>
            <w:shd w:val="clear" w:color="000000" w:fill="E2EFDA"/>
            <w:noWrap/>
            <w:vAlign w:val="center"/>
            <w:hideMark/>
          </w:tcPr>
          <w:p w14:paraId="49969FA5" w14:textId="77777777" w:rsidR="007B58F8" w:rsidRPr="007B58F8" w:rsidRDefault="007B58F8" w:rsidP="007B58F8">
            <w:pPr>
              <w:spacing w:line="276" w:lineRule="auto"/>
              <w:jc w:val="center"/>
              <w:rPr>
                <w:color w:val="000000"/>
                <w:sz w:val="22"/>
                <w:szCs w:val="22"/>
              </w:rPr>
            </w:pPr>
            <w:r w:rsidRPr="007B58F8">
              <w:rPr>
                <w:color w:val="000000"/>
                <w:sz w:val="22"/>
                <w:szCs w:val="22"/>
              </w:rPr>
              <w:t>24477,43</w:t>
            </w:r>
          </w:p>
        </w:tc>
        <w:tc>
          <w:tcPr>
            <w:tcW w:w="377" w:type="pct"/>
            <w:tcBorders>
              <w:top w:val="nil"/>
              <w:left w:val="nil"/>
              <w:bottom w:val="single" w:sz="4" w:space="0" w:color="auto"/>
              <w:right w:val="single" w:sz="4" w:space="0" w:color="auto"/>
            </w:tcBorders>
            <w:shd w:val="clear" w:color="000000" w:fill="E2EFDA"/>
            <w:noWrap/>
            <w:vAlign w:val="center"/>
            <w:hideMark/>
          </w:tcPr>
          <w:p w14:paraId="32774E64" w14:textId="77777777" w:rsidR="007B58F8" w:rsidRPr="007B58F8" w:rsidRDefault="007B58F8" w:rsidP="007B58F8">
            <w:pPr>
              <w:spacing w:line="276" w:lineRule="auto"/>
              <w:jc w:val="center"/>
              <w:rPr>
                <w:color w:val="000000"/>
                <w:sz w:val="22"/>
                <w:szCs w:val="22"/>
              </w:rPr>
            </w:pPr>
            <w:r w:rsidRPr="007B58F8">
              <w:rPr>
                <w:color w:val="000000"/>
                <w:sz w:val="22"/>
                <w:szCs w:val="22"/>
              </w:rPr>
              <w:t>25505,48</w:t>
            </w:r>
          </w:p>
        </w:tc>
        <w:tc>
          <w:tcPr>
            <w:tcW w:w="377" w:type="pct"/>
            <w:tcBorders>
              <w:top w:val="nil"/>
              <w:left w:val="nil"/>
              <w:bottom w:val="single" w:sz="4" w:space="0" w:color="auto"/>
              <w:right w:val="single" w:sz="4" w:space="0" w:color="auto"/>
            </w:tcBorders>
            <w:shd w:val="clear" w:color="000000" w:fill="E2EFDA"/>
            <w:noWrap/>
            <w:vAlign w:val="center"/>
            <w:hideMark/>
          </w:tcPr>
          <w:p w14:paraId="260716D1" w14:textId="77777777" w:rsidR="007B58F8" w:rsidRPr="007B58F8" w:rsidRDefault="007B58F8" w:rsidP="007B58F8">
            <w:pPr>
              <w:spacing w:line="276" w:lineRule="auto"/>
              <w:jc w:val="center"/>
              <w:rPr>
                <w:color w:val="000000"/>
                <w:sz w:val="22"/>
                <w:szCs w:val="22"/>
              </w:rPr>
            </w:pPr>
            <w:r w:rsidRPr="007B58F8">
              <w:rPr>
                <w:color w:val="000000"/>
                <w:sz w:val="22"/>
                <w:szCs w:val="22"/>
              </w:rPr>
              <w:t>26525,70</w:t>
            </w:r>
          </w:p>
        </w:tc>
        <w:tc>
          <w:tcPr>
            <w:tcW w:w="377" w:type="pct"/>
            <w:tcBorders>
              <w:top w:val="nil"/>
              <w:left w:val="nil"/>
              <w:bottom w:val="single" w:sz="4" w:space="0" w:color="auto"/>
              <w:right w:val="single" w:sz="4" w:space="0" w:color="auto"/>
            </w:tcBorders>
            <w:shd w:val="clear" w:color="000000" w:fill="E2EFDA"/>
            <w:noWrap/>
            <w:vAlign w:val="center"/>
            <w:hideMark/>
          </w:tcPr>
          <w:p w14:paraId="79030426" w14:textId="77777777" w:rsidR="007B58F8" w:rsidRPr="007B58F8" w:rsidRDefault="007B58F8" w:rsidP="007B58F8">
            <w:pPr>
              <w:spacing w:line="276" w:lineRule="auto"/>
              <w:jc w:val="center"/>
              <w:rPr>
                <w:color w:val="000000"/>
                <w:sz w:val="22"/>
                <w:szCs w:val="22"/>
              </w:rPr>
            </w:pPr>
            <w:r w:rsidRPr="007B58F8">
              <w:rPr>
                <w:color w:val="000000"/>
                <w:sz w:val="22"/>
                <w:szCs w:val="22"/>
              </w:rPr>
              <w:t>27586,73</w:t>
            </w:r>
          </w:p>
        </w:tc>
      </w:tr>
      <w:tr w:rsidR="007B58F8" w:rsidRPr="007B58F8" w14:paraId="2AA69B77"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6E4E66A6"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413" w:type="pct"/>
            <w:tcBorders>
              <w:top w:val="nil"/>
              <w:left w:val="nil"/>
              <w:bottom w:val="single" w:sz="4" w:space="0" w:color="auto"/>
              <w:right w:val="single" w:sz="4" w:space="0" w:color="auto"/>
            </w:tcBorders>
            <w:shd w:val="clear" w:color="000000" w:fill="D9E1F2"/>
            <w:noWrap/>
            <w:vAlign w:val="center"/>
            <w:hideMark/>
          </w:tcPr>
          <w:p w14:paraId="50C4E6A4" w14:textId="77777777" w:rsidR="007B58F8" w:rsidRPr="007B58F8" w:rsidRDefault="007B58F8" w:rsidP="007B58F8">
            <w:pPr>
              <w:spacing w:line="276" w:lineRule="auto"/>
              <w:jc w:val="center"/>
              <w:rPr>
                <w:color w:val="000000"/>
                <w:sz w:val="22"/>
                <w:szCs w:val="22"/>
              </w:rPr>
            </w:pPr>
            <w:r w:rsidRPr="007B58F8">
              <w:rPr>
                <w:color w:val="000000"/>
                <w:sz w:val="22"/>
                <w:szCs w:val="22"/>
              </w:rPr>
              <w:t>31486,85</w:t>
            </w:r>
          </w:p>
        </w:tc>
        <w:tc>
          <w:tcPr>
            <w:tcW w:w="377" w:type="pct"/>
            <w:tcBorders>
              <w:top w:val="nil"/>
              <w:left w:val="nil"/>
              <w:bottom w:val="single" w:sz="4" w:space="0" w:color="auto"/>
              <w:right w:val="single" w:sz="4" w:space="0" w:color="auto"/>
            </w:tcBorders>
            <w:shd w:val="clear" w:color="000000" w:fill="D9E1F2"/>
            <w:noWrap/>
            <w:vAlign w:val="center"/>
            <w:hideMark/>
          </w:tcPr>
          <w:p w14:paraId="2CD0F0A1" w14:textId="77777777" w:rsidR="007B58F8" w:rsidRPr="007B58F8" w:rsidRDefault="007B58F8" w:rsidP="007B58F8">
            <w:pPr>
              <w:spacing w:line="276" w:lineRule="auto"/>
              <w:jc w:val="center"/>
              <w:rPr>
                <w:color w:val="000000"/>
                <w:sz w:val="22"/>
                <w:szCs w:val="22"/>
              </w:rPr>
            </w:pPr>
            <w:r w:rsidRPr="007B58F8">
              <w:rPr>
                <w:color w:val="000000"/>
                <w:sz w:val="22"/>
                <w:szCs w:val="22"/>
              </w:rPr>
              <w:t>32840,78</w:t>
            </w:r>
          </w:p>
        </w:tc>
        <w:tc>
          <w:tcPr>
            <w:tcW w:w="428" w:type="pct"/>
            <w:tcBorders>
              <w:top w:val="nil"/>
              <w:left w:val="nil"/>
              <w:bottom w:val="single" w:sz="4" w:space="0" w:color="auto"/>
              <w:right w:val="single" w:sz="4" w:space="0" w:color="auto"/>
            </w:tcBorders>
            <w:shd w:val="clear" w:color="000000" w:fill="D9E1F2"/>
            <w:noWrap/>
            <w:vAlign w:val="center"/>
            <w:hideMark/>
          </w:tcPr>
          <w:p w14:paraId="66AC1C2A" w14:textId="77777777" w:rsidR="007B58F8" w:rsidRPr="007B58F8" w:rsidRDefault="007B58F8" w:rsidP="007B58F8">
            <w:pPr>
              <w:spacing w:line="276" w:lineRule="auto"/>
              <w:jc w:val="center"/>
              <w:rPr>
                <w:color w:val="000000"/>
                <w:sz w:val="22"/>
                <w:szCs w:val="22"/>
              </w:rPr>
            </w:pPr>
            <w:r w:rsidRPr="007B58F8">
              <w:rPr>
                <w:color w:val="000000"/>
                <w:sz w:val="22"/>
                <w:szCs w:val="22"/>
              </w:rPr>
              <w:t>34220,09</w:t>
            </w:r>
          </w:p>
        </w:tc>
        <w:tc>
          <w:tcPr>
            <w:tcW w:w="377" w:type="pct"/>
            <w:tcBorders>
              <w:top w:val="nil"/>
              <w:left w:val="nil"/>
              <w:bottom w:val="single" w:sz="4" w:space="0" w:color="auto"/>
              <w:right w:val="single" w:sz="4" w:space="0" w:color="auto"/>
            </w:tcBorders>
            <w:shd w:val="clear" w:color="000000" w:fill="D9E1F2"/>
            <w:noWrap/>
            <w:vAlign w:val="center"/>
            <w:hideMark/>
          </w:tcPr>
          <w:p w14:paraId="73C162A1" w14:textId="77777777" w:rsidR="007B58F8" w:rsidRPr="007B58F8" w:rsidRDefault="007B58F8" w:rsidP="007B58F8">
            <w:pPr>
              <w:spacing w:line="276" w:lineRule="auto"/>
              <w:jc w:val="center"/>
              <w:rPr>
                <w:color w:val="000000"/>
                <w:sz w:val="22"/>
                <w:szCs w:val="22"/>
              </w:rPr>
            </w:pPr>
            <w:r w:rsidRPr="007B58F8">
              <w:rPr>
                <w:color w:val="000000"/>
                <w:sz w:val="22"/>
                <w:szCs w:val="22"/>
              </w:rPr>
              <w:t>35588,90</w:t>
            </w:r>
          </w:p>
        </w:tc>
        <w:tc>
          <w:tcPr>
            <w:tcW w:w="377" w:type="pct"/>
            <w:tcBorders>
              <w:top w:val="nil"/>
              <w:left w:val="nil"/>
              <w:bottom w:val="single" w:sz="4" w:space="0" w:color="auto"/>
              <w:right w:val="single" w:sz="4" w:space="0" w:color="auto"/>
            </w:tcBorders>
            <w:shd w:val="clear" w:color="000000" w:fill="D9E1F2"/>
            <w:noWrap/>
            <w:vAlign w:val="center"/>
            <w:hideMark/>
          </w:tcPr>
          <w:p w14:paraId="5CF19F7D" w14:textId="77777777" w:rsidR="007B58F8" w:rsidRPr="007B58F8" w:rsidRDefault="007B58F8" w:rsidP="007B58F8">
            <w:pPr>
              <w:spacing w:line="276" w:lineRule="auto"/>
              <w:jc w:val="center"/>
              <w:rPr>
                <w:color w:val="000000"/>
                <w:sz w:val="22"/>
                <w:szCs w:val="22"/>
              </w:rPr>
            </w:pPr>
            <w:r w:rsidRPr="007B58F8">
              <w:rPr>
                <w:color w:val="000000"/>
                <w:sz w:val="22"/>
                <w:szCs w:val="22"/>
              </w:rPr>
              <w:t>37012,45</w:t>
            </w:r>
          </w:p>
        </w:tc>
        <w:tc>
          <w:tcPr>
            <w:tcW w:w="413" w:type="pct"/>
            <w:tcBorders>
              <w:top w:val="nil"/>
              <w:left w:val="nil"/>
              <w:bottom w:val="single" w:sz="4" w:space="0" w:color="auto"/>
              <w:right w:val="single" w:sz="4" w:space="0" w:color="auto"/>
            </w:tcBorders>
            <w:shd w:val="clear" w:color="000000" w:fill="E2EFDA"/>
            <w:noWrap/>
            <w:vAlign w:val="center"/>
            <w:hideMark/>
          </w:tcPr>
          <w:p w14:paraId="3C8078EB" w14:textId="77777777" w:rsidR="007B58F8" w:rsidRPr="007B58F8" w:rsidRDefault="007B58F8" w:rsidP="007B58F8">
            <w:pPr>
              <w:spacing w:line="276" w:lineRule="auto"/>
              <w:jc w:val="center"/>
              <w:rPr>
                <w:color w:val="000000"/>
                <w:sz w:val="22"/>
                <w:szCs w:val="22"/>
              </w:rPr>
            </w:pPr>
            <w:r w:rsidRPr="007B58F8">
              <w:rPr>
                <w:color w:val="000000"/>
                <w:sz w:val="22"/>
                <w:szCs w:val="22"/>
              </w:rPr>
              <w:t>30401,58</w:t>
            </w:r>
          </w:p>
        </w:tc>
        <w:tc>
          <w:tcPr>
            <w:tcW w:w="479" w:type="pct"/>
            <w:tcBorders>
              <w:top w:val="nil"/>
              <w:left w:val="nil"/>
              <w:bottom w:val="single" w:sz="4" w:space="0" w:color="auto"/>
              <w:right w:val="single" w:sz="4" w:space="0" w:color="auto"/>
            </w:tcBorders>
            <w:shd w:val="clear" w:color="000000" w:fill="E2EFDA"/>
            <w:noWrap/>
            <w:vAlign w:val="center"/>
            <w:hideMark/>
          </w:tcPr>
          <w:p w14:paraId="27ABA88A" w14:textId="77777777" w:rsidR="007B58F8" w:rsidRPr="007B58F8" w:rsidRDefault="007B58F8" w:rsidP="007B58F8">
            <w:pPr>
              <w:spacing w:line="276" w:lineRule="auto"/>
              <w:jc w:val="center"/>
              <w:rPr>
                <w:color w:val="000000"/>
                <w:sz w:val="22"/>
                <w:szCs w:val="22"/>
              </w:rPr>
            </w:pPr>
            <w:r w:rsidRPr="007B58F8">
              <w:rPr>
                <w:color w:val="000000"/>
                <w:sz w:val="22"/>
                <w:szCs w:val="22"/>
              </w:rPr>
              <w:t>31708,85</w:t>
            </w:r>
          </w:p>
        </w:tc>
        <w:tc>
          <w:tcPr>
            <w:tcW w:w="377" w:type="pct"/>
            <w:tcBorders>
              <w:top w:val="nil"/>
              <w:left w:val="nil"/>
              <w:bottom w:val="single" w:sz="4" w:space="0" w:color="auto"/>
              <w:right w:val="single" w:sz="4" w:space="0" w:color="auto"/>
            </w:tcBorders>
            <w:shd w:val="clear" w:color="000000" w:fill="E2EFDA"/>
            <w:noWrap/>
            <w:vAlign w:val="center"/>
            <w:hideMark/>
          </w:tcPr>
          <w:p w14:paraId="7F6D6F73" w14:textId="77777777" w:rsidR="007B58F8" w:rsidRPr="007B58F8" w:rsidRDefault="007B58F8" w:rsidP="007B58F8">
            <w:pPr>
              <w:spacing w:line="276" w:lineRule="auto"/>
              <w:jc w:val="center"/>
              <w:rPr>
                <w:color w:val="000000"/>
                <w:sz w:val="22"/>
                <w:szCs w:val="22"/>
              </w:rPr>
            </w:pPr>
            <w:r w:rsidRPr="007B58F8">
              <w:rPr>
                <w:color w:val="000000"/>
                <w:sz w:val="22"/>
                <w:szCs w:val="22"/>
              </w:rPr>
              <w:t>33040,62</w:t>
            </w:r>
          </w:p>
        </w:tc>
        <w:tc>
          <w:tcPr>
            <w:tcW w:w="377" w:type="pct"/>
            <w:tcBorders>
              <w:top w:val="nil"/>
              <w:left w:val="nil"/>
              <w:bottom w:val="single" w:sz="4" w:space="0" w:color="auto"/>
              <w:right w:val="single" w:sz="4" w:space="0" w:color="auto"/>
            </w:tcBorders>
            <w:shd w:val="clear" w:color="000000" w:fill="E2EFDA"/>
            <w:noWrap/>
            <w:vAlign w:val="center"/>
            <w:hideMark/>
          </w:tcPr>
          <w:p w14:paraId="24598D42" w14:textId="77777777" w:rsidR="007B58F8" w:rsidRPr="007B58F8" w:rsidRDefault="007B58F8" w:rsidP="007B58F8">
            <w:pPr>
              <w:spacing w:line="276" w:lineRule="auto"/>
              <w:jc w:val="center"/>
              <w:rPr>
                <w:color w:val="000000"/>
                <w:sz w:val="22"/>
                <w:szCs w:val="22"/>
              </w:rPr>
            </w:pPr>
            <w:r w:rsidRPr="007B58F8">
              <w:rPr>
                <w:color w:val="000000"/>
                <w:sz w:val="22"/>
                <w:szCs w:val="22"/>
              </w:rPr>
              <w:t>34362,24</w:t>
            </w:r>
          </w:p>
        </w:tc>
        <w:tc>
          <w:tcPr>
            <w:tcW w:w="377" w:type="pct"/>
            <w:tcBorders>
              <w:top w:val="nil"/>
              <w:left w:val="nil"/>
              <w:bottom w:val="single" w:sz="4" w:space="0" w:color="auto"/>
              <w:right w:val="single" w:sz="4" w:space="0" w:color="auto"/>
            </w:tcBorders>
            <w:shd w:val="clear" w:color="000000" w:fill="E2EFDA"/>
            <w:noWrap/>
            <w:vAlign w:val="center"/>
            <w:hideMark/>
          </w:tcPr>
          <w:p w14:paraId="1A8CE7D5" w14:textId="77777777" w:rsidR="007B58F8" w:rsidRPr="007B58F8" w:rsidRDefault="007B58F8" w:rsidP="007B58F8">
            <w:pPr>
              <w:spacing w:line="276" w:lineRule="auto"/>
              <w:jc w:val="center"/>
              <w:rPr>
                <w:color w:val="000000"/>
                <w:sz w:val="22"/>
                <w:szCs w:val="22"/>
              </w:rPr>
            </w:pPr>
            <w:r w:rsidRPr="007B58F8">
              <w:rPr>
                <w:color w:val="000000"/>
                <w:sz w:val="22"/>
                <w:szCs w:val="22"/>
              </w:rPr>
              <w:t>35736,73</w:t>
            </w:r>
          </w:p>
        </w:tc>
      </w:tr>
      <w:tr w:rsidR="007B58F8" w:rsidRPr="007B58F8" w14:paraId="136C7E4B"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54A6E9D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413" w:type="pct"/>
            <w:tcBorders>
              <w:top w:val="nil"/>
              <w:left w:val="nil"/>
              <w:bottom w:val="single" w:sz="4" w:space="0" w:color="auto"/>
              <w:right w:val="single" w:sz="4" w:space="0" w:color="auto"/>
            </w:tcBorders>
            <w:shd w:val="clear" w:color="000000" w:fill="D9E1F2"/>
            <w:noWrap/>
            <w:vAlign w:val="center"/>
            <w:hideMark/>
          </w:tcPr>
          <w:p w14:paraId="2265AD22" w14:textId="77777777" w:rsidR="007B58F8" w:rsidRPr="007B58F8" w:rsidRDefault="007B58F8" w:rsidP="007B58F8">
            <w:pPr>
              <w:spacing w:line="276" w:lineRule="auto"/>
              <w:jc w:val="center"/>
              <w:rPr>
                <w:color w:val="000000"/>
                <w:sz w:val="22"/>
                <w:szCs w:val="22"/>
              </w:rPr>
            </w:pPr>
            <w:r w:rsidRPr="007B58F8">
              <w:rPr>
                <w:color w:val="000000"/>
                <w:sz w:val="22"/>
                <w:szCs w:val="22"/>
              </w:rPr>
              <w:t>33758,76</w:t>
            </w:r>
          </w:p>
        </w:tc>
        <w:tc>
          <w:tcPr>
            <w:tcW w:w="377" w:type="pct"/>
            <w:tcBorders>
              <w:top w:val="nil"/>
              <w:left w:val="nil"/>
              <w:bottom w:val="single" w:sz="4" w:space="0" w:color="auto"/>
              <w:right w:val="single" w:sz="4" w:space="0" w:color="auto"/>
            </w:tcBorders>
            <w:shd w:val="clear" w:color="000000" w:fill="D9E1F2"/>
            <w:noWrap/>
            <w:vAlign w:val="center"/>
            <w:hideMark/>
          </w:tcPr>
          <w:p w14:paraId="31AFA487" w14:textId="77777777" w:rsidR="007B58F8" w:rsidRPr="007B58F8" w:rsidRDefault="007B58F8" w:rsidP="007B58F8">
            <w:pPr>
              <w:spacing w:line="276" w:lineRule="auto"/>
              <w:jc w:val="center"/>
              <w:rPr>
                <w:color w:val="000000"/>
                <w:sz w:val="22"/>
                <w:szCs w:val="22"/>
              </w:rPr>
            </w:pPr>
            <w:r w:rsidRPr="007B58F8">
              <w:rPr>
                <w:color w:val="000000"/>
                <w:sz w:val="22"/>
                <w:szCs w:val="22"/>
              </w:rPr>
              <w:t>35210,38</w:t>
            </w:r>
          </w:p>
        </w:tc>
        <w:tc>
          <w:tcPr>
            <w:tcW w:w="428" w:type="pct"/>
            <w:tcBorders>
              <w:top w:val="nil"/>
              <w:left w:val="nil"/>
              <w:bottom w:val="single" w:sz="4" w:space="0" w:color="auto"/>
              <w:right w:val="single" w:sz="4" w:space="0" w:color="auto"/>
            </w:tcBorders>
            <w:shd w:val="clear" w:color="000000" w:fill="D9E1F2"/>
            <w:noWrap/>
            <w:vAlign w:val="center"/>
            <w:hideMark/>
          </w:tcPr>
          <w:p w14:paraId="3A47AB35" w14:textId="77777777" w:rsidR="007B58F8" w:rsidRPr="007B58F8" w:rsidRDefault="007B58F8" w:rsidP="007B58F8">
            <w:pPr>
              <w:spacing w:line="276" w:lineRule="auto"/>
              <w:jc w:val="center"/>
              <w:rPr>
                <w:color w:val="000000"/>
                <w:sz w:val="22"/>
                <w:szCs w:val="22"/>
              </w:rPr>
            </w:pPr>
            <w:r w:rsidRPr="007B58F8">
              <w:rPr>
                <w:color w:val="000000"/>
                <w:sz w:val="22"/>
                <w:szCs w:val="22"/>
              </w:rPr>
              <w:t>36689,22</w:t>
            </w:r>
          </w:p>
        </w:tc>
        <w:tc>
          <w:tcPr>
            <w:tcW w:w="377" w:type="pct"/>
            <w:tcBorders>
              <w:top w:val="nil"/>
              <w:left w:val="nil"/>
              <w:bottom w:val="single" w:sz="4" w:space="0" w:color="auto"/>
              <w:right w:val="single" w:sz="4" w:space="0" w:color="auto"/>
            </w:tcBorders>
            <w:shd w:val="clear" w:color="000000" w:fill="D9E1F2"/>
            <w:noWrap/>
            <w:vAlign w:val="center"/>
            <w:hideMark/>
          </w:tcPr>
          <w:p w14:paraId="6A7FD3C3" w14:textId="77777777" w:rsidR="007B58F8" w:rsidRPr="007B58F8" w:rsidRDefault="007B58F8" w:rsidP="007B58F8">
            <w:pPr>
              <w:spacing w:line="276" w:lineRule="auto"/>
              <w:jc w:val="center"/>
              <w:rPr>
                <w:color w:val="000000"/>
                <w:sz w:val="22"/>
                <w:szCs w:val="22"/>
              </w:rPr>
            </w:pPr>
            <w:r w:rsidRPr="007B58F8">
              <w:rPr>
                <w:color w:val="000000"/>
                <w:sz w:val="22"/>
                <w:szCs w:val="22"/>
              </w:rPr>
              <w:t>38156,79</w:t>
            </w:r>
          </w:p>
        </w:tc>
        <w:tc>
          <w:tcPr>
            <w:tcW w:w="377" w:type="pct"/>
            <w:tcBorders>
              <w:top w:val="nil"/>
              <w:left w:val="nil"/>
              <w:bottom w:val="single" w:sz="4" w:space="0" w:color="auto"/>
              <w:right w:val="single" w:sz="4" w:space="0" w:color="auto"/>
            </w:tcBorders>
            <w:shd w:val="clear" w:color="000000" w:fill="D9E1F2"/>
            <w:noWrap/>
            <w:vAlign w:val="center"/>
            <w:hideMark/>
          </w:tcPr>
          <w:p w14:paraId="44EBD2EE" w14:textId="77777777" w:rsidR="007B58F8" w:rsidRPr="007B58F8" w:rsidRDefault="007B58F8" w:rsidP="007B58F8">
            <w:pPr>
              <w:spacing w:line="276" w:lineRule="auto"/>
              <w:jc w:val="center"/>
              <w:rPr>
                <w:color w:val="000000"/>
                <w:sz w:val="22"/>
                <w:szCs w:val="22"/>
              </w:rPr>
            </w:pPr>
            <w:r w:rsidRPr="007B58F8">
              <w:rPr>
                <w:color w:val="000000"/>
                <w:sz w:val="22"/>
                <w:szCs w:val="22"/>
              </w:rPr>
              <w:t>39683,06</w:t>
            </w:r>
          </w:p>
        </w:tc>
        <w:tc>
          <w:tcPr>
            <w:tcW w:w="413" w:type="pct"/>
            <w:tcBorders>
              <w:top w:val="nil"/>
              <w:left w:val="nil"/>
              <w:bottom w:val="single" w:sz="4" w:space="0" w:color="auto"/>
              <w:right w:val="single" w:sz="4" w:space="0" w:color="auto"/>
            </w:tcBorders>
            <w:shd w:val="clear" w:color="000000" w:fill="E2EFDA"/>
            <w:noWrap/>
            <w:vAlign w:val="center"/>
            <w:hideMark/>
          </w:tcPr>
          <w:p w14:paraId="2607CE4D" w14:textId="77777777" w:rsidR="007B58F8" w:rsidRPr="007B58F8" w:rsidRDefault="007B58F8" w:rsidP="007B58F8">
            <w:pPr>
              <w:spacing w:line="276" w:lineRule="auto"/>
              <w:jc w:val="center"/>
              <w:rPr>
                <w:color w:val="000000"/>
                <w:sz w:val="22"/>
                <w:szCs w:val="22"/>
              </w:rPr>
            </w:pPr>
            <w:r w:rsidRPr="007B58F8">
              <w:rPr>
                <w:color w:val="000000"/>
                <w:sz w:val="22"/>
                <w:szCs w:val="22"/>
              </w:rPr>
              <w:t>32437,56</w:t>
            </w:r>
          </w:p>
        </w:tc>
        <w:tc>
          <w:tcPr>
            <w:tcW w:w="479" w:type="pct"/>
            <w:tcBorders>
              <w:top w:val="nil"/>
              <w:left w:val="nil"/>
              <w:bottom w:val="single" w:sz="4" w:space="0" w:color="auto"/>
              <w:right w:val="single" w:sz="4" w:space="0" w:color="auto"/>
            </w:tcBorders>
            <w:shd w:val="clear" w:color="000000" w:fill="E2EFDA"/>
            <w:noWrap/>
            <w:vAlign w:val="center"/>
            <w:hideMark/>
          </w:tcPr>
          <w:p w14:paraId="148231A6" w14:textId="77777777" w:rsidR="007B58F8" w:rsidRPr="007B58F8" w:rsidRDefault="007B58F8" w:rsidP="007B58F8">
            <w:pPr>
              <w:spacing w:line="276" w:lineRule="auto"/>
              <w:jc w:val="center"/>
              <w:rPr>
                <w:color w:val="000000"/>
                <w:sz w:val="22"/>
                <w:szCs w:val="22"/>
              </w:rPr>
            </w:pPr>
            <w:r w:rsidRPr="007B58F8">
              <w:rPr>
                <w:color w:val="000000"/>
                <w:sz w:val="22"/>
                <w:szCs w:val="22"/>
              </w:rPr>
              <w:t>33832,37</w:t>
            </w:r>
          </w:p>
        </w:tc>
        <w:tc>
          <w:tcPr>
            <w:tcW w:w="377" w:type="pct"/>
            <w:tcBorders>
              <w:top w:val="nil"/>
              <w:left w:val="nil"/>
              <w:bottom w:val="single" w:sz="4" w:space="0" w:color="auto"/>
              <w:right w:val="single" w:sz="4" w:space="0" w:color="auto"/>
            </w:tcBorders>
            <w:shd w:val="clear" w:color="000000" w:fill="E2EFDA"/>
            <w:noWrap/>
            <w:vAlign w:val="center"/>
            <w:hideMark/>
          </w:tcPr>
          <w:p w14:paraId="61B76054" w14:textId="77777777" w:rsidR="007B58F8" w:rsidRPr="007B58F8" w:rsidRDefault="007B58F8" w:rsidP="007B58F8">
            <w:pPr>
              <w:spacing w:line="276" w:lineRule="auto"/>
              <w:jc w:val="center"/>
              <w:rPr>
                <w:color w:val="000000"/>
                <w:sz w:val="22"/>
                <w:szCs w:val="22"/>
              </w:rPr>
            </w:pPr>
            <w:r w:rsidRPr="007B58F8">
              <w:rPr>
                <w:color w:val="000000"/>
                <w:sz w:val="22"/>
                <w:szCs w:val="22"/>
              </w:rPr>
              <w:t>35253,33</w:t>
            </w:r>
          </w:p>
        </w:tc>
        <w:tc>
          <w:tcPr>
            <w:tcW w:w="377" w:type="pct"/>
            <w:tcBorders>
              <w:top w:val="nil"/>
              <w:left w:val="nil"/>
              <w:bottom w:val="single" w:sz="4" w:space="0" w:color="auto"/>
              <w:right w:val="single" w:sz="4" w:space="0" w:color="auto"/>
            </w:tcBorders>
            <w:shd w:val="clear" w:color="000000" w:fill="E2EFDA"/>
            <w:noWrap/>
            <w:vAlign w:val="center"/>
            <w:hideMark/>
          </w:tcPr>
          <w:p w14:paraId="52F76B1A" w14:textId="77777777" w:rsidR="007B58F8" w:rsidRPr="007B58F8" w:rsidRDefault="007B58F8" w:rsidP="007B58F8">
            <w:pPr>
              <w:spacing w:line="276" w:lineRule="auto"/>
              <w:jc w:val="center"/>
              <w:rPr>
                <w:color w:val="000000"/>
                <w:sz w:val="22"/>
                <w:szCs w:val="22"/>
              </w:rPr>
            </w:pPr>
            <w:r w:rsidRPr="007B58F8">
              <w:rPr>
                <w:color w:val="000000"/>
                <w:sz w:val="22"/>
                <w:szCs w:val="22"/>
              </w:rPr>
              <w:t>36663,47</w:t>
            </w:r>
          </w:p>
        </w:tc>
        <w:tc>
          <w:tcPr>
            <w:tcW w:w="377" w:type="pct"/>
            <w:tcBorders>
              <w:top w:val="nil"/>
              <w:left w:val="nil"/>
              <w:bottom w:val="single" w:sz="4" w:space="0" w:color="auto"/>
              <w:right w:val="single" w:sz="4" w:space="0" w:color="auto"/>
            </w:tcBorders>
            <w:shd w:val="clear" w:color="000000" w:fill="E2EFDA"/>
            <w:noWrap/>
            <w:vAlign w:val="center"/>
            <w:hideMark/>
          </w:tcPr>
          <w:p w14:paraId="78D4B68F" w14:textId="77777777" w:rsidR="007B58F8" w:rsidRPr="007B58F8" w:rsidRDefault="007B58F8" w:rsidP="007B58F8">
            <w:pPr>
              <w:spacing w:line="276" w:lineRule="auto"/>
              <w:jc w:val="center"/>
              <w:rPr>
                <w:color w:val="000000"/>
                <w:sz w:val="22"/>
                <w:szCs w:val="22"/>
              </w:rPr>
            </w:pPr>
            <w:r w:rsidRPr="007B58F8">
              <w:rPr>
                <w:color w:val="000000"/>
                <w:sz w:val="22"/>
                <w:szCs w:val="22"/>
              </w:rPr>
              <w:t>38130,01</w:t>
            </w:r>
          </w:p>
        </w:tc>
      </w:tr>
      <w:tr w:rsidR="007B58F8" w:rsidRPr="007B58F8" w14:paraId="29800BD7"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bottom"/>
            <w:hideMark/>
          </w:tcPr>
          <w:p w14:paraId="4435BDEA"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413" w:type="pct"/>
            <w:tcBorders>
              <w:top w:val="nil"/>
              <w:left w:val="nil"/>
              <w:bottom w:val="single" w:sz="4" w:space="0" w:color="auto"/>
              <w:right w:val="single" w:sz="4" w:space="0" w:color="auto"/>
            </w:tcBorders>
            <w:shd w:val="clear" w:color="000000" w:fill="D9E1F2"/>
            <w:noWrap/>
            <w:vAlign w:val="center"/>
            <w:hideMark/>
          </w:tcPr>
          <w:p w14:paraId="5CC39C7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101929,335</w:t>
            </w:r>
          </w:p>
        </w:tc>
        <w:tc>
          <w:tcPr>
            <w:tcW w:w="377" w:type="pct"/>
            <w:tcBorders>
              <w:top w:val="nil"/>
              <w:left w:val="nil"/>
              <w:bottom w:val="single" w:sz="4" w:space="0" w:color="auto"/>
              <w:right w:val="single" w:sz="4" w:space="0" w:color="auto"/>
            </w:tcBorders>
            <w:shd w:val="clear" w:color="000000" w:fill="D9E1F2"/>
            <w:noWrap/>
            <w:vAlign w:val="center"/>
            <w:hideMark/>
          </w:tcPr>
          <w:p w14:paraId="57564EA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106312,30</w:t>
            </w:r>
          </w:p>
        </w:tc>
        <w:tc>
          <w:tcPr>
            <w:tcW w:w="428" w:type="pct"/>
            <w:tcBorders>
              <w:top w:val="nil"/>
              <w:left w:val="nil"/>
              <w:bottom w:val="single" w:sz="4" w:space="0" w:color="auto"/>
              <w:right w:val="single" w:sz="4" w:space="0" w:color="auto"/>
            </w:tcBorders>
            <w:shd w:val="clear" w:color="000000" w:fill="D9E1F2"/>
            <w:noWrap/>
            <w:vAlign w:val="center"/>
            <w:hideMark/>
          </w:tcPr>
          <w:p w14:paraId="251368A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110777,41</w:t>
            </w:r>
          </w:p>
        </w:tc>
        <w:tc>
          <w:tcPr>
            <w:tcW w:w="377" w:type="pct"/>
            <w:tcBorders>
              <w:top w:val="nil"/>
              <w:left w:val="nil"/>
              <w:bottom w:val="single" w:sz="4" w:space="0" w:color="auto"/>
              <w:right w:val="single" w:sz="4" w:space="0" w:color="auto"/>
            </w:tcBorders>
            <w:shd w:val="clear" w:color="000000" w:fill="D9E1F2"/>
            <w:noWrap/>
            <w:vAlign w:val="center"/>
            <w:hideMark/>
          </w:tcPr>
          <w:p w14:paraId="74A3AE2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115208,51</w:t>
            </w:r>
          </w:p>
        </w:tc>
        <w:tc>
          <w:tcPr>
            <w:tcW w:w="377" w:type="pct"/>
            <w:tcBorders>
              <w:top w:val="nil"/>
              <w:left w:val="nil"/>
              <w:bottom w:val="single" w:sz="4" w:space="0" w:color="auto"/>
              <w:right w:val="single" w:sz="4" w:space="0" w:color="auto"/>
            </w:tcBorders>
            <w:shd w:val="clear" w:color="000000" w:fill="D9E1F2"/>
            <w:noWrap/>
            <w:vAlign w:val="center"/>
            <w:hideMark/>
          </w:tcPr>
          <w:p w14:paraId="465D114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119816,85</w:t>
            </w:r>
          </w:p>
        </w:tc>
        <w:tc>
          <w:tcPr>
            <w:tcW w:w="413" w:type="pct"/>
            <w:tcBorders>
              <w:top w:val="nil"/>
              <w:left w:val="nil"/>
              <w:bottom w:val="single" w:sz="4" w:space="0" w:color="auto"/>
              <w:right w:val="single" w:sz="4" w:space="0" w:color="auto"/>
            </w:tcBorders>
            <w:shd w:val="clear" w:color="000000" w:fill="E2EFDA"/>
            <w:noWrap/>
            <w:vAlign w:val="center"/>
            <w:hideMark/>
          </w:tcPr>
          <w:p w14:paraId="7B6D3F4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100435,122</w:t>
            </w:r>
          </w:p>
        </w:tc>
        <w:tc>
          <w:tcPr>
            <w:tcW w:w="479" w:type="pct"/>
            <w:tcBorders>
              <w:top w:val="nil"/>
              <w:left w:val="nil"/>
              <w:bottom w:val="single" w:sz="4" w:space="0" w:color="auto"/>
              <w:right w:val="single" w:sz="4" w:space="0" w:color="auto"/>
            </w:tcBorders>
            <w:shd w:val="clear" w:color="000000" w:fill="E2EFDA"/>
            <w:noWrap/>
            <w:vAlign w:val="center"/>
            <w:hideMark/>
          </w:tcPr>
          <w:p w14:paraId="2921D9F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104753,83</w:t>
            </w:r>
          </w:p>
        </w:tc>
        <w:tc>
          <w:tcPr>
            <w:tcW w:w="377" w:type="pct"/>
            <w:tcBorders>
              <w:top w:val="nil"/>
              <w:left w:val="nil"/>
              <w:bottom w:val="single" w:sz="4" w:space="0" w:color="auto"/>
              <w:right w:val="single" w:sz="4" w:space="0" w:color="auto"/>
            </w:tcBorders>
            <w:shd w:val="clear" w:color="000000" w:fill="E2EFDA"/>
            <w:noWrap/>
            <w:vAlign w:val="center"/>
            <w:hideMark/>
          </w:tcPr>
          <w:p w14:paraId="12B2C74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109153,49</w:t>
            </w:r>
          </w:p>
        </w:tc>
        <w:tc>
          <w:tcPr>
            <w:tcW w:w="377" w:type="pct"/>
            <w:tcBorders>
              <w:top w:val="nil"/>
              <w:left w:val="nil"/>
              <w:bottom w:val="single" w:sz="4" w:space="0" w:color="auto"/>
              <w:right w:val="single" w:sz="4" w:space="0" w:color="auto"/>
            </w:tcBorders>
            <w:shd w:val="clear" w:color="000000" w:fill="E2EFDA"/>
            <w:noWrap/>
            <w:vAlign w:val="center"/>
            <w:hideMark/>
          </w:tcPr>
          <w:p w14:paraId="6F9472C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113519,63</w:t>
            </w:r>
          </w:p>
        </w:tc>
        <w:tc>
          <w:tcPr>
            <w:tcW w:w="377" w:type="pct"/>
            <w:tcBorders>
              <w:top w:val="nil"/>
              <w:left w:val="nil"/>
              <w:bottom w:val="single" w:sz="4" w:space="0" w:color="auto"/>
              <w:right w:val="single" w:sz="4" w:space="0" w:color="auto"/>
            </w:tcBorders>
            <w:shd w:val="clear" w:color="000000" w:fill="E2EFDA"/>
            <w:noWrap/>
            <w:vAlign w:val="center"/>
            <w:hideMark/>
          </w:tcPr>
          <w:p w14:paraId="2D04BAD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118060,42</w:t>
            </w:r>
          </w:p>
        </w:tc>
      </w:tr>
    </w:tbl>
    <w:p w14:paraId="3053131E" w14:textId="77777777" w:rsidR="007B58F8" w:rsidRPr="007B58F8" w:rsidRDefault="007B58F8" w:rsidP="007B58F8">
      <w:pPr>
        <w:autoSpaceDE w:val="0"/>
        <w:autoSpaceDN w:val="0"/>
        <w:adjustRightInd w:val="0"/>
        <w:ind w:firstLine="540"/>
        <w:jc w:val="right"/>
        <w:rPr>
          <w:bCs/>
        </w:rPr>
      </w:pPr>
    </w:p>
    <w:p w14:paraId="7E1141D5" w14:textId="77777777" w:rsidR="007B58F8" w:rsidRPr="007B58F8" w:rsidRDefault="007B58F8" w:rsidP="007B58F8">
      <w:pPr>
        <w:autoSpaceDE w:val="0"/>
        <w:autoSpaceDN w:val="0"/>
        <w:adjustRightInd w:val="0"/>
        <w:ind w:firstLine="540"/>
        <w:jc w:val="center"/>
        <w:rPr>
          <w:b/>
          <w:bCs/>
          <w:sz w:val="28"/>
        </w:rPr>
      </w:pPr>
      <w:r w:rsidRPr="007B58F8">
        <w:rPr>
          <w:sz w:val="29"/>
          <w:szCs w:val="29"/>
          <w:lang w:val="x-none" w:eastAsia="x-none"/>
        </w:rPr>
        <w:br w:type="page"/>
      </w:r>
      <w:r w:rsidRPr="007B58F8">
        <w:rPr>
          <w:b/>
          <w:bCs/>
          <w:sz w:val="28"/>
        </w:rPr>
        <w:lastRenderedPageBreak/>
        <w:t xml:space="preserve">Стоимость строительства сетей водоснабжения закрытым способом в сухом грунте </w:t>
      </w:r>
      <w:r w:rsidRPr="007B58F8">
        <w:rPr>
          <w:b/>
          <w:bCs/>
          <w:sz w:val="28"/>
        </w:rPr>
        <w:br/>
        <w:t>по предложению РЭК Кузбасса</w:t>
      </w:r>
    </w:p>
    <w:p w14:paraId="771783B5" w14:textId="77777777" w:rsidR="007B58F8" w:rsidRPr="007B58F8" w:rsidRDefault="007B58F8" w:rsidP="007B58F8">
      <w:pPr>
        <w:autoSpaceDE w:val="0"/>
        <w:autoSpaceDN w:val="0"/>
        <w:adjustRightInd w:val="0"/>
        <w:ind w:firstLine="540"/>
        <w:jc w:val="right"/>
        <w:rPr>
          <w:sz w:val="18"/>
          <w:szCs w:val="29"/>
          <w:lang w:val="x-none" w:eastAsia="x-none"/>
        </w:rPr>
      </w:pPr>
    </w:p>
    <w:p w14:paraId="5C24B65B" w14:textId="77777777" w:rsidR="007B58F8" w:rsidRPr="007B58F8" w:rsidRDefault="007B58F8" w:rsidP="007B58F8">
      <w:pPr>
        <w:autoSpaceDE w:val="0"/>
        <w:autoSpaceDN w:val="0"/>
        <w:adjustRightInd w:val="0"/>
        <w:ind w:firstLine="540"/>
        <w:jc w:val="right"/>
        <w:rPr>
          <w:bCs/>
        </w:rPr>
      </w:pPr>
      <w:r w:rsidRPr="007B58F8">
        <w:rPr>
          <w:bCs/>
        </w:rPr>
        <w:t xml:space="preserve"> тыс. руб. за 1 км. без НДС</w:t>
      </w:r>
    </w:p>
    <w:tbl>
      <w:tblPr>
        <w:tblW w:w="5000" w:type="pct"/>
        <w:tblLook w:val="04A0" w:firstRow="1" w:lastRow="0" w:firstColumn="1" w:lastColumn="0" w:noHBand="0" w:noVBand="1"/>
      </w:tblPr>
      <w:tblGrid>
        <w:gridCol w:w="3162"/>
        <w:gridCol w:w="1151"/>
        <w:gridCol w:w="1133"/>
        <w:gridCol w:w="1460"/>
        <w:gridCol w:w="1041"/>
        <w:gridCol w:w="1041"/>
        <w:gridCol w:w="1151"/>
        <w:gridCol w:w="1606"/>
        <w:gridCol w:w="1158"/>
        <w:gridCol w:w="1041"/>
        <w:gridCol w:w="1041"/>
      </w:tblGrid>
      <w:tr w:rsidR="007B58F8" w:rsidRPr="007B58F8" w14:paraId="6DA71EA7" w14:textId="77777777" w:rsidTr="005048A7">
        <w:trPr>
          <w:trHeight w:val="300"/>
        </w:trPr>
        <w:tc>
          <w:tcPr>
            <w:tcW w:w="1058"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774A7CA"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42" w:type="pct"/>
            <w:gridSpan w:val="10"/>
            <w:tcBorders>
              <w:top w:val="single" w:sz="4" w:space="0" w:color="auto"/>
              <w:left w:val="nil"/>
              <w:bottom w:val="single" w:sz="4" w:space="0" w:color="auto"/>
              <w:right w:val="single" w:sz="4" w:space="0" w:color="auto"/>
            </w:tcBorders>
            <w:shd w:val="clear" w:color="000000" w:fill="D9E1F2"/>
            <w:vAlign w:val="center"/>
            <w:hideMark/>
          </w:tcPr>
          <w:p w14:paraId="2155A4FC" w14:textId="77777777" w:rsidR="007B58F8" w:rsidRPr="007B58F8" w:rsidRDefault="007B58F8" w:rsidP="007B58F8">
            <w:pPr>
              <w:jc w:val="center"/>
              <w:rPr>
                <w:b/>
                <w:bCs/>
                <w:color w:val="000000"/>
                <w:sz w:val="22"/>
                <w:szCs w:val="22"/>
              </w:rPr>
            </w:pPr>
            <w:r w:rsidRPr="007B58F8">
              <w:rPr>
                <w:b/>
                <w:bCs/>
                <w:color w:val="000000"/>
                <w:sz w:val="22"/>
                <w:szCs w:val="22"/>
              </w:rPr>
              <w:t>Закрытым способом в сухом грунте</w:t>
            </w:r>
          </w:p>
        </w:tc>
      </w:tr>
      <w:tr w:rsidR="007B58F8" w:rsidRPr="007B58F8" w14:paraId="1780236D" w14:textId="77777777" w:rsidTr="005048A7">
        <w:trPr>
          <w:trHeight w:val="300"/>
        </w:trPr>
        <w:tc>
          <w:tcPr>
            <w:tcW w:w="1058" w:type="pct"/>
            <w:vMerge/>
            <w:tcBorders>
              <w:top w:val="single" w:sz="4" w:space="0" w:color="auto"/>
              <w:left w:val="single" w:sz="4" w:space="0" w:color="auto"/>
              <w:bottom w:val="single" w:sz="4" w:space="0" w:color="auto"/>
              <w:right w:val="single" w:sz="4" w:space="0" w:color="auto"/>
            </w:tcBorders>
            <w:vAlign w:val="center"/>
            <w:hideMark/>
          </w:tcPr>
          <w:p w14:paraId="3F4FD4F8" w14:textId="77777777" w:rsidR="007B58F8" w:rsidRPr="007B58F8" w:rsidRDefault="007B58F8" w:rsidP="007B58F8">
            <w:pPr>
              <w:rPr>
                <w:color w:val="000000"/>
                <w:sz w:val="22"/>
                <w:szCs w:val="22"/>
              </w:rPr>
            </w:pPr>
          </w:p>
        </w:tc>
        <w:tc>
          <w:tcPr>
            <w:tcW w:w="1942" w:type="pct"/>
            <w:gridSpan w:val="5"/>
            <w:tcBorders>
              <w:top w:val="single" w:sz="4" w:space="0" w:color="auto"/>
              <w:left w:val="nil"/>
              <w:bottom w:val="single" w:sz="4" w:space="0" w:color="auto"/>
              <w:right w:val="single" w:sz="4" w:space="0" w:color="auto"/>
            </w:tcBorders>
            <w:shd w:val="clear" w:color="000000" w:fill="D9E1F2"/>
            <w:vAlign w:val="center"/>
            <w:hideMark/>
          </w:tcPr>
          <w:p w14:paraId="74AA01F0"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2000" w:type="pct"/>
            <w:gridSpan w:val="5"/>
            <w:tcBorders>
              <w:top w:val="single" w:sz="4" w:space="0" w:color="auto"/>
              <w:left w:val="nil"/>
              <w:bottom w:val="single" w:sz="4" w:space="0" w:color="auto"/>
              <w:right w:val="single" w:sz="4" w:space="0" w:color="auto"/>
            </w:tcBorders>
            <w:shd w:val="clear" w:color="000000" w:fill="D9E1F2"/>
            <w:vAlign w:val="center"/>
            <w:hideMark/>
          </w:tcPr>
          <w:p w14:paraId="391937D8"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21C44BAC"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29DBCACA"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6FFF7814" w14:textId="77777777" w:rsidR="007B58F8" w:rsidRPr="007B58F8" w:rsidRDefault="007B58F8" w:rsidP="007B58F8">
            <w:pPr>
              <w:jc w:val="center"/>
              <w:rPr>
                <w:color w:val="000000"/>
                <w:sz w:val="22"/>
                <w:szCs w:val="22"/>
              </w:rPr>
            </w:pPr>
            <w:r w:rsidRPr="007B58F8">
              <w:rPr>
                <w:color w:val="000000"/>
                <w:sz w:val="22"/>
                <w:szCs w:val="22"/>
              </w:rPr>
              <w:t>2021</w:t>
            </w:r>
          </w:p>
        </w:tc>
        <w:tc>
          <w:tcPr>
            <w:tcW w:w="381" w:type="pct"/>
            <w:tcBorders>
              <w:top w:val="nil"/>
              <w:left w:val="nil"/>
              <w:bottom w:val="single" w:sz="4" w:space="0" w:color="auto"/>
              <w:right w:val="single" w:sz="4" w:space="0" w:color="auto"/>
            </w:tcBorders>
            <w:shd w:val="clear" w:color="000000" w:fill="D9E1F2"/>
            <w:vAlign w:val="center"/>
            <w:hideMark/>
          </w:tcPr>
          <w:p w14:paraId="36AE8928" w14:textId="77777777" w:rsidR="007B58F8" w:rsidRPr="007B58F8" w:rsidRDefault="007B58F8" w:rsidP="007B58F8">
            <w:pPr>
              <w:jc w:val="center"/>
              <w:rPr>
                <w:color w:val="000000"/>
                <w:sz w:val="22"/>
                <w:szCs w:val="22"/>
              </w:rPr>
            </w:pPr>
            <w:r w:rsidRPr="007B58F8">
              <w:rPr>
                <w:color w:val="000000"/>
                <w:sz w:val="22"/>
                <w:szCs w:val="22"/>
              </w:rPr>
              <w:t>2022</w:t>
            </w:r>
          </w:p>
        </w:tc>
        <w:tc>
          <w:tcPr>
            <w:tcW w:w="490" w:type="pct"/>
            <w:tcBorders>
              <w:top w:val="nil"/>
              <w:left w:val="nil"/>
              <w:bottom w:val="single" w:sz="4" w:space="0" w:color="auto"/>
              <w:right w:val="single" w:sz="4" w:space="0" w:color="auto"/>
            </w:tcBorders>
            <w:shd w:val="clear" w:color="000000" w:fill="D9E1F2"/>
            <w:vAlign w:val="center"/>
            <w:hideMark/>
          </w:tcPr>
          <w:p w14:paraId="60D0A0F7"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D9E1F2"/>
            <w:noWrap/>
            <w:vAlign w:val="center"/>
            <w:hideMark/>
          </w:tcPr>
          <w:p w14:paraId="3EBC10FA" w14:textId="77777777" w:rsidR="007B58F8" w:rsidRPr="007B58F8" w:rsidRDefault="007B58F8" w:rsidP="007B58F8">
            <w:pPr>
              <w:jc w:val="center"/>
              <w:rPr>
                <w:color w:val="000000"/>
                <w:sz w:val="22"/>
                <w:szCs w:val="22"/>
              </w:rPr>
            </w:pPr>
            <w:r w:rsidRPr="007B58F8">
              <w:rPr>
                <w:color w:val="000000"/>
                <w:sz w:val="22"/>
                <w:szCs w:val="22"/>
              </w:rPr>
              <w:t>2024</w:t>
            </w:r>
          </w:p>
        </w:tc>
        <w:tc>
          <w:tcPr>
            <w:tcW w:w="345" w:type="pct"/>
            <w:tcBorders>
              <w:top w:val="nil"/>
              <w:left w:val="nil"/>
              <w:bottom w:val="single" w:sz="4" w:space="0" w:color="auto"/>
              <w:right w:val="single" w:sz="4" w:space="0" w:color="auto"/>
            </w:tcBorders>
            <w:shd w:val="clear" w:color="000000" w:fill="D9E1F2"/>
            <w:noWrap/>
            <w:vAlign w:val="center"/>
            <w:hideMark/>
          </w:tcPr>
          <w:p w14:paraId="4FE41A37" w14:textId="77777777" w:rsidR="007B58F8" w:rsidRPr="007B58F8" w:rsidRDefault="007B58F8" w:rsidP="007B58F8">
            <w:pPr>
              <w:jc w:val="center"/>
              <w:rPr>
                <w:color w:val="000000"/>
                <w:sz w:val="22"/>
                <w:szCs w:val="22"/>
              </w:rPr>
            </w:pPr>
            <w:r w:rsidRPr="007B58F8">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7CCE902F" w14:textId="77777777" w:rsidR="007B58F8" w:rsidRPr="007B58F8" w:rsidRDefault="007B58F8" w:rsidP="007B58F8">
            <w:pPr>
              <w:jc w:val="center"/>
              <w:rPr>
                <w:color w:val="000000"/>
                <w:sz w:val="22"/>
                <w:szCs w:val="22"/>
              </w:rPr>
            </w:pPr>
            <w:r w:rsidRPr="007B58F8">
              <w:rPr>
                <w:color w:val="000000"/>
                <w:sz w:val="22"/>
                <w:szCs w:val="22"/>
              </w:rPr>
              <w:t>2021</w:t>
            </w:r>
          </w:p>
        </w:tc>
        <w:tc>
          <w:tcPr>
            <w:tcW w:w="539" w:type="pct"/>
            <w:tcBorders>
              <w:top w:val="nil"/>
              <w:left w:val="nil"/>
              <w:bottom w:val="single" w:sz="4" w:space="0" w:color="auto"/>
              <w:right w:val="single" w:sz="4" w:space="0" w:color="auto"/>
            </w:tcBorders>
            <w:shd w:val="clear" w:color="000000" w:fill="E2EFDA"/>
            <w:vAlign w:val="center"/>
            <w:hideMark/>
          </w:tcPr>
          <w:p w14:paraId="1B7E63F9" w14:textId="77777777" w:rsidR="007B58F8" w:rsidRPr="007B58F8" w:rsidRDefault="007B58F8" w:rsidP="007B58F8">
            <w:pPr>
              <w:jc w:val="center"/>
              <w:rPr>
                <w:color w:val="000000"/>
                <w:sz w:val="22"/>
                <w:szCs w:val="22"/>
              </w:rPr>
            </w:pPr>
            <w:r w:rsidRPr="007B58F8">
              <w:rPr>
                <w:color w:val="000000"/>
                <w:sz w:val="22"/>
                <w:szCs w:val="22"/>
              </w:rPr>
              <w:t>2022</w:t>
            </w:r>
          </w:p>
        </w:tc>
        <w:tc>
          <w:tcPr>
            <w:tcW w:w="389" w:type="pct"/>
            <w:tcBorders>
              <w:top w:val="nil"/>
              <w:left w:val="nil"/>
              <w:bottom w:val="single" w:sz="4" w:space="0" w:color="auto"/>
              <w:right w:val="single" w:sz="4" w:space="0" w:color="auto"/>
            </w:tcBorders>
            <w:shd w:val="clear" w:color="000000" w:fill="E2EFDA"/>
            <w:vAlign w:val="center"/>
            <w:hideMark/>
          </w:tcPr>
          <w:p w14:paraId="5ACDF589"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E2EFDA"/>
            <w:noWrap/>
            <w:vAlign w:val="center"/>
            <w:hideMark/>
          </w:tcPr>
          <w:p w14:paraId="2A517DCF" w14:textId="77777777" w:rsidR="007B58F8" w:rsidRPr="007B58F8" w:rsidRDefault="007B58F8" w:rsidP="007B58F8">
            <w:pPr>
              <w:jc w:val="center"/>
              <w:rPr>
                <w:color w:val="000000"/>
                <w:sz w:val="22"/>
                <w:szCs w:val="22"/>
              </w:rPr>
            </w:pPr>
            <w:r w:rsidRPr="007B58F8">
              <w:rPr>
                <w:color w:val="000000"/>
                <w:sz w:val="22"/>
                <w:szCs w:val="22"/>
              </w:rPr>
              <w:t>2024</w:t>
            </w:r>
          </w:p>
        </w:tc>
        <w:tc>
          <w:tcPr>
            <w:tcW w:w="346" w:type="pct"/>
            <w:tcBorders>
              <w:top w:val="nil"/>
              <w:left w:val="nil"/>
              <w:bottom w:val="single" w:sz="4" w:space="0" w:color="auto"/>
              <w:right w:val="single" w:sz="4" w:space="0" w:color="auto"/>
            </w:tcBorders>
            <w:shd w:val="clear" w:color="000000" w:fill="E2EFDA"/>
            <w:noWrap/>
            <w:vAlign w:val="center"/>
            <w:hideMark/>
          </w:tcPr>
          <w:p w14:paraId="13543D67"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6E82E8A3"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0297C241"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381" w:type="pct"/>
            <w:tcBorders>
              <w:top w:val="nil"/>
              <w:left w:val="nil"/>
              <w:bottom w:val="single" w:sz="4" w:space="0" w:color="auto"/>
              <w:right w:val="single" w:sz="4" w:space="0" w:color="auto"/>
            </w:tcBorders>
            <w:shd w:val="clear" w:color="000000" w:fill="D9E1F2"/>
            <w:noWrap/>
            <w:vAlign w:val="center"/>
            <w:hideMark/>
          </w:tcPr>
          <w:p w14:paraId="1303F701" w14:textId="77777777" w:rsidR="007B58F8" w:rsidRPr="007B58F8" w:rsidRDefault="007B58F8" w:rsidP="007B58F8">
            <w:pPr>
              <w:jc w:val="center"/>
              <w:rPr>
                <w:color w:val="000000"/>
                <w:sz w:val="22"/>
                <w:szCs w:val="22"/>
              </w:rPr>
            </w:pPr>
            <w:r w:rsidRPr="007B58F8">
              <w:rPr>
                <w:color w:val="000000"/>
                <w:sz w:val="22"/>
                <w:szCs w:val="22"/>
              </w:rPr>
              <w:t>9926,62</w:t>
            </w:r>
          </w:p>
        </w:tc>
        <w:tc>
          <w:tcPr>
            <w:tcW w:w="381" w:type="pct"/>
            <w:tcBorders>
              <w:top w:val="nil"/>
              <w:left w:val="nil"/>
              <w:bottom w:val="single" w:sz="4" w:space="0" w:color="auto"/>
              <w:right w:val="single" w:sz="4" w:space="0" w:color="auto"/>
            </w:tcBorders>
            <w:shd w:val="clear" w:color="000000" w:fill="D9E1F2"/>
            <w:noWrap/>
            <w:vAlign w:val="center"/>
            <w:hideMark/>
          </w:tcPr>
          <w:p w14:paraId="1A27AE78" w14:textId="77777777" w:rsidR="007B58F8" w:rsidRPr="007B58F8" w:rsidRDefault="007B58F8" w:rsidP="007B58F8">
            <w:pPr>
              <w:spacing w:line="276" w:lineRule="auto"/>
              <w:jc w:val="center"/>
              <w:rPr>
                <w:color w:val="000000"/>
                <w:sz w:val="22"/>
                <w:szCs w:val="22"/>
              </w:rPr>
            </w:pPr>
            <w:r w:rsidRPr="007B58F8">
              <w:rPr>
                <w:color w:val="000000"/>
                <w:sz w:val="22"/>
                <w:szCs w:val="22"/>
              </w:rPr>
              <w:t>10353,46</w:t>
            </w:r>
          </w:p>
        </w:tc>
        <w:tc>
          <w:tcPr>
            <w:tcW w:w="490" w:type="pct"/>
            <w:tcBorders>
              <w:top w:val="nil"/>
              <w:left w:val="nil"/>
              <w:bottom w:val="single" w:sz="4" w:space="0" w:color="auto"/>
              <w:right w:val="single" w:sz="4" w:space="0" w:color="auto"/>
            </w:tcBorders>
            <w:shd w:val="clear" w:color="000000" w:fill="D9E1F2"/>
            <w:noWrap/>
            <w:vAlign w:val="center"/>
            <w:hideMark/>
          </w:tcPr>
          <w:p w14:paraId="7F5CF88C" w14:textId="77777777" w:rsidR="007B58F8" w:rsidRPr="007B58F8" w:rsidRDefault="007B58F8" w:rsidP="007B58F8">
            <w:pPr>
              <w:spacing w:line="276" w:lineRule="auto"/>
              <w:jc w:val="center"/>
              <w:rPr>
                <w:color w:val="000000"/>
                <w:sz w:val="22"/>
                <w:szCs w:val="22"/>
              </w:rPr>
            </w:pPr>
            <w:r w:rsidRPr="007B58F8">
              <w:rPr>
                <w:color w:val="000000"/>
                <w:sz w:val="22"/>
                <w:szCs w:val="22"/>
              </w:rPr>
              <w:t>10788,31</w:t>
            </w:r>
          </w:p>
        </w:tc>
        <w:tc>
          <w:tcPr>
            <w:tcW w:w="345" w:type="pct"/>
            <w:tcBorders>
              <w:top w:val="nil"/>
              <w:left w:val="nil"/>
              <w:bottom w:val="single" w:sz="4" w:space="0" w:color="auto"/>
              <w:right w:val="single" w:sz="4" w:space="0" w:color="auto"/>
            </w:tcBorders>
            <w:shd w:val="clear" w:color="000000" w:fill="D9E1F2"/>
            <w:noWrap/>
            <w:vAlign w:val="center"/>
            <w:hideMark/>
          </w:tcPr>
          <w:p w14:paraId="2CB81396" w14:textId="77777777" w:rsidR="007B58F8" w:rsidRPr="007B58F8" w:rsidRDefault="007B58F8" w:rsidP="007B58F8">
            <w:pPr>
              <w:spacing w:line="276" w:lineRule="auto"/>
              <w:jc w:val="center"/>
              <w:rPr>
                <w:color w:val="000000"/>
                <w:sz w:val="22"/>
                <w:szCs w:val="22"/>
              </w:rPr>
            </w:pPr>
            <w:r w:rsidRPr="007B58F8">
              <w:rPr>
                <w:color w:val="000000"/>
                <w:sz w:val="22"/>
                <w:szCs w:val="22"/>
              </w:rPr>
              <w:t>11219,84</w:t>
            </w:r>
          </w:p>
        </w:tc>
        <w:tc>
          <w:tcPr>
            <w:tcW w:w="345" w:type="pct"/>
            <w:tcBorders>
              <w:top w:val="nil"/>
              <w:left w:val="nil"/>
              <w:bottom w:val="single" w:sz="4" w:space="0" w:color="auto"/>
              <w:right w:val="single" w:sz="4" w:space="0" w:color="auto"/>
            </w:tcBorders>
            <w:shd w:val="clear" w:color="000000" w:fill="D9E1F2"/>
            <w:noWrap/>
            <w:vAlign w:val="center"/>
            <w:hideMark/>
          </w:tcPr>
          <w:p w14:paraId="2CD43DBB" w14:textId="77777777" w:rsidR="007B58F8" w:rsidRPr="007B58F8" w:rsidRDefault="007B58F8" w:rsidP="007B58F8">
            <w:pPr>
              <w:spacing w:line="276" w:lineRule="auto"/>
              <w:jc w:val="center"/>
              <w:rPr>
                <w:color w:val="000000"/>
                <w:sz w:val="22"/>
                <w:szCs w:val="22"/>
              </w:rPr>
            </w:pPr>
            <w:r w:rsidRPr="007B58F8">
              <w:rPr>
                <w:color w:val="000000"/>
                <w:sz w:val="22"/>
                <w:szCs w:val="22"/>
              </w:rPr>
              <w:t>11668,63</w:t>
            </w:r>
          </w:p>
        </w:tc>
        <w:tc>
          <w:tcPr>
            <w:tcW w:w="381" w:type="pct"/>
            <w:tcBorders>
              <w:top w:val="nil"/>
              <w:left w:val="nil"/>
              <w:bottom w:val="single" w:sz="4" w:space="0" w:color="auto"/>
              <w:right w:val="single" w:sz="4" w:space="0" w:color="auto"/>
            </w:tcBorders>
            <w:shd w:val="clear" w:color="000000" w:fill="E2EFDA"/>
            <w:noWrap/>
            <w:vAlign w:val="center"/>
            <w:hideMark/>
          </w:tcPr>
          <w:p w14:paraId="6550F969" w14:textId="77777777" w:rsidR="007B58F8" w:rsidRPr="007B58F8" w:rsidRDefault="007B58F8" w:rsidP="007B58F8">
            <w:pPr>
              <w:spacing w:line="276" w:lineRule="auto"/>
              <w:jc w:val="center"/>
              <w:rPr>
                <w:color w:val="000000"/>
                <w:sz w:val="22"/>
                <w:szCs w:val="22"/>
              </w:rPr>
            </w:pPr>
            <w:r w:rsidRPr="007B58F8">
              <w:rPr>
                <w:color w:val="000000"/>
                <w:sz w:val="22"/>
                <w:szCs w:val="22"/>
              </w:rPr>
              <w:t>9490,06</w:t>
            </w:r>
          </w:p>
        </w:tc>
        <w:tc>
          <w:tcPr>
            <w:tcW w:w="539" w:type="pct"/>
            <w:tcBorders>
              <w:top w:val="nil"/>
              <w:left w:val="nil"/>
              <w:bottom w:val="single" w:sz="4" w:space="0" w:color="auto"/>
              <w:right w:val="single" w:sz="4" w:space="0" w:color="auto"/>
            </w:tcBorders>
            <w:shd w:val="clear" w:color="000000" w:fill="E2EFDA"/>
            <w:noWrap/>
            <w:vAlign w:val="center"/>
            <w:hideMark/>
          </w:tcPr>
          <w:p w14:paraId="6E7D201C" w14:textId="77777777" w:rsidR="007B58F8" w:rsidRPr="007B58F8" w:rsidRDefault="007B58F8" w:rsidP="007B58F8">
            <w:pPr>
              <w:spacing w:line="276" w:lineRule="auto"/>
              <w:jc w:val="center"/>
              <w:rPr>
                <w:color w:val="000000"/>
                <w:sz w:val="22"/>
                <w:szCs w:val="22"/>
              </w:rPr>
            </w:pPr>
            <w:r w:rsidRPr="007B58F8">
              <w:rPr>
                <w:color w:val="000000"/>
                <w:sz w:val="22"/>
                <w:szCs w:val="22"/>
              </w:rPr>
              <w:t>9898,13</w:t>
            </w:r>
          </w:p>
        </w:tc>
        <w:tc>
          <w:tcPr>
            <w:tcW w:w="389" w:type="pct"/>
            <w:tcBorders>
              <w:top w:val="nil"/>
              <w:left w:val="nil"/>
              <w:bottom w:val="single" w:sz="4" w:space="0" w:color="auto"/>
              <w:right w:val="single" w:sz="4" w:space="0" w:color="auto"/>
            </w:tcBorders>
            <w:shd w:val="clear" w:color="000000" w:fill="E2EFDA"/>
            <w:noWrap/>
            <w:vAlign w:val="center"/>
            <w:hideMark/>
          </w:tcPr>
          <w:p w14:paraId="5145D2C0" w14:textId="77777777" w:rsidR="007B58F8" w:rsidRPr="007B58F8" w:rsidRDefault="007B58F8" w:rsidP="007B58F8">
            <w:pPr>
              <w:spacing w:line="276" w:lineRule="auto"/>
              <w:jc w:val="center"/>
              <w:rPr>
                <w:color w:val="000000"/>
                <w:sz w:val="22"/>
                <w:szCs w:val="22"/>
              </w:rPr>
            </w:pPr>
            <w:r w:rsidRPr="007B58F8">
              <w:rPr>
                <w:color w:val="000000"/>
                <w:sz w:val="22"/>
                <w:szCs w:val="22"/>
              </w:rPr>
              <w:t>10313,85</w:t>
            </w:r>
          </w:p>
        </w:tc>
        <w:tc>
          <w:tcPr>
            <w:tcW w:w="345" w:type="pct"/>
            <w:tcBorders>
              <w:top w:val="nil"/>
              <w:left w:val="nil"/>
              <w:bottom w:val="single" w:sz="4" w:space="0" w:color="auto"/>
              <w:right w:val="single" w:sz="4" w:space="0" w:color="auto"/>
            </w:tcBorders>
            <w:shd w:val="clear" w:color="000000" w:fill="E2EFDA"/>
            <w:noWrap/>
            <w:vAlign w:val="center"/>
            <w:hideMark/>
          </w:tcPr>
          <w:p w14:paraId="7EB2DDE6" w14:textId="77777777" w:rsidR="007B58F8" w:rsidRPr="007B58F8" w:rsidRDefault="007B58F8" w:rsidP="007B58F8">
            <w:pPr>
              <w:spacing w:line="276" w:lineRule="auto"/>
              <w:jc w:val="center"/>
              <w:rPr>
                <w:color w:val="000000"/>
                <w:sz w:val="22"/>
                <w:szCs w:val="22"/>
              </w:rPr>
            </w:pPr>
            <w:r w:rsidRPr="007B58F8">
              <w:rPr>
                <w:color w:val="000000"/>
                <w:sz w:val="22"/>
                <w:szCs w:val="22"/>
              </w:rPr>
              <w:t>10726,41</w:t>
            </w:r>
          </w:p>
        </w:tc>
        <w:tc>
          <w:tcPr>
            <w:tcW w:w="346" w:type="pct"/>
            <w:tcBorders>
              <w:top w:val="nil"/>
              <w:left w:val="nil"/>
              <w:bottom w:val="single" w:sz="4" w:space="0" w:color="auto"/>
              <w:right w:val="single" w:sz="4" w:space="0" w:color="auto"/>
            </w:tcBorders>
            <w:shd w:val="clear" w:color="000000" w:fill="E2EFDA"/>
            <w:noWrap/>
            <w:vAlign w:val="center"/>
            <w:hideMark/>
          </w:tcPr>
          <w:p w14:paraId="2EF7ABB4" w14:textId="77777777" w:rsidR="007B58F8" w:rsidRPr="007B58F8" w:rsidRDefault="007B58F8" w:rsidP="007B58F8">
            <w:pPr>
              <w:spacing w:line="276" w:lineRule="auto"/>
              <w:jc w:val="center"/>
              <w:rPr>
                <w:color w:val="000000"/>
                <w:sz w:val="22"/>
                <w:szCs w:val="22"/>
              </w:rPr>
            </w:pPr>
            <w:r w:rsidRPr="007B58F8">
              <w:rPr>
                <w:color w:val="000000"/>
                <w:sz w:val="22"/>
                <w:szCs w:val="22"/>
              </w:rPr>
              <w:t>11155,46</w:t>
            </w:r>
          </w:p>
        </w:tc>
      </w:tr>
      <w:tr w:rsidR="007B58F8" w:rsidRPr="007B58F8" w14:paraId="2913C9E8"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2F23A3A9"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381" w:type="pct"/>
            <w:tcBorders>
              <w:top w:val="nil"/>
              <w:left w:val="nil"/>
              <w:bottom w:val="single" w:sz="4" w:space="0" w:color="auto"/>
              <w:right w:val="single" w:sz="4" w:space="0" w:color="auto"/>
            </w:tcBorders>
            <w:shd w:val="clear" w:color="000000" w:fill="D9E1F2"/>
            <w:noWrap/>
            <w:vAlign w:val="center"/>
            <w:hideMark/>
          </w:tcPr>
          <w:p w14:paraId="054A5A59" w14:textId="77777777" w:rsidR="007B58F8" w:rsidRPr="007B58F8" w:rsidRDefault="007B58F8" w:rsidP="007B58F8">
            <w:pPr>
              <w:spacing w:line="276" w:lineRule="auto"/>
              <w:jc w:val="center"/>
              <w:rPr>
                <w:color w:val="000000"/>
                <w:sz w:val="22"/>
                <w:szCs w:val="22"/>
              </w:rPr>
            </w:pPr>
            <w:r w:rsidRPr="007B58F8">
              <w:rPr>
                <w:color w:val="000000"/>
                <w:sz w:val="22"/>
                <w:szCs w:val="22"/>
              </w:rPr>
              <w:t>11088,69</w:t>
            </w:r>
          </w:p>
        </w:tc>
        <w:tc>
          <w:tcPr>
            <w:tcW w:w="381" w:type="pct"/>
            <w:tcBorders>
              <w:top w:val="nil"/>
              <w:left w:val="nil"/>
              <w:bottom w:val="single" w:sz="4" w:space="0" w:color="auto"/>
              <w:right w:val="single" w:sz="4" w:space="0" w:color="auto"/>
            </w:tcBorders>
            <w:shd w:val="clear" w:color="000000" w:fill="D9E1F2"/>
            <w:noWrap/>
            <w:vAlign w:val="center"/>
            <w:hideMark/>
          </w:tcPr>
          <w:p w14:paraId="1078B48B" w14:textId="77777777" w:rsidR="007B58F8" w:rsidRPr="007B58F8" w:rsidRDefault="007B58F8" w:rsidP="007B58F8">
            <w:pPr>
              <w:spacing w:line="276" w:lineRule="auto"/>
              <w:jc w:val="center"/>
              <w:rPr>
                <w:color w:val="000000"/>
                <w:sz w:val="22"/>
                <w:szCs w:val="22"/>
              </w:rPr>
            </w:pPr>
            <w:r w:rsidRPr="007B58F8">
              <w:rPr>
                <w:color w:val="000000"/>
                <w:sz w:val="22"/>
                <w:szCs w:val="22"/>
              </w:rPr>
              <w:t>11565,50</w:t>
            </w:r>
          </w:p>
        </w:tc>
        <w:tc>
          <w:tcPr>
            <w:tcW w:w="490" w:type="pct"/>
            <w:tcBorders>
              <w:top w:val="nil"/>
              <w:left w:val="nil"/>
              <w:bottom w:val="single" w:sz="4" w:space="0" w:color="auto"/>
              <w:right w:val="single" w:sz="4" w:space="0" w:color="auto"/>
            </w:tcBorders>
            <w:shd w:val="clear" w:color="000000" w:fill="D9E1F2"/>
            <w:noWrap/>
            <w:vAlign w:val="center"/>
            <w:hideMark/>
          </w:tcPr>
          <w:p w14:paraId="01B2F26B" w14:textId="77777777" w:rsidR="007B58F8" w:rsidRPr="007B58F8" w:rsidRDefault="007B58F8" w:rsidP="007B58F8">
            <w:pPr>
              <w:spacing w:line="276" w:lineRule="auto"/>
              <w:jc w:val="center"/>
              <w:rPr>
                <w:color w:val="000000"/>
                <w:sz w:val="22"/>
                <w:szCs w:val="22"/>
              </w:rPr>
            </w:pPr>
            <w:r w:rsidRPr="007B58F8">
              <w:rPr>
                <w:color w:val="000000"/>
                <w:sz w:val="22"/>
                <w:szCs w:val="22"/>
              </w:rPr>
              <w:t>12051,25</w:t>
            </w:r>
          </w:p>
        </w:tc>
        <w:tc>
          <w:tcPr>
            <w:tcW w:w="345" w:type="pct"/>
            <w:tcBorders>
              <w:top w:val="nil"/>
              <w:left w:val="nil"/>
              <w:bottom w:val="single" w:sz="4" w:space="0" w:color="auto"/>
              <w:right w:val="single" w:sz="4" w:space="0" w:color="auto"/>
            </w:tcBorders>
            <w:shd w:val="clear" w:color="000000" w:fill="D9E1F2"/>
            <w:noWrap/>
            <w:vAlign w:val="center"/>
            <w:hideMark/>
          </w:tcPr>
          <w:p w14:paraId="490AB602" w14:textId="77777777" w:rsidR="007B58F8" w:rsidRPr="007B58F8" w:rsidRDefault="007B58F8" w:rsidP="007B58F8">
            <w:pPr>
              <w:spacing w:line="276" w:lineRule="auto"/>
              <w:jc w:val="center"/>
              <w:rPr>
                <w:color w:val="000000"/>
                <w:sz w:val="22"/>
                <w:szCs w:val="22"/>
              </w:rPr>
            </w:pPr>
            <w:r w:rsidRPr="007B58F8">
              <w:rPr>
                <w:color w:val="000000"/>
                <w:sz w:val="22"/>
                <w:szCs w:val="22"/>
              </w:rPr>
              <w:t>12533,30</w:t>
            </w:r>
          </w:p>
        </w:tc>
        <w:tc>
          <w:tcPr>
            <w:tcW w:w="345" w:type="pct"/>
            <w:tcBorders>
              <w:top w:val="nil"/>
              <w:left w:val="nil"/>
              <w:bottom w:val="single" w:sz="4" w:space="0" w:color="auto"/>
              <w:right w:val="single" w:sz="4" w:space="0" w:color="auto"/>
            </w:tcBorders>
            <w:shd w:val="clear" w:color="000000" w:fill="D9E1F2"/>
            <w:noWrap/>
            <w:vAlign w:val="center"/>
            <w:hideMark/>
          </w:tcPr>
          <w:p w14:paraId="3AF53AFA" w14:textId="77777777" w:rsidR="007B58F8" w:rsidRPr="007B58F8" w:rsidRDefault="007B58F8" w:rsidP="007B58F8">
            <w:pPr>
              <w:spacing w:line="276" w:lineRule="auto"/>
              <w:jc w:val="center"/>
              <w:rPr>
                <w:color w:val="000000"/>
                <w:sz w:val="22"/>
                <w:szCs w:val="22"/>
              </w:rPr>
            </w:pPr>
            <w:r w:rsidRPr="007B58F8">
              <w:rPr>
                <w:color w:val="000000"/>
                <w:sz w:val="22"/>
                <w:szCs w:val="22"/>
              </w:rPr>
              <w:t>13034,64</w:t>
            </w:r>
          </w:p>
        </w:tc>
        <w:tc>
          <w:tcPr>
            <w:tcW w:w="381" w:type="pct"/>
            <w:tcBorders>
              <w:top w:val="nil"/>
              <w:left w:val="nil"/>
              <w:bottom w:val="single" w:sz="4" w:space="0" w:color="auto"/>
              <w:right w:val="single" w:sz="4" w:space="0" w:color="auto"/>
            </w:tcBorders>
            <w:shd w:val="clear" w:color="000000" w:fill="E2EFDA"/>
            <w:noWrap/>
            <w:vAlign w:val="center"/>
            <w:hideMark/>
          </w:tcPr>
          <w:p w14:paraId="6CE467E7" w14:textId="77777777" w:rsidR="007B58F8" w:rsidRPr="007B58F8" w:rsidRDefault="007B58F8" w:rsidP="007B58F8">
            <w:pPr>
              <w:spacing w:line="276" w:lineRule="auto"/>
              <w:jc w:val="center"/>
              <w:rPr>
                <w:color w:val="000000"/>
                <w:sz w:val="22"/>
                <w:szCs w:val="22"/>
              </w:rPr>
            </w:pPr>
            <w:r w:rsidRPr="007B58F8">
              <w:rPr>
                <w:color w:val="000000"/>
                <w:sz w:val="22"/>
                <w:szCs w:val="22"/>
              </w:rPr>
              <w:t>10994,17</w:t>
            </w:r>
          </w:p>
        </w:tc>
        <w:tc>
          <w:tcPr>
            <w:tcW w:w="539" w:type="pct"/>
            <w:tcBorders>
              <w:top w:val="nil"/>
              <w:left w:val="nil"/>
              <w:bottom w:val="single" w:sz="4" w:space="0" w:color="auto"/>
              <w:right w:val="single" w:sz="4" w:space="0" w:color="auto"/>
            </w:tcBorders>
            <w:shd w:val="clear" w:color="000000" w:fill="E2EFDA"/>
            <w:noWrap/>
            <w:vAlign w:val="center"/>
            <w:hideMark/>
          </w:tcPr>
          <w:p w14:paraId="1172F604" w14:textId="77777777" w:rsidR="007B58F8" w:rsidRPr="007B58F8" w:rsidRDefault="007B58F8" w:rsidP="007B58F8">
            <w:pPr>
              <w:spacing w:line="276" w:lineRule="auto"/>
              <w:jc w:val="center"/>
              <w:rPr>
                <w:color w:val="000000"/>
                <w:sz w:val="22"/>
                <w:szCs w:val="22"/>
              </w:rPr>
            </w:pPr>
            <w:r w:rsidRPr="007B58F8">
              <w:rPr>
                <w:color w:val="000000"/>
                <w:sz w:val="22"/>
                <w:szCs w:val="22"/>
              </w:rPr>
              <w:t>11466,92</w:t>
            </w:r>
          </w:p>
        </w:tc>
        <w:tc>
          <w:tcPr>
            <w:tcW w:w="389" w:type="pct"/>
            <w:tcBorders>
              <w:top w:val="nil"/>
              <w:left w:val="nil"/>
              <w:bottom w:val="single" w:sz="4" w:space="0" w:color="auto"/>
              <w:right w:val="single" w:sz="4" w:space="0" w:color="auto"/>
            </w:tcBorders>
            <w:shd w:val="clear" w:color="000000" w:fill="E2EFDA"/>
            <w:noWrap/>
            <w:vAlign w:val="center"/>
            <w:hideMark/>
          </w:tcPr>
          <w:p w14:paraId="0254BCEA" w14:textId="77777777" w:rsidR="007B58F8" w:rsidRPr="007B58F8" w:rsidRDefault="007B58F8" w:rsidP="007B58F8">
            <w:pPr>
              <w:spacing w:line="276" w:lineRule="auto"/>
              <w:jc w:val="center"/>
              <w:rPr>
                <w:color w:val="000000"/>
                <w:sz w:val="22"/>
                <w:szCs w:val="22"/>
              </w:rPr>
            </w:pPr>
            <w:r w:rsidRPr="007B58F8">
              <w:rPr>
                <w:color w:val="000000"/>
                <w:sz w:val="22"/>
                <w:szCs w:val="22"/>
              </w:rPr>
              <w:t>11948,53</w:t>
            </w:r>
          </w:p>
        </w:tc>
        <w:tc>
          <w:tcPr>
            <w:tcW w:w="345" w:type="pct"/>
            <w:tcBorders>
              <w:top w:val="nil"/>
              <w:left w:val="nil"/>
              <w:bottom w:val="single" w:sz="4" w:space="0" w:color="auto"/>
              <w:right w:val="single" w:sz="4" w:space="0" w:color="auto"/>
            </w:tcBorders>
            <w:shd w:val="clear" w:color="000000" w:fill="E2EFDA"/>
            <w:noWrap/>
            <w:vAlign w:val="center"/>
            <w:hideMark/>
          </w:tcPr>
          <w:p w14:paraId="07E01F19" w14:textId="77777777" w:rsidR="007B58F8" w:rsidRPr="007B58F8" w:rsidRDefault="007B58F8" w:rsidP="007B58F8">
            <w:pPr>
              <w:spacing w:line="276" w:lineRule="auto"/>
              <w:jc w:val="center"/>
              <w:rPr>
                <w:color w:val="000000"/>
                <w:sz w:val="22"/>
                <w:szCs w:val="22"/>
              </w:rPr>
            </w:pPr>
            <w:r w:rsidRPr="007B58F8">
              <w:rPr>
                <w:color w:val="000000"/>
                <w:sz w:val="22"/>
                <w:szCs w:val="22"/>
              </w:rPr>
              <w:t>12426,48</w:t>
            </w:r>
          </w:p>
        </w:tc>
        <w:tc>
          <w:tcPr>
            <w:tcW w:w="346" w:type="pct"/>
            <w:tcBorders>
              <w:top w:val="nil"/>
              <w:left w:val="nil"/>
              <w:bottom w:val="single" w:sz="4" w:space="0" w:color="auto"/>
              <w:right w:val="single" w:sz="4" w:space="0" w:color="auto"/>
            </w:tcBorders>
            <w:shd w:val="clear" w:color="000000" w:fill="E2EFDA"/>
            <w:noWrap/>
            <w:vAlign w:val="center"/>
            <w:hideMark/>
          </w:tcPr>
          <w:p w14:paraId="3C15BD81" w14:textId="77777777" w:rsidR="007B58F8" w:rsidRPr="007B58F8" w:rsidRDefault="007B58F8" w:rsidP="007B58F8">
            <w:pPr>
              <w:spacing w:line="276" w:lineRule="auto"/>
              <w:jc w:val="center"/>
              <w:rPr>
                <w:color w:val="000000"/>
                <w:sz w:val="22"/>
                <w:szCs w:val="22"/>
              </w:rPr>
            </w:pPr>
            <w:r w:rsidRPr="007B58F8">
              <w:rPr>
                <w:color w:val="000000"/>
                <w:sz w:val="22"/>
                <w:szCs w:val="22"/>
              </w:rPr>
              <w:t>12923,53</w:t>
            </w:r>
          </w:p>
        </w:tc>
      </w:tr>
      <w:tr w:rsidR="007B58F8" w:rsidRPr="007B58F8" w14:paraId="1B929600"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7735A1D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381" w:type="pct"/>
            <w:tcBorders>
              <w:top w:val="nil"/>
              <w:left w:val="nil"/>
              <w:bottom w:val="single" w:sz="4" w:space="0" w:color="auto"/>
              <w:right w:val="single" w:sz="4" w:space="0" w:color="auto"/>
            </w:tcBorders>
            <w:shd w:val="clear" w:color="000000" w:fill="D9E1F2"/>
            <w:noWrap/>
            <w:vAlign w:val="center"/>
            <w:hideMark/>
          </w:tcPr>
          <w:p w14:paraId="5F8ED021" w14:textId="77777777" w:rsidR="007B58F8" w:rsidRPr="007B58F8" w:rsidRDefault="007B58F8" w:rsidP="007B58F8">
            <w:pPr>
              <w:spacing w:line="276" w:lineRule="auto"/>
              <w:jc w:val="center"/>
              <w:rPr>
                <w:color w:val="000000"/>
                <w:sz w:val="22"/>
                <w:szCs w:val="22"/>
              </w:rPr>
            </w:pPr>
            <w:r w:rsidRPr="007B58F8">
              <w:rPr>
                <w:color w:val="000000"/>
                <w:sz w:val="22"/>
                <w:szCs w:val="22"/>
              </w:rPr>
              <w:t>11647,08</w:t>
            </w:r>
          </w:p>
        </w:tc>
        <w:tc>
          <w:tcPr>
            <w:tcW w:w="381" w:type="pct"/>
            <w:tcBorders>
              <w:top w:val="nil"/>
              <w:left w:val="nil"/>
              <w:bottom w:val="single" w:sz="4" w:space="0" w:color="auto"/>
              <w:right w:val="single" w:sz="4" w:space="0" w:color="auto"/>
            </w:tcBorders>
            <w:shd w:val="clear" w:color="000000" w:fill="D9E1F2"/>
            <w:noWrap/>
            <w:vAlign w:val="center"/>
            <w:hideMark/>
          </w:tcPr>
          <w:p w14:paraId="04D37B27" w14:textId="77777777" w:rsidR="007B58F8" w:rsidRPr="007B58F8" w:rsidRDefault="007B58F8" w:rsidP="007B58F8">
            <w:pPr>
              <w:spacing w:line="276" w:lineRule="auto"/>
              <w:jc w:val="center"/>
              <w:rPr>
                <w:color w:val="000000"/>
                <w:sz w:val="22"/>
                <w:szCs w:val="22"/>
              </w:rPr>
            </w:pPr>
            <w:r w:rsidRPr="007B58F8">
              <w:rPr>
                <w:color w:val="000000"/>
                <w:sz w:val="22"/>
                <w:szCs w:val="22"/>
              </w:rPr>
              <w:t>12147,90</w:t>
            </w:r>
          </w:p>
        </w:tc>
        <w:tc>
          <w:tcPr>
            <w:tcW w:w="490" w:type="pct"/>
            <w:tcBorders>
              <w:top w:val="nil"/>
              <w:left w:val="nil"/>
              <w:bottom w:val="single" w:sz="4" w:space="0" w:color="auto"/>
              <w:right w:val="single" w:sz="4" w:space="0" w:color="auto"/>
            </w:tcBorders>
            <w:shd w:val="clear" w:color="000000" w:fill="D9E1F2"/>
            <w:noWrap/>
            <w:vAlign w:val="center"/>
            <w:hideMark/>
          </w:tcPr>
          <w:p w14:paraId="40282FA1" w14:textId="77777777" w:rsidR="007B58F8" w:rsidRPr="007B58F8" w:rsidRDefault="007B58F8" w:rsidP="007B58F8">
            <w:pPr>
              <w:spacing w:line="276" w:lineRule="auto"/>
              <w:jc w:val="center"/>
              <w:rPr>
                <w:color w:val="000000"/>
                <w:sz w:val="22"/>
                <w:szCs w:val="22"/>
              </w:rPr>
            </w:pPr>
            <w:r w:rsidRPr="007B58F8">
              <w:rPr>
                <w:color w:val="000000"/>
                <w:sz w:val="22"/>
                <w:szCs w:val="22"/>
              </w:rPr>
              <w:t>12658,11</w:t>
            </w:r>
          </w:p>
        </w:tc>
        <w:tc>
          <w:tcPr>
            <w:tcW w:w="345" w:type="pct"/>
            <w:tcBorders>
              <w:top w:val="nil"/>
              <w:left w:val="nil"/>
              <w:bottom w:val="single" w:sz="4" w:space="0" w:color="auto"/>
              <w:right w:val="single" w:sz="4" w:space="0" w:color="auto"/>
            </w:tcBorders>
            <w:shd w:val="clear" w:color="000000" w:fill="D9E1F2"/>
            <w:noWrap/>
            <w:vAlign w:val="center"/>
            <w:hideMark/>
          </w:tcPr>
          <w:p w14:paraId="60B8109F" w14:textId="77777777" w:rsidR="007B58F8" w:rsidRPr="007B58F8" w:rsidRDefault="007B58F8" w:rsidP="007B58F8">
            <w:pPr>
              <w:spacing w:line="276" w:lineRule="auto"/>
              <w:jc w:val="center"/>
              <w:rPr>
                <w:color w:val="000000"/>
                <w:sz w:val="22"/>
                <w:szCs w:val="22"/>
              </w:rPr>
            </w:pPr>
            <w:r w:rsidRPr="007B58F8">
              <w:rPr>
                <w:color w:val="000000"/>
                <w:sz w:val="22"/>
                <w:szCs w:val="22"/>
              </w:rPr>
              <w:t>13164,44</w:t>
            </w:r>
          </w:p>
        </w:tc>
        <w:tc>
          <w:tcPr>
            <w:tcW w:w="345" w:type="pct"/>
            <w:tcBorders>
              <w:top w:val="nil"/>
              <w:left w:val="nil"/>
              <w:bottom w:val="single" w:sz="4" w:space="0" w:color="auto"/>
              <w:right w:val="single" w:sz="4" w:space="0" w:color="auto"/>
            </w:tcBorders>
            <w:shd w:val="clear" w:color="000000" w:fill="D9E1F2"/>
            <w:noWrap/>
            <w:vAlign w:val="center"/>
            <w:hideMark/>
          </w:tcPr>
          <w:p w14:paraId="10629B80" w14:textId="77777777" w:rsidR="007B58F8" w:rsidRPr="007B58F8" w:rsidRDefault="007B58F8" w:rsidP="007B58F8">
            <w:pPr>
              <w:spacing w:line="276" w:lineRule="auto"/>
              <w:jc w:val="center"/>
              <w:rPr>
                <w:color w:val="000000"/>
                <w:sz w:val="22"/>
                <w:szCs w:val="22"/>
              </w:rPr>
            </w:pPr>
            <w:r w:rsidRPr="007B58F8">
              <w:rPr>
                <w:color w:val="000000"/>
                <w:sz w:val="22"/>
                <w:szCs w:val="22"/>
              </w:rPr>
              <w:t>13691,02</w:t>
            </w:r>
          </w:p>
        </w:tc>
        <w:tc>
          <w:tcPr>
            <w:tcW w:w="381" w:type="pct"/>
            <w:tcBorders>
              <w:top w:val="nil"/>
              <w:left w:val="nil"/>
              <w:bottom w:val="single" w:sz="4" w:space="0" w:color="auto"/>
              <w:right w:val="single" w:sz="4" w:space="0" w:color="auto"/>
            </w:tcBorders>
            <w:shd w:val="clear" w:color="000000" w:fill="E2EFDA"/>
            <w:noWrap/>
            <w:vAlign w:val="center"/>
            <w:hideMark/>
          </w:tcPr>
          <w:p w14:paraId="31F43B04" w14:textId="77777777" w:rsidR="007B58F8" w:rsidRPr="007B58F8" w:rsidRDefault="007B58F8" w:rsidP="007B58F8">
            <w:pPr>
              <w:spacing w:line="276" w:lineRule="auto"/>
              <w:jc w:val="center"/>
              <w:rPr>
                <w:color w:val="000000"/>
                <w:sz w:val="22"/>
                <w:szCs w:val="22"/>
              </w:rPr>
            </w:pPr>
            <w:r w:rsidRPr="007B58F8">
              <w:rPr>
                <w:color w:val="000000"/>
                <w:sz w:val="22"/>
                <w:szCs w:val="22"/>
              </w:rPr>
              <w:t>11552,56</w:t>
            </w:r>
          </w:p>
        </w:tc>
        <w:tc>
          <w:tcPr>
            <w:tcW w:w="539" w:type="pct"/>
            <w:tcBorders>
              <w:top w:val="nil"/>
              <w:left w:val="nil"/>
              <w:bottom w:val="single" w:sz="4" w:space="0" w:color="auto"/>
              <w:right w:val="single" w:sz="4" w:space="0" w:color="auto"/>
            </w:tcBorders>
            <w:shd w:val="clear" w:color="000000" w:fill="E2EFDA"/>
            <w:noWrap/>
            <w:vAlign w:val="center"/>
            <w:hideMark/>
          </w:tcPr>
          <w:p w14:paraId="0188E72B" w14:textId="77777777" w:rsidR="007B58F8" w:rsidRPr="007B58F8" w:rsidRDefault="007B58F8" w:rsidP="007B58F8">
            <w:pPr>
              <w:spacing w:line="276" w:lineRule="auto"/>
              <w:jc w:val="center"/>
              <w:rPr>
                <w:color w:val="000000"/>
                <w:sz w:val="22"/>
                <w:szCs w:val="22"/>
              </w:rPr>
            </w:pPr>
            <w:r w:rsidRPr="007B58F8">
              <w:rPr>
                <w:color w:val="000000"/>
                <w:sz w:val="22"/>
                <w:szCs w:val="22"/>
              </w:rPr>
              <w:t>12049,32</w:t>
            </w:r>
          </w:p>
        </w:tc>
        <w:tc>
          <w:tcPr>
            <w:tcW w:w="389" w:type="pct"/>
            <w:tcBorders>
              <w:top w:val="nil"/>
              <w:left w:val="nil"/>
              <w:bottom w:val="single" w:sz="4" w:space="0" w:color="auto"/>
              <w:right w:val="single" w:sz="4" w:space="0" w:color="auto"/>
            </w:tcBorders>
            <w:shd w:val="clear" w:color="000000" w:fill="E2EFDA"/>
            <w:noWrap/>
            <w:vAlign w:val="center"/>
            <w:hideMark/>
          </w:tcPr>
          <w:p w14:paraId="7C190082" w14:textId="77777777" w:rsidR="007B58F8" w:rsidRPr="007B58F8" w:rsidRDefault="007B58F8" w:rsidP="007B58F8">
            <w:pPr>
              <w:spacing w:line="276" w:lineRule="auto"/>
              <w:jc w:val="center"/>
              <w:rPr>
                <w:color w:val="000000"/>
                <w:sz w:val="22"/>
                <w:szCs w:val="22"/>
              </w:rPr>
            </w:pPr>
            <w:r w:rsidRPr="007B58F8">
              <w:rPr>
                <w:color w:val="000000"/>
                <w:sz w:val="22"/>
                <w:szCs w:val="22"/>
              </w:rPr>
              <w:t>12555,39</w:t>
            </w:r>
          </w:p>
        </w:tc>
        <w:tc>
          <w:tcPr>
            <w:tcW w:w="345" w:type="pct"/>
            <w:tcBorders>
              <w:top w:val="nil"/>
              <w:left w:val="nil"/>
              <w:bottom w:val="single" w:sz="4" w:space="0" w:color="auto"/>
              <w:right w:val="single" w:sz="4" w:space="0" w:color="auto"/>
            </w:tcBorders>
            <w:shd w:val="clear" w:color="000000" w:fill="E2EFDA"/>
            <w:noWrap/>
            <w:vAlign w:val="center"/>
            <w:hideMark/>
          </w:tcPr>
          <w:p w14:paraId="66357BA7" w14:textId="77777777" w:rsidR="007B58F8" w:rsidRPr="007B58F8" w:rsidRDefault="007B58F8" w:rsidP="007B58F8">
            <w:pPr>
              <w:spacing w:line="276" w:lineRule="auto"/>
              <w:jc w:val="center"/>
              <w:rPr>
                <w:color w:val="000000"/>
                <w:sz w:val="22"/>
                <w:szCs w:val="22"/>
              </w:rPr>
            </w:pPr>
            <w:r w:rsidRPr="007B58F8">
              <w:rPr>
                <w:color w:val="000000"/>
                <w:sz w:val="22"/>
                <w:szCs w:val="22"/>
              </w:rPr>
              <w:t>13057,61</w:t>
            </w:r>
          </w:p>
        </w:tc>
        <w:tc>
          <w:tcPr>
            <w:tcW w:w="346" w:type="pct"/>
            <w:tcBorders>
              <w:top w:val="nil"/>
              <w:left w:val="nil"/>
              <w:bottom w:val="single" w:sz="4" w:space="0" w:color="auto"/>
              <w:right w:val="single" w:sz="4" w:space="0" w:color="auto"/>
            </w:tcBorders>
            <w:shd w:val="clear" w:color="000000" w:fill="E2EFDA"/>
            <w:noWrap/>
            <w:vAlign w:val="center"/>
            <w:hideMark/>
          </w:tcPr>
          <w:p w14:paraId="2CD5A7C9" w14:textId="77777777" w:rsidR="007B58F8" w:rsidRPr="007B58F8" w:rsidRDefault="007B58F8" w:rsidP="007B58F8">
            <w:pPr>
              <w:spacing w:line="276" w:lineRule="auto"/>
              <w:jc w:val="center"/>
              <w:rPr>
                <w:color w:val="000000"/>
                <w:sz w:val="22"/>
                <w:szCs w:val="22"/>
              </w:rPr>
            </w:pPr>
            <w:r w:rsidRPr="007B58F8">
              <w:rPr>
                <w:color w:val="000000"/>
                <w:sz w:val="22"/>
                <w:szCs w:val="22"/>
              </w:rPr>
              <w:t>13579,91</w:t>
            </w:r>
          </w:p>
        </w:tc>
      </w:tr>
      <w:tr w:rsidR="007B58F8" w:rsidRPr="007B58F8" w14:paraId="4A68BA97"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6191388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381" w:type="pct"/>
            <w:tcBorders>
              <w:top w:val="nil"/>
              <w:left w:val="nil"/>
              <w:bottom w:val="single" w:sz="4" w:space="0" w:color="auto"/>
              <w:right w:val="single" w:sz="4" w:space="0" w:color="auto"/>
            </w:tcBorders>
            <w:shd w:val="clear" w:color="000000" w:fill="D9E1F2"/>
            <w:noWrap/>
            <w:vAlign w:val="center"/>
            <w:hideMark/>
          </w:tcPr>
          <w:p w14:paraId="1B321AD7" w14:textId="77777777" w:rsidR="007B58F8" w:rsidRPr="007B58F8" w:rsidRDefault="007B58F8" w:rsidP="007B58F8">
            <w:pPr>
              <w:spacing w:line="276" w:lineRule="auto"/>
              <w:jc w:val="center"/>
              <w:rPr>
                <w:color w:val="000000"/>
                <w:sz w:val="22"/>
                <w:szCs w:val="22"/>
              </w:rPr>
            </w:pPr>
            <w:r w:rsidRPr="007B58F8">
              <w:rPr>
                <w:color w:val="000000"/>
                <w:sz w:val="22"/>
                <w:szCs w:val="22"/>
              </w:rPr>
              <w:t>13339,95</w:t>
            </w:r>
          </w:p>
        </w:tc>
        <w:tc>
          <w:tcPr>
            <w:tcW w:w="381" w:type="pct"/>
            <w:tcBorders>
              <w:top w:val="nil"/>
              <w:left w:val="nil"/>
              <w:bottom w:val="single" w:sz="4" w:space="0" w:color="auto"/>
              <w:right w:val="single" w:sz="4" w:space="0" w:color="auto"/>
            </w:tcBorders>
            <w:shd w:val="clear" w:color="000000" w:fill="D9E1F2"/>
            <w:noWrap/>
            <w:vAlign w:val="center"/>
            <w:hideMark/>
          </w:tcPr>
          <w:p w14:paraId="6C3C5962" w14:textId="77777777" w:rsidR="007B58F8" w:rsidRPr="007B58F8" w:rsidRDefault="007B58F8" w:rsidP="007B58F8">
            <w:pPr>
              <w:spacing w:line="276" w:lineRule="auto"/>
              <w:jc w:val="center"/>
              <w:rPr>
                <w:color w:val="000000"/>
                <w:sz w:val="22"/>
                <w:szCs w:val="22"/>
              </w:rPr>
            </w:pPr>
            <w:r w:rsidRPr="007B58F8">
              <w:rPr>
                <w:color w:val="000000"/>
                <w:sz w:val="22"/>
                <w:szCs w:val="22"/>
              </w:rPr>
              <w:t>13913,57</w:t>
            </w:r>
          </w:p>
        </w:tc>
        <w:tc>
          <w:tcPr>
            <w:tcW w:w="490" w:type="pct"/>
            <w:tcBorders>
              <w:top w:val="nil"/>
              <w:left w:val="nil"/>
              <w:bottom w:val="single" w:sz="4" w:space="0" w:color="auto"/>
              <w:right w:val="single" w:sz="4" w:space="0" w:color="auto"/>
            </w:tcBorders>
            <w:shd w:val="clear" w:color="000000" w:fill="D9E1F2"/>
            <w:noWrap/>
            <w:vAlign w:val="center"/>
            <w:hideMark/>
          </w:tcPr>
          <w:p w14:paraId="623DF60B" w14:textId="77777777" w:rsidR="007B58F8" w:rsidRPr="007B58F8" w:rsidRDefault="007B58F8" w:rsidP="007B58F8">
            <w:pPr>
              <w:spacing w:line="276" w:lineRule="auto"/>
              <w:jc w:val="center"/>
              <w:rPr>
                <w:color w:val="000000"/>
                <w:sz w:val="22"/>
                <w:szCs w:val="22"/>
              </w:rPr>
            </w:pPr>
            <w:r w:rsidRPr="007B58F8">
              <w:rPr>
                <w:color w:val="000000"/>
                <w:sz w:val="22"/>
                <w:szCs w:val="22"/>
              </w:rPr>
              <w:t>14497,94</w:t>
            </w:r>
          </w:p>
        </w:tc>
        <w:tc>
          <w:tcPr>
            <w:tcW w:w="345" w:type="pct"/>
            <w:tcBorders>
              <w:top w:val="nil"/>
              <w:left w:val="nil"/>
              <w:bottom w:val="single" w:sz="4" w:space="0" w:color="auto"/>
              <w:right w:val="single" w:sz="4" w:space="0" w:color="auto"/>
            </w:tcBorders>
            <w:shd w:val="clear" w:color="000000" w:fill="D9E1F2"/>
            <w:noWrap/>
            <w:vAlign w:val="center"/>
            <w:hideMark/>
          </w:tcPr>
          <w:p w14:paraId="7E14DE22" w14:textId="77777777" w:rsidR="007B58F8" w:rsidRPr="007B58F8" w:rsidRDefault="007B58F8" w:rsidP="007B58F8">
            <w:pPr>
              <w:spacing w:line="276" w:lineRule="auto"/>
              <w:jc w:val="center"/>
              <w:rPr>
                <w:color w:val="000000"/>
                <w:sz w:val="22"/>
                <w:szCs w:val="22"/>
              </w:rPr>
            </w:pPr>
            <w:r w:rsidRPr="007B58F8">
              <w:rPr>
                <w:color w:val="000000"/>
                <w:sz w:val="22"/>
                <w:szCs w:val="22"/>
              </w:rPr>
              <w:t>15077,86</w:t>
            </w:r>
          </w:p>
        </w:tc>
        <w:tc>
          <w:tcPr>
            <w:tcW w:w="345" w:type="pct"/>
            <w:tcBorders>
              <w:top w:val="nil"/>
              <w:left w:val="nil"/>
              <w:bottom w:val="single" w:sz="4" w:space="0" w:color="auto"/>
              <w:right w:val="single" w:sz="4" w:space="0" w:color="auto"/>
            </w:tcBorders>
            <w:shd w:val="clear" w:color="000000" w:fill="D9E1F2"/>
            <w:noWrap/>
            <w:vAlign w:val="center"/>
            <w:hideMark/>
          </w:tcPr>
          <w:p w14:paraId="019AABE7" w14:textId="77777777" w:rsidR="007B58F8" w:rsidRPr="007B58F8" w:rsidRDefault="007B58F8" w:rsidP="007B58F8">
            <w:pPr>
              <w:spacing w:line="276" w:lineRule="auto"/>
              <w:jc w:val="center"/>
              <w:rPr>
                <w:color w:val="000000"/>
                <w:sz w:val="22"/>
                <w:szCs w:val="22"/>
              </w:rPr>
            </w:pPr>
            <w:r w:rsidRPr="007B58F8">
              <w:rPr>
                <w:color w:val="000000"/>
                <w:sz w:val="22"/>
                <w:szCs w:val="22"/>
              </w:rPr>
              <w:t>15680,97</w:t>
            </w:r>
          </w:p>
        </w:tc>
        <w:tc>
          <w:tcPr>
            <w:tcW w:w="381" w:type="pct"/>
            <w:tcBorders>
              <w:top w:val="nil"/>
              <w:left w:val="nil"/>
              <w:bottom w:val="single" w:sz="4" w:space="0" w:color="auto"/>
              <w:right w:val="single" w:sz="4" w:space="0" w:color="auto"/>
            </w:tcBorders>
            <w:shd w:val="clear" w:color="000000" w:fill="E2EFDA"/>
            <w:noWrap/>
            <w:vAlign w:val="center"/>
            <w:hideMark/>
          </w:tcPr>
          <w:p w14:paraId="25C15F9D" w14:textId="77777777" w:rsidR="007B58F8" w:rsidRPr="007B58F8" w:rsidRDefault="007B58F8" w:rsidP="007B58F8">
            <w:pPr>
              <w:spacing w:line="276" w:lineRule="auto"/>
              <w:jc w:val="center"/>
              <w:rPr>
                <w:color w:val="000000"/>
                <w:sz w:val="22"/>
                <w:szCs w:val="22"/>
              </w:rPr>
            </w:pPr>
            <w:r w:rsidRPr="007B58F8">
              <w:rPr>
                <w:color w:val="000000"/>
                <w:sz w:val="22"/>
                <w:szCs w:val="22"/>
              </w:rPr>
              <w:t>13245,44</w:t>
            </w:r>
          </w:p>
        </w:tc>
        <w:tc>
          <w:tcPr>
            <w:tcW w:w="539" w:type="pct"/>
            <w:tcBorders>
              <w:top w:val="nil"/>
              <w:left w:val="nil"/>
              <w:bottom w:val="single" w:sz="4" w:space="0" w:color="auto"/>
              <w:right w:val="single" w:sz="4" w:space="0" w:color="auto"/>
            </w:tcBorders>
            <w:shd w:val="clear" w:color="000000" w:fill="E2EFDA"/>
            <w:noWrap/>
            <w:vAlign w:val="center"/>
            <w:hideMark/>
          </w:tcPr>
          <w:p w14:paraId="067DC156" w14:textId="77777777" w:rsidR="007B58F8" w:rsidRPr="007B58F8" w:rsidRDefault="007B58F8" w:rsidP="007B58F8">
            <w:pPr>
              <w:spacing w:line="276" w:lineRule="auto"/>
              <w:jc w:val="center"/>
              <w:rPr>
                <w:color w:val="000000"/>
                <w:sz w:val="22"/>
                <w:szCs w:val="22"/>
              </w:rPr>
            </w:pPr>
            <w:r w:rsidRPr="007B58F8">
              <w:rPr>
                <w:color w:val="000000"/>
                <w:sz w:val="22"/>
                <w:szCs w:val="22"/>
              </w:rPr>
              <w:t>13814,99</w:t>
            </w:r>
          </w:p>
        </w:tc>
        <w:tc>
          <w:tcPr>
            <w:tcW w:w="389" w:type="pct"/>
            <w:tcBorders>
              <w:top w:val="nil"/>
              <w:left w:val="nil"/>
              <w:bottom w:val="single" w:sz="4" w:space="0" w:color="auto"/>
              <w:right w:val="single" w:sz="4" w:space="0" w:color="auto"/>
            </w:tcBorders>
            <w:shd w:val="clear" w:color="000000" w:fill="E2EFDA"/>
            <w:noWrap/>
            <w:vAlign w:val="center"/>
            <w:hideMark/>
          </w:tcPr>
          <w:p w14:paraId="216EC12B" w14:textId="77777777" w:rsidR="007B58F8" w:rsidRPr="007B58F8" w:rsidRDefault="007B58F8" w:rsidP="007B58F8">
            <w:pPr>
              <w:spacing w:line="276" w:lineRule="auto"/>
              <w:jc w:val="center"/>
              <w:rPr>
                <w:color w:val="000000"/>
                <w:sz w:val="22"/>
                <w:szCs w:val="22"/>
              </w:rPr>
            </w:pPr>
            <w:r w:rsidRPr="007B58F8">
              <w:rPr>
                <w:color w:val="000000"/>
                <w:sz w:val="22"/>
                <w:szCs w:val="22"/>
              </w:rPr>
              <w:t>14395,22</w:t>
            </w:r>
          </w:p>
        </w:tc>
        <w:tc>
          <w:tcPr>
            <w:tcW w:w="345" w:type="pct"/>
            <w:tcBorders>
              <w:top w:val="nil"/>
              <w:left w:val="nil"/>
              <w:bottom w:val="single" w:sz="4" w:space="0" w:color="auto"/>
              <w:right w:val="single" w:sz="4" w:space="0" w:color="auto"/>
            </w:tcBorders>
            <w:shd w:val="clear" w:color="000000" w:fill="E2EFDA"/>
            <w:noWrap/>
            <w:vAlign w:val="center"/>
            <w:hideMark/>
          </w:tcPr>
          <w:p w14:paraId="30F5644E" w14:textId="77777777" w:rsidR="007B58F8" w:rsidRPr="007B58F8" w:rsidRDefault="007B58F8" w:rsidP="007B58F8">
            <w:pPr>
              <w:spacing w:line="276" w:lineRule="auto"/>
              <w:jc w:val="center"/>
              <w:rPr>
                <w:color w:val="000000"/>
                <w:sz w:val="22"/>
                <w:szCs w:val="22"/>
              </w:rPr>
            </w:pPr>
            <w:r w:rsidRPr="007B58F8">
              <w:rPr>
                <w:color w:val="000000"/>
                <w:sz w:val="22"/>
                <w:szCs w:val="22"/>
              </w:rPr>
              <w:t>14971,03</w:t>
            </w:r>
          </w:p>
        </w:tc>
        <w:tc>
          <w:tcPr>
            <w:tcW w:w="346" w:type="pct"/>
            <w:tcBorders>
              <w:top w:val="nil"/>
              <w:left w:val="nil"/>
              <w:bottom w:val="single" w:sz="4" w:space="0" w:color="auto"/>
              <w:right w:val="single" w:sz="4" w:space="0" w:color="auto"/>
            </w:tcBorders>
            <w:shd w:val="clear" w:color="000000" w:fill="E2EFDA"/>
            <w:noWrap/>
            <w:vAlign w:val="center"/>
            <w:hideMark/>
          </w:tcPr>
          <w:p w14:paraId="5115BFB7" w14:textId="77777777" w:rsidR="007B58F8" w:rsidRPr="007B58F8" w:rsidRDefault="007B58F8" w:rsidP="007B58F8">
            <w:pPr>
              <w:spacing w:line="276" w:lineRule="auto"/>
              <w:jc w:val="center"/>
              <w:rPr>
                <w:color w:val="000000"/>
                <w:sz w:val="22"/>
                <w:szCs w:val="22"/>
              </w:rPr>
            </w:pPr>
            <w:r w:rsidRPr="007B58F8">
              <w:rPr>
                <w:color w:val="000000"/>
                <w:sz w:val="22"/>
                <w:szCs w:val="22"/>
              </w:rPr>
              <w:t>15569,87</w:t>
            </w:r>
          </w:p>
        </w:tc>
      </w:tr>
      <w:tr w:rsidR="007B58F8" w:rsidRPr="007B58F8" w14:paraId="5DCE1B6F"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2ECB129D"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3F95F01F" w14:textId="77777777" w:rsidR="007B58F8" w:rsidRPr="007B58F8" w:rsidRDefault="007B58F8" w:rsidP="007B58F8">
            <w:pPr>
              <w:spacing w:line="276" w:lineRule="auto"/>
              <w:jc w:val="center"/>
              <w:rPr>
                <w:color w:val="000000"/>
                <w:sz w:val="22"/>
                <w:szCs w:val="22"/>
              </w:rPr>
            </w:pPr>
            <w:r w:rsidRPr="007B58F8">
              <w:rPr>
                <w:color w:val="000000"/>
                <w:sz w:val="22"/>
                <w:szCs w:val="22"/>
              </w:rPr>
              <w:t>14275,53</w:t>
            </w:r>
          </w:p>
        </w:tc>
        <w:tc>
          <w:tcPr>
            <w:tcW w:w="381" w:type="pct"/>
            <w:tcBorders>
              <w:top w:val="nil"/>
              <w:left w:val="nil"/>
              <w:bottom w:val="single" w:sz="4" w:space="0" w:color="auto"/>
              <w:right w:val="single" w:sz="4" w:space="0" w:color="auto"/>
            </w:tcBorders>
            <w:shd w:val="clear" w:color="000000" w:fill="D9E1F2"/>
            <w:noWrap/>
            <w:vAlign w:val="center"/>
            <w:hideMark/>
          </w:tcPr>
          <w:p w14:paraId="76299BFE" w14:textId="77777777" w:rsidR="007B58F8" w:rsidRPr="007B58F8" w:rsidRDefault="007B58F8" w:rsidP="007B58F8">
            <w:pPr>
              <w:spacing w:line="276" w:lineRule="auto"/>
              <w:jc w:val="center"/>
              <w:rPr>
                <w:color w:val="000000"/>
                <w:sz w:val="22"/>
                <w:szCs w:val="22"/>
              </w:rPr>
            </w:pPr>
            <w:r w:rsidRPr="007B58F8">
              <w:rPr>
                <w:color w:val="000000"/>
                <w:sz w:val="22"/>
                <w:szCs w:val="22"/>
              </w:rPr>
              <w:t>14889,38</w:t>
            </w:r>
          </w:p>
        </w:tc>
        <w:tc>
          <w:tcPr>
            <w:tcW w:w="490" w:type="pct"/>
            <w:tcBorders>
              <w:top w:val="nil"/>
              <w:left w:val="nil"/>
              <w:bottom w:val="single" w:sz="4" w:space="0" w:color="auto"/>
              <w:right w:val="single" w:sz="4" w:space="0" w:color="auto"/>
            </w:tcBorders>
            <w:shd w:val="clear" w:color="000000" w:fill="D9E1F2"/>
            <w:noWrap/>
            <w:vAlign w:val="center"/>
            <w:hideMark/>
          </w:tcPr>
          <w:p w14:paraId="35524B19" w14:textId="77777777" w:rsidR="007B58F8" w:rsidRPr="007B58F8" w:rsidRDefault="007B58F8" w:rsidP="007B58F8">
            <w:pPr>
              <w:spacing w:line="276" w:lineRule="auto"/>
              <w:jc w:val="center"/>
              <w:rPr>
                <w:color w:val="000000"/>
                <w:sz w:val="22"/>
                <w:szCs w:val="22"/>
              </w:rPr>
            </w:pPr>
            <w:r w:rsidRPr="007B58F8">
              <w:rPr>
                <w:color w:val="000000"/>
                <w:sz w:val="22"/>
                <w:szCs w:val="22"/>
              </w:rPr>
              <w:t>15514,74</w:t>
            </w:r>
          </w:p>
        </w:tc>
        <w:tc>
          <w:tcPr>
            <w:tcW w:w="345" w:type="pct"/>
            <w:tcBorders>
              <w:top w:val="nil"/>
              <w:left w:val="nil"/>
              <w:bottom w:val="single" w:sz="4" w:space="0" w:color="auto"/>
              <w:right w:val="single" w:sz="4" w:space="0" w:color="auto"/>
            </w:tcBorders>
            <w:shd w:val="clear" w:color="000000" w:fill="D9E1F2"/>
            <w:noWrap/>
            <w:vAlign w:val="center"/>
            <w:hideMark/>
          </w:tcPr>
          <w:p w14:paraId="3117C03F" w14:textId="77777777" w:rsidR="007B58F8" w:rsidRPr="007B58F8" w:rsidRDefault="007B58F8" w:rsidP="007B58F8">
            <w:pPr>
              <w:spacing w:line="276" w:lineRule="auto"/>
              <w:jc w:val="center"/>
              <w:rPr>
                <w:color w:val="000000"/>
                <w:sz w:val="22"/>
                <w:szCs w:val="22"/>
              </w:rPr>
            </w:pPr>
            <w:r w:rsidRPr="007B58F8">
              <w:rPr>
                <w:color w:val="000000"/>
                <w:sz w:val="22"/>
                <w:szCs w:val="22"/>
              </w:rPr>
              <w:t>16135,32</w:t>
            </w:r>
          </w:p>
        </w:tc>
        <w:tc>
          <w:tcPr>
            <w:tcW w:w="345" w:type="pct"/>
            <w:tcBorders>
              <w:top w:val="nil"/>
              <w:left w:val="nil"/>
              <w:bottom w:val="single" w:sz="4" w:space="0" w:color="auto"/>
              <w:right w:val="single" w:sz="4" w:space="0" w:color="auto"/>
            </w:tcBorders>
            <w:shd w:val="clear" w:color="000000" w:fill="D9E1F2"/>
            <w:noWrap/>
            <w:vAlign w:val="center"/>
            <w:hideMark/>
          </w:tcPr>
          <w:p w14:paraId="7736F345" w14:textId="77777777" w:rsidR="007B58F8" w:rsidRPr="007B58F8" w:rsidRDefault="007B58F8" w:rsidP="007B58F8">
            <w:pPr>
              <w:spacing w:line="276" w:lineRule="auto"/>
              <w:jc w:val="center"/>
              <w:rPr>
                <w:color w:val="000000"/>
                <w:sz w:val="22"/>
                <w:szCs w:val="22"/>
              </w:rPr>
            </w:pPr>
            <w:r w:rsidRPr="007B58F8">
              <w:rPr>
                <w:color w:val="000000"/>
                <w:sz w:val="22"/>
                <w:szCs w:val="22"/>
              </w:rPr>
              <w:t>16780,74</w:t>
            </w:r>
          </w:p>
        </w:tc>
        <w:tc>
          <w:tcPr>
            <w:tcW w:w="381" w:type="pct"/>
            <w:tcBorders>
              <w:top w:val="nil"/>
              <w:left w:val="nil"/>
              <w:bottom w:val="single" w:sz="4" w:space="0" w:color="auto"/>
              <w:right w:val="single" w:sz="4" w:space="0" w:color="auto"/>
            </w:tcBorders>
            <w:shd w:val="clear" w:color="000000" w:fill="E2EFDA"/>
            <w:noWrap/>
            <w:vAlign w:val="center"/>
            <w:hideMark/>
          </w:tcPr>
          <w:p w14:paraId="121F9BB9" w14:textId="77777777" w:rsidR="007B58F8" w:rsidRPr="007B58F8" w:rsidRDefault="007B58F8" w:rsidP="007B58F8">
            <w:pPr>
              <w:spacing w:line="276" w:lineRule="auto"/>
              <w:jc w:val="center"/>
              <w:rPr>
                <w:color w:val="000000"/>
                <w:sz w:val="22"/>
                <w:szCs w:val="22"/>
              </w:rPr>
            </w:pPr>
            <w:r w:rsidRPr="007B58F8">
              <w:rPr>
                <w:color w:val="000000"/>
                <w:sz w:val="22"/>
                <w:szCs w:val="22"/>
              </w:rPr>
              <w:t>14181,02</w:t>
            </w:r>
          </w:p>
        </w:tc>
        <w:tc>
          <w:tcPr>
            <w:tcW w:w="539" w:type="pct"/>
            <w:tcBorders>
              <w:top w:val="nil"/>
              <w:left w:val="nil"/>
              <w:bottom w:val="single" w:sz="4" w:space="0" w:color="auto"/>
              <w:right w:val="single" w:sz="4" w:space="0" w:color="auto"/>
            </w:tcBorders>
            <w:shd w:val="clear" w:color="000000" w:fill="E2EFDA"/>
            <w:noWrap/>
            <w:vAlign w:val="center"/>
            <w:hideMark/>
          </w:tcPr>
          <w:p w14:paraId="61A5D335" w14:textId="77777777" w:rsidR="007B58F8" w:rsidRPr="007B58F8" w:rsidRDefault="007B58F8" w:rsidP="007B58F8">
            <w:pPr>
              <w:spacing w:line="276" w:lineRule="auto"/>
              <w:jc w:val="center"/>
              <w:rPr>
                <w:color w:val="000000"/>
                <w:sz w:val="22"/>
                <w:szCs w:val="22"/>
              </w:rPr>
            </w:pPr>
            <w:r w:rsidRPr="007B58F8">
              <w:rPr>
                <w:color w:val="000000"/>
                <w:sz w:val="22"/>
                <w:szCs w:val="22"/>
              </w:rPr>
              <w:t>14790,80</w:t>
            </w:r>
          </w:p>
        </w:tc>
        <w:tc>
          <w:tcPr>
            <w:tcW w:w="389" w:type="pct"/>
            <w:tcBorders>
              <w:top w:val="nil"/>
              <w:left w:val="nil"/>
              <w:bottom w:val="single" w:sz="4" w:space="0" w:color="auto"/>
              <w:right w:val="single" w:sz="4" w:space="0" w:color="auto"/>
            </w:tcBorders>
            <w:shd w:val="clear" w:color="000000" w:fill="E2EFDA"/>
            <w:noWrap/>
            <w:vAlign w:val="center"/>
            <w:hideMark/>
          </w:tcPr>
          <w:p w14:paraId="31A491A4" w14:textId="77777777" w:rsidR="007B58F8" w:rsidRPr="007B58F8" w:rsidRDefault="007B58F8" w:rsidP="007B58F8">
            <w:pPr>
              <w:spacing w:line="276" w:lineRule="auto"/>
              <w:jc w:val="center"/>
              <w:rPr>
                <w:color w:val="000000"/>
                <w:sz w:val="22"/>
                <w:szCs w:val="22"/>
              </w:rPr>
            </w:pPr>
            <w:r w:rsidRPr="007B58F8">
              <w:rPr>
                <w:color w:val="000000"/>
                <w:sz w:val="22"/>
                <w:szCs w:val="22"/>
              </w:rPr>
              <w:t>15412,02</w:t>
            </w:r>
          </w:p>
        </w:tc>
        <w:tc>
          <w:tcPr>
            <w:tcW w:w="345" w:type="pct"/>
            <w:tcBorders>
              <w:top w:val="nil"/>
              <w:left w:val="nil"/>
              <w:bottom w:val="single" w:sz="4" w:space="0" w:color="auto"/>
              <w:right w:val="single" w:sz="4" w:space="0" w:color="auto"/>
            </w:tcBorders>
            <w:shd w:val="clear" w:color="000000" w:fill="E2EFDA"/>
            <w:noWrap/>
            <w:vAlign w:val="center"/>
            <w:hideMark/>
          </w:tcPr>
          <w:p w14:paraId="1173FDF3" w14:textId="77777777" w:rsidR="007B58F8" w:rsidRPr="007B58F8" w:rsidRDefault="007B58F8" w:rsidP="007B58F8">
            <w:pPr>
              <w:spacing w:line="276" w:lineRule="auto"/>
              <w:jc w:val="center"/>
              <w:rPr>
                <w:color w:val="000000"/>
                <w:sz w:val="22"/>
                <w:szCs w:val="22"/>
              </w:rPr>
            </w:pPr>
            <w:r w:rsidRPr="007B58F8">
              <w:rPr>
                <w:color w:val="000000"/>
                <w:sz w:val="22"/>
                <w:szCs w:val="22"/>
              </w:rPr>
              <w:t>16028,50</w:t>
            </w:r>
          </w:p>
        </w:tc>
        <w:tc>
          <w:tcPr>
            <w:tcW w:w="346" w:type="pct"/>
            <w:tcBorders>
              <w:top w:val="nil"/>
              <w:left w:val="nil"/>
              <w:bottom w:val="single" w:sz="4" w:space="0" w:color="auto"/>
              <w:right w:val="single" w:sz="4" w:space="0" w:color="auto"/>
            </w:tcBorders>
            <w:shd w:val="clear" w:color="000000" w:fill="E2EFDA"/>
            <w:noWrap/>
            <w:vAlign w:val="center"/>
            <w:hideMark/>
          </w:tcPr>
          <w:p w14:paraId="29E1FDB0" w14:textId="77777777" w:rsidR="007B58F8" w:rsidRPr="007B58F8" w:rsidRDefault="007B58F8" w:rsidP="007B58F8">
            <w:pPr>
              <w:spacing w:line="276" w:lineRule="auto"/>
              <w:jc w:val="center"/>
              <w:rPr>
                <w:color w:val="000000"/>
                <w:sz w:val="22"/>
                <w:szCs w:val="22"/>
              </w:rPr>
            </w:pPr>
            <w:r w:rsidRPr="007B58F8">
              <w:rPr>
                <w:color w:val="000000"/>
                <w:sz w:val="22"/>
                <w:szCs w:val="22"/>
              </w:rPr>
              <w:t>16669,64</w:t>
            </w:r>
          </w:p>
        </w:tc>
      </w:tr>
      <w:tr w:rsidR="007B58F8" w:rsidRPr="007B58F8" w14:paraId="6D186BF2"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46FF4AA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381" w:type="pct"/>
            <w:tcBorders>
              <w:top w:val="nil"/>
              <w:left w:val="nil"/>
              <w:bottom w:val="single" w:sz="4" w:space="0" w:color="auto"/>
              <w:right w:val="single" w:sz="4" w:space="0" w:color="auto"/>
            </w:tcBorders>
            <w:shd w:val="clear" w:color="000000" w:fill="D9E1F2"/>
            <w:noWrap/>
            <w:vAlign w:val="center"/>
            <w:hideMark/>
          </w:tcPr>
          <w:p w14:paraId="4ADF3CD6" w14:textId="77777777" w:rsidR="007B58F8" w:rsidRPr="007B58F8" w:rsidRDefault="007B58F8" w:rsidP="007B58F8">
            <w:pPr>
              <w:spacing w:line="276" w:lineRule="auto"/>
              <w:jc w:val="center"/>
              <w:rPr>
                <w:color w:val="000000"/>
                <w:sz w:val="22"/>
                <w:szCs w:val="22"/>
              </w:rPr>
            </w:pPr>
            <w:r w:rsidRPr="007B58F8">
              <w:rPr>
                <w:color w:val="000000"/>
                <w:sz w:val="22"/>
                <w:szCs w:val="22"/>
              </w:rPr>
              <w:t>16545,57</w:t>
            </w:r>
          </w:p>
        </w:tc>
        <w:tc>
          <w:tcPr>
            <w:tcW w:w="381" w:type="pct"/>
            <w:tcBorders>
              <w:top w:val="nil"/>
              <w:left w:val="nil"/>
              <w:bottom w:val="single" w:sz="4" w:space="0" w:color="auto"/>
              <w:right w:val="single" w:sz="4" w:space="0" w:color="auto"/>
            </w:tcBorders>
            <w:shd w:val="clear" w:color="000000" w:fill="D9E1F2"/>
            <w:noWrap/>
            <w:vAlign w:val="center"/>
            <w:hideMark/>
          </w:tcPr>
          <w:p w14:paraId="712DAD9D" w14:textId="77777777" w:rsidR="007B58F8" w:rsidRPr="007B58F8" w:rsidRDefault="007B58F8" w:rsidP="007B58F8">
            <w:pPr>
              <w:spacing w:line="276" w:lineRule="auto"/>
              <w:jc w:val="center"/>
              <w:rPr>
                <w:color w:val="000000"/>
                <w:sz w:val="22"/>
                <w:szCs w:val="22"/>
              </w:rPr>
            </w:pPr>
            <w:r w:rsidRPr="007B58F8">
              <w:rPr>
                <w:color w:val="000000"/>
                <w:sz w:val="22"/>
                <w:szCs w:val="22"/>
              </w:rPr>
              <w:t>17257,03</w:t>
            </w:r>
          </w:p>
        </w:tc>
        <w:tc>
          <w:tcPr>
            <w:tcW w:w="490" w:type="pct"/>
            <w:tcBorders>
              <w:top w:val="nil"/>
              <w:left w:val="nil"/>
              <w:bottom w:val="single" w:sz="4" w:space="0" w:color="auto"/>
              <w:right w:val="single" w:sz="4" w:space="0" w:color="auto"/>
            </w:tcBorders>
            <w:shd w:val="clear" w:color="000000" w:fill="D9E1F2"/>
            <w:noWrap/>
            <w:vAlign w:val="center"/>
            <w:hideMark/>
          </w:tcPr>
          <w:p w14:paraId="006A5201" w14:textId="77777777" w:rsidR="007B58F8" w:rsidRPr="007B58F8" w:rsidRDefault="007B58F8" w:rsidP="007B58F8">
            <w:pPr>
              <w:spacing w:line="276" w:lineRule="auto"/>
              <w:jc w:val="center"/>
              <w:rPr>
                <w:color w:val="000000"/>
                <w:sz w:val="22"/>
                <w:szCs w:val="22"/>
              </w:rPr>
            </w:pPr>
            <w:r w:rsidRPr="007B58F8">
              <w:rPr>
                <w:color w:val="000000"/>
                <w:sz w:val="22"/>
                <w:szCs w:val="22"/>
              </w:rPr>
              <w:t>17981,82</w:t>
            </w:r>
          </w:p>
        </w:tc>
        <w:tc>
          <w:tcPr>
            <w:tcW w:w="345" w:type="pct"/>
            <w:tcBorders>
              <w:top w:val="nil"/>
              <w:left w:val="nil"/>
              <w:bottom w:val="single" w:sz="4" w:space="0" w:color="auto"/>
              <w:right w:val="single" w:sz="4" w:space="0" w:color="auto"/>
            </w:tcBorders>
            <w:shd w:val="clear" w:color="000000" w:fill="D9E1F2"/>
            <w:noWrap/>
            <w:vAlign w:val="center"/>
            <w:hideMark/>
          </w:tcPr>
          <w:p w14:paraId="09D8AE7C" w14:textId="77777777" w:rsidR="007B58F8" w:rsidRPr="007B58F8" w:rsidRDefault="007B58F8" w:rsidP="007B58F8">
            <w:pPr>
              <w:spacing w:line="276" w:lineRule="auto"/>
              <w:jc w:val="center"/>
              <w:rPr>
                <w:color w:val="000000"/>
                <w:sz w:val="22"/>
                <w:szCs w:val="22"/>
              </w:rPr>
            </w:pPr>
            <w:r w:rsidRPr="007B58F8">
              <w:rPr>
                <w:color w:val="000000"/>
                <w:sz w:val="22"/>
                <w:szCs w:val="22"/>
              </w:rPr>
              <w:t>18701,09</w:t>
            </w:r>
          </w:p>
        </w:tc>
        <w:tc>
          <w:tcPr>
            <w:tcW w:w="345" w:type="pct"/>
            <w:tcBorders>
              <w:top w:val="nil"/>
              <w:left w:val="nil"/>
              <w:bottom w:val="single" w:sz="4" w:space="0" w:color="auto"/>
              <w:right w:val="single" w:sz="4" w:space="0" w:color="auto"/>
            </w:tcBorders>
            <w:shd w:val="clear" w:color="000000" w:fill="D9E1F2"/>
            <w:noWrap/>
            <w:vAlign w:val="center"/>
            <w:hideMark/>
          </w:tcPr>
          <w:p w14:paraId="58AA6E6A" w14:textId="77777777" w:rsidR="007B58F8" w:rsidRPr="007B58F8" w:rsidRDefault="007B58F8" w:rsidP="007B58F8">
            <w:pPr>
              <w:spacing w:line="276" w:lineRule="auto"/>
              <w:jc w:val="center"/>
              <w:rPr>
                <w:color w:val="000000"/>
                <w:sz w:val="22"/>
                <w:szCs w:val="22"/>
              </w:rPr>
            </w:pPr>
            <w:r w:rsidRPr="007B58F8">
              <w:rPr>
                <w:color w:val="000000"/>
                <w:sz w:val="22"/>
                <w:szCs w:val="22"/>
              </w:rPr>
              <w:t>19449,14</w:t>
            </w:r>
          </w:p>
        </w:tc>
        <w:tc>
          <w:tcPr>
            <w:tcW w:w="381" w:type="pct"/>
            <w:tcBorders>
              <w:top w:val="nil"/>
              <w:left w:val="nil"/>
              <w:bottom w:val="single" w:sz="4" w:space="0" w:color="auto"/>
              <w:right w:val="single" w:sz="4" w:space="0" w:color="auto"/>
            </w:tcBorders>
            <w:shd w:val="clear" w:color="000000" w:fill="E2EFDA"/>
            <w:noWrap/>
            <w:vAlign w:val="center"/>
            <w:hideMark/>
          </w:tcPr>
          <w:p w14:paraId="1D5AB3A9" w14:textId="77777777" w:rsidR="007B58F8" w:rsidRPr="007B58F8" w:rsidRDefault="007B58F8" w:rsidP="007B58F8">
            <w:pPr>
              <w:spacing w:line="276" w:lineRule="auto"/>
              <w:jc w:val="center"/>
              <w:rPr>
                <w:color w:val="000000"/>
                <w:sz w:val="22"/>
                <w:szCs w:val="22"/>
              </w:rPr>
            </w:pPr>
            <w:r w:rsidRPr="007B58F8">
              <w:rPr>
                <w:color w:val="000000"/>
                <w:sz w:val="22"/>
                <w:szCs w:val="22"/>
              </w:rPr>
              <w:t>16451,05</w:t>
            </w:r>
          </w:p>
        </w:tc>
        <w:tc>
          <w:tcPr>
            <w:tcW w:w="539" w:type="pct"/>
            <w:tcBorders>
              <w:top w:val="nil"/>
              <w:left w:val="nil"/>
              <w:bottom w:val="single" w:sz="4" w:space="0" w:color="auto"/>
              <w:right w:val="single" w:sz="4" w:space="0" w:color="auto"/>
            </w:tcBorders>
            <w:shd w:val="clear" w:color="000000" w:fill="E2EFDA"/>
            <w:noWrap/>
            <w:vAlign w:val="center"/>
            <w:hideMark/>
          </w:tcPr>
          <w:p w14:paraId="3BAB1FC7" w14:textId="77777777" w:rsidR="007B58F8" w:rsidRPr="007B58F8" w:rsidRDefault="007B58F8" w:rsidP="007B58F8">
            <w:pPr>
              <w:spacing w:line="276" w:lineRule="auto"/>
              <w:jc w:val="center"/>
              <w:rPr>
                <w:color w:val="000000"/>
                <w:sz w:val="22"/>
                <w:szCs w:val="22"/>
              </w:rPr>
            </w:pPr>
            <w:r w:rsidRPr="007B58F8">
              <w:rPr>
                <w:color w:val="000000"/>
                <w:sz w:val="22"/>
                <w:szCs w:val="22"/>
              </w:rPr>
              <w:t>17158,45</w:t>
            </w:r>
          </w:p>
        </w:tc>
        <w:tc>
          <w:tcPr>
            <w:tcW w:w="389" w:type="pct"/>
            <w:tcBorders>
              <w:top w:val="nil"/>
              <w:left w:val="nil"/>
              <w:bottom w:val="single" w:sz="4" w:space="0" w:color="auto"/>
              <w:right w:val="single" w:sz="4" w:space="0" w:color="auto"/>
            </w:tcBorders>
            <w:shd w:val="clear" w:color="000000" w:fill="E2EFDA"/>
            <w:noWrap/>
            <w:vAlign w:val="center"/>
            <w:hideMark/>
          </w:tcPr>
          <w:p w14:paraId="2EEEF6C7" w14:textId="77777777" w:rsidR="007B58F8" w:rsidRPr="007B58F8" w:rsidRDefault="007B58F8" w:rsidP="007B58F8">
            <w:pPr>
              <w:spacing w:line="276" w:lineRule="auto"/>
              <w:jc w:val="center"/>
              <w:rPr>
                <w:color w:val="000000"/>
                <w:sz w:val="22"/>
                <w:szCs w:val="22"/>
              </w:rPr>
            </w:pPr>
            <w:r w:rsidRPr="007B58F8">
              <w:rPr>
                <w:color w:val="000000"/>
                <w:sz w:val="22"/>
                <w:szCs w:val="22"/>
              </w:rPr>
              <w:t>17879,10</w:t>
            </w:r>
          </w:p>
        </w:tc>
        <w:tc>
          <w:tcPr>
            <w:tcW w:w="345" w:type="pct"/>
            <w:tcBorders>
              <w:top w:val="nil"/>
              <w:left w:val="nil"/>
              <w:bottom w:val="single" w:sz="4" w:space="0" w:color="auto"/>
              <w:right w:val="single" w:sz="4" w:space="0" w:color="auto"/>
            </w:tcBorders>
            <w:shd w:val="clear" w:color="000000" w:fill="E2EFDA"/>
            <w:noWrap/>
            <w:vAlign w:val="center"/>
            <w:hideMark/>
          </w:tcPr>
          <w:p w14:paraId="207DEFD6" w14:textId="77777777" w:rsidR="007B58F8" w:rsidRPr="007B58F8" w:rsidRDefault="007B58F8" w:rsidP="007B58F8">
            <w:pPr>
              <w:spacing w:line="276" w:lineRule="auto"/>
              <w:jc w:val="center"/>
              <w:rPr>
                <w:color w:val="000000"/>
                <w:sz w:val="22"/>
                <w:szCs w:val="22"/>
              </w:rPr>
            </w:pPr>
            <w:r w:rsidRPr="007B58F8">
              <w:rPr>
                <w:color w:val="000000"/>
                <w:sz w:val="22"/>
                <w:szCs w:val="22"/>
              </w:rPr>
              <w:t>18594,27</w:t>
            </w:r>
          </w:p>
        </w:tc>
        <w:tc>
          <w:tcPr>
            <w:tcW w:w="346" w:type="pct"/>
            <w:tcBorders>
              <w:top w:val="nil"/>
              <w:left w:val="nil"/>
              <w:bottom w:val="single" w:sz="4" w:space="0" w:color="auto"/>
              <w:right w:val="single" w:sz="4" w:space="0" w:color="auto"/>
            </w:tcBorders>
            <w:shd w:val="clear" w:color="000000" w:fill="E2EFDA"/>
            <w:noWrap/>
            <w:vAlign w:val="center"/>
            <w:hideMark/>
          </w:tcPr>
          <w:p w14:paraId="1A66996B" w14:textId="77777777" w:rsidR="007B58F8" w:rsidRPr="007B58F8" w:rsidRDefault="007B58F8" w:rsidP="007B58F8">
            <w:pPr>
              <w:spacing w:line="276" w:lineRule="auto"/>
              <w:jc w:val="center"/>
              <w:rPr>
                <w:color w:val="000000"/>
                <w:sz w:val="22"/>
                <w:szCs w:val="22"/>
              </w:rPr>
            </w:pPr>
            <w:r w:rsidRPr="007B58F8">
              <w:rPr>
                <w:color w:val="000000"/>
                <w:sz w:val="22"/>
                <w:szCs w:val="22"/>
              </w:rPr>
              <w:t>19338,04</w:t>
            </w:r>
          </w:p>
        </w:tc>
      </w:tr>
      <w:tr w:rsidR="007B58F8" w:rsidRPr="007B58F8" w14:paraId="1F404D09"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bottom"/>
            <w:hideMark/>
          </w:tcPr>
          <w:p w14:paraId="5CF2071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4C06F80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53220,415</w:t>
            </w:r>
          </w:p>
        </w:tc>
        <w:tc>
          <w:tcPr>
            <w:tcW w:w="381" w:type="pct"/>
            <w:tcBorders>
              <w:top w:val="nil"/>
              <w:left w:val="nil"/>
              <w:bottom w:val="single" w:sz="4" w:space="0" w:color="auto"/>
              <w:right w:val="single" w:sz="4" w:space="0" w:color="auto"/>
            </w:tcBorders>
            <w:shd w:val="clear" w:color="000000" w:fill="D9E1F2"/>
            <w:noWrap/>
            <w:vAlign w:val="center"/>
            <w:hideMark/>
          </w:tcPr>
          <w:p w14:paraId="4265723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55508,89</w:t>
            </w:r>
          </w:p>
        </w:tc>
        <w:tc>
          <w:tcPr>
            <w:tcW w:w="490" w:type="pct"/>
            <w:tcBorders>
              <w:top w:val="nil"/>
              <w:left w:val="nil"/>
              <w:bottom w:val="single" w:sz="4" w:space="0" w:color="auto"/>
              <w:right w:val="single" w:sz="4" w:space="0" w:color="auto"/>
            </w:tcBorders>
            <w:shd w:val="clear" w:color="000000" w:fill="D9E1F2"/>
            <w:noWrap/>
            <w:vAlign w:val="center"/>
            <w:hideMark/>
          </w:tcPr>
          <w:p w14:paraId="48DA993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57840,27</w:t>
            </w:r>
          </w:p>
        </w:tc>
        <w:tc>
          <w:tcPr>
            <w:tcW w:w="345" w:type="pct"/>
            <w:tcBorders>
              <w:top w:val="nil"/>
              <w:left w:val="nil"/>
              <w:bottom w:val="single" w:sz="4" w:space="0" w:color="auto"/>
              <w:right w:val="single" w:sz="4" w:space="0" w:color="auto"/>
            </w:tcBorders>
            <w:shd w:val="clear" w:color="000000" w:fill="D9E1F2"/>
            <w:noWrap/>
            <w:vAlign w:val="center"/>
            <w:hideMark/>
          </w:tcPr>
          <w:p w14:paraId="0535B86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60153,88</w:t>
            </w:r>
          </w:p>
        </w:tc>
        <w:tc>
          <w:tcPr>
            <w:tcW w:w="345" w:type="pct"/>
            <w:tcBorders>
              <w:top w:val="nil"/>
              <w:left w:val="nil"/>
              <w:bottom w:val="single" w:sz="4" w:space="0" w:color="auto"/>
              <w:right w:val="single" w:sz="4" w:space="0" w:color="auto"/>
            </w:tcBorders>
            <w:shd w:val="clear" w:color="000000" w:fill="D9E1F2"/>
            <w:noWrap/>
            <w:vAlign w:val="center"/>
            <w:hideMark/>
          </w:tcPr>
          <w:p w14:paraId="78EF982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62560,03</w:t>
            </w:r>
          </w:p>
        </w:tc>
        <w:tc>
          <w:tcPr>
            <w:tcW w:w="381" w:type="pct"/>
            <w:tcBorders>
              <w:top w:val="nil"/>
              <w:left w:val="nil"/>
              <w:bottom w:val="single" w:sz="4" w:space="0" w:color="auto"/>
              <w:right w:val="single" w:sz="4" w:space="0" w:color="auto"/>
            </w:tcBorders>
            <w:shd w:val="clear" w:color="000000" w:fill="E2EFDA"/>
            <w:noWrap/>
            <w:vAlign w:val="center"/>
            <w:hideMark/>
          </w:tcPr>
          <w:p w14:paraId="1AAC5F5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53125,900</w:t>
            </w:r>
          </w:p>
        </w:tc>
        <w:tc>
          <w:tcPr>
            <w:tcW w:w="539" w:type="pct"/>
            <w:tcBorders>
              <w:top w:val="nil"/>
              <w:left w:val="nil"/>
              <w:bottom w:val="single" w:sz="4" w:space="0" w:color="auto"/>
              <w:right w:val="single" w:sz="4" w:space="0" w:color="auto"/>
            </w:tcBorders>
            <w:shd w:val="clear" w:color="000000" w:fill="E2EFDA"/>
            <w:noWrap/>
            <w:vAlign w:val="center"/>
            <w:hideMark/>
          </w:tcPr>
          <w:p w14:paraId="61D16FC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55410,31</w:t>
            </w:r>
          </w:p>
        </w:tc>
        <w:tc>
          <w:tcPr>
            <w:tcW w:w="389" w:type="pct"/>
            <w:tcBorders>
              <w:top w:val="nil"/>
              <w:left w:val="nil"/>
              <w:bottom w:val="single" w:sz="4" w:space="0" w:color="auto"/>
              <w:right w:val="single" w:sz="4" w:space="0" w:color="auto"/>
            </w:tcBorders>
            <w:shd w:val="clear" w:color="000000" w:fill="E2EFDA"/>
            <w:noWrap/>
            <w:vAlign w:val="center"/>
            <w:hideMark/>
          </w:tcPr>
          <w:p w14:paraId="3ABA1ED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57737,55</w:t>
            </w:r>
          </w:p>
        </w:tc>
        <w:tc>
          <w:tcPr>
            <w:tcW w:w="345" w:type="pct"/>
            <w:tcBorders>
              <w:top w:val="nil"/>
              <w:left w:val="nil"/>
              <w:bottom w:val="single" w:sz="4" w:space="0" w:color="auto"/>
              <w:right w:val="single" w:sz="4" w:space="0" w:color="auto"/>
            </w:tcBorders>
            <w:shd w:val="clear" w:color="000000" w:fill="E2EFDA"/>
            <w:noWrap/>
            <w:vAlign w:val="center"/>
            <w:hideMark/>
          </w:tcPr>
          <w:p w14:paraId="113D765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60047,05</w:t>
            </w:r>
          </w:p>
        </w:tc>
        <w:tc>
          <w:tcPr>
            <w:tcW w:w="346" w:type="pct"/>
            <w:tcBorders>
              <w:top w:val="nil"/>
              <w:left w:val="nil"/>
              <w:bottom w:val="single" w:sz="4" w:space="0" w:color="auto"/>
              <w:right w:val="single" w:sz="4" w:space="0" w:color="auto"/>
            </w:tcBorders>
            <w:shd w:val="clear" w:color="000000" w:fill="E2EFDA"/>
            <w:noWrap/>
            <w:vAlign w:val="center"/>
            <w:hideMark/>
          </w:tcPr>
          <w:p w14:paraId="7DF0F05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62448,93</w:t>
            </w:r>
          </w:p>
        </w:tc>
      </w:tr>
    </w:tbl>
    <w:p w14:paraId="00D8249F" w14:textId="77777777" w:rsidR="007B58F8" w:rsidRPr="007B58F8" w:rsidRDefault="007B58F8" w:rsidP="007B58F8">
      <w:pPr>
        <w:spacing w:after="200" w:line="276" w:lineRule="auto"/>
        <w:jc w:val="right"/>
        <w:rPr>
          <w:bCs/>
        </w:rPr>
      </w:pPr>
    </w:p>
    <w:p w14:paraId="7F018CC6" w14:textId="77777777" w:rsidR="007B58F8" w:rsidRPr="007B58F8" w:rsidRDefault="007B58F8" w:rsidP="007B58F8">
      <w:pPr>
        <w:spacing w:line="276" w:lineRule="auto"/>
        <w:jc w:val="right"/>
        <w:rPr>
          <w:bCs/>
        </w:rPr>
      </w:pPr>
      <w:r w:rsidRPr="007B58F8">
        <w:rPr>
          <w:bCs/>
        </w:rPr>
        <w:t>тыс. руб. за 1 км. без НДС</w:t>
      </w:r>
    </w:p>
    <w:tbl>
      <w:tblPr>
        <w:tblW w:w="5000" w:type="pct"/>
        <w:tblLook w:val="04A0" w:firstRow="1" w:lastRow="0" w:firstColumn="1" w:lastColumn="0" w:noHBand="0" w:noVBand="1"/>
      </w:tblPr>
      <w:tblGrid>
        <w:gridCol w:w="3167"/>
        <w:gridCol w:w="1138"/>
        <w:gridCol w:w="1138"/>
        <w:gridCol w:w="1465"/>
        <w:gridCol w:w="1041"/>
        <w:gridCol w:w="1041"/>
        <w:gridCol w:w="1138"/>
        <w:gridCol w:w="1612"/>
        <w:gridCol w:w="1163"/>
        <w:gridCol w:w="1041"/>
        <w:gridCol w:w="1041"/>
      </w:tblGrid>
      <w:tr w:rsidR="007B58F8" w:rsidRPr="007B58F8" w14:paraId="66F900AF" w14:textId="77777777" w:rsidTr="005048A7">
        <w:trPr>
          <w:trHeight w:val="300"/>
        </w:trPr>
        <w:tc>
          <w:tcPr>
            <w:tcW w:w="1058"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9827DCA"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42" w:type="pct"/>
            <w:gridSpan w:val="10"/>
            <w:tcBorders>
              <w:top w:val="single" w:sz="4" w:space="0" w:color="auto"/>
              <w:left w:val="nil"/>
              <w:bottom w:val="single" w:sz="4" w:space="0" w:color="auto"/>
              <w:right w:val="single" w:sz="4" w:space="0" w:color="auto"/>
            </w:tcBorders>
            <w:shd w:val="clear" w:color="000000" w:fill="D9E1F2"/>
            <w:vAlign w:val="center"/>
            <w:hideMark/>
          </w:tcPr>
          <w:p w14:paraId="1E20AF7D" w14:textId="77777777" w:rsidR="007B58F8" w:rsidRPr="007B58F8" w:rsidRDefault="007B58F8" w:rsidP="007B58F8">
            <w:pPr>
              <w:jc w:val="center"/>
              <w:rPr>
                <w:b/>
                <w:bCs/>
                <w:color w:val="000000"/>
                <w:sz w:val="22"/>
                <w:szCs w:val="22"/>
              </w:rPr>
            </w:pPr>
            <w:r w:rsidRPr="007B58F8">
              <w:rPr>
                <w:b/>
                <w:bCs/>
                <w:color w:val="000000"/>
                <w:sz w:val="22"/>
                <w:szCs w:val="22"/>
              </w:rPr>
              <w:t>Закрытым способом с футляром в сухом грунте</w:t>
            </w:r>
          </w:p>
        </w:tc>
      </w:tr>
      <w:tr w:rsidR="007B58F8" w:rsidRPr="007B58F8" w14:paraId="6D369810" w14:textId="77777777" w:rsidTr="005048A7">
        <w:trPr>
          <w:trHeight w:val="300"/>
        </w:trPr>
        <w:tc>
          <w:tcPr>
            <w:tcW w:w="1058" w:type="pct"/>
            <w:vMerge/>
            <w:tcBorders>
              <w:top w:val="single" w:sz="4" w:space="0" w:color="auto"/>
              <w:left w:val="single" w:sz="4" w:space="0" w:color="auto"/>
              <w:bottom w:val="single" w:sz="4" w:space="0" w:color="auto"/>
              <w:right w:val="single" w:sz="4" w:space="0" w:color="auto"/>
            </w:tcBorders>
            <w:vAlign w:val="center"/>
            <w:hideMark/>
          </w:tcPr>
          <w:p w14:paraId="799C3534" w14:textId="77777777" w:rsidR="007B58F8" w:rsidRPr="007B58F8" w:rsidRDefault="007B58F8" w:rsidP="007B58F8">
            <w:pPr>
              <w:rPr>
                <w:color w:val="000000"/>
                <w:sz w:val="22"/>
                <w:szCs w:val="22"/>
              </w:rPr>
            </w:pPr>
          </w:p>
        </w:tc>
        <w:tc>
          <w:tcPr>
            <w:tcW w:w="1942" w:type="pct"/>
            <w:gridSpan w:val="5"/>
            <w:tcBorders>
              <w:top w:val="single" w:sz="4" w:space="0" w:color="auto"/>
              <w:left w:val="nil"/>
              <w:bottom w:val="single" w:sz="4" w:space="0" w:color="auto"/>
              <w:right w:val="single" w:sz="4" w:space="0" w:color="auto"/>
            </w:tcBorders>
            <w:shd w:val="clear" w:color="000000" w:fill="D9E1F2"/>
            <w:vAlign w:val="center"/>
            <w:hideMark/>
          </w:tcPr>
          <w:p w14:paraId="78B200DA"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2000" w:type="pct"/>
            <w:gridSpan w:val="5"/>
            <w:tcBorders>
              <w:top w:val="single" w:sz="4" w:space="0" w:color="auto"/>
              <w:left w:val="nil"/>
              <w:bottom w:val="single" w:sz="4" w:space="0" w:color="auto"/>
              <w:right w:val="single" w:sz="4" w:space="0" w:color="auto"/>
            </w:tcBorders>
            <w:shd w:val="clear" w:color="000000" w:fill="E2EFDA"/>
            <w:vAlign w:val="center"/>
            <w:hideMark/>
          </w:tcPr>
          <w:p w14:paraId="5FD799DD"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47B73273"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6274836A"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2AE25F0A" w14:textId="77777777" w:rsidR="007B58F8" w:rsidRPr="007B58F8" w:rsidRDefault="007B58F8" w:rsidP="007B58F8">
            <w:pPr>
              <w:jc w:val="center"/>
              <w:rPr>
                <w:color w:val="000000"/>
                <w:sz w:val="22"/>
                <w:szCs w:val="22"/>
              </w:rPr>
            </w:pPr>
            <w:r w:rsidRPr="007B58F8">
              <w:rPr>
                <w:color w:val="000000"/>
                <w:sz w:val="22"/>
                <w:szCs w:val="22"/>
              </w:rPr>
              <w:t>2021</w:t>
            </w:r>
          </w:p>
        </w:tc>
        <w:tc>
          <w:tcPr>
            <w:tcW w:w="381" w:type="pct"/>
            <w:tcBorders>
              <w:top w:val="nil"/>
              <w:left w:val="nil"/>
              <w:bottom w:val="single" w:sz="4" w:space="0" w:color="auto"/>
              <w:right w:val="single" w:sz="4" w:space="0" w:color="auto"/>
            </w:tcBorders>
            <w:shd w:val="clear" w:color="000000" w:fill="D9E1F2"/>
            <w:vAlign w:val="center"/>
            <w:hideMark/>
          </w:tcPr>
          <w:p w14:paraId="4964BAD4" w14:textId="77777777" w:rsidR="007B58F8" w:rsidRPr="007B58F8" w:rsidRDefault="007B58F8" w:rsidP="007B58F8">
            <w:pPr>
              <w:jc w:val="center"/>
              <w:rPr>
                <w:color w:val="000000"/>
                <w:sz w:val="22"/>
                <w:szCs w:val="22"/>
              </w:rPr>
            </w:pPr>
            <w:r w:rsidRPr="007B58F8">
              <w:rPr>
                <w:color w:val="000000"/>
                <w:sz w:val="22"/>
                <w:szCs w:val="22"/>
              </w:rPr>
              <w:t>2022</w:t>
            </w:r>
          </w:p>
        </w:tc>
        <w:tc>
          <w:tcPr>
            <w:tcW w:w="490" w:type="pct"/>
            <w:tcBorders>
              <w:top w:val="nil"/>
              <w:left w:val="nil"/>
              <w:bottom w:val="single" w:sz="4" w:space="0" w:color="auto"/>
              <w:right w:val="single" w:sz="4" w:space="0" w:color="auto"/>
            </w:tcBorders>
            <w:shd w:val="clear" w:color="000000" w:fill="D9E1F2"/>
            <w:vAlign w:val="center"/>
            <w:hideMark/>
          </w:tcPr>
          <w:p w14:paraId="386039B2"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D9E1F2"/>
            <w:noWrap/>
            <w:vAlign w:val="center"/>
            <w:hideMark/>
          </w:tcPr>
          <w:p w14:paraId="5E9243F8" w14:textId="77777777" w:rsidR="007B58F8" w:rsidRPr="007B58F8" w:rsidRDefault="007B58F8" w:rsidP="007B58F8">
            <w:pPr>
              <w:jc w:val="center"/>
              <w:rPr>
                <w:color w:val="000000"/>
                <w:sz w:val="22"/>
                <w:szCs w:val="22"/>
              </w:rPr>
            </w:pPr>
            <w:r w:rsidRPr="007B58F8">
              <w:rPr>
                <w:color w:val="000000"/>
                <w:sz w:val="22"/>
                <w:szCs w:val="22"/>
              </w:rPr>
              <w:t>2024</w:t>
            </w:r>
          </w:p>
        </w:tc>
        <w:tc>
          <w:tcPr>
            <w:tcW w:w="345" w:type="pct"/>
            <w:tcBorders>
              <w:top w:val="nil"/>
              <w:left w:val="nil"/>
              <w:bottom w:val="single" w:sz="4" w:space="0" w:color="auto"/>
              <w:right w:val="single" w:sz="4" w:space="0" w:color="auto"/>
            </w:tcBorders>
            <w:shd w:val="clear" w:color="000000" w:fill="D9E1F2"/>
            <w:noWrap/>
            <w:vAlign w:val="center"/>
            <w:hideMark/>
          </w:tcPr>
          <w:p w14:paraId="2C4666EC" w14:textId="77777777" w:rsidR="007B58F8" w:rsidRPr="007B58F8" w:rsidRDefault="007B58F8" w:rsidP="007B58F8">
            <w:pPr>
              <w:jc w:val="center"/>
              <w:rPr>
                <w:color w:val="000000"/>
                <w:sz w:val="22"/>
                <w:szCs w:val="22"/>
              </w:rPr>
            </w:pPr>
            <w:r w:rsidRPr="007B58F8">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23E73FCE" w14:textId="77777777" w:rsidR="007B58F8" w:rsidRPr="007B58F8" w:rsidRDefault="007B58F8" w:rsidP="007B58F8">
            <w:pPr>
              <w:jc w:val="center"/>
              <w:rPr>
                <w:color w:val="000000"/>
                <w:sz w:val="22"/>
                <w:szCs w:val="22"/>
              </w:rPr>
            </w:pPr>
            <w:r w:rsidRPr="007B58F8">
              <w:rPr>
                <w:color w:val="000000"/>
                <w:sz w:val="22"/>
                <w:szCs w:val="22"/>
              </w:rPr>
              <w:t>2021</w:t>
            </w:r>
          </w:p>
        </w:tc>
        <w:tc>
          <w:tcPr>
            <w:tcW w:w="539" w:type="pct"/>
            <w:tcBorders>
              <w:top w:val="nil"/>
              <w:left w:val="nil"/>
              <w:bottom w:val="single" w:sz="4" w:space="0" w:color="auto"/>
              <w:right w:val="single" w:sz="4" w:space="0" w:color="auto"/>
            </w:tcBorders>
            <w:shd w:val="clear" w:color="000000" w:fill="E2EFDA"/>
            <w:vAlign w:val="center"/>
            <w:hideMark/>
          </w:tcPr>
          <w:p w14:paraId="79879407" w14:textId="77777777" w:rsidR="007B58F8" w:rsidRPr="007B58F8" w:rsidRDefault="007B58F8" w:rsidP="007B58F8">
            <w:pPr>
              <w:jc w:val="center"/>
              <w:rPr>
                <w:color w:val="000000"/>
                <w:sz w:val="22"/>
                <w:szCs w:val="22"/>
              </w:rPr>
            </w:pPr>
            <w:r w:rsidRPr="007B58F8">
              <w:rPr>
                <w:color w:val="000000"/>
                <w:sz w:val="22"/>
                <w:szCs w:val="22"/>
              </w:rPr>
              <w:t>2022</w:t>
            </w:r>
          </w:p>
        </w:tc>
        <w:tc>
          <w:tcPr>
            <w:tcW w:w="389" w:type="pct"/>
            <w:tcBorders>
              <w:top w:val="nil"/>
              <w:left w:val="nil"/>
              <w:bottom w:val="single" w:sz="4" w:space="0" w:color="auto"/>
              <w:right w:val="single" w:sz="4" w:space="0" w:color="auto"/>
            </w:tcBorders>
            <w:shd w:val="clear" w:color="000000" w:fill="E2EFDA"/>
            <w:vAlign w:val="center"/>
            <w:hideMark/>
          </w:tcPr>
          <w:p w14:paraId="6146DAB6"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E2EFDA"/>
            <w:noWrap/>
            <w:vAlign w:val="center"/>
            <w:hideMark/>
          </w:tcPr>
          <w:p w14:paraId="76414FDB" w14:textId="77777777" w:rsidR="007B58F8" w:rsidRPr="007B58F8" w:rsidRDefault="007B58F8" w:rsidP="007B58F8">
            <w:pPr>
              <w:jc w:val="center"/>
              <w:rPr>
                <w:color w:val="000000"/>
                <w:sz w:val="22"/>
                <w:szCs w:val="22"/>
              </w:rPr>
            </w:pPr>
            <w:r w:rsidRPr="007B58F8">
              <w:rPr>
                <w:color w:val="000000"/>
                <w:sz w:val="22"/>
                <w:szCs w:val="22"/>
              </w:rPr>
              <w:t>2024</w:t>
            </w:r>
          </w:p>
        </w:tc>
        <w:tc>
          <w:tcPr>
            <w:tcW w:w="346" w:type="pct"/>
            <w:tcBorders>
              <w:top w:val="nil"/>
              <w:left w:val="nil"/>
              <w:bottom w:val="single" w:sz="4" w:space="0" w:color="auto"/>
              <w:right w:val="single" w:sz="4" w:space="0" w:color="auto"/>
            </w:tcBorders>
            <w:shd w:val="clear" w:color="000000" w:fill="E2EFDA"/>
            <w:noWrap/>
            <w:vAlign w:val="center"/>
            <w:hideMark/>
          </w:tcPr>
          <w:p w14:paraId="42A1794C"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701AFF9A"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5A17377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381" w:type="pct"/>
            <w:tcBorders>
              <w:top w:val="nil"/>
              <w:left w:val="nil"/>
              <w:bottom w:val="single" w:sz="4" w:space="0" w:color="auto"/>
              <w:right w:val="single" w:sz="4" w:space="0" w:color="auto"/>
            </w:tcBorders>
            <w:shd w:val="clear" w:color="000000" w:fill="D9E1F2"/>
            <w:noWrap/>
            <w:vAlign w:val="center"/>
            <w:hideMark/>
          </w:tcPr>
          <w:p w14:paraId="47B7102B" w14:textId="77777777" w:rsidR="007B58F8" w:rsidRPr="007B58F8" w:rsidRDefault="007B58F8" w:rsidP="007B58F8">
            <w:pPr>
              <w:jc w:val="center"/>
              <w:rPr>
                <w:color w:val="000000"/>
                <w:sz w:val="22"/>
                <w:szCs w:val="22"/>
              </w:rPr>
            </w:pPr>
            <w:r w:rsidRPr="007B58F8">
              <w:rPr>
                <w:color w:val="000000"/>
                <w:sz w:val="22"/>
                <w:szCs w:val="22"/>
              </w:rPr>
              <w:t>14308,61</w:t>
            </w:r>
          </w:p>
        </w:tc>
        <w:tc>
          <w:tcPr>
            <w:tcW w:w="381" w:type="pct"/>
            <w:tcBorders>
              <w:top w:val="nil"/>
              <w:left w:val="nil"/>
              <w:bottom w:val="single" w:sz="4" w:space="0" w:color="auto"/>
              <w:right w:val="single" w:sz="4" w:space="0" w:color="auto"/>
            </w:tcBorders>
            <w:shd w:val="clear" w:color="000000" w:fill="D9E1F2"/>
            <w:noWrap/>
            <w:vAlign w:val="center"/>
            <w:hideMark/>
          </w:tcPr>
          <w:p w14:paraId="54F40FD8" w14:textId="77777777" w:rsidR="007B58F8" w:rsidRPr="007B58F8" w:rsidRDefault="007B58F8" w:rsidP="007B58F8">
            <w:pPr>
              <w:spacing w:line="276" w:lineRule="auto"/>
              <w:jc w:val="center"/>
              <w:rPr>
                <w:color w:val="000000"/>
                <w:sz w:val="22"/>
                <w:szCs w:val="22"/>
              </w:rPr>
            </w:pPr>
            <w:r w:rsidRPr="007B58F8">
              <w:rPr>
                <w:color w:val="000000"/>
                <w:sz w:val="22"/>
                <w:szCs w:val="22"/>
              </w:rPr>
              <w:t>14923,88</w:t>
            </w:r>
          </w:p>
        </w:tc>
        <w:tc>
          <w:tcPr>
            <w:tcW w:w="490" w:type="pct"/>
            <w:tcBorders>
              <w:top w:val="nil"/>
              <w:left w:val="nil"/>
              <w:bottom w:val="single" w:sz="4" w:space="0" w:color="auto"/>
              <w:right w:val="single" w:sz="4" w:space="0" w:color="auto"/>
            </w:tcBorders>
            <w:shd w:val="clear" w:color="000000" w:fill="D9E1F2"/>
            <w:noWrap/>
            <w:vAlign w:val="center"/>
            <w:hideMark/>
          </w:tcPr>
          <w:p w14:paraId="3210C396" w14:textId="77777777" w:rsidR="007B58F8" w:rsidRPr="007B58F8" w:rsidRDefault="007B58F8" w:rsidP="007B58F8">
            <w:pPr>
              <w:spacing w:line="276" w:lineRule="auto"/>
              <w:jc w:val="center"/>
              <w:rPr>
                <w:color w:val="000000"/>
                <w:sz w:val="22"/>
                <w:szCs w:val="22"/>
              </w:rPr>
            </w:pPr>
            <w:r w:rsidRPr="007B58F8">
              <w:rPr>
                <w:color w:val="000000"/>
                <w:sz w:val="22"/>
                <w:szCs w:val="22"/>
              </w:rPr>
              <w:t>15550,69</w:t>
            </w:r>
          </w:p>
        </w:tc>
        <w:tc>
          <w:tcPr>
            <w:tcW w:w="345" w:type="pct"/>
            <w:tcBorders>
              <w:top w:val="nil"/>
              <w:left w:val="nil"/>
              <w:bottom w:val="single" w:sz="4" w:space="0" w:color="auto"/>
              <w:right w:val="single" w:sz="4" w:space="0" w:color="auto"/>
            </w:tcBorders>
            <w:shd w:val="clear" w:color="000000" w:fill="D9E1F2"/>
            <w:noWrap/>
            <w:vAlign w:val="center"/>
            <w:hideMark/>
          </w:tcPr>
          <w:p w14:paraId="482C1D78" w14:textId="77777777" w:rsidR="007B58F8" w:rsidRPr="007B58F8" w:rsidRDefault="007B58F8" w:rsidP="007B58F8">
            <w:pPr>
              <w:spacing w:line="276" w:lineRule="auto"/>
              <w:jc w:val="center"/>
              <w:rPr>
                <w:color w:val="000000"/>
                <w:sz w:val="22"/>
                <w:szCs w:val="22"/>
              </w:rPr>
            </w:pPr>
            <w:r w:rsidRPr="007B58F8">
              <w:rPr>
                <w:color w:val="000000"/>
                <w:sz w:val="22"/>
                <w:szCs w:val="22"/>
              </w:rPr>
              <w:t>16172,71</w:t>
            </w:r>
          </w:p>
        </w:tc>
        <w:tc>
          <w:tcPr>
            <w:tcW w:w="345" w:type="pct"/>
            <w:tcBorders>
              <w:top w:val="nil"/>
              <w:left w:val="nil"/>
              <w:bottom w:val="single" w:sz="4" w:space="0" w:color="auto"/>
              <w:right w:val="single" w:sz="4" w:space="0" w:color="auto"/>
            </w:tcBorders>
            <w:shd w:val="clear" w:color="000000" w:fill="D9E1F2"/>
            <w:noWrap/>
            <w:vAlign w:val="center"/>
            <w:hideMark/>
          </w:tcPr>
          <w:p w14:paraId="5F736579" w14:textId="77777777" w:rsidR="007B58F8" w:rsidRPr="007B58F8" w:rsidRDefault="007B58F8" w:rsidP="007B58F8">
            <w:pPr>
              <w:spacing w:line="276" w:lineRule="auto"/>
              <w:jc w:val="center"/>
              <w:rPr>
                <w:color w:val="000000"/>
                <w:sz w:val="22"/>
                <w:szCs w:val="22"/>
              </w:rPr>
            </w:pPr>
            <w:r w:rsidRPr="007B58F8">
              <w:rPr>
                <w:color w:val="000000"/>
                <w:sz w:val="22"/>
                <w:szCs w:val="22"/>
              </w:rPr>
              <w:t>16819,62</w:t>
            </w:r>
          </w:p>
        </w:tc>
        <w:tc>
          <w:tcPr>
            <w:tcW w:w="381" w:type="pct"/>
            <w:tcBorders>
              <w:top w:val="nil"/>
              <w:left w:val="nil"/>
              <w:bottom w:val="single" w:sz="4" w:space="0" w:color="auto"/>
              <w:right w:val="single" w:sz="4" w:space="0" w:color="auto"/>
            </w:tcBorders>
            <w:shd w:val="clear" w:color="000000" w:fill="E2EFDA"/>
            <w:noWrap/>
            <w:vAlign w:val="center"/>
            <w:hideMark/>
          </w:tcPr>
          <w:p w14:paraId="6908CDD6" w14:textId="77777777" w:rsidR="007B58F8" w:rsidRPr="007B58F8" w:rsidRDefault="007B58F8" w:rsidP="007B58F8">
            <w:pPr>
              <w:spacing w:line="276" w:lineRule="auto"/>
              <w:jc w:val="center"/>
              <w:rPr>
                <w:color w:val="000000"/>
                <w:sz w:val="22"/>
                <w:szCs w:val="22"/>
              </w:rPr>
            </w:pPr>
            <w:r w:rsidRPr="007B58F8">
              <w:rPr>
                <w:color w:val="000000"/>
                <w:sz w:val="22"/>
                <w:szCs w:val="22"/>
              </w:rPr>
              <w:t>14214,10</w:t>
            </w:r>
          </w:p>
        </w:tc>
        <w:tc>
          <w:tcPr>
            <w:tcW w:w="539" w:type="pct"/>
            <w:tcBorders>
              <w:top w:val="nil"/>
              <w:left w:val="nil"/>
              <w:bottom w:val="single" w:sz="4" w:space="0" w:color="auto"/>
              <w:right w:val="single" w:sz="4" w:space="0" w:color="auto"/>
            </w:tcBorders>
            <w:shd w:val="clear" w:color="000000" w:fill="E2EFDA"/>
            <w:noWrap/>
            <w:vAlign w:val="center"/>
            <w:hideMark/>
          </w:tcPr>
          <w:p w14:paraId="11CD86C0" w14:textId="77777777" w:rsidR="007B58F8" w:rsidRPr="007B58F8" w:rsidRDefault="007B58F8" w:rsidP="007B58F8">
            <w:pPr>
              <w:spacing w:line="276" w:lineRule="auto"/>
              <w:jc w:val="center"/>
              <w:rPr>
                <w:color w:val="000000"/>
                <w:sz w:val="22"/>
                <w:szCs w:val="22"/>
              </w:rPr>
            </w:pPr>
            <w:r w:rsidRPr="007B58F8">
              <w:rPr>
                <w:color w:val="000000"/>
                <w:sz w:val="22"/>
                <w:szCs w:val="22"/>
              </w:rPr>
              <w:t>14825,30</w:t>
            </w:r>
          </w:p>
        </w:tc>
        <w:tc>
          <w:tcPr>
            <w:tcW w:w="389" w:type="pct"/>
            <w:tcBorders>
              <w:top w:val="nil"/>
              <w:left w:val="nil"/>
              <w:bottom w:val="single" w:sz="4" w:space="0" w:color="auto"/>
              <w:right w:val="single" w:sz="4" w:space="0" w:color="auto"/>
            </w:tcBorders>
            <w:shd w:val="clear" w:color="000000" w:fill="E2EFDA"/>
            <w:noWrap/>
            <w:vAlign w:val="center"/>
            <w:hideMark/>
          </w:tcPr>
          <w:p w14:paraId="14B73ED5" w14:textId="77777777" w:rsidR="007B58F8" w:rsidRPr="007B58F8" w:rsidRDefault="007B58F8" w:rsidP="007B58F8">
            <w:pPr>
              <w:spacing w:line="276" w:lineRule="auto"/>
              <w:jc w:val="center"/>
              <w:rPr>
                <w:color w:val="000000"/>
                <w:sz w:val="22"/>
                <w:szCs w:val="22"/>
              </w:rPr>
            </w:pPr>
            <w:r w:rsidRPr="007B58F8">
              <w:rPr>
                <w:color w:val="000000"/>
                <w:sz w:val="22"/>
                <w:szCs w:val="22"/>
              </w:rPr>
              <w:t>15447,97</w:t>
            </w:r>
          </w:p>
        </w:tc>
        <w:tc>
          <w:tcPr>
            <w:tcW w:w="345" w:type="pct"/>
            <w:tcBorders>
              <w:top w:val="nil"/>
              <w:left w:val="nil"/>
              <w:bottom w:val="single" w:sz="4" w:space="0" w:color="auto"/>
              <w:right w:val="single" w:sz="4" w:space="0" w:color="auto"/>
            </w:tcBorders>
            <w:shd w:val="clear" w:color="000000" w:fill="E2EFDA"/>
            <w:noWrap/>
            <w:vAlign w:val="center"/>
            <w:hideMark/>
          </w:tcPr>
          <w:p w14:paraId="54F22501" w14:textId="77777777" w:rsidR="007B58F8" w:rsidRPr="007B58F8" w:rsidRDefault="007B58F8" w:rsidP="007B58F8">
            <w:pPr>
              <w:spacing w:line="276" w:lineRule="auto"/>
              <w:jc w:val="center"/>
              <w:rPr>
                <w:color w:val="000000"/>
                <w:sz w:val="22"/>
                <w:szCs w:val="22"/>
              </w:rPr>
            </w:pPr>
            <w:r w:rsidRPr="007B58F8">
              <w:rPr>
                <w:color w:val="000000"/>
                <w:sz w:val="22"/>
                <w:szCs w:val="22"/>
              </w:rPr>
              <w:t>16065,88</w:t>
            </w:r>
          </w:p>
        </w:tc>
        <w:tc>
          <w:tcPr>
            <w:tcW w:w="346" w:type="pct"/>
            <w:tcBorders>
              <w:top w:val="nil"/>
              <w:left w:val="nil"/>
              <w:bottom w:val="single" w:sz="4" w:space="0" w:color="auto"/>
              <w:right w:val="single" w:sz="4" w:space="0" w:color="auto"/>
            </w:tcBorders>
            <w:shd w:val="clear" w:color="000000" w:fill="E2EFDA"/>
            <w:noWrap/>
            <w:vAlign w:val="center"/>
            <w:hideMark/>
          </w:tcPr>
          <w:p w14:paraId="688276F8" w14:textId="77777777" w:rsidR="007B58F8" w:rsidRPr="007B58F8" w:rsidRDefault="007B58F8" w:rsidP="007B58F8">
            <w:pPr>
              <w:spacing w:line="276" w:lineRule="auto"/>
              <w:jc w:val="center"/>
              <w:rPr>
                <w:color w:val="000000"/>
                <w:sz w:val="22"/>
                <w:szCs w:val="22"/>
              </w:rPr>
            </w:pPr>
            <w:r w:rsidRPr="007B58F8">
              <w:rPr>
                <w:color w:val="000000"/>
                <w:sz w:val="22"/>
                <w:szCs w:val="22"/>
              </w:rPr>
              <w:t>16708,52</w:t>
            </w:r>
          </w:p>
        </w:tc>
      </w:tr>
      <w:tr w:rsidR="007B58F8" w:rsidRPr="007B58F8" w14:paraId="228A20DA"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56CCAC4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381" w:type="pct"/>
            <w:tcBorders>
              <w:top w:val="nil"/>
              <w:left w:val="nil"/>
              <w:bottom w:val="single" w:sz="4" w:space="0" w:color="auto"/>
              <w:right w:val="single" w:sz="4" w:space="0" w:color="auto"/>
            </w:tcBorders>
            <w:shd w:val="clear" w:color="000000" w:fill="D9E1F2"/>
            <w:noWrap/>
            <w:vAlign w:val="center"/>
            <w:hideMark/>
          </w:tcPr>
          <w:p w14:paraId="04FA3162" w14:textId="77777777" w:rsidR="007B58F8" w:rsidRPr="007B58F8" w:rsidRDefault="007B58F8" w:rsidP="007B58F8">
            <w:pPr>
              <w:spacing w:line="276" w:lineRule="auto"/>
              <w:jc w:val="center"/>
              <w:rPr>
                <w:color w:val="000000"/>
                <w:sz w:val="22"/>
                <w:szCs w:val="22"/>
              </w:rPr>
            </w:pPr>
            <w:r w:rsidRPr="007B58F8">
              <w:rPr>
                <w:color w:val="000000"/>
                <w:sz w:val="22"/>
                <w:szCs w:val="22"/>
              </w:rPr>
              <w:t>17750,76</w:t>
            </w:r>
          </w:p>
        </w:tc>
        <w:tc>
          <w:tcPr>
            <w:tcW w:w="381" w:type="pct"/>
            <w:tcBorders>
              <w:top w:val="nil"/>
              <w:left w:val="nil"/>
              <w:bottom w:val="single" w:sz="4" w:space="0" w:color="auto"/>
              <w:right w:val="single" w:sz="4" w:space="0" w:color="auto"/>
            </w:tcBorders>
            <w:shd w:val="clear" w:color="000000" w:fill="D9E1F2"/>
            <w:noWrap/>
            <w:vAlign w:val="center"/>
            <w:hideMark/>
          </w:tcPr>
          <w:p w14:paraId="0D452D4F" w14:textId="77777777" w:rsidR="007B58F8" w:rsidRPr="007B58F8" w:rsidRDefault="007B58F8" w:rsidP="007B58F8">
            <w:pPr>
              <w:spacing w:line="276" w:lineRule="auto"/>
              <w:jc w:val="center"/>
              <w:rPr>
                <w:color w:val="000000"/>
                <w:sz w:val="22"/>
                <w:szCs w:val="22"/>
              </w:rPr>
            </w:pPr>
            <w:r w:rsidRPr="007B58F8">
              <w:rPr>
                <w:color w:val="000000"/>
                <w:sz w:val="22"/>
                <w:szCs w:val="22"/>
              </w:rPr>
              <w:t>18514,05</w:t>
            </w:r>
          </w:p>
        </w:tc>
        <w:tc>
          <w:tcPr>
            <w:tcW w:w="490" w:type="pct"/>
            <w:tcBorders>
              <w:top w:val="nil"/>
              <w:left w:val="nil"/>
              <w:bottom w:val="single" w:sz="4" w:space="0" w:color="auto"/>
              <w:right w:val="single" w:sz="4" w:space="0" w:color="auto"/>
            </w:tcBorders>
            <w:shd w:val="clear" w:color="000000" w:fill="D9E1F2"/>
            <w:noWrap/>
            <w:vAlign w:val="center"/>
            <w:hideMark/>
          </w:tcPr>
          <w:p w14:paraId="31E7E5B9" w14:textId="77777777" w:rsidR="007B58F8" w:rsidRPr="007B58F8" w:rsidRDefault="007B58F8" w:rsidP="007B58F8">
            <w:pPr>
              <w:spacing w:line="276" w:lineRule="auto"/>
              <w:jc w:val="center"/>
              <w:rPr>
                <w:color w:val="000000"/>
                <w:sz w:val="22"/>
                <w:szCs w:val="22"/>
              </w:rPr>
            </w:pPr>
            <w:r w:rsidRPr="007B58F8">
              <w:rPr>
                <w:color w:val="000000"/>
                <w:sz w:val="22"/>
                <w:szCs w:val="22"/>
              </w:rPr>
              <w:t>19291,64</w:t>
            </w:r>
          </w:p>
        </w:tc>
        <w:tc>
          <w:tcPr>
            <w:tcW w:w="345" w:type="pct"/>
            <w:tcBorders>
              <w:top w:val="nil"/>
              <w:left w:val="nil"/>
              <w:bottom w:val="single" w:sz="4" w:space="0" w:color="auto"/>
              <w:right w:val="single" w:sz="4" w:space="0" w:color="auto"/>
            </w:tcBorders>
            <w:shd w:val="clear" w:color="000000" w:fill="D9E1F2"/>
            <w:noWrap/>
            <w:vAlign w:val="center"/>
            <w:hideMark/>
          </w:tcPr>
          <w:p w14:paraId="2864C2A0" w14:textId="77777777" w:rsidR="007B58F8" w:rsidRPr="007B58F8" w:rsidRDefault="007B58F8" w:rsidP="007B58F8">
            <w:pPr>
              <w:spacing w:line="276" w:lineRule="auto"/>
              <w:jc w:val="center"/>
              <w:rPr>
                <w:color w:val="000000"/>
                <w:sz w:val="22"/>
                <w:szCs w:val="22"/>
              </w:rPr>
            </w:pPr>
            <w:r w:rsidRPr="007B58F8">
              <w:rPr>
                <w:color w:val="000000"/>
                <w:sz w:val="22"/>
                <w:szCs w:val="22"/>
              </w:rPr>
              <w:t>20063,30</w:t>
            </w:r>
          </w:p>
        </w:tc>
        <w:tc>
          <w:tcPr>
            <w:tcW w:w="345" w:type="pct"/>
            <w:tcBorders>
              <w:top w:val="nil"/>
              <w:left w:val="nil"/>
              <w:bottom w:val="single" w:sz="4" w:space="0" w:color="auto"/>
              <w:right w:val="single" w:sz="4" w:space="0" w:color="auto"/>
            </w:tcBorders>
            <w:shd w:val="clear" w:color="000000" w:fill="D9E1F2"/>
            <w:noWrap/>
            <w:vAlign w:val="center"/>
            <w:hideMark/>
          </w:tcPr>
          <w:p w14:paraId="3C8B347D" w14:textId="77777777" w:rsidR="007B58F8" w:rsidRPr="007B58F8" w:rsidRDefault="007B58F8" w:rsidP="007B58F8">
            <w:pPr>
              <w:spacing w:line="276" w:lineRule="auto"/>
              <w:jc w:val="center"/>
              <w:rPr>
                <w:color w:val="000000"/>
                <w:sz w:val="22"/>
                <w:szCs w:val="22"/>
              </w:rPr>
            </w:pPr>
            <w:r w:rsidRPr="007B58F8">
              <w:rPr>
                <w:color w:val="000000"/>
                <w:sz w:val="22"/>
                <w:szCs w:val="22"/>
              </w:rPr>
              <w:t>20865,84</w:t>
            </w:r>
          </w:p>
        </w:tc>
        <w:tc>
          <w:tcPr>
            <w:tcW w:w="381" w:type="pct"/>
            <w:tcBorders>
              <w:top w:val="nil"/>
              <w:left w:val="nil"/>
              <w:bottom w:val="single" w:sz="4" w:space="0" w:color="auto"/>
              <w:right w:val="single" w:sz="4" w:space="0" w:color="auto"/>
            </w:tcBorders>
            <w:shd w:val="clear" w:color="000000" w:fill="E2EFDA"/>
            <w:noWrap/>
            <w:vAlign w:val="center"/>
            <w:hideMark/>
          </w:tcPr>
          <w:p w14:paraId="43697A60" w14:textId="77777777" w:rsidR="007B58F8" w:rsidRPr="007B58F8" w:rsidRDefault="007B58F8" w:rsidP="007B58F8">
            <w:pPr>
              <w:spacing w:line="276" w:lineRule="auto"/>
              <w:jc w:val="center"/>
              <w:rPr>
                <w:color w:val="000000"/>
                <w:sz w:val="22"/>
                <w:szCs w:val="22"/>
              </w:rPr>
            </w:pPr>
            <w:r w:rsidRPr="007B58F8">
              <w:rPr>
                <w:color w:val="000000"/>
                <w:sz w:val="22"/>
                <w:szCs w:val="22"/>
              </w:rPr>
              <w:t>17656,25</w:t>
            </w:r>
          </w:p>
        </w:tc>
        <w:tc>
          <w:tcPr>
            <w:tcW w:w="539" w:type="pct"/>
            <w:tcBorders>
              <w:top w:val="nil"/>
              <w:left w:val="nil"/>
              <w:bottom w:val="single" w:sz="4" w:space="0" w:color="auto"/>
              <w:right w:val="single" w:sz="4" w:space="0" w:color="auto"/>
            </w:tcBorders>
            <w:shd w:val="clear" w:color="000000" w:fill="E2EFDA"/>
            <w:noWrap/>
            <w:vAlign w:val="center"/>
            <w:hideMark/>
          </w:tcPr>
          <w:p w14:paraId="40887BFB" w14:textId="77777777" w:rsidR="007B58F8" w:rsidRPr="007B58F8" w:rsidRDefault="007B58F8" w:rsidP="007B58F8">
            <w:pPr>
              <w:spacing w:line="276" w:lineRule="auto"/>
              <w:jc w:val="center"/>
              <w:rPr>
                <w:color w:val="000000"/>
                <w:sz w:val="22"/>
                <w:szCs w:val="22"/>
              </w:rPr>
            </w:pPr>
            <w:r w:rsidRPr="007B58F8">
              <w:rPr>
                <w:color w:val="000000"/>
                <w:sz w:val="22"/>
                <w:szCs w:val="22"/>
              </w:rPr>
              <w:t>18415,47</w:t>
            </w:r>
          </w:p>
        </w:tc>
        <w:tc>
          <w:tcPr>
            <w:tcW w:w="389" w:type="pct"/>
            <w:tcBorders>
              <w:top w:val="nil"/>
              <w:left w:val="nil"/>
              <w:bottom w:val="single" w:sz="4" w:space="0" w:color="auto"/>
              <w:right w:val="single" w:sz="4" w:space="0" w:color="auto"/>
            </w:tcBorders>
            <w:shd w:val="clear" w:color="000000" w:fill="E2EFDA"/>
            <w:noWrap/>
            <w:vAlign w:val="center"/>
            <w:hideMark/>
          </w:tcPr>
          <w:p w14:paraId="4F09347C" w14:textId="77777777" w:rsidR="007B58F8" w:rsidRPr="007B58F8" w:rsidRDefault="007B58F8" w:rsidP="007B58F8">
            <w:pPr>
              <w:spacing w:line="276" w:lineRule="auto"/>
              <w:jc w:val="center"/>
              <w:rPr>
                <w:color w:val="000000"/>
                <w:sz w:val="22"/>
                <w:szCs w:val="22"/>
              </w:rPr>
            </w:pPr>
            <w:r w:rsidRPr="007B58F8">
              <w:rPr>
                <w:color w:val="000000"/>
                <w:sz w:val="22"/>
                <w:szCs w:val="22"/>
              </w:rPr>
              <w:t>19188,92</w:t>
            </w:r>
          </w:p>
        </w:tc>
        <w:tc>
          <w:tcPr>
            <w:tcW w:w="345" w:type="pct"/>
            <w:tcBorders>
              <w:top w:val="nil"/>
              <w:left w:val="nil"/>
              <w:bottom w:val="single" w:sz="4" w:space="0" w:color="auto"/>
              <w:right w:val="single" w:sz="4" w:space="0" w:color="auto"/>
            </w:tcBorders>
            <w:shd w:val="clear" w:color="000000" w:fill="E2EFDA"/>
            <w:noWrap/>
            <w:vAlign w:val="center"/>
            <w:hideMark/>
          </w:tcPr>
          <w:p w14:paraId="2F2F4CE5" w14:textId="77777777" w:rsidR="007B58F8" w:rsidRPr="007B58F8" w:rsidRDefault="007B58F8" w:rsidP="007B58F8">
            <w:pPr>
              <w:spacing w:line="276" w:lineRule="auto"/>
              <w:jc w:val="center"/>
              <w:rPr>
                <w:color w:val="000000"/>
                <w:sz w:val="22"/>
                <w:szCs w:val="22"/>
              </w:rPr>
            </w:pPr>
            <w:r w:rsidRPr="007B58F8">
              <w:rPr>
                <w:color w:val="000000"/>
                <w:sz w:val="22"/>
                <w:szCs w:val="22"/>
              </w:rPr>
              <w:t>19956,48</w:t>
            </w:r>
          </w:p>
        </w:tc>
        <w:tc>
          <w:tcPr>
            <w:tcW w:w="346" w:type="pct"/>
            <w:tcBorders>
              <w:top w:val="nil"/>
              <w:left w:val="nil"/>
              <w:bottom w:val="single" w:sz="4" w:space="0" w:color="auto"/>
              <w:right w:val="single" w:sz="4" w:space="0" w:color="auto"/>
            </w:tcBorders>
            <w:shd w:val="clear" w:color="000000" w:fill="E2EFDA"/>
            <w:noWrap/>
            <w:vAlign w:val="center"/>
            <w:hideMark/>
          </w:tcPr>
          <w:p w14:paraId="44A5AA7C" w14:textId="77777777" w:rsidR="007B58F8" w:rsidRPr="007B58F8" w:rsidRDefault="007B58F8" w:rsidP="007B58F8">
            <w:pPr>
              <w:spacing w:line="276" w:lineRule="auto"/>
              <w:jc w:val="center"/>
              <w:rPr>
                <w:color w:val="000000"/>
                <w:sz w:val="22"/>
                <w:szCs w:val="22"/>
              </w:rPr>
            </w:pPr>
            <w:r w:rsidRPr="007B58F8">
              <w:rPr>
                <w:color w:val="000000"/>
                <w:sz w:val="22"/>
                <w:szCs w:val="22"/>
              </w:rPr>
              <w:t>20754,73</w:t>
            </w:r>
          </w:p>
        </w:tc>
      </w:tr>
      <w:tr w:rsidR="007B58F8" w:rsidRPr="007B58F8" w14:paraId="59E3BFE1"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281B21D0"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381" w:type="pct"/>
            <w:tcBorders>
              <w:top w:val="nil"/>
              <w:left w:val="nil"/>
              <w:bottom w:val="single" w:sz="4" w:space="0" w:color="auto"/>
              <w:right w:val="single" w:sz="4" w:space="0" w:color="auto"/>
            </w:tcBorders>
            <w:shd w:val="clear" w:color="000000" w:fill="D9E1F2"/>
            <w:noWrap/>
            <w:vAlign w:val="center"/>
            <w:hideMark/>
          </w:tcPr>
          <w:p w14:paraId="33ED0181" w14:textId="77777777" w:rsidR="007B58F8" w:rsidRPr="007B58F8" w:rsidRDefault="007B58F8" w:rsidP="007B58F8">
            <w:pPr>
              <w:spacing w:line="276" w:lineRule="auto"/>
              <w:jc w:val="center"/>
              <w:rPr>
                <w:color w:val="000000"/>
                <w:sz w:val="22"/>
                <w:szCs w:val="22"/>
              </w:rPr>
            </w:pPr>
            <w:r w:rsidRPr="007B58F8">
              <w:rPr>
                <w:color w:val="000000"/>
                <w:sz w:val="22"/>
                <w:szCs w:val="22"/>
              </w:rPr>
              <w:t>18796,47</w:t>
            </w:r>
          </w:p>
        </w:tc>
        <w:tc>
          <w:tcPr>
            <w:tcW w:w="381" w:type="pct"/>
            <w:tcBorders>
              <w:top w:val="nil"/>
              <w:left w:val="nil"/>
              <w:bottom w:val="single" w:sz="4" w:space="0" w:color="auto"/>
              <w:right w:val="single" w:sz="4" w:space="0" w:color="auto"/>
            </w:tcBorders>
            <w:shd w:val="clear" w:color="000000" w:fill="D9E1F2"/>
            <w:noWrap/>
            <w:vAlign w:val="center"/>
            <w:hideMark/>
          </w:tcPr>
          <w:p w14:paraId="265F7CA5" w14:textId="77777777" w:rsidR="007B58F8" w:rsidRPr="007B58F8" w:rsidRDefault="007B58F8" w:rsidP="007B58F8">
            <w:pPr>
              <w:spacing w:line="276" w:lineRule="auto"/>
              <w:jc w:val="center"/>
              <w:rPr>
                <w:color w:val="000000"/>
                <w:sz w:val="22"/>
                <w:szCs w:val="22"/>
              </w:rPr>
            </w:pPr>
            <w:r w:rsidRPr="007B58F8">
              <w:rPr>
                <w:color w:val="000000"/>
                <w:sz w:val="22"/>
                <w:szCs w:val="22"/>
              </w:rPr>
              <w:t>19604,72</w:t>
            </w:r>
          </w:p>
        </w:tc>
        <w:tc>
          <w:tcPr>
            <w:tcW w:w="490" w:type="pct"/>
            <w:tcBorders>
              <w:top w:val="nil"/>
              <w:left w:val="nil"/>
              <w:bottom w:val="single" w:sz="4" w:space="0" w:color="auto"/>
              <w:right w:val="single" w:sz="4" w:space="0" w:color="auto"/>
            </w:tcBorders>
            <w:shd w:val="clear" w:color="000000" w:fill="D9E1F2"/>
            <w:noWrap/>
            <w:vAlign w:val="center"/>
            <w:hideMark/>
          </w:tcPr>
          <w:p w14:paraId="383D840F" w14:textId="77777777" w:rsidR="007B58F8" w:rsidRPr="007B58F8" w:rsidRDefault="007B58F8" w:rsidP="007B58F8">
            <w:pPr>
              <w:spacing w:line="276" w:lineRule="auto"/>
              <w:jc w:val="center"/>
              <w:rPr>
                <w:color w:val="000000"/>
                <w:sz w:val="22"/>
                <w:szCs w:val="22"/>
              </w:rPr>
            </w:pPr>
            <w:r w:rsidRPr="007B58F8">
              <w:rPr>
                <w:color w:val="000000"/>
                <w:sz w:val="22"/>
                <w:szCs w:val="22"/>
              </w:rPr>
              <w:t>20428,12</w:t>
            </w:r>
          </w:p>
        </w:tc>
        <w:tc>
          <w:tcPr>
            <w:tcW w:w="345" w:type="pct"/>
            <w:tcBorders>
              <w:top w:val="nil"/>
              <w:left w:val="nil"/>
              <w:bottom w:val="single" w:sz="4" w:space="0" w:color="auto"/>
              <w:right w:val="single" w:sz="4" w:space="0" w:color="auto"/>
            </w:tcBorders>
            <w:shd w:val="clear" w:color="000000" w:fill="D9E1F2"/>
            <w:noWrap/>
            <w:vAlign w:val="center"/>
            <w:hideMark/>
          </w:tcPr>
          <w:p w14:paraId="2AFFFD2E" w14:textId="77777777" w:rsidR="007B58F8" w:rsidRPr="007B58F8" w:rsidRDefault="007B58F8" w:rsidP="007B58F8">
            <w:pPr>
              <w:spacing w:line="276" w:lineRule="auto"/>
              <w:jc w:val="center"/>
              <w:rPr>
                <w:color w:val="000000"/>
                <w:sz w:val="22"/>
                <w:szCs w:val="22"/>
              </w:rPr>
            </w:pPr>
            <w:r w:rsidRPr="007B58F8">
              <w:rPr>
                <w:color w:val="000000"/>
                <w:sz w:val="22"/>
                <w:szCs w:val="22"/>
              </w:rPr>
              <w:t>21245,25</w:t>
            </w:r>
          </w:p>
        </w:tc>
        <w:tc>
          <w:tcPr>
            <w:tcW w:w="345" w:type="pct"/>
            <w:tcBorders>
              <w:top w:val="nil"/>
              <w:left w:val="nil"/>
              <w:bottom w:val="single" w:sz="4" w:space="0" w:color="auto"/>
              <w:right w:val="single" w:sz="4" w:space="0" w:color="auto"/>
            </w:tcBorders>
            <w:shd w:val="clear" w:color="000000" w:fill="D9E1F2"/>
            <w:noWrap/>
            <w:vAlign w:val="center"/>
            <w:hideMark/>
          </w:tcPr>
          <w:p w14:paraId="39A09D5C" w14:textId="77777777" w:rsidR="007B58F8" w:rsidRPr="007B58F8" w:rsidRDefault="007B58F8" w:rsidP="007B58F8">
            <w:pPr>
              <w:spacing w:line="276" w:lineRule="auto"/>
              <w:jc w:val="center"/>
              <w:rPr>
                <w:color w:val="000000"/>
                <w:sz w:val="22"/>
                <w:szCs w:val="22"/>
              </w:rPr>
            </w:pPr>
            <w:r w:rsidRPr="007B58F8">
              <w:rPr>
                <w:color w:val="000000"/>
                <w:sz w:val="22"/>
                <w:szCs w:val="22"/>
              </w:rPr>
              <w:t>22095,06</w:t>
            </w:r>
          </w:p>
        </w:tc>
        <w:tc>
          <w:tcPr>
            <w:tcW w:w="381" w:type="pct"/>
            <w:tcBorders>
              <w:top w:val="nil"/>
              <w:left w:val="nil"/>
              <w:bottom w:val="single" w:sz="4" w:space="0" w:color="auto"/>
              <w:right w:val="single" w:sz="4" w:space="0" w:color="auto"/>
            </w:tcBorders>
            <w:shd w:val="clear" w:color="000000" w:fill="E2EFDA"/>
            <w:noWrap/>
            <w:vAlign w:val="center"/>
            <w:hideMark/>
          </w:tcPr>
          <w:p w14:paraId="61C1AF7B" w14:textId="77777777" w:rsidR="007B58F8" w:rsidRPr="007B58F8" w:rsidRDefault="007B58F8" w:rsidP="007B58F8">
            <w:pPr>
              <w:spacing w:line="276" w:lineRule="auto"/>
              <w:jc w:val="center"/>
              <w:rPr>
                <w:color w:val="000000"/>
                <w:sz w:val="22"/>
                <w:szCs w:val="22"/>
              </w:rPr>
            </w:pPr>
            <w:r w:rsidRPr="007B58F8">
              <w:rPr>
                <w:color w:val="000000"/>
                <w:sz w:val="22"/>
                <w:szCs w:val="22"/>
              </w:rPr>
              <w:t>18701,96</w:t>
            </w:r>
          </w:p>
        </w:tc>
        <w:tc>
          <w:tcPr>
            <w:tcW w:w="539" w:type="pct"/>
            <w:tcBorders>
              <w:top w:val="nil"/>
              <w:left w:val="nil"/>
              <w:bottom w:val="single" w:sz="4" w:space="0" w:color="auto"/>
              <w:right w:val="single" w:sz="4" w:space="0" w:color="auto"/>
            </w:tcBorders>
            <w:shd w:val="clear" w:color="000000" w:fill="E2EFDA"/>
            <w:noWrap/>
            <w:vAlign w:val="center"/>
            <w:hideMark/>
          </w:tcPr>
          <w:p w14:paraId="5E75F273" w14:textId="77777777" w:rsidR="007B58F8" w:rsidRPr="007B58F8" w:rsidRDefault="007B58F8" w:rsidP="007B58F8">
            <w:pPr>
              <w:spacing w:line="276" w:lineRule="auto"/>
              <w:jc w:val="center"/>
              <w:rPr>
                <w:color w:val="000000"/>
                <w:sz w:val="22"/>
                <w:szCs w:val="22"/>
              </w:rPr>
            </w:pPr>
            <w:r w:rsidRPr="007B58F8">
              <w:rPr>
                <w:color w:val="000000"/>
                <w:sz w:val="22"/>
                <w:szCs w:val="22"/>
              </w:rPr>
              <w:t>19506,14</w:t>
            </w:r>
          </w:p>
        </w:tc>
        <w:tc>
          <w:tcPr>
            <w:tcW w:w="389" w:type="pct"/>
            <w:tcBorders>
              <w:top w:val="nil"/>
              <w:left w:val="nil"/>
              <w:bottom w:val="single" w:sz="4" w:space="0" w:color="auto"/>
              <w:right w:val="single" w:sz="4" w:space="0" w:color="auto"/>
            </w:tcBorders>
            <w:shd w:val="clear" w:color="000000" w:fill="E2EFDA"/>
            <w:noWrap/>
            <w:vAlign w:val="center"/>
            <w:hideMark/>
          </w:tcPr>
          <w:p w14:paraId="6DE30DC6" w14:textId="77777777" w:rsidR="007B58F8" w:rsidRPr="007B58F8" w:rsidRDefault="007B58F8" w:rsidP="007B58F8">
            <w:pPr>
              <w:spacing w:line="276" w:lineRule="auto"/>
              <w:jc w:val="center"/>
              <w:rPr>
                <w:color w:val="000000"/>
                <w:sz w:val="22"/>
                <w:szCs w:val="22"/>
              </w:rPr>
            </w:pPr>
            <w:r w:rsidRPr="007B58F8">
              <w:rPr>
                <w:color w:val="000000"/>
                <w:sz w:val="22"/>
                <w:szCs w:val="22"/>
              </w:rPr>
              <w:t>20325,40</w:t>
            </w:r>
          </w:p>
        </w:tc>
        <w:tc>
          <w:tcPr>
            <w:tcW w:w="345" w:type="pct"/>
            <w:tcBorders>
              <w:top w:val="nil"/>
              <w:left w:val="nil"/>
              <w:bottom w:val="single" w:sz="4" w:space="0" w:color="auto"/>
              <w:right w:val="single" w:sz="4" w:space="0" w:color="auto"/>
            </w:tcBorders>
            <w:shd w:val="clear" w:color="000000" w:fill="E2EFDA"/>
            <w:noWrap/>
            <w:vAlign w:val="center"/>
            <w:hideMark/>
          </w:tcPr>
          <w:p w14:paraId="3A9469A1" w14:textId="77777777" w:rsidR="007B58F8" w:rsidRPr="007B58F8" w:rsidRDefault="007B58F8" w:rsidP="007B58F8">
            <w:pPr>
              <w:spacing w:line="276" w:lineRule="auto"/>
              <w:jc w:val="center"/>
              <w:rPr>
                <w:color w:val="000000"/>
                <w:sz w:val="22"/>
                <w:szCs w:val="22"/>
              </w:rPr>
            </w:pPr>
            <w:r w:rsidRPr="007B58F8">
              <w:rPr>
                <w:color w:val="000000"/>
                <w:sz w:val="22"/>
                <w:szCs w:val="22"/>
              </w:rPr>
              <w:t>21138,42</w:t>
            </w:r>
          </w:p>
        </w:tc>
        <w:tc>
          <w:tcPr>
            <w:tcW w:w="346" w:type="pct"/>
            <w:tcBorders>
              <w:top w:val="nil"/>
              <w:left w:val="nil"/>
              <w:bottom w:val="single" w:sz="4" w:space="0" w:color="auto"/>
              <w:right w:val="single" w:sz="4" w:space="0" w:color="auto"/>
            </w:tcBorders>
            <w:shd w:val="clear" w:color="000000" w:fill="E2EFDA"/>
            <w:noWrap/>
            <w:vAlign w:val="center"/>
            <w:hideMark/>
          </w:tcPr>
          <w:p w14:paraId="6AA51356" w14:textId="77777777" w:rsidR="007B58F8" w:rsidRPr="007B58F8" w:rsidRDefault="007B58F8" w:rsidP="007B58F8">
            <w:pPr>
              <w:spacing w:line="276" w:lineRule="auto"/>
              <w:jc w:val="center"/>
              <w:rPr>
                <w:color w:val="000000"/>
                <w:sz w:val="22"/>
                <w:szCs w:val="22"/>
              </w:rPr>
            </w:pPr>
            <w:r w:rsidRPr="007B58F8">
              <w:rPr>
                <w:color w:val="000000"/>
                <w:sz w:val="22"/>
                <w:szCs w:val="22"/>
              </w:rPr>
              <w:t>21983,95</w:t>
            </w:r>
          </w:p>
        </w:tc>
      </w:tr>
      <w:tr w:rsidR="007B58F8" w:rsidRPr="007B58F8" w14:paraId="7E82C307"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1144FB5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381" w:type="pct"/>
            <w:tcBorders>
              <w:top w:val="nil"/>
              <w:left w:val="nil"/>
              <w:bottom w:val="single" w:sz="4" w:space="0" w:color="auto"/>
              <w:right w:val="single" w:sz="4" w:space="0" w:color="auto"/>
            </w:tcBorders>
            <w:shd w:val="clear" w:color="000000" w:fill="D9E1F2"/>
            <w:noWrap/>
            <w:vAlign w:val="center"/>
            <w:hideMark/>
          </w:tcPr>
          <w:p w14:paraId="1E6A57CD" w14:textId="77777777" w:rsidR="007B58F8" w:rsidRPr="007B58F8" w:rsidRDefault="007B58F8" w:rsidP="007B58F8">
            <w:pPr>
              <w:spacing w:line="276" w:lineRule="auto"/>
              <w:jc w:val="center"/>
              <w:rPr>
                <w:color w:val="000000"/>
                <w:sz w:val="22"/>
                <w:szCs w:val="22"/>
              </w:rPr>
            </w:pPr>
            <w:r w:rsidRPr="007B58F8">
              <w:rPr>
                <w:color w:val="000000"/>
                <w:sz w:val="22"/>
                <w:szCs w:val="22"/>
              </w:rPr>
              <w:t>22726,65</w:t>
            </w:r>
          </w:p>
        </w:tc>
        <w:tc>
          <w:tcPr>
            <w:tcW w:w="381" w:type="pct"/>
            <w:tcBorders>
              <w:top w:val="nil"/>
              <w:left w:val="nil"/>
              <w:bottom w:val="single" w:sz="4" w:space="0" w:color="auto"/>
              <w:right w:val="single" w:sz="4" w:space="0" w:color="auto"/>
            </w:tcBorders>
            <w:shd w:val="clear" w:color="000000" w:fill="D9E1F2"/>
            <w:noWrap/>
            <w:vAlign w:val="center"/>
            <w:hideMark/>
          </w:tcPr>
          <w:p w14:paraId="70B7133C" w14:textId="77777777" w:rsidR="007B58F8" w:rsidRPr="007B58F8" w:rsidRDefault="007B58F8" w:rsidP="007B58F8">
            <w:pPr>
              <w:spacing w:line="276" w:lineRule="auto"/>
              <w:jc w:val="center"/>
              <w:rPr>
                <w:color w:val="000000"/>
                <w:sz w:val="22"/>
                <w:szCs w:val="22"/>
              </w:rPr>
            </w:pPr>
            <w:r w:rsidRPr="007B58F8">
              <w:rPr>
                <w:color w:val="000000"/>
                <w:sz w:val="22"/>
                <w:szCs w:val="22"/>
              </w:rPr>
              <w:t>23703,90</w:t>
            </w:r>
          </w:p>
        </w:tc>
        <w:tc>
          <w:tcPr>
            <w:tcW w:w="490" w:type="pct"/>
            <w:tcBorders>
              <w:top w:val="nil"/>
              <w:left w:val="nil"/>
              <w:bottom w:val="single" w:sz="4" w:space="0" w:color="auto"/>
              <w:right w:val="single" w:sz="4" w:space="0" w:color="auto"/>
            </w:tcBorders>
            <w:shd w:val="clear" w:color="000000" w:fill="D9E1F2"/>
            <w:noWrap/>
            <w:vAlign w:val="center"/>
            <w:hideMark/>
          </w:tcPr>
          <w:p w14:paraId="3A69D4BE" w14:textId="77777777" w:rsidR="007B58F8" w:rsidRPr="007B58F8" w:rsidRDefault="007B58F8" w:rsidP="007B58F8">
            <w:pPr>
              <w:spacing w:line="276" w:lineRule="auto"/>
              <w:jc w:val="center"/>
              <w:rPr>
                <w:color w:val="000000"/>
                <w:sz w:val="22"/>
                <w:szCs w:val="22"/>
              </w:rPr>
            </w:pPr>
            <w:r w:rsidRPr="007B58F8">
              <w:rPr>
                <w:color w:val="000000"/>
                <w:sz w:val="22"/>
                <w:szCs w:val="22"/>
              </w:rPr>
              <w:t>24699,46</w:t>
            </w:r>
          </w:p>
        </w:tc>
        <w:tc>
          <w:tcPr>
            <w:tcW w:w="345" w:type="pct"/>
            <w:tcBorders>
              <w:top w:val="nil"/>
              <w:left w:val="nil"/>
              <w:bottom w:val="single" w:sz="4" w:space="0" w:color="auto"/>
              <w:right w:val="single" w:sz="4" w:space="0" w:color="auto"/>
            </w:tcBorders>
            <w:shd w:val="clear" w:color="000000" w:fill="D9E1F2"/>
            <w:noWrap/>
            <w:vAlign w:val="center"/>
            <w:hideMark/>
          </w:tcPr>
          <w:p w14:paraId="09133EE4" w14:textId="77777777" w:rsidR="007B58F8" w:rsidRPr="007B58F8" w:rsidRDefault="007B58F8" w:rsidP="007B58F8">
            <w:pPr>
              <w:spacing w:line="276" w:lineRule="auto"/>
              <w:jc w:val="center"/>
              <w:rPr>
                <w:color w:val="000000"/>
                <w:sz w:val="22"/>
                <w:szCs w:val="22"/>
              </w:rPr>
            </w:pPr>
            <w:r w:rsidRPr="007B58F8">
              <w:rPr>
                <w:color w:val="000000"/>
                <w:sz w:val="22"/>
                <w:szCs w:val="22"/>
              </w:rPr>
              <w:t>25687,44</w:t>
            </w:r>
          </w:p>
        </w:tc>
        <w:tc>
          <w:tcPr>
            <w:tcW w:w="345" w:type="pct"/>
            <w:tcBorders>
              <w:top w:val="nil"/>
              <w:left w:val="nil"/>
              <w:bottom w:val="single" w:sz="4" w:space="0" w:color="auto"/>
              <w:right w:val="single" w:sz="4" w:space="0" w:color="auto"/>
            </w:tcBorders>
            <w:shd w:val="clear" w:color="000000" w:fill="D9E1F2"/>
            <w:noWrap/>
            <w:vAlign w:val="center"/>
            <w:hideMark/>
          </w:tcPr>
          <w:p w14:paraId="42605757" w14:textId="77777777" w:rsidR="007B58F8" w:rsidRPr="007B58F8" w:rsidRDefault="007B58F8" w:rsidP="007B58F8">
            <w:pPr>
              <w:spacing w:line="276" w:lineRule="auto"/>
              <w:jc w:val="center"/>
              <w:rPr>
                <w:color w:val="000000"/>
                <w:sz w:val="22"/>
                <w:szCs w:val="22"/>
              </w:rPr>
            </w:pPr>
            <w:r w:rsidRPr="007B58F8">
              <w:rPr>
                <w:color w:val="000000"/>
                <w:sz w:val="22"/>
                <w:szCs w:val="22"/>
              </w:rPr>
              <w:t>26714,94</w:t>
            </w:r>
          </w:p>
        </w:tc>
        <w:tc>
          <w:tcPr>
            <w:tcW w:w="381" w:type="pct"/>
            <w:tcBorders>
              <w:top w:val="nil"/>
              <w:left w:val="nil"/>
              <w:bottom w:val="single" w:sz="4" w:space="0" w:color="auto"/>
              <w:right w:val="single" w:sz="4" w:space="0" w:color="auto"/>
            </w:tcBorders>
            <w:shd w:val="clear" w:color="000000" w:fill="E2EFDA"/>
            <w:noWrap/>
            <w:vAlign w:val="center"/>
            <w:hideMark/>
          </w:tcPr>
          <w:p w14:paraId="05038C63" w14:textId="77777777" w:rsidR="007B58F8" w:rsidRPr="007B58F8" w:rsidRDefault="007B58F8" w:rsidP="007B58F8">
            <w:pPr>
              <w:spacing w:line="276" w:lineRule="auto"/>
              <w:jc w:val="center"/>
              <w:rPr>
                <w:color w:val="000000"/>
                <w:sz w:val="22"/>
                <w:szCs w:val="22"/>
              </w:rPr>
            </w:pPr>
            <w:r w:rsidRPr="007B58F8">
              <w:rPr>
                <w:color w:val="000000"/>
                <w:sz w:val="22"/>
                <w:szCs w:val="22"/>
              </w:rPr>
              <w:t>22632,14</w:t>
            </w:r>
          </w:p>
        </w:tc>
        <w:tc>
          <w:tcPr>
            <w:tcW w:w="539" w:type="pct"/>
            <w:tcBorders>
              <w:top w:val="nil"/>
              <w:left w:val="nil"/>
              <w:bottom w:val="single" w:sz="4" w:space="0" w:color="auto"/>
              <w:right w:val="single" w:sz="4" w:space="0" w:color="auto"/>
            </w:tcBorders>
            <w:shd w:val="clear" w:color="000000" w:fill="E2EFDA"/>
            <w:noWrap/>
            <w:vAlign w:val="center"/>
            <w:hideMark/>
          </w:tcPr>
          <w:p w14:paraId="742D5507" w14:textId="77777777" w:rsidR="007B58F8" w:rsidRPr="007B58F8" w:rsidRDefault="007B58F8" w:rsidP="007B58F8">
            <w:pPr>
              <w:spacing w:line="276" w:lineRule="auto"/>
              <w:jc w:val="center"/>
              <w:rPr>
                <w:color w:val="000000"/>
                <w:sz w:val="22"/>
                <w:szCs w:val="22"/>
              </w:rPr>
            </w:pPr>
            <w:r w:rsidRPr="007B58F8">
              <w:rPr>
                <w:color w:val="000000"/>
                <w:sz w:val="22"/>
                <w:szCs w:val="22"/>
              </w:rPr>
              <w:t>23605,32</w:t>
            </w:r>
          </w:p>
        </w:tc>
        <w:tc>
          <w:tcPr>
            <w:tcW w:w="389" w:type="pct"/>
            <w:tcBorders>
              <w:top w:val="nil"/>
              <w:left w:val="nil"/>
              <w:bottom w:val="single" w:sz="4" w:space="0" w:color="auto"/>
              <w:right w:val="single" w:sz="4" w:space="0" w:color="auto"/>
            </w:tcBorders>
            <w:shd w:val="clear" w:color="000000" w:fill="E2EFDA"/>
            <w:noWrap/>
            <w:vAlign w:val="center"/>
            <w:hideMark/>
          </w:tcPr>
          <w:p w14:paraId="0A23EE0C" w14:textId="77777777" w:rsidR="007B58F8" w:rsidRPr="007B58F8" w:rsidRDefault="007B58F8" w:rsidP="007B58F8">
            <w:pPr>
              <w:spacing w:line="276" w:lineRule="auto"/>
              <w:jc w:val="center"/>
              <w:rPr>
                <w:color w:val="000000"/>
                <w:sz w:val="22"/>
                <w:szCs w:val="22"/>
              </w:rPr>
            </w:pPr>
            <w:r w:rsidRPr="007B58F8">
              <w:rPr>
                <w:color w:val="000000"/>
                <w:sz w:val="22"/>
                <w:szCs w:val="22"/>
              </w:rPr>
              <w:t>24596,74</w:t>
            </w:r>
          </w:p>
        </w:tc>
        <w:tc>
          <w:tcPr>
            <w:tcW w:w="345" w:type="pct"/>
            <w:tcBorders>
              <w:top w:val="nil"/>
              <w:left w:val="nil"/>
              <w:bottom w:val="single" w:sz="4" w:space="0" w:color="auto"/>
              <w:right w:val="single" w:sz="4" w:space="0" w:color="auto"/>
            </w:tcBorders>
            <w:shd w:val="clear" w:color="000000" w:fill="E2EFDA"/>
            <w:noWrap/>
            <w:vAlign w:val="center"/>
            <w:hideMark/>
          </w:tcPr>
          <w:p w14:paraId="1F70099E" w14:textId="77777777" w:rsidR="007B58F8" w:rsidRPr="007B58F8" w:rsidRDefault="007B58F8" w:rsidP="007B58F8">
            <w:pPr>
              <w:spacing w:line="276" w:lineRule="auto"/>
              <w:jc w:val="center"/>
              <w:rPr>
                <w:color w:val="000000"/>
                <w:sz w:val="22"/>
                <w:szCs w:val="22"/>
              </w:rPr>
            </w:pPr>
            <w:r w:rsidRPr="007B58F8">
              <w:rPr>
                <w:color w:val="000000"/>
                <w:sz w:val="22"/>
                <w:szCs w:val="22"/>
              </w:rPr>
              <w:t>25580,61</w:t>
            </w:r>
          </w:p>
        </w:tc>
        <w:tc>
          <w:tcPr>
            <w:tcW w:w="346" w:type="pct"/>
            <w:tcBorders>
              <w:top w:val="nil"/>
              <w:left w:val="nil"/>
              <w:bottom w:val="single" w:sz="4" w:space="0" w:color="auto"/>
              <w:right w:val="single" w:sz="4" w:space="0" w:color="auto"/>
            </w:tcBorders>
            <w:shd w:val="clear" w:color="000000" w:fill="E2EFDA"/>
            <w:noWrap/>
            <w:vAlign w:val="center"/>
            <w:hideMark/>
          </w:tcPr>
          <w:p w14:paraId="282DC246" w14:textId="77777777" w:rsidR="007B58F8" w:rsidRPr="007B58F8" w:rsidRDefault="007B58F8" w:rsidP="007B58F8">
            <w:pPr>
              <w:spacing w:line="276" w:lineRule="auto"/>
              <w:jc w:val="center"/>
              <w:rPr>
                <w:color w:val="000000"/>
                <w:sz w:val="22"/>
                <w:szCs w:val="22"/>
              </w:rPr>
            </w:pPr>
            <w:r w:rsidRPr="007B58F8">
              <w:rPr>
                <w:color w:val="000000"/>
                <w:sz w:val="22"/>
                <w:szCs w:val="22"/>
              </w:rPr>
              <w:t>26603,84</w:t>
            </w:r>
          </w:p>
        </w:tc>
      </w:tr>
      <w:tr w:rsidR="007B58F8" w:rsidRPr="007B58F8" w14:paraId="435C1799"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7980EE4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624335D2" w14:textId="77777777" w:rsidR="007B58F8" w:rsidRPr="007B58F8" w:rsidRDefault="007B58F8" w:rsidP="007B58F8">
            <w:pPr>
              <w:spacing w:line="276" w:lineRule="auto"/>
              <w:jc w:val="center"/>
              <w:rPr>
                <w:color w:val="000000"/>
                <w:sz w:val="22"/>
                <w:szCs w:val="22"/>
              </w:rPr>
            </w:pPr>
            <w:r w:rsidRPr="007B58F8">
              <w:rPr>
                <w:color w:val="000000"/>
                <w:sz w:val="22"/>
                <w:szCs w:val="22"/>
              </w:rPr>
              <w:t>31838,83</w:t>
            </w:r>
          </w:p>
        </w:tc>
        <w:tc>
          <w:tcPr>
            <w:tcW w:w="381" w:type="pct"/>
            <w:tcBorders>
              <w:top w:val="nil"/>
              <w:left w:val="nil"/>
              <w:bottom w:val="single" w:sz="4" w:space="0" w:color="auto"/>
              <w:right w:val="single" w:sz="4" w:space="0" w:color="auto"/>
            </w:tcBorders>
            <w:shd w:val="clear" w:color="000000" w:fill="D9E1F2"/>
            <w:noWrap/>
            <w:vAlign w:val="center"/>
            <w:hideMark/>
          </w:tcPr>
          <w:p w14:paraId="4774B37F" w14:textId="77777777" w:rsidR="007B58F8" w:rsidRPr="007B58F8" w:rsidRDefault="007B58F8" w:rsidP="007B58F8">
            <w:pPr>
              <w:spacing w:line="276" w:lineRule="auto"/>
              <w:jc w:val="center"/>
              <w:rPr>
                <w:color w:val="000000"/>
                <w:sz w:val="22"/>
                <w:szCs w:val="22"/>
              </w:rPr>
            </w:pPr>
            <w:r w:rsidRPr="007B58F8">
              <w:rPr>
                <w:color w:val="000000"/>
                <w:sz w:val="22"/>
                <w:szCs w:val="22"/>
              </w:rPr>
              <w:t>33207,90</w:t>
            </w:r>
          </w:p>
        </w:tc>
        <w:tc>
          <w:tcPr>
            <w:tcW w:w="490" w:type="pct"/>
            <w:tcBorders>
              <w:top w:val="nil"/>
              <w:left w:val="nil"/>
              <w:bottom w:val="single" w:sz="4" w:space="0" w:color="auto"/>
              <w:right w:val="single" w:sz="4" w:space="0" w:color="auto"/>
            </w:tcBorders>
            <w:shd w:val="clear" w:color="000000" w:fill="D9E1F2"/>
            <w:noWrap/>
            <w:vAlign w:val="center"/>
            <w:hideMark/>
          </w:tcPr>
          <w:p w14:paraId="6316F2CA" w14:textId="77777777" w:rsidR="007B58F8" w:rsidRPr="007B58F8" w:rsidRDefault="007B58F8" w:rsidP="007B58F8">
            <w:pPr>
              <w:spacing w:line="276" w:lineRule="auto"/>
              <w:jc w:val="center"/>
              <w:rPr>
                <w:color w:val="000000"/>
                <w:sz w:val="22"/>
                <w:szCs w:val="22"/>
              </w:rPr>
            </w:pPr>
            <w:r w:rsidRPr="007B58F8">
              <w:rPr>
                <w:color w:val="000000"/>
                <w:sz w:val="22"/>
                <w:szCs w:val="22"/>
              </w:rPr>
              <w:t>34602,64</w:t>
            </w:r>
          </w:p>
        </w:tc>
        <w:tc>
          <w:tcPr>
            <w:tcW w:w="345" w:type="pct"/>
            <w:tcBorders>
              <w:top w:val="nil"/>
              <w:left w:val="nil"/>
              <w:bottom w:val="single" w:sz="4" w:space="0" w:color="auto"/>
              <w:right w:val="single" w:sz="4" w:space="0" w:color="auto"/>
            </w:tcBorders>
            <w:shd w:val="clear" w:color="000000" w:fill="D9E1F2"/>
            <w:noWrap/>
            <w:vAlign w:val="center"/>
            <w:hideMark/>
          </w:tcPr>
          <w:p w14:paraId="026D1F8E" w14:textId="77777777" w:rsidR="007B58F8" w:rsidRPr="007B58F8" w:rsidRDefault="007B58F8" w:rsidP="007B58F8">
            <w:pPr>
              <w:spacing w:line="276" w:lineRule="auto"/>
              <w:jc w:val="center"/>
              <w:rPr>
                <w:color w:val="000000"/>
                <w:sz w:val="22"/>
                <w:szCs w:val="22"/>
              </w:rPr>
            </w:pPr>
            <w:r w:rsidRPr="007B58F8">
              <w:rPr>
                <w:color w:val="000000"/>
                <w:sz w:val="22"/>
                <w:szCs w:val="22"/>
              </w:rPr>
              <w:t>35986,74</w:t>
            </w:r>
          </w:p>
        </w:tc>
        <w:tc>
          <w:tcPr>
            <w:tcW w:w="345" w:type="pct"/>
            <w:tcBorders>
              <w:top w:val="nil"/>
              <w:left w:val="nil"/>
              <w:bottom w:val="single" w:sz="4" w:space="0" w:color="auto"/>
              <w:right w:val="single" w:sz="4" w:space="0" w:color="auto"/>
            </w:tcBorders>
            <w:shd w:val="clear" w:color="000000" w:fill="D9E1F2"/>
            <w:noWrap/>
            <w:vAlign w:val="center"/>
            <w:hideMark/>
          </w:tcPr>
          <w:p w14:paraId="2F603AD7" w14:textId="77777777" w:rsidR="007B58F8" w:rsidRPr="007B58F8" w:rsidRDefault="007B58F8" w:rsidP="007B58F8">
            <w:pPr>
              <w:spacing w:line="276" w:lineRule="auto"/>
              <w:jc w:val="center"/>
              <w:rPr>
                <w:color w:val="000000"/>
                <w:sz w:val="22"/>
                <w:szCs w:val="22"/>
              </w:rPr>
            </w:pPr>
            <w:r w:rsidRPr="007B58F8">
              <w:rPr>
                <w:color w:val="000000"/>
                <w:sz w:val="22"/>
                <w:szCs w:val="22"/>
              </w:rPr>
              <w:t>37426,21</w:t>
            </w:r>
          </w:p>
        </w:tc>
        <w:tc>
          <w:tcPr>
            <w:tcW w:w="381" w:type="pct"/>
            <w:tcBorders>
              <w:top w:val="nil"/>
              <w:left w:val="nil"/>
              <w:bottom w:val="single" w:sz="4" w:space="0" w:color="auto"/>
              <w:right w:val="single" w:sz="4" w:space="0" w:color="auto"/>
            </w:tcBorders>
            <w:shd w:val="clear" w:color="000000" w:fill="E2EFDA"/>
            <w:noWrap/>
            <w:vAlign w:val="center"/>
            <w:hideMark/>
          </w:tcPr>
          <w:p w14:paraId="19BE230D" w14:textId="77777777" w:rsidR="007B58F8" w:rsidRPr="007B58F8" w:rsidRDefault="007B58F8" w:rsidP="007B58F8">
            <w:pPr>
              <w:spacing w:line="276" w:lineRule="auto"/>
              <w:jc w:val="center"/>
              <w:rPr>
                <w:color w:val="000000"/>
                <w:sz w:val="22"/>
                <w:szCs w:val="22"/>
              </w:rPr>
            </w:pPr>
            <w:r w:rsidRPr="007B58F8">
              <w:rPr>
                <w:color w:val="000000"/>
                <w:sz w:val="22"/>
                <w:szCs w:val="22"/>
              </w:rPr>
              <w:t>31744,32</w:t>
            </w:r>
          </w:p>
        </w:tc>
        <w:tc>
          <w:tcPr>
            <w:tcW w:w="539" w:type="pct"/>
            <w:tcBorders>
              <w:top w:val="nil"/>
              <w:left w:val="nil"/>
              <w:bottom w:val="single" w:sz="4" w:space="0" w:color="auto"/>
              <w:right w:val="single" w:sz="4" w:space="0" w:color="auto"/>
            </w:tcBorders>
            <w:shd w:val="clear" w:color="000000" w:fill="E2EFDA"/>
            <w:noWrap/>
            <w:vAlign w:val="center"/>
            <w:hideMark/>
          </w:tcPr>
          <w:p w14:paraId="2E536524" w14:textId="77777777" w:rsidR="007B58F8" w:rsidRPr="007B58F8" w:rsidRDefault="007B58F8" w:rsidP="007B58F8">
            <w:pPr>
              <w:spacing w:line="276" w:lineRule="auto"/>
              <w:jc w:val="center"/>
              <w:rPr>
                <w:color w:val="000000"/>
                <w:sz w:val="22"/>
                <w:szCs w:val="22"/>
              </w:rPr>
            </w:pPr>
            <w:r w:rsidRPr="007B58F8">
              <w:rPr>
                <w:color w:val="000000"/>
                <w:sz w:val="22"/>
                <w:szCs w:val="22"/>
              </w:rPr>
              <w:t>33109,32</w:t>
            </w:r>
          </w:p>
        </w:tc>
        <w:tc>
          <w:tcPr>
            <w:tcW w:w="389" w:type="pct"/>
            <w:tcBorders>
              <w:top w:val="nil"/>
              <w:left w:val="nil"/>
              <w:bottom w:val="single" w:sz="4" w:space="0" w:color="auto"/>
              <w:right w:val="single" w:sz="4" w:space="0" w:color="auto"/>
            </w:tcBorders>
            <w:shd w:val="clear" w:color="000000" w:fill="E2EFDA"/>
            <w:noWrap/>
            <w:vAlign w:val="center"/>
            <w:hideMark/>
          </w:tcPr>
          <w:p w14:paraId="505BF17D" w14:textId="77777777" w:rsidR="007B58F8" w:rsidRPr="007B58F8" w:rsidRDefault="007B58F8" w:rsidP="007B58F8">
            <w:pPr>
              <w:spacing w:line="276" w:lineRule="auto"/>
              <w:jc w:val="center"/>
              <w:rPr>
                <w:color w:val="000000"/>
                <w:sz w:val="22"/>
                <w:szCs w:val="22"/>
              </w:rPr>
            </w:pPr>
            <w:r w:rsidRPr="007B58F8">
              <w:rPr>
                <w:color w:val="000000"/>
                <w:sz w:val="22"/>
                <w:szCs w:val="22"/>
              </w:rPr>
              <w:t>34499,92</w:t>
            </w:r>
          </w:p>
        </w:tc>
        <w:tc>
          <w:tcPr>
            <w:tcW w:w="345" w:type="pct"/>
            <w:tcBorders>
              <w:top w:val="nil"/>
              <w:left w:val="nil"/>
              <w:bottom w:val="single" w:sz="4" w:space="0" w:color="auto"/>
              <w:right w:val="single" w:sz="4" w:space="0" w:color="auto"/>
            </w:tcBorders>
            <w:shd w:val="clear" w:color="000000" w:fill="E2EFDA"/>
            <w:noWrap/>
            <w:vAlign w:val="center"/>
            <w:hideMark/>
          </w:tcPr>
          <w:p w14:paraId="724C3953" w14:textId="77777777" w:rsidR="007B58F8" w:rsidRPr="007B58F8" w:rsidRDefault="007B58F8" w:rsidP="007B58F8">
            <w:pPr>
              <w:spacing w:line="276" w:lineRule="auto"/>
              <w:jc w:val="center"/>
              <w:rPr>
                <w:color w:val="000000"/>
                <w:sz w:val="22"/>
                <w:szCs w:val="22"/>
              </w:rPr>
            </w:pPr>
            <w:r w:rsidRPr="007B58F8">
              <w:rPr>
                <w:color w:val="000000"/>
                <w:sz w:val="22"/>
                <w:szCs w:val="22"/>
              </w:rPr>
              <w:t>35879,91</w:t>
            </w:r>
          </w:p>
        </w:tc>
        <w:tc>
          <w:tcPr>
            <w:tcW w:w="346" w:type="pct"/>
            <w:tcBorders>
              <w:top w:val="nil"/>
              <w:left w:val="nil"/>
              <w:bottom w:val="single" w:sz="4" w:space="0" w:color="auto"/>
              <w:right w:val="single" w:sz="4" w:space="0" w:color="auto"/>
            </w:tcBorders>
            <w:shd w:val="clear" w:color="000000" w:fill="E2EFDA"/>
            <w:noWrap/>
            <w:vAlign w:val="center"/>
            <w:hideMark/>
          </w:tcPr>
          <w:p w14:paraId="71401B16" w14:textId="77777777" w:rsidR="007B58F8" w:rsidRPr="007B58F8" w:rsidRDefault="007B58F8" w:rsidP="007B58F8">
            <w:pPr>
              <w:spacing w:line="276" w:lineRule="auto"/>
              <w:jc w:val="center"/>
              <w:rPr>
                <w:color w:val="000000"/>
                <w:sz w:val="22"/>
                <w:szCs w:val="22"/>
              </w:rPr>
            </w:pPr>
            <w:r w:rsidRPr="007B58F8">
              <w:rPr>
                <w:color w:val="000000"/>
                <w:sz w:val="22"/>
                <w:szCs w:val="22"/>
              </w:rPr>
              <w:t>37315,11</w:t>
            </w:r>
          </w:p>
        </w:tc>
      </w:tr>
      <w:tr w:rsidR="007B58F8" w:rsidRPr="007B58F8" w14:paraId="383E0632"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center"/>
            <w:hideMark/>
          </w:tcPr>
          <w:p w14:paraId="3F02251E"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381" w:type="pct"/>
            <w:tcBorders>
              <w:top w:val="nil"/>
              <w:left w:val="nil"/>
              <w:bottom w:val="single" w:sz="4" w:space="0" w:color="auto"/>
              <w:right w:val="single" w:sz="4" w:space="0" w:color="auto"/>
            </w:tcBorders>
            <w:shd w:val="clear" w:color="000000" w:fill="D9E1F2"/>
            <w:noWrap/>
            <w:vAlign w:val="center"/>
            <w:hideMark/>
          </w:tcPr>
          <w:p w14:paraId="5056D640" w14:textId="77777777" w:rsidR="007B58F8" w:rsidRPr="007B58F8" w:rsidRDefault="007B58F8" w:rsidP="007B58F8">
            <w:pPr>
              <w:spacing w:line="276" w:lineRule="auto"/>
              <w:jc w:val="center"/>
              <w:rPr>
                <w:color w:val="000000"/>
                <w:sz w:val="22"/>
                <w:szCs w:val="22"/>
              </w:rPr>
            </w:pPr>
            <w:r w:rsidRPr="007B58F8">
              <w:rPr>
                <w:color w:val="000000"/>
                <w:sz w:val="22"/>
                <w:szCs w:val="22"/>
              </w:rPr>
              <w:t>39362,20</w:t>
            </w:r>
          </w:p>
        </w:tc>
        <w:tc>
          <w:tcPr>
            <w:tcW w:w="381" w:type="pct"/>
            <w:tcBorders>
              <w:top w:val="nil"/>
              <w:left w:val="nil"/>
              <w:bottom w:val="single" w:sz="4" w:space="0" w:color="auto"/>
              <w:right w:val="single" w:sz="4" w:space="0" w:color="auto"/>
            </w:tcBorders>
            <w:shd w:val="clear" w:color="000000" w:fill="D9E1F2"/>
            <w:noWrap/>
            <w:vAlign w:val="center"/>
            <w:hideMark/>
          </w:tcPr>
          <w:p w14:paraId="2E6633BC" w14:textId="77777777" w:rsidR="007B58F8" w:rsidRPr="007B58F8" w:rsidRDefault="007B58F8" w:rsidP="007B58F8">
            <w:pPr>
              <w:spacing w:line="276" w:lineRule="auto"/>
              <w:jc w:val="center"/>
              <w:rPr>
                <w:color w:val="000000"/>
                <w:sz w:val="22"/>
                <w:szCs w:val="22"/>
              </w:rPr>
            </w:pPr>
            <w:r w:rsidRPr="007B58F8">
              <w:rPr>
                <w:color w:val="000000"/>
                <w:sz w:val="22"/>
                <w:szCs w:val="22"/>
              </w:rPr>
              <w:t>41054,77</w:t>
            </w:r>
          </w:p>
        </w:tc>
        <w:tc>
          <w:tcPr>
            <w:tcW w:w="490" w:type="pct"/>
            <w:tcBorders>
              <w:top w:val="nil"/>
              <w:left w:val="nil"/>
              <w:bottom w:val="single" w:sz="4" w:space="0" w:color="auto"/>
              <w:right w:val="single" w:sz="4" w:space="0" w:color="auto"/>
            </w:tcBorders>
            <w:shd w:val="clear" w:color="000000" w:fill="D9E1F2"/>
            <w:noWrap/>
            <w:vAlign w:val="center"/>
            <w:hideMark/>
          </w:tcPr>
          <w:p w14:paraId="21DB8F03" w14:textId="77777777" w:rsidR="007B58F8" w:rsidRPr="007B58F8" w:rsidRDefault="007B58F8" w:rsidP="007B58F8">
            <w:pPr>
              <w:spacing w:line="276" w:lineRule="auto"/>
              <w:jc w:val="center"/>
              <w:rPr>
                <w:color w:val="000000"/>
                <w:sz w:val="22"/>
                <w:szCs w:val="22"/>
              </w:rPr>
            </w:pPr>
            <w:r w:rsidRPr="007B58F8">
              <w:rPr>
                <w:color w:val="000000"/>
                <w:sz w:val="22"/>
                <w:szCs w:val="22"/>
              </w:rPr>
              <w:t>42779,07</w:t>
            </w:r>
          </w:p>
        </w:tc>
        <w:tc>
          <w:tcPr>
            <w:tcW w:w="345" w:type="pct"/>
            <w:tcBorders>
              <w:top w:val="nil"/>
              <w:left w:val="nil"/>
              <w:bottom w:val="single" w:sz="4" w:space="0" w:color="auto"/>
              <w:right w:val="single" w:sz="4" w:space="0" w:color="auto"/>
            </w:tcBorders>
            <w:shd w:val="clear" w:color="000000" w:fill="D9E1F2"/>
            <w:noWrap/>
            <w:vAlign w:val="center"/>
            <w:hideMark/>
          </w:tcPr>
          <w:p w14:paraId="7F0A2626" w14:textId="77777777" w:rsidR="007B58F8" w:rsidRPr="007B58F8" w:rsidRDefault="007B58F8" w:rsidP="007B58F8">
            <w:pPr>
              <w:spacing w:line="276" w:lineRule="auto"/>
              <w:jc w:val="center"/>
              <w:rPr>
                <w:color w:val="000000"/>
                <w:sz w:val="22"/>
                <w:szCs w:val="22"/>
              </w:rPr>
            </w:pPr>
            <w:r w:rsidRPr="007B58F8">
              <w:rPr>
                <w:color w:val="000000"/>
                <w:sz w:val="22"/>
                <w:szCs w:val="22"/>
              </w:rPr>
              <w:t>44490,24</w:t>
            </w:r>
          </w:p>
        </w:tc>
        <w:tc>
          <w:tcPr>
            <w:tcW w:w="345" w:type="pct"/>
            <w:tcBorders>
              <w:top w:val="nil"/>
              <w:left w:val="nil"/>
              <w:bottom w:val="single" w:sz="4" w:space="0" w:color="auto"/>
              <w:right w:val="single" w:sz="4" w:space="0" w:color="auto"/>
            </w:tcBorders>
            <w:shd w:val="clear" w:color="000000" w:fill="D9E1F2"/>
            <w:noWrap/>
            <w:vAlign w:val="center"/>
            <w:hideMark/>
          </w:tcPr>
          <w:p w14:paraId="43668B9F" w14:textId="77777777" w:rsidR="007B58F8" w:rsidRPr="007B58F8" w:rsidRDefault="007B58F8" w:rsidP="007B58F8">
            <w:pPr>
              <w:spacing w:line="276" w:lineRule="auto"/>
              <w:jc w:val="center"/>
              <w:rPr>
                <w:color w:val="000000"/>
                <w:sz w:val="22"/>
                <w:szCs w:val="22"/>
              </w:rPr>
            </w:pPr>
            <w:r w:rsidRPr="007B58F8">
              <w:rPr>
                <w:color w:val="000000"/>
                <w:sz w:val="22"/>
                <w:szCs w:val="22"/>
              </w:rPr>
              <w:t>46269,84</w:t>
            </w:r>
          </w:p>
        </w:tc>
        <w:tc>
          <w:tcPr>
            <w:tcW w:w="381" w:type="pct"/>
            <w:tcBorders>
              <w:top w:val="nil"/>
              <w:left w:val="nil"/>
              <w:bottom w:val="single" w:sz="4" w:space="0" w:color="auto"/>
              <w:right w:val="single" w:sz="4" w:space="0" w:color="auto"/>
            </w:tcBorders>
            <w:shd w:val="clear" w:color="000000" w:fill="E2EFDA"/>
            <w:noWrap/>
            <w:vAlign w:val="center"/>
            <w:hideMark/>
          </w:tcPr>
          <w:p w14:paraId="50072A81" w14:textId="77777777" w:rsidR="007B58F8" w:rsidRPr="007B58F8" w:rsidRDefault="007B58F8" w:rsidP="007B58F8">
            <w:pPr>
              <w:spacing w:line="276" w:lineRule="auto"/>
              <w:jc w:val="center"/>
              <w:rPr>
                <w:color w:val="000000"/>
                <w:sz w:val="22"/>
                <w:szCs w:val="22"/>
              </w:rPr>
            </w:pPr>
            <w:r w:rsidRPr="007B58F8">
              <w:rPr>
                <w:color w:val="000000"/>
                <w:sz w:val="22"/>
                <w:szCs w:val="22"/>
              </w:rPr>
              <w:t>39267,68</w:t>
            </w:r>
          </w:p>
        </w:tc>
        <w:tc>
          <w:tcPr>
            <w:tcW w:w="539" w:type="pct"/>
            <w:tcBorders>
              <w:top w:val="nil"/>
              <w:left w:val="nil"/>
              <w:bottom w:val="single" w:sz="4" w:space="0" w:color="auto"/>
              <w:right w:val="single" w:sz="4" w:space="0" w:color="auto"/>
            </w:tcBorders>
            <w:shd w:val="clear" w:color="000000" w:fill="E2EFDA"/>
            <w:noWrap/>
            <w:vAlign w:val="center"/>
            <w:hideMark/>
          </w:tcPr>
          <w:p w14:paraId="3DF6653D" w14:textId="77777777" w:rsidR="007B58F8" w:rsidRPr="007B58F8" w:rsidRDefault="007B58F8" w:rsidP="007B58F8">
            <w:pPr>
              <w:spacing w:line="276" w:lineRule="auto"/>
              <w:jc w:val="center"/>
              <w:rPr>
                <w:color w:val="000000"/>
                <w:sz w:val="22"/>
                <w:szCs w:val="22"/>
              </w:rPr>
            </w:pPr>
            <w:r w:rsidRPr="007B58F8">
              <w:rPr>
                <w:color w:val="000000"/>
                <w:sz w:val="22"/>
                <w:szCs w:val="22"/>
              </w:rPr>
              <w:t>40956,19</w:t>
            </w:r>
          </w:p>
        </w:tc>
        <w:tc>
          <w:tcPr>
            <w:tcW w:w="389" w:type="pct"/>
            <w:tcBorders>
              <w:top w:val="nil"/>
              <w:left w:val="nil"/>
              <w:bottom w:val="single" w:sz="4" w:space="0" w:color="auto"/>
              <w:right w:val="single" w:sz="4" w:space="0" w:color="auto"/>
            </w:tcBorders>
            <w:shd w:val="clear" w:color="000000" w:fill="E2EFDA"/>
            <w:noWrap/>
            <w:vAlign w:val="center"/>
            <w:hideMark/>
          </w:tcPr>
          <w:p w14:paraId="3096AEDA" w14:textId="77777777" w:rsidR="007B58F8" w:rsidRPr="007B58F8" w:rsidRDefault="007B58F8" w:rsidP="007B58F8">
            <w:pPr>
              <w:spacing w:line="276" w:lineRule="auto"/>
              <w:jc w:val="center"/>
              <w:rPr>
                <w:color w:val="000000"/>
                <w:sz w:val="22"/>
                <w:szCs w:val="22"/>
              </w:rPr>
            </w:pPr>
            <w:r w:rsidRPr="007B58F8">
              <w:rPr>
                <w:color w:val="000000"/>
                <w:sz w:val="22"/>
                <w:szCs w:val="22"/>
              </w:rPr>
              <w:t>42676,35</w:t>
            </w:r>
          </w:p>
        </w:tc>
        <w:tc>
          <w:tcPr>
            <w:tcW w:w="345" w:type="pct"/>
            <w:tcBorders>
              <w:top w:val="nil"/>
              <w:left w:val="nil"/>
              <w:bottom w:val="single" w:sz="4" w:space="0" w:color="auto"/>
              <w:right w:val="single" w:sz="4" w:space="0" w:color="auto"/>
            </w:tcBorders>
            <w:shd w:val="clear" w:color="000000" w:fill="E2EFDA"/>
            <w:noWrap/>
            <w:vAlign w:val="center"/>
            <w:hideMark/>
          </w:tcPr>
          <w:p w14:paraId="1FBEA4EF" w14:textId="77777777" w:rsidR="007B58F8" w:rsidRPr="007B58F8" w:rsidRDefault="007B58F8" w:rsidP="007B58F8">
            <w:pPr>
              <w:spacing w:line="276" w:lineRule="auto"/>
              <w:jc w:val="center"/>
              <w:rPr>
                <w:color w:val="000000"/>
                <w:sz w:val="22"/>
                <w:szCs w:val="22"/>
              </w:rPr>
            </w:pPr>
            <w:r w:rsidRPr="007B58F8">
              <w:rPr>
                <w:color w:val="000000"/>
                <w:sz w:val="22"/>
                <w:szCs w:val="22"/>
              </w:rPr>
              <w:t>44383,41</w:t>
            </w:r>
          </w:p>
        </w:tc>
        <w:tc>
          <w:tcPr>
            <w:tcW w:w="346" w:type="pct"/>
            <w:tcBorders>
              <w:top w:val="nil"/>
              <w:left w:val="nil"/>
              <w:bottom w:val="single" w:sz="4" w:space="0" w:color="auto"/>
              <w:right w:val="single" w:sz="4" w:space="0" w:color="auto"/>
            </w:tcBorders>
            <w:shd w:val="clear" w:color="000000" w:fill="E2EFDA"/>
            <w:noWrap/>
            <w:vAlign w:val="center"/>
            <w:hideMark/>
          </w:tcPr>
          <w:p w14:paraId="6FCA2017" w14:textId="77777777" w:rsidR="007B58F8" w:rsidRPr="007B58F8" w:rsidRDefault="007B58F8" w:rsidP="007B58F8">
            <w:pPr>
              <w:spacing w:line="276" w:lineRule="auto"/>
              <w:jc w:val="center"/>
              <w:rPr>
                <w:color w:val="000000"/>
                <w:sz w:val="22"/>
                <w:szCs w:val="22"/>
              </w:rPr>
            </w:pPr>
            <w:r w:rsidRPr="007B58F8">
              <w:rPr>
                <w:color w:val="000000"/>
                <w:sz w:val="22"/>
                <w:szCs w:val="22"/>
              </w:rPr>
              <w:t>46158,74</w:t>
            </w:r>
          </w:p>
        </w:tc>
      </w:tr>
      <w:tr w:rsidR="007B58F8" w:rsidRPr="007B58F8" w14:paraId="4352D2AD" w14:textId="77777777" w:rsidTr="005048A7">
        <w:trPr>
          <w:trHeight w:val="300"/>
        </w:trPr>
        <w:tc>
          <w:tcPr>
            <w:tcW w:w="1058" w:type="pct"/>
            <w:tcBorders>
              <w:top w:val="nil"/>
              <w:left w:val="single" w:sz="4" w:space="0" w:color="auto"/>
              <w:bottom w:val="single" w:sz="4" w:space="0" w:color="auto"/>
              <w:right w:val="single" w:sz="4" w:space="0" w:color="auto"/>
            </w:tcBorders>
            <w:shd w:val="clear" w:color="000000" w:fill="D9E1F2"/>
            <w:vAlign w:val="bottom"/>
            <w:hideMark/>
          </w:tcPr>
          <w:p w14:paraId="3E807F1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629931E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79104,37</w:t>
            </w:r>
          </w:p>
        </w:tc>
        <w:tc>
          <w:tcPr>
            <w:tcW w:w="381" w:type="pct"/>
            <w:tcBorders>
              <w:top w:val="nil"/>
              <w:left w:val="nil"/>
              <w:bottom w:val="single" w:sz="4" w:space="0" w:color="auto"/>
              <w:right w:val="single" w:sz="4" w:space="0" w:color="auto"/>
            </w:tcBorders>
            <w:shd w:val="clear" w:color="000000" w:fill="D9E1F2"/>
            <w:noWrap/>
            <w:vAlign w:val="center"/>
            <w:hideMark/>
          </w:tcPr>
          <w:p w14:paraId="2A1D72B8"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82505,86</w:t>
            </w:r>
          </w:p>
        </w:tc>
        <w:tc>
          <w:tcPr>
            <w:tcW w:w="490" w:type="pct"/>
            <w:tcBorders>
              <w:top w:val="nil"/>
              <w:left w:val="nil"/>
              <w:bottom w:val="single" w:sz="4" w:space="0" w:color="auto"/>
              <w:right w:val="single" w:sz="4" w:space="0" w:color="auto"/>
            </w:tcBorders>
            <w:shd w:val="clear" w:color="000000" w:fill="D9E1F2"/>
            <w:noWrap/>
            <w:vAlign w:val="center"/>
            <w:hideMark/>
          </w:tcPr>
          <w:p w14:paraId="46C6CEF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85971,11</w:t>
            </w:r>
          </w:p>
        </w:tc>
        <w:tc>
          <w:tcPr>
            <w:tcW w:w="345" w:type="pct"/>
            <w:tcBorders>
              <w:top w:val="nil"/>
              <w:left w:val="nil"/>
              <w:bottom w:val="single" w:sz="4" w:space="0" w:color="auto"/>
              <w:right w:val="single" w:sz="4" w:space="0" w:color="auto"/>
            </w:tcBorders>
            <w:shd w:val="clear" w:color="000000" w:fill="D9E1F2"/>
            <w:noWrap/>
            <w:vAlign w:val="center"/>
            <w:hideMark/>
          </w:tcPr>
          <w:p w14:paraId="53FEB69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89409,95</w:t>
            </w:r>
          </w:p>
        </w:tc>
        <w:tc>
          <w:tcPr>
            <w:tcW w:w="345" w:type="pct"/>
            <w:tcBorders>
              <w:top w:val="nil"/>
              <w:left w:val="nil"/>
              <w:bottom w:val="single" w:sz="4" w:space="0" w:color="auto"/>
              <w:right w:val="single" w:sz="4" w:space="0" w:color="auto"/>
            </w:tcBorders>
            <w:shd w:val="clear" w:color="000000" w:fill="D9E1F2"/>
            <w:noWrap/>
            <w:vAlign w:val="center"/>
            <w:hideMark/>
          </w:tcPr>
          <w:p w14:paraId="6DAEB48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92986,35</w:t>
            </w:r>
          </w:p>
        </w:tc>
        <w:tc>
          <w:tcPr>
            <w:tcW w:w="381" w:type="pct"/>
            <w:tcBorders>
              <w:top w:val="nil"/>
              <w:left w:val="nil"/>
              <w:bottom w:val="single" w:sz="4" w:space="0" w:color="auto"/>
              <w:right w:val="single" w:sz="4" w:space="0" w:color="auto"/>
            </w:tcBorders>
            <w:shd w:val="clear" w:color="000000" w:fill="E2EFDA"/>
            <w:noWrap/>
            <w:vAlign w:val="center"/>
            <w:hideMark/>
          </w:tcPr>
          <w:p w14:paraId="6250E02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79009,86</w:t>
            </w:r>
          </w:p>
        </w:tc>
        <w:tc>
          <w:tcPr>
            <w:tcW w:w="539" w:type="pct"/>
            <w:tcBorders>
              <w:top w:val="nil"/>
              <w:left w:val="nil"/>
              <w:bottom w:val="single" w:sz="4" w:space="0" w:color="auto"/>
              <w:right w:val="single" w:sz="4" w:space="0" w:color="auto"/>
            </w:tcBorders>
            <w:shd w:val="clear" w:color="000000" w:fill="E2EFDA"/>
            <w:noWrap/>
            <w:vAlign w:val="center"/>
            <w:hideMark/>
          </w:tcPr>
          <w:p w14:paraId="53B355A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82407,28</w:t>
            </w:r>
          </w:p>
        </w:tc>
        <w:tc>
          <w:tcPr>
            <w:tcW w:w="389" w:type="pct"/>
            <w:tcBorders>
              <w:top w:val="nil"/>
              <w:left w:val="nil"/>
              <w:bottom w:val="single" w:sz="4" w:space="0" w:color="auto"/>
              <w:right w:val="single" w:sz="4" w:space="0" w:color="auto"/>
            </w:tcBorders>
            <w:shd w:val="clear" w:color="000000" w:fill="E2EFDA"/>
            <w:noWrap/>
            <w:vAlign w:val="center"/>
            <w:hideMark/>
          </w:tcPr>
          <w:p w14:paraId="21E92D8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85868,39</w:t>
            </w:r>
          </w:p>
        </w:tc>
        <w:tc>
          <w:tcPr>
            <w:tcW w:w="345" w:type="pct"/>
            <w:tcBorders>
              <w:top w:val="nil"/>
              <w:left w:val="nil"/>
              <w:bottom w:val="single" w:sz="4" w:space="0" w:color="auto"/>
              <w:right w:val="single" w:sz="4" w:space="0" w:color="auto"/>
            </w:tcBorders>
            <w:shd w:val="clear" w:color="000000" w:fill="E2EFDA"/>
            <w:noWrap/>
            <w:vAlign w:val="center"/>
            <w:hideMark/>
          </w:tcPr>
          <w:p w14:paraId="0984495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89303,12</w:t>
            </w:r>
          </w:p>
        </w:tc>
        <w:tc>
          <w:tcPr>
            <w:tcW w:w="346" w:type="pct"/>
            <w:tcBorders>
              <w:top w:val="nil"/>
              <w:left w:val="nil"/>
              <w:bottom w:val="single" w:sz="4" w:space="0" w:color="auto"/>
              <w:right w:val="single" w:sz="4" w:space="0" w:color="auto"/>
            </w:tcBorders>
            <w:shd w:val="clear" w:color="000000" w:fill="E2EFDA"/>
            <w:noWrap/>
            <w:vAlign w:val="center"/>
            <w:hideMark/>
          </w:tcPr>
          <w:p w14:paraId="32FD87E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92875,25</w:t>
            </w:r>
          </w:p>
        </w:tc>
      </w:tr>
    </w:tbl>
    <w:p w14:paraId="5B690E10" w14:textId="77777777" w:rsidR="007B58F8" w:rsidRPr="007B58F8" w:rsidRDefault="007B58F8" w:rsidP="007B58F8">
      <w:pPr>
        <w:autoSpaceDE w:val="0"/>
        <w:autoSpaceDN w:val="0"/>
        <w:adjustRightInd w:val="0"/>
        <w:ind w:firstLine="540"/>
        <w:jc w:val="center"/>
        <w:rPr>
          <w:b/>
          <w:bCs/>
          <w:sz w:val="28"/>
        </w:rPr>
      </w:pPr>
      <w:r w:rsidRPr="007B58F8">
        <w:rPr>
          <w:rFonts w:ascii="Calibri" w:hAnsi="Calibri"/>
          <w:sz w:val="22"/>
          <w:szCs w:val="22"/>
        </w:rPr>
        <w:br w:type="page"/>
      </w:r>
      <w:r w:rsidRPr="007B58F8">
        <w:rPr>
          <w:b/>
          <w:bCs/>
          <w:sz w:val="28"/>
        </w:rPr>
        <w:lastRenderedPageBreak/>
        <w:t xml:space="preserve">Стоимость строительства сетей водоснабжения открытым способом в мокром грунте </w:t>
      </w:r>
      <w:r w:rsidRPr="007B58F8">
        <w:rPr>
          <w:b/>
          <w:bCs/>
          <w:sz w:val="28"/>
        </w:rPr>
        <w:br/>
        <w:t>по предложению РЭК Кузбасса</w:t>
      </w:r>
    </w:p>
    <w:p w14:paraId="684D6622" w14:textId="77777777" w:rsidR="007B58F8" w:rsidRPr="007B58F8" w:rsidRDefault="007B58F8" w:rsidP="007B58F8">
      <w:pPr>
        <w:autoSpaceDE w:val="0"/>
        <w:autoSpaceDN w:val="0"/>
        <w:adjustRightInd w:val="0"/>
        <w:ind w:firstLine="540"/>
        <w:jc w:val="right"/>
        <w:rPr>
          <w:sz w:val="29"/>
          <w:szCs w:val="29"/>
          <w:lang w:val="x-none" w:eastAsia="x-none"/>
        </w:rPr>
      </w:pPr>
    </w:p>
    <w:p w14:paraId="7C541CE2"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1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250"/>
        <w:gridCol w:w="1249"/>
        <w:gridCol w:w="1249"/>
        <w:gridCol w:w="1225"/>
        <w:gridCol w:w="1228"/>
        <w:gridCol w:w="1249"/>
        <w:gridCol w:w="1249"/>
        <w:gridCol w:w="1249"/>
        <w:gridCol w:w="1225"/>
        <w:gridCol w:w="1216"/>
      </w:tblGrid>
      <w:tr w:rsidR="007B58F8" w:rsidRPr="007B58F8" w14:paraId="47896216" w14:textId="77777777" w:rsidTr="005048A7">
        <w:trPr>
          <w:trHeight w:val="20"/>
        </w:trPr>
        <w:tc>
          <w:tcPr>
            <w:tcW w:w="954" w:type="pct"/>
            <w:vMerge w:val="restart"/>
            <w:shd w:val="clear" w:color="000000" w:fill="D9E1F2"/>
            <w:vAlign w:val="center"/>
            <w:hideMark/>
          </w:tcPr>
          <w:p w14:paraId="41E517F1"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4046" w:type="pct"/>
            <w:gridSpan w:val="10"/>
            <w:shd w:val="clear" w:color="000000" w:fill="D9E1F2"/>
            <w:vAlign w:val="center"/>
            <w:hideMark/>
          </w:tcPr>
          <w:p w14:paraId="0CD44C8D"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в мокром грунте</w:t>
            </w:r>
          </w:p>
        </w:tc>
      </w:tr>
      <w:tr w:rsidR="007B58F8" w:rsidRPr="007B58F8" w14:paraId="7F43089E" w14:textId="77777777" w:rsidTr="005048A7">
        <w:trPr>
          <w:trHeight w:val="20"/>
        </w:trPr>
        <w:tc>
          <w:tcPr>
            <w:tcW w:w="954" w:type="pct"/>
            <w:vMerge/>
            <w:vAlign w:val="center"/>
            <w:hideMark/>
          </w:tcPr>
          <w:p w14:paraId="7C84CDEA" w14:textId="77777777" w:rsidR="007B58F8" w:rsidRPr="007B58F8" w:rsidRDefault="007B58F8" w:rsidP="007B58F8">
            <w:pPr>
              <w:rPr>
                <w:color w:val="000000"/>
                <w:sz w:val="22"/>
                <w:szCs w:val="22"/>
              </w:rPr>
            </w:pPr>
          </w:p>
        </w:tc>
        <w:tc>
          <w:tcPr>
            <w:tcW w:w="2025" w:type="pct"/>
            <w:gridSpan w:val="5"/>
            <w:shd w:val="clear" w:color="000000" w:fill="D9E1F2"/>
            <w:vAlign w:val="center"/>
            <w:hideMark/>
          </w:tcPr>
          <w:p w14:paraId="0DDC87BE" w14:textId="77777777" w:rsidR="007B58F8" w:rsidRPr="007B58F8" w:rsidRDefault="007B58F8" w:rsidP="007B58F8">
            <w:pPr>
              <w:jc w:val="center"/>
              <w:rPr>
                <w:color w:val="000000"/>
                <w:sz w:val="22"/>
                <w:szCs w:val="22"/>
              </w:rPr>
            </w:pPr>
            <w:r w:rsidRPr="007B58F8">
              <w:rPr>
                <w:color w:val="000000"/>
                <w:sz w:val="22"/>
                <w:szCs w:val="22"/>
              </w:rPr>
              <w:t>с восстановлением асфальтобетонного покрытия (без восстановления газона)</w:t>
            </w:r>
          </w:p>
        </w:tc>
        <w:tc>
          <w:tcPr>
            <w:tcW w:w="2021" w:type="pct"/>
            <w:gridSpan w:val="5"/>
            <w:shd w:val="clear" w:color="000000" w:fill="D9E1F2"/>
            <w:vAlign w:val="center"/>
            <w:hideMark/>
          </w:tcPr>
          <w:p w14:paraId="60502FB4" w14:textId="77777777" w:rsidR="007B58F8" w:rsidRPr="007B58F8" w:rsidRDefault="007B58F8" w:rsidP="007B58F8">
            <w:pPr>
              <w:spacing w:line="276" w:lineRule="auto"/>
              <w:jc w:val="center"/>
              <w:rPr>
                <w:color w:val="000000"/>
                <w:sz w:val="22"/>
                <w:szCs w:val="22"/>
              </w:rPr>
            </w:pPr>
            <w:r w:rsidRPr="007B58F8">
              <w:rPr>
                <w:color w:val="000000"/>
                <w:sz w:val="22"/>
                <w:szCs w:val="22"/>
              </w:rPr>
              <w:t>с восстановлением щебеночного покрытия (без восстановления газона)</w:t>
            </w:r>
          </w:p>
        </w:tc>
      </w:tr>
      <w:tr w:rsidR="007B58F8" w:rsidRPr="007B58F8" w14:paraId="78B725A1" w14:textId="77777777" w:rsidTr="005048A7">
        <w:trPr>
          <w:trHeight w:val="20"/>
        </w:trPr>
        <w:tc>
          <w:tcPr>
            <w:tcW w:w="954" w:type="pct"/>
            <w:shd w:val="clear" w:color="000000" w:fill="D9E1F2"/>
            <w:vAlign w:val="center"/>
            <w:hideMark/>
          </w:tcPr>
          <w:p w14:paraId="49AE9BBF"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408" w:type="pct"/>
            <w:shd w:val="clear" w:color="000000" w:fill="D9E1F2"/>
            <w:noWrap/>
            <w:vAlign w:val="center"/>
            <w:hideMark/>
          </w:tcPr>
          <w:p w14:paraId="4A99BC16" w14:textId="77777777" w:rsidR="007B58F8" w:rsidRPr="007B58F8" w:rsidRDefault="007B58F8" w:rsidP="007B58F8">
            <w:pPr>
              <w:jc w:val="center"/>
              <w:rPr>
                <w:color w:val="000000"/>
                <w:sz w:val="22"/>
                <w:szCs w:val="22"/>
              </w:rPr>
            </w:pPr>
            <w:r w:rsidRPr="007B58F8">
              <w:rPr>
                <w:color w:val="000000"/>
                <w:sz w:val="22"/>
                <w:szCs w:val="22"/>
              </w:rPr>
              <w:t>2021</w:t>
            </w:r>
          </w:p>
        </w:tc>
        <w:tc>
          <w:tcPr>
            <w:tcW w:w="408" w:type="pct"/>
            <w:shd w:val="clear" w:color="000000" w:fill="D9E1F2"/>
            <w:vAlign w:val="center"/>
            <w:hideMark/>
          </w:tcPr>
          <w:p w14:paraId="06D17FB2" w14:textId="77777777" w:rsidR="007B58F8" w:rsidRPr="007B58F8" w:rsidRDefault="007B58F8" w:rsidP="007B58F8">
            <w:pPr>
              <w:jc w:val="center"/>
              <w:rPr>
                <w:color w:val="000000"/>
                <w:sz w:val="22"/>
                <w:szCs w:val="22"/>
              </w:rPr>
            </w:pPr>
            <w:r w:rsidRPr="007B58F8">
              <w:rPr>
                <w:color w:val="000000"/>
                <w:sz w:val="22"/>
                <w:szCs w:val="22"/>
              </w:rPr>
              <w:t>2022</w:t>
            </w:r>
          </w:p>
        </w:tc>
        <w:tc>
          <w:tcPr>
            <w:tcW w:w="408" w:type="pct"/>
            <w:shd w:val="clear" w:color="000000" w:fill="D9E1F2"/>
            <w:vAlign w:val="center"/>
            <w:hideMark/>
          </w:tcPr>
          <w:p w14:paraId="2E1C9220" w14:textId="77777777" w:rsidR="007B58F8" w:rsidRPr="007B58F8" w:rsidRDefault="007B58F8" w:rsidP="007B58F8">
            <w:pPr>
              <w:jc w:val="center"/>
              <w:rPr>
                <w:color w:val="000000"/>
                <w:sz w:val="22"/>
                <w:szCs w:val="22"/>
              </w:rPr>
            </w:pPr>
            <w:r w:rsidRPr="007B58F8">
              <w:rPr>
                <w:color w:val="000000"/>
                <w:sz w:val="22"/>
                <w:szCs w:val="22"/>
              </w:rPr>
              <w:t>2023</w:t>
            </w:r>
          </w:p>
        </w:tc>
        <w:tc>
          <w:tcPr>
            <w:tcW w:w="400" w:type="pct"/>
            <w:shd w:val="clear" w:color="000000" w:fill="D9E1F2"/>
            <w:noWrap/>
            <w:vAlign w:val="center"/>
            <w:hideMark/>
          </w:tcPr>
          <w:p w14:paraId="191EB3E3" w14:textId="77777777" w:rsidR="007B58F8" w:rsidRPr="007B58F8" w:rsidRDefault="007B58F8" w:rsidP="007B58F8">
            <w:pPr>
              <w:jc w:val="center"/>
              <w:rPr>
                <w:color w:val="000000"/>
                <w:sz w:val="22"/>
                <w:szCs w:val="22"/>
              </w:rPr>
            </w:pPr>
            <w:r w:rsidRPr="007B58F8">
              <w:rPr>
                <w:color w:val="000000"/>
                <w:sz w:val="22"/>
                <w:szCs w:val="22"/>
              </w:rPr>
              <w:t>2024</w:t>
            </w:r>
          </w:p>
        </w:tc>
        <w:tc>
          <w:tcPr>
            <w:tcW w:w="401" w:type="pct"/>
            <w:shd w:val="clear" w:color="000000" w:fill="D9E1F2"/>
            <w:noWrap/>
            <w:vAlign w:val="center"/>
            <w:hideMark/>
          </w:tcPr>
          <w:p w14:paraId="49E7D246" w14:textId="77777777" w:rsidR="007B58F8" w:rsidRPr="007B58F8" w:rsidRDefault="007B58F8" w:rsidP="007B58F8">
            <w:pPr>
              <w:jc w:val="center"/>
              <w:rPr>
                <w:color w:val="000000"/>
                <w:sz w:val="22"/>
                <w:szCs w:val="22"/>
              </w:rPr>
            </w:pPr>
            <w:r w:rsidRPr="007B58F8">
              <w:rPr>
                <w:color w:val="000000"/>
                <w:sz w:val="22"/>
                <w:szCs w:val="22"/>
              </w:rPr>
              <w:t>2025</w:t>
            </w:r>
          </w:p>
        </w:tc>
        <w:tc>
          <w:tcPr>
            <w:tcW w:w="408" w:type="pct"/>
            <w:shd w:val="clear" w:color="000000" w:fill="D9E1F2"/>
            <w:noWrap/>
            <w:vAlign w:val="center"/>
            <w:hideMark/>
          </w:tcPr>
          <w:p w14:paraId="5D7A93DB" w14:textId="77777777" w:rsidR="007B58F8" w:rsidRPr="007B58F8" w:rsidRDefault="007B58F8" w:rsidP="007B58F8">
            <w:pPr>
              <w:jc w:val="center"/>
              <w:rPr>
                <w:color w:val="000000"/>
                <w:sz w:val="22"/>
                <w:szCs w:val="22"/>
              </w:rPr>
            </w:pPr>
            <w:r w:rsidRPr="007B58F8">
              <w:rPr>
                <w:color w:val="000000"/>
                <w:sz w:val="22"/>
                <w:szCs w:val="22"/>
              </w:rPr>
              <w:t>2021</w:t>
            </w:r>
          </w:p>
        </w:tc>
        <w:tc>
          <w:tcPr>
            <w:tcW w:w="408" w:type="pct"/>
            <w:shd w:val="clear" w:color="000000" w:fill="D9E1F2"/>
            <w:vAlign w:val="center"/>
            <w:hideMark/>
          </w:tcPr>
          <w:p w14:paraId="42871CE3" w14:textId="77777777" w:rsidR="007B58F8" w:rsidRPr="007B58F8" w:rsidRDefault="007B58F8" w:rsidP="007B58F8">
            <w:pPr>
              <w:jc w:val="center"/>
              <w:rPr>
                <w:color w:val="000000"/>
                <w:sz w:val="22"/>
                <w:szCs w:val="22"/>
              </w:rPr>
            </w:pPr>
            <w:r w:rsidRPr="007B58F8">
              <w:rPr>
                <w:color w:val="000000"/>
                <w:sz w:val="22"/>
                <w:szCs w:val="22"/>
              </w:rPr>
              <w:t>2022</w:t>
            </w:r>
          </w:p>
        </w:tc>
        <w:tc>
          <w:tcPr>
            <w:tcW w:w="408" w:type="pct"/>
            <w:shd w:val="clear" w:color="000000" w:fill="D9E1F2"/>
            <w:vAlign w:val="center"/>
            <w:hideMark/>
          </w:tcPr>
          <w:p w14:paraId="546C129F" w14:textId="77777777" w:rsidR="007B58F8" w:rsidRPr="007B58F8" w:rsidRDefault="007B58F8" w:rsidP="007B58F8">
            <w:pPr>
              <w:jc w:val="center"/>
              <w:rPr>
                <w:color w:val="000000"/>
                <w:sz w:val="22"/>
                <w:szCs w:val="22"/>
              </w:rPr>
            </w:pPr>
            <w:r w:rsidRPr="007B58F8">
              <w:rPr>
                <w:color w:val="000000"/>
                <w:sz w:val="22"/>
                <w:szCs w:val="22"/>
              </w:rPr>
              <w:t>2023</w:t>
            </w:r>
          </w:p>
        </w:tc>
        <w:tc>
          <w:tcPr>
            <w:tcW w:w="400" w:type="pct"/>
            <w:shd w:val="clear" w:color="000000" w:fill="D9E1F2"/>
            <w:noWrap/>
            <w:vAlign w:val="center"/>
            <w:hideMark/>
          </w:tcPr>
          <w:p w14:paraId="511335A7" w14:textId="77777777" w:rsidR="007B58F8" w:rsidRPr="007B58F8" w:rsidRDefault="007B58F8" w:rsidP="007B58F8">
            <w:pPr>
              <w:jc w:val="center"/>
              <w:rPr>
                <w:color w:val="000000"/>
                <w:sz w:val="22"/>
                <w:szCs w:val="22"/>
              </w:rPr>
            </w:pPr>
            <w:r w:rsidRPr="007B58F8">
              <w:rPr>
                <w:color w:val="000000"/>
                <w:sz w:val="22"/>
                <w:szCs w:val="22"/>
              </w:rPr>
              <w:t>2024</w:t>
            </w:r>
          </w:p>
        </w:tc>
        <w:tc>
          <w:tcPr>
            <w:tcW w:w="397" w:type="pct"/>
            <w:shd w:val="clear" w:color="000000" w:fill="D9E1F2"/>
            <w:noWrap/>
            <w:vAlign w:val="center"/>
            <w:hideMark/>
          </w:tcPr>
          <w:p w14:paraId="68FE23FA"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11DC999F" w14:textId="77777777" w:rsidTr="005048A7">
        <w:trPr>
          <w:trHeight w:val="20"/>
        </w:trPr>
        <w:tc>
          <w:tcPr>
            <w:tcW w:w="954" w:type="pct"/>
            <w:shd w:val="clear" w:color="000000" w:fill="D9E1F2"/>
            <w:vAlign w:val="center"/>
            <w:hideMark/>
          </w:tcPr>
          <w:p w14:paraId="252B7C5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408" w:type="pct"/>
            <w:shd w:val="clear" w:color="000000" w:fill="D9E1F2"/>
            <w:vAlign w:val="center"/>
            <w:hideMark/>
          </w:tcPr>
          <w:p w14:paraId="104DC9FC" w14:textId="77777777" w:rsidR="007B58F8" w:rsidRPr="007B58F8" w:rsidRDefault="007B58F8" w:rsidP="007B58F8">
            <w:pPr>
              <w:jc w:val="right"/>
              <w:rPr>
                <w:color w:val="000000"/>
                <w:sz w:val="22"/>
                <w:szCs w:val="22"/>
              </w:rPr>
            </w:pPr>
            <w:r w:rsidRPr="007B58F8">
              <w:rPr>
                <w:color w:val="000000"/>
                <w:sz w:val="22"/>
                <w:szCs w:val="22"/>
              </w:rPr>
              <w:t>11589,08</w:t>
            </w:r>
          </w:p>
        </w:tc>
        <w:tc>
          <w:tcPr>
            <w:tcW w:w="408" w:type="pct"/>
            <w:shd w:val="clear" w:color="000000" w:fill="D9E1F2"/>
            <w:noWrap/>
            <w:vAlign w:val="center"/>
            <w:hideMark/>
          </w:tcPr>
          <w:p w14:paraId="134A7AC0" w14:textId="77777777" w:rsidR="007B58F8" w:rsidRPr="007B58F8" w:rsidRDefault="007B58F8" w:rsidP="007B58F8">
            <w:pPr>
              <w:spacing w:line="276" w:lineRule="auto"/>
              <w:jc w:val="center"/>
              <w:rPr>
                <w:color w:val="000000"/>
                <w:sz w:val="22"/>
                <w:szCs w:val="22"/>
              </w:rPr>
            </w:pPr>
            <w:r w:rsidRPr="007B58F8">
              <w:rPr>
                <w:color w:val="000000"/>
                <w:sz w:val="22"/>
                <w:szCs w:val="22"/>
              </w:rPr>
              <w:t>12087,41</w:t>
            </w:r>
          </w:p>
        </w:tc>
        <w:tc>
          <w:tcPr>
            <w:tcW w:w="408" w:type="pct"/>
            <w:shd w:val="clear" w:color="000000" w:fill="D9E1F2"/>
            <w:noWrap/>
            <w:vAlign w:val="center"/>
            <w:hideMark/>
          </w:tcPr>
          <w:p w14:paraId="2B53E60D" w14:textId="77777777" w:rsidR="007B58F8" w:rsidRPr="007B58F8" w:rsidRDefault="007B58F8" w:rsidP="007B58F8">
            <w:pPr>
              <w:spacing w:line="276" w:lineRule="auto"/>
              <w:jc w:val="center"/>
              <w:rPr>
                <w:color w:val="000000"/>
                <w:sz w:val="22"/>
                <w:szCs w:val="22"/>
              </w:rPr>
            </w:pPr>
            <w:r w:rsidRPr="007B58F8">
              <w:rPr>
                <w:color w:val="000000"/>
                <w:sz w:val="22"/>
                <w:szCs w:val="22"/>
              </w:rPr>
              <w:t>12595,08</w:t>
            </w:r>
          </w:p>
        </w:tc>
        <w:tc>
          <w:tcPr>
            <w:tcW w:w="400" w:type="pct"/>
            <w:shd w:val="clear" w:color="000000" w:fill="D9E1F2"/>
            <w:noWrap/>
            <w:vAlign w:val="center"/>
            <w:hideMark/>
          </w:tcPr>
          <w:p w14:paraId="4CAD5371" w14:textId="77777777" w:rsidR="007B58F8" w:rsidRPr="007B58F8" w:rsidRDefault="007B58F8" w:rsidP="007B58F8">
            <w:pPr>
              <w:spacing w:line="276" w:lineRule="auto"/>
              <w:jc w:val="center"/>
              <w:rPr>
                <w:color w:val="000000"/>
                <w:sz w:val="22"/>
                <w:szCs w:val="22"/>
              </w:rPr>
            </w:pPr>
            <w:r w:rsidRPr="007B58F8">
              <w:rPr>
                <w:color w:val="000000"/>
                <w:sz w:val="22"/>
                <w:szCs w:val="22"/>
              </w:rPr>
              <w:t>13098,88</w:t>
            </w:r>
          </w:p>
        </w:tc>
        <w:tc>
          <w:tcPr>
            <w:tcW w:w="401" w:type="pct"/>
            <w:shd w:val="clear" w:color="000000" w:fill="D9E1F2"/>
            <w:noWrap/>
            <w:vAlign w:val="center"/>
            <w:hideMark/>
          </w:tcPr>
          <w:p w14:paraId="30670446" w14:textId="77777777" w:rsidR="007B58F8" w:rsidRPr="007B58F8" w:rsidRDefault="007B58F8" w:rsidP="007B58F8">
            <w:pPr>
              <w:spacing w:line="276" w:lineRule="auto"/>
              <w:jc w:val="center"/>
              <w:rPr>
                <w:color w:val="000000"/>
                <w:sz w:val="22"/>
                <w:szCs w:val="22"/>
              </w:rPr>
            </w:pPr>
            <w:r w:rsidRPr="007B58F8">
              <w:rPr>
                <w:color w:val="000000"/>
                <w:sz w:val="22"/>
                <w:szCs w:val="22"/>
              </w:rPr>
              <w:t>13622,84</w:t>
            </w:r>
          </w:p>
        </w:tc>
        <w:tc>
          <w:tcPr>
            <w:tcW w:w="408" w:type="pct"/>
            <w:shd w:val="clear" w:color="000000" w:fill="D9E1F2"/>
            <w:vAlign w:val="center"/>
            <w:hideMark/>
          </w:tcPr>
          <w:p w14:paraId="7B1BAC52" w14:textId="77777777" w:rsidR="007B58F8" w:rsidRPr="007B58F8" w:rsidRDefault="007B58F8" w:rsidP="007B58F8">
            <w:pPr>
              <w:spacing w:line="276" w:lineRule="auto"/>
              <w:jc w:val="right"/>
              <w:rPr>
                <w:color w:val="000000"/>
                <w:sz w:val="22"/>
                <w:szCs w:val="22"/>
              </w:rPr>
            </w:pPr>
            <w:r w:rsidRPr="007B58F8">
              <w:rPr>
                <w:color w:val="000000"/>
                <w:sz w:val="22"/>
                <w:szCs w:val="22"/>
              </w:rPr>
              <w:t>10624,68</w:t>
            </w:r>
          </w:p>
        </w:tc>
        <w:tc>
          <w:tcPr>
            <w:tcW w:w="408" w:type="pct"/>
            <w:shd w:val="clear" w:color="000000" w:fill="D9E1F2"/>
            <w:noWrap/>
            <w:vAlign w:val="center"/>
            <w:hideMark/>
          </w:tcPr>
          <w:p w14:paraId="6FAEBD26" w14:textId="77777777" w:rsidR="007B58F8" w:rsidRPr="007B58F8" w:rsidRDefault="007B58F8" w:rsidP="007B58F8">
            <w:pPr>
              <w:spacing w:line="276" w:lineRule="auto"/>
              <w:jc w:val="center"/>
              <w:rPr>
                <w:color w:val="000000"/>
                <w:sz w:val="22"/>
                <w:szCs w:val="22"/>
              </w:rPr>
            </w:pPr>
            <w:r w:rsidRPr="007B58F8">
              <w:rPr>
                <w:color w:val="000000"/>
                <w:sz w:val="22"/>
                <w:szCs w:val="22"/>
              </w:rPr>
              <w:t>11081,54</w:t>
            </w:r>
          </w:p>
        </w:tc>
        <w:tc>
          <w:tcPr>
            <w:tcW w:w="408" w:type="pct"/>
            <w:shd w:val="clear" w:color="000000" w:fill="D9E1F2"/>
            <w:noWrap/>
            <w:vAlign w:val="center"/>
            <w:hideMark/>
          </w:tcPr>
          <w:p w14:paraId="1D9B4248" w14:textId="77777777" w:rsidR="007B58F8" w:rsidRPr="007B58F8" w:rsidRDefault="007B58F8" w:rsidP="007B58F8">
            <w:pPr>
              <w:spacing w:line="276" w:lineRule="auto"/>
              <w:jc w:val="center"/>
              <w:rPr>
                <w:color w:val="000000"/>
                <w:sz w:val="22"/>
                <w:szCs w:val="22"/>
              </w:rPr>
            </w:pPr>
            <w:r w:rsidRPr="007B58F8">
              <w:rPr>
                <w:color w:val="000000"/>
                <w:sz w:val="22"/>
                <w:szCs w:val="22"/>
              </w:rPr>
              <w:t>11546,97</w:t>
            </w:r>
          </w:p>
        </w:tc>
        <w:tc>
          <w:tcPr>
            <w:tcW w:w="400" w:type="pct"/>
            <w:shd w:val="clear" w:color="000000" w:fill="D9E1F2"/>
            <w:noWrap/>
            <w:vAlign w:val="center"/>
            <w:hideMark/>
          </w:tcPr>
          <w:p w14:paraId="684A9826" w14:textId="77777777" w:rsidR="007B58F8" w:rsidRPr="007B58F8" w:rsidRDefault="007B58F8" w:rsidP="007B58F8">
            <w:pPr>
              <w:spacing w:line="276" w:lineRule="auto"/>
              <w:jc w:val="center"/>
              <w:rPr>
                <w:color w:val="000000"/>
                <w:sz w:val="22"/>
                <w:szCs w:val="22"/>
              </w:rPr>
            </w:pPr>
            <w:r w:rsidRPr="007B58F8">
              <w:rPr>
                <w:color w:val="000000"/>
                <w:sz w:val="22"/>
                <w:szCs w:val="22"/>
              </w:rPr>
              <w:t>12008,85</w:t>
            </w:r>
          </w:p>
        </w:tc>
        <w:tc>
          <w:tcPr>
            <w:tcW w:w="397" w:type="pct"/>
            <w:shd w:val="clear" w:color="000000" w:fill="D9E1F2"/>
            <w:noWrap/>
            <w:vAlign w:val="center"/>
            <w:hideMark/>
          </w:tcPr>
          <w:p w14:paraId="10BBDB66" w14:textId="77777777" w:rsidR="007B58F8" w:rsidRPr="007B58F8" w:rsidRDefault="007B58F8" w:rsidP="007B58F8">
            <w:pPr>
              <w:spacing w:line="276" w:lineRule="auto"/>
              <w:jc w:val="center"/>
              <w:rPr>
                <w:color w:val="000000"/>
                <w:sz w:val="22"/>
                <w:szCs w:val="22"/>
              </w:rPr>
            </w:pPr>
            <w:r w:rsidRPr="007B58F8">
              <w:rPr>
                <w:color w:val="000000"/>
                <w:sz w:val="22"/>
                <w:szCs w:val="22"/>
              </w:rPr>
              <w:t>12489,20</w:t>
            </w:r>
          </w:p>
        </w:tc>
      </w:tr>
      <w:tr w:rsidR="007B58F8" w:rsidRPr="007B58F8" w14:paraId="0463E3B4" w14:textId="77777777" w:rsidTr="005048A7">
        <w:trPr>
          <w:trHeight w:val="20"/>
        </w:trPr>
        <w:tc>
          <w:tcPr>
            <w:tcW w:w="954" w:type="pct"/>
            <w:shd w:val="clear" w:color="000000" w:fill="D9E1F2"/>
            <w:vAlign w:val="center"/>
            <w:hideMark/>
          </w:tcPr>
          <w:p w14:paraId="56FE19C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408" w:type="pct"/>
            <w:shd w:val="clear" w:color="000000" w:fill="D9E1F2"/>
            <w:vAlign w:val="center"/>
            <w:hideMark/>
          </w:tcPr>
          <w:p w14:paraId="6D2F4619" w14:textId="77777777" w:rsidR="007B58F8" w:rsidRPr="007B58F8" w:rsidRDefault="007B58F8" w:rsidP="007B58F8">
            <w:pPr>
              <w:spacing w:line="276" w:lineRule="auto"/>
              <w:jc w:val="right"/>
              <w:rPr>
                <w:color w:val="000000"/>
                <w:sz w:val="22"/>
                <w:szCs w:val="22"/>
              </w:rPr>
            </w:pPr>
            <w:r w:rsidRPr="007B58F8">
              <w:rPr>
                <w:color w:val="000000"/>
                <w:sz w:val="22"/>
                <w:szCs w:val="22"/>
              </w:rPr>
              <w:t>11933,81</w:t>
            </w:r>
          </w:p>
        </w:tc>
        <w:tc>
          <w:tcPr>
            <w:tcW w:w="408" w:type="pct"/>
            <w:shd w:val="clear" w:color="000000" w:fill="D9E1F2"/>
            <w:noWrap/>
            <w:vAlign w:val="center"/>
            <w:hideMark/>
          </w:tcPr>
          <w:p w14:paraId="49A11B60" w14:textId="77777777" w:rsidR="007B58F8" w:rsidRPr="007B58F8" w:rsidRDefault="007B58F8" w:rsidP="007B58F8">
            <w:pPr>
              <w:spacing w:line="276" w:lineRule="auto"/>
              <w:jc w:val="center"/>
              <w:rPr>
                <w:color w:val="000000"/>
                <w:sz w:val="22"/>
                <w:szCs w:val="22"/>
              </w:rPr>
            </w:pPr>
            <w:r w:rsidRPr="007B58F8">
              <w:rPr>
                <w:color w:val="000000"/>
                <w:sz w:val="22"/>
                <w:szCs w:val="22"/>
              </w:rPr>
              <w:t>12446,97</w:t>
            </w:r>
          </w:p>
        </w:tc>
        <w:tc>
          <w:tcPr>
            <w:tcW w:w="408" w:type="pct"/>
            <w:shd w:val="clear" w:color="000000" w:fill="D9E1F2"/>
            <w:noWrap/>
            <w:vAlign w:val="center"/>
            <w:hideMark/>
          </w:tcPr>
          <w:p w14:paraId="44A41A1A" w14:textId="77777777" w:rsidR="007B58F8" w:rsidRPr="007B58F8" w:rsidRDefault="007B58F8" w:rsidP="007B58F8">
            <w:pPr>
              <w:spacing w:line="276" w:lineRule="auto"/>
              <w:jc w:val="center"/>
              <w:rPr>
                <w:color w:val="000000"/>
                <w:sz w:val="22"/>
                <w:szCs w:val="22"/>
              </w:rPr>
            </w:pPr>
            <w:r w:rsidRPr="007B58F8">
              <w:rPr>
                <w:color w:val="000000"/>
                <w:sz w:val="22"/>
                <w:szCs w:val="22"/>
              </w:rPr>
              <w:t>12969,74</w:t>
            </w:r>
          </w:p>
        </w:tc>
        <w:tc>
          <w:tcPr>
            <w:tcW w:w="400" w:type="pct"/>
            <w:shd w:val="clear" w:color="000000" w:fill="D9E1F2"/>
            <w:noWrap/>
            <w:vAlign w:val="center"/>
            <w:hideMark/>
          </w:tcPr>
          <w:p w14:paraId="668A2452" w14:textId="77777777" w:rsidR="007B58F8" w:rsidRPr="007B58F8" w:rsidRDefault="007B58F8" w:rsidP="007B58F8">
            <w:pPr>
              <w:spacing w:line="276" w:lineRule="auto"/>
              <w:jc w:val="center"/>
              <w:rPr>
                <w:color w:val="000000"/>
                <w:sz w:val="22"/>
                <w:szCs w:val="22"/>
              </w:rPr>
            </w:pPr>
            <w:r w:rsidRPr="007B58F8">
              <w:rPr>
                <w:color w:val="000000"/>
                <w:sz w:val="22"/>
                <w:szCs w:val="22"/>
              </w:rPr>
              <w:t>13488,53</w:t>
            </w:r>
          </w:p>
        </w:tc>
        <w:tc>
          <w:tcPr>
            <w:tcW w:w="401" w:type="pct"/>
            <w:shd w:val="clear" w:color="000000" w:fill="D9E1F2"/>
            <w:noWrap/>
            <w:vAlign w:val="center"/>
            <w:hideMark/>
          </w:tcPr>
          <w:p w14:paraId="5CA04590" w14:textId="77777777" w:rsidR="007B58F8" w:rsidRPr="007B58F8" w:rsidRDefault="007B58F8" w:rsidP="007B58F8">
            <w:pPr>
              <w:spacing w:line="276" w:lineRule="auto"/>
              <w:jc w:val="center"/>
              <w:rPr>
                <w:color w:val="000000"/>
                <w:sz w:val="22"/>
                <w:szCs w:val="22"/>
              </w:rPr>
            </w:pPr>
            <w:r w:rsidRPr="007B58F8">
              <w:rPr>
                <w:color w:val="000000"/>
                <w:sz w:val="22"/>
                <w:szCs w:val="22"/>
              </w:rPr>
              <w:t>14028,07</w:t>
            </w:r>
          </w:p>
        </w:tc>
        <w:tc>
          <w:tcPr>
            <w:tcW w:w="408" w:type="pct"/>
            <w:shd w:val="clear" w:color="000000" w:fill="D9E1F2"/>
            <w:vAlign w:val="center"/>
            <w:hideMark/>
          </w:tcPr>
          <w:p w14:paraId="0B99951C" w14:textId="77777777" w:rsidR="007B58F8" w:rsidRPr="007B58F8" w:rsidRDefault="007B58F8" w:rsidP="007B58F8">
            <w:pPr>
              <w:spacing w:line="276" w:lineRule="auto"/>
              <w:jc w:val="right"/>
              <w:rPr>
                <w:color w:val="000000"/>
                <w:sz w:val="22"/>
                <w:szCs w:val="22"/>
              </w:rPr>
            </w:pPr>
            <w:r w:rsidRPr="007B58F8">
              <w:rPr>
                <w:color w:val="000000"/>
                <w:sz w:val="22"/>
                <w:szCs w:val="22"/>
              </w:rPr>
              <w:t>10969,42</w:t>
            </w:r>
          </w:p>
        </w:tc>
        <w:tc>
          <w:tcPr>
            <w:tcW w:w="408" w:type="pct"/>
            <w:shd w:val="clear" w:color="000000" w:fill="D9E1F2"/>
            <w:noWrap/>
            <w:vAlign w:val="center"/>
            <w:hideMark/>
          </w:tcPr>
          <w:p w14:paraId="1DFA06F3" w14:textId="77777777" w:rsidR="007B58F8" w:rsidRPr="007B58F8" w:rsidRDefault="007B58F8" w:rsidP="007B58F8">
            <w:pPr>
              <w:spacing w:line="276" w:lineRule="auto"/>
              <w:jc w:val="center"/>
              <w:rPr>
                <w:color w:val="000000"/>
                <w:sz w:val="22"/>
                <w:szCs w:val="22"/>
              </w:rPr>
            </w:pPr>
            <w:r w:rsidRPr="007B58F8">
              <w:rPr>
                <w:color w:val="000000"/>
                <w:sz w:val="22"/>
                <w:szCs w:val="22"/>
              </w:rPr>
              <w:t>11441,10</w:t>
            </w:r>
          </w:p>
        </w:tc>
        <w:tc>
          <w:tcPr>
            <w:tcW w:w="408" w:type="pct"/>
            <w:shd w:val="clear" w:color="000000" w:fill="D9E1F2"/>
            <w:noWrap/>
            <w:vAlign w:val="center"/>
            <w:hideMark/>
          </w:tcPr>
          <w:p w14:paraId="1BE95F76" w14:textId="77777777" w:rsidR="007B58F8" w:rsidRPr="007B58F8" w:rsidRDefault="007B58F8" w:rsidP="007B58F8">
            <w:pPr>
              <w:spacing w:line="276" w:lineRule="auto"/>
              <w:jc w:val="center"/>
              <w:rPr>
                <w:color w:val="000000"/>
                <w:sz w:val="22"/>
                <w:szCs w:val="22"/>
              </w:rPr>
            </w:pPr>
            <w:r w:rsidRPr="007B58F8">
              <w:rPr>
                <w:color w:val="000000"/>
                <w:sz w:val="22"/>
                <w:szCs w:val="22"/>
              </w:rPr>
              <w:t>11921,63</w:t>
            </w:r>
          </w:p>
        </w:tc>
        <w:tc>
          <w:tcPr>
            <w:tcW w:w="400" w:type="pct"/>
            <w:shd w:val="clear" w:color="000000" w:fill="D9E1F2"/>
            <w:noWrap/>
            <w:vAlign w:val="center"/>
            <w:hideMark/>
          </w:tcPr>
          <w:p w14:paraId="62FFFAC5" w14:textId="77777777" w:rsidR="007B58F8" w:rsidRPr="007B58F8" w:rsidRDefault="007B58F8" w:rsidP="007B58F8">
            <w:pPr>
              <w:spacing w:line="276" w:lineRule="auto"/>
              <w:jc w:val="center"/>
              <w:rPr>
                <w:color w:val="000000"/>
                <w:sz w:val="22"/>
                <w:szCs w:val="22"/>
              </w:rPr>
            </w:pPr>
            <w:r w:rsidRPr="007B58F8">
              <w:rPr>
                <w:color w:val="000000"/>
                <w:sz w:val="22"/>
                <w:szCs w:val="22"/>
              </w:rPr>
              <w:t>12398,50</w:t>
            </w:r>
          </w:p>
        </w:tc>
        <w:tc>
          <w:tcPr>
            <w:tcW w:w="397" w:type="pct"/>
            <w:shd w:val="clear" w:color="000000" w:fill="D9E1F2"/>
            <w:noWrap/>
            <w:vAlign w:val="center"/>
            <w:hideMark/>
          </w:tcPr>
          <w:p w14:paraId="11444DA8" w14:textId="77777777" w:rsidR="007B58F8" w:rsidRPr="007B58F8" w:rsidRDefault="007B58F8" w:rsidP="007B58F8">
            <w:pPr>
              <w:spacing w:line="276" w:lineRule="auto"/>
              <w:jc w:val="center"/>
              <w:rPr>
                <w:color w:val="000000"/>
                <w:sz w:val="22"/>
                <w:szCs w:val="22"/>
              </w:rPr>
            </w:pPr>
            <w:r w:rsidRPr="007B58F8">
              <w:rPr>
                <w:color w:val="000000"/>
                <w:sz w:val="22"/>
                <w:szCs w:val="22"/>
              </w:rPr>
              <w:t>12894,44</w:t>
            </w:r>
          </w:p>
        </w:tc>
      </w:tr>
      <w:tr w:rsidR="007B58F8" w:rsidRPr="007B58F8" w14:paraId="2ABDC4D5" w14:textId="77777777" w:rsidTr="005048A7">
        <w:trPr>
          <w:trHeight w:val="20"/>
        </w:trPr>
        <w:tc>
          <w:tcPr>
            <w:tcW w:w="954" w:type="pct"/>
            <w:shd w:val="clear" w:color="000000" w:fill="D9E1F2"/>
            <w:vAlign w:val="center"/>
            <w:hideMark/>
          </w:tcPr>
          <w:p w14:paraId="07231050"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408" w:type="pct"/>
            <w:shd w:val="clear" w:color="000000" w:fill="D9E1F2"/>
            <w:vAlign w:val="center"/>
            <w:hideMark/>
          </w:tcPr>
          <w:p w14:paraId="67358F12" w14:textId="77777777" w:rsidR="007B58F8" w:rsidRPr="007B58F8" w:rsidRDefault="007B58F8" w:rsidP="007B58F8">
            <w:pPr>
              <w:spacing w:line="276" w:lineRule="auto"/>
              <w:jc w:val="right"/>
              <w:rPr>
                <w:color w:val="000000"/>
                <w:sz w:val="22"/>
                <w:szCs w:val="22"/>
              </w:rPr>
            </w:pPr>
            <w:r w:rsidRPr="007B58F8">
              <w:rPr>
                <w:color w:val="000000"/>
                <w:sz w:val="22"/>
                <w:szCs w:val="22"/>
              </w:rPr>
              <w:t>12481,52</w:t>
            </w:r>
          </w:p>
        </w:tc>
        <w:tc>
          <w:tcPr>
            <w:tcW w:w="408" w:type="pct"/>
            <w:shd w:val="clear" w:color="000000" w:fill="D9E1F2"/>
            <w:noWrap/>
            <w:vAlign w:val="center"/>
            <w:hideMark/>
          </w:tcPr>
          <w:p w14:paraId="0CBEA6B8" w14:textId="77777777" w:rsidR="007B58F8" w:rsidRPr="007B58F8" w:rsidRDefault="007B58F8" w:rsidP="007B58F8">
            <w:pPr>
              <w:spacing w:line="276" w:lineRule="auto"/>
              <w:jc w:val="center"/>
              <w:rPr>
                <w:color w:val="000000"/>
                <w:sz w:val="22"/>
                <w:szCs w:val="22"/>
              </w:rPr>
            </w:pPr>
            <w:r w:rsidRPr="007B58F8">
              <w:rPr>
                <w:color w:val="000000"/>
                <w:sz w:val="22"/>
                <w:szCs w:val="22"/>
              </w:rPr>
              <w:t>13018,22</w:t>
            </w:r>
          </w:p>
        </w:tc>
        <w:tc>
          <w:tcPr>
            <w:tcW w:w="408" w:type="pct"/>
            <w:shd w:val="clear" w:color="000000" w:fill="D9E1F2"/>
            <w:noWrap/>
            <w:vAlign w:val="center"/>
            <w:hideMark/>
          </w:tcPr>
          <w:p w14:paraId="090E9A05" w14:textId="77777777" w:rsidR="007B58F8" w:rsidRPr="007B58F8" w:rsidRDefault="007B58F8" w:rsidP="007B58F8">
            <w:pPr>
              <w:spacing w:line="276" w:lineRule="auto"/>
              <w:jc w:val="center"/>
              <w:rPr>
                <w:color w:val="000000"/>
                <w:sz w:val="22"/>
                <w:szCs w:val="22"/>
              </w:rPr>
            </w:pPr>
            <w:r w:rsidRPr="007B58F8">
              <w:rPr>
                <w:color w:val="000000"/>
                <w:sz w:val="22"/>
                <w:szCs w:val="22"/>
              </w:rPr>
              <w:t>13564,99</w:t>
            </w:r>
          </w:p>
        </w:tc>
        <w:tc>
          <w:tcPr>
            <w:tcW w:w="400" w:type="pct"/>
            <w:shd w:val="clear" w:color="000000" w:fill="D9E1F2"/>
            <w:noWrap/>
            <w:vAlign w:val="center"/>
            <w:hideMark/>
          </w:tcPr>
          <w:p w14:paraId="103755A3" w14:textId="77777777" w:rsidR="007B58F8" w:rsidRPr="007B58F8" w:rsidRDefault="007B58F8" w:rsidP="007B58F8">
            <w:pPr>
              <w:spacing w:line="276" w:lineRule="auto"/>
              <w:jc w:val="center"/>
              <w:rPr>
                <w:color w:val="000000"/>
                <w:sz w:val="22"/>
                <w:szCs w:val="22"/>
              </w:rPr>
            </w:pPr>
            <w:r w:rsidRPr="007B58F8">
              <w:rPr>
                <w:color w:val="000000"/>
                <w:sz w:val="22"/>
                <w:szCs w:val="22"/>
              </w:rPr>
              <w:t>14107,59</w:t>
            </w:r>
          </w:p>
        </w:tc>
        <w:tc>
          <w:tcPr>
            <w:tcW w:w="401" w:type="pct"/>
            <w:shd w:val="clear" w:color="000000" w:fill="D9E1F2"/>
            <w:noWrap/>
            <w:vAlign w:val="center"/>
            <w:hideMark/>
          </w:tcPr>
          <w:p w14:paraId="35DCFAF3" w14:textId="77777777" w:rsidR="007B58F8" w:rsidRPr="007B58F8" w:rsidRDefault="007B58F8" w:rsidP="007B58F8">
            <w:pPr>
              <w:spacing w:line="276" w:lineRule="auto"/>
              <w:jc w:val="center"/>
              <w:rPr>
                <w:color w:val="000000"/>
                <w:sz w:val="22"/>
                <w:szCs w:val="22"/>
              </w:rPr>
            </w:pPr>
            <w:r w:rsidRPr="007B58F8">
              <w:rPr>
                <w:color w:val="000000"/>
                <w:sz w:val="22"/>
                <w:szCs w:val="22"/>
              </w:rPr>
              <w:t>14671,89</w:t>
            </w:r>
          </w:p>
        </w:tc>
        <w:tc>
          <w:tcPr>
            <w:tcW w:w="408" w:type="pct"/>
            <w:shd w:val="clear" w:color="000000" w:fill="D9E1F2"/>
            <w:vAlign w:val="center"/>
            <w:hideMark/>
          </w:tcPr>
          <w:p w14:paraId="7994009C" w14:textId="77777777" w:rsidR="007B58F8" w:rsidRPr="007B58F8" w:rsidRDefault="007B58F8" w:rsidP="007B58F8">
            <w:pPr>
              <w:spacing w:line="276" w:lineRule="auto"/>
              <w:jc w:val="right"/>
              <w:rPr>
                <w:color w:val="000000"/>
                <w:sz w:val="22"/>
                <w:szCs w:val="22"/>
              </w:rPr>
            </w:pPr>
            <w:r w:rsidRPr="007B58F8">
              <w:rPr>
                <w:color w:val="000000"/>
                <w:sz w:val="22"/>
                <w:szCs w:val="22"/>
              </w:rPr>
              <w:t>11517,12</w:t>
            </w:r>
          </w:p>
        </w:tc>
        <w:tc>
          <w:tcPr>
            <w:tcW w:w="408" w:type="pct"/>
            <w:shd w:val="clear" w:color="000000" w:fill="D9E1F2"/>
            <w:noWrap/>
            <w:vAlign w:val="center"/>
            <w:hideMark/>
          </w:tcPr>
          <w:p w14:paraId="3DE853B0" w14:textId="77777777" w:rsidR="007B58F8" w:rsidRPr="007B58F8" w:rsidRDefault="007B58F8" w:rsidP="007B58F8">
            <w:pPr>
              <w:spacing w:line="276" w:lineRule="auto"/>
              <w:jc w:val="center"/>
              <w:rPr>
                <w:color w:val="000000"/>
                <w:sz w:val="22"/>
                <w:szCs w:val="22"/>
              </w:rPr>
            </w:pPr>
            <w:r w:rsidRPr="007B58F8">
              <w:rPr>
                <w:color w:val="000000"/>
                <w:sz w:val="22"/>
                <w:szCs w:val="22"/>
              </w:rPr>
              <w:t>12012,36</w:t>
            </w:r>
          </w:p>
        </w:tc>
        <w:tc>
          <w:tcPr>
            <w:tcW w:w="408" w:type="pct"/>
            <w:shd w:val="clear" w:color="000000" w:fill="D9E1F2"/>
            <w:noWrap/>
            <w:vAlign w:val="center"/>
            <w:hideMark/>
          </w:tcPr>
          <w:p w14:paraId="14DF59E3" w14:textId="77777777" w:rsidR="007B58F8" w:rsidRPr="007B58F8" w:rsidRDefault="007B58F8" w:rsidP="007B58F8">
            <w:pPr>
              <w:spacing w:line="276" w:lineRule="auto"/>
              <w:jc w:val="center"/>
              <w:rPr>
                <w:color w:val="000000"/>
                <w:sz w:val="22"/>
                <w:szCs w:val="22"/>
              </w:rPr>
            </w:pPr>
            <w:r w:rsidRPr="007B58F8">
              <w:rPr>
                <w:color w:val="000000"/>
                <w:sz w:val="22"/>
                <w:szCs w:val="22"/>
              </w:rPr>
              <w:t>12516,88</w:t>
            </w:r>
          </w:p>
        </w:tc>
        <w:tc>
          <w:tcPr>
            <w:tcW w:w="400" w:type="pct"/>
            <w:shd w:val="clear" w:color="000000" w:fill="D9E1F2"/>
            <w:noWrap/>
            <w:vAlign w:val="center"/>
            <w:hideMark/>
          </w:tcPr>
          <w:p w14:paraId="57880FDD" w14:textId="77777777" w:rsidR="007B58F8" w:rsidRPr="007B58F8" w:rsidRDefault="007B58F8" w:rsidP="007B58F8">
            <w:pPr>
              <w:spacing w:line="276" w:lineRule="auto"/>
              <w:jc w:val="center"/>
              <w:rPr>
                <w:color w:val="000000"/>
                <w:sz w:val="22"/>
                <w:szCs w:val="22"/>
              </w:rPr>
            </w:pPr>
            <w:r w:rsidRPr="007B58F8">
              <w:rPr>
                <w:color w:val="000000"/>
                <w:sz w:val="22"/>
                <w:szCs w:val="22"/>
              </w:rPr>
              <w:t>13017,55</w:t>
            </w:r>
          </w:p>
        </w:tc>
        <w:tc>
          <w:tcPr>
            <w:tcW w:w="397" w:type="pct"/>
            <w:shd w:val="clear" w:color="000000" w:fill="D9E1F2"/>
            <w:noWrap/>
            <w:vAlign w:val="center"/>
            <w:hideMark/>
          </w:tcPr>
          <w:p w14:paraId="19D5662E" w14:textId="77777777" w:rsidR="007B58F8" w:rsidRPr="007B58F8" w:rsidRDefault="007B58F8" w:rsidP="007B58F8">
            <w:pPr>
              <w:spacing w:line="276" w:lineRule="auto"/>
              <w:jc w:val="center"/>
              <w:rPr>
                <w:color w:val="000000"/>
                <w:sz w:val="22"/>
                <w:szCs w:val="22"/>
              </w:rPr>
            </w:pPr>
            <w:r w:rsidRPr="007B58F8">
              <w:rPr>
                <w:color w:val="000000"/>
                <w:sz w:val="22"/>
                <w:szCs w:val="22"/>
              </w:rPr>
              <w:t>13538,26</w:t>
            </w:r>
          </w:p>
        </w:tc>
      </w:tr>
      <w:tr w:rsidR="007B58F8" w:rsidRPr="007B58F8" w14:paraId="629D3522" w14:textId="77777777" w:rsidTr="005048A7">
        <w:trPr>
          <w:trHeight w:val="20"/>
        </w:trPr>
        <w:tc>
          <w:tcPr>
            <w:tcW w:w="954" w:type="pct"/>
            <w:shd w:val="clear" w:color="000000" w:fill="D9E1F2"/>
            <w:vAlign w:val="center"/>
            <w:hideMark/>
          </w:tcPr>
          <w:p w14:paraId="4D34FC3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408" w:type="pct"/>
            <w:shd w:val="clear" w:color="000000" w:fill="D9E1F2"/>
            <w:vAlign w:val="center"/>
            <w:hideMark/>
          </w:tcPr>
          <w:p w14:paraId="04BCA5D9" w14:textId="77777777" w:rsidR="007B58F8" w:rsidRPr="007B58F8" w:rsidRDefault="007B58F8" w:rsidP="007B58F8">
            <w:pPr>
              <w:spacing w:line="276" w:lineRule="auto"/>
              <w:jc w:val="right"/>
              <w:rPr>
                <w:color w:val="000000"/>
                <w:sz w:val="22"/>
                <w:szCs w:val="22"/>
              </w:rPr>
            </w:pPr>
            <w:r w:rsidRPr="007B58F8">
              <w:rPr>
                <w:color w:val="000000"/>
                <w:sz w:val="22"/>
                <w:szCs w:val="22"/>
              </w:rPr>
              <w:t>15021,12</w:t>
            </w:r>
          </w:p>
        </w:tc>
        <w:tc>
          <w:tcPr>
            <w:tcW w:w="408" w:type="pct"/>
            <w:shd w:val="clear" w:color="000000" w:fill="D9E1F2"/>
            <w:noWrap/>
            <w:vAlign w:val="center"/>
            <w:hideMark/>
          </w:tcPr>
          <w:p w14:paraId="54331D78" w14:textId="77777777" w:rsidR="007B58F8" w:rsidRPr="007B58F8" w:rsidRDefault="007B58F8" w:rsidP="007B58F8">
            <w:pPr>
              <w:spacing w:line="276" w:lineRule="auto"/>
              <w:jc w:val="center"/>
              <w:rPr>
                <w:color w:val="000000"/>
                <w:sz w:val="22"/>
                <w:szCs w:val="22"/>
              </w:rPr>
            </w:pPr>
            <w:r w:rsidRPr="007B58F8">
              <w:rPr>
                <w:color w:val="000000"/>
                <w:sz w:val="22"/>
                <w:szCs w:val="22"/>
              </w:rPr>
              <w:t>15667,03</w:t>
            </w:r>
          </w:p>
        </w:tc>
        <w:tc>
          <w:tcPr>
            <w:tcW w:w="408" w:type="pct"/>
            <w:shd w:val="clear" w:color="000000" w:fill="D9E1F2"/>
            <w:noWrap/>
            <w:vAlign w:val="center"/>
            <w:hideMark/>
          </w:tcPr>
          <w:p w14:paraId="47FE61CE" w14:textId="77777777" w:rsidR="007B58F8" w:rsidRPr="007B58F8" w:rsidRDefault="007B58F8" w:rsidP="007B58F8">
            <w:pPr>
              <w:spacing w:line="276" w:lineRule="auto"/>
              <w:jc w:val="center"/>
              <w:rPr>
                <w:color w:val="000000"/>
                <w:sz w:val="22"/>
                <w:szCs w:val="22"/>
              </w:rPr>
            </w:pPr>
            <w:r w:rsidRPr="007B58F8">
              <w:rPr>
                <w:color w:val="000000"/>
                <w:sz w:val="22"/>
                <w:szCs w:val="22"/>
              </w:rPr>
              <w:t>16325,04</w:t>
            </w:r>
          </w:p>
        </w:tc>
        <w:tc>
          <w:tcPr>
            <w:tcW w:w="400" w:type="pct"/>
            <w:shd w:val="clear" w:color="000000" w:fill="D9E1F2"/>
            <w:noWrap/>
            <w:vAlign w:val="center"/>
            <w:hideMark/>
          </w:tcPr>
          <w:p w14:paraId="04FAF42E" w14:textId="77777777" w:rsidR="007B58F8" w:rsidRPr="007B58F8" w:rsidRDefault="007B58F8" w:rsidP="007B58F8">
            <w:pPr>
              <w:spacing w:line="276" w:lineRule="auto"/>
              <w:jc w:val="center"/>
              <w:rPr>
                <w:color w:val="000000"/>
                <w:sz w:val="22"/>
                <w:szCs w:val="22"/>
              </w:rPr>
            </w:pPr>
            <w:r w:rsidRPr="007B58F8">
              <w:rPr>
                <w:color w:val="000000"/>
                <w:sz w:val="22"/>
                <w:szCs w:val="22"/>
              </w:rPr>
              <w:t>16978,05</w:t>
            </w:r>
          </w:p>
        </w:tc>
        <w:tc>
          <w:tcPr>
            <w:tcW w:w="401" w:type="pct"/>
            <w:shd w:val="clear" w:color="000000" w:fill="D9E1F2"/>
            <w:noWrap/>
            <w:vAlign w:val="center"/>
            <w:hideMark/>
          </w:tcPr>
          <w:p w14:paraId="2A76421C" w14:textId="77777777" w:rsidR="007B58F8" w:rsidRPr="007B58F8" w:rsidRDefault="007B58F8" w:rsidP="007B58F8">
            <w:pPr>
              <w:spacing w:line="276" w:lineRule="auto"/>
              <w:jc w:val="center"/>
              <w:rPr>
                <w:color w:val="000000"/>
                <w:sz w:val="22"/>
                <w:szCs w:val="22"/>
              </w:rPr>
            </w:pPr>
            <w:r w:rsidRPr="007B58F8">
              <w:rPr>
                <w:color w:val="000000"/>
                <w:sz w:val="22"/>
                <w:szCs w:val="22"/>
              </w:rPr>
              <w:t>17657,17</w:t>
            </w:r>
          </w:p>
        </w:tc>
        <w:tc>
          <w:tcPr>
            <w:tcW w:w="408" w:type="pct"/>
            <w:shd w:val="clear" w:color="000000" w:fill="D9E1F2"/>
            <w:vAlign w:val="center"/>
            <w:hideMark/>
          </w:tcPr>
          <w:p w14:paraId="15D2E4E5" w14:textId="77777777" w:rsidR="007B58F8" w:rsidRPr="007B58F8" w:rsidRDefault="007B58F8" w:rsidP="007B58F8">
            <w:pPr>
              <w:spacing w:line="276" w:lineRule="auto"/>
              <w:jc w:val="right"/>
              <w:rPr>
                <w:color w:val="000000"/>
                <w:sz w:val="22"/>
                <w:szCs w:val="22"/>
              </w:rPr>
            </w:pPr>
            <w:r w:rsidRPr="007B58F8">
              <w:rPr>
                <w:color w:val="000000"/>
                <w:sz w:val="22"/>
                <w:szCs w:val="22"/>
              </w:rPr>
              <w:t>13815,63</w:t>
            </w:r>
          </w:p>
        </w:tc>
        <w:tc>
          <w:tcPr>
            <w:tcW w:w="408" w:type="pct"/>
            <w:shd w:val="clear" w:color="000000" w:fill="D9E1F2"/>
            <w:noWrap/>
            <w:vAlign w:val="center"/>
            <w:hideMark/>
          </w:tcPr>
          <w:p w14:paraId="56A3EBEC" w14:textId="77777777" w:rsidR="007B58F8" w:rsidRPr="007B58F8" w:rsidRDefault="007B58F8" w:rsidP="007B58F8">
            <w:pPr>
              <w:spacing w:line="276" w:lineRule="auto"/>
              <w:jc w:val="center"/>
              <w:rPr>
                <w:color w:val="000000"/>
                <w:sz w:val="22"/>
                <w:szCs w:val="22"/>
              </w:rPr>
            </w:pPr>
            <w:r w:rsidRPr="007B58F8">
              <w:rPr>
                <w:color w:val="000000"/>
                <w:sz w:val="22"/>
                <w:szCs w:val="22"/>
              </w:rPr>
              <w:t>14409,70</w:t>
            </w:r>
          </w:p>
        </w:tc>
        <w:tc>
          <w:tcPr>
            <w:tcW w:w="408" w:type="pct"/>
            <w:shd w:val="clear" w:color="000000" w:fill="D9E1F2"/>
            <w:noWrap/>
            <w:vAlign w:val="center"/>
            <w:hideMark/>
          </w:tcPr>
          <w:p w14:paraId="699EA88E" w14:textId="77777777" w:rsidR="007B58F8" w:rsidRPr="007B58F8" w:rsidRDefault="007B58F8" w:rsidP="007B58F8">
            <w:pPr>
              <w:spacing w:line="276" w:lineRule="auto"/>
              <w:jc w:val="center"/>
              <w:rPr>
                <w:color w:val="000000"/>
                <w:sz w:val="22"/>
                <w:szCs w:val="22"/>
              </w:rPr>
            </w:pPr>
            <w:r w:rsidRPr="007B58F8">
              <w:rPr>
                <w:color w:val="000000"/>
                <w:sz w:val="22"/>
                <w:szCs w:val="22"/>
              </w:rPr>
              <w:t>15014,91</w:t>
            </w:r>
          </w:p>
        </w:tc>
        <w:tc>
          <w:tcPr>
            <w:tcW w:w="400" w:type="pct"/>
            <w:shd w:val="clear" w:color="000000" w:fill="D9E1F2"/>
            <w:noWrap/>
            <w:vAlign w:val="center"/>
            <w:hideMark/>
          </w:tcPr>
          <w:p w14:paraId="06B5380A" w14:textId="77777777" w:rsidR="007B58F8" w:rsidRPr="007B58F8" w:rsidRDefault="007B58F8" w:rsidP="007B58F8">
            <w:pPr>
              <w:spacing w:line="276" w:lineRule="auto"/>
              <w:jc w:val="center"/>
              <w:rPr>
                <w:color w:val="000000"/>
                <w:sz w:val="22"/>
                <w:szCs w:val="22"/>
              </w:rPr>
            </w:pPr>
            <w:r w:rsidRPr="007B58F8">
              <w:rPr>
                <w:color w:val="000000"/>
                <w:sz w:val="22"/>
                <w:szCs w:val="22"/>
              </w:rPr>
              <w:t>15615,50</w:t>
            </w:r>
          </w:p>
        </w:tc>
        <w:tc>
          <w:tcPr>
            <w:tcW w:w="397" w:type="pct"/>
            <w:shd w:val="clear" w:color="000000" w:fill="D9E1F2"/>
            <w:noWrap/>
            <w:vAlign w:val="center"/>
            <w:hideMark/>
          </w:tcPr>
          <w:p w14:paraId="7133930C" w14:textId="77777777" w:rsidR="007B58F8" w:rsidRPr="007B58F8" w:rsidRDefault="007B58F8" w:rsidP="007B58F8">
            <w:pPr>
              <w:spacing w:line="276" w:lineRule="auto"/>
              <w:jc w:val="center"/>
              <w:rPr>
                <w:color w:val="000000"/>
                <w:sz w:val="22"/>
                <w:szCs w:val="22"/>
              </w:rPr>
            </w:pPr>
            <w:r w:rsidRPr="007B58F8">
              <w:rPr>
                <w:color w:val="000000"/>
                <w:sz w:val="22"/>
                <w:szCs w:val="22"/>
              </w:rPr>
              <w:t>16240,12</w:t>
            </w:r>
          </w:p>
        </w:tc>
      </w:tr>
      <w:tr w:rsidR="007B58F8" w:rsidRPr="007B58F8" w14:paraId="40C30C0B" w14:textId="77777777" w:rsidTr="005048A7">
        <w:trPr>
          <w:trHeight w:val="20"/>
        </w:trPr>
        <w:tc>
          <w:tcPr>
            <w:tcW w:w="954" w:type="pct"/>
            <w:shd w:val="clear" w:color="000000" w:fill="D9E1F2"/>
            <w:vAlign w:val="center"/>
            <w:hideMark/>
          </w:tcPr>
          <w:p w14:paraId="440C4A4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408" w:type="pct"/>
            <w:shd w:val="clear" w:color="000000" w:fill="D9E1F2"/>
            <w:vAlign w:val="center"/>
            <w:hideMark/>
          </w:tcPr>
          <w:p w14:paraId="268A08A4" w14:textId="77777777" w:rsidR="007B58F8" w:rsidRPr="007B58F8" w:rsidRDefault="007B58F8" w:rsidP="007B58F8">
            <w:pPr>
              <w:spacing w:line="276" w:lineRule="auto"/>
              <w:jc w:val="right"/>
              <w:rPr>
                <w:color w:val="000000"/>
                <w:sz w:val="22"/>
                <w:szCs w:val="22"/>
              </w:rPr>
            </w:pPr>
            <w:r w:rsidRPr="007B58F8">
              <w:rPr>
                <w:color w:val="000000"/>
                <w:sz w:val="22"/>
                <w:szCs w:val="22"/>
              </w:rPr>
              <w:t>15334,75</w:t>
            </w:r>
          </w:p>
        </w:tc>
        <w:tc>
          <w:tcPr>
            <w:tcW w:w="408" w:type="pct"/>
            <w:shd w:val="clear" w:color="000000" w:fill="D9E1F2"/>
            <w:noWrap/>
            <w:vAlign w:val="center"/>
            <w:hideMark/>
          </w:tcPr>
          <w:p w14:paraId="187A51AC" w14:textId="77777777" w:rsidR="007B58F8" w:rsidRPr="007B58F8" w:rsidRDefault="007B58F8" w:rsidP="007B58F8">
            <w:pPr>
              <w:spacing w:line="276" w:lineRule="auto"/>
              <w:jc w:val="center"/>
              <w:rPr>
                <w:color w:val="000000"/>
                <w:sz w:val="22"/>
                <w:szCs w:val="22"/>
              </w:rPr>
            </w:pPr>
            <w:r w:rsidRPr="007B58F8">
              <w:rPr>
                <w:color w:val="000000"/>
                <w:sz w:val="22"/>
                <w:szCs w:val="22"/>
              </w:rPr>
              <w:t>15994,14</w:t>
            </w:r>
          </w:p>
        </w:tc>
        <w:tc>
          <w:tcPr>
            <w:tcW w:w="408" w:type="pct"/>
            <w:shd w:val="clear" w:color="000000" w:fill="D9E1F2"/>
            <w:noWrap/>
            <w:vAlign w:val="center"/>
            <w:hideMark/>
          </w:tcPr>
          <w:p w14:paraId="279C0203" w14:textId="77777777" w:rsidR="007B58F8" w:rsidRPr="007B58F8" w:rsidRDefault="007B58F8" w:rsidP="007B58F8">
            <w:pPr>
              <w:spacing w:line="276" w:lineRule="auto"/>
              <w:jc w:val="center"/>
              <w:rPr>
                <w:color w:val="000000"/>
                <w:sz w:val="22"/>
                <w:szCs w:val="22"/>
              </w:rPr>
            </w:pPr>
            <w:r w:rsidRPr="007B58F8">
              <w:rPr>
                <w:color w:val="000000"/>
                <w:sz w:val="22"/>
                <w:szCs w:val="22"/>
              </w:rPr>
              <w:t>16665,90</w:t>
            </w:r>
          </w:p>
        </w:tc>
        <w:tc>
          <w:tcPr>
            <w:tcW w:w="400" w:type="pct"/>
            <w:shd w:val="clear" w:color="000000" w:fill="D9E1F2"/>
            <w:noWrap/>
            <w:vAlign w:val="center"/>
            <w:hideMark/>
          </w:tcPr>
          <w:p w14:paraId="2705EE5B" w14:textId="77777777" w:rsidR="007B58F8" w:rsidRPr="007B58F8" w:rsidRDefault="007B58F8" w:rsidP="007B58F8">
            <w:pPr>
              <w:spacing w:line="276" w:lineRule="auto"/>
              <w:jc w:val="center"/>
              <w:rPr>
                <w:color w:val="000000"/>
                <w:sz w:val="22"/>
                <w:szCs w:val="22"/>
              </w:rPr>
            </w:pPr>
            <w:r w:rsidRPr="007B58F8">
              <w:rPr>
                <w:color w:val="000000"/>
                <w:sz w:val="22"/>
                <w:szCs w:val="22"/>
              </w:rPr>
              <w:t>17332,53</w:t>
            </w:r>
          </w:p>
        </w:tc>
        <w:tc>
          <w:tcPr>
            <w:tcW w:w="401" w:type="pct"/>
            <w:shd w:val="clear" w:color="000000" w:fill="D9E1F2"/>
            <w:noWrap/>
            <w:vAlign w:val="center"/>
            <w:hideMark/>
          </w:tcPr>
          <w:p w14:paraId="2995D48E" w14:textId="77777777" w:rsidR="007B58F8" w:rsidRPr="007B58F8" w:rsidRDefault="007B58F8" w:rsidP="007B58F8">
            <w:pPr>
              <w:spacing w:line="276" w:lineRule="auto"/>
              <w:jc w:val="center"/>
              <w:rPr>
                <w:color w:val="000000"/>
                <w:sz w:val="22"/>
                <w:szCs w:val="22"/>
              </w:rPr>
            </w:pPr>
            <w:r w:rsidRPr="007B58F8">
              <w:rPr>
                <w:color w:val="000000"/>
                <w:sz w:val="22"/>
                <w:szCs w:val="22"/>
              </w:rPr>
              <w:t>18025,84</w:t>
            </w:r>
          </w:p>
        </w:tc>
        <w:tc>
          <w:tcPr>
            <w:tcW w:w="408" w:type="pct"/>
            <w:shd w:val="clear" w:color="000000" w:fill="D9E1F2"/>
            <w:vAlign w:val="center"/>
            <w:hideMark/>
          </w:tcPr>
          <w:p w14:paraId="7408079A" w14:textId="77777777" w:rsidR="007B58F8" w:rsidRPr="007B58F8" w:rsidRDefault="007B58F8" w:rsidP="007B58F8">
            <w:pPr>
              <w:spacing w:line="276" w:lineRule="auto"/>
              <w:jc w:val="right"/>
              <w:rPr>
                <w:color w:val="000000"/>
                <w:sz w:val="22"/>
                <w:szCs w:val="22"/>
              </w:rPr>
            </w:pPr>
            <w:r w:rsidRPr="007B58F8">
              <w:rPr>
                <w:color w:val="000000"/>
                <w:sz w:val="22"/>
                <w:szCs w:val="22"/>
              </w:rPr>
              <w:t>14129,26</w:t>
            </w:r>
          </w:p>
        </w:tc>
        <w:tc>
          <w:tcPr>
            <w:tcW w:w="408" w:type="pct"/>
            <w:shd w:val="clear" w:color="000000" w:fill="D9E1F2"/>
            <w:noWrap/>
            <w:vAlign w:val="center"/>
            <w:hideMark/>
          </w:tcPr>
          <w:p w14:paraId="73188BBD" w14:textId="77777777" w:rsidR="007B58F8" w:rsidRPr="007B58F8" w:rsidRDefault="007B58F8" w:rsidP="007B58F8">
            <w:pPr>
              <w:spacing w:line="276" w:lineRule="auto"/>
              <w:jc w:val="center"/>
              <w:rPr>
                <w:color w:val="000000"/>
                <w:sz w:val="22"/>
                <w:szCs w:val="22"/>
              </w:rPr>
            </w:pPr>
            <w:r w:rsidRPr="007B58F8">
              <w:rPr>
                <w:color w:val="000000"/>
                <w:sz w:val="22"/>
                <w:szCs w:val="22"/>
              </w:rPr>
              <w:t>14736,81</w:t>
            </w:r>
          </w:p>
        </w:tc>
        <w:tc>
          <w:tcPr>
            <w:tcW w:w="408" w:type="pct"/>
            <w:shd w:val="clear" w:color="000000" w:fill="D9E1F2"/>
            <w:noWrap/>
            <w:vAlign w:val="center"/>
            <w:hideMark/>
          </w:tcPr>
          <w:p w14:paraId="0FB5C7FA" w14:textId="77777777" w:rsidR="007B58F8" w:rsidRPr="007B58F8" w:rsidRDefault="007B58F8" w:rsidP="007B58F8">
            <w:pPr>
              <w:spacing w:line="276" w:lineRule="auto"/>
              <w:jc w:val="center"/>
              <w:rPr>
                <w:color w:val="000000"/>
                <w:sz w:val="22"/>
                <w:szCs w:val="22"/>
              </w:rPr>
            </w:pPr>
            <w:r w:rsidRPr="007B58F8">
              <w:rPr>
                <w:color w:val="000000"/>
                <w:sz w:val="22"/>
                <w:szCs w:val="22"/>
              </w:rPr>
              <w:t>15355,76</w:t>
            </w:r>
          </w:p>
        </w:tc>
        <w:tc>
          <w:tcPr>
            <w:tcW w:w="400" w:type="pct"/>
            <w:shd w:val="clear" w:color="000000" w:fill="D9E1F2"/>
            <w:noWrap/>
            <w:vAlign w:val="center"/>
            <w:hideMark/>
          </w:tcPr>
          <w:p w14:paraId="4BC56E1A" w14:textId="77777777" w:rsidR="007B58F8" w:rsidRPr="007B58F8" w:rsidRDefault="007B58F8" w:rsidP="007B58F8">
            <w:pPr>
              <w:spacing w:line="276" w:lineRule="auto"/>
              <w:jc w:val="center"/>
              <w:rPr>
                <w:color w:val="000000"/>
                <w:sz w:val="22"/>
                <w:szCs w:val="22"/>
              </w:rPr>
            </w:pPr>
            <w:r w:rsidRPr="007B58F8">
              <w:rPr>
                <w:color w:val="000000"/>
                <w:sz w:val="22"/>
                <w:szCs w:val="22"/>
              </w:rPr>
              <w:t>15969,99</w:t>
            </w:r>
          </w:p>
        </w:tc>
        <w:tc>
          <w:tcPr>
            <w:tcW w:w="397" w:type="pct"/>
            <w:shd w:val="clear" w:color="000000" w:fill="D9E1F2"/>
            <w:noWrap/>
            <w:vAlign w:val="center"/>
            <w:hideMark/>
          </w:tcPr>
          <w:p w14:paraId="701DC2B2" w14:textId="77777777" w:rsidR="007B58F8" w:rsidRPr="007B58F8" w:rsidRDefault="007B58F8" w:rsidP="007B58F8">
            <w:pPr>
              <w:spacing w:line="276" w:lineRule="auto"/>
              <w:jc w:val="center"/>
              <w:rPr>
                <w:color w:val="000000"/>
                <w:sz w:val="22"/>
                <w:szCs w:val="22"/>
              </w:rPr>
            </w:pPr>
            <w:r w:rsidRPr="007B58F8">
              <w:rPr>
                <w:color w:val="000000"/>
                <w:sz w:val="22"/>
                <w:szCs w:val="22"/>
              </w:rPr>
              <w:t>16608,79</w:t>
            </w:r>
          </w:p>
        </w:tc>
      </w:tr>
      <w:tr w:rsidR="007B58F8" w:rsidRPr="007B58F8" w14:paraId="033E4478" w14:textId="77777777" w:rsidTr="005048A7">
        <w:trPr>
          <w:trHeight w:val="20"/>
        </w:trPr>
        <w:tc>
          <w:tcPr>
            <w:tcW w:w="954" w:type="pct"/>
            <w:shd w:val="clear" w:color="000000" w:fill="D9E1F2"/>
            <w:vAlign w:val="center"/>
            <w:hideMark/>
          </w:tcPr>
          <w:p w14:paraId="15B1D2B2"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408" w:type="pct"/>
            <w:shd w:val="clear" w:color="000000" w:fill="D9E1F2"/>
            <w:vAlign w:val="center"/>
            <w:hideMark/>
          </w:tcPr>
          <w:p w14:paraId="61ECC231" w14:textId="77777777" w:rsidR="007B58F8" w:rsidRPr="007B58F8" w:rsidRDefault="007B58F8" w:rsidP="007B58F8">
            <w:pPr>
              <w:spacing w:line="276" w:lineRule="auto"/>
              <w:jc w:val="right"/>
              <w:rPr>
                <w:color w:val="000000"/>
                <w:sz w:val="22"/>
                <w:szCs w:val="22"/>
              </w:rPr>
            </w:pPr>
            <w:r w:rsidRPr="007B58F8">
              <w:rPr>
                <w:color w:val="000000"/>
                <w:sz w:val="22"/>
                <w:szCs w:val="22"/>
              </w:rPr>
              <w:t>19249,11</w:t>
            </w:r>
          </w:p>
        </w:tc>
        <w:tc>
          <w:tcPr>
            <w:tcW w:w="408" w:type="pct"/>
            <w:shd w:val="clear" w:color="000000" w:fill="D9E1F2"/>
            <w:noWrap/>
            <w:vAlign w:val="center"/>
            <w:hideMark/>
          </w:tcPr>
          <w:p w14:paraId="52E2AF3C" w14:textId="77777777" w:rsidR="007B58F8" w:rsidRPr="007B58F8" w:rsidRDefault="007B58F8" w:rsidP="007B58F8">
            <w:pPr>
              <w:spacing w:line="276" w:lineRule="auto"/>
              <w:jc w:val="center"/>
              <w:rPr>
                <w:color w:val="000000"/>
                <w:sz w:val="22"/>
                <w:szCs w:val="22"/>
              </w:rPr>
            </w:pPr>
            <w:r w:rsidRPr="007B58F8">
              <w:rPr>
                <w:color w:val="000000"/>
                <w:sz w:val="22"/>
                <w:szCs w:val="22"/>
              </w:rPr>
              <w:t>20076,82</w:t>
            </w:r>
          </w:p>
        </w:tc>
        <w:tc>
          <w:tcPr>
            <w:tcW w:w="408" w:type="pct"/>
            <w:shd w:val="clear" w:color="000000" w:fill="D9E1F2"/>
            <w:noWrap/>
            <w:vAlign w:val="center"/>
            <w:hideMark/>
          </w:tcPr>
          <w:p w14:paraId="5D697E0A" w14:textId="77777777" w:rsidR="007B58F8" w:rsidRPr="007B58F8" w:rsidRDefault="007B58F8" w:rsidP="007B58F8">
            <w:pPr>
              <w:spacing w:line="276" w:lineRule="auto"/>
              <w:jc w:val="center"/>
              <w:rPr>
                <w:color w:val="000000"/>
                <w:sz w:val="22"/>
                <w:szCs w:val="22"/>
              </w:rPr>
            </w:pPr>
            <w:r w:rsidRPr="007B58F8">
              <w:rPr>
                <w:color w:val="000000"/>
                <w:sz w:val="22"/>
                <w:szCs w:val="22"/>
              </w:rPr>
              <w:t>20920,04</w:t>
            </w:r>
          </w:p>
        </w:tc>
        <w:tc>
          <w:tcPr>
            <w:tcW w:w="400" w:type="pct"/>
            <w:shd w:val="clear" w:color="000000" w:fill="D9E1F2"/>
            <w:noWrap/>
            <w:vAlign w:val="center"/>
            <w:hideMark/>
          </w:tcPr>
          <w:p w14:paraId="33153F64" w14:textId="77777777" w:rsidR="007B58F8" w:rsidRPr="007B58F8" w:rsidRDefault="007B58F8" w:rsidP="007B58F8">
            <w:pPr>
              <w:spacing w:line="276" w:lineRule="auto"/>
              <w:jc w:val="center"/>
              <w:rPr>
                <w:color w:val="000000"/>
                <w:sz w:val="22"/>
                <w:szCs w:val="22"/>
              </w:rPr>
            </w:pPr>
            <w:r w:rsidRPr="007B58F8">
              <w:rPr>
                <w:color w:val="000000"/>
                <w:sz w:val="22"/>
                <w:szCs w:val="22"/>
              </w:rPr>
              <w:t>21756,84</w:t>
            </w:r>
          </w:p>
        </w:tc>
        <w:tc>
          <w:tcPr>
            <w:tcW w:w="401" w:type="pct"/>
            <w:shd w:val="clear" w:color="000000" w:fill="D9E1F2"/>
            <w:noWrap/>
            <w:vAlign w:val="center"/>
            <w:hideMark/>
          </w:tcPr>
          <w:p w14:paraId="512DBF89" w14:textId="77777777" w:rsidR="007B58F8" w:rsidRPr="007B58F8" w:rsidRDefault="007B58F8" w:rsidP="007B58F8">
            <w:pPr>
              <w:spacing w:line="276" w:lineRule="auto"/>
              <w:jc w:val="center"/>
              <w:rPr>
                <w:color w:val="000000"/>
                <w:sz w:val="22"/>
                <w:szCs w:val="22"/>
              </w:rPr>
            </w:pPr>
            <w:r w:rsidRPr="007B58F8">
              <w:rPr>
                <w:color w:val="000000"/>
                <w:sz w:val="22"/>
                <w:szCs w:val="22"/>
              </w:rPr>
              <w:t>22627,12</w:t>
            </w:r>
          </w:p>
        </w:tc>
        <w:tc>
          <w:tcPr>
            <w:tcW w:w="408" w:type="pct"/>
            <w:shd w:val="clear" w:color="000000" w:fill="D9E1F2"/>
            <w:vAlign w:val="center"/>
            <w:hideMark/>
          </w:tcPr>
          <w:p w14:paraId="6319CD4C" w14:textId="77777777" w:rsidR="007B58F8" w:rsidRPr="007B58F8" w:rsidRDefault="007B58F8" w:rsidP="007B58F8">
            <w:pPr>
              <w:spacing w:line="276" w:lineRule="auto"/>
              <w:jc w:val="right"/>
              <w:rPr>
                <w:color w:val="000000"/>
                <w:sz w:val="22"/>
                <w:szCs w:val="22"/>
              </w:rPr>
            </w:pPr>
            <w:r w:rsidRPr="007B58F8">
              <w:rPr>
                <w:color w:val="000000"/>
                <w:sz w:val="22"/>
                <w:szCs w:val="22"/>
              </w:rPr>
              <w:t>17722,15</w:t>
            </w:r>
          </w:p>
        </w:tc>
        <w:tc>
          <w:tcPr>
            <w:tcW w:w="408" w:type="pct"/>
            <w:shd w:val="clear" w:color="000000" w:fill="D9E1F2"/>
            <w:noWrap/>
            <w:vAlign w:val="center"/>
            <w:hideMark/>
          </w:tcPr>
          <w:p w14:paraId="6FE5D757" w14:textId="77777777" w:rsidR="007B58F8" w:rsidRPr="007B58F8" w:rsidRDefault="007B58F8" w:rsidP="007B58F8">
            <w:pPr>
              <w:spacing w:line="276" w:lineRule="auto"/>
              <w:jc w:val="center"/>
              <w:rPr>
                <w:color w:val="000000"/>
                <w:sz w:val="22"/>
                <w:szCs w:val="22"/>
              </w:rPr>
            </w:pPr>
            <w:r w:rsidRPr="007B58F8">
              <w:rPr>
                <w:color w:val="000000"/>
                <w:sz w:val="22"/>
                <w:szCs w:val="22"/>
              </w:rPr>
              <w:t>18484,20</w:t>
            </w:r>
          </w:p>
        </w:tc>
        <w:tc>
          <w:tcPr>
            <w:tcW w:w="408" w:type="pct"/>
            <w:shd w:val="clear" w:color="000000" w:fill="D9E1F2"/>
            <w:noWrap/>
            <w:vAlign w:val="center"/>
            <w:hideMark/>
          </w:tcPr>
          <w:p w14:paraId="5F8312AC" w14:textId="77777777" w:rsidR="007B58F8" w:rsidRPr="007B58F8" w:rsidRDefault="007B58F8" w:rsidP="007B58F8">
            <w:pPr>
              <w:spacing w:line="276" w:lineRule="auto"/>
              <w:jc w:val="center"/>
              <w:rPr>
                <w:color w:val="000000"/>
                <w:sz w:val="22"/>
                <w:szCs w:val="22"/>
              </w:rPr>
            </w:pPr>
            <w:r w:rsidRPr="007B58F8">
              <w:rPr>
                <w:color w:val="000000"/>
                <w:sz w:val="22"/>
                <w:szCs w:val="22"/>
              </w:rPr>
              <w:t>19260,54</w:t>
            </w:r>
          </w:p>
        </w:tc>
        <w:tc>
          <w:tcPr>
            <w:tcW w:w="400" w:type="pct"/>
            <w:shd w:val="clear" w:color="000000" w:fill="D9E1F2"/>
            <w:noWrap/>
            <w:vAlign w:val="center"/>
            <w:hideMark/>
          </w:tcPr>
          <w:p w14:paraId="42704A3E" w14:textId="77777777" w:rsidR="007B58F8" w:rsidRPr="007B58F8" w:rsidRDefault="007B58F8" w:rsidP="007B58F8">
            <w:pPr>
              <w:spacing w:line="276" w:lineRule="auto"/>
              <w:jc w:val="center"/>
              <w:rPr>
                <w:color w:val="000000"/>
                <w:sz w:val="22"/>
                <w:szCs w:val="22"/>
              </w:rPr>
            </w:pPr>
            <w:r w:rsidRPr="007B58F8">
              <w:rPr>
                <w:color w:val="000000"/>
                <w:sz w:val="22"/>
                <w:szCs w:val="22"/>
              </w:rPr>
              <w:t>20030,96</w:t>
            </w:r>
          </w:p>
        </w:tc>
        <w:tc>
          <w:tcPr>
            <w:tcW w:w="397" w:type="pct"/>
            <w:shd w:val="clear" w:color="000000" w:fill="D9E1F2"/>
            <w:noWrap/>
            <w:vAlign w:val="center"/>
            <w:hideMark/>
          </w:tcPr>
          <w:p w14:paraId="68DD0CBB" w14:textId="77777777" w:rsidR="007B58F8" w:rsidRPr="007B58F8" w:rsidRDefault="007B58F8" w:rsidP="007B58F8">
            <w:pPr>
              <w:spacing w:line="276" w:lineRule="auto"/>
              <w:jc w:val="center"/>
              <w:rPr>
                <w:color w:val="000000"/>
                <w:sz w:val="22"/>
                <w:szCs w:val="22"/>
              </w:rPr>
            </w:pPr>
            <w:r w:rsidRPr="007B58F8">
              <w:rPr>
                <w:color w:val="000000"/>
                <w:sz w:val="22"/>
                <w:szCs w:val="22"/>
              </w:rPr>
              <w:t>20832,20</w:t>
            </w:r>
          </w:p>
        </w:tc>
      </w:tr>
      <w:tr w:rsidR="007B58F8" w:rsidRPr="007B58F8" w14:paraId="32C8D103" w14:textId="77777777" w:rsidTr="005048A7">
        <w:trPr>
          <w:trHeight w:val="20"/>
        </w:trPr>
        <w:tc>
          <w:tcPr>
            <w:tcW w:w="954" w:type="pct"/>
            <w:shd w:val="clear" w:color="000000" w:fill="D9E1F2"/>
            <w:vAlign w:val="bottom"/>
            <w:hideMark/>
          </w:tcPr>
          <w:p w14:paraId="06D55D9B"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408" w:type="pct"/>
            <w:shd w:val="clear" w:color="000000" w:fill="FFFF00"/>
            <w:vAlign w:val="bottom"/>
            <w:hideMark/>
          </w:tcPr>
          <w:p w14:paraId="4274A4A7" w14:textId="77777777" w:rsidR="007B58F8" w:rsidRPr="007B58F8" w:rsidRDefault="007B58F8" w:rsidP="007B58F8">
            <w:pPr>
              <w:spacing w:line="276" w:lineRule="auto"/>
              <w:jc w:val="right"/>
              <w:rPr>
                <w:b/>
                <w:bCs/>
                <w:color w:val="000000"/>
                <w:sz w:val="22"/>
                <w:szCs w:val="22"/>
              </w:rPr>
            </w:pPr>
            <w:r w:rsidRPr="007B58F8">
              <w:rPr>
                <w:b/>
                <w:bCs/>
                <w:color w:val="000000"/>
                <w:sz w:val="22"/>
                <w:szCs w:val="22"/>
              </w:rPr>
              <w:t>49257,24</w:t>
            </w:r>
          </w:p>
        </w:tc>
        <w:tc>
          <w:tcPr>
            <w:tcW w:w="408" w:type="pct"/>
            <w:shd w:val="clear" w:color="000000" w:fill="D9E1F2"/>
            <w:noWrap/>
            <w:vAlign w:val="center"/>
            <w:hideMark/>
          </w:tcPr>
          <w:p w14:paraId="0FDD84F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51375,30</w:t>
            </w:r>
          </w:p>
        </w:tc>
        <w:tc>
          <w:tcPr>
            <w:tcW w:w="408" w:type="pct"/>
            <w:shd w:val="clear" w:color="000000" w:fill="D9E1F2"/>
            <w:noWrap/>
            <w:vAlign w:val="center"/>
            <w:hideMark/>
          </w:tcPr>
          <w:p w14:paraId="4043786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53533,06</w:t>
            </w:r>
          </w:p>
        </w:tc>
        <w:tc>
          <w:tcPr>
            <w:tcW w:w="400" w:type="pct"/>
            <w:shd w:val="clear" w:color="000000" w:fill="D9E1F2"/>
            <w:noWrap/>
            <w:vAlign w:val="center"/>
            <w:hideMark/>
          </w:tcPr>
          <w:p w14:paraId="77701FB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55674,39</w:t>
            </w:r>
          </w:p>
        </w:tc>
        <w:tc>
          <w:tcPr>
            <w:tcW w:w="401" w:type="pct"/>
            <w:shd w:val="clear" w:color="000000" w:fill="D9E1F2"/>
            <w:noWrap/>
            <w:vAlign w:val="center"/>
            <w:hideMark/>
          </w:tcPr>
          <w:p w14:paraId="237D0D0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57901,36</w:t>
            </w:r>
          </w:p>
        </w:tc>
        <w:tc>
          <w:tcPr>
            <w:tcW w:w="408" w:type="pct"/>
            <w:shd w:val="clear" w:color="000000" w:fill="FFFF00"/>
            <w:vAlign w:val="bottom"/>
            <w:hideMark/>
          </w:tcPr>
          <w:p w14:paraId="0F691704" w14:textId="77777777" w:rsidR="007B58F8" w:rsidRPr="007B58F8" w:rsidRDefault="007B58F8" w:rsidP="007B58F8">
            <w:pPr>
              <w:spacing w:line="276" w:lineRule="auto"/>
              <w:jc w:val="right"/>
              <w:rPr>
                <w:b/>
                <w:bCs/>
                <w:color w:val="000000"/>
                <w:sz w:val="22"/>
                <w:szCs w:val="22"/>
              </w:rPr>
            </w:pPr>
            <w:r w:rsidRPr="007B58F8">
              <w:rPr>
                <w:b/>
                <w:bCs/>
                <w:color w:val="000000"/>
                <w:sz w:val="22"/>
                <w:szCs w:val="22"/>
              </w:rPr>
              <w:t>47730,28</w:t>
            </w:r>
          </w:p>
        </w:tc>
        <w:tc>
          <w:tcPr>
            <w:tcW w:w="408" w:type="pct"/>
            <w:shd w:val="clear" w:color="000000" w:fill="D9E1F2"/>
            <w:noWrap/>
            <w:vAlign w:val="center"/>
            <w:hideMark/>
          </w:tcPr>
          <w:p w14:paraId="4DA4AFA5"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49782,68</w:t>
            </w:r>
          </w:p>
        </w:tc>
        <w:tc>
          <w:tcPr>
            <w:tcW w:w="408" w:type="pct"/>
            <w:shd w:val="clear" w:color="000000" w:fill="D9E1F2"/>
            <w:noWrap/>
            <w:vAlign w:val="center"/>
            <w:hideMark/>
          </w:tcPr>
          <w:p w14:paraId="41F339D0"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51873,56</w:t>
            </w:r>
          </w:p>
        </w:tc>
        <w:tc>
          <w:tcPr>
            <w:tcW w:w="400" w:type="pct"/>
            <w:shd w:val="clear" w:color="000000" w:fill="D9E1F2"/>
            <w:noWrap/>
            <w:vAlign w:val="center"/>
            <w:hideMark/>
          </w:tcPr>
          <w:p w14:paraId="2AFDB77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53948,50</w:t>
            </w:r>
          </w:p>
        </w:tc>
        <w:tc>
          <w:tcPr>
            <w:tcW w:w="397" w:type="pct"/>
            <w:shd w:val="clear" w:color="000000" w:fill="D9E1F2"/>
            <w:noWrap/>
            <w:vAlign w:val="center"/>
            <w:hideMark/>
          </w:tcPr>
          <w:p w14:paraId="6274B82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56106,44</w:t>
            </w:r>
          </w:p>
        </w:tc>
      </w:tr>
    </w:tbl>
    <w:p w14:paraId="5D071FB4" w14:textId="77777777" w:rsidR="007B58F8" w:rsidRPr="007B58F8" w:rsidRDefault="007B58F8" w:rsidP="007B58F8">
      <w:pPr>
        <w:ind w:firstLine="720"/>
        <w:jc w:val="both"/>
        <w:rPr>
          <w:sz w:val="20"/>
          <w:szCs w:val="20"/>
        </w:rPr>
      </w:pPr>
    </w:p>
    <w:p w14:paraId="75581E65" w14:textId="77777777" w:rsidR="007B58F8" w:rsidRPr="007B58F8" w:rsidRDefault="007B58F8" w:rsidP="007B58F8">
      <w:pPr>
        <w:ind w:firstLine="720"/>
        <w:jc w:val="both"/>
        <w:rPr>
          <w:sz w:val="20"/>
          <w:szCs w:val="20"/>
        </w:rPr>
      </w:pPr>
    </w:p>
    <w:p w14:paraId="5092F902"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1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224"/>
        <w:gridCol w:w="1289"/>
        <w:gridCol w:w="1289"/>
        <w:gridCol w:w="1224"/>
        <w:gridCol w:w="1230"/>
        <w:gridCol w:w="1224"/>
        <w:gridCol w:w="1289"/>
        <w:gridCol w:w="1289"/>
        <w:gridCol w:w="1224"/>
        <w:gridCol w:w="1218"/>
      </w:tblGrid>
      <w:tr w:rsidR="007B58F8" w:rsidRPr="007B58F8" w14:paraId="0BD24EFB" w14:textId="77777777" w:rsidTr="005048A7">
        <w:trPr>
          <w:trHeight w:val="20"/>
        </w:trPr>
        <w:tc>
          <w:tcPr>
            <w:tcW w:w="956" w:type="pct"/>
            <w:vMerge w:val="restart"/>
            <w:shd w:val="clear" w:color="000000" w:fill="D9E1F2"/>
            <w:vAlign w:val="center"/>
            <w:hideMark/>
          </w:tcPr>
          <w:p w14:paraId="3167A65B"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4044" w:type="pct"/>
            <w:gridSpan w:val="10"/>
            <w:shd w:val="clear" w:color="000000" w:fill="D9E1F2"/>
            <w:vAlign w:val="center"/>
            <w:hideMark/>
          </w:tcPr>
          <w:p w14:paraId="7065C8B9" w14:textId="77777777" w:rsidR="007B58F8" w:rsidRPr="007B58F8" w:rsidRDefault="007B58F8" w:rsidP="007B58F8">
            <w:pPr>
              <w:jc w:val="center"/>
              <w:rPr>
                <w:b/>
                <w:bCs/>
                <w:color w:val="000000"/>
                <w:sz w:val="22"/>
                <w:szCs w:val="22"/>
              </w:rPr>
            </w:pPr>
            <w:r w:rsidRPr="007B58F8">
              <w:rPr>
                <w:b/>
                <w:bCs/>
                <w:color w:val="000000"/>
                <w:sz w:val="22"/>
                <w:szCs w:val="22"/>
              </w:rPr>
              <w:t>Открытый способ в мокром грунте</w:t>
            </w:r>
          </w:p>
        </w:tc>
      </w:tr>
      <w:tr w:rsidR="007B58F8" w:rsidRPr="007B58F8" w14:paraId="4AA46FDA" w14:textId="77777777" w:rsidTr="005048A7">
        <w:trPr>
          <w:trHeight w:val="20"/>
        </w:trPr>
        <w:tc>
          <w:tcPr>
            <w:tcW w:w="956" w:type="pct"/>
            <w:vMerge/>
            <w:vAlign w:val="center"/>
            <w:hideMark/>
          </w:tcPr>
          <w:p w14:paraId="1E2CAAB5" w14:textId="77777777" w:rsidR="007B58F8" w:rsidRPr="007B58F8" w:rsidRDefault="007B58F8" w:rsidP="007B58F8">
            <w:pPr>
              <w:rPr>
                <w:color w:val="000000"/>
                <w:sz w:val="22"/>
                <w:szCs w:val="22"/>
              </w:rPr>
            </w:pPr>
          </w:p>
        </w:tc>
        <w:tc>
          <w:tcPr>
            <w:tcW w:w="2024" w:type="pct"/>
            <w:gridSpan w:val="5"/>
            <w:shd w:val="clear" w:color="000000" w:fill="D9E1F2"/>
            <w:vAlign w:val="center"/>
            <w:hideMark/>
          </w:tcPr>
          <w:p w14:paraId="329DAC15"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2020" w:type="pct"/>
            <w:gridSpan w:val="5"/>
            <w:shd w:val="clear" w:color="000000" w:fill="E2EFDA"/>
            <w:vAlign w:val="center"/>
            <w:hideMark/>
          </w:tcPr>
          <w:p w14:paraId="65DF82A9"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1306ECFD" w14:textId="77777777" w:rsidTr="005048A7">
        <w:trPr>
          <w:trHeight w:val="20"/>
        </w:trPr>
        <w:tc>
          <w:tcPr>
            <w:tcW w:w="956" w:type="pct"/>
            <w:shd w:val="clear" w:color="000000" w:fill="D9E1F2"/>
            <w:vAlign w:val="center"/>
            <w:hideMark/>
          </w:tcPr>
          <w:p w14:paraId="2163CB99"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396" w:type="pct"/>
            <w:shd w:val="clear" w:color="000000" w:fill="D9E1F2"/>
            <w:noWrap/>
            <w:vAlign w:val="center"/>
            <w:hideMark/>
          </w:tcPr>
          <w:p w14:paraId="0C86786A" w14:textId="77777777" w:rsidR="007B58F8" w:rsidRPr="007B58F8" w:rsidRDefault="007B58F8" w:rsidP="007B58F8">
            <w:pPr>
              <w:jc w:val="center"/>
              <w:rPr>
                <w:color w:val="000000"/>
                <w:sz w:val="22"/>
                <w:szCs w:val="22"/>
              </w:rPr>
            </w:pPr>
            <w:r w:rsidRPr="007B58F8">
              <w:rPr>
                <w:color w:val="000000"/>
                <w:sz w:val="22"/>
                <w:szCs w:val="22"/>
              </w:rPr>
              <w:t>2021</w:t>
            </w:r>
          </w:p>
        </w:tc>
        <w:tc>
          <w:tcPr>
            <w:tcW w:w="417" w:type="pct"/>
            <w:shd w:val="clear" w:color="000000" w:fill="D9E1F2"/>
            <w:vAlign w:val="center"/>
            <w:hideMark/>
          </w:tcPr>
          <w:p w14:paraId="1DC62718" w14:textId="77777777" w:rsidR="007B58F8" w:rsidRPr="007B58F8" w:rsidRDefault="007B58F8" w:rsidP="007B58F8">
            <w:pPr>
              <w:jc w:val="center"/>
              <w:rPr>
                <w:color w:val="000000"/>
                <w:sz w:val="22"/>
                <w:szCs w:val="22"/>
              </w:rPr>
            </w:pPr>
            <w:r w:rsidRPr="007B58F8">
              <w:rPr>
                <w:color w:val="000000"/>
                <w:sz w:val="22"/>
                <w:szCs w:val="22"/>
              </w:rPr>
              <w:t>2022</w:t>
            </w:r>
          </w:p>
        </w:tc>
        <w:tc>
          <w:tcPr>
            <w:tcW w:w="417" w:type="pct"/>
            <w:shd w:val="clear" w:color="000000" w:fill="D9E1F2"/>
            <w:vAlign w:val="center"/>
            <w:hideMark/>
          </w:tcPr>
          <w:p w14:paraId="55D67A1E" w14:textId="77777777" w:rsidR="007B58F8" w:rsidRPr="007B58F8" w:rsidRDefault="007B58F8" w:rsidP="007B58F8">
            <w:pPr>
              <w:jc w:val="center"/>
              <w:rPr>
                <w:color w:val="000000"/>
                <w:sz w:val="22"/>
                <w:szCs w:val="22"/>
              </w:rPr>
            </w:pPr>
            <w:r w:rsidRPr="007B58F8">
              <w:rPr>
                <w:color w:val="000000"/>
                <w:sz w:val="22"/>
                <w:szCs w:val="22"/>
              </w:rPr>
              <w:t>2023</w:t>
            </w:r>
          </w:p>
        </w:tc>
        <w:tc>
          <w:tcPr>
            <w:tcW w:w="396" w:type="pct"/>
            <w:shd w:val="clear" w:color="000000" w:fill="D9E1F2"/>
            <w:noWrap/>
            <w:vAlign w:val="center"/>
            <w:hideMark/>
          </w:tcPr>
          <w:p w14:paraId="2017A5CB" w14:textId="77777777" w:rsidR="007B58F8" w:rsidRPr="007B58F8" w:rsidRDefault="007B58F8" w:rsidP="007B58F8">
            <w:pPr>
              <w:jc w:val="center"/>
              <w:rPr>
                <w:color w:val="000000"/>
                <w:sz w:val="22"/>
                <w:szCs w:val="22"/>
              </w:rPr>
            </w:pPr>
            <w:r w:rsidRPr="007B58F8">
              <w:rPr>
                <w:color w:val="000000"/>
                <w:sz w:val="22"/>
                <w:szCs w:val="22"/>
              </w:rPr>
              <w:t>2024</w:t>
            </w:r>
          </w:p>
        </w:tc>
        <w:tc>
          <w:tcPr>
            <w:tcW w:w="398" w:type="pct"/>
            <w:shd w:val="clear" w:color="000000" w:fill="D9E1F2"/>
            <w:noWrap/>
            <w:vAlign w:val="center"/>
            <w:hideMark/>
          </w:tcPr>
          <w:p w14:paraId="46402EDE" w14:textId="77777777" w:rsidR="007B58F8" w:rsidRPr="007B58F8" w:rsidRDefault="007B58F8" w:rsidP="007B58F8">
            <w:pPr>
              <w:jc w:val="center"/>
              <w:rPr>
                <w:color w:val="000000"/>
                <w:sz w:val="22"/>
                <w:szCs w:val="22"/>
              </w:rPr>
            </w:pPr>
            <w:r w:rsidRPr="007B58F8">
              <w:rPr>
                <w:color w:val="000000"/>
                <w:sz w:val="22"/>
                <w:szCs w:val="22"/>
              </w:rPr>
              <w:t>2025</w:t>
            </w:r>
          </w:p>
        </w:tc>
        <w:tc>
          <w:tcPr>
            <w:tcW w:w="396" w:type="pct"/>
            <w:shd w:val="clear" w:color="000000" w:fill="E2EFDA"/>
            <w:noWrap/>
            <w:vAlign w:val="center"/>
            <w:hideMark/>
          </w:tcPr>
          <w:p w14:paraId="2752D77D" w14:textId="77777777" w:rsidR="007B58F8" w:rsidRPr="007B58F8" w:rsidRDefault="007B58F8" w:rsidP="007B58F8">
            <w:pPr>
              <w:jc w:val="center"/>
              <w:rPr>
                <w:color w:val="000000"/>
                <w:sz w:val="22"/>
                <w:szCs w:val="22"/>
              </w:rPr>
            </w:pPr>
            <w:r w:rsidRPr="007B58F8">
              <w:rPr>
                <w:color w:val="000000"/>
                <w:sz w:val="22"/>
                <w:szCs w:val="22"/>
              </w:rPr>
              <w:t>2021</w:t>
            </w:r>
          </w:p>
        </w:tc>
        <w:tc>
          <w:tcPr>
            <w:tcW w:w="417" w:type="pct"/>
            <w:shd w:val="clear" w:color="000000" w:fill="E2EFDA"/>
            <w:vAlign w:val="center"/>
            <w:hideMark/>
          </w:tcPr>
          <w:p w14:paraId="30218BE9" w14:textId="77777777" w:rsidR="007B58F8" w:rsidRPr="007B58F8" w:rsidRDefault="007B58F8" w:rsidP="007B58F8">
            <w:pPr>
              <w:jc w:val="center"/>
              <w:rPr>
                <w:color w:val="000000"/>
                <w:sz w:val="22"/>
                <w:szCs w:val="22"/>
              </w:rPr>
            </w:pPr>
            <w:r w:rsidRPr="007B58F8">
              <w:rPr>
                <w:color w:val="000000"/>
                <w:sz w:val="22"/>
                <w:szCs w:val="22"/>
              </w:rPr>
              <w:t>2022</w:t>
            </w:r>
          </w:p>
        </w:tc>
        <w:tc>
          <w:tcPr>
            <w:tcW w:w="417" w:type="pct"/>
            <w:shd w:val="clear" w:color="000000" w:fill="E2EFDA"/>
            <w:vAlign w:val="center"/>
            <w:hideMark/>
          </w:tcPr>
          <w:p w14:paraId="120137A6" w14:textId="77777777" w:rsidR="007B58F8" w:rsidRPr="007B58F8" w:rsidRDefault="007B58F8" w:rsidP="007B58F8">
            <w:pPr>
              <w:jc w:val="center"/>
              <w:rPr>
                <w:color w:val="000000"/>
                <w:sz w:val="22"/>
                <w:szCs w:val="22"/>
              </w:rPr>
            </w:pPr>
            <w:r w:rsidRPr="007B58F8">
              <w:rPr>
                <w:color w:val="000000"/>
                <w:sz w:val="22"/>
                <w:szCs w:val="22"/>
              </w:rPr>
              <w:t>2023</w:t>
            </w:r>
          </w:p>
        </w:tc>
        <w:tc>
          <w:tcPr>
            <w:tcW w:w="396" w:type="pct"/>
            <w:shd w:val="clear" w:color="000000" w:fill="E2EFDA"/>
            <w:noWrap/>
            <w:vAlign w:val="center"/>
            <w:hideMark/>
          </w:tcPr>
          <w:p w14:paraId="53C09227" w14:textId="77777777" w:rsidR="007B58F8" w:rsidRPr="007B58F8" w:rsidRDefault="007B58F8" w:rsidP="007B58F8">
            <w:pPr>
              <w:jc w:val="center"/>
              <w:rPr>
                <w:color w:val="000000"/>
                <w:sz w:val="22"/>
                <w:szCs w:val="22"/>
              </w:rPr>
            </w:pPr>
            <w:r w:rsidRPr="007B58F8">
              <w:rPr>
                <w:color w:val="000000"/>
                <w:sz w:val="22"/>
                <w:szCs w:val="22"/>
              </w:rPr>
              <w:t>2024</w:t>
            </w:r>
          </w:p>
        </w:tc>
        <w:tc>
          <w:tcPr>
            <w:tcW w:w="394" w:type="pct"/>
            <w:shd w:val="clear" w:color="000000" w:fill="E2EFDA"/>
            <w:noWrap/>
            <w:vAlign w:val="center"/>
            <w:hideMark/>
          </w:tcPr>
          <w:p w14:paraId="1DB3BA83"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68D6B439" w14:textId="77777777" w:rsidTr="005048A7">
        <w:trPr>
          <w:trHeight w:val="20"/>
        </w:trPr>
        <w:tc>
          <w:tcPr>
            <w:tcW w:w="956" w:type="pct"/>
            <w:shd w:val="clear" w:color="000000" w:fill="D9E1F2"/>
            <w:vAlign w:val="center"/>
            <w:hideMark/>
          </w:tcPr>
          <w:p w14:paraId="0BBE5EA2"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396" w:type="pct"/>
            <w:shd w:val="clear" w:color="000000" w:fill="D9E1F2"/>
            <w:noWrap/>
            <w:vAlign w:val="center"/>
            <w:hideMark/>
          </w:tcPr>
          <w:p w14:paraId="21413396" w14:textId="77777777" w:rsidR="007B58F8" w:rsidRPr="007B58F8" w:rsidRDefault="007B58F8" w:rsidP="007B58F8">
            <w:pPr>
              <w:jc w:val="center"/>
              <w:rPr>
                <w:color w:val="000000"/>
                <w:sz w:val="22"/>
                <w:szCs w:val="22"/>
              </w:rPr>
            </w:pPr>
            <w:r w:rsidRPr="007B58F8">
              <w:rPr>
                <w:color w:val="000000"/>
                <w:sz w:val="22"/>
                <w:szCs w:val="22"/>
              </w:rPr>
              <w:t>6590,42</w:t>
            </w:r>
          </w:p>
        </w:tc>
        <w:tc>
          <w:tcPr>
            <w:tcW w:w="417" w:type="pct"/>
            <w:shd w:val="clear" w:color="000000" w:fill="D9E1F2"/>
            <w:noWrap/>
            <w:vAlign w:val="center"/>
            <w:hideMark/>
          </w:tcPr>
          <w:p w14:paraId="5D64C6F3" w14:textId="77777777" w:rsidR="007B58F8" w:rsidRPr="007B58F8" w:rsidRDefault="007B58F8" w:rsidP="007B58F8">
            <w:pPr>
              <w:spacing w:line="276" w:lineRule="auto"/>
              <w:jc w:val="center"/>
              <w:rPr>
                <w:color w:val="000000"/>
                <w:sz w:val="22"/>
                <w:szCs w:val="22"/>
              </w:rPr>
            </w:pPr>
            <w:r w:rsidRPr="007B58F8">
              <w:rPr>
                <w:color w:val="000000"/>
                <w:sz w:val="22"/>
                <w:szCs w:val="22"/>
              </w:rPr>
              <w:t>6873,81</w:t>
            </w:r>
          </w:p>
        </w:tc>
        <w:tc>
          <w:tcPr>
            <w:tcW w:w="417" w:type="pct"/>
            <w:shd w:val="clear" w:color="000000" w:fill="D9E1F2"/>
            <w:noWrap/>
            <w:vAlign w:val="center"/>
            <w:hideMark/>
          </w:tcPr>
          <w:p w14:paraId="7E3140B9" w14:textId="77777777" w:rsidR="007B58F8" w:rsidRPr="007B58F8" w:rsidRDefault="007B58F8" w:rsidP="007B58F8">
            <w:pPr>
              <w:spacing w:line="276" w:lineRule="auto"/>
              <w:jc w:val="center"/>
              <w:rPr>
                <w:color w:val="000000"/>
                <w:sz w:val="22"/>
                <w:szCs w:val="22"/>
              </w:rPr>
            </w:pPr>
            <w:r w:rsidRPr="007B58F8">
              <w:rPr>
                <w:color w:val="000000"/>
                <w:sz w:val="22"/>
                <w:szCs w:val="22"/>
              </w:rPr>
              <w:t>7162,51</w:t>
            </w:r>
          </w:p>
        </w:tc>
        <w:tc>
          <w:tcPr>
            <w:tcW w:w="396" w:type="pct"/>
            <w:shd w:val="clear" w:color="000000" w:fill="D9E1F2"/>
            <w:noWrap/>
            <w:vAlign w:val="center"/>
            <w:hideMark/>
          </w:tcPr>
          <w:p w14:paraId="428D015A" w14:textId="77777777" w:rsidR="007B58F8" w:rsidRPr="007B58F8" w:rsidRDefault="007B58F8" w:rsidP="007B58F8">
            <w:pPr>
              <w:spacing w:line="276" w:lineRule="auto"/>
              <w:jc w:val="center"/>
              <w:rPr>
                <w:color w:val="000000"/>
                <w:sz w:val="22"/>
                <w:szCs w:val="22"/>
              </w:rPr>
            </w:pPr>
            <w:r w:rsidRPr="007B58F8">
              <w:rPr>
                <w:color w:val="000000"/>
                <w:sz w:val="22"/>
                <w:szCs w:val="22"/>
              </w:rPr>
              <w:t>7449,01</w:t>
            </w:r>
          </w:p>
        </w:tc>
        <w:tc>
          <w:tcPr>
            <w:tcW w:w="398" w:type="pct"/>
            <w:shd w:val="clear" w:color="000000" w:fill="D9E1F2"/>
            <w:noWrap/>
            <w:vAlign w:val="center"/>
            <w:hideMark/>
          </w:tcPr>
          <w:p w14:paraId="3679B52F" w14:textId="77777777" w:rsidR="007B58F8" w:rsidRPr="007B58F8" w:rsidRDefault="007B58F8" w:rsidP="007B58F8">
            <w:pPr>
              <w:spacing w:line="276" w:lineRule="auto"/>
              <w:jc w:val="center"/>
              <w:rPr>
                <w:color w:val="000000"/>
                <w:sz w:val="22"/>
                <w:szCs w:val="22"/>
              </w:rPr>
            </w:pPr>
            <w:r w:rsidRPr="007B58F8">
              <w:rPr>
                <w:color w:val="000000"/>
                <w:sz w:val="22"/>
                <w:szCs w:val="22"/>
              </w:rPr>
              <w:t>7746,97</w:t>
            </w:r>
          </w:p>
        </w:tc>
        <w:tc>
          <w:tcPr>
            <w:tcW w:w="396" w:type="pct"/>
            <w:shd w:val="clear" w:color="000000" w:fill="E2EFDA"/>
            <w:noWrap/>
            <w:vAlign w:val="center"/>
            <w:hideMark/>
          </w:tcPr>
          <w:p w14:paraId="76289D98" w14:textId="77777777" w:rsidR="007B58F8" w:rsidRPr="007B58F8" w:rsidRDefault="007B58F8" w:rsidP="007B58F8">
            <w:pPr>
              <w:spacing w:line="276" w:lineRule="auto"/>
              <w:jc w:val="center"/>
              <w:rPr>
                <w:color w:val="000000"/>
                <w:sz w:val="22"/>
                <w:szCs w:val="22"/>
              </w:rPr>
            </w:pPr>
            <w:r w:rsidRPr="007B58F8">
              <w:rPr>
                <w:color w:val="000000"/>
                <w:sz w:val="22"/>
                <w:szCs w:val="22"/>
              </w:rPr>
              <w:t>5646,71</w:t>
            </w:r>
          </w:p>
        </w:tc>
        <w:tc>
          <w:tcPr>
            <w:tcW w:w="417" w:type="pct"/>
            <w:shd w:val="clear" w:color="000000" w:fill="E2EFDA"/>
            <w:noWrap/>
            <w:vAlign w:val="center"/>
            <w:hideMark/>
          </w:tcPr>
          <w:p w14:paraId="0F32C20A" w14:textId="77777777" w:rsidR="007B58F8" w:rsidRPr="007B58F8" w:rsidRDefault="007B58F8" w:rsidP="007B58F8">
            <w:pPr>
              <w:spacing w:line="276" w:lineRule="auto"/>
              <w:jc w:val="center"/>
              <w:rPr>
                <w:color w:val="000000"/>
                <w:sz w:val="22"/>
                <w:szCs w:val="22"/>
              </w:rPr>
            </w:pPr>
            <w:r w:rsidRPr="007B58F8">
              <w:rPr>
                <w:color w:val="000000"/>
                <w:sz w:val="22"/>
                <w:szCs w:val="22"/>
              </w:rPr>
              <w:t>5889,51</w:t>
            </w:r>
          </w:p>
        </w:tc>
        <w:tc>
          <w:tcPr>
            <w:tcW w:w="417" w:type="pct"/>
            <w:shd w:val="clear" w:color="000000" w:fill="E2EFDA"/>
            <w:noWrap/>
            <w:vAlign w:val="center"/>
            <w:hideMark/>
          </w:tcPr>
          <w:p w14:paraId="294AA9D0" w14:textId="77777777" w:rsidR="007B58F8" w:rsidRPr="007B58F8" w:rsidRDefault="007B58F8" w:rsidP="007B58F8">
            <w:pPr>
              <w:spacing w:line="276" w:lineRule="auto"/>
              <w:jc w:val="center"/>
              <w:rPr>
                <w:color w:val="000000"/>
                <w:sz w:val="22"/>
                <w:szCs w:val="22"/>
              </w:rPr>
            </w:pPr>
            <w:r w:rsidRPr="007B58F8">
              <w:rPr>
                <w:color w:val="000000"/>
                <w:sz w:val="22"/>
                <w:szCs w:val="22"/>
              </w:rPr>
              <w:t>6136,87</w:t>
            </w:r>
          </w:p>
        </w:tc>
        <w:tc>
          <w:tcPr>
            <w:tcW w:w="396" w:type="pct"/>
            <w:shd w:val="clear" w:color="000000" w:fill="E2EFDA"/>
            <w:noWrap/>
            <w:vAlign w:val="center"/>
            <w:hideMark/>
          </w:tcPr>
          <w:p w14:paraId="30616289" w14:textId="77777777" w:rsidR="007B58F8" w:rsidRPr="007B58F8" w:rsidRDefault="007B58F8" w:rsidP="007B58F8">
            <w:pPr>
              <w:spacing w:line="276" w:lineRule="auto"/>
              <w:jc w:val="center"/>
              <w:rPr>
                <w:color w:val="000000"/>
                <w:sz w:val="22"/>
                <w:szCs w:val="22"/>
              </w:rPr>
            </w:pPr>
            <w:r w:rsidRPr="007B58F8">
              <w:rPr>
                <w:color w:val="000000"/>
                <w:sz w:val="22"/>
                <w:szCs w:val="22"/>
              </w:rPr>
              <w:t>6382,35</w:t>
            </w:r>
          </w:p>
        </w:tc>
        <w:tc>
          <w:tcPr>
            <w:tcW w:w="394" w:type="pct"/>
            <w:shd w:val="clear" w:color="000000" w:fill="E2EFDA"/>
            <w:noWrap/>
            <w:vAlign w:val="center"/>
            <w:hideMark/>
          </w:tcPr>
          <w:p w14:paraId="230DF0AC" w14:textId="77777777" w:rsidR="007B58F8" w:rsidRPr="007B58F8" w:rsidRDefault="007B58F8" w:rsidP="007B58F8">
            <w:pPr>
              <w:spacing w:line="276" w:lineRule="auto"/>
              <w:jc w:val="center"/>
              <w:rPr>
                <w:color w:val="000000"/>
                <w:sz w:val="22"/>
                <w:szCs w:val="22"/>
              </w:rPr>
            </w:pPr>
            <w:r w:rsidRPr="007B58F8">
              <w:rPr>
                <w:color w:val="000000"/>
                <w:sz w:val="22"/>
                <w:szCs w:val="22"/>
              </w:rPr>
              <w:t>6637,64</w:t>
            </w:r>
          </w:p>
        </w:tc>
      </w:tr>
      <w:tr w:rsidR="007B58F8" w:rsidRPr="007B58F8" w14:paraId="2C9578E2" w14:textId="77777777" w:rsidTr="005048A7">
        <w:trPr>
          <w:trHeight w:val="20"/>
        </w:trPr>
        <w:tc>
          <w:tcPr>
            <w:tcW w:w="956" w:type="pct"/>
            <w:shd w:val="clear" w:color="000000" w:fill="D9E1F2"/>
            <w:vAlign w:val="center"/>
            <w:hideMark/>
          </w:tcPr>
          <w:p w14:paraId="0FCCE25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396" w:type="pct"/>
            <w:shd w:val="clear" w:color="000000" w:fill="D9E1F2"/>
            <w:noWrap/>
            <w:vAlign w:val="center"/>
            <w:hideMark/>
          </w:tcPr>
          <w:p w14:paraId="4213480B" w14:textId="77777777" w:rsidR="007B58F8" w:rsidRPr="007B58F8" w:rsidRDefault="007B58F8" w:rsidP="007B58F8">
            <w:pPr>
              <w:spacing w:line="276" w:lineRule="auto"/>
              <w:jc w:val="center"/>
              <w:rPr>
                <w:color w:val="000000"/>
                <w:sz w:val="22"/>
                <w:szCs w:val="22"/>
              </w:rPr>
            </w:pPr>
            <w:r w:rsidRPr="007B58F8">
              <w:rPr>
                <w:color w:val="000000"/>
                <w:sz w:val="22"/>
                <w:szCs w:val="22"/>
              </w:rPr>
              <w:t>6935,16</w:t>
            </w:r>
          </w:p>
        </w:tc>
        <w:tc>
          <w:tcPr>
            <w:tcW w:w="417" w:type="pct"/>
            <w:shd w:val="clear" w:color="000000" w:fill="D9E1F2"/>
            <w:noWrap/>
            <w:vAlign w:val="center"/>
            <w:hideMark/>
          </w:tcPr>
          <w:p w14:paraId="78BFA92E" w14:textId="77777777" w:rsidR="007B58F8" w:rsidRPr="007B58F8" w:rsidRDefault="007B58F8" w:rsidP="007B58F8">
            <w:pPr>
              <w:spacing w:line="276" w:lineRule="auto"/>
              <w:jc w:val="center"/>
              <w:rPr>
                <w:color w:val="000000"/>
                <w:sz w:val="22"/>
                <w:szCs w:val="22"/>
              </w:rPr>
            </w:pPr>
            <w:r w:rsidRPr="007B58F8">
              <w:rPr>
                <w:color w:val="000000"/>
                <w:sz w:val="22"/>
                <w:szCs w:val="22"/>
              </w:rPr>
              <w:t>7233,37</w:t>
            </w:r>
          </w:p>
        </w:tc>
        <w:tc>
          <w:tcPr>
            <w:tcW w:w="417" w:type="pct"/>
            <w:shd w:val="clear" w:color="000000" w:fill="D9E1F2"/>
            <w:noWrap/>
            <w:vAlign w:val="center"/>
            <w:hideMark/>
          </w:tcPr>
          <w:p w14:paraId="6BCA4C15" w14:textId="77777777" w:rsidR="007B58F8" w:rsidRPr="007B58F8" w:rsidRDefault="007B58F8" w:rsidP="007B58F8">
            <w:pPr>
              <w:spacing w:line="276" w:lineRule="auto"/>
              <w:jc w:val="center"/>
              <w:rPr>
                <w:color w:val="000000"/>
                <w:sz w:val="22"/>
                <w:szCs w:val="22"/>
              </w:rPr>
            </w:pPr>
            <w:r w:rsidRPr="007B58F8">
              <w:rPr>
                <w:color w:val="000000"/>
                <w:sz w:val="22"/>
                <w:szCs w:val="22"/>
              </w:rPr>
              <w:t>7537,17</w:t>
            </w:r>
          </w:p>
        </w:tc>
        <w:tc>
          <w:tcPr>
            <w:tcW w:w="396" w:type="pct"/>
            <w:shd w:val="clear" w:color="000000" w:fill="D9E1F2"/>
            <w:noWrap/>
            <w:vAlign w:val="center"/>
            <w:hideMark/>
          </w:tcPr>
          <w:p w14:paraId="4AD5C3EE" w14:textId="77777777" w:rsidR="007B58F8" w:rsidRPr="007B58F8" w:rsidRDefault="007B58F8" w:rsidP="007B58F8">
            <w:pPr>
              <w:spacing w:line="276" w:lineRule="auto"/>
              <w:jc w:val="center"/>
              <w:rPr>
                <w:color w:val="000000"/>
                <w:sz w:val="22"/>
                <w:szCs w:val="22"/>
              </w:rPr>
            </w:pPr>
            <w:r w:rsidRPr="007B58F8">
              <w:rPr>
                <w:color w:val="000000"/>
                <w:sz w:val="22"/>
                <w:szCs w:val="22"/>
              </w:rPr>
              <w:t>7838,66</w:t>
            </w:r>
          </w:p>
        </w:tc>
        <w:tc>
          <w:tcPr>
            <w:tcW w:w="398" w:type="pct"/>
            <w:shd w:val="clear" w:color="000000" w:fill="D9E1F2"/>
            <w:noWrap/>
            <w:vAlign w:val="center"/>
            <w:hideMark/>
          </w:tcPr>
          <w:p w14:paraId="05CA5682" w14:textId="77777777" w:rsidR="007B58F8" w:rsidRPr="007B58F8" w:rsidRDefault="007B58F8" w:rsidP="007B58F8">
            <w:pPr>
              <w:spacing w:line="276" w:lineRule="auto"/>
              <w:jc w:val="center"/>
              <w:rPr>
                <w:color w:val="000000"/>
                <w:sz w:val="22"/>
                <w:szCs w:val="22"/>
              </w:rPr>
            </w:pPr>
            <w:r w:rsidRPr="007B58F8">
              <w:rPr>
                <w:color w:val="000000"/>
                <w:sz w:val="22"/>
                <w:szCs w:val="22"/>
              </w:rPr>
              <w:t>8152,20</w:t>
            </w:r>
          </w:p>
        </w:tc>
        <w:tc>
          <w:tcPr>
            <w:tcW w:w="396" w:type="pct"/>
            <w:shd w:val="clear" w:color="000000" w:fill="E2EFDA"/>
            <w:noWrap/>
            <w:vAlign w:val="center"/>
            <w:hideMark/>
          </w:tcPr>
          <w:p w14:paraId="3E6572EC" w14:textId="77777777" w:rsidR="007B58F8" w:rsidRPr="007B58F8" w:rsidRDefault="007B58F8" w:rsidP="007B58F8">
            <w:pPr>
              <w:spacing w:line="276" w:lineRule="auto"/>
              <w:jc w:val="center"/>
              <w:rPr>
                <w:color w:val="000000"/>
                <w:sz w:val="22"/>
                <w:szCs w:val="22"/>
              </w:rPr>
            </w:pPr>
            <w:r w:rsidRPr="007B58F8">
              <w:rPr>
                <w:color w:val="000000"/>
                <w:sz w:val="22"/>
                <w:szCs w:val="22"/>
              </w:rPr>
              <w:t>5991,44</w:t>
            </w:r>
          </w:p>
        </w:tc>
        <w:tc>
          <w:tcPr>
            <w:tcW w:w="417" w:type="pct"/>
            <w:shd w:val="clear" w:color="000000" w:fill="E2EFDA"/>
            <w:noWrap/>
            <w:vAlign w:val="center"/>
            <w:hideMark/>
          </w:tcPr>
          <w:p w14:paraId="54F69C54" w14:textId="77777777" w:rsidR="007B58F8" w:rsidRPr="007B58F8" w:rsidRDefault="007B58F8" w:rsidP="007B58F8">
            <w:pPr>
              <w:spacing w:line="276" w:lineRule="auto"/>
              <w:jc w:val="center"/>
              <w:rPr>
                <w:color w:val="000000"/>
                <w:sz w:val="22"/>
                <w:szCs w:val="22"/>
              </w:rPr>
            </w:pPr>
            <w:r w:rsidRPr="007B58F8">
              <w:rPr>
                <w:color w:val="000000"/>
                <w:sz w:val="22"/>
                <w:szCs w:val="22"/>
              </w:rPr>
              <w:t>6249,07</w:t>
            </w:r>
          </w:p>
        </w:tc>
        <w:tc>
          <w:tcPr>
            <w:tcW w:w="417" w:type="pct"/>
            <w:shd w:val="clear" w:color="000000" w:fill="E2EFDA"/>
            <w:noWrap/>
            <w:vAlign w:val="center"/>
            <w:hideMark/>
          </w:tcPr>
          <w:p w14:paraId="13D81F21" w14:textId="77777777" w:rsidR="007B58F8" w:rsidRPr="007B58F8" w:rsidRDefault="007B58F8" w:rsidP="007B58F8">
            <w:pPr>
              <w:spacing w:line="276" w:lineRule="auto"/>
              <w:jc w:val="center"/>
              <w:rPr>
                <w:color w:val="000000"/>
                <w:sz w:val="22"/>
                <w:szCs w:val="22"/>
              </w:rPr>
            </w:pPr>
            <w:r w:rsidRPr="007B58F8">
              <w:rPr>
                <w:color w:val="000000"/>
                <w:sz w:val="22"/>
                <w:szCs w:val="22"/>
              </w:rPr>
              <w:t>6511,54</w:t>
            </w:r>
          </w:p>
        </w:tc>
        <w:tc>
          <w:tcPr>
            <w:tcW w:w="396" w:type="pct"/>
            <w:shd w:val="clear" w:color="000000" w:fill="E2EFDA"/>
            <w:noWrap/>
            <w:vAlign w:val="center"/>
            <w:hideMark/>
          </w:tcPr>
          <w:p w14:paraId="652EFBF2" w14:textId="77777777" w:rsidR="007B58F8" w:rsidRPr="007B58F8" w:rsidRDefault="007B58F8" w:rsidP="007B58F8">
            <w:pPr>
              <w:spacing w:line="276" w:lineRule="auto"/>
              <w:jc w:val="center"/>
              <w:rPr>
                <w:color w:val="000000"/>
                <w:sz w:val="22"/>
                <w:szCs w:val="22"/>
              </w:rPr>
            </w:pPr>
            <w:r w:rsidRPr="007B58F8">
              <w:rPr>
                <w:color w:val="000000"/>
                <w:sz w:val="22"/>
                <w:szCs w:val="22"/>
              </w:rPr>
              <w:t>6772,00</w:t>
            </w:r>
          </w:p>
        </w:tc>
        <w:tc>
          <w:tcPr>
            <w:tcW w:w="394" w:type="pct"/>
            <w:shd w:val="clear" w:color="000000" w:fill="E2EFDA"/>
            <w:noWrap/>
            <w:vAlign w:val="center"/>
            <w:hideMark/>
          </w:tcPr>
          <w:p w14:paraId="56844D47" w14:textId="77777777" w:rsidR="007B58F8" w:rsidRPr="007B58F8" w:rsidRDefault="007B58F8" w:rsidP="007B58F8">
            <w:pPr>
              <w:spacing w:line="276" w:lineRule="auto"/>
              <w:jc w:val="center"/>
              <w:rPr>
                <w:color w:val="000000"/>
                <w:sz w:val="22"/>
                <w:szCs w:val="22"/>
              </w:rPr>
            </w:pPr>
            <w:r w:rsidRPr="007B58F8">
              <w:rPr>
                <w:color w:val="000000"/>
                <w:sz w:val="22"/>
                <w:szCs w:val="22"/>
              </w:rPr>
              <w:t>7042,88</w:t>
            </w:r>
          </w:p>
        </w:tc>
      </w:tr>
      <w:tr w:rsidR="007B58F8" w:rsidRPr="007B58F8" w14:paraId="66520D9B" w14:textId="77777777" w:rsidTr="005048A7">
        <w:trPr>
          <w:trHeight w:val="20"/>
        </w:trPr>
        <w:tc>
          <w:tcPr>
            <w:tcW w:w="956" w:type="pct"/>
            <w:shd w:val="clear" w:color="000000" w:fill="D9E1F2"/>
            <w:vAlign w:val="center"/>
            <w:hideMark/>
          </w:tcPr>
          <w:p w14:paraId="7D4B32A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396" w:type="pct"/>
            <w:shd w:val="clear" w:color="000000" w:fill="D9E1F2"/>
            <w:noWrap/>
            <w:vAlign w:val="center"/>
            <w:hideMark/>
          </w:tcPr>
          <w:p w14:paraId="48E2B4CA" w14:textId="77777777" w:rsidR="007B58F8" w:rsidRPr="007B58F8" w:rsidRDefault="007B58F8" w:rsidP="007B58F8">
            <w:pPr>
              <w:spacing w:line="276" w:lineRule="auto"/>
              <w:jc w:val="center"/>
              <w:rPr>
                <w:color w:val="000000"/>
                <w:sz w:val="22"/>
                <w:szCs w:val="22"/>
              </w:rPr>
            </w:pPr>
            <w:r w:rsidRPr="007B58F8">
              <w:rPr>
                <w:color w:val="000000"/>
                <w:sz w:val="22"/>
                <w:szCs w:val="22"/>
              </w:rPr>
              <w:t>7482,86</w:t>
            </w:r>
          </w:p>
        </w:tc>
        <w:tc>
          <w:tcPr>
            <w:tcW w:w="417" w:type="pct"/>
            <w:shd w:val="clear" w:color="000000" w:fill="D9E1F2"/>
            <w:noWrap/>
            <w:vAlign w:val="center"/>
            <w:hideMark/>
          </w:tcPr>
          <w:p w14:paraId="3C3E82EC" w14:textId="77777777" w:rsidR="007B58F8" w:rsidRPr="007B58F8" w:rsidRDefault="007B58F8" w:rsidP="007B58F8">
            <w:pPr>
              <w:spacing w:line="276" w:lineRule="auto"/>
              <w:jc w:val="center"/>
              <w:rPr>
                <w:color w:val="000000"/>
                <w:sz w:val="22"/>
                <w:szCs w:val="22"/>
              </w:rPr>
            </w:pPr>
            <w:r w:rsidRPr="007B58F8">
              <w:rPr>
                <w:color w:val="000000"/>
                <w:sz w:val="22"/>
                <w:szCs w:val="22"/>
              </w:rPr>
              <w:t>7804,62</w:t>
            </w:r>
          </w:p>
        </w:tc>
        <w:tc>
          <w:tcPr>
            <w:tcW w:w="417" w:type="pct"/>
            <w:shd w:val="clear" w:color="000000" w:fill="D9E1F2"/>
            <w:noWrap/>
            <w:vAlign w:val="center"/>
            <w:hideMark/>
          </w:tcPr>
          <w:p w14:paraId="453173E5" w14:textId="77777777" w:rsidR="007B58F8" w:rsidRPr="007B58F8" w:rsidRDefault="007B58F8" w:rsidP="007B58F8">
            <w:pPr>
              <w:spacing w:line="276" w:lineRule="auto"/>
              <w:jc w:val="center"/>
              <w:rPr>
                <w:color w:val="000000"/>
                <w:sz w:val="22"/>
                <w:szCs w:val="22"/>
              </w:rPr>
            </w:pPr>
            <w:r w:rsidRPr="007B58F8">
              <w:rPr>
                <w:color w:val="000000"/>
                <w:sz w:val="22"/>
                <w:szCs w:val="22"/>
              </w:rPr>
              <w:t>8132,42</w:t>
            </w:r>
          </w:p>
        </w:tc>
        <w:tc>
          <w:tcPr>
            <w:tcW w:w="396" w:type="pct"/>
            <w:shd w:val="clear" w:color="000000" w:fill="D9E1F2"/>
            <w:noWrap/>
            <w:vAlign w:val="center"/>
            <w:hideMark/>
          </w:tcPr>
          <w:p w14:paraId="15380211" w14:textId="77777777" w:rsidR="007B58F8" w:rsidRPr="007B58F8" w:rsidRDefault="007B58F8" w:rsidP="007B58F8">
            <w:pPr>
              <w:spacing w:line="276" w:lineRule="auto"/>
              <w:jc w:val="center"/>
              <w:rPr>
                <w:color w:val="000000"/>
                <w:sz w:val="22"/>
                <w:szCs w:val="22"/>
              </w:rPr>
            </w:pPr>
            <w:r w:rsidRPr="007B58F8">
              <w:rPr>
                <w:color w:val="000000"/>
                <w:sz w:val="22"/>
                <w:szCs w:val="22"/>
              </w:rPr>
              <w:t>8457,71</w:t>
            </w:r>
          </w:p>
        </w:tc>
        <w:tc>
          <w:tcPr>
            <w:tcW w:w="398" w:type="pct"/>
            <w:shd w:val="clear" w:color="000000" w:fill="D9E1F2"/>
            <w:noWrap/>
            <w:vAlign w:val="center"/>
            <w:hideMark/>
          </w:tcPr>
          <w:p w14:paraId="20B412E8" w14:textId="77777777" w:rsidR="007B58F8" w:rsidRPr="007B58F8" w:rsidRDefault="007B58F8" w:rsidP="007B58F8">
            <w:pPr>
              <w:spacing w:line="276" w:lineRule="auto"/>
              <w:jc w:val="center"/>
              <w:rPr>
                <w:color w:val="000000"/>
                <w:sz w:val="22"/>
                <w:szCs w:val="22"/>
              </w:rPr>
            </w:pPr>
            <w:r w:rsidRPr="007B58F8">
              <w:rPr>
                <w:color w:val="000000"/>
                <w:sz w:val="22"/>
                <w:szCs w:val="22"/>
              </w:rPr>
              <w:t>8796,02</w:t>
            </w:r>
          </w:p>
        </w:tc>
        <w:tc>
          <w:tcPr>
            <w:tcW w:w="396" w:type="pct"/>
            <w:shd w:val="clear" w:color="000000" w:fill="E2EFDA"/>
            <w:noWrap/>
            <w:vAlign w:val="center"/>
            <w:hideMark/>
          </w:tcPr>
          <w:p w14:paraId="374601C2" w14:textId="77777777" w:rsidR="007B58F8" w:rsidRPr="007B58F8" w:rsidRDefault="007B58F8" w:rsidP="007B58F8">
            <w:pPr>
              <w:spacing w:line="276" w:lineRule="auto"/>
              <w:jc w:val="center"/>
              <w:rPr>
                <w:color w:val="000000"/>
                <w:sz w:val="22"/>
                <w:szCs w:val="22"/>
              </w:rPr>
            </w:pPr>
            <w:r w:rsidRPr="007B58F8">
              <w:rPr>
                <w:color w:val="000000"/>
                <w:sz w:val="22"/>
                <w:szCs w:val="22"/>
              </w:rPr>
              <w:t>6539,15</w:t>
            </w:r>
          </w:p>
        </w:tc>
        <w:tc>
          <w:tcPr>
            <w:tcW w:w="417" w:type="pct"/>
            <w:shd w:val="clear" w:color="000000" w:fill="E2EFDA"/>
            <w:noWrap/>
            <w:vAlign w:val="center"/>
            <w:hideMark/>
          </w:tcPr>
          <w:p w14:paraId="13BE4127" w14:textId="77777777" w:rsidR="007B58F8" w:rsidRPr="007B58F8" w:rsidRDefault="007B58F8" w:rsidP="007B58F8">
            <w:pPr>
              <w:spacing w:line="276" w:lineRule="auto"/>
              <w:jc w:val="center"/>
              <w:rPr>
                <w:color w:val="000000"/>
                <w:sz w:val="22"/>
                <w:szCs w:val="22"/>
              </w:rPr>
            </w:pPr>
            <w:r w:rsidRPr="007B58F8">
              <w:rPr>
                <w:color w:val="000000"/>
                <w:sz w:val="22"/>
                <w:szCs w:val="22"/>
              </w:rPr>
              <w:t>6820,33</w:t>
            </w:r>
          </w:p>
        </w:tc>
        <w:tc>
          <w:tcPr>
            <w:tcW w:w="417" w:type="pct"/>
            <w:shd w:val="clear" w:color="000000" w:fill="E2EFDA"/>
            <w:noWrap/>
            <w:vAlign w:val="center"/>
            <w:hideMark/>
          </w:tcPr>
          <w:p w14:paraId="04D62833" w14:textId="77777777" w:rsidR="007B58F8" w:rsidRPr="007B58F8" w:rsidRDefault="007B58F8" w:rsidP="007B58F8">
            <w:pPr>
              <w:spacing w:line="276" w:lineRule="auto"/>
              <w:jc w:val="center"/>
              <w:rPr>
                <w:color w:val="000000"/>
                <w:sz w:val="22"/>
                <w:szCs w:val="22"/>
              </w:rPr>
            </w:pPr>
            <w:r w:rsidRPr="007B58F8">
              <w:rPr>
                <w:color w:val="000000"/>
                <w:sz w:val="22"/>
                <w:szCs w:val="22"/>
              </w:rPr>
              <w:t>7106,78</w:t>
            </w:r>
          </w:p>
        </w:tc>
        <w:tc>
          <w:tcPr>
            <w:tcW w:w="396" w:type="pct"/>
            <w:shd w:val="clear" w:color="000000" w:fill="E2EFDA"/>
            <w:noWrap/>
            <w:vAlign w:val="center"/>
            <w:hideMark/>
          </w:tcPr>
          <w:p w14:paraId="26D0D464" w14:textId="77777777" w:rsidR="007B58F8" w:rsidRPr="007B58F8" w:rsidRDefault="007B58F8" w:rsidP="007B58F8">
            <w:pPr>
              <w:spacing w:line="276" w:lineRule="auto"/>
              <w:jc w:val="center"/>
              <w:rPr>
                <w:color w:val="000000"/>
                <w:sz w:val="22"/>
                <w:szCs w:val="22"/>
              </w:rPr>
            </w:pPr>
            <w:r w:rsidRPr="007B58F8">
              <w:rPr>
                <w:color w:val="000000"/>
                <w:sz w:val="22"/>
                <w:szCs w:val="22"/>
              </w:rPr>
              <w:t>7391,06</w:t>
            </w:r>
          </w:p>
        </w:tc>
        <w:tc>
          <w:tcPr>
            <w:tcW w:w="394" w:type="pct"/>
            <w:shd w:val="clear" w:color="000000" w:fill="E2EFDA"/>
            <w:noWrap/>
            <w:vAlign w:val="center"/>
            <w:hideMark/>
          </w:tcPr>
          <w:p w14:paraId="3470CC15" w14:textId="77777777" w:rsidR="007B58F8" w:rsidRPr="007B58F8" w:rsidRDefault="007B58F8" w:rsidP="007B58F8">
            <w:pPr>
              <w:spacing w:line="276" w:lineRule="auto"/>
              <w:jc w:val="center"/>
              <w:rPr>
                <w:color w:val="000000"/>
                <w:sz w:val="22"/>
                <w:szCs w:val="22"/>
              </w:rPr>
            </w:pPr>
            <w:r w:rsidRPr="007B58F8">
              <w:rPr>
                <w:color w:val="000000"/>
                <w:sz w:val="22"/>
                <w:szCs w:val="22"/>
              </w:rPr>
              <w:t>7686,70</w:t>
            </w:r>
          </w:p>
        </w:tc>
      </w:tr>
      <w:tr w:rsidR="007B58F8" w:rsidRPr="007B58F8" w14:paraId="00842D78" w14:textId="77777777" w:rsidTr="005048A7">
        <w:trPr>
          <w:trHeight w:val="20"/>
        </w:trPr>
        <w:tc>
          <w:tcPr>
            <w:tcW w:w="956" w:type="pct"/>
            <w:shd w:val="clear" w:color="000000" w:fill="D9E1F2"/>
            <w:vAlign w:val="center"/>
            <w:hideMark/>
          </w:tcPr>
          <w:p w14:paraId="74E0D430"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396" w:type="pct"/>
            <w:shd w:val="clear" w:color="000000" w:fill="D9E1F2"/>
            <w:noWrap/>
            <w:vAlign w:val="center"/>
            <w:hideMark/>
          </w:tcPr>
          <w:p w14:paraId="70393051" w14:textId="77777777" w:rsidR="007B58F8" w:rsidRPr="007B58F8" w:rsidRDefault="007B58F8" w:rsidP="007B58F8">
            <w:pPr>
              <w:spacing w:line="276" w:lineRule="auto"/>
              <w:jc w:val="center"/>
              <w:rPr>
                <w:color w:val="000000"/>
                <w:sz w:val="22"/>
                <w:szCs w:val="22"/>
              </w:rPr>
            </w:pPr>
            <w:r w:rsidRPr="007B58F8">
              <w:rPr>
                <w:color w:val="000000"/>
                <w:sz w:val="22"/>
                <w:szCs w:val="22"/>
              </w:rPr>
              <w:t>8772,80</w:t>
            </w:r>
          </w:p>
        </w:tc>
        <w:tc>
          <w:tcPr>
            <w:tcW w:w="417" w:type="pct"/>
            <w:shd w:val="clear" w:color="000000" w:fill="D9E1F2"/>
            <w:noWrap/>
            <w:vAlign w:val="center"/>
            <w:hideMark/>
          </w:tcPr>
          <w:p w14:paraId="5CFF8F6E" w14:textId="77777777" w:rsidR="007B58F8" w:rsidRPr="007B58F8" w:rsidRDefault="007B58F8" w:rsidP="007B58F8">
            <w:pPr>
              <w:spacing w:line="276" w:lineRule="auto"/>
              <w:jc w:val="center"/>
              <w:rPr>
                <w:color w:val="000000"/>
                <w:sz w:val="22"/>
                <w:szCs w:val="22"/>
              </w:rPr>
            </w:pPr>
            <w:r w:rsidRPr="007B58F8">
              <w:rPr>
                <w:color w:val="000000"/>
                <w:sz w:val="22"/>
                <w:szCs w:val="22"/>
              </w:rPr>
              <w:t>9150,03</w:t>
            </w:r>
          </w:p>
        </w:tc>
        <w:tc>
          <w:tcPr>
            <w:tcW w:w="417" w:type="pct"/>
            <w:shd w:val="clear" w:color="000000" w:fill="D9E1F2"/>
            <w:noWrap/>
            <w:vAlign w:val="center"/>
            <w:hideMark/>
          </w:tcPr>
          <w:p w14:paraId="532E607A" w14:textId="77777777" w:rsidR="007B58F8" w:rsidRPr="007B58F8" w:rsidRDefault="007B58F8" w:rsidP="007B58F8">
            <w:pPr>
              <w:spacing w:line="276" w:lineRule="auto"/>
              <w:jc w:val="center"/>
              <w:rPr>
                <w:color w:val="000000"/>
                <w:sz w:val="22"/>
                <w:szCs w:val="22"/>
              </w:rPr>
            </w:pPr>
            <w:r w:rsidRPr="007B58F8">
              <w:rPr>
                <w:color w:val="000000"/>
                <w:sz w:val="22"/>
                <w:szCs w:val="22"/>
              </w:rPr>
              <w:t>9534,33</w:t>
            </w:r>
          </w:p>
        </w:tc>
        <w:tc>
          <w:tcPr>
            <w:tcW w:w="396" w:type="pct"/>
            <w:shd w:val="clear" w:color="000000" w:fill="D9E1F2"/>
            <w:noWrap/>
            <w:vAlign w:val="center"/>
            <w:hideMark/>
          </w:tcPr>
          <w:p w14:paraId="35380947" w14:textId="77777777" w:rsidR="007B58F8" w:rsidRPr="007B58F8" w:rsidRDefault="007B58F8" w:rsidP="007B58F8">
            <w:pPr>
              <w:spacing w:line="276" w:lineRule="auto"/>
              <w:jc w:val="center"/>
              <w:rPr>
                <w:color w:val="000000"/>
                <w:sz w:val="22"/>
                <w:szCs w:val="22"/>
              </w:rPr>
            </w:pPr>
            <w:r w:rsidRPr="007B58F8">
              <w:rPr>
                <w:color w:val="000000"/>
                <w:sz w:val="22"/>
                <w:szCs w:val="22"/>
              </w:rPr>
              <w:t>9915,70</w:t>
            </w:r>
          </w:p>
        </w:tc>
        <w:tc>
          <w:tcPr>
            <w:tcW w:w="398" w:type="pct"/>
            <w:shd w:val="clear" w:color="000000" w:fill="D9E1F2"/>
            <w:noWrap/>
            <w:vAlign w:val="center"/>
            <w:hideMark/>
          </w:tcPr>
          <w:p w14:paraId="41C8C448" w14:textId="77777777" w:rsidR="007B58F8" w:rsidRPr="007B58F8" w:rsidRDefault="007B58F8" w:rsidP="007B58F8">
            <w:pPr>
              <w:spacing w:line="276" w:lineRule="auto"/>
              <w:jc w:val="center"/>
              <w:rPr>
                <w:color w:val="000000"/>
                <w:sz w:val="22"/>
                <w:szCs w:val="22"/>
              </w:rPr>
            </w:pPr>
            <w:r w:rsidRPr="007B58F8">
              <w:rPr>
                <w:color w:val="000000"/>
                <w:sz w:val="22"/>
                <w:szCs w:val="22"/>
              </w:rPr>
              <w:t>10312,33</w:t>
            </w:r>
          </w:p>
        </w:tc>
        <w:tc>
          <w:tcPr>
            <w:tcW w:w="396" w:type="pct"/>
            <w:shd w:val="clear" w:color="000000" w:fill="E2EFDA"/>
            <w:noWrap/>
            <w:vAlign w:val="center"/>
            <w:hideMark/>
          </w:tcPr>
          <w:p w14:paraId="4E1ECFAD" w14:textId="77777777" w:rsidR="007B58F8" w:rsidRPr="007B58F8" w:rsidRDefault="007B58F8" w:rsidP="007B58F8">
            <w:pPr>
              <w:spacing w:line="276" w:lineRule="auto"/>
              <w:jc w:val="center"/>
              <w:rPr>
                <w:color w:val="000000"/>
                <w:sz w:val="22"/>
                <w:szCs w:val="22"/>
              </w:rPr>
            </w:pPr>
            <w:r w:rsidRPr="007B58F8">
              <w:rPr>
                <w:color w:val="000000"/>
                <w:sz w:val="22"/>
                <w:szCs w:val="22"/>
              </w:rPr>
              <w:t>7593,16</w:t>
            </w:r>
          </w:p>
        </w:tc>
        <w:tc>
          <w:tcPr>
            <w:tcW w:w="417" w:type="pct"/>
            <w:shd w:val="clear" w:color="000000" w:fill="E2EFDA"/>
            <w:noWrap/>
            <w:vAlign w:val="center"/>
            <w:hideMark/>
          </w:tcPr>
          <w:p w14:paraId="0F1211AB" w14:textId="77777777" w:rsidR="007B58F8" w:rsidRPr="007B58F8" w:rsidRDefault="007B58F8" w:rsidP="007B58F8">
            <w:pPr>
              <w:spacing w:line="276" w:lineRule="auto"/>
              <w:jc w:val="center"/>
              <w:rPr>
                <w:color w:val="000000"/>
                <w:sz w:val="22"/>
                <w:szCs w:val="22"/>
              </w:rPr>
            </w:pPr>
            <w:r w:rsidRPr="007B58F8">
              <w:rPr>
                <w:color w:val="000000"/>
                <w:sz w:val="22"/>
                <w:szCs w:val="22"/>
              </w:rPr>
              <w:t>7919,66</w:t>
            </w:r>
          </w:p>
        </w:tc>
        <w:tc>
          <w:tcPr>
            <w:tcW w:w="417" w:type="pct"/>
            <w:shd w:val="clear" w:color="000000" w:fill="E2EFDA"/>
            <w:noWrap/>
            <w:vAlign w:val="center"/>
            <w:hideMark/>
          </w:tcPr>
          <w:p w14:paraId="433C7D3A" w14:textId="77777777" w:rsidR="007B58F8" w:rsidRPr="007B58F8" w:rsidRDefault="007B58F8" w:rsidP="007B58F8">
            <w:pPr>
              <w:spacing w:line="276" w:lineRule="auto"/>
              <w:jc w:val="center"/>
              <w:rPr>
                <w:color w:val="000000"/>
                <w:sz w:val="22"/>
                <w:szCs w:val="22"/>
              </w:rPr>
            </w:pPr>
            <w:r w:rsidRPr="007B58F8">
              <w:rPr>
                <w:color w:val="000000"/>
                <w:sz w:val="22"/>
                <w:szCs w:val="22"/>
              </w:rPr>
              <w:t>8252,29</w:t>
            </w:r>
          </w:p>
        </w:tc>
        <w:tc>
          <w:tcPr>
            <w:tcW w:w="396" w:type="pct"/>
            <w:shd w:val="clear" w:color="000000" w:fill="E2EFDA"/>
            <w:noWrap/>
            <w:vAlign w:val="center"/>
            <w:hideMark/>
          </w:tcPr>
          <w:p w14:paraId="029CE514" w14:textId="77777777" w:rsidR="007B58F8" w:rsidRPr="007B58F8" w:rsidRDefault="007B58F8" w:rsidP="007B58F8">
            <w:pPr>
              <w:spacing w:line="276" w:lineRule="auto"/>
              <w:jc w:val="center"/>
              <w:rPr>
                <w:color w:val="000000"/>
                <w:sz w:val="22"/>
                <w:szCs w:val="22"/>
              </w:rPr>
            </w:pPr>
            <w:r w:rsidRPr="007B58F8">
              <w:rPr>
                <w:color w:val="000000"/>
                <w:sz w:val="22"/>
                <w:szCs w:val="22"/>
              </w:rPr>
              <w:t>8582,38</w:t>
            </w:r>
          </w:p>
        </w:tc>
        <w:tc>
          <w:tcPr>
            <w:tcW w:w="394" w:type="pct"/>
            <w:shd w:val="clear" w:color="000000" w:fill="E2EFDA"/>
            <w:noWrap/>
            <w:vAlign w:val="center"/>
            <w:hideMark/>
          </w:tcPr>
          <w:p w14:paraId="580CDCEC" w14:textId="77777777" w:rsidR="007B58F8" w:rsidRPr="007B58F8" w:rsidRDefault="007B58F8" w:rsidP="007B58F8">
            <w:pPr>
              <w:spacing w:line="276" w:lineRule="auto"/>
              <w:jc w:val="center"/>
              <w:rPr>
                <w:color w:val="000000"/>
                <w:sz w:val="22"/>
                <w:szCs w:val="22"/>
              </w:rPr>
            </w:pPr>
            <w:r w:rsidRPr="007B58F8">
              <w:rPr>
                <w:color w:val="000000"/>
                <w:sz w:val="22"/>
                <w:szCs w:val="22"/>
              </w:rPr>
              <w:t>8925,67</w:t>
            </w:r>
          </w:p>
        </w:tc>
      </w:tr>
      <w:tr w:rsidR="007B58F8" w:rsidRPr="007B58F8" w14:paraId="6DA5FDB3" w14:textId="77777777" w:rsidTr="005048A7">
        <w:trPr>
          <w:trHeight w:val="20"/>
        </w:trPr>
        <w:tc>
          <w:tcPr>
            <w:tcW w:w="956" w:type="pct"/>
            <w:shd w:val="clear" w:color="000000" w:fill="D9E1F2"/>
            <w:vAlign w:val="center"/>
            <w:hideMark/>
          </w:tcPr>
          <w:p w14:paraId="69D11601"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396" w:type="pct"/>
            <w:shd w:val="clear" w:color="000000" w:fill="D9E1F2"/>
            <w:noWrap/>
            <w:vAlign w:val="center"/>
            <w:hideMark/>
          </w:tcPr>
          <w:p w14:paraId="15461429" w14:textId="77777777" w:rsidR="007B58F8" w:rsidRPr="007B58F8" w:rsidRDefault="007B58F8" w:rsidP="007B58F8">
            <w:pPr>
              <w:spacing w:line="276" w:lineRule="auto"/>
              <w:jc w:val="center"/>
              <w:rPr>
                <w:color w:val="000000"/>
                <w:sz w:val="22"/>
                <w:szCs w:val="22"/>
              </w:rPr>
            </w:pPr>
            <w:r w:rsidRPr="007B58F8">
              <w:rPr>
                <w:color w:val="000000"/>
                <w:sz w:val="22"/>
                <w:szCs w:val="22"/>
              </w:rPr>
              <w:t>9086,43</w:t>
            </w:r>
          </w:p>
        </w:tc>
        <w:tc>
          <w:tcPr>
            <w:tcW w:w="417" w:type="pct"/>
            <w:shd w:val="clear" w:color="000000" w:fill="D9E1F2"/>
            <w:noWrap/>
            <w:vAlign w:val="center"/>
            <w:hideMark/>
          </w:tcPr>
          <w:p w14:paraId="3C802822" w14:textId="77777777" w:rsidR="007B58F8" w:rsidRPr="007B58F8" w:rsidRDefault="007B58F8" w:rsidP="007B58F8">
            <w:pPr>
              <w:spacing w:line="276" w:lineRule="auto"/>
              <w:jc w:val="center"/>
              <w:rPr>
                <w:color w:val="000000"/>
                <w:sz w:val="22"/>
                <w:szCs w:val="22"/>
              </w:rPr>
            </w:pPr>
            <w:r w:rsidRPr="007B58F8">
              <w:rPr>
                <w:color w:val="000000"/>
                <w:sz w:val="22"/>
                <w:szCs w:val="22"/>
              </w:rPr>
              <w:t>9477,14</w:t>
            </w:r>
          </w:p>
        </w:tc>
        <w:tc>
          <w:tcPr>
            <w:tcW w:w="417" w:type="pct"/>
            <w:shd w:val="clear" w:color="000000" w:fill="D9E1F2"/>
            <w:noWrap/>
            <w:vAlign w:val="center"/>
            <w:hideMark/>
          </w:tcPr>
          <w:p w14:paraId="1B9085E2" w14:textId="77777777" w:rsidR="007B58F8" w:rsidRPr="007B58F8" w:rsidRDefault="007B58F8" w:rsidP="007B58F8">
            <w:pPr>
              <w:spacing w:line="276" w:lineRule="auto"/>
              <w:jc w:val="center"/>
              <w:rPr>
                <w:color w:val="000000"/>
                <w:sz w:val="22"/>
                <w:szCs w:val="22"/>
              </w:rPr>
            </w:pPr>
            <w:r w:rsidRPr="007B58F8">
              <w:rPr>
                <w:color w:val="000000"/>
                <w:sz w:val="22"/>
                <w:szCs w:val="22"/>
              </w:rPr>
              <w:t>9875,18</w:t>
            </w:r>
          </w:p>
        </w:tc>
        <w:tc>
          <w:tcPr>
            <w:tcW w:w="396" w:type="pct"/>
            <w:shd w:val="clear" w:color="000000" w:fill="D9E1F2"/>
            <w:noWrap/>
            <w:vAlign w:val="center"/>
            <w:hideMark/>
          </w:tcPr>
          <w:p w14:paraId="126CE74D" w14:textId="77777777" w:rsidR="007B58F8" w:rsidRPr="007B58F8" w:rsidRDefault="007B58F8" w:rsidP="007B58F8">
            <w:pPr>
              <w:spacing w:line="276" w:lineRule="auto"/>
              <w:jc w:val="center"/>
              <w:rPr>
                <w:color w:val="000000"/>
                <w:sz w:val="22"/>
                <w:szCs w:val="22"/>
              </w:rPr>
            </w:pPr>
            <w:r w:rsidRPr="007B58F8">
              <w:rPr>
                <w:color w:val="000000"/>
                <w:sz w:val="22"/>
                <w:szCs w:val="22"/>
              </w:rPr>
              <w:t>10270,19</w:t>
            </w:r>
          </w:p>
        </w:tc>
        <w:tc>
          <w:tcPr>
            <w:tcW w:w="398" w:type="pct"/>
            <w:shd w:val="clear" w:color="000000" w:fill="D9E1F2"/>
            <w:noWrap/>
            <w:vAlign w:val="center"/>
            <w:hideMark/>
          </w:tcPr>
          <w:p w14:paraId="76F23149" w14:textId="77777777" w:rsidR="007B58F8" w:rsidRPr="007B58F8" w:rsidRDefault="007B58F8" w:rsidP="007B58F8">
            <w:pPr>
              <w:spacing w:line="276" w:lineRule="auto"/>
              <w:jc w:val="center"/>
              <w:rPr>
                <w:color w:val="000000"/>
                <w:sz w:val="22"/>
                <w:szCs w:val="22"/>
              </w:rPr>
            </w:pPr>
            <w:r w:rsidRPr="007B58F8">
              <w:rPr>
                <w:color w:val="000000"/>
                <w:sz w:val="22"/>
                <w:szCs w:val="22"/>
              </w:rPr>
              <w:t>10681,00</w:t>
            </w:r>
          </w:p>
        </w:tc>
        <w:tc>
          <w:tcPr>
            <w:tcW w:w="396" w:type="pct"/>
            <w:shd w:val="clear" w:color="000000" w:fill="E2EFDA"/>
            <w:noWrap/>
            <w:vAlign w:val="center"/>
            <w:hideMark/>
          </w:tcPr>
          <w:p w14:paraId="4459C630" w14:textId="77777777" w:rsidR="007B58F8" w:rsidRPr="007B58F8" w:rsidRDefault="007B58F8" w:rsidP="007B58F8">
            <w:pPr>
              <w:spacing w:line="276" w:lineRule="auto"/>
              <w:jc w:val="center"/>
              <w:rPr>
                <w:color w:val="000000"/>
                <w:sz w:val="22"/>
                <w:szCs w:val="22"/>
              </w:rPr>
            </w:pPr>
            <w:r w:rsidRPr="007B58F8">
              <w:rPr>
                <w:color w:val="000000"/>
                <w:sz w:val="22"/>
                <w:szCs w:val="22"/>
              </w:rPr>
              <w:t>7906,78</w:t>
            </w:r>
          </w:p>
        </w:tc>
        <w:tc>
          <w:tcPr>
            <w:tcW w:w="417" w:type="pct"/>
            <w:shd w:val="clear" w:color="000000" w:fill="E2EFDA"/>
            <w:noWrap/>
            <w:vAlign w:val="center"/>
            <w:hideMark/>
          </w:tcPr>
          <w:p w14:paraId="43150544" w14:textId="77777777" w:rsidR="007B58F8" w:rsidRPr="007B58F8" w:rsidRDefault="007B58F8" w:rsidP="007B58F8">
            <w:pPr>
              <w:spacing w:line="276" w:lineRule="auto"/>
              <w:jc w:val="center"/>
              <w:rPr>
                <w:color w:val="000000"/>
                <w:sz w:val="22"/>
                <w:szCs w:val="22"/>
              </w:rPr>
            </w:pPr>
            <w:r w:rsidRPr="007B58F8">
              <w:rPr>
                <w:color w:val="000000"/>
                <w:sz w:val="22"/>
                <w:szCs w:val="22"/>
              </w:rPr>
              <w:t>8246,78</w:t>
            </w:r>
          </w:p>
        </w:tc>
        <w:tc>
          <w:tcPr>
            <w:tcW w:w="417" w:type="pct"/>
            <w:shd w:val="clear" w:color="000000" w:fill="E2EFDA"/>
            <w:noWrap/>
            <w:vAlign w:val="center"/>
            <w:hideMark/>
          </w:tcPr>
          <w:p w14:paraId="1877D5C7" w14:textId="77777777" w:rsidR="007B58F8" w:rsidRPr="007B58F8" w:rsidRDefault="007B58F8" w:rsidP="007B58F8">
            <w:pPr>
              <w:spacing w:line="276" w:lineRule="auto"/>
              <w:jc w:val="center"/>
              <w:rPr>
                <w:color w:val="000000"/>
                <w:sz w:val="22"/>
                <w:szCs w:val="22"/>
              </w:rPr>
            </w:pPr>
            <w:r w:rsidRPr="007B58F8">
              <w:rPr>
                <w:color w:val="000000"/>
                <w:sz w:val="22"/>
                <w:szCs w:val="22"/>
              </w:rPr>
              <w:t>8593,14</w:t>
            </w:r>
          </w:p>
        </w:tc>
        <w:tc>
          <w:tcPr>
            <w:tcW w:w="396" w:type="pct"/>
            <w:shd w:val="clear" w:color="000000" w:fill="E2EFDA"/>
            <w:noWrap/>
            <w:vAlign w:val="center"/>
            <w:hideMark/>
          </w:tcPr>
          <w:p w14:paraId="4850DF20" w14:textId="77777777" w:rsidR="007B58F8" w:rsidRPr="007B58F8" w:rsidRDefault="007B58F8" w:rsidP="007B58F8">
            <w:pPr>
              <w:spacing w:line="276" w:lineRule="auto"/>
              <w:jc w:val="center"/>
              <w:rPr>
                <w:color w:val="000000"/>
                <w:sz w:val="22"/>
                <w:szCs w:val="22"/>
              </w:rPr>
            </w:pPr>
            <w:r w:rsidRPr="007B58F8">
              <w:rPr>
                <w:color w:val="000000"/>
                <w:sz w:val="22"/>
                <w:szCs w:val="22"/>
              </w:rPr>
              <w:t>8936,87</w:t>
            </w:r>
          </w:p>
        </w:tc>
        <w:tc>
          <w:tcPr>
            <w:tcW w:w="394" w:type="pct"/>
            <w:shd w:val="clear" w:color="000000" w:fill="E2EFDA"/>
            <w:noWrap/>
            <w:vAlign w:val="center"/>
            <w:hideMark/>
          </w:tcPr>
          <w:p w14:paraId="618CB26E" w14:textId="77777777" w:rsidR="007B58F8" w:rsidRPr="007B58F8" w:rsidRDefault="007B58F8" w:rsidP="007B58F8">
            <w:pPr>
              <w:spacing w:line="276" w:lineRule="auto"/>
              <w:jc w:val="center"/>
              <w:rPr>
                <w:color w:val="000000"/>
                <w:sz w:val="22"/>
                <w:szCs w:val="22"/>
              </w:rPr>
            </w:pPr>
            <w:r w:rsidRPr="007B58F8">
              <w:rPr>
                <w:color w:val="000000"/>
                <w:sz w:val="22"/>
                <w:szCs w:val="22"/>
              </w:rPr>
              <w:t>9294,34</w:t>
            </w:r>
          </w:p>
        </w:tc>
      </w:tr>
      <w:tr w:rsidR="007B58F8" w:rsidRPr="007B58F8" w14:paraId="1ED31D4E" w14:textId="77777777" w:rsidTr="005048A7">
        <w:trPr>
          <w:trHeight w:val="20"/>
        </w:trPr>
        <w:tc>
          <w:tcPr>
            <w:tcW w:w="956" w:type="pct"/>
            <w:shd w:val="clear" w:color="000000" w:fill="D9E1F2"/>
            <w:vAlign w:val="center"/>
            <w:hideMark/>
          </w:tcPr>
          <w:p w14:paraId="1402B0C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396" w:type="pct"/>
            <w:shd w:val="clear" w:color="000000" w:fill="D9E1F2"/>
            <w:noWrap/>
            <w:vAlign w:val="center"/>
            <w:hideMark/>
          </w:tcPr>
          <w:p w14:paraId="4644290B" w14:textId="77777777" w:rsidR="007B58F8" w:rsidRPr="007B58F8" w:rsidRDefault="007B58F8" w:rsidP="007B58F8">
            <w:pPr>
              <w:spacing w:line="276" w:lineRule="auto"/>
              <w:jc w:val="center"/>
              <w:rPr>
                <w:color w:val="000000"/>
                <w:sz w:val="22"/>
                <w:szCs w:val="22"/>
              </w:rPr>
            </w:pPr>
            <w:r w:rsidRPr="007B58F8">
              <w:rPr>
                <w:color w:val="000000"/>
                <w:sz w:val="22"/>
                <w:szCs w:val="22"/>
              </w:rPr>
              <w:t>11334,56</w:t>
            </w:r>
          </w:p>
        </w:tc>
        <w:tc>
          <w:tcPr>
            <w:tcW w:w="417" w:type="pct"/>
            <w:shd w:val="clear" w:color="000000" w:fill="D9E1F2"/>
            <w:noWrap/>
            <w:vAlign w:val="center"/>
            <w:hideMark/>
          </w:tcPr>
          <w:p w14:paraId="3FE75CAB" w14:textId="77777777" w:rsidR="007B58F8" w:rsidRPr="007B58F8" w:rsidRDefault="007B58F8" w:rsidP="007B58F8">
            <w:pPr>
              <w:spacing w:line="276" w:lineRule="auto"/>
              <w:jc w:val="center"/>
              <w:rPr>
                <w:color w:val="000000"/>
                <w:sz w:val="22"/>
                <w:szCs w:val="22"/>
              </w:rPr>
            </w:pPr>
            <w:r w:rsidRPr="007B58F8">
              <w:rPr>
                <w:color w:val="000000"/>
                <w:sz w:val="22"/>
                <w:szCs w:val="22"/>
              </w:rPr>
              <w:t>11821,95</w:t>
            </w:r>
          </w:p>
        </w:tc>
        <w:tc>
          <w:tcPr>
            <w:tcW w:w="417" w:type="pct"/>
            <w:shd w:val="clear" w:color="000000" w:fill="D9E1F2"/>
            <w:noWrap/>
            <w:vAlign w:val="center"/>
            <w:hideMark/>
          </w:tcPr>
          <w:p w14:paraId="29DAE583" w14:textId="77777777" w:rsidR="007B58F8" w:rsidRPr="007B58F8" w:rsidRDefault="007B58F8" w:rsidP="007B58F8">
            <w:pPr>
              <w:spacing w:line="276" w:lineRule="auto"/>
              <w:jc w:val="center"/>
              <w:rPr>
                <w:color w:val="000000"/>
                <w:sz w:val="22"/>
                <w:szCs w:val="22"/>
              </w:rPr>
            </w:pPr>
            <w:r w:rsidRPr="007B58F8">
              <w:rPr>
                <w:color w:val="000000"/>
                <w:sz w:val="22"/>
                <w:szCs w:val="22"/>
              </w:rPr>
              <w:t>12318,47</w:t>
            </w:r>
          </w:p>
        </w:tc>
        <w:tc>
          <w:tcPr>
            <w:tcW w:w="396" w:type="pct"/>
            <w:shd w:val="clear" w:color="000000" w:fill="D9E1F2"/>
            <w:noWrap/>
            <w:vAlign w:val="center"/>
            <w:hideMark/>
          </w:tcPr>
          <w:p w14:paraId="4DA3A0D1" w14:textId="77777777" w:rsidR="007B58F8" w:rsidRPr="007B58F8" w:rsidRDefault="007B58F8" w:rsidP="007B58F8">
            <w:pPr>
              <w:spacing w:line="276" w:lineRule="auto"/>
              <w:jc w:val="center"/>
              <w:rPr>
                <w:color w:val="000000"/>
                <w:sz w:val="22"/>
                <w:szCs w:val="22"/>
              </w:rPr>
            </w:pPr>
            <w:r w:rsidRPr="007B58F8">
              <w:rPr>
                <w:color w:val="000000"/>
                <w:sz w:val="22"/>
                <w:szCs w:val="22"/>
              </w:rPr>
              <w:t>12811,21</w:t>
            </w:r>
          </w:p>
        </w:tc>
        <w:tc>
          <w:tcPr>
            <w:tcW w:w="398" w:type="pct"/>
            <w:shd w:val="clear" w:color="000000" w:fill="D9E1F2"/>
            <w:noWrap/>
            <w:vAlign w:val="center"/>
            <w:hideMark/>
          </w:tcPr>
          <w:p w14:paraId="195D3DAE" w14:textId="77777777" w:rsidR="007B58F8" w:rsidRPr="007B58F8" w:rsidRDefault="007B58F8" w:rsidP="007B58F8">
            <w:pPr>
              <w:spacing w:line="276" w:lineRule="auto"/>
              <w:jc w:val="center"/>
              <w:rPr>
                <w:color w:val="000000"/>
                <w:sz w:val="22"/>
                <w:szCs w:val="22"/>
              </w:rPr>
            </w:pPr>
            <w:r w:rsidRPr="007B58F8">
              <w:rPr>
                <w:color w:val="000000"/>
                <w:sz w:val="22"/>
                <w:szCs w:val="22"/>
              </w:rPr>
              <w:t>13323,66</w:t>
            </w:r>
          </w:p>
        </w:tc>
        <w:tc>
          <w:tcPr>
            <w:tcW w:w="396" w:type="pct"/>
            <w:shd w:val="clear" w:color="000000" w:fill="E2EFDA"/>
            <w:noWrap/>
            <w:vAlign w:val="center"/>
            <w:hideMark/>
          </w:tcPr>
          <w:p w14:paraId="29140831" w14:textId="77777777" w:rsidR="007B58F8" w:rsidRPr="007B58F8" w:rsidRDefault="007B58F8" w:rsidP="007B58F8">
            <w:pPr>
              <w:spacing w:line="276" w:lineRule="auto"/>
              <w:jc w:val="center"/>
              <w:rPr>
                <w:color w:val="000000"/>
                <w:sz w:val="22"/>
                <w:szCs w:val="22"/>
              </w:rPr>
            </w:pPr>
            <w:r w:rsidRPr="007B58F8">
              <w:rPr>
                <w:color w:val="000000"/>
                <w:sz w:val="22"/>
                <w:szCs w:val="22"/>
              </w:rPr>
              <w:t>9840,35</w:t>
            </w:r>
          </w:p>
        </w:tc>
        <w:tc>
          <w:tcPr>
            <w:tcW w:w="417" w:type="pct"/>
            <w:shd w:val="clear" w:color="000000" w:fill="E2EFDA"/>
            <w:noWrap/>
            <w:vAlign w:val="center"/>
            <w:hideMark/>
          </w:tcPr>
          <w:p w14:paraId="008AFA53" w14:textId="77777777" w:rsidR="007B58F8" w:rsidRPr="007B58F8" w:rsidRDefault="007B58F8" w:rsidP="007B58F8">
            <w:pPr>
              <w:spacing w:line="276" w:lineRule="auto"/>
              <w:jc w:val="center"/>
              <w:rPr>
                <w:color w:val="000000"/>
                <w:sz w:val="22"/>
                <w:szCs w:val="22"/>
              </w:rPr>
            </w:pPr>
            <w:r w:rsidRPr="007B58F8">
              <w:rPr>
                <w:color w:val="000000"/>
                <w:sz w:val="22"/>
                <w:szCs w:val="22"/>
              </w:rPr>
              <w:t>10263,49</w:t>
            </w:r>
          </w:p>
        </w:tc>
        <w:tc>
          <w:tcPr>
            <w:tcW w:w="417" w:type="pct"/>
            <w:shd w:val="clear" w:color="000000" w:fill="E2EFDA"/>
            <w:noWrap/>
            <w:vAlign w:val="center"/>
            <w:hideMark/>
          </w:tcPr>
          <w:p w14:paraId="6EB1F04E" w14:textId="77777777" w:rsidR="007B58F8" w:rsidRPr="007B58F8" w:rsidRDefault="007B58F8" w:rsidP="007B58F8">
            <w:pPr>
              <w:spacing w:line="276" w:lineRule="auto"/>
              <w:jc w:val="center"/>
              <w:rPr>
                <w:color w:val="000000"/>
                <w:sz w:val="22"/>
                <w:szCs w:val="22"/>
              </w:rPr>
            </w:pPr>
            <w:r w:rsidRPr="007B58F8">
              <w:rPr>
                <w:color w:val="000000"/>
                <w:sz w:val="22"/>
                <w:szCs w:val="22"/>
              </w:rPr>
              <w:t>10694,55</w:t>
            </w:r>
          </w:p>
        </w:tc>
        <w:tc>
          <w:tcPr>
            <w:tcW w:w="396" w:type="pct"/>
            <w:shd w:val="clear" w:color="000000" w:fill="E2EFDA"/>
            <w:noWrap/>
            <w:vAlign w:val="center"/>
            <w:hideMark/>
          </w:tcPr>
          <w:p w14:paraId="3B5CDC58" w14:textId="77777777" w:rsidR="007B58F8" w:rsidRPr="007B58F8" w:rsidRDefault="007B58F8" w:rsidP="007B58F8">
            <w:pPr>
              <w:spacing w:line="276" w:lineRule="auto"/>
              <w:jc w:val="center"/>
              <w:rPr>
                <w:color w:val="000000"/>
                <w:sz w:val="22"/>
                <w:szCs w:val="22"/>
              </w:rPr>
            </w:pPr>
            <w:r w:rsidRPr="007B58F8">
              <w:rPr>
                <w:color w:val="000000"/>
                <w:sz w:val="22"/>
                <w:szCs w:val="22"/>
              </w:rPr>
              <w:t>11122,33</w:t>
            </w:r>
          </w:p>
        </w:tc>
        <w:tc>
          <w:tcPr>
            <w:tcW w:w="394" w:type="pct"/>
            <w:shd w:val="clear" w:color="000000" w:fill="E2EFDA"/>
            <w:noWrap/>
            <w:vAlign w:val="center"/>
            <w:hideMark/>
          </w:tcPr>
          <w:p w14:paraId="747DF2A8" w14:textId="77777777" w:rsidR="007B58F8" w:rsidRPr="007B58F8" w:rsidRDefault="007B58F8" w:rsidP="007B58F8">
            <w:pPr>
              <w:spacing w:line="276" w:lineRule="auto"/>
              <w:jc w:val="center"/>
              <w:rPr>
                <w:color w:val="000000"/>
                <w:sz w:val="22"/>
                <w:szCs w:val="22"/>
              </w:rPr>
            </w:pPr>
            <w:r w:rsidRPr="007B58F8">
              <w:rPr>
                <w:color w:val="000000"/>
                <w:sz w:val="22"/>
                <w:szCs w:val="22"/>
              </w:rPr>
              <w:t>11567,23</w:t>
            </w:r>
          </w:p>
        </w:tc>
      </w:tr>
      <w:tr w:rsidR="007B58F8" w:rsidRPr="007B58F8" w14:paraId="6348DF10" w14:textId="77777777" w:rsidTr="005048A7">
        <w:trPr>
          <w:trHeight w:val="20"/>
        </w:trPr>
        <w:tc>
          <w:tcPr>
            <w:tcW w:w="956" w:type="pct"/>
            <w:shd w:val="clear" w:color="000000" w:fill="D9E1F2"/>
            <w:vAlign w:val="bottom"/>
            <w:hideMark/>
          </w:tcPr>
          <w:p w14:paraId="2417FFF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396" w:type="pct"/>
            <w:shd w:val="clear" w:color="000000" w:fill="FFFF00"/>
            <w:noWrap/>
            <w:vAlign w:val="center"/>
            <w:hideMark/>
          </w:tcPr>
          <w:p w14:paraId="47C49820"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41342,70</w:t>
            </w:r>
          </w:p>
        </w:tc>
        <w:tc>
          <w:tcPr>
            <w:tcW w:w="417" w:type="pct"/>
            <w:shd w:val="clear" w:color="000000" w:fill="D9E1F2"/>
            <w:noWrap/>
            <w:vAlign w:val="center"/>
            <w:hideMark/>
          </w:tcPr>
          <w:p w14:paraId="5C0CF03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43120,43</w:t>
            </w:r>
          </w:p>
        </w:tc>
        <w:tc>
          <w:tcPr>
            <w:tcW w:w="417" w:type="pct"/>
            <w:shd w:val="clear" w:color="000000" w:fill="D9E1F2"/>
            <w:noWrap/>
            <w:vAlign w:val="center"/>
            <w:hideMark/>
          </w:tcPr>
          <w:p w14:paraId="77678F9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44931,49</w:t>
            </w:r>
          </w:p>
        </w:tc>
        <w:tc>
          <w:tcPr>
            <w:tcW w:w="396" w:type="pct"/>
            <w:shd w:val="clear" w:color="000000" w:fill="D9E1F2"/>
            <w:noWrap/>
            <w:vAlign w:val="center"/>
            <w:hideMark/>
          </w:tcPr>
          <w:p w14:paraId="5AFBB2F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46728,75</w:t>
            </w:r>
          </w:p>
        </w:tc>
        <w:tc>
          <w:tcPr>
            <w:tcW w:w="398" w:type="pct"/>
            <w:shd w:val="clear" w:color="000000" w:fill="D9E1F2"/>
            <w:noWrap/>
            <w:vAlign w:val="center"/>
            <w:hideMark/>
          </w:tcPr>
          <w:p w14:paraId="050DD9B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48597,90</w:t>
            </w:r>
          </w:p>
        </w:tc>
        <w:tc>
          <w:tcPr>
            <w:tcW w:w="396" w:type="pct"/>
            <w:shd w:val="clear" w:color="000000" w:fill="E2EFDA"/>
            <w:noWrap/>
            <w:vAlign w:val="center"/>
            <w:hideMark/>
          </w:tcPr>
          <w:p w14:paraId="7F652FF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39848,48</w:t>
            </w:r>
          </w:p>
        </w:tc>
        <w:tc>
          <w:tcPr>
            <w:tcW w:w="417" w:type="pct"/>
            <w:shd w:val="clear" w:color="000000" w:fill="E2EFDA"/>
            <w:noWrap/>
            <w:vAlign w:val="center"/>
            <w:hideMark/>
          </w:tcPr>
          <w:p w14:paraId="67EE20A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41561,97</w:t>
            </w:r>
          </w:p>
        </w:tc>
        <w:tc>
          <w:tcPr>
            <w:tcW w:w="417" w:type="pct"/>
            <w:shd w:val="clear" w:color="000000" w:fill="E2EFDA"/>
            <w:noWrap/>
            <w:vAlign w:val="center"/>
            <w:hideMark/>
          </w:tcPr>
          <w:p w14:paraId="35684FC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43307,57</w:t>
            </w:r>
          </w:p>
        </w:tc>
        <w:tc>
          <w:tcPr>
            <w:tcW w:w="396" w:type="pct"/>
            <w:shd w:val="clear" w:color="000000" w:fill="E2EFDA"/>
            <w:noWrap/>
            <w:vAlign w:val="center"/>
            <w:hideMark/>
          </w:tcPr>
          <w:p w14:paraId="7DC8A72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45039,87</w:t>
            </w:r>
          </w:p>
        </w:tc>
        <w:tc>
          <w:tcPr>
            <w:tcW w:w="394" w:type="pct"/>
            <w:shd w:val="clear" w:color="000000" w:fill="E2EFDA"/>
            <w:noWrap/>
            <w:vAlign w:val="center"/>
            <w:hideMark/>
          </w:tcPr>
          <w:p w14:paraId="15C28A85"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46841,47</w:t>
            </w:r>
          </w:p>
        </w:tc>
      </w:tr>
    </w:tbl>
    <w:p w14:paraId="3462B073" w14:textId="77777777" w:rsidR="007B58F8" w:rsidRPr="007B58F8" w:rsidRDefault="007B58F8" w:rsidP="007B58F8">
      <w:pPr>
        <w:autoSpaceDE w:val="0"/>
        <w:autoSpaceDN w:val="0"/>
        <w:adjustRightInd w:val="0"/>
        <w:rPr>
          <w:b/>
          <w:bCs/>
          <w:sz w:val="28"/>
        </w:rPr>
      </w:pPr>
      <w:r w:rsidRPr="007B58F8">
        <w:rPr>
          <w:rFonts w:ascii="Calibri" w:hAnsi="Calibri"/>
          <w:sz w:val="22"/>
          <w:szCs w:val="22"/>
        </w:rPr>
        <w:br w:type="page"/>
      </w:r>
      <w:r w:rsidRPr="007B58F8">
        <w:rPr>
          <w:b/>
          <w:bCs/>
          <w:sz w:val="28"/>
        </w:rPr>
        <w:lastRenderedPageBreak/>
        <w:t xml:space="preserve">Стоимость строительства сетей водоснабжения открытым способом (футляр) в мокром грунте </w:t>
      </w:r>
      <w:r w:rsidRPr="007B58F8">
        <w:rPr>
          <w:b/>
          <w:bCs/>
          <w:sz w:val="28"/>
        </w:rPr>
        <w:br/>
        <w:t>по предложению РЭК Кузбасса</w:t>
      </w:r>
    </w:p>
    <w:p w14:paraId="4917EE9D" w14:textId="77777777" w:rsidR="007B58F8" w:rsidRPr="007B58F8" w:rsidRDefault="007B58F8" w:rsidP="007B58F8">
      <w:pPr>
        <w:autoSpaceDE w:val="0"/>
        <w:autoSpaceDN w:val="0"/>
        <w:adjustRightInd w:val="0"/>
        <w:ind w:firstLine="540"/>
        <w:jc w:val="right"/>
        <w:rPr>
          <w:sz w:val="29"/>
          <w:szCs w:val="29"/>
          <w:lang w:val="x-none" w:eastAsia="x-none"/>
        </w:rPr>
      </w:pPr>
    </w:p>
    <w:p w14:paraId="3629D7C6"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14897" w:type="dxa"/>
        <w:tblInd w:w="113" w:type="dxa"/>
        <w:tblLook w:val="04A0" w:firstRow="1" w:lastRow="0" w:firstColumn="1" w:lastColumn="0" w:noHBand="0" w:noVBand="1"/>
      </w:tblPr>
      <w:tblGrid>
        <w:gridCol w:w="2830"/>
        <w:gridCol w:w="1269"/>
        <w:gridCol w:w="1184"/>
        <w:gridCol w:w="1184"/>
        <w:gridCol w:w="1151"/>
        <w:gridCol w:w="1151"/>
        <w:gridCol w:w="1458"/>
        <w:gridCol w:w="1184"/>
        <w:gridCol w:w="1184"/>
        <w:gridCol w:w="1151"/>
        <w:gridCol w:w="1151"/>
      </w:tblGrid>
      <w:tr w:rsidR="007B58F8" w:rsidRPr="007B58F8" w14:paraId="5711307B" w14:textId="77777777" w:rsidTr="005048A7">
        <w:trPr>
          <w:trHeight w:val="34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E479F7E" w14:textId="77777777" w:rsidR="007B58F8" w:rsidRPr="007B58F8" w:rsidRDefault="007B58F8" w:rsidP="007B58F8">
            <w:pPr>
              <w:jc w:val="center"/>
              <w:rPr>
                <w:color w:val="000000"/>
                <w:sz w:val="21"/>
                <w:szCs w:val="21"/>
              </w:rPr>
            </w:pPr>
            <w:r w:rsidRPr="007B58F8">
              <w:rPr>
                <w:color w:val="000000"/>
                <w:sz w:val="21"/>
                <w:szCs w:val="21"/>
              </w:rPr>
              <w:t>Виды прокладываемых трубопроводов</w:t>
            </w:r>
          </w:p>
        </w:tc>
        <w:tc>
          <w:tcPr>
            <w:tcW w:w="12067" w:type="dxa"/>
            <w:gridSpan w:val="10"/>
            <w:tcBorders>
              <w:top w:val="single" w:sz="4" w:space="0" w:color="auto"/>
              <w:left w:val="nil"/>
              <w:bottom w:val="single" w:sz="4" w:space="0" w:color="auto"/>
              <w:right w:val="nil"/>
            </w:tcBorders>
            <w:shd w:val="clear" w:color="000000" w:fill="D9E1F2"/>
            <w:vAlign w:val="center"/>
            <w:hideMark/>
          </w:tcPr>
          <w:p w14:paraId="1CBE9970" w14:textId="77777777" w:rsidR="007B58F8" w:rsidRPr="007B58F8" w:rsidRDefault="007B58F8" w:rsidP="007B58F8">
            <w:pPr>
              <w:jc w:val="center"/>
              <w:rPr>
                <w:b/>
                <w:bCs/>
                <w:color w:val="000000"/>
                <w:sz w:val="21"/>
                <w:szCs w:val="21"/>
              </w:rPr>
            </w:pPr>
            <w:r w:rsidRPr="007B58F8">
              <w:rPr>
                <w:b/>
                <w:bCs/>
                <w:color w:val="000000"/>
                <w:sz w:val="21"/>
                <w:szCs w:val="21"/>
              </w:rPr>
              <w:t>Открытый способ (футляр) в мокром грунте</w:t>
            </w:r>
          </w:p>
        </w:tc>
      </w:tr>
      <w:tr w:rsidR="007B58F8" w:rsidRPr="007B58F8" w14:paraId="100AE061" w14:textId="77777777" w:rsidTr="005048A7">
        <w:trPr>
          <w:trHeight w:val="34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97DD3DF" w14:textId="77777777" w:rsidR="007B58F8" w:rsidRPr="007B58F8" w:rsidRDefault="007B58F8" w:rsidP="007B58F8">
            <w:pPr>
              <w:rPr>
                <w:color w:val="000000"/>
                <w:sz w:val="21"/>
                <w:szCs w:val="21"/>
              </w:rPr>
            </w:pPr>
          </w:p>
        </w:tc>
        <w:tc>
          <w:tcPr>
            <w:tcW w:w="5939" w:type="dxa"/>
            <w:gridSpan w:val="5"/>
            <w:tcBorders>
              <w:top w:val="single" w:sz="4" w:space="0" w:color="auto"/>
              <w:left w:val="nil"/>
              <w:bottom w:val="single" w:sz="4" w:space="0" w:color="auto"/>
              <w:right w:val="single" w:sz="4" w:space="0" w:color="000000"/>
            </w:tcBorders>
            <w:shd w:val="clear" w:color="000000" w:fill="D9E1F2"/>
            <w:vAlign w:val="center"/>
            <w:hideMark/>
          </w:tcPr>
          <w:p w14:paraId="7B35EF25" w14:textId="77777777" w:rsidR="007B58F8" w:rsidRPr="007B58F8" w:rsidRDefault="007B58F8" w:rsidP="007B58F8">
            <w:pPr>
              <w:jc w:val="center"/>
              <w:rPr>
                <w:color w:val="000000"/>
                <w:sz w:val="22"/>
                <w:szCs w:val="22"/>
              </w:rPr>
            </w:pPr>
            <w:r w:rsidRPr="007B58F8">
              <w:rPr>
                <w:color w:val="000000"/>
                <w:sz w:val="22"/>
                <w:szCs w:val="22"/>
              </w:rPr>
              <w:t>с восстановлением асфальтобетонного покрытия (без восстановления газона)</w:t>
            </w:r>
          </w:p>
        </w:tc>
        <w:tc>
          <w:tcPr>
            <w:tcW w:w="6128" w:type="dxa"/>
            <w:gridSpan w:val="5"/>
            <w:tcBorders>
              <w:top w:val="single" w:sz="4" w:space="0" w:color="auto"/>
              <w:left w:val="nil"/>
              <w:bottom w:val="single" w:sz="4" w:space="0" w:color="auto"/>
              <w:right w:val="single" w:sz="4" w:space="0" w:color="000000"/>
            </w:tcBorders>
            <w:shd w:val="clear" w:color="000000" w:fill="D9E1F2"/>
            <w:vAlign w:val="center"/>
            <w:hideMark/>
          </w:tcPr>
          <w:p w14:paraId="5F24562D" w14:textId="77777777" w:rsidR="007B58F8" w:rsidRPr="007B58F8" w:rsidRDefault="007B58F8" w:rsidP="007B58F8">
            <w:pPr>
              <w:spacing w:line="276" w:lineRule="auto"/>
              <w:jc w:val="center"/>
              <w:rPr>
                <w:color w:val="000000"/>
                <w:sz w:val="22"/>
                <w:szCs w:val="22"/>
              </w:rPr>
            </w:pPr>
            <w:r w:rsidRPr="007B58F8">
              <w:rPr>
                <w:color w:val="000000"/>
                <w:sz w:val="22"/>
                <w:szCs w:val="22"/>
              </w:rPr>
              <w:t>с восстановлением щебеночного покрытия (без восстановления газона)</w:t>
            </w:r>
          </w:p>
        </w:tc>
      </w:tr>
      <w:tr w:rsidR="007B58F8" w:rsidRPr="007B58F8" w14:paraId="2494487C"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0C4EAF86" w14:textId="77777777" w:rsidR="007B58F8" w:rsidRPr="007B58F8" w:rsidRDefault="007B58F8" w:rsidP="007B58F8">
            <w:pPr>
              <w:rPr>
                <w:b/>
                <w:bCs/>
                <w:color w:val="000000"/>
                <w:sz w:val="21"/>
                <w:szCs w:val="21"/>
              </w:rPr>
            </w:pPr>
            <w:r w:rsidRPr="007B58F8">
              <w:rPr>
                <w:b/>
                <w:bCs/>
                <w:color w:val="000000"/>
                <w:sz w:val="21"/>
                <w:szCs w:val="21"/>
              </w:rPr>
              <w:t>Холодное водоснабжение</w:t>
            </w:r>
          </w:p>
        </w:tc>
        <w:tc>
          <w:tcPr>
            <w:tcW w:w="1269" w:type="dxa"/>
            <w:tcBorders>
              <w:top w:val="nil"/>
              <w:left w:val="nil"/>
              <w:bottom w:val="single" w:sz="4" w:space="0" w:color="auto"/>
              <w:right w:val="single" w:sz="4" w:space="0" w:color="auto"/>
            </w:tcBorders>
            <w:shd w:val="clear" w:color="000000" w:fill="D9E1F2"/>
            <w:noWrap/>
            <w:vAlign w:val="center"/>
            <w:hideMark/>
          </w:tcPr>
          <w:p w14:paraId="41B069B1" w14:textId="77777777" w:rsidR="007B58F8" w:rsidRPr="007B58F8" w:rsidRDefault="007B58F8" w:rsidP="007B58F8">
            <w:pPr>
              <w:jc w:val="center"/>
              <w:rPr>
                <w:color w:val="000000"/>
                <w:sz w:val="21"/>
                <w:szCs w:val="21"/>
              </w:rPr>
            </w:pPr>
            <w:r w:rsidRPr="007B58F8">
              <w:rPr>
                <w:color w:val="000000"/>
                <w:sz w:val="21"/>
                <w:szCs w:val="21"/>
              </w:rPr>
              <w:t>2021</w:t>
            </w:r>
          </w:p>
        </w:tc>
        <w:tc>
          <w:tcPr>
            <w:tcW w:w="1184" w:type="dxa"/>
            <w:tcBorders>
              <w:top w:val="nil"/>
              <w:left w:val="nil"/>
              <w:bottom w:val="single" w:sz="4" w:space="0" w:color="auto"/>
              <w:right w:val="single" w:sz="4" w:space="0" w:color="auto"/>
            </w:tcBorders>
            <w:shd w:val="clear" w:color="000000" w:fill="D9E1F2"/>
            <w:vAlign w:val="center"/>
            <w:hideMark/>
          </w:tcPr>
          <w:p w14:paraId="27D3861E" w14:textId="77777777" w:rsidR="007B58F8" w:rsidRPr="007B58F8" w:rsidRDefault="007B58F8" w:rsidP="007B58F8">
            <w:pPr>
              <w:jc w:val="center"/>
              <w:rPr>
                <w:color w:val="000000"/>
                <w:sz w:val="21"/>
                <w:szCs w:val="21"/>
              </w:rPr>
            </w:pPr>
            <w:r w:rsidRPr="007B58F8">
              <w:rPr>
                <w:color w:val="000000"/>
                <w:sz w:val="21"/>
                <w:szCs w:val="21"/>
              </w:rPr>
              <w:t>2022</w:t>
            </w:r>
          </w:p>
        </w:tc>
        <w:tc>
          <w:tcPr>
            <w:tcW w:w="1184" w:type="dxa"/>
            <w:tcBorders>
              <w:top w:val="nil"/>
              <w:left w:val="nil"/>
              <w:bottom w:val="single" w:sz="4" w:space="0" w:color="auto"/>
              <w:right w:val="single" w:sz="4" w:space="0" w:color="auto"/>
            </w:tcBorders>
            <w:shd w:val="clear" w:color="000000" w:fill="D9E1F2"/>
            <w:vAlign w:val="center"/>
            <w:hideMark/>
          </w:tcPr>
          <w:p w14:paraId="78CCE611" w14:textId="77777777" w:rsidR="007B58F8" w:rsidRPr="007B58F8" w:rsidRDefault="007B58F8" w:rsidP="007B58F8">
            <w:pPr>
              <w:jc w:val="center"/>
              <w:rPr>
                <w:color w:val="000000"/>
                <w:sz w:val="21"/>
                <w:szCs w:val="21"/>
              </w:rPr>
            </w:pPr>
            <w:r w:rsidRPr="007B58F8">
              <w:rPr>
                <w:color w:val="000000"/>
                <w:sz w:val="21"/>
                <w:szCs w:val="21"/>
              </w:rPr>
              <w:t>2023</w:t>
            </w:r>
          </w:p>
        </w:tc>
        <w:tc>
          <w:tcPr>
            <w:tcW w:w="1151" w:type="dxa"/>
            <w:tcBorders>
              <w:top w:val="nil"/>
              <w:left w:val="nil"/>
              <w:bottom w:val="single" w:sz="4" w:space="0" w:color="auto"/>
              <w:right w:val="single" w:sz="4" w:space="0" w:color="auto"/>
            </w:tcBorders>
            <w:shd w:val="clear" w:color="000000" w:fill="D9E1F2"/>
            <w:noWrap/>
            <w:vAlign w:val="center"/>
            <w:hideMark/>
          </w:tcPr>
          <w:p w14:paraId="67A30AB7" w14:textId="77777777" w:rsidR="007B58F8" w:rsidRPr="007B58F8" w:rsidRDefault="007B58F8" w:rsidP="007B58F8">
            <w:pPr>
              <w:jc w:val="center"/>
              <w:rPr>
                <w:color w:val="000000"/>
                <w:sz w:val="21"/>
                <w:szCs w:val="21"/>
              </w:rPr>
            </w:pPr>
            <w:r w:rsidRPr="007B58F8">
              <w:rPr>
                <w:color w:val="000000"/>
                <w:sz w:val="21"/>
                <w:szCs w:val="21"/>
              </w:rPr>
              <w:t>2024</w:t>
            </w:r>
          </w:p>
        </w:tc>
        <w:tc>
          <w:tcPr>
            <w:tcW w:w="1151" w:type="dxa"/>
            <w:tcBorders>
              <w:top w:val="nil"/>
              <w:left w:val="nil"/>
              <w:bottom w:val="single" w:sz="4" w:space="0" w:color="auto"/>
              <w:right w:val="single" w:sz="4" w:space="0" w:color="auto"/>
            </w:tcBorders>
            <w:shd w:val="clear" w:color="000000" w:fill="D9E1F2"/>
            <w:noWrap/>
            <w:vAlign w:val="center"/>
            <w:hideMark/>
          </w:tcPr>
          <w:p w14:paraId="74DF0816" w14:textId="77777777" w:rsidR="007B58F8" w:rsidRPr="007B58F8" w:rsidRDefault="007B58F8" w:rsidP="007B58F8">
            <w:pPr>
              <w:jc w:val="center"/>
              <w:rPr>
                <w:color w:val="000000"/>
                <w:sz w:val="21"/>
                <w:szCs w:val="21"/>
              </w:rPr>
            </w:pPr>
            <w:r w:rsidRPr="007B58F8">
              <w:rPr>
                <w:color w:val="000000"/>
                <w:sz w:val="21"/>
                <w:szCs w:val="21"/>
              </w:rPr>
              <w:t>2025</w:t>
            </w:r>
          </w:p>
        </w:tc>
        <w:tc>
          <w:tcPr>
            <w:tcW w:w="1458" w:type="dxa"/>
            <w:tcBorders>
              <w:top w:val="nil"/>
              <w:left w:val="nil"/>
              <w:bottom w:val="single" w:sz="4" w:space="0" w:color="auto"/>
              <w:right w:val="single" w:sz="4" w:space="0" w:color="auto"/>
            </w:tcBorders>
            <w:shd w:val="clear" w:color="000000" w:fill="D9E1F2"/>
            <w:noWrap/>
            <w:vAlign w:val="center"/>
            <w:hideMark/>
          </w:tcPr>
          <w:p w14:paraId="2B462CA1" w14:textId="77777777" w:rsidR="007B58F8" w:rsidRPr="007B58F8" w:rsidRDefault="007B58F8" w:rsidP="007B58F8">
            <w:pPr>
              <w:jc w:val="center"/>
              <w:rPr>
                <w:color w:val="000000"/>
                <w:sz w:val="21"/>
                <w:szCs w:val="21"/>
              </w:rPr>
            </w:pPr>
            <w:r w:rsidRPr="007B58F8">
              <w:rPr>
                <w:color w:val="000000"/>
                <w:sz w:val="21"/>
                <w:szCs w:val="21"/>
              </w:rPr>
              <w:t>2021</w:t>
            </w:r>
          </w:p>
        </w:tc>
        <w:tc>
          <w:tcPr>
            <w:tcW w:w="1184" w:type="dxa"/>
            <w:tcBorders>
              <w:top w:val="nil"/>
              <w:left w:val="nil"/>
              <w:bottom w:val="single" w:sz="4" w:space="0" w:color="auto"/>
              <w:right w:val="single" w:sz="4" w:space="0" w:color="auto"/>
            </w:tcBorders>
            <w:shd w:val="clear" w:color="000000" w:fill="D9E1F2"/>
            <w:vAlign w:val="center"/>
            <w:hideMark/>
          </w:tcPr>
          <w:p w14:paraId="3E2AE10C" w14:textId="77777777" w:rsidR="007B58F8" w:rsidRPr="007B58F8" w:rsidRDefault="007B58F8" w:rsidP="007B58F8">
            <w:pPr>
              <w:jc w:val="center"/>
              <w:rPr>
                <w:color w:val="000000"/>
                <w:sz w:val="21"/>
                <w:szCs w:val="21"/>
              </w:rPr>
            </w:pPr>
            <w:r w:rsidRPr="007B58F8">
              <w:rPr>
                <w:color w:val="000000"/>
                <w:sz w:val="21"/>
                <w:szCs w:val="21"/>
              </w:rPr>
              <w:t>2022</w:t>
            </w:r>
          </w:p>
        </w:tc>
        <w:tc>
          <w:tcPr>
            <w:tcW w:w="1184" w:type="dxa"/>
            <w:tcBorders>
              <w:top w:val="nil"/>
              <w:left w:val="nil"/>
              <w:bottom w:val="single" w:sz="4" w:space="0" w:color="auto"/>
              <w:right w:val="single" w:sz="4" w:space="0" w:color="auto"/>
            </w:tcBorders>
            <w:shd w:val="clear" w:color="000000" w:fill="D9E1F2"/>
            <w:vAlign w:val="center"/>
            <w:hideMark/>
          </w:tcPr>
          <w:p w14:paraId="0E086AEB" w14:textId="77777777" w:rsidR="007B58F8" w:rsidRPr="007B58F8" w:rsidRDefault="007B58F8" w:rsidP="007B58F8">
            <w:pPr>
              <w:jc w:val="center"/>
              <w:rPr>
                <w:color w:val="000000"/>
                <w:sz w:val="21"/>
                <w:szCs w:val="21"/>
              </w:rPr>
            </w:pPr>
            <w:r w:rsidRPr="007B58F8">
              <w:rPr>
                <w:color w:val="000000"/>
                <w:sz w:val="21"/>
                <w:szCs w:val="21"/>
              </w:rPr>
              <w:t>2023</w:t>
            </w:r>
          </w:p>
        </w:tc>
        <w:tc>
          <w:tcPr>
            <w:tcW w:w="1151" w:type="dxa"/>
            <w:tcBorders>
              <w:top w:val="nil"/>
              <w:left w:val="nil"/>
              <w:bottom w:val="single" w:sz="4" w:space="0" w:color="auto"/>
              <w:right w:val="single" w:sz="4" w:space="0" w:color="auto"/>
            </w:tcBorders>
            <w:shd w:val="clear" w:color="000000" w:fill="D9E1F2"/>
            <w:noWrap/>
            <w:vAlign w:val="center"/>
            <w:hideMark/>
          </w:tcPr>
          <w:p w14:paraId="73FA7FE0" w14:textId="77777777" w:rsidR="007B58F8" w:rsidRPr="007B58F8" w:rsidRDefault="007B58F8" w:rsidP="007B58F8">
            <w:pPr>
              <w:jc w:val="center"/>
              <w:rPr>
                <w:color w:val="000000"/>
                <w:sz w:val="21"/>
                <w:szCs w:val="21"/>
              </w:rPr>
            </w:pPr>
            <w:r w:rsidRPr="007B58F8">
              <w:rPr>
                <w:color w:val="000000"/>
                <w:sz w:val="21"/>
                <w:szCs w:val="21"/>
              </w:rPr>
              <w:t>2024</w:t>
            </w:r>
          </w:p>
        </w:tc>
        <w:tc>
          <w:tcPr>
            <w:tcW w:w="1151" w:type="dxa"/>
            <w:tcBorders>
              <w:top w:val="nil"/>
              <w:left w:val="nil"/>
              <w:bottom w:val="single" w:sz="4" w:space="0" w:color="auto"/>
              <w:right w:val="single" w:sz="4" w:space="0" w:color="auto"/>
            </w:tcBorders>
            <w:shd w:val="clear" w:color="000000" w:fill="D9E1F2"/>
            <w:noWrap/>
            <w:vAlign w:val="center"/>
            <w:hideMark/>
          </w:tcPr>
          <w:p w14:paraId="6C08B1A7" w14:textId="77777777" w:rsidR="007B58F8" w:rsidRPr="007B58F8" w:rsidRDefault="007B58F8" w:rsidP="007B58F8">
            <w:pPr>
              <w:jc w:val="center"/>
              <w:rPr>
                <w:color w:val="000000"/>
                <w:sz w:val="21"/>
                <w:szCs w:val="21"/>
              </w:rPr>
            </w:pPr>
            <w:r w:rsidRPr="007B58F8">
              <w:rPr>
                <w:color w:val="000000"/>
                <w:sz w:val="21"/>
                <w:szCs w:val="21"/>
              </w:rPr>
              <w:t>2025</w:t>
            </w:r>
          </w:p>
        </w:tc>
      </w:tr>
      <w:tr w:rsidR="007B58F8" w:rsidRPr="007B58F8" w14:paraId="04A9E1E9"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67AD776A"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до 40 мм</w:t>
            </w:r>
          </w:p>
        </w:tc>
        <w:tc>
          <w:tcPr>
            <w:tcW w:w="1269" w:type="dxa"/>
            <w:tcBorders>
              <w:top w:val="nil"/>
              <w:left w:val="nil"/>
              <w:bottom w:val="single" w:sz="4" w:space="0" w:color="auto"/>
              <w:right w:val="single" w:sz="4" w:space="0" w:color="auto"/>
            </w:tcBorders>
            <w:shd w:val="clear" w:color="000000" w:fill="D9E1F2"/>
            <w:vAlign w:val="center"/>
            <w:hideMark/>
          </w:tcPr>
          <w:p w14:paraId="04CB0A75" w14:textId="77777777" w:rsidR="007B58F8" w:rsidRPr="007B58F8" w:rsidRDefault="007B58F8" w:rsidP="007B58F8">
            <w:pPr>
              <w:jc w:val="center"/>
              <w:rPr>
                <w:color w:val="000000"/>
                <w:sz w:val="22"/>
                <w:szCs w:val="22"/>
              </w:rPr>
            </w:pPr>
            <w:r w:rsidRPr="007B58F8">
              <w:rPr>
                <w:color w:val="000000"/>
                <w:sz w:val="22"/>
                <w:szCs w:val="22"/>
              </w:rPr>
              <w:t>26198,80</w:t>
            </w:r>
          </w:p>
        </w:tc>
        <w:tc>
          <w:tcPr>
            <w:tcW w:w="1184" w:type="dxa"/>
            <w:tcBorders>
              <w:top w:val="nil"/>
              <w:left w:val="nil"/>
              <w:bottom w:val="single" w:sz="4" w:space="0" w:color="auto"/>
              <w:right w:val="single" w:sz="4" w:space="0" w:color="auto"/>
            </w:tcBorders>
            <w:shd w:val="clear" w:color="000000" w:fill="D9E1F2"/>
            <w:noWrap/>
            <w:vAlign w:val="center"/>
            <w:hideMark/>
          </w:tcPr>
          <w:p w14:paraId="7C5CE206" w14:textId="77777777" w:rsidR="007B58F8" w:rsidRPr="007B58F8" w:rsidRDefault="007B58F8" w:rsidP="007B58F8">
            <w:pPr>
              <w:spacing w:line="276" w:lineRule="auto"/>
              <w:jc w:val="center"/>
              <w:rPr>
                <w:color w:val="000000"/>
                <w:sz w:val="22"/>
                <w:szCs w:val="22"/>
              </w:rPr>
            </w:pPr>
            <w:r w:rsidRPr="007B58F8">
              <w:rPr>
                <w:color w:val="000000"/>
                <w:sz w:val="22"/>
                <w:szCs w:val="22"/>
              </w:rPr>
              <w:t>27325,35</w:t>
            </w:r>
          </w:p>
        </w:tc>
        <w:tc>
          <w:tcPr>
            <w:tcW w:w="1184" w:type="dxa"/>
            <w:tcBorders>
              <w:top w:val="nil"/>
              <w:left w:val="nil"/>
              <w:bottom w:val="single" w:sz="4" w:space="0" w:color="auto"/>
              <w:right w:val="single" w:sz="4" w:space="0" w:color="auto"/>
            </w:tcBorders>
            <w:shd w:val="clear" w:color="000000" w:fill="D9E1F2"/>
            <w:noWrap/>
            <w:vAlign w:val="center"/>
            <w:hideMark/>
          </w:tcPr>
          <w:p w14:paraId="1257F0E0" w14:textId="77777777" w:rsidR="007B58F8" w:rsidRPr="007B58F8" w:rsidRDefault="007B58F8" w:rsidP="007B58F8">
            <w:pPr>
              <w:spacing w:line="276" w:lineRule="auto"/>
              <w:jc w:val="center"/>
              <w:rPr>
                <w:color w:val="000000"/>
                <w:sz w:val="22"/>
                <w:szCs w:val="22"/>
              </w:rPr>
            </w:pPr>
            <w:r w:rsidRPr="007B58F8">
              <w:rPr>
                <w:color w:val="000000"/>
                <w:sz w:val="22"/>
                <w:szCs w:val="22"/>
              </w:rPr>
              <w:t>28473,02</w:t>
            </w:r>
          </w:p>
        </w:tc>
        <w:tc>
          <w:tcPr>
            <w:tcW w:w="1151" w:type="dxa"/>
            <w:tcBorders>
              <w:top w:val="nil"/>
              <w:left w:val="nil"/>
              <w:bottom w:val="single" w:sz="4" w:space="0" w:color="auto"/>
              <w:right w:val="single" w:sz="4" w:space="0" w:color="auto"/>
            </w:tcBorders>
            <w:shd w:val="clear" w:color="000000" w:fill="D9E1F2"/>
            <w:noWrap/>
            <w:vAlign w:val="center"/>
            <w:hideMark/>
          </w:tcPr>
          <w:p w14:paraId="52C07C0B" w14:textId="77777777" w:rsidR="007B58F8" w:rsidRPr="007B58F8" w:rsidRDefault="007B58F8" w:rsidP="007B58F8">
            <w:pPr>
              <w:spacing w:line="276" w:lineRule="auto"/>
              <w:jc w:val="center"/>
              <w:rPr>
                <w:color w:val="000000"/>
                <w:sz w:val="22"/>
                <w:szCs w:val="22"/>
              </w:rPr>
            </w:pPr>
            <w:r w:rsidRPr="007B58F8">
              <w:rPr>
                <w:color w:val="000000"/>
                <w:sz w:val="22"/>
                <w:szCs w:val="22"/>
              </w:rPr>
              <w:t>29611,94</w:t>
            </w:r>
          </w:p>
        </w:tc>
        <w:tc>
          <w:tcPr>
            <w:tcW w:w="1151" w:type="dxa"/>
            <w:tcBorders>
              <w:top w:val="nil"/>
              <w:left w:val="nil"/>
              <w:bottom w:val="single" w:sz="4" w:space="0" w:color="auto"/>
              <w:right w:val="single" w:sz="4" w:space="0" w:color="auto"/>
            </w:tcBorders>
            <w:shd w:val="clear" w:color="000000" w:fill="D9E1F2"/>
            <w:noWrap/>
            <w:vAlign w:val="center"/>
            <w:hideMark/>
          </w:tcPr>
          <w:p w14:paraId="3D639474" w14:textId="77777777" w:rsidR="007B58F8" w:rsidRPr="007B58F8" w:rsidRDefault="007B58F8" w:rsidP="007B58F8">
            <w:pPr>
              <w:spacing w:line="276" w:lineRule="auto"/>
              <w:jc w:val="center"/>
              <w:rPr>
                <w:color w:val="000000"/>
                <w:sz w:val="22"/>
                <w:szCs w:val="22"/>
              </w:rPr>
            </w:pPr>
            <w:r w:rsidRPr="007B58F8">
              <w:rPr>
                <w:color w:val="000000"/>
                <w:sz w:val="22"/>
                <w:szCs w:val="22"/>
              </w:rPr>
              <w:t>30796,42</w:t>
            </w:r>
          </w:p>
        </w:tc>
        <w:tc>
          <w:tcPr>
            <w:tcW w:w="1458" w:type="dxa"/>
            <w:tcBorders>
              <w:top w:val="nil"/>
              <w:left w:val="nil"/>
              <w:bottom w:val="single" w:sz="4" w:space="0" w:color="auto"/>
              <w:right w:val="single" w:sz="4" w:space="0" w:color="auto"/>
            </w:tcBorders>
            <w:shd w:val="clear" w:color="000000" w:fill="D9E1F2"/>
            <w:vAlign w:val="center"/>
            <w:hideMark/>
          </w:tcPr>
          <w:p w14:paraId="3042F38B" w14:textId="77777777" w:rsidR="007B58F8" w:rsidRPr="007B58F8" w:rsidRDefault="007B58F8" w:rsidP="007B58F8">
            <w:pPr>
              <w:spacing w:line="276" w:lineRule="auto"/>
              <w:jc w:val="center"/>
              <w:rPr>
                <w:color w:val="000000"/>
                <w:sz w:val="22"/>
                <w:szCs w:val="22"/>
              </w:rPr>
            </w:pPr>
            <w:r w:rsidRPr="007B58F8">
              <w:rPr>
                <w:color w:val="000000"/>
                <w:sz w:val="22"/>
                <w:szCs w:val="22"/>
              </w:rPr>
              <w:t>25234,41</w:t>
            </w:r>
          </w:p>
        </w:tc>
        <w:tc>
          <w:tcPr>
            <w:tcW w:w="1184" w:type="dxa"/>
            <w:tcBorders>
              <w:top w:val="nil"/>
              <w:left w:val="nil"/>
              <w:bottom w:val="single" w:sz="4" w:space="0" w:color="auto"/>
              <w:right w:val="single" w:sz="4" w:space="0" w:color="auto"/>
            </w:tcBorders>
            <w:shd w:val="clear" w:color="000000" w:fill="D9E1F2"/>
            <w:noWrap/>
            <w:vAlign w:val="center"/>
            <w:hideMark/>
          </w:tcPr>
          <w:p w14:paraId="1385E754" w14:textId="77777777" w:rsidR="007B58F8" w:rsidRPr="007B58F8" w:rsidRDefault="007B58F8" w:rsidP="007B58F8">
            <w:pPr>
              <w:spacing w:line="276" w:lineRule="auto"/>
              <w:jc w:val="center"/>
              <w:rPr>
                <w:color w:val="000000"/>
                <w:sz w:val="22"/>
                <w:szCs w:val="22"/>
              </w:rPr>
            </w:pPr>
            <w:r w:rsidRPr="007B58F8">
              <w:rPr>
                <w:color w:val="000000"/>
                <w:sz w:val="22"/>
                <w:szCs w:val="22"/>
              </w:rPr>
              <w:t>26319,49</w:t>
            </w:r>
          </w:p>
        </w:tc>
        <w:tc>
          <w:tcPr>
            <w:tcW w:w="1184" w:type="dxa"/>
            <w:tcBorders>
              <w:top w:val="nil"/>
              <w:left w:val="nil"/>
              <w:bottom w:val="single" w:sz="4" w:space="0" w:color="auto"/>
              <w:right w:val="single" w:sz="4" w:space="0" w:color="auto"/>
            </w:tcBorders>
            <w:shd w:val="clear" w:color="000000" w:fill="D9E1F2"/>
            <w:noWrap/>
            <w:vAlign w:val="center"/>
            <w:hideMark/>
          </w:tcPr>
          <w:p w14:paraId="13082E1A" w14:textId="77777777" w:rsidR="007B58F8" w:rsidRPr="007B58F8" w:rsidRDefault="007B58F8" w:rsidP="007B58F8">
            <w:pPr>
              <w:spacing w:line="276" w:lineRule="auto"/>
              <w:jc w:val="center"/>
              <w:rPr>
                <w:color w:val="000000"/>
                <w:sz w:val="22"/>
                <w:szCs w:val="22"/>
              </w:rPr>
            </w:pPr>
            <w:r w:rsidRPr="007B58F8">
              <w:rPr>
                <w:color w:val="000000"/>
                <w:sz w:val="22"/>
                <w:szCs w:val="22"/>
              </w:rPr>
              <w:t>27424,91</w:t>
            </w:r>
          </w:p>
        </w:tc>
        <w:tc>
          <w:tcPr>
            <w:tcW w:w="1151" w:type="dxa"/>
            <w:tcBorders>
              <w:top w:val="nil"/>
              <w:left w:val="nil"/>
              <w:bottom w:val="single" w:sz="4" w:space="0" w:color="auto"/>
              <w:right w:val="single" w:sz="4" w:space="0" w:color="auto"/>
            </w:tcBorders>
            <w:shd w:val="clear" w:color="000000" w:fill="D9E1F2"/>
            <w:noWrap/>
            <w:vAlign w:val="center"/>
            <w:hideMark/>
          </w:tcPr>
          <w:p w14:paraId="3BDD51D8" w14:textId="77777777" w:rsidR="007B58F8" w:rsidRPr="007B58F8" w:rsidRDefault="007B58F8" w:rsidP="007B58F8">
            <w:pPr>
              <w:spacing w:line="276" w:lineRule="auto"/>
              <w:jc w:val="center"/>
              <w:rPr>
                <w:color w:val="000000"/>
                <w:sz w:val="22"/>
                <w:szCs w:val="22"/>
              </w:rPr>
            </w:pPr>
            <w:r w:rsidRPr="007B58F8">
              <w:rPr>
                <w:color w:val="000000"/>
                <w:sz w:val="22"/>
                <w:szCs w:val="22"/>
              </w:rPr>
              <w:t>28521,90</w:t>
            </w:r>
          </w:p>
        </w:tc>
        <w:tc>
          <w:tcPr>
            <w:tcW w:w="1151" w:type="dxa"/>
            <w:tcBorders>
              <w:top w:val="nil"/>
              <w:left w:val="nil"/>
              <w:bottom w:val="single" w:sz="4" w:space="0" w:color="auto"/>
              <w:right w:val="single" w:sz="4" w:space="0" w:color="auto"/>
            </w:tcBorders>
            <w:shd w:val="clear" w:color="000000" w:fill="D9E1F2"/>
            <w:noWrap/>
            <w:vAlign w:val="center"/>
            <w:hideMark/>
          </w:tcPr>
          <w:p w14:paraId="3499A05D" w14:textId="77777777" w:rsidR="007B58F8" w:rsidRPr="007B58F8" w:rsidRDefault="007B58F8" w:rsidP="007B58F8">
            <w:pPr>
              <w:spacing w:line="276" w:lineRule="auto"/>
              <w:jc w:val="center"/>
              <w:rPr>
                <w:color w:val="000000"/>
                <w:sz w:val="22"/>
                <w:szCs w:val="22"/>
              </w:rPr>
            </w:pPr>
            <w:r w:rsidRPr="007B58F8">
              <w:rPr>
                <w:color w:val="000000"/>
                <w:sz w:val="22"/>
                <w:szCs w:val="22"/>
              </w:rPr>
              <w:t>29662,78</w:t>
            </w:r>
          </w:p>
        </w:tc>
      </w:tr>
      <w:tr w:rsidR="007B58F8" w:rsidRPr="007B58F8" w14:paraId="182069C2"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044C5E1F"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40 до 70 мм</w:t>
            </w:r>
          </w:p>
        </w:tc>
        <w:tc>
          <w:tcPr>
            <w:tcW w:w="1269" w:type="dxa"/>
            <w:tcBorders>
              <w:top w:val="nil"/>
              <w:left w:val="nil"/>
              <w:bottom w:val="single" w:sz="4" w:space="0" w:color="auto"/>
              <w:right w:val="single" w:sz="4" w:space="0" w:color="auto"/>
            </w:tcBorders>
            <w:shd w:val="clear" w:color="000000" w:fill="D9E1F2"/>
            <w:vAlign w:val="center"/>
            <w:hideMark/>
          </w:tcPr>
          <w:p w14:paraId="00C380C4" w14:textId="77777777" w:rsidR="007B58F8" w:rsidRPr="007B58F8" w:rsidRDefault="007B58F8" w:rsidP="007B58F8">
            <w:pPr>
              <w:spacing w:line="276" w:lineRule="auto"/>
              <w:jc w:val="center"/>
              <w:rPr>
                <w:color w:val="000000"/>
                <w:sz w:val="22"/>
                <w:szCs w:val="22"/>
              </w:rPr>
            </w:pPr>
            <w:r w:rsidRPr="007B58F8">
              <w:rPr>
                <w:color w:val="000000"/>
                <w:sz w:val="22"/>
                <w:szCs w:val="22"/>
              </w:rPr>
              <w:t>26567,86</w:t>
            </w:r>
          </w:p>
        </w:tc>
        <w:tc>
          <w:tcPr>
            <w:tcW w:w="1184" w:type="dxa"/>
            <w:tcBorders>
              <w:top w:val="nil"/>
              <w:left w:val="nil"/>
              <w:bottom w:val="single" w:sz="4" w:space="0" w:color="auto"/>
              <w:right w:val="single" w:sz="4" w:space="0" w:color="auto"/>
            </w:tcBorders>
            <w:shd w:val="clear" w:color="000000" w:fill="D9E1F2"/>
            <w:noWrap/>
            <w:vAlign w:val="center"/>
            <w:hideMark/>
          </w:tcPr>
          <w:p w14:paraId="672F86D7" w14:textId="77777777" w:rsidR="007B58F8" w:rsidRPr="007B58F8" w:rsidRDefault="007B58F8" w:rsidP="007B58F8">
            <w:pPr>
              <w:spacing w:line="276" w:lineRule="auto"/>
              <w:jc w:val="center"/>
              <w:rPr>
                <w:color w:val="000000"/>
                <w:sz w:val="22"/>
                <w:szCs w:val="22"/>
              </w:rPr>
            </w:pPr>
            <w:r w:rsidRPr="007B58F8">
              <w:rPr>
                <w:color w:val="000000"/>
                <w:sz w:val="22"/>
                <w:szCs w:val="22"/>
              </w:rPr>
              <w:t>27710,28</w:t>
            </w:r>
          </w:p>
        </w:tc>
        <w:tc>
          <w:tcPr>
            <w:tcW w:w="1184" w:type="dxa"/>
            <w:tcBorders>
              <w:top w:val="nil"/>
              <w:left w:val="nil"/>
              <w:bottom w:val="single" w:sz="4" w:space="0" w:color="auto"/>
              <w:right w:val="single" w:sz="4" w:space="0" w:color="auto"/>
            </w:tcBorders>
            <w:shd w:val="clear" w:color="000000" w:fill="D9E1F2"/>
            <w:noWrap/>
            <w:vAlign w:val="center"/>
            <w:hideMark/>
          </w:tcPr>
          <w:p w14:paraId="2554C352" w14:textId="77777777" w:rsidR="007B58F8" w:rsidRPr="007B58F8" w:rsidRDefault="007B58F8" w:rsidP="007B58F8">
            <w:pPr>
              <w:spacing w:line="276" w:lineRule="auto"/>
              <w:jc w:val="center"/>
              <w:rPr>
                <w:color w:val="000000"/>
                <w:sz w:val="22"/>
                <w:szCs w:val="22"/>
              </w:rPr>
            </w:pPr>
            <w:r w:rsidRPr="007B58F8">
              <w:rPr>
                <w:color w:val="000000"/>
                <w:sz w:val="22"/>
                <w:szCs w:val="22"/>
              </w:rPr>
              <w:t>28874,11</w:t>
            </w:r>
          </w:p>
        </w:tc>
        <w:tc>
          <w:tcPr>
            <w:tcW w:w="1151" w:type="dxa"/>
            <w:tcBorders>
              <w:top w:val="nil"/>
              <w:left w:val="nil"/>
              <w:bottom w:val="single" w:sz="4" w:space="0" w:color="auto"/>
              <w:right w:val="single" w:sz="4" w:space="0" w:color="auto"/>
            </w:tcBorders>
            <w:shd w:val="clear" w:color="000000" w:fill="D9E1F2"/>
            <w:noWrap/>
            <w:vAlign w:val="center"/>
            <w:hideMark/>
          </w:tcPr>
          <w:p w14:paraId="3FD5DE3B" w14:textId="77777777" w:rsidR="007B58F8" w:rsidRPr="007B58F8" w:rsidRDefault="007B58F8" w:rsidP="007B58F8">
            <w:pPr>
              <w:spacing w:line="276" w:lineRule="auto"/>
              <w:jc w:val="center"/>
              <w:rPr>
                <w:color w:val="000000"/>
                <w:sz w:val="22"/>
                <w:szCs w:val="22"/>
              </w:rPr>
            </w:pPr>
            <w:r w:rsidRPr="007B58F8">
              <w:rPr>
                <w:color w:val="000000"/>
                <w:sz w:val="22"/>
                <w:szCs w:val="22"/>
              </w:rPr>
              <w:t>30029,08</w:t>
            </w:r>
          </w:p>
        </w:tc>
        <w:tc>
          <w:tcPr>
            <w:tcW w:w="1151" w:type="dxa"/>
            <w:tcBorders>
              <w:top w:val="nil"/>
              <w:left w:val="nil"/>
              <w:bottom w:val="single" w:sz="4" w:space="0" w:color="auto"/>
              <w:right w:val="single" w:sz="4" w:space="0" w:color="auto"/>
            </w:tcBorders>
            <w:shd w:val="clear" w:color="000000" w:fill="D9E1F2"/>
            <w:noWrap/>
            <w:vAlign w:val="center"/>
            <w:hideMark/>
          </w:tcPr>
          <w:p w14:paraId="0ABB552E" w14:textId="77777777" w:rsidR="007B58F8" w:rsidRPr="007B58F8" w:rsidRDefault="007B58F8" w:rsidP="007B58F8">
            <w:pPr>
              <w:spacing w:line="276" w:lineRule="auto"/>
              <w:jc w:val="center"/>
              <w:rPr>
                <w:color w:val="000000"/>
                <w:sz w:val="22"/>
                <w:szCs w:val="22"/>
              </w:rPr>
            </w:pPr>
            <w:r w:rsidRPr="007B58F8">
              <w:rPr>
                <w:color w:val="000000"/>
                <w:sz w:val="22"/>
                <w:szCs w:val="22"/>
              </w:rPr>
              <w:t>31230,24</w:t>
            </w:r>
          </w:p>
        </w:tc>
        <w:tc>
          <w:tcPr>
            <w:tcW w:w="1458" w:type="dxa"/>
            <w:tcBorders>
              <w:top w:val="nil"/>
              <w:left w:val="nil"/>
              <w:bottom w:val="single" w:sz="4" w:space="0" w:color="auto"/>
              <w:right w:val="single" w:sz="4" w:space="0" w:color="auto"/>
            </w:tcBorders>
            <w:shd w:val="clear" w:color="000000" w:fill="D9E1F2"/>
            <w:vAlign w:val="center"/>
            <w:hideMark/>
          </w:tcPr>
          <w:p w14:paraId="4FBF6DB9" w14:textId="77777777" w:rsidR="007B58F8" w:rsidRPr="007B58F8" w:rsidRDefault="007B58F8" w:rsidP="007B58F8">
            <w:pPr>
              <w:spacing w:line="276" w:lineRule="auto"/>
              <w:jc w:val="center"/>
              <w:rPr>
                <w:color w:val="000000"/>
                <w:sz w:val="22"/>
                <w:szCs w:val="22"/>
              </w:rPr>
            </w:pPr>
            <w:r w:rsidRPr="007B58F8">
              <w:rPr>
                <w:color w:val="000000"/>
                <w:sz w:val="22"/>
                <w:szCs w:val="22"/>
              </w:rPr>
              <w:t>25603,47</w:t>
            </w:r>
          </w:p>
        </w:tc>
        <w:tc>
          <w:tcPr>
            <w:tcW w:w="1184" w:type="dxa"/>
            <w:tcBorders>
              <w:top w:val="nil"/>
              <w:left w:val="nil"/>
              <w:bottom w:val="single" w:sz="4" w:space="0" w:color="auto"/>
              <w:right w:val="single" w:sz="4" w:space="0" w:color="auto"/>
            </w:tcBorders>
            <w:shd w:val="clear" w:color="000000" w:fill="D9E1F2"/>
            <w:noWrap/>
            <w:vAlign w:val="center"/>
            <w:hideMark/>
          </w:tcPr>
          <w:p w14:paraId="7DE12BE5" w14:textId="77777777" w:rsidR="007B58F8" w:rsidRPr="007B58F8" w:rsidRDefault="007B58F8" w:rsidP="007B58F8">
            <w:pPr>
              <w:spacing w:line="276" w:lineRule="auto"/>
              <w:jc w:val="center"/>
              <w:rPr>
                <w:color w:val="000000"/>
                <w:sz w:val="22"/>
                <w:szCs w:val="22"/>
              </w:rPr>
            </w:pPr>
            <w:r w:rsidRPr="007B58F8">
              <w:rPr>
                <w:color w:val="000000"/>
                <w:sz w:val="22"/>
                <w:szCs w:val="22"/>
              </w:rPr>
              <w:t>26704,42</w:t>
            </w:r>
          </w:p>
        </w:tc>
        <w:tc>
          <w:tcPr>
            <w:tcW w:w="1184" w:type="dxa"/>
            <w:tcBorders>
              <w:top w:val="nil"/>
              <w:left w:val="nil"/>
              <w:bottom w:val="single" w:sz="4" w:space="0" w:color="auto"/>
              <w:right w:val="single" w:sz="4" w:space="0" w:color="auto"/>
            </w:tcBorders>
            <w:shd w:val="clear" w:color="000000" w:fill="D9E1F2"/>
            <w:noWrap/>
            <w:vAlign w:val="center"/>
            <w:hideMark/>
          </w:tcPr>
          <w:p w14:paraId="425DDA4A" w14:textId="77777777" w:rsidR="007B58F8" w:rsidRPr="007B58F8" w:rsidRDefault="007B58F8" w:rsidP="007B58F8">
            <w:pPr>
              <w:spacing w:line="276" w:lineRule="auto"/>
              <w:jc w:val="center"/>
              <w:rPr>
                <w:color w:val="000000"/>
                <w:sz w:val="22"/>
                <w:szCs w:val="22"/>
              </w:rPr>
            </w:pPr>
            <w:r w:rsidRPr="007B58F8">
              <w:rPr>
                <w:color w:val="000000"/>
                <w:sz w:val="22"/>
                <w:szCs w:val="22"/>
              </w:rPr>
              <w:t>27826,00</w:t>
            </w:r>
          </w:p>
        </w:tc>
        <w:tc>
          <w:tcPr>
            <w:tcW w:w="1151" w:type="dxa"/>
            <w:tcBorders>
              <w:top w:val="nil"/>
              <w:left w:val="nil"/>
              <w:bottom w:val="single" w:sz="4" w:space="0" w:color="auto"/>
              <w:right w:val="single" w:sz="4" w:space="0" w:color="auto"/>
            </w:tcBorders>
            <w:shd w:val="clear" w:color="000000" w:fill="D9E1F2"/>
            <w:noWrap/>
            <w:vAlign w:val="center"/>
            <w:hideMark/>
          </w:tcPr>
          <w:p w14:paraId="258C2A84" w14:textId="77777777" w:rsidR="007B58F8" w:rsidRPr="007B58F8" w:rsidRDefault="007B58F8" w:rsidP="007B58F8">
            <w:pPr>
              <w:spacing w:line="276" w:lineRule="auto"/>
              <w:jc w:val="center"/>
              <w:rPr>
                <w:color w:val="000000"/>
                <w:sz w:val="22"/>
                <w:szCs w:val="22"/>
              </w:rPr>
            </w:pPr>
            <w:r w:rsidRPr="007B58F8">
              <w:rPr>
                <w:color w:val="000000"/>
                <w:sz w:val="22"/>
                <w:szCs w:val="22"/>
              </w:rPr>
              <w:t>28939,04</w:t>
            </w:r>
          </w:p>
        </w:tc>
        <w:tc>
          <w:tcPr>
            <w:tcW w:w="1151" w:type="dxa"/>
            <w:tcBorders>
              <w:top w:val="nil"/>
              <w:left w:val="nil"/>
              <w:bottom w:val="single" w:sz="4" w:space="0" w:color="auto"/>
              <w:right w:val="single" w:sz="4" w:space="0" w:color="auto"/>
            </w:tcBorders>
            <w:shd w:val="clear" w:color="000000" w:fill="D9E1F2"/>
            <w:noWrap/>
            <w:vAlign w:val="center"/>
            <w:hideMark/>
          </w:tcPr>
          <w:p w14:paraId="0D47D76F" w14:textId="77777777" w:rsidR="007B58F8" w:rsidRPr="007B58F8" w:rsidRDefault="007B58F8" w:rsidP="007B58F8">
            <w:pPr>
              <w:spacing w:line="276" w:lineRule="auto"/>
              <w:jc w:val="center"/>
              <w:rPr>
                <w:color w:val="000000"/>
                <w:sz w:val="22"/>
                <w:szCs w:val="22"/>
              </w:rPr>
            </w:pPr>
            <w:r w:rsidRPr="007B58F8">
              <w:rPr>
                <w:color w:val="000000"/>
                <w:sz w:val="22"/>
                <w:szCs w:val="22"/>
              </w:rPr>
              <w:t>30096,61</w:t>
            </w:r>
          </w:p>
        </w:tc>
      </w:tr>
      <w:tr w:rsidR="007B58F8" w:rsidRPr="007B58F8" w14:paraId="0697D1DB"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2E86064D"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70 до 100 мм</w:t>
            </w:r>
          </w:p>
        </w:tc>
        <w:tc>
          <w:tcPr>
            <w:tcW w:w="1269" w:type="dxa"/>
            <w:tcBorders>
              <w:top w:val="nil"/>
              <w:left w:val="nil"/>
              <w:bottom w:val="single" w:sz="4" w:space="0" w:color="auto"/>
              <w:right w:val="single" w:sz="4" w:space="0" w:color="auto"/>
            </w:tcBorders>
            <w:shd w:val="clear" w:color="000000" w:fill="D9E1F2"/>
            <w:vAlign w:val="center"/>
            <w:hideMark/>
          </w:tcPr>
          <w:p w14:paraId="66AC951B" w14:textId="77777777" w:rsidR="007B58F8" w:rsidRPr="007B58F8" w:rsidRDefault="007B58F8" w:rsidP="007B58F8">
            <w:pPr>
              <w:spacing w:line="276" w:lineRule="auto"/>
              <w:jc w:val="center"/>
              <w:rPr>
                <w:color w:val="000000"/>
                <w:sz w:val="22"/>
                <w:szCs w:val="22"/>
              </w:rPr>
            </w:pPr>
            <w:r w:rsidRPr="007B58F8">
              <w:rPr>
                <w:color w:val="000000"/>
                <w:sz w:val="22"/>
                <w:szCs w:val="22"/>
              </w:rPr>
              <w:t>27176,82</w:t>
            </w:r>
          </w:p>
        </w:tc>
        <w:tc>
          <w:tcPr>
            <w:tcW w:w="1184" w:type="dxa"/>
            <w:tcBorders>
              <w:top w:val="nil"/>
              <w:left w:val="nil"/>
              <w:bottom w:val="single" w:sz="4" w:space="0" w:color="auto"/>
              <w:right w:val="single" w:sz="4" w:space="0" w:color="auto"/>
            </w:tcBorders>
            <w:shd w:val="clear" w:color="000000" w:fill="D9E1F2"/>
            <w:noWrap/>
            <w:vAlign w:val="center"/>
            <w:hideMark/>
          </w:tcPr>
          <w:p w14:paraId="05E1248C" w14:textId="77777777" w:rsidR="007B58F8" w:rsidRPr="007B58F8" w:rsidRDefault="007B58F8" w:rsidP="007B58F8">
            <w:pPr>
              <w:spacing w:line="276" w:lineRule="auto"/>
              <w:jc w:val="center"/>
              <w:rPr>
                <w:color w:val="000000"/>
                <w:sz w:val="22"/>
                <w:szCs w:val="22"/>
              </w:rPr>
            </w:pPr>
            <w:r w:rsidRPr="007B58F8">
              <w:rPr>
                <w:color w:val="000000"/>
                <w:sz w:val="22"/>
                <w:szCs w:val="22"/>
              </w:rPr>
              <w:t>28345,42</w:t>
            </w:r>
          </w:p>
        </w:tc>
        <w:tc>
          <w:tcPr>
            <w:tcW w:w="1184" w:type="dxa"/>
            <w:tcBorders>
              <w:top w:val="nil"/>
              <w:left w:val="nil"/>
              <w:bottom w:val="single" w:sz="4" w:space="0" w:color="auto"/>
              <w:right w:val="single" w:sz="4" w:space="0" w:color="auto"/>
            </w:tcBorders>
            <w:shd w:val="clear" w:color="000000" w:fill="D9E1F2"/>
            <w:noWrap/>
            <w:vAlign w:val="center"/>
            <w:hideMark/>
          </w:tcPr>
          <w:p w14:paraId="2943CC61" w14:textId="77777777" w:rsidR="007B58F8" w:rsidRPr="007B58F8" w:rsidRDefault="007B58F8" w:rsidP="007B58F8">
            <w:pPr>
              <w:spacing w:line="276" w:lineRule="auto"/>
              <w:jc w:val="center"/>
              <w:rPr>
                <w:color w:val="000000"/>
                <w:sz w:val="22"/>
                <w:szCs w:val="22"/>
              </w:rPr>
            </w:pPr>
            <w:r w:rsidRPr="007B58F8">
              <w:rPr>
                <w:color w:val="000000"/>
                <w:sz w:val="22"/>
                <w:szCs w:val="22"/>
              </w:rPr>
              <w:t>29535,93</w:t>
            </w:r>
          </w:p>
        </w:tc>
        <w:tc>
          <w:tcPr>
            <w:tcW w:w="1151" w:type="dxa"/>
            <w:tcBorders>
              <w:top w:val="nil"/>
              <w:left w:val="nil"/>
              <w:bottom w:val="single" w:sz="4" w:space="0" w:color="auto"/>
              <w:right w:val="single" w:sz="4" w:space="0" w:color="auto"/>
            </w:tcBorders>
            <w:shd w:val="clear" w:color="000000" w:fill="D9E1F2"/>
            <w:noWrap/>
            <w:vAlign w:val="center"/>
            <w:hideMark/>
          </w:tcPr>
          <w:p w14:paraId="29045D96" w14:textId="77777777" w:rsidR="007B58F8" w:rsidRPr="007B58F8" w:rsidRDefault="007B58F8" w:rsidP="007B58F8">
            <w:pPr>
              <w:spacing w:line="276" w:lineRule="auto"/>
              <w:jc w:val="center"/>
              <w:rPr>
                <w:color w:val="000000"/>
                <w:sz w:val="22"/>
                <w:szCs w:val="22"/>
              </w:rPr>
            </w:pPr>
            <w:r w:rsidRPr="007B58F8">
              <w:rPr>
                <w:color w:val="000000"/>
                <w:sz w:val="22"/>
                <w:szCs w:val="22"/>
              </w:rPr>
              <w:t>30717,36</w:t>
            </w:r>
          </w:p>
        </w:tc>
        <w:tc>
          <w:tcPr>
            <w:tcW w:w="1151" w:type="dxa"/>
            <w:tcBorders>
              <w:top w:val="nil"/>
              <w:left w:val="nil"/>
              <w:bottom w:val="single" w:sz="4" w:space="0" w:color="auto"/>
              <w:right w:val="single" w:sz="4" w:space="0" w:color="auto"/>
            </w:tcBorders>
            <w:shd w:val="clear" w:color="000000" w:fill="D9E1F2"/>
            <w:noWrap/>
            <w:vAlign w:val="center"/>
            <w:hideMark/>
          </w:tcPr>
          <w:p w14:paraId="27870DBF" w14:textId="77777777" w:rsidR="007B58F8" w:rsidRPr="007B58F8" w:rsidRDefault="007B58F8" w:rsidP="007B58F8">
            <w:pPr>
              <w:spacing w:line="276" w:lineRule="auto"/>
              <w:jc w:val="center"/>
              <w:rPr>
                <w:color w:val="000000"/>
                <w:sz w:val="22"/>
                <w:szCs w:val="22"/>
              </w:rPr>
            </w:pPr>
            <w:r w:rsidRPr="007B58F8">
              <w:rPr>
                <w:color w:val="000000"/>
                <w:sz w:val="22"/>
                <w:szCs w:val="22"/>
              </w:rPr>
              <w:t>31946,06</w:t>
            </w:r>
          </w:p>
        </w:tc>
        <w:tc>
          <w:tcPr>
            <w:tcW w:w="1458" w:type="dxa"/>
            <w:tcBorders>
              <w:top w:val="nil"/>
              <w:left w:val="nil"/>
              <w:bottom w:val="single" w:sz="4" w:space="0" w:color="auto"/>
              <w:right w:val="single" w:sz="4" w:space="0" w:color="auto"/>
            </w:tcBorders>
            <w:shd w:val="clear" w:color="000000" w:fill="D9E1F2"/>
            <w:vAlign w:val="center"/>
            <w:hideMark/>
          </w:tcPr>
          <w:p w14:paraId="03273274" w14:textId="77777777" w:rsidR="007B58F8" w:rsidRPr="007B58F8" w:rsidRDefault="007B58F8" w:rsidP="007B58F8">
            <w:pPr>
              <w:spacing w:line="276" w:lineRule="auto"/>
              <w:jc w:val="center"/>
              <w:rPr>
                <w:color w:val="000000"/>
                <w:sz w:val="22"/>
                <w:szCs w:val="22"/>
              </w:rPr>
            </w:pPr>
            <w:r w:rsidRPr="007B58F8">
              <w:rPr>
                <w:color w:val="000000"/>
                <w:sz w:val="22"/>
                <w:szCs w:val="22"/>
              </w:rPr>
              <w:t>26212,42</w:t>
            </w:r>
          </w:p>
        </w:tc>
        <w:tc>
          <w:tcPr>
            <w:tcW w:w="1184" w:type="dxa"/>
            <w:tcBorders>
              <w:top w:val="nil"/>
              <w:left w:val="nil"/>
              <w:bottom w:val="single" w:sz="4" w:space="0" w:color="auto"/>
              <w:right w:val="single" w:sz="4" w:space="0" w:color="auto"/>
            </w:tcBorders>
            <w:shd w:val="clear" w:color="000000" w:fill="D9E1F2"/>
            <w:noWrap/>
            <w:vAlign w:val="center"/>
            <w:hideMark/>
          </w:tcPr>
          <w:p w14:paraId="11C74C5B" w14:textId="77777777" w:rsidR="007B58F8" w:rsidRPr="007B58F8" w:rsidRDefault="007B58F8" w:rsidP="007B58F8">
            <w:pPr>
              <w:spacing w:line="276" w:lineRule="auto"/>
              <w:jc w:val="center"/>
              <w:rPr>
                <w:color w:val="000000"/>
                <w:sz w:val="22"/>
                <w:szCs w:val="22"/>
              </w:rPr>
            </w:pPr>
            <w:r w:rsidRPr="007B58F8">
              <w:rPr>
                <w:color w:val="000000"/>
                <w:sz w:val="22"/>
                <w:szCs w:val="22"/>
              </w:rPr>
              <w:t>27339,55</w:t>
            </w:r>
          </w:p>
        </w:tc>
        <w:tc>
          <w:tcPr>
            <w:tcW w:w="1184" w:type="dxa"/>
            <w:tcBorders>
              <w:top w:val="nil"/>
              <w:left w:val="nil"/>
              <w:bottom w:val="single" w:sz="4" w:space="0" w:color="auto"/>
              <w:right w:val="single" w:sz="4" w:space="0" w:color="auto"/>
            </w:tcBorders>
            <w:shd w:val="clear" w:color="000000" w:fill="D9E1F2"/>
            <w:noWrap/>
            <w:vAlign w:val="center"/>
            <w:hideMark/>
          </w:tcPr>
          <w:p w14:paraId="25C90C17" w14:textId="77777777" w:rsidR="007B58F8" w:rsidRPr="007B58F8" w:rsidRDefault="007B58F8" w:rsidP="007B58F8">
            <w:pPr>
              <w:spacing w:line="276" w:lineRule="auto"/>
              <w:jc w:val="center"/>
              <w:rPr>
                <w:color w:val="000000"/>
                <w:sz w:val="22"/>
                <w:szCs w:val="22"/>
              </w:rPr>
            </w:pPr>
            <w:r w:rsidRPr="007B58F8">
              <w:rPr>
                <w:color w:val="000000"/>
                <w:sz w:val="22"/>
                <w:szCs w:val="22"/>
              </w:rPr>
              <w:t>28487,82</w:t>
            </w:r>
          </w:p>
        </w:tc>
        <w:tc>
          <w:tcPr>
            <w:tcW w:w="1151" w:type="dxa"/>
            <w:tcBorders>
              <w:top w:val="nil"/>
              <w:left w:val="nil"/>
              <w:bottom w:val="single" w:sz="4" w:space="0" w:color="auto"/>
              <w:right w:val="single" w:sz="4" w:space="0" w:color="auto"/>
            </w:tcBorders>
            <w:shd w:val="clear" w:color="000000" w:fill="D9E1F2"/>
            <w:noWrap/>
            <w:vAlign w:val="center"/>
            <w:hideMark/>
          </w:tcPr>
          <w:p w14:paraId="2CE18E59" w14:textId="77777777" w:rsidR="007B58F8" w:rsidRPr="007B58F8" w:rsidRDefault="007B58F8" w:rsidP="007B58F8">
            <w:pPr>
              <w:spacing w:line="276" w:lineRule="auto"/>
              <w:jc w:val="center"/>
              <w:rPr>
                <w:color w:val="000000"/>
                <w:sz w:val="22"/>
                <w:szCs w:val="22"/>
              </w:rPr>
            </w:pPr>
            <w:r w:rsidRPr="007B58F8">
              <w:rPr>
                <w:color w:val="000000"/>
                <w:sz w:val="22"/>
                <w:szCs w:val="22"/>
              </w:rPr>
              <w:t>29627,33</w:t>
            </w:r>
          </w:p>
        </w:tc>
        <w:tc>
          <w:tcPr>
            <w:tcW w:w="1151" w:type="dxa"/>
            <w:tcBorders>
              <w:top w:val="nil"/>
              <w:left w:val="nil"/>
              <w:bottom w:val="single" w:sz="4" w:space="0" w:color="auto"/>
              <w:right w:val="single" w:sz="4" w:space="0" w:color="auto"/>
            </w:tcBorders>
            <w:shd w:val="clear" w:color="000000" w:fill="D9E1F2"/>
            <w:noWrap/>
            <w:vAlign w:val="center"/>
            <w:hideMark/>
          </w:tcPr>
          <w:p w14:paraId="641EA474" w14:textId="77777777" w:rsidR="007B58F8" w:rsidRPr="007B58F8" w:rsidRDefault="007B58F8" w:rsidP="007B58F8">
            <w:pPr>
              <w:spacing w:line="276" w:lineRule="auto"/>
              <w:jc w:val="center"/>
              <w:rPr>
                <w:color w:val="000000"/>
                <w:sz w:val="22"/>
                <w:szCs w:val="22"/>
              </w:rPr>
            </w:pPr>
            <w:r w:rsidRPr="007B58F8">
              <w:rPr>
                <w:color w:val="000000"/>
                <w:sz w:val="22"/>
                <w:szCs w:val="22"/>
              </w:rPr>
              <w:t>30812,42</w:t>
            </w:r>
          </w:p>
        </w:tc>
      </w:tr>
      <w:tr w:rsidR="007B58F8" w:rsidRPr="007B58F8" w14:paraId="52E9ACC0"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095A7EA0"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100 до 150 мм</w:t>
            </w:r>
          </w:p>
        </w:tc>
        <w:tc>
          <w:tcPr>
            <w:tcW w:w="1269" w:type="dxa"/>
            <w:tcBorders>
              <w:top w:val="nil"/>
              <w:left w:val="nil"/>
              <w:bottom w:val="single" w:sz="4" w:space="0" w:color="auto"/>
              <w:right w:val="single" w:sz="4" w:space="0" w:color="auto"/>
            </w:tcBorders>
            <w:shd w:val="clear" w:color="000000" w:fill="D9E1F2"/>
            <w:vAlign w:val="center"/>
            <w:hideMark/>
          </w:tcPr>
          <w:p w14:paraId="6FB87F36" w14:textId="77777777" w:rsidR="007B58F8" w:rsidRPr="007B58F8" w:rsidRDefault="007B58F8" w:rsidP="007B58F8">
            <w:pPr>
              <w:spacing w:line="276" w:lineRule="auto"/>
              <w:jc w:val="center"/>
              <w:rPr>
                <w:color w:val="000000"/>
                <w:sz w:val="22"/>
                <w:szCs w:val="22"/>
              </w:rPr>
            </w:pPr>
            <w:r w:rsidRPr="007B58F8">
              <w:rPr>
                <w:color w:val="000000"/>
                <w:sz w:val="22"/>
                <w:szCs w:val="22"/>
              </w:rPr>
              <w:t>32442,44</w:t>
            </w:r>
          </w:p>
        </w:tc>
        <w:tc>
          <w:tcPr>
            <w:tcW w:w="1184" w:type="dxa"/>
            <w:tcBorders>
              <w:top w:val="nil"/>
              <w:left w:val="nil"/>
              <w:bottom w:val="single" w:sz="4" w:space="0" w:color="auto"/>
              <w:right w:val="single" w:sz="4" w:space="0" w:color="auto"/>
            </w:tcBorders>
            <w:shd w:val="clear" w:color="000000" w:fill="D9E1F2"/>
            <w:noWrap/>
            <w:vAlign w:val="center"/>
            <w:hideMark/>
          </w:tcPr>
          <w:p w14:paraId="13F53893" w14:textId="77777777" w:rsidR="007B58F8" w:rsidRPr="007B58F8" w:rsidRDefault="007B58F8" w:rsidP="007B58F8">
            <w:pPr>
              <w:spacing w:line="276" w:lineRule="auto"/>
              <w:jc w:val="center"/>
              <w:rPr>
                <w:color w:val="000000"/>
                <w:sz w:val="22"/>
                <w:szCs w:val="22"/>
              </w:rPr>
            </w:pPr>
            <w:r w:rsidRPr="007B58F8">
              <w:rPr>
                <w:color w:val="000000"/>
                <w:sz w:val="22"/>
                <w:szCs w:val="22"/>
              </w:rPr>
              <w:t>33837,47</w:t>
            </w:r>
          </w:p>
        </w:tc>
        <w:tc>
          <w:tcPr>
            <w:tcW w:w="1184" w:type="dxa"/>
            <w:tcBorders>
              <w:top w:val="nil"/>
              <w:left w:val="nil"/>
              <w:bottom w:val="single" w:sz="4" w:space="0" w:color="auto"/>
              <w:right w:val="single" w:sz="4" w:space="0" w:color="auto"/>
            </w:tcBorders>
            <w:shd w:val="clear" w:color="000000" w:fill="D9E1F2"/>
            <w:noWrap/>
            <w:vAlign w:val="center"/>
            <w:hideMark/>
          </w:tcPr>
          <w:p w14:paraId="41881FEA" w14:textId="77777777" w:rsidR="007B58F8" w:rsidRPr="007B58F8" w:rsidRDefault="007B58F8" w:rsidP="007B58F8">
            <w:pPr>
              <w:spacing w:line="276" w:lineRule="auto"/>
              <w:jc w:val="center"/>
              <w:rPr>
                <w:color w:val="000000"/>
                <w:sz w:val="22"/>
                <w:szCs w:val="22"/>
              </w:rPr>
            </w:pPr>
            <w:r w:rsidRPr="007B58F8">
              <w:rPr>
                <w:color w:val="000000"/>
                <w:sz w:val="22"/>
                <w:szCs w:val="22"/>
              </w:rPr>
              <w:t>35258,64</w:t>
            </w:r>
          </w:p>
        </w:tc>
        <w:tc>
          <w:tcPr>
            <w:tcW w:w="1151" w:type="dxa"/>
            <w:tcBorders>
              <w:top w:val="nil"/>
              <w:left w:val="nil"/>
              <w:bottom w:val="single" w:sz="4" w:space="0" w:color="auto"/>
              <w:right w:val="single" w:sz="4" w:space="0" w:color="auto"/>
            </w:tcBorders>
            <w:shd w:val="clear" w:color="000000" w:fill="D9E1F2"/>
            <w:noWrap/>
            <w:vAlign w:val="center"/>
            <w:hideMark/>
          </w:tcPr>
          <w:p w14:paraId="1E3D3CE9" w14:textId="77777777" w:rsidR="007B58F8" w:rsidRPr="007B58F8" w:rsidRDefault="007B58F8" w:rsidP="007B58F8">
            <w:pPr>
              <w:spacing w:line="276" w:lineRule="auto"/>
              <w:jc w:val="center"/>
              <w:rPr>
                <w:color w:val="000000"/>
                <w:sz w:val="22"/>
                <w:szCs w:val="22"/>
              </w:rPr>
            </w:pPr>
            <w:r w:rsidRPr="007B58F8">
              <w:rPr>
                <w:color w:val="000000"/>
                <w:sz w:val="22"/>
                <w:szCs w:val="22"/>
              </w:rPr>
              <w:t>36668,99</w:t>
            </w:r>
          </w:p>
        </w:tc>
        <w:tc>
          <w:tcPr>
            <w:tcW w:w="1151" w:type="dxa"/>
            <w:tcBorders>
              <w:top w:val="nil"/>
              <w:left w:val="nil"/>
              <w:bottom w:val="single" w:sz="4" w:space="0" w:color="auto"/>
              <w:right w:val="single" w:sz="4" w:space="0" w:color="auto"/>
            </w:tcBorders>
            <w:shd w:val="clear" w:color="000000" w:fill="D9E1F2"/>
            <w:noWrap/>
            <w:vAlign w:val="center"/>
            <w:hideMark/>
          </w:tcPr>
          <w:p w14:paraId="2E567583" w14:textId="77777777" w:rsidR="007B58F8" w:rsidRPr="007B58F8" w:rsidRDefault="007B58F8" w:rsidP="007B58F8">
            <w:pPr>
              <w:spacing w:line="276" w:lineRule="auto"/>
              <w:jc w:val="center"/>
              <w:rPr>
                <w:color w:val="000000"/>
                <w:sz w:val="22"/>
                <w:szCs w:val="22"/>
              </w:rPr>
            </w:pPr>
            <w:r w:rsidRPr="007B58F8">
              <w:rPr>
                <w:color w:val="000000"/>
                <w:sz w:val="22"/>
                <w:szCs w:val="22"/>
              </w:rPr>
              <w:t>38135,75</w:t>
            </w:r>
          </w:p>
        </w:tc>
        <w:tc>
          <w:tcPr>
            <w:tcW w:w="1458" w:type="dxa"/>
            <w:tcBorders>
              <w:top w:val="nil"/>
              <w:left w:val="nil"/>
              <w:bottom w:val="single" w:sz="4" w:space="0" w:color="auto"/>
              <w:right w:val="single" w:sz="4" w:space="0" w:color="auto"/>
            </w:tcBorders>
            <w:shd w:val="clear" w:color="000000" w:fill="D9E1F2"/>
            <w:vAlign w:val="center"/>
            <w:hideMark/>
          </w:tcPr>
          <w:p w14:paraId="45E6E547" w14:textId="77777777" w:rsidR="007B58F8" w:rsidRPr="007B58F8" w:rsidRDefault="007B58F8" w:rsidP="007B58F8">
            <w:pPr>
              <w:spacing w:line="276" w:lineRule="auto"/>
              <w:jc w:val="center"/>
              <w:rPr>
                <w:color w:val="000000"/>
                <w:sz w:val="22"/>
                <w:szCs w:val="22"/>
              </w:rPr>
            </w:pPr>
            <w:r w:rsidRPr="007B58F8">
              <w:rPr>
                <w:color w:val="000000"/>
                <w:sz w:val="22"/>
                <w:szCs w:val="22"/>
              </w:rPr>
              <w:t>31333,39</w:t>
            </w:r>
          </w:p>
        </w:tc>
        <w:tc>
          <w:tcPr>
            <w:tcW w:w="1184" w:type="dxa"/>
            <w:tcBorders>
              <w:top w:val="nil"/>
              <w:left w:val="nil"/>
              <w:bottom w:val="single" w:sz="4" w:space="0" w:color="auto"/>
              <w:right w:val="single" w:sz="4" w:space="0" w:color="auto"/>
            </w:tcBorders>
            <w:shd w:val="clear" w:color="000000" w:fill="D9E1F2"/>
            <w:noWrap/>
            <w:vAlign w:val="center"/>
            <w:hideMark/>
          </w:tcPr>
          <w:p w14:paraId="45F6A198" w14:textId="77777777" w:rsidR="007B58F8" w:rsidRPr="007B58F8" w:rsidRDefault="007B58F8" w:rsidP="007B58F8">
            <w:pPr>
              <w:spacing w:line="276" w:lineRule="auto"/>
              <w:jc w:val="center"/>
              <w:rPr>
                <w:color w:val="000000"/>
                <w:sz w:val="22"/>
                <w:szCs w:val="22"/>
              </w:rPr>
            </w:pPr>
            <w:r w:rsidRPr="007B58F8">
              <w:rPr>
                <w:color w:val="000000"/>
                <w:sz w:val="22"/>
                <w:szCs w:val="22"/>
              </w:rPr>
              <w:t>32680,73</w:t>
            </w:r>
          </w:p>
        </w:tc>
        <w:tc>
          <w:tcPr>
            <w:tcW w:w="1184" w:type="dxa"/>
            <w:tcBorders>
              <w:top w:val="nil"/>
              <w:left w:val="nil"/>
              <w:bottom w:val="single" w:sz="4" w:space="0" w:color="auto"/>
              <w:right w:val="single" w:sz="4" w:space="0" w:color="auto"/>
            </w:tcBorders>
            <w:shd w:val="clear" w:color="000000" w:fill="D9E1F2"/>
            <w:noWrap/>
            <w:vAlign w:val="center"/>
            <w:hideMark/>
          </w:tcPr>
          <w:p w14:paraId="21A22507" w14:textId="77777777" w:rsidR="007B58F8" w:rsidRPr="007B58F8" w:rsidRDefault="007B58F8" w:rsidP="007B58F8">
            <w:pPr>
              <w:spacing w:line="276" w:lineRule="auto"/>
              <w:jc w:val="center"/>
              <w:rPr>
                <w:color w:val="000000"/>
                <w:sz w:val="22"/>
                <w:szCs w:val="22"/>
              </w:rPr>
            </w:pPr>
            <w:r w:rsidRPr="007B58F8">
              <w:rPr>
                <w:color w:val="000000"/>
                <w:sz w:val="22"/>
                <w:szCs w:val="22"/>
              </w:rPr>
              <w:t>34053,32</w:t>
            </w:r>
          </w:p>
        </w:tc>
        <w:tc>
          <w:tcPr>
            <w:tcW w:w="1151" w:type="dxa"/>
            <w:tcBorders>
              <w:top w:val="nil"/>
              <w:left w:val="nil"/>
              <w:bottom w:val="single" w:sz="4" w:space="0" w:color="auto"/>
              <w:right w:val="single" w:sz="4" w:space="0" w:color="auto"/>
            </w:tcBorders>
            <w:shd w:val="clear" w:color="000000" w:fill="D9E1F2"/>
            <w:noWrap/>
            <w:vAlign w:val="center"/>
            <w:hideMark/>
          </w:tcPr>
          <w:p w14:paraId="64734B18" w14:textId="77777777" w:rsidR="007B58F8" w:rsidRPr="007B58F8" w:rsidRDefault="007B58F8" w:rsidP="007B58F8">
            <w:pPr>
              <w:spacing w:line="276" w:lineRule="auto"/>
              <w:jc w:val="center"/>
              <w:rPr>
                <w:color w:val="000000"/>
                <w:sz w:val="22"/>
                <w:szCs w:val="22"/>
              </w:rPr>
            </w:pPr>
            <w:r w:rsidRPr="007B58F8">
              <w:rPr>
                <w:color w:val="000000"/>
                <w:sz w:val="22"/>
                <w:szCs w:val="22"/>
              </w:rPr>
              <w:t>35415,45</w:t>
            </w:r>
          </w:p>
        </w:tc>
        <w:tc>
          <w:tcPr>
            <w:tcW w:w="1151" w:type="dxa"/>
            <w:tcBorders>
              <w:top w:val="nil"/>
              <w:left w:val="nil"/>
              <w:bottom w:val="single" w:sz="4" w:space="0" w:color="auto"/>
              <w:right w:val="single" w:sz="4" w:space="0" w:color="auto"/>
            </w:tcBorders>
            <w:shd w:val="clear" w:color="000000" w:fill="D9E1F2"/>
            <w:noWrap/>
            <w:vAlign w:val="center"/>
            <w:hideMark/>
          </w:tcPr>
          <w:p w14:paraId="3614B17C" w14:textId="77777777" w:rsidR="007B58F8" w:rsidRPr="007B58F8" w:rsidRDefault="007B58F8" w:rsidP="007B58F8">
            <w:pPr>
              <w:spacing w:line="276" w:lineRule="auto"/>
              <w:jc w:val="center"/>
              <w:rPr>
                <w:color w:val="000000"/>
                <w:sz w:val="22"/>
                <w:szCs w:val="22"/>
              </w:rPr>
            </w:pPr>
            <w:r w:rsidRPr="007B58F8">
              <w:rPr>
                <w:color w:val="000000"/>
                <w:sz w:val="22"/>
                <w:szCs w:val="22"/>
              </w:rPr>
              <w:t>36832,07</w:t>
            </w:r>
          </w:p>
        </w:tc>
      </w:tr>
      <w:tr w:rsidR="007B58F8" w:rsidRPr="007B58F8" w14:paraId="6BD112A4"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69951F42"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150 до 200 мм</w:t>
            </w:r>
          </w:p>
        </w:tc>
        <w:tc>
          <w:tcPr>
            <w:tcW w:w="1269" w:type="dxa"/>
            <w:tcBorders>
              <w:top w:val="nil"/>
              <w:left w:val="nil"/>
              <w:bottom w:val="single" w:sz="4" w:space="0" w:color="auto"/>
              <w:right w:val="single" w:sz="4" w:space="0" w:color="auto"/>
            </w:tcBorders>
            <w:shd w:val="clear" w:color="000000" w:fill="D9E1F2"/>
            <w:vAlign w:val="center"/>
            <w:hideMark/>
          </w:tcPr>
          <w:p w14:paraId="18DD1B31" w14:textId="77777777" w:rsidR="007B58F8" w:rsidRPr="007B58F8" w:rsidRDefault="007B58F8" w:rsidP="007B58F8">
            <w:pPr>
              <w:spacing w:line="276" w:lineRule="auto"/>
              <w:jc w:val="center"/>
              <w:rPr>
                <w:color w:val="000000"/>
                <w:sz w:val="22"/>
                <w:szCs w:val="22"/>
              </w:rPr>
            </w:pPr>
            <w:r w:rsidRPr="007B58F8">
              <w:rPr>
                <w:color w:val="000000"/>
                <w:sz w:val="22"/>
                <w:szCs w:val="22"/>
              </w:rPr>
              <w:t>39794,92</w:t>
            </w:r>
          </w:p>
        </w:tc>
        <w:tc>
          <w:tcPr>
            <w:tcW w:w="1184" w:type="dxa"/>
            <w:tcBorders>
              <w:top w:val="nil"/>
              <w:left w:val="nil"/>
              <w:bottom w:val="single" w:sz="4" w:space="0" w:color="auto"/>
              <w:right w:val="single" w:sz="4" w:space="0" w:color="auto"/>
            </w:tcBorders>
            <w:shd w:val="clear" w:color="000000" w:fill="D9E1F2"/>
            <w:noWrap/>
            <w:vAlign w:val="center"/>
            <w:hideMark/>
          </w:tcPr>
          <w:p w14:paraId="7568F612" w14:textId="77777777" w:rsidR="007B58F8" w:rsidRPr="007B58F8" w:rsidRDefault="007B58F8" w:rsidP="007B58F8">
            <w:pPr>
              <w:spacing w:line="276" w:lineRule="auto"/>
              <w:jc w:val="center"/>
              <w:rPr>
                <w:color w:val="000000"/>
                <w:sz w:val="22"/>
                <w:szCs w:val="22"/>
              </w:rPr>
            </w:pPr>
            <w:r w:rsidRPr="007B58F8">
              <w:rPr>
                <w:color w:val="000000"/>
                <w:sz w:val="22"/>
                <w:szCs w:val="22"/>
              </w:rPr>
              <w:t>41506,10</w:t>
            </w:r>
          </w:p>
        </w:tc>
        <w:tc>
          <w:tcPr>
            <w:tcW w:w="1184" w:type="dxa"/>
            <w:tcBorders>
              <w:top w:val="nil"/>
              <w:left w:val="nil"/>
              <w:bottom w:val="single" w:sz="4" w:space="0" w:color="auto"/>
              <w:right w:val="single" w:sz="4" w:space="0" w:color="auto"/>
            </w:tcBorders>
            <w:shd w:val="clear" w:color="000000" w:fill="D9E1F2"/>
            <w:noWrap/>
            <w:vAlign w:val="center"/>
            <w:hideMark/>
          </w:tcPr>
          <w:p w14:paraId="56B5177C" w14:textId="77777777" w:rsidR="007B58F8" w:rsidRPr="007B58F8" w:rsidRDefault="007B58F8" w:rsidP="007B58F8">
            <w:pPr>
              <w:spacing w:line="276" w:lineRule="auto"/>
              <w:jc w:val="center"/>
              <w:rPr>
                <w:color w:val="000000"/>
                <w:sz w:val="22"/>
                <w:szCs w:val="22"/>
              </w:rPr>
            </w:pPr>
            <w:r w:rsidRPr="007B58F8">
              <w:rPr>
                <w:color w:val="000000"/>
                <w:sz w:val="22"/>
                <w:szCs w:val="22"/>
              </w:rPr>
              <w:t>43249,36</w:t>
            </w:r>
          </w:p>
        </w:tc>
        <w:tc>
          <w:tcPr>
            <w:tcW w:w="1151" w:type="dxa"/>
            <w:tcBorders>
              <w:top w:val="nil"/>
              <w:left w:val="nil"/>
              <w:bottom w:val="single" w:sz="4" w:space="0" w:color="auto"/>
              <w:right w:val="single" w:sz="4" w:space="0" w:color="auto"/>
            </w:tcBorders>
            <w:shd w:val="clear" w:color="000000" w:fill="D9E1F2"/>
            <w:noWrap/>
            <w:vAlign w:val="center"/>
            <w:hideMark/>
          </w:tcPr>
          <w:p w14:paraId="7C52CF21" w14:textId="77777777" w:rsidR="007B58F8" w:rsidRPr="007B58F8" w:rsidRDefault="007B58F8" w:rsidP="007B58F8">
            <w:pPr>
              <w:spacing w:line="276" w:lineRule="auto"/>
              <w:jc w:val="center"/>
              <w:rPr>
                <w:color w:val="000000"/>
                <w:sz w:val="22"/>
                <w:szCs w:val="22"/>
              </w:rPr>
            </w:pPr>
            <w:r w:rsidRPr="007B58F8">
              <w:rPr>
                <w:color w:val="000000"/>
                <w:sz w:val="22"/>
                <w:szCs w:val="22"/>
              </w:rPr>
              <w:t>44979,33</w:t>
            </w:r>
          </w:p>
        </w:tc>
        <w:tc>
          <w:tcPr>
            <w:tcW w:w="1151" w:type="dxa"/>
            <w:tcBorders>
              <w:top w:val="nil"/>
              <w:left w:val="nil"/>
              <w:bottom w:val="single" w:sz="4" w:space="0" w:color="auto"/>
              <w:right w:val="single" w:sz="4" w:space="0" w:color="auto"/>
            </w:tcBorders>
            <w:shd w:val="clear" w:color="000000" w:fill="D9E1F2"/>
            <w:noWrap/>
            <w:vAlign w:val="center"/>
            <w:hideMark/>
          </w:tcPr>
          <w:p w14:paraId="0FE11216" w14:textId="77777777" w:rsidR="007B58F8" w:rsidRPr="007B58F8" w:rsidRDefault="007B58F8" w:rsidP="007B58F8">
            <w:pPr>
              <w:spacing w:line="276" w:lineRule="auto"/>
              <w:jc w:val="center"/>
              <w:rPr>
                <w:color w:val="000000"/>
                <w:sz w:val="22"/>
                <w:szCs w:val="22"/>
              </w:rPr>
            </w:pPr>
            <w:r w:rsidRPr="007B58F8">
              <w:rPr>
                <w:color w:val="000000"/>
                <w:sz w:val="22"/>
                <w:szCs w:val="22"/>
              </w:rPr>
              <w:t>46778,50</w:t>
            </w:r>
          </w:p>
        </w:tc>
        <w:tc>
          <w:tcPr>
            <w:tcW w:w="1458" w:type="dxa"/>
            <w:tcBorders>
              <w:top w:val="nil"/>
              <w:left w:val="nil"/>
              <w:bottom w:val="single" w:sz="4" w:space="0" w:color="auto"/>
              <w:right w:val="single" w:sz="4" w:space="0" w:color="auto"/>
            </w:tcBorders>
            <w:shd w:val="clear" w:color="000000" w:fill="D9E1F2"/>
            <w:vAlign w:val="center"/>
            <w:hideMark/>
          </w:tcPr>
          <w:p w14:paraId="487F9B73" w14:textId="77777777" w:rsidR="007B58F8" w:rsidRPr="007B58F8" w:rsidRDefault="007B58F8" w:rsidP="007B58F8">
            <w:pPr>
              <w:spacing w:line="276" w:lineRule="auto"/>
              <w:jc w:val="center"/>
              <w:rPr>
                <w:color w:val="000000"/>
                <w:sz w:val="22"/>
                <w:szCs w:val="22"/>
              </w:rPr>
            </w:pPr>
            <w:r w:rsidRPr="007B58F8">
              <w:rPr>
                <w:color w:val="000000"/>
                <w:sz w:val="22"/>
                <w:szCs w:val="22"/>
              </w:rPr>
              <w:t>38685,87</w:t>
            </w:r>
          </w:p>
        </w:tc>
        <w:tc>
          <w:tcPr>
            <w:tcW w:w="1184" w:type="dxa"/>
            <w:tcBorders>
              <w:top w:val="nil"/>
              <w:left w:val="nil"/>
              <w:bottom w:val="single" w:sz="4" w:space="0" w:color="auto"/>
              <w:right w:val="single" w:sz="4" w:space="0" w:color="auto"/>
            </w:tcBorders>
            <w:shd w:val="clear" w:color="000000" w:fill="D9E1F2"/>
            <w:noWrap/>
            <w:vAlign w:val="center"/>
            <w:hideMark/>
          </w:tcPr>
          <w:p w14:paraId="627B733A" w14:textId="77777777" w:rsidR="007B58F8" w:rsidRPr="007B58F8" w:rsidRDefault="007B58F8" w:rsidP="007B58F8">
            <w:pPr>
              <w:spacing w:line="276" w:lineRule="auto"/>
              <w:jc w:val="center"/>
              <w:rPr>
                <w:color w:val="000000"/>
                <w:sz w:val="22"/>
                <w:szCs w:val="22"/>
              </w:rPr>
            </w:pPr>
            <w:r w:rsidRPr="007B58F8">
              <w:rPr>
                <w:color w:val="000000"/>
                <w:sz w:val="22"/>
                <w:szCs w:val="22"/>
              </w:rPr>
              <w:t>40349,36</w:t>
            </w:r>
          </w:p>
        </w:tc>
        <w:tc>
          <w:tcPr>
            <w:tcW w:w="1184" w:type="dxa"/>
            <w:tcBorders>
              <w:top w:val="nil"/>
              <w:left w:val="nil"/>
              <w:bottom w:val="single" w:sz="4" w:space="0" w:color="auto"/>
              <w:right w:val="single" w:sz="4" w:space="0" w:color="auto"/>
            </w:tcBorders>
            <w:shd w:val="clear" w:color="000000" w:fill="D9E1F2"/>
            <w:noWrap/>
            <w:vAlign w:val="center"/>
            <w:hideMark/>
          </w:tcPr>
          <w:p w14:paraId="350059DA" w14:textId="77777777" w:rsidR="007B58F8" w:rsidRPr="007B58F8" w:rsidRDefault="007B58F8" w:rsidP="007B58F8">
            <w:pPr>
              <w:spacing w:line="276" w:lineRule="auto"/>
              <w:jc w:val="center"/>
              <w:rPr>
                <w:color w:val="000000"/>
                <w:sz w:val="22"/>
                <w:szCs w:val="22"/>
              </w:rPr>
            </w:pPr>
            <w:r w:rsidRPr="007B58F8">
              <w:rPr>
                <w:color w:val="000000"/>
                <w:sz w:val="22"/>
                <w:szCs w:val="22"/>
              </w:rPr>
              <w:t>42044,03</w:t>
            </w:r>
          </w:p>
        </w:tc>
        <w:tc>
          <w:tcPr>
            <w:tcW w:w="1151" w:type="dxa"/>
            <w:tcBorders>
              <w:top w:val="nil"/>
              <w:left w:val="nil"/>
              <w:bottom w:val="single" w:sz="4" w:space="0" w:color="auto"/>
              <w:right w:val="single" w:sz="4" w:space="0" w:color="auto"/>
            </w:tcBorders>
            <w:shd w:val="clear" w:color="000000" w:fill="D9E1F2"/>
            <w:noWrap/>
            <w:vAlign w:val="center"/>
            <w:hideMark/>
          </w:tcPr>
          <w:p w14:paraId="6983DB9B" w14:textId="77777777" w:rsidR="007B58F8" w:rsidRPr="007B58F8" w:rsidRDefault="007B58F8" w:rsidP="007B58F8">
            <w:pPr>
              <w:spacing w:line="276" w:lineRule="auto"/>
              <w:jc w:val="center"/>
              <w:rPr>
                <w:color w:val="000000"/>
                <w:sz w:val="22"/>
                <w:szCs w:val="22"/>
              </w:rPr>
            </w:pPr>
            <w:r w:rsidRPr="007B58F8">
              <w:rPr>
                <w:color w:val="000000"/>
                <w:sz w:val="22"/>
                <w:szCs w:val="22"/>
              </w:rPr>
              <w:t>43725,79</w:t>
            </w:r>
          </w:p>
        </w:tc>
        <w:tc>
          <w:tcPr>
            <w:tcW w:w="1151" w:type="dxa"/>
            <w:tcBorders>
              <w:top w:val="nil"/>
              <w:left w:val="nil"/>
              <w:bottom w:val="single" w:sz="4" w:space="0" w:color="auto"/>
              <w:right w:val="single" w:sz="4" w:space="0" w:color="auto"/>
            </w:tcBorders>
            <w:shd w:val="clear" w:color="000000" w:fill="D9E1F2"/>
            <w:noWrap/>
            <w:vAlign w:val="center"/>
            <w:hideMark/>
          </w:tcPr>
          <w:p w14:paraId="028CBA3B" w14:textId="77777777" w:rsidR="007B58F8" w:rsidRPr="007B58F8" w:rsidRDefault="007B58F8" w:rsidP="007B58F8">
            <w:pPr>
              <w:spacing w:line="276" w:lineRule="auto"/>
              <w:jc w:val="center"/>
              <w:rPr>
                <w:color w:val="000000"/>
                <w:sz w:val="22"/>
                <w:szCs w:val="22"/>
              </w:rPr>
            </w:pPr>
            <w:r w:rsidRPr="007B58F8">
              <w:rPr>
                <w:color w:val="000000"/>
                <w:sz w:val="22"/>
                <w:szCs w:val="22"/>
              </w:rPr>
              <w:t>45474,82</w:t>
            </w:r>
          </w:p>
        </w:tc>
      </w:tr>
      <w:tr w:rsidR="007B58F8" w:rsidRPr="007B58F8" w14:paraId="26689FE1"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center"/>
            <w:hideMark/>
          </w:tcPr>
          <w:p w14:paraId="4EC51A09"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200 до 250 мм</w:t>
            </w:r>
          </w:p>
        </w:tc>
        <w:tc>
          <w:tcPr>
            <w:tcW w:w="1269" w:type="dxa"/>
            <w:tcBorders>
              <w:top w:val="nil"/>
              <w:left w:val="nil"/>
              <w:bottom w:val="single" w:sz="4" w:space="0" w:color="auto"/>
              <w:right w:val="single" w:sz="4" w:space="0" w:color="auto"/>
            </w:tcBorders>
            <w:shd w:val="clear" w:color="000000" w:fill="D9E1F2"/>
            <w:vAlign w:val="center"/>
            <w:hideMark/>
          </w:tcPr>
          <w:p w14:paraId="7A84B0CB" w14:textId="77777777" w:rsidR="007B58F8" w:rsidRPr="007B58F8" w:rsidRDefault="007B58F8" w:rsidP="007B58F8">
            <w:pPr>
              <w:spacing w:line="276" w:lineRule="auto"/>
              <w:jc w:val="center"/>
              <w:rPr>
                <w:color w:val="000000"/>
                <w:sz w:val="22"/>
                <w:szCs w:val="22"/>
              </w:rPr>
            </w:pPr>
            <w:r w:rsidRPr="007B58F8">
              <w:rPr>
                <w:color w:val="000000"/>
                <w:sz w:val="22"/>
                <w:szCs w:val="22"/>
              </w:rPr>
              <w:t>43318,72</w:t>
            </w:r>
          </w:p>
        </w:tc>
        <w:tc>
          <w:tcPr>
            <w:tcW w:w="1184" w:type="dxa"/>
            <w:tcBorders>
              <w:top w:val="nil"/>
              <w:left w:val="nil"/>
              <w:bottom w:val="single" w:sz="4" w:space="0" w:color="auto"/>
              <w:right w:val="single" w:sz="4" w:space="0" w:color="auto"/>
            </w:tcBorders>
            <w:shd w:val="clear" w:color="000000" w:fill="D9E1F2"/>
            <w:noWrap/>
            <w:vAlign w:val="center"/>
            <w:hideMark/>
          </w:tcPr>
          <w:p w14:paraId="4F7F60AB" w14:textId="77777777" w:rsidR="007B58F8" w:rsidRPr="007B58F8" w:rsidRDefault="007B58F8" w:rsidP="007B58F8">
            <w:pPr>
              <w:spacing w:line="276" w:lineRule="auto"/>
              <w:jc w:val="center"/>
              <w:rPr>
                <w:color w:val="000000"/>
                <w:sz w:val="22"/>
                <w:szCs w:val="22"/>
              </w:rPr>
            </w:pPr>
            <w:r w:rsidRPr="007B58F8">
              <w:rPr>
                <w:color w:val="000000"/>
                <w:sz w:val="22"/>
                <w:szCs w:val="22"/>
              </w:rPr>
              <w:t>45181,42</w:t>
            </w:r>
          </w:p>
        </w:tc>
        <w:tc>
          <w:tcPr>
            <w:tcW w:w="1184" w:type="dxa"/>
            <w:tcBorders>
              <w:top w:val="nil"/>
              <w:left w:val="nil"/>
              <w:bottom w:val="single" w:sz="4" w:space="0" w:color="auto"/>
              <w:right w:val="single" w:sz="4" w:space="0" w:color="auto"/>
            </w:tcBorders>
            <w:shd w:val="clear" w:color="000000" w:fill="D9E1F2"/>
            <w:noWrap/>
            <w:vAlign w:val="center"/>
            <w:hideMark/>
          </w:tcPr>
          <w:p w14:paraId="64AC62F3" w14:textId="77777777" w:rsidR="007B58F8" w:rsidRPr="007B58F8" w:rsidRDefault="007B58F8" w:rsidP="007B58F8">
            <w:pPr>
              <w:spacing w:line="276" w:lineRule="auto"/>
              <w:jc w:val="center"/>
              <w:rPr>
                <w:color w:val="000000"/>
                <w:sz w:val="22"/>
                <w:szCs w:val="22"/>
              </w:rPr>
            </w:pPr>
            <w:r w:rsidRPr="007B58F8">
              <w:rPr>
                <w:color w:val="000000"/>
                <w:sz w:val="22"/>
                <w:szCs w:val="22"/>
              </w:rPr>
              <w:t>47079,04</w:t>
            </w:r>
          </w:p>
        </w:tc>
        <w:tc>
          <w:tcPr>
            <w:tcW w:w="1151" w:type="dxa"/>
            <w:tcBorders>
              <w:top w:val="nil"/>
              <w:left w:val="nil"/>
              <w:bottom w:val="single" w:sz="4" w:space="0" w:color="auto"/>
              <w:right w:val="single" w:sz="4" w:space="0" w:color="auto"/>
            </w:tcBorders>
            <w:shd w:val="clear" w:color="000000" w:fill="D9E1F2"/>
            <w:noWrap/>
            <w:vAlign w:val="center"/>
            <w:hideMark/>
          </w:tcPr>
          <w:p w14:paraId="445CF485" w14:textId="77777777" w:rsidR="007B58F8" w:rsidRPr="007B58F8" w:rsidRDefault="007B58F8" w:rsidP="007B58F8">
            <w:pPr>
              <w:spacing w:line="276" w:lineRule="auto"/>
              <w:jc w:val="center"/>
              <w:rPr>
                <w:color w:val="000000"/>
                <w:sz w:val="22"/>
                <w:szCs w:val="22"/>
              </w:rPr>
            </w:pPr>
            <w:r w:rsidRPr="007B58F8">
              <w:rPr>
                <w:color w:val="000000"/>
                <w:sz w:val="22"/>
                <w:szCs w:val="22"/>
              </w:rPr>
              <w:t>48962,20</w:t>
            </w:r>
          </w:p>
        </w:tc>
        <w:tc>
          <w:tcPr>
            <w:tcW w:w="1151" w:type="dxa"/>
            <w:tcBorders>
              <w:top w:val="nil"/>
              <w:left w:val="nil"/>
              <w:bottom w:val="single" w:sz="4" w:space="0" w:color="auto"/>
              <w:right w:val="single" w:sz="4" w:space="0" w:color="auto"/>
            </w:tcBorders>
            <w:shd w:val="clear" w:color="000000" w:fill="D9E1F2"/>
            <w:noWrap/>
            <w:vAlign w:val="center"/>
            <w:hideMark/>
          </w:tcPr>
          <w:p w14:paraId="3D1D6FE7" w14:textId="77777777" w:rsidR="007B58F8" w:rsidRPr="007B58F8" w:rsidRDefault="007B58F8" w:rsidP="007B58F8">
            <w:pPr>
              <w:spacing w:line="276" w:lineRule="auto"/>
              <w:jc w:val="center"/>
              <w:rPr>
                <w:color w:val="000000"/>
                <w:sz w:val="22"/>
                <w:szCs w:val="22"/>
              </w:rPr>
            </w:pPr>
            <w:r w:rsidRPr="007B58F8">
              <w:rPr>
                <w:color w:val="000000"/>
                <w:sz w:val="22"/>
                <w:szCs w:val="22"/>
              </w:rPr>
              <w:t>50920,69</w:t>
            </w:r>
          </w:p>
        </w:tc>
        <w:tc>
          <w:tcPr>
            <w:tcW w:w="1458" w:type="dxa"/>
            <w:tcBorders>
              <w:top w:val="nil"/>
              <w:left w:val="nil"/>
              <w:bottom w:val="single" w:sz="4" w:space="0" w:color="auto"/>
              <w:right w:val="single" w:sz="4" w:space="0" w:color="auto"/>
            </w:tcBorders>
            <w:shd w:val="clear" w:color="000000" w:fill="D9E1F2"/>
            <w:vAlign w:val="center"/>
            <w:hideMark/>
          </w:tcPr>
          <w:p w14:paraId="2D5AC5BD" w14:textId="77777777" w:rsidR="007B58F8" w:rsidRPr="007B58F8" w:rsidRDefault="007B58F8" w:rsidP="007B58F8">
            <w:pPr>
              <w:spacing w:line="276" w:lineRule="auto"/>
              <w:jc w:val="center"/>
              <w:rPr>
                <w:color w:val="000000"/>
                <w:sz w:val="22"/>
                <w:szCs w:val="22"/>
              </w:rPr>
            </w:pPr>
            <w:r w:rsidRPr="007B58F8">
              <w:rPr>
                <w:color w:val="000000"/>
                <w:sz w:val="22"/>
                <w:szCs w:val="22"/>
              </w:rPr>
              <w:t>41968,57</w:t>
            </w:r>
          </w:p>
        </w:tc>
        <w:tc>
          <w:tcPr>
            <w:tcW w:w="1184" w:type="dxa"/>
            <w:tcBorders>
              <w:top w:val="nil"/>
              <w:left w:val="nil"/>
              <w:bottom w:val="single" w:sz="4" w:space="0" w:color="auto"/>
              <w:right w:val="single" w:sz="4" w:space="0" w:color="auto"/>
            </w:tcBorders>
            <w:shd w:val="clear" w:color="000000" w:fill="D9E1F2"/>
            <w:noWrap/>
            <w:vAlign w:val="center"/>
            <w:hideMark/>
          </w:tcPr>
          <w:p w14:paraId="0E60AED1" w14:textId="77777777" w:rsidR="007B58F8" w:rsidRPr="007B58F8" w:rsidRDefault="007B58F8" w:rsidP="007B58F8">
            <w:pPr>
              <w:spacing w:line="276" w:lineRule="auto"/>
              <w:jc w:val="center"/>
              <w:rPr>
                <w:color w:val="000000"/>
                <w:sz w:val="22"/>
                <w:szCs w:val="22"/>
              </w:rPr>
            </w:pPr>
            <w:r w:rsidRPr="007B58F8">
              <w:rPr>
                <w:color w:val="000000"/>
                <w:sz w:val="22"/>
                <w:szCs w:val="22"/>
              </w:rPr>
              <w:t>43773,21</w:t>
            </w:r>
          </w:p>
        </w:tc>
        <w:tc>
          <w:tcPr>
            <w:tcW w:w="1184" w:type="dxa"/>
            <w:tcBorders>
              <w:top w:val="nil"/>
              <w:left w:val="nil"/>
              <w:bottom w:val="single" w:sz="4" w:space="0" w:color="auto"/>
              <w:right w:val="single" w:sz="4" w:space="0" w:color="auto"/>
            </w:tcBorders>
            <w:shd w:val="clear" w:color="000000" w:fill="D9E1F2"/>
            <w:noWrap/>
            <w:vAlign w:val="center"/>
            <w:hideMark/>
          </w:tcPr>
          <w:p w14:paraId="2E1F4285" w14:textId="77777777" w:rsidR="007B58F8" w:rsidRPr="007B58F8" w:rsidRDefault="007B58F8" w:rsidP="007B58F8">
            <w:pPr>
              <w:spacing w:line="276" w:lineRule="auto"/>
              <w:jc w:val="center"/>
              <w:rPr>
                <w:color w:val="000000"/>
                <w:sz w:val="22"/>
                <w:szCs w:val="22"/>
              </w:rPr>
            </w:pPr>
            <w:r w:rsidRPr="007B58F8">
              <w:rPr>
                <w:color w:val="000000"/>
                <w:sz w:val="22"/>
                <w:szCs w:val="22"/>
              </w:rPr>
              <w:t>45611,69</w:t>
            </w:r>
          </w:p>
        </w:tc>
        <w:tc>
          <w:tcPr>
            <w:tcW w:w="1151" w:type="dxa"/>
            <w:tcBorders>
              <w:top w:val="nil"/>
              <w:left w:val="nil"/>
              <w:bottom w:val="single" w:sz="4" w:space="0" w:color="auto"/>
              <w:right w:val="single" w:sz="4" w:space="0" w:color="auto"/>
            </w:tcBorders>
            <w:shd w:val="clear" w:color="000000" w:fill="D9E1F2"/>
            <w:noWrap/>
            <w:vAlign w:val="center"/>
            <w:hideMark/>
          </w:tcPr>
          <w:p w14:paraId="0047C3CF" w14:textId="77777777" w:rsidR="007B58F8" w:rsidRPr="007B58F8" w:rsidRDefault="007B58F8" w:rsidP="007B58F8">
            <w:pPr>
              <w:spacing w:line="276" w:lineRule="auto"/>
              <w:jc w:val="center"/>
              <w:rPr>
                <w:color w:val="000000"/>
                <w:sz w:val="22"/>
                <w:szCs w:val="22"/>
              </w:rPr>
            </w:pPr>
            <w:r w:rsidRPr="007B58F8">
              <w:rPr>
                <w:color w:val="000000"/>
                <w:sz w:val="22"/>
                <w:szCs w:val="22"/>
              </w:rPr>
              <w:t>47436,16</w:t>
            </w:r>
          </w:p>
        </w:tc>
        <w:tc>
          <w:tcPr>
            <w:tcW w:w="1151" w:type="dxa"/>
            <w:tcBorders>
              <w:top w:val="nil"/>
              <w:left w:val="nil"/>
              <w:bottom w:val="single" w:sz="4" w:space="0" w:color="auto"/>
              <w:right w:val="single" w:sz="4" w:space="0" w:color="auto"/>
            </w:tcBorders>
            <w:shd w:val="clear" w:color="000000" w:fill="D9E1F2"/>
            <w:noWrap/>
            <w:vAlign w:val="center"/>
            <w:hideMark/>
          </w:tcPr>
          <w:p w14:paraId="5C2F875B" w14:textId="77777777" w:rsidR="007B58F8" w:rsidRPr="007B58F8" w:rsidRDefault="007B58F8" w:rsidP="007B58F8">
            <w:pPr>
              <w:spacing w:line="276" w:lineRule="auto"/>
              <w:jc w:val="center"/>
              <w:rPr>
                <w:color w:val="000000"/>
                <w:sz w:val="22"/>
                <w:szCs w:val="22"/>
              </w:rPr>
            </w:pPr>
            <w:r w:rsidRPr="007B58F8">
              <w:rPr>
                <w:color w:val="000000"/>
                <w:sz w:val="22"/>
                <w:szCs w:val="22"/>
              </w:rPr>
              <w:t>49333,60</w:t>
            </w:r>
          </w:p>
        </w:tc>
      </w:tr>
      <w:tr w:rsidR="007B58F8" w:rsidRPr="007B58F8" w14:paraId="51229A96" w14:textId="77777777" w:rsidTr="005048A7">
        <w:trPr>
          <w:trHeight w:val="340"/>
        </w:trPr>
        <w:tc>
          <w:tcPr>
            <w:tcW w:w="2830" w:type="dxa"/>
            <w:tcBorders>
              <w:top w:val="nil"/>
              <w:left w:val="single" w:sz="4" w:space="0" w:color="auto"/>
              <w:bottom w:val="single" w:sz="4" w:space="0" w:color="auto"/>
              <w:right w:val="single" w:sz="4" w:space="0" w:color="auto"/>
            </w:tcBorders>
            <w:shd w:val="clear" w:color="000000" w:fill="D9E1F2"/>
            <w:vAlign w:val="bottom"/>
            <w:hideMark/>
          </w:tcPr>
          <w:p w14:paraId="16CA393B"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500 мм</w:t>
            </w:r>
          </w:p>
        </w:tc>
        <w:tc>
          <w:tcPr>
            <w:tcW w:w="1269" w:type="dxa"/>
            <w:tcBorders>
              <w:top w:val="nil"/>
              <w:left w:val="nil"/>
              <w:bottom w:val="single" w:sz="4" w:space="0" w:color="auto"/>
              <w:right w:val="single" w:sz="4" w:space="0" w:color="auto"/>
            </w:tcBorders>
            <w:shd w:val="clear" w:color="000000" w:fill="FFFF00"/>
            <w:vAlign w:val="bottom"/>
            <w:hideMark/>
          </w:tcPr>
          <w:p w14:paraId="670252A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128682,95</w:t>
            </w:r>
          </w:p>
        </w:tc>
        <w:tc>
          <w:tcPr>
            <w:tcW w:w="1184" w:type="dxa"/>
            <w:tcBorders>
              <w:top w:val="nil"/>
              <w:left w:val="nil"/>
              <w:bottom w:val="single" w:sz="4" w:space="0" w:color="auto"/>
              <w:right w:val="single" w:sz="4" w:space="0" w:color="auto"/>
            </w:tcBorders>
            <w:shd w:val="clear" w:color="000000" w:fill="D9E1F2"/>
            <w:noWrap/>
            <w:vAlign w:val="center"/>
            <w:hideMark/>
          </w:tcPr>
          <w:p w14:paraId="5F293EF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134216,32</w:t>
            </w:r>
          </w:p>
        </w:tc>
        <w:tc>
          <w:tcPr>
            <w:tcW w:w="1184" w:type="dxa"/>
            <w:tcBorders>
              <w:top w:val="nil"/>
              <w:left w:val="nil"/>
              <w:bottom w:val="single" w:sz="4" w:space="0" w:color="auto"/>
              <w:right w:val="single" w:sz="4" w:space="0" w:color="auto"/>
            </w:tcBorders>
            <w:shd w:val="clear" w:color="000000" w:fill="D9E1F2"/>
            <w:noWrap/>
            <w:vAlign w:val="center"/>
            <w:hideMark/>
          </w:tcPr>
          <w:p w14:paraId="4C62287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139853,40</w:t>
            </w:r>
          </w:p>
        </w:tc>
        <w:tc>
          <w:tcPr>
            <w:tcW w:w="1151" w:type="dxa"/>
            <w:tcBorders>
              <w:top w:val="nil"/>
              <w:left w:val="nil"/>
              <w:bottom w:val="single" w:sz="4" w:space="0" w:color="auto"/>
              <w:right w:val="single" w:sz="4" w:space="0" w:color="auto"/>
            </w:tcBorders>
            <w:shd w:val="clear" w:color="000000" w:fill="D9E1F2"/>
            <w:noWrap/>
            <w:vAlign w:val="center"/>
            <w:hideMark/>
          </w:tcPr>
          <w:p w14:paraId="6CB7D5D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145447,54</w:t>
            </w:r>
          </w:p>
        </w:tc>
        <w:tc>
          <w:tcPr>
            <w:tcW w:w="1151" w:type="dxa"/>
            <w:tcBorders>
              <w:top w:val="nil"/>
              <w:left w:val="nil"/>
              <w:bottom w:val="single" w:sz="4" w:space="0" w:color="auto"/>
              <w:right w:val="single" w:sz="4" w:space="0" w:color="auto"/>
            </w:tcBorders>
            <w:shd w:val="clear" w:color="000000" w:fill="D9E1F2"/>
            <w:noWrap/>
            <w:vAlign w:val="center"/>
            <w:hideMark/>
          </w:tcPr>
          <w:p w14:paraId="63938D2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151265,44</w:t>
            </w:r>
          </w:p>
        </w:tc>
        <w:tc>
          <w:tcPr>
            <w:tcW w:w="1458" w:type="dxa"/>
            <w:tcBorders>
              <w:top w:val="nil"/>
              <w:left w:val="nil"/>
              <w:bottom w:val="single" w:sz="4" w:space="0" w:color="auto"/>
              <w:right w:val="single" w:sz="4" w:space="0" w:color="auto"/>
            </w:tcBorders>
            <w:shd w:val="clear" w:color="000000" w:fill="FFFF00"/>
            <w:vAlign w:val="bottom"/>
            <w:hideMark/>
          </w:tcPr>
          <w:p w14:paraId="2E9B926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127155,99</w:t>
            </w:r>
          </w:p>
        </w:tc>
        <w:tc>
          <w:tcPr>
            <w:tcW w:w="1184" w:type="dxa"/>
            <w:tcBorders>
              <w:top w:val="nil"/>
              <w:left w:val="nil"/>
              <w:bottom w:val="single" w:sz="4" w:space="0" w:color="auto"/>
              <w:right w:val="single" w:sz="4" w:space="0" w:color="auto"/>
            </w:tcBorders>
            <w:shd w:val="clear" w:color="000000" w:fill="D9E1F2"/>
            <w:noWrap/>
            <w:vAlign w:val="center"/>
            <w:hideMark/>
          </w:tcPr>
          <w:p w14:paraId="214C1C7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132623,70</w:t>
            </w:r>
          </w:p>
        </w:tc>
        <w:tc>
          <w:tcPr>
            <w:tcW w:w="1184" w:type="dxa"/>
            <w:tcBorders>
              <w:top w:val="nil"/>
              <w:left w:val="nil"/>
              <w:bottom w:val="single" w:sz="4" w:space="0" w:color="auto"/>
              <w:right w:val="single" w:sz="4" w:space="0" w:color="auto"/>
            </w:tcBorders>
            <w:shd w:val="clear" w:color="000000" w:fill="D9E1F2"/>
            <w:noWrap/>
            <w:vAlign w:val="center"/>
            <w:hideMark/>
          </w:tcPr>
          <w:p w14:paraId="7FED9B2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138193,90</w:t>
            </w:r>
          </w:p>
        </w:tc>
        <w:tc>
          <w:tcPr>
            <w:tcW w:w="1151" w:type="dxa"/>
            <w:tcBorders>
              <w:top w:val="nil"/>
              <w:left w:val="nil"/>
              <w:bottom w:val="single" w:sz="4" w:space="0" w:color="auto"/>
              <w:right w:val="single" w:sz="4" w:space="0" w:color="auto"/>
            </w:tcBorders>
            <w:shd w:val="clear" w:color="000000" w:fill="D9E1F2"/>
            <w:noWrap/>
            <w:vAlign w:val="center"/>
            <w:hideMark/>
          </w:tcPr>
          <w:p w14:paraId="5967479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143721,65</w:t>
            </w:r>
          </w:p>
        </w:tc>
        <w:tc>
          <w:tcPr>
            <w:tcW w:w="1151" w:type="dxa"/>
            <w:tcBorders>
              <w:top w:val="nil"/>
              <w:left w:val="nil"/>
              <w:bottom w:val="single" w:sz="4" w:space="0" w:color="auto"/>
              <w:right w:val="single" w:sz="4" w:space="0" w:color="auto"/>
            </w:tcBorders>
            <w:shd w:val="clear" w:color="000000" w:fill="D9E1F2"/>
            <w:noWrap/>
            <w:vAlign w:val="center"/>
            <w:hideMark/>
          </w:tcPr>
          <w:p w14:paraId="6A3367D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149470,52</w:t>
            </w:r>
          </w:p>
        </w:tc>
      </w:tr>
    </w:tbl>
    <w:p w14:paraId="37914848" w14:textId="77777777" w:rsidR="007B58F8" w:rsidRPr="007B58F8" w:rsidRDefault="007B58F8" w:rsidP="007B58F8">
      <w:pPr>
        <w:ind w:firstLine="720"/>
        <w:jc w:val="both"/>
        <w:rPr>
          <w:sz w:val="20"/>
          <w:szCs w:val="20"/>
        </w:rPr>
      </w:pPr>
    </w:p>
    <w:p w14:paraId="5B8EB930"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148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5"/>
        <w:gridCol w:w="1259"/>
        <w:gridCol w:w="1259"/>
        <w:gridCol w:w="1165"/>
        <w:gridCol w:w="1165"/>
        <w:gridCol w:w="1165"/>
        <w:gridCol w:w="1279"/>
        <w:gridCol w:w="1279"/>
        <w:gridCol w:w="1165"/>
        <w:gridCol w:w="1165"/>
      </w:tblGrid>
      <w:tr w:rsidR="007B58F8" w:rsidRPr="007B58F8" w14:paraId="0AB0CCB1" w14:textId="77777777" w:rsidTr="005048A7">
        <w:trPr>
          <w:trHeight w:val="283"/>
        </w:trPr>
        <w:tc>
          <w:tcPr>
            <w:tcW w:w="2830" w:type="dxa"/>
            <w:vMerge w:val="restart"/>
            <w:shd w:val="clear" w:color="000000" w:fill="D9E1F2"/>
            <w:vAlign w:val="center"/>
            <w:hideMark/>
          </w:tcPr>
          <w:p w14:paraId="0D6347C6" w14:textId="77777777" w:rsidR="007B58F8" w:rsidRPr="007B58F8" w:rsidRDefault="007B58F8" w:rsidP="007B58F8">
            <w:pPr>
              <w:jc w:val="center"/>
              <w:rPr>
                <w:color w:val="000000"/>
                <w:sz w:val="21"/>
                <w:szCs w:val="21"/>
              </w:rPr>
            </w:pPr>
            <w:r w:rsidRPr="007B58F8">
              <w:rPr>
                <w:color w:val="000000"/>
                <w:sz w:val="21"/>
                <w:szCs w:val="21"/>
              </w:rPr>
              <w:t>Виды прокладываемых трубопроводов</w:t>
            </w:r>
          </w:p>
        </w:tc>
        <w:tc>
          <w:tcPr>
            <w:tcW w:w="12066" w:type="dxa"/>
            <w:gridSpan w:val="10"/>
            <w:shd w:val="clear" w:color="000000" w:fill="D9E1F2"/>
            <w:vAlign w:val="center"/>
            <w:hideMark/>
          </w:tcPr>
          <w:p w14:paraId="34C52889" w14:textId="77777777" w:rsidR="007B58F8" w:rsidRPr="007B58F8" w:rsidRDefault="007B58F8" w:rsidP="007B58F8">
            <w:pPr>
              <w:jc w:val="center"/>
              <w:rPr>
                <w:b/>
                <w:bCs/>
                <w:color w:val="000000"/>
                <w:sz w:val="21"/>
                <w:szCs w:val="21"/>
              </w:rPr>
            </w:pPr>
            <w:r w:rsidRPr="007B58F8">
              <w:rPr>
                <w:b/>
                <w:bCs/>
                <w:color w:val="000000"/>
                <w:sz w:val="21"/>
                <w:szCs w:val="21"/>
              </w:rPr>
              <w:t>Открытый способ (футляр) в мокром грунте</w:t>
            </w:r>
          </w:p>
        </w:tc>
      </w:tr>
      <w:tr w:rsidR="007B58F8" w:rsidRPr="007B58F8" w14:paraId="2BBC0EA0" w14:textId="77777777" w:rsidTr="005048A7">
        <w:trPr>
          <w:trHeight w:val="283"/>
        </w:trPr>
        <w:tc>
          <w:tcPr>
            <w:tcW w:w="2830" w:type="dxa"/>
            <w:vMerge/>
            <w:vAlign w:val="center"/>
            <w:hideMark/>
          </w:tcPr>
          <w:p w14:paraId="3BA94944" w14:textId="77777777" w:rsidR="007B58F8" w:rsidRPr="007B58F8" w:rsidRDefault="007B58F8" w:rsidP="007B58F8">
            <w:pPr>
              <w:rPr>
                <w:color w:val="000000"/>
                <w:sz w:val="21"/>
                <w:szCs w:val="21"/>
              </w:rPr>
            </w:pPr>
          </w:p>
        </w:tc>
        <w:tc>
          <w:tcPr>
            <w:tcW w:w="6013" w:type="dxa"/>
            <w:gridSpan w:val="5"/>
            <w:shd w:val="clear" w:color="000000" w:fill="D9E1F2"/>
            <w:vAlign w:val="center"/>
            <w:hideMark/>
          </w:tcPr>
          <w:p w14:paraId="686C7A8F"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6053" w:type="dxa"/>
            <w:gridSpan w:val="5"/>
            <w:shd w:val="clear" w:color="000000" w:fill="E2EFDA"/>
            <w:vAlign w:val="center"/>
            <w:hideMark/>
          </w:tcPr>
          <w:p w14:paraId="24A6BD62"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25C9EDD7" w14:textId="77777777" w:rsidTr="005048A7">
        <w:trPr>
          <w:trHeight w:val="283"/>
        </w:trPr>
        <w:tc>
          <w:tcPr>
            <w:tcW w:w="2830" w:type="dxa"/>
            <w:shd w:val="clear" w:color="000000" w:fill="D9E1F2"/>
            <w:vAlign w:val="center"/>
            <w:hideMark/>
          </w:tcPr>
          <w:p w14:paraId="6889E88A" w14:textId="77777777" w:rsidR="007B58F8" w:rsidRPr="007B58F8" w:rsidRDefault="007B58F8" w:rsidP="007B58F8">
            <w:pPr>
              <w:rPr>
                <w:b/>
                <w:bCs/>
                <w:color w:val="000000"/>
                <w:sz w:val="21"/>
                <w:szCs w:val="21"/>
              </w:rPr>
            </w:pPr>
            <w:r w:rsidRPr="007B58F8">
              <w:rPr>
                <w:b/>
                <w:bCs/>
                <w:color w:val="000000"/>
                <w:sz w:val="21"/>
                <w:szCs w:val="21"/>
              </w:rPr>
              <w:t>Холодное водоснабжение</w:t>
            </w:r>
          </w:p>
        </w:tc>
        <w:tc>
          <w:tcPr>
            <w:tcW w:w="1165" w:type="dxa"/>
            <w:shd w:val="clear" w:color="000000" w:fill="D9E1F2"/>
            <w:noWrap/>
            <w:vAlign w:val="center"/>
            <w:hideMark/>
          </w:tcPr>
          <w:p w14:paraId="0DAADCDD" w14:textId="77777777" w:rsidR="007B58F8" w:rsidRPr="007B58F8" w:rsidRDefault="007B58F8" w:rsidP="007B58F8">
            <w:pPr>
              <w:jc w:val="center"/>
              <w:rPr>
                <w:color w:val="000000"/>
                <w:sz w:val="21"/>
                <w:szCs w:val="21"/>
              </w:rPr>
            </w:pPr>
            <w:r w:rsidRPr="007B58F8">
              <w:rPr>
                <w:color w:val="000000"/>
                <w:sz w:val="21"/>
                <w:szCs w:val="21"/>
              </w:rPr>
              <w:t>2021</w:t>
            </w:r>
          </w:p>
        </w:tc>
        <w:tc>
          <w:tcPr>
            <w:tcW w:w="1259" w:type="dxa"/>
            <w:shd w:val="clear" w:color="000000" w:fill="D9E1F2"/>
            <w:vAlign w:val="center"/>
            <w:hideMark/>
          </w:tcPr>
          <w:p w14:paraId="6EE7BEE2" w14:textId="77777777" w:rsidR="007B58F8" w:rsidRPr="007B58F8" w:rsidRDefault="007B58F8" w:rsidP="007B58F8">
            <w:pPr>
              <w:jc w:val="center"/>
              <w:rPr>
                <w:color w:val="000000"/>
                <w:sz w:val="21"/>
                <w:szCs w:val="21"/>
              </w:rPr>
            </w:pPr>
            <w:r w:rsidRPr="007B58F8">
              <w:rPr>
                <w:color w:val="000000"/>
                <w:sz w:val="21"/>
                <w:szCs w:val="21"/>
              </w:rPr>
              <w:t>2022</w:t>
            </w:r>
          </w:p>
        </w:tc>
        <w:tc>
          <w:tcPr>
            <w:tcW w:w="1259" w:type="dxa"/>
            <w:shd w:val="clear" w:color="000000" w:fill="D9E1F2"/>
            <w:vAlign w:val="center"/>
            <w:hideMark/>
          </w:tcPr>
          <w:p w14:paraId="4B92D192" w14:textId="77777777" w:rsidR="007B58F8" w:rsidRPr="007B58F8" w:rsidRDefault="007B58F8" w:rsidP="007B58F8">
            <w:pPr>
              <w:jc w:val="center"/>
              <w:rPr>
                <w:color w:val="000000"/>
                <w:sz w:val="21"/>
                <w:szCs w:val="21"/>
              </w:rPr>
            </w:pPr>
            <w:r w:rsidRPr="007B58F8">
              <w:rPr>
                <w:color w:val="000000"/>
                <w:sz w:val="21"/>
                <w:szCs w:val="21"/>
              </w:rPr>
              <w:t>2023</w:t>
            </w:r>
          </w:p>
        </w:tc>
        <w:tc>
          <w:tcPr>
            <w:tcW w:w="1165" w:type="dxa"/>
            <w:shd w:val="clear" w:color="000000" w:fill="D9E1F2"/>
            <w:noWrap/>
            <w:vAlign w:val="center"/>
            <w:hideMark/>
          </w:tcPr>
          <w:p w14:paraId="5A7EB66A" w14:textId="77777777" w:rsidR="007B58F8" w:rsidRPr="007B58F8" w:rsidRDefault="007B58F8" w:rsidP="007B58F8">
            <w:pPr>
              <w:jc w:val="center"/>
              <w:rPr>
                <w:color w:val="000000"/>
                <w:sz w:val="21"/>
                <w:szCs w:val="21"/>
              </w:rPr>
            </w:pPr>
            <w:r w:rsidRPr="007B58F8">
              <w:rPr>
                <w:color w:val="000000"/>
                <w:sz w:val="21"/>
                <w:szCs w:val="21"/>
              </w:rPr>
              <w:t>2024</w:t>
            </w:r>
          </w:p>
        </w:tc>
        <w:tc>
          <w:tcPr>
            <w:tcW w:w="1165" w:type="dxa"/>
            <w:shd w:val="clear" w:color="000000" w:fill="D9E1F2"/>
            <w:noWrap/>
            <w:vAlign w:val="center"/>
            <w:hideMark/>
          </w:tcPr>
          <w:p w14:paraId="4A28DB52" w14:textId="77777777" w:rsidR="007B58F8" w:rsidRPr="007B58F8" w:rsidRDefault="007B58F8" w:rsidP="007B58F8">
            <w:pPr>
              <w:jc w:val="center"/>
              <w:rPr>
                <w:color w:val="000000"/>
                <w:sz w:val="21"/>
                <w:szCs w:val="21"/>
              </w:rPr>
            </w:pPr>
            <w:r w:rsidRPr="007B58F8">
              <w:rPr>
                <w:color w:val="000000"/>
                <w:sz w:val="21"/>
                <w:szCs w:val="21"/>
              </w:rPr>
              <w:t>2025</w:t>
            </w:r>
          </w:p>
        </w:tc>
        <w:tc>
          <w:tcPr>
            <w:tcW w:w="1165" w:type="dxa"/>
            <w:shd w:val="clear" w:color="000000" w:fill="E2EFDA"/>
            <w:noWrap/>
            <w:vAlign w:val="center"/>
            <w:hideMark/>
          </w:tcPr>
          <w:p w14:paraId="1C72B853" w14:textId="77777777" w:rsidR="007B58F8" w:rsidRPr="007B58F8" w:rsidRDefault="007B58F8" w:rsidP="007B58F8">
            <w:pPr>
              <w:jc w:val="center"/>
              <w:rPr>
                <w:color w:val="000000"/>
                <w:sz w:val="21"/>
                <w:szCs w:val="21"/>
              </w:rPr>
            </w:pPr>
            <w:r w:rsidRPr="007B58F8">
              <w:rPr>
                <w:color w:val="000000"/>
                <w:sz w:val="21"/>
                <w:szCs w:val="21"/>
              </w:rPr>
              <w:t>2021</w:t>
            </w:r>
          </w:p>
        </w:tc>
        <w:tc>
          <w:tcPr>
            <w:tcW w:w="1279" w:type="dxa"/>
            <w:shd w:val="clear" w:color="000000" w:fill="E2EFDA"/>
            <w:vAlign w:val="center"/>
            <w:hideMark/>
          </w:tcPr>
          <w:p w14:paraId="78161254" w14:textId="77777777" w:rsidR="007B58F8" w:rsidRPr="007B58F8" w:rsidRDefault="007B58F8" w:rsidP="007B58F8">
            <w:pPr>
              <w:jc w:val="center"/>
              <w:rPr>
                <w:color w:val="000000"/>
                <w:sz w:val="21"/>
                <w:szCs w:val="21"/>
              </w:rPr>
            </w:pPr>
            <w:r w:rsidRPr="007B58F8">
              <w:rPr>
                <w:color w:val="000000"/>
                <w:sz w:val="21"/>
                <w:szCs w:val="21"/>
              </w:rPr>
              <w:t>2022</w:t>
            </w:r>
          </w:p>
        </w:tc>
        <w:tc>
          <w:tcPr>
            <w:tcW w:w="1279" w:type="dxa"/>
            <w:shd w:val="clear" w:color="000000" w:fill="E2EFDA"/>
            <w:vAlign w:val="center"/>
            <w:hideMark/>
          </w:tcPr>
          <w:p w14:paraId="01CA19FA" w14:textId="77777777" w:rsidR="007B58F8" w:rsidRPr="007B58F8" w:rsidRDefault="007B58F8" w:rsidP="007B58F8">
            <w:pPr>
              <w:jc w:val="center"/>
              <w:rPr>
                <w:color w:val="000000"/>
                <w:sz w:val="21"/>
                <w:szCs w:val="21"/>
              </w:rPr>
            </w:pPr>
            <w:r w:rsidRPr="007B58F8">
              <w:rPr>
                <w:color w:val="000000"/>
                <w:sz w:val="21"/>
                <w:szCs w:val="21"/>
              </w:rPr>
              <w:t>2023</w:t>
            </w:r>
          </w:p>
        </w:tc>
        <w:tc>
          <w:tcPr>
            <w:tcW w:w="1165" w:type="dxa"/>
            <w:shd w:val="clear" w:color="000000" w:fill="E2EFDA"/>
            <w:noWrap/>
            <w:vAlign w:val="center"/>
            <w:hideMark/>
          </w:tcPr>
          <w:p w14:paraId="4153503B" w14:textId="77777777" w:rsidR="007B58F8" w:rsidRPr="007B58F8" w:rsidRDefault="007B58F8" w:rsidP="007B58F8">
            <w:pPr>
              <w:jc w:val="center"/>
              <w:rPr>
                <w:color w:val="000000"/>
                <w:sz w:val="21"/>
                <w:szCs w:val="21"/>
              </w:rPr>
            </w:pPr>
            <w:r w:rsidRPr="007B58F8">
              <w:rPr>
                <w:color w:val="000000"/>
                <w:sz w:val="21"/>
                <w:szCs w:val="21"/>
              </w:rPr>
              <w:t>2024</w:t>
            </w:r>
          </w:p>
        </w:tc>
        <w:tc>
          <w:tcPr>
            <w:tcW w:w="1165" w:type="dxa"/>
            <w:shd w:val="clear" w:color="000000" w:fill="E2EFDA"/>
            <w:noWrap/>
            <w:vAlign w:val="center"/>
            <w:hideMark/>
          </w:tcPr>
          <w:p w14:paraId="3439BB0F" w14:textId="77777777" w:rsidR="007B58F8" w:rsidRPr="007B58F8" w:rsidRDefault="007B58F8" w:rsidP="007B58F8">
            <w:pPr>
              <w:jc w:val="center"/>
              <w:rPr>
                <w:color w:val="000000"/>
                <w:sz w:val="21"/>
                <w:szCs w:val="21"/>
              </w:rPr>
            </w:pPr>
            <w:r w:rsidRPr="007B58F8">
              <w:rPr>
                <w:color w:val="000000"/>
                <w:sz w:val="21"/>
                <w:szCs w:val="21"/>
              </w:rPr>
              <w:t>2025</w:t>
            </w:r>
          </w:p>
        </w:tc>
      </w:tr>
      <w:tr w:rsidR="007B58F8" w:rsidRPr="007B58F8" w14:paraId="1F715E65" w14:textId="77777777" w:rsidTr="005048A7">
        <w:trPr>
          <w:trHeight w:val="283"/>
        </w:trPr>
        <w:tc>
          <w:tcPr>
            <w:tcW w:w="2830" w:type="dxa"/>
            <w:shd w:val="clear" w:color="000000" w:fill="D9E1F2"/>
            <w:vAlign w:val="center"/>
            <w:hideMark/>
          </w:tcPr>
          <w:p w14:paraId="4EB61E35"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до 40 мм</w:t>
            </w:r>
          </w:p>
        </w:tc>
        <w:tc>
          <w:tcPr>
            <w:tcW w:w="1165" w:type="dxa"/>
            <w:shd w:val="clear" w:color="000000" w:fill="D9E1F2"/>
            <w:noWrap/>
            <w:vAlign w:val="center"/>
            <w:hideMark/>
          </w:tcPr>
          <w:p w14:paraId="3BB1AD92" w14:textId="77777777" w:rsidR="007B58F8" w:rsidRPr="007B58F8" w:rsidRDefault="007B58F8" w:rsidP="007B58F8">
            <w:pPr>
              <w:jc w:val="center"/>
              <w:rPr>
                <w:color w:val="000000"/>
                <w:sz w:val="22"/>
                <w:szCs w:val="22"/>
              </w:rPr>
            </w:pPr>
            <w:r w:rsidRPr="007B58F8">
              <w:rPr>
                <w:color w:val="000000"/>
                <w:sz w:val="22"/>
                <w:szCs w:val="22"/>
              </w:rPr>
              <w:t>21200,15</w:t>
            </w:r>
          </w:p>
        </w:tc>
        <w:tc>
          <w:tcPr>
            <w:tcW w:w="1259" w:type="dxa"/>
            <w:shd w:val="clear" w:color="000000" w:fill="D9E1F2"/>
            <w:noWrap/>
            <w:vAlign w:val="center"/>
            <w:hideMark/>
          </w:tcPr>
          <w:p w14:paraId="2A5C9D78" w14:textId="77777777" w:rsidR="007B58F8" w:rsidRPr="007B58F8" w:rsidRDefault="007B58F8" w:rsidP="007B58F8">
            <w:pPr>
              <w:spacing w:line="276" w:lineRule="auto"/>
              <w:jc w:val="center"/>
              <w:rPr>
                <w:color w:val="000000"/>
                <w:sz w:val="22"/>
                <w:szCs w:val="22"/>
              </w:rPr>
            </w:pPr>
            <w:r w:rsidRPr="007B58F8">
              <w:rPr>
                <w:color w:val="000000"/>
                <w:sz w:val="22"/>
                <w:szCs w:val="22"/>
              </w:rPr>
              <w:t>22111,75</w:t>
            </w:r>
          </w:p>
        </w:tc>
        <w:tc>
          <w:tcPr>
            <w:tcW w:w="1259" w:type="dxa"/>
            <w:shd w:val="clear" w:color="000000" w:fill="D9E1F2"/>
            <w:noWrap/>
            <w:vAlign w:val="center"/>
            <w:hideMark/>
          </w:tcPr>
          <w:p w14:paraId="3E11DFDB" w14:textId="77777777" w:rsidR="007B58F8" w:rsidRPr="007B58F8" w:rsidRDefault="007B58F8" w:rsidP="007B58F8">
            <w:pPr>
              <w:spacing w:line="276" w:lineRule="auto"/>
              <w:jc w:val="center"/>
              <w:rPr>
                <w:color w:val="000000"/>
                <w:sz w:val="22"/>
                <w:szCs w:val="22"/>
              </w:rPr>
            </w:pPr>
            <w:r w:rsidRPr="007B58F8">
              <w:rPr>
                <w:color w:val="000000"/>
                <w:sz w:val="22"/>
                <w:szCs w:val="22"/>
              </w:rPr>
              <w:t>23040,45</w:t>
            </w:r>
          </w:p>
        </w:tc>
        <w:tc>
          <w:tcPr>
            <w:tcW w:w="1165" w:type="dxa"/>
            <w:shd w:val="clear" w:color="000000" w:fill="D9E1F2"/>
            <w:noWrap/>
            <w:vAlign w:val="center"/>
            <w:hideMark/>
          </w:tcPr>
          <w:p w14:paraId="4EC5B78A" w14:textId="77777777" w:rsidR="007B58F8" w:rsidRPr="007B58F8" w:rsidRDefault="007B58F8" w:rsidP="007B58F8">
            <w:pPr>
              <w:spacing w:line="276" w:lineRule="auto"/>
              <w:jc w:val="center"/>
              <w:rPr>
                <w:color w:val="000000"/>
                <w:sz w:val="22"/>
                <w:szCs w:val="22"/>
              </w:rPr>
            </w:pPr>
            <w:r w:rsidRPr="007B58F8">
              <w:rPr>
                <w:color w:val="000000"/>
                <w:sz w:val="22"/>
                <w:szCs w:val="22"/>
              </w:rPr>
              <w:t>23962,06</w:t>
            </w:r>
          </w:p>
        </w:tc>
        <w:tc>
          <w:tcPr>
            <w:tcW w:w="1165" w:type="dxa"/>
            <w:shd w:val="clear" w:color="000000" w:fill="D9E1F2"/>
            <w:noWrap/>
            <w:vAlign w:val="center"/>
            <w:hideMark/>
          </w:tcPr>
          <w:p w14:paraId="121F00F4" w14:textId="77777777" w:rsidR="007B58F8" w:rsidRPr="007B58F8" w:rsidRDefault="007B58F8" w:rsidP="007B58F8">
            <w:pPr>
              <w:spacing w:line="276" w:lineRule="auto"/>
              <w:jc w:val="center"/>
              <w:rPr>
                <w:color w:val="000000"/>
                <w:sz w:val="22"/>
                <w:szCs w:val="22"/>
              </w:rPr>
            </w:pPr>
            <w:r w:rsidRPr="007B58F8">
              <w:rPr>
                <w:color w:val="000000"/>
                <w:sz w:val="22"/>
                <w:szCs w:val="22"/>
              </w:rPr>
              <w:t>24920,55</w:t>
            </w:r>
          </w:p>
        </w:tc>
        <w:tc>
          <w:tcPr>
            <w:tcW w:w="1165" w:type="dxa"/>
            <w:shd w:val="clear" w:color="000000" w:fill="E2EFDA"/>
            <w:noWrap/>
            <w:vAlign w:val="center"/>
            <w:hideMark/>
          </w:tcPr>
          <w:p w14:paraId="4A743F9F" w14:textId="77777777" w:rsidR="007B58F8" w:rsidRPr="007B58F8" w:rsidRDefault="007B58F8" w:rsidP="007B58F8">
            <w:pPr>
              <w:spacing w:line="276" w:lineRule="auto"/>
              <w:jc w:val="center"/>
              <w:rPr>
                <w:color w:val="000000"/>
                <w:sz w:val="22"/>
                <w:szCs w:val="22"/>
              </w:rPr>
            </w:pPr>
            <w:r w:rsidRPr="007B58F8">
              <w:rPr>
                <w:color w:val="000000"/>
                <w:sz w:val="22"/>
                <w:szCs w:val="22"/>
              </w:rPr>
              <w:t>20256,43</w:t>
            </w:r>
          </w:p>
        </w:tc>
        <w:tc>
          <w:tcPr>
            <w:tcW w:w="1279" w:type="dxa"/>
            <w:shd w:val="clear" w:color="000000" w:fill="E2EFDA"/>
            <w:noWrap/>
            <w:vAlign w:val="center"/>
            <w:hideMark/>
          </w:tcPr>
          <w:p w14:paraId="68B98C54" w14:textId="77777777" w:rsidR="007B58F8" w:rsidRPr="007B58F8" w:rsidRDefault="007B58F8" w:rsidP="007B58F8">
            <w:pPr>
              <w:spacing w:line="276" w:lineRule="auto"/>
              <w:jc w:val="center"/>
              <w:rPr>
                <w:color w:val="000000"/>
                <w:sz w:val="22"/>
                <w:szCs w:val="22"/>
              </w:rPr>
            </w:pPr>
            <w:r w:rsidRPr="007B58F8">
              <w:rPr>
                <w:color w:val="000000"/>
                <w:sz w:val="22"/>
                <w:szCs w:val="22"/>
              </w:rPr>
              <w:t>21127,46</w:t>
            </w:r>
          </w:p>
        </w:tc>
        <w:tc>
          <w:tcPr>
            <w:tcW w:w="1279" w:type="dxa"/>
            <w:shd w:val="clear" w:color="000000" w:fill="E2EFDA"/>
            <w:noWrap/>
            <w:vAlign w:val="center"/>
            <w:hideMark/>
          </w:tcPr>
          <w:p w14:paraId="31495CFD" w14:textId="77777777" w:rsidR="007B58F8" w:rsidRPr="007B58F8" w:rsidRDefault="007B58F8" w:rsidP="007B58F8">
            <w:pPr>
              <w:spacing w:line="276" w:lineRule="auto"/>
              <w:jc w:val="center"/>
              <w:rPr>
                <w:color w:val="000000"/>
                <w:sz w:val="22"/>
                <w:szCs w:val="22"/>
              </w:rPr>
            </w:pPr>
            <w:r w:rsidRPr="007B58F8">
              <w:rPr>
                <w:color w:val="000000"/>
                <w:sz w:val="22"/>
                <w:szCs w:val="22"/>
              </w:rPr>
              <w:t>22014,81</w:t>
            </w:r>
          </w:p>
        </w:tc>
        <w:tc>
          <w:tcPr>
            <w:tcW w:w="1165" w:type="dxa"/>
            <w:shd w:val="clear" w:color="000000" w:fill="E2EFDA"/>
            <w:noWrap/>
            <w:vAlign w:val="center"/>
            <w:hideMark/>
          </w:tcPr>
          <w:p w14:paraId="66813405" w14:textId="77777777" w:rsidR="007B58F8" w:rsidRPr="007B58F8" w:rsidRDefault="007B58F8" w:rsidP="007B58F8">
            <w:pPr>
              <w:spacing w:line="276" w:lineRule="auto"/>
              <w:jc w:val="center"/>
              <w:rPr>
                <w:color w:val="000000"/>
                <w:sz w:val="22"/>
                <w:szCs w:val="22"/>
              </w:rPr>
            </w:pPr>
            <w:r w:rsidRPr="007B58F8">
              <w:rPr>
                <w:color w:val="000000"/>
                <w:sz w:val="22"/>
                <w:szCs w:val="22"/>
              </w:rPr>
              <w:t>22895,41</w:t>
            </w:r>
          </w:p>
        </w:tc>
        <w:tc>
          <w:tcPr>
            <w:tcW w:w="1165" w:type="dxa"/>
            <w:shd w:val="clear" w:color="000000" w:fill="E2EFDA"/>
            <w:noWrap/>
            <w:vAlign w:val="center"/>
            <w:hideMark/>
          </w:tcPr>
          <w:p w14:paraId="05B5830E" w14:textId="77777777" w:rsidR="007B58F8" w:rsidRPr="007B58F8" w:rsidRDefault="007B58F8" w:rsidP="007B58F8">
            <w:pPr>
              <w:spacing w:line="276" w:lineRule="auto"/>
              <w:jc w:val="center"/>
              <w:rPr>
                <w:color w:val="000000"/>
                <w:sz w:val="22"/>
                <w:szCs w:val="22"/>
              </w:rPr>
            </w:pPr>
            <w:r w:rsidRPr="007B58F8">
              <w:rPr>
                <w:color w:val="000000"/>
                <w:sz w:val="22"/>
                <w:szCs w:val="22"/>
              </w:rPr>
              <w:t>23811,22</w:t>
            </w:r>
          </w:p>
        </w:tc>
      </w:tr>
      <w:tr w:rsidR="007B58F8" w:rsidRPr="007B58F8" w14:paraId="33DF718C" w14:textId="77777777" w:rsidTr="005048A7">
        <w:trPr>
          <w:trHeight w:val="283"/>
        </w:trPr>
        <w:tc>
          <w:tcPr>
            <w:tcW w:w="2830" w:type="dxa"/>
            <w:shd w:val="clear" w:color="000000" w:fill="D9E1F2"/>
            <w:vAlign w:val="center"/>
            <w:hideMark/>
          </w:tcPr>
          <w:p w14:paraId="5B3F05E8"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40 до 70 мм</w:t>
            </w:r>
          </w:p>
        </w:tc>
        <w:tc>
          <w:tcPr>
            <w:tcW w:w="1165" w:type="dxa"/>
            <w:shd w:val="clear" w:color="000000" w:fill="D9E1F2"/>
            <w:noWrap/>
            <w:vAlign w:val="center"/>
            <w:hideMark/>
          </w:tcPr>
          <w:p w14:paraId="1BD27E7C" w14:textId="77777777" w:rsidR="007B58F8" w:rsidRPr="007B58F8" w:rsidRDefault="007B58F8" w:rsidP="007B58F8">
            <w:pPr>
              <w:spacing w:line="276" w:lineRule="auto"/>
              <w:jc w:val="center"/>
              <w:rPr>
                <w:color w:val="000000"/>
                <w:sz w:val="22"/>
                <w:szCs w:val="22"/>
              </w:rPr>
            </w:pPr>
            <w:r w:rsidRPr="007B58F8">
              <w:rPr>
                <w:color w:val="000000"/>
                <w:sz w:val="22"/>
                <w:szCs w:val="22"/>
              </w:rPr>
              <w:t>21569,20</w:t>
            </w:r>
          </w:p>
        </w:tc>
        <w:tc>
          <w:tcPr>
            <w:tcW w:w="1259" w:type="dxa"/>
            <w:shd w:val="clear" w:color="000000" w:fill="D9E1F2"/>
            <w:noWrap/>
            <w:vAlign w:val="center"/>
            <w:hideMark/>
          </w:tcPr>
          <w:p w14:paraId="754B0F6B" w14:textId="77777777" w:rsidR="007B58F8" w:rsidRPr="007B58F8" w:rsidRDefault="007B58F8" w:rsidP="007B58F8">
            <w:pPr>
              <w:spacing w:line="276" w:lineRule="auto"/>
              <w:jc w:val="center"/>
              <w:rPr>
                <w:color w:val="000000"/>
                <w:sz w:val="22"/>
                <w:szCs w:val="22"/>
              </w:rPr>
            </w:pPr>
            <w:r w:rsidRPr="007B58F8">
              <w:rPr>
                <w:color w:val="000000"/>
                <w:sz w:val="22"/>
                <w:szCs w:val="22"/>
              </w:rPr>
              <w:t>22496,68</w:t>
            </w:r>
          </w:p>
        </w:tc>
        <w:tc>
          <w:tcPr>
            <w:tcW w:w="1259" w:type="dxa"/>
            <w:shd w:val="clear" w:color="000000" w:fill="D9E1F2"/>
            <w:noWrap/>
            <w:vAlign w:val="center"/>
            <w:hideMark/>
          </w:tcPr>
          <w:p w14:paraId="5B9B7ACC" w14:textId="77777777" w:rsidR="007B58F8" w:rsidRPr="007B58F8" w:rsidRDefault="007B58F8" w:rsidP="007B58F8">
            <w:pPr>
              <w:spacing w:line="276" w:lineRule="auto"/>
              <w:jc w:val="center"/>
              <w:rPr>
                <w:color w:val="000000"/>
                <w:sz w:val="22"/>
                <w:szCs w:val="22"/>
              </w:rPr>
            </w:pPr>
            <w:r w:rsidRPr="007B58F8">
              <w:rPr>
                <w:color w:val="000000"/>
                <w:sz w:val="22"/>
                <w:szCs w:val="22"/>
              </w:rPr>
              <w:t>23441,54</w:t>
            </w:r>
          </w:p>
        </w:tc>
        <w:tc>
          <w:tcPr>
            <w:tcW w:w="1165" w:type="dxa"/>
            <w:shd w:val="clear" w:color="000000" w:fill="D9E1F2"/>
            <w:noWrap/>
            <w:vAlign w:val="center"/>
            <w:hideMark/>
          </w:tcPr>
          <w:p w14:paraId="76C2D8EB" w14:textId="77777777" w:rsidR="007B58F8" w:rsidRPr="007B58F8" w:rsidRDefault="007B58F8" w:rsidP="007B58F8">
            <w:pPr>
              <w:spacing w:line="276" w:lineRule="auto"/>
              <w:jc w:val="center"/>
              <w:rPr>
                <w:color w:val="000000"/>
                <w:sz w:val="22"/>
                <w:szCs w:val="22"/>
              </w:rPr>
            </w:pPr>
            <w:r w:rsidRPr="007B58F8">
              <w:rPr>
                <w:color w:val="000000"/>
                <w:sz w:val="22"/>
                <w:szCs w:val="22"/>
              </w:rPr>
              <w:t>24379,20</w:t>
            </w:r>
          </w:p>
        </w:tc>
        <w:tc>
          <w:tcPr>
            <w:tcW w:w="1165" w:type="dxa"/>
            <w:shd w:val="clear" w:color="000000" w:fill="D9E1F2"/>
            <w:noWrap/>
            <w:vAlign w:val="center"/>
            <w:hideMark/>
          </w:tcPr>
          <w:p w14:paraId="2C08B665" w14:textId="77777777" w:rsidR="007B58F8" w:rsidRPr="007B58F8" w:rsidRDefault="007B58F8" w:rsidP="007B58F8">
            <w:pPr>
              <w:spacing w:line="276" w:lineRule="auto"/>
              <w:jc w:val="center"/>
              <w:rPr>
                <w:color w:val="000000"/>
                <w:sz w:val="22"/>
                <w:szCs w:val="22"/>
              </w:rPr>
            </w:pPr>
            <w:r w:rsidRPr="007B58F8">
              <w:rPr>
                <w:color w:val="000000"/>
                <w:sz w:val="22"/>
                <w:szCs w:val="22"/>
              </w:rPr>
              <w:t>25354,37</w:t>
            </w:r>
          </w:p>
        </w:tc>
        <w:tc>
          <w:tcPr>
            <w:tcW w:w="1165" w:type="dxa"/>
            <w:shd w:val="clear" w:color="000000" w:fill="E2EFDA"/>
            <w:noWrap/>
            <w:vAlign w:val="center"/>
            <w:hideMark/>
          </w:tcPr>
          <w:p w14:paraId="654A0074" w14:textId="77777777" w:rsidR="007B58F8" w:rsidRPr="007B58F8" w:rsidRDefault="007B58F8" w:rsidP="007B58F8">
            <w:pPr>
              <w:spacing w:line="276" w:lineRule="auto"/>
              <w:jc w:val="center"/>
              <w:rPr>
                <w:color w:val="000000"/>
                <w:sz w:val="22"/>
                <w:szCs w:val="22"/>
              </w:rPr>
            </w:pPr>
            <w:r w:rsidRPr="007B58F8">
              <w:rPr>
                <w:color w:val="000000"/>
                <w:sz w:val="22"/>
                <w:szCs w:val="22"/>
              </w:rPr>
              <w:t>20625,49</w:t>
            </w:r>
          </w:p>
        </w:tc>
        <w:tc>
          <w:tcPr>
            <w:tcW w:w="1279" w:type="dxa"/>
            <w:shd w:val="clear" w:color="000000" w:fill="E2EFDA"/>
            <w:noWrap/>
            <w:vAlign w:val="center"/>
            <w:hideMark/>
          </w:tcPr>
          <w:p w14:paraId="63005215" w14:textId="77777777" w:rsidR="007B58F8" w:rsidRPr="007B58F8" w:rsidRDefault="007B58F8" w:rsidP="007B58F8">
            <w:pPr>
              <w:spacing w:line="276" w:lineRule="auto"/>
              <w:jc w:val="center"/>
              <w:rPr>
                <w:color w:val="000000"/>
                <w:sz w:val="22"/>
                <w:szCs w:val="22"/>
              </w:rPr>
            </w:pPr>
            <w:r w:rsidRPr="007B58F8">
              <w:rPr>
                <w:color w:val="000000"/>
                <w:sz w:val="22"/>
                <w:szCs w:val="22"/>
              </w:rPr>
              <w:t>21512,39</w:t>
            </w:r>
          </w:p>
        </w:tc>
        <w:tc>
          <w:tcPr>
            <w:tcW w:w="1279" w:type="dxa"/>
            <w:shd w:val="clear" w:color="000000" w:fill="E2EFDA"/>
            <w:noWrap/>
            <w:vAlign w:val="center"/>
            <w:hideMark/>
          </w:tcPr>
          <w:p w14:paraId="1E59D7B5" w14:textId="77777777" w:rsidR="007B58F8" w:rsidRPr="007B58F8" w:rsidRDefault="007B58F8" w:rsidP="007B58F8">
            <w:pPr>
              <w:spacing w:line="276" w:lineRule="auto"/>
              <w:jc w:val="center"/>
              <w:rPr>
                <w:color w:val="000000"/>
                <w:sz w:val="22"/>
                <w:szCs w:val="22"/>
              </w:rPr>
            </w:pPr>
            <w:r w:rsidRPr="007B58F8">
              <w:rPr>
                <w:color w:val="000000"/>
                <w:sz w:val="22"/>
                <w:szCs w:val="22"/>
              </w:rPr>
              <w:t>22415,91</w:t>
            </w:r>
          </w:p>
        </w:tc>
        <w:tc>
          <w:tcPr>
            <w:tcW w:w="1165" w:type="dxa"/>
            <w:shd w:val="clear" w:color="000000" w:fill="E2EFDA"/>
            <w:noWrap/>
            <w:vAlign w:val="center"/>
            <w:hideMark/>
          </w:tcPr>
          <w:p w14:paraId="77B4F9B1" w14:textId="77777777" w:rsidR="007B58F8" w:rsidRPr="007B58F8" w:rsidRDefault="007B58F8" w:rsidP="007B58F8">
            <w:pPr>
              <w:spacing w:line="276" w:lineRule="auto"/>
              <w:jc w:val="center"/>
              <w:rPr>
                <w:color w:val="000000"/>
                <w:sz w:val="22"/>
                <w:szCs w:val="22"/>
              </w:rPr>
            </w:pPr>
            <w:r w:rsidRPr="007B58F8">
              <w:rPr>
                <w:color w:val="000000"/>
                <w:sz w:val="22"/>
                <w:szCs w:val="22"/>
              </w:rPr>
              <w:t>23312,54</w:t>
            </w:r>
          </w:p>
        </w:tc>
        <w:tc>
          <w:tcPr>
            <w:tcW w:w="1165" w:type="dxa"/>
            <w:shd w:val="clear" w:color="000000" w:fill="E2EFDA"/>
            <w:noWrap/>
            <w:vAlign w:val="center"/>
            <w:hideMark/>
          </w:tcPr>
          <w:p w14:paraId="74DBEB51" w14:textId="77777777" w:rsidR="007B58F8" w:rsidRPr="007B58F8" w:rsidRDefault="007B58F8" w:rsidP="007B58F8">
            <w:pPr>
              <w:spacing w:line="276" w:lineRule="auto"/>
              <w:jc w:val="center"/>
              <w:rPr>
                <w:color w:val="000000"/>
                <w:sz w:val="22"/>
                <w:szCs w:val="22"/>
              </w:rPr>
            </w:pPr>
            <w:r w:rsidRPr="007B58F8">
              <w:rPr>
                <w:color w:val="000000"/>
                <w:sz w:val="22"/>
                <w:szCs w:val="22"/>
              </w:rPr>
              <w:t>24245,05</w:t>
            </w:r>
          </w:p>
        </w:tc>
      </w:tr>
      <w:tr w:rsidR="007B58F8" w:rsidRPr="007B58F8" w14:paraId="57DCCB7E" w14:textId="77777777" w:rsidTr="005048A7">
        <w:trPr>
          <w:trHeight w:val="283"/>
        </w:trPr>
        <w:tc>
          <w:tcPr>
            <w:tcW w:w="2830" w:type="dxa"/>
            <w:shd w:val="clear" w:color="000000" w:fill="D9E1F2"/>
            <w:vAlign w:val="center"/>
            <w:hideMark/>
          </w:tcPr>
          <w:p w14:paraId="1E13C9B9"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70 до 100 мм</w:t>
            </w:r>
          </w:p>
        </w:tc>
        <w:tc>
          <w:tcPr>
            <w:tcW w:w="1165" w:type="dxa"/>
            <w:shd w:val="clear" w:color="000000" w:fill="D9E1F2"/>
            <w:noWrap/>
            <w:vAlign w:val="center"/>
            <w:hideMark/>
          </w:tcPr>
          <w:p w14:paraId="782E8B15" w14:textId="77777777" w:rsidR="007B58F8" w:rsidRPr="007B58F8" w:rsidRDefault="007B58F8" w:rsidP="007B58F8">
            <w:pPr>
              <w:spacing w:line="276" w:lineRule="auto"/>
              <w:jc w:val="center"/>
              <w:rPr>
                <w:color w:val="000000"/>
                <w:sz w:val="22"/>
                <w:szCs w:val="22"/>
              </w:rPr>
            </w:pPr>
            <w:r w:rsidRPr="007B58F8">
              <w:rPr>
                <w:color w:val="000000"/>
                <w:sz w:val="22"/>
                <w:szCs w:val="22"/>
              </w:rPr>
              <w:t>22178,16</w:t>
            </w:r>
          </w:p>
        </w:tc>
        <w:tc>
          <w:tcPr>
            <w:tcW w:w="1259" w:type="dxa"/>
            <w:shd w:val="clear" w:color="000000" w:fill="D9E1F2"/>
            <w:noWrap/>
            <w:vAlign w:val="center"/>
            <w:hideMark/>
          </w:tcPr>
          <w:p w14:paraId="2C9A8C68" w14:textId="77777777" w:rsidR="007B58F8" w:rsidRPr="007B58F8" w:rsidRDefault="007B58F8" w:rsidP="007B58F8">
            <w:pPr>
              <w:spacing w:line="276" w:lineRule="auto"/>
              <w:jc w:val="center"/>
              <w:rPr>
                <w:color w:val="000000"/>
                <w:sz w:val="22"/>
                <w:szCs w:val="22"/>
              </w:rPr>
            </w:pPr>
            <w:r w:rsidRPr="007B58F8">
              <w:rPr>
                <w:color w:val="000000"/>
                <w:sz w:val="22"/>
                <w:szCs w:val="22"/>
              </w:rPr>
              <w:t>23131,82</w:t>
            </w:r>
          </w:p>
        </w:tc>
        <w:tc>
          <w:tcPr>
            <w:tcW w:w="1259" w:type="dxa"/>
            <w:shd w:val="clear" w:color="000000" w:fill="D9E1F2"/>
            <w:noWrap/>
            <w:vAlign w:val="center"/>
            <w:hideMark/>
          </w:tcPr>
          <w:p w14:paraId="40093B49" w14:textId="77777777" w:rsidR="007B58F8" w:rsidRPr="007B58F8" w:rsidRDefault="007B58F8" w:rsidP="007B58F8">
            <w:pPr>
              <w:spacing w:line="276" w:lineRule="auto"/>
              <w:jc w:val="center"/>
              <w:rPr>
                <w:color w:val="000000"/>
                <w:sz w:val="22"/>
                <w:szCs w:val="22"/>
              </w:rPr>
            </w:pPr>
            <w:r w:rsidRPr="007B58F8">
              <w:rPr>
                <w:color w:val="000000"/>
                <w:sz w:val="22"/>
                <w:szCs w:val="22"/>
              </w:rPr>
              <w:t>24103,35</w:t>
            </w:r>
          </w:p>
        </w:tc>
        <w:tc>
          <w:tcPr>
            <w:tcW w:w="1165" w:type="dxa"/>
            <w:shd w:val="clear" w:color="000000" w:fill="D9E1F2"/>
            <w:noWrap/>
            <w:vAlign w:val="center"/>
            <w:hideMark/>
          </w:tcPr>
          <w:p w14:paraId="3D3440A1" w14:textId="77777777" w:rsidR="007B58F8" w:rsidRPr="007B58F8" w:rsidRDefault="007B58F8" w:rsidP="007B58F8">
            <w:pPr>
              <w:spacing w:line="276" w:lineRule="auto"/>
              <w:jc w:val="center"/>
              <w:rPr>
                <w:color w:val="000000"/>
                <w:sz w:val="22"/>
                <w:szCs w:val="22"/>
              </w:rPr>
            </w:pPr>
            <w:r w:rsidRPr="007B58F8">
              <w:rPr>
                <w:color w:val="000000"/>
                <w:sz w:val="22"/>
                <w:szCs w:val="22"/>
              </w:rPr>
              <w:t>25067,49</w:t>
            </w:r>
          </w:p>
        </w:tc>
        <w:tc>
          <w:tcPr>
            <w:tcW w:w="1165" w:type="dxa"/>
            <w:shd w:val="clear" w:color="000000" w:fill="D9E1F2"/>
            <w:noWrap/>
            <w:vAlign w:val="center"/>
            <w:hideMark/>
          </w:tcPr>
          <w:p w14:paraId="18A0238D" w14:textId="77777777" w:rsidR="007B58F8" w:rsidRPr="007B58F8" w:rsidRDefault="007B58F8" w:rsidP="007B58F8">
            <w:pPr>
              <w:spacing w:line="276" w:lineRule="auto"/>
              <w:jc w:val="center"/>
              <w:rPr>
                <w:color w:val="000000"/>
                <w:sz w:val="22"/>
                <w:szCs w:val="22"/>
              </w:rPr>
            </w:pPr>
            <w:r w:rsidRPr="007B58F8">
              <w:rPr>
                <w:color w:val="000000"/>
                <w:sz w:val="22"/>
                <w:szCs w:val="22"/>
              </w:rPr>
              <w:t>26070,19</w:t>
            </w:r>
          </w:p>
        </w:tc>
        <w:tc>
          <w:tcPr>
            <w:tcW w:w="1165" w:type="dxa"/>
            <w:shd w:val="clear" w:color="000000" w:fill="E2EFDA"/>
            <w:noWrap/>
            <w:vAlign w:val="center"/>
            <w:hideMark/>
          </w:tcPr>
          <w:p w14:paraId="5280A180" w14:textId="77777777" w:rsidR="007B58F8" w:rsidRPr="007B58F8" w:rsidRDefault="007B58F8" w:rsidP="007B58F8">
            <w:pPr>
              <w:spacing w:line="276" w:lineRule="auto"/>
              <w:jc w:val="center"/>
              <w:rPr>
                <w:color w:val="000000"/>
                <w:sz w:val="22"/>
                <w:szCs w:val="22"/>
              </w:rPr>
            </w:pPr>
            <w:r w:rsidRPr="007B58F8">
              <w:rPr>
                <w:color w:val="000000"/>
                <w:sz w:val="22"/>
                <w:szCs w:val="22"/>
              </w:rPr>
              <w:t>21234,44</w:t>
            </w:r>
          </w:p>
        </w:tc>
        <w:tc>
          <w:tcPr>
            <w:tcW w:w="1279" w:type="dxa"/>
            <w:shd w:val="clear" w:color="000000" w:fill="E2EFDA"/>
            <w:noWrap/>
            <w:vAlign w:val="center"/>
            <w:hideMark/>
          </w:tcPr>
          <w:p w14:paraId="2BC09E11" w14:textId="77777777" w:rsidR="007B58F8" w:rsidRPr="007B58F8" w:rsidRDefault="007B58F8" w:rsidP="007B58F8">
            <w:pPr>
              <w:spacing w:line="276" w:lineRule="auto"/>
              <w:jc w:val="center"/>
              <w:rPr>
                <w:color w:val="000000"/>
                <w:sz w:val="22"/>
                <w:szCs w:val="22"/>
              </w:rPr>
            </w:pPr>
            <w:r w:rsidRPr="007B58F8">
              <w:rPr>
                <w:color w:val="000000"/>
                <w:sz w:val="22"/>
                <w:szCs w:val="22"/>
              </w:rPr>
              <w:t>22147,52</w:t>
            </w:r>
          </w:p>
        </w:tc>
        <w:tc>
          <w:tcPr>
            <w:tcW w:w="1279" w:type="dxa"/>
            <w:shd w:val="clear" w:color="000000" w:fill="E2EFDA"/>
            <w:noWrap/>
            <w:vAlign w:val="center"/>
            <w:hideMark/>
          </w:tcPr>
          <w:p w14:paraId="177CC19A" w14:textId="77777777" w:rsidR="007B58F8" w:rsidRPr="007B58F8" w:rsidRDefault="007B58F8" w:rsidP="007B58F8">
            <w:pPr>
              <w:spacing w:line="276" w:lineRule="auto"/>
              <w:jc w:val="center"/>
              <w:rPr>
                <w:color w:val="000000"/>
                <w:sz w:val="22"/>
                <w:szCs w:val="22"/>
              </w:rPr>
            </w:pPr>
            <w:r w:rsidRPr="007B58F8">
              <w:rPr>
                <w:color w:val="000000"/>
                <w:sz w:val="22"/>
                <w:szCs w:val="22"/>
              </w:rPr>
              <w:t>23077,72</w:t>
            </w:r>
          </w:p>
        </w:tc>
        <w:tc>
          <w:tcPr>
            <w:tcW w:w="1165" w:type="dxa"/>
            <w:shd w:val="clear" w:color="000000" w:fill="E2EFDA"/>
            <w:noWrap/>
            <w:vAlign w:val="center"/>
            <w:hideMark/>
          </w:tcPr>
          <w:p w14:paraId="281BF91A" w14:textId="77777777" w:rsidR="007B58F8" w:rsidRPr="007B58F8" w:rsidRDefault="007B58F8" w:rsidP="007B58F8">
            <w:pPr>
              <w:spacing w:line="276" w:lineRule="auto"/>
              <w:jc w:val="center"/>
              <w:rPr>
                <w:color w:val="000000"/>
                <w:sz w:val="22"/>
                <w:szCs w:val="22"/>
              </w:rPr>
            </w:pPr>
            <w:r w:rsidRPr="007B58F8">
              <w:rPr>
                <w:color w:val="000000"/>
                <w:sz w:val="22"/>
                <w:szCs w:val="22"/>
              </w:rPr>
              <w:t>24000,83</w:t>
            </w:r>
          </w:p>
        </w:tc>
        <w:tc>
          <w:tcPr>
            <w:tcW w:w="1165" w:type="dxa"/>
            <w:shd w:val="clear" w:color="000000" w:fill="E2EFDA"/>
            <w:noWrap/>
            <w:vAlign w:val="center"/>
            <w:hideMark/>
          </w:tcPr>
          <w:p w14:paraId="54303136" w14:textId="77777777" w:rsidR="007B58F8" w:rsidRPr="007B58F8" w:rsidRDefault="007B58F8" w:rsidP="007B58F8">
            <w:pPr>
              <w:spacing w:line="276" w:lineRule="auto"/>
              <w:jc w:val="center"/>
              <w:rPr>
                <w:color w:val="000000"/>
                <w:sz w:val="22"/>
                <w:szCs w:val="22"/>
              </w:rPr>
            </w:pPr>
            <w:r w:rsidRPr="007B58F8">
              <w:rPr>
                <w:color w:val="000000"/>
                <w:sz w:val="22"/>
                <w:szCs w:val="22"/>
              </w:rPr>
              <w:t>24960,86</w:t>
            </w:r>
          </w:p>
        </w:tc>
      </w:tr>
      <w:tr w:rsidR="007B58F8" w:rsidRPr="007B58F8" w14:paraId="39922A8D" w14:textId="77777777" w:rsidTr="005048A7">
        <w:trPr>
          <w:trHeight w:val="283"/>
        </w:trPr>
        <w:tc>
          <w:tcPr>
            <w:tcW w:w="2830" w:type="dxa"/>
            <w:shd w:val="clear" w:color="000000" w:fill="D9E1F2"/>
            <w:vAlign w:val="center"/>
            <w:hideMark/>
          </w:tcPr>
          <w:p w14:paraId="4C7789AC"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100 до 150 мм</w:t>
            </w:r>
          </w:p>
        </w:tc>
        <w:tc>
          <w:tcPr>
            <w:tcW w:w="1165" w:type="dxa"/>
            <w:shd w:val="clear" w:color="000000" w:fill="D9E1F2"/>
            <w:noWrap/>
            <w:vAlign w:val="center"/>
            <w:hideMark/>
          </w:tcPr>
          <w:p w14:paraId="20E970B7" w14:textId="77777777" w:rsidR="007B58F8" w:rsidRPr="007B58F8" w:rsidRDefault="007B58F8" w:rsidP="007B58F8">
            <w:pPr>
              <w:spacing w:line="276" w:lineRule="auto"/>
              <w:jc w:val="center"/>
              <w:rPr>
                <w:color w:val="000000"/>
                <w:sz w:val="22"/>
                <w:szCs w:val="22"/>
              </w:rPr>
            </w:pPr>
            <w:r w:rsidRPr="007B58F8">
              <w:rPr>
                <w:color w:val="000000"/>
                <w:sz w:val="22"/>
                <w:szCs w:val="22"/>
              </w:rPr>
              <w:t>26693,99</w:t>
            </w:r>
          </w:p>
        </w:tc>
        <w:tc>
          <w:tcPr>
            <w:tcW w:w="1259" w:type="dxa"/>
            <w:shd w:val="clear" w:color="000000" w:fill="D9E1F2"/>
            <w:noWrap/>
            <w:vAlign w:val="center"/>
            <w:hideMark/>
          </w:tcPr>
          <w:p w14:paraId="3695DF2B" w14:textId="77777777" w:rsidR="007B58F8" w:rsidRPr="007B58F8" w:rsidRDefault="007B58F8" w:rsidP="007B58F8">
            <w:pPr>
              <w:spacing w:line="276" w:lineRule="auto"/>
              <w:jc w:val="center"/>
              <w:rPr>
                <w:color w:val="000000"/>
                <w:sz w:val="22"/>
                <w:szCs w:val="22"/>
              </w:rPr>
            </w:pPr>
            <w:r w:rsidRPr="007B58F8">
              <w:rPr>
                <w:color w:val="000000"/>
                <w:sz w:val="22"/>
                <w:szCs w:val="22"/>
              </w:rPr>
              <w:t>27841,83</w:t>
            </w:r>
          </w:p>
        </w:tc>
        <w:tc>
          <w:tcPr>
            <w:tcW w:w="1259" w:type="dxa"/>
            <w:shd w:val="clear" w:color="000000" w:fill="D9E1F2"/>
            <w:noWrap/>
            <w:vAlign w:val="center"/>
            <w:hideMark/>
          </w:tcPr>
          <w:p w14:paraId="2E9F416D" w14:textId="77777777" w:rsidR="007B58F8" w:rsidRPr="007B58F8" w:rsidRDefault="007B58F8" w:rsidP="007B58F8">
            <w:pPr>
              <w:spacing w:line="276" w:lineRule="auto"/>
              <w:jc w:val="center"/>
              <w:rPr>
                <w:color w:val="000000"/>
                <w:sz w:val="22"/>
                <w:szCs w:val="22"/>
              </w:rPr>
            </w:pPr>
            <w:r w:rsidRPr="007B58F8">
              <w:rPr>
                <w:color w:val="000000"/>
                <w:sz w:val="22"/>
                <w:szCs w:val="22"/>
              </w:rPr>
              <w:t>29011,19</w:t>
            </w:r>
          </w:p>
        </w:tc>
        <w:tc>
          <w:tcPr>
            <w:tcW w:w="1165" w:type="dxa"/>
            <w:shd w:val="clear" w:color="000000" w:fill="D9E1F2"/>
            <w:noWrap/>
            <w:vAlign w:val="center"/>
            <w:hideMark/>
          </w:tcPr>
          <w:p w14:paraId="2E9DAD0B" w14:textId="77777777" w:rsidR="007B58F8" w:rsidRPr="007B58F8" w:rsidRDefault="007B58F8" w:rsidP="007B58F8">
            <w:pPr>
              <w:spacing w:line="276" w:lineRule="auto"/>
              <w:jc w:val="center"/>
              <w:rPr>
                <w:color w:val="000000"/>
                <w:sz w:val="22"/>
                <w:szCs w:val="22"/>
              </w:rPr>
            </w:pPr>
            <w:r w:rsidRPr="007B58F8">
              <w:rPr>
                <w:color w:val="000000"/>
                <w:sz w:val="22"/>
                <w:szCs w:val="22"/>
              </w:rPr>
              <w:t>30171,63</w:t>
            </w:r>
          </w:p>
        </w:tc>
        <w:tc>
          <w:tcPr>
            <w:tcW w:w="1165" w:type="dxa"/>
            <w:shd w:val="clear" w:color="000000" w:fill="D9E1F2"/>
            <w:noWrap/>
            <w:vAlign w:val="center"/>
            <w:hideMark/>
          </w:tcPr>
          <w:p w14:paraId="72044C8B" w14:textId="77777777" w:rsidR="007B58F8" w:rsidRPr="007B58F8" w:rsidRDefault="007B58F8" w:rsidP="007B58F8">
            <w:pPr>
              <w:spacing w:line="276" w:lineRule="auto"/>
              <w:jc w:val="center"/>
              <w:rPr>
                <w:color w:val="000000"/>
                <w:sz w:val="22"/>
                <w:szCs w:val="22"/>
              </w:rPr>
            </w:pPr>
            <w:r w:rsidRPr="007B58F8">
              <w:rPr>
                <w:color w:val="000000"/>
                <w:sz w:val="22"/>
                <w:szCs w:val="22"/>
              </w:rPr>
              <w:t>31378,50</w:t>
            </w:r>
          </w:p>
        </w:tc>
        <w:tc>
          <w:tcPr>
            <w:tcW w:w="1165" w:type="dxa"/>
            <w:shd w:val="clear" w:color="000000" w:fill="E2EFDA"/>
            <w:noWrap/>
            <w:vAlign w:val="center"/>
            <w:hideMark/>
          </w:tcPr>
          <w:p w14:paraId="29F970A0" w14:textId="77777777" w:rsidR="007B58F8" w:rsidRPr="007B58F8" w:rsidRDefault="007B58F8" w:rsidP="007B58F8">
            <w:pPr>
              <w:spacing w:line="276" w:lineRule="auto"/>
              <w:jc w:val="center"/>
              <w:rPr>
                <w:color w:val="000000"/>
                <w:sz w:val="22"/>
                <w:szCs w:val="22"/>
              </w:rPr>
            </w:pPr>
            <w:r w:rsidRPr="007B58F8">
              <w:rPr>
                <w:color w:val="000000"/>
                <w:sz w:val="22"/>
                <w:szCs w:val="22"/>
              </w:rPr>
              <w:t>25608,72</w:t>
            </w:r>
          </w:p>
        </w:tc>
        <w:tc>
          <w:tcPr>
            <w:tcW w:w="1279" w:type="dxa"/>
            <w:shd w:val="clear" w:color="000000" w:fill="E2EFDA"/>
            <w:noWrap/>
            <w:vAlign w:val="center"/>
            <w:hideMark/>
          </w:tcPr>
          <w:p w14:paraId="616274FA" w14:textId="77777777" w:rsidR="007B58F8" w:rsidRPr="007B58F8" w:rsidRDefault="007B58F8" w:rsidP="007B58F8">
            <w:pPr>
              <w:spacing w:line="276" w:lineRule="auto"/>
              <w:jc w:val="center"/>
              <w:rPr>
                <w:color w:val="000000"/>
                <w:sz w:val="22"/>
                <w:szCs w:val="22"/>
              </w:rPr>
            </w:pPr>
            <w:r w:rsidRPr="007B58F8">
              <w:rPr>
                <w:color w:val="000000"/>
                <w:sz w:val="22"/>
                <w:szCs w:val="22"/>
              </w:rPr>
              <w:t>26709,89</w:t>
            </w:r>
          </w:p>
        </w:tc>
        <w:tc>
          <w:tcPr>
            <w:tcW w:w="1279" w:type="dxa"/>
            <w:shd w:val="clear" w:color="000000" w:fill="E2EFDA"/>
            <w:noWrap/>
            <w:vAlign w:val="center"/>
            <w:hideMark/>
          </w:tcPr>
          <w:p w14:paraId="192E8645" w14:textId="77777777" w:rsidR="007B58F8" w:rsidRPr="007B58F8" w:rsidRDefault="007B58F8" w:rsidP="007B58F8">
            <w:pPr>
              <w:spacing w:line="276" w:lineRule="auto"/>
              <w:jc w:val="center"/>
              <w:rPr>
                <w:color w:val="000000"/>
                <w:sz w:val="22"/>
                <w:szCs w:val="22"/>
              </w:rPr>
            </w:pPr>
            <w:r w:rsidRPr="007B58F8">
              <w:rPr>
                <w:color w:val="000000"/>
                <w:sz w:val="22"/>
                <w:szCs w:val="22"/>
              </w:rPr>
              <w:t>27831,71</w:t>
            </w:r>
          </w:p>
        </w:tc>
        <w:tc>
          <w:tcPr>
            <w:tcW w:w="1165" w:type="dxa"/>
            <w:shd w:val="clear" w:color="000000" w:fill="E2EFDA"/>
            <w:noWrap/>
            <w:vAlign w:val="center"/>
            <w:hideMark/>
          </w:tcPr>
          <w:p w14:paraId="28E1CAAD" w14:textId="77777777" w:rsidR="007B58F8" w:rsidRPr="007B58F8" w:rsidRDefault="007B58F8" w:rsidP="007B58F8">
            <w:pPr>
              <w:spacing w:line="276" w:lineRule="auto"/>
              <w:jc w:val="center"/>
              <w:rPr>
                <w:color w:val="000000"/>
                <w:sz w:val="22"/>
                <w:szCs w:val="22"/>
              </w:rPr>
            </w:pPr>
            <w:r w:rsidRPr="007B58F8">
              <w:rPr>
                <w:color w:val="000000"/>
                <w:sz w:val="22"/>
                <w:szCs w:val="22"/>
              </w:rPr>
              <w:t>28944,98</w:t>
            </w:r>
          </w:p>
        </w:tc>
        <w:tc>
          <w:tcPr>
            <w:tcW w:w="1165" w:type="dxa"/>
            <w:shd w:val="clear" w:color="000000" w:fill="E2EFDA"/>
            <w:noWrap/>
            <w:vAlign w:val="center"/>
            <w:hideMark/>
          </w:tcPr>
          <w:p w14:paraId="79291EDE" w14:textId="77777777" w:rsidR="007B58F8" w:rsidRPr="007B58F8" w:rsidRDefault="007B58F8" w:rsidP="007B58F8">
            <w:pPr>
              <w:spacing w:line="276" w:lineRule="auto"/>
              <w:jc w:val="center"/>
              <w:rPr>
                <w:color w:val="000000"/>
                <w:sz w:val="22"/>
                <w:szCs w:val="22"/>
              </w:rPr>
            </w:pPr>
            <w:r w:rsidRPr="007B58F8">
              <w:rPr>
                <w:color w:val="000000"/>
                <w:sz w:val="22"/>
                <w:szCs w:val="22"/>
              </w:rPr>
              <w:t>30102,77</w:t>
            </w:r>
          </w:p>
        </w:tc>
      </w:tr>
      <w:tr w:rsidR="007B58F8" w:rsidRPr="007B58F8" w14:paraId="729CE69D" w14:textId="77777777" w:rsidTr="005048A7">
        <w:trPr>
          <w:trHeight w:val="283"/>
        </w:trPr>
        <w:tc>
          <w:tcPr>
            <w:tcW w:w="2830" w:type="dxa"/>
            <w:shd w:val="clear" w:color="000000" w:fill="D9E1F2"/>
            <w:vAlign w:val="center"/>
            <w:hideMark/>
          </w:tcPr>
          <w:p w14:paraId="37773F76"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150 до 200 мм</w:t>
            </w:r>
          </w:p>
        </w:tc>
        <w:tc>
          <w:tcPr>
            <w:tcW w:w="1165" w:type="dxa"/>
            <w:shd w:val="clear" w:color="000000" w:fill="D9E1F2"/>
            <w:noWrap/>
            <w:vAlign w:val="center"/>
            <w:hideMark/>
          </w:tcPr>
          <w:p w14:paraId="74CA5C58" w14:textId="77777777" w:rsidR="007B58F8" w:rsidRPr="007B58F8" w:rsidRDefault="007B58F8" w:rsidP="007B58F8">
            <w:pPr>
              <w:spacing w:line="276" w:lineRule="auto"/>
              <w:jc w:val="center"/>
              <w:rPr>
                <w:color w:val="000000"/>
                <w:sz w:val="22"/>
                <w:szCs w:val="22"/>
              </w:rPr>
            </w:pPr>
            <w:r w:rsidRPr="007B58F8">
              <w:rPr>
                <w:color w:val="000000"/>
                <w:sz w:val="22"/>
                <w:szCs w:val="22"/>
              </w:rPr>
              <w:t>34046,46</w:t>
            </w:r>
          </w:p>
        </w:tc>
        <w:tc>
          <w:tcPr>
            <w:tcW w:w="1259" w:type="dxa"/>
            <w:shd w:val="clear" w:color="000000" w:fill="D9E1F2"/>
            <w:noWrap/>
            <w:vAlign w:val="center"/>
            <w:hideMark/>
          </w:tcPr>
          <w:p w14:paraId="12458AF1" w14:textId="77777777" w:rsidR="007B58F8" w:rsidRPr="007B58F8" w:rsidRDefault="007B58F8" w:rsidP="007B58F8">
            <w:pPr>
              <w:spacing w:line="276" w:lineRule="auto"/>
              <w:jc w:val="center"/>
              <w:rPr>
                <w:color w:val="000000"/>
                <w:sz w:val="22"/>
                <w:szCs w:val="22"/>
              </w:rPr>
            </w:pPr>
            <w:r w:rsidRPr="007B58F8">
              <w:rPr>
                <w:color w:val="000000"/>
                <w:sz w:val="22"/>
                <w:szCs w:val="22"/>
              </w:rPr>
              <w:t>35510,46</w:t>
            </w:r>
          </w:p>
        </w:tc>
        <w:tc>
          <w:tcPr>
            <w:tcW w:w="1259" w:type="dxa"/>
            <w:shd w:val="clear" w:color="000000" w:fill="D9E1F2"/>
            <w:noWrap/>
            <w:vAlign w:val="center"/>
            <w:hideMark/>
          </w:tcPr>
          <w:p w14:paraId="10EFF37B" w14:textId="77777777" w:rsidR="007B58F8" w:rsidRPr="007B58F8" w:rsidRDefault="007B58F8" w:rsidP="007B58F8">
            <w:pPr>
              <w:spacing w:line="276" w:lineRule="auto"/>
              <w:jc w:val="center"/>
              <w:rPr>
                <w:color w:val="000000"/>
                <w:sz w:val="22"/>
                <w:szCs w:val="22"/>
              </w:rPr>
            </w:pPr>
            <w:r w:rsidRPr="007B58F8">
              <w:rPr>
                <w:color w:val="000000"/>
                <w:sz w:val="22"/>
                <w:szCs w:val="22"/>
              </w:rPr>
              <w:t>37001,90</w:t>
            </w:r>
          </w:p>
        </w:tc>
        <w:tc>
          <w:tcPr>
            <w:tcW w:w="1165" w:type="dxa"/>
            <w:shd w:val="clear" w:color="000000" w:fill="D9E1F2"/>
            <w:noWrap/>
            <w:vAlign w:val="center"/>
            <w:hideMark/>
          </w:tcPr>
          <w:p w14:paraId="605C6470" w14:textId="77777777" w:rsidR="007B58F8" w:rsidRPr="007B58F8" w:rsidRDefault="007B58F8" w:rsidP="007B58F8">
            <w:pPr>
              <w:spacing w:line="276" w:lineRule="auto"/>
              <w:jc w:val="center"/>
              <w:rPr>
                <w:color w:val="000000"/>
                <w:sz w:val="22"/>
                <w:szCs w:val="22"/>
              </w:rPr>
            </w:pPr>
            <w:r w:rsidRPr="007B58F8">
              <w:rPr>
                <w:color w:val="000000"/>
                <w:sz w:val="22"/>
                <w:szCs w:val="22"/>
              </w:rPr>
              <w:t>38481,97</w:t>
            </w:r>
          </w:p>
        </w:tc>
        <w:tc>
          <w:tcPr>
            <w:tcW w:w="1165" w:type="dxa"/>
            <w:shd w:val="clear" w:color="000000" w:fill="D9E1F2"/>
            <w:noWrap/>
            <w:vAlign w:val="center"/>
            <w:hideMark/>
          </w:tcPr>
          <w:p w14:paraId="538603B7" w14:textId="77777777" w:rsidR="007B58F8" w:rsidRPr="007B58F8" w:rsidRDefault="007B58F8" w:rsidP="007B58F8">
            <w:pPr>
              <w:spacing w:line="276" w:lineRule="auto"/>
              <w:jc w:val="center"/>
              <w:rPr>
                <w:color w:val="000000"/>
                <w:sz w:val="22"/>
                <w:szCs w:val="22"/>
              </w:rPr>
            </w:pPr>
            <w:r w:rsidRPr="007B58F8">
              <w:rPr>
                <w:color w:val="000000"/>
                <w:sz w:val="22"/>
                <w:szCs w:val="22"/>
              </w:rPr>
              <w:t>40021,25</w:t>
            </w:r>
          </w:p>
        </w:tc>
        <w:tc>
          <w:tcPr>
            <w:tcW w:w="1165" w:type="dxa"/>
            <w:shd w:val="clear" w:color="000000" w:fill="E2EFDA"/>
            <w:noWrap/>
            <w:vAlign w:val="center"/>
            <w:hideMark/>
          </w:tcPr>
          <w:p w14:paraId="574953F4" w14:textId="77777777" w:rsidR="007B58F8" w:rsidRPr="007B58F8" w:rsidRDefault="007B58F8" w:rsidP="007B58F8">
            <w:pPr>
              <w:spacing w:line="276" w:lineRule="auto"/>
              <w:jc w:val="center"/>
              <w:rPr>
                <w:color w:val="000000"/>
                <w:sz w:val="22"/>
                <w:szCs w:val="22"/>
              </w:rPr>
            </w:pPr>
            <w:r w:rsidRPr="007B58F8">
              <w:rPr>
                <w:color w:val="000000"/>
                <w:sz w:val="22"/>
                <w:szCs w:val="22"/>
              </w:rPr>
              <w:t>32961,19</w:t>
            </w:r>
          </w:p>
        </w:tc>
        <w:tc>
          <w:tcPr>
            <w:tcW w:w="1279" w:type="dxa"/>
            <w:shd w:val="clear" w:color="000000" w:fill="E2EFDA"/>
            <w:noWrap/>
            <w:vAlign w:val="center"/>
            <w:hideMark/>
          </w:tcPr>
          <w:p w14:paraId="332694A1" w14:textId="77777777" w:rsidR="007B58F8" w:rsidRPr="007B58F8" w:rsidRDefault="007B58F8" w:rsidP="007B58F8">
            <w:pPr>
              <w:spacing w:line="276" w:lineRule="auto"/>
              <w:jc w:val="center"/>
              <w:rPr>
                <w:color w:val="000000"/>
                <w:sz w:val="22"/>
                <w:szCs w:val="22"/>
              </w:rPr>
            </w:pPr>
            <w:r w:rsidRPr="007B58F8">
              <w:rPr>
                <w:color w:val="000000"/>
                <w:sz w:val="22"/>
                <w:szCs w:val="22"/>
              </w:rPr>
              <w:t>34378,52</w:t>
            </w:r>
          </w:p>
        </w:tc>
        <w:tc>
          <w:tcPr>
            <w:tcW w:w="1279" w:type="dxa"/>
            <w:shd w:val="clear" w:color="000000" w:fill="E2EFDA"/>
            <w:noWrap/>
            <w:vAlign w:val="center"/>
            <w:hideMark/>
          </w:tcPr>
          <w:p w14:paraId="6A20A7EC" w14:textId="77777777" w:rsidR="007B58F8" w:rsidRPr="007B58F8" w:rsidRDefault="007B58F8" w:rsidP="007B58F8">
            <w:pPr>
              <w:spacing w:line="276" w:lineRule="auto"/>
              <w:jc w:val="center"/>
              <w:rPr>
                <w:color w:val="000000"/>
                <w:sz w:val="22"/>
                <w:szCs w:val="22"/>
              </w:rPr>
            </w:pPr>
            <w:r w:rsidRPr="007B58F8">
              <w:rPr>
                <w:color w:val="000000"/>
                <w:sz w:val="22"/>
                <w:szCs w:val="22"/>
              </w:rPr>
              <w:t>35822,42</w:t>
            </w:r>
          </w:p>
        </w:tc>
        <w:tc>
          <w:tcPr>
            <w:tcW w:w="1165" w:type="dxa"/>
            <w:shd w:val="clear" w:color="000000" w:fill="E2EFDA"/>
            <w:noWrap/>
            <w:vAlign w:val="center"/>
            <w:hideMark/>
          </w:tcPr>
          <w:p w14:paraId="01D6F4DC" w14:textId="77777777" w:rsidR="007B58F8" w:rsidRPr="007B58F8" w:rsidRDefault="007B58F8" w:rsidP="007B58F8">
            <w:pPr>
              <w:spacing w:line="276" w:lineRule="auto"/>
              <w:jc w:val="center"/>
              <w:rPr>
                <w:color w:val="000000"/>
                <w:sz w:val="22"/>
                <w:szCs w:val="22"/>
              </w:rPr>
            </w:pPr>
            <w:r w:rsidRPr="007B58F8">
              <w:rPr>
                <w:color w:val="000000"/>
                <w:sz w:val="22"/>
                <w:szCs w:val="22"/>
              </w:rPr>
              <w:t>37255,32</w:t>
            </w:r>
          </w:p>
        </w:tc>
        <w:tc>
          <w:tcPr>
            <w:tcW w:w="1165" w:type="dxa"/>
            <w:shd w:val="clear" w:color="000000" w:fill="E2EFDA"/>
            <w:noWrap/>
            <w:vAlign w:val="center"/>
            <w:hideMark/>
          </w:tcPr>
          <w:p w14:paraId="2E7C5385" w14:textId="77777777" w:rsidR="007B58F8" w:rsidRPr="007B58F8" w:rsidRDefault="007B58F8" w:rsidP="007B58F8">
            <w:pPr>
              <w:spacing w:line="276" w:lineRule="auto"/>
              <w:jc w:val="center"/>
              <w:rPr>
                <w:color w:val="000000"/>
                <w:sz w:val="22"/>
                <w:szCs w:val="22"/>
              </w:rPr>
            </w:pPr>
            <w:r w:rsidRPr="007B58F8">
              <w:rPr>
                <w:color w:val="000000"/>
                <w:sz w:val="22"/>
                <w:szCs w:val="22"/>
              </w:rPr>
              <w:t>38745,53</w:t>
            </w:r>
          </w:p>
        </w:tc>
      </w:tr>
      <w:tr w:rsidR="007B58F8" w:rsidRPr="007B58F8" w14:paraId="0DB3D62D" w14:textId="77777777" w:rsidTr="005048A7">
        <w:trPr>
          <w:trHeight w:val="283"/>
        </w:trPr>
        <w:tc>
          <w:tcPr>
            <w:tcW w:w="2830" w:type="dxa"/>
            <w:shd w:val="clear" w:color="000000" w:fill="D9E1F2"/>
            <w:vAlign w:val="center"/>
            <w:hideMark/>
          </w:tcPr>
          <w:p w14:paraId="084808F4"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от 200 до 250 мм</w:t>
            </w:r>
          </w:p>
        </w:tc>
        <w:tc>
          <w:tcPr>
            <w:tcW w:w="1165" w:type="dxa"/>
            <w:shd w:val="clear" w:color="000000" w:fill="D9E1F2"/>
            <w:noWrap/>
            <w:vAlign w:val="center"/>
            <w:hideMark/>
          </w:tcPr>
          <w:p w14:paraId="4E8C2C1E" w14:textId="77777777" w:rsidR="007B58F8" w:rsidRPr="007B58F8" w:rsidRDefault="007B58F8" w:rsidP="007B58F8">
            <w:pPr>
              <w:spacing w:line="276" w:lineRule="auto"/>
              <w:jc w:val="center"/>
              <w:rPr>
                <w:color w:val="000000"/>
                <w:sz w:val="22"/>
                <w:szCs w:val="22"/>
              </w:rPr>
            </w:pPr>
            <w:r w:rsidRPr="007B58F8">
              <w:rPr>
                <w:color w:val="000000"/>
                <w:sz w:val="22"/>
                <w:szCs w:val="22"/>
              </w:rPr>
              <w:t>36320,60</w:t>
            </w:r>
          </w:p>
        </w:tc>
        <w:tc>
          <w:tcPr>
            <w:tcW w:w="1259" w:type="dxa"/>
            <w:shd w:val="clear" w:color="000000" w:fill="D9E1F2"/>
            <w:noWrap/>
            <w:vAlign w:val="center"/>
            <w:hideMark/>
          </w:tcPr>
          <w:p w14:paraId="72854C91" w14:textId="77777777" w:rsidR="007B58F8" w:rsidRPr="007B58F8" w:rsidRDefault="007B58F8" w:rsidP="007B58F8">
            <w:pPr>
              <w:spacing w:line="276" w:lineRule="auto"/>
              <w:jc w:val="center"/>
              <w:rPr>
                <w:color w:val="000000"/>
                <w:sz w:val="22"/>
                <w:szCs w:val="22"/>
              </w:rPr>
            </w:pPr>
            <w:r w:rsidRPr="007B58F8">
              <w:rPr>
                <w:color w:val="000000"/>
                <w:sz w:val="22"/>
                <w:szCs w:val="22"/>
              </w:rPr>
              <w:t>37882,38</w:t>
            </w:r>
          </w:p>
        </w:tc>
        <w:tc>
          <w:tcPr>
            <w:tcW w:w="1259" w:type="dxa"/>
            <w:shd w:val="clear" w:color="000000" w:fill="D9E1F2"/>
            <w:noWrap/>
            <w:vAlign w:val="center"/>
            <w:hideMark/>
          </w:tcPr>
          <w:p w14:paraId="7ED7566D" w14:textId="77777777" w:rsidR="007B58F8" w:rsidRPr="007B58F8" w:rsidRDefault="007B58F8" w:rsidP="007B58F8">
            <w:pPr>
              <w:spacing w:line="276" w:lineRule="auto"/>
              <w:jc w:val="center"/>
              <w:rPr>
                <w:color w:val="000000"/>
                <w:sz w:val="22"/>
                <w:szCs w:val="22"/>
              </w:rPr>
            </w:pPr>
            <w:r w:rsidRPr="007B58F8">
              <w:rPr>
                <w:color w:val="000000"/>
                <w:sz w:val="22"/>
                <w:szCs w:val="22"/>
              </w:rPr>
              <w:t>39473,44</w:t>
            </w:r>
          </w:p>
        </w:tc>
        <w:tc>
          <w:tcPr>
            <w:tcW w:w="1165" w:type="dxa"/>
            <w:shd w:val="clear" w:color="000000" w:fill="D9E1F2"/>
            <w:noWrap/>
            <w:vAlign w:val="center"/>
            <w:hideMark/>
          </w:tcPr>
          <w:p w14:paraId="261B8843" w14:textId="77777777" w:rsidR="007B58F8" w:rsidRPr="007B58F8" w:rsidRDefault="007B58F8" w:rsidP="007B58F8">
            <w:pPr>
              <w:spacing w:line="276" w:lineRule="auto"/>
              <w:jc w:val="center"/>
              <w:rPr>
                <w:color w:val="000000"/>
                <w:sz w:val="22"/>
                <w:szCs w:val="22"/>
              </w:rPr>
            </w:pPr>
            <w:r w:rsidRPr="007B58F8">
              <w:rPr>
                <w:color w:val="000000"/>
                <w:sz w:val="22"/>
                <w:szCs w:val="22"/>
              </w:rPr>
              <w:t>41052,38</w:t>
            </w:r>
          </w:p>
        </w:tc>
        <w:tc>
          <w:tcPr>
            <w:tcW w:w="1165" w:type="dxa"/>
            <w:shd w:val="clear" w:color="000000" w:fill="D9E1F2"/>
            <w:noWrap/>
            <w:vAlign w:val="center"/>
            <w:hideMark/>
          </w:tcPr>
          <w:p w14:paraId="09474524" w14:textId="77777777" w:rsidR="007B58F8" w:rsidRPr="007B58F8" w:rsidRDefault="007B58F8" w:rsidP="007B58F8">
            <w:pPr>
              <w:spacing w:line="276" w:lineRule="auto"/>
              <w:jc w:val="center"/>
              <w:rPr>
                <w:color w:val="000000"/>
                <w:sz w:val="22"/>
                <w:szCs w:val="22"/>
              </w:rPr>
            </w:pPr>
            <w:r w:rsidRPr="007B58F8">
              <w:rPr>
                <w:color w:val="000000"/>
                <w:sz w:val="22"/>
                <w:szCs w:val="22"/>
              </w:rPr>
              <w:t>42694,47</w:t>
            </w:r>
          </w:p>
        </w:tc>
        <w:tc>
          <w:tcPr>
            <w:tcW w:w="1165" w:type="dxa"/>
            <w:shd w:val="clear" w:color="000000" w:fill="E2EFDA"/>
            <w:noWrap/>
            <w:vAlign w:val="center"/>
            <w:hideMark/>
          </w:tcPr>
          <w:p w14:paraId="0E341E8B" w14:textId="77777777" w:rsidR="007B58F8" w:rsidRPr="007B58F8" w:rsidRDefault="007B58F8" w:rsidP="007B58F8">
            <w:pPr>
              <w:spacing w:line="276" w:lineRule="auto"/>
              <w:jc w:val="center"/>
              <w:rPr>
                <w:color w:val="000000"/>
                <w:sz w:val="22"/>
                <w:szCs w:val="22"/>
              </w:rPr>
            </w:pPr>
            <w:r w:rsidRPr="007B58F8">
              <w:rPr>
                <w:color w:val="000000"/>
                <w:sz w:val="22"/>
                <w:szCs w:val="22"/>
              </w:rPr>
              <w:t>34999,40</w:t>
            </w:r>
          </w:p>
        </w:tc>
        <w:tc>
          <w:tcPr>
            <w:tcW w:w="1279" w:type="dxa"/>
            <w:shd w:val="clear" w:color="000000" w:fill="E2EFDA"/>
            <w:noWrap/>
            <w:vAlign w:val="center"/>
            <w:hideMark/>
          </w:tcPr>
          <w:p w14:paraId="00847146" w14:textId="77777777" w:rsidR="007B58F8" w:rsidRPr="007B58F8" w:rsidRDefault="007B58F8" w:rsidP="007B58F8">
            <w:pPr>
              <w:spacing w:line="276" w:lineRule="auto"/>
              <w:jc w:val="center"/>
              <w:rPr>
                <w:color w:val="000000"/>
                <w:sz w:val="22"/>
                <w:szCs w:val="22"/>
              </w:rPr>
            </w:pPr>
            <w:r w:rsidRPr="007B58F8">
              <w:rPr>
                <w:color w:val="000000"/>
                <w:sz w:val="22"/>
                <w:szCs w:val="22"/>
              </w:rPr>
              <w:t>36504,37</w:t>
            </w:r>
          </w:p>
        </w:tc>
        <w:tc>
          <w:tcPr>
            <w:tcW w:w="1279" w:type="dxa"/>
            <w:shd w:val="clear" w:color="000000" w:fill="E2EFDA"/>
            <w:noWrap/>
            <w:vAlign w:val="center"/>
            <w:hideMark/>
          </w:tcPr>
          <w:p w14:paraId="73FA3570" w14:textId="77777777" w:rsidR="007B58F8" w:rsidRPr="007B58F8" w:rsidRDefault="007B58F8" w:rsidP="007B58F8">
            <w:pPr>
              <w:spacing w:line="276" w:lineRule="auto"/>
              <w:jc w:val="center"/>
              <w:rPr>
                <w:color w:val="000000"/>
                <w:sz w:val="22"/>
                <w:szCs w:val="22"/>
              </w:rPr>
            </w:pPr>
            <w:r w:rsidRPr="007B58F8">
              <w:rPr>
                <w:color w:val="000000"/>
                <w:sz w:val="22"/>
                <w:szCs w:val="22"/>
              </w:rPr>
              <w:t>38037,56</w:t>
            </w:r>
          </w:p>
        </w:tc>
        <w:tc>
          <w:tcPr>
            <w:tcW w:w="1165" w:type="dxa"/>
            <w:shd w:val="clear" w:color="000000" w:fill="E2EFDA"/>
            <w:noWrap/>
            <w:vAlign w:val="center"/>
            <w:hideMark/>
          </w:tcPr>
          <w:p w14:paraId="60E0ED91" w14:textId="77777777" w:rsidR="007B58F8" w:rsidRPr="007B58F8" w:rsidRDefault="007B58F8" w:rsidP="007B58F8">
            <w:pPr>
              <w:spacing w:line="276" w:lineRule="auto"/>
              <w:jc w:val="center"/>
              <w:rPr>
                <w:color w:val="000000"/>
                <w:sz w:val="22"/>
                <w:szCs w:val="22"/>
              </w:rPr>
            </w:pPr>
            <w:r w:rsidRPr="007B58F8">
              <w:rPr>
                <w:color w:val="000000"/>
                <w:sz w:val="22"/>
                <w:szCs w:val="22"/>
              </w:rPr>
              <w:t>39559,06</w:t>
            </w:r>
          </w:p>
        </w:tc>
        <w:tc>
          <w:tcPr>
            <w:tcW w:w="1165" w:type="dxa"/>
            <w:shd w:val="clear" w:color="000000" w:fill="E2EFDA"/>
            <w:noWrap/>
            <w:vAlign w:val="center"/>
            <w:hideMark/>
          </w:tcPr>
          <w:p w14:paraId="3006BE00" w14:textId="77777777" w:rsidR="007B58F8" w:rsidRPr="007B58F8" w:rsidRDefault="007B58F8" w:rsidP="007B58F8">
            <w:pPr>
              <w:spacing w:line="276" w:lineRule="auto"/>
              <w:jc w:val="center"/>
              <w:rPr>
                <w:color w:val="000000"/>
                <w:sz w:val="22"/>
                <w:szCs w:val="22"/>
              </w:rPr>
            </w:pPr>
            <w:r w:rsidRPr="007B58F8">
              <w:rPr>
                <w:color w:val="000000"/>
                <w:sz w:val="22"/>
                <w:szCs w:val="22"/>
              </w:rPr>
              <w:t>41141,42</w:t>
            </w:r>
          </w:p>
        </w:tc>
      </w:tr>
      <w:tr w:rsidR="007B58F8" w:rsidRPr="007B58F8" w14:paraId="25A88597" w14:textId="77777777" w:rsidTr="005048A7">
        <w:trPr>
          <w:trHeight w:val="283"/>
        </w:trPr>
        <w:tc>
          <w:tcPr>
            <w:tcW w:w="2830" w:type="dxa"/>
            <w:shd w:val="clear" w:color="000000" w:fill="D9E1F2"/>
            <w:vAlign w:val="bottom"/>
            <w:hideMark/>
          </w:tcPr>
          <w:p w14:paraId="472C3D76" w14:textId="77777777" w:rsidR="007B58F8" w:rsidRPr="007B58F8" w:rsidRDefault="007B58F8" w:rsidP="007B58F8">
            <w:pPr>
              <w:rPr>
                <w:color w:val="000000"/>
                <w:sz w:val="21"/>
                <w:szCs w:val="21"/>
              </w:rPr>
            </w:pPr>
            <w:r w:rsidRPr="007B58F8">
              <w:rPr>
                <w:color w:val="000000"/>
                <w:sz w:val="21"/>
                <w:szCs w:val="21"/>
              </w:rPr>
              <w:t xml:space="preserve">диаметр </w:t>
            </w:r>
            <w:proofErr w:type="spellStart"/>
            <w:r w:rsidRPr="007B58F8">
              <w:rPr>
                <w:color w:val="000000"/>
                <w:sz w:val="21"/>
                <w:szCs w:val="21"/>
              </w:rPr>
              <w:t>Ду</w:t>
            </w:r>
            <w:proofErr w:type="spellEnd"/>
            <w:r w:rsidRPr="007B58F8">
              <w:rPr>
                <w:color w:val="000000"/>
                <w:sz w:val="21"/>
                <w:szCs w:val="21"/>
              </w:rPr>
              <w:t xml:space="preserve"> 500 мм</w:t>
            </w:r>
          </w:p>
        </w:tc>
        <w:tc>
          <w:tcPr>
            <w:tcW w:w="1165" w:type="dxa"/>
            <w:shd w:val="clear" w:color="000000" w:fill="FFFF00"/>
            <w:noWrap/>
            <w:vAlign w:val="center"/>
            <w:hideMark/>
          </w:tcPr>
          <w:p w14:paraId="073EABCA"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120768,41</w:t>
            </w:r>
          </w:p>
        </w:tc>
        <w:tc>
          <w:tcPr>
            <w:tcW w:w="1259" w:type="dxa"/>
            <w:shd w:val="clear" w:color="000000" w:fill="D9E1F2"/>
            <w:noWrap/>
            <w:vAlign w:val="center"/>
            <w:hideMark/>
          </w:tcPr>
          <w:p w14:paraId="0A5128A5"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125961,45</w:t>
            </w:r>
          </w:p>
        </w:tc>
        <w:tc>
          <w:tcPr>
            <w:tcW w:w="1259" w:type="dxa"/>
            <w:shd w:val="clear" w:color="000000" w:fill="D9E1F2"/>
            <w:noWrap/>
            <w:vAlign w:val="center"/>
            <w:hideMark/>
          </w:tcPr>
          <w:p w14:paraId="6691079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131251,83</w:t>
            </w:r>
          </w:p>
        </w:tc>
        <w:tc>
          <w:tcPr>
            <w:tcW w:w="1165" w:type="dxa"/>
            <w:shd w:val="clear" w:color="000000" w:fill="D9E1F2"/>
            <w:noWrap/>
            <w:vAlign w:val="center"/>
            <w:hideMark/>
          </w:tcPr>
          <w:p w14:paraId="64DE5C1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136501,90</w:t>
            </w:r>
          </w:p>
        </w:tc>
        <w:tc>
          <w:tcPr>
            <w:tcW w:w="1165" w:type="dxa"/>
            <w:shd w:val="clear" w:color="000000" w:fill="D9E1F2"/>
            <w:noWrap/>
            <w:vAlign w:val="center"/>
            <w:hideMark/>
          </w:tcPr>
          <w:p w14:paraId="4180C05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141961,98</w:t>
            </w:r>
          </w:p>
        </w:tc>
        <w:tc>
          <w:tcPr>
            <w:tcW w:w="1165" w:type="dxa"/>
            <w:shd w:val="clear" w:color="000000" w:fill="FFFF00"/>
            <w:noWrap/>
            <w:vAlign w:val="center"/>
            <w:hideMark/>
          </w:tcPr>
          <w:p w14:paraId="035EBFF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119274,20</w:t>
            </w:r>
          </w:p>
        </w:tc>
        <w:tc>
          <w:tcPr>
            <w:tcW w:w="1279" w:type="dxa"/>
            <w:shd w:val="clear" w:color="000000" w:fill="E2EFDA"/>
            <w:noWrap/>
            <w:vAlign w:val="center"/>
            <w:hideMark/>
          </w:tcPr>
          <w:p w14:paraId="64F726B8"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124402,99</w:t>
            </w:r>
          </w:p>
        </w:tc>
        <w:tc>
          <w:tcPr>
            <w:tcW w:w="1279" w:type="dxa"/>
            <w:shd w:val="clear" w:color="000000" w:fill="E2EFDA"/>
            <w:noWrap/>
            <w:vAlign w:val="center"/>
            <w:hideMark/>
          </w:tcPr>
          <w:p w14:paraId="78953F53"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129627,91</w:t>
            </w:r>
          </w:p>
        </w:tc>
        <w:tc>
          <w:tcPr>
            <w:tcW w:w="1165" w:type="dxa"/>
            <w:shd w:val="clear" w:color="000000" w:fill="E2EFDA"/>
            <w:noWrap/>
            <w:vAlign w:val="center"/>
            <w:hideMark/>
          </w:tcPr>
          <w:p w14:paraId="10AB553B"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134813,03</w:t>
            </w:r>
          </w:p>
        </w:tc>
        <w:tc>
          <w:tcPr>
            <w:tcW w:w="1165" w:type="dxa"/>
            <w:shd w:val="clear" w:color="000000" w:fill="E2EFDA"/>
            <w:noWrap/>
            <w:vAlign w:val="center"/>
            <w:hideMark/>
          </w:tcPr>
          <w:p w14:paraId="17F17880"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140205,55</w:t>
            </w:r>
          </w:p>
        </w:tc>
      </w:tr>
    </w:tbl>
    <w:p w14:paraId="4D19C972" w14:textId="77777777" w:rsidR="007B58F8" w:rsidRPr="007B58F8" w:rsidRDefault="007B58F8" w:rsidP="007B58F8">
      <w:pPr>
        <w:autoSpaceDE w:val="0"/>
        <w:autoSpaceDN w:val="0"/>
        <w:adjustRightInd w:val="0"/>
        <w:ind w:firstLine="540"/>
        <w:jc w:val="center"/>
        <w:rPr>
          <w:b/>
          <w:bCs/>
          <w:sz w:val="28"/>
        </w:rPr>
      </w:pPr>
      <w:r w:rsidRPr="007B58F8">
        <w:rPr>
          <w:rFonts w:ascii="Calibri" w:hAnsi="Calibri"/>
          <w:sz w:val="22"/>
          <w:szCs w:val="22"/>
        </w:rPr>
        <w:br w:type="page"/>
      </w:r>
      <w:r w:rsidRPr="007B58F8">
        <w:rPr>
          <w:b/>
          <w:bCs/>
          <w:sz w:val="28"/>
        </w:rPr>
        <w:lastRenderedPageBreak/>
        <w:t xml:space="preserve">Стоимость строительства сетей водоснабжения закрытым способом в мокром грунте </w:t>
      </w:r>
      <w:r w:rsidRPr="007B58F8">
        <w:rPr>
          <w:b/>
          <w:bCs/>
          <w:sz w:val="28"/>
        </w:rPr>
        <w:br/>
        <w:t>по предложению РЭК Кузбасса</w:t>
      </w:r>
    </w:p>
    <w:p w14:paraId="71520137" w14:textId="77777777" w:rsidR="007B58F8" w:rsidRPr="007B58F8" w:rsidRDefault="007B58F8" w:rsidP="007B58F8">
      <w:pPr>
        <w:autoSpaceDE w:val="0"/>
        <w:autoSpaceDN w:val="0"/>
        <w:adjustRightInd w:val="0"/>
        <w:ind w:firstLine="540"/>
        <w:jc w:val="right"/>
        <w:rPr>
          <w:sz w:val="29"/>
          <w:szCs w:val="29"/>
          <w:lang w:val="x-none" w:eastAsia="x-none"/>
        </w:rPr>
      </w:pPr>
    </w:p>
    <w:p w14:paraId="72057CE9"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000" w:type="pct"/>
        <w:tblLook w:val="04A0" w:firstRow="1" w:lastRow="0" w:firstColumn="1" w:lastColumn="0" w:noHBand="0" w:noVBand="1"/>
      </w:tblPr>
      <w:tblGrid>
        <w:gridCol w:w="3217"/>
        <w:gridCol w:w="1137"/>
        <w:gridCol w:w="1119"/>
        <w:gridCol w:w="1443"/>
        <w:gridCol w:w="1041"/>
        <w:gridCol w:w="1041"/>
        <w:gridCol w:w="1138"/>
        <w:gridCol w:w="1608"/>
        <w:gridCol w:w="1159"/>
        <w:gridCol w:w="1041"/>
        <w:gridCol w:w="1041"/>
      </w:tblGrid>
      <w:tr w:rsidR="007B58F8" w:rsidRPr="007B58F8" w14:paraId="471DB35D" w14:textId="77777777" w:rsidTr="005048A7">
        <w:trPr>
          <w:trHeight w:val="300"/>
        </w:trPr>
        <w:tc>
          <w:tcPr>
            <w:tcW w:w="1075"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795E011"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25" w:type="pct"/>
            <w:gridSpan w:val="10"/>
            <w:tcBorders>
              <w:top w:val="single" w:sz="4" w:space="0" w:color="auto"/>
              <w:left w:val="nil"/>
              <w:bottom w:val="single" w:sz="4" w:space="0" w:color="auto"/>
              <w:right w:val="single" w:sz="4" w:space="0" w:color="auto"/>
            </w:tcBorders>
            <w:shd w:val="clear" w:color="000000" w:fill="D9E1F2"/>
            <w:vAlign w:val="center"/>
            <w:hideMark/>
          </w:tcPr>
          <w:p w14:paraId="2BC1DBE5" w14:textId="77777777" w:rsidR="007B58F8" w:rsidRPr="007B58F8" w:rsidRDefault="007B58F8" w:rsidP="007B58F8">
            <w:pPr>
              <w:jc w:val="center"/>
              <w:rPr>
                <w:b/>
                <w:bCs/>
                <w:color w:val="000000"/>
                <w:sz w:val="22"/>
                <w:szCs w:val="22"/>
              </w:rPr>
            </w:pPr>
            <w:r w:rsidRPr="007B58F8">
              <w:rPr>
                <w:b/>
                <w:bCs/>
                <w:color w:val="000000"/>
                <w:sz w:val="22"/>
                <w:szCs w:val="22"/>
              </w:rPr>
              <w:t>Закрытым способом в мокром грунте</w:t>
            </w:r>
          </w:p>
        </w:tc>
      </w:tr>
      <w:tr w:rsidR="007B58F8" w:rsidRPr="007B58F8" w14:paraId="5C878763" w14:textId="77777777" w:rsidTr="005048A7">
        <w:trPr>
          <w:trHeight w:val="30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5976C216" w14:textId="77777777" w:rsidR="007B58F8" w:rsidRPr="007B58F8" w:rsidRDefault="007B58F8" w:rsidP="007B58F8">
            <w:pPr>
              <w:rPr>
                <w:color w:val="000000"/>
                <w:sz w:val="22"/>
                <w:szCs w:val="22"/>
              </w:rPr>
            </w:pPr>
          </w:p>
        </w:tc>
        <w:tc>
          <w:tcPr>
            <w:tcW w:w="1928" w:type="pct"/>
            <w:gridSpan w:val="5"/>
            <w:tcBorders>
              <w:top w:val="single" w:sz="4" w:space="0" w:color="auto"/>
              <w:left w:val="nil"/>
              <w:bottom w:val="single" w:sz="4" w:space="0" w:color="auto"/>
              <w:right w:val="single" w:sz="4" w:space="0" w:color="auto"/>
            </w:tcBorders>
            <w:shd w:val="clear" w:color="000000" w:fill="D9E1F2"/>
            <w:vAlign w:val="center"/>
            <w:hideMark/>
          </w:tcPr>
          <w:p w14:paraId="3C00B4E3"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1997" w:type="pct"/>
            <w:gridSpan w:val="5"/>
            <w:tcBorders>
              <w:top w:val="single" w:sz="4" w:space="0" w:color="auto"/>
              <w:left w:val="nil"/>
              <w:bottom w:val="single" w:sz="4" w:space="0" w:color="auto"/>
              <w:right w:val="single" w:sz="4" w:space="0" w:color="auto"/>
            </w:tcBorders>
            <w:shd w:val="clear" w:color="000000" w:fill="D9E1F2"/>
            <w:vAlign w:val="center"/>
            <w:hideMark/>
          </w:tcPr>
          <w:p w14:paraId="02283BB7"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7C4E94DC"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5661CBBD"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00D1FC4A" w14:textId="77777777" w:rsidR="007B58F8" w:rsidRPr="007B58F8" w:rsidRDefault="007B58F8" w:rsidP="007B58F8">
            <w:pPr>
              <w:jc w:val="center"/>
              <w:rPr>
                <w:color w:val="000000"/>
                <w:sz w:val="22"/>
                <w:szCs w:val="22"/>
              </w:rPr>
            </w:pPr>
            <w:r w:rsidRPr="007B58F8">
              <w:rPr>
                <w:color w:val="000000"/>
                <w:sz w:val="22"/>
                <w:szCs w:val="22"/>
              </w:rPr>
              <w:t>2021</w:t>
            </w:r>
          </w:p>
        </w:tc>
        <w:tc>
          <w:tcPr>
            <w:tcW w:w="375" w:type="pct"/>
            <w:tcBorders>
              <w:top w:val="nil"/>
              <w:left w:val="nil"/>
              <w:bottom w:val="single" w:sz="4" w:space="0" w:color="auto"/>
              <w:right w:val="single" w:sz="4" w:space="0" w:color="auto"/>
            </w:tcBorders>
            <w:shd w:val="clear" w:color="000000" w:fill="D9E1F2"/>
            <w:vAlign w:val="center"/>
            <w:hideMark/>
          </w:tcPr>
          <w:p w14:paraId="12C84235" w14:textId="77777777" w:rsidR="007B58F8" w:rsidRPr="007B58F8" w:rsidRDefault="007B58F8" w:rsidP="007B58F8">
            <w:pPr>
              <w:jc w:val="center"/>
              <w:rPr>
                <w:color w:val="000000"/>
                <w:sz w:val="22"/>
                <w:szCs w:val="22"/>
              </w:rPr>
            </w:pPr>
            <w:r w:rsidRPr="007B58F8">
              <w:rPr>
                <w:color w:val="000000"/>
                <w:sz w:val="22"/>
                <w:szCs w:val="22"/>
              </w:rPr>
              <w:t>2022</w:t>
            </w:r>
          </w:p>
        </w:tc>
        <w:tc>
          <w:tcPr>
            <w:tcW w:w="483" w:type="pct"/>
            <w:tcBorders>
              <w:top w:val="nil"/>
              <w:left w:val="nil"/>
              <w:bottom w:val="single" w:sz="4" w:space="0" w:color="auto"/>
              <w:right w:val="single" w:sz="4" w:space="0" w:color="auto"/>
            </w:tcBorders>
            <w:shd w:val="clear" w:color="000000" w:fill="D9E1F2"/>
            <w:vAlign w:val="center"/>
            <w:hideMark/>
          </w:tcPr>
          <w:p w14:paraId="27A09BE3"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D9E1F2"/>
            <w:noWrap/>
            <w:vAlign w:val="center"/>
            <w:hideMark/>
          </w:tcPr>
          <w:p w14:paraId="57890E05" w14:textId="77777777" w:rsidR="007B58F8" w:rsidRPr="007B58F8" w:rsidRDefault="007B58F8" w:rsidP="007B58F8">
            <w:pPr>
              <w:jc w:val="center"/>
              <w:rPr>
                <w:color w:val="000000"/>
                <w:sz w:val="22"/>
                <w:szCs w:val="22"/>
              </w:rPr>
            </w:pPr>
            <w:r w:rsidRPr="007B58F8">
              <w:rPr>
                <w:color w:val="000000"/>
                <w:sz w:val="22"/>
                <w:szCs w:val="22"/>
              </w:rPr>
              <w:t>2024</w:t>
            </w:r>
          </w:p>
        </w:tc>
        <w:tc>
          <w:tcPr>
            <w:tcW w:w="345" w:type="pct"/>
            <w:tcBorders>
              <w:top w:val="nil"/>
              <w:left w:val="nil"/>
              <w:bottom w:val="single" w:sz="4" w:space="0" w:color="auto"/>
              <w:right w:val="single" w:sz="4" w:space="0" w:color="auto"/>
            </w:tcBorders>
            <w:shd w:val="clear" w:color="000000" w:fill="D9E1F2"/>
            <w:noWrap/>
            <w:vAlign w:val="center"/>
            <w:hideMark/>
          </w:tcPr>
          <w:p w14:paraId="3FEBC100" w14:textId="77777777" w:rsidR="007B58F8" w:rsidRPr="007B58F8" w:rsidRDefault="007B58F8" w:rsidP="007B58F8">
            <w:pPr>
              <w:jc w:val="center"/>
              <w:rPr>
                <w:color w:val="000000"/>
                <w:sz w:val="22"/>
                <w:szCs w:val="22"/>
              </w:rPr>
            </w:pPr>
            <w:r w:rsidRPr="007B58F8">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525803CD" w14:textId="77777777" w:rsidR="007B58F8" w:rsidRPr="007B58F8" w:rsidRDefault="007B58F8" w:rsidP="007B58F8">
            <w:pPr>
              <w:jc w:val="center"/>
              <w:rPr>
                <w:color w:val="000000"/>
                <w:sz w:val="22"/>
                <w:szCs w:val="22"/>
              </w:rPr>
            </w:pPr>
            <w:r w:rsidRPr="007B58F8">
              <w:rPr>
                <w:color w:val="000000"/>
                <w:sz w:val="22"/>
                <w:szCs w:val="22"/>
              </w:rPr>
              <w:t>2021</w:t>
            </w:r>
          </w:p>
        </w:tc>
        <w:tc>
          <w:tcPr>
            <w:tcW w:w="538" w:type="pct"/>
            <w:tcBorders>
              <w:top w:val="nil"/>
              <w:left w:val="nil"/>
              <w:bottom w:val="single" w:sz="4" w:space="0" w:color="auto"/>
              <w:right w:val="single" w:sz="4" w:space="0" w:color="auto"/>
            </w:tcBorders>
            <w:shd w:val="clear" w:color="000000" w:fill="E2EFDA"/>
            <w:vAlign w:val="center"/>
            <w:hideMark/>
          </w:tcPr>
          <w:p w14:paraId="1596B168" w14:textId="77777777" w:rsidR="007B58F8" w:rsidRPr="007B58F8" w:rsidRDefault="007B58F8" w:rsidP="007B58F8">
            <w:pPr>
              <w:jc w:val="center"/>
              <w:rPr>
                <w:color w:val="000000"/>
                <w:sz w:val="22"/>
                <w:szCs w:val="22"/>
              </w:rPr>
            </w:pPr>
            <w:r w:rsidRPr="007B58F8">
              <w:rPr>
                <w:color w:val="000000"/>
                <w:sz w:val="22"/>
                <w:szCs w:val="22"/>
              </w:rPr>
              <w:t>2022</w:t>
            </w:r>
          </w:p>
        </w:tc>
        <w:tc>
          <w:tcPr>
            <w:tcW w:w="388" w:type="pct"/>
            <w:tcBorders>
              <w:top w:val="nil"/>
              <w:left w:val="nil"/>
              <w:bottom w:val="single" w:sz="4" w:space="0" w:color="auto"/>
              <w:right w:val="single" w:sz="4" w:space="0" w:color="auto"/>
            </w:tcBorders>
            <w:shd w:val="clear" w:color="000000" w:fill="E2EFDA"/>
            <w:vAlign w:val="center"/>
            <w:hideMark/>
          </w:tcPr>
          <w:p w14:paraId="5120A5C4" w14:textId="77777777" w:rsidR="007B58F8" w:rsidRPr="007B58F8" w:rsidRDefault="007B58F8" w:rsidP="007B58F8">
            <w:pPr>
              <w:jc w:val="center"/>
              <w:rPr>
                <w:color w:val="000000"/>
                <w:sz w:val="22"/>
                <w:szCs w:val="22"/>
              </w:rPr>
            </w:pPr>
            <w:r w:rsidRPr="007B58F8">
              <w:rPr>
                <w:color w:val="000000"/>
                <w:sz w:val="22"/>
                <w:szCs w:val="22"/>
              </w:rPr>
              <w:t>2023</w:t>
            </w:r>
          </w:p>
        </w:tc>
        <w:tc>
          <w:tcPr>
            <w:tcW w:w="345" w:type="pct"/>
            <w:tcBorders>
              <w:top w:val="nil"/>
              <w:left w:val="nil"/>
              <w:bottom w:val="single" w:sz="4" w:space="0" w:color="auto"/>
              <w:right w:val="single" w:sz="4" w:space="0" w:color="auto"/>
            </w:tcBorders>
            <w:shd w:val="clear" w:color="000000" w:fill="E2EFDA"/>
            <w:noWrap/>
            <w:vAlign w:val="center"/>
            <w:hideMark/>
          </w:tcPr>
          <w:p w14:paraId="6C8438E0" w14:textId="77777777" w:rsidR="007B58F8" w:rsidRPr="007B58F8" w:rsidRDefault="007B58F8" w:rsidP="007B58F8">
            <w:pPr>
              <w:jc w:val="center"/>
              <w:rPr>
                <w:color w:val="000000"/>
                <w:sz w:val="22"/>
                <w:szCs w:val="22"/>
              </w:rPr>
            </w:pPr>
            <w:r w:rsidRPr="007B58F8">
              <w:rPr>
                <w:color w:val="000000"/>
                <w:sz w:val="22"/>
                <w:szCs w:val="22"/>
              </w:rPr>
              <w:t>2024</w:t>
            </w:r>
          </w:p>
        </w:tc>
        <w:tc>
          <w:tcPr>
            <w:tcW w:w="345" w:type="pct"/>
            <w:tcBorders>
              <w:top w:val="nil"/>
              <w:left w:val="nil"/>
              <w:bottom w:val="single" w:sz="4" w:space="0" w:color="auto"/>
              <w:right w:val="single" w:sz="4" w:space="0" w:color="auto"/>
            </w:tcBorders>
            <w:shd w:val="clear" w:color="000000" w:fill="E2EFDA"/>
            <w:noWrap/>
            <w:vAlign w:val="center"/>
            <w:hideMark/>
          </w:tcPr>
          <w:p w14:paraId="2786E010"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604D997F"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6DB1ADF6"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381" w:type="pct"/>
            <w:tcBorders>
              <w:top w:val="nil"/>
              <w:left w:val="nil"/>
              <w:bottom w:val="single" w:sz="4" w:space="0" w:color="auto"/>
              <w:right w:val="single" w:sz="4" w:space="0" w:color="auto"/>
            </w:tcBorders>
            <w:shd w:val="clear" w:color="000000" w:fill="D9E1F2"/>
            <w:noWrap/>
            <w:vAlign w:val="center"/>
            <w:hideMark/>
          </w:tcPr>
          <w:p w14:paraId="546BA1E3" w14:textId="77777777" w:rsidR="007B58F8" w:rsidRPr="007B58F8" w:rsidRDefault="007B58F8" w:rsidP="007B58F8">
            <w:pPr>
              <w:jc w:val="center"/>
              <w:rPr>
                <w:color w:val="000000"/>
                <w:sz w:val="22"/>
                <w:szCs w:val="22"/>
              </w:rPr>
            </w:pPr>
            <w:r w:rsidRPr="007B58F8">
              <w:rPr>
                <w:color w:val="000000"/>
                <w:sz w:val="22"/>
                <w:szCs w:val="22"/>
              </w:rPr>
              <w:t>14245,49</w:t>
            </w:r>
          </w:p>
        </w:tc>
        <w:tc>
          <w:tcPr>
            <w:tcW w:w="375" w:type="pct"/>
            <w:tcBorders>
              <w:top w:val="nil"/>
              <w:left w:val="nil"/>
              <w:bottom w:val="single" w:sz="4" w:space="0" w:color="auto"/>
              <w:right w:val="single" w:sz="4" w:space="0" w:color="auto"/>
            </w:tcBorders>
            <w:shd w:val="clear" w:color="000000" w:fill="D9E1F2"/>
            <w:noWrap/>
            <w:vAlign w:val="center"/>
            <w:hideMark/>
          </w:tcPr>
          <w:p w14:paraId="402E747B" w14:textId="77777777" w:rsidR="007B58F8" w:rsidRPr="007B58F8" w:rsidRDefault="007B58F8" w:rsidP="007B58F8">
            <w:pPr>
              <w:spacing w:line="276" w:lineRule="auto"/>
              <w:jc w:val="center"/>
              <w:rPr>
                <w:color w:val="000000"/>
                <w:sz w:val="22"/>
                <w:szCs w:val="22"/>
              </w:rPr>
            </w:pPr>
            <w:r w:rsidRPr="007B58F8">
              <w:rPr>
                <w:color w:val="000000"/>
                <w:sz w:val="22"/>
                <w:szCs w:val="22"/>
              </w:rPr>
              <w:t>14858,05</w:t>
            </w:r>
          </w:p>
        </w:tc>
        <w:tc>
          <w:tcPr>
            <w:tcW w:w="483" w:type="pct"/>
            <w:tcBorders>
              <w:top w:val="nil"/>
              <w:left w:val="nil"/>
              <w:bottom w:val="single" w:sz="4" w:space="0" w:color="auto"/>
              <w:right w:val="single" w:sz="4" w:space="0" w:color="auto"/>
            </w:tcBorders>
            <w:shd w:val="clear" w:color="000000" w:fill="D9E1F2"/>
            <w:noWrap/>
            <w:vAlign w:val="center"/>
            <w:hideMark/>
          </w:tcPr>
          <w:p w14:paraId="5137658E" w14:textId="77777777" w:rsidR="007B58F8" w:rsidRPr="007B58F8" w:rsidRDefault="007B58F8" w:rsidP="007B58F8">
            <w:pPr>
              <w:spacing w:line="276" w:lineRule="auto"/>
              <w:jc w:val="center"/>
              <w:rPr>
                <w:color w:val="000000"/>
                <w:sz w:val="22"/>
                <w:szCs w:val="22"/>
              </w:rPr>
            </w:pPr>
            <w:r w:rsidRPr="007B58F8">
              <w:rPr>
                <w:color w:val="000000"/>
                <w:sz w:val="22"/>
                <w:szCs w:val="22"/>
              </w:rPr>
              <w:t>15482,09</w:t>
            </w:r>
          </w:p>
        </w:tc>
        <w:tc>
          <w:tcPr>
            <w:tcW w:w="345" w:type="pct"/>
            <w:tcBorders>
              <w:top w:val="nil"/>
              <w:left w:val="nil"/>
              <w:bottom w:val="single" w:sz="4" w:space="0" w:color="auto"/>
              <w:right w:val="single" w:sz="4" w:space="0" w:color="auto"/>
            </w:tcBorders>
            <w:shd w:val="clear" w:color="000000" w:fill="D9E1F2"/>
            <w:noWrap/>
            <w:vAlign w:val="center"/>
            <w:hideMark/>
          </w:tcPr>
          <w:p w14:paraId="553FCE61" w14:textId="77777777" w:rsidR="007B58F8" w:rsidRPr="007B58F8" w:rsidRDefault="007B58F8" w:rsidP="007B58F8">
            <w:pPr>
              <w:spacing w:line="276" w:lineRule="auto"/>
              <w:jc w:val="center"/>
              <w:rPr>
                <w:color w:val="000000"/>
                <w:sz w:val="22"/>
                <w:szCs w:val="22"/>
              </w:rPr>
            </w:pPr>
            <w:r w:rsidRPr="007B58F8">
              <w:rPr>
                <w:color w:val="000000"/>
                <w:sz w:val="22"/>
                <w:szCs w:val="22"/>
              </w:rPr>
              <w:t>16101,37</w:t>
            </w:r>
          </w:p>
        </w:tc>
        <w:tc>
          <w:tcPr>
            <w:tcW w:w="345" w:type="pct"/>
            <w:tcBorders>
              <w:top w:val="nil"/>
              <w:left w:val="nil"/>
              <w:bottom w:val="single" w:sz="4" w:space="0" w:color="auto"/>
              <w:right w:val="single" w:sz="4" w:space="0" w:color="auto"/>
            </w:tcBorders>
            <w:shd w:val="clear" w:color="000000" w:fill="D9E1F2"/>
            <w:noWrap/>
            <w:vAlign w:val="center"/>
            <w:hideMark/>
          </w:tcPr>
          <w:p w14:paraId="0BDD3842" w14:textId="77777777" w:rsidR="007B58F8" w:rsidRPr="007B58F8" w:rsidRDefault="007B58F8" w:rsidP="007B58F8">
            <w:pPr>
              <w:spacing w:line="276" w:lineRule="auto"/>
              <w:jc w:val="center"/>
              <w:rPr>
                <w:color w:val="000000"/>
                <w:sz w:val="22"/>
                <w:szCs w:val="22"/>
              </w:rPr>
            </w:pPr>
            <w:r w:rsidRPr="007B58F8">
              <w:rPr>
                <w:color w:val="000000"/>
                <w:sz w:val="22"/>
                <w:szCs w:val="22"/>
              </w:rPr>
              <w:t>16745,42</w:t>
            </w:r>
          </w:p>
        </w:tc>
        <w:tc>
          <w:tcPr>
            <w:tcW w:w="381" w:type="pct"/>
            <w:tcBorders>
              <w:top w:val="nil"/>
              <w:left w:val="nil"/>
              <w:bottom w:val="single" w:sz="4" w:space="0" w:color="auto"/>
              <w:right w:val="single" w:sz="4" w:space="0" w:color="auto"/>
            </w:tcBorders>
            <w:shd w:val="clear" w:color="000000" w:fill="E2EFDA"/>
            <w:noWrap/>
            <w:vAlign w:val="center"/>
            <w:hideMark/>
          </w:tcPr>
          <w:p w14:paraId="40C3E75C" w14:textId="77777777" w:rsidR="007B58F8" w:rsidRPr="007B58F8" w:rsidRDefault="007B58F8" w:rsidP="007B58F8">
            <w:pPr>
              <w:spacing w:line="276" w:lineRule="auto"/>
              <w:jc w:val="center"/>
              <w:rPr>
                <w:color w:val="000000"/>
                <w:sz w:val="22"/>
                <w:szCs w:val="22"/>
              </w:rPr>
            </w:pPr>
            <w:r w:rsidRPr="007B58F8">
              <w:rPr>
                <w:color w:val="000000"/>
                <w:sz w:val="22"/>
                <w:szCs w:val="22"/>
              </w:rPr>
              <w:t>14150,98</w:t>
            </w:r>
          </w:p>
        </w:tc>
        <w:tc>
          <w:tcPr>
            <w:tcW w:w="538" w:type="pct"/>
            <w:tcBorders>
              <w:top w:val="nil"/>
              <w:left w:val="nil"/>
              <w:bottom w:val="single" w:sz="4" w:space="0" w:color="auto"/>
              <w:right w:val="single" w:sz="4" w:space="0" w:color="auto"/>
            </w:tcBorders>
            <w:shd w:val="clear" w:color="000000" w:fill="E2EFDA"/>
            <w:noWrap/>
            <w:vAlign w:val="center"/>
            <w:hideMark/>
          </w:tcPr>
          <w:p w14:paraId="368F94C8" w14:textId="77777777" w:rsidR="007B58F8" w:rsidRPr="007B58F8" w:rsidRDefault="007B58F8" w:rsidP="007B58F8">
            <w:pPr>
              <w:spacing w:line="276" w:lineRule="auto"/>
              <w:jc w:val="center"/>
              <w:rPr>
                <w:color w:val="000000"/>
                <w:sz w:val="22"/>
                <w:szCs w:val="22"/>
              </w:rPr>
            </w:pPr>
            <w:r w:rsidRPr="007B58F8">
              <w:rPr>
                <w:color w:val="000000"/>
                <w:sz w:val="22"/>
                <w:szCs w:val="22"/>
              </w:rPr>
              <w:t>14759,47</w:t>
            </w:r>
          </w:p>
        </w:tc>
        <w:tc>
          <w:tcPr>
            <w:tcW w:w="388" w:type="pct"/>
            <w:tcBorders>
              <w:top w:val="nil"/>
              <w:left w:val="nil"/>
              <w:bottom w:val="single" w:sz="4" w:space="0" w:color="auto"/>
              <w:right w:val="single" w:sz="4" w:space="0" w:color="auto"/>
            </w:tcBorders>
            <w:shd w:val="clear" w:color="000000" w:fill="E2EFDA"/>
            <w:noWrap/>
            <w:vAlign w:val="center"/>
            <w:hideMark/>
          </w:tcPr>
          <w:p w14:paraId="3D4B86C3" w14:textId="77777777" w:rsidR="007B58F8" w:rsidRPr="007B58F8" w:rsidRDefault="007B58F8" w:rsidP="007B58F8">
            <w:pPr>
              <w:spacing w:line="276" w:lineRule="auto"/>
              <w:jc w:val="center"/>
              <w:rPr>
                <w:color w:val="000000"/>
                <w:sz w:val="22"/>
                <w:szCs w:val="22"/>
              </w:rPr>
            </w:pPr>
            <w:r w:rsidRPr="007B58F8">
              <w:rPr>
                <w:color w:val="000000"/>
                <w:sz w:val="22"/>
                <w:szCs w:val="22"/>
              </w:rPr>
              <w:t>15379,37</w:t>
            </w:r>
          </w:p>
        </w:tc>
        <w:tc>
          <w:tcPr>
            <w:tcW w:w="345" w:type="pct"/>
            <w:tcBorders>
              <w:top w:val="nil"/>
              <w:left w:val="nil"/>
              <w:bottom w:val="single" w:sz="4" w:space="0" w:color="auto"/>
              <w:right w:val="single" w:sz="4" w:space="0" w:color="auto"/>
            </w:tcBorders>
            <w:shd w:val="clear" w:color="000000" w:fill="E2EFDA"/>
            <w:noWrap/>
            <w:vAlign w:val="center"/>
            <w:hideMark/>
          </w:tcPr>
          <w:p w14:paraId="157DB2F8" w14:textId="77777777" w:rsidR="007B58F8" w:rsidRPr="007B58F8" w:rsidRDefault="007B58F8" w:rsidP="007B58F8">
            <w:pPr>
              <w:spacing w:line="276" w:lineRule="auto"/>
              <w:jc w:val="center"/>
              <w:rPr>
                <w:color w:val="000000"/>
                <w:sz w:val="22"/>
                <w:szCs w:val="22"/>
              </w:rPr>
            </w:pPr>
            <w:r w:rsidRPr="007B58F8">
              <w:rPr>
                <w:color w:val="000000"/>
                <w:sz w:val="22"/>
                <w:szCs w:val="22"/>
              </w:rPr>
              <w:t>15994,54</w:t>
            </w:r>
          </w:p>
        </w:tc>
        <w:tc>
          <w:tcPr>
            <w:tcW w:w="345" w:type="pct"/>
            <w:tcBorders>
              <w:top w:val="nil"/>
              <w:left w:val="nil"/>
              <w:bottom w:val="single" w:sz="4" w:space="0" w:color="auto"/>
              <w:right w:val="single" w:sz="4" w:space="0" w:color="auto"/>
            </w:tcBorders>
            <w:shd w:val="clear" w:color="000000" w:fill="E2EFDA"/>
            <w:noWrap/>
            <w:vAlign w:val="center"/>
            <w:hideMark/>
          </w:tcPr>
          <w:p w14:paraId="12479C8D" w14:textId="77777777" w:rsidR="007B58F8" w:rsidRPr="007B58F8" w:rsidRDefault="007B58F8" w:rsidP="007B58F8">
            <w:pPr>
              <w:spacing w:line="276" w:lineRule="auto"/>
              <w:jc w:val="center"/>
              <w:rPr>
                <w:color w:val="000000"/>
                <w:sz w:val="22"/>
                <w:szCs w:val="22"/>
              </w:rPr>
            </w:pPr>
            <w:r w:rsidRPr="007B58F8">
              <w:rPr>
                <w:color w:val="000000"/>
                <w:sz w:val="22"/>
                <w:szCs w:val="22"/>
              </w:rPr>
              <w:t>16634,32</w:t>
            </w:r>
          </w:p>
        </w:tc>
      </w:tr>
      <w:tr w:rsidR="007B58F8" w:rsidRPr="007B58F8" w14:paraId="27E158FE"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1C0699E5"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381" w:type="pct"/>
            <w:tcBorders>
              <w:top w:val="nil"/>
              <w:left w:val="nil"/>
              <w:bottom w:val="single" w:sz="4" w:space="0" w:color="auto"/>
              <w:right w:val="single" w:sz="4" w:space="0" w:color="auto"/>
            </w:tcBorders>
            <w:shd w:val="clear" w:color="000000" w:fill="D9E1F2"/>
            <w:noWrap/>
            <w:vAlign w:val="center"/>
            <w:hideMark/>
          </w:tcPr>
          <w:p w14:paraId="444AAA3A" w14:textId="77777777" w:rsidR="007B58F8" w:rsidRPr="007B58F8" w:rsidRDefault="007B58F8" w:rsidP="007B58F8">
            <w:pPr>
              <w:spacing w:line="276" w:lineRule="auto"/>
              <w:jc w:val="center"/>
              <w:rPr>
                <w:color w:val="000000"/>
                <w:sz w:val="22"/>
                <w:szCs w:val="22"/>
              </w:rPr>
            </w:pPr>
            <w:r w:rsidRPr="007B58F8">
              <w:rPr>
                <w:color w:val="000000"/>
                <w:sz w:val="22"/>
                <w:szCs w:val="22"/>
              </w:rPr>
              <w:t>14873,01</w:t>
            </w:r>
          </w:p>
        </w:tc>
        <w:tc>
          <w:tcPr>
            <w:tcW w:w="375" w:type="pct"/>
            <w:tcBorders>
              <w:top w:val="nil"/>
              <w:left w:val="nil"/>
              <w:bottom w:val="single" w:sz="4" w:space="0" w:color="auto"/>
              <w:right w:val="single" w:sz="4" w:space="0" w:color="auto"/>
            </w:tcBorders>
            <w:shd w:val="clear" w:color="000000" w:fill="D9E1F2"/>
            <w:noWrap/>
            <w:vAlign w:val="center"/>
            <w:hideMark/>
          </w:tcPr>
          <w:p w14:paraId="7F714A35" w14:textId="77777777" w:rsidR="007B58F8" w:rsidRPr="007B58F8" w:rsidRDefault="007B58F8" w:rsidP="007B58F8">
            <w:pPr>
              <w:spacing w:line="276" w:lineRule="auto"/>
              <w:jc w:val="center"/>
              <w:rPr>
                <w:color w:val="000000"/>
                <w:sz w:val="22"/>
                <w:szCs w:val="22"/>
              </w:rPr>
            </w:pPr>
            <w:r w:rsidRPr="007B58F8">
              <w:rPr>
                <w:color w:val="000000"/>
                <w:sz w:val="22"/>
                <w:szCs w:val="22"/>
              </w:rPr>
              <w:t>15512,55</w:t>
            </w:r>
          </w:p>
        </w:tc>
        <w:tc>
          <w:tcPr>
            <w:tcW w:w="483" w:type="pct"/>
            <w:tcBorders>
              <w:top w:val="nil"/>
              <w:left w:val="nil"/>
              <w:bottom w:val="single" w:sz="4" w:space="0" w:color="auto"/>
              <w:right w:val="single" w:sz="4" w:space="0" w:color="auto"/>
            </w:tcBorders>
            <w:shd w:val="clear" w:color="000000" w:fill="D9E1F2"/>
            <w:noWrap/>
            <w:vAlign w:val="center"/>
            <w:hideMark/>
          </w:tcPr>
          <w:p w14:paraId="3838DCF9" w14:textId="77777777" w:rsidR="007B58F8" w:rsidRPr="007B58F8" w:rsidRDefault="007B58F8" w:rsidP="007B58F8">
            <w:pPr>
              <w:spacing w:line="276" w:lineRule="auto"/>
              <w:jc w:val="center"/>
              <w:rPr>
                <w:color w:val="000000"/>
                <w:sz w:val="22"/>
                <w:szCs w:val="22"/>
              </w:rPr>
            </w:pPr>
            <w:r w:rsidRPr="007B58F8">
              <w:rPr>
                <w:color w:val="000000"/>
                <w:sz w:val="22"/>
                <w:szCs w:val="22"/>
              </w:rPr>
              <w:t>16164,08</w:t>
            </w:r>
          </w:p>
        </w:tc>
        <w:tc>
          <w:tcPr>
            <w:tcW w:w="345" w:type="pct"/>
            <w:tcBorders>
              <w:top w:val="nil"/>
              <w:left w:val="nil"/>
              <w:bottom w:val="single" w:sz="4" w:space="0" w:color="auto"/>
              <w:right w:val="single" w:sz="4" w:space="0" w:color="auto"/>
            </w:tcBorders>
            <w:shd w:val="clear" w:color="000000" w:fill="D9E1F2"/>
            <w:noWrap/>
            <w:vAlign w:val="center"/>
            <w:hideMark/>
          </w:tcPr>
          <w:p w14:paraId="788210E6" w14:textId="77777777" w:rsidR="007B58F8" w:rsidRPr="007B58F8" w:rsidRDefault="007B58F8" w:rsidP="007B58F8">
            <w:pPr>
              <w:spacing w:line="276" w:lineRule="auto"/>
              <w:jc w:val="center"/>
              <w:rPr>
                <w:color w:val="000000"/>
                <w:sz w:val="22"/>
                <w:szCs w:val="22"/>
              </w:rPr>
            </w:pPr>
            <w:r w:rsidRPr="007B58F8">
              <w:rPr>
                <w:color w:val="000000"/>
                <w:sz w:val="22"/>
                <w:szCs w:val="22"/>
              </w:rPr>
              <w:t>16810,64</w:t>
            </w:r>
          </w:p>
        </w:tc>
        <w:tc>
          <w:tcPr>
            <w:tcW w:w="345" w:type="pct"/>
            <w:tcBorders>
              <w:top w:val="nil"/>
              <w:left w:val="nil"/>
              <w:bottom w:val="single" w:sz="4" w:space="0" w:color="auto"/>
              <w:right w:val="single" w:sz="4" w:space="0" w:color="auto"/>
            </w:tcBorders>
            <w:shd w:val="clear" w:color="000000" w:fill="D9E1F2"/>
            <w:noWrap/>
            <w:vAlign w:val="center"/>
            <w:hideMark/>
          </w:tcPr>
          <w:p w14:paraId="30CF3C98" w14:textId="77777777" w:rsidR="007B58F8" w:rsidRPr="007B58F8" w:rsidRDefault="007B58F8" w:rsidP="007B58F8">
            <w:pPr>
              <w:spacing w:line="276" w:lineRule="auto"/>
              <w:jc w:val="center"/>
              <w:rPr>
                <w:color w:val="000000"/>
                <w:sz w:val="22"/>
                <w:szCs w:val="22"/>
              </w:rPr>
            </w:pPr>
            <w:r w:rsidRPr="007B58F8">
              <w:rPr>
                <w:color w:val="000000"/>
                <w:sz w:val="22"/>
                <w:szCs w:val="22"/>
              </w:rPr>
              <w:t>17483,06</w:t>
            </w:r>
          </w:p>
        </w:tc>
        <w:tc>
          <w:tcPr>
            <w:tcW w:w="381" w:type="pct"/>
            <w:tcBorders>
              <w:top w:val="nil"/>
              <w:left w:val="nil"/>
              <w:bottom w:val="single" w:sz="4" w:space="0" w:color="auto"/>
              <w:right w:val="single" w:sz="4" w:space="0" w:color="auto"/>
            </w:tcBorders>
            <w:shd w:val="clear" w:color="000000" w:fill="E2EFDA"/>
            <w:noWrap/>
            <w:vAlign w:val="center"/>
            <w:hideMark/>
          </w:tcPr>
          <w:p w14:paraId="19546292" w14:textId="77777777" w:rsidR="007B58F8" w:rsidRPr="007B58F8" w:rsidRDefault="007B58F8" w:rsidP="007B58F8">
            <w:pPr>
              <w:spacing w:line="276" w:lineRule="auto"/>
              <w:jc w:val="center"/>
              <w:rPr>
                <w:color w:val="000000"/>
                <w:sz w:val="22"/>
                <w:szCs w:val="22"/>
              </w:rPr>
            </w:pPr>
            <w:r w:rsidRPr="007B58F8">
              <w:rPr>
                <w:color w:val="000000"/>
                <w:sz w:val="22"/>
                <w:szCs w:val="22"/>
              </w:rPr>
              <w:t>14778,49</w:t>
            </w:r>
          </w:p>
        </w:tc>
        <w:tc>
          <w:tcPr>
            <w:tcW w:w="538" w:type="pct"/>
            <w:tcBorders>
              <w:top w:val="nil"/>
              <w:left w:val="nil"/>
              <w:bottom w:val="single" w:sz="4" w:space="0" w:color="auto"/>
              <w:right w:val="single" w:sz="4" w:space="0" w:color="auto"/>
            </w:tcBorders>
            <w:shd w:val="clear" w:color="000000" w:fill="E2EFDA"/>
            <w:noWrap/>
            <w:vAlign w:val="center"/>
            <w:hideMark/>
          </w:tcPr>
          <w:p w14:paraId="55563C3A" w14:textId="77777777" w:rsidR="007B58F8" w:rsidRPr="007B58F8" w:rsidRDefault="007B58F8" w:rsidP="007B58F8">
            <w:pPr>
              <w:spacing w:line="276" w:lineRule="auto"/>
              <w:jc w:val="center"/>
              <w:rPr>
                <w:color w:val="000000"/>
                <w:sz w:val="22"/>
                <w:szCs w:val="22"/>
              </w:rPr>
            </w:pPr>
            <w:r w:rsidRPr="007B58F8">
              <w:rPr>
                <w:color w:val="000000"/>
                <w:sz w:val="22"/>
                <w:szCs w:val="22"/>
              </w:rPr>
              <w:t>15413,97</w:t>
            </w:r>
          </w:p>
        </w:tc>
        <w:tc>
          <w:tcPr>
            <w:tcW w:w="388" w:type="pct"/>
            <w:tcBorders>
              <w:top w:val="nil"/>
              <w:left w:val="nil"/>
              <w:bottom w:val="single" w:sz="4" w:space="0" w:color="auto"/>
              <w:right w:val="single" w:sz="4" w:space="0" w:color="auto"/>
            </w:tcBorders>
            <w:shd w:val="clear" w:color="000000" w:fill="E2EFDA"/>
            <w:noWrap/>
            <w:vAlign w:val="center"/>
            <w:hideMark/>
          </w:tcPr>
          <w:p w14:paraId="685157F5" w14:textId="77777777" w:rsidR="007B58F8" w:rsidRPr="007B58F8" w:rsidRDefault="007B58F8" w:rsidP="007B58F8">
            <w:pPr>
              <w:spacing w:line="276" w:lineRule="auto"/>
              <w:jc w:val="center"/>
              <w:rPr>
                <w:color w:val="000000"/>
                <w:sz w:val="22"/>
                <w:szCs w:val="22"/>
              </w:rPr>
            </w:pPr>
            <w:r w:rsidRPr="007B58F8">
              <w:rPr>
                <w:color w:val="000000"/>
                <w:sz w:val="22"/>
                <w:szCs w:val="22"/>
              </w:rPr>
              <w:t>16061,36</w:t>
            </w:r>
          </w:p>
        </w:tc>
        <w:tc>
          <w:tcPr>
            <w:tcW w:w="345" w:type="pct"/>
            <w:tcBorders>
              <w:top w:val="nil"/>
              <w:left w:val="nil"/>
              <w:bottom w:val="single" w:sz="4" w:space="0" w:color="auto"/>
              <w:right w:val="single" w:sz="4" w:space="0" w:color="auto"/>
            </w:tcBorders>
            <w:shd w:val="clear" w:color="000000" w:fill="E2EFDA"/>
            <w:noWrap/>
            <w:vAlign w:val="center"/>
            <w:hideMark/>
          </w:tcPr>
          <w:p w14:paraId="13A83882" w14:textId="77777777" w:rsidR="007B58F8" w:rsidRPr="007B58F8" w:rsidRDefault="007B58F8" w:rsidP="007B58F8">
            <w:pPr>
              <w:spacing w:line="276" w:lineRule="auto"/>
              <w:jc w:val="center"/>
              <w:rPr>
                <w:color w:val="000000"/>
                <w:sz w:val="22"/>
                <w:szCs w:val="22"/>
              </w:rPr>
            </w:pPr>
            <w:r w:rsidRPr="007B58F8">
              <w:rPr>
                <w:color w:val="000000"/>
                <w:sz w:val="22"/>
                <w:szCs w:val="22"/>
              </w:rPr>
              <w:t>16703,81</w:t>
            </w:r>
          </w:p>
        </w:tc>
        <w:tc>
          <w:tcPr>
            <w:tcW w:w="345" w:type="pct"/>
            <w:tcBorders>
              <w:top w:val="nil"/>
              <w:left w:val="nil"/>
              <w:bottom w:val="single" w:sz="4" w:space="0" w:color="auto"/>
              <w:right w:val="single" w:sz="4" w:space="0" w:color="auto"/>
            </w:tcBorders>
            <w:shd w:val="clear" w:color="000000" w:fill="E2EFDA"/>
            <w:noWrap/>
            <w:vAlign w:val="center"/>
            <w:hideMark/>
          </w:tcPr>
          <w:p w14:paraId="378C9949" w14:textId="77777777" w:rsidR="007B58F8" w:rsidRPr="007B58F8" w:rsidRDefault="007B58F8" w:rsidP="007B58F8">
            <w:pPr>
              <w:spacing w:line="276" w:lineRule="auto"/>
              <w:jc w:val="center"/>
              <w:rPr>
                <w:color w:val="000000"/>
                <w:sz w:val="22"/>
                <w:szCs w:val="22"/>
              </w:rPr>
            </w:pPr>
            <w:r w:rsidRPr="007B58F8">
              <w:rPr>
                <w:color w:val="000000"/>
                <w:sz w:val="22"/>
                <w:szCs w:val="22"/>
              </w:rPr>
              <w:t>17371,96</w:t>
            </w:r>
          </w:p>
        </w:tc>
      </w:tr>
      <w:tr w:rsidR="007B58F8" w:rsidRPr="007B58F8" w14:paraId="6FA05B2F"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0B1FC91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381" w:type="pct"/>
            <w:tcBorders>
              <w:top w:val="nil"/>
              <w:left w:val="nil"/>
              <w:bottom w:val="single" w:sz="4" w:space="0" w:color="auto"/>
              <w:right w:val="single" w:sz="4" w:space="0" w:color="auto"/>
            </w:tcBorders>
            <w:shd w:val="clear" w:color="000000" w:fill="D9E1F2"/>
            <w:noWrap/>
            <w:vAlign w:val="center"/>
            <w:hideMark/>
          </w:tcPr>
          <w:p w14:paraId="5D722F66" w14:textId="77777777" w:rsidR="007B58F8" w:rsidRPr="007B58F8" w:rsidRDefault="007B58F8" w:rsidP="007B58F8">
            <w:pPr>
              <w:spacing w:line="276" w:lineRule="auto"/>
              <w:jc w:val="center"/>
              <w:rPr>
                <w:color w:val="000000"/>
                <w:sz w:val="22"/>
                <w:szCs w:val="22"/>
              </w:rPr>
            </w:pPr>
            <w:r w:rsidRPr="007B58F8">
              <w:rPr>
                <w:color w:val="000000"/>
                <w:sz w:val="22"/>
                <w:szCs w:val="22"/>
              </w:rPr>
              <w:t>15431,40</w:t>
            </w:r>
          </w:p>
        </w:tc>
        <w:tc>
          <w:tcPr>
            <w:tcW w:w="375" w:type="pct"/>
            <w:tcBorders>
              <w:top w:val="nil"/>
              <w:left w:val="nil"/>
              <w:bottom w:val="single" w:sz="4" w:space="0" w:color="auto"/>
              <w:right w:val="single" w:sz="4" w:space="0" w:color="auto"/>
            </w:tcBorders>
            <w:shd w:val="clear" w:color="000000" w:fill="D9E1F2"/>
            <w:noWrap/>
            <w:vAlign w:val="center"/>
            <w:hideMark/>
          </w:tcPr>
          <w:p w14:paraId="0091572B" w14:textId="77777777" w:rsidR="007B58F8" w:rsidRPr="007B58F8" w:rsidRDefault="007B58F8" w:rsidP="007B58F8">
            <w:pPr>
              <w:spacing w:line="276" w:lineRule="auto"/>
              <w:jc w:val="center"/>
              <w:rPr>
                <w:color w:val="000000"/>
                <w:sz w:val="22"/>
                <w:szCs w:val="22"/>
              </w:rPr>
            </w:pPr>
            <w:r w:rsidRPr="007B58F8">
              <w:rPr>
                <w:color w:val="000000"/>
                <w:sz w:val="22"/>
                <w:szCs w:val="22"/>
              </w:rPr>
              <w:t>16094,95</w:t>
            </w:r>
          </w:p>
        </w:tc>
        <w:tc>
          <w:tcPr>
            <w:tcW w:w="483" w:type="pct"/>
            <w:tcBorders>
              <w:top w:val="nil"/>
              <w:left w:val="nil"/>
              <w:bottom w:val="single" w:sz="4" w:space="0" w:color="auto"/>
              <w:right w:val="single" w:sz="4" w:space="0" w:color="auto"/>
            </w:tcBorders>
            <w:shd w:val="clear" w:color="000000" w:fill="D9E1F2"/>
            <w:noWrap/>
            <w:vAlign w:val="center"/>
            <w:hideMark/>
          </w:tcPr>
          <w:p w14:paraId="62C9AA71" w14:textId="77777777" w:rsidR="007B58F8" w:rsidRPr="007B58F8" w:rsidRDefault="007B58F8" w:rsidP="007B58F8">
            <w:pPr>
              <w:spacing w:line="276" w:lineRule="auto"/>
              <w:jc w:val="center"/>
              <w:rPr>
                <w:color w:val="000000"/>
                <w:sz w:val="22"/>
                <w:szCs w:val="22"/>
              </w:rPr>
            </w:pPr>
            <w:r w:rsidRPr="007B58F8">
              <w:rPr>
                <w:color w:val="000000"/>
                <w:sz w:val="22"/>
                <w:szCs w:val="22"/>
              </w:rPr>
              <w:t>16770,94</w:t>
            </w:r>
          </w:p>
        </w:tc>
        <w:tc>
          <w:tcPr>
            <w:tcW w:w="345" w:type="pct"/>
            <w:tcBorders>
              <w:top w:val="nil"/>
              <w:left w:val="nil"/>
              <w:bottom w:val="single" w:sz="4" w:space="0" w:color="auto"/>
              <w:right w:val="single" w:sz="4" w:space="0" w:color="auto"/>
            </w:tcBorders>
            <w:shd w:val="clear" w:color="000000" w:fill="D9E1F2"/>
            <w:noWrap/>
            <w:vAlign w:val="center"/>
            <w:hideMark/>
          </w:tcPr>
          <w:p w14:paraId="6D9C9621" w14:textId="77777777" w:rsidR="007B58F8" w:rsidRPr="007B58F8" w:rsidRDefault="007B58F8" w:rsidP="007B58F8">
            <w:pPr>
              <w:spacing w:line="276" w:lineRule="auto"/>
              <w:jc w:val="center"/>
              <w:rPr>
                <w:color w:val="000000"/>
                <w:sz w:val="22"/>
                <w:szCs w:val="22"/>
              </w:rPr>
            </w:pPr>
            <w:r w:rsidRPr="007B58F8">
              <w:rPr>
                <w:color w:val="000000"/>
                <w:sz w:val="22"/>
                <w:szCs w:val="22"/>
              </w:rPr>
              <w:t>17441,77</w:t>
            </w:r>
          </w:p>
        </w:tc>
        <w:tc>
          <w:tcPr>
            <w:tcW w:w="345" w:type="pct"/>
            <w:tcBorders>
              <w:top w:val="nil"/>
              <w:left w:val="nil"/>
              <w:bottom w:val="single" w:sz="4" w:space="0" w:color="auto"/>
              <w:right w:val="single" w:sz="4" w:space="0" w:color="auto"/>
            </w:tcBorders>
            <w:shd w:val="clear" w:color="000000" w:fill="D9E1F2"/>
            <w:noWrap/>
            <w:vAlign w:val="center"/>
            <w:hideMark/>
          </w:tcPr>
          <w:p w14:paraId="2B385691" w14:textId="77777777" w:rsidR="007B58F8" w:rsidRPr="007B58F8" w:rsidRDefault="007B58F8" w:rsidP="007B58F8">
            <w:pPr>
              <w:spacing w:line="276" w:lineRule="auto"/>
              <w:jc w:val="center"/>
              <w:rPr>
                <w:color w:val="000000"/>
                <w:sz w:val="22"/>
                <w:szCs w:val="22"/>
              </w:rPr>
            </w:pPr>
            <w:r w:rsidRPr="007B58F8">
              <w:rPr>
                <w:color w:val="000000"/>
                <w:sz w:val="22"/>
                <w:szCs w:val="22"/>
              </w:rPr>
              <w:t>18139,44</w:t>
            </w:r>
          </w:p>
        </w:tc>
        <w:tc>
          <w:tcPr>
            <w:tcW w:w="381" w:type="pct"/>
            <w:tcBorders>
              <w:top w:val="nil"/>
              <w:left w:val="nil"/>
              <w:bottom w:val="single" w:sz="4" w:space="0" w:color="auto"/>
              <w:right w:val="single" w:sz="4" w:space="0" w:color="auto"/>
            </w:tcBorders>
            <w:shd w:val="clear" w:color="000000" w:fill="E2EFDA"/>
            <w:noWrap/>
            <w:vAlign w:val="center"/>
            <w:hideMark/>
          </w:tcPr>
          <w:p w14:paraId="2B5DC5C7" w14:textId="77777777" w:rsidR="007B58F8" w:rsidRPr="007B58F8" w:rsidRDefault="007B58F8" w:rsidP="007B58F8">
            <w:pPr>
              <w:spacing w:line="276" w:lineRule="auto"/>
              <w:jc w:val="center"/>
              <w:rPr>
                <w:color w:val="000000"/>
                <w:sz w:val="22"/>
                <w:szCs w:val="22"/>
              </w:rPr>
            </w:pPr>
            <w:r w:rsidRPr="007B58F8">
              <w:rPr>
                <w:color w:val="000000"/>
                <w:sz w:val="22"/>
                <w:szCs w:val="22"/>
              </w:rPr>
              <w:t>15336,88</w:t>
            </w:r>
          </w:p>
        </w:tc>
        <w:tc>
          <w:tcPr>
            <w:tcW w:w="538" w:type="pct"/>
            <w:tcBorders>
              <w:top w:val="nil"/>
              <w:left w:val="nil"/>
              <w:bottom w:val="single" w:sz="4" w:space="0" w:color="auto"/>
              <w:right w:val="single" w:sz="4" w:space="0" w:color="auto"/>
            </w:tcBorders>
            <w:shd w:val="clear" w:color="000000" w:fill="E2EFDA"/>
            <w:noWrap/>
            <w:vAlign w:val="center"/>
            <w:hideMark/>
          </w:tcPr>
          <w:p w14:paraId="4779399C" w14:textId="77777777" w:rsidR="007B58F8" w:rsidRPr="007B58F8" w:rsidRDefault="007B58F8" w:rsidP="007B58F8">
            <w:pPr>
              <w:spacing w:line="276" w:lineRule="auto"/>
              <w:jc w:val="center"/>
              <w:rPr>
                <w:color w:val="000000"/>
                <w:sz w:val="22"/>
                <w:szCs w:val="22"/>
              </w:rPr>
            </w:pPr>
            <w:r w:rsidRPr="007B58F8">
              <w:rPr>
                <w:color w:val="000000"/>
                <w:sz w:val="22"/>
                <w:szCs w:val="22"/>
              </w:rPr>
              <w:t>15996,37</w:t>
            </w:r>
          </w:p>
        </w:tc>
        <w:tc>
          <w:tcPr>
            <w:tcW w:w="388" w:type="pct"/>
            <w:tcBorders>
              <w:top w:val="nil"/>
              <w:left w:val="nil"/>
              <w:bottom w:val="single" w:sz="4" w:space="0" w:color="auto"/>
              <w:right w:val="single" w:sz="4" w:space="0" w:color="auto"/>
            </w:tcBorders>
            <w:shd w:val="clear" w:color="000000" w:fill="E2EFDA"/>
            <w:noWrap/>
            <w:vAlign w:val="center"/>
            <w:hideMark/>
          </w:tcPr>
          <w:p w14:paraId="10A3F91B" w14:textId="77777777" w:rsidR="007B58F8" w:rsidRPr="007B58F8" w:rsidRDefault="007B58F8" w:rsidP="007B58F8">
            <w:pPr>
              <w:spacing w:line="276" w:lineRule="auto"/>
              <w:jc w:val="center"/>
              <w:rPr>
                <w:color w:val="000000"/>
                <w:sz w:val="22"/>
                <w:szCs w:val="22"/>
              </w:rPr>
            </w:pPr>
            <w:r w:rsidRPr="007B58F8">
              <w:rPr>
                <w:color w:val="000000"/>
                <w:sz w:val="22"/>
                <w:szCs w:val="22"/>
              </w:rPr>
              <w:t>16668,22</w:t>
            </w:r>
          </w:p>
        </w:tc>
        <w:tc>
          <w:tcPr>
            <w:tcW w:w="345" w:type="pct"/>
            <w:tcBorders>
              <w:top w:val="nil"/>
              <w:left w:val="nil"/>
              <w:bottom w:val="single" w:sz="4" w:space="0" w:color="auto"/>
              <w:right w:val="single" w:sz="4" w:space="0" w:color="auto"/>
            </w:tcBorders>
            <w:shd w:val="clear" w:color="000000" w:fill="E2EFDA"/>
            <w:noWrap/>
            <w:vAlign w:val="center"/>
            <w:hideMark/>
          </w:tcPr>
          <w:p w14:paraId="7D9835B4" w14:textId="77777777" w:rsidR="007B58F8" w:rsidRPr="007B58F8" w:rsidRDefault="007B58F8" w:rsidP="007B58F8">
            <w:pPr>
              <w:spacing w:line="276" w:lineRule="auto"/>
              <w:jc w:val="center"/>
              <w:rPr>
                <w:color w:val="000000"/>
                <w:sz w:val="22"/>
                <w:szCs w:val="22"/>
              </w:rPr>
            </w:pPr>
            <w:r w:rsidRPr="007B58F8">
              <w:rPr>
                <w:color w:val="000000"/>
                <w:sz w:val="22"/>
                <w:szCs w:val="22"/>
              </w:rPr>
              <w:t>17334,94</w:t>
            </w:r>
          </w:p>
        </w:tc>
        <w:tc>
          <w:tcPr>
            <w:tcW w:w="345" w:type="pct"/>
            <w:tcBorders>
              <w:top w:val="nil"/>
              <w:left w:val="nil"/>
              <w:bottom w:val="single" w:sz="4" w:space="0" w:color="auto"/>
              <w:right w:val="single" w:sz="4" w:space="0" w:color="auto"/>
            </w:tcBorders>
            <w:shd w:val="clear" w:color="000000" w:fill="E2EFDA"/>
            <w:noWrap/>
            <w:vAlign w:val="center"/>
            <w:hideMark/>
          </w:tcPr>
          <w:p w14:paraId="535143BC" w14:textId="77777777" w:rsidR="007B58F8" w:rsidRPr="007B58F8" w:rsidRDefault="007B58F8" w:rsidP="007B58F8">
            <w:pPr>
              <w:spacing w:line="276" w:lineRule="auto"/>
              <w:jc w:val="center"/>
              <w:rPr>
                <w:color w:val="000000"/>
                <w:sz w:val="22"/>
                <w:szCs w:val="22"/>
              </w:rPr>
            </w:pPr>
            <w:r w:rsidRPr="007B58F8">
              <w:rPr>
                <w:color w:val="000000"/>
                <w:sz w:val="22"/>
                <w:szCs w:val="22"/>
              </w:rPr>
              <w:t>18028,34</w:t>
            </w:r>
          </w:p>
        </w:tc>
      </w:tr>
      <w:tr w:rsidR="007B58F8" w:rsidRPr="007B58F8" w14:paraId="38A9FCA2"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75D71CBF"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381" w:type="pct"/>
            <w:tcBorders>
              <w:top w:val="nil"/>
              <w:left w:val="nil"/>
              <w:bottom w:val="single" w:sz="4" w:space="0" w:color="auto"/>
              <w:right w:val="single" w:sz="4" w:space="0" w:color="auto"/>
            </w:tcBorders>
            <w:shd w:val="clear" w:color="000000" w:fill="D9E1F2"/>
            <w:noWrap/>
            <w:vAlign w:val="center"/>
            <w:hideMark/>
          </w:tcPr>
          <w:p w14:paraId="5876C332" w14:textId="77777777" w:rsidR="007B58F8" w:rsidRPr="007B58F8" w:rsidRDefault="007B58F8" w:rsidP="007B58F8">
            <w:pPr>
              <w:spacing w:line="276" w:lineRule="auto"/>
              <w:jc w:val="center"/>
              <w:rPr>
                <w:color w:val="000000"/>
                <w:sz w:val="22"/>
                <w:szCs w:val="22"/>
              </w:rPr>
            </w:pPr>
            <w:r w:rsidRPr="007B58F8">
              <w:rPr>
                <w:color w:val="000000"/>
                <w:sz w:val="22"/>
                <w:szCs w:val="22"/>
              </w:rPr>
              <w:t>17137,51</w:t>
            </w:r>
          </w:p>
        </w:tc>
        <w:tc>
          <w:tcPr>
            <w:tcW w:w="375" w:type="pct"/>
            <w:tcBorders>
              <w:top w:val="nil"/>
              <w:left w:val="nil"/>
              <w:bottom w:val="single" w:sz="4" w:space="0" w:color="auto"/>
              <w:right w:val="single" w:sz="4" w:space="0" w:color="auto"/>
            </w:tcBorders>
            <w:shd w:val="clear" w:color="000000" w:fill="D9E1F2"/>
            <w:noWrap/>
            <w:vAlign w:val="center"/>
            <w:hideMark/>
          </w:tcPr>
          <w:p w14:paraId="5F2B4016" w14:textId="77777777" w:rsidR="007B58F8" w:rsidRPr="007B58F8" w:rsidRDefault="007B58F8" w:rsidP="007B58F8">
            <w:pPr>
              <w:spacing w:line="276" w:lineRule="auto"/>
              <w:jc w:val="center"/>
              <w:rPr>
                <w:color w:val="000000"/>
                <w:sz w:val="22"/>
                <w:szCs w:val="22"/>
              </w:rPr>
            </w:pPr>
            <w:r w:rsidRPr="007B58F8">
              <w:rPr>
                <w:color w:val="000000"/>
                <w:sz w:val="22"/>
                <w:szCs w:val="22"/>
              </w:rPr>
              <w:t>17874,42</w:t>
            </w:r>
          </w:p>
        </w:tc>
        <w:tc>
          <w:tcPr>
            <w:tcW w:w="483" w:type="pct"/>
            <w:tcBorders>
              <w:top w:val="nil"/>
              <w:left w:val="nil"/>
              <w:bottom w:val="single" w:sz="4" w:space="0" w:color="auto"/>
              <w:right w:val="single" w:sz="4" w:space="0" w:color="auto"/>
            </w:tcBorders>
            <w:shd w:val="clear" w:color="000000" w:fill="D9E1F2"/>
            <w:noWrap/>
            <w:vAlign w:val="center"/>
            <w:hideMark/>
          </w:tcPr>
          <w:p w14:paraId="19466D8D" w14:textId="77777777" w:rsidR="007B58F8" w:rsidRPr="007B58F8" w:rsidRDefault="007B58F8" w:rsidP="007B58F8">
            <w:pPr>
              <w:spacing w:line="276" w:lineRule="auto"/>
              <w:jc w:val="center"/>
              <w:rPr>
                <w:color w:val="000000"/>
                <w:sz w:val="22"/>
                <w:szCs w:val="22"/>
              </w:rPr>
            </w:pPr>
            <w:r w:rsidRPr="007B58F8">
              <w:rPr>
                <w:color w:val="000000"/>
                <w:sz w:val="22"/>
                <w:szCs w:val="22"/>
              </w:rPr>
              <w:t>18625,15</w:t>
            </w:r>
          </w:p>
        </w:tc>
        <w:tc>
          <w:tcPr>
            <w:tcW w:w="345" w:type="pct"/>
            <w:tcBorders>
              <w:top w:val="nil"/>
              <w:left w:val="nil"/>
              <w:bottom w:val="single" w:sz="4" w:space="0" w:color="auto"/>
              <w:right w:val="single" w:sz="4" w:space="0" w:color="auto"/>
            </w:tcBorders>
            <w:shd w:val="clear" w:color="000000" w:fill="D9E1F2"/>
            <w:noWrap/>
            <w:vAlign w:val="center"/>
            <w:hideMark/>
          </w:tcPr>
          <w:p w14:paraId="3DE580BB" w14:textId="77777777" w:rsidR="007B58F8" w:rsidRPr="007B58F8" w:rsidRDefault="007B58F8" w:rsidP="007B58F8">
            <w:pPr>
              <w:spacing w:line="276" w:lineRule="auto"/>
              <w:jc w:val="center"/>
              <w:rPr>
                <w:color w:val="000000"/>
                <w:sz w:val="22"/>
                <w:szCs w:val="22"/>
              </w:rPr>
            </w:pPr>
            <w:r w:rsidRPr="007B58F8">
              <w:rPr>
                <w:color w:val="000000"/>
                <w:sz w:val="22"/>
                <w:szCs w:val="22"/>
              </w:rPr>
              <w:t>19370,16</w:t>
            </w:r>
          </w:p>
        </w:tc>
        <w:tc>
          <w:tcPr>
            <w:tcW w:w="345" w:type="pct"/>
            <w:tcBorders>
              <w:top w:val="nil"/>
              <w:left w:val="nil"/>
              <w:bottom w:val="single" w:sz="4" w:space="0" w:color="auto"/>
              <w:right w:val="single" w:sz="4" w:space="0" w:color="auto"/>
            </w:tcBorders>
            <w:shd w:val="clear" w:color="000000" w:fill="D9E1F2"/>
            <w:noWrap/>
            <w:vAlign w:val="center"/>
            <w:hideMark/>
          </w:tcPr>
          <w:p w14:paraId="28885CDA" w14:textId="77777777" w:rsidR="007B58F8" w:rsidRPr="007B58F8" w:rsidRDefault="007B58F8" w:rsidP="007B58F8">
            <w:pPr>
              <w:spacing w:line="276" w:lineRule="auto"/>
              <w:jc w:val="center"/>
              <w:rPr>
                <w:color w:val="000000"/>
                <w:sz w:val="22"/>
                <w:szCs w:val="22"/>
              </w:rPr>
            </w:pPr>
            <w:r w:rsidRPr="007B58F8">
              <w:rPr>
                <w:color w:val="000000"/>
                <w:sz w:val="22"/>
                <w:szCs w:val="22"/>
              </w:rPr>
              <w:t>20144,96</w:t>
            </w:r>
          </w:p>
        </w:tc>
        <w:tc>
          <w:tcPr>
            <w:tcW w:w="381" w:type="pct"/>
            <w:tcBorders>
              <w:top w:val="nil"/>
              <w:left w:val="nil"/>
              <w:bottom w:val="single" w:sz="4" w:space="0" w:color="auto"/>
              <w:right w:val="single" w:sz="4" w:space="0" w:color="auto"/>
            </w:tcBorders>
            <w:shd w:val="clear" w:color="000000" w:fill="E2EFDA"/>
            <w:noWrap/>
            <w:vAlign w:val="center"/>
            <w:hideMark/>
          </w:tcPr>
          <w:p w14:paraId="125EE5A6" w14:textId="77777777" w:rsidR="007B58F8" w:rsidRPr="007B58F8" w:rsidRDefault="007B58F8" w:rsidP="007B58F8">
            <w:pPr>
              <w:spacing w:line="276" w:lineRule="auto"/>
              <w:jc w:val="center"/>
              <w:rPr>
                <w:color w:val="000000"/>
                <w:sz w:val="22"/>
                <w:szCs w:val="22"/>
              </w:rPr>
            </w:pPr>
            <w:r w:rsidRPr="007B58F8">
              <w:rPr>
                <w:color w:val="000000"/>
                <w:sz w:val="22"/>
                <w:szCs w:val="22"/>
              </w:rPr>
              <w:t>17043,00</w:t>
            </w:r>
          </w:p>
        </w:tc>
        <w:tc>
          <w:tcPr>
            <w:tcW w:w="538" w:type="pct"/>
            <w:tcBorders>
              <w:top w:val="nil"/>
              <w:left w:val="nil"/>
              <w:bottom w:val="single" w:sz="4" w:space="0" w:color="auto"/>
              <w:right w:val="single" w:sz="4" w:space="0" w:color="auto"/>
            </w:tcBorders>
            <w:shd w:val="clear" w:color="000000" w:fill="E2EFDA"/>
            <w:noWrap/>
            <w:vAlign w:val="center"/>
            <w:hideMark/>
          </w:tcPr>
          <w:p w14:paraId="5D9CCB99" w14:textId="77777777" w:rsidR="007B58F8" w:rsidRPr="007B58F8" w:rsidRDefault="007B58F8" w:rsidP="007B58F8">
            <w:pPr>
              <w:spacing w:line="276" w:lineRule="auto"/>
              <w:jc w:val="center"/>
              <w:rPr>
                <w:color w:val="000000"/>
                <w:sz w:val="22"/>
                <w:szCs w:val="22"/>
              </w:rPr>
            </w:pPr>
            <w:r w:rsidRPr="007B58F8">
              <w:rPr>
                <w:color w:val="000000"/>
                <w:sz w:val="22"/>
                <w:szCs w:val="22"/>
              </w:rPr>
              <w:t>17775,84</w:t>
            </w:r>
          </w:p>
        </w:tc>
        <w:tc>
          <w:tcPr>
            <w:tcW w:w="388" w:type="pct"/>
            <w:tcBorders>
              <w:top w:val="nil"/>
              <w:left w:val="nil"/>
              <w:bottom w:val="single" w:sz="4" w:space="0" w:color="auto"/>
              <w:right w:val="single" w:sz="4" w:space="0" w:color="auto"/>
            </w:tcBorders>
            <w:shd w:val="clear" w:color="000000" w:fill="E2EFDA"/>
            <w:noWrap/>
            <w:vAlign w:val="center"/>
            <w:hideMark/>
          </w:tcPr>
          <w:p w14:paraId="633B928F" w14:textId="77777777" w:rsidR="007B58F8" w:rsidRPr="007B58F8" w:rsidRDefault="007B58F8" w:rsidP="007B58F8">
            <w:pPr>
              <w:spacing w:line="276" w:lineRule="auto"/>
              <w:jc w:val="center"/>
              <w:rPr>
                <w:color w:val="000000"/>
                <w:sz w:val="22"/>
                <w:szCs w:val="22"/>
              </w:rPr>
            </w:pPr>
            <w:r w:rsidRPr="007B58F8">
              <w:rPr>
                <w:color w:val="000000"/>
                <w:sz w:val="22"/>
                <w:szCs w:val="22"/>
              </w:rPr>
              <w:t>18522,43</w:t>
            </w:r>
          </w:p>
        </w:tc>
        <w:tc>
          <w:tcPr>
            <w:tcW w:w="345" w:type="pct"/>
            <w:tcBorders>
              <w:top w:val="nil"/>
              <w:left w:val="nil"/>
              <w:bottom w:val="single" w:sz="4" w:space="0" w:color="auto"/>
              <w:right w:val="single" w:sz="4" w:space="0" w:color="auto"/>
            </w:tcBorders>
            <w:shd w:val="clear" w:color="000000" w:fill="E2EFDA"/>
            <w:noWrap/>
            <w:vAlign w:val="center"/>
            <w:hideMark/>
          </w:tcPr>
          <w:p w14:paraId="7F7259F4" w14:textId="77777777" w:rsidR="007B58F8" w:rsidRPr="007B58F8" w:rsidRDefault="007B58F8" w:rsidP="007B58F8">
            <w:pPr>
              <w:spacing w:line="276" w:lineRule="auto"/>
              <w:jc w:val="center"/>
              <w:rPr>
                <w:color w:val="000000"/>
                <w:sz w:val="22"/>
                <w:szCs w:val="22"/>
              </w:rPr>
            </w:pPr>
            <w:r w:rsidRPr="007B58F8">
              <w:rPr>
                <w:color w:val="000000"/>
                <w:sz w:val="22"/>
                <w:szCs w:val="22"/>
              </w:rPr>
              <w:t>19263,33</w:t>
            </w:r>
          </w:p>
        </w:tc>
        <w:tc>
          <w:tcPr>
            <w:tcW w:w="345" w:type="pct"/>
            <w:tcBorders>
              <w:top w:val="nil"/>
              <w:left w:val="nil"/>
              <w:bottom w:val="single" w:sz="4" w:space="0" w:color="auto"/>
              <w:right w:val="single" w:sz="4" w:space="0" w:color="auto"/>
            </w:tcBorders>
            <w:shd w:val="clear" w:color="000000" w:fill="E2EFDA"/>
            <w:noWrap/>
            <w:vAlign w:val="center"/>
            <w:hideMark/>
          </w:tcPr>
          <w:p w14:paraId="60F1D5F5" w14:textId="77777777" w:rsidR="007B58F8" w:rsidRPr="007B58F8" w:rsidRDefault="007B58F8" w:rsidP="007B58F8">
            <w:pPr>
              <w:spacing w:line="276" w:lineRule="auto"/>
              <w:jc w:val="center"/>
              <w:rPr>
                <w:color w:val="000000"/>
                <w:sz w:val="22"/>
                <w:szCs w:val="22"/>
              </w:rPr>
            </w:pPr>
            <w:r w:rsidRPr="007B58F8">
              <w:rPr>
                <w:color w:val="000000"/>
                <w:sz w:val="22"/>
                <w:szCs w:val="22"/>
              </w:rPr>
              <w:t>20033,86</w:t>
            </w:r>
          </w:p>
        </w:tc>
      </w:tr>
      <w:tr w:rsidR="007B58F8" w:rsidRPr="007B58F8" w14:paraId="560CCF76"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6C4DAA8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7A9377B8" w14:textId="77777777" w:rsidR="007B58F8" w:rsidRPr="007B58F8" w:rsidRDefault="007B58F8" w:rsidP="007B58F8">
            <w:pPr>
              <w:spacing w:line="276" w:lineRule="auto"/>
              <w:jc w:val="center"/>
              <w:rPr>
                <w:color w:val="000000"/>
                <w:sz w:val="22"/>
                <w:szCs w:val="22"/>
              </w:rPr>
            </w:pPr>
            <w:r w:rsidRPr="007B58F8">
              <w:rPr>
                <w:color w:val="000000"/>
                <w:sz w:val="22"/>
                <w:szCs w:val="22"/>
              </w:rPr>
              <w:t>18084,04</w:t>
            </w:r>
          </w:p>
        </w:tc>
        <w:tc>
          <w:tcPr>
            <w:tcW w:w="375" w:type="pct"/>
            <w:tcBorders>
              <w:top w:val="nil"/>
              <w:left w:val="nil"/>
              <w:bottom w:val="single" w:sz="4" w:space="0" w:color="auto"/>
              <w:right w:val="single" w:sz="4" w:space="0" w:color="auto"/>
            </w:tcBorders>
            <w:shd w:val="clear" w:color="000000" w:fill="D9E1F2"/>
            <w:noWrap/>
            <w:vAlign w:val="center"/>
            <w:hideMark/>
          </w:tcPr>
          <w:p w14:paraId="0664D219" w14:textId="77777777" w:rsidR="007B58F8" w:rsidRPr="007B58F8" w:rsidRDefault="007B58F8" w:rsidP="007B58F8">
            <w:pPr>
              <w:spacing w:line="276" w:lineRule="auto"/>
              <w:jc w:val="center"/>
              <w:rPr>
                <w:color w:val="000000"/>
                <w:sz w:val="22"/>
                <w:szCs w:val="22"/>
              </w:rPr>
            </w:pPr>
            <w:r w:rsidRPr="007B58F8">
              <w:rPr>
                <w:color w:val="000000"/>
                <w:sz w:val="22"/>
                <w:szCs w:val="22"/>
              </w:rPr>
              <w:t>18861,66</w:t>
            </w:r>
          </w:p>
        </w:tc>
        <w:tc>
          <w:tcPr>
            <w:tcW w:w="483" w:type="pct"/>
            <w:tcBorders>
              <w:top w:val="nil"/>
              <w:left w:val="nil"/>
              <w:bottom w:val="single" w:sz="4" w:space="0" w:color="auto"/>
              <w:right w:val="single" w:sz="4" w:space="0" w:color="auto"/>
            </w:tcBorders>
            <w:shd w:val="clear" w:color="000000" w:fill="D9E1F2"/>
            <w:noWrap/>
            <w:vAlign w:val="center"/>
            <w:hideMark/>
          </w:tcPr>
          <w:p w14:paraId="64DCAD1F" w14:textId="77777777" w:rsidR="007B58F8" w:rsidRPr="007B58F8" w:rsidRDefault="007B58F8" w:rsidP="007B58F8">
            <w:pPr>
              <w:spacing w:line="276" w:lineRule="auto"/>
              <w:jc w:val="center"/>
              <w:rPr>
                <w:color w:val="000000"/>
                <w:sz w:val="22"/>
                <w:szCs w:val="22"/>
              </w:rPr>
            </w:pPr>
            <w:r w:rsidRPr="007B58F8">
              <w:rPr>
                <w:color w:val="000000"/>
                <w:sz w:val="22"/>
                <w:szCs w:val="22"/>
              </w:rPr>
              <w:t>19653,85</w:t>
            </w:r>
          </w:p>
        </w:tc>
        <w:tc>
          <w:tcPr>
            <w:tcW w:w="345" w:type="pct"/>
            <w:tcBorders>
              <w:top w:val="nil"/>
              <w:left w:val="nil"/>
              <w:bottom w:val="single" w:sz="4" w:space="0" w:color="auto"/>
              <w:right w:val="single" w:sz="4" w:space="0" w:color="auto"/>
            </w:tcBorders>
            <w:shd w:val="clear" w:color="000000" w:fill="D9E1F2"/>
            <w:noWrap/>
            <w:vAlign w:val="center"/>
            <w:hideMark/>
          </w:tcPr>
          <w:p w14:paraId="00EA6644" w14:textId="77777777" w:rsidR="007B58F8" w:rsidRPr="007B58F8" w:rsidRDefault="007B58F8" w:rsidP="007B58F8">
            <w:pPr>
              <w:spacing w:line="276" w:lineRule="auto"/>
              <w:jc w:val="center"/>
              <w:rPr>
                <w:color w:val="000000"/>
                <w:sz w:val="22"/>
                <w:szCs w:val="22"/>
              </w:rPr>
            </w:pPr>
            <w:r w:rsidRPr="007B58F8">
              <w:rPr>
                <w:color w:val="000000"/>
                <w:sz w:val="22"/>
                <w:szCs w:val="22"/>
              </w:rPr>
              <w:t>20440,00</w:t>
            </w:r>
          </w:p>
        </w:tc>
        <w:tc>
          <w:tcPr>
            <w:tcW w:w="345" w:type="pct"/>
            <w:tcBorders>
              <w:top w:val="nil"/>
              <w:left w:val="nil"/>
              <w:bottom w:val="single" w:sz="4" w:space="0" w:color="auto"/>
              <w:right w:val="single" w:sz="4" w:space="0" w:color="auto"/>
            </w:tcBorders>
            <w:shd w:val="clear" w:color="000000" w:fill="D9E1F2"/>
            <w:noWrap/>
            <w:vAlign w:val="center"/>
            <w:hideMark/>
          </w:tcPr>
          <w:p w14:paraId="3B61F6AD" w14:textId="77777777" w:rsidR="007B58F8" w:rsidRPr="007B58F8" w:rsidRDefault="007B58F8" w:rsidP="007B58F8">
            <w:pPr>
              <w:spacing w:line="276" w:lineRule="auto"/>
              <w:jc w:val="center"/>
              <w:rPr>
                <w:color w:val="000000"/>
                <w:sz w:val="22"/>
                <w:szCs w:val="22"/>
              </w:rPr>
            </w:pPr>
            <w:r w:rsidRPr="007B58F8">
              <w:rPr>
                <w:color w:val="000000"/>
                <w:sz w:val="22"/>
                <w:szCs w:val="22"/>
              </w:rPr>
              <w:t>21257,60</w:t>
            </w:r>
          </w:p>
        </w:tc>
        <w:tc>
          <w:tcPr>
            <w:tcW w:w="381" w:type="pct"/>
            <w:tcBorders>
              <w:top w:val="nil"/>
              <w:left w:val="nil"/>
              <w:bottom w:val="single" w:sz="4" w:space="0" w:color="auto"/>
              <w:right w:val="single" w:sz="4" w:space="0" w:color="auto"/>
            </w:tcBorders>
            <w:shd w:val="clear" w:color="000000" w:fill="E2EFDA"/>
            <w:noWrap/>
            <w:vAlign w:val="center"/>
            <w:hideMark/>
          </w:tcPr>
          <w:p w14:paraId="384118A0" w14:textId="77777777" w:rsidR="007B58F8" w:rsidRPr="007B58F8" w:rsidRDefault="007B58F8" w:rsidP="007B58F8">
            <w:pPr>
              <w:spacing w:line="276" w:lineRule="auto"/>
              <w:jc w:val="center"/>
              <w:rPr>
                <w:color w:val="000000"/>
                <w:sz w:val="22"/>
                <w:szCs w:val="22"/>
              </w:rPr>
            </w:pPr>
            <w:r w:rsidRPr="007B58F8">
              <w:rPr>
                <w:color w:val="000000"/>
                <w:sz w:val="22"/>
                <w:szCs w:val="22"/>
              </w:rPr>
              <w:t>17989,53</w:t>
            </w:r>
          </w:p>
        </w:tc>
        <w:tc>
          <w:tcPr>
            <w:tcW w:w="538" w:type="pct"/>
            <w:tcBorders>
              <w:top w:val="nil"/>
              <w:left w:val="nil"/>
              <w:bottom w:val="single" w:sz="4" w:space="0" w:color="auto"/>
              <w:right w:val="single" w:sz="4" w:space="0" w:color="auto"/>
            </w:tcBorders>
            <w:shd w:val="clear" w:color="000000" w:fill="E2EFDA"/>
            <w:noWrap/>
            <w:vAlign w:val="center"/>
            <w:hideMark/>
          </w:tcPr>
          <w:p w14:paraId="345A85E5" w14:textId="77777777" w:rsidR="007B58F8" w:rsidRPr="007B58F8" w:rsidRDefault="007B58F8" w:rsidP="007B58F8">
            <w:pPr>
              <w:spacing w:line="276" w:lineRule="auto"/>
              <w:jc w:val="center"/>
              <w:rPr>
                <w:color w:val="000000"/>
                <w:sz w:val="22"/>
                <w:szCs w:val="22"/>
              </w:rPr>
            </w:pPr>
            <w:r w:rsidRPr="007B58F8">
              <w:rPr>
                <w:color w:val="000000"/>
                <w:sz w:val="22"/>
                <w:szCs w:val="22"/>
              </w:rPr>
              <w:t>18763,08</w:t>
            </w:r>
          </w:p>
        </w:tc>
        <w:tc>
          <w:tcPr>
            <w:tcW w:w="388" w:type="pct"/>
            <w:tcBorders>
              <w:top w:val="nil"/>
              <w:left w:val="nil"/>
              <w:bottom w:val="single" w:sz="4" w:space="0" w:color="auto"/>
              <w:right w:val="single" w:sz="4" w:space="0" w:color="auto"/>
            </w:tcBorders>
            <w:shd w:val="clear" w:color="000000" w:fill="E2EFDA"/>
            <w:noWrap/>
            <w:vAlign w:val="center"/>
            <w:hideMark/>
          </w:tcPr>
          <w:p w14:paraId="0FCF7EE2" w14:textId="77777777" w:rsidR="007B58F8" w:rsidRPr="007B58F8" w:rsidRDefault="007B58F8" w:rsidP="007B58F8">
            <w:pPr>
              <w:spacing w:line="276" w:lineRule="auto"/>
              <w:jc w:val="center"/>
              <w:rPr>
                <w:color w:val="000000"/>
                <w:sz w:val="22"/>
                <w:szCs w:val="22"/>
              </w:rPr>
            </w:pPr>
            <w:r w:rsidRPr="007B58F8">
              <w:rPr>
                <w:color w:val="000000"/>
                <w:sz w:val="22"/>
                <w:szCs w:val="22"/>
              </w:rPr>
              <w:t>19551,13</w:t>
            </w:r>
          </w:p>
        </w:tc>
        <w:tc>
          <w:tcPr>
            <w:tcW w:w="345" w:type="pct"/>
            <w:tcBorders>
              <w:top w:val="nil"/>
              <w:left w:val="nil"/>
              <w:bottom w:val="single" w:sz="4" w:space="0" w:color="auto"/>
              <w:right w:val="single" w:sz="4" w:space="0" w:color="auto"/>
            </w:tcBorders>
            <w:shd w:val="clear" w:color="000000" w:fill="E2EFDA"/>
            <w:noWrap/>
            <w:vAlign w:val="center"/>
            <w:hideMark/>
          </w:tcPr>
          <w:p w14:paraId="26434BAA" w14:textId="77777777" w:rsidR="007B58F8" w:rsidRPr="007B58F8" w:rsidRDefault="007B58F8" w:rsidP="007B58F8">
            <w:pPr>
              <w:spacing w:line="276" w:lineRule="auto"/>
              <w:jc w:val="center"/>
              <w:rPr>
                <w:color w:val="000000"/>
                <w:sz w:val="22"/>
                <w:szCs w:val="22"/>
              </w:rPr>
            </w:pPr>
            <w:r w:rsidRPr="007B58F8">
              <w:rPr>
                <w:color w:val="000000"/>
                <w:sz w:val="22"/>
                <w:szCs w:val="22"/>
              </w:rPr>
              <w:t>20333,17</w:t>
            </w:r>
          </w:p>
        </w:tc>
        <w:tc>
          <w:tcPr>
            <w:tcW w:w="345" w:type="pct"/>
            <w:tcBorders>
              <w:top w:val="nil"/>
              <w:left w:val="nil"/>
              <w:bottom w:val="single" w:sz="4" w:space="0" w:color="auto"/>
              <w:right w:val="single" w:sz="4" w:space="0" w:color="auto"/>
            </w:tcBorders>
            <w:shd w:val="clear" w:color="000000" w:fill="E2EFDA"/>
            <w:noWrap/>
            <w:vAlign w:val="center"/>
            <w:hideMark/>
          </w:tcPr>
          <w:p w14:paraId="7EBA8EFF" w14:textId="77777777" w:rsidR="007B58F8" w:rsidRPr="007B58F8" w:rsidRDefault="007B58F8" w:rsidP="007B58F8">
            <w:pPr>
              <w:spacing w:line="276" w:lineRule="auto"/>
              <w:jc w:val="center"/>
              <w:rPr>
                <w:color w:val="000000"/>
                <w:sz w:val="22"/>
                <w:szCs w:val="22"/>
              </w:rPr>
            </w:pPr>
            <w:r w:rsidRPr="007B58F8">
              <w:rPr>
                <w:color w:val="000000"/>
                <w:sz w:val="22"/>
                <w:szCs w:val="22"/>
              </w:rPr>
              <w:t>21146,50</w:t>
            </w:r>
          </w:p>
        </w:tc>
      </w:tr>
      <w:tr w:rsidR="007B58F8" w:rsidRPr="007B58F8" w14:paraId="346E6DA0"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447FC16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381" w:type="pct"/>
            <w:tcBorders>
              <w:top w:val="nil"/>
              <w:left w:val="nil"/>
              <w:bottom w:val="single" w:sz="4" w:space="0" w:color="auto"/>
              <w:right w:val="single" w:sz="4" w:space="0" w:color="auto"/>
            </w:tcBorders>
            <w:shd w:val="clear" w:color="000000" w:fill="D9E1F2"/>
            <w:noWrap/>
            <w:vAlign w:val="center"/>
            <w:hideMark/>
          </w:tcPr>
          <w:p w14:paraId="742B5698" w14:textId="77777777" w:rsidR="007B58F8" w:rsidRPr="007B58F8" w:rsidRDefault="007B58F8" w:rsidP="007B58F8">
            <w:pPr>
              <w:spacing w:line="276" w:lineRule="auto"/>
              <w:jc w:val="center"/>
              <w:rPr>
                <w:color w:val="000000"/>
                <w:sz w:val="22"/>
                <w:szCs w:val="22"/>
              </w:rPr>
            </w:pPr>
            <w:r w:rsidRPr="007B58F8">
              <w:rPr>
                <w:color w:val="000000"/>
                <w:sz w:val="22"/>
                <w:szCs w:val="22"/>
              </w:rPr>
              <w:t>20323,13</w:t>
            </w:r>
          </w:p>
        </w:tc>
        <w:tc>
          <w:tcPr>
            <w:tcW w:w="375" w:type="pct"/>
            <w:tcBorders>
              <w:top w:val="nil"/>
              <w:left w:val="nil"/>
              <w:bottom w:val="single" w:sz="4" w:space="0" w:color="auto"/>
              <w:right w:val="single" w:sz="4" w:space="0" w:color="auto"/>
            </w:tcBorders>
            <w:shd w:val="clear" w:color="000000" w:fill="D9E1F2"/>
            <w:noWrap/>
            <w:vAlign w:val="center"/>
            <w:hideMark/>
          </w:tcPr>
          <w:p w14:paraId="3DA5FEAE" w14:textId="77777777" w:rsidR="007B58F8" w:rsidRPr="007B58F8" w:rsidRDefault="007B58F8" w:rsidP="007B58F8">
            <w:pPr>
              <w:spacing w:line="276" w:lineRule="auto"/>
              <w:jc w:val="center"/>
              <w:rPr>
                <w:color w:val="000000"/>
                <w:sz w:val="22"/>
                <w:szCs w:val="22"/>
              </w:rPr>
            </w:pPr>
            <w:r w:rsidRPr="007B58F8">
              <w:rPr>
                <w:color w:val="000000"/>
                <w:sz w:val="22"/>
                <w:szCs w:val="22"/>
              </w:rPr>
              <w:t>21197,03</w:t>
            </w:r>
          </w:p>
        </w:tc>
        <w:tc>
          <w:tcPr>
            <w:tcW w:w="483" w:type="pct"/>
            <w:tcBorders>
              <w:top w:val="nil"/>
              <w:left w:val="nil"/>
              <w:bottom w:val="single" w:sz="4" w:space="0" w:color="auto"/>
              <w:right w:val="single" w:sz="4" w:space="0" w:color="auto"/>
            </w:tcBorders>
            <w:shd w:val="clear" w:color="000000" w:fill="D9E1F2"/>
            <w:noWrap/>
            <w:vAlign w:val="center"/>
            <w:hideMark/>
          </w:tcPr>
          <w:p w14:paraId="24281D9F" w14:textId="77777777" w:rsidR="007B58F8" w:rsidRPr="007B58F8" w:rsidRDefault="007B58F8" w:rsidP="007B58F8">
            <w:pPr>
              <w:spacing w:line="276" w:lineRule="auto"/>
              <w:jc w:val="center"/>
              <w:rPr>
                <w:color w:val="000000"/>
                <w:sz w:val="22"/>
                <w:szCs w:val="22"/>
              </w:rPr>
            </w:pPr>
            <w:r w:rsidRPr="007B58F8">
              <w:rPr>
                <w:color w:val="000000"/>
                <w:sz w:val="22"/>
                <w:szCs w:val="22"/>
              </w:rPr>
              <w:t>22087,30</w:t>
            </w:r>
          </w:p>
        </w:tc>
        <w:tc>
          <w:tcPr>
            <w:tcW w:w="345" w:type="pct"/>
            <w:tcBorders>
              <w:top w:val="nil"/>
              <w:left w:val="nil"/>
              <w:bottom w:val="single" w:sz="4" w:space="0" w:color="auto"/>
              <w:right w:val="single" w:sz="4" w:space="0" w:color="auto"/>
            </w:tcBorders>
            <w:shd w:val="clear" w:color="000000" w:fill="D9E1F2"/>
            <w:noWrap/>
            <w:vAlign w:val="center"/>
            <w:hideMark/>
          </w:tcPr>
          <w:p w14:paraId="32053062" w14:textId="77777777" w:rsidR="007B58F8" w:rsidRPr="007B58F8" w:rsidRDefault="007B58F8" w:rsidP="007B58F8">
            <w:pPr>
              <w:spacing w:line="276" w:lineRule="auto"/>
              <w:jc w:val="center"/>
              <w:rPr>
                <w:color w:val="000000"/>
                <w:sz w:val="22"/>
                <w:szCs w:val="22"/>
              </w:rPr>
            </w:pPr>
            <w:r w:rsidRPr="007B58F8">
              <w:rPr>
                <w:color w:val="000000"/>
                <w:sz w:val="22"/>
                <w:szCs w:val="22"/>
              </w:rPr>
              <w:t>22970,79</w:t>
            </w:r>
          </w:p>
        </w:tc>
        <w:tc>
          <w:tcPr>
            <w:tcW w:w="345" w:type="pct"/>
            <w:tcBorders>
              <w:top w:val="nil"/>
              <w:left w:val="nil"/>
              <w:bottom w:val="single" w:sz="4" w:space="0" w:color="auto"/>
              <w:right w:val="single" w:sz="4" w:space="0" w:color="auto"/>
            </w:tcBorders>
            <w:shd w:val="clear" w:color="000000" w:fill="D9E1F2"/>
            <w:noWrap/>
            <w:vAlign w:val="center"/>
            <w:hideMark/>
          </w:tcPr>
          <w:p w14:paraId="0C1DEE5B" w14:textId="77777777" w:rsidR="007B58F8" w:rsidRPr="007B58F8" w:rsidRDefault="007B58F8" w:rsidP="007B58F8">
            <w:pPr>
              <w:spacing w:line="276" w:lineRule="auto"/>
              <w:jc w:val="center"/>
              <w:rPr>
                <w:color w:val="000000"/>
                <w:sz w:val="22"/>
                <w:szCs w:val="22"/>
              </w:rPr>
            </w:pPr>
            <w:r w:rsidRPr="007B58F8">
              <w:rPr>
                <w:color w:val="000000"/>
                <w:sz w:val="22"/>
                <w:szCs w:val="22"/>
              </w:rPr>
              <w:t>23889,62</w:t>
            </w:r>
          </w:p>
        </w:tc>
        <w:tc>
          <w:tcPr>
            <w:tcW w:w="381" w:type="pct"/>
            <w:tcBorders>
              <w:top w:val="nil"/>
              <w:left w:val="nil"/>
              <w:bottom w:val="single" w:sz="4" w:space="0" w:color="auto"/>
              <w:right w:val="single" w:sz="4" w:space="0" w:color="auto"/>
            </w:tcBorders>
            <w:shd w:val="clear" w:color="000000" w:fill="E2EFDA"/>
            <w:noWrap/>
            <w:vAlign w:val="center"/>
            <w:hideMark/>
          </w:tcPr>
          <w:p w14:paraId="734DC8DC" w14:textId="77777777" w:rsidR="007B58F8" w:rsidRPr="007B58F8" w:rsidRDefault="007B58F8" w:rsidP="007B58F8">
            <w:pPr>
              <w:spacing w:line="276" w:lineRule="auto"/>
              <w:jc w:val="center"/>
              <w:rPr>
                <w:color w:val="000000"/>
                <w:sz w:val="22"/>
                <w:szCs w:val="22"/>
              </w:rPr>
            </w:pPr>
            <w:r w:rsidRPr="007B58F8">
              <w:rPr>
                <w:color w:val="000000"/>
                <w:sz w:val="22"/>
                <w:szCs w:val="22"/>
              </w:rPr>
              <w:t>20228,62</w:t>
            </w:r>
          </w:p>
        </w:tc>
        <w:tc>
          <w:tcPr>
            <w:tcW w:w="538" w:type="pct"/>
            <w:tcBorders>
              <w:top w:val="nil"/>
              <w:left w:val="nil"/>
              <w:bottom w:val="single" w:sz="4" w:space="0" w:color="auto"/>
              <w:right w:val="single" w:sz="4" w:space="0" w:color="auto"/>
            </w:tcBorders>
            <w:shd w:val="clear" w:color="000000" w:fill="E2EFDA"/>
            <w:noWrap/>
            <w:vAlign w:val="center"/>
            <w:hideMark/>
          </w:tcPr>
          <w:p w14:paraId="0A1F9BC8" w14:textId="77777777" w:rsidR="007B58F8" w:rsidRPr="007B58F8" w:rsidRDefault="007B58F8" w:rsidP="007B58F8">
            <w:pPr>
              <w:spacing w:line="276" w:lineRule="auto"/>
              <w:jc w:val="center"/>
              <w:rPr>
                <w:color w:val="000000"/>
                <w:sz w:val="22"/>
                <w:szCs w:val="22"/>
              </w:rPr>
            </w:pPr>
            <w:r w:rsidRPr="007B58F8">
              <w:rPr>
                <w:color w:val="000000"/>
                <w:sz w:val="22"/>
                <w:szCs w:val="22"/>
              </w:rPr>
              <w:t>21098,45</w:t>
            </w:r>
          </w:p>
        </w:tc>
        <w:tc>
          <w:tcPr>
            <w:tcW w:w="388" w:type="pct"/>
            <w:tcBorders>
              <w:top w:val="nil"/>
              <w:left w:val="nil"/>
              <w:bottom w:val="single" w:sz="4" w:space="0" w:color="auto"/>
              <w:right w:val="single" w:sz="4" w:space="0" w:color="auto"/>
            </w:tcBorders>
            <w:shd w:val="clear" w:color="000000" w:fill="E2EFDA"/>
            <w:noWrap/>
            <w:vAlign w:val="center"/>
            <w:hideMark/>
          </w:tcPr>
          <w:p w14:paraId="79A804DF" w14:textId="77777777" w:rsidR="007B58F8" w:rsidRPr="007B58F8" w:rsidRDefault="007B58F8" w:rsidP="007B58F8">
            <w:pPr>
              <w:spacing w:line="276" w:lineRule="auto"/>
              <w:jc w:val="center"/>
              <w:rPr>
                <w:color w:val="000000"/>
                <w:sz w:val="22"/>
                <w:szCs w:val="22"/>
              </w:rPr>
            </w:pPr>
            <w:r w:rsidRPr="007B58F8">
              <w:rPr>
                <w:color w:val="000000"/>
                <w:sz w:val="22"/>
                <w:szCs w:val="22"/>
              </w:rPr>
              <w:t>21984,58</w:t>
            </w:r>
          </w:p>
        </w:tc>
        <w:tc>
          <w:tcPr>
            <w:tcW w:w="345" w:type="pct"/>
            <w:tcBorders>
              <w:top w:val="nil"/>
              <w:left w:val="nil"/>
              <w:bottom w:val="single" w:sz="4" w:space="0" w:color="auto"/>
              <w:right w:val="single" w:sz="4" w:space="0" w:color="auto"/>
            </w:tcBorders>
            <w:shd w:val="clear" w:color="000000" w:fill="E2EFDA"/>
            <w:noWrap/>
            <w:vAlign w:val="center"/>
            <w:hideMark/>
          </w:tcPr>
          <w:p w14:paraId="3DCFC836" w14:textId="77777777" w:rsidR="007B58F8" w:rsidRPr="007B58F8" w:rsidRDefault="007B58F8" w:rsidP="007B58F8">
            <w:pPr>
              <w:spacing w:line="276" w:lineRule="auto"/>
              <w:jc w:val="center"/>
              <w:rPr>
                <w:color w:val="000000"/>
                <w:sz w:val="22"/>
                <w:szCs w:val="22"/>
              </w:rPr>
            </w:pPr>
            <w:r w:rsidRPr="007B58F8">
              <w:rPr>
                <w:color w:val="000000"/>
                <w:sz w:val="22"/>
                <w:szCs w:val="22"/>
              </w:rPr>
              <w:t>22863,96</w:t>
            </w:r>
          </w:p>
        </w:tc>
        <w:tc>
          <w:tcPr>
            <w:tcW w:w="345" w:type="pct"/>
            <w:tcBorders>
              <w:top w:val="nil"/>
              <w:left w:val="nil"/>
              <w:bottom w:val="single" w:sz="4" w:space="0" w:color="auto"/>
              <w:right w:val="single" w:sz="4" w:space="0" w:color="auto"/>
            </w:tcBorders>
            <w:shd w:val="clear" w:color="000000" w:fill="E2EFDA"/>
            <w:noWrap/>
            <w:vAlign w:val="center"/>
            <w:hideMark/>
          </w:tcPr>
          <w:p w14:paraId="67409A5A" w14:textId="77777777" w:rsidR="007B58F8" w:rsidRPr="007B58F8" w:rsidRDefault="007B58F8" w:rsidP="007B58F8">
            <w:pPr>
              <w:spacing w:line="276" w:lineRule="auto"/>
              <w:jc w:val="center"/>
              <w:rPr>
                <w:color w:val="000000"/>
                <w:sz w:val="22"/>
                <w:szCs w:val="22"/>
              </w:rPr>
            </w:pPr>
            <w:r w:rsidRPr="007B58F8">
              <w:rPr>
                <w:color w:val="000000"/>
                <w:sz w:val="22"/>
                <w:szCs w:val="22"/>
              </w:rPr>
              <w:t>23778,52</w:t>
            </w:r>
          </w:p>
        </w:tc>
      </w:tr>
      <w:tr w:rsidR="007B58F8" w:rsidRPr="007B58F8" w14:paraId="293935E6" w14:textId="77777777" w:rsidTr="005048A7">
        <w:trPr>
          <w:trHeight w:val="300"/>
        </w:trPr>
        <w:tc>
          <w:tcPr>
            <w:tcW w:w="1075" w:type="pct"/>
            <w:tcBorders>
              <w:top w:val="nil"/>
              <w:left w:val="single" w:sz="4" w:space="0" w:color="auto"/>
              <w:bottom w:val="single" w:sz="4" w:space="0" w:color="auto"/>
              <w:right w:val="single" w:sz="4" w:space="0" w:color="auto"/>
            </w:tcBorders>
            <w:shd w:val="clear" w:color="000000" w:fill="D9E1F2"/>
            <w:vAlign w:val="bottom"/>
            <w:hideMark/>
          </w:tcPr>
          <w:p w14:paraId="0B70616E"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7156655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63455,49</w:t>
            </w:r>
          </w:p>
        </w:tc>
        <w:tc>
          <w:tcPr>
            <w:tcW w:w="375" w:type="pct"/>
            <w:tcBorders>
              <w:top w:val="nil"/>
              <w:left w:val="nil"/>
              <w:bottom w:val="single" w:sz="4" w:space="0" w:color="auto"/>
              <w:right w:val="single" w:sz="4" w:space="0" w:color="auto"/>
            </w:tcBorders>
            <w:shd w:val="clear" w:color="000000" w:fill="D9E1F2"/>
            <w:noWrap/>
            <w:vAlign w:val="center"/>
            <w:hideMark/>
          </w:tcPr>
          <w:p w14:paraId="1A79C2A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66184,08</w:t>
            </w:r>
          </w:p>
        </w:tc>
        <w:tc>
          <w:tcPr>
            <w:tcW w:w="483" w:type="pct"/>
            <w:tcBorders>
              <w:top w:val="nil"/>
              <w:left w:val="nil"/>
              <w:bottom w:val="single" w:sz="4" w:space="0" w:color="auto"/>
              <w:right w:val="single" w:sz="4" w:space="0" w:color="auto"/>
            </w:tcBorders>
            <w:shd w:val="clear" w:color="000000" w:fill="D9E1F2"/>
            <w:noWrap/>
            <w:vAlign w:val="center"/>
            <w:hideMark/>
          </w:tcPr>
          <w:p w14:paraId="4C2D1546"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68963,81</w:t>
            </w:r>
          </w:p>
        </w:tc>
        <w:tc>
          <w:tcPr>
            <w:tcW w:w="345" w:type="pct"/>
            <w:tcBorders>
              <w:top w:val="nil"/>
              <w:left w:val="nil"/>
              <w:bottom w:val="single" w:sz="4" w:space="0" w:color="auto"/>
              <w:right w:val="single" w:sz="4" w:space="0" w:color="auto"/>
            </w:tcBorders>
            <w:shd w:val="clear" w:color="000000" w:fill="D9E1F2"/>
            <w:noWrap/>
            <w:vAlign w:val="center"/>
            <w:hideMark/>
          </w:tcPr>
          <w:p w14:paraId="7895F664"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71722,36</w:t>
            </w:r>
          </w:p>
        </w:tc>
        <w:tc>
          <w:tcPr>
            <w:tcW w:w="345" w:type="pct"/>
            <w:tcBorders>
              <w:top w:val="nil"/>
              <w:left w:val="nil"/>
              <w:bottom w:val="single" w:sz="4" w:space="0" w:color="auto"/>
              <w:right w:val="single" w:sz="4" w:space="0" w:color="auto"/>
            </w:tcBorders>
            <w:shd w:val="clear" w:color="000000" w:fill="D9E1F2"/>
            <w:noWrap/>
            <w:vAlign w:val="center"/>
            <w:hideMark/>
          </w:tcPr>
          <w:p w14:paraId="2C1A63F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74591,26</w:t>
            </w:r>
          </w:p>
        </w:tc>
        <w:tc>
          <w:tcPr>
            <w:tcW w:w="381" w:type="pct"/>
            <w:tcBorders>
              <w:top w:val="nil"/>
              <w:left w:val="nil"/>
              <w:bottom w:val="single" w:sz="4" w:space="0" w:color="auto"/>
              <w:right w:val="single" w:sz="4" w:space="0" w:color="auto"/>
            </w:tcBorders>
            <w:shd w:val="clear" w:color="000000" w:fill="E2EFDA"/>
            <w:noWrap/>
            <w:vAlign w:val="center"/>
            <w:hideMark/>
          </w:tcPr>
          <w:p w14:paraId="0B7A14D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63360,98</w:t>
            </w:r>
          </w:p>
        </w:tc>
        <w:tc>
          <w:tcPr>
            <w:tcW w:w="538" w:type="pct"/>
            <w:tcBorders>
              <w:top w:val="nil"/>
              <w:left w:val="nil"/>
              <w:bottom w:val="single" w:sz="4" w:space="0" w:color="auto"/>
              <w:right w:val="single" w:sz="4" w:space="0" w:color="auto"/>
            </w:tcBorders>
            <w:shd w:val="clear" w:color="000000" w:fill="E2EFDA"/>
            <w:noWrap/>
            <w:vAlign w:val="center"/>
            <w:hideMark/>
          </w:tcPr>
          <w:p w14:paraId="657F07BF"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66085,50</w:t>
            </w:r>
          </w:p>
        </w:tc>
        <w:tc>
          <w:tcPr>
            <w:tcW w:w="388" w:type="pct"/>
            <w:tcBorders>
              <w:top w:val="nil"/>
              <w:left w:val="nil"/>
              <w:bottom w:val="single" w:sz="4" w:space="0" w:color="auto"/>
              <w:right w:val="single" w:sz="4" w:space="0" w:color="auto"/>
            </w:tcBorders>
            <w:shd w:val="clear" w:color="000000" w:fill="E2EFDA"/>
            <w:noWrap/>
            <w:vAlign w:val="center"/>
            <w:hideMark/>
          </w:tcPr>
          <w:p w14:paraId="555923B2"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68861,09</w:t>
            </w:r>
          </w:p>
        </w:tc>
        <w:tc>
          <w:tcPr>
            <w:tcW w:w="345" w:type="pct"/>
            <w:tcBorders>
              <w:top w:val="nil"/>
              <w:left w:val="nil"/>
              <w:bottom w:val="single" w:sz="4" w:space="0" w:color="auto"/>
              <w:right w:val="single" w:sz="4" w:space="0" w:color="auto"/>
            </w:tcBorders>
            <w:shd w:val="clear" w:color="000000" w:fill="E2EFDA"/>
            <w:noWrap/>
            <w:vAlign w:val="center"/>
            <w:hideMark/>
          </w:tcPr>
          <w:p w14:paraId="57BB406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71615,53</w:t>
            </w:r>
          </w:p>
        </w:tc>
        <w:tc>
          <w:tcPr>
            <w:tcW w:w="345" w:type="pct"/>
            <w:tcBorders>
              <w:top w:val="nil"/>
              <w:left w:val="nil"/>
              <w:bottom w:val="single" w:sz="4" w:space="0" w:color="auto"/>
              <w:right w:val="single" w:sz="4" w:space="0" w:color="auto"/>
            </w:tcBorders>
            <w:shd w:val="clear" w:color="000000" w:fill="E2EFDA"/>
            <w:noWrap/>
            <w:vAlign w:val="center"/>
            <w:hideMark/>
          </w:tcPr>
          <w:p w14:paraId="45A36A7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74480,16</w:t>
            </w:r>
          </w:p>
        </w:tc>
      </w:tr>
    </w:tbl>
    <w:p w14:paraId="12D56F08" w14:textId="77777777" w:rsidR="007B58F8" w:rsidRPr="007B58F8" w:rsidRDefault="007B58F8" w:rsidP="007B58F8">
      <w:pPr>
        <w:ind w:firstLine="720"/>
        <w:jc w:val="both"/>
        <w:rPr>
          <w:sz w:val="20"/>
          <w:szCs w:val="20"/>
        </w:rPr>
      </w:pPr>
    </w:p>
    <w:p w14:paraId="21113B68" w14:textId="77777777" w:rsidR="007B58F8" w:rsidRPr="007B58F8" w:rsidRDefault="007B58F8" w:rsidP="007B58F8">
      <w:pPr>
        <w:ind w:firstLine="720"/>
        <w:jc w:val="both"/>
        <w:rPr>
          <w:sz w:val="20"/>
          <w:szCs w:val="20"/>
        </w:rPr>
      </w:pPr>
    </w:p>
    <w:p w14:paraId="2D20D2C8" w14:textId="77777777" w:rsidR="007B58F8" w:rsidRPr="007B58F8" w:rsidRDefault="007B58F8" w:rsidP="007B58F8">
      <w:pPr>
        <w:autoSpaceDE w:val="0"/>
        <w:autoSpaceDN w:val="0"/>
        <w:adjustRightInd w:val="0"/>
        <w:ind w:firstLine="540"/>
        <w:jc w:val="right"/>
        <w:rPr>
          <w:bCs/>
        </w:rPr>
      </w:pPr>
      <w:r w:rsidRPr="007B58F8">
        <w:rPr>
          <w:bCs/>
        </w:rPr>
        <w:t>тыс. руб. за 1 км. без НДС</w:t>
      </w:r>
    </w:p>
    <w:tbl>
      <w:tblPr>
        <w:tblW w:w="5061" w:type="pct"/>
        <w:tblLook w:val="04A0" w:firstRow="1" w:lastRow="0" w:firstColumn="1" w:lastColumn="0" w:noHBand="0" w:noVBand="1"/>
      </w:tblPr>
      <w:tblGrid>
        <w:gridCol w:w="3049"/>
        <w:gridCol w:w="1242"/>
        <w:gridCol w:w="1151"/>
        <w:gridCol w:w="1287"/>
        <w:gridCol w:w="1151"/>
        <w:gridCol w:w="1151"/>
        <w:gridCol w:w="1242"/>
        <w:gridCol w:w="1442"/>
        <w:gridCol w:w="1151"/>
        <w:gridCol w:w="1151"/>
        <w:gridCol w:w="1151"/>
      </w:tblGrid>
      <w:tr w:rsidR="007B58F8" w:rsidRPr="007B58F8" w14:paraId="4DB14CAB" w14:textId="77777777" w:rsidTr="005048A7">
        <w:trPr>
          <w:trHeight w:val="300"/>
        </w:trPr>
        <w:tc>
          <w:tcPr>
            <w:tcW w:w="1009"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F431FDE" w14:textId="77777777" w:rsidR="007B58F8" w:rsidRPr="007B58F8" w:rsidRDefault="007B58F8" w:rsidP="007B58F8">
            <w:pPr>
              <w:jc w:val="center"/>
              <w:rPr>
                <w:color w:val="000000"/>
                <w:sz w:val="22"/>
                <w:szCs w:val="22"/>
              </w:rPr>
            </w:pPr>
            <w:r w:rsidRPr="007B58F8">
              <w:rPr>
                <w:color w:val="000000"/>
                <w:sz w:val="22"/>
                <w:szCs w:val="22"/>
              </w:rPr>
              <w:t>Виды прокладываемых трубопроводов</w:t>
            </w:r>
          </w:p>
        </w:tc>
        <w:tc>
          <w:tcPr>
            <w:tcW w:w="3991" w:type="pct"/>
            <w:gridSpan w:val="10"/>
            <w:tcBorders>
              <w:top w:val="single" w:sz="4" w:space="0" w:color="auto"/>
              <w:left w:val="nil"/>
              <w:bottom w:val="single" w:sz="4" w:space="0" w:color="auto"/>
              <w:right w:val="single" w:sz="4" w:space="0" w:color="auto"/>
            </w:tcBorders>
            <w:shd w:val="clear" w:color="000000" w:fill="D9E1F2"/>
            <w:vAlign w:val="center"/>
            <w:hideMark/>
          </w:tcPr>
          <w:p w14:paraId="2D2A5FFE" w14:textId="77777777" w:rsidR="007B58F8" w:rsidRPr="007B58F8" w:rsidRDefault="007B58F8" w:rsidP="007B58F8">
            <w:pPr>
              <w:jc w:val="center"/>
              <w:rPr>
                <w:b/>
                <w:bCs/>
                <w:color w:val="000000"/>
                <w:sz w:val="22"/>
                <w:szCs w:val="22"/>
              </w:rPr>
            </w:pPr>
            <w:r w:rsidRPr="007B58F8">
              <w:rPr>
                <w:b/>
                <w:bCs/>
                <w:color w:val="000000"/>
                <w:sz w:val="22"/>
                <w:szCs w:val="22"/>
              </w:rPr>
              <w:t>Закрытым способом с футляром в мокром грунте</w:t>
            </w:r>
          </w:p>
        </w:tc>
      </w:tr>
      <w:tr w:rsidR="007B58F8" w:rsidRPr="007B58F8" w14:paraId="2528C79A" w14:textId="77777777" w:rsidTr="005048A7">
        <w:trPr>
          <w:trHeight w:val="300"/>
        </w:trPr>
        <w:tc>
          <w:tcPr>
            <w:tcW w:w="1009" w:type="pct"/>
            <w:vMerge/>
            <w:tcBorders>
              <w:top w:val="single" w:sz="4" w:space="0" w:color="auto"/>
              <w:left w:val="single" w:sz="4" w:space="0" w:color="auto"/>
              <w:bottom w:val="single" w:sz="4" w:space="0" w:color="auto"/>
              <w:right w:val="single" w:sz="4" w:space="0" w:color="auto"/>
            </w:tcBorders>
            <w:vAlign w:val="center"/>
            <w:hideMark/>
          </w:tcPr>
          <w:p w14:paraId="25D71B35" w14:textId="77777777" w:rsidR="007B58F8" w:rsidRPr="007B58F8" w:rsidRDefault="007B58F8" w:rsidP="007B58F8">
            <w:pPr>
              <w:rPr>
                <w:color w:val="000000"/>
                <w:sz w:val="22"/>
                <w:szCs w:val="22"/>
              </w:rPr>
            </w:pPr>
          </w:p>
        </w:tc>
        <w:tc>
          <w:tcPr>
            <w:tcW w:w="1970" w:type="pct"/>
            <w:gridSpan w:val="5"/>
            <w:tcBorders>
              <w:top w:val="single" w:sz="4" w:space="0" w:color="auto"/>
              <w:left w:val="nil"/>
              <w:bottom w:val="single" w:sz="4" w:space="0" w:color="auto"/>
              <w:right w:val="single" w:sz="4" w:space="0" w:color="auto"/>
            </w:tcBorders>
            <w:shd w:val="clear" w:color="000000" w:fill="D9E1F2"/>
            <w:vAlign w:val="center"/>
            <w:hideMark/>
          </w:tcPr>
          <w:p w14:paraId="483B86FC" w14:textId="77777777" w:rsidR="007B58F8" w:rsidRPr="007B58F8" w:rsidRDefault="007B58F8" w:rsidP="007B58F8">
            <w:pPr>
              <w:jc w:val="center"/>
              <w:rPr>
                <w:color w:val="000000"/>
                <w:sz w:val="22"/>
                <w:szCs w:val="22"/>
              </w:rPr>
            </w:pPr>
            <w:r w:rsidRPr="007B58F8">
              <w:rPr>
                <w:color w:val="000000"/>
                <w:sz w:val="22"/>
                <w:szCs w:val="22"/>
              </w:rPr>
              <w:t>с восстановлением газона (без восстановления тротуаров, асфальта)</w:t>
            </w:r>
          </w:p>
        </w:tc>
        <w:tc>
          <w:tcPr>
            <w:tcW w:w="2022" w:type="pct"/>
            <w:gridSpan w:val="5"/>
            <w:tcBorders>
              <w:top w:val="single" w:sz="4" w:space="0" w:color="auto"/>
              <w:left w:val="nil"/>
              <w:bottom w:val="single" w:sz="4" w:space="0" w:color="auto"/>
              <w:right w:val="single" w:sz="4" w:space="0" w:color="auto"/>
            </w:tcBorders>
            <w:shd w:val="clear" w:color="000000" w:fill="E2EFDA"/>
            <w:vAlign w:val="center"/>
            <w:hideMark/>
          </w:tcPr>
          <w:p w14:paraId="2EB65D5F" w14:textId="77777777" w:rsidR="007B58F8" w:rsidRPr="007B58F8" w:rsidRDefault="007B58F8" w:rsidP="007B58F8">
            <w:pPr>
              <w:spacing w:line="276" w:lineRule="auto"/>
              <w:jc w:val="center"/>
              <w:rPr>
                <w:color w:val="000000"/>
                <w:sz w:val="22"/>
                <w:szCs w:val="22"/>
              </w:rPr>
            </w:pPr>
            <w:r w:rsidRPr="007B58F8">
              <w:rPr>
                <w:color w:val="000000"/>
                <w:sz w:val="22"/>
                <w:szCs w:val="22"/>
              </w:rPr>
              <w:t>без благоустройства (без восстановления газона, тротуаров, асфальта)</w:t>
            </w:r>
          </w:p>
        </w:tc>
      </w:tr>
      <w:tr w:rsidR="007B58F8" w:rsidRPr="007B58F8" w14:paraId="1EC0EC98"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287E1A5D" w14:textId="77777777" w:rsidR="007B58F8" w:rsidRPr="007B58F8" w:rsidRDefault="007B58F8" w:rsidP="007B58F8">
            <w:pPr>
              <w:rPr>
                <w:b/>
                <w:bCs/>
                <w:color w:val="000000"/>
                <w:sz w:val="22"/>
                <w:szCs w:val="22"/>
              </w:rPr>
            </w:pPr>
            <w:r w:rsidRPr="007B58F8">
              <w:rPr>
                <w:b/>
                <w:bCs/>
                <w:color w:val="000000"/>
                <w:sz w:val="22"/>
                <w:szCs w:val="22"/>
              </w:rPr>
              <w:t>Холодное водоснабжение</w:t>
            </w:r>
          </w:p>
        </w:tc>
        <w:tc>
          <w:tcPr>
            <w:tcW w:w="413" w:type="pct"/>
            <w:tcBorders>
              <w:top w:val="nil"/>
              <w:left w:val="nil"/>
              <w:bottom w:val="single" w:sz="4" w:space="0" w:color="auto"/>
              <w:right w:val="single" w:sz="4" w:space="0" w:color="auto"/>
            </w:tcBorders>
            <w:shd w:val="clear" w:color="000000" w:fill="D9E1F2"/>
            <w:noWrap/>
            <w:vAlign w:val="center"/>
            <w:hideMark/>
          </w:tcPr>
          <w:p w14:paraId="08C63D34" w14:textId="77777777" w:rsidR="007B58F8" w:rsidRPr="007B58F8" w:rsidRDefault="007B58F8" w:rsidP="007B58F8">
            <w:pPr>
              <w:jc w:val="center"/>
              <w:rPr>
                <w:color w:val="000000"/>
                <w:sz w:val="22"/>
                <w:szCs w:val="22"/>
              </w:rPr>
            </w:pPr>
            <w:r w:rsidRPr="007B58F8">
              <w:rPr>
                <w:color w:val="000000"/>
                <w:sz w:val="22"/>
                <w:szCs w:val="22"/>
              </w:rPr>
              <w:t>2021</w:t>
            </w:r>
          </w:p>
        </w:tc>
        <w:tc>
          <w:tcPr>
            <w:tcW w:w="377" w:type="pct"/>
            <w:tcBorders>
              <w:top w:val="nil"/>
              <w:left w:val="nil"/>
              <w:bottom w:val="single" w:sz="4" w:space="0" w:color="auto"/>
              <w:right w:val="single" w:sz="4" w:space="0" w:color="auto"/>
            </w:tcBorders>
            <w:shd w:val="clear" w:color="000000" w:fill="D9E1F2"/>
            <w:vAlign w:val="center"/>
            <w:hideMark/>
          </w:tcPr>
          <w:p w14:paraId="38269815" w14:textId="77777777" w:rsidR="007B58F8" w:rsidRPr="007B58F8" w:rsidRDefault="007B58F8" w:rsidP="007B58F8">
            <w:pPr>
              <w:jc w:val="center"/>
              <w:rPr>
                <w:color w:val="000000"/>
                <w:sz w:val="22"/>
                <w:szCs w:val="22"/>
              </w:rPr>
            </w:pPr>
            <w:r w:rsidRPr="007B58F8">
              <w:rPr>
                <w:color w:val="000000"/>
                <w:sz w:val="22"/>
                <w:szCs w:val="22"/>
              </w:rPr>
              <w:t>2022</w:t>
            </w:r>
          </w:p>
        </w:tc>
        <w:tc>
          <w:tcPr>
            <w:tcW w:w="428" w:type="pct"/>
            <w:tcBorders>
              <w:top w:val="nil"/>
              <w:left w:val="nil"/>
              <w:bottom w:val="single" w:sz="4" w:space="0" w:color="auto"/>
              <w:right w:val="single" w:sz="4" w:space="0" w:color="auto"/>
            </w:tcBorders>
            <w:shd w:val="clear" w:color="000000" w:fill="D9E1F2"/>
            <w:vAlign w:val="center"/>
            <w:hideMark/>
          </w:tcPr>
          <w:p w14:paraId="3BA52D34" w14:textId="77777777" w:rsidR="007B58F8" w:rsidRPr="007B58F8" w:rsidRDefault="007B58F8" w:rsidP="007B58F8">
            <w:pPr>
              <w:jc w:val="center"/>
              <w:rPr>
                <w:color w:val="000000"/>
                <w:sz w:val="22"/>
                <w:szCs w:val="22"/>
              </w:rPr>
            </w:pPr>
            <w:r w:rsidRPr="007B58F8">
              <w:rPr>
                <w:color w:val="000000"/>
                <w:sz w:val="22"/>
                <w:szCs w:val="22"/>
              </w:rPr>
              <w:t>2023</w:t>
            </w:r>
          </w:p>
        </w:tc>
        <w:tc>
          <w:tcPr>
            <w:tcW w:w="377" w:type="pct"/>
            <w:tcBorders>
              <w:top w:val="nil"/>
              <w:left w:val="nil"/>
              <w:bottom w:val="single" w:sz="4" w:space="0" w:color="auto"/>
              <w:right w:val="single" w:sz="4" w:space="0" w:color="auto"/>
            </w:tcBorders>
            <w:shd w:val="clear" w:color="000000" w:fill="D9E1F2"/>
            <w:noWrap/>
            <w:vAlign w:val="center"/>
            <w:hideMark/>
          </w:tcPr>
          <w:p w14:paraId="4AC3F9FC" w14:textId="77777777" w:rsidR="007B58F8" w:rsidRPr="007B58F8" w:rsidRDefault="007B58F8" w:rsidP="007B58F8">
            <w:pPr>
              <w:jc w:val="center"/>
              <w:rPr>
                <w:color w:val="000000"/>
                <w:sz w:val="22"/>
                <w:szCs w:val="22"/>
              </w:rPr>
            </w:pPr>
            <w:r w:rsidRPr="007B58F8">
              <w:rPr>
                <w:color w:val="000000"/>
                <w:sz w:val="22"/>
                <w:szCs w:val="22"/>
              </w:rPr>
              <w:t>2024</w:t>
            </w:r>
          </w:p>
        </w:tc>
        <w:tc>
          <w:tcPr>
            <w:tcW w:w="377" w:type="pct"/>
            <w:tcBorders>
              <w:top w:val="nil"/>
              <w:left w:val="nil"/>
              <w:bottom w:val="single" w:sz="4" w:space="0" w:color="auto"/>
              <w:right w:val="single" w:sz="4" w:space="0" w:color="auto"/>
            </w:tcBorders>
            <w:shd w:val="clear" w:color="000000" w:fill="D9E1F2"/>
            <w:noWrap/>
            <w:vAlign w:val="center"/>
            <w:hideMark/>
          </w:tcPr>
          <w:p w14:paraId="5B5A0712" w14:textId="77777777" w:rsidR="007B58F8" w:rsidRPr="007B58F8" w:rsidRDefault="007B58F8" w:rsidP="007B58F8">
            <w:pPr>
              <w:jc w:val="center"/>
              <w:rPr>
                <w:color w:val="000000"/>
                <w:sz w:val="22"/>
                <w:szCs w:val="22"/>
              </w:rPr>
            </w:pPr>
            <w:r w:rsidRPr="007B58F8">
              <w:rPr>
                <w:color w:val="000000"/>
                <w:sz w:val="22"/>
                <w:szCs w:val="22"/>
              </w:rPr>
              <w:t>2025</w:t>
            </w:r>
          </w:p>
        </w:tc>
        <w:tc>
          <w:tcPr>
            <w:tcW w:w="413" w:type="pct"/>
            <w:tcBorders>
              <w:top w:val="nil"/>
              <w:left w:val="nil"/>
              <w:bottom w:val="single" w:sz="4" w:space="0" w:color="auto"/>
              <w:right w:val="single" w:sz="4" w:space="0" w:color="auto"/>
            </w:tcBorders>
            <w:shd w:val="clear" w:color="000000" w:fill="E2EFDA"/>
            <w:noWrap/>
            <w:vAlign w:val="center"/>
            <w:hideMark/>
          </w:tcPr>
          <w:p w14:paraId="27CE252B" w14:textId="77777777" w:rsidR="007B58F8" w:rsidRPr="007B58F8" w:rsidRDefault="007B58F8" w:rsidP="007B58F8">
            <w:pPr>
              <w:jc w:val="center"/>
              <w:rPr>
                <w:color w:val="000000"/>
                <w:sz w:val="22"/>
                <w:szCs w:val="22"/>
              </w:rPr>
            </w:pPr>
            <w:r w:rsidRPr="007B58F8">
              <w:rPr>
                <w:color w:val="000000"/>
                <w:sz w:val="22"/>
                <w:szCs w:val="22"/>
              </w:rPr>
              <w:t>2021</w:t>
            </w:r>
          </w:p>
        </w:tc>
        <w:tc>
          <w:tcPr>
            <w:tcW w:w="479" w:type="pct"/>
            <w:tcBorders>
              <w:top w:val="nil"/>
              <w:left w:val="nil"/>
              <w:bottom w:val="single" w:sz="4" w:space="0" w:color="auto"/>
              <w:right w:val="single" w:sz="4" w:space="0" w:color="auto"/>
            </w:tcBorders>
            <w:shd w:val="clear" w:color="000000" w:fill="E2EFDA"/>
            <w:vAlign w:val="center"/>
            <w:hideMark/>
          </w:tcPr>
          <w:p w14:paraId="2A749E1E" w14:textId="77777777" w:rsidR="007B58F8" w:rsidRPr="007B58F8" w:rsidRDefault="007B58F8" w:rsidP="007B58F8">
            <w:pPr>
              <w:jc w:val="center"/>
              <w:rPr>
                <w:color w:val="000000"/>
                <w:sz w:val="22"/>
                <w:szCs w:val="22"/>
              </w:rPr>
            </w:pPr>
            <w:r w:rsidRPr="007B58F8">
              <w:rPr>
                <w:color w:val="000000"/>
                <w:sz w:val="22"/>
                <w:szCs w:val="22"/>
              </w:rPr>
              <w:t>2022</w:t>
            </w:r>
          </w:p>
        </w:tc>
        <w:tc>
          <w:tcPr>
            <w:tcW w:w="377" w:type="pct"/>
            <w:tcBorders>
              <w:top w:val="nil"/>
              <w:left w:val="nil"/>
              <w:bottom w:val="single" w:sz="4" w:space="0" w:color="auto"/>
              <w:right w:val="single" w:sz="4" w:space="0" w:color="auto"/>
            </w:tcBorders>
            <w:shd w:val="clear" w:color="000000" w:fill="E2EFDA"/>
            <w:vAlign w:val="center"/>
            <w:hideMark/>
          </w:tcPr>
          <w:p w14:paraId="56E2A0EA" w14:textId="77777777" w:rsidR="007B58F8" w:rsidRPr="007B58F8" w:rsidRDefault="007B58F8" w:rsidP="007B58F8">
            <w:pPr>
              <w:jc w:val="center"/>
              <w:rPr>
                <w:color w:val="000000"/>
                <w:sz w:val="22"/>
                <w:szCs w:val="22"/>
              </w:rPr>
            </w:pPr>
            <w:r w:rsidRPr="007B58F8">
              <w:rPr>
                <w:color w:val="000000"/>
                <w:sz w:val="22"/>
                <w:szCs w:val="22"/>
              </w:rPr>
              <w:t>2023</w:t>
            </w:r>
          </w:p>
        </w:tc>
        <w:tc>
          <w:tcPr>
            <w:tcW w:w="377" w:type="pct"/>
            <w:tcBorders>
              <w:top w:val="nil"/>
              <w:left w:val="nil"/>
              <w:bottom w:val="single" w:sz="4" w:space="0" w:color="auto"/>
              <w:right w:val="single" w:sz="4" w:space="0" w:color="auto"/>
            </w:tcBorders>
            <w:shd w:val="clear" w:color="000000" w:fill="E2EFDA"/>
            <w:noWrap/>
            <w:vAlign w:val="center"/>
            <w:hideMark/>
          </w:tcPr>
          <w:p w14:paraId="4F441DCE" w14:textId="77777777" w:rsidR="007B58F8" w:rsidRPr="007B58F8" w:rsidRDefault="007B58F8" w:rsidP="007B58F8">
            <w:pPr>
              <w:jc w:val="center"/>
              <w:rPr>
                <w:color w:val="000000"/>
                <w:sz w:val="22"/>
                <w:szCs w:val="22"/>
              </w:rPr>
            </w:pPr>
            <w:r w:rsidRPr="007B58F8">
              <w:rPr>
                <w:color w:val="000000"/>
                <w:sz w:val="22"/>
                <w:szCs w:val="22"/>
              </w:rPr>
              <w:t>2024</w:t>
            </w:r>
          </w:p>
        </w:tc>
        <w:tc>
          <w:tcPr>
            <w:tcW w:w="377" w:type="pct"/>
            <w:tcBorders>
              <w:top w:val="nil"/>
              <w:left w:val="nil"/>
              <w:bottom w:val="single" w:sz="4" w:space="0" w:color="auto"/>
              <w:right w:val="single" w:sz="4" w:space="0" w:color="auto"/>
            </w:tcBorders>
            <w:shd w:val="clear" w:color="000000" w:fill="E2EFDA"/>
            <w:noWrap/>
            <w:vAlign w:val="center"/>
            <w:hideMark/>
          </w:tcPr>
          <w:p w14:paraId="033837CA" w14:textId="77777777" w:rsidR="007B58F8" w:rsidRPr="007B58F8" w:rsidRDefault="007B58F8" w:rsidP="007B58F8">
            <w:pPr>
              <w:jc w:val="center"/>
              <w:rPr>
                <w:color w:val="000000"/>
                <w:sz w:val="22"/>
                <w:szCs w:val="22"/>
              </w:rPr>
            </w:pPr>
            <w:r w:rsidRPr="007B58F8">
              <w:rPr>
                <w:color w:val="000000"/>
                <w:sz w:val="22"/>
                <w:szCs w:val="22"/>
              </w:rPr>
              <w:t>2025</w:t>
            </w:r>
          </w:p>
        </w:tc>
      </w:tr>
      <w:tr w:rsidR="007B58F8" w:rsidRPr="007B58F8" w14:paraId="4A9EAF73"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6A413D23"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до 40 мм</w:t>
            </w:r>
          </w:p>
        </w:tc>
        <w:tc>
          <w:tcPr>
            <w:tcW w:w="413" w:type="pct"/>
            <w:tcBorders>
              <w:top w:val="nil"/>
              <w:left w:val="nil"/>
              <w:bottom w:val="single" w:sz="4" w:space="0" w:color="auto"/>
              <w:right w:val="single" w:sz="4" w:space="0" w:color="auto"/>
            </w:tcBorders>
            <w:shd w:val="clear" w:color="000000" w:fill="D9E1F2"/>
            <w:noWrap/>
            <w:vAlign w:val="center"/>
            <w:hideMark/>
          </w:tcPr>
          <w:p w14:paraId="63D36837" w14:textId="77777777" w:rsidR="007B58F8" w:rsidRPr="007B58F8" w:rsidRDefault="007B58F8" w:rsidP="007B58F8">
            <w:pPr>
              <w:jc w:val="center"/>
              <w:rPr>
                <w:color w:val="000000"/>
                <w:sz w:val="22"/>
                <w:szCs w:val="22"/>
              </w:rPr>
            </w:pPr>
            <w:r w:rsidRPr="007B58F8">
              <w:rPr>
                <w:color w:val="000000"/>
                <w:sz w:val="22"/>
                <w:szCs w:val="22"/>
              </w:rPr>
              <w:t>18078,20</w:t>
            </w:r>
          </w:p>
        </w:tc>
        <w:tc>
          <w:tcPr>
            <w:tcW w:w="377" w:type="pct"/>
            <w:tcBorders>
              <w:top w:val="nil"/>
              <w:left w:val="nil"/>
              <w:bottom w:val="single" w:sz="4" w:space="0" w:color="auto"/>
              <w:right w:val="single" w:sz="4" w:space="0" w:color="auto"/>
            </w:tcBorders>
            <w:shd w:val="clear" w:color="000000" w:fill="D9E1F2"/>
            <w:noWrap/>
            <w:vAlign w:val="center"/>
            <w:hideMark/>
          </w:tcPr>
          <w:p w14:paraId="4051F387" w14:textId="77777777" w:rsidR="007B58F8" w:rsidRPr="007B58F8" w:rsidRDefault="007B58F8" w:rsidP="007B58F8">
            <w:pPr>
              <w:spacing w:line="276" w:lineRule="auto"/>
              <w:jc w:val="center"/>
              <w:rPr>
                <w:color w:val="000000"/>
                <w:sz w:val="22"/>
                <w:szCs w:val="22"/>
              </w:rPr>
            </w:pPr>
            <w:r w:rsidRPr="007B58F8">
              <w:rPr>
                <w:color w:val="000000"/>
                <w:sz w:val="22"/>
                <w:szCs w:val="22"/>
              </w:rPr>
              <w:t>18855,57</w:t>
            </w:r>
          </w:p>
        </w:tc>
        <w:tc>
          <w:tcPr>
            <w:tcW w:w="428" w:type="pct"/>
            <w:tcBorders>
              <w:top w:val="nil"/>
              <w:left w:val="nil"/>
              <w:bottom w:val="single" w:sz="4" w:space="0" w:color="auto"/>
              <w:right w:val="single" w:sz="4" w:space="0" w:color="auto"/>
            </w:tcBorders>
            <w:shd w:val="clear" w:color="000000" w:fill="D9E1F2"/>
            <w:noWrap/>
            <w:vAlign w:val="center"/>
            <w:hideMark/>
          </w:tcPr>
          <w:p w14:paraId="22F84AF3" w14:textId="77777777" w:rsidR="007B58F8" w:rsidRPr="007B58F8" w:rsidRDefault="007B58F8" w:rsidP="007B58F8">
            <w:pPr>
              <w:spacing w:line="276" w:lineRule="auto"/>
              <w:jc w:val="center"/>
              <w:rPr>
                <w:color w:val="000000"/>
                <w:sz w:val="22"/>
                <w:szCs w:val="22"/>
              </w:rPr>
            </w:pPr>
            <w:r w:rsidRPr="007B58F8">
              <w:rPr>
                <w:color w:val="000000"/>
                <w:sz w:val="22"/>
                <w:szCs w:val="22"/>
              </w:rPr>
              <w:t>19647,50</w:t>
            </w:r>
          </w:p>
        </w:tc>
        <w:tc>
          <w:tcPr>
            <w:tcW w:w="377" w:type="pct"/>
            <w:tcBorders>
              <w:top w:val="nil"/>
              <w:left w:val="nil"/>
              <w:bottom w:val="single" w:sz="4" w:space="0" w:color="auto"/>
              <w:right w:val="single" w:sz="4" w:space="0" w:color="auto"/>
            </w:tcBorders>
            <w:shd w:val="clear" w:color="000000" w:fill="D9E1F2"/>
            <w:noWrap/>
            <w:vAlign w:val="center"/>
            <w:hideMark/>
          </w:tcPr>
          <w:p w14:paraId="2A601C01" w14:textId="77777777" w:rsidR="007B58F8" w:rsidRPr="007B58F8" w:rsidRDefault="007B58F8" w:rsidP="007B58F8">
            <w:pPr>
              <w:spacing w:line="276" w:lineRule="auto"/>
              <w:jc w:val="center"/>
              <w:rPr>
                <w:color w:val="000000"/>
                <w:sz w:val="22"/>
                <w:szCs w:val="22"/>
              </w:rPr>
            </w:pPr>
            <w:r w:rsidRPr="007B58F8">
              <w:rPr>
                <w:color w:val="000000"/>
                <w:sz w:val="22"/>
                <w:szCs w:val="22"/>
              </w:rPr>
              <w:t>20433,40</w:t>
            </w:r>
          </w:p>
        </w:tc>
        <w:tc>
          <w:tcPr>
            <w:tcW w:w="377" w:type="pct"/>
            <w:tcBorders>
              <w:top w:val="nil"/>
              <w:left w:val="nil"/>
              <w:bottom w:val="single" w:sz="4" w:space="0" w:color="auto"/>
              <w:right w:val="single" w:sz="4" w:space="0" w:color="auto"/>
            </w:tcBorders>
            <w:shd w:val="clear" w:color="000000" w:fill="D9E1F2"/>
            <w:noWrap/>
            <w:vAlign w:val="center"/>
            <w:hideMark/>
          </w:tcPr>
          <w:p w14:paraId="441F1008" w14:textId="77777777" w:rsidR="007B58F8" w:rsidRPr="007B58F8" w:rsidRDefault="007B58F8" w:rsidP="007B58F8">
            <w:pPr>
              <w:spacing w:line="276" w:lineRule="auto"/>
              <w:jc w:val="center"/>
              <w:rPr>
                <w:color w:val="000000"/>
                <w:sz w:val="22"/>
                <w:szCs w:val="22"/>
              </w:rPr>
            </w:pPr>
            <w:r w:rsidRPr="007B58F8">
              <w:rPr>
                <w:color w:val="000000"/>
                <w:sz w:val="22"/>
                <w:szCs w:val="22"/>
              </w:rPr>
              <w:t>21250,74</w:t>
            </w:r>
          </w:p>
        </w:tc>
        <w:tc>
          <w:tcPr>
            <w:tcW w:w="413" w:type="pct"/>
            <w:tcBorders>
              <w:top w:val="nil"/>
              <w:left w:val="nil"/>
              <w:bottom w:val="single" w:sz="4" w:space="0" w:color="auto"/>
              <w:right w:val="single" w:sz="4" w:space="0" w:color="auto"/>
            </w:tcBorders>
            <w:shd w:val="clear" w:color="000000" w:fill="E2EFDA"/>
            <w:noWrap/>
            <w:vAlign w:val="center"/>
            <w:hideMark/>
          </w:tcPr>
          <w:p w14:paraId="76B6C930" w14:textId="77777777" w:rsidR="007B58F8" w:rsidRPr="007B58F8" w:rsidRDefault="007B58F8" w:rsidP="007B58F8">
            <w:pPr>
              <w:spacing w:line="276" w:lineRule="auto"/>
              <w:jc w:val="center"/>
              <w:rPr>
                <w:color w:val="000000"/>
                <w:sz w:val="22"/>
                <w:szCs w:val="22"/>
              </w:rPr>
            </w:pPr>
            <w:r w:rsidRPr="007B58F8">
              <w:rPr>
                <w:color w:val="000000"/>
                <w:sz w:val="22"/>
                <w:szCs w:val="22"/>
              </w:rPr>
              <w:t>17983,69</w:t>
            </w:r>
          </w:p>
        </w:tc>
        <w:tc>
          <w:tcPr>
            <w:tcW w:w="479" w:type="pct"/>
            <w:tcBorders>
              <w:top w:val="nil"/>
              <w:left w:val="nil"/>
              <w:bottom w:val="single" w:sz="4" w:space="0" w:color="auto"/>
              <w:right w:val="single" w:sz="4" w:space="0" w:color="auto"/>
            </w:tcBorders>
            <w:shd w:val="clear" w:color="000000" w:fill="E2EFDA"/>
            <w:noWrap/>
            <w:vAlign w:val="center"/>
            <w:hideMark/>
          </w:tcPr>
          <w:p w14:paraId="5D511ED0" w14:textId="77777777" w:rsidR="007B58F8" w:rsidRPr="007B58F8" w:rsidRDefault="007B58F8" w:rsidP="007B58F8">
            <w:pPr>
              <w:spacing w:line="276" w:lineRule="auto"/>
              <w:jc w:val="center"/>
              <w:rPr>
                <w:color w:val="000000"/>
                <w:sz w:val="22"/>
                <w:szCs w:val="22"/>
              </w:rPr>
            </w:pPr>
            <w:r w:rsidRPr="007B58F8">
              <w:rPr>
                <w:color w:val="000000"/>
                <w:sz w:val="22"/>
                <w:szCs w:val="22"/>
              </w:rPr>
              <w:t>18756,99</w:t>
            </w:r>
          </w:p>
        </w:tc>
        <w:tc>
          <w:tcPr>
            <w:tcW w:w="377" w:type="pct"/>
            <w:tcBorders>
              <w:top w:val="nil"/>
              <w:left w:val="nil"/>
              <w:bottom w:val="single" w:sz="4" w:space="0" w:color="auto"/>
              <w:right w:val="single" w:sz="4" w:space="0" w:color="auto"/>
            </w:tcBorders>
            <w:shd w:val="clear" w:color="000000" w:fill="E2EFDA"/>
            <w:noWrap/>
            <w:vAlign w:val="center"/>
            <w:hideMark/>
          </w:tcPr>
          <w:p w14:paraId="0C17EC74" w14:textId="77777777" w:rsidR="007B58F8" w:rsidRPr="007B58F8" w:rsidRDefault="007B58F8" w:rsidP="007B58F8">
            <w:pPr>
              <w:spacing w:line="276" w:lineRule="auto"/>
              <w:jc w:val="center"/>
              <w:rPr>
                <w:color w:val="000000"/>
                <w:sz w:val="22"/>
                <w:szCs w:val="22"/>
              </w:rPr>
            </w:pPr>
            <w:r w:rsidRPr="007B58F8">
              <w:rPr>
                <w:color w:val="000000"/>
                <w:sz w:val="22"/>
                <w:szCs w:val="22"/>
              </w:rPr>
              <w:t>19544,78</w:t>
            </w:r>
          </w:p>
        </w:tc>
        <w:tc>
          <w:tcPr>
            <w:tcW w:w="377" w:type="pct"/>
            <w:tcBorders>
              <w:top w:val="nil"/>
              <w:left w:val="nil"/>
              <w:bottom w:val="single" w:sz="4" w:space="0" w:color="auto"/>
              <w:right w:val="single" w:sz="4" w:space="0" w:color="auto"/>
            </w:tcBorders>
            <w:shd w:val="clear" w:color="000000" w:fill="E2EFDA"/>
            <w:noWrap/>
            <w:vAlign w:val="center"/>
            <w:hideMark/>
          </w:tcPr>
          <w:p w14:paraId="0CD6DE48" w14:textId="77777777" w:rsidR="007B58F8" w:rsidRPr="007B58F8" w:rsidRDefault="007B58F8" w:rsidP="007B58F8">
            <w:pPr>
              <w:spacing w:line="276" w:lineRule="auto"/>
              <w:jc w:val="center"/>
              <w:rPr>
                <w:color w:val="000000"/>
                <w:sz w:val="22"/>
                <w:szCs w:val="22"/>
              </w:rPr>
            </w:pPr>
            <w:r w:rsidRPr="007B58F8">
              <w:rPr>
                <w:color w:val="000000"/>
                <w:sz w:val="22"/>
                <w:szCs w:val="22"/>
              </w:rPr>
              <w:t>20326,57</w:t>
            </w:r>
          </w:p>
        </w:tc>
        <w:tc>
          <w:tcPr>
            <w:tcW w:w="377" w:type="pct"/>
            <w:tcBorders>
              <w:top w:val="nil"/>
              <w:left w:val="nil"/>
              <w:bottom w:val="single" w:sz="4" w:space="0" w:color="auto"/>
              <w:right w:val="single" w:sz="4" w:space="0" w:color="auto"/>
            </w:tcBorders>
            <w:shd w:val="clear" w:color="000000" w:fill="E2EFDA"/>
            <w:noWrap/>
            <w:vAlign w:val="center"/>
            <w:hideMark/>
          </w:tcPr>
          <w:p w14:paraId="2A1A3637" w14:textId="77777777" w:rsidR="007B58F8" w:rsidRPr="007B58F8" w:rsidRDefault="007B58F8" w:rsidP="007B58F8">
            <w:pPr>
              <w:spacing w:line="276" w:lineRule="auto"/>
              <w:jc w:val="center"/>
              <w:rPr>
                <w:color w:val="000000"/>
                <w:sz w:val="22"/>
                <w:szCs w:val="22"/>
              </w:rPr>
            </w:pPr>
            <w:r w:rsidRPr="007B58F8">
              <w:rPr>
                <w:color w:val="000000"/>
                <w:sz w:val="22"/>
                <w:szCs w:val="22"/>
              </w:rPr>
              <w:t>21139,64</w:t>
            </w:r>
          </w:p>
        </w:tc>
      </w:tr>
      <w:tr w:rsidR="007B58F8" w:rsidRPr="007B58F8" w14:paraId="6BC916A8"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44BDB5F4"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40 до 70 мм</w:t>
            </w:r>
          </w:p>
        </w:tc>
        <w:tc>
          <w:tcPr>
            <w:tcW w:w="413" w:type="pct"/>
            <w:tcBorders>
              <w:top w:val="nil"/>
              <w:left w:val="nil"/>
              <w:bottom w:val="single" w:sz="4" w:space="0" w:color="auto"/>
              <w:right w:val="single" w:sz="4" w:space="0" w:color="auto"/>
            </w:tcBorders>
            <w:shd w:val="clear" w:color="000000" w:fill="D9E1F2"/>
            <w:noWrap/>
            <w:vAlign w:val="center"/>
            <w:hideMark/>
          </w:tcPr>
          <w:p w14:paraId="3CFA300D" w14:textId="77777777" w:rsidR="007B58F8" w:rsidRPr="007B58F8" w:rsidRDefault="007B58F8" w:rsidP="007B58F8">
            <w:pPr>
              <w:spacing w:line="276" w:lineRule="auto"/>
              <w:jc w:val="center"/>
              <w:rPr>
                <w:color w:val="000000"/>
                <w:sz w:val="22"/>
                <w:szCs w:val="22"/>
              </w:rPr>
            </w:pPr>
            <w:r w:rsidRPr="007B58F8">
              <w:rPr>
                <w:color w:val="000000"/>
                <w:sz w:val="22"/>
                <w:szCs w:val="22"/>
              </w:rPr>
              <w:t>21521,47</w:t>
            </w:r>
          </w:p>
        </w:tc>
        <w:tc>
          <w:tcPr>
            <w:tcW w:w="377" w:type="pct"/>
            <w:tcBorders>
              <w:top w:val="nil"/>
              <w:left w:val="nil"/>
              <w:bottom w:val="single" w:sz="4" w:space="0" w:color="auto"/>
              <w:right w:val="single" w:sz="4" w:space="0" w:color="auto"/>
            </w:tcBorders>
            <w:shd w:val="clear" w:color="000000" w:fill="D9E1F2"/>
            <w:noWrap/>
            <w:vAlign w:val="center"/>
            <w:hideMark/>
          </w:tcPr>
          <w:p w14:paraId="65123777" w14:textId="77777777" w:rsidR="007B58F8" w:rsidRPr="007B58F8" w:rsidRDefault="007B58F8" w:rsidP="007B58F8">
            <w:pPr>
              <w:spacing w:line="276" w:lineRule="auto"/>
              <w:jc w:val="center"/>
              <w:rPr>
                <w:color w:val="000000"/>
                <w:sz w:val="22"/>
                <w:szCs w:val="22"/>
              </w:rPr>
            </w:pPr>
            <w:r w:rsidRPr="007B58F8">
              <w:rPr>
                <w:color w:val="000000"/>
                <w:sz w:val="22"/>
                <w:szCs w:val="22"/>
              </w:rPr>
              <w:t>22446,89</w:t>
            </w:r>
          </w:p>
        </w:tc>
        <w:tc>
          <w:tcPr>
            <w:tcW w:w="428" w:type="pct"/>
            <w:tcBorders>
              <w:top w:val="nil"/>
              <w:left w:val="nil"/>
              <w:bottom w:val="single" w:sz="4" w:space="0" w:color="auto"/>
              <w:right w:val="single" w:sz="4" w:space="0" w:color="auto"/>
            </w:tcBorders>
            <w:shd w:val="clear" w:color="000000" w:fill="D9E1F2"/>
            <w:noWrap/>
            <w:vAlign w:val="center"/>
            <w:hideMark/>
          </w:tcPr>
          <w:p w14:paraId="06E6BAC8" w14:textId="77777777" w:rsidR="007B58F8" w:rsidRPr="007B58F8" w:rsidRDefault="007B58F8" w:rsidP="007B58F8">
            <w:pPr>
              <w:spacing w:line="276" w:lineRule="auto"/>
              <w:jc w:val="center"/>
              <w:rPr>
                <w:color w:val="000000"/>
                <w:sz w:val="22"/>
                <w:szCs w:val="22"/>
              </w:rPr>
            </w:pPr>
            <w:r w:rsidRPr="007B58F8">
              <w:rPr>
                <w:color w:val="000000"/>
                <w:sz w:val="22"/>
                <w:szCs w:val="22"/>
              </w:rPr>
              <w:t>23389,66</w:t>
            </w:r>
          </w:p>
        </w:tc>
        <w:tc>
          <w:tcPr>
            <w:tcW w:w="377" w:type="pct"/>
            <w:tcBorders>
              <w:top w:val="nil"/>
              <w:left w:val="nil"/>
              <w:bottom w:val="single" w:sz="4" w:space="0" w:color="auto"/>
              <w:right w:val="single" w:sz="4" w:space="0" w:color="auto"/>
            </w:tcBorders>
            <w:shd w:val="clear" w:color="000000" w:fill="D9E1F2"/>
            <w:noWrap/>
            <w:vAlign w:val="center"/>
            <w:hideMark/>
          </w:tcPr>
          <w:p w14:paraId="5C98495F" w14:textId="77777777" w:rsidR="007B58F8" w:rsidRPr="007B58F8" w:rsidRDefault="007B58F8" w:rsidP="007B58F8">
            <w:pPr>
              <w:spacing w:line="276" w:lineRule="auto"/>
              <w:jc w:val="center"/>
              <w:rPr>
                <w:color w:val="000000"/>
                <w:sz w:val="22"/>
                <w:szCs w:val="22"/>
              </w:rPr>
            </w:pPr>
            <w:r w:rsidRPr="007B58F8">
              <w:rPr>
                <w:color w:val="000000"/>
                <w:sz w:val="22"/>
                <w:szCs w:val="22"/>
              </w:rPr>
              <w:t>24325,25</w:t>
            </w:r>
          </w:p>
        </w:tc>
        <w:tc>
          <w:tcPr>
            <w:tcW w:w="377" w:type="pct"/>
            <w:tcBorders>
              <w:top w:val="nil"/>
              <w:left w:val="nil"/>
              <w:bottom w:val="single" w:sz="4" w:space="0" w:color="auto"/>
              <w:right w:val="single" w:sz="4" w:space="0" w:color="auto"/>
            </w:tcBorders>
            <w:shd w:val="clear" w:color="000000" w:fill="D9E1F2"/>
            <w:noWrap/>
            <w:vAlign w:val="center"/>
            <w:hideMark/>
          </w:tcPr>
          <w:p w14:paraId="59439CA0" w14:textId="77777777" w:rsidR="007B58F8" w:rsidRPr="007B58F8" w:rsidRDefault="007B58F8" w:rsidP="007B58F8">
            <w:pPr>
              <w:spacing w:line="276" w:lineRule="auto"/>
              <w:jc w:val="center"/>
              <w:rPr>
                <w:color w:val="000000"/>
                <w:sz w:val="22"/>
                <w:szCs w:val="22"/>
              </w:rPr>
            </w:pPr>
            <w:r w:rsidRPr="007B58F8">
              <w:rPr>
                <w:color w:val="000000"/>
                <w:sz w:val="22"/>
                <w:szCs w:val="22"/>
              </w:rPr>
              <w:t>25298,26</w:t>
            </w:r>
          </w:p>
        </w:tc>
        <w:tc>
          <w:tcPr>
            <w:tcW w:w="413" w:type="pct"/>
            <w:tcBorders>
              <w:top w:val="nil"/>
              <w:left w:val="nil"/>
              <w:bottom w:val="single" w:sz="4" w:space="0" w:color="auto"/>
              <w:right w:val="single" w:sz="4" w:space="0" w:color="auto"/>
            </w:tcBorders>
            <w:shd w:val="clear" w:color="000000" w:fill="E2EFDA"/>
            <w:noWrap/>
            <w:vAlign w:val="center"/>
            <w:hideMark/>
          </w:tcPr>
          <w:p w14:paraId="11DC7B2C" w14:textId="77777777" w:rsidR="007B58F8" w:rsidRPr="007B58F8" w:rsidRDefault="007B58F8" w:rsidP="007B58F8">
            <w:pPr>
              <w:spacing w:line="276" w:lineRule="auto"/>
              <w:jc w:val="center"/>
              <w:rPr>
                <w:color w:val="000000"/>
                <w:sz w:val="22"/>
                <w:szCs w:val="22"/>
              </w:rPr>
            </w:pPr>
            <w:r w:rsidRPr="007B58F8">
              <w:rPr>
                <w:color w:val="000000"/>
                <w:sz w:val="22"/>
                <w:szCs w:val="22"/>
              </w:rPr>
              <w:t>21426,96</w:t>
            </w:r>
          </w:p>
        </w:tc>
        <w:tc>
          <w:tcPr>
            <w:tcW w:w="479" w:type="pct"/>
            <w:tcBorders>
              <w:top w:val="nil"/>
              <w:left w:val="nil"/>
              <w:bottom w:val="single" w:sz="4" w:space="0" w:color="auto"/>
              <w:right w:val="single" w:sz="4" w:space="0" w:color="auto"/>
            </w:tcBorders>
            <w:shd w:val="clear" w:color="000000" w:fill="E2EFDA"/>
            <w:noWrap/>
            <w:vAlign w:val="center"/>
            <w:hideMark/>
          </w:tcPr>
          <w:p w14:paraId="526E00AE" w14:textId="77777777" w:rsidR="007B58F8" w:rsidRPr="007B58F8" w:rsidRDefault="007B58F8" w:rsidP="007B58F8">
            <w:pPr>
              <w:spacing w:line="276" w:lineRule="auto"/>
              <w:jc w:val="center"/>
              <w:rPr>
                <w:color w:val="000000"/>
                <w:sz w:val="22"/>
                <w:szCs w:val="22"/>
              </w:rPr>
            </w:pPr>
            <w:r w:rsidRPr="007B58F8">
              <w:rPr>
                <w:color w:val="000000"/>
                <w:sz w:val="22"/>
                <w:szCs w:val="22"/>
              </w:rPr>
              <w:t>22348,31</w:t>
            </w:r>
          </w:p>
        </w:tc>
        <w:tc>
          <w:tcPr>
            <w:tcW w:w="377" w:type="pct"/>
            <w:tcBorders>
              <w:top w:val="nil"/>
              <w:left w:val="nil"/>
              <w:bottom w:val="single" w:sz="4" w:space="0" w:color="auto"/>
              <w:right w:val="single" w:sz="4" w:space="0" w:color="auto"/>
            </w:tcBorders>
            <w:shd w:val="clear" w:color="000000" w:fill="E2EFDA"/>
            <w:noWrap/>
            <w:vAlign w:val="center"/>
            <w:hideMark/>
          </w:tcPr>
          <w:p w14:paraId="611CE7CE" w14:textId="77777777" w:rsidR="007B58F8" w:rsidRPr="007B58F8" w:rsidRDefault="007B58F8" w:rsidP="007B58F8">
            <w:pPr>
              <w:spacing w:line="276" w:lineRule="auto"/>
              <w:jc w:val="center"/>
              <w:rPr>
                <w:color w:val="000000"/>
                <w:sz w:val="22"/>
                <w:szCs w:val="22"/>
              </w:rPr>
            </w:pPr>
            <w:r w:rsidRPr="007B58F8">
              <w:rPr>
                <w:color w:val="000000"/>
                <w:sz w:val="22"/>
                <w:szCs w:val="22"/>
              </w:rPr>
              <w:t>23286,94</w:t>
            </w:r>
          </w:p>
        </w:tc>
        <w:tc>
          <w:tcPr>
            <w:tcW w:w="377" w:type="pct"/>
            <w:tcBorders>
              <w:top w:val="nil"/>
              <w:left w:val="nil"/>
              <w:bottom w:val="single" w:sz="4" w:space="0" w:color="auto"/>
              <w:right w:val="single" w:sz="4" w:space="0" w:color="auto"/>
            </w:tcBorders>
            <w:shd w:val="clear" w:color="000000" w:fill="E2EFDA"/>
            <w:noWrap/>
            <w:vAlign w:val="center"/>
            <w:hideMark/>
          </w:tcPr>
          <w:p w14:paraId="2CF5A673" w14:textId="77777777" w:rsidR="007B58F8" w:rsidRPr="007B58F8" w:rsidRDefault="007B58F8" w:rsidP="007B58F8">
            <w:pPr>
              <w:spacing w:line="276" w:lineRule="auto"/>
              <w:jc w:val="center"/>
              <w:rPr>
                <w:color w:val="000000"/>
                <w:sz w:val="22"/>
                <w:szCs w:val="22"/>
              </w:rPr>
            </w:pPr>
            <w:r w:rsidRPr="007B58F8">
              <w:rPr>
                <w:color w:val="000000"/>
                <w:sz w:val="22"/>
                <w:szCs w:val="22"/>
              </w:rPr>
              <w:t>24218,42</w:t>
            </w:r>
          </w:p>
        </w:tc>
        <w:tc>
          <w:tcPr>
            <w:tcW w:w="377" w:type="pct"/>
            <w:tcBorders>
              <w:top w:val="nil"/>
              <w:left w:val="nil"/>
              <w:bottom w:val="single" w:sz="4" w:space="0" w:color="auto"/>
              <w:right w:val="single" w:sz="4" w:space="0" w:color="auto"/>
            </w:tcBorders>
            <w:shd w:val="clear" w:color="000000" w:fill="E2EFDA"/>
            <w:noWrap/>
            <w:vAlign w:val="center"/>
            <w:hideMark/>
          </w:tcPr>
          <w:p w14:paraId="66FF50BB" w14:textId="77777777" w:rsidR="007B58F8" w:rsidRPr="007B58F8" w:rsidRDefault="007B58F8" w:rsidP="007B58F8">
            <w:pPr>
              <w:spacing w:line="276" w:lineRule="auto"/>
              <w:jc w:val="center"/>
              <w:rPr>
                <w:color w:val="000000"/>
                <w:sz w:val="22"/>
                <w:szCs w:val="22"/>
              </w:rPr>
            </w:pPr>
            <w:r w:rsidRPr="007B58F8">
              <w:rPr>
                <w:color w:val="000000"/>
                <w:sz w:val="22"/>
                <w:szCs w:val="22"/>
              </w:rPr>
              <w:t>25187,16</w:t>
            </w:r>
          </w:p>
        </w:tc>
      </w:tr>
      <w:tr w:rsidR="007B58F8" w:rsidRPr="007B58F8" w14:paraId="5FA4FB54"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1C772D7C"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70 до 100 мм</w:t>
            </w:r>
          </w:p>
        </w:tc>
        <w:tc>
          <w:tcPr>
            <w:tcW w:w="413" w:type="pct"/>
            <w:tcBorders>
              <w:top w:val="nil"/>
              <w:left w:val="nil"/>
              <w:bottom w:val="single" w:sz="4" w:space="0" w:color="auto"/>
              <w:right w:val="single" w:sz="4" w:space="0" w:color="auto"/>
            </w:tcBorders>
            <w:shd w:val="clear" w:color="000000" w:fill="D9E1F2"/>
            <w:noWrap/>
            <w:vAlign w:val="center"/>
            <w:hideMark/>
          </w:tcPr>
          <w:p w14:paraId="2318AAAA" w14:textId="77777777" w:rsidR="007B58F8" w:rsidRPr="007B58F8" w:rsidRDefault="007B58F8" w:rsidP="007B58F8">
            <w:pPr>
              <w:spacing w:line="276" w:lineRule="auto"/>
              <w:jc w:val="center"/>
              <w:rPr>
                <w:color w:val="000000"/>
                <w:sz w:val="22"/>
                <w:szCs w:val="22"/>
              </w:rPr>
            </w:pPr>
            <w:r w:rsidRPr="007B58F8">
              <w:rPr>
                <w:color w:val="000000"/>
                <w:sz w:val="22"/>
                <w:szCs w:val="22"/>
              </w:rPr>
              <w:t>22568,74</w:t>
            </w:r>
          </w:p>
        </w:tc>
        <w:tc>
          <w:tcPr>
            <w:tcW w:w="377" w:type="pct"/>
            <w:tcBorders>
              <w:top w:val="nil"/>
              <w:left w:val="nil"/>
              <w:bottom w:val="single" w:sz="4" w:space="0" w:color="auto"/>
              <w:right w:val="single" w:sz="4" w:space="0" w:color="auto"/>
            </w:tcBorders>
            <w:shd w:val="clear" w:color="000000" w:fill="D9E1F2"/>
            <w:noWrap/>
            <w:vAlign w:val="center"/>
            <w:hideMark/>
          </w:tcPr>
          <w:p w14:paraId="04581394" w14:textId="77777777" w:rsidR="007B58F8" w:rsidRPr="007B58F8" w:rsidRDefault="007B58F8" w:rsidP="007B58F8">
            <w:pPr>
              <w:spacing w:line="276" w:lineRule="auto"/>
              <w:jc w:val="center"/>
              <w:rPr>
                <w:color w:val="000000"/>
                <w:sz w:val="22"/>
                <w:szCs w:val="22"/>
              </w:rPr>
            </w:pPr>
            <w:r w:rsidRPr="007B58F8">
              <w:rPr>
                <w:color w:val="000000"/>
                <w:sz w:val="22"/>
                <w:szCs w:val="22"/>
              </w:rPr>
              <w:t>23539,19</w:t>
            </w:r>
          </w:p>
        </w:tc>
        <w:tc>
          <w:tcPr>
            <w:tcW w:w="428" w:type="pct"/>
            <w:tcBorders>
              <w:top w:val="nil"/>
              <w:left w:val="nil"/>
              <w:bottom w:val="single" w:sz="4" w:space="0" w:color="auto"/>
              <w:right w:val="single" w:sz="4" w:space="0" w:color="auto"/>
            </w:tcBorders>
            <w:shd w:val="clear" w:color="000000" w:fill="D9E1F2"/>
            <w:noWrap/>
            <w:vAlign w:val="center"/>
            <w:hideMark/>
          </w:tcPr>
          <w:p w14:paraId="41F3C3BF" w14:textId="77777777" w:rsidR="007B58F8" w:rsidRPr="007B58F8" w:rsidRDefault="007B58F8" w:rsidP="007B58F8">
            <w:pPr>
              <w:spacing w:line="276" w:lineRule="auto"/>
              <w:jc w:val="center"/>
              <w:rPr>
                <w:color w:val="000000"/>
                <w:sz w:val="22"/>
                <w:szCs w:val="22"/>
              </w:rPr>
            </w:pPr>
            <w:r w:rsidRPr="007B58F8">
              <w:rPr>
                <w:color w:val="000000"/>
                <w:sz w:val="22"/>
                <w:szCs w:val="22"/>
              </w:rPr>
              <w:t>24527,84</w:t>
            </w:r>
          </w:p>
        </w:tc>
        <w:tc>
          <w:tcPr>
            <w:tcW w:w="377" w:type="pct"/>
            <w:tcBorders>
              <w:top w:val="nil"/>
              <w:left w:val="nil"/>
              <w:bottom w:val="single" w:sz="4" w:space="0" w:color="auto"/>
              <w:right w:val="single" w:sz="4" w:space="0" w:color="auto"/>
            </w:tcBorders>
            <w:shd w:val="clear" w:color="000000" w:fill="D9E1F2"/>
            <w:noWrap/>
            <w:vAlign w:val="center"/>
            <w:hideMark/>
          </w:tcPr>
          <w:p w14:paraId="3FA94BF5" w14:textId="77777777" w:rsidR="007B58F8" w:rsidRPr="007B58F8" w:rsidRDefault="007B58F8" w:rsidP="007B58F8">
            <w:pPr>
              <w:spacing w:line="276" w:lineRule="auto"/>
              <w:jc w:val="center"/>
              <w:rPr>
                <w:color w:val="000000"/>
                <w:sz w:val="22"/>
                <w:szCs w:val="22"/>
              </w:rPr>
            </w:pPr>
            <w:r w:rsidRPr="007B58F8">
              <w:rPr>
                <w:color w:val="000000"/>
                <w:sz w:val="22"/>
                <w:szCs w:val="22"/>
              </w:rPr>
              <w:t>25508,95</w:t>
            </w:r>
          </w:p>
        </w:tc>
        <w:tc>
          <w:tcPr>
            <w:tcW w:w="377" w:type="pct"/>
            <w:tcBorders>
              <w:top w:val="nil"/>
              <w:left w:val="nil"/>
              <w:bottom w:val="single" w:sz="4" w:space="0" w:color="auto"/>
              <w:right w:val="single" w:sz="4" w:space="0" w:color="auto"/>
            </w:tcBorders>
            <w:shd w:val="clear" w:color="000000" w:fill="D9E1F2"/>
            <w:noWrap/>
            <w:vAlign w:val="center"/>
            <w:hideMark/>
          </w:tcPr>
          <w:p w14:paraId="5CD3BA1D" w14:textId="77777777" w:rsidR="007B58F8" w:rsidRPr="007B58F8" w:rsidRDefault="007B58F8" w:rsidP="007B58F8">
            <w:pPr>
              <w:spacing w:line="276" w:lineRule="auto"/>
              <w:jc w:val="center"/>
              <w:rPr>
                <w:color w:val="000000"/>
                <w:sz w:val="22"/>
                <w:szCs w:val="22"/>
              </w:rPr>
            </w:pPr>
            <w:r w:rsidRPr="007B58F8">
              <w:rPr>
                <w:color w:val="000000"/>
                <w:sz w:val="22"/>
                <w:szCs w:val="22"/>
              </w:rPr>
              <w:t>26529,31</w:t>
            </w:r>
          </w:p>
        </w:tc>
        <w:tc>
          <w:tcPr>
            <w:tcW w:w="413" w:type="pct"/>
            <w:tcBorders>
              <w:top w:val="nil"/>
              <w:left w:val="nil"/>
              <w:bottom w:val="single" w:sz="4" w:space="0" w:color="auto"/>
              <w:right w:val="single" w:sz="4" w:space="0" w:color="auto"/>
            </w:tcBorders>
            <w:shd w:val="clear" w:color="000000" w:fill="E2EFDA"/>
            <w:noWrap/>
            <w:vAlign w:val="center"/>
            <w:hideMark/>
          </w:tcPr>
          <w:p w14:paraId="4197C8A5" w14:textId="77777777" w:rsidR="007B58F8" w:rsidRPr="007B58F8" w:rsidRDefault="007B58F8" w:rsidP="007B58F8">
            <w:pPr>
              <w:spacing w:line="276" w:lineRule="auto"/>
              <w:jc w:val="center"/>
              <w:rPr>
                <w:color w:val="000000"/>
                <w:sz w:val="22"/>
                <w:szCs w:val="22"/>
              </w:rPr>
            </w:pPr>
            <w:r w:rsidRPr="007B58F8">
              <w:rPr>
                <w:color w:val="000000"/>
                <w:sz w:val="22"/>
                <w:szCs w:val="22"/>
              </w:rPr>
              <w:t>22474,22</w:t>
            </w:r>
          </w:p>
        </w:tc>
        <w:tc>
          <w:tcPr>
            <w:tcW w:w="479" w:type="pct"/>
            <w:tcBorders>
              <w:top w:val="nil"/>
              <w:left w:val="nil"/>
              <w:bottom w:val="single" w:sz="4" w:space="0" w:color="auto"/>
              <w:right w:val="single" w:sz="4" w:space="0" w:color="auto"/>
            </w:tcBorders>
            <w:shd w:val="clear" w:color="000000" w:fill="E2EFDA"/>
            <w:noWrap/>
            <w:vAlign w:val="center"/>
            <w:hideMark/>
          </w:tcPr>
          <w:p w14:paraId="76F9412C" w14:textId="77777777" w:rsidR="007B58F8" w:rsidRPr="007B58F8" w:rsidRDefault="007B58F8" w:rsidP="007B58F8">
            <w:pPr>
              <w:spacing w:line="276" w:lineRule="auto"/>
              <w:jc w:val="center"/>
              <w:rPr>
                <w:color w:val="000000"/>
                <w:sz w:val="22"/>
                <w:szCs w:val="22"/>
              </w:rPr>
            </w:pPr>
            <w:r w:rsidRPr="007B58F8">
              <w:rPr>
                <w:color w:val="000000"/>
                <w:sz w:val="22"/>
                <w:szCs w:val="22"/>
              </w:rPr>
              <w:t>23440,61</w:t>
            </w:r>
          </w:p>
        </w:tc>
        <w:tc>
          <w:tcPr>
            <w:tcW w:w="377" w:type="pct"/>
            <w:tcBorders>
              <w:top w:val="nil"/>
              <w:left w:val="nil"/>
              <w:bottom w:val="single" w:sz="4" w:space="0" w:color="auto"/>
              <w:right w:val="single" w:sz="4" w:space="0" w:color="auto"/>
            </w:tcBorders>
            <w:shd w:val="clear" w:color="000000" w:fill="E2EFDA"/>
            <w:noWrap/>
            <w:vAlign w:val="center"/>
            <w:hideMark/>
          </w:tcPr>
          <w:p w14:paraId="53463004" w14:textId="77777777" w:rsidR="007B58F8" w:rsidRPr="007B58F8" w:rsidRDefault="007B58F8" w:rsidP="007B58F8">
            <w:pPr>
              <w:spacing w:line="276" w:lineRule="auto"/>
              <w:jc w:val="center"/>
              <w:rPr>
                <w:color w:val="000000"/>
                <w:sz w:val="22"/>
                <w:szCs w:val="22"/>
              </w:rPr>
            </w:pPr>
            <w:r w:rsidRPr="007B58F8">
              <w:rPr>
                <w:color w:val="000000"/>
                <w:sz w:val="22"/>
                <w:szCs w:val="22"/>
              </w:rPr>
              <w:t>24425,12</w:t>
            </w:r>
          </w:p>
        </w:tc>
        <w:tc>
          <w:tcPr>
            <w:tcW w:w="377" w:type="pct"/>
            <w:tcBorders>
              <w:top w:val="nil"/>
              <w:left w:val="nil"/>
              <w:bottom w:val="single" w:sz="4" w:space="0" w:color="auto"/>
              <w:right w:val="single" w:sz="4" w:space="0" w:color="auto"/>
            </w:tcBorders>
            <w:shd w:val="clear" w:color="000000" w:fill="E2EFDA"/>
            <w:noWrap/>
            <w:vAlign w:val="center"/>
            <w:hideMark/>
          </w:tcPr>
          <w:p w14:paraId="46ACED2F" w14:textId="77777777" w:rsidR="007B58F8" w:rsidRPr="007B58F8" w:rsidRDefault="007B58F8" w:rsidP="007B58F8">
            <w:pPr>
              <w:spacing w:line="276" w:lineRule="auto"/>
              <w:jc w:val="center"/>
              <w:rPr>
                <w:color w:val="000000"/>
                <w:sz w:val="22"/>
                <w:szCs w:val="22"/>
              </w:rPr>
            </w:pPr>
            <w:r w:rsidRPr="007B58F8">
              <w:rPr>
                <w:color w:val="000000"/>
                <w:sz w:val="22"/>
                <w:szCs w:val="22"/>
              </w:rPr>
              <w:t>25402,12</w:t>
            </w:r>
          </w:p>
        </w:tc>
        <w:tc>
          <w:tcPr>
            <w:tcW w:w="377" w:type="pct"/>
            <w:tcBorders>
              <w:top w:val="nil"/>
              <w:left w:val="nil"/>
              <w:bottom w:val="single" w:sz="4" w:space="0" w:color="auto"/>
              <w:right w:val="single" w:sz="4" w:space="0" w:color="auto"/>
            </w:tcBorders>
            <w:shd w:val="clear" w:color="000000" w:fill="E2EFDA"/>
            <w:noWrap/>
            <w:vAlign w:val="center"/>
            <w:hideMark/>
          </w:tcPr>
          <w:p w14:paraId="7313F4D8" w14:textId="77777777" w:rsidR="007B58F8" w:rsidRPr="007B58F8" w:rsidRDefault="007B58F8" w:rsidP="007B58F8">
            <w:pPr>
              <w:spacing w:line="276" w:lineRule="auto"/>
              <w:jc w:val="center"/>
              <w:rPr>
                <w:color w:val="000000"/>
                <w:sz w:val="22"/>
                <w:szCs w:val="22"/>
              </w:rPr>
            </w:pPr>
            <w:r w:rsidRPr="007B58F8">
              <w:rPr>
                <w:color w:val="000000"/>
                <w:sz w:val="22"/>
                <w:szCs w:val="22"/>
              </w:rPr>
              <w:t>26418,21</w:t>
            </w:r>
          </w:p>
        </w:tc>
      </w:tr>
      <w:tr w:rsidR="007B58F8" w:rsidRPr="007B58F8" w14:paraId="5F368499"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574A9EE7"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100 до 150 мм</w:t>
            </w:r>
          </w:p>
        </w:tc>
        <w:tc>
          <w:tcPr>
            <w:tcW w:w="413" w:type="pct"/>
            <w:tcBorders>
              <w:top w:val="nil"/>
              <w:left w:val="nil"/>
              <w:bottom w:val="single" w:sz="4" w:space="0" w:color="auto"/>
              <w:right w:val="single" w:sz="4" w:space="0" w:color="auto"/>
            </w:tcBorders>
            <w:shd w:val="clear" w:color="000000" w:fill="D9E1F2"/>
            <w:noWrap/>
            <w:vAlign w:val="center"/>
            <w:hideMark/>
          </w:tcPr>
          <w:p w14:paraId="64BEF881" w14:textId="77777777" w:rsidR="007B58F8" w:rsidRPr="007B58F8" w:rsidRDefault="007B58F8" w:rsidP="007B58F8">
            <w:pPr>
              <w:spacing w:line="276" w:lineRule="auto"/>
              <w:jc w:val="center"/>
              <w:rPr>
                <w:color w:val="000000"/>
                <w:sz w:val="22"/>
                <w:szCs w:val="22"/>
              </w:rPr>
            </w:pPr>
            <w:r w:rsidRPr="007B58F8">
              <w:rPr>
                <w:color w:val="000000"/>
                <w:sz w:val="22"/>
                <w:szCs w:val="22"/>
              </w:rPr>
              <w:t>26498,47</w:t>
            </w:r>
          </w:p>
        </w:tc>
        <w:tc>
          <w:tcPr>
            <w:tcW w:w="377" w:type="pct"/>
            <w:tcBorders>
              <w:top w:val="nil"/>
              <w:left w:val="nil"/>
              <w:bottom w:val="single" w:sz="4" w:space="0" w:color="auto"/>
              <w:right w:val="single" w:sz="4" w:space="0" w:color="auto"/>
            </w:tcBorders>
            <w:shd w:val="clear" w:color="000000" w:fill="D9E1F2"/>
            <w:noWrap/>
            <w:vAlign w:val="center"/>
            <w:hideMark/>
          </w:tcPr>
          <w:p w14:paraId="0D505EFC" w14:textId="77777777" w:rsidR="007B58F8" w:rsidRPr="007B58F8" w:rsidRDefault="007B58F8" w:rsidP="007B58F8">
            <w:pPr>
              <w:spacing w:line="276" w:lineRule="auto"/>
              <w:jc w:val="center"/>
              <w:rPr>
                <w:color w:val="000000"/>
                <w:sz w:val="22"/>
                <w:szCs w:val="22"/>
              </w:rPr>
            </w:pPr>
            <w:r w:rsidRPr="007B58F8">
              <w:rPr>
                <w:color w:val="000000"/>
                <w:sz w:val="22"/>
                <w:szCs w:val="22"/>
              </w:rPr>
              <w:t>27637,90</w:t>
            </w:r>
          </w:p>
        </w:tc>
        <w:tc>
          <w:tcPr>
            <w:tcW w:w="428" w:type="pct"/>
            <w:tcBorders>
              <w:top w:val="nil"/>
              <w:left w:val="nil"/>
              <w:bottom w:val="single" w:sz="4" w:space="0" w:color="auto"/>
              <w:right w:val="single" w:sz="4" w:space="0" w:color="auto"/>
            </w:tcBorders>
            <w:shd w:val="clear" w:color="000000" w:fill="D9E1F2"/>
            <w:noWrap/>
            <w:vAlign w:val="center"/>
            <w:hideMark/>
          </w:tcPr>
          <w:p w14:paraId="5F588F29" w14:textId="77777777" w:rsidR="007B58F8" w:rsidRPr="007B58F8" w:rsidRDefault="007B58F8" w:rsidP="007B58F8">
            <w:pPr>
              <w:spacing w:line="276" w:lineRule="auto"/>
              <w:jc w:val="center"/>
              <w:rPr>
                <w:color w:val="000000"/>
                <w:sz w:val="22"/>
                <w:szCs w:val="22"/>
              </w:rPr>
            </w:pPr>
            <w:r w:rsidRPr="007B58F8">
              <w:rPr>
                <w:color w:val="000000"/>
                <w:sz w:val="22"/>
                <w:szCs w:val="22"/>
              </w:rPr>
              <w:t>28798,69</w:t>
            </w:r>
          </w:p>
        </w:tc>
        <w:tc>
          <w:tcPr>
            <w:tcW w:w="377" w:type="pct"/>
            <w:tcBorders>
              <w:top w:val="nil"/>
              <w:left w:val="nil"/>
              <w:bottom w:val="single" w:sz="4" w:space="0" w:color="auto"/>
              <w:right w:val="single" w:sz="4" w:space="0" w:color="auto"/>
            </w:tcBorders>
            <w:shd w:val="clear" w:color="000000" w:fill="D9E1F2"/>
            <w:noWrap/>
            <w:vAlign w:val="center"/>
            <w:hideMark/>
          </w:tcPr>
          <w:p w14:paraId="6378F8C6" w14:textId="77777777" w:rsidR="007B58F8" w:rsidRPr="007B58F8" w:rsidRDefault="007B58F8" w:rsidP="007B58F8">
            <w:pPr>
              <w:spacing w:line="276" w:lineRule="auto"/>
              <w:jc w:val="center"/>
              <w:rPr>
                <w:color w:val="000000"/>
                <w:sz w:val="22"/>
                <w:szCs w:val="22"/>
              </w:rPr>
            </w:pPr>
            <w:r w:rsidRPr="007B58F8">
              <w:rPr>
                <w:color w:val="000000"/>
                <w:sz w:val="22"/>
                <w:szCs w:val="22"/>
              </w:rPr>
              <w:t>29950,64</w:t>
            </w:r>
          </w:p>
        </w:tc>
        <w:tc>
          <w:tcPr>
            <w:tcW w:w="377" w:type="pct"/>
            <w:tcBorders>
              <w:top w:val="nil"/>
              <w:left w:val="nil"/>
              <w:bottom w:val="single" w:sz="4" w:space="0" w:color="auto"/>
              <w:right w:val="single" w:sz="4" w:space="0" w:color="auto"/>
            </w:tcBorders>
            <w:shd w:val="clear" w:color="000000" w:fill="D9E1F2"/>
            <w:noWrap/>
            <w:vAlign w:val="center"/>
            <w:hideMark/>
          </w:tcPr>
          <w:p w14:paraId="32ECBED0" w14:textId="77777777" w:rsidR="007B58F8" w:rsidRPr="007B58F8" w:rsidRDefault="007B58F8" w:rsidP="007B58F8">
            <w:pPr>
              <w:spacing w:line="276" w:lineRule="auto"/>
              <w:jc w:val="center"/>
              <w:rPr>
                <w:color w:val="000000"/>
                <w:sz w:val="22"/>
                <w:szCs w:val="22"/>
              </w:rPr>
            </w:pPr>
            <w:r w:rsidRPr="007B58F8">
              <w:rPr>
                <w:color w:val="000000"/>
                <w:sz w:val="22"/>
                <w:szCs w:val="22"/>
              </w:rPr>
              <w:t>31148,67</w:t>
            </w:r>
          </w:p>
        </w:tc>
        <w:tc>
          <w:tcPr>
            <w:tcW w:w="413" w:type="pct"/>
            <w:tcBorders>
              <w:top w:val="nil"/>
              <w:left w:val="nil"/>
              <w:bottom w:val="single" w:sz="4" w:space="0" w:color="auto"/>
              <w:right w:val="single" w:sz="4" w:space="0" w:color="auto"/>
            </w:tcBorders>
            <w:shd w:val="clear" w:color="000000" w:fill="E2EFDA"/>
            <w:noWrap/>
            <w:vAlign w:val="center"/>
            <w:hideMark/>
          </w:tcPr>
          <w:p w14:paraId="3F610735" w14:textId="77777777" w:rsidR="007B58F8" w:rsidRPr="007B58F8" w:rsidRDefault="007B58F8" w:rsidP="007B58F8">
            <w:pPr>
              <w:spacing w:line="276" w:lineRule="auto"/>
              <w:jc w:val="center"/>
              <w:rPr>
                <w:color w:val="000000"/>
                <w:sz w:val="22"/>
                <w:szCs w:val="22"/>
              </w:rPr>
            </w:pPr>
            <w:r w:rsidRPr="007B58F8">
              <w:rPr>
                <w:color w:val="000000"/>
                <w:sz w:val="22"/>
                <w:szCs w:val="22"/>
              </w:rPr>
              <w:t>26403,95</w:t>
            </w:r>
          </w:p>
        </w:tc>
        <w:tc>
          <w:tcPr>
            <w:tcW w:w="479" w:type="pct"/>
            <w:tcBorders>
              <w:top w:val="nil"/>
              <w:left w:val="nil"/>
              <w:bottom w:val="single" w:sz="4" w:space="0" w:color="auto"/>
              <w:right w:val="single" w:sz="4" w:space="0" w:color="auto"/>
            </w:tcBorders>
            <w:shd w:val="clear" w:color="000000" w:fill="E2EFDA"/>
            <w:noWrap/>
            <w:vAlign w:val="center"/>
            <w:hideMark/>
          </w:tcPr>
          <w:p w14:paraId="085E4756" w14:textId="77777777" w:rsidR="007B58F8" w:rsidRPr="007B58F8" w:rsidRDefault="007B58F8" w:rsidP="007B58F8">
            <w:pPr>
              <w:spacing w:line="276" w:lineRule="auto"/>
              <w:jc w:val="center"/>
              <w:rPr>
                <w:color w:val="000000"/>
                <w:sz w:val="22"/>
                <w:szCs w:val="22"/>
              </w:rPr>
            </w:pPr>
            <w:r w:rsidRPr="007B58F8">
              <w:rPr>
                <w:color w:val="000000"/>
                <w:sz w:val="22"/>
                <w:szCs w:val="22"/>
              </w:rPr>
              <w:t>27539,32</w:t>
            </w:r>
          </w:p>
        </w:tc>
        <w:tc>
          <w:tcPr>
            <w:tcW w:w="377" w:type="pct"/>
            <w:tcBorders>
              <w:top w:val="nil"/>
              <w:left w:val="nil"/>
              <w:bottom w:val="single" w:sz="4" w:space="0" w:color="auto"/>
              <w:right w:val="single" w:sz="4" w:space="0" w:color="auto"/>
            </w:tcBorders>
            <w:shd w:val="clear" w:color="000000" w:fill="E2EFDA"/>
            <w:noWrap/>
            <w:vAlign w:val="center"/>
            <w:hideMark/>
          </w:tcPr>
          <w:p w14:paraId="23E361DF" w14:textId="77777777" w:rsidR="007B58F8" w:rsidRPr="007B58F8" w:rsidRDefault="007B58F8" w:rsidP="007B58F8">
            <w:pPr>
              <w:spacing w:line="276" w:lineRule="auto"/>
              <w:jc w:val="center"/>
              <w:rPr>
                <w:color w:val="000000"/>
                <w:sz w:val="22"/>
                <w:szCs w:val="22"/>
              </w:rPr>
            </w:pPr>
            <w:r w:rsidRPr="007B58F8">
              <w:rPr>
                <w:color w:val="000000"/>
                <w:sz w:val="22"/>
                <w:szCs w:val="22"/>
              </w:rPr>
              <w:t>28695,98</w:t>
            </w:r>
          </w:p>
        </w:tc>
        <w:tc>
          <w:tcPr>
            <w:tcW w:w="377" w:type="pct"/>
            <w:tcBorders>
              <w:top w:val="nil"/>
              <w:left w:val="nil"/>
              <w:bottom w:val="single" w:sz="4" w:space="0" w:color="auto"/>
              <w:right w:val="single" w:sz="4" w:space="0" w:color="auto"/>
            </w:tcBorders>
            <w:shd w:val="clear" w:color="000000" w:fill="E2EFDA"/>
            <w:noWrap/>
            <w:vAlign w:val="center"/>
            <w:hideMark/>
          </w:tcPr>
          <w:p w14:paraId="652E6141" w14:textId="77777777" w:rsidR="007B58F8" w:rsidRPr="007B58F8" w:rsidRDefault="007B58F8" w:rsidP="007B58F8">
            <w:pPr>
              <w:spacing w:line="276" w:lineRule="auto"/>
              <w:jc w:val="center"/>
              <w:rPr>
                <w:color w:val="000000"/>
                <w:sz w:val="22"/>
                <w:szCs w:val="22"/>
              </w:rPr>
            </w:pPr>
            <w:r w:rsidRPr="007B58F8">
              <w:rPr>
                <w:color w:val="000000"/>
                <w:sz w:val="22"/>
                <w:szCs w:val="22"/>
              </w:rPr>
              <w:t>29843,81</w:t>
            </w:r>
          </w:p>
        </w:tc>
        <w:tc>
          <w:tcPr>
            <w:tcW w:w="377" w:type="pct"/>
            <w:tcBorders>
              <w:top w:val="nil"/>
              <w:left w:val="nil"/>
              <w:bottom w:val="single" w:sz="4" w:space="0" w:color="auto"/>
              <w:right w:val="single" w:sz="4" w:space="0" w:color="auto"/>
            </w:tcBorders>
            <w:shd w:val="clear" w:color="000000" w:fill="E2EFDA"/>
            <w:noWrap/>
            <w:vAlign w:val="center"/>
            <w:hideMark/>
          </w:tcPr>
          <w:p w14:paraId="3F55F220" w14:textId="77777777" w:rsidR="007B58F8" w:rsidRPr="007B58F8" w:rsidRDefault="007B58F8" w:rsidP="007B58F8">
            <w:pPr>
              <w:spacing w:line="276" w:lineRule="auto"/>
              <w:jc w:val="center"/>
              <w:rPr>
                <w:color w:val="000000"/>
                <w:sz w:val="22"/>
                <w:szCs w:val="22"/>
              </w:rPr>
            </w:pPr>
            <w:r w:rsidRPr="007B58F8">
              <w:rPr>
                <w:color w:val="000000"/>
                <w:sz w:val="22"/>
                <w:szCs w:val="22"/>
              </w:rPr>
              <w:t>31037,57</w:t>
            </w:r>
          </w:p>
        </w:tc>
      </w:tr>
      <w:tr w:rsidR="007B58F8" w:rsidRPr="007B58F8" w14:paraId="0C5E944E"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4989CCA8"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150 до 200 мм</w:t>
            </w:r>
          </w:p>
        </w:tc>
        <w:tc>
          <w:tcPr>
            <w:tcW w:w="413" w:type="pct"/>
            <w:tcBorders>
              <w:top w:val="nil"/>
              <w:left w:val="nil"/>
              <w:bottom w:val="single" w:sz="4" w:space="0" w:color="auto"/>
              <w:right w:val="single" w:sz="4" w:space="0" w:color="auto"/>
            </w:tcBorders>
            <w:shd w:val="clear" w:color="000000" w:fill="D9E1F2"/>
            <w:noWrap/>
            <w:vAlign w:val="center"/>
            <w:hideMark/>
          </w:tcPr>
          <w:p w14:paraId="467D1229" w14:textId="77777777" w:rsidR="007B58F8" w:rsidRPr="007B58F8" w:rsidRDefault="007B58F8" w:rsidP="007B58F8">
            <w:pPr>
              <w:spacing w:line="276" w:lineRule="auto"/>
              <w:jc w:val="center"/>
              <w:rPr>
                <w:color w:val="000000"/>
                <w:sz w:val="22"/>
                <w:szCs w:val="22"/>
              </w:rPr>
            </w:pPr>
            <w:r w:rsidRPr="007B58F8">
              <w:rPr>
                <w:color w:val="000000"/>
                <w:sz w:val="22"/>
                <w:szCs w:val="22"/>
              </w:rPr>
              <w:t>32539,34</w:t>
            </w:r>
          </w:p>
        </w:tc>
        <w:tc>
          <w:tcPr>
            <w:tcW w:w="377" w:type="pct"/>
            <w:tcBorders>
              <w:top w:val="nil"/>
              <w:left w:val="nil"/>
              <w:bottom w:val="single" w:sz="4" w:space="0" w:color="auto"/>
              <w:right w:val="single" w:sz="4" w:space="0" w:color="auto"/>
            </w:tcBorders>
            <w:shd w:val="clear" w:color="000000" w:fill="D9E1F2"/>
            <w:noWrap/>
            <w:vAlign w:val="center"/>
            <w:hideMark/>
          </w:tcPr>
          <w:p w14:paraId="472E9386" w14:textId="77777777" w:rsidR="007B58F8" w:rsidRPr="007B58F8" w:rsidRDefault="007B58F8" w:rsidP="007B58F8">
            <w:pPr>
              <w:spacing w:line="276" w:lineRule="auto"/>
              <w:jc w:val="center"/>
              <w:rPr>
                <w:color w:val="000000"/>
                <w:sz w:val="22"/>
                <w:szCs w:val="22"/>
              </w:rPr>
            </w:pPr>
            <w:r w:rsidRPr="007B58F8">
              <w:rPr>
                <w:color w:val="000000"/>
                <w:sz w:val="22"/>
                <w:szCs w:val="22"/>
              </w:rPr>
              <w:t>33938,53</w:t>
            </w:r>
          </w:p>
        </w:tc>
        <w:tc>
          <w:tcPr>
            <w:tcW w:w="428" w:type="pct"/>
            <w:tcBorders>
              <w:top w:val="nil"/>
              <w:left w:val="nil"/>
              <w:bottom w:val="single" w:sz="4" w:space="0" w:color="auto"/>
              <w:right w:val="single" w:sz="4" w:space="0" w:color="auto"/>
            </w:tcBorders>
            <w:shd w:val="clear" w:color="000000" w:fill="D9E1F2"/>
            <w:noWrap/>
            <w:vAlign w:val="center"/>
            <w:hideMark/>
          </w:tcPr>
          <w:p w14:paraId="60DE5358" w14:textId="77777777" w:rsidR="007B58F8" w:rsidRPr="007B58F8" w:rsidRDefault="007B58F8" w:rsidP="007B58F8">
            <w:pPr>
              <w:spacing w:line="276" w:lineRule="auto"/>
              <w:jc w:val="center"/>
              <w:rPr>
                <w:color w:val="000000"/>
                <w:sz w:val="22"/>
                <w:szCs w:val="22"/>
              </w:rPr>
            </w:pPr>
            <w:r w:rsidRPr="007B58F8">
              <w:rPr>
                <w:color w:val="000000"/>
                <w:sz w:val="22"/>
                <w:szCs w:val="22"/>
              </w:rPr>
              <w:t>35363,94</w:t>
            </w:r>
          </w:p>
        </w:tc>
        <w:tc>
          <w:tcPr>
            <w:tcW w:w="377" w:type="pct"/>
            <w:tcBorders>
              <w:top w:val="nil"/>
              <w:left w:val="nil"/>
              <w:bottom w:val="single" w:sz="4" w:space="0" w:color="auto"/>
              <w:right w:val="single" w:sz="4" w:space="0" w:color="auto"/>
            </w:tcBorders>
            <w:shd w:val="clear" w:color="000000" w:fill="D9E1F2"/>
            <w:noWrap/>
            <w:vAlign w:val="center"/>
            <w:hideMark/>
          </w:tcPr>
          <w:p w14:paraId="4C3044BD" w14:textId="77777777" w:rsidR="007B58F8" w:rsidRPr="007B58F8" w:rsidRDefault="007B58F8" w:rsidP="007B58F8">
            <w:pPr>
              <w:spacing w:line="276" w:lineRule="auto"/>
              <w:jc w:val="center"/>
              <w:rPr>
                <w:color w:val="000000"/>
                <w:sz w:val="22"/>
                <w:szCs w:val="22"/>
              </w:rPr>
            </w:pPr>
            <w:r w:rsidRPr="007B58F8">
              <w:rPr>
                <w:color w:val="000000"/>
                <w:sz w:val="22"/>
                <w:szCs w:val="22"/>
              </w:rPr>
              <w:t>36778,50</w:t>
            </w:r>
          </w:p>
        </w:tc>
        <w:tc>
          <w:tcPr>
            <w:tcW w:w="377" w:type="pct"/>
            <w:tcBorders>
              <w:top w:val="nil"/>
              <w:left w:val="nil"/>
              <w:bottom w:val="single" w:sz="4" w:space="0" w:color="auto"/>
              <w:right w:val="single" w:sz="4" w:space="0" w:color="auto"/>
            </w:tcBorders>
            <w:shd w:val="clear" w:color="000000" w:fill="D9E1F2"/>
            <w:noWrap/>
            <w:vAlign w:val="center"/>
            <w:hideMark/>
          </w:tcPr>
          <w:p w14:paraId="72C9E478" w14:textId="77777777" w:rsidR="007B58F8" w:rsidRPr="007B58F8" w:rsidRDefault="007B58F8" w:rsidP="007B58F8">
            <w:pPr>
              <w:spacing w:line="276" w:lineRule="auto"/>
              <w:jc w:val="center"/>
              <w:rPr>
                <w:color w:val="000000"/>
                <w:sz w:val="22"/>
                <w:szCs w:val="22"/>
              </w:rPr>
            </w:pPr>
            <w:r w:rsidRPr="007B58F8">
              <w:rPr>
                <w:color w:val="000000"/>
                <w:sz w:val="22"/>
                <w:szCs w:val="22"/>
              </w:rPr>
              <w:t>38249,64</w:t>
            </w:r>
          </w:p>
        </w:tc>
        <w:tc>
          <w:tcPr>
            <w:tcW w:w="413" w:type="pct"/>
            <w:tcBorders>
              <w:top w:val="nil"/>
              <w:left w:val="nil"/>
              <w:bottom w:val="single" w:sz="4" w:space="0" w:color="auto"/>
              <w:right w:val="single" w:sz="4" w:space="0" w:color="auto"/>
            </w:tcBorders>
            <w:shd w:val="clear" w:color="000000" w:fill="E2EFDA"/>
            <w:noWrap/>
            <w:vAlign w:val="center"/>
            <w:hideMark/>
          </w:tcPr>
          <w:p w14:paraId="464EB951" w14:textId="77777777" w:rsidR="007B58F8" w:rsidRPr="007B58F8" w:rsidRDefault="007B58F8" w:rsidP="007B58F8">
            <w:pPr>
              <w:spacing w:line="276" w:lineRule="auto"/>
              <w:jc w:val="center"/>
              <w:rPr>
                <w:color w:val="000000"/>
                <w:sz w:val="22"/>
                <w:szCs w:val="22"/>
              </w:rPr>
            </w:pPr>
            <w:r w:rsidRPr="007B58F8">
              <w:rPr>
                <w:color w:val="000000"/>
                <w:sz w:val="22"/>
                <w:szCs w:val="22"/>
              </w:rPr>
              <w:t>32444,82</w:t>
            </w:r>
          </w:p>
        </w:tc>
        <w:tc>
          <w:tcPr>
            <w:tcW w:w="479" w:type="pct"/>
            <w:tcBorders>
              <w:top w:val="nil"/>
              <w:left w:val="nil"/>
              <w:bottom w:val="single" w:sz="4" w:space="0" w:color="auto"/>
              <w:right w:val="single" w:sz="4" w:space="0" w:color="auto"/>
            </w:tcBorders>
            <w:shd w:val="clear" w:color="000000" w:fill="E2EFDA"/>
            <w:noWrap/>
            <w:vAlign w:val="center"/>
            <w:hideMark/>
          </w:tcPr>
          <w:p w14:paraId="55283DA7" w14:textId="77777777" w:rsidR="007B58F8" w:rsidRPr="007B58F8" w:rsidRDefault="007B58F8" w:rsidP="007B58F8">
            <w:pPr>
              <w:spacing w:line="276" w:lineRule="auto"/>
              <w:jc w:val="center"/>
              <w:rPr>
                <w:color w:val="000000"/>
                <w:sz w:val="22"/>
                <w:szCs w:val="22"/>
              </w:rPr>
            </w:pPr>
            <w:r w:rsidRPr="007B58F8">
              <w:rPr>
                <w:color w:val="000000"/>
                <w:sz w:val="22"/>
                <w:szCs w:val="22"/>
              </w:rPr>
              <w:t>33839,95</w:t>
            </w:r>
          </w:p>
        </w:tc>
        <w:tc>
          <w:tcPr>
            <w:tcW w:w="377" w:type="pct"/>
            <w:tcBorders>
              <w:top w:val="nil"/>
              <w:left w:val="nil"/>
              <w:bottom w:val="single" w:sz="4" w:space="0" w:color="auto"/>
              <w:right w:val="single" w:sz="4" w:space="0" w:color="auto"/>
            </w:tcBorders>
            <w:shd w:val="clear" w:color="000000" w:fill="E2EFDA"/>
            <w:noWrap/>
            <w:vAlign w:val="center"/>
            <w:hideMark/>
          </w:tcPr>
          <w:p w14:paraId="03D218B9" w14:textId="77777777" w:rsidR="007B58F8" w:rsidRPr="007B58F8" w:rsidRDefault="007B58F8" w:rsidP="007B58F8">
            <w:pPr>
              <w:spacing w:line="276" w:lineRule="auto"/>
              <w:jc w:val="center"/>
              <w:rPr>
                <w:color w:val="000000"/>
                <w:sz w:val="22"/>
                <w:szCs w:val="22"/>
              </w:rPr>
            </w:pPr>
            <w:r w:rsidRPr="007B58F8">
              <w:rPr>
                <w:color w:val="000000"/>
                <w:sz w:val="22"/>
                <w:szCs w:val="22"/>
              </w:rPr>
              <w:t>35261,23</w:t>
            </w:r>
          </w:p>
        </w:tc>
        <w:tc>
          <w:tcPr>
            <w:tcW w:w="377" w:type="pct"/>
            <w:tcBorders>
              <w:top w:val="nil"/>
              <w:left w:val="nil"/>
              <w:bottom w:val="single" w:sz="4" w:space="0" w:color="auto"/>
              <w:right w:val="single" w:sz="4" w:space="0" w:color="auto"/>
            </w:tcBorders>
            <w:shd w:val="clear" w:color="000000" w:fill="E2EFDA"/>
            <w:noWrap/>
            <w:vAlign w:val="center"/>
            <w:hideMark/>
          </w:tcPr>
          <w:p w14:paraId="2E0B17A6" w14:textId="77777777" w:rsidR="007B58F8" w:rsidRPr="007B58F8" w:rsidRDefault="007B58F8" w:rsidP="007B58F8">
            <w:pPr>
              <w:spacing w:line="276" w:lineRule="auto"/>
              <w:jc w:val="center"/>
              <w:rPr>
                <w:color w:val="000000"/>
                <w:sz w:val="22"/>
                <w:szCs w:val="22"/>
              </w:rPr>
            </w:pPr>
            <w:r w:rsidRPr="007B58F8">
              <w:rPr>
                <w:color w:val="000000"/>
                <w:sz w:val="22"/>
                <w:szCs w:val="22"/>
              </w:rPr>
              <w:t>36671,68</w:t>
            </w:r>
          </w:p>
        </w:tc>
        <w:tc>
          <w:tcPr>
            <w:tcW w:w="377" w:type="pct"/>
            <w:tcBorders>
              <w:top w:val="nil"/>
              <w:left w:val="nil"/>
              <w:bottom w:val="single" w:sz="4" w:space="0" w:color="auto"/>
              <w:right w:val="single" w:sz="4" w:space="0" w:color="auto"/>
            </w:tcBorders>
            <w:shd w:val="clear" w:color="000000" w:fill="E2EFDA"/>
            <w:noWrap/>
            <w:vAlign w:val="center"/>
            <w:hideMark/>
          </w:tcPr>
          <w:p w14:paraId="7A96F5BF" w14:textId="77777777" w:rsidR="007B58F8" w:rsidRPr="007B58F8" w:rsidRDefault="007B58F8" w:rsidP="007B58F8">
            <w:pPr>
              <w:spacing w:line="276" w:lineRule="auto"/>
              <w:jc w:val="center"/>
              <w:rPr>
                <w:color w:val="000000"/>
                <w:sz w:val="22"/>
                <w:szCs w:val="22"/>
              </w:rPr>
            </w:pPr>
            <w:r w:rsidRPr="007B58F8">
              <w:rPr>
                <w:color w:val="000000"/>
                <w:sz w:val="22"/>
                <w:szCs w:val="22"/>
              </w:rPr>
              <w:t>38138,54</w:t>
            </w:r>
          </w:p>
        </w:tc>
      </w:tr>
      <w:tr w:rsidR="007B58F8" w:rsidRPr="007B58F8" w14:paraId="0BEDB1CD"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236C27D0"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от 200 до 250 мм</w:t>
            </w:r>
          </w:p>
        </w:tc>
        <w:tc>
          <w:tcPr>
            <w:tcW w:w="413" w:type="pct"/>
            <w:tcBorders>
              <w:top w:val="nil"/>
              <w:left w:val="nil"/>
              <w:bottom w:val="single" w:sz="4" w:space="0" w:color="auto"/>
              <w:right w:val="single" w:sz="4" w:space="0" w:color="auto"/>
            </w:tcBorders>
            <w:shd w:val="clear" w:color="000000" w:fill="D9E1F2"/>
            <w:noWrap/>
            <w:vAlign w:val="center"/>
            <w:hideMark/>
          </w:tcPr>
          <w:p w14:paraId="0740283D" w14:textId="77777777" w:rsidR="007B58F8" w:rsidRPr="007B58F8" w:rsidRDefault="007B58F8" w:rsidP="007B58F8">
            <w:pPr>
              <w:spacing w:line="276" w:lineRule="auto"/>
              <w:jc w:val="center"/>
              <w:rPr>
                <w:color w:val="000000"/>
                <w:sz w:val="22"/>
                <w:szCs w:val="22"/>
              </w:rPr>
            </w:pPr>
            <w:r w:rsidRPr="007B58F8">
              <w:rPr>
                <w:color w:val="000000"/>
                <w:sz w:val="22"/>
                <w:szCs w:val="22"/>
              </w:rPr>
              <w:t>40484,45</w:t>
            </w:r>
          </w:p>
        </w:tc>
        <w:tc>
          <w:tcPr>
            <w:tcW w:w="377" w:type="pct"/>
            <w:tcBorders>
              <w:top w:val="nil"/>
              <w:left w:val="nil"/>
              <w:bottom w:val="single" w:sz="4" w:space="0" w:color="auto"/>
              <w:right w:val="single" w:sz="4" w:space="0" w:color="auto"/>
            </w:tcBorders>
            <w:shd w:val="clear" w:color="000000" w:fill="D9E1F2"/>
            <w:noWrap/>
            <w:vAlign w:val="center"/>
            <w:hideMark/>
          </w:tcPr>
          <w:p w14:paraId="43545F30" w14:textId="77777777" w:rsidR="007B58F8" w:rsidRPr="007B58F8" w:rsidRDefault="007B58F8" w:rsidP="007B58F8">
            <w:pPr>
              <w:spacing w:line="276" w:lineRule="auto"/>
              <w:jc w:val="center"/>
              <w:rPr>
                <w:color w:val="000000"/>
                <w:sz w:val="22"/>
                <w:szCs w:val="22"/>
              </w:rPr>
            </w:pPr>
            <w:r w:rsidRPr="007B58F8">
              <w:rPr>
                <w:color w:val="000000"/>
                <w:sz w:val="22"/>
                <w:szCs w:val="22"/>
              </w:rPr>
              <w:t>42225,28</w:t>
            </w:r>
          </w:p>
        </w:tc>
        <w:tc>
          <w:tcPr>
            <w:tcW w:w="428" w:type="pct"/>
            <w:tcBorders>
              <w:top w:val="nil"/>
              <w:left w:val="nil"/>
              <w:bottom w:val="single" w:sz="4" w:space="0" w:color="auto"/>
              <w:right w:val="single" w:sz="4" w:space="0" w:color="auto"/>
            </w:tcBorders>
            <w:shd w:val="clear" w:color="000000" w:fill="D9E1F2"/>
            <w:noWrap/>
            <w:vAlign w:val="center"/>
            <w:hideMark/>
          </w:tcPr>
          <w:p w14:paraId="16D482AA" w14:textId="77777777" w:rsidR="007B58F8" w:rsidRPr="007B58F8" w:rsidRDefault="007B58F8" w:rsidP="007B58F8">
            <w:pPr>
              <w:spacing w:line="276" w:lineRule="auto"/>
              <w:jc w:val="center"/>
              <w:rPr>
                <w:color w:val="000000"/>
                <w:sz w:val="22"/>
                <w:szCs w:val="22"/>
              </w:rPr>
            </w:pPr>
            <w:r w:rsidRPr="007B58F8">
              <w:rPr>
                <w:color w:val="000000"/>
                <w:sz w:val="22"/>
                <w:szCs w:val="22"/>
              </w:rPr>
              <w:t>43998,74</w:t>
            </w:r>
          </w:p>
        </w:tc>
        <w:tc>
          <w:tcPr>
            <w:tcW w:w="377" w:type="pct"/>
            <w:tcBorders>
              <w:top w:val="nil"/>
              <w:left w:val="nil"/>
              <w:bottom w:val="single" w:sz="4" w:space="0" w:color="auto"/>
              <w:right w:val="single" w:sz="4" w:space="0" w:color="auto"/>
            </w:tcBorders>
            <w:shd w:val="clear" w:color="000000" w:fill="D9E1F2"/>
            <w:noWrap/>
            <w:vAlign w:val="center"/>
            <w:hideMark/>
          </w:tcPr>
          <w:p w14:paraId="71A57F82" w14:textId="77777777" w:rsidR="007B58F8" w:rsidRPr="007B58F8" w:rsidRDefault="007B58F8" w:rsidP="007B58F8">
            <w:pPr>
              <w:spacing w:line="276" w:lineRule="auto"/>
              <w:jc w:val="center"/>
              <w:rPr>
                <w:color w:val="000000"/>
                <w:sz w:val="22"/>
                <w:szCs w:val="22"/>
              </w:rPr>
            </w:pPr>
            <w:r w:rsidRPr="007B58F8">
              <w:rPr>
                <w:color w:val="000000"/>
                <w:sz w:val="22"/>
                <w:szCs w:val="22"/>
              </w:rPr>
              <w:t>45758,69</w:t>
            </w:r>
          </w:p>
        </w:tc>
        <w:tc>
          <w:tcPr>
            <w:tcW w:w="377" w:type="pct"/>
            <w:tcBorders>
              <w:top w:val="nil"/>
              <w:left w:val="nil"/>
              <w:bottom w:val="single" w:sz="4" w:space="0" w:color="auto"/>
              <w:right w:val="single" w:sz="4" w:space="0" w:color="auto"/>
            </w:tcBorders>
            <w:shd w:val="clear" w:color="000000" w:fill="D9E1F2"/>
            <w:noWrap/>
            <w:vAlign w:val="center"/>
            <w:hideMark/>
          </w:tcPr>
          <w:p w14:paraId="75199090" w14:textId="77777777" w:rsidR="007B58F8" w:rsidRPr="007B58F8" w:rsidRDefault="007B58F8" w:rsidP="007B58F8">
            <w:pPr>
              <w:spacing w:line="276" w:lineRule="auto"/>
              <w:jc w:val="center"/>
              <w:rPr>
                <w:color w:val="000000"/>
                <w:sz w:val="22"/>
                <w:szCs w:val="22"/>
              </w:rPr>
            </w:pPr>
            <w:r w:rsidRPr="007B58F8">
              <w:rPr>
                <w:color w:val="000000"/>
                <w:sz w:val="22"/>
                <w:szCs w:val="22"/>
              </w:rPr>
              <w:t>47589,04</w:t>
            </w:r>
          </w:p>
        </w:tc>
        <w:tc>
          <w:tcPr>
            <w:tcW w:w="413" w:type="pct"/>
            <w:tcBorders>
              <w:top w:val="nil"/>
              <w:left w:val="nil"/>
              <w:bottom w:val="single" w:sz="4" w:space="0" w:color="auto"/>
              <w:right w:val="single" w:sz="4" w:space="0" w:color="auto"/>
            </w:tcBorders>
            <w:shd w:val="clear" w:color="000000" w:fill="E2EFDA"/>
            <w:noWrap/>
            <w:vAlign w:val="center"/>
            <w:hideMark/>
          </w:tcPr>
          <w:p w14:paraId="70CBEBB5" w14:textId="77777777" w:rsidR="007B58F8" w:rsidRPr="007B58F8" w:rsidRDefault="007B58F8" w:rsidP="007B58F8">
            <w:pPr>
              <w:spacing w:line="276" w:lineRule="auto"/>
              <w:jc w:val="center"/>
              <w:rPr>
                <w:color w:val="000000"/>
                <w:sz w:val="22"/>
                <w:szCs w:val="22"/>
              </w:rPr>
            </w:pPr>
            <w:r w:rsidRPr="007B58F8">
              <w:rPr>
                <w:color w:val="000000"/>
                <w:sz w:val="22"/>
                <w:szCs w:val="22"/>
              </w:rPr>
              <w:t>40389,93</w:t>
            </w:r>
          </w:p>
        </w:tc>
        <w:tc>
          <w:tcPr>
            <w:tcW w:w="479" w:type="pct"/>
            <w:tcBorders>
              <w:top w:val="nil"/>
              <w:left w:val="nil"/>
              <w:bottom w:val="single" w:sz="4" w:space="0" w:color="auto"/>
              <w:right w:val="single" w:sz="4" w:space="0" w:color="auto"/>
            </w:tcBorders>
            <w:shd w:val="clear" w:color="000000" w:fill="E2EFDA"/>
            <w:noWrap/>
            <w:vAlign w:val="center"/>
            <w:hideMark/>
          </w:tcPr>
          <w:p w14:paraId="5A1E6149" w14:textId="77777777" w:rsidR="007B58F8" w:rsidRPr="007B58F8" w:rsidRDefault="007B58F8" w:rsidP="007B58F8">
            <w:pPr>
              <w:spacing w:line="276" w:lineRule="auto"/>
              <w:jc w:val="center"/>
              <w:rPr>
                <w:color w:val="000000"/>
                <w:sz w:val="22"/>
                <w:szCs w:val="22"/>
              </w:rPr>
            </w:pPr>
            <w:r w:rsidRPr="007B58F8">
              <w:rPr>
                <w:color w:val="000000"/>
                <w:sz w:val="22"/>
                <w:szCs w:val="22"/>
              </w:rPr>
              <w:t>42126,70</w:t>
            </w:r>
          </w:p>
        </w:tc>
        <w:tc>
          <w:tcPr>
            <w:tcW w:w="377" w:type="pct"/>
            <w:tcBorders>
              <w:top w:val="nil"/>
              <w:left w:val="nil"/>
              <w:bottom w:val="single" w:sz="4" w:space="0" w:color="auto"/>
              <w:right w:val="single" w:sz="4" w:space="0" w:color="auto"/>
            </w:tcBorders>
            <w:shd w:val="clear" w:color="000000" w:fill="E2EFDA"/>
            <w:noWrap/>
            <w:vAlign w:val="center"/>
            <w:hideMark/>
          </w:tcPr>
          <w:p w14:paraId="5A8701F6" w14:textId="77777777" w:rsidR="007B58F8" w:rsidRPr="007B58F8" w:rsidRDefault="007B58F8" w:rsidP="007B58F8">
            <w:pPr>
              <w:spacing w:line="276" w:lineRule="auto"/>
              <w:jc w:val="center"/>
              <w:rPr>
                <w:color w:val="000000"/>
                <w:sz w:val="22"/>
                <w:szCs w:val="22"/>
              </w:rPr>
            </w:pPr>
            <w:r w:rsidRPr="007B58F8">
              <w:rPr>
                <w:color w:val="000000"/>
                <w:sz w:val="22"/>
                <w:szCs w:val="22"/>
              </w:rPr>
              <w:t>43896,02</w:t>
            </w:r>
          </w:p>
        </w:tc>
        <w:tc>
          <w:tcPr>
            <w:tcW w:w="377" w:type="pct"/>
            <w:tcBorders>
              <w:top w:val="nil"/>
              <w:left w:val="nil"/>
              <w:bottom w:val="single" w:sz="4" w:space="0" w:color="auto"/>
              <w:right w:val="single" w:sz="4" w:space="0" w:color="auto"/>
            </w:tcBorders>
            <w:shd w:val="clear" w:color="000000" w:fill="E2EFDA"/>
            <w:noWrap/>
            <w:vAlign w:val="center"/>
            <w:hideMark/>
          </w:tcPr>
          <w:p w14:paraId="08632F69" w14:textId="77777777" w:rsidR="007B58F8" w:rsidRPr="007B58F8" w:rsidRDefault="007B58F8" w:rsidP="007B58F8">
            <w:pPr>
              <w:spacing w:line="276" w:lineRule="auto"/>
              <w:jc w:val="center"/>
              <w:rPr>
                <w:color w:val="000000"/>
                <w:sz w:val="22"/>
                <w:szCs w:val="22"/>
              </w:rPr>
            </w:pPr>
            <w:r w:rsidRPr="007B58F8">
              <w:rPr>
                <w:color w:val="000000"/>
                <w:sz w:val="22"/>
                <w:szCs w:val="22"/>
              </w:rPr>
              <w:t>45651,86</w:t>
            </w:r>
          </w:p>
        </w:tc>
        <w:tc>
          <w:tcPr>
            <w:tcW w:w="377" w:type="pct"/>
            <w:tcBorders>
              <w:top w:val="nil"/>
              <w:left w:val="nil"/>
              <w:bottom w:val="single" w:sz="4" w:space="0" w:color="auto"/>
              <w:right w:val="single" w:sz="4" w:space="0" w:color="auto"/>
            </w:tcBorders>
            <w:shd w:val="clear" w:color="000000" w:fill="E2EFDA"/>
            <w:noWrap/>
            <w:vAlign w:val="center"/>
            <w:hideMark/>
          </w:tcPr>
          <w:p w14:paraId="601E77FB" w14:textId="77777777" w:rsidR="007B58F8" w:rsidRPr="007B58F8" w:rsidRDefault="007B58F8" w:rsidP="007B58F8">
            <w:pPr>
              <w:spacing w:line="276" w:lineRule="auto"/>
              <w:jc w:val="center"/>
              <w:rPr>
                <w:color w:val="000000"/>
                <w:sz w:val="22"/>
                <w:szCs w:val="22"/>
              </w:rPr>
            </w:pPr>
            <w:r w:rsidRPr="007B58F8">
              <w:rPr>
                <w:color w:val="000000"/>
                <w:sz w:val="22"/>
                <w:szCs w:val="22"/>
              </w:rPr>
              <w:t>47477,94</w:t>
            </w:r>
          </w:p>
        </w:tc>
      </w:tr>
      <w:tr w:rsidR="007B58F8" w:rsidRPr="007B58F8" w14:paraId="7B3ACACF" w14:textId="77777777" w:rsidTr="005048A7">
        <w:trPr>
          <w:trHeight w:val="300"/>
        </w:trPr>
        <w:tc>
          <w:tcPr>
            <w:tcW w:w="1009" w:type="pct"/>
            <w:tcBorders>
              <w:top w:val="nil"/>
              <w:left w:val="single" w:sz="4" w:space="0" w:color="auto"/>
              <w:bottom w:val="single" w:sz="4" w:space="0" w:color="auto"/>
              <w:right w:val="single" w:sz="4" w:space="0" w:color="auto"/>
            </w:tcBorders>
            <w:shd w:val="clear" w:color="000000" w:fill="D9E1F2"/>
            <w:vAlign w:val="bottom"/>
            <w:hideMark/>
          </w:tcPr>
          <w:p w14:paraId="38CAC23E" w14:textId="77777777" w:rsidR="007B58F8" w:rsidRPr="007B58F8" w:rsidRDefault="007B58F8" w:rsidP="007B58F8">
            <w:pPr>
              <w:rPr>
                <w:color w:val="000000"/>
                <w:sz w:val="22"/>
                <w:szCs w:val="22"/>
              </w:rPr>
            </w:pPr>
            <w:r w:rsidRPr="007B58F8">
              <w:rPr>
                <w:color w:val="000000"/>
                <w:sz w:val="22"/>
                <w:szCs w:val="22"/>
              </w:rPr>
              <w:t xml:space="preserve">диаметр </w:t>
            </w:r>
            <w:proofErr w:type="spellStart"/>
            <w:r w:rsidRPr="007B58F8">
              <w:rPr>
                <w:color w:val="000000"/>
                <w:sz w:val="22"/>
                <w:szCs w:val="22"/>
              </w:rPr>
              <w:t>Ду</w:t>
            </w:r>
            <w:proofErr w:type="spellEnd"/>
            <w:r w:rsidRPr="007B58F8">
              <w:rPr>
                <w:color w:val="000000"/>
                <w:sz w:val="22"/>
                <w:szCs w:val="22"/>
              </w:rPr>
              <w:t xml:space="preserve"> 500 мм</w:t>
            </w:r>
          </w:p>
        </w:tc>
        <w:tc>
          <w:tcPr>
            <w:tcW w:w="413" w:type="pct"/>
            <w:tcBorders>
              <w:top w:val="nil"/>
              <w:left w:val="nil"/>
              <w:bottom w:val="single" w:sz="4" w:space="0" w:color="auto"/>
              <w:right w:val="single" w:sz="4" w:space="0" w:color="auto"/>
            </w:tcBorders>
            <w:shd w:val="clear" w:color="000000" w:fill="D9E1F2"/>
            <w:noWrap/>
            <w:vAlign w:val="center"/>
            <w:hideMark/>
          </w:tcPr>
          <w:p w14:paraId="558A83E9"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107987,77</w:t>
            </w:r>
          </w:p>
        </w:tc>
        <w:tc>
          <w:tcPr>
            <w:tcW w:w="377" w:type="pct"/>
            <w:tcBorders>
              <w:top w:val="nil"/>
              <w:left w:val="nil"/>
              <w:bottom w:val="single" w:sz="4" w:space="0" w:color="auto"/>
              <w:right w:val="single" w:sz="4" w:space="0" w:color="auto"/>
            </w:tcBorders>
            <w:shd w:val="clear" w:color="000000" w:fill="D9E1F2"/>
            <w:noWrap/>
            <w:vAlign w:val="center"/>
            <w:hideMark/>
          </w:tcPr>
          <w:p w14:paraId="3DF3751C"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112631,24</w:t>
            </w:r>
          </w:p>
        </w:tc>
        <w:tc>
          <w:tcPr>
            <w:tcW w:w="428" w:type="pct"/>
            <w:tcBorders>
              <w:top w:val="nil"/>
              <w:left w:val="nil"/>
              <w:bottom w:val="single" w:sz="4" w:space="0" w:color="auto"/>
              <w:right w:val="single" w:sz="4" w:space="0" w:color="auto"/>
            </w:tcBorders>
            <w:shd w:val="clear" w:color="000000" w:fill="D9E1F2"/>
            <w:noWrap/>
            <w:vAlign w:val="center"/>
            <w:hideMark/>
          </w:tcPr>
          <w:p w14:paraId="3FE0897D"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117361,75</w:t>
            </w:r>
          </w:p>
        </w:tc>
        <w:tc>
          <w:tcPr>
            <w:tcW w:w="377" w:type="pct"/>
            <w:tcBorders>
              <w:top w:val="nil"/>
              <w:left w:val="nil"/>
              <w:bottom w:val="single" w:sz="4" w:space="0" w:color="auto"/>
              <w:right w:val="single" w:sz="4" w:space="0" w:color="auto"/>
            </w:tcBorders>
            <w:shd w:val="clear" w:color="000000" w:fill="D9E1F2"/>
            <w:noWrap/>
            <w:vAlign w:val="center"/>
            <w:hideMark/>
          </w:tcPr>
          <w:p w14:paraId="240763D8"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122056,22</w:t>
            </w:r>
          </w:p>
        </w:tc>
        <w:tc>
          <w:tcPr>
            <w:tcW w:w="377" w:type="pct"/>
            <w:tcBorders>
              <w:top w:val="nil"/>
              <w:left w:val="nil"/>
              <w:bottom w:val="single" w:sz="4" w:space="0" w:color="auto"/>
              <w:right w:val="single" w:sz="4" w:space="0" w:color="auto"/>
            </w:tcBorders>
            <w:shd w:val="clear" w:color="000000" w:fill="D9E1F2"/>
            <w:noWrap/>
            <w:vAlign w:val="center"/>
            <w:hideMark/>
          </w:tcPr>
          <w:p w14:paraId="4A8E0A5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126938,47</w:t>
            </w:r>
          </w:p>
        </w:tc>
        <w:tc>
          <w:tcPr>
            <w:tcW w:w="413" w:type="pct"/>
            <w:tcBorders>
              <w:top w:val="nil"/>
              <w:left w:val="nil"/>
              <w:bottom w:val="single" w:sz="4" w:space="0" w:color="auto"/>
              <w:right w:val="single" w:sz="4" w:space="0" w:color="auto"/>
            </w:tcBorders>
            <w:shd w:val="clear" w:color="000000" w:fill="E2EFDA"/>
            <w:noWrap/>
            <w:vAlign w:val="center"/>
            <w:hideMark/>
          </w:tcPr>
          <w:p w14:paraId="46309B21"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107893,25</w:t>
            </w:r>
          </w:p>
        </w:tc>
        <w:tc>
          <w:tcPr>
            <w:tcW w:w="479" w:type="pct"/>
            <w:tcBorders>
              <w:top w:val="nil"/>
              <w:left w:val="nil"/>
              <w:bottom w:val="single" w:sz="4" w:space="0" w:color="auto"/>
              <w:right w:val="single" w:sz="4" w:space="0" w:color="auto"/>
            </w:tcBorders>
            <w:shd w:val="clear" w:color="000000" w:fill="E2EFDA"/>
            <w:noWrap/>
            <w:vAlign w:val="center"/>
            <w:hideMark/>
          </w:tcPr>
          <w:p w14:paraId="51BC18C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112532,66</w:t>
            </w:r>
          </w:p>
        </w:tc>
        <w:tc>
          <w:tcPr>
            <w:tcW w:w="377" w:type="pct"/>
            <w:tcBorders>
              <w:top w:val="nil"/>
              <w:left w:val="nil"/>
              <w:bottom w:val="single" w:sz="4" w:space="0" w:color="auto"/>
              <w:right w:val="single" w:sz="4" w:space="0" w:color="auto"/>
            </w:tcBorders>
            <w:shd w:val="clear" w:color="000000" w:fill="E2EFDA"/>
            <w:noWrap/>
            <w:vAlign w:val="center"/>
            <w:hideMark/>
          </w:tcPr>
          <w:p w14:paraId="38106C2E"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117259,03</w:t>
            </w:r>
          </w:p>
        </w:tc>
        <w:tc>
          <w:tcPr>
            <w:tcW w:w="377" w:type="pct"/>
            <w:tcBorders>
              <w:top w:val="nil"/>
              <w:left w:val="nil"/>
              <w:bottom w:val="single" w:sz="4" w:space="0" w:color="auto"/>
              <w:right w:val="single" w:sz="4" w:space="0" w:color="auto"/>
            </w:tcBorders>
            <w:shd w:val="clear" w:color="000000" w:fill="E2EFDA"/>
            <w:noWrap/>
            <w:vAlign w:val="center"/>
            <w:hideMark/>
          </w:tcPr>
          <w:p w14:paraId="6912F647"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121949,39</w:t>
            </w:r>
          </w:p>
        </w:tc>
        <w:tc>
          <w:tcPr>
            <w:tcW w:w="377" w:type="pct"/>
            <w:tcBorders>
              <w:top w:val="nil"/>
              <w:left w:val="nil"/>
              <w:bottom w:val="single" w:sz="4" w:space="0" w:color="auto"/>
              <w:right w:val="single" w:sz="4" w:space="0" w:color="auto"/>
            </w:tcBorders>
            <w:shd w:val="clear" w:color="000000" w:fill="E2EFDA"/>
            <w:noWrap/>
            <w:vAlign w:val="center"/>
            <w:hideMark/>
          </w:tcPr>
          <w:p w14:paraId="177EEC45" w14:textId="77777777" w:rsidR="007B58F8" w:rsidRPr="007B58F8" w:rsidRDefault="007B58F8" w:rsidP="007B58F8">
            <w:pPr>
              <w:spacing w:line="276" w:lineRule="auto"/>
              <w:jc w:val="center"/>
              <w:rPr>
                <w:b/>
                <w:bCs/>
                <w:color w:val="000000"/>
                <w:sz w:val="22"/>
                <w:szCs w:val="22"/>
              </w:rPr>
            </w:pPr>
            <w:r w:rsidRPr="007B58F8">
              <w:rPr>
                <w:b/>
                <w:bCs/>
                <w:color w:val="000000"/>
                <w:sz w:val="22"/>
                <w:szCs w:val="22"/>
              </w:rPr>
              <w:t>126827,37</w:t>
            </w:r>
          </w:p>
        </w:tc>
      </w:tr>
    </w:tbl>
    <w:p w14:paraId="19836CCD" w14:textId="77777777" w:rsidR="007B58F8" w:rsidRPr="007B58F8" w:rsidRDefault="007B58F8" w:rsidP="007B58F8">
      <w:pPr>
        <w:ind w:firstLine="720"/>
        <w:jc w:val="both"/>
        <w:rPr>
          <w:sz w:val="20"/>
          <w:szCs w:val="20"/>
        </w:rPr>
      </w:pPr>
    </w:p>
    <w:p w14:paraId="61F1A2DA" w14:textId="77777777" w:rsidR="007B58F8" w:rsidRPr="007B58F8" w:rsidRDefault="007B58F8" w:rsidP="007B58F8">
      <w:pPr>
        <w:keepLines/>
        <w:autoSpaceDE w:val="0"/>
        <w:autoSpaceDN w:val="0"/>
        <w:adjustRightInd w:val="0"/>
        <w:ind w:firstLine="709"/>
        <w:jc w:val="both"/>
        <w:rPr>
          <w:rFonts w:eastAsia="Calibri"/>
          <w:sz w:val="28"/>
          <w:szCs w:val="28"/>
        </w:rPr>
        <w:sectPr w:rsidR="007B58F8" w:rsidRPr="007B58F8" w:rsidSect="00807E71">
          <w:headerReference w:type="first" r:id="rId41"/>
          <w:pgSz w:w="16838" w:h="11906" w:orient="landscape" w:code="9"/>
          <w:pgMar w:top="1276" w:right="992" w:bottom="1418" w:left="851" w:header="397" w:footer="0" w:gutter="0"/>
          <w:pgNumType w:start="12"/>
          <w:cols w:space="708"/>
          <w:titlePg/>
          <w:docGrid w:linePitch="360"/>
        </w:sectPr>
      </w:pPr>
    </w:p>
    <w:p w14:paraId="0E016FBF" w14:textId="77777777" w:rsidR="007B58F8" w:rsidRPr="007B58F8" w:rsidRDefault="007B58F8" w:rsidP="007B58F8">
      <w:pPr>
        <w:keepLines/>
        <w:autoSpaceDE w:val="0"/>
        <w:autoSpaceDN w:val="0"/>
        <w:adjustRightInd w:val="0"/>
        <w:ind w:firstLine="709"/>
        <w:jc w:val="both"/>
        <w:rPr>
          <w:rFonts w:eastAsia="Calibri"/>
          <w:sz w:val="28"/>
          <w:szCs w:val="28"/>
        </w:rPr>
      </w:pPr>
      <w:r w:rsidRPr="007B58F8">
        <w:rPr>
          <w:rFonts w:eastAsia="Calibri"/>
          <w:sz w:val="28"/>
          <w:szCs w:val="28"/>
        </w:rPr>
        <w:lastRenderedPageBreak/>
        <w:t xml:space="preserve">В соответствии с пунктом 115 Методических указаний от </w:t>
      </w:r>
      <w:r w:rsidRPr="007B58F8">
        <w:rPr>
          <w:bCs/>
          <w:sz w:val="28"/>
          <w:szCs w:val="28"/>
        </w:rPr>
        <w:t xml:space="preserve">27.12.2013                          </w:t>
      </w:r>
      <w:r w:rsidRPr="007B58F8">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6828B119"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7C1F0D8E" w14:textId="77777777" w:rsidR="007B58F8" w:rsidRPr="007B58F8" w:rsidRDefault="007B58F8" w:rsidP="007B58F8">
      <w:pPr>
        <w:autoSpaceDE w:val="0"/>
        <w:autoSpaceDN w:val="0"/>
        <w:adjustRightInd w:val="0"/>
        <w:ind w:firstLine="709"/>
        <w:jc w:val="both"/>
        <w:rPr>
          <w:rFonts w:eastAsia="Calibri"/>
          <w:sz w:val="16"/>
          <w:szCs w:val="16"/>
        </w:rPr>
      </w:pPr>
    </w:p>
    <w:p w14:paraId="4E57FBFE" w14:textId="75778D2B" w:rsidR="007B58F8" w:rsidRPr="007B58F8" w:rsidRDefault="007B58F8" w:rsidP="007B58F8">
      <w:pPr>
        <w:autoSpaceDE w:val="0"/>
        <w:autoSpaceDN w:val="0"/>
        <w:adjustRightInd w:val="0"/>
        <w:ind w:firstLine="709"/>
        <w:jc w:val="center"/>
        <w:rPr>
          <w:rFonts w:eastAsia="Calibri"/>
          <w:sz w:val="28"/>
          <w:szCs w:val="28"/>
        </w:rPr>
      </w:pPr>
      <w:r w:rsidRPr="007B58F8">
        <w:rPr>
          <w:rFonts w:eastAsia="Calibri"/>
          <w:noProof/>
          <w:position w:val="-14"/>
          <w:sz w:val="28"/>
          <w:szCs w:val="28"/>
        </w:rPr>
        <w:drawing>
          <wp:inline distT="0" distB="0" distL="0" distR="0" wp14:anchorId="784A0C56" wp14:editId="09AE0EB9">
            <wp:extent cx="2228850" cy="3619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7B58F8">
        <w:rPr>
          <w:rFonts w:eastAsia="Calibri"/>
          <w:sz w:val="28"/>
          <w:szCs w:val="28"/>
        </w:rPr>
        <w:t>, (50)</w:t>
      </w:r>
    </w:p>
    <w:p w14:paraId="206B1F69"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где:</w:t>
      </w:r>
    </w:p>
    <w:p w14:paraId="48A0B458"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58336C75" w14:textId="1422F0FF"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noProof/>
          <w:position w:val="-7"/>
          <w:sz w:val="28"/>
          <w:szCs w:val="28"/>
        </w:rPr>
        <w:drawing>
          <wp:inline distT="0" distB="0" distL="0" distR="0" wp14:anchorId="4BC84105" wp14:editId="6407A3C7">
            <wp:extent cx="390525"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B58F8">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7B58F8">
        <w:rPr>
          <w:rFonts w:eastAsia="Calibri"/>
          <w:sz w:val="28"/>
          <w:szCs w:val="28"/>
        </w:rPr>
        <w:t>сут</w:t>
      </w:r>
      <w:proofErr w:type="spellEnd"/>
      <w:r w:rsidRPr="007B58F8">
        <w:rPr>
          <w:rFonts w:eastAsia="Calibri"/>
          <w:sz w:val="28"/>
          <w:szCs w:val="28"/>
        </w:rPr>
        <w:t>.;</w:t>
      </w:r>
    </w:p>
    <w:p w14:paraId="47D4B233"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(в ред. Приказа ФСТ России от 24.11.2014 N 2054-э)</w:t>
      </w:r>
    </w:p>
    <w:p w14:paraId="45C5255F" w14:textId="77777777" w:rsidR="007B58F8" w:rsidRPr="007B58F8" w:rsidRDefault="007B58F8" w:rsidP="007B58F8">
      <w:pPr>
        <w:autoSpaceDE w:val="0"/>
        <w:autoSpaceDN w:val="0"/>
        <w:adjustRightInd w:val="0"/>
        <w:ind w:firstLine="709"/>
        <w:jc w:val="both"/>
        <w:rPr>
          <w:rFonts w:eastAsia="Calibri"/>
          <w:sz w:val="10"/>
          <w:szCs w:val="10"/>
        </w:rPr>
      </w:pPr>
    </w:p>
    <w:p w14:paraId="373774FF"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7B58F8">
        <w:rPr>
          <w:rFonts w:eastAsia="Calibri"/>
          <w:sz w:val="28"/>
          <w:szCs w:val="28"/>
        </w:rPr>
        <w:t>сут</w:t>
      </w:r>
      <w:proofErr w:type="spellEnd"/>
      <w:r w:rsidRPr="007B58F8">
        <w:rPr>
          <w:rFonts w:eastAsia="Calibri"/>
          <w:sz w:val="28"/>
          <w:szCs w:val="28"/>
        </w:rPr>
        <w:t>.;</w:t>
      </w:r>
    </w:p>
    <w:p w14:paraId="6590190D" w14:textId="77777777" w:rsidR="007B58F8" w:rsidRPr="007B58F8" w:rsidRDefault="007B58F8" w:rsidP="007B58F8">
      <w:pPr>
        <w:autoSpaceDE w:val="0"/>
        <w:autoSpaceDN w:val="0"/>
        <w:adjustRightInd w:val="0"/>
        <w:ind w:firstLine="709"/>
        <w:jc w:val="both"/>
        <w:rPr>
          <w:rFonts w:eastAsia="Calibri"/>
          <w:sz w:val="6"/>
          <w:szCs w:val="6"/>
        </w:rPr>
      </w:pPr>
    </w:p>
    <w:p w14:paraId="641DED53" w14:textId="1A47E19E"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noProof/>
          <w:position w:val="-13"/>
          <w:sz w:val="28"/>
          <w:szCs w:val="28"/>
        </w:rPr>
        <w:drawing>
          <wp:inline distT="0" distB="0" distL="0" distR="0" wp14:anchorId="5C73275E" wp14:editId="7D9A0F3F">
            <wp:extent cx="3524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7B58F8">
        <w:rPr>
          <w:rFonts w:eastAsia="Calibri"/>
          <w:sz w:val="28"/>
          <w:szCs w:val="28"/>
        </w:rPr>
        <w:t xml:space="preserve"> - ставка тарифа за протяженность водопроводной или канализационной сети диаметром d, тыс. руб./км;</w:t>
      </w:r>
    </w:p>
    <w:p w14:paraId="6B266EAE"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(в ред. Приказа ФСТ России от 24.11.2014 N 2054-э)</w:t>
      </w:r>
    </w:p>
    <w:p w14:paraId="3C70E7C5" w14:textId="77777777" w:rsidR="007B58F8" w:rsidRPr="007B58F8" w:rsidRDefault="007B58F8" w:rsidP="007B58F8">
      <w:pPr>
        <w:autoSpaceDE w:val="0"/>
        <w:autoSpaceDN w:val="0"/>
        <w:adjustRightInd w:val="0"/>
        <w:ind w:firstLine="709"/>
        <w:jc w:val="both"/>
        <w:rPr>
          <w:rFonts w:eastAsia="Calibri"/>
          <w:sz w:val="12"/>
          <w:szCs w:val="12"/>
        </w:rPr>
      </w:pPr>
    </w:p>
    <w:p w14:paraId="52785365"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6D2439EE"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 xml:space="preserve">Согласно пункту 117 Методических указаний от </w:t>
      </w:r>
      <w:r w:rsidRPr="007B58F8">
        <w:rPr>
          <w:bCs/>
          <w:sz w:val="28"/>
          <w:szCs w:val="28"/>
        </w:rPr>
        <w:t xml:space="preserve">27.12.2013 </w:t>
      </w:r>
      <w:r w:rsidRPr="007B58F8">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21CF6369" w14:textId="77777777" w:rsidR="007B58F8" w:rsidRPr="007B58F8" w:rsidRDefault="007B58F8" w:rsidP="007B58F8">
      <w:pPr>
        <w:autoSpaceDE w:val="0"/>
        <w:autoSpaceDN w:val="0"/>
        <w:adjustRightInd w:val="0"/>
        <w:jc w:val="both"/>
        <w:outlineLvl w:val="0"/>
        <w:rPr>
          <w:rFonts w:eastAsia="Calibri"/>
          <w:sz w:val="16"/>
          <w:szCs w:val="16"/>
        </w:rPr>
      </w:pPr>
    </w:p>
    <w:p w14:paraId="2C25880A" w14:textId="273A7418" w:rsidR="007B58F8" w:rsidRPr="007B58F8" w:rsidRDefault="007B58F8" w:rsidP="007B58F8">
      <w:pPr>
        <w:autoSpaceDE w:val="0"/>
        <w:autoSpaceDN w:val="0"/>
        <w:adjustRightInd w:val="0"/>
        <w:jc w:val="center"/>
        <w:rPr>
          <w:rFonts w:eastAsia="Calibri"/>
          <w:sz w:val="28"/>
          <w:szCs w:val="28"/>
        </w:rPr>
      </w:pPr>
      <w:r w:rsidRPr="007B58F8">
        <w:rPr>
          <w:rFonts w:eastAsia="Calibri"/>
          <w:noProof/>
          <w:position w:val="-40"/>
          <w:sz w:val="28"/>
          <w:szCs w:val="28"/>
        </w:rPr>
        <w:drawing>
          <wp:inline distT="0" distB="0" distL="0" distR="0" wp14:anchorId="48BA3716" wp14:editId="4DED64A2">
            <wp:extent cx="1295400" cy="685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7B58F8">
        <w:rPr>
          <w:rFonts w:eastAsia="Calibri"/>
          <w:sz w:val="28"/>
          <w:szCs w:val="28"/>
        </w:rPr>
        <w:t>, (51)</w:t>
      </w:r>
    </w:p>
    <w:p w14:paraId="36E0B9C1" w14:textId="77777777" w:rsidR="007B58F8" w:rsidRPr="007B58F8" w:rsidRDefault="007B58F8" w:rsidP="007B58F8">
      <w:pPr>
        <w:autoSpaceDE w:val="0"/>
        <w:autoSpaceDN w:val="0"/>
        <w:adjustRightInd w:val="0"/>
        <w:jc w:val="both"/>
        <w:rPr>
          <w:rFonts w:eastAsia="Calibri"/>
          <w:sz w:val="6"/>
          <w:szCs w:val="6"/>
        </w:rPr>
      </w:pPr>
    </w:p>
    <w:p w14:paraId="6642FDF3" w14:textId="77777777" w:rsidR="007B58F8" w:rsidRPr="007B58F8" w:rsidRDefault="007B58F8" w:rsidP="007B58F8">
      <w:pPr>
        <w:autoSpaceDE w:val="0"/>
        <w:autoSpaceDN w:val="0"/>
        <w:adjustRightInd w:val="0"/>
        <w:ind w:firstLine="540"/>
        <w:jc w:val="both"/>
        <w:rPr>
          <w:rFonts w:eastAsia="Calibri"/>
          <w:sz w:val="28"/>
          <w:szCs w:val="28"/>
        </w:rPr>
      </w:pPr>
      <w:r w:rsidRPr="007B58F8">
        <w:rPr>
          <w:rFonts w:eastAsia="Calibri"/>
          <w:sz w:val="28"/>
          <w:szCs w:val="28"/>
        </w:rPr>
        <w:t>где:</w:t>
      </w:r>
    </w:p>
    <w:p w14:paraId="33152F24" w14:textId="5FE47750" w:rsidR="007B58F8" w:rsidRPr="007B58F8" w:rsidRDefault="007B58F8" w:rsidP="007B58F8">
      <w:pPr>
        <w:autoSpaceDE w:val="0"/>
        <w:autoSpaceDN w:val="0"/>
        <w:adjustRightInd w:val="0"/>
        <w:ind w:firstLine="540"/>
        <w:jc w:val="both"/>
        <w:rPr>
          <w:rFonts w:eastAsia="Calibri"/>
          <w:sz w:val="28"/>
          <w:szCs w:val="28"/>
        </w:rPr>
      </w:pPr>
      <w:r w:rsidRPr="007B58F8">
        <w:rPr>
          <w:rFonts w:eastAsia="Calibri"/>
          <w:noProof/>
          <w:position w:val="-13"/>
          <w:sz w:val="28"/>
          <w:szCs w:val="28"/>
        </w:rPr>
        <w:drawing>
          <wp:inline distT="0" distB="0" distL="0" distR="0" wp14:anchorId="2AE01D16" wp14:editId="6C56FAE8">
            <wp:extent cx="276225" cy="3524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7B58F8">
        <w:rPr>
          <w:rFonts w:eastAsia="Calibri"/>
          <w:sz w:val="28"/>
          <w:szCs w:val="28"/>
        </w:rPr>
        <w:t xml:space="preserve"> - расчетный объем расходов на i-</w:t>
      </w:r>
      <w:proofErr w:type="spellStart"/>
      <w:r w:rsidRPr="007B58F8">
        <w:rPr>
          <w:rFonts w:eastAsia="Calibri"/>
          <w:sz w:val="28"/>
          <w:szCs w:val="28"/>
        </w:rPr>
        <w:t>тый</w:t>
      </w:r>
      <w:proofErr w:type="spellEnd"/>
      <w:r w:rsidRPr="007B58F8">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4EBE4614" w14:textId="37AD0D34" w:rsidR="007B58F8" w:rsidRPr="007B58F8" w:rsidRDefault="007B58F8" w:rsidP="007B58F8">
      <w:pPr>
        <w:autoSpaceDE w:val="0"/>
        <w:autoSpaceDN w:val="0"/>
        <w:adjustRightInd w:val="0"/>
        <w:ind w:firstLine="540"/>
        <w:jc w:val="both"/>
        <w:rPr>
          <w:rFonts w:eastAsia="Calibri"/>
          <w:sz w:val="28"/>
          <w:szCs w:val="28"/>
        </w:rPr>
      </w:pPr>
      <w:r w:rsidRPr="007B58F8">
        <w:rPr>
          <w:rFonts w:eastAsia="Calibri"/>
          <w:noProof/>
          <w:position w:val="-11"/>
          <w:sz w:val="28"/>
          <w:szCs w:val="28"/>
        </w:rPr>
        <w:lastRenderedPageBreak/>
        <w:drawing>
          <wp:inline distT="0" distB="0" distL="0" distR="0" wp14:anchorId="72C8A384" wp14:editId="7629ABB4">
            <wp:extent cx="323850" cy="323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7B58F8">
        <w:rPr>
          <w:rFonts w:eastAsia="Calibri"/>
          <w:sz w:val="28"/>
          <w:szCs w:val="28"/>
        </w:rPr>
        <w:t xml:space="preserve"> - расчетный объем подключаемой на i-</w:t>
      </w:r>
      <w:proofErr w:type="spellStart"/>
      <w:r w:rsidRPr="007B58F8">
        <w:rPr>
          <w:rFonts w:eastAsia="Calibri"/>
          <w:sz w:val="28"/>
          <w:szCs w:val="28"/>
        </w:rPr>
        <w:t>тый</w:t>
      </w:r>
      <w:proofErr w:type="spellEnd"/>
      <w:r w:rsidRPr="007B58F8">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7B58F8">
        <w:rPr>
          <w:rFonts w:eastAsia="Calibri"/>
          <w:sz w:val="28"/>
          <w:szCs w:val="28"/>
        </w:rPr>
        <w:t>сут</w:t>
      </w:r>
      <w:proofErr w:type="spellEnd"/>
      <w:r w:rsidRPr="007B58F8">
        <w:rPr>
          <w:rFonts w:eastAsia="Calibri"/>
          <w:sz w:val="28"/>
          <w:szCs w:val="28"/>
        </w:rPr>
        <w:t>.</w:t>
      </w:r>
    </w:p>
    <w:p w14:paraId="74934A79" w14:textId="77777777" w:rsidR="007B58F8" w:rsidRPr="007B58F8" w:rsidRDefault="007B58F8" w:rsidP="007B58F8">
      <w:pPr>
        <w:autoSpaceDE w:val="0"/>
        <w:autoSpaceDN w:val="0"/>
        <w:adjustRightInd w:val="0"/>
        <w:jc w:val="both"/>
        <w:rPr>
          <w:rFonts w:eastAsia="Calibri"/>
          <w:sz w:val="28"/>
          <w:szCs w:val="28"/>
        </w:rPr>
      </w:pPr>
      <w:r w:rsidRPr="007B58F8">
        <w:rPr>
          <w:rFonts w:eastAsia="Calibri"/>
          <w:sz w:val="28"/>
          <w:szCs w:val="28"/>
        </w:rPr>
        <w:t>(в ред. Приказа ФСТ России от 24.11.2014 N 2054-э)</w:t>
      </w:r>
    </w:p>
    <w:p w14:paraId="519D02A9"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xml:space="preserve">В соответствии с разделом 1 Приложения 8 Методических рекомендаций в состав расходов, связанных </w:t>
      </w:r>
      <w:proofErr w:type="gramStart"/>
      <w:r w:rsidRPr="007B58F8">
        <w:rPr>
          <w:rFonts w:eastAsia="Calibri"/>
          <w:sz w:val="28"/>
          <w:szCs w:val="28"/>
        </w:rPr>
        <w:t>с подключением (технологическим присоединением)</w:t>
      </w:r>
      <w:proofErr w:type="gramEnd"/>
      <w:r w:rsidRPr="007B58F8">
        <w:rPr>
          <w:rFonts w:eastAsia="Calibri"/>
          <w:sz w:val="28"/>
          <w:szCs w:val="28"/>
        </w:rPr>
        <w:t xml:space="preserve"> включаются:</w:t>
      </w:r>
    </w:p>
    <w:p w14:paraId="0F7BED3B"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1. Расходы, связанные с подключением (технологическим присоединением)</w:t>
      </w:r>
    </w:p>
    <w:p w14:paraId="2048B020"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 Расходы на проведение мероприятий по подключению заявителей</w:t>
      </w:r>
    </w:p>
    <w:p w14:paraId="1F997E3D"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1.1.1. расходы на проектирование</w:t>
      </w:r>
    </w:p>
    <w:p w14:paraId="5E8CAFFE"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1.1.2. расходы на сырье и материалы</w:t>
      </w:r>
    </w:p>
    <w:p w14:paraId="56488833"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79E0011"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1.1.4. расходы на оплату работ и услуг сторонних организаций</w:t>
      </w:r>
    </w:p>
    <w:p w14:paraId="43756976"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1.1.5. оплата труда и отчисления на социальные нужды</w:t>
      </w:r>
    </w:p>
    <w:p w14:paraId="0A5BB32E" w14:textId="77777777" w:rsidR="007B58F8" w:rsidRPr="007B58F8" w:rsidRDefault="007B58F8" w:rsidP="007B58F8">
      <w:pPr>
        <w:spacing w:line="276" w:lineRule="auto"/>
        <w:jc w:val="both"/>
        <w:rPr>
          <w:rFonts w:eastAsia="Calibri"/>
          <w:sz w:val="28"/>
          <w:szCs w:val="28"/>
          <w:u w:val="single"/>
        </w:rPr>
      </w:pPr>
      <w:r w:rsidRPr="007B58F8">
        <w:rPr>
          <w:rFonts w:eastAsia="Calibri"/>
          <w:sz w:val="28"/>
          <w:szCs w:val="28"/>
        </w:rPr>
        <w:t>1.1.6. прочие расходы</w:t>
      </w:r>
    </w:p>
    <w:p w14:paraId="7AF5A0FB"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1.2. Внереализационные расходы, всего</w:t>
      </w:r>
    </w:p>
    <w:p w14:paraId="3C2DC302"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1.2.1. расходы на услуги банков</w:t>
      </w:r>
    </w:p>
    <w:p w14:paraId="429EE716"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1.2.2. расходы на обслуживание заемных средств</w:t>
      </w:r>
    </w:p>
    <w:p w14:paraId="65141C25" w14:textId="77777777" w:rsidR="007B58F8" w:rsidRPr="007B58F8" w:rsidRDefault="007B58F8" w:rsidP="007B58F8">
      <w:pPr>
        <w:spacing w:line="276" w:lineRule="auto"/>
        <w:jc w:val="both"/>
        <w:rPr>
          <w:rFonts w:eastAsia="Calibri"/>
          <w:sz w:val="28"/>
          <w:szCs w:val="28"/>
        </w:rPr>
      </w:pPr>
      <w:r w:rsidRPr="007B58F8">
        <w:rPr>
          <w:rFonts w:eastAsia="Calibri"/>
          <w:sz w:val="28"/>
          <w:szCs w:val="28"/>
        </w:rPr>
        <w:t xml:space="preserve">1.3. Налог на прибыль </w:t>
      </w:r>
    </w:p>
    <w:p w14:paraId="4F889986" w14:textId="77777777" w:rsidR="007B58F8" w:rsidRPr="007B58F8" w:rsidRDefault="007B58F8" w:rsidP="007B58F8">
      <w:pPr>
        <w:spacing w:line="276" w:lineRule="auto"/>
        <w:ind w:firstLine="567"/>
        <w:jc w:val="both"/>
        <w:rPr>
          <w:rFonts w:eastAsia="Calibri"/>
          <w:sz w:val="18"/>
          <w:szCs w:val="28"/>
        </w:rPr>
      </w:pPr>
    </w:p>
    <w:p w14:paraId="46767A9A" w14:textId="77777777" w:rsidR="007B58F8" w:rsidRPr="007B58F8" w:rsidRDefault="007B58F8" w:rsidP="007B58F8">
      <w:pPr>
        <w:ind w:firstLine="567"/>
        <w:jc w:val="both"/>
        <w:rPr>
          <w:rFonts w:eastAsia="Calibri"/>
          <w:sz w:val="28"/>
          <w:szCs w:val="28"/>
        </w:rPr>
      </w:pPr>
      <w:r w:rsidRPr="007B58F8">
        <w:rPr>
          <w:rFonts w:eastAsia="Calibri"/>
          <w:sz w:val="28"/>
          <w:szCs w:val="28"/>
        </w:rPr>
        <w:t xml:space="preserve">ОАО «СКЭК» ведет раздельный учет доходов и расходов по регулируемым видам деятельности (теплоснабжение, водоснабжение, водоотведение). </w:t>
      </w:r>
    </w:p>
    <w:p w14:paraId="4A4A4661" w14:textId="77777777" w:rsidR="007B58F8" w:rsidRPr="007B58F8" w:rsidRDefault="007B58F8" w:rsidP="007B58F8">
      <w:pPr>
        <w:ind w:firstLine="567"/>
        <w:jc w:val="both"/>
        <w:rPr>
          <w:rFonts w:eastAsia="Calibri"/>
          <w:sz w:val="28"/>
          <w:szCs w:val="28"/>
        </w:rPr>
      </w:pPr>
      <w:r w:rsidRPr="007B58F8">
        <w:rPr>
          <w:rFonts w:eastAsia="Calibri"/>
          <w:sz w:val="28"/>
          <w:szCs w:val="28"/>
        </w:rPr>
        <w:t xml:space="preserve">Учет затрат по подключению к системам водоснабжения и водоотведения ведется ОАО «СКЭК» на отдельном субсчете. </w:t>
      </w:r>
    </w:p>
    <w:p w14:paraId="1E7AC850"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Фактические расходы в 2020 году на прокладку (перекладку) сетей водоснабжения и водоотведения по данным бухгалтерского учета по г. Кемерово ОАО «СКЭК» составили 6278,97 тыс. руб.</w:t>
      </w:r>
    </w:p>
    <w:p w14:paraId="67636D11"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В качестве обосновывающих документов организацией представлены:</w:t>
      </w:r>
    </w:p>
    <w:p w14:paraId="6C5C145E"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пояснительная записка о примененном методе аналога по фактически понесенным затратам ОАО «СКЭК» на территории г. Кемерово за период 2018 – 2020 годы;</w:t>
      </w:r>
    </w:p>
    <w:p w14:paraId="23864945"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расчет среднего значения подключенной нагрузки за 2018 – 2020 гг.;</w:t>
      </w:r>
    </w:p>
    <w:p w14:paraId="71B59DED"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аналитический отчет по счету 90.2. за 2020 год;</w:t>
      </w:r>
    </w:p>
    <w:p w14:paraId="5F788056"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реестр договоров, заключенных в период действия инвестиционной программы 2018 -2020 годы с разбивкой на индивидуальные и общие подключения;</w:t>
      </w:r>
    </w:p>
    <w:p w14:paraId="2CE04B2B"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t>- свод заявок от заявителей Чебулинского муниципального округа за 2020 год.</w:t>
      </w:r>
    </w:p>
    <w:p w14:paraId="33B087FD" w14:textId="77777777" w:rsidR="007B58F8" w:rsidRPr="007B58F8" w:rsidRDefault="007B58F8" w:rsidP="007B58F8">
      <w:pPr>
        <w:spacing w:line="276" w:lineRule="auto"/>
        <w:ind w:firstLine="567"/>
        <w:jc w:val="both"/>
        <w:rPr>
          <w:rFonts w:eastAsia="Calibri"/>
          <w:sz w:val="28"/>
          <w:szCs w:val="28"/>
        </w:rPr>
      </w:pPr>
      <w:r w:rsidRPr="007B58F8">
        <w:rPr>
          <w:rFonts w:eastAsia="Calibri"/>
          <w:sz w:val="28"/>
          <w:szCs w:val="28"/>
        </w:rPr>
        <w:lastRenderedPageBreak/>
        <w:t>Организацией заявлена ставка тарифа на подключаемую нагрузку в централизованной системе водоснабжения на следующем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1056"/>
        <w:gridCol w:w="1190"/>
        <w:gridCol w:w="1092"/>
        <w:gridCol w:w="1191"/>
        <w:gridCol w:w="1167"/>
      </w:tblGrid>
      <w:tr w:rsidR="007B58F8" w:rsidRPr="007B58F8" w14:paraId="62AD7C67" w14:textId="77777777" w:rsidTr="005048A7">
        <w:tc>
          <w:tcPr>
            <w:tcW w:w="3936" w:type="dxa"/>
            <w:shd w:val="clear" w:color="auto" w:fill="auto"/>
          </w:tcPr>
          <w:p w14:paraId="165DC6CF" w14:textId="77777777" w:rsidR="007B58F8" w:rsidRPr="007B58F8" w:rsidRDefault="007B58F8" w:rsidP="007B58F8">
            <w:pPr>
              <w:spacing w:line="276" w:lineRule="auto"/>
              <w:rPr>
                <w:rFonts w:eastAsia="Calibri"/>
              </w:rPr>
            </w:pPr>
            <w:r w:rsidRPr="007B58F8">
              <w:rPr>
                <w:rFonts w:eastAsia="Calibri"/>
              </w:rPr>
              <w:t>Наименование показателя</w:t>
            </w:r>
          </w:p>
        </w:tc>
        <w:tc>
          <w:tcPr>
            <w:tcW w:w="1134" w:type="dxa"/>
            <w:shd w:val="clear" w:color="auto" w:fill="auto"/>
            <w:vAlign w:val="center"/>
          </w:tcPr>
          <w:p w14:paraId="26A0BB22" w14:textId="77777777" w:rsidR="007B58F8" w:rsidRPr="007B58F8" w:rsidRDefault="007B58F8" w:rsidP="007B58F8">
            <w:pPr>
              <w:spacing w:line="276" w:lineRule="auto"/>
              <w:jc w:val="center"/>
              <w:rPr>
                <w:rFonts w:eastAsia="Calibri"/>
              </w:rPr>
            </w:pPr>
            <w:r w:rsidRPr="007B58F8">
              <w:rPr>
                <w:rFonts w:eastAsia="Calibri"/>
              </w:rPr>
              <w:t>2021 год</w:t>
            </w:r>
          </w:p>
        </w:tc>
        <w:tc>
          <w:tcPr>
            <w:tcW w:w="1275" w:type="dxa"/>
            <w:shd w:val="clear" w:color="auto" w:fill="auto"/>
            <w:vAlign w:val="center"/>
          </w:tcPr>
          <w:p w14:paraId="7F37C936" w14:textId="77777777" w:rsidR="007B58F8" w:rsidRPr="007B58F8" w:rsidRDefault="007B58F8" w:rsidP="007B58F8">
            <w:pPr>
              <w:spacing w:line="276" w:lineRule="auto"/>
              <w:jc w:val="center"/>
              <w:rPr>
                <w:rFonts w:eastAsia="Calibri"/>
              </w:rPr>
            </w:pPr>
            <w:r w:rsidRPr="007B58F8">
              <w:rPr>
                <w:rFonts w:eastAsia="Calibri"/>
              </w:rPr>
              <w:t>2022 год</w:t>
            </w:r>
          </w:p>
        </w:tc>
        <w:tc>
          <w:tcPr>
            <w:tcW w:w="1134" w:type="dxa"/>
            <w:shd w:val="clear" w:color="auto" w:fill="auto"/>
            <w:vAlign w:val="center"/>
          </w:tcPr>
          <w:p w14:paraId="1A2F0FDC" w14:textId="77777777" w:rsidR="007B58F8" w:rsidRPr="007B58F8" w:rsidRDefault="007B58F8" w:rsidP="007B58F8">
            <w:pPr>
              <w:spacing w:line="276" w:lineRule="auto"/>
              <w:jc w:val="center"/>
              <w:rPr>
                <w:rFonts w:eastAsia="Calibri"/>
              </w:rPr>
            </w:pPr>
            <w:r w:rsidRPr="007B58F8">
              <w:rPr>
                <w:rFonts w:eastAsia="Calibri"/>
              </w:rPr>
              <w:t>2023 год</w:t>
            </w:r>
          </w:p>
        </w:tc>
        <w:tc>
          <w:tcPr>
            <w:tcW w:w="1276" w:type="dxa"/>
            <w:shd w:val="clear" w:color="auto" w:fill="auto"/>
            <w:vAlign w:val="center"/>
          </w:tcPr>
          <w:p w14:paraId="1A802C7D" w14:textId="77777777" w:rsidR="007B58F8" w:rsidRPr="007B58F8" w:rsidRDefault="007B58F8" w:rsidP="007B58F8">
            <w:pPr>
              <w:spacing w:line="276" w:lineRule="auto"/>
              <w:jc w:val="center"/>
              <w:rPr>
                <w:rFonts w:eastAsia="Calibri"/>
              </w:rPr>
            </w:pPr>
            <w:r w:rsidRPr="007B58F8">
              <w:rPr>
                <w:rFonts w:eastAsia="Calibri"/>
              </w:rPr>
              <w:t>2024 год</w:t>
            </w:r>
          </w:p>
        </w:tc>
        <w:tc>
          <w:tcPr>
            <w:tcW w:w="1242" w:type="dxa"/>
            <w:shd w:val="clear" w:color="auto" w:fill="auto"/>
            <w:vAlign w:val="center"/>
          </w:tcPr>
          <w:p w14:paraId="4237686A" w14:textId="77777777" w:rsidR="007B58F8" w:rsidRPr="007B58F8" w:rsidRDefault="007B58F8" w:rsidP="007B58F8">
            <w:pPr>
              <w:spacing w:line="276" w:lineRule="auto"/>
              <w:jc w:val="center"/>
              <w:rPr>
                <w:rFonts w:eastAsia="Calibri"/>
              </w:rPr>
            </w:pPr>
            <w:r w:rsidRPr="007B58F8">
              <w:rPr>
                <w:rFonts w:eastAsia="Calibri"/>
              </w:rPr>
              <w:t>2025 год</w:t>
            </w:r>
          </w:p>
        </w:tc>
      </w:tr>
      <w:tr w:rsidR="007B58F8" w:rsidRPr="007B58F8" w14:paraId="5705E5DB" w14:textId="77777777" w:rsidTr="005048A7">
        <w:tc>
          <w:tcPr>
            <w:tcW w:w="3936" w:type="dxa"/>
            <w:shd w:val="clear" w:color="auto" w:fill="auto"/>
          </w:tcPr>
          <w:p w14:paraId="348A69B7" w14:textId="77777777" w:rsidR="007B58F8" w:rsidRPr="007B58F8" w:rsidRDefault="007B58F8" w:rsidP="007B58F8">
            <w:pPr>
              <w:spacing w:line="276" w:lineRule="auto"/>
              <w:rPr>
                <w:rFonts w:eastAsia="Calibri"/>
              </w:rPr>
            </w:pPr>
            <w:r w:rsidRPr="007B58F8">
              <w:rPr>
                <w:rFonts w:eastAsia="Calibri"/>
              </w:rPr>
              <w:t>Ставка тарифа за подключаемую (технологически присоединяемую) нагрузку, руб./м3 в сутки</w:t>
            </w:r>
          </w:p>
        </w:tc>
        <w:tc>
          <w:tcPr>
            <w:tcW w:w="1134" w:type="dxa"/>
            <w:shd w:val="clear" w:color="auto" w:fill="auto"/>
            <w:vAlign w:val="center"/>
          </w:tcPr>
          <w:p w14:paraId="3D065358" w14:textId="77777777" w:rsidR="007B58F8" w:rsidRPr="007B58F8" w:rsidRDefault="007B58F8" w:rsidP="007B58F8">
            <w:pPr>
              <w:spacing w:line="276" w:lineRule="auto"/>
              <w:jc w:val="center"/>
              <w:rPr>
                <w:rFonts w:eastAsia="Calibri"/>
              </w:rPr>
            </w:pPr>
            <w:r w:rsidRPr="007B58F8">
              <w:rPr>
                <w:rFonts w:eastAsia="Calibri"/>
              </w:rPr>
              <w:t>8102,0</w:t>
            </w:r>
          </w:p>
        </w:tc>
        <w:tc>
          <w:tcPr>
            <w:tcW w:w="1275" w:type="dxa"/>
            <w:shd w:val="clear" w:color="auto" w:fill="auto"/>
            <w:vAlign w:val="center"/>
          </w:tcPr>
          <w:p w14:paraId="36B823D9" w14:textId="77777777" w:rsidR="007B58F8" w:rsidRPr="007B58F8" w:rsidRDefault="007B58F8" w:rsidP="007B58F8">
            <w:pPr>
              <w:spacing w:line="276" w:lineRule="auto"/>
              <w:jc w:val="center"/>
              <w:rPr>
                <w:rFonts w:eastAsia="Calibri"/>
              </w:rPr>
            </w:pPr>
            <w:r w:rsidRPr="007B58F8">
              <w:rPr>
                <w:rFonts w:eastAsia="Calibri"/>
              </w:rPr>
              <w:t>8417,98</w:t>
            </w:r>
          </w:p>
        </w:tc>
        <w:tc>
          <w:tcPr>
            <w:tcW w:w="1134" w:type="dxa"/>
            <w:shd w:val="clear" w:color="auto" w:fill="auto"/>
            <w:vAlign w:val="center"/>
          </w:tcPr>
          <w:p w14:paraId="5143FD3E" w14:textId="77777777" w:rsidR="007B58F8" w:rsidRPr="007B58F8" w:rsidRDefault="007B58F8" w:rsidP="007B58F8">
            <w:pPr>
              <w:spacing w:line="276" w:lineRule="auto"/>
              <w:jc w:val="center"/>
              <w:rPr>
                <w:rFonts w:eastAsia="Calibri"/>
              </w:rPr>
            </w:pPr>
            <w:r w:rsidRPr="007B58F8">
              <w:rPr>
                <w:rFonts w:eastAsia="Calibri"/>
              </w:rPr>
              <w:t>8754,70</w:t>
            </w:r>
          </w:p>
        </w:tc>
        <w:tc>
          <w:tcPr>
            <w:tcW w:w="1276" w:type="dxa"/>
            <w:shd w:val="clear" w:color="auto" w:fill="auto"/>
            <w:vAlign w:val="center"/>
          </w:tcPr>
          <w:p w14:paraId="38572351" w14:textId="77777777" w:rsidR="007B58F8" w:rsidRPr="007B58F8" w:rsidRDefault="007B58F8" w:rsidP="007B58F8">
            <w:pPr>
              <w:spacing w:line="276" w:lineRule="auto"/>
              <w:jc w:val="center"/>
              <w:rPr>
                <w:rFonts w:eastAsia="Calibri"/>
              </w:rPr>
            </w:pPr>
            <w:r w:rsidRPr="007B58F8">
              <w:rPr>
                <w:rFonts w:eastAsia="Calibri"/>
              </w:rPr>
              <w:t>9104,89</w:t>
            </w:r>
          </w:p>
        </w:tc>
        <w:tc>
          <w:tcPr>
            <w:tcW w:w="1242" w:type="dxa"/>
            <w:shd w:val="clear" w:color="auto" w:fill="auto"/>
            <w:vAlign w:val="center"/>
          </w:tcPr>
          <w:p w14:paraId="01F2B492" w14:textId="77777777" w:rsidR="007B58F8" w:rsidRPr="007B58F8" w:rsidRDefault="007B58F8" w:rsidP="007B58F8">
            <w:pPr>
              <w:spacing w:line="276" w:lineRule="auto"/>
              <w:jc w:val="center"/>
              <w:rPr>
                <w:rFonts w:eastAsia="Calibri"/>
              </w:rPr>
            </w:pPr>
            <w:r w:rsidRPr="007B58F8">
              <w:rPr>
                <w:rFonts w:eastAsia="Calibri"/>
              </w:rPr>
              <w:t>9469,08</w:t>
            </w:r>
          </w:p>
        </w:tc>
      </w:tr>
    </w:tbl>
    <w:p w14:paraId="184FF1D5" w14:textId="77777777" w:rsidR="007B58F8" w:rsidRPr="007B58F8" w:rsidRDefault="007B58F8" w:rsidP="007B58F8">
      <w:pPr>
        <w:autoSpaceDE w:val="0"/>
        <w:autoSpaceDN w:val="0"/>
        <w:adjustRightInd w:val="0"/>
        <w:ind w:firstLine="567"/>
        <w:jc w:val="both"/>
        <w:rPr>
          <w:rFonts w:eastAsia="Calibri"/>
          <w:sz w:val="10"/>
          <w:szCs w:val="10"/>
          <w:highlight w:val="cyan"/>
        </w:rPr>
      </w:pPr>
    </w:p>
    <w:p w14:paraId="4DFD38BE" w14:textId="77777777" w:rsidR="007B58F8" w:rsidRPr="007B58F8" w:rsidRDefault="007B58F8" w:rsidP="007B58F8">
      <w:pPr>
        <w:autoSpaceDE w:val="0"/>
        <w:autoSpaceDN w:val="0"/>
        <w:adjustRightInd w:val="0"/>
        <w:ind w:firstLine="567"/>
        <w:jc w:val="both"/>
        <w:rPr>
          <w:rFonts w:eastAsia="Calibri"/>
          <w:sz w:val="28"/>
          <w:szCs w:val="28"/>
        </w:rPr>
      </w:pPr>
      <w:r w:rsidRPr="007B58F8">
        <w:rPr>
          <w:rFonts w:eastAsia="Calibri"/>
          <w:sz w:val="28"/>
          <w:szCs w:val="28"/>
        </w:rPr>
        <w:t>Регулирующим органом при расчете ставки тарифа на подключаемую нагрузку для регулируемой организации в централизованной системе водоснабжения принят в расчет ранее утвержденный уровень ставки тарифа на подключаемую нагрузку для ОАО «СКЭК» в соответствии с</w:t>
      </w:r>
      <w:r w:rsidRPr="007B58F8">
        <w:rPr>
          <w:rFonts w:ascii="Calibri" w:hAnsi="Calibri"/>
          <w:sz w:val="22"/>
          <w:szCs w:val="22"/>
        </w:rPr>
        <w:t xml:space="preserve"> </w:t>
      </w:r>
      <w:r w:rsidRPr="007B58F8">
        <w:rPr>
          <w:rFonts w:eastAsia="Calibri"/>
          <w:sz w:val="28"/>
          <w:szCs w:val="28"/>
        </w:rPr>
        <w:t>постановлением РЭК Кемеровской области от 05.09.2019 № 241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 постановлением РЭК Кемеровской области от 05.09.2019 № 242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Ленинск-Кузнецкий, г. Полысаево», постановлением РЭК Кемеровской области от 13.12.2016 № 449 «Об установлении тарифов на подключение (технологическое присоединение) к централизованным системам холодного водоснабжения и водоотведения ОАО «Северо-Кузбасская энергетическая компания» (г. Кемерово) на территории г. Березовский» с применением актуальных индексов потребительских цен.</w:t>
      </w:r>
    </w:p>
    <w:p w14:paraId="0676ABFD" w14:textId="77777777" w:rsidR="007B58F8" w:rsidRPr="007B58F8" w:rsidRDefault="007B58F8" w:rsidP="007B58F8">
      <w:pPr>
        <w:autoSpaceDE w:val="0"/>
        <w:autoSpaceDN w:val="0"/>
        <w:adjustRightInd w:val="0"/>
        <w:ind w:firstLine="567"/>
        <w:jc w:val="both"/>
        <w:rPr>
          <w:rFonts w:eastAsia="Calibri"/>
          <w:sz w:val="28"/>
          <w:szCs w:val="28"/>
        </w:rPr>
      </w:pPr>
      <w:r w:rsidRPr="007B58F8">
        <w:rPr>
          <w:rFonts w:eastAsia="Calibri"/>
          <w:sz w:val="28"/>
          <w:szCs w:val="28"/>
        </w:rPr>
        <w:t>Порядок расчета включенных расходов представлен в следующей таблице.</w:t>
      </w:r>
    </w:p>
    <w:p w14:paraId="11B0D005" w14:textId="05DB261E" w:rsidR="007B58F8" w:rsidRPr="007B58F8" w:rsidRDefault="007B58F8" w:rsidP="007B58F8">
      <w:pPr>
        <w:autoSpaceDE w:val="0"/>
        <w:autoSpaceDN w:val="0"/>
        <w:adjustRightInd w:val="0"/>
        <w:ind w:hanging="851"/>
        <w:jc w:val="both"/>
        <w:rPr>
          <w:rFonts w:eastAsia="Calibri"/>
          <w:sz w:val="28"/>
          <w:szCs w:val="28"/>
          <w:highlight w:val="cyan"/>
        </w:rPr>
      </w:pPr>
      <w:r w:rsidRPr="007B58F8">
        <w:rPr>
          <w:rFonts w:ascii="Calibri" w:eastAsia="Calibri" w:hAnsi="Calibri"/>
          <w:noProof/>
          <w:sz w:val="22"/>
          <w:szCs w:val="22"/>
        </w:rPr>
        <w:drawing>
          <wp:inline distT="0" distB="0" distL="0" distR="0" wp14:anchorId="1635E695" wp14:editId="55039796">
            <wp:extent cx="5759450" cy="33578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3357880"/>
                    </a:xfrm>
                    <a:prstGeom prst="rect">
                      <a:avLst/>
                    </a:prstGeom>
                    <a:noFill/>
                    <a:ln>
                      <a:noFill/>
                    </a:ln>
                  </pic:spPr>
                </pic:pic>
              </a:graphicData>
            </a:graphic>
          </wp:inline>
        </w:drawing>
      </w:r>
    </w:p>
    <w:p w14:paraId="472911C1" w14:textId="77777777" w:rsidR="007B58F8" w:rsidRPr="007B58F8" w:rsidRDefault="007B58F8" w:rsidP="007B58F8">
      <w:pPr>
        <w:autoSpaceDE w:val="0"/>
        <w:autoSpaceDN w:val="0"/>
        <w:adjustRightInd w:val="0"/>
        <w:ind w:firstLine="709"/>
        <w:jc w:val="both"/>
        <w:rPr>
          <w:rFonts w:eastAsia="Calibri"/>
          <w:sz w:val="28"/>
          <w:szCs w:val="28"/>
        </w:rPr>
      </w:pPr>
    </w:p>
    <w:p w14:paraId="0D9AECF6"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lastRenderedPageBreak/>
        <w:t>На основании данных таблицы ставка тарифа за подключаемую нагрузку по расчету регулирующего органа сложилась на следующем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6"/>
        <w:gridCol w:w="1063"/>
        <w:gridCol w:w="1063"/>
        <w:gridCol w:w="1051"/>
        <w:gridCol w:w="1051"/>
        <w:gridCol w:w="1086"/>
      </w:tblGrid>
      <w:tr w:rsidR="007B58F8" w:rsidRPr="007B58F8" w14:paraId="61B95D92" w14:textId="77777777" w:rsidTr="005048A7">
        <w:tc>
          <w:tcPr>
            <w:tcW w:w="3855" w:type="dxa"/>
            <w:shd w:val="clear" w:color="auto" w:fill="auto"/>
          </w:tcPr>
          <w:p w14:paraId="0B8156A9" w14:textId="77777777" w:rsidR="007B58F8" w:rsidRPr="007B58F8" w:rsidRDefault="007B58F8" w:rsidP="007B58F8">
            <w:pPr>
              <w:spacing w:line="276" w:lineRule="auto"/>
              <w:jc w:val="center"/>
              <w:rPr>
                <w:rFonts w:eastAsia="Calibri"/>
              </w:rPr>
            </w:pPr>
            <w:r w:rsidRPr="007B58F8">
              <w:rPr>
                <w:rFonts w:eastAsia="Calibri"/>
              </w:rPr>
              <w:t>Наименование показателя</w:t>
            </w:r>
          </w:p>
        </w:tc>
        <w:tc>
          <w:tcPr>
            <w:tcW w:w="1086" w:type="dxa"/>
            <w:shd w:val="clear" w:color="auto" w:fill="auto"/>
            <w:vAlign w:val="center"/>
          </w:tcPr>
          <w:p w14:paraId="7BE65B32" w14:textId="77777777" w:rsidR="007B58F8" w:rsidRPr="007B58F8" w:rsidRDefault="007B58F8" w:rsidP="007B58F8">
            <w:pPr>
              <w:spacing w:line="276" w:lineRule="auto"/>
              <w:jc w:val="center"/>
              <w:rPr>
                <w:rFonts w:eastAsia="Calibri"/>
              </w:rPr>
            </w:pPr>
            <w:r w:rsidRPr="007B58F8">
              <w:rPr>
                <w:rFonts w:eastAsia="Calibri"/>
              </w:rPr>
              <w:t>2021 год</w:t>
            </w:r>
          </w:p>
        </w:tc>
        <w:tc>
          <w:tcPr>
            <w:tcW w:w="1086" w:type="dxa"/>
            <w:shd w:val="clear" w:color="auto" w:fill="auto"/>
            <w:vAlign w:val="center"/>
          </w:tcPr>
          <w:p w14:paraId="4F458A25" w14:textId="77777777" w:rsidR="007B58F8" w:rsidRPr="007B58F8" w:rsidRDefault="007B58F8" w:rsidP="007B58F8">
            <w:pPr>
              <w:spacing w:line="276" w:lineRule="auto"/>
              <w:jc w:val="center"/>
              <w:rPr>
                <w:rFonts w:eastAsia="Calibri"/>
              </w:rPr>
            </w:pPr>
            <w:r w:rsidRPr="007B58F8">
              <w:rPr>
                <w:rFonts w:eastAsia="Calibri"/>
              </w:rPr>
              <w:t>2022 год</w:t>
            </w:r>
          </w:p>
        </w:tc>
        <w:tc>
          <w:tcPr>
            <w:tcW w:w="1074" w:type="dxa"/>
            <w:shd w:val="clear" w:color="auto" w:fill="auto"/>
            <w:vAlign w:val="center"/>
          </w:tcPr>
          <w:p w14:paraId="39D18662" w14:textId="77777777" w:rsidR="007B58F8" w:rsidRPr="007B58F8" w:rsidRDefault="007B58F8" w:rsidP="007B58F8">
            <w:pPr>
              <w:spacing w:line="276" w:lineRule="auto"/>
              <w:jc w:val="center"/>
              <w:rPr>
                <w:rFonts w:eastAsia="Calibri"/>
              </w:rPr>
            </w:pPr>
            <w:r w:rsidRPr="007B58F8">
              <w:rPr>
                <w:rFonts w:eastAsia="Calibri"/>
              </w:rPr>
              <w:t>2023 год</w:t>
            </w:r>
          </w:p>
        </w:tc>
        <w:tc>
          <w:tcPr>
            <w:tcW w:w="1074" w:type="dxa"/>
            <w:shd w:val="clear" w:color="auto" w:fill="auto"/>
            <w:vAlign w:val="center"/>
          </w:tcPr>
          <w:p w14:paraId="361D2862" w14:textId="77777777" w:rsidR="007B58F8" w:rsidRPr="007B58F8" w:rsidRDefault="007B58F8" w:rsidP="007B58F8">
            <w:pPr>
              <w:spacing w:line="276" w:lineRule="auto"/>
              <w:jc w:val="center"/>
              <w:rPr>
                <w:rFonts w:eastAsia="Calibri"/>
              </w:rPr>
            </w:pPr>
            <w:r w:rsidRPr="007B58F8">
              <w:rPr>
                <w:rFonts w:eastAsia="Calibri"/>
              </w:rPr>
              <w:t>2024 год</w:t>
            </w:r>
          </w:p>
        </w:tc>
        <w:tc>
          <w:tcPr>
            <w:tcW w:w="1111" w:type="dxa"/>
            <w:shd w:val="clear" w:color="auto" w:fill="auto"/>
            <w:vAlign w:val="center"/>
          </w:tcPr>
          <w:p w14:paraId="17A2F5B8" w14:textId="77777777" w:rsidR="007B58F8" w:rsidRPr="007B58F8" w:rsidRDefault="007B58F8" w:rsidP="007B58F8">
            <w:pPr>
              <w:spacing w:line="276" w:lineRule="auto"/>
              <w:jc w:val="center"/>
              <w:rPr>
                <w:rFonts w:eastAsia="Calibri"/>
              </w:rPr>
            </w:pPr>
            <w:r w:rsidRPr="007B58F8">
              <w:rPr>
                <w:rFonts w:eastAsia="Calibri"/>
              </w:rPr>
              <w:t>2025 год</w:t>
            </w:r>
          </w:p>
        </w:tc>
      </w:tr>
      <w:tr w:rsidR="007B58F8" w:rsidRPr="007B58F8" w14:paraId="6B54F34B" w14:textId="77777777" w:rsidTr="005048A7">
        <w:tc>
          <w:tcPr>
            <w:tcW w:w="3855" w:type="dxa"/>
            <w:shd w:val="clear" w:color="auto" w:fill="auto"/>
          </w:tcPr>
          <w:p w14:paraId="1F47A00E" w14:textId="77777777" w:rsidR="007B58F8" w:rsidRPr="007B58F8" w:rsidRDefault="007B58F8" w:rsidP="007B58F8">
            <w:pPr>
              <w:spacing w:line="276" w:lineRule="auto"/>
              <w:rPr>
                <w:rFonts w:eastAsia="Calibri"/>
              </w:rPr>
            </w:pPr>
            <w:r w:rsidRPr="007B58F8">
              <w:rPr>
                <w:rFonts w:eastAsia="Calibri"/>
              </w:rPr>
              <w:t xml:space="preserve">Ставка тарифа за подключаемую (технологически присоединяемую) нагрузку, </w:t>
            </w:r>
            <w:proofErr w:type="gramStart"/>
            <w:r w:rsidRPr="007B58F8">
              <w:rPr>
                <w:rFonts w:eastAsia="Calibri"/>
              </w:rPr>
              <w:t>руб.м</w:t>
            </w:r>
            <w:proofErr w:type="gramEnd"/>
            <w:r w:rsidRPr="007B58F8">
              <w:rPr>
                <w:rFonts w:eastAsia="Calibri"/>
              </w:rPr>
              <w:t>3 в сутки</w:t>
            </w:r>
          </w:p>
        </w:tc>
        <w:tc>
          <w:tcPr>
            <w:tcW w:w="1086" w:type="dxa"/>
            <w:shd w:val="clear" w:color="auto" w:fill="auto"/>
            <w:vAlign w:val="center"/>
          </w:tcPr>
          <w:p w14:paraId="19D3EFC9" w14:textId="77777777" w:rsidR="007B58F8" w:rsidRPr="007B58F8" w:rsidRDefault="007B58F8" w:rsidP="007B58F8">
            <w:pPr>
              <w:spacing w:line="276" w:lineRule="auto"/>
              <w:jc w:val="center"/>
              <w:rPr>
                <w:rFonts w:eastAsia="Calibri"/>
              </w:rPr>
            </w:pPr>
            <w:r w:rsidRPr="007B58F8">
              <w:rPr>
                <w:rFonts w:eastAsia="Calibri"/>
              </w:rPr>
              <w:t>579</w:t>
            </w:r>
          </w:p>
        </w:tc>
        <w:tc>
          <w:tcPr>
            <w:tcW w:w="1086" w:type="dxa"/>
            <w:shd w:val="clear" w:color="auto" w:fill="auto"/>
            <w:vAlign w:val="center"/>
          </w:tcPr>
          <w:p w14:paraId="72A2BC6C" w14:textId="77777777" w:rsidR="007B58F8" w:rsidRPr="007B58F8" w:rsidRDefault="007B58F8" w:rsidP="007B58F8">
            <w:pPr>
              <w:spacing w:line="276" w:lineRule="auto"/>
              <w:jc w:val="center"/>
              <w:rPr>
                <w:rFonts w:eastAsia="Calibri"/>
              </w:rPr>
            </w:pPr>
            <w:r w:rsidRPr="007B58F8">
              <w:rPr>
                <w:rFonts w:eastAsia="Calibri"/>
              </w:rPr>
              <w:t>604</w:t>
            </w:r>
          </w:p>
        </w:tc>
        <w:tc>
          <w:tcPr>
            <w:tcW w:w="1074" w:type="dxa"/>
            <w:shd w:val="clear" w:color="auto" w:fill="auto"/>
            <w:vAlign w:val="center"/>
          </w:tcPr>
          <w:p w14:paraId="6823633C" w14:textId="77777777" w:rsidR="007B58F8" w:rsidRPr="007B58F8" w:rsidRDefault="007B58F8" w:rsidP="007B58F8">
            <w:pPr>
              <w:spacing w:line="276" w:lineRule="auto"/>
              <w:jc w:val="center"/>
              <w:rPr>
                <w:rFonts w:eastAsia="Calibri"/>
              </w:rPr>
            </w:pPr>
            <w:r w:rsidRPr="007B58F8">
              <w:rPr>
                <w:rFonts w:eastAsia="Calibri"/>
              </w:rPr>
              <w:t>628</w:t>
            </w:r>
          </w:p>
        </w:tc>
        <w:tc>
          <w:tcPr>
            <w:tcW w:w="1074" w:type="dxa"/>
            <w:shd w:val="clear" w:color="auto" w:fill="auto"/>
            <w:vAlign w:val="center"/>
          </w:tcPr>
          <w:p w14:paraId="30A2D322" w14:textId="77777777" w:rsidR="007B58F8" w:rsidRPr="007B58F8" w:rsidRDefault="007B58F8" w:rsidP="007B58F8">
            <w:pPr>
              <w:spacing w:line="276" w:lineRule="auto"/>
              <w:jc w:val="center"/>
              <w:rPr>
                <w:rFonts w:eastAsia="Calibri"/>
              </w:rPr>
            </w:pPr>
            <w:r w:rsidRPr="007B58F8">
              <w:rPr>
                <w:rFonts w:eastAsia="Calibri"/>
              </w:rPr>
              <w:t>653</w:t>
            </w:r>
          </w:p>
        </w:tc>
        <w:tc>
          <w:tcPr>
            <w:tcW w:w="1111" w:type="dxa"/>
            <w:shd w:val="clear" w:color="auto" w:fill="auto"/>
            <w:vAlign w:val="center"/>
          </w:tcPr>
          <w:p w14:paraId="718A8D20" w14:textId="77777777" w:rsidR="007B58F8" w:rsidRPr="007B58F8" w:rsidRDefault="007B58F8" w:rsidP="007B58F8">
            <w:pPr>
              <w:spacing w:line="276" w:lineRule="auto"/>
              <w:jc w:val="center"/>
              <w:rPr>
                <w:rFonts w:eastAsia="Calibri"/>
              </w:rPr>
            </w:pPr>
            <w:r w:rsidRPr="007B58F8">
              <w:rPr>
                <w:rFonts w:eastAsia="Calibri"/>
              </w:rPr>
              <w:t>679</w:t>
            </w:r>
          </w:p>
        </w:tc>
      </w:tr>
    </w:tbl>
    <w:p w14:paraId="35066907" w14:textId="77777777" w:rsidR="007B58F8" w:rsidRPr="007B58F8" w:rsidRDefault="007B58F8" w:rsidP="007B58F8">
      <w:pPr>
        <w:spacing w:line="276" w:lineRule="auto"/>
        <w:ind w:firstLine="567"/>
        <w:jc w:val="both"/>
        <w:rPr>
          <w:rFonts w:eastAsia="Calibri"/>
          <w:sz w:val="10"/>
          <w:szCs w:val="10"/>
        </w:rPr>
      </w:pPr>
    </w:p>
    <w:p w14:paraId="51F7F0DB"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 xml:space="preserve">Согласно пункту 118 Методических указаний от </w:t>
      </w:r>
      <w:r w:rsidRPr="007B58F8">
        <w:rPr>
          <w:bCs/>
          <w:sz w:val="28"/>
          <w:szCs w:val="28"/>
        </w:rPr>
        <w:t xml:space="preserve">27.12.2013 </w:t>
      </w:r>
      <w:r w:rsidRPr="007B58F8">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2FDFEE0E" w14:textId="77777777" w:rsidR="007B58F8" w:rsidRPr="007B58F8" w:rsidRDefault="007B58F8" w:rsidP="007B58F8">
      <w:pPr>
        <w:autoSpaceDE w:val="0"/>
        <w:autoSpaceDN w:val="0"/>
        <w:adjustRightInd w:val="0"/>
        <w:ind w:firstLine="709"/>
        <w:jc w:val="both"/>
        <w:rPr>
          <w:rFonts w:eastAsia="Calibri"/>
          <w:sz w:val="28"/>
          <w:szCs w:val="28"/>
        </w:rPr>
      </w:pPr>
      <w:r w:rsidRPr="007B58F8">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3CBC6986" w14:textId="77777777" w:rsidR="007B58F8" w:rsidRPr="007B58F8" w:rsidRDefault="007B58F8" w:rsidP="007B58F8">
      <w:pPr>
        <w:autoSpaceDE w:val="0"/>
        <w:autoSpaceDN w:val="0"/>
        <w:adjustRightInd w:val="0"/>
        <w:jc w:val="both"/>
        <w:rPr>
          <w:rFonts w:eastAsia="Calibri"/>
          <w:sz w:val="14"/>
          <w:szCs w:val="14"/>
        </w:rPr>
      </w:pPr>
    </w:p>
    <w:p w14:paraId="23291CBD" w14:textId="6D3B3C58" w:rsidR="007B58F8" w:rsidRPr="007B58F8" w:rsidRDefault="007B58F8" w:rsidP="007B58F8">
      <w:pPr>
        <w:autoSpaceDE w:val="0"/>
        <w:autoSpaceDN w:val="0"/>
        <w:adjustRightInd w:val="0"/>
        <w:jc w:val="center"/>
        <w:rPr>
          <w:rFonts w:eastAsia="Calibri"/>
          <w:sz w:val="28"/>
          <w:szCs w:val="28"/>
        </w:rPr>
      </w:pPr>
      <w:r w:rsidRPr="007B58F8">
        <w:rPr>
          <w:rFonts w:eastAsia="Calibri"/>
          <w:noProof/>
          <w:position w:val="-12"/>
          <w:sz w:val="28"/>
          <w:szCs w:val="28"/>
        </w:rPr>
        <w:drawing>
          <wp:inline distT="0" distB="0" distL="0" distR="0" wp14:anchorId="2CDB9DB3" wp14:editId="42EBDAF2">
            <wp:extent cx="1104900" cy="333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7B58F8">
        <w:rPr>
          <w:rFonts w:eastAsia="Calibri"/>
          <w:sz w:val="28"/>
          <w:szCs w:val="28"/>
        </w:rPr>
        <w:t>, (52)</w:t>
      </w:r>
    </w:p>
    <w:p w14:paraId="7B403714" w14:textId="77777777" w:rsidR="007B58F8" w:rsidRPr="007B58F8" w:rsidRDefault="007B58F8" w:rsidP="007B58F8">
      <w:pPr>
        <w:autoSpaceDE w:val="0"/>
        <w:autoSpaceDN w:val="0"/>
        <w:adjustRightInd w:val="0"/>
        <w:jc w:val="both"/>
        <w:rPr>
          <w:rFonts w:eastAsia="Calibri"/>
          <w:sz w:val="28"/>
          <w:szCs w:val="28"/>
        </w:rPr>
      </w:pPr>
    </w:p>
    <w:p w14:paraId="698DF1D9" w14:textId="1B0B2B71" w:rsidR="007B58F8" w:rsidRPr="007B58F8" w:rsidRDefault="007B58F8" w:rsidP="007B58F8">
      <w:pPr>
        <w:autoSpaceDE w:val="0"/>
        <w:autoSpaceDN w:val="0"/>
        <w:adjustRightInd w:val="0"/>
        <w:jc w:val="center"/>
        <w:rPr>
          <w:rFonts w:eastAsia="Calibri"/>
          <w:sz w:val="28"/>
          <w:szCs w:val="28"/>
        </w:rPr>
      </w:pPr>
      <w:r w:rsidRPr="007B58F8">
        <w:rPr>
          <w:rFonts w:eastAsia="Calibri"/>
          <w:noProof/>
          <w:position w:val="-43"/>
          <w:sz w:val="28"/>
          <w:szCs w:val="28"/>
        </w:rPr>
        <w:drawing>
          <wp:inline distT="0" distB="0" distL="0" distR="0" wp14:anchorId="003D9F04" wp14:editId="43B893CE">
            <wp:extent cx="1828800" cy="723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7B58F8">
        <w:rPr>
          <w:rFonts w:eastAsia="Calibri"/>
          <w:sz w:val="28"/>
          <w:szCs w:val="28"/>
        </w:rPr>
        <w:t>, (52.1)</w:t>
      </w:r>
    </w:p>
    <w:p w14:paraId="05840E24" w14:textId="77777777" w:rsidR="007B58F8" w:rsidRPr="007B58F8" w:rsidRDefault="007B58F8" w:rsidP="007B58F8">
      <w:pPr>
        <w:autoSpaceDE w:val="0"/>
        <w:autoSpaceDN w:val="0"/>
        <w:adjustRightInd w:val="0"/>
        <w:jc w:val="both"/>
        <w:rPr>
          <w:rFonts w:eastAsia="Calibri"/>
          <w:sz w:val="14"/>
          <w:szCs w:val="14"/>
        </w:rPr>
      </w:pPr>
    </w:p>
    <w:p w14:paraId="361F3BAB" w14:textId="77777777" w:rsidR="007B58F8" w:rsidRPr="007B58F8" w:rsidRDefault="007B58F8" w:rsidP="007B58F8">
      <w:pPr>
        <w:autoSpaceDE w:val="0"/>
        <w:autoSpaceDN w:val="0"/>
        <w:adjustRightInd w:val="0"/>
        <w:ind w:firstLine="540"/>
        <w:jc w:val="both"/>
        <w:rPr>
          <w:rFonts w:eastAsia="Calibri"/>
          <w:sz w:val="28"/>
          <w:szCs w:val="28"/>
        </w:rPr>
      </w:pPr>
      <w:r w:rsidRPr="007B58F8">
        <w:rPr>
          <w:rFonts w:eastAsia="Calibri"/>
          <w:sz w:val="28"/>
          <w:szCs w:val="28"/>
        </w:rPr>
        <w:t>где:</w:t>
      </w:r>
    </w:p>
    <w:p w14:paraId="6740D8A0" w14:textId="5E0CFC66"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13"/>
          <w:sz w:val="28"/>
          <w:szCs w:val="28"/>
        </w:rPr>
        <w:drawing>
          <wp:inline distT="0" distB="0" distL="0" distR="0" wp14:anchorId="570A1EC3" wp14:editId="58EB82FD">
            <wp:extent cx="352425"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7B58F8">
        <w:rPr>
          <w:rFonts w:eastAsia="Calibri"/>
          <w:sz w:val="28"/>
          <w:szCs w:val="28"/>
        </w:rPr>
        <w:t xml:space="preserve"> - ставка тарифа за протяженность водопроводной или канализационной сети диаметром d, тыс. руб./м;</w:t>
      </w:r>
    </w:p>
    <w:p w14:paraId="3DC3533C" w14:textId="5B2F0125"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7"/>
          <w:sz w:val="28"/>
          <w:szCs w:val="28"/>
        </w:rPr>
        <w:drawing>
          <wp:inline distT="0" distB="0" distL="0" distR="0" wp14:anchorId="3A4B1587" wp14:editId="7C79794A">
            <wp:extent cx="352425"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58F8">
        <w:rPr>
          <w:rFonts w:eastAsia="Calibri"/>
          <w:sz w:val="28"/>
          <w:szCs w:val="28"/>
        </w:rPr>
        <w:t xml:space="preserve"> - базовая ставка тарифа за протяженность водопроводной или канализационной сети, тыс. руб./м;</w:t>
      </w:r>
    </w:p>
    <w:p w14:paraId="095CE7DD" w14:textId="04F2FFC8"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13"/>
          <w:sz w:val="28"/>
          <w:szCs w:val="28"/>
        </w:rPr>
        <w:drawing>
          <wp:inline distT="0" distB="0" distL="0" distR="0" wp14:anchorId="6D85B97A" wp14:editId="08717DC7">
            <wp:extent cx="266700" cy="352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7B58F8">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4C37AC34" w14:textId="6CA86F33"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11"/>
          <w:sz w:val="28"/>
          <w:szCs w:val="28"/>
        </w:rPr>
        <w:drawing>
          <wp:inline distT="0" distB="0" distL="0" distR="0" wp14:anchorId="3E296A91" wp14:editId="3E7369A3">
            <wp:extent cx="257175" cy="323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B58F8">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0ED61319" w14:textId="123D1070"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11"/>
          <w:sz w:val="28"/>
          <w:szCs w:val="28"/>
        </w:rPr>
        <w:drawing>
          <wp:inline distT="0" distB="0" distL="0" distR="0" wp14:anchorId="55EA1038" wp14:editId="3FB4B2D3">
            <wp:extent cx="266700" cy="3238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B58F8">
        <w:rPr>
          <w:rFonts w:eastAsia="Calibri"/>
          <w:sz w:val="28"/>
          <w:szCs w:val="28"/>
        </w:rPr>
        <w:t xml:space="preserve"> - протяженность создаваемой водопроводной или канализационной сети диаметром d, км;</w:t>
      </w:r>
    </w:p>
    <w:p w14:paraId="45A74F25" w14:textId="725EBA8A"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noProof/>
          <w:position w:val="-12"/>
          <w:sz w:val="28"/>
          <w:szCs w:val="28"/>
        </w:rPr>
        <w:lastRenderedPageBreak/>
        <w:drawing>
          <wp:inline distT="0" distB="0" distL="0" distR="0" wp14:anchorId="0F7D227E" wp14:editId="59E99DFC">
            <wp:extent cx="266700"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7B58F8">
        <w:rPr>
          <w:rFonts w:eastAsia="Calibri"/>
          <w:sz w:val="28"/>
          <w:szCs w:val="28"/>
        </w:rPr>
        <w:t xml:space="preserve"> - ставка налога на прибыль, определяемая в соответствии с Налоговым кодексом Российской Федерации.</w:t>
      </w:r>
    </w:p>
    <w:p w14:paraId="3E940699" w14:textId="77777777" w:rsidR="007B58F8" w:rsidRPr="007B58F8" w:rsidRDefault="007B58F8" w:rsidP="007B58F8">
      <w:pPr>
        <w:autoSpaceDE w:val="0"/>
        <w:autoSpaceDN w:val="0"/>
        <w:adjustRightInd w:val="0"/>
        <w:ind w:firstLine="539"/>
        <w:jc w:val="both"/>
        <w:rPr>
          <w:rFonts w:eastAsia="Calibri"/>
          <w:sz w:val="28"/>
          <w:szCs w:val="28"/>
        </w:rPr>
      </w:pPr>
      <w:r w:rsidRPr="007B58F8">
        <w:rPr>
          <w:rFonts w:eastAsia="Calibri"/>
          <w:sz w:val="28"/>
          <w:szCs w:val="28"/>
        </w:rPr>
        <w:t>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исходя из заявок за 2020 год (0,026 км).</w:t>
      </w:r>
    </w:p>
    <w:p w14:paraId="4FCDF259" w14:textId="77777777" w:rsidR="007B58F8" w:rsidRPr="007B58F8" w:rsidRDefault="007B58F8" w:rsidP="007B58F8">
      <w:pPr>
        <w:ind w:firstLine="567"/>
        <w:jc w:val="both"/>
        <w:rPr>
          <w:color w:val="000000"/>
          <w:sz w:val="28"/>
          <w:szCs w:val="28"/>
        </w:rPr>
      </w:pPr>
      <w:r w:rsidRPr="007B58F8">
        <w:rPr>
          <w:color w:val="000000"/>
          <w:sz w:val="28"/>
          <w:szCs w:val="28"/>
        </w:rPr>
        <w:t xml:space="preserve">Расчет коэффициентов дифференциации, стоимости мероприятий по строительству в разрезе диаметров представлены в таблицах ниже. </w:t>
      </w:r>
    </w:p>
    <w:p w14:paraId="2AD72736" w14:textId="666B36F7" w:rsidR="007B58F8" w:rsidRPr="007B58F8" w:rsidRDefault="007B58F8" w:rsidP="007B58F8">
      <w:pPr>
        <w:autoSpaceDE w:val="0"/>
        <w:autoSpaceDN w:val="0"/>
        <w:adjustRightInd w:val="0"/>
        <w:ind w:hanging="284"/>
        <w:jc w:val="both"/>
        <w:rPr>
          <w:rFonts w:eastAsia="Calibri"/>
          <w:color w:val="000000"/>
          <w:sz w:val="28"/>
          <w:szCs w:val="28"/>
          <w:highlight w:val="cyan"/>
        </w:rPr>
      </w:pPr>
      <w:r w:rsidRPr="007B58F8">
        <w:rPr>
          <w:rFonts w:ascii="Calibri" w:eastAsia="Calibri" w:hAnsi="Calibri"/>
          <w:noProof/>
          <w:sz w:val="22"/>
          <w:szCs w:val="22"/>
        </w:rPr>
        <w:lastRenderedPageBreak/>
        <w:drawing>
          <wp:inline distT="0" distB="0" distL="0" distR="0" wp14:anchorId="4EA0EFB3" wp14:editId="68823655">
            <wp:extent cx="5759450" cy="81343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8134350"/>
                    </a:xfrm>
                    <a:prstGeom prst="rect">
                      <a:avLst/>
                    </a:prstGeom>
                    <a:noFill/>
                    <a:ln>
                      <a:noFill/>
                    </a:ln>
                  </pic:spPr>
                </pic:pic>
              </a:graphicData>
            </a:graphic>
          </wp:inline>
        </w:drawing>
      </w:r>
    </w:p>
    <w:p w14:paraId="1B080528" w14:textId="4FE67C9A" w:rsidR="007B58F8" w:rsidRPr="007B58F8" w:rsidRDefault="007B58F8" w:rsidP="007B58F8">
      <w:pPr>
        <w:autoSpaceDE w:val="0"/>
        <w:autoSpaceDN w:val="0"/>
        <w:adjustRightInd w:val="0"/>
        <w:ind w:hanging="284"/>
        <w:jc w:val="both"/>
        <w:rPr>
          <w:rFonts w:eastAsia="Calibri"/>
          <w:color w:val="000000"/>
          <w:sz w:val="28"/>
          <w:szCs w:val="28"/>
          <w:highlight w:val="cyan"/>
        </w:rPr>
      </w:pPr>
      <w:r w:rsidRPr="007B58F8">
        <w:rPr>
          <w:rFonts w:ascii="Calibri" w:eastAsia="Calibri" w:hAnsi="Calibri"/>
          <w:noProof/>
          <w:sz w:val="22"/>
          <w:szCs w:val="22"/>
        </w:rPr>
        <w:lastRenderedPageBreak/>
        <w:drawing>
          <wp:inline distT="0" distB="0" distL="0" distR="0" wp14:anchorId="0F187B26" wp14:editId="1791D008">
            <wp:extent cx="5759450" cy="83134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8313420"/>
                    </a:xfrm>
                    <a:prstGeom prst="rect">
                      <a:avLst/>
                    </a:prstGeom>
                    <a:noFill/>
                    <a:ln>
                      <a:noFill/>
                    </a:ln>
                  </pic:spPr>
                </pic:pic>
              </a:graphicData>
            </a:graphic>
          </wp:inline>
        </w:drawing>
      </w:r>
    </w:p>
    <w:p w14:paraId="1DBA8E66" w14:textId="77777777" w:rsidR="007B58F8" w:rsidRPr="007B58F8" w:rsidRDefault="007B58F8" w:rsidP="007B58F8">
      <w:pPr>
        <w:autoSpaceDE w:val="0"/>
        <w:autoSpaceDN w:val="0"/>
        <w:adjustRightInd w:val="0"/>
        <w:ind w:firstLine="540"/>
        <w:jc w:val="both"/>
        <w:rPr>
          <w:rFonts w:eastAsia="Calibri"/>
          <w:color w:val="000000"/>
          <w:sz w:val="28"/>
          <w:szCs w:val="28"/>
          <w:highlight w:val="cyan"/>
        </w:rPr>
      </w:pPr>
    </w:p>
    <w:p w14:paraId="18F5A1BE" w14:textId="37351194" w:rsidR="007B58F8" w:rsidRPr="007B58F8" w:rsidRDefault="007B58F8" w:rsidP="007B58F8">
      <w:pPr>
        <w:autoSpaceDE w:val="0"/>
        <w:autoSpaceDN w:val="0"/>
        <w:adjustRightInd w:val="0"/>
        <w:ind w:left="-142"/>
        <w:jc w:val="both"/>
        <w:rPr>
          <w:rFonts w:eastAsia="Calibri"/>
          <w:color w:val="000000"/>
          <w:sz w:val="28"/>
          <w:szCs w:val="28"/>
          <w:highlight w:val="cyan"/>
        </w:rPr>
      </w:pPr>
      <w:r w:rsidRPr="007B58F8">
        <w:rPr>
          <w:rFonts w:ascii="Calibri" w:eastAsia="Calibri" w:hAnsi="Calibri"/>
          <w:noProof/>
          <w:sz w:val="22"/>
          <w:szCs w:val="22"/>
        </w:rPr>
        <w:lastRenderedPageBreak/>
        <w:drawing>
          <wp:inline distT="0" distB="0" distL="0" distR="0" wp14:anchorId="39392178" wp14:editId="353B18D9">
            <wp:extent cx="5759450" cy="80238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8023860"/>
                    </a:xfrm>
                    <a:prstGeom prst="rect">
                      <a:avLst/>
                    </a:prstGeom>
                    <a:noFill/>
                    <a:ln>
                      <a:noFill/>
                    </a:ln>
                  </pic:spPr>
                </pic:pic>
              </a:graphicData>
            </a:graphic>
          </wp:inline>
        </w:drawing>
      </w:r>
    </w:p>
    <w:p w14:paraId="224AC2D4" w14:textId="77777777" w:rsidR="007B58F8" w:rsidRPr="007B58F8" w:rsidRDefault="007B58F8" w:rsidP="007B58F8">
      <w:pPr>
        <w:autoSpaceDE w:val="0"/>
        <w:autoSpaceDN w:val="0"/>
        <w:adjustRightInd w:val="0"/>
        <w:ind w:firstLine="540"/>
        <w:jc w:val="both"/>
        <w:rPr>
          <w:rFonts w:eastAsia="Calibri"/>
          <w:color w:val="000000"/>
          <w:sz w:val="28"/>
          <w:szCs w:val="28"/>
          <w:highlight w:val="cyan"/>
        </w:rPr>
      </w:pPr>
    </w:p>
    <w:p w14:paraId="2920F976" w14:textId="77777777" w:rsidR="007B58F8" w:rsidRPr="007B58F8" w:rsidRDefault="007B58F8" w:rsidP="007B58F8">
      <w:pPr>
        <w:autoSpaceDE w:val="0"/>
        <w:autoSpaceDN w:val="0"/>
        <w:adjustRightInd w:val="0"/>
        <w:ind w:firstLine="540"/>
        <w:jc w:val="both"/>
        <w:rPr>
          <w:rFonts w:eastAsia="Calibri"/>
          <w:color w:val="000000"/>
          <w:sz w:val="28"/>
          <w:szCs w:val="28"/>
          <w:highlight w:val="cyan"/>
        </w:rPr>
      </w:pPr>
    </w:p>
    <w:p w14:paraId="710EF16A" w14:textId="77777777" w:rsidR="007B58F8" w:rsidRPr="007B58F8" w:rsidRDefault="007B58F8" w:rsidP="007B58F8">
      <w:pPr>
        <w:autoSpaceDE w:val="0"/>
        <w:autoSpaceDN w:val="0"/>
        <w:adjustRightInd w:val="0"/>
        <w:ind w:firstLine="540"/>
        <w:jc w:val="both"/>
        <w:rPr>
          <w:rFonts w:eastAsia="Calibri"/>
          <w:color w:val="000000"/>
          <w:sz w:val="28"/>
          <w:szCs w:val="28"/>
          <w:highlight w:val="cyan"/>
        </w:rPr>
      </w:pPr>
    </w:p>
    <w:p w14:paraId="65506FA2" w14:textId="36E156C9" w:rsidR="007B58F8" w:rsidRPr="007B58F8" w:rsidRDefault="007B58F8" w:rsidP="007B58F8">
      <w:pPr>
        <w:autoSpaceDE w:val="0"/>
        <w:autoSpaceDN w:val="0"/>
        <w:adjustRightInd w:val="0"/>
        <w:ind w:hanging="142"/>
        <w:jc w:val="both"/>
        <w:rPr>
          <w:rFonts w:eastAsia="Calibri"/>
          <w:color w:val="000000"/>
          <w:sz w:val="28"/>
          <w:szCs w:val="28"/>
          <w:highlight w:val="cyan"/>
        </w:rPr>
      </w:pPr>
      <w:r w:rsidRPr="007B58F8">
        <w:rPr>
          <w:rFonts w:ascii="Calibri" w:eastAsia="Calibri" w:hAnsi="Calibri"/>
          <w:noProof/>
          <w:sz w:val="22"/>
          <w:szCs w:val="22"/>
        </w:rPr>
        <w:lastRenderedPageBreak/>
        <w:drawing>
          <wp:inline distT="0" distB="0" distL="0" distR="0" wp14:anchorId="5FC5C911" wp14:editId="54D97EC6">
            <wp:extent cx="5759450" cy="8284845"/>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8284845"/>
                    </a:xfrm>
                    <a:prstGeom prst="rect">
                      <a:avLst/>
                    </a:prstGeom>
                    <a:noFill/>
                    <a:ln>
                      <a:noFill/>
                    </a:ln>
                  </pic:spPr>
                </pic:pic>
              </a:graphicData>
            </a:graphic>
          </wp:inline>
        </w:drawing>
      </w:r>
    </w:p>
    <w:p w14:paraId="59D78B11" w14:textId="77777777" w:rsidR="007B58F8" w:rsidRPr="007B58F8" w:rsidRDefault="007B58F8" w:rsidP="007B58F8">
      <w:pPr>
        <w:autoSpaceDE w:val="0"/>
        <w:autoSpaceDN w:val="0"/>
        <w:adjustRightInd w:val="0"/>
        <w:ind w:firstLine="540"/>
        <w:jc w:val="both"/>
        <w:rPr>
          <w:rFonts w:eastAsia="Calibri"/>
          <w:color w:val="000000"/>
          <w:sz w:val="10"/>
          <w:szCs w:val="10"/>
          <w:highlight w:val="cyan"/>
        </w:rPr>
      </w:pPr>
    </w:p>
    <w:p w14:paraId="3CFEF6A0" w14:textId="77777777" w:rsidR="007B58F8" w:rsidRPr="007B58F8" w:rsidRDefault="007B58F8" w:rsidP="007B58F8">
      <w:pPr>
        <w:autoSpaceDE w:val="0"/>
        <w:autoSpaceDN w:val="0"/>
        <w:adjustRightInd w:val="0"/>
        <w:ind w:firstLine="540"/>
        <w:jc w:val="both"/>
        <w:rPr>
          <w:rFonts w:eastAsia="Calibri"/>
          <w:color w:val="000000"/>
          <w:sz w:val="28"/>
          <w:szCs w:val="28"/>
        </w:rPr>
      </w:pPr>
    </w:p>
    <w:p w14:paraId="1C481DBC" w14:textId="77777777" w:rsidR="007B58F8" w:rsidRPr="007B58F8" w:rsidRDefault="007B58F8" w:rsidP="007B58F8">
      <w:pPr>
        <w:autoSpaceDE w:val="0"/>
        <w:autoSpaceDN w:val="0"/>
        <w:adjustRightInd w:val="0"/>
        <w:ind w:firstLine="540"/>
        <w:jc w:val="both"/>
        <w:rPr>
          <w:rFonts w:eastAsia="Calibri"/>
          <w:color w:val="000000"/>
          <w:sz w:val="28"/>
          <w:szCs w:val="28"/>
        </w:rPr>
      </w:pPr>
      <w:r w:rsidRPr="007B58F8">
        <w:rPr>
          <w:rFonts w:eastAsia="Calibri"/>
          <w:color w:val="000000"/>
          <w:sz w:val="28"/>
          <w:szCs w:val="28"/>
        </w:rPr>
        <w:t>Расчет протяженности вновь создаваемых трубопроводов организации до точки подключения объекта капитального</w:t>
      </w:r>
      <w:r w:rsidRPr="007B58F8">
        <w:rPr>
          <w:rFonts w:ascii="Calibri" w:hAnsi="Calibri"/>
          <w:sz w:val="22"/>
          <w:szCs w:val="22"/>
        </w:rPr>
        <w:t xml:space="preserve"> </w:t>
      </w:r>
      <w:r w:rsidRPr="007B58F8">
        <w:rPr>
          <w:rFonts w:eastAsia="Calibri"/>
          <w:color w:val="000000"/>
          <w:sz w:val="28"/>
          <w:szCs w:val="28"/>
        </w:rPr>
        <w:t>строительства в сопоставимых величинах (приведена к Д=500 мм) представлен в приложении № 1 к настоящему заключению.</w:t>
      </w:r>
    </w:p>
    <w:p w14:paraId="15A98553" w14:textId="77777777" w:rsidR="007B58F8" w:rsidRPr="007B58F8" w:rsidRDefault="007B58F8" w:rsidP="007B58F8">
      <w:pPr>
        <w:autoSpaceDE w:val="0"/>
        <w:autoSpaceDN w:val="0"/>
        <w:adjustRightInd w:val="0"/>
        <w:ind w:firstLine="851"/>
        <w:jc w:val="both"/>
        <w:rPr>
          <w:rFonts w:eastAsia="Calibri"/>
          <w:color w:val="0070C0"/>
          <w:sz w:val="10"/>
          <w:szCs w:val="10"/>
        </w:rPr>
      </w:pPr>
    </w:p>
    <w:p w14:paraId="236C7455" w14:textId="77777777" w:rsidR="007B58F8" w:rsidRPr="007B58F8" w:rsidRDefault="007B58F8" w:rsidP="007B58F8">
      <w:pPr>
        <w:spacing w:after="200" w:line="276" w:lineRule="auto"/>
        <w:jc w:val="both"/>
        <w:rPr>
          <w:rFonts w:eastAsia="Calibri"/>
          <w:sz w:val="28"/>
          <w:szCs w:val="28"/>
        </w:rPr>
      </w:pPr>
      <w:r w:rsidRPr="007B58F8">
        <w:rPr>
          <w:rFonts w:eastAsia="Calibri"/>
          <w:sz w:val="28"/>
          <w:szCs w:val="28"/>
        </w:rPr>
        <w:lastRenderedPageBreak/>
        <w:t xml:space="preserve">       С учетом проведенного анализа предлагается утвердить тарифы на подключение </w:t>
      </w:r>
      <w:proofErr w:type="gramStart"/>
      <w:r w:rsidRPr="007B58F8">
        <w:rPr>
          <w:rFonts w:eastAsia="Calibri"/>
          <w:sz w:val="28"/>
          <w:szCs w:val="28"/>
        </w:rPr>
        <w:t>согласно приложения</w:t>
      </w:r>
      <w:proofErr w:type="gramEnd"/>
      <w:r w:rsidRPr="007B58F8">
        <w:rPr>
          <w:rFonts w:eastAsia="Calibri"/>
          <w:sz w:val="28"/>
          <w:szCs w:val="28"/>
        </w:rPr>
        <w:t xml:space="preserve"> № 2 к Экспертному заключению.</w:t>
      </w:r>
    </w:p>
    <w:p w14:paraId="2714B9EC" w14:textId="77777777" w:rsidR="007B58F8" w:rsidRPr="007B58F8" w:rsidRDefault="007B58F8" w:rsidP="007B58F8">
      <w:pPr>
        <w:spacing w:after="200" w:line="276" w:lineRule="auto"/>
        <w:jc w:val="right"/>
        <w:rPr>
          <w:spacing w:val="-6"/>
          <w:sz w:val="28"/>
          <w:szCs w:val="28"/>
          <w:highlight w:val="cyan"/>
        </w:rPr>
      </w:pPr>
    </w:p>
    <w:p w14:paraId="612D5E7C" w14:textId="77777777" w:rsidR="007B58F8" w:rsidRPr="007B58F8" w:rsidRDefault="007B58F8" w:rsidP="007B58F8">
      <w:pPr>
        <w:spacing w:after="200" w:line="276" w:lineRule="auto"/>
        <w:jc w:val="right"/>
        <w:rPr>
          <w:spacing w:val="-6"/>
          <w:sz w:val="28"/>
          <w:szCs w:val="28"/>
          <w:highlight w:val="cyan"/>
        </w:rPr>
      </w:pPr>
    </w:p>
    <w:p w14:paraId="248EAD64" w14:textId="77777777" w:rsidR="007B58F8" w:rsidRPr="007B58F8" w:rsidRDefault="007B58F8" w:rsidP="007B58F8">
      <w:pPr>
        <w:spacing w:after="200" w:line="276" w:lineRule="auto"/>
        <w:jc w:val="right"/>
        <w:rPr>
          <w:spacing w:val="-6"/>
          <w:sz w:val="28"/>
          <w:szCs w:val="28"/>
          <w:highlight w:val="cyan"/>
        </w:rPr>
      </w:pPr>
    </w:p>
    <w:p w14:paraId="109E8FDA" w14:textId="77777777" w:rsidR="007B58F8" w:rsidRPr="007B58F8" w:rsidRDefault="007B58F8" w:rsidP="007B58F8">
      <w:pPr>
        <w:spacing w:after="200" w:line="276" w:lineRule="auto"/>
        <w:jc w:val="right"/>
        <w:rPr>
          <w:spacing w:val="-6"/>
          <w:sz w:val="28"/>
          <w:szCs w:val="28"/>
          <w:highlight w:val="cyan"/>
        </w:rPr>
      </w:pPr>
    </w:p>
    <w:p w14:paraId="2E014C5A" w14:textId="77777777" w:rsidR="007B58F8" w:rsidRPr="007B58F8" w:rsidRDefault="007B58F8" w:rsidP="007B58F8">
      <w:pPr>
        <w:spacing w:after="200" w:line="276" w:lineRule="auto"/>
        <w:jc w:val="right"/>
        <w:rPr>
          <w:spacing w:val="-6"/>
          <w:sz w:val="28"/>
          <w:szCs w:val="28"/>
          <w:highlight w:val="cyan"/>
        </w:rPr>
      </w:pPr>
    </w:p>
    <w:p w14:paraId="02DAEE58" w14:textId="77777777" w:rsidR="007B58F8" w:rsidRPr="007B58F8" w:rsidRDefault="007B58F8" w:rsidP="007B58F8">
      <w:pPr>
        <w:spacing w:after="200" w:line="276" w:lineRule="auto"/>
        <w:jc w:val="right"/>
        <w:rPr>
          <w:spacing w:val="-6"/>
          <w:sz w:val="28"/>
          <w:szCs w:val="28"/>
          <w:highlight w:val="cyan"/>
        </w:rPr>
      </w:pPr>
    </w:p>
    <w:p w14:paraId="23F64AB0" w14:textId="77777777" w:rsidR="007B58F8" w:rsidRPr="007B58F8" w:rsidRDefault="007B58F8" w:rsidP="007B58F8">
      <w:pPr>
        <w:spacing w:after="200" w:line="276" w:lineRule="auto"/>
        <w:jc w:val="right"/>
        <w:rPr>
          <w:spacing w:val="-6"/>
          <w:sz w:val="28"/>
          <w:szCs w:val="28"/>
          <w:highlight w:val="cyan"/>
        </w:rPr>
      </w:pPr>
    </w:p>
    <w:p w14:paraId="3A9BF591" w14:textId="77777777" w:rsidR="007B58F8" w:rsidRPr="007B58F8" w:rsidRDefault="007B58F8" w:rsidP="007B58F8">
      <w:pPr>
        <w:spacing w:after="200" w:line="276" w:lineRule="auto"/>
        <w:jc w:val="right"/>
        <w:rPr>
          <w:spacing w:val="-6"/>
          <w:sz w:val="28"/>
          <w:szCs w:val="28"/>
          <w:highlight w:val="cyan"/>
        </w:rPr>
      </w:pPr>
    </w:p>
    <w:p w14:paraId="0C288BED" w14:textId="77777777" w:rsidR="007B58F8" w:rsidRPr="007B58F8" w:rsidRDefault="007B58F8" w:rsidP="007B58F8">
      <w:pPr>
        <w:spacing w:after="200" w:line="276" w:lineRule="auto"/>
        <w:jc w:val="right"/>
        <w:rPr>
          <w:spacing w:val="-6"/>
          <w:sz w:val="28"/>
          <w:szCs w:val="28"/>
          <w:highlight w:val="cyan"/>
        </w:rPr>
      </w:pPr>
    </w:p>
    <w:p w14:paraId="0A8CCB2F" w14:textId="77777777" w:rsidR="007B58F8" w:rsidRPr="007B58F8" w:rsidRDefault="007B58F8" w:rsidP="007B58F8">
      <w:pPr>
        <w:spacing w:after="200" w:line="276" w:lineRule="auto"/>
        <w:jc w:val="right"/>
        <w:rPr>
          <w:spacing w:val="-6"/>
          <w:sz w:val="28"/>
          <w:szCs w:val="28"/>
          <w:highlight w:val="cyan"/>
        </w:rPr>
      </w:pPr>
    </w:p>
    <w:p w14:paraId="565B7382" w14:textId="77777777" w:rsidR="007B58F8" w:rsidRPr="007B58F8" w:rsidRDefault="007B58F8" w:rsidP="007B58F8">
      <w:pPr>
        <w:spacing w:after="200" w:line="276" w:lineRule="auto"/>
        <w:jc w:val="right"/>
        <w:rPr>
          <w:spacing w:val="-6"/>
          <w:sz w:val="28"/>
          <w:szCs w:val="28"/>
          <w:highlight w:val="cyan"/>
        </w:rPr>
      </w:pPr>
    </w:p>
    <w:p w14:paraId="0D6B2D3A" w14:textId="77777777" w:rsidR="007B58F8" w:rsidRPr="007B58F8" w:rsidRDefault="007B58F8" w:rsidP="007B58F8">
      <w:pPr>
        <w:spacing w:after="200" w:line="276" w:lineRule="auto"/>
        <w:jc w:val="right"/>
        <w:rPr>
          <w:spacing w:val="-6"/>
          <w:sz w:val="28"/>
          <w:szCs w:val="28"/>
          <w:highlight w:val="cyan"/>
        </w:rPr>
      </w:pPr>
    </w:p>
    <w:p w14:paraId="63B2CC3B" w14:textId="77777777" w:rsidR="007B58F8" w:rsidRPr="007B58F8" w:rsidRDefault="007B58F8" w:rsidP="007B58F8">
      <w:pPr>
        <w:spacing w:after="200" w:line="276" w:lineRule="auto"/>
        <w:jc w:val="right"/>
        <w:rPr>
          <w:spacing w:val="-6"/>
          <w:sz w:val="28"/>
          <w:szCs w:val="28"/>
          <w:highlight w:val="cyan"/>
        </w:rPr>
      </w:pPr>
    </w:p>
    <w:p w14:paraId="5D51DC2F" w14:textId="77777777" w:rsidR="007B58F8" w:rsidRPr="007B58F8" w:rsidRDefault="007B58F8" w:rsidP="007B58F8">
      <w:pPr>
        <w:spacing w:after="200" w:line="276" w:lineRule="auto"/>
        <w:jc w:val="right"/>
        <w:rPr>
          <w:spacing w:val="-6"/>
          <w:sz w:val="28"/>
          <w:szCs w:val="28"/>
          <w:highlight w:val="cyan"/>
        </w:rPr>
      </w:pPr>
    </w:p>
    <w:p w14:paraId="2878CE5E" w14:textId="77777777" w:rsidR="007B58F8" w:rsidRPr="007B58F8" w:rsidRDefault="007B58F8" w:rsidP="007B58F8">
      <w:pPr>
        <w:spacing w:after="200" w:line="276" w:lineRule="auto"/>
        <w:jc w:val="right"/>
        <w:rPr>
          <w:spacing w:val="-6"/>
          <w:sz w:val="28"/>
          <w:szCs w:val="28"/>
          <w:highlight w:val="cyan"/>
        </w:rPr>
      </w:pPr>
    </w:p>
    <w:p w14:paraId="3D91B714" w14:textId="77777777" w:rsidR="007B58F8" w:rsidRPr="007B58F8" w:rsidRDefault="007B58F8" w:rsidP="007B58F8">
      <w:pPr>
        <w:spacing w:after="200" w:line="276" w:lineRule="auto"/>
        <w:jc w:val="right"/>
        <w:rPr>
          <w:spacing w:val="-6"/>
          <w:sz w:val="28"/>
          <w:szCs w:val="28"/>
          <w:highlight w:val="cyan"/>
        </w:rPr>
      </w:pPr>
    </w:p>
    <w:p w14:paraId="1A294652" w14:textId="77777777" w:rsidR="007B58F8" w:rsidRPr="007B58F8" w:rsidRDefault="007B58F8" w:rsidP="007B58F8">
      <w:pPr>
        <w:spacing w:after="200" w:line="276" w:lineRule="auto"/>
        <w:jc w:val="right"/>
        <w:rPr>
          <w:spacing w:val="-6"/>
          <w:sz w:val="28"/>
          <w:szCs w:val="28"/>
          <w:highlight w:val="cyan"/>
        </w:rPr>
      </w:pPr>
    </w:p>
    <w:p w14:paraId="3C7B7947" w14:textId="77777777" w:rsidR="007B58F8" w:rsidRPr="007B58F8" w:rsidRDefault="007B58F8" w:rsidP="007B58F8">
      <w:pPr>
        <w:spacing w:after="200" w:line="276" w:lineRule="auto"/>
        <w:jc w:val="right"/>
        <w:rPr>
          <w:spacing w:val="-6"/>
          <w:sz w:val="28"/>
          <w:szCs w:val="28"/>
          <w:highlight w:val="cyan"/>
        </w:rPr>
      </w:pPr>
    </w:p>
    <w:p w14:paraId="67E86930" w14:textId="77777777" w:rsidR="007B58F8" w:rsidRPr="007B58F8" w:rsidRDefault="007B58F8" w:rsidP="007B58F8">
      <w:pPr>
        <w:spacing w:after="200" w:line="276" w:lineRule="auto"/>
        <w:jc w:val="right"/>
        <w:rPr>
          <w:spacing w:val="-6"/>
          <w:sz w:val="28"/>
          <w:szCs w:val="28"/>
          <w:highlight w:val="cyan"/>
        </w:rPr>
        <w:sectPr w:rsidR="007B58F8" w:rsidRPr="007B58F8" w:rsidSect="00807E71">
          <w:headerReference w:type="first" r:id="rId61"/>
          <w:pgSz w:w="11906" w:h="16838" w:code="9"/>
          <w:pgMar w:top="992" w:right="1418" w:bottom="851" w:left="1418" w:header="397" w:footer="0" w:gutter="0"/>
          <w:pgNumType w:start="18"/>
          <w:cols w:space="708"/>
          <w:titlePg/>
          <w:docGrid w:linePitch="360"/>
        </w:sectPr>
      </w:pPr>
    </w:p>
    <w:p w14:paraId="5A1852D1" w14:textId="77777777" w:rsidR="007B58F8" w:rsidRPr="007B58F8" w:rsidRDefault="007B58F8" w:rsidP="007B58F8">
      <w:pPr>
        <w:spacing w:after="200" w:line="276" w:lineRule="auto"/>
        <w:jc w:val="right"/>
        <w:rPr>
          <w:rFonts w:ascii="Calibri" w:hAnsi="Calibri"/>
          <w:sz w:val="22"/>
          <w:szCs w:val="22"/>
        </w:rPr>
      </w:pPr>
      <w:r w:rsidRPr="007B58F8">
        <w:rPr>
          <w:spacing w:val="-6"/>
          <w:sz w:val="28"/>
          <w:szCs w:val="28"/>
        </w:rPr>
        <w:lastRenderedPageBreak/>
        <w:t>Приложение №1</w:t>
      </w:r>
    </w:p>
    <w:p w14:paraId="722E09D8" w14:textId="0FB91B85" w:rsidR="007B58F8" w:rsidRPr="007B58F8" w:rsidRDefault="007B58F8" w:rsidP="007B58F8">
      <w:pPr>
        <w:spacing w:after="200" w:line="276" w:lineRule="auto"/>
        <w:rPr>
          <w:rFonts w:ascii="Calibri" w:hAnsi="Calibri"/>
          <w:sz w:val="22"/>
          <w:szCs w:val="22"/>
        </w:rPr>
      </w:pPr>
      <w:r w:rsidRPr="007B58F8">
        <w:rPr>
          <w:rFonts w:ascii="Calibri" w:hAnsi="Calibri"/>
          <w:noProof/>
          <w:sz w:val="22"/>
          <w:szCs w:val="22"/>
        </w:rPr>
        <w:drawing>
          <wp:inline distT="0" distB="0" distL="0" distR="0" wp14:anchorId="41BF6E29" wp14:editId="689064B9">
            <wp:extent cx="9953625" cy="52387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953625" cy="5238750"/>
                    </a:xfrm>
                    <a:prstGeom prst="rect">
                      <a:avLst/>
                    </a:prstGeom>
                    <a:noFill/>
                    <a:ln>
                      <a:noFill/>
                    </a:ln>
                  </pic:spPr>
                </pic:pic>
              </a:graphicData>
            </a:graphic>
          </wp:inline>
        </w:drawing>
      </w:r>
    </w:p>
    <w:p w14:paraId="6B3C8F37" w14:textId="016DC5B8" w:rsidR="007B58F8" w:rsidRPr="007B58F8" w:rsidRDefault="007B58F8" w:rsidP="007B58F8">
      <w:pPr>
        <w:spacing w:after="200" w:line="276" w:lineRule="auto"/>
        <w:rPr>
          <w:rFonts w:ascii="Calibri" w:hAnsi="Calibri"/>
          <w:sz w:val="22"/>
          <w:szCs w:val="22"/>
          <w:highlight w:val="cyan"/>
        </w:rPr>
      </w:pPr>
      <w:r w:rsidRPr="007B58F8">
        <w:rPr>
          <w:rFonts w:ascii="Calibri" w:hAnsi="Calibri"/>
          <w:noProof/>
          <w:sz w:val="22"/>
          <w:szCs w:val="22"/>
        </w:rPr>
        <w:lastRenderedPageBreak/>
        <w:drawing>
          <wp:inline distT="0" distB="0" distL="0" distR="0" wp14:anchorId="67F204B1" wp14:editId="1BA345EF">
            <wp:extent cx="10058400" cy="5353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058400" cy="5353050"/>
                    </a:xfrm>
                    <a:prstGeom prst="rect">
                      <a:avLst/>
                    </a:prstGeom>
                    <a:noFill/>
                    <a:ln>
                      <a:noFill/>
                    </a:ln>
                  </pic:spPr>
                </pic:pic>
              </a:graphicData>
            </a:graphic>
          </wp:inline>
        </w:drawing>
      </w:r>
    </w:p>
    <w:p w14:paraId="0D4F129E" w14:textId="77777777" w:rsidR="007B58F8" w:rsidRPr="007B58F8" w:rsidRDefault="007B58F8" w:rsidP="007B58F8">
      <w:pPr>
        <w:spacing w:after="200" w:line="276" w:lineRule="auto"/>
        <w:rPr>
          <w:rFonts w:ascii="Calibri" w:hAnsi="Calibri"/>
          <w:sz w:val="22"/>
          <w:szCs w:val="22"/>
          <w:highlight w:val="cyan"/>
        </w:rPr>
      </w:pPr>
    </w:p>
    <w:p w14:paraId="2D89DE96" w14:textId="77777777" w:rsidR="007B58F8" w:rsidRPr="007B58F8" w:rsidRDefault="007B58F8" w:rsidP="007B58F8">
      <w:pPr>
        <w:spacing w:after="200" w:line="276" w:lineRule="auto"/>
        <w:rPr>
          <w:rFonts w:ascii="Calibri" w:hAnsi="Calibri"/>
          <w:sz w:val="22"/>
          <w:szCs w:val="22"/>
          <w:highlight w:val="cyan"/>
        </w:rPr>
      </w:pPr>
    </w:p>
    <w:p w14:paraId="1D2CFA42" w14:textId="10C501C5" w:rsidR="007B58F8" w:rsidRPr="007B58F8" w:rsidRDefault="007B58F8" w:rsidP="007B58F8">
      <w:pPr>
        <w:spacing w:after="200" w:line="276" w:lineRule="auto"/>
        <w:rPr>
          <w:spacing w:val="-6"/>
          <w:sz w:val="28"/>
          <w:szCs w:val="28"/>
          <w:highlight w:val="cyan"/>
        </w:rPr>
      </w:pPr>
      <w:r w:rsidRPr="007B58F8">
        <w:rPr>
          <w:rFonts w:ascii="Calibri" w:hAnsi="Calibri"/>
          <w:noProof/>
          <w:sz w:val="22"/>
          <w:szCs w:val="22"/>
        </w:rPr>
        <w:lastRenderedPageBreak/>
        <w:drawing>
          <wp:inline distT="0" distB="0" distL="0" distR="0" wp14:anchorId="4AAAE66C" wp14:editId="48EEAFEE">
            <wp:extent cx="9886950" cy="5476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886950" cy="5476875"/>
                    </a:xfrm>
                    <a:prstGeom prst="rect">
                      <a:avLst/>
                    </a:prstGeom>
                    <a:noFill/>
                    <a:ln>
                      <a:noFill/>
                    </a:ln>
                  </pic:spPr>
                </pic:pic>
              </a:graphicData>
            </a:graphic>
          </wp:inline>
        </w:drawing>
      </w:r>
    </w:p>
    <w:p w14:paraId="618980AE" w14:textId="77777777" w:rsidR="007B58F8" w:rsidRPr="007B58F8" w:rsidRDefault="007B58F8" w:rsidP="007B58F8">
      <w:pPr>
        <w:spacing w:after="200" w:line="276" w:lineRule="auto"/>
        <w:jc w:val="right"/>
        <w:rPr>
          <w:spacing w:val="-6"/>
          <w:sz w:val="28"/>
          <w:szCs w:val="28"/>
          <w:highlight w:val="cyan"/>
        </w:rPr>
      </w:pPr>
    </w:p>
    <w:p w14:paraId="731A70B8" w14:textId="77777777" w:rsidR="007B58F8" w:rsidRPr="007B58F8" w:rsidRDefault="007B58F8" w:rsidP="007B58F8">
      <w:pPr>
        <w:spacing w:line="276" w:lineRule="auto"/>
        <w:jc w:val="right"/>
        <w:rPr>
          <w:spacing w:val="-6"/>
          <w:sz w:val="28"/>
          <w:szCs w:val="28"/>
          <w:highlight w:val="cyan"/>
        </w:rPr>
      </w:pPr>
    </w:p>
    <w:p w14:paraId="5863370E" w14:textId="0467120E" w:rsidR="007B58F8" w:rsidRPr="007B58F8" w:rsidRDefault="007B58F8" w:rsidP="007B58F8">
      <w:pPr>
        <w:spacing w:line="276" w:lineRule="auto"/>
        <w:jc w:val="right"/>
        <w:rPr>
          <w:spacing w:val="-6"/>
          <w:sz w:val="28"/>
          <w:szCs w:val="28"/>
          <w:highlight w:val="cyan"/>
        </w:rPr>
      </w:pPr>
      <w:r w:rsidRPr="007B58F8">
        <w:rPr>
          <w:rFonts w:ascii="Calibri" w:hAnsi="Calibri"/>
          <w:noProof/>
          <w:sz w:val="22"/>
          <w:szCs w:val="22"/>
        </w:rPr>
        <w:drawing>
          <wp:inline distT="0" distB="0" distL="0" distR="0" wp14:anchorId="19569B32" wp14:editId="4D489719">
            <wp:extent cx="9867900" cy="5133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867900" cy="5133975"/>
                    </a:xfrm>
                    <a:prstGeom prst="rect">
                      <a:avLst/>
                    </a:prstGeom>
                    <a:noFill/>
                    <a:ln>
                      <a:noFill/>
                    </a:ln>
                  </pic:spPr>
                </pic:pic>
              </a:graphicData>
            </a:graphic>
          </wp:inline>
        </w:drawing>
      </w:r>
    </w:p>
    <w:p w14:paraId="714409CC" w14:textId="77777777" w:rsidR="007B58F8" w:rsidRPr="007B58F8" w:rsidRDefault="007B58F8" w:rsidP="007B58F8">
      <w:pPr>
        <w:spacing w:line="276" w:lineRule="auto"/>
        <w:jc w:val="right"/>
        <w:rPr>
          <w:spacing w:val="-6"/>
          <w:sz w:val="28"/>
          <w:szCs w:val="28"/>
          <w:highlight w:val="cyan"/>
        </w:rPr>
      </w:pPr>
    </w:p>
    <w:p w14:paraId="5A38BEA9" w14:textId="77777777" w:rsidR="007B58F8" w:rsidRPr="007B58F8" w:rsidRDefault="007B58F8" w:rsidP="007B58F8">
      <w:pPr>
        <w:spacing w:line="276" w:lineRule="auto"/>
        <w:jc w:val="right"/>
        <w:rPr>
          <w:spacing w:val="-6"/>
          <w:sz w:val="28"/>
          <w:szCs w:val="28"/>
          <w:highlight w:val="cyan"/>
        </w:rPr>
      </w:pPr>
    </w:p>
    <w:p w14:paraId="4DF7346F" w14:textId="77777777" w:rsidR="007B58F8" w:rsidRPr="007B58F8" w:rsidRDefault="007B58F8" w:rsidP="007B58F8">
      <w:pPr>
        <w:spacing w:line="276" w:lineRule="auto"/>
        <w:jc w:val="right"/>
        <w:rPr>
          <w:spacing w:val="-6"/>
          <w:sz w:val="28"/>
          <w:szCs w:val="28"/>
          <w:highlight w:val="cyan"/>
        </w:rPr>
      </w:pPr>
    </w:p>
    <w:p w14:paraId="1FA35467" w14:textId="148CAB94" w:rsidR="007B58F8" w:rsidRPr="007B58F8" w:rsidRDefault="007B58F8" w:rsidP="007B58F8">
      <w:pPr>
        <w:spacing w:line="276" w:lineRule="auto"/>
        <w:jc w:val="right"/>
        <w:rPr>
          <w:spacing w:val="-6"/>
          <w:sz w:val="28"/>
          <w:szCs w:val="28"/>
          <w:highlight w:val="cyan"/>
        </w:rPr>
      </w:pPr>
      <w:r w:rsidRPr="007B58F8">
        <w:rPr>
          <w:rFonts w:ascii="Calibri" w:hAnsi="Calibri"/>
          <w:noProof/>
          <w:sz w:val="22"/>
          <w:szCs w:val="22"/>
        </w:rPr>
        <w:drawing>
          <wp:inline distT="0" distB="0" distL="0" distR="0" wp14:anchorId="2A8C9E77" wp14:editId="02111D23">
            <wp:extent cx="9807575" cy="5276850"/>
            <wp:effectExtent l="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807575" cy="5276850"/>
                    </a:xfrm>
                    <a:prstGeom prst="rect">
                      <a:avLst/>
                    </a:prstGeom>
                    <a:noFill/>
                    <a:ln>
                      <a:noFill/>
                    </a:ln>
                  </pic:spPr>
                </pic:pic>
              </a:graphicData>
            </a:graphic>
          </wp:inline>
        </w:drawing>
      </w:r>
    </w:p>
    <w:p w14:paraId="57E9B13C" w14:textId="77777777" w:rsidR="007B58F8" w:rsidRPr="007B58F8" w:rsidRDefault="007B58F8" w:rsidP="007B58F8">
      <w:pPr>
        <w:spacing w:line="276" w:lineRule="auto"/>
        <w:jc w:val="right"/>
        <w:rPr>
          <w:spacing w:val="-6"/>
          <w:sz w:val="28"/>
          <w:szCs w:val="28"/>
          <w:highlight w:val="cyan"/>
        </w:rPr>
      </w:pPr>
    </w:p>
    <w:p w14:paraId="3B411F04" w14:textId="77777777" w:rsidR="007B58F8" w:rsidRPr="007B58F8" w:rsidRDefault="007B58F8" w:rsidP="007B58F8">
      <w:pPr>
        <w:spacing w:line="276" w:lineRule="auto"/>
        <w:jc w:val="right"/>
        <w:rPr>
          <w:spacing w:val="-6"/>
          <w:sz w:val="28"/>
          <w:szCs w:val="28"/>
          <w:highlight w:val="cyan"/>
        </w:rPr>
      </w:pPr>
    </w:p>
    <w:p w14:paraId="4C4FBC96" w14:textId="77777777" w:rsidR="007B58F8" w:rsidRPr="007B58F8" w:rsidRDefault="007B58F8" w:rsidP="007B58F8">
      <w:pPr>
        <w:spacing w:line="276" w:lineRule="auto"/>
        <w:jc w:val="right"/>
        <w:rPr>
          <w:spacing w:val="-6"/>
          <w:sz w:val="28"/>
          <w:szCs w:val="28"/>
          <w:highlight w:val="cyan"/>
        </w:rPr>
      </w:pPr>
    </w:p>
    <w:p w14:paraId="2A02A20E" w14:textId="5D0489F2" w:rsidR="007B58F8" w:rsidRPr="007B58F8" w:rsidRDefault="007B58F8" w:rsidP="007B58F8">
      <w:pPr>
        <w:spacing w:line="276" w:lineRule="auto"/>
        <w:jc w:val="right"/>
        <w:rPr>
          <w:spacing w:val="-6"/>
          <w:sz w:val="28"/>
          <w:szCs w:val="28"/>
          <w:highlight w:val="cyan"/>
        </w:rPr>
      </w:pPr>
      <w:r w:rsidRPr="007B58F8">
        <w:rPr>
          <w:rFonts w:ascii="Calibri" w:hAnsi="Calibri"/>
          <w:noProof/>
          <w:sz w:val="22"/>
          <w:szCs w:val="22"/>
        </w:rPr>
        <w:drawing>
          <wp:inline distT="0" distB="0" distL="0" distR="0" wp14:anchorId="6FA7F1C7" wp14:editId="298D147F">
            <wp:extent cx="9950450" cy="5429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950450" cy="5429250"/>
                    </a:xfrm>
                    <a:prstGeom prst="rect">
                      <a:avLst/>
                    </a:prstGeom>
                    <a:noFill/>
                    <a:ln>
                      <a:noFill/>
                    </a:ln>
                  </pic:spPr>
                </pic:pic>
              </a:graphicData>
            </a:graphic>
          </wp:inline>
        </w:drawing>
      </w:r>
    </w:p>
    <w:p w14:paraId="7301B418" w14:textId="77777777" w:rsidR="007B58F8" w:rsidRPr="007B58F8" w:rsidRDefault="007B58F8" w:rsidP="00511D07">
      <w:pPr>
        <w:spacing w:line="276" w:lineRule="auto"/>
        <w:rPr>
          <w:spacing w:val="-6"/>
          <w:sz w:val="28"/>
          <w:szCs w:val="28"/>
          <w:highlight w:val="cyan"/>
        </w:rPr>
      </w:pPr>
    </w:p>
    <w:p w14:paraId="7C33EDC3" w14:textId="77777777" w:rsidR="00511D07" w:rsidRDefault="00511D07" w:rsidP="007B58F8">
      <w:pPr>
        <w:spacing w:line="276" w:lineRule="auto"/>
        <w:jc w:val="right"/>
        <w:rPr>
          <w:spacing w:val="-6"/>
          <w:sz w:val="28"/>
          <w:szCs w:val="28"/>
          <w:highlight w:val="cyan"/>
        </w:rPr>
        <w:sectPr w:rsidR="00511D07" w:rsidSect="00511D07">
          <w:pgSz w:w="16838" w:h="11906" w:orient="landscape"/>
          <w:pgMar w:top="1418" w:right="851" w:bottom="991" w:left="567" w:header="720" w:footer="720" w:gutter="0"/>
          <w:cols w:space="720"/>
          <w:titlePg/>
          <w:docGrid w:linePitch="381"/>
        </w:sectPr>
      </w:pPr>
    </w:p>
    <w:p w14:paraId="2366F9ED" w14:textId="09AAE586" w:rsidR="007B58F8" w:rsidRPr="007B58F8" w:rsidRDefault="007B58F8" w:rsidP="007B58F8">
      <w:pPr>
        <w:spacing w:line="276" w:lineRule="auto"/>
        <w:jc w:val="right"/>
        <w:rPr>
          <w:spacing w:val="-6"/>
          <w:sz w:val="28"/>
          <w:szCs w:val="28"/>
          <w:highlight w:val="cyan"/>
        </w:rPr>
      </w:pPr>
    </w:p>
    <w:p w14:paraId="408EC0A8" w14:textId="77777777" w:rsidR="007B58F8" w:rsidRPr="007B58F8" w:rsidRDefault="007B58F8" w:rsidP="007B58F8">
      <w:pPr>
        <w:spacing w:line="276" w:lineRule="auto"/>
        <w:jc w:val="right"/>
        <w:rPr>
          <w:spacing w:val="-6"/>
          <w:sz w:val="28"/>
          <w:szCs w:val="28"/>
        </w:rPr>
      </w:pPr>
      <w:r w:rsidRPr="007B58F8">
        <w:rPr>
          <w:spacing w:val="-6"/>
          <w:sz w:val="28"/>
          <w:szCs w:val="28"/>
        </w:rPr>
        <w:t>Приложение № 2</w:t>
      </w:r>
    </w:p>
    <w:p w14:paraId="3F81B26A" w14:textId="77777777" w:rsidR="007B58F8" w:rsidRPr="007B58F8" w:rsidRDefault="007B58F8" w:rsidP="007B58F8">
      <w:pPr>
        <w:jc w:val="center"/>
        <w:rPr>
          <w:b/>
          <w:bCs/>
          <w:kern w:val="32"/>
          <w:sz w:val="28"/>
          <w:szCs w:val="28"/>
          <w:lang w:eastAsia="en-US"/>
        </w:rPr>
      </w:pPr>
      <w:r w:rsidRPr="007B58F8">
        <w:rPr>
          <w:b/>
          <w:bCs/>
          <w:kern w:val="32"/>
          <w:sz w:val="28"/>
          <w:szCs w:val="28"/>
          <w:lang w:eastAsia="en-US"/>
        </w:rPr>
        <w:t xml:space="preserve">Тарифы на подключение (технологическое присоединение) к централизованной системе холодного водоснабжения ОАО «Северо-Кузбасская энергетическая компания» </w:t>
      </w:r>
      <w:r w:rsidRPr="007B58F8">
        <w:rPr>
          <w:b/>
          <w:kern w:val="32"/>
          <w:sz w:val="28"/>
          <w:szCs w:val="28"/>
          <w:lang w:eastAsia="en-US"/>
        </w:rPr>
        <w:t>в отношении заявителей,</w:t>
      </w:r>
      <w:r w:rsidRPr="007B58F8">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7B58F8">
        <w:rPr>
          <w:bCs/>
          <w:kern w:val="32"/>
          <w:sz w:val="28"/>
          <w:szCs w:val="28"/>
          <w:lang w:eastAsia="en-US"/>
        </w:rPr>
        <w:t xml:space="preserve"> </w:t>
      </w:r>
      <w:r w:rsidRPr="007B58F8">
        <w:rPr>
          <w:b/>
          <w:bCs/>
          <w:kern w:val="32"/>
          <w:sz w:val="28"/>
          <w:szCs w:val="28"/>
          <w:lang w:eastAsia="en-US"/>
        </w:rPr>
        <w:t>на территории Чебулинского муниципального округа</w:t>
      </w:r>
    </w:p>
    <w:p w14:paraId="6DA66DFD" w14:textId="77777777" w:rsidR="007B58F8" w:rsidRPr="007B58F8" w:rsidRDefault="007B58F8" w:rsidP="007B58F8">
      <w:pPr>
        <w:jc w:val="center"/>
        <w:rPr>
          <w:b/>
          <w:bCs/>
          <w:kern w:val="32"/>
          <w:sz w:val="28"/>
          <w:szCs w:val="28"/>
          <w:lang w:eastAsia="en-US"/>
        </w:rPr>
      </w:pPr>
    </w:p>
    <w:p w14:paraId="24D668D1" w14:textId="77777777" w:rsidR="007B58F8" w:rsidRPr="007B58F8" w:rsidRDefault="007B58F8" w:rsidP="007B58F8">
      <w:pPr>
        <w:jc w:val="right"/>
        <w:rPr>
          <w:b/>
          <w:sz w:val="28"/>
          <w:szCs w:val="28"/>
          <w:lang w:eastAsia="en-US"/>
        </w:rPr>
      </w:pPr>
      <w:r w:rsidRPr="007B58F8">
        <w:rPr>
          <w:sz w:val="28"/>
          <w:szCs w:val="28"/>
          <w:lang w:eastAsia="en-US"/>
        </w:rPr>
        <w:t xml:space="preserve"> (без НДС)</w:t>
      </w:r>
      <w:r w:rsidRPr="007B58F8">
        <w:rPr>
          <w:b/>
          <w:sz w:val="28"/>
          <w:szCs w:val="28"/>
          <w:lang w:eastAsia="en-US"/>
        </w:rPr>
        <w:t xml:space="preserve">      </w:t>
      </w:r>
    </w:p>
    <w:tbl>
      <w:tblPr>
        <w:tblpPr w:leftFromText="180" w:rightFromText="180" w:vertAnchor="text" w:tblpXSpec="center" w:tblpY="1"/>
        <w:tblOverlap w:val="neve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560"/>
        <w:gridCol w:w="1701"/>
        <w:gridCol w:w="1843"/>
        <w:gridCol w:w="1701"/>
        <w:gridCol w:w="1701"/>
        <w:gridCol w:w="1701"/>
      </w:tblGrid>
      <w:tr w:rsidR="007B58F8" w:rsidRPr="007B58F8" w14:paraId="49A8FA1D" w14:textId="77777777" w:rsidTr="00511D07">
        <w:trPr>
          <w:trHeight w:val="705"/>
        </w:trPr>
        <w:tc>
          <w:tcPr>
            <w:tcW w:w="959" w:type="dxa"/>
            <w:shd w:val="clear" w:color="auto" w:fill="auto"/>
            <w:vAlign w:val="center"/>
          </w:tcPr>
          <w:p w14:paraId="507FCE9A" w14:textId="77777777" w:rsidR="007B58F8" w:rsidRPr="007B58F8" w:rsidRDefault="007B58F8" w:rsidP="007B58F8">
            <w:pPr>
              <w:jc w:val="center"/>
              <w:rPr>
                <w:szCs w:val="28"/>
                <w:lang w:eastAsia="en-US"/>
              </w:rPr>
            </w:pPr>
            <w:r w:rsidRPr="007B58F8">
              <w:rPr>
                <w:szCs w:val="28"/>
                <w:lang w:eastAsia="en-US"/>
              </w:rPr>
              <w:t xml:space="preserve">№ </w:t>
            </w:r>
          </w:p>
          <w:p w14:paraId="5225B805" w14:textId="77777777" w:rsidR="007B58F8" w:rsidRPr="007B58F8" w:rsidRDefault="007B58F8" w:rsidP="007B58F8">
            <w:pPr>
              <w:jc w:val="center"/>
              <w:rPr>
                <w:szCs w:val="28"/>
                <w:lang w:eastAsia="en-US"/>
              </w:rPr>
            </w:pPr>
            <w:r w:rsidRPr="007B58F8">
              <w:rPr>
                <w:szCs w:val="28"/>
                <w:lang w:eastAsia="en-US"/>
              </w:rPr>
              <w:t>п/п</w:t>
            </w:r>
          </w:p>
        </w:tc>
        <w:tc>
          <w:tcPr>
            <w:tcW w:w="4819" w:type="dxa"/>
            <w:shd w:val="clear" w:color="auto" w:fill="auto"/>
            <w:vAlign w:val="center"/>
          </w:tcPr>
          <w:p w14:paraId="0C117C00" w14:textId="77777777" w:rsidR="007B58F8" w:rsidRPr="007B58F8" w:rsidRDefault="007B58F8" w:rsidP="007B58F8">
            <w:pPr>
              <w:jc w:val="center"/>
              <w:rPr>
                <w:szCs w:val="28"/>
                <w:lang w:eastAsia="en-US"/>
              </w:rPr>
            </w:pPr>
            <w:r w:rsidRPr="007B58F8">
              <w:rPr>
                <w:szCs w:val="28"/>
                <w:lang w:eastAsia="en-US"/>
              </w:rPr>
              <w:t>Наименование</w:t>
            </w:r>
          </w:p>
        </w:tc>
        <w:tc>
          <w:tcPr>
            <w:tcW w:w="1560" w:type="dxa"/>
            <w:vAlign w:val="center"/>
          </w:tcPr>
          <w:p w14:paraId="15CEB9DC" w14:textId="77777777" w:rsidR="007B58F8" w:rsidRPr="007B58F8" w:rsidRDefault="007B58F8" w:rsidP="007B58F8">
            <w:pPr>
              <w:jc w:val="center"/>
              <w:rPr>
                <w:szCs w:val="28"/>
                <w:lang w:eastAsia="en-US"/>
              </w:rPr>
            </w:pPr>
            <w:r w:rsidRPr="007B58F8">
              <w:rPr>
                <w:szCs w:val="28"/>
                <w:lang w:eastAsia="en-US"/>
              </w:rPr>
              <w:t xml:space="preserve">Единица  </w:t>
            </w:r>
          </w:p>
          <w:p w14:paraId="36BCE6B1" w14:textId="77777777" w:rsidR="007B58F8" w:rsidRPr="007B58F8" w:rsidRDefault="007B58F8" w:rsidP="007B58F8">
            <w:pPr>
              <w:jc w:val="center"/>
              <w:rPr>
                <w:szCs w:val="28"/>
                <w:lang w:eastAsia="en-US"/>
              </w:rPr>
            </w:pPr>
            <w:r w:rsidRPr="007B58F8">
              <w:rPr>
                <w:szCs w:val="28"/>
                <w:lang w:eastAsia="en-US"/>
              </w:rPr>
              <w:t>измерения</w:t>
            </w:r>
          </w:p>
        </w:tc>
        <w:tc>
          <w:tcPr>
            <w:tcW w:w="1701" w:type="dxa"/>
            <w:shd w:val="clear" w:color="auto" w:fill="auto"/>
            <w:vAlign w:val="center"/>
          </w:tcPr>
          <w:p w14:paraId="07EAEFDE" w14:textId="77777777" w:rsidR="007B58F8" w:rsidRPr="007B58F8" w:rsidRDefault="007B58F8" w:rsidP="007B58F8">
            <w:pPr>
              <w:jc w:val="center"/>
              <w:rPr>
                <w:szCs w:val="28"/>
                <w:lang w:eastAsia="en-US"/>
              </w:rPr>
            </w:pPr>
            <w:r w:rsidRPr="007B58F8">
              <w:rPr>
                <w:szCs w:val="28"/>
                <w:lang w:eastAsia="en-US"/>
              </w:rPr>
              <w:t>с 06.10.2021</w:t>
            </w:r>
          </w:p>
          <w:p w14:paraId="5B00C9C6" w14:textId="77777777" w:rsidR="007B58F8" w:rsidRPr="007B58F8" w:rsidRDefault="007B58F8" w:rsidP="007B58F8">
            <w:pPr>
              <w:jc w:val="center"/>
              <w:rPr>
                <w:szCs w:val="28"/>
                <w:lang w:eastAsia="en-US"/>
              </w:rPr>
            </w:pPr>
            <w:r w:rsidRPr="007B58F8">
              <w:rPr>
                <w:szCs w:val="28"/>
                <w:lang w:eastAsia="en-US"/>
              </w:rPr>
              <w:t>по 31.12.2021</w:t>
            </w:r>
          </w:p>
        </w:tc>
        <w:tc>
          <w:tcPr>
            <w:tcW w:w="1843" w:type="dxa"/>
            <w:shd w:val="clear" w:color="auto" w:fill="auto"/>
            <w:vAlign w:val="center"/>
          </w:tcPr>
          <w:p w14:paraId="48499EA0" w14:textId="77777777" w:rsidR="007B58F8" w:rsidRPr="007B58F8" w:rsidRDefault="007B58F8" w:rsidP="007B58F8">
            <w:pPr>
              <w:jc w:val="center"/>
              <w:rPr>
                <w:szCs w:val="28"/>
                <w:lang w:eastAsia="en-US"/>
              </w:rPr>
            </w:pPr>
            <w:r w:rsidRPr="007B58F8">
              <w:rPr>
                <w:szCs w:val="28"/>
                <w:lang w:eastAsia="en-US"/>
              </w:rPr>
              <w:t>с 01.01.2022</w:t>
            </w:r>
          </w:p>
          <w:p w14:paraId="4B5736F7" w14:textId="77777777" w:rsidR="007B58F8" w:rsidRPr="007B58F8" w:rsidRDefault="007B58F8" w:rsidP="007B58F8">
            <w:pPr>
              <w:jc w:val="center"/>
              <w:rPr>
                <w:szCs w:val="28"/>
                <w:lang w:eastAsia="en-US"/>
              </w:rPr>
            </w:pPr>
            <w:r w:rsidRPr="007B58F8">
              <w:rPr>
                <w:szCs w:val="28"/>
                <w:lang w:eastAsia="en-US"/>
              </w:rPr>
              <w:t>по 31.12.2022</w:t>
            </w:r>
          </w:p>
        </w:tc>
        <w:tc>
          <w:tcPr>
            <w:tcW w:w="1701" w:type="dxa"/>
            <w:shd w:val="clear" w:color="auto" w:fill="auto"/>
            <w:vAlign w:val="center"/>
          </w:tcPr>
          <w:p w14:paraId="6BE48F93" w14:textId="77777777" w:rsidR="007B58F8" w:rsidRPr="007B58F8" w:rsidRDefault="007B58F8" w:rsidP="007B58F8">
            <w:pPr>
              <w:jc w:val="center"/>
              <w:rPr>
                <w:szCs w:val="28"/>
                <w:lang w:eastAsia="en-US"/>
              </w:rPr>
            </w:pPr>
            <w:r w:rsidRPr="007B58F8">
              <w:rPr>
                <w:szCs w:val="28"/>
                <w:lang w:eastAsia="en-US"/>
              </w:rPr>
              <w:t>с 01.01.2023</w:t>
            </w:r>
          </w:p>
          <w:p w14:paraId="3A64DF2E" w14:textId="77777777" w:rsidR="007B58F8" w:rsidRPr="007B58F8" w:rsidRDefault="007B58F8" w:rsidP="007B58F8">
            <w:pPr>
              <w:jc w:val="center"/>
              <w:rPr>
                <w:szCs w:val="28"/>
                <w:lang w:eastAsia="en-US"/>
              </w:rPr>
            </w:pPr>
            <w:r w:rsidRPr="007B58F8">
              <w:rPr>
                <w:szCs w:val="28"/>
                <w:lang w:eastAsia="en-US"/>
              </w:rPr>
              <w:t>по 31.12.2023</w:t>
            </w:r>
          </w:p>
        </w:tc>
        <w:tc>
          <w:tcPr>
            <w:tcW w:w="1701" w:type="dxa"/>
            <w:shd w:val="clear" w:color="auto" w:fill="auto"/>
            <w:vAlign w:val="center"/>
          </w:tcPr>
          <w:p w14:paraId="4AD2CD63" w14:textId="77777777" w:rsidR="007B58F8" w:rsidRPr="007B58F8" w:rsidRDefault="007B58F8" w:rsidP="007B58F8">
            <w:pPr>
              <w:jc w:val="center"/>
              <w:rPr>
                <w:szCs w:val="28"/>
                <w:lang w:eastAsia="en-US"/>
              </w:rPr>
            </w:pPr>
            <w:r w:rsidRPr="007B58F8">
              <w:rPr>
                <w:szCs w:val="28"/>
                <w:lang w:eastAsia="en-US"/>
              </w:rPr>
              <w:t>с 01.01.2024</w:t>
            </w:r>
          </w:p>
          <w:p w14:paraId="141E3B77" w14:textId="77777777" w:rsidR="007B58F8" w:rsidRPr="007B58F8" w:rsidRDefault="007B58F8" w:rsidP="007B58F8">
            <w:pPr>
              <w:jc w:val="center"/>
              <w:rPr>
                <w:szCs w:val="28"/>
                <w:lang w:eastAsia="en-US"/>
              </w:rPr>
            </w:pPr>
            <w:r w:rsidRPr="007B58F8">
              <w:rPr>
                <w:szCs w:val="28"/>
                <w:lang w:eastAsia="en-US"/>
              </w:rPr>
              <w:t>по 31.12.2024</w:t>
            </w:r>
          </w:p>
        </w:tc>
        <w:tc>
          <w:tcPr>
            <w:tcW w:w="1701" w:type="dxa"/>
            <w:shd w:val="clear" w:color="auto" w:fill="auto"/>
            <w:vAlign w:val="center"/>
          </w:tcPr>
          <w:p w14:paraId="66DBF84E" w14:textId="77777777" w:rsidR="007B58F8" w:rsidRPr="007B58F8" w:rsidRDefault="007B58F8" w:rsidP="007B58F8">
            <w:pPr>
              <w:jc w:val="center"/>
              <w:rPr>
                <w:szCs w:val="28"/>
                <w:lang w:eastAsia="en-US"/>
              </w:rPr>
            </w:pPr>
            <w:r w:rsidRPr="007B58F8">
              <w:rPr>
                <w:szCs w:val="28"/>
                <w:lang w:eastAsia="en-US"/>
              </w:rPr>
              <w:t>с 01.01.2025</w:t>
            </w:r>
          </w:p>
          <w:p w14:paraId="1FD1AB65" w14:textId="77777777" w:rsidR="007B58F8" w:rsidRPr="007B58F8" w:rsidRDefault="007B58F8" w:rsidP="007B58F8">
            <w:pPr>
              <w:jc w:val="center"/>
              <w:rPr>
                <w:szCs w:val="28"/>
                <w:lang w:eastAsia="en-US"/>
              </w:rPr>
            </w:pPr>
            <w:r w:rsidRPr="007B58F8">
              <w:rPr>
                <w:szCs w:val="28"/>
                <w:lang w:eastAsia="en-US"/>
              </w:rPr>
              <w:t>по 31.12.2025</w:t>
            </w:r>
          </w:p>
        </w:tc>
      </w:tr>
      <w:tr w:rsidR="007B58F8" w:rsidRPr="007B58F8" w14:paraId="2D080A34" w14:textId="77777777" w:rsidTr="00511D07">
        <w:trPr>
          <w:trHeight w:val="243"/>
        </w:trPr>
        <w:tc>
          <w:tcPr>
            <w:tcW w:w="959" w:type="dxa"/>
            <w:shd w:val="clear" w:color="auto" w:fill="auto"/>
            <w:vAlign w:val="center"/>
          </w:tcPr>
          <w:p w14:paraId="728FFBC1" w14:textId="77777777" w:rsidR="007B58F8" w:rsidRPr="007B58F8" w:rsidRDefault="007B58F8" w:rsidP="007B58F8">
            <w:pPr>
              <w:jc w:val="center"/>
              <w:rPr>
                <w:sz w:val="28"/>
                <w:szCs w:val="28"/>
                <w:lang w:eastAsia="en-US"/>
              </w:rPr>
            </w:pPr>
            <w:r w:rsidRPr="007B58F8">
              <w:rPr>
                <w:sz w:val="28"/>
                <w:szCs w:val="28"/>
                <w:lang w:eastAsia="en-US"/>
              </w:rPr>
              <w:t>1</w:t>
            </w:r>
          </w:p>
        </w:tc>
        <w:tc>
          <w:tcPr>
            <w:tcW w:w="4819" w:type="dxa"/>
            <w:shd w:val="clear" w:color="auto" w:fill="auto"/>
            <w:vAlign w:val="center"/>
          </w:tcPr>
          <w:p w14:paraId="18BA176C" w14:textId="77777777" w:rsidR="007B58F8" w:rsidRPr="007B58F8" w:rsidRDefault="007B58F8" w:rsidP="007B58F8">
            <w:pPr>
              <w:jc w:val="center"/>
              <w:rPr>
                <w:sz w:val="28"/>
                <w:szCs w:val="28"/>
                <w:lang w:eastAsia="en-US"/>
              </w:rPr>
            </w:pPr>
            <w:r w:rsidRPr="007B58F8">
              <w:rPr>
                <w:sz w:val="28"/>
                <w:szCs w:val="28"/>
                <w:lang w:eastAsia="en-US"/>
              </w:rPr>
              <w:t>2</w:t>
            </w:r>
          </w:p>
        </w:tc>
        <w:tc>
          <w:tcPr>
            <w:tcW w:w="1560" w:type="dxa"/>
            <w:vAlign w:val="center"/>
          </w:tcPr>
          <w:p w14:paraId="36214AE6" w14:textId="77777777" w:rsidR="007B58F8" w:rsidRPr="007B58F8" w:rsidRDefault="007B58F8" w:rsidP="007B58F8">
            <w:pPr>
              <w:jc w:val="center"/>
              <w:rPr>
                <w:sz w:val="28"/>
                <w:szCs w:val="28"/>
                <w:lang w:eastAsia="en-US"/>
              </w:rPr>
            </w:pPr>
            <w:r w:rsidRPr="007B58F8">
              <w:rPr>
                <w:sz w:val="28"/>
                <w:szCs w:val="28"/>
                <w:lang w:eastAsia="en-US"/>
              </w:rPr>
              <w:t>3</w:t>
            </w:r>
          </w:p>
        </w:tc>
        <w:tc>
          <w:tcPr>
            <w:tcW w:w="1701" w:type="dxa"/>
            <w:shd w:val="clear" w:color="auto" w:fill="auto"/>
            <w:vAlign w:val="center"/>
          </w:tcPr>
          <w:p w14:paraId="36432A07" w14:textId="77777777" w:rsidR="007B58F8" w:rsidRPr="007B58F8" w:rsidRDefault="007B58F8" w:rsidP="007B58F8">
            <w:pPr>
              <w:jc w:val="center"/>
              <w:rPr>
                <w:sz w:val="28"/>
                <w:szCs w:val="28"/>
                <w:lang w:eastAsia="en-US"/>
              </w:rPr>
            </w:pPr>
            <w:r w:rsidRPr="007B58F8">
              <w:rPr>
                <w:sz w:val="28"/>
                <w:szCs w:val="28"/>
                <w:lang w:eastAsia="en-US"/>
              </w:rPr>
              <w:t>4</w:t>
            </w:r>
          </w:p>
        </w:tc>
        <w:tc>
          <w:tcPr>
            <w:tcW w:w="1843" w:type="dxa"/>
            <w:shd w:val="clear" w:color="auto" w:fill="auto"/>
            <w:vAlign w:val="center"/>
          </w:tcPr>
          <w:p w14:paraId="49B02B87" w14:textId="77777777" w:rsidR="007B58F8" w:rsidRPr="007B58F8" w:rsidRDefault="007B58F8" w:rsidP="007B58F8">
            <w:pPr>
              <w:jc w:val="center"/>
              <w:rPr>
                <w:sz w:val="28"/>
                <w:szCs w:val="28"/>
                <w:lang w:eastAsia="en-US"/>
              </w:rPr>
            </w:pPr>
            <w:r w:rsidRPr="007B58F8">
              <w:rPr>
                <w:sz w:val="28"/>
                <w:szCs w:val="28"/>
                <w:lang w:eastAsia="en-US"/>
              </w:rPr>
              <w:t>5</w:t>
            </w:r>
          </w:p>
        </w:tc>
        <w:tc>
          <w:tcPr>
            <w:tcW w:w="1701" w:type="dxa"/>
            <w:shd w:val="clear" w:color="auto" w:fill="auto"/>
            <w:vAlign w:val="center"/>
          </w:tcPr>
          <w:p w14:paraId="0682C3D8" w14:textId="77777777" w:rsidR="007B58F8" w:rsidRPr="007B58F8" w:rsidRDefault="007B58F8" w:rsidP="007B58F8">
            <w:pPr>
              <w:jc w:val="center"/>
              <w:rPr>
                <w:sz w:val="28"/>
                <w:szCs w:val="28"/>
                <w:lang w:eastAsia="en-US"/>
              </w:rPr>
            </w:pPr>
            <w:r w:rsidRPr="007B58F8">
              <w:rPr>
                <w:sz w:val="28"/>
                <w:szCs w:val="28"/>
                <w:lang w:eastAsia="en-US"/>
              </w:rPr>
              <w:t>6</w:t>
            </w:r>
          </w:p>
        </w:tc>
        <w:tc>
          <w:tcPr>
            <w:tcW w:w="1701" w:type="dxa"/>
            <w:shd w:val="clear" w:color="auto" w:fill="auto"/>
            <w:vAlign w:val="center"/>
          </w:tcPr>
          <w:p w14:paraId="619FFB3A" w14:textId="77777777" w:rsidR="007B58F8" w:rsidRPr="007B58F8" w:rsidRDefault="007B58F8" w:rsidP="007B58F8">
            <w:pPr>
              <w:jc w:val="center"/>
              <w:rPr>
                <w:sz w:val="28"/>
                <w:szCs w:val="28"/>
                <w:lang w:eastAsia="en-US"/>
              </w:rPr>
            </w:pPr>
            <w:r w:rsidRPr="007B58F8">
              <w:rPr>
                <w:sz w:val="28"/>
                <w:szCs w:val="28"/>
                <w:lang w:eastAsia="en-US"/>
              </w:rPr>
              <w:t>7</w:t>
            </w:r>
          </w:p>
        </w:tc>
        <w:tc>
          <w:tcPr>
            <w:tcW w:w="1701" w:type="dxa"/>
            <w:shd w:val="clear" w:color="auto" w:fill="auto"/>
            <w:vAlign w:val="center"/>
          </w:tcPr>
          <w:p w14:paraId="5175BE08" w14:textId="77777777" w:rsidR="007B58F8" w:rsidRPr="007B58F8" w:rsidRDefault="007B58F8" w:rsidP="007B58F8">
            <w:pPr>
              <w:jc w:val="center"/>
              <w:rPr>
                <w:sz w:val="28"/>
                <w:szCs w:val="28"/>
                <w:lang w:eastAsia="en-US"/>
              </w:rPr>
            </w:pPr>
            <w:r w:rsidRPr="007B58F8">
              <w:rPr>
                <w:sz w:val="28"/>
                <w:szCs w:val="28"/>
                <w:lang w:eastAsia="en-US"/>
              </w:rPr>
              <w:t>8</w:t>
            </w:r>
          </w:p>
        </w:tc>
      </w:tr>
      <w:tr w:rsidR="007B58F8" w:rsidRPr="007B58F8" w14:paraId="6965AD1C" w14:textId="77777777" w:rsidTr="00511D07">
        <w:trPr>
          <w:trHeight w:val="433"/>
        </w:trPr>
        <w:tc>
          <w:tcPr>
            <w:tcW w:w="959" w:type="dxa"/>
            <w:shd w:val="clear" w:color="auto" w:fill="auto"/>
            <w:vAlign w:val="center"/>
          </w:tcPr>
          <w:p w14:paraId="287C49CE" w14:textId="77777777" w:rsidR="007B58F8" w:rsidRPr="007B58F8" w:rsidRDefault="007B58F8" w:rsidP="007B58F8">
            <w:pPr>
              <w:jc w:val="center"/>
              <w:rPr>
                <w:szCs w:val="28"/>
                <w:lang w:eastAsia="en-US"/>
              </w:rPr>
            </w:pPr>
            <w:r w:rsidRPr="007B58F8">
              <w:rPr>
                <w:szCs w:val="28"/>
                <w:lang w:eastAsia="en-US"/>
              </w:rPr>
              <w:t xml:space="preserve">1. </w:t>
            </w:r>
          </w:p>
        </w:tc>
        <w:tc>
          <w:tcPr>
            <w:tcW w:w="4819" w:type="dxa"/>
            <w:shd w:val="clear" w:color="auto" w:fill="auto"/>
            <w:vAlign w:val="center"/>
          </w:tcPr>
          <w:p w14:paraId="4328204E" w14:textId="50C33F6F" w:rsidR="007B58F8" w:rsidRPr="007B58F8" w:rsidRDefault="007B58F8" w:rsidP="007B58F8">
            <w:pPr>
              <w:rPr>
                <w:sz w:val="28"/>
                <w:szCs w:val="28"/>
                <w:lang w:eastAsia="en-US"/>
              </w:rPr>
            </w:pPr>
            <w:r w:rsidRPr="007B58F8">
              <w:rPr>
                <w:sz w:val="28"/>
                <w:szCs w:val="28"/>
                <w:lang w:eastAsia="en-US"/>
              </w:rPr>
              <w:t xml:space="preserve">Ставка тарифа на подключаемую нагрузку водопроводной сети </w:t>
            </w:r>
            <w:r w:rsidRPr="007B58F8">
              <w:rPr>
                <w:b/>
                <w:bCs/>
                <w:lang w:eastAsia="en-US"/>
              </w:rPr>
              <w:t>(</w:t>
            </w:r>
            <w:r w:rsidRPr="007B58F8">
              <w:rPr>
                <w:b/>
                <w:noProof/>
                <w:position w:val="-4"/>
                <w:lang w:eastAsia="en-US"/>
              </w:rPr>
              <w:drawing>
                <wp:inline distT="0" distB="0" distL="0" distR="0" wp14:anchorId="18F34220" wp14:editId="41075135">
                  <wp:extent cx="28575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B58F8">
              <w:rPr>
                <w:b/>
                <w:bCs/>
                <w:lang w:eastAsia="en-US"/>
              </w:rPr>
              <w:t xml:space="preserve">) </w:t>
            </w:r>
          </w:p>
        </w:tc>
        <w:tc>
          <w:tcPr>
            <w:tcW w:w="1560" w:type="dxa"/>
            <w:shd w:val="clear" w:color="auto" w:fill="auto"/>
            <w:vAlign w:val="center"/>
          </w:tcPr>
          <w:p w14:paraId="756C1A36" w14:textId="77777777" w:rsidR="007B58F8" w:rsidRPr="007B58F8" w:rsidRDefault="007B58F8" w:rsidP="007B58F8">
            <w:pPr>
              <w:jc w:val="center"/>
              <w:rPr>
                <w:szCs w:val="28"/>
                <w:lang w:eastAsia="en-US"/>
              </w:rPr>
            </w:pPr>
            <w:r w:rsidRPr="007B58F8">
              <w:rPr>
                <w:szCs w:val="28"/>
                <w:lang w:eastAsia="en-US"/>
              </w:rPr>
              <w:t>тыс. руб./   1 м</w:t>
            </w:r>
            <w:r w:rsidRPr="007B58F8">
              <w:rPr>
                <w:szCs w:val="28"/>
                <w:vertAlign w:val="superscript"/>
                <w:lang w:eastAsia="en-US"/>
              </w:rPr>
              <w:t xml:space="preserve">3 </w:t>
            </w:r>
            <w:r w:rsidRPr="007B58F8">
              <w:rPr>
                <w:szCs w:val="28"/>
                <w:lang w:eastAsia="en-US"/>
              </w:rPr>
              <w:t>в сутки</w:t>
            </w:r>
          </w:p>
        </w:tc>
        <w:tc>
          <w:tcPr>
            <w:tcW w:w="1701" w:type="dxa"/>
            <w:shd w:val="clear" w:color="auto" w:fill="auto"/>
            <w:vAlign w:val="center"/>
          </w:tcPr>
          <w:p w14:paraId="4F368D91" w14:textId="77777777" w:rsidR="007B58F8" w:rsidRPr="007B58F8" w:rsidRDefault="007B58F8" w:rsidP="007B58F8">
            <w:pPr>
              <w:jc w:val="center"/>
              <w:rPr>
                <w:sz w:val="28"/>
                <w:szCs w:val="28"/>
                <w:lang w:eastAsia="en-US"/>
              </w:rPr>
            </w:pPr>
            <w:r w:rsidRPr="007B58F8">
              <w:rPr>
                <w:sz w:val="28"/>
                <w:szCs w:val="28"/>
                <w:lang w:eastAsia="en-US"/>
              </w:rPr>
              <w:t>0,579</w:t>
            </w:r>
          </w:p>
        </w:tc>
        <w:tc>
          <w:tcPr>
            <w:tcW w:w="1843" w:type="dxa"/>
            <w:shd w:val="clear" w:color="auto" w:fill="auto"/>
            <w:vAlign w:val="center"/>
          </w:tcPr>
          <w:p w14:paraId="7AE1C891" w14:textId="77777777" w:rsidR="007B58F8" w:rsidRPr="007B58F8" w:rsidRDefault="007B58F8" w:rsidP="007B58F8">
            <w:pPr>
              <w:jc w:val="center"/>
              <w:rPr>
                <w:sz w:val="28"/>
                <w:szCs w:val="28"/>
                <w:lang w:eastAsia="en-US"/>
              </w:rPr>
            </w:pPr>
            <w:r w:rsidRPr="007B58F8">
              <w:rPr>
                <w:sz w:val="28"/>
                <w:szCs w:val="28"/>
                <w:lang w:eastAsia="en-US"/>
              </w:rPr>
              <w:t>0,604</w:t>
            </w:r>
          </w:p>
        </w:tc>
        <w:tc>
          <w:tcPr>
            <w:tcW w:w="1701" w:type="dxa"/>
            <w:shd w:val="clear" w:color="auto" w:fill="auto"/>
            <w:vAlign w:val="center"/>
          </w:tcPr>
          <w:p w14:paraId="42D85B29" w14:textId="77777777" w:rsidR="007B58F8" w:rsidRPr="007B58F8" w:rsidRDefault="007B58F8" w:rsidP="007B58F8">
            <w:pPr>
              <w:jc w:val="center"/>
              <w:rPr>
                <w:sz w:val="28"/>
                <w:szCs w:val="28"/>
                <w:lang w:eastAsia="en-US"/>
              </w:rPr>
            </w:pPr>
            <w:r w:rsidRPr="007B58F8">
              <w:rPr>
                <w:sz w:val="28"/>
                <w:szCs w:val="28"/>
                <w:lang w:eastAsia="en-US"/>
              </w:rPr>
              <w:t>0,628</w:t>
            </w:r>
          </w:p>
        </w:tc>
        <w:tc>
          <w:tcPr>
            <w:tcW w:w="1701" w:type="dxa"/>
            <w:shd w:val="clear" w:color="auto" w:fill="auto"/>
            <w:vAlign w:val="center"/>
          </w:tcPr>
          <w:p w14:paraId="012E10BC" w14:textId="77777777" w:rsidR="007B58F8" w:rsidRPr="007B58F8" w:rsidRDefault="007B58F8" w:rsidP="007B58F8">
            <w:pPr>
              <w:jc w:val="center"/>
              <w:rPr>
                <w:sz w:val="28"/>
                <w:szCs w:val="28"/>
                <w:lang w:eastAsia="en-US"/>
              </w:rPr>
            </w:pPr>
            <w:r w:rsidRPr="007B58F8">
              <w:rPr>
                <w:sz w:val="28"/>
                <w:szCs w:val="28"/>
                <w:lang w:eastAsia="en-US"/>
              </w:rPr>
              <w:t>0,653</w:t>
            </w:r>
          </w:p>
        </w:tc>
        <w:tc>
          <w:tcPr>
            <w:tcW w:w="1701" w:type="dxa"/>
            <w:shd w:val="clear" w:color="auto" w:fill="auto"/>
            <w:vAlign w:val="center"/>
          </w:tcPr>
          <w:p w14:paraId="5F44B1CB" w14:textId="77777777" w:rsidR="007B58F8" w:rsidRPr="007B58F8" w:rsidRDefault="007B58F8" w:rsidP="007B58F8">
            <w:pPr>
              <w:jc w:val="center"/>
              <w:rPr>
                <w:sz w:val="28"/>
                <w:szCs w:val="28"/>
                <w:lang w:eastAsia="en-US"/>
              </w:rPr>
            </w:pPr>
            <w:r w:rsidRPr="007B58F8">
              <w:rPr>
                <w:sz w:val="28"/>
                <w:szCs w:val="28"/>
                <w:lang w:eastAsia="en-US"/>
              </w:rPr>
              <w:t>0,679</w:t>
            </w:r>
          </w:p>
        </w:tc>
      </w:tr>
      <w:tr w:rsidR="007B58F8" w:rsidRPr="007B58F8" w14:paraId="3C280F48" w14:textId="77777777" w:rsidTr="00511D07">
        <w:trPr>
          <w:trHeight w:val="433"/>
        </w:trPr>
        <w:tc>
          <w:tcPr>
            <w:tcW w:w="959" w:type="dxa"/>
            <w:shd w:val="clear" w:color="auto" w:fill="auto"/>
            <w:vAlign w:val="center"/>
          </w:tcPr>
          <w:p w14:paraId="7CAEF3D8" w14:textId="77777777" w:rsidR="007B58F8" w:rsidRPr="007B58F8" w:rsidRDefault="007B58F8" w:rsidP="007B58F8">
            <w:pPr>
              <w:jc w:val="center"/>
              <w:rPr>
                <w:szCs w:val="28"/>
                <w:lang w:eastAsia="en-US"/>
              </w:rPr>
            </w:pPr>
            <w:r w:rsidRPr="007B58F8">
              <w:rPr>
                <w:szCs w:val="28"/>
                <w:lang w:eastAsia="en-US"/>
              </w:rPr>
              <w:t>2.</w:t>
            </w:r>
          </w:p>
        </w:tc>
        <w:tc>
          <w:tcPr>
            <w:tcW w:w="4819" w:type="dxa"/>
            <w:shd w:val="clear" w:color="auto" w:fill="auto"/>
            <w:vAlign w:val="center"/>
          </w:tcPr>
          <w:p w14:paraId="5ECD9C27" w14:textId="61A3F242" w:rsidR="007B58F8" w:rsidRPr="007B58F8" w:rsidRDefault="007B58F8" w:rsidP="007B58F8">
            <w:pPr>
              <w:rPr>
                <w:sz w:val="28"/>
                <w:szCs w:val="28"/>
                <w:lang w:eastAsia="en-US"/>
              </w:rPr>
            </w:pPr>
            <w:r w:rsidRPr="007B58F8">
              <w:rPr>
                <w:sz w:val="28"/>
                <w:szCs w:val="28"/>
                <w:lang w:eastAsia="en-US"/>
              </w:rPr>
              <w:t xml:space="preserve">Ставка тарифа за протяженность водопроводной сети </w:t>
            </w:r>
            <w:r w:rsidRPr="007B58F8">
              <w:rPr>
                <w:b/>
                <w:bCs/>
                <w:lang w:eastAsia="en-US"/>
              </w:rPr>
              <w:t>(</w:t>
            </w:r>
            <w:r w:rsidRPr="007B58F8">
              <w:rPr>
                <w:b/>
                <w:noProof/>
                <w:position w:val="-12"/>
                <w:lang w:eastAsia="en-US"/>
              </w:rPr>
              <w:drawing>
                <wp:inline distT="0" distB="0" distL="0" distR="0" wp14:anchorId="473C8F94" wp14:editId="37B62486">
                  <wp:extent cx="247650"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B58F8">
              <w:rPr>
                <w:b/>
                <w:bCs/>
                <w:lang w:eastAsia="en-US"/>
              </w:rPr>
              <w:t>)</w:t>
            </w:r>
            <w:r w:rsidRPr="007B58F8">
              <w:rPr>
                <w:sz w:val="28"/>
                <w:szCs w:val="28"/>
                <w:lang w:eastAsia="en-US"/>
              </w:rPr>
              <w:t>:</w:t>
            </w:r>
          </w:p>
        </w:tc>
        <w:tc>
          <w:tcPr>
            <w:tcW w:w="1560" w:type="dxa"/>
            <w:shd w:val="clear" w:color="auto" w:fill="auto"/>
            <w:vAlign w:val="center"/>
          </w:tcPr>
          <w:p w14:paraId="10EC7995" w14:textId="77777777" w:rsidR="007B58F8" w:rsidRPr="007B58F8" w:rsidRDefault="007B58F8" w:rsidP="007B58F8">
            <w:pPr>
              <w:jc w:val="center"/>
              <w:rPr>
                <w:szCs w:val="28"/>
                <w:lang w:eastAsia="en-US"/>
              </w:rPr>
            </w:pPr>
          </w:p>
        </w:tc>
        <w:tc>
          <w:tcPr>
            <w:tcW w:w="1701" w:type="dxa"/>
            <w:shd w:val="clear" w:color="auto" w:fill="auto"/>
            <w:vAlign w:val="center"/>
          </w:tcPr>
          <w:p w14:paraId="5B0114CE" w14:textId="77777777" w:rsidR="007B58F8" w:rsidRPr="007B58F8" w:rsidRDefault="007B58F8" w:rsidP="007B58F8">
            <w:pPr>
              <w:jc w:val="center"/>
              <w:rPr>
                <w:sz w:val="28"/>
                <w:szCs w:val="28"/>
                <w:lang w:eastAsia="en-US"/>
              </w:rPr>
            </w:pPr>
          </w:p>
        </w:tc>
        <w:tc>
          <w:tcPr>
            <w:tcW w:w="1843" w:type="dxa"/>
            <w:shd w:val="clear" w:color="auto" w:fill="auto"/>
            <w:vAlign w:val="center"/>
          </w:tcPr>
          <w:p w14:paraId="53880E35" w14:textId="77777777" w:rsidR="007B58F8" w:rsidRPr="007B58F8" w:rsidRDefault="007B58F8" w:rsidP="007B58F8">
            <w:pPr>
              <w:jc w:val="center"/>
              <w:rPr>
                <w:sz w:val="28"/>
                <w:szCs w:val="28"/>
                <w:lang w:eastAsia="en-US"/>
              </w:rPr>
            </w:pPr>
          </w:p>
        </w:tc>
        <w:tc>
          <w:tcPr>
            <w:tcW w:w="1701" w:type="dxa"/>
            <w:shd w:val="clear" w:color="auto" w:fill="auto"/>
            <w:vAlign w:val="center"/>
          </w:tcPr>
          <w:p w14:paraId="2595EC42" w14:textId="77777777" w:rsidR="007B58F8" w:rsidRPr="007B58F8" w:rsidRDefault="007B58F8" w:rsidP="007B58F8">
            <w:pPr>
              <w:jc w:val="center"/>
              <w:rPr>
                <w:sz w:val="28"/>
                <w:szCs w:val="28"/>
                <w:lang w:eastAsia="en-US"/>
              </w:rPr>
            </w:pPr>
          </w:p>
        </w:tc>
        <w:tc>
          <w:tcPr>
            <w:tcW w:w="1701" w:type="dxa"/>
            <w:shd w:val="clear" w:color="auto" w:fill="auto"/>
            <w:vAlign w:val="center"/>
          </w:tcPr>
          <w:p w14:paraId="03957420" w14:textId="77777777" w:rsidR="007B58F8" w:rsidRPr="007B58F8" w:rsidRDefault="007B58F8" w:rsidP="007B58F8">
            <w:pPr>
              <w:jc w:val="center"/>
              <w:rPr>
                <w:sz w:val="28"/>
                <w:szCs w:val="28"/>
                <w:lang w:eastAsia="en-US"/>
              </w:rPr>
            </w:pPr>
          </w:p>
        </w:tc>
        <w:tc>
          <w:tcPr>
            <w:tcW w:w="1701" w:type="dxa"/>
            <w:shd w:val="clear" w:color="auto" w:fill="auto"/>
            <w:vAlign w:val="center"/>
          </w:tcPr>
          <w:p w14:paraId="1794A26E" w14:textId="77777777" w:rsidR="007B58F8" w:rsidRPr="007B58F8" w:rsidRDefault="007B58F8" w:rsidP="007B58F8">
            <w:pPr>
              <w:jc w:val="center"/>
              <w:rPr>
                <w:sz w:val="28"/>
                <w:szCs w:val="28"/>
                <w:lang w:eastAsia="en-US"/>
              </w:rPr>
            </w:pPr>
          </w:p>
        </w:tc>
      </w:tr>
      <w:tr w:rsidR="007B58F8" w:rsidRPr="007B58F8" w14:paraId="3CDA4342" w14:textId="77777777" w:rsidTr="00511D07">
        <w:trPr>
          <w:trHeight w:val="1249"/>
        </w:trPr>
        <w:tc>
          <w:tcPr>
            <w:tcW w:w="959" w:type="dxa"/>
            <w:shd w:val="clear" w:color="auto" w:fill="auto"/>
            <w:vAlign w:val="center"/>
          </w:tcPr>
          <w:p w14:paraId="67DF1545" w14:textId="77777777" w:rsidR="007B58F8" w:rsidRPr="007B58F8" w:rsidRDefault="007B58F8" w:rsidP="007B58F8">
            <w:pPr>
              <w:jc w:val="center"/>
              <w:rPr>
                <w:szCs w:val="28"/>
                <w:lang w:eastAsia="en-US"/>
              </w:rPr>
            </w:pPr>
            <w:r w:rsidRPr="007B58F8">
              <w:rPr>
                <w:szCs w:val="28"/>
                <w:lang w:eastAsia="en-US"/>
              </w:rPr>
              <w:t>2.1.</w:t>
            </w:r>
          </w:p>
        </w:tc>
        <w:tc>
          <w:tcPr>
            <w:tcW w:w="4819" w:type="dxa"/>
            <w:shd w:val="clear" w:color="auto" w:fill="auto"/>
            <w:vAlign w:val="center"/>
          </w:tcPr>
          <w:p w14:paraId="743FE948"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сухом грунте с восстановлением асфальтобетонного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2E55A9A" w14:textId="77777777" w:rsidR="007B58F8" w:rsidRPr="007B58F8" w:rsidRDefault="007B58F8" w:rsidP="007B58F8">
            <w:pPr>
              <w:jc w:val="center"/>
              <w:rPr>
                <w:szCs w:val="28"/>
                <w:lang w:eastAsia="en-US"/>
              </w:rPr>
            </w:pPr>
          </w:p>
        </w:tc>
        <w:tc>
          <w:tcPr>
            <w:tcW w:w="1701" w:type="dxa"/>
            <w:shd w:val="clear" w:color="auto" w:fill="auto"/>
            <w:vAlign w:val="center"/>
          </w:tcPr>
          <w:p w14:paraId="43D1B211" w14:textId="77777777" w:rsidR="007B58F8" w:rsidRPr="007B58F8" w:rsidRDefault="007B58F8" w:rsidP="007B58F8">
            <w:pPr>
              <w:jc w:val="center"/>
              <w:rPr>
                <w:sz w:val="28"/>
                <w:szCs w:val="28"/>
                <w:lang w:eastAsia="en-US"/>
              </w:rPr>
            </w:pPr>
          </w:p>
        </w:tc>
        <w:tc>
          <w:tcPr>
            <w:tcW w:w="1843" w:type="dxa"/>
            <w:shd w:val="clear" w:color="auto" w:fill="auto"/>
            <w:vAlign w:val="center"/>
          </w:tcPr>
          <w:p w14:paraId="5EA91422" w14:textId="77777777" w:rsidR="007B58F8" w:rsidRPr="007B58F8" w:rsidRDefault="007B58F8" w:rsidP="007B58F8">
            <w:pPr>
              <w:jc w:val="center"/>
              <w:rPr>
                <w:sz w:val="28"/>
                <w:szCs w:val="28"/>
                <w:lang w:eastAsia="en-US"/>
              </w:rPr>
            </w:pPr>
          </w:p>
        </w:tc>
        <w:tc>
          <w:tcPr>
            <w:tcW w:w="1701" w:type="dxa"/>
            <w:shd w:val="clear" w:color="auto" w:fill="auto"/>
            <w:vAlign w:val="center"/>
          </w:tcPr>
          <w:p w14:paraId="17765404" w14:textId="77777777" w:rsidR="007B58F8" w:rsidRPr="007B58F8" w:rsidRDefault="007B58F8" w:rsidP="007B58F8">
            <w:pPr>
              <w:jc w:val="center"/>
              <w:rPr>
                <w:sz w:val="28"/>
                <w:szCs w:val="28"/>
                <w:lang w:eastAsia="en-US"/>
              </w:rPr>
            </w:pPr>
          </w:p>
        </w:tc>
        <w:tc>
          <w:tcPr>
            <w:tcW w:w="1701" w:type="dxa"/>
            <w:shd w:val="clear" w:color="auto" w:fill="auto"/>
            <w:vAlign w:val="center"/>
          </w:tcPr>
          <w:p w14:paraId="3181D401" w14:textId="77777777" w:rsidR="007B58F8" w:rsidRPr="007B58F8" w:rsidRDefault="007B58F8" w:rsidP="007B58F8">
            <w:pPr>
              <w:jc w:val="center"/>
              <w:rPr>
                <w:sz w:val="28"/>
                <w:szCs w:val="28"/>
                <w:lang w:eastAsia="en-US"/>
              </w:rPr>
            </w:pPr>
          </w:p>
        </w:tc>
        <w:tc>
          <w:tcPr>
            <w:tcW w:w="1701" w:type="dxa"/>
            <w:shd w:val="clear" w:color="auto" w:fill="auto"/>
            <w:vAlign w:val="center"/>
          </w:tcPr>
          <w:p w14:paraId="5CAEE6D4" w14:textId="77777777" w:rsidR="007B58F8" w:rsidRPr="007B58F8" w:rsidRDefault="007B58F8" w:rsidP="007B58F8">
            <w:pPr>
              <w:jc w:val="center"/>
              <w:rPr>
                <w:sz w:val="28"/>
                <w:szCs w:val="28"/>
                <w:lang w:eastAsia="en-US"/>
              </w:rPr>
            </w:pPr>
          </w:p>
        </w:tc>
      </w:tr>
      <w:tr w:rsidR="007B58F8" w:rsidRPr="007B58F8" w14:paraId="25ABF5A1" w14:textId="77777777" w:rsidTr="00511D07">
        <w:tc>
          <w:tcPr>
            <w:tcW w:w="959" w:type="dxa"/>
            <w:shd w:val="clear" w:color="auto" w:fill="auto"/>
            <w:vAlign w:val="center"/>
          </w:tcPr>
          <w:p w14:paraId="1C531891" w14:textId="77777777" w:rsidR="007B58F8" w:rsidRPr="007B58F8" w:rsidRDefault="007B58F8" w:rsidP="007B58F8">
            <w:pPr>
              <w:jc w:val="center"/>
              <w:rPr>
                <w:szCs w:val="28"/>
                <w:lang w:eastAsia="en-US"/>
              </w:rPr>
            </w:pPr>
            <w:r w:rsidRPr="007B58F8">
              <w:rPr>
                <w:szCs w:val="28"/>
                <w:lang w:eastAsia="en-US"/>
              </w:rPr>
              <w:t>2.1.1.</w:t>
            </w:r>
          </w:p>
        </w:tc>
        <w:tc>
          <w:tcPr>
            <w:tcW w:w="4819" w:type="dxa"/>
            <w:shd w:val="clear" w:color="auto" w:fill="auto"/>
            <w:vAlign w:val="center"/>
          </w:tcPr>
          <w:p w14:paraId="3AE22122" w14:textId="77777777" w:rsidR="007B58F8" w:rsidRPr="007B58F8" w:rsidRDefault="007B58F8" w:rsidP="007B58F8">
            <w:pPr>
              <w:autoSpaceDE w:val="0"/>
              <w:autoSpaceDN w:val="0"/>
              <w:adjustRightInd w:val="0"/>
              <w:jc w:val="both"/>
              <w:rPr>
                <w:sz w:val="28"/>
                <w:szCs w:val="28"/>
                <w:lang w:eastAsia="en-US"/>
              </w:rPr>
            </w:pPr>
            <w:r w:rsidRPr="007B58F8">
              <w:rPr>
                <w:sz w:val="28"/>
                <w:szCs w:val="28"/>
              </w:rPr>
              <w:t>40 мм и менее</w:t>
            </w:r>
          </w:p>
        </w:tc>
        <w:tc>
          <w:tcPr>
            <w:tcW w:w="1560" w:type="dxa"/>
            <w:shd w:val="clear" w:color="auto" w:fill="auto"/>
            <w:vAlign w:val="center"/>
          </w:tcPr>
          <w:p w14:paraId="101DE082" w14:textId="77777777" w:rsidR="007B58F8" w:rsidRPr="007B58F8" w:rsidRDefault="007B58F8" w:rsidP="007B58F8">
            <w:pPr>
              <w:jc w:val="center"/>
              <w:rPr>
                <w:lang w:eastAsia="en-US"/>
              </w:rPr>
            </w:pPr>
            <w:r w:rsidRPr="007B58F8">
              <w:rPr>
                <w:szCs w:val="28"/>
                <w:lang w:eastAsia="en-US"/>
              </w:rPr>
              <w:t>тыс. руб./км</w:t>
            </w:r>
          </w:p>
        </w:tc>
        <w:tc>
          <w:tcPr>
            <w:tcW w:w="1701" w:type="dxa"/>
            <w:shd w:val="clear" w:color="auto" w:fill="auto"/>
            <w:vAlign w:val="center"/>
          </w:tcPr>
          <w:p w14:paraId="653A95D2" w14:textId="77777777" w:rsidR="007B58F8" w:rsidRPr="007B58F8" w:rsidRDefault="007B58F8" w:rsidP="007B58F8">
            <w:pPr>
              <w:jc w:val="center"/>
              <w:rPr>
                <w:sz w:val="28"/>
                <w:szCs w:val="28"/>
                <w:lang w:eastAsia="en-US"/>
              </w:rPr>
            </w:pPr>
            <w:r w:rsidRPr="007B58F8">
              <w:rPr>
                <w:sz w:val="28"/>
                <w:szCs w:val="28"/>
                <w:lang w:eastAsia="en-US"/>
              </w:rPr>
              <w:t>12429,64</w:t>
            </w:r>
          </w:p>
        </w:tc>
        <w:tc>
          <w:tcPr>
            <w:tcW w:w="1843" w:type="dxa"/>
            <w:shd w:val="clear" w:color="auto" w:fill="auto"/>
            <w:vAlign w:val="center"/>
          </w:tcPr>
          <w:p w14:paraId="139274C8" w14:textId="77777777" w:rsidR="007B58F8" w:rsidRPr="007B58F8" w:rsidRDefault="007B58F8" w:rsidP="007B58F8">
            <w:pPr>
              <w:jc w:val="center"/>
              <w:rPr>
                <w:sz w:val="28"/>
                <w:szCs w:val="28"/>
                <w:lang w:eastAsia="en-US"/>
              </w:rPr>
            </w:pPr>
            <w:r w:rsidRPr="007B58F8">
              <w:rPr>
                <w:sz w:val="28"/>
                <w:szCs w:val="28"/>
                <w:lang w:eastAsia="en-US"/>
              </w:rPr>
              <w:t>12964,11</w:t>
            </w:r>
          </w:p>
        </w:tc>
        <w:tc>
          <w:tcPr>
            <w:tcW w:w="1701" w:type="dxa"/>
            <w:shd w:val="clear" w:color="auto" w:fill="auto"/>
            <w:vAlign w:val="center"/>
          </w:tcPr>
          <w:p w14:paraId="7496C7D0" w14:textId="77777777" w:rsidR="007B58F8" w:rsidRPr="007B58F8" w:rsidRDefault="007B58F8" w:rsidP="007B58F8">
            <w:pPr>
              <w:jc w:val="center"/>
              <w:rPr>
                <w:sz w:val="28"/>
                <w:szCs w:val="28"/>
                <w:lang w:eastAsia="en-US"/>
              </w:rPr>
            </w:pPr>
            <w:r w:rsidRPr="007B58F8">
              <w:rPr>
                <w:sz w:val="28"/>
                <w:szCs w:val="28"/>
                <w:lang w:eastAsia="en-US"/>
              </w:rPr>
              <w:t>13508,60</w:t>
            </w:r>
          </w:p>
        </w:tc>
        <w:tc>
          <w:tcPr>
            <w:tcW w:w="1701" w:type="dxa"/>
            <w:shd w:val="clear" w:color="auto" w:fill="auto"/>
            <w:vAlign w:val="center"/>
          </w:tcPr>
          <w:p w14:paraId="577C6861" w14:textId="77777777" w:rsidR="007B58F8" w:rsidRPr="007B58F8" w:rsidRDefault="007B58F8" w:rsidP="007B58F8">
            <w:pPr>
              <w:jc w:val="center"/>
              <w:rPr>
                <w:sz w:val="28"/>
                <w:szCs w:val="28"/>
                <w:lang w:eastAsia="en-US"/>
              </w:rPr>
            </w:pPr>
            <w:r w:rsidRPr="007B58F8">
              <w:rPr>
                <w:sz w:val="28"/>
                <w:szCs w:val="28"/>
                <w:lang w:eastAsia="en-US"/>
              </w:rPr>
              <w:t>14048,95</w:t>
            </w:r>
          </w:p>
        </w:tc>
        <w:tc>
          <w:tcPr>
            <w:tcW w:w="1701" w:type="dxa"/>
            <w:shd w:val="clear" w:color="auto" w:fill="auto"/>
            <w:vAlign w:val="center"/>
          </w:tcPr>
          <w:p w14:paraId="5ABD27C7" w14:textId="77777777" w:rsidR="007B58F8" w:rsidRPr="007B58F8" w:rsidRDefault="007B58F8" w:rsidP="007B58F8">
            <w:pPr>
              <w:jc w:val="center"/>
              <w:rPr>
                <w:sz w:val="28"/>
                <w:szCs w:val="28"/>
                <w:lang w:eastAsia="en-US"/>
              </w:rPr>
            </w:pPr>
            <w:r w:rsidRPr="007B58F8">
              <w:rPr>
                <w:sz w:val="28"/>
                <w:szCs w:val="28"/>
                <w:lang w:eastAsia="en-US"/>
              </w:rPr>
              <w:t>14610,91</w:t>
            </w:r>
          </w:p>
        </w:tc>
      </w:tr>
      <w:tr w:rsidR="007B58F8" w:rsidRPr="007B58F8" w14:paraId="546C6B82" w14:textId="77777777" w:rsidTr="00511D07">
        <w:tc>
          <w:tcPr>
            <w:tcW w:w="959" w:type="dxa"/>
            <w:shd w:val="clear" w:color="auto" w:fill="auto"/>
            <w:vAlign w:val="center"/>
          </w:tcPr>
          <w:p w14:paraId="50FAF063" w14:textId="77777777" w:rsidR="007B58F8" w:rsidRPr="007B58F8" w:rsidRDefault="007B58F8" w:rsidP="007B58F8">
            <w:pPr>
              <w:jc w:val="center"/>
              <w:rPr>
                <w:szCs w:val="28"/>
                <w:lang w:eastAsia="en-US"/>
              </w:rPr>
            </w:pPr>
            <w:r w:rsidRPr="007B58F8">
              <w:rPr>
                <w:szCs w:val="28"/>
                <w:lang w:eastAsia="en-US"/>
              </w:rPr>
              <w:t>2.1.2.</w:t>
            </w:r>
          </w:p>
        </w:tc>
        <w:tc>
          <w:tcPr>
            <w:tcW w:w="4819" w:type="dxa"/>
            <w:shd w:val="clear" w:color="auto" w:fill="auto"/>
            <w:vAlign w:val="center"/>
          </w:tcPr>
          <w:p w14:paraId="45E4EA12"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79F481C9" w14:textId="77777777" w:rsidR="007B58F8" w:rsidRPr="007B58F8" w:rsidRDefault="007B58F8" w:rsidP="007B58F8">
            <w:pPr>
              <w:jc w:val="center"/>
              <w:rPr>
                <w:lang w:eastAsia="en-US"/>
              </w:rPr>
            </w:pPr>
            <w:r w:rsidRPr="007B58F8">
              <w:rPr>
                <w:szCs w:val="28"/>
                <w:lang w:eastAsia="en-US"/>
              </w:rPr>
              <w:t>тыс. руб./км</w:t>
            </w:r>
          </w:p>
        </w:tc>
        <w:tc>
          <w:tcPr>
            <w:tcW w:w="1701" w:type="dxa"/>
            <w:shd w:val="clear" w:color="auto" w:fill="auto"/>
            <w:vAlign w:val="center"/>
          </w:tcPr>
          <w:p w14:paraId="342406A3" w14:textId="77777777" w:rsidR="007B58F8" w:rsidRPr="007B58F8" w:rsidRDefault="007B58F8" w:rsidP="007B58F8">
            <w:pPr>
              <w:jc w:val="center"/>
              <w:rPr>
                <w:sz w:val="28"/>
                <w:szCs w:val="28"/>
                <w:lang w:eastAsia="en-US"/>
              </w:rPr>
            </w:pPr>
            <w:r w:rsidRPr="007B58F8">
              <w:rPr>
                <w:sz w:val="28"/>
                <w:szCs w:val="28"/>
                <w:lang w:eastAsia="en-US"/>
              </w:rPr>
              <w:t>12860,55</w:t>
            </w:r>
          </w:p>
        </w:tc>
        <w:tc>
          <w:tcPr>
            <w:tcW w:w="1843" w:type="dxa"/>
            <w:shd w:val="clear" w:color="auto" w:fill="auto"/>
            <w:vAlign w:val="center"/>
          </w:tcPr>
          <w:p w14:paraId="651F768D" w14:textId="77777777" w:rsidR="007B58F8" w:rsidRPr="007B58F8" w:rsidRDefault="007B58F8" w:rsidP="007B58F8">
            <w:pPr>
              <w:jc w:val="center"/>
              <w:rPr>
                <w:sz w:val="28"/>
                <w:szCs w:val="28"/>
                <w:lang w:eastAsia="en-US"/>
              </w:rPr>
            </w:pPr>
            <w:r w:rsidRPr="007B58F8">
              <w:rPr>
                <w:sz w:val="28"/>
                <w:szCs w:val="28"/>
                <w:lang w:eastAsia="en-US"/>
              </w:rPr>
              <w:t>13413,55</w:t>
            </w:r>
          </w:p>
        </w:tc>
        <w:tc>
          <w:tcPr>
            <w:tcW w:w="1701" w:type="dxa"/>
            <w:shd w:val="clear" w:color="auto" w:fill="auto"/>
            <w:vAlign w:val="center"/>
          </w:tcPr>
          <w:p w14:paraId="0313E92D" w14:textId="77777777" w:rsidR="007B58F8" w:rsidRPr="007B58F8" w:rsidRDefault="007B58F8" w:rsidP="007B58F8">
            <w:pPr>
              <w:jc w:val="center"/>
              <w:rPr>
                <w:sz w:val="28"/>
                <w:szCs w:val="28"/>
                <w:lang w:eastAsia="en-US"/>
              </w:rPr>
            </w:pPr>
            <w:r w:rsidRPr="007B58F8">
              <w:rPr>
                <w:sz w:val="28"/>
                <w:szCs w:val="28"/>
                <w:lang w:eastAsia="en-US"/>
              </w:rPr>
              <w:t>13976,92</w:t>
            </w:r>
          </w:p>
        </w:tc>
        <w:tc>
          <w:tcPr>
            <w:tcW w:w="1701" w:type="dxa"/>
            <w:shd w:val="clear" w:color="auto" w:fill="auto"/>
            <w:vAlign w:val="center"/>
          </w:tcPr>
          <w:p w14:paraId="2DE510AE" w14:textId="77777777" w:rsidR="007B58F8" w:rsidRPr="007B58F8" w:rsidRDefault="007B58F8" w:rsidP="007B58F8">
            <w:pPr>
              <w:jc w:val="center"/>
              <w:rPr>
                <w:sz w:val="28"/>
                <w:szCs w:val="28"/>
                <w:lang w:eastAsia="en-US"/>
              </w:rPr>
            </w:pPr>
            <w:r w:rsidRPr="007B58F8">
              <w:rPr>
                <w:sz w:val="28"/>
                <w:szCs w:val="28"/>
                <w:lang w:eastAsia="en-US"/>
              </w:rPr>
              <w:t>14536,00</w:t>
            </w:r>
          </w:p>
        </w:tc>
        <w:tc>
          <w:tcPr>
            <w:tcW w:w="1701" w:type="dxa"/>
            <w:shd w:val="clear" w:color="auto" w:fill="auto"/>
            <w:vAlign w:val="center"/>
          </w:tcPr>
          <w:p w14:paraId="47BDB8EE" w14:textId="77777777" w:rsidR="007B58F8" w:rsidRPr="007B58F8" w:rsidRDefault="007B58F8" w:rsidP="007B58F8">
            <w:pPr>
              <w:jc w:val="center"/>
              <w:rPr>
                <w:sz w:val="28"/>
                <w:szCs w:val="28"/>
                <w:lang w:eastAsia="en-US"/>
              </w:rPr>
            </w:pPr>
            <w:r w:rsidRPr="007B58F8">
              <w:rPr>
                <w:sz w:val="28"/>
                <w:szCs w:val="28"/>
                <w:lang w:eastAsia="en-US"/>
              </w:rPr>
              <w:t>15117,44</w:t>
            </w:r>
          </w:p>
        </w:tc>
      </w:tr>
      <w:tr w:rsidR="007B58F8" w:rsidRPr="007B58F8" w14:paraId="52365D0E" w14:textId="77777777" w:rsidTr="00511D07">
        <w:tc>
          <w:tcPr>
            <w:tcW w:w="959" w:type="dxa"/>
            <w:shd w:val="clear" w:color="auto" w:fill="auto"/>
            <w:vAlign w:val="center"/>
          </w:tcPr>
          <w:p w14:paraId="5E654D64" w14:textId="77777777" w:rsidR="007B58F8" w:rsidRPr="007B58F8" w:rsidRDefault="007B58F8" w:rsidP="007B58F8">
            <w:pPr>
              <w:jc w:val="center"/>
              <w:rPr>
                <w:szCs w:val="28"/>
                <w:lang w:eastAsia="en-US"/>
              </w:rPr>
            </w:pPr>
            <w:r w:rsidRPr="007B58F8">
              <w:rPr>
                <w:szCs w:val="28"/>
                <w:lang w:eastAsia="en-US"/>
              </w:rPr>
              <w:t>2.1.3.</w:t>
            </w:r>
          </w:p>
        </w:tc>
        <w:tc>
          <w:tcPr>
            <w:tcW w:w="4819" w:type="dxa"/>
            <w:shd w:val="clear" w:color="auto" w:fill="auto"/>
            <w:vAlign w:val="center"/>
          </w:tcPr>
          <w:p w14:paraId="6F56D622"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7161CA4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shd w:val="clear" w:color="auto" w:fill="auto"/>
            <w:vAlign w:val="center"/>
          </w:tcPr>
          <w:p w14:paraId="4F996C8B" w14:textId="77777777" w:rsidR="007B58F8" w:rsidRPr="007B58F8" w:rsidRDefault="007B58F8" w:rsidP="007B58F8">
            <w:pPr>
              <w:jc w:val="center"/>
              <w:rPr>
                <w:sz w:val="28"/>
                <w:szCs w:val="28"/>
                <w:lang w:eastAsia="en-US"/>
              </w:rPr>
            </w:pPr>
            <w:r w:rsidRPr="007B58F8">
              <w:rPr>
                <w:sz w:val="28"/>
                <w:szCs w:val="28"/>
                <w:lang w:eastAsia="en-US"/>
              </w:rPr>
              <w:t>13545,19</w:t>
            </w:r>
          </w:p>
        </w:tc>
        <w:tc>
          <w:tcPr>
            <w:tcW w:w="1843" w:type="dxa"/>
            <w:shd w:val="clear" w:color="auto" w:fill="auto"/>
            <w:vAlign w:val="center"/>
          </w:tcPr>
          <w:p w14:paraId="4BE5E23E" w14:textId="77777777" w:rsidR="007B58F8" w:rsidRPr="007B58F8" w:rsidRDefault="007B58F8" w:rsidP="007B58F8">
            <w:pPr>
              <w:jc w:val="center"/>
              <w:rPr>
                <w:sz w:val="28"/>
                <w:szCs w:val="28"/>
                <w:lang w:eastAsia="en-US"/>
              </w:rPr>
            </w:pPr>
            <w:r w:rsidRPr="007B58F8">
              <w:rPr>
                <w:sz w:val="28"/>
                <w:szCs w:val="28"/>
                <w:lang w:eastAsia="en-US"/>
              </w:rPr>
              <w:t>14127,63</w:t>
            </w:r>
          </w:p>
        </w:tc>
        <w:tc>
          <w:tcPr>
            <w:tcW w:w="1701" w:type="dxa"/>
            <w:shd w:val="clear" w:color="auto" w:fill="auto"/>
            <w:vAlign w:val="center"/>
          </w:tcPr>
          <w:p w14:paraId="4D2544E1" w14:textId="77777777" w:rsidR="007B58F8" w:rsidRPr="007B58F8" w:rsidRDefault="007B58F8" w:rsidP="007B58F8">
            <w:pPr>
              <w:jc w:val="center"/>
              <w:rPr>
                <w:sz w:val="28"/>
                <w:szCs w:val="28"/>
                <w:lang w:eastAsia="en-US"/>
              </w:rPr>
            </w:pPr>
            <w:r w:rsidRPr="007B58F8">
              <w:rPr>
                <w:sz w:val="28"/>
                <w:szCs w:val="28"/>
                <w:lang w:eastAsia="en-US"/>
              </w:rPr>
              <w:t>14720,99</w:t>
            </w:r>
          </w:p>
        </w:tc>
        <w:tc>
          <w:tcPr>
            <w:tcW w:w="1701" w:type="dxa"/>
            <w:shd w:val="clear" w:color="auto" w:fill="auto"/>
            <w:vAlign w:val="center"/>
          </w:tcPr>
          <w:p w14:paraId="29D05C35" w14:textId="77777777" w:rsidR="007B58F8" w:rsidRPr="007B58F8" w:rsidRDefault="007B58F8" w:rsidP="007B58F8">
            <w:pPr>
              <w:jc w:val="center"/>
              <w:rPr>
                <w:sz w:val="28"/>
                <w:szCs w:val="28"/>
                <w:lang w:eastAsia="en-US"/>
              </w:rPr>
            </w:pPr>
            <w:r w:rsidRPr="007B58F8">
              <w:rPr>
                <w:sz w:val="28"/>
                <w:szCs w:val="28"/>
                <w:lang w:eastAsia="en-US"/>
              </w:rPr>
              <w:t>15309,83</w:t>
            </w:r>
          </w:p>
        </w:tc>
        <w:tc>
          <w:tcPr>
            <w:tcW w:w="1701" w:type="dxa"/>
            <w:shd w:val="clear" w:color="auto" w:fill="auto"/>
            <w:vAlign w:val="center"/>
          </w:tcPr>
          <w:p w14:paraId="396E2962" w14:textId="77777777" w:rsidR="007B58F8" w:rsidRPr="007B58F8" w:rsidRDefault="007B58F8" w:rsidP="007B58F8">
            <w:pPr>
              <w:jc w:val="center"/>
              <w:rPr>
                <w:sz w:val="28"/>
                <w:szCs w:val="28"/>
                <w:lang w:eastAsia="en-US"/>
              </w:rPr>
            </w:pPr>
            <w:r w:rsidRPr="007B58F8">
              <w:rPr>
                <w:sz w:val="28"/>
                <w:szCs w:val="28"/>
                <w:lang w:eastAsia="en-US"/>
              </w:rPr>
              <w:t>15922,22</w:t>
            </w:r>
          </w:p>
        </w:tc>
      </w:tr>
      <w:tr w:rsidR="007B58F8" w:rsidRPr="007B58F8" w14:paraId="61AF0B8E" w14:textId="77777777" w:rsidTr="00511D07">
        <w:tc>
          <w:tcPr>
            <w:tcW w:w="959" w:type="dxa"/>
            <w:shd w:val="clear" w:color="auto" w:fill="auto"/>
            <w:vAlign w:val="center"/>
          </w:tcPr>
          <w:p w14:paraId="0A9CD4BB" w14:textId="77777777" w:rsidR="007B58F8" w:rsidRPr="007B58F8" w:rsidRDefault="007B58F8" w:rsidP="007B58F8">
            <w:pPr>
              <w:jc w:val="center"/>
              <w:rPr>
                <w:szCs w:val="28"/>
                <w:lang w:eastAsia="en-US"/>
              </w:rPr>
            </w:pPr>
            <w:r w:rsidRPr="007B58F8">
              <w:rPr>
                <w:szCs w:val="28"/>
                <w:lang w:eastAsia="en-US"/>
              </w:rPr>
              <w:t>2.1.4.</w:t>
            </w:r>
          </w:p>
        </w:tc>
        <w:tc>
          <w:tcPr>
            <w:tcW w:w="4819" w:type="dxa"/>
            <w:shd w:val="clear" w:color="auto" w:fill="auto"/>
            <w:vAlign w:val="center"/>
          </w:tcPr>
          <w:p w14:paraId="3D99B9F7"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4D7FFCC4" w14:textId="77777777" w:rsidR="007B58F8" w:rsidRPr="007B58F8" w:rsidRDefault="007B58F8" w:rsidP="007B58F8">
            <w:pPr>
              <w:jc w:val="center"/>
              <w:rPr>
                <w:lang w:eastAsia="en-US"/>
              </w:rPr>
            </w:pPr>
            <w:r w:rsidRPr="007B58F8">
              <w:rPr>
                <w:szCs w:val="28"/>
                <w:lang w:eastAsia="en-US"/>
              </w:rPr>
              <w:t>тыс. руб./км</w:t>
            </w:r>
          </w:p>
        </w:tc>
        <w:tc>
          <w:tcPr>
            <w:tcW w:w="1701" w:type="dxa"/>
            <w:shd w:val="clear" w:color="auto" w:fill="auto"/>
            <w:vAlign w:val="center"/>
          </w:tcPr>
          <w:p w14:paraId="4210C258" w14:textId="77777777" w:rsidR="007B58F8" w:rsidRPr="007B58F8" w:rsidRDefault="007B58F8" w:rsidP="007B58F8">
            <w:pPr>
              <w:jc w:val="center"/>
              <w:rPr>
                <w:sz w:val="28"/>
                <w:szCs w:val="28"/>
                <w:lang w:eastAsia="en-US"/>
              </w:rPr>
            </w:pPr>
            <w:r w:rsidRPr="007B58F8">
              <w:rPr>
                <w:sz w:val="28"/>
                <w:szCs w:val="28"/>
                <w:lang w:eastAsia="en-US"/>
              </w:rPr>
              <w:t>16400,85</w:t>
            </w:r>
          </w:p>
        </w:tc>
        <w:tc>
          <w:tcPr>
            <w:tcW w:w="1843" w:type="dxa"/>
            <w:shd w:val="clear" w:color="auto" w:fill="auto"/>
            <w:vAlign w:val="center"/>
          </w:tcPr>
          <w:p w14:paraId="17FC8D54" w14:textId="77777777" w:rsidR="007B58F8" w:rsidRPr="007B58F8" w:rsidRDefault="007B58F8" w:rsidP="007B58F8">
            <w:pPr>
              <w:jc w:val="center"/>
              <w:rPr>
                <w:sz w:val="28"/>
                <w:szCs w:val="28"/>
                <w:lang w:eastAsia="en-US"/>
              </w:rPr>
            </w:pPr>
            <w:r w:rsidRPr="007B58F8">
              <w:rPr>
                <w:sz w:val="28"/>
                <w:szCs w:val="28"/>
                <w:lang w:eastAsia="en-US"/>
              </w:rPr>
              <w:t>17106,09</w:t>
            </w:r>
          </w:p>
        </w:tc>
        <w:tc>
          <w:tcPr>
            <w:tcW w:w="1701" w:type="dxa"/>
            <w:shd w:val="clear" w:color="auto" w:fill="auto"/>
            <w:vAlign w:val="center"/>
          </w:tcPr>
          <w:p w14:paraId="4EC67D72" w14:textId="77777777" w:rsidR="007B58F8" w:rsidRPr="007B58F8" w:rsidRDefault="007B58F8" w:rsidP="007B58F8">
            <w:pPr>
              <w:jc w:val="center"/>
              <w:rPr>
                <w:sz w:val="28"/>
                <w:szCs w:val="28"/>
                <w:lang w:eastAsia="en-US"/>
              </w:rPr>
            </w:pPr>
            <w:r w:rsidRPr="007B58F8">
              <w:rPr>
                <w:sz w:val="28"/>
                <w:szCs w:val="28"/>
                <w:lang w:eastAsia="en-US"/>
              </w:rPr>
              <w:t>17824,54</w:t>
            </w:r>
          </w:p>
        </w:tc>
        <w:tc>
          <w:tcPr>
            <w:tcW w:w="1701" w:type="dxa"/>
            <w:shd w:val="clear" w:color="auto" w:fill="auto"/>
            <w:vAlign w:val="center"/>
          </w:tcPr>
          <w:p w14:paraId="2FC76584" w14:textId="77777777" w:rsidR="007B58F8" w:rsidRPr="007B58F8" w:rsidRDefault="007B58F8" w:rsidP="007B58F8">
            <w:pPr>
              <w:jc w:val="center"/>
              <w:rPr>
                <w:sz w:val="28"/>
                <w:szCs w:val="28"/>
                <w:lang w:eastAsia="en-US"/>
              </w:rPr>
            </w:pPr>
            <w:r w:rsidRPr="007B58F8">
              <w:rPr>
                <w:sz w:val="28"/>
                <w:szCs w:val="28"/>
                <w:lang w:eastAsia="en-US"/>
              </w:rPr>
              <w:t>18537,52</w:t>
            </w:r>
          </w:p>
        </w:tc>
        <w:tc>
          <w:tcPr>
            <w:tcW w:w="1701" w:type="dxa"/>
            <w:shd w:val="clear" w:color="auto" w:fill="auto"/>
            <w:vAlign w:val="center"/>
          </w:tcPr>
          <w:p w14:paraId="0F8E5066" w14:textId="77777777" w:rsidR="007B58F8" w:rsidRPr="007B58F8" w:rsidRDefault="007B58F8" w:rsidP="007B58F8">
            <w:pPr>
              <w:jc w:val="center"/>
              <w:rPr>
                <w:sz w:val="28"/>
                <w:szCs w:val="28"/>
                <w:lang w:eastAsia="en-US"/>
              </w:rPr>
            </w:pPr>
            <w:r w:rsidRPr="007B58F8">
              <w:rPr>
                <w:sz w:val="28"/>
                <w:szCs w:val="28"/>
                <w:lang w:eastAsia="en-US"/>
              </w:rPr>
              <w:t>19279,03</w:t>
            </w:r>
          </w:p>
        </w:tc>
      </w:tr>
      <w:tr w:rsidR="007B58F8" w:rsidRPr="007B58F8" w14:paraId="35B6D0E7" w14:textId="77777777" w:rsidTr="00511D07">
        <w:tc>
          <w:tcPr>
            <w:tcW w:w="959" w:type="dxa"/>
            <w:shd w:val="clear" w:color="auto" w:fill="auto"/>
            <w:vAlign w:val="center"/>
          </w:tcPr>
          <w:p w14:paraId="135B30C3" w14:textId="77777777" w:rsidR="007B58F8" w:rsidRPr="007B58F8" w:rsidRDefault="007B58F8" w:rsidP="007B58F8">
            <w:pPr>
              <w:jc w:val="center"/>
              <w:rPr>
                <w:szCs w:val="28"/>
                <w:lang w:eastAsia="en-US"/>
              </w:rPr>
            </w:pPr>
            <w:r w:rsidRPr="007B58F8">
              <w:rPr>
                <w:szCs w:val="28"/>
                <w:lang w:eastAsia="en-US"/>
              </w:rPr>
              <w:t>2.1.5.</w:t>
            </w:r>
          </w:p>
        </w:tc>
        <w:tc>
          <w:tcPr>
            <w:tcW w:w="4819" w:type="dxa"/>
            <w:shd w:val="clear" w:color="auto" w:fill="auto"/>
            <w:vAlign w:val="center"/>
          </w:tcPr>
          <w:p w14:paraId="2C6A6B14"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099AA7A0" w14:textId="77777777" w:rsidR="007B58F8" w:rsidRPr="007B58F8" w:rsidRDefault="007B58F8" w:rsidP="007B58F8">
            <w:pPr>
              <w:jc w:val="center"/>
              <w:rPr>
                <w:lang w:eastAsia="en-US"/>
              </w:rPr>
            </w:pPr>
            <w:r w:rsidRPr="007B58F8">
              <w:rPr>
                <w:szCs w:val="28"/>
                <w:lang w:eastAsia="en-US"/>
              </w:rPr>
              <w:t>тыс. руб./км</w:t>
            </w:r>
          </w:p>
        </w:tc>
        <w:tc>
          <w:tcPr>
            <w:tcW w:w="1701" w:type="dxa"/>
            <w:shd w:val="clear" w:color="auto" w:fill="auto"/>
            <w:vAlign w:val="center"/>
          </w:tcPr>
          <w:p w14:paraId="0D1D51F0" w14:textId="77777777" w:rsidR="007B58F8" w:rsidRPr="007B58F8" w:rsidRDefault="007B58F8" w:rsidP="007B58F8">
            <w:pPr>
              <w:jc w:val="center"/>
              <w:rPr>
                <w:sz w:val="28"/>
                <w:szCs w:val="28"/>
                <w:lang w:eastAsia="en-US"/>
              </w:rPr>
            </w:pPr>
            <w:r w:rsidRPr="007B58F8">
              <w:rPr>
                <w:sz w:val="28"/>
                <w:szCs w:val="28"/>
                <w:lang w:eastAsia="en-US"/>
              </w:rPr>
              <w:t>17461,25</w:t>
            </w:r>
          </w:p>
        </w:tc>
        <w:tc>
          <w:tcPr>
            <w:tcW w:w="1843" w:type="dxa"/>
            <w:shd w:val="clear" w:color="auto" w:fill="auto"/>
            <w:vAlign w:val="center"/>
          </w:tcPr>
          <w:p w14:paraId="38DD0921" w14:textId="77777777" w:rsidR="007B58F8" w:rsidRPr="007B58F8" w:rsidRDefault="007B58F8" w:rsidP="007B58F8">
            <w:pPr>
              <w:jc w:val="center"/>
              <w:rPr>
                <w:sz w:val="28"/>
                <w:szCs w:val="28"/>
                <w:lang w:eastAsia="en-US"/>
              </w:rPr>
            </w:pPr>
            <w:r w:rsidRPr="007B58F8">
              <w:rPr>
                <w:sz w:val="28"/>
                <w:szCs w:val="28"/>
                <w:lang w:eastAsia="en-US"/>
              </w:rPr>
              <w:t>18212,08</w:t>
            </w:r>
          </w:p>
        </w:tc>
        <w:tc>
          <w:tcPr>
            <w:tcW w:w="1701" w:type="dxa"/>
            <w:shd w:val="clear" w:color="auto" w:fill="auto"/>
            <w:vAlign w:val="center"/>
          </w:tcPr>
          <w:p w14:paraId="12B3FF86" w14:textId="77777777" w:rsidR="007B58F8" w:rsidRPr="007B58F8" w:rsidRDefault="007B58F8" w:rsidP="007B58F8">
            <w:pPr>
              <w:jc w:val="center"/>
              <w:rPr>
                <w:sz w:val="28"/>
                <w:szCs w:val="28"/>
                <w:lang w:eastAsia="en-US"/>
              </w:rPr>
            </w:pPr>
            <w:r w:rsidRPr="007B58F8">
              <w:rPr>
                <w:sz w:val="28"/>
                <w:szCs w:val="28"/>
                <w:lang w:eastAsia="en-US"/>
              </w:rPr>
              <w:t>18976,99</w:t>
            </w:r>
          </w:p>
        </w:tc>
        <w:tc>
          <w:tcPr>
            <w:tcW w:w="1701" w:type="dxa"/>
            <w:shd w:val="clear" w:color="auto" w:fill="auto"/>
            <w:vAlign w:val="center"/>
          </w:tcPr>
          <w:p w14:paraId="1E5E6490" w14:textId="77777777" w:rsidR="007B58F8" w:rsidRPr="007B58F8" w:rsidRDefault="007B58F8" w:rsidP="007B58F8">
            <w:pPr>
              <w:jc w:val="center"/>
              <w:rPr>
                <w:sz w:val="28"/>
                <w:szCs w:val="28"/>
                <w:lang w:eastAsia="en-US"/>
              </w:rPr>
            </w:pPr>
            <w:r w:rsidRPr="007B58F8">
              <w:rPr>
                <w:sz w:val="28"/>
                <w:szCs w:val="28"/>
                <w:lang w:eastAsia="en-US"/>
              </w:rPr>
              <w:t>19736,07</w:t>
            </w:r>
          </w:p>
        </w:tc>
        <w:tc>
          <w:tcPr>
            <w:tcW w:w="1701" w:type="dxa"/>
            <w:shd w:val="clear" w:color="auto" w:fill="auto"/>
            <w:vAlign w:val="center"/>
          </w:tcPr>
          <w:p w14:paraId="2644BA96" w14:textId="77777777" w:rsidR="007B58F8" w:rsidRPr="007B58F8" w:rsidRDefault="007B58F8" w:rsidP="007B58F8">
            <w:pPr>
              <w:jc w:val="center"/>
              <w:rPr>
                <w:sz w:val="28"/>
                <w:szCs w:val="28"/>
                <w:lang w:eastAsia="en-US"/>
              </w:rPr>
            </w:pPr>
            <w:r w:rsidRPr="007B58F8">
              <w:rPr>
                <w:sz w:val="28"/>
                <w:szCs w:val="28"/>
                <w:lang w:eastAsia="en-US"/>
              </w:rPr>
              <w:t>20525,51</w:t>
            </w:r>
          </w:p>
        </w:tc>
      </w:tr>
      <w:tr w:rsidR="007B58F8" w:rsidRPr="007B58F8" w14:paraId="0AAB8B75" w14:textId="77777777" w:rsidTr="00511D07">
        <w:trPr>
          <w:trHeight w:val="195"/>
        </w:trPr>
        <w:tc>
          <w:tcPr>
            <w:tcW w:w="959" w:type="dxa"/>
            <w:shd w:val="clear" w:color="auto" w:fill="auto"/>
            <w:vAlign w:val="center"/>
          </w:tcPr>
          <w:p w14:paraId="4179018A" w14:textId="77777777" w:rsidR="007B58F8" w:rsidRPr="007B58F8" w:rsidRDefault="007B58F8" w:rsidP="007B58F8">
            <w:pPr>
              <w:jc w:val="center"/>
              <w:rPr>
                <w:szCs w:val="28"/>
                <w:lang w:eastAsia="en-US"/>
              </w:rPr>
            </w:pPr>
            <w:r w:rsidRPr="007B58F8">
              <w:rPr>
                <w:szCs w:val="28"/>
                <w:lang w:eastAsia="en-US"/>
              </w:rPr>
              <w:t>2.1.6.</w:t>
            </w:r>
          </w:p>
        </w:tc>
        <w:tc>
          <w:tcPr>
            <w:tcW w:w="4819" w:type="dxa"/>
            <w:shd w:val="clear" w:color="auto" w:fill="auto"/>
            <w:vAlign w:val="center"/>
          </w:tcPr>
          <w:p w14:paraId="5A3CD9E2" w14:textId="77777777" w:rsidR="007B58F8" w:rsidRPr="007B58F8" w:rsidRDefault="007B58F8" w:rsidP="007B58F8">
            <w:pPr>
              <w:rPr>
                <w:sz w:val="28"/>
                <w:szCs w:val="28"/>
                <w:lang w:eastAsia="en-US"/>
              </w:rPr>
            </w:pPr>
            <w:r w:rsidRPr="007B58F8">
              <w:rPr>
                <w:sz w:val="28"/>
                <w:szCs w:val="28"/>
                <w:lang w:eastAsia="en-US"/>
              </w:rPr>
              <w:t>от 201 мм до 250 мм (включительно)</w:t>
            </w:r>
          </w:p>
        </w:tc>
        <w:tc>
          <w:tcPr>
            <w:tcW w:w="1560" w:type="dxa"/>
            <w:vAlign w:val="center"/>
          </w:tcPr>
          <w:p w14:paraId="6B7F894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shd w:val="clear" w:color="auto" w:fill="auto"/>
            <w:vAlign w:val="center"/>
          </w:tcPr>
          <w:p w14:paraId="16C1F190" w14:textId="77777777" w:rsidR="007B58F8" w:rsidRPr="007B58F8" w:rsidRDefault="007B58F8" w:rsidP="007B58F8">
            <w:pPr>
              <w:jc w:val="center"/>
              <w:rPr>
                <w:sz w:val="28"/>
                <w:szCs w:val="28"/>
                <w:lang w:eastAsia="en-US"/>
              </w:rPr>
            </w:pPr>
            <w:r w:rsidRPr="007B58F8">
              <w:rPr>
                <w:sz w:val="28"/>
                <w:szCs w:val="28"/>
                <w:lang w:eastAsia="en-US"/>
              </w:rPr>
              <w:t>21293,86</w:t>
            </w:r>
          </w:p>
        </w:tc>
        <w:tc>
          <w:tcPr>
            <w:tcW w:w="1843" w:type="dxa"/>
            <w:shd w:val="clear" w:color="auto" w:fill="auto"/>
            <w:vAlign w:val="center"/>
          </w:tcPr>
          <w:p w14:paraId="295CDE88" w14:textId="77777777" w:rsidR="007B58F8" w:rsidRPr="007B58F8" w:rsidRDefault="007B58F8" w:rsidP="007B58F8">
            <w:pPr>
              <w:jc w:val="center"/>
              <w:rPr>
                <w:sz w:val="28"/>
                <w:szCs w:val="28"/>
                <w:lang w:eastAsia="en-US"/>
              </w:rPr>
            </w:pPr>
            <w:r w:rsidRPr="007B58F8">
              <w:rPr>
                <w:sz w:val="28"/>
                <w:szCs w:val="28"/>
                <w:lang w:eastAsia="en-US"/>
              </w:rPr>
              <w:t>22209,50</w:t>
            </w:r>
          </w:p>
        </w:tc>
        <w:tc>
          <w:tcPr>
            <w:tcW w:w="1701" w:type="dxa"/>
            <w:shd w:val="clear" w:color="auto" w:fill="auto"/>
            <w:vAlign w:val="center"/>
          </w:tcPr>
          <w:p w14:paraId="6AD1CA3D" w14:textId="77777777" w:rsidR="007B58F8" w:rsidRPr="007B58F8" w:rsidRDefault="007B58F8" w:rsidP="007B58F8">
            <w:pPr>
              <w:jc w:val="center"/>
              <w:rPr>
                <w:sz w:val="28"/>
                <w:szCs w:val="28"/>
                <w:lang w:eastAsia="en-US"/>
              </w:rPr>
            </w:pPr>
            <w:r w:rsidRPr="007B58F8">
              <w:rPr>
                <w:sz w:val="28"/>
                <w:szCs w:val="28"/>
                <w:lang w:eastAsia="en-US"/>
              </w:rPr>
              <w:t>23142,30</w:t>
            </w:r>
          </w:p>
        </w:tc>
        <w:tc>
          <w:tcPr>
            <w:tcW w:w="1701" w:type="dxa"/>
            <w:shd w:val="clear" w:color="auto" w:fill="auto"/>
            <w:vAlign w:val="center"/>
          </w:tcPr>
          <w:p w14:paraId="0D488744" w14:textId="77777777" w:rsidR="007B58F8" w:rsidRPr="007B58F8" w:rsidRDefault="007B58F8" w:rsidP="007B58F8">
            <w:pPr>
              <w:jc w:val="center"/>
              <w:rPr>
                <w:sz w:val="28"/>
                <w:szCs w:val="28"/>
                <w:lang w:eastAsia="en-US"/>
              </w:rPr>
            </w:pPr>
            <w:r w:rsidRPr="007B58F8">
              <w:rPr>
                <w:sz w:val="28"/>
                <w:szCs w:val="28"/>
                <w:lang w:eastAsia="en-US"/>
              </w:rPr>
              <w:t>24067,99</w:t>
            </w:r>
          </w:p>
        </w:tc>
        <w:tc>
          <w:tcPr>
            <w:tcW w:w="1701" w:type="dxa"/>
            <w:shd w:val="clear" w:color="auto" w:fill="auto"/>
            <w:vAlign w:val="center"/>
          </w:tcPr>
          <w:p w14:paraId="3279EDFB" w14:textId="77777777" w:rsidR="007B58F8" w:rsidRPr="007B58F8" w:rsidRDefault="007B58F8" w:rsidP="007B58F8">
            <w:pPr>
              <w:jc w:val="center"/>
              <w:rPr>
                <w:sz w:val="28"/>
                <w:szCs w:val="28"/>
                <w:lang w:eastAsia="en-US"/>
              </w:rPr>
            </w:pPr>
            <w:r w:rsidRPr="007B58F8">
              <w:rPr>
                <w:sz w:val="28"/>
                <w:szCs w:val="28"/>
                <w:lang w:eastAsia="en-US"/>
              </w:rPr>
              <w:t>25030,71</w:t>
            </w:r>
          </w:p>
        </w:tc>
      </w:tr>
      <w:tr w:rsidR="007B58F8" w:rsidRPr="007B58F8" w14:paraId="40C97E9B" w14:textId="77777777" w:rsidTr="00511D07">
        <w:trPr>
          <w:trHeight w:val="1533"/>
        </w:trPr>
        <w:tc>
          <w:tcPr>
            <w:tcW w:w="959" w:type="dxa"/>
            <w:shd w:val="clear" w:color="auto" w:fill="auto"/>
            <w:vAlign w:val="center"/>
          </w:tcPr>
          <w:p w14:paraId="7211AFBD" w14:textId="77777777" w:rsidR="007B58F8" w:rsidRPr="007B58F8" w:rsidRDefault="007B58F8" w:rsidP="007B58F8">
            <w:pPr>
              <w:jc w:val="center"/>
              <w:rPr>
                <w:szCs w:val="28"/>
                <w:lang w:eastAsia="en-US"/>
              </w:rPr>
            </w:pPr>
            <w:r w:rsidRPr="007B58F8">
              <w:rPr>
                <w:szCs w:val="28"/>
                <w:lang w:eastAsia="en-US"/>
              </w:rPr>
              <w:lastRenderedPageBreak/>
              <w:t>2.2.</w:t>
            </w:r>
          </w:p>
        </w:tc>
        <w:tc>
          <w:tcPr>
            <w:tcW w:w="4819" w:type="dxa"/>
            <w:shd w:val="clear" w:color="auto" w:fill="auto"/>
            <w:vAlign w:val="center"/>
          </w:tcPr>
          <w:p w14:paraId="2B8FD442" w14:textId="77777777" w:rsidR="007B58F8" w:rsidRPr="007B58F8" w:rsidRDefault="007B58F8" w:rsidP="007B58F8">
            <w:pPr>
              <w:rPr>
                <w:color w:val="00B0F0"/>
                <w:sz w:val="28"/>
                <w:szCs w:val="28"/>
                <w:lang w:eastAsia="en-US"/>
              </w:rPr>
            </w:pPr>
            <w:r w:rsidRPr="007B58F8">
              <w:rPr>
                <w:sz w:val="28"/>
                <w:szCs w:val="28"/>
                <w:lang w:eastAsia="en-US"/>
              </w:rPr>
              <w:t xml:space="preserve">при открытом способе прокладки в сухом грунте с восстановлением щебеночного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7CE9F59" w14:textId="77777777" w:rsidR="007B58F8" w:rsidRPr="007B58F8" w:rsidRDefault="007B58F8" w:rsidP="007B58F8">
            <w:pPr>
              <w:jc w:val="center"/>
              <w:rPr>
                <w:szCs w:val="28"/>
                <w:lang w:eastAsia="en-US"/>
              </w:rPr>
            </w:pPr>
          </w:p>
        </w:tc>
        <w:tc>
          <w:tcPr>
            <w:tcW w:w="1701" w:type="dxa"/>
            <w:shd w:val="clear" w:color="auto" w:fill="auto"/>
            <w:vAlign w:val="center"/>
          </w:tcPr>
          <w:p w14:paraId="5CC3FC16"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65AAC144" w14:textId="77777777" w:rsidR="007B58F8" w:rsidRPr="007B58F8" w:rsidRDefault="007B58F8" w:rsidP="007B58F8">
            <w:pPr>
              <w:jc w:val="center"/>
              <w:rPr>
                <w:sz w:val="28"/>
                <w:szCs w:val="28"/>
                <w:lang w:eastAsia="en-US"/>
              </w:rPr>
            </w:pPr>
          </w:p>
        </w:tc>
        <w:tc>
          <w:tcPr>
            <w:tcW w:w="1701" w:type="dxa"/>
            <w:shd w:val="clear" w:color="auto" w:fill="auto"/>
            <w:vAlign w:val="center"/>
          </w:tcPr>
          <w:p w14:paraId="62C52F68" w14:textId="77777777" w:rsidR="007B58F8" w:rsidRPr="007B58F8" w:rsidRDefault="007B58F8" w:rsidP="007B58F8">
            <w:pPr>
              <w:jc w:val="center"/>
              <w:rPr>
                <w:sz w:val="28"/>
                <w:szCs w:val="28"/>
                <w:lang w:eastAsia="en-US"/>
              </w:rPr>
            </w:pPr>
          </w:p>
        </w:tc>
        <w:tc>
          <w:tcPr>
            <w:tcW w:w="1701" w:type="dxa"/>
            <w:shd w:val="clear" w:color="auto" w:fill="auto"/>
            <w:vAlign w:val="center"/>
          </w:tcPr>
          <w:p w14:paraId="41B8A397" w14:textId="77777777" w:rsidR="007B58F8" w:rsidRPr="007B58F8" w:rsidRDefault="007B58F8" w:rsidP="007B58F8">
            <w:pPr>
              <w:jc w:val="center"/>
              <w:rPr>
                <w:sz w:val="28"/>
                <w:szCs w:val="28"/>
                <w:lang w:eastAsia="en-US"/>
              </w:rPr>
            </w:pPr>
          </w:p>
        </w:tc>
        <w:tc>
          <w:tcPr>
            <w:tcW w:w="1701" w:type="dxa"/>
            <w:shd w:val="clear" w:color="auto" w:fill="auto"/>
            <w:vAlign w:val="center"/>
          </w:tcPr>
          <w:p w14:paraId="6368A687" w14:textId="77777777" w:rsidR="007B58F8" w:rsidRPr="007B58F8" w:rsidRDefault="007B58F8" w:rsidP="007B58F8">
            <w:pPr>
              <w:jc w:val="center"/>
              <w:rPr>
                <w:sz w:val="28"/>
                <w:szCs w:val="28"/>
                <w:lang w:eastAsia="en-US"/>
              </w:rPr>
            </w:pPr>
          </w:p>
        </w:tc>
      </w:tr>
      <w:tr w:rsidR="007B58F8" w:rsidRPr="007B58F8" w14:paraId="712044A1" w14:textId="77777777" w:rsidTr="00511D07">
        <w:trPr>
          <w:trHeight w:val="315"/>
        </w:trPr>
        <w:tc>
          <w:tcPr>
            <w:tcW w:w="959" w:type="dxa"/>
            <w:shd w:val="clear" w:color="auto" w:fill="auto"/>
            <w:vAlign w:val="center"/>
          </w:tcPr>
          <w:p w14:paraId="0D0AD9ED" w14:textId="77777777" w:rsidR="007B58F8" w:rsidRPr="007B58F8" w:rsidRDefault="007B58F8" w:rsidP="007B58F8">
            <w:pPr>
              <w:jc w:val="center"/>
              <w:rPr>
                <w:szCs w:val="28"/>
                <w:lang w:eastAsia="en-US"/>
              </w:rPr>
            </w:pPr>
            <w:r w:rsidRPr="007B58F8">
              <w:rPr>
                <w:szCs w:val="28"/>
                <w:lang w:eastAsia="en-US"/>
              </w:rPr>
              <w:t>2.2.1.</w:t>
            </w:r>
          </w:p>
        </w:tc>
        <w:tc>
          <w:tcPr>
            <w:tcW w:w="4819" w:type="dxa"/>
            <w:shd w:val="clear" w:color="auto" w:fill="auto"/>
            <w:vAlign w:val="center"/>
          </w:tcPr>
          <w:p w14:paraId="745715DD"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4BEEA50A"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3E3DE3" w14:textId="77777777" w:rsidR="007B58F8" w:rsidRPr="007B58F8" w:rsidRDefault="007B58F8" w:rsidP="007B58F8">
            <w:pPr>
              <w:jc w:val="center"/>
              <w:rPr>
                <w:sz w:val="28"/>
                <w:szCs w:val="28"/>
                <w:lang w:eastAsia="en-US"/>
              </w:rPr>
            </w:pPr>
            <w:r w:rsidRPr="007B58F8">
              <w:rPr>
                <w:sz w:val="28"/>
                <w:szCs w:val="28"/>
                <w:lang w:eastAsia="en-US"/>
              </w:rPr>
              <w:t>11224,14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D8EB5A" w14:textId="77777777" w:rsidR="007B58F8" w:rsidRPr="007B58F8" w:rsidRDefault="007B58F8" w:rsidP="007B58F8">
            <w:pPr>
              <w:jc w:val="center"/>
              <w:rPr>
                <w:sz w:val="28"/>
                <w:szCs w:val="28"/>
                <w:lang w:eastAsia="en-US"/>
              </w:rPr>
            </w:pPr>
            <w:r w:rsidRPr="007B58F8">
              <w:rPr>
                <w:sz w:val="28"/>
                <w:szCs w:val="28"/>
                <w:lang w:eastAsia="en-US"/>
              </w:rPr>
              <w:t>11706,77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C9DD3F" w14:textId="77777777" w:rsidR="007B58F8" w:rsidRPr="007B58F8" w:rsidRDefault="007B58F8" w:rsidP="007B58F8">
            <w:pPr>
              <w:jc w:val="center"/>
              <w:rPr>
                <w:sz w:val="28"/>
                <w:szCs w:val="28"/>
                <w:lang w:eastAsia="en-US"/>
              </w:rPr>
            </w:pPr>
            <w:r w:rsidRPr="007B58F8">
              <w:rPr>
                <w:sz w:val="28"/>
                <w:szCs w:val="28"/>
                <w:lang w:eastAsia="en-US"/>
              </w:rPr>
              <w:t>12198,46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3995F8" w14:textId="77777777" w:rsidR="007B58F8" w:rsidRPr="007B58F8" w:rsidRDefault="007B58F8" w:rsidP="007B58F8">
            <w:pPr>
              <w:jc w:val="center"/>
              <w:rPr>
                <w:sz w:val="28"/>
                <w:szCs w:val="28"/>
                <w:lang w:eastAsia="en-US"/>
              </w:rPr>
            </w:pPr>
            <w:r w:rsidRPr="007B58F8">
              <w:rPr>
                <w:sz w:val="28"/>
                <w:szCs w:val="28"/>
                <w:lang w:eastAsia="en-US"/>
              </w:rPr>
              <w:t>12686,40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3B545D" w14:textId="77777777" w:rsidR="007B58F8" w:rsidRPr="007B58F8" w:rsidRDefault="007B58F8" w:rsidP="007B58F8">
            <w:pPr>
              <w:jc w:val="center"/>
              <w:rPr>
                <w:sz w:val="28"/>
                <w:szCs w:val="28"/>
                <w:lang w:eastAsia="en-US"/>
              </w:rPr>
            </w:pPr>
            <w:r w:rsidRPr="007B58F8">
              <w:rPr>
                <w:sz w:val="28"/>
                <w:szCs w:val="28"/>
                <w:lang w:eastAsia="en-US"/>
              </w:rPr>
              <w:t>13193,85</w:t>
            </w:r>
          </w:p>
        </w:tc>
      </w:tr>
      <w:tr w:rsidR="007B58F8" w:rsidRPr="007B58F8" w14:paraId="09077CE8" w14:textId="77777777" w:rsidTr="00511D07">
        <w:trPr>
          <w:trHeight w:val="315"/>
        </w:trPr>
        <w:tc>
          <w:tcPr>
            <w:tcW w:w="959" w:type="dxa"/>
            <w:shd w:val="clear" w:color="auto" w:fill="auto"/>
            <w:vAlign w:val="center"/>
          </w:tcPr>
          <w:p w14:paraId="7DF5D450" w14:textId="77777777" w:rsidR="007B58F8" w:rsidRPr="007B58F8" w:rsidRDefault="007B58F8" w:rsidP="007B58F8">
            <w:pPr>
              <w:jc w:val="center"/>
              <w:rPr>
                <w:szCs w:val="28"/>
                <w:lang w:eastAsia="en-US"/>
              </w:rPr>
            </w:pPr>
            <w:r w:rsidRPr="007B58F8">
              <w:rPr>
                <w:szCs w:val="28"/>
                <w:lang w:eastAsia="en-US"/>
              </w:rPr>
              <w:t>2.2.2.</w:t>
            </w:r>
          </w:p>
        </w:tc>
        <w:tc>
          <w:tcPr>
            <w:tcW w:w="4819" w:type="dxa"/>
            <w:shd w:val="clear" w:color="auto" w:fill="auto"/>
            <w:vAlign w:val="center"/>
          </w:tcPr>
          <w:p w14:paraId="5ADEFCC5" w14:textId="77777777" w:rsidR="007B58F8" w:rsidRPr="007B58F8" w:rsidRDefault="007B58F8" w:rsidP="007B58F8">
            <w:pPr>
              <w:autoSpaceDE w:val="0"/>
              <w:autoSpaceDN w:val="0"/>
              <w:adjustRightInd w:val="0"/>
              <w:jc w:val="both"/>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3793E736"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19CDB2" w14:textId="77777777" w:rsidR="007B58F8" w:rsidRPr="007B58F8" w:rsidRDefault="007B58F8" w:rsidP="007B58F8">
            <w:pPr>
              <w:jc w:val="center"/>
              <w:rPr>
                <w:sz w:val="28"/>
                <w:szCs w:val="28"/>
                <w:lang w:eastAsia="en-US"/>
              </w:rPr>
            </w:pPr>
            <w:r w:rsidRPr="007B58F8">
              <w:rPr>
                <w:sz w:val="28"/>
                <w:szCs w:val="28"/>
                <w:lang w:eastAsia="en-US"/>
              </w:rPr>
              <w:t>11655,06</w:t>
            </w:r>
          </w:p>
        </w:tc>
        <w:tc>
          <w:tcPr>
            <w:tcW w:w="1843" w:type="dxa"/>
            <w:tcBorders>
              <w:top w:val="nil"/>
              <w:left w:val="nil"/>
              <w:bottom w:val="single" w:sz="4" w:space="0" w:color="auto"/>
              <w:right w:val="single" w:sz="4" w:space="0" w:color="auto"/>
            </w:tcBorders>
            <w:shd w:val="clear" w:color="auto" w:fill="auto"/>
            <w:vAlign w:val="center"/>
          </w:tcPr>
          <w:p w14:paraId="38F4FFA7" w14:textId="77777777" w:rsidR="007B58F8" w:rsidRPr="007B58F8" w:rsidRDefault="007B58F8" w:rsidP="007B58F8">
            <w:pPr>
              <w:jc w:val="center"/>
              <w:rPr>
                <w:sz w:val="28"/>
                <w:szCs w:val="28"/>
                <w:lang w:eastAsia="en-US"/>
              </w:rPr>
            </w:pPr>
            <w:r w:rsidRPr="007B58F8">
              <w:rPr>
                <w:sz w:val="28"/>
                <w:szCs w:val="28"/>
                <w:lang w:eastAsia="en-US"/>
              </w:rPr>
              <w:t>12156,23</w:t>
            </w:r>
          </w:p>
        </w:tc>
        <w:tc>
          <w:tcPr>
            <w:tcW w:w="1701" w:type="dxa"/>
            <w:tcBorders>
              <w:top w:val="nil"/>
              <w:left w:val="nil"/>
              <w:bottom w:val="single" w:sz="4" w:space="0" w:color="auto"/>
              <w:right w:val="single" w:sz="4" w:space="0" w:color="auto"/>
            </w:tcBorders>
            <w:shd w:val="clear" w:color="auto" w:fill="auto"/>
            <w:vAlign w:val="center"/>
          </w:tcPr>
          <w:p w14:paraId="2A008947" w14:textId="77777777" w:rsidR="007B58F8" w:rsidRPr="007B58F8" w:rsidRDefault="007B58F8" w:rsidP="007B58F8">
            <w:pPr>
              <w:jc w:val="center"/>
              <w:rPr>
                <w:sz w:val="28"/>
                <w:szCs w:val="28"/>
                <w:lang w:eastAsia="en-US"/>
              </w:rPr>
            </w:pPr>
            <w:r w:rsidRPr="007B58F8">
              <w:rPr>
                <w:sz w:val="28"/>
                <w:szCs w:val="28"/>
                <w:lang w:eastAsia="en-US"/>
              </w:rPr>
              <w:t>12666,79</w:t>
            </w:r>
          </w:p>
        </w:tc>
        <w:tc>
          <w:tcPr>
            <w:tcW w:w="1701" w:type="dxa"/>
            <w:tcBorders>
              <w:top w:val="nil"/>
              <w:left w:val="nil"/>
              <w:bottom w:val="single" w:sz="4" w:space="0" w:color="auto"/>
              <w:right w:val="single" w:sz="4" w:space="0" w:color="auto"/>
            </w:tcBorders>
            <w:shd w:val="clear" w:color="auto" w:fill="auto"/>
            <w:vAlign w:val="center"/>
          </w:tcPr>
          <w:p w14:paraId="719F39F0" w14:textId="77777777" w:rsidR="007B58F8" w:rsidRPr="007B58F8" w:rsidRDefault="007B58F8" w:rsidP="007B58F8">
            <w:pPr>
              <w:jc w:val="center"/>
              <w:rPr>
                <w:sz w:val="28"/>
                <w:szCs w:val="28"/>
                <w:lang w:eastAsia="en-US"/>
              </w:rPr>
            </w:pPr>
            <w:r w:rsidRPr="007B58F8">
              <w:rPr>
                <w:sz w:val="28"/>
                <w:szCs w:val="28"/>
                <w:lang w:eastAsia="en-US"/>
              </w:rPr>
              <w:t>13173,46</w:t>
            </w:r>
          </w:p>
        </w:tc>
        <w:tc>
          <w:tcPr>
            <w:tcW w:w="1701" w:type="dxa"/>
            <w:tcBorders>
              <w:top w:val="nil"/>
              <w:left w:val="nil"/>
              <w:bottom w:val="single" w:sz="4" w:space="0" w:color="auto"/>
              <w:right w:val="single" w:sz="4" w:space="0" w:color="auto"/>
            </w:tcBorders>
            <w:shd w:val="clear" w:color="auto" w:fill="auto"/>
            <w:vAlign w:val="center"/>
          </w:tcPr>
          <w:p w14:paraId="047EA187" w14:textId="77777777" w:rsidR="007B58F8" w:rsidRPr="007B58F8" w:rsidRDefault="007B58F8" w:rsidP="007B58F8">
            <w:pPr>
              <w:jc w:val="center"/>
              <w:rPr>
                <w:sz w:val="28"/>
                <w:szCs w:val="28"/>
                <w:lang w:eastAsia="en-US"/>
              </w:rPr>
            </w:pPr>
            <w:r w:rsidRPr="007B58F8">
              <w:rPr>
                <w:sz w:val="28"/>
                <w:szCs w:val="28"/>
                <w:lang w:eastAsia="en-US"/>
              </w:rPr>
              <w:t>13700,40</w:t>
            </w:r>
          </w:p>
        </w:tc>
      </w:tr>
      <w:tr w:rsidR="007B58F8" w:rsidRPr="007B58F8" w14:paraId="5854BB03" w14:textId="77777777" w:rsidTr="00511D07">
        <w:trPr>
          <w:trHeight w:val="315"/>
        </w:trPr>
        <w:tc>
          <w:tcPr>
            <w:tcW w:w="959" w:type="dxa"/>
            <w:shd w:val="clear" w:color="auto" w:fill="auto"/>
            <w:vAlign w:val="center"/>
          </w:tcPr>
          <w:p w14:paraId="7F4F80FB" w14:textId="77777777" w:rsidR="007B58F8" w:rsidRPr="007B58F8" w:rsidRDefault="007B58F8" w:rsidP="007B58F8">
            <w:pPr>
              <w:jc w:val="center"/>
              <w:rPr>
                <w:szCs w:val="28"/>
                <w:lang w:eastAsia="en-US"/>
              </w:rPr>
            </w:pPr>
            <w:r w:rsidRPr="007B58F8">
              <w:rPr>
                <w:szCs w:val="28"/>
                <w:lang w:eastAsia="en-US"/>
              </w:rPr>
              <w:t>2.2.3.</w:t>
            </w:r>
          </w:p>
        </w:tc>
        <w:tc>
          <w:tcPr>
            <w:tcW w:w="4819" w:type="dxa"/>
            <w:shd w:val="clear" w:color="auto" w:fill="auto"/>
            <w:vAlign w:val="center"/>
          </w:tcPr>
          <w:p w14:paraId="28141FEF"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2719EC51"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8BA6C2" w14:textId="77777777" w:rsidR="007B58F8" w:rsidRPr="007B58F8" w:rsidRDefault="007B58F8" w:rsidP="007B58F8">
            <w:pPr>
              <w:jc w:val="center"/>
              <w:rPr>
                <w:sz w:val="28"/>
                <w:szCs w:val="28"/>
                <w:lang w:eastAsia="en-US"/>
              </w:rPr>
            </w:pPr>
            <w:r w:rsidRPr="007B58F8">
              <w:rPr>
                <w:sz w:val="28"/>
                <w:szCs w:val="28"/>
                <w:lang w:eastAsia="en-US"/>
              </w:rPr>
              <w:t>12339,69</w:t>
            </w:r>
          </w:p>
        </w:tc>
        <w:tc>
          <w:tcPr>
            <w:tcW w:w="1843" w:type="dxa"/>
            <w:tcBorders>
              <w:top w:val="nil"/>
              <w:left w:val="nil"/>
              <w:bottom w:val="single" w:sz="4" w:space="0" w:color="auto"/>
              <w:right w:val="single" w:sz="4" w:space="0" w:color="auto"/>
            </w:tcBorders>
            <w:shd w:val="clear" w:color="auto" w:fill="auto"/>
            <w:vAlign w:val="center"/>
          </w:tcPr>
          <w:p w14:paraId="10893752" w14:textId="77777777" w:rsidR="007B58F8" w:rsidRPr="007B58F8" w:rsidRDefault="007B58F8" w:rsidP="007B58F8">
            <w:pPr>
              <w:jc w:val="center"/>
              <w:rPr>
                <w:sz w:val="28"/>
                <w:szCs w:val="28"/>
                <w:lang w:eastAsia="en-US"/>
              </w:rPr>
            </w:pPr>
            <w:r w:rsidRPr="007B58F8">
              <w:rPr>
                <w:sz w:val="28"/>
                <w:szCs w:val="28"/>
                <w:lang w:eastAsia="en-US"/>
              </w:rPr>
              <w:t>12870,29</w:t>
            </w:r>
          </w:p>
        </w:tc>
        <w:tc>
          <w:tcPr>
            <w:tcW w:w="1701" w:type="dxa"/>
            <w:tcBorders>
              <w:top w:val="nil"/>
              <w:left w:val="nil"/>
              <w:bottom w:val="single" w:sz="4" w:space="0" w:color="auto"/>
              <w:right w:val="single" w:sz="4" w:space="0" w:color="auto"/>
            </w:tcBorders>
            <w:shd w:val="clear" w:color="auto" w:fill="auto"/>
            <w:vAlign w:val="center"/>
          </w:tcPr>
          <w:p w14:paraId="7B1C0C44" w14:textId="77777777" w:rsidR="007B58F8" w:rsidRPr="007B58F8" w:rsidRDefault="007B58F8" w:rsidP="007B58F8">
            <w:pPr>
              <w:jc w:val="center"/>
              <w:rPr>
                <w:sz w:val="28"/>
                <w:szCs w:val="28"/>
                <w:lang w:eastAsia="en-US"/>
              </w:rPr>
            </w:pPr>
            <w:r w:rsidRPr="007B58F8">
              <w:rPr>
                <w:sz w:val="28"/>
                <w:szCs w:val="28"/>
                <w:lang w:eastAsia="en-US"/>
              </w:rPr>
              <w:t>13410,85</w:t>
            </w:r>
          </w:p>
        </w:tc>
        <w:tc>
          <w:tcPr>
            <w:tcW w:w="1701" w:type="dxa"/>
            <w:tcBorders>
              <w:top w:val="nil"/>
              <w:left w:val="nil"/>
              <w:bottom w:val="single" w:sz="4" w:space="0" w:color="auto"/>
              <w:right w:val="single" w:sz="4" w:space="0" w:color="auto"/>
            </w:tcBorders>
            <w:shd w:val="clear" w:color="auto" w:fill="auto"/>
            <w:vAlign w:val="center"/>
          </w:tcPr>
          <w:p w14:paraId="7E0F97D7" w14:textId="77777777" w:rsidR="007B58F8" w:rsidRPr="007B58F8" w:rsidRDefault="007B58F8" w:rsidP="007B58F8">
            <w:pPr>
              <w:jc w:val="center"/>
              <w:rPr>
                <w:sz w:val="28"/>
                <w:szCs w:val="28"/>
                <w:lang w:eastAsia="en-US"/>
              </w:rPr>
            </w:pPr>
            <w:r w:rsidRPr="007B58F8">
              <w:rPr>
                <w:sz w:val="28"/>
                <w:szCs w:val="28"/>
                <w:lang w:eastAsia="en-US"/>
              </w:rPr>
              <w:t>13947,28</w:t>
            </w:r>
          </w:p>
        </w:tc>
        <w:tc>
          <w:tcPr>
            <w:tcW w:w="1701" w:type="dxa"/>
            <w:tcBorders>
              <w:top w:val="nil"/>
              <w:left w:val="nil"/>
              <w:bottom w:val="single" w:sz="4" w:space="0" w:color="auto"/>
              <w:right w:val="single" w:sz="4" w:space="0" w:color="auto"/>
            </w:tcBorders>
            <w:shd w:val="clear" w:color="auto" w:fill="auto"/>
            <w:vAlign w:val="center"/>
          </w:tcPr>
          <w:p w14:paraId="37411F26" w14:textId="77777777" w:rsidR="007B58F8" w:rsidRPr="007B58F8" w:rsidRDefault="007B58F8" w:rsidP="007B58F8">
            <w:pPr>
              <w:jc w:val="center"/>
              <w:rPr>
                <w:sz w:val="28"/>
                <w:szCs w:val="28"/>
                <w:lang w:eastAsia="en-US"/>
              </w:rPr>
            </w:pPr>
            <w:r w:rsidRPr="007B58F8">
              <w:rPr>
                <w:sz w:val="28"/>
                <w:szCs w:val="28"/>
                <w:lang w:eastAsia="en-US"/>
              </w:rPr>
              <w:t>14505,17</w:t>
            </w:r>
          </w:p>
        </w:tc>
      </w:tr>
      <w:tr w:rsidR="007B58F8" w:rsidRPr="007B58F8" w14:paraId="17BDC60E" w14:textId="77777777" w:rsidTr="00511D07">
        <w:trPr>
          <w:trHeight w:val="315"/>
        </w:trPr>
        <w:tc>
          <w:tcPr>
            <w:tcW w:w="959" w:type="dxa"/>
            <w:shd w:val="clear" w:color="auto" w:fill="auto"/>
            <w:vAlign w:val="center"/>
          </w:tcPr>
          <w:p w14:paraId="4597437F" w14:textId="77777777" w:rsidR="007B58F8" w:rsidRPr="007B58F8" w:rsidRDefault="007B58F8" w:rsidP="007B58F8">
            <w:pPr>
              <w:jc w:val="center"/>
              <w:rPr>
                <w:szCs w:val="28"/>
                <w:lang w:eastAsia="en-US"/>
              </w:rPr>
            </w:pPr>
            <w:r w:rsidRPr="007B58F8">
              <w:rPr>
                <w:szCs w:val="28"/>
                <w:lang w:eastAsia="en-US"/>
              </w:rPr>
              <w:t>2.2.4.</w:t>
            </w:r>
          </w:p>
        </w:tc>
        <w:tc>
          <w:tcPr>
            <w:tcW w:w="4819" w:type="dxa"/>
            <w:shd w:val="clear" w:color="auto" w:fill="auto"/>
            <w:vAlign w:val="center"/>
          </w:tcPr>
          <w:p w14:paraId="57053E12"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7F2B17B2"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38FBBB" w14:textId="77777777" w:rsidR="007B58F8" w:rsidRPr="007B58F8" w:rsidRDefault="007B58F8" w:rsidP="007B58F8">
            <w:pPr>
              <w:jc w:val="center"/>
              <w:rPr>
                <w:sz w:val="28"/>
                <w:szCs w:val="28"/>
                <w:lang w:eastAsia="en-US"/>
              </w:rPr>
            </w:pPr>
            <w:r w:rsidRPr="007B58F8">
              <w:rPr>
                <w:sz w:val="28"/>
                <w:szCs w:val="28"/>
                <w:lang w:eastAsia="en-US"/>
              </w:rPr>
              <w:t>14893,99</w:t>
            </w:r>
          </w:p>
        </w:tc>
        <w:tc>
          <w:tcPr>
            <w:tcW w:w="1843" w:type="dxa"/>
            <w:tcBorders>
              <w:top w:val="nil"/>
              <w:left w:val="nil"/>
              <w:bottom w:val="single" w:sz="4" w:space="0" w:color="auto"/>
              <w:right w:val="single" w:sz="4" w:space="0" w:color="auto"/>
            </w:tcBorders>
            <w:shd w:val="clear" w:color="auto" w:fill="auto"/>
            <w:vAlign w:val="center"/>
          </w:tcPr>
          <w:p w14:paraId="2C1DF659" w14:textId="77777777" w:rsidR="007B58F8" w:rsidRPr="007B58F8" w:rsidRDefault="007B58F8" w:rsidP="007B58F8">
            <w:pPr>
              <w:jc w:val="center"/>
              <w:rPr>
                <w:sz w:val="28"/>
                <w:szCs w:val="28"/>
                <w:lang w:eastAsia="en-US"/>
              </w:rPr>
            </w:pPr>
            <w:r w:rsidRPr="007B58F8">
              <w:rPr>
                <w:sz w:val="28"/>
                <w:szCs w:val="28"/>
                <w:lang w:eastAsia="en-US"/>
              </w:rPr>
              <w:t>15534,43</w:t>
            </w:r>
          </w:p>
        </w:tc>
        <w:tc>
          <w:tcPr>
            <w:tcW w:w="1701" w:type="dxa"/>
            <w:tcBorders>
              <w:top w:val="nil"/>
              <w:left w:val="nil"/>
              <w:bottom w:val="single" w:sz="4" w:space="0" w:color="auto"/>
              <w:right w:val="single" w:sz="4" w:space="0" w:color="auto"/>
            </w:tcBorders>
            <w:shd w:val="clear" w:color="auto" w:fill="auto"/>
            <w:vAlign w:val="center"/>
          </w:tcPr>
          <w:p w14:paraId="14807DC4" w14:textId="77777777" w:rsidR="007B58F8" w:rsidRPr="007B58F8" w:rsidRDefault="007B58F8" w:rsidP="007B58F8">
            <w:pPr>
              <w:jc w:val="center"/>
              <w:rPr>
                <w:sz w:val="28"/>
                <w:szCs w:val="28"/>
                <w:lang w:eastAsia="en-US"/>
              </w:rPr>
            </w:pPr>
            <w:r w:rsidRPr="007B58F8">
              <w:rPr>
                <w:sz w:val="28"/>
                <w:szCs w:val="28"/>
                <w:lang w:eastAsia="en-US"/>
              </w:rPr>
              <w:t>16186,88</w:t>
            </w:r>
          </w:p>
        </w:tc>
        <w:tc>
          <w:tcPr>
            <w:tcW w:w="1701" w:type="dxa"/>
            <w:tcBorders>
              <w:top w:val="nil"/>
              <w:left w:val="nil"/>
              <w:bottom w:val="single" w:sz="4" w:space="0" w:color="auto"/>
              <w:right w:val="single" w:sz="4" w:space="0" w:color="auto"/>
            </w:tcBorders>
            <w:shd w:val="clear" w:color="auto" w:fill="auto"/>
            <w:vAlign w:val="center"/>
          </w:tcPr>
          <w:p w14:paraId="20657BFB" w14:textId="77777777" w:rsidR="007B58F8" w:rsidRPr="007B58F8" w:rsidRDefault="007B58F8" w:rsidP="007B58F8">
            <w:pPr>
              <w:jc w:val="center"/>
              <w:rPr>
                <w:sz w:val="28"/>
                <w:szCs w:val="28"/>
                <w:lang w:eastAsia="en-US"/>
              </w:rPr>
            </w:pPr>
            <w:r w:rsidRPr="007B58F8">
              <w:rPr>
                <w:sz w:val="28"/>
                <w:szCs w:val="28"/>
                <w:lang w:eastAsia="en-US"/>
              </w:rPr>
              <w:t>16834,35</w:t>
            </w:r>
          </w:p>
        </w:tc>
        <w:tc>
          <w:tcPr>
            <w:tcW w:w="1701" w:type="dxa"/>
            <w:tcBorders>
              <w:top w:val="nil"/>
              <w:left w:val="nil"/>
              <w:bottom w:val="single" w:sz="4" w:space="0" w:color="auto"/>
              <w:right w:val="single" w:sz="4" w:space="0" w:color="auto"/>
            </w:tcBorders>
            <w:shd w:val="clear" w:color="auto" w:fill="auto"/>
            <w:vAlign w:val="center"/>
          </w:tcPr>
          <w:p w14:paraId="7052135D" w14:textId="77777777" w:rsidR="007B58F8" w:rsidRPr="007B58F8" w:rsidRDefault="007B58F8" w:rsidP="007B58F8">
            <w:pPr>
              <w:jc w:val="center"/>
              <w:rPr>
                <w:sz w:val="28"/>
                <w:szCs w:val="28"/>
                <w:lang w:eastAsia="en-US"/>
              </w:rPr>
            </w:pPr>
            <w:r w:rsidRPr="007B58F8">
              <w:rPr>
                <w:sz w:val="28"/>
                <w:szCs w:val="28"/>
                <w:lang w:eastAsia="en-US"/>
              </w:rPr>
              <w:t>17507,72</w:t>
            </w:r>
          </w:p>
        </w:tc>
      </w:tr>
      <w:tr w:rsidR="007B58F8" w:rsidRPr="007B58F8" w14:paraId="3D67E891" w14:textId="77777777" w:rsidTr="00511D07">
        <w:trPr>
          <w:trHeight w:val="315"/>
        </w:trPr>
        <w:tc>
          <w:tcPr>
            <w:tcW w:w="959" w:type="dxa"/>
            <w:shd w:val="clear" w:color="auto" w:fill="auto"/>
            <w:vAlign w:val="center"/>
          </w:tcPr>
          <w:p w14:paraId="6663D6E2" w14:textId="77777777" w:rsidR="007B58F8" w:rsidRPr="007B58F8" w:rsidRDefault="007B58F8" w:rsidP="007B58F8">
            <w:pPr>
              <w:jc w:val="center"/>
              <w:rPr>
                <w:szCs w:val="28"/>
                <w:lang w:eastAsia="en-US"/>
              </w:rPr>
            </w:pPr>
            <w:r w:rsidRPr="007B58F8">
              <w:rPr>
                <w:szCs w:val="28"/>
                <w:lang w:eastAsia="en-US"/>
              </w:rPr>
              <w:t>2.2.5.</w:t>
            </w:r>
          </w:p>
        </w:tc>
        <w:tc>
          <w:tcPr>
            <w:tcW w:w="4819" w:type="dxa"/>
            <w:shd w:val="clear" w:color="auto" w:fill="auto"/>
            <w:vAlign w:val="center"/>
          </w:tcPr>
          <w:p w14:paraId="1F37871A"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tcBorders>
              <w:bottom w:val="single" w:sz="4" w:space="0" w:color="auto"/>
            </w:tcBorders>
            <w:shd w:val="clear" w:color="auto" w:fill="auto"/>
            <w:vAlign w:val="center"/>
          </w:tcPr>
          <w:p w14:paraId="3046B29C"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3ECD0F" w14:textId="77777777" w:rsidR="007B58F8" w:rsidRPr="007B58F8" w:rsidRDefault="007B58F8" w:rsidP="007B58F8">
            <w:pPr>
              <w:jc w:val="center"/>
              <w:rPr>
                <w:sz w:val="28"/>
                <w:szCs w:val="28"/>
                <w:lang w:eastAsia="en-US"/>
              </w:rPr>
            </w:pPr>
            <w:r w:rsidRPr="007B58F8">
              <w:rPr>
                <w:sz w:val="28"/>
                <w:szCs w:val="28"/>
                <w:lang w:eastAsia="en-US"/>
              </w:rPr>
              <w:t>15954,39</w:t>
            </w:r>
          </w:p>
        </w:tc>
        <w:tc>
          <w:tcPr>
            <w:tcW w:w="1843" w:type="dxa"/>
            <w:tcBorders>
              <w:top w:val="nil"/>
              <w:left w:val="nil"/>
              <w:bottom w:val="single" w:sz="4" w:space="0" w:color="auto"/>
              <w:right w:val="single" w:sz="4" w:space="0" w:color="auto"/>
            </w:tcBorders>
            <w:shd w:val="clear" w:color="auto" w:fill="auto"/>
            <w:vAlign w:val="center"/>
          </w:tcPr>
          <w:p w14:paraId="3B4D8FBE" w14:textId="77777777" w:rsidR="007B58F8" w:rsidRPr="007B58F8" w:rsidRDefault="007B58F8" w:rsidP="007B58F8">
            <w:pPr>
              <w:jc w:val="center"/>
              <w:rPr>
                <w:sz w:val="28"/>
                <w:szCs w:val="28"/>
                <w:lang w:eastAsia="en-US"/>
              </w:rPr>
            </w:pPr>
            <w:r w:rsidRPr="007B58F8">
              <w:rPr>
                <w:sz w:val="28"/>
                <w:szCs w:val="28"/>
                <w:lang w:eastAsia="en-US"/>
              </w:rPr>
              <w:t>16640,43</w:t>
            </w:r>
          </w:p>
        </w:tc>
        <w:tc>
          <w:tcPr>
            <w:tcW w:w="1701" w:type="dxa"/>
            <w:tcBorders>
              <w:top w:val="nil"/>
              <w:left w:val="nil"/>
              <w:bottom w:val="single" w:sz="4" w:space="0" w:color="auto"/>
              <w:right w:val="single" w:sz="4" w:space="0" w:color="auto"/>
            </w:tcBorders>
            <w:shd w:val="clear" w:color="auto" w:fill="auto"/>
            <w:vAlign w:val="center"/>
          </w:tcPr>
          <w:p w14:paraId="299036F4" w14:textId="77777777" w:rsidR="007B58F8" w:rsidRPr="007B58F8" w:rsidRDefault="007B58F8" w:rsidP="007B58F8">
            <w:pPr>
              <w:jc w:val="center"/>
              <w:rPr>
                <w:sz w:val="28"/>
                <w:szCs w:val="28"/>
                <w:lang w:eastAsia="en-US"/>
              </w:rPr>
            </w:pPr>
            <w:r w:rsidRPr="007B58F8">
              <w:rPr>
                <w:sz w:val="28"/>
                <w:szCs w:val="28"/>
                <w:lang w:eastAsia="en-US"/>
              </w:rPr>
              <w:t>17339,32</w:t>
            </w:r>
          </w:p>
        </w:tc>
        <w:tc>
          <w:tcPr>
            <w:tcW w:w="1701" w:type="dxa"/>
            <w:tcBorders>
              <w:top w:val="nil"/>
              <w:left w:val="nil"/>
              <w:bottom w:val="single" w:sz="4" w:space="0" w:color="auto"/>
              <w:right w:val="single" w:sz="4" w:space="0" w:color="auto"/>
            </w:tcBorders>
            <w:shd w:val="clear" w:color="auto" w:fill="auto"/>
            <w:vAlign w:val="center"/>
          </w:tcPr>
          <w:p w14:paraId="1C98FAB2" w14:textId="77777777" w:rsidR="007B58F8" w:rsidRPr="007B58F8" w:rsidRDefault="007B58F8" w:rsidP="007B58F8">
            <w:pPr>
              <w:jc w:val="center"/>
              <w:rPr>
                <w:sz w:val="28"/>
                <w:szCs w:val="28"/>
                <w:lang w:eastAsia="en-US"/>
              </w:rPr>
            </w:pPr>
            <w:r w:rsidRPr="007B58F8">
              <w:rPr>
                <w:sz w:val="28"/>
                <w:szCs w:val="28"/>
                <w:lang w:eastAsia="en-US"/>
              </w:rPr>
              <w:t>18032,90</w:t>
            </w:r>
          </w:p>
        </w:tc>
        <w:tc>
          <w:tcPr>
            <w:tcW w:w="1701" w:type="dxa"/>
            <w:tcBorders>
              <w:top w:val="nil"/>
              <w:left w:val="nil"/>
              <w:bottom w:val="single" w:sz="4" w:space="0" w:color="auto"/>
              <w:right w:val="single" w:sz="4" w:space="0" w:color="auto"/>
            </w:tcBorders>
            <w:shd w:val="clear" w:color="auto" w:fill="auto"/>
            <w:vAlign w:val="center"/>
          </w:tcPr>
          <w:p w14:paraId="33D64027" w14:textId="77777777" w:rsidR="007B58F8" w:rsidRPr="007B58F8" w:rsidRDefault="007B58F8" w:rsidP="007B58F8">
            <w:pPr>
              <w:jc w:val="center"/>
              <w:rPr>
                <w:sz w:val="28"/>
                <w:szCs w:val="28"/>
                <w:lang w:eastAsia="en-US"/>
              </w:rPr>
            </w:pPr>
            <w:r w:rsidRPr="007B58F8">
              <w:rPr>
                <w:sz w:val="28"/>
                <w:szCs w:val="28"/>
                <w:lang w:eastAsia="en-US"/>
              </w:rPr>
              <w:t>18754,21</w:t>
            </w:r>
          </w:p>
        </w:tc>
      </w:tr>
      <w:tr w:rsidR="007B58F8" w:rsidRPr="007B58F8" w14:paraId="14F80BC1" w14:textId="77777777" w:rsidTr="00511D07">
        <w:trPr>
          <w:trHeight w:val="315"/>
        </w:trPr>
        <w:tc>
          <w:tcPr>
            <w:tcW w:w="959" w:type="dxa"/>
            <w:shd w:val="clear" w:color="auto" w:fill="auto"/>
            <w:vAlign w:val="center"/>
          </w:tcPr>
          <w:p w14:paraId="5651D8B1" w14:textId="77777777" w:rsidR="007B58F8" w:rsidRPr="007B58F8" w:rsidRDefault="007B58F8" w:rsidP="007B58F8">
            <w:pPr>
              <w:jc w:val="center"/>
              <w:rPr>
                <w:szCs w:val="28"/>
                <w:lang w:eastAsia="en-US"/>
              </w:rPr>
            </w:pPr>
            <w:r w:rsidRPr="007B58F8">
              <w:rPr>
                <w:szCs w:val="28"/>
                <w:lang w:eastAsia="en-US"/>
              </w:rPr>
              <w:t>2.2.6.</w:t>
            </w:r>
          </w:p>
        </w:tc>
        <w:tc>
          <w:tcPr>
            <w:tcW w:w="4819" w:type="dxa"/>
            <w:tcBorders>
              <w:bottom w:val="single" w:sz="4" w:space="0" w:color="auto"/>
            </w:tcBorders>
            <w:shd w:val="clear" w:color="auto" w:fill="auto"/>
            <w:vAlign w:val="center"/>
          </w:tcPr>
          <w:p w14:paraId="1CF2EC39" w14:textId="77777777" w:rsidR="007B58F8" w:rsidRPr="007B58F8" w:rsidRDefault="007B58F8" w:rsidP="007B58F8">
            <w:pPr>
              <w:rPr>
                <w:sz w:val="28"/>
                <w:szCs w:val="28"/>
                <w:lang w:eastAsia="en-US"/>
              </w:rPr>
            </w:pPr>
            <w:r w:rsidRPr="007B58F8">
              <w:rPr>
                <w:sz w:val="28"/>
                <w:szCs w:val="28"/>
                <w:lang w:eastAsia="en-US"/>
              </w:rPr>
              <w:t>от 201 мм до 250 мм (включительно)</w:t>
            </w:r>
          </w:p>
        </w:tc>
        <w:tc>
          <w:tcPr>
            <w:tcW w:w="1560" w:type="dxa"/>
            <w:tcBorders>
              <w:top w:val="single" w:sz="4" w:space="0" w:color="auto"/>
              <w:bottom w:val="single" w:sz="4" w:space="0" w:color="auto"/>
            </w:tcBorders>
            <w:shd w:val="clear" w:color="auto" w:fill="auto"/>
            <w:vAlign w:val="center"/>
          </w:tcPr>
          <w:p w14:paraId="2E5D0C1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A5AFD6" w14:textId="77777777" w:rsidR="007B58F8" w:rsidRPr="007B58F8" w:rsidRDefault="007B58F8" w:rsidP="007B58F8">
            <w:pPr>
              <w:jc w:val="center"/>
              <w:rPr>
                <w:sz w:val="28"/>
                <w:szCs w:val="28"/>
                <w:lang w:eastAsia="en-US"/>
              </w:rPr>
            </w:pPr>
            <w:r w:rsidRPr="007B58F8">
              <w:rPr>
                <w:sz w:val="28"/>
                <w:szCs w:val="28"/>
                <w:lang w:eastAsia="en-US"/>
              </w:rPr>
              <w:t>19385,16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578AA4" w14:textId="77777777" w:rsidR="007B58F8" w:rsidRPr="007B58F8" w:rsidRDefault="007B58F8" w:rsidP="007B58F8">
            <w:pPr>
              <w:jc w:val="center"/>
              <w:rPr>
                <w:sz w:val="28"/>
                <w:szCs w:val="28"/>
                <w:lang w:eastAsia="en-US"/>
              </w:rPr>
            </w:pPr>
            <w:r w:rsidRPr="007B58F8">
              <w:rPr>
                <w:sz w:val="28"/>
                <w:szCs w:val="28"/>
                <w:lang w:eastAsia="en-US"/>
              </w:rPr>
              <w:t>20218,72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6EB6FA" w14:textId="77777777" w:rsidR="007B58F8" w:rsidRPr="007B58F8" w:rsidRDefault="007B58F8" w:rsidP="007B58F8">
            <w:pPr>
              <w:jc w:val="center"/>
              <w:rPr>
                <w:sz w:val="28"/>
                <w:szCs w:val="28"/>
                <w:lang w:eastAsia="en-US"/>
              </w:rPr>
            </w:pPr>
            <w:r w:rsidRPr="007B58F8">
              <w:rPr>
                <w:sz w:val="28"/>
                <w:szCs w:val="28"/>
                <w:lang w:eastAsia="en-US"/>
              </w:rPr>
              <w:t>21067,91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E8942" w14:textId="77777777" w:rsidR="007B58F8" w:rsidRPr="007B58F8" w:rsidRDefault="007B58F8" w:rsidP="007B58F8">
            <w:pPr>
              <w:jc w:val="center"/>
              <w:rPr>
                <w:sz w:val="28"/>
                <w:szCs w:val="28"/>
                <w:lang w:eastAsia="en-US"/>
              </w:rPr>
            </w:pPr>
            <w:r w:rsidRPr="007B58F8">
              <w:rPr>
                <w:sz w:val="28"/>
                <w:szCs w:val="28"/>
                <w:lang w:eastAsia="en-US"/>
              </w:rPr>
              <w:t>21910,63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48D28" w14:textId="77777777" w:rsidR="007B58F8" w:rsidRPr="007B58F8" w:rsidRDefault="007B58F8" w:rsidP="007B58F8">
            <w:pPr>
              <w:jc w:val="center"/>
              <w:rPr>
                <w:sz w:val="28"/>
                <w:szCs w:val="28"/>
                <w:lang w:eastAsia="en-US"/>
              </w:rPr>
            </w:pPr>
            <w:r w:rsidRPr="007B58F8">
              <w:rPr>
                <w:sz w:val="28"/>
                <w:szCs w:val="28"/>
                <w:lang w:eastAsia="en-US"/>
              </w:rPr>
              <w:t>22787,05</w:t>
            </w:r>
          </w:p>
        </w:tc>
      </w:tr>
      <w:tr w:rsidR="007B58F8" w:rsidRPr="007B58F8" w14:paraId="69E59350" w14:textId="77777777" w:rsidTr="00511D07">
        <w:trPr>
          <w:trHeight w:val="1508"/>
        </w:trPr>
        <w:tc>
          <w:tcPr>
            <w:tcW w:w="959" w:type="dxa"/>
            <w:shd w:val="clear" w:color="auto" w:fill="auto"/>
            <w:vAlign w:val="center"/>
          </w:tcPr>
          <w:p w14:paraId="0AE7A4E3" w14:textId="77777777" w:rsidR="007B58F8" w:rsidRPr="007B58F8" w:rsidRDefault="007B58F8" w:rsidP="007B58F8">
            <w:pPr>
              <w:jc w:val="center"/>
              <w:rPr>
                <w:szCs w:val="28"/>
                <w:lang w:eastAsia="en-US"/>
              </w:rPr>
            </w:pPr>
            <w:r w:rsidRPr="007B58F8">
              <w:rPr>
                <w:szCs w:val="28"/>
                <w:lang w:eastAsia="en-US"/>
              </w:rPr>
              <w:t>2.3.</w:t>
            </w:r>
          </w:p>
        </w:tc>
        <w:tc>
          <w:tcPr>
            <w:tcW w:w="4819" w:type="dxa"/>
            <w:shd w:val="clear" w:color="auto" w:fill="auto"/>
            <w:vAlign w:val="center"/>
          </w:tcPr>
          <w:p w14:paraId="73AD4DA9"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сухом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A894B3F" w14:textId="77777777" w:rsidR="007B58F8" w:rsidRPr="007B58F8" w:rsidRDefault="007B58F8" w:rsidP="007B58F8">
            <w:pPr>
              <w:jc w:val="center"/>
              <w:rPr>
                <w:sz w:val="28"/>
                <w:szCs w:val="28"/>
                <w:lang w:eastAsia="en-US"/>
              </w:rPr>
            </w:pPr>
          </w:p>
        </w:tc>
        <w:tc>
          <w:tcPr>
            <w:tcW w:w="1701" w:type="dxa"/>
            <w:shd w:val="clear" w:color="auto" w:fill="auto"/>
            <w:vAlign w:val="center"/>
          </w:tcPr>
          <w:p w14:paraId="60189DA8"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2B6513D8" w14:textId="77777777" w:rsidR="007B58F8" w:rsidRPr="007B58F8" w:rsidRDefault="007B58F8" w:rsidP="007B58F8">
            <w:pPr>
              <w:jc w:val="center"/>
              <w:rPr>
                <w:sz w:val="28"/>
                <w:szCs w:val="28"/>
                <w:lang w:eastAsia="en-US"/>
              </w:rPr>
            </w:pPr>
          </w:p>
        </w:tc>
        <w:tc>
          <w:tcPr>
            <w:tcW w:w="1701" w:type="dxa"/>
            <w:shd w:val="clear" w:color="auto" w:fill="auto"/>
            <w:vAlign w:val="center"/>
          </w:tcPr>
          <w:p w14:paraId="5FB708D4" w14:textId="77777777" w:rsidR="007B58F8" w:rsidRPr="007B58F8" w:rsidRDefault="007B58F8" w:rsidP="007B58F8">
            <w:pPr>
              <w:jc w:val="center"/>
              <w:rPr>
                <w:sz w:val="28"/>
                <w:szCs w:val="28"/>
                <w:lang w:eastAsia="en-US"/>
              </w:rPr>
            </w:pPr>
          </w:p>
        </w:tc>
        <w:tc>
          <w:tcPr>
            <w:tcW w:w="1701" w:type="dxa"/>
            <w:shd w:val="clear" w:color="auto" w:fill="auto"/>
            <w:vAlign w:val="center"/>
          </w:tcPr>
          <w:p w14:paraId="0BDA922C" w14:textId="77777777" w:rsidR="007B58F8" w:rsidRPr="007B58F8" w:rsidRDefault="007B58F8" w:rsidP="007B58F8">
            <w:pPr>
              <w:jc w:val="center"/>
              <w:rPr>
                <w:sz w:val="28"/>
                <w:szCs w:val="28"/>
                <w:lang w:eastAsia="en-US"/>
              </w:rPr>
            </w:pPr>
          </w:p>
        </w:tc>
        <w:tc>
          <w:tcPr>
            <w:tcW w:w="1701" w:type="dxa"/>
            <w:shd w:val="clear" w:color="auto" w:fill="auto"/>
            <w:vAlign w:val="center"/>
          </w:tcPr>
          <w:p w14:paraId="5B265DB3" w14:textId="77777777" w:rsidR="007B58F8" w:rsidRPr="007B58F8" w:rsidRDefault="007B58F8" w:rsidP="007B58F8">
            <w:pPr>
              <w:jc w:val="center"/>
              <w:rPr>
                <w:sz w:val="28"/>
                <w:szCs w:val="28"/>
                <w:lang w:eastAsia="en-US"/>
              </w:rPr>
            </w:pPr>
          </w:p>
        </w:tc>
      </w:tr>
      <w:tr w:rsidR="007B58F8" w:rsidRPr="007B58F8" w14:paraId="5B079B8F" w14:textId="77777777" w:rsidTr="00511D07">
        <w:trPr>
          <w:trHeight w:val="315"/>
        </w:trPr>
        <w:tc>
          <w:tcPr>
            <w:tcW w:w="959" w:type="dxa"/>
            <w:shd w:val="clear" w:color="auto" w:fill="auto"/>
            <w:vAlign w:val="center"/>
          </w:tcPr>
          <w:p w14:paraId="2751447F" w14:textId="77777777" w:rsidR="007B58F8" w:rsidRPr="007B58F8" w:rsidRDefault="007B58F8" w:rsidP="007B58F8">
            <w:pPr>
              <w:jc w:val="center"/>
              <w:rPr>
                <w:szCs w:val="28"/>
                <w:lang w:eastAsia="en-US"/>
              </w:rPr>
            </w:pPr>
            <w:r w:rsidRPr="007B58F8">
              <w:rPr>
                <w:szCs w:val="28"/>
                <w:lang w:eastAsia="en-US"/>
              </w:rPr>
              <w:t>2.3.1.</w:t>
            </w:r>
          </w:p>
        </w:tc>
        <w:tc>
          <w:tcPr>
            <w:tcW w:w="4819" w:type="dxa"/>
            <w:shd w:val="clear" w:color="auto" w:fill="auto"/>
            <w:vAlign w:val="center"/>
          </w:tcPr>
          <w:p w14:paraId="73BD8D35"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49DF189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07B09" w14:textId="77777777" w:rsidR="007B58F8" w:rsidRPr="007B58F8" w:rsidRDefault="007B58F8" w:rsidP="007B58F8">
            <w:pPr>
              <w:jc w:val="center"/>
              <w:rPr>
                <w:sz w:val="28"/>
                <w:szCs w:val="28"/>
                <w:lang w:eastAsia="en-US"/>
              </w:rPr>
            </w:pPr>
            <w:r w:rsidRPr="007B58F8">
              <w:rPr>
                <w:sz w:val="28"/>
                <w:szCs w:val="28"/>
                <w:lang w:eastAsia="en-US"/>
              </w:rPr>
              <w:t>6181,31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3CB1A2" w14:textId="77777777" w:rsidR="007B58F8" w:rsidRPr="007B58F8" w:rsidRDefault="007B58F8" w:rsidP="007B58F8">
            <w:pPr>
              <w:jc w:val="center"/>
              <w:rPr>
                <w:sz w:val="28"/>
                <w:szCs w:val="28"/>
                <w:lang w:eastAsia="en-US"/>
              </w:rPr>
            </w:pPr>
            <w:r w:rsidRPr="007B58F8">
              <w:rPr>
                <w:sz w:val="28"/>
                <w:szCs w:val="28"/>
                <w:lang w:eastAsia="en-US"/>
              </w:rPr>
              <w:t>6447,11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775184" w14:textId="77777777" w:rsidR="007B58F8" w:rsidRPr="007B58F8" w:rsidRDefault="007B58F8" w:rsidP="007B58F8">
            <w:pPr>
              <w:jc w:val="center"/>
              <w:rPr>
                <w:sz w:val="28"/>
                <w:szCs w:val="28"/>
                <w:lang w:eastAsia="en-US"/>
              </w:rPr>
            </w:pPr>
            <w:r w:rsidRPr="007B58F8">
              <w:rPr>
                <w:sz w:val="28"/>
                <w:szCs w:val="28"/>
                <w:lang w:eastAsia="en-US"/>
              </w:rPr>
              <w:t>6717,89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7F219A" w14:textId="77777777" w:rsidR="007B58F8" w:rsidRPr="007B58F8" w:rsidRDefault="007B58F8" w:rsidP="007B58F8">
            <w:pPr>
              <w:jc w:val="center"/>
              <w:rPr>
                <w:sz w:val="28"/>
                <w:szCs w:val="28"/>
                <w:lang w:eastAsia="en-US"/>
              </w:rPr>
            </w:pPr>
            <w:r w:rsidRPr="007B58F8">
              <w:rPr>
                <w:sz w:val="28"/>
                <w:szCs w:val="28"/>
                <w:lang w:eastAsia="en-US"/>
              </w:rPr>
              <w:t>6986,60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38D31B" w14:textId="77777777" w:rsidR="007B58F8" w:rsidRPr="007B58F8" w:rsidRDefault="007B58F8" w:rsidP="007B58F8">
            <w:pPr>
              <w:jc w:val="center"/>
              <w:rPr>
                <w:sz w:val="28"/>
                <w:szCs w:val="28"/>
                <w:lang w:eastAsia="en-US"/>
              </w:rPr>
            </w:pPr>
            <w:r w:rsidRPr="007B58F8">
              <w:rPr>
                <w:sz w:val="28"/>
                <w:szCs w:val="28"/>
                <w:lang w:eastAsia="en-US"/>
              </w:rPr>
              <w:t>7266,07</w:t>
            </w:r>
          </w:p>
        </w:tc>
      </w:tr>
      <w:tr w:rsidR="007B58F8" w:rsidRPr="007B58F8" w14:paraId="2A884FEF" w14:textId="77777777" w:rsidTr="00511D07">
        <w:trPr>
          <w:trHeight w:val="129"/>
        </w:trPr>
        <w:tc>
          <w:tcPr>
            <w:tcW w:w="959" w:type="dxa"/>
            <w:shd w:val="clear" w:color="auto" w:fill="auto"/>
            <w:vAlign w:val="center"/>
          </w:tcPr>
          <w:p w14:paraId="4DE79464" w14:textId="77777777" w:rsidR="007B58F8" w:rsidRPr="007B58F8" w:rsidRDefault="007B58F8" w:rsidP="007B58F8">
            <w:pPr>
              <w:jc w:val="center"/>
              <w:rPr>
                <w:szCs w:val="28"/>
                <w:lang w:eastAsia="en-US"/>
              </w:rPr>
            </w:pPr>
            <w:r w:rsidRPr="007B58F8">
              <w:rPr>
                <w:szCs w:val="28"/>
                <w:lang w:eastAsia="en-US"/>
              </w:rPr>
              <w:t>2.3.2.</w:t>
            </w:r>
          </w:p>
        </w:tc>
        <w:tc>
          <w:tcPr>
            <w:tcW w:w="4819" w:type="dxa"/>
            <w:shd w:val="clear" w:color="auto" w:fill="auto"/>
            <w:vAlign w:val="center"/>
          </w:tcPr>
          <w:p w14:paraId="48349931"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24E5D6FA"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74F70F" w14:textId="77777777" w:rsidR="007B58F8" w:rsidRPr="007B58F8" w:rsidRDefault="007B58F8" w:rsidP="007B58F8">
            <w:pPr>
              <w:jc w:val="center"/>
              <w:rPr>
                <w:sz w:val="28"/>
                <w:szCs w:val="28"/>
                <w:lang w:eastAsia="en-US"/>
              </w:rPr>
            </w:pPr>
            <w:r w:rsidRPr="007B58F8">
              <w:rPr>
                <w:sz w:val="28"/>
                <w:szCs w:val="28"/>
                <w:lang w:eastAsia="en-US"/>
              </w:rPr>
              <w:t>6612,23</w:t>
            </w:r>
          </w:p>
        </w:tc>
        <w:tc>
          <w:tcPr>
            <w:tcW w:w="1843" w:type="dxa"/>
            <w:tcBorders>
              <w:top w:val="nil"/>
              <w:left w:val="nil"/>
              <w:bottom w:val="single" w:sz="4" w:space="0" w:color="auto"/>
              <w:right w:val="single" w:sz="4" w:space="0" w:color="auto"/>
            </w:tcBorders>
            <w:shd w:val="clear" w:color="auto" w:fill="auto"/>
            <w:vAlign w:val="center"/>
          </w:tcPr>
          <w:p w14:paraId="4236C3CE" w14:textId="77777777" w:rsidR="007B58F8" w:rsidRPr="007B58F8" w:rsidRDefault="007B58F8" w:rsidP="007B58F8">
            <w:pPr>
              <w:jc w:val="center"/>
              <w:rPr>
                <w:sz w:val="28"/>
                <w:szCs w:val="28"/>
                <w:lang w:eastAsia="en-US"/>
              </w:rPr>
            </w:pPr>
            <w:r w:rsidRPr="007B58F8">
              <w:rPr>
                <w:sz w:val="28"/>
                <w:szCs w:val="28"/>
                <w:lang w:eastAsia="en-US"/>
              </w:rPr>
              <w:t>6896,56</w:t>
            </w:r>
          </w:p>
        </w:tc>
        <w:tc>
          <w:tcPr>
            <w:tcW w:w="1701" w:type="dxa"/>
            <w:tcBorders>
              <w:top w:val="nil"/>
              <w:left w:val="nil"/>
              <w:bottom w:val="single" w:sz="4" w:space="0" w:color="auto"/>
              <w:right w:val="single" w:sz="4" w:space="0" w:color="auto"/>
            </w:tcBorders>
            <w:shd w:val="clear" w:color="auto" w:fill="auto"/>
            <w:vAlign w:val="center"/>
          </w:tcPr>
          <w:p w14:paraId="4A028902" w14:textId="77777777" w:rsidR="007B58F8" w:rsidRPr="007B58F8" w:rsidRDefault="007B58F8" w:rsidP="007B58F8">
            <w:pPr>
              <w:jc w:val="center"/>
              <w:rPr>
                <w:sz w:val="28"/>
                <w:szCs w:val="28"/>
                <w:lang w:eastAsia="en-US"/>
              </w:rPr>
            </w:pPr>
            <w:r w:rsidRPr="007B58F8">
              <w:rPr>
                <w:sz w:val="28"/>
                <w:szCs w:val="28"/>
                <w:lang w:eastAsia="en-US"/>
              </w:rPr>
              <w:t>7186,21</w:t>
            </w:r>
          </w:p>
        </w:tc>
        <w:tc>
          <w:tcPr>
            <w:tcW w:w="1701" w:type="dxa"/>
            <w:tcBorders>
              <w:top w:val="nil"/>
              <w:left w:val="nil"/>
              <w:bottom w:val="single" w:sz="4" w:space="0" w:color="auto"/>
              <w:right w:val="single" w:sz="4" w:space="0" w:color="auto"/>
            </w:tcBorders>
            <w:shd w:val="clear" w:color="auto" w:fill="auto"/>
            <w:vAlign w:val="center"/>
          </w:tcPr>
          <w:p w14:paraId="5E4EDD07" w14:textId="77777777" w:rsidR="007B58F8" w:rsidRPr="007B58F8" w:rsidRDefault="007B58F8" w:rsidP="007B58F8">
            <w:pPr>
              <w:jc w:val="center"/>
              <w:rPr>
                <w:sz w:val="28"/>
                <w:szCs w:val="28"/>
                <w:lang w:eastAsia="en-US"/>
              </w:rPr>
            </w:pPr>
            <w:r w:rsidRPr="007B58F8">
              <w:rPr>
                <w:sz w:val="28"/>
                <w:szCs w:val="28"/>
                <w:lang w:eastAsia="en-US"/>
              </w:rPr>
              <w:t>7473,66</w:t>
            </w:r>
          </w:p>
        </w:tc>
        <w:tc>
          <w:tcPr>
            <w:tcW w:w="1701" w:type="dxa"/>
            <w:tcBorders>
              <w:top w:val="nil"/>
              <w:left w:val="nil"/>
              <w:bottom w:val="single" w:sz="4" w:space="0" w:color="auto"/>
              <w:right w:val="single" w:sz="4" w:space="0" w:color="auto"/>
            </w:tcBorders>
            <w:shd w:val="clear" w:color="auto" w:fill="auto"/>
            <w:vAlign w:val="center"/>
          </w:tcPr>
          <w:p w14:paraId="12824471" w14:textId="77777777" w:rsidR="007B58F8" w:rsidRPr="007B58F8" w:rsidRDefault="007B58F8" w:rsidP="007B58F8">
            <w:pPr>
              <w:jc w:val="center"/>
              <w:rPr>
                <w:sz w:val="28"/>
                <w:szCs w:val="28"/>
                <w:lang w:eastAsia="en-US"/>
              </w:rPr>
            </w:pPr>
            <w:r w:rsidRPr="007B58F8">
              <w:rPr>
                <w:sz w:val="28"/>
                <w:szCs w:val="28"/>
                <w:lang w:eastAsia="en-US"/>
              </w:rPr>
              <w:t>7772,61</w:t>
            </w:r>
          </w:p>
        </w:tc>
      </w:tr>
      <w:tr w:rsidR="007B58F8" w:rsidRPr="007B58F8" w14:paraId="3E8F72D5" w14:textId="77777777" w:rsidTr="00511D07">
        <w:trPr>
          <w:trHeight w:val="315"/>
        </w:trPr>
        <w:tc>
          <w:tcPr>
            <w:tcW w:w="959" w:type="dxa"/>
            <w:shd w:val="clear" w:color="auto" w:fill="auto"/>
            <w:vAlign w:val="center"/>
          </w:tcPr>
          <w:p w14:paraId="4A6F5618" w14:textId="77777777" w:rsidR="007B58F8" w:rsidRPr="007B58F8" w:rsidRDefault="007B58F8" w:rsidP="007B58F8">
            <w:pPr>
              <w:jc w:val="center"/>
              <w:rPr>
                <w:szCs w:val="28"/>
                <w:lang w:eastAsia="en-US"/>
              </w:rPr>
            </w:pPr>
            <w:r w:rsidRPr="007B58F8">
              <w:rPr>
                <w:szCs w:val="28"/>
                <w:lang w:eastAsia="en-US"/>
              </w:rPr>
              <w:t>2.3.3.</w:t>
            </w:r>
          </w:p>
        </w:tc>
        <w:tc>
          <w:tcPr>
            <w:tcW w:w="4819" w:type="dxa"/>
            <w:shd w:val="clear" w:color="auto" w:fill="auto"/>
            <w:vAlign w:val="center"/>
          </w:tcPr>
          <w:p w14:paraId="2C46C17E"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3179D26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893B71" w14:textId="77777777" w:rsidR="007B58F8" w:rsidRPr="007B58F8" w:rsidRDefault="007B58F8" w:rsidP="007B58F8">
            <w:pPr>
              <w:jc w:val="center"/>
              <w:rPr>
                <w:sz w:val="28"/>
                <w:szCs w:val="28"/>
                <w:lang w:eastAsia="en-US"/>
              </w:rPr>
            </w:pPr>
            <w:r w:rsidRPr="007B58F8">
              <w:rPr>
                <w:sz w:val="28"/>
                <w:szCs w:val="28"/>
                <w:lang w:eastAsia="en-US"/>
              </w:rPr>
              <w:t>7296,86</w:t>
            </w:r>
          </w:p>
        </w:tc>
        <w:tc>
          <w:tcPr>
            <w:tcW w:w="1843" w:type="dxa"/>
            <w:tcBorders>
              <w:top w:val="nil"/>
              <w:left w:val="nil"/>
              <w:bottom w:val="single" w:sz="4" w:space="0" w:color="auto"/>
              <w:right w:val="single" w:sz="4" w:space="0" w:color="auto"/>
            </w:tcBorders>
            <w:shd w:val="clear" w:color="auto" w:fill="auto"/>
            <w:vAlign w:val="center"/>
          </w:tcPr>
          <w:p w14:paraId="10BA3439" w14:textId="77777777" w:rsidR="007B58F8" w:rsidRPr="007B58F8" w:rsidRDefault="007B58F8" w:rsidP="007B58F8">
            <w:pPr>
              <w:jc w:val="center"/>
              <w:rPr>
                <w:sz w:val="28"/>
                <w:szCs w:val="28"/>
                <w:lang w:eastAsia="en-US"/>
              </w:rPr>
            </w:pPr>
            <w:r w:rsidRPr="007B58F8">
              <w:rPr>
                <w:sz w:val="28"/>
                <w:szCs w:val="28"/>
                <w:lang w:eastAsia="en-US"/>
              </w:rPr>
              <w:t>7610,63</w:t>
            </w:r>
          </w:p>
        </w:tc>
        <w:tc>
          <w:tcPr>
            <w:tcW w:w="1701" w:type="dxa"/>
            <w:tcBorders>
              <w:top w:val="nil"/>
              <w:left w:val="nil"/>
              <w:bottom w:val="single" w:sz="4" w:space="0" w:color="auto"/>
              <w:right w:val="single" w:sz="4" w:space="0" w:color="auto"/>
            </w:tcBorders>
            <w:shd w:val="clear" w:color="auto" w:fill="auto"/>
            <w:vAlign w:val="center"/>
          </w:tcPr>
          <w:p w14:paraId="52721DD6" w14:textId="77777777" w:rsidR="007B58F8" w:rsidRPr="007B58F8" w:rsidRDefault="007B58F8" w:rsidP="007B58F8">
            <w:pPr>
              <w:jc w:val="center"/>
              <w:rPr>
                <w:sz w:val="28"/>
                <w:szCs w:val="28"/>
                <w:lang w:eastAsia="en-US"/>
              </w:rPr>
            </w:pPr>
            <w:r w:rsidRPr="007B58F8">
              <w:rPr>
                <w:sz w:val="28"/>
                <w:szCs w:val="28"/>
                <w:lang w:eastAsia="en-US"/>
              </w:rPr>
              <w:t>7930,27</w:t>
            </w:r>
          </w:p>
        </w:tc>
        <w:tc>
          <w:tcPr>
            <w:tcW w:w="1701" w:type="dxa"/>
            <w:tcBorders>
              <w:top w:val="nil"/>
              <w:left w:val="nil"/>
              <w:bottom w:val="single" w:sz="4" w:space="0" w:color="auto"/>
              <w:right w:val="single" w:sz="4" w:space="0" w:color="auto"/>
            </w:tcBorders>
            <w:shd w:val="clear" w:color="auto" w:fill="auto"/>
            <w:vAlign w:val="center"/>
          </w:tcPr>
          <w:p w14:paraId="7EEF7E3E" w14:textId="77777777" w:rsidR="007B58F8" w:rsidRPr="007B58F8" w:rsidRDefault="007B58F8" w:rsidP="007B58F8">
            <w:pPr>
              <w:jc w:val="center"/>
              <w:rPr>
                <w:sz w:val="28"/>
                <w:szCs w:val="28"/>
                <w:lang w:eastAsia="en-US"/>
              </w:rPr>
            </w:pPr>
            <w:r w:rsidRPr="007B58F8">
              <w:rPr>
                <w:sz w:val="28"/>
                <w:szCs w:val="28"/>
                <w:lang w:eastAsia="en-US"/>
              </w:rPr>
              <w:t>8247,48</w:t>
            </w:r>
          </w:p>
        </w:tc>
        <w:tc>
          <w:tcPr>
            <w:tcW w:w="1701" w:type="dxa"/>
            <w:tcBorders>
              <w:top w:val="nil"/>
              <w:left w:val="nil"/>
              <w:bottom w:val="single" w:sz="4" w:space="0" w:color="auto"/>
              <w:right w:val="single" w:sz="4" w:space="0" w:color="auto"/>
            </w:tcBorders>
            <w:shd w:val="clear" w:color="auto" w:fill="auto"/>
            <w:vAlign w:val="center"/>
          </w:tcPr>
          <w:p w14:paraId="44CB191E" w14:textId="77777777" w:rsidR="007B58F8" w:rsidRPr="007B58F8" w:rsidRDefault="007B58F8" w:rsidP="007B58F8">
            <w:pPr>
              <w:jc w:val="center"/>
              <w:rPr>
                <w:sz w:val="28"/>
                <w:szCs w:val="28"/>
                <w:lang w:eastAsia="en-US"/>
              </w:rPr>
            </w:pPr>
            <w:r w:rsidRPr="007B58F8">
              <w:rPr>
                <w:sz w:val="28"/>
                <w:szCs w:val="28"/>
                <w:lang w:eastAsia="en-US"/>
              </w:rPr>
              <w:t>8577,38</w:t>
            </w:r>
          </w:p>
        </w:tc>
      </w:tr>
      <w:tr w:rsidR="007B58F8" w:rsidRPr="007B58F8" w14:paraId="786F7C95" w14:textId="77777777" w:rsidTr="00511D07">
        <w:trPr>
          <w:trHeight w:val="315"/>
        </w:trPr>
        <w:tc>
          <w:tcPr>
            <w:tcW w:w="959" w:type="dxa"/>
            <w:shd w:val="clear" w:color="auto" w:fill="auto"/>
            <w:vAlign w:val="center"/>
          </w:tcPr>
          <w:p w14:paraId="2035348A" w14:textId="77777777" w:rsidR="007B58F8" w:rsidRPr="007B58F8" w:rsidRDefault="007B58F8" w:rsidP="007B58F8">
            <w:pPr>
              <w:jc w:val="center"/>
              <w:rPr>
                <w:szCs w:val="28"/>
                <w:lang w:eastAsia="en-US"/>
              </w:rPr>
            </w:pPr>
            <w:r w:rsidRPr="007B58F8">
              <w:rPr>
                <w:szCs w:val="28"/>
                <w:lang w:eastAsia="en-US"/>
              </w:rPr>
              <w:t>2.3.4.</w:t>
            </w:r>
          </w:p>
        </w:tc>
        <w:tc>
          <w:tcPr>
            <w:tcW w:w="4819" w:type="dxa"/>
            <w:shd w:val="clear" w:color="auto" w:fill="auto"/>
            <w:vAlign w:val="center"/>
          </w:tcPr>
          <w:p w14:paraId="342D5FD6"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4BC2561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6D2616" w14:textId="77777777" w:rsidR="007B58F8" w:rsidRPr="007B58F8" w:rsidRDefault="007B58F8" w:rsidP="007B58F8">
            <w:pPr>
              <w:jc w:val="center"/>
              <w:rPr>
                <w:sz w:val="28"/>
                <w:szCs w:val="28"/>
                <w:lang w:eastAsia="en-US"/>
              </w:rPr>
            </w:pPr>
            <w:r w:rsidRPr="007B58F8">
              <w:rPr>
                <w:sz w:val="28"/>
                <w:szCs w:val="28"/>
                <w:lang w:eastAsia="en-US"/>
              </w:rPr>
              <w:t>8590,45</w:t>
            </w:r>
          </w:p>
        </w:tc>
        <w:tc>
          <w:tcPr>
            <w:tcW w:w="1843" w:type="dxa"/>
            <w:tcBorders>
              <w:top w:val="nil"/>
              <w:left w:val="nil"/>
              <w:bottom w:val="single" w:sz="4" w:space="0" w:color="auto"/>
              <w:right w:val="single" w:sz="4" w:space="0" w:color="auto"/>
            </w:tcBorders>
            <w:shd w:val="clear" w:color="auto" w:fill="auto"/>
            <w:vAlign w:val="center"/>
          </w:tcPr>
          <w:p w14:paraId="6B5B1E9D" w14:textId="77777777" w:rsidR="007B58F8" w:rsidRPr="007B58F8" w:rsidRDefault="007B58F8" w:rsidP="007B58F8">
            <w:pPr>
              <w:jc w:val="center"/>
              <w:rPr>
                <w:sz w:val="28"/>
                <w:szCs w:val="28"/>
                <w:lang w:eastAsia="en-US"/>
              </w:rPr>
            </w:pPr>
            <w:r w:rsidRPr="007B58F8">
              <w:rPr>
                <w:sz w:val="28"/>
                <w:szCs w:val="28"/>
                <w:lang w:eastAsia="en-US"/>
              </w:rPr>
              <w:t>8959,84</w:t>
            </w:r>
          </w:p>
        </w:tc>
        <w:tc>
          <w:tcPr>
            <w:tcW w:w="1701" w:type="dxa"/>
            <w:tcBorders>
              <w:top w:val="nil"/>
              <w:left w:val="nil"/>
              <w:bottom w:val="single" w:sz="4" w:space="0" w:color="auto"/>
              <w:right w:val="single" w:sz="4" w:space="0" w:color="auto"/>
            </w:tcBorders>
            <w:shd w:val="clear" w:color="auto" w:fill="auto"/>
            <w:vAlign w:val="center"/>
          </w:tcPr>
          <w:p w14:paraId="21B25A5C" w14:textId="77777777" w:rsidR="007B58F8" w:rsidRPr="007B58F8" w:rsidRDefault="007B58F8" w:rsidP="007B58F8">
            <w:pPr>
              <w:jc w:val="center"/>
              <w:rPr>
                <w:sz w:val="28"/>
                <w:szCs w:val="28"/>
                <w:lang w:eastAsia="en-US"/>
              </w:rPr>
            </w:pPr>
            <w:r w:rsidRPr="007B58F8">
              <w:rPr>
                <w:sz w:val="28"/>
                <w:szCs w:val="28"/>
                <w:lang w:eastAsia="en-US"/>
              </w:rPr>
              <w:t>9336,15</w:t>
            </w:r>
          </w:p>
        </w:tc>
        <w:tc>
          <w:tcPr>
            <w:tcW w:w="1701" w:type="dxa"/>
            <w:tcBorders>
              <w:top w:val="nil"/>
              <w:left w:val="nil"/>
              <w:bottom w:val="single" w:sz="4" w:space="0" w:color="auto"/>
              <w:right w:val="single" w:sz="4" w:space="0" w:color="auto"/>
            </w:tcBorders>
            <w:shd w:val="clear" w:color="auto" w:fill="auto"/>
            <w:vAlign w:val="center"/>
          </w:tcPr>
          <w:p w14:paraId="52412F7F" w14:textId="77777777" w:rsidR="007B58F8" w:rsidRPr="007B58F8" w:rsidRDefault="007B58F8" w:rsidP="007B58F8">
            <w:pPr>
              <w:jc w:val="center"/>
              <w:rPr>
                <w:sz w:val="28"/>
                <w:szCs w:val="28"/>
                <w:lang w:eastAsia="en-US"/>
              </w:rPr>
            </w:pPr>
            <w:r w:rsidRPr="007B58F8">
              <w:rPr>
                <w:sz w:val="28"/>
                <w:szCs w:val="28"/>
                <w:lang w:eastAsia="en-US"/>
              </w:rPr>
              <w:t>9709,60</w:t>
            </w:r>
          </w:p>
        </w:tc>
        <w:tc>
          <w:tcPr>
            <w:tcW w:w="1701" w:type="dxa"/>
            <w:tcBorders>
              <w:top w:val="nil"/>
              <w:left w:val="nil"/>
              <w:bottom w:val="single" w:sz="4" w:space="0" w:color="auto"/>
              <w:right w:val="single" w:sz="4" w:space="0" w:color="auto"/>
            </w:tcBorders>
            <w:shd w:val="clear" w:color="auto" w:fill="auto"/>
            <w:vAlign w:val="center"/>
          </w:tcPr>
          <w:p w14:paraId="29C7FE32" w14:textId="77777777" w:rsidR="007B58F8" w:rsidRPr="007B58F8" w:rsidRDefault="007B58F8" w:rsidP="007B58F8">
            <w:pPr>
              <w:jc w:val="center"/>
              <w:rPr>
                <w:sz w:val="28"/>
                <w:szCs w:val="28"/>
                <w:lang w:eastAsia="en-US"/>
              </w:rPr>
            </w:pPr>
            <w:r w:rsidRPr="007B58F8">
              <w:rPr>
                <w:sz w:val="28"/>
                <w:szCs w:val="28"/>
                <w:lang w:eastAsia="en-US"/>
              </w:rPr>
              <w:t>10097,98</w:t>
            </w:r>
          </w:p>
        </w:tc>
      </w:tr>
      <w:tr w:rsidR="007B58F8" w:rsidRPr="007B58F8" w14:paraId="53ECAEA6" w14:textId="77777777" w:rsidTr="00511D07">
        <w:trPr>
          <w:trHeight w:val="315"/>
        </w:trPr>
        <w:tc>
          <w:tcPr>
            <w:tcW w:w="959" w:type="dxa"/>
            <w:shd w:val="clear" w:color="auto" w:fill="auto"/>
            <w:vAlign w:val="center"/>
          </w:tcPr>
          <w:p w14:paraId="680B57B6" w14:textId="77777777" w:rsidR="007B58F8" w:rsidRPr="007B58F8" w:rsidRDefault="007B58F8" w:rsidP="007B58F8">
            <w:pPr>
              <w:jc w:val="center"/>
              <w:rPr>
                <w:szCs w:val="28"/>
                <w:lang w:eastAsia="en-US"/>
              </w:rPr>
            </w:pPr>
            <w:r w:rsidRPr="007B58F8">
              <w:rPr>
                <w:szCs w:val="28"/>
                <w:lang w:eastAsia="en-US"/>
              </w:rPr>
              <w:t>2.3.5.</w:t>
            </w:r>
          </w:p>
        </w:tc>
        <w:tc>
          <w:tcPr>
            <w:tcW w:w="4819" w:type="dxa"/>
            <w:shd w:val="clear" w:color="auto" w:fill="auto"/>
            <w:vAlign w:val="center"/>
          </w:tcPr>
          <w:p w14:paraId="1630DD6D"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6BAB5F2F"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6F7DF2" w14:textId="77777777" w:rsidR="007B58F8" w:rsidRPr="007B58F8" w:rsidRDefault="007B58F8" w:rsidP="007B58F8">
            <w:pPr>
              <w:jc w:val="center"/>
              <w:rPr>
                <w:sz w:val="28"/>
                <w:szCs w:val="28"/>
                <w:lang w:eastAsia="en-US"/>
              </w:rPr>
            </w:pPr>
            <w:r w:rsidRPr="007B58F8">
              <w:rPr>
                <w:sz w:val="28"/>
                <w:szCs w:val="28"/>
                <w:lang w:eastAsia="en-US"/>
              </w:rPr>
              <w:t>9650,85</w:t>
            </w:r>
          </w:p>
        </w:tc>
        <w:tc>
          <w:tcPr>
            <w:tcW w:w="1843" w:type="dxa"/>
            <w:tcBorders>
              <w:top w:val="nil"/>
              <w:left w:val="nil"/>
              <w:bottom w:val="single" w:sz="4" w:space="0" w:color="auto"/>
              <w:right w:val="single" w:sz="4" w:space="0" w:color="auto"/>
            </w:tcBorders>
            <w:shd w:val="clear" w:color="auto" w:fill="auto"/>
            <w:vAlign w:val="center"/>
          </w:tcPr>
          <w:p w14:paraId="583F67BB" w14:textId="77777777" w:rsidR="007B58F8" w:rsidRPr="007B58F8" w:rsidRDefault="007B58F8" w:rsidP="007B58F8">
            <w:pPr>
              <w:jc w:val="center"/>
              <w:rPr>
                <w:sz w:val="28"/>
                <w:szCs w:val="28"/>
                <w:lang w:eastAsia="en-US"/>
              </w:rPr>
            </w:pPr>
            <w:r w:rsidRPr="007B58F8">
              <w:rPr>
                <w:sz w:val="28"/>
                <w:szCs w:val="28"/>
                <w:lang w:eastAsia="en-US"/>
              </w:rPr>
              <w:t>10065,83</w:t>
            </w:r>
          </w:p>
        </w:tc>
        <w:tc>
          <w:tcPr>
            <w:tcW w:w="1701" w:type="dxa"/>
            <w:tcBorders>
              <w:top w:val="nil"/>
              <w:left w:val="nil"/>
              <w:bottom w:val="single" w:sz="4" w:space="0" w:color="auto"/>
              <w:right w:val="single" w:sz="4" w:space="0" w:color="auto"/>
            </w:tcBorders>
            <w:shd w:val="clear" w:color="auto" w:fill="auto"/>
            <w:vAlign w:val="center"/>
          </w:tcPr>
          <w:p w14:paraId="137B6154" w14:textId="77777777" w:rsidR="007B58F8" w:rsidRPr="007B58F8" w:rsidRDefault="007B58F8" w:rsidP="007B58F8">
            <w:pPr>
              <w:jc w:val="center"/>
              <w:rPr>
                <w:sz w:val="28"/>
                <w:szCs w:val="28"/>
                <w:lang w:eastAsia="en-US"/>
              </w:rPr>
            </w:pPr>
            <w:r w:rsidRPr="007B58F8">
              <w:rPr>
                <w:sz w:val="28"/>
                <w:szCs w:val="28"/>
                <w:lang w:eastAsia="en-US"/>
              </w:rPr>
              <w:t>10488,60</w:t>
            </w:r>
          </w:p>
        </w:tc>
        <w:tc>
          <w:tcPr>
            <w:tcW w:w="1701" w:type="dxa"/>
            <w:tcBorders>
              <w:top w:val="nil"/>
              <w:left w:val="nil"/>
              <w:bottom w:val="single" w:sz="4" w:space="0" w:color="auto"/>
              <w:right w:val="single" w:sz="4" w:space="0" w:color="auto"/>
            </w:tcBorders>
            <w:shd w:val="clear" w:color="auto" w:fill="auto"/>
            <w:vAlign w:val="center"/>
          </w:tcPr>
          <w:p w14:paraId="7F5198AC" w14:textId="77777777" w:rsidR="007B58F8" w:rsidRPr="007B58F8" w:rsidRDefault="007B58F8" w:rsidP="007B58F8">
            <w:pPr>
              <w:jc w:val="center"/>
              <w:rPr>
                <w:sz w:val="28"/>
                <w:szCs w:val="28"/>
                <w:lang w:eastAsia="en-US"/>
              </w:rPr>
            </w:pPr>
            <w:r w:rsidRPr="007B58F8">
              <w:rPr>
                <w:sz w:val="28"/>
                <w:szCs w:val="28"/>
                <w:lang w:eastAsia="en-US"/>
              </w:rPr>
              <w:t>10908,14</w:t>
            </w:r>
          </w:p>
        </w:tc>
        <w:tc>
          <w:tcPr>
            <w:tcW w:w="1701" w:type="dxa"/>
            <w:tcBorders>
              <w:top w:val="nil"/>
              <w:left w:val="nil"/>
              <w:bottom w:val="single" w:sz="4" w:space="0" w:color="auto"/>
              <w:right w:val="single" w:sz="4" w:space="0" w:color="auto"/>
            </w:tcBorders>
            <w:shd w:val="clear" w:color="auto" w:fill="auto"/>
            <w:vAlign w:val="center"/>
          </w:tcPr>
          <w:p w14:paraId="785AF16C" w14:textId="77777777" w:rsidR="007B58F8" w:rsidRPr="007B58F8" w:rsidRDefault="007B58F8" w:rsidP="007B58F8">
            <w:pPr>
              <w:jc w:val="center"/>
              <w:rPr>
                <w:sz w:val="28"/>
                <w:szCs w:val="28"/>
                <w:lang w:eastAsia="en-US"/>
              </w:rPr>
            </w:pPr>
            <w:r w:rsidRPr="007B58F8">
              <w:rPr>
                <w:sz w:val="28"/>
                <w:szCs w:val="28"/>
                <w:lang w:eastAsia="en-US"/>
              </w:rPr>
              <w:t>11344,47</w:t>
            </w:r>
          </w:p>
        </w:tc>
      </w:tr>
      <w:tr w:rsidR="007B58F8" w:rsidRPr="007B58F8" w14:paraId="4457999E" w14:textId="77777777" w:rsidTr="00511D07">
        <w:trPr>
          <w:trHeight w:val="315"/>
        </w:trPr>
        <w:tc>
          <w:tcPr>
            <w:tcW w:w="959" w:type="dxa"/>
            <w:shd w:val="clear" w:color="auto" w:fill="auto"/>
            <w:vAlign w:val="center"/>
          </w:tcPr>
          <w:p w14:paraId="39F4FE3B" w14:textId="77777777" w:rsidR="007B58F8" w:rsidRPr="007B58F8" w:rsidRDefault="007B58F8" w:rsidP="007B58F8">
            <w:pPr>
              <w:jc w:val="center"/>
              <w:rPr>
                <w:szCs w:val="28"/>
                <w:lang w:eastAsia="en-US"/>
              </w:rPr>
            </w:pPr>
            <w:r w:rsidRPr="007B58F8">
              <w:rPr>
                <w:szCs w:val="28"/>
                <w:lang w:eastAsia="en-US"/>
              </w:rPr>
              <w:t>2.3.6.</w:t>
            </w:r>
          </w:p>
        </w:tc>
        <w:tc>
          <w:tcPr>
            <w:tcW w:w="4819" w:type="dxa"/>
            <w:shd w:val="clear" w:color="auto" w:fill="auto"/>
            <w:vAlign w:val="center"/>
          </w:tcPr>
          <w:p w14:paraId="06C9F4CE" w14:textId="77777777" w:rsidR="007B58F8" w:rsidRPr="007B58F8" w:rsidRDefault="007B58F8" w:rsidP="007B58F8">
            <w:pPr>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0CC12E5F"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1CBA71" w14:textId="77777777" w:rsidR="007B58F8" w:rsidRPr="007B58F8" w:rsidRDefault="007B58F8" w:rsidP="007B58F8">
            <w:pPr>
              <w:jc w:val="center"/>
              <w:rPr>
                <w:sz w:val="28"/>
                <w:szCs w:val="28"/>
                <w:lang w:eastAsia="en-US"/>
              </w:rPr>
            </w:pPr>
            <w:r w:rsidRPr="007B58F8">
              <w:rPr>
                <w:sz w:val="28"/>
                <w:szCs w:val="28"/>
                <w:lang w:eastAsia="en-US"/>
              </w:rPr>
              <w:t>11400,68</w:t>
            </w:r>
          </w:p>
        </w:tc>
        <w:tc>
          <w:tcPr>
            <w:tcW w:w="1843" w:type="dxa"/>
            <w:tcBorders>
              <w:top w:val="nil"/>
              <w:left w:val="nil"/>
              <w:bottom w:val="single" w:sz="4" w:space="0" w:color="auto"/>
              <w:right w:val="single" w:sz="4" w:space="0" w:color="auto"/>
            </w:tcBorders>
            <w:shd w:val="clear" w:color="auto" w:fill="auto"/>
            <w:vAlign w:val="center"/>
          </w:tcPr>
          <w:p w14:paraId="6B296946" w14:textId="77777777" w:rsidR="007B58F8" w:rsidRPr="007B58F8" w:rsidRDefault="007B58F8" w:rsidP="007B58F8">
            <w:pPr>
              <w:jc w:val="center"/>
              <w:rPr>
                <w:sz w:val="28"/>
                <w:szCs w:val="28"/>
                <w:lang w:eastAsia="en-US"/>
              </w:rPr>
            </w:pPr>
            <w:r w:rsidRPr="007B58F8">
              <w:rPr>
                <w:sz w:val="28"/>
                <w:szCs w:val="28"/>
                <w:lang w:eastAsia="en-US"/>
              </w:rPr>
              <w:t>11890,91</w:t>
            </w:r>
          </w:p>
        </w:tc>
        <w:tc>
          <w:tcPr>
            <w:tcW w:w="1701" w:type="dxa"/>
            <w:tcBorders>
              <w:top w:val="nil"/>
              <w:left w:val="nil"/>
              <w:bottom w:val="single" w:sz="4" w:space="0" w:color="auto"/>
              <w:right w:val="single" w:sz="4" w:space="0" w:color="auto"/>
            </w:tcBorders>
            <w:shd w:val="clear" w:color="auto" w:fill="auto"/>
            <w:vAlign w:val="center"/>
          </w:tcPr>
          <w:p w14:paraId="2EB895AC" w14:textId="77777777" w:rsidR="007B58F8" w:rsidRPr="007B58F8" w:rsidRDefault="007B58F8" w:rsidP="007B58F8">
            <w:pPr>
              <w:jc w:val="center"/>
              <w:rPr>
                <w:sz w:val="28"/>
                <w:szCs w:val="28"/>
                <w:lang w:eastAsia="en-US"/>
              </w:rPr>
            </w:pPr>
            <w:r w:rsidRPr="007B58F8">
              <w:rPr>
                <w:sz w:val="28"/>
                <w:szCs w:val="28"/>
                <w:lang w:eastAsia="en-US"/>
              </w:rPr>
              <w:t>12390,33</w:t>
            </w:r>
          </w:p>
        </w:tc>
        <w:tc>
          <w:tcPr>
            <w:tcW w:w="1701" w:type="dxa"/>
            <w:tcBorders>
              <w:top w:val="nil"/>
              <w:left w:val="nil"/>
              <w:bottom w:val="single" w:sz="4" w:space="0" w:color="auto"/>
              <w:right w:val="single" w:sz="4" w:space="0" w:color="auto"/>
            </w:tcBorders>
            <w:shd w:val="clear" w:color="auto" w:fill="auto"/>
            <w:vAlign w:val="center"/>
          </w:tcPr>
          <w:p w14:paraId="7A52A90B" w14:textId="77777777" w:rsidR="007B58F8" w:rsidRPr="007B58F8" w:rsidRDefault="007B58F8" w:rsidP="007B58F8">
            <w:pPr>
              <w:jc w:val="center"/>
              <w:rPr>
                <w:sz w:val="28"/>
                <w:szCs w:val="28"/>
                <w:lang w:eastAsia="en-US"/>
              </w:rPr>
            </w:pPr>
            <w:r w:rsidRPr="007B58F8">
              <w:rPr>
                <w:sz w:val="28"/>
                <w:szCs w:val="28"/>
                <w:lang w:eastAsia="en-US"/>
              </w:rPr>
              <w:t>12885,94</w:t>
            </w:r>
          </w:p>
        </w:tc>
        <w:tc>
          <w:tcPr>
            <w:tcW w:w="1701" w:type="dxa"/>
            <w:tcBorders>
              <w:top w:val="nil"/>
              <w:left w:val="nil"/>
              <w:bottom w:val="single" w:sz="4" w:space="0" w:color="auto"/>
              <w:right w:val="single" w:sz="4" w:space="0" w:color="auto"/>
            </w:tcBorders>
            <w:shd w:val="clear" w:color="auto" w:fill="auto"/>
            <w:vAlign w:val="center"/>
          </w:tcPr>
          <w:p w14:paraId="502C08BA" w14:textId="77777777" w:rsidR="007B58F8" w:rsidRPr="007B58F8" w:rsidRDefault="007B58F8" w:rsidP="007B58F8">
            <w:pPr>
              <w:jc w:val="center"/>
              <w:rPr>
                <w:sz w:val="28"/>
                <w:szCs w:val="28"/>
                <w:lang w:eastAsia="en-US"/>
              </w:rPr>
            </w:pPr>
            <w:r w:rsidRPr="007B58F8">
              <w:rPr>
                <w:sz w:val="28"/>
                <w:szCs w:val="28"/>
                <w:lang w:eastAsia="en-US"/>
              </w:rPr>
              <w:t>13401,38</w:t>
            </w:r>
          </w:p>
        </w:tc>
      </w:tr>
      <w:tr w:rsidR="007B58F8" w:rsidRPr="007B58F8" w14:paraId="5DCB2BA8" w14:textId="77777777" w:rsidTr="00511D07">
        <w:trPr>
          <w:trHeight w:val="1456"/>
        </w:trPr>
        <w:tc>
          <w:tcPr>
            <w:tcW w:w="959" w:type="dxa"/>
            <w:shd w:val="clear" w:color="auto" w:fill="auto"/>
            <w:vAlign w:val="center"/>
          </w:tcPr>
          <w:p w14:paraId="6FAD1844" w14:textId="77777777" w:rsidR="007B58F8" w:rsidRPr="007B58F8" w:rsidRDefault="007B58F8" w:rsidP="007B58F8">
            <w:pPr>
              <w:jc w:val="center"/>
              <w:rPr>
                <w:szCs w:val="28"/>
                <w:lang w:eastAsia="en-US"/>
              </w:rPr>
            </w:pPr>
            <w:r w:rsidRPr="007B58F8">
              <w:rPr>
                <w:szCs w:val="28"/>
                <w:lang w:eastAsia="en-US"/>
              </w:rPr>
              <w:t>2.4.</w:t>
            </w:r>
          </w:p>
        </w:tc>
        <w:tc>
          <w:tcPr>
            <w:tcW w:w="4819" w:type="dxa"/>
            <w:shd w:val="clear" w:color="auto" w:fill="auto"/>
            <w:vAlign w:val="center"/>
          </w:tcPr>
          <w:p w14:paraId="5E88C8AF"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сухом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087D5A3" w14:textId="77777777" w:rsidR="007B58F8" w:rsidRPr="007B58F8" w:rsidRDefault="007B58F8" w:rsidP="007B58F8">
            <w:pPr>
              <w:jc w:val="center"/>
              <w:rPr>
                <w:sz w:val="28"/>
                <w:szCs w:val="28"/>
                <w:lang w:eastAsia="en-US"/>
              </w:rPr>
            </w:pPr>
          </w:p>
        </w:tc>
        <w:tc>
          <w:tcPr>
            <w:tcW w:w="1701" w:type="dxa"/>
            <w:shd w:val="clear" w:color="auto" w:fill="auto"/>
            <w:vAlign w:val="center"/>
          </w:tcPr>
          <w:p w14:paraId="361BB5EB"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601EBAD5" w14:textId="77777777" w:rsidR="007B58F8" w:rsidRPr="007B58F8" w:rsidRDefault="007B58F8" w:rsidP="007B58F8">
            <w:pPr>
              <w:jc w:val="center"/>
              <w:rPr>
                <w:sz w:val="28"/>
                <w:szCs w:val="28"/>
                <w:lang w:eastAsia="en-US"/>
              </w:rPr>
            </w:pPr>
          </w:p>
        </w:tc>
        <w:tc>
          <w:tcPr>
            <w:tcW w:w="1701" w:type="dxa"/>
            <w:shd w:val="clear" w:color="auto" w:fill="auto"/>
            <w:vAlign w:val="center"/>
          </w:tcPr>
          <w:p w14:paraId="15F25BA4" w14:textId="77777777" w:rsidR="007B58F8" w:rsidRPr="007B58F8" w:rsidRDefault="007B58F8" w:rsidP="007B58F8">
            <w:pPr>
              <w:jc w:val="center"/>
              <w:rPr>
                <w:sz w:val="28"/>
                <w:szCs w:val="28"/>
                <w:lang w:eastAsia="en-US"/>
              </w:rPr>
            </w:pPr>
          </w:p>
        </w:tc>
        <w:tc>
          <w:tcPr>
            <w:tcW w:w="1701" w:type="dxa"/>
            <w:shd w:val="clear" w:color="auto" w:fill="auto"/>
            <w:vAlign w:val="center"/>
          </w:tcPr>
          <w:p w14:paraId="0DB26964" w14:textId="77777777" w:rsidR="007B58F8" w:rsidRPr="007B58F8" w:rsidRDefault="007B58F8" w:rsidP="007B58F8">
            <w:pPr>
              <w:jc w:val="center"/>
              <w:rPr>
                <w:sz w:val="28"/>
                <w:szCs w:val="28"/>
                <w:lang w:eastAsia="en-US"/>
              </w:rPr>
            </w:pPr>
          </w:p>
        </w:tc>
        <w:tc>
          <w:tcPr>
            <w:tcW w:w="1701" w:type="dxa"/>
            <w:shd w:val="clear" w:color="auto" w:fill="auto"/>
            <w:vAlign w:val="center"/>
          </w:tcPr>
          <w:p w14:paraId="1081C765" w14:textId="77777777" w:rsidR="007B58F8" w:rsidRPr="007B58F8" w:rsidRDefault="007B58F8" w:rsidP="007B58F8">
            <w:pPr>
              <w:jc w:val="center"/>
              <w:rPr>
                <w:sz w:val="28"/>
                <w:szCs w:val="28"/>
                <w:lang w:eastAsia="en-US"/>
              </w:rPr>
            </w:pPr>
          </w:p>
        </w:tc>
      </w:tr>
      <w:tr w:rsidR="007B58F8" w:rsidRPr="007B58F8" w14:paraId="00924B20" w14:textId="77777777" w:rsidTr="00511D07">
        <w:trPr>
          <w:trHeight w:val="315"/>
        </w:trPr>
        <w:tc>
          <w:tcPr>
            <w:tcW w:w="959" w:type="dxa"/>
            <w:shd w:val="clear" w:color="auto" w:fill="auto"/>
            <w:vAlign w:val="center"/>
          </w:tcPr>
          <w:p w14:paraId="5656AE30" w14:textId="77777777" w:rsidR="007B58F8" w:rsidRPr="007B58F8" w:rsidRDefault="007B58F8" w:rsidP="007B58F8">
            <w:pPr>
              <w:jc w:val="center"/>
              <w:rPr>
                <w:szCs w:val="28"/>
                <w:lang w:eastAsia="en-US"/>
              </w:rPr>
            </w:pPr>
            <w:r w:rsidRPr="007B58F8">
              <w:rPr>
                <w:szCs w:val="28"/>
                <w:lang w:eastAsia="en-US"/>
              </w:rPr>
              <w:t>2.4.1.</w:t>
            </w:r>
          </w:p>
        </w:tc>
        <w:tc>
          <w:tcPr>
            <w:tcW w:w="4819" w:type="dxa"/>
            <w:shd w:val="clear" w:color="auto" w:fill="auto"/>
            <w:vAlign w:val="center"/>
          </w:tcPr>
          <w:p w14:paraId="56653F54"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053B55D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87776" w14:textId="77777777" w:rsidR="007B58F8" w:rsidRPr="007B58F8" w:rsidRDefault="007B58F8" w:rsidP="007B58F8">
            <w:pPr>
              <w:jc w:val="center"/>
              <w:rPr>
                <w:sz w:val="28"/>
                <w:szCs w:val="28"/>
                <w:lang w:eastAsia="en-US"/>
              </w:rPr>
            </w:pPr>
            <w:r w:rsidRPr="007B58F8">
              <w:rPr>
                <w:sz w:val="28"/>
                <w:szCs w:val="28"/>
                <w:lang w:eastAsia="en-US"/>
              </w:rPr>
              <w:t>5001,67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EBD4B6" w14:textId="77777777" w:rsidR="007B58F8" w:rsidRPr="007B58F8" w:rsidRDefault="007B58F8" w:rsidP="007B58F8">
            <w:pPr>
              <w:jc w:val="center"/>
              <w:rPr>
                <w:sz w:val="28"/>
                <w:szCs w:val="28"/>
                <w:lang w:eastAsia="en-US"/>
              </w:rPr>
            </w:pPr>
            <w:r w:rsidRPr="007B58F8">
              <w:rPr>
                <w:sz w:val="28"/>
                <w:szCs w:val="28"/>
                <w:lang w:eastAsia="en-US"/>
              </w:rPr>
              <w:t>5216,74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4C4B12" w14:textId="77777777" w:rsidR="007B58F8" w:rsidRPr="007B58F8" w:rsidRDefault="007B58F8" w:rsidP="007B58F8">
            <w:pPr>
              <w:jc w:val="center"/>
              <w:rPr>
                <w:sz w:val="28"/>
                <w:szCs w:val="28"/>
                <w:lang w:eastAsia="en-US"/>
              </w:rPr>
            </w:pPr>
            <w:r w:rsidRPr="007B58F8">
              <w:rPr>
                <w:sz w:val="28"/>
                <w:szCs w:val="28"/>
                <w:lang w:eastAsia="en-US"/>
              </w:rPr>
              <w:t>5435,84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E8BC3E" w14:textId="77777777" w:rsidR="007B58F8" w:rsidRPr="007B58F8" w:rsidRDefault="007B58F8" w:rsidP="007B58F8">
            <w:pPr>
              <w:jc w:val="center"/>
              <w:rPr>
                <w:sz w:val="28"/>
                <w:szCs w:val="28"/>
                <w:lang w:eastAsia="en-US"/>
              </w:rPr>
            </w:pPr>
            <w:r w:rsidRPr="007B58F8">
              <w:rPr>
                <w:sz w:val="28"/>
                <w:szCs w:val="28"/>
                <w:lang w:eastAsia="en-US"/>
              </w:rPr>
              <w:t>5653,28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8A7408" w14:textId="77777777" w:rsidR="007B58F8" w:rsidRPr="007B58F8" w:rsidRDefault="007B58F8" w:rsidP="007B58F8">
            <w:pPr>
              <w:jc w:val="center"/>
              <w:rPr>
                <w:sz w:val="28"/>
                <w:szCs w:val="28"/>
                <w:lang w:eastAsia="en-US"/>
              </w:rPr>
            </w:pPr>
            <w:r w:rsidRPr="007B58F8">
              <w:rPr>
                <w:sz w:val="28"/>
                <w:szCs w:val="28"/>
                <w:lang w:eastAsia="en-US"/>
              </w:rPr>
              <w:t>5879,41</w:t>
            </w:r>
          </w:p>
        </w:tc>
      </w:tr>
      <w:tr w:rsidR="007B58F8" w:rsidRPr="007B58F8" w14:paraId="30440A72" w14:textId="77777777" w:rsidTr="00511D07">
        <w:trPr>
          <w:trHeight w:val="129"/>
        </w:trPr>
        <w:tc>
          <w:tcPr>
            <w:tcW w:w="959" w:type="dxa"/>
            <w:shd w:val="clear" w:color="auto" w:fill="auto"/>
            <w:vAlign w:val="center"/>
          </w:tcPr>
          <w:p w14:paraId="0758B38A" w14:textId="77777777" w:rsidR="007B58F8" w:rsidRPr="007B58F8" w:rsidRDefault="007B58F8" w:rsidP="007B58F8">
            <w:pPr>
              <w:jc w:val="center"/>
              <w:rPr>
                <w:szCs w:val="28"/>
                <w:lang w:eastAsia="en-US"/>
              </w:rPr>
            </w:pPr>
            <w:r w:rsidRPr="007B58F8">
              <w:rPr>
                <w:szCs w:val="28"/>
                <w:lang w:eastAsia="en-US"/>
              </w:rPr>
              <w:t>2.4.2.</w:t>
            </w:r>
          </w:p>
        </w:tc>
        <w:tc>
          <w:tcPr>
            <w:tcW w:w="4819" w:type="dxa"/>
            <w:shd w:val="clear" w:color="auto" w:fill="auto"/>
            <w:vAlign w:val="center"/>
          </w:tcPr>
          <w:p w14:paraId="70EC6F5A"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3978BA3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8C51B4" w14:textId="77777777" w:rsidR="007B58F8" w:rsidRPr="007B58F8" w:rsidRDefault="007B58F8" w:rsidP="007B58F8">
            <w:pPr>
              <w:jc w:val="center"/>
              <w:rPr>
                <w:sz w:val="28"/>
                <w:szCs w:val="28"/>
                <w:lang w:eastAsia="en-US"/>
              </w:rPr>
            </w:pPr>
            <w:r w:rsidRPr="007B58F8">
              <w:rPr>
                <w:sz w:val="28"/>
                <w:szCs w:val="28"/>
                <w:lang w:eastAsia="en-US"/>
              </w:rPr>
              <w:t>5432,59</w:t>
            </w:r>
          </w:p>
        </w:tc>
        <w:tc>
          <w:tcPr>
            <w:tcW w:w="1843" w:type="dxa"/>
            <w:tcBorders>
              <w:top w:val="nil"/>
              <w:left w:val="nil"/>
              <w:bottom w:val="single" w:sz="4" w:space="0" w:color="auto"/>
              <w:right w:val="single" w:sz="4" w:space="0" w:color="auto"/>
            </w:tcBorders>
            <w:shd w:val="clear" w:color="auto" w:fill="auto"/>
            <w:vAlign w:val="center"/>
          </w:tcPr>
          <w:p w14:paraId="0D27470D" w14:textId="77777777" w:rsidR="007B58F8" w:rsidRPr="007B58F8" w:rsidRDefault="007B58F8" w:rsidP="007B58F8">
            <w:pPr>
              <w:jc w:val="center"/>
              <w:rPr>
                <w:sz w:val="28"/>
                <w:szCs w:val="28"/>
                <w:lang w:eastAsia="en-US"/>
              </w:rPr>
            </w:pPr>
            <w:r w:rsidRPr="007B58F8">
              <w:rPr>
                <w:sz w:val="28"/>
                <w:szCs w:val="28"/>
                <w:lang w:eastAsia="en-US"/>
              </w:rPr>
              <w:t>5666,19</w:t>
            </w:r>
          </w:p>
        </w:tc>
        <w:tc>
          <w:tcPr>
            <w:tcW w:w="1701" w:type="dxa"/>
            <w:tcBorders>
              <w:top w:val="nil"/>
              <w:left w:val="nil"/>
              <w:bottom w:val="single" w:sz="4" w:space="0" w:color="auto"/>
              <w:right w:val="single" w:sz="4" w:space="0" w:color="auto"/>
            </w:tcBorders>
            <w:shd w:val="clear" w:color="auto" w:fill="auto"/>
            <w:vAlign w:val="center"/>
          </w:tcPr>
          <w:p w14:paraId="36DD7D56" w14:textId="77777777" w:rsidR="007B58F8" w:rsidRPr="007B58F8" w:rsidRDefault="007B58F8" w:rsidP="007B58F8">
            <w:pPr>
              <w:jc w:val="center"/>
              <w:rPr>
                <w:sz w:val="28"/>
                <w:szCs w:val="28"/>
                <w:lang w:eastAsia="en-US"/>
              </w:rPr>
            </w:pPr>
            <w:r w:rsidRPr="007B58F8">
              <w:rPr>
                <w:sz w:val="28"/>
                <w:szCs w:val="28"/>
                <w:lang w:eastAsia="en-US"/>
              </w:rPr>
              <w:t>5904,17</w:t>
            </w:r>
          </w:p>
        </w:tc>
        <w:tc>
          <w:tcPr>
            <w:tcW w:w="1701" w:type="dxa"/>
            <w:tcBorders>
              <w:top w:val="nil"/>
              <w:left w:val="nil"/>
              <w:bottom w:val="single" w:sz="4" w:space="0" w:color="auto"/>
              <w:right w:val="single" w:sz="4" w:space="0" w:color="auto"/>
            </w:tcBorders>
            <w:shd w:val="clear" w:color="auto" w:fill="auto"/>
            <w:vAlign w:val="center"/>
          </w:tcPr>
          <w:p w14:paraId="6A1E2E3F" w14:textId="77777777" w:rsidR="007B58F8" w:rsidRPr="007B58F8" w:rsidRDefault="007B58F8" w:rsidP="007B58F8">
            <w:pPr>
              <w:jc w:val="center"/>
              <w:rPr>
                <w:sz w:val="28"/>
                <w:szCs w:val="28"/>
                <w:lang w:eastAsia="en-US"/>
              </w:rPr>
            </w:pPr>
            <w:r w:rsidRPr="007B58F8">
              <w:rPr>
                <w:sz w:val="28"/>
                <w:szCs w:val="28"/>
                <w:lang w:eastAsia="en-US"/>
              </w:rPr>
              <w:t>6140,34</w:t>
            </w:r>
          </w:p>
        </w:tc>
        <w:tc>
          <w:tcPr>
            <w:tcW w:w="1701" w:type="dxa"/>
            <w:tcBorders>
              <w:top w:val="nil"/>
              <w:left w:val="nil"/>
              <w:bottom w:val="single" w:sz="4" w:space="0" w:color="auto"/>
              <w:right w:val="single" w:sz="4" w:space="0" w:color="auto"/>
            </w:tcBorders>
            <w:shd w:val="clear" w:color="auto" w:fill="auto"/>
            <w:vAlign w:val="center"/>
          </w:tcPr>
          <w:p w14:paraId="22E11735" w14:textId="77777777" w:rsidR="007B58F8" w:rsidRPr="007B58F8" w:rsidRDefault="007B58F8" w:rsidP="007B58F8">
            <w:pPr>
              <w:jc w:val="center"/>
              <w:rPr>
                <w:sz w:val="28"/>
                <w:szCs w:val="28"/>
                <w:lang w:eastAsia="en-US"/>
              </w:rPr>
            </w:pPr>
            <w:r w:rsidRPr="007B58F8">
              <w:rPr>
                <w:sz w:val="28"/>
                <w:szCs w:val="28"/>
                <w:lang w:eastAsia="en-US"/>
              </w:rPr>
              <w:t>6385,95</w:t>
            </w:r>
          </w:p>
        </w:tc>
      </w:tr>
      <w:tr w:rsidR="007B58F8" w:rsidRPr="007B58F8" w14:paraId="62385647" w14:textId="77777777" w:rsidTr="00511D07">
        <w:trPr>
          <w:trHeight w:val="315"/>
        </w:trPr>
        <w:tc>
          <w:tcPr>
            <w:tcW w:w="959" w:type="dxa"/>
            <w:shd w:val="clear" w:color="auto" w:fill="auto"/>
            <w:vAlign w:val="center"/>
          </w:tcPr>
          <w:p w14:paraId="3D51881D" w14:textId="77777777" w:rsidR="007B58F8" w:rsidRPr="007B58F8" w:rsidRDefault="007B58F8" w:rsidP="007B58F8">
            <w:pPr>
              <w:jc w:val="center"/>
              <w:rPr>
                <w:szCs w:val="28"/>
                <w:lang w:eastAsia="en-US"/>
              </w:rPr>
            </w:pPr>
            <w:r w:rsidRPr="007B58F8">
              <w:rPr>
                <w:szCs w:val="28"/>
                <w:lang w:eastAsia="en-US"/>
              </w:rPr>
              <w:lastRenderedPageBreak/>
              <w:t>2.4.3.</w:t>
            </w:r>
          </w:p>
        </w:tc>
        <w:tc>
          <w:tcPr>
            <w:tcW w:w="4819" w:type="dxa"/>
            <w:shd w:val="clear" w:color="auto" w:fill="auto"/>
            <w:vAlign w:val="center"/>
          </w:tcPr>
          <w:p w14:paraId="7BDF8C0F"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A0D1F3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74A134" w14:textId="77777777" w:rsidR="007B58F8" w:rsidRPr="007B58F8" w:rsidRDefault="007B58F8" w:rsidP="007B58F8">
            <w:pPr>
              <w:jc w:val="center"/>
              <w:rPr>
                <w:sz w:val="28"/>
                <w:szCs w:val="28"/>
                <w:lang w:eastAsia="en-US"/>
              </w:rPr>
            </w:pPr>
            <w:r w:rsidRPr="007B58F8">
              <w:rPr>
                <w:sz w:val="28"/>
                <w:szCs w:val="28"/>
                <w:lang w:eastAsia="en-US"/>
              </w:rPr>
              <w:t>6117,22</w:t>
            </w:r>
          </w:p>
        </w:tc>
        <w:tc>
          <w:tcPr>
            <w:tcW w:w="1843" w:type="dxa"/>
            <w:tcBorders>
              <w:top w:val="nil"/>
              <w:left w:val="nil"/>
              <w:bottom w:val="single" w:sz="4" w:space="0" w:color="auto"/>
              <w:right w:val="single" w:sz="4" w:space="0" w:color="auto"/>
            </w:tcBorders>
            <w:shd w:val="clear" w:color="auto" w:fill="auto"/>
            <w:vAlign w:val="center"/>
          </w:tcPr>
          <w:p w14:paraId="3959489E" w14:textId="77777777" w:rsidR="007B58F8" w:rsidRPr="007B58F8" w:rsidRDefault="007B58F8" w:rsidP="007B58F8">
            <w:pPr>
              <w:jc w:val="center"/>
              <w:rPr>
                <w:sz w:val="28"/>
                <w:szCs w:val="28"/>
                <w:lang w:eastAsia="en-US"/>
              </w:rPr>
            </w:pPr>
            <w:r w:rsidRPr="007B58F8">
              <w:rPr>
                <w:sz w:val="28"/>
                <w:szCs w:val="28"/>
                <w:lang w:eastAsia="en-US"/>
              </w:rPr>
              <w:t>6380,26</w:t>
            </w:r>
          </w:p>
        </w:tc>
        <w:tc>
          <w:tcPr>
            <w:tcW w:w="1701" w:type="dxa"/>
            <w:tcBorders>
              <w:top w:val="nil"/>
              <w:left w:val="nil"/>
              <w:bottom w:val="single" w:sz="4" w:space="0" w:color="auto"/>
              <w:right w:val="single" w:sz="4" w:space="0" w:color="auto"/>
            </w:tcBorders>
            <w:shd w:val="clear" w:color="auto" w:fill="auto"/>
            <w:vAlign w:val="center"/>
          </w:tcPr>
          <w:p w14:paraId="3143B1A3" w14:textId="77777777" w:rsidR="007B58F8" w:rsidRPr="007B58F8" w:rsidRDefault="007B58F8" w:rsidP="007B58F8">
            <w:pPr>
              <w:jc w:val="center"/>
              <w:rPr>
                <w:sz w:val="28"/>
                <w:szCs w:val="28"/>
                <w:lang w:eastAsia="en-US"/>
              </w:rPr>
            </w:pPr>
            <w:r w:rsidRPr="007B58F8">
              <w:rPr>
                <w:sz w:val="28"/>
                <w:szCs w:val="28"/>
                <w:lang w:eastAsia="en-US"/>
              </w:rPr>
              <w:t>6648,23</w:t>
            </w:r>
          </w:p>
        </w:tc>
        <w:tc>
          <w:tcPr>
            <w:tcW w:w="1701" w:type="dxa"/>
            <w:tcBorders>
              <w:top w:val="nil"/>
              <w:left w:val="nil"/>
              <w:bottom w:val="single" w:sz="4" w:space="0" w:color="auto"/>
              <w:right w:val="single" w:sz="4" w:space="0" w:color="auto"/>
            </w:tcBorders>
            <w:shd w:val="clear" w:color="auto" w:fill="auto"/>
            <w:vAlign w:val="center"/>
          </w:tcPr>
          <w:p w14:paraId="0D0284B2" w14:textId="77777777" w:rsidR="007B58F8" w:rsidRPr="007B58F8" w:rsidRDefault="007B58F8" w:rsidP="007B58F8">
            <w:pPr>
              <w:jc w:val="center"/>
              <w:rPr>
                <w:sz w:val="28"/>
                <w:szCs w:val="28"/>
                <w:lang w:eastAsia="en-US"/>
              </w:rPr>
            </w:pPr>
            <w:r w:rsidRPr="007B58F8">
              <w:rPr>
                <w:sz w:val="28"/>
                <w:szCs w:val="28"/>
                <w:lang w:eastAsia="en-US"/>
              </w:rPr>
              <w:t>6914,16</w:t>
            </w:r>
          </w:p>
        </w:tc>
        <w:tc>
          <w:tcPr>
            <w:tcW w:w="1701" w:type="dxa"/>
            <w:tcBorders>
              <w:top w:val="nil"/>
              <w:left w:val="nil"/>
              <w:bottom w:val="single" w:sz="4" w:space="0" w:color="auto"/>
              <w:right w:val="single" w:sz="4" w:space="0" w:color="auto"/>
            </w:tcBorders>
            <w:shd w:val="clear" w:color="auto" w:fill="auto"/>
            <w:vAlign w:val="center"/>
          </w:tcPr>
          <w:p w14:paraId="34A96945" w14:textId="77777777" w:rsidR="007B58F8" w:rsidRPr="007B58F8" w:rsidRDefault="007B58F8" w:rsidP="007B58F8">
            <w:pPr>
              <w:jc w:val="center"/>
              <w:rPr>
                <w:sz w:val="28"/>
                <w:szCs w:val="28"/>
                <w:lang w:eastAsia="en-US"/>
              </w:rPr>
            </w:pPr>
            <w:r w:rsidRPr="007B58F8">
              <w:rPr>
                <w:sz w:val="28"/>
                <w:szCs w:val="28"/>
                <w:lang w:eastAsia="en-US"/>
              </w:rPr>
              <w:t>7190,73</w:t>
            </w:r>
          </w:p>
        </w:tc>
      </w:tr>
      <w:tr w:rsidR="007B58F8" w:rsidRPr="007B58F8" w14:paraId="0BA541DA" w14:textId="77777777" w:rsidTr="00511D07">
        <w:trPr>
          <w:trHeight w:val="315"/>
        </w:trPr>
        <w:tc>
          <w:tcPr>
            <w:tcW w:w="959" w:type="dxa"/>
            <w:shd w:val="clear" w:color="auto" w:fill="auto"/>
            <w:vAlign w:val="center"/>
          </w:tcPr>
          <w:p w14:paraId="2652D64F" w14:textId="77777777" w:rsidR="007B58F8" w:rsidRPr="007B58F8" w:rsidRDefault="007B58F8" w:rsidP="007B58F8">
            <w:pPr>
              <w:jc w:val="center"/>
              <w:rPr>
                <w:szCs w:val="28"/>
                <w:lang w:eastAsia="en-US"/>
              </w:rPr>
            </w:pPr>
            <w:r w:rsidRPr="007B58F8">
              <w:rPr>
                <w:szCs w:val="28"/>
                <w:lang w:eastAsia="en-US"/>
              </w:rPr>
              <w:t>2.4.4.</w:t>
            </w:r>
          </w:p>
        </w:tc>
        <w:tc>
          <w:tcPr>
            <w:tcW w:w="4819" w:type="dxa"/>
            <w:shd w:val="clear" w:color="auto" w:fill="auto"/>
            <w:vAlign w:val="center"/>
          </w:tcPr>
          <w:p w14:paraId="52F4597C"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0319BA2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06FDF4" w14:textId="77777777" w:rsidR="007B58F8" w:rsidRPr="007B58F8" w:rsidRDefault="007B58F8" w:rsidP="007B58F8">
            <w:pPr>
              <w:jc w:val="center"/>
              <w:rPr>
                <w:sz w:val="28"/>
                <w:szCs w:val="28"/>
                <w:lang w:eastAsia="en-US"/>
              </w:rPr>
            </w:pPr>
            <w:r w:rsidRPr="007B58F8">
              <w:rPr>
                <w:sz w:val="28"/>
                <w:szCs w:val="28"/>
                <w:lang w:eastAsia="en-US"/>
              </w:rPr>
              <w:t>7115,90</w:t>
            </w:r>
          </w:p>
        </w:tc>
        <w:tc>
          <w:tcPr>
            <w:tcW w:w="1843" w:type="dxa"/>
            <w:tcBorders>
              <w:top w:val="nil"/>
              <w:left w:val="nil"/>
              <w:bottom w:val="single" w:sz="4" w:space="0" w:color="auto"/>
              <w:right w:val="single" w:sz="4" w:space="0" w:color="auto"/>
            </w:tcBorders>
            <w:shd w:val="clear" w:color="auto" w:fill="auto"/>
            <w:vAlign w:val="center"/>
          </w:tcPr>
          <w:p w14:paraId="60492B52" w14:textId="77777777" w:rsidR="007B58F8" w:rsidRPr="007B58F8" w:rsidRDefault="007B58F8" w:rsidP="007B58F8">
            <w:pPr>
              <w:jc w:val="center"/>
              <w:rPr>
                <w:sz w:val="28"/>
                <w:szCs w:val="28"/>
                <w:lang w:eastAsia="en-US"/>
              </w:rPr>
            </w:pPr>
            <w:r w:rsidRPr="007B58F8">
              <w:rPr>
                <w:sz w:val="28"/>
                <w:szCs w:val="28"/>
                <w:lang w:eastAsia="en-US"/>
              </w:rPr>
              <w:t>7421,88</w:t>
            </w:r>
          </w:p>
        </w:tc>
        <w:tc>
          <w:tcPr>
            <w:tcW w:w="1701" w:type="dxa"/>
            <w:tcBorders>
              <w:top w:val="nil"/>
              <w:left w:val="nil"/>
              <w:bottom w:val="single" w:sz="4" w:space="0" w:color="auto"/>
              <w:right w:val="single" w:sz="4" w:space="0" w:color="auto"/>
            </w:tcBorders>
            <w:shd w:val="clear" w:color="auto" w:fill="auto"/>
            <w:vAlign w:val="center"/>
          </w:tcPr>
          <w:p w14:paraId="720FC3AA" w14:textId="77777777" w:rsidR="007B58F8" w:rsidRPr="007B58F8" w:rsidRDefault="007B58F8" w:rsidP="007B58F8">
            <w:pPr>
              <w:jc w:val="center"/>
              <w:rPr>
                <w:sz w:val="28"/>
                <w:szCs w:val="28"/>
                <w:lang w:eastAsia="en-US"/>
              </w:rPr>
            </w:pPr>
            <w:r w:rsidRPr="007B58F8">
              <w:rPr>
                <w:sz w:val="28"/>
                <w:szCs w:val="28"/>
                <w:lang w:eastAsia="en-US"/>
              </w:rPr>
              <w:t>7733,60</w:t>
            </w:r>
          </w:p>
        </w:tc>
        <w:tc>
          <w:tcPr>
            <w:tcW w:w="1701" w:type="dxa"/>
            <w:tcBorders>
              <w:top w:val="nil"/>
              <w:left w:val="nil"/>
              <w:bottom w:val="single" w:sz="4" w:space="0" w:color="auto"/>
              <w:right w:val="single" w:sz="4" w:space="0" w:color="auto"/>
            </w:tcBorders>
            <w:shd w:val="clear" w:color="auto" w:fill="auto"/>
            <w:vAlign w:val="center"/>
          </w:tcPr>
          <w:p w14:paraId="61D24E56" w14:textId="77777777" w:rsidR="007B58F8" w:rsidRPr="007B58F8" w:rsidRDefault="007B58F8" w:rsidP="007B58F8">
            <w:pPr>
              <w:jc w:val="center"/>
              <w:rPr>
                <w:sz w:val="28"/>
                <w:szCs w:val="28"/>
                <w:lang w:eastAsia="en-US"/>
              </w:rPr>
            </w:pPr>
            <w:r w:rsidRPr="007B58F8">
              <w:rPr>
                <w:sz w:val="28"/>
                <w:szCs w:val="28"/>
                <w:lang w:eastAsia="en-US"/>
              </w:rPr>
              <w:t>8042,94</w:t>
            </w:r>
          </w:p>
        </w:tc>
        <w:tc>
          <w:tcPr>
            <w:tcW w:w="1701" w:type="dxa"/>
            <w:tcBorders>
              <w:top w:val="nil"/>
              <w:left w:val="nil"/>
              <w:bottom w:val="single" w:sz="4" w:space="0" w:color="auto"/>
              <w:right w:val="single" w:sz="4" w:space="0" w:color="auto"/>
            </w:tcBorders>
            <w:shd w:val="clear" w:color="auto" w:fill="auto"/>
            <w:vAlign w:val="center"/>
          </w:tcPr>
          <w:p w14:paraId="5C142390" w14:textId="77777777" w:rsidR="007B58F8" w:rsidRPr="007B58F8" w:rsidRDefault="007B58F8" w:rsidP="007B58F8">
            <w:pPr>
              <w:jc w:val="center"/>
              <w:rPr>
                <w:sz w:val="28"/>
                <w:szCs w:val="28"/>
                <w:lang w:eastAsia="en-US"/>
              </w:rPr>
            </w:pPr>
            <w:r w:rsidRPr="007B58F8">
              <w:rPr>
                <w:sz w:val="28"/>
                <w:szCs w:val="28"/>
                <w:lang w:eastAsia="en-US"/>
              </w:rPr>
              <w:t>8364,66</w:t>
            </w:r>
          </w:p>
        </w:tc>
      </w:tr>
      <w:tr w:rsidR="007B58F8" w:rsidRPr="007B58F8" w14:paraId="43D6508B" w14:textId="77777777" w:rsidTr="00511D07">
        <w:trPr>
          <w:trHeight w:val="315"/>
        </w:trPr>
        <w:tc>
          <w:tcPr>
            <w:tcW w:w="959" w:type="dxa"/>
            <w:shd w:val="clear" w:color="auto" w:fill="auto"/>
            <w:vAlign w:val="center"/>
          </w:tcPr>
          <w:p w14:paraId="5DDC094E" w14:textId="77777777" w:rsidR="007B58F8" w:rsidRPr="007B58F8" w:rsidRDefault="007B58F8" w:rsidP="007B58F8">
            <w:pPr>
              <w:jc w:val="center"/>
              <w:rPr>
                <w:szCs w:val="28"/>
                <w:lang w:eastAsia="en-US"/>
              </w:rPr>
            </w:pPr>
            <w:r w:rsidRPr="007B58F8">
              <w:rPr>
                <w:szCs w:val="28"/>
                <w:lang w:eastAsia="en-US"/>
              </w:rPr>
              <w:t>2.4.5.</w:t>
            </w:r>
          </w:p>
        </w:tc>
        <w:tc>
          <w:tcPr>
            <w:tcW w:w="4819" w:type="dxa"/>
            <w:shd w:val="clear" w:color="auto" w:fill="auto"/>
            <w:vAlign w:val="center"/>
          </w:tcPr>
          <w:p w14:paraId="5D5DEF9E"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7BE6B05"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1C8ADD" w14:textId="77777777" w:rsidR="007B58F8" w:rsidRPr="007B58F8" w:rsidRDefault="007B58F8" w:rsidP="007B58F8">
            <w:pPr>
              <w:jc w:val="center"/>
              <w:rPr>
                <w:sz w:val="28"/>
                <w:szCs w:val="28"/>
                <w:lang w:eastAsia="en-US"/>
              </w:rPr>
            </w:pPr>
            <w:r w:rsidRPr="007B58F8">
              <w:rPr>
                <w:sz w:val="28"/>
                <w:szCs w:val="28"/>
                <w:lang w:eastAsia="en-US"/>
              </w:rPr>
              <w:t>8176,30</w:t>
            </w:r>
          </w:p>
        </w:tc>
        <w:tc>
          <w:tcPr>
            <w:tcW w:w="1843" w:type="dxa"/>
            <w:tcBorders>
              <w:top w:val="nil"/>
              <w:left w:val="nil"/>
              <w:bottom w:val="single" w:sz="4" w:space="0" w:color="auto"/>
              <w:right w:val="single" w:sz="4" w:space="0" w:color="auto"/>
            </w:tcBorders>
            <w:shd w:val="clear" w:color="auto" w:fill="auto"/>
            <w:vAlign w:val="center"/>
          </w:tcPr>
          <w:p w14:paraId="6508176D" w14:textId="77777777" w:rsidR="007B58F8" w:rsidRPr="007B58F8" w:rsidRDefault="007B58F8" w:rsidP="007B58F8">
            <w:pPr>
              <w:jc w:val="center"/>
              <w:rPr>
                <w:sz w:val="28"/>
                <w:szCs w:val="28"/>
                <w:lang w:eastAsia="en-US"/>
              </w:rPr>
            </w:pPr>
            <w:r w:rsidRPr="007B58F8">
              <w:rPr>
                <w:sz w:val="28"/>
                <w:szCs w:val="28"/>
                <w:lang w:eastAsia="en-US"/>
              </w:rPr>
              <w:t>8527,88</w:t>
            </w:r>
          </w:p>
        </w:tc>
        <w:tc>
          <w:tcPr>
            <w:tcW w:w="1701" w:type="dxa"/>
            <w:tcBorders>
              <w:top w:val="nil"/>
              <w:left w:val="nil"/>
              <w:bottom w:val="single" w:sz="4" w:space="0" w:color="auto"/>
              <w:right w:val="single" w:sz="4" w:space="0" w:color="auto"/>
            </w:tcBorders>
            <w:shd w:val="clear" w:color="auto" w:fill="auto"/>
            <w:vAlign w:val="center"/>
          </w:tcPr>
          <w:p w14:paraId="027793F5" w14:textId="77777777" w:rsidR="007B58F8" w:rsidRPr="007B58F8" w:rsidRDefault="007B58F8" w:rsidP="007B58F8">
            <w:pPr>
              <w:jc w:val="center"/>
              <w:rPr>
                <w:sz w:val="28"/>
                <w:szCs w:val="28"/>
                <w:lang w:eastAsia="en-US"/>
              </w:rPr>
            </w:pPr>
            <w:r w:rsidRPr="007B58F8">
              <w:rPr>
                <w:sz w:val="28"/>
                <w:szCs w:val="28"/>
                <w:lang w:eastAsia="en-US"/>
              </w:rPr>
              <w:t>8886,05</w:t>
            </w:r>
          </w:p>
        </w:tc>
        <w:tc>
          <w:tcPr>
            <w:tcW w:w="1701" w:type="dxa"/>
            <w:tcBorders>
              <w:top w:val="nil"/>
              <w:left w:val="nil"/>
              <w:bottom w:val="single" w:sz="4" w:space="0" w:color="auto"/>
              <w:right w:val="single" w:sz="4" w:space="0" w:color="auto"/>
            </w:tcBorders>
            <w:shd w:val="clear" w:color="auto" w:fill="auto"/>
            <w:vAlign w:val="center"/>
          </w:tcPr>
          <w:p w14:paraId="4073CBEF" w14:textId="77777777" w:rsidR="007B58F8" w:rsidRPr="007B58F8" w:rsidRDefault="007B58F8" w:rsidP="007B58F8">
            <w:pPr>
              <w:jc w:val="center"/>
              <w:rPr>
                <w:sz w:val="28"/>
                <w:szCs w:val="28"/>
                <w:lang w:eastAsia="en-US"/>
              </w:rPr>
            </w:pPr>
            <w:r w:rsidRPr="007B58F8">
              <w:rPr>
                <w:sz w:val="28"/>
                <w:szCs w:val="28"/>
                <w:lang w:eastAsia="en-US"/>
              </w:rPr>
              <w:t>9241,49</w:t>
            </w:r>
          </w:p>
        </w:tc>
        <w:tc>
          <w:tcPr>
            <w:tcW w:w="1701" w:type="dxa"/>
            <w:tcBorders>
              <w:top w:val="nil"/>
              <w:left w:val="nil"/>
              <w:bottom w:val="single" w:sz="4" w:space="0" w:color="auto"/>
              <w:right w:val="single" w:sz="4" w:space="0" w:color="auto"/>
            </w:tcBorders>
            <w:shd w:val="clear" w:color="auto" w:fill="auto"/>
            <w:vAlign w:val="center"/>
          </w:tcPr>
          <w:p w14:paraId="356376EE" w14:textId="77777777" w:rsidR="007B58F8" w:rsidRPr="007B58F8" w:rsidRDefault="007B58F8" w:rsidP="007B58F8">
            <w:pPr>
              <w:jc w:val="center"/>
              <w:rPr>
                <w:sz w:val="28"/>
                <w:szCs w:val="28"/>
                <w:lang w:eastAsia="en-US"/>
              </w:rPr>
            </w:pPr>
            <w:r w:rsidRPr="007B58F8">
              <w:rPr>
                <w:sz w:val="28"/>
                <w:szCs w:val="28"/>
                <w:lang w:eastAsia="en-US"/>
              </w:rPr>
              <w:t>9611,15</w:t>
            </w:r>
          </w:p>
        </w:tc>
      </w:tr>
      <w:tr w:rsidR="007B58F8" w:rsidRPr="007B58F8" w14:paraId="7DBF9F78" w14:textId="77777777" w:rsidTr="00511D07">
        <w:trPr>
          <w:trHeight w:val="315"/>
        </w:trPr>
        <w:tc>
          <w:tcPr>
            <w:tcW w:w="959" w:type="dxa"/>
            <w:shd w:val="clear" w:color="auto" w:fill="auto"/>
            <w:vAlign w:val="center"/>
          </w:tcPr>
          <w:p w14:paraId="0FDCB44C" w14:textId="77777777" w:rsidR="007B58F8" w:rsidRPr="007B58F8" w:rsidRDefault="007B58F8" w:rsidP="007B58F8">
            <w:pPr>
              <w:jc w:val="center"/>
              <w:rPr>
                <w:szCs w:val="28"/>
                <w:lang w:eastAsia="en-US"/>
              </w:rPr>
            </w:pPr>
            <w:r w:rsidRPr="007B58F8">
              <w:rPr>
                <w:szCs w:val="28"/>
                <w:lang w:eastAsia="en-US"/>
              </w:rPr>
              <w:t>2.4.6.</w:t>
            </w:r>
          </w:p>
        </w:tc>
        <w:tc>
          <w:tcPr>
            <w:tcW w:w="4819" w:type="dxa"/>
            <w:shd w:val="clear" w:color="auto" w:fill="auto"/>
            <w:vAlign w:val="center"/>
          </w:tcPr>
          <w:p w14:paraId="20FD8C3F" w14:textId="77777777" w:rsidR="007B58F8" w:rsidRPr="007B58F8" w:rsidRDefault="007B58F8" w:rsidP="007B58F8">
            <w:pPr>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9FA0F0D"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20281C" w14:textId="77777777" w:rsidR="007B58F8" w:rsidRPr="007B58F8" w:rsidRDefault="007B58F8" w:rsidP="007B58F8">
            <w:pPr>
              <w:jc w:val="center"/>
              <w:rPr>
                <w:sz w:val="28"/>
                <w:szCs w:val="28"/>
                <w:lang w:eastAsia="en-US"/>
              </w:rPr>
            </w:pPr>
            <w:r w:rsidRPr="007B58F8">
              <w:rPr>
                <w:sz w:val="28"/>
                <w:szCs w:val="28"/>
                <w:lang w:eastAsia="en-US"/>
              </w:rPr>
              <w:t>9532,92</w:t>
            </w:r>
          </w:p>
        </w:tc>
        <w:tc>
          <w:tcPr>
            <w:tcW w:w="1843" w:type="dxa"/>
            <w:tcBorders>
              <w:top w:val="nil"/>
              <w:left w:val="nil"/>
              <w:bottom w:val="single" w:sz="4" w:space="0" w:color="auto"/>
              <w:right w:val="single" w:sz="4" w:space="0" w:color="auto"/>
            </w:tcBorders>
            <w:shd w:val="clear" w:color="auto" w:fill="auto"/>
            <w:vAlign w:val="center"/>
          </w:tcPr>
          <w:p w14:paraId="71AF9176" w14:textId="77777777" w:rsidR="007B58F8" w:rsidRPr="007B58F8" w:rsidRDefault="007B58F8" w:rsidP="007B58F8">
            <w:pPr>
              <w:jc w:val="center"/>
              <w:rPr>
                <w:sz w:val="28"/>
                <w:szCs w:val="28"/>
                <w:lang w:eastAsia="en-US"/>
              </w:rPr>
            </w:pPr>
            <w:r w:rsidRPr="007B58F8">
              <w:rPr>
                <w:sz w:val="28"/>
                <w:szCs w:val="28"/>
                <w:lang w:eastAsia="en-US"/>
              </w:rPr>
              <w:t>9942,83</w:t>
            </w:r>
          </w:p>
        </w:tc>
        <w:tc>
          <w:tcPr>
            <w:tcW w:w="1701" w:type="dxa"/>
            <w:tcBorders>
              <w:top w:val="nil"/>
              <w:left w:val="nil"/>
              <w:bottom w:val="single" w:sz="4" w:space="0" w:color="auto"/>
              <w:right w:val="single" w:sz="4" w:space="0" w:color="auto"/>
            </w:tcBorders>
            <w:shd w:val="clear" w:color="auto" w:fill="auto"/>
            <w:vAlign w:val="center"/>
          </w:tcPr>
          <w:p w14:paraId="776C4D28" w14:textId="77777777" w:rsidR="007B58F8" w:rsidRPr="007B58F8" w:rsidRDefault="007B58F8" w:rsidP="007B58F8">
            <w:pPr>
              <w:jc w:val="center"/>
              <w:rPr>
                <w:sz w:val="28"/>
                <w:szCs w:val="28"/>
                <w:lang w:eastAsia="en-US"/>
              </w:rPr>
            </w:pPr>
            <w:r w:rsidRPr="007B58F8">
              <w:rPr>
                <w:sz w:val="28"/>
                <w:szCs w:val="28"/>
                <w:lang w:eastAsia="en-US"/>
              </w:rPr>
              <w:t>10360,43</w:t>
            </w:r>
          </w:p>
        </w:tc>
        <w:tc>
          <w:tcPr>
            <w:tcW w:w="1701" w:type="dxa"/>
            <w:tcBorders>
              <w:top w:val="nil"/>
              <w:left w:val="nil"/>
              <w:bottom w:val="single" w:sz="4" w:space="0" w:color="auto"/>
              <w:right w:val="single" w:sz="4" w:space="0" w:color="auto"/>
            </w:tcBorders>
            <w:shd w:val="clear" w:color="auto" w:fill="auto"/>
            <w:vAlign w:val="center"/>
          </w:tcPr>
          <w:p w14:paraId="10D8E9F3" w14:textId="77777777" w:rsidR="007B58F8" w:rsidRPr="007B58F8" w:rsidRDefault="007B58F8" w:rsidP="007B58F8">
            <w:pPr>
              <w:jc w:val="center"/>
              <w:rPr>
                <w:sz w:val="28"/>
                <w:szCs w:val="28"/>
                <w:lang w:eastAsia="en-US"/>
              </w:rPr>
            </w:pPr>
            <w:r w:rsidRPr="007B58F8">
              <w:rPr>
                <w:sz w:val="28"/>
                <w:szCs w:val="28"/>
                <w:lang w:eastAsia="en-US"/>
              </w:rPr>
              <w:t>10774,85</w:t>
            </w:r>
          </w:p>
        </w:tc>
        <w:tc>
          <w:tcPr>
            <w:tcW w:w="1701" w:type="dxa"/>
            <w:tcBorders>
              <w:top w:val="nil"/>
              <w:left w:val="nil"/>
              <w:bottom w:val="single" w:sz="4" w:space="0" w:color="auto"/>
              <w:right w:val="single" w:sz="4" w:space="0" w:color="auto"/>
            </w:tcBorders>
            <w:shd w:val="clear" w:color="auto" w:fill="auto"/>
            <w:vAlign w:val="center"/>
          </w:tcPr>
          <w:p w14:paraId="6C93D0D6" w14:textId="77777777" w:rsidR="007B58F8" w:rsidRPr="007B58F8" w:rsidRDefault="007B58F8" w:rsidP="007B58F8">
            <w:pPr>
              <w:jc w:val="center"/>
              <w:rPr>
                <w:sz w:val="28"/>
                <w:szCs w:val="28"/>
                <w:lang w:eastAsia="en-US"/>
              </w:rPr>
            </w:pPr>
            <w:r w:rsidRPr="007B58F8">
              <w:rPr>
                <w:sz w:val="28"/>
                <w:szCs w:val="28"/>
                <w:lang w:eastAsia="en-US"/>
              </w:rPr>
              <w:t>11205,84</w:t>
            </w:r>
          </w:p>
        </w:tc>
      </w:tr>
      <w:tr w:rsidR="007B58F8" w:rsidRPr="007B58F8" w14:paraId="063234AD" w14:textId="77777777" w:rsidTr="00511D07">
        <w:trPr>
          <w:trHeight w:val="1418"/>
        </w:trPr>
        <w:tc>
          <w:tcPr>
            <w:tcW w:w="959" w:type="dxa"/>
            <w:shd w:val="clear" w:color="auto" w:fill="auto"/>
            <w:vAlign w:val="center"/>
          </w:tcPr>
          <w:p w14:paraId="3B55B701" w14:textId="77777777" w:rsidR="007B58F8" w:rsidRPr="007B58F8" w:rsidRDefault="007B58F8" w:rsidP="007B58F8">
            <w:pPr>
              <w:jc w:val="center"/>
              <w:rPr>
                <w:szCs w:val="28"/>
                <w:lang w:eastAsia="en-US"/>
              </w:rPr>
            </w:pPr>
            <w:r w:rsidRPr="007B58F8">
              <w:rPr>
                <w:szCs w:val="28"/>
                <w:lang w:eastAsia="en-US"/>
              </w:rPr>
              <w:t>2.5.</w:t>
            </w:r>
          </w:p>
        </w:tc>
        <w:tc>
          <w:tcPr>
            <w:tcW w:w="4819" w:type="dxa"/>
            <w:shd w:val="clear" w:color="auto" w:fill="auto"/>
            <w:vAlign w:val="center"/>
          </w:tcPr>
          <w:p w14:paraId="625A774E"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футляре в сухом грунте с восстановлением асфальтобетонного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39FD24A" w14:textId="77777777" w:rsidR="007B58F8" w:rsidRPr="007B58F8" w:rsidRDefault="007B58F8" w:rsidP="007B58F8">
            <w:pPr>
              <w:jc w:val="center"/>
              <w:rPr>
                <w:szCs w:val="28"/>
                <w:lang w:eastAsia="en-US"/>
              </w:rPr>
            </w:pPr>
          </w:p>
        </w:tc>
        <w:tc>
          <w:tcPr>
            <w:tcW w:w="1701" w:type="dxa"/>
            <w:shd w:val="clear" w:color="auto" w:fill="auto"/>
            <w:vAlign w:val="center"/>
          </w:tcPr>
          <w:p w14:paraId="65532A63"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428DF912" w14:textId="77777777" w:rsidR="007B58F8" w:rsidRPr="007B58F8" w:rsidRDefault="007B58F8" w:rsidP="007B58F8">
            <w:pPr>
              <w:jc w:val="center"/>
              <w:rPr>
                <w:sz w:val="28"/>
                <w:szCs w:val="28"/>
                <w:lang w:eastAsia="en-US"/>
              </w:rPr>
            </w:pPr>
          </w:p>
        </w:tc>
        <w:tc>
          <w:tcPr>
            <w:tcW w:w="1701" w:type="dxa"/>
            <w:shd w:val="clear" w:color="auto" w:fill="auto"/>
            <w:vAlign w:val="center"/>
          </w:tcPr>
          <w:p w14:paraId="5B9910F6" w14:textId="77777777" w:rsidR="007B58F8" w:rsidRPr="007B58F8" w:rsidRDefault="007B58F8" w:rsidP="007B58F8">
            <w:pPr>
              <w:jc w:val="center"/>
              <w:rPr>
                <w:sz w:val="28"/>
                <w:szCs w:val="28"/>
                <w:lang w:eastAsia="en-US"/>
              </w:rPr>
            </w:pPr>
          </w:p>
        </w:tc>
        <w:tc>
          <w:tcPr>
            <w:tcW w:w="1701" w:type="dxa"/>
            <w:shd w:val="clear" w:color="auto" w:fill="auto"/>
            <w:vAlign w:val="center"/>
          </w:tcPr>
          <w:p w14:paraId="1A2C9D03" w14:textId="77777777" w:rsidR="007B58F8" w:rsidRPr="007B58F8" w:rsidRDefault="007B58F8" w:rsidP="007B58F8">
            <w:pPr>
              <w:jc w:val="center"/>
              <w:rPr>
                <w:sz w:val="28"/>
                <w:szCs w:val="28"/>
                <w:lang w:eastAsia="en-US"/>
              </w:rPr>
            </w:pPr>
          </w:p>
        </w:tc>
        <w:tc>
          <w:tcPr>
            <w:tcW w:w="1701" w:type="dxa"/>
            <w:shd w:val="clear" w:color="auto" w:fill="auto"/>
            <w:vAlign w:val="center"/>
          </w:tcPr>
          <w:p w14:paraId="3C90484B" w14:textId="77777777" w:rsidR="007B58F8" w:rsidRPr="007B58F8" w:rsidRDefault="007B58F8" w:rsidP="007B58F8">
            <w:pPr>
              <w:jc w:val="center"/>
              <w:rPr>
                <w:sz w:val="28"/>
                <w:szCs w:val="28"/>
                <w:lang w:eastAsia="en-US"/>
              </w:rPr>
            </w:pPr>
          </w:p>
        </w:tc>
      </w:tr>
      <w:tr w:rsidR="007B58F8" w:rsidRPr="007B58F8" w14:paraId="4D3D5D9D" w14:textId="77777777" w:rsidTr="00511D07">
        <w:trPr>
          <w:trHeight w:val="315"/>
        </w:trPr>
        <w:tc>
          <w:tcPr>
            <w:tcW w:w="959" w:type="dxa"/>
            <w:shd w:val="clear" w:color="auto" w:fill="auto"/>
            <w:vAlign w:val="center"/>
          </w:tcPr>
          <w:p w14:paraId="4F1B72A4" w14:textId="77777777" w:rsidR="007B58F8" w:rsidRPr="007B58F8" w:rsidRDefault="007B58F8" w:rsidP="007B58F8">
            <w:pPr>
              <w:jc w:val="center"/>
              <w:rPr>
                <w:szCs w:val="28"/>
                <w:lang w:eastAsia="en-US"/>
              </w:rPr>
            </w:pPr>
            <w:r w:rsidRPr="007B58F8">
              <w:rPr>
                <w:szCs w:val="28"/>
                <w:lang w:eastAsia="en-US"/>
              </w:rPr>
              <w:t>2.5.1.</w:t>
            </w:r>
          </w:p>
        </w:tc>
        <w:tc>
          <w:tcPr>
            <w:tcW w:w="4819" w:type="dxa"/>
            <w:shd w:val="clear" w:color="auto" w:fill="auto"/>
            <w:vAlign w:val="center"/>
          </w:tcPr>
          <w:p w14:paraId="6B09D458"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3241AD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6B971" w14:textId="77777777" w:rsidR="007B58F8" w:rsidRPr="007B58F8" w:rsidRDefault="007B58F8" w:rsidP="007B58F8">
            <w:pPr>
              <w:jc w:val="center"/>
              <w:rPr>
                <w:sz w:val="28"/>
                <w:szCs w:val="28"/>
                <w:lang w:eastAsia="en-US"/>
              </w:rPr>
            </w:pPr>
            <w:r w:rsidRPr="007B58F8">
              <w:rPr>
                <w:sz w:val="28"/>
                <w:szCs w:val="28"/>
                <w:lang w:eastAsia="en-US"/>
              </w:rPr>
              <w:t>30563,33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A51053" w14:textId="77777777" w:rsidR="007B58F8" w:rsidRPr="007B58F8" w:rsidRDefault="007B58F8" w:rsidP="007B58F8">
            <w:pPr>
              <w:jc w:val="center"/>
              <w:rPr>
                <w:sz w:val="28"/>
                <w:szCs w:val="28"/>
                <w:lang w:eastAsia="en-US"/>
              </w:rPr>
            </w:pPr>
            <w:r w:rsidRPr="007B58F8">
              <w:rPr>
                <w:sz w:val="28"/>
                <w:szCs w:val="28"/>
                <w:lang w:eastAsia="en-US"/>
              </w:rPr>
              <w:t>31877,55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7005B1" w14:textId="77777777" w:rsidR="007B58F8" w:rsidRPr="007B58F8" w:rsidRDefault="007B58F8" w:rsidP="007B58F8">
            <w:pPr>
              <w:jc w:val="center"/>
              <w:rPr>
                <w:sz w:val="28"/>
                <w:szCs w:val="28"/>
                <w:lang w:eastAsia="en-US"/>
              </w:rPr>
            </w:pPr>
            <w:r w:rsidRPr="007B58F8">
              <w:rPr>
                <w:sz w:val="28"/>
                <w:szCs w:val="28"/>
                <w:lang w:eastAsia="en-US"/>
              </w:rPr>
              <w:t>33216,40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96F9FF" w14:textId="77777777" w:rsidR="007B58F8" w:rsidRPr="007B58F8" w:rsidRDefault="007B58F8" w:rsidP="007B58F8">
            <w:pPr>
              <w:jc w:val="center"/>
              <w:rPr>
                <w:sz w:val="28"/>
                <w:szCs w:val="28"/>
                <w:lang w:eastAsia="en-US"/>
              </w:rPr>
            </w:pPr>
            <w:r w:rsidRPr="007B58F8">
              <w:rPr>
                <w:sz w:val="28"/>
                <w:szCs w:val="28"/>
                <w:lang w:eastAsia="en-US"/>
              </w:rPr>
              <w:t>34545,06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0162F0" w14:textId="77777777" w:rsidR="007B58F8" w:rsidRPr="007B58F8" w:rsidRDefault="007B58F8" w:rsidP="007B58F8">
            <w:pPr>
              <w:jc w:val="center"/>
              <w:rPr>
                <w:sz w:val="28"/>
                <w:szCs w:val="28"/>
                <w:lang w:eastAsia="en-US"/>
              </w:rPr>
            </w:pPr>
            <w:r w:rsidRPr="007B58F8">
              <w:rPr>
                <w:sz w:val="28"/>
                <w:szCs w:val="28"/>
                <w:lang w:eastAsia="en-US"/>
              </w:rPr>
              <w:t>35926,86</w:t>
            </w:r>
          </w:p>
        </w:tc>
      </w:tr>
      <w:tr w:rsidR="007B58F8" w:rsidRPr="007B58F8" w14:paraId="3784C5FF" w14:textId="77777777" w:rsidTr="00511D07">
        <w:trPr>
          <w:trHeight w:val="129"/>
        </w:trPr>
        <w:tc>
          <w:tcPr>
            <w:tcW w:w="959" w:type="dxa"/>
            <w:shd w:val="clear" w:color="auto" w:fill="auto"/>
            <w:vAlign w:val="center"/>
          </w:tcPr>
          <w:p w14:paraId="463D345D" w14:textId="77777777" w:rsidR="007B58F8" w:rsidRPr="007B58F8" w:rsidRDefault="007B58F8" w:rsidP="007B58F8">
            <w:pPr>
              <w:jc w:val="center"/>
              <w:rPr>
                <w:szCs w:val="28"/>
                <w:lang w:eastAsia="en-US"/>
              </w:rPr>
            </w:pPr>
            <w:r w:rsidRPr="007B58F8">
              <w:rPr>
                <w:szCs w:val="28"/>
                <w:lang w:eastAsia="en-US"/>
              </w:rPr>
              <w:t>2.5.2.</w:t>
            </w:r>
          </w:p>
        </w:tc>
        <w:tc>
          <w:tcPr>
            <w:tcW w:w="4819" w:type="dxa"/>
            <w:shd w:val="clear" w:color="auto" w:fill="auto"/>
            <w:vAlign w:val="center"/>
          </w:tcPr>
          <w:p w14:paraId="350EB5F1"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066B67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71E95D" w14:textId="77777777" w:rsidR="007B58F8" w:rsidRPr="007B58F8" w:rsidRDefault="007B58F8" w:rsidP="007B58F8">
            <w:pPr>
              <w:jc w:val="center"/>
              <w:rPr>
                <w:sz w:val="28"/>
                <w:szCs w:val="28"/>
                <w:lang w:eastAsia="en-US"/>
              </w:rPr>
            </w:pPr>
            <w:r w:rsidRPr="007B58F8">
              <w:rPr>
                <w:sz w:val="28"/>
                <w:szCs w:val="28"/>
                <w:lang w:eastAsia="en-US"/>
              </w:rPr>
              <w:t>31024,65</w:t>
            </w:r>
          </w:p>
        </w:tc>
        <w:tc>
          <w:tcPr>
            <w:tcW w:w="1843" w:type="dxa"/>
            <w:tcBorders>
              <w:top w:val="nil"/>
              <w:left w:val="nil"/>
              <w:bottom w:val="single" w:sz="4" w:space="0" w:color="auto"/>
              <w:right w:val="single" w:sz="4" w:space="0" w:color="auto"/>
            </w:tcBorders>
            <w:shd w:val="clear" w:color="auto" w:fill="auto"/>
            <w:vAlign w:val="center"/>
          </w:tcPr>
          <w:p w14:paraId="6012663B" w14:textId="77777777" w:rsidR="007B58F8" w:rsidRPr="007B58F8" w:rsidRDefault="007B58F8" w:rsidP="007B58F8">
            <w:pPr>
              <w:jc w:val="center"/>
              <w:rPr>
                <w:sz w:val="28"/>
                <w:szCs w:val="28"/>
                <w:lang w:eastAsia="en-US"/>
              </w:rPr>
            </w:pPr>
            <w:r w:rsidRPr="007B58F8">
              <w:rPr>
                <w:sz w:val="28"/>
                <w:szCs w:val="28"/>
                <w:lang w:eastAsia="en-US"/>
              </w:rPr>
              <w:t>32358,71</w:t>
            </w:r>
          </w:p>
        </w:tc>
        <w:tc>
          <w:tcPr>
            <w:tcW w:w="1701" w:type="dxa"/>
            <w:tcBorders>
              <w:top w:val="nil"/>
              <w:left w:val="nil"/>
              <w:bottom w:val="single" w:sz="4" w:space="0" w:color="auto"/>
              <w:right w:val="single" w:sz="4" w:space="0" w:color="auto"/>
            </w:tcBorders>
            <w:shd w:val="clear" w:color="auto" w:fill="auto"/>
            <w:vAlign w:val="center"/>
          </w:tcPr>
          <w:p w14:paraId="3CE8D048" w14:textId="77777777" w:rsidR="007B58F8" w:rsidRPr="007B58F8" w:rsidRDefault="007B58F8" w:rsidP="007B58F8">
            <w:pPr>
              <w:jc w:val="center"/>
              <w:rPr>
                <w:sz w:val="28"/>
                <w:szCs w:val="28"/>
                <w:lang w:eastAsia="en-US"/>
              </w:rPr>
            </w:pPr>
            <w:r w:rsidRPr="007B58F8">
              <w:rPr>
                <w:sz w:val="28"/>
                <w:szCs w:val="28"/>
                <w:lang w:eastAsia="en-US"/>
              </w:rPr>
              <w:t>33717,77</w:t>
            </w:r>
          </w:p>
        </w:tc>
        <w:tc>
          <w:tcPr>
            <w:tcW w:w="1701" w:type="dxa"/>
            <w:tcBorders>
              <w:top w:val="nil"/>
              <w:left w:val="nil"/>
              <w:bottom w:val="single" w:sz="4" w:space="0" w:color="auto"/>
              <w:right w:val="single" w:sz="4" w:space="0" w:color="auto"/>
            </w:tcBorders>
            <w:shd w:val="clear" w:color="auto" w:fill="auto"/>
            <w:vAlign w:val="center"/>
          </w:tcPr>
          <w:p w14:paraId="4A8B34BF" w14:textId="77777777" w:rsidR="007B58F8" w:rsidRPr="007B58F8" w:rsidRDefault="007B58F8" w:rsidP="007B58F8">
            <w:pPr>
              <w:jc w:val="center"/>
              <w:rPr>
                <w:sz w:val="28"/>
                <w:szCs w:val="28"/>
                <w:lang w:eastAsia="en-US"/>
              </w:rPr>
            </w:pPr>
            <w:r w:rsidRPr="007B58F8">
              <w:rPr>
                <w:sz w:val="28"/>
                <w:szCs w:val="28"/>
                <w:lang w:eastAsia="en-US"/>
              </w:rPr>
              <w:t>35066,49</w:t>
            </w:r>
          </w:p>
        </w:tc>
        <w:tc>
          <w:tcPr>
            <w:tcW w:w="1701" w:type="dxa"/>
            <w:tcBorders>
              <w:top w:val="nil"/>
              <w:left w:val="nil"/>
              <w:bottom w:val="single" w:sz="4" w:space="0" w:color="auto"/>
              <w:right w:val="single" w:sz="4" w:space="0" w:color="auto"/>
            </w:tcBorders>
            <w:shd w:val="clear" w:color="auto" w:fill="auto"/>
            <w:vAlign w:val="center"/>
          </w:tcPr>
          <w:p w14:paraId="59734E04" w14:textId="77777777" w:rsidR="007B58F8" w:rsidRPr="007B58F8" w:rsidRDefault="007B58F8" w:rsidP="007B58F8">
            <w:pPr>
              <w:jc w:val="center"/>
              <w:rPr>
                <w:sz w:val="28"/>
                <w:szCs w:val="28"/>
                <w:lang w:eastAsia="en-US"/>
              </w:rPr>
            </w:pPr>
            <w:r w:rsidRPr="007B58F8">
              <w:rPr>
                <w:sz w:val="28"/>
                <w:szCs w:val="28"/>
                <w:lang w:eastAsia="en-US"/>
              </w:rPr>
              <w:t>36469,15</w:t>
            </w:r>
          </w:p>
        </w:tc>
      </w:tr>
      <w:tr w:rsidR="007B58F8" w:rsidRPr="007B58F8" w14:paraId="443FC189" w14:textId="77777777" w:rsidTr="00511D07">
        <w:trPr>
          <w:trHeight w:val="315"/>
        </w:trPr>
        <w:tc>
          <w:tcPr>
            <w:tcW w:w="959" w:type="dxa"/>
            <w:shd w:val="clear" w:color="auto" w:fill="auto"/>
            <w:vAlign w:val="center"/>
          </w:tcPr>
          <w:p w14:paraId="7BAC999B" w14:textId="77777777" w:rsidR="007B58F8" w:rsidRPr="007B58F8" w:rsidRDefault="007B58F8" w:rsidP="007B58F8">
            <w:pPr>
              <w:jc w:val="center"/>
              <w:rPr>
                <w:szCs w:val="28"/>
                <w:lang w:eastAsia="en-US"/>
              </w:rPr>
            </w:pPr>
            <w:r w:rsidRPr="007B58F8">
              <w:rPr>
                <w:szCs w:val="28"/>
                <w:lang w:eastAsia="en-US"/>
              </w:rPr>
              <w:t>2.5.3.</w:t>
            </w:r>
          </w:p>
        </w:tc>
        <w:tc>
          <w:tcPr>
            <w:tcW w:w="4819" w:type="dxa"/>
            <w:shd w:val="clear" w:color="auto" w:fill="auto"/>
            <w:vAlign w:val="center"/>
          </w:tcPr>
          <w:p w14:paraId="278DC493"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04BAF93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F7AD91" w14:textId="77777777" w:rsidR="007B58F8" w:rsidRPr="007B58F8" w:rsidRDefault="007B58F8" w:rsidP="007B58F8">
            <w:pPr>
              <w:jc w:val="center"/>
              <w:rPr>
                <w:sz w:val="28"/>
                <w:szCs w:val="28"/>
                <w:lang w:eastAsia="en-US"/>
              </w:rPr>
            </w:pPr>
            <w:r w:rsidRPr="007B58F8">
              <w:rPr>
                <w:sz w:val="28"/>
                <w:szCs w:val="28"/>
                <w:lang w:eastAsia="en-US"/>
              </w:rPr>
              <w:t>32997,26</w:t>
            </w:r>
          </w:p>
        </w:tc>
        <w:tc>
          <w:tcPr>
            <w:tcW w:w="1843" w:type="dxa"/>
            <w:tcBorders>
              <w:top w:val="nil"/>
              <w:left w:val="nil"/>
              <w:bottom w:val="single" w:sz="4" w:space="0" w:color="auto"/>
              <w:right w:val="single" w:sz="4" w:space="0" w:color="auto"/>
            </w:tcBorders>
            <w:shd w:val="clear" w:color="auto" w:fill="auto"/>
            <w:vAlign w:val="center"/>
          </w:tcPr>
          <w:p w14:paraId="1FCA4D73" w14:textId="77777777" w:rsidR="007B58F8" w:rsidRPr="007B58F8" w:rsidRDefault="007B58F8" w:rsidP="007B58F8">
            <w:pPr>
              <w:jc w:val="center"/>
              <w:rPr>
                <w:sz w:val="28"/>
                <w:szCs w:val="28"/>
                <w:lang w:eastAsia="en-US"/>
              </w:rPr>
            </w:pPr>
            <w:r w:rsidRPr="007B58F8">
              <w:rPr>
                <w:sz w:val="28"/>
                <w:szCs w:val="28"/>
                <w:lang w:eastAsia="en-US"/>
              </w:rPr>
              <w:t>34416,15</w:t>
            </w:r>
          </w:p>
        </w:tc>
        <w:tc>
          <w:tcPr>
            <w:tcW w:w="1701" w:type="dxa"/>
            <w:tcBorders>
              <w:top w:val="nil"/>
              <w:left w:val="nil"/>
              <w:bottom w:val="single" w:sz="4" w:space="0" w:color="auto"/>
              <w:right w:val="single" w:sz="4" w:space="0" w:color="auto"/>
            </w:tcBorders>
            <w:shd w:val="clear" w:color="auto" w:fill="auto"/>
            <w:vAlign w:val="center"/>
          </w:tcPr>
          <w:p w14:paraId="2F09E9FA" w14:textId="77777777" w:rsidR="007B58F8" w:rsidRPr="007B58F8" w:rsidRDefault="007B58F8" w:rsidP="007B58F8">
            <w:pPr>
              <w:jc w:val="center"/>
              <w:rPr>
                <w:sz w:val="28"/>
                <w:szCs w:val="28"/>
                <w:lang w:eastAsia="en-US"/>
              </w:rPr>
            </w:pPr>
            <w:r w:rsidRPr="007B58F8">
              <w:rPr>
                <w:sz w:val="28"/>
                <w:szCs w:val="28"/>
                <w:lang w:eastAsia="en-US"/>
              </w:rPr>
              <w:t>35861,62</w:t>
            </w:r>
          </w:p>
        </w:tc>
        <w:tc>
          <w:tcPr>
            <w:tcW w:w="1701" w:type="dxa"/>
            <w:tcBorders>
              <w:top w:val="nil"/>
              <w:left w:val="nil"/>
              <w:bottom w:val="single" w:sz="4" w:space="0" w:color="auto"/>
              <w:right w:val="single" w:sz="4" w:space="0" w:color="auto"/>
            </w:tcBorders>
            <w:shd w:val="clear" w:color="auto" w:fill="auto"/>
            <w:vAlign w:val="center"/>
          </w:tcPr>
          <w:p w14:paraId="2A61F450" w14:textId="77777777" w:rsidR="007B58F8" w:rsidRPr="007B58F8" w:rsidRDefault="007B58F8" w:rsidP="007B58F8">
            <w:pPr>
              <w:jc w:val="center"/>
              <w:rPr>
                <w:sz w:val="28"/>
                <w:szCs w:val="28"/>
                <w:lang w:eastAsia="en-US"/>
              </w:rPr>
            </w:pPr>
            <w:r w:rsidRPr="007B58F8">
              <w:rPr>
                <w:sz w:val="28"/>
                <w:szCs w:val="28"/>
                <w:lang w:eastAsia="en-US"/>
              </w:rPr>
              <w:t>37296,09</w:t>
            </w:r>
          </w:p>
        </w:tc>
        <w:tc>
          <w:tcPr>
            <w:tcW w:w="1701" w:type="dxa"/>
            <w:tcBorders>
              <w:top w:val="nil"/>
              <w:left w:val="nil"/>
              <w:bottom w:val="single" w:sz="4" w:space="0" w:color="auto"/>
              <w:right w:val="single" w:sz="4" w:space="0" w:color="auto"/>
            </w:tcBorders>
            <w:shd w:val="clear" w:color="auto" w:fill="auto"/>
            <w:vAlign w:val="center"/>
          </w:tcPr>
          <w:p w14:paraId="0AE66866" w14:textId="77777777" w:rsidR="007B58F8" w:rsidRPr="007B58F8" w:rsidRDefault="007B58F8" w:rsidP="007B58F8">
            <w:pPr>
              <w:jc w:val="center"/>
              <w:rPr>
                <w:sz w:val="28"/>
                <w:szCs w:val="28"/>
                <w:lang w:eastAsia="en-US"/>
              </w:rPr>
            </w:pPr>
            <w:r w:rsidRPr="007B58F8">
              <w:rPr>
                <w:sz w:val="28"/>
                <w:szCs w:val="28"/>
                <w:lang w:eastAsia="en-US"/>
              </w:rPr>
              <w:t>38787,93</w:t>
            </w:r>
          </w:p>
        </w:tc>
      </w:tr>
      <w:tr w:rsidR="007B58F8" w:rsidRPr="007B58F8" w14:paraId="63721824" w14:textId="77777777" w:rsidTr="00511D07">
        <w:trPr>
          <w:trHeight w:val="315"/>
        </w:trPr>
        <w:tc>
          <w:tcPr>
            <w:tcW w:w="959" w:type="dxa"/>
            <w:shd w:val="clear" w:color="auto" w:fill="auto"/>
            <w:vAlign w:val="center"/>
          </w:tcPr>
          <w:p w14:paraId="5CF06C40" w14:textId="77777777" w:rsidR="007B58F8" w:rsidRPr="007B58F8" w:rsidRDefault="007B58F8" w:rsidP="007B58F8">
            <w:pPr>
              <w:jc w:val="center"/>
              <w:rPr>
                <w:szCs w:val="28"/>
                <w:lang w:eastAsia="en-US"/>
              </w:rPr>
            </w:pPr>
            <w:r w:rsidRPr="007B58F8">
              <w:rPr>
                <w:szCs w:val="28"/>
                <w:lang w:eastAsia="en-US"/>
              </w:rPr>
              <w:t>2.5.4.</w:t>
            </w:r>
          </w:p>
        </w:tc>
        <w:tc>
          <w:tcPr>
            <w:tcW w:w="4819" w:type="dxa"/>
            <w:shd w:val="clear" w:color="auto" w:fill="auto"/>
            <w:vAlign w:val="center"/>
          </w:tcPr>
          <w:p w14:paraId="0E75B808"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521CA2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54D2F9" w14:textId="77777777" w:rsidR="007B58F8" w:rsidRPr="007B58F8" w:rsidRDefault="007B58F8" w:rsidP="007B58F8">
            <w:pPr>
              <w:jc w:val="center"/>
              <w:rPr>
                <w:sz w:val="28"/>
                <w:szCs w:val="28"/>
                <w:lang w:eastAsia="en-US"/>
              </w:rPr>
            </w:pPr>
            <w:r w:rsidRPr="007B58F8">
              <w:rPr>
                <w:sz w:val="28"/>
                <w:szCs w:val="28"/>
                <w:lang w:eastAsia="en-US"/>
              </w:rPr>
              <w:t>37877,53</w:t>
            </w:r>
          </w:p>
        </w:tc>
        <w:tc>
          <w:tcPr>
            <w:tcW w:w="1843" w:type="dxa"/>
            <w:tcBorders>
              <w:top w:val="nil"/>
              <w:left w:val="nil"/>
              <w:bottom w:val="single" w:sz="4" w:space="0" w:color="auto"/>
              <w:right w:val="single" w:sz="4" w:space="0" w:color="auto"/>
            </w:tcBorders>
            <w:shd w:val="clear" w:color="auto" w:fill="auto"/>
            <w:vAlign w:val="center"/>
          </w:tcPr>
          <w:p w14:paraId="2D2E52A8" w14:textId="77777777" w:rsidR="007B58F8" w:rsidRPr="007B58F8" w:rsidRDefault="007B58F8" w:rsidP="007B58F8">
            <w:pPr>
              <w:jc w:val="center"/>
              <w:rPr>
                <w:sz w:val="28"/>
                <w:szCs w:val="28"/>
                <w:lang w:eastAsia="en-US"/>
              </w:rPr>
            </w:pPr>
            <w:r w:rsidRPr="007B58F8">
              <w:rPr>
                <w:sz w:val="28"/>
                <w:szCs w:val="28"/>
                <w:lang w:eastAsia="en-US"/>
              </w:rPr>
              <w:t>39506,26</w:t>
            </w:r>
          </w:p>
        </w:tc>
        <w:tc>
          <w:tcPr>
            <w:tcW w:w="1701" w:type="dxa"/>
            <w:tcBorders>
              <w:top w:val="nil"/>
              <w:left w:val="nil"/>
              <w:bottom w:val="single" w:sz="4" w:space="0" w:color="auto"/>
              <w:right w:val="single" w:sz="4" w:space="0" w:color="auto"/>
            </w:tcBorders>
            <w:shd w:val="clear" w:color="auto" w:fill="auto"/>
            <w:vAlign w:val="center"/>
          </w:tcPr>
          <w:p w14:paraId="6525B359" w14:textId="77777777" w:rsidR="007B58F8" w:rsidRPr="007B58F8" w:rsidRDefault="007B58F8" w:rsidP="007B58F8">
            <w:pPr>
              <w:jc w:val="center"/>
              <w:rPr>
                <w:sz w:val="28"/>
                <w:szCs w:val="28"/>
                <w:lang w:eastAsia="en-US"/>
              </w:rPr>
            </w:pPr>
            <w:r w:rsidRPr="007B58F8">
              <w:rPr>
                <w:sz w:val="28"/>
                <w:szCs w:val="28"/>
                <w:lang w:eastAsia="en-US"/>
              </w:rPr>
              <w:t>41165,52</w:t>
            </w:r>
          </w:p>
        </w:tc>
        <w:tc>
          <w:tcPr>
            <w:tcW w:w="1701" w:type="dxa"/>
            <w:tcBorders>
              <w:top w:val="nil"/>
              <w:left w:val="nil"/>
              <w:bottom w:val="single" w:sz="4" w:space="0" w:color="auto"/>
              <w:right w:val="single" w:sz="4" w:space="0" w:color="auto"/>
            </w:tcBorders>
            <w:shd w:val="clear" w:color="auto" w:fill="auto"/>
            <w:vAlign w:val="center"/>
          </w:tcPr>
          <w:p w14:paraId="725E3FA3" w14:textId="77777777" w:rsidR="007B58F8" w:rsidRPr="007B58F8" w:rsidRDefault="007B58F8" w:rsidP="007B58F8">
            <w:pPr>
              <w:jc w:val="center"/>
              <w:rPr>
                <w:sz w:val="28"/>
                <w:szCs w:val="28"/>
                <w:lang w:eastAsia="en-US"/>
              </w:rPr>
            </w:pPr>
            <w:r w:rsidRPr="007B58F8">
              <w:rPr>
                <w:sz w:val="28"/>
                <w:szCs w:val="28"/>
                <w:lang w:eastAsia="en-US"/>
              </w:rPr>
              <w:t>42812,14</w:t>
            </w:r>
          </w:p>
        </w:tc>
        <w:tc>
          <w:tcPr>
            <w:tcW w:w="1701" w:type="dxa"/>
            <w:tcBorders>
              <w:top w:val="nil"/>
              <w:left w:val="nil"/>
              <w:bottom w:val="single" w:sz="4" w:space="0" w:color="auto"/>
              <w:right w:val="single" w:sz="4" w:space="0" w:color="auto"/>
            </w:tcBorders>
            <w:shd w:val="clear" w:color="auto" w:fill="auto"/>
            <w:vAlign w:val="center"/>
          </w:tcPr>
          <w:p w14:paraId="24BC360B" w14:textId="77777777" w:rsidR="007B58F8" w:rsidRPr="007B58F8" w:rsidRDefault="007B58F8" w:rsidP="007B58F8">
            <w:pPr>
              <w:jc w:val="center"/>
              <w:rPr>
                <w:sz w:val="28"/>
                <w:szCs w:val="28"/>
                <w:lang w:eastAsia="en-US"/>
              </w:rPr>
            </w:pPr>
            <w:r w:rsidRPr="007B58F8">
              <w:rPr>
                <w:sz w:val="28"/>
                <w:szCs w:val="28"/>
                <w:lang w:eastAsia="en-US"/>
              </w:rPr>
              <w:t>44524,63</w:t>
            </w:r>
          </w:p>
        </w:tc>
      </w:tr>
      <w:tr w:rsidR="007B58F8" w:rsidRPr="007B58F8" w14:paraId="2E97E272" w14:textId="77777777" w:rsidTr="00511D07">
        <w:trPr>
          <w:trHeight w:val="315"/>
        </w:trPr>
        <w:tc>
          <w:tcPr>
            <w:tcW w:w="959" w:type="dxa"/>
            <w:shd w:val="clear" w:color="auto" w:fill="auto"/>
            <w:vAlign w:val="center"/>
          </w:tcPr>
          <w:p w14:paraId="2B14F63F" w14:textId="77777777" w:rsidR="007B58F8" w:rsidRPr="007B58F8" w:rsidRDefault="007B58F8" w:rsidP="007B58F8">
            <w:pPr>
              <w:jc w:val="center"/>
              <w:rPr>
                <w:szCs w:val="28"/>
                <w:lang w:eastAsia="en-US"/>
              </w:rPr>
            </w:pPr>
            <w:r w:rsidRPr="007B58F8">
              <w:rPr>
                <w:szCs w:val="28"/>
                <w:lang w:eastAsia="en-US"/>
              </w:rPr>
              <w:t>2.5.5.</w:t>
            </w:r>
          </w:p>
        </w:tc>
        <w:tc>
          <w:tcPr>
            <w:tcW w:w="4819" w:type="dxa"/>
            <w:shd w:val="clear" w:color="auto" w:fill="auto"/>
            <w:vAlign w:val="center"/>
          </w:tcPr>
          <w:p w14:paraId="5E378835"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1371315F"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7FD45D" w14:textId="77777777" w:rsidR="007B58F8" w:rsidRPr="007B58F8" w:rsidRDefault="007B58F8" w:rsidP="007B58F8">
            <w:pPr>
              <w:jc w:val="center"/>
              <w:rPr>
                <w:sz w:val="28"/>
                <w:szCs w:val="28"/>
                <w:lang w:eastAsia="en-US"/>
              </w:rPr>
            </w:pPr>
            <w:r w:rsidRPr="007B58F8">
              <w:rPr>
                <w:sz w:val="28"/>
                <w:szCs w:val="28"/>
                <w:lang w:eastAsia="en-US"/>
              </w:rPr>
              <w:t>46544,13</w:t>
            </w:r>
          </w:p>
        </w:tc>
        <w:tc>
          <w:tcPr>
            <w:tcW w:w="1843" w:type="dxa"/>
            <w:tcBorders>
              <w:top w:val="nil"/>
              <w:left w:val="nil"/>
              <w:bottom w:val="single" w:sz="4" w:space="0" w:color="auto"/>
              <w:right w:val="single" w:sz="4" w:space="0" w:color="auto"/>
            </w:tcBorders>
            <w:shd w:val="clear" w:color="auto" w:fill="auto"/>
            <w:vAlign w:val="center"/>
          </w:tcPr>
          <w:p w14:paraId="5B02DF3B" w14:textId="77777777" w:rsidR="007B58F8" w:rsidRPr="007B58F8" w:rsidRDefault="007B58F8" w:rsidP="007B58F8">
            <w:pPr>
              <w:jc w:val="center"/>
              <w:rPr>
                <w:sz w:val="28"/>
                <w:szCs w:val="28"/>
                <w:lang w:eastAsia="en-US"/>
              </w:rPr>
            </w:pPr>
            <w:r w:rsidRPr="007B58F8">
              <w:rPr>
                <w:sz w:val="28"/>
                <w:szCs w:val="28"/>
                <w:lang w:eastAsia="en-US"/>
              </w:rPr>
              <w:t>48545,52</w:t>
            </w:r>
          </w:p>
        </w:tc>
        <w:tc>
          <w:tcPr>
            <w:tcW w:w="1701" w:type="dxa"/>
            <w:tcBorders>
              <w:top w:val="nil"/>
              <w:left w:val="nil"/>
              <w:bottom w:val="single" w:sz="4" w:space="0" w:color="auto"/>
              <w:right w:val="single" w:sz="4" w:space="0" w:color="auto"/>
            </w:tcBorders>
            <w:shd w:val="clear" w:color="auto" w:fill="auto"/>
            <w:vAlign w:val="center"/>
          </w:tcPr>
          <w:p w14:paraId="183AC68F" w14:textId="77777777" w:rsidR="007B58F8" w:rsidRPr="007B58F8" w:rsidRDefault="007B58F8" w:rsidP="007B58F8">
            <w:pPr>
              <w:jc w:val="center"/>
              <w:rPr>
                <w:sz w:val="28"/>
                <w:szCs w:val="28"/>
                <w:lang w:eastAsia="en-US"/>
              </w:rPr>
            </w:pPr>
            <w:r w:rsidRPr="007B58F8">
              <w:rPr>
                <w:sz w:val="28"/>
                <w:szCs w:val="28"/>
                <w:lang w:eastAsia="en-US"/>
              </w:rPr>
              <w:t>50584,43</w:t>
            </w:r>
          </w:p>
        </w:tc>
        <w:tc>
          <w:tcPr>
            <w:tcW w:w="1701" w:type="dxa"/>
            <w:tcBorders>
              <w:top w:val="nil"/>
              <w:left w:val="nil"/>
              <w:bottom w:val="single" w:sz="4" w:space="0" w:color="auto"/>
              <w:right w:val="single" w:sz="4" w:space="0" w:color="auto"/>
            </w:tcBorders>
            <w:shd w:val="clear" w:color="auto" w:fill="auto"/>
            <w:vAlign w:val="center"/>
          </w:tcPr>
          <w:p w14:paraId="21E0138C" w14:textId="77777777" w:rsidR="007B58F8" w:rsidRPr="007B58F8" w:rsidRDefault="007B58F8" w:rsidP="007B58F8">
            <w:pPr>
              <w:jc w:val="center"/>
              <w:rPr>
                <w:sz w:val="28"/>
                <w:szCs w:val="28"/>
                <w:lang w:eastAsia="en-US"/>
              </w:rPr>
            </w:pPr>
            <w:r w:rsidRPr="007B58F8">
              <w:rPr>
                <w:sz w:val="28"/>
                <w:szCs w:val="28"/>
                <w:lang w:eastAsia="en-US"/>
              </w:rPr>
              <w:t>52607,81</w:t>
            </w:r>
          </w:p>
        </w:tc>
        <w:tc>
          <w:tcPr>
            <w:tcW w:w="1701" w:type="dxa"/>
            <w:tcBorders>
              <w:top w:val="nil"/>
              <w:left w:val="nil"/>
              <w:bottom w:val="single" w:sz="4" w:space="0" w:color="auto"/>
              <w:right w:val="single" w:sz="4" w:space="0" w:color="auto"/>
            </w:tcBorders>
            <w:shd w:val="clear" w:color="auto" w:fill="auto"/>
            <w:vAlign w:val="center"/>
          </w:tcPr>
          <w:p w14:paraId="2C5AB328" w14:textId="77777777" w:rsidR="007B58F8" w:rsidRPr="007B58F8" w:rsidRDefault="007B58F8" w:rsidP="007B58F8">
            <w:pPr>
              <w:jc w:val="center"/>
              <w:rPr>
                <w:sz w:val="28"/>
                <w:szCs w:val="28"/>
                <w:lang w:eastAsia="en-US"/>
              </w:rPr>
            </w:pPr>
            <w:r w:rsidRPr="007B58F8">
              <w:rPr>
                <w:sz w:val="28"/>
                <w:szCs w:val="28"/>
                <w:lang w:eastAsia="en-US"/>
              </w:rPr>
              <w:t>54712,12</w:t>
            </w:r>
          </w:p>
        </w:tc>
      </w:tr>
      <w:tr w:rsidR="007B58F8" w:rsidRPr="007B58F8" w14:paraId="206F8D8E" w14:textId="77777777" w:rsidTr="00511D07">
        <w:trPr>
          <w:trHeight w:val="315"/>
        </w:trPr>
        <w:tc>
          <w:tcPr>
            <w:tcW w:w="959" w:type="dxa"/>
            <w:shd w:val="clear" w:color="auto" w:fill="auto"/>
            <w:vAlign w:val="center"/>
          </w:tcPr>
          <w:p w14:paraId="13D6EBE2" w14:textId="77777777" w:rsidR="007B58F8" w:rsidRPr="007B58F8" w:rsidRDefault="007B58F8" w:rsidP="007B58F8">
            <w:pPr>
              <w:jc w:val="center"/>
              <w:rPr>
                <w:szCs w:val="28"/>
                <w:lang w:eastAsia="en-US"/>
              </w:rPr>
            </w:pPr>
            <w:r w:rsidRPr="007B58F8">
              <w:rPr>
                <w:szCs w:val="28"/>
                <w:lang w:eastAsia="en-US"/>
              </w:rPr>
              <w:t>2.5.6.</w:t>
            </w:r>
          </w:p>
        </w:tc>
        <w:tc>
          <w:tcPr>
            <w:tcW w:w="4819" w:type="dxa"/>
            <w:shd w:val="clear" w:color="auto" w:fill="auto"/>
            <w:vAlign w:val="center"/>
          </w:tcPr>
          <w:p w14:paraId="372406FB" w14:textId="77777777" w:rsidR="007B58F8" w:rsidRPr="007B58F8" w:rsidRDefault="007B58F8" w:rsidP="007B58F8">
            <w:pPr>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7C2CA8C4"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536262" w14:textId="77777777" w:rsidR="007B58F8" w:rsidRPr="007B58F8" w:rsidRDefault="007B58F8" w:rsidP="007B58F8">
            <w:pPr>
              <w:jc w:val="center"/>
              <w:rPr>
                <w:sz w:val="28"/>
                <w:szCs w:val="28"/>
                <w:lang w:eastAsia="en-US"/>
              </w:rPr>
            </w:pPr>
            <w:r w:rsidRPr="007B58F8">
              <w:rPr>
                <w:sz w:val="28"/>
                <w:szCs w:val="28"/>
                <w:lang w:eastAsia="en-US"/>
              </w:rPr>
              <w:t>50946,10</w:t>
            </w:r>
          </w:p>
        </w:tc>
        <w:tc>
          <w:tcPr>
            <w:tcW w:w="1843" w:type="dxa"/>
            <w:tcBorders>
              <w:top w:val="nil"/>
              <w:left w:val="nil"/>
              <w:bottom w:val="single" w:sz="4" w:space="0" w:color="auto"/>
              <w:right w:val="single" w:sz="4" w:space="0" w:color="auto"/>
            </w:tcBorders>
            <w:shd w:val="clear" w:color="auto" w:fill="auto"/>
            <w:vAlign w:val="center"/>
          </w:tcPr>
          <w:p w14:paraId="11F23B1F" w14:textId="77777777" w:rsidR="007B58F8" w:rsidRPr="007B58F8" w:rsidRDefault="007B58F8" w:rsidP="007B58F8">
            <w:pPr>
              <w:jc w:val="center"/>
              <w:rPr>
                <w:sz w:val="28"/>
                <w:szCs w:val="28"/>
                <w:lang w:eastAsia="en-US"/>
              </w:rPr>
            </w:pPr>
            <w:r w:rsidRPr="007B58F8">
              <w:rPr>
                <w:sz w:val="28"/>
                <w:szCs w:val="28"/>
                <w:lang w:eastAsia="en-US"/>
              </w:rPr>
              <w:t>53136,78</w:t>
            </w:r>
          </w:p>
        </w:tc>
        <w:tc>
          <w:tcPr>
            <w:tcW w:w="1701" w:type="dxa"/>
            <w:tcBorders>
              <w:top w:val="nil"/>
              <w:left w:val="nil"/>
              <w:bottom w:val="single" w:sz="4" w:space="0" w:color="auto"/>
              <w:right w:val="single" w:sz="4" w:space="0" w:color="auto"/>
            </w:tcBorders>
            <w:shd w:val="clear" w:color="auto" w:fill="auto"/>
            <w:vAlign w:val="center"/>
          </w:tcPr>
          <w:p w14:paraId="14D2CEDC" w14:textId="77777777" w:rsidR="007B58F8" w:rsidRPr="007B58F8" w:rsidRDefault="007B58F8" w:rsidP="007B58F8">
            <w:pPr>
              <w:jc w:val="center"/>
              <w:rPr>
                <w:sz w:val="28"/>
                <w:szCs w:val="28"/>
                <w:lang w:eastAsia="en-US"/>
              </w:rPr>
            </w:pPr>
            <w:r w:rsidRPr="007B58F8">
              <w:rPr>
                <w:sz w:val="28"/>
                <w:szCs w:val="28"/>
                <w:lang w:eastAsia="en-US"/>
              </w:rPr>
              <w:t>55368,53</w:t>
            </w:r>
          </w:p>
        </w:tc>
        <w:tc>
          <w:tcPr>
            <w:tcW w:w="1701" w:type="dxa"/>
            <w:tcBorders>
              <w:top w:val="nil"/>
              <w:left w:val="nil"/>
              <w:bottom w:val="single" w:sz="4" w:space="0" w:color="auto"/>
              <w:right w:val="single" w:sz="4" w:space="0" w:color="auto"/>
            </w:tcBorders>
            <w:shd w:val="clear" w:color="auto" w:fill="auto"/>
            <w:vAlign w:val="center"/>
          </w:tcPr>
          <w:p w14:paraId="7656830B" w14:textId="77777777" w:rsidR="007B58F8" w:rsidRPr="007B58F8" w:rsidRDefault="007B58F8" w:rsidP="007B58F8">
            <w:pPr>
              <w:jc w:val="center"/>
              <w:rPr>
                <w:sz w:val="28"/>
                <w:szCs w:val="28"/>
                <w:lang w:eastAsia="en-US"/>
              </w:rPr>
            </w:pPr>
            <w:r w:rsidRPr="007B58F8">
              <w:rPr>
                <w:sz w:val="28"/>
                <w:szCs w:val="28"/>
                <w:lang w:eastAsia="en-US"/>
              </w:rPr>
              <w:t>57583,27</w:t>
            </w:r>
          </w:p>
        </w:tc>
        <w:tc>
          <w:tcPr>
            <w:tcW w:w="1701" w:type="dxa"/>
            <w:tcBorders>
              <w:top w:val="nil"/>
              <w:left w:val="nil"/>
              <w:bottom w:val="single" w:sz="4" w:space="0" w:color="auto"/>
              <w:right w:val="single" w:sz="4" w:space="0" w:color="auto"/>
            </w:tcBorders>
            <w:shd w:val="clear" w:color="auto" w:fill="auto"/>
            <w:vAlign w:val="center"/>
          </w:tcPr>
          <w:p w14:paraId="6FEE34E1" w14:textId="77777777" w:rsidR="007B58F8" w:rsidRPr="007B58F8" w:rsidRDefault="007B58F8" w:rsidP="007B58F8">
            <w:pPr>
              <w:jc w:val="center"/>
              <w:rPr>
                <w:sz w:val="28"/>
                <w:szCs w:val="28"/>
                <w:lang w:eastAsia="en-US"/>
              </w:rPr>
            </w:pPr>
            <w:r w:rsidRPr="007B58F8">
              <w:rPr>
                <w:sz w:val="28"/>
                <w:szCs w:val="28"/>
                <w:lang w:eastAsia="en-US"/>
              </w:rPr>
              <w:t>59886,60</w:t>
            </w:r>
          </w:p>
        </w:tc>
      </w:tr>
      <w:tr w:rsidR="007B58F8" w:rsidRPr="007B58F8" w14:paraId="513E4AEB" w14:textId="77777777" w:rsidTr="00511D07">
        <w:trPr>
          <w:trHeight w:val="993"/>
        </w:trPr>
        <w:tc>
          <w:tcPr>
            <w:tcW w:w="959" w:type="dxa"/>
            <w:shd w:val="clear" w:color="auto" w:fill="auto"/>
            <w:vAlign w:val="center"/>
          </w:tcPr>
          <w:p w14:paraId="72965720" w14:textId="77777777" w:rsidR="007B58F8" w:rsidRPr="007B58F8" w:rsidRDefault="007B58F8" w:rsidP="007B58F8">
            <w:pPr>
              <w:jc w:val="center"/>
              <w:rPr>
                <w:szCs w:val="28"/>
                <w:lang w:eastAsia="en-US"/>
              </w:rPr>
            </w:pPr>
            <w:r w:rsidRPr="007B58F8">
              <w:rPr>
                <w:szCs w:val="28"/>
                <w:lang w:eastAsia="en-US"/>
              </w:rPr>
              <w:t>2.6.</w:t>
            </w:r>
          </w:p>
        </w:tc>
        <w:tc>
          <w:tcPr>
            <w:tcW w:w="4819" w:type="dxa"/>
            <w:shd w:val="clear" w:color="auto" w:fill="auto"/>
            <w:vAlign w:val="center"/>
          </w:tcPr>
          <w:p w14:paraId="0C995EF7" w14:textId="77777777" w:rsidR="007B58F8" w:rsidRPr="007B58F8" w:rsidRDefault="007B58F8" w:rsidP="007B58F8">
            <w:pPr>
              <w:rPr>
                <w:color w:val="00B0F0"/>
                <w:sz w:val="28"/>
                <w:szCs w:val="28"/>
                <w:lang w:eastAsia="en-US"/>
              </w:rPr>
            </w:pPr>
            <w:r w:rsidRPr="007B58F8">
              <w:rPr>
                <w:sz w:val="28"/>
                <w:szCs w:val="28"/>
                <w:lang w:eastAsia="en-US"/>
              </w:rPr>
              <w:t xml:space="preserve">при открытом способе прокладки в футляре в сухом грунте с восстановлением щебеночного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72DCD26A" w14:textId="77777777" w:rsidR="007B58F8" w:rsidRPr="007B58F8" w:rsidRDefault="007B58F8" w:rsidP="007B58F8">
            <w:pPr>
              <w:jc w:val="center"/>
              <w:rPr>
                <w:sz w:val="28"/>
                <w:szCs w:val="28"/>
                <w:lang w:eastAsia="en-US"/>
              </w:rPr>
            </w:pPr>
          </w:p>
        </w:tc>
        <w:tc>
          <w:tcPr>
            <w:tcW w:w="1701" w:type="dxa"/>
            <w:shd w:val="clear" w:color="auto" w:fill="auto"/>
            <w:vAlign w:val="center"/>
          </w:tcPr>
          <w:p w14:paraId="1C811E8D"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207DCC62" w14:textId="77777777" w:rsidR="007B58F8" w:rsidRPr="007B58F8" w:rsidRDefault="007B58F8" w:rsidP="007B58F8">
            <w:pPr>
              <w:jc w:val="center"/>
              <w:rPr>
                <w:sz w:val="28"/>
                <w:szCs w:val="28"/>
                <w:lang w:eastAsia="en-US"/>
              </w:rPr>
            </w:pPr>
          </w:p>
        </w:tc>
        <w:tc>
          <w:tcPr>
            <w:tcW w:w="1701" w:type="dxa"/>
            <w:shd w:val="clear" w:color="auto" w:fill="auto"/>
            <w:vAlign w:val="center"/>
          </w:tcPr>
          <w:p w14:paraId="1516982E" w14:textId="77777777" w:rsidR="007B58F8" w:rsidRPr="007B58F8" w:rsidRDefault="007B58F8" w:rsidP="007B58F8">
            <w:pPr>
              <w:jc w:val="center"/>
              <w:rPr>
                <w:sz w:val="28"/>
                <w:szCs w:val="28"/>
                <w:lang w:eastAsia="en-US"/>
              </w:rPr>
            </w:pPr>
          </w:p>
        </w:tc>
        <w:tc>
          <w:tcPr>
            <w:tcW w:w="1701" w:type="dxa"/>
            <w:shd w:val="clear" w:color="auto" w:fill="auto"/>
            <w:vAlign w:val="center"/>
          </w:tcPr>
          <w:p w14:paraId="1ED8E89E" w14:textId="77777777" w:rsidR="007B58F8" w:rsidRPr="007B58F8" w:rsidRDefault="007B58F8" w:rsidP="007B58F8">
            <w:pPr>
              <w:jc w:val="center"/>
              <w:rPr>
                <w:sz w:val="28"/>
                <w:szCs w:val="28"/>
                <w:lang w:eastAsia="en-US"/>
              </w:rPr>
            </w:pPr>
          </w:p>
        </w:tc>
        <w:tc>
          <w:tcPr>
            <w:tcW w:w="1701" w:type="dxa"/>
            <w:shd w:val="clear" w:color="auto" w:fill="auto"/>
            <w:vAlign w:val="center"/>
          </w:tcPr>
          <w:p w14:paraId="0260A8F4" w14:textId="77777777" w:rsidR="007B58F8" w:rsidRPr="007B58F8" w:rsidRDefault="007B58F8" w:rsidP="007B58F8">
            <w:pPr>
              <w:jc w:val="center"/>
              <w:rPr>
                <w:sz w:val="28"/>
                <w:szCs w:val="28"/>
                <w:lang w:eastAsia="en-US"/>
              </w:rPr>
            </w:pPr>
          </w:p>
        </w:tc>
      </w:tr>
      <w:tr w:rsidR="007B58F8" w:rsidRPr="007B58F8" w14:paraId="2697C6FC" w14:textId="77777777" w:rsidTr="00511D07">
        <w:trPr>
          <w:trHeight w:val="315"/>
        </w:trPr>
        <w:tc>
          <w:tcPr>
            <w:tcW w:w="959" w:type="dxa"/>
            <w:shd w:val="clear" w:color="auto" w:fill="auto"/>
            <w:vAlign w:val="center"/>
          </w:tcPr>
          <w:p w14:paraId="5DCCEEA4" w14:textId="77777777" w:rsidR="007B58F8" w:rsidRPr="007B58F8" w:rsidRDefault="007B58F8" w:rsidP="007B58F8">
            <w:pPr>
              <w:jc w:val="center"/>
              <w:rPr>
                <w:szCs w:val="28"/>
                <w:lang w:eastAsia="en-US"/>
              </w:rPr>
            </w:pPr>
            <w:r w:rsidRPr="007B58F8">
              <w:rPr>
                <w:szCs w:val="28"/>
                <w:lang w:eastAsia="en-US"/>
              </w:rPr>
              <w:t>2.6.1.</w:t>
            </w:r>
          </w:p>
        </w:tc>
        <w:tc>
          <w:tcPr>
            <w:tcW w:w="4819" w:type="dxa"/>
            <w:shd w:val="clear" w:color="auto" w:fill="auto"/>
            <w:vAlign w:val="center"/>
          </w:tcPr>
          <w:p w14:paraId="19EBEF2F"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0B439D3E"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F40BB8" w14:textId="77777777" w:rsidR="007B58F8" w:rsidRPr="007B58F8" w:rsidRDefault="007B58F8" w:rsidP="007B58F8">
            <w:pPr>
              <w:jc w:val="center"/>
              <w:rPr>
                <w:sz w:val="28"/>
                <w:szCs w:val="28"/>
                <w:lang w:eastAsia="en-US"/>
              </w:rPr>
            </w:pPr>
            <w:r w:rsidRPr="007B58F8">
              <w:rPr>
                <w:sz w:val="28"/>
                <w:szCs w:val="28"/>
                <w:lang w:eastAsia="en-US"/>
              </w:rPr>
              <w:t>29357,84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727487" w14:textId="77777777" w:rsidR="007B58F8" w:rsidRPr="007B58F8" w:rsidRDefault="007B58F8" w:rsidP="007B58F8">
            <w:pPr>
              <w:jc w:val="center"/>
              <w:rPr>
                <w:sz w:val="28"/>
                <w:szCs w:val="28"/>
                <w:lang w:eastAsia="en-US"/>
              </w:rPr>
            </w:pPr>
            <w:r w:rsidRPr="007B58F8">
              <w:rPr>
                <w:sz w:val="28"/>
                <w:szCs w:val="28"/>
                <w:lang w:eastAsia="en-US"/>
              </w:rPr>
              <w:t>30620,22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ED1AFC" w14:textId="77777777" w:rsidR="007B58F8" w:rsidRPr="007B58F8" w:rsidRDefault="007B58F8" w:rsidP="007B58F8">
            <w:pPr>
              <w:jc w:val="center"/>
              <w:rPr>
                <w:sz w:val="28"/>
                <w:szCs w:val="28"/>
                <w:lang w:eastAsia="en-US"/>
              </w:rPr>
            </w:pPr>
            <w:r w:rsidRPr="007B58F8">
              <w:rPr>
                <w:sz w:val="28"/>
                <w:szCs w:val="28"/>
                <w:lang w:eastAsia="en-US"/>
              </w:rPr>
              <w:t>31906,27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11B60" w14:textId="77777777" w:rsidR="007B58F8" w:rsidRPr="007B58F8" w:rsidRDefault="007B58F8" w:rsidP="007B58F8">
            <w:pPr>
              <w:jc w:val="center"/>
              <w:rPr>
                <w:sz w:val="28"/>
                <w:szCs w:val="28"/>
                <w:lang w:eastAsia="en-US"/>
              </w:rPr>
            </w:pPr>
            <w:r w:rsidRPr="007B58F8">
              <w:rPr>
                <w:sz w:val="28"/>
                <w:szCs w:val="28"/>
                <w:lang w:eastAsia="en-US"/>
              </w:rPr>
              <w:t>33182,52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40605" w14:textId="77777777" w:rsidR="007B58F8" w:rsidRPr="007B58F8" w:rsidRDefault="007B58F8" w:rsidP="007B58F8">
            <w:pPr>
              <w:jc w:val="center"/>
              <w:rPr>
                <w:sz w:val="28"/>
                <w:szCs w:val="28"/>
                <w:lang w:eastAsia="en-US"/>
              </w:rPr>
            </w:pPr>
            <w:r w:rsidRPr="007B58F8">
              <w:rPr>
                <w:sz w:val="28"/>
                <w:szCs w:val="28"/>
                <w:lang w:eastAsia="en-US"/>
              </w:rPr>
              <w:t>34509,83</w:t>
            </w:r>
          </w:p>
        </w:tc>
      </w:tr>
      <w:tr w:rsidR="007B58F8" w:rsidRPr="007B58F8" w14:paraId="119B5971" w14:textId="77777777" w:rsidTr="00511D07">
        <w:trPr>
          <w:trHeight w:val="129"/>
        </w:trPr>
        <w:tc>
          <w:tcPr>
            <w:tcW w:w="959" w:type="dxa"/>
            <w:shd w:val="clear" w:color="auto" w:fill="auto"/>
            <w:vAlign w:val="center"/>
          </w:tcPr>
          <w:p w14:paraId="27B96ADE" w14:textId="77777777" w:rsidR="007B58F8" w:rsidRPr="007B58F8" w:rsidRDefault="007B58F8" w:rsidP="007B58F8">
            <w:pPr>
              <w:jc w:val="center"/>
              <w:rPr>
                <w:szCs w:val="28"/>
                <w:lang w:eastAsia="en-US"/>
              </w:rPr>
            </w:pPr>
            <w:r w:rsidRPr="007B58F8">
              <w:rPr>
                <w:szCs w:val="28"/>
                <w:lang w:eastAsia="en-US"/>
              </w:rPr>
              <w:t>2.6.2.</w:t>
            </w:r>
          </w:p>
        </w:tc>
        <w:tc>
          <w:tcPr>
            <w:tcW w:w="4819" w:type="dxa"/>
            <w:shd w:val="clear" w:color="auto" w:fill="auto"/>
            <w:vAlign w:val="center"/>
          </w:tcPr>
          <w:p w14:paraId="0F459EC4"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7CE8900E"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EB548A" w14:textId="77777777" w:rsidR="007B58F8" w:rsidRPr="007B58F8" w:rsidRDefault="007B58F8" w:rsidP="007B58F8">
            <w:pPr>
              <w:jc w:val="center"/>
              <w:rPr>
                <w:sz w:val="28"/>
                <w:szCs w:val="28"/>
                <w:lang w:eastAsia="en-US"/>
              </w:rPr>
            </w:pPr>
            <w:r w:rsidRPr="007B58F8">
              <w:rPr>
                <w:sz w:val="28"/>
                <w:szCs w:val="28"/>
                <w:lang w:eastAsia="en-US"/>
              </w:rPr>
              <w:t>29819,16</w:t>
            </w:r>
          </w:p>
        </w:tc>
        <w:tc>
          <w:tcPr>
            <w:tcW w:w="1843" w:type="dxa"/>
            <w:tcBorders>
              <w:top w:val="nil"/>
              <w:left w:val="nil"/>
              <w:bottom w:val="single" w:sz="4" w:space="0" w:color="auto"/>
              <w:right w:val="single" w:sz="4" w:space="0" w:color="auto"/>
            </w:tcBorders>
            <w:shd w:val="clear" w:color="auto" w:fill="auto"/>
            <w:vAlign w:val="center"/>
          </w:tcPr>
          <w:p w14:paraId="5F16D187" w14:textId="77777777" w:rsidR="007B58F8" w:rsidRPr="007B58F8" w:rsidRDefault="007B58F8" w:rsidP="007B58F8">
            <w:pPr>
              <w:jc w:val="center"/>
              <w:rPr>
                <w:sz w:val="28"/>
                <w:szCs w:val="28"/>
                <w:lang w:eastAsia="en-US"/>
              </w:rPr>
            </w:pPr>
            <w:r w:rsidRPr="007B58F8">
              <w:rPr>
                <w:sz w:val="28"/>
                <w:szCs w:val="28"/>
                <w:lang w:eastAsia="en-US"/>
              </w:rPr>
              <w:t>31101,39</w:t>
            </w:r>
          </w:p>
        </w:tc>
        <w:tc>
          <w:tcPr>
            <w:tcW w:w="1701" w:type="dxa"/>
            <w:tcBorders>
              <w:top w:val="nil"/>
              <w:left w:val="nil"/>
              <w:bottom w:val="single" w:sz="4" w:space="0" w:color="auto"/>
              <w:right w:val="single" w:sz="4" w:space="0" w:color="auto"/>
            </w:tcBorders>
            <w:shd w:val="clear" w:color="auto" w:fill="auto"/>
            <w:vAlign w:val="center"/>
          </w:tcPr>
          <w:p w14:paraId="09710602" w14:textId="77777777" w:rsidR="007B58F8" w:rsidRPr="007B58F8" w:rsidRDefault="007B58F8" w:rsidP="007B58F8">
            <w:pPr>
              <w:jc w:val="center"/>
              <w:rPr>
                <w:sz w:val="28"/>
                <w:szCs w:val="28"/>
                <w:lang w:eastAsia="en-US"/>
              </w:rPr>
            </w:pPr>
            <w:r w:rsidRPr="007B58F8">
              <w:rPr>
                <w:sz w:val="28"/>
                <w:szCs w:val="28"/>
                <w:lang w:eastAsia="en-US"/>
              </w:rPr>
              <w:t>32407,65</w:t>
            </w:r>
          </w:p>
        </w:tc>
        <w:tc>
          <w:tcPr>
            <w:tcW w:w="1701" w:type="dxa"/>
            <w:tcBorders>
              <w:top w:val="nil"/>
              <w:left w:val="nil"/>
              <w:bottom w:val="single" w:sz="4" w:space="0" w:color="auto"/>
              <w:right w:val="single" w:sz="4" w:space="0" w:color="auto"/>
            </w:tcBorders>
            <w:shd w:val="clear" w:color="auto" w:fill="auto"/>
            <w:vAlign w:val="center"/>
          </w:tcPr>
          <w:p w14:paraId="50003120" w14:textId="77777777" w:rsidR="007B58F8" w:rsidRPr="007B58F8" w:rsidRDefault="007B58F8" w:rsidP="007B58F8">
            <w:pPr>
              <w:jc w:val="center"/>
              <w:rPr>
                <w:sz w:val="28"/>
                <w:szCs w:val="28"/>
                <w:lang w:eastAsia="en-US"/>
              </w:rPr>
            </w:pPr>
            <w:r w:rsidRPr="007B58F8">
              <w:rPr>
                <w:sz w:val="28"/>
                <w:szCs w:val="28"/>
                <w:lang w:eastAsia="en-US"/>
              </w:rPr>
              <w:t>33703,95</w:t>
            </w:r>
          </w:p>
        </w:tc>
        <w:tc>
          <w:tcPr>
            <w:tcW w:w="1701" w:type="dxa"/>
            <w:tcBorders>
              <w:top w:val="nil"/>
              <w:left w:val="nil"/>
              <w:bottom w:val="single" w:sz="4" w:space="0" w:color="auto"/>
              <w:right w:val="single" w:sz="4" w:space="0" w:color="auto"/>
            </w:tcBorders>
            <w:shd w:val="clear" w:color="auto" w:fill="auto"/>
            <w:vAlign w:val="center"/>
          </w:tcPr>
          <w:p w14:paraId="32696D85" w14:textId="77777777" w:rsidR="007B58F8" w:rsidRPr="007B58F8" w:rsidRDefault="007B58F8" w:rsidP="007B58F8">
            <w:pPr>
              <w:jc w:val="center"/>
              <w:rPr>
                <w:sz w:val="28"/>
                <w:szCs w:val="28"/>
                <w:lang w:eastAsia="en-US"/>
              </w:rPr>
            </w:pPr>
            <w:r w:rsidRPr="007B58F8">
              <w:rPr>
                <w:sz w:val="28"/>
                <w:szCs w:val="28"/>
                <w:lang w:eastAsia="en-US"/>
              </w:rPr>
              <w:t>35052,11</w:t>
            </w:r>
          </w:p>
        </w:tc>
      </w:tr>
      <w:tr w:rsidR="007B58F8" w:rsidRPr="007B58F8" w14:paraId="0DF8201D" w14:textId="77777777" w:rsidTr="00511D07">
        <w:trPr>
          <w:trHeight w:val="315"/>
        </w:trPr>
        <w:tc>
          <w:tcPr>
            <w:tcW w:w="959" w:type="dxa"/>
            <w:shd w:val="clear" w:color="auto" w:fill="auto"/>
            <w:vAlign w:val="center"/>
          </w:tcPr>
          <w:p w14:paraId="0FC2FA87" w14:textId="77777777" w:rsidR="007B58F8" w:rsidRPr="007B58F8" w:rsidRDefault="007B58F8" w:rsidP="007B58F8">
            <w:pPr>
              <w:jc w:val="center"/>
              <w:rPr>
                <w:szCs w:val="28"/>
                <w:lang w:eastAsia="en-US"/>
              </w:rPr>
            </w:pPr>
            <w:r w:rsidRPr="007B58F8">
              <w:rPr>
                <w:szCs w:val="28"/>
                <w:lang w:eastAsia="en-US"/>
              </w:rPr>
              <w:t>2.6.3.</w:t>
            </w:r>
          </w:p>
        </w:tc>
        <w:tc>
          <w:tcPr>
            <w:tcW w:w="4819" w:type="dxa"/>
            <w:shd w:val="clear" w:color="auto" w:fill="auto"/>
            <w:vAlign w:val="center"/>
          </w:tcPr>
          <w:p w14:paraId="4611C28B"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32611C7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8F1159" w14:textId="77777777" w:rsidR="007B58F8" w:rsidRPr="007B58F8" w:rsidRDefault="007B58F8" w:rsidP="007B58F8">
            <w:pPr>
              <w:jc w:val="center"/>
              <w:rPr>
                <w:sz w:val="28"/>
                <w:szCs w:val="28"/>
                <w:lang w:eastAsia="en-US"/>
              </w:rPr>
            </w:pPr>
            <w:r w:rsidRPr="007B58F8">
              <w:rPr>
                <w:sz w:val="28"/>
                <w:szCs w:val="28"/>
                <w:lang w:eastAsia="en-US"/>
              </w:rPr>
              <w:t>31791,78</w:t>
            </w:r>
          </w:p>
        </w:tc>
        <w:tc>
          <w:tcPr>
            <w:tcW w:w="1843" w:type="dxa"/>
            <w:tcBorders>
              <w:top w:val="nil"/>
              <w:left w:val="nil"/>
              <w:bottom w:val="single" w:sz="4" w:space="0" w:color="auto"/>
              <w:right w:val="single" w:sz="4" w:space="0" w:color="auto"/>
            </w:tcBorders>
            <w:shd w:val="clear" w:color="auto" w:fill="auto"/>
            <w:vAlign w:val="center"/>
          </w:tcPr>
          <w:p w14:paraId="55995BAC" w14:textId="77777777" w:rsidR="007B58F8" w:rsidRPr="007B58F8" w:rsidRDefault="007B58F8" w:rsidP="007B58F8">
            <w:pPr>
              <w:jc w:val="center"/>
              <w:rPr>
                <w:sz w:val="28"/>
                <w:szCs w:val="28"/>
                <w:lang w:eastAsia="en-US"/>
              </w:rPr>
            </w:pPr>
            <w:r w:rsidRPr="007B58F8">
              <w:rPr>
                <w:sz w:val="28"/>
                <w:szCs w:val="28"/>
                <w:lang w:eastAsia="en-US"/>
              </w:rPr>
              <w:t>33158,82</w:t>
            </w:r>
          </w:p>
        </w:tc>
        <w:tc>
          <w:tcPr>
            <w:tcW w:w="1701" w:type="dxa"/>
            <w:tcBorders>
              <w:top w:val="nil"/>
              <w:left w:val="nil"/>
              <w:bottom w:val="single" w:sz="4" w:space="0" w:color="auto"/>
              <w:right w:val="single" w:sz="4" w:space="0" w:color="auto"/>
            </w:tcBorders>
            <w:shd w:val="clear" w:color="auto" w:fill="auto"/>
            <w:vAlign w:val="center"/>
          </w:tcPr>
          <w:p w14:paraId="775EB53D" w14:textId="77777777" w:rsidR="007B58F8" w:rsidRPr="007B58F8" w:rsidRDefault="007B58F8" w:rsidP="007B58F8">
            <w:pPr>
              <w:jc w:val="center"/>
              <w:rPr>
                <w:sz w:val="28"/>
                <w:szCs w:val="28"/>
                <w:lang w:eastAsia="en-US"/>
              </w:rPr>
            </w:pPr>
            <w:r w:rsidRPr="007B58F8">
              <w:rPr>
                <w:sz w:val="28"/>
                <w:szCs w:val="28"/>
                <w:lang w:eastAsia="en-US"/>
              </w:rPr>
              <w:t>34551,49</w:t>
            </w:r>
          </w:p>
        </w:tc>
        <w:tc>
          <w:tcPr>
            <w:tcW w:w="1701" w:type="dxa"/>
            <w:tcBorders>
              <w:top w:val="nil"/>
              <w:left w:val="nil"/>
              <w:bottom w:val="single" w:sz="4" w:space="0" w:color="auto"/>
              <w:right w:val="single" w:sz="4" w:space="0" w:color="auto"/>
            </w:tcBorders>
            <w:shd w:val="clear" w:color="auto" w:fill="auto"/>
            <w:vAlign w:val="center"/>
          </w:tcPr>
          <w:p w14:paraId="075BEA9C" w14:textId="77777777" w:rsidR="007B58F8" w:rsidRPr="007B58F8" w:rsidRDefault="007B58F8" w:rsidP="007B58F8">
            <w:pPr>
              <w:jc w:val="center"/>
              <w:rPr>
                <w:sz w:val="28"/>
                <w:szCs w:val="28"/>
                <w:lang w:eastAsia="en-US"/>
              </w:rPr>
            </w:pPr>
            <w:r w:rsidRPr="007B58F8">
              <w:rPr>
                <w:sz w:val="28"/>
                <w:szCs w:val="28"/>
                <w:lang w:eastAsia="en-US"/>
              </w:rPr>
              <w:t>35933,55</w:t>
            </w:r>
          </w:p>
        </w:tc>
        <w:tc>
          <w:tcPr>
            <w:tcW w:w="1701" w:type="dxa"/>
            <w:tcBorders>
              <w:top w:val="nil"/>
              <w:left w:val="nil"/>
              <w:bottom w:val="single" w:sz="4" w:space="0" w:color="auto"/>
              <w:right w:val="single" w:sz="4" w:space="0" w:color="auto"/>
            </w:tcBorders>
            <w:shd w:val="clear" w:color="auto" w:fill="auto"/>
            <w:vAlign w:val="center"/>
          </w:tcPr>
          <w:p w14:paraId="6C44297A" w14:textId="77777777" w:rsidR="007B58F8" w:rsidRPr="007B58F8" w:rsidRDefault="007B58F8" w:rsidP="007B58F8">
            <w:pPr>
              <w:jc w:val="center"/>
              <w:rPr>
                <w:sz w:val="28"/>
                <w:szCs w:val="28"/>
                <w:lang w:eastAsia="en-US"/>
              </w:rPr>
            </w:pPr>
            <w:r w:rsidRPr="007B58F8">
              <w:rPr>
                <w:sz w:val="28"/>
                <w:szCs w:val="28"/>
                <w:lang w:eastAsia="en-US"/>
              </w:rPr>
              <w:t>37370,89</w:t>
            </w:r>
          </w:p>
        </w:tc>
      </w:tr>
      <w:tr w:rsidR="007B58F8" w:rsidRPr="007B58F8" w14:paraId="2EA31E44" w14:textId="77777777" w:rsidTr="00511D07">
        <w:trPr>
          <w:trHeight w:val="315"/>
        </w:trPr>
        <w:tc>
          <w:tcPr>
            <w:tcW w:w="959" w:type="dxa"/>
            <w:tcBorders>
              <w:bottom w:val="single" w:sz="4" w:space="0" w:color="auto"/>
            </w:tcBorders>
            <w:shd w:val="clear" w:color="auto" w:fill="auto"/>
            <w:vAlign w:val="center"/>
          </w:tcPr>
          <w:p w14:paraId="02F4B681" w14:textId="77777777" w:rsidR="007B58F8" w:rsidRPr="007B58F8" w:rsidRDefault="007B58F8" w:rsidP="007B58F8">
            <w:pPr>
              <w:jc w:val="center"/>
              <w:rPr>
                <w:szCs w:val="28"/>
                <w:lang w:eastAsia="en-US"/>
              </w:rPr>
            </w:pPr>
            <w:r w:rsidRPr="007B58F8">
              <w:rPr>
                <w:szCs w:val="28"/>
                <w:lang w:eastAsia="en-US"/>
              </w:rPr>
              <w:t>2.6.4.</w:t>
            </w:r>
          </w:p>
        </w:tc>
        <w:tc>
          <w:tcPr>
            <w:tcW w:w="4819" w:type="dxa"/>
            <w:tcBorders>
              <w:bottom w:val="single" w:sz="4" w:space="0" w:color="auto"/>
            </w:tcBorders>
            <w:shd w:val="clear" w:color="auto" w:fill="auto"/>
            <w:vAlign w:val="center"/>
          </w:tcPr>
          <w:p w14:paraId="010A2EA9"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tcBorders>
              <w:bottom w:val="single" w:sz="4" w:space="0" w:color="auto"/>
            </w:tcBorders>
            <w:shd w:val="clear" w:color="auto" w:fill="auto"/>
            <w:vAlign w:val="center"/>
          </w:tcPr>
          <w:p w14:paraId="7EACBAE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8BE30B" w14:textId="77777777" w:rsidR="007B58F8" w:rsidRPr="007B58F8" w:rsidRDefault="007B58F8" w:rsidP="007B58F8">
            <w:pPr>
              <w:jc w:val="center"/>
              <w:rPr>
                <w:sz w:val="28"/>
                <w:szCs w:val="28"/>
                <w:lang w:eastAsia="en-US"/>
              </w:rPr>
            </w:pPr>
            <w:r w:rsidRPr="007B58F8">
              <w:rPr>
                <w:sz w:val="28"/>
                <w:szCs w:val="28"/>
                <w:lang w:eastAsia="en-US"/>
              </w:rPr>
              <w:t>36491,21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91F8A2" w14:textId="77777777" w:rsidR="007B58F8" w:rsidRPr="007B58F8" w:rsidRDefault="007B58F8" w:rsidP="007B58F8">
            <w:pPr>
              <w:jc w:val="center"/>
              <w:rPr>
                <w:sz w:val="28"/>
                <w:szCs w:val="28"/>
                <w:lang w:eastAsia="en-US"/>
              </w:rPr>
            </w:pPr>
            <w:r w:rsidRPr="007B58F8">
              <w:rPr>
                <w:sz w:val="28"/>
                <w:szCs w:val="28"/>
                <w:lang w:eastAsia="en-US"/>
              </w:rPr>
              <w:t>38060,33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C3E4F" w14:textId="77777777" w:rsidR="007B58F8" w:rsidRPr="007B58F8" w:rsidRDefault="007B58F8" w:rsidP="007B58F8">
            <w:pPr>
              <w:jc w:val="center"/>
              <w:rPr>
                <w:sz w:val="28"/>
                <w:szCs w:val="28"/>
                <w:lang w:eastAsia="en-US"/>
              </w:rPr>
            </w:pPr>
            <w:r w:rsidRPr="007B58F8">
              <w:rPr>
                <w:sz w:val="28"/>
                <w:szCs w:val="28"/>
                <w:lang w:eastAsia="en-US"/>
              </w:rPr>
              <w:t>39658,87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EF4645" w14:textId="77777777" w:rsidR="007B58F8" w:rsidRPr="007B58F8" w:rsidRDefault="007B58F8" w:rsidP="007B58F8">
            <w:pPr>
              <w:jc w:val="center"/>
              <w:rPr>
                <w:sz w:val="28"/>
                <w:szCs w:val="28"/>
                <w:lang w:eastAsia="en-US"/>
              </w:rPr>
            </w:pPr>
            <w:r w:rsidRPr="007B58F8">
              <w:rPr>
                <w:sz w:val="28"/>
                <w:szCs w:val="28"/>
                <w:lang w:eastAsia="en-US"/>
              </w:rPr>
              <w:t>41245,22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67C2A6" w14:textId="77777777" w:rsidR="007B58F8" w:rsidRPr="007B58F8" w:rsidRDefault="007B58F8" w:rsidP="007B58F8">
            <w:pPr>
              <w:jc w:val="center"/>
              <w:rPr>
                <w:sz w:val="28"/>
                <w:szCs w:val="28"/>
                <w:lang w:eastAsia="en-US"/>
              </w:rPr>
            </w:pPr>
            <w:r w:rsidRPr="007B58F8">
              <w:rPr>
                <w:sz w:val="28"/>
                <w:szCs w:val="28"/>
                <w:lang w:eastAsia="en-US"/>
              </w:rPr>
              <w:t>42895,03</w:t>
            </w:r>
          </w:p>
        </w:tc>
      </w:tr>
      <w:tr w:rsidR="007B58F8" w:rsidRPr="007B58F8" w14:paraId="0A668800" w14:textId="77777777" w:rsidTr="00511D07">
        <w:trPr>
          <w:trHeight w:val="315"/>
        </w:trPr>
        <w:tc>
          <w:tcPr>
            <w:tcW w:w="959" w:type="dxa"/>
            <w:tcBorders>
              <w:top w:val="single" w:sz="4" w:space="0" w:color="auto"/>
            </w:tcBorders>
            <w:shd w:val="clear" w:color="auto" w:fill="auto"/>
            <w:vAlign w:val="center"/>
          </w:tcPr>
          <w:p w14:paraId="42CCE6E0" w14:textId="77777777" w:rsidR="007B58F8" w:rsidRPr="007B58F8" w:rsidRDefault="007B58F8" w:rsidP="007B58F8">
            <w:pPr>
              <w:jc w:val="center"/>
              <w:rPr>
                <w:szCs w:val="28"/>
                <w:lang w:eastAsia="en-US"/>
              </w:rPr>
            </w:pPr>
            <w:r w:rsidRPr="007B58F8">
              <w:rPr>
                <w:szCs w:val="28"/>
                <w:lang w:eastAsia="en-US"/>
              </w:rPr>
              <w:t>2.6.5.</w:t>
            </w:r>
          </w:p>
        </w:tc>
        <w:tc>
          <w:tcPr>
            <w:tcW w:w="4819" w:type="dxa"/>
            <w:tcBorders>
              <w:top w:val="single" w:sz="4" w:space="0" w:color="auto"/>
            </w:tcBorders>
            <w:shd w:val="clear" w:color="auto" w:fill="auto"/>
            <w:vAlign w:val="center"/>
          </w:tcPr>
          <w:p w14:paraId="49C206DA"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tcBorders>
              <w:top w:val="single" w:sz="4" w:space="0" w:color="auto"/>
            </w:tcBorders>
            <w:shd w:val="clear" w:color="auto" w:fill="auto"/>
            <w:vAlign w:val="center"/>
          </w:tcPr>
          <w:p w14:paraId="338DAD1E"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371C28" w14:textId="77777777" w:rsidR="007B58F8" w:rsidRPr="007B58F8" w:rsidRDefault="007B58F8" w:rsidP="007B58F8">
            <w:pPr>
              <w:jc w:val="center"/>
              <w:rPr>
                <w:sz w:val="28"/>
                <w:szCs w:val="28"/>
                <w:lang w:eastAsia="en-US"/>
              </w:rPr>
            </w:pPr>
            <w:r w:rsidRPr="007B58F8">
              <w:rPr>
                <w:sz w:val="28"/>
                <w:szCs w:val="28"/>
                <w:lang w:eastAsia="en-US"/>
              </w:rPr>
              <w:t>45157,81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401694" w14:textId="77777777" w:rsidR="007B58F8" w:rsidRPr="007B58F8" w:rsidRDefault="007B58F8" w:rsidP="007B58F8">
            <w:pPr>
              <w:jc w:val="center"/>
              <w:rPr>
                <w:sz w:val="28"/>
                <w:szCs w:val="28"/>
                <w:lang w:eastAsia="en-US"/>
              </w:rPr>
            </w:pPr>
            <w:r w:rsidRPr="007B58F8">
              <w:rPr>
                <w:sz w:val="28"/>
                <w:szCs w:val="28"/>
                <w:lang w:eastAsia="en-US"/>
              </w:rPr>
              <w:t>47099,60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F02C3" w14:textId="77777777" w:rsidR="007B58F8" w:rsidRPr="007B58F8" w:rsidRDefault="007B58F8" w:rsidP="007B58F8">
            <w:pPr>
              <w:jc w:val="center"/>
              <w:rPr>
                <w:sz w:val="28"/>
                <w:szCs w:val="28"/>
                <w:lang w:eastAsia="en-US"/>
              </w:rPr>
            </w:pPr>
            <w:r w:rsidRPr="007B58F8">
              <w:rPr>
                <w:sz w:val="28"/>
                <w:szCs w:val="28"/>
                <w:lang w:eastAsia="en-US"/>
              </w:rPr>
              <w:t>49077,78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9A1E4" w14:textId="77777777" w:rsidR="007B58F8" w:rsidRPr="007B58F8" w:rsidRDefault="007B58F8" w:rsidP="007B58F8">
            <w:pPr>
              <w:jc w:val="center"/>
              <w:rPr>
                <w:sz w:val="28"/>
                <w:szCs w:val="28"/>
                <w:lang w:eastAsia="en-US"/>
              </w:rPr>
            </w:pPr>
            <w:r w:rsidRPr="007B58F8">
              <w:rPr>
                <w:sz w:val="28"/>
                <w:szCs w:val="28"/>
                <w:lang w:eastAsia="en-US"/>
              </w:rPr>
              <w:t>51040,89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94AABA" w14:textId="77777777" w:rsidR="007B58F8" w:rsidRPr="007B58F8" w:rsidRDefault="007B58F8" w:rsidP="007B58F8">
            <w:pPr>
              <w:jc w:val="center"/>
              <w:rPr>
                <w:sz w:val="28"/>
                <w:szCs w:val="28"/>
                <w:lang w:eastAsia="en-US"/>
              </w:rPr>
            </w:pPr>
            <w:r w:rsidRPr="007B58F8">
              <w:rPr>
                <w:sz w:val="28"/>
                <w:szCs w:val="28"/>
                <w:lang w:eastAsia="en-US"/>
              </w:rPr>
              <w:t>53082,53</w:t>
            </w:r>
          </w:p>
        </w:tc>
      </w:tr>
      <w:tr w:rsidR="007B58F8" w:rsidRPr="007B58F8" w14:paraId="60F035D1" w14:textId="77777777" w:rsidTr="00511D07">
        <w:trPr>
          <w:trHeight w:val="315"/>
        </w:trPr>
        <w:tc>
          <w:tcPr>
            <w:tcW w:w="959" w:type="dxa"/>
            <w:shd w:val="clear" w:color="auto" w:fill="auto"/>
            <w:vAlign w:val="center"/>
          </w:tcPr>
          <w:p w14:paraId="1A7C2718" w14:textId="77777777" w:rsidR="007B58F8" w:rsidRPr="007B58F8" w:rsidRDefault="007B58F8" w:rsidP="007B58F8">
            <w:pPr>
              <w:jc w:val="center"/>
              <w:rPr>
                <w:szCs w:val="28"/>
                <w:lang w:eastAsia="en-US"/>
              </w:rPr>
            </w:pPr>
            <w:r w:rsidRPr="007B58F8">
              <w:rPr>
                <w:szCs w:val="28"/>
                <w:lang w:eastAsia="en-US"/>
              </w:rPr>
              <w:t>2.6.6.</w:t>
            </w:r>
          </w:p>
        </w:tc>
        <w:tc>
          <w:tcPr>
            <w:tcW w:w="4819" w:type="dxa"/>
            <w:shd w:val="clear" w:color="auto" w:fill="auto"/>
            <w:vAlign w:val="center"/>
          </w:tcPr>
          <w:p w14:paraId="27F474F3"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68374EB7"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D3A46A" w14:textId="77777777" w:rsidR="007B58F8" w:rsidRPr="007B58F8" w:rsidRDefault="007B58F8" w:rsidP="007B58F8">
            <w:pPr>
              <w:jc w:val="center"/>
              <w:rPr>
                <w:sz w:val="28"/>
                <w:szCs w:val="28"/>
                <w:lang w:eastAsia="en-US"/>
              </w:rPr>
            </w:pPr>
            <w:r w:rsidRPr="007B58F8">
              <w:rPr>
                <w:sz w:val="28"/>
                <w:szCs w:val="28"/>
                <w:lang w:eastAsia="en-US"/>
              </w:rPr>
              <w:t>49258,41</w:t>
            </w:r>
          </w:p>
        </w:tc>
        <w:tc>
          <w:tcPr>
            <w:tcW w:w="1843" w:type="dxa"/>
            <w:tcBorders>
              <w:top w:val="nil"/>
              <w:left w:val="nil"/>
              <w:bottom w:val="single" w:sz="4" w:space="0" w:color="auto"/>
              <w:right w:val="single" w:sz="4" w:space="0" w:color="auto"/>
            </w:tcBorders>
            <w:shd w:val="clear" w:color="auto" w:fill="auto"/>
            <w:vAlign w:val="center"/>
          </w:tcPr>
          <w:p w14:paraId="4E57397E" w14:textId="77777777" w:rsidR="007B58F8" w:rsidRPr="007B58F8" w:rsidRDefault="007B58F8" w:rsidP="007B58F8">
            <w:pPr>
              <w:jc w:val="center"/>
              <w:rPr>
                <w:sz w:val="28"/>
                <w:szCs w:val="28"/>
                <w:lang w:eastAsia="en-US"/>
              </w:rPr>
            </w:pPr>
            <w:r w:rsidRPr="007B58F8">
              <w:rPr>
                <w:sz w:val="28"/>
                <w:szCs w:val="28"/>
                <w:lang w:eastAsia="en-US"/>
              </w:rPr>
              <w:t>51376,52</w:t>
            </w:r>
          </w:p>
        </w:tc>
        <w:tc>
          <w:tcPr>
            <w:tcW w:w="1701" w:type="dxa"/>
            <w:tcBorders>
              <w:top w:val="nil"/>
              <w:left w:val="nil"/>
              <w:bottom w:val="single" w:sz="4" w:space="0" w:color="auto"/>
              <w:right w:val="single" w:sz="4" w:space="0" w:color="auto"/>
            </w:tcBorders>
            <w:shd w:val="clear" w:color="auto" w:fill="auto"/>
            <w:vAlign w:val="center"/>
          </w:tcPr>
          <w:p w14:paraId="03457F74" w14:textId="77777777" w:rsidR="007B58F8" w:rsidRPr="007B58F8" w:rsidRDefault="007B58F8" w:rsidP="007B58F8">
            <w:pPr>
              <w:jc w:val="center"/>
              <w:rPr>
                <w:sz w:val="28"/>
                <w:szCs w:val="28"/>
                <w:lang w:eastAsia="en-US"/>
              </w:rPr>
            </w:pPr>
            <w:r w:rsidRPr="007B58F8">
              <w:rPr>
                <w:sz w:val="28"/>
                <w:szCs w:val="28"/>
                <w:lang w:eastAsia="en-US"/>
              </w:rPr>
              <w:t>53534,34</w:t>
            </w:r>
          </w:p>
        </w:tc>
        <w:tc>
          <w:tcPr>
            <w:tcW w:w="1701" w:type="dxa"/>
            <w:tcBorders>
              <w:top w:val="nil"/>
              <w:left w:val="nil"/>
              <w:bottom w:val="single" w:sz="4" w:space="0" w:color="auto"/>
              <w:right w:val="single" w:sz="4" w:space="0" w:color="auto"/>
            </w:tcBorders>
            <w:shd w:val="clear" w:color="auto" w:fill="auto"/>
            <w:vAlign w:val="center"/>
          </w:tcPr>
          <w:p w14:paraId="1C372F1A" w14:textId="77777777" w:rsidR="007B58F8" w:rsidRPr="007B58F8" w:rsidRDefault="007B58F8" w:rsidP="007B58F8">
            <w:pPr>
              <w:jc w:val="center"/>
              <w:rPr>
                <w:sz w:val="28"/>
                <w:szCs w:val="28"/>
                <w:lang w:eastAsia="en-US"/>
              </w:rPr>
            </w:pPr>
            <w:r w:rsidRPr="007B58F8">
              <w:rPr>
                <w:sz w:val="28"/>
                <w:szCs w:val="28"/>
                <w:lang w:eastAsia="en-US"/>
              </w:rPr>
              <w:t>55675,71</w:t>
            </w:r>
          </w:p>
        </w:tc>
        <w:tc>
          <w:tcPr>
            <w:tcW w:w="1701" w:type="dxa"/>
            <w:tcBorders>
              <w:top w:val="nil"/>
              <w:left w:val="nil"/>
              <w:bottom w:val="single" w:sz="4" w:space="0" w:color="auto"/>
              <w:right w:val="single" w:sz="4" w:space="0" w:color="auto"/>
            </w:tcBorders>
            <w:shd w:val="clear" w:color="auto" w:fill="auto"/>
            <w:vAlign w:val="center"/>
          </w:tcPr>
          <w:p w14:paraId="0C16C780" w14:textId="77777777" w:rsidR="007B58F8" w:rsidRPr="007B58F8" w:rsidRDefault="007B58F8" w:rsidP="007B58F8">
            <w:pPr>
              <w:jc w:val="center"/>
              <w:rPr>
                <w:sz w:val="28"/>
                <w:szCs w:val="28"/>
                <w:lang w:eastAsia="en-US"/>
              </w:rPr>
            </w:pPr>
            <w:r w:rsidRPr="007B58F8">
              <w:rPr>
                <w:sz w:val="28"/>
                <w:szCs w:val="28"/>
                <w:lang w:eastAsia="en-US"/>
              </w:rPr>
              <w:t>57902,74</w:t>
            </w:r>
          </w:p>
        </w:tc>
      </w:tr>
      <w:tr w:rsidR="007B58F8" w:rsidRPr="007B58F8" w14:paraId="5CD10445" w14:textId="77777777" w:rsidTr="00511D07">
        <w:trPr>
          <w:trHeight w:val="1793"/>
        </w:trPr>
        <w:tc>
          <w:tcPr>
            <w:tcW w:w="959" w:type="dxa"/>
            <w:shd w:val="clear" w:color="auto" w:fill="auto"/>
            <w:vAlign w:val="center"/>
          </w:tcPr>
          <w:p w14:paraId="7A4D753A" w14:textId="77777777" w:rsidR="007B58F8" w:rsidRPr="007B58F8" w:rsidRDefault="007B58F8" w:rsidP="007B58F8">
            <w:pPr>
              <w:jc w:val="center"/>
              <w:rPr>
                <w:szCs w:val="28"/>
                <w:lang w:eastAsia="en-US"/>
              </w:rPr>
            </w:pPr>
            <w:r w:rsidRPr="007B58F8">
              <w:rPr>
                <w:szCs w:val="28"/>
                <w:lang w:eastAsia="en-US"/>
              </w:rPr>
              <w:lastRenderedPageBreak/>
              <w:t>2.7.</w:t>
            </w:r>
          </w:p>
        </w:tc>
        <w:tc>
          <w:tcPr>
            <w:tcW w:w="4819" w:type="dxa"/>
            <w:shd w:val="clear" w:color="auto" w:fill="auto"/>
            <w:vAlign w:val="center"/>
          </w:tcPr>
          <w:p w14:paraId="08973E44" w14:textId="77777777" w:rsidR="007B58F8" w:rsidRPr="007B58F8" w:rsidRDefault="007B58F8" w:rsidP="007B58F8">
            <w:pPr>
              <w:rPr>
                <w:color w:val="00B0F0"/>
                <w:sz w:val="28"/>
                <w:szCs w:val="28"/>
                <w:lang w:eastAsia="en-US"/>
              </w:rPr>
            </w:pPr>
            <w:r w:rsidRPr="007B58F8">
              <w:rPr>
                <w:sz w:val="28"/>
                <w:szCs w:val="28"/>
                <w:lang w:eastAsia="en-US"/>
              </w:rPr>
              <w:t xml:space="preserve">при открытом способе прокладки в футляре в сухом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2D3C647C" w14:textId="77777777" w:rsidR="007B58F8" w:rsidRPr="007B58F8" w:rsidRDefault="007B58F8" w:rsidP="007B58F8">
            <w:pPr>
              <w:jc w:val="center"/>
              <w:rPr>
                <w:lang w:eastAsia="en-US"/>
              </w:rPr>
            </w:pPr>
          </w:p>
        </w:tc>
        <w:tc>
          <w:tcPr>
            <w:tcW w:w="1701" w:type="dxa"/>
            <w:shd w:val="clear" w:color="auto" w:fill="auto"/>
            <w:vAlign w:val="center"/>
          </w:tcPr>
          <w:p w14:paraId="00E7C237" w14:textId="77777777" w:rsidR="007B58F8" w:rsidRPr="007B58F8" w:rsidRDefault="007B58F8" w:rsidP="007B58F8">
            <w:pPr>
              <w:jc w:val="center"/>
              <w:rPr>
                <w:sz w:val="28"/>
                <w:szCs w:val="28"/>
                <w:lang w:eastAsia="en-US"/>
              </w:rPr>
            </w:pPr>
          </w:p>
        </w:tc>
        <w:tc>
          <w:tcPr>
            <w:tcW w:w="1843" w:type="dxa"/>
            <w:shd w:val="clear" w:color="auto" w:fill="auto"/>
            <w:vAlign w:val="center"/>
          </w:tcPr>
          <w:p w14:paraId="5612714D" w14:textId="77777777" w:rsidR="007B58F8" w:rsidRPr="007B58F8" w:rsidRDefault="007B58F8" w:rsidP="007B58F8">
            <w:pPr>
              <w:jc w:val="center"/>
              <w:rPr>
                <w:sz w:val="28"/>
                <w:szCs w:val="28"/>
                <w:lang w:eastAsia="en-US"/>
              </w:rPr>
            </w:pPr>
          </w:p>
        </w:tc>
        <w:tc>
          <w:tcPr>
            <w:tcW w:w="1701" w:type="dxa"/>
            <w:shd w:val="clear" w:color="auto" w:fill="auto"/>
            <w:vAlign w:val="center"/>
          </w:tcPr>
          <w:p w14:paraId="1C916F18" w14:textId="77777777" w:rsidR="007B58F8" w:rsidRPr="007B58F8" w:rsidRDefault="007B58F8" w:rsidP="007B58F8">
            <w:pPr>
              <w:jc w:val="center"/>
              <w:rPr>
                <w:sz w:val="28"/>
                <w:szCs w:val="28"/>
                <w:lang w:eastAsia="en-US"/>
              </w:rPr>
            </w:pPr>
          </w:p>
        </w:tc>
        <w:tc>
          <w:tcPr>
            <w:tcW w:w="1701" w:type="dxa"/>
            <w:shd w:val="clear" w:color="auto" w:fill="auto"/>
            <w:vAlign w:val="center"/>
          </w:tcPr>
          <w:p w14:paraId="125F9BAD" w14:textId="77777777" w:rsidR="007B58F8" w:rsidRPr="007B58F8" w:rsidRDefault="007B58F8" w:rsidP="007B58F8">
            <w:pPr>
              <w:jc w:val="center"/>
              <w:rPr>
                <w:sz w:val="28"/>
                <w:szCs w:val="28"/>
                <w:lang w:eastAsia="en-US"/>
              </w:rPr>
            </w:pPr>
          </w:p>
        </w:tc>
        <w:tc>
          <w:tcPr>
            <w:tcW w:w="1701" w:type="dxa"/>
            <w:shd w:val="clear" w:color="auto" w:fill="auto"/>
            <w:vAlign w:val="center"/>
          </w:tcPr>
          <w:p w14:paraId="78E3F8E9" w14:textId="77777777" w:rsidR="007B58F8" w:rsidRPr="007B58F8" w:rsidRDefault="007B58F8" w:rsidP="007B58F8">
            <w:pPr>
              <w:jc w:val="center"/>
              <w:rPr>
                <w:sz w:val="28"/>
                <w:szCs w:val="28"/>
                <w:lang w:eastAsia="en-US"/>
              </w:rPr>
            </w:pPr>
          </w:p>
        </w:tc>
      </w:tr>
      <w:tr w:rsidR="007B58F8" w:rsidRPr="007B58F8" w14:paraId="06FA8944" w14:textId="77777777" w:rsidTr="00511D07">
        <w:trPr>
          <w:trHeight w:val="315"/>
        </w:trPr>
        <w:tc>
          <w:tcPr>
            <w:tcW w:w="959" w:type="dxa"/>
            <w:shd w:val="clear" w:color="auto" w:fill="auto"/>
            <w:vAlign w:val="center"/>
          </w:tcPr>
          <w:p w14:paraId="599DAE32" w14:textId="77777777" w:rsidR="007B58F8" w:rsidRPr="007B58F8" w:rsidRDefault="007B58F8" w:rsidP="007B58F8">
            <w:pPr>
              <w:jc w:val="center"/>
              <w:rPr>
                <w:szCs w:val="28"/>
                <w:lang w:eastAsia="en-US"/>
              </w:rPr>
            </w:pPr>
            <w:r w:rsidRPr="007B58F8">
              <w:rPr>
                <w:szCs w:val="28"/>
                <w:lang w:eastAsia="en-US"/>
              </w:rPr>
              <w:t>2.7.1.</w:t>
            </w:r>
          </w:p>
        </w:tc>
        <w:tc>
          <w:tcPr>
            <w:tcW w:w="4819" w:type="dxa"/>
            <w:shd w:val="clear" w:color="auto" w:fill="auto"/>
            <w:vAlign w:val="center"/>
          </w:tcPr>
          <w:p w14:paraId="113099EB"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108D997A"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458D47" w14:textId="77777777" w:rsidR="007B58F8" w:rsidRPr="007B58F8" w:rsidRDefault="007B58F8" w:rsidP="007B58F8">
            <w:pPr>
              <w:jc w:val="center"/>
              <w:rPr>
                <w:sz w:val="28"/>
                <w:szCs w:val="28"/>
                <w:lang w:eastAsia="en-US"/>
              </w:rPr>
            </w:pPr>
            <w:r w:rsidRPr="007B58F8">
              <w:rPr>
                <w:sz w:val="28"/>
                <w:szCs w:val="28"/>
                <w:lang w:eastAsia="en-US"/>
              </w:rPr>
              <w:t>24315,00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4999DC" w14:textId="77777777" w:rsidR="007B58F8" w:rsidRPr="007B58F8" w:rsidRDefault="007B58F8" w:rsidP="007B58F8">
            <w:pPr>
              <w:jc w:val="center"/>
              <w:rPr>
                <w:sz w:val="28"/>
                <w:szCs w:val="28"/>
                <w:lang w:eastAsia="en-US"/>
              </w:rPr>
            </w:pPr>
            <w:r w:rsidRPr="007B58F8">
              <w:rPr>
                <w:sz w:val="28"/>
                <w:szCs w:val="28"/>
                <w:lang w:eastAsia="en-US"/>
              </w:rPr>
              <w:t>25360,54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A06830" w14:textId="77777777" w:rsidR="007B58F8" w:rsidRPr="007B58F8" w:rsidRDefault="007B58F8" w:rsidP="007B58F8">
            <w:pPr>
              <w:jc w:val="center"/>
              <w:rPr>
                <w:sz w:val="28"/>
                <w:szCs w:val="28"/>
                <w:lang w:eastAsia="en-US"/>
              </w:rPr>
            </w:pPr>
            <w:r w:rsidRPr="007B58F8">
              <w:rPr>
                <w:sz w:val="28"/>
                <w:szCs w:val="28"/>
                <w:lang w:eastAsia="en-US"/>
              </w:rPr>
              <w:t>26425,69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C9B60E" w14:textId="77777777" w:rsidR="007B58F8" w:rsidRPr="007B58F8" w:rsidRDefault="007B58F8" w:rsidP="007B58F8">
            <w:pPr>
              <w:jc w:val="center"/>
              <w:rPr>
                <w:sz w:val="28"/>
                <w:szCs w:val="28"/>
                <w:lang w:eastAsia="en-US"/>
              </w:rPr>
            </w:pPr>
            <w:r w:rsidRPr="007B58F8">
              <w:rPr>
                <w:sz w:val="28"/>
                <w:szCs w:val="28"/>
                <w:lang w:eastAsia="en-US"/>
              </w:rPr>
              <w:t>27482,72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5A0EE7" w14:textId="77777777" w:rsidR="007B58F8" w:rsidRPr="007B58F8" w:rsidRDefault="007B58F8" w:rsidP="007B58F8">
            <w:pPr>
              <w:jc w:val="center"/>
              <w:rPr>
                <w:sz w:val="28"/>
                <w:szCs w:val="28"/>
                <w:lang w:eastAsia="en-US"/>
              </w:rPr>
            </w:pPr>
            <w:r w:rsidRPr="007B58F8">
              <w:rPr>
                <w:sz w:val="28"/>
                <w:szCs w:val="28"/>
                <w:lang w:eastAsia="en-US"/>
              </w:rPr>
              <w:t>28582,02</w:t>
            </w:r>
          </w:p>
        </w:tc>
      </w:tr>
      <w:tr w:rsidR="007B58F8" w:rsidRPr="007B58F8" w14:paraId="60A05B1D" w14:textId="77777777" w:rsidTr="00511D07">
        <w:trPr>
          <w:trHeight w:val="315"/>
        </w:trPr>
        <w:tc>
          <w:tcPr>
            <w:tcW w:w="959" w:type="dxa"/>
            <w:shd w:val="clear" w:color="auto" w:fill="auto"/>
            <w:vAlign w:val="center"/>
          </w:tcPr>
          <w:p w14:paraId="5470A4E8" w14:textId="77777777" w:rsidR="007B58F8" w:rsidRPr="007B58F8" w:rsidRDefault="007B58F8" w:rsidP="007B58F8">
            <w:pPr>
              <w:jc w:val="center"/>
              <w:rPr>
                <w:szCs w:val="28"/>
                <w:lang w:eastAsia="en-US"/>
              </w:rPr>
            </w:pPr>
            <w:r w:rsidRPr="007B58F8">
              <w:rPr>
                <w:szCs w:val="28"/>
                <w:lang w:eastAsia="en-US"/>
              </w:rPr>
              <w:t>2.7.2.</w:t>
            </w:r>
          </w:p>
        </w:tc>
        <w:tc>
          <w:tcPr>
            <w:tcW w:w="4819" w:type="dxa"/>
            <w:shd w:val="clear" w:color="auto" w:fill="auto"/>
            <w:vAlign w:val="center"/>
          </w:tcPr>
          <w:p w14:paraId="007342C2"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60D4C43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89DF1" w14:textId="77777777" w:rsidR="007B58F8" w:rsidRPr="007B58F8" w:rsidRDefault="007B58F8" w:rsidP="007B58F8">
            <w:pPr>
              <w:jc w:val="center"/>
              <w:rPr>
                <w:sz w:val="28"/>
                <w:szCs w:val="28"/>
                <w:lang w:eastAsia="en-US"/>
              </w:rPr>
            </w:pPr>
            <w:r w:rsidRPr="007B58F8">
              <w:rPr>
                <w:sz w:val="28"/>
                <w:szCs w:val="28"/>
                <w:lang w:eastAsia="en-US"/>
              </w:rPr>
              <w:t>24776,33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5006AE" w14:textId="77777777" w:rsidR="007B58F8" w:rsidRPr="007B58F8" w:rsidRDefault="007B58F8" w:rsidP="007B58F8">
            <w:pPr>
              <w:jc w:val="center"/>
              <w:rPr>
                <w:sz w:val="28"/>
                <w:szCs w:val="28"/>
                <w:lang w:eastAsia="en-US"/>
              </w:rPr>
            </w:pPr>
            <w:r w:rsidRPr="007B58F8">
              <w:rPr>
                <w:sz w:val="28"/>
                <w:szCs w:val="28"/>
                <w:lang w:eastAsia="en-US"/>
              </w:rPr>
              <w:t>25841,71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1D4323" w14:textId="77777777" w:rsidR="007B58F8" w:rsidRPr="007B58F8" w:rsidRDefault="007B58F8" w:rsidP="007B58F8">
            <w:pPr>
              <w:jc w:val="center"/>
              <w:rPr>
                <w:sz w:val="28"/>
                <w:szCs w:val="28"/>
                <w:lang w:eastAsia="en-US"/>
              </w:rPr>
            </w:pPr>
            <w:r w:rsidRPr="007B58F8">
              <w:rPr>
                <w:sz w:val="28"/>
                <w:szCs w:val="28"/>
                <w:lang w:eastAsia="en-US"/>
              </w:rPr>
              <w:t>26927,06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A56E5C" w14:textId="77777777" w:rsidR="007B58F8" w:rsidRPr="007B58F8" w:rsidRDefault="007B58F8" w:rsidP="007B58F8">
            <w:pPr>
              <w:jc w:val="center"/>
              <w:rPr>
                <w:sz w:val="28"/>
                <w:szCs w:val="28"/>
                <w:lang w:eastAsia="en-US"/>
              </w:rPr>
            </w:pPr>
            <w:r w:rsidRPr="007B58F8">
              <w:rPr>
                <w:sz w:val="28"/>
                <w:szCs w:val="28"/>
                <w:lang w:eastAsia="en-US"/>
              </w:rPr>
              <w:t>28004,14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876E54" w14:textId="77777777" w:rsidR="007B58F8" w:rsidRPr="007B58F8" w:rsidRDefault="007B58F8" w:rsidP="007B58F8">
            <w:pPr>
              <w:jc w:val="center"/>
              <w:rPr>
                <w:sz w:val="28"/>
                <w:szCs w:val="28"/>
                <w:lang w:eastAsia="en-US"/>
              </w:rPr>
            </w:pPr>
            <w:r w:rsidRPr="007B58F8">
              <w:rPr>
                <w:sz w:val="28"/>
                <w:szCs w:val="28"/>
                <w:lang w:eastAsia="en-US"/>
              </w:rPr>
              <w:t>29124,31</w:t>
            </w:r>
          </w:p>
        </w:tc>
      </w:tr>
      <w:tr w:rsidR="007B58F8" w:rsidRPr="007B58F8" w14:paraId="65BD1B24" w14:textId="77777777" w:rsidTr="00511D07">
        <w:trPr>
          <w:trHeight w:val="315"/>
        </w:trPr>
        <w:tc>
          <w:tcPr>
            <w:tcW w:w="959" w:type="dxa"/>
            <w:shd w:val="clear" w:color="auto" w:fill="auto"/>
            <w:vAlign w:val="center"/>
          </w:tcPr>
          <w:p w14:paraId="02D46199" w14:textId="77777777" w:rsidR="007B58F8" w:rsidRPr="007B58F8" w:rsidRDefault="007B58F8" w:rsidP="007B58F8">
            <w:pPr>
              <w:jc w:val="center"/>
              <w:rPr>
                <w:szCs w:val="28"/>
                <w:lang w:eastAsia="en-US"/>
              </w:rPr>
            </w:pPr>
            <w:r w:rsidRPr="007B58F8">
              <w:rPr>
                <w:szCs w:val="28"/>
                <w:lang w:eastAsia="en-US"/>
              </w:rPr>
              <w:t>2.7.3.</w:t>
            </w:r>
          </w:p>
        </w:tc>
        <w:tc>
          <w:tcPr>
            <w:tcW w:w="4819" w:type="dxa"/>
            <w:shd w:val="clear" w:color="auto" w:fill="auto"/>
            <w:vAlign w:val="center"/>
          </w:tcPr>
          <w:p w14:paraId="28B0D9F0"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23A59E3D"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450AB" w14:textId="77777777" w:rsidR="007B58F8" w:rsidRPr="007B58F8" w:rsidRDefault="007B58F8" w:rsidP="007B58F8">
            <w:pPr>
              <w:jc w:val="center"/>
              <w:rPr>
                <w:sz w:val="28"/>
                <w:szCs w:val="28"/>
                <w:lang w:eastAsia="en-US"/>
              </w:rPr>
            </w:pPr>
            <w:r w:rsidRPr="007B58F8">
              <w:rPr>
                <w:sz w:val="28"/>
                <w:szCs w:val="28"/>
                <w:lang w:eastAsia="en-US"/>
              </w:rPr>
              <w:t>26748,94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878709" w14:textId="77777777" w:rsidR="007B58F8" w:rsidRPr="007B58F8" w:rsidRDefault="007B58F8" w:rsidP="007B58F8">
            <w:pPr>
              <w:jc w:val="center"/>
              <w:rPr>
                <w:sz w:val="28"/>
                <w:szCs w:val="28"/>
                <w:lang w:eastAsia="en-US"/>
              </w:rPr>
            </w:pPr>
            <w:r w:rsidRPr="007B58F8">
              <w:rPr>
                <w:sz w:val="28"/>
                <w:szCs w:val="28"/>
                <w:lang w:eastAsia="en-US"/>
              </w:rPr>
              <w:t>27899,14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545916" w14:textId="77777777" w:rsidR="007B58F8" w:rsidRPr="007B58F8" w:rsidRDefault="007B58F8" w:rsidP="007B58F8">
            <w:pPr>
              <w:jc w:val="center"/>
              <w:rPr>
                <w:sz w:val="28"/>
                <w:szCs w:val="28"/>
                <w:lang w:eastAsia="en-US"/>
              </w:rPr>
            </w:pPr>
            <w:r w:rsidRPr="007B58F8">
              <w:rPr>
                <w:sz w:val="28"/>
                <w:szCs w:val="28"/>
                <w:lang w:eastAsia="en-US"/>
              </w:rPr>
              <w:t>29070,91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EA5B4A" w14:textId="77777777" w:rsidR="007B58F8" w:rsidRPr="007B58F8" w:rsidRDefault="007B58F8" w:rsidP="007B58F8">
            <w:pPr>
              <w:jc w:val="center"/>
              <w:rPr>
                <w:sz w:val="28"/>
                <w:szCs w:val="28"/>
                <w:lang w:eastAsia="en-US"/>
              </w:rPr>
            </w:pPr>
            <w:r w:rsidRPr="007B58F8">
              <w:rPr>
                <w:sz w:val="28"/>
                <w:szCs w:val="28"/>
                <w:lang w:eastAsia="en-US"/>
              </w:rPr>
              <w:t>30233,74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BCE580" w14:textId="77777777" w:rsidR="007B58F8" w:rsidRPr="007B58F8" w:rsidRDefault="007B58F8" w:rsidP="007B58F8">
            <w:pPr>
              <w:jc w:val="center"/>
              <w:rPr>
                <w:sz w:val="28"/>
                <w:szCs w:val="28"/>
                <w:lang w:eastAsia="en-US"/>
              </w:rPr>
            </w:pPr>
            <w:r w:rsidRPr="007B58F8">
              <w:rPr>
                <w:sz w:val="28"/>
                <w:szCs w:val="28"/>
                <w:lang w:eastAsia="en-US"/>
              </w:rPr>
              <w:t>31443,09</w:t>
            </w:r>
          </w:p>
        </w:tc>
      </w:tr>
      <w:tr w:rsidR="007B58F8" w:rsidRPr="007B58F8" w14:paraId="19891892" w14:textId="77777777" w:rsidTr="00511D07">
        <w:trPr>
          <w:trHeight w:val="315"/>
        </w:trPr>
        <w:tc>
          <w:tcPr>
            <w:tcW w:w="959" w:type="dxa"/>
            <w:shd w:val="clear" w:color="auto" w:fill="auto"/>
            <w:vAlign w:val="center"/>
          </w:tcPr>
          <w:p w14:paraId="22C72466" w14:textId="77777777" w:rsidR="007B58F8" w:rsidRPr="007B58F8" w:rsidRDefault="007B58F8" w:rsidP="007B58F8">
            <w:pPr>
              <w:jc w:val="center"/>
              <w:rPr>
                <w:szCs w:val="28"/>
                <w:lang w:eastAsia="en-US"/>
              </w:rPr>
            </w:pPr>
            <w:r w:rsidRPr="007B58F8">
              <w:rPr>
                <w:szCs w:val="28"/>
                <w:lang w:eastAsia="en-US"/>
              </w:rPr>
              <w:t>2.7.4.</w:t>
            </w:r>
          </w:p>
        </w:tc>
        <w:tc>
          <w:tcPr>
            <w:tcW w:w="4819" w:type="dxa"/>
            <w:shd w:val="clear" w:color="auto" w:fill="auto"/>
            <w:vAlign w:val="center"/>
          </w:tcPr>
          <w:p w14:paraId="4CCC1B3F"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4D3E109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0F1605" w14:textId="77777777" w:rsidR="007B58F8" w:rsidRPr="007B58F8" w:rsidRDefault="007B58F8" w:rsidP="007B58F8">
            <w:pPr>
              <w:jc w:val="center"/>
              <w:rPr>
                <w:sz w:val="28"/>
                <w:szCs w:val="28"/>
                <w:lang w:eastAsia="en-US"/>
              </w:rPr>
            </w:pPr>
            <w:r w:rsidRPr="007B58F8">
              <w:rPr>
                <w:sz w:val="28"/>
                <w:szCs w:val="28"/>
                <w:lang w:eastAsia="en-US"/>
              </w:rPr>
              <w:t>30691,95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CC9B41" w14:textId="77777777" w:rsidR="007B58F8" w:rsidRPr="007B58F8" w:rsidRDefault="007B58F8" w:rsidP="007B58F8">
            <w:pPr>
              <w:jc w:val="center"/>
              <w:rPr>
                <w:sz w:val="28"/>
                <w:szCs w:val="28"/>
                <w:lang w:eastAsia="en-US"/>
              </w:rPr>
            </w:pPr>
            <w:r w:rsidRPr="007B58F8">
              <w:rPr>
                <w:sz w:val="28"/>
                <w:szCs w:val="28"/>
                <w:lang w:eastAsia="en-US"/>
              </w:rPr>
              <w:t>32011,70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6CD37F" w14:textId="77777777" w:rsidR="007B58F8" w:rsidRPr="007B58F8" w:rsidRDefault="007B58F8" w:rsidP="007B58F8">
            <w:pPr>
              <w:jc w:val="center"/>
              <w:rPr>
                <w:sz w:val="28"/>
                <w:szCs w:val="28"/>
                <w:lang w:eastAsia="en-US"/>
              </w:rPr>
            </w:pPr>
            <w:r w:rsidRPr="007B58F8">
              <w:rPr>
                <w:sz w:val="28"/>
                <w:szCs w:val="28"/>
                <w:lang w:eastAsia="en-US"/>
              </w:rPr>
              <w:t>33356,20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FA8289" w14:textId="77777777" w:rsidR="007B58F8" w:rsidRPr="007B58F8" w:rsidRDefault="007B58F8" w:rsidP="007B58F8">
            <w:pPr>
              <w:jc w:val="center"/>
              <w:rPr>
                <w:sz w:val="28"/>
                <w:szCs w:val="28"/>
                <w:lang w:eastAsia="en-US"/>
              </w:rPr>
            </w:pPr>
            <w:r w:rsidRPr="007B58F8">
              <w:rPr>
                <w:sz w:val="28"/>
                <w:szCs w:val="28"/>
                <w:lang w:eastAsia="en-US"/>
              </w:rPr>
              <w:t>34690,44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6E7B9E" w14:textId="77777777" w:rsidR="007B58F8" w:rsidRPr="007B58F8" w:rsidRDefault="007B58F8" w:rsidP="007B58F8">
            <w:pPr>
              <w:jc w:val="center"/>
              <w:rPr>
                <w:sz w:val="28"/>
                <w:szCs w:val="28"/>
                <w:lang w:eastAsia="en-US"/>
              </w:rPr>
            </w:pPr>
            <w:r w:rsidRPr="007B58F8">
              <w:rPr>
                <w:sz w:val="28"/>
                <w:szCs w:val="28"/>
                <w:lang w:eastAsia="en-US"/>
              </w:rPr>
              <w:t>36078,06</w:t>
            </w:r>
          </w:p>
        </w:tc>
      </w:tr>
      <w:tr w:rsidR="007B58F8" w:rsidRPr="007B58F8" w14:paraId="44519391" w14:textId="77777777" w:rsidTr="00511D07">
        <w:trPr>
          <w:trHeight w:val="315"/>
        </w:trPr>
        <w:tc>
          <w:tcPr>
            <w:tcW w:w="959" w:type="dxa"/>
            <w:shd w:val="clear" w:color="auto" w:fill="auto"/>
            <w:vAlign w:val="center"/>
          </w:tcPr>
          <w:p w14:paraId="3B80470C" w14:textId="77777777" w:rsidR="007B58F8" w:rsidRPr="007B58F8" w:rsidRDefault="007B58F8" w:rsidP="007B58F8">
            <w:pPr>
              <w:jc w:val="center"/>
              <w:rPr>
                <w:szCs w:val="28"/>
                <w:lang w:eastAsia="en-US"/>
              </w:rPr>
            </w:pPr>
            <w:r w:rsidRPr="007B58F8">
              <w:rPr>
                <w:szCs w:val="28"/>
                <w:lang w:eastAsia="en-US"/>
              </w:rPr>
              <w:t>2.7.5.</w:t>
            </w:r>
          </w:p>
        </w:tc>
        <w:tc>
          <w:tcPr>
            <w:tcW w:w="4819" w:type="dxa"/>
            <w:shd w:val="clear" w:color="auto" w:fill="auto"/>
            <w:vAlign w:val="center"/>
          </w:tcPr>
          <w:p w14:paraId="43325F11"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E75E27E"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7EFB61" w14:textId="77777777" w:rsidR="007B58F8" w:rsidRPr="007B58F8" w:rsidRDefault="007B58F8" w:rsidP="007B58F8">
            <w:pPr>
              <w:jc w:val="center"/>
              <w:rPr>
                <w:sz w:val="28"/>
                <w:szCs w:val="28"/>
                <w:lang w:eastAsia="en-US"/>
              </w:rPr>
            </w:pPr>
            <w:r w:rsidRPr="007B58F8">
              <w:rPr>
                <w:sz w:val="28"/>
                <w:szCs w:val="28"/>
                <w:lang w:eastAsia="en-US"/>
              </w:rPr>
              <w:t>39358,56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7E789B" w14:textId="77777777" w:rsidR="007B58F8" w:rsidRPr="007B58F8" w:rsidRDefault="007B58F8" w:rsidP="007B58F8">
            <w:pPr>
              <w:jc w:val="center"/>
              <w:rPr>
                <w:sz w:val="28"/>
                <w:szCs w:val="28"/>
                <w:lang w:eastAsia="en-US"/>
              </w:rPr>
            </w:pPr>
            <w:r w:rsidRPr="007B58F8">
              <w:rPr>
                <w:sz w:val="28"/>
                <w:szCs w:val="28"/>
                <w:lang w:eastAsia="en-US"/>
              </w:rPr>
              <w:t>41050,98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E586E9" w14:textId="77777777" w:rsidR="007B58F8" w:rsidRPr="007B58F8" w:rsidRDefault="007B58F8" w:rsidP="007B58F8">
            <w:pPr>
              <w:jc w:val="center"/>
              <w:rPr>
                <w:sz w:val="28"/>
                <w:szCs w:val="28"/>
                <w:lang w:eastAsia="en-US"/>
              </w:rPr>
            </w:pPr>
            <w:r w:rsidRPr="007B58F8">
              <w:rPr>
                <w:sz w:val="28"/>
                <w:szCs w:val="28"/>
                <w:lang w:eastAsia="en-US"/>
              </w:rPr>
              <w:t>42775,12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755FBF" w14:textId="77777777" w:rsidR="007B58F8" w:rsidRPr="007B58F8" w:rsidRDefault="007B58F8" w:rsidP="007B58F8">
            <w:pPr>
              <w:jc w:val="center"/>
              <w:rPr>
                <w:sz w:val="28"/>
                <w:szCs w:val="28"/>
                <w:lang w:eastAsia="en-US"/>
              </w:rPr>
            </w:pPr>
            <w:r w:rsidRPr="007B58F8">
              <w:rPr>
                <w:sz w:val="28"/>
                <w:szCs w:val="28"/>
                <w:lang w:eastAsia="en-US"/>
              </w:rPr>
              <w:t>44486,13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E7310D" w14:textId="77777777" w:rsidR="007B58F8" w:rsidRPr="007B58F8" w:rsidRDefault="007B58F8" w:rsidP="007B58F8">
            <w:pPr>
              <w:jc w:val="center"/>
              <w:rPr>
                <w:sz w:val="28"/>
                <w:szCs w:val="28"/>
                <w:lang w:eastAsia="en-US"/>
              </w:rPr>
            </w:pPr>
            <w:r w:rsidRPr="007B58F8">
              <w:rPr>
                <w:sz w:val="28"/>
                <w:szCs w:val="28"/>
                <w:lang w:eastAsia="en-US"/>
              </w:rPr>
              <w:t>46265,57</w:t>
            </w:r>
          </w:p>
        </w:tc>
      </w:tr>
      <w:tr w:rsidR="007B58F8" w:rsidRPr="007B58F8" w14:paraId="1DA3E9F5" w14:textId="77777777" w:rsidTr="00511D07">
        <w:trPr>
          <w:trHeight w:val="315"/>
        </w:trPr>
        <w:tc>
          <w:tcPr>
            <w:tcW w:w="959" w:type="dxa"/>
            <w:shd w:val="clear" w:color="auto" w:fill="auto"/>
            <w:vAlign w:val="center"/>
          </w:tcPr>
          <w:p w14:paraId="08970556" w14:textId="77777777" w:rsidR="007B58F8" w:rsidRPr="007B58F8" w:rsidRDefault="007B58F8" w:rsidP="007B58F8">
            <w:pPr>
              <w:jc w:val="center"/>
              <w:rPr>
                <w:szCs w:val="28"/>
                <w:lang w:eastAsia="en-US"/>
              </w:rPr>
            </w:pPr>
            <w:r w:rsidRPr="007B58F8">
              <w:rPr>
                <w:szCs w:val="28"/>
                <w:lang w:eastAsia="en-US"/>
              </w:rPr>
              <w:t>2.7.6.</w:t>
            </w:r>
          </w:p>
        </w:tc>
        <w:tc>
          <w:tcPr>
            <w:tcW w:w="4819" w:type="dxa"/>
            <w:shd w:val="clear" w:color="auto" w:fill="auto"/>
            <w:vAlign w:val="center"/>
          </w:tcPr>
          <w:p w14:paraId="24B457AF"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594AB31"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84FBE" w14:textId="77777777" w:rsidR="007B58F8" w:rsidRPr="007B58F8" w:rsidRDefault="007B58F8" w:rsidP="007B58F8">
            <w:pPr>
              <w:jc w:val="center"/>
              <w:rPr>
                <w:sz w:val="28"/>
                <w:szCs w:val="28"/>
                <w:lang w:eastAsia="en-US"/>
              </w:rPr>
            </w:pPr>
            <w:r w:rsidRPr="007B58F8">
              <w:rPr>
                <w:sz w:val="28"/>
                <w:szCs w:val="28"/>
                <w:lang w:eastAsia="en-US"/>
              </w:rPr>
              <w:t>42198,45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97F6CD" w14:textId="77777777" w:rsidR="007B58F8" w:rsidRPr="007B58F8" w:rsidRDefault="007B58F8" w:rsidP="007B58F8">
            <w:pPr>
              <w:jc w:val="center"/>
              <w:rPr>
                <w:sz w:val="28"/>
                <w:szCs w:val="28"/>
                <w:lang w:eastAsia="en-US"/>
              </w:rPr>
            </w:pPr>
            <w:r w:rsidRPr="007B58F8">
              <w:rPr>
                <w:sz w:val="28"/>
                <w:szCs w:val="28"/>
                <w:lang w:eastAsia="en-US"/>
              </w:rPr>
              <w:t>44012,98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E3FAF4" w14:textId="77777777" w:rsidR="007B58F8" w:rsidRPr="007B58F8" w:rsidRDefault="007B58F8" w:rsidP="007B58F8">
            <w:pPr>
              <w:jc w:val="center"/>
              <w:rPr>
                <w:sz w:val="28"/>
                <w:szCs w:val="28"/>
                <w:lang w:eastAsia="en-US"/>
              </w:rPr>
            </w:pPr>
            <w:r w:rsidRPr="007B58F8">
              <w:rPr>
                <w:sz w:val="28"/>
                <w:szCs w:val="28"/>
                <w:lang w:eastAsia="en-US"/>
              </w:rPr>
              <w:t>45861,53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1F2C60" w14:textId="77777777" w:rsidR="007B58F8" w:rsidRPr="007B58F8" w:rsidRDefault="007B58F8" w:rsidP="007B58F8">
            <w:pPr>
              <w:jc w:val="center"/>
              <w:rPr>
                <w:sz w:val="28"/>
                <w:szCs w:val="28"/>
                <w:lang w:eastAsia="en-US"/>
              </w:rPr>
            </w:pPr>
            <w:r w:rsidRPr="007B58F8">
              <w:rPr>
                <w:sz w:val="28"/>
                <w:szCs w:val="28"/>
                <w:lang w:eastAsia="en-US"/>
              </w:rPr>
              <w:t>47695,99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F60828" w14:textId="77777777" w:rsidR="007B58F8" w:rsidRPr="007B58F8" w:rsidRDefault="007B58F8" w:rsidP="007B58F8">
            <w:pPr>
              <w:jc w:val="center"/>
              <w:rPr>
                <w:sz w:val="28"/>
                <w:szCs w:val="28"/>
                <w:lang w:eastAsia="en-US"/>
              </w:rPr>
            </w:pPr>
            <w:r w:rsidRPr="007B58F8">
              <w:rPr>
                <w:sz w:val="28"/>
                <w:szCs w:val="28"/>
                <w:lang w:eastAsia="en-US"/>
              </w:rPr>
              <w:t>49603,83</w:t>
            </w:r>
          </w:p>
        </w:tc>
      </w:tr>
      <w:tr w:rsidR="007B58F8" w:rsidRPr="007B58F8" w14:paraId="388B6F75" w14:textId="77777777" w:rsidTr="00511D07">
        <w:trPr>
          <w:trHeight w:val="1818"/>
        </w:trPr>
        <w:tc>
          <w:tcPr>
            <w:tcW w:w="959" w:type="dxa"/>
            <w:shd w:val="clear" w:color="auto" w:fill="auto"/>
            <w:vAlign w:val="center"/>
          </w:tcPr>
          <w:p w14:paraId="3453268F" w14:textId="77777777" w:rsidR="007B58F8" w:rsidRPr="007B58F8" w:rsidRDefault="007B58F8" w:rsidP="007B58F8">
            <w:pPr>
              <w:jc w:val="center"/>
              <w:rPr>
                <w:szCs w:val="28"/>
                <w:lang w:eastAsia="en-US"/>
              </w:rPr>
            </w:pPr>
            <w:r w:rsidRPr="007B58F8">
              <w:rPr>
                <w:szCs w:val="28"/>
                <w:lang w:eastAsia="en-US"/>
              </w:rPr>
              <w:t>2.8.</w:t>
            </w:r>
          </w:p>
        </w:tc>
        <w:tc>
          <w:tcPr>
            <w:tcW w:w="4819" w:type="dxa"/>
            <w:shd w:val="clear" w:color="auto" w:fill="auto"/>
            <w:vAlign w:val="center"/>
          </w:tcPr>
          <w:p w14:paraId="74FB0B85" w14:textId="77777777" w:rsidR="007B58F8" w:rsidRPr="007B58F8" w:rsidRDefault="007B58F8" w:rsidP="007B58F8">
            <w:pPr>
              <w:rPr>
                <w:color w:val="00B0F0"/>
                <w:sz w:val="28"/>
                <w:szCs w:val="28"/>
                <w:lang w:eastAsia="en-US"/>
              </w:rPr>
            </w:pPr>
            <w:r w:rsidRPr="007B58F8">
              <w:rPr>
                <w:sz w:val="28"/>
                <w:szCs w:val="28"/>
                <w:lang w:eastAsia="en-US"/>
              </w:rPr>
              <w:t xml:space="preserve">при открытом способе прокладки в футляре в сухом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DF5E9C5" w14:textId="77777777" w:rsidR="007B58F8" w:rsidRPr="007B58F8" w:rsidRDefault="007B58F8" w:rsidP="007B58F8">
            <w:pPr>
              <w:jc w:val="center"/>
              <w:rPr>
                <w:lang w:eastAsia="en-US"/>
              </w:rPr>
            </w:pPr>
          </w:p>
        </w:tc>
        <w:tc>
          <w:tcPr>
            <w:tcW w:w="1701" w:type="dxa"/>
            <w:shd w:val="clear" w:color="auto" w:fill="auto"/>
            <w:vAlign w:val="center"/>
          </w:tcPr>
          <w:p w14:paraId="3E161F88" w14:textId="77777777" w:rsidR="007B58F8" w:rsidRPr="007B58F8" w:rsidRDefault="007B58F8" w:rsidP="007B58F8">
            <w:pPr>
              <w:jc w:val="center"/>
              <w:rPr>
                <w:color w:val="FF0000"/>
                <w:sz w:val="28"/>
                <w:szCs w:val="28"/>
                <w:lang w:eastAsia="en-US"/>
              </w:rPr>
            </w:pPr>
          </w:p>
        </w:tc>
        <w:tc>
          <w:tcPr>
            <w:tcW w:w="1843" w:type="dxa"/>
            <w:shd w:val="clear" w:color="auto" w:fill="auto"/>
            <w:vAlign w:val="center"/>
          </w:tcPr>
          <w:p w14:paraId="71C46CA2" w14:textId="77777777" w:rsidR="007B58F8" w:rsidRPr="007B58F8" w:rsidRDefault="007B58F8" w:rsidP="007B58F8">
            <w:pPr>
              <w:jc w:val="center"/>
              <w:rPr>
                <w:sz w:val="28"/>
                <w:szCs w:val="28"/>
                <w:lang w:eastAsia="en-US"/>
              </w:rPr>
            </w:pPr>
          </w:p>
        </w:tc>
        <w:tc>
          <w:tcPr>
            <w:tcW w:w="1701" w:type="dxa"/>
            <w:shd w:val="clear" w:color="auto" w:fill="auto"/>
            <w:vAlign w:val="center"/>
          </w:tcPr>
          <w:p w14:paraId="178886F4" w14:textId="77777777" w:rsidR="007B58F8" w:rsidRPr="007B58F8" w:rsidRDefault="007B58F8" w:rsidP="007B58F8">
            <w:pPr>
              <w:jc w:val="center"/>
              <w:rPr>
                <w:sz w:val="28"/>
                <w:szCs w:val="28"/>
                <w:lang w:eastAsia="en-US"/>
              </w:rPr>
            </w:pPr>
          </w:p>
        </w:tc>
        <w:tc>
          <w:tcPr>
            <w:tcW w:w="1701" w:type="dxa"/>
            <w:shd w:val="clear" w:color="auto" w:fill="auto"/>
            <w:vAlign w:val="center"/>
          </w:tcPr>
          <w:p w14:paraId="6BADFB1B" w14:textId="77777777" w:rsidR="007B58F8" w:rsidRPr="007B58F8" w:rsidRDefault="007B58F8" w:rsidP="007B58F8">
            <w:pPr>
              <w:jc w:val="center"/>
              <w:rPr>
                <w:sz w:val="28"/>
                <w:szCs w:val="28"/>
                <w:lang w:eastAsia="en-US"/>
              </w:rPr>
            </w:pPr>
          </w:p>
        </w:tc>
        <w:tc>
          <w:tcPr>
            <w:tcW w:w="1701" w:type="dxa"/>
            <w:shd w:val="clear" w:color="auto" w:fill="auto"/>
            <w:vAlign w:val="center"/>
          </w:tcPr>
          <w:p w14:paraId="0C872B0E" w14:textId="77777777" w:rsidR="007B58F8" w:rsidRPr="007B58F8" w:rsidRDefault="007B58F8" w:rsidP="007B58F8">
            <w:pPr>
              <w:jc w:val="center"/>
              <w:rPr>
                <w:sz w:val="28"/>
                <w:szCs w:val="28"/>
                <w:lang w:eastAsia="en-US"/>
              </w:rPr>
            </w:pPr>
          </w:p>
        </w:tc>
      </w:tr>
      <w:tr w:rsidR="007B58F8" w:rsidRPr="007B58F8" w14:paraId="2E18742C" w14:textId="77777777" w:rsidTr="00511D07">
        <w:trPr>
          <w:trHeight w:val="315"/>
        </w:trPr>
        <w:tc>
          <w:tcPr>
            <w:tcW w:w="959" w:type="dxa"/>
            <w:shd w:val="clear" w:color="auto" w:fill="auto"/>
            <w:vAlign w:val="center"/>
          </w:tcPr>
          <w:p w14:paraId="583FBE42" w14:textId="77777777" w:rsidR="007B58F8" w:rsidRPr="007B58F8" w:rsidRDefault="007B58F8" w:rsidP="007B58F8">
            <w:pPr>
              <w:jc w:val="center"/>
              <w:rPr>
                <w:szCs w:val="28"/>
                <w:lang w:eastAsia="en-US"/>
              </w:rPr>
            </w:pPr>
            <w:r w:rsidRPr="007B58F8">
              <w:rPr>
                <w:szCs w:val="28"/>
                <w:lang w:eastAsia="en-US"/>
              </w:rPr>
              <w:t>2.8.1.</w:t>
            </w:r>
          </w:p>
        </w:tc>
        <w:tc>
          <w:tcPr>
            <w:tcW w:w="4819" w:type="dxa"/>
            <w:shd w:val="clear" w:color="auto" w:fill="auto"/>
            <w:vAlign w:val="center"/>
          </w:tcPr>
          <w:p w14:paraId="2072D341"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01F1FF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19CE72" w14:textId="77777777" w:rsidR="007B58F8" w:rsidRPr="007B58F8" w:rsidRDefault="007B58F8" w:rsidP="007B58F8">
            <w:pPr>
              <w:jc w:val="center"/>
              <w:rPr>
                <w:sz w:val="28"/>
                <w:szCs w:val="28"/>
                <w:lang w:eastAsia="en-US"/>
              </w:rPr>
            </w:pPr>
            <w:r w:rsidRPr="007B58F8">
              <w:rPr>
                <w:sz w:val="28"/>
                <w:szCs w:val="28"/>
                <w:lang w:eastAsia="en-US"/>
              </w:rPr>
              <w:t>23135,36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11E086" w14:textId="77777777" w:rsidR="007B58F8" w:rsidRPr="007B58F8" w:rsidRDefault="007B58F8" w:rsidP="007B58F8">
            <w:pPr>
              <w:jc w:val="center"/>
              <w:rPr>
                <w:sz w:val="28"/>
                <w:szCs w:val="28"/>
                <w:lang w:eastAsia="en-US"/>
              </w:rPr>
            </w:pPr>
            <w:r w:rsidRPr="007B58F8">
              <w:rPr>
                <w:sz w:val="28"/>
                <w:szCs w:val="28"/>
                <w:lang w:eastAsia="en-US"/>
              </w:rPr>
              <w:t>24130,18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DF714A" w14:textId="77777777" w:rsidR="007B58F8" w:rsidRPr="007B58F8" w:rsidRDefault="007B58F8" w:rsidP="007B58F8">
            <w:pPr>
              <w:jc w:val="center"/>
              <w:rPr>
                <w:sz w:val="28"/>
                <w:szCs w:val="28"/>
                <w:lang w:eastAsia="en-US"/>
              </w:rPr>
            </w:pPr>
            <w:r w:rsidRPr="007B58F8">
              <w:rPr>
                <w:sz w:val="28"/>
                <w:szCs w:val="28"/>
                <w:lang w:eastAsia="en-US"/>
              </w:rPr>
              <w:t>25143,65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09DA0F" w14:textId="77777777" w:rsidR="007B58F8" w:rsidRPr="007B58F8" w:rsidRDefault="007B58F8" w:rsidP="007B58F8">
            <w:pPr>
              <w:jc w:val="center"/>
              <w:rPr>
                <w:sz w:val="28"/>
                <w:szCs w:val="28"/>
                <w:lang w:eastAsia="en-US"/>
              </w:rPr>
            </w:pPr>
            <w:r w:rsidRPr="007B58F8">
              <w:rPr>
                <w:sz w:val="28"/>
                <w:szCs w:val="28"/>
                <w:lang w:eastAsia="en-US"/>
              </w:rPr>
              <w:t>26149,40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F3170" w14:textId="77777777" w:rsidR="007B58F8" w:rsidRPr="007B58F8" w:rsidRDefault="007B58F8" w:rsidP="007B58F8">
            <w:pPr>
              <w:jc w:val="center"/>
              <w:rPr>
                <w:sz w:val="28"/>
                <w:szCs w:val="28"/>
                <w:lang w:eastAsia="en-US"/>
              </w:rPr>
            </w:pPr>
            <w:r w:rsidRPr="007B58F8">
              <w:rPr>
                <w:sz w:val="28"/>
                <w:szCs w:val="28"/>
                <w:lang w:eastAsia="en-US"/>
              </w:rPr>
              <w:t>27195,37</w:t>
            </w:r>
          </w:p>
        </w:tc>
      </w:tr>
      <w:tr w:rsidR="007B58F8" w:rsidRPr="007B58F8" w14:paraId="5BA23739" w14:textId="77777777" w:rsidTr="00511D07">
        <w:trPr>
          <w:trHeight w:val="315"/>
        </w:trPr>
        <w:tc>
          <w:tcPr>
            <w:tcW w:w="959" w:type="dxa"/>
            <w:shd w:val="clear" w:color="auto" w:fill="auto"/>
            <w:vAlign w:val="center"/>
          </w:tcPr>
          <w:p w14:paraId="7B2D97B1" w14:textId="77777777" w:rsidR="007B58F8" w:rsidRPr="007B58F8" w:rsidRDefault="007B58F8" w:rsidP="007B58F8">
            <w:pPr>
              <w:jc w:val="center"/>
              <w:rPr>
                <w:szCs w:val="28"/>
                <w:lang w:eastAsia="en-US"/>
              </w:rPr>
            </w:pPr>
            <w:r w:rsidRPr="007B58F8">
              <w:rPr>
                <w:szCs w:val="28"/>
                <w:lang w:eastAsia="en-US"/>
              </w:rPr>
              <w:t>2.8.2.</w:t>
            </w:r>
          </w:p>
        </w:tc>
        <w:tc>
          <w:tcPr>
            <w:tcW w:w="4819" w:type="dxa"/>
            <w:shd w:val="clear" w:color="auto" w:fill="auto"/>
            <w:vAlign w:val="center"/>
          </w:tcPr>
          <w:p w14:paraId="1F216E18"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60894DE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DB5AA" w14:textId="77777777" w:rsidR="007B58F8" w:rsidRPr="007B58F8" w:rsidRDefault="007B58F8" w:rsidP="007B58F8">
            <w:pPr>
              <w:jc w:val="center"/>
              <w:rPr>
                <w:sz w:val="28"/>
                <w:szCs w:val="28"/>
                <w:lang w:eastAsia="en-US"/>
              </w:rPr>
            </w:pPr>
            <w:r w:rsidRPr="007B58F8">
              <w:rPr>
                <w:sz w:val="28"/>
                <w:szCs w:val="28"/>
                <w:lang w:eastAsia="en-US"/>
              </w:rPr>
              <w:t>23596,69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AEF714" w14:textId="77777777" w:rsidR="007B58F8" w:rsidRPr="007B58F8" w:rsidRDefault="007B58F8" w:rsidP="007B58F8">
            <w:pPr>
              <w:jc w:val="center"/>
              <w:rPr>
                <w:sz w:val="28"/>
                <w:szCs w:val="28"/>
                <w:lang w:eastAsia="en-US"/>
              </w:rPr>
            </w:pPr>
            <w:r w:rsidRPr="007B58F8">
              <w:rPr>
                <w:sz w:val="28"/>
                <w:szCs w:val="28"/>
                <w:lang w:eastAsia="en-US"/>
              </w:rPr>
              <w:t>24611,35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497635" w14:textId="77777777" w:rsidR="007B58F8" w:rsidRPr="007B58F8" w:rsidRDefault="007B58F8" w:rsidP="007B58F8">
            <w:pPr>
              <w:jc w:val="center"/>
              <w:rPr>
                <w:sz w:val="28"/>
                <w:szCs w:val="28"/>
                <w:lang w:eastAsia="en-US"/>
              </w:rPr>
            </w:pPr>
            <w:r w:rsidRPr="007B58F8">
              <w:rPr>
                <w:sz w:val="28"/>
                <w:szCs w:val="28"/>
                <w:lang w:eastAsia="en-US"/>
              </w:rPr>
              <w:t>25645,02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8B515" w14:textId="77777777" w:rsidR="007B58F8" w:rsidRPr="007B58F8" w:rsidRDefault="007B58F8" w:rsidP="007B58F8">
            <w:pPr>
              <w:jc w:val="center"/>
              <w:rPr>
                <w:sz w:val="28"/>
                <w:szCs w:val="28"/>
                <w:lang w:eastAsia="en-US"/>
              </w:rPr>
            </w:pPr>
            <w:r w:rsidRPr="007B58F8">
              <w:rPr>
                <w:sz w:val="28"/>
                <w:szCs w:val="28"/>
                <w:lang w:eastAsia="en-US"/>
              </w:rPr>
              <w:t>26670,82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57BAB3" w14:textId="77777777" w:rsidR="007B58F8" w:rsidRPr="007B58F8" w:rsidRDefault="007B58F8" w:rsidP="007B58F8">
            <w:pPr>
              <w:jc w:val="center"/>
              <w:rPr>
                <w:sz w:val="28"/>
                <w:szCs w:val="28"/>
                <w:lang w:eastAsia="en-US"/>
              </w:rPr>
            </w:pPr>
            <w:r w:rsidRPr="007B58F8">
              <w:rPr>
                <w:sz w:val="28"/>
                <w:szCs w:val="28"/>
                <w:lang w:eastAsia="en-US"/>
              </w:rPr>
              <w:t>27737,65</w:t>
            </w:r>
          </w:p>
        </w:tc>
      </w:tr>
      <w:tr w:rsidR="007B58F8" w:rsidRPr="007B58F8" w14:paraId="3B38FE9C" w14:textId="77777777" w:rsidTr="00511D07">
        <w:trPr>
          <w:trHeight w:val="315"/>
        </w:trPr>
        <w:tc>
          <w:tcPr>
            <w:tcW w:w="959" w:type="dxa"/>
            <w:shd w:val="clear" w:color="auto" w:fill="auto"/>
            <w:vAlign w:val="center"/>
          </w:tcPr>
          <w:p w14:paraId="792D6982" w14:textId="77777777" w:rsidR="007B58F8" w:rsidRPr="007B58F8" w:rsidRDefault="007B58F8" w:rsidP="007B58F8">
            <w:pPr>
              <w:jc w:val="center"/>
              <w:rPr>
                <w:szCs w:val="28"/>
                <w:lang w:eastAsia="en-US"/>
              </w:rPr>
            </w:pPr>
            <w:r w:rsidRPr="007B58F8">
              <w:rPr>
                <w:szCs w:val="28"/>
                <w:lang w:eastAsia="en-US"/>
              </w:rPr>
              <w:t>2.8.3.</w:t>
            </w:r>
          </w:p>
        </w:tc>
        <w:tc>
          <w:tcPr>
            <w:tcW w:w="4819" w:type="dxa"/>
            <w:shd w:val="clear" w:color="auto" w:fill="auto"/>
            <w:vAlign w:val="center"/>
          </w:tcPr>
          <w:p w14:paraId="5E359E54"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A07F15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C2042D" w14:textId="77777777" w:rsidR="007B58F8" w:rsidRPr="007B58F8" w:rsidRDefault="007B58F8" w:rsidP="007B58F8">
            <w:pPr>
              <w:jc w:val="center"/>
              <w:rPr>
                <w:sz w:val="28"/>
                <w:szCs w:val="28"/>
                <w:lang w:eastAsia="en-US"/>
              </w:rPr>
            </w:pPr>
            <w:r w:rsidRPr="007B58F8">
              <w:rPr>
                <w:sz w:val="28"/>
                <w:szCs w:val="28"/>
                <w:lang w:eastAsia="en-US"/>
              </w:rPr>
              <w:t>25569,30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26F1F7" w14:textId="77777777" w:rsidR="007B58F8" w:rsidRPr="007B58F8" w:rsidRDefault="007B58F8" w:rsidP="007B58F8">
            <w:pPr>
              <w:jc w:val="center"/>
              <w:rPr>
                <w:sz w:val="28"/>
                <w:szCs w:val="28"/>
                <w:lang w:eastAsia="en-US"/>
              </w:rPr>
            </w:pPr>
            <w:r w:rsidRPr="007B58F8">
              <w:rPr>
                <w:sz w:val="28"/>
                <w:szCs w:val="28"/>
                <w:lang w:eastAsia="en-US"/>
              </w:rPr>
              <w:t>26668,78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1D4C5F" w14:textId="77777777" w:rsidR="007B58F8" w:rsidRPr="007B58F8" w:rsidRDefault="007B58F8" w:rsidP="007B58F8">
            <w:pPr>
              <w:jc w:val="center"/>
              <w:rPr>
                <w:sz w:val="28"/>
                <w:szCs w:val="28"/>
                <w:lang w:eastAsia="en-US"/>
              </w:rPr>
            </w:pPr>
            <w:r w:rsidRPr="007B58F8">
              <w:rPr>
                <w:sz w:val="28"/>
                <w:szCs w:val="28"/>
                <w:lang w:eastAsia="en-US"/>
              </w:rPr>
              <w:t>27788,87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07C8D5" w14:textId="77777777" w:rsidR="007B58F8" w:rsidRPr="007B58F8" w:rsidRDefault="007B58F8" w:rsidP="007B58F8">
            <w:pPr>
              <w:jc w:val="center"/>
              <w:rPr>
                <w:sz w:val="28"/>
                <w:szCs w:val="28"/>
                <w:lang w:eastAsia="en-US"/>
              </w:rPr>
            </w:pPr>
            <w:r w:rsidRPr="007B58F8">
              <w:rPr>
                <w:sz w:val="28"/>
                <w:szCs w:val="28"/>
                <w:lang w:eastAsia="en-US"/>
              </w:rPr>
              <w:t>28900,42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B051A5" w14:textId="77777777" w:rsidR="007B58F8" w:rsidRPr="007B58F8" w:rsidRDefault="007B58F8" w:rsidP="007B58F8">
            <w:pPr>
              <w:jc w:val="center"/>
              <w:rPr>
                <w:sz w:val="28"/>
                <w:szCs w:val="28"/>
                <w:lang w:eastAsia="en-US"/>
              </w:rPr>
            </w:pPr>
            <w:r w:rsidRPr="007B58F8">
              <w:rPr>
                <w:sz w:val="28"/>
                <w:szCs w:val="28"/>
                <w:lang w:eastAsia="en-US"/>
              </w:rPr>
              <w:t>30056,44</w:t>
            </w:r>
          </w:p>
        </w:tc>
      </w:tr>
      <w:tr w:rsidR="007B58F8" w:rsidRPr="007B58F8" w14:paraId="081C4C8D" w14:textId="77777777" w:rsidTr="00511D07">
        <w:trPr>
          <w:trHeight w:val="315"/>
        </w:trPr>
        <w:tc>
          <w:tcPr>
            <w:tcW w:w="959" w:type="dxa"/>
            <w:shd w:val="clear" w:color="auto" w:fill="auto"/>
            <w:vAlign w:val="center"/>
          </w:tcPr>
          <w:p w14:paraId="148C6E15" w14:textId="77777777" w:rsidR="007B58F8" w:rsidRPr="007B58F8" w:rsidRDefault="007B58F8" w:rsidP="007B58F8">
            <w:pPr>
              <w:jc w:val="center"/>
              <w:rPr>
                <w:szCs w:val="28"/>
                <w:lang w:eastAsia="en-US"/>
              </w:rPr>
            </w:pPr>
            <w:r w:rsidRPr="007B58F8">
              <w:rPr>
                <w:szCs w:val="28"/>
                <w:lang w:eastAsia="en-US"/>
              </w:rPr>
              <w:t>2.8.4.</w:t>
            </w:r>
          </w:p>
        </w:tc>
        <w:tc>
          <w:tcPr>
            <w:tcW w:w="4819" w:type="dxa"/>
            <w:shd w:val="clear" w:color="auto" w:fill="auto"/>
            <w:vAlign w:val="center"/>
          </w:tcPr>
          <w:p w14:paraId="6A67D313"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2C1969A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F60447" w14:textId="77777777" w:rsidR="007B58F8" w:rsidRPr="007B58F8" w:rsidRDefault="007B58F8" w:rsidP="007B58F8">
            <w:pPr>
              <w:jc w:val="center"/>
              <w:rPr>
                <w:sz w:val="28"/>
                <w:szCs w:val="28"/>
                <w:lang w:eastAsia="en-US"/>
              </w:rPr>
            </w:pPr>
            <w:r w:rsidRPr="007B58F8">
              <w:rPr>
                <w:sz w:val="28"/>
                <w:szCs w:val="28"/>
                <w:lang w:eastAsia="en-US"/>
              </w:rPr>
              <w:t>29335,36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0EF9E0" w14:textId="77777777" w:rsidR="007B58F8" w:rsidRPr="007B58F8" w:rsidRDefault="007B58F8" w:rsidP="007B58F8">
            <w:pPr>
              <w:jc w:val="center"/>
              <w:rPr>
                <w:sz w:val="28"/>
                <w:szCs w:val="28"/>
                <w:lang w:eastAsia="en-US"/>
              </w:rPr>
            </w:pPr>
            <w:r w:rsidRPr="007B58F8">
              <w:rPr>
                <w:sz w:val="28"/>
                <w:szCs w:val="28"/>
                <w:lang w:eastAsia="en-US"/>
              </w:rPr>
              <w:t>30596,78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94D74D" w14:textId="77777777" w:rsidR="007B58F8" w:rsidRPr="007B58F8" w:rsidRDefault="007B58F8" w:rsidP="007B58F8">
            <w:pPr>
              <w:jc w:val="center"/>
              <w:rPr>
                <w:sz w:val="28"/>
                <w:szCs w:val="28"/>
                <w:lang w:eastAsia="en-US"/>
              </w:rPr>
            </w:pPr>
            <w:r w:rsidRPr="007B58F8">
              <w:rPr>
                <w:sz w:val="28"/>
                <w:szCs w:val="28"/>
                <w:lang w:eastAsia="en-US"/>
              </w:rPr>
              <w:t>31881,85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145F0B" w14:textId="77777777" w:rsidR="007B58F8" w:rsidRPr="007B58F8" w:rsidRDefault="007B58F8" w:rsidP="007B58F8">
            <w:pPr>
              <w:jc w:val="center"/>
              <w:rPr>
                <w:sz w:val="28"/>
                <w:szCs w:val="28"/>
                <w:lang w:eastAsia="en-US"/>
              </w:rPr>
            </w:pPr>
            <w:r w:rsidRPr="007B58F8">
              <w:rPr>
                <w:sz w:val="28"/>
                <w:szCs w:val="28"/>
                <w:lang w:eastAsia="en-US"/>
              </w:rPr>
              <w:t>33157,12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8EFA13" w14:textId="77777777" w:rsidR="007B58F8" w:rsidRPr="007B58F8" w:rsidRDefault="007B58F8" w:rsidP="007B58F8">
            <w:pPr>
              <w:jc w:val="center"/>
              <w:rPr>
                <w:sz w:val="28"/>
                <w:szCs w:val="28"/>
                <w:lang w:eastAsia="en-US"/>
              </w:rPr>
            </w:pPr>
            <w:r w:rsidRPr="007B58F8">
              <w:rPr>
                <w:sz w:val="28"/>
                <w:szCs w:val="28"/>
                <w:lang w:eastAsia="en-US"/>
              </w:rPr>
              <w:t>34483,41</w:t>
            </w:r>
          </w:p>
        </w:tc>
      </w:tr>
      <w:tr w:rsidR="007B58F8" w:rsidRPr="007B58F8" w14:paraId="2C72ECDA" w14:textId="77777777" w:rsidTr="00511D07">
        <w:trPr>
          <w:trHeight w:val="315"/>
        </w:trPr>
        <w:tc>
          <w:tcPr>
            <w:tcW w:w="959" w:type="dxa"/>
            <w:shd w:val="clear" w:color="auto" w:fill="auto"/>
            <w:vAlign w:val="center"/>
          </w:tcPr>
          <w:p w14:paraId="40B15FB1" w14:textId="77777777" w:rsidR="007B58F8" w:rsidRPr="007B58F8" w:rsidRDefault="007B58F8" w:rsidP="007B58F8">
            <w:pPr>
              <w:jc w:val="center"/>
              <w:rPr>
                <w:szCs w:val="28"/>
                <w:lang w:eastAsia="en-US"/>
              </w:rPr>
            </w:pPr>
            <w:r w:rsidRPr="007B58F8">
              <w:rPr>
                <w:szCs w:val="28"/>
                <w:lang w:eastAsia="en-US"/>
              </w:rPr>
              <w:t>2.8.5.</w:t>
            </w:r>
          </w:p>
        </w:tc>
        <w:tc>
          <w:tcPr>
            <w:tcW w:w="4819" w:type="dxa"/>
            <w:shd w:val="clear" w:color="auto" w:fill="auto"/>
            <w:vAlign w:val="center"/>
          </w:tcPr>
          <w:p w14:paraId="6FB0DD8E"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6F30876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C8175F" w14:textId="77777777" w:rsidR="007B58F8" w:rsidRPr="007B58F8" w:rsidRDefault="007B58F8" w:rsidP="007B58F8">
            <w:pPr>
              <w:jc w:val="center"/>
              <w:rPr>
                <w:sz w:val="28"/>
                <w:szCs w:val="28"/>
                <w:lang w:eastAsia="en-US"/>
              </w:rPr>
            </w:pPr>
            <w:r w:rsidRPr="007B58F8">
              <w:rPr>
                <w:sz w:val="28"/>
                <w:szCs w:val="28"/>
                <w:lang w:eastAsia="en-US"/>
              </w:rPr>
              <w:t>38001,97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3568F6" w14:textId="77777777" w:rsidR="007B58F8" w:rsidRPr="007B58F8" w:rsidRDefault="007B58F8" w:rsidP="007B58F8">
            <w:pPr>
              <w:jc w:val="center"/>
              <w:rPr>
                <w:sz w:val="28"/>
                <w:szCs w:val="28"/>
                <w:lang w:eastAsia="en-US"/>
              </w:rPr>
            </w:pPr>
            <w:r w:rsidRPr="007B58F8">
              <w:rPr>
                <w:sz w:val="28"/>
                <w:szCs w:val="28"/>
                <w:lang w:eastAsia="en-US"/>
              </w:rPr>
              <w:t>39636,06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0869DB" w14:textId="77777777" w:rsidR="007B58F8" w:rsidRPr="007B58F8" w:rsidRDefault="007B58F8" w:rsidP="007B58F8">
            <w:pPr>
              <w:jc w:val="center"/>
              <w:rPr>
                <w:sz w:val="28"/>
                <w:szCs w:val="28"/>
                <w:lang w:eastAsia="en-US"/>
              </w:rPr>
            </w:pPr>
            <w:r w:rsidRPr="007B58F8">
              <w:rPr>
                <w:sz w:val="28"/>
                <w:szCs w:val="28"/>
                <w:lang w:eastAsia="en-US"/>
              </w:rPr>
              <w:t>41300,78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D1AAC9" w14:textId="77777777" w:rsidR="007B58F8" w:rsidRPr="007B58F8" w:rsidRDefault="007B58F8" w:rsidP="007B58F8">
            <w:pPr>
              <w:jc w:val="center"/>
              <w:rPr>
                <w:sz w:val="28"/>
                <w:szCs w:val="28"/>
                <w:lang w:eastAsia="en-US"/>
              </w:rPr>
            </w:pPr>
            <w:r w:rsidRPr="007B58F8">
              <w:rPr>
                <w:sz w:val="28"/>
                <w:szCs w:val="28"/>
                <w:lang w:eastAsia="en-US"/>
              </w:rPr>
              <w:t>42952,81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91ABA6" w14:textId="77777777" w:rsidR="007B58F8" w:rsidRPr="007B58F8" w:rsidRDefault="007B58F8" w:rsidP="007B58F8">
            <w:pPr>
              <w:jc w:val="center"/>
              <w:rPr>
                <w:sz w:val="28"/>
                <w:szCs w:val="28"/>
                <w:lang w:eastAsia="en-US"/>
              </w:rPr>
            </w:pPr>
            <w:r w:rsidRPr="007B58F8">
              <w:rPr>
                <w:sz w:val="28"/>
                <w:szCs w:val="28"/>
                <w:lang w:eastAsia="en-US"/>
              </w:rPr>
              <w:t>44670,92</w:t>
            </w:r>
          </w:p>
        </w:tc>
      </w:tr>
      <w:tr w:rsidR="007B58F8" w:rsidRPr="007B58F8" w14:paraId="574664C6" w14:textId="77777777" w:rsidTr="00511D07">
        <w:trPr>
          <w:trHeight w:val="315"/>
        </w:trPr>
        <w:tc>
          <w:tcPr>
            <w:tcW w:w="959" w:type="dxa"/>
            <w:shd w:val="clear" w:color="auto" w:fill="auto"/>
            <w:vAlign w:val="center"/>
          </w:tcPr>
          <w:p w14:paraId="4FF5301A" w14:textId="77777777" w:rsidR="007B58F8" w:rsidRPr="007B58F8" w:rsidRDefault="007B58F8" w:rsidP="007B58F8">
            <w:pPr>
              <w:jc w:val="center"/>
              <w:rPr>
                <w:szCs w:val="28"/>
                <w:lang w:eastAsia="en-US"/>
              </w:rPr>
            </w:pPr>
            <w:r w:rsidRPr="007B58F8">
              <w:rPr>
                <w:szCs w:val="28"/>
                <w:lang w:eastAsia="en-US"/>
              </w:rPr>
              <w:t>2.8.6.</w:t>
            </w:r>
          </w:p>
        </w:tc>
        <w:tc>
          <w:tcPr>
            <w:tcW w:w="4819" w:type="dxa"/>
            <w:shd w:val="clear" w:color="auto" w:fill="auto"/>
            <w:vAlign w:val="center"/>
          </w:tcPr>
          <w:p w14:paraId="0C43252C"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06F5C6A7"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D2BAF4" w14:textId="77777777" w:rsidR="007B58F8" w:rsidRPr="007B58F8" w:rsidRDefault="007B58F8" w:rsidP="007B58F8">
            <w:pPr>
              <w:jc w:val="center"/>
              <w:rPr>
                <w:sz w:val="28"/>
                <w:szCs w:val="28"/>
                <w:lang w:eastAsia="en-US"/>
              </w:rPr>
            </w:pPr>
            <w:r w:rsidRPr="007B58F8">
              <w:rPr>
                <w:sz w:val="28"/>
                <w:szCs w:val="28"/>
                <w:lang w:eastAsia="en-US"/>
              </w:rPr>
              <w:t>40546,95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5AE4A7" w14:textId="77777777" w:rsidR="007B58F8" w:rsidRPr="007B58F8" w:rsidRDefault="007B58F8" w:rsidP="007B58F8">
            <w:pPr>
              <w:jc w:val="center"/>
              <w:rPr>
                <w:sz w:val="28"/>
                <w:szCs w:val="28"/>
                <w:lang w:eastAsia="en-US"/>
              </w:rPr>
            </w:pPr>
            <w:r w:rsidRPr="007B58F8">
              <w:rPr>
                <w:sz w:val="28"/>
                <w:szCs w:val="28"/>
                <w:lang w:eastAsia="en-US"/>
              </w:rPr>
              <w:t>42290,47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02B57C" w14:textId="77777777" w:rsidR="007B58F8" w:rsidRPr="007B58F8" w:rsidRDefault="007B58F8" w:rsidP="007B58F8">
            <w:pPr>
              <w:jc w:val="center"/>
              <w:rPr>
                <w:sz w:val="28"/>
                <w:szCs w:val="28"/>
                <w:lang w:eastAsia="en-US"/>
              </w:rPr>
            </w:pPr>
            <w:r w:rsidRPr="007B58F8">
              <w:rPr>
                <w:sz w:val="28"/>
                <w:szCs w:val="28"/>
                <w:lang w:eastAsia="en-US"/>
              </w:rPr>
              <w:t>44066,67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90F38" w14:textId="77777777" w:rsidR="007B58F8" w:rsidRPr="007B58F8" w:rsidRDefault="007B58F8" w:rsidP="007B58F8">
            <w:pPr>
              <w:jc w:val="center"/>
              <w:rPr>
                <w:sz w:val="28"/>
                <w:szCs w:val="28"/>
                <w:lang w:eastAsia="en-US"/>
              </w:rPr>
            </w:pPr>
            <w:r w:rsidRPr="007B58F8">
              <w:rPr>
                <w:sz w:val="28"/>
                <w:szCs w:val="28"/>
                <w:lang w:eastAsia="en-US"/>
              </w:rPr>
              <w:t>45829,33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C9A186" w14:textId="77777777" w:rsidR="007B58F8" w:rsidRPr="007B58F8" w:rsidRDefault="007B58F8" w:rsidP="007B58F8">
            <w:pPr>
              <w:jc w:val="center"/>
              <w:rPr>
                <w:sz w:val="28"/>
                <w:szCs w:val="28"/>
                <w:lang w:eastAsia="en-US"/>
              </w:rPr>
            </w:pPr>
            <w:r w:rsidRPr="007B58F8">
              <w:rPr>
                <w:sz w:val="28"/>
                <w:szCs w:val="28"/>
                <w:lang w:eastAsia="en-US"/>
              </w:rPr>
              <w:t>47662,51</w:t>
            </w:r>
          </w:p>
        </w:tc>
      </w:tr>
      <w:tr w:rsidR="007B58F8" w:rsidRPr="007B58F8" w14:paraId="5F8EA992" w14:textId="77777777" w:rsidTr="00511D07">
        <w:trPr>
          <w:trHeight w:val="1391"/>
        </w:trPr>
        <w:tc>
          <w:tcPr>
            <w:tcW w:w="959" w:type="dxa"/>
            <w:shd w:val="clear" w:color="auto" w:fill="auto"/>
            <w:vAlign w:val="center"/>
          </w:tcPr>
          <w:p w14:paraId="4294EAA1" w14:textId="77777777" w:rsidR="007B58F8" w:rsidRPr="007B58F8" w:rsidRDefault="007B58F8" w:rsidP="007B58F8">
            <w:pPr>
              <w:jc w:val="center"/>
              <w:rPr>
                <w:szCs w:val="28"/>
                <w:lang w:eastAsia="en-US"/>
              </w:rPr>
            </w:pPr>
            <w:r w:rsidRPr="007B58F8">
              <w:rPr>
                <w:szCs w:val="28"/>
                <w:lang w:eastAsia="en-US"/>
              </w:rPr>
              <w:t>2.9.</w:t>
            </w:r>
          </w:p>
        </w:tc>
        <w:tc>
          <w:tcPr>
            <w:tcW w:w="4819" w:type="dxa"/>
            <w:shd w:val="clear" w:color="auto" w:fill="auto"/>
            <w:vAlign w:val="center"/>
          </w:tcPr>
          <w:p w14:paraId="65F9EF23"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сухом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0580AF3"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A8E213"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F5A58E"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BDD0A54"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9E23F3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7A0D16A" w14:textId="77777777" w:rsidR="007B58F8" w:rsidRPr="007B58F8" w:rsidRDefault="007B58F8" w:rsidP="007B58F8">
            <w:pPr>
              <w:jc w:val="center"/>
              <w:rPr>
                <w:sz w:val="28"/>
                <w:szCs w:val="28"/>
                <w:lang w:eastAsia="en-US"/>
              </w:rPr>
            </w:pPr>
          </w:p>
        </w:tc>
      </w:tr>
      <w:tr w:rsidR="007B58F8" w:rsidRPr="007B58F8" w14:paraId="1EBBF14D" w14:textId="77777777" w:rsidTr="00511D07">
        <w:trPr>
          <w:trHeight w:val="315"/>
        </w:trPr>
        <w:tc>
          <w:tcPr>
            <w:tcW w:w="959" w:type="dxa"/>
            <w:shd w:val="clear" w:color="auto" w:fill="auto"/>
            <w:vAlign w:val="center"/>
          </w:tcPr>
          <w:p w14:paraId="7F0C2C9D" w14:textId="77777777" w:rsidR="007B58F8" w:rsidRPr="007B58F8" w:rsidRDefault="007B58F8" w:rsidP="007B58F8">
            <w:pPr>
              <w:jc w:val="center"/>
              <w:rPr>
                <w:szCs w:val="28"/>
                <w:lang w:eastAsia="en-US"/>
              </w:rPr>
            </w:pPr>
            <w:r w:rsidRPr="007B58F8">
              <w:rPr>
                <w:szCs w:val="28"/>
                <w:lang w:eastAsia="en-US"/>
              </w:rPr>
              <w:t>2.9.1.</w:t>
            </w:r>
          </w:p>
        </w:tc>
        <w:tc>
          <w:tcPr>
            <w:tcW w:w="4819" w:type="dxa"/>
            <w:shd w:val="clear" w:color="auto" w:fill="auto"/>
            <w:vAlign w:val="center"/>
          </w:tcPr>
          <w:p w14:paraId="1118766E"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28402F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1E577" w14:textId="77777777" w:rsidR="007B58F8" w:rsidRPr="007B58F8" w:rsidRDefault="007B58F8" w:rsidP="007B58F8">
            <w:pPr>
              <w:jc w:val="center"/>
              <w:rPr>
                <w:sz w:val="28"/>
                <w:szCs w:val="28"/>
                <w:lang w:eastAsia="en-US"/>
              </w:rPr>
            </w:pPr>
            <w:r w:rsidRPr="007B58F8">
              <w:rPr>
                <w:sz w:val="28"/>
                <w:szCs w:val="28"/>
                <w:lang w:eastAsia="en-US"/>
              </w:rPr>
              <w:t>12408,28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CE145" w14:textId="77777777" w:rsidR="007B58F8" w:rsidRPr="007B58F8" w:rsidRDefault="007B58F8" w:rsidP="007B58F8">
            <w:pPr>
              <w:jc w:val="center"/>
              <w:rPr>
                <w:sz w:val="28"/>
                <w:szCs w:val="28"/>
                <w:lang w:eastAsia="en-US"/>
              </w:rPr>
            </w:pPr>
            <w:r w:rsidRPr="007B58F8">
              <w:rPr>
                <w:sz w:val="28"/>
                <w:szCs w:val="28"/>
                <w:lang w:eastAsia="en-US"/>
              </w:rPr>
              <w:t>12941,83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DAE224" w14:textId="77777777" w:rsidR="007B58F8" w:rsidRPr="007B58F8" w:rsidRDefault="007B58F8" w:rsidP="007B58F8">
            <w:pPr>
              <w:jc w:val="center"/>
              <w:rPr>
                <w:sz w:val="28"/>
                <w:szCs w:val="28"/>
                <w:lang w:eastAsia="en-US"/>
              </w:rPr>
            </w:pPr>
            <w:r w:rsidRPr="007B58F8">
              <w:rPr>
                <w:sz w:val="28"/>
                <w:szCs w:val="28"/>
                <w:lang w:eastAsia="en-US"/>
              </w:rPr>
              <w:t>13485,39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226341" w14:textId="77777777" w:rsidR="007B58F8" w:rsidRPr="007B58F8" w:rsidRDefault="007B58F8" w:rsidP="007B58F8">
            <w:pPr>
              <w:jc w:val="center"/>
              <w:rPr>
                <w:sz w:val="28"/>
                <w:szCs w:val="28"/>
                <w:lang w:eastAsia="en-US"/>
              </w:rPr>
            </w:pPr>
            <w:r w:rsidRPr="007B58F8">
              <w:rPr>
                <w:sz w:val="28"/>
                <w:szCs w:val="28"/>
                <w:lang w:eastAsia="en-US"/>
              </w:rPr>
              <w:t>14024,80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46AF32" w14:textId="77777777" w:rsidR="007B58F8" w:rsidRPr="007B58F8" w:rsidRDefault="007B58F8" w:rsidP="007B58F8">
            <w:pPr>
              <w:jc w:val="center"/>
              <w:rPr>
                <w:sz w:val="28"/>
                <w:szCs w:val="28"/>
                <w:lang w:eastAsia="en-US"/>
              </w:rPr>
            </w:pPr>
            <w:r w:rsidRPr="007B58F8">
              <w:rPr>
                <w:sz w:val="28"/>
                <w:szCs w:val="28"/>
                <w:lang w:eastAsia="en-US"/>
              </w:rPr>
              <w:t>14585,80</w:t>
            </w:r>
          </w:p>
        </w:tc>
      </w:tr>
      <w:tr w:rsidR="007B58F8" w:rsidRPr="007B58F8" w14:paraId="20EB6482" w14:textId="77777777" w:rsidTr="00511D07">
        <w:trPr>
          <w:trHeight w:val="315"/>
        </w:trPr>
        <w:tc>
          <w:tcPr>
            <w:tcW w:w="959" w:type="dxa"/>
            <w:shd w:val="clear" w:color="auto" w:fill="auto"/>
            <w:vAlign w:val="center"/>
          </w:tcPr>
          <w:p w14:paraId="2B24CC2C" w14:textId="77777777" w:rsidR="007B58F8" w:rsidRPr="007B58F8" w:rsidRDefault="007B58F8" w:rsidP="007B58F8">
            <w:pPr>
              <w:jc w:val="center"/>
              <w:rPr>
                <w:szCs w:val="28"/>
                <w:lang w:eastAsia="en-US"/>
              </w:rPr>
            </w:pPr>
            <w:r w:rsidRPr="007B58F8">
              <w:rPr>
                <w:szCs w:val="28"/>
                <w:lang w:eastAsia="en-US"/>
              </w:rPr>
              <w:lastRenderedPageBreak/>
              <w:t>2.9.2.</w:t>
            </w:r>
          </w:p>
        </w:tc>
        <w:tc>
          <w:tcPr>
            <w:tcW w:w="4819" w:type="dxa"/>
            <w:shd w:val="clear" w:color="auto" w:fill="auto"/>
            <w:vAlign w:val="center"/>
          </w:tcPr>
          <w:p w14:paraId="3DB98C7A"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24EEBA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B33C82" w14:textId="77777777" w:rsidR="007B58F8" w:rsidRPr="007B58F8" w:rsidRDefault="007B58F8" w:rsidP="007B58F8">
            <w:pPr>
              <w:jc w:val="center"/>
              <w:rPr>
                <w:sz w:val="28"/>
                <w:szCs w:val="28"/>
                <w:lang w:eastAsia="en-US"/>
              </w:rPr>
            </w:pPr>
            <w:r w:rsidRPr="007B58F8">
              <w:rPr>
                <w:sz w:val="28"/>
                <w:szCs w:val="28"/>
                <w:lang w:eastAsia="en-US"/>
              </w:rPr>
              <w:t>13860,86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253513" w14:textId="77777777" w:rsidR="007B58F8" w:rsidRPr="007B58F8" w:rsidRDefault="007B58F8" w:rsidP="007B58F8">
            <w:pPr>
              <w:jc w:val="center"/>
              <w:rPr>
                <w:sz w:val="28"/>
                <w:szCs w:val="28"/>
                <w:lang w:eastAsia="en-US"/>
              </w:rPr>
            </w:pPr>
            <w:r w:rsidRPr="007B58F8">
              <w:rPr>
                <w:sz w:val="28"/>
                <w:szCs w:val="28"/>
                <w:lang w:eastAsia="en-US"/>
              </w:rPr>
              <w:t>14456,88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71D878" w14:textId="77777777" w:rsidR="007B58F8" w:rsidRPr="007B58F8" w:rsidRDefault="007B58F8" w:rsidP="007B58F8">
            <w:pPr>
              <w:jc w:val="center"/>
              <w:rPr>
                <w:sz w:val="28"/>
                <w:szCs w:val="28"/>
                <w:lang w:eastAsia="en-US"/>
              </w:rPr>
            </w:pPr>
            <w:r w:rsidRPr="007B58F8">
              <w:rPr>
                <w:sz w:val="28"/>
                <w:szCs w:val="28"/>
                <w:lang w:eastAsia="en-US"/>
              </w:rPr>
              <w:t>15064,07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8A40C6" w14:textId="77777777" w:rsidR="007B58F8" w:rsidRPr="007B58F8" w:rsidRDefault="007B58F8" w:rsidP="007B58F8">
            <w:pPr>
              <w:jc w:val="center"/>
              <w:rPr>
                <w:sz w:val="28"/>
                <w:szCs w:val="28"/>
                <w:lang w:eastAsia="en-US"/>
              </w:rPr>
            </w:pPr>
            <w:r w:rsidRPr="007B58F8">
              <w:rPr>
                <w:sz w:val="28"/>
                <w:szCs w:val="28"/>
                <w:lang w:eastAsia="en-US"/>
              </w:rPr>
              <w:t>15666,63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E3A2D9" w14:textId="77777777" w:rsidR="007B58F8" w:rsidRPr="007B58F8" w:rsidRDefault="007B58F8" w:rsidP="007B58F8">
            <w:pPr>
              <w:jc w:val="center"/>
              <w:rPr>
                <w:sz w:val="28"/>
                <w:szCs w:val="28"/>
                <w:lang w:eastAsia="en-US"/>
              </w:rPr>
            </w:pPr>
            <w:r w:rsidRPr="007B58F8">
              <w:rPr>
                <w:sz w:val="28"/>
                <w:szCs w:val="28"/>
                <w:lang w:eastAsia="en-US"/>
              </w:rPr>
              <w:t>16293,30</w:t>
            </w:r>
          </w:p>
        </w:tc>
      </w:tr>
      <w:tr w:rsidR="007B58F8" w:rsidRPr="007B58F8" w14:paraId="6E33E545" w14:textId="77777777" w:rsidTr="00511D07">
        <w:trPr>
          <w:trHeight w:val="315"/>
        </w:trPr>
        <w:tc>
          <w:tcPr>
            <w:tcW w:w="959" w:type="dxa"/>
            <w:shd w:val="clear" w:color="auto" w:fill="auto"/>
            <w:vAlign w:val="center"/>
          </w:tcPr>
          <w:p w14:paraId="017B8481" w14:textId="77777777" w:rsidR="007B58F8" w:rsidRPr="007B58F8" w:rsidRDefault="007B58F8" w:rsidP="007B58F8">
            <w:pPr>
              <w:jc w:val="center"/>
              <w:rPr>
                <w:szCs w:val="28"/>
                <w:lang w:eastAsia="en-US"/>
              </w:rPr>
            </w:pPr>
            <w:r w:rsidRPr="007B58F8">
              <w:rPr>
                <w:szCs w:val="28"/>
                <w:lang w:eastAsia="en-US"/>
              </w:rPr>
              <w:t>2.9.3.</w:t>
            </w:r>
          </w:p>
        </w:tc>
        <w:tc>
          <w:tcPr>
            <w:tcW w:w="4819" w:type="dxa"/>
            <w:shd w:val="clear" w:color="auto" w:fill="auto"/>
            <w:vAlign w:val="center"/>
          </w:tcPr>
          <w:p w14:paraId="7A9701F5"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0E32FD9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6F998" w14:textId="77777777" w:rsidR="007B58F8" w:rsidRPr="007B58F8" w:rsidRDefault="007B58F8" w:rsidP="007B58F8">
            <w:pPr>
              <w:jc w:val="center"/>
              <w:rPr>
                <w:sz w:val="28"/>
                <w:szCs w:val="28"/>
                <w:lang w:eastAsia="en-US"/>
              </w:rPr>
            </w:pPr>
            <w:r w:rsidRPr="007B58F8">
              <w:rPr>
                <w:sz w:val="28"/>
                <w:szCs w:val="28"/>
                <w:lang w:eastAsia="en-US"/>
              </w:rPr>
              <w:t>14558,85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122C76" w14:textId="77777777" w:rsidR="007B58F8" w:rsidRPr="007B58F8" w:rsidRDefault="007B58F8" w:rsidP="007B58F8">
            <w:pPr>
              <w:jc w:val="center"/>
              <w:rPr>
                <w:sz w:val="28"/>
                <w:szCs w:val="28"/>
                <w:lang w:eastAsia="en-US"/>
              </w:rPr>
            </w:pPr>
            <w:r w:rsidRPr="007B58F8">
              <w:rPr>
                <w:sz w:val="28"/>
                <w:szCs w:val="28"/>
                <w:lang w:eastAsia="en-US"/>
              </w:rPr>
              <w:t>15184,88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408875" w14:textId="77777777" w:rsidR="007B58F8" w:rsidRPr="007B58F8" w:rsidRDefault="007B58F8" w:rsidP="007B58F8">
            <w:pPr>
              <w:jc w:val="center"/>
              <w:rPr>
                <w:sz w:val="28"/>
                <w:szCs w:val="28"/>
                <w:lang w:eastAsia="en-US"/>
              </w:rPr>
            </w:pPr>
            <w:r w:rsidRPr="007B58F8">
              <w:rPr>
                <w:sz w:val="28"/>
                <w:szCs w:val="28"/>
                <w:lang w:eastAsia="en-US"/>
              </w:rPr>
              <w:t>15822,64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BF9EF7" w14:textId="77777777" w:rsidR="007B58F8" w:rsidRPr="007B58F8" w:rsidRDefault="007B58F8" w:rsidP="007B58F8">
            <w:pPr>
              <w:jc w:val="center"/>
              <w:rPr>
                <w:sz w:val="28"/>
                <w:szCs w:val="28"/>
                <w:lang w:eastAsia="en-US"/>
              </w:rPr>
            </w:pPr>
            <w:r w:rsidRPr="007B58F8">
              <w:rPr>
                <w:sz w:val="28"/>
                <w:szCs w:val="28"/>
                <w:lang w:eastAsia="en-US"/>
              </w:rPr>
              <w:t>16455,55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420E85" w14:textId="77777777" w:rsidR="007B58F8" w:rsidRPr="007B58F8" w:rsidRDefault="007B58F8" w:rsidP="007B58F8">
            <w:pPr>
              <w:jc w:val="center"/>
              <w:rPr>
                <w:sz w:val="28"/>
                <w:szCs w:val="28"/>
                <w:lang w:eastAsia="en-US"/>
              </w:rPr>
            </w:pPr>
            <w:r w:rsidRPr="007B58F8">
              <w:rPr>
                <w:sz w:val="28"/>
                <w:szCs w:val="28"/>
                <w:lang w:eastAsia="en-US"/>
              </w:rPr>
              <w:t>17113,77</w:t>
            </w:r>
          </w:p>
        </w:tc>
      </w:tr>
      <w:tr w:rsidR="007B58F8" w:rsidRPr="007B58F8" w14:paraId="7EBD34FE" w14:textId="77777777" w:rsidTr="00511D07">
        <w:trPr>
          <w:trHeight w:val="315"/>
        </w:trPr>
        <w:tc>
          <w:tcPr>
            <w:tcW w:w="959" w:type="dxa"/>
            <w:shd w:val="clear" w:color="auto" w:fill="auto"/>
            <w:vAlign w:val="center"/>
          </w:tcPr>
          <w:p w14:paraId="57EF89EA" w14:textId="77777777" w:rsidR="007B58F8" w:rsidRPr="007B58F8" w:rsidRDefault="007B58F8" w:rsidP="007B58F8">
            <w:pPr>
              <w:jc w:val="center"/>
              <w:rPr>
                <w:szCs w:val="28"/>
                <w:lang w:eastAsia="en-US"/>
              </w:rPr>
            </w:pPr>
            <w:r w:rsidRPr="007B58F8">
              <w:rPr>
                <w:szCs w:val="28"/>
                <w:lang w:eastAsia="en-US"/>
              </w:rPr>
              <w:t>2.9.4.</w:t>
            </w:r>
          </w:p>
        </w:tc>
        <w:tc>
          <w:tcPr>
            <w:tcW w:w="4819" w:type="dxa"/>
            <w:shd w:val="clear" w:color="auto" w:fill="auto"/>
            <w:vAlign w:val="center"/>
          </w:tcPr>
          <w:p w14:paraId="1B8ACDF8"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370C758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051B4C" w14:textId="77777777" w:rsidR="007B58F8" w:rsidRPr="007B58F8" w:rsidRDefault="007B58F8" w:rsidP="007B58F8">
            <w:pPr>
              <w:jc w:val="center"/>
              <w:rPr>
                <w:sz w:val="28"/>
                <w:szCs w:val="28"/>
                <w:lang w:eastAsia="en-US"/>
              </w:rPr>
            </w:pPr>
            <w:r w:rsidRPr="007B58F8">
              <w:rPr>
                <w:sz w:val="28"/>
                <w:szCs w:val="28"/>
                <w:lang w:eastAsia="en-US"/>
              </w:rPr>
              <w:t>16674,94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5245B" w14:textId="77777777" w:rsidR="007B58F8" w:rsidRPr="007B58F8" w:rsidRDefault="007B58F8" w:rsidP="007B58F8">
            <w:pPr>
              <w:jc w:val="center"/>
              <w:rPr>
                <w:sz w:val="28"/>
                <w:szCs w:val="28"/>
                <w:lang w:eastAsia="en-US"/>
              </w:rPr>
            </w:pPr>
            <w:r w:rsidRPr="007B58F8">
              <w:rPr>
                <w:sz w:val="28"/>
                <w:szCs w:val="28"/>
                <w:lang w:eastAsia="en-US"/>
              </w:rPr>
              <w:t>17391,96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806059" w14:textId="77777777" w:rsidR="007B58F8" w:rsidRPr="007B58F8" w:rsidRDefault="007B58F8" w:rsidP="007B58F8">
            <w:pPr>
              <w:jc w:val="center"/>
              <w:rPr>
                <w:sz w:val="28"/>
                <w:szCs w:val="28"/>
                <w:lang w:eastAsia="en-US"/>
              </w:rPr>
            </w:pPr>
            <w:r w:rsidRPr="007B58F8">
              <w:rPr>
                <w:sz w:val="28"/>
                <w:szCs w:val="28"/>
                <w:lang w:eastAsia="en-US"/>
              </w:rPr>
              <w:t>18122,42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FCED09" w14:textId="77777777" w:rsidR="007B58F8" w:rsidRPr="007B58F8" w:rsidRDefault="007B58F8" w:rsidP="007B58F8">
            <w:pPr>
              <w:jc w:val="center"/>
              <w:rPr>
                <w:sz w:val="28"/>
                <w:szCs w:val="28"/>
                <w:lang w:eastAsia="en-US"/>
              </w:rPr>
            </w:pPr>
            <w:r w:rsidRPr="007B58F8">
              <w:rPr>
                <w:sz w:val="28"/>
                <w:szCs w:val="28"/>
                <w:lang w:eastAsia="en-US"/>
              </w:rPr>
              <w:t>18847,32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1E2D4F" w14:textId="77777777" w:rsidR="007B58F8" w:rsidRPr="007B58F8" w:rsidRDefault="007B58F8" w:rsidP="007B58F8">
            <w:pPr>
              <w:jc w:val="center"/>
              <w:rPr>
                <w:sz w:val="28"/>
                <w:szCs w:val="28"/>
                <w:lang w:eastAsia="en-US"/>
              </w:rPr>
            </w:pPr>
            <w:r w:rsidRPr="007B58F8">
              <w:rPr>
                <w:sz w:val="28"/>
                <w:szCs w:val="28"/>
                <w:lang w:eastAsia="en-US"/>
              </w:rPr>
              <w:t>19601,21</w:t>
            </w:r>
          </w:p>
        </w:tc>
      </w:tr>
      <w:tr w:rsidR="007B58F8" w:rsidRPr="007B58F8" w14:paraId="39EBC385" w14:textId="77777777" w:rsidTr="00511D07">
        <w:trPr>
          <w:trHeight w:val="315"/>
        </w:trPr>
        <w:tc>
          <w:tcPr>
            <w:tcW w:w="959" w:type="dxa"/>
            <w:shd w:val="clear" w:color="auto" w:fill="auto"/>
            <w:vAlign w:val="center"/>
          </w:tcPr>
          <w:p w14:paraId="3BA6F9DF" w14:textId="77777777" w:rsidR="007B58F8" w:rsidRPr="007B58F8" w:rsidRDefault="007B58F8" w:rsidP="007B58F8">
            <w:pPr>
              <w:jc w:val="center"/>
              <w:rPr>
                <w:szCs w:val="28"/>
                <w:lang w:eastAsia="en-US"/>
              </w:rPr>
            </w:pPr>
            <w:r w:rsidRPr="007B58F8">
              <w:rPr>
                <w:szCs w:val="28"/>
                <w:lang w:eastAsia="en-US"/>
              </w:rPr>
              <w:t>2.9.5.</w:t>
            </w:r>
          </w:p>
        </w:tc>
        <w:tc>
          <w:tcPr>
            <w:tcW w:w="4819" w:type="dxa"/>
            <w:shd w:val="clear" w:color="auto" w:fill="auto"/>
            <w:vAlign w:val="center"/>
          </w:tcPr>
          <w:p w14:paraId="0FCCB4C2"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3B3F3AA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A4A7A" w14:textId="77777777" w:rsidR="007B58F8" w:rsidRPr="007B58F8" w:rsidRDefault="007B58F8" w:rsidP="007B58F8">
            <w:pPr>
              <w:jc w:val="center"/>
              <w:rPr>
                <w:sz w:val="28"/>
                <w:szCs w:val="28"/>
                <w:lang w:eastAsia="en-US"/>
              </w:rPr>
            </w:pPr>
            <w:r w:rsidRPr="007B58F8">
              <w:rPr>
                <w:sz w:val="28"/>
                <w:szCs w:val="28"/>
                <w:lang w:eastAsia="en-US"/>
              </w:rPr>
              <w:t>17844,41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C7DF13" w14:textId="77777777" w:rsidR="007B58F8" w:rsidRPr="007B58F8" w:rsidRDefault="007B58F8" w:rsidP="007B58F8">
            <w:pPr>
              <w:jc w:val="center"/>
              <w:rPr>
                <w:sz w:val="28"/>
                <w:szCs w:val="28"/>
                <w:lang w:eastAsia="en-US"/>
              </w:rPr>
            </w:pPr>
            <w:r w:rsidRPr="007B58F8">
              <w:rPr>
                <w:sz w:val="28"/>
                <w:szCs w:val="28"/>
                <w:lang w:eastAsia="en-US"/>
              </w:rPr>
              <w:t>18611,72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C58A95" w14:textId="77777777" w:rsidR="007B58F8" w:rsidRPr="007B58F8" w:rsidRDefault="007B58F8" w:rsidP="007B58F8">
            <w:pPr>
              <w:jc w:val="center"/>
              <w:rPr>
                <w:sz w:val="28"/>
                <w:szCs w:val="28"/>
                <w:lang w:eastAsia="en-US"/>
              </w:rPr>
            </w:pPr>
            <w:r w:rsidRPr="007B58F8">
              <w:rPr>
                <w:sz w:val="28"/>
                <w:szCs w:val="28"/>
                <w:lang w:eastAsia="en-US"/>
              </w:rPr>
              <w:t>19393,41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625630" w14:textId="77777777" w:rsidR="007B58F8" w:rsidRPr="007B58F8" w:rsidRDefault="007B58F8" w:rsidP="007B58F8">
            <w:pPr>
              <w:jc w:val="center"/>
              <w:rPr>
                <w:sz w:val="28"/>
                <w:szCs w:val="28"/>
                <w:lang w:eastAsia="en-US"/>
              </w:rPr>
            </w:pPr>
            <w:r w:rsidRPr="007B58F8">
              <w:rPr>
                <w:sz w:val="28"/>
                <w:szCs w:val="28"/>
                <w:lang w:eastAsia="en-US"/>
              </w:rPr>
              <w:t>20169,15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914409" w14:textId="77777777" w:rsidR="007B58F8" w:rsidRPr="007B58F8" w:rsidRDefault="007B58F8" w:rsidP="007B58F8">
            <w:pPr>
              <w:jc w:val="center"/>
              <w:rPr>
                <w:sz w:val="28"/>
                <w:szCs w:val="28"/>
                <w:lang w:eastAsia="en-US"/>
              </w:rPr>
            </w:pPr>
            <w:r w:rsidRPr="007B58F8">
              <w:rPr>
                <w:sz w:val="28"/>
                <w:szCs w:val="28"/>
                <w:lang w:eastAsia="en-US"/>
              </w:rPr>
              <w:t>20975,92</w:t>
            </w:r>
          </w:p>
        </w:tc>
      </w:tr>
      <w:tr w:rsidR="007B58F8" w:rsidRPr="007B58F8" w14:paraId="7DE67E87" w14:textId="77777777" w:rsidTr="00511D07">
        <w:trPr>
          <w:trHeight w:val="315"/>
        </w:trPr>
        <w:tc>
          <w:tcPr>
            <w:tcW w:w="959" w:type="dxa"/>
            <w:shd w:val="clear" w:color="auto" w:fill="auto"/>
            <w:vAlign w:val="center"/>
          </w:tcPr>
          <w:p w14:paraId="24B88C47" w14:textId="77777777" w:rsidR="007B58F8" w:rsidRPr="007B58F8" w:rsidRDefault="007B58F8" w:rsidP="007B58F8">
            <w:pPr>
              <w:jc w:val="center"/>
              <w:rPr>
                <w:szCs w:val="28"/>
                <w:lang w:eastAsia="en-US"/>
              </w:rPr>
            </w:pPr>
            <w:r w:rsidRPr="007B58F8">
              <w:rPr>
                <w:szCs w:val="28"/>
                <w:lang w:eastAsia="en-US"/>
              </w:rPr>
              <w:t>2.9.6.</w:t>
            </w:r>
          </w:p>
        </w:tc>
        <w:tc>
          <w:tcPr>
            <w:tcW w:w="4819" w:type="dxa"/>
            <w:shd w:val="clear" w:color="auto" w:fill="auto"/>
            <w:vAlign w:val="center"/>
          </w:tcPr>
          <w:p w14:paraId="56EA33CB"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71D1CED5"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8A449" w14:textId="77777777" w:rsidR="007B58F8" w:rsidRPr="007B58F8" w:rsidRDefault="007B58F8" w:rsidP="007B58F8">
            <w:pPr>
              <w:jc w:val="center"/>
              <w:rPr>
                <w:sz w:val="28"/>
                <w:szCs w:val="28"/>
                <w:lang w:eastAsia="en-US"/>
              </w:rPr>
            </w:pPr>
            <w:r w:rsidRPr="007B58F8">
              <w:rPr>
                <w:sz w:val="28"/>
                <w:szCs w:val="28"/>
                <w:lang w:eastAsia="en-US"/>
              </w:rPr>
              <w:t>20681,96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C3555F" w14:textId="77777777" w:rsidR="007B58F8" w:rsidRPr="007B58F8" w:rsidRDefault="007B58F8" w:rsidP="007B58F8">
            <w:pPr>
              <w:jc w:val="center"/>
              <w:rPr>
                <w:sz w:val="28"/>
                <w:szCs w:val="28"/>
                <w:lang w:eastAsia="en-US"/>
              </w:rPr>
            </w:pPr>
            <w:r w:rsidRPr="007B58F8">
              <w:rPr>
                <w:sz w:val="28"/>
                <w:szCs w:val="28"/>
                <w:lang w:eastAsia="en-US"/>
              </w:rPr>
              <w:t>21571,29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AED09E" w14:textId="77777777" w:rsidR="007B58F8" w:rsidRPr="007B58F8" w:rsidRDefault="007B58F8" w:rsidP="007B58F8">
            <w:pPr>
              <w:jc w:val="center"/>
              <w:rPr>
                <w:sz w:val="28"/>
                <w:szCs w:val="28"/>
                <w:lang w:eastAsia="en-US"/>
              </w:rPr>
            </w:pPr>
            <w:r w:rsidRPr="007B58F8">
              <w:rPr>
                <w:sz w:val="28"/>
                <w:szCs w:val="28"/>
                <w:lang w:eastAsia="en-US"/>
              </w:rPr>
              <w:t>22477,28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85EC3B" w14:textId="77777777" w:rsidR="007B58F8" w:rsidRPr="007B58F8" w:rsidRDefault="007B58F8" w:rsidP="007B58F8">
            <w:pPr>
              <w:jc w:val="center"/>
              <w:rPr>
                <w:sz w:val="28"/>
                <w:szCs w:val="28"/>
                <w:lang w:eastAsia="en-US"/>
              </w:rPr>
            </w:pPr>
            <w:r w:rsidRPr="007B58F8">
              <w:rPr>
                <w:sz w:val="28"/>
                <w:szCs w:val="28"/>
                <w:lang w:eastAsia="en-US"/>
              </w:rPr>
              <w:t>23376,37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C45B11" w14:textId="77777777" w:rsidR="007B58F8" w:rsidRPr="007B58F8" w:rsidRDefault="007B58F8" w:rsidP="007B58F8">
            <w:pPr>
              <w:jc w:val="center"/>
              <w:rPr>
                <w:sz w:val="28"/>
                <w:szCs w:val="28"/>
                <w:lang w:eastAsia="en-US"/>
              </w:rPr>
            </w:pPr>
            <w:r w:rsidRPr="007B58F8">
              <w:rPr>
                <w:sz w:val="28"/>
                <w:szCs w:val="28"/>
                <w:lang w:eastAsia="en-US"/>
              </w:rPr>
              <w:t>24311,43</w:t>
            </w:r>
          </w:p>
        </w:tc>
      </w:tr>
      <w:tr w:rsidR="007B58F8" w:rsidRPr="007B58F8" w14:paraId="088D1DB6" w14:textId="77777777" w:rsidTr="00511D07">
        <w:trPr>
          <w:trHeight w:val="1584"/>
        </w:trPr>
        <w:tc>
          <w:tcPr>
            <w:tcW w:w="959" w:type="dxa"/>
            <w:shd w:val="clear" w:color="auto" w:fill="auto"/>
            <w:vAlign w:val="center"/>
          </w:tcPr>
          <w:p w14:paraId="0E90FBDB" w14:textId="77777777" w:rsidR="007B58F8" w:rsidRPr="007B58F8" w:rsidRDefault="007B58F8" w:rsidP="007B58F8">
            <w:pPr>
              <w:jc w:val="center"/>
              <w:rPr>
                <w:szCs w:val="28"/>
                <w:lang w:eastAsia="en-US"/>
              </w:rPr>
            </w:pPr>
            <w:r w:rsidRPr="007B58F8">
              <w:rPr>
                <w:szCs w:val="28"/>
                <w:lang w:eastAsia="en-US"/>
              </w:rPr>
              <w:t>2.10.</w:t>
            </w:r>
          </w:p>
        </w:tc>
        <w:tc>
          <w:tcPr>
            <w:tcW w:w="4819" w:type="dxa"/>
            <w:shd w:val="clear" w:color="auto" w:fill="auto"/>
            <w:vAlign w:val="center"/>
          </w:tcPr>
          <w:p w14:paraId="6B1AA8F1"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сухом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78D02214"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B85545"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1AC2995"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4C41A16"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229997A"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0F1D534" w14:textId="77777777" w:rsidR="007B58F8" w:rsidRPr="007B58F8" w:rsidRDefault="007B58F8" w:rsidP="007B58F8">
            <w:pPr>
              <w:jc w:val="center"/>
              <w:rPr>
                <w:sz w:val="28"/>
                <w:szCs w:val="28"/>
                <w:lang w:eastAsia="en-US"/>
              </w:rPr>
            </w:pPr>
          </w:p>
        </w:tc>
      </w:tr>
      <w:tr w:rsidR="007B58F8" w:rsidRPr="007B58F8" w14:paraId="782CE9D1" w14:textId="77777777" w:rsidTr="00511D07">
        <w:trPr>
          <w:trHeight w:val="315"/>
        </w:trPr>
        <w:tc>
          <w:tcPr>
            <w:tcW w:w="959" w:type="dxa"/>
            <w:shd w:val="clear" w:color="auto" w:fill="auto"/>
            <w:vAlign w:val="center"/>
          </w:tcPr>
          <w:p w14:paraId="28B97F4C" w14:textId="77777777" w:rsidR="007B58F8" w:rsidRPr="007B58F8" w:rsidRDefault="007B58F8" w:rsidP="007B58F8">
            <w:pPr>
              <w:jc w:val="center"/>
              <w:rPr>
                <w:szCs w:val="28"/>
                <w:lang w:eastAsia="en-US"/>
              </w:rPr>
            </w:pPr>
            <w:r w:rsidRPr="007B58F8">
              <w:rPr>
                <w:szCs w:val="28"/>
                <w:lang w:eastAsia="en-US"/>
              </w:rPr>
              <w:t>2.10.1.</w:t>
            </w:r>
          </w:p>
        </w:tc>
        <w:tc>
          <w:tcPr>
            <w:tcW w:w="4819" w:type="dxa"/>
            <w:shd w:val="clear" w:color="auto" w:fill="auto"/>
            <w:vAlign w:val="center"/>
          </w:tcPr>
          <w:p w14:paraId="6F555894"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38341B07"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FDBFB9" w14:textId="77777777" w:rsidR="007B58F8" w:rsidRPr="007B58F8" w:rsidRDefault="007B58F8" w:rsidP="007B58F8">
            <w:pPr>
              <w:jc w:val="center"/>
              <w:rPr>
                <w:sz w:val="28"/>
                <w:szCs w:val="28"/>
                <w:lang w:eastAsia="en-US"/>
              </w:rPr>
            </w:pPr>
            <w:r w:rsidRPr="007B58F8">
              <w:rPr>
                <w:sz w:val="28"/>
                <w:szCs w:val="28"/>
                <w:lang w:eastAsia="en-US"/>
              </w:rPr>
              <w:t>11862,58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B0F06D" w14:textId="77777777" w:rsidR="007B58F8" w:rsidRPr="007B58F8" w:rsidRDefault="007B58F8" w:rsidP="007B58F8">
            <w:pPr>
              <w:jc w:val="center"/>
              <w:rPr>
                <w:sz w:val="28"/>
                <w:szCs w:val="28"/>
                <w:lang w:eastAsia="en-US"/>
              </w:rPr>
            </w:pPr>
            <w:r w:rsidRPr="007B58F8">
              <w:rPr>
                <w:sz w:val="28"/>
                <w:szCs w:val="28"/>
                <w:lang w:eastAsia="en-US"/>
              </w:rPr>
              <w:t>12372,67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0465BC" w14:textId="77777777" w:rsidR="007B58F8" w:rsidRPr="007B58F8" w:rsidRDefault="007B58F8" w:rsidP="007B58F8">
            <w:pPr>
              <w:jc w:val="center"/>
              <w:rPr>
                <w:sz w:val="28"/>
                <w:szCs w:val="28"/>
                <w:lang w:eastAsia="en-US"/>
              </w:rPr>
            </w:pPr>
            <w:r w:rsidRPr="007B58F8">
              <w:rPr>
                <w:sz w:val="28"/>
                <w:szCs w:val="28"/>
                <w:lang w:eastAsia="en-US"/>
              </w:rPr>
              <w:t>12892,32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BF927F" w14:textId="77777777" w:rsidR="007B58F8" w:rsidRPr="007B58F8" w:rsidRDefault="007B58F8" w:rsidP="007B58F8">
            <w:pPr>
              <w:jc w:val="center"/>
              <w:rPr>
                <w:sz w:val="28"/>
                <w:szCs w:val="28"/>
                <w:lang w:eastAsia="en-US"/>
              </w:rPr>
            </w:pPr>
            <w:r w:rsidRPr="007B58F8">
              <w:rPr>
                <w:sz w:val="28"/>
                <w:szCs w:val="28"/>
                <w:lang w:eastAsia="en-US"/>
              </w:rPr>
              <w:t>13408,01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63EAA1" w14:textId="77777777" w:rsidR="007B58F8" w:rsidRPr="007B58F8" w:rsidRDefault="007B58F8" w:rsidP="007B58F8">
            <w:pPr>
              <w:jc w:val="center"/>
              <w:rPr>
                <w:sz w:val="28"/>
                <w:szCs w:val="28"/>
                <w:lang w:eastAsia="en-US"/>
              </w:rPr>
            </w:pPr>
            <w:r w:rsidRPr="007B58F8">
              <w:rPr>
                <w:sz w:val="28"/>
                <w:szCs w:val="28"/>
                <w:lang w:eastAsia="en-US"/>
              </w:rPr>
              <w:t>13944,33</w:t>
            </w:r>
          </w:p>
        </w:tc>
      </w:tr>
      <w:tr w:rsidR="007B58F8" w:rsidRPr="007B58F8" w14:paraId="0CE1DD8C" w14:textId="77777777" w:rsidTr="00511D07">
        <w:trPr>
          <w:trHeight w:val="315"/>
        </w:trPr>
        <w:tc>
          <w:tcPr>
            <w:tcW w:w="959" w:type="dxa"/>
            <w:shd w:val="clear" w:color="auto" w:fill="auto"/>
            <w:vAlign w:val="center"/>
          </w:tcPr>
          <w:p w14:paraId="6E12F421" w14:textId="77777777" w:rsidR="007B58F8" w:rsidRPr="007B58F8" w:rsidRDefault="007B58F8" w:rsidP="007B58F8">
            <w:pPr>
              <w:jc w:val="center"/>
              <w:rPr>
                <w:szCs w:val="28"/>
                <w:lang w:eastAsia="en-US"/>
              </w:rPr>
            </w:pPr>
            <w:r w:rsidRPr="007B58F8">
              <w:rPr>
                <w:szCs w:val="28"/>
                <w:lang w:eastAsia="en-US"/>
              </w:rPr>
              <w:t>2.10.2.</w:t>
            </w:r>
          </w:p>
        </w:tc>
        <w:tc>
          <w:tcPr>
            <w:tcW w:w="4819" w:type="dxa"/>
            <w:shd w:val="clear" w:color="auto" w:fill="auto"/>
            <w:vAlign w:val="center"/>
          </w:tcPr>
          <w:p w14:paraId="682C83E8"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0ECD471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D98E4" w14:textId="77777777" w:rsidR="007B58F8" w:rsidRPr="007B58F8" w:rsidRDefault="007B58F8" w:rsidP="007B58F8">
            <w:pPr>
              <w:jc w:val="center"/>
              <w:rPr>
                <w:sz w:val="28"/>
                <w:szCs w:val="28"/>
                <w:lang w:eastAsia="en-US"/>
              </w:rPr>
            </w:pPr>
            <w:r w:rsidRPr="007B58F8">
              <w:rPr>
                <w:sz w:val="28"/>
                <w:szCs w:val="28"/>
                <w:lang w:eastAsia="en-US"/>
              </w:rPr>
              <w:t>13742,71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4F6AFA" w14:textId="77777777" w:rsidR="007B58F8" w:rsidRPr="007B58F8" w:rsidRDefault="007B58F8" w:rsidP="007B58F8">
            <w:pPr>
              <w:jc w:val="center"/>
              <w:rPr>
                <w:sz w:val="28"/>
                <w:szCs w:val="28"/>
                <w:lang w:eastAsia="en-US"/>
              </w:rPr>
            </w:pPr>
            <w:r w:rsidRPr="007B58F8">
              <w:rPr>
                <w:sz w:val="28"/>
                <w:szCs w:val="28"/>
                <w:lang w:eastAsia="en-US"/>
              </w:rPr>
              <w:t>14333,65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7ADF2" w14:textId="77777777" w:rsidR="007B58F8" w:rsidRPr="007B58F8" w:rsidRDefault="007B58F8" w:rsidP="007B58F8">
            <w:pPr>
              <w:jc w:val="center"/>
              <w:rPr>
                <w:sz w:val="28"/>
                <w:szCs w:val="28"/>
                <w:lang w:eastAsia="en-US"/>
              </w:rPr>
            </w:pPr>
            <w:r w:rsidRPr="007B58F8">
              <w:rPr>
                <w:sz w:val="28"/>
                <w:szCs w:val="28"/>
                <w:lang w:eastAsia="en-US"/>
              </w:rPr>
              <w:t>14935,66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68EE70" w14:textId="77777777" w:rsidR="007B58F8" w:rsidRPr="007B58F8" w:rsidRDefault="007B58F8" w:rsidP="007B58F8">
            <w:pPr>
              <w:jc w:val="center"/>
              <w:rPr>
                <w:sz w:val="28"/>
                <w:szCs w:val="28"/>
                <w:lang w:eastAsia="en-US"/>
              </w:rPr>
            </w:pPr>
            <w:r w:rsidRPr="007B58F8">
              <w:rPr>
                <w:sz w:val="28"/>
                <w:szCs w:val="28"/>
                <w:lang w:eastAsia="en-US"/>
              </w:rPr>
              <w:t>15533,09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900A25" w14:textId="77777777" w:rsidR="007B58F8" w:rsidRPr="007B58F8" w:rsidRDefault="007B58F8" w:rsidP="007B58F8">
            <w:pPr>
              <w:jc w:val="center"/>
              <w:rPr>
                <w:sz w:val="28"/>
                <w:szCs w:val="28"/>
                <w:lang w:eastAsia="en-US"/>
              </w:rPr>
            </w:pPr>
            <w:r w:rsidRPr="007B58F8">
              <w:rPr>
                <w:sz w:val="28"/>
                <w:szCs w:val="28"/>
                <w:lang w:eastAsia="en-US"/>
              </w:rPr>
              <w:t>16154,41</w:t>
            </w:r>
          </w:p>
        </w:tc>
      </w:tr>
      <w:tr w:rsidR="007B58F8" w:rsidRPr="007B58F8" w14:paraId="674057FE" w14:textId="77777777" w:rsidTr="00511D07">
        <w:trPr>
          <w:trHeight w:val="315"/>
        </w:trPr>
        <w:tc>
          <w:tcPr>
            <w:tcW w:w="959" w:type="dxa"/>
            <w:shd w:val="clear" w:color="auto" w:fill="auto"/>
            <w:vAlign w:val="center"/>
          </w:tcPr>
          <w:p w14:paraId="4FFD0EDD" w14:textId="77777777" w:rsidR="007B58F8" w:rsidRPr="007B58F8" w:rsidRDefault="007B58F8" w:rsidP="007B58F8">
            <w:pPr>
              <w:jc w:val="center"/>
              <w:rPr>
                <w:szCs w:val="28"/>
                <w:lang w:eastAsia="en-US"/>
              </w:rPr>
            </w:pPr>
            <w:r w:rsidRPr="007B58F8">
              <w:rPr>
                <w:szCs w:val="28"/>
                <w:lang w:eastAsia="en-US"/>
              </w:rPr>
              <w:t>2.10.3.</w:t>
            </w:r>
          </w:p>
        </w:tc>
        <w:tc>
          <w:tcPr>
            <w:tcW w:w="4819" w:type="dxa"/>
            <w:shd w:val="clear" w:color="auto" w:fill="auto"/>
            <w:vAlign w:val="center"/>
          </w:tcPr>
          <w:p w14:paraId="3A30074E"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5F951F10"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59FF2" w14:textId="77777777" w:rsidR="007B58F8" w:rsidRPr="007B58F8" w:rsidRDefault="007B58F8" w:rsidP="007B58F8">
            <w:pPr>
              <w:jc w:val="center"/>
              <w:rPr>
                <w:sz w:val="28"/>
                <w:szCs w:val="28"/>
                <w:lang w:eastAsia="en-US"/>
              </w:rPr>
            </w:pPr>
            <w:r w:rsidRPr="007B58F8">
              <w:rPr>
                <w:sz w:val="28"/>
                <w:szCs w:val="28"/>
                <w:lang w:eastAsia="en-US"/>
              </w:rPr>
              <w:t>14440,70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65FFC5" w14:textId="77777777" w:rsidR="007B58F8" w:rsidRPr="007B58F8" w:rsidRDefault="007B58F8" w:rsidP="007B58F8">
            <w:pPr>
              <w:jc w:val="center"/>
              <w:rPr>
                <w:sz w:val="28"/>
                <w:szCs w:val="28"/>
                <w:lang w:eastAsia="en-US"/>
              </w:rPr>
            </w:pPr>
            <w:r w:rsidRPr="007B58F8">
              <w:rPr>
                <w:sz w:val="28"/>
                <w:szCs w:val="28"/>
                <w:lang w:eastAsia="en-US"/>
              </w:rPr>
              <w:t>15061,65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122851" w14:textId="77777777" w:rsidR="007B58F8" w:rsidRPr="007B58F8" w:rsidRDefault="007B58F8" w:rsidP="007B58F8">
            <w:pPr>
              <w:jc w:val="center"/>
              <w:rPr>
                <w:sz w:val="28"/>
                <w:szCs w:val="28"/>
                <w:lang w:eastAsia="en-US"/>
              </w:rPr>
            </w:pPr>
            <w:r w:rsidRPr="007B58F8">
              <w:rPr>
                <w:sz w:val="28"/>
                <w:szCs w:val="28"/>
                <w:lang w:eastAsia="en-US"/>
              </w:rPr>
              <w:t>15694,24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1A018" w14:textId="77777777" w:rsidR="007B58F8" w:rsidRPr="007B58F8" w:rsidRDefault="007B58F8" w:rsidP="007B58F8">
            <w:pPr>
              <w:jc w:val="center"/>
              <w:rPr>
                <w:sz w:val="28"/>
                <w:szCs w:val="28"/>
                <w:lang w:eastAsia="en-US"/>
              </w:rPr>
            </w:pPr>
            <w:r w:rsidRPr="007B58F8">
              <w:rPr>
                <w:sz w:val="28"/>
                <w:szCs w:val="28"/>
                <w:lang w:eastAsia="en-US"/>
              </w:rPr>
              <w:t>16322,01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876526" w14:textId="77777777" w:rsidR="007B58F8" w:rsidRPr="007B58F8" w:rsidRDefault="007B58F8" w:rsidP="007B58F8">
            <w:pPr>
              <w:jc w:val="center"/>
              <w:rPr>
                <w:sz w:val="28"/>
                <w:szCs w:val="28"/>
                <w:lang w:eastAsia="en-US"/>
              </w:rPr>
            </w:pPr>
            <w:r w:rsidRPr="007B58F8">
              <w:rPr>
                <w:sz w:val="28"/>
                <w:szCs w:val="28"/>
                <w:lang w:eastAsia="en-US"/>
              </w:rPr>
              <w:t>16974,89</w:t>
            </w:r>
          </w:p>
        </w:tc>
      </w:tr>
      <w:tr w:rsidR="007B58F8" w:rsidRPr="007B58F8" w14:paraId="0D47266C" w14:textId="77777777" w:rsidTr="00511D07">
        <w:trPr>
          <w:trHeight w:val="315"/>
        </w:trPr>
        <w:tc>
          <w:tcPr>
            <w:tcW w:w="959" w:type="dxa"/>
            <w:shd w:val="clear" w:color="auto" w:fill="auto"/>
            <w:vAlign w:val="center"/>
          </w:tcPr>
          <w:p w14:paraId="2A7C8869" w14:textId="77777777" w:rsidR="007B58F8" w:rsidRPr="007B58F8" w:rsidRDefault="007B58F8" w:rsidP="007B58F8">
            <w:pPr>
              <w:jc w:val="center"/>
              <w:rPr>
                <w:szCs w:val="28"/>
                <w:lang w:eastAsia="en-US"/>
              </w:rPr>
            </w:pPr>
            <w:r w:rsidRPr="007B58F8">
              <w:rPr>
                <w:szCs w:val="28"/>
                <w:lang w:eastAsia="en-US"/>
              </w:rPr>
              <w:t>2.10.4.</w:t>
            </w:r>
          </w:p>
        </w:tc>
        <w:tc>
          <w:tcPr>
            <w:tcW w:w="4819" w:type="dxa"/>
            <w:shd w:val="clear" w:color="auto" w:fill="auto"/>
            <w:vAlign w:val="center"/>
          </w:tcPr>
          <w:p w14:paraId="0689F585"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759CACD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F4617" w14:textId="77777777" w:rsidR="007B58F8" w:rsidRPr="007B58F8" w:rsidRDefault="007B58F8" w:rsidP="007B58F8">
            <w:pPr>
              <w:jc w:val="center"/>
              <w:rPr>
                <w:sz w:val="28"/>
                <w:szCs w:val="28"/>
                <w:lang w:eastAsia="en-US"/>
              </w:rPr>
            </w:pPr>
            <w:r w:rsidRPr="007B58F8">
              <w:rPr>
                <w:sz w:val="28"/>
                <w:szCs w:val="28"/>
                <w:lang w:eastAsia="en-US"/>
              </w:rPr>
              <w:t>16556,80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50AA9B" w14:textId="77777777" w:rsidR="007B58F8" w:rsidRPr="007B58F8" w:rsidRDefault="007B58F8" w:rsidP="007B58F8">
            <w:pPr>
              <w:jc w:val="center"/>
              <w:rPr>
                <w:sz w:val="28"/>
                <w:szCs w:val="28"/>
                <w:lang w:eastAsia="en-US"/>
              </w:rPr>
            </w:pPr>
            <w:r w:rsidRPr="007B58F8">
              <w:rPr>
                <w:sz w:val="28"/>
                <w:szCs w:val="28"/>
                <w:lang w:eastAsia="en-US"/>
              </w:rPr>
              <w:t>17268,74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ADFCBC" w14:textId="77777777" w:rsidR="007B58F8" w:rsidRPr="007B58F8" w:rsidRDefault="007B58F8" w:rsidP="007B58F8">
            <w:pPr>
              <w:jc w:val="center"/>
              <w:rPr>
                <w:sz w:val="28"/>
                <w:szCs w:val="28"/>
                <w:lang w:eastAsia="en-US"/>
              </w:rPr>
            </w:pPr>
            <w:r w:rsidRPr="007B58F8">
              <w:rPr>
                <w:sz w:val="28"/>
                <w:szCs w:val="28"/>
                <w:lang w:eastAsia="en-US"/>
              </w:rPr>
              <w:t>17994,03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C59F05" w14:textId="77777777" w:rsidR="007B58F8" w:rsidRPr="007B58F8" w:rsidRDefault="007B58F8" w:rsidP="007B58F8">
            <w:pPr>
              <w:jc w:val="center"/>
              <w:rPr>
                <w:sz w:val="28"/>
                <w:szCs w:val="28"/>
                <w:lang w:eastAsia="en-US"/>
              </w:rPr>
            </w:pPr>
            <w:r w:rsidRPr="007B58F8">
              <w:rPr>
                <w:sz w:val="28"/>
                <w:szCs w:val="28"/>
                <w:lang w:eastAsia="en-US"/>
              </w:rPr>
              <w:t>18713,79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728437" w14:textId="77777777" w:rsidR="007B58F8" w:rsidRPr="007B58F8" w:rsidRDefault="007B58F8" w:rsidP="007B58F8">
            <w:pPr>
              <w:jc w:val="center"/>
              <w:rPr>
                <w:sz w:val="28"/>
                <w:szCs w:val="28"/>
                <w:lang w:eastAsia="en-US"/>
              </w:rPr>
            </w:pPr>
            <w:r w:rsidRPr="007B58F8">
              <w:rPr>
                <w:sz w:val="28"/>
                <w:szCs w:val="28"/>
                <w:lang w:eastAsia="en-US"/>
              </w:rPr>
              <w:t>19462,34</w:t>
            </w:r>
          </w:p>
        </w:tc>
      </w:tr>
      <w:tr w:rsidR="007B58F8" w:rsidRPr="007B58F8" w14:paraId="34265723" w14:textId="77777777" w:rsidTr="00511D07">
        <w:trPr>
          <w:trHeight w:val="315"/>
        </w:trPr>
        <w:tc>
          <w:tcPr>
            <w:tcW w:w="959" w:type="dxa"/>
            <w:shd w:val="clear" w:color="auto" w:fill="auto"/>
            <w:vAlign w:val="center"/>
          </w:tcPr>
          <w:p w14:paraId="7D99BB0C" w14:textId="77777777" w:rsidR="007B58F8" w:rsidRPr="007B58F8" w:rsidRDefault="007B58F8" w:rsidP="007B58F8">
            <w:pPr>
              <w:jc w:val="center"/>
              <w:rPr>
                <w:szCs w:val="28"/>
                <w:lang w:eastAsia="en-US"/>
              </w:rPr>
            </w:pPr>
            <w:r w:rsidRPr="007B58F8">
              <w:rPr>
                <w:szCs w:val="28"/>
                <w:lang w:eastAsia="en-US"/>
              </w:rPr>
              <w:t>2.10.5.</w:t>
            </w:r>
          </w:p>
        </w:tc>
        <w:tc>
          <w:tcPr>
            <w:tcW w:w="4819" w:type="dxa"/>
            <w:shd w:val="clear" w:color="auto" w:fill="auto"/>
            <w:vAlign w:val="center"/>
          </w:tcPr>
          <w:p w14:paraId="0DA9B5F2"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42B5BEA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611B23" w14:textId="77777777" w:rsidR="007B58F8" w:rsidRPr="007B58F8" w:rsidRDefault="007B58F8" w:rsidP="007B58F8">
            <w:pPr>
              <w:jc w:val="center"/>
              <w:rPr>
                <w:sz w:val="28"/>
                <w:szCs w:val="28"/>
                <w:lang w:eastAsia="en-US"/>
              </w:rPr>
            </w:pPr>
            <w:r w:rsidRPr="007B58F8">
              <w:rPr>
                <w:sz w:val="28"/>
                <w:szCs w:val="28"/>
                <w:lang w:eastAsia="en-US"/>
              </w:rPr>
              <w:t>17726,28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5AE635" w14:textId="77777777" w:rsidR="007B58F8" w:rsidRPr="007B58F8" w:rsidRDefault="007B58F8" w:rsidP="007B58F8">
            <w:pPr>
              <w:jc w:val="center"/>
              <w:rPr>
                <w:sz w:val="28"/>
                <w:szCs w:val="28"/>
                <w:lang w:eastAsia="en-US"/>
              </w:rPr>
            </w:pPr>
            <w:r w:rsidRPr="007B58F8">
              <w:rPr>
                <w:sz w:val="28"/>
                <w:szCs w:val="28"/>
                <w:lang w:eastAsia="en-US"/>
              </w:rPr>
              <w:t>18488,50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3E4696" w14:textId="77777777" w:rsidR="007B58F8" w:rsidRPr="007B58F8" w:rsidRDefault="007B58F8" w:rsidP="007B58F8">
            <w:pPr>
              <w:jc w:val="center"/>
              <w:rPr>
                <w:sz w:val="28"/>
                <w:szCs w:val="28"/>
                <w:lang w:eastAsia="en-US"/>
              </w:rPr>
            </w:pPr>
            <w:r w:rsidRPr="007B58F8">
              <w:rPr>
                <w:sz w:val="28"/>
                <w:szCs w:val="28"/>
                <w:lang w:eastAsia="en-US"/>
              </w:rPr>
              <w:t>19265,02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26BF55" w14:textId="77777777" w:rsidR="007B58F8" w:rsidRPr="007B58F8" w:rsidRDefault="007B58F8" w:rsidP="007B58F8">
            <w:pPr>
              <w:jc w:val="center"/>
              <w:rPr>
                <w:sz w:val="28"/>
                <w:szCs w:val="28"/>
                <w:lang w:eastAsia="en-US"/>
              </w:rPr>
            </w:pPr>
            <w:r w:rsidRPr="007B58F8">
              <w:rPr>
                <w:sz w:val="28"/>
                <w:szCs w:val="28"/>
                <w:lang w:eastAsia="en-US"/>
              </w:rPr>
              <w:t>20035,62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70DBA" w14:textId="77777777" w:rsidR="007B58F8" w:rsidRPr="007B58F8" w:rsidRDefault="007B58F8" w:rsidP="007B58F8">
            <w:pPr>
              <w:jc w:val="center"/>
              <w:rPr>
                <w:sz w:val="28"/>
                <w:szCs w:val="28"/>
                <w:lang w:eastAsia="en-US"/>
              </w:rPr>
            </w:pPr>
            <w:r w:rsidRPr="007B58F8">
              <w:rPr>
                <w:sz w:val="28"/>
                <w:szCs w:val="28"/>
                <w:lang w:eastAsia="en-US"/>
              </w:rPr>
              <w:t>20837,05</w:t>
            </w:r>
          </w:p>
        </w:tc>
      </w:tr>
      <w:tr w:rsidR="007B58F8" w:rsidRPr="007B58F8" w14:paraId="1D2FA444" w14:textId="77777777" w:rsidTr="00511D07">
        <w:trPr>
          <w:trHeight w:val="315"/>
        </w:trPr>
        <w:tc>
          <w:tcPr>
            <w:tcW w:w="959" w:type="dxa"/>
            <w:shd w:val="clear" w:color="auto" w:fill="auto"/>
            <w:vAlign w:val="center"/>
          </w:tcPr>
          <w:p w14:paraId="3DE9A6E4" w14:textId="77777777" w:rsidR="007B58F8" w:rsidRPr="007B58F8" w:rsidRDefault="007B58F8" w:rsidP="007B58F8">
            <w:pPr>
              <w:jc w:val="center"/>
              <w:rPr>
                <w:szCs w:val="28"/>
                <w:lang w:eastAsia="en-US"/>
              </w:rPr>
            </w:pPr>
            <w:r w:rsidRPr="007B58F8">
              <w:rPr>
                <w:szCs w:val="28"/>
                <w:lang w:eastAsia="en-US"/>
              </w:rPr>
              <w:t>2.10.6.</w:t>
            </w:r>
          </w:p>
        </w:tc>
        <w:tc>
          <w:tcPr>
            <w:tcW w:w="4819" w:type="dxa"/>
            <w:shd w:val="clear" w:color="auto" w:fill="auto"/>
            <w:vAlign w:val="center"/>
          </w:tcPr>
          <w:p w14:paraId="47B4561D"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6C5875D7"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DBB1C" w14:textId="77777777" w:rsidR="007B58F8" w:rsidRPr="007B58F8" w:rsidRDefault="007B58F8" w:rsidP="007B58F8">
            <w:pPr>
              <w:jc w:val="center"/>
              <w:rPr>
                <w:sz w:val="28"/>
                <w:szCs w:val="28"/>
                <w:lang w:eastAsia="en-US"/>
              </w:rPr>
            </w:pPr>
            <w:r w:rsidRPr="007B58F8">
              <w:rPr>
                <w:sz w:val="28"/>
                <w:szCs w:val="28"/>
                <w:lang w:eastAsia="en-US"/>
              </w:rPr>
              <w:t>20563,81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EFDA57" w14:textId="77777777" w:rsidR="007B58F8" w:rsidRPr="007B58F8" w:rsidRDefault="007B58F8" w:rsidP="007B58F8">
            <w:pPr>
              <w:jc w:val="center"/>
              <w:rPr>
                <w:sz w:val="28"/>
                <w:szCs w:val="28"/>
                <w:lang w:eastAsia="en-US"/>
              </w:rPr>
            </w:pPr>
            <w:r w:rsidRPr="007B58F8">
              <w:rPr>
                <w:sz w:val="28"/>
                <w:szCs w:val="28"/>
                <w:lang w:eastAsia="en-US"/>
              </w:rPr>
              <w:t>21448,06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982C26" w14:textId="77777777" w:rsidR="007B58F8" w:rsidRPr="007B58F8" w:rsidRDefault="007B58F8" w:rsidP="007B58F8">
            <w:pPr>
              <w:jc w:val="center"/>
              <w:rPr>
                <w:sz w:val="28"/>
                <w:szCs w:val="28"/>
                <w:lang w:eastAsia="en-US"/>
              </w:rPr>
            </w:pPr>
            <w:r w:rsidRPr="007B58F8">
              <w:rPr>
                <w:sz w:val="28"/>
                <w:szCs w:val="28"/>
                <w:lang w:eastAsia="en-US"/>
              </w:rPr>
              <w:t>22348,87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280E7" w14:textId="77777777" w:rsidR="007B58F8" w:rsidRPr="007B58F8" w:rsidRDefault="007B58F8" w:rsidP="007B58F8">
            <w:pPr>
              <w:jc w:val="center"/>
              <w:rPr>
                <w:sz w:val="28"/>
                <w:szCs w:val="28"/>
                <w:lang w:eastAsia="en-US"/>
              </w:rPr>
            </w:pPr>
            <w:r w:rsidRPr="007B58F8">
              <w:rPr>
                <w:sz w:val="28"/>
                <w:szCs w:val="28"/>
                <w:lang w:eastAsia="en-US"/>
              </w:rPr>
              <w:t>23242,83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77E242" w14:textId="77777777" w:rsidR="007B58F8" w:rsidRPr="007B58F8" w:rsidRDefault="007B58F8" w:rsidP="007B58F8">
            <w:pPr>
              <w:jc w:val="center"/>
              <w:rPr>
                <w:sz w:val="28"/>
                <w:szCs w:val="28"/>
                <w:lang w:eastAsia="en-US"/>
              </w:rPr>
            </w:pPr>
            <w:r w:rsidRPr="007B58F8">
              <w:rPr>
                <w:sz w:val="28"/>
                <w:szCs w:val="28"/>
                <w:lang w:eastAsia="en-US"/>
              </w:rPr>
              <w:t>24172,54</w:t>
            </w:r>
          </w:p>
        </w:tc>
      </w:tr>
      <w:tr w:rsidR="007B58F8" w:rsidRPr="007B58F8" w14:paraId="23A446A5" w14:textId="77777777" w:rsidTr="00511D07">
        <w:trPr>
          <w:trHeight w:val="1834"/>
        </w:trPr>
        <w:tc>
          <w:tcPr>
            <w:tcW w:w="959" w:type="dxa"/>
            <w:shd w:val="clear" w:color="auto" w:fill="auto"/>
            <w:vAlign w:val="center"/>
          </w:tcPr>
          <w:p w14:paraId="47BD9793" w14:textId="77777777" w:rsidR="007B58F8" w:rsidRPr="007B58F8" w:rsidRDefault="007B58F8" w:rsidP="007B58F8">
            <w:pPr>
              <w:jc w:val="center"/>
              <w:rPr>
                <w:szCs w:val="28"/>
                <w:lang w:eastAsia="en-US"/>
              </w:rPr>
            </w:pPr>
            <w:r w:rsidRPr="007B58F8">
              <w:rPr>
                <w:szCs w:val="28"/>
                <w:lang w:eastAsia="en-US"/>
              </w:rPr>
              <w:t>2.11.</w:t>
            </w:r>
          </w:p>
        </w:tc>
        <w:tc>
          <w:tcPr>
            <w:tcW w:w="4819" w:type="dxa"/>
            <w:shd w:val="clear" w:color="auto" w:fill="auto"/>
            <w:vAlign w:val="center"/>
          </w:tcPr>
          <w:p w14:paraId="4F6CB832"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футляре в сухом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18E32F2E"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95C975"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35E6DDD"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8A98164"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9D5A575"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43941F7" w14:textId="77777777" w:rsidR="007B58F8" w:rsidRPr="007B58F8" w:rsidRDefault="007B58F8" w:rsidP="007B58F8">
            <w:pPr>
              <w:jc w:val="center"/>
              <w:rPr>
                <w:sz w:val="28"/>
                <w:szCs w:val="28"/>
                <w:lang w:eastAsia="en-US"/>
              </w:rPr>
            </w:pPr>
          </w:p>
        </w:tc>
      </w:tr>
      <w:tr w:rsidR="007B58F8" w:rsidRPr="007B58F8" w14:paraId="6D3C073E" w14:textId="77777777" w:rsidTr="00511D07">
        <w:trPr>
          <w:trHeight w:val="315"/>
        </w:trPr>
        <w:tc>
          <w:tcPr>
            <w:tcW w:w="959" w:type="dxa"/>
            <w:shd w:val="clear" w:color="auto" w:fill="auto"/>
            <w:vAlign w:val="center"/>
          </w:tcPr>
          <w:p w14:paraId="7036FE55" w14:textId="77777777" w:rsidR="007B58F8" w:rsidRPr="007B58F8" w:rsidRDefault="007B58F8" w:rsidP="007B58F8">
            <w:pPr>
              <w:jc w:val="center"/>
              <w:rPr>
                <w:szCs w:val="28"/>
                <w:lang w:eastAsia="en-US"/>
              </w:rPr>
            </w:pPr>
            <w:r w:rsidRPr="007B58F8">
              <w:rPr>
                <w:szCs w:val="28"/>
                <w:lang w:eastAsia="en-US"/>
              </w:rPr>
              <w:t>2.11.1.</w:t>
            </w:r>
          </w:p>
        </w:tc>
        <w:tc>
          <w:tcPr>
            <w:tcW w:w="4819" w:type="dxa"/>
            <w:shd w:val="clear" w:color="auto" w:fill="auto"/>
            <w:vAlign w:val="center"/>
          </w:tcPr>
          <w:p w14:paraId="08C7ED48"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8E693EE"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C61B2E" w14:textId="77777777" w:rsidR="007B58F8" w:rsidRPr="007B58F8" w:rsidRDefault="007B58F8" w:rsidP="007B58F8">
            <w:pPr>
              <w:jc w:val="center"/>
              <w:rPr>
                <w:sz w:val="28"/>
                <w:szCs w:val="28"/>
                <w:lang w:eastAsia="en-US"/>
              </w:rPr>
            </w:pPr>
            <w:r w:rsidRPr="007B58F8">
              <w:rPr>
                <w:sz w:val="28"/>
                <w:szCs w:val="28"/>
                <w:lang w:eastAsia="en-US"/>
              </w:rPr>
              <w:t>17885,77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D8829" w14:textId="77777777" w:rsidR="007B58F8" w:rsidRPr="007B58F8" w:rsidRDefault="007B58F8" w:rsidP="007B58F8">
            <w:pPr>
              <w:jc w:val="center"/>
              <w:rPr>
                <w:sz w:val="28"/>
                <w:szCs w:val="28"/>
                <w:lang w:eastAsia="en-US"/>
              </w:rPr>
            </w:pPr>
            <w:r w:rsidRPr="007B58F8">
              <w:rPr>
                <w:sz w:val="28"/>
                <w:szCs w:val="28"/>
                <w:lang w:eastAsia="en-US"/>
              </w:rPr>
              <w:t>18654,85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D3535" w14:textId="77777777" w:rsidR="007B58F8" w:rsidRPr="007B58F8" w:rsidRDefault="007B58F8" w:rsidP="007B58F8">
            <w:pPr>
              <w:jc w:val="center"/>
              <w:rPr>
                <w:sz w:val="28"/>
                <w:szCs w:val="28"/>
                <w:lang w:eastAsia="en-US"/>
              </w:rPr>
            </w:pPr>
            <w:r w:rsidRPr="007B58F8">
              <w:rPr>
                <w:sz w:val="28"/>
                <w:szCs w:val="28"/>
                <w:lang w:eastAsia="en-US"/>
              </w:rPr>
              <w:t>19438,36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5F0174" w14:textId="77777777" w:rsidR="007B58F8" w:rsidRPr="007B58F8" w:rsidRDefault="007B58F8" w:rsidP="007B58F8">
            <w:pPr>
              <w:jc w:val="center"/>
              <w:rPr>
                <w:sz w:val="28"/>
                <w:szCs w:val="28"/>
                <w:lang w:eastAsia="en-US"/>
              </w:rPr>
            </w:pPr>
            <w:r w:rsidRPr="007B58F8">
              <w:rPr>
                <w:sz w:val="28"/>
                <w:szCs w:val="28"/>
                <w:lang w:eastAsia="en-US"/>
              </w:rPr>
              <w:t>20215,89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C798C0" w14:textId="77777777" w:rsidR="007B58F8" w:rsidRPr="007B58F8" w:rsidRDefault="007B58F8" w:rsidP="007B58F8">
            <w:pPr>
              <w:jc w:val="center"/>
              <w:rPr>
                <w:sz w:val="28"/>
                <w:szCs w:val="28"/>
                <w:lang w:eastAsia="en-US"/>
              </w:rPr>
            </w:pPr>
            <w:r w:rsidRPr="007B58F8">
              <w:rPr>
                <w:sz w:val="28"/>
                <w:szCs w:val="28"/>
                <w:lang w:eastAsia="en-US"/>
              </w:rPr>
              <w:t>21024,53</w:t>
            </w:r>
          </w:p>
        </w:tc>
      </w:tr>
      <w:tr w:rsidR="007B58F8" w:rsidRPr="007B58F8" w14:paraId="1991D27E" w14:textId="77777777" w:rsidTr="00511D07">
        <w:trPr>
          <w:trHeight w:val="315"/>
        </w:trPr>
        <w:tc>
          <w:tcPr>
            <w:tcW w:w="959" w:type="dxa"/>
            <w:shd w:val="clear" w:color="auto" w:fill="auto"/>
            <w:vAlign w:val="center"/>
          </w:tcPr>
          <w:p w14:paraId="32EEBB5A" w14:textId="77777777" w:rsidR="007B58F8" w:rsidRPr="007B58F8" w:rsidRDefault="007B58F8" w:rsidP="007B58F8">
            <w:pPr>
              <w:jc w:val="center"/>
              <w:rPr>
                <w:szCs w:val="28"/>
                <w:lang w:eastAsia="en-US"/>
              </w:rPr>
            </w:pPr>
            <w:r w:rsidRPr="007B58F8">
              <w:rPr>
                <w:szCs w:val="28"/>
                <w:lang w:eastAsia="en-US"/>
              </w:rPr>
              <w:t>2.11.2.</w:t>
            </w:r>
          </w:p>
        </w:tc>
        <w:tc>
          <w:tcPr>
            <w:tcW w:w="4819" w:type="dxa"/>
            <w:shd w:val="clear" w:color="auto" w:fill="auto"/>
            <w:vAlign w:val="center"/>
          </w:tcPr>
          <w:p w14:paraId="0B963FD8"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E1BF44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76DAC0" w14:textId="77777777" w:rsidR="007B58F8" w:rsidRPr="007B58F8" w:rsidRDefault="007B58F8" w:rsidP="007B58F8">
            <w:pPr>
              <w:jc w:val="center"/>
              <w:rPr>
                <w:sz w:val="28"/>
                <w:szCs w:val="28"/>
                <w:lang w:eastAsia="en-US"/>
              </w:rPr>
            </w:pPr>
            <w:r w:rsidRPr="007B58F8">
              <w:rPr>
                <w:sz w:val="28"/>
                <w:szCs w:val="28"/>
                <w:lang w:eastAsia="en-US"/>
              </w:rPr>
              <w:t>22188,46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B2CFDE" w14:textId="77777777" w:rsidR="007B58F8" w:rsidRPr="007B58F8" w:rsidRDefault="007B58F8" w:rsidP="007B58F8">
            <w:pPr>
              <w:jc w:val="center"/>
              <w:rPr>
                <w:sz w:val="28"/>
                <w:szCs w:val="28"/>
                <w:lang w:eastAsia="en-US"/>
              </w:rPr>
            </w:pPr>
            <w:r w:rsidRPr="007B58F8">
              <w:rPr>
                <w:sz w:val="28"/>
                <w:szCs w:val="28"/>
                <w:lang w:eastAsia="en-US"/>
              </w:rPr>
              <w:t>23142,56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DD4280" w14:textId="77777777" w:rsidR="007B58F8" w:rsidRPr="007B58F8" w:rsidRDefault="007B58F8" w:rsidP="007B58F8">
            <w:pPr>
              <w:jc w:val="center"/>
              <w:rPr>
                <w:sz w:val="28"/>
                <w:szCs w:val="28"/>
                <w:lang w:eastAsia="en-US"/>
              </w:rPr>
            </w:pPr>
            <w:r w:rsidRPr="007B58F8">
              <w:rPr>
                <w:sz w:val="28"/>
                <w:szCs w:val="28"/>
                <w:lang w:eastAsia="en-US"/>
              </w:rPr>
              <w:t>24114,55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D13F4" w14:textId="77777777" w:rsidR="007B58F8" w:rsidRPr="007B58F8" w:rsidRDefault="007B58F8" w:rsidP="007B58F8">
            <w:pPr>
              <w:jc w:val="center"/>
              <w:rPr>
                <w:sz w:val="28"/>
                <w:szCs w:val="28"/>
                <w:lang w:eastAsia="en-US"/>
              </w:rPr>
            </w:pPr>
            <w:r w:rsidRPr="007B58F8">
              <w:rPr>
                <w:sz w:val="28"/>
                <w:szCs w:val="28"/>
                <w:lang w:eastAsia="en-US"/>
              </w:rPr>
              <w:t>25079,13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316E3" w14:textId="77777777" w:rsidR="007B58F8" w:rsidRPr="007B58F8" w:rsidRDefault="007B58F8" w:rsidP="007B58F8">
            <w:pPr>
              <w:jc w:val="center"/>
              <w:rPr>
                <w:sz w:val="28"/>
                <w:szCs w:val="28"/>
                <w:lang w:eastAsia="en-US"/>
              </w:rPr>
            </w:pPr>
            <w:r w:rsidRPr="007B58F8">
              <w:rPr>
                <w:sz w:val="28"/>
                <w:szCs w:val="28"/>
                <w:lang w:eastAsia="en-US"/>
              </w:rPr>
              <w:t>26082,29</w:t>
            </w:r>
          </w:p>
        </w:tc>
      </w:tr>
      <w:tr w:rsidR="007B58F8" w:rsidRPr="007B58F8" w14:paraId="4131EDAB" w14:textId="77777777" w:rsidTr="00511D07">
        <w:trPr>
          <w:trHeight w:val="315"/>
        </w:trPr>
        <w:tc>
          <w:tcPr>
            <w:tcW w:w="959" w:type="dxa"/>
            <w:shd w:val="clear" w:color="auto" w:fill="auto"/>
            <w:vAlign w:val="center"/>
          </w:tcPr>
          <w:p w14:paraId="0A44ED57" w14:textId="77777777" w:rsidR="007B58F8" w:rsidRPr="007B58F8" w:rsidRDefault="007B58F8" w:rsidP="007B58F8">
            <w:pPr>
              <w:jc w:val="center"/>
              <w:rPr>
                <w:szCs w:val="28"/>
                <w:lang w:eastAsia="en-US"/>
              </w:rPr>
            </w:pPr>
            <w:r w:rsidRPr="007B58F8">
              <w:rPr>
                <w:szCs w:val="28"/>
                <w:lang w:eastAsia="en-US"/>
              </w:rPr>
              <w:t>2.11.3.</w:t>
            </w:r>
          </w:p>
        </w:tc>
        <w:tc>
          <w:tcPr>
            <w:tcW w:w="4819" w:type="dxa"/>
            <w:shd w:val="clear" w:color="auto" w:fill="auto"/>
            <w:vAlign w:val="center"/>
          </w:tcPr>
          <w:p w14:paraId="1151D39D"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0B2FD99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A7DF8" w14:textId="77777777" w:rsidR="007B58F8" w:rsidRPr="007B58F8" w:rsidRDefault="007B58F8" w:rsidP="007B58F8">
            <w:pPr>
              <w:jc w:val="center"/>
              <w:rPr>
                <w:sz w:val="28"/>
                <w:szCs w:val="28"/>
                <w:lang w:eastAsia="en-US"/>
              </w:rPr>
            </w:pPr>
            <w:r w:rsidRPr="007B58F8">
              <w:rPr>
                <w:sz w:val="28"/>
                <w:szCs w:val="28"/>
                <w:lang w:eastAsia="en-US"/>
              </w:rPr>
              <w:t>23495,59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7F7B52" w14:textId="77777777" w:rsidR="007B58F8" w:rsidRPr="007B58F8" w:rsidRDefault="007B58F8" w:rsidP="007B58F8">
            <w:pPr>
              <w:jc w:val="center"/>
              <w:rPr>
                <w:sz w:val="28"/>
                <w:szCs w:val="28"/>
                <w:lang w:eastAsia="en-US"/>
              </w:rPr>
            </w:pPr>
            <w:r w:rsidRPr="007B58F8">
              <w:rPr>
                <w:sz w:val="28"/>
                <w:szCs w:val="28"/>
                <w:lang w:eastAsia="en-US"/>
              </w:rPr>
              <w:t>24505,90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AAC5AB" w14:textId="77777777" w:rsidR="007B58F8" w:rsidRPr="007B58F8" w:rsidRDefault="007B58F8" w:rsidP="007B58F8">
            <w:pPr>
              <w:jc w:val="center"/>
              <w:rPr>
                <w:sz w:val="28"/>
                <w:szCs w:val="28"/>
                <w:lang w:eastAsia="en-US"/>
              </w:rPr>
            </w:pPr>
            <w:r w:rsidRPr="007B58F8">
              <w:rPr>
                <w:sz w:val="28"/>
                <w:szCs w:val="28"/>
                <w:lang w:eastAsia="en-US"/>
              </w:rPr>
              <w:t>25535,15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6DF28A" w14:textId="77777777" w:rsidR="007B58F8" w:rsidRPr="007B58F8" w:rsidRDefault="007B58F8" w:rsidP="007B58F8">
            <w:pPr>
              <w:jc w:val="center"/>
              <w:rPr>
                <w:sz w:val="28"/>
                <w:szCs w:val="28"/>
                <w:lang w:eastAsia="en-US"/>
              </w:rPr>
            </w:pPr>
            <w:r w:rsidRPr="007B58F8">
              <w:rPr>
                <w:sz w:val="28"/>
                <w:szCs w:val="28"/>
                <w:lang w:eastAsia="en-US"/>
              </w:rPr>
              <w:t>26556,56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FE3B32" w14:textId="77777777" w:rsidR="007B58F8" w:rsidRPr="007B58F8" w:rsidRDefault="007B58F8" w:rsidP="007B58F8">
            <w:pPr>
              <w:jc w:val="center"/>
              <w:rPr>
                <w:sz w:val="28"/>
                <w:szCs w:val="28"/>
                <w:lang w:eastAsia="en-US"/>
              </w:rPr>
            </w:pPr>
            <w:r w:rsidRPr="007B58F8">
              <w:rPr>
                <w:sz w:val="28"/>
                <w:szCs w:val="28"/>
                <w:lang w:eastAsia="en-US"/>
              </w:rPr>
              <w:t>27618,82</w:t>
            </w:r>
          </w:p>
        </w:tc>
      </w:tr>
      <w:tr w:rsidR="007B58F8" w:rsidRPr="007B58F8" w14:paraId="2CE90EE1" w14:textId="77777777" w:rsidTr="00511D07">
        <w:trPr>
          <w:trHeight w:val="315"/>
        </w:trPr>
        <w:tc>
          <w:tcPr>
            <w:tcW w:w="959" w:type="dxa"/>
            <w:shd w:val="clear" w:color="auto" w:fill="auto"/>
            <w:vAlign w:val="center"/>
          </w:tcPr>
          <w:p w14:paraId="33778BEB" w14:textId="77777777" w:rsidR="007B58F8" w:rsidRPr="007B58F8" w:rsidRDefault="007B58F8" w:rsidP="007B58F8">
            <w:pPr>
              <w:jc w:val="center"/>
              <w:rPr>
                <w:szCs w:val="28"/>
                <w:lang w:eastAsia="en-US"/>
              </w:rPr>
            </w:pPr>
            <w:r w:rsidRPr="007B58F8">
              <w:rPr>
                <w:szCs w:val="28"/>
                <w:lang w:eastAsia="en-US"/>
              </w:rPr>
              <w:t>2.11.4.</w:t>
            </w:r>
          </w:p>
        </w:tc>
        <w:tc>
          <w:tcPr>
            <w:tcW w:w="4819" w:type="dxa"/>
            <w:shd w:val="clear" w:color="auto" w:fill="auto"/>
            <w:vAlign w:val="center"/>
          </w:tcPr>
          <w:p w14:paraId="0C3F8533"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7BE5AC4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0FD759" w14:textId="77777777" w:rsidR="007B58F8" w:rsidRPr="007B58F8" w:rsidRDefault="007B58F8" w:rsidP="007B58F8">
            <w:pPr>
              <w:jc w:val="center"/>
              <w:rPr>
                <w:sz w:val="28"/>
                <w:szCs w:val="28"/>
                <w:lang w:eastAsia="en-US"/>
              </w:rPr>
            </w:pPr>
            <w:r w:rsidRPr="007B58F8">
              <w:rPr>
                <w:sz w:val="28"/>
                <w:szCs w:val="28"/>
                <w:lang w:eastAsia="en-US"/>
              </w:rPr>
              <w:t>28408,31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52F00" w14:textId="77777777" w:rsidR="007B58F8" w:rsidRPr="007B58F8" w:rsidRDefault="007B58F8" w:rsidP="007B58F8">
            <w:pPr>
              <w:jc w:val="center"/>
              <w:rPr>
                <w:sz w:val="28"/>
                <w:szCs w:val="28"/>
                <w:lang w:eastAsia="en-US"/>
              </w:rPr>
            </w:pPr>
            <w:r w:rsidRPr="007B58F8">
              <w:rPr>
                <w:sz w:val="28"/>
                <w:szCs w:val="28"/>
                <w:lang w:eastAsia="en-US"/>
              </w:rPr>
              <w:t>29629,87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A8D949" w14:textId="77777777" w:rsidR="007B58F8" w:rsidRPr="007B58F8" w:rsidRDefault="007B58F8" w:rsidP="007B58F8">
            <w:pPr>
              <w:jc w:val="center"/>
              <w:rPr>
                <w:sz w:val="28"/>
                <w:szCs w:val="28"/>
                <w:lang w:eastAsia="en-US"/>
              </w:rPr>
            </w:pPr>
            <w:r w:rsidRPr="007B58F8">
              <w:rPr>
                <w:sz w:val="28"/>
                <w:szCs w:val="28"/>
                <w:lang w:eastAsia="en-US"/>
              </w:rPr>
              <w:t>30874,33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48788" w14:textId="77777777" w:rsidR="007B58F8" w:rsidRPr="007B58F8" w:rsidRDefault="007B58F8" w:rsidP="007B58F8">
            <w:pPr>
              <w:jc w:val="center"/>
              <w:rPr>
                <w:sz w:val="28"/>
                <w:szCs w:val="28"/>
                <w:lang w:eastAsia="en-US"/>
              </w:rPr>
            </w:pPr>
            <w:r w:rsidRPr="007B58F8">
              <w:rPr>
                <w:sz w:val="28"/>
                <w:szCs w:val="28"/>
                <w:lang w:eastAsia="en-US"/>
              </w:rPr>
              <w:t>32109,30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F04738" w14:textId="77777777" w:rsidR="007B58F8" w:rsidRPr="007B58F8" w:rsidRDefault="007B58F8" w:rsidP="007B58F8">
            <w:pPr>
              <w:jc w:val="center"/>
              <w:rPr>
                <w:sz w:val="28"/>
                <w:szCs w:val="28"/>
                <w:lang w:eastAsia="en-US"/>
              </w:rPr>
            </w:pPr>
            <w:r w:rsidRPr="007B58F8">
              <w:rPr>
                <w:sz w:val="28"/>
                <w:szCs w:val="28"/>
                <w:lang w:eastAsia="en-US"/>
              </w:rPr>
              <w:t>33393,67</w:t>
            </w:r>
          </w:p>
        </w:tc>
      </w:tr>
      <w:tr w:rsidR="007B58F8" w:rsidRPr="007B58F8" w14:paraId="5DE16CC1" w14:textId="77777777" w:rsidTr="00511D07">
        <w:trPr>
          <w:trHeight w:val="315"/>
        </w:trPr>
        <w:tc>
          <w:tcPr>
            <w:tcW w:w="959" w:type="dxa"/>
            <w:shd w:val="clear" w:color="auto" w:fill="auto"/>
            <w:vAlign w:val="center"/>
          </w:tcPr>
          <w:p w14:paraId="03EC97EC" w14:textId="77777777" w:rsidR="007B58F8" w:rsidRPr="007B58F8" w:rsidRDefault="007B58F8" w:rsidP="007B58F8">
            <w:pPr>
              <w:jc w:val="center"/>
              <w:rPr>
                <w:szCs w:val="28"/>
                <w:lang w:eastAsia="en-US"/>
              </w:rPr>
            </w:pPr>
            <w:r w:rsidRPr="007B58F8">
              <w:rPr>
                <w:szCs w:val="28"/>
                <w:lang w:eastAsia="en-US"/>
              </w:rPr>
              <w:t>2.11.5.</w:t>
            </w:r>
          </w:p>
        </w:tc>
        <w:tc>
          <w:tcPr>
            <w:tcW w:w="4819" w:type="dxa"/>
            <w:shd w:val="clear" w:color="auto" w:fill="auto"/>
            <w:vAlign w:val="center"/>
          </w:tcPr>
          <w:p w14:paraId="268CE578"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064BF0E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6A71D" w14:textId="77777777" w:rsidR="007B58F8" w:rsidRPr="007B58F8" w:rsidRDefault="007B58F8" w:rsidP="007B58F8">
            <w:pPr>
              <w:jc w:val="center"/>
              <w:rPr>
                <w:sz w:val="28"/>
                <w:szCs w:val="28"/>
                <w:lang w:eastAsia="en-US"/>
              </w:rPr>
            </w:pPr>
            <w:r w:rsidRPr="007B58F8">
              <w:rPr>
                <w:sz w:val="28"/>
                <w:szCs w:val="28"/>
                <w:lang w:eastAsia="en-US"/>
              </w:rPr>
              <w:t>39798,54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25D668" w14:textId="77777777" w:rsidR="007B58F8" w:rsidRPr="007B58F8" w:rsidRDefault="007B58F8" w:rsidP="007B58F8">
            <w:pPr>
              <w:jc w:val="center"/>
              <w:rPr>
                <w:sz w:val="28"/>
                <w:szCs w:val="28"/>
                <w:lang w:eastAsia="en-US"/>
              </w:rPr>
            </w:pPr>
            <w:r w:rsidRPr="007B58F8">
              <w:rPr>
                <w:sz w:val="28"/>
                <w:szCs w:val="28"/>
                <w:lang w:eastAsia="en-US"/>
              </w:rPr>
              <w:t>41509,88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9F2993" w14:textId="77777777" w:rsidR="007B58F8" w:rsidRPr="007B58F8" w:rsidRDefault="007B58F8" w:rsidP="007B58F8">
            <w:pPr>
              <w:jc w:val="center"/>
              <w:rPr>
                <w:sz w:val="28"/>
                <w:szCs w:val="28"/>
                <w:lang w:eastAsia="en-US"/>
              </w:rPr>
            </w:pPr>
            <w:r w:rsidRPr="007B58F8">
              <w:rPr>
                <w:sz w:val="28"/>
                <w:szCs w:val="28"/>
                <w:lang w:eastAsia="en-US"/>
              </w:rPr>
              <w:t>43253,30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0AC56A" w14:textId="77777777" w:rsidR="007B58F8" w:rsidRPr="007B58F8" w:rsidRDefault="007B58F8" w:rsidP="007B58F8">
            <w:pPr>
              <w:jc w:val="center"/>
              <w:rPr>
                <w:sz w:val="28"/>
                <w:szCs w:val="28"/>
                <w:lang w:eastAsia="en-US"/>
              </w:rPr>
            </w:pPr>
            <w:r w:rsidRPr="007B58F8">
              <w:rPr>
                <w:sz w:val="28"/>
                <w:szCs w:val="28"/>
                <w:lang w:eastAsia="en-US"/>
              </w:rPr>
              <w:t>44983,42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446B9E" w14:textId="77777777" w:rsidR="007B58F8" w:rsidRPr="007B58F8" w:rsidRDefault="007B58F8" w:rsidP="007B58F8">
            <w:pPr>
              <w:jc w:val="center"/>
              <w:rPr>
                <w:sz w:val="28"/>
                <w:szCs w:val="28"/>
                <w:lang w:eastAsia="en-US"/>
              </w:rPr>
            </w:pPr>
            <w:r w:rsidRPr="007B58F8">
              <w:rPr>
                <w:sz w:val="28"/>
                <w:szCs w:val="28"/>
                <w:lang w:eastAsia="en-US"/>
              </w:rPr>
              <w:t>46782,76</w:t>
            </w:r>
          </w:p>
        </w:tc>
      </w:tr>
      <w:tr w:rsidR="007B58F8" w:rsidRPr="007B58F8" w14:paraId="25772413" w14:textId="77777777" w:rsidTr="00511D07">
        <w:trPr>
          <w:trHeight w:val="315"/>
        </w:trPr>
        <w:tc>
          <w:tcPr>
            <w:tcW w:w="959" w:type="dxa"/>
            <w:shd w:val="clear" w:color="auto" w:fill="auto"/>
            <w:vAlign w:val="center"/>
          </w:tcPr>
          <w:p w14:paraId="2C161895" w14:textId="77777777" w:rsidR="007B58F8" w:rsidRPr="007B58F8" w:rsidRDefault="007B58F8" w:rsidP="007B58F8">
            <w:pPr>
              <w:jc w:val="center"/>
              <w:rPr>
                <w:szCs w:val="28"/>
                <w:lang w:eastAsia="en-US"/>
              </w:rPr>
            </w:pPr>
            <w:r w:rsidRPr="007B58F8">
              <w:rPr>
                <w:szCs w:val="28"/>
                <w:lang w:eastAsia="en-US"/>
              </w:rPr>
              <w:t>2.11.6.</w:t>
            </w:r>
          </w:p>
        </w:tc>
        <w:tc>
          <w:tcPr>
            <w:tcW w:w="4819" w:type="dxa"/>
            <w:shd w:val="clear" w:color="auto" w:fill="auto"/>
            <w:vAlign w:val="center"/>
          </w:tcPr>
          <w:p w14:paraId="66B9D841"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02AA2470"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44829A" w14:textId="77777777" w:rsidR="007B58F8" w:rsidRPr="007B58F8" w:rsidRDefault="007B58F8" w:rsidP="007B58F8">
            <w:pPr>
              <w:jc w:val="center"/>
              <w:rPr>
                <w:sz w:val="28"/>
                <w:szCs w:val="28"/>
                <w:lang w:eastAsia="en-US"/>
              </w:rPr>
            </w:pPr>
            <w:r w:rsidRPr="007B58F8">
              <w:rPr>
                <w:sz w:val="28"/>
                <w:szCs w:val="28"/>
                <w:lang w:eastAsia="en-US"/>
              </w:rPr>
              <w:t>49202,75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532457" w14:textId="77777777" w:rsidR="007B58F8" w:rsidRPr="007B58F8" w:rsidRDefault="007B58F8" w:rsidP="007B58F8">
            <w:pPr>
              <w:jc w:val="center"/>
              <w:rPr>
                <w:sz w:val="28"/>
                <w:szCs w:val="28"/>
                <w:lang w:eastAsia="en-US"/>
              </w:rPr>
            </w:pPr>
            <w:r w:rsidRPr="007B58F8">
              <w:rPr>
                <w:sz w:val="28"/>
                <w:szCs w:val="28"/>
                <w:lang w:eastAsia="en-US"/>
              </w:rPr>
              <w:t>51318,47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A5F8A6" w14:textId="77777777" w:rsidR="007B58F8" w:rsidRPr="007B58F8" w:rsidRDefault="007B58F8" w:rsidP="007B58F8">
            <w:pPr>
              <w:jc w:val="center"/>
              <w:rPr>
                <w:sz w:val="28"/>
                <w:szCs w:val="28"/>
                <w:lang w:eastAsia="en-US"/>
              </w:rPr>
            </w:pPr>
            <w:r w:rsidRPr="007B58F8">
              <w:rPr>
                <w:sz w:val="28"/>
                <w:szCs w:val="28"/>
                <w:lang w:eastAsia="en-US"/>
              </w:rPr>
              <w:t>53473,84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40A005" w14:textId="77777777" w:rsidR="007B58F8" w:rsidRPr="007B58F8" w:rsidRDefault="007B58F8" w:rsidP="007B58F8">
            <w:pPr>
              <w:jc w:val="center"/>
              <w:rPr>
                <w:sz w:val="28"/>
                <w:szCs w:val="28"/>
                <w:lang w:eastAsia="en-US"/>
              </w:rPr>
            </w:pPr>
            <w:r w:rsidRPr="007B58F8">
              <w:rPr>
                <w:sz w:val="28"/>
                <w:szCs w:val="28"/>
                <w:lang w:eastAsia="en-US"/>
              </w:rPr>
              <w:t>55612,79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479DA3" w14:textId="77777777" w:rsidR="007B58F8" w:rsidRPr="007B58F8" w:rsidRDefault="007B58F8" w:rsidP="007B58F8">
            <w:pPr>
              <w:jc w:val="center"/>
              <w:rPr>
                <w:sz w:val="28"/>
                <w:szCs w:val="28"/>
                <w:lang w:eastAsia="en-US"/>
              </w:rPr>
            </w:pPr>
            <w:r w:rsidRPr="007B58F8">
              <w:rPr>
                <w:sz w:val="28"/>
                <w:szCs w:val="28"/>
                <w:lang w:eastAsia="en-US"/>
              </w:rPr>
              <w:t>57837,31</w:t>
            </w:r>
          </w:p>
        </w:tc>
      </w:tr>
      <w:tr w:rsidR="007B58F8" w:rsidRPr="007B58F8" w14:paraId="796B2359" w14:textId="77777777" w:rsidTr="00511D07">
        <w:trPr>
          <w:trHeight w:val="1442"/>
        </w:trPr>
        <w:tc>
          <w:tcPr>
            <w:tcW w:w="959" w:type="dxa"/>
            <w:shd w:val="clear" w:color="auto" w:fill="auto"/>
            <w:vAlign w:val="center"/>
          </w:tcPr>
          <w:p w14:paraId="66AFA6AC" w14:textId="77777777" w:rsidR="007B58F8" w:rsidRPr="007B58F8" w:rsidRDefault="007B58F8" w:rsidP="007B58F8">
            <w:pPr>
              <w:jc w:val="center"/>
              <w:rPr>
                <w:szCs w:val="28"/>
                <w:lang w:eastAsia="en-US"/>
              </w:rPr>
            </w:pPr>
            <w:r w:rsidRPr="007B58F8">
              <w:rPr>
                <w:szCs w:val="28"/>
                <w:lang w:eastAsia="en-US"/>
              </w:rPr>
              <w:lastRenderedPageBreak/>
              <w:t>2.12.</w:t>
            </w:r>
          </w:p>
        </w:tc>
        <w:tc>
          <w:tcPr>
            <w:tcW w:w="4819" w:type="dxa"/>
            <w:shd w:val="clear" w:color="auto" w:fill="auto"/>
            <w:vAlign w:val="center"/>
          </w:tcPr>
          <w:p w14:paraId="7B99F00B"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футляре в сухом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B9AD4D9"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4769A"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0A6CFC2"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A7D08D6"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9C8DEE5"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1BD945" w14:textId="77777777" w:rsidR="007B58F8" w:rsidRPr="007B58F8" w:rsidRDefault="007B58F8" w:rsidP="007B58F8">
            <w:pPr>
              <w:jc w:val="center"/>
              <w:rPr>
                <w:sz w:val="28"/>
                <w:szCs w:val="28"/>
                <w:lang w:eastAsia="en-US"/>
              </w:rPr>
            </w:pPr>
          </w:p>
        </w:tc>
      </w:tr>
      <w:tr w:rsidR="007B58F8" w:rsidRPr="007B58F8" w14:paraId="1F9CF4C2" w14:textId="77777777" w:rsidTr="00511D07">
        <w:trPr>
          <w:trHeight w:val="315"/>
        </w:trPr>
        <w:tc>
          <w:tcPr>
            <w:tcW w:w="959" w:type="dxa"/>
            <w:shd w:val="clear" w:color="auto" w:fill="auto"/>
            <w:vAlign w:val="center"/>
          </w:tcPr>
          <w:p w14:paraId="1E381421" w14:textId="77777777" w:rsidR="007B58F8" w:rsidRPr="007B58F8" w:rsidRDefault="007B58F8" w:rsidP="007B58F8">
            <w:pPr>
              <w:jc w:val="center"/>
              <w:rPr>
                <w:szCs w:val="28"/>
                <w:lang w:eastAsia="en-US"/>
              </w:rPr>
            </w:pPr>
            <w:r w:rsidRPr="007B58F8">
              <w:rPr>
                <w:szCs w:val="28"/>
                <w:lang w:eastAsia="en-US"/>
              </w:rPr>
              <w:t>2.12.1.</w:t>
            </w:r>
          </w:p>
        </w:tc>
        <w:tc>
          <w:tcPr>
            <w:tcW w:w="4819" w:type="dxa"/>
            <w:shd w:val="clear" w:color="auto" w:fill="auto"/>
            <w:vAlign w:val="center"/>
          </w:tcPr>
          <w:p w14:paraId="68690722"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204398B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58302" w14:textId="77777777" w:rsidR="007B58F8" w:rsidRPr="007B58F8" w:rsidRDefault="007B58F8" w:rsidP="007B58F8">
            <w:pPr>
              <w:jc w:val="center"/>
              <w:rPr>
                <w:sz w:val="28"/>
                <w:szCs w:val="28"/>
                <w:lang w:eastAsia="en-US"/>
              </w:rPr>
            </w:pPr>
            <w:r w:rsidRPr="007B58F8">
              <w:rPr>
                <w:sz w:val="28"/>
                <w:szCs w:val="28"/>
                <w:lang w:eastAsia="en-US"/>
              </w:rPr>
              <w:t>17767,62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BFD338" w14:textId="77777777" w:rsidR="007B58F8" w:rsidRPr="007B58F8" w:rsidRDefault="007B58F8" w:rsidP="007B58F8">
            <w:pPr>
              <w:jc w:val="center"/>
              <w:rPr>
                <w:sz w:val="28"/>
                <w:szCs w:val="28"/>
                <w:lang w:eastAsia="en-US"/>
              </w:rPr>
            </w:pPr>
            <w:r w:rsidRPr="007B58F8">
              <w:rPr>
                <w:sz w:val="28"/>
                <w:szCs w:val="28"/>
                <w:lang w:eastAsia="en-US"/>
              </w:rPr>
              <w:t>18531,63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6EFF8" w14:textId="77777777" w:rsidR="007B58F8" w:rsidRPr="007B58F8" w:rsidRDefault="007B58F8" w:rsidP="007B58F8">
            <w:pPr>
              <w:jc w:val="center"/>
              <w:rPr>
                <w:sz w:val="28"/>
                <w:szCs w:val="28"/>
                <w:lang w:eastAsia="en-US"/>
              </w:rPr>
            </w:pPr>
            <w:r w:rsidRPr="007B58F8">
              <w:rPr>
                <w:sz w:val="28"/>
                <w:szCs w:val="28"/>
                <w:lang w:eastAsia="en-US"/>
              </w:rPr>
              <w:t>19309,96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00FB32" w14:textId="77777777" w:rsidR="007B58F8" w:rsidRPr="007B58F8" w:rsidRDefault="007B58F8" w:rsidP="007B58F8">
            <w:pPr>
              <w:jc w:val="center"/>
              <w:rPr>
                <w:sz w:val="28"/>
                <w:szCs w:val="28"/>
                <w:lang w:eastAsia="en-US"/>
              </w:rPr>
            </w:pPr>
            <w:r w:rsidRPr="007B58F8">
              <w:rPr>
                <w:sz w:val="28"/>
                <w:szCs w:val="28"/>
                <w:lang w:eastAsia="en-US"/>
              </w:rPr>
              <w:t>20082,36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B1A1E8" w14:textId="77777777" w:rsidR="007B58F8" w:rsidRPr="007B58F8" w:rsidRDefault="007B58F8" w:rsidP="007B58F8">
            <w:pPr>
              <w:jc w:val="center"/>
              <w:rPr>
                <w:sz w:val="28"/>
                <w:szCs w:val="28"/>
                <w:lang w:eastAsia="en-US"/>
              </w:rPr>
            </w:pPr>
            <w:r w:rsidRPr="007B58F8">
              <w:rPr>
                <w:sz w:val="28"/>
                <w:szCs w:val="28"/>
                <w:lang w:eastAsia="en-US"/>
              </w:rPr>
              <w:t>20885,65</w:t>
            </w:r>
          </w:p>
        </w:tc>
      </w:tr>
      <w:tr w:rsidR="007B58F8" w:rsidRPr="007B58F8" w14:paraId="1A5D23B1" w14:textId="77777777" w:rsidTr="00511D07">
        <w:trPr>
          <w:trHeight w:val="315"/>
        </w:trPr>
        <w:tc>
          <w:tcPr>
            <w:tcW w:w="959" w:type="dxa"/>
            <w:shd w:val="clear" w:color="auto" w:fill="auto"/>
            <w:vAlign w:val="center"/>
          </w:tcPr>
          <w:p w14:paraId="63668826" w14:textId="77777777" w:rsidR="007B58F8" w:rsidRPr="007B58F8" w:rsidRDefault="007B58F8" w:rsidP="007B58F8">
            <w:pPr>
              <w:jc w:val="center"/>
              <w:rPr>
                <w:szCs w:val="28"/>
                <w:lang w:eastAsia="en-US"/>
              </w:rPr>
            </w:pPr>
            <w:r w:rsidRPr="007B58F8">
              <w:rPr>
                <w:szCs w:val="28"/>
                <w:lang w:eastAsia="en-US"/>
              </w:rPr>
              <w:t>2.12.2.</w:t>
            </w:r>
          </w:p>
        </w:tc>
        <w:tc>
          <w:tcPr>
            <w:tcW w:w="4819" w:type="dxa"/>
            <w:shd w:val="clear" w:color="auto" w:fill="auto"/>
            <w:vAlign w:val="center"/>
          </w:tcPr>
          <w:p w14:paraId="6F81F331"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675B936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322F15" w14:textId="77777777" w:rsidR="007B58F8" w:rsidRPr="007B58F8" w:rsidRDefault="007B58F8" w:rsidP="007B58F8">
            <w:pPr>
              <w:jc w:val="center"/>
              <w:rPr>
                <w:sz w:val="28"/>
                <w:szCs w:val="28"/>
                <w:lang w:eastAsia="en-US"/>
              </w:rPr>
            </w:pPr>
            <w:r w:rsidRPr="007B58F8">
              <w:rPr>
                <w:sz w:val="28"/>
                <w:szCs w:val="28"/>
                <w:lang w:eastAsia="en-US"/>
              </w:rPr>
              <w:t>22070,31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45049C" w14:textId="77777777" w:rsidR="007B58F8" w:rsidRPr="007B58F8" w:rsidRDefault="007B58F8" w:rsidP="007B58F8">
            <w:pPr>
              <w:jc w:val="center"/>
              <w:rPr>
                <w:sz w:val="28"/>
                <w:szCs w:val="28"/>
                <w:lang w:eastAsia="en-US"/>
              </w:rPr>
            </w:pPr>
            <w:r w:rsidRPr="007B58F8">
              <w:rPr>
                <w:sz w:val="28"/>
                <w:szCs w:val="28"/>
                <w:lang w:eastAsia="en-US"/>
              </w:rPr>
              <w:t>23019,34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CE8F32" w14:textId="77777777" w:rsidR="007B58F8" w:rsidRPr="007B58F8" w:rsidRDefault="007B58F8" w:rsidP="007B58F8">
            <w:pPr>
              <w:jc w:val="center"/>
              <w:rPr>
                <w:sz w:val="28"/>
                <w:szCs w:val="28"/>
                <w:lang w:eastAsia="en-US"/>
              </w:rPr>
            </w:pPr>
            <w:r w:rsidRPr="007B58F8">
              <w:rPr>
                <w:sz w:val="28"/>
                <w:szCs w:val="28"/>
                <w:lang w:eastAsia="en-US"/>
              </w:rPr>
              <w:t>23986,15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581F52" w14:textId="77777777" w:rsidR="007B58F8" w:rsidRPr="007B58F8" w:rsidRDefault="007B58F8" w:rsidP="007B58F8">
            <w:pPr>
              <w:jc w:val="center"/>
              <w:rPr>
                <w:sz w:val="28"/>
                <w:szCs w:val="28"/>
                <w:lang w:eastAsia="en-US"/>
              </w:rPr>
            </w:pPr>
            <w:r w:rsidRPr="007B58F8">
              <w:rPr>
                <w:sz w:val="28"/>
                <w:szCs w:val="28"/>
                <w:lang w:eastAsia="en-US"/>
              </w:rPr>
              <w:t>24945,59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B6796D" w14:textId="77777777" w:rsidR="007B58F8" w:rsidRPr="007B58F8" w:rsidRDefault="007B58F8" w:rsidP="007B58F8">
            <w:pPr>
              <w:jc w:val="center"/>
              <w:rPr>
                <w:sz w:val="28"/>
                <w:szCs w:val="28"/>
                <w:lang w:eastAsia="en-US"/>
              </w:rPr>
            </w:pPr>
            <w:r w:rsidRPr="007B58F8">
              <w:rPr>
                <w:sz w:val="28"/>
                <w:szCs w:val="28"/>
                <w:lang w:eastAsia="en-US"/>
              </w:rPr>
              <w:t>25943,42</w:t>
            </w:r>
          </w:p>
        </w:tc>
      </w:tr>
      <w:tr w:rsidR="007B58F8" w:rsidRPr="007B58F8" w14:paraId="1C17DEE4" w14:textId="77777777" w:rsidTr="00511D07">
        <w:trPr>
          <w:trHeight w:val="315"/>
        </w:trPr>
        <w:tc>
          <w:tcPr>
            <w:tcW w:w="959" w:type="dxa"/>
            <w:shd w:val="clear" w:color="auto" w:fill="auto"/>
            <w:vAlign w:val="center"/>
          </w:tcPr>
          <w:p w14:paraId="022EEFA8" w14:textId="77777777" w:rsidR="007B58F8" w:rsidRPr="007B58F8" w:rsidRDefault="007B58F8" w:rsidP="007B58F8">
            <w:pPr>
              <w:jc w:val="center"/>
              <w:rPr>
                <w:szCs w:val="28"/>
                <w:lang w:eastAsia="en-US"/>
              </w:rPr>
            </w:pPr>
            <w:r w:rsidRPr="007B58F8">
              <w:rPr>
                <w:szCs w:val="28"/>
                <w:lang w:eastAsia="en-US"/>
              </w:rPr>
              <w:t>2.12.3.</w:t>
            </w:r>
          </w:p>
        </w:tc>
        <w:tc>
          <w:tcPr>
            <w:tcW w:w="4819" w:type="dxa"/>
            <w:shd w:val="clear" w:color="auto" w:fill="auto"/>
            <w:vAlign w:val="center"/>
          </w:tcPr>
          <w:p w14:paraId="5DACB5E7"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5CB4FC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FCB73" w14:textId="77777777" w:rsidR="007B58F8" w:rsidRPr="007B58F8" w:rsidRDefault="007B58F8" w:rsidP="007B58F8">
            <w:pPr>
              <w:jc w:val="center"/>
              <w:rPr>
                <w:sz w:val="28"/>
                <w:szCs w:val="28"/>
                <w:lang w:eastAsia="en-US"/>
              </w:rPr>
            </w:pPr>
            <w:r w:rsidRPr="007B58F8">
              <w:rPr>
                <w:sz w:val="28"/>
                <w:szCs w:val="28"/>
                <w:lang w:eastAsia="en-US"/>
              </w:rPr>
              <w:t>23377,45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ECCBEE" w14:textId="77777777" w:rsidR="007B58F8" w:rsidRPr="007B58F8" w:rsidRDefault="007B58F8" w:rsidP="007B58F8">
            <w:pPr>
              <w:jc w:val="center"/>
              <w:rPr>
                <w:sz w:val="28"/>
                <w:szCs w:val="28"/>
                <w:lang w:eastAsia="en-US"/>
              </w:rPr>
            </w:pPr>
            <w:r w:rsidRPr="007B58F8">
              <w:rPr>
                <w:sz w:val="28"/>
                <w:szCs w:val="28"/>
                <w:lang w:eastAsia="en-US"/>
              </w:rPr>
              <w:t>24382,68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581213" w14:textId="77777777" w:rsidR="007B58F8" w:rsidRPr="007B58F8" w:rsidRDefault="007B58F8" w:rsidP="007B58F8">
            <w:pPr>
              <w:jc w:val="center"/>
              <w:rPr>
                <w:sz w:val="28"/>
                <w:szCs w:val="28"/>
                <w:lang w:eastAsia="en-US"/>
              </w:rPr>
            </w:pPr>
            <w:r w:rsidRPr="007B58F8">
              <w:rPr>
                <w:sz w:val="28"/>
                <w:szCs w:val="28"/>
                <w:lang w:eastAsia="en-US"/>
              </w:rPr>
              <w:t>25406,75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BA279C" w14:textId="77777777" w:rsidR="007B58F8" w:rsidRPr="007B58F8" w:rsidRDefault="007B58F8" w:rsidP="007B58F8">
            <w:pPr>
              <w:jc w:val="center"/>
              <w:rPr>
                <w:sz w:val="28"/>
                <w:szCs w:val="28"/>
                <w:lang w:eastAsia="en-US"/>
              </w:rPr>
            </w:pPr>
            <w:r w:rsidRPr="007B58F8">
              <w:rPr>
                <w:sz w:val="28"/>
                <w:szCs w:val="28"/>
                <w:lang w:eastAsia="en-US"/>
              </w:rPr>
              <w:t>26423,02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8E7B2A" w14:textId="77777777" w:rsidR="007B58F8" w:rsidRPr="007B58F8" w:rsidRDefault="007B58F8" w:rsidP="007B58F8">
            <w:pPr>
              <w:jc w:val="center"/>
              <w:rPr>
                <w:sz w:val="28"/>
                <w:szCs w:val="28"/>
                <w:lang w:eastAsia="en-US"/>
              </w:rPr>
            </w:pPr>
            <w:r w:rsidRPr="007B58F8">
              <w:rPr>
                <w:sz w:val="28"/>
                <w:szCs w:val="28"/>
                <w:lang w:eastAsia="en-US"/>
              </w:rPr>
              <w:t>27479,94</w:t>
            </w:r>
          </w:p>
        </w:tc>
      </w:tr>
      <w:tr w:rsidR="007B58F8" w:rsidRPr="007B58F8" w14:paraId="7825C157" w14:textId="77777777" w:rsidTr="00511D07">
        <w:trPr>
          <w:trHeight w:val="315"/>
        </w:trPr>
        <w:tc>
          <w:tcPr>
            <w:tcW w:w="959" w:type="dxa"/>
            <w:shd w:val="clear" w:color="auto" w:fill="auto"/>
            <w:vAlign w:val="center"/>
          </w:tcPr>
          <w:p w14:paraId="5ACE8221" w14:textId="77777777" w:rsidR="007B58F8" w:rsidRPr="007B58F8" w:rsidRDefault="007B58F8" w:rsidP="007B58F8">
            <w:pPr>
              <w:jc w:val="center"/>
              <w:rPr>
                <w:szCs w:val="28"/>
                <w:lang w:eastAsia="en-US"/>
              </w:rPr>
            </w:pPr>
            <w:r w:rsidRPr="007B58F8">
              <w:rPr>
                <w:szCs w:val="28"/>
                <w:lang w:eastAsia="en-US"/>
              </w:rPr>
              <w:t>2.12.4.</w:t>
            </w:r>
          </w:p>
        </w:tc>
        <w:tc>
          <w:tcPr>
            <w:tcW w:w="4819" w:type="dxa"/>
            <w:shd w:val="clear" w:color="auto" w:fill="auto"/>
            <w:vAlign w:val="center"/>
          </w:tcPr>
          <w:p w14:paraId="3F6319C2"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7E0054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7AB3E" w14:textId="77777777" w:rsidR="007B58F8" w:rsidRPr="007B58F8" w:rsidRDefault="007B58F8" w:rsidP="007B58F8">
            <w:pPr>
              <w:jc w:val="center"/>
              <w:rPr>
                <w:sz w:val="28"/>
                <w:szCs w:val="28"/>
                <w:lang w:eastAsia="en-US"/>
              </w:rPr>
            </w:pPr>
            <w:r w:rsidRPr="007B58F8">
              <w:rPr>
                <w:sz w:val="28"/>
                <w:szCs w:val="28"/>
                <w:lang w:eastAsia="en-US"/>
              </w:rPr>
              <w:t>28290,17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B14EAE" w14:textId="77777777" w:rsidR="007B58F8" w:rsidRPr="007B58F8" w:rsidRDefault="007B58F8" w:rsidP="007B58F8">
            <w:pPr>
              <w:jc w:val="center"/>
              <w:rPr>
                <w:sz w:val="28"/>
                <w:szCs w:val="28"/>
                <w:lang w:eastAsia="en-US"/>
              </w:rPr>
            </w:pPr>
            <w:r w:rsidRPr="007B58F8">
              <w:rPr>
                <w:sz w:val="28"/>
                <w:szCs w:val="28"/>
                <w:lang w:eastAsia="en-US"/>
              </w:rPr>
              <w:t>29506,65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424EE" w14:textId="77777777" w:rsidR="007B58F8" w:rsidRPr="007B58F8" w:rsidRDefault="007B58F8" w:rsidP="007B58F8">
            <w:pPr>
              <w:jc w:val="center"/>
              <w:rPr>
                <w:sz w:val="28"/>
                <w:szCs w:val="28"/>
                <w:lang w:eastAsia="en-US"/>
              </w:rPr>
            </w:pPr>
            <w:r w:rsidRPr="007B58F8">
              <w:rPr>
                <w:sz w:val="28"/>
                <w:szCs w:val="28"/>
                <w:lang w:eastAsia="en-US"/>
              </w:rPr>
              <w:t>30745,93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A98F62" w14:textId="77777777" w:rsidR="007B58F8" w:rsidRPr="007B58F8" w:rsidRDefault="007B58F8" w:rsidP="007B58F8">
            <w:pPr>
              <w:jc w:val="center"/>
              <w:rPr>
                <w:sz w:val="28"/>
                <w:szCs w:val="28"/>
                <w:lang w:eastAsia="en-US"/>
              </w:rPr>
            </w:pPr>
            <w:r w:rsidRPr="007B58F8">
              <w:rPr>
                <w:sz w:val="28"/>
                <w:szCs w:val="28"/>
                <w:lang w:eastAsia="en-US"/>
              </w:rPr>
              <w:t>31975,76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EE8309" w14:textId="77777777" w:rsidR="007B58F8" w:rsidRPr="007B58F8" w:rsidRDefault="007B58F8" w:rsidP="007B58F8">
            <w:pPr>
              <w:jc w:val="center"/>
              <w:rPr>
                <w:sz w:val="28"/>
                <w:szCs w:val="28"/>
                <w:lang w:eastAsia="en-US"/>
              </w:rPr>
            </w:pPr>
            <w:r w:rsidRPr="007B58F8">
              <w:rPr>
                <w:sz w:val="28"/>
                <w:szCs w:val="28"/>
                <w:lang w:eastAsia="en-US"/>
              </w:rPr>
              <w:t>33254,79</w:t>
            </w:r>
          </w:p>
        </w:tc>
      </w:tr>
      <w:tr w:rsidR="007B58F8" w:rsidRPr="007B58F8" w14:paraId="234423EE" w14:textId="77777777" w:rsidTr="00511D07">
        <w:trPr>
          <w:trHeight w:val="315"/>
        </w:trPr>
        <w:tc>
          <w:tcPr>
            <w:tcW w:w="959" w:type="dxa"/>
            <w:shd w:val="clear" w:color="auto" w:fill="auto"/>
            <w:vAlign w:val="center"/>
          </w:tcPr>
          <w:p w14:paraId="5B7714F9" w14:textId="77777777" w:rsidR="007B58F8" w:rsidRPr="007B58F8" w:rsidRDefault="007B58F8" w:rsidP="007B58F8">
            <w:pPr>
              <w:jc w:val="center"/>
              <w:rPr>
                <w:szCs w:val="28"/>
                <w:lang w:eastAsia="en-US"/>
              </w:rPr>
            </w:pPr>
            <w:r w:rsidRPr="007B58F8">
              <w:rPr>
                <w:szCs w:val="28"/>
                <w:lang w:eastAsia="en-US"/>
              </w:rPr>
              <w:t>2.12.5.</w:t>
            </w:r>
          </w:p>
        </w:tc>
        <w:tc>
          <w:tcPr>
            <w:tcW w:w="4819" w:type="dxa"/>
            <w:shd w:val="clear" w:color="auto" w:fill="auto"/>
            <w:vAlign w:val="center"/>
          </w:tcPr>
          <w:p w14:paraId="026C83BB"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1806464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C38F47" w14:textId="77777777" w:rsidR="007B58F8" w:rsidRPr="007B58F8" w:rsidRDefault="007B58F8" w:rsidP="007B58F8">
            <w:pPr>
              <w:jc w:val="center"/>
              <w:rPr>
                <w:sz w:val="28"/>
                <w:szCs w:val="28"/>
                <w:lang w:eastAsia="en-US"/>
              </w:rPr>
            </w:pPr>
            <w:r w:rsidRPr="007B58F8">
              <w:rPr>
                <w:sz w:val="28"/>
                <w:szCs w:val="28"/>
                <w:lang w:eastAsia="en-US"/>
              </w:rPr>
              <w:t>39680,40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5C7414" w14:textId="77777777" w:rsidR="007B58F8" w:rsidRPr="007B58F8" w:rsidRDefault="007B58F8" w:rsidP="007B58F8">
            <w:pPr>
              <w:jc w:val="center"/>
              <w:rPr>
                <w:sz w:val="28"/>
                <w:szCs w:val="28"/>
                <w:lang w:eastAsia="en-US"/>
              </w:rPr>
            </w:pPr>
            <w:r w:rsidRPr="007B58F8">
              <w:rPr>
                <w:sz w:val="28"/>
                <w:szCs w:val="28"/>
                <w:lang w:eastAsia="en-US"/>
              </w:rPr>
              <w:t>41386,65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DE0293" w14:textId="77777777" w:rsidR="007B58F8" w:rsidRPr="007B58F8" w:rsidRDefault="007B58F8" w:rsidP="007B58F8">
            <w:pPr>
              <w:jc w:val="center"/>
              <w:rPr>
                <w:sz w:val="28"/>
                <w:szCs w:val="28"/>
                <w:lang w:eastAsia="en-US"/>
              </w:rPr>
            </w:pPr>
            <w:r w:rsidRPr="007B58F8">
              <w:rPr>
                <w:sz w:val="28"/>
                <w:szCs w:val="28"/>
                <w:lang w:eastAsia="en-US"/>
              </w:rPr>
              <w:t>43124,90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159D0B" w14:textId="77777777" w:rsidR="007B58F8" w:rsidRPr="007B58F8" w:rsidRDefault="007B58F8" w:rsidP="007B58F8">
            <w:pPr>
              <w:jc w:val="center"/>
              <w:rPr>
                <w:sz w:val="28"/>
                <w:szCs w:val="28"/>
                <w:lang w:eastAsia="en-US"/>
              </w:rPr>
            </w:pPr>
            <w:r w:rsidRPr="007B58F8">
              <w:rPr>
                <w:sz w:val="28"/>
                <w:szCs w:val="28"/>
                <w:lang w:eastAsia="en-US"/>
              </w:rPr>
              <w:t>44849,89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366817" w14:textId="77777777" w:rsidR="007B58F8" w:rsidRPr="007B58F8" w:rsidRDefault="007B58F8" w:rsidP="007B58F8">
            <w:pPr>
              <w:jc w:val="center"/>
              <w:rPr>
                <w:sz w:val="28"/>
                <w:szCs w:val="28"/>
                <w:lang w:eastAsia="en-US"/>
              </w:rPr>
            </w:pPr>
            <w:r w:rsidRPr="007B58F8">
              <w:rPr>
                <w:sz w:val="28"/>
                <w:szCs w:val="28"/>
                <w:lang w:eastAsia="en-US"/>
              </w:rPr>
              <w:t>46643,88</w:t>
            </w:r>
          </w:p>
        </w:tc>
      </w:tr>
      <w:tr w:rsidR="007B58F8" w:rsidRPr="007B58F8" w14:paraId="624D9D00" w14:textId="77777777" w:rsidTr="00511D07">
        <w:trPr>
          <w:trHeight w:val="315"/>
        </w:trPr>
        <w:tc>
          <w:tcPr>
            <w:tcW w:w="959" w:type="dxa"/>
            <w:shd w:val="clear" w:color="auto" w:fill="auto"/>
            <w:vAlign w:val="center"/>
          </w:tcPr>
          <w:p w14:paraId="082338AE" w14:textId="77777777" w:rsidR="007B58F8" w:rsidRPr="007B58F8" w:rsidRDefault="007B58F8" w:rsidP="007B58F8">
            <w:pPr>
              <w:jc w:val="center"/>
              <w:rPr>
                <w:szCs w:val="28"/>
                <w:lang w:eastAsia="en-US"/>
              </w:rPr>
            </w:pPr>
            <w:r w:rsidRPr="007B58F8">
              <w:rPr>
                <w:szCs w:val="28"/>
                <w:lang w:eastAsia="en-US"/>
              </w:rPr>
              <w:t>2.12.6.</w:t>
            </w:r>
          </w:p>
        </w:tc>
        <w:tc>
          <w:tcPr>
            <w:tcW w:w="4819" w:type="dxa"/>
            <w:shd w:val="clear" w:color="auto" w:fill="auto"/>
            <w:vAlign w:val="center"/>
          </w:tcPr>
          <w:p w14:paraId="4A422F2C"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68187B28"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99503" w14:textId="77777777" w:rsidR="007B58F8" w:rsidRPr="007B58F8" w:rsidRDefault="007B58F8" w:rsidP="007B58F8">
            <w:pPr>
              <w:jc w:val="center"/>
              <w:rPr>
                <w:sz w:val="28"/>
                <w:szCs w:val="28"/>
                <w:lang w:eastAsia="en-US"/>
              </w:rPr>
            </w:pPr>
            <w:r w:rsidRPr="007B58F8">
              <w:rPr>
                <w:sz w:val="28"/>
                <w:szCs w:val="28"/>
                <w:lang w:eastAsia="en-US"/>
              </w:rPr>
              <w:t>49084,60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1641A5" w14:textId="77777777" w:rsidR="007B58F8" w:rsidRPr="007B58F8" w:rsidRDefault="007B58F8" w:rsidP="007B58F8">
            <w:pPr>
              <w:jc w:val="center"/>
              <w:rPr>
                <w:sz w:val="28"/>
                <w:szCs w:val="28"/>
                <w:lang w:eastAsia="en-US"/>
              </w:rPr>
            </w:pPr>
            <w:r w:rsidRPr="007B58F8">
              <w:rPr>
                <w:sz w:val="28"/>
                <w:szCs w:val="28"/>
                <w:lang w:eastAsia="en-US"/>
              </w:rPr>
              <w:t>51195,24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E14191" w14:textId="77777777" w:rsidR="007B58F8" w:rsidRPr="007B58F8" w:rsidRDefault="007B58F8" w:rsidP="007B58F8">
            <w:pPr>
              <w:jc w:val="center"/>
              <w:rPr>
                <w:sz w:val="28"/>
                <w:szCs w:val="28"/>
                <w:lang w:eastAsia="en-US"/>
              </w:rPr>
            </w:pPr>
            <w:r w:rsidRPr="007B58F8">
              <w:rPr>
                <w:sz w:val="28"/>
                <w:szCs w:val="28"/>
                <w:lang w:eastAsia="en-US"/>
              </w:rPr>
              <w:t>53345,44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9D1D5B" w14:textId="77777777" w:rsidR="007B58F8" w:rsidRPr="007B58F8" w:rsidRDefault="007B58F8" w:rsidP="007B58F8">
            <w:pPr>
              <w:jc w:val="center"/>
              <w:rPr>
                <w:sz w:val="28"/>
                <w:szCs w:val="28"/>
                <w:lang w:eastAsia="en-US"/>
              </w:rPr>
            </w:pPr>
            <w:r w:rsidRPr="007B58F8">
              <w:rPr>
                <w:sz w:val="28"/>
                <w:szCs w:val="28"/>
                <w:lang w:eastAsia="en-US"/>
              </w:rPr>
              <w:t>55479,26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7C296B" w14:textId="77777777" w:rsidR="007B58F8" w:rsidRPr="007B58F8" w:rsidRDefault="007B58F8" w:rsidP="007B58F8">
            <w:pPr>
              <w:jc w:val="center"/>
              <w:rPr>
                <w:sz w:val="28"/>
                <w:szCs w:val="28"/>
                <w:lang w:eastAsia="en-US"/>
              </w:rPr>
            </w:pPr>
            <w:r w:rsidRPr="007B58F8">
              <w:rPr>
                <w:sz w:val="28"/>
                <w:szCs w:val="28"/>
                <w:lang w:eastAsia="en-US"/>
              </w:rPr>
              <w:t>57698,43</w:t>
            </w:r>
          </w:p>
        </w:tc>
      </w:tr>
      <w:tr w:rsidR="007B58F8" w:rsidRPr="007B58F8" w14:paraId="7966275E" w14:textId="77777777" w:rsidTr="00511D07">
        <w:trPr>
          <w:trHeight w:val="1664"/>
        </w:trPr>
        <w:tc>
          <w:tcPr>
            <w:tcW w:w="959" w:type="dxa"/>
            <w:shd w:val="clear" w:color="auto" w:fill="auto"/>
            <w:vAlign w:val="center"/>
          </w:tcPr>
          <w:p w14:paraId="568CEC81" w14:textId="77777777" w:rsidR="007B58F8" w:rsidRPr="007B58F8" w:rsidRDefault="007B58F8" w:rsidP="007B58F8">
            <w:pPr>
              <w:jc w:val="center"/>
              <w:rPr>
                <w:szCs w:val="28"/>
                <w:lang w:eastAsia="en-US"/>
              </w:rPr>
            </w:pPr>
            <w:r w:rsidRPr="007B58F8">
              <w:rPr>
                <w:szCs w:val="28"/>
                <w:lang w:eastAsia="en-US"/>
              </w:rPr>
              <w:t>2.13.</w:t>
            </w:r>
          </w:p>
        </w:tc>
        <w:tc>
          <w:tcPr>
            <w:tcW w:w="4819" w:type="dxa"/>
            <w:shd w:val="clear" w:color="auto" w:fill="auto"/>
            <w:vAlign w:val="center"/>
          </w:tcPr>
          <w:p w14:paraId="7759F317"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мокром грунте с восстановлением асфальтобетонного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0CFBE94"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CF0C1B"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E104791"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19664C3"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1A45392"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826F3DD" w14:textId="77777777" w:rsidR="007B58F8" w:rsidRPr="007B58F8" w:rsidRDefault="007B58F8" w:rsidP="007B58F8">
            <w:pPr>
              <w:jc w:val="center"/>
              <w:rPr>
                <w:sz w:val="28"/>
                <w:szCs w:val="28"/>
                <w:lang w:eastAsia="en-US"/>
              </w:rPr>
            </w:pPr>
          </w:p>
        </w:tc>
      </w:tr>
      <w:tr w:rsidR="007B58F8" w:rsidRPr="007B58F8" w14:paraId="3CC9A185" w14:textId="77777777" w:rsidTr="00511D07">
        <w:trPr>
          <w:trHeight w:val="315"/>
        </w:trPr>
        <w:tc>
          <w:tcPr>
            <w:tcW w:w="959" w:type="dxa"/>
            <w:shd w:val="clear" w:color="auto" w:fill="auto"/>
            <w:vAlign w:val="center"/>
          </w:tcPr>
          <w:p w14:paraId="5F01494B" w14:textId="77777777" w:rsidR="007B58F8" w:rsidRPr="007B58F8" w:rsidRDefault="007B58F8" w:rsidP="007B58F8">
            <w:pPr>
              <w:jc w:val="center"/>
              <w:rPr>
                <w:szCs w:val="28"/>
                <w:lang w:eastAsia="en-US"/>
              </w:rPr>
            </w:pPr>
            <w:r w:rsidRPr="007B58F8">
              <w:rPr>
                <w:szCs w:val="28"/>
                <w:lang w:eastAsia="en-US"/>
              </w:rPr>
              <w:t>2.13.1.</w:t>
            </w:r>
          </w:p>
        </w:tc>
        <w:tc>
          <w:tcPr>
            <w:tcW w:w="4819" w:type="dxa"/>
            <w:shd w:val="clear" w:color="auto" w:fill="auto"/>
            <w:vAlign w:val="center"/>
          </w:tcPr>
          <w:p w14:paraId="4F659DBC"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086106D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4F71BF" w14:textId="77777777" w:rsidR="007B58F8" w:rsidRPr="007B58F8" w:rsidRDefault="007B58F8" w:rsidP="007B58F8">
            <w:pPr>
              <w:jc w:val="center"/>
              <w:rPr>
                <w:sz w:val="28"/>
                <w:szCs w:val="28"/>
                <w:lang w:eastAsia="en-US"/>
              </w:rPr>
            </w:pPr>
            <w:r w:rsidRPr="007B58F8">
              <w:rPr>
                <w:sz w:val="28"/>
                <w:szCs w:val="28"/>
                <w:lang w:eastAsia="en-US"/>
              </w:rPr>
              <w:t>14486,35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B5C7E" w14:textId="77777777" w:rsidR="007B58F8" w:rsidRPr="007B58F8" w:rsidRDefault="007B58F8" w:rsidP="007B58F8">
            <w:pPr>
              <w:jc w:val="center"/>
              <w:rPr>
                <w:sz w:val="28"/>
                <w:szCs w:val="28"/>
                <w:lang w:eastAsia="en-US"/>
              </w:rPr>
            </w:pPr>
            <w:r w:rsidRPr="007B58F8">
              <w:rPr>
                <w:sz w:val="28"/>
                <w:szCs w:val="28"/>
                <w:lang w:eastAsia="en-US"/>
              </w:rPr>
              <w:t>15109,26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818C8" w14:textId="77777777" w:rsidR="007B58F8" w:rsidRPr="007B58F8" w:rsidRDefault="007B58F8" w:rsidP="007B58F8">
            <w:pPr>
              <w:jc w:val="center"/>
              <w:rPr>
                <w:sz w:val="28"/>
                <w:szCs w:val="28"/>
                <w:lang w:eastAsia="en-US"/>
              </w:rPr>
            </w:pPr>
            <w:r w:rsidRPr="007B58F8">
              <w:rPr>
                <w:sz w:val="28"/>
                <w:szCs w:val="28"/>
                <w:lang w:eastAsia="en-US"/>
              </w:rPr>
              <w:t>15743,85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CB5D50" w14:textId="77777777" w:rsidR="007B58F8" w:rsidRPr="007B58F8" w:rsidRDefault="007B58F8" w:rsidP="007B58F8">
            <w:pPr>
              <w:jc w:val="center"/>
              <w:rPr>
                <w:sz w:val="28"/>
                <w:szCs w:val="28"/>
                <w:lang w:eastAsia="en-US"/>
              </w:rPr>
            </w:pPr>
            <w:r w:rsidRPr="007B58F8">
              <w:rPr>
                <w:sz w:val="28"/>
                <w:szCs w:val="28"/>
                <w:lang w:eastAsia="en-US"/>
              </w:rPr>
              <w:t>16373,61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C7A9CB" w14:textId="77777777" w:rsidR="007B58F8" w:rsidRPr="007B58F8" w:rsidRDefault="007B58F8" w:rsidP="007B58F8">
            <w:pPr>
              <w:jc w:val="center"/>
              <w:rPr>
                <w:sz w:val="28"/>
                <w:szCs w:val="28"/>
                <w:lang w:eastAsia="en-US"/>
              </w:rPr>
            </w:pPr>
            <w:r w:rsidRPr="007B58F8">
              <w:rPr>
                <w:sz w:val="28"/>
                <w:szCs w:val="28"/>
                <w:lang w:eastAsia="en-US"/>
              </w:rPr>
              <w:t>17028,55</w:t>
            </w:r>
          </w:p>
        </w:tc>
      </w:tr>
      <w:tr w:rsidR="007B58F8" w:rsidRPr="007B58F8" w14:paraId="553A5A98" w14:textId="77777777" w:rsidTr="00511D07">
        <w:trPr>
          <w:trHeight w:val="315"/>
        </w:trPr>
        <w:tc>
          <w:tcPr>
            <w:tcW w:w="959" w:type="dxa"/>
            <w:shd w:val="clear" w:color="auto" w:fill="auto"/>
            <w:vAlign w:val="center"/>
          </w:tcPr>
          <w:p w14:paraId="1E463DD1" w14:textId="77777777" w:rsidR="007B58F8" w:rsidRPr="007B58F8" w:rsidRDefault="007B58F8" w:rsidP="007B58F8">
            <w:pPr>
              <w:jc w:val="center"/>
              <w:rPr>
                <w:szCs w:val="28"/>
                <w:lang w:eastAsia="en-US"/>
              </w:rPr>
            </w:pPr>
            <w:r w:rsidRPr="007B58F8">
              <w:rPr>
                <w:szCs w:val="28"/>
                <w:lang w:eastAsia="en-US"/>
              </w:rPr>
              <w:t>2.13.2.</w:t>
            </w:r>
          </w:p>
        </w:tc>
        <w:tc>
          <w:tcPr>
            <w:tcW w:w="4819" w:type="dxa"/>
            <w:shd w:val="clear" w:color="auto" w:fill="auto"/>
            <w:vAlign w:val="center"/>
          </w:tcPr>
          <w:p w14:paraId="07BE2DE1"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25F2D7F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52182" w14:textId="77777777" w:rsidR="007B58F8" w:rsidRPr="007B58F8" w:rsidRDefault="007B58F8" w:rsidP="007B58F8">
            <w:pPr>
              <w:jc w:val="center"/>
              <w:rPr>
                <w:sz w:val="28"/>
                <w:szCs w:val="28"/>
                <w:lang w:eastAsia="en-US"/>
              </w:rPr>
            </w:pPr>
            <w:r w:rsidRPr="007B58F8">
              <w:rPr>
                <w:sz w:val="28"/>
                <w:szCs w:val="28"/>
                <w:lang w:eastAsia="en-US"/>
              </w:rPr>
              <w:t>14917,26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F36A32" w14:textId="77777777" w:rsidR="007B58F8" w:rsidRPr="007B58F8" w:rsidRDefault="007B58F8" w:rsidP="007B58F8">
            <w:pPr>
              <w:jc w:val="center"/>
              <w:rPr>
                <w:sz w:val="28"/>
                <w:szCs w:val="28"/>
                <w:lang w:eastAsia="en-US"/>
              </w:rPr>
            </w:pPr>
            <w:r w:rsidRPr="007B58F8">
              <w:rPr>
                <w:sz w:val="28"/>
                <w:szCs w:val="28"/>
                <w:lang w:eastAsia="en-US"/>
              </w:rPr>
              <w:t>15558,71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3DBE47" w14:textId="77777777" w:rsidR="007B58F8" w:rsidRPr="007B58F8" w:rsidRDefault="007B58F8" w:rsidP="007B58F8">
            <w:pPr>
              <w:jc w:val="center"/>
              <w:rPr>
                <w:sz w:val="28"/>
                <w:szCs w:val="28"/>
                <w:lang w:eastAsia="en-US"/>
              </w:rPr>
            </w:pPr>
            <w:r w:rsidRPr="007B58F8">
              <w:rPr>
                <w:sz w:val="28"/>
                <w:szCs w:val="28"/>
                <w:lang w:eastAsia="en-US"/>
              </w:rPr>
              <w:t>16212,17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999E2" w14:textId="77777777" w:rsidR="007B58F8" w:rsidRPr="007B58F8" w:rsidRDefault="007B58F8" w:rsidP="007B58F8">
            <w:pPr>
              <w:jc w:val="center"/>
              <w:rPr>
                <w:sz w:val="28"/>
                <w:szCs w:val="28"/>
                <w:lang w:eastAsia="en-US"/>
              </w:rPr>
            </w:pPr>
            <w:r w:rsidRPr="007B58F8">
              <w:rPr>
                <w:sz w:val="28"/>
                <w:szCs w:val="28"/>
                <w:lang w:eastAsia="en-US"/>
              </w:rPr>
              <w:t>16860,66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51691D" w14:textId="77777777" w:rsidR="007B58F8" w:rsidRPr="007B58F8" w:rsidRDefault="007B58F8" w:rsidP="007B58F8">
            <w:pPr>
              <w:jc w:val="center"/>
              <w:rPr>
                <w:sz w:val="28"/>
                <w:szCs w:val="28"/>
                <w:lang w:eastAsia="en-US"/>
              </w:rPr>
            </w:pPr>
            <w:r w:rsidRPr="007B58F8">
              <w:rPr>
                <w:sz w:val="28"/>
                <w:szCs w:val="28"/>
                <w:lang w:eastAsia="en-US"/>
              </w:rPr>
              <w:t>17535,08</w:t>
            </w:r>
          </w:p>
        </w:tc>
      </w:tr>
      <w:tr w:rsidR="007B58F8" w:rsidRPr="007B58F8" w14:paraId="1E8A36DE" w14:textId="77777777" w:rsidTr="00511D07">
        <w:trPr>
          <w:trHeight w:val="315"/>
        </w:trPr>
        <w:tc>
          <w:tcPr>
            <w:tcW w:w="959" w:type="dxa"/>
            <w:shd w:val="clear" w:color="auto" w:fill="auto"/>
            <w:vAlign w:val="center"/>
          </w:tcPr>
          <w:p w14:paraId="3AB269FD" w14:textId="77777777" w:rsidR="007B58F8" w:rsidRPr="007B58F8" w:rsidRDefault="007B58F8" w:rsidP="007B58F8">
            <w:pPr>
              <w:jc w:val="center"/>
              <w:rPr>
                <w:szCs w:val="28"/>
                <w:lang w:eastAsia="en-US"/>
              </w:rPr>
            </w:pPr>
            <w:r w:rsidRPr="007B58F8">
              <w:rPr>
                <w:szCs w:val="28"/>
                <w:lang w:eastAsia="en-US"/>
              </w:rPr>
              <w:t>2.13.3.</w:t>
            </w:r>
          </w:p>
        </w:tc>
        <w:tc>
          <w:tcPr>
            <w:tcW w:w="4819" w:type="dxa"/>
            <w:shd w:val="clear" w:color="auto" w:fill="auto"/>
            <w:vAlign w:val="center"/>
          </w:tcPr>
          <w:p w14:paraId="6998D08C"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2685693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2170F0" w14:textId="77777777" w:rsidR="007B58F8" w:rsidRPr="007B58F8" w:rsidRDefault="007B58F8" w:rsidP="007B58F8">
            <w:pPr>
              <w:jc w:val="center"/>
              <w:rPr>
                <w:sz w:val="28"/>
                <w:szCs w:val="28"/>
                <w:lang w:eastAsia="en-US"/>
              </w:rPr>
            </w:pPr>
            <w:r w:rsidRPr="007B58F8">
              <w:rPr>
                <w:sz w:val="28"/>
                <w:szCs w:val="28"/>
                <w:lang w:eastAsia="en-US"/>
              </w:rPr>
              <w:t>15601,90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F695DC" w14:textId="77777777" w:rsidR="007B58F8" w:rsidRPr="007B58F8" w:rsidRDefault="007B58F8" w:rsidP="007B58F8">
            <w:pPr>
              <w:jc w:val="center"/>
              <w:rPr>
                <w:sz w:val="28"/>
                <w:szCs w:val="28"/>
                <w:lang w:eastAsia="en-US"/>
              </w:rPr>
            </w:pPr>
            <w:r w:rsidRPr="007B58F8">
              <w:rPr>
                <w:sz w:val="28"/>
                <w:szCs w:val="28"/>
                <w:lang w:eastAsia="en-US"/>
              </w:rPr>
              <w:t>16272,78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DFD742" w14:textId="77777777" w:rsidR="007B58F8" w:rsidRPr="007B58F8" w:rsidRDefault="007B58F8" w:rsidP="007B58F8">
            <w:pPr>
              <w:jc w:val="center"/>
              <w:rPr>
                <w:sz w:val="28"/>
                <w:szCs w:val="28"/>
                <w:lang w:eastAsia="en-US"/>
              </w:rPr>
            </w:pPr>
            <w:r w:rsidRPr="007B58F8">
              <w:rPr>
                <w:sz w:val="28"/>
                <w:szCs w:val="28"/>
                <w:lang w:eastAsia="en-US"/>
              </w:rPr>
              <w:t>16956,24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5203FA" w14:textId="77777777" w:rsidR="007B58F8" w:rsidRPr="007B58F8" w:rsidRDefault="007B58F8" w:rsidP="007B58F8">
            <w:pPr>
              <w:jc w:val="center"/>
              <w:rPr>
                <w:sz w:val="28"/>
                <w:szCs w:val="28"/>
                <w:lang w:eastAsia="en-US"/>
              </w:rPr>
            </w:pPr>
            <w:r w:rsidRPr="007B58F8">
              <w:rPr>
                <w:sz w:val="28"/>
                <w:szCs w:val="28"/>
                <w:lang w:eastAsia="en-US"/>
              </w:rPr>
              <w:t>17634,49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6F512E" w14:textId="77777777" w:rsidR="007B58F8" w:rsidRPr="007B58F8" w:rsidRDefault="007B58F8" w:rsidP="007B58F8">
            <w:pPr>
              <w:jc w:val="center"/>
              <w:rPr>
                <w:sz w:val="28"/>
                <w:szCs w:val="28"/>
                <w:lang w:eastAsia="en-US"/>
              </w:rPr>
            </w:pPr>
            <w:r w:rsidRPr="007B58F8">
              <w:rPr>
                <w:sz w:val="28"/>
                <w:szCs w:val="28"/>
                <w:lang w:eastAsia="en-US"/>
              </w:rPr>
              <w:t>18339,87</w:t>
            </w:r>
          </w:p>
        </w:tc>
      </w:tr>
      <w:tr w:rsidR="007B58F8" w:rsidRPr="007B58F8" w14:paraId="39324AE6" w14:textId="77777777" w:rsidTr="00511D07">
        <w:trPr>
          <w:trHeight w:val="315"/>
        </w:trPr>
        <w:tc>
          <w:tcPr>
            <w:tcW w:w="959" w:type="dxa"/>
            <w:shd w:val="clear" w:color="auto" w:fill="auto"/>
            <w:vAlign w:val="center"/>
          </w:tcPr>
          <w:p w14:paraId="37679E5E" w14:textId="77777777" w:rsidR="007B58F8" w:rsidRPr="007B58F8" w:rsidRDefault="007B58F8" w:rsidP="007B58F8">
            <w:pPr>
              <w:jc w:val="center"/>
              <w:rPr>
                <w:szCs w:val="28"/>
                <w:lang w:eastAsia="en-US"/>
              </w:rPr>
            </w:pPr>
            <w:r w:rsidRPr="007B58F8">
              <w:rPr>
                <w:szCs w:val="28"/>
                <w:lang w:eastAsia="en-US"/>
              </w:rPr>
              <w:t>2.13.4.</w:t>
            </w:r>
          </w:p>
        </w:tc>
        <w:tc>
          <w:tcPr>
            <w:tcW w:w="4819" w:type="dxa"/>
            <w:shd w:val="clear" w:color="auto" w:fill="auto"/>
            <w:vAlign w:val="center"/>
          </w:tcPr>
          <w:p w14:paraId="1D334D13"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4208BF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6A087" w14:textId="77777777" w:rsidR="007B58F8" w:rsidRPr="007B58F8" w:rsidRDefault="007B58F8" w:rsidP="007B58F8">
            <w:pPr>
              <w:jc w:val="center"/>
              <w:rPr>
                <w:sz w:val="28"/>
                <w:szCs w:val="28"/>
                <w:lang w:eastAsia="en-US"/>
              </w:rPr>
            </w:pPr>
            <w:r w:rsidRPr="007B58F8">
              <w:rPr>
                <w:sz w:val="28"/>
                <w:szCs w:val="28"/>
                <w:lang w:eastAsia="en-US"/>
              </w:rPr>
              <w:t>18776,40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69496A" w14:textId="77777777" w:rsidR="007B58F8" w:rsidRPr="007B58F8" w:rsidRDefault="007B58F8" w:rsidP="007B58F8">
            <w:pPr>
              <w:jc w:val="center"/>
              <w:rPr>
                <w:sz w:val="28"/>
                <w:szCs w:val="28"/>
                <w:lang w:eastAsia="en-US"/>
              </w:rPr>
            </w:pPr>
            <w:r w:rsidRPr="007B58F8">
              <w:rPr>
                <w:sz w:val="28"/>
                <w:szCs w:val="28"/>
                <w:lang w:eastAsia="en-US"/>
              </w:rPr>
              <w:t>19583,79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32306B" w14:textId="77777777" w:rsidR="007B58F8" w:rsidRPr="007B58F8" w:rsidRDefault="007B58F8" w:rsidP="007B58F8">
            <w:pPr>
              <w:jc w:val="center"/>
              <w:rPr>
                <w:sz w:val="28"/>
                <w:szCs w:val="28"/>
                <w:lang w:eastAsia="en-US"/>
              </w:rPr>
            </w:pPr>
            <w:r w:rsidRPr="007B58F8">
              <w:rPr>
                <w:sz w:val="28"/>
                <w:szCs w:val="28"/>
                <w:lang w:eastAsia="en-US"/>
              </w:rPr>
              <w:t>20406,30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78223C" w14:textId="77777777" w:rsidR="007B58F8" w:rsidRPr="007B58F8" w:rsidRDefault="007B58F8" w:rsidP="007B58F8">
            <w:pPr>
              <w:jc w:val="center"/>
              <w:rPr>
                <w:sz w:val="28"/>
                <w:szCs w:val="28"/>
                <w:lang w:eastAsia="en-US"/>
              </w:rPr>
            </w:pPr>
            <w:r w:rsidRPr="007B58F8">
              <w:rPr>
                <w:sz w:val="28"/>
                <w:szCs w:val="28"/>
                <w:lang w:eastAsia="en-US"/>
              </w:rPr>
              <w:t>21222,56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C61577" w14:textId="77777777" w:rsidR="007B58F8" w:rsidRPr="007B58F8" w:rsidRDefault="007B58F8" w:rsidP="007B58F8">
            <w:pPr>
              <w:jc w:val="center"/>
              <w:rPr>
                <w:sz w:val="28"/>
                <w:szCs w:val="28"/>
                <w:lang w:eastAsia="en-US"/>
              </w:rPr>
            </w:pPr>
            <w:r w:rsidRPr="007B58F8">
              <w:rPr>
                <w:sz w:val="28"/>
                <w:szCs w:val="28"/>
                <w:lang w:eastAsia="en-US"/>
              </w:rPr>
              <w:t>22071,46</w:t>
            </w:r>
          </w:p>
        </w:tc>
      </w:tr>
      <w:tr w:rsidR="007B58F8" w:rsidRPr="007B58F8" w14:paraId="0FB2FD19" w14:textId="77777777" w:rsidTr="00511D07">
        <w:trPr>
          <w:trHeight w:val="315"/>
        </w:trPr>
        <w:tc>
          <w:tcPr>
            <w:tcW w:w="959" w:type="dxa"/>
            <w:shd w:val="clear" w:color="auto" w:fill="auto"/>
            <w:vAlign w:val="center"/>
          </w:tcPr>
          <w:p w14:paraId="59703D22" w14:textId="77777777" w:rsidR="007B58F8" w:rsidRPr="007B58F8" w:rsidRDefault="007B58F8" w:rsidP="007B58F8">
            <w:pPr>
              <w:jc w:val="center"/>
              <w:rPr>
                <w:szCs w:val="28"/>
                <w:lang w:eastAsia="en-US"/>
              </w:rPr>
            </w:pPr>
            <w:r w:rsidRPr="007B58F8">
              <w:rPr>
                <w:szCs w:val="28"/>
                <w:lang w:eastAsia="en-US"/>
              </w:rPr>
              <w:t>2.13.5.</w:t>
            </w:r>
          </w:p>
        </w:tc>
        <w:tc>
          <w:tcPr>
            <w:tcW w:w="4819" w:type="dxa"/>
            <w:shd w:val="clear" w:color="auto" w:fill="auto"/>
            <w:vAlign w:val="center"/>
          </w:tcPr>
          <w:p w14:paraId="41E62A8D"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35FB3DF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84DEF0" w14:textId="77777777" w:rsidR="007B58F8" w:rsidRPr="007B58F8" w:rsidRDefault="007B58F8" w:rsidP="007B58F8">
            <w:pPr>
              <w:jc w:val="center"/>
              <w:rPr>
                <w:sz w:val="28"/>
                <w:szCs w:val="28"/>
                <w:lang w:eastAsia="en-US"/>
              </w:rPr>
            </w:pPr>
            <w:r w:rsidRPr="007B58F8">
              <w:rPr>
                <w:sz w:val="28"/>
                <w:szCs w:val="28"/>
                <w:lang w:eastAsia="en-US"/>
              </w:rPr>
              <w:t>19168,44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694520" w14:textId="77777777" w:rsidR="007B58F8" w:rsidRPr="007B58F8" w:rsidRDefault="007B58F8" w:rsidP="007B58F8">
            <w:pPr>
              <w:jc w:val="center"/>
              <w:rPr>
                <w:sz w:val="28"/>
                <w:szCs w:val="28"/>
                <w:lang w:eastAsia="en-US"/>
              </w:rPr>
            </w:pPr>
            <w:r w:rsidRPr="007B58F8">
              <w:rPr>
                <w:sz w:val="28"/>
                <w:szCs w:val="28"/>
                <w:lang w:eastAsia="en-US"/>
              </w:rPr>
              <w:t>19992,68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8DAF59" w14:textId="77777777" w:rsidR="007B58F8" w:rsidRPr="007B58F8" w:rsidRDefault="007B58F8" w:rsidP="007B58F8">
            <w:pPr>
              <w:jc w:val="center"/>
              <w:rPr>
                <w:sz w:val="28"/>
                <w:szCs w:val="28"/>
                <w:lang w:eastAsia="en-US"/>
              </w:rPr>
            </w:pPr>
            <w:r w:rsidRPr="007B58F8">
              <w:rPr>
                <w:sz w:val="28"/>
                <w:szCs w:val="28"/>
                <w:lang w:eastAsia="en-US"/>
              </w:rPr>
              <w:t>20832,37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8CC831" w14:textId="77777777" w:rsidR="007B58F8" w:rsidRPr="007B58F8" w:rsidRDefault="007B58F8" w:rsidP="007B58F8">
            <w:pPr>
              <w:jc w:val="center"/>
              <w:rPr>
                <w:sz w:val="28"/>
                <w:szCs w:val="28"/>
                <w:lang w:eastAsia="en-US"/>
              </w:rPr>
            </w:pPr>
            <w:r w:rsidRPr="007B58F8">
              <w:rPr>
                <w:sz w:val="28"/>
                <w:szCs w:val="28"/>
                <w:lang w:eastAsia="en-US"/>
              </w:rPr>
              <w:t>21665,67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E8D7FE" w14:textId="77777777" w:rsidR="007B58F8" w:rsidRPr="007B58F8" w:rsidRDefault="007B58F8" w:rsidP="007B58F8">
            <w:pPr>
              <w:jc w:val="center"/>
              <w:rPr>
                <w:sz w:val="28"/>
                <w:szCs w:val="28"/>
                <w:lang w:eastAsia="en-US"/>
              </w:rPr>
            </w:pPr>
            <w:r w:rsidRPr="007B58F8">
              <w:rPr>
                <w:sz w:val="28"/>
                <w:szCs w:val="28"/>
                <w:lang w:eastAsia="en-US"/>
              </w:rPr>
              <w:t>22532,29</w:t>
            </w:r>
          </w:p>
        </w:tc>
      </w:tr>
      <w:tr w:rsidR="007B58F8" w:rsidRPr="007B58F8" w14:paraId="0641489F" w14:textId="77777777" w:rsidTr="00511D07">
        <w:trPr>
          <w:trHeight w:val="315"/>
        </w:trPr>
        <w:tc>
          <w:tcPr>
            <w:tcW w:w="959" w:type="dxa"/>
            <w:shd w:val="clear" w:color="auto" w:fill="auto"/>
            <w:vAlign w:val="center"/>
          </w:tcPr>
          <w:p w14:paraId="60A4690B" w14:textId="77777777" w:rsidR="007B58F8" w:rsidRPr="007B58F8" w:rsidRDefault="007B58F8" w:rsidP="007B58F8">
            <w:pPr>
              <w:jc w:val="center"/>
              <w:rPr>
                <w:szCs w:val="28"/>
                <w:lang w:eastAsia="en-US"/>
              </w:rPr>
            </w:pPr>
            <w:r w:rsidRPr="007B58F8">
              <w:rPr>
                <w:szCs w:val="28"/>
                <w:lang w:eastAsia="en-US"/>
              </w:rPr>
              <w:t>2.13.6.</w:t>
            </w:r>
          </w:p>
        </w:tc>
        <w:tc>
          <w:tcPr>
            <w:tcW w:w="4819" w:type="dxa"/>
            <w:shd w:val="clear" w:color="auto" w:fill="auto"/>
            <w:vAlign w:val="center"/>
          </w:tcPr>
          <w:p w14:paraId="1E5EB758"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2AC7779"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7021E5" w14:textId="77777777" w:rsidR="007B58F8" w:rsidRPr="007B58F8" w:rsidRDefault="007B58F8" w:rsidP="007B58F8">
            <w:pPr>
              <w:jc w:val="center"/>
              <w:rPr>
                <w:sz w:val="28"/>
                <w:szCs w:val="28"/>
                <w:lang w:eastAsia="en-US"/>
              </w:rPr>
            </w:pPr>
            <w:r w:rsidRPr="007B58F8">
              <w:rPr>
                <w:sz w:val="28"/>
                <w:szCs w:val="28"/>
                <w:lang w:eastAsia="en-US"/>
              </w:rPr>
              <w:t>24061,39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D105DC" w14:textId="77777777" w:rsidR="007B58F8" w:rsidRPr="007B58F8" w:rsidRDefault="007B58F8" w:rsidP="007B58F8">
            <w:pPr>
              <w:jc w:val="center"/>
              <w:rPr>
                <w:sz w:val="28"/>
                <w:szCs w:val="28"/>
                <w:lang w:eastAsia="en-US"/>
              </w:rPr>
            </w:pPr>
            <w:r w:rsidRPr="007B58F8">
              <w:rPr>
                <w:sz w:val="28"/>
                <w:szCs w:val="28"/>
                <w:lang w:eastAsia="en-US"/>
              </w:rPr>
              <w:t>25096,03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DAC78C" w14:textId="77777777" w:rsidR="007B58F8" w:rsidRPr="007B58F8" w:rsidRDefault="007B58F8" w:rsidP="007B58F8">
            <w:pPr>
              <w:jc w:val="center"/>
              <w:rPr>
                <w:sz w:val="28"/>
                <w:szCs w:val="28"/>
                <w:lang w:eastAsia="en-US"/>
              </w:rPr>
            </w:pPr>
            <w:r w:rsidRPr="007B58F8">
              <w:rPr>
                <w:sz w:val="28"/>
                <w:szCs w:val="28"/>
                <w:lang w:eastAsia="en-US"/>
              </w:rPr>
              <w:t>26150,06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26452A" w14:textId="77777777" w:rsidR="007B58F8" w:rsidRPr="007B58F8" w:rsidRDefault="007B58F8" w:rsidP="007B58F8">
            <w:pPr>
              <w:jc w:val="center"/>
              <w:rPr>
                <w:sz w:val="28"/>
                <w:szCs w:val="28"/>
                <w:lang w:eastAsia="en-US"/>
              </w:rPr>
            </w:pPr>
            <w:r w:rsidRPr="007B58F8">
              <w:rPr>
                <w:sz w:val="28"/>
                <w:szCs w:val="28"/>
                <w:lang w:eastAsia="en-US"/>
              </w:rPr>
              <w:t>27196,06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38271C" w14:textId="77777777" w:rsidR="007B58F8" w:rsidRPr="007B58F8" w:rsidRDefault="007B58F8" w:rsidP="007B58F8">
            <w:pPr>
              <w:jc w:val="center"/>
              <w:rPr>
                <w:sz w:val="28"/>
                <w:szCs w:val="28"/>
                <w:lang w:eastAsia="en-US"/>
              </w:rPr>
            </w:pPr>
            <w:r w:rsidRPr="007B58F8">
              <w:rPr>
                <w:sz w:val="28"/>
                <w:szCs w:val="28"/>
                <w:lang w:eastAsia="en-US"/>
              </w:rPr>
              <w:t>28283,90</w:t>
            </w:r>
          </w:p>
        </w:tc>
      </w:tr>
      <w:tr w:rsidR="007B58F8" w:rsidRPr="007B58F8" w14:paraId="5A7F7875" w14:textId="77777777" w:rsidTr="00511D07">
        <w:trPr>
          <w:trHeight w:val="1532"/>
        </w:trPr>
        <w:tc>
          <w:tcPr>
            <w:tcW w:w="959" w:type="dxa"/>
            <w:shd w:val="clear" w:color="auto" w:fill="auto"/>
            <w:vAlign w:val="center"/>
          </w:tcPr>
          <w:p w14:paraId="118BC186" w14:textId="77777777" w:rsidR="007B58F8" w:rsidRPr="007B58F8" w:rsidRDefault="007B58F8" w:rsidP="007B58F8">
            <w:pPr>
              <w:jc w:val="center"/>
              <w:rPr>
                <w:szCs w:val="28"/>
                <w:lang w:eastAsia="en-US"/>
              </w:rPr>
            </w:pPr>
            <w:r w:rsidRPr="007B58F8">
              <w:rPr>
                <w:szCs w:val="28"/>
                <w:lang w:eastAsia="en-US"/>
              </w:rPr>
              <w:t>2.14.</w:t>
            </w:r>
          </w:p>
        </w:tc>
        <w:tc>
          <w:tcPr>
            <w:tcW w:w="4819" w:type="dxa"/>
            <w:shd w:val="clear" w:color="auto" w:fill="auto"/>
            <w:vAlign w:val="center"/>
          </w:tcPr>
          <w:p w14:paraId="398BE947" w14:textId="77777777" w:rsidR="007B58F8" w:rsidRPr="007B58F8" w:rsidRDefault="007B58F8" w:rsidP="007B58F8">
            <w:pPr>
              <w:rPr>
                <w:color w:val="7030A0"/>
                <w:sz w:val="28"/>
                <w:szCs w:val="28"/>
                <w:lang w:eastAsia="en-US"/>
              </w:rPr>
            </w:pPr>
            <w:r w:rsidRPr="007B58F8">
              <w:rPr>
                <w:sz w:val="28"/>
                <w:szCs w:val="28"/>
                <w:lang w:eastAsia="en-US"/>
              </w:rPr>
              <w:t xml:space="preserve">при открытом способе прокладки в мокром грунте с восстановлением щебеночного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7811A17"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D2C144"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64D3089"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A4BC1A6"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750DAE4"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EA31A5" w14:textId="77777777" w:rsidR="007B58F8" w:rsidRPr="007B58F8" w:rsidRDefault="007B58F8" w:rsidP="007B58F8">
            <w:pPr>
              <w:jc w:val="center"/>
              <w:rPr>
                <w:sz w:val="28"/>
                <w:szCs w:val="28"/>
                <w:lang w:eastAsia="en-US"/>
              </w:rPr>
            </w:pPr>
          </w:p>
        </w:tc>
      </w:tr>
      <w:tr w:rsidR="007B58F8" w:rsidRPr="007B58F8" w14:paraId="09AFBC91" w14:textId="77777777" w:rsidTr="00511D07">
        <w:trPr>
          <w:trHeight w:val="315"/>
        </w:trPr>
        <w:tc>
          <w:tcPr>
            <w:tcW w:w="959" w:type="dxa"/>
            <w:shd w:val="clear" w:color="auto" w:fill="auto"/>
            <w:vAlign w:val="center"/>
          </w:tcPr>
          <w:p w14:paraId="673D0176" w14:textId="77777777" w:rsidR="007B58F8" w:rsidRPr="007B58F8" w:rsidRDefault="007B58F8" w:rsidP="007B58F8">
            <w:pPr>
              <w:jc w:val="center"/>
              <w:rPr>
                <w:szCs w:val="28"/>
                <w:lang w:eastAsia="en-US"/>
              </w:rPr>
            </w:pPr>
            <w:r w:rsidRPr="007B58F8">
              <w:rPr>
                <w:szCs w:val="28"/>
                <w:lang w:eastAsia="en-US"/>
              </w:rPr>
              <w:t>2.14.1.</w:t>
            </w:r>
          </w:p>
        </w:tc>
        <w:tc>
          <w:tcPr>
            <w:tcW w:w="4819" w:type="dxa"/>
            <w:shd w:val="clear" w:color="auto" w:fill="auto"/>
            <w:vAlign w:val="center"/>
          </w:tcPr>
          <w:p w14:paraId="2A6DE75B"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55515F9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CCA295" w14:textId="77777777" w:rsidR="007B58F8" w:rsidRPr="007B58F8" w:rsidRDefault="007B58F8" w:rsidP="007B58F8">
            <w:pPr>
              <w:jc w:val="center"/>
              <w:rPr>
                <w:sz w:val="28"/>
                <w:szCs w:val="28"/>
                <w:lang w:eastAsia="en-US"/>
              </w:rPr>
            </w:pPr>
            <w:r w:rsidRPr="007B58F8">
              <w:rPr>
                <w:sz w:val="28"/>
                <w:szCs w:val="28"/>
                <w:lang w:eastAsia="en-US"/>
              </w:rPr>
              <w:t>13280,85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860499" w14:textId="77777777" w:rsidR="007B58F8" w:rsidRPr="007B58F8" w:rsidRDefault="007B58F8" w:rsidP="007B58F8">
            <w:pPr>
              <w:jc w:val="center"/>
              <w:rPr>
                <w:sz w:val="28"/>
                <w:szCs w:val="28"/>
                <w:lang w:eastAsia="en-US"/>
              </w:rPr>
            </w:pPr>
            <w:r w:rsidRPr="007B58F8">
              <w:rPr>
                <w:sz w:val="28"/>
                <w:szCs w:val="28"/>
                <w:lang w:eastAsia="en-US"/>
              </w:rPr>
              <w:t>13851,93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6B2C97" w14:textId="77777777" w:rsidR="007B58F8" w:rsidRPr="007B58F8" w:rsidRDefault="007B58F8" w:rsidP="007B58F8">
            <w:pPr>
              <w:jc w:val="center"/>
              <w:rPr>
                <w:sz w:val="28"/>
                <w:szCs w:val="28"/>
                <w:lang w:eastAsia="en-US"/>
              </w:rPr>
            </w:pPr>
            <w:r w:rsidRPr="007B58F8">
              <w:rPr>
                <w:sz w:val="28"/>
                <w:szCs w:val="28"/>
                <w:lang w:eastAsia="en-US"/>
              </w:rPr>
              <w:t>14433,71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9A4984" w14:textId="77777777" w:rsidR="007B58F8" w:rsidRPr="007B58F8" w:rsidRDefault="007B58F8" w:rsidP="007B58F8">
            <w:pPr>
              <w:jc w:val="center"/>
              <w:rPr>
                <w:sz w:val="28"/>
                <w:szCs w:val="28"/>
                <w:lang w:eastAsia="en-US"/>
              </w:rPr>
            </w:pPr>
            <w:r w:rsidRPr="007B58F8">
              <w:rPr>
                <w:sz w:val="28"/>
                <w:szCs w:val="28"/>
                <w:lang w:eastAsia="en-US"/>
              </w:rPr>
              <w:t>15011,06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030A52" w14:textId="77777777" w:rsidR="007B58F8" w:rsidRPr="007B58F8" w:rsidRDefault="007B58F8" w:rsidP="007B58F8">
            <w:pPr>
              <w:jc w:val="center"/>
              <w:rPr>
                <w:sz w:val="28"/>
                <w:szCs w:val="28"/>
                <w:lang w:eastAsia="en-US"/>
              </w:rPr>
            </w:pPr>
            <w:r w:rsidRPr="007B58F8">
              <w:rPr>
                <w:sz w:val="28"/>
                <w:szCs w:val="28"/>
                <w:lang w:eastAsia="en-US"/>
              </w:rPr>
              <w:t>15611,50</w:t>
            </w:r>
          </w:p>
        </w:tc>
      </w:tr>
      <w:tr w:rsidR="007B58F8" w:rsidRPr="007B58F8" w14:paraId="6310C6C4" w14:textId="77777777" w:rsidTr="00511D07">
        <w:trPr>
          <w:trHeight w:val="315"/>
        </w:trPr>
        <w:tc>
          <w:tcPr>
            <w:tcW w:w="959" w:type="dxa"/>
            <w:shd w:val="clear" w:color="auto" w:fill="auto"/>
            <w:vAlign w:val="center"/>
          </w:tcPr>
          <w:p w14:paraId="35E1B2CF" w14:textId="77777777" w:rsidR="007B58F8" w:rsidRPr="007B58F8" w:rsidRDefault="007B58F8" w:rsidP="007B58F8">
            <w:pPr>
              <w:jc w:val="center"/>
              <w:rPr>
                <w:szCs w:val="28"/>
                <w:lang w:eastAsia="en-US"/>
              </w:rPr>
            </w:pPr>
            <w:r w:rsidRPr="007B58F8">
              <w:rPr>
                <w:szCs w:val="28"/>
                <w:lang w:eastAsia="en-US"/>
              </w:rPr>
              <w:lastRenderedPageBreak/>
              <w:t>2.14.2.</w:t>
            </w:r>
          </w:p>
        </w:tc>
        <w:tc>
          <w:tcPr>
            <w:tcW w:w="4819" w:type="dxa"/>
            <w:shd w:val="clear" w:color="auto" w:fill="auto"/>
            <w:vAlign w:val="center"/>
          </w:tcPr>
          <w:p w14:paraId="2E958884"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39A2F73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F2A27E" w14:textId="77777777" w:rsidR="007B58F8" w:rsidRPr="007B58F8" w:rsidRDefault="007B58F8" w:rsidP="007B58F8">
            <w:pPr>
              <w:jc w:val="center"/>
              <w:rPr>
                <w:sz w:val="28"/>
                <w:szCs w:val="28"/>
                <w:lang w:eastAsia="en-US"/>
              </w:rPr>
            </w:pPr>
            <w:r w:rsidRPr="007B58F8">
              <w:rPr>
                <w:sz w:val="28"/>
                <w:szCs w:val="28"/>
                <w:lang w:eastAsia="en-US"/>
              </w:rPr>
              <w:t>13711,78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508760" w14:textId="77777777" w:rsidR="007B58F8" w:rsidRPr="007B58F8" w:rsidRDefault="007B58F8" w:rsidP="007B58F8">
            <w:pPr>
              <w:jc w:val="center"/>
              <w:rPr>
                <w:sz w:val="28"/>
                <w:szCs w:val="28"/>
                <w:lang w:eastAsia="en-US"/>
              </w:rPr>
            </w:pPr>
            <w:r w:rsidRPr="007B58F8">
              <w:rPr>
                <w:sz w:val="28"/>
                <w:szCs w:val="28"/>
                <w:lang w:eastAsia="en-US"/>
              </w:rPr>
              <w:t>14301,38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665248" w14:textId="77777777" w:rsidR="007B58F8" w:rsidRPr="007B58F8" w:rsidRDefault="007B58F8" w:rsidP="007B58F8">
            <w:pPr>
              <w:jc w:val="center"/>
              <w:rPr>
                <w:sz w:val="28"/>
                <w:szCs w:val="28"/>
                <w:lang w:eastAsia="en-US"/>
              </w:rPr>
            </w:pPr>
            <w:r w:rsidRPr="007B58F8">
              <w:rPr>
                <w:sz w:val="28"/>
                <w:szCs w:val="28"/>
                <w:lang w:eastAsia="en-US"/>
              </w:rPr>
              <w:t>14902,04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F56EC" w14:textId="77777777" w:rsidR="007B58F8" w:rsidRPr="007B58F8" w:rsidRDefault="007B58F8" w:rsidP="007B58F8">
            <w:pPr>
              <w:jc w:val="center"/>
              <w:rPr>
                <w:sz w:val="28"/>
                <w:szCs w:val="28"/>
                <w:lang w:eastAsia="en-US"/>
              </w:rPr>
            </w:pPr>
            <w:r w:rsidRPr="007B58F8">
              <w:rPr>
                <w:sz w:val="28"/>
                <w:szCs w:val="28"/>
                <w:lang w:eastAsia="en-US"/>
              </w:rPr>
              <w:t>15498,12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664925" w14:textId="77777777" w:rsidR="007B58F8" w:rsidRPr="007B58F8" w:rsidRDefault="007B58F8" w:rsidP="007B58F8">
            <w:pPr>
              <w:jc w:val="center"/>
              <w:rPr>
                <w:sz w:val="28"/>
                <w:szCs w:val="28"/>
                <w:lang w:eastAsia="en-US"/>
              </w:rPr>
            </w:pPr>
            <w:r w:rsidRPr="007B58F8">
              <w:rPr>
                <w:sz w:val="28"/>
                <w:szCs w:val="28"/>
                <w:lang w:eastAsia="en-US"/>
              </w:rPr>
              <w:t>16118,05</w:t>
            </w:r>
          </w:p>
        </w:tc>
      </w:tr>
      <w:tr w:rsidR="007B58F8" w:rsidRPr="007B58F8" w14:paraId="2AD0F6DA" w14:textId="77777777" w:rsidTr="00511D07">
        <w:trPr>
          <w:trHeight w:val="315"/>
        </w:trPr>
        <w:tc>
          <w:tcPr>
            <w:tcW w:w="959" w:type="dxa"/>
            <w:shd w:val="clear" w:color="auto" w:fill="auto"/>
            <w:vAlign w:val="center"/>
          </w:tcPr>
          <w:p w14:paraId="15A63220" w14:textId="77777777" w:rsidR="007B58F8" w:rsidRPr="007B58F8" w:rsidRDefault="007B58F8" w:rsidP="007B58F8">
            <w:pPr>
              <w:jc w:val="center"/>
              <w:rPr>
                <w:szCs w:val="28"/>
                <w:lang w:eastAsia="en-US"/>
              </w:rPr>
            </w:pPr>
            <w:r w:rsidRPr="007B58F8">
              <w:rPr>
                <w:szCs w:val="28"/>
                <w:lang w:eastAsia="en-US"/>
              </w:rPr>
              <w:t>2.14.3.</w:t>
            </w:r>
          </w:p>
        </w:tc>
        <w:tc>
          <w:tcPr>
            <w:tcW w:w="4819" w:type="dxa"/>
            <w:shd w:val="clear" w:color="auto" w:fill="auto"/>
            <w:vAlign w:val="center"/>
          </w:tcPr>
          <w:p w14:paraId="23DDB385"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0B3CAA2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580317" w14:textId="77777777" w:rsidR="007B58F8" w:rsidRPr="007B58F8" w:rsidRDefault="007B58F8" w:rsidP="007B58F8">
            <w:pPr>
              <w:jc w:val="center"/>
              <w:rPr>
                <w:sz w:val="28"/>
                <w:szCs w:val="28"/>
                <w:lang w:eastAsia="en-US"/>
              </w:rPr>
            </w:pPr>
            <w:r w:rsidRPr="007B58F8">
              <w:rPr>
                <w:sz w:val="28"/>
                <w:szCs w:val="28"/>
                <w:lang w:eastAsia="en-US"/>
              </w:rPr>
              <w:t>14396,40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7B654C" w14:textId="77777777" w:rsidR="007B58F8" w:rsidRPr="007B58F8" w:rsidRDefault="007B58F8" w:rsidP="007B58F8">
            <w:pPr>
              <w:jc w:val="center"/>
              <w:rPr>
                <w:sz w:val="28"/>
                <w:szCs w:val="28"/>
                <w:lang w:eastAsia="en-US"/>
              </w:rPr>
            </w:pPr>
            <w:r w:rsidRPr="007B58F8">
              <w:rPr>
                <w:sz w:val="28"/>
                <w:szCs w:val="28"/>
                <w:lang w:eastAsia="en-US"/>
              </w:rPr>
              <w:t>15015,44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E9C337" w14:textId="77777777" w:rsidR="007B58F8" w:rsidRPr="007B58F8" w:rsidRDefault="007B58F8" w:rsidP="007B58F8">
            <w:pPr>
              <w:jc w:val="center"/>
              <w:rPr>
                <w:sz w:val="28"/>
                <w:szCs w:val="28"/>
                <w:lang w:eastAsia="en-US"/>
              </w:rPr>
            </w:pPr>
            <w:r w:rsidRPr="007B58F8">
              <w:rPr>
                <w:sz w:val="28"/>
                <w:szCs w:val="28"/>
                <w:lang w:eastAsia="en-US"/>
              </w:rPr>
              <w:t>15646,09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F2EE12" w14:textId="77777777" w:rsidR="007B58F8" w:rsidRPr="007B58F8" w:rsidRDefault="007B58F8" w:rsidP="007B58F8">
            <w:pPr>
              <w:jc w:val="center"/>
              <w:rPr>
                <w:sz w:val="28"/>
                <w:szCs w:val="28"/>
                <w:lang w:eastAsia="en-US"/>
              </w:rPr>
            </w:pPr>
            <w:r w:rsidRPr="007B58F8">
              <w:rPr>
                <w:sz w:val="28"/>
                <w:szCs w:val="28"/>
                <w:lang w:eastAsia="en-US"/>
              </w:rPr>
              <w:t>16271,94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A40141" w14:textId="77777777" w:rsidR="007B58F8" w:rsidRPr="007B58F8" w:rsidRDefault="007B58F8" w:rsidP="007B58F8">
            <w:pPr>
              <w:jc w:val="center"/>
              <w:rPr>
                <w:sz w:val="28"/>
                <w:szCs w:val="28"/>
                <w:lang w:eastAsia="en-US"/>
              </w:rPr>
            </w:pPr>
            <w:r w:rsidRPr="007B58F8">
              <w:rPr>
                <w:sz w:val="28"/>
                <w:szCs w:val="28"/>
                <w:lang w:eastAsia="en-US"/>
              </w:rPr>
              <w:t>16922,82</w:t>
            </w:r>
          </w:p>
        </w:tc>
      </w:tr>
      <w:tr w:rsidR="007B58F8" w:rsidRPr="007B58F8" w14:paraId="4EC02087" w14:textId="77777777" w:rsidTr="00511D07">
        <w:trPr>
          <w:trHeight w:val="315"/>
        </w:trPr>
        <w:tc>
          <w:tcPr>
            <w:tcW w:w="959" w:type="dxa"/>
            <w:shd w:val="clear" w:color="auto" w:fill="auto"/>
            <w:vAlign w:val="center"/>
          </w:tcPr>
          <w:p w14:paraId="2D9AD3AD" w14:textId="77777777" w:rsidR="007B58F8" w:rsidRPr="007B58F8" w:rsidRDefault="007B58F8" w:rsidP="007B58F8">
            <w:pPr>
              <w:jc w:val="center"/>
              <w:rPr>
                <w:szCs w:val="28"/>
                <w:lang w:eastAsia="en-US"/>
              </w:rPr>
            </w:pPr>
            <w:r w:rsidRPr="007B58F8">
              <w:rPr>
                <w:szCs w:val="28"/>
                <w:lang w:eastAsia="en-US"/>
              </w:rPr>
              <w:t>2.14.4.</w:t>
            </w:r>
          </w:p>
        </w:tc>
        <w:tc>
          <w:tcPr>
            <w:tcW w:w="4819" w:type="dxa"/>
            <w:shd w:val="clear" w:color="auto" w:fill="auto"/>
            <w:vAlign w:val="center"/>
          </w:tcPr>
          <w:p w14:paraId="27B75C74"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4062A85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17936" w14:textId="77777777" w:rsidR="007B58F8" w:rsidRPr="007B58F8" w:rsidRDefault="007B58F8" w:rsidP="007B58F8">
            <w:pPr>
              <w:jc w:val="center"/>
              <w:rPr>
                <w:sz w:val="28"/>
                <w:szCs w:val="28"/>
                <w:lang w:eastAsia="en-US"/>
              </w:rPr>
            </w:pPr>
            <w:r w:rsidRPr="007B58F8">
              <w:rPr>
                <w:sz w:val="28"/>
                <w:szCs w:val="28"/>
                <w:lang w:eastAsia="en-US"/>
              </w:rPr>
              <w:t>17269,54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F3D167" w14:textId="77777777" w:rsidR="007B58F8" w:rsidRPr="007B58F8" w:rsidRDefault="007B58F8" w:rsidP="007B58F8">
            <w:pPr>
              <w:jc w:val="center"/>
              <w:rPr>
                <w:sz w:val="28"/>
                <w:szCs w:val="28"/>
                <w:lang w:eastAsia="en-US"/>
              </w:rPr>
            </w:pPr>
            <w:r w:rsidRPr="007B58F8">
              <w:rPr>
                <w:sz w:val="28"/>
                <w:szCs w:val="28"/>
                <w:lang w:eastAsia="en-US"/>
              </w:rPr>
              <w:t>18012,13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B52C83" w14:textId="77777777" w:rsidR="007B58F8" w:rsidRPr="007B58F8" w:rsidRDefault="007B58F8" w:rsidP="007B58F8">
            <w:pPr>
              <w:jc w:val="center"/>
              <w:rPr>
                <w:sz w:val="28"/>
                <w:szCs w:val="28"/>
                <w:lang w:eastAsia="en-US"/>
              </w:rPr>
            </w:pPr>
            <w:r w:rsidRPr="007B58F8">
              <w:rPr>
                <w:sz w:val="28"/>
                <w:szCs w:val="28"/>
                <w:lang w:eastAsia="en-US"/>
              </w:rPr>
              <w:t>18768,64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79A477" w14:textId="77777777" w:rsidR="007B58F8" w:rsidRPr="007B58F8" w:rsidRDefault="007B58F8" w:rsidP="007B58F8">
            <w:pPr>
              <w:jc w:val="center"/>
              <w:rPr>
                <w:sz w:val="28"/>
                <w:szCs w:val="28"/>
                <w:lang w:eastAsia="en-US"/>
              </w:rPr>
            </w:pPr>
            <w:r w:rsidRPr="007B58F8">
              <w:rPr>
                <w:sz w:val="28"/>
                <w:szCs w:val="28"/>
                <w:lang w:eastAsia="en-US"/>
              </w:rPr>
              <w:t>19519,38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A71AE9" w14:textId="77777777" w:rsidR="007B58F8" w:rsidRPr="007B58F8" w:rsidRDefault="007B58F8" w:rsidP="007B58F8">
            <w:pPr>
              <w:jc w:val="center"/>
              <w:rPr>
                <w:sz w:val="28"/>
                <w:szCs w:val="28"/>
                <w:lang w:eastAsia="en-US"/>
              </w:rPr>
            </w:pPr>
            <w:r w:rsidRPr="007B58F8">
              <w:rPr>
                <w:sz w:val="28"/>
                <w:szCs w:val="28"/>
                <w:lang w:eastAsia="en-US"/>
              </w:rPr>
              <w:t>20300,16</w:t>
            </w:r>
          </w:p>
        </w:tc>
      </w:tr>
      <w:tr w:rsidR="007B58F8" w:rsidRPr="007B58F8" w14:paraId="571CA234" w14:textId="77777777" w:rsidTr="00511D07">
        <w:trPr>
          <w:trHeight w:val="315"/>
        </w:trPr>
        <w:tc>
          <w:tcPr>
            <w:tcW w:w="959" w:type="dxa"/>
            <w:shd w:val="clear" w:color="auto" w:fill="auto"/>
            <w:vAlign w:val="center"/>
          </w:tcPr>
          <w:p w14:paraId="3BACCA9D" w14:textId="77777777" w:rsidR="007B58F8" w:rsidRPr="007B58F8" w:rsidRDefault="007B58F8" w:rsidP="007B58F8">
            <w:pPr>
              <w:jc w:val="center"/>
              <w:rPr>
                <w:szCs w:val="28"/>
                <w:lang w:eastAsia="en-US"/>
              </w:rPr>
            </w:pPr>
            <w:r w:rsidRPr="007B58F8">
              <w:rPr>
                <w:szCs w:val="28"/>
                <w:lang w:eastAsia="en-US"/>
              </w:rPr>
              <w:t>2.14.5.</w:t>
            </w:r>
          </w:p>
        </w:tc>
        <w:tc>
          <w:tcPr>
            <w:tcW w:w="4819" w:type="dxa"/>
            <w:shd w:val="clear" w:color="auto" w:fill="auto"/>
            <w:vAlign w:val="center"/>
          </w:tcPr>
          <w:p w14:paraId="6EE5AE44"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C5B609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962EE4" w14:textId="77777777" w:rsidR="007B58F8" w:rsidRPr="007B58F8" w:rsidRDefault="007B58F8" w:rsidP="007B58F8">
            <w:pPr>
              <w:jc w:val="center"/>
              <w:rPr>
                <w:sz w:val="28"/>
                <w:szCs w:val="28"/>
                <w:lang w:eastAsia="en-US"/>
              </w:rPr>
            </w:pPr>
            <w:r w:rsidRPr="007B58F8">
              <w:rPr>
                <w:sz w:val="28"/>
                <w:szCs w:val="28"/>
                <w:lang w:eastAsia="en-US"/>
              </w:rPr>
              <w:t>17661,58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91C22A" w14:textId="77777777" w:rsidR="007B58F8" w:rsidRPr="007B58F8" w:rsidRDefault="007B58F8" w:rsidP="007B58F8">
            <w:pPr>
              <w:jc w:val="center"/>
              <w:rPr>
                <w:sz w:val="28"/>
                <w:szCs w:val="28"/>
                <w:lang w:eastAsia="en-US"/>
              </w:rPr>
            </w:pPr>
            <w:r w:rsidRPr="007B58F8">
              <w:rPr>
                <w:sz w:val="28"/>
                <w:szCs w:val="28"/>
                <w:lang w:eastAsia="en-US"/>
              </w:rPr>
              <w:t>18421,02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D276DC" w14:textId="77777777" w:rsidR="007B58F8" w:rsidRPr="007B58F8" w:rsidRDefault="007B58F8" w:rsidP="007B58F8">
            <w:pPr>
              <w:jc w:val="center"/>
              <w:rPr>
                <w:sz w:val="28"/>
                <w:szCs w:val="28"/>
                <w:lang w:eastAsia="en-US"/>
              </w:rPr>
            </w:pPr>
            <w:r w:rsidRPr="007B58F8">
              <w:rPr>
                <w:sz w:val="28"/>
                <w:szCs w:val="28"/>
                <w:lang w:eastAsia="en-US"/>
              </w:rPr>
              <w:t>19194,70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26B934" w14:textId="77777777" w:rsidR="007B58F8" w:rsidRPr="007B58F8" w:rsidRDefault="007B58F8" w:rsidP="007B58F8">
            <w:pPr>
              <w:jc w:val="center"/>
              <w:rPr>
                <w:sz w:val="28"/>
                <w:szCs w:val="28"/>
                <w:lang w:eastAsia="en-US"/>
              </w:rPr>
            </w:pPr>
            <w:r w:rsidRPr="007B58F8">
              <w:rPr>
                <w:sz w:val="28"/>
                <w:szCs w:val="28"/>
                <w:lang w:eastAsia="en-US"/>
              </w:rPr>
              <w:t>19962,49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BCD38" w14:textId="77777777" w:rsidR="007B58F8" w:rsidRPr="007B58F8" w:rsidRDefault="007B58F8" w:rsidP="007B58F8">
            <w:pPr>
              <w:jc w:val="center"/>
              <w:rPr>
                <w:sz w:val="28"/>
                <w:szCs w:val="28"/>
                <w:lang w:eastAsia="en-US"/>
              </w:rPr>
            </w:pPr>
            <w:r w:rsidRPr="007B58F8">
              <w:rPr>
                <w:sz w:val="28"/>
                <w:szCs w:val="28"/>
                <w:lang w:eastAsia="en-US"/>
              </w:rPr>
              <w:t>20760,99</w:t>
            </w:r>
          </w:p>
        </w:tc>
      </w:tr>
      <w:tr w:rsidR="007B58F8" w:rsidRPr="007B58F8" w14:paraId="0D351625" w14:textId="77777777" w:rsidTr="00511D07">
        <w:trPr>
          <w:trHeight w:val="315"/>
        </w:trPr>
        <w:tc>
          <w:tcPr>
            <w:tcW w:w="959" w:type="dxa"/>
            <w:shd w:val="clear" w:color="auto" w:fill="auto"/>
            <w:vAlign w:val="center"/>
          </w:tcPr>
          <w:p w14:paraId="00877BF6" w14:textId="77777777" w:rsidR="007B58F8" w:rsidRPr="007B58F8" w:rsidRDefault="007B58F8" w:rsidP="007B58F8">
            <w:pPr>
              <w:jc w:val="center"/>
              <w:rPr>
                <w:szCs w:val="28"/>
                <w:lang w:eastAsia="en-US"/>
              </w:rPr>
            </w:pPr>
            <w:r w:rsidRPr="007B58F8">
              <w:rPr>
                <w:szCs w:val="28"/>
                <w:lang w:eastAsia="en-US"/>
              </w:rPr>
              <w:t>2.14.6.</w:t>
            </w:r>
          </w:p>
        </w:tc>
        <w:tc>
          <w:tcPr>
            <w:tcW w:w="4819" w:type="dxa"/>
            <w:shd w:val="clear" w:color="auto" w:fill="auto"/>
            <w:vAlign w:val="center"/>
          </w:tcPr>
          <w:p w14:paraId="68AB4263"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0D1ECEC0"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EE4136" w14:textId="77777777" w:rsidR="007B58F8" w:rsidRPr="007B58F8" w:rsidRDefault="007B58F8" w:rsidP="007B58F8">
            <w:pPr>
              <w:jc w:val="center"/>
              <w:rPr>
                <w:sz w:val="28"/>
                <w:szCs w:val="28"/>
                <w:lang w:eastAsia="en-US"/>
              </w:rPr>
            </w:pPr>
            <w:r w:rsidRPr="007B58F8">
              <w:rPr>
                <w:sz w:val="28"/>
                <w:szCs w:val="28"/>
                <w:lang w:eastAsia="en-US"/>
              </w:rPr>
              <w:t>22152,69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48ADED" w14:textId="77777777" w:rsidR="007B58F8" w:rsidRPr="007B58F8" w:rsidRDefault="007B58F8" w:rsidP="007B58F8">
            <w:pPr>
              <w:jc w:val="center"/>
              <w:rPr>
                <w:sz w:val="28"/>
                <w:szCs w:val="28"/>
                <w:lang w:eastAsia="en-US"/>
              </w:rPr>
            </w:pPr>
            <w:r w:rsidRPr="007B58F8">
              <w:rPr>
                <w:sz w:val="28"/>
                <w:szCs w:val="28"/>
                <w:lang w:eastAsia="en-US"/>
              </w:rPr>
              <w:t>23105,25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4539EE" w14:textId="77777777" w:rsidR="007B58F8" w:rsidRPr="007B58F8" w:rsidRDefault="007B58F8" w:rsidP="007B58F8">
            <w:pPr>
              <w:jc w:val="center"/>
              <w:rPr>
                <w:sz w:val="28"/>
                <w:szCs w:val="28"/>
                <w:lang w:eastAsia="en-US"/>
              </w:rPr>
            </w:pPr>
            <w:r w:rsidRPr="007B58F8">
              <w:rPr>
                <w:sz w:val="28"/>
                <w:szCs w:val="28"/>
                <w:lang w:eastAsia="en-US"/>
              </w:rPr>
              <w:t>24075,67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C61AF" w14:textId="77777777" w:rsidR="007B58F8" w:rsidRPr="007B58F8" w:rsidRDefault="007B58F8" w:rsidP="007B58F8">
            <w:pPr>
              <w:jc w:val="center"/>
              <w:rPr>
                <w:sz w:val="28"/>
                <w:szCs w:val="28"/>
                <w:lang w:eastAsia="en-US"/>
              </w:rPr>
            </w:pPr>
            <w:r w:rsidRPr="007B58F8">
              <w:rPr>
                <w:sz w:val="28"/>
                <w:szCs w:val="28"/>
                <w:lang w:eastAsia="en-US"/>
              </w:rPr>
              <w:t>25038,70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CC6B17" w14:textId="77777777" w:rsidR="007B58F8" w:rsidRPr="007B58F8" w:rsidRDefault="007B58F8" w:rsidP="007B58F8">
            <w:pPr>
              <w:jc w:val="center"/>
              <w:rPr>
                <w:sz w:val="28"/>
                <w:szCs w:val="28"/>
                <w:lang w:eastAsia="en-US"/>
              </w:rPr>
            </w:pPr>
            <w:r w:rsidRPr="007B58F8">
              <w:rPr>
                <w:sz w:val="28"/>
                <w:szCs w:val="28"/>
                <w:lang w:eastAsia="en-US"/>
              </w:rPr>
              <w:t>26040,25</w:t>
            </w:r>
          </w:p>
        </w:tc>
      </w:tr>
      <w:tr w:rsidR="007B58F8" w:rsidRPr="007B58F8" w14:paraId="465E593D" w14:textId="77777777" w:rsidTr="00511D07">
        <w:trPr>
          <w:trHeight w:val="1635"/>
        </w:trPr>
        <w:tc>
          <w:tcPr>
            <w:tcW w:w="959" w:type="dxa"/>
            <w:shd w:val="clear" w:color="auto" w:fill="auto"/>
            <w:vAlign w:val="center"/>
          </w:tcPr>
          <w:p w14:paraId="489F332D" w14:textId="77777777" w:rsidR="007B58F8" w:rsidRPr="007B58F8" w:rsidRDefault="007B58F8" w:rsidP="007B58F8">
            <w:pPr>
              <w:jc w:val="center"/>
              <w:rPr>
                <w:szCs w:val="28"/>
                <w:lang w:eastAsia="en-US"/>
              </w:rPr>
            </w:pPr>
            <w:r w:rsidRPr="007B58F8">
              <w:rPr>
                <w:szCs w:val="28"/>
                <w:lang w:eastAsia="en-US"/>
              </w:rPr>
              <w:t>2.15.</w:t>
            </w:r>
          </w:p>
        </w:tc>
        <w:tc>
          <w:tcPr>
            <w:tcW w:w="4819" w:type="dxa"/>
            <w:shd w:val="clear" w:color="auto" w:fill="auto"/>
            <w:vAlign w:val="center"/>
          </w:tcPr>
          <w:p w14:paraId="1E7B25DC"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мокром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75681A99"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D149D5"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90A39B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55B477"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AF92AE5"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3EF8215" w14:textId="77777777" w:rsidR="007B58F8" w:rsidRPr="007B58F8" w:rsidRDefault="007B58F8" w:rsidP="007B58F8">
            <w:pPr>
              <w:jc w:val="center"/>
              <w:rPr>
                <w:sz w:val="28"/>
                <w:szCs w:val="28"/>
                <w:lang w:eastAsia="en-US"/>
              </w:rPr>
            </w:pPr>
          </w:p>
        </w:tc>
      </w:tr>
      <w:tr w:rsidR="007B58F8" w:rsidRPr="007B58F8" w14:paraId="42CF33A4" w14:textId="77777777" w:rsidTr="00511D07">
        <w:trPr>
          <w:trHeight w:val="315"/>
        </w:trPr>
        <w:tc>
          <w:tcPr>
            <w:tcW w:w="959" w:type="dxa"/>
            <w:shd w:val="clear" w:color="auto" w:fill="auto"/>
            <w:vAlign w:val="center"/>
          </w:tcPr>
          <w:p w14:paraId="2C924B82" w14:textId="77777777" w:rsidR="007B58F8" w:rsidRPr="007B58F8" w:rsidRDefault="007B58F8" w:rsidP="007B58F8">
            <w:pPr>
              <w:jc w:val="center"/>
              <w:rPr>
                <w:szCs w:val="28"/>
                <w:lang w:eastAsia="en-US"/>
              </w:rPr>
            </w:pPr>
            <w:r w:rsidRPr="007B58F8">
              <w:rPr>
                <w:szCs w:val="28"/>
                <w:lang w:eastAsia="en-US"/>
              </w:rPr>
              <w:t>2.15.1.</w:t>
            </w:r>
          </w:p>
        </w:tc>
        <w:tc>
          <w:tcPr>
            <w:tcW w:w="4819" w:type="dxa"/>
            <w:shd w:val="clear" w:color="auto" w:fill="auto"/>
            <w:vAlign w:val="center"/>
          </w:tcPr>
          <w:p w14:paraId="0367859C"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357D5AC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18653" w14:textId="77777777" w:rsidR="007B58F8" w:rsidRPr="007B58F8" w:rsidRDefault="007B58F8" w:rsidP="007B58F8">
            <w:pPr>
              <w:jc w:val="center"/>
              <w:rPr>
                <w:sz w:val="28"/>
                <w:szCs w:val="28"/>
                <w:lang w:eastAsia="en-US"/>
              </w:rPr>
            </w:pPr>
            <w:r w:rsidRPr="007B58F8">
              <w:rPr>
                <w:sz w:val="28"/>
                <w:szCs w:val="28"/>
                <w:lang w:eastAsia="en-US"/>
              </w:rPr>
              <w:t>8238,03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5AF0CD" w14:textId="77777777" w:rsidR="007B58F8" w:rsidRPr="007B58F8" w:rsidRDefault="007B58F8" w:rsidP="007B58F8">
            <w:pPr>
              <w:jc w:val="center"/>
              <w:rPr>
                <w:sz w:val="28"/>
                <w:szCs w:val="28"/>
                <w:lang w:eastAsia="en-US"/>
              </w:rPr>
            </w:pPr>
            <w:r w:rsidRPr="007B58F8">
              <w:rPr>
                <w:sz w:val="28"/>
                <w:szCs w:val="28"/>
                <w:lang w:eastAsia="en-US"/>
              </w:rPr>
              <w:t>8592,26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D4A95D" w14:textId="77777777" w:rsidR="007B58F8" w:rsidRPr="007B58F8" w:rsidRDefault="007B58F8" w:rsidP="007B58F8">
            <w:pPr>
              <w:jc w:val="center"/>
              <w:rPr>
                <w:sz w:val="28"/>
                <w:szCs w:val="28"/>
                <w:lang w:eastAsia="en-US"/>
              </w:rPr>
            </w:pPr>
            <w:r w:rsidRPr="007B58F8">
              <w:rPr>
                <w:sz w:val="28"/>
                <w:szCs w:val="28"/>
                <w:lang w:eastAsia="en-US"/>
              </w:rPr>
              <w:t>8953,14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7213CC" w14:textId="77777777" w:rsidR="007B58F8" w:rsidRPr="007B58F8" w:rsidRDefault="007B58F8" w:rsidP="007B58F8">
            <w:pPr>
              <w:jc w:val="center"/>
              <w:rPr>
                <w:sz w:val="28"/>
                <w:szCs w:val="28"/>
                <w:lang w:eastAsia="en-US"/>
              </w:rPr>
            </w:pPr>
            <w:r w:rsidRPr="007B58F8">
              <w:rPr>
                <w:sz w:val="28"/>
                <w:szCs w:val="28"/>
                <w:lang w:eastAsia="en-US"/>
              </w:rPr>
              <w:t>9311,26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E7018" w14:textId="77777777" w:rsidR="007B58F8" w:rsidRPr="007B58F8" w:rsidRDefault="007B58F8" w:rsidP="007B58F8">
            <w:pPr>
              <w:jc w:val="center"/>
              <w:rPr>
                <w:sz w:val="28"/>
                <w:szCs w:val="28"/>
                <w:lang w:eastAsia="en-US"/>
              </w:rPr>
            </w:pPr>
            <w:r w:rsidRPr="007B58F8">
              <w:rPr>
                <w:sz w:val="28"/>
                <w:szCs w:val="28"/>
                <w:lang w:eastAsia="en-US"/>
              </w:rPr>
              <w:t>9683,71</w:t>
            </w:r>
          </w:p>
        </w:tc>
      </w:tr>
      <w:tr w:rsidR="007B58F8" w:rsidRPr="007B58F8" w14:paraId="33058423" w14:textId="77777777" w:rsidTr="00511D07">
        <w:trPr>
          <w:trHeight w:val="315"/>
        </w:trPr>
        <w:tc>
          <w:tcPr>
            <w:tcW w:w="959" w:type="dxa"/>
            <w:shd w:val="clear" w:color="auto" w:fill="auto"/>
            <w:vAlign w:val="center"/>
          </w:tcPr>
          <w:p w14:paraId="21FCFC23" w14:textId="77777777" w:rsidR="007B58F8" w:rsidRPr="007B58F8" w:rsidRDefault="007B58F8" w:rsidP="007B58F8">
            <w:pPr>
              <w:jc w:val="center"/>
              <w:rPr>
                <w:szCs w:val="28"/>
                <w:lang w:eastAsia="en-US"/>
              </w:rPr>
            </w:pPr>
            <w:r w:rsidRPr="007B58F8">
              <w:rPr>
                <w:szCs w:val="28"/>
                <w:lang w:eastAsia="en-US"/>
              </w:rPr>
              <w:t>2.15.2.</w:t>
            </w:r>
          </w:p>
        </w:tc>
        <w:tc>
          <w:tcPr>
            <w:tcW w:w="4819" w:type="dxa"/>
            <w:shd w:val="clear" w:color="auto" w:fill="auto"/>
            <w:vAlign w:val="center"/>
          </w:tcPr>
          <w:p w14:paraId="0161913A"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70D0EA0"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6DE93" w14:textId="77777777" w:rsidR="007B58F8" w:rsidRPr="007B58F8" w:rsidRDefault="007B58F8" w:rsidP="007B58F8">
            <w:pPr>
              <w:jc w:val="center"/>
              <w:rPr>
                <w:sz w:val="28"/>
                <w:szCs w:val="28"/>
                <w:lang w:eastAsia="en-US"/>
              </w:rPr>
            </w:pPr>
            <w:r w:rsidRPr="007B58F8">
              <w:rPr>
                <w:sz w:val="28"/>
                <w:szCs w:val="28"/>
                <w:lang w:eastAsia="en-US"/>
              </w:rPr>
              <w:t>8668,95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C59990" w14:textId="77777777" w:rsidR="007B58F8" w:rsidRPr="007B58F8" w:rsidRDefault="007B58F8" w:rsidP="007B58F8">
            <w:pPr>
              <w:jc w:val="center"/>
              <w:rPr>
                <w:sz w:val="28"/>
                <w:szCs w:val="28"/>
                <w:lang w:eastAsia="en-US"/>
              </w:rPr>
            </w:pPr>
            <w:r w:rsidRPr="007B58F8">
              <w:rPr>
                <w:sz w:val="28"/>
                <w:szCs w:val="28"/>
                <w:lang w:eastAsia="en-US"/>
              </w:rPr>
              <w:t>9041,72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A0F79E" w14:textId="77777777" w:rsidR="007B58F8" w:rsidRPr="007B58F8" w:rsidRDefault="007B58F8" w:rsidP="007B58F8">
            <w:pPr>
              <w:jc w:val="center"/>
              <w:rPr>
                <w:sz w:val="28"/>
                <w:szCs w:val="28"/>
                <w:lang w:eastAsia="en-US"/>
              </w:rPr>
            </w:pPr>
            <w:r w:rsidRPr="007B58F8">
              <w:rPr>
                <w:sz w:val="28"/>
                <w:szCs w:val="28"/>
                <w:lang w:eastAsia="en-US"/>
              </w:rPr>
              <w:t>9421,47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4814C1" w14:textId="77777777" w:rsidR="007B58F8" w:rsidRPr="007B58F8" w:rsidRDefault="007B58F8" w:rsidP="007B58F8">
            <w:pPr>
              <w:jc w:val="center"/>
              <w:rPr>
                <w:sz w:val="28"/>
                <w:szCs w:val="28"/>
                <w:lang w:eastAsia="en-US"/>
              </w:rPr>
            </w:pPr>
            <w:r w:rsidRPr="007B58F8">
              <w:rPr>
                <w:sz w:val="28"/>
                <w:szCs w:val="28"/>
                <w:lang w:eastAsia="en-US"/>
              </w:rPr>
              <w:t>9798,33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511E56" w14:textId="77777777" w:rsidR="007B58F8" w:rsidRPr="007B58F8" w:rsidRDefault="007B58F8" w:rsidP="007B58F8">
            <w:pPr>
              <w:jc w:val="center"/>
              <w:rPr>
                <w:sz w:val="28"/>
                <w:szCs w:val="28"/>
                <w:lang w:eastAsia="en-US"/>
              </w:rPr>
            </w:pPr>
            <w:r w:rsidRPr="007B58F8">
              <w:rPr>
                <w:sz w:val="28"/>
                <w:szCs w:val="28"/>
                <w:lang w:eastAsia="en-US"/>
              </w:rPr>
              <w:t>10190,26</w:t>
            </w:r>
          </w:p>
        </w:tc>
      </w:tr>
      <w:tr w:rsidR="007B58F8" w:rsidRPr="007B58F8" w14:paraId="15C18D97" w14:textId="77777777" w:rsidTr="00511D07">
        <w:trPr>
          <w:trHeight w:val="315"/>
        </w:trPr>
        <w:tc>
          <w:tcPr>
            <w:tcW w:w="959" w:type="dxa"/>
            <w:shd w:val="clear" w:color="auto" w:fill="auto"/>
            <w:vAlign w:val="center"/>
          </w:tcPr>
          <w:p w14:paraId="75AB03B6" w14:textId="77777777" w:rsidR="007B58F8" w:rsidRPr="007B58F8" w:rsidRDefault="007B58F8" w:rsidP="007B58F8">
            <w:pPr>
              <w:jc w:val="center"/>
              <w:rPr>
                <w:szCs w:val="28"/>
                <w:lang w:eastAsia="en-US"/>
              </w:rPr>
            </w:pPr>
            <w:r w:rsidRPr="007B58F8">
              <w:rPr>
                <w:szCs w:val="28"/>
                <w:lang w:eastAsia="en-US"/>
              </w:rPr>
              <w:t>2.15.3.</w:t>
            </w:r>
          </w:p>
        </w:tc>
        <w:tc>
          <w:tcPr>
            <w:tcW w:w="4819" w:type="dxa"/>
            <w:shd w:val="clear" w:color="auto" w:fill="auto"/>
            <w:vAlign w:val="center"/>
          </w:tcPr>
          <w:p w14:paraId="3CBA4485"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50E36F4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07273" w14:textId="77777777" w:rsidR="007B58F8" w:rsidRPr="007B58F8" w:rsidRDefault="007B58F8" w:rsidP="007B58F8">
            <w:pPr>
              <w:jc w:val="center"/>
              <w:rPr>
                <w:sz w:val="28"/>
                <w:szCs w:val="28"/>
                <w:lang w:eastAsia="en-US"/>
              </w:rPr>
            </w:pPr>
            <w:r w:rsidRPr="007B58F8">
              <w:rPr>
                <w:sz w:val="28"/>
                <w:szCs w:val="28"/>
                <w:lang w:eastAsia="en-US"/>
              </w:rPr>
              <w:t>9353,58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A36B17" w14:textId="77777777" w:rsidR="007B58F8" w:rsidRPr="007B58F8" w:rsidRDefault="007B58F8" w:rsidP="007B58F8">
            <w:pPr>
              <w:jc w:val="center"/>
              <w:rPr>
                <w:sz w:val="28"/>
                <w:szCs w:val="28"/>
                <w:lang w:eastAsia="en-US"/>
              </w:rPr>
            </w:pPr>
            <w:r w:rsidRPr="007B58F8">
              <w:rPr>
                <w:sz w:val="28"/>
                <w:szCs w:val="28"/>
                <w:lang w:eastAsia="en-US"/>
              </w:rPr>
              <w:t>9755,78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500582" w14:textId="77777777" w:rsidR="007B58F8" w:rsidRPr="007B58F8" w:rsidRDefault="007B58F8" w:rsidP="007B58F8">
            <w:pPr>
              <w:jc w:val="center"/>
              <w:rPr>
                <w:sz w:val="28"/>
                <w:szCs w:val="28"/>
                <w:lang w:eastAsia="en-US"/>
              </w:rPr>
            </w:pPr>
            <w:r w:rsidRPr="007B58F8">
              <w:rPr>
                <w:sz w:val="28"/>
                <w:szCs w:val="28"/>
                <w:lang w:eastAsia="en-US"/>
              </w:rPr>
              <w:t>10165,52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F00FE4" w14:textId="77777777" w:rsidR="007B58F8" w:rsidRPr="007B58F8" w:rsidRDefault="007B58F8" w:rsidP="007B58F8">
            <w:pPr>
              <w:jc w:val="center"/>
              <w:rPr>
                <w:sz w:val="28"/>
                <w:szCs w:val="28"/>
                <w:lang w:eastAsia="en-US"/>
              </w:rPr>
            </w:pPr>
            <w:r w:rsidRPr="007B58F8">
              <w:rPr>
                <w:sz w:val="28"/>
                <w:szCs w:val="28"/>
                <w:lang w:eastAsia="en-US"/>
              </w:rPr>
              <w:t>10572,14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9E5221" w14:textId="77777777" w:rsidR="007B58F8" w:rsidRPr="007B58F8" w:rsidRDefault="007B58F8" w:rsidP="007B58F8">
            <w:pPr>
              <w:jc w:val="center"/>
              <w:rPr>
                <w:sz w:val="28"/>
                <w:szCs w:val="28"/>
                <w:lang w:eastAsia="en-US"/>
              </w:rPr>
            </w:pPr>
            <w:r w:rsidRPr="007B58F8">
              <w:rPr>
                <w:sz w:val="28"/>
                <w:szCs w:val="28"/>
                <w:lang w:eastAsia="en-US"/>
              </w:rPr>
              <w:t>10995,03</w:t>
            </w:r>
          </w:p>
        </w:tc>
      </w:tr>
      <w:tr w:rsidR="007B58F8" w:rsidRPr="007B58F8" w14:paraId="511ABF17" w14:textId="77777777" w:rsidTr="00511D07">
        <w:trPr>
          <w:trHeight w:val="315"/>
        </w:trPr>
        <w:tc>
          <w:tcPr>
            <w:tcW w:w="959" w:type="dxa"/>
            <w:shd w:val="clear" w:color="auto" w:fill="auto"/>
            <w:vAlign w:val="center"/>
          </w:tcPr>
          <w:p w14:paraId="3D6185EA" w14:textId="77777777" w:rsidR="007B58F8" w:rsidRPr="007B58F8" w:rsidRDefault="007B58F8" w:rsidP="007B58F8">
            <w:pPr>
              <w:jc w:val="center"/>
              <w:rPr>
                <w:szCs w:val="28"/>
                <w:lang w:eastAsia="en-US"/>
              </w:rPr>
            </w:pPr>
            <w:r w:rsidRPr="007B58F8">
              <w:rPr>
                <w:szCs w:val="28"/>
                <w:lang w:eastAsia="en-US"/>
              </w:rPr>
              <w:t>2.15.4.</w:t>
            </w:r>
          </w:p>
        </w:tc>
        <w:tc>
          <w:tcPr>
            <w:tcW w:w="4819" w:type="dxa"/>
            <w:shd w:val="clear" w:color="auto" w:fill="auto"/>
            <w:vAlign w:val="center"/>
          </w:tcPr>
          <w:p w14:paraId="615B345A"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02F4527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B622F" w14:textId="77777777" w:rsidR="007B58F8" w:rsidRPr="007B58F8" w:rsidRDefault="007B58F8" w:rsidP="007B58F8">
            <w:pPr>
              <w:jc w:val="center"/>
              <w:rPr>
                <w:sz w:val="28"/>
                <w:szCs w:val="28"/>
                <w:lang w:eastAsia="en-US"/>
              </w:rPr>
            </w:pPr>
            <w:r w:rsidRPr="007B58F8">
              <w:rPr>
                <w:sz w:val="28"/>
                <w:szCs w:val="28"/>
                <w:lang w:eastAsia="en-US"/>
              </w:rPr>
              <w:t>10966,00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C29A91" w14:textId="77777777" w:rsidR="007B58F8" w:rsidRPr="007B58F8" w:rsidRDefault="007B58F8" w:rsidP="007B58F8">
            <w:pPr>
              <w:jc w:val="center"/>
              <w:rPr>
                <w:sz w:val="28"/>
                <w:szCs w:val="28"/>
                <w:lang w:eastAsia="en-US"/>
              </w:rPr>
            </w:pPr>
            <w:r w:rsidRPr="007B58F8">
              <w:rPr>
                <w:sz w:val="28"/>
                <w:szCs w:val="28"/>
                <w:lang w:eastAsia="en-US"/>
              </w:rPr>
              <w:t>11437,54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B07008" w14:textId="77777777" w:rsidR="007B58F8" w:rsidRPr="007B58F8" w:rsidRDefault="007B58F8" w:rsidP="007B58F8">
            <w:pPr>
              <w:jc w:val="center"/>
              <w:rPr>
                <w:sz w:val="28"/>
                <w:szCs w:val="28"/>
                <w:lang w:eastAsia="en-US"/>
              </w:rPr>
            </w:pPr>
            <w:r w:rsidRPr="007B58F8">
              <w:rPr>
                <w:sz w:val="28"/>
                <w:szCs w:val="28"/>
                <w:lang w:eastAsia="en-US"/>
              </w:rPr>
              <w:t>11917,92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C6EE6D" w14:textId="77777777" w:rsidR="007B58F8" w:rsidRPr="007B58F8" w:rsidRDefault="007B58F8" w:rsidP="007B58F8">
            <w:pPr>
              <w:jc w:val="center"/>
              <w:rPr>
                <w:sz w:val="28"/>
                <w:szCs w:val="28"/>
                <w:lang w:eastAsia="en-US"/>
              </w:rPr>
            </w:pPr>
            <w:r w:rsidRPr="007B58F8">
              <w:rPr>
                <w:sz w:val="28"/>
                <w:szCs w:val="28"/>
                <w:lang w:eastAsia="en-US"/>
              </w:rPr>
              <w:t>12394,63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58777" w14:textId="77777777" w:rsidR="007B58F8" w:rsidRPr="007B58F8" w:rsidRDefault="007B58F8" w:rsidP="007B58F8">
            <w:pPr>
              <w:jc w:val="center"/>
              <w:rPr>
                <w:sz w:val="28"/>
                <w:szCs w:val="28"/>
                <w:lang w:eastAsia="en-US"/>
              </w:rPr>
            </w:pPr>
            <w:r w:rsidRPr="007B58F8">
              <w:rPr>
                <w:sz w:val="28"/>
                <w:szCs w:val="28"/>
                <w:lang w:eastAsia="en-US"/>
              </w:rPr>
              <w:t>12890,42</w:t>
            </w:r>
          </w:p>
        </w:tc>
      </w:tr>
      <w:tr w:rsidR="007B58F8" w:rsidRPr="007B58F8" w14:paraId="26F7BA63" w14:textId="77777777" w:rsidTr="00511D07">
        <w:trPr>
          <w:trHeight w:val="315"/>
        </w:trPr>
        <w:tc>
          <w:tcPr>
            <w:tcW w:w="959" w:type="dxa"/>
            <w:shd w:val="clear" w:color="auto" w:fill="auto"/>
            <w:vAlign w:val="center"/>
          </w:tcPr>
          <w:p w14:paraId="0A21B904" w14:textId="77777777" w:rsidR="007B58F8" w:rsidRPr="007B58F8" w:rsidRDefault="007B58F8" w:rsidP="007B58F8">
            <w:pPr>
              <w:jc w:val="center"/>
              <w:rPr>
                <w:szCs w:val="28"/>
                <w:lang w:eastAsia="en-US"/>
              </w:rPr>
            </w:pPr>
            <w:r w:rsidRPr="007B58F8">
              <w:rPr>
                <w:szCs w:val="28"/>
                <w:lang w:eastAsia="en-US"/>
              </w:rPr>
              <w:t>2.15.5.</w:t>
            </w:r>
          </w:p>
        </w:tc>
        <w:tc>
          <w:tcPr>
            <w:tcW w:w="4819" w:type="dxa"/>
            <w:shd w:val="clear" w:color="auto" w:fill="auto"/>
            <w:vAlign w:val="center"/>
          </w:tcPr>
          <w:p w14:paraId="4AC371E5"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46F534C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7C224" w14:textId="77777777" w:rsidR="007B58F8" w:rsidRPr="007B58F8" w:rsidRDefault="007B58F8" w:rsidP="007B58F8">
            <w:pPr>
              <w:jc w:val="center"/>
              <w:rPr>
                <w:sz w:val="28"/>
                <w:szCs w:val="28"/>
                <w:lang w:eastAsia="en-US"/>
              </w:rPr>
            </w:pPr>
            <w:r w:rsidRPr="007B58F8">
              <w:rPr>
                <w:sz w:val="28"/>
                <w:szCs w:val="28"/>
                <w:lang w:eastAsia="en-US"/>
              </w:rPr>
              <w:t>11358,04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DFA9DC" w14:textId="77777777" w:rsidR="007B58F8" w:rsidRPr="007B58F8" w:rsidRDefault="007B58F8" w:rsidP="007B58F8">
            <w:pPr>
              <w:jc w:val="center"/>
              <w:rPr>
                <w:sz w:val="28"/>
                <w:szCs w:val="28"/>
                <w:lang w:eastAsia="en-US"/>
              </w:rPr>
            </w:pPr>
            <w:r w:rsidRPr="007B58F8">
              <w:rPr>
                <w:sz w:val="28"/>
                <w:szCs w:val="28"/>
                <w:lang w:eastAsia="en-US"/>
              </w:rPr>
              <w:t>11846,43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841B09" w14:textId="77777777" w:rsidR="007B58F8" w:rsidRPr="007B58F8" w:rsidRDefault="007B58F8" w:rsidP="007B58F8">
            <w:pPr>
              <w:jc w:val="center"/>
              <w:rPr>
                <w:sz w:val="28"/>
                <w:szCs w:val="28"/>
                <w:lang w:eastAsia="en-US"/>
              </w:rPr>
            </w:pPr>
            <w:r w:rsidRPr="007B58F8">
              <w:rPr>
                <w:sz w:val="28"/>
                <w:szCs w:val="28"/>
                <w:lang w:eastAsia="en-US"/>
              </w:rPr>
              <w:t>12343,98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0E185C" w14:textId="77777777" w:rsidR="007B58F8" w:rsidRPr="007B58F8" w:rsidRDefault="007B58F8" w:rsidP="007B58F8">
            <w:pPr>
              <w:jc w:val="center"/>
              <w:rPr>
                <w:sz w:val="28"/>
                <w:szCs w:val="28"/>
                <w:lang w:eastAsia="en-US"/>
              </w:rPr>
            </w:pPr>
            <w:r w:rsidRPr="007B58F8">
              <w:rPr>
                <w:sz w:val="28"/>
                <w:szCs w:val="28"/>
                <w:lang w:eastAsia="en-US"/>
              </w:rPr>
              <w:t>12837,74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C97770" w14:textId="77777777" w:rsidR="007B58F8" w:rsidRPr="007B58F8" w:rsidRDefault="007B58F8" w:rsidP="007B58F8">
            <w:pPr>
              <w:jc w:val="center"/>
              <w:rPr>
                <w:sz w:val="28"/>
                <w:szCs w:val="28"/>
                <w:lang w:eastAsia="en-US"/>
              </w:rPr>
            </w:pPr>
            <w:r w:rsidRPr="007B58F8">
              <w:rPr>
                <w:sz w:val="28"/>
                <w:szCs w:val="28"/>
                <w:lang w:eastAsia="en-US"/>
              </w:rPr>
              <w:t>13351,25</w:t>
            </w:r>
          </w:p>
        </w:tc>
      </w:tr>
      <w:tr w:rsidR="007B58F8" w:rsidRPr="007B58F8" w14:paraId="680D0CA0" w14:textId="77777777" w:rsidTr="00511D07">
        <w:trPr>
          <w:trHeight w:val="315"/>
        </w:trPr>
        <w:tc>
          <w:tcPr>
            <w:tcW w:w="959" w:type="dxa"/>
            <w:shd w:val="clear" w:color="auto" w:fill="auto"/>
            <w:vAlign w:val="center"/>
          </w:tcPr>
          <w:p w14:paraId="08B6325F" w14:textId="77777777" w:rsidR="007B58F8" w:rsidRPr="007B58F8" w:rsidRDefault="007B58F8" w:rsidP="007B58F8">
            <w:pPr>
              <w:jc w:val="center"/>
              <w:rPr>
                <w:szCs w:val="28"/>
                <w:lang w:eastAsia="en-US"/>
              </w:rPr>
            </w:pPr>
            <w:r w:rsidRPr="007B58F8">
              <w:rPr>
                <w:szCs w:val="28"/>
                <w:lang w:eastAsia="en-US"/>
              </w:rPr>
              <w:t>2.15.6.</w:t>
            </w:r>
          </w:p>
        </w:tc>
        <w:tc>
          <w:tcPr>
            <w:tcW w:w="4819" w:type="dxa"/>
            <w:shd w:val="clear" w:color="auto" w:fill="auto"/>
            <w:vAlign w:val="center"/>
          </w:tcPr>
          <w:p w14:paraId="50B72826"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1D8C1824"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6EADB" w14:textId="77777777" w:rsidR="007B58F8" w:rsidRPr="007B58F8" w:rsidRDefault="007B58F8" w:rsidP="007B58F8">
            <w:pPr>
              <w:jc w:val="center"/>
              <w:rPr>
                <w:sz w:val="28"/>
                <w:szCs w:val="28"/>
                <w:lang w:eastAsia="en-US"/>
              </w:rPr>
            </w:pPr>
            <w:r w:rsidRPr="007B58F8">
              <w:rPr>
                <w:sz w:val="28"/>
                <w:szCs w:val="28"/>
                <w:lang w:eastAsia="en-US"/>
              </w:rPr>
              <w:t>14168,20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EC9BDE" w14:textId="77777777" w:rsidR="007B58F8" w:rsidRPr="007B58F8" w:rsidRDefault="007B58F8" w:rsidP="007B58F8">
            <w:pPr>
              <w:jc w:val="center"/>
              <w:rPr>
                <w:sz w:val="28"/>
                <w:szCs w:val="28"/>
                <w:lang w:eastAsia="en-US"/>
              </w:rPr>
            </w:pPr>
            <w:r w:rsidRPr="007B58F8">
              <w:rPr>
                <w:sz w:val="28"/>
                <w:szCs w:val="28"/>
                <w:lang w:eastAsia="en-US"/>
              </w:rPr>
              <w:t>14777,43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2451FE" w14:textId="77777777" w:rsidR="007B58F8" w:rsidRPr="007B58F8" w:rsidRDefault="007B58F8" w:rsidP="007B58F8">
            <w:pPr>
              <w:jc w:val="center"/>
              <w:rPr>
                <w:sz w:val="28"/>
                <w:szCs w:val="28"/>
                <w:lang w:eastAsia="en-US"/>
              </w:rPr>
            </w:pPr>
            <w:r w:rsidRPr="007B58F8">
              <w:rPr>
                <w:sz w:val="28"/>
                <w:szCs w:val="28"/>
                <w:lang w:eastAsia="en-US"/>
              </w:rPr>
              <w:t>15398,09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6A358B" w14:textId="77777777" w:rsidR="007B58F8" w:rsidRPr="007B58F8" w:rsidRDefault="007B58F8" w:rsidP="007B58F8">
            <w:pPr>
              <w:jc w:val="center"/>
              <w:rPr>
                <w:sz w:val="28"/>
                <w:szCs w:val="28"/>
                <w:lang w:eastAsia="en-US"/>
              </w:rPr>
            </w:pPr>
            <w:r w:rsidRPr="007B58F8">
              <w:rPr>
                <w:sz w:val="28"/>
                <w:szCs w:val="28"/>
                <w:lang w:eastAsia="en-US"/>
              </w:rPr>
              <w:t>16014,01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94FF25" w14:textId="77777777" w:rsidR="007B58F8" w:rsidRPr="007B58F8" w:rsidRDefault="007B58F8" w:rsidP="007B58F8">
            <w:pPr>
              <w:jc w:val="center"/>
              <w:rPr>
                <w:sz w:val="28"/>
                <w:szCs w:val="28"/>
                <w:lang w:eastAsia="en-US"/>
              </w:rPr>
            </w:pPr>
            <w:r w:rsidRPr="007B58F8">
              <w:rPr>
                <w:sz w:val="28"/>
                <w:szCs w:val="28"/>
                <w:lang w:eastAsia="en-US"/>
              </w:rPr>
              <w:t>16654,57</w:t>
            </w:r>
          </w:p>
        </w:tc>
      </w:tr>
      <w:tr w:rsidR="007B58F8" w:rsidRPr="007B58F8" w14:paraId="78EE2AA4" w14:textId="77777777" w:rsidTr="00511D07">
        <w:trPr>
          <w:trHeight w:val="1532"/>
        </w:trPr>
        <w:tc>
          <w:tcPr>
            <w:tcW w:w="959" w:type="dxa"/>
            <w:shd w:val="clear" w:color="auto" w:fill="auto"/>
            <w:vAlign w:val="center"/>
          </w:tcPr>
          <w:p w14:paraId="57AA3C53" w14:textId="77777777" w:rsidR="007B58F8" w:rsidRPr="007B58F8" w:rsidRDefault="007B58F8" w:rsidP="007B58F8">
            <w:pPr>
              <w:jc w:val="center"/>
              <w:rPr>
                <w:szCs w:val="28"/>
                <w:lang w:eastAsia="en-US"/>
              </w:rPr>
            </w:pPr>
            <w:r w:rsidRPr="007B58F8">
              <w:rPr>
                <w:szCs w:val="28"/>
                <w:lang w:eastAsia="en-US"/>
              </w:rPr>
              <w:t>2.16.</w:t>
            </w:r>
          </w:p>
        </w:tc>
        <w:tc>
          <w:tcPr>
            <w:tcW w:w="4819" w:type="dxa"/>
            <w:shd w:val="clear" w:color="auto" w:fill="auto"/>
            <w:vAlign w:val="center"/>
          </w:tcPr>
          <w:p w14:paraId="38D93310"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7F88D0C3"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BDD4E2"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39CA850"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BF1C01A"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463AABF"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E9A1A41" w14:textId="77777777" w:rsidR="007B58F8" w:rsidRPr="007B58F8" w:rsidRDefault="007B58F8" w:rsidP="007B58F8">
            <w:pPr>
              <w:jc w:val="center"/>
              <w:rPr>
                <w:sz w:val="28"/>
                <w:szCs w:val="28"/>
                <w:lang w:eastAsia="en-US"/>
              </w:rPr>
            </w:pPr>
          </w:p>
        </w:tc>
      </w:tr>
      <w:tr w:rsidR="007B58F8" w:rsidRPr="007B58F8" w14:paraId="72B6F8CF" w14:textId="77777777" w:rsidTr="00511D07">
        <w:trPr>
          <w:trHeight w:val="315"/>
        </w:trPr>
        <w:tc>
          <w:tcPr>
            <w:tcW w:w="959" w:type="dxa"/>
            <w:shd w:val="clear" w:color="auto" w:fill="auto"/>
            <w:vAlign w:val="center"/>
          </w:tcPr>
          <w:p w14:paraId="63E6DFAB" w14:textId="77777777" w:rsidR="007B58F8" w:rsidRPr="007B58F8" w:rsidRDefault="007B58F8" w:rsidP="007B58F8">
            <w:pPr>
              <w:jc w:val="center"/>
              <w:rPr>
                <w:szCs w:val="28"/>
                <w:lang w:eastAsia="en-US"/>
              </w:rPr>
            </w:pPr>
            <w:r w:rsidRPr="007B58F8">
              <w:rPr>
                <w:szCs w:val="28"/>
                <w:lang w:eastAsia="en-US"/>
              </w:rPr>
              <w:t>2.16.1.</w:t>
            </w:r>
          </w:p>
        </w:tc>
        <w:tc>
          <w:tcPr>
            <w:tcW w:w="4819" w:type="dxa"/>
            <w:shd w:val="clear" w:color="auto" w:fill="auto"/>
            <w:vAlign w:val="center"/>
          </w:tcPr>
          <w:p w14:paraId="2B1F9A55"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6708857"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2B6D29" w14:textId="77777777" w:rsidR="007B58F8" w:rsidRPr="007B58F8" w:rsidRDefault="007B58F8" w:rsidP="007B58F8">
            <w:pPr>
              <w:jc w:val="center"/>
              <w:rPr>
                <w:sz w:val="28"/>
                <w:szCs w:val="28"/>
                <w:lang w:eastAsia="en-US"/>
              </w:rPr>
            </w:pPr>
            <w:r w:rsidRPr="007B58F8">
              <w:rPr>
                <w:sz w:val="28"/>
                <w:szCs w:val="28"/>
                <w:lang w:eastAsia="en-US"/>
              </w:rPr>
              <w:t>7058,39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07ABF6" w14:textId="77777777" w:rsidR="007B58F8" w:rsidRPr="007B58F8" w:rsidRDefault="007B58F8" w:rsidP="007B58F8">
            <w:pPr>
              <w:jc w:val="center"/>
              <w:rPr>
                <w:sz w:val="28"/>
                <w:szCs w:val="28"/>
                <w:lang w:eastAsia="en-US"/>
              </w:rPr>
            </w:pPr>
            <w:r w:rsidRPr="007B58F8">
              <w:rPr>
                <w:sz w:val="28"/>
                <w:szCs w:val="28"/>
                <w:lang w:eastAsia="en-US"/>
              </w:rPr>
              <w:t>7361,90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5CF60D" w14:textId="77777777" w:rsidR="007B58F8" w:rsidRPr="007B58F8" w:rsidRDefault="007B58F8" w:rsidP="007B58F8">
            <w:pPr>
              <w:jc w:val="center"/>
              <w:rPr>
                <w:sz w:val="28"/>
                <w:szCs w:val="28"/>
                <w:lang w:eastAsia="en-US"/>
              </w:rPr>
            </w:pPr>
            <w:r w:rsidRPr="007B58F8">
              <w:rPr>
                <w:sz w:val="28"/>
                <w:szCs w:val="28"/>
                <w:lang w:eastAsia="en-US"/>
              </w:rPr>
              <w:t>7671,10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5829F7" w14:textId="77777777" w:rsidR="007B58F8" w:rsidRPr="007B58F8" w:rsidRDefault="007B58F8" w:rsidP="007B58F8">
            <w:pPr>
              <w:jc w:val="center"/>
              <w:rPr>
                <w:sz w:val="28"/>
                <w:szCs w:val="28"/>
                <w:lang w:eastAsia="en-US"/>
              </w:rPr>
            </w:pPr>
            <w:r w:rsidRPr="007B58F8">
              <w:rPr>
                <w:sz w:val="28"/>
                <w:szCs w:val="28"/>
                <w:lang w:eastAsia="en-US"/>
              </w:rPr>
              <w:t>7977,94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4EA904" w14:textId="77777777" w:rsidR="007B58F8" w:rsidRPr="007B58F8" w:rsidRDefault="007B58F8" w:rsidP="007B58F8">
            <w:pPr>
              <w:jc w:val="center"/>
              <w:rPr>
                <w:sz w:val="28"/>
                <w:szCs w:val="28"/>
                <w:lang w:eastAsia="en-US"/>
              </w:rPr>
            </w:pPr>
            <w:r w:rsidRPr="007B58F8">
              <w:rPr>
                <w:sz w:val="28"/>
                <w:szCs w:val="28"/>
                <w:lang w:eastAsia="en-US"/>
              </w:rPr>
              <w:t>8297,06</w:t>
            </w:r>
          </w:p>
        </w:tc>
      </w:tr>
      <w:tr w:rsidR="007B58F8" w:rsidRPr="007B58F8" w14:paraId="3E00DFC8" w14:textId="77777777" w:rsidTr="00511D07">
        <w:trPr>
          <w:trHeight w:val="315"/>
        </w:trPr>
        <w:tc>
          <w:tcPr>
            <w:tcW w:w="959" w:type="dxa"/>
            <w:shd w:val="clear" w:color="auto" w:fill="auto"/>
            <w:vAlign w:val="center"/>
          </w:tcPr>
          <w:p w14:paraId="70740ECA" w14:textId="77777777" w:rsidR="007B58F8" w:rsidRPr="007B58F8" w:rsidRDefault="007B58F8" w:rsidP="007B58F8">
            <w:pPr>
              <w:jc w:val="center"/>
              <w:rPr>
                <w:szCs w:val="28"/>
                <w:lang w:eastAsia="en-US"/>
              </w:rPr>
            </w:pPr>
            <w:r w:rsidRPr="007B58F8">
              <w:rPr>
                <w:szCs w:val="28"/>
                <w:lang w:eastAsia="en-US"/>
              </w:rPr>
              <w:t>2.16.2.</w:t>
            </w:r>
          </w:p>
        </w:tc>
        <w:tc>
          <w:tcPr>
            <w:tcW w:w="4819" w:type="dxa"/>
            <w:shd w:val="clear" w:color="auto" w:fill="auto"/>
            <w:vAlign w:val="center"/>
          </w:tcPr>
          <w:p w14:paraId="2F68434F"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4DEB052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10EF1" w14:textId="77777777" w:rsidR="007B58F8" w:rsidRPr="007B58F8" w:rsidRDefault="007B58F8" w:rsidP="007B58F8">
            <w:pPr>
              <w:jc w:val="center"/>
              <w:rPr>
                <w:sz w:val="28"/>
                <w:szCs w:val="28"/>
                <w:lang w:eastAsia="en-US"/>
              </w:rPr>
            </w:pPr>
            <w:r w:rsidRPr="007B58F8">
              <w:rPr>
                <w:sz w:val="28"/>
                <w:szCs w:val="28"/>
                <w:lang w:eastAsia="en-US"/>
              </w:rPr>
              <w:t>7489,30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171DBA" w14:textId="77777777" w:rsidR="007B58F8" w:rsidRPr="007B58F8" w:rsidRDefault="007B58F8" w:rsidP="007B58F8">
            <w:pPr>
              <w:jc w:val="center"/>
              <w:rPr>
                <w:sz w:val="28"/>
                <w:szCs w:val="28"/>
                <w:lang w:eastAsia="en-US"/>
              </w:rPr>
            </w:pPr>
            <w:r w:rsidRPr="007B58F8">
              <w:rPr>
                <w:sz w:val="28"/>
                <w:szCs w:val="28"/>
                <w:lang w:eastAsia="en-US"/>
              </w:rPr>
              <w:t>7811,34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DC2ACF" w14:textId="77777777" w:rsidR="007B58F8" w:rsidRPr="007B58F8" w:rsidRDefault="007B58F8" w:rsidP="007B58F8">
            <w:pPr>
              <w:jc w:val="center"/>
              <w:rPr>
                <w:sz w:val="28"/>
                <w:szCs w:val="28"/>
                <w:lang w:eastAsia="en-US"/>
              </w:rPr>
            </w:pPr>
            <w:r w:rsidRPr="007B58F8">
              <w:rPr>
                <w:sz w:val="28"/>
                <w:szCs w:val="28"/>
                <w:lang w:eastAsia="en-US"/>
              </w:rPr>
              <w:t>8139,42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63108E" w14:textId="77777777" w:rsidR="007B58F8" w:rsidRPr="007B58F8" w:rsidRDefault="007B58F8" w:rsidP="007B58F8">
            <w:pPr>
              <w:jc w:val="center"/>
              <w:rPr>
                <w:sz w:val="28"/>
                <w:szCs w:val="28"/>
                <w:lang w:eastAsia="en-US"/>
              </w:rPr>
            </w:pPr>
            <w:r w:rsidRPr="007B58F8">
              <w:rPr>
                <w:sz w:val="28"/>
                <w:szCs w:val="28"/>
                <w:lang w:eastAsia="en-US"/>
              </w:rPr>
              <w:t>8464,99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7EEAC2" w14:textId="77777777" w:rsidR="007B58F8" w:rsidRPr="007B58F8" w:rsidRDefault="007B58F8" w:rsidP="007B58F8">
            <w:pPr>
              <w:jc w:val="center"/>
              <w:rPr>
                <w:sz w:val="28"/>
                <w:szCs w:val="28"/>
                <w:lang w:eastAsia="en-US"/>
              </w:rPr>
            </w:pPr>
            <w:r w:rsidRPr="007B58F8">
              <w:rPr>
                <w:sz w:val="28"/>
                <w:szCs w:val="28"/>
                <w:lang w:eastAsia="en-US"/>
              </w:rPr>
              <w:t>8803,59</w:t>
            </w:r>
          </w:p>
        </w:tc>
      </w:tr>
      <w:tr w:rsidR="007B58F8" w:rsidRPr="007B58F8" w14:paraId="5F5DAD5D" w14:textId="77777777" w:rsidTr="00511D07">
        <w:trPr>
          <w:trHeight w:val="315"/>
        </w:trPr>
        <w:tc>
          <w:tcPr>
            <w:tcW w:w="959" w:type="dxa"/>
            <w:shd w:val="clear" w:color="auto" w:fill="auto"/>
            <w:vAlign w:val="center"/>
          </w:tcPr>
          <w:p w14:paraId="4295C430" w14:textId="77777777" w:rsidR="007B58F8" w:rsidRPr="007B58F8" w:rsidRDefault="007B58F8" w:rsidP="007B58F8">
            <w:pPr>
              <w:jc w:val="center"/>
              <w:rPr>
                <w:szCs w:val="28"/>
                <w:lang w:eastAsia="en-US"/>
              </w:rPr>
            </w:pPr>
            <w:r w:rsidRPr="007B58F8">
              <w:rPr>
                <w:szCs w:val="28"/>
                <w:lang w:eastAsia="en-US"/>
              </w:rPr>
              <w:t>2.16.3.</w:t>
            </w:r>
          </w:p>
        </w:tc>
        <w:tc>
          <w:tcPr>
            <w:tcW w:w="4819" w:type="dxa"/>
            <w:shd w:val="clear" w:color="auto" w:fill="auto"/>
            <w:vAlign w:val="center"/>
          </w:tcPr>
          <w:p w14:paraId="069438B0"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7F4F63D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6403E" w14:textId="77777777" w:rsidR="007B58F8" w:rsidRPr="007B58F8" w:rsidRDefault="007B58F8" w:rsidP="007B58F8">
            <w:pPr>
              <w:jc w:val="center"/>
              <w:rPr>
                <w:sz w:val="28"/>
                <w:szCs w:val="28"/>
                <w:lang w:eastAsia="en-US"/>
              </w:rPr>
            </w:pPr>
            <w:r w:rsidRPr="007B58F8">
              <w:rPr>
                <w:sz w:val="28"/>
                <w:szCs w:val="28"/>
                <w:lang w:eastAsia="en-US"/>
              </w:rPr>
              <w:t>8173,94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CB5E38" w14:textId="77777777" w:rsidR="007B58F8" w:rsidRPr="007B58F8" w:rsidRDefault="007B58F8" w:rsidP="007B58F8">
            <w:pPr>
              <w:jc w:val="center"/>
              <w:rPr>
                <w:sz w:val="28"/>
                <w:szCs w:val="28"/>
                <w:lang w:eastAsia="en-US"/>
              </w:rPr>
            </w:pPr>
            <w:r w:rsidRPr="007B58F8">
              <w:rPr>
                <w:sz w:val="28"/>
                <w:szCs w:val="28"/>
                <w:lang w:eastAsia="en-US"/>
              </w:rPr>
              <w:t>8525,42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EA6011" w14:textId="77777777" w:rsidR="007B58F8" w:rsidRPr="007B58F8" w:rsidRDefault="007B58F8" w:rsidP="007B58F8">
            <w:pPr>
              <w:jc w:val="center"/>
              <w:rPr>
                <w:sz w:val="28"/>
                <w:szCs w:val="28"/>
                <w:lang w:eastAsia="en-US"/>
              </w:rPr>
            </w:pPr>
            <w:r w:rsidRPr="007B58F8">
              <w:rPr>
                <w:sz w:val="28"/>
                <w:szCs w:val="28"/>
                <w:lang w:eastAsia="en-US"/>
              </w:rPr>
              <w:t>8883,48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7417DB" w14:textId="77777777" w:rsidR="007B58F8" w:rsidRPr="007B58F8" w:rsidRDefault="007B58F8" w:rsidP="007B58F8">
            <w:pPr>
              <w:jc w:val="center"/>
              <w:rPr>
                <w:sz w:val="28"/>
                <w:szCs w:val="28"/>
                <w:lang w:eastAsia="en-US"/>
              </w:rPr>
            </w:pPr>
            <w:r w:rsidRPr="007B58F8">
              <w:rPr>
                <w:sz w:val="28"/>
                <w:szCs w:val="28"/>
                <w:lang w:eastAsia="en-US"/>
              </w:rPr>
              <w:t>9238,82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C428CA" w14:textId="77777777" w:rsidR="007B58F8" w:rsidRPr="007B58F8" w:rsidRDefault="007B58F8" w:rsidP="007B58F8">
            <w:pPr>
              <w:jc w:val="center"/>
              <w:rPr>
                <w:sz w:val="28"/>
                <w:szCs w:val="28"/>
                <w:lang w:eastAsia="en-US"/>
              </w:rPr>
            </w:pPr>
            <w:r w:rsidRPr="007B58F8">
              <w:rPr>
                <w:sz w:val="28"/>
                <w:szCs w:val="28"/>
                <w:lang w:eastAsia="en-US"/>
              </w:rPr>
              <w:t>9608,38</w:t>
            </w:r>
          </w:p>
        </w:tc>
      </w:tr>
      <w:tr w:rsidR="007B58F8" w:rsidRPr="007B58F8" w14:paraId="3A1A384A" w14:textId="77777777" w:rsidTr="00511D07">
        <w:trPr>
          <w:trHeight w:val="315"/>
        </w:trPr>
        <w:tc>
          <w:tcPr>
            <w:tcW w:w="959" w:type="dxa"/>
            <w:shd w:val="clear" w:color="auto" w:fill="auto"/>
            <w:vAlign w:val="center"/>
          </w:tcPr>
          <w:p w14:paraId="27D0BCDA" w14:textId="77777777" w:rsidR="007B58F8" w:rsidRPr="007B58F8" w:rsidRDefault="007B58F8" w:rsidP="007B58F8">
            <w:pPr>
              <w:jc w:val="center"/>
              <w:rPr>
                <w:szCs w:val="28"/>
                <w:lang w:eastAsia="en-US"/>
              </w:rPr>
            </w:pPr>
            <w:r w:rsidRPr="007B58F8">
              <w:rPr>
                <w:szCs w:val="28"/>
                <w:lang w:eastAsia="en-US"/>
              </w:rPr>
              <w:t>2.16.4.</w:t>
            </w:r>
          </w:p>
        </w:tc>
        <w:tc>
          <w:tcPr>
            <w:tcW w:w="4819" w:type="dxa"/>
            <w:shd w:val="clear" w:color="auto" w:fill="auto"/>
            <w:vAlign w:val="center"/>
          </w:tcPr>
          <w:p w14:paraId="0DE9B889"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A59223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30FB2" w14:textId="77777777" w:rsidR="007B58F8" w:rsidRPr="007B58F8" w:rsidRDefault="007B58F8" w:rsidP="007B58F8">
            <w:pPr>
              <w:jc w:val="center"/>
              <w:rPr>
                <w:sz w:val="28"/>
                <w:szCs w:val="28"/>
                <w:lang w:eastAsia="en-US"/>
              </w:rPr>
            </w:pPr>
            <w:r w:rsidRPr="007B58F8">
              <w:rPr>
                <w:sz w:val="28"/>
                <w:szCs w:val="28"/>
                <w:lang w:eastAsia="en-US"/>
              </w:rPr>
              <w:t>9491,45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FDE679" w14:textId="77777777" w:rsidR="007B58F8" w:rsidRPr="007B58F8" w:rsidRDefault="007B58F8" w:rsidP="007B58F8">
            <w:pPr>
              <w:jc w:val="center"/>
              <w:rPr>
                <w:sz w:val="28"/>
                <w:szCs w:val="28"/>
                <w:lang w:eastAsia="en-US"/>
              </w:rPr>
            </w:pPr>
            <w:r w:rsidRPr="007B58F8">
              <w:rPr>
                <w:sz w:val="28"/>
                <w:szCs w:val="28"/>
                <w:lang w:eastAsia="en-US"/>
              </w:rPr>
              <w:t>9899,58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7F7C63" w14:textId="77777777" w:rsidR="007B58F8" w:rsidRPr="007B58F8" w:rsidRDefault="007B58F8" w:rsidP="007B58F8">
            <w:pPr>
              <w:jc w:val="center"/>
              <w:rPr>
                <w:sz w:val="28"/>
                <w:szCs w:val="28"/>
                <w:lang w:eastAsia="en-US"/>
              </w:rPr>
            </w:pPr>
            <w:r w:rsidRPr="007B58F8">
              <w:rPr>
                <w:sz w:val="28"/>
                <w:szCs w:val="28"/>
                <w:lang w:eastAsia="en-US"/>
              </w:rPr>
              <w:t>10315,37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D39FEE" w14:textId="77777777" w:rsidR="007B58F8" w:rsidRPr="007B58F8" w:rsidRDefault="007B58F8" w:rsidP="007B58F8">
            <w:pPr>
              <w:jc w:val="center"/>
              <w:rPr>
                <w:sz w:val="28"/>
                <w:szCs w:val="28"/>
                <w:lang w:eastAsia="en-US"/>
              </w:rPr>
            </w:pPr>
            <w:r w:rsidRPr="007B58F8">
              <w:rPr>
                <w:sz w:val="28"/>
                <w:szCs w:val="28"/>
                <w:lang w:eastAsia="en-US"/>
              </w:rPr>
              <w:t>10727,98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AB4F9F" w14:textId="77777777" w:rsidR="007B58F8" w:rsidRPr="007B58F8" w:rsidRDefault="007B58F8" w:rsidP="007B58F8">
            <w:pPr>
              <w:jc w:val="center"/>
              <w:rPr>
                <w:sz w:val="28"/>
                <w:szCs w:val="28"/>
                <w:lang w:eastAsia="en-US"/>
              </w:rPr>
            </w:pPr>
            <w:r w:rsidRPr="007B58F8">
              <w:rPr>
                <w:sz w:val="28"/>
                <w:szCs w:val="28"/>
                <w:lang w:eastAsia="en-US"/>
              </w:rPr>
              <w:t>11157,10</w:t>
            </w:r>
          </w:p>
        </w:tc>
      </w:tr>
      <w:tr w:rsidR="007B58F8" w:rsidRPr="007B58F8" w14:paraId="452E0F78" w14:textId="77777777" w:rsidTr="00511D07">
        <w:trPr>
          <w:trHeight w:val="315"/>
        </w:trPr>
        <w:tc>
          <w:tcPr>
            <w:tcW w:w="959" w:type="dxa"/>
            <w:shd w:val="clear" w:color="auto" w:fill="auto"/>
            <w:vAlign w:val="center"/>
          </w:tcPr>
          <w:p w14:paraId="1AEE4B32" w14:textId="77777777" w:rsidR="007B58F8" w:rsidRPr="007B58F8" w:rsidRDefault="007B58F8" w:rsidP="007B58F8">
            <w:pPr>
              <w:jc w:val="center"/>
              <w:rPr>
                <w:szCs w:val="28"/>
                <w:lang w:eastAsia="en-US"/>
              </w:rPr>
            </w:pPr>
            <w:r w:rsidRPr="007B58F8">
              <w:rPr>
                <w:szCs w:val="28"/>
                <w:lang w:eastAsia="en-US"/>
              </w:rPr>
              <w:t>2.16.5.</w:t>
            </w:r>
          </w:p>
        </w:tc>
        <w:tc>
          <w:tcPr>
            <w:tcW w:w="4819" w:type="dxa"/>
            <w:shd w:val="clear" w:color="auto" w:fill="auto"/>
            <w:vAlign w:val="center"/>
          </w:tcPr>
          <w:p w14:paraId="42C78E9C"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CB6E18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F685E8" w14:textId="77777777" w:rsidR="007B58F8" w:rsidRPr="007B58F8" w:rsidRDefault="007B58F8" w:rsidP="007B58F8">
            <w:pPr>
              <w:jc w:val="center"/>
              <w:rPr>
                <w:sz w:val="28"/>
                <w:szCs w:val="28"/>
                <w:lang w:eastAsia="en-US"/>
              </w:rPr>
            </w:pPr>
            <w:r w:rsidRPr="007B58F8">
              <w:rPr>
                <w:sz w:val="28"/>
                <w:szCs w:val="28"/>
                <w:lang w:eastAsia="en-US"/>
              </w:rPr>
              <w:t>9883,48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7BDFFD" w14:textId="77777777" w:rsidR="007B58F8" w:rsidRPr="007B58F8" w:rsidRDefault="007B58F8" w:rsidP="007B58F8">
            <w:pPr>
              <w:jc w:val="center"/>
              <w:rPr>
                <w:sz w:val="28"/>
                <w:szCs w:val="28"/>
                <w:lang w:eastAsia="en-US"/>
              </w:rPr>
            </w:pPr>
            <w:r w:rsidRPr="007B58F8">
              <w:rPr>
                <w:sz w:val="28"/>
                <w:szCs w:val="28"/>
                <w:lang w:eastAsia="en-US"/>
              </w:rPr>
              <w:t>10308,47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4CA410" w14:textId="77777777" w:rsidR="007B58F8" w:rsidRPr="007B58F8" w:rsidRDefault="007B58F8" w:rsidP="007B58F8">
            <w:pPr>
              <w:jc w:val="center"/>
              <w:rPr>
                <w:sz w:val="28"/>
                <w:szCs w:val="28"/>
                <w:lang w:eastAsia="en-US"/>
              </w:rPr>
            </w:pPr>
            <w:r w:rsidRPr="007B58F8">
              <w:rPr>
                <w:sz w:val="28"/>
                <w:szCs w:val="28"/>
                <w:lang w:eastAsia="en-US"/>
              </w:rPr>
              <w:t>10741,42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3EA14C" w14:textId="77777777" w:rsidR="007B58F8" w:rsidRPr="007B58F8" w:rsidRDefault="007B58F8" w:rsidP="007B58F8">
            <w:pPr>
              <w:jc w:val="center"/>
              <w:rPr>
                <w:sz w:val="28"/>
                <w:szCs w:val="28"/>
                <w:lang w:eastAsia="en-US"/>
              </w:rPr>
            </w:pPr>
            <w:r w:rsidRPr="007B58F8">
              <w:rPr>
                <w:sz w:val="28"/>
                <w:szCs w:val="28"/>
                <w:lang w:eastAsia="en-US"/>
              </w:rPr>
              <w:t>11171,08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BED63F" w14:textId="77777777" w:rsidR="007B58F8" w:rsidRPr="007B58F8" w:rsidRDefault="007B58F8" w:rsidP="007B58F8">
            <w:pPr>
              <w:jc w:val="center"/>
              <w:rPr>
                <w:sz w:val="28"/>
                <w:szCs w:val="28"/>
                <w:lang w:eastAsia="en-US"/>
              </w:rPr>
            </w:pPr>
            <w:r w:rsidRPr="007B58F8">
              <w:rPr>
                <w:sz w:val="28"/>
                <w:szCs w:val="28"/>
                <w:lang w:eastAsia="en-US"/>
              </w:rPr>
              <w:t>11617,92</w:t>
            </w:r>
          </w:p>
        </w:tc>
      </w:tr>
      <w:tr w:rsidR="007B58F8" w:rsidRPr="007B58F8" w14:paraId="3B8AEA49" w14:textId="77777777" w:rsidTr="00511D07">
        <w:trPr>
          <w:trHeight w:val="315"/>
        </w:trPr>
        <w:tc>
          <w:tcPr>
            <w:tcW w:w="959" w:type="dxa"/>
            <w:shd w:val="clear" w:color="auto" w:fill="auto"/>
            <w:vAlign w:val="center"/>
          </w:tcPr>
          <w:p w14:paraId="13144D9B" w14:textId="77777777" w:rsidR="007B58F8" w:rsidRPr="007B58F8" w:rsidRDefault="007B58F8" w:rsidP="007B58F8">
            <w:pPr>
              <w:jc w:val="center"/>
              <w:rPr>
                <w:szCs w:val="28"/>
                <w:lang w:eastAsia="en-US"/>
              </w:rPr>
            </w:pPr>
            <w:r w:rsidRPr="007B58F8">
              <w:rPr>
                <w:szCs w:val="28"/>
                <w:lang w:eastAsia="en-US"/>
              </w:rPr>
              <w:t>2.16.6.</w:t>
            </w:r>
          </w:p>
        </w:tc>
        <w:tc>
          <w:tcPr>
            <w:tcW w:w="4819" w:type="dxa"/>
            <w:shd w:val="clear" w:color="auto" w:fill="auto"/>
            <w:vAlign w:val="center"/>
          </w:tcPr>
          <w:p w14:paraId="0CF1F313"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906E97C"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7FBC2" w14:textId="77777777" w:rsidR="007B58F8" w:rsidRPr="007B58F8" w:rsidRDefault="007B58F8" w:rsidP="007B58F8">
            <w:pPr>
              <w:jc w:val="center"/>
              <w:rPr>
                <w:sz w:val="28"/>
                <w:szCs w:val="28"/>
                <w:lang w:eastAsia="en-US"/>
              </w:rPr>
            </w:pPr>
            <w:r w:rsidRPr="007B58F8">
              <w:rPr>
                <w:sz w:val="28"/>
                <w:szCs w:val="28"/>
                <w:lang w:eastAsia="en-US"/>
              </w:rPr>
              <w:t>12300,44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226C7" w14:textId="77777777" w:rsidR="007B58F8" w:rsidRPr="007B58F8" w:rsidRDefault="007B58F8" w:rsidP="007B58F8">
            <w:pPr>
              <w:jc w:val="center"/>
              <w:rPr>
                <w:sz w:val="28"/>
                <w:szCs w:val="28"/>
                <w:lang w:eastAsia="en-US"/>
              </w:rPr>
            </w:pPr>
            <w:r w:rsidRPr="007B58F8">
              <w:rPr>
                <w:sz w:val="28"/>
                <w:szCs w:val="28"/>
                <w:lang w:eastAsia="en-US"/>
              </w:rPr>
              <w:t>12829,36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56904F" w14:textId="77777777" w:rsidR="007B58F8" w:rsidRPr="007B58F8" w:rsidRDefault="007B58F8" w:rsidP="007B58F8">
            <w:pPr>
              <w:jc w:val="center"/>
              <w:rPr>
                <w:sz w:val="28"/>
                <w:szCs w:val="28"/>
                <w:lang w:eastAsia="en-US"/>
              </w:rPr>
            </w:pPr>
            <w:r w:rsidRPr="007B58F8">
              <w:rPr>
                <w:sz w:val="28"/>
                <w:szCs w:val="28"/>
                <w:lang w:eastAsia="en-US"/>
              </w:rPr>
              <w:t>13368,19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EB15BE" w14:textId="77777777" w:rsidR="007B58F8" w:rsidRPr="007B58F8" w:rsidRDefault="007B58F8" w:rsidP="007B58F8">
            <w:pPr>
              <w:jc w:val="center"/>
              <w:rPr>
                <w:sz w:val="28"/>
                <w:szCs w:val="28"/>
                <w:lang w:eastAsia="en-US"/>
              </w:rPr>
            </w:pPr>
            <w:r w:rsidRPr="007B58F8">
              <w:rPr>
                <w:sz w:val="28"/>
                <w:szCs w:val="28"/>
                <w:lang w:eastAsia="en-US"/>
              </w:rPr>
              <w:t>13902,92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DFB34" w14:textId="77777777" w:rsidR="007B58F8" w:rsidRPr="007B58F8" w:rsidRDefault="007B58F8" w:rsidP="007B58F8">
            <w:pPr>
              <w:jc w:val="center"/>
              <w:rPr>
                <w:sz w:val="28"/>
                <w:szCs w:val="28"/>
                <w:lang w:eastAsia="en-US"/>
              </w:rPr>
            </w:pPr>
            <w:r w:rsidRPr="007B58F8">
              <w:rPr>
                <w:sz w:val="28"/>
                <w:szCs w:val="28"/>
                <w:lang w:eastAsia="en-US"/>
              </w:rPr>
              <w:t>14459,03</w:t>
            </w:r>
          </w:p>
        </w:tc>
      </w:tr>
      <w:tr w:rsidR="007B58F8" w:rsidRPr="007B58F8" w14:paraId="3CE3FDDD" w14:textId="77777777" w:rsidTr="00511D07">
        <w:trPr>
          <w:trHeight w:val="315"/>
        </w:trPr>
        <w:tc>
          <w:tcPr>
            <w:tcW w:w="959" w:type="dxa"/>
            <w:shd w:val="clear" w:color="auto" w:fill="auto"/>
            <w:vAlign w:val="center"/>
          </w:tcPr>
          <w:p w14:paraId="5B4AB7AD" w14:textId="77777777" w:rsidR="007B58F8" w:rsidRPr="007B58F8" w:rsidRDefault="007B58F8" w:rsidP="007B58F8">
            <w:pPr>
              <w:jc w:val="center"/>
              <w:rPr>
                <w:szCs w:val="28"/>
                <w:lang w:eastAsia="en-US"/>
              </w:rPr>
            </w:pPr>
            <w:r w:rsidRPr="007B58F8">
              <w:rPr>
                <w:szCs w:val="28"/>
                <w:lang w:eastAsia="en-US"/>
              </w:rPr>
              <w:lastRenderedPageBreak/>
              <w:t>2.17.</w:t>
            </w:r>
          </w:p>
        </w:tc>
        <w:tc>
          <w:tcPr>
            <w:tcW w:w="4819" w:type="dxa"/>
            <w:shd w:val="clear" w:color="auto" w:fill="auto"/>
            <w:vAlign w:val="center"/>
          </w:tcPr>
          <w:p w14:paraId="5C755AC9"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футляре в мокром грунте с восстановлением асфальтобетонного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1D28C34A"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8A16F"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B5F7F6"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3F69401"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59892C0"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942A5EA" w14:textId="77777777" w:rsidR="007B58F8" w:rsidRPr="007B58F8" w:rsidRDefault="007B58F8" w:rsidP="007B58F8">
            <w:pPr>
              <w:jc w:val="center"/>
              <w:rPr>
                <w:sz w:val="28"/>
                <w:szCs w:val="28"/>
                <w:lang w:eastAsia="en-US"/>
              </w:rPr>
            </w:pPr>
          </w:p>
        </w:tc>
      </w:tr>
      <w:tr w:rsidR="007B58F8" w:rsidRPr="007B58F8" w14:paraId="600F8F82" w14:textId="77777777" w:rsidTr="00511D07">
        <w:trPr>
          <w:trHeight w:val="315"/>
        </w:trPr>
        <w:tc>
          <w:tcPr>
            <w:tcW w:w="959" w:type="dxa"/>
            <w:shd w:val="clear" w:color="auto" w:fill="auto"/>
            <w:vAlign w:val="center"/>
          </w:tcPr>
          <w:p w14:paraId="118EEACB" w14:textId="77777777" w:rsidR="007B58F8" w:rsidRPr="007B58F8" w:rsidRDefault="007B58F8" w:rsidP="007B58F8">
            <w:pPr>
              <w:jc w:val="center"/>
              <w:rPr>
                <w:szCs w:val="28"/>
                <w:lang w:eastAsia="en-US"/>
              </w:rPr>
            </w:pPr>
            <w:r w:rsidRPr="007B58F8">
              <w:rPr>
                <w:szCs w:val="28"/>
                <w:lang w:eastAsia="en-US"/>
              </w:rPr>
              <w:t>2.17.1.</w:t>
            </w:r>
          </w:p>
        </w:tc>
        <w:tc>
          <w:tcPr>
            <w:tcW w:w="4819" w:type="dxa"/>
            <w:shd w:val="clear" w:color="auto" w:fill="auto"/>
            <w:vAlign w:val="center"/>
          </w:tcPr>
          <w:p w14:paraId="32D2299D"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43934AE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AD0B63" w14:textId="77777777" w:rsidR="007B58F8" w:rsidRPr="007B58F8" w:rsidRDefault="007B58F8" w:rsidP="007B58F8">
            <w:pPr>
              <w:jc w:val="center"/>
              <w:rPr>
                <w:sz w:val="28"/>
                <w:szCs w:val="28"/>
                <w:lang w:eastAsia="en-US"/>
              </w:rPr>
            </w:pPr>
            <w:r w:rsidRPr="007B58F8">
              <w:rPr>
                <w:sz w:val="28"/>
                <w:szCs w:val="28"/>
                <w:lang w:eastAsia="en-US"/>
              </w:rPr>
              <w:t>32748,50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9A806B" w14:textId="77777777" w:rsidR="007B58F8" w:rsidRPr="007B58F8" w:rsidRDefault="007B58F8" w:rsidP="007B58F8">
            <w:pPr>
              <w:jc w:val="center"/>
              <w:rPr>
                <w:sz w:val="28"/>
                <w:szCs w:val="28"/>
                <w:lang w:eastAsia="en-US"/>
              </w:rPr>
            </w:pPr>
            <w:r w:rsidRPr="007B58F8">
              <w:rPr>
                <w:sz w:val="28"/>
                <w:szCs w:val="28"/>
                <w:lang w:eastAsia="en-US"/>
              </w:rPr>
              <w:t>34156,69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3D9690" w14:textId="77777777" w:rsidR="007B58F8" w:rsidRPr="007B58F8" w:rsidRDefault="007B58F8" w:rsidP="007B58F8">
            <w:pPr>
              <w:jc w:val="center"/>
              <w:rPr>
                <w:sz w:val="28"/>
                <w:szCs w:val="28"/>
                <w:lang w:eastAsia="en-US"/>
              </w:rPr>
            </w:pPr>
            <w:r w:rsidRPr="007B58F8">
              <w:rPr>
                <w:sz w:val="28"/>
                <w:szCs w:val="28"/>
                <w:lang w:eastAsia="en-US"/>
              </w:rPr>
              <w:t>35591,27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C5D85E" w14:textId="77777777" w:rsidR="007B58F8" w:rsidRPr="007B58F8" w:rsidRDefault="007B58F8" w:rsidP="007B58F8">
            <w:pPr>
              <w:jc w:val="center"/>
              <w:rPr>
                <w:sz w:val="28"/>
                <w:szCs w:val="28"/>
                <w:lang w:eastAsia="en-US"/>
              </w:rPr>
            </w:pPr>
            <w:r w:rsidRPr="007B58F8">
              <w:rPr>
                <w:sz w:val="28"/>
                <w:szCs w:val="28"/>
                <w:lang w:eastAsia="en-US"/>
              </w:rPr>
              <w:t>37014,92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0A87FB" w14:textId="77777777" w:rsidR="007B58F8" w:rsidRPr="007B58F8" w:rsidRDefault="007B58F8" w:rsidP="007B58F8">
            <w:pPr>
              <w:jc w:val="center"/>
              <w:rPr>
                <w:sz w:val="28"/>
                <w:szCs w:val="28"/>
                <w:lang w:eastAsia="en-US"/>
              </w:rPr>
            </w:pPr>
            <w:r w:rsidRPr="007B58F8">
              <w:rPr>
                <w:sz w:val="28"/>
                <w:szCs w:val="28"/>
                <w:lang w:eastAsia="en-US"/>
              </w:rPr>
              <w:t>38495,51</w:t>
            </w:r>
          </w:p>
        </w:tc>
      </w:tr>
      <w:tr w:rsidR="007B58F8" w:rsidRPr="007B58F8" w14:paraId="60789112" w14:textId="77777777" w:rsidTr="00511D07">
        <w:trPr>
          <w:trHeight w:val="315"/>
        </w:trPr>
        <w:tc>
          <w:tcPr>
            <w:tcW w:w="959" w:type="dxa"/>
            <w:shd w:val="clear" w:color="auto" w:fill="auto"/>
            <w:vAlign w:val="center"/>
          </w:tcPr>
          <w:p w14:paraId="50015A92" w14:textId="77777777" w:rsidR="007B58F8" w:rsidRPr="007B58F8" w:rsidRDefault="007B58F8" w:rsidP="007B58F8">
            <w:pPr>
              <w:jc w:val="center"/>
              <w:rPr>
                <w:szCs w:val="28"/>
                <w:lang w:eastAsia="en-US"/>
              </w:rPr>
            </w:pPr>
            <w:r w:rsidRPr="007B58F8">
              <w:rPr>
                <w:szCs w:val="28"/>
                <w:lang w:eastAsia="en-US"/>
              </w:rPr>
              <w:t>2.17.2.</w:t>
            </w:r>
          </w:p>
        </w:tc>
        <w:tc>
          <w:tcPr>
            <w:tcW w:w="4819" w:type="dxa"/>
            <w:shd w:val="clear" w:color="auto" w:fill="auto"/>
            <w:vAlign w:val="center"/>
          </w:tcPr>
          <w:p w14:paraId="5EFC85E7"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8A9DA3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54E04" w14:textId="77777777" w:rsidR="007B58F8" w:rsidRPr="007B58F8" w:rsidRDefault="007B58F8" w:rsidP="007B58F8">
            <w:pPr>
              <w:jc w:val="center"/>
              <w:rPr>
                <w:sz w:val="28"/>
                <w:szCs w:val="28"/>
                <w:lang w:eastAsia="en-US"/>
              </w:rPr>
            </w:pPr>
            <w:r w:rsidRPr="007B58F8">
              <w:rPr>
                <w:sz w:val="28"/>
                <w:szCs w:val="28"/>
                <w:lang w:eastAsia="en-US"/>
              </w:rPr>
              <w:t>33209,83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2EC7B7" w14:textId="77777777" w:rsidR="007B58F8" w:rsidRPr="007B58F8" w:rsidRDefault="007B58F8" w:rsidP="007B58F8">
            <w:pPr>
              <w:jc w:val="center"/>
              <w:rPr>
                <w:sz w:val="28"/>
                <w:szCs w:val="28"/>
                <w:lang w:eastAsia="en-US"/>
              </w:rPr>
            </w:pPr>
            <w:r w:rsidRPr="007B58F8">
              <w:rPr>
                <w:sz w:val="28"/>
                <w:szCs w:val="28"/>
                <w:lang w:eastAsia="en-US"/>
              </w:rPr>
              <w:t>34637,85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B0B6A3" w14:textId="77777777" w:rsidR="007B58F8" w:rsidRPr="007B58F8" w:rsidRDefault="007B58F8" w:rsidP="007B58F8">
            <w:pPr>
              <w:jc w:val="center"/>
              <w:rPr>
                <w:sz w:val="28"/>
                <w:szCs w:val="28"/>
                <w:lang w:eastAsia="en-US"/>
              </w:rPr>
            </w:pPr>
            <w:r w:rsidRPr="007B58F8">
              <w:rPr>
                <w:sz w:val="28"/>
                <w:szCs w:val="28"/>
                <w:lang w:eastAsia="en-US"/>
              </w:rPr>
              <w:t>36092,64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5B4822" w14:textId="77777777" w:rsidR="007B58F8" w:rsidRPr="007B58F8" w:rsidRDefault="007B58F8" w:rsidP="007B58F8">
            <w:pPr>
              <w:jc w:val="center"/>
              <w:rPr>
                <w:sz w:val="28"/>
                <w:szCs w:val="28"/>
                <w:lang w:eastAsia="en-US"/>
              </w:rPr>
            </w:pPr>
            <w:r w:rsidRPr="007B58F8">
              <w:rPr>
                <w:sz w:val="28"/>
                <w:szCs w:val="28"/>
                <w:lang w:eastAsia="en-US"/>
              </w:rPr>
              <w:t>37536,34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EB0DAD" w14:textId="77777777" w:rsidR="007B58F8" w:rsidRPr="007B58F8" w:rsidRDefault="007B58F8" w:rsidP="007B58F8">
            <w:pPr>
              <w:jc w:val="center"/>
              <w:rPr>
                <w:sz w:val="28"/>
                <w:szCs w:val="28"/>
                <w:lang w:eastAsia="en-US"/>
              </w:rPr>
            </w:pPr>
            <w:r w:rsidRPr="007B58F8">
              <w:rPr>
                <w:sz w:val="28"/>
                <w:szCs w:val="28"/>
                <w:lang w:eastAsia="en-US"/>
              </w:rPr>
              <w:t>39037,80</w:t>
            </w:r>
          </w:p>
        </w:tc>
      </w:tr>
      <w:tr w:rsidR="007B58F8" w:rsidRPr="007B58F8" w14:paraId="5CE361B4" w14:textId="77777777" w:rsidTr="00511D07">
        <w:trPr>
          <w:trHeight w:val="315"/>
        </w:trPr>
        <w:tc>
          <w:tcPr>
            <w:tcW w:w="959" w:type="dxa"/>
            <w:shd w:val="clear" w:color="auto" w:fill="auto"/>
            <w:vAlign w:val="center"/>
          </w:tcPr>
          <w:p w14:paraId="0C6236AF" w14:textId="77777777" w:rsidR="007B58F8" w:rsidRPr="007B58F8" w:rsidRDefault="007B58F8" w:rsidP="007B58F8">
            <w:pPr>
              <w:jc w:val="center"/>
              <w:rPr>
                <w:szCs w:val="28"/>
                <w:lang w:eastAsia="en-US"/>
              </w:rPr>
            </w:pPr>
            <w:r w:rsidRPr="007B58F8">
              <w:rPr>
                <w:szCs w:val="28"/>
                <w:lang w:eastAsia="en-US"/>
              </w:rPr>
              <w:t>2.17.3.</w:t>
            </w:r>
          </w:p>
        </w:tc>
        <w:tc>
          <w:tcPr>
            <w:tcW w:w="4819" w:type="dxa"/>
            <w:shd w:val="clear" w:color="auto" w:fill="auto"/>
            <w:vAlign w:val="center"/>
          </w:tcPr>
          <w:p w14:paraId="2ED89491"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5C852F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23DB32" w14:textId="77777777" w:rsidR="007B58F8" w:rsidRPr="007B58F8" w:rsidRDefault="007B58F8" w:rsidP="007B58F8">
            <w:pPr>
              <w:jc w:val="center"/>
              <w:rPr>
                <w:sz w:val="28"/>
                <w:szCs w:val="28"/>
                <w:lang w:eastAsia="en-US"/>
              </w:rPr>
            </w:pPr>
            <w:r w:rsidRPr="007B58F8">
              <w:rPr>
                <w:sz w:val="28"/>
                <w:szCs w:val="28"/>
                <w:lang w:eastAsia="en-US"/>
              </w:rPr>
              <w:t>33971,03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9CE49B" w14:textId="77777777" w:rsidR="007B58F8" w:rsidRPr="007B58F8" w:rsidRDefault="007B58F8" w:rsidP="007B58F8">
            <w:pPr>
              <w:jc w:val="center"/>
              <w:rPr>
                <w:sz w:val="28"/>
                <w:szCs w:val="28"/>
                <w:lang w:eastAsia="en-US"/>
              </w:rPr>
            </w:pPr>
            <w:r w:rsidRPr="007B58F8">
              <w:rPr>
                <w:sz w:val="28"/>
                <w:szCs w:val="28"/>
                <w:lang w:eastAsia="en-US"/>
              </w:rPr>
              <w:t>35431,78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FAE72C" w14:textId="77777777" w:rsidR="007B58F8" w:rsidRPr="007B58F8" w:rsidRDefault="007B58F8" w:rsidP="007B58F8">
            <w:pPr>
              <w:jc w:val="center"/>
              <w:rPr>
                <w:sz w:val="28"/>
                <w:szCs w:val="28"/>
                <w:lang w:eastAsia="en-US"/>
              </w:rPr>
            </w:pPr>
            <w:r w:rsidRPr="007B58F8">
              <w:rPr>
                <w:sz w:val="28"/>
                <w:szCs w:val="28"/>
                <w:lang w:eastAsia="en-US"/>
              </w:rPr>
              <w:t>36919,91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36D28" w14:textId="77777777" w:rsidR="007B58F8" w:rsidRPr="007B58F8" w:rsidRDefault="007B58F8" w:rsidP="007B58F8">
            <w:pPr>
              <w:jc w:val="center"/>
              <w:rPr>
                <w:sz w:val="28"/>
                <w:szCs w:val="28"/>
                <w:lang w:eastAsia="en-US"/>
              </w:rPr>
            </w:pPr>
            <w:r w:rsidRPr="007B58F8">
              <w:rPr>
                <w:sz w:val="28"/>
                <w:szCs w:val="28"/>
                <w:lang w:eastAsia="en-US"/>
              </w:rPr>
              <w:t>38396,71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FF8021" w14:textId="77777777" w:rsidR="007B58F8" w:rsidRPr="007B58F8" w:rsidRDefault="007B58F8" w:rsidP="007B58F8">
            <w:pPr>
              <w:jc w:val="center"/>
              <w:rPr>
                <w:sz w:val="28"/>
                <w:szCs w:val="28"/>
                <w:lang w:eastAsia="en-US"/>
              </w:rPr>
            </w:pPr>
            <w:r w:rsidRPr="007B58F8">
              <w:rPr>
                <w:sz w:val="28"/>
                <w:szCs w:val="28"/>
                <w:lang w:eastAsia="en-US"/>
              </w:rPr>
              <w:t>39932,58</w:t>
            </w:r>
          </w:p>
        </w:tc>
      </w:tr>
      <w:tr w:rsidR="007B58F8" w:rsidRPr="007B58F8" w14:paraId="40924D61" w14:textId="77777777" w:rsidTr="00511D07">
        <w:trPr>
          <w:trHeight w:val="315"/>
        </w:trPr>
        <w:tc>
          <w:tcPr>
            <w:tcW w:w="959" w:type="dxa"/>
            <w:shd w:val="clear" w:color="auto" w:fill="auto"/>
            <w:vAlign w:val="center"/>
          </w:tcPr>
          <w:p w14:paraId="1A282FED" w14:textId="77777777" w:rsidR="007B58F8" w:rsidRPr="007B58F8" w:rsidRDefault="007B58F8" w:rsidP="007B58F8">
            <w:pPr>
              <w:jc w:val="center"/>
              <w:rPr>
                <w:szCs w:val="28"/>
                <w:lang w:eastAsia="en-US"/>
              </w:rPr>
            </w:pPr>
            <w:r w:rsidRPr="007B58F8">
              <w:rPr>
                <w:szCs w:val="28"/>
                <w:lang w:eastAsia="en-US"/>
              </w:rPr>
              <w:t>2.17.4.</w:t>
            </w:r>
          </w:p>
        </w:tc>
        <w:tc>
          <w:tcPr>
            <w:tcW w:w="4819" w:type="dxa"/>
            <w:shd w:val="clear" w:color="auto" w:fill="auto"/>
            <w:vAlign w:val="center"/>
          </w:tcPr>
          <w:p w14:paraId="12C36267"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6CA2D1F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5D2A86" w14:textId="77777777" w:rsidR="007B58F8" w:rsidRPr="007B58F8" w:rsidRDefault="007B58F8" w:rsidP="007B58F8">
            <w:pPr>
              <w:jc w:val="center"/>
              <w:rPr>
                <w:sz w:val="28"/>
                <w:szCs w:val="28"/>
                <w:lang w:eastAsia="en-US"/>
              </w:rPr>
            </w:pPr>
            <w:r w:rsidRPr="007B58F8">
              <w:rPr>
                <w:sz w:val="28"/>
                <w:szCs w:val="28"/>
                <w:lang w:eastAsia="en-US"/>
              </w:rPr>
              <w:t>40553,05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352907" w14:textId="77777777" w:rsidR="007B58F8" w:rsidRPr="007B58F8" w:rsidRDefault="007B58F8" w:rsidP="007B58F8">
            <w:pPr>
              <w:jc w:val="center"/>
              <w:rPr>
                <w:sz w:val="28"/>
                <w:szCs w:val="28"/>
                <w:lang w:eastAsia="en-US"/>
              </w:rPr>
            </w:pPr>
            <w:r w:rsidRPr="007B58F8">
              <w:rPr>
                <w:sz w:val="28"/>
                <w:szCs w:val="28"/>
                <w:lang w:eastAsia="en-US"/>
              </w:rPr>
              <w:t>42296,83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73BCEC" w14:textId="77777777" w:rsidR="007B58F8" w:rsidRPr="007B58F8" w:rsidRDefault="007B58F8" w:rsidP="007B58F8">
            <w:pPr>
              <w:jc w:val="center"/>
              <w:rPr>
                <w:sz w:val="28"/>
                <w:szCs w:val="28"/>
                <w:lang w:eastAsia="en-US"/>
              </w:rPr>
            </w:pPr>
            <w:r w:rsidRPr="007B58F8">
              <w:rPr>
                <w:sz w:val="28"/>
                <w:szCs w:val="28"/>
                <w:lang w:eastAsia="en-US"/>
              </w:rPr>
              <w:t>44073,30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23793D" w14:textId="77777777" w:rsidR="007B58F8" w:rsidRPr="007B58F8" w:rsidRDefault="007B58F8" w:rsidP="007B58F8">
            <w:pPr>
              <w:jc w:val="center"/>
              <w:rPr>
                <w:sz w:val="28"/>
                <w:szCs w:val="28"/>
                <w:lang w:eastAsia="en-US"/>
              </w:rPr>
            </w:pPr>
            <w:r w:rsidRPr="007B58F8">
              <w:rPr>
                <w:sz w:val="28"/>
                <w:szCs w:val="28"/>
                <w:lang w:eastAsia="en-US"/>
              </w:rPr>
              <w:t>45836,23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EEC1EB" w14:textId="77777777" w:rsidR="007B58F8" w:rsidRPr="007B58F8" w:rsidRDefault="007B58F8" w:rsidP="007B58F8">
            <w:pPr>
              <w:jc w:val="center"/>
              <w:rPr>
                <w:sz w:val="28"/>
                <w:szCs w:val="28"/>
                <w:lang w:eastAsia="en-US"/>
              </w:rPr>
            </w:pPr>
            <w:r w:rsidRPr="007B58F8">
              <w:rPr>
                <w:sz w:val="28"/>
                <w:szCs w:val="28"/>
                <w:lang w:eastAsia="en-US"/>
              </w:rPr>
              <w:t>47669,68</w:t>
            </w:r>
          </w:p>
        </w:tc>
      </w:tr>
      <w:tr w:rsidR="007B58F8" w:rsidRPr="007B58F8" w14:paraId="094A209E" w14:textId="77777777" w:rsidTr="00511D07">
        <w:trPr>
          <w:trHeight w:val="315"/>
        </w:trPr>
        <w:tc>
          <w:tcPr>
            <w:tcW w:w="959" w:type="dxa"/>
            <w:shd w:val="clear" w:color="auto" w:fill="auto"/>
            <w:vAlign w:val="center"/>
          </w:tcPr>
          <w:p w14:paraId="47AF6990" w14:textId="77777777" w:rsidR="007B58F8" w:rsidRPr="007B58F8" w:rsidRDefault="007B58F8" w:rsidP="007B58F8">
            <w:pPr>
              <w:jc w:val="center"/>
              <w:rPr>
                <w:szCs w:val="28"/>
                <w:lang w:eastAsia="en-US"/>
              </w:rPr>
            </w:pPr>
            <w:r w:rsidRPr="007B58F8">
              <w:rPr>
                <w:szCs w:val="28"/>
                <w:lang w:eastAsia="en-US"/>
              </w:rPr>
              <w:t>2.17.5.</w:t>
            </w:r>
          </w:p>
        </w:tc>
        <w:tc>
          <w:tcPr>
            <w:tcW w:w="4819" w:type="dxa"/>
            <w:shd w:val="clear" w:color="auto" w:fill="auto"/>
            <w:vAlign w:val="center"/>
          </w:tcPr>
          <w:p w14:paraId="2F71A5A9"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35ED10E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AE0C7D" w14:textId="77777777" w:rsidR="007B58F8" w:rsidRPr="007B58F8" w:rsidRDefault="007B58F8" w:rsidP="007B58F8">
            <w:pPr>
              <w:jc w:val="center"/>
              <w:rPr>
                <w:sz w:val="28"/>
                <w:szCs w:val="28"/>
                <w:lang w:eastAsia="en-US"/>
              </w:rPr>
            </w:pPr>
            <w:r w:rsidRPr="007B58F8">
              <w:rPr>
                <w:sz w:val="28"/>
                <w:szCs w:val="28"/>
                <w:lang w:eastAsia="en-US"/>
              </w:rPr>
              <w:t>49743,65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21F572" w14:textId="77777777" w:rsidR="007B58F8" w:rsidRPr="007B58F8" w:rsidRDefault="007B58F8" w:rsidP="007B58F8">
            <w:pPr>
              <w:jc w:val="center"/>
              <w:rPr>
                <w:sz w:val="28"/>
                <w:szCs w:val="28"/>
                <w:lang w:eastAsia="en-US"/>
              </w:rPr>
            </w:pPr>
            <w:r w:rsidRPr="007B58F8">
              <w:rPr>
                <w:sz w:val="28"/>
                <w:szCs w:val="28"/>
                <w:lang w:eastAsia="en-US"/>
              </w:rPr>
              <w:t>51882,63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D1EEAF" w14:textId="77777777" w:rsidR="007B58F8" w:rsidRPr="007B58F8" w:rsidRDefault="007B58F8" w:rsidP="007B58F8">
            <w:pPr>
              <w:jc w:val="center"/>
              <w:rPr>
                <w:sz w:val="28"/>
                <w:szCs w:val="28"/>
                <w:lang w:eastAsia="en-US"/>
              </w:rPr>
            </w:pPr>
            <w:r w:rsidRPr="007B58F8">
              <w:rPr>
                <w:sz w:val="28"/>
                <w:szCs w:val="28"/>
                <w:lang w:eastAsia="en-US"/>
              </w:rPr>
              <w:t>54061,70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BE61FF" w14:textId="77777777" w:rsidR="007B58F8" w:rsidRPr="007B58F8" w:rsidRDefault="007B58F8" w:rsidP="007B58F8">
            <w:pPr>
              <w:jc w:val="center"/>
              <w:rPr>
                <w:sz w:val="28"/>
                <w:szCs w:val="28"/>
                <w:lang w:eastAsia="en-US"/>
              </w:rPr>
            </w:pPr>
            <w:r w:rsidRPr="007B58F8">
              <w:rPr>
                <w:sz w:val="28"/>
                <w:szCs w:val="28"/>
                <w:lang w:eastAsia="en-US"/>
              </w:rPr>
              <w:t>56224,16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C27D34" w14:textId="77777777" w:rsidR="007B58F8" w:rsidRPr="007B58F8" w:rsidRDefault="007B58F8" w:rsidP="007B58F8">
            <w:pPr>
              <w:jc w:val="center"/>
              <w:rPr>
                <w:sz w:val="28"/>
                <w:szCs w:val="28"/>
                <w:lang w:eastAsia="en-US"/>
              </w:rPr>
            </w:pPr>
            <w:r w:rsidRPr="007B58F8">
              <w:rPr>
                <w:sz w:val="28"/>
                <w:szCs w:val="28"/>
                <w:lang w:eastAsia="en-US"/>
              </w:rPr>
              <w:t>58473,13</w:t>
            </w:r>
          </w:p>
        </w:tc>
      </w:tr>
      <w:tr w:rsidR="007B58F8" w:rsidRPr="007B58F8" w14:paraId="7D2918F0" w14:textId="77777777" w:rsidTr="00511D07">
        <w:trPr>
          <w:trHeight w:val="315"/>
        </w:trPr>
        <w:tc>
          <w:tcPr>
            <w:tcW w:w="959" w:type="dxa"/>
            <w:shd w:val="clear" w:color="auto" w:fill="auto"/>
            <w:vAlign w:val="center"/>
          </w:tcPr>
          <w:p w14:paraId="7BD1F003" w14:textId="77777777" w:rsidR="007B58F8" w:rsidRPr="007B58F8" w:rsidRDefault="007B58F8" w:rsidP="007B58F8">
            <w:pPr>
              <w:jc w:val="center"/>
              <w:rPr>
                <w:szCs w:val="28"/>
                <w:lang w:eastAsia="en-US"/>
              </w:rPr>
            </w:pPr>
            <w:r w:rsidRPr="007B58F8">
              <w:rPr>
                <w:szCs w:val="28"/>
                <w:lang w:eastAsia="en-US"/>
              </w:rPr>
              <w:t>2.17.6.</w:t>
            </w:r>
          </w:p>
        </w:tc>
        <w:tc>
          <w:tcPr>
            <w:tcW w:w="4819" w:type="dxa"/>
            <w:shd w:val="clear" w:color="auto" w:fill="auto"/>
            <w:vAlign w:val="center"/>
          </w:tcPr>
          <w:p w14:paraId="3FF1A025"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3998B6D"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86A23A" w14:textId="77777777" w:rsidR="007B58F8" w:rsidRPr="007B58F8" w:rsidRDefault="007B58F8" w:rsidP="007B58F8">
            <w:pPr>
              <w:jc w:val="center"/>
              <w:rPr>
                <w:sz w:val="28"/>
                <w:szCs w:val="28"/>
                <w:lang w:eastAsia="en-US"/>
              </w:rPr>
            </w:pPr>
            <w:r w:rsidRPr="007B58F8">
              <w:rPr>
                <w:sz w:val="28"/>
                <w:szCs w:val="28"/>
                <w:lang w:eastAsia="en-US"/>
              </w:rPr>
              <w:t>54148,40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0A4570" w14:textId="77777777" w:rsidR="007B58F8" w:rsidRPr="007B58F8" w:rsidRDefault="007B58F8" w:rsidP="007B58F8">
            <w:pPr>
              <w:jc w:val="center"/>
              <w:rPr>
                <w:sz w:val="28"/>
                <w:szCs w:val="28"/>
                <w:lang w:eastAsia="en-US"/>
              </w:rPr>
            </w:pPr>
            <w:r w:rsidRPr="007B58F8">
              <w:rPr>
                <w:sz w:val="28"/>
                <w:szCs w:val="28"/>
                <w:lang w:eastAsia="en-US"/>
              </w:rPr>
              <w:t>56476,78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16C6A3" w14:textId="77777777" w:rsidR="007B58F8" w:rsidRPr="007B58F8" w:rsidRDefault="007B58F8" w:rsidP="007B58F8">
            <w:pPr>
              <w:jc w:val="center"/>
              <w:rPr>
                <w:sz w:val="28"/>
                <w:szCs w:val="28"/>
                <w:lang w:eastAsia="en-US"/>
              </w:rPr>
            </w:pPr>
            <w:r w:rsidRPr="007B58F8">
              <w:rPr>
                <w:sz w:val="28"/>
                <w:szCs w:val="28"/>
                <w:lang w:eastAsia="en-US"/>
              </w:rPr>
              <w:t>58848,81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CF12BD" w14:textId="77777777" w:rsidR="007B58F8" w:rsidRPr="007B58F8" w:rsidRDefault="007B58F8" w:rsidP="007B58F8">
            <w:pPr>
              <w:jc w:val="center"/>
              <w:rPr>
                <w:sz w:val="28"/>
                <w:szCs w:val="28"/>
                <w:lang w:eastAsia="en-US"/>
              </w:rPr>
            </w:pPr>
            <w:r w:rsidRPr="007B58F8">
              <w:rPr>
                <w:sz w:val="28"/>
                <w:szCs w:val="28"/>
                <w:lang w:eastAsia="en-US"/>
              </w:rPr>
              <w:t>61202,76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0EA6FD" w14:textId="77777777" w:rsidR="007B58F8" w:rsidRPr="007B58F8" w:rsidRDefault="007B58F8" w:rsidP="007B58F8">
            <w:pPr>
              <w:jc w:val="center"/>
              <w:rPr>
                <w:sz w:val="28"/>
                <w:szCs w:val="28"/>
                <w:lang w:eastAsia="en-US"/>
              </w:rPr>
            </w:pPr>
            <w:r w:rsidRPr="007B58F8">
              <w:rPr>
                <w:sz w:val="28"/>
                <w:szCs w:val="28"/>
                <w:lang w:eastAsia="en-US"/>
              </w:rPr>
              <w:t>63650,87</w:t>
            </w:r>
          </w:p>
        </w:tc>
      </w:tr>
      <w:tr w:rsidR="007B58F8" w:rsidRPr="007B58F8" w14:paraId="56D4FF87" w14:textId="77777777" w:rsidTr="00511D07">
        <w:trPr>
          <w:trHeight w:val="1715"/>
        </w:trPr>
        <w:tc>
          <w:tcPr>
            <w:tcW w:w="959" w:type="dxa"/>
            <w:shd w:val="clear" w:color="auto" w:fill="auto"/>
            <w:vAlign w:val="center"/>
          </w:tcPr>
          <w:p w14:paraId="2CAEB815" w14:textId="77777777" w:rsidR="007B58F8" w:rsidRPr="007B58F8" w:rsidRDefault="007B58F8" w:rsidP="007B58F8">
            <w:pPr>
              <w:jc w:val="center"/>
              <w:rPr>
                <w:szCs w:val="28"/>
                <w:lang w:eastAsia="en-US"/>
              </w:rPr>
            </w:pPr>
            <w:r w:rsidRPr="007B58F8">
              <w:rPr>
                <w:szCs w:val="28"/>
                <w:lang w:eastAsia="en-US"/>
              </w:rPr>
              <w:t>2.18.</w:t>
            </w:r>
          </w:p>
        </w:tc>
        <w:tc>
          <w:tcPr>
            <w:tcW w:w="4819" w:type="dxa"/>
            <w:shd w:val="clear" w:color="auto" w:fill="auto"/>
            <w:vAlign w:val="center"/>
          </w:tcPr>
          <w:p w14:paraId="45D8D213"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футляре в мокром грунте с восстановлением щебеночного покрытия (без восстановления газона)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29FFF194"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E389F7"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30A258"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2D0ED19"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424BDD5"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09387FF" w14:textId="77777777" w:rsidR="007B58F8" w:rsidRPr="007B58F8" w:rsidRDefault="007B58F8" w:rsidP="007B58F8">
            <w:pPr>
              <w:jc w:val="center"/>
              <w:rPr>
                <w:sz w:val="28"/>
                <w:szCs w:val="28"/>
                <w:lang w:eastAsia="en-US"/>
              </w:rPr>
            </w:pPr>
          </w:p>
        </w:tc>
      </w:tr>
      <w:tr w:rsidR="007B58F8" w:rsidRPr="007B58F8" w14:paraId="50FD21CA" w14:textId="77777777" w:rsidTr="00511D07">
        <w:trPr>
          <w:trHeight w:val="315"/>
        </w:trPr>
        <w:tc>
          <w:tcPr>
            <w:tcW w:w="959" w:type="dxa"/>
            <w:shd w:val="clear" w:color="auto" w:fill="auto"/>
            <w:vAlign w:val="center"/>
          </w:tcPr>
          <w:p w14:paraId="445BB93B" w14:textId="77777777" w:rsidR="007B58F8" w:rsidRPr="007B58F8" w:rsidRDefault="007B58F8" w:rsidP="007B58F8">
            <w:pPr>
              <w:jc w:val="center"/>
              <w:rPr>
                <w:szCs w:val="28"/>
                <w:lang w:eastAsia="en-US"/>
              </w:rPr>
            </w:pPr>
            <w:r w:rsidRPr="007B58F8">
              <w:rPr>
                <w:szCs w:val="28"/>
                <w:lang w:eastAsia="en-US"/>
              </w:rPr>
              <w:t>2.18.1.</w:t>
            </w:r>
          </w:p>
        </w:tc>
        <w:tc>
          <w:tcPr>
            <w:tcW w:w="4819" w:type="dxa"/>
            <w:shd w:val="clear" w:color="auto" w:fill="auto"/>
            <w:vAlign w:val="center"/>
          </w:tcPr>
          <w:p w14:paraId="0DDDE873"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152B395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4406AA" w14:textId="77777777" w:rsidR="007B58F8" w:rsidRPr="007B58F8" w:rsidRDefault="007B58F8" w:rsidP="007B58F8">
            <w:pPr>
              <w:jc w:val="center"/>
              <w:rPr>
                <w:sz w:val="28"/>
                <w:szCs w:val="28"/>
                <w:lang w:eastAsia="en-US"/>
              </w:rPr>
            </w:pPr>
            <w:r w:rsidRPr="007B58F8">
              <w:rPr>
                <w:sz w:val="28"/>
                <w:szCs w:val="28"/>
                <w:lang w:eastAsia="en-US"/>
              </w:rPr>
              <w:t>31543,01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C080D8" w14:textId="77777777" w:rsidR="007B58F8" w:rsidRPr="007B58F8" w:rsidRDefault="007B58F8" w:rsidP="007B58F8">
            <w:pPr>
              <w:jc w:val="center"/>
              <w:rPr>
                <w:sz w:val="28"/>
                <w:szCs w:val="28"/>
                <w:lang w:eastAsia="en-US"/>
              </w:rPr>
            </w:pPr>
            <w:r w:rsidRPr="007B58F8">
              <w:rPr>
                <w:sz w:val="28"/>
                <w:szCs w:val="28"/>
                <w:lang w:eastAsia="en-US"/>
              </w:rPr>
              <w:t>32899,36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1BDD8B" w14:textId="77777777" w:rsidR="007B58F8" w:rsidRPr="007B58F8" w:rsidRDefault="007B58F8" w:rsidP="007B58F8">
            <w:pPr>
              <w:jc w:val="center"/>
              <w:rPr>
                <w:sz w:val="28"/>
                <w:szCs w:val="28"/>
                <w:lang w:eastAsia="en-US"/>
              </w:rPr>
            </w:pPr>
            <w:r w:rsidRPr="007B58F8">
              <w:rPr>
                <w:sz w:val="28"/>
                <w:szCs w:val="28"/>
                <w:lang w:eastAsia="en-US"/>
              </w:rPr>
              <w:t>34281,14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0F2019" w14:textId="77777777" w:rsidR="007B58F8" w:rsidRPr="007B58F8" w:rsidRDefault="007B58F8" w:rsidP="007B58F8">
            <w:pPr>
              <w:jc w:val="center"/>
              <w:rPr>
                <w:sz w:val="28"/>
                <w:szCs w:val="28"/>
                <w:lang w:eastAsia="en-US"/>
              </w:rPr>
            </w:pPr>
            <w:r w:rsidRPr="007B58F8">
              <w:rPr>
                <w:sz w:val="28"/>
                <w:szCs w:val="28"/>
                <w:lang w:eastAsia="en-US"/>
              </w:rPr>
              <w:t>35652,38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4F29A3" w14:textId="77777777" w:rsidR="007B58F8" w:rsidRPr="007B58F8" w:rsidRDefault="007B58F8" w:rsidP="007B58F8">
            <w:pPr>
              <w:jc w:val="center"/>
              <w:rPr>
                <w:sz w:val="28"/>
                <w:szCs w:val="28"/>
                <w:lang w:eastAsia="en-US"/>
              </w:rPr>
            </w:pPr>
            <w:r w:rsidRPr="007B58F8">
              <w:rPr>
                <w:sz w:val="28"/>
                <w:szCs w:val="28"/>
                <w:lang w:eastAsia="en-US"/>
              </w:rPr>
              <w:t>37078,48</w:t>
            </w:r>
          </w:p>
        </w:tc>
      </w:tr>
      <w:tr w:rsidR="007B58F8" w:rsidRPr="007B58F8" w14:paraId="30C4FD4A" w14:textId="77777777" w:rsidTr="00511D07">
        <w:trPr>
          <w:trHeight w:val="315"/>
        </w:trPr>
        <w:tc>
          <w:tcPr>
            <w:tcW w:w="959" w:type="dxa"/>
            <w:shd w:val="clear" w:color="auto" w:fill="auto"/>
            <w:vAlign w:val="center"/>
          </w:tcPr>
          <w:p w14:paraId="1A06187A" w14:textId="77777777" w:rsidR="007B58F8" w:rsidRPr="007B58F8" w:rsidRDefault="007B58F8" w:rsidP="007B58F8">
            <w:pPr>
              <w:jc w:val="center"/>
              <w:rPr>
                <w:szCs w:val="28"/>
                <w:lang w:eastAsia="en-US"/>
              </w:rPr>
            </w:pPr>
            <w:r w:rsidRPr="007B58F8">
              <w:rPr>
                <w:szCs w:val="28"/>
                <w:lang w:eastAsia="en-US"/>
              </w:rPr>
              <w:t>2.18.2.</w:t>
            </w:r>
          </w:p>
        </w:tc>
        <w:tc>
          <w:tcPr>
            <w:tcW w:w="4819" w:type="dxa"/>
            <w:shd w:val="clear" w:color="auto" w:fill="auto"/>
            <w:vAlign w:val="center"/>
          </w:tcPr>
          <w:p w14:paraId="76E5CED8"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693D1C1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BA6A6" w14:textId="77777777" w:rsidR="007B58F8" w:rsidRPr="007B58F8" w:rsidRDefault="007B58F8" w:rsidP="007B58F8">
            <w:pPr>
              <w:jc w:val="center"/>
              <w:rPr>
                <w:sz w:val="28"/>
                <w:szCs w:val="28"/>
                <w:lang w:eastAsia="en-US"/>
              </w:rPr>
            </w:pPr>
            <w:r w:rsidRPr="007B58F8">
              <w:rPr>
                <w:sz w:val="28"/>
                <w:szCs w:val="28"/>
                <w:lang w:eastAsia="en-US"/>
              </w:rPr>
              <w:t>32004,34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E517A8" w14:textId="77777777" w:rsidR="007B58F8" w:rsidRPr="007B58F8" w:rsidRDefault="007B58F8" w:rsidP="007B58F8">
            <w:pPr>
              <w:jc w:val="center"/>
              <w:rPr>
                <w:sz w:val="28"/>
                <w:szCs w:val="28"/>
                <w:lang w:eastAsia="en-US"/>
              </w:rPr>
            </w:pPr>
            <w:r w:rsidRPr="007B58F8">
              <w:rPr>
                <w:sz w:val="28"/>
                <w:szCs w:val="28"/>
                <w:lang w:eastAsia="en-US"/>
              </w:rPr>
              <w:t>33380,52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C94A57" w14:textId="77777777" w:rsidR="007B58F8" w:rsidRPr="007B58F8" w:rsidRDefault="007B58F8" w:rsidP="007B58F8">
            <w:pPr>
              <w:jc w:val="center"/>
              <w:rPr>
                <w:sz w:val="28"/>
                <w:szCs w:val="28"/>
                <w:lang w:eastAsia="en-US"/>
              </w:rPr>
            </w:pPr>
            <w:r w:rsidRPr="007B58F8">
              <w:rPr>
                <w:sz w:val="28"/>
                <w:szCs w:val="28"/>
                <w:lang w:eastAsia="en-US"/>
              </w:rPr>
              <w:t>34782,51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5E24B" w14:textId="77777777" w:rsidR="007B58F8" w:rsidRPr="007B58F8" w:rsidRDefault="007B58F8" w:rsidP="007B58F8">
            <w:pPr>
              <w:jc w:val="center"/>
              <w:rPr>
                <w:sz w:val="28"/>
                <w:szCs w:val="28"/>
                <w:lang w:eastAsia="en-US"/>
              </w:rPr>
            </w:pPr>
            <w:r w:rsidRPr="007B58F8">
              <w:rPr>
                <w:sz w:val="28"/>
                <w:szCs w:val="28"/>
                <w:lang w:eastAsia="en-US"/>
              </w:rPr>
              <w:t>36173,81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37264B" w14:textId="77777777" w:rsidR="007B58F8" w:rsidRPr="007B58F8" w:rsidRDefault="007B58F8" w:rsidP="007B58F8">
            <w:pPr>
              <w:jc w:val="center"/>
              <w:rPr>
                <w:sz w:val="28"/>
                <w:szCs w:val="28"/>
                <w:lang w:eastAsia="en-US"/>
              </w:rPr>
            </w:pPr>
            <w:r w:rsidRPr="007B58F8">
              <w:rPr>
                <w:sz w:val="28"/>
                <w:szCs w:val="28"/>
                <w:lang w:eastAsia="en-US"/>
              </w:rPr>
              <w:t>37620,76</w:t>
            </w:r>
          </w:p>
        </w:tc>
      </w:tr>
      <w:tr w:rsidR="007B58F8" w:rsidRPr="007B58F8" w14:paraId="32CD23D9" w14:textId="77777777" w:rsidTr="00511D07">
        <w:trPr>
          <w:trHeight w:val="315"/>
        </w:trPr>
        <w:tc>
          <w:tcPr>
            <w:tcW w:w="959" w:type="dxa"/>
            <w:shd w:val="clear" w:color="auto" w:fill="auto"/>
            <w:vAlign w:val="center"/>
          </w:tcPr>
          <w:p w14:paraId="1035C50B" w14:textId="77777777" w:rsidR="007B58F8" w:rsidRPr="007B58F8" w:rsidRDefault="007B58F8" w:rsidP="007B58F8">
            <w:pPr>
              <w:jc w:val="center"/>
              <w:rPr>
                <w:szCs w:val="28"/>
                <w:lang w:eastAsia="en-US"/>
              </w:rPr>
            </w:pPr>
            <w:r w:rsidRPr="007B58F8">
              <w:rPr>
                <w:szCs w:val="28"/>
                <w:lang w:eastAsia="en-US"/>
              </w:rPr>
              <w:t>2.18.3.</w:t>
            </w:r>
          </w:p>
        </w:tc>
        <w:tc>
          <w:tcPr>
            <w:tcW w:w="4819" w:type="dxa"/>
            <w:shd w:val="clear" w:color="auto" w:fill="auto"/>
            <w:vAlign w:val="center"/>
          </w:tcPr>
          <w:p w14:paraId="79D50392"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7BF6EA4D"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78C53" w14:textId="77777777" w:rsidR="007B58F8" w:rsidRPr="007B58F8" w:rsidRDefault="007B58F8" w:rsidP="007B58F8">
            <w:pPr>
              <w:jc w:val="center"/>
              <w:rPr>
                <w:sz w:val="28"/>
                <w:szCs w:val="28"/>
                <w:lang w:eastAsia="en-US"/>
              </w:rPr>
            </w:pPr>
            <w:r w:rsidRPr="007B58F8">
              <w:rPr>
                <w:sz w:val="28"/>
                <w:szCs w:val="28"/>
                <w:lang w:eastAsia="en-US"/>
              </w:rPr>
              <w:t>32765,53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1F2BD6" w14:textId="77777777" w:rsidR="007B58F8" w:rsidRPr="007B58F8" w:rsidRDefault="007B58F8" w:rsidP="007B58F8">
            <w:pPr>
              <w:jc w:val="center"/>
              <w:rPr>
                <w:sz w:val="28"/>
                <w:szCs w:val="28"/>
                <w:lang w:eastAsia="en-US"/>
              </w:rPr>
            </w:pPr>
            <w:r w:rsidRPr="007B58F8">
              <w:rPr>
                <w:sz w:val="28"/>
                <w:szCs w:val="28"/>
                <w:lang w:eastAsia="en-US"/>
              </w:rPr>
              <w:t>34174,44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E188DC" w14:textId="77777777" w:rsidR="007B58F8" w:rsidRPr="007B58F8" w:rsidRDefault="007B58F8" w:rsidP="007B58F8">
            <w:pPr>
              <w:jc w:val="center"/>
              <w:rPr>
                <w:sz w:val="28"/>
                <w:szCs w:val="28"/>
                <w:lang w:eastAsia="en-US"/>
              </w:rPr>
            </w:pPr>
            <w:r w:rsidRPr="007B58F8">
              <w:rPr>
                <w:sz w:val="28"/>
                <w:szCs w:val="28"/>
                <w:lang w:eastAsia="en-US"/>
              </w:rPr>
              <w:t>35609,77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4C2AC6" w14:textId="77777777" w:rsidR="007B58F8" w:rsidRPr="007B58F8" w:rsidRDefault="007B58F8" w:rsidP="007B58F8">
            <w:pPr>
              <w:jc w:val="center"/>
              <w:rPr>
                <w:sz w:val="28"/>
                <w:szCs w:val="28"/>
                <w:lang w:eastAsia="en-US"/>
              </w:rPr>
            </w:pPr>
            <w:r w:rsidRPr="007B58F8">
              <w:rPr>
                <w:sz w:val="28"/>
                <w:szCs w:val="28"/>
                <w:lang w:eastAsia="en-US"/>
              </w:rPr>
              <w:t>37034,16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1D960" w14:textId="77777777" w:rsidR="007B58F8" w:rsidRPr="007B58F8" w:rsidRDefault="007B58F8" w:rsidP="007B58F8">
            <w:pPr>
              <w:jc w:val="center"/>
              <w:rPr>
                <w:sz w:val="28"/>
                <w:szCs w:val="28"/>
                <w:lang w:eastAsia="en-US"/>
              </w:rPr>
            </w:pPr>
            <w:r w:rsidRPr="007B58F8">
              <w:rPr>
                <w:sz w:val="28"/>
                <w:szCs w:val="28"/>
                <w:lang w:eastAsia="en-US"/>
              </w:rPr>
              <w:t>38515,53</w:t>
            </w:r>
          </w:p>
        </w:tc>
      </w:tr>
      <w:tr w:rsidR="007B58F8" w:rsidRPr="007B58F8" w14:paraId="1ED7FE24" w14:textId="77777777" w:rsidTr="00511D07">
        <w:trPr>
          <w:trHeight w:val="315"/>
        </w:trPr>
        <w:tc>
          <w:tcPr>
            <w:tcW w:w="959" w:type="dxa"/>
            <w:shd w:val="clear" w:color="auto" w:fill="auto"/>
            <w:vAlign w:val="center"/>
          </w:tcPr>
          <w:p w14:paraId="02E50BDC" w14:textId="77777777" w:rsidR="007B58F8" w:rsidRPr="007B58F8" w:rsidRDefault="007B58F8" w:rsidP="007B58F8">
            <w:pPr>
              <w:jc w:val="center"/>
              <w:rPr>
                <w:szCs w:val="28"/>
                <w:lang w:eastAsia="en-US"/>
              </w:rPr>
            </w:pPr>
            <w:r w:rsidRPr="007B58F8">
              <w:rPr>
                <w:szCs w:val="28"/>
                <w:lang w:eastAsia="en-US"/>
              </w:rPr>
              <w:t>2.18.4.</w:t>
            </w:r>
          </w:p>
        </w:tc>
        <w:tc>
          <w:tcPr>
            <w:tcW w:w="4819" w:type="dxa"/>
            <w:shd w:val="clear" w:color="auto" w:fill="auto"/>
            <w:vAlign w:val="center"/>
          </w:tcPr>
          <w:p w14:paraId="2804AA1A"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5FE5D3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C1467" w14:textId="77777777" w:rsidR="007B58F8" w:rsidRPr="007B58F8" w:rsidRDefault="007B58F8" w:rsidP="007B58F8">
            <w:pPr>
              <w:jc w:val="center"/>
              <w:rPr>
                <w:sz w:val="28"/>
                <w:szCs w:val="28"/>
                <w:lang w:eastAsia="en-US"/>
              </w:rPr>
            </w:pPr>
            <w:r w:rsidRPr="007B58F8">
              <w:rPr>
                <w:sz w:val="28"/>
                <w:szCs w:val="28"/>
                <w:lang w:eastAsia="en-US"/>
              </w:rPr>
              <w:t>39166,74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B77713" w14:textId="77777777" w:rsidR="007B58F8" w:rsidRPr="007B58F8" w:rsidRDefault="007B58F8" w:rsidP="007B58F8">
            <w:pPr>
              <w:jc w:val="center"/>
              <w:rPr>
                <w:sz w:val="28"/>
                <w:szCs w:val="28"/>
                <w:lang w:eastAsia="en-US"/>
              </w:rPr>
            </w:pPr>
            <w:r w:rsidRPr="007B58F8">
              <w:rPr>
                <w:sz w:val="28"/>
                <w:szCs w:val="28"/>
                <w:lang w:eastAsia="en-US"/>
              </w:rPr>
              <w:t>40850,91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6014ED" w14:textId="77777777" w:rsidR="007B58F8" w:rsidRPr="007B58F8" w:rsidRDefault="007B58F8" w:rsidP="007B58F8">
            <w:pPr>
              <w:jc w:val="center"/>
              <w:rPr>
                <w:sz w:val="28"/>
                <w:szCs w:val="28"/>
                <w:lang w:eastAsia="en-US"/>
              </w:rPr>
            </w:pPr>
            <w:r w:rsidRPr="007B58F8">
              <w:rPr>
                <w:sz w:val="28"/>
                <w:szCs w:val="28"/>
                <w:lang w:eastAsia="en-US"/>
              </w:rPr>
              <w:t>42566,65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0FC035" w14:textId="77777777" w:rsidR="007B58F8" w:rsidRPr="007B58F8" w:rsidRDefault="007B58F8" w:rsidP="007B58F8">
            <w:pPr>
              <w:jc w:val="center"/>
              <w:rPr>
                <w:sz w:val="28"/>
                <w:szCs w:val="28"/>
                <w:lang w:eastAsia="en-US"/>
              </w:rPr>
            </w:pPr>
            <w:r w:rsidRPr="007B58F8">
              <w:rPr>
                <w:sz w:val="28"/>
                <w:szCs w:val="28"/>
                <w:lang w:eastAsia="en-US"/>
              </w:rPr>
              <w:t>44269,31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4D919D" w14:textId="77777777" w:rsidR="007B58F8" w:rsidRPr="007B58F8" w:rsidRDefault="007B58F8" w:rsidP="007B58F8">
            <w:pPr>
              <w:jc w:val="center"/>
              <w:rPr>
                <w:sz w:val="28"/>
                <w:szCs w:val="28"/>
                <w:lang w:eastAsia="en-US"/>
              </w:rPr>
            </w:pPr>
            <w:r w:rsidRPr="007B58F8">
              <w:rPr>
                <w:sz w:val="28"/>
                <w:szCs w:val="28"/>
                <w:lang w:eastAsia="en-US"/>
              </w:rPr>
              <w:t>46040,08</w:t>
            </w:r>
          </w:p>
        </w:tc>
      </w:tr>
      <w:tr w:rsidR="007B58F8" w:rsidRPr="007B58F8" w14:paraId="7462D08B" w14:textId="77777777" w:rsidTr="00511D07">
        <w:trPr>
          <w:trHeight w:val="315"/>
        </w:trPr>
        <w:tc>
          <w:tcPr>
            <w:tcW w:w="959" w:type="dxa"/>
            <w:shd w:val="clear" w:color="auto" w:fill="auto"/>
            <w:vAlign w:val="center"/>
          </w:tcPr>
          <w:p w14:paraId="5F3D7734" w14:textId="77777777" w:rsidR="007B58F8" w:rsidRPr="007B58F8" w:rsidRDefault="007B58F8" w:rsidP="007B58F8">
            <w:pPr>
              <w:jc w:val="center"/>
              <w:rPr>
                <w:szCs w:val="28"/>
                <w:lang w:eastAsia="en-US"/>
              </w:rPr>
            </w:pPr>
            <w:r w:rsidRPr="007B58F8">
              <w:rPr>
                <w:szCs w:val="28"/>
                <w:lang w:eastAsia="en-US"/>
              </w:rPr>
              <w:t>2.18.5.</w:t>
            </w:r>
          </w:p>
        </w:tc>
        <w:tc>
          <w:tcPr>
            <w:tcW w:w="4819" w:type="dxa"/>
            <w:shd w:val="clear" w:color="auto" w:fill="auto"/>
            <w:vAlign w:val="center"/>
          </w:tcPr>
          <w:p w14:paraId="5412F4B5"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642B66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5C1715" w14:textId="77777777" w:rsidR="007B58F8" w:rsidRPr="007B58F8" w:rsidRDefault="007B58F8" w:rsidP="007B58F8">
            <w:pPr>
              <w:jc w:val="center"/>
              <w:rPr>
                <w:sz w:val="28"/>
                <w:szCs w:val="28"/>
                <w:lang w:eastAsia="en-US"/>
              </w:rPr>
            </w:pPr>
            <w:r w:rsidRPr="007B58F8">
              <w:rPr>
                <w:sz w:val="28"/>
                <w:szCs w:val="28"/>
                <w:lang w:eastAsia="en-US"/>
              </w:rPr>
              <w:t>48357,34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EE6B19" w14:textId="77777777" w:rsidR="007B58F8" w:rsidRPr="007B58F8" w:rsidRDefault="007B58F8" w:rsidP="007B58F8">
            <w:pPr>
              <w:jc w:val="center"/>
              <w:rPr>
                <w:sz w:val="28"/>
                <w:szCs w:val="28"/>
                <w:lang w:eastAsia="en-US"/>
              </w:rPr>
            </w:pPr>
            <w:r w:rsidRPr="007B58F8">
              <w:rPr>
                <w:sz w:val="28"/>
                <w:szCs w:val="28"/>
                <w:lang w:eastAsia="en-US"/>
              </w:rPr>
              <w:t>50436,70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8FA2A1" w14:textId="77777777" w:rsidR="007B58F8" w:rsidRPr="007B58F8" w:rsidRDefault="007B58F8" w:rsidP="007B58F8">
            <w:pPr>
              <w:jc w:val="center"/>
              <w:rPr>
                <w:sz w:val="28"/>
                <w:szCs w:val="28"/>
                <w:lang w:eastAsia="en-US"/>
              </w:rPr>
            </w:pPr>
            <w:r w:rsidRPr="007B58F8">
              <w:rPr>
                <w:sz w:val="28"/>
                <w:szCs w:val="28"/>
                <w:lang w:eastAsia="en-US"/>
              </w:rPr>
              <w:t>52555,05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5EE0C4" w14:textId="77777777" w:rsidR="007B58F8" w:rsidRPr="007B58F8" w:rsidRDefault="007B58F8" w:rsidP="007B58F8">
            <w:pPr>
              <w:jc w:val="center"/>
              <w:rPr>
                <w:sz w:val="28"/>
                <w:szCs w:val="28"/>
                <w:lang w:eastAsia="en-US"/>
              </w:rPr>
            </w:pPr>
            <w:r w:rsidRPr="007B58F8">
              <w:rPr>
                <w:sz w:val="28"/>
                <w:szCs w:val="28"/>
                <w:lang w:eastAsia="en-US"/>
              </w:rPr>
              <w:t>54657,25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E196CC" w14:textId="77777777" w:rsidR="007B58F8" w:rsidRPr="007B58F8" w:rsidRDefault="007B58F8" w:rsidP="007B58F8">
            <w:pPr>
              <w:jc w:val="center"/>
              <w:rPr>
                <w:sz w:val="28"/>
                <w:szCs w:val="28"/>
                <w:lang w:eastAsia="en-US"/>
              </w:rPr>
            </w:pPr>
            <w:r w:rsidRPr="007B58F8">
              <w:rPr>
                <w:sz w:val="28"/>
                <w:szCs w:val="28"/>
                <w:lang w:eastAsia="en-US"/>
              </w:rPr>
              <w:t>56843,54</w:t>
            </w:r>
          </w:p>
        </w:tc>
      </w:tr>
      <w:tr w:rsidR="007B58F8" w:rsidRPr="007B58F8" w14:paraId="1DE6065F" w14:textId="77777777" w:rsidTr="00511D07">
        <w:trPr>
          <w:trHeight w:val="315"/>
        </w:trPr>
        <w:tc>
          <w:tcPr>
            <w:tcW w:w="959" w:type="dxa"/>
            <w:shd w:val="clear" w:color="auto" w:fill="auto"/>
            <w:vAlign w:val="center"/>
          </w:tcPr>
          <w:p w14:paraId="0DE76CCB" w14:textId="77777777" w:rsidR="007B58F8" w:rsidRPr="007B58F8" w:rsidRDefault="007B58F8" w:rsidP="007B58F8">
            <w:pPr>
              <w:jc w:val="center"/>
              <w:rPr>
                <w:szCs w:val="28"/>
                <w:lang w:eastAsia="en-US"/>
              </w:rPr>
            </w:pPr>
            <w:r w:rsidRPr="007B58F8">
              <w:rPr>
                <w:szCs w:val="28"/>
                <w:lang w:eastAsia="en-US"/>
              </w:rPr>
              <w:t>2.18.6.</w:t>
            </w:r>
          </w:p>
        </w:tc>
        <w:tc>
          <w:tcPr>
            <w:tcW w:w="4819" w:type="dxa"/>
            <w:shd w:val="clear" w:color="auto" w:fill="auto"/>
            <w:vAlign w:val="center"/>
          </w:tcPr>
          <w:p w14:paraId="02456AD0"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3C1F507B"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5F4AE4" w14:textId="77777777" w:rsidR="007B58F8" w:rsidRPr="007B58F8" w:rsidRDefault="007B58F8" w:rsidP="007B58F8">
            <w:pPr>
              <w:jc w:val="center"/>
              <w:rPr>
                <w:sz w:val="28"/>
                <w:szCs w:val="28"/>
                <w:lang w:eastAsia="en-US"/>
              </w:rPr>
            </w:pPr>
            <w:r w:rsidRPr="007B58F8">
              <w:rPr>
                <w:sz w:val="28"/>
                <w:szCs w:val="28"/>
                <w:lang w:eastAsia="en-US"/>
              </w:rPr>
              <w:t>52460,71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C8CCE5" w14:textId="77777777" w:rsidR="007B58F8" w:rsidRPr="007B58F8" w:rsidRDefault="007B58F8" w:rsidP="007B58F8">
            <w:pPr>
              <w:jc w:val="center"/>
              <w:rPr>
                <w:sz w:val="28"/>
                <w:szCs w:val="28"/>
                <w:lang w:eastAsia="en-US"/>
              </w:rPr>
            </w:pPr>
            <w:r w:rsidRPr="007B58F8">
              <w:rPr>
                <w:sz w:val="28"/>
                <w:szCs w:val="28"/>
                <w:lang w:eastAsia="en-US"/>
              </w:rPr>
              <w:t>54716,52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692C48" w14:textId="77777777" w:rsidR="007B58F8" w:rsidRPr="007B58F8" w:rsidRDefault="007B58F8" w:rsidP="007B58F8">
            <w:pPr>
              <w:jc w:val="center"/>
              <w:rPr>
                <w:sz w:val="28"/>
                <w:szCs w:val="28"/>
                <w:lang w:eastAsia="en-US"/>
              </w:rPr>
            </w:pPr>
            <w:r w:rsidRPr="007B58F8">
              <w:rPr>
                <w:sz w:val="28"/>
                <w:szCs w:val="28"/>
                <w:lang w:eastAsia="en-US"/>
              </w:rPr>
              <w:t>57014,62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49DBF" w14:textId="77777777" w:rsidR="007B58F8" w:rsidRPr="007B58F8" w:rsidRDefault="007B58F8" w:rsidP="007B58F8">
            <w:pPr>
              <w:jc w:val="center"/>
              <w:rPr>
                <w:sz w:val="28"/>
                <w:szCs w:val="28"/>
                <w:lang w:eastAsia="en-US"/>
              </w:rPr>
            </w:pPr>
            <w:r w:rsidRPr="007B58F8">
              <w:rPr>
                <w:sz w:val="28"/>
                <w:szCs w:val="28"/>
                <w:lang w:eastAsia="en-US"/>
              </w:rPr>
              <w:t>59295,20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B48F31" w14:textId="77777777" w:rsidR="007B58F8" w:rsidRPr="007B58F8" w:rsidRDefault="007B58F8" w:rsidP="007B58F8">
            <w:pPr>
              <w:jc w:val="center"/>
              <w:rPr>
                <w:sz w:val="28"/>
                <w:szCs w:val="28"/>
                <w:lang w:eastAsia="en-US"/>
              </w:rPr>
            </w:pPr>
            <w:r w:rsidRPr="007B58F8">
              <w:rPr>
                <w:sz w:val="28"/>
                <w:szCs w:val="28"/>
                <w:lang w:eastAsia="en-US"/>
              </w:rPr>
              <w:t>61667,01</w:t>
            </w:r>
          </w:p>
        </w:tc>
      </w:tr>
      <w:tr w:rsidR="007B58F8" w:rsidRPr="007B58F8" w14:paraId="6F05892B" w14:textId="77777777" w:rsidTr="00511D07">
        <w:trPr>
          <w:trHeight w:val="1924"/>
        </w:trPr>
        <w:tc>
          <w:tcPr>
            <w:tcW w:w="959" w:type="dxa"/>
            <w:shd w:val="clear" w:color="auto" w:fill="auto"/>
            <w:vAlign w:val="center"/>
          </w:tcPr>
          <w:p w14:paraId="1C8F2D80" w14:textId="77777777" w:rsidR="007B58F8" w:rsidRPr="007B58F8" w:rsidRDefault="007B58F8" w:rsidP="007B58F8">
            <w:pPr>
              <w:jc w:val="center"/>
              <w:rPr>
                <w:szCs w:val="28"/>
                <w:lang w:eastAsia="en-US"/>
              </w:rPr>
            </w:pPr>
            <w:r w:rsidRPr="007B58F8">
              <w:rPr>
                <w:szCs w:val="28"/>
                <w:lang w:eastAsia="en-US"/>
              </w:rPr>
              <w:t>2.19.</w:t>
            </w:r>
          </w:p>
        </w:tc>
        <w:tc>
          <w:tcPr>
            <w:tcW w:w="4819" w:type="dxa"/>
            <w:shd w:val="clear" w:color="auto" w:fill="auto"/>
            <w:vAlign w:val="center"/>
          </w:tcPr>
          <w:p w14:paraId="3BD149D0"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футляре в мокром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670980E2"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25383"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6ABAA1"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1869E03"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468A5AA"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DA85D05" w14:textId="77777777" w:rsidR="007B58F8" w:rsidRPr="007B58F8" w:rsidRDefault="007B58F8" w:rsidP="007B58F8">
            <w:pPr>
              <w:jc w:val="center"/>
              <w:rPr>
                <w:sz w:val="28"/>
                <w:szCs w:val="28"/>
                <w:lang w:eastAsia="en-US"/>
              </w:rPr>
            </w:pPr>
          </w:p>
        </w:tc>
      </w:tr>
      <w:tr w:rsidR="007B58F8" w:rsidRPr="007B58F8" w14:paraId="22EC1708" w14:textId="77777777" w:rsidTr="00511D07">
        <w:trPr>
          <w:trHeight w:val="315"/>
        </w:trPr>
        <w:tc>
          <w:tcPr>
            <w:tcW w:w="959" w:type="dxa"/>
            <w:shd w:val="clear" w:color="auto" w:fill="auto"/>
            <w:vAlign w:val="center"/>
          </w:tcPr>
          <w:p w14:paraId="426C164E" w14:textId="77777777" w:rsidR="007B58F8" w:rsidRPr="007B58F8" w:rsidRDefault="007B58F8" w:rsidP="007B58F8">
            <w:pPr>
              <w:jc w:val="center"/>
              <w:rPr>
                <w:szCs w:val="28"/>
                <w:lang w:eastAsia="en-US"/>
              </w:rPr>
            </w:pPr>
            <w:r w:rsidRPr="007B58F8">
              <w:rPr>
                <w:szCs w:val="28"/>
                <w:lang w:eastAsia="en-US"/>
              </w:rPr>
              <w:lastRenderedPageBreak/>
              <w:t>2.19.1.</w:t>
            </w:r>
          </w:p>
        </w:tc>
        <w:tc>
          <w:tcPr>
            <w:tcW w:w="4819" w:type="dxa"/>
            <w:shd w:val="clear" w:color="auto" w:fill="auto"/>
            <w:vAlign w:val="center"/>
          </w:tcPr>
          <w:p w14:paraId="47A08687"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7455BADD"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E979D" w14:textId="77777777" w:rsidR="007B58F8" w:rsidRPr="007B58F8" w:rsidRDefault="007B58F8" w:rsidP="007B58F8">
            <w:pPr>
              <w:jc w:val="center"/>
              <w:rPr>
                <w:sz w:val="28"/>
                <w:szCs w:val="28"/>
                <w:lang w:eastAsia="en-US"/>
              </w:rPr>
            </w:pPr>
            <w:r w:rsidRPr="007B58F8">
              <w:rPr>
                <w:sz w:val="28"/>
                <w:szCs w:val="28"/>
                <w:lang w:eastAsia="en-US"/>
              </w:rPr>
              <w:t>26500,19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B2818" w14:textId="77777777" w:rsidR="007B58F8" w:rsidRPr="007B58F8" w:rsidRDefault="007B58F8" w:rsidP="007B58F8">
            <w:pPr>
              <w:jc w:val="center"/>
              <w:rPr>
                <w:sz w:val="28"/>
                <w:szCs w:val="28"/>
                <w:lang w:eastAsia="en-US"/>
              </w:rPr>
            </w:pPr>
            <w:r w:rsidRPr="007B58F8">
              <w:rPr>
                <w:sz w:val="28"/>
                <w:szCs w:val="28"/>
                <w:lang w:eastAsia="en-US"/>
              </w:rPr>
              <w:t>27639,69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7DF430" w14:textId="77777777" w:rsidR="007B58F8" w:rsidRPr="007B58F8" w:rsidRDefault="007B58F8" w:rsidP="007B58F8">
            <w:pPr>
              <w:jc w:val="center"/>
              <w:rPr>
                <w:sz w:val="28"/>
                <w:szCs w:val="28"/>
                <w:lang w:eastAsia="en-US"/>
              </w:rPr>
            </w:pPr>
            <w:r w:rsidRPr="007B58F8">
              <w:rPr>
                <w:sz w:val="28"/>
                <w:szCs w:val="28"/>
                <w:lang w:eastAsia="en-US"/>
              </w:rPr>
              <w:t>28800,56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0DBC9D" w14:textId="77777777" w:rsidR="007B58F8" w:rsidRPr="007B58F8" w:rsidRDefault="007B58F8" w:rsidP="007B58F8">
            <w:pPr>
              <w:jc w:val="center"/>
              <w:rPr>
                <w:sz w:val="28"/>
                <w:szCs w:val="28"/>
                <w:lang w:eastAsia="en-US"/>
              </w:rPr>
            </w:pPr>
            <w:r w:rsidRPr="007B58F8">
              <w:rPr>
                <w:sz w:val="28"/>
                <w:szCs w:val="28"/>
                <w:lang w:eastAsia="en-US"/>
              </w:rPr>
              <w:t>29952,58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09B186" w14:textId="77777777" w:rsidR="007B58F8" w:rsidRPr="007B58F8" w:rsidRDefault="007B58F8" w:rsidP="007B58F8">
            <w:pPr>
              <w:jc w:val="center"/>
              <w:rPr>
                <w:sz w:val="28"/>
                <w:szCs w:val="28"/>
                <w:lang w:eastAsia="en-US"/>
              </w:rPr>
            </w:pPr>
            <w:r w:rsidRPr="007B58F8">
              <w:rPr>
                <w:sz w:val="28"/>
                <w:szCs w:val="28"/>
                <w:lang w:eastAsia="en-US"/>
              </w:rPr>
              <w:t>31150,69</w:t>
            </w:r>
          </w:p>
        </w:tc>
      </w:tr>
      <w:tr w:rsidR="007B58F8" w:rsidRPr="007B58F8" w14:paraId="17236118" w14:textId="77777777" w:rsidTr="00511D07">
        <w:trPr>
          <w:trHeight w:val="315"/>
        </w:trPr>
        <w:tc>
          <w:tcPr>
            <w:tcW w:w="959" w:type="dxa"/>
            <w:shd w:val="clear" w:color="auto" w:fill="auto"/>
            <w:vAlign w:val="center"/>
          </w:tcPr>
          <w:p w14:paraId="563C4DF8" w14:textId="77777777" w:rsidR="007B58F8" w:rsidRPr="007B58F8" w:rsidRDefault="007B58F8" w:rsidP="007B58F8">
            <w:pPr>
              <w:jc w:val="center"/>
              <w:rPr>
                <w:szCs w:val="28"/>
                <w:lang w:eastAsia="en-US"/>
              </w:rPr>
            </w:pPr>
            <w:r w:rsidRPr="007B58F8">
              <w:rPr>
                <w:szCs w:val="28"/>
                <w:lang w:eastAsia="en-US"/>
              </w:rPr>
              <w:t>2.19.2.</w:t>
            </w:r>
          </w:p>
        </w:tc>
        <w:tc>
          <w:tcPr>
            <w:tcW w:w="4819" w:type="dxa"/>
            <w:shd w:val="clear" w:color="auto" w:fill="auto"/>
            <w:vAlign w:val="center"/>
          </w:tcPr>
          <w:p w14:paraId="6288088B"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17BCBA7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49B494" w14:textId="77777777" w:rsidR="007B58F8" w:rsidRPr="007B58F8" w:rsidRDefault="007B58F8" w:rsidP="007B58F8">
            <w:pPr>
              <w:jc w:val="center"/>
              <w:rPr>
                <w:sz w:val="28"/>
                <w:szCs w:val="28"/>
                <w:lang w:eastAsia="en-US"/>
              </w:rPr>
            </w:pPr>
            <w:r w:rsidRPr="007B58F8">
              <w:rPr>
                <w:sz w:val="28"/>
                <w:szCs w:val="28"/>
                <w:lang w:eastAsia="en-US"/>
              </w:rPr>
              <w:t>26961,50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A173B3" w14:textId="77777777" w:rsidR="007B58F8" w:rsidRPr="007B58F8" w:rsidRDefault="007B58F8" w:rsidP="007B58F8">
            <w:pPr>
              <w:jc w:val="center"/>
              <w:rPr>
                <w:sz w:val="28"/>
                <w:szCs w:val="28"/>
                <w:lang w:eastAsia="en-US"/>
              </w:rPr>
            </w:pPr>
            <w:r w:rsidRPr="007B58F8">
              <w:rPr>
                <w:sz w:val="28"/>
                <w:szCs w:val="28"/>
                <w:lang w:eastAsia="en-US"/>
              </w:rPr>
              <w:t>28120,84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05D03" w14:textId="77777777" w:rsidR="007B58F8" w:rsidRPr="007B58F8" w:rsidRDefault="007B58F8" w:rsidP="007B58F8">
            <w:pPr>
              <w:jc w:val="center"/>
              <w:rPr>
                <w:sz w:val="28"/>
                <w:szCs w:val="28"/>
                <w:lang w:eastAsia="en-US"/>
              </w:rPr>
            </w:pPr>
            <w:r w:rsidRPr="007B58F8">
              <w:rPr>
                <w:sz w:val="28"/>
                <w:szCs w:val="28"/>
                <w:lang w:eastAsia="en-US"/>
              </w:rPr>
              <w:t>29301,92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5D24C3" w14:textId="77777777" w:rsidR="007B58F8" w:rsidRPr="007B58F8" w:rsidRDefault="007B58F8" w:rsidP="007B58F8">
            <w:pPr>
              <w:jc w:val="center"/>
              <w:rPr>
                <w:sz w:val="28"/>
                <w:szCs w:val="28"/>
                <w:lang w:eastAsia="en-US"/>
              </w:rPr>
            </w:pPr>
            <w:r w:rsidRPr="007B58F8">
              <w:rPr>
                <w:sz w:val="28"/>
                <w:szCs w:val="28"/>
                <w:lang w:eastAsia="en-US"/>
              </w:rPr>
              <w:t>30474,00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584387" w14:textId="77777777" w:rsidR="007B58F8" w:rsidRPr="007B58F8" w:rsidRDefault="007B58F8" w:rsidP="007B58F8">
            <w:pPr>
              <w:jc w:val="center"/>
              <w:rPr>
                <w:sz w:val="28"/>
                <w:szCs w:val="28"/>
                <w:lang w:eastAsia="en-US"/>
              </w:rPr>
            </w:pPr>
            <w:r w:rsidRPr="007B58F8">
              <w:rPr>
                <w:sz w:val="28"/>
                <w:szCs w:val="28"/>
                <w:lang w:eastAsia="en-US"/>
              </w:rPr>
              <w:t>31692,96</w:t>
            </w:r>
          </w:p>
        </w:tc>
      </w:tr>
      <w:tr w:rsidR="007B58F8" w:rsidRPr="007B58F8" w14:paraId="350B2D92" w14:textId="77777777" w:rsidTr="00511D07">
        <w:trPr>
          <w:trHeight w:val="315"/>
        </w:trPr>
        <w:tc>
          <w:tcPr>
            <w:tcW w:w="959" w:type="dxa"/>
            <w:shd w:val="clear" w:color="auto" w:fill="auto"/>
            <w:vAlign w:val="center"/>
          </w:tcPr>
          <w:p w14:paraId="4350A165" w14:textId="77777777" w:rsidR="007B58F8" w:rsidRPr="007B58F8" w:rsidRDefault="007B58F8" w:rsidP="007B58F8">
            <w:pPr>
              <w:jc w:val="center"/>
              <w:rPr>
                <w:szCs w:val="28"/>
                <w:lang w:eastAsia="en-US"/>
              </w:rPr>
            </w:pPr>
            <w:r w:rsidRPr="007B58F8">
              <w:rPr>
                <w:szCs w:val="28"/>
                <w:lang w:eastAsia="en-US"/>
              </w:rPr>
              <w:t>2.19.3.</w:t>
            </w:r>
          </w:p>
        </w:tc>
        <w:tc>
          <w:tcPr>
            <w:tcW w:w="4819" w:type="dxa"/>
            <w:shd w:val="clear" w:color="auto" w:fill="auto"/>
            <w:vAlign w:val="center"/>
          </w:tcPr>
          <w:p w14:paraId="074C8B11"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1E7FC9D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6E2B12" w14:textId="77777777" w:rsidR="007B58F8" w:rsidRPr="007B58F8" w:rsidRDefault="007B58F8" w:rsidP="007B58F8">
            <w:pPr>
              <w:jc w:val="center"/>
              <w:rPr>
                <w:sz w:val="28"/>
                <w:szCs w:val="28"/>
                <w:lang w:eastAsia="en-US"/>
              </w:rPr>
            </w:pPr>
            <w:r w:rsidRPr="007B58F8">
              <w:rPr>
                <w:sz w:val="28"/>
                <w:szCs w:val="28"/>
                <w:lang w:eastAsia="en-US"/>
              </w:rPr>
              <w:t>27722,70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772AB4" w14:textId="77777777" w:rsidR="007B58F8" w:rsidRPr="007B58F8" w:rsidRDefault="007B58F8" w:rsidP="007B58F8">
            <w:pPr>
              <w:jc w:val="center"/>
              <w:rPr>
                <w:sz w:val="28"/>
                <w:szCs w:val="28"/>
                <w:lang w:eastAsia="en-US"/>
              </w:rPr>
            </w:pPr>
            <w:r w:rsidRPr="007B58F8">
              <w:rPr>
                <w:sz w:val="28"/>
                <w:szCs w:val="28"/>
                <w:lang w:eastAsia="en-US"/>
              </w:rPr>
              <w:t>28914,78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AE1B14" w14:textId="77777777" w:rsidR="007B58F8" w:rsidRPr="007B58F8" w:rsidRDefault="007B58F8" w:rsidP="007B58F8">
            <w:pPr>
              <w:jc w:val="center"/>
              <w:rPr>
                <w:sz w:val="28"/>
                <w:szCs w:val="28"/>
                <w:lang w:eastAsia="en-US"/>
              </w:rPr>
            </w:pPr>
            <w:r w:rsidRPr="007B58F8">
              <w:rPr>
                <w:sz w:val="28"/>
                <w:szCs w:val="28"/>
                <w:lang w:eastAsia="en-US"/>
              </w:rPr>
              <w:t>30129,20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518005" w14:textId="77777777" w:rsidR="007B58F8" w:rsidRPr="007B58F8" w:rsidRDefault="007B58F8" w:rsidP="007B58F8">
            <w:pPr>
              <w:jc w:val="center"/>
              <w:rPr>
                <w:sz w:val="28"/>
                <w:szCs w:val="28"/>
                <w:lang w:eastAsia="en-US"/>
              </w:rPr>
            </w:pPr>
            <w:r w:rsidRPr="007B58F8">
              <w:rPr>
                <w:sz w:val="28"/>
                <w:szCs w:val="28"/>
                <w:lang w:eastAsia="en-US"/>
              </w:rPr>
              <w:t>31334,36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A90AAC" w14:textId="77777777" w:rsidR="007B58F8" w:rsidRPr="007B58F8" w:rsidRDefault="007B58F8" w:rsidP="007B58F8">
            <w:pPr>
              <w:jc w:val="center"/>
              <w:rPr>
                <w:sz w:val="28"/>
                <w:szCs w:val="28"/>
                <w:lang w:eastAsia="en-US"/>
              </w:rPr>
            </w:pPr>
            <w:r w:rsidRPr="007B58F8">
              <w:rPr>
                <w:sz w:val="28"/>
                <w:szCs w:val="28"/>
                <w:lang w:eastAsia="en-US"/>
              </w:rPr>
              <w:t>32587,74</w:t>
            </w:r>
          </w:p>
        </w:tc>
      </w:tr>
      <w:tr w:rsidR="007B58F8" w:rsidRPr="007B58F8" w14:paraId="09FE9F64" w14:textId="77777777" w:rsidTr="00511D07">
        <w:trPr>
          <w:trHeight w:val="315"/>
        </w:trPr>
        <w:tc>
          <w:tcPr>
            <w:tcW w:w="959" w:type="dxa"/>
            <w:shd w:val="clear" w:color="auto" w:fill="auto"/>
            <w:vAlign w:val="center"/>
          </w:tcPr>
          <w:p w14:paraId="08DFFFA7" w14:textId="77777777" w:rsidR="007B58F8" w:rsidRPr="007B58F8" w:rsidRDefault="007B58F8" w:rsidP="007B58F8">
            <w:pPr>
              <w:jc w:val="center"/>
              <w:rPr>
                <w:szCs w:val="28"/>
                <w:lang w:eastAsia="en-US"/>
              </w:rPr>
            </w:pPr>
            <w:r w:rsidRPr="007B58F8">
              <w:rPr>
                <w:szCs w:val="28"/>
                <w:lang w:eastAsia="en-US"/>
              </w:rPr>
              <w:t>2.19.4.</w:t>
            </w:r>
          </w:p>
        </w:tc>
        <w:tc>
          <w:tcPr>
            <w:tcW w:w="4819" w:type="dxa"/>
            <w:shd w:val="clear" w:color="auto" w:fill="auto"/>
            <w:vAlign w:val="center"/>
          </w:tcPr>
          <w:p w14:paraId="145F5355"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280C970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0BD040" w14:textId="77777777" w:rsidR="007B58F8" w:rsidRPr="007B58F8" w:rsidRDefault="007B58F8" w:rsidP="007B58F8">
            <w:pPr>
              <w:jc w:val="center"/>
              <w:rPr>
                <w:sz w:val="28"/>
                <w:szCs w:val="28"/>
                <w:lang w:eastAsia="en-US"/>
              </w:rPr>
            </w:pPr>
            <w:r w:rsidRPr="007B58F8">
              <w:rPr>
                <w:sz w:val="28"/>
                <w:szCs w:val="28"/>
                <w:lang w:eastAsia="en-US"/>
              </w:rPr>
              <w:t>33367,49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40EAC4" w14:textId="77777777" w:rsidR="007B58F8" w:rsidRPr="007B58F8" w:rsidRDefault="007B58F8" w:rsidP="007B58F8">
            <w:pPr>
              <w:jc w:val="center"/>
              <w:rPr>
                <w:sz w:val="28"/>
                <w:szCs w:val="28"/>
                <w:lang w:eastAsia="en-US"/>
              </w:rPr>
            </w:pPr>
            <w:r w:rsidRPr="007B58F8">
              <w:rPr>
                <w:sz w:val="28"/>
                <w:szCs w:val="28"/>
                <w:lang w:eastAsia="en-US"/>
              </w:rPr>
              <w:t>34802,29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7B0790" w14:textId="77777777" w:rsidR="007B58F8" w:rsidRPr="007B58F8" w:rsidRDefault="007B58F8" w:rsidP="007B58F8">
            <w:pPr>
              <w:jc w:val="center"/>
              <w:rPr>
                <w:sz w:val="28"/>
                <w:szCs w:val="28"/>
                <w:lang w:eastAsia="en-US"/>
              </w:rPr>
            </w:pPr>
            <w:r w:rsidRPr="007B58F8">
              <w:rPr>
                <w:sz w:val="28"/>
                <w:szCs w:val="28"/>
                <w:lang w:eastAsia="en-US"/>
              </w:rPr>
              <w:t>36263,99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DE1F83" w14:textId="77777777" w:rsidR="007B58F8" w:rsidRPr="007B58F8" w:rsidRDefault="007B58F8" w:rsidP="007B58F8">
            <w:pPr>
              <w:jc w:val="center"/>
              <w:rPr>
                <w:sz w:val="28"/>
                <w:szCs w:val="28"/>
                <w:lang w:eastAsia="en-US"/>
              </w:rPr>
            </w:pPr>
            <w:r w:rsidRPr="007B58F8">
              <w:rPr>
                <w:sz w:val="28"/>
                <w:szCs w:val="28"/>
                <w:lang w:eastAsia="en-US"/>
              </w:rPr>
              <w:t>37714,54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6BDCB4" w14:textId="77777777" w:rsidR="007B58F8" w:rsidRPr="007B58F8" w:rsidRDefault="007B58F8" w:rsidP="007B58F8">
            <w:pPr>
              <w:jc w:val="center"/>
              <w:rPr>
                <w:sz w:val="28"/>
                <w:szCs w:val="28"/>
                <w:lang w:eastAsia="en-US"/>
              </w:rPr>
            </w:pPr>
            <w:r w:rsidRPr="007B58F8">
              <w:rPr>
                <w:sz w:val="28"/>
                <w:szCs w:val="28"/>
                <w:lang w:eastAsia="en-US"/>
              </w:rPr>
              <w:t>39223,13</w:t>
            </w:r>
          </w:p>
        </w:tc>
      </w:tr>
      <w:tr w:rsidR="007B58F8" w:rsidRPr="007B58F8" w14:paraId="09726417" w14:textId="77777777" w:rsidTr="00511D07">
        <w:trPr>
          <w:trHeight w:val="315"/>
        </w:trPr>
        <w:tc>
          <w:tcPr>
            <w:tcW w:w="959" w:type="dxa"/>
            <w:shd w:val="clear" w:color="auto" w:fill="auto"/>
            <w:vAlign w:val="center"/>
          </w:tcPr>
          <w:p w14:paraId="08356313" w14:textId="77777777" w:rsidR="007B58F8" w:rsidRPr="007B58F8" w:rsidRDefault="007B58F8" w:rsidP="007B58F8">
            <w:pPr>
              <w:jc w:val="center"/>
              <w:rPr>
                <w:szCs w:val="28"/>
                <w:lang w:eastAsia="en-US"/>
              </w:rPr>
            </w:pPr>
            <w:r w:rsidRPr="007B58F8">
              <w:rPr>
                <w:szCs w:val="28"/>
                <w:lang w:eastAsia="en-US"/>
              </w:rPr>
              <w:t>2.19.5.</w:t>
            </w:r>
          </w:p>
        </w:tc>
        <w:tc>
          <w:tcPr>
            <w:tcW w:w="4819" w:type="dxa"/>
            <w:shd w:val="clear" w:color="auto" w:fill="auto"/>
            <w:vAlign w:val="center"/>
          </w:tcPr>
          <w:p w14:paraId="032675AC"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757CE99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199F0B" w14:textId="77777777" w:rsidR="007B58F8" w:rsidRPr="007B58F8" w:rsidRDefault="007B58F8" w:rsidP="007B58F8">
            <w:pPr>
              <w:jc w:val="center"/>
              <w:rPr>
                <w:sz w:val="28"/>
                <w:szCs w:val="28"/>
                <w:lang w:eastAsia="en-US"/>
              </w:rPr>
            </w:pPr>
            <w:r w:rsidRPr="007B58F8">
              <w:rPr>
                <w:sz w:val="28"/>
                <w:szCs w:val="28"/>
                <w:lang w:eastAsia="en-US"/>
              </w:rPr>
              <w:t>42558,07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F75677" w14:textId="77777777" w:rsidR="007B58F8" w:rsidRPr="007B58F8" w:rsidRDefault="007B58F8" w:rsidP="007B58F8">
            <w:pPr>
              <w:jc w:val="center"/>
              <w:rPr>
                <w:sz w:val="28"/>
                <w:szCs w:val="28"/>
                <w:lang w:eastAsia="en-US"/>
              </w:rPr>
            </w:pPr>
            <w:r w:rsidRPr="007B58F8">
              <w:rPr>
                <w:sz w:val="28"/>
                <w:szCs w:val="28"/>
                <w:lang w:eastAsia="en-US"/>
              </w:rPr>
              <w:t>44388,07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BCFB88" w14:textId="77777777" w:rsidR="007B58F8" w:rsidRPr="007B58F8" w:rsidRDefault="007B58F8" w:rsidP="007B58F8">
            <w:pPr>
              <w:jc w:val="center"/>
              <w:rPr>
                <w:sz w:val="28"/>
                <w:szCs w:val="28"/>
                <w:lang w:eastAsia="en-US"/>
              </w:rPr>
            </w:pPr>
            <w:r w:rsidRPr="007B58F8">
              <w:rPr>
                <w:sz w:val="28"/>
                <w:szCs w:val="28"/>
                <w:lang w:eastAsia="en-US"/>
              </w:rPr>
              <w:t>46252,37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0A6440" w14:textId="77777777" w:rsidR="007B58F8" w:rsidRPr="007B58F8" w:rsidRDefault="007B58F8" w:rsidP="007B58F8">
            <w:pPr>
              <w:jc w:val="center"/>
              <w:rPr>
                <w:sz w:val="28"/>
                <w:szCs w:val="28"/>
                <w:lang w:eastAsia="en-US"/>
              </w:rPr>
            </w:pPr>
            <w:r w:rsidRPr="007B58F8">
              <w:rPr>
                <w:sz w:val="28"/>
                <w:szCs w:val="28"/>
                <w:lang w:eastAsia="en-US"/>
              </w:rPr>
              <w:t>48102,47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B4CEE7" w14:textId="77777777" w:rsidR="007B58F8" w:rsidRPr="007B58F8" w:rsidRDefault="007B58F8" w:rsidP="007B58F8">
            <w:pPr>
              <w:jc w:val="center"/>
              <w:rPr>
                <w:sz w:val="28"/>
                <w:szCs w:val="28"/>
                <w:lang w:eastAsia="en-US"/>
              </w:rPr>
            </w:pPr>
            <w:r w:rsidRPr="007B58F8">
              <w:rPr>
                <w:sz w:val="28"/>
                <w:szCs w:val="28"/>
                <w:lang w:eastAsia="en-US"/>
              </w:rPr>
              <w:t>50026,57</w:t>
            </w:r>
          </w:p>
        </w:tc>
      </w:tr>
      <w:tr w:rsidR="007B58F8" w:rsidRPr="007B58F8" w14:paraId="3011EBF7" w14:textId="77777777" w:rsidTr="00511D07">
        <w:trPr>
          <w:trHeight w:val="315"/>
        </w:trPr>
        <w:tc>
          <w:tcPr>
            <w:tcW w:w="959" w:type="dxa"/>
            <w:shd w:val="clear" w:color="auto" w:fill="auto"/>
            <w:vAlign w:val="center"/>
          </w:tcPr>
          <w:p w14:paraId="0476769D" w14:textId="77777777" w:rsidR="007B58F8" w:rsidRPr="007B58F8" w:rsidRDefault="007B58F8" w:rsidP="007B58F8">
            <w:pPr>
              <w:jc w:val="center"/>
              <w:rPr>
                <w:szCs w:val="28"/>
                <w:lang w:eastAsia="en-US"/>
              </w:rPr>
            </w:pPr>
            <w:r w:rsidRPr="007B58F8">
              <w:rPr>
                <w:szCs w:val="28"/>
                <w:lang w:eastAsia="en-US"/>
              </w:rPr>
              <w:t>2.19.6.</w:t>
            </w:r>
          </w:p>
        </w:tc>
        <w:tc>
          <w:tcPr>
            <w:tcW w:w="4819" w:type="dxa"/>
            <w:shd w:val="clear" w:color="auto" w:fill="auto"/>
            <w:vAlign w:val="center"/>
          </w:tcPr>
          <w:p w14:paraId="4FB1179C"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57E3ACD0"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98C0A" w14:textId="77777777" w:rsidR="007B58F8" w:rsidRPr="007B58F8" w:rsidRDefault="007B58F8" w:rsidP="007B58F8">
            <w:pPr>
              <w:jc w:val="center"/>
              <w:rPr>
                <w:sz w:val="28"/>
                <w:szCs w:val="28"/>
                <w:lang w:eastAsia="en-US"/>
              </w:rPr>
            </w:pPr>
            <w:r w:rsidRPr="007B58F8">
              <w:rPr>
                <w:sz w:val="28"/>
                <w:szCs w:val="28"/>
                <w:lang w:eastAsia="en-US"/>
              </w:rPr>
              <w:t>45400,75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2E4BB9" w14:textId="77777777" w:rsidR="007B58F8" w:rsidRPr="007B58F8" w:rsidRDefault="007B58F8" w:rsidP="007B58F8">
            <w:pPr>
              <w:jc w:val="center"/>
              <w:rPr>
                <w:sz w:val="28"/>
                <w:szCs w:val="28"/>
                <w:lang w:eastAsia="en-US"/>
              </w:rPr>
            </w:pPr>
            <w:r w:rsidRPr="007B58F8">
              <w:rPr>
                <w:sz w:val="28"/>
                <w:szCs w:val="28"/>
                <w:lang w:eastAsia="en-US"/>
              </w:rPr>
              <w:t>47352,98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1BEE38" w14:textId="77777777" w:rsidR="007B58F8" w:rsidRPr="007B58F8" w:rsidRDefault="007B58F8" w:rsidP="007B58F8">
            <w:pPr>
              <w:jc w:val="center"/>
              <w:rPr>
                <w:sz w:val="28"/>
                <w:szCs w:val="28"/>
                <w:lang w:eastAsia="en-US"/>
              </w:rPr>
            </w:pPr>
            <w:r w:rsidRPr="007B58F8">
              <w:rPr>
                <w:sz w:val="28"/>
                <w:szCs w:val="28"/>
                <w:lang w:eastAsia="en-US"/>
              </w:rPr>
              <w:t>49341,81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8EB77B" w14:textId="77777777" w:rsidR="007B58F8" w:rsidRPr="007B58F8" w:rsidRDefault="007B58F8" w:rsidP="007B58F8">
            <w:pPr>
              <w:jc w:val="center"/>
              <w:rPr>
                <w:sz w:val="28"/>
                <w:szCs w:val="28"/>
                <w:lang w:eastAsia="en-US"/>
              </w:rPr>
            </w:pPr>
            <w:r w:rsidRPr="007B58F8">
              <w:rPr>
                <w:sz w:val="28"/>
                <w:szCs w:val="28"/>
                <w:lang w:eastAsia="en-US"/>
              </w:rPr>
              <w:t>51315,48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21BB0F" w14:textId="77777777" w:rsidR="007B58F8" w:rsidRPr="007B58F8" w:rsidRDefault="007B58F8" w:rsidP="007B58F8">
            <w:pPr>
              <w:jc w:val="center"/>
              <w:rPr>
                <w:sz w:val="28"/>
                <w:szCs w:val="28"/>
                <w:lang w:eastAsia="en-US"/>
              </w:rPr>
            </w:pPr>
            <w:r w:rsidRPr="007B58F8">
              <w:rPr>
                <w:sz w:val="28"/>
                <w:szCs w:val="28"/>
                <w:lang w:eastAsia="en-US"/>
              </w:rPr>
              <w:t>53368,10</w:t>
            </w:r>
          </w:p>
        </w:tc>
      </w:tr>
      <w:tr w:rsidR="007B58F8" w:rsidRPr="007B58F8" w14:paraId="75FA651A" w14:textId="77777777" w:rsidTr="00511D07">
        <w:trPr>
          <w:trHeight w:val="1777"/>
        </w:trPr>
        <w:tc>
          <w:tcPr>
            <w:tcW w:w="959" w:type="dxa"/>
            <w:shd w:val="clear" w:color="auto" w:fill="auto"/>
            <w:vAlign w:val="center"/>
          </w:tcPr>
          <w:p w14:paraId="3A964171" w14:textId="77777777" w:rsidR="007B58F8" w:rsidRPr="007B58F8" w:rsidRDefault="007B58F8" w:rsidP="007B58F8">
            <w:pPr>
              <w:jc w:val="center"/>
              <w:rPr>
                <w:szCs w:val="28"/>
                <w:lang w:eastAsia="en-US"/>
              </w:rPr>
            </w:pPr>
            <w:r w:rsidRPr="007B58F8">
              <w:rPr>
                <w:szCs w:val="28"/>
                <w:lang w:eastAsia="en-US"/>
              </w:rPr>
              <w:t>2.20.</w:t>
            </w:r>
          </w:p>
        </w:tc>
        <w:tc>
          <w:tcPr>
            <w:tcW w:w="4819" w:type="dxa"/>
            <w:shd w:val="clear" w:color="auto" w:fill="auto"/>
            <w:vAlign w:val="center"/>
          </w:tcPr>
          <w:p w14:paraId="3159564E" w14:textId="77777777" w:rsidR="007B58F8" w:rsidRPr="007B58F8" w:rsidRDefault="007B58F8" w:rsidP="007B58F8">
            <w:pPr>
              <w:rPr>
                <w:sz w:val="28"/>
                <w:szCs w:val="28"/>
                <w:lang w:eastAsia="en-US"/>
              </w:rPr>
            </w:pPr>
            <w:r w:rsidRPr="007B58F8">
              <w:rPr>
                <w:sz w:val="28"/>
                <w:szCs w:val="28"/>
                <w:lang w:eastAsia="en-US"/>
              </w:rPr>
              <w:t xml:space="preserve">при открытом способе прокладки в футляре в мокром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B50C866"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24D7A1"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1712EE1"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203D17"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5D45C8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EEF1B62" w14:textId="77777777" w:rsidR="007B58F8" w:rsidRPr="007B58F8" w:rsidRDefault="007B58F8" w:rsidP="007B58F8">
            <w:pPr>
              <w:jc w:val="center"/>
              <w:rPr>
                <w:sz w:val="28"/>
                <w:szCs w:val="28"/>
                <w:lang w:eastAsia="en-US"/>
              </w:rPr>
            </w:pPr>
          </w:p>
        </w:tc>
      </w:tr>
      <w:tr w:rsidR="007B58F8" w:rsidRPr="007B58F8" w14:paraId="2FA34532" w14:textId="77777777" w:rsidTr="00511D07">
        <w:trPr>
          <w:trHeight w:val="315"/>
        </w:trPr>
        <w:tc>
          <w:tcPr>
            <w:tcW w:w="959" w:type="dxa"/>
            <w:shd w:val="clear" w:color="auto" w:fill="auto"/>
            <w:vAlign w:val="center"/>
          </w:tcPr>
          <w:p w14:paraId="220582DE" w14:textId="77777777" w:rsidR="007B58F8" w:rsidRPr="007B58F8" w:rsidRDefault="007B58F8" w:rsidP="007B58F8">
            <w:pPr>
              <w:jc w:val="center"/>
              <w:rPr>
                <w:szCs w:val="28"/>
                <w:lang w:eastAsia="en-US"/>
              </w:rPr>
            </w:pPr>
            <w:r w:rsidRPr="007B58F8">
              <w:rPr>
                <w:szCs w:val="28"/>
                <w:lang w:eastAsia="en-US"/>
              </w:rPr>
              <w:t>2.20.1.</w:t>
            </w:r>
          </w:p>
        </w:tc>
        <w:tc>
          <w:tcPr>
            <w:tcW w:w="4819" w:type="dxa"/>
            <w:shd w:val="clear" w:color="auto" w:fill="auto"/>
            <w:vAlign w:val="center"/>
          </w:tcPr>
          <w:p w14:paraId="487A5231"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17B00FF3"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609134" w14:textId="77777777" w:rsidR="007B58F8" w:rsidRPr="007B58F8" w:rsidRDefault="007B58F8" w:rsidP="007B58F8">
            <w:pPr>
              <w:jc w:val="center"/>
              <w:rPr>
                <w:sz w:val="28"/>
                <w:szCs w:val="28"/>
                <w:lang w:eastAsia="en-US"/>
              </w:rPr>
            </w:pPr>
            <w:r w:rsidRPr="007B58F8">
              <w:rPr>
                <w:sz w:val="28"/>
                <w:szCs w:val="28"/>
                <w:lang w:eastAsia="en-US"/>
              </w:rPr>
              <w:t>25320,54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AF4D03" w14:textId="77777777" w:rsidR="007B58F8" w:rsidRPr="007B58F8" w:rsidRDefault="007B58F8" w:rsidP="007B58F8">
            <w:pPr>
              <w:jc w:val="center"/>
              <w:rPr>
                <w:sz w:val="28"/>
                <w:szCs w:val="28"/>
                <w:lang w:eastAsia="en-US"/>
              </w:rPr>
            </w:pPr>
            <w:r w:rsidRPr="007B58F8">
              <w:rPr>
                <w:sz w:val="28"/>
                <w:szCs w:val="28"/>
                <w:lang w:eastAsia="en-US"/>
              </w:rPr>
              <w:t>26409,32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2A2CC0" w14:textId="77777777" w:rsidR="007B58F8" w:rsidRPr="007B58F8" w:rsidRDefault="007B58F8" w:rsidP="007B58F8">
            <w:pPr>
              <w:jc w:val="center"/>
              <w:rPr>
                <w:sz w:val="28"/>
                <w:szCs w:val="28"/>
                <w:lang w:eastAsia="en-US"/>
              </w:rPr>
            </w:pPr>
            <w:r w:rsidRPr="007B58F8">
              <w:rPr>
                <w:sz w:val="28"/>
                <w:szCs w:val="28"/>
                <w:lang w:eastAsia="en-US"/>
              </w:rPr>
              <w:t>27518,51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03B895" w14:textId="77777777" w:rsidR="007B58F8" w:rsidRPr="007B58F8" w:rsidRDefault="007B58F8" w:rsidP="007B58F8">
            <w:pPr>
              <w:jc w:val="center"/>
              <w:rPr>
                <w:sz w:val="28"/>
                <w:szCs w:val="28"/>
                <w:lang w:eastAsia="en-US"/>
              </w:rPr>
            </w:pPr>
            <w:r w:rsidRPr="007B58F8">
              <w:rPr>
                <w:sz w:val="28"/>
                <w:szCs w:val="28"/>
                <w:lang w:eastAsia="en-US"/>
              </w:rPr>
              <w:t>28619,25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D2F7A" w14:textId="77777777" w:rsidR="007B58F8" w:rsidRPr="007B58F8" w:rsidRDefault="007B58F8" w:rsidP="007B58F8">
            <w:pPr>
              <w:jc w:val="center"/>
              <w:rPr>
                <w:sz w:val="28"/>
                <w:szCs w:val="28"/>
                <w:lang w:eastAsia="en-US"/>
              </w:rPr>
            </w:pPr>
            <w:r w:rsidRPr="007B58F8">
              <w:rPr>
                <w:sz w:val="28"/>
                <w:szCs w:val="28"/>
                <w:lang w:eastAsia="en-US"/>
              </w:rPr>
              <w:t>29764,02</w:t>
            </w:r>
          </w:p>
        </w:tc>
      </w:tr>
      <w:tr w:rsidR="007B58F8" w:rsidRPr="007B58F8" w14:paraId="1A9F8F70" w14:textId="77777777" w:rsidTr="00511D07">
        <w:trPr>
          <w:trHeight w:val="315"/>
        </w:trPr>
        <w:tc>
          <w:tcPr>
            <w:tcW w:w="959" w:type="dxa"/>
            <w:shd w:val="clear" w:color="auto" w:fill="auto"/>
            <w:vAlign w:val="center"/>
          </w:tcPr>
          <w:p w14:paraId="25A25BE4" w14:textId="77777777" w:rsidR="007B58F8" w:rsidRPr="007B58F8" w:rsidRDefault="007B58F8" w:rsidP="007B58F8">
            <w:pPr>
              <w:jc w:val="center"/>
              <w:rPr>
                <w:szCs w:val="28"/>
                <w:lang w:eastAsia="en-US"/>
              </w:rPr>
            </w:pPr>
            <w:r w:rsidRPr="007B58F8">
              <w:rPr>
                <w:szCs w:val="28"/>
                <w:lang w:eastAsia="en-US"/>
              </w:rPr>
              <w:t>2.20.2.</w:t>
            </w:r>
          </w:p>
        </w:tc>
        <w:tc>
          <w:tcPr>
            <w:tcW w:w="4819" w:type="dxa"/>
            <w:shd w:val="clear" w:color="auto" w:fill="auto"/>
            <w:vAlign w:val="center"/>
          </w:tcPr>
          <w:p w14:paraId="60AC13AA"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447B58C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A3D23" w14:textId="77777777" w:rsidR="007B58F8" w:rsidRPr="007B58F8" w:rsidRDefault="007B58F8" w:rsidP="007B58F8">
            <w:pPr>
              <w:jc w:val="center"/>
              <w:rPr>
                <w:sz w:val="28"/>
                <w:szCs w:val="28"/>
                <w:lang w:eastAsia="en-US"/>
              </w:rPr>
            </w:pPr>
            <w:r w:rsidRPr="007B58F8">
              <w:rPr>
                <w:sz w:val="28"/>
                <w:szCs w:val="28"/>
                <w:lang w:eastAsia="en-US"/>
              </w:rPr>
              <w:t>25781,86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D835F0" w14:textId="77777777" w:rsidR="007B58F8" w:rsidRPr="007B58F8" w:rsidRDefault="007B58F8" w:rsidP="007B58F8">
            <w:pPr>
              <w:jc w:val="center"/>
              <w:rPr>
                <w:sz w:val="28"/>
                <w:szCs w:val="28"/>
                <w:lang w:eastAsia="en-US"/>
              </w:rPr>
            </w:pPr>
            <w:r w:rsidRPr="007B58F8">
              <w:rPr>
                <w:sz w:val="28"/>
                <w:szCs w:val="28"/>
                <w:lang w:eastAsia="en-US"/>
              </w:rPr>
              <w:t>26890,48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9A2A4E" w14:textId="77777777" w:rsidR="007B58F8" w:rsidRPr="007B58F8" w:rsidRDefault="007B58F8" w:rsidP="007B58F8">
            <w:pPr>
              <w:jc w:val="center"/>
              <w:rPr>
                <w:sz w:val="28"/>
                <w:szCs w:val="28"/>
                <w:lang w:eastAsia="en-US"/>
              </w:rPr>
            </w:pPr>
            <w:r w:rsidRPr="007B58F8">
              <w:rPr>
                <w:sz w:val="28"/>
                <w:szCs w:val="28"/>
                <w:lang w:eastAsia="en-US"/>
              </w:rPr>
              <w:t>28019,88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55BE51" w14:textId="77777777" w:rsidR="007B58F8" w:rsidRPr="007B58F8" w:rsidRDefault="007B58F8" w:rsidP="007B58F8">
            <w:pPr>
              <w:jc w:val="center"/>
              <w:rPr>
                <w:sz w:val="28"/>
                <w:szCs w:val="28"/>
                <w:lang w:eastAsia="en-US"/>
              </w:rPr>
            </w:pPr>
            <w:r w:rsidRPr="007B58F8">
              <w:rPr>
                <w:sz w:val="28"/>
                <w:szCs w:val="28"/>
                <w:lang w:eastAsia="en-US"/>
              </w:rPr>
              <w:t>29140,68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72E3F1" w14:textId="77777777" w:rsidR="007B58F8" w:rsidRPr="007B58F8" w:rsidRDefault="007B58F8" w:rsidP="007B58F8">
            <w:pPr>
              <w:jc w:val="center"/>
              <w:rPr>
                <w:sz w:val="28"/>
                <w:szCs w:val="28"/>
                <w:lang w:eastAsia="en-US"/>
              </w:rPr>
            </w:pPr>
            <w:r w:rsidRPr="007B58F8">
              <w:rPr>
                <w:sz w:val="28"/>
                <w:szCs w:val="28"/>
                <w:lang w:eastAsia="en-US"/>
              </w:rPr>
              <w:t>30306,30</w:t>
            </w:r>
          </w:p>
        </w:tc>
      </w:tr>
      <w:tr w:rsidR="007B58F8" w:rsidRPr="007B58F8" w14:paraId="609B5978" w14:textId="77777777" w:rsidTr="00511D07">
        <w:trPr>
          <w:trHeight w:val="315"/>
        </w:trPr>
        <w:tc>
          <w:tcPr>
            <w:tcW w:w="959" w:type="dxa"/>
            <w:shd w:val="clear" w:color="auto" w:fill="auto"/>
            <w:vAlign w:val="center"/>
          </w:tcPr>
          <w:p w14:paraId="764E6AF7" w14:textId="77777777" w:rsidR="007B58F8" w:rsidRPr="007B58F8" w:rsidRDefault="007B58F8" w:rsidP="007B58F8">
            <w:pPr>
              <w:jc w:val="center"/>
              <w:rPr>
                <w:szCs w:val="28"/>
                <w:lang w:eastAsia="en-US"/>
              </w:rPr>
            </w:pPr>
            <w:r w:rsidRPr="007B58F8">
              <w:rPr>
                <w:szCs w:val="28"/>
                <w:lang w:eastAsia="en-US"/>
              </w:rPr>
              <w:t>2.20.3.</w:t>
            </w:r>
          </w:p>
        </w:tc>
        <w:tc>
          <w:tcPr>
            <w:tcW w:w="4819" w:type="dxa"/>
            <w:shd w:val="clear" w:color="auto" w:fill="auto"/>
            <w:vAlign w:val="center"/>
          </w:tcPr>
          <w:p w14:paraId="396A772C"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46AAD20"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806BCE" w14:textId="77777777" w:rsidR="007B58F8" w:rsidRPr="007B58F8" w:rsidRDefault="007B58F8" w:rsidP="007B58F8">
            <w:pPr>
              <w:jc w:val="center"/>
              <w:rPr>
                <w:sz w:val="28"/>
                <w:szCs w:val="28"/>
                <w:lang w:eastAsia="en-US"/>
              </w:rPr>
            </w:pPr>
            <w:r w:rsidRPr="007B58F8">
              <w:rPr>
                <w:sz w:val="28"/>
                <w:szCs w:val="28"/>
                <w:lang w:eastAsia="en-US"/>
              </w:rPr>
              <w:t>26543,05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4AD1B" w14:textId="77777777" w:rsidR="007B58F8" w:rsidRPr="007B58F8" w:rsidRDefault="007B58F8" w:rsidP="007B58F8">
            <w:pPr>
              <w:jc w:val="center"/>
              <w:rPr>
                <w:sz w:val="28"/>
                <w:szCs w:val="28"/>
                <w:lang w:eastAsia="en-US"/>
              </w:rPr>
            </w:pPr>
            <w:r w:rsidRPr="007B58F8">
              <w:rPr>
                <w:sz w:val="28"/>
                <w:szCs w:val="28"/>
                <w:lang w:eastAsia="en-US"/>
              </w:rPr>
              <w:t>27684,40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61B488" w14:textId="77777777" w:rsidR="007B58F8" w:rsidRPr="007B58F8" w:rsidRDefault="007B58F8" w:rsidP="007B58F8">
            <w:pPr>
              <w:jc w:val="center"/>
              <w:rPr>
                <w:sz w:val="28"/>
                <w:szCs w:val="28"/>
                <w:lang w:eastAsia="en-US"/>
              </w:rPr>
            </w:pPr>
            <w:r w:rsidRPr="007B58F8">
              <w:rPr>
                <w:sz w:val="28"/>
                <w:szCs w:val="28"/>
                <w:lang w:eastAsia="en-US"/>
              </w:rPr>
              <w:t>28847,15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57A96F" w14:textId="77777777" w:rsidR="007B58F8" w:rsidRPr="007B58F8" w:rsidRDefault="007B58F8" w:rsidP="007B58F8">
            <w:pPr>
              <w:jc w:val="center"/>
              <w:rPr>
                <w:sz w:val="28"/>
                <w:szCs w:val="28"/>
                <w:lang w:eastAsia="en-US"/>
              </w:rPr>
            </w:pPr>
            <w:r w:rsidRPr="007B58F8">
              <w:rPr>
                <w:sz w:val="28"/>
                <w:szCs w:val="28"/>
                <w:lang w:eastAsia="en-US"/>
              </w:rPr>
              <w:t>30001,03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0BF3F9" w14:textId="77777777" w:rsidR="007B58F8" w:rsidRPr="007B58F8" w:rsidRDefault="007B58F8" w:rsidP="007B58F8">
            <w:pPr>
              <w:jc w:val="center"/>
              <w:rPr>
                <w:sz w:val="28"/>
                <w:szCs w:val="28"/>
                <w:lang w:eastAsia="en-US"/>
              </w:rPr>
            </w:pPr>
            <w:r w:rsidRPr="007B58F8">
              <w:rPr>
                <w:sz w:val="28"/>
                <w:szCs w:val="28"/>
                <w:lang w:eastAsia="en-US"/>
              </w:rPr>
              <w:t>31201,07</w:t>
            </w:r>
          </w:p>
        </w:tc>
      </w:tr>
      <w:tr w:rsidR="007B58F8" w:rsidRPr="007B58F8" w14:paraId="62D67BAA" w14:textId="77777777" w:rsidTr="00511D07">
        <w:trPr>
          <w:trHeight w:val="315"/>
        </w:trPr>
        <w:tc>
          <w:tcPr>
            <w:tcW w:w="959" w:type="dxa"/>
            <w:shd w:val="clear" w:color="auto" w:fill="auto"/>
            <w:vAlign w:val="center"/>
          </w:tcPr>
          <w:p w14:paraId="42C42B68" w14:textId="77777777" w:rsidR="007B58F8" w:rsidRPr="007B58F8" w:rsidRDefault="007B58F8" w:rsidP="007B58F8">
            <w:pPr>
              <w:jc w:val="center"/>
              <w:rPr>
                <w:szCs w:val="28"/>
                <w:lang w:eastAsia="en-US"/>
              </w:rPr>
            </w:pPr>
            <w:r w:rsidRPr="007B58F8">
              <w:rPr>
                <w:szCs w:val="28"/>
                <w:lang w:eastAsia="en-US"/>
              </w:rPr>
              <w:t>2.20.4.</w:t>
            </w:r>
          </w:p>
        </w:tc>
        <w:tc>
          <w:tcPr>
            <w:tcW w:w="4819" w:type="dxa"/>
            <w:shd w:val="clear" w:color="auto" w:fill="auto"/>
            <w:vAlign w:val="center"/>
          </w:tcPr>
          <w:p w14:paraId="7AC21450"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0292319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5DA8E" w14:textId="77777777" w:rsidR="007B58F8" w:rsidRPr="007B58F8" w:rsidRDefault="007B58F8" w:rsidP="007B58F8">
            <w:pPr>
              <w:jc w:val="center"/>
              <w:rPr>
                <w:sz w:val="28"/>
                <w:szCs w:val="28"/>
                <w:lang w:eastAsia="en-US"/>
              </w:rPr>
            </w:pPr>
            <w:r w:rsidRPr="007B58F8">
              <w:rPr>
                <w:sz w:val="28"/>
                <w:szCs w:val="28"/>
                <w:lang w:eastAsia="en-US"/>
              </w:rPr>
              <w:t>32010,90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1E4BDC" w14:textId="77777777" w:rsidR="007B58F8" w:rsidRPr="007B58F8" w:rsidRDefault="007B58F8" w:rsidP="007B58F8">
            <w:pPr>
              <w:jc w:val="center"/>
              <w:rPr>
                <w:sz w:val="28"/>
                <w:szCs w:val="28"/>
                <w:lang w:eastAsia="en-US"/>
              </w:rPr>
            </w:pPr>
            <w:r w:rsidRPr="007B58F8">
              <w:rPr>
                <w:sz w:val="28"/>
                <w:szCs w:val="28"/>
                <w:lang w:eastAsia="en-US"/>
              </w:rPr>
              <w:t>33387,37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511255" w14:textId="77777777" w:rsidR="007B58F8" w:rsidRPr="007B58F8" w:rsidRDefault="007B58F8" w:rsidP="007B58F8">
            <w:pPr>
              <w:jc w:val="center"/>
              <w:rPr>
                <w:sz w:val="28"/>
                <w:szCs w:val="28"/>
                <w:lang w:eastAsia="en-US"/>
              </w:rPr>
            </w:pPr>
            <w:r w:rsidRPr="007B58F8">
              <w:rPr>
                <w:sz w:val="28"/>
                <w:szCs w:val="28"/>
                <w:lang w:eastAsia="en-US"/>
              </w:rPr>
              <w:t>34789,64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3937CB" w14:textId="77777777" w:rsidR="007B58F8" w:rsidRPr="007B58F8" w:rsidRDefault="007B58F8" w:rsidP="007B58F8">
            <w:pPr>
              <w:jc w:val="center"/>
              <w:rPr>
                <w:sz w:val="28"/>
                <w:szCs w:val="28"/>
                <w:lang w:eastAsia="en-US"/>
              </w:rPr>
            </w:pPr>
            <w:r w:rsidRPr="007B58F8">
              <w:rPr>
                <w:sz w:val="28"/>
                <w:szCs w:val="28"/>
                <w:lang w:eastAsia="en-US"/>
              </w:rPr>
              <w:t>36181,22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1E5CAE" w14:textId="77777777" w:rsidR="007B58F8" w:rsidRPr="007B58F8" w:rsidRDefault="007B58F8" w:rsidP="007B58F8">
            <w:pPr>
              <w:jc w:val="center"/>
              <w:rPr>
                <w:sz w:val="28"/>
                <w:szCs w:val="28"/>
                <w:lang w:eastAsia="en-US"/>
              </w:rPr>
            </w:pPr>
            <w:r w:rsidRPr="007B58F8">
              <w:rPr>
                <w:sz w:val="28"/>
                <w:szCs w:val="28"/>
                <w:lang w:eastAsia="en-US"/>
              </w:rPr>
              <w:t>37628,47</w:t>
            </w:r>
          </w:p>
        </w:tc>
      </w:tr>
      <w:tr w:rsidR="007B58F8" w:rsidRPr="007B58F8" w14:paraId="06FE8878" w14:textId="77777777" w:rsidTr="00511D07">
        <w:trPr>
          <w:trHeight w:val="315"/>
        </w:trPr>
        <w:tc>
          <w:tcPr>
            <w:tcW w:w="959" w:type="dxa"/>
            <w:shd w:val="clear" w:color="auto" w:fill="auto"/>
            <w:vAlign w:val="center"/>
          </w:tcPr>
          <w:p w14:paraId="59531DB8" w14:textId="77777777" w:rsidR="007B58F8" w:rsidRPr="007B58F8" w:rsidRDefault="007B58F8" w:rsidP="007B58F8">
            <w:pPr>
              <w:jc w:val="center"/>
              <w:rPr>
                <w:szCs w:val="28"/>
                <w:lang w:eastAsia="en-US"/>
              </w:rPr>
            </w:pPr>
            <w:r w:rsidRPr="007B58F8">
              <w:rPr>
                <w:szCs w:val="28"/>
                <w:lang w:eastAsia="en-US"/>
              </w:rPr>
              <w:t>2.20.5.</w:t>
            </w:r>
          </w:p>
        </w:tc>
        <w:tc>
          <w:tcPr>
            <w:tcW w:w="4819" w:type="dxa"/>
            <w:shd w:val="clear" w:color="auto" w:fill="auto"/>
            <w:vAlign w:val="center"/>
          </w:tcPr>
          <w:p w14:paraId="64A80A70"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1DA5486D"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D839FD" w14:textId="77777777" w:rsidR="007B58F8" w:rsidRPr="007B58F8" w:rsidRDefault="007B58F8" w:rsidP="007B58F8">
            <w:pPr>
              <w:jc w:val="center"/>
              <w:rPr>
                <w:sz w:val="28"/>
                <w:szCs w:val="28"/>
                <w:lang w:eastAsia="en-US"/>
              </w:rPr>
            </w:pPr>
            <w:r w:rsidRPr="007B58F8">
              <w:rPr>
                <w:sz w:val="28"/>
                <w:szCs w:val="28"/>
                <w:lang w:eastAsia="en-US"/>
              </w:rPr>
              <w:t>41201,49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35882F" w14:textId="77777777" w:rsidR="007B58F8" w:rsidRPr="007B58F8" w:rsidRDefault="007B58F8" w:rsidP="007B58F8">
            <w:pPr>
              <w:jc w:val="center"/>
              <w:rPr>
                <w:sz w:val="28"/>
                <w:szCs w:val="28"/>
                <w:lang w:eastAsia="en-US"/>
              </w:rPr>
            </w:pPr>
            <w:r w:rsidRPr="007B58F8">
              <w:rPr>
                <w:sz w:val="28"/>
                <w:szCs w:val="28"/>
                <w:lang w:eastAsia="en-US"/>
              </w:rPr>
              <w:t>42973,15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B654C9" w14:textId="77777777" w:rsidR="007B58F8" w:rsidRPr="007B58F8" w:rsidRDefault="007B58F8" w:rsidP="007B58F8">
            <w:pPr>
              <w:jc w:val="center"/>
              <w:rPr>
                <w:sz w:val="28"/>
                <w:szCs w:val="28"/>
                <w:lang w:eastAsia="en-US"/>
              </w:rPr>
            </w:pPr>
            <w:r w:rsidRPr="007B58F8">
              <w:rPr>
                <w:sz w:val="28"/>
                <w:szCs w:val="28"/>
                <w:lang w:eastAsia="en-US"/>
              </w:rPr>
              <w:t>44778,03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DF511A" w14:textId="77777777" w:rsidR="007B58F8" w:rsidRPr="007B58F8" w:rsidRDefault="007B58F8" w:rsidP="007B58F8">
            <w:pPr>
              <w:jc w:val="center"/>
              <w:rPr>
                <w:sz w:val="28"/>
                <w:szCs w:val="28"/>
                <w:lang w:eastAsia="en-US"/>
              </w:rPr>
            </w:pPr>
            <w:r w:rsidRPr="007B58F8">
              <w:rPr>
                <w:sz w:val="28"/>
                <w:szCs w:val="28"/>
                <w:lang w:eastAsia="en-US"/>
              </w:rPr>
              <w:t>46569,14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37211F" w14:textId="77777777" w:rsidR="007B58F8" w:rsidRPr="007B58F8" w:rsidRDefault="007B58F8" w:rsidP="007B58F8">
            <w:pPr>
              <w:jc w:val="center"/>
              <w:rPr>
                <w:sz w:val="28"/>
                <w:szCs w:val="28"/>
                <w:lang w:eastAsia="en-US"/>
              </w:rPr>
            </w:pPr>
            <w:r w:rsidRPr="007B58F8">
              <w:rPr>
                <w:sz w:val="28"/>
                <w:szCs w:val="28"/>
                <w:lang w:eastAsia="en-US"/>
              </w:rPr>
              <w:t>48431,91</w:t>
            </w:r>
          </w:p>
        </w:tc>
      </w:tr>
      <w:tr w:rsidR="007B58F8" w:rsidRPr="007B58F8" w14:paraId="0810A724" w14:textId="77777777" w:rsidTr="00511D07">
        <w:trPr>
          <w:trHeight w:val="315"/>
        </w:trPr>
        <w:tc>
          <w:tcPr>
            <w:tcW w:w="959" w:type="dxa"/>
            <w:shd w:val="clear" w:color="auto" w:fill="auto"/>
            <w:vAlign w:val="center"/>
          </w:tcPr>
          <w:p w14:paraId="6DC60DC7" w14:textId="77777777" w:rsidR="007B58F8" w:rsidRPr="007B58F8" w:rsidRDefault="007B58F8" w:rsidP="007B58F8">
            <w:pPr>
              <w:jc w:val="center"/>
              <w:rPr>
                <w:szCs w:val="28"/>
                <w:lang w:eastAsia="en-US"/>
              </w:rPr>
            </w:pPr>
            <w:r w:rsidRPr="007B58F8">
              <w:rPr>
                <w:szCs w:val="28"/>
                <w:lang w:eastAsia="en-US"/>
              </w:rPr>
              <w:t>2.20.6.</w:t>
            </w:r>
          </w:p>
        </w:tc>
        <w:tc>
          <w:tcPr>
            <w:tcW w:w="4819" w:type="dxa"/>
            <w:shd w:val="clear" w:color="auto" w:fill="auto"/>
            <w:vAlign w:val="center"/>
          </w:tcPr>
          <w:p w14:paraId="620B6F3F"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6BB7A9B6"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F6A58C" w14:textId="77777777" w:rsidR="007B58F8" w:rsidRPr="007B58F8" w:rsidRDefault="007B58F8" w:rsidP="007B58F8">
            <w:pPr>
              <w:jc w:val="center"/>
              <w:rPr>
                <w:sz w:val="28"/>
                <w:szCs w:val="28"/>
                <w:lang w:eastAsia="en-US"/>
              </w:rPr>
            </w:pPr>
            <w:r w:rsidRPr="007B58F8">
              <w:rPr>
                <w:sz w:val="28"/>
                <w:szCs w:val="28"/>
                <w:lang w:eastAsia="en-US"/>
              </w:rPr>
              <w:t>43749,25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39E492" w14:textId="77777777" w:rsidR="007B58F8" w:rsidRPr="007B58F8" w:rsidRDefault="007B58F8" w:rsidP="007B58F8">
            <w:pPr>
              <w:jc w:val="center"/>
              <w:rPr>
                <w:sz w:val="28"/>
                <w:szCs w:val="28"/>
                <w:lang w:eastAsia="en-US"/>
              </w:rPr>
            </w:pPr>
            <w:r w:rsidRPr="007B58F8">
              <w:rPr>
                <w:sz w:val="28"/>
                <w:szCs w:val="28"/>
                <w:lang w:eastAsia="en-US"/>
              </w:rPr>
              <w:t>45630,47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02807E" w14:textId="77777777" w:rsidR="007B58F8" w:rsidRPr="007B58F8" w:rsidRDefault="007B58F8" w:rsidP="007B58F8">
            <w:pPr>
              <w:jc w:val="center"/>
              <w:rPr>
                <w:sz w:val="28"/>
                <w:szCs w:val="28"/>
                <w:lang w:eastAsia="en-US"/>
              </w:rPr>
            </w:pPr>
            <w:r w:rsidRPr="007B58F8">
              <w:rPr>
                <w:sz w:val="28"/>
                <w:szCs w:val="28"/>
                <w:lang w:eastAsia="en-US"/>
              </w:rPr>
              <w:t>47546,95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08383D" w14:textId="77777777" w:rsidR="007B58F8" w:rsidRPr="007B58F8" w:rsidRDefault="007B58F8" w:rsidP="007B58F8">
            <w:pPr>
              <w:jc w:val="center"/>
              <w:rPr>
                <w:sz w:val="28"/>
                <w:szCs w:val="28"/>
                <w:lang w:eastAsia="en-US"/>
              </w:rPr>
            </w:pPr>
            <w:r w:rsidRPr="007B58F8">
              <w:rPr>
                <w:sz w:val="28"/>
                <w:szCs w:val="28"/>
                <w:lang w:eastAsia="en-US"/>
              </w:rPr>
              <w:t>49448,82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626D88" w14:textId="77777777" w:rsidR="007B58F8" w:rsidRPr="007B58F8" w:rsidRDefault="007B58F8" w:rsidP="007B58F8">
            <w:pPr>
              <w:jc w:val="center"/>
              <w:rPr>
                <w:sz w:val="28"/>
                <w:szCs w:val="28"/>
                <w:lang w:eastAsia="en-US"/>
              </w:rPr>
            </w:pPr>
            <w:r w:rsidRPr="007B58F8">
              <w:rPr>
                <w:sz w:val="28"/>
                <w:szCs w:val="28"/>
                <w:lang w:eastAsia="en-US"/>
              </w:rPr>
              <w:t>51426,78</w:t>
            </w:r>
          </w:p>
        </w:tc>
      </w:tr>
      <w:tr w:rsidR="007B58F8" w:rsidRPr="007B58F8" w14:paraId="746015B8" w14:textId="77777777" w:rsidTr="00511D07">
        <w:trPr>
          <w:trHeight w:val="1392"/>
        </w:trPr>
        <w:tc>
          <w:tcPr>
            <w:tcW w:w="959" w:type="dxa"/>
            <w:shd w:val="clear" w:color="auto" w:fill="auto"/>
            <w:vAlign w:val="center"/>
          </w:tcPr>
          <w:p w14:paraId="01E8D46B" w14:textId="77777777" w:rsidR="007B58F8" w:rsidRPr="007B58F8" w:rsidRDefault="007B58F8" w:rsidP="007B58F8">
            <w:pPr>
              <w:jc w:val="center"/>
              <w:rPr>
                <w:szCs w:val="28"/>
                <w:lang w:eastAsia="en-US"/>
              </w:rPr>
            </w:pPr>
            <w:r w:rsidRPr="007B58F8">
              <w:rPr>
                <w:szCs w:val="28"/>
                <w:lang w:eastAsia="en-US"/>
              </w:rPr>
              <w:t>2.21.</w:t>
            </w:r>
          </w:p>
        </w:tc>
        <w:tc>
          <w:tcPr>
            <w:tcW w:w="4819" w:type="dxa"/>
            <w:shd w:val="clear" w:color="auto" w:fill="auto"/>
            <w:vAlign w:val="center"/>
          </w:tcPr>
          <w:p w14:paraId="5C29B328"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мокром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46CAFEC4"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9C91FF" w14:textId="77777777" w:rsidR="007B58F8" w:rsidRPr="007B58F8" w:rsidRDefault="007B58F8" w:rsidP="007B58F8">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99D9F3"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A4B11E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CFB71F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550B5ED" w14:textId="77777777" w:rsidR="007B58F8" w:rsidRPr="007B58F8" w:rsidRDefault="007B58F8" w:rsidP="007B58F8">
            <w:pPr>
              <w:jc w:val="center"/>
              <w:rPr>
                <w:sz w:val="28"/>
                <w:szCs w:val="28"/>
                <w:lang w:eastAsia="en-US"/>
              </w:rPr>
            </w:pPr>
          </w:p>
        </w:tc>
      </w:tr>
      <w:tr w:rsidR="007B58F8" w:rsidRPr="007B58F8" w14:paraId="2CFCE420" w14:textId="77777777" w:rsidTr="00511D07">
        <w:trPr>
          <w:trHeight w:val="315"/>
        </w:trPr>
        <w:tc>
          <w:tcPr>
            <w:tcW w:w="959" w:type="dxa"/>
            <w:shd w:val="clear" w:color="auto" w:fill="auto"/>
            <w:vAlign w:val="center"/>
          </w:tcPr>
          <w:p w14:paraId="252E1EC5" w14:textId="77777777" w:rsidR="007B58F8" w:rsidRPr="007B58F8" w:rsidRDefault="007B58F8" w:rsidP="007B58F8">
            <w:pPr>
              <w:jc w:val="center"/>
              <w:rPr>
                <w:szCs w:val="28"/>
                <w:lang w:eastAsia="en-US"/>
              </w:rPr>
            </w:pPr>
            <w:r w:rsidRPr="007B58F8">
              <w:rPr>
                <w:szCs w:val="28"/>
                <w:lang w:eastAsia="en-US"/>
              </w:rPr>
              <w:t>2.21.1.</w:t>
            </w:r>
          </w:p>
        </w:tc>
        <w:tc>
          <w:tcPr>
            <w:tcW w:w="4819" w:type="dxa"/>
            <w:shd w:val="clear" w:color="auto" w:fill="auto"/>
            <w:vAlign w:val="center"/>
          </w:tcPr>
          <w:p w14:paraId="755F26D5"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5E61AD37"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3F104A" w14:textId="77777777" w:rsidR="007B58F8" w:rsidRPr="007B58F8" w:rsidRDefault="007B58F8" w:rsidP="007B58F8">
            <w:pPr>
              <w:jc w:val="center"/>
              <w:rPr>
                <w:sz w:val="28"/>
                <w:szCs w:val="28"/>
                <w:lang w:eastAsia="en-US"/>
              </w:rPr>
            </w:pPr>
            <w:r w:rsidRPr="007B58F8">
              <w:rPr>
                <w:sz w:val="28"/>
                <w:szCs w:val="28"/>
                <w:lang w:eastAsia="en-US"/>
              </w:rPr>
              <w:t>17806,86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60C3A4" w14:textId="77777777" w:rsidR="007B58F8" w:rsidRPr="007B58F8" w:rsidRDefault="007B58F8" w:rsidP="007B58F8">
            <w:pPr>
              <w:jc w:val="center"/>
              <w:rPr>
                <w:sz w:val="28"/>
                <w:szCs w:val="28"/>
                <w:lang w:eastAsia="en-US"/>
              </w:rPr>
            </w:pPr>
            <w:r w:rsidRPr="007B58F8">
              <w:rPr>
                <w:sz w:val="28"/>
                <w:szCs w:val="28"/>
                <w:lang w:eastAsia="en-US"/>
              </w:rPr>
              <w:t>18572,56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3E65D6" w14:textId="77777777" w:rsidR="007B58F8" w:rsidRPr="007B58F8" w:rsidRDefault="007B58F8" w:rsidP="007B58F8">
            <w:pPr>
              <w:jc w:val="center"/>
              <w:rPr>
                <w:sz w:val="28"/>
                <w:szCs w:val="28"/>
                <w:lang w:eastAsia="en-US"/>
              </w:rPr>
            </w:pPr>
            <w:r w:rsidRPr="007B58F8">
              <w:rPr>
                <w:sz w:val="28"/>
                <w:szCs w:val="28"/>
                <w:lang w:eastAsia="en-US"/>
              </w:rPr>
              <w:t>19352,61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D594DD" w14:textId="77777777" w:rsidR="007B58F8" w:rsidRPr="007B58F8" w:rsidRDefault="007B58F8" w:rsidP="007B58F8">
            <w:pPr>
              <w:jc w:val="center"/>
              <w:rPr>
                <w:sz w:val="28"/>
                <w:szCs w:val="28"/>
                <w:lang w:eastAsia="en-US"/>
              </w:rPr>
            </w:pPr>
            <w:r w:rsidRPr="007B58F8">
              <w:rPr>
                <w:sz w:val="28"/>
                <w:szCs w:val="28"/>
                <w:lang w:eastAsia="en-US"/>
              </w:rPr>
              <w:t>20126,71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BCBF1F" w14:textId="77777777" w:rsidR="007B58F8" w:rsidRPr="007B58F8" w:rsidRDefault="007B58F8" w:rsidP="007B58F8">
            <w:pPr>
              <w:jc w:val="center"/>
              <w:rPr>
                <w:sz w:val="28"/>
                <w:szCs w:val="28"/>
                <w:lang w:eastAsia="en-US"/>
              </w:rPr>
            </w:pPr>
            <w:r w:rsidRPr="007B58F8">
              <w:rPr>
                <w:sz w:val="28"/>
                <w:szCs w:val="28"/>
                <w:lang w:eastAsia="en-US"/>
              </w:rPr>
              <w:t>20931,78</w:t>
            </w:r>
          </w:p>
        </w:tc>
      </w:tr>
      <w:tr w:rsidR="007B58F8" w:rsidRPr="007B58F8" w14:paraId="28A4BC35" w14:textId="77777777" w:rsidTr="00511D07">
        <w:trPr>
          <w:trHeight w:val="315"/>
        </w:trPr>
        <w:tc>
          <w:tcPr>
            <w:tcW w:w="959" w:type="dxa"/>
            <w:shd w:val="clear" w:color="auto" w:fill="auto"/>
            <w:vAlign w:val="center"/>
          </w:tcPr>
          <w:p w14:paraId="7CC86D9F" w14:textId="77777777" w:rsidR="007B58F8" w:rsidRPr="007B58F8" w:rsidRDefault="007B58F8" w:rsidP="007B58F8">
            <w:pPr>
              <w:jc w:val="center"/>
              <w:rPr>
                <w:szCs w:val="28"/>
                <w:lang w:eastAsia="en-US"/>
              </w:rPr>
            </w:pPr>
            <w:r w:rsidRPr="007B58F8">
              <w:rPr>
                <w:szCs w:val="28"/>
                <w:lang w:eastAsia="en-US"/>
              </w:rPr>
              <w:t>2.21.2.</w:t>
            </w:r>
          </w:p>
        </w:tc>
        <w:tc>
          <w:tcPr>
            <w:tcW w:w="4819" w:type="dxa"/>
            <w:shd w:val="clear" w:color="auto" w:fill="auto"/>
            <w:vAlign w:val="center"/>
          </w:tcPr>
          <w:p w14:paraId="30227056"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343C6B95"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F812E4" w14:textId="77777777" w:rsidR="007B58F8" w:rsidRPr="007B58F8" w:rsidRDefault="007B58F8" w:rsidP="007B58F8">
            <w:pPr>
              <w:jc w:val="center"/>
              <w:rPr>
                <w:sz w:val="28"/>
                <w:szCs w:val="28"/>
                <w:lang w:eastAsia="en-US"/>
              </w:rPr>
            </w:pPr>
            <w:r w:rsidRPr="007B58F8">
              <w:rPr>
                <w:sz w:val="28"/>
                <w:szCs w:val="28"/>
                <w:lang w:eastAsia="en-US"/>
              </w:rPr>
              <w:t>18591,26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F96D8D" w14:textId="77777777" w:rsidR="007B58F8" w:rsidRPr="007B58F8" w:rsidRDefault="007B58F8" w:rsidP="007B58F8">
            <w:pPr>
              <w:jc w:val="center"/>
              <w:rPr>
                <w:sz w:val="28"/>
                <w:szCs w:val="28"/>
                <w:lang w:eastAsia="en-US"/>
              </w:rPr>
            </w:pPr>
            <w:r w:rsidRPr="007B58F8">
              <w:rPr>
                <w:sz w:val="28"/>
                <w:szCs w:val="28"/>
                <w:lang w:eastAsia="en-US"/>
              </w:rPr>
              <w:t>19390,69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EC80F5" w14:textId="77777777" w:rsidR="007B58F8" w:rsidRPr="007B58F8" w:rsidRDefault="007B58F8" w:rsidP="007B58F8">
            <w:pPr>
              <w:jc w:val="center"/>
              <w:rPr>
                <w:sz w:val="28"/>
                <w:szCs w:val="28"/>
                <w:lang w:eastAsia="en-US"/>
              </w:rPr>
            </w:pPr>
            <w:r w:rsidRPr="007B58F8">
              <w:rPr>
                <w:sz w:val="28"/>
                <w:szCs w:val="28"/>
                <w:lang w:eastAsia="en-US"/>
              </w:rPr>
              <w:t>20205,10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1BFC77" w14:textId="77777777" w:rsidR="007B58F8" w:rsidRPr="007B58F8" w:rsidRDefault="007B58F8" w:rsidP="007B58F8">
            <w:pPr>
              <w:jc w:val="center"/>
              <w:rPr>
                <w:sz w:val="28"/>
                <w:szCs w:val="28"/>
                <w:lang w:eastAsia="en-US"/>
              </w:rPr>
            </w:pPr>
            <w:r w:rsidRPr="007B58F8">
              <w:rPr>
                <w:sz w:val="28"/>
                <w:szCs w:val="28"/>
                <w:lang w:eastAsia="en-US"/>
              </w:rPr>
              <w:t>21013,30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12351" w14:textId="77777777" w:rsidR="007B58F8" w:rsidRPr="007B58F8" w:rsidRDefault="007B58F8" w:rsidP="007B58F8">
            <w:pPr>
              <w:jc w:val="center"/>
              <w:rPr>
                <w:sz w:val="28"/>
                <w:szCs w:val="28"/>
                <w:lang w:eastAsia="en-US"/>
              </w:rPr>
            </w:pPr>
            <w:r w:rsidRPr="007B58F8">
              <w:rPr>
                <w:sz w:val="28"/>
                <w:szCs w:val="28"/>
                <w:lang w:eastAsia="en-US"/>
              </w:rPr>
              <w:t>21853,83</w:t>
            </w:r>
          </w:p>
        </w:tc>
      </w:tr>
      <w:tr w:rsidR="007B58F8" w:rsidRPr="007B58F8" w14:paraId="47223BA4" w14:textId="77777777" w:rsidTr="00511D07">
        <w:trPr>
          <w:trHeight w:val="315"/>
        </w:trPr>
        <w:tc>
          <w:tcPr>
            <w:tcW w:w="959" w:type="dxa"/>
            <w:shd w:val="clear" w:color="auto" w:fill="auto"/>
            <w:vAlign w:val="center"/>
          </w:tcPr>
          <w:p w14:paraId="52D518AA" w14:textId="77777777" w:rsidR="007B58F8" w:rsidRPr="007B58F8" w:rsidRDefault="007B58F8" w:rsidP="007B58F8">
            <w:pPr>
              <w:jc w:val="center"/>
              <w:rPr>
                <w:szCs w:val="28"/>
                <w:lang w:eastAsia="en-US"/>
              </w:rPr>
            </w:pPr>
            <w:r w:rsidRPr="007B58F8">
              <w:rPr>
                <w:szCs w:val="28"/>
                <w:lang w:eastAsia="en-US"/>
              </w:rPr>
              <w:t>2.21.3.</w:t>
            </w:r>
          </w:p>
        </w:tc>
        <w:tc>
          <w:tcPr>
            <w:tcW w:w="4819" w:type="dxa"/>
            <w:shd w:val="clear" w:color="auto" w:fill="auto"/>
            <w:vAlign w:val="center"/>
          </w:tcPr>
          <w:p w14:paraId="542022AD"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6FDF166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6C0353" w14:textId="77777777" w:rsidR="007B58F8" w:rsidRPr="007B58F8" w:rsidRDefault="007B58F8" w:rsidP="007B58F8">
            <w:pPr>
              <w:jc w:val="center"/>
              <w:rPr>
                <w:sz w:val="28"/>
                <w:szCs w:val="28"/>
                <w:lang w:eastAsia="en-US"/>
              </w:rPr>
            </w:pPr>
            <w:r w:rsidRPr="007B58F8">
              <w:rPr>
                <w:sz w:val="28"/>
                <w:szCs w:val="28"/>
                <w:lang w:eastAsia="en-US"/>
              </w:rPr>
              <w:t>19289,25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C87C1E" w14:textId="77777777" w:rsidR="007B58F8" w:rsidRPr="007B58F8" w:rsidRDefault="007B58F8" w:rsidP="007B58F8">
            <w:pPr>
              <w:jc w:val="center"/>
              <w:rPr>
                <w:sz w:val="28"/>
                <w:szCs w:val="28"/>
                <w:lang w:eastAsia="en-US"/>
              </w:rPr>
            </w:pPr>
            <w:r w:rsidRPr="007B58F8">
              <w:rPr>
                <w:sz w:val="28"/>
                <w:szCs w:val="28"/>
                <w:lang w:eastAsia="en-US"/>
              </w:rPr>
              <w:t>20118,69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4E5321" w14:textId="77777777" w:rsidR="007B58F8" w:rsidRPr="007B58F8" w:rsidRDefault="007B58F8" w:rsidP="007B58F8">
            <w:pPr>
              <w:jc w:val="center"/>
              <w:rPr>
                <w:sz w:val="28"/>
                <w:szCs w:val="28"/>
                <w:lang w:eastAsia="en-US"/>
              </w:rPr>
            </w:pPr>
            <w:r w:rsidRPr="007B58F8">
              <w:rPr>
                <w:sz w:val="28"/>
                <w:szCs w:val="28"/>
                <w:lang w:eastAsia="en-US"/>
              </w:rPr>
              <w:t>20963,67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D7F6BA" w14:textId="77777777" w:rsidR="007B58F8" w:rsidRPr="007B58F8" w:rsidRDefault="007B58F8" w:rsidP="007B58F8">
            <w:pPr>
              <w:jc w:val="center"/>
              <w:rPr>
                <w:sz w:val="28"/>
                <w:szCs w:val="28"/>
                <w:lang w:eastAsia="en-US"/>
              </w:rPr>
            </w:pPr>
            <w:r w:rsidRPr="007B58F8">
              <w:rPr>
                <w:sz w:val="28"/>
                <w:szCs w:val="28"/>
                <w:lang w:eastAsia="en-US"/>
              </w:rPr>
              <w:t>21802,22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20F9F6" w14:textId="77777777" w:rsidR="007B58F8" w:rsidRPr="007B58F8" w:rsidRDefault="007B58F8" w:rsidP="007B58F8">
            <w:pPr>
              <w:jc w:val="center"/>
              <w:rPr>
                <w:sz w:val="28"/>
                <w:szCs w:val="28"/>
                <w:lang w:eastAsia="en-US"/>
              </w:rPr>
            </w:pPr>
            <w:r w:rsidRPr="007B58F8">
              <w:rPr>
                <w:sz w:val="28"/>
                <w:szCs w:val="28"/>
                <w:lang w:eastAsia="en-US"/>
              </w:rPr>
              <w:t>22674,31</w:t>
            </w:r>
          </w:p>
        </w:tc>
      </w:tr>
      <w:tr w:rsidR="007B58F8" w:rsidRPr="007B58F8" w14:paraId="0F918107" w14:textId="77777777" w:rsidTr="00511D07">
        <w:trPr>
          <w:trHeight w:val="315"/>
        </w:trPr>
        <w:tc>
          <w:tcPr>
            <w:tcW w:w="959" w:type="dxa"/>
            <w:shd w:val="clear" w:color="auto" w:fill="auto"/>
            <w:vAlign w:val="center"/>
          </w:tcPr>
          <w:p w14:paraId="0756E45D" w14:textId="77777777" w:rsidR="007B58F8" w:rsidRPr="007B58F8" w:rsidRDefault="007B58F8" w:rsidP="007B58F8">
            <w:pPr>
              <w:jc w:val="center"/>
              <w:rPr>
                <w:szCs w:val="28"/>
                <w:lang w:eastAsia="en-US"/>
              </w:rPr>
            </w:pPr>
            <w:r w:rsidRPr="007B58F8">
              <w:rPr>
                <w:szCs w:val="28"/>
                <w:lang w:eastAsia="en-US"/>
              </w:rPr>
              <w:t>2.21.4.</w:t>
            </w:r>
          </w:p>
        </w:tc>
        <w:tc>
          <w:tcPr>
            <w:tcW w:w="4819" w:type="dxa"/>
            <w:shd w:val="clear" w:color="auto" w:fill="auto"/>
            <w:vAlign w:val="center"/>
          </w:tcPr>
          <w:p w14:paraId="2B8378D6"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6DBF744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DD572E" w14:textId="77777777" w:rsidR="007B58F8" w:rsidRPr="007B58F8" w:rsidRDefault="007B58F8" w:rsidP="007B58F8">
            <w:pPr>
              <w:jc w:val="center"/>
              <w:rPr>
                <w:sz w:val="28"/>
                <w:szCs w:val="28"/>
                <w:lang w:eastAsia="en-US"/>
              </w:rPr>
            </w:pPr>
            <w:r w:rsidRPr="007B58F8">
              <w:rPr>
                <w:sz w:val="28"/>
                <w:szCs w:val="28"/>
                <w:lang w:eastAsia="en-US"/>
              </w:rPr>
              <w:t>21421,89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667C52" w14:textId="77777777" w:rsidR="007B58F8" w:rsidRPr="007B58F8" w:rsidRDefault="007B58F8" w:rsidP="007B58F8">
            <w:pPr>
              <w:jc w:val="center"/>
              <w:rPr>
                <w:sz w:val="28"/>
                <w:szCs w:val="28"/>
                <w:lang w:eastAsia="en-US"/>
              </w:rPr>
            </w:pPr>
            <w:r w:rsidRPr="007B58F8">
              <w:rPr>
                <w:sz w:val="28"/>
                <w:szCs w:val="28"/>
                <w:lang w:eastAsia="en-US"/>
              </w:rPr>
              <w:t>22343,03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C0BE3" w14:textId="77777777" w:rsidR="007B58F8" w:rsidRPr="007B58F8" w:rsidRDefault="007B58F8" w:rsidP="007B58F8">
            <w:pPr>
              <w:jc w:val="center"/>
              <w:rPr>
                <w:sz w:val="28"/>
                <w:szCs w:val="28"/>
                <w:lang w:eastAsia="en-US"/>
              </w:rPr>
            </w:pPr>
            <w:r w:rsidRPr="007B58F8">
              <w:rPr>
                <w:sz w:val="28"/>
                <w:szCs w:val="28"/>
                <w:lang w:eastAsia="en-US"/>
              </w:rPr>
              <w:t>23281,44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0E2DA" w14:textId="77777777" w:rsidR="007B58F8" w:rsidRPr="007B58F8" w:rsidRDefault="007B58F8" w:rsidP="007B58F8">
            <w:pPr>
              <w:jc w:val="center"/>
              <w:rPr>
                <w:sz w:val="28"/>
                <w:szCs w:val="28"/>
                <w:lang w:eastAsia="en-US"/>
              </w:rPr>
            </w:pPr>
            <w:r w:rsidRPr="007B58F8">
              <w:rPr>
                <w:sz w:val="28"/>
                <w:szCs w:val="28"/>
                <w:lang w:eastAsia="en-US"/>
              </w:rPr>
              <w:t>24212,69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AB8170" w14:textId="77777777" w:rsidR="007B58F8" w:rsidRPr="007B58F8" w:rsidRDefault="007B58F8" w:rsidP="007B58F8">
            <w:pPr>
              <w:jc w:val="center"/>
              <w:rPr>
                <w:sz w:val="28"/>
                <w:szCs w:val="28"/>
                <w:lang w:eastAsia="en-US"/>
              </w:rPr>
            </w:pPr>
            <w:r w:rsidRPr="007B58F8">
              <w:rPr>
                <w:sz w:val="28"/>
                <w:szCs w:val="28"/>
                <w:lang w:eastAsia="en-US"/>
              </w:rPr>
              <w:t>25181,20</w:t>
            </w:r>
          </w:p>
        </w:tc>
      </w:tr>
      <w:tr w:rsidR="007B58F8" w:rsidRPr="007B58F8" w14:paraId="1C9EE95B" w14:textId="77777777" w:rsidTr="00511D07">
        <w:trPr>
          <w:trHeight w:val="315"/>
        </w:trPr>
        <w:tc>
          <w:tcPr>
            <w:tcW w:w="959" w:type="dxa"/>
            <w:shd w:val="clear" w:color="auto" w:fill="auto"/>
            <w:vAlign w:val="center"/>
          </w:tcPr>
          <w:p w14:paraId="5C0FAD20" w14:textId="77777777" w:rsidR="007B58F8" w:rsidRPr="007B58F8" w:rsidRDefault="007B58F8" w:rsidP="007B58F8">
            <w:pPr>
              <w:jc w:val="center"/>
              <w:rPr>
                <w:szCs w:val="28"/>
                <w:lang w:eastAsia="en-US"/>
              </w:rPr>
            </w:pPr>
            <w:r w:rsidRPr="007B58F8">
              <w:rPr>
                <w:szCs w:val="28"/>
                <w:lang w:eastAsia="en-US"/>
              </w:rPr>
              <w:t>2.21.5.</w:t>
            </w:r>
          </w:p>
        </w:tc>
        <w:tc>
          <w:tcPr>
            <w:tcW w:w="4819" w:type="dxa"/>
            <w:shd w:val="clear" w:color="auto" w:fill="auto"/>
            <w:vAlign w:val="center"/>
          </w:tcPr>
          <w:p w14:paraId="60719EAE"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01E1754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5D904B" w14:textId="77777777" w:rsidR="007B58F8" w:rsidRPr="007B58F8" w:rsidRDefault="007B58F8" w:rsidP="007B58F8">
            <w:pPr>
              <w:jc w:val="center"/>
              <w:rPr>
                <w:sz w:val="28"/>
                <w:szCs w:val="28"/>
                <w:lang w:eastAsia="en-US"/>
              </w:rPr>
            </w:pPr>
            <w:r w:rsidRPr="007B58F8">
              <w:rPr>
                <w:sz w:val="28"/>
                <w:szCs w:val="28"/>
                <w:lang w:eastAsia="en-US"/>
              </w:rPr>
              <w:t>22605,05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75631E" w14:textId="77777777" w:rsidR="007B58F8" w:rsidRPr="007B58F8" w:rsidRDefault="007B58F8" w:rsidP="007B58F8">
            <w:pPr>
              <w:jc w:val="center"/>
              <w:rPr>
                <w:sz w:val="28"/>
                <w:szCs w:val="28"/>
                <w:lang w:eastAsia="en-US"/>
              </w:rPr>
            </w:pPr>
            <w:r w:rsidRPr="007B58F8">
              <w:rPr>
                <w:sz w:val="28"/>
                <w:szCs w:val="28"/>
                <w:lang w:eastAsia="en-US"/>
              </w:rPr>
              <w:t>23577,07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684685" w14:textId="77777777" w:rsidR="007B58F8" w:rsidRPr="007B58F8" w:rsidRDefault="007B58F8" w:rsidP="007B58F8">
            <w:pPr>
              <w:jc w:val="center"/>
              <w:rPr>
                <w:sz w:val="28"/>
                <w:szCs w:val="28"/>
                <w:lang w:eastAsia="en-US"/>
              </w:rPr>
            </w:pPr>
            <w:r w:rsidRPr="007B58F8">
              <w:rPr>
                <w:sz w:val="28"/>
                <w:szCs w:val="28"/>
                <w:lang w:eastAsia="en-US"/>
              </w:rPr>
              <w:t>24567,30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66473D" w14:textId="77777777" w:rsidR="007B58F8" w:rsidRPr="007B58F8" w:rsidRDefault="007B58F8" w:rsidP="007B58F8">
            <w:pPr>
              <w:jc w:val="center"/>
              <w:rPr>
                <w:sz w:val="28"/>
                <w:szCs w:val="28"/>
                <w:lang w:eastAsia="en-US"/>
              </w:rPr>
            </w:pPr>
            <w:r w:rsidRPr="007B58F8">
              <w:rPr>
                <w:sz w:val="28"/>
                <w:szCs w:val="28"/>
                <w:lang w:eastAsia="en-US"/>
              </w:rPr>
              <w:t>25550,00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C7D0B7" w14:textId="77777777" w:rsidR="007B58F8" w:rsidRPr="007B58F8" w:rsidRDefault="007B58F8" w:rsidP="007B58F8">
            <w:pPr>
              <w:jc w:val="center"/>
              <w:rPr>
                <w:sz w:val="28"/>
                <w:szCs w:val="28"/>
                <w:lang w:eastAsia="en-US"/>
              </w:rPr>
            </w:pPr>
            <w:r w:rsidRPr="007B58F8">
              <w:rPr>
                <w:sz w:val="28"/>
                <w:szCs w:val="28"/>
                <w:lang w:eastAsia="en-US"/>
              </w:rPr>
              <w:t>26572,00</w:t>
            </w:r>
          </w:p>
        </w:tc>
      </w:tr>
      <w:tr w:rsidR="007B58F8" w:rsidRPr="007B58F8" w14:paraId="50D51149" w14:textId="77777777" w:rsidTr="00511D07">
        <w:trPr>
          <w:trHeight w:val="315"/>
        </w:trPr>
        <w:tc>
          <w:tcPr>
            <w:tcW w:w="959" w:type="dxa"/>
            <w:shd w:val="clear" w:color="auto" w:fill="auto"/>
            <w:vAlign w:val="center"/>
          </w:tcPr>
          <w:p w14:paraId="176AF89D" w14:textId="77777777" w:rsidR="007B58F8" w:rsidRPr="007B58F8" w:rsidRDefault="007B58F8" w:rsidP="007B58F8">
            <w:pPr>
              <w:jc w:val="center"/>
              <w:rPr>
                <w:szCs w:val="28"/>
                <w:lang w:eastAsia="en-US"/>
              </w:rPr>
            </w:pPr>
            <w:r w:rsidRPr="007B58F8">
              <w:rPr>
                <w:szCs w:val="28"/>
                <w:lang w:eastAsia="en-US"/>
              </w:rPr>
              <w:t>2.21.6.</w:t>
            </w:r>
          </w:p>
        </w:tc>
        <w:tc>
          <w:tcPr>
            <w:tcW w:w="4819" w:type="dxa"/>
            <w:shd w:val="clear" w:color="auto" w:fill="auto"/>
            <w:vAlign w:val="center"/>
          </w:tcPr>
          <w:p w14:paraId="7DD06D7B"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40050EB4"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11F585" w14:textId="77777777" w:rsidR="007B58F8" w:rsidRPr="007B58F8" w:rsidRDefault="007B58F8" w:rsidP="007B58F8">
            <w:pPr>
              <w:jc w:val="center"/>
              <w:rPr>
                <w:sz w:val="28"/>
                <w:szCs w:val="28"/>
                <w:lang w:eastAsia="en-US"/>
              </w:rPr>
            </w:pPr>
            <w:r w:rsidRPr="007B58F8">
              <w:rPr>
                <w:sz w:val="28"/>
                <w:szCs w:val="28"/>
                <w:lang w:eastAsia="en-US"/>
              </w:rPr>
              <w:t>25403,91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4B8E5" w14:textId="77777777" w:rsidR="007B58F8" w:rsidRPr="007B58F8" w:rsidRDefault="007B58F8" w:rsidP="007B58F8">
            <w:pPr>
              <w:jc w:val="center"/>
              <w:rPr>
                <w:sz w:val="28"/>
                <w:szCs w:val="28"/>
                <w:lang w:eastAsia="en-US"/>
              </w:rPr>
            </w:pPr>
            <w:r w:rsidRPr="007B58F8">
              <w:rPr>
                <w:sz w:val="28"/>
                <w:szCs w:val="28"/>
                <w:lang w:eastAsia="en-US"/>
              </w:rPr>
              <w:t>26496,28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361145" w14:textId="77777777" w:rsidR="007B58F8" w:rsidRPr="007B58F8" w:rsidRDefault="007B58F8" w:rsidP="007B58F8">
            <w:pPr>
              <w:jc w:val="center"/>
              <w:rPr>
                <w:sz w:val="28"/>
                <w:szCs w:val="28"/>
                <w:lang w:eastAsia="en-US"/>
              </w:rPr>
            </w:pPr>
            <w:r w:rsidRPr="007B58F8">
              <w:rPr>
                <w:sz w:val="28"/>
                <w:szCs w:val="28"/>
                <w:lang w:eastAsia="en-US"/>
              </w:rPr>
              <w:t>27609,12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414303" w14:textId="77777777" w:rsidR="007B58F8" w:rsidRPr="007B58F8" w:rsidRDefault="007B58F8" w:rsidP="007B58F8">
            <w:pPr>
              <w:jc w:val="center"/>
              <w:rPr>
                <w:sz w:val="28"/>
                <w:szCs w:val="28"/>
                <w:lang w:eastAsia="en-US"/>
              </w:rPr>
            </w:pPr>
            <w:r w:rsidRPr="007B58F8">
              <w:rPr>
                <w:sz w:val="28"/>
                <w:szCs w:val="28"/>
                <w:lang w:eastAsia="en-US"/>
              </w:rPr>
              <w:t>28713,49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B46D62" w14:textId="77777777" w:rsidR="007B58F8" w:rsidRPr="007B58F8" w:rsidRDefault="007B58F8" w:rsidP="007B58F8">
            <w:pPr>
              <w:jc w:val="center"/>
              <w:rPr>
                <w:sz w:val="28"/>
                <w:szCs w:val="28"/>
                <w:lang w:eastAsia="en-US"/>
              </w:rPr>
            </w:pPr>
            <w:r w:rsidRPr="007B58F8">
              <w:rPr>
                <w:sz w:val="28"/>
                <w:szCs w:val="28"/>
                <w:lang w:eastAsia="en-US"/>
              </w:rPr>
              <w:t>29862,03</w:t>
            </w:r>
          </w:p>
        </w:tc>
      </w:tr>
      <w:tr w:rsidR="007B58F8" w:rsidRPr="007B58F8" w14:paraId="618C3AF1" w14:textId="77777777" w:rsidTr="00511D07">
        <w:trPr>
          <w:trHeight w:val="1509"/>
        </w:trPr>
        <w:tc>
          <w:tcPr>
            <w:tcW w:w="959" w:type="dxa"/>
            <w:shd w:val="clear" w:color="auto" w:fill="auto"/>
            <w:vAlign w:val="center"/>
          </w:tcPr>
          <w:p w14:paraId="1904EF58" w14:textId="77777777" w:rsidR="007B58F8" w:rsidRPr="007B58F8" w:rsidRDefault="007B58F8" w:rsidP="007B58F8">
            <w:pPr>
              <w:jc w:val="center"/>
              <w:rPr>
                <w:szCs w:val="28"/>
                <w:lang w:eastAsia="en-US"/>
              </w:rPr>
            </w:pPr>
            <w:r w:rsidRPr="007B58F8">
              <w:rPr>
                <w:szCs w:val="28"/>
                <w:lang w:eastAsia="en-US"/>
              </w:rPr>
              <w:lastRenderedPageBreak/>
              <w:t>2.22.</w:t>
            </w:r>
          </w:p>
        </w:tc>
        <w:tc>
          <w:tcPr>
            <w:tcW w:w="4819" w:type="dxa"/>
            <w:shd w:val="clear" w:color="auto" w:fill="auto"/>
            <w:vAlign w:val="center"/>
          </w:tcPr>
          <w:p w14:paraId="6D5EC3EE"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мокром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678F6DCE"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746ADB"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340012"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2F361F8"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02401D"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7624F63" w14:textId="77777777" w:rsidR="007B58F8" w:rsidRPr="007B58F8" w:rsidRDefault="007B58F8" w:rsidP="007B58F8">
            <w:pPr>
              <w:jc w:val="center"/>
              <w:rPr>
                <w:sz w:val="28"/>
                <w:szCs w:val="28"/>
                <w:lang w:eastAsia="en-US"/>
              </w:rPr>
            </w:pPr>
          </w:p>
        </w:tc>
      </w:tr>
      <w:tr w:rsidR="007B58F8" w:rsidRPr="007B58F8" w14:paraId="5CE9F658" w14:textId="77777777" w:rsidTr="00511D07">
        <w:trPr>
          <w:trHeight w:val="315"/>
        </w:trPr>
        <w:tc>
          <w:tcPr>
            <w:tcW w:w="959" w:type="dxa"/>
            <w:shd w:val="clear" w:color="auto" w:fill="auto"/>
            <w:vAlign w:val="center"/>
          </w:tcPr>
          <w:p w14:paraId="5BBE0F4F" w14:textId="77777777" w:rsidR="007B58F8" w:rsidRPr="007B58F8" w:rsidRDefault="007B58F8" w:rsidP="007B58F8">
            <w:pPr>
              <w:jc w:val="center"/>
              <w:rPr>
                <w:szCs w:val="28"/>
                <w:lang w:eastAsia="en-US"/>
              </w:rPr>
            </w:pPr>
            <w:r w:rsidRPr="007B58F8">
              <w:rPr>
                <w:szCs w:val="28"/>
                <w:lang w:eastAsia="en-US"/>
              </w:rPr>
              <w:t>2.22.1.</w:t>
            </w:r>
          </w:p>
        </w:tc>
        <w:tc>
          <w:tcPr>
            <w:tcW w:w="4819" w:type="dxa"/>
            <w:shd w:val="clear" w:color="auto" w:fill="auto"/>
            <w:vAlign w:val="center"/>
          </w:tcPr>
          <w:p w14:paraId="255E28C9"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284F6DC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324A93" w14:textId="77777777" w:rsidR="007B58F8" w:rsidRPr="007B58F8" w:rsidRDefault="007B58F8" w:rsidP="007B58F8">
            <w:pPr>
              <w:jc w:val="center"/>
              <w:rPr>
                <w:sz w:val="28"/>
                <w:szCs w:val="28"/>
                <w:lang w:eastAsia="en-US"/>
              </w:rPr>
            </w:pPr>
            <w:r w:rsidRPr="007B58F8">
              <w:rPr>
                <w:sz w:val="28"/>
                <w:szCs w:val="28"/>
                <w:lang w:eastAsia="en-US"/>
              </w:rPr>
              <w:t>17688,73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3AB7D" w14:textId="77777777" w:rsidR="007B58F8" w:rsidRPr="007B58F8" w:rsidRDefault="007B58F8" w:rsidP="007B58F8">
            <w:pPr>
              <w:jc w:val="center"/>
              <w:rPr>
                <w:sz w:val="28"/>
                <w:szCs w:val="28"/>
                <w:lang w:eastAsia="en-US"/>
              </w:rPr>
            </w:pPr>
            <w:r w:rsidRPr="007B58F8">
              <w:rPr>
                <w:sz w:val="28"/>
                <w:szCs w:val="28"/>
                <w:lang w:eastAsia="en-US"/>
              </w:rPr>
              <w:t>18449,34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6BC30" w14:textId="77777777" w:rsidR="007B58F8" w:rsidRPr="007B58F8" w:rsidRDefault="007B58F8" w:rsidP="007B58F8">
            <w:pPr>
              <w:jc w:val="center"/>
              <w:rPr>
                <w:sz w:val="28"/>
                <w:szCs w:val="28"/>
                <w:lang w:eastAsia="en-US"/>
              </w:rPr>
            </w:pPr>
            <w:r w:rsidRPr="007B58F8">
              <w:rPr>
                <w:sz w:val="28"/>
                <w:szCs w:val="28"/>
                <w:lang w:eastAsia="en-US"/>
              </w:rPr>
              <w:t>19224,21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5E7F37" w14:textId="77777777" w:rsidR="007B58F8" w:rsidRPr="007B58F8" w:rsidRDefault="007B58F8" w:rsidP="007B58F8">
            <w:pPr>
              <w:jc w:val="center"/>
              <w:rPr>
                <w:sz w:val="28"/>
                <w:szCs w:val="28"/>
                <w:lang w:eastAsia="en-US"/>
              </w:rPr>
            </w:pPr>
            <w:r w:rsidRPr="007B58F8">
              <w:rPr>
                <w:sz w:val="28"/>
                <w:szCs w:val="28"/>
                <w:lang w:eastAsia="en-US"/>
              </w:rPr>
              <w:t>19993,18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432B88" w14:textId="77777777" w:rsidR="007B58F8" w:rsidRPr="007B58F8" w:rsidRDefault="007B58F8" w:rsidP="007B58F8">
            <w:pPr>
              <w:jc w:val="center"/>
              <w:rPr>
                <w:sz w:val="28"/>
                <w:szCs w:val="28"/>
                <w:lang w:eastAsia="en-US"/>
              </w:rPr>
            </w:pPr>
            <w:r w:rsidRPr="007B58F8">
              <w:rPr>
                <w:sz w:val="28"/>
                <w:szCs w:val="28"/>
                <w:lang w:eastAsia="en-US"/>
              </w:rPr>
              <w:t>20792,91</w:t>
            </w:r>
          </w:p>
        </w:tc>
      </w:tr>
      <w:tr w:rsidR="007B58F8" w:rsidRPr="007B58F8" w14:paraId="07434C04" w14:textId="77777777" w:rsidTr="00511D07">
        <w:trPr>
          <w:trHeight w:val="315"/>
        </w:trPr>
        <w:tc>
          <w:tcPr>
            <w:tcW w:w="959" w:type="dxa"/>
            <w:shd w:val="clear" w:color="auto" w:fill="auto"/>
            <w:vAlign w:val="center"/>
          </w:tcPr>
          <w:p w14:paraId="169C6410" w14:textId="77777777" w:rsidR="007B58F8" w:rsidRPr="007B58F8" w:rsidRDefault="007B58F8" w:rsidP="007B58F8">
            <w:pPr>
              <w:jc w:val="center"/>
              <w:rPr>
                <w:szCs w:val="28"/>
                <w:lang w:eastAsia="en-US"/>
              </w:rPr>
            </w:pPr>
            <w:r w:rsidRPr="007B58F8">
              <w:rPr>
                <w:szCs w:val="28"/>
                <w:lang w:eastAsia="en-US"/>
              </w:rPr>
              <w:t>2.22.2.</w:t>
            </w:r>
          </w:p>
        </w:tc>
        <w:tc>
          <w:tcPr>
            <w:tcW w:w="4819" w:type="dxa"/>
            <w:shd w:val="clear" w:color="auto" w:fill="auto"/>
            <w:vAlign w:val="center"/>
          </w:tcPr>
          <w:p w14:paraId="08B78857"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03F632D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0A5082" w14:textId="77777777" w:rsidR="007B58F8" w:rsidRPr="007B58F8" w:rsidRDefault="007B58F8" w:rsidP="007B58F8">
            <w:pPr>
              <w:jc w:val="center"/>
              <w:rPr>
                <w:sz w:val="28"/>
                <w:szCs w:val="28"/>
                <w:lang w:eastAsia="en-US"/>
              </w:rPr>
            </w:pPr>
            <w:r w:rsidRPr="007B58F8">
              <w:rPr>
                <w:sz w:val="28"/>
                <w:szCs w:val="28"/>
                <w:lang w:eastAsia="en-US"/>
              </w:rPr>
              <w:t>18473,11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BF4740" w14:textId="77777777" w:rsidR="007B58F8" w:rsidRPr="007B58F8" w:rsidRDefault="007B58F8" w:rsidP="007B58F8">
            <w:pPr>
              <w:jc w:val="center"/>
              <w:rPr>
                <w:sz w:val="28"/>
                <w:szCs w:val="28"/>
                <w:lang w:eastAsia="en-US"/>
              </w:rPr>
            </w:pPr>
            <w:r w:rsidRPr="007B58F8">
              <w:rPr>
                <w:sz w:val="28"/>
                <w:szCs w:val="28"/>
                <w:lang w:eastAsia="en-US"/>
              </w:rPr>
              <w:t>19267,46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D0252" w14:textId="77777777" w:rsidR="007B58F8" w:rsidRPr="007B58F8" w:rsidRDefault="007B58F8" w:rsidP="007B58F8">
            <w:pPr>
              <w:jc w:val="center"/>
              <w:rPr>
                <w:sz w:val="28"/>
                <w:szCs w:val="28"/>
                <w:lang w:eastAsia="en-US"/>
              </w:rPr>
            </w:pPr>
            <w:r w:rsidRPr="007B58F8">
              <w:rPr>
                <w:sz w:val="28"/>
                <w:szCs w:val="28"/>
                <w:lang w:eastAsia="en-US"/>
              </w:rPr>
              <w:t>20076,69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EED3BD" w14:textId="77777777" w:rsidR="007B58F8" w:rsidRPr="007B58F8" w:rsidRDefault="007B58F8" w:rsidP="007B58F8">
            <w:pPr>
              <w:jc w:val="center"/>
              <w:rPr>
                <w:sz w:val="28"/>
                <w:szCs w:val="28"/>
                <w:lang w:eastAsia="en-US"/>
              </w:rPr>
            </w:pPr>
            <w:r w:rsidRPr="007B58F8">
              <w:rPr>
                <w:sz w:val="28"/>
                <w:szCs w:val="28"/>
                <w:lang w:eastAsia="en-US"/>
              </w:rPr>
              <w:t>20879,76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3DE33C" w14:textId="77777777" w:rsidR="007B58F8" w:rsidRPr="007B58F8" w:rsidRDefault="007B58F8" w:rsidP="007B58F8">
            <w:pPr>
              <w:jc w:val="center"/>
              <w:rPr>
                <w:sz w:val="28"/>
                <w:szCs w:val="28"/>
                <w:lang w:eastAsia="en-US"/>
              </w:rPr>
            </w:pPr>
            <w:r w:rsidRPr="007B58F8">
              <w:rPr>
                <w:sz w:val="28"/>
                <w:szCs w:val="28"/>
                <w:lang w:eastAsia="en-US"/>
              </w:rPr>
              <w:t>21714,95</w:t>
            </w:r>
          </w:p>
        </w:tc>
      </w:tr>
      <w:tr w:rsidR="007B58F8" w:rsidRPr="007B58F8" w14:paraId="510C1DAB" w14:textId="77777777" w:rsidTr="00511D07">
        <w:trPr>
          <w:trHeight w:val="315"/>
        </w:trPr>
        <w:tc>
          <w:tcPr>
            <w:tcW w:w="959" w:type="dxa"/>
            <w:shd w:val="clear" w:color="auto" w:fill="auto"/>
            <w:vAlign w:val="center"/>
          </w:tcPr>
          <w:p w14:paraId="3BC7F96A" w14:textId="77777777" w:rsidR="007B58F8" w:rsidRPr="007B58F8" w:rsidRDefault="007B58F8" w:rsidP="007B58F8">
            <w:pPr>
              <w:jc w:val="center"/>
              <w:rPr>
                <w:szCs w:val="28"/>
                <w:lang w:eastAsia="en-US"/>
              </w:rPr>
            </w:pPr>
            <w:r w:rsidRPr="007B58F8">
              <w:rPr>
                <w:szCs w:val="28"/>
                <w:lang w:eastAsia="en-US"/>
              </w:rPr>
              <w:t>2.22.3.</w:t>
            </w:r>
          </w:p>
        </w:tc>
        <w:tc>
          <w:tcPr>
            <w:tcW w:w="4819" w:type="dxa"/>
            <w:shd w:val="clear" w:color="auto" w:fill="auto"/>
            <w:vAlign w:val="center"/>
          </w:tcPr>
          <w:p w14:paraId="01B827AF"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10D725B1"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CDA4DC" w14:textId="77777777" w:rsidR="007B58F8" w:rsidRPr="007B58F8" w:rsidRDefault="007B58F8" w:rsidP="007B58F8">
            <w:pPr>
              <w:jc w:val="center"/>
              <w:rPr>
                <w:sz w:val="28"/>
                <w:szCs w:val="28"/>
                <w:lang w:eastAsia="en-US"/>
              </w:rPr>
            </w:pPr>
            <w:r w:rsidRPr="007B58F8">
              <w:rPr>
                <w:sz w:val="28"/>
                <w:szCs w:val="28"/>
                <w:lang w:eastAsia="en-US"/>
              </w:rPr>
              <w:t>19171,10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3A672F" w14:textId="77777777" w:rsidR="007B58F8" w:rsidRPr="007B58F8" w:rsidRDefault="007B58F8" w:rsidP="007B58F8">
            <w:pPr>
              <w:jc w:val="center"/>
              <w:rPr>
                <w:sz w:val="28"/>
                <w:szCs w:val="28"/>
                <w:lang w:eastAsia="en-US"/>
              </w:rPr>
            </w:pPr>
            <w:r w:rsidRPr="007B58F8">
              <w:rPr>
                <w:sz w:val="28"/>
                <w:szCs w:val="28"/>
                <w:lang w:eastAsia="en-US"/>
              </w:rPr>
              <w:t>19995,46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95590D" w14:textId="77777777" w:rsidR="007B58F8" w:rsidRPr="007B58F8" w:rsidRDefault="007B58F8" w:rsidP="007B58F8">
            <w:pPr>
              <w:jc w:val="center"/>
              <w:rPr>
                <w:sz w:val="28"/>
                <w:szCs w:val="28"/>
                <w:lang w:eastAsia="en-US"/>
              </w:rPr>
            </w:pPr>
            <w:r w:rsidRPr="007B58F8">
              <w:rPr>
                <w:sz w:val="28"/>
                <w:szCs w:val="28"/>
                <w:lang w:eastAsia="en-US"/>
              </w:rPr>
              <w:t>20835,27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8645FB" w14:textId="77777777" w:rsidR="007B58F8" w:rsidRPr="007B58F8" w:rsidRDefault="007B58F8" w:rsidP="007B58F8">
            <w:pPr>
              <w:jc w:val="center"/>
              <w:rPr>
                <w:sz w:val="28"/>
                <w:szCs w:val="28"/>
                <w:lang w:eastAsia="en-US"/>
              </w:rPr>
            </w:pPr>
            <w:r w:rsidRPr="007B58F8">
              <w:rPr>
                <w:sz w:val="28"/>
                <w:szCs w:val="28"/>
                <w:lang w:eastAsia="en-US"/>
              </w:rPr>
              <w:t>21668,68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376434" w14:textId="77777777" w:rsidR="007B58F8" w:rsidRPr="007B58F8" w:rsidRDefault="007B58F8" w:rsidP="007B58F8">
            <w:pPr>
              <w:jc w:val="center"/>
              <w:rPr>
                <w:sz w:val="28"/>
                <w:szCs w:val="28"/>
                <w:lang w:eastAsia="en-US"/>
              </w:rPr>
            </w:pPr>
            <w:r w:rsidRPr="007B58F8">
              <w:rPr>
                <w:sz w:val="28"/>
                <w:szCs w:val="28"/>
                <w:lang w:eastAsia="en-US"/>
              </w:rPr>
              <w:t>22535,42</w:t>
            </w:r>
          </w:p>
        </w:tc>
      </w:tr>
      <w:tr w:rsidR="007B58F8" w:rsidRPr="007B58F8" w14:paraId="4A37965D" w14:textId="77777777" w:rsidTr="00511D07">
        <w:trPr>
          <w:trHeight w:val="315"/>
        </w:trPr>
        <w:tc>
          <w:tcPr>
            <w:tcW w:w="959" w:type="dxa"/>
            <w:shd w:val="clear" w:color="auto" w:fill="auto"/>
            <w:vAlign w:val="center"/>
          </w:tcPr>
          <w:p w14:paraId="58DB0FD9" w14:textId="77777777" w:rsidR="007B58F8" w:rsidRPr="007B58F8" w:rsidRDefault="007B58F8" w:rsidP="007B58F8">
            <w:pPr>
              <w:jc w:val="center"/>
              <w:rPr>
                <w:szCs w:val="28"/>
                <w:lang w:eastAsia="en-US"/>
              </w:rPr>
            </w:pPr>
            <w:r w:rsidRPr="007B58F8">
              <w:rPr>
                <w:szCs w:val="28"/>
                <w:lang w:eastAsia="en-US"/>
              </w:rPr>
              <w:t>2.22.4.</w:t>
            </w:r>
          </w:p>
        </w:tc>
        <w:tc>
          <w:tcPr>
            <w:tcW w:w="4819" w:type="dxa"/>
            <w:shd w:val="clear" w:color="auto" w:fill="auto"/>
            <w:vAlign w:val="center"/>
          </w:tcPr>
          <w:p w14:paraId="66FBD2CB"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65D2A337"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C5D47" w14:textId="77777777" w:rsidR="007B58F8" w:rsidRPr="007B58F8" w:rsidRDefault="007B58F8" w:rsidP="007B58F8">
            <w:pPr>
              <w:jc w:val="center"/>
              <w:rPr>
                <w:sz w:val="28"/>
                <w:szCs w:val="28"/>
                <w:lang w:eastAsia="en-US"/>
              </w:rPr>
            </w:pPr>
            <w:r w:rsidRPr="007B58F8">
              <w:rPr>
                <w:sz w:val="28"/>
                <w:szCs w:val="28"/>
                <w:lang w:eastAsia="en-US"/>
              </w:rPr>
              <w:t>21303,75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236701" w14:textId="77777777" w:rsidR="007B58F8" w:rsidRPr="007B58F8" w:rsidRDefault="007B58F8" w:rsidP="007B58F8">
            <w:pPr>
              <w:jc w:val="center"/>
              <w:rPr>
                <w:sz w:val="28"/>
                <w:szCs w:val="28"/>
                <w:lang w:eastAsia="en-US"/>
              </w:rPr>
            </w:pPr>
            <w:r w:rsidRPr="007B58F8">
              <w:rPr>
                <w:sz w:val="28"/>
                <w:szCs w:val="28"/>
                <w:lang w:eastAsia="en-US"/>
              </w:rPr>
              <w:t>22219,81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334EA8" w14:textId="77777777" w:rsidR="007B58F8" w:rsidRPr="007B58F8" w:rsidRDefault="007B58F8" w:rsidP="007B58F8">
            <w:pPr>
              <w:jc w:val="center"/>
              <w:rPr>
                <w:sz w:val="28"/>
                <w:szCs w:val="28"/>
                <w:lang w:eastAsia="en-US"/>
              </w:rPr>
            </w:pPr>
            <w:r w:rsidRPr="007B58F8">
              <w:rPr>
                <w:sz w:val="28"/>
                <w:szCs w:val="28"/>
                <w:lang w:eastAsia="en-US"/>
              </w:rPr>
              <w:t>23153,04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5D4CD7" w14:textId="77777777" w:rsidR="007B58F8" w:rsidRPr="007B58F8" w:rsidRDefault="007B58F8" w:rsidP="007B58F8">
            <w:pPr>
              <w:jc w:val="center"/>
              <w:rPr>
                <w:sz w:val="28"/>
                <w:szCs w:val="28"/>
                <w:lang w:eastAsia="en-US"/>
              </w:rPr>
            </w:pPr>
            <w:r w:rsidRPr="007B58F8">
              <w:rPr>
                <w:sz w:val="28"/>
                <w:szCs w:val="28"/>
                <w:lang w:eastAsia="en-US"/>
              </w:rPr>
              <w:t>24079,16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59845D" w14:textId="77777777" w:rsidR="007B58F8" w:rsidRPr="007B58F8" w:rsidRDefault="007B58F8" w:rsidP="007B58F8">
            <w:pPr>
              <w:jc w:val="center"/>
              <w:rPr>
                <w:sz w:val="28"/>
                <w:szCs w:val="28"/>
                <w:lang w:eastAsia="en-US"/>
              </w:rPr>
            </w:pPr>
            <w:r w:rsidRPr="007B58F8">
              <w:rPr>
                <w:sz w:val="28"/>
                <w:szCs w:val="28"/>
                <w:lang w:eastAsia="en-US"/>
              </w:rPr>
              <w:t>25042,33</w:t>
            </w:r>
          </w:p>
        </w:tc>
      </w:tr>
      <w:tr w:rsidR="007B58F8" w:rsidRPr="007B58F8" w14:paraId="1BE662C3" w14:textId="77777777" w:rsidTr="00511D07">
        <w:trPr>
          <w:trHeight w:val="315"/>
        </w:trPr>
        <w:tc>
          <w:tcPr>
            <w:tcW w:w="959" w:type="dxa"/>
            <w:shd w:val="clear" w:color="auto" w:fill="auto"/>
            <w:vAlign w:val="center"/>
          </w:tcPr>
          <w:p w14:paraId="51903890" w14:textId="77777777" w:rsidR="007B58F8" w:rsidRPr="007B58F8" w:rsidRDefault="007B58F8" w:rsidP="007B58F8">
            <w:pPr>
              <w:jc w:val="center"/>
              <w:rPr>
                <w:szCs w:val="28"/>
                <w:lang w:eastAsia="en-US"/>
              </w:rPr>
            </w:pPr>
            <w:r w:rsidRPr="007B58F8">
              <w:rPr>
                <w:szCs w:val="28"/>
                <w:lang w:eastAsia="en-US"/>
              </w:rPr>
              <w:t>2.22.5.</w:t>
            </w:r>
          </w:p>
        </w:tc>
        <w:tc>
          <w:tcPr>
            <w:tcW w:w="4819" w:type="dxa"/>
            <w:shd w:val="clear" w:color="auto" w:fill="auto"/>
            <w:vAlign w:val="center"/>
          </w:tcPr>
          <w:p w14:paraId="24D6D0CB"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6014C579"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8A8F9" w14:textId="77777777" w:rsidR="007B58F8" w:rsidRPr="007B58F8" w:rsidRDefault="007B58F8" w:rsidP="007B58F8">
            <w:pPr>
              <w:jc w:val="center"/>
              <w:rPr>
                <w:sz w:val="28"/>
                <w:szCs w:val="28"/>
                <w:lang w:eastAsia="en-US"/>
              </w:rPr>
            </w:pPr>
            <w:r w:rsidRPr="007B58F8">
              <w:rPr>
                <w:sz w:val="28"/>
                <w:szCs w:val="28"/>
                <w:lang w:eastAsia="en-US"/>
              </w:rPr>
              <w:t>22486,91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A70F27" w14:textId="77777777" w:rsidR="007B58F8" w:rsidRPr="007B58F8" w:rsidRDefault="007B58F8" w:rsidP="007B58F8">
            <w:pPr>
              <w:jc w:val="center"/>
              <w:rPr>
                <w:sz w:val="28"/>
                <w:szCs w:val="28"/>
                <w:lang w:eastAsia="en-US"/>
              </w:rPr>
            </w:pPr>
            <w:r w:rsidRPr="007B58F8">
              <w:rPr>
                <w:sz w:val="28"/>
                <w:szCs w:val="28"/>
                <w:lang w:eastAsia="en-US"/>
              </w:rPr>
              <w:t>23453,85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FD3BEF" w14:textId="77777777" w:rsidR="007B58F8" w:rsidRPr="007B58F8" w:rsidRDefault="007B58F8" w:rsidP="007B58F8">
            <w:pPr>
              <w:jc w:val="center"/>
              <w:rPr>
                <w:sz w:val="28"/>
                <w:szCs w:val="28"/>
                <w:lang w:eastAsia="en-US"/>
              </w:rPr>
            </w:pPr>
            <w:r w:rsidRPr="007B58F8">
              <w:rPr>
                <w:sz w:val="28"/>
                <w:szCs w:val="28"/>
                <w:lang w:eastAsia="en-US"/>
              </w:rPr>
              <w:t>24438,91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F127D2" w14:textId="77777777" w:rsidR="007B58F8" w:rsidRPr="007B58F8" w:rsidRDefault="007B58F8" w:rsidP="007B58F8">
            <w:pPr>
              <w:jc w:val="center"/>
              <w:rPr>
                <w:sz w:val="28"/>
                <w:szCs w:val="28"/>
                <w:lang w:eastAsia="en-US"/>
              </w:rPr>
            </w:pPr>
            <w:r w:rsidRPr="007B58F8">
              <w:rPr>
                <w:sz w:val="28"/>
                <w:szCs w:val="28"/>
                <w:lang w:eastAsia="en-US"/>
              </w:rPr>
              <w:t>25416,47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91A7FD" w14:textId="77777777" w:rsidR="007B58F8" w:rsidRPr="007B58F8" w:rsidRDefault="007B58F8" w:rsidP="007B58F8">
            <w:pPr>
              <w:jc w:val="center"/>
              <w:rPr>
                <w:sz w:val="28"/>
                <w:szCs w:val="28"/>
                <w:lang w:eastAsia="en-US"/>
              </w:rPr>
            </w:pPr>
            <w:r w:rsidRPr="007B58F8">
              <w:rPr>
                <w:sz w:val="28"/>
                <w:szCs w:val="28"/>
                <w:lang w:eastAsia="en-US"/>
              </w:rPr>
              <w:t>26433,13</w:t>
            </w:r>
          </w:p>
        </w:tc>
      </w:tr>
      <w:tr w:rsidR="007B58F8" w:rsidRPr="007B58F8" w14:paraId="43595C84" w14:textId="77777777" w:rsidTr="00511D07">
        <w:trPr>
          <w:trHeight w:val="315"/>
        </w:trPr>
        <w:tc>
          <w:tcPr>
            <w:tcW w:w="959" w:type="dxa"/>
            <w:shd w:val="clear" w:color="auto" w:fill="auto"/>
            <w:vAlign w:val="center"/>
          </w:tcPr>
          <w:p w14:paraId="7067A21D" w14:textId="77777777" w:rsidR="007B58F8" w:rsidRPr="007B58F8" w:rsidRDefault="007B58F8" w:rsidP="007B58F8">
            <w:pPr>
              <w:jc w:val="center"/>
              <w:rPr>
                <w:szCs w:val="28"/>
                <w:lang w:eastAsia="en-US"/>
              </w:rPr>
            </w:pPr>
            <w:r w:rsidRPr="007B58F8">
              <w:rPr>
                <w:szCs w:val="28"/>
                <w:lang w:eastAsia="en-US"/>
              </w:rPr>
              <w:t>2.22.6.</w:t>
            </w:r>
          </w:p>
        </w:tc>
        <w:tc>
          <w:tcPr>
            <w:tcW w:w="4819" w:type="dxa"/>
            <w:shd w:val="clear" w:color="auto" w:fill="auto"/>
            <w:vAlign w:val="center"/>
          </w:tcPr>
          <w:p w14:paraId="52C3131E"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20C144FC"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803E48" w14:textId="77777777" w:rsidR="007B58F8" w:rsidRPr="007B58F8" w:rsidRDefault="007B58F8" w:rsidP="007B58F8">
            <w:pPr>
              <w:jc w:val="center"/>
              <w:rPr>
                <w:sz w:val="28"/>
                <w:szCs w:val="28"/>
                <w:lang w:eastAsia="en-US"/>
              </w:rPr>
            </w:pPr>
            <w:r w:rsidRPr="007B58F8">
              <w:rPr>
                <w:sz w:val="28"/>
                <w:szCs w:val="28"/>
                <w:lang w:eastAsia="en-US"/>
              </w:rPr>
              <w:t>25285,78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E2159E" w14:textId="77777777" w:rsidR="007B58F8" w:rsidRPr="007B58F8" w:rsidRDefault="007B58F8" w:rsidP="007B58F8">
            <w:pPr>
              <w:jc w:val="center"/>
              <w:rPr>
                <w:sz w:val="28"/>
                <w:szCs w:val="28"/>
                <w:lang w:eastAsia="en-US"/>
              </w:rPr>
            </w:pPr>
            <w:r w:rsidRPr="007B58F8">
              <w:rPr>
                <w:sz w:val="28"/>
                <w:szCs w:val="28"/>
                <w:lang w:eastAsia="en-US"/>
              </w:rPr>
              <w:t>26373,06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64107C" w14:textId="77777777" w:rsidR="007B58F8" w:rsidRPr="007B58F8" w:rsidRDefault="007B58F8" w:rsidP="007B58F8">
            <w:pPr>
              <w:jc w:val="center"/>
              <w:rPr>
                <w:sz w:val="28"/>
                <w:szCs w:val="28"/>
                <w:lang w:eastAsia="en-US"/>
              </w:rPr>
            </w:pPr>
            <w:r w:rsidRPr="007B58F8">
              <w:rPr>
                <w:sz w:val="28"/>
                <w:szCs w:val="28"/>
                <w:lang w:eastAsia="en-US"/>
              </w:rPr>
              <w:t>27480,73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D946D3" w14:textId="77777777" w:rsidR="007B58F8" w:rsidRPr="007B58F8" w:rsidRDefault="007B58F8" w:rsidP="007B58F8">
            <w:pPr>
              <w:jc w:val="center"/>
              <w:rPr>
                <w:sz w:val="28"/>
                <w:szCs w:val="28"/>
                <w:lang w:eastAsia="en-US"/>
              </w:rPr>
            </w:pPr>
            <w:r w:rsidRPr="007B58F8">
              <w:rPr>
                <w:sz w:val="28"/>
                <w:szCs w:val="28"/>
                <w:lang w:eastAsia="en-US"/>
              </w:rPr>
              <w:t>28579,96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7F0E6E" w14:textId="77777777" w:rsidR="007B58F8" w:rsidRPr="007B58F8" w:rsidRDefault="007B58F8" w:rsidP="007B58F8">
            <w:pPr>
              <w:jc w:val="center"/>
              <w:rPr>
                <w:sz w:val="28"/>
                <w:szCs w:val="28"/>
                <w:lang w:eastAsia="en-US"/>
              </w:rPr>
            </w:pPr>
            <w:r w:rsidRPr="007B58F8">
              <w:rPr>
                <w:sz w:val="28"/>
                <w:szCs w:val="28"/>
                <w:lang w:eastAsia="en-US"/>
              </w:rPr>
              <w:t>29723,16</w:t>
            </w:r>
          </w:p>
        </w:tc>
      </w:tr>
      <w:tr w:rsidR="007B58F8" w:rsidRPr="007B58F8" w14:paraId="39A43716" w14:textId="77777777" w:rsidTr="00511D07">
        <w:trPr>
          <w:trHeight w:val="1814"/>
        </w:trPr>
        <w:tc>
          <w:tcPr>
            <w:tcW w:w="959" w:type="dxa"/>
            <w:shd w:val="clear" w:color="auto" w:fill="auto"/>
            <w:vAlign w:val="center"/>
          </w:tcPr>
          <w:p w14:paraId="563F0387" w14:textId="77777777" w:rsidR="007B58F8" w:rsidRPr="007B58F8" w:rsidRDefault="007B58F8" w:rsidP="007B58F8">
            <w:pPr>
              <w:jc w:val="center"/>
              <w:rPr>
                <w:szCs w:val="28"/>
                <w:lang w:eastAsia="en-US"/>
              </w:rPr>
            </w:pPr>
            <w:r w:rsidRPr="007B58F8">
              <w:rPr>
                <w:szCs w:val="28"/>
                <w:lang w:eastAsia="en-US"/>
              </w:rPr>
              <w:t>2.23.</w:t>
            </w:r>
          </w:p>
        </w:tc>
        <w:tc>
          <w:tcPr>
            <w:tcW w:w="4819" w:type="dxa"/>
            <w:shd w:val="clear" w:color="auto" w:fill="auto"/>
            <w:vAlign w:val="center"/>
          </w:tcPr>
          <w:p w14:paraId="4A772823"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футляре в мокром грунте с восстановлением газона (без восстановления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584B953D"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92CC9"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27FCE1"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1CFFC2"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38C7BE9"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F7A8099" w14:textId="77777777" w:rsidR="007B58F8" w:rsidRPr="007B58F8" w:rsidRDefault="007B58F8" w:rsidP="007B58F8">
            <w:pPr>
              <w:jc w:val="center"/>
              <w:rPr>
                <w:sz w:val="28"/>
                <w:szCs w:val="28"/>
                <w:lang w:eastAsia="en-US"/>
              </w:rPr>
            </w:pPr>
          </w:p>
        </w:tc>
      </w:tr>
      <w:tr w:rsidR="007B58F8" w:rsidRPr="007B58F8" w14:paraId="0B8BA3AB" w14:textId="77777777" w:rsidTr="00511D07">
        <w:trPr>
          <w:trHeight w:val="315"/>
        </w:trPr>
        <w:tc>
          <w:tcPr>
            <w:tcW w:w="959" w:type="dxa"/>
            <w:shd w:val="clear" w:color="auto" w:fill="auto"/>
            <w:vAlign w:val="center"/>
          </w:tcPr>
          <w:p w14:paraId="6BE22819" w14:textId="77777777" w:rsidR="007B58F8" w:rsidRPr="007B58F8" w:rsidRDefault="007B58F8" w:rsidP="007B58F8">
            <w:pPr>
              <w:jc w:val="center"/>
              <w:rPr>
                <w:szCs w:val="28"/>
                <w:lang w:eastAsia="en-US"/>
              </w:rPr>
            </w:pPr>
            <w:r w:rsidRPr="007B58F8">
              <w:rPr>
                <w:szCs w:val="28"/>
                <w:lang w:eastAsia="en-US"/>
              </w:rPr>
              <w:t>2.23.1.</w:t>
            </w:r>
          </w:p>
        </w:tc>
        <w:tc>
          <w:tcPr>
            <w:tcW w:w="4819" w:type="dxa"/>
            <w:shd w:val="clear" w:color="auto" w:fill="auto"/>
            <w:vAlign w:val="center"/>
          </w:tcPr>
          <w:p w14:paraId="5E293081"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6D36B494"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A8B4C" w14:textId="77777777" w:rsidR="007B58F8" w:rsidRPr="007B58F8" w:rsidRDefault="007B58F8" w:rsidP="007B58F8">
            <w:pPr>
              <w:jc w:val="center"/>
              <w:rPr>
                <w:sz w:val="28"/>
                <w:szCs w:val="28"/>
                <w:lang w:eastAsia="en-US"/>
              </w:rPr>
            </w:pPr>
            <w:r w:rsidRPr="007B58F8">
              <w:rPr>
                <w:sz w:val="28"/>
                <w:szCs w:val="28"/>
                <w:lang w:eastAsia="en-US"/>
              </w:rPr>
              <w:t>22597,75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ED46E" w14:textId="77777777" w:rsidR="007B58F8" w:rsidRPr="007B58F8" w:rsidRDefault="007B58F8" w:rsidP="007B58F8">
            <w:pPr>
              <w:jc w:val="center"/>
              <w:rPr>
                <w:sz w:val="28"/>
                <w:szCs w:val="28"/>
                <w:lang w:eastAsia="en-US"/>
              </w:rPr>
            </w:pPr>
            <w:r w:rsidRPr="007B58F8">
              <w:rPr>
                <w:sz w:val="28"/>
                <w:szCs w:val="28"/>
                <w:lang w:eastAsia="en-US"/>
              </w:rPr>
              <w:t>23569,45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83011" w14:textId="77777777" w:rsidR="007B58F8" w:rsidRPr="007B58F8" w:rsidRDefault="007B58F8" w:rsidP="007B58F8">
            <w:pPr>
              <w:jc w:val="center"/>
              <w:rPr>
                <w:sz w:val="28"/>
                <w:szCs w:val="28"/>
                <w:lang w:eastAsia="en-US"/>
              </w:rPr>
            </w:pPr>
            <w:r w:rsidRPr="007B58F8">
              <w:rPr>
                <w:sz w:val="28"/>
                <w:szCs w:val="28"/>
                <w:lang w:eastAsia="en-US"/>
              </w:rPr>
              <w:t>24559,37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48C72E" w14:textId="77777777" w:rsidR="007B58F8" w:rsidRPr="007B58F8" w:rsidRDefault="007B58F8" w:rsidP="007B58F8">
            <w:pPr>
              <w:jc w:val="center"/>
              <w:rPr>
                <w:sz w:val="28"/>
                <w:szCs w:val="28"/>
                <w:lang w:eastAsia="en-US"/>
              </w:rPr>
            </w:pPr>
            <w:r w:rsidRPr="007B58F8">
              <w:rPr>
                <w:sz w:val="28"/>
                <w:szCs w:val="28"/>
                <w:lang w:eastAsia="en-US"/>
              </w:rPr>
              <w:t>25541,74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0E02BB" w14:textId="77777777" w:rsidR="007B58F8" w:rsidRPr="007B58F8" w:rsidRDefault="007B58F8" w:rsidP="007B58F8">
            <w:pPr>
              <w:jc w:val="center"/>
              <w:rPr>
                <w:sz w:val="28"/>
                <w:szCs w:val="28"/>
                <w:lang w:eastAsia="en-US"/>
              </w:rPr>
            </w:pPr>
            <w:r w:rsidRPr="007B58F8">
              <w:rPr>
                <w:sz w:val="28"/>
                <w:szCs w:val="28"/>
                <w:lang w:eastAsia="en-US"/>
              </w:rPr>
              <w:t>26563,41</w:t>
            </w:r>
          </w:p>
        </w:tc>
      </w:tr>
      <w:tr w:rsidR="007B58F8" w:rsidRPr="007B58F8" w14:paraId="37ED691C" w14:textId="77777777" w:rsidTr="00511D07">
        <w:trPr>
          <w:trHeight w:val="315"/>
        </w:trPr>
        <w:tc>
          <w:tcPr>
            <w:tcW w:w="959" w:type="dxa"/>
            <w:shd w:val="clear" w:color="auto" w:fill="auto"/>
            <w:vAlign w:val="center"/>
          </w:tcPr>
          <w:p w14:paraId="07128189" w14:textId="77777777" w:rsidR="007B58F8" w:rsidRPr="007B58F8" w:rsidRDefault="007B58F8" w:rsidP="007B58F8">
            <w:pPr>
              <w:jc w:val="center"/>
              <w:rPr>
                <w:szCs w:val="28"/>
                <w:lang w:eastAsia="en-US"/>
              </w:rPr>
            </w:pPr>
            <w:r w:rsidRPr="007B58F8">
              <w:rPr>
                <w:szCs w:val="28"/>
                <w:lang w:eastAsia="en-US"/>
              </w:rPr>
              <w:t>2.23.2.</w:t>
            </w:r>
          </w:p>
        </w:tc>
        <w:tc>
          <w:tcPr>
            <w:tcW w:w="4819" w:type="dxa"/>
            <w:shd w:val="clear" w:color="auto" w:fill="auto"/>
            <w:vAlign w:val="center"/>
          </w:tcPr>
          <w:p w14:paraId="6C0010E6"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5995473B"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DA900E" w14:textId="77777777" w:rsidR="007B58F8" w:rsidRPr="007B58F8" w:rsidRDefault="007B58F8" w:rsidP="007B58F8">
            <w:pPr>
              <w:jc w:val="center"/>
              <w:rPr>
                <w:sz w:val="28"/>
                <w:szCs w:val="28"/>
                <w:lang w:eastAsia="en-US"/>
              </w:rPr>
            </w:pPr>
            <w:r w:rsidRPr="007B58F8">
              <w:rPr>
                <w:sz w:val="28"/>
                <w:szCs w:val="28"/>
                <w:lang w:eastAsia="en-US"/>
              </w:rPr>
              <w:t>26901,84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D538F6" w14:textId="77777777" w:rsidR="007B58F8" w:rsidRPr="007B58F8" w:rsidRDefault="007B58F8" w:rsidP="007B58F8">
            <w:pPr>
              <w:jc w:val="center"/>
              <w:rPr>
                <w:sz w:val="28"/>
                <w:szCs w:val="28"/>
                <w:lang w:eastAsia="en-US"/>
              </w:rPr>
            </w:pPr>
            <w:r w:rsidRPr="007B58F8">
              <w:rPr>
                <w:sz w:val="28"/>
                <w:szCs w:val="28"/>
                <w:lang w:eastAsia="en-US"/>
              </w:rPr>
              <w:t>28058,62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F700F8" w14:textId="77777777" w:rsidR="007B58F8" w:rsidRPr="007B58F8" w:rsidRDefault="007B58F8" w:rsidP="007B58F8">
            <w:pPr>
              <w:jc w:val="center"/>
              <w:rPr>
                <w:sz w:val="28"/>
                <w:szCs w:val="28"/>
                <w:lang w:eastAsia="en-US"/>
              </w:rPr>
            </w:pPr>
            <w:r w:rsidRPr="007B58F8">
              <w:rPr>
                <w:sz w:val="28"/>
                <w:szCs w:val="28"/>
                <w:lang w:eastAsia="en-US"/>
              </w:rPr>
              <w:t>29237,08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ED0E80" w14:textId="77777777" w:rsidR="007B58F8" w:rsidRPr="007B58F8" w:rsidRDefault="007B58F8" w:rsidP="007B58F8">
            <w:pPr>
              <w:jc w:val="center"/>
              <w:rPr>
                <w:sz w:val="28"/>
                <w:szCs w:val="28"/>
                <w:lang w:eastAsia="en-US"/>
              </w:rPr>
            </w:pPr>
            <w:r w:rsidRPr="007B58F8">
              <w:rPr>
                <w:sz w:val="28"/>
                <w:szCs w:val="28"/>
                <w:lang w:eastAsia="en-US"/>
              </w:rPr>
              <w:t>30406,56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20742" w14:textId="77777777" w:rsidR="007B58F8" w:rsidRPr="007B58F8" w:rsidRDefault="007B58F8" w:rsidP="007B58F8">
            <w:pPr>
              <w:jc w:val="center"/>
              <w:rPr>
                <w:sz w:val="28"/>
                <w:szCs w:val="28"/>
                <w:lang w:eastAsia="en-US"/>
              </w:rPr>
            </w:pPr>
            <w:r w:rsidRPr="007B58F8">
              <w:rPr>
                <w:sz w:val="28"/>
                <w:szCs w:val="28"/>
                <w:lang w:eastAsia="en-US"/>
              </w:rPr>
              <w:t>31622,82</w:t>
            </w:r>
          </w:p>
        </w:tc>
      </w:tr>
      <w:tr w:rsidR="007B58F8" w:rsidRPr="007B58F8" w14:paraId="7F1F4A21" w14:textId="77777777" w:rsidTr="00511D07">
        <w:trPr>
          <w:trHeight w:val="315"/>
        </w:trPr>
        <w:tc>
          <w:tcPr>
            <w:tcW w:w="959" w:type="dxa"/>
            <w:shd w:val="clear" w:color="auto" w:fill="auto"/>
            <w:vAlign w:val="center"/>
          </w:tcPr>
          <w:p w14:paraId="29E63402" w14:textId="77777777" w:rsidR="007B58F8" w:rsidRPr="007B58F8" w:rsidRDefault="007B58F8" w:rsidP="007B58F8">
            <w:pPr>
              <w:jc w:val="center"/>
              <w:rPr>
                <w:szCs w:val="28"/>
                <w:lang w:eastAsia="en-US"/>
              </w:rPr>
            </w:pPr>
            <w:r w:rsidRPr="007B58F8">
              <w:rPr>
                <w:szCs w:val="28"/>
                <w:lang w:eastAsia="en-US"/>
              </w:rPr>
              <w:t>2.23.3.</w:t>
            </w:r>
          </w:p>
        </w:tc>
        <w:tc>
          <w:tcPr>
            <w:tcW w:w="4819" w:type="dxa"/>
            <w:shd w:val="clear" w:color="auto" w:fill="auto"/>
            <w:vAlign w:val="center"/>
          </w:tcPr>
          <w:p w14:paraId="7F660C96"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08FDCAD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5C10D9" w14:textId="77777777" w:rsidR="007B58F8" w:rsidRPr="007B58F8" w:rsidRDefault="007B58F8" w:rsidP="007B58F8">
            <w:pPr>
              <w:jc w:val="center"/>
              <w:rPr>
                <w:sz w:val="28"/>
                <w:szCs w:val="28"/>
                <w:lang w:eastAsia="en-US"/>
              </w:rPr>
            </w:pPr>
            <w:r w:rsidRPr="007B58F8">
              <w:rPr>
                <w:sz w:val="28"/>
                <w:szCs w:val="28"/>
                <w:lang w:eastAsia="en-US"/>
              </w:rPr>
              <w:t>28210,92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FF0DC7" w14:textId="77777777" w:rsidR="007B58F8" w:rsidRPr="007B58F8" w:rsidRDefault="007B58F8" w:rsidP="007B58F8">
            <w:pPr>
              <w:jc w:val="center"/>
              <w:rPr>
                <w:sz w:val="28"/>
                <w:szCs w:val="28"/>
                <w:lang w:eastAsia="en-US"/>
              </w:rPr>
            </w:pPr>
            <w:r w:rsidRPr="007B58F8">
              <w:rPr>
                <w:sz w:val="28"/>
                <w:szCs w:val="28"/>
                <w:lang w:eastAsia="en-US"/>
              </w:rPr>
              <w:t>29424,00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C066EF" w14:textId="77777777" w:rsidR="007B58F8" w:rsidRPr="007B58F8" w:rsidRDefault="007B58F8" w:rsidP="007B58F8">
            <w:pPr>
              <w:jc w:val="center"/>
              <w:rPr>
                <w:sz w:val="28"/>
                <w:szCs w:val="28"/>
                <w:lang w:eastAsia="en-US"/>
              </w:rPr>
            </w:pPr>
            <w:r w:rsidRPr="007B58F8">
              <w:rPr>
                <w:sz w:val="28"/>
                <w:szCs w:val="28"/>
                <w:lang w:eastAsia="en-US"/>
              </w:rPr>
              <w:t>30659,80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3997EB" w14:textId="77777777" w:rsidR="007B58F8" w:rsidRPr="007B58F8" w:rsidRDefault="007B58F8" w:rsidP="007B58F8">
            <w:pPr>
              <w:jc w:val="center"/>
              <w:rPr>
                <w:sz w:val="28"/>
                <w:szCs w:val="28"/>
                <w:lang w:eastAsia="en-US"/>
              </w:rPr>
            </w:pPr>
            <w:r w:rsidRPr="007B58F8">
              <w:rPr>
                <w:sz w:val="28"/>
                <w:szCs w:val="28"/>
                <w:lang w:eastAsia="en-US"/>
              </w:rPr>
              <w:t>31886,19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85FBF3" w14:textId="77777777" w:rsidR="007B58F8" w:rsidRPr="007B58F8" w:rsidRDefault="007B58F8" w:rsidP="007B58F8">
            <w:pPr>
              <w:jc w:val="center"/>
              <w:rPr>
                <w:sz w:val="28"/>
                <w:szCs w:val="28"/>
                <w:lang w:eastAsia="en-US"/>
              </w:rPr>
            </w:pPr>
            <w:r w:rsidRPr="007B58F8">
              <w:rPr>
                <w:sz w:val="28"/>
                <w:szCs w:val="28"/>
                <w:lang w:eastAsia="en-US"/>
              </w:rPr>
              <w:t>33161,64</w:t>
            </w:r>
          </w:p>
        </w:tc>
      </w:tr>
      <w:tr w:rsidR="007B58F8" w:rsidRPr="007B58F8" w14:paraId="0B1BDF5B" w14:textId="77777777" w:rsidTr="00511D07">
        <w:trPr>
          <w:trHeight w:val="315"/>
        </w:trPr>
        <w:tc>
          <w:tcPr>
            <w:tcW w:w="959" w:type="dxa"/>
            <w:shd w:val="clear" w:color="auto" w:fill="auto"/>
            <w:vAlign w:val="center"/>
          </w:tcPr>
          <w:p w14:paraId="6E6BBE4F" w14:textId="77777777" w:rsidR="007B58F8" w:rsidRPr="007B58F8" w:rsidRDefault="007B58F8" w:rsidP="007B58F8">
            <w:pPr>
              <w:jc w:val="center"/>
              <w:rPr>
                <w:szCs w:val="28"/>
                <w:lang w:eastAsia="en-US"/>
              </w:rPr>
            </w:pPr>
            <w:r w:rsidRPr="007B58F8">
              <w:rPr>
                <w:szCs w:val="28"/>
                <w:lang w:eastAsia="en-US"/>
              </w:rPr>
              <w:t>2.23.4.</w:t>
            </w:r>
          </w:p>
        </w:tc>
        <w:tc>
          <w:tcPr>
            <w:tcW w:w="4819" w:type="dxa"/>
            <w:shd w:val="clear" w:color="auto" w:fill="auto"/>
            <w:vAlign w:val="center"/>
          </w:tcPr>
          <w:p w14:paraId="3670D350"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21676C38"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AF771D" w14:textId="77777777" w:rsidR="007B58F8" w:rsidRPr="007B58F8" w:rsidRDefault="007B58F8" w:rsidP="007B58F8">
            <w:pPr>
              <w:jc w:val="center"/>
              <w:rPr>
                <w:sz w:val="28"/>
                <w:szCs w:val="28"/>
                <w:lang w:eastAsia="en-US"/>
              </w:rPr>
            </w:pPr>
            <w:r w:rsidRPr="007B58F8">
              <w:rPr>
                <w:sz w:val="28"/>
                <w:szCs w:val="28"/>
                <w:lang w:eastAsia="en-US"/>
              </w:rPr>
              <w:t>33123,09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79540C" w14:textId="77777777" w:rsidR="007B58F8" w:rsidRPr="007B58F8" w:rsidRDefault="007B58F8" w:rsidP="007B58F8">
            <w:pPr>
              <w:jc w:val="center"/>
              <w:rPr>
                <w:sz w:val="28"/>
                <w:szCs w:val="28"/>
                <w:lang w:eastAsia="en-US"/>
              </w:rPr>
            </w:pPr>
            <w:r w:rsidRPr="007B58F8">
              <w:rPr>
                <w:sz w:val="28"/>
                <w:szCs w:val="28"/>
                <w:lang w:eastAsia="en-US"/>
              </w:rPr>
              <w:t>34547,38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9A3942" w14:textId="77777777" w:rsidR="007B58F8" w:rsidRPr="007B58F8" w:rsidRDefault="007B58F8" w:rsidP="007B58F8">
            <w:pPr>
              <w:jc w:val="center"/>
              <w:rPr>
                <w:sz w:val="28"/>
                <w:szCs w:val="28"/>
                <w:lang w:eastAsia="en-US"/>
              </w:rPr>
            </w:pPr>
            <w:r w:rsidRPr="007B58F8">
              <w:rPr>
                <w:sz w:val="28"/>
                <w:szCs w:val="28"/>
                <w:lang w:eastAsia="en-US"/>
              </w:rPr>
              <w:t>35998,37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937E34" w14:textId="77777777" w:rsidR="007B58F8" w:rsidRPr="007B58F8" w:rsidRDefault="007B58F8" w:rsidP="007B58F8">
            <w:pPr>
              <w:jc w:val="center"/>
              <w:rPr>
                <w:sz w:val="28"/>
                <w:szCs w:val="28"/>
                <w:lang w:eastAsia="en-US"/>
              </w:rPr>
            </w:pPr>
            <w:r w:rsidRPr="007B58F8">
              <w:rPr>
                <w:sz w:val="28"/>
                <w:szCs w:val="28"/>
                <w:lang w:eastAsia="en-US"/>
              </w:rPr>
              <w:t>37438,30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5D79F1" w14:textId="77777777" w:rsidR="007B58F8" w:rsidRPr="007B58F8" w:rsidRDefault="007B58F8" w:rsidP="007B58F8">
            <w:pPr>
              <w:jc w:val="center"/>
              <w:rPr>
                <w:sz w:val="28"/>
                <w:szCs w:val="28"/>
                <w:lang w:eastAsia="en-US"/>
              </w:rPr>
            </w:pPr>
            <w:r w:rsidRPr="007B58F8">
              <w:rPr>
                <w:sz w:val="28"/>
                <w:szCs w:val="28"/>
                <w:lang w:eastAsia="en-US"/>
              </w:rPr>
              <w:t>38935,84</w:t>
            </w:r>
          </w:p>
        </w:tc>
      </w:tr>
      <w:tr w:rsidR="007B58F8" w:rsidRPr="007B58F8" w14:paraId="0A759F15" w14:textId="77777777" w:rsidTr="00511D07">
        <w:trPr>
          <w:trHeight w:val="315"/>
        </w:trPr>
        <w:tc>
          <w:tcPr>
            <w:tcW w:w="959" w:type="dxa"/>
            <w:shd w:val="clear" w:color="auto" w:fill="auto"/>
            <w:vAlign w:val="center"/>
          </w:tcPr>
          <w:p w14:paraId="47546081" w14:textId="77777777" w:rsidR="007B58F8" w:rsidRPr="007B58F8" w:rsidRDefault="007B58F8" w:rsidP="007B58F8">
            <w:pPr>
              <w:jc w:val="center"/>
              <w:rPr>
                <w:szCs w:val="28"/>
                <w:lang w:eastAsia="en-US"/>
              </w:rPr>
            </w:pPr>
            <w:r w:rsidRPr="007B58F8">
              <w:rPr>
                <w:szCs w:val="28"/>
                <w:lang w:eastAsia="en-US"/>
              </w:rPr>
              <w:t>2.23.5.</w:t>
            </w:r>
          </w:p>
        </w:tc>
        <w:tc>
          <w:tcPr>
            <w:tcW w:w="4819" w:type="dxa"/>
            <w:shd w:val="clear" w:color="auto" w:fill="auto"/>
            <w:vAlign w:val="center"/>
          </w:tcPr>
          <w:p w14:paraId="0B07026B"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26F47646"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6A2623" w14:textId="77777777" w:rsidR="007B58F8" w:rsidRPr="007B58F8" w:rsidRDefault="007B58F8" w:rsidP="007B58F8">
            <w:pPr>
              <w:jc w:val="center"/>
              <w:rPr>
                <w:sz w:val="28"/>
                <w:szCs w:val="28"/>
                <w:lang w:eastAsia="en-US"/>
              </w:rPr>
            </w:pPr>
            <w:r w:rsidRPr="007B58F8">
              <w:rPr>
                <w:sz w:val="28"/>
                <w:szCs w:val="28"/>
                <w:lang w:eastAsia="en-US"/>
              </w:rPr>
              <w:t>40674,17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45C3DE" w14:textId="77777777" w:rsidR="007B58F8" w:rsidRPr="007B58F8" w:rsidRDefault="007B58F8" w:rsidP="007B58F8">
            <w:pPr>
              <w:jc w:val="center"/>
              <w:rPr>
                <w:sz w:val="28"/>
                <w:szCs w:val="28"/>
                <w:lang w:eastAsia="en-US"/>
              </w:rPr>
            </w:pPr>
            <w:r w:rsidRPr="007B58F8">
              <w:rPr>
                <w:sz w:val="28"/>
                <w:szCs w:val="28"/>
                <w:lang w:eastAsia="en-US"/>
              </w:rPr>
              <w:t>42423,17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77C323" w14:textId="77777777" w:rsidR="007B58F8" w:rsidRPr="007B58F8" w:rsidRDefault="007B58F8" w:rsidP="007B58F8">
            <w:pPr>
              <w:jc w:val="center"/>
              <w:rPr>
                <w:sz w:val="28"/>
                <w:szCs w:val="28"/>
                <w:lang w:eastAsia="en-US"/>
              </w:rPr>
            </w:pPr>
            <w:r w:rsidRPr="007B58F8">
              <w:rPr>
                <w:sz w:val="28"/>
                <w:szCs w:val="28"/>
                <w:lang w:eastAsia="en-US"/>
              </w:rPr>
              <w:t>44204,94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85E4FF" w14:textId="77777777" w:rsidR="007B58F8" w:rsidRPr="007B58F8" w:rsidRDefault="007B58F8" w:rsidP="007B58F8">
            <w:pPr>
              <w:jc w:val="center"/>
              <w:rPr>
                <w:sz w:val="28"/>
                <w:szCs w:val="28"/>
                <w:lang w:eastAsia="en-US"/>
              </w:rPr>
            </w:pPr>
            <w:r w:rsidRPr="007B58F8">
              <w:rPr>
                <w:sz w:val="28"/>
                <w:szCs w:val="28"/>
                <w:lang w:eastAsia="en-US"/>
              </w:rPr>
              <w:t>45973,13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AEB57F" w14:textId="77777777" w:rsidR="007B58F8" w:rsidRPr="007B58F8" w:rsidRDefault="007B58F8" w:rsidP="007B58F8">
            <w:pPr>
              <w:jc w:val="center"/>
              <w:rPr>
                <w:sz w:val="28"/>
                <w:szCs w:val="28"/>
                <w:lang w:eastAsia="en-US"/>
              </w:rPr>
            </w:pPr>
            <w:r w:rsidRPr="007B58F8">
              <w:rPr>
                <w:sz w:val="28"/>
                <w:szCs w:val="28"/>
                <w:lang w:eastAsia="en-US"/>
              </w:rPr>
              <w:t>47812,06</w:t>
            </w:r>
          </w:p>
        </w:tc>
      </w:tr>
      <w:tr w:rsidR="007B58F8" w:rsidRPr="007B58F8" w14:paraId="34CADA52" w14:textId="77777777" w:rsidTr="00511D07">
        <w:trPr>
          <w:trHeight w:val="315"/>
        </w:trPr>
        <w:tc>
          <w:tcPr>
            <w:tcW w:w="959" w:type="dxa"/>
            <w:shd w:val="clear" w:color="auto" w:fill="auto"/>
            <w:vAlign w:val="center"/>
          </w:tcPr>
          <w:p w14:paraId="5D64A937" w14:textId="77777777" w:rsidR="007B58F8" w:rsidRPr="007B58F8" w:rsidRDefault="007B58F8" w:rsidP="007B58F8">
            <w:pPr>
              <w:jc w:val="center"/>
              <w:rPr>
                <w:szCs w:val="28"/>
                <w:lang w:eastAsia="en-US"/>
              </w:rPr>
            </w:pPr>
            <w:r w:rsidRPr="007B58F8">
              <w:rPr>
                <w:szCs w:val="28"/>
                <w:lang w:eastAsia="en-US"/>
              </w:rPr>
              <w:t>2.23.6.</w:t>
            </w:r>
          </w:p>
        </w:tc>
        <w:tc>
          <w:tcPr>
            <w:tcW w:w="4819" w:type="dxa"/>
            <w:shd w:val="clear" w:color="auto" w:fill="auto"/>
            <w:vAlign w:val="center"/>
          </w:tcPr>
          <w:p w14:paraId="79BC92D8"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525A6FF0"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85339C" w14:textId="77777777" w:rsidR="007B58F8" w:rsidRPr="007B58F8" w:rsidRDefault="007B58F8" w:rsidP="007B58F8">
            <w:pPr>
              <w:jc w:val="center"/>
              <w:rPr>
                <w:sz w:val="28"/>
                <w:szCs w:val="28"/>
                <w:lang w:eastAsia="en-US"/>
              </w:rPr>
            </w:pPr>
            <w:r w:rsidRPr="007B58F8">
              <w:rPr>
                <w:sz w:val="28"/>
                <w:szCs w:val="28"/>
                <w:lang w:eastAsia="en-US"/>
              </w:rPr>
              <w:t>50605,56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19D750" w14:textId="77777777" w:rsidR="007B58F8" w:rsidRPr="007B58F8" w:rsidRDefault="007B58F8" w:rsidP="007B58F8">
            <w:pPr>
              <w:jc w:val="center"/>
              <w:rPr>
                <w:sz w:val="28"/>
                <w:szCs w:val="28"/>
                <w:lang w:eastAsia="en-US"/>
              </w:rPr>
            </w:pPr>
            <w:r w:rsidRPr="007B58F8">
              <w:rPr>
                <w:sz w:val="28"/>
                <w:szCs w:val="28"/>
                <w:lang w:eastAsia="en-US"/>
              </w:rPr>
              <w:t>52781,60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660AC8" w14:textId="77777777" w:rsidR="007B58F8" w:rsidRPr="007B58F8" w:rsidRDefault="007B58F8" w:rsidP="007B58F8">
            <w:pPr>
              <w:jc w:val="center"/>
              <w:rPr>
                <w:sz w:val="28"/>
                <w:szCs w:val="28"/>
                <w:lang w:eastAsia="en-US"/>
              </w:rPr>
            </w:pPr>
            <w:r w:rsidRPr="007B58F8">
              <w:rPr>
                <w:sz w:val="28"/>
                <w:szCs w:val="28"/>
                <w:lang w:eastAsia="en-US"/>
              </w:rPr>
              <w:t>54998,43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B851BA" w14:textId="77777777" w:rsidR="007B58F8" w:rsidRPr="007B58F8" w:rsidRDefault="007B58F8" w:rsidP="007B58F8">
            <w:pPr>
              <w:jc w:val="center"/>
              <w:rPr>
                <w:sz w:val="28"/>
                <w:szCs w:val="28"/>
                <w:lang w:eastAsia="en-US"/>
              </w:rPr>
            </w:pPr>
            <w:r w:rsidRPr="007B58F8">
              <w:rPr>
                <w:sz w:val="28"/>
                <w:szCs w:val="28"/>
                <w:lang w:eastAsia="en-US"/>
              </w:rPr>
              <w:t>57198,36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2439D1" w14:textId="77777777" w:rsidR="007B58F8" w:rsidRPr="007B58F8" w:rsidRDefault="007B58F8" w:rsidP="007B58F8">
            <w:pPr>
              <w:jc w:val="center"/>
              <w:rPr>
                <w:sz w:val="28"/>
                <w:szCs w:val="28"/>
                <w:lang w:eastAsia="en-US"/>
              </w:rPr>
            </w:pPr>
            <w:r w:rsidRPr="007B58F8">
              <w:rPr>
                <w:sz w:val="28"/>
                <w:szCs w:val="28"/>
                <w:lang w:eastAsia="en-US"/>
              </w:rPr>
              <w:t>59486,30</w:t>
            </w:r>
          </w:p>
        </w:tc>
      </w:tr>
      <w:tr w:rsidR="007B58F8" w:rsidRPr="007B58F8" w14:paraId="2C7E2D63" w14:textId="77777777" w:rsidTr="00511D07">
        <w:trPr>
          <w:trHeight w:val="1684"/>
        </w:trPr>
        <w:tc>
          <w:tcPr>
            <w:tcW w:w="959" w:type="dxa"/>
            <w:shd w:val="clear" w:color="auto" w:fill="auto"/>
            <w:vAlign w:val="center"/>
          </w:tcPr>
          <w:p w14:paraId="65265BFF" w14:textId="77777777" w:rsidR="007B58F8" w:rsidRPr="007B58F8" w:rsidRDefault="007B58F8" w:rsidP="007B58F8">
            <w:pPr>
              <w:jc w:val="center"/>
              <w:rPr>
                <w:szCs w:val="28"/>
                <w:lang w:eastAsia="en-US"/>
              </w:rPr>
            </w:pPr>
            <w:r w:rsidRPr="007B58F8">
              <w:rPr>
                <w:szCs w:val="28"/>
                <w:lang w:eastAsia="en-US"/>
              </w:rPr>
              <w:t>2.24.</w:t>
            </w:r>
          </w:p>
        </w:tc>
        <w:tc>
          <w:tcPr>
            <w:tcW w:w="4819" w:type="dxa"/>
            <w:shd w:val="clear" w:color="auto" w:fill="auto"/>
            <w:vAlign w:val="center"/>
          </w:tcPr>
          <w:p w14:paraId="0BA4282C" w14:textId="77777777" w:rsidR="007B58F8" w:rsidRPr="007B58F8" w:rsidRDefault="007B58F8" w:rsidP="007B58F8">
            <w:pPr>
              <w:rPr>
                <w:sz w:val="28"/>
                <w:szCs w:val="28"/>
                <w:lang w:eastAsia="en-US"/>
              </w:rPr>
            </w:pPr>
            <w:r w:rsidRPr="007B58F8">
              <w:rPr>
                <w:sz w:val="28"/>
                <w:szCs w:val="28"/>
                <w:lang w:eastAsia="en-US"/>
              </w:rPr>
              <w:t xml:space="preserve">при закрытом способе прокладки в футляре в мокром грунте без благоустройства (без восстановления газона, тротуаров, асфальта) диаметром </w:t>
            </w:r>
            <w:r w:rsidRPr="007B58F8">
              <w:rPr>
                <w:sz w:val="28"/>
                <w:szCs w:val="28"/>
                <w:lang w:val="en-US" w:eastAsia="en-US"/>
              </w:rPr>
              <w:t>d</w:t>
            </w:r>
            <w:r w:rsidRPr="007B58F8">
              <w:rPr>
                <w:sz w:val="28"/>
                <w:szCs w:val="28"/>
                <w:vertAlign w:val="superscript"/>
                <w:lang w:eastAsia="en-US"/>
              </w:rPr>
              <w:t>**</w:t>
            </w:r>
            <w:r w:rsidRPr="007B58F8">
              <w:rPr>
                <w:sz w:val="28"/>
                <w:szCs w:val="28"/>
                <w:lang w:eastAsia="en-US"/>
              </w:rPr>
              <w:t>:</w:t>
            </w:r>
          </w:p>
        </w:tc>
        <w:tc>
          <w:tcPr>
            <w:tcW w:w="1560" w:type="dxa"/>
            <w:shd w:val="clear" w:color="auto" w:fill="auto"/>
            <w:vAlign w:val="center"/>
          </w:tcPr>
          <w:p w14:paraId="33A5CDFE" w14:textId="77777777" w:rsidR="007B58F8" w:rsidRPr="007B58F8" w:rsidRDefault="007B58F8" w:rsidP="007B58F8">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DC50FA" w14:textId="77777777" w:rsidR="007B58F8" w:rsidRPr="007B58F8" w:rsidRDefault="007B58F8" w:rsidP="007B58F8">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11B8080"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71DAE1A"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AD022C" w14:textId="77777777" w:rsidR="007B58F8" w:rsidRPr="007B58F8" w:rsidRDefault="007B58F8" w:rsidP="007B58F8">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392CF4" w14:textId="77777777" w:rsidR="007B58F8" w:rsidRPr="007B58F8" w:rsidRDefault="007B58F8" w:rsidP="007B58F8">
            <w:pPr>
              <w:jc w:val="center"/>
              <w:rPr>
                <w:sz w:val="28"/>
                <w:szCs w:val="28"/>
                <w:lang w:eastAsia="en-US"/>
              </w:rPr>
            </w:pPr>
          </w:p>
        </w:tc>
      </w:tr>
      <w:tr w:rsidR="007B58F8" w:rsidRPr="007B58F8" w14:paraId="25D035DD" w14:textId="77777777" w:rsidTr="00511D07">
        <w:trPr>
          <w:trHeight w:val="315"/>
        </w:trPr>
        <w:tc>
          <w:tcPr>
            <w:tcW w:w="959" w:type="dxa"/>
            <w:shd w:val="clear" w:color="auto" w:fill="auto"/>
            <w:vAlign w:val="center"/>
          </w:tcPr>
          <w:p w14:paraId="7F9FF0E6" w14:textId="77777777" w:rsidR="007B58F8" w:rsidRPr="007B58F8" w:rsidRDefault="007B58F8" w:rsidP="007B58F8">
            <w:pPr>
              <w:jc w:val="center"/>
              <w:rPr>
                <w:szCs w:val="28"/>
                <w:lang w:eastAsia="en-US"/>
              </w:rPr>
            </w:pPr>
            <w:r w:rsidRPr="007B58F8">
              <w:rPr>
                <w:szCs w:val="28"/>
                <w:lang w:eastAsia="en-US"/>
              </w:rPr>
              <w:t>2.24.1.</w:t>
            </w:r>
          </w:p>
        </w:tc>
        <w:tc>
          <w:tcPr>
            <w:tcW w:w="4819" w:type="dxa"/>
            <w:shd w:val="clear" w:color="auto" w:fill="auto"/>
            <w:vAlign w:val="center"/>
          </w:tcPr>
          <w:p w14:paraId="35E9B026" w14:textId="77777777" w:rsidR="007B58F8" w:rsidRPr="007B58F8" w:rsidRDefault="007B58F8" w:rsidP="007B58F8">
            <w:pPr>
              <w:rPr>
                <w:sz w:val="28"/>
                <w:szCs w:val="28"/>
                <w:lang w:eastAsia="en-US"/>
              </w:rPr>
            </w:pPr>
            <w:r w:rsidRPr="007B58F8">
              <w:rPr>
                <w:sz w:val="28"/>
                <w:szCs w:val="28"/>
              </w:rPr>
              <w:t>40 мм и менее</w:t>
            </w:r>
          </w:p>
        </w:tc>
        <w:tc>
          <w:tcPr>
            <w:tcW w:w="1560" w:type="dxa"/>
            <w:shd w:val="clear" w:color="auto" w:fill="auto"/>
            <w:vAlign w:val="center"/>
          </w:tcPr>
          <w:p w14:paraId="611780BD"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B2B1D1" w14:textId="77777777" w:rsidR="007B58F8" w:rsidRPr="007B58F8" w:rsidRDefault="007B58F8" w:rsidP="007B58F8">
            <w:pPr>
              <w:jc w:val="center"/>
              <w:rPr>
                <w:sz w:val="28"/>
                <w:szCs w:val="28"/>
                <w:lang w:eastAsia="en-US"/>
              </w:rPr>
            </w:pPr>
            <w:r w:rsidRPr="007B58F8">
              <w:rPr>
                <w:sz w:val="28"/>
                <w:szCs w:val="28"/>
                <w:lang w:eastAsia="en-US"/>
              </w:rPr>
              <w:t>22479,61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5C92FE" w14:textId="77777777" w:rsidR="007B58F8" w:rsidRPr="007B58F8" w:rsidRDefault="007B58F8" w:rsidP="007B58F8">
            <w:pPr>
              <w:jc w:val="center"/>
              <w:rPr>
                <w:sz w:val="28"/>
                <w:szCs w:val="28"/>
                <w:lang w:eastAsia="en-US"/>
              </w:rPr>
            </w:pPr>
            <w:r w:rsidRPr="007B58F8">
              <w:rPr>
                <w:sz w:val="28"/>
                <w:szCs w:val="28"/>
                <w:lang w:eastAsia="en-US"/>
              </w:rPr>
              <w:t>23446,24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7FDB9D" w14:textId="77777777" w:rsidR="007B58F8" w:rsidRPr="007B58F8" w:rsidRDefault="007B58F8" w:rsidP="007B58F8">
            <w:pPr>
              <w:jc w:val="center"/>
              <w:rPr>
                <w:sz w:val="28"/>
                <w:szCs w:val="28"/>
                <w:lang w:eastAsia="en-US"/>
              </w:rPr>
            </w:pPr>
            <w:r w:rsidRPr="007B58F8">
              <w:rPr>
                <w:sz w:val="28"/>
                <w:szCs w:val="28"/>
                <w:lang w:eastAsia="en-US"/>
              </w:rPr>
              <w:t>24430,98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18D87F" w14:textId="77777777" w:rsidR="007B58F8" w:rsidRPr="007B58F8" w:rsidRDefault="007B58F8" w:rsidP="007B58F8">
            <w:pPr>
              <w:jc w:val="center"/>
              <w:rPr>
                <w:sz w:val="28"/>
                <w:szCs w:val="28"/>
                <w:lang w:eastAsia="en-US"/>
              </w:rPr>
            </w:pPr>
            <w:r w:rsidRPr="007B58F8">
              <w:rPr>
                <w:sz w:val="28"/>
                <w:szCs w:val="28"/>
                <w:lang w:eastAsia="en-US"/>
              </w:rPr>
              <w:t>25408,22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365E66" w14:textId="77777777" w:rsidR="007B58F8" w:rsidRPr="007B58F8" w:rsidRDefault="007B58F8" w:rsidP="007B58F8">
            <w:pPr>
              <w:jc w:val="center"/>
              <w:rPr>
                <w:sz w:val="28"/>
                <w:szCs w:val="28"/>
                <w:lang w:eastAsia="en-US"/>
              </w:rPr>
            </w:pPr>
            <w:r w:rsidRPr="007B58F8">
              <w:rPr>
                <w:sz w:val="28"/>
                <w:szCs w:val="28"/>
                <w:lang w:eastAsia="en-US"/>
              </w:rPr>
              <w:t>26424,55</w:t>
            </w:r>
          </w:p>
        </w:tc>
      </w:tr>
      <w:tr w:rsidR="007B58F8" w:rsidRPr="007B58F8" w14:paraId="069C03BE" w14:textId="77777777" w:rsidTr="00511D07">
        <w:trPr>
          <w:trHeight w:val="315"/>
        </w:trPr>
        <w:tc>
          <w:tcPr>
            <w:tcW w:w="959" w:type="dxa"/>
            <w:shd w:val="clear" w:color="auto" w:fill="auto"/>
            <w:vAlign w:val="center"/>
          </w:tcPr>
          <w:p w14:paraId="3FAF2BB6" w14:textId="77777777" w:rsidR="007B58F8" w:rsidRPr="007B58F8" w:rsidRDefault="007B58F8" w:rsidP="007B58F8">
            <w:pPr>
              <w:jc w:val="center"/>
              <w:rPr>
                <w:szCs w:val="28"/>
                <w:lang w:eastAsia="en-US"/>
              </w:rPr>
            </w:pPr>
            <w:r w:rsidRPr="007B58F8">
              <w:rPr>
                <w:szCs w:val="28"/>
                <w:lang w:eastAsia="en-US"/>
              </w:rPr>
              <w:lastRenderedPageBreak/>
              <w:t>2.24.2.</w:t>
            </w:r>
          </w:p>
        </w:tc>
        <w:tc>
          <w:tcPr>
            <w:tcW w:w="4819" w:type="dxa"/>
            <w:shd w:val="clear" w:color="auto" w:fill="auto"/>
            <w:vAlign w:val="center"/>
          </w:tcPr>
          <w:p w14:paraId="3E2CC972" w14:textId="77777777" w:rsidR="007B58F8" w:rsidRPr="007B58F8" w:rsidRDefault="007B58F8" w:rsidP="007B58F8">
            <w:pPr>
              <w:rPr>
                <w:sz w:val="28"/>
                <w:szCs w:val="28"/>
                <w:lang w:eastAsia="en-US"/>
              </w:rPr>
            </w:pPr>
            <w:r w:rsidRPr="007B58F8">
              <w:rPr>
                <w:sz w:val="28"/>
                <w:szCs w:val="28"/>
                <w:lang w:eastAsia="en-US"/>
              </w:rPr>
              <w:t>от 41 мм до 70 мм (включительно)</w:t>
            </w:r>
          </w:p>
        </w:tc>
        <w:tc>
          <w:tcPr>
            <w:tcW w:w="1560" w:type="dxa"/>
            <w:shd w:val="clear" w:color="auto" w:fill="auto"/>
            <w:vAlign w:val="center"/>
          </w:tcPr>
          <w:p w14:paraId="5738FC92"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E44EE" w14:textId="77777777" w:rsidR="007B58F8" w:rsidRPr="007B58F8" w:rsidRDefault="007B58F8" w:rsidP="007B58F8">
            <w:pPr>
              <w:jc w:val="center"/>
              <w:rPr>
                <w:sz w:val="28"/>
                <w:szCs w:val="28"/>
                <w:lang w:eastAsia="en-US"/>
              </w:rPr>
            </w:pPr>
            <w:r w:rsidRPr="007B58F8">
              <w:rPr>
                <w:sz w:val="28"/>
                <w:szCs w:val="28"/>
                <w:lang w:eastAsia="en-US"/>
              </w:rPr>
              <w:t>26783,70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E73AC6" w14:textId="77777777" w:rsidR="007B58F8" w:rsidRPr="007B58F8" w:rsidRDefault="007B58F8" w:rsidP="007B58F8">
            <w:pPr>
              <w:jc w:val="center"/>
              <w:rPr>
                <w:sz w:val="28"/>
                <w:szCs w:val="28"/>
                <w:lang w:eastAsia="en-US"/>
              </w:rPr>
            </w:pPr>
            <w:r w:rsidRPr="007B58F8">
              <w:rPr>
                <w:sz w:val="28"/>
                <w:szCs w:val="28"/>
                <w:lang w:eastAsia="en-US"/>
              </w:rPr>
              <w:t>27935,40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C68F60" w14:textId="77777777" w:rsidR="007B58F8" w:rsidRPr="007B58F8" w:rsidRDefault="007B58F8" w:rsidP="007B58F8">
            <w:pPr>
              <w:jc w:val="center"/>
              <w:rPr>
                <w:sz w:val="28"/>
                <w:szCs w:val="28"/>
                <w:lang w:eastAsia="en-US"/>
              </w:rPr>
            </w:pPr>
            <w:r w:rsidRPr="007B58F8">
              <w:rPr>
                <w:sz w:val="28"/>
                <w:szCs w:val="28"/>
                <w:lang w:eastAsia="en-US"/>
              </w:rPr>
              <w:t>29108,69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740B9" w14:textId="77777777" w:rsidR="007B58F8" w:rsidRPr="007B58F8" w:rsidRDefault="007B58F8" w:rsidP="007B58F8">
            <w:pPr>
              <w:jc w:val="center"/>
              <w:rPr>
                <w:sz w:val="28"/>
                <w:szCs w:val="28"/>
                <w:lang w:eastAsia="en-US"/>
              </w:rPr>
            </w:pPr>
            <w:r w:rsidRPr="007B58F8">
              <w:rPr>
                <w:sz w:val="28"/>
                <w:szCs w:val="28"/>
                <w:lang w:eastAsia="en-US"/>
              </w:rPr>
              <w:t>30273,03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AD3CB" w14:textId="77777777" w:rsidR="007B58F8" w:rsidRPr="007B58F8" w:rsidRDefault="007B58F8" w:rsidP="007B58F8">
            <w:pPr>
              <w:jc w:val="center"/>
              <w:rPr>
                <w:sz w:val="28"/>
                <w:szCs w:val="28"/>
                <w:lang w:eastAsia="en-US"/>
              </w:rPr>
            </w:pPr>
            <w:r w:rsidRPr="007B58F8">
              <w:rPr>
                <w:sz w:val="28"/>
                <w:szCs w:val="28"/>
                <w:lang w:eastAsia="en-US"/>
              </w:rPr>
              <w:t>31483,95</w:t>
            </w:r>
          </w:p>
        </w:tc>
      </w:tr>
      <w:tr w:rsidR="007B58F8" w:rsidRPr="007B58F8" w14:paraId="45F9CFE6" w14:textId="77777777" w:rsidTr="00511D07">
        <w:trPr>
          <w:trHeight w:val="315"/>
        </w:trPr>
        <w:tc>
          <w:tcPr>
            <w:tcW w:w="959" w:type="dxa"/>
            <w:shd w:val="clear" w:color="auto" w:fill="auto"/>
            <w:vAlign w:val="center"/>
          </w:tcPr>
          <w:p w14:paraId="2A484034" w14:textId="77777777" w:rsidR="007B58F8" w:rsidRPr="007B58F8" w:rsidRDefault="007B58F8" w:rsidP="007B58F8">
            <w:pPr>
              <w:jc w:val="center"/>
              <w:rPr>
                <w:szCs w:val="28"/>
                <w:lang w:eastAsia="en-US"/>
              </w:rPr>
            </w:pPr>
            <w:r w:rsidRPr="007B58F8">
              <w:rPr>
                <w:szCs w:val="28"/>
                <w:lang w:eastAsia="en-US"/>
              </w:rPr>
              <w:t>2.24.3.</w:t>
            </w:r>
          </w:p>
        </w:tc>
        <w:tc>
          <w:tcPr>
            <w:tcW w:w="4819" w:type="dxa"/>
            <w:shd w:val="clear" w:color="auto" w:fill="auto"/>
            <w:vAlign w:val="center"/>
          </w:tcPr>
          <w:p w14:paraId="30D3DCDD" w14:textId="77777777" w:rsidR="007B58F8" w:rsidRPr="007B58F8" w:rsidRDefault="007B58F8" w:rsidP="007B58F8">
            <w:pPr>
              <w:rPr>
                <w:sz w:val="28"/>
                <w:szCs w:val="28"/>
                <w:lang w:eastAsia="en-US"/>
              </w:rPr>
            </w:pPr>
            <w:r w:rsidRPr="007B58F8">
              <w:rPr>
                <w:sz w:val="28"/>
                <w:szCs w:val="28"/>
                <w:lang w:eastAsia="en-US"/>
              </w:rPr>
              <w:t>от 71 мм до 100 мм (включительно)</w:t>
            </w:r>
          </w:p>
        </w:tc>
        <w:tc>
          <w:tcPr>
            <w:tcW w:w="1560" w:type="dxa"/>
            <w:shd w:val="clear" w:color="auto" w:fill="auto"/>
            <w:vAlign w:val="center"/>
          </w:tcPr>
          <w:p w14:paraId="4ACCD92F"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4C42E" w14:textId="77777777" w:rsidR="007B58F8" w:rsidRPr="007B58F8" w:rsidRDefault="007B58F8" w:rsidP="007B58F8">
            <w:pPr>
              <w:jc w:val="center"/>
              <w:rPr>
                <w:sz w:val="28"/>
                <w:szCs w:val="28"/>
                <w:lang w:eastAsia="en-US"/>
              </w:rPr>
            </w:pPr>
            <w:r w:rsidRPr="007B58F8">
              <w:rPr>
                <w:sz w:val="28"/>
                <w:szCs w:val="28"/>
                <w:lang w:eastAsia="en-US"/>
              </w:rPr>
              <w:t>28092,77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D6E5F6" w14:textId="77777777" w:rsidR="007B58F8" w:rsidRPr="007B58F8" w:rsidRDefault="007B58F8" w:rsidP="007B58F8">
            <w:pPr>
              <w:jc w:val="center"/>
              <w:rPr>
                <w:sz w:val="28"/>
                <w:szCs w:val="28"/>
                <w:lang w:eastAsia="en-US"/>
              </w:rPr>
            </w:pPr>
            <w:r w:rsidRPr="007B58F8">
              <w:rPr>
                <w:sz w:val="28"/>
                <w:szCs w:val="28"/>
                <w:lang w:eastAsia="en-US"/>
              </w:rPr>
              <w:t>29300,76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40F2A0" w14:textId="77777777" w:rsidR="007B58F8" w:rsidRPr="007B58F8" w:rsidRDefault="007B58F8" w:rsidP="007B58F8">
            <w:pPr>
              <w:jc w:val="center"/>
              <w:rPr>
                <w:sz w:val="28"/>
                <w:szCs w:val="28"/>
                <w:lang w:eastAsia="en-US"/>
              </w:rPr>
            </w:pPr>
            <w:r w:rsidRPr="007B58F8">
              <w:rPr>
                <w:sz w:val="28"/>
                <w:szCs w:val="28"/>
                <w:lang w:eastAsia="en-US"/>
              </w:rPr>
              <w:t>30531,40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A898F2" w14:textId="77777777" w:rsidR="007B58F8" w:rsidRPr="007B58F8" w:rsidRDefault="007B58F8" w:rsidP="007B58F8">
            <w:pPr>
              <w:jc w:val="center"/>
              <w:rPr>
                <w:sz w:val="28"/>
                <w:szCs w:val="28"/>
                <w:lang w:eastAsia="en-US"/>
              </w:rPr>
            </w:pPr>
            <w:r w:rsidRPr="007B58F8">
              <w:rPr>
                <w:sz w:val="28"/>
                <w:szCs w:val="28"/>
                <w:lang w:eastAsia="en-US"/>
              </w:rPr>
              <w:t>31752,65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007E4A" w14:textId="77777777" w:rsidR="007B58F8" w:rsidRPr="007B58F8" w:rsidRDefault="007B58F8" w:rsidP="007B58F8">
            <w:pPr>
              <w:jc w:val="center"/>
              <w:rPr>
                <w:sz w:val="28"/>
                <w:szCs w:val="28"/>
                <w:lang w:eastAsia="en-US"/>
              </w:rPr>
            </w:pPr>
            <w:r w:rsidRPr="007B58F8">
              <w:rPr>
                <w:sz w:val="28"/>
                <w:szCs w:val="28"/>
                <w:lang w:eastAsia="en-US"/>
              </w:rPr>
              <w:t>33022,76</w:t>
            </w:r>
          </w:p>
        </w:tc>
      </w:tr>
      <w:tr w:rsidR="007B58F8" w:rsidRPr="007B58F8" w14:paraId="5F62FABF" w14:textId="77777777" w:rsidTr="00511D07">
        <w:trPr>
          <w:trHeight w:val="315"/>
        </w:trPr>
        <w:tc>
          <w:tcPr>
            <w:tcW w:w="959" w:type="dxa"/>
            <w:shd w:val="clear" w:color="auto" w:fill="auto"/>
            <w:vAlign w:val="center"/>
          </w:tcPr>
          <w:p w14:paraId="1BA97D81" w14:textId="77777777" w:rsidR="007B58F8" w:rsidRPr="007B58F8" w:rsidRDefault="007B58F8" w:rsidP="007B58F8">
            <w:pPr>
              <w:jc w:val="center"/>
              <w:rPr>
                <w:szCs w:val="28"/>
                <w:lang w:eastAsia="en-US"/>
              </w:rPr>
            </w:pPr>
            <w:r w:rsidRPr="007B58F8">
              <w:rPr>
                <w:szCs w:val="28"/>
                <w:lang w:eastAsia="en-US"/>
              </w:rPr>
              <w:t>2.24.4.</w:t>
            </w:r>
          </w:p>
        </w:tc>
        <w:tc>
          <w:tcPr>
            <w:tcW w:w="4819" w:type="dxa"/>
            <w:shd w:val="clear" w:color="auto" w:fill="auto"/>
            <w:vAlign w:val="center"/>
          </w:tcPr>
          <w:p w14:paraId="50407443" w14:textId="77777777" w:rsidR="007B58F8" w:rsidRPr="007B58F8" w:rsidRDefault="007B58F8" w:rsidP="007B58F8">
            <w:pPr>
              <w:rPr>
                <w:sz w:val="28"/>
                <w:szCs w:val="28"/>
                <w:lang w:eastAsia="en-US"/>
              </w:rPr>
            </w:pPr>
            <w:r w:rsidRPr="007B58F8">
              <w:rPr>
                <w:sz w:val="28"/>
                <w:szCs w:val="28"/>
                <w:lang w:eastAsia="en-US"/>
              </w:rPr>
              <w:t>от 101 мм до 150 мм (включительно)</w:t>
            </w:r>
          </w:p>
        </w:tc>
        <w:tc>
          <w:tcPr>
            <w:tcW w:w="1560" w:type="dxa"/>
            <w:shd w:val="clear" w:color="auto" w:fill="auto"/>
            <w:vAlign w:val="center"/>
          </w:tcPr>
          <w:p w14:paraId="53B9033C"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BDE6EA" w14:textId="77777777" w:rsidR="007B58F8" w:rsidRPr="007B58F8" w:rsidRDefault="007B58F8" w:rsidP="007B58F8">
            <w:pPr>
              <w:jc w:val="center"/>
              <w:rPr>
                <w:sz w:val="28"/>
                <w:szCs w:val="28"/>
                <w:lang w:eastAsia="en-US"/>
              </w:rPr>
            </w:pPr>
            <w:r w:rsidRPr="007B58F8">
              <w:rPr>
                <w:sz w:val="28"/>
                <w:szCs w:val="28"/>
                <w:lang w:eastAsia="en-US"/>
              </w:rPr>
              <w:t>33004,94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50A235" w14:textId="77777777" w:rsidR="007B58F8" w:rsidRPr="007B58F8" w:rsidRDefault="007B58F8" w:rsidP="007B58F8">
            <w:pPr>
              <w:jc w:val="center"/>
              <w:rPr>
                <w:sz w:val="28"/>
                <w:szCs w:val="28"/>
                <w:lang w:eastAsia="en-US"/>
              </w:rPr>
            </w:pPr>
            <w:r w:rsidRPr="007B58F8">
              <w:rPr>
                <w:sz w:val="28"/>
                <w:szCs w:val="28"/>
                <w:lang w:eastAsia="en-US"/>
              </w:rPr>
              <w:t>34424,15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6BA732" w14:textId="77777777" w:rsidR="007B58F8" w:rsidRPr="007B58F8" w:rsidRDefault="007B58F8" w:rsidP="007B58F8">
            <w:pPr>
              <w:jc w:val="center"/>
              <w:rPr>
                <w:sz w:val="28"/>
                <w:szCs w:val="28"/>
                <w:lang w:eastAsia="en-US"/>
              </w:rPr>
            </w:pPr>
            <w:r w:rsidRPr="007B58F8">
              <w:rPr>
                <w:sz w:val="28"/>
                <w:szCs w:val="28"/>
                <w:lang w:eastAsia="en-US"/>
              </w:rPr>
              <w:t>35869,96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F9D7C6" w14:textId="77777777" w:rsidR="007B58F8" w:rsidRPr="007B58F8" w:rsidRDefault="007B58F8" w:rsidP="007B58F8">
            <w:pPr>
              <w:jc w:val="center"/>
              <w:rPr>
                <w:sz w:val="28"/>
                <w:szCs w:val="28"/>
                <w:lang w:eastAsia="en-US"/>
              </w:rPr>
            </w:pPr>
            <w:r w:rsidRPr="007B58F8">
              <w:rPr>
                <w:sz w:val="28"/>
                <w:szCs w:val="28"/>
                <w:lang w:eastAsia="en-US"/>
              </w:rPr>
              <w:t>37304,76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D779A8" w14:textId="77777777" w:rsidR="007B58F8" w:rsidRPr="007B58F8" w:rsidRDefault="007B58F8" w:rsidP="007B58F8">
            <w:pPr>
              <w:jc w:val="center"/>
              <w:rPr>
                <w:sz w:val="28"/>
                <w:szCs w:val="28"/>
                <w:lang w:eastAsia="en-US"/>
              </w:rPr>
            </w:pPr>
            <w:r w:rsidRPr="007B58F8">
              <w:rPr>
                <w:sz w:val="28"/>
                <w:szCs w:val="28"/>
                <w:lang w:eastAsia="en-US"/>
              </w:rPr>
              <w:t>38796,95</w:t>
            </w:r>
          </w:p>
        </w:tc>
      </w:tr>
      <w:tr w:rsidR="007B58F8" w:rsidRPr="007B58F8" w14:paraId="441D3DBE" w14:textId="77777777" w:rsidTr="00511D07">
        <w:trPr>
          <w:trHeight w:val="315"/>
        </w:trPr>
        <w:tc>
          <w:tcPr>
            <w:tcW w:w="959" w:type="dxa"/>
            <w:shd w:val="clear" w:color="auto" w:fill="auto"/>
            <w:vAlign w:val="center"/>
          </w:tcPr>
          <w:p w14:paraId="733A4D9F" w14:textId="77777777" w:rsidR="007B58F8" w:rsidRPr="007B58F8" w:rsidRDefault="007B58F8" w:rsidP="007B58F8">
            <w:pPr>
              <w:jc w:val="center"/>
              <w:rPr>
                <w:szCs w:val="28"/>
                <w:lang w:eastAsia="en-US"/>
              </w:rPr>
            </w:pPr>
            <w:r w:rsidRPr="007B58F8">
              <w:rPr>
                <w:szCs w:val="28"/>
                <w:lang w:eastAsia="en-US"/>
              </w:rPr>
              <w:t>2.24.5.</w:t>
            </w:r>
          </w:p>
        </w:tc>
        <w:tc>
          <w:tcPr>
            <w:tcW w:w="4819" w:type="dxa"/>
            <w:shd w:val="clear" w:color="auto" w:fill="auto"/>
            <w:vAlign w:val="center"/>
          </w:tcPr>
          <w:p w14:paraId="1EC0BD9B" w14:textId="77777777" w:rsidR="007B58F8" w:rsidRPr="007B58F8" w:rsidRDefault="007B58F8" w:rsidP="007B58F8">
            <w:pPr>
              <w:rPr>
                <w:sz w:val="28"/>
                <w:szCs w:val="28"/>
                <w:lang w:eastAsia="en-US"/>
              </w:rPr>
            </w:pPr>
            <w:r w:rsidRPr="007B58F8">
              <w:rPr>
                <w:sz w:val="28"/>
                <w:szCs w:val="28"/>
                <w:lang w:eastAsia="en-US"/>
              </w:rPr>
              <w:t>от 151 мм до 200 мм (включительно)</w:t>
            </w:r>
          </w:p>
        </w:tc>
        <w:tc>
          <w:tcPr>
            <w:tcW w:w="1560" w:type="dxa"/>
            <w:shd w:val="clear" w:color="auto" w:fill="auto"/>
            <w:vAlign w:val="center"/>
          </w:tcPr>
          <w:p w14:paraId="6336AC10" w14:textId="77777777" w:rsidR="007B58F8" w:rsidRPr="007B58F8" w:rsidRDefault="007B58F8" w:rsidP="007B58F8">
            <w:pPr>
              <w:jc w:val="center"/>
              <w:rPr>
                <w:szCs w:val="28"/>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3C9F7" w14:textId="77777777" w:rsidR="007B58F8" w:rsidRPr="007B58F8" w:rsidRDefault="007B58F8" w:rsidP="007B58F8">
            <w:pPr>
              <w:jc w:val="center"/>
              <w:rPr>
                <w:sz w:val="28"/>
                <w:szCs w:val="28"/>
                <w:lang w:eastAsia="en-US"/>
              </w:rPr>
            </w:pPr>
            <w:r w:rsidRPr="007B58F8">
              <w:rPr>
                <w:sz w:val="28"/>
                <w:szCs w:val="28"/>
                <w:lang w:eastAsia="en-US"/>
              </w:rPr>
              <w:t>40556,02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17CEA3" w14:textId="77777777" w:rsidR="007B58F8" w:rsidRPr="007B58F8" w:rsidRDefault="007B58F8" w:rsidP="007B58F8">
            <w:pPr>
              <w:jc w:val="center"/>
              <w:rPr>
                <w:sz w:val="28"/>
                <w:szCs w:val="28"/>
                <w:lang w:eastAsia="en-US"/>
              </w:rPr>
            </w:pPr>
            <w:r w:rsidRPr="007B58F8">
              <w:rPr>
                <w:sz w:val="28"/>
                <w:szCs w:val="28"/>
                <w:lang w:eastAsia="en-US"/>
              </w:rPr>
              <w:t>42299,93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5F2F1D" w14:textId="77777777" w:rsidR="007B58F8" w:rsidRPr="007B58F8" w:rsidRDefault="007B58F8" w:rsidP="007B58F8">
            <w:pPr>
              <w:jc w:val="center"/>
              <w:rPr>
                <w:sz w:val="28"/>
                <w:szCs w:val="28"/>
                <w:lang w:eastAsia="en-US"/>
              </w:rPr>
            </w:pPr>
            <w:r w:rsidRPr="007B58F8">
              <w:rPr>
                <w:sz w:val="28"/>
                <w:szCs w:val="28"/>
                <w:lang w:eastAsia="en-US"/>
              </w:rPr>
              <w:t>44076,53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9F3498" w14:textId="77777777" w:rsidR="007B58F8" w:rsidRPr="007B58F8" w:rsidRDefault="007B58F8" w:rsidP="007B58F8">
            <w:pPr>
              <w:jc w:val="center"/>
              <w:rPr>
                <w:sz w:val="28"/>
                <w:szCs w:val="28"/>
                <w:lang w:eastAsia="en-US"/>
              </w:rPr>
            </w:pPr>
            <w:r w:rsidRPr="007B58F8">
              <w:rPr>
                <w:sz w:val="28"/>
                <w:szCs w:val="28"/>
                <w:lang w:eastAsia="en-US"/>
              </w:rPr>
              <w:t>45839,59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B16285" w14:textId="77777777" w:rsidR="007B58F8" w:rsidRPr="007B58F8" w:rsidRDefault="007B58F8" w:rsidP="007B58F8">
            <w:pPr>
              <w:jc w:val="center"/>
              <w:rPr>
                <w:sz w:val="28"/>
                <w:szCs w:val="28"/>
                <w:lang w:eastAsia="en-US"/>
              </w:rPr>
            </w:pPr>
            <w:r w:rsidRPr="007B58F8">
              <w:rPr>
                <w:sz w:val="28"/>
                <w:szCs w:val="28"/>
                <w:lang w:eastAsia="en-US"/>
              </w:rPr>
              <w:t>47673,18</w:t>
            </w:r>
          </w:p>
        </w:tc>
      </w:tr>
      <w:tr w:rsidR="007B58F8" w:rsidRPr="007B58F8" w14:paraId="7B773D32" w14:textId="77777777" w:rsidTr="00511D07">
        <w:trPr>
          <w:trHeight w:val="315"/>
        </w:trPr>
        <w:tc>
          <w:tcPr>
            <w:tcW w:w="959" w:type="dxa"/>
            <w:shd w:val="clear" w:color="auto" w:fill="auto"/>
            <w:vAlign w:val="center"/>
          </w:tcPr>
          <w:p w14:paraId="30D6690F" w14:textId="77777777" w:rsidR="007B58F8" w:rsidRPr="007B58F8" w:rsidRDefault="007B58F8" w:rsidP="007B58F8">
            <w:pPr>
              <w:jc w:val="center"/>
              <w:rPr>
                <w:szCs w:val="28"/>
                <w:lang w:eastAsia="en-US"/>
              </w:rPr>
            </w:pPr>
            <w:r w:rsidRPr="007B58F8">
              <w:rPr>
                <w:szCs w:val="28"/>
                <w:lang w:eastAsia="en-US"/>
              </w:rPr>
              <w:t>2.24.6.</w:t>
            </w:r>
          </w:p>
        </w:tc>
        <w:tc>
          <w:tcPr>
            <w:tcW w:w="4819" w:type="dxa"/>
            <w:shd w:val="clear" w:color="auto" w:fill="auto"/>
            <w:vAlign w:val="center"/>
          </w:tcPr>
          <w:p w14:paraId="2C891F6B" w14:textId="77777777" w:rsidR="007B58F8" w:rsidRPr="007B58F8" w:rsidRDefault="007B58F8" w:rsidP="007B58F8">
            <w:pPr>
              <w:autoSpaceDE w:val="0"/>
              <w:autoSpaceDN w:val="0"/>
              <w:adjustRightInd w:val="0"/>
              <w:rPr>
                <w:sz w:val="28"/>
                <w:szCs w:val="28"/>
                <w:lang w:eastAsia="en-US"/>
              </w:rPr>
            </w:pPr>
            <w:r w:rsidRPr="007B58F8">
              <w:rPr>
                <w:sz w:val="28"/>
                <w:szCs w:val="28"/>
                <w:lang w:eastAsia="en-US"/>
              </w:rPr>
              <w:t>от 201 мм до 250 мм (включительно)</w:t>
            </w:r>
          </w:p>
        </w:tc>
        <w:tc>
          <w:tcPr>
            <w:tcW w:w="1560" w:type="dxa"/>
            <w:shd w:val="clear" w:color="auto" w:fill="auto"/>
            <w:vAlign w:val="center"/>
          </w:tcPr>
          <w:p w14:paraId="238723D7" w14:textId="77777777" w:rsidR="007B58F8" w:rsidRPr="007B58F8" w:rsidRDefault="007B58F8" w:rsidP="007B58F8">
            <w:pPr>
              <w:jc w:val="center"/>
              <w:rPr>
                <w:lang w:eastAsia="en-US"/>
              </w:rPr>
            </w:pPr>
            <w:r w:rsidRPr="007B58F8">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76AC06" w14:textId="77777777" w:rsidR="007B58F8" w:rsidRPr="007B58F8" w:rsidRDefault="007B58F8" w:rsidP="007B58F8">
            <w:pPr>
              <w:jc w:val="center"/>
              <w:rPr>
                <w:sz w:val="28"/>
                <w:szCs w:val="28"/>
                <w:lang w:eastAsia="en-US"/>
              </w:rPr>
            </w:pPr>
            <w:r w:rsidRPr="007B58F8">
              <w:rPr>
                <w:sz w:val="28"/>
                <w:szCs w:val="28"/>
                <w:lang w:eastAsia="en-US"/>
              </w:rPr>
              <w:t>50487,41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B22F81" w14:textId="77777777" w:rsidR="007B58F8" w:rsidRPr="007B58F8" w:rsidRDefault="007B58F8" w:rsidP="007B58F8">
            <w:pPr>
              <w:jc w:val="center"/>
              <w:rPr>
                <w:sz w:val="28"/>
                <w:szCs w:val="28"/>
                <w:lang w:eastAsia="en-US"/>
              </w:rPr>
            </w:pPr>
            <w:r w:rsidRPr="007B58F8">
              <w:rPr>
                <w:sz w:val="28"/>
                <w:szCs w:val="28"/>
                <w:lang w:eastAsia="en-US"/>
              </w:rPr>
              <w:t>52658,37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D55315" w14:textId="77777777" w:rsidR="007B58F8" w:rsidRPr="007B58F8" w:rsidRDefault="007B58F8" w:rsidP="007B58F8">
            <w:pPr>
              <w:jc w:val="center"/>
              <w:rPr>
                <w:sz w:val="28"/>
                <w:szCs w:val="28"/>
                <w:lang w:eastAsia="en-US"/>
              </w:rPr>
            </w:pPr>
            <w:r w:rsidRPr="007B58F8">
              <w:rPr>
                <w:sz w:val="28"/>
                <w:szCs w:val="28"/>
                <w:lang w:eastAsia="en-US"/>
              </w:rPr>
              <w:t>54870,02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E14A21" w14:textId="77777777" w:rsidR="007B58F8" w:rsidRPr="007B58F8" w:rsidRDefault="007B58F8" w:rsidP="007B58F8">
            <w:pPr>
              <w:jc w:val="center"/>
              <w:rPr>
                <w:sz w:val="28"/>
                <w:szCs w:val="28"/>
                <w:lang w:eastAsia="en-US"/>
              </w:rPr>
            </w:pPr>
            <w:r w:rsidRPr="007B58F8">
              <w:rPr>
                <w:sz w:val="28"/>
                <w:szCs w:val="28"/>
                <w:lang w:eastAsia="en-US"/>
              </w:rPr>
              <w:t>57064,82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E5DDB5" w14:textId="77777777" w:rsidR="007B58F8" w:rsidRPr="007B58F8" w:rsidRDefault="007B58F8" w:rsidP="007B58F8">
            <w:pPr>
              <w:jc w:val="center"/>
              <w:rPr>
                <w:sz w:val="28"/>
                <w:szCs w:val="28"/>
                <w:lang w:eastAsia="en-US"/>
              </w:rPr>
            </w:pPr>
            <w:r w:rsidRPr="007B58F8">
              <w:rPr>
                <w:sz w:val="28"/>
                <w:szCs w:val="28"/>
                <w:lang w:eastAsia="en-US"/>
              </w:rPr>
              <w:t>59347,42</w:t>
            </w:r>
          </w:p>
        </w:tc>
      </w:tr>
    </w:tbl>
    <w:p w14:paraId="28739C34" w14:textId="77777777" w:rsidR="007B58F8" w:rsidRPr="007B58F8" w:rsidRDefault="007B58F8" w:rsidP="007B58F8">
      <w:pPr>
        <w:autoSpaceDE w:val="0"/>
        <w:autoSpaceDN w:val="0"/>
        <w:adjustRightInd w:val="0"/>
        <w:ind w:firstLine="567"/>
        <w:jc w:val="both"/>
        <w:rPr>
          <w:sz w:val="18"/>
          <w:szCs w:val="28"/>
        </w:rPr>
      </w:pPr>
    </w:p>
    <w:p w14:paraId="763C463D" w14:textId="77777777" w:rsidR="007B58F8" w:rsidRPr="007B58F8" w:rsidRDefault="007B58F8" w:rsidP="007B58F8">
      <w:pPr>
        <w:keepLines/>
        <w:autoSpaceDE w:val="0"/>
        <w:autoSpaceDN w:val="0"/>
        <w:adjustRightInd w:val="0"/>
        <w:ind w:firstLine="539"/>
        <w:jc w:val="both"/>
        <w:rPr>
          <w:sz w:val="28"/>
          <w:szCs w:val="28"/>
        </w:rPr>
      </w:pPr>
      <w:r w:rsidRPr="007B58F8">
        <w:rPr>
          <w:sz w:val="28"/>
          <w:szCs w:val="28"/>
        </w:rPr>
        <w:t xml:space="preserve">* Для сельских поселений Чебулинского муниципального округа за исключением </w:t>
      </w:r>
      <w:proofErr w:type="spellStart"/>
      <w:r w:rsidRPr="007B58F8">
        <w:rPr>
          <w:sz w:val="28"/>
          <w:szCs w:val="28"/>
        </w:rPr>
        <w:t>пгт</w:t>
      </w:r>
      <w:proofErr w:type="spellEnd"/>
      <w:r w:rsidRPr="007B58F8">
        <w:rPr>
          <w:sz w:val="28"/>
          <w:szCs w:val="28"/>
        </w:rPr>
        <w:t>. Верх-Чебула.</w:t>
      </w:r>
    </w:p>
    <w:p w14:paraId="015F79B7" w14:textId="77777777" w:rsidR="007B58F8" w:rsidRPr="007B58F8" w:rsidRDefault="007B58F8" w:rsidP="007B58F8">
      <w:pPr>
        <w:keepLines/>
        <w:autoSpaceDE w:val="0"/>
        <w:autoSpaceDN w:val="0"/>
        <w:adjustRightInd w:val="0"/>
        <w:ind w:firstLine="539"/>
        <w:jc w:val="both"/>
        <w:rPr>
          <w:sz w:val="28"/>
          <w:szCs w:val="28"/>
        </w:rPr>
      </w:pPr>
      <w:r w:rsidRPr="007B58F8">
        <w:rPr>
          <w:sz w:val="28"/>
          <w:szCs w:val="28"/>
        </w:rPr>
        <w:t xml:space="preserve">** Для </w:t>
      </w:r>
      <w:proofErr w:type="spellStart"/>
      <w:r w:rsidRPr="007B58F8">
        <w:rPr>
          <w:sz w:val="28"/>
          <w:szCs w:val="28"/>
        </w:rPr>
        <w:t>пгт</w:t>
      </w:r>
      <w:proofErr w:type="spellEnd"/>
      <w:r w:rsidRPr="007B58F8">
        <w:rPr>
          <w:sz w:val="28"/>
          <w:szCs w:val="28"/>
        </w:rPr>
        <w:t xml:space="preserve">. Верх-Чебула.                                                                                                                                     </w:t>
      </w:r>
    </w:p>
    <w:p w14:paraId="46CD1628" w14:textId="77777777" w:rsidR="007B58F8" w:rsidRPr="007B58F8" w:rsidRDefault="007B58F8" w:rsidP="007B58F8">
      <w:pPr>
        <w:autoSpaceDE w:val="0"/>
        <w:autoSpaceDN w:val="0"/>
        <w:adjustRightInd w:val="0"/>
        <w:ind w:firstLine="567"/>
        <w:jc w:val="both"/>
      </w:pPr>
    </w:p>
    <w:p w14:paraId="5EDD95E3" w14:textId="77777777" w:rsidR="00511D07" w:rsidRDefault="00511D07" w:rsidP="002A73DA">
      <w:pPr>
        <w:rPr>
          <w:sz w:val="28"/>
          <w:szCs w:val="28"/>
        </w:rPr>
        <w:sectPr w:rsidR="00511D07" w:rsidSect="00511D07">
          <w:pgSz w:w="16838" w:h="11906" w:orient="landscape"/>
          <w:pgMar w:top="1418" w:right="851" w:bottom="991" w:left="567" w:header="720" w:footer="720" w:gutter="0"/>
          <w:cols w:space="720"/>
          <w:titlePg/>
          <w:docGrid w:linePitch="381"/>
        </w:sectPr>
      </w:pPr>
    </w:p>
    <w:p w14:paraId="75CC042C" w14:textId="68B56628" w:rsidR="00511D07" w:rsidRPr="00081AD4" w:rsidRDefault="00511D07" w:rsidP="008358C3">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 протоколу № </w:t>
      </w:r>
      <w:r>
        <w:rPr>
          <w:color w:val="000000" w:themeColor="text1"/>
        </w:rPr>
        <w:t>62</w:t>
      </w:r>
    </w:p>
    <w:p w14:paraId="2EC8FC9A" w14:textId="77777777" w:rsidR="00511D07" w:rsidRPr="00081AD4" w:rsidRDefault="00511D07" w:rsidP="008358C3">
      <w:pPr>
        <w:tabs>
          <w:tab w:val="left" w:pos="5580"/>
          <w:tab w:val="left" w:pos="9498"/>
        </w:tabs>
        <w:ind w:left="-961" w:right="-569" w:firstLine="1244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F8F7A15" w14:textId="77777777" w:rsidR="00511D07" w:rsidRPr="00081AD4" w:rsidRDefault="00511D07" w:rsidP="008358C3">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6E4B652C" w14:textId="569AD926" w:rsidR="00511D07" w:rsidRDefault="00511D07" w:rsidP="008358C3">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D896D16" w14:textId="77777777" w:rsidR="008358C3" w:rsidRDefault="008358C3" w:rsidP="008358C3">
      <w:pPr>
        <w:tabs>
          <w:tab w:val="left" w:pos="5580"/>
          <w:tab w:val="left" w:pos="9498"/>
        </w:tabs>
        <w:ind w:left="-961" w:right="-569" w:firstLine="12443"/>
        <w:rPr>
          <w:color w:val="000000" w:themeColor="text1"/>
        </w:rPr>
      </w:pPr>
    </w:p>
    <w:p w14:paraId="0C378080" w14:textId="77777777" w:rsidR="008358C3" w:rsidRPr="008358C3" w:rsidRDefault="008358C3" w:rsidP="008358C3">
      <w:pPr>
        <w:jc w:val="center"/>
        <w:rPr>
          <w:b/>
          <w:bCs/>
          <w:kern w:val="32"/>
          <w:sz w:val="28"/>
          <w:szCs w:val="28"/>
          <w:lang w:eastAsia="en-US"/>
        </w:rPr>
      </w:pPr>
      <w:r w:rsidRPr="008358C3">
        <w:rPr>
          <w:b/>
          <w:bCs/>
          <w:kern w:val="32"/>
          <w:sz w:val="28"/>
          <w:szCs w:val="28"/>
          <w:lang w:eastAsia="en-US"/>
        </w:rPr>
        <w:t xml:space="preserve">Тарифы на подключение (технологическое присоединение) к централизованной системе холодного водоснабжения ОАО «Северо-Кузбасская энергетическая компания» </w:t>
      </w:r>
      <w:r w:rsidRPr="008358C3">
        <w:rPr>
          <w:b/>
          <w:kern w:val="32"/>
          <w:sz w:val="28"/>
          <w:szCs w:val="28"/>
          <w:lang w:eastAsia="en-US"/>
        </w:rPr>
        <w:t>в отношении заявителей,</w:t>
      </w:r>
      <w:r w:rsidRPr="008358C3">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8358C3">
        <w:rPr>
          <w:bCs/>
          <w:kern w:val="32"/>
          <w:sz w:val="28"/>
          <w:szCs w:val="28"/>
          <w:lang w:eastAsia="en-US"/>
        </w:rPr>
        <w:t xml:space="preserve"> </w:t>
      </w:r>
      <w:r w:rsidRPr="008358C3">
        <w:rPr>
          <w:b/>
          <w:bCs/>
          <w:kern w:val="32"/>
          <w:sz w:val="28"/>
          <w:szCs w:val="28"/>
          <w:lang w:eastAsia="en-US"/>
        </w:rPr>
        <w:t>на территории Чебулинского муниципального округа</w:t>
      </w:r>
    </w:p>
    <w:p w14:paraId="4849772E" w14:textId="77777777" w:rsidR="008358C3" w:rsidRPr="008358C3" w:rsidRDefault="008358C3" w:rsidP="008358C3">
      <w:pPr>
        <w:jc w:val="center"/>
        <w:rPr>
          <w:b/>
          <w:bCs/>
          <w:kern w:val="32"/>
          <w:sz w:val="28"/>
          <w:szCs w:val="28"/>
          <w:lang w:eastAsia="en-US"/>
        </w:rPr>
      </w:pPr>
    </w:p>
    <w:p w14:paraId="456E00E5" w14:textId="77777777" w:rsidR="008358C3" w:rsidRPr="008358C3" w:rsidRDefault="008358C3" w:rsidP="008358C3">
      <w:pPr>
        <w:jc w:val="right"/>
        <w:rPr>
          <w:b/>
          <w:sz w:val="28"/>
          <w:szCs w:val="28"/>
          <w:lang w:eastAsia="en-US"/>
        </w:rPr>
      </w:pPr>
      <w:r w:rsidRPr="008358C3">
        <w:rPr>
          <w:sz w:val="28"/>
          <w:szCs w:val="28"/>
          <w:lang w:eastAsia="en-US"/>
        </w:rPr>
        <w:t xml:space="preserve"> (без НДС)</w:t>
      </w:r>
      <w:r w:rsidRPr="008358C3">
        <w:rPr>
          <w:b/>
          <w:sz w:val="28"/>
          <w:szCs w:val="28"/>
          <w:lang w:eastAsia="en-US"/>
        </w:rPr>
        <w:t xml:space="preserve">      </w:t>
      </w:r>
    </w:p>
    <w:tbl>
      <w:tblPr>
        <w:tblpPr w:leftFromText="180" w:rightFromText="180" w:vertAnchor="text" w:tblpXSpec="center" w:tblpY="1"/>
        <w:tblOverlap w:val="neve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560"/>
        <w:gridCol w:w="1701"/>
        <w:gridCol w:w="1843"/>
        <w:gridCol w:w="1701"/>
        <w:gridCol w:w="1701"/>
        <w:gridCol w:w="1701"/>
      </w:tblGrid>
      <w:tr w:rsidR="008358C3" w:rsidRPr="008358C3" w14:paraId="61D6783F" w14:textId="77777777" w:rsidTr="005048A7">
        <w:trPr>
          <w:trHeight w:val="705"/>
        </w:trPr>
        <w:tc>
          <w:tcPr>
            <w:tcW w:w="959" w:type="dxa"/>
            <w:shd w:val="clear" w:color="auto" w:fill="auto"/>
            <w:vAlign w:val="center"/>
          </w:tcPr>
          <w:p w14:paraId="28251B39" w14:textId="77777777" w:rsidR="008358C3" w:rsidRPr="008358C3" w:rsidRDefault="008358C3" w:rsidP="008358C3">
            <w:pPr>
              <w:jc w:val="center"/>
              <w:rPr>
                <w:szCs w:val="28"/>
                <w:lang w:eastAsia="en-US"/>
              </w:rPr>
            </w:pPr>
            <w:r w:rsidRPr="008358C3">
              <w:rPr>
                <w:szCs w:val="28"/>
                <w:lang w:eastAsia="en-US"/>
              </w:rPr>
              <w:t xml:space="preserve">№ </w:t>
            </w:r>
          </w:p>
          <w:p w14:paraId="32921EDE" w14:textId="77777777" w:rsidR="008358C3" w:rsidRPr="008358C3" w:rsidRDefault="008358C3" w:rsidP="008358C3">
            <w:pPr>
              <w:jc w:val="center"/>
              <w:rPr>
                <w:szCs w:val="28"/>
                <w:lang w:eastAsia="en-US"/>
              </w:rPr>
            </w:pPr>
            <w:r w:rsidRPr="008358C3">
              <w:rPr>
                <w:szCs w:val="28"/>
                <w:lang w:eastAsia="en-US"/>
              </w:rPr>
              <w:t>п/п</w:t>
            </w:r>
          </w:p>
        </w:tc>
        <w:tc>
          <w:tcPr>
            <w:tcW w:w="4819" w:type="dxa"/>
            <w:shd w:val="clear" w:color="auto" w:fill="auto"/>
            <w:vAlign w:val="center"/>
          </w:tcPr>
          <w:p w14:paraId="2AB6F73A" w14:textId="77777777" w:rsidR="008358C3" w:rsidRPr="008358C3" w:rsidRDefault="008358C3" w:rsidP="008358C3">
            <w:pPr>
              <w:jc w:val="center"/>
              <w:rPr>
                <w:szCs w:val="28"/>
                <w:lang w:eastAsia="en-US"/>
              </w:rPr>
            </w:pPr>
            <w:r w:rsidRPr="008358C3">
              <w:rPr>
                <w:szCs w:val="28"/>
                <w:lang w:eastAsia="en-US"/>
              </w:rPr>
              <w:t>Наименование</w:t>
            </w:r>
          </w:p>
        </w:tc>
        <w:tc>
          <w:tcPr>
            <w:tcW w:w="1560" w:type="dxa"/>
            <w:vAlign w:val="center"/>
          </w:tcPr>
          <w:p w14:paraId="483737F9" w14:textId="77777777" w:rsidR="008358C3" w:rsidRPr="008358C3" w:rsidRDefault="008358C3" w:rsidP="008358C3">
            <w:pPr>
              <w:jc w:val="center"/>
              <w:rPr>
                <w:szCs w:val="28"/>
                <w:lang w:eastAsia="en-US"/>
              </w:rPr>
            </w:pPr>
            <w:r w:rsidRPr="008358C3">
              <w:rPr>
                <w:szCs w:val="28"/>
                <w:lang w:eastAsia="en-US"/>
              </w:rPr>
              <w:t xml:space="preserve">Единица  </w:t>
            </w:r>
          </w:p>
          <w:p w14:paraId="096B2560" w14:textId="77777777" w:rsidR="008358C3" w:rsidRPr="008358C3" w:rsidRDefault="008358C3" w:rsidP="008358C3">
            <w:pPr>
              <w:jc w:val="center"/>
              <w:rPr>
                <w:szCs w:val="28"/>
                <w:lang w:eastAsia="en-US"/>
              </w:rPr>
            </w:pPr>
            <w:r w:rsidRPr="008358C3">
              <w:rPr>
                <w:szCs w:val="28"/>
                <w:lang w:eastAsia="en-US"/>
              </w:rPr>
              <w:t>измерения</w:t>
            </w:r>
          </w:p>
        </w:tc>
        <w:tc>
          <w:tcPr>
            <w:tcW w:w="1701" w:type="dxa"/>
            <w:shd w:val="clear" w:color="auto" w:fill="auto"/>
            <w:vAlign w:val="center"/>
          </w:tcPr>
          <w:p w14:paraId="6E858626" w14:textId="77777777" w:rsidR="008358C3" w:rsidRPr="008358C3" w:rsidRDefault="008358C3" w:rsidP="008358C3">
            <w:pPr>
              <w:jc w:val="center"/>
              <w:rPr>
                <w:szCs w:val="28"/>
                <w:lang w:eastAsia="en-US"/>
              </w:rPr>
            </w:pPr>
            <w:r w:rsidRPr="008358C3">
              <w:rPr>
                <w:szCs w:val="28"/>
                <w:lang w:eastAsia="en-US"/>
              </w:rPr>
              <w:t>с 06.10.2021</w:t>
            </w:r>
          </w:p>
          <w:p w14:paraId="13785B70" w14:textId="77777777" w:rsidR="008358C3" w:rsidRPr="008358C3" w:rsidRDefault="008358C3" w:rsidP="008358C3">
            <w:pPr>
              <w:jc w:val="center"/>
              <w:rPr>
                <w:szCs w:val="28"/>
                <w:lang w:eastAsia="en-US"/>
              </w:rPr>
            </w:pPr>
            <w:r w:rsidRPr="008358C3">
              <w:rPr>
                <w:szCs w:val="28"/>
                <w:lang w:eastAsia="en-US"/>
              </w:rPr>
              <w:t>по 31.12.2021</w:t>
            </w:r>
          </w:p>
        </w:tc>
        <w:tc>
          <w:tcPr>
            <w:tcW w:w="1843" w:type="dxa"/>
            <w:shd w:val="clear" w:color="auto" w:fill="auto"/>
            <w:vAlign w:val="center"/>
          </w:tcPr>
          <w:p w14:paraId="0B58A671" w14:textId="77777777" w:rsidR="008358C3" w:rsidRPr="008358C3" w:rsidRDefault="008358C3" w:rsidP="008358C3">
            <w:pPr>
              <w:jc w:val="center"/>
              <w:rPr>
                <w:szCs w:val="28"/>
                <w:lang w:eastAsia="en-US"/>
              </w:rPr>
            </w:pPr>
            <w:r w:rsidRPr="008358C3">
              <w:rPr>
                <w:szCs w:val="28"/>
                <w:lang w:eastAsia="en-US"/>
              </w:rPr>
              <w:t>с 01.01.2022</w:t>
            </w:r>
          </w:p>
          <w:p w14:paraId="62F5ECDA" w14:textId="77777777" w:rsidR="008358C3" w:rsidRPr="008358C3" w:rsidRDefault="008358C3" w:rsidP="008358C3">
            <w:pPr>
              <w:jc w:val="center"/>
              <w:rPr>
                <w:szCs w:val="28"/>
                <w:lang w:eastAsia="en-US"/>
              </w:rPr>
            </w:pPr>
            <w:r w:rsidRPr="008358C3">
              <w:rPr>
                <w:szCs w:val="28"/>
                <w:lang w:eastAsia="en-US"/>
              </w:rPr>
              <w:t>по 31.12.2022</w:t>
            </w:r>
          </w:p>
        </w:tc>
        <w:tc>
          <w:tcPr>
            <w:tcW w:w="1701" w:type="dxa"/>
            <w:shd w:val="clear" w:color="auto" w:fill="auto"/>
            <w:vAlign w:val="center"/>
          </w:tcPr>
          <w:p w14:paraId="0F8C630E" w14:textId="77777777" w:rsidR="008358C3" w:rsidRPr="008358C3" w:rsidRDefault="008358C3" w:rsidP="008358C3">
            <w:pPr>
              <w:jc w:val="center"/>
              <w:rPr>
                <w:szCs w:val="28"/>
                <w:lang w:eastAsia="en-US"/>
              </w:rPr>
            </w:pPr>
            <w:r w:rsidRPr="008358C3">
              <w:rPr>
                <w:szCs w:val="28"/>
                <w:lang w:eastAsia="en-US"/>
              </w:rPr>
              <w:t>с 01.01.2023</w:t>
            </w:r>
          </w:p>
          <w:p w14:paraId="17C0CD3B" w14:textId="77777777" w:rsidR="008358C3" w:rsidRPr="008358C3" w:rsidRDefault="008358C3" w:rsidP="008358C3">
            <w:pPr>
              <w:jc w:val="center"/>
              <w:rPr>
                <w:szCs w:val="28"/>
                <w:lang w:eastAsia="en-US"/>
              </w:rPr>
            </w:pPr>
            <w:r w:rsidRPr="008358C3">
              <w:rPr>
                <w:szCs w:val="28"/>
                <w:lang w:eastAsia="en-US"/>
              </w:rPr>
              <w:t>по 31.12.2023</w:t>
            </w:r>
          </w:p>
        </w:tc>
        <w:tc>
          <w:tcPr>
            <w:tcW w:w="1701" w:type="dxa"/>
            <w:shd w:val="clear" w:color="auto" w:fill="auto"/>
            <w:vAlign w:val="center"/>
          </w:tcPr>
          <w:p w14:paraId="5A8E0C4D" w14:textId="77777777" w:rsidR="008358C3" w:rsidRPr="008358C3" w:rsidRDefault="008358C3" w:rsidP="008358C3">
            <w:pPr>
              <w:jc w:val="center"/>
              <w:rPr>
                <w:szCs w:val="28"/>
                <w:lang w:eastAsia="en-US"/>
              </w:rPr>
            </w:pPr>
            <w:r w:rsidRPr="008358C3">
              <w:rPr>
                <w:szCs w:val="28"/>
                <w:lang w:eastAsia="en-US"/>
              </w:rPr>
              <w:t>с 01.01.2024</w:t>
            </w:r>
          </w:p>
          <w:p w14:paraId="167AC4D6" w14:textId="77777777" w:rsidR="008358C3" w:rsidRPr="008358C3" w:rsidRDefault="008358C3" w:rsidP="008358C3">
            <w:pPr>
              <w:jc w:val="center"/>
              <w:rPr>
                <w:szCs w:val="28"/>
                <w:lang w:eastAsia="en-US"/>
              </w:rPr>
            </w:pPr>
            <w:r w:rsidRPr="008358C3">
              <w:rPr>
                <w:szCs w:val="28"/>
                <w:lang w:eastAsia="en-US"/>
              </w:rPr>
              <w:t>по 31.12.2024</w:t>
            </w:r>
          </w:p>
        </w:tc>
        <w:tc>
          <w:tcPr>
            <w:tcW w:w="1701" w:type="dxa"/>
            <w:shd w:val="clear" w:color="auto" w:fill="auto"/>
            <w:vAlign w:val="center"/>
          </w:tcPr>
          <w:p w14:paraId="7EDDF791" w14:textId="77777777" w:rsidR="008358C3" w:rsidRPr="008358C3" w:rsidRDefault="008358C3" w:rsidP="008358C3">
            <w:pPr>
              <w:jc w:val="center"/>
              <w:rPr>
                <w:szCs w:val="28"/>
                <w:lang w:eastAsia="en-US"/>
              </w:rPr>
            </w:pPr>
            <w:r w:rsidRPr="008358C3">
              <w:rPr>
                <w:szCs w:val="28"/>
                <w:lang w:eastAsia="en-US"/>
              </w:rPr>
              <w:t>с 01.01.2025</w:t>
            </w:r>
          </w:p>
          <w:p w14:paraId="246F6DDD" w14:textId="77777777" w:rsidR="008358C3" w:rsidRPr="008358C3" w:rsidRDefault="008358C3" w:rsidP="008358C3">
            <w:pPr>
              <w:jc w:val="center"/>
              <w:rPr>
                <w:szCs w:val="28"/>
                <w:lang w:eastAsia="en-US"/>
              </w:rPr>
            </w:pPr>
            <w:r w:rsidRPr="008358C3">
              <w:rPr>
                <w:szCs w:val="28"/>
                <w:lang w:eastAsia="en-US"/>
              </w:rPr>
              <w:t>по 31.12.2025</w:t>
            </w:r>
          </w:p>
        </w:tc>
      </w:tr>
      <w:tr w:rsidR="008358C3" w:rsidRPr="008358C3" w14:paraId="50DC069A" w14:textId="77777777" w:rsidTr="005048A7">
        <w:trPr>
          <w:trHeight w:val="243"/>
        </w:trPr>
        <w:tc>
          <w:tcPr>
            <w:tcW w:w="959" w:type="dxa"/>
            <w:shd w:val="clear" w:color="auto" w:fill="auto"/>
            <w:vAlign w:val="center"/>
          </w:tcPr>
          <w:p w14:paraId="7BCFF53B"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73FFCB4C"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vAlign w:val="center"/>
          </w:tcPr>
          <w:p w14:paraId="37270DFC"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70503B42"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50FE5474"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47FABB2F"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78EBDA21"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0B1C1EF3"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1812F35A" w14:textId="77777777" w:rsidTr="005048A7">
        <w:trPr>
          <w:trHeight w:val="433"/>
        </w:trPr>
        <w:tc>
          <w:tcPr>
            <w:tcW w:w="959" w:type="dxa"/>
            <w:shd w:val="clear" w:color="auto" w:fill="auto"/>
            <w:vAlign w:val="center"/>
          </w:tcPr>
          <w:p w14:paraId="23F60FDF" w14:textId="77777777" w:rsidR="008358C3" w:rsidRPr="008358C3" w:rsidRDefault="008358C3" w:rsidP="008358C3">
            <w:pPr>
              <w:jc w:val="center"/>
              <w:rPr>
                <w:szCs w:val="28"/>
                <w:lang w:eastAsia="en-US"/>
              </w:rPr>
            </w:pPr>
            <w:r w:rsidRPr="008358C3">
              <w:rPr>
                <w:szCs w:val="28"/>
                <w:lang w:eastAsia="en-US"/>
              </w:rPr>
              <w:t xml:space="preserve">1. </w:t>
            </w:r>
          </w:p>
        </w:tc>
        <w:tc>
          <w:tcPr>
            <w:tcW w:w="4819" w:type="dxa"/>
            <w:shd w:val="clear" w:color="auto" w:fill="auto"/>
            <w:vAlign w:val="center"/>
          </w:tcPr>
          <w:p w14:paraId="31CBB441" w14:textId="7A987F24" w:rsidR="008358C3" w:rsidRPr="008358C3" w:rsidRDefault="008358C3" w:rsidP="008358C3">
            <w:pPr>
              <w:rPr>
                <w:sz w:val="28"/>
                <w:szCs w:val="28"/>
                <w:lang w:eastAsia="en-US"/>
              </w:rPr>
            </w:pPr>
            <w:r w:rsidRPr="008358C3">
              <w:rPr>
                <w:sz w:val="28"/>
                <w:szCs w:val="28"/>
                <w:lang w:eastAsia="en-US"/>
              </w:rPr>
              <w:t xml:space="preserve">Ставка тарифа на подключаемую нагрузку водопроводной сети </w:t>
            </w:r>
            <w:r w:rsidRPr="008358C3">
              <w:rPr>
                <w:b/>
                <w:bCs/>
                <w:lang w:eastAsia="en-US"/>
              </w:rPr>
              <w:t>(</w:t>
            </w:r>
            <w:r w:rsidRPr="008358C3">
              <w:rPr>
                <w:b/>
                <w:noProof/>
                <w:position w:val="-4"/>
                <w:lang w:eastAsia="en-US"/>
              </w:rPr>
              <w:drawing>
                <wp:inline distT="0" distB="0" distL="0" distR="0" wp14:anchorId="313B288B" wp14:editId="7314A8B1">
                  <wp:extent cx="285750"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358C3">
              <w:rPr>
                <w:b/>
                <w:bCs/>
                <w:lang w:eastAsia="en-US"/>
              </w:rPr>
              <w:t xml:space="preserve">) </w:t>
            </w:r>
          </w:p>
        </w:tc>
        <w:tc>
          <w:tcPr>
            <w:tcW w:w="1560" w:type="dxa"/>
            <w:shd w:val="clear" w:color="auto" w:fill="auto"/>
            <w:vAlign w:val="center"/>
          </w:tcPr>
          <w:p w14:paraId="6ECEFE12" w14:textId="77777777" w:rsidR="008358C3" w:rsidRPr="008358C3" w:rsidRDefault="008358C3" w:rsidP="008358C3">
            <w:pPr>
              <w:jc w:val="center"/>
              <w:rPr>
                <w:szCs w:val="28"/>
                <w:lang w:eastAsia="en-US"/>
              </w:rPr>
            </w:pPr>
            <w:r w:rsidRPr="008358C3">
              <w:rPr>
                <w:szCs w:val="28"/>
                <w:lang w:eastAsia="en-US"/>
              </w:rPr>
              <w:t>тыс. руб./   1 м</w:t>
            </w:r>
            <w:r w:rsidRPr="008358C3">
              <w:rPr>
                <w:szCs w:val="28"/>
                <w:vertAlign w:val="superscript"/>
                <w:lang w:eastAsia="en-US"/>
              </w:rPr>
              <w:t xml:space="preserve">3 </w:t>
            </w:r>
            <w:r w:rsidRPr="008358C3">
              <w:rPr>
                <w:szCs w:val="28"/>
                <w:lang w:eastAsia="en-US"/>
              </w:rPr>
              <w:t>в сутки</w:t>
            </w:r>
          </w:p>
        </w:tc>
        <w:tc>
          <w:tcPr>
            <w:tcW w:w="1701" w:type="dxa"/>
            <w:shd w:val="clear" w:color="auto" w:fill="auto"/>
            <w:vAlign w:val="center"/>
          </w:tcPr>
          <w:p w14:paraId="15F5FE4A" w14:textId="77777777" w:rsidR="008358C3" w:rsidRPr="008358C3" w:rsidRDefault="008358C3" w:rsidP="008358C3">
            <w:pPr>
              <w:jc w:val="center"/>
              <w:rPr>
                <w:sz w:val="28"/>
                <w:szCs w:val="28"/>
                <w:lang w:eastAsia="en-US"/>
              </w:rPr>
            </w:pPr>
            <w:r w:rsidRPr="008358C3">
              <w:rPr>
                <w:sz w:val="28"/>
                <w:szCs w:val="28"/>
                <w:lang w:eastAsia="en-US"/>
              </w:rPr>
              <w:t>0,579</w:t>
            </w:r>
          </w:p>
        </w:tc>
        <w:tc>
          <w:tcPr>
            <w:tcW w:w="1843" w:type="dxa"/>
            <w:shd w:val="clear" w:color="auto" w:fill="auto"/>
            <w:vAlign w:val="center"/>
          </w:tcPr>
          <w:p w14:paraId="19291934" w14:textId="77777777" w:rsidR="008358C3" w:rsidRPr="008358C3" w:rsidRDefault="008358C3" w:rsidP="008358C3">
            <w:pPr>
              <w:jc w:val="center"/>
              <w:rPr>
                <w:sz w:val="28"/>
                <w:szCs w:val="28"/>
                <w:lang w:eastAsia="en-US"/>
              </w:rPr>
            </w:pPr>
            <w:r w:rsidRPr="008358C3">
              <w:rPr>
                <w:sz w:val="28"/>
                <w:szCs w:val="28"/>
                <w:lang w:eastAsia="en-US"/>
              </w:rPr>
              <w:t>0,604</w:t>
            </w:r>
          </w:p>
        </w:tc>
        <w:tc>
          <w:tcPr>
            <w:tcW w:w="1701" w:type="dxa"/>
            <w:shd w:val="clear" w:color="auto" w:fill="auto"/>
            <w:vAlign w:val="center"/>
          </w:tcPr>
          <w:p w14:paraId="58B89BD5" w14:textId="77777777" w:rsidR="008358C3" w:rsidRPr="008358C3" w:rsidRDefault="008358C3" w:rsidP="008358C3">
            <w:pPr>
              <w:jc w:val="center"/>
              <w:rPr>
                <w:sz w:val="28"/>
                <w:szCs w:val="28"/>
                <w:lang w:eastAsia="en-US"/>
              </w:rPr>
            </w:pPr>
            <w:r w:rsidRPr="008358C3">
              <w:rPr>
                <w:sz w:val="28"/>
                <w:szCs w:val="28"/>
                <w:lang w:eastAsia="en-US"/>
              </w:rPr>
              <w:t>0,628</w:t>
            </w:r>
          </w:p>
        </w:tc>
        <w:tc>
          <w:tcPr>
            <w:tcW w:w="1701" w:type="dxa"/>
            <w:shd w:val="clear" w:color="auto" w:fill="auto"/>
            <w:vAlign w:val="center"/>
          </w:tcPr>
          <w:p w14:paraId="3D3F2035" w14:textId="77777777" w:rsidR="008358C3" w:rsidRPr="008358C3" w:rsidRDefault="008358C3" w:rsidP="008358C3">
            <w:pPr>
              <w:jc w:val="center"/>
              <w:rPr>
                <w:sz w:val="28"/>
                <w:szCs w:val="28"/>
                <w:lang w:eastAsia="en-US"/>
              </w:rPr>
            </w:pPr>
            <w:r w:rsidRPr="008358C3">
              <w:rPr>
                <w:sz w:val="28"/>
                <w:szCs w:val="28"/>
                <w:lang w:eastAsia="en-US"/>
              </w:rPr>
              <w:t>0,653</w:t>
            </w:r>
          </w:p>
        </w:tc>
        <w:tc>
          <w:tcPr>
            <w:tcW w:w="1701" w:type="dxa"/>
            <w:shd w:val="clear" w:color="auto" w:fill="auto"/>
            <w:vAlign w:val="center"/>
          </w:tcPr>
          <w:p w14:paraId="39C36553" w14:textId="77777777" w:rsidR="008358C3" w:rsidRPr="008358C3" w:rsidRDefault="008358C3" w:rsidP="008358C3">
            <w:pPr>
              <w:jc w:val="center"/>
              <w:rPr>
                <w:sz w:val="28"/>
                <w:szCs w:val="28"/>
                <w:lang w:eastAsia="en-US"/>
              </w:rPr>
            </w:pPr>
            <w:r w:rsidRPr="008358C3">
              <w:rPr>
                <w:sz w:val="28"/>
                <w:szCs w:val="28"/>
                <w:lang w:eastAsia="en-US"/>
              </w:rPr>
              <w:t>0,679</w:t>
            </w:r>
          </w:p>
        </w:tc>
      </w:tr>
      <w:tr w:rsidR="008358C3" w:rsidRPr="008358C3" w14:paraId="00403A49" w14:textId="77777777" w:rsidTr="005048A7">
        <w:trPr>
          <w:trHeight w:val="433"/>
        </w:trPr>
        <w:tc>
          <w:tcPr>
            <w:tcW w:w="959" w:type="dxa"/>
            <w:shd w:val="clear" w:color="auto" w:fill="auto"/>
            <w:vAlign w:val="center"/>
          </w:tcPr>
          <w:p w14:paraId="2A0E8123" w14:textId="77777777" w:rsidR="008358C3" w:rsidRPr="008358C3" w:rsidRDefault="008358C3" w:rsidP="008358C3">
            <w:pPr>
              <w:jc w:val="center"/>
              <w:rPr>
                <w:szCs w:val="28"/>
                <w:lang w:eastAsia="en-US"/>
              </w:rPr>
            </w:pPr>
            <w:r w:rsidRPr="008358C3">
              <w:rPr>
                <w:szCs w:val="28"/>
                <w:lang w:eastAsia="en-US"/>
              </w:rPr>
              <w:t>2.</w:t>
            </w:r>
          </w:p>
        </w:tc>
        <w:tc>
          <w:tcPr>
            <w:tcW w:w="4819" w:type="dxa"/>
            <w:shd w:val="clear" w:color="auto" w:fill="auto"/>
            <w:vAlign w:val="center"/>
          </w:tcPr>
          <w:p w14:paraId="097CF376" w14:textId="1AF1D90D" w:rsidR="008358C3" w:rsidRPr="008358C3" w:rsidRDefault="008358C3" w:rsidP="008358C3">
            <w:pPr>
              <w:rPr>
                <w:sz w:val="28"/>
                <w:szCs w:val="28"/>
                <w:lang w:eastAsia="en-US"/>
              </w:rPr>
            </w:pPr>
            <w:r w:rsidRPr="008358C3">
              <w:rPr>
                <w:sz w:val="28"/>
                <w:szCs w:val="28"/>
                <w:lang w:eastAsia="en-US"/>
              </w:rPr>
              <w:t xml:space="preserve">Ставка тарифа за протяженность водопроводной сети </w:t>
            </w:r>
            <w:r w:rsidRPr="008358C3">
              <w:rPr>
                <w:b/>
                <w:bCs/>
                <w:lang w:eastAsia="en-US"/>
              </w:rPr>
              <w:t>(</w:t>
            </w:r>
            <w:r w:rsidRPr="008358C3">
              <w:rPr>
                <w:b/>
                <w:noProof/>
                <w:position w:val="-12"/>
                <w:lang w:eastAsia="en-US"/>
              </w:rPr>
              <w:drawing>
                <wp:inline distT="0" distB="0" distL="0" distR="0" wp14:anchorId="458F1C43" wp14:editId="033B7486">
                  <wp:extent cx="247650" cy="2476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58C3">
              <w:rPr>
                <w:b/>
                <w:bCs/>
                <w:lang w:eastAsia="en-US"/>
              </w:rPr>
              <w:t>)</w:t>
            </w:r>
            <w:r w:rsidRPr="008358C3">
              <w:rPr>
                <w:sz w:val="28"/>
                <w:szCs w:val="28"/>
                <w:lang w:eastAsia="en-US"/>
              </w:rPr>
              <w:t>:</w:t>
            </w:r>
          </w:p>
        </w:tc>
        <w:tc>
          <w:tcPr>
            <w:tcW w:w="1560" w:type="dxa"/>
            <w:shd w:val="clear" w:color="auto" w:fill="auto"/>
            <w:vAlign w:val="center"/>
          </w:tcPr>
          <w:p w14:paraId="19949DE2" w14:textId="77777777" w:rsidR="008358C3" w:rsidRPr="008358C3" w:rsidRDefault="008358C3" w:rsidP="008358C3">
            <w:pPr>
              <w:jc w:val="center"/>
              <w:rPr>
                <w:szCs w:val="28"/>
                <w:lang w:eastAsia="en-US"/>
              </w:rPr>
            </w:pPr>
          </w:p>
        </w:tc>
        <w:tc>
          <w:tcPr>
            <w:tcW w:w="1701" w:type="dxa"/>
            <w:shd w:val="clear" w:color="auto" w:fill="auto"/>
            <w:vAlign w:val="center"/>
          </w:tcPr>
          <w:p w14:paraId="75799A6D" w14:textId="77777777" w:rsidR="008358C3" w:rsidRPr="008358C3" w:rsidRDefault="008358C3" w:rsidP="008358C3">
            <w:pPr>
              <w:jc w:val="center"/>
              <w:rPr>
                <w:sz w:val="28"/>
                <w:szCs w:val="28"/>
                <w:lang w:eastAsia="en-US"/>
              </w:rPr>
            </w:pPr>
          </w:p>
        </w:tc>
        <w:tc>
          <w:tcPr>
            <w:tcW w:w="1843" w:type="dxa"/>
            <w:shd w:val="clear" w:color="auto" w:fill="auto"/>
            <w:vAlign w:val="center"/>
          </w:tcPr>
          <w:p w14:paraId="552631B2" w14:textId="77777777" w:rsidR="008358C3" w:rsidRPr="008358C3" w:rsidRDefault="008358C3" w:rsidP="008358C3">
            <w:pPr>
              <w:jc w:val="center"/>
              <w:rPr>
                <w:sz w:val="28"/>
                <w:szCs w:val="28"/>
                <w:lang w:eastAsia="en-US"/>
              </w:rPr>
            </w:pPr>
          </w:p>
        </w:tc>
        <w:tc>
          <w:tcPr>
            <w:tcW w:w="1701" w:type="dxa"/>
            <w:shd w:val="clear" w:color="auto" w:fill="auto"/>
            <w:vAlign w:val="center"/>
          </w:tcPr>
          <w:p w14:paraId="354D5B4C" w14:textId="77777777" w:rsidR="008358C3" w:rsidRPr="008358C3" w:rsidRDefault="008358C3" w:rsidP="008358C3">
            <w:pPr>
              <w:jc w:val="center"/>
              <w:rPr>
                <w:sz w:val="28"/>
                <w:szCs w:val="28"/>
                <w:lang w:eastAsia="en-US"/>
              </w:rPr>
            </w:pPr>
          </w:p>
        </w:tc>
        <w:tc>
          <w:tcPr>
            <w:tcW w:w="1701" w:type="dxa"/>
            <w:shd w:val="clear" w:color="auto" w:fill="auto"/>
            <w:vAlign w:val="center"/>
          </w:tcPr>
          <w:p w14:paraId="73B44015" w14:textId="77777777" w:rsidR="008358C3" w:rsidRPr="008358C3" w:rsidRDefault="008358C3" w:rsidP="008358C3">
            <w:pPr>
              <w:jc w:val="center"/>
              <w:rPr>
                <w:sz w:val="28"/>
                <w:szCs w:val="28"/>
                <w:lang w:eastAsia="en-US"/>
              </w:rPr>
            </w:pPr>
          </w:p>
        </w:tc>
        <w:tc>
          <w:tcPr>
            <w:tcW w:w="1701" w:type="dxa"/>
            <w:shd w:val="clear" w:color="auto" w:fill="auto"/>
            <w:vAlign w:val="center"/>
          </w:tcPr>
          <w:p w14:paraId="650B5EC9" w14:textId="77777777" w:rsidR="008358C3" w:rsidRPr="008358C3" w:rsidRDefault="008358C3" w:rsidP="008358C3">
            <w:pPr>
              <w:jc w:val="center"/>
              <w:rPr>
                <w:sz w:val="28"/>
                <w:szCs w:val="28"/>
                <w:lang w:eastAsia="en-US"/>
              </w:rPr>
            </w:pPr>
          </w:p>
        </w:tc>
      </w:tr>
      <w:tr w:rsidR="008358C3" w:rsidRPr="008358C3" w14:paraId="680279C0" w14:textId="77777777" w:rsidTr="005048A7">
        <w:trPr>
          <w:trHeight w:val="1249"/>
        </w:trPr>
        <w:tc>
          <w:tcPr>
            <w:tcW w:w="959" w:type="dxa"/>
            <w:shd w:val="clear" w:color="auto" w:fill="auto"/>
            <w:vAlign w:val="center"/>
          </w:tcPr>
          <w:p w14:paraId="3B08C043" w14:textId="77777777" w:rsidR="008358C3" w:rsidRPr="008358C3" w:rsidRDefault="008358C3" w:rsidP="008358C3">
            <w:pPr>
              <w:jc w:val="center"/>
              <w:rPr>
                <w:szCs w:val="28"/>
                <w:lang w:eastAsia="en-US"/>
              </w:rPr>
            </w:pPr>
            <w:r w:rsidRPr="008358C3">
              <w:rPr>
                <w:szCs w:val="28"/>
                <w:lang w:eastAsia="en-US"/>
              </w:rPr>
              <w:t>2.1.</w:t>
            </w:r>
          </w:p>
        </w:tc>
        <w:tc>
          <w:tcPr>
            <w:tcW w:w="4819" w:type="dxa"/>
            <w:shd w:val="clear" w:color="auto" w:fill="auto"/>
            <w:vAlign w:val="center"/>
          </w:tcPr>
          <w:p w14:paraId="59C49797"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сухом грунте с восстановлением асфальтобетонного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65F86E7E" w14:textId="77777777" w:rsidR="008358C3" w:rsidRPr="008358C3" w:rsidRDefault="008358C3" w:rsidP="008358C3">
            <w:pPr>
              <w:jc w:val="center"/>
              <w:rPr>
                <w:szCs w:val="28"/>
                <w:lang w:eastAsia="en-US"/>
              </w:rPr>
            </w:pPr>
          </w:p>
        </w:tc>
        <w:tc>
          <w:tcPr>
            <w:tcW w:w="1701" w:type="dxa"/>
            <w:shd w:val="clear" w:color="auto" w:fill="auto"/>
            <w:vAlign w:val="center"/>
          </w:tcPr>
          <w:p w14:paraId="06B3D488" w14:textId="77777777" w:rsidR="008358C3" w:rsidRPr="008358C3" w:rsidRDefault="008358C3" w:rsidP="008358C3">
            <w:pPr>
              <w:jc w:val="center"/>
              <w:rPr>
                <w:sz w:val="28"/>
                <w:szCs w:val="28"/>
                <w:lang w:eastAsia="en-US"/>
              </w:rPr>
            </w:pPr>
          </w:p>
        </w:tc>
        <w:tc>
          <w:tcPr>
            <w:tcW w:w="1843" w:type="dxa"/>
            <w:shd w:val="clear" w:color="auto" w:fill="auto"/>
            <w:vAlign w:val="center"/>
          </w:tcPr>
          <w:p w14:paraId="3BED2971" w14:textId="77777777" w:rsidR="008358C3" w:rsidRPr="008358C3" w:rsidRDefault="008358C3" w:rsidP="008358C3">
            <w:pPr>
              <w:jc w:val="center"/>
              <w:rPr>
                <w:sz w:val="28"/>
                <w:szCs w:val="28"/>
                <w:lang w:eastAsia="en-US"/>
              </w:rPr>
            </w:pPr>
          </w:p>
        </w:tc>
        <w:tc>
          <w:tcPr>
            <w:tcW w:w="1701" w:type="dxa"/>
            <w:shd w:val="clear" w:color="auto" w:fill="auto"/>
            <w:vAlign w:val="center"/>
          </w:tcPr>
          <w:p w14:paraId="145BAB32" w14:textId="77777777" w:rsidR="008358C3" w:rsidRPr="008358C3" w:rsidRDefault="008358C3" w:rsidP="008358C3">
            <w:pPr>
              <w:jc w:val="center"/>
              <w:rPr>
                <w:sz w:val="28"/>
                <w:szCs w:val="28"/>
                <w:lang w:eastAsia="en-US"/>
              </w:rPr>
            </w:pPr>
          </w:p>
        </w:tc>
        <w:tc>
          <w:tcPr>
            <w:tcW w:w="1701" w:type="dxa"/>
            <w:shd w:val="clear" w:color="auto" w:fill="auto"/>
            <w:vAlign w:val="center"/>
          </w:tcPr>
          <w:p w14:paraId="1BC35A29" w14:textId="77777777" w:rsidR="008358C3" w:rsidRPr="008358C3" w:rsidRDefault="008358C3" w:rsidP="008358C3">
            <w:pPr>
              <w:jc w:val="center"/>
              <w:rPr>
                <w:sz w:val="28"/>
                <w:szCs w:val="28"/>
                <w:lang w:eastAsia="en-US"/>
              </w:rPr>
            </w:pPr>
          </w:p>
        </w:tc>
        <w:tc>
          <w:tcPr>
            <w:tcW w:w="1701" w:type="dxa"/>
            <w:shd w:val="clear" w:color="auto" w:fill="auto"/>
            <w:vAlign w:val="center"/>
          </w:tcPr>
          <w:p w14:paraId="306684D4" w14:textId="77777777" w:rsidR="008358C3" w:rsidRPr="008358C3" w:rsidRDefault="008358C3" w:rsidP="008358C3">
            <w:pPr>
              <w:jc w:val="center"/>
              <w:rPr>
                <w:sz w:val="28"/>
                <w:szCs w:val="28"/>
                <w:lang w:eastAsia="en-US"/>
              </w:rPr>
            </w:pPr>
          </w:p>
        </w:tc>
      </w:tr>
      <w:tr w:rsidR="008358C3" w:rsidRPr="008358C3" w14:paraId="1100C155" w14:textId="77777777" w:rsidTr="005048A7">
        <w:tc>
          <w:tcPr>
            <w:tcW w:w="959" w:type="dxa"/>
            <w:shd w:val="clear" w:color="auto" w:fill="auto"/>
            <w:vAlign w:val="center"/>
          </w:tcPr>
          <w:p w14:paraId="4205B88E" w14:textId="77777777" w:rsidR="008358C3" w:rsidRPr="008358C3" w:rsidRDefault="008358C3" w:rsidP="008358C3">
            <w:pPr>
              <w:jc w:val="center"/>
              <w:rPr>
                <w:szCs w:val="28"/>
                <w:lang w:eastAsia="en-US"/>
              </w:rPr>
            </w:pPr>
            <w:r w:rsidRPr="008358C3">
              <w:rPr>
                <w:szCs w:val="28"/>
                <w:lang w:eastAsia="en-US"/>
              </w:rPr>
              <w:t>2.1.1.</w:t>
            </w:r>
          </w:p>
        </w:tc>
        <w:tc>
          <w:tcPr>
            <w:tcW w:w="4819" w:type="dxa"/>
            <w:shd w:val="clear" w:color="auto" w:fill="auto"/>
            <w:vAlign w:val="center"/>
          </w:tcPr>
          <w:p w14:paraId="7085F873" w14:textId="77777777" w:rsidR="008358C3" w:rsidRPr="008358C3" w:rsidRDefault="008358C3" w:rsidP="008358C3">
            <w:pPr>
              <w:autoSpaceDE w:val="0"/>
              <w:autoSpaceDN w:val="0"/>
              <w:adjustRightInd w:val="0"/>
              <w:jc w:val="both"/>
              <w:rPr>
                <w:sz w:val="28"/>
                <w:szCs w:val="28"/>
                <w:lang w:eastAsia="en-US"/>
              </w:rPr>
            </w:pPr>
            <w:r w:rsidRPr="008358C3">
              <w:rPr>
                <w:sz w:val="28"/>
                <w:szCs w:val="28"/>
              </w:rPr>
              <w:t>40 мм и менее</w:t>
            </w:r>
          </w:p>
        </w:tc>
        <w:tc>
          <w:tcPr>
            <w:tcW w:w="1560" w:type="dxa"/>
            <w:shd w:val="clear" w:color="auto" w:fill="auto"/>
            <w:vAlign w:val="center"/>
          </w:tcPr>
          <w:p w14:paraId="5E993DF3" w14:textId="77777777" w:rsidR="008358C3" w:rsidRPr="008358C3" w:rsidRDefault="008358C3" w:rsidP="008358C3">
            <w:pPr>
              <w:jc w:val="center"/>
              <w:rPr>
                <w:lang w:eastAsia="en-US"/>
              </w:rPr>
            </w:pPr>
            <w:r w:rsidRPr="008358C3">
              <w:rPr>
                <w:szCs w:val="28"/>
                <w:lang w:eastAsia="en-US"/>
              </w:rPr>
              <w:t>тыс. руб./км</w:t>
            </w:r>
          </w:p>
        </w:tc>
        <w:tc>
          <w:tcPr>
            <w:tcW w:w="1701" w:type="dxa"/>
            <w:shd w:val="clear" w:color="auto" w:fill="auto"/>
            <w:vAlign w:val="center"/>
          </w:tcPr>
          <w:p w14:paraId="37EA7BF4" w14:textId="77777777" w:rsidR="008358C3" w:rsidRPr="008358C3" w:rsidRDefault="008358C3" w:rsidP="008358C3">
            <w:pPr>
              <w:jc w:val="center"/>
              <w:rPr>
                <w:sz w:val="28"/>
                <w:szCs w:val="28"/>
                <w:lang w:eastAsia="en-US"/>
              </w:rPr>
            </w:pPr>
            <w:r w:rsidRPr="008358C3">
              <w:rPr>
                <w:sz w:val="28"/>
                <w:szCs w:val="28"/>
                <w:lang w:eastAsia="en-US"/>
              </w:rPr>
              <w:t>12429,64</w:t>
            </w:r>
          </w:p>
        </w:tc>
        <w:tc>
          <w:tcPr>
            <w:tcW w:w="1843" w:type="dxa"/>
            <w:shd w:val="clear" w:color="auto" w:fill="auto"/>
            <w:vAlign w:val="center"/>
          </w:tcPr>
          <w:p w14:paraId="39A20FF7" w14:textId="77777777" w:rsidR="008358C3" w:rsidRPr="008358C3" w:rsidRDefault="008358C3" w:rsidP="008358C3">
            <w:pPr>
              <w:jc w:val="center"/>
              <w:rPr>
                <w:sz w:val="28"/>
                <w:szCs w:val="28"/>
                <w:lang w:eastAsia="en-US"/>
              </w:rPr>
            </w:pPr>
            <w:r w:rsidRPr="008358C3">
              <w:rPr>
                <w:sz w:val="28"/>
                <w:szCs w:val="28"/>
                <w:lang w:eastAsia="en-US"/>
              </w:rPr>
              <w:t>12964,11</w:t>
            </w:r>
          </w:p>
        </w:tc>
        <w:tc>
          <w:tcPr>
            <w:tcW w:w="1701" w:type="dxa"/>
            <w:shd w:val="clear" w:color="auto" w:fill="auto"/>
            <w:vAlign w:val="center"/>
          </w:tcPr>
          <w:p w14:paraId="194B45C8" w14:textId="77777777" w:rsidR="008358C3" w:rsidRPr="008358C3" w:rsidRDefault="008358C3" w:rsidP="008358C3">
            <w:pPr>
              <w:jc w:val="center"/>
              <w:rPr>
                <w:sz w:val="28"/>
                <w:szCs w:val="28"/>
                <w:lang w:eastAsia="en-US"/>
              </w:rPr>
            </w:pPr>
            <w:r w:rsidRPr="008358C3">
              <w:rPr>
                <w:sz w:val="28"/>
                <w:szCs w:val="28"/>
                <w:lang w:eastAsia="en-US"/>
              </w:rPr>
              <w:t>13508,60</w:t>
            </w:r>
          </w:p>
        </w:tc>
        <w:tc>
          <w:tcPr>
            <w:tcW w:w="1701" w:type="dxa"/>
            <w:shd w:val="clear" w:color="auto" w:fill="auto"/>
            <w:vAlign w:val="center"/>
          </w:tcPr>
          <w:p w14:paraId="77C0D555" w14:textId="77777777" w:rsidR="008358C3" w:rsidRPr="008358C3" w:rsidRDefault="008358C3" w:rsidP="008358C3">
            <w:pPr>
              <w:jc w:val="center"/>
              <w:rPr>
                <w:sz w:val="28"/>
                <w:szCs w:val="28"/>
                <w:lang w:eastAsia="en-US"/>
              </w:rPr>
            </w:pPr>
            <w:r w:rsidRPr="008358C3">
              <w:rPr>
                <w:sz w:val="28"/>
                <w:szCs w:val="28"/>
                <w:lang w:eastAsia="en-US"/>
              </w:rPr>
              <w:t>14048,95</w:t>
            </w:r>
          </w:p>
        </w:tc>
        <w:tc>
          <w:tcPr>
            <w:tcW w:w="1701" w:type="dxa"/>
            <w:shd w:val="clear" w:color="auto" w:fill="auto"/>
            <w:vAlign w:val="center"/>
          </w:tcPr>
          <w:p w14:paraId="3BC50940" w14:textId="77777777" w:rsidR="008358C3" w:rsidRPr="008358C3" w:rsidRDefault="008358C3" w:rsidP="008358C3">
            <w:pPr>
              <w:jc w:val="center"/>
              <w:rPr>
                <w:sz w:val="28"/>
                <w:szCs w:val="28"/>
                <w:lang w:eastAsia="en-US"/>
              </w:rPr>
            </w:pPr>
            <w:r w:rsidRPr="008358C3">
              <w:rPr>
                <w:sz w:val="28"/>
                <w:szCs w:val="28"/>
                <w:lang w:eastAsia="en-US"/>
              </w:rPr>
              <w:t>14610,91</w:t>
            </w:r>
          </w:p>
        </w:tc>
      </w:tr>
      <w:tr w:rsidR="008358C3" w:rsidRPr="008358C3" w14:paraId="6DA174F5" w14:textId="77777777" w:rsidTr="005048A7">
        <w:tc>
          <w:tcPr>
            <w:tcW w:w="959" w:type="dxa"/>
            <w:shd w:val="clear" w:color="auto" w:fill="auto"/>
            <w:vAlign w:val="center"/>
          </w:tcPr>
          <w:p w14:paraId="65058EA0" w14:textId="77777777" w:rsidR="008358C3" w:rsidRPr="008358C3" w:rsidRDefault="008358C3" w:rsidP="008358C3">
            <w:pPr>
              <w:jc w:val="center"/>
              <w:rPr>
                <w:szCs w:val="28"/>
                <w:lang w:eastAsia="en-US"/>
              </w:rPr>
            </w:pPr>
            <w:r w:rsidRPr="008358C3">
              <w:rPr>
                <w:szCs w:val="28"/>
                <w:lang w:eastAsia="en-US"/>
              </w:rPr>
              <w:t>2.1.2.</w:t>
            </w:r>
          </w:p>
        </w:tc>
        <w:tc>
          <w:tcPr>
            <w:tcW w:w="4819" w:type="dxa"/>
            <w:shd w:val="clear" w:color="auto" w:fill="auto"/>
            <w:vAlign w:val="center"/>
          </w:tcPr>
          <w:p w14:paraId="213D8B89"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511EC077" w14:textId="77777777" w:rsidR="008358C3" w:rsidRPr="008358C3" w:rsidRDefault="008358C3" w:rsidP="008358C3">
            <w:pPr>
              <w:jc w:val="center"/>
              <w:rPr>
                <w:lang w:eastAsia="en-US"/>
              </w:rPr>
            </w:pPr>
            <w:r w:rsidRPr="008358C3">
              <w:rPr>
                <w:szCs w:val="28"/>
                <w:lang w:eastAsia="en-US"/>
              </w:rPr>
              <w:t>тыс. руб./км</w:t>
            </w:r>
          </w:p>
        </w:tc>
        <w:tc>
          <w:tcPr>
            <w:tcW w:w="1701" w:type="dxa"/>
            <w:shd w:val="clear" w:color="auto" w:fill="auto"/>
            <w:vAlign w:val="center"/>
          </w:tcPr>
          <w:p w14:paraId="23CA69D4" w14:textId="77777777" w:rsidR="008358C3" w:rsidRPr="008358C3" w:rsidRDefault="008358C3" w:rsidP="008358C3">
            <w:pPr>
              <w:jc w:val="center"/>
              <w:rPr>
                <w:sz w:val="28"/>
                <w:szCs w:val="28"/>
                <w:lang w:eastAsia="en-US"/>
              </w:rPr>
            </w:pPr>
            <w:r w:rsidRPr="008358C3">
              <w:rPr>
                <w:sz w:val="28"/>
                <w:szCs w:val="28"/>
                <w:lang w:eastAsia="en-US"/>
              </w:rPr>
              <w:t>12860,55</w:t>
            </w:r>
          </w:p>
        </w:tc>
        <w:tc>
          <w:tcPr>
            <w:tcW w:w="1843" w:type="dxa"/>
            <w:shd w:val="clear" w:color="auto" w:fill="auto"/>
            <w:vAlign w:val="center"/>
          </w:tcPr>
          <w:p w14:paraId="274AA044" w14:textId="77777777" w:rsidR="008358C3" w:rsidRPr="008358C3" w:rsidRDefault="008358C3" w:rsidP="008358C3">
            <w:pPr>
              <w:jc w:val="center"/>
              <w:rPr>
                <w:sz w:val="28"/>
                <w:szCs w:val="28"/>
                <w:lang w:eastAsia="en-US"/>
              </w:rPr>
            </w:pPr>
            <w:r w:rsidRPr="008358C3">
              <w:rPr>
                <w:sz w:val="28"/>
                <w:szCs w:val="28"/>
                <w:lang w:eastAsia="en-US"/>
              </w:rPr>
              <w:t>13413,55</w:t>
            </w:r>
          </w:p>
        </w:tc>
        <w:tc>
          <w:tcPr>
            <w:tcW w:w="1701" w:type="dxa"/>
            <w:shd w:val="clear" w:color="auto" w:fill="auto"/>
            <w:vAlign w:val="center"/>
          </w:tcPr>
          <w:p w14:paraId="74F317A8" w14:textId="77777777" w:rsidR="008358C3" w:rsidRPr="008358C3" w:rsidRDefault="008358C3" w:rsidP="008358C3">
            <w:pPr>
              <w:jc w:val="center"/>
              <w:rPr>
                <w:sz w:val="28"/>
                <w:szCs w:val="28"/>
                <w:lang w:eastAsia="en-US"/>
              </w:rPr>
            </w:pPr>
            <w:r w:rsidRPr="008358C3">
              <w:rPr>
                <w:sz w:val="28"/>
                <w:szCs w:val="28"/>
                <w:lang w:eastAsia="en-US"/>
              </w:rPr>
              <w:t>13976,92</w:t>
            </w:r>
          </w:p>
        </w:tc>
        <w:tc>
          <w:tcPr>
            <w:tcW w:w="1701" w:type="dxa"/>
            <w:shd w:val="clear" w:color="auto" w:fill="auto"/>
            <w:vAlign w:val="center"/>
          </w:tcPr>
          <w:p w14:paraId="2CDF88C2" w14:textId="77777777" w:rsidR="008358C3" w:rsidRPr="008358C3" w:rsidRDefault="008358C3" w:rsidP="008358C3">
            <w:pPr>
              <w:jc w:val="center"/>
              <w:rPr>
                <w:sz w:val="28"/>
                <w:szCs w:val="28"/>
                <w:lang w:eastAsia="en-US"/>
              </w:rPr>
            </w:pPr>
            <w:r w:rsidRPr="008358C3">
              <w:rPr>
                <w:sz w:val="28"/>
                <w:szCs w:val="28"/>
                <w:lang w:eastAsia="en-US"/>
              </w:rPr>
              <w:t>14536,00</w:t>
            </w:r>
          </w:p>
        </w:tc>
        <w:tc>
          <w:tcPr>
            <w:tcW w:w="1701" w:type="dxa"/>
            <w:shd w:val="clear" w:color="auto" w:fill="auto"/>
            <w:vAlign w:val="center"/>
          </w:tcPr>
          <w:p w14:paraId="168E56B7" w14:textId="77777777" w:rsidR="008358C3" w:rsidRPr="008358C3" w:rsidRDefault="008358C3" w:rsidP="008358C3">
            <w:pPr>
              <w:jc w:val="center"/>
              <w:rPr>
                <w:sz w:val="28"/>
                <w:szCs w:val="28"/>
                <w:lang w:eastAsia="en-US"/>
              </w:rPr>
            </w:pPr>
            <w:r w:rsidRPr="008358C3">
              <w:rPr>
                <w:sz w:val="28"/>
                <w:szCs w:val="28"/>
                <w:lang w:eastAsia="en-US"/>
              </w:rPr>
              <w:t>15117,44</w:t>
            </w:r>
          </w:p>
        </w:tc>
      </w:tr>
      <w:tr w:rsidR="008358C3" w:rsidRPr="008358C3" w14:paraId="6640678C" w14:textId="77777777" w:rsidTr="005048A7">
        <w:tc>
          <w:tcPr>
            <w:tcW w:w="959" w:type="dxa"/>
            <w:shd w:val="clear" w:color="auto" w:fill="auto"/>
            <w:vAlign w:val="center"/>
          </w:tcPr>
          <w:p w14:paraId="6610C9F9" w14:textId="77777777" w:rsidR="008358C3" w:rsidRPr="008358C3" w:rsidRDefault="008358C3" w:rsidP="008358C3">
            <w:pPr>
              <w:jc w:val="center"/>
              <w:rPr>
                <w:szCs w:val="28"/>
                <w:lang w:eastAsia="en-US"/>
              </w:rPr>
            </w:pPr>
            <w:r w:rsidRPr="008358C3">
              <w:rPr>
                <w:szCs w:val="28"/>
                <w:lang w:eastAsia="en-US"/>
              </w:rPr>
              <w:t>2.1.3.</w:t>
            </w:r>
          </w:p>
        </w:tc>
        <w:tc>
          <w:tcPr>
            <w:tcW w:w="4819" w:type="dxa"/>
            <w:shd w:val="clear" w:color="auto" w:fill="auto"/>
            <w:vAlign w:val="center"/>
          </w:tcPr>
          <w:p w14:paraId="2D212FBF"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6D31878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shd w:val="clear" w:color="auto" w:fill="auto"/>
            <w:vAlign w:val="center"/>
          </w:tcPr>
          <w:p w14:paraId="202846E4" w14:textId="77777777" w:rsidR="008358C3" w:rsidRPr="008358C3" w:rsidRDefault="008358C3" w:rsidP="008358C3">
            <w:pPr>
              <w:jc w:val="center"/>
              <w:rPr>
                <w:sz w:val="28"/>
                <w:szCs w:val="28"/>
                <w:lang w:eastAsia="en-US"/>
              </w:rPr>
            </w:pPr>
            <w:r w:rsidRPr="008358C3">
              <w:rPr>
                <w:sz w:val="28"/>
                <w:szCs w:val="28"/>
                <w:lang w:eastAsia="en-US"/>
              </w:rPr>
              <w:t>13545,19</w:t>
            </w:r>
          </w:p>
        </w:tc>
        <w:tc>
          <w:tcPr>
            <w:tcW w:w="1843" w:type="dxa"/>
            <w:shd w:val="clear" w:color="auto" w:fill="auto"/>
            <w:vAlign w:val="center"/>
          </w:tcPr>
          <w:p w14:paraId="44346960" w14:textId="77777777" w:rsidR="008358C3" w:rsidRPr="008358C3" w:rsidRDefault="008358C3" w:rsidP="008358C3">
            <w:pPr>
              <w:jc w:val="center"/>
              <w:rPr>
                <w:sz w:val="28"/>
                <w:szCs w:val="28"/>
                <w:lang w:eastAsia="en-US"/>
              </w:rPr>
            </w:pPr>
            <w:r w:rsidRPr="008358C3">
              <w:rPr>
                <w:sz w:val="28"/>
                <w:szCs w:val="28"/>
                <w:lang w:eastAsia="en-US"/>
              </w:rPr>
              <w:t>14127,63</w:t>
            </w:r>
          </w:p>
        </w:tc>
        <w:tc>
          <w:tcPr>
            <w:tcW w:w="1701" w:type="dxa"/>
            <w:shd w:val="clear" w:color="auto" w:fill="auto"/>
            <w:vAlign w:val="center"/>
          </w:tcPr>
          <w:p w14:paraId="29BB6BD5" w14:textId="77777777" w:rsidR="008358C3" w:rsidRPr="008358C3" w:rsidRDefault="008358C3" w:rsidP="008358C3">
            <w:pPr>
              <w:jc w:val="center"/>
              <w:rPr>
                <w:sz w:val="28"/>
                <w:szCs w:val="28"/>
                <w:lang w:eastAsia="en-US"/>
              </w:rPr>
            </w:pPr>
            <w:r w:rsidRPr="008358C3">
              <w:rPr>
                <w:sz w:val="28"/>
                <w:szCs w:val="28"/>
                <w:lang w:eastAsia="en-US"/>
              </w:rPr>
              <w:t>14720,99</w:t>
            </w:r>
          </w:p>
        </w:tc>
        <w:tc>
          <w:tcPr>
            <w:tcW w:w="1701" w:type="dxa"/>
            <w:shd w:val="clear" w:color="auto" w:fill="auto"/>
            <w:vAlign w:val="center"/>
          </w:tcPr>
          <w:p w14:paraId="162489B2" w14:textId="77777777" w:rsidR="008358C3" w:rsidRPr="008358C3" w:rsidRDefault="008358C3" w:rsidP="008358C3">
            <w:pPr>
              <w:jc w:val="center"/>
              <w:rPr>
                <w:sz w:val="28"/>
                <w:szCs w:val="28"/>
                <w:lang w:eastAsia="en-US"/>
              </w:rPr>
            </w:pPr>
            <w:r w:rsidRPr="008358C3">
              <w:rPr>
                <w:sz w:val="28"/>
                <w:szCs w:val="28"/>
                <w:lang w:eastAsia="en-US"/>
              </w:rPr>
              <w:t>15309,83</w:t>
            </w:r>
          </w:p>
        </w:tc>
        <w:tc>
          <w:tcPr>
            <w:tcW w:w="1701" w:type="dxa"/>
            <w:shd w:val="clear" w:color="auto" w:fill="auto"/>
            <w:vAlign w:val="center"/>
          </w:tcPr>
          <w:p w14:paraId="12C337CD" w14:textId="77777777" w:rsidR="008358C3" w:rsidRPr="008358C3" w:rsidRDefault="008358C3" w:rsidP="008358C3">
            <w:pPr>
              <w:jc w:val="center"/>
              <w:rPr>
                <w:sz w:val="28"/>
                <w:szCs w:val="28"/>
                <w:lang w:eastAsia="en-US"/>
              </w:rPr>
            </w:pPr>
            <w:r w:rsidRPr="008358C3">
              <w:rPr>
                <w:sz w:val="28"/>
                <w:szCs w:val="28"/>
                <w:lang w:eastAsia="en-US"/>
              </w:rPr>
              <w:t>15922,22</w:t>
            </w:r>
          </w:p>
        </w:tc>
      </w:tr>
      <w:tr w:rsidR="008358C3" w:rsidRPr="008358C3" w14:paraId="3BE3FC5F" w14:textId="77777777" w:rsidTr="005048A7">
        <w:tc>
          <w:tcPr>
            <w:tcW w:w="959" w:type="dxa"/>
            <w:shd w:val="clear" w:color="auto" w:fill="auto"/>
            <w:vAlign w:val="center"/>
          </w:tcPr>
          <w:p w14:paraId="4FD148EA" w14:textId="77777777" w:rsidR="008358C3" w:rsidRPr="008358C3" w:rsidRDefault="008358C3" w:rsidP="008358C3">
            <w:pPr>
              <w:jc w:val="center"/>
              <w:rPr>
                <w:szCs w:val="28"/>
                <w:lang w:eastAsia="en-US"/>
              </w:rPr>
            </w:pPr>
            <w:r w:rsidRPr="008358C3">
              <w:rPr>
                <w:szCs w:val="28"/>
                <w:lang w:eastAsia="en-US"/>
              </w:rPr>
              <w:t>2.1.4.</w:t>
            </w:r>
          </w:p>
        </w:tc>
        <w:tc>
          <w:tcPr>
            <w:tcW w:w="4819" w:type="dxa"/>
            <w:shd w:val="clear" w:color="auto" w:fill="auto"/>
            <w:vAlign w:val="center"/>
          </w:tcPr>
          <w:p w14:paraId="2AE717CB"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E8897F7" w14:textId="77777777" w:rsidR="008358C3" w:rsidRPr="008358C3" w:rsidRDefault="008358C3" w:rsidP="008358C3">
            <w:pPr>
              <w:jc w:val="center"/>
              <w:rPr>
                <w:lang w:eastAsia="en-US"/>
              </w:rPr>
            </w:pPr>
            <w:r w:rsidRPr="008358C3">
              <w:rPr>
                <w:szCs w:val="28"/>
                <w:lang w:eastAsia="en-US"/>
              </w:rPr>
              <w:t>тыс. руб./км</w:t>
            </w:r>
          </w:p>
        </w:tc>
        <w:tc>
          <w:tcPr>
            <w:tcW w:w="1701" w:type="dxa"/>
            <w:shd w:val="clear" w:color="auto" w:fill="auto"/>
            <w:vAlign w:val="center"/>
          </w:tcPr>
          <w:p w14:paraId="593ADB09" w14:textId="77777777" w:rsidR="008358C3" w:rsidRPr="008358C3" w:rsidRDefault="008358C3" w:rsidP="008358C3">
            <w:pPr>
              <w:jc w:val="center"/>
              <w:rPr>
                <w:sz w:val="28"/>
                <w:szCs w:val="28"/>
                <w:lang w:eastAsia="en-US"/>
              </w:rPr>
            </w:pPr>
            <w:r w:rsidRPr="008358C3">
              <w:rPr>
                <w:sz w:val="28"/>
                <w:szCs w:val="28"/>
                <w:lang w:eastAsia="en-US"/>
              </w:rPr>
              <w:t>16400,85</w:t>
            </w:r>
          </w:p>
        </w:tc>
        <w:tc>
          <w:tcPr>
            <w:tcW w:w="1843" w:type="dxa"/>
            <w:shd w:val="clear" w:color="auto" w:fill="auto"/>
            <w:vAlign w:val="center"/>
          </w:tcPr>
          <w:p w14:paraId="41F1CF4C" w14:textId="77777777" w:rsidR="008358C3" w:rsidRPr="008358C3" w:rsidRDefault="008358C3" w:rsidP="008358C3">
            <w:pPr>
              <w:jc w:val="center"/>
              <w:rPr>
                <w:sz w:val="28"/>
                <w:szCs w:val="28"/>
                <w:lang w:eastAsia="en-US"/>
              </w:rPr>
            </w:pPr>
            <w:r w:rsidRPr="008358C3">
              <w:rPr>
                <w:sz w:val="28"/>
                <w:szCs w:val="28"/>
                <w:lang w:eastAsia="en-US"/>
              </w:rPr>
              <w:t>17106,09</w:t>
            </w:r>
          </w:p>
        </w:tc>
        <w:tc>
          <w:tcPr>
            <w:tcW w:w="1701" w:type="dxa"/>
            <w:shd w:val="clear" w:color="auto" w:fill="auto"/>
            <w:vAlign w:val="center"/>
          </w:tcPr>
          <w:p w14:paraId="74AA6714" w14:textId="77777777" w:rsidR="008358C3" w:rsidRPr="008358C3" w:rsidRDefault="008358C3" w:rsidP="008358C3">
            <w:pPr>
              <w:jc w:val="center"/>
              <w:rPr>
                <w:sz w:val="28"/>
                <w:szCs w:val="28"/>
                <w:lang w:eastAsia="en-US"/>
              </w:rPr>
            </w:pPr>
            <w:r w:rsidRPr="008358C3">
              <w:rPr>
                <w:sz w:val="28"/>
                <w:szCs w:val="28"/>
                <w:lang w:eastAsia="en-US"/>
              </w:rPr>
              <w:t>17824,54</w:t>
            </w:r>
          </w:p>
        </w:tc>
        <w:tc>
          <w:tcPr>
            <w:tcW w:w="1701" w:type="dxa"/>
            <w:shd w:val="clear" w:color="auto" w:fill="auto"/>
            <w:vAlign w:val="center"/>
          </w:tcPr>
          <w:p w14:paraId="48416D9D" w14:textId="77777777" w:rsidR="008358C3" w:rsidRPr="008358C3" w:rsidRDefault="008358C3" w:rsidP="008358C3">
            <w:pPr>
              <w:jc w:val="center"/>
              <w:rPr>
                <w:sz w:val="28"/>
                <w:szCs w:val="28"/>
                <w:lang w:eastAsia="en-US"/>
              </w:rPr>
            </w:pPr>
            <w:r w:rsidRPr="008358C3">
              <w:rPr>
                <w:sz w:val="28"/>
                <w:szCs w:val="28"/>
                <w:lang w:eastAsia="en-US"/>
              </w:rPr>
              <w:t>18537,52</w:t>
            </w:r>
          </w:p>
        </w:tc>
        <w:tc>
          <w:tcPr>
            <w:tcW w:w="1701" w:type="dxa"/>
            <w:shd w:val="clear" w:color="auto" w:fill="auto"/>
            <w:vAlign w:val="center"/>
          </w:tcPr>
          <w:p w14:paraId="111709E9" w14:textId="77777777" w:rsidR="008358C3" w:rsidRPr="008358C3" w:rsidRDefault="008358C3" w:rsidP="008358C3">
            <w:pPr>
              <w:jc w:val="center"/>
              <w:rPr>
                <w:sz w:val="28"/>
                <w:szCs w:val="28"/>
                <w:lang w:eastAsia="en-US"/>
              </w:rPr>
            </w:pPr>
            <w:r w:rsidRPr="008358C3">
              <w:rPr>
                <w:sz w:val="28"/>
                <w:szCs w:val="28"/>
                <w:lang w:eastAsia="en-US"/>
              </w:rPr>
              <w:t>19279,03</w:t>
            </w:r>
          </w:p>
        </w:tc>
      </w:tr>
      <w:tr w:rsidR="008358C3" w:rsidRPr="008358C3" w14:paraId="702BCF06" w14:textId="77777777" w:rsidTr="005048A7">
        <w:tc>
          <w:tcPr>
            <w:tcW w:w="959" w:type="dxa"/>
            <w:shd w:val="clear" w:color="auto" w:fill="auto"/>
            <w:vAlign w:val="center"/>
          </w:tcPr>
          <w:p w14:paraId="3455A25A"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5442285E"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0913778B"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4ADDB75C"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36D0102D"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67095A53"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6CDB0308"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291044CA"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662BEECE" w14:textId="77777777" w:rsidTr="005048A7">
        <w:tc>
          <w:tcPr>
            <w:tcW w:w="959" w:type="dxa"/>
            <w:shd w:val="clear" w:color="auto" w:fill="auto"/>
            <w:vAlign w:val="center"/>
          </w:tcPr>
          <w:p w14:paraId="5BB20A9F" w14:textId="77777777" w:rsidR="008358C3" w:rsidRPr="008358C3" w:rsidRDefault="008358C3" w:rsidP="008358C3">
            <w:pPr>
              <w:jc w:val="center"/>
              <w:rPr>
                <w:szCs w:val="28"/>
                <w:lang w:eastAsia="en-US"/>
              </w:rPr>
            </w:pPr>
            <w:r w:rsidRPr="008358C3">
              <w:rPr>
                <w:szCs w:val="28"/>
                <w:lang w:eastAsia="en-US"/>
              </w:rPr>
              <w:lastRenderedPageBreak/>
              <w:t>2.1.5.</w:t>
            </w:r>
          </w:p>
        </w:tc>
        <w:tc>
          <w:tcPr>
            <w:tcW w:w="4819" w:type="dxa"/>
            <w:shd w:val="clear" w:color="auto" w:fill="auto"/>
            <w:vAlign w:val="center"/>
          </w:tcPr>
          <w:p w14:paraId="584E4FE6"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4F5C1819" w14:textId="77777777" w:rsidR="008358C3" w:rsidRPr="008358C3" w:rsidRDefault="008358C3" w:rsidP="008358C3">
            <w:pPr>
              <w:jc w:val="center"/>
              <w:rPr>
                <w:lang w:eastAsia="en-US"/>
              </w:rPr>
            </w:pPr>
            <w:r w:rsidRPr="008358C3">
              <w:rPr>
                <w:szCs w:val="28"/>
                <w:lang w:eastAsia="en-US"/>
              </w:rPr>
              <w:t>тыс. руб./км</w:t>
            </w:r>
          </w:p>
        </w:tc>
        <w:tc>
          <w:tcPr>
            <w:tcW w:w="1701" w:type="dxa"/>
            <w:shd w:val="clear" w:color="auto" w:fill="auto"/>
            <w:vAlign w:val="center"/>
          </w:tcPr>
          <w:p w14:paraId="1B15665A" w14:textId="77777777" w:rsidR="008358C3" w:rsidRPr="008358C3" w:rsidRDefault="008358C3" w:rsidP="008358C3">
            <w:pPr>
              <w:jc w:val="center"/>
              <w:rPr>
                <w:sz w:val="28"/>
                <w:szCs w:val="28"/>
                <w:lang w:eastAsia="en-US"/>
              </w:rPr>
            </w:pPr>
            <w:r w:rsidRPr="008358C3">
              <w:rPr>
                <w:sz w:val="28"/>
                <w:szCs w:val="28"/>
                <w:lang w:eastAsia="en-US"/>
              </w:rPr>
              <w:t>17461,25</w:t>
            </w:r>
          </w:p>
        </w:tc>
        <w:tc>
          <w:tcPr>
            <w:tcW w:w="1843" w:type="dxa"/>
            <w:shd w:val="clear" w:color="auto" w:fill="auto"/>
            <w:vAlign w:val="center"/>
          </w:tcPr>
          <w:p w14:paraId="1F045A6C" w14:textId="77777777" w:rsidR="008358C3" w:rsidRPr="008358C3" w:rsidRDefault="008358C3" w:rsidP="008358C3">
            <w:pPr>
              <w:jc w:val="center"/>
              <w:rPr>
                <w:sz w:val="28"/>
                <w:szCs w:val="28"/>
                <w:lang w:eastAsia="en-US"/>
              </w:rPr>
            </w:pPr>
            <w:r w:rsidRPr="008358C3">
              <w:rPr>
                <w:sz w:val="28"/>
                <w:szCs w:val="28"/>
                <w:lang w:eastAsia="en-US"/>
              </w:rPr>
              <w:t>18212,08</w:t>
            </w:r>
          </w:p>
        </w:tc>
        <w:tc>
          <w:tcPr>
            <w:tcW w:w="1701" w:type="dxa"/>
            <w:shd w:val="clear" w:color="auto" w:fill="auto"/>
            <w:vAlign w:val="center"/>
          </w:tcPr>
          <w:p w14:paraId="050D9EE7" w14:textId="77777777" w:rsidR="008358C3" w:rsidRPr="008358C3" w:rsidRDefault="008358C3" w:rsidP="008358C3">
            <w:pPr>
              <w:jc w:val="center"/>
              <w:rPr>
                <w:sz w:val="28"/>
                <w:szCs w:val="28"/>
                <w:lang w:eastAsia="en-US"/>
              </w:rPr>
            </w:pPr>
            <w:r w:rsidRPr="008358C3">
              <w:rPr>
                <w:sz w:val="28"/>
                <w:szCs w:val="28"/>
                <w:lang w:eastAsia="en-US"/>
              </w:rPr>
              <w:t>18976,99</w:t>
            </w:r>
          </w:p>
        </w:tc>
        <w:tc>
          <w:tcPr>
            <w:tcW w:w="1701" w:type="dxa"/>
            <w:shd w:val="clear" w:color="auto" w:fill="auto"/>
            <w:vAlign w:val="center"/>
          </w:tcPr>
          <w:p w14:paraId="7695CA33" w14:textId="77777777" w:rsidR="008358C3" w:rsidRPr="008358C3" w:rsidRDefault="008358C3" w:rsidP="008358C3">
            <w:pPr>
              <w:jc w:val="center"/>
              <w:rPr>
                <w:sz w:val="28"/>
                <w:szCs w:val="28"/>
                <w:lang w:eastAsia="en-US"/>
              </w:rPr>
            </w:pPr>
            <w:r w:rsidRPr="008358C3">
              <w:rPr>
                <w:sz w:val="28"/>
                <w:szCs w:val="28"/>
                <w:lang w:eastAsia="en-US"/>
              </w:rPr>
              <w:t>19736,07</w:t>
            </w:r>
          </w:p>
        </w:tc>
        <w:tc>
          <w:tcPr>
            <w:tcW w:w="1701" w:type="dxa"/>
            <w:shd w:val="clear" w:color="auto" w:fill="auto"/>
            <w:vAlign w:val="center"/>
          </w:tcPr>
          <w:p w14:paraId="6B7AEEE6" w14:textId="77777777" w:rsidR="008358C3" w:rsidRPr="008358C3" w:rsidRDefault="008358C3" w:rsidP="008358C3">
            <w:pPr>
              <w:jc w:val="center"/>
              <w:rPr>
                <w:sz w:val="28"/>
                <w:szCs w:val="28"/>
                <w:lang w:eastAsia="en-US"/>
              </w:rPr>
            </w:pPr>
            <w:r w:rsidRPr="008358C3">
              <w:rPr>
                <w:sz w:val="28"/>
                <w:szCs w:val="28"/>
                <w:lang w:eastAsia="en-US"/>
              </w:rPr>
              <w:t>20525,51</w:t>
            </w:r>
          </w:p>
        </w:tc>
      </w:tr>
      <w:tr w:rsidR="008358C3" w:rsidRPr="008358C3" w14:paraId="6FF790B9" w14:textId="77777777" w:rsidTr="005048A7">
        <w:trPr>
          <w:trHeight w:val="195"/>
        </w:trPr>
        <w:tc>
          <w:tcPr>
            <w:tcW w:w="959" w:type="dxa"/>
            <w:shd w:val="clear" w:color="auto" w:fill="auto"/>
            <w:vAlign w:val="center"/>
          </w:tcPr>
          <w:p w14:paraId="3E753B6A" w14:textId="77777777" w:rsidR="008358C3" w:rsidRPr="008358C3" w:rsidRDefault="008358C3" w:rsidP="008358C3">
            <w:pPr>
              <w:jc w:val="center"/>
              <w:rPr>
                <w:szCs w:val="28"/>
                <w:lang w:eastAsia="en-US"/>
              </w:rPr>
            </w:pPr>
            <w:r w:rsidRPr="008358C3">
              <w:rPr>
                <w:szCs w:val="28"/>
                <w:lang w:eastAsia="en-US"/>
              </w:rPr>
              <w:t>2.1.6.</w:t>
            </w:r>
          </w:p>
        </w:tc>
        <w:tc>
          <w:tcPr>
            <w:tcW w:w="4819" w:type="dxa"/>
            <w:shd w:val="clear" w:color="auto" w:fill="auto"/>
            <w:vAlign w:val="center"/>
          </w:tcPr>
          <w:p w14:paraId="32751E89" w14:textId="77777777" w:rsidR="008358C3" w:rsidRPr="008358C3" w:rsidRDefault="008358C3" w:rsidP="008358C3">
            <w:pPr>
              <w:rPr>
                <w:sz w:val="28"/>
                <w:szCs w:val="28"/>
                <w:lang w:eastAsia="en-US"/>
              </w:rPr>
            </w:pPr>
            <w:r w:rsidRPr="008358C3">
              <w:rPr>
                <w:sz w:val="28"/>
                <w:szCs w:val="28"/>
                <w:lang w:eastAsia="en-US"/>
              </w:rPr>
              <w:t>от 201 мм до 250 мм (включительно)</w:t>
            </w:r>
          </w:p>
        </w:tc>
        <w:tc>
          <w:tcPr>
            <w:tcW w:w="1560" w:type="dxa"/>
            <w:vAlign w:val="center"/>
          </w:tcPr>
          <w:p w14:paraId="52213D1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shd w:val="clear" w:color="auto" w:fill="auto"/>
            <w:vAlign w:val="center"/>
          </w:tcPr>
          <w:p w14:paraId="60328F73" w14:textId="77777777" w:rsidR="008358C3" w:rsidRPr="008358C3" w:rsidRDefault="008358C3" w:rsidP="008358C3">
            <w:pPr>
              <w:jc w:val="center"/>
              <w:rPr>
                <w:sz w:val="28"/>
                <w:szCs w:val="28"/>
                <w:lang w:eastAsia="en-US"/>
              </w:rPr>
            </w:pPr>
            <w:r w:rsidRPr="008358C3">
              <w:rPr>
                <w:sz w:val="28"/>
                <w:szCs w:val="28"/>
                <w:lang w:eastAsia="en-US"/>
              </w:rPr>
              <w:t>21293,86</w:t>
            </w:r>
          </w:p>
        </w:tc>
        <w:tc>
          <w:tcPr>
            <w:tcW w:w="1843" w:type="dxa"/>
            <w:shd w:val="clear" w:color="auto" w:fill="auto"/>
            <w:vAlign w:val="center"/>
          </w:tcPr>
          <w:p w14:paraId="0EB609AB" w14:textId="77777777" w:rsidR="008358C3" w:rsidRPr="008358C3" w:rsidRDefault="008358C3" w:rsidP="008358C3">
            <w:pPr>
              <w:jc w:val="center"/>
              <w:rPr>
                <w:sz w:val="28"/>
                <w:szCs w:val="28"/>
                <w:lang w:eastAsia="en-US"/>
              </w:rPr>
            </w:pPr>
            <w:r w:rsidRPr="008358C3">
              <w:rPr>
                <w:sz w:val="28"/>
                <w:szCs w:val="28"/>
                <w:lang w:eastAsia="en-US"/>
              </w:rPr>
              <w:t>22209,50</w:t>
            </w:r>
          </w:p>
        </w:tc>
        <w:tc>
          <w:tcPr>
            <w:tcW w:w="1701" w:type="dxa"/>
            <w:shd w:val="clear" w:color="auto" w:fill="auto"/>
            <w:vAlign w:val="center"/>
          </w:tcPr>
          <w:p w14:paraId="789DA542" w14:textId="77777777" w:rsidR="008358C3" w:rsidRPr="008358C3" w:rsidRDefault="008358C3" w:rsidP="008358C3">
            <w:pPr>
              <w:jc w:val="center"/>
              <w:rPr>
                <w:sz w:val="28"/>
                <w:szCs w:val="28"/>
                <w:lang w:eastAsia="en-US"/>
              </w:rPr>
            </w:pPr>
            <w:r w:rsidRPr="008358C3">
              <w:rPr>
                <w:sz w:val="28"/>
                <w:szCs w:val="28"/>
                <w:lang w:eastAsia="en-US"/>
              </w:rPr>
              <w:t>23142,30</w:t>
            </w:r>
          </w:p>
        </w:tc>
        <w:tc>
          <w:tcPr>
            <w:tcW w:w="1701" w:type="dxa"/>
            <w:shd w:val="clear" w:color="auto" w:fill="auto"/>
            <w:vAlign w:val="center"/>
          </w:tcPr>
          <w:p w14:paraId="52D9C166" w14:textId="77777777" w:rsidR="008358C3" w:rsidRPr="008358C3" w:rsidRDefault="008358C3" w:rsidP="008358C3">
            <w:pPr>
              <w:jc w:val="center"/>
              <w:rPr>
                <w:sz w:val="28"/>
                <w:szCs w:val="28"/>
                <w:lang w:eastAsia="en-US"/>
              </w:rPr>
            </w:pPr>
            <w:r w:rsidRPr="008358C3">
              <w:rPr>
                <w:sz w:val="28"/>
                <w:szCs w:val="28"/>
                <w:lang w:eastAsia="en-US"/>
              </w:rPr>
              <w:t>24067,99</w:t>
            </w:r>
          </w:p>
        </w:tc>
        <w:tc>
          <w:tcPr>
            <w:tcW w:w="1701" w:type="dxa"/>
            <w:shd w:val="clear" w:color="auto" w:fill="auto"/>
            <w:vAlign w:val="center"/>
          </w:tcPr>
          <w:p w14:paraId="06DD399B" w14:textId="77777777" w:rsidR="008358C3" w:rsidRPr="008358C3" w:rsidRDefault="008358C3" w:rsidP="008358C3">
            <w:pPr>
              <w:jc w:val="center"/>
              <w:rPr>
                <w:sz w:val="28"/>
                <w:szCs w:val="28"/>
                <w:lang w:eastAsia="en-US"/>
              </w:rPr>
            </w:pPr>
            <w:r w:rsidRPr="008358C3">
              <w:rPr>
                <w:sz w:val="28"/>
                <w:szCs w:val="28"/>
                <w:lang w:eastAsia="en-US"/>
              </w:rPr>
              <w:t>25030,71</w:t>
            </w:r>
          </w:p>
        </w:tc>
      </w:tr>
      <w:tr w:rsidR="008358C3" w:rsidRPr="008358C3" w14:paraId="4C247EBE" w14:textId="77777777" w:rsidTr="005048A7">
        <w:trPr>
          <w:trHeight w:val="1533"/>
        </w:trPr>
        <w:tc>
          <w:tcPr>
            <w:tcW w:w="959" w:type="dxa"/>
            <w:shd w:val="clear" w:color="auto" w:fill="auto"/>
            <w:vAlign w:val="center"/>
          </w:tcPr>
          <w:p w14:paraId="077809DD" w14:textId="77777777" w:rsidR="008358C3" w:rsidRPr="008358C3" w:rsidRDefault="008358C3" w:rsidP="008358C3">
            <w:pPr>
              <w:jc w:val="center"/>
              <w:rPr>
                <w:szCs w:val="28"/>
                <w:lang w:eastAsia="en-US"/>
              </w:rPr>
            </w:pPr>
            <w:r w:rsidRPr="008358C3">
              <w:rPr>
                <w:szCs w:val="28"/>
                <w:lang w:eastAsia="en-US"/>
              </w:rPr>
              <w:t>2.2.</w:t>
            </w:r>
          </w:p>
        </w:tc>
        <w:tc>
          <w:tcPr>
            <w:tcW w:w="4819" w:type="dxa"/>
            <w:shd w:val="clear" w:color="auto" w:fill="auto"/>
            <w:vAlign w:val="center"/>
          </w:tcPr>
          <w:p w14:paraId="231F121E" w14:textId="77777777" w:rsidR="008358C3" w:rsidRPr="008358C3" w:rsidRDefault="008358C3" w:rsidP="008358C3">
            <w:pPr>
              <w:rPr>
                <w:color w:val="00B0F0"/>
                <w:sz w:val="28"/>
                <w:szCs w:val="28"/>
                <w:lang w:eastAsia="en-US"/>
              </w:rPr>
            </w:pPr>
            <w:r w:rsidRPr="008358C3">
              <w:rPr>
                <w:sz w:val="28"/>
                <w:szCs w:val="28"/>
                <w:lang w:eastAsia="en-US"/>
              </w:rPr>
              <w:t xml:space="preserve">при открытом способе прокладки в сухом грунте с восстановлением щебеночного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7A06D087" w14:textId="77777777" w:rsidR="008358C3" w:rsidRPr="008358C3" w:rsidRDefault="008358C3" w:rsidP="008358C3">
            <w:pPr>
              <w:jc w:val="center"/>
              <w:rPr>
                <w:szCs w:val="28"/>
                <w:lang w:eastAsia="en-US"/>
              </w:rPr>
            </w:pPr>
          </w:p>
        </w:tc>
        <w:tc>
          <w:tcPr>
            <w:tcW w:w="1701" w:type="dxa"/>
            <w:shd w:val="clear" w:color="auto" w:fill="auto"/>
            <w:vAlign w:val="center"/>
          </w:tcPr>
          <w:p w14:paraId="727ABDC1"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69CE98E9" w14:textId="77777777" w:rsidR="008358C3" w:rsidRPr="008358C3" w:rsidRDefault="008358C3" w:rsidP="008358C3">
            <w:pPr>
              <w:jc w:val="center"/>
              <w:rPr>
                <w:sz w:val="28"/>
                <w:szCs w:val="28"/>
                <w:lang w:eastAsia="en-US"/>
              </w:rPr>
            </w:pPr>
          </w:p>
        </w:tc>
        <w:tc>
          <w:tcPr>
            <w:tcW w:w="1701" w:type="dxa"/>
            <w:shd w:val="clear" w:color="auto" w:fill="auto"/>
            <w:vAlign w:val="center"/>
          </w:tcPr>
          <w:p w14:paraId="35CD0FF7" w14:textId="77777777" w:rsidR="008358C3" w:rsidRPr="008358C3" w:rsidRDefault="008358C3" w:rsidP="008358C3">
            <w:pPr>
              <w:jc w:val="center"/>
              <w:rPr>
                <w:sz w:val="28"/>
                <w:szCs w:val="28"/>
                <w:lang w:eastAsia="en-US"/>
              </w:rPr>
            </w:pPr>
          </w:p>
        </w:tc>
        <w:tc>
          <w:tcPr>
            <w:tcW w:w="1701" w:type="dxa"/>
            <w:shd w:val="clear" w:color="auto" w:fill="auto"/>
            <w:vAlign w:val="center"/>
          </w:tcPr>
          <w:p w14:paraId="16EA5119" w14:textId="77777777" w:rsidR="008358C3" w:rsidRPr="008358C3" w:rsidRDefault="008358C3" w:rsidP="008358C3">
            <w:pPr>
              <w:jc w:val="center"/>
              <w:rPr>
                <w:sz w:val="28"/>
                <w:szCs w:val="28"/>
                <w:lang w:eastAsia="en-US"/>
              </w:rPr>
            </w:pPr>
          </w:p>
        </w:tc>
        <w:tc>
          <w:tcPr>
            <w:tcW w:w="1701" w:type="dxa"/>
            <w:shd w:val="clear" w:color="auto" w:fill="auto"/>
            <w:vAlign w:val="center"/>
          </w:tcPr>
          <w:p w14:paraId="3635E1CE" w14:textId="77777777" w:rsidR="008358C3" w:rsidRPr="008358C3" w:rsidRDefault="008358C3" w:rsidP="008358C3">
            <w:pPr>
              <w:jc w:val="center"/>
              <w:rPr>
                <w:sz w:val="28"/>
                <w:szCs w:val="28"/>
                <w:lang w:eastAsia="en-US"/>
              </w:rPr>
            </w:pPr>
          </w:p>
        </w:tc>
      </w:tr>
      <w:tr w:rsidR="008358C3" w:rsidRPr="008358C3" w14:paraId="49DD27AC" w14:textId="77777777" w:rsidTr="005048A7">
        <w:trPr>
          <w:trHeight w:val="315"/>
        </w:trPr>
        <w:tc>
          <w:tcPr>
            <w:tcW w:w="959" w:type="dxa"/>
            <w:shd w:val="clear" w:color="auto" w:fill="auto"/>
            <w:vAlign w:val="center"/>
          </w:tcPr>
          <w:p w14:paraId="2F1F0FDF" w14:textId="77777777" w:rsidR="008358C3" w:rsidRPr="008358C3" w:rsidRDefault="008358C3" w:rsidP="008358C3">
            <w:pPr>
              <w:jc w:val="center"/>
              <w:rPr>
                <w:szCs w:val="28"/>
                <w:lang w:eastAsia="en-US"/>
              </w:rPr>
            </w:pPr>
            <w:r w:rsidRPr="008358C3">
              <w:rPr>
                <w:szCs w:val="28"/>
                <w:lang w:eastAsia="en-US"/>
              </w:rPr>
              <w:t>2.2.1.</w:t>
            </w:r>
          </w:p>
        </w:tc>
        <w:tc>
          <w:tcPr>
            <w:tcW w:w="4819" w:type="dxa"/>
            <w:shd w:val="clear" w:color="auto" w:fill="auto"/>
            <w:vAlign w:val="center"/>
          </w:tcPr>
          <w:p w14:paraId="55B0B77A"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777B988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6C795" w14:textId="77777777" w:rsidR="008358C3" w:rsidRPr="008358C3" w:rsidRDefault="008358C3" w:rsidP="008358C3">
            <w:pPr>
              <w:jc w:val="center"/>
              <w:rPr>
                <w:sz w:val="28"/>
                <w:szCs w:val="28"/>
                <w:lang w:eastAsia="en-US"/>
              </w:rPr>
            </w:pPr>
            <w:r w:rsidRPr="008358C3">
              <w:rPr>
                <w:sz w:val="28"/>
                <w:szCs w:val="28"/>
                <w:lang w:eastAsia="en-US"/>
              </w:rPr>
              <w:t>11224,14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7391D8" w14:textId="77777777" w:rsidR="008358C3" w:rsidRPr="008358C3" w:rsidRDefault="008358C3" w:rsidP="008358C3">
            <w:pPr>
              <w:jc w:val="center"/>
              <w:rPr>
                <w:sz w:val="28"/>
                <w:szCs w:val="28"/>
                <w:lang w:eastAsia="en-US"/>
              </w:rPr>
            </w:pPr>
            <w:r w:rsidRPr="008358C3">
              <w:rPr>
                <w:sz w:val="28"/>
                <w:szCs w:val="28"/>
                <w:lang w:eastAsia="en-US"/>
              </w:rPr>
              <w:t>11706,77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EE8D4" w14:textId="77777777" w:rsidR="008358C3" w:rsidRPr="008358C3" w:rsidRDefault="008358C3" w:rsidP="008358C3">
            <w:pPr>
              <w:jc w:val="center"/>
              <w:rPr>
                <w:sz w:val="28"/>
                <w:szCs w:val="28"/>
                <w:lang w:eastAsia="en-US"/>
              </w:rPr>
            </w:pPr>
            <w:r w:rsidRPr="008358C3">
              <w:rPr>
                <w:sz w:val="28"/>
                <w:szCs w:val="28"/>
                <w:lang w:eastAsia="en-US"/>
              </w:rPr>
              <w:t>12198,46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26F34B" w14:textId="77777777" w:rsidR="008358C3" w:rsidRPr="008358C3" w:rsidRDefault="008358C3" w:rsidP="008358C3">
            <w:pPr>
              <w:jc w:val="center"/>
              <w:rPr>
                <w:sz w:val="28"/>
                <w:szCs w:val="28"/>
                <w:lang w:eastAsia="en-US"/>
              </w:rPr>
            </w:pPr>
            <w:r w:rsidRPr="008358C3">
              <w:rPr>
                <w:sz w:val="28"/>
                <w:szCs w:val="28"/>
                <w:lang w:eastAsia="en-US"/>
              </w:rPr>
              <w:t>12686,40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505BC2" w14:textId="77777777" w:rsidR="008358C3" w:rsidRPr="008358C3" w:rsidRDefault="008358C3" w:rsidP="008358C3">
            <w:pPr>
              <w:jc w:val="center"/>
              <w:rPr>
                <w:sz w:val="28"/>
                <w:szCs w:val="28"/>
                <w:lang w:eastAsia="en-US"/>
              </w:rPr>
            </w:pPr>
            <w:r w:rsidRPr="008358C3">
              <w:rPr>
                <w:sz w:val="28"/>
                <w:szCs w:val="28"/>
                <w:lang w:eastAsia="en-US"/>
              </w:rPr>
              <w:t>13193,85</w:t>
            </w:r>
          </w:p>
        </w:tc>
      </w:tr>
      <w:tr w:rsidR="008358C3" w:rsidRPr="008358C3" w14:paraId="4B20C256" w14:textId="77777777" w:rsidTr="005048A7">
        <w:trPr>
          <w:trHeight w:val="315"/>
        </w:trPr>
        <w:tc>
          <w:tcPr>
            <w:tcW w:w="959" w:type="dxa"/>
            <w:shd w:val="clear" w:color="auto" w:fill="auto"/>
            <w:vAlign w:val="center"/>
          </w:tcPr>
          <w:p w14:paraId="4447D79D" w14:textId="77777777" w:rsidR="008358C3" w:rsidRPr="008358C3" w:rsidRDefault="008358C3" w:rsidP="008358C3">
            <w:pPr>
              <w:jc w:val="center"/>
              <w:rPr>
                <w:szCs w:val="28"/>
                <w:lang w:eastAsia="en-US"/>
              </w:rPr>
            </w:pPr>
            <w:r w:rsidRPr="008358C3">
              <w:rPr>
                <w:szCs w:val="28"/>
                <w:lang w:eastAsia="en-US"/>
              </w:rPr>
              <w:t>2.2.2.</w:t>
            </w:r>
          </w:p>
        </w:tc>
        <w:tc>
          <w:tcPr>
            <w:tcW w:w="4819" w:type="dxa"/>
            <w:shd w:val="clear" w:color="auto" w:fill="auto"/>
            <w:vAlign w:val="center"/>
          </w:tcPr>
          <w:p w14:paraId="13276B9E" w14:textId="77777777" w:rsidR="008358C3" w:rsidRPr="008358C3" w:rsidRDefault="008358C3" w:rsidP="008358C3">
            <w:pPr>
              <w:autoSpaceDE w:val="0"/>
              <w:autoSpaceDN w:val="0"/>
              <w:adjustRightInd w:val="0"/>
              <w:jc w:val="both"/>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6A584E1C"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B96D79" w14:textId="77777777" w:rsidR="008358C3" w:rsidRPr="008358C3" w:rsidRDefault="008358C3" w:rsidP="008358C3">
            <w:pPr>
              <w:jc w:val="center"/>
              <w:rPr>
                <w:sz w:val="28"/>
                <w:szCs w:val="28"/>
                <w:lang w:eastAsia="en-US"/>
              </w:rPr>
            </w:pPr>
            <w:r w:rsidRPr="008358C3">
              <w:rPr>
                <w:sz w:val="28"/>
                <w:szCs w:val="28"/>
                <w:lang w:eastAsia="en-US"/>
              </w:rPr>
              <w:t>11655,06</w:t>
            </w:r>
          </w:p>
        </w:tc>
        <w:tc>
          <w:tcPr>
            <w:tcW w:w="1843" w:type="dxa"/>
            <w:tcBorders>
              <w:top w:val="nil"/>
              <w:left w:val="nil"/>
              <w:bottom w:val="single" w:sz="4" w:space="0" w:color="auto"/>
              <w:right w:val="single" w:sz="4" w:space="0" w:color="auto"/>
            </w:tcBorders>
            <w:shd w:val="clear" w:color="auto" w:fill="auto"/>
            <w:vAlign w:val="center"/>
          </w:tcPr>
          <w:p w14:paraId="5CA9AAF9" w14:textId="77777777" w:rsidR="008358C3" w:rsidRPr="008358C3" w:rsidRDefault="008358C3" w:rsidP="008358C3">
            <w:pPr>
              <w:jc w:val="center"/>
              <w:rPr>
                <w:sz w:val="28"/>
                <w:szCs w:val="28"/>
                <w:lang w:eastAsia="en-US"/>
              </w:rPr>
            </w:pPr>
            <w:r w:rsidRPr="008358C3">
              <w:rPr>
                <w:sz w:val="28"/>
                <w:szCs w:val="28"/>
                <w:lang w:eastAsia="en-US"/>
              </w:rPr>
              <w:t>12156,23</w:t>
            </w:r>
          </w:p>
        </w:tc>
        <w:tc>
          <w:tcPr>
            <w:tcW w:w="1701" w:type="dxa"/>
            <w:tcBorders>
              <w:top w:val="nil"/>
              <w:left w:val="nil"/>
              <w:bottom w:val="single" w:sz="4" w:space="0" w:color="auto"/>
              <w:right w:val="single" w:sz="4" w:space="0" w:color="auto"/>
            </w:tcBorders>
            <w:shd w:val="clear" w:color="auto" w:fill="auto"/>
            <w:vAlign w:val="center"/>
          </w:tcPr>
          <w:p w14:paraId="7411017F" w14:textId="77777777" w:rsidR="008358C3" w:rsidRPr="008358C3" w:rsidRDefault="008358C3" w:rsidP="008358C3">
            <w:pPr>
              <w:jc w:val="center"/>
              <w:rPr>
                <w:sz w:val="28"/>
                <w:szCs w:val="28"/>
                <w:lang w:eastAsia="en-US"/>
              </w:rPr>
            </w:pPr>
            <w:r w:rsidRPr="008358C3">
              <w:rPr>
                <w:sz w:val="28"/>
                <w:szCs w:val="28"/>
                <w:lang w:eastAsia="en-US"/>
              </w:rPr>
              <w:t>12666,79</w:t>
            </w:r>
          </w:p>
        </w:tc>
        <w:tc>
          <w:tcPr>
            <w:tcW w:w="1701" w:type="dxa"/>
            <w:tcBorders>
              <w:top w:val="nil"/>
              <w:left w:val="nil"/>
              <w:bottom w:val="single" w:sz="4" w:space="0" w:color="auto"/>
              <w:right w:val="single" w:sz="4" w:space="0" w:color="auto"/>
            </w:tcBorders>
            <w:shd w:val="clear" w:color="auto" w:fill="auto"/>
            <w:vAlign w:val="center"/>
          </w:tcPr>
          <w:p w14:paraId="4B736CAE" w14:textId="77777777" w:rsidR="008358C3" w:rsidRPr="008358C3" w:rsidRDefault="008358C3" w:rsidP="008358C3">
            <w:pPr>
              <w:jc w:val="center"/>
              <w:rPr>
                <w:sz w:val="28"/>
                <w:szCs w:val="28"/>
                <w:lang w:eastAsia="en-US"/>
              </w:rPr>
            </w:pPr>
            <w:r w:rsidRPr="008358C3">
              <w:rPr>
                <w:sz w:val="28"/>
                <w:szCs w:val="28"/>
                <w:lang w:eastAsia="en-US"/>
              </w:rPr>
              <w:t>13173,46</w:t>
            </w:r>
          </w:p>
        </w:tc>
        <w:tc>
          <w:tcPr>
            <w:tcW w:w="1701" w:type="dxa"/>
            <w:tcBorders>
              <w:top w:val="nil"/>
              <w:left w:val="nil"/>
              <w:bottom w:val="single" w:sz="4" w:space="0" w:color="auto"/>
              <w:right w:val="single" w:sz="4" w:space="0" w:color="auto"/>
            </w:tcBorders>
            <w:shd w:val="clear" w:color="auto" w:fill="auto"/>
            <w:vAlign w:val="center"/>
          </w:tcPr>
          <w:p w14:paraId="261D3FAE" w14:textId="77777777" w:rsidR="008358C3" w:rsidRPr="008358C3" w:rsidRDefault="008358C3" w:rsidP="008358C3">
            <w:pPr>
              <w:jc w:val="center"/>
              <w:rPr>
                <w:sz w:val="28"/>
                <w:szCs w:val="28"/>
                <w:lang w:eastAsia="en-US"/>
              </w:rPr>
            </w:pPr>
            <w:r w:rsidRPr="008358C3">
              <w:rPr>
                <w:sz w:val="28"/>
                <w:szCs w:val="28"/>
                <w:lang w:eastAsia="en-US"/>
              </w:rPr>
              <w:t>13700,40</w:t>
            </w:r>
          </w:p>
        </w:tc>
      </w:tr>
      <w:tr w:rsidR="008358C3" w:rsidRPr="008358C3" w14:paraId="72684BCD" w14:textId="77777777" w:rsidTr="005048A7">
        <w:trPr>
          <w:trHeight w:val="315"/>
        </w:trPr>
        <w:tc>
          <w:tcPr>
            <w:tcW w:w="959" w:type="dxa"/>
            <w:shd w:val="clear" w:color="auto" w:fill="auto"/>
            <w:vAlign w:val="center"/>
          </w:tcPr>
          <w:p w14:paraId="42CC4C10" w14:textId="77777777" w:rsidR="008358C3" w:rsidRPr="008358C3" w:rsidRDefault="008358C3" w:rsidP="008358C3">
            <w:pPr>
              <w:jc w:val="center"/>
              <w:rPr>
                <w:szCs w:val="28"/>
                <w:lang w:eastAsia="en-US"/>
              </w:rPr>
            </w:pPr>
            <w:r w:rsidRPr="008358C3">
              <w:rPr>
                <w:szCs w:val="28"/>
                <w:lang w:eastAsia="en-US"/>
              </w:rPr>
              <w:t>2.2.3.</w:t>
            </w:r>
          </w:p>
        </w:tc>
        <w:tc>
          <w:tcPr>
            <w:tcW w:w="4819" w:type="dxa"/>
            <w:shd w:val="clear" w:color="auto" w:fill="auto"/>
            <w:vAlign w:val="center"/>
          </w:tcPr>
          <w:p w14:paraId="328ECE17"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2B851EC0"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F96FC9" w14:textId="77777777" w:rsidR="008358C3" w:rsidRPr="008358C3" w:rsidRDefault="008358C3" w:rsidP="008358C3">
            <w:pPr>
              <w:jc w:val="center"/>
              <w:rPr>
                <w:sz w:val="28"/>
                <w:szCs w:val="28"/>
                <w:lang w:eastAsia="en-US"/>
              </w:rPr>
            </w:pPr>
            <w:r w:rsidRPr="008358C3">
              <w:rPr>
                <w:sz w:val="28"/>
                <w:szCs w:val="28"/>
                <w:lang w:eastAsia="en-US"/>
              </w:rPr>
              <w:t>12339,69</w:t>
            </w:r>
          </w:p>
        </w:tc>
        <w:tc>
          <w:tcPr>
            <w:tcW w:w="1843" w:type="dxa"/>
            <w:tcBorders>
              <w:top w:val="nil"/>
              <w:left w:val="nil"/>
              <w:bottom w:val="single" w:sz="4" w:space="0" w:color="auto"/>
              <w:right w:val="single" w:sz="4" w:space="0" w:color="auto"/>
            </w:tcBorders>
            <w:shd w:val="clear" w:color="auto" w:fill="auto"/>
            <w:vAlign w:val="center"/>
          </w:tcPr>
          <w:p w14:paraId="78424928" w14:textId="77777777" w:rsidR="008358C3" w:rsidRPr="008358C3" w:rsidRDefault="008358C3" w:rsidP="008358C3">
            <w:pPr>
              <w:jc w:val="center"/>
              <w:rPr>
                <w:sz w:val="28"/>
                <w:szCs w:val="28"/>
                <w:lang w:eastAsia="en-US"/>
              </w:rPr>
            </w:pPr>
            <w:r w:rsidRPr="008358C3">
              <w:rPr>
                <w:sz w:val="28"/>
                <w:szCs w:val="28"/>
                <w:lang w:eastAsia="en-US"/>
              </w:rPr>
              <w:t>12870,29</w:t>
            </w:r>
          </w:p>
        </w:tc>
        <w:tc>
          <w:tcPr>
            <w:tcW w:w="1701" w:type="dxa"/>
            <w:tcBorders>
              <w:top w:val="nil"/>
              <w:left w:val="nil"/>
              <w:bottom w:val="single" w:sz="4" w:space="0" w:color="auto"/>
              <w:right w:val="single" w:sz="4" w:space="0" w:color="auto"/>
            </w:tcBorders>
            <w:shd w:val="clear" w:color="auto" w:fill="auto"/>
            <w:vAlign w:val="center"/>
          </w:tcPr>
          <w:p w14:paraId="21FD8D40" w14:textId="77777777" w:rsidR="008358C3" w:rsidRPr="008358C3" w:rsidRDefault="008358C3" w:rsidP="008358C3">
            <w:pPr>
              <w:jc w:val="center"/>
              <w:rPr>
                <w:sz w:val="28"/>
                <w:szCs w:val="28"/>
                <w:lang w:eastAsia="en-US"/>
              </w:rPr>
            </w:pPr>
            <w:r w:rsidRPr="008358C3">
              <w:rPr>
                <w:sz w:val="28"/>
                <w:szCs w:val="28"/>
                <w:lang w:eastAsia="en-US"/>
              </w:rPr>
              <w:t>13410,85</w:t>
            </w:r>
          </w:p>
        </w:tc>
        <w:tc>
          <w:tcPr>
            <w:tcW w:w="1701" w:type="dxa"/>
            <w:tcBorders>
              <w:top w:val="nil"/>
              <w:left w:val="nil"/>
              <w:bottom w:val="single" w:sz="4" w:space="0" w:color="auto"/>
              <w:right w:val="single" w:sz="4" w:space="0" w:color="auto"/>
            </w:tcBorders>
            <w:shd w:val="clear" w:color="auto" w:fill="auto"/>
            <w:vAlign w:val="center"/>
          </w:tcPr>
          <w:p w14:paraId="1720A4B2" w14:textId="77777777" w:rsidR="008358C3" w:rsidRPr="008358C3" w:rsidRDefault="008358C3" w:rsidP="008358C3">
            <w:pPr>
              <w:jc w:val="center"/>
              <w:rPr>
                <w:sz w:val="28"/>
                <w:szCs w:val="28"/>
                <w:lang w:eastAsia="en-US"/>
              </w:rPr>
            </w:pPr>
            <w:r w:rsidRPr="008358C3">
              <w:rPr>
                <w:sz w:val="28"/>
                <w:szCs w:val="28"/>
                <w:lang w:eastAsia="en-US"/>
              </w:rPr>
              <w:t>13947,28</w:t>
            </w:r>
          </w:p>
        </w:tc>
        <w:tc>
          <w:tcPr>
            <w:tcW w:w="1701" w:type="dxa"/>
            <w:tcBorders>
              <w:top w:val="nil"/>
              <w:left w:val="nil"/>
              <w:bottom w:val="single" w:sz="4" w:space="0" w:color="auto"/>
              <w:right w:val="single" w:sz="4" w:space="0" w:color="auto"/>
            </w:tcBorders>
            <w:shd w:val="clear" w:color="auto" w:fill="auto"/>
            <w:vAlign w:val="center"/>
          </w:tcPr>
          <w:p w14:paraId="5A5B0F56" w14:textId="77777777" w:rsidR="008358C3" w:rsidRPr="008358C3" w:rsidRDefault="008358C3" w:rsidP="008358C3">
            <w:pPr>
              <w:jc w:val="center"/>
              <w:rPr>
                <w:sz w:val="28"/>
                <w:szCs w:val="28"/>
                <w:lang w:eastAsia="en-US"/>
              </w:rPr>
            </w:pPr>
            <w:r w:rsidRPr="008358C3">
              <w:rPr>
                <w:sz w:val="28"/>
                <w:szCs w:val="28"/>
                <w:lang w:eastAsia="en-US"/>
              </w:rPr>
              <w:t>14505,17</w:t>
            </w:r>
          </w:p>
        </w:tc>
      </w:tr>
      <w:tr w:rsidR="008358C3" w:rsidRPr="008358C3" w14:paraId="772538B8" w14:textId="77777777" w:rsidTr="005048A7">
        <w:trPr>
          <w:trHeight w:val="315"/>
        </w:trPr>
        <w:tc>
          <w:tcPr>
            <w:tcW w:w="959" w:type="dxa"/>
            <w:shd w:val="clear" w:color="auto" w:fill="auto"/>
            <w:vAlign w:val="center"/>
          </w:tcPr>
          <w:p w14:paraId="2630F774" w14:textId="77777777" w:rsidR="008358C3" w:rsidRPr="008358C3" w:rsidRDefault="008358C3" w:rsidP="008358C3">
            <w:pPr>
              <w:jc w:val="center"/>
              <w:rPr>
                <w:szCs w:val="28"/>
                <w:lang w:eastAsia="en-US"/>
              </w:rPr>
            </w:pPr>
            <w:r w:rsidRPr="008358C3">
              <w:rPr>
                <w:szCs w:val="28"/>
                <w:lang w:eastAsia="en-US"/>
              </w:rPr>
              <w:t>2.2.4.</w:t>
            </w:r>
          </w:p>
        </w:tc>
        <w:tc>
          <w:tcPr>
            <w:tcW w:w="4819" w:type="dxa"/>
            <w:shd w:val="clear" w:color="auto" w:fill="auto"/>
            <w:vAlign w:val="center"/>
          </w:tcPr>
          <w:p w14:paraId="3F91D9E8"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9617F08"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534960" w14:textId="77777777" w:rsidR="008358C3" w:rsidRPr="008358C3" w:rsidRDefault="008358C3" w:rsidP="008358C3">
            <w:pPr>
              <w:jc w:val="center"/>
              <w:rPr>
                <w:sz w:val="28"/>
                <w:szCs w:val="28"/>
                <w:lang w:eastAsia="en-US"/>
              </w:rPr>
            </w:pPr>
            <w:r w:rsidRPr="008358C3">
              <w:rPr>
                <w:sz w:val="28"/>
                <w:szCs w:val="28"/>
                <w:lang w:eastAsia="en-US"/>
              </w:rPr>
              <w:t>14893,99</w:t>
            </w:r>
          </w:p>
        </w:tc>
        <w:tc>
          <w:tcPr>
            <w:tcW w:w="1843" w:type="dxa"/>
            <w:tcBorders>
              <w:top w:val="nil"/>
              <w:left w:val="nil"/>
              <w:bottom w:val="single" w:sz="4" w:space="0" w:color="auto"/>
              <w:right w:val="single" w:sz="4" w:space="0" w:color="auto"/>
            </w:tcBorders>
            <w:shd w:val="clear" w:color="auto" w:fill="auto"/>
            <w:vAlign w:val="center"/>
          </w:tcPr>
          <w:p w14:paraId="723297D4" w14:textId="77777777" w:rsidR="008358C3" w:rsidRPr="008358C3" w:rsidRDefault="008358C3" w:rsidP="008358C3">
            <w:pPr>
              <w:jc w:val="center"/>
              <w:rPr>
                <w:sz w:val="28"/>
                <w:szCs w:val="28"/>
                <w:lang w:eastAsia="en-US"/>
              </w:rPr>
            </w:pPr>
            <w:r w:rsidRPr="008358C3">
              <w:rPr>
                <w:sz w:val="28"/>
                <w:szCs w:val="28"/>
                <w:lang w:eastAsia="en-US"/>
              </w:rPr>
              <w:t>15534,43</w:t>
            </w:r>
          </w:p>
        </w:tc>
        <w:tc>
          <w:tcPr>
            <w:tcW w:w="1701" w:type="dxa"/>
            <w:tcBorders>
              <w:top w:val="nil"/>
              <w:left w:val="nil"/>
              <w:bottom w:val="single" w:sz="4" w:space="0" w:color="auto"/>
              <w:right w:val="single" w:sz="4" w:space="0" w:color="auto"/>
            </w:tcBorders>
            <w:shd w:val="clear" w:color="auto" w:fill="auto"/>
            <w:vAlign w:val="center"/>
          </w:tcPr>
          <w:p w14:paraId="19F78373" w14:textId="77777777" w:rsidR="008358C3" w:rsidRPr="008358C3" w:rsidRDefault="008358C3" w:rsidP="008358C3">
            <w:pPr>
              <w:jc w:val="center"/>
              <w:rPr>
                <w:sz w:val="28"/>
                <w:szCs w:val="28"/>
                <w:lang w:eastAsia="en-US"/>
              </w:rPr>
            </w:pPr>
            <w:r w:rsidRPr="008358C3">
              <w:rPr>
                <w:sz w:val="28"/>
                <w:szCs w:val="28"/>
                <w:lang w:eastAsia="en-US"/>
              </w:rPr>
              <w:t>16186,88</w:t>
            </w:r>
          </w:p>
        </w:tc>
        <w:tc>
          <w:tcPr>
            <w:tcW w:w="1701" w:type="dxa"/>
            <w:tcBorders>
              <w:top w:val="nil"/>
              <w:left w:val="nil"/>
              <w:bottom w:val="single" w:sz="4" w:space="0" w:color="auto"/>
              <w:right w:val="single" w:sz="4" w:space="0" w:color="auto"/>
            </w:tcBorders>
            <w:shd w:val="clear" w:color="auto" w:fill="auto"/>
            <w:vAlign w:val="center"/>
          </w:tcPr>
          <w:p w14:paraId="477A87C0" w14:textId="77777777" w:rsidR="008358C3" w:rsidRPr="008358C3" w:rsidRDefault="008358C3" w:rsidP="008358C3">
            <w:pPr>
              <w:jc w:val="center"/>
              <w:rPr>
                <w:sz w:val="28"/>
                <w:szCs w:val="28"/>
                <w:lang w:eastAsia="en-US"/>
              </w:rPr>
            </w:pPr>
            <w:r w:rsidRPr="008358C3">
              <w:rPr>
                <w:sz w:val="28"/>
                <w:szCs w:val="28"/>
                <w:lang w:eastAsia="en-US"/>
              </w:rPr>
              <w:t>16834,35</w:t>
            </w:r>
          </w:p>
        </w:tc>
        <w:tc>
          <w:tcPr>
            <w:tcW w:w="1701" w:type="dxa"/>
            <w:tcBorders>
              <w:top w:val="nil"/>
              <w:left w:val="nil"/>
              <w:bottom w:val="single" w:sz="4" w:space="0" w:color="auto"/>
              <w:right w:val="single" w:sz="4" w:space="0" w:color="auto"/>
            </w:tcBorders>
            <w:shd w:val="clear" w:color="auto" w:fill="auto"/>
            <w:vAlign w:val="center"/>
          </w:tcPr>
          <w:p w14:paraId="42B6BAB3" w14:textId="77777777" w:rsidR="008358C3" w:rsidRPr="008358C3" w:rsidRDefault="008358C3" w:rsidP="008358C3">
            <w:pPr>
              <w:jc w:val="center"/>
              <w:rPr>
                <w:sz w:val="28"/>
                <w:szCs w:val="28"/>
                <w:lang w:eastAsia="en-US"/>
              </w:rPr>
            </w:pPr>
            <w:r w:rsidRPr="008358C3">
              <w:rPr>
                <w:sz w:val="28"/>
                <w:szCs w:val="28"/>
                <w:lang w:eastAsia="en-US"/>
              </w:rPr>
              <w:t>17507,72</w:t>
            </w:r>
          </w:p>
        </w:tc>
      </w:tr>
      <w:tr w:rsidR="008358C3" w:rsidRPr="008358C3" w14:paraId="4AE52F9C" w14:textId="77777777" w:rsidTr="005048A7">
        <w:trPr>
          <w:trHeight w:val="315"/>
        </w:trPr>
        <w:tc>
          <w:tcPr>
            <w:tcW w:w="959" w:type="dxa"/>
            <w:shd w:val="clear" w:color="auto" w:fill="auto"/>
            <w:vAlign w:val="center"/>
          </w:tcPr>
          <w:p w14:paraId="69FDE6EC" w14:textId="77777777" w:rsidR="008358C3" w:rsidRPr="008358C3" w:rsidRDefault="008358C3" w:rsidP="008358C3">
            <w:pPr>
              <w:jc w:val="center"/>
              <w:rPr>
                <w:szCs w:val="28"/>
                <w:lang w:eastAsia="en-US"/>
              </w:rPr>
            </w:pPr>
            <w:r w:rsidRPr="008358C3">
              <w:rPr>
                <w:szCs w:val="28"/>
                <w:lang w:eastAsia="en-US"/>
              </w:rPr>
              <w:t>2.2.5.</w:t>
            </w:r>
          </w:p>
        </w:tc>
        <w:tc>
          <w:tcPr>
            <w:tcW w:w="4819" w:type="dxa"/>
            <w:shd w:val="clear" w:color="auto" w:fill="auto"/>
            <w:vAlign w:val="center"/>
          </w:tcPr>
          <w:p w14:paraId="4C90E425"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tcBorders>
              <w:bottom w:val="single" w:sz="4" w:space="0" w:color="auto"/>
            </w:tcBorders>
            <w:shd w:val="clear" w:color="auto" w:fill="auto"/>
            <w:vAlign w:val="center"/>
          </w:tcPr>
          <w:p w14:paraId="6D8D354F"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42F7AE" w14:textId="77777777" w:rsidR="008358C3" w:rsidRPr="008358C3" w:rsidRDefault="008358C3" w:rsidP="008358C3">
            <w:pPr>
              <w:jc w:val="center"/>
              <w:rPr>
                <w:sz w:val="28"/>
                <w:szCs w:val="28"/>
                <w:lang w:eastAsia="en-US"/>
              </w:rPr>
            </w:pPr>
            <w:r w:rsidRPr="008358C3">
              <w:rPr>
                <w:sz w:val="28"/>
                <w:szCs w:val="28"/>
                <w:lang w:eastAsia="en-US"/>
              </w:rPr>
              <w:t>15954,39</w:t>
            </w:r>
          </w:p>
        </w:tc>
        <w:tc>
          <w:tcPr>
            <w:tcW w:w="1843" w:type="dxa"/>
            <w:tcBorders>
              <w:top w:val="nil"/>
              <w:left w:val="nil"/>
              <w:bottom w:val="single" w:sz="4" w:space="0" w:color="auto"/>
              <w:right w:val="single" w:sz="4" w:space="0" w:color="auto"/>
            </w:tcBorders>
            <w:shd w:val="clear" w:color="auto" w:fill="auto"/>
            <w:vAlign w:val="center"/>
          </w:tcPr>
          <w:p w14:paraId="6D24C246" w14:textId="77777777" w:rsidR="008358C3" w:rsidRPr="008358C3" w:rsidRDefault="008358C3" w:rsidP="008358C3">
            <w:pPr>
              <w:jc w:val="center"/>
              <w:rPr>
                <w:sz w:val="28"/>
                <w:szCs w:val="28"/>
                <w:lang w:eastAsia="en-US"/>
              </w:rPr>
            </w:pPr>
            <w:r w:rsidRPr="008358C3">
              <w:rPr>
                <w:sz w:val="28"/>
                <w:szCs w:val="28"/>
                <w:lang w:eastAsia="en-US"/>
              </w:rPr>
              <w:t>16640,43</w:t>
            </w:r>
          </w:p>
        </w:tc>
        <w:tc>
          <w:tcPr>
            <w:tcW w:w="1701" w:type="dxa"/>
            <w:tcBorders>
              <w:top w:val="nil"/>
              <w:left w:val="nil"/>
              <w:bottom w:val="single" w:sz="4" w:space="0" w:color="auto"/>
              <w:right w:val="single" w:sz="4" w:space="0" w:color="auto"/>
            </w:tcBorders>
            <w:shd w:val="clear" w:color="auto" w:fill="auto"/>
            <w:vAlign w:val="center"/>
          </w:tcPr>
          <w:p w14:paraId="363DDF22" w14:textId="77777777" w:rsidR="008358C3" w:rsidRPr="008358C3" w:rsidRDefault="008358C3" w:rsidP="008358C3">
            <w:pPr>
              <w:jc w:val="center"/>
              <w:rPr>
                <w:sz w:val="28"/>
                <w:szCs w:val="28"/>
                <w:lang w:eastAsia="en-US"/>
              </w:rPr>
            </w:pPr>
            <w:r w:rsidRPr="008358C3">
              <w:rPr>
                <w:sz w:val="28"/>
                <w:szCs w:val="28"/>
                <w:lang w:eastAsia="en-US"/>
              </w:rPr>
              <w:t>17339,32</w:t>
            </w:r>
          </w:p>
        </w:tc>
        <w:tc>
          <w:tcPr>
            <w:tcW w:w="1701" w:type="dxa"/>
            <w:tcBorders>
              <w:top w:val="nil"/>
              <w:left w:val="nil"/>
              <w:bottom w:val="single" w:sz="4" w:space="0" w:color="auto"/>
              <w:right w:val="single" w:sz="4" w:space="0" w:color="auto"/>
            </w:tcBorders>
            <w:shd w:val="clear" w:color="auto" w:fill="auto"/>
            <w:vAlign w:val="center"/>
          </w:tcPr>
          <w:p w14:paraId="7EA5DDCF" w14:textId="77777777" w:rsidR="008358C3" w:rsidRPr="008358C3" w:rsidRDefault="008358C3" w:rsidP="008358C3">
            <w:pPr>
              <w:jc w:val="center"/>
              <w:rPr>
                <w:sz w:val="28"/>
                <w:szCs w:val="28"/>
                <w:lang w:eastAsia="en-US"/>
              </w:rPr>
            </w:pPr>
            <w:r w:rsidRPr="008358C3">
              <w:rPr>
                <w:sz w:val="28"/>
                <w:szCs w:val="28"/>
                <w:lang w:eastAsia="en-US"/>
              </w:rPr>
              <w:t>18032,90</w:t>
            </w:r>
          </w:p>
        </w:tc>
        <w:tc>
          <w:tcPr>
            <w:tcW w:w="1701" w:type="dxa"/>
            <w:tcBorders>
              <w:top w:val="nil"/>
              <w:left w:val="nil"/>
              <w:bottom w:val="single" w:sz="4" w:space="0" w:color="auto"/>
              <w:right w:val="single" w:sz="4" w:space="0" w:color="auto"/>
            </w:tcBorders>
            <w:shd w:val="clear" w:color="auto" w:fill="auto"/>
            <w:vAlign w:val="center"/>
          </w:tcPr>
          <w:p w14:paraId="3C3B52D3" w14:textId="77777777" w:rsidR="008358C3" w:rsidRPr="008358C3" w:rsidRDefault="008358C3" w:rsidP="008358C3">
            <w:pPr>
              <w:jc w:val="center"/>
              <w:rPr>
                <w:sz w:val="28"/>
                <w:szCs w:val="28"/>
                <w:lang w:eastAsia="en-US"/>
              </w:rPr>
            </w:pPr>
            <w:r w:rsidRPr="008358C3">
              <w:rPr>
                <w:sz w:val="28"/>
                <w:szCs w:val="28"/>
                <w:lang w:eastAsia="en-US"/>
              </w:rPr>
              <w:t>18754,21</w:t>
            </w:r>
          </w:p>
        </w:tc>
      </w:tr>
      <w:tr w:rsidR="008358C3" w:rsidRPr="008358C3" w14:paraId="495DBE49" w14:textId="77777777" w:rsidTr="005048A7">
        <w:trPr>
          <w:trHeight w:val="315"/>
        </w:trPr>
        <w:tc>
          <w:tcPr>
            <w:tcW w:w="959" w:type="dxa"/>
            <w:shd w:val="clear" w:color="auto" w:fill="auto"/>
            <w:vAlign w:val="center"/>
          </w:tcPr>
          <w:p w14:paraId="55604E09" w14:textId="77777777" w:rsidR="008358C3" w:rsidRPr="008358C3" w:rsidRDefault="008358C3" w:rsidP="008358C3">
            <w:pPr>
              <w:jc w:val="center"/>
              <w:rPr>
                <w:szCs w:val="28"/>
                <w:lang w:eastAsia="en-US"/>
              </w:rPr>
            </w:pPr>
            <w:r w:rsidRPr="008358C3">
              <w:rPr>
                <w:szCs w:val="28"/>
                <w:lang w:eastAsia="en-US"/>
              </w:rPr>
              <w:t>2.2.6.</w:t>
            </w:r>
          </w:p>
        </w:tc>
        <w:tc>
          <w:tcPr>
            <w:tcW w:w="4819" w:type="dxa"/>
            <w:tcBorders>
              <w:bottom w:val="single" w:sz="4" w:space="0" w:color="auto"/>
            </w:tcBorders>
            <w:shd w:val="clear" w:color="auto" w:fill="auto"/>
            <w:vAlign w:val="center"/>
          </w:tcPr>
          <w:p w14:paraId="6A9E8B5B" w14:textId="77777777" w:rsidR="008358C3" w:rsidRPr="008358C3" w:rsidRDefault="008358C3" w:rsidP="008358C3">
            <w:pPr>
              <w:rPr>
                <w:sz w:val="28"/>
                <w:szCs w:val="28"/>
                <w:lang w:eastAsia="en-US"/>
              </w:rPr>
            </w:pPr>
            <w:r w:rsidRPr="008358C3">
              <w:rPr>
                <w:sz w:val="28"/>
                <w:szCs w:val="28"/>
                <w:lang w:eastAsia="en-US"/>
              </w:rPr>
              <w:t>от 201 мм до 250 мм (включительно)</w:t>
            </w:r>
          </w:p>
        </w:tc>
        <w:tc>
          <w:tcPr>
            <w:tcW w:w="1560" w:type="dxa"/>
            <w:tcBorders>
              <w:top w:val="single" w:sz="4" w:space="0" w:color="auto"/>
              <w:bottom w:val="single" w:sz="4" w:space="0" w:color="auto"/>
            </w:tcBorders>
            <w:shd w:val="clear" w:color="auto" w:fill="auto"/>
            <w:vAlign w:val="center"/>
          </w:tcPr>
          <w:p w14:paraId="5F5504F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AC4894" w14:textId="77777777" w:rsidR="008358C3" w:rsidRPr="008358C3" w:rsidRDefault="008358C3" w:rsidP="008358C3">
            <w:pPr>
              <w:jc w:val="center"/>
              <w:rPr>
                <w:sz w:val="28"/>
                <w:szCs w:val="28"/>
                <w:lang w:eastAsia="en-US"/>
              </w:rPr>
            </w:pPr>
            <w:r w:rsidRPr="008358C3">
              <w:rPr>
                <w:sz w:val="28"/>
                <w:szCs w:val="28"/>
                <w:lang w:eastAsia="en-US"/>
              </w:rPr>
              <w:t>19385,16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692F3A" w14:textId="77777777" w:rsidR="008358C3" w:rsidRPr="008358C3" w:rsidRDefault="008358C3" w:rsidP="008358C3">
            <w:pPr>
              <w:jc w:val="center"/>
              <w:rPr>
                <w:sz w:val="28"/>
                <w:szCs w:val="28"/>
                <w:lang w:eastAsia="en-US"/>
              </w:rPr>
            </w:pPr>
            <w:r w:rsidRPr="008358C3">
              <w:rPr>
                <w:sz w:val="28"/>
                <w:szCs w:val="28"/>
                <w:lang w:eastAsia="en-US"/>
              </w:rPr>
              <w:t>20218,72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45BFA1" w14:textId="77777777" w:rsidR="008358C3" w:rsidRPr="008358C3" w:rsidRDefault="008358C3" w:rsidP="008358C3">
            <w:pPr>
              <w:jc w:val="center"/>
              <w:rPr>
                <w:sz w:val="28"/>
                <w:szCs w:val="28"/>
                <w:lang w:eastAsia="en-US"/>
              </w:rPr>
            </w:pPr>
            <w:r w:rsidRPr="008358C3">
              <w:rPr>
                <w:sz w:val="28"/>
                <w:szCs w:val="28"/>
                <w:lang w:eastAsia="en-US"/>
              </w:rPr>
              <w:t>21067,91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D54B32" w14:textId="77777777" w:rsidR="008358C3" w:rsidRPr="008358C3" w:rsidRDefault="008358C3" w:rsidP="008358C3">
            <w:pPr>
              <w:jc w:val="center"/>
              <w:rPr>
                <w:sz w:val="28"/>
                <w:szCs w:val="28"/>
                <w:lang w:eastAsia="en-US"/>
              </w:rPr>
            </w:pPr>
            <w:r w:rsidRPr="008358C3">
              <w:rPr>
                <w:sz w:val="28"/>
                <w:szCs w:val="28"/>
                <w:lang w:eastAsia="en-US"/>
              </w:rPr>
              <w:t>21910,63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B2907C" w14:textId="77777777" w:rsidR="008358C3" w:rsidRPr="008358C3" w:rsidRDefault="008358C3" w:rsidP="008358C3">
            <w:pPr>
              <w:jc w:val="center"/>
              <w:rPr>
                <w:sz w:val="28"/>
                <w:szCs w:val="28"/>
                <w:lang w:eastAsia="en-US"/>
              </w:rPr>
            </w:pPr>
            <w:r w:rsidRPr="008358C3">
              <w:rPr>
                <w:sz w:val="28"/>
                <w:szCs w:val="28"/>
                <w:lang w:eastAsia="en-US"/>
              </w:rPr>
              <w:t>22787,05</w:t>
            </w:r>
          </w:p>
        </w:tc>
      </w:tr>
      <w:tr w:rsidR="008358C3" w:rsidRPr="008358C3" w14:paraId="745DEDB6" w14:textId="77777777" w:rsidTr="005048A7">
        <w:trPr>
          <w:trHeight w:val="1508"/>
        </w:trPr>
        <w:tc>
          <w:tcPr>
            <w:tcW w:w="959" w:type="dxa"/>
            <w:shd w:val="clear" w:color="auto" w:fill="auto"/>
            <w:vAlign w:val="center"/>
          </w:tcPr>
          <w:p w14:paraId="2C59DD2C" w14:textId="77777777" w:rsidR="008358C3" w:rsidRPr="008358C3" w:rsidRDefault="008358C3" w:rsidP="008358C3">
            <w:pPr>
              <w:jc w:val="center"/>
              <w:rPr>
                <w:szCs w:val="28"/>
                <w:lang w:eastAsia="en-US"/>
              </w:rPr>
            </w:pPr>
            <w:r w:rsidRPr="008358C3">
              <w:rPr>
                <w:szCs w:val="28"/>
                <w:lang w:eastAsia="en-US"/>
              </w:rPr>
              <w:t>2.3.</w:t>
            </w:r>
          </w:p>
        </w:tc>
        <w:tc>
          <w:tcPr>
            <w:tcW w:w="4819" w:type="dxa"/>
            <w:shd w:val="clear" w:color="auto" w:fill="auto"/>
            <w:vAlign w:val="center"/>
          </w:tcPr>
          <w:p w14:paraId="0E86B4FB"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сухом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60D9CC69" w14:textId="77777777" w:rsidR="008358C3" w:rsidRPr="008358C3" w:rsidRDefault="008358C3" w:rsidP="008358C3">
            <w:pPr>
              <w:jc w:val="center"/>
              <w:rPr>
                <w:sz w:val="28"/>
                <w:szCs w:val="28"/>
                <w:lang w:eastAsia="en-US"/>
              </w:rPr>
            </w:pPr>
          </w:p>
        </w:tc>
        <w:tc>
          <w:tcPr>
            <w:tcW w:w="1701" w:type="dxa"/>
            <w:shd w:val="clear" w:color="auto" w:fill="auto"/>
            <w:vAlign w:val="center"/>
          </w:tcPr>
          <w:p w14:paraId="1E83C013"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3F6C49E8" w14:textId="77777777" w:rsidR="008358C3" w:rsidRPr="008358C3" w:rsidRDefault="008358C3" w:rsidP="008358C3">
            <w:pPr>
              <w:jc w:val="center"/>
              <w:rPr>
                <w:sz w:val="28"/>
                <w:szCs w:val="28"/>
                <w:lang w:eastAsia="en-US"/>
              </w:rPr>
            </w:pPr>
          </w:p>
        </w:tc>
        <w:tc>
          <w:tcPr>
            <w:tcW w:w="1701" w:type="dxa"/>
            <w:shd w:val="clear" w:color="auto" w:fill="auto"/>
            <w:vAlign w:val="center"/>
          </w:tcPr>
          <w:p w14:paraId="385C1B2E" w14:textId="77777777" w:rsidR="008358C3" w:rsidRPr="008358C3" w:rsidRDefault="008358C3" w:rsidP="008358C3">
            <w:pPr>
              <w:jc w:val="center"/>
              <w:rPr>
                <w:sz w:val="28"/>
                <w:szCs w:val="28"/>
                <w:lang w:eastAsia="en-US"/>
              </w:rPr>
            </w:pPr>
          </w:p>
        </w:tc>
        <w:tc>
          <w:tcPr>
            <w:tcW w:w="1701" w:type="dxa"/>
            <w:shd w:val="clear" w:color="auto" w:fill="auto"/>
            <w:vAlign w:val="center"/>
          </w:tcPr>
          <w:p w14:paraId="408B7BA4" w14:textId="77777777" w:rsidR="008358C3" w:rsidRPr="008358C3" w:rsidRDefault="008358C3" w:rsidP="008358C3">
            <w:pPr>
              <w:jc w:val="center"/>
              <w:rPr>
                <w:sz w:val="28"/>
                <w:szCs w:val="28"/>
                <w:lang w:eastAsia="en-US"/>
              </w:rPr>
            </w:pPr>
          </w:p>
        </w:tc>
        <w:tc>
          <w:tcPr>
            <w:tcW w:w="1701" w:type="dxa"/>
            <w:shd w:val="clear" w:color="auto" w:fill="auto"/>
            <w:vAlign w:val="center"/>
          </w:tcPr>
          <w:p w14:paraId="42132ACE" w14:textId="77777777" w:rsidR="008358C3" w:rsidRPr="008358C3" w:rsidRDefault="008358C3" w:rsidP="008358C3">
            <w:pPr>
              <w:jc w:val="center"/>
              <w:rPr>
                <w:sz w:val="28"/>
                <w:szCs w:val="28"/>
                <w:lang w:eastAsia="en-US"/>
              </w:rPr>
            </w:pPr>
          </w:p>
        </w:tc>
      </w:tr>
      <w:tr w:rsidR="008358C3" w:rsidRPr="008358C3" w14:paraId="2A45BE0B" w14:textId="77777777" w:rsidTr="005048A7">
        <w:trPr>
          <w:trHeight w:val="315"/>
        </w:trPr>
        <w:tc>
          <w:tcPr>
            <w:tcW w:w="959" w:type="dxa"/>
            <w:shd w:val="clear" w:color="auto" w:fill="auto"/>
            <w:vAlign w:val="center"/>
          </w:tcPr>
          <w:p w14:paraId="527546E4" w14:textId="77777777" w:rsidR="008358C3" w:rsidRPr="008358C3" w:rsidRDefault="008358C3" w:rsidP="008358C3">
            <w:pPr>
              <w:jc w:val="center"/>
              <w:rPr>
                <w:szCs w:val="28"/>
                <w:lang w:eastAsia="en-US"/>
              </w:rPr>
            </w:pPr>
            <w:r w:rsidRPr="008358C3">
              <w:rPr>
                <w:szCs w:val="28"/>
                <w:lang w:eastAsia="en-US"/>
              </w:rPr>
              <w:t>2.3.1.</w:t>
            </w:r>
          </w:p>
        </w:tc>
        <w:tc>
          <w:tcPr>
            <w:tcW w:w="4819" w:type="dxa"/>
            <w:shd w:val="clear" w:color="auto" w:fill="auto"/>
            <w:vAlign w:val="center"/>
          </w:tcPr>
          <w:p w14:paraId="782D88B1"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05E1F5C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9E6FFE" w14:textId="77777777" w:rsidR="008358C3" w:rsidRPr="008358C3" w:rsidRDefault="008358C3" w:rsidP="008358C3">
            <w:pPr>
              <w:jc w:val="center"/>
              <w:rPr>
                <w:sz w:val="28"/>
                <w:szCs w:val="28"/>
                <w:lang w:eastAsia="en-US"/>
              </w:rPr>
            </w:pPr>
            <w:r w:rsidRPr="008358C3">
              <w:rPr>
                <w:sz w:val="28"/>
                <w:szCs w:val="28"/>
                <w:lang w:eastAsia="en-US"/>
              </w:rPr>
              <w:t>6181,31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3B2C8F" w14:textId="77777777" w:rsidR="008358C3" w:rsidRPr="008358C3" w:rsidRDefault="008358C3" w:rsidP="008358C3">
            <w:pPr>
              <w:jc w:val="center"/>
              <w:rPr>
                <w:sz w:val="28"/>
                <w:szCs w:val="28"/>
                <w:lang w:eastAsia="en-US"/>
              </w:rPr>
            </w:pPr>
            <w:r w:rsidRPr="008358C3">
              <w:rPr>
                <w:sz w:val="28"/>
                <w:szCs w:val="28"/>
                <w:lang w:eastAsia="en-US"/>
              </w:rPr>
              <w:t>6447,11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290FC9" w14:textId="77777777" w:rsidR="008358C3" w:rsidRPr="008358C3" w:rsidRDefault="008358C3" w:rsidP="008358C3">
            <w:pPr>
              <w:jc w:val="center"/>
              <w:rPr>
                <w:sz w:val="28"/>
                <w:szCs w:val="28"/>
                <w:lang w:eastAsia="en-US"/>
              </w:rPr>
            </w:pPr>
            <w:r w:rsidRPr="008358C3">
              <w:rPr>
                <w:sz w:val="28"/>
                <w:szCs w:val="28"/>
                <w:lang w:eastAsia="en-US"/>
              </w:rPr>
              <w:t>6717,89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F87D0" w14:textId="77777777" w:rsidR="008358C3" w:rsidRPr="008358C3" w:rsidRDefault="008358C3" w:rsidP="008358C3">
            <w:pPr>
              <w:jc w:val="center"/>
              <w:rPr>
                <w:sz w:val="28"/>
                <w:szCs w:val="28"/>
                <w:lang w:eastAsia="en-US"/>
              </w:rPr>
            </w:pPr>
            <w:r w:rsidRPr="008358C3">
              <w:rPr>
                <w:sz w:val="28"/>
                <w:szCs w:val="28"/>
                <w:lang w:eastAsia="en-US"/>
              </w:rPr>
              <w:t>6986,60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19E3D3" w14:textId="77777777" w:rsidR="008358C3" w:rsidRPr="008358C3" w:rsidRDefault="008358C3" w:rsidP="008358C3">
            <w:pPr>
              <w:jc w:val="center"/>
              <w:rPr>
                <w:sz w:val="28"/>
                <w:szCs w:val="28"/>
                <w:lang w:eastAsia="en-US"/>
              </w:rPr>
            </w:pPr>
            <w:r w:rsidRPr="008358C3">
              <w:rPr>
                <w:sz w:val="28"/>
                <w:szCs w:val="28"/>
                <w:lang w:eastAsia="en-US"/>
              </w:rPr>
              <w:t>7266,07</w:t>
            </w:r>
          </w:p>
        </w:tc>
      </w:tr>
      <w:tr w:rsidR="008358C3" w:rsidRPr="008358C3" w14:paraId="2677DBED" w14:textId="77777777" w:rsidTr="005048A7">
        <w:trPr>
          <w:trHeight w:val="129"/>
        </w:trPr>
        <w:tc>
          <w:tcPr>
            <w:tcW w:w="959" w:type="dxa"/>
            <w:shd w:val="clear" w:color="auto" w:fill="auto"/>
            <w:vAlign w:val="center"/>
          </w:tcPr>
          <w:p w14:paraId="50986A2C" w14:textId="77777777" w:rsidR="008358C3" w:rsidRPr="008358C3" w:rsidRDefault="008358C3" w:rsidP="008358C3">
            <w:pPr>
              <w:jc w:val="center"/>
              <w:rPr>
                <w:szCs w:val="28"/>
                <w:lang w:eastAsia="en-US"/>
              </w:rPr>
            </w:pPr>
            <w:r w:rsidRPr="008358C3">
              <w:rPr>
                <w:szCs w:val="28"/>
                <w:lang w:eastAsia="en-US"/>
              </w:rPr>
              <w:t>2.3.2.</w:t>
            </w:r>
          </w:p>
        </w:tc>
        <w:tc>
          <w:tcPr>
            <w:tcW w:w="4819" w:type="dxa"/>
            <w:shd w:val="clear" w:color="auto" w:fill="auto"/>
            <w:vAlign w:val="center"/>
          </w:tcPr>
          <w:p w14:paraId="022DFA29"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38E29C5C"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95485E" w14:textId="77777777" w:rsidR="008358C3" w:rsidRPr="008358C3" w:rsidRDefault="008358C3" w:rsidP="008358C3">
            <w:pPr>
              <w:jc w:val="center"/>
              <w:rPr>
                <w:sz w:val="28"/>
                <w:szCs w:val="28"/>
                <w:lang w:eastAsia="en-US"/>
              </w:rPr>
            </w:pPr>
            <w:r w:rsidRPr="008358C3">
              <w:rPr>
                <w:sz w:val="28"/>
                <w:szCs w:val="28"/>
                <w:lang w:eastAsia="en-US"/>
              </w:rPr>
              <w:t>6612,23</w:t>
            </w:r>
          </w:p>
        </w:tc>
        <w:tc>
          <w:tcPr>
            <w:tcW w:w="1843" w:type="dxa"/>
            <w:tcBorders>
              <w:top w:val="nil"/>
              <w:left w:val="nil"/>
              <w:bottom w:val="single" w:sz="4" w:space="0" w:color="auto"/>
              <w:right w:val="single" w:sz="4" w:space="0" w:color="auto"/>
            </w:tcBorders>
            <w:shd w:val="clear" w:color="auto" w:fill="auto"/>
            <w:vAlign w:val="center"/>
          </w:tcPr>
          <w:p w14:paraId="420631EA" w14:textId="77777777" w:rsidR="008358C3" w:rsidRPr="008358C3" w:rsidRDefault="008358C3" w:rsidP="008358C3">
            <w:pPr>
              <w:jc w:val="center"/>
              <w:rPr>
                <w:sz w:val="28"/>
                <w:szCs w:val="28"/>
                <w:lang w:eastAsia="en-US"/>
              </w:rPr>
            </w:pPr>
            <w:r w:rsidRPr="008358C3">
              <w:rPr>
                <w:sz w:val="28"/>
                <w:szCs w:val="28"/>
                <w:lang w:eastAsia="en-US"/>
              </w:rPr>
              <w:t>6896,56</w:t>
            </w:r>
          </w:p>
        </w:tc>
        <w:tc>
          <w:tcPr>
            <w:tcW w:w="1701" w:type="dxa"/>
            <w:tcBorders>
              <w:top w:val="nil"/>
              <w:left w:val="nil"/>
              <w:bottom w:val="single" w:sz="4" w:space="0" w:color="auto"/>
              <w:right w:val="single" w:sz="4" w:space="0" w:color="auto"/>
            </w:tcBorders>
            <w:shd w:val="clear" w:color="auto" w:fill="auto"/>
            <w:vAlign w:val="center"/>
          </w:tcPr>
          <w:p w14:paraId="02B5A9D7" w14:textId="77777777" w:rsidR="008358C3" w:rsidRPr="008358C3" w:rsidRDefault="008358C3" w:rsidP="008358C3">
            <w:pPr>
              <w:jc w:val="center"/>
              <w:rPr>
                <w:sz w:val="28"/>
                <w:szCs w:val="28"/>
                <w:lang w:eastAsia="en-US"/>
              </w:rPr>
            </w:pPr>
            <w:r w:rsidRPr="008358C3">
              <w:rPr>
                <w:sz w:val="28"/>
                <w:szCs w:val="28"/>
                <w:lang w:eastAsia="en-US"/>
              </w:rPr>
              <w:t>7186,21</w:t>
            </w:r>
          </w:p>
        </w:tc>
        <w:tc>
          <w:tcPr>
            <w:tcW w:w="1701" w:type="dxa"/>
            <w:tcBorders>
              <w:top w:val="nil"/>
              <w:left w:val="nil"/>
              <w:bottom w:val="single" w:sz="4" w:space="0" w:color="auto"/>
              <w:right w:val="single" w:sz="4" w:space="0" w:color="auto"/>
            </w:tcBorders>
            <w:shd w:val="clear" w:color="auto" w:fill="auto"/>
            <w:vAlign w:val="center"/>
          </w:tcPr>
          <w:p w14:paraId="0E4149B1" w14:textId="77777777" w:rsidR="008358C3" w:rsidRPr="008358C3" w:rsidRDefault="008358C3" w:rsidP="008358C3">
            <w:pPr>
              <w:jc w:val="center"/>
              <w:rPr>
                <w:sz w:val="28"/>
                <w:szCs w:val="28"/>
                <w:lang w:eastAsia="en-US"/>
              </w:rPr>
            </w:pPr>
            <w:r w:rsidRPr="008358C3">
              <w:rPr>
                <w:sz w:val="28"/>
                <w:szCs w:val="28"/>
                <w:lang w:eastAsia="en-US"/>
              </w:rPr>
              <w:t>7473,66</w:t>
            </w:r>
          </w:p>
        </w:tc>
        <w:tc>
          <w:tcPr>
            <w:tcW w:w="1701" w:type="dxa"/>
            <w:tcBorders>
              <w:top w:val="nil"/>
              <w:left w:val="nil"/>
              <w:bottom w:val="single" w:sz="4" w:space="0" w:color="auto"/>
              <w:right w:val="single" w:sz="4" w:space="0" w:color="auto"/>
            </w:tcBorders>
            <w:shd w:val="clear" w:color="auto" w:fill="auto"/>
            <w:vAlign w:val="center"/>
          </w:tcPr>
          <w:p w14:paraId="79B4C1B3" w14:textId="77777777" w:rsidR="008358C3" w:rsidRPr="008358C3" w:rsidRDefault="008358C3" w:rsidP="008358C3">
            <w:pPr>
              <w:jc w:val="center"/>
              <w:rPr>
                <w:sz w:val="28"/>
                <w:szCs w:val="28"/>
                <w:lang w:eastAsia="en-US"/>
              </w:rPr>
            </w:pPr>
            <w:r w:rsidRPr="008358C3">
              <w:rPr>
                <w:sz w:val="28"/>
                <w:szCs w:val="28"/>
                <w:lang w:eastAsia="en-US"/>
              </w:rPr>
              <w:t>7772,61</w:t>
            </w:r>
          </w:p>
        </w:tc>
      </w:tr>
      <w:tr w:rsidR="008358C3" w:rsidRPr="008358C3" w14:paraId="5CB984D9" w14:textId="77777777" w:rsidTr="005048A7">
        <w:trPr>
          <w:trHeight w:val="315"/>
        </w:trPr>
        <w:tc>
          <w:tcPr>
            <w:tcW w:w="959" w:type="dxa"/>
            <w:shd w:val="clear" w:color="auto" w:fill="auto"/>
            <w:vAlign w:val="center"/>
          </w:tcPr>
          <w:p w14:paraId="5F3CDC27" w14:textId="77777777" w:rsidR="008358C3" w:rsidRPr="008358C3" w:rsidRDefault="008358C3" w:rsidP="008358C3">
            <w:pPr>
              <w:jc w:val="center"/>
              <w:rPr>
                <w:szCs w:val="28"/>
                <w:lang w:eastAsia="en-US"/>
              </w:rPr>
            </w:pPr>
            <w:r w:rsidRPr="008358C3">
              <w:rPr>
                <w:szCs w:val="28"/>
                <w:lang w:eastAsia="en-US"/>
              </w:rPr>
              <w:t>2.3.3.</w:t>
            </w:r>
          </w:p>
        </w:tc>
        <w:tc>
          <w:tcPr>
            <w:tcW w:w="4819" w:type="dxa"/>
            <w:shd w:val="clear" w:color="auto" w:fill="auto"/>
            <w:vAlign w:val="center"/>
          </w:tcPr>
          <w:p w14:paraId="3CD6A1D4"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110B1DC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832EDD" w14:textId="77777777" w:rsidR="008358C3" w:rsidRPr="008358C3" w:rsidRDefault="008358C3" w:rsidP="008358C3">
            <w:pPr>
              <w:jc w:val="center"/>
              <w:rPr>
                <w:sz w:val="28"/>
                <w:szCs w:val="28"/>
                <w:lang w:eastAsia="en-US"/>
              </w:rPr>
            </w:pPr>
            <w:r w:rsidRPr="008358C3">
              <w:rPr>
                <w:sz w:val="28"/>
                <w:szCs w:val="28"/>
                <w:lang w:eastAsia="en-US"/>
              </w:rPr>
              <w:t>7296,86</w:t>
            </w:r>
          </w:p>
        </w:tc>
        <w:tc>
          <w:tcPr>
            <w:tcW w:w="1843" w:type="dxa"/>
            <w:tcBorders>
              <w:top w:val="nil"/>
              <w:left w:val="nil"/>
              <w:bottom w:val="single" w:sz="4" w:space="0" w:color="auto"/>
              <w:right w:val="single" w:sz="4" w:space="0" w:color="auto"/>
            </w:tcBorders>
            <w:shd w:val="clear" w:color="auto" w:fill="auto"/>
            <w:vAlign w:val="center"/>
          </w:tcPr>
          <w:p w14:paraId="2DA9DBFB" w14:textId="77777777" w:rsidR="008358C3" w:rsidRPr="008358C3" w:rsidRDefault="008358C3" w:rsidP="008358C3">
            <w:pPr>
              <w:jc w:val="center"/>
              <w:rPr>
                <w:sz w:val="28"/>
                <w:szCs w:val="28"/>
                <w:lang w:eastAsia="en-US"/>
              </w:rPr>
            </w:pPr>
            <w:r w:rsidRPr="008358C3">
              <w:rPr>
                <w:sz w:val="28"/>
                <w:szCs w:val="28"/>
                <w:lang w:eastAsia="en-US"/>
              </w:rPr>
              <w:t>7610,63</w:t>
            </w:r>
          </w:p>
        </w:tc>
        <w:tc>
          <w:tcPr>
            <w:tcW w:w="1701" w:type="dxa"/>
            <w:tcBorders>
              <w:top w:val="nil"/>
              <w:left w:val="nil"/>
              <w:bottom w:val="single" w:sz="4" w:space="0" w:color="auto"/>
              <w:right w:val="single" w:sz="4" w:space="0" w:color="auto"/>
            </w:tcBorders>
            <w:shd w:val="clear" w:color="auto" w:fill="auto"/>
            <w:vAlign w:val="center"/>
          </w:tcPr>
          <w:p w14:paraId="68690439" w14:textId="77777777" w:rsidR="008358C3" w:rsidRPr="008358C3" w:rsidRDefault="008358C3" w:rsidP="008358C3">
            <w:pPr>
              <w:jc w:val="center"/>
              <w:rPr>
                <w:sz w:val="28"/>
                <w:szCs w:val="28"/>
                <w:lang w:eastAsia="en-US"/>
              </w:rPr>
            </w:pPr>
            <w:r w:rsidRPr="008358C3">
              <w:rPr>
                <w:sz w:val="28"/>
                <w:szCs w:val="28"/>
                <w:lang w:eastAsia="en-US"/>
              </w:rPr>
              <w:t>7930,27</w:t>
            </w:r>
          </w:p>
        </w:tc>
        <w:tc>
          <w:tcPr>
            <w:tcW w:w="1701" w:type="dxa"/>
            <w:tcBorders>
              <w:top w:val="nil"/>
              <w:left w:val="nil"/>
              <w:bottom w:val="single" w:sz="4" w:space="0" w:color="auto"/>
              <w:right w:val="single" w:sz="4" w:space="0" w:color="auto"/>
            </w:tcBorders>
            <w:shd w:val="clear" w:color="auto" w:fill="auto"/>
            <w:vAlign w:val="center"/>
          </w:tcPr>
          <w:p w14:paraId="1FD3E8F5" w14:textId="77777777" w:rsidR="008358C3" w:rsidRPr="008358C3" w:rsidRDefault="008358C3" w:rsidP="008358C3">
            <w:pPr>
              <w:jc w:val="center"/>
              <w:rPr>
                <w:sz w:val="28"/>
                <w:szCs w:val="28"/>
                <w:lang w:eastAsia="en-US"/>
              </w:rPr>
            </w:pPr>
            <w:r w:rsidRPr="008358C3">
              <w:rPr>
                <w:sz w:val="28"/>
                <w:szCs w:val="28"/>
                <w:lang w:eastAsia="en-US"/>
              </w:rPr>
              <w:t>8247,48</w:t>
            </w:r>
          </w:p>
        </w:tc>
        <w:tc>
          <w:tcPr>
            <w:tcW w:w="1701" w:type="dxa"/>
            <w:tcBorders>
              <w:top w:val="nil"/>
              <w:left w:val="nil"/>
              <w:bottom w:val="single" w:sz="4" w:space="0" w:color="auto"/>
              <w:right w:val="single" w:sz="4" w:space="0" w:color="auto"/>
            </w:tcBorders>
            <w:shd w:val="clear" w:color="auto" w:fill="auto"/>
            <w:vAlign w:val="center"/>
          </w:tcPr>
          <w:p w14:paraId="1F9CC836" w14:textId="77777777" w:rsidR="008358C3" w:rsidRPr="008358C3" w:rsidRDefault="008358C3" w:rsidP="008358C3">
            <w:pPr>
              <w:jc w:val="center"/>
              <w:rPr>
                <w:sz w:val="28"/>
                <w:szCs w:val="28"/>
                <w:lang w:eastAsia="en-US"/>
              </w:rPr>
            </w:pPr>
            <w:r w:rsidRPr="008358C3">
              <w:rPr>
                <w:sz w:val="28"/>
                <w:szCs w:val="28"/>
                <w:lang w:eastAsia="en-US"/>
              </w:rPr>
              <w:t>8577,38</w:t>
            </w:r>
          </w:p>
        </w:tc>
      </w:tr>
      <w:tr w:rsidR="008358C3" w:rsidRPr="008358C3" w14:paraId="27EC56FA" w14:textId="77777777" w:rsidTr="005048A7">
        <w:trPr>
          <w:trHeight w:val="315"/>
        </w:trPr>
        <w:tc>
          <w:tcPr>
            <w:tcW w:w="959" w:type="dxa"/>
            <w:shd w:val="clear" w:color="auto" w:fill="auto"/>
            <w:vAlign w:val="center"/>
          </w:tcPr>
          <w:p w14:paraId="542A72BD" w14:textId="77777777" w:rsidR="008358C3" w:rsidRPr="008358C3" w:rsidRDefault="008358C3" w:rsidP="008358C3">
            <w:pPr>
              <w:jc w:val="center"/>
              <w:rPr>
                <w:szCs w:val="28"/>
                <w:lang w:eastAsia="en-US"/>
              </w:rPr>
            </w:pPr>
            <w:r w:rsidRPr="008358C3">
              <w:rPr>
                <w:szCs w:val="28"/>
                <w:lang w:eastAsia="en-US"/>
              </w:rPr>
              <w:t>2.3.4.</w:t>
            </w:r>
          </w:p>
        </w:tc>
        <w:tc>
          <w:tcPr>
            <w:tcW w:w="4819" w:type="dxa"/>
            <w:shd w:val="clear" w:color="auto" w:fill="auto"/>
            <w:vAlign w:val="center"/>
          </w:tcPr>
          <w:p w14:paraId="7B80AACD"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12257B2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F14FD2" w14:textId="77777777" w:rsidR="008358C3" w:rsidRPr="008358C3" w:rsidRDefault="008358C3" w:rsidP="008358C3">
            <w:pPr>
              <w:jc w:val="center"/>
              <w:rPr>
                <w:sz w:val="28"/>
                <w:szCs w:val="28"/>
                <w:lang w:eastAsia="en-US"/>
              </w:rPr>
            </w:pPr>
            <w:r w:rsidRPr="008358C3">
              <w:rPr>
                <w:sz w:val="28"/>
                <w:szCs w:val="28"/>
                <w:lang w:eastAsia="en-US"/>
              </w:rPr>
              <w:t>8590,45</w:t>
            </w:r>
          </w:p>
        </w:tc>
        <w:tc>
          <w:tcPr>
            <w:tcW w:w="1843" w:type="dxa"/>
            <w:tcBorders>
              <w:top w:val="nil"/>
              <w:left w:val="nil"/>
              <w:bottom w:val="single" w:sz="4" w:space="0" w:color="auto"/>
              <w:right w:val="single" w:sz="4" w:space="0" w:color="auto"/>
            </w:tcBorders>
            <w:shd w:val="clear" w:color="auto" w:fill="auto"/>
            <w:vAlign w:val="center"/>
          </w:tcPr>
          <w:p w14:paraId="3E8FF2EC" w14:textId="77777777" w:rsidR="008358C3" w:rsidRPr="008358C3" w:rsidRDefault="008358C3" w:rsidP="008358C3">
            <w:pPr>
              <w:jc w:val="center"/>
              <w:rPr>
                <w:sz w:val="28"/>
                <w:szCs w:val="28"/>
                <w:lang w:eastAsia="en-US"/>
              </w:rPr>
            </w:pPr>
            <w:r w:rsidRPr="008358C3">
              <w:rPr>
                <w:sz w:val="28"/>
                <w:szCs w:val="28"/>
                <w:lang w:eastAsia="en-US"/>
              </w:rPr>
              <w:t>8959,84</w:t>
            </w:r>
          </w:p>
        </w:tc>
        <w:tc>
          <w:tcPr>
            <w:tcW w:w="1701" w:type="dxa"/>
            <w:tcBorders>
              <w:top w:val="nil"/>
              <w:left w:val="nil"/>
              <w:bottom w:val="single" w:sz="4" w:space="0" w:color="auto"/>
              <w:right w:val="single" w:sz="4" w:space="0" w:color="auto"/>
            </w:tcBorders>
            <w:shd w:val="clear" w:color="auto" w:fill="auto"/>
            <w:vAlign w:val="center"/>
          </w:tcPr>
          <w:p w14:paraId="33671416" w14:textId="77777777" w:rsidR="008358C3" w:rsidRPr="008358C3" w:rsidRDefault="008358C3" w:rsidP="008358C3">
            <w:pPr>
              <w:jc w:val="center"/>
              <w:rPr>
                <w:sz w:val="28"/>
                <w:szCs w:val="28"/>
                <w:lang w:eastAsia="en-US"/>
              </w:rPr>
            </w:pPr>
            <w:r w:rsidRPr="008358C3">
              <w:rPr>
                <w:sz w:val="28"/>
                <w:szCs w:val="28"/>
                <w:lang w:eastAsia="en-US"/>
              </w:rPr>
              <w:t>9336,15</w:t>
            </w:r>
          </w:p>
        </w:tc>
        <w:tc>
          <w:tcPr>
            <w:tcW w:w="1701" w:type="dxa"/>
            <w:tcBorders>
              <w:top w:val="nil"/>
              <w:left w:val="nil"/>
              <w:bottom w:val="single" w:sz="4" w:space="0" w:color="auto"/>
              <w:right w:val="single" w:sz="4" w:space="0" w:color="auto"/>
            </w:tcBorders>
            <w:shd w:val="clear" w:color="auto" w:fill="auto"/>
            <w:vAlign w:val="center"/>
          </w:tcPr>
          <w:p w14:paraId="147A6D5B" w14:textId="77777777" w:rsidR="008358C3" w:rsidRPr="008358C3" w:rsidRDefault="008358C3" w:rsidP="008358C3">
            <w:pPr>
              <w:jc w:val="center"/>
              <w:rPr>
                <w:sz w:val="28"/>
                <w:szCs w:val="28"/>
                <w:lang w:eastAsia="en-US"/>
              </w:rPr>
            </w:pPr>
            <w:r w:rsidRPr="008358C3">
              <w:rPr>
                <w:sz w:val="28"/>
                <w:szCs w:val="28"/>
                <w:lang w:eastAsia="en-US"/>
              </w:rPr>
              <w:t>9709,60</w:t>
            </w:r>
          </w:p>
        </w:tc>
        <w:tc>
          <w:tcPr>
            <w:tcW w:w="1701" w:type="dxa"/>
            <w:tcBorders>
              <w:top w:val="nil"/>
              <w:left w:val="nil"/>
              <w:bottom w:val="single" w:sz="4" w:space="0" w:color="auto"/>
              <w:right w:val="single" w:sz="4" w:space="0" w:color="auto"/>
            </w:tcBorders>
            <w:shd w:val="clear" w:color="auto" w:fill="auto"/>
            <w:vAlign w:val="center"/>
          </w:tcPr>
          <w:p w14:paraId="37C1FBF9" w14:textId="77777777" w:rsidR="008358C3" w:rsidRPr="008358C3" w:rsidRDefault="008358C3" w:rsidP="008358C3">
            <w:pPr>
              <w:jc w:val="center"/>
              <w:rPr>
                <w:sz w:val="28"/>
                <w:szCs w:val="28"/>
                <w:lang w:eastAsia="en-US"/>
              </w:rPr>
            </w:pPr>
            <w:r w:rsidRPr="008358C3">
              <w:rPr>
                <w:sz w:val="28"/>
                <w:szCs w:val="28"/>
                <w:lang w:eastAsia="en-US"/>
              </w:rPr>
              <w:t>10097,98</w:t>
            </w:r>
          </w:p>
        </w:tc>
      </w:tr>
      <w:tr w:rsidR="008358C3" w:rsidRPr="008358C3" w14:paraId="2D978EF5" w14:textId="77777777" w:rsidTr="005048A7">
        <w:trPr>
          <w:trHeight w:val="315"/>
        </w:trPr>
        <w:tc>
          <w:tcPr>
            <w:tcW w:w="959" w:type="dxa"/>
            <w:shd w:val="clear" w:color="auto" w:fill="auto"/>
            <w:vAlign w:val="center"/>
          </w:tcPr>
          <w:p w14:paraId="30D16E4B" w14:textId="77777777" w:rsidR="008358C3" w:rsidRPr="008358C3" w:rsidRDefault="008358C3" w:rsidP="008358C3">
            <w:pPr>
              <w:jc w:val="center"/>
              <w:rPr>
                <w:szCs w:val="28"/>
                <w:lang w:eastAsia="en-US"/>
              </w:rPr>
            </w:pPr>
            <w:r w:rsidRPr="008358C3">
              <w:rPr>
                <w:szCs w:val="28"/>
                <w:lang w:eastAsia="en-US"/>
              </w:rPr>
              <w:t>2.3.5.</w:t>
            </w:r>
          </w:p>
        </w:tc>
        <w:tc>
          <w:tcPr>
            <w:tcW w:w="4819" w:type="dxa"/>
            <w:shd w:val="clear" w:color="auto" w:fill="auto"/>
            <w:vAlign w:val="center"/>
          </w:tcPr>
          <w:p w14:paraId="6D80F2EF"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06F4A3CD"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3CB561" w14:textId="77777777" w:rsidR="008358C3" w:rsidRPr="008358C3" w:rsidRDefault="008358C3" w:rsidP="008358C3">
            <w:pPr>
              <w:jc w:val="center"/>
              <w:rPr>
                <w:sz w:val="28"/>
                <w:szCs w:val="28"/>
                <w:lang w:eastAsia="en-US"/>
              </w:rPr>
            </w:pPr>
            <w:r w:rsidRPr="008358C3">
              <w:rPr>
                <w:sz w:val="28"/>
                <w:szCs w:val="28"/>
                <w:lang w:eastAsia="en-US"/>
              </w:rPr>
              <w:t>9650,85</w:t>
            </w:r>
          </w:p>
        </w:tc>
        <w:tc>
          <w:tcPr>
            <w:tcW w:w="1843" w:type="dxa"/>
            <w:tcBorders>
              <w:top w:val="nil"/>
              <w:left w:val="nil"/>
              <w:bottom w:val="single" w:sz="4" w:space="0" w:color="auto"/>
              <w:right w:val="single" w:sz="4" w:space="0" w:color="auto"/>
            </w:tcBorders>
            <w:shd w:val="clear" w:color="auto" w:fill="auto"/>
            <w:vAlign w:val="center"/>
          </w:tcPr>
          <w:p w14:paraId="1E073623" w14:textId="77777777" w:rsidR="008358C3" w:rsidRPr="008358C3" w:rsidRDefault="008358C3" w:rsidP="008358C3">
            <w:pPr>
              <w:jc w:val="center"/>
              <w:rPr>
                <w:sz w:val="28"/>
                <w:szCs w:val="28"/>
                <w:lang w:eastAsia="en-US"/>
              </w:rPr>
            </w:pPr>
            <w:r w:rsidRPr="008358C3">
              <w:rPr>
                <w:sz w:val="28"/>
                <w:szCs w:val="28"/>
                <w:lang w:eastAsia="en-US"/>
              </w:rPr>
              <w:t>10065,83</w:t>
            </w:r>
          </w:p>
        </w:tc>
        <w:tc>
          <w:tcPr>
            <w:tcW w:w="1701" w:type="dxa"/>
            <w:tcBorders>
              <w:top w:val="nil"/>
              <w:left w:val="nil"/>
              <w:bottom w:val="single" w:sz="4" w:space="0" w:color="auto"/>
              <w:right w:val="single" w:sz="4" w:space="0" w:color="auto"/>
            </w:tcBorders>
            <w:shd w:val="clear" w:color="auto" w:fill="auto"/>
            <w:vAlign w:val="center"/>
          </w:tcPr>
          <w:p w14:paraId="15B4A5C6" w14:textId="77777777" w:rsidR="008358C3" w:rsidRPr="008358C3" w:rsidRDefault="008358C3" w:rsidP="008358C3">
            <w:pPr>
              <w:jc w:val="center"/>
              <w:rPr>
                <w:sz w:val="28"/>
                <w:szCs w:val="28"/>
                <w:lang w:eastAsia="en-US"/>
              </w:rPr>
            </w:pPr>
            <w:r w:rsidRPr="008358C3">
              <w:rPr>
                <w:sz w:val="28"/>
                <w:szCs w:val="28"/>
                <w:lang w:eastAsia="en-US"/>
              </w:rPr>
              <w:t>10488,60</w:t>
            </w:r>
          </w:p>
        </w:tc>
        <w:tc>
          <w:tcPr>
            <w:tcW w:w="1701" w:type="dxa"/>
            <w:tcBorders>
              <w:top w:val="nil"/>
              <w:left w:val="nil"/>
              <w:bottom w:val="single" w:sz="4" w:space="0" w:color="auto"/>
              <w:right w:val="single" w:sz="4" w:space="0" w:color="auto"/>
            </w:tcBorders>
            <w:shd w:val="clear" w:color="auto" w:fill="auto"/>
            <w:vAlign w:val="center"/>
          </w:tcPr>
          <w:p w14:paraId="4E48543A" w14:textId="77777777" w:rsidR="008358C3" w:rsidRPr="008358C3" w:rsidRDefault="008358C3" w:rsidP="008358C3">
            <w:pPr>
              <w:jc w:val="center"/>
              <w:rPr>
                <w:sz w:val="28"/>
                <w:szCs w:val="28"/>
                <w:lang w:eastAsia="en-US"/>
              </w:rPr>
            </w:pPr>
            <w:r w:rsidRPr="008358C3">
              <w:rPr>
                <w:sz w:val="28"/>
                <w:szCs w:val="28"/>
                <w:lang w:eastAsia="en-US"/>
              </w:rPr>
              <w:t>10908,14</w:t>
            </w:r>
          </w:p>
        </w:tc>
        <w:tc>
          <w:tcPr>
            <w:tcW w:w="1701" w:type="dxa"/>
            <w:tcBorders>
              <w:top w:val="nil"/>
              <w:left w:val="nil"/>
              <w:bottom w:val="single" w:sz="4" w:space="0" w:color="auto"/>
              <w:right w:val="single" w:sz="4" w:space="0" w:color="auto"/>
            </w:tcBorders>
            <w:shd w:val="clear" w:color="auto" w:fill="auto"/>
            <w:vAlign w:val="center"/>
          </w:tcPr>
          <w:p w14:paraId="47D410DB" w14:textId="77777777" w:rsidR="008358C3" w:rsidRPr="008358C3" w:rsidRDefault="008358C3" w:rsidP="008358C3">
            <w:pPr>
              <w:jc w:val="center"/>
              <w:rPr>
                <w:sz w:val="28"/>
                <w:szCs w:val="28"/>
                <w:lang w:eastAsia="en-US"/>
              </w:rPr>
            </w:pPr>
            <w:r w:rsidRPr="008358C3">
              <w:rPr>
                <w:sz w:val="28"/>
                <w:szCs w:val="28"/>
                <w:lang w:eastAsia="en-US"/>
              </w:rPr>
              <w:t>11344,47</w:t>
            </w:r>
          </w:p>
        </w:tc>
      </w:tr>
      <w:tr w:rsidR="008358C3" w:rsidRPr="008358C3" w14:paraId="505ACED7" w14:textId="77777777" w:rsidTr="005048A7">
        <w:trPr>
          <w:trHeight w:val="315"/>
        </w:trPr>
        <w:tc>
          <w:tcPr>
            <w:tcW w:w="959" w:type="dxa"/>
            <w:shd w:val="clear" w:color="auto" w:fill="auto"/>
            <w:vAlign w:val="center"/>
          </w:tcPr>
          <w:p w14:paraId="2A5407F9" w14:textId="77777777" w:rsidR="008358C3" w:rsidRPr="008358C3" w:rsidRDefault="008358C3" w:rsidP="008358C3">
            <w:pPr>
              <w:jc w:val="center"/>
              <w:rPr>
                <w:szCs w:val="28"/>
                <w:lang w:eastAsia="en-US"/>
              </w:rPr>
            </w:pPr>
            <w:r w:rsidRPr="008358C3">
              <w:rPr>
                <w:szCs w:val="28"/>
                <w:lang w:eastAsia="en-US"/>
              </w:rPr>
              <w:t>2.3.6.</w:t>
            </w:r>
          </w:p>
        </w:tc>
        <w:tc>
          <w:tcPr>
            <w:tcW w:w="4819" w:type="dxa"/>
            <w:shd w:val="clear" w:color="auto" w:fill="auto"/>
            <w:vAlign w:val="center"/>
          </w:tcPr>
          <w:p w14:paraId="74C2B36C" w14:textId="77777777" w:rsidR="008358C3" w:rsidRPr="008358C3" w:rsidRDefault="008358C3" w:rsidP="008358C3">
            <w:pPr>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6C6A1983"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61AA5B" w14:textId="77777777" w:rsidR="008358C3" w:rsidRPr="008358C3" w:rsidRDefault="008358C3" w:rsidP="008358C3">
            <w:pPr>
              <w:jc w:val="center"/>
              <w:rPr>
                <w:sz w:val="28"/>
                <w:szCs w:val="28"/>
                <w:lang w:eastAsia="en-US"/>
              </w:rPr>
            </w:pPr>
            <w:r w:rsidRPr="008358C3">
              <w:rPr>
                <w:sz w:val="28"/>
                <w:szCs w:val="28"/>
                <w:lang w:eastAsia="en-US"/>
              </w:rPr>
              <w:t>11400,68</w:t>
            </w:r>
          </w:p>
        </w:tc>
        <w:tc>
          <w:tcPr>
            <w:tcW w:w="1843" w:type="dxa"/>
            <w:tcBorders>
              <w:top w:val="nil"/>
              <w:left w:val="nil"/>
              <w:bottom w:val="single" w:sz="4" w:space="0" w:color="auto"/>
              <w:right w:val="single" w:sz="4" w:space="0" w:color="auto"/>
            </w:tcBorders>
            <w:shd w:val="clear" w:color="auto" w:fill="auto"/>
            <w:vAlign w:val="center"/>
          </w:tcPr>
          <w:p w14:paraId="66D130F5" w14:textId="77777777" w:rsidR="008358C3" w:rsidRPr="008358C3" w:rsidRDefault="008358C3" w:rsidP="008358C3">
            <w:pPr>
              <w:jc w:val="center"/>
              <w:rPr>
                <w:sz w:val="28"/>
                <w:szCs w:val="28"/>
                <w:lang w:eastAsia="en-US"/>
              </w:rPr>
            </w:pPr>
            <w:r w:rsidRPr="008358C3">
              <w:rPr>
                <w:sz w:val="28"/>
                <w:szCs w:val="28"/>
                <w:lang w:eastAsia="en-US"/>
              </w:rPr>
              <w:t>11890,91</w:t>
            </w:r>
          </w:p>
        </w:tc>
        <w:tc>
          <w:tcPr>
            <w:tcW w:w="1701" w:type="dxa"/>
            <w:tcBorders>
              <w:top w:val="nil"/>
              <w:left w:val="nil"/>
              <w:bottom w:val="single" w:sz="4" w:space="0" w:color="auto"/>
              <w:right w:val="single" w:sz="4" w:space="0" w:color="auto"/>
            </w:tcBorders>
            <w:shd w:val="clear" w:color="auto" w:fill="auto"/>
            <w:vAlign w:val="center"/>
          </w:tcPr>
          <w:p w14:paraId="02502749" w14:textId="77777777" w:rsidR="008358C3" w:rsidRPr="008358C3" w:rsidRDefault="008358C3" w:rsidP="008358C3">
            <w:pPr>
              <w:jc w:val="center"/>
              <w:rPr>
                <w:sz w:val="28"/>
                <w:szCs w:val="28"/>
                <w:lang w:eastAsia="en-US"/>
              </w:rPr>
            </w:pPr>
            <w:r w:rsidRPr="008358C3">
              <w:rPr>
                <w:sz w:val="28"/>
                <w:szCs w:val="28"/>
                <w:lang w:eastAsia="en-US"/>
              </w:rPr>
              <w:t>12390,33</w:t>
            </w:r>
          </w:p>
        </w:tc>
        <w:tc>
          <w:tcPr>
            <w:tcW w:w="1701" w:type="dxa"/>
            <w:tcBorders>
              <w:top w:val="nil"/>
              <w:left w:val="nil"/>
              <w:bottom w:val="single" w:sz="4" w:space="0" w:color="auto"/>
              <w:right w:val="single" w:sz="4" w:space="0" w:color="auto"/>
            </w:tcBorders>
            <w:shd w:val="clear" w:color="auto" w:fill="auto"/>
            <w:vAlign w:val="center"/>
          </w:tcPr>
          <w:p w14:paraId="57FFCDCC" w14:textId="77777777" w:rsidR="008358C3" w:rsidRPr="008358C3" w:rsidRDefault="008358C3" w:rsidP="008358C3">
            <w:pPr>
              <w:jc w:val="center"/>
              <w:rPr>
                <w:sz w:val="28"/>
                <w:szCs w:val="28"/>
                <w:lang w:eastAsia="en-US"/>
              </w:rPr>
            </w:pPr>
            <w:r w:rsidRPr="008358C3">
              <w:rPr>
                <w:sz w:val="28"/>
                <w:szCs w:val="28"/>
                <w:lang w:eastAsia="en-US"/>
              </w:rPr>
              <w:t>12885,94</w:t>
            </w:r>
          </w:p>
        </w:tc>
        <w:tc>
          <w:tcPr>
            <w:tcW w:w="1701" w:type="dxa"/>
            <w:tcBorders>
              <w:top w:val="nil"/>
              <w:left w:val="nil"/>
              <w:bottom w:val="single" w:sz="4" w:space="0" w:color="auto"/>
              <w:right w:val="single" w:sz="4" w:space="0" w:color="auto"/>
            </w:tcBorders>
            <w:shd w:val="clear" w:color="auto" w:fill="auto"/>
            <w:vAlign w:val="center"/>
          </w:tcPr>
          <w:p w14:paraId="0B86E062" w14:textId="77777777" w:rsidR="008358C3" w:rsidRPr="008358C3" w:rsidRDefault="008358C3" w:rsidP="008358C3">
            <w:pPr>
              <w:jc w:val="center"/>
              <w:rPr>
                <w:sz w:val="28"/>
                <w:szCs w:val="28"/>
                <w:lang w:eastAsia="en-US"/>
              </w:rPr>
            </w:pPr>
            <w:r w:rsidRPr="008358C3">
              <w:rPr>
                <w:sz w:val="28"/>
                <w:szCs w:val="28"/>
                <w:lang w:eastAsia="en-US"/>
              </w:rPr>
              <w:t>13401,38</w:t>
            </w:r>
          </w:p>
        </w:tc>
      </w:tr>
      <w:tr w:rsidR="008358C3" w:rsidRPr="008358C3" w14:paraId="36FEAB07" w14:textId="77777777" w:rsidTr="005048A7">
        <w:trPr>
          <w:trHeight w:val="1456"/>
        </w:trPr>
        <w:tc>
          <w:tcPr>
            <w:tcW w:w="959" w:type="dxa"/>
            <w:shd w:val="clear" w:color="auto" w:fill="auto"/>
            <w:vAlign w:val="center"/>
          </w:tcPr>
          <w:p w14:paraId="46BDF3A2" w14:textId="77777777" w:rsidR="008358C3" w:rsidRPr="008358C3" w:rsidRDefault="008358C3" w:rsidP="008358C3">
            <w:pPr>
              <w:jc w:val="center"/>
              <w:rPr>
                <w:szCs w:val="28"/>
                <w:lang w:eastAsia="en-US"/>
              </w:rPr>
            </w:pPr>
            <w:r w:rsidRPr="008358C3">
              <w:rPr>
                <w:szCs w:val="28"/>
                <w:lang w:eastAsia="en-US"/>
              </w:rPr>
              <w:t>2.4.</w:t>
            </w:r>
          </w:p>
        </w:tc>
        <w:tc>
          <w:tcPr>
            <w:tcW w:w="4819" w:type="dxa"/>
            <w:shd w:val="clear" w:color="auto" w:fill="auto"/>
            <w:vAlign w:val="center"/>
          </w:tcPr>
          <w:p w14:paraId="00386C6A"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сухом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0FA3DAD4" w14:textId="77777777" w:rsidR="008358C3" w:rsidRPr="008358C3" w:rsidRDefault="008358C3" w:rsidP="008358C3">
            <w:pPr>
              <w:jc w:val="center"/>
              <w:rPr>
                <w:sz w:val="28"/>
                <w:szCs w:val="28"/>
                <w:lang w:eastAsia="en-US"/>
              </w:rPr>
            </w:pPr>
          </w:p>
        </w:tc>
        <w:tc>
          <w:tcPr>
            <w:tcW w:w="1701" w:type="dxa"/>
            <w:shd w:val="clear" w:color="auto" w:fill="auto"/>
            <w:vAlign w:val="center"/>
          </w:tcPr>
          <w:p w14:paraId="1C0EB2F6"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7AF45532" w14:textId="77777777" w:rsidR="008358C3" w:rsidRPr="008358C3" w:rsidRDefault="008358C3" w:rsidP="008358C3">
            <w:pPr>
              <w:jc w:val="center"/>
              <w:rPr>
                <w:sz w:val="28"/>
                <w:szCs w:val="28"/>
                <w:lang w:eastAsia="en-US"/>
              </w:rPr>
            </w:pPr>
          </w:p>
        </w:tc>
        <w:tc>
          <w:tcPr>
            <w:tcW w:w="1701" w:type="dxa"/>
            <w:shd w:val="clear" w:color="auto" w:fill="auto"/>
            <w:vAlign w:val="center"/>
          </w:tcPr>
          <w:p w14:paraId="0A755CAC" w14:textId="77777777" w:rsidR="008358C3" w:rsidRPr="008358C3" w:rsidRDefault="008358C3" w:rsidP="008358C3">
            <w:pPr>
              <w:jc w:val="center"/>
              <w:rPr>
                <w:sz w:val="28"/>
                <w:szCs w:val="28"/>
                <w:lang w:eastAsia="en-US"/>
              </w:rPr>
            </w:pPr>
          </w:p>
        </w:tc>
        <w:tc>
          <w:tcPr>
            <w:tcW w:w="1701" w:type="dxa"/>
            <w:shd w:val="clear" w:color="auto" w:fill="auto"/>
            <w:vAlign w:val="center"/>
          </w:tcPr>
          <w:p w14:paraId="5370EF8D" w14:textId="77777777" w:rsidR="008358C3" w:rsidRPr="008358C3" w:rsidRDefault="008358C3" w:rsidP="008358C3">
            <w:pPr>
              <w:jc w:val="center"/>
              <w:rPr>
                <w:sz w:val="28"/>
                <w:szCs w:val="28"/>
                <w:lang w:eastAsia="en-US"/>
              </w:rPr>
            </w:pPr>
          </w:p>
        </w:tc>
        <w:tc>
          <w:tcPr>
            <w:tcW w:w="1701" w:type="dxa"/>
            <w:shd w:val="clear" w:color="auto" w:fill="auto"/>
            <w:vAlign w:val="center"/>
          </w:tcPr>
          <w:p w14:paraId="2EA2CF7D" w14:textId="77777777" w:rsidR="008358C3" w:rsidRPr="008358C3" w:rsidRDefault="008358C3" w:rsidP="008358C3">
            <w:pPr>
              <w:jc w:val="center"/>
              <w:rPr>
                <w:sz w:val="28"/>
                <w:szCs w:val="28"/>
                <w:lang w:eastAsia="en-US"/>
              </w:rPr>
            </w:pPr>
          </w:p>
        </w:tc>
      </w:tr>
      <w:tr w:rsidR="008358C3" w:rsidRPr="008358C3" w14:paraId="3FF37209" w14:textId="77777777" w:rsidTr="005048A7">
        <w:trPr>
          <w:trHeight w:val="271"/>
        </w:trPr>
        <w:tc>
          <w:tcPr>
            <w:tcW w:w="959" w:type="dxa"/>
            <w:shd w:val="clear" w:color="auto" w:fill="auto"/>
            <w:vAlign w:val="center"/>
          </w:tcPr>
          <w:p w14:paraId="62F4035B"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4631B5C4"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7C16F5C5"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17DF710B"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72006AD1"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150EBA22"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71075489"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4142EFB9"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6886D4C1" w14:textId="77777777" w:rsidTr="005048A7">
        <w:trPr>
          <w:trHeight w:val="315"/>
        </w:trPr>
        <w:tc>
          <w:tcPr>
            <w:tcW w:w="959" w:type="dxa"/>
            <w:shd w:val="clear" w:color="auto" w:fill="auto"/>
            <w:vAlign w:val="center"/>
          </w:tcPr>
          <w:p w14:paraId="796A9756" w14:textId="77777777" w:rsidR="008358C3" w:rsidRPr="008358C3" w:rsidRDefault="008358C3" w:rsidP="008358C3">
            <w:pPr>
              <w:jc w:val="center"/>
              <w:rPr>
                <w:szCs w:val="28"/>
                <w:lang w:eastAsia="en-US"/>
              </w:rPr>
            </w:pPr>
            <w:r w:rsidRPr="008358C3">
              <w:rPr>
                <w:szCs w:val="28"/>
                <w:lang w:eastAsia="en-US"/>
              </w:rPr>
              <w:lastRenderedPageBreak/>
              <w:t>2.4.1.</w:t>
            </w:r>
          </w:p>
        </w:tc>
        <w:tc>
          <w:tcPr>
            <w:tcW w:w="4819" w:type="dxa"/>
            <w:shd w:val="clear" w:color="auto" w:fill="auto"/>
            <w:vAlign w:val="center"/>
          </w:tcPr>
          <w:p w14:paraId="093CB6CE"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793DBA5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22ED67" w14:textId="77777777" w:rsidR="008358C3" w:rsidRPr="008358C3" w:rsidRDefault="008358C3" w:rsidP="008358C3">
            <w:pPr>
              <w:jc w:val="center"/>
              <w:rPr>
                <w:sz w:val="28"/>
                <w:szCs w:val="28"/>
                <w:lang w:eastAsia="en-US"/>
              </w:rPr>
            </w:pPr>
            <w:r w:rsidRPr="008358C3">
              <w:rPr>
                <w:sz w:val="28"/>
                <w:szCs w:val="28"/>
                <w:lang w:eastAsia="en-US"/>
              </w:rPr>
              <w:t>5001,67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FA7908" w14:textId="77777777" w:rsidR="008358C3" w:rsidRPr="008358C3" w:rsidRDefault="008358C3" w:rsidP="008358C3">
            <w:pPr>
              <w:jc w:val="center"/>
              <w:rPr>
                <w:sz w:val="28"/>
                <w:szCs w:val="28"/>
                <w:lang w:eastAsia="en-US"/>
              </w:rPr>
            </w:pPr>
            <w:r w:rsidRPr="008358C3">
              <w:rPr>
                <w:sz w:val="28"/>
                <w:szCs w:val="28"/>
                <w:lang w:eastAsia="en-US"/>
              </w:rPr>
              <w:t>5216,74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022856" w14:textId="77777777" w:rsidR="008358C3" w:rsidRPr="008358C3" w:rsidRDefault="008358C3" w:rsidP="008358C3">
            <w:pPr>
              <w:jc w:val="center"/>
              <w:rPr>
                <w:sz w:val="28"/>
                <w:szCs w:val="28"/>
                <w:lang w:eastAsia="en-US"/>
              </w:rPr>
            </w:pPr>
            <w:r w:rsidRPr="008358C3">
              <w:rPr>
                <w:sz w:val="28"/>
                <w:szCs w:val="28"/>
                <w:lang w:eastAsia="en-US"/>
              </w:rPr>
              <w:t>5435,84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D22B75" w14:textId="77777777" w:rsidR="008358C3" w:rsidRPr="008358C3" w:rsidRDefault="008358C3" w:rsidP="008358C3">
            <w:pPr>
              <w:jc w:val="center"/>
              <w:rPr>
                <w:sz w:val="28"/>
                <w:szCs w:val="28"/>
                <w:lang w:eastAsia="en-US"/>
              </w:rPr>
            </w:pPr>
            <w:r w:rsidRPr="008358C3">
              <w:rPr>
                <w:sz w:val="28"/>
                <w:szCs w:val="28"/>
                <w:lang w:eastAsia="en-US"/>
              </w:rPr>
              <w:t>5653,28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9F487" w14:textId="77777777" w:rsidR="008358C3" w:rsidRPr="008358C3" w:rsidRDefault="008358C3" w:rsidP="008358C3">
            <w:pPr>
              <w:jc w:val="center"/>
              <w:rPr>
                <w:sz w:val="28"/>
                <w:szCs w:val="28"/>
                <w:lang w:eastAsia="en-US"/>
              </w:rPr>
            </w:pPr>
            <w:r w:rsidRPr="008358C3">
              <w:rPr>
                <w:sz w:val="28"/>
                <w:szCs w:val="28"/>
                <w:lang w:eastAsia="en-US"/>
              </w:rPr>
              <w:t>5879,41</w:t>
            </w:r>
          </w:p>
        </w:tc>
      </w:tr>
      <w:tr w:rsidR="008358C3" w:rsidRPr="008358C3" w14:paraId="1F0B1496" w14:textId="77777777" w:rsidTr="005048A7">
        <w:trPr>
          <w:trHeight w:val="129"/>
        </w:trPr>
        <w:tc>
          <w:tcPr>
            <w:tcW w:w="959" w:type="dxa"/>
            <w:shd w:val="clear" w:color="auto" w:fill="auto"/>
            <w:vAlign w:val="center"/>
          </w:tcPr>
          <w:p w14:paraId="179CD7BE" w14:textId="77777777" w:rsidR="008358C3" w:rsidRPr="008358C3" w:rsidRDefault="008358C3" w:rsidP="008358C3">
            <w:pPr>
              <w:jc w:val="center"/>
              <w:rPr>
                <w:szCs w:val="28"/>
                <w:lang w:eastAsia="en-US"/>
              </w:rPr>
            </w:pPr>
            <w:r w:rsidRPr="008358C3">
              <w:rPr>
                <w:szCs w:val="28"/>
                <w:lang w:eastAsia="en-US"/>
              </w:rPr>
              <w:t>2.4.2.</w:t>
            </w:r>
          </w:p>
        </w:tc>
        <w:tc>
          <w:tcPr>
            <w:tcW w:w="4819" w:type="dxa"/>
            <w:shd w:val="clear" w:color="auto" w:fill="auto"/>
            <w:vAlign w:val="center"/>
          </w:tcPr>
          <w:p w14:paraId="770D4F83"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54B05D5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F972C1" w14:textId="77777777" w:rsidR="008358C3" w:rsidRPr="008358C3" w:rsidRDefault="008358C3" w:rsidP="008358C3">
            <w:pPr>
              <w:jc w:val="center"/>
              <w:rPr>
                <w:sz w:val="28"/>
                <w:szCs w:val="28"/>
                <w:lang w:eastAsia="en-US"/>
              </w:rPr>
            </w:pPr>
            <w:r w:rsidRPr="008358C3">
              <w:rPr>
                <w:sz w:val="28"/>
                <w:szCs w:val="28"/>
                <w:lang w:eastAsia="en-US"/>
              </w:rPr>
              <w:t>5432,59</w:t>
            </w:r>
          </w:p>
        </w:tc>
        <w:tc>
          <w:tcPr>
            <w:tcW w:w="1843" w:type="dxa"/>
            <w:tcBorders>
              <w:top w:val="nil"/>
              <w:left w:val="nil"/>
              <w:bottom w:val="single" w:sz="4" w:space="0" w:color="auto"/>
              <w:right w:val="single" w:sz="4" w:space="0" w:color="auto"/>
            </w:tcBorders>
            <w:shd w:val="clear" w:color="auto" w:fill="auto"/>
            <w:vAlign w:val="center"/>
          </w:tcPr>
          <w:p w14:paraId="58B406AA" w14:textId="77777777" w:rsidR="008358C3" w:rsidRPr="008358C3" w:rsidRDefault="008358C3" w:rsidP="008358C3">
            <w:pPr>
              <w:jc w:val="center"/>
              <w:rPr>
                <w:sz w:val="28"/>
                <w:szCs w:val="28"/>
                <w:lang w:eastAsia="en-US"/>
              </w:rPr>
            </w:pPr>
            <w:r w:rsidRPr="008358C3">
              <w:rPr>
                <w:sz w:val="28"/>
                <w:szCs w:val="28"/>
                <w:lang w:eastAsia="en-US"/>
              </w:rPr>
              <w:t>5666,19</w:t>
            </w:r>
          </w:p>
        </w:tc>
        <w:tc>
          <w:tcPr>
            <w:tcW w:w="1701" w:type="dxa"/>
            <w:tcBorders>
              <w:top w:val="nil"/>
              <w:left w:val="nil"/>
              <w:bottom w:val="single" w:sz="4" w:space="0" w:color="auto"/>
              <w:right w:val="single" w:sz="4" w:space="0" w:color="auto"/>
            </w:tcBorders>
            <w:shd w:val="clear" w:color="auto" w:fill="auto"/>
            <w:vAlign w:val="center"/>
          </w:tcPr>
          <w:p w14:paraId="0D709C93" w14:textId="77777777" w:rsidR="008358C3" w:rsidRPr="008358C3" w:rsidRDefault="008358C3" w:rsidP="008358C3">
            <w:pPr>
              <w:jc w:val="center"/>
              <w:rPr>
                <w:sz w:val="28"/>
                <w:szCs w:val="28"/>
                <w:lang w:eastAsia="en-US"/>
              </w:rPr>
            </w:pPr>
            <w:r w:rsidRPr="008358C3">
              <w:rPr>
                <w:sz w:val="28"/>
                <w:szCs w:val="28"/>
                <w:lang w:eastAsia="en-US"/>
              </w:rPr>
              <w:t>5904,17</w:t>
            </w:r>
          </w:p>
        </w:tc>
        <w:tc>
          <w:tcPr>
            <w:tcW w:w="1701" w:type="dxa"/>
            <w:tcBorders>
              <w:top w:val="nil"/>
              <w:left w:val="nil"/>
              <w:bottom w:val="single" w:sz="4" w:space="0" w:color="auto"/>
              <w:right w:val="single" w:sz="4" w:space="0" w:color="auto"/>
            </w:tcBorders>
            <w:shd w:val="clear" w:color="auto" w:fill="auto"/>
            <w:vAlign w:val="center"/>
          </w:tcPr>
          <w:p w14:paraId="34336DB3" w14:textId="77777777" w:rsidR="008358C3" w:rsidRPr="008358C3" w:rsidRDefault="008358C3" w:rsidP="008358C3">
            <w:pPr>
              <w:jc w:val="center"/>
              <w:rPr>
                <w:sz w:val="28"/>
                <w:szCs w:val="28"/>
                <w:lang w:eastAsia="en-US"/>
              </w:rPr>
            </w:pPr>
            <w:r w:rsidRPr="008358C3">
              <w:rPr>
                <w:sz w:val="28"/>
                <w:szCs w:val="28"/>
                <w:lang w:eastAsia="en-US"/>
              </w:rPr>
              <w:t>6140,34</w:t>
            </w:r>
          </w:p>
        </w:tc>
        <w:tc>
          <w:tcPr>
            <w:tcW w:w="1701" w:type="dxa"/>
            <w:tcBorders>
              <w:top w:val="nil"/>
              <w:left w:val="nil"/>
              <w:bottom w:val="single" w:sz="4" w:space="0" w:color="auto"/>
              <w:right w:val="single" w:sz="4" w:space="0" w:color="auto"/>
            </w:tcBorders>
            <w:shd w:val="clear" w:color="auto" w:fill="auto"/>
            <w:vAlign w:val="center"/>
          </w:tcPr>
          <w:p w14:paraId="34042BA4" w14:textId="77777777" w:rsidR="008358C3" w:rsidRPr="008358C3" w:rsidRDefault="008358C3" w:rsidP="008358C3">
            <w:pPr>
              <w:jc w:val="center"/>
              <w:rPr>
                <w:sz w:val="28"/>
                <w:szCs w:val="28"/>
                <w:lang w:eastAsia="en-US"/>
              </w:rPr>
            </w:pPr>
            <w:r w:rsidRPr="008358C3">
              <w:rPr>
                <w:sz w:val="28"/>
                <w:szCs w:val="28"/>
                <w:lang w:eastAsia="en-US"/>
              </w:rPr>
              <w:t>6385,95</w:t>
            </w:r>
          </w:p>
        </w:tc>
      </w:tr>
      <w:tr w:rsidR="008358C3" w:rsidRPr="008358C3" w14:paraId="5651FCBE" w14:textId="77777777" w:rsidTr="005048A7">
        <w:trPr>
          <w:trHeight w:val="315"/>
        </w:trPr>
        <w:tc>
          <w:tcPr>
            <w:tcW w:w="959" w:type="dxa"/>
            <w:shd w:val="clear" w:color="auto" w:fill="auto"/>
            <w:vAlign w:val="center"/>
          </w:tcPr>
          <w:p w14:paraId="07218873" w14:textId="77777777" w:rsidR="008358C3" w:rsidRPr="008358C3" w:rsidRDefault="008358C3" w:rsidP="008358C3">
            <w:pPr>
              <w:jc w:val="center"/>
              <w:rPr>
                <w:szCs w:val="28"/>
                <w:lang w:eastAsia="en-US"/>
              </w:rPr>
            </w:pPr>
            <w:r w:rsidRPr="008358C3">
              <w:rPr>
                <w:szCs w:val="28"/>
                <w:lang w:eastAsia="en-US"/>
              </w:rPr>
              <w:t>2.4.3.</w:t>
            </w:r>
          </w:p>
        </w:tc>
        <w:tc>
          <w:tcPr>
            <w:tcW w:w="4819" w:type="dxa"/>
            <w:shd w:val="clear" w:color="auto" w:fill="auto"/>
            <w:vAlign w:val="center"/>
          </w:tcPr>
          <w:p w14:paraId="2C7C61F8"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3AC737CB"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B43247" w14:textId="77777777" w:rsidR="008358C3" w:rsidRPr="008358C3" w:rsidRDefault="008358C3" w:rsidP="008358C3">
            <w:pPr>
              <w:jc w:val="center"/>
              <w:rPr>
                <w:sz w:val="28"/>
                <w:szCs w:val="28"/>
                <w:lang w:eastAsia="en-US"/>
              </w:rPr>
            </w:pPr>
            <w:r w:rsidRPr="008358C3">
              <w:rPr>
                <w:sz w:val="28"/>
                <w:szCs w:val="28"/>
                <w:lang w:eastAsia="en-US"/>
              </w:rPr>
              <w:t>6117,22</w:t>
            </w:r>
          </w:p>
        </w:tc>
        <w:tc>
          <w:tcPr>
            <w:tcW w:w="1843" w:type="dxa"/>
            <w:tcBorders>
              <w:top w:val="nil"/>
              <w:left w:val="nil"/>
              <w:bottom w:val="single" w:sz="4" w:space="0" w:color="auto"/>
              <w:right w:val="single" w:sz="4" w:space="0" w:color="auto"/>
            </w:tcBorders>
            <w:shd w:val="clear" w:color="auto" w:fill="auto"/>
            <w:vAlign w:val="center"/>
          </w:tcPr>
          <w:p w14:paraId="26F984DE" w14:textId="77777777" w:rsidR="008358C3" w:rsidRPr="008358C3" w:rsidRDefault="008358C3" w:rsidP="008358C3">
            <w:pPr>
              <w:jc w:val="center"/>
              <w:rPr>
                <w:sz w:val="28"/>
                <w:szCs w:val="28"/>
                <w:lang w:eastAsia="en-US"/>
              </w:rPr>
            </w:pPr>
            <w:r w:rsidRPr="008358C3">
              <w:rPr>
                <w:sz w:val="28"/>
                <w:szCs w:val="28"/>
                <w:lang w:eastAsia="en-US"/>
              </w:rPr>
              <w:t>6380,26</w:t>
            </w:r>
          </w:p>
        </w:tc>
        <w:tc>
          <w:tcPr>
            <w:tcW w:w="1701" w:type="dxa"/>
            <w:tcBorders>
              <w:top w:val="nil"/>
              <w:left w:val="nil"/>
              <w:bottom w:val="single" w:sz="4" w:space="0" w:color="auto"/>
              <w:right w:val="single" w:sz="4" w:space="0" w:color="auto"/>
            </w:tcBorders>
            <w:shd w:val="clear" w:color="auto" w:fill="auto"/>
            <w:vAlign w:val="center"/>
          </w:tcPr>
          <w:p w14:paraId="4D6AFF88" w14:textId="77777777" w:rsidR="008358C3" w:rsidRPr="008358C3" w:rsidRDefault="008358C3" w:rsidP="008358C3">
            <w:pPr>
              <w:jc w:val="center"/>
              <w:rPr>
                <w:sz w:val="28"/>
                <w:szCs w:val="28"/>
                <w:lang w:eastAsia="en-US"/>
              </w:rPr>
            </w:pPr>
            <w:r w:rsidRPr="008358C3">
              <w:rPr>
                <w:sz w:val="28"/>
                <w:szCs w:val="28"/>
                <w:lang w:eastAsia="en-US"/>
              </w:rPr>
              <w:t>6648,23</w:t>
            </w:r>
          </w:p>
        </w:tc>
        <w:tc>
          <w:tcPr>
            <w:tcW w:w="1701" w:type="dxa"/>
            <w:tcBorders>
              <w:top w:val="nil"/>
              <w:left w:val="nil"/>
              <w:bottom w:val="single" w:sz="4" w:space="0" w:color="auto"/>
              <w:right w:val="single" w:sz="4" w:space="0" w:color="auto"/>
            </w:tcBorders>
            <w:shd w:val="clear" w:color="auto" w:fill="auto"/>
            <w:vAlign w:val="center"/>
          </w:tcPr>
          <w:p w14:paraId="1CD9D7CE" w14:textId="77777777" w:rsidR="008358C3" w:rsidRPr="008358C3" w:rsidRDefault="008358C3" w:rsidP="008358C3">
            <w:pPr>
              <w:jc w:val="center"/>
              <w:rPr>
                <w:sz w:val="28"/>
                <w:szCs w:val="28"/>
                <w:lang w:eastAsia="en-US"/>
              </w:rPr>
            </w:pPr>
            <w:r w:rsidRPr="008358C3">
              <w:rPr>
                <w:sz w:val="28"/>
                <w:szCs w:val="28"/>
                <w:lang w:eastAsia="en-US"/>
              </w:rPr>
              <w:t>6914,16</w:t>
            </w:r>
          </w:p>
        </w:tc>
        <w:tc>
          <w:tcPr>
            <w:tcW w:w="1701" w:type="dxa"/>
            <w:tcBorders>
              <w:top w:val="nil"/>
              <w:left w:val="nil"/>
              <w:bottom w:val="single" w:sz="4" w:space="0" w:color="auto"/>
              <w:right w:val="single" w:sz="4" w:space="0" w:color="auto"/>
            </w:tcBorders>
            <w:shd w:val="clear" w:color="auto" w:fill="auto"/>
            <w:vAlign w:val="center"/>
          </w:tcPr>
          <w:p w14:paraId="6C38B3AE" w14:textId="77777777" w:rsidR="008358C3" w:rsidRPr="008358C3" w:rsidRDefault="008358C3" w:rsidP="008358C3">
            <w:pPr>
              <w:jc w:val="center"/>
              <w:rPr>
                <w:sz w:val="28"/>
                <w:szCs w:val="28"/>
                <w:lang w:eastAsia="en-US"/>
              </w:rPr>
            </w:pPr>
            <w:r w:rsidRPr="008358C3">
              <w:rPr>
                <w:sz w:val="28"/>
                <w:szCs w:val="28"/>
                <w:lang w:eastAsia="en-US"/>
              </w:rPr>
              <w:t>7190,73</w:t>
            </w:r>
          </w:p>
        </w:tc>
      </w:tr>
      <w:tr w:rsidR="008358C3" w:rsidRPr="008358C3" w14:paraId="76FB70C3" w14:textId="77777777" w:rsidTr="005048A7">
        <w:trPr>
          <w:trHeight w:val="315"/>
        </w:trPr>
        <w:tc>
          <w:tcPr>
            <w:tcW w:w="959" w:type="dxa"/>
            <w:shd w:val="clear" w:color="auto" w:fill="auto"/>
            <w:vAlign w:val="center"/>
          </w:tcPr>
          <w:p w14:paraId="2259D978" w14:textId="77777777" w:rsidR="008358C3" w:rsidRPr="008358C3" w:rsidRDefault="008358C3" w:rsidP="008358C3">
            <w:pPr>
              <w:jc w:val="center"/>
              <w:rPr>
                <w:szCs w:val="28"/>
                <w:lang w:eastAsia="en-US"/>
              </w:rPr>
            </w:pPr>
            <w:r w:rsidRPr="008358C3">
              <w:rPr>
                <w:szCs w:val="28"/>
                <w:lang w:eastAsia="en-US"/>
              </w:rPr>
              <w:t>2.4.4.</w:t>
            </w:r>
          </w:p>
        </w:tc>
        <w:tc>
          <w:tcPr>
            <w:tcW w:w="4819" w:type="dxa"/>
            <w:shd w:val="clear" w:color="auto" w:fill="auto"/>
            <w:vAlign w:val="center"/>
          </w:tcPr>
          <w:p w14:paraId="6BF89F44"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3C02E94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BBAF64" w14:textId="77777777" w:rsidR="008358C3" w:rsidRPr="008358C3" w:rsidRDefault="008358C3" w:rsidP="008358C3">
            <w:pPr>
              <w:jc w:val="center"/>
              <w:rPr>
                <w:sz w:val="28"/>
                <w:szCs w:val="28"/>
                <w:lang w:eastAsia="en-US"/>
              </w:rPr>
            </w:pPr>
            <w:r w:rsidRPr="008358C3">
              <w:rPr>
                <w:sz w:val="28"/>
                <w:szCs w:val="28"/>
                <w:lang w:eastAsia="en-US"/>
              </w:rPr>
              <w:t>7115,90</w:t>
            </w:r>
          </w:p>
        </w:tc>
        <w:tc>
          <w:tcPr>
            <w:tcW w:w="1843" w:type="dxa"/>
            <w:tcBorders>
              <w:top w:val="nil"/>
              <w:left w:val="nil"/>
              <w:bottom w:val="single" w:sz="4" w:space="0" w:color="auto"/>
              <w:right w:val="single" w:sz="4" w:space="0" w:color="auto"/>
            </w:tcBorders>
            <w:shd w:val="clear" w:color="auto" w:fill="auto"/>
            <w:vAlign w:val="center"/>
          </w:tcPr>
          <w:p w14:paraId="7944796C" w14:textId="77777777" w:rsidR="008358C3" w:rsidRPr="008358C3" w:rsidRDefault="008358C3" w:rsidP="008358C3">
            <w:pPr>
              <w:jc w:val="center"/>
              <w:rPr>
                <w:sz w:val="28"/>
                <w:szCs w:val="28"/>
                <w:lang w:eastAsia="en-US"/>
              </w:rPr>
            </w:pPr>
            <w:r w:rsidRPr="008358C3">
              <w:rPr>
                <w:sz w:val="28"/>
                <w:szCs w:val="28"/>
                <w:lang w:eastAsia="en-US"/>
              </w:rPr>
              <w:t>7421,88</w:t>
            </w:r>
          </w:p>
        </w:tc>
        <w:tc>
          <w:tcPr>
            <w:tcW w:w="1701" w:type="dxa"/>
            <w:tcBorders>
              <w:top w:val="nil"/>
              <w:left w:val="nil"/>
              <w:bottom w:val="single" w:sz="4" w:space="0" w:color="auto"/>
              <w:right w:val="single" w:sz="4" w:space="0" w:color="auto"/>
            </w:tcBorders>
            <w:shd w:val="clear" w:color="auto" w:fill="auto"/>
            <w:vAlign w:val="center"/>
          </w:tcPr>
          <w:p w14:paraId="52F32C3A" w14:textId="77777777" w:rsidR="008358C3" w:rsidRPr="008358C3" w:rsidRDefault="008358C3" w:rsidP="008358C3">
            <w:pPr>
              <w:jc w:val="center"/>
              <w:rPr>
                <w:sz w:val="28"/>
                <w:szCs w:val="28"/>
                <w:lang w:eastAsia="en-US"/>
              </w:rPr>
            </w:pPr>
            <w:r w:rsidRPr="008358C3">
              <w:rPr>
                <w:sz w:val="28"/>
                <w:szCs w:val="28"/>
                <w:lang w:eastAsia="en-US"/>
              </w:rPr>
              <w:t>7733,60</w:t>
            </w:r>
          </w:p>
        </w:tc>
        <w:tc>
          <w:tcPr>
            <w:tcW w:w="1701" w:type="dxa"/>
            <w:tcBorders>
              <w:top w:val="nil"/>
              <w:left w:val="nil"/>
              <w:bottom w:val="single" w:sz="4" w:space="0" w:color="auto"/>
              <w:right w:val="single" w:sz="4" w:space="0" w:color="auto"/>
            </w:tcBorders>
            <w:shd w:val="clear" w:color="auto" w:fill="auto"/>
            <w:vAlign w:val="center"/>
          </w:tcPr>
          <w:p w14:paraId="55F4A0FC" w14:textId="77777777" w:rsidR="008358C3" w:rsidRPr="008358C3" w:rsidRDefault="008358C3" w:rsidP="008358C3">
            <w:pPr>
              <w:jc w:val="center"/>
              <w:rPr>
                <w:sz w:val="28"/>
                <w:szCs w:val="28"/>
                <w:lang w:eastAsia="en-US"/>
              </w:rPr>
            </w:pPr>
            <w:r w:rsidRPr="008358C3">
              <w:rPr>
                <w:sz w:val="28"/>
                <w:szCs w:val="28"/>
                <w:lang w:eastAsia="en-US"/>
              </w:rPr>
              <w:t>8042,94</w:t>
            </w:r>
          </w:p>
        </w:tc>
        <w:tc>
          <w:tcPr>
            <w:tcW w:w="1701" w:type="dxa"/>
            <w:tcBorders>
              <w:top w:val="nil"/>
              <w:left w:val="nil"/>
              <w:bottom w:val="single" w:sz="4" w:space="0" w:color="auto"/>
              <w:right w:val="single" w:sz="4" w:space="0" w:color="auto"/>
            </w:tcBorders>
            <w:shd w:val="clear" w:color="auto" w:fill="auto"/>
            <w:vAlign w:val="center"/>
          </w:tcPr>
          <w:p w14:paraId="24D0BD50" w14:textId="77777777" w:rsidR="008358C3" w:rsidRPr="008358C3" w:rsidRDefault="008358C3" w:rsidP="008358C3">
            <w:pPr>
              <w:jc w:val="center"/>
              <w:rPr>
                <w:sz w:val="28"/>
                <w:szCs w:val="28"/>
                <w:lang w:eastAsia="en-US"/>
              </w:rPr>
            </w:pPr>
            <w:r w:rsidRPr="008358C3">
              <w:rPr>
                <w:sz w:val="28"/>
                <w:szCs w:val="28"/>
                <w:lang w:eastAsia="en-US"/>
              </w:rPr>
              <w:t>8364,66</w:t>
            </w:r>
          </w:p>
        </w:tc>
      </w:tr>
      <w:tr w:rsidR="008358C3" w:rsidRPr="008358C3" w14:paraId="2A9A9883" w14:textId="77777777" w:rsidTr="005048A7">
        <w:trPr>
          <w:trHeight w:val="315"/>
        </w:trPr>
        <w:tc>
          <w:tcPr>
            <w:tcW w:w="959" w:type="dxa"/>
            <w:shd w:val="clear" w:color="auto" w:fill="auto"/>
            <w:vAlign w:val="center"/>
          </w:tcPr>
          <w:p w14:paraId="2721ECB7" w14:textId="77777777" w:rsidR="008358C3" w:rsidRPr="008358C3" w:rsidRDefault="008358C3" w:rsidP="008358C3">
            <w:pPr>
              <w:jc w:val="center"/>
              <w:rPr>
                <w:szCs w:val="28"/>
                <w:lang w:eastAsia="en-US"/>
              </w:rPr>
            </w:pPr>
            <w:r w:rsidRPr="008358C3">
              <w:rPr>
                <w:szCs w:val="28"/>
                <w:lang w:eastAsia="en-US"/>
              </w:rPr>
              <w:t>2.4.5.</w:t>
            </w:r>
          </w:p>
        </w:tc>
        <w:tc>
          <w:tcPr>
            <w:tcW w:w="4819" w:type="dxa"/>
            <w:shd w:val="clear" w:color="auto" w:fill="auto"/>
            <w:vAlign w:val="center"/>
          </w:tcPr>
          <w:p w14:paraId="5B82F654"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4A30EA27"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93BAC0" w14:textId="77777777" w:rsidR="008358C3" w:rsidRPr="008358C3" w:rsidRDefault="008358C3" w:rsidP="008358C3">
            <w:pPr>
              <w:jc w:val="center"/>
              <w:rPr>
                <w:sz w:val="28"/>
                <w:szCs w:val="28"/>
                <w:lang w:eastAsia="en-US"/>
              </w:rPr>
            </w:pPr>
            <w:r w:rsidRPr="008358C3">
              <w:rPr>
                <w:sz w:val="28"/>
                <w:szCs w:val="28"/>
                <w:lang w:eastAsia="en-US"/>
              </w:rPr>
              <w:t>8176,30</w:t>
            </w:r>
          </w:p>
        </w:tc>
        <w:tc>
          <w:tcPr>
            <w:tcW w:w="1843" w:type="dxa"/>
            <w:tcBorders>
              <w:top w:val="nil"/>
              <w:left w:val="nil"/>
              <w:bottom w:val="single" w:sz="4" w:space="0" w:color="auto"/>
              <w:right w:val="single" w:sz="4" w:space="0" w:color="auto"/>
            </w:tcBorders>
            <w:shd w:val="clear" w:color="auto" w:fill="auto"/>
            <w:vAlign w:val="center"/>
          </w:tcPr>
          <w:p w14:paraId="2B7036C3" w14:textId="77777777" w:rsidR="008358C3" w:rsidRPr="008358C3" w:rsidRDefault="008358C3" w:rsidP="008358C3">
            <w:pPr>
              <w:jc w:val="center"/>
              <w:rPr>
                <w:sz w:val="28"/>
                <w:szCs w:val="28"/>
                <w:lang w:eastAsia="en-US"/>
              </w:rPr>
            </w:pPr>
            <w:r w:rsidRPr="008358C3">
              <w:rPr>
                <w:sz w:val="28"/>
                <w:szCs w:val="28"/>
                <w:lang w:eastAsia="en-US"/>
              </w:rPr>
              <w:t>8527,88</w:t>
            </w:r>
          </w:p>
        </w:tc>
        <w:tc>
          <w:tcPr>
            <w:tcW w:w="1701" w:type="dxa"/>
            <w:tcBorders>
              <w:top w:val="nil"/>
              <w:left w:val="nil"/>
              <w:bottom w:val="single" w:sz="4" w:space="0" w:color="auto"/>
              <w:right w:val="single" w:sz="4" w:space="0" w:color="auto"/>
            </w:tcBorders>
            <w:shd w:val="clear" w:color="auto" w:fill="auto"/>
            <w:vAlign w:val="center"/>
          </w:tcPr>
          <w:p w14:paraId="0AF1969B" w14:textId="77777777" w:rsidR="008358C3" w:rsidRPr="008358C3" w:rsidRDefault="008358C3" w:rsidP="008358C3">
            <w:pPr>
              <w:jc w:val="center"/>
              <w:rPr>
                <w:sz w:val="28"/>
                <w:szCs w:val="28"/>
                <w:lang w:eastAsia="en-US"/>
              </w:rPr>
            </w:pPr>
            <w:r w:rsidRPr="008358C3">
              <w:rPr>
                <w:sz w:val="28"/>
                <w:szCs w:val="28"/>
                <w:lang w:eastAsia="en-US"/>
              </w:rPr>
              <w:t>8886,05</w:t>
            </w:r>
          </w:p>
        </w:tc>
        <w:tc>
          <w:tcPr>
            <w:tcW w:w="1701" w:type="dxa"/>
            <w:tcBorders>
              <w:top w:val="nil"/>
              <w:left w:val="nil"/>
              <w:bottom w:val="single" w:sz="4" w:space="0" w:color="auto"/>
              <w:right w:val="single" w:sz="4" w:space="0" w:color="auto"/>
            </w:tcBorders>
            <w:shd w:val="clear" w:color="auto" w:fill="auto"/>
            <w:vAlign w:val="center"/>
          </w:tcPr>
          <w:p w14:paraId="712B81E3" w14:textId="77777777" w:rsidR="008358C3" w:rsidRPr="008358C3" w:rsidRDefault="008358C3" w:rsidP="008358C3">
            <w:pPr>
              <w:jc w:val="center"/>
              <w:rPr>
                <w:sz w:val="28"/>
                <w:szCs w:val="28"/>
                <w:lang w:eastAsia="en-US"/>
              </w:rPr>
            </w:pPr>
            <w:r w:rsidRPr="008358C3">
              <w:rPr>
                <w:sz w:val="28"/>
                <w:szCs w:val="28"/>
                <w:lang w:eastAsia="en-US"/>
              </w:rPr>
              <w:t>9241,49</w:t>
            </w:r>
          </w:p>
        </w:tc>
        <w:tc>
          <w:tcPr>
            <w:tcW w:w="1701" w:type="dxa"/>
            <w:tcBorders>
              <w:top w:val="nil"/>
              <w:left w:val="nil"/>
              <w:bottom w:val="single" w:sz="4" w:space="0" w:color="auto"/>
              <w:right w:val="single" w:sz="4" w:space="0" w:color="auto"/>
            </w:tcBorders>
            <w:shd w:val="clear" w:color="auto" w:fill="auto"/>
            <w:vAlign w:val="center"/>
          </w:tcPr>
          <w:p w14:paraId="2D22C98B" w14:textId="77777777" w:rsidR="008358C3" w:rsidRPr="008358C3" w:rsidRDefault="008358C3" w:rsidP="008358C3">
            <w:pPr>
              <w:jc w:val="center"/>
              <w:rPr>
                <w:sz w:val="28"/>
                <w:szCs w:val="28"/>
                <w:lang w:eastAsia="en-US"/>
              </w:rPr>
            </w:pPr>
            <w:r w:rsidRPr="008358C3">
              <w:rPr>
                <w:sz w:val="28"/>
                <w:szCs w:val="28"/>
                <w:lang w:eastAsia="en-US"/>
              </w:rPr>
              <w:t>9611,15</w:t>
            </w:r>
          </w:p>
        </w:tc>
      </w:tr>
      <w:tr w:rsidR="008358C3" w:rsidRPr="008358C3" w14:paraId="0BF50379" w14:textId="77777777" w:rsidTr="005048A7">
        <w:trPr>
          <w:trHeight w:val="315"/>
        </w:trPr>
        <w:tc>
          <w:tcPr>
            <w:tcW w:w="959" w:type="dxa"/>
            <w:shd w:val="clear" w:color="auto" w:fill="auto"/>
            <w:vAlign w:val="center"/>
          </w:tcPr>
          <w:p w14:paraId="07D9AA37" w14:textId="77777777" w:rsidR="008358C3" w:rsidRPr="008358C3" w:rsidRDefault="008358C3" w:rsidP="008358C3">
            <w:pPr>
              <w:jc w:val="center"/>
              <w:rPr>
                <w:szCs w:val="28"/>
                <w:lang w:eastAsia="en-US"/>
              </w:rPr>
            </w:pPr>
            <w:r w:rsidRPr="008358C3">
              <w:rPr>
                <w:szCs w:val="28"/>
                <w:lang w:eastAsia="en-US"/>
              </w:rPr>
              <w:t>2.4.6.</w:t>
            </w:r>
          </w:p>
        </w:tc>
        <w:tc>
          <w:tcPr>
            <w:tcW w:w="4819" w:type="dxa"/>
            <w:shd w:val="clear" w:color="auto" w:fill="auto"/>
            <w:vAlign w:val="center"/>
          </w:tcPr>
          <w:p w14:paraId="4463C48A" w14:textId="77777777" w:rsidR="008358C3" w:rsidRPr="008358C3" w:rsidRDefault="008358C3" w:rsidP="008358C3">
            <w:pPr>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4277C3B1"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9B23D0" w14:textId="77777777" w:rsidR="008358C3" w:rsidRPr="008358C3" w:rsidRDefault="008358C3" w:rsidP="008358C3">
            <w:pPr>
              <w:jc w:val="center"/>
              <w:rPr>
                <w:sz w:val="28"/>
                <w:szCs w:val="28"/>
                <w:lang w:eastAsia="en-US"/>
              </w:rPr>
            </w:pPr>
            <w:r w:rsidRPr="008358C3">
              <w:rPr>
                <w:sz w:val="28"/>
                <w:szCs w:val="28"/>
                <w:lang w:eastAsia="en-US"/>
              </w:rPr>
              <w:t>9532,92</w:t>
            </w:r>
          </w:p>
        </w:tc>
        <w:tc>
          <w:tcPr>
            <w:tcW w:w="1843" w:type="dxa"/>
            <w:tcBorders>
              <w:top w:val="nil"/>
              <w:left w:val="nil"/>
              <w:bottom w:val="single" w:sz="4" w:space="0" w:color="auto"/>
              <w:right w:val="single" w:sz="4" w:space="0" w:color="auto"/>
            </w:tcBorders>
            <w:shd w:val="clear" w:color="auto" w:fill="auto"/>
            <w:vAlign w:val="center"/>
          </w:tcPr>
          <w:p w14:paraId="65B9931D" w14:textId="77777777" w:rsidR="008358C3" w:rsidRPr="008358C3" w:rsidRDefault="008358C3" w:rsidP="008358C3">
            <w:pPr>
              <w:jc w:val="center"/>
              <w:rPr>
                <w:sz w:val="28"/>
                <w:szCs w:val="28"/>
                <w:lang w:eastAsia="en-US"/>
              </w:rPr>
            </w:pPr>
            <w:r w:rsidRPr="008358C3">
              <w:rPr>
                <w:sz w:val="28"/>
                <w:szCs w:val="28"/>
                <w:lang w:eastAsia="en-US"/>
              </w:rPr>
              <w:t>9942,83</w:t>
            </w:r>
          </w:p>
        </w:tc>
        <w:tc>
          <w:tcPr>
            <w:tcW w:w="1701" w:type="dxa"/>
            <w:tcBorders>
              <w:top w:val="nil"/>
              <w:left w:val="nil"/>
              <w:bottom w:val="single" w:sz="4" w:space="0" w:color="auto"/>
              <w:right w:val="single" w:sz="4" w:space="0" w:color="auto"/>
            </w:tcBorders>
            <w:shd w:val="clear" w:color="auto" w:fill="auto"/>
            <w:vAlign w:val="center"/>
          </w:tcPr>
          <w:p w14:paraId="1B4DB45A" w14:textId="77777777" w:rsidR="008358C3" w:rsidRPr="008358C3" w:rsidRDefault="008358C3" w:rsidP="008358C3">
            <w:pPr>
              <w:jc w:val="center"/>
              <w:rPr>
                <w:sz w:val="28"/>
                <w:szCs w:val="28"/>
                <w:lang w:eastAsia="en-US"/>
              </w:rPr>
            </w:pPr>
            <w:r w:rsidRPr="008358C3">
              <w:rPr>
                <w:sz w:val="28"/>
                <w:szCs w:val="28"/>
                <w:lang w:eastAsia="en-US"/>
              </w:rPr>
              <w:t>10360,43</w:t>
            </w:r>
          </w:p>
        </w:tc>
        <w:tc>
          <w:tcPr>
            <w:tcW w:w="1701" w:type="dxa"/>
            <w:tcBorders>
              <w:top w:val="nil"/>
              <w:left w:val="nil"/>
              <w:bottom w:val="single" w:sz="4" w:space="0" w:color="auto"/>
              <w:right w:val="single" w:sz="4" w:space="0" w:color="auto"/>
            </w:tcBorders>
            <w:shd w:val="clear" w:color="auto" w:fill="auto"/>
            <w:vAlign w:val="center"/>
          </w:tcPr>
          <w:p w14:paraId="0F0C9AFE" w14:textId="77777777" w:rsidR="008358C3" w:rsidRPr="008358C3" w:rsidRDefault="008358C3" w:rsidP="008358C3">
            <w:pPr>
              <w:jc w:val="center"/>
              <w:rPr>
                <w:sz w:val="28"/>
                <w:szCs w:val="28"/>
                <w:lang w:eastAsia="en-US"/>
              </w:rPr>
            </w:pPr>
            <w:r w:rsidRPr="008358C3">
              <w:rPr>
                <w:sz w:val="28"/>
                <w:szCs w:val="28"/>
                <w:lang w:eastAsia="en-US"/>
              </w:rPr>
              <w:t>10774,85</w:t>
            </w:r>
          </w:p>
        </w:tc>
        <w:tc>
          <w:tcPr>
            <w:tcW w:w="1701" w:type="dxa"/>
            <w:tcBorders>
              <w:top w:val="nil"/>
              <w:left w:val="nil"/>
              <w:bottom w:val="single" w:sz="4" w:space="0" w:color="auto"/>
              <w:right w:val="single" w:sz="4" w:space="0" w:color="auto"/>
            </w:tcBorders>
            <w:shd w:val="clear" w:color="auto" w:fill="auto"/>
            <w:vAlign w:val="center"/>
          </w:tcPr>
          <w:p w14:paraId="71A2C1E3" w14:textId="77777777" w:rsidR="008358C3" w:rsidRPr="008358C3" w:rsidRDefault="008358C3" w:rsidP="008358C3">
            <w:pPr>
              <w:jc w:val="center"/>
              <w:rPr>
                <w:sz w:val="28"/>
                <w:szCs w:val="28"/>
                <w:lang w:eastAsia="en-US"/>
              </w:rPr>
            </w:pPr>
            <w:r w:rsidRPr="008358C3">
              <w:rPr>
                <w:sz w:val="28"/>
                <w:szCs w:val="28"/>
                <w:lang w:eastAsia="en-US"/>
              </w:rPr>
              <w:t>11205,84</w:t>
            </w:r>
          </w:p>
        </w:tc>
      </w:tr>
      <w:tr w:rsidR="008358C3" w:rsidRPr="008358C3" w14:paraId="63638093" w14:textId="77777777" w:rsidTr="005048A7">
        <w:trPr>
          <w:trHeight w:val="1418"/>
        </w:trPr>
        <w:tc>
          <w:tcPr>
            <w:tcW w:w="959" w:type="dxa"/>
            <w:shd w:val="clear" w:color="auto" w:fill="auto"/>
            <w:vAlign w:val="center"/>
          </w:tcPr>
          <w:p w14:paraId="519302E9" w14:textId="77777777" w:rsidR="008358C3" w:rsidRPr="008358C3" w:rsidRDefault="008358C3" w:rsidP="008358C3">
            <w:pPr>
              <w:jc w:val="center"/>
              <w:rPr>
                <w:szCs w:val="28"/>
                <w:lang w:eastAsia="en-US"/>
              </w:rPr>
            </w:pPr>
            <w:r w:rsidRPr="008358C3">
              <w:rPr>
                <w:szCs w:val="28"/>
                <w:lang w:eastAsia="en-US"/>
              </w:rPr>
              <w:t>2.5.</w:t>
            </w:r>
          </w:p>
        </w:tc>
        <w:tc>
          <w:tcPr>
            <w:tcW w:w="4819" w:type="dxa"/>
            <w:shd w:val="clear" w:color="auto" w:fill="auto"/>
            <w:vAlign w:val="center"/>
          </w:tcPr>
          <w:p w14:paraId="0FE38934"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футляре в сухом грунте с восстановлением асфальтобетонного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27133A3A" w14:textId="77777777" w:rsidR="008358C3" w:rsidRPr="008358C3" w:rsidRDefault="008358C3" w:rsidP="008358C3">
            <w:pPr>
              <w:jc w:val="center"/>
              <w:rPr>
                <w:szCs w:val="28"/>
                <w:lang w:eastAsia="en-US"/>
              </w:rPr>
            </w:pPr>
          </w:p>
        </w:tc>
        <w:tc>
          <w:tcPr>
            <w:tcW w:w="1701" w:type="dxa"/>
            <w:shd w:val="clear" w:color="auto" w:fill="auto"/>
            <w:vAlign w:val="center"/>
          </w:tcPr>
          <w:p w14:paraId="27AD8E9A"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48446104" w14:textId="77777777" w:rsidR="008358C3" w:rsidRPr="008358C3" w:rsidRDefault="008358C3" w:rsidP="008358C3">
            <w:pPr>
              <w:jc w:val="center"/>
              <w:rPr>
                <w:sz w:val="28"/>
                <w:szCs w:val="28"/>
                <w:lang w:eastAsia="en-US"/>
              </w:rPr>
            </w:pPr>
          </w:p>
        </w:tc>
        <w:tc>
          <w:tcPr>
            <w:tcW w:w="1701" w:type="dxa"/>
            <w:shd w:val="clear" w:color="auto" w:fill="auto"/>
            <w:vAlign w:val="center"/>
          </w:tcPr>
          <w:p w14:paraId="024AC3B4" w14:textId="77777777" w:rsidR="008358C3" w:rsidRPr="008358C3" w:rsidRDefault="008358C3" w:rsidP="008358C3">
            <w:pPr>
              <w:jc w:val="center"/>
              <w:rPr>
                <w:sz w:val="28"/>
                <w:szCs w:val="28"/>
                <w:lang w:eastAsia="en-US"/>
              </w:rPr>
            </w:pPr>
          </w:p>
        </w:tc>
        <w:tc>
          <w:tcPr>
            <w:tcW w:w="1701" w:type="dxa"/>
            <w:shd w:val="clear" w:color="auto" w:fill="auto"/>
            <w:vAlign w:val="center"/>
          </w:tcPr>
          <w:p w14:paraId="09427D6D" w14:textId="77777777" w:rsidR="008358C3" w:rsidRPr="008358C3" w:rsidRDefault="008358C3" w:rsidP="008358C3">
            <w:pPr>
              <w:jc w:val="center"/>
              <w:rPr>
                <w:sz w:val="28"/>
                <w:szCs w:val="28"/>
                <w:lang w:eastAsia="en-US"/>
              </w:rPr>
            </w:pPr>
          </w:p>
        </w:tc>
        <w:tc>
          <w:tcPr>
            <w:tcW w:w="1701" w:type="dxa"/>
            <w:shd w:val="clear" w:color="auto" w:fill="auto"/>
            <w:vAlign w:val="center"/>
          </w:tcPr>
          <w:p w14:paraId="56D27872" w14:textId="77777777" w:rsidR="008358C3" w:rsidRPr="008358C3" w:rsidRDefault="008358C3" w:rsidP="008358C3">
            <w:pPr>
              <w:jc w:val="center"/>
              <w:rPr>
                <w:sz w:val="28"/>
                <w:szCs w:val="28"/>
                <w:lang w:eastAsia="en-US"/>
              </w:rPr>
            </w:pPr>
          </w:p>
        </w:tc>
      </w:tr>
      <w:tr w:rsidR="008358C3" w:rsidRPr="008358C3" w14:paraId="1C5713E4" w14:textId="77777777" w:rsidTr="005048A7">
        <w:trPr>
          <w:trHeight w:val="315"/>
        </w:trPr>
        <w:tc>
          <w:tcPr>
            <w:tcW w:w="959" w:type="dxa"/>
            <w:shd w:val="clear" w:color="auto" w:fill="auto"/>
            <w:vAlign w:val="center"/>
          </w:tcPr>
          <w:p w14:paraId="7B4869C8" w14:textId="77777777" w:rsidR="008358C3" w:rsidRPr="008358C3" w:rsidRDefault="008358C3" w:rsidP="008358C3">
            <w:pPr>
              <w:jc w:val="center"/>
              <w:rPr>
                <w:szCs w:val="28"/>
                <w:lang w:eastAsia="en-US"/>
              </w:rPr>
            </w:pPr>
            <w:r w:rsidRPr="008358C3">
              <w:rPr>
                <w:szCs w:val="28"/>
                <w:lang w:eastAsia="en-US"/>
              </w:rPr>
              <w:t>2.5.1.</w:t>
            </w:r>
          </w:p>
        </w:tc>
        <w:tc>
          <w:tcPr>
            <w:tcW w:w="4819" w:type="dxa"/>
            <w:shd w:val="clear" w:color="auto" w:fill="auto"/>
            <w:vAlign w:val="center"/>
          </w:tcPr>
          <w:p w14:paraId="240F0A74"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7010D41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A548ED" w14:textId="77777777" w:rsidR="008358C3" w:rsidRPr="008358C3" w:rsidRDefault="008358C3" w:rsidP="008358C3">
            <w:pPr>
              <w:jc w:val="center"/>
              <w:rPr>
                <w:sz w:val="28"/>
                <w:szCs w:val="28"/>
                <w:lang w:eastAsia="en-US"/>
              </w:rPr>
            </w:pPr>
            <w:r w:rsidRPr="008358C3">
              <w:rPr>
                <w:sz w:val="28"/>
                <w:szCs w:val="28"/>
                <w:lang w:eastAsia="en-US"/>
              </w:rPr>
              <w:t>30563,33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EB8C87" w14:textId="77777777" w:rsidR="008358C3" w:rsidRPr="008358C3" w:rsidRDefault="008358C3" w:rsidP="008358C3">
            <w:pPr>
              <w:jc w:val="center"/>
              <w:rPr>
                <w:sz w:val="28"/>
                <w:szCs w:val="28"/>
                <w:lang w:eastAsia="en-US"/>
              </w:rPr>
            </w:pPr>
            <w:r w:rsidRPr="008358C3">
              <w:rPr>
                <w:sz w:val="28"/>
                <w:szCs w:val="28"/>
                <w:lang w:eastAsia="en-US"/>
              </w:rPr>
              <w:t>31877,55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7B0E7B" w14:textId="77777777" w:rsidR="008358C3" w:rsidRPr="008358C3" w:rsidRDefault="008358C3" w:rsidP="008358C3">
            <w:pPr>
              <w:jc w:val="center"/>
              <w:rPr>
                <w:sz w:val="28"/>
                <w:szCs w:val="28"/>
                <w:lang w:eastAsia="en-US"/>
              </w:rPr>
            </w:pPr>
            <w:r w:rsidRPr="008358C3">
              <w:rPr>
                <w:sz w:val="28"/>
                <w:szCs w:val="28"/>
                <w:lang w:eastAsia="en-US"/>
              </w:rPr>
              <w:t>33216,40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74CD8" w14:textId="77777777" w:rsidR="008358C3" w:rsidRPr="008358C3" w:rsidRDefault="008358C3" w:rsidP="008358C3">
            <w:pPr>
              <w:jc w:val="center"/>
              <w:rPr>
                <w:sz w:val="28"/>
                <w:szCs w:val="28"/>
                <w:lang w:eastAsia="en-US"/>
              </w:rPr>
            </w:pPr>
            <w:r w:rsidRPr="008358C3">
              <w:rPr>
                <w:sz w:val="28"/>
                <w:szCs w:val="28"/>
                <w:lang w:eastAsia="en-US"/>
              </w:rPr>
              <w:t>34545,06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7BAADF" w14:textId="77777777" w:rsidR="008358C3" w:rsidRPr="008358C3" w:rsidRDefault="008358C3" w:rsidP="008358C3">
            <w:pPr>
              <w:jc w:val="center"/>
              <w:rPr>
                <w:sz w:val="28"/>
                <w:szCs w:val="28"/>
                <w:lang w:eastAsia="en-US"/>
              </w:rPr>
            </w:pPr>
            <w:r w:rsidRPr="008358C3">
              <w:rPr>
                <w:sz w:val="28"/>
                <w:szCs w:val="28"/>
                <w:lang w:eastAsia="en-US"/>
              </w:rPr>
              <w:t>35926,86</w:t>
            </w:r>
          </w:p>
        </w:tc>
      </w:tr>
      <w:tr w:rsidR="008358C3" w:rsidRPr="008358C3" w14:paraId="77A7387B" w14:textId="77777777" w:rsidTr="005048A7">
        <w:trPr>
          <w:trHeight w:val="129"/>
        </w:trPr>
        <w:tc>
          <w:tcPr>
            <w:tcW w:w="959" w:type="dxa"/>
            <w:shd w:val="clear" w:color="auto" w:fill="auto"/>
            <w:vAlign w:val="center"/>
          </w:tcPr>
          <w:p w14:paraId="53A2D45D" w14:textId="77777777" w:rsidR="008358C3" w:rsidRPr="008358C3" w:rsidRDefault="008358C3" w:rsidP="008358C3">
            <w:pPr>
              <w:jc w:val="center"/>
              <w:rPr>
                <w:szCs w:val="28"/>
                <w:lang w:eastAsia="en-US"/>
              </w:rPr>
            </w:pPr>
            <w:r w:rsidRPr="008358C3">
              <w:rPr>
                <w:szCs w:val="28"/>
                <w:lang w:eastAsia="en-US"/>
              </w:rPr>
              <w:t>2.5.2.</w:t>
            </w:r>
          </w:p>
        </w:tc>
        <w:tc>
          <w:tcPr>
            <w:tcW w:w="4819" w:type="dxa"/>
            <w:shd w:val="clear" w:color="auto" w:fill="auto"/>
            <w:vAlign w:val="center"/>
          </w:tcPr>
          <w:p w14:paraId="28B9D904"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7CC7312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B4FEE2" w14:textId="77777777" w:rsidR="008358C3" w:rsidRPr="008358C3" w:rsidRDefault="008358C3" w:rsidP="008358C3">
            <w:pPr>
              <w:jc w:val="center"/>
              <w:rPr>
                <w:sz w:val="28"/>
                <w:szCs w:val="28"/>
                <w:lang w:eastAsia="en-US"/>
              </w:rPr>
            </w:pPr>
            <w:r w:rsidRPr="008358C3">
              <w:rPr>
                <w:sz w:val="28"/>
                <w:szCs w:val="28"/>
                <w:lang w:eastAsia="en-US"/>
              </w:rPr>
              <w:t>31024,65</w:t>
            </w:r>
          </w:p>
        </w:tc>
        <w:tc>
          <w:tcPr>
            <w:tcW w:w="1843" w:type="dxa"/>
            <w:tcBorders>
              <w:top w:val="nil"/>
              <w:left w:val="nil"/>
              <w:bottom w:val="single" w:sz="4" w:space="0" w:color="auto"/>
              <w:right w:val="single" w:sz="4" w:space="0" w:color="auto"/>
            </w:tcBorders>
            <w:shd w:val="clear" w:color="auto" w:fill="auto"/>
            <w:vAlign w:val="center"/>
          </w:tcPr>
          <w:p w14:paraId="3AA2DE9F" w14:textId="77777777" w:rsidR="008358C3" w:rsidRPr="008358C3" w:rsidRDefault="008358C3" w:rsidP="008358C3">
            <w:pPr>
              <w:jc w:val="center"/>
              <w:rPr>
                <w:sz w:val="28"/>
                <w:szCs w:val="28"/>
                <w:lang w:eastAsia="en-US"/>
              </w:rPr>
            </w:pPr>
            <w:r w:rsidRPr="008358C3">
              <w:rPr>
                <w:sz w:val="28"/>
                <w:szCs w:val="28"/>
                <w:lang w:eastAsia="en-US"/>
              </w:rPr>
              <w:t>32358,71</w:t>
            </w:r>
          </w:p>
        </w:tc>
        <w:tc>
          <w:tcPr>
            <w:tcW w:w="1701" w:type="dxa"/>
            <w:tcBorders>
              <w:top w:val="nil"/>
              <w:left w:val="nil"/>
              <w:bottom w:val="single" w:sz="4" w:space="0" w:color="auto"/>
              <w:right w:val="single" w:sz="4" w:space="0" w:color="auto"/>
            </w:tcBorders>
            <w:shd w:val="clear" w:color="auto" w:fill="auto"/>
            <w:vAlign w:val="center"/>
          </w:tcPr>
          <w:p w14:paraId="15434E49" w14:textId="77777777" w:rsidR="008358C3" w:rsidRPr="008358C3" w:rsidRDefault="008358C3" w:rsidP="008358C3">
            <w:pPr>
              <w:jc w:val="center"/>
              <w:rPr>
                <w:sz w:val="28"/>
                <w:szCs w:val="28"/>
                <w:lang w:eastAsia="en-US"/>
              </w:rPr>
            </w:pPr>
            <w:r w:rsidRPr="008358C3">
              <w:rPr>
                <w:sz w:val="28"/>
                <w:szCs w:val="28"/>
                <w:lang w:eastAsia="en-US"/>
              </w:rPr>
              <w:t>33717,77</w:t>
            </w:r>
          </w:p>
        </w:tc>
        <w:tc>
          <w:tcPr>
            <w:tcW w:w="1701" w:type="dxa"/>
            <w:tcBorders>
              <w:top w:val="nil"/>
              <w:left w:val="nil"/>
              <w:bottom w:val="single" w:sz="4" w:space="0" w:color="auto"/>
              <w:right w:val="single" w:sz="4" w:space="0" w:color="auto"/>
            </w:tcBorders>
            <w:shd w:val="clear" w:color="auto" w:fill="auto"/>
            <w:vAlign w:val="center"/>
          </w:tcPr>
          <w:p w14:paraId="521F0143" w14:textId="77777777" w:rsidR="008358C3" w:rsidRPr="008358C3" w:rsidRDefault="008358C3" w:rsidP="008358C3">
            <w:pPr>
              <w:jc w:val="center"/>
              <w:rPr>
                <w:sz w:val="28"/>
                <w:szCs w:val="28"/>
                <w:lang w:eastAsia="en-US"/>
              </w:rPr>
            </w:pPr>
            <w:r w:rsidRPr="008358C3">
              <w:rPr>
                <w:sz w:val="28"/>
                <w:szCs w:val="28"/>
                <w:lang w:eastAsia="en-US"/>
              </w:rPr>
              <w:t>35066,49</w:t>
            </w:r>
          </w:p>
        </w:tc>
        <w:tc>
          <w:tcPr>
            <w:tcW w:w="1701" w:type="dxa"/>
            <w:tcBorders>
              <w:top w:val="nil"/>
              <w:left w:val="nil"/>
              <w:bottom w:val="single" w:sz="4" w:space="0" w:color="auto"/>
              <w:right w:val="single" w:sz="4" w:space="0" w:color="auto"/>
            </w:tcBorders>
            <w:shd w:val="clear" w:color="auto" w:fill="auto"/>
            <w:vAlign w:val="center"/>
          </w:tcPr>
          <w:p w14:paraId="0A8050C4" w14:textId="77777777" w:rsidR="008358C3" w:rsidRPr="008358C3" w:rsidRDefault="008358C3" w:rsidP="008358C3">
            <w:pPr>
              <w:jc w:val="center"/>
              <w:rPr>
                <w:sz w:val="28"/>
                <w:szCs w:val="28"/>
                <w:lang w:eastAsia="en-US"/>
              </w:rPr>
            </w:pPr>
            <w:r w:rsidRPr="008358C3">
              <w:rPr>
                <w:sz w:val="28"/>
                <w:szCs w:val="28"/>
                <w:lang w:eastAsia="en-US"/>
              </w:rPr>
              <w:t>36469,15</w:t>
            </w:r>
          </w:p>
        </w:tc>
      </w:tr>
      <w:tr w:rsidR="008358C3" w:rsidRPr="008358C3" w14:paraId="61A5AB56" w14:textId="77777777" w:rsidTr="005048A7">
        <w:trPr>
          <w:trHeight w:val="315"/>
        </w:trPr>
        <w:tc>
          <w:tcPr>
            <w:tcW w:w="959" w:type="dxa"/>
            <w:shd w:val="clear" w:color="auto" w:fill="auto"/>
            <w:vAlign w:val="center"/>
          </w:tcPr>
          <w:p w14:paraId="652EB93F" w14:textId="77777777" w:rsidR="008358C3" w:rsidRPr="008358C3" w:rsidRDefault="008358C3" w:rsidP="008358C3">
            <w:pPr>
              <w:jc w:val="center"/>
              <w:rPr>
                <w:szCs w:val="28"/>
                <w:lang w:eastAsia="en-US"/>
              </w:rPr>
            </w:pPr>
            <w:r w:rsidRPr="008358C3">
              <w:rPr>
                <w:szCs w:val="28"/>
                <w:lang w:eastAsia="en-US"/>
              </w:rPr>
              <w:t>2.5.3.</w:t>
            </w:r>
          </w:p>
        </w:tc>
        <w:tc>
          <w:tcPr>
            <w:tcW w:w="4819" w:type="dxa"/>
            <w:shd w:val="clear" w:color="auto" w:fill="auto"/>
            <w:vAlign w:val="center"/>
          </w:tcPr>
          <w:p w14:paraId="4C859BC0"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3CB4E3E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96DB06" w14:textId="77777777" w:rsidR="008358C3" w:rsidRPr="008358C3" w:rsidRDefault="008358C3" w:rsidP="008358C3">
            <w:pPr>
              <w:jc w:val="center"/>
              <w:rPr>
                <w:sz w:val="28"/>
                <w:szCs w:val="28"/>
                <w:lang w:eastAsia="en-US"/>
              </w:rPr>
            </w:pPr>
            <w:r w:rsidRPr="008358C3">
              <w:rPr>
                <w:sz w:val="28"/>
                <w:szCs w:val="28"/>
                <w:lang w:eastAsia="en-US"/>
              </w:rPr>
              <w:t>32997,26</w:t>
            </w:r>
          </w:p>
        </w:tc>
        <w:tc>
          <w:tcPr>
            <w:tcW w:w="1843" w:type="dxa"/>
            <w:tcBorders>
              <w:top w:val="nil"/>
              <w:left w:val="nil"/>
              <w:bottom w:val="single" w:sz="4" w:space="0" w:color="auto"/>
              <w:right w:val="single" w:sz="4" w:space="0" w:color="auto"/>
            </w:tcBorders>
            <w:shd w:val="clear" w:color="auto" w:fill="auto"/>
            <w:vAlign w:val="center"/>
          </w:tcPr>
          <w:p w14:paraId="705D3611" w14:textId="77777777" w:rsidR="008358C3" w:rsidRPr="008358C3" w:rsidRDefault="008358C3" w:rsidP="008358C3">
            <w:pPr>
              <w:jc w:val="center"/>
              <w:rPr>
                <w:sz w:val="28"/>
                <w:szCs w:val="28"/>
                <w:lang w:eastAsia="en-US"/>
              </w:rPr>
            </w:pPr>
            <w:r w:rsidRPr="008358C3">
              <w:rPr>
                <w:sz w:val="28"/>
                <w:szCs w:val="28"/>
                <w:lang w:eastAsia="en-US"/>
              </w:rPr>
              <w:t>34416,15</w:t>
            </w:r>
          </w:p>
        </w:tc>
        <w:tc>
          <w:tcPr>
            <w:tcW w:w="1701" w:type="dxa"/>
            <w:tcBorders>
              <w:top w:val="nil"/>
              <w:left w:val="nil"/>
              <w:bottom w:val="single" w:sz="4" w:space="0" w:color="auto"/>
              <w:right w:val="single" w:sz="4" w:space="0" w:color="auto"/>
            </w:tcBorders>
            <w:shd w:val="clear" w:color="auto" w:fill="auto"/>
            <w:vAlign w:val="center"/>
          </w:tcPr>
          <w:p w14:paraId="42F00F8E" w14:textId="77777777" w:rsidR="008358C3" w:rsidRPr="008358C3" w:rsidRDefault="008358C3" w:rsidP="008358C3">
            <w:pPr>
              <w:jc w:val="center"/>
              <w:rPr>
                <w:sz w:val="28"/>
                <w:szCs w:val="28"/>
                <w:lang w:eastAsia="en-US"/>
              </w:rPr>
            </w:pPr>
            <w:r w:rsidRPr="008358C3">
              <w:rPr>
                <w:sz w:val="28"/>
                <w:szCs w:val="28"/>
                <w:lang w:eastAsia="en-US"/>
              </w:rPr>
              <w:t>35861,62</w:t>
            </w:r>
          </w:p>
        </w:tc>
        <w:tc>
          <w:tcPr>
            <w:tcW w:w="1701" w:type="dxa"/>
            <w:tcBorders>
              <w:top w:val="nil"/>
              <w:left w:val="nil"/>
              <w:bottom w:val="single" w:sz="4" w:space="0" w:color="auto"/>
              <w:right w:val="single" w:sz="4" w:space="0" w:color="auto"/>
            </w:tcBorders>
            <w:shd w:val="clear" w:color="auto" w:fill="auto"/>
            <w:vAlign w:val="center"/>
          </w:tcPr>
          <w:p w14:paraId="0E91A237" w14:textId="77777777" w:rsidR="008358C3" w:rsidRPr="008358C3" w:rsidRDefault="008358C3" w:rsidP="008358C3">
            <w:pPr>
              <w:jc w:val="center"/>
              <w:rPr>
                <w:sz w:val="28"/>
                <w:szCs w:val="28"/>
                <w:lang w:eastAsia="en-US"/>
              </w:rPr>
            </w:pPr>
            <w:r w:rsidRPr="008358C3">
              <w:rPr>
                <w:sz w:val="28"/>
                <w:szCs w:val="28"/>
                <w:lang w:eastAsia="en-US"/>
              </w:rPr>
              <w:t>37296,09</w:t>
            </w:r>
          </w:p>
        </w:tc>
        <w:tc>
          <w:tcPr>
            <w:tcW w:w="1701" w:type="dxa"/>
            <w:tcBorders>
              <w:top w:val="nil"/>
              <w:left w:val="nil"/>
              <w:bottom w:val="single" w:sz="4" w:space="0" w:color="auto"/>
              <w:right w:val="single" w:sz="4" w:space="0" w:color="auto"/>
            </w:tcBorders>
            <w:shd w:val="clear" w:color="auto" w:fill="auto"/>
            <w:vAlign w:val="center"/>
          </w:tcPr>
          <w:p w14:paraId="0408D37A" w14:textId="77777777" w:rsidR="008358C3" w:rsidRPr="008358C3" w:rsidRDefault="008358C3" w:rsidP="008358C3">
            <w:pPr>
              <w:jc w:val="center"/>
              <w:rPr>
                <w:sz w:val="28"/>
                <w:szCs w:val="28"/>
                <w:lang w:eastAsia="en-US"/>
              </w:rPr>
            </w:pPr>
            <w:r w:rsidRPr="008358C3">
              <w:rPr>
                <w:sz w:val="28"/>
                <w:szCs w:val="28"/>
                <w:lang w:eastAsia="en-US"/>
              </w:rPr>
              <w:t>38787,93</w:t>
            </w:r>
          </w:p>
        </w:tc>
      </w:tr>
      <w:tr w:rsidR="008358C3" w:rsidRPr="008358C3" w14:paraId="304D008F" w14:textId="77777777" w:rsidTr="005048A7">
        <w:trPr>
          <w:trHeight w:val="315"/>
        </w:trPr>
        <w:tc>
          <w:tcPr>
            <w:tcW w:w="959" w:type="dxa"/>
            <w:shd w:val="clear" w:color="auto" w:fill="auto"/>
            <w:vAlign w:val="center"/>
          </w:tcPr>
          <w:p w14:paraId="2BAAEF0A" w14:textId="77777777" w:rsidR="008358C3" w:rsidRPr="008358C3" w:rsidRDefault="008358C3" w:rsidP="008358C3">
            <w:pPr>
              <w:jc w:val="center"/>
              <w:rPr>
                <w:szCs w:val="28"/>
                <w:lang w:eastAsia="en-US"/>
              </w:rPr>
            </w:pPr>
            <w:r w:rsidRPr="008358C3">
              <w:rPr>
                <w:szCs w:val="28"/>
                <w:lang w:eastAsia="en-US"/>
              </w:rPr>
              <w:t>2.5.4.</w:t>
            </w:r>
          </w:p>
        </w:tc>
        <w:tc>
          <w:tcPr>
            <w:tcW w:w="4819" w:type="dxa"/>
            <w:shd w:val="clear" w:color="auto" w:fill="auto"/>
            <w:vAlign w:val="center"/>
          </w:tcPr>
          <w:p w14:paraId="57A12295"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BB880B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2E334F" w14:textId="77777777" w:rsidR="008358C3" w:rsidRPr="008358C3" w:rsidRDefault="008358C3" w:rsidP="008358C3">
            <w:pPr>
              <w:jc w:val="center"/>
              <w:rPr>
                <w:sz w:val="28"/>
                <w:szCs w:val="28"/>
                <w:lang w:eastAsia="en-US"/>
              </w:rPr>
            </w:pPr>
            <w:r w:rsidRPr="008358C3">
              <w:rPr>
                <w:sz w:val="28"/>
                <w:szCs w:val="28"/>
                <w:lang w:eastAsia="en-US"/>
              </w:rPr>
              <w:t>37877,53</w:t>
            </w:r>
          </w:p>
        </w:tc>
        <w:tc>
          <w:tcPr>
            <w:tcW w:w="1843" w:type="dxa"/>
            <w:tcBorders>
              <w:top w:val="nil"/>
              <w:left w:val="nil"/>
              <w:bottom w:val="single" w:sz="4" w:space="0" w:color="auto"/>
              <w:right w:val="single" w:sz="4" w:space="0" w:color="auto"/>
            </w:tcBorders>
            <w:shd w:val="clear" w:color="auto" w:fill="auto"/>
            <w:vAlign w:val="center"/>
          </w:tcPr>
          <w:p w14:paraId="17734733" w14:textId="77777777" w:rsidR="008358C3" w:rsidRPr="008358C3" w:rsidRDefault="008358C3" w:rsidP="008358C3">
            <w:pPr>
              <w:jc w:val="center"/>
              <w:rPr>
                <w:sz w:val="28"/>
                <w:szCs w:val="28"/>
                <w:lang w:eastAsia="en-US"/>
              </w:rPr>
            </w:pPr>
            <w:r w:rsidRPr="008358C3">
              <w:rPr>
                <w:sz w:val="28"/>
                <w:szCs w:val="28"/>
                <w:lang w:eastAsia="en-US"/>
              </w:rPr>
              <w:t>39506,26</w:t>
            </w:r>
          </w:p>
        </w:tc>
        <w:tc>
          <w:tcPr>
            <w:tcW w:w="1701" w:type="dxa"/>
            <w:tcBorders>
              <w:top w:val="nil"/>
              <w:left w:val="nil"/>
              <w:bottom w:val="single" w:sz="4" w:space="0" w:color="auto"/>
              <w:right w:val="single" w:sz="4" w:space="0" w:color="auto"/>
            </w:tcBorders>
            <w:shd w:val="clear" w:color="auto" w:fill="auto"/>
            <w:vAlign w:val="center"/>
          </w:tcPr>
          <w:p w14:paraId="3C7F3FC7" w14:textId="77777777" w:rsidR="008358C3" w:rsidRPr="008358C3" w:rsidRDefault="008358C3" w:rsidP="008358C3">
            <w:pPr>
              <w:jc w:val="center"/>
              <w:rPr>
                <w:sz w:val="28"/>
                <w:szCs w:val="28"/>
                <w:lang w:eastAsia="en-US"/>
              </w:rPr>
            </w:pPr>
            <w:r w:rsidRPr="008358C3">
              <w:rPr>
                <w:sz w:val="28"/>
                <w:szCs w:val="28"/>
                <w:lang w:eastAsia="en-US"/>
              </w:rPr>
              <w:t>41165,52</w:t>
            </w:r>
          </w:p>
        </w:tc>
        <w:tc>
          <w:tcPr>
            <w:tcW w:w="1701" w:type="dxa"/>
            <w:tcBorders>
              <w:top w:val="nil"/>
              <w:left w:val="nil"/>
              <w:bottom w:val="single" w:sz="4" w:space="0" w:color="auto"/>
              <w:right w:val="single" w:sz="4" w:space="0" w:color="auto"/>
            </w:tcBorders>
            <w:shd w:val="clear" w:color="auto" w:fill="auto"/>
            <w:vAlign w:val="center"/>
          </w:tcPr>
          <w:p w14:paraId="78BE7D5F" w14:textId="77777777" w:rsidR="008358C3" w:rsidRPr="008358C3" w:rsidRDefault="008358C3" w:rsidP="008358C3">
            <w:pPr>
              <w:jc w:val="center"/>
              <w:rPr>
                <w:sz w:val="28"/>
                <w:szCs w:val="28"/>
                <w:lang w:eastAsia="en-US"/>
              </w:rPr>
            </w:pPr>
            <w:r w:rsidRPr="008358C3">
              <w:rPr>
                <w:sz w:val="28"/>
                <w:szCs w:val="28"/>
                <w:lang w:eastAsia="en-US"/>
              </w:rPr>
              <w:t>42812,14</w:t>
            </w:r>
          </w:p>
        </w:tc>
        <w:tc>
          <w:tcPr>
            <w:tcW w:w="1701" w:type="dxa"/>
            <w:tcBorders>
              <w:top w:val="nil"/>
              <w:left w:val="nil"/>
              <w:bottom w:val="single" w:sz="4" w:space="0" w:color="auto"/>
              <w:right w:val="single" w:sz="4" w:space="0" w:color="auto"/>
            </w:tcBorders>
            <w:shd w:val="clear" w:color="auto" w:fill="auto"/>
            <w:vAlign w:val="center"/>
          </w:tcPr>
          <w:p w14:paraId="3EDC9BAD" w14:textId="77777777" w:rsidR="008358C3" w:rsidRPr="008358C3" w:rsidRDefault="008358C3" w:rsidP="008358C3">
            <w:pPr>
              <w:jc w:val="center"/>
              <w:rPr>
                <w:sz w:val="28"/>
                <w:szCs w:val="28"/>
                <w:lang w:eastAsia="en-US"/>
              </w:rPr>
            </w:pPr>
            <w:r w:rsidRPr="008358C3">
              <w:rPr>
                <w:sz w:val="28"/>
                <w:szCs w:val="28"/>
                <w:lang w:eastAsia="en-US"/>
              </w:rPr>
              <w:t>44524,63</w:t>
            </w:r>
          </w:p>
        </w:tc>
      </w:tr>
      <w:tr w:rsidR="008358C3" w:rsidRPr="008358C3" w14:paraId="71B6E4C9" w14:textId="77777777" w:rsidTr="005048A7">
        <w:trPr>
          <w:trHeight w:val="315"/>
        </w:trPr>
        <w:tc>
          <w:tcPr>
            <w:tcW w:w="959" w:type="dxa"/>
            <w:shd w:val="clear" w:color="auto" w:fill="auto"/>
            <w:vAlign w:val="center"/>
          </w:tcPr>
          <w:p w14:paraId="151B3715" w14:textId="77777777" w:rsidR="008358C3" w:rsidRPr="008358C3" w:rsidRDefault="008358C3" w:rsidP="008358C3">
            <w:pPr>
              <w:jc w:val="center"/>
              <w:rPr>
                <w:szCs w:val="28"/>
                <w:lang w:eastAsia="en-US"/>
              </w:rPr>
            </w:pPr>
            <w:r w:rsidRPr="008358C3">
              <w:rPr>
                <w:szCs w:val="28"/>
                <w:lang w:eastAsia="en-US"/>
              </w:rPr>
              <w:t>2.5.5.</w:t>
            </w:r>
          </w:p>
        </w:tc>
        <w:tc>
          <w:tcPr>
            <w:tcW w:w="4819" w:type="dxa"/>
            <w:shd w:val="clear" w:color="auto" w:fill="auto"/>
            <w:vAlign w:val="center"/>
          </w:tcPr>
          <w:p w14:paraId="501CDEE5"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7E9FCEDB"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CF9554" w14:textId="77777777" w:rsidR="008358C3" w:rsidRPr="008358C3" w:rsidRDefault="008358C3" w:rsidP="008358C3">
            <w:pPr>
              <w:jc w:val="center"/>
              <w:rPr>
                <w:sz w:val="28"/>
                <w:szCs w:val="28"/>
                <w:lang w:eastAsia="en-US"/>
              </w:rPr>
            </w:pPr>
            <w:r w:rsidRPr="008358C3">
              <w:rPr>
                <w:sz w:val="28"/>
                <w:szCs w:val="28"/>
                <w:lang w:eastAsia="en-US"/>
              </w:rPr>
              <w:t>46544,13</w:t>
            </w:r>
          </w:p>
        </w:tc>
        <w:tc>
          <w:tcPr>
            <w:tcW w:w="1843" w:type="dxa"/>
            <w:tcBorders>
              <w:top w:val="nil"/>
              <w:left w:val="nil"/>
              <w:bottom w:val="single" w:sz="4" w:space="0" w:color="auto"/>
              <w:right w:val="single" w:sz="4" w:space="0" w:color="auto"/>
            </w:tcBorders>
            <w:shd w:val="clear" w:color="auto" w:fill="auto"/>
            <w:vAlign w:val="center"/>
          </w:tcPr>
          <w:p w14:paraId="5DA09566" w14:textId="77777777" w:rsidR="008358C3" w:rsidRPr="008358C3" w:rsidRDefault="008358C3" w:rsidP="008358C3">
            <w:pPr>
              <w:jc w:val="center"/>
              <w:rPr>
                <w:sz w:val="28"/>
                <w:szCs w:val="28"/>
                <w:lang w:eastAsia="en-US"/>
              </w:rPr>
            </w:pPr>
            <w:r w:rsidRPr="008358C3">
              <w:rPr>
                <w:sz w:val="28"/>
                <w:szCs w:val="28"/>
                <w:lang w:eastAsia="en-US"/>
              </w:rPr>
              <w:t>48545,52</w:t>
            </w:r>
          </w:p>
        </w:tc>
        <w:tc>
          <w:tcPr>
            <w:tcW w:w="1701" w:type="dxa"/>
            <w:tcBorders>
              <w:top w:val="nil"/>
              <w:left w:val="nil"/>
              <w:bottom w:val="single" w:sz="4" w:space="0" w:color="auto"/>
              <w:right w:val="single" w:sz="4" w:space="0" w:color="auto"/>
            </w:tcBorders>
            <w:shd w:val="clear" w:color="auto" w:fill="auto"/>
            <w:vAlign w:val="center"/>
          </w:tcPr>
          <w:p w14:paraId="74905ABE" w14:textId="77777777" w:rsidR="008358C3" w:rsidRPr="008358C3" w:rsidRDefault="008358C3" w:rsidP="008358C3">
            <w:pPr>
              <w:jc w:val="center"/>
              <w:rPr>
                <w:sz w:val="28"/>
                <w:szCs w:val="28"/>
                <w:lang w:eastAsia="en-US"/>
              </w:rPr>
            </w:pPr>
            <w:r w:rsidRPr="008358C3">
              <w:rPr>
                <w:sz w:val="28"/>
                <w:szCs w:val="28"/>
                <w:lang w:eastAsia="en-US"/>
              </w:rPr>
              <w:t>50584,43</w:t>
            </w:r>
          </w:p>
        </w:tc>
        <w:tc>
          <w:tcPr>
            <w:tcW w:w="1701" w:type="dxa"/>
            <w:tcBorders>
              <w:top w:val="nil"/>
              <w:left w:val="nil"/>
              <w:bottom w:val="single" w:sz="4" w:space="0" w:color="auto"/>
              <w:right w:val="single" w:sz="4" w:space="0" w:color="auto"/>
            </w:tcBorders>
            <w:shd w:val="clear" w:color="auto" w:fill="auto"/>
            <w:vAlign w:val="center"/>
          </w:tcPr>
          <w:p w14:paraId="60F6326B" w14:textId="77777777" w:rsidR="008358C3" w:rsidRPr="008358C3" w:rsidRDefault="008358C3" w:rsidP="008358C3">
            <w:pPr>
              <w:jc w:val="center"/>
              <w:rPr>
                <w:sz w:val="28"/>
                <w:szCs w:val="28"/>
                <w:lang w:eastAsia="en-US"/>
              </w:rPr>
            </w:pPr>
            <w:r w:rsidRPr="008358C3">
              <w:rPr>
                <w:sz w:val="28"/>
                <w:szCs w:val="28"/>
                <w:lang w:eastAsia="en-US"/>
              </w:rPr>
              <w:t>52607,81</w:t>
            </w:r>
          </w:p>
        </w:tc>
        <w:tc>
          <w:tcPr>
            <w:tcW w:w="1701" w:type="dxa"/>
            <w:tcBorders>
              <w:top w:val="nil"/>
              <w:left w:val="nil"/>
              <w:bottom w:val="single" w:sz="4" w:space="0" w:color="auto"/>
              <w:right w:val="single" w:sz="4" w:space="0" w:color="auto"/>
            </w:tcBorders>
            <w:shd w:val="clear" w:color="auto" w:fill="auto"/>
            <w:vAlign w:val="center"/>
          </w:tcPr>
          <w:p w14:paraId="5FF91566" w14:textId="77777777" w:rsidR="008358C3" w:rsidRPr="008358C3" w:rsidRDefault="008358C3" w:rsidP="008358C3">
            <w:pPr>
              <w:jc w:val="center"/>
              <w:rPr>
                <w:sz w:val="28"/>
                <w:szCs w:val="28"/>
                <w:lang w:eastAsia="en-US"/>
              </w:rPr>
            </w:pPr>
            <w:r w:rsidRPr="008358C3">
              <w:rPr>
                <w:sz w:val="28"/>
                <w:szCs w:val="28"/>
                <w:lang w:eastAsia="en-US"/>
              </w:rPr>
              <w:t>54712,12</w:t>
            </w:r>
          </w:p>
        </w:tc>
      </w:tr>
      <w:tr w:rsidR="008358C3" w:rsidRPr="008358C3" w14:paraId="553E451F" w14:textId="77777777" w:rsidTr="005048A7">
        <w:trPr>
          <w:trHeight w:val="315"/>
        </w:trPr>
        <w:tc>
          <w:tcPr>
            <w:tcW w:w="959" w:type="dxa"/>
            <w:shd w:val="clear" w:color="auto" w:fill="auto"/>
            <w:vAlign w:val="center"/>
          </w:tcPr>
          <w:p w14:paraId="1073E118" w14:textId="77777777" w:rsidR="008358C3" w:rsidRPr="008358C3" w:rsidRDefault="008358C3" w:rsidP="008358C3">
            <w:pPr>
              <w:jc w:val="center"/>
              <w:rPr>
                <w:szCs w:val="28"/>
                <w:lang w:eastAsia="en-US"/>
              </w:rPr>
            </w:pPr>
            <w:r w:rsidRPr="008358C3">
              <w:rPr>
                <w:szCs w:val="28"/>
                <w:lang w:eastAsia="en-US"/>
              </w:rPr>
              <w:t>2.5.6.</w:t>
            </w:r>
          </w:p>
        </w:tc>
        <w:tc>
          <w:tcPr>
            <w:tcW w:w="4819" w:type="dxa"/>
            <w:shd w:val="clear" w:color="auto" w:fill="auto"/>
            <w:vAlign w:val="center"/>
          </w:tcPr>
          <w:p w14:paraId="488F02C0" w14:textId="77777777" w:rsidR="008358C3" w:rsidRPr="008358C3" w:rsidRDefault="008358C3" w:rsidP="008358C3">
            <w:pPr>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1695FF6"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931C89" w14:textId="77777777" w:rsidR="008358C3" w:rsidRPr="008358C3" w:rsidRDefault="008358C3" w:rsidP="008358C3">
            <w:pPr>
              <w:jc w:val="center"/>
              <w:rPr>
                <w:sz w:val="28"/>
                <w:szCs w:val="28"/>
                <w:lang w:eastAsia="en-US"/>
              </w:rPr>
            </w:pPr>
            <w:r w:rsidRPr="008358C3">
              <w:rPr>
                <w:sz w:val="28"/>
                <w:szCs w:val="28"/>
                <w:lang w:eastAsia="en-US"/>
              </w:rPr>
              <w:t>50946,10</w:t>
            </w:r>
          </w:p>
        </w:tc>
        <w:tc>
          <w:tcPr>
            <w:tcW w:w="1843" w:type="dxa"/>
            <w:tcBorders>
              <w:top w:val="nil"/>
              <w:left w:val="nil"/>
              <w:bottom w:val="single" w:sz="4" w:space="0" w:color="auto"/>
              <w:right w:val="single" w:sz="4" w:space="0" w:color="auto"/>
            </w:tcBorders>
            <w:shd w:val="clear" w:color="auto" w:fill="auto"/>
            <w:vAlign w:val="center"/>
          </w:tcPr>
          <w:p w14:paraId="50BA8823" w14:textId="77777777" w:rsidR="008358C3" w:rsidRPr="008358C3" w:rsidRDefault="008358C3" w:rsidP="008358C3">
            <w:pPr>
              <w:jc w:val="center"/>
              <w:rPr>
                <w:sz w:val="28"/>
                <w:szCs w:val="28"/>
                <w:lang w:eastAsia="en-US"/>
              </w:rPr>
            </w:pPr>
            <w:r w:rsidRPr="008358C3">
              <w:rPr>
                <w:sz w:val="28"/>
                <w:szCs w:val="28"/>
                <w:lang w:eastAsia="en-US"/>
              </w:rPr>
              <w:t>53136,78</w:t>
            </w:r>
          </w:p>
        </w:tc>
        <w:tc>
          <w:tcPr>
            <w:tcW w:w="1701" w:type="dxa"/>
            <w:tcBorders>
              <w:top w:val="nil"/>
              <w:left w:val="nil"/>
              <w:bottom w:val="single" w:sz="4" w:space="0" w:color="auto"/>
              <w:right w:val="single" w:sz="4" w:space="0" w:color="auto"/>
            </w:tcBorders>
            <w:shd w:val="clear" w:color="auto" w:fill="auto"/>
            <w:vAlign w:val="center"/>
          </w:tcPr>
          <w:p w14:paraId="1F0594C9" w14:textId="77777777" w:rsidR="008358C3" w:rsidRPr="008358C3" w:rsidRDefault="008358C3" w:rsidP="008358C3">
            <w:pPr>
              <w:jc w:val="center"/>
              <w:rPr>
                <w:sz w:val="28"/>
                <w:szCs w:val="28"/>
                <w:lang w:eastAsia="en-US"/>
              </w:rPr>
            </w:pPr>
            <w:r w:rsidRPr="008358C3">
              <w:rPr>
                <w:sz w:val="28"/>
                <w:szCs w:val="28"/>
                <w:lang w:eastAsia="en-US"/>
              </w:rPr>
              <w:t>55368,53</w:t>
            </w:r>
          </w:p>
        </w:tc>
        <w:tc>
          <w:tcPr>
            <w:tcW w:w="1701" w:type="dxa"/>
            <w:tcBorders>
              <w:top w:val="nil"/>
              <w:left w:val="nil"/>
              <w:bottom w:val="single" w:sz="4" w:space="0" w:color="auto"/>
              <w:right w:val="single" w:sz="4" w:space="0" w:color="auto"/>
            </w:tcBorders>
            <w:shd w:val="clear" w:color="auto" w:fill="auto"/>
            <w:vAlign w:val="center"/>
          </w:tcPr>
          <w:p w14:paraId="3429B657" w14:textId="77777777" w:rsidR="008358C3" w:rsidRPr="008358C3" w:rsidRDefault="008358C3" w:rsidP="008358C3">
            <w:pPr>
              <w:jc w:val="center"/>
              <w:rPr>
                <w:sz w:val="28"/>
                <w:szCs w:val="28"/>
                <w:lang w:eastAsia="en-US"/>
              </w:rPr>
            </w:pPr>
            <w:r w:rsidRPr="008358C3">
              <w:rPr>
                <w:sz w:val="28"/>
                <w:szCs w:val="28"/>
                <w:lang w:eastAsia="en-US"/>
              </w:rPr>
              <w:t>57583,27</w:t>
            </w:r>
          </w:p>
        </w:tc>
        <w:tc>
          <w:tcPr>
            <w:tcW w:w="1701" w:type="dxa"/>
            <w:tcBorders>
              <w:top w:val="nil"/>
              <w:left w:val="nil"/>
              <w:bottom w:val="single" w:sz="4" w:space="0" w:color="auto"/>
              <w:right w:val="single" w:sz="4" w:space="0" w:color="auto"/>
            </w:tcBorders>
            <w:shd w:val="clear" w:color="auto" w:fill="auto"/>
            <w:vAlign w:val="center"/>
          </w:tcPr>
          <w:p w14:paraId="3F4500D8" w14:textId="77777777" w:rsidR="008358C3" w:rsidRPr="008358C3" w:rsidRDefault="008358C3" w:rsidP="008358C3">
            <w:pPr>
              <w:jc w:val="center"/>
              <w:rPr>
                <w:sz w:val="28"/>
                <w:szCs w:val="28"/>
                <w:lang w:eastAsia="en-US"/>
              </w:rPr>
            </w:pPr>
            <w:r w:rsidRPr="008358C3">
              <w:rPr>
                <w:sz w:val="28"/>
                <w:szCs w:val="28"/>
                <w:lang w:eastAsia="en-US"/>
              </w:rPr>
              <w:t>59886,60</w:t>
            </w:r>
          </w:p>
        </w:tc>
      </w:tr>
      <w:tr w:rsidR="008358C3" w:rsidRPr="008358C3" w14:paraId="7DA9DF27" w14:textId="77777777" w:rsidTr="005048A7">
        <w:trPr>
          <w:trHeight w:val="993"/>
        </w:trPr>
        <w:tc>
          <w:tcPr>
            <w:tcW w:w="959" w:type="dxa"/>
            <w:shd w:val="clear" w:color="auto" w:fill="auto"/>
            <w:vAlign w:val="center"/>
          </w:tcPr>
          <w:p w14:paraId="50EE8A41" w14:textId="77777777" w:rsidR="008358C3" w:rsidRPr="008358C3" w:rsidRDefault="008358C3" w:rsidP="008358C3">
            <w:pPr>
              <w:jc w:val="center"/>
              <w:rPr>
                <w:szCs w:val="28"/>
                <w:lang w:eastAsia="en-US"/>
              </w:rPr>
            </w:pPr>
            <w:r w:rsidRPr="008358C3">
              <w:rPr>
                <w:szCs w:val="28"/>
                <w:lang w:eastAsia="en-US"/>
              </w:rPr>
              <w:t>2.6.</w:t>
            </w:r>
          </w:p>
        </w:tc>
        <w:tc>
          <w:tcPr>
            <w:tcW w:w="4819" w:type="dxa"/>
            <w:shd w:val="clear" w:color="auto" w:fill="auto"/>
            <w:vAlign w:val="center"/>
          </w:tcPr>
          <w:p w14:paraId="6A3AD134" w14:textId="77777777" w:rsidR="008358C3" w:rsidRPr="008358C3" w:rsidRDefault="008358C3" w:rsidP="008358C3">
            <w:pPr>
              <w:rPr>
                <w:color w:val="00B0F0"/>
                <w:sz w:val="28"/>
                <w:szCs w:val="28"/>
                <w:lang w:eastAsia="en-US"/>
              </w:rPr>
            </w:pPr>
            <w:r w:rsidRPr="008358C3">
              <w:rPr>
                <w:sz w:val="28"/>
                <w:szCs w:val="28"/>
                <w:lang w:eastAsia="en-US"/>
              </w:rPr>
              <w:t xml:space="preserve">при открытом способе прокладки в футляре в сухом грунте с восстановлением щебеночного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6D789FD0" w14:textId="77777777" w:rsidR="008358C3" w:rsidRPr="008358C3" w:rsidRDefault="008358C3" w:rsidP="008358C3">
            <w:pPr>
              <w:jc w:val="center"/>
              <w:rPr>
                <w:sz w:val="28"/>
                <w:szCs w:val="28"/>
                <w:lang w:eastAsia="en-US"/>
              </w:rPr>
            </w:pPr>
          </w:p>
        </w:tc>
        <w:tc>
          <w:tcPr>
            <w:tcW w:w="1701" w:type="dxa"/>
            <w:shd w:val="clear" w:color="auto" w:fill="auto"/>
            <w:vAlign w:val="center"/>
          </w:tcPr>
          <w:p w14:paraId="4797EC4B"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2A50CB4B" w14:textId="77777777" w:rsidR="008358C3" w:rsidRPr="008358C3" w:rsidRDefault="008358C3" w:rsidP="008358C3">
            <w:pPr>
              <w:jc w:val="center"/>
              <w:rPr>
                <w:sz w:val="28"/>
                <w:szCs w:val="28"/>
                <w:lang w:eastAsia="en-US"/>
              </w:rPr>
            </w:pPr>
          </w:p>
        </w:tc>
        <w:tc>
          <w:tcPr>
            <w:tcW w:w="1701" w:type="dxa"/>
            <w:shd w:val="clear" w:color="auto" w:fill="auto"/>
            <w:vAlign w:val="center"/>
          </w:tcPr>
          <w:p w14:paraId="7893D21C" w14:textId="77777777" w:rsidR="008358C3" w:rsidRPr="008358C3" w:rsidRDefault="008358C3" w:rsidP="008358C3">
            <w:pPr>
              <w:jc w:val="center"/>
              <w:rPr>
                <w:sz w:val="28"/>
                <w:szCs w:val="28"/>
                <w:lang w:eastAsia="en-US"/>
              </w:rPr>
            </w:pPr>
          </w:p>
        </w:tc>
        <w:tc>
          <w:tcPr>
            <w:tcW w:w="1701" w:type="dxa"/>
            <w:shd w:val="clear" w:color="auto" w:fill="auto"/>
            <w:vAlign w:val="center"/>
          </w:tcPr>
          <w:p w14:paraId="59F08284" w14:textId="77777777" w:rsidR="008358C3" w:rsidRPr="008358C3" w:rsidRDefault="008358C3" w:rsidP="008358C3">
            <w:pPr>
              <w:jc w:val="center"/>
              <w:rPr>
                <w:sz w:val="28"/>
                <w:szCs w:val="28"/>
                <w:lang w:eastAsia="en-US"/>
              </w:rPr>
            </w:pPr>
          </w:p>
        </w:tc>
        <w:tc>
          <w:tcPr>
            <w:tcW w:w="1701" w:type="dxa"/>
            <w:shd w:val="clear" w:color="auto" w:fill="auto"/>
            <w:vAlign w:val="center"/>
          </w:tcPr>
          <w:p w14:paraId="7ACBF604" w14:textId="77777777" w:rsidR="008358C3" w:rsidRPr="008358C3" w:rsidRDefault="008358C3" w:rsidP="008358C3">
            <w:pPr>
              <w:jc w:val="center"/>
              <w:rPr>
                <w:sz w:val="28"/>
                <w:szCs w:val="28"/>
                <w:lang w:eastAsia="en-US"/>
              </w:rPr>
            </w:pPr>
          </w:p>
        </w:tc>
      </w:tr>
      <w:tr w:rsidR="008358C3" w:rsidRPr="008358C3" w14:paraId="37C23F54" w14:textId="77777777" w:rsidTr="005048A7">
        <w:trPr>
          <w:trHeight w:val="315"/>
        </w:trPr>
        <w:tc>
          <w:tcPr>
            <w:tcW w:w="959" w:type="dxa"/>
            <w:shd w:val="clear" w:color="auto" w:fill="auto"/>
            <w:vAlign w:val="center"/>
          </w:tcPr>
          <w:p w14:paraId="78E2C3FD" w14:textId="77777777" w:rsidR="008358C3" w:rsidRPr="008358C3" w:rsidRDefault="008358C3" w:rsidP="008358C3">
            <w:pPr>
              <w:jc w:val="center"/>
              <w:rPr>
                <w:szCs w:val="28"/>
                <w:lang w:eastAsia="en-US"/>
              </w:rPr>
            </w:pPr>
            <w:r w:rsidRPr="008358C3">
              <w:rPr>
                <w:szCs w:val="28"/>
                <w:lang w:eastAsia="en-US"/>
              </w:rPr>
              <w:t>2.6.1.</w:t>
            </w:r>
          </w:p>
        </w:tc>
        <w:tc>
          <w:tcPr>
            <w:tcW w:w="4819" w:type="dxa"/>
            <w:shd w:val="clear" w:color="auto" w:fill="auto"/>
            <w:vAlign w:val="center"/>
          </w:tcPr>
          <w:p w14:paraId="2E85C59C"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5CFABF8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246F5" w14:textId="77777777" w:rsidR="008358C3" w:rsidRPr="008358C3" w:rsidRDefault="008358C3" w:rsidP="008358C3">
            <w:pPr>
              <w:jc w:val="center"/>
              <w:rPr>
                <w:sz w:val="28"/>
                <w:szCs w:val="28"/>
                <w:lang w:eastAsia="en-US"/>
              </w:rPr>
            </w:pPr>
            <w:r w:rsidRPr="008358C3">
              <w:rPr>
                <w:sz w:val="28"/>
                <w:szCs w:val="28"/>
                <w:lang w:eastAsia="en-US"/>
              </w:rPr>
              <w:t>29357,84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B8DF38" w14:textId="77777777" w:rsidR="008358C3" w:rsidRPr="008358C3" w:rsidRDefault="008358C3" w:rsidP="008358C3">
            <w:pPr>
              <w:jc w:val="center"/>
              <w:rPr>
                <w:sz w:val="28"/>
                <w:szCs w:val="28"/>
                <w:lang w:eastAsia="en-US"/>
              </w:rPr>
            </w:pPr>
            <w:r w:rsidRPr="008358C3">
              <w:rPr>
                <w:sz w:val="28"/>
                <w:szCs w:val="28"/>
                <w:lang w:eastAsia="en-US"/>
              </w:rPr>
              <w:t>30620,22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586CB7" w14:textId="77777777" w:rsidR="008358C3" w:rsidRPr="008358C3" w:rsidRDefault="008358C3" w:rsidP="008358C3">
            <w:pPr>
              <w:jc w:val="center"/>
              <w:rPr>
                <w:sz w:val="28"/>
                <w:szCs w:val="28"/>
                <w:lang w:eastAsia="en-US"/>
              </w:rPr>
            </w:pPr>
            <w:r w:rsidRPr="008358C3">
              <w:rPr>
                <w:sz w:val="28"/>
                <w:szCs w:val="28"/>
                <w:lang w:eastAsia="en-US"/>
              </w:rPr>
              <w:t>31906,27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4F8E9C" w14:textId="77777777" w:rsidR="008358C3" w:rsidRPr="008358C3" w:rsidRDefault="008358C3" w:rsidP="008358C3">
            <w:pPr>
              <w:jc w:val="center"/>
              <w:rPr>
                <w:sz w:val="28"/>
                <w:szCs w:val="28"/>
                <w:lang w:eastAsia="en-US"/>
              </w:rPr>
            </w:pPr>
            <w:r w:rsidRPr="008358C3">
              <w:rPr>
                <w:sz w:val="28"/>
                <w:szCs w:val="28"/>
                <w:lang w:eastAsia="en-US"/>
              </w:rPr>
              <w:t>33182,52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1EC040" w14:textId="77777777" w:rsidR="008358C3" w:rsidRPr="008358C3" w:rsidRDefault="008358C3" w:rsidP="008358C3">
            <w:pPr>
              <w:jc w:val="center"/>
              <w:rPr>
                <w:sz w:val="28"/>
                <w:szCs w:val="28"/>
                <w:lang w:eastAsia="en-US"/>
              </w:rPr>
            </w:pPr>
            <w:r w:rsidRPr="008358C3">
              <w:rPr>
                <w:sz w:val="28"/>
                <w:szCs w:val="28"/>
                <w:lang w:eastAsia="en-US"/>
              </w:rPr>
              <w:t>34509,83</w:t>
            </w:r>
          </w:p>
        </w:tc>
      </w:tr>
      <w:tr w:rsidR="008358C3" w:rsidRPr="008358C3" w14:paraId="76D19D07" w14:textId="77777777" w:rsidTr="005048A7">
        <w:trPr>
          <w:trHeight w:val="129"/>
        </w:trPr>
        <w:tc>
          <w:tcPr>
            <w:tcW w:w="959" w:type="dxa"/>
            <w:shd w:val="clear" w:color="auto" w:fill="auto"/>
            <w:vAlign w:val="center"/>
          </w:tcPr>
          <w:p w14:paraId="32043888" w14:textId="77777777" w:rsidR="008358C3" w:rsidRPr="008358C3" w:rsidRDefault="008358C3" w:rsidP="008358C3">
            <w:pPr>
              <w:jc w:val="center"/>
              <w:rPr>
                <w:szCs w:val="28"/>
                <w:lang w:eastAsia="en-US"/>
              </w:rPr>
            </w:pPr>
            <w:r w:rsidRPr="008358C3">
              <w:rPr>
                <w:szCs w:val="28"/>
                <w:lang w:eastAsia="en-US"/>
              </w:rPr>
              <w:t>2.6.2.</w:t>
            </w:r>
          </w:p>
        </w:tc>
        <w:tc>
          <w:tcPr>
            <w:tcW w:w="4819" w:type="dxa"/>
            <w:shd w:val="clear" w:color="auto" w:fill="auto"/>
            <w:vAlign w:val="center"/>
          </w:tcPr>
          <w:p w14:paraId="66F98A07"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E311978"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AACBCA" w14:textId="77777777" w:rsidR="008358C3" w:rsidRPr="008358C3" w:rsidRDefault="008358C3" w:rsidP="008358C3">
            <w:pPr>
              <w:jc w:val="center"/>
              <w:rPr>
                <w:sz w:val="28"/>
                <w:szCs w:val="28"/>
                <w:lang w:eastAsia="en-US"/>
              </w:rPr>
            </w:pPr>
            <w:r w:rsidRPr="008358C3">
              <w:rPr>
                <w:sz w:val="28"/>
                <w:szCs w:val="28"/>
                <w:lang w:eastAsia="en-US"/>
              </w:rPr>
              <w:t>29819,16</w:t>
            </w:r>
          </w:p>
        </w:tc>
        <w:tc>
          <w:tcPr>
            <w:tcW w:w="1843" w:type="dxa"/>
            <w:tcBorders>
              <w:top w:val="nil"/>
              <w:left w:val="nil"/>
              <w:bottom w:val="single" w:sz="4" w:space="0" w:color="auto"/>
              <w:right w:val="single" w:sz="4" w:space="0" w:color="auto"/>
            </w:tcBorders>
            <w:shd w:val="clear" w:color="auto" w:fill="auto"/>
            <w:vAlign w:val="center"/>
          </w:tcPr>
          <w:p w14:paraId="0F58CAE5" w14:textId="77777777" w:rsidR="008358C3" w:rsidRPr="008358C3" w:rsidRDefault="008358C3" w:rsidP="008358C3">
            <w:pPr>
              <w:jc w:val="center"/>
              <w:rPr>
                <w:sz w:val="28"/>
                <w:szCs w:val="28"/>
                <w:lang w:eastAsia="en-US"/>
              </w:rPr>
            </w:pPr>
            <w:r w:rsidRPr="008358C3">
              <w:rPr>
                <w:sz w:val="28"/>
                <w:szCs w:val="28"/>
                <w:lang w:eastAsia="en-US"/>
              </w:rPr>
              <w:t>31101,39</w:t>
            </w:r>
          </w:p>
        </w:tc>
        <w:tc>
          <w:tcPr>
            <w:tcW w:w="1701" w:type="dxa"/>
            <w:tcBorders>
              <w:top w:val="nil"/>
              <w:left w:val="nil"/>
              <w:bottom w:val="single" w:sz="4" w:space="0" w:color="auto"/>
              <w:right w:val="single" w:sz="4" w:space="0" w:color="auto"/>
            </w:tcBorders>
            <w:shd w:val="clear" w:color="auto" w:fill="auto"/>
            <w:vAlign w:val="center"/>
          </w:tcPr>
          <w:p w14:paraId="5C6C63BE" w14:textId="77777777" w:rsidR="008358C3" w:rsidRPr="008358C3" w:rsidRDefault="008358C3" w:rsidP="008358C3">
            <w:pPr>
              <w:jc w:val="center"/>
              <w:rPr>
                <w:sz w:val="28"/>
                <w:szCs w:val="28"/>
                <w:lang w:eastAsia="en-US"/>
              </w:rPr>
            </w:pPr>
            <w:r w:rsidRPr="008358C3">
              <w:rPr>
                <w:sz w:val="28"/>
                <w:szCs w:val="28"/>
                <w:lang w:eastAsia="en-US"/>
              </w:rPr>
              <w:t>32407,65</w:t>
            </w:r>
          </w:p>
        </w:tc>
        <w:tc>
          <w:tcPr>
            <w:tcW w:w="1701" w:type="dxa"/>
            <w:tcBorders>
              <w:top w:val="nil"/>
              <w:left w:val="nil"/>
              <w:bottom w:val="single" w:sz="4" w:space="0" w:color="auto"/>
              <w:right w:val="single" w:sz="4" w:space="0" w:color="auto"/>
            </w:tcBorders>
            <w:shd w:val="clear" w:color="auto" w:fill="auto"/>
            <w:vAlign w:val="center"/>
          </w:tcPr>
          <w:p w14:paraId="453B64D6" w14:textId="77777777" w:rsidR="008358C3" w:rsidRPr="008358C3" w:rsidRDefault="008358C3" w:rsidP="008358C3">
            <w:pPr>
              <w:jc w:val="center"/>
              <w:rPr>
                <w:sz w:val="28"/>
                <w:szCs w:val="28"/>
                <w:lang w:eastAsia="en-US"/>
              </w:rPr>
            </w:pPr>
            <w:r w:rsidRPr="008358C3">
              <w:rPr>
                <w:sz w:val="28"/>
                <w:szCs w:val="28"/>
                <w:lang w:eastAsia="en-US"/>
              </w:rPr>
              <w:t>33703,95</w:t>
            </w:r>
          </w:p>
        </w:tc>
        <w:tc>
          <w:tcPr>
            <w:tcW w:w="1701" w:type="dxa"/>
            <w:tcBorders>
              <w:top w:val="nil"/>
              <w:left w:val="nil"/>
              <w:bottom w:val="single" w:sz="4" w:space="0" w:color="auto"/>
              <w:right w:val="single" w:sz="4" w:space="0" w:color="auto"/>
            </w:tcBorders>
            <w:shd w:val="clear" w:color="auto" w:fill="auto"/>
            <w:vAlign w:val="center"/>
          </w:tcPr>
          <w:p w14:paraId="12984667" w14:textId="77777777" w:rsidR="008358C3" w:rsidRPr="008358C3" w:rsidRDefault="008358C3" w:rsidP="008358C3">
            <w:pPr>
              <w:jc w:val="center"/>
              <w:rPr>
                <w:sz w:val="28"/>
                <w:szCs w:val="28"/>
                <w:lang w:eastAsia="en-US"/>
              </w:rPr>
            </w:pPr>
            <w:r w:rsidRPr="008358C3">
              <w:rPr>
                <w:sz w:val="28"/>
                <w:szCs w:val="28"/>
                <w:lang w:eastAsia="en-US"/>
              </w:rPr>
              <w:t>35052,11</w:t>
            </w:r>
          </w:p>
        </w:tc>
      </w:tr>
      <w:tr w:rsidR="008358C3" w:rsidRPr="008358C3" w14:paraId="34287182" w14:textId="77777777" w:rsidTr="005048A7">
        <w:trPr>
          <w:trHeight w:val="315"/>
        </w:trPr>
        <w:tc>
          <w:tcPr>
            <w:tcW w:w="959" w:type="dxa"/>
            <w:shd w:val="clear" w:color="auto" w:fill="auto"/>
            <w:vAlign w:val="center"/>
          </w:tcPr>
          <w:p w14:paraId="62821DE9" w14:textId="77777777" w:rsidR="008358C3" w:rsidRPr="008358C3" w:rsidRDefault="008358C3" w:rsidP="008358C3">
            <w:pPr>
              <w:jc w:val="center"/>
              <w:rPr>
                <w:szCs w:val="28"/>
                <w:lang w:eastAsia="en-US"/>
              </w:rPr>
            </w:pPr>
            <w:r w:rsidRPr="008358C3">
              <w:rPr>
                <w:szCs w:val="28"/>
                <w:lang w:eastAsia="en-US"/>
              </w:rPr>
              <w:t>2.6.3.</w:t>
            </w:r>
          </w:p>
        </w:tc>
        <w:tc>
          <w:tcPr>
            <w:tcW w:w="4819" w:type="dxa"/>
            <w:shd w:val="clear" w:color="auto" w:fill="auto"/>
            <w:vAlign w:val="center"/>
          </w:tcPr>
          <w:p w14:paraId="34C263F7"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2081B8EC"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A0066F" w14:textId="77777777" w:rsidR="008358C3" w:rsidRPr="008358C3" w:rsidRDefault="008358C3" w:rsidP="008358C3">
            <w:pPr>
              <w:jc w:val="center"/>
              <w:rPr>
                <w:sz w:val="28"/>
                <w:szCs w:val="28"/>
                <w:lang w:eastAsia="en-US"/>
              </w:rPr>
            </w:pPr>
            <w:r w:rsidRPr="008358C3">
              <w:rPr>
                <w:sz w:val="28"/>
                <w:szCs w:val="28"/>
                <w:lang w:eastAsia="en-US"/>
              </w:rPr>
              <w:t>31791,78</w:t>
            </w:r>
          </w:p>
        </w:tc>
        <w:tc>
          <w:tcPr>
            <w:tcW w:w="1843" w:type="dxa"/>
            <w:tcBorders>
              <w:top w:val="nil"/>
              <w:left w:val="nil"/>
              <w:bottom w:val="single" w:sz="4" w:space="0" w:color="auto"/>
              <w:right w:val="single" w:sz="4" w:space="0" w:color="auto"/>
            </w:tcBorders>
            <w:shd w:val="clear" w:color="auto" w:fill="auto"/>
            <w:vAlign w:val="center"/>
          </w:tcPr>
          <w:p w14:paraId="35239BDA" w14:textId="77777777" w:rsidR="008358C3" w:rsidRPr="008358C3" w:rsidRDefault="008358C3" w:rsidP="008358C3">
            <w:pPr>
              <w:jc w:val="center"/>
              <w:rPr>
                <w:sz w:val="28"/>
                <w:szCs w:val="28"/>
                <w:lang w:eastAsia="en-US"/>
              </w:rPr>
            </w:pPr>
            <w:r w:rsidRPr="008358C3">
              <w:rPr>
                <w:sz w:val="28"/>
                <w:szCs w:val="28"/>
                <w:lang w:eastAsia="en-US"/>
              </w:rPr>
              <w:t>33158,82</w:t>
            </w:r>
          </w:p>
        </w:tc>
        <w:tc>
          <w:tcPr>
            <w:tcW w:w="1701" w:type="dxa"/>
            <w:tcBorders>
              <w:top w:val="nil"/>
              <w:left w:val="nil"/>
              <w:bottom w:val="single" w:sz="4" w:space="0" w:color="auto"/>
              <w:right w:val="single" w:sz="4" w:space="0" w:color="auto"/>
            </w:tcBorders>
            <w:shd w:val="clear" w:color="auto" w:fill="auto"/>
            <w:vAlign w:val="center"/>
          </w:tcPr>
          <w:p w14:paraId="321ED7A2" w14:textId="77777777" w:rsidR="008358C3" w:rsidRPr="008358C3" w:rsidRDefault="008358C3" w:rsidP="008358C3">
            <w:pPr>
              <w:jc w:val="center"/>
              <w:rPr>
                <w:sz w:val="28"/>
                <w:szCs w:val="28"/>
                <w:lang w:eastAsia="en-US"/>
              </w:rPr>
            </w:pPr>
            <w:r w:rsidRPr="008358C3">
              <w:rPr>
                <w:sz w:val="28"/>
                <w:szCs w:val="28"/>
                <w:lang w:eastAsia="en-US"/>
              </w:rPr>
              <w:t>34551,49</w:t>
            </w:r>
          </w:p>
        </w:tc>
        <w:tc>
          <w:tcPr>
            <w:tcW w:w="1701" w:type="dxa"/>
            <w:tcBorders>
              <w:top w:val="nil"/>
              <w:left w:val="nil"/>
              <w:bottom w:val="single" w:sz="4" w:space="0" w:color="auto"/>
              <w:right w:val="single" w:sz="4" w:space="0" w:color="auto"/>
            </w:tcBorders>
            <w:shd w:val="clear" w:color="auto" w:fill="auto"/>
            <w:vAlign w:val="center"/>
          </w:tcPr>
          <w:p w14:paraId="644328BB" w14:textId="77777777" w:rsidR="008358C3" w:rsidRPr="008358C3" w:rsidRDefault="008358C3" w:rsidP="008358C3">
            <w:pPr>
              <w:jc w:val="center"/>
              <w:rPr>
                <w:sz w:val="28"/>
                <w:szCs w:val="28"/>
                <w:lang w:eastAsia="en-US"/>
              </w:rPr>
            </w:pPr>
            <w:r w:rsidRPr="008358C3">
              <w:rPr>
                <w:sz w:val="28"/>
                <w:szCs w:val="28"/>
                <w:lang w:eastAsia="en-US"/>
              </w:rPr>
              <w:t>35933,55</w:t>
            </w:r>
          </w:p>
        </w:tc>
        <w:tc>
          <w:tcPr>
            <w:tcW w:w="1701" w:type="dxa"/>
            <w:tcBorders>
              <w:top w:val="nil"/>
              <w:left w:val="nil"/>
              <w:bottom w:val="single" w:sz="4" w:space="0" w:color="auto"/>
              <w:right w:val="single" w:sz="4" w:space="0" w:color="auto"/>
            </w:tcBorders>
            <w:shd w:val="clear" w:color="auto" w:fill="auto"/>
            <w:vAlign w:val="center"/>
          </w:tcPr>
          <w:p w14:paraId="7F7E87B0" w14:textId="77777777" w:rsidR="008358C3" w:rsidRPr="008358C3" w:rsidRDefault="008358C3" w:rsidP="008358C3">
            <w:pPr>
              <w:jc w:val="center"/>
              <w:rPr>
                <w:sz w:val="28"/>
                <w:szCs w:val="28"/>
                <w:lang w:eastAsia="en-US"/>
              </w:rPr>
            </w:pPr>
            <w:r w:rsidRPr="008358C3">
              <w:rPr>
                <w:sz w:val="28"/>
                <w:szCs w:val="28"/>
                <w:lang w:eastAsia="en-US"/>
              </w:rPr>
              <w:t>37370,89</w:t>
            </w:r>
          </w:p>
        </w:tc>
      </w:tr>
      <w:tr w:rsidR="008358C3" w:rsidRPr="008358C3" w14:paraId="456FE619" w14:textId="77777777" w:rsidTr="005048A7">
        <w:trPr>
          <w:trHeight w:val="315"/>
        </w:trPr>
        <w:tc>
          <w:tcPr>
            <w:tcW w:w="959" w:type="dxa"/>
            <w:tcBorders>
              <w:bottom w:val="single" w:sz="4" w:space="0" w:color="auto"/>
            </w:tcBorders>
            <w:shd w:val="clear" w:color="auto" w:fill="auto"/>
            <w:vAlign w:val="center"/>
          </w:tcPr>
          <w:p w14:paraId="0E976AC3" w14:textId="77777777" w:rsidR="008358C3" w:rsidRPr="008358C3" w:rsidRDefault="008358C3" w:rsidP="008358C3">
            <w:pPr>
              <w:jc w:val="center"/>
              <w:rPr>
                <w:szCs w:val="28"/>
                <w:lang w:eastAsia="en-US"/>
              </w:rPr>
            </w:pPr>
            <w:r w:rsidRPr="008358C3">
              <w:rPr>
                <w:szCs w:val="28"/>
                <w:lang w:eastAsia="en-US"/>
              </w:rPr>
              <w:t>2.6.4.</w:t>
            </w:r>
          </w:p>
        </w:tc>
        <w:tc>
          <w:tcPr>
            <w:tcW w:w="4819" w:type="dxa"/>
            <w:tcBorders>
              <w:bottom w:val="single" w:sz="4" w:space="0" w:color="auto"/>
            </w:tcBorders>
            <w:shd w:val="clear" w:color="auto" w:fill="auto"/>
            <w:vAlign w:val="center"/>
          </w:tcPr>
          <w:p w14:paraId="61E768D8"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tcBorders>
              <w:bottom w:val="single" w:sz="4" w:space="0" w:color="auto"/>
            </w:tcBorders>
            <w:shd w:val="clear" w:color="auto" w:fill="auto"/>
            <w:vAlign w:val="center"/>
          </w:tcPr>
          <w:p w14:paraId="05AE148B"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6C575" w14:textId="77777777" w:rsidR="008358C3" w:rsidRPr="008358C3" w:rsidRDefault="008358C3" w:rsidP="008358C3">
            <w:pPr>
              <w:jc w:val="center"/>
              <w:rPr>
                <w:sz w:val="28"/>
                <w:szCs w:val="28"/>
                <w:lang w:eastAsia="en-US"/>
              </w:rPr>
            </w:pPr>
            <w:r w:rsidRPr="008358C3">
              <w:rPr>
                <w:sz w:val="28"/>
                <w:szCs w:val="28"/>
                <w:lang w:eastAsia="en-US"/>
              </w:rPr>
              <w:t>36491,21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E1CC61" w14:textId="77777777" w:rsidR="008358C3" w:rsidRPr="008358C3" w:rsidRDefault="008358C3" w:rsidP="008358C3">
            <w:pPr>
              <w:jc w:val="center"/>
              <w:rPr>
                <w:sz w:val="28"/>
                <w:szCs w:val="28"/>
                <w:lang w:eastAsia="en-US"/>
              </w:rPr>
            </w:pPr>
            <w:r w:rsidRPr="008358C3">
              <w:rPr>
                <w:sz w:val="28"/>
                <w:szCs w:val="28"/>
                <w:lang w:eastAsia="en-US"/>
              </w:rPr>
              <w:t>38060,33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6A8BE4" w14:textId="77777777" w:rsidR="008358C3" w:rsidRPr="008358C3" w:rsidRDefault="008358C3" w:rsidP="008358C3">
            <w:pPr>
              <w:jc w:val="center"/>
              <w:rPr>
                <w:sz w:val="28"/>
                <w:szCs w:val="28"/>
                <w:lang w:eastAsia="en-US"/>
              </w:rPr>
            </w:pPr>
            <w:r w:rsidRPr="008358C3">
              <w:rPr>
                <w:sz w:val="28"/>
                <w:szCs w:val="28"/>
                <w:lang w:eastAsia="en-US"/>
              </w:rPr>
              <w:t>39658,87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8594D3" w14:textId="77777777" w:rsidR="008358C3" w:rsidRPr="008358C3" w:rsidRDefault="008358C3" w:rsidP="008358C3">
            <w:pPr>
              <w:jc w:val="center"/>
              <w:rPr>
                <w:sz w:val="28"/>
                <w:szCs w:val="28"/>
                <w:lang w:eastAsia="en-US"/>
              </w:rPr>
            </w:pPr>
            <w:r w:rsidRPr="008358C3">
              <w:rPr>
                <w:sz w:val="28"/>
                <w:szCs w:val="28"/>
                <w:lang w:eastAsia="en-US"/>
              </w:rPr>
              <w:t>41245,22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AB4B2E" w14:textId="77777777" w:rsidR="008358C3" w:rsidRPr="008358C3" w:rsidRDefault="008358C3" w:rsidP="008358C3">
            <w:pPr>
              <w:jc w:val="center"/>
              <w:rPr>
                <w:sz w:val="28"/>
                <w:szCs w:val="28"/>
                <w:lang w:eastAsia="en-US"/>
              </w:rPr>
            </w:pPr>
            <w:r w:rsidRPr="008358C3">
              <w:rPr>
                <w:sz w:val="28"/>
                <w:szCs w:val="28"/>
                <w:lang w:eastAsia="en-US"/>
              </w:rPr>
              <w:t>42895,03</w:t>
            </w:r>
          </w:p>
        </w:tc>
      </w:tr>
      <w:tr w:rsidR="008358C3" w:rsidRPr="008358C3" w14:paraId="3729463F" w14:textId="77777777" w:rsidTr="005048A7">
        <w:trPr>
          <w:trHeight w:val="315"/>
        </w:trPr>
        <w:tc>
          <w:tcPr>
            <w:tcW w:w="959" w:type="dxa"/>
            <w:tcBorders>
              <w:top w:val="single" w:sz="4" w:space="0" w:color="auto"/>
            </w:tcBorders>
            <w:shd w:val="clear" w:color="auto" w:fill="auto"/>
            <w:vAlign w:val="center"/>
          </w:tcPr>
          <w:p w14:paraId="70DB245F" w14:textId="77777777" w:rsidR="008358C3" w:rsidRPr="008358C3" w:rsidRDefault="008358C3" w:rsidP="008358C3">
            <w:pPr>
              <w:jc w:val="center"/>
              <w:rPr>
                <w:szCs w:val="28"/>
                <w:lang w:eastAsia="en-US"/>
              </w:rPr>
            </w:pPr>
            <w:r w:rsidRPr="008358C3">
              <w:rPr>
                <w:szCs w:val="28"/>
                <w:lang w:eastAsia="en-US"/>
              </w:rPr>
              <w:t>2.6.5.</w:t>
            </w:r>
          </w:p>
        </w:tc>
        <w:tc>
          <w:tcPr>
            <w:tcW w:w="4819" w:type="dxa"/>
            <w:tcBorders>
              <w:top w:val="single" w:sz="4" w:space="0" w:color="auto"/>
            </w:tcBorders>
            <w:shd w:val="clear" w:color="auto" w:fill="auto"/>
            <w:vAlign w:val="center"/>
          </w:tcPr>
          <w:p w14:paraId="220F41CE"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tcBorders>
              <w:top w:val="single" w:sz="4" w:space="0" w:color="auto"/>
            </w:tcBorders>
            <w:shd w:val="clear" w:color="auto" w:fill="auto"/>
            <w:vAlign w:val="center"/>
          </w:tcPr>
          <w:p w14:paraId="3E5C47E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EB750" w14:textId="77777777" w:rsidR="008358C3" w:rsidRPr="008358C3" w:rsidRDefault="008358C3" w:rsidP="008358C3">
            <w:pPr>
              <w:jc w:val="center"/>
              <w:rPr>
                <w:sz w:val="28"/>
                <w:szCs w:val="28"/>
                <w:lang w:eastAsia="en-US"/>
              </w:rPr>
            </w:pPr>
            <w:r w:rsidRPr="008358C3">
              <w:rPr>
                <w:sz w:val="28"/>
                <w:szCs w:val="28"/>
                <w:lang w:eastAsia="en-US"/>
              </w:rPr>
              <w:t>45157,81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0B6ED4" w14:textId="77777777" w:rsidR="008358C3" w:rsidRPr="008358C3" w:rsidRDefault="008358C3" w:rsidP="008358C3">
            <w:pPr>
              <w:jc w:val="center"/>
              <w:rPr>
                <w:sz w:val="28"/>
                <w:szCs w:val="28"/>
                <w:lang w:eastAsia="en-US"/>
              </w:rPr>
            </w:pPr>
            <w:r w:rsidRPr="008358C3">
              <w:rPr>
                <w:sz w:val="28"/>
                <w:szCs w:val="28"/>
                <w:lang w:eastAsia="en-US"/>
              </w:rPr>
              <w:t>47099,60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A76AC0" w14:textId="77777777" w:rsidR="008358C3" w:rsidRPr="008358C3" w:rsidRDefault="008358C3" w:rsidP="008358C3">
            <w:pPr>
              <w:jc w:val="center"/>
              <w:rPr>
                <w:sz w:val="28"/>
                <w:szCs w:val="28"/>
                <w:lang w:eastAsia="en-US"/>
              </w:rPr>
            </w:pPr>
            <w:r w:rsidRPr="008358C3">
              <w:rPr>
                <w:sz w:val="28"/>
                <w:szCs w:val="28"/>
                <w:lang w:eastAsia="en-US"/>
              </w:rPr>
              <w:t>49077,78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6EFEA" w14:textId="77777777" w:rsidR="008358C3" w:rsidRPr="008358C3" w:rsidRDefault="008358C3" w:rsidP="008358C3">
            <w:pPr>
              <w:jc w:val="center"/>
              <w:rPr>
                <w:sz w:val="28"/>
                <w:szCs w:val="28"/>
                <w:lang w:eastAsia="en-US"/>
              </w:rPr>
            </w:pPr>
            <w:r w:rsidRPr="008358C3">
              <w:rPr>
                <w:sz w:val="28"/>
                <w:szCs w:val="28"/>
                <w:lang w:eastAsia="en-US"/>
              </w:rPr>
              <w:t>51040,89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1EBC43" w14:textId="77777777" w:rsidR="008358C3" w:rsidRPr="008358C3" w:rsidRDefault="008358C3" w:rsidP="008358C3">
            <w:pPr>
              <w:jc w:val="center"/>
              <w:rPr>
                <w:sz w:val="28"/>
                <w:szCs w:val="28"/>
                <w:lang w:eastAsia="en-US"/>
              </w:rPr>
            </w:pPr>
            <w:r w:rsidRPr="008358C3">
              <w:rPr>
                <w:sz w:val="28"/>
                <w:szCs w:val="28"/>
                <w:lang w:eastAsia="en-US"/>
              </w:rPr>
              <w:t>53082,53</w:t>
            </w:r>
          </w:p>
        </w:tc>
      </w:tr>
      <w:tr w:rsidR="008358C3" w:rsidRPr="008358C3" w14:paraId="10DC37EB" w14:textId="77777777" w:rsidTr="005048A7">
        <w:trPr>
          <w:trHeight w:val="315"/>
        </w:trPr>
        <w:tc>
          <w:tcPr>
            <w:tcW w:w="959" w:type="dxa"/>
            <w:shd w:val="clear" w:color="auto" w:fill="auto"/>
            <w:vAlign w:val="center"/>
          </w:tcPr>
          <w:p w14:paraId="4578B055" w14:textId="77777777" w:rsidR="008358C3" w:rsidRPr="008358C3" w:rsidRDefault="008358C3" w:rsidP="008358C3">
            <w:pPr>
              <w:jc w:val="center"/>
              <w:rPr>
                <w:szCs w:val="28"/>
                <w:lang w:eastAsia="en-US"/>
              </w:rPr>
            </w:pPr>
            <w:r w:rsidRPr="008358C3">
              <w:rPr>
                <w:szCs w:val="28"/>
                <w:lang w:eastAsia="en-US"/>
              </w:rPr>
              <w:t>2.6.6.</w:t>
            </w:r>
          </w:p>
        </w:tc>
        <w:tc>
          <w:tcPr>
            <w:tcW w:w="4819" w:type="dxa"/>
            <w:shd w:val="clear" w:color="auto" w:fill="auto"/>
            <w:vAlign w:val="center"/>
          </w:tcPr>
          <w:p w14:paraId="421197BA"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7F69529"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C51087" w14:textId="77777777" w:rsidR="008358C3" w:rsidRPr="008358C3" w:rsidRDefault="008358C3" w:rsidP="008358C3">
            <w:pPr>
              <w:jc w:val="center"/>
              <w:rPr>
                <w:sz w:val="28"/>
                <w:szCs w:val="28"/>
                <w:lang w:eastAsia="en-US"/>
              </w:rPr>
            </w:pPr>
            <w:r w:rsidRPr="008358C3">
              <w:rPr>
                <w:sz w:val="28"/>
                <w:szCs w:val="28"/>
                <w:lang w:eastAsia="en-US"/>
              </w:rPr>
              <w:t>49258,41</w:t>
            </w:r>
          </w:p>
        </w:tc>
        <w:tc>
          <w:tcPr>
            <w:tcW w:w="1843" w:type="dxa"/>
            <w:tcBorders>
              <w:top w:val="nil"/>
              <w:left w:val="nil"/>
              <w:bottom w:val="single" w:sz="4" w:space="0" w:color="auto"/>
              <w:right w:val="single" w:sz="4" w:space="0" w:color="auto"/>
            </w:tcBorders>
            <w:shd w:val="clear" w:color="auto" w:fill="auto"/>
            <w:vAlign w:val="center"/>
          </w:tcPr>
          <w:p w14:paraId="6817BB38" w14:textId="77777777" w:rsidR="008358C3" w:rsidRPr="008358C3" w:rsidRDefault="008358C3" w:rsidP="008358C3">
            <w:pPr>
              <w:jc w:val="center"/>
              <w:rPr>
                <w:sz w:val="28"/>
                <w:szCs w:val="28"/>
                <w:lang w:eastAsia="en-US"/>
              </w:rPr>
            </w:pPr>
            <w:r w:rsidRPr="008358C3">
              <w:rPr>
                <w:sz w:val="28"/>
                <w:szCs w:val="28"/>
                <w:lang w:eastAsia="en-US"/>
              </w:rPr>
              <w:t>51376,52</w:t>
            </w:r>
          </w:p>
        </w:tc>
        <w:tc>
          <w:tcPr>
            <w:tcW w:w="1701" w:type="dxa"/>
            <w:tcBorders>
              <w:top w:val="nil"/>
              <w:left w:val="nil"/>
              <w:bottom w:val="single" w:sz="4" w:space="0" w:color="auto"/>
              <w:right w:val="single" w:sz="4" w:space="0" w:color="auto"/>
            </w:tcBorders>
            <w:shd w:val="clear" w:color="auto" w:fill="auto"/>
            <w:vAlign w:val="center"/>
          </w:tcPr>
          <w:p w14:paraId="71764BAD" w14:textId="77777777" w:rsidR="008358C3" w:rsidRPr="008358C3" w:rsidRDefault="008358C3" w:rsidP="008358C3">
            <w:pPr>
              <w:jc w:val="center"/>
              <w:rPr>
                <w:sz w:val="28"/>
                <w:szCs w:val="28"/>
                <w:lang w:eastAsia="en-US"/>
              </w:rPr>
            </w:pPr>
            <w:r w:rsidRPr="008358C3">
              <w:rPr>
                <w:sz w:val="28"/>
                <w:szCs w:val="28"/>
                <w:lang w:eastAsia="en-US"/>
              </w:rPr>
              <w:t>53534,34</w:t>
            </w:r>
          </w:p>
        </w:tc>
        <w:tc>
          <w:tcPr>
            <w:tcW w:w="1701" w:type="dxa"/>
            <w:tcBorders>
              <w:top w:val="nil"/>
              <w:left w:val="nil"/>
              <w:bottom w:val="single" w:sz="4" w:space="0" w:color="auto"/>
              <w:right w:val="single" w:sz="4" w:space="0" w:color="auto"/>
            </w:tcBorders>
            <w:shd w:val="clear" w:color="auto" w:fill="auto"/>
            <w:vAlign w:val="center"/>
          </w:tcPr>
          <w:p w14:paraId="6242211C" w14:textId="77777777" w:rsidR="008358C3" w:rsidRPr="008358C3" w:rsidRDefault="008358C3" w:rsidP="008358C3">
            <w:pPr>
              <w:jc w:val="center"/>
              <w:rPr>
                <w:sz w:val="28"/>
                <w:szCs w:val="28"/>
                <w:lang w:eastAsia="en-US"/>
              </w:rPr>
            </w:pPr>
            <w:r w:rsidRPr="008358C3">
              <w:rPr>
                <w:sz w:val="28"/>
                <w:szCs w:val="28"/>
                <w:lang w:eastAsia="en-US"/>
              </w:rPr>
              <w:t>55675,71</w:t>
            </w:r>
          </w:p>
        </w:tc>
        <w:tc>
          <w:tcPr>
            <w:tcW w:w="1701" w:type="dxa"/>
            <w:tcBorders>
              <w:top w:val="nil"/>
              <w:left w:val="nil"/>
              <w:bottom w:val="single" w:sz="4" w:space="0" w:color="auto"/>
              <w:right w:val="single" w:sz="4" w:space="0" w:color="auto"/>
            </w:tcBorders>
            <w:shd w:val="clear" w:color="auto" w:fill="auto"/>
            <w:vAlign w:val="center"/>
          </w:tcPr>
          <w:p w14:paraId="1DFD135A" w14:textId="77777777" w:rsidR="008358C3" w:rsidRPr="008358C3" w:rsidRDefault="008358C3" w:rsidP="008358C3">
            <w:pPr>
              <w:jc w:val="center"/>
              <w:rPr>
                <w:sz w:val="28"/>
                <w:szCs w:val="28"/>
                <w:lang w:eastAsia="en-US"/>
              </w:rPr>
            </w:pPr>
            <w:r w:rsidRPr="008358C3">
              <w:rPr>
                <w:sz w:val="28"/>
                <w:szCs w:val="28"/>
                <w:lang w:eastAsia="en-US"/>
              </w:rPr>
              <w:t>57902,74</w:t>
            </w:r>
          </w:p>
        </w:tc>
      </w:tr>
      <w:tr w:rsidR="008358C3" w:rsidRPr="008358C3" w14:paraId="2645FE06" w14:textId="77777777" w:rsidTr="005048A7">
        <w:trPr>
          <w:trHeight w:val="315"/>
        </w:trPr>
        <w:tc>
          <w:tcPr>
            <w:tcW w:w="959" w:type="dxa"/>
            <w:shd w:val="clear" w:color="auto" w:fill="auto"/>
            <w:vAlign w:val="center"/>
          </w:tcPr>
          <w:p w14:paraId="6B59EC23"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73C4FCA3"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671CF837"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5D6B51B0"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7929A281"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4D4C1956"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7B74D66C"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4C52F9CD"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13CE06F1" w14:textId="77777777" w:rsidTr="005048A7">
        <w:trPr>
          <w:trHeight w:val="1793"/>
        </w:trPr>
        <w:tc>
          <w:tcPr>
            <w:tcW w:w="959" w:type="dxa"/>
            <w:shd w:val="clear" w:color="auto" w:fill="auto"/>
            <w:vAlign w:val="center"/>
          </w:tcPr>
          <w:p w14:paraId="662EE9C5" w14:textId="77777777" w:rsidR="008358C3" w:rsidRPr="008358C3" w:rsidRDefault="008358C3" w:rsidP="008358C3">
            <w:pPr>
              <w:jc w:val="center"/>
              <w:rPr>
                <w:szCs w:val="28"/>
                <w:lang w:eastAsia="en-US"/>
              </w:rPr>
            </w:pPr>
            <w:r w:rsidRPr="008358C3">
              <w:rPr>
                <w:szCs w:val="28"/>
                <w:lang w:eastAsia="en-US"/>
              </w:rPr>
              <w:lastRenderedPageBreak/>
              <w:t>2.7.</w:t>
            </w:r>
          </w:p>
        </w:tc>
        <w:tc>
          <w:tcPr>
            <w:tcW w:w="4819" w:type="dxa"/>
            <w:shd w:val="clear" w:color="auto" w:fill="auto"/>
            <w:vAlign w:val="center"/>
          </w:tcPr>
          <w:p w14:paraId="30CB103F" w14:textId="77777777" w:rsidR="008358C3" w:rsidRPr="008358C3" w:rsidRDefault="008358C3" w:rsidP="008358C3">
            <w:pPr>
              <w:rPr>
                <w:color w:val="00B0F0"/>
                <w:sz w:val="28"/>
                <w:szCs w:val="28"/>
                <w:lang w:eastAsia="en-US"/>
              </w:rPr>
            </w:pPr>
            <w:r w:rsidRPr="008358C3">
              <w:rPr>
                <w:sz w:val="28"/>
                <w:szCs w:val="28"/>
                <w:lang w:eastAsia="en-US"/>
              </w:rPr>
              <w:t xml:space="preserve">при открытом способе прокладки в футляре в сухом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793B0704" w14:textId="77777777" w:rsidR="008358C3" w:rsidRPr="008358C3" w:rsidRDefault="008358C3" w:rsidP="008358C3">
            <w:pPr>
              <w:jc w:val="center"/>
              <w:rPr>
                <w:lang w:eastAsia="en-US"/>
              </w:rPr>
            </w:pPr>
          </w:p>
        </w:tc>
        <w:tc>
          <w:tcPr>
            <w:tcW w:w="1701" w:type="dxa"/>
            <w:shd w:val="clear" w:color="auto" w:fill="auto"/>
            <w:vAlign w:val="center"/>
          </w:tcPr>
          <w:p w14:paraId="68892541" w14:textId="77777777" w:rsidR="008358C3" w:rsidRPr="008358C3" w:rsidRDefault="008358C3" w:rsidP="008358C3">
            <w:pPr>
              <w:jc w:val="center"/>
              <w:rPr>
                <w:sz w:val="28"/>
                <w:szCs w:val="28"/>
                <w:lang w:eastAsia="en-US"/>
              </w:rPr>
            </w:pPr>
          </w:p>
        </w:tc>
        <w:tc>
          <w:tcPr>
            <w:tcW w:w="1843" w:type="dxa"/>
            <w:shd w:val="clear" w:color="auto" w:fill="auto"/>
            <w:vAlign w:val="center"/>
          </w:tcPr>
          <w:p w14:paraId="706711BE" w14:textId="77777777" w:rsidR="008358C3" w:rsidRPr="008358C3" w:rsidRDefault="008358C3" w:rsidP="008358C3">
            <w:pPr>
              <w:jc w:val="center"/>
              <w:rPr>
                <w:sz w:val="28"/>
                <w:szCs w:val="28"/>
                <w:lang w:eastAsia="en-US"/>
              </w:rPr>
            </w:pPr>
          </w:p>
        </w:tc>
        <w:tc>
          <w:tcPr>
            <w:tcW w:w="1701" w:type="dxa"/>
            <w:shd w:val="clear" w:color="auto" w:fill="auto"/>
            <w:vAlign w:val="center"/>
          </w:tcPr>
          <w:p w14:paraId="3D208BC7" w14:textId="77777777" w:rsidR="008358C3" w:rsidRPr="008358C3" w:rsidRDefault="008358C3" w:rsidP="008358C3">
            <w:pPr>
              <w:jc w:val="center"/>
              <w:rPr>
                <w:sz w:val="28"/>
                <w:szCs w:val="28"/>
                <w:lang w:eastAsia="en-US"/>
              </w:rPr>
            </w:pPr>
          </w:p>
        </w:tc>
        <w:tc>
          <w:tcPr>
            <w:tcW w:w="1701" w:type="dxa"/>
            <w:shd w:val="clear" w:color="auto" w:fill="auto"/>
            <w:vAlign w:val="center"/>
          </w:tcPr>
          <w:p w14:paraId="249F1E8C" w14:textId="77777777" w:rsidR="008358C3" w:rsidRPr="008358C3" w:rsidRDefault="008358C3" w:rsidP="008358C3">
            <w:pPr>
              <w:jc w:val="center"/>
              <w:rPr>
                <w:sz w:val="28"/>
                <w:szCs w:val="28"/>
                <w:lang w:eastAsia="en-US"/>
              </w:rPr>
            </w:pPr>
          </w:p>
        </w:tc>
        <w:tc>
          <w:tcPr>
            <w:tcW w:w="1701" w:type="dxa"/>
            <w:shd w:val="clear" w:color="auto" w:fill="auto"/>
            <w:vAlign w:val="center"/>
          </w:tcPr>
          <w:p w14:paraId="07639EC1" w14:textId="77777777" w:rsidR="008358C3" w:rsidRPr="008358C3" w:rsidRDefault="008358C3" w:rsidP="008358C3">
            <w:pPr>
              <w:jc w:val="center"/>
              <w:rPr>
                <w:sz w:val="28"/>
                <w:szCs w:val="28"/>
                <w:lang w:eastAsia="en-US"/>
              </w:rPr>
            </w:pPr>
          </w:p>
        </w:tc>
      </w:tr>
      <w:tr w:rsidR="008358C3" w:rsidRPr="008358C3" w14:paraId="403A17F7" w14:textId="77777777" w:rsidTr="005048A7">
        <w:trPr>
          <w:trHeight w:val="315"/>
        </w:trPr>
        <w:tc>
          <w:tcPr>
            <w:tcW w:w="959" w:type="dxa"/>
            <w:shd w:val="clear" w:color="auto" w:fill="auto"/>
            <w:vAlign w:val="center"/>
          </w:tcPr>
          <w:p w14:paraId="61ED0133" w14:textId="77777777" w:rsidR="008358C3" w:rsidRPr="008358C3" w:rsidRDefault="008358C3" w:rsidP="008358C3">
            <w:pPr>
              <w:jc w:val="center"/>
              <w:rPr>
                <w:szCs w:val="28"/>
                <w:lang w:eastAsia="en-US"/>
              </w:rPr>
            </w:pPr>
            <w:r w:rsidRPr="008358C3">
              <w:rPr>
                <w:szCs w:val="28"/>
                <w:lang w:eastAsia="en-US"/>
              </w:rPr>
              <w:t>2.7.1.</w:t>
            </w:r>
          </w:p>
        </w:tc>
        <w:tc>
          <w:tcPr>
            <w:tcW w:w="4819" w:type="dxa"/>
            <w:shd w:val="clear" w:color="auto" w:fill="auto"/>
            <w:vAlign w:val="center"/>
          </w:tcPr>
          <w:p w14:paraId="5C53DD77"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1863F33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5C49E" w14:textId="77777777" w:rsidR="008358C3" w:rsidRPr="008358C3" w:rsidRDefault="008358C3" w:rsidP="008358C3">
            <w:pPr>
              <w:jc w:val="center"/>
              <w:rPr>
                <w:sz w:val="28"/>
                <w:szCs w:val="28"/>
                <w:lang w:eastAsia="en-US"/>
              </w:rPr>
            </w:pPr>
            <w:r w:rsidRPr="008358C3">
              <w:rPr>
                <w:sz w:val="28"/>
                <w:szCs w:val="28"/>
                <w:lang w:eastAsia="en-US"/>
              </w:rPr>
              <w:t>24315,00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04BA1D" w14:textId="77777777" w:rsidR="008358C3" w:rsidRPr="008358C3" w:rsidRDefault="008358C3" w:rsidP="008358C3">
            <w:pPr>
              <w:jc w:val="center"/>
              <w:rPr>
                <w:sz w:val="28"/>
                <w:szCs w:val="28"/>
                <w:lang w:eastAsia="en-US"/>
              </w:rPr>
            </w:pPr>
            <w:r w:rsidRPr="008358C3">
              <w:rPr>
                <w:sz w:val="28"/>
                <w:szCs w:val="28"/>
                <w:lang w:eastAsia="en-US"/>
              </w:rPr>
              <w:t>25360,54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64C6C5" w14:textId="77777777" w:rsidR="008358C3" w:rsidRPr="008358C3" w:rsidRDefault="008358C3" w:rsidP="008358C3">
            <w:pPr>
              <w:jc w:val="center"/>
              <w:rPr>
                <w:sz w:val="28"/>
                <w:szCs w:val="28"/>
                <w:lang w:eastAsia="en-US"/>
              </w:rPr>
            </w:pPr>
            <w:r w:rsidRPr="008358C3">
              <w:rPr>
                <w:sz w:val="28"/>
                <w:szCs w:val="28"/>
                <w:lang w:eastAsia="en-US"/>
              </w:rPr>
              <w:t>26425,69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2A6468" w14:textId="77777777" w:rsidR="008358C3" w:rsidRPr="008358C3" w:rsidRDefault="008358C3" w:rsidP="008358C3">
            <w:pPr>
              <w:jc w:val="center"/>
              <w:rPr>
                <w:sz w:val="28"/>
                <w:szCs w:val="28"/>
                <w:lang w:eastAsia="en-US"/>
              </w:rPr>
            </w:pPr>
            <w:r w:rsidRPr="008358C3">
              <w:rPr>
                <w:sz w:val="28"/>
                <w:szCs w:val="28"/>
                <w:lang w:eastAsia="en-US"/>
              </w:rPr>
              <w:t>27482,72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5AD8C0" w14:textId="77777777" w:rsidR="008358C3" w:rsidRPr="008358C3" w:rsidRDefault="008358C3" w:rsidP="008358C3">
            <w:pPr>
              <w:jc w:val="center"/>
              <w:rPr>
                <w:sz w:val="28"/>
                <w:szCs w:val="28"/>
                <w:lang w:eastAsia="en-US"/>
              </w:rPr>
            </w:pPr>
            <w:r w:rsidRPr="008358C3">
              <w:rPr>
                <w:sz w:val="28"/>
                <w:szCs w:val="28"/>
                <w:lang w:eastAsia="en-US"/>
              </w:rPr>
              <w:t>28582,02</w:t>
            </w:r>
          </w:p>
        </w:tc>
      </w:tr>
      <w:tr w:rsidR="008358C3" w:rsidRPr="008358C3" w14:paraId="12D1D010" w14:textId="77777777" w:rsidTr="005048A7">
        <w:trPr>
          <w:trHeight w:val="315"/>
        </w:trPr>
        <w:tc>
          <w:tcPr>
            <w:tcW w:w="959" w:type="dxa"/>
            <w:shd w:val="clear" w:color="auto" w:fill="auto"/>
            <w:vAlign w:val="center"/>
          </w:tcPr>
          <w:p w14:paraId="0FB62CE2" w14:textId="77777777" w:rsidR="008358C3" w:rsidRPr="008358C3" w:rsidRDefault="008358C3" w:rsidP="008358C3">
            <w:pPr>
              <w:jc w:val="center"/>
              <w:rPr>
                <w:szCs w:val="28"/>
                <w:lang w:eastAsia="en-US"/>
              </w:rPr>
            </w:pPr>
            <w:r w:rsidRPr="008358C3">
              <w:rPr>
                <w:szCs w:val="28"/>
                <w:lang w:eastAsia="en-US"/>
              </w:rPr>
              <w:t>2.7.2.</w:t>
            </w:r>
          </w:p>
        </w:tc>
        <w:tc>
          <w:tcPr>
            <w:tcW w:w="4819" w:type="dxa"/>
            <w:shd w:val="clear" w:color="auto" w:fill="auto"/>
            <w:vAlign w:val="center"/>
          </w:tcPr>
          <w:p w14:paraId="5AE49EE2"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FB03A9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C386D1" w14:textId="77777777" w:rsidR="008358C3" w:rsidRPr="008358C3" w:rsidRDefault="008358C3" w:rsidP="008358C3">
            <w:pPr>
              <w:jc w:val="center"/>
              <w:rPr>
                <w:sz w:val="28"/>
                <w:szCs w:val="28"/>
                <w:lang w:eastAsia="en-US"/>
              </w:rPr>
            </w:pPr>
            <w:r w:rsidRPr="008358C3">
              <w:rPr>
                <w:sz w:val="28"/>
                <w:szCs w:val="28"/>
                <w:lang w:eastAsia="en-US"/>
              </w:rPr>
              <w:t>24776,33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17FE54" w14:textId="77777777" w:rsidR="008358C3" w:rsidRPr="008358C3" w:rsidRDefault="008358C3" w:rsidP="008358C3">
            <w:pPr>
              <w:jc w:val="center"/>
              <w:rPr>
                <w:sz w:val="28"/>
                <w:szCs w:val="28"/>
                <w:lang w:eastAsia="en-US"/>
              </w:rPr>
            </w:pPr>
            <w:r w:rsidRPr="008358C3">
              <w:rPr>
                <w:sz w:val="28"/>
                <w:szCs w:val="28"/>
                <w:lang w:eastAsia="en-US"/>
              </w:rPr>
              <w:t>25841,71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84C6D7" w14:textId="77777777" w:rsidR="008358C3" w:rsidRPr="008358C3" w:rsidRDefault="008358C3" w:rsidP="008358C3">
            <w:pPr>
              <w:jc w:val="center"/>
              <w:rPr>
                <w:sz w:val="28"/>
                <w:szCs w:val="28"/>
                <w:lang w:eastAsia="en-US"/>
              </w:rPr>
            </w:pPr>
            <w:r w:rsidRPr="008358C3">
              <w:rPr>
                <w:sz w:val="28"/>
                <w:szCs w:val="28"/>
                <w:lang w:eastAsia="en-US"/>
              </w:rPr>
              <w:t>26927,06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CCF646" w14:textId="77777777" w:rsidR="008358C3" w:rsidRPr="008358C3" w:rsidRDefault="008358C3" w:rsidP="008358C3">
            <w:pPr>
              <w:jc w:val="center"/>
              <w:rPr>
                <w:sz w:val="28"/>
                <w:szCs w:val="28"/>
                <w:lang w:eastAsia="en-US"/>
              </w:rPr>
            </w:pPr>
            <w:r w:rsidRPr="008358C3">
              <w:rPr>
                <w:sz w:val="28"/>
                <w:szCs w:val="28"/>
                <w:lang w:eastAsia="en-US"/>
              </w:rPr>
              <w:t>28004,14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10E945" w14:textId="77777777" w:rsidR="008358C3" w:rsidRPr="008358C3" w:rsidRDefault="008358C3" w:rsidP="008358C3">
            <w:pPr>
              <w:jc w:val="center"/>
              <w:rPr>
                <w:sz w:val="28"/>
                <w:szCs w:val="28"/>
                <w:lang w:eastAsia="en-US"/>
              </w:rPr>
            </w:pPr>
            <w:r w:rsidRPr="008358C3">
              <w:rPr>
                <w:sz w:val="28"/>
                <w:szCs w:val="28"/>
                <w:lang w:eastAsia="en-US"/>
              </w:rPr>
              <w:t>29124,31</w:t>
            </w:r>
          </w:p>
        </w:tc>
      </w:tr>
      <w:tr w:rsidR="008358C3" w:rsidRPr="008358C3" w14:paraId="4F954557" w14:textId="77777777" w:rsidTr="005048A7">
        <w:trPr>
          <w:trHeight w:val="315"/>
        </w:trPr>
        <w:tc>
          <w:tcPr>
            <w:tcW w:w="959" w:type="dxa"/>
            <w:shd w:val="clear" w:color="auto" w:fill="auto"/>
            <w:vAlign w:val="center"/>
          </w:tcPr>
          <w:p w14:paraId="1627C10B" w14:textId="77777777" w:rsidR="008358C3" w:rsidRPr="008358C3" w:rsidRDefault="008358C3" w:rsidP="008358C3">
            <w:pPr>
              <w:jc w:val="center"/>
              <w:rPr>
                <w:szCs w:val="28"/>
                <w:lang w:eastAsia="en-US"/>
              </w:rPr>
            </w:pPr>
            <w:r w:rsidRPr="008358C3">
              <w:rPr>
                <w:szCs w:val="28"/>
                <w:lang w:eastAsia="en-US"/>
              </w:rPr>
              <w:t>2.7.3.</w:t>
            </w:r>
          </w:p>
        </w:tc>
        <w:tc>
          <w:tcPr>
            <w:tcW w:w="4819" w:type="dxa"/>
            <w:shd w:val="clear" w:color="auto" w:fill="auto"/>
            <w:vAlign w:val="center"/>
          </w:tcPr>
          <w:p w14:paraId="0E258490"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505B395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B2AA52" w14:textId="77777777" w:rsidR="008358C3" w:rsidRPr="008358C3" w:rsidRDefault="008358C3" w:rsidP="008358C3">
            <w:pPr>
              <w:jc w:val="center"/>
              <w:rPr>
                <w:sz w:val="28"/>
                <w:szCs w:val="28"/>
                <w:lang w:eastAsia="en-US"/>
              </w:rPr>
            </w:pPr>
            <w:r w:rsidRPr="008358C3">
              <w:rPr>
                <w:sz w:val="28"/>
                <w:szCs w:val="28"/>
                <w:lang w:eastAsia="en-US"/>
              </w:rPr>
              <w:t>26748,94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3CFA16" w14:textId="77777777" w:rsidR="008358C3" w:rsidRPr="008358C3" w:rsidRDefault="008358C3" w:rsidP="008358C3">
            <w:pPr>
              <w:jc w:val="center"/>
              <w:rPr>
                <w:sz w:val="28"/>
                <w:szCs w:val="28"/>
                <w:lang w:eastAsia="en-US"/>
              </w:rPr>
            </w:pPr>
            <w:r w:rsidRPr="008358C3">
              <w:rPr>
                <w:sz w:val="28"/>
                <w:szCs w:val="28"/>
                <w:lang w:eastAsia="en-US"/>
              </w:rPr>
              <w:t>27899,14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52DFDC" w14:textId="77777777" w:rsidR="008358C3" w:rsidRPr="008358C3" w:rsidRDefault="008358C3" w:rsidP="008358C3">
            <w:pPr>
              <w:jc w:val="center"/>
              <w:rPr>
                <w:sz w:val="28"/>
                <w:szCs w:val="28"/>
                <w:lang w:eastAsia="en-US"/>
              </w:rPr>
            </w:pPr>
            <w:r w:rsidRPr="008358C3">
              <w:rPr>
                <w:sz w:val="28"/>
                <w:szCs w:val="28"/>
                <w:lang w:eastAsia="en-US"/>
              </w:rPr>
              <w:t>29070,91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62A16F" w14:textId="77777777" w:rsidR="008358C3" w:rsidRPr="008358C3" w:rsidRDefault="008358C3" w:rsidP="008358C3">
            <w:pPr>
              <w:jc w:val="center"/>
              <w:rPr>
                <w:sz w:val="28"/>
                <w:szCs w:val="28"/>
                <w:lang w:eastAsia="en-US"/>
              </w:rPr>
            </w:pPr>
            <w:r w:rsidRPr="008358C3">
              <w:rPr>
                <w:sz w:val="28"/>
                <w:szCs w:val="28"/>
                <w:lang w:eastAsia="en-US"/>
              </w:rPr>
              <w:t>30233,74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D8071A" w14:textId="77777777" w:rsidR="008358C3" w:rsidRPr="008358C3" w:rsidRDefault="008358C3" w:rsidP="008358C3">
            <w:pPr>
              <w:jc w:val="center"/>
              <w:rPr>
                <w:sz w:val="28"/>
                <w:szCs w:val="28"/>
                <w:lang w:eastAsia="en-US"/>
              </w:rPr>
            </w:pPr>
            <w:r w:rsidRPr="008358C3">
              <w:rPr>
                <w:sz w:val="28"/>
                <w:szCs w:val="28"/>
                <w:lang w:eastAsia="en-US"/>
              </w:rPr>
              <w:t>31443,09</w:t>
            </w:r>
          </w:p>
        </w:tc>
      </w:tr>
      <w:tr w:rsidR="008358C3" w:rsidRPr="008358C3" w14:paraId="2923C0D5" w14:textId="77777777" w:rsidTr="005048A7">
        <w:trPr>
          <w:trHeight w:val="315"/>
        </w:trPr>
        <w:tc>
          <w:tcPr>
            <w:tcW w:w="959" w:type="dxa"/>
            <w:shd w:val="clear" w:color="auto" w:fill="auto"/>
            <w:vAlign w:val="center"/>
          </w:tcPr>
          <w:p w14:paraId="2C91ECBA" w14:textId="77777777" w:rsidR="008358C3" w:rsidRPr="008358C3" w:rsidRDefault="008358C3" w:rsidP="008358C3">
            <w:pPr>
              <w:jc w:val="center"/>
              <w:rPr>
                <w:szCs w:val="28"/>
                <w:lang w:eastAsia="en-US"/>
              </w:rPr>
            </w:pPr>
            <w:r w:rsidRPr="008358C3">
              <w:rPr>
                <w:szCs w:val="28"/>
                <w:lang w:eastAsia="en-US"/>
              </w:rPr>
              <w:t>2.7.4.</w:t>
            </w:r>
          </w:p>
        </w:tc>
        <w:tc>
          <w:tcPr>
            <w:tcW w:w="4819" w:type="dxa"/>
            <w:shd w:val="clear" w:color="auto" w:fill="auto"/>
            <w:vAlign w:val="center"/>
          </w:tcPr>
          <w:p w14:paraId="75337867"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29F09A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41CD18" w14:textId="77777777" w:rsidR="008358C3" w:rsidRPr="008358C3" w:rsidRDefault="008358C3" w:rsidP="008358C3">
            <w:pPr>
              <w:jc w:val="center"/>
              <w:rPr>
                <w:sz w:val="28"/>
                <w:szCs w:val="28"/>
                <w:lang w:eastAsia="en-US"/>
              </w:rPr>
            </w:pPr>
            <w:r w:rsidRPr="008358C3">
              <w:rPr>
                <w:sz w:val="28"/>
                <w:szCs w:val="28"/>
                <w:lang w:eastAsia="en-US"/>
              </w:rPr>
              <w:t>30691,95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65D682" w14:textId="77777777" w:rsidR="008358C3" w:rsidRPr="008358C3" w:rsidRDefault="008358C3" w:rsidP="008358C3">
            <w:pPr>
              <w:jc w:val="center"/>
              <w:rPr>
                <w:sz w:val="28"/>
                <w:szCs w:val="28"/>
                <w:lang w:eastAsia="en-US"/>
              </w:rPr>
            </w:pPr>
            <w:r w:rsidRPr="008358C3">
              <w:rPr>
                <w:sz w:val="28"/>
                <w:szCs w:val="28"/>
                <w:lang w:eastAsia="en-US"/>
              </w:rPr>
              <w:t>32011,70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E2E2F7" w14:textId="77777777" w:rsidR="008358C3" w:rsidRPr="008358C3" w:rsidRDefault="008358C3" w:rsidP="008358C3">
            <w:pPr>
              <w:jc w:val="center"/>
              <w:rPr>
                <w:sz w:val="28"/>
                <w:szCs w:val="28"/>
                <w:lang w:eastAsia="en-US"/>
              </w:rPr>
            </w:pPr>
            <w:r w:rsidRPr="008358C3">
              <w:rPr>
                <w:sz w:val="28"/>
                <w:szCs w:val="28"/>
                <w:lang w:eastAsia="en-US"/>
              </w:rPr>
              <w:t>33356,20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29D7DF" w14:textId="77777777" w:rsidR="008358C3" w:rsidRPr="008358C3" w:rsidRDefault="008358C3" w:rsidP="008358C3">
            <w:pPr>
              <w:jc w:val="center"/>
              <w:rPr>
                <w:sz w:val="28"/>
                <w:szCs w:val="28"/>
                <w:lang w:eastAsia="en-US"/>
              </w:rPr>
            </w:pPr>
            <w:r w:rsidRPr="008358C3">
              <w:rPr>
                <w:sz w:val="28"/>
                <w:szCs w:val="28"/>
                <w:lang w:eastAsia="en-US"/>
              </w:rPr>
              <w:t>34690,44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4B846A" w14:textId="77777777" w:rsidR="008358C3" w:rsidRPr="008358C3" w:rsidRDefault="008358C3" w:rsidP="008358C3">
            <w:pPr>
              <w:jc w:val="center"/>
              <w:rPr>
                <w:sz w:val="28"/>
                <w:szCs w:val="28"/>
                <w:lang w:eastAsia="en-US"/>
              </w:rPr>
            </w:pPr>
            <w:r w:rsidRPr="008358C3">
              <w:rPr>
                <w:sz w:val="28"/>
                <w:szCs w:val="28"/>
                <w:lang w:eastAsia="en-US"/>
              </w:rPr>
              <w:t>36078,06</w:t>
            </w:r>
          </w:p>
        </w:tc>
      </w:tr>
      <w:tr w:rsidR="008358C3" w:rsidRPr="008358C3" w14:paraId="6DB700B8" w14:textId="77777777" w:rsidTr="005048A7">
        <w:trPr>
          <w:trHeight w:val="315"/>
        </w:trPr>
        <w:tc>
          <w:tcPr>
            <w:tcW w:w="959" w:type="dxa"/>
            <w:shd w:val="clear" w:color="auto" w:fill="auto"/>
            <w:vAlign w:val="center"/>
          </w:tcPr>
          <w:p w14:paraId="5BA97B8D" w14:textId="77777777" w:rsidR="008358C3" w:rsidRPr="008358C3" w:rsidRDefault="008358C3" w:rsidP="008358C3">
            <w:pPr>
              <w:jc w:val="center"/>
              <w:rPr>
                <w:szCs w:val="28"/>
                <w:lang w:eastAsia="en-US"/>
              </w:rPr>
            </w:pPr>
            <w:r w:rsidRPr="008358C3">
              <w:rPr>
                <w:szCs w:val="28"/>
                <w:lang w:eastAsia="en-US"/>
              </w:rPr>
              <w:t>2.7.5.</w:t>
            </w:r>
          </w:p>
        </w:tc>
        <w:tc>
          <w:tcPr>
            <w:tcW w:w="4819" w:type="dxa"/>
            <w:shd w:val="clear" w:color="auto" w:fill="auto"/>
            <w:vAlign w:val="center"/>
          </w:tcPr>
          <w:p w14:paraId="0FF5B7B4"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609521F2"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442B89" w14:textId="77777777" w:rsidR="008358C3" w:rsidRPr="008358C3" w:rsidRDefault="008358C3" w:rsidP="008358C3">
            <w:pPr>
              <w:jc w:val="center"/>
              <w:rPr>
                <w:sz w:val="28"/>
                <w:szCs w:val="28"/>
                <w:lang w:eastAsia="en-US"/>
              </w:rPr>
            </w:pPr>
            <w:r w:rsidRPr="008358C3">
              <w:rPr>
                <w:sz w:val="28"/>
                <w:szCs w:val="28"/>
                <w:lang w:eastAsia="en-US"/>
              </w:rPr>
              <w:t>39358,56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4712D1" w14:textId="77777777" w:rsidR="008358C3" w:rsidRPr="008358C3" w:rsidRDefault="008358C3" w:rsidP="008358C3">
            <w:pPr>
              <w:jc w:val="center"/>
              <w:rPr>
                <w:sz w:val="28"/>
                <w:szCs w:val="28"/>
                <w:lang w:eastAsia="en-US"/>
              </w:rPr>
            </w:pPr>
            <w:r w:rsidRPr="008358C3">
              <w:rPr>
                <w:sz w:val="28"/>
                <w:szCs w:val="28"/>
                <w:lang w:eastAsia="en-US"/>
              </w:rPr>
              <w:t>41050,98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A9B2EA" w14:textId="77777777" w:rsidR="008358C3" w:rsidRPr="008358C3" w:rsidRDefault="008358C3" w:rsidP="008358C3">
            <w:pPr>
              <w:jc w:val="center"/>
              <w:rPr>
                <w:sz w:val="28"/>
                <w:szCs w:val="28"/>
                <w:lang w:eastAsia="en-US"/>
              </w:rPr>
            </w:pPr>
            <w:r w:rsidRPr="008358C3">
              <w:rPr>
                <w:sz w:val="28"/>
                <w:szCs w:val="28"/>
                <w:lang w:eastAsia="en-US"/>
              </w:rPr>
              <w:t>42775,12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41B6CA" w14:textId="77777777" w:rsidR="008358C3" w:rsidRPr="008358C3" w:rsidRDefault="008358C3" w:rsidP="008358C3">
            <w:pPr>
              <w:jc w:val="center"/>
              <w:rPr>
                <w:sz w:val="28"/>
                <w:szCs w:val="28"/>
                <w:lang w:eastAsia="en-US"/>
              </w:rPr>
            </w:pPr>
            <w:r w:rsidRPr="008358C3">
              <w:rPr>
                <w:sz w:val="28"/>
                <w:szCs w:val="28"/>
                <w:lang w:eastAsia="en-US"/>
              </w:rPr>
              <w:t>44486,13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0E3FEB" w14:textId="77777777" w:rsidR="008358C3" w:rsidRPr="008358C3" w:rsidRDefault="008358C3" w:rsidP="008358C3">
            <w:pPr>
              <w:jc w:val="center"/>
              <w:rPr>
                <w:sz w:val="28"/>
                <w:szCs w:val="28"/>
                <w:lang w:eastAsia="en-US"/>
              </w:rPr>
            </w:pPr>
            <w:r w:rsidRPr="008358C3">
              <w:rPr>
                <w:sz w:val="28"/>
                <w:szCs w:val="28"/>
                <w:lang w:eastAsia="en-US"/>
              </w:rPr>
              <w:t>46265,57</w:t>
            </w:r>
          </w:p>
        </w:tc>
      </w:tr>
      <w:tr w:rsidR="008358C3" w:rsidRPr="008358C3" w14:paraId="6E717EF4" w14:textId="77777777" w:rsidTr="005048A7">
        <w:trPr>
          <w:trHeight w:val="315"/>
        </w:trPr>
        <w:tc>
          <w:tcPr>
            <w:tcW w:w="959" w:type="dxa"/>
            <w:shd w:val="clear" w:color="auto" w:fill="auto"/>
            <w:vAlign w:val="center"/>
          </w:tcPr>
          <w:p w14:paraId="20A397D8" w14:textId="77777777" w:rsidR="008358C3" w:rsidRPr="008358C3" w:rsidRDefault="008358C3" w:rsidP="008358C3">
            <w:pPr>
              <w:jc w:val="center"/>
              <w:rPr>
                <w:szCs w:val="28"/>
                <w:lang w:eastAsia="en-US"/>
              </w:rPr>
            </w:pPr>
            <w:r w:rsidRPr="008358C3">
              <w:rPr>
                <w:szCs w:val="28"/>
                <w:lang w:eastAsia="en-US"/>
              </w:rPr>
              <w:t>2.7.6.</w:t>
            </w:r>
          </w:p>
        </w:tc>
        <w:tc>
          <w:tcPr>
            <w:tcW w:w="4819" w:type="dxa"/>
            <w:shd w:val="clear" w:color="auto" w:fill="auto"/>
            <w:vAlign w:val="center"/>
          </w:tcPr>
          <w:p w14:paraId="3F04FCD4"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D64362B"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7EF1B4" w14:textId="77777777" w:rsidR="008358C3" w:rsidRPr="008358C3" w:rsidRDefault="008358C3" w:rsidP="008358C3">
            <w:pPr>
              <w:jc w:val="center"/>
              <w:rPr>
                <w:sz w:val="28"/>
                <w:szCs w:val="28"/>
                <w:lang w:eastAsia="en-US"/>
              </w:rPr>
            </w:pPr>
            <w:r w:rsidRPr="008358C3">
              <w:rPr>
                <w:sz w:val="28"/>
                <w:szCs w:val="28"/>
                <w:lang w:eastAsia="en-US"/>
              </w:rPr>
              <w:t>42198,45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0B5750" w14:textId="77777777" w:rsidR="008358C3" w:rsidRPr="008358C3" w:rsidRDefault="008358C3" w:rsidP="008358C3">
            <w:pPr>
              <w:jc w:val="center"/>
              <w:rPr>
                <w:sz w:val="28"/>
                <w:szCs w:val="28"/>
                <w:lang w:eastAsia="en-US"/>
              </w:rPr>
            </w:pPr>
            <w:r w:rsidRPr="008358C3">
              <w:rPr>
                <w:sz w:val="28"/>
                <w:szCs w:val="28"/>
                <w:lang w:eastAsia="en-US"/>
              </w:rPr>
              <w:t>44012,98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21787F" w14:textId="77777777" w:rsidR="008358C3" w:rsidRPr="008358C3" w:rsidRDefault="008358C3" w:rsidP="008358C3">
            <w:pPr>
              <w:jc w:val="center"/>
              <w:rPr>
                <w:sz w:val="28"/>
                <w:szCs w:val="28"/>
                <w:lang w:eastAsia="en-US"/>
              </w:rPr>
            </w:pPr>
            <w:r w:rsidRPr="008358C3">
              <w:rPr>
                <w:sz w:val="28"/>
                <w:szCs w:val="28"/>
                <w:lang w:eastAsia="en-US"/>
              </w:rPr>
              <w:t>45861,53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187136" w14:textId="77777777" w:rsidR="008358C3" w:rsidRPr="008358C3" w:rsidRDefault="008358C3" w:rsidP="008358C3">
            <w:pPr>
              <w:jc w:val="center"/>
              <w:rPr>
                <w:sz w:val="28"/>
                <w:szCs w:val="28"/>
                <w:lang w:eastAsia="en-US"/>
              </w:rPr>
            </w:pPr>
            <w:r w:rsidRPr="008358C3">
              <w:rPr>
                <w:sz w:val="28"/>
                <w:szCs w:val="28"/>
                <w:lang w:eastAsia="en-US"/>
              </w:rPr>
              <w:t>47695,99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BBECA0" w14:textId="77777777" w:rsidR="008358C3" w:rsidRPr="008358C3" w:rsidRDefault="008358C3" w:rsidP="008358C3">
            <w:pPr>
              <w:jc w:val="center"/>
              <w:rPr>
                <w:sz w:val="28"/>
                <w:szCs w:val="28"/>
                <w:lang w:eastAsia="en-US"/>
              </w:rPr>
            </w:pPr>
            <w:r w:rsidRPr="008358C3">
              <w:rPr>
                <w:sz w:val="28"/>
                <w:szCs w:val="28"/>
                <w:lang w:eastAsia="en-US"/>
              </w:rPr>
              <w:t>49603,83</w:t>
            </w:r>
          </w:p>
        </w:tc>
      </w:tr>
      <w:tr w:rsidR="008358C3" w:rsidRPr="008358C3" w14:paraId="3012A54A" w14:textId="77777777" w:rsidTr="005048A7">
        <w:trPr>
          <w:trHeight w:val="1818"/>
        </w:trPr>
        <w:tc>
          <w:tcPr>
            <w:tcW w:w="959" w:type="dxa"/>
            <w:shd w:val="clear" w:color="auto" w:fill="auto"/>
            <w:vAlign w:val="center"/>
          </w:tcPr>
          <w:p w14:paraId="132045C3" w14:textId="77777777" w:rsidR="008358C3" w:rsidRPr="008358C3" w:rsidRDefault="008358C3" w:rsidP="008358C3">
            <w:pPr>
              <w:jc w:val="center"/>
              <w:rPr>
                <w:szCs w:val="28"/>
                <w:lang w:eastAsia="en-US"/>
              </w:rPr>
            </w:pPr>
            <w:r w:rsidRPr="008358C3">
              <w:rPr>
                <w:szCs w:val="28"/>
                <w:lang w:eastAsia="en-US"/>
              </w:rPr>
              <w:t>2.8.</w:t>
            </w:r>
          </w:p>
        </w:tc>
        <w:tc>
          <w:tcPr>
            <w:tcW w:w="4819" w:type="dxa"/>
            <w:shd w:val="clear" w:color="auto" w:fill="auto"/>
            <w:vAlign w:val="center"/>
          </w:tcPr>
          <w:p w14:paraId="58210BB3" w14:textId="77777777" w:rsidR="008358C3" w:rsidRPr="008358C3" w:rsidRDefault="008358C3" w:rsidP="008358C3">
            <w:pPr>
              <w:rPr>
                <w:color w:val="00B0F0"/>
                <w:sz w:val="28"/>
                <w:szCs w:val="28"/>
                <w:lang w:eastAsia="en-US"/>
              </w:rPr>
            </w:pPr>
            <w:r w:rsidRPr="008358C3">
              <w:rPr>
                <w:sz w:val="28"/>
                <w:szCs w:val="28"/>
                <w:lang w:eastAsia="en-US"/>
              </w:rPr>
              <w:t xml:space="preserve">при открытом способе прокладки в футляре в сухом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06CAC545" w14:textId="77777777" w:rsidR="008358C3" w:rsidRPr="008358C3" w:rsidRDefault="008358C3" w:rsidP="008358C3">
            <w:pPr>
              <w:jc w:val="center"/>
              <w:rPr>
                <w:lang w:eastAsia="en-US"/>
              </w:rPr>
            </w:pPr>
          </w:p>
        </w:tc>
        <w:tc>
          <w:tcPr>
            <w:tcW w:w="1701" w:type="dxa"/>
            <w:shd w:val="clear" w:color="auto" w:fill="auto"/>
            <w:vAlign w:val="center"/>
          </w:tcPr>
          <w:p w14:paraId="2BFEA97B" w14:textId="77777777" w:rsidR="008358C3" w:rsidRPr="008358C3" w:rsidRDefault="008358C3" w:rsidP="008358C3">
            <w:pPr>
              <w:jc w:val="center"/>
              <w:rPr>
                <w:color w:val="FF0000"/>
                <w:sz w:val="28"/>
                <w:szCs w:val="28"/>
                <w:lang w:eastAsia="en-US"/>
              </w:rPr>
            </w:pPr>
          </w:p>
        </w:tc>
        <w:tc>
          <w:tcPr>
            <w:tcW w:w="1843" w:type="dxa"/>
            <w:shd w:val="clear" w:color="auto" w:fill="auto"/>
            <w:vAlign w:val="center"/>
          </w:tcPr>
          <w:p w14:paraId="63B89D1D" w14:textId="77777777" w:rsidR="008358C3" w:rsidRPr="008358C3" w:rsidRDefault="008358C3" w:rsidP="008358C3">
            <w:pPr>
              <w:jc w:val="center"/>
              <w:rPr>
                <w:sz w:val="28"/>
                <w:szCs w:val="28"/>
                <w:lang w:eastAsia="en-US"/>
              </w:rPr>
            </w:pPr>
          </w:p>
        </w:tc>
        <w:tc>
          <w:tcPr>
            <w:tcW w:w="1701" w:type="dxa"/>
            <w:shd w:val="clear" w:color="auto" w:fill="auto"/>
            <w:vAlign w:val="center"/>
          </w:tcPr>
          <w:p w14:paraId="3C703BAD" w14:textId="77777777" w:rsidR="008358C3" w:rsidRPr="008358C3" w:rsidRDefault="008358C3" w:rsidP="008358C3">
            <w:pPr>
              <w:jc w:val="center"/>
              <w:rPr>
                <w:sz w:val="28"/>
                <w:szCs w:val="28"/>
                <w:lang w:eastAsia="en-US"/>
              </w:rPr>
            </w:pPr>
          </w:p>
        </w:tc>
        <w:tc>
          <w:tcPr>
            <w:tcW w:w="1701" w:type="dxa"/>
            <w:shd w:val="clear" w:color="auto" w:fill="auto"/>
            <w:vAlign w:val="center"/>
          </w:tcPr>
          <w:p w14:paraId="38AE2308" w14:textId="77777777" w:rsidR="008358C3" w:rsidRPr="008358C3" w:rsidRDefault="008358C3" w:rsidP="008358C3">
            <w:pPr>
              <w:jc w:val="center"/>
              <w:rPr>
                <w:sz w:val="28"/>
                <w:szCs w:val="28"/>
                <w:lang w:eastAsia="en-US"/>
              </w:rPr>
            </w:pPr>
          </w:p>
        </w:tc>
        <w:tc>
          <w:tcPr>
            <w:tcW w:w="1701" w:type="dxa"/>
            <w:shd w:val="clear" w:color="auto" w:fill="auto"/>
            <w:vAlign w:val="center"/>
          </w:tcPr>
          <w:p w14:paraId="0B82B2D1" w14:textId="77777777" w:rsidR="008358C3" w:rsidRPr="008358C3" w:rsidRDefault="008358C3" w:rsidP="008358C3">
            <w:pPr>
              <w:jc w:val="center"/>
              <w:rPr>
                <w:sz w:val="28"/>
                <w:szCs w:val="28"/>
                <w:lang w:eastAsia="en-US"/>
              </w:rPr>
            </w:pPr>
          </w:p>
        </w:tc>
      </w:tr>
      <w:tr w:rsidR="008358C3" w:rsidRPr="008358C3" w14:paraId="5C274DC9" w14:textId="77777777" w:rsidTr="005048A7">
        <w:trPr>
          <w:trHeight w:val="315"/>
        </w:trPr>
        <w:tc>
          <w:tcPr>
            <w:tcW w:w="959" w:type="dxa"/>
            <w:shd w:val="clear" w:color="auto" w:fill="auto"/>
            <w:vAlign w:val="center"/>
          </w:tcPr>
          <w:p w14:paraId="565BC58C" w14:textId="77777777" w:rsidR="008358C3" w:rsidRPr="008358C3" w:rsidRDefault="008358C3" w:rsidP="008358C3">
            <w:pPr>
              <w:jc w:val="center"/>
              <w:rPr>
                <w:szCs w:val="28"/>
                <w:lang w:eastAsia="en-US"/>
              </w:rPr>
            </w:pPr>
            <w:r w:rsidRPr="008358C3">
              <w:rPr>
                <w:szCs w:val="28"/>
                <w:lang w:eastAsia="en-US"/>
              </w:rPr>
              <w:t>2.8.1.</w:t>
            </w:r>
          </w:p>
        </w:tc>
        <w:tc>
          <w:tcPr>
            <w:tcW w:w="4819" w:type="dxa"/>
            <w:shd w:val="clear" w:color="auto" w:fill="auto"/>
            <w:vAlign w:val="center"/>
          </w:tcPr>
          <w:p w14:paraId="19B67882"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0839D53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65FFA" w14:textId="77777777" w:rsidR="008358C3" w:rsidRPr="008358C3" w:rsidRDefault="008358C3" w:rsidP="008358C3">
            <w:pPr>
              <w:jc w:val="center"/>
              <w:rPr>
                <w:sz w:val="28"/>
                <w:szCs w:val="28"/>
                <w:lang w:eastAsia="en-US"/>
              </w:rPr>
            </w:pPr>
            <w:r w:rsidRPr="008358C3">
              <w:rPr>
                <w:sz w:val="28"/>
                <w:szCs w:val="28"/>
                <w:lang w:eastAsia="en-US"/>
              </w:rPr>
              <w:t>23135,36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8CB2FE" w14:textId="77777777" w:rsidR="008358C3" w:rsidRPr="008358C3" w:rsidRDefault="008358C3" w:rsidP="008358C3">
            <w:pPr>
              <w:jc w:val="center"/>
              <w:rPr>
                <w:sz w:val="28"/>
                <w:szCs w:val="28"/>
                <w:lang w:eastAsia="en-US"/>
              </w:rPr>
            </w:pPr>
            <w:r w:rsidRPr="008358C3">
              <w:rPr>
                <w:sz w:val="28"/>
                <w:szCs w:val="28"/>
                <w:lang w:eastAsia="en-US"/>
              </w:rPr>
              <w:t>24130,18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BB8474" w14:textId="77777777" w:rsidR="008358C3" w:rsidRPr="008358C3" w:rsidRDefault="008358C3" w:rsidP="008358C3">
            <w:pPr>
              <w:jc w:val="center"/>
              <w:rPr>
                <w:sz w:val="28"/>
                <w:szCs w:val="28"/>
                <w:lang w:eastAsia="en-US"/>
              </w:rPr>
            </w:pPr>
            <w:r w:rsidRPr="008358C3">
              <w:rPr>
                <w:sz w:val="28"/>
                <w:szCs w:val="28"/>
                <w:lang w:eastAsia="en-US"/>
              </w:rPr>
              <w:t>25143,65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D5293D" w14:textId="77777777" w:rsidR="008358C3" w:rsidRPr="008358C3" w:rsidRDefault="008358C3" w:rsidP="008358C3">
            <w:pPr>
              <w:jc w:val="center"/>
              <w:rPr>
                <w:sz w:val="28"/>
                <w:szCs w:val="28"/>
                <w:lang w:eastAsia="en-US"/>
              </w:rPr>
            </w:pPr>
            <w:r w:rsidRPr="008358C3">
              <w:rPr>
                <w:sz w:val="28"/>
                <w:szCs w:val="28"/>
                <w:lang w:eastAsia="en-US"/>
              </w:rPr>
              <w:t>26149,40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BCD80" w14:textId="77777777" w:rsidR="008358C3" w:rsidRPr="008358C3" w:rsidRDefault="008358C3" w:rsidP="008358C3">
            <w:pPr>
              <w:jc w:val="center"/>
              <w:rPr>
                <w:sz w:val="28"/>
                <w:szCs w:val="28"/>
                <w:lang w:eastAsia="en-US"/>
              </w:rPr>
            </w:pPr>
            <w:r w:rsidRPr="008358C3">
              <w:rPr>
                <w:sz w:val="28"/>
                <w:szCs w:val="28"/>
                <w:lang w:eastAsia="en-US"/>
              </w:rPr>
              <w:t>27195,37</w:t>
            </w:r>
          </w:p>
        </w:tc>
      </w:tr>
      <w:tr w:rsidR="008358C3" w:rsidRPr="008358C3" w14:paraId="30DCAD6F" w14:textId="77777777" w:rsidTr="005048A7">
        <w:trPr>
          <w:trHeight w:val="315"/>
        </w:trPr>
        <w:tc>
          <w:tcPr>
            <w:tcW w:w="959" w:type="dxa"/>
            <w:shd w:val="clear" w:color="auto" w:fill="auto"/>
            <w:vAlign w:val="center"/>
          </w:tcPr>
          <w:p w14:paraId="6AE01140" w14:textId="77777777" w:rsidR="008358C3" w:rsidRPr="008358C3" w:rsidRDefault="008358C3" w:rsidP="008358C3">
            <w:pPr>
              <w:jc w:val="center"/>
              <w:rPr>
                <w:szCs w:val="28"/>
                <w:lang w:eastAsia="en-US"/>
              </w:rPr>
            </w:pPr>
            <w:r w:rsidRPr="008358C3">
              <w:rPr>
                <w:szCs w:val="28"/>
                <w:lang w:eastAsia="en-US"/>
              </w:rPr>
              <w:t>2.8.2.</w:t>
            </w:r>
          </w:p>
        </w:tc>
        <w:tc>
          <w:tcPr>
            <w:tcW w:w="4819" w:type="dxa"/>
            <w:shd w:val="clear" w:color="auto" w:fill="auto"/>
            <w:vAlign w:val="center"/>
          </w:tcPr>
          <w:p w14:paraId="3102C068"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519C2ED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EF9B9" w14:textId="77777777" w:rsidR="008358C3" w:rsidRPr="008358C3" w:rsidRDefault="008358C3" w:rsidP="008358C3">
            <w:pPr>
              <w:jc w:val="center"/>
              <w:rPr>
                <w:sz w:val="28"/>
                <w:szCs w:val="28"/>
                <w:lang w:eastAsia="en-US"/>
              </w:rPr>
            </w:pPr>
            <w:r w:rsidRPr="008358C3">
              <w:rPr>
                <w:sz w:val="28"/>
                <w:szCs w:val="28"/>
                <w:lang w:eastAsia="en-US"/>
              </w:rPr>
              <w:t>23596,69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7F30CF" w14:textId="77777777" w:rsidR="008358C3" w:rsidRPr="008358C3" w:rsidRDefault="008358C3" w:rsidP="008358C3">
            <w:pPr>
              <w:jc w:val="center"/>
              <w:rPr>
                <w:sz w:val="28"/>
                <w:szCs w:val="28"/>
                <w:lang w:eastAsia="en-US"/>
              </w:rPr>
            </w:pPr>
            <w:r w:rsidRPr="008358C3">
              <w:rPr>
                <w:sz w:val="28"/>
                <w:szCs w:val="28"/>
                <w:lang w:eastAsia="en-US"/>
              </w:rPr>
              <w:t>24611,35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803FC2" w14:textId="77777777" w:rsidR="008358C3" w:rsidRPr="008358C3" w:rsidRDefault="008358C3" w:rsidP="008358C3">
            <w:pPr>
              <w:jc w:val="center"/>
              <w:rPr>
                <w:sz w:val="28"/>
                <w:szCs w:val="28"/>
                <w:lang w:eastAsia="en-US"/>
              </w:rPr>
            </w:pPr>
            <w:r w:rsidRPr="008358C3">
              <w:rPr>
                <w:sz w:val="28"/>
                <w:szCs w:val="28"/>
                <w:lang w:eastAsia="en-US"/>
              </w:rPr>
              <w:t>25645,02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1A9EB1" w14:textId="77777777" w:rsidR="008358C3" w:rsidRPr="008358C3" w:rsidRDefault="008358C3" w:rsidP="008358C3">
            <w:pPr>
              <w:jc w:val="center"/>
              <w:rPr>
                <w:sz w:val="28"/>
                <w:szCs w:val="28"/>
                <w:lang w:eastAsia="en-US"/>
              </w:rPr>
            </w:pPr>
            <w:r w:rsidRPr="008358C3">
              <w:rPr>
                <w:sz w:val="28"/>
                <w:szCs w:val="28"/>
                <w:lang w:eastAsia="en-US"/>
              </w:rPr>
              <w:t>26670,82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469C07" w14:textId="77777777" w:rsidR="008358C3" w:rsidRPr="008358C3" w:rsidRDefault="008358C3" w:rsidP="008358C3">
            <w:pPr>
              <w:jc w:val="center"/>
              <w:rPr>
                <w:sz w:val="28"/>
                <w:szCs w:val="28"/>
                <w:lang w:eastAsia="en-US"/>
              </w:rPr>
            </w:pPr>
            <w:r w:rsidRPr="008358C3">
              <w:rPr>
                <w:sz w:val="28"/>
                <w:szCs w:val="28"/>
                <w:lang w:eastAsia="en-US"/>
              </w:rPr>
              <w:t>27737,65</w:t>
            </w:r>
          </w:p>
        </w:tc>
      </w:tr>
      <w:tr w:rsidR="008358C3" w:rsidRPr="008358C3" w14:paraId="1F4A72E4" w14:textId="77777777" w:rsidTr="005048A7">
        <w:trPr>
          <w:trHeight w:val="315"/>
        </w:trPr>
        <w:tc>
          <w:tcPr>
            <w:tcW w:w="959" w:type="dxa"/>
            <w:shd w:val="clear" w:color="auto" w:fill="auto"/>
            <w:vAlign w:val="center"/>
          </w:tcPr>
          <w:p w14:paraId="1CF64821" w14:textId="77777777" w:rsidR="008358C3" w:rsidRPr="008358C3" w:rsidRDefault="008358C3" w:rsidP="008358C3">
            <w:pPr>
              <w:jc w:val="center"/>
              <w:rPr>
                <w:szCs w:val="28"/>
                <w:lang w:eastAsia="en-US"/>
              </w:rPr>
            </w:pPr>
            <w:r w:rsidRPr="008358C3">
              <w:rPr>
                <w:szCs w:val="28"/>
                <w:lang w:eastAsia="en-US"/>
              </w:rPr>
              <w:t>2.8.3.</w:t>
            </w:r>
          </w:p>
        </w:tc>
        <w:tc>
          <w:tcPr>
            <w:tcW w:w="4819" w:type="dxa"/>
            <w:shd w:val="clear" w:color="auto" w:fill="auto"/>
            <w:vAlign w:val="center"/>
          </w:tcPr>
          <w:p w14:paraId="2F39D46F"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589773E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453224" w14:textId="77777777" w:rsidR="008358C3" w:rsidRPr="008358C3" w:rsidRDefault="008358C3" w:rsidP="008358C3">
            <w:pPr>
              <w:jc w:val="center"/>
              <w:rPr>
                <w:sz w:val="28"/>
                <w:szCs w:val="28"/>
                <w:lang w:eastAsia="en-US"/>
              </w:rPr>
            </w:pPr>
            <w:r w:rsidRPr="008358C3">
              <w:rPr>
                <w:sz w:val="28"/>
                <w:szCs w:val="28"/>
                <w:lang w:eastAsia="en-US"/>
              </w:rPr>
              <w:t>25569,30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A159C9" w14:textId="77777777" w:rsidR="008358C3" w:rsidRPr="008358C3" w:rsidRDefault="008358C3" w:rsidP="008358C3">
            <w:pPr>
              <w:jc w:val="center"/>
              <w:rPr>
                <w:sz w:val="28"/>
                <w:szCs w:val="28"/>
                <w:lang w:eastAsia="en-US"/>
              </w:rPr>
            </w:pPr>
            <w:r w:rsidRPr="008358C3">
              <w:rPr>
                <w:sz w:val="28"/>
                <w:szCs w:val="28"/>
                <w:lang w:eastAsia="en-US"/>
              </w:rPr>
              <w:t>26668,78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FE2B2A" w14:textId="77777777" w:rsidR="008358C3" w:rsidRPr="008358C3" w:rsidRDefault="008358C3" w:rsidP="008358C3">
            <w:pPr>
              <w:jc w:val="center"/>
              <w:rPr>
                <w:sz w:val="28"/>
                <w:szCs w:val="28"/>
                <w:lang w:eastAsia="en-US"/>
              </w:rPr>
            </w:pPr>
            <w:r w:rsidRPr="008358C3">
              <w:rPr>
                <w:sz w:val="28"/>
                <w:szCs w:val="28"/>
                <w:lang w:eastAsia="en-US"/>
              </w:rPr>
              <w:t>27788,87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CADE79" w14:textId="77777777" w:rsidR="008358C3" w:rsidRPr="008358C3" w:rsidRDefault="008358C3" w:rsidP="008358C3">
            <w:pPr>
              <w:jc w:val="center"/>
              <w:rPr>
                <w:sz w:val="28"/>
                <w:szCs w:val="28"/>
                <w:lang w:eastAsia="en-US"/>
              </w:rPr>
            </w:pPr>
            <w:r w:rsidRPr="008358C3">
              <w:rPr>
                <w:sz w:val="28"/>
                <w:szCs w:val="28"/>
                <w:lang w:eastAsia="en-US"/>
              </w:rPr>
              <w:t>28900,42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C5974F" w14:textId="77777777" w:rsidR="008358C3" w:rsidRPr="008358C3" w:rsidRDefault="008358C3" w:rsidP="008358C3">
            <w:pPr>
              <w:jc w:val="center"/>
              <w:rPr>
                <w:sz w:val="28"/>
                <w:szCs w:val="28"/>
                <w:lang w:eastAsia="en-US"/>
              </w:rPr>
            </w:pPr>
            <w:r w:rsidRPr="008358C3">
              <w:rPr>
                <w:sz w:val="28"/>
                <w:szCs w:val="28"/>
                <w:lang w:eastAsia="en-US"/>
              </w:rPr>
              <w:t>30056,44</w:t>
            </w:r>
          </w:p>
        </w:tc>
      </w:tr>
      <w:tr w:rsidR="008358C3" w:rsidRPr="008358C3" w14:paraId="10944D64" w14:textId="77777777" w:rsidTr="005048A7">
        <w:trPr>
          <w:trHeight w:val="315"/>
        </w:trPr>
        <w:tc>
          <w:tcPr>
            <w:tcW w:w="959" w:type="dxa"/>
            <w:shd w:val="clear" w:color="auto" w:fill="auto"/>
            <w:vAlign w:val="center"/>
          </w:tcPr>
          <w:p w14:paraId="0626495B" w14:textId="77777777" w:rsidR="008358C3" w:rsidRPr="008358C3" w:rsidRDefault="008358C3" w:rsidP="008358C3">
            <w:pPr>
              <w:jc w:val="center"/>
              <w:rPr>
                <w:szCs w:val="28"/>
                <w:lang w:eastAsia="en-US"/>
              </w:rPr>
            </w:pPr>
            <w:r w:rsidRPr="008358C3">
              <w:rPr>
                <w:szCs w:val="28"/>
                <w:lang w:eastAsia="en-US"/>
              </w:rPr>
              <w:t>2.8.4.</w:t>
            </w:r>
          </w:p>
        </w:tc>
        <w:tc>
          <w:tcPr>
            <w:tcW w:w="4819" w:type="dxa"/>
            <w:shd w:val="clear" w:color="auto" w:fill="auto"/>
            <w:vAlign w:val="center"/>
          </w:tcPr>
          <w:p w14:paraId="05D8E833"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6D50B29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FF7F6" w14:textId="77777777" w:rsidR="008358C3" w:rsidRPr="008358C3" w:rsidRDefault="008358C3" w:rsidP="008358C3">
            <w:pPr>
              <w:jc w:val="center"/>
              <w:rPr>
                <w:sz w:val="28"/>
                <w:szCs w:val="28"/>
                <w:lang w:eastAsia="en-US"/>
              </w:rPr>
            </w:pPr>
            <w:r w:rsidRPr="008358C3">
              <w:rPr>
                <w:sz w:val="28"/>
                <w:szCs w:val="28"/>
                <w:lang w:eastAsia="en-US"/>
              </w:rPr>
              <w:t>29335,36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387FB1" w14:textId="77777777" w:rsidR="008358C3" w:rsidRPr="008358C3" w:rsidRDefault="008358C3" w:rsidP="008358C3">
            <w:pPr>
              <w:jc w:val="center"/>
              <w:rPr>
                <w:sz w:val="28"/>
                <w:szCs w:val="28"/>
                <w:lang w:eastAsia="en-US"/>
              </w:rPr>
            </w:pPr>
            <w:r w:rsidRPr="008358C3">
              <w:rPr>
                <w:sz w:val="28"/>
                <w:szCs w:val="28"/>
                <w:lang w:eastAsia="en-US"/>
              </w:rPr>
              <w:t>30596,78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8795A6" w14:textId="77777777" w:rsidR="008358C3" w:rsidRPr="008358C3" w:rsidRDefault="008358C3" w:rsidP="008358C3">
            <w:pPr>
              <w:jc w:val="center"/>
              <w:rPr>
                <w:sz w:val="28"/>
                <w:szCs w:val="28"/>
                <w:lang w:eastAsia="en-US"/>
              </w:rPr>
            </w:pPr>
            <w:r w:rsidRPr="008358C3">
              <w:rPr>
                <w:sz w:val="28"/>
                <w:szCs w:val="28"/>
                <w:lang w:eastAsia="en-US"/>
              </w:rPr>
              <w:t>31881,85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84CDCF" w14:textId="77777777" w:rsidR="008358C3" w:rsidRPr="008358C3" w:rsidRDefault="008358C3" w:rsidP="008358C3">
            <w:pPr>
              <w:jc w:val="center"/>
              <w:rPr>
                <w:sz w:val="28"/>
                <w:szCs w:val="28"/>
                <w:lang w:eastAsia="en-US"/>
              </w:rPr>
            </w:pPr>
            <w:r w:rsidRPr="008358C3">
              <w:rPr>
                <w:sz w:val="28"/>
                <w:szCs w:val="28"/>
                <w:lang w:eastAsia="en-US"/>
              </w:rPr>
              <w:t>33157,12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84321" w14:textId="77777777" w:rsidR="008358C3" w:rsidRPr="008358C3" w:rsidRDefault="008358C3" w:rsidP="008358C3">
            <w:pPr>
              <w:jc w:val="center"/>
              <w:rPr>
                <w:sz w:val="28"/>
                <w:szCs w:val="28"/>
                <w:lang w:eastAsia="en-US"/>
              </w:rPr>
            </w:pPr>
            <w:r w:rsidRPr="008358C3">
              <w:rPr>
                <w:sz w:val="28"/>
                <w:szCs w:val="28"/>
                <w:lang w:eastAsia="en-US"/>
              </w:rPr>
              <w:t>34483,41</w:t>
            </w:r>
          </w:p>
        </w:tc>
      </w:tr>
      <w:tr w:rsidR="008358C3" w:rsidRPr="008358C3" w14:paraId="3547CA06" w14:textId="77777777" w:rsidTr="005048A7">
        <w:trPr>
          <w:trHeight w:val="315"/>
        </w:trPr>
        <w:tc>
          <w:tcPr>
            <w:tcW w:w="959" w:type="dxa"/>
            <w:shd w:val="clear" w:color="auto" w:fill="auto"/>
            <w:vAlign w:val="center"/>
          </w:tcPr>
          <w:p w14:paraId="2469A74F" w14:textId="77777777" w:rsidR="008358C3" w:rsidRPr="008358C3" w:rsidRDefault="008358C3" w:rsidP="008358C3">
            <w:pPr>
              <w:jc w:val="center"/>
              <w:rPr>
                <w:szCs w:val="28"/>
                <w:lang w:eastAsia="en-US"/>
              </w:rPr>
            </w:pPr>
            <w:r w:rsidRPr="008358C3">
              <w:rPr>
                <w:szCs w:val="28"/>
                <w:lang w:eastAsia="en-US"/>
              </w:rPr>
              <w:t>2.8.5.</w:t>
            </w:r>
          </w:p>
        </w:tc>
        <w:tc>
          <w:tcPr>
            <w:tcW w:w="4819" w:type="dxa"/>
            <w:shd w:val="clear" w:color="auto" w:fill="auto"/>
            <w:vAlign w:val="center"/>
          </w:tcPr>
          <w:p w14:paraId="04443B19"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489BE6C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F23392" w14:textId="77777777" w:rsidR="008358C3" w:rsidRPr="008358C3" w:rsidRDefault="008358C3" w:rsidP="008358C3">
            <w:pPr>
              <w:jc w:val="center"/>
              <w:rPr>
                <w:sz w:val="28"/>
                <w:szCs w:val="28"/>
                <w:lang w:eastAsia="en-US"/>
              </w:rPr>
            </w:pPr>
            <w:r w:rsidRPr="008358C3">
              <w:rPr>
                <w:sz w:val="28"/>
                <w:szCs w:val="28"/>
                <w:lang w:eastAsia="en-US"/>
              </w:rPr>
              <w:t>38001,97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B12D80" w14:textId="77777777" w:rsidR="008358C3" w:rsidRPr="008358C3" w:rsidRDefault="008358C3" w:rsidP="008358C3">
            <w:pPr>
              <w:jc w:val="center"/>
              <w:rPr>
                <w:sz w:val="28"/>
                <w:szCs w:val="28"/>
                <w:lang w:eastAsia="en-US"/>
              </w:rPr>
            </w:pPr>
            <w:r w:rsidRPr="008358C3">
              <w:rPr>
                <w:sz w:val="28"/>
                <w:szCs w:val="28"/>
                <w:lang w:eastAsia="en-US"/>
              </w:rPr>
              <w:t>39636,06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2B4997" w14:textId="77777777" w:rsidR="008358C3" w:rsidRPr="008358C3" w:rsidRDefault="008358C3" w:rsidP="008358C3">
            <w:pPr>
              <w:jc w:val="center"/>
              <w:rPr>
                <w:sz w:val="28"/>
                <w:szCs w:val="28"/>
                <w:lang w:eastAsia="en-US"/>
              </w:rPr>
            </w:pPr>
            <w:r w:rsidRPr="008358C3">
              <w:rPr>
                <w:sz w:val="28"/>
                <w:szCs w:val="28"/>
                <w:lang w:eastAsia="en-US"/>
              </w:rPr>
              <w:t>41300,78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B2E146" w14:textId="77777777" w:rsidR="008358C3" w:rsidRPr="008358C3" w:rsidRDefault="008358C3" w:rsidP="008358C3">
            <w:pPr>
              <w:jc w:val="center"/>
              <w:rPr>
                <w:sz w:val="28"/>
                <w:szCs w:val="28"/>
                <w:lang w:eastAsia="en-US"/>
              </w:rPr>
            </w:pPr>
            <w:r w:rsidRPr="008358C3">
              <w:rPr>
                <w:sz w:val="28"/>
                <w:szCs w:val="28"/>
                <w:lang w:eastAsia="en-US"/>
              </w:rPr>
              <w:t>42952,81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7915D7" w14:textId="77777777" w:rsidR="008358C3" w:rsidRPr="008358C3" w:rsidRDefault="008358C3" w:rsidP="008358C3">
            <w:pPr>
              <w:jc w:val="center"/>
              <w:rPr>
                <w:sz w:val="28"/>
                <w:szCs w:val="28"/>
                <w:lang w:eastAsia="en-US"/>
              </w:rPr>
            </w:pPr>
            <w:r w:rsidRPr="008358C3">
              <w:rPr>
                <w:sz w:val="28"/>
                <w:szCs w:val="28"/>
                <w:lang w:eastAsia="en-US"/>
              </w:rPr>
              <w:t>44670,92</w:t>
            </w:r>
          </w:p>
        </w:tc>
      </w:tr>
      <w:tr w:rsidR="008358C3" w:rsidRPr="008358C3" w14:paraId="4C619D44" w14:textId="77777777" w:rsidTr="005048A7">
        <w:trPr>
          <w:trHeight w:val="315"/>
        </w:trPr>
        <w:tc>
          <w:tcPr>
            <w:tcW w:w="959" w:type="dxa"/>
            <w:shd w:val="clear" w:color="auto" w:fill="auto"/>
            <w:vAlign w:val="center"/>
          </w:tcPr>
          <w:p w14:paraId="1E1E17D5" w14:textId="77777777" w:rsidR="008358C3" w:rsidRPr="008358C3" w:rsidRDefault="008358C3" w:rsidP="008358C3">
            <w:pPr>
              <w:jc w:val="center"/>
              <w:rPr>
                <w:szCs w:val="28"/>
                <w:lang w:eastAsia="en-US"/>
              </w:rPr>
            </w:pPr>
            <w:r w:rsidRPr="008358C3">
              <w:rPr>
                <w:szCs w:val="28"/>
                <w:lang w:eastAsia="en-US"/>
              </w:rPr>
              <w:t>2.8.6.</w:t>
            </w:r>
          </w:p>
        </w:tc>
        <w:tc>
          <w:tcPr>
            <w:tcW w:w="4819" w:type="dxa"/>
            <w:shd w:val="clear" w:color="auto" w:fill="auto"/>
            <w:vAlign w:val="center"/>
          </w:tcPr>
          <w:p w14:paraId="0384FD15"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1FEDB2AC"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EC321E" w14:textId="77777777" w:rsidR="008358C3" w:rsidRPr="008358C3" w:rsidRDefault="008358C3" w:rsidP="008358C3">
            <w:pPr>
              <w:jc w:val="center"/>
              <w:rPr>
                <w:sz w:val="28"/>
                <w:szCs w:val="28"/>
                <w:lang w:eastAsia="en-US"/>
              </w:rPr>
            </w:pPr>
            <w:r w:rsidRPr="008358C3">
              <w:rPr>
                <w:sz w:val="28"/>
                <w:szCs w:val="28"/>
                <w:lang w:eastAsia="en-US"/>
              </w:rPr>
              <w:t>40546,95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4BAD9A" w14:textId="77777777" w:rsidR="008358C3" w:rsidRPr="008358C3" w:rsidRDefault="008358C3" w:rsidP="008358C3">
            <w:pPr>
              <w:jc w:val="center"/>
              <w:rPr>
                <w:sz w:val="28"/>
                <w:szCs w:val="28"/>
                <w:lang w:eastAsia="en-US"/>
              </w:rPr>
            </w:pPr>
            <w:r w:rsidRPr="008358C3">
              <w:rPr>
                <w:sz w:val="28"/>
                <w:szCs w:val="28"/>
                <w:lang w:eastAsia="en-US"/>
              </w:rPr>
              <w:t>42290,47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4F946F" w14:textId="77777777" w:rsidR="008358C3" w:rsidRPr="008358C3" w:rsidRDefault="008358C3" w:rsidP="008358C3">
            <w:pPr>
              <w:jc w:val="center"/>
              <w:rPr>
                <w:sz w:val="28"/>
                <w:szCs w:val="28"/>
                <w:lang w:eastAsia="en-US"/>
              </w:rPr>
            </w:pPr>
            <w:r w:rsidRPr="008358C3">
              <w:rPr>
                <w:sz w:val="28"/>
                <w:szCs w:val="28"/>
                <w:lang w:eastAsia="en-US"/>
              </w:rPr>
              <w:t>44066,67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FE3599" w14:textId="77777777" w:rsidR="008358C3" w:rsidRPr="008358C3" w:rsidRDefault="008358C3" w:rsidP="008358C3">
            <w:pPr>
              <w:jc w:val="center"/>
              <w:rPr>
                <w:sz w:val="28"/>
                <w:szCs w:val="28"/>
                <w:lang w:eastAsia="en-US"/>
              </w:rPr>
            </w:pPr>
            <w:r w:rsidRPr="008358C3">
              <w:rPr>
                <w:sz w:val="28"/>
                <w:szCs w:val="28"/>
                <w:lang w:eastAsia="en-US"/>
              </w:rPr>
              <w:t>45829,33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B0F29" w14:textId="77777777" w:rsidR="008358C3" w:rsidRPr="008358C3" w:rsidRDefault="008358C3" w:rsidP="008358C3">
            <w:pPr>
              <w:jc w:val="center"/>
              <w:rPr>
                <w:sz w:val="28"/>
                <w:szCs w:val="28"/>
                <w:lang w:eastAsia="en-US"/>
              </w:rPr>
            </w:pPr>
            <w:r w:rsidRPr="008358C3">
              <w:rPr>
                <w:sz w:val="28"/>
                <w:szCs w:val="28"/>
                <w:lang w:eastAsia="en-US"/>
              </w:rPr>
              <w:t>47662,51</w:t>
            </w:r>
          </w:p>
        </w:tc>
      </w:tr>
      <w:tr w:rsidR="008358C3" w:rsidRPr="008358C3" w14:paraId="34B847C8" w14:textId="77777777" w:rsidTr="005048A7">
        <w:trPr>
          <w:trHeight w:val="1391"/>
        </w:trPr>
        <w:tc>
          <w:tcPr>
            <w:tcW w:w="959" w:type="dxa"/>
            <w:shd w:val="clear" w:color="auto" w:fill="auto"/>
            <w:vAlign w:val="center"/>
          </w:tcPr>
          <w:p w14:paraId="57DB1FD4" w14:textId="77777777" w:rsidR="008358C3" w:rsidRPr="008358C3" w:rsidRDefault="008358C3" w:rsidP="008358C3">
            <w:pPr>
              <w:jc w:val="center"/>
              <w:rPr>
                <w:szCs w:val="28"/>
                <w:lang w:eastAsia="en-US"/>
              </w:rPr>
            </w:pPr>
            <w:r w:rsidRPr="008358C3">
              <w:rPr>
                <w:szCs w:val="28"/>
                <w:lang w:eastAsia="en-US"/>
              </w:rPr>
              <w:t>2.9.</w:t>
            </w:r>
          </w:p>
        </w:tc>
        <w:tc>
          <w:tcPr>
            <w:tcW w:w="4819" w:type="dxa"/>
            <w:shd w:val="clear" w:color="auto" w:fill="auto"/>
            <w:vAlign w:val="center"/>
          </w:tcPr>
          <w:p w14:paraId="0C60F7F6"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сухом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7F155A13"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D9691"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F628B1"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83FD6C"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49DDA1A"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C4BDF6" w14:textId="77777777" w:rsidR="008358C3" w:rsidRPr="008358C3" w:rsidRDefault="008358C3" w:rsidP="008358C3">
            <w:pPr>
              <w:jc w:val="center"/>
              <w:rPr>
                <w:sz w:val="28"/>
                <w:szCs w:val="28"/>
                <w:lang w:eastAsia="en-US"/>
              </w:rPr>
            </w:pPr>
          </w:p>
        </w:tc>
      </w:tr>
      <w:tr w:rsidR="008358C3" w:rsidRPr="008358C3" w14:paraId="17773761" w14:textId="77777777" w:rsidTr="005048A7">
        <w:trPr>
          <w:trHeight w:val="271"/>
        </w:trPr>
        <w:tc>
          <w:tcPr>
            <w:tcW w:w="959" w:type="dxa"/>
            <w:shd w:val="clear" w:color="auto" w:fill="auto"/>
            <w:vAlign w:val="center"/>
          </w:tcPr>
          <w:p w14:paraId="1CA68D17"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3C7F5F22"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7D716288"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01DDEAAE"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3980BEA6"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1B1EAAF2"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0290B8B8"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050B242B"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5B9636DD" w14:textId="77777777" w:rsidTr="005048A7">
        <w:trPr>
          <w:trHeight w:val="315"/>
        </w:trPr>
        <w:tc>
          <w:tcPr>
            <w:tcW w:w="959" w:type="dxa"/>
            <w:shd w:val="clear" w:color="auto" w:fill="auto"/>
            <w:vAlign w:val="center"/>
          </w:tcPr>
          <w:p w14:paraId="53943FB9" w14:textId="77777777" w:rsidR="008358C3" w:rsidRPr="008358C3" w:rsidRDefault="008358C3" w:rsidP="008358C3">
            <w:pPr>
              <w:jc w:val="center"/>
              <w:rPr>
                <w:szCs w:val="28"/>
                <w:lang w:eastAsia="en-US"/>
              </w:rPr>
            </w:pPr>
            <w:r w:rsidRPr="008358C3">
              <w:rPr>
                <w:szCs w:val="28"/>
                <w:lang w:eastAsia="en-US"/>
              </w:rPr>
              <w:lastRenderedPageBreak/>
              <w:t>2.9.1.</w:t>
            </w:r>
          </w:p>
        </w:tc>
        <w:tc>
          <w:tcPr>
            <w:tcW w:w="4819" w:type="dxa"/>
            <w:shd w:val="clear" w:color="auto" w:fill="auto"/>
            <w:vAlign w:val="center"/>
          </w:tcPr>
          <w:p w14:paraId="795D6F56"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10853792"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B1A34B" w14:textId="77777777" w:rsidR="008358C3" w:rsidRPr="008358C3" w:rsidRDefault="008358C3" w:rsidP="008358C3">
            <w:pPr>
              <w:jc w:val="center"/>
              <w:rPr>
                <w:sz w:val="28"/>
                <w:szCs w:val="28"/>
                <w:lang w:eastAsia="en-US"/>
              </w:rPr>
            </w:pPr>
            <w:r w:rsidRPr="008358C3">
              <w:rPr>
                <w:sz w:val="28"/>
                <w:szCs w:val="28"/>
                <w:lang w:eastAsia="en-US"/>
              </w:rPr>
              <w:t>12408,28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26A7B" w14:textId="77777777" w:rsidR="008358C3" w:rsidRPr="008358C3" w:rsidRDefault="008358C3" w:rsidP="008358C3">
            <w:pPr>
              <w:jc w:val="center"/>
              <w:rPr>
                <w:sz w:val="28"/>
                <w:szCs w:val="28"/>
                <w:lang w:eastAsia="en-US"/>
              </w:rPr>
            </w:pPr>
            <w:r w:rsidRPr="008358C3">
              <w:rPr>
                <w:sz w:val="28"/>
                <w:szCs w:val="28"/>
                <w:lang w:eastAsia="en-US"/>
              </w:rPr>
              <w:t>12941,83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4BE2A7" w14:textId="77777777" w:rsidR="008358C3" w:rsidRPr="008358C3" w:rsidRDefault="008358C3" w:rsidP="008358C3">
            <w:pPr>
              <w:jc w:val="center"/>
              <w:rPr>
                <w:sz w:val="28"/>
                <w:szCs w:val="28"/>
                <w:lang w:eastAsia="en-US"/>
              </w:rPr>
            </w:pPr>
            <w:r w:rsidRPr="008358C3">
              <w:rPr>
                <w:sz w:val="28"/>
                <w:szCs w:val="28"/>
                <w:lang w:eastAsia="en-US"/>
              </w:rPr>
              <w:t>13485,39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42DEC8" w14:textId="77777777" w:rsidR="008358C3" w:rsidRPr="008358C3" w:rsidRDefault="008358C3" w:rsidP="008358C3">
            <w:pPr>
              <w:jc w:val="center"/>
              <w:rPr>
                <w:sz w:val="28"/>
                <w:szCs w:val="28"/>
                <w:lang w:eastAsia="en-US"/>
              </w:rPr>
            </w:pPr>
            <w:r w:rsidRPr="008358C3">
              <w:rPr>
                <w:sz w:val="28"/>
                <w:szCs w:val="28"/>
                <w:lang w:eastAsia="en-US"/>
              </w:rPr>
              <w:t>14024,80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698EC0" w14:textId="77777777" w:rsidR="008358C3" w:rsidRPr="008358C3" w:rsidRDefault="008358C3" w:rsidP="008358C3">
            <w:pPr>
              <w:jc w:val="center"/>
              <w:rPr>
                <w:sz w:val="28"/>
                <w:szCs w:val="28"/>
                <w:lang w:eastAsia="en-US"/>
              </w:rPr>
            </w:pPr>
            <w:r w:rsidRPr="008358C3">
              <w:rPr>
                <w:sz w:val="28"/>
                <w:szCs w:val="28"/>
                <w:lang w:eastAsia="en-US"/>
              </w:rPr>
              <w:t>14585,80</w:t>
            </w:r>
          </w:p>
        </w:tc>
      </w:tr>
      <w:tr w:rsidR="008358C3" w:rsidRPr="008358C3" w14:paraId="18EA1732" w14:textId="77777777" w:rsidTr="005048A7">
        <w:trPr>
          <w:trHeight w:val="315"/>
        </w:trPr>
        <w:tc>
          <w:tcPr>
            <w:tcW w:w="959" w:type="dxa"/>
            <w:shd w:val="clear" w:color="auto" w:fill="auto"/>
            <w:vAlign w:val="center"/>
          </w:tcPr>
          <w:p w14:paraId="2CC39155" w14:textId="77777777" w:rsidR="008358C3" w:rsidRPr="008358C3" w:rsidRDefault="008358C3" w:rsidP="008358C3">
            <w:pPr>
              <w:jc w:val="center"/>
              <w:rPr>
                <w:szCs w:val="28"/>
                <w:lang w:eastAsia="en-US"/>
              </w:rPr>
            </w:pPr>
            <w:r w:rsidRPr="008358C3">
              <w:rPr>
                <w:szCs w:val="28"/>
                <w:lang w:eastAsia="en-US"/>
              </w:rPr>
              <w:t>2.9.2.</w:t>
            </w:r>
          </w:p>
        </w:tc>
        <w:tc>
          <w:tcPr>
            <w:tcW w:w="4819" w:type="dxa"/>
            <w:shd w:val="clear" w:color="auto" w:fill="auto"/>
            <w:vAlign w:val="center"/>
          </w:tcPr>
          <w:p w14:paraId="65AB2392"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718092F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941D3F" w14:textId="77777777" w:rsidR="008358C3" w:rsidRPr="008358C3" w:rsidRDefault="008358C3" w:rsidP="008358C3">
            <w:pPr>
              <w:jc w:val="center"/>
              <w:rPr>
                <w:sz w:val="28"/>
                <w:szCs w:val="28"/>
                <w:lang w:eastAsia="en-US"/>
              </w:rPr>
            </w:pPr>
            <w:r w:rsidRPr="008358C3">
              <w:rPr>
                <w:sz w:val="28"/>
                <w:szCs w:val="28"/>
                <w:lang w:eastAsia="en-US"/>
              </w:rPr>
              <w:t>13860,86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32E736" w14:textId="77777777" w:rsidR="008358C3" w:rsidRPr="008358C3" w:rsidRDefault="008358C3" w:rsidP="008358C3">
            <w:pPr>
              <w:jc w:val="center"/>
              <w:rPr>
                <w:sz w:val="28"/>
                <w:szCs w:val="28"/>
                <w:lang w:eastAsia="en-US"/>
              </w:rPr>
            </w:pPr>
            <w:r w:rsidRPr="008358C3">
              <w:rPr>
                <w:sz w:val="28"/>
                <w:szCs w:val="28"/>
                <w:lang w:eastAsia="en-US"/>
              </w:rPr>
              <w:t>14456,88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DCB6B2" w14:textId="77777777" w:rsidR="008358C3" w:rsidRPr="008358C3" w:rsidRDefault="008358C3" w:rsidP="008358C3">
            <w:pPr>
              <w:jc w:val="center"/>
              <w:rPr>
                <w:sz w:val="28"/>
                <w:szCs w:val="28"/>
                <w:lang w:eastAsia="en-US"/>
              </w:rPr>
            </w:pPr>
            <w:r w:rsidRPr="008358C3">
              <w:rPr>
                <w:sz w:val="28"/>
                <w:szCs w:val="28"/>
                <w:lang w:eastAsia="en-US"/>
              </w:rPr>
              <w:t>15064,07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59875B" w14:textId="77777777" w:rsidR="008358C3" w:rsidRPr="008358C3" w:rsidRDefault="008358C3" w:rsidP="008358C3">
            <w:pPr>
              <w:jc w:val="center"/>
              <w:rPr>
                <w:sz w:val="28"/>
                <w:szCs w:val="28"/>
                <w:lang w:eastAsia="en-US"/>
              </w:rPr>
            </w:pPr>
            <w:r w:rsidRPr="008358C3">
              <w:rPr>
                <w:sz w:val="28"/>
                <w:szCs w:val="28"/>
                <w:lang w:eastAsia="en-US"/>
              </w:rPr>
              <w:t>15666,63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AA8CD8" w14:textId="77777777" w:rsidR="008358C3" w:rsidRPr="008358C3" w:rsidRDefault="008358C3" w:rsidP="008358C3">
            <w:pPr>
              <w:jc w:val="center"/>
              <w:rPr>
                <w:sz w:val="28"/>
                <w:szCs w:val="28"/>
                <w:lang w:eastAsia="en-US"/>
              </w:rPr>
            </w:pPr>
            <w:r w:rsidRPr="008358C3">
              <w:rPr>
                <w:sz w:val="28"/>
                <w:szCs w:val="28"/>
                <w:lang w:eastAsia="en-US"/>
              </w:rPr>
              <w:t>16293,30</w:t>
            </w:r>
          </w:p>
        </w:tc>
      </w:tr>
      <w:tr w:rsidR="008358C3" w:rsidRPr="008358C3" w14:paraId="25169510" w14:textId="77777777" w:rsidTr="005048A7">
        <w:trPr>
          <w:trHeight w:val="315"/>
        </w:trPr>
        <w:tc>
          <w:tcPr>
            <w:tcW w:w="959" w:type="dxa"/>
            <w:shd w:val="clear" w:color="auto" w:fill="auto"/>
            <w:vAlign w:val="center"/>
          </w:tcPr>
          <w:p w14:paraId="6788975A" w14:textId="77777777" w:rsidR="008358C3" w:rsidRPr="008358C3" w:rsidRDefault="008358C3" w:rsidP="008358C3">
            <w:pPr>
              <w:jc w:val="center"/>
              <w:rPr>
                <w:szCs w:val="28"/>
                <w:lang w:eastAsia="en-US"/>
              </w:rPr>
            </w:pPr>
            <w:r w:rsidRPr="008358C3">
              <w:rPr>
                <w:szCs w:val="28"/>
                <w:lang w:eastAsia="en-US"/>
              </w:rPr>
              <w:t>2.9.3.</w:t>
            </w:r>
          </w:p>
        </w:tc>
        <w:tc>
          <w:tcPr>
            <w:tcW w:w="4819" w:type="dxa"/>
            <w:shd w:val="clear" w:color="auto" w:fill="auto"/>
            <w:vAlign w:val="center"/>
          </w:tcPr>
          <w:p w14:paraId="7E234EC1"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2B91340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4E7CC" w14:textId="77777777" w:rsidR="008358C3" w:rsidRPr="008358C3" w:rsidRDefault="008358C3" w:rsidP="008358C3">
            <w:pPr>
              <w:jc w:val="center"/>
              <w:rPr>
                <w:sz w:val="28"/>
                <w:szCs w:val="28"/>
                <w:lang w:eastAsia="en-US"/>
              </w:rPr>
            </w:pPr>
            <w:r w:rsidRPr="008358C3">
              <w:rPr>
                <w:sz w:val="28"/>
                <w:szCs w:val="28"/>
                <w:lang w:eastAsia="en-US"/>
              </w:rPr>
              <w:t>14558,85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BD6A5C" w14:textId="77777777" w:rsidR="008358C3" w:rsidRPr="008358C3" w:rsidRDefault="008358C3" w:rsidP="008358C3">
            <w:pPr>
              <w:jc w:val="center"/>
              <w:rPr>
                <w:sz w:val="28"/>
                <w:szCs w:val="28"/>
                <w:lang w:eastAsia="en-US"/>
              </w:rPr>
            </w:pPr>
            <w:r w:rsidRPr="008358C3">
              <w:rPr>
                <w:sz w:val="28"/>
                <w:szCs w:val="28"/>
                <w:lang w:eastAsia="en-US"/>
              </w:rPr>
              <w:t>15184,88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A5F89B" w14:textId="77777777" w:rsidR="008358C3" w:rsidRPr="008358C3" w:rsidRDefault="008358C3" w:rsidP="008358C3">
            <w:pPr>
              <w:jc w:val="center"/>
              <w:rPr>
                <w:sz w:val="28"/>
                <w:szCs w:val="28"/>
                <w:lang w:eastAsia="en-US"/>
              </w:rPr>
            </w:pPr>
            <w:r w:rsidRPr="008358C3">
              <w:rPr>
                <w:sz w:val="28"/>
                <w:szCs w:val="28"/>
                <w:lang w:eastAsia="en-US"/>
              </w:rPr>
              <w:t>15822,64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F1A17" w14:textId="77777777" w:rsidR="008358C3" w:rsidRPr="008358C3" w:rsidRDefault="008358C3" w:rsidP="008358C3">
            <w:pPr>
              <w:jc w:val="center"/>
              <w:rPr>
                <w:sz w:val="28"/>
                <w:szCs w:val="28"/>
                <w:lang w:eastAsia="en-US"/>
              </w:rPr>
            </w:pPr>
            <w:r w:rsidRPr="008358C3">
              <w:rPr>
                <w:sz w:val="28"/>
                <w:szCs w:val="28"/>
                <w:lang w:eastAsia="en-US"/>
              </w:rPr>
              <w:t>16455,55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D8BEA5" w14:textId="77777777" w:rsidR="008358C3" w:rsidRPr="008358C3" w:rsidRDefault="008358C3" w:rsidP="008358C3">
            <w:pPr>
              <w:jc w:val="center"/>
              <w:rPr>
                <w:sz w:val="28"/>
                <w:szCs w:val="28"/>
                <w:lang w:eastAsia="en-US"/>
              </w:rPr>
            </w:pPr>
            <w:r w:rsidRPr="008358C3">
              <w:rPr>
                <w:sz w:val="28"/>
                <w:szCs w:val="28"/>
                <w:lang w:eastAsia="en-US"/>
              </w:rPr>
              <w:t>17113,77</w:t>
            </w:r>
          </w:p>
        </w:tc>
      </w:tr>
      <w:tr w:rsidR="008358C3" w:rsidRPr="008358C3" w14:paraId="522059B0" w14:textId="77777777" w:rsidTr="005048A7">
        <w:trPr>
          <w:trHeight w:val="315"/>
        </w:trPr>
        <w:tc>
          <w:tcPr>
            <w:tcW w:w="959" w:type="dxa"/>
            <w:shd w:val="clear" w:color="auto" w:fill="auto"/>
            <w:vAlign w:val="center"/>
          </w:tcPr>
          <w:p w14:paraId="6E614779" w14:textId="77777777" w:rsidR="008358C3" w:rsidRPr="008358C3" w:rsidRDefault="008358C3" w:rsidP="008358C3">
            <w:pPr>
              <w:jc w:val="center"/>
              <w:rPr>
                <w:szCs w:val="28"/>
                <w:lang w:eastAsia="en-US"/>
              </w:rPr>
            </w:pPr>
            <w:r w:rsidRPr="008358C3">
              <w:rPr>
                <w:szCs w:val="28"/>
                <w:lang w:eastAsia="en-US"/>
              </w:rPr>
              <w:t>2.9.4.</w:t>
            </w:r>
          </w:p>
        </w:tc>
        <w:tc>
          <w:tcPr>
            <w:tcW w:w="4819" w:type="dxa"/>
            <w:shd w:val="clear" w:color="auto" w:fill="auto"/>
            <w:vAlign w:val="center"/>
          </w:tcPr>
          <w:p w14:paraId="24FFE3CC"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07D2BFE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181279" w14:textId="77777777" w:rsidR="008358C3" w:rsidRPr="008358C3" w:rsidRDefault="008358C3" w:rsidP="008358C3">
            <w:pPr>
              <w:jc w:val="center"/>
              <w:rPr>
                <w:sz w:val="28"/>
                <w:szCs w:val="28"/>
                <w:lang w:eastAsia="en-US"/>
              </w:rPr>
            </w:pPr>
            <w:r w:rsidRPr="008358C3">
              <w:rPr>
                <w:sz w:val="28"/>
                <w:szCs w:val="28"/>
                <w:lang w:eastAsia="en-US"/>
              </w:rPr>
              <w:t>16674,94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898FD7" w14:textId="77777777" w:rsidR="008358C3" w:rsidRPr="008358C3" w:rsidRDefault="008358C3" w:rsidP="008358C3">
            <w:pPr>
              <w:jc w:val="center"/>
              <w:rPr>
                <w:sz w:val="28"/>
                <w:szCs w:val="28"/>
                <w:lang w:eastAsia="en-US"/>
              </w:rPr>
            </w:pPr>
            <w:r w:rsidRPr="008358C3">
              <w:rPr>
                <w:sz w:val="28"/>
                <w:szCs w:val="28"/>
                <w:lang w:eastAsia="en-US"/>
              </w:rPr>
              <w:t>17391,96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5FE374" w14:textId="77777777" w:rsidR="008358C3" w:rsidRPr="008358C3" w:rsidRDefault="008358C3" w:rsidP="008358C3">
            <w:pPr>
              <w:jc w:val="center"/>
              <w:rPr>
                <w:sz w:val="28"/>
                <w:szCs w:val="28"/>
                <w:lang w:eastAsia="en-US"/>
              </w:rPr>
            </w:pPr>
            <w:r w:rsidRPr="008358C3">
              <w:rPr>
                <w:sz w:val="28"/>
                <w:szCs w:val="28"/>
                <w:lang w:eastAsia="en-US"/>
              </w:rPr>
              <w:t>18122,42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A5A365" w14:textId="77777777" w:rsidR="008358C3" w:rsidRPr="008358C3" w:rsidRDefault="008358C3" w:rsidP="008358C3">
            <w:pPr>
              <w:jc w:val="center"/>
              <w:rPr>
                <w:sz w:val="28"/>
                <w:szCs w:val="28"/>
                <w:lang w:eastAsia="en-US"/>
              </w:rPr>
            </w:pPr>
            <w:r w:rsidRPr="008358C3">
              <w:rPr>
                <w:sz w:val="28"/>
                <w:szCs w:val="28"/>
                <w:lang w:eastAsia="en-US"/>
              </w:rPr>
              <w:t>18847,32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7A33C2" w14:textId="77777777" w:rsidR="008358C3" w:rsidRPr="008358C3" w:rsidRDefault="008358C3" w:rsidP="008358C3">
            <w:pPr>
              <w:jc w:val="center"/>
              <w:rPr>
                <w:sz w:val="28"/>
                <w:szCs w:val="28"/>
                <w:lang w:eastAsia="en-US"/>
              </w:rPr>
            </w:pPr>
            <w:r w:rsidRPr="008358C3">
              <w:rPr>
                <w:sz w:val="28"/>
                <w:szCs w:val="28"/>
                <w:lang w:eastAsia="en-US"/>
              </w:rPr>
              <w:t>19601,21</w:t>
            </w:r>
          </w:p>
        </w:tc>
      </w:tr>
      <w:tr w:rsidR="008358C3" w:rsidRPr="008358C3" w14:paraId="0D4CFAAE" w14:textId="77777777" w:rsidTr="005048A7">
        <w:trPr>
          <w:trHeight w:val="315"/>
        </w:trPr>
        <w:tc>
          <w:tcPr>
            <w:tcW w:w="959" w:type="dxa"/>
            <w:shd w:val="clear" w:color="auto" w:fill="auto"/>
            <w:vAlign w:val="center"/>
          </w:tcPr>
          <w:p w14:paraId="3E1DA854" w14:textId="77777777" w:rsidR="008358C3" w:rsidRPr="008358C3" w:rsidRDefault="008358C3" w:rsidP="008358C3">
            <w:pPr>
              <w:jc w:val="center"/>
              <w:rPr>
                <w:szCs w:val="28"/>
                <w:lang w:eastAsia="en-US"/>
              </w:rPr>
            </w:pPr>
            <w:r w:rsidRPr="008358C3">
              <w:rPr>
                <w:szCs w:val="28"/>
                <w:lang w:eastAsia="en-US"/>
              </w:rPr>
              <w:t>2.9.5.</w:t>
            </w:r>
          </w:p>
        </w:tc>
        <w:tc>
          <w:tcPr>
            <w:tcW w:w="4819" w:type="dxa"/>
            <w:shd w:val="clear" w:color="auto" w:fill="auto"/>
            <w:vAlign w:val="center"/>
          </w:tcPr>
          <w:p w14:paraId="12CF6DDE"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3AB69ED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F852A2" w14:textId="77777777" w:rsidR="008358C3" w:rsidRPr="008358C3" w:rsidRDefault="008358C3" w:rsidP="008358C3">
            <w:pPr>
              <w:jc w:val="center"/>
              <w:rPr>
                <w:sz w:val="28"/>
                <w:szCs w:val="28"/>
                <w:lang w:eastAsia="en-US"/>
              </w:rPr>
            </w:pPr>
            <w:r w:rsidRPr="008358C3">
              <w:rPr>
                <w:sz w:val="28"/>
                <w:szCs w:val="28"/>
                <w:lang w:eastAsia="en-US"/>
              </w:rPr>
              <w:t>17844,41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86D0FD" w14:textId="77777777" w:rsidR="008358C3" w:rsidRPr="008358C3" w:rsidRDefault="008358C3" w:rsidP="008358C3">
            <w:pPr>
              <w:jc w:val="center"/>
              <w:rPr>
                <w:sz w:val="28"/>
                <w:szCs w:val="28"/>
                <w:lang w:eastAsia="en-US"/>
              </w:rPr>
            </w:pPr>
            <w:r w:rsidRPr="008358C3">
              <w:rPr>
                <w:sz w:val="28"/>
                <w:szCs w:val="28"/>
                <w:lang w:eastAsia="en-US"/>
              </w:rPr>
              <w:t>18611,72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0C6656" w14:textId="77777777" w:rsidR="008358C3" w:rsidRPr="008358C3" w:rsidRDefault="008358C3" w:rsidP="008358C3">
            <w:pPr>
              <w:jc w:val="center"/>
              <w:rPr>
                <w:sz w:val="28"/>
                <w:szCs w:val="28"/>
                <w:lang w:eastAsia="en-US"/>
              </w:rPr>
            </w:pPr>
            <w:r w:rsidRPr="008358C3">
              <w:rPr>
                <w:sz w:val="28"/>
                <w:szCs w:val="28"/>
                <w:lang w:eastAsia="en-US"/>
              </w:rPr>
              <w:t>19393,41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BE9E6C" w14:textId="77777777" w:rsidR="008358C3" w:rsidRPr="008358C3" w:rsidRDefault="008358C3" w:rsidP="008358C3">
            <w:pPr>
              <w:jc w:val="center"/>
              <w:rPr>
                <w:sz w:val="28"/>
                <w:szCs w:val="28"/>
                <w:lang w:eastAsia="en-US"/>
              </w:rPr>
            </w:pPr>
            <w:r w:rsidRPr="008358C3">
              <w:rPr>
                <w:sz w:val="28"/>
                <w:szCs w:val="28"/>
                <w:lang w:eastAsia="en-US"/>
              </w:rPr>
              <w:t>20169,15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D08361" w14:textId="77777777" w:rsidR="008358C3" w:rsidRPr="008358C3" w:rsidRDefault="008358C3" w:rsidP="008358C3">
            <w:pPr>
              <w:jc w:val="center"/>
              <w:rPr>
                <w:sz w:val="28"/>
                <w:szCs w:val="28"/>
                <w:lang w:eastAsia="en-US"/>
              </w:rPr>
            </w:pPr>
            <w:r w:rsidRPr="008358C3">
              <w:rPr>
                <w:sz w:val="28"/>
                <w:szCs w:val="28"/>
                <w:lang w:eastAsia="en-US"/>
              </w:rPr>
              <w:t>20975,92</w:t>
            </w:r>
          </w:p>
        </w:tc>
      </w:tr>
      <w:tr w:rsidR="008358C3" w:rsidRPr="008358C3" w14:paraId="41EAB43F" w14:textId="77777777" w:rsidTr="005048A7">
        <w:trPr>
          <w:trHeight w:val="315"/>
        </w:trPr>
        <w:tc>
          <w:tcPr>
            <w:tcW w:w="959" w:type="dxa"/>
            <w:shd w:val="clear" w:color="auto" w:fill="auto"/>
            <w:vAlign w:val="center"/>
          </w:tcPr>
          <w:p w14:paraId="5D39A1E7" w14:textId="77777777" w:rsidR="008358C3" w:rsidRPr="008358C3" w:rsidRDefault="008358C3" w:rsidP="008358C3">
            <w:pPr>
              <w:jc w:val="center"/>
              <w:rPr>
                <w:szCs w:val="28"/>
                <w:lang w:eastAsia="en-US"/>
              </w:rPr>
            </w:pPr>
            <w:r w:rsidRPr="008358C3">
              <w:rPr>
                <w:szCs w:val="28"/>
                <w:lang w:eastAsia="en-US"/>
              </w:rPr>
              <w:t>2.9.6.</w:t>
            </w:r>
          </w:p>
        </w:tc>
        <w:tc>
          <w:tcPr>
            <w:tcW w:w="4819" w:type="dxa"/>
            <w:shd w:val="clear" w:color="auto" w:fill="auto"/>
            <w:vAlign w:val="center"/>
          </w:tcPr>
          <w:p w14:paraId="0704F9B5"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64EC3F9C"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513FFA" w14:textId="77777777" w:rsidR="008358C3" w:rsidRPr="008358C3" w:rsidRDefault="008358C3" w:rsidP="008358C3">
            <w:pPr>
              <w:jc w:val="center"/>
              <w:rPr>
                <w:sz w:val="28"/>
                <w:szCs w:val="28"/>
                <w:lang w:eastAsia="en-US"/>
              </w:rPr>
            </w:pPr>
            <w:r w:rsidRPr="008358C3">
              <w:rPr>
                <w:sz w:val="28"/>
                <w:szCs w:val="28"/>
                <w:lang w:eastAsia="en-US"/>
              </w:rPr>
              <w:t>20681,96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1040C7" w14:textId="77777777" w:rsidR="008358C3" w:rsidRPr="008358C3" w:rsidRDefault="008358C3" w:rsidP="008358C3">
            <w:pPr>
              <w:jc w:val="center"/>
              <w:rPr>
                <w:sz w:val="28"/>
                <w:szCs w:val="28"/>
                <w:lang w:eastAsia="en-US"/>
              </w:rPr>
            </w:pPr>
            <w:r w:rsidRPr="008358C3">
              <w:rPr>
                <w:sz w:val="28"/>
                <w:szCs w:val="28"/>
                <w:lang w:eastAsia="en-US"/>
              </w:rPr>
              <w:t>21571,29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91B56F" w14:textId="77777777" w:rsidR="008358C3" w:rsidRPr="008358C3" w:rsidRDefault="008358C3" w:rsidP="008358C3">
            <w:pPr>
              <w:jc w:val="center"/>
              <w:rPr>
                <w:sz w:val="28"/>
                <w:szCs w:val="28"/>
                <w:lang w:eastAsia="en-US"/>
              </w:rPr>
            </w:pPr>
            <w:r w:rsidRPr="008358C3">
              <w:rPr>
                <w:sz w:val="28"/>
                <w:szCs w:val="28"/>
                <w:lang w:eastAsia="en-US"/>
              </w:rPr>
              <w:t>22477,28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A446E" w14:textId="77777777" w:rsidR="008358C3" w:rsidRPr="008358C3" w:rsidRDefault="008358C3" w:rsidP="008358C3">
            <w:pPr>
              <w:jc w:val="center"/>
              <w:rPr>
                <w:sz w:val="28"/>
                <w:szCs w:val="28"/>
                <w:lang w:eastAsia="en-US"/>
              </w:rPr>
            </w:pPr>
            <w:r w:rsidRPr="008358C3">
              <w:rPr>
                <w:sz w:val="28"/>
                <w:szCs w:val="28"/>
                <w:lang w:eastAsia="en-US"/>
              </w:rPr>
              <w:t>23376,37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501962" w14:textId="77777777" w:rsidR="008358C3" w:rsidRPr="008358C3" w:rsidRDefault="008358C3" w:rsidP="008358C3">
            <w:pPr>
              <w:jc w:val="center"/>
              <w:rPr>
                <w:sz w:val="28"/>
                <w:szCs w:val="28"/>
                <w:lang w:eastAsia="en-US"/>
              </w:rPr>
            </w:pPr>
            <w:r w:rsidRPr="008358C3">
              <w:rPr>
                <w:sz w:val="28"/>
                <w:szCs w:val="28"/>
                <w:lang w:eastAsia="en-US"/>
              </w:rPr>
              <w:t>24311,43</w:t>
            </w:r>
          </w:p>
        </w:tc>
      </w:tr>
      <w:tr w:rsidR="008358C3" w:rsidRPr="008358C3" w14:paraId="3E819F67" w14:textId="77777777" w:rsidTr="005048A7">
        <w:trPr>
          <w:trHeight w:val="1584"/>
        </w:trPr>
        <w:tc>
          <w:tcPr>
            <w:tcW w:w="959" w:type="dxa"/>
            <w:shd w:val="clear" w:color="auto" w:fill="auto"/>
            <w:vAlign w:val="center"/>
          </w:tcPr>
          <w:p w14:paraId="6411A116" w14:textId="77777777" w:rsidR="008358C3" w:rsidRPr="008358C3" w:rsidRDefault="008358C3" w:rsidP="008358C3">
            <w:pPr>
              <w:jc w:val="center"/>
              <w:rPr>
                <w:szCs w:val="28"/>
                <w:lang w:eastAsia="en-US"/>
              </w:rPr>
            </w:pPr>
            <w:r w:rsidRPr="008358C3">
              <w:rPr>
                <w:szCs w:val="28"/>
                <w:lang w:eastAsia="en-US"/>
              </w:rPr>
              <w:t>2.10.</w:t>
            </w:r>
          </w:p>
        </w:tc>
        <w:tc>
          <w:tcPr>
            <w:tcW w:w="4819" w:type="dxa"/>
            <w:shd w:val="clear" w:color="auto" w:fill="auto"/>
            <w:vAlign w:val="center"/>
          </w:tcPr>
          <w:p w14:paraId="135DBEC8"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сухом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0E6CC6D1"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13F053"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DF7AD64"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C3BE4F"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D687C2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C70628D" w14:textId="77777777" w:rsidR="008358C3" w:rsidRPr="008358C3" w:rsidRDefault="008358C3" w:rsidP="008358C3">
            <w:pPr>
              <w:jc w:val="center"/>
              <w:rPr>
                <w:sz w:val="28"/>
                <w:szCs w:val="28"/>
                <w:lang w:eastAsia="en-US"/>
              </w:rPr>
            </w:pPr>
          </w:p>
        </w:tc>
      </w:tr>
      <w:tr w:rsidR="008358C3" w:rsidRPr="008358C3" w14:paraId="3C11D718" w14:textId="77777777" w:rsidTr="005048A7">
        <w:trPr>
          <w:trHeight w:val="315"/>
        </w:trPr>
        <w:tc>
          <w:tcPr>
            <w:tcW w:w="959" w:type="dxa"/>
            <w:shd w:val="clear" w:color="auto" w:fill="auto"/>
            <w:vAlign w:val="center"/>
          </w:tcPr>
          <w:p w14:paraId="0DCD06A4" w14:textId="77777777" w:rsidR="008358C3" w:rsidRPr="008358C3" w:rsidRDefault="008358C3" w:rsidP="008358C3">
            <w:pPr>
              <w:jc w:val="center"/>
              <w:rPr>
                <w:szCs w:val="28"/>
                <w:lang w:eastAsia="en-US"/>
              </w:rPr>
            </w:pPr>
            <w:r w:rsidRPr="008358C3">
              <w:rPr>
                <w:szCs w:val="28"/>
                <w:lang w:eastAsia="en-US"/>
              </w:rPr>
              <w:t>2.10.1.</w:t>
            </w:r>
          </w:p>
        </w:tc>
        <w:tc>
          <w:tcPr>
            <w:tcW w:w="4819" w:type="dxa"/>
            <w:shd w:val="clear" w:color="auto" w:fill="auto"/>
            <w:vAlign w:val="center"/>
          </w:tcPr>
          <w:p w14:paraId="0D847B5A"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2E7CE0E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CC89AF" w14:textId="77777777" w:rsidR="008358C3" w:rsidRPr="008358C3" w:rsidRDefault="008358C3" w:rsidP="008358C3">
            <w:pPr>
              <w:jc w:val="center"/>
              <w:rPr>
                <w:sz w:val="28"/>
                <w:szCs w:val="28"/>
                <w:lang w:eastAsia="en-US"/>
              </w:rPr>
            </w:pPr>
            <w:r w:rsidRPr="008358C3">
              <w:rPr>
                <w:sz w:val="28"/>
                <w:szCs w:val="28"/>
                <w:lang w:eastAsia="en-US"/>
              </w:rPr>
              <w:t>11862,58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CAC5E8" w14:textId="77777777" w:rsidR="008358C3" w:rsidRPr="008358C3" w:rsidRDefault="008358C3" w:rsidP="008358C3">
            <w:pPr>
              <w:jc w:val="center"/>
              <w:rPr>
                <w:sz w:val="28"/>
                <w:szCs w:val="28"/>
                <w:lang w:eastAsia="en-US"/>
              </w:rPr>
            </w:pPr>
            <w:r w:rsidRPr="008358C3">
              <w:rPr>
                <w:sz w:val="28"/>
                <w:szCs w:val="28"/>
                <w:lang w:eastAsia="en-US"/>
              </w:rPr>
              <w:t>12372,67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172C20" w14:textId="77777777" w:rsidR="008358C3" w:rsidRPr="008358C3" w:rsidRDefault="008358C3" w:rsidP="008358C3">
            <w:pPr>
              <w:jc w:val="center"/>
              <w:rPr>
                <w:sz w:val="28"/>
                <w:szCs w:val="28"/>
                <w:lang w:eastAsia="en-US"/>
              </w:rPr>
            </w:pPr>
            <w:r w:rsidRPr="008358C3">
              <w:rPr>
                <w:sz w:val="28"/>
                <w:szCs w:val="28"/>
                <w:lang w:eastAsia="en-US"/>
              </w:rPr>
              <w:t>12892,32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048F1C" w14:textId="77777777" w:rsidR="008358C3" w:rsidRPr="008358C3" w:rsidRDefault="008358C3" w:rsidP="008358C3">
            <w:pPr>
              <w:jc w:val="center"/>
              <w:rPr>
                <w:sz w:val="28"/>
                <w:szCs w:val="28"/>
                <w:lang w:eastAsia="en-US"/>
              </w:rPr>
            </w:pPr>
            <w:r w:rsidRPr="008358C3">
              <w:rPr>
                <w:sz w:val="28"/>
                <w:szCs w:val="28"/>
                <w:lang w:eastAsia="en-US"/>
              </w:rPr>
              <w:t>13408,01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2E396" w14:textId="77777777" w:rsidR="008358C3" w:rsidRPr="008358C3" w:rsidRDefault="008358C3" w:rsidP="008358C3">
            <w:pPr>
              <w:jc w:val="center"/>
              <w:rPr>
                <w:sz w:val="28"/>
                <w:szCs w:val="28"/>
                <w:lang w:eastAsia="en-US"/>
              </w:rPr>
            </w:pPr>
            <w:r w:rsidRPr="008358C3">
              <w:rPr>
                <w:sz w:val="28"/>
                <w:szCs w:val="28"/>
                <w:lang w:eastAsia="en-US"/>
              </w:rPr>
              <w:t>13944,33</w:t>
            </w:r>
          </w:p>
        </w:tc>
      </w:tr>
      <w:tr w:rsidR="008358C3" w:rsidRPr="008358C3" w14:paraId="2F40AA12" w14:textId="77777777" w:rsidTr="005048A7">
        <w:trPr>
          <w:trHeight w:val="315"/>
        </w:trPr>
        <w:tc>
          <w:tcPr>
            <w:tcW w:w="959" w:type="dxa"/>
            <w:shd w:val="clear" w:color="auto" w:fill="auto"/>
            <w:vAlign w:val="center"/>
          </w:tcPr>
          <w:p w14:paraId="13759940" w14:textId="77777777" w:rsidR="008358C3" w:rsidRPr="008358C3" w:rsidRDefault="008358C3" w:rsidP="008358C3">
            <w:pPr>
              <w:jc w:val="center"/>
              <w:rPr>
                <w:szCs w:val="28"/>
                <w:lang w:eastAsia="en-US"/>
              </w:rPr>
            </w:pPr>
            <w:r w:rsidRPr="008358C3">
              <w:rPr>
                <w:szCs w:val="28"/>
                <w:lang w:eastAsia="en-US"/>
              </w:rPr>
              <w:t>2.10.2.</w:t>
            </w:r>
          </w:p>
        </w:tc>
        <w:tc>
          <w:tcPr>
            <w:tcW w:w="4819" w:type="dxa"/>
            <w:shd w:val="clear" w:color="auto" w:fill="auto"/>
            <w:vAlign w:val="center"/>
          </w:tcPr>
          <w:p w14:paraId="2184E473"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23CCC1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6E9706" w14:textId="77777777" w:rsidR="008358C3" w:rsidRPr="008358C3" w:rsidRDefault="008358C3" w:rsidP="008358C3">
            <w:pPr>
              <w:jc w:val="center"/>
              <w:rPr>
                <w:sz w:val="28"/>
                <w:szCs w:val="28"/>
                <w:lang w:eastAsia="en-US"/>
              </w:rPr>
            </w:pPr>
            <w:r w:rsidRPr="008358C3">
              <w:rPr>
                <w:sz w:val="28"/>
                <w:szCs w:val="28"/>
                <w:lang w:eastAsia="en-US"/>
              </w:rPr>
              <w:t>13742,71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A4A703" w14:textId="77777777" w:rsidR="008358C3" w:rsidRPr="008358C3" w:rsidRDefault="008358C3" w:rsidP="008358C3">
            <w:pPr>
              <w:jc w:val="center"/>
              <w:rPr>
                <w:sz w:val="28"/>
                <w:szCs w:val="28"/>
                <w:lang w:eastAsia="en-US"/>
              </w:rPr>
            </w:pPr>
            <w:r w:rsidRPr="008358C3">
              <w:rPr>
                <w:sz w:val="28"/>
                <w:szCs w:val="28"/>
                <w:lang w:eastAsia="en-US"/>
              </w:rPr>
              <w:t>14333,65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A7E2CC" w14:textId="77777777" w:rsidR="008358C3" w:rsidRPr="008358C3" w:rsidRDefault="008358C3" w:rsidP="008358C3">
            <w:pPr>
              <w:jc w:val="center"/>
              <w:rPr>
                <w:sz w:val="28"/>
                <w:szCs w:val="28"/>
                <w:lang w:eastAsia="en-US"/>
              </w:rPr>
            </w:pPr>
            <w:r w:rsidRPr="008358C3">
              <w:rPr>
                <w:sz w:val="28"/>
                <w:szCs w:val="28"/>
                <w:lang w:eastAsia="en-US"/>
              </w:rPr>
              <w:t>14935,66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B49B9B" w14:textId="77777777" w:rsidR="008358C3" w:rsidRPr="008358C3" w:rsidRDefault="008358C3" w:rsidP="008358C3">
            <w:pPr>
              <w:jc w:val="center"/>
              <w:rPr>
                <w:sz w:val="28"/>
                <w:szCs w:val="28"/>
                <w:lang w:eastAsia="en-US"/>
              </w:rPr>
            </w:pPr>
            <w:r w:rsidRPr="008358C3">
              <w:rPr>
                <w:sz w:val="28"/>
                <w:szCs w:val="28"/>
                <w:lang w:eastAsia="en-US"/>
              </w:rPr>
              <w:t>15533,09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C24792" w14:textId="77777777" w:rsidR="008358C3" w:rsidRPr="008358C3" w:rsidRDefault="008358C3" w:rsidP="008358C3">
            <w:pPr>
              <w:jc w:val="center"/>
              <w:rPr>
                <w:sz w:val="28"/>
                <w:szCs w:val="28"/>
                <w:lang w:eastAsia="en-US"/>
              </w:rPr>
            </w:pPr>
            <w:r w:rsidRPr="008358C3">
              <w:rPr>
                <w:sz w:val="28"/>
                <w:szCs w:val="28"/>
                <w:lang w:eastAsia="en-US"/>
              </w:rPr>
              <w:t>16154,41</w:t>
            </w:r>
          </w:p>
        </w:tc>
      </w:tr>
      <w:tr w:rsidR="008358C3" w:rsidRPr="008358C3" w14:paraId="7D87655D" w14:textId="77777777" w:rsidTr="005048A7">
        <w:trPr>
          <w:trHeight w:val="315"/>
        </w:trPr>
        <w:tc>
          <w:tcPr>
            <w:tcW w:w="959" w:type="dxa"/>
            <w:shd w:val="clear" w:color="auto" w:fill="auto"/>
            <w:vAlign w:val="center"/>
          </w:tcPr>
          <w:p w14:paraId="5EC93BF2" w14:textId="77777777" w:rsidR="008358C3" w:rsidRPr="008358C3" w:rsidRDefault="008358C3" w:rsidP="008358C3">
            <w:pPr>
              <w:jc w:val="center"/>
              <w:rPr>
                <w:szCs w:val="28"/>
                <w:lang w:eastAsia="en-US"/>
              </w:rPr>
            </w:pPr>
            <w:r w:rsidRPr="008358C3">
              <w:rPr>
                <w:szCs w:val="28"/>
                <w:lang w:eastAsia="en-US"/>
              </w:rPr>
              <w:t>2.10.3.</w:t>
            </w:r>
          </w:p>
        </w:tc>
        <w:tc>
          <w:tcPr>
            <w:tcW w:w="4819" w:type="dxa"/>
            <w:shd w:val="clear" w:color="auto" w:fill="auto"/>
            <w:vAlign w:val="center"/>
          </w:tcPr>
          <w:p w14:paraId="690D90B9"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4875F2E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F5799D" w14:textId="77777777" w:rsidR="008358C3" w:rsidRPr="008358C3" w:rsidRDefault="008358C3" w:rsidP="008358C3">
            <w:pPr>
              <w:jc w:val="center"/>
              <w:rPr>
                <w:sz w:val="28"/>
                <w:szCs w:val="28"/>
                <w:lang w:eastAsia="en-US"/>
              </w:rPr>
            </w:pPr>
            <w:r w:rsidRPr="008358C3">
              <w:rPr>
                <w:sz w:val="28"/>
                <w:szCs w:val="28"/>
                <w:lang w:eastAsia="en-US"/>
              </w:rPr>
              <w:t>14440,70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475E1E" w14:textId="77777777" w:rsidR="008358C3" w:rsidRPr="008358C3" w:rsidRDefault="008358C3" w:rsidP="008358C3">
            <w:pPr>
              <w:jc w:val="center"/>
              <w:rPr>
                <w:sz w:val="28"/>
                <w:szCs w:val="28"/>
                <w:lang w:eastAsia="en-US"/>
              </w:rPr>
            </w:pPr>
            <w:r w:rsidRPr="008358C3">
              <w:rPr>
                <w:sz w:val="28"/>
                <w:szCs w:val="28"/>
                <w:lang w:eastAsia="en-US"/>
              </w:rPr>
              <w:t>15061,65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F275E5" w14:textId="77777777" w:rsidR="008358C3" w:rsidRPr="008358C3" w:rsidRDefault="008358C3" w:rsidP="008358C3">
            <w:pPr>
              <w:jc w:val="center"/>
              <w:rPr>
                <w:sz w:val="28"/>
                <w:szCs w:val="28"/>
                <w:lang w:eastAsia="en-US"/>
              </w:rPr>
            </w:pPr>
            <w:r w:rsidRPr="008358C3">
              <w:rPr>
                <w:sz w:val="28"/>
                <w:szCs w:val="28"/>
                <w:lang w:eastAsia="en-US"/>
              </w:rPr>
              <w:t>15694,24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A1B998" w14:textId="77777777" w:rsidR="008358C3" w:rsidRPr="008358C3" w:rsidRDefault="008358C3" w:rsidP="008358C3">
            <w:pPr>
              <w:jc w:val="center"/>
              <w:rPr>
                <w:sz w:val="28"/>
                <w:szCs w:val="28"/>
                <w:lang w:eastAsia="en-US"/>
              </w:rPr>
            </w:pPr>
            <w:r w:rsidRPr="008358C3">
              <w:rPr>
                <w:sz w:val="28"/>
                <w:szCs w:val="28"/>
                <w:lang w:eastAsia="en-US"/>
              </w:rPr>
              <w:t>16322,01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59C92C" w14:textId="77777777" w:rsidR="008358C3" w:rsidRPr="008358C3" w:rsidRDefault="008358C3" w:rsidP="008358C3">
            <w:pPr>
              <w:jc w:val="center"/>
              <w:rPr>
                <w:sz w:val="28"/>
                <w:szCs w:val="28"/>
                <w:lang w:eastAsia="en-US"/>
              </w:rPr>
            </w:pPr>
            <w:r w:rsidRPr="008358C3">
              <w:rPr>
                <w:sz w:val="28"/>
                <w:szCs w:val="28"/>
                <w:lang w:eastAsia="en-US"/>
              </w:rPr>
              <w:t>16974,89</w:t>
            </w:r>
          </w:p>
        </w:tc>
      </w:tr>
      <w:tr w:rsidR="008358C3" w:rsidRPr="008358C3" w14:paraId="4AC50B39" w14:textId="77777777" w:rsidTr="005048A7">
        <w:trPr>
          <w:trHeight w:val="315"/>
        </w:trPr>
        <w:tc>
          <w:tcPr>
            <w:tcW w:w="959" w:type="dxa"/>
            <w:shd w:val="clear" w:color="auto" w:fill="auto"/>
            <w:vAlign w:val="center"/>
          </w:tcPr>
          <w:p w14:paraId="4E488C75" w14:textId="77777777" w:rsidR="008358C3" w:rsidRPr="008358C3" w:rsidRDefault="008358C3" w:rsidP="008358C3">
            <w:pPr>
              <w:jc w:val="center"/>
              <w:rPr>
                <w:szCs w:val="28"/>
                <w:lang w:eastAsia="en-US"/>
              </w:rPr>
            </w:pPr>
            <w:r w:rsidRPr="008358C3">
              <w:rPr>
                <w:szCs w:val="28"/>
                <w:lang w:eastAsia="en-US"/>
              </w:rPr>
              <w:t>2.10.4.</w:t>
            </w:r>
          </w:p>
        </w:tc>
        <w:tc>
          <w:tcPr>
            <w:tcW w:w="4819" w:type="dxa"/>
            <w:shd w:val="clear" w:color="auto" w:fill="auto"/>
            <w:vAlign w:val="center"/>
          </w:tcPr>
          <w:p w14:paraId="50413F17"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21E4658"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D9AE1" w14:textId="77777777" w:rsidR="008358C3" w:rsidRPr="008358C3" w:rsidRDefault="008358C3" w:rsidP="008358C3">
            <w:pPr>
              <w:jc w:val="center"/>
              <w:rPr>
                <w:sz w:val="28"/>
                <w:szCs w:val="28"/>
                <w:lang w:eastAsia="en-US"/>
              </w:rPr>
            </w:pPr>
            <w:r w:rsidRPr="008358C3">
              <w:rPr>
                <w:sz w:val="28"/>
                <w:szCs w:val="28"/>
                <w:lang w:eastAsia="en-US"/>
              </w:rPr>
              <w:t>16556,80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AB556D" w14:textId="77777777" w:rsidR="008358C3" w:rsidRPr="008358C3" w:rsidRDefault="008358C3" w:rsidP="008358C3">
            <w:pPr>
              <w:jc w:val="center"/>
              <w:rPr>
                <w:sz w:val="28"/>
                <w:szCs w:val="28"/>
                <w:lang w:eastAsia="en-US"/>
              </w:rPr>
            </w:pPr>
            <w:r w:rsidRPr="008358C3">
              <w:rPr>
                <w:sz w:val="28"/>
                <w:szCs w:val="28"/>
                <w:lang w:eastAsia="en-US"/>
              </w:rPr>
              <w:t>17268,74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F8E61A" w14:textId="77777777" w:rsidR="008358C3" w:rsidRPr="008358C3" w:rsidRDefault="008358C3" w:rsidP="008358C3">
            <w:pPr>
              <w:jc w:val="center"/>
              <w:rPr>
                <w:sz w:val="28"/>
                <w:szCs w:val="28"/>
                <w:lang w:eastAsia="en-US"/>
              </w:rPr>
            </w:pPr>
            <w:r w:rsidRPr="008358C3">
              <w:rPr>
                <w:sz w:val="28"/>
                <w:szCs w:val="28"/>
                <w:lang w:eastAsia="en-US"/>
              </w:rPr>
              <w:t>17994,03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A0536F" w14:textId="77777777" w:rsidR="008358C3" w:rsidRPr="008358C3" w:rsidRDefault="008358C3" w:rsidP="008358C3">
            <w:pPr>
              <w:jc w:val="center"/>
              <w:rPr>
                <w:sz w:val="28"/>
                <w:szCs w:val="28"/>
                <w:lang w:eastAsia="en-US"/>
              </w:rPr>
            </w:pPr>
            <w:r w:rsidRPr="008358C3">
              <w:rPr>
                <w:sz w:val="28"/>
                <w:szCs w:val="28"/>
                <w:lang w:eastAsia="en-US"/>
              </w:rPr>
              <w:t>18713,79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AD7096" w14:textId="77777777" w:rsidR="008358C3" w:rsidRPr="008358C3" w:rsidRDefault="008358C3" w:rsidP="008358C3">
            <w:pPr>
              <w:jc w:val="center"/>
              <w:rPr>
                <w:sz w:val="28"/>
                <w:szCs w:val="28"/>
                <w:lang w:eastAsia="en-US"/>
              </w:rPr>
            </w:pPr>
            <w:r w:rsidRPr="008358C3">
              <w:rPr>
                <w:sz w:val="28"/>
                <w:szCs w:val="28"/>
                <w:lang w:eastAsia="en-US"/>
              </w:rPr>
              <w:t>19462,34</w:t>
            </w:r>
          </w:p>
        </w:tc>
      </w:tr>
      <w:tr w:rsidR="008358C3" w:rsidRPr="008358C3" w14:paraId="74358D90" w14:textId="77777777" w:rsidTr="005048A7">
        <w:trPr>
          <w:trHeight w:val="315"/>
        </w:trPr>
        <w:tc>
          <w:tcPr>
            <w:tcW w:w="959" w:type="dxa"/>
            <w:shd w:val="clear" w:color="auto" w:fill="auto"/>
            <w:vAlign w:val="center"/>
          </w:tcPr>
          <w:p w14:paraId="044C76A8" w14:textId="77777777" w:rsidR="008358C3" w:rsidRPr="008358C3" w:rsidRDefault="008358C3" w:rsidP="008358C3">
            <w:pPr>
              <w:jc w:val="center"/>
              <w:rPr>
                <w:szCs w:val="28"/>
                <w:lang w:eastAsia="en-US"/>
              </w:rPr>
            </w:pPr>
            <w:r w:rsidRPr="008358C3">
              <w:rPr>
                <w:szCs w:val="28"/>
                <w:lang w:eastAsia="en-US"/>
              </w:rPr>
              <w:t>2.10.5.</w:t>
            </w:r>
          </w:p>
        </w:tc>
        <w:tc>
          <w:tcPr>
            <w:tcW w:w="4819" w:type="dxa"/>
            <w:shd w:val="clear" w:color="auto" w:fill="auto"/>
            <w:vAlign w:val="center"/>
          </w:tcPr>
          <w:p w14:paraId="0470C28F"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74E48BE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87109" w14:textId="77777777" w:rsidR="008358C3" w:rsidRPr="008358C3" w:rsidRDefault="008358C3" w:rsidP="008358C3">
            <w:pPr>
              <w:jc w:val="center"/>
              <w:rPr>
                <w:sz w:val="28"/>
                <w:szCs w:val="28"/>
                <w:lang w:eastAsia="en-US"/>
              </w:rPr>
            </w:pPr>
            <w:r w:rsidRPr="008358C3">
              <w:rPr>
                <w:sz w:val="28"/>
                <w:szCs w:val="28"/>
                <w:lang w:eastAsia="en-US"/>
              </w:rPr>
              <w:t>17726,28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756F2A" w14:textId="77777777" w:rsidR="008358C3" w:rsidRPr="008358C3" w:rsidRDefault="008358C3" w:rsidP="008358C3">
            <w:pPr>
              <w:jc w:val="center"/>
              <w:rPr>
                <w:sz w:val="28"/>
                <w:szCs w:val="28"/>
                <w:lang w:eastAsia="en-US"/>
              </w:rPr>
            </w:pPr>
            <w:r w:rsidRPr="008358C3">
              <w:rPr>
                <w:sz w:val="28"/>
                <w:szCs w:val="28"/>
                <w:lang w:eastAsia="en-US"/>
              </w:rPr>
              <w:t>18488,50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3672B4" w14:textId="77777777" w:rsidR="008358C3" w:rsidRPr="008358C3" w:rsidRDefault="008358C3" w:rsidP="008358C3">
            <w:pPr>
              <w:jc w:val="center"/>
              <w:rPr>
                <w:sz w:val="28"/>
                <w:szCs w:val="28"/>
                <w:lang w:eastAsia="en-US"/>
              </w:rPr>
            </w:pPr>
            <w:r w:rsidRPr="008358C3">
              <w:rPr>
                <w:sz w:val="28"/>
                <w:szCs w:val="28"/>
                <w:lang w:eastAsia="en-US"/>
              </w:rPr>
              <w:t>19265,02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DB3210" w14:textId="77777777" w:rsidR="008358C3" w:rsidRPr="008358C3" w:rsidRDefault="008358C3" w:rsidP="008358C3">
            <w:pPr>
              <w:jc w:val="center"/>
              <w:rPr>
                <w:sz w:val="28"/>
                <w:szCs w:val="28"/>
                <w:lang w:eastAsia="en-US"/>
              </w:rPr>
            </w:pPr>
            <w:r w:rsidRPr="008358C3">
              <w:rPr>
                <w:sz w:val="28"/>
                <w:szCs w:val="28"/>
                <w:lang w:eastAsia="en-US"/>
              </w:rPr>
              <w:t>20035,62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1C8560" w14:textId="77777777" w:rsidR="008358C3" w:rsidRPr="008358C3" w:rsidRDefault="008358C3" w:rsidP="008358C3">
            <w:pPr>
              <w:jc w:val="center"/>
              <w:rPr>
                <w:sz w:val="28"/>
                <w:szCs w:val="28"/>
                <w:lang w:eastAsia="en-US"/>
              </w:rPr>
            </w:pPr>
            <w:r w:rsidRPr="008358C3">
              <w:rPr>
                <w:sz w:val="28"/>
                <w:szCs w:val="28"/>
                <w:lang w:eastAsia="en-US"/>
              </w:rPr>
              <w:t>20837,05</w:t>
            </w:r>
          </w:p>
        </w:tc>
      </w:tr>
      <w:tr w:rsidR="008358C3" w:rsidRPr="008358C3" w14:paraId="7E15001E" w14:textId="77777777" w:rsidTr="005048A7">
        <w:trPr>
          <w:trHeight w:val="315"/>
        </w:trPr>
        <w:tc>
          <w:tcPr>
            <w:tcW w:w="959" w:type="dxa"/>
            <w:shd w:val="clear" w:color="auto" w:fill="auto"/>
            <w:vAlign w:val="center"/>
          </w:tcPr>
          <w:p w14:paraId="4584B769" w14:textId="77777777" w:rsidR="008358C3" w:rsidRPr="008358C3" w:rsidRDefault="008358C3" w:rsidP="008358C3">
            <w:pPr>
              <w:jc w:val="center"/>
              <w:rPr>
                <w:szCs w:val="28"/>
                <w:lang w:eastAsia="en-US"/>
              </w:rPr>
            </w:pPr>
            <w:r w:rsidRPr="008358C3">
              <w:rPr>
                <w:szCs w:val="28"/>
                <w:lang w:eastAsia="en-US"/>
              </w:rPr>
              <w:t>2.10.6.</w:t>
            </w:r>
          </w:p>
        </w:tc>
        <w:tc>
          <w:tcPr>
            <w:tcW w:w="4819" w:type="dxa"/>
            <w:shd w:val="clear" w:color="auto" w:fill="auto"/>
            <w:vAlign w:val="center"/>
          </w:tcPr>
          <w:p w14:paraId="0F7D18C8"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4D2C57C5"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2FF35D" w14:textId="77777777" w:rsidR="008358C3" w:rsidRPr="008358C3" w:rsidRDefault="008358C3" w:rsidP="008358C3">
            <w:pPr>
              <w:jc w:val="center"/>
              <w:rPr>
                <w:sz w:val="28"/>
                <w:szCs w:val="28"/>
                <w:lang w:eastAsia="en-US"/>
              </w:rPr>
            </w:pPr>
            <w:r w:rsidRPr="008358C3">
              <w:rPr>
                <w:sz w:val="28"/>
                <w:szCs w:val="28"/>
                <w:lang w:eastAsia="en-US"/>
              </w:rPr>
              <w:t>20563,81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98059B" w14:textId="77777777" w:rsidR="008358C3" w:rsidRPr="008358C3" w:rsidRDefault="008358C3" w:rsidP="008358C3">
            <w:pPr>
              <w:jc w:val="center"/>
              <w:rPr>
                <w:sz w:val="28"/>
                <w:szCs w:val="28"/>
                <w:lang w:eastAsia="en-US"/>
              </w:rPr>
            </w:pPr>
            <w:r w:rsidRPr="008358C3">
              <w:rPr>
                <w:sz w:val="28"/>
                <w:szCs w:val="28"/>
                <w:lang w:eastAsia="en-US"/>
              </w:rPr>
              <w:t>21448,06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1C0ED0" w14:textId="77777777" w:rsidR="008358C3" w:rsidRPr="008358C3" w:rsidRDefault="008358C3" w:rsidP="008358C3">
            <w:pPr>
              <w:jc w:val="center"/>
              <w:rPr>
                <w:sz w:val="28"/>
                <w:szCs w:val="28"/>
                <w:lang w:eastAsia="en-US"/>
              </w:rPr>
            </w:pPr>
            <w:r w:rsidRPr="008358C3">
              <w:rPr>
                <w:sz w:val="28"/>
                <w:szCs w:val="28"/>
                <w:lang w:eastAsia="en-US"/>
              </w:rPr>
              <w:t>22348,87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70ECA5" w14:textId="77777777" w:rsidR="008358C3" w:rsidRPr="008358C3" w:rsidRDefault="008358C3" w:rsidP="008358C3">
            <w:pPr>
              <w:jc w:val="center"/>
              <w:rPr>
                <w:sz w:val="28"/>
                <w:szCs w:val="28"/>
                <w:lang w:eastAsia="en-US"/>
              </w:rPr>
            </w:pPr>
            <w:r w:rsidRPr="008358C3">
              <w:rPr>
                <w:sz w:val="28"/>
                <w:szCs w:val="28"/>
                <w:lang w:eastAsia="en-US"/>
              </w:rPr>
              <w:t>23242,83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360C9" w14:textId="77777777" w:rsidR="008358C3" w:rsidRPr="008358C3" w:rsidRDefault="008358C3" w:rsidP="008358C3">
            <w:pPr>
              <w:jc w:val="center"/>
              <w:rPr>
                <w:sz w:val="28"/>
                <w:szCs w:val="28"/>
                <w:lang w:eastAsia="en-US"/>
              </w:rPr>
            </w:pPr>
            <w:r w:rsidRPr="008358C3">
              <w:rPr>
                <w:sz w:val="28"/>
                <w:szCs w:val="28"/>
                <w:lang w:eastAsia="en-US"/>
              </w:rPr>
              <w:t>24172,54</w:t>
            </w:r>
          </w:p>
        </w:tc>
      </w:tr>
      <w:tr w:rsidR="008358C3" w:rsidRPr="008358C3" w14:paraId="5AD5F3EF" w14:textId="77777777" w:rsidTr="005048A7">
        <w:trPr>
          <w:trHeight w:val="1834"/>
        </w:trPr>
        <w:tc>
          <w:tcPr>
            <w:tcW w:w="959" w:type="dxa"/>
            <w:shd w:val="clear" w:color="auto" w:fill="auto"/>
            <w:vAlign w:val="center"/>
          </w:tcPr>
          <w:p w14:paraId="06B27DE8" w14:textId="77777777" w:rsidR="008358C3" w:rsidRPr="008358C3" w:rsidRDefault="008358C3" w:rsidP="008358C3">
            <w:pPr>
              <w:jc w:val="center"/>
              <w:rPr>
                <w:szCs w:val="28"/>
                <w:lang w:eastAsia="en-US"/>
              </w:rPr>
            </w:pPr>
            <w:r w:rsidRPr="008358C3">
              <w:rPr>
                <w:szCs w:val="28"/>
                <w:lang w:eastAsia="en-US"/>
              </w:rPr>
              <w:t>2.11.</w:t>
            </w:r>
          </w:p>
        </w:tc>
        <w:tc>
          <w:tcPr>
            <w:tcW w:w="4819" w:type="dxa"/>
            <w:shd w:val="clear" w:color="auto" w:fill="auto"/>
            <w:vAlign w:val="center"/>
          </w:tcPr>
          <w:p w14:paraId="0894DC44"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футляре в сухом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51D2CBE8"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56DC2"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2B06339"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3DB60F1"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222D239"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E791EC" w14:textId="77777777" w:rsidR="008358C3" w:rsidRPr="008358C3" w:rsidRDefault="008358C3" w:rsidP="008358C3">
            <w:pPr>
              <w:jc w:val="center"/>
              <w:rPr>
                <w:sz w:val="28"/>
                <w:szCs w:val="28"/>
                <w:lang w:eastAsia="en-US"/>
              </w:rPr>
            </w:pPr>
          </w:p>
        </w:tc>
      </w:tr>
      <w:tr w:rsidR="008358C3" w:rsidRPr="008358C3" w14:paraId="3AD9F5EA" w14:textId="77777777" w:rsidTr="005048A7">
        <w:trPr>
          <w:trHeight w:val="315"/>
        </w:trPr>
        <w:tc>
          <w:tcPr>
            <w:tcW w:w="959" w:type="dxa"/>
            <w:shd w:val="clear" w:color="auto" w:fill="auto"/>
            <w:vAlign w:val="center"/>
          </w:tcPr>
          <w:p w14:paraId="5CFBF290" w14:textId="77777777" w:rsidR="008358C3" w:rsidRPr="008358C3" w:rsidRDefault="008358C3" w:rsidP="008358C3">
            <w:pPr>
              <w:jc w:val="center"/>
              <w:rPr>
                <w:szCs w:val="28"/>
                <w:lang w:eastAsia="en-US"/>
              </w:rPr>
            </w:pPr>
            <w:r w:rsidRPr="008358C3">
              <w:rPr>
                <w:szCs w:val="28"/>
                <w:lang w:eastAsia="en-US"/>
              </w:rPr>
              <w:t>2.11.1.</w:t>
            </w:r>
          </w:p>
        </w:tc>
        <w:tc>
          <w:tcPr>
            <w:tcW w:w="4819" w:type="dxa"/>
            <w:shd w:val="clear" w:color="auto" w:fill="auto"/>
            <w:vAlign w:val="center"/>
          </w:tcPr>
          <w:p w14:paraId="489556E1"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2432C40A"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97865A" w14:textId="77777777" w:rsidR="008358C3" w:rsidRPr="008358C3" w:rsidRDefault="008358C3" w:rsidP="008358C3">
            <w:pPr>
              <w:jc w:val="center"/>
              <w:rPr>
                <w:sz w:val="28"/>
                <w:szCs w:val="28"/>
                <w:lang w:eastAsia="en-US"/>
              </w:rPr>
            </w:pPr>
            <w:r w:rsidRPr="008358C3">
              <w:rPr>
                <w:sz w:val="28"/>
                <w:szCs w:val="28"/>
                <w:lang w:eastAsia="en-US"/>
              </w:rPr>
              <w:t>17885,77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0A18EA" w14:textId="77777777" w:rsidR="008358C3" w:rsidRPr="008358C3" w:rsidRDefault="008358C3" w:rsidP="008358C3">
            <w:pPr>
              <w:jc w:val="center"/>
              <w:rPr>
                <w:sz w:val="28"/>
                <w:szCs w:val="28"/>
                <w:lang w:eastAsia="en-US"/>
              </w:rPr>
            </w:pPr>
            <w:r w:rsidRPr="008358C3">
              <w:rPr>
                <w:sz w:val="28"/>
                <w:szCs w:val="28"/>
                <w:lang w:eastAsia="en-US"/>
              </w:rPr>
              <w:t>18654,85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6AAA44" w14:textId="77777777" w:rsidR="008358C3" w:rsidRPr="008358C3" w:rsidRDefault="008358C3" w:rsidP="008358C3">
            <w:pPr>
              <w:jc w:val="center"/>
              <w:rPr>
                <w:sz w:val="28"/>
                <w:szCs w:val="28"/>
                <w:lang w:eastAsia="en-US"/>
              </w:rPr>
            </w:pPr>
            <w:r w:rsidRPr="008358C3">
              <w:rPr>
                <w:sz w:val="28"/>
                <w:szCs w:val="28"/>
                <w:lang w:eastAsia="en-US"/>
              </w:rPr>
              <w:t>19438,36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12C3B3" w14:textId="77777777" w:rsidR="008358C3" w:rsidRPr="008358C3" w:rsidRDefault="008358C3" w:rsidP="008358C3">
            <w:pPr>
              <w:jc w:val="center"/>
              <w:rPr>
                <w:sz w:val="28"/>
                <w:szCs w:val="28"/>
                <w:lang w:eastAsia="en-US"/>
              </w:rPr>
            </w:pPr>
            <w:r w:rsidRPr="008358C3">
              <w:rPr>
                <w:sz w:val="28"/>
                <w:szCs w:val="28"/>
                <w:lang w:eastAsia="en-US"/>
              </w:rPr>
              <w:t>20215,89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EA916E" w14:textId="77777777" w:rsidR="008358C3" w:rsidRPr="008358C3" w:rsidRDefault="008358C3" w:rsidP="008358C3">
            <w:pPr>
              <w:jc w:val="center"/>
              <w:rPr>
                <w:sz w:val="28"/>
                <w:szCs w:val="28"/>
                <w:lang w:eastAsia="en-US"/>
              </w:rPr>
            </w:pPr>
            <w:r w:rsidRPr="008358C3">
              <w:rPr>
                <w:sz w:val="28"/>
                <w:szCs w:val="28"/>
                <w:lang w:eastAsia="en-US"/>
              </w:rPr>
              <w:t>21024,53</w:t>
            </w:r>
          </w:p>
        </w:tc>
      </w:tr>
      <w:tr w:rsidR="008358C3" w:rsidRPr="008358C3" w14:paraId="16A13741" w14:textId="77777777" w:rsidTr="005048A7">
        <w:trPr>
          <w:trHeight w:val="315"/>
        </w:trPr>
        <w:tc>
          <w:tcPr>
            <w:tcW w:w="959" w:type="dxa"/>
            <w:shd w:val="clear" w:color="auto" w:fill="auto"/>
            <w:vAlign w:val="center"/>
          </w:tcPr>
          <w:p w14:paraId="56BBDA63" w14:textId="77777777" w:rsidR="008358C3" w:rsidRPr="008358C3" w:rsidRDefault="008358C3" w:rsidP="008358C3">
            <w:pPr>
              <w:jc w:val="center"/>
              <w:rPr>
                <w:szCs w:val="28"/>
                <w:lang w:eastAsia="en-US"/>
              </w:rPr>
            </w:pPr>
            <w:r w:rsidRPr="008358C3">
              <w:rPr>
                <w:szCs w:val="28"/>
                <w:lang w:eastAsia="en-US"/>
              </w:rPr>
              <w:t>2.11.2.</w:t>
            </w:r>
          </w:p>
        </w:tc>
        <w:tc>
          <w:tcPr>
            <w:tcW w:w="4819" w:type="dxa"/>
            <w:shd w:val="clear" w:color="auto" w:fill="auto"/>
            <w:vAlign w:val="center"/>
          </w:tcPr>
          <w:p w14:paraId="7FB5F3A2"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2508EBB"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805F97" w14:textId="77777777" w:rsidR="008358C3" w:rsidRPr="008358C3" w:rsidRDefault="008358C3" w:rsidP="008358C3">
            <w:pPr>
              <w:jc w:val="center"/>
              <w:rPr>
                <w:sz w:val="28"/>
                <w:szCs w:val="28"/>
                <w:lang w:eastAsia="en-US"/>
              </w:rPr>
            </w:pPr>
            <w:r w:rsidRPr="008358C3">
              <w:rPr>
                <w:sz w:val="28"/>
                <w:szCs w:val="28"/>
                <w:lang w:eastAsia="en-US"/>
              </w:rPr>
              <w:t>22188,46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E024E2" w14:textId="77777777" w:rsidR="008358C3" w:rsidRPr="008358C3" w:rsidRDefault="008358C3" w:rsidP="008358C3">
            <w:pPr>
              <w:jc w:val="center"/>
              <w:rPr>
                <w:sz w:val="28"/>
                <w:szCs w:val="28"/>
                <w:lang w:eastAsia="en-US"/>
              </w:rPr>
            </w:pPr>
            <w:r w:rsidRPr="008358C3">
              <w:rPr>
                <w:sz w:val="28"/>
                <w:szCs w:val="28"/>
                <w:lang w:eastAsia="en-US"/>
              </w:rPr>
              <w:t>23142,56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F3DAB4" w14:textId="77777777" w:rsidR="008358C3" w:rsidRPr="008358C3" w:rsidRDefault="008358C3" w:rsidP="008358C3">
            <w:pPr>
              <w:jc w:val="center"/>
              <w:rPr>
                <w:sz w:val="28"/>
                <w:szCs w:val="28"/>
                <w:lang w:eastAsia="en-US"/>
              </w:rPr>
            </w:pPr>
            <w:r w:rsidRPr="008358C3">
              <w:rPr>
                <w:sz w:val="28"/>
                <w:szCs w:val="28"/>
                <w:lang w:eastAsia="en-US"/>
              </w:rPr>
              <w:t>24114,55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19F4BF" w14:textId="77777777" w:rsidR="008358C3" w:rsidRPr="008358C3" w:rsidRDefault="008358C3" w:rsidP="008358C3">
            <w:pPr>
              <w:jc w:val="center"/>
              <w:rPr>
                <w:sz w:val="28"/>
                <w:szCs w:val="28"/>
                <w:lang w:eastAsia="en-US"/>
              </w:rPr>
            </w:pPr>
            <w:r w:rsidRPr="008358C3">
              <w:rPr>
                <w:sz w:val="28"/>
                <w:szCs w:val="28"/>
                <w:lang w:eastAsia="en-US"/>
              </w:rPr>
              <w:t>25079,13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CF168F" w14:textId="77777777" w:rsidR="008358C3" w:rsidRPr="008358C3" w:rsidRDefault="008358C3" w:rsidP="008358C3">
            <w:pPr>
              <w:jc w:val="center"/>
              <w:rPr>
                <w:sz w:val="28"/>
                <w:szCs w:val="28"/>
                <w:lang w:eastAsia="en-US"/>
              </w:rPr>
            </w:pPr>
            <w:r w:rsidRPr="008358C3">
              <w:rPr>
                <w:sz w:val="28"/>
                <w:szCs w:val="28"/>
                <w:lang w:eastAsia="en-US"/>
              </w:rPr>
              <w:t>26082,29</w:t>
            </w:r>
          </w:p>
        </w:tc>
      </w:tr>
      <w:tr w:rsidR="008358C3" w:rsidRPr="008358C3" w14:paraId="20EA6415" w14:textId="77777777" w:rsidTr="005048A7">
        <w:trPr>
          <w:trHeight w:val="315"/>
        </w:trPr>
        <w:tc>
          <w:tcPr>
            <w:tcW w:w="959" w:type="dxa"/>
            <w:shd w:val="clear" w:color="auto" w:fill="auto"/>
            <w:vAlign w:val="center"/>
          </w:tcPr>
          <w:p w14:paraId="41D18125" w14:textId="77777777" w:rsidR="008358C3" w:rsidRPr="008358C3" w:rsidRDefault="008358C3" w:rsidP="008358C3">
            <w:pPr>
              <w:jc w:val="center"/>
              <w:rPr>
                <w:szCs w:val="28"/>
                <w:lang w:eastAsia="en-US"/>
              </w:rPr>
            </w:pPr>
            <w:r w:rsidRPr="008358C3">
              <w:rPr>
                <w:szCs w:val="28"/>
                <w:lang w:eastAsia="en-US"/>
              </w:rPr>
              <w:t>2.11.3.</w:t>
            </w:r>
          </w:p>
        </w:tc>
        <w:tc>
          <w:tcPr>
            <w:tcW w:w="4819" w:type="dxa"/>
            <w:shd w:val="clear" w:color="auto" w:fill="auto"/>
            <w:vAlign w:val="center"/>
          </w:tcPr>
          <w:p w14:paraId="1D543BB0"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4382A13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6F5908" w14:textId="77777777" w:rsidR="008358C3" w:rsidRPr="008358C3" w:rsidRDefault="008358C3" w:rsidP="008358C3">
            <w:pPr>
              <w:jc w:val="center"/>
              <w:rPr>
                <w:sz w:val="28"/>
                <w:szCs w:val="28"/>
                <w:lang w:eastAsia="en-US"/>
              </w:rPr>
            </w:pPr>
            <w:r w:rsidRPr="008358C3">
              <w:rPr>
                <w:sz w:val="28"/>
                <w:szCs w:val="28"/>
                <w:lang w:eastAsia="en-US"/>
              </w:rPr>
              <w:t>23495,59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B7352A" w14:textId="77777777" w:rsidR="008358C3" w:rsidRPr="008358C3" w:rsidRDefault="008358C3" w:rsidP="008358C3">
            <w:pPr>
              <w:jc w:val="center"/>
              <w:rPr>
                <w:sz w:val="28"/>
                <w:szCs w:val="28"/>
                <w:lang w:eastAsia="en-US"/>
              </w:rPr>
            </w:pPr>
            <w:r w:rsidRPr="008358C3">
              <w:rPr>
                <w:sz w:val="28"/>
                <w:szCs w:val="28"/>
                <w:lang w:eastAsia="en-US"/>
              </w:rPr>
              <w:t>24505,90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7F5B02" w14:textId="77777777" w:rsidR="008358C3" w:rsidRPr="008358C3" w:rsidRDefault="008358C3" w:rsidP="008358C3">
            <w:pPr>
              <w:jc w:val="center"/>
              <w:rPr>
                <w:sz w:val="28"/>
                <w:szCs w:val="28"/>
                <w:lang w:eastAsia="en-US"/>
              </w:rPr>
            </w:pPr>
            <w:r w:rsidRPr="008358C3">
              <w:rPr>
                <w:sz w:val="28"/>
                <w:szCs w:val="28"/>
                <w:lang w:eastAsia="en-US"/>
              </w:rPr>
              <w:t>25535,15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D331E5" w14:textId="77777777" w:rsidR="008358C3" w:rsidRPr="008358C3" w:rsidRDefault="008358C3" w:rsidP="008358C3">
            <w:pPr>
              <w:jc w:val="center"/>
              <w:rPr>
                <w:sz w:val="28"/>
                <w:szCs w:val="28"/>
                <w:lang w:eastAsia="en-US"/>
              </w:rPr>
            </w:pPr>
            <w:r w:rsidRPr="008358C3">
              <w:rPr>
                <w:sz w:val="28"/>
                <w:szCs w:val="28"/>
                <w:lang w:eastAsia="en-US"/>
              </w:rPr>
              <w:t>26556,56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2DF3AE" w14:textId="77777777" w:rsidR="008358C3" w:rsidRPr="008358C3" w:rsidRDefault="008358C3" w:rsidP="008358C3">
            <w:pPr>
              <w:jc w:val="center"/>
              <w:rPr>
                <w:sz w:val="28"/>
                <w:szCs w:val="28"/>
                <w:lang w:eastAsia="en-US"/>
              </w:rPr>
            </w:pPr>
            <w:r w:rsidRPr="008358C3">
              <w:rPr>
                <w:sz w:val="28"/>
                <w:szCs w:val="28"/>
                <w:lang w:eastAsia="en-US"/>
              </w:rPr>
              <w:t>27618,82</w:t>
            </w:r>
          </w:p>
        </w:tc>
      </w:tr>
      <w:tr w:rsidR="008358C3" w:rsidRPr="008358C3" w14:paraId="440B73C3" w14:textId="77777777" w:rsidTr="005048A7">
        <w:trPr>
          <w:trHeight w:val="315"/>
        </w:trPr>
        <w:tc>
          <w:tcPr>
            <w:tcW w:w="959" w:type="dxa"/>
            <w:shd w:val="clear" w:color="auto" w:fill="auto"/>
            <w:vAlign w:val="center"/>
          </w:tcPr>
          <w:p w14:paraId="5B0E357F" w14:textId="77777777" w:rsidR="008358C3" w:rsidRPr="008358C3" w:rsidRDefault="008358C3" w:rsidP="008358C3">
            <w:pPr>
              <w:jc w:val="center"/>
              <w:rPr>
                <w:szCs w:val="28"/>
                <w:lang w:eastAsia="en-US"/>
              </w:rPr>
            </w:pPr>
            <w:r w:rsidRPr="008358C3">
              <w:rPr>
                <w:szCs w:val="28"/>
                <w:lang w:eastAsia="en-US"/>
              </w:rPr>
              <w:t>2.11.4.</w:t>
            </w:r>
          </w:p>
        </w:tc>
        <w:tc>
          <w:tcPr>
            <w:tcW w:w="4819" w:type="dxa"/>
            <w:shd w:val="clear" w:color="auto" w:fill="auto"/>
            <w:vAlign w:val="center"/>
          </w:tcPr>
          <w:p w14:paraId="4B2727FF"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383639D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554BD7" w14:textId="77777777" w:rsidR="008358C3" w:rsidRPr="008358C3" w:rsidRDefault="008358C3" w:rsidP="008358C3">
            <w:pPr>
              <w:jc w:val="center"/>
              <w:rPr>
                <w:sz w:val="28"/>
                <w:szCs w:val="28"/>
                <w:lang w:eastAsia="en-US"/>
              </w:rPr>
            </w:pPr>
            <w:r w:rsidRPr="008358C3">
              <w:rPr>
                <w:sz w:val="28"/>
                <w:szCs w:val="28"/>
                <w:lang w:eastAsia="en-US"/>
              </w:rPr>
              <w:t>28408,31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4B3811" w14:textId="77777777" w:rsidR="008358C3" w:rsidRPr="008358C3" w:rsidRDefault="008358C3" w:rsidP="008358C3">
            <w:pPr>
              <w:jc w:val="center"/>
              <w:rPr>
                <w:sz w:val="28"/>
                <w:szCs w:val="28"/>
                <w:lang w:eastAsia="en-US"/>
              </w:rPr>
            </w:pPr>
            <w:r w:rsidRPr="008358C3">
              <w:rPr>
                <w:sz w:val="28"/>
                <w:szCs w:val="28"/>
                <w:lang w:eastAsia="en-US"/>
              </w:rPr>
              <w:t>29629,87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B2D086" w14:textId="77777777" w:rsidR="008358C3" w:rsidRPr="008358C3" w:rsidRDefault="008358C3" w:rsidP="008358C3">
            <w:pPr>
              <w:jc w:val="center"/>
              <w:rPr>
                <w:sz w:val="28"/>
                <w:szCs w:val="28"/>
                <w:lang w:eastAsia="en-US"/>
              </w:rPr>
            </w:pPr>
            <w:r w:rsidRPr="008358C3">
              <w:rPr>
                <w:sz w:val="28"/>
                <w:szCs w:val="28"/>
                <w:lang w:eastAsia="en-US"/>
              </w:rPr>
              <w:t>30874,33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6712E" w14:textId="77777777" w:rsidR="008358C3" w:rsidRPr="008358C3" w:rsidRDefault="008358C3" w:rsidP="008358C3">
            <w:pPr>
              <w:jc w:val="center"/>
              <w:rPr>
                <w:sz w:val="28"/>
                <w:szCs w:val="28"/>
                <w:lang w:eastAsia="en-US"/>
              </w:rPr>
            </w:pPr>
            <w:r w:rsidRPr="008358C3">
              <w:rPr>
                <w:sz w:val="28"/>
                <w:szCs w:val="28"/>
                <w:lang w:eastAsia="en-US"/>
              </w:rPr>
              <w:t>32109,30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60DD02" w14:textId="77777777" w:rsidR="008358C3" w:rsidRPr="008358C3" w:rsidRDefault="008358C3" w:rsidP="008358C3">
            <w:pPr>
              <w:jc w:val="center"/>
              <w:rPr>
                <w:sz w:val="28"/>
                <w:szCs w:val="28"/>
                <w:lang w:eastAsia="en-US"/>
              </w:rPr>
            </w:pPr>
            <w:r w:rsidRPr="008358C3">
              <w:rPr>
                <w:sz w:val="28"/>
                <w:szCs w:val="28"/>
                <w:lang w:eastAsia="en-US"/>
              </w:rPr>
              <w:t>33393,67</w:t>
            </w:r>
          </w:p>
        </w:tc>
      </w:tr>
      <w:tr w:rsidR="008358C3" w:rsidRPr="008358C3" w14:paraId="4B01A119" w14:textId="77777777" w:rsidTr="005048A7">
        <w:trPr>
          <w:trHeight w:val="315"/>
        </w:trPr>
        <w:tc>
          <w:tcPr>
            <w:tcW w:w="959" w:type="dxa"/>
            <w:shd w:val="clear" w:color="auto" w:fill="auto"/>
            <w:vAlign w:val="center"/>
          </w:tcPr>
          <w:p w14:paraId="0664D81C" w14:textId="77777777" w:rsidR="008358C3" w:rsidRPr="008358C3" w:rsidRDefault="008358C3" w:rsidP="008358C3">
            <w:pPr>
              <w:jc w:val="center"/>
              <w:rPr>
                <w:szCs w:val="28"/>
                <w:lang w:eastAsia="en-US"/>
              </w:rPr>
            </w:pPr>
            <w:r w:rsidRPr="008358C3">
              <w:rPr>
                <w:szCs w:val="28"/>
                <w:lang w:eastAsia="en-US"/>
              </w:rPr>
              <w:t>2.11.5.</w:t>
            </w:r>
          </w:p>
        </w:tc>
        <w:tc>
          <w:tcPr>
            <w:tcW w:w="4819" w:type="dxa"/>
            <w:shd w:val="clear" w:color="auto" w:fill="auto"/>
            <w:vAlign w:val="center"/>
          </w:tcPr>
          <w:p w14:paraId="65C35C99"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12C43CCA"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CD7BE" w14:textId="77777777" w:rsidR="008358C3" w:rsidRPr="008358C3" w:rsidRDefault="008358C3" w:rsidP="008358C3">
            <w:pPr>
              <w:jc w:val="center"/>
              <w:rPr>
                <w:sz w:val="28"/>
                <w:szCs w:val="28"/>
                <w:lang w:eastAsia="en-US"/>
              </w:rPr>
            </w:pPr>
            <w:r w:rsidRPr="008358C3">
              <w:rPr>
                <w:sz w:val="28"/>
                <w:szCs w:val="28"/>
                <w:lang w:eastAsia="en-US"/>
              </w:rPr>
              <w:t>39798,54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CD5D01" w14:textId="77777777" w:rsidR="008358C3" w:rsidRPr="008358C3" w:rsidRDefault="008358C3" w:rsidP="008358C3">
            <w:pPr>
              <w:jc w:val="center"/>
              <w:rPr>
                <w:sz w:val="28"/>
                <w:szCs w:val="28"/>
                <w:lang w:eastAsia="en-US"/>
              </w:rPr>
            </w:pPr>
            <w:r w:rsidRPr="008358C3">
              <w:rPr>
                <w:sz w:val="28"/>
                <w:szCs w:val="28"/>
                <w:lang w:eastAsia="en-US"/>
              </w:rPr>
              <w:t>41509,88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75C60F" w14:textId="77777777" w:rsidR="008358C3" w:rsidRPr="008358C3" w:rsidRDefault="008358C3" w:rsidP="008358C3">
            <w:pPr>
              <w:jc w:val="center"/>
              <w:rPr>
                <w:sz w:val="28"/>
                <w:szCs w:val="28"/>
                <w:lang w:eastAsia="en-US"/>
              </w:rPr>
            </w:pPr>
            <w:r w:rsidRPr="008358C3">
              <w:rPr>
                <w:sz w:val="28"/>
                <w:szCs w:val="28"/>
                <w:lang w:eastAsia="en-US"/>
              </w:rPr>
              <w:t>43253,30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BE6FE" w14:textId="77777777" w:rsidR="008358C3" w:rsidRPr="008358C3" w:rsidRDefault="008358C3" w:rsidP="008358C3">
            <w:pPr>
              <w:jc w:val="center"/>
              <w:rPr>
                <w:sz w:val="28"/>
                <w:szCs w:val="28"/>
                <w:lang w:eastAsia="en-US"/>
              </w:rPr>
            </w:pPr>
            <w:r w:rsidRPr="008358C3">
              <w:rPr>
                <w:sz w:val="28"/>
                <w:szCs w:val="28"/>
                <w:lang w:eastAsia="en-US"/>
              </w:rPr>
              <w:t>44983,42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198B4C" w14:textId="77777777" w:rsidR="008358C3" w:rsidRPr="008358C3" w:rsidRDefault="008358C3" w:rsidP="008358C3">
            <w:pPr>
              <w:jc w:val="center"/>
              <w:rPr>
                <w:sz w:val="28"/>
                <w:szCs w:val="28"/>
                <w:lang w:eastAsia="en-US"/>
              </w:rPr>
            </w:pPr>
            <w:r w:rsidRPr="008358C3">
              <w:rPr>
                <w:sz w:val="28"/>
                <w:szCs w:val="28"/>
                <w:lang w:eastAsia="en-US"/>
              </w:rPr>
              <w:t>46782,76</w:t>
            </w:r>
          </w:p>
        </w:tc>
      </w:tr>
      <w:tr w:rsidR="008358C3" w:rsidRPr="008358C3" w14:paraId="3FACF72D" w14:textId="77777777" w:rsidTr="005048A7">
        <w:trPr>
          <w:trHeight w:val="315"/>
        </w:trPr>
        <w:tc>
          <w:tcPr>
            <w:tcW w:w="959" w:type="dxa"/>
            <w:shd w:val="clear" w:color="auto" w:fill="auto"/>
            <w:vAlign w:val="center"/>
          </w:tcPr>
          <w:p w14:paraId="188E28A8"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20BA7014"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2B6A67D7"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2C1E5BE7"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23B87A9F"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7744E719"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296292E9"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45AAAC9E"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18A888EC" w14:textId="77777777" w:rsidTr="005048A7">
        <w:trPr>
          <w:trHeight w:val="315"/>
        </w:trPr>
        <w:tc>
          <w:tcPr>
            <w:tcW w:w="959" w:type="dxa"/>
            <w:shd w:val="clear" w:color="auto" w:fill="auto"/>
            <w:vAlign w:val="center"/>
          </w:tcPr>
          <w:p w14:paraId="699341A7" w14:textId="77777777" w:rsidR="008358C3" w:rsidRPr="008358C3" w:rsidRDefault="008358C3" w:rsidP="008358C3">
            <w:pPr>
              <w:jc w:val="center"/>
              <w:rPr>
                <w:szCs w:val="28"/>
                <w:lang w:eastAsia="en-US"/>
              </w:rPr>
            </w:pPr>
            <w:r w:rsidRPr="008358C3">
              <w:rPr>
                <w:szCs w:val="28"/>
                <w:lang w:eastAsia="en-US"/>
              </w:rPr>
              <w:lastRenderedPageBreak/>
              <w:t>2.11.6.</w:t>
            </w:r>
          </w:p>
        </w:tc>
        <w:tc>
          <w:tcPr>
            <w:tcW w:w="4819" w:type="dxa"/>
            <w:shd w:val="clear" w:color="auto" w:fill="auto"/>
            <w:vAlign w:val="center"/>
          </w:tcPr>
          <w:p w14:paraId="514A885F"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35E8326"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A0C17" w14:textId="77777777" w:rsidR="008358C3" w:rsidRPr="008358C3" w:rsidRDefault="008358C3" w:rsidP="008358C3">
            <w:pPr>
              <w:jc w:val="center"/>
              <w:rPr>
                <w:sz w:val="28"/>
                <w:szCs w:val="28"/>
                <w:lang w:eastAsia="en-US"/>
              </w:rPr>
            </w:pPr>
            <w:r w:rsidRPr="008358C3">
              <w:rPr>
                <w:sz w:val="28"/>
                <w:szCs w:val="28"/>
                <w:lang w:eastAsia="en-US"/>
              </w:rPr>
              <w:t>49202,75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EAC8B" w14:textId="77777777" w:rsidR="008358C3" w:rsidRPr="008358C3" w:rsidRDefault="008358C3" w:rsidP="008358C3">
            <w:pPr>
              <w:jc w:val="center"/>
              <w:rPr>
                <w:sz w:val="28"/>
                <w:szCs w:val="28"/>
                <w:lang w:eastAsia="en-US"/>
              </w:rPr>
            </w:pPr>
            <w:r w:rsidRPr="008358C3">
              <w:rPr>
                <w:sz w:val="28"/>
                <w:szCs w:val="28"/>
                <w:lang w:eastAsia="en-US"/>
              </w:rPr>
              <w:t>51318,47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FE1055" w14:textId="77777777" w:rsidR="008358C3" w:rsidRPr="008358C3" w:rsidRDefault="008358C3" w:rsidP="008358C3">
            <w:pPr>
              <w:jc w:val="center"/>
              <w:rPr>
                <w:sz w:val="28"/>
                <w:szCs w:val="28"/>
                <w:lang w:eastAsia="en-US"/>
              </w:rPr>
            </w:pPr>
            <w:r w:rsidRPr="008358C3">
              <w:rPr>
                <w:sz w:val="28"/>
                <w:szCs w:val="28"/>
                <w:lang w:eastAsia="en-US"/>
              </w:rPr>
              <w:t>53473,84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C583CB" w14:textId="77777777" w:rsidR="008358C3" w:rsidRPr="008358C3" w:rsidRDefault="008358C3" w:rsidP="008358C3">
            <w:pPr>
              <w:jc w:val="center"/>
              <w:rPr>
                <w:sz w:val="28"/>
                <w:szCs w:val="28"/>
                <w:lang w:eastAsia="en-US"/>
              </w:rPr>
            </w:pPr>
            <w:r w:rsidRPr="008358C3">
              <w:rPr>
                <w:sz w:val="28"/>
                <w:szCs w:val="28"/>
                <w:lang w:eastAsia="en-US"/>
              </w:rPr>
              <w:t>55612,79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5DC057" w14:textId="77777777" w:rsidR="008358C3" w:rsidRPr="008358C3" w:rsidRDefault="008358C3" w:rsidP="008358C3">
            <w:pPr>
              <w:jc w:val="center"/>
              <w:rPr>
                <w:sz w:val="28"/>
                <w:szCs w:val="28"/>
                <w:lang w:eastAsia="en-US"/>
              </w:rPr>
            </w:pPr>
            <w:r w:rsidRPr="008358C3">
              <w:rPr>
                <w:sz w:val="28"/>
                <w:szCs w:val="28"/>
                <w:lang w:eastAsia="en-US"/>
              </w:rPr>
              <w:t>57837,31</w:t>
            </w:r>
          </w:p>
        </w:tc>
      </w:tr>
      <w:tr w:rsidR="008358C3" w:rsidRPr="008358C3" w14:paraId="2F3D7CF0" w14:textId="77777777" w:rsidTr="005048A7">
        <w:trPr>
          <w:trHeight w:val="1442"/>
        </w:trPr>
        <w:tc>
          <w:tcPr>
            <w:tcW w:w="959" w:type="dxa"/>
            <w:shd w:val="clear" w:color="auto" w:fill="auto"/>
            <w:vAlign w:val="center"/>
          </w:tcPr>
          <w:p w14:paraId="14998BDF" w14:textId="77777777" w:rsidR="008358C3" w:rsidRPr="008358C3" w:rsidRDefault="008358C3" w:rsidP="008358C3">
            <w:pPr>
              <w:jc w:val="center"/>
              <w:rPr>
                <w:szCs w:val="28"/>
                <w:lang w:eastAsia="en-US"/>
              </w:rPr>
            </w:pPr>
            <w:r w:rsidRPr="008358C3">
              <w:rPr>
                <w:szCs w:val="28"/>
                <w:lang w:eastAsia="en-US"/>
              </w:rPr>
              <w:t>2.12.</w:t>
            </w:r>
          </w:p>
        </w:tc>
        <w:tc>
          <w:tcPr>
            <w:tcW w:w="4819" w:type="dxa"/>
            <w:shd w:val="clear" w:color="auto" w:fill="auto"/>
            <w:vAlign w:val="center"/>
          </w:tcPr>
          <w:p w14:paraId="61979E16"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футляре в сухом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1098950D"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9ACC25"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59678A9"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89FE7B4"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88A50E"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A30DA90" w14:textId="77777777" w:rsidR="008358C3" w:rsidRPr="008358C3" w:rsidRDefault="008358C3" w:rsidP="008358C3">
            <w:pPr>
              <w:jc w:val="center"/>
              <w:rPr>
                <w:sz w:val="28"/>
                <w:szCs w:val="28"/>
                <w:lang w:eastAsia="en-US"/>
              </w:rPr>
            </w:pPr>
          </w:p>
        </w:tc>
      </w:tr>
      <w:tr w:rsidR="008358C3" w:rsidRPr="008358C3" w14:paraId="2EB04847" w14:textId="77777777" w:rsidTr="005048A7">
        <w:trPr>
          <w:trHeight w:val="315"/>
        </w:trPr>
        <w:tc>
          <w:tcPr>
            <w:tcW w:w="959" w:type="dxa"/>
            <w:shd w:val="clear" w:color="auto" w:fill="auto"/>
            <w:vAlign w:val="center"/>
          </w:tcPr>
          <w:p w14:paraId="64EEC69F" w14:textId="77777777" w:rsidR="008358C3" w:rsidRPr="008358C3" w:rsidRDefault="008358C3" w:rsidP="008358C3">
            <w:pPr>
              <w:jc w:val="center"/>
              <w:rPr>
                <w:szCs w:val="28"/>
                <w:lang w:eastAsia="en-US"/>
              </w:rPr>
            </w:pPr>
            <w:r w:rsidRPr="008358C3">
              <w:rPr>
                <w:szCs w:val="28"/>
                <w:lang w:eastAsia="en-US"/>
              </w:rPr>
              <w:t>2.12.1.</w:t>
            </w:r>
          </w:p>
        </w:tc>
        <w:tc>
          <w:tcPr>
            <w:tcW w:w="4819" w:type="dxa"/>
            <w:shd w:val="clear" w:color="auto" w:fill="auto"/>
            <w:vAlign w:val="center"/>
          </w:tcPr>
          <w:p w14:paraId="3746ADE2"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2D89951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8581D" w14:textId="77777777" w:rsidR="008358C3" w:rsidRPr="008358C3" w:rsidRDefault="008358C3" w:rsidP="008358C3">
            <w:pPr>
              <w:jc w:val="center"/>
              <w:rPr>
                <w:sz w:val="28"/>
                <w:szCs w:val="28"/>
                <w:lang w:eastAsia="en-US"/>
              </w:rPr>
            </w:pPr>
            <w:r w:rsidRPr="008358C3">
              <w:rPr>
                <w:sz w:val="28"/>
                <w:szCs w:val="28"/>
                <w:lang w:eastAsia="en-US"/>
              </w:rPr>
              <w:t>17767,62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90716" w14:textId="77777777" w:rsidR="008358C3" w:rsidRPr="008358C3" w:rsidRDefault="008358C3" w:rsidP="008358C3">
            <w:pPr>
              <w:jc w:val="center"/>
              <w:rPr>
                <w:sz w:val="28"/>
                <w:szCs w:val="28"/>
                <w:lang w:eastAsia="en-US"/>
              </w:rPr>
            </w:pPr>
            <w:r w:rsidRPr="008358C3">
              <w:rPr>
                <w:sz w:val="28"/>
                <w:szCs w:val="28"/>
                <w:lang w:eastAsia="en-US"/>
              </w:rPr>
              <w:t>18531,63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219376" w14:textId="77777777" w:rsidR="008358C3" w:rsidRPr="008358C3" w:rsidRDefault="008358C3" w:rsidP="008358C3">
            <w:pPr>
              <w:jc w:val="center"/>
              <w:rPr>
                <w:sz w:val="28"/>
                <w:szCs w:val="28"/>
                <w:lang w:eastAsia="en-US"/>
              </w:rPr>
            </w:pPr>
            <w:r w:rsidRPr="008358C3">
              <w:rPr>
                <w:sz w:val="28"/>
                <w:szCs w:val="28"/>
                <w:lang w:eastAsia="en-US"/>
              </w:rPr>
              <w:t>19309,96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22DFBF" w14:textId="77777777" w:rsidR="008358C3" w:rsidRPr="008358C3" w:rsidRDefault="008358C3" w:rsidP="008358C3">
            <w:pPr>
              <w:jc w:val="center"/>
              <w:rPr>
                <w:sz w:val="28"/>
                <w:szCs w:val="28"/>
                <w:lang w:eastAsia="en-US"/>
              </w:rPr>
            </w:pPr>
            <w:r w:rsidRPr="008358C3">
              <w:rPr>
                <w:sz w:val="28"/>
                <w:szCs w:val="28"/>
                <w:lang w:eastAsia="en-US"/>
              </w:rPr>
              <w:t>20082,36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E7FF9" w14:textId="77777777" w:rsidR="008358C3" w:rsidRPr="008358C3" w:rsidRDefault="008358C3" w:rsidP="008358C3">
            <w:pPr>
              <w:jc w:val="center"/>
              <w:rPr>
                <w:sz w:val="28"/>
                <w:szCs w:val="28"/>
                <w:lang w:eastAsia="en-US"/>
              </w:rPr>
            </w:pPr>
            <w:r w:rsidRPr="008358C3">
              <w:rPr>
                <w:sz w:val="28"/>
                <w:szCs w:val="28"/>
                <w:lang w:eastAsia="en-US"/>
              </w:rPr>
              <w:t>20885,65</w:t>
            </w:r>
          </w:p>
        </w:tc>
      </w:tr>
      <w:tr w:rsidR="008358C3" w:rsidRPr="008358C3" w14:paraId="33835BBB" w14:textId="77777777" w:rsidTr="005048A7">
        <w:trPr>
          <w:trHeight w:val="315"/>
        </w:trPr>
        <w:tc>
          <w:tcPr>
            <w:tcW w:w="959" w:type="dxa"/>
            <w:shd w:val="clear" w:color="auto" w:fill="auto"/>
            <w:vAlign w:val="center"/>
          </w:tcPr>
          <w:p w14:paraId="3BD196F2" w14:textId="77777777" w:rsidR="008358C3" w:rsidRPr="008358C3" w:rsidRDefault="008358C3" w:rsidP="008358C3">
            <w:pPr>
              <w:jc w:val="center"/>
              <w:rPr>
                <w:szCs w:val="28"/>
                <w:lang w:eastAsia="en-US"/>
              </w:rPr>
            </w:pPr>
            <w:r w:rsidRPr="008358C3">
              <w:rPr>
                <w:szCs w:val="28"/>
                <w:lang w:eastAsia="en-US"/>
              </w:rPr>
              <w:t>2.12.2.</w:t>
            </w:r>
          </w:p>
        </w:tc>
        <w:tc>
          <w:tcPr>
            <w:tcW w:w="4819" w:type="dxa"/>
            <w:shd w:val="clear" w:color="auto" w:fill="auto"/>
            <w:vAlign w:val="center"/>
          </w:tcPr>
          <w:p w14:paraId="7298A2DE"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64AD207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C4A018" w14:textId="77777777" w:rsidR="008358C3" w:rsidRPr="008358C3" w:rsidRDefault="008358C3" w:rsidP="008358C3">
            <w:pPr>
              <w:jc w:val="center"/>
              <w:rPr>
                <w:sz w:val="28"/>
                <w:szCs w:val="28"/>
                <w:lang w:eastAsia="en-US"/>
              </w:rPr>
            </w:pPr>
            <w:r w:rsidRPr="008358C3">
              <w:rPr>
                <w:sz w:val="28"/>
                <w:szCs w:val="28"/>
                <w:lang w:eastAsia="en-US"/>
              </w:rPr>
              <w:t>22070,31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3EB180" w14:textId="77777777" w:rsidR="008358C3" w:rsidRPr="008358C3" w:rsidRDefault="008358C3" w:rsidP="008358C3">
            <w:pPr>
              <w:jc w:val="center"/>
              <w:rPr>
                <w:sz w:val="28"/>
                <w:szCs w:val="28"/>
                <w:lang w:eastAsia="en-US"/>
              </w:rPr>
            </w:pPr>
            <w:r w:rsidRPr="008358C3">
              <w:rPr>
                <w:sz w:val="28"/>
                <w:szCs w:val="28"/>
                <w:lang w:eastAsia="en-US"/>
              </w:rPr>
              <w:t>23019,34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2C7435" w14:textId="77777777" w:rsidR="008358C3" w:rsidRPr="008358C3" w:rsidRDefault="008358C3" w:rsidP="008358C3">
            <w:pPr>
              <w:jc w:val="center"/>
              <w:rPr>
                <w:sz w:val="28"/>
                <w:szCs w:val="28"/>
                <w:lang w:eastAsia="en-US"/>
              </w:rPr>
            </w:pPr>
            <w:r w:rsidRPr="008358C3">
              <w:rPr>
                <w:sz w:val="28"/>
                <w:szCs w:val="28"/>
                <w:lang w:eastAsia="en-US"/>
              </w:rPr>
              <w:t>23986,15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730712" w14:textId="77777777" w:rsidR="008358C3" w:rsidRPr="008358C3" w:rsidRDefault="008358C3" w:rsidP="008358C3">
            <w:pPr>
              <w:jc w:val="center"/>
              <w:rPr>
                <w:sz w:val="28"/>
                <w:szCs w:val="28"/>
                <w:lang w:eastAsia="en-US"/>
              </w:rPr>
            </w:pPr>
            <w:r w:rsidRPr="008358C3">
              <w:rPr>
                <w:sz w:val="28"/>
                <w:szCs w:val="28"/>
                <w:lang w:eastAsia="en-US"/>
              </w:rPr>
              <w:t>24945,59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E31402" w14:textId="77777777" w:rsidR="008358C3" w:rsidRPr="008358C3" w:rsidRDefault="008358C3" w:rsidP="008358C3">
            <w:pPr>
              <w:jc w:val="center"/>
              <w:rPr>
                <w:sz w:val="28"/>
                <w:szCs w:val="28"/>
                <w:lang w:eastAsia="en-US"/>
              </w:rPr>
            </w:pPr>
            <w:r w:rsidRPr="008358C3">
              <w:rPr>
                <w:sz w:val="28"/>
                <w:szCs w:val="28"/>
                <w:lang w:eastAsia="en-US"/>
              </w:rPr>
              <w:t>25943,42</w:t>
            </w:r>
          </w:p>
        </w:tc>
      </w:tr>
      <w:tr w:rsidR="008358C3" w:rsidRPr="008358C3" w14:paraId="6A8A4F58" w14:textId="77777777" w:rsidTr="005048A7">
        <w:trPr>
          <w:trHeight w:val="315"/>
        </w:trPr>
        <w:tc>
          <w:tcPr>
            <w:tcW w:w="959" w:type="dxa"/>
            <w:shd w:val="clear" w:color="auto" w:fill="auto"/>
            <w:vAlign w:val="center"/>
          </w:tcPr>
          <w:p w14:paraId="5162E7F4" w14:textId="77777777" w:rsidR="008358C3" w:rsidRPr="008358C3" w:rsidRDefault="008358C3" w:rsidP="008358C3">
            <w:pPr>
              <w:jc w:val="center"/>
              <w:rPr>
                <w:szCs w:val="28"/>
                <w:lang w:eastAsia="en-US"/>
              </w:rPr>
            </w:pPr>
            <w:r w:rsidRPr="008358C3">
              <w:rPr>
                <w:szCs w:val="28"/>
                <w:lang w:eastAsia="en-US"/>
              </w:rPr>
              <w:t>2.12.3.</w:t>
            </w:r>
          </w:p>
        </w:tc>
        <w:tc>
          <w:tcPr>
            <w:tcW w:w="4819" w:type="dxa"/>
            <w:shd w:val="clear" w:color="auto" w:fill="auto"/>
            <w:vAlign w:val="center"/>
          </w:tcPr>
          <w:p w14:paraId="5A695F5E"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177C904A"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B81305" w14:textId="77777777" w:rsidR="008358C3" w:rsidRPr="008358C3" w:rsidRDefault="008358C3" w:rsidP="008358C3">
            <w:pPr>
              <w:jc w:val="center"/>
              <w:rPr>
                <w:sz w:val="28"/>
                <w:szCs w:val="28"/>
                <w:lang w:eastAsia="en-US"/>
              </w:rPr>
            </w:pPr>
            <w:r w:rsidRPr="008358C3">
              <w:rPr>
                <w:sz w:val="28"/>
                <w:szCs w:val="28"/>
                <w:lang w:eastAsia="en-US"/>
              </w:rPr>
              <w:t>23377,45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BE59C4" w14:textId="77777777" w:rsidR="008358C3" w:rsidRPr="008358C3" w:rsidRDefault="008358C3" w:rsidP="008358C3">
            <w:pPr>
              <w:jc w:val="center"/>
              <w:rPr>
                <w:sz w:val="28"/>
                <w:szCs w:val="28"/>
                <w:lang w:eastAsia="en-US"/>
              </w:rPr>
            </w:pPr>
            <w:r w:rsidRPr="008358C3">
              <w:rPr>
                <w:sz w:val="28"/>
                <w:szCs w:val="28"/>
                <w:lang w:eastAsia="en-US"/>
              </w:rPr>
              <w:t>24382,68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86A1D3" w14:textId="77777777" w:rsidR="008358C3" w:rsidRPr="008358C3" w:rsidRDefault="008358C3" w:rsidP="008358C3">
            <w:pPr>
              <w:jc w:val="center"/>
              <w:rPr>
                <w:sz w:val="28"/>
                <w:szCs w:val="28"/>
                <w:lang w:eastAsia="en-US"/>
              </w:rPr>
            </w:pPr>
            <w:r w:rsidRPr="008358C3">
              <w:rPr>
                <w:sz w:val="28"/>
                <w:szCs w:val="28"/>
                <w:lang w:eastAsia="en-US"/>
              </w:rPr>
              <w:t>25406,75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FAEB87" w14:textId="77777777" w:rsidR="008358C3" w:rsidRPr="008358C3" w:rsidRDefault="008358C3" w:rsidP="008358C3">
            <w:pPr>
              <w:jc w:val="center"/>
              <w:rPr>
                <w:sz w:val="28"/>
                <w:szCs w:val="28"/>
                <w:lang w:eastAsia="en-US"/>
              </w:rPr>
            </w:pPr>
            <w:r w:rsidRPr="008358C3">
              <w:rPr>
                <w:sz w:val="28"/>
                <w:szCs w:val="28"/>
                <w:lang w:eastAsia="en-US"/>
              </w:rPr>
              <w:t>26423,02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2A65A4" w14:textId="77777777" w:rsidR="008358C3" w:rsidRPr="008358C3" w:rsidRDefault="008358C3" w:rsidP="008358C3">
            <w:pPr>
              <w:jc w:val="center"/>
              <w:rPr>
                <w:sz w:val="28"/>
                <w:szCs w:val="28"/>
                <w:lang w:eastAsia="en-US"/>
              </w:rPr>
            </w:pPr>
            <w:r w:rsidRPr="008358C3">
              <w:rPr>
                <w:sz w:val="28"/>
                <w:szCs w:val="28"/>
                <w:lang w:eastAsia="en-US"/>
              </w:rPr>
              <w:t>27479,94</w:t>
            </w:r>
          </w:p>
        </w:tc>
      </w:tr>
      <w:tr w:rsidR="008358C3" w:rsidRPr="008358C3" w14:paraId="7BAD1D25" w14:textId="77777777" w:rsidTr="005048A7">
        <w:trPr>
          <w:trHeight w:val="315"/>
        </w:trPr>
        <w:tc>
          <w:tcPr>
            <w:tcW w:w="959" w:type="dxa"/>
            <w:shd w:val="clear" w:color="auto" w:fill="auto"/>
            <w:vAlign w:val="center"/>
          </w:tcPr>
          <w:p w14:paraId="5712CC18" w14:textId="77777777" w:rsidR="008358C3" w:rsidRPr="008358C3" w:rsidRDefault="008358C3" w:rsidP="008358C3">
            <w:pPr>
              <w:jc w:val="center"/>
              <w:rPr>
                <w:szCs w:val="28"/>
                <w:lang w:eastAsia="en-US"/>
              </w:rPr>
            </w:pPr>
            <w:r w:rsidRPr="008358C3">
              <w:rPr>
                <w:szCs w:val="28"/>
                <w:lang w:eastAsia="en-US"/>
              </w:rPr>
              <w:t>2.12.4.</w:t>
            </w:r>
          </w:p>
        </w:tc>
        <w:tc>
          <w:tcPr>
            <w:tcW w:w="4819" w:type="dxa"/>
            <w:shd w:val="clear" w:color="auto" w:fill="auto"/>
            <w:vAlign w:val="center"/>
          </w:tcPr>
          <w:p w14:paraId="072C887E"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27D0018"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798D02" w14:textId="77777777" w:rsidR="008358C3" w:rsidRPr="008358C3" w:rsidRDefault="008358C3" w:rsidP="008358C3">
            <w:pPr>
              <w:jc w:val="center"/>
              <w:rPr>
                <w:sz w:val="28"/>
                <w:szCs w:val="28"/>
                <w:lang w:eastAsia="en-US"/>
              </w:rPr>
            </w:pPr>
            <w:r w:rsidRPr="008358C3">
              <w:rPr>
                <w:sz w:val="28"/>
                <w:szCs w:val="28"/>
                <w:lang w:eastAsia="en-US"/>
              </w:rPr>
              <w:t>28290,17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235BF7" w14:textId="77777777" w:rsidR="008358C3" w:rsidRPr="008358C3" w:rsidRDefault="008358C3" w:rsidP="008358C3">
            <w:pPr>
              <w:jc w:val="center"/>
              <w:rPr>
                <w:sz w:val="28"/>
                <w:szCs w:val="28"/>
                <w:lang w:eastAsia="en-US"/>
              </w:rPr>
            </w:pPr>
            <w:r w:rsidRPr="008358C3">
              <w:rPr>
                <w:sz w:val="28"/>
                <w:szCs w:val="28"/>
                <w:lang w:eastAsia="en-US"/>
              </w:rPr>
              <w:t>29506,65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8C158E" w14:textId="77777777" w:rsidR="008358C3" w:rsidRPr="008358C3" w:rsidRDefault="008358C3" w:rsidP="008358C3">
            <w:pPr>
              <w:jc w:val="center"/>
              <w:rPr>
                <w:sz w:val="28"/>
                <w:szCs w:val="28"/>
                <w:lang w:eastAsia="en-US"/>
              </w:rPr>
            </w:pPr>
            <w:r w:rsidRPr="008358C3">
              <w:rPr>
                <w:sz w:val="28"/>
                <w:szCs w:val="28"/>
                <w:lang w:eastAsia="en-US"/>
              </w:rPr>
              <w:t>30745,93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23C820" w14:textId="77777777" w:rsidR="008358C3" w:rsidRPr="008358C3" w:rsidRDefault="008358C3" w:rsidP="008358C3">
            <w:pPr>
              <w:jc w:val="center"/>
              <w:rPr>
                <w:sz w:val="28"/>
                <w:szCs w:val="28"/>
                <w:lang w:eastAsia="en-US"/>
              </w:rPr>
            </w:pPr>
            <w:r w:rsidRPr="008358C3">
              <w:rPr>
                <w:sz w:val="28"/>
                <w:szCs w:val="28"/>
                <w:lang w:eastAsia="en-US"/>
              </w:rPr>
              <w:t>31975,76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C11771" w14:textId="77777777" w:rsidR="008358C3" w:rsidRPr="008358C3" w:rsidRDefault="008358C3" w:rsidP="008358C3">
            <w:pPr>
              <w:jc w:val="center"/>
              <w:rPr>
                <w:sz w:val="28"/>
                <w:szCs w:val="28"/>
                <w:lang w:eastAsia="en-US"/>
              </w:rPr>
            </w:pPr>
            <w:r w:rsidRPr="008358C3">
              <w:rPr>
                <w:sz w:val="28"/>
                <w:szCs w:val="28"/>
                <w:lang w:eastAsia="en-US"/>
              </w:rPr>
              <w:t>33254,79</w:t>
            </w:r>
          </w:p>
        </w:tc>
      </w:tr>
      <w:tr w:rsidR="008358C3" w:rsidRPr="008358C3" w14:paraId="7D841808" w14:textId="77777777" w:rsidTr="005048A7">
        <w:trPr>
          <w:trHeight w:val="315"/>
        </w:trPr>
        <w:tc>
          <w:tcPr>
            <w:tcW w:w="959" w:type="dxa"/>
            <w:shd w:val="clear" w:color="auto" w:fill="auto"/>
            <w:vAlign w:val="center"/>
          </w:tcPr>
          <w:p w14:paraId="3B43FF24" w14:textId="77777777" w:rsidR="008358C3" w:rsidRPr="008358C3" w:rsidRDefault="008358C3" w:rsidP="008358C3">
            <w:pPr>
              <w:jc w:val="center"/>
              <w:rPr>
                <w:szCs w:val="28"/>
                <w:lang w:eastAsia="en-US"/>
              </w:rPr>
            </w:pPr>
            <w:r w:rsidRPr="008358C3">
              <w:rPr>
                <w:szCs w:val="28"/>
                <w:lang w:eastAsia="en-US"/>
              </w:rPr>
              <w:t>2.12.5.</w:t>
            </w:r>
          </w:p>
        </w:tc>
        <w:tc>
          <w:tcPr>
            <w:tcW w:w="4819" w:type="dxa"/>
            <w:shd w:val="clear" w:color="auto" w:fill="auto"/>
            <w:vAlign w:val="center"/>
          </w:tcPr>
          <w:p w14:paraId="3A9FD4BB"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20B0DCC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3A0A1" w14:textId="77777777" w:rsidR="008358C3" w:rsidRPr="008358C3" w:rsidRDefault="008358C3" w:rsidP="008358C3">
            <w:pPr>
              <w:jc w:val="center"/>
              <w:rPr>
                <w:sz w:val="28"/>
                <w:szCs w:val="28"/>
                <w:lang w:eastAsia="en-US"/>
              </w:rPr>
            </w:pPr>
            <w:r w:rsidRPr="008358C3">
              <w:rPr>
                <w:sz w:val="28"/>
                <w:szCs w:val="28"/>
                <w:lang w:eastAsia="en-US"/>
              </w:rPr>
              <w:t>39680,40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061980" w14:textId="77777777" w:rsidR="008358C3" w:rsidRPr="008358C3" w:rsidRDefault="008358C3" w:rsidP="008358C3">
            <w:pPr>
              <w:jc w:val="center"/>
              <w:rPr>
                <w:sz w:val="28"/>
                <w:szCs w:val="28"/>
                <w:lang w:eastAsia="en-US"/>
              </w:rPr>
            </w:pPr>
            <w:r w:rsidRPr="008358C3">
              <w:rPr>
                <w:sz w:val="28"/>
                <w:szCs w:val="28"/>
                <w:lang w:eastAsia="en-US"/>
              </w:rPr>
              <w:t>41386,65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0D3B9B" w14:textId="77777777" w:rsidR="008358C3" w:rsidRPr="008358C3" w:rsidRDefault="008358C3" w:rsidP="008358C3">
            <w:pPr>
              <w:jc w:val="center"/>
              <w:rPr>
                <w:sz w:val="28"/>
                <w:szCs w:val="28"/>
                <w:lang w:eastAsia="en-US"/>
              </w:rPr>
            </w:pPr>
            <w:r w:rsidRPr="008358C3">
              <w:rPr>
                <w:sz w:val="28"/>
                <w:szCs w:val="28"/>
                <w:lang w:eastAsia="en-US"/>
              </w:rPr>
              <w:t>43124,90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4B007" w14:textId="77777777" w:rsidR="008358C3" w:rsidRPr="008358C3" w:rsidRDefault="008358C3" w:rsidP="008358C3">
            <w:pPr>
              <w:jc w:val="center"/>
              <w:rPr>
                <w:sz w:val="28"/>
                <w:szCs w:val="28"/>
                <w:lang w:eastAsia="en-US"/>
              </w:rPr>
            </w:pPr>
            <w:r w:rsidRPr="008358C3">
              <w:rPr>
                <w:sz w:val="28"/>
                <w:szCs w:val="28"/>
                <w:lang w:eastAsia="en-US"/>
              </w:rPr>
              <w:t>44849,89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D1ED29" w14:textId="77777777" w:rsidR="008358C3" w:rsidRPr="008358C3" w:rsidRDefault="008358C3" w:rsidP="008358C3">
            <w:pPr>
              <w:jc w:val="center"/>
              <w:rPr>
                <w:sz w:val="28"/>
                <w:szCs w:val="28"/>
                <w:lang w:eastAsia="en-US"/>
              </w:rPr>
            </w:pPr>
            <w:r w:rsidRPr="008358C3">
              <w:rPr>
                <w:sz w:val="28"/>
                <w:szCs w:val="28"/>
                <w:lang w:eastAsia="en-US"/>
              </w:rPr>
              <w:t>46643,88</w:t>
            </w:r>
          </w:p>
        </w:tc>
      </w:tr>
      <w:tr w:rsidR="008358C3" w:rsidRPr="008358C3" w14:paraId="2C3A5D81" w14:textId="77777777" w:rsidTr="005048A7">
        <w:trPr>
          <w:trHeight w:val="315"/>
        </w:trPr>
        <w:tc>
          <w:tcPr>
            <w:tcW w:w="959" w:type="dxa"/>
            <w:shd w:val="clear" w:color="auto" w:fill="auto"/>
            <w:vAlign w:val="center"/>
          </w:tcPr>
          <w:p w14:paraId="4F9AD873" w14:textId="77777777" w:rsidR="008358C3" w:rsidRPr="008358C3" w:rsidRDefault="008358C3" w:rsidP="008358C3">
            <w:pPr>
              <w:jc w:val="center"/>
              <w:rPr>
                <w:szCs w:val="28"/>
                <w:lang w:eastAsia="en-US"/>
              </w:rPr>
            </w:pPr>
            <w:r w:rsidRPr="008358C3">
              <w:rPr>
                <w:szCs w:val="28"/>
                <w:lang w:eastAsia="en-US"/>
              </w:rPr>
              <w:t>2.12.6.</w:t>
            </w:r>
          </w:p>
        </w:tc>
        <w:tc>
          <w:tcPr>
            <w:tcW w:w="4819" w:type="dxa"/>
            <w:shd w:val="clear" w:color="auto" w:fill="auto"/>
            <w:vAlign w:val="center"/>
          </w:tcPr>
          <w:p w14:paraId="026EA333"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697792D2"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488472" w14:textId="77777777" w:rsidR="008358C3" w:rsidRPr="008358C3" w:rsidRDefault="008358C3" w:rsidP="008358C3">
            <w:pPr>
              <w:jc w:val="center"/>
              <w:rPr>
                <w:sz w:val="28"/>
                <w:szCs w:val="28"/>
                <w:lang w:eastAsia="en-US"/>
              </w:rPr>
            </w:pPr>
            <w:r w:rsidRPr="008358C3">
              <w:rPr>
                <w:sz w:val="28"/>
                <w:szCs w:val="28"/>
                <w:lang w:eastAsia="en-US"/>
              </w:rPr>
              <w:t>49084,60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0DC117" w14:textId="77777777" w:rsidR="008358C3" w:rsidRPr="008358C3" w:rsidRDefault="008358C3" w:rsidP="008358C3">
            <w:pPr>
              <w:jc w:val="center"/>
              <w:rPr>
                <w:sz w:val="28"/>
                <w:szCs w:val="28"/>
                <w:lang w:eastAsia="en-US"/>
              </w:rPr>
            </w:pPr>
            <w:r w:rsidRPr="008358C3">
              <w:rPr>
                <w:sz w:val="28"/>
                <w:szCs w:val="28"/>
                <w:lang w:eastAsia="en-US"/>
              </w:rPr>
              <w:t>51195,24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B54142" w14:textId="77777777" w:rsidR="008358C3" w:rsidRPr="008358C3" w:rsidRDefault="008358C3" w:rsidP="008358C3">
            <w:pPr>
              <w:jc w:val="center"/>
              <w:rPr>
                <w:sz w:val="28"/>
                <w:szCs w:val="28"/>
                <w:lang w:eastAsia="en-US"/>
              </w:rPr>
            </w:pPr>
            <w:r w:rsidRPr="008358C3">
              <w:rPr>
                <w:sz w:val="28"/>
                <w:szCs w:val="28"/>
                <w:lang w:eastAsia="en-US"/>
              </w:rPr>
              <w:t>53345,44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9559C4" w14:textId="77777777" w:rsidR="008358C3" w:rsidRPr="008358C3" w:rsidRDefault="008358C3" w:rsidP="008358C3">
            <w:pPr>
              <w:jc w:val="center"/>
              <w:rPr>
                <w:sz w:val="28"/>
                <w:szCs w:val="28"/>
                <w:lang w:eastAsia="en-US"/>
              </w:rPr>
            </w:pPr>
            <w:r w:rsidRPr="008358C3">
              <w:rPr>
                <w:sz w:val="28"/>
                <w:szCs w:val="28"/>
                <w:lang w:eastAsia="en-US"/>
              </w:rPr>
              <w:t>55479,26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A19769" w14:textId="77777777" w:rsidR="008358C3" w:rsidRPr="008358C3" w:rsidRDefault="008358C3" w:rsidP="008358C3">
            <w:pPr>
              <w:jc w:val="center"/>
              <w:rPr>
                <w:sz w:val="28"/>
                <w:szCs w:val="28"/>
                <w:lang w:eastAsia="en-US"/>
              </w:rPr>
            </w:pPr>
            <w:r w:rsidRPr="008358C3">
              <w:rPr>
                <w:sz w:val="28"/>
                <w:szCs w:val="28"/>
                <w:lang w:eastAsia="en-US"/>
              </w:rPr>
              <w:t>57698,43</w:t>
            </w:r>
          </w:p>
        </w:tc>
      </w:tr>
      <w:tr w:rsidR="008358C3" w:rsidRPr="008358C3" w14:paraId="2585FF24" w14:textId="77777777" w:rsidTr="005048A7">
        <w:trPr>
          <w:trHeight w:val="1664"/>
        </w:trPr>
        <w:tc>
          <w:tcPr>
            <w:tcW w:w="959" w:type="dxa"/>
            <w:shd w:val="clear" w:color="auto" w:fill="auto"/>
            <w:vAlign w:val="center"/>
          </w:tcPr>
          <w:p w14:paraId="5621E6D8" w14:textId="77777777" w:rsidR="008358C3" w:rsidRPr="008358C3" w:rsidRDefault="008358C3" w:rsidP="008358C3">
            <w:pPr>
              <w:jc w:val="center"/>
              <w:rPr>
                <w:szCs w:val="28"/>
                <w:lang w:eastAsia="en-US"/>
              </w:rPr>
            </w:pPr>
            <w:r w:rsidRPr="008358C3">
              <w:rPr>
                <w:szCs w:val="28"/>
                <w:lang w:eastAsia="en-US"/>
              </w:rPr>
              <w:t>2.13.</w:t>
            </w:r>
          </w:p>
        </w:tc>
        <w:tc>
          <w:tcPr>
            <w:tcW w:w="4819" w:type="dxa"/>
            <w:shd w:val="clear" w:color="auto" w:fill="auto"/>
            <w:vAlign w:val="center"/>
          </w:tcPr>
          <w:p w14:paraId="6DA1C329"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мокром грунте с восстановлением асфальтобетонного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71C8DBCD"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A5347E"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9DBAAB3"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B308890"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F4001D"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1F7F" w14:textId="77777777" w:rsidR="008358C3" w:rsidRPr="008358C3" w:rsidRDefault="008358C3" w:rsidP="008358C3">
            <w:pPr>
              <w:jc w:val="center"/>
              <w:rPr>
                <w:sz w:val="28"/>
                <w:szCs w:val="28"/>
                <w:lang w:eastAsia="en-US"/>
              </w:rPr>
            </w:pPr>
          </w:p>
        </w:tc>
      </w:tr>
      <w:tr w:rsidR="008358C3" w:rsidRPr="008358C3" w14:paraId="663D5688" w14:textId="77777777" w:rsidTr="005048A7">
        <w:trPr>
          <w:trHeight w:val="315"/>
        </w:trPr>
        <w:tc>
          <w:tcPr>
            <w:tcW w:w="959" w:type="dxa"/>
            <w:shd w:val="clear" w:color="auto" w:fill="auto"/>
            <w:vAlign w:val="center"/>
          </w:tcPr>
          <w:p w14:paraId="2099BDCE" w14:textId="77777777" w:rsidR="008358C3" w:rsidRPr="008358C3" w:rsidRDefault="008358C3" w:rsidP="008358C3">
            <w:pPr>
              <w:jc w:val="center"/>
              <w:rPr>
                <w:szCs w:val="28"/>
                <w:lang w:eastAsia="en-US"/>
              </w:rPr>
            </w:pPr>
            <w:r w:rsidRPr="008358C3">
              <w:rPr>
                <w:szCs w:val="28"/>
                <w:lang w:eastAsia="en-US"/>
              </w:rPr>
              <w:t>2.13.1.</w:t>
            </w:r>
          </w:p>
        </w:tc>
        <w:tc>
          <w:tcPr>
            <w:tcW w:w="4819" w:type="dxa"/>
            <w:shd w:val="clear" w:color="auto" w:fill="auto"/>
            <w:vAlign w:val="center"/>
          </w:tcPr>
          <w:p w14:paraId="45134461"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0F330E1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B03B75" w14:textId="77777777" w:rsidR="008358C3" w:rsidRPr="008358C3" w:rsidRDefault="008358C3" w:rsidP="008358C3">
            <w:pPr>
              <w:jc w:val="center"/>
              <w:rPr>
                <w:sz w:val="28"/>
                <w:szCs w:val="28"/>
                <w:lang w:eastAsia="en-US"/>
              </w:rPr>
            </w:pPr>
            <w:r w:rsidRPr="008358C3">
              <w:rPr>
                <w:sz w:val="28"/>
                <w:szCs w:val="28"/>
                <w:lang w:eastAsia="en-US"/>
              </w:rPr>
              <w:t>14486,35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E5CCB2" w14:textId="77777777" w:rsidR="008358C3" w:rsidRPr="008358C3" w:rsidRDefault="008358C3" w:rsidP="008358C3">
            <w:pPr>
              <w:jc w:val="center"/>
              <w:rPr>
                <w:sz w:val="28"/>
                <w:szCs w:val="28"/>
                <w:lang w:eastAsia="en-US"/>
              </w:rPr>
            </w:pPr>
            <w:r w:rsidRPr="008358C3">
              <w:rPr>
                <w:sz w:val="28"/>
                <w:szCs w:val="28"/>
                <w:lang w:eastAsia="en-US"/>
              </w:rPr>
              <w:t>15109,26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EAB6A8" w14:textId="77777777" w:rsidR="008358C3" w:rsidRPr="008358C3" w:rsidRDefault="008358C3" w:rsidP="008358C3">
            <w:pPr>
              <w:jc w:val="center"/>
              <w:rPr>
                <w:sz w:val="28"/>
                <w:szCs w:val="28"/>
                <w:lang w:eastAsia="en-US"/>
              </w:rPr>
            </w:pPr>
            <w:r w:rsidRPr="008358C3">
              <w:rPr>
                <w:sz w:val="28"/>
                <w:szCs w:val="28"/>
                <w:lang w:eastAsia="en-US"/>
              </w:rPr>
              <w:t>15743,85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6E3DBF" w14:textId="77777777" w:rsidR="008358C3" w:rsidRPr="008358C3" w:rsidRDefault="008358C3" w:rsidP="008358C3">
            <w:pPr>
              <w:jc w:val="center"/>
              <w:rPr>
                <w:sz w:val="28"/>
                <w:szCs w:val="28"/>
                <w:lang w:eastAsia="en-US"/>
              </w:rPr>
            </w:pPr>
            <w:r w:rsidRPr="008358C3">
              <w:rPr>
                <w:sz w:val="28"/>
                <w:szCs w:val="28"/>
                <w:lang w:eastAsia="en-US"/>
              </w:rPr>
              <w:t>16373,61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43A5D2" w14:textId="77777777" w:rsidR="008358C3" w:rsidRPr="008358C3" w:rsidRDefault="008358C3" w:rsidP="008358C3">
            <w:pPr>
              <w:jc w:val="center"/>
              <w:rPr>
                <w:sz w:val="28"/>
                <w:szCs w:val="28"/>
                <w:lang w:eastAsia="en-US"/>
              </w:rPr>
            </w:pPr>
            <w:r w:rsidRPr="008358C3">
              <w:rPr>
                <w:sz w:val="28"/>
                <w:szCs w:val="28"/>
                <w:lang w:eastAsia="en-US"/>
              </w:rPr>
              <w:t>17028,55</w:t>
            </w:r>
          </w:p>
        </w:tc>
      </w:tr>
      <w:tr w:rsidR="008358C3" w:rsidRPr="008358C3" w14:paraId="58BAE332" w14:textId="77777777" w:rsidTr="005048A7">
        <w:trPr>
          <w:trHeight w:val="315"/>
        </w:trPr>
        <w:tc>
          <w:tcPr>
            <w:tcW w:w="959" w:type="dxa"/>
            <w:shd w:val="clear" w:color="auto" w:fill="auto"/>
            <w:vAlign w:val="center"/>
          </w:tcPr>
          <w:p w14:paraId="5A2D992A" w14:textId="77777777" w:rsidR="008358C3" w:rsidRPr="008358C3" w:rsidRDefault="008358C3" w:rsidP="008358C3">
            <w:pPr>
              <w:jc w:val="center"/>
              <w:rPr>
                <w:szCs w:val="28"/>
                <w:lang w:eastAsia="en-US"/>
              </w:rPr>
            </w:pPr>
            <w:r w:rsidRPr="008358C3">
              <w:rPr>
                <w:szCs w:val="28"/>
                <w:lang w:eastAsia="en-US"/>
              </w:rPr>
              <w:t>2.13.2.</w:t>
            </w:r>
          </w:p>
        </w:tc>
        <w:tc>
          <w:tcPr>
            <w:tcW w:w="4819" w:type="dxa"/>
            <w:shd w:val="clear" w:color="auto" w:fill="auto"/>
            <w:vAlign w:val="center"/>
          </w:tcPr>
          <w:p w14:paraId="2259C078"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683977C2"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44835" w14:textId="77777777" w:rsidR="008358C3" w:rsidRPr="008358C3" w:rsidRDefault="008358C3" w:rsidP="008358C3">
            <w:pPr>
              <w:jc w:val="center"/>
              <w:rPr>
                <w:sz w:val="28"/>
                <w:szCs w:val="28"/>
                <w:lang w:eastAsia="en-US"/>
              </w:rPr>
            </w:pPr>
            <w:r w:rsidRPr="008358C3">
              <w:rPr>
                <w:sz w:val="28"/>
                <w:szCs w:val="28"/>
                <w:lang w:eastAsia="en-US"/>
              </w:rPr>
              <w:t>14917,26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430753" w14:textId="77777777" w:rsidR="008358C3" w:rsidRPr="008358C3" w:rsidRDefault="008358C3" w:rsidP="008358C3">
            <w:pPr>
              <w:jc w:val="center"/>
              <w:rPr>
                <w:sz w:val="28"/>
                <w:szCs w:val="28"/>
                <w:lang w:eastAsia="en-US"/>
              </w:rPr>
            </w:pPr>
            <w:r w:rsidRPr="008358C3">
              <w:rPr>
                <w:sz w:val="28"/>
                <w:szCs w:val="28"/>
                <w:lang w:eastAsia="en-US"/>
              </w:rPr>
              <w:t>15558,71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7CCE8D" w14:textId="77777777" w:rsidR="008358C3" w:rsidRPr="008358C3" w:rsidRDefault="008358C3" w:rsidP="008358C3">
            <w:pPr>
              <w:jc w:val="center"/>
              <w:rPr>
                <w:sz w:val="28"/>
                <w:szCs w:val="28"/>
                <w:lang w:eastAsia="en-US"/>
              </w:rPr>
            </w:pPr>
            <w:r w:rsidRPr="008358C3">
              <w:rPr>
                <w:sz w:val="28"/>
                <w:szCs w:val="28"/>
                <w:lang w:eastAsia="en-US"/>
              </w:rPr>
              <w:t>16212,17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0CB111" w14:textId="77777777" w:rsidR="008358C3" w:rsidRPr="008358C3" w:rsidRDefault="008358C3" w:rsidP="008358C3">
            <w:pPr>
              <w:jc w:val="center"/>
              <w:rPr>
                <w:sz w:val="28"/>
                <w:szCs w:val="28"/>
                <w:lang w:eastAsia="en-US"/>
              </w:rPr>
            </w:pPr>
            <w:r w:rsidRPr="008358C3">
              <w:rPr>
                <w:sz w:val="28"/>
                <w:szCs w:val="28"/>
                <w:lang w:eastAsia="en-US"/>
              </w:rPr>
              <w:t>16860,66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F1BBB5" w14:textId="77777777" w:rsidR="008358C3" w:rsidRPr="008358C3" w:rsidRDefault="008358C3" w:rsidP="008358C3">
            <w:pPr>
              <w:jc w:val="center"/>
              <w:rPr>
                <w:sz w:val="28"/>
                <w:szCs w:val="28"/>
                <w:lang w:eastAsia="en-US"/>
              </w:rPr>
            </w:pPr>
            <w:r w:rsidRPr="008358C3">
              <w:rPr>
                <w:sz w:val="28"/>
                <w:szCs w:val="28"/>
                <w:lang w:eastAsia="en-US"/>
              </w:rPr>
              <w:t>17535,08</w:t>
            </w:r>
          </w:p>
        </w:tc>
      </w:tr>
      <w:tr w:rsidR="008358C3" w:rsidRPr="008358C3" w14:paraId="34D37C09" w14:textId="77777777" w:rsidTr="005048A7">
        <w:trPr>
          <w:trHeight w:val="315"/>
        </w:trPr>
        <w:tc>
          <w:tcPr>
            <w:tcW w:w="959" w:type="dxa"/>
            <w:shd w:val="clear" w:color="auto" w:fill="auto"/>
            <w:vAlign w:val="center"/>
          </w:tcPr>
          <w:p w14:paraId="14AAEA34" w14:textId="77777777" w:rsidR="008358C3" w:rsidRPr="008358C3" w:rsidRDefault="008358C3" w:rsidP="008358C3">
            <w:pPr>
              <w:jc w:val="center"/>
              <w:rPr>
                <w:szCs w:val="28"/>
                <w:lang w:eastAsia="en-US"/>
              </w:rPr>
            </w:pPr>
            <w:r w:rsidRPr="008358C3">
              <w:rPr>
                <w:szCs w:val="28"/>
                <w:lang w:eastAsia="en-US"/>
              </w:rPr>
              <w:t>2.13.3.</w:t>
            </w:r>
          </w:p>
        </w:tc>
        <w:tc>
          <w:tcPr>
            <w:tcW w:w="4819" w:type="dxa"/>
            <w:shd w:val="clear" w:color="auto" w:fill="auto"/>
            <w:vAlign w:val="center"/>
          </w:tcPr>
          <w:p w14:paraId="7BE79C16"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7F5BF7F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44C83A" w14:textId="77777777" w:rsidR="008358C3" w:rsidRPr="008358C3" w:rsidRDefault="008358C3" w:rsidP="008358C3">
            <w:pPr>
              <w:jc w:val="center"/>
              <w:rPr>
                <w:sz w:val="28"/>
                <w:szCs w:val="28"/>
                <w:lang w:eastAsia="en-US"/>
              </w:rPr>
            </w:pPr>
            <w:r w:rsidRPr="008358C3">
              <w:rPr>
                <w:sz w:val="28"/>
                <w:szCs w:val="28"/>
                <w:lang w:eastAsia="en-US"/>
              </w:rPr>
              <w:t>15601,90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C2188A" w14:textId="77777777" w:rsidR="008358C3" w:rsidRPr="008358C3" w:rsidRDefault="008358C3" w:rsidP="008358C3">
            <w:pPr>
              <w:jc w:val="center"/>
              <w:rPr>
                <w:sz w:val="28"/>
                <w:szCs w:val="28"/>
                <w:lang w:eastAsia="en-US"/>
              </w:rPr>
            </w:pPr>
            <w:r w:rsidRPr="008358C3">
              <w:rPr>
                <w:sz w:val="28"/>
                <w:szCs w:val="28"/>
                <w:lang w:eastAsia="en-US"/>
              </w:rPr>
              <w:t>16272,78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3413D8" w14:textId="77777777" w:rsidR="008358C3" w:rsidRPr="008358C3" w:rsidRDefault="008358C3" w:rsidP="008358C3">
            <w:pPr>
              <w:jc w:val="center"/>
              <w:rPr>
                <w:sz w:val="28"/>
                <w:szCs w:val="28"/>
                <w:lang w:eastAsia="en-US"/>
              </w:rPr>
            </w:pPr>
            <w:r w:rsidRPr="008358C3">
              <w:rPr>
                <w:sz w:val="28"/>
                <w:szCs w:val="28"/>
                <w:lang w:eastAsia="en-US"/>
              </w:rPr>
              <w:t>16956,24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E9F14D" w14:textId="77777777" w:rsidR="008358C3" w:rsidRPr="008358C3" w:rsidRDefault="008358C3" w:rsidP="008358C3">
            <w:pPr>
              <w:jc w:val="center"/>
              <w:rPr>
                <w:sz w:val="28"/>
                <w:szCs w:val="28"/>
                <w:lang w:eastAsia="en-US"/>
              </w:rPr>
            </w:pPr>
            <w:r w:rsidRPr="008358C3">
              <w:rPr>
                <w:sz w:val="28"/>
                <w:szCs w:val="28"/>
                <w:lang w:eastAsia="en-US"/>
              </w:rPr>
              <w:t>17634,49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DAFAC7" w14:textId="77777777" w:rsidR="008358C3" w:rsidRPr="008358C3" w:rsidRDefault="008358C3" w:rsidP="008358C3">
            <w:pPr>
              <w:jc w:val="center"/>
              <w:rPr>
                <w:sz w:val="28"/>
                <w:szCs w:val="28"/>
                <w:lang w:eastAsia="en-US"/>
              </w:rPr>
            </w:pPr>
            <w:r w:rsidRPr="008358C3">
              <w:rPr>
                <w:sz w:val="28"/>
                <w:szCs w:val="28"/>
                <w:lang w:eastAsia="en-US"/>
              </w:rPr>
              <w:t>18339,87</w:t>
            </w:r>
          </w:p>
        </w:tc>
      </w:tr>
      <w:tr w:rsidR="008358C3" w:rsidRPr="008358C3" w14:paraId="3732BDF7" w14:textId="77777777" w:rsidTr="005048A7">
        <w:trPr>
          <w:trHeight w:val="315"/>
        </w:trPr>
        <w:tc>
          <w:tcPr>
            <w:tcW w:w="959" w:type="dxa"/>
            <w:shd w:val="clear" w:color="auto" w:fill="auto"/>
            <w:vAlign w:val="center"/>
          </w:tcPr>
          <w:p w14:paraId="304A33A5" w14:textId="77777777" w:rsidR="008358C3" w:rsidRPr="008358C3" w:rsidRDefault="008358C3" w:rsidP="008358C3">
            <w:pPr>
              <w:jc w:val="center"/>
              <w:rPr>
                <w:szCs w:val="28"/>
                <w:lang w:eastAsia="en-US"/>
              </w:rPr>
            </w:pPr>
            <w:r w:rsidRPr="008358C3">
              <w:rPr>
                <w:szCs w:val="28"/>
                <w:lang w:eastAsia="en-US"/>
              </w:rPr>
              <w:t>2.13.4.</w:t>
            </w:r>
          </w:p>
        </w:tc>
        <w:tc>
          <w:tcPr>
            <w:tcW w:w="4819" w:type="dxa"/>
            <w:shd w:val="clear" w:color="auto" w:fill="auto"/>
            <w:vAlign w:val="center"/>
          </w:tcPr>
          <w:p w14:paraId="29AC1AA2"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4A867C9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66820" w14:textId="77777777" w:rsidR="008358C3" w:rsidRPr="008358C3" w:rsidRDefault="008358C3" w:rsidP="008358C3">
            <w:pPr>
              <w:jc w:val="center"/>
              <w:rPr>
                <w:sz w:val="28"/>
                <w:szCs w:val="28"/>
                <w:lang w:eastAsia="en-US"/>
              </w:rPr>
            </w:pPr>
            <w:r w:rsidRPr="008358C3">
              <w:rPr>
                <w:sz w:val="28"/>
                <w:szCs w:val="28"/>
                <w:lang w:eastAsia="en-US"/>
              </w:rPr>
              <w:t>18776,40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B5611B" w14:textId="77777777" w:rsidR="008358C3" w:rsidRPr="008358C3" w:rsidRDefault="008358C3" w:rsidP="008358C3">
            <w:pPr>
              <w:jc w:val="center"/>
              <w:rPr>
                <w:sz w:val="28"/>
                <w:szCs w:val="28"/>
                <w:lang w:eastAsia="en-US"/>
              </w:rPr>
            </w:pPr>
            <w:r w:rsidRPr="008358C3">
              <w:rPr>
                <w:sz w:val="28"/>
                <w:szCs w:val="28"/>
                <w:lang w:eastAsia="en-US"/>
              </w:rPr>
              <w:t>19583,79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5AF53D" w14:textId="77777777" w:rsidR="008358C3" w:rsidRPr="008358C3" w:rsidRDefault="008358C3" w:rsidP="008358C3">
            <w:pPr>
              <w:jc w:val="center"/>
              <w:rPr>
                <w:sz w:val="28"/>
                <w:szCs w:val="28"/>
                <w:lang w:eastAsia="en-US"/>
              </w:rPr>
            </w:pPr>
            <w:r w:rsidRPr="008358C3">
              <w:rPr>
                <w:sz w:val="28"/>
                <w:szCs w:val="28"/>
                <w:lang w:eastAsia="en-US"/>
              </w:rPr>
              <w:t>20406,30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7F1A59" w14:textId="77777777" w:rsidR="008358C3" w:rsidRPr="008358C3" w:rsidRDefault="008358C3" w:rsidP="008358C3">
            <w:pPr>
              <w:jc w:val="center"/>
              <w:rPr>
                <w:sz w:val="28"/>
                <w:szCs w:val="28"/>
                <w:lang w:eastAsia="en-US"/>
              </w:rPr>
            </w:pPr>
            <w:r w:rsidRPr="008358C3">
              <w:rPr>
                <w:sz w:val="28"/>
                <w:szCs w:val="28"/>
                <w:lang w:eastAsia="en-US"/>
              </w:rPr>
              <w:t>21222,56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22A577" w14:textId="77777777" w:rsidR="008358C3" w:rsidRPr="008358C3" w:rsidRDefault="008358C3" w:rsidP="008358C3">
            <w:pPr>
              <w:jc w:val="center"/>
              <w:rPr>
                <w:sz w:val="28"/>
                <w:szCs w:val="28"/>
                <w:lang w:eastAsia="en-US"/>
              </w:rPr>
            </w:pPr>
            <w:r w:rsidRPr="008358C3">
              <w:rPr>
                <w:sz w:val="28"/>
                <w:szCs w:val="28"/>
                <w:lang w:eastAsia="en-US"/>
              </w:rPr>
              <w:t>22071,46</w:t>
            </w:r>
          </w:p>
        </w:tc>
      </w:tr>
      <w:tr w:rsidR="008358C3" w:rsidRPr="008358C3" w14:paraId="04BADF28" w14:textId="77777777" w:rsidTr="005048A7">
        <w:trPr>
          <w:trHeight w:val="315"/>
        </w:trPr>
        <w:tc>
          <w:tcPr>
            <w:tcW w:w="959" w:type="dxa"/>
            <w:shd w:val="clear" w:color="auto" w:fill="auto"/>
            <w:vAlign w:val="center"/>
          </w:tcPr>
          <w:p w14:paraId="30AE909C" w14:textId="77777777" w:rsidR="008358C3" w:rsidRPr="008358C3" w:rsidRDefault="008358C3" w:rsidP="008358C3">
            <w:pPr>
              <w:jc w:val="center"/>
              <w:rPr>
                <w:szCs w:val="28"/>
                <w:lang w:eastAsia="en-US"/>
              </w:rPr>
            </w:pPr>
            <w:r w:rsidRPr="008358C3">
              <w:rPr>
                <w:szCs w:val="28"/>
                <w:lang w:eastAsia="en-US"/>
              </w:rPr>
              <w:t>2.13.5.</w:t>
            </w:r>
          </w:p>
        </w:tc>
        <w:tc>
          <w:tcPr>
            <w:tcW w:w="4819" w:type="dxa"/>
            <w:shd w:val="clear" w:color="auto" w:fill="auto"/>
            <w:vAlign w:val="center"/>
          </w:tcPr>
          <w:p w14:paraId="33EE8F62"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61FF6CDB"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FE7A0" w14:textId="77777777" w:rsidR="008358C3" w:rsidRPr="008358C3" w:rsidRDefault="008358C3" w:rsidP="008358C3">
            <w:pPr>
              <w:jc w:val="center"/>
              <w:rPr>
                <w:sz w:val="28"/>
                <w:szCs w:val="28"/>
                <w:lang w:eastAsia="en-US"/>
              </w:rPr>
            </w:pPr>
            <w:r w:rsidRPr="008358C3">
              <w:rPr>
                <w:sz w:val="28"/>
                <w:szCs w:val="28"/>
                <w:lang w:eastAsia="en-US"/>
              </w:rPr>
              <w:t>19168,44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65A556" w14:textId="77777777" w:rsidR="008358C3" w:rsidRPr="008358C3" w:rsidRDefault="008358C3" w:rsidP="008358C3">
            <w:pPr>
              <w:jc w:val="center"/>
              <w:rPr>
                <w:sz w:val="28"/>
                <w:szCs w:val="28"/>
                <w:lang w:eastAsia="en-US"/>
              </w:rPr>
            </w:pPr>
            <w:r w:rsidRPr="008358C3">
              <w:rPr>
                <w:sz w:val="28"/>
                <w:szCs w:val="28"/>
                <w:lang w:eastAsia="en-US"/>
              </w:rPr>
              <w:t>19992,68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84C7A3" w14:textId="77777777" w:rsidR="008358C3" w:rsidRPr="008358C3" w:rsidRDefault="008358C3" w:rsidP="008358C3">
            <w:pPr>
              <w:jc w:val="center"/>
              <w:rPr>
                <w:sz w:val="28"/>
                <w:szCs w:val="28"/>
                <w:lang w:eastAsia="en-US"/>
              </w:rPr>
            </w:pPr>
            <w:r w:rsidRPr="008358C3">
              <w:rPr>
                <w:sz w:val="28"/>
                <w:szCs w:val="28"/>
                <w:lang w:eastAsia="en-US"/>
              </w:rPr>
              <w:t>20832,37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EB6133" w14:textId="77777777" w:rsidR="008358C3" w:rsidRPr="008358C3" w:rsidRDefault="008358C3" w:rsidP="008358C3">
            <w:pPr>
              <w:jc w:val="center"/>
              <w:rPr>
                <w:sz w:val="28"/>
                <w:szCs w:val="28"/>
                <w:lang w:eastAsia="en-US"/>
              </w:rPr>
            </w:pPr>
            <w:r w:rsidRPr="008358C3">
              <w:rPr>
                <w:sz w:val="28"/>
                <w:szCs w:val="28"/>
                <w:lang w:eastAsia="en-US"/>
              </w:rPr>
              <w:t>21665,67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FCC914" w14:textId="77777777" w:rsidR="008358C3" w:rsidRPr="008358C3" w:rsidRDefault="008358C3" w:rsidP="008358C3">
            <w:pPr>
              <w:jc w:val="center"/>
              <w:rPr>
                <w:sz w:val="28"/>
                <w:szCs w:val="28"/>
                <w:lang w:eastAsia="en-US"/>
              </w:rPr>
            </w:pPr>
            <w:r w:rsidRPr="008358C3">
              <w:rPr>
                <w:sz w:val="28"/>
                <w:szCs w:val="28"/>
                <w:lang w:eastAsia="en-US"/>
              </w:rPr>
              <w:t>22532,29</w:t>
            </w:r>
          </w:p>
        </w:tc>
      </w:tr>
      <w:tr w:rsidR="008358C3" w:rsidRPr="008358C3" w14:paraId="104BD5E3" w14:textId="77777777" w:rsidTr="005048A7">
        <w:trPr>
          <w:trHeight w:val="315"/>
        </w:trPr>
        <w:tc>
          <w:tcPr>
            <w:tcW w:w="959" w:type="dxa"/>
            <w:shd w:val="clear" w:color="auto" w:fill="auto"/>
            <w:vAlign w:val="center"/>
          </w:tcPr>
          <w:p w14:paraId="100FC1AC" w14:textId="77777777" w:rsidR="008358C3" w:rsidRPr="008358C3" w:rsidRDefault="008358C3" w:rsidP="008358C3">
            <w:pPr>
              <w:jc w:val="center"/>
              <w:rPr>
                <w:szCs w:val="28"/>
                <w:lang w:eastAsia="en-US"/>
              </w:rPr>
            </w:pPr>
            <w:r w:rsidRPr="008358C3">
              <w:rPr>
                <w:szCs w:val="28"/>
                <w:lang w:eastAsia="en-US"/>
              </w:rPr>
              <w:t>2.13.6.</w:t>
            </w:r>
          </w:p>
        </w:tc>
        <w:tc>
          <w:tcPr>
            <w:tcW w:w="4819" w:type="dxa"/>
            <w:shd w:val="clear" w:color="auto" w:fill="auto"/>
            <w:vAlign w:val="center"/>
          </w:tcPr>
          <w:p w14:paraId="4785A98B"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6DC60CF7"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EC46E8" w14:textId="77777777" w:rsidR="008358C3" w:rsidRPr="008358C3" w:rsidRDefault="008358C3" w:rsidP="008358C3">
            <w:pPr>
              <w:jc w:val="center"/>
              <w:rPr>
                <w:sz w:val="28"/>
                <w:szCs w:val="28"/>
                <w:lang w:eastAsia="en-US"/>
              </w:rPr>
            </w:pPr>
            <w:r w:rsidRPr="008358C3">
              <w:rPr>
                <w:sz w:val="28"/>
                <w:szCs w:val="28"/>
                <w:lang w:eastAsia="en-US"/>
              </w:rPr>
              <w:t>24061,39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6910C4" w14:textId="77777777" w:rsidR="008358C3" w:rsidRPr="008358C3" w:rsidRDefault="008358C3" w:rsidP="008358C3">
            <w:pPr>
              <w:jc w:val="center"/>
              <w:rPr>
                <w:sz w:val="28"/>
                <w:szCs w:val="28"/>
                <w:lang w:eastAsia="en-US"/>
              </w:rPr>
            </w:pPr>
            <w:r w:rsidRPr="008358C3">
              <w:rPr>
                <w:sz w:val="28"/>
                <w:szCs w:val="28"/>
                <w:lang w:eastAsia="en-US"/>
              </w:rPr>
              <w:t>25096,03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B50AEB" w14:textId="77777777" w:rsidR="008358C3" w:rsidRPr="008358C3" w:rsidRDefault="008358C3" w:rsidP="008358C3">
            <w:pPr>
              <w:jc w:val="center"/>
              <w:rPr>
                <w:sz w:val="28"/>
                <w:szCs w:val="28"/>
                <w:lang w:eastAsia="en-US"/>
              </w:rPr>
            </w:pPr>
            <w:r w:rsidRPr="008358C3">
              <w:rPr>
                <w:sz w:val="28"/>
                <w:szCs w:val="28"/>
                <w:lang w:eastAsia="en-US"/>
              </w:rPr>
              <w:t>26150,06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70996F" w14:textId="77777777" w:rsidR="008358C3" w:rsidRPr="008358C3" w:rsidRDefault="008358C3" w:rsidP="008358C3">
            <w:pPr>
              <w:jc w:val="center"/>
              <w:rPr>
                <w:sz w:val="28"/>
                <w:szCs w:val="28"/>
                <w:lang w:eastAsia="en-US"/>
              </w:rPr>
            </w:pPr>
            <w:r w:rsidRPr="008358C3">
              <w:rPr>
                <w:sz w:val="28"/>
                <w:szCs w:val="28"/>
                <w:lang w:eastAsia="en-US"/>
              </w:rPr>
              <w:t>27196,06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BB1CC6" w14:textId="77777777" w:rsidR="008358C3" w:rsidRPr="008358C3" w:rsidRDefault="008358C3" w:rsidP="008358C3">
            <w:pPr>
              <w:jc w:val="center"/>
              <w:rPr>
                <w:sz w:val="28"/>
                <w:szCs w:val="28"/>
                <w:lang w:eastAsia="en-US"/>
              </w:rPr>
            </w:pPr>
            <w:r w:rsidRPr="008358C3">
              <w:rPr>
                <w:sz w:val="28"/>
                <w:szCs w:val="28"/>
                <w:lang w:eastAsia="en-US"/>
              </w:rPr>
              <w:t>28283,90</w:t>
            </w:r>
          </w:p>
        </w:tc>
      </w:tr>
      <w:tr w:rsidR="008358C3" w:rsidRPr="008358C3" w14:paraId="6CAF1703" w14:textId="77777777" w:rsidTr="005048A7">
        <w:trPr>
          <w:trHeight w:val="1532"/>
        </w:trPr>
        <w:tc>
          <w:tcPr>
            <w:tcW w:w="959" w:type="dxa"/>
            <w:shd w:val="clear" w:color="auto" w:fill="auto"/>
            <w:vAlign w:val="center"/>
          </w:tcPr>
          <w:p w14:paraId="485925E7" w14:textId="77777777" w:rsidR="008358C3" w:rsidRPr="008358C3" w:rsidRDefault="008358C3" w:rsidP="008358C3">
            <w:pPr>
              <w:jc w:val="center"/>
              <w:rPr>
                <w:szCs w:val="28"/>
                <w:lang w:eastAsia="en-US"/>
              </w:rPr>
            </w:pPr>
            <w:r w:rsidRPr="008358C3">
              <w:rPr>
                <w:szCs w:val="28"/>
                <w:lang w:eastAsia="en-US"/>
              </w:rPr>
              <w:t>2.14.</w:t>
            </w:r>
          </w:p>
        </w:tc>
        <w:tc>
          <w:tcPr>
            <w:tcW w:w="4819" w:type="dxa"/>
            <w:shd w:val="clear" w:color="auto" w:fill="auto"/>
            <w:vAlign w:val="center"/>
          </w:tcPr>
          <w:p w14:paraId="1F0FF0DA" w14:textId="77777777" w:rsidR="008358C3" w:rsidRPr="008358C3" w:rsidRDefault="008358C3" w:rsidP="008358C3">
            <w:pPr>
              <w:rPr>
                <w:color w:val="7030A0"/>
                <w:sz w:val="28"/>
                <w:szCs w:val="28"/>
                <w:lang w:eastAsia="en-US"/>
              </w:rPr>
            </w:pPr>
            <w:r w:rsidRPr="008358C3">
              <w:rPr>
                <w:sz w:val="28"/>
                <w:szCs w:val="28"/>
                <w:lang w:eastAsia="en-US"/>
              </w:rPr>
              <w:t xml:space="preserve">при открытом способе прокладки в мокром грунте с восстановлением щебеночного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41979E2E"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C3362"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36C2D4A"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123EEE"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F052280"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30973E0" w14:textId="77777777" w:rsidR="008358C3" w:rsidRPr="008358C3" w:rsidRDefault="008358C3" w:rsidP="008358C3">
            <w:pPr>
              <w:jc w:val="center"/>
              <w:rPr>
                <w:sz w:val="28"/>
                <w:szCs w:val="28"/>
                <w:lang w:eastAsia="en-US"/>
              </w:rPr>
            </w:pPr>
          </w:p>
        </w:tc>
      </w:tr>
      <w:tr w:rsidR="008358C3" w:rsidRPr="008358C3" w14:paraId="487C3DE1" w14:textId="77777777" w:rsidTr="005048A7">
        <w:trPr>
          <w:trHeight w:val="271"/>
        </w:trPr>
        <w:tc>
          <w:tcPr>
            <w:tcW w:w="959" w:type="dxa"/>
            <w:shd w:val="clear" w:color="auto" w:fill="auto"/>
            <w:vAlign w:val="center"/>
          </w:tcPr>
          <w:p w14:paraId="1412C89A"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2FA66ED3"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1EF654F1"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6B25758B"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171B4717"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0C82FEEC"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187A54BD"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2811A88F"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2A77A4E4" w14:textId="77777777" w:rsidTr="005048A7">
        <w:trPr>
          <w:trHeight w:val="315"/>
        </w:trPr>
        <w:tc>
          <w:tcPr>
            <w:tcW w:w="959" w:type="dxa"/>
            <w:shd w:val="clear" w:color="auto" w:fill="auto"/>
            <w:vAlign w:val="center"/>
          </w:tcPr>
          <w:p w14:paraId="615EC8F6" w14:textId="77777777" w:rsidR="008358C3" w:rsidRPr="008358C3" w:rsidRDefault="008358C3" w:rsidP="008358C3">
            <w:pPr>
              <w:jc w:val="center"/>
              <w:rPr>
                <w:szCs w:val="28"/>
                <w:lang w:eastAsia="en-US"/>
              </w:rPr>
            </w:pPr>
            <w:r w:rsidRPr="008358C3">
              <w:rPr>
                <w:szCs w:val="28"/>
                <w:lang w:eastAsia="en-US"/>
              </w:rPr>
              <w:lastRenderedPageBreak/>
              <w:t>2.14.1.</w:t>
            </w:r>
          </w:p>
        </w:tc>
        <w:tc>
          <w:tcPr>
            <w:tcW w:w="4819" w:type="dxa"/>
            <w:shd w:val="clear" w:color="auto" w:fill="auto"/>
            <w:vAlign w:val="center"/>
          </w:tcPr>
          <w:p w14:paraId="0C50789C"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062FBA1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2A76B" w14:textId="77777777" w:rsidR="008358C3" w:rsidRPr="008358C3" w:rsidRDefault="008358C3" w:rsidP="008358C3">
            <w:pPr>
              <w:jc w:val="center"/>
              <w:rPr>
                <w:sz w:val="28"/>
                <w:szCs w:val="28"/>
                <w:lang w:eastAsia="en-US"/>
              </w:rPr>
            </w:pPr>
            <w:r w:rsidRPr="008358C3">
              <w:rPr>
                <w:sz w:val="28"/>
                <w:szCs w:val="28"/>
                <w:lang w:eastAsia="en-US"/>
              </w:rPr>
              <w:t>13280,85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DDB460" w14:textId="77777777" w:rsidR="008358C3" w:rsidRPr="008358C3" w:rsidRDefault="008358C3" w:rsidP="008358C3">
            <w:pPr>
              <w:jc w:val="center"/>
              <w:rPr>
                <w:sz w:val="28"/>
                <w:szCs w:val="28"/>
                <w:lang w:eastAsia="en-US"/>
              </w:rPr>
            </w:pPr>
            <w:r w:rsidRPr="008358C3">
              <w:rPr>
                <w:sz w:val="28"/>
                <w:szCs w:val="28"/>
                <w:lang w:eastAsia="en-US"/>
              </w:rPr>
              <w:t>13851,93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5D8E22" w14:textId="77777777" w:rsidR="008358C3" w:rsidRPr="008358C3" w:rsidRDefault="008358C3" w:rsidP="008358C3">
            <w:pPr>
              <w:jc w:val="center"/>
              <w:rPr>
                <w:sz w:val="28"/>
                <w:szCs w:val="28"/>
                <w:lang w:eastAsia="en-US"/>
              </w:rPr>
            </w:pPr>
            <w:r w:rsidRPr="008358C3">
              <w:rPr>
                <w:sz w:val="28"/>
                <w:szCs w:val="28"/>
                <w:lang w:eastAsia="en-US"/>
              </w:rPr>
              <w:t>14433,71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227E39" w14:textId="77777777" w:rsidR="008358C3" w:rsidRPr="008358C3" w:rsidRDefault="008358C3" w:rsidP="008358C3">
            <w:pPr>
              <w:jc w:val="center"/>
              <w:rPr>
                <w:sz w:val="28"/>
                <w:szCs w:val="28"/>
                <w:lang w:eastAsia="en-US"/>
              </w:rPr>
            </w:pPr>
            <w:r w:rsidRPr="008358C3">
              <w:rPr>
                <w:sz w:val="28"/>
                <w:szCs w:val="28"/>
                <w:lang w:eastAsia="en-US"/>
              </w:rPr>
              <w:t>15011,06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5142AC" w14:textId="77777777" w:rsidR="008358C3" w:rsidRPr="008358C3" w:rsidRDefault="008358C3" w:rsidP="008358C3">
            <w:pPr>
              <w:jc w:val="center"/>
              <w:rPr>
                <w:sz w:val="28"/>
                <w:szCs w:val="28"/>
                <w:lang w:eastAsia="en-US"/>
              </w:rPr>
            </w:pPr>
            <w:r w:rsidRPr="008358C3">
              <w:rPr>
                <w:sz w:val="28"/>
                <w:szCs w:val="28"/>
                <w:lang w:eastAsia="en-US"/>
              </w:rPr>
              <w:t>15611,50</w:t>
            </w:r>
          </w:p>
        </w:tc>
      </w:tr>
      <w:tr w:rsidR="008358C3" w:rsidRPr="008358C3" w14:paraId="45F10764" w14:textId="77777777" w:rsidTr="005048A7">
        <w:trPr>
          <w:trHeight w:val="315"/>
        </w:trPr>
        <w:tc>
          <w:tcPr>
            <w:tcW w:w="959" w:type="dxa"/>
            <w:shd w:val="clear" w:color="auto" w:fill="auto"/>
            <w:vAlign w:val="center"/>
          </w:tcPr>
          <w:p w14:paraId="4AFD8197" w14:textId="77777777" w:rsidR="008358C3" w:rsidRPr="008358C3" w:rsidRDefault="008358C3" w:rsidP="008358C3">
            <w:pPr>
              <w:jc w:val="center"/>
              <w:rPr>
                <w:szCs w:val="28"/>
                <w:lang w:eastAsia="en-US"/>
              </w:rPr>
            </w:pPr>
            <w:r w:rsidRPr="008358C3">
              <w:rPr>
                <w:szCs w:val="28"/>
                <w:lang w:eastAsia="en-US"/>
              </w:rPr>
              <w:t>2.14.2.</w:t>
            </w:r>
          </w:p>
        </w:tc>
        <w:tc>
          <w:tcPr>
            <w:tcW w:w="4819" w:type="dxa"/>
            <w:shd w:val="clear" w:color="auto" w:fill="auto"/>
            <w:vAlign w:val="center"/>
          </w:tcPr>
          <w:p w14:paraId="7A61519F"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28543D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875090" w14:textId="77777777" w:rsidR="008358C3" w:rsidRPr="008358C3" w:rsidRDefault="008358C3" w:rsidP="008358C3">
            <w:pPr>
              <w:jc w:val="center"/>
              <w:rPr>
                <w:sz w:val="28"/>
                <w:szCs w:val="28"/>
                <w:lang w:eastAsia="en-US"/>
              </w:rPr>
            </w:pPr>
            <w:r w:rsidRPr="008358C3">
              <w:rPr>
                <w:sz w:val="28"/>
                <w:szCs w:val="28"/>
                <w:lang w:eastAsia="en-US"/>
              </w:rPr>
              <w:t>13711,78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2A8186" w14:textId="77777777" w:rsidR="008358C3" w:rsidRPr="008358C3" w:rsidRDefault="008358C3" w:rsidP="008358C3">
            <w:pPr>
              <w:jc w:val="center"/>
              <w:rPr>
                <w:sz w:val="28"/>
                <w:szCs w:val="28"/>
                <w:lang w:eastAsia="en-US"/>
              </w:rPr>
            </w:pPr>
            <w:r w:rsidRPr="008358C3">
              <w:rPr>
                <w:sz w:val="28"/>
                <w:szCs w:val="28"/>
                <w:lang w:eastAsia="en-US"/>
              </w:rPr>
              <w:t>14301,38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B7E107" w14:textId="77777777" w:rsidR="008358C3" w:rsidRPr="008358C3" w:rsidRDefault="008358C3" w:rsidP="008358C3">
            <w:pPr>
              <w:jc w:val="center"/>
              <w:rPr>
                <w:sz w:val="28"/>
                <w:szCs w:val="28"/>
                <w:lang w:eastAsia="en-US"/>
              </w:rPr>
            </w:pPr>
            <w:r w:rsidRPr="008358C3">
              <w:rPr>
                <w:sz w:val="28"/>
                <w:szCs w:val="28"/>
                <w:lang w:eastAsia="en-US"/>
              </w:rPr>
              <w:t>14902,04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4079E0" w14:textId="77777777" w:rsidR="008358C3" w:rsidRPr="008358C3" w:rsidRDefault="008358C3" w:rsidP="008358C3">
            <w:pPr>
              <w:jc w:val="center"/>
              <w:rPr>
                <w:sz w:val="28"/>
                <w:szCs w:val="28"/>
                <w:lang w:eastAsia="en-US"/>
              </w:rPr>
            </w:pPr>
            <w:r w:rsidRPr="008358C3">
              <w:rPr>
                <w:sz w:val="28"/>
                <w:szCs w:val="28"/>
                <w:lang w:eastAsia="en-US"/>
              </w:rPr>
              <w:t>15498,12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903FEB" w14:textId="77777777" w:rsidR="008358C3" w:rsidRPr="008358C3" w:rsidRDefault="008358C3" w:rsidP="008358C3">
            <w:pPr>
              <w:jc w:val="center"/>
              <w:rPr>
                <w:sz w:val="28"/>
                <w:szCs w:val="28"/>
                <w:lang w:eastAsia="en-US"/>
              </w:rPr>
            </w:pPr>
            <w:r w:rsidRPr="008358C3">
              <w:rPr>
                <w:sz w:val="28"/>
                <w:szCs w:val="28"/>
                <w:lang w:eastAsia="en-US"/>
              </w:rPr>
              <w:t>16118,05</w:t>
            </w:r>
          </w:p>
        </w:tc>
      </w:tr>
      <w:tr w:rsidR="008358C3" w:rsidRPr="008358C3" w14:paraId="4531FEFB" w14:textId="77777777" w:rsidTr="005048A7">
        <w:trPr>
          <w:trHeight w:val="315"/>
        </w:trPr>
        <w:tc>
          <w:tcPr>
            <w:tcW w:w="959" w:type="dxa"/>
            <w:shd w:val="clear" w:color="auto" w:fill="auto"/>
            <w:vAlign w:val="center"/>
          </w:tcPr>
          <w:p w14:paraId="4AB56C42" w14:textId="77777777" w:rsidR="008358C3" w:rsidRPr="008358C3" w:rsidRDefault="008358C3" w:rsidP="008358C3">
            <w:pPr>
              <w:jc w:val="center"/>
              <w:rPr>
                <w:szCs w:val="28"/>
                <w:lang w:eastAsia="en-US"/>
              </w:rPr>
            </w:pPr>
            <w:r w:rsidRPr="008358C3">
              <w:rPr>
                <w:szCs w:val="28"/>
                <w:lang w:eastAsia="en-US"/>
              </w:rPr>
              <w:t>2.14.3.</w:t>
            </w:r>
          </w:p>
        </w:tc>
        <w:tc>
          <w:tcPr>
            <w:tcW w:w="4819" w:type="dxa"/>
            <w:shd w:val="clear" w:color="auto" w:fill="auto"/>
            <w:vAlign w:val="center"/>
          </w:tcPr>
          <w:p w14:paraId="2D06ED27"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7DC4CE7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311774" w14:textId="77777777" w:rsidR="008358C3" w:rsidRPr="008358C3" w:rsidRDefault="008358C3" w:rsidP="008358C3">
            <w:pPr>
              <w:jc w:val="center"/>
              <w:rPr>
                <w:sz w:val="28"/>
                <w:szCs w:val="28"/>
                <w:lang w:eastAsia="en-US"/>
              </w:rPr>
            </w:pPr>
            <w:r w:rsidRPr="008358C3">
              <w:rPr>
                <w:sz w:val="28"/>
                <w:szCs w:val="28"/>
                <w:lang w:eastAsia="en-US"/>
              </w:rPr>
              <w:t>14396,40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5D726A" w14:textId="77777777" w:rsidR="008358C3" w:rsidRPr="008358C3" w:rsidRDefault="008358C3" w:rsidP="008358C3">
            <w:pPr>
              <w:jc w:val="center"/>
              <w:rPr>
                <w:sz w:val="28"/>
                <w:szCs w:val="28"/>
                <w:lang w:eastAsia="en-US"/>
              </w:rPr>
            </w:pPr>
            <w:r w:rsidRPr="008358C3">
              <w:rPr>
                <w:sz w:val="28"/>
                <w:szCs w:val="28"/>
                <w:lang w:eastAsia="en-US"/>
              </w:rPr>
              <w:t>15015,44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FB2BF9" w14:textId="77777777" w:rsidR="008358C3" w:rsidRPr="008358C3" w:rsidRDefault="008358C3" w:rsidP="008358C3">
            <w:pPr>
              <w:jc w:val="center"/>
              <w:rPr>
                <w:sz w:val="28"/>
                <w:szCs w:val="28"/>
                <w:lang w:eastAsia="en-US"/>
              </w:rPr>
            </w:pPr>
            <w:r w:rsidRPr="008358C3">
              <w:rPr>
                <w:sz w:val="28"/>
                <w:szCs w:val="28"/>
                <w:lang w:eastAsia="en-US"/>
              </w:rPr>
              <w:t>15646,09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D2A34F" w14:textId="77777777" w:rsidR="008358C3" w:rsidRPr="008358C3" w:rsidRDefault="008358C3" w:rsidP="008358C3">
            <w:pPr>
              <w:jc w:val="center"/>
              <w:rPr>
                <w:sz w:val="28"/>
                <w:szCs w:val="28"/>
                <w:lang w:eastAsia="en-US"/>
              </w:rPr>
            </w:pPr>
            <w:r w:rsidRPr="008358C3">
              <w:rPr>
                <w:sz w:val="28"/>
                <w:szCs w:val="28"/>
                <w:lang w:eastAsia="en-US"/>
              </w:rPr>
              <w:t>16271,94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CFDBD9" w14:textId="77777777" w:rsidR="008358C3" w:rsidRPr="008358C3" w:rsidRDefault="008358C3" w:rsidP="008358C3">
            <w:pPr>
              <w:jc w:val="center"/>
              <w:rPr>
                <w:sz w:val="28"/>
                <w:szCs w:val="28"/>
                <w:lang w:eastAsia="en-US"/>
              </w:rPr>
            </w:pPr>
            <w:r w:rsidRPr="008358C3">
              <w:rPr>
                <w:sz w:val="28"/>
                <w:szCs w:val="28"/>
                <w:lang w:eastAsia="en-US"/>
              </w:rPr>
              <w:t>16922,82</w:t>
            </w:r>
          </w:p>
        </w:tc>
      </w:tr>
      <w:tr w:rsidR="008358C3" w:rsidRPr="008358C3" w14:paraId="3B57037B" w14:textId="77777777" w:rsidTr="005048A7">
        <w:trPr>
          <w:trHeight w:val="315"/>
        </w:trPr>
        <w:tc>
          <w:tcPr>
            <w:tcW w:w="959" w:type="dxa"/>
            <w:shd w:val="clear" w:color="auto" w:fill="auto"/>
            <w:vAlign w:val="center"/>
          </w:tcPr>
          <w:p w14:paraId="2A0FB349" w14:textId="77777777" w:rsidR="008358C3" w:rsidRPr="008358C3" w:rsidRDefault="008358C3" w:rsidP="008358C3">
            <w:pPr>
              <w:jc w:val="center"/>
              <w:rPr>
                <w:szCs w:val="28"/>
                <w:lang w:eastAsia="en-US"/>
              </w:rPr>
            </w:pPr>
            <w:r w:rsidRPr="008358C3">
              <w:rPr>
                <w:szCs w:val="28"/>
                <w:lang w:eastAsia="en-US"/>
              </w:rPr>
              <w:t>2.14.4.</w:t>
            </w:r>
          </w:p>
        </w:tc>
        <w:tc>
          <w:tcPr>
            <w:tcW w:w="4819" w:type="dxa"/>
            <w:shd w:val="clear" w:color="auto" w:fill="auto"/>
            <w:vAlign w:val="center"/>
          </w:tcPr>
          <w:p w14:paraId="375DB1AA"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20759EC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59E25B" w14:textId="77777777" w:rsidR="008358C3" w:rsidRPr="008358C3" w:rsidRDefault="008358C3" w:rsidP="008358C3">
            <w:pPr>
              <w:jc w:val="center"/>
              <w:rPr>
                <w:sz w:val="28"/>
                <w:szCs w:val="28"/>
                <w:lang w:eastAsia="en-US"/>
              </w:rPr>
            </w:pPr>
            <w:r w:rsidRPr="008358C3">
              <w:rPr>
                <w:sz w:val="28"/>
                <w:szCs w:val="28"/>
                <w:lang w:eastAsia="en-US"/>
              </w:rPr>
              <w:t>17269,54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4DACA1" w14:textId="77777777" w:rsidR="008358C3" w:rsidRPr="008358C3" w:rsidRDefault="008358C3" w:rsidP="008358C3">
            <w:pPr>
              <w:jc w:val="center"/>
              <w:rPr>
                <w:sz w:val="28"/>
                <w:szCs w:val="28"/>
                <w:lang w:eastAsia="en-US"/>
              </w:rPr>
            </w:pPr>
            <w:r w:rsidRPr="008358C3">
              <w:rPr>
                <w:sz w:val="28"/>
                <w:szCs w:val="28"/>
                <w:lang w:eastAsia="en-US"/>
              </w:rPr>
              <w:t>18012,13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E461BA" w14:textId="77777777" w:rsidR="008358C3" w:rsidRPr="008358C3" w:rsidRDefault="008358C3" w:rsidP="008358C3">
            <w:pPr>
              <w:jc w:val="center"/>
              <w:rPr>
                <w:sz w:val="28"/>
                <w:szCs w:val="28"/>
                <w:lang w:eastAsia="en-US"/>
              </w:rPr>
            </w:pPr>
            <w:r w:rsidRPr="008358C3">
              <w:rPr>
                <w:sz w:val="28"/>
                <w:szCs w:val="28"/>
                <w:lang w:eastAsia="en-US"/>
              </w:rPr>
              <w:t>18768,64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5C9C1" w14:textId="77777777" w:rsidR="008358C3" w:rsidRPr="008358C3" w:rsidRDefault="008358C3" w:rsidP="008358C3">
            <w:pPr>
              <w:jc w:val="center"/>
              <w:rPr>
                <w:sz w:val="28"/>
                <w:szCs w:val="28"/>
                <w:lang w:eastAsia="en-US"/>
              </w:rPr>
            </w:pPr>
            <w:r w:rsidRPr="008358C3">
              <w:rPr>
                <w:sz w:val="28"/>
                <w:szCs w:val="28"/>
                <w:lang w:eastAsia="en-US"/>
              </w:rPr>
              <w:t>19519,38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99B8E6" w14:textId="77777777" w:rsidR="008358C3" w:rsidRPr="008358C3" w:rsidRDefault="008358C3" w:rsidP="008358C3">
            <w:pPr>
              <w:jc w:val="center"/>
              <w:rPr>
                <w:sz w:val="28"/>
                <w:szCs w:val="28"/>
                <w:lang w:eastAsia="en-US"/>
              </w:rPr>
            </w:pPr>
            <w:r w:rsidRPr="008358C3">
              <w:rPr>
                <w:sz w:val="28"/>
                <w:szCs w:val="28"/>
                <w:lang w:eastAsia="en-US"/>
              </w:rPr>
              <w:t>20300,16</w:t>
            </w:r>
          </w:p>
        </w:tc>
      </w:tr>
      <w:tr w:rsidR="008358C3" w:rsidRPr="008358C3" w14:paraId="5E8A11AC" w14:textId="77777777" w:rsidTr="005048A7">
        <w:trPr>
          <w:trHeight w:val="315"/>
        </w:trPr>
        <w:tc>
          <w:tcPr>
            <w:tcW w:w="959" w:type="dxa"/>
            <w:shd w:val="clear" w:color="auto" w:fill="auto"/>
            <w:vAlign w:val="center"/>
          </w:tcPr>
          <w:p w14:paraId="142D5ACE" w14:textId="77777777" w:rsidR="008358C3" w:rsidRPr="008358C3" w:rsidRDefault="008358C3" w:rsidP="008358C3">
            <w:pPr>
              <w:jc w:val="center"/>
              <w:rPr>
                <w:szCs w:val="28"/>
                <w:lang w:eastAsia="en-US"/>
              </w:rPr>
            </w:pPr>
            <w:r w:rsidRPr="008358C3">
              <w:rPr>
                <w:szCs w:val="28"/>
                <w:lang w:eastAsia="en-US"/>
              </w:rPr>
              <w:t>2.14.5.</w:t>
            </w:r>
          </w:p>
        </w:tc>
        <w:tc>
          <w:tcPr>
            <w:tcW w:w="4819" w:type="dxa"/>
            <w:shd w:val="clear" w:color="auto" w:fill="auto"/>
            <w:vAlign w:val="center"/>
          </w:tcPr>
          <w:p w14:paraId="2B015180"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6CA06BF8"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5B0C71" w14:textId="77777777" w:rsidR="008358C3" w:rsidRPr="008358C3" w:rsidRDefault="008358C3" w:rsidP="008358C3">
            <w:pPr>
              <w:jc w:val="center"/>
              <w:rPr>
                <w:sz w:val="28"/>
                <w:szCs w:val="28"/>
                <w:lang w:eastAsia="en-US"/>
              </w:rPr>
            </w:pPr>
            <w:r w:rsidRPr="008358C3">
              <w:rPr>
                <w:sz w:val="28"/>
                <w:szCs w:val="28"/>
                <w:lang w:eastAsia="en-US"/>
              </w:rPr>
              <w:t>17661,58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934EC" w14:textId="77777777" w:rsidR="008358C3" w:rsidRPr="008358C3" w:rsidRDefault="008358C3" w:rsidP="008358C3">
            <w:pPr>
              <w:jc w:val="center"/>
              <w:rPr>
                <w:sz w:val="28"/>
                <w:szCs w:val="28"/>
                <w:lang w:eastAsia="en-US"/>
              </w:rPr>
            </w:pPr>
            <w:r w:rsidRPr="008358C3">
              <w:rPr>
                <w:sz w:val="28"/>
                <w:szCs w:val="28"/>
                <w:lang w:eastAsia="en-US"/>
              </w:rPr>
              <w:t>18421,02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7034D2" w14:textId="77777777" w:rsidR="008358C3" w:rsidRPr="008358C3" w:rsidRDefault="008358C3" w:rsidP="008358C3">
            <w:pPr>
              <w:jc w:val="center"/>
              <w:rPr>
                <w:sz w:val="28"/>
                <w:szCs w:val="28"/>
                <w:lang w:eastAsia="en-US"/>
              </w:rPr>
            </w:pPr>
            <w:r w:rsidRPr="008358C3">
              <w:rPr>
                <w:sz w:val="28"/>
                <w:szCs w:val="28"/>
                <w:lang w:eastAsia="en-US"/>
              </w:rPr>
              <w:t>19194,70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A75C7F" w14:textId="77777777" w:rsidR="008358C3" w:rsidRPr="008358C3" w:rsidRDefault="008358C3" w:rsidP="008358C3">
            <w:pPr>
              <w:jc w:val="center"/>
              <w:rPr>
                <w:sz w:val="28"/>
                <w:szCs w:val="28"/>
                <w:lang w:eastAsia="en-US"/>
              </w:rPr>
            </w:pPr>
            <w:r w:rsidRPr="008358C3">
              <w:rPr>
                <w:sz w:val="28"/>
                <w:szCs w:val="28"/>
                <w:lang w:eastAsia="en-US"/>
              </w:rPr>
              <w:t>19962,49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941F85" w14:textId="77777777" w:rsidR="008358C3" w:rsidRPr="008358C3" w:rsidRDefault="008358C3" w:rsidP="008358C3">
            <w:pPr>
              <w:jc w:val="center"/>
              <w:rPr>
                <w:sz w:val="28"/>
                <w:szCs w:val="28"/>
                <w:lang w:eastAsia="en-US"/>
              </w:rPr>
            </w:pPr>
            <w:r w:rsidRPr="008358C3">
              <w:rPr>
                <w:sz w:val="28"/>
                <w:szCs w:val="28"/>
                <w:lang w:eastAsia="en-US"/>
              </w:rPr>
              <w:t>20760,99</w:t>
            </w:r>
          </w:p>
        </w:tc>
      </w:tr>
      <w:tr w:rsidR="008358C3" w:rsidRPr="008358C3" w14:paraId="3E900491" w14:textId="77777777" w:rsidTr="005048A7">
        <w:trPr>
          <w:trHeight w:val="315"/>
        </w:trPr>
        <w:tc>
          <w:tcPr>
            <w:tcW w:w="959" w:type="dxa"/>
            <w:shd w:val="clear" w:color="auto" w:fill="auto"/>
            <w:vAlign w:val="center"/>
          </w:tcPr>
          <w:p w14:paraId="71D4E3F3" w14:textId="77777777" w:rsidR="008358C3" w:rsidRPr="008358C3" w:rsidRDefault="008358C3" w:rsidP="008358C3">
            <w:pPr>
              <w:jc w:val="center"/>
              <w:rPr>
                <w:szCs w:val="28"/>
                <w:lang w:eastAsia="en-US"/>
              </w:rPr>
            </w:pPr>
            <w:r w:rsidRPr="008358C3">
              <w:rPr>
                <w:szCs w:val="28"/>
                <w:lang w:eastAsia="en-US"/>
              </w:rPr>
              <w:t>2.14.6.</w:t>
            </w:r>
          </w:p>
        </w:tc>
        <w:tc>
          <w:tcPr>
            <w:tcW w:w="4819" w:type="dxa"/>
            <w:shd w:val="clear" w:color="auto" w:fill="auto"/>
            <w:vAlign w:val="center"/>
          </w:tcPr>
          <w:p w14:paraId="0F39D3C5"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87DF506"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2DB375" w14:textId="77777777" w:rsidR="008358C3" w:rsidRPr="008358C3" w:rsidRDefault="008358C3" w:rsidP="008358C3">
            <w:pPr>
              <w:jc w:val="center"/>
              <w:rPr>
                <w:sz w:val="28"/>
                <w:szCs w:val="28"/>
                <w:lang w:eastAsia="en-US"/>
              </w:rPr>
            </w:pPr>
            <w:r w:rsidRPr="008358C3">
              <w:rPr>
                <w:sz w:val="28"/>
                <w:szCs w:val="28"/>
                <w:lang w:eastAsia="en-US"/>
              </w:rPr>
              <w:t>22152,69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4A65E6" w14:textId="77777777" w:rsidR="008358C3" w:rsidRPr="008358C3" w:rsidRDefault="008358C3" w:rsidP="008358C3">
            <w:pPr>
              <w:jc w:val="center"/>
              <w:rPr>
                <w:sz w:val="28"/>
                <w:szCs w:val="28"/>
                <w:lang w:eastAsia="en-US"/>
              </w:rPr>
            </w:pPr>
            <w:r w:rsidRPr="008358C3">
              <w:rPr>
                <w:sz w:val="28"/>
                <w:szCs w:val="28"/>
                <w:lang w:eastAsia="en-US"/>
              </w:rPr>
              <w:t>23105,25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33EC98" w14:textId="77777777" w:rsidR="008358C3" w:rsidRPr="008358C3" w:rsidRDefault="008358C3" w:rsidP="008358C3">
            <w:pPr>
              <w:jc w:val="center"/>
              <w:rPr>
                <w:sz w:val="28"/>
                <w:szCs w:val="28"/>
                <w:lang w:eastAsia="en-US"/>
              </w:rPr>
            </w:pPr>
            <w:r w:rsidRPr="008358C3">
              <w:rPr>
                <w:sz w:val="28"/>
                <w:szCs w:val="28"/>
                <w:lang w:eastAsia="en-US"/>
              </w:rPr>
              <w:t>24075,67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083400" w14:textId="77777777" w:rsidR="008358C3" w:rsidRPr="008358C3" w:rsidRDefault="008358C3" w:rsidP="008358C3">
            <w:pPr>
              <w:jc w:val="center"/>
              <w:rPr>
                <w:sz w:val="28"/>
                <w:szCs w:val="28"/>
                <w:lang w:eastAsia="en-US"/>
              </w:rPr>
            </w:pPr>
            <w:r w:rsidRPr="008358C3">
              <w:rPr>
                <w:sz w:val="28"/>
                <w:szCs w:val="28"/>
                <w:lang w:eastAsia="en-US"/>
              </w:rPr>
              <w:t>25038,70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BFA0FD" w14:textId="77777777" w:rsidR="008358C3" w:rsidRPr="008358C3" w:rsidRDefault="008358C3" w:rsidP="008358C3">
            <w:pPr>
              <w:jc w:val="center"/>
              <w:rPr>
                <w:sz w:val="28"/>
                <w:szCs w:val="28"/>
                <w:lang w:eastAsia="en-US"/>
              </w:rPr>
            </w:pPr>
            <w:r w:rsidRPr="008358C3">
              <w:rPr>
                <w:sz w:val="28"/>
                <w:szCs w:val="28"/>
                <w:lang w:eastAsia="en-US"/>
              </w:rPr>
              <w:t>26040,25</w:t>
            </w:r>
          </w:p>
        </w:tc>
      </w:tr>
      <w:tr w:rsidR="008358C3" w:rsidRPr="008358C3" w14:paraId="5CEA61BB" w14:textId="77777777" w:rsidTr="005048A7">
        <w:trPr>
          <w:trHeight w:val="1635"/>
        </w:trPr>
        <w:tc>
          <w:tcPr>
            <w:tcW w:w="959" w:type="dxa"/>
            <w:shd w:val="clear" w:color="auto" w:fill="auto"/>
            <w:vAlign w:val="center"/>
          </w:tcPr>
          <w:p w14:paraId="360C15C7" w14:textId="77777777" w:rsidR="008358C3" w:rsidRPr="008358C3" w:rsidRDefault="008358C3" w:rsidP="008358C3">
            <w:pPr>
              <w:jc w:val="center"/>
              <w:rPr>
                <w:szCs w:val="28"/>
                <w:lang w:eastAsia="en-US"/>
              </w:rPr>
            </w:pPr>
            <w:r w:rsidRPr="008358C3">
              <w:rPr>
                <w:szCs w:val="28"/>
                <w:lang w:eastAsia="en-US"/>
              </w:rPr>
              <w:t>2.15.</w:t>
            </w:r>
          </w:p>
        </w:tc>
        <w:tc>
          <w:tcPr>
            <w:tcW w:w="4819" w:type="dxa"/>
            <w:shd w:val="clear" w:color="auto" w:fill="auto"/>
            <w:vAlign w:val="center"/>
          </w:tcPr>
          <w:p w14:paraId="08AC4ABD"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мокром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54BBE729"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9FFA11"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F4946C6"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2D09A7"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D7F879"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642B9F" w14:textId="77777777" w:rsidR="008358C3" w:rsidRPr="008358C3" w:rsidRDefault="008358C3" w:rsidP="008358C3">
            <w:pPr>
              <w:jc w:val="center"/>
              <w:rPr>
                <w:sz w:val="28"/>
                <w:szCs w:val="28"/>
                <w:lang w:eastAsia="en-US"/>
              </w:rPr>
            </w:pPr>
          </w:p>
        </w:tc>
      </w:tr>
      <w:tr w:rsidR="008358C3" w:rsidRPr="008358C3" w14:paraId="323E6A03" w14:textId="77777777" w:rsidTr="005048A7">
        <w:trPr>
          <w:trHeight w:val="315"/>
        </w:trPr>
        <w:tc>
          <w:tcPr>
            <w:tcW w:w="959" w:type="dxa"/>
            <w:shd w:val="clear" w:color="auto" w:fill="auto"/>
            <w:vAlign w:val="center"/>
          </w:tcPr>
          <w:p w14:paraId="26B41D26" w14:textId="77777777" w:rsidR="008358C3" w:rsidRPr="008358C3" w:rsidRDefault="008358C3" w:rsidP="008358C3">
            <w:pPr>
              <w:jc w:val="center"/>
              <w:rPr>
                <w:szCs w:val="28"/>
                <w:lang w:eastAsia="en-US"/>
              </w:rPr>
            </w:pPr>
            <w:r w:rsidRPr="008358C3">
              <w:rPr>
                <w:szCs w:val="28"/>
                <w:lang w:eastAsia="en-US"/>
              </w:rPr>
              <w:t>2.15.1.</w:t>
            </w:r>
          </w:p>
        </w:tc>
        <w:tc>
          <w:tcPr>
            <w:tcW w:w="4819" w:type="dxa"/>
            <w:shd w:val="clear" w:color="auto" w:fill="auto"/>
            <w:vAlign w:val="center"/>
          </w:tcPr>
          <w:p w14:paraId="66CF08F4"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2F9763CA"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DC0C7B" w14:textId="77777777" w:rsidR="008358C3" w:rsidRPr="008358C3" w:rsidRDefault="008358C3" w:rsidP="008358C3">
            <w:pPr>
              <w:jc w:val="center"/>
              <w:rPr>
                <w:sz w:val="28"/>
                <w:szCs w:val="28"/>
                <w:lang w:eastAsia="en-US"/>
              </w:rPr>
            </w:pPr>
            <w:r w:rsidRPr="008358C3">
              <w:rPr>
                <w:sz w:val="28"/>
                <w:szCs w:val="28"/>
                <w:lang w:eastAsia="en-US"/>
              </w:rPr>
              <w:t>8238,03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D7AB31" w14:textId="77777777" w:rsidR="008358C3" w:rsidRPr="008358C3" w:rsidRDefault="008358C3" w:rsidP="008358C3">
            <w:pPr>
              <w:jc w:val="center"/>
              <w:rPr>
                <w:sz w:val="28"/>
                <w:szCs w:val="28"/>
                <w:lang w:eastAsia="en-US"/>
              </w:rPr>
            </w:pPr>
            <w:r w:rsidRPr="008358C3">
              <w:rPr>
                <w:sz w:val="28"/>
                <w:szCs w:val="28"/>
                <w:lang w:eastAsia="en-US"/>
              </w:rPr>
              <w:t>8592,26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CF4ED8" w14:textId="77777777" w:rsidR="008358C3" w:rsidRPr="008358C3" w:rsidRDefault="008358C3" w:rsidP="008358C3">
            <w:pPr>
              <w:jc w:val="center"/>
              <w:rPr>
                <w:sz w:val="28"/>
                <w:szCs w:val="28"/>
                <w:lang w:eastAsia="en-US"/>
              </w:rPr>
            </w:pPr>
            <w:r w:rsidRPr="008358C3">
              <w:rPr>
                <w:sz w:val="28"/>
                <w:szCs w:val="28"/>
                <w:lang w:eastAsia="en-US"/>
              </w:rPr>
              <w:t>8953,14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10785A" w14:textId="77777777" w:rsidR="008358C3" w:rsidRPr="008358C3" w:rsidRDefault="008358C3" w:rsidP="008358C3">
            <w:pPr>
              <w:jc w:val="center"/>
              <w:rPr>
                <w:sz w:val="28"/>
                <w:szCs w:val="28"/>
                <w:lang w:eastAsia="en-US"/>
              </w:rPr>
            </w:pPr>
            <w:r w:rsidRPr="008358C3">
              <w:rPr>
                <w:sz w:val="28"/>
                <w:szCs w:val="28"/>
                <w:lang w:eastAsia="en-US"/>
              </w:rPr>
              <w:t>9311,26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E60444" w14:textId="77777777" w:rsidR="008358C3" w:rsidRPr="008358C3" w:rsidRDefault="008358C3" w:rsidP="008358C3">
            <w:pPr>
              <w:jc w:val="center"/>
              <w:rPr>
                <w:sz w:val="28"/>
                <w:szCs w:val="28"/>
                <w:lang w:eastAsia="en-US"/>
              </w:rPr>
            </w:pPr>
            <w:r w:rsidRPr="008358C3">
              <w:rPr>
                <w:sz w:val="28"/>
                <w:szCs w:val="28"/>
                <w:lang w:eastAsia="en-US"/>
              </w:rPr>
              <w:t>9683,71</w:t>
            </w:r>
          </w:p>
        </w:tc>
      </w:tr>
      <w:tr w:rsidR="008358C3" w:rsidRPr="008358C3" w14:paraId="425DA3A7" w14:textId="77777777" w:rsidTr="005048A7">
        <w:trPr>
          <w:trHeight w:val="315"/>
        </w:trPr>
        <w:tc>
          <w:tcPr>
            <w:tcW w:w="959" w:type="dxa"/>
            <w:shd w:val="clear" w:color="auto" w:fill="auto"/>
            <w:vAlign w:val="center"/>
          </w:tcPr>
          <w:p w14:paraId="1F75CF9B" w14:textId="77777777" w:rsidR="008358C3" w:rsidRPr="008358C3" w:rsidRDefault="008358C3" w:rsidP="008358C3">
            <w:pPr>
              <w:jc w:val="center"/>
              <w:rPr>
                <w:szCs w:val="28"/>
                <w:lang w:eastAsia="en-US"/>
              </w:rPr>
            </w:pPr>
            <w:r w:rsidRPr="008358C3">
              <w:rPr>
                <w:szCs w:val="28"/>
                <w:lang w:eastAsia="en-US"/>
              </w:rPr>
              <w:t>2.15.2.</w:t>
            </w:r>
          </w:p>
        </w:tc>
        <w:tc>
          <w:tcPr>
            <w:tcW w:w="4819" w:type="dxa"/>
            <w:shd w:val="clear" w:color="auto" w:fill="auto"/>
            <w:vAlign w:val="center"/>
          </w:tcPr>
          <w:p w14:paraId="05AA30F9"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6D2574C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FD0813" w14:textId="77777777" w:rsidR="008358C3" w:rsidRPr="008358C3" w:rsidRDefault="008358C3" w:rsidP="008358C3">
            <w:pPr>
              <w:jc w:val="center"/>
              <w:rPr>
                <w:sz w:val="28"/>
                <w:szCs w:val="28"/>
                <w:lang w:eastAsia="en-US"/>
              </w:rPr>
            </w:pPr>
            <w:r w:rsidRPr="008358C3">
              <w:rPr>
                <w:sz w:val="28"/>
                <w:szCs w:val="28"/>
                <w:lang w:eastAsia="en-US"/>
              </w:rPr>
              <w:t>8668,95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2B9367" w14:textId="77777777" w:rsidR="008358C3" w:rsidRPr="008358C3" w:rsidRDefault="008358C3" w:rsidP="008358C3">
            <w:pPr>
              <w:jc w:val="center"/>
              <w:rPr>
                <w:sz w:val="28"/>
                <w:szCs w:val="28"/>
                <w:lang w:eastAsia="en-US"/>
              </w:rPr>
            </w:pPr>
            <w:r w:rsidRPr="008358C3">
              <w:rPr>
                <w:sz w:val="28"/>
                <w:szCs w:val="28"/>
                <w:lang w:eastAsia="en-US"/>
              </w:rPr>
              <w:t>9041,72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C2895F" w14:textId="77777777" w:rsidR="008358C3" w:rsidRPr="008358C3" w:rsidRDefault="008358C3" w:rsidP="008358C3">
            <w:pPr>
              <w:jc w:val="center"/>
              <w:rPr>
                <w:sz w:val="28"/>
                <w:szCs w:val="28"/>
                <w:lang w:eastAsia="en-US"/>
              </w:rPr>
            </w:pPr>
            <w:r w:rsidRPr="008358C3">
              <w:rPr>
                <w:sz w:val="28"/>
                <w:szCs w:val="28"/>
                <w:lang w:eastAsia="en-US"/>
              </w:rPr>
              <w:t>9421,47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1CC8C4" w14:textId="77777777" w:rsidR="008358C3" w:rsidRPr="008358C3" w:rsidRDefault="008358C3" w:rsidP="008358C3">
            <w:pPr>
              <w:jc w:val="center"/>
              <w:rPr>
                <w:sz w:val="28"/>
                <w:szCs w:val="28"/>
                <w:lang w:eastAsia="en-US"/>
              </w:rPr>
            </w:pPr>
            <w:r w:rsidRPr="008358C3">
              <w:rPr>
                <w:sz w:val="28"/>
                <w:szCs w:val="28"/>
                <w:lang w:eastAsia="en-US"/>
              </w:rPr>
              <w:t>9798,33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4EFD72" w14:textId="77777777" w:rsidR="008358C3" w:rsidRPr="008358C3" w:rsidRDefault="008358C3" w:rsidP="008358C3">
            <w:pPr>
              <w:jc w:val="center"/>
              <w:rPr>
                <w:sz w:val="28"/>
                <w:szCs w:val="28"/>
                <w:lang w:eastAsia="en-US"/>
              </w:rPr>
            </w:pPr>
            <w:r w:rsidRPr="008358C3">
              <w:rPr>
                <w:sz w:val="28"/>
                <w:szCs w:val="28"/>
                <w:lang w:eastAsia="en-US"/>
              </w:rPr>
              <w:t>10190,26</w:t>
            </w:r>
          </w:p>
        </w:tc>
      </w:tr>
      <w:tr w:rsidR="008358C3" w:rsidRPr="008358C3" w14:paraId="7EF4548F" w14:textId="77777777" w:rsidTr="005048A7">
        <w:trPr>
          <w:trHeight w:val="315"/>
        </w:trPr>
        <w:tc>
          <w:tcPr>
            <w:tcW w:w="959" w:type="dxa"/>
            <w:shd w:val="clear" w:color="auto" w:fill="auto"/>
            <w:vAlign w:val="center"/>
          </w:tcPr>
          <w:p w14:paraId="1D5C2213" w14:textId="77777777" w:rsidR="008358C3" w:rsidRPr="008358C3" w:rsidRDefault="008358C3" w:rsidP="008358C3">
            <w:pPr>
              <w:jc w:val="center"/>
              <w:rPr>
                <w:szCs w:val="28"/>
                <w:lang w:eastAsia="en-US"/>
              </w:rPr>
            </w:pPr>
            <w:r w:rsidRPr="008358C3">
              <w:rPr>
                <w:szCs w:val="28"/>
                <w:lang w:eastAsia="en-US"/>
              </w:rPr>
              <w:t>2.15.3.</w:t>
            </w:r>
          </w:p>
        </w:tc>
        <w:tc>
          <w:tcPr>
            <w:tcW w:w="4819" w:type="dxa"/>
            <w:shd w:val="clear" w:color="auto" w:fill="auto"/>
            <w:vAlign w:val="center"/>
          </w:tcPr>
          <w:p w14:paraId="7293F5A9"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31444E8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856DE2" w14:textId="77777777" w:rsidR="008358C3" w:rsidRPr="008358C3" w:rsidRDefault="008358C3" w:rsidP="008358C3">
            <w:pPr>
              <w:jc w:val="center"/>
              <w:rPr>
                <w:sz w:val="28"/>
                <w:szCs w:val="28"/>
                <w:lang w:eastAsia="en-US"/>
              </w:rPr>
            </w:pPr>
            <w:r w:rsidRPr="008358C3">
              <w:rPr>
                <w:sz w:val="28"/>
                <w:szCs w:val="28"/>
                <w:lang w:eastAsia="en-US"/>
              </w:rPr>
              <w:t>9353,58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D52C9A" w14:textId="77777777" w:rsidR="008358C3" w:rsidRPr="008358C3" w:rsidRDefault="008358C3" w:rsidP="008358C3">
            <w:pPr>
              <w:jc w:val="center"/>
              <w:rPr>
                <w:sz w:val="28"/>
                <w:szCs w:val="28"/>
                <w:lang w:eastAsia="en-US"/>
              </w:rPr>
            </w:pPr>
            <w:r w:rsidRPr="008358C3">
              <w:rPr>
                <w:sz w:val="28"/>
                <w:szCs w:val="28"/>
                <w:lang w:eastAsia="en-US"/>
              </w:rPr>
              <w:t>9755,78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1CDDF2" w14:textId="77777777" w:rsidR="008358C3" w:rsidRPr="008358C3" w:rsidRDefault="008358C3" w:rsidP="008358C3">
            <w:pPr>
              <w:jc w:val="center"/>
              <w:rPr>
                <w:sz w:val="28"/>
                <w:szCs w:val="28"/>
                <w:lang w:eastAsia="en-US"/>
              </w:rPr>
            </w:pPr>
            <w:r w:rsidRPr="008358C3">
              <w:rPr>
                <w:sz w:val="28"/>
                <w:szCs w:val="28"/>
                <w:lang w:eastAsia="en-US"/>
              </w:rPr>
              <w:t>10165,52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7B6A1F" w14:textId="77777777" w:rsidR="008358C3" w:rsidRPr="008358C3" w:rsidRDefault="008358C3" w:rsidP="008358C3">
            <w:pPr>
              <w:jc w:val="center"/>
              <w:rPr>
                <w:sz w:val="28"/>
                <w:szCs w:val="28"/>
                <w:lang w:eastAsia="en-US"/>
              </w:rPr>
            </w:pPr>
            <w:r w:rsidRPr="008358C3">
              <w:rPr>
                <w:sz w:val="28"/>
                <w:szCs w:val="28"/>
                <w:lang w:eastAsia="en-US"/>
              </w:rPr>
              <w:t>10572,14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325F8" w14:textId="77777777" w:rsidR="008358C3" w:rsidRPr="008358C3" w:rsidRDefault="008358C3" w:rsidP="008358C3">
            <w:pPr>
              <w:jc w:val="center"/>
              <w:rPr>
                <w:sz w:val="28"/>
                <w:szCs w:val="28"/>
                <w:lang w:eastAsia="en-US"/>
              </w:rPr>
            </w:pPr>
            <w:r w:rsidRPr="008358C3">
              <w:rPr>
                <w:sz w:val="28"/>
                <w:szCs w:val="28"/>
                <w:lang w:eastAsia="en-US"/>
              </w:rPr>
              <w:t>10995,03</w:t>
            </w:r>
          </w:p>
        </w:tc>
      </w:tr>
      <w:tr w:rsidR="008358C3" w:rsidRPr="008358C3" w14:paraId="4FB961FF" w14:textId="77777777" w:rsidTr="005048A7">
        <w:trPr>
          <w:trHeight w:val="315"/>
        </w:trPr>
        <w:tc>
          <w:tcPr>
            <w:tcW w:w="959" w:type="dxa"/>
            <w:shd w:val="clear" w:color="auto" w:fill="auto"/>
            <w:vAlign w:val="center"/>
          </w:tcPr>
          <w:p w14:paraId="7E5CFE5D" w14:textId="77777777" w:rsidR="008358C3" w:rsidRPr="008358C3" w:rsidRDefault="008358C3" w:rsidP="008358C3">
            <w:pPr>
              <w:jc w:val="center"/>
              <w:rPr>
                <w:szCs w:val="28"/>
                <w:lang w:eastAsia="en-US"/>
              </w:rPr>
            </w:pPr>
            <w:r w:rsidRPr="008358C3">
              <w:rPr>
                <w:szCs w:val="28"/>
                <w:lang w:eastAsia="en-US"/>
              </w:rPr>
              <w:t>2.15.4.</w:t>
            </w:r>
          </w:p>
        </w:tc>
        <w:tc>
          <w:tcPr>
            <w:tcW w:w="4819" w:type="dxa"/>
            <w:shd w:val="clear" w:color="auto" w:fill="auto"/>
            <w:vAlign w:val="center"/>
          </w:tcPr>
          <w:p w14:paraId="50971EE9"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089A47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783310" w14:textId="77777777" w:rsidR="008358C3" w:rsidRPr="008358C3" w:rsidRDefault="008358C3" w:rsidP="008358C3">
            <w:pPr>
              <w:jc w:val="center"/>
              <w:rPr>
                <w:sz w:val="28"/>
                <w:szCs w:val="28"/>
                <w:lang w:eastAsia="en-US"/>
              </w:rPr>
            </w:pPr>
            <w:r w:rsidRPr="008358C3">
              <w:rPr>
                <w:sz w:val="28"/>
                <w:szCs w:val="28"/>
                <w:lang w:eastAsia="en-US"/>
              </w:rPr>
              <w:t>10966,00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BDCFB" w14:textId="77777777" w:rsidR="008358C3" w:rsidRPr="008358C3" w:rsidRDefault="008358C3" w:rsidP="008358C3">
            <w:pPr>
              <w:jc w:val="center"/>
              <w:rPr>
                <w:sz w:val="28"/>
                <w:szCs w:val="28"/>
                <w:lang w:eastAsia="en-US"/>
              </w:rPr>
            </w:pPr>
            <w:r w:rsidRPr="008358C3">
              <w:rPr>
                <w:sz w:val="28"/>
                <w:szCs w:val="28"/>
                <w:lang w:eastAsia="en-US"/>
              </w:rPr>
              <w:t>11437,54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695FCD" w14:textId="77777777" w:rsidR="008358C3" w:rsidRPr="008358C3" w:rsidRDefault="008358C3" w:rsidP="008358C3">
            <w:pPr>
              <w:jc w:val="center"/>
              <w:rPr>
                <w:sz w:val="28"/>
                <w:szCs w:val="28"/>
                <w:lang w:eastAsia="en-US"/>
              </w:rPr>
            </w:pPr>
            <w:r w:rsidRPr="008358C3">
              <w:rPr>
                <w:sz w:val="28"/>
                <w:szCs w:val="28"/>
                <w:lang w:eastAsia="en-US"/>
              </w:rPr>
              <w:t>11917,92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8D1469" w14:textId="77777777" w:rsidR="008358C3" w:rsidRPr="008358C3" w:rsidRDefault="008358C3" w:rsidP="008358C3">
            <w:pPr>
              <w:jc w:val="center"/>
              <w:rPr>
                <w:sz w:val="28"/>
                <w:szCs w:val="28"/>
                <w:lang w:eastAsia="en-US"/>
              </w:rPr>
            </w:pPr>
            <w:r w:rsidRPr="008358C3">
              <w:rPr>
                <w:sz w:val="28"/>
                <w:szCs w:val="28"/>
                <w:lang w:eastAsia="en-US"/>
              </w:rPr>
              <w:t>12394,63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54F149" w14:textId="77777777" w:rsidR="008358C3" w:rsidRPr="008358C3" w:rsidRDefault="008358C3" w:rsidP="008358C3">
            <w:pPr>
              <w:jc w:val="center"/>
              <w:rPr>
                <w:sz w:val="28"/>
                <w:szCs w:val="28"/>
                <w:lang w:eastAsia="en-US"/>
              </w:rPr>
            </w:pPr>
            <w:r w:rsidRPr="008358C3">
              <w:rPr>
                <w:sz w:val="28"/>
                <w:szCs w:val="28"/>
                <w:lang w:eastAsia="en-US"/>
              </w:rPr>
              <w:t>12890,42</w:t>
            </w:r>
          </w:p>
        </w:tc>
      </w:tr>
      <w:tr w:rsidR="008358C3" w:rsidRPr="008358C3" w14:paraId="4D5C081B" w14:textId="77777777" w:rsidTr="005048A7">
        <w:trPr>
          <w:trHeight w:val="315"/>
        </w:trPr>
        <w:tc>
          <w:tcPr>
            <w:tcW w:w="959" w:type="dxa"/>
            <w:shd w:val="clear" w:color="auto" w:fill="auto"/>
            <w:vAlign w:val="center"/>
          </w:tcPr>
          <w:p w14:paraId="15F163BB" w14:textId="77777777" w:rsidR="008358C3" w:rsidRPr="008358C3" w:rsidRDefault="008358C3" w:rsidP="008358C3">
            <w:pPr>
              <w:jc w:val="center"/>
              <w:rPr>
                <w:szCs w:val="28"/>
                <w:lang w:eastAsia="en-US"/>
              </w:rPr>
            </w:pPr>
            <w:r w:rsidRPr="008358C3">
              <w:rPr>
                <w:szCs w:val="28"/>
                <w:lang w:eastAsia="en-US"/>
              </w:rPr>
              <w:t>2.15.5.</w:t>
            </w:r>
          </w:p>
        </w:tc>
        <w:tc>
          <w:tcPr>
            <w:tcW w:w="4819" w:type="dxa"/>
            <w:shd w:val="clear" w:color="auto" w:fill="auto"/>
            <w:vAlign w:val="center"/>
          </w:tcPr>
          <w:p w14:paraId="688BCC95"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56344D3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821B35" w14:textId="77777777" w:rsidR="008358C3" w:rsidRPr="008358C3" w:rsidRDefault="008358C3" w:rsidP="008358C3">
            <w:pPr>
              <w:jc w:val="center"/>
              <w:rPr>
                <w:sz w:val="28"/>
                <w:szCs w:val="28"/>
                <w:lang w:eastAsia="en-US"/>
              </w:rPr>
            </w:pPr>
            <w:r w:rsidRPr="008358C3">
              <w:rPr>
                <w:sz w:val="28"/>
                <w:szCs w:val="28"/>
                <w:lang w:eastAsia="en-US"/>
              </w:rPr>
              <w:t>11358,04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5A81E4" w14:textId="77777777" w:rsidR="008358C3" w:rsidRPr="008358C3" w:rsidRDefault="008358C3" w:rsidP="008358C3">
            <w:pPr>
              <w:jc w:val="center"/>
              <w:rPr>
                <w:sz w:val="28"/>
                <w:szCs w:val="28"/>
                <w:lang w:eastAsia="en-US"/>
              </w:rPr>
            </w:pPr>
            <w:r w:rsidRPr="008358C3">
              <w:rPr>
                <w:sz w:val="28"/>
                <w:szCs w:val="28"/>
                <w:lang w:eastAsia="en-US"/>
              </w:rPr>
              <w:t>11846,43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35E62B" w14:textId="77777777" w:rsidR="008358C3" w:rsidRPr="008358C3" w:rsidRDefault="008358C3" w:rsidP="008358C3">
            <w:pPr>
              <w:jc w:val="center"/>
              <w:rPr>
                <w:sz w:val="28"/>
                <w:szCs w:val="28"/>
                <w:lang w:eastAsia="en-US"/>
              </w:rPr>
            </w:pPr>
            <w:r w:rsidRPr="008358C3">
              <w:rPr>
                <w:sz w:val="28"/>
                <w:szCs w:val="28"/>
                <w:lang w:eastAsia="en-US"/>
              </w:rPr>
              <w:t>12343,98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CBA709" w14:textId="77777777" w:rsidR="008358C3" w:rsidRPr="008358C3" w:rsidRDefault="008358C3" w:rsidP="008358C3">
            <w:pPr>
              <w:jc w:val="center"/>
              <w:rPr>
                <w:sz w:val="28"/>
                <w:szCs w:val="28"/>
                <w:lang w:eastAsia="en-US"/>
              </w:rPr>
            </w:pPr>
            <w:r w:rsidRPr="008358C3">
              <w:rPr>
                <w:sz w:val="28"/>
                <w:szCs w:val="28"/>
                <w:lang w:eastAsia="en-US"/>
              </w:rPr>
              <w:t>12837,74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D3CC92" w14:textId="77777777" w:rsidR="008358C3" w:rsidRPr="008358C3" w:rsidRDefault="008358C3" w:rsidP="008358C3">
            <w:pPr>
              <w:jc w:val="center"/>
              <w:rPr>
                <w:sz w:val="28"/>
                <w:szCs w:val="28"/>
                <w:lang w:eastAsia="en-US"/>
              </w:rPr>
            </w:pPr>
            <w:r w:rsidRPr="008358C3">
              <w:rPr>
                <w:sz w:val="28"/>
                <w:szCs w:val="28"/>
                <w:lang w:eastAsia="en-US"/>
              </w:rPr>
              <w:t>13351,25</w:t>
            </w:r>
          </w:p>
        </w:tc>
      </w:tr>
      <w:tr w:rsidR="008358C3" w:rsidRPr="008358C3" w14:paraId="000E9CE3" w14:textId="77777777" w:rsidTr="005048A7">
        <w:trPr>
          <w:trHeight w:val="315"/>
        </w:trPr>
        <w:tc>
          <w:tcPr>
            <w:tcW w:w="959" w:type="dxa"/>
            <w:shd w:val="clear" w:color="auto" w:fill="auto"/>
            <w:vAlign w:val="center"/>
          </w:tcPr>
          <w:p w14:paraId="5EAFD271" w14:textId="77777777" w:rsidR="008358C3" w:rsidRPr="008358C3" w:rsidRDefault="008358C3" w:rsidP="008358C3">
            <w:pPr>
              <w:jc w:val="center"/>
              <w:rPr>
                <w:szCs w:val="28"/>
                <w:lang w:eastAsia="en-US"/>
              </w:rPr>
            </w:pPr>
            <w:r w:rsidRPr="008358C3">
              <w:rPr>
                <w:szCs w:val="28"/>
                <w:lang w:eastAsia="en-US"/>
              </w:rPr>
              <w:t>2.15.6.</w:t>
            </w:r>
          </w:p>
        </w:tc>
        <w:tc>
          <w:tcPr>
            <w:tcW w:w="4819" w:type="dxa"/>
            <w:shd w:val="clear" w:color="auto" w:fill="auto"/>
            <w:vAlign w:val="center"/>
          </w:tcPr>
          <w:p w14:paraId="1A2922B4"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7250B37"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2BFCD2" w14:textId="77777777" w:rsidR="008358C3" w:rsidRPr="008358C3" w:rsidRDefault="008358C3" w:rsidP="008358C3">
            <w:pPr>
              <w:jc w:val="center"/>
              <w:rPr>
                <w:sz w:val="28"/>
                <w:szCs w:val="28"/>
                <w:lang w:eastAsia="en-US"/>
              </w:rPr>
            </w:pPr>
            <w:r w:rsidRPr="008358C3">
              <w:rPr>
                <w:sz w:val="28"/>
                <w:szCs w:val="28"/>
                <w:lang w:eastAsia="en-US"/>
              </w:rPr>
              <w:t>14168,20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8ED4D6" w14:textId="77777777" w:rsidR="008358C3" w:rsidRPr="008358C3" w:rsidRDefault="008358C3" w:rsidP="008358C3">
            <w:pPr>
              <w:jc w:val="center"/>
              <w:rPr>
                <w:sz w:val="28"/>
                <w:szCs w:val="28"/>
                <w:lang w:eastAsia="en-US"/>
              </w:rPr>
            </w:pPr>
            <w:r w:rsidRPr="008358C3">
              <w:rPr>
                <w:sz w:val="28"/>
                <w:szCs w:val="28"/>
                <w:lang w:eastAsia="en-US"/>
              </w:rPr>
              <w:t>14777,43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87F9B3" w14:textId="77777777" w:rsidR="008358C3" w:rsidRPr="008358C3" w:rsidRDefault="008358C3" w:rsidP="008358C3">
            <w:pPr>
              <w:jc w:val="center"/>
              <w:rPr>
                <w:sz w:val="28"/>
                <w:szCs w:val="28"/>
                <w:lang w:eastAsia="en-US"/>
              </w:rPr>
            </w:pPr>
            <w:r w:rsidRPr="008358C3">
              <w:rPr>
                <w:sz w:val="28"/>
                <w:szCs w:val="28"/>
                <w:lang w:eastAsia="en-US"/>
              </w:rPr>
              <w:t>15398,09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830758" w14:textId="77777777" w:rsidR="008358C3" w:rsidRPr="008358C3" w:rsidRDefault="008358C3" w:rsidP="008358C3">
            <w:pPr>
              <w:jc w:val="center"/>
              <w:rPr>
                <w:sz w:val="28"/>
                <w:szCs w:val="28"/>
                <w:lang w:eastAsia="en-US"/>
              </w:rPr>
            </w:pPr>
            <w:r w:rsidRPr="008358C3">
              <w:rPr>
                <w:sz w:val="28"/>
                <w:szCs w:val="28"/>
                <w:lang w:eastAsia="en-US"/>
              </w:rPr>
              <w:t>16014,01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BD811B" w14:textId="77777777" w:rsidR="008358C3" w:rsidRPr="008358C3" w:rsidRDefault="008358C3" w:rsidP="008358C3">
            <w:pPr>
              <w:jc w:val="center"/>
              <w:rPr>
                <w:sz w:val="28"/>
                <w:szCs w:val="28"/>
                <w:lang w:eastAsia="en-US"/>
              </w:rPr>
            </w:pPr>
            <w:r w:rsidRPr="008358C3">
              <w:rPr>
                <w:sz w:val="28"/>
                <w:szCs w:val="28"/>
                <w:lang w:eastAsia="en-US"/>
              </w:rPr>
              <w:t>16654,57</w:t>
            </w:r>
          </w:p>
        </w:tc>
      </w:tr>
      <w:tr w:rsidR="008358C3" w:rsidRPr="008358C3" w14:paraId="308DFC3C" w14:textId="77777777" w:rsidTr="005048A7">
        <w:trPr>
          <w:trHeight w:val="1532"/>
        </w:trPr>
        <w:tc>
          <w:tcPr>
            <w:tcW w:w="959" w:type="dxa"/>
            <w:shd w:val="clear" w:color="auto" w:fill="auto"/>
            <w:vAlign w:val="center"/>
          </w:tcPr>
          <w:p w14:paraId="4BA56D28" w14:textId="77777777" w:rsidR="008358C3" w:rsidRPr="008358C3" w:rsidRDefault="008358C3" w:rsidP="008358C3">
            <w:pPr>
              <w:jc w:val="center"/>
              <w:rPr>
                <w:szCs w:val="28"/>
                <w:lang w:eastAsia="en-US"/>
              </w:rPr>
            </w:pPr>
            <w:r w:rsidRPr="008358C3">
              <w:rPr>
                <w:szCs w:val="28"/>
                <w:lang w:eastAsia="en-US"/>
              </w:rPr>
              <w:t>2.16.</w:t>
            </w:r>
          </w:p>
        </w:tc>
        <w:tc>
          <w:tcPr>
            <w:tcW w:w="4819" w:type="dxa"/>
            <w:shd w:val="clear" w:color="auto" w:fill="auto"/>
            <w:vAlign w:val="center"/>
          </w:tcPr>
          <w:p w14:paraId="24597652"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171CE04A"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28B6"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1879FF1"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B0FA184"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1B40AF0"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1465B1" w14:textId="77777777" w:rsidR="008358C3" w:rsidRPr="008358C3" w:rsidRDefault="008358C3" w:rsidP="008358C3">
            <w:pPr>
              <w:jc w:val="center"/>
              <w:rPr>
                <w:sz w:val="28"/>
                <w:szCs w:val="28"/>
                <w:lang w:eastAsia="en-US"/>
              </w:rPr>
            </w:pPr>
          </w:p>
        </w:tc>
      </w:tr>
      <w:tr w:rsidR="008358C3" w:rsidRPr="008358C3" w14:paraId="44AA3A9D" w14:textId="77777777" w:rsidTr="005048A7">
        <w:trPr>
          <w:trHeight w:val="315"/>
        </w:trPr>
        <w:tc>
          <w:tcPr>
            <w:tcW w:w="959" w:type="dxa"/>
            <w:shd w:val="clear" w:color="auto" w:fill="auto"/>
            <w:vAlign w:val="center"/>
          </w:tcPr>
          <w:p w14:paraId="521267D5" w14:textId="77777777" w:rsidR="008358C3" w:rsidRPr="008358C3" w:rsidRDefault="008358C3" w:rsidP="008358C3">
            <w:pPr>
              <w:jc w:val="center"/>
              <w:rPr>
                <w:szCs w:val="28"/>
                <w:lang w:eastAsia="en-US"/>
              </w:rPr>
            </w:pPr>
            <w:r w:rsidRPr="008358C3">
              <w:rPr>
                <w:szCs w:val="28"/>
                <w:lang w:eastAsia="en-US"/>
              </w:rPr>
              <w:t>2.16.1.</w:t>
            </w:r>
          </w:p>
        </w:tc>
        <w:tc>
          <w:tcPr>
            <w:tcW w:w="4819" w:type="dxa"/>
            <w:shd w:val="clear" w:color="auto" w:fill="auto"/>
            <w:vAlign w:val="center"/>
          </w:tcPr>
          <w:p w14:paraId="27262EA5"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7ED848BA"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B1123" w14:textId="77777777" w:rsidR="008358C3" w:rsidRPr="008358C3" w:rsidRDefault="008358C3" w:rsidP="008358C3">
            <w:pPr>
              <w:jc w:val="center"/>
              <w:rPr>
                <w:sz w:val="28"/>
                <w:szCs w:val="28"/>
                <w:lang w:eastAsia="en-US"/>
              </w:rPr>
            </w:pPr>
            <w:r w:rsidRPr="008358C3">
              <w:rPr>
                <w:sz w:val="28"/>
                <w:szCs w:val="28"/>
                <w:lang w:eastAsia="en-US"/>
              </w:rPr>
              <w:t>7058,39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7D5871" w14:textId="77777777" w:rsidR="008358C3" w:rsidRPr="008358C3" w:rsidRDefault="008358C3" w:rsidP="008358C3">
            <w:pPr>
              <w:jc w:val="center"/>
              <w:rPr>
                <w:sz w:val="28"/>
                <w:szCs w:val="28"/>
                <w:lang w:eastAsia="en-US"/>
              </w:rPr>
            </w:pPr>
            <w:r w:rsidRPr="008358C3">
              <w:rPr>
                <w:sz w:val="28"/>
                <w:szCs w:val="28"/>
                <w:lang w:eastAsia="en-US"/>
              </w:rPr>
              <w:t>7361,90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B689AB" w14:textId="77777777" w:rsidR="008358C3" w:rsidRPr="008358C3" w:rsidRDefault="008358C3" w:rsidP="008358C3">
            <w:pPr>
              <w:jc w:val="center"/>
              <w:rPr>
                <w:sz w:val="28"/>
                <w:szCs w:val="28"/>
                <w:lang w:eastAsia="en-US"/>
              </w:rPr>
            </w:pPr>
            <w:r w:rsidRPr="008358C3">
              <w:rPr>
                <w:sz w:val="28"/>
                <w:szCs w:val="28"/>
                <w:lang w:eastAsia="en-US"/>
              </w:rPr>
              <w:t>7671,10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CC3BD0" w14:textId="77777777" w:rsidR="008358C3" w:rsidRPr="008358C3" w:rsidRDefault="008358C3" w:rsidP="008358C3">
            <w:pPr>
              <w:jc w:val="center"/>
              <w:rPr>
                <w:sz w:val="28"/>
                <w:szCs w:val="28"/>
                <w:lang w:eastAsia="en-US"/>
              </w:rPr>
            </w:pPr>
            <w:r w:rsidRPr="008358C3">
              <w:rPr>
                <w:sz w:val="28"/>
                <w:szCs w:val="28"/>
                <w:lang w:eastAsia="en-US"/>
              </w:rPr>
              <w:t>7977,94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1F7A79" w14:textId="77777777" w:rsidR="008358C3" w:rsidRPr="008358C3" w:rsidRDefault="008358C3" w:rsidP="008358C3">
            <w:pPr>
              <w:jc w:val="center"/>
              <w:rPr>
                <w:sz w:val="28"/>
                <w:szCs w:val="28"/>
                <w:lang w:eastAsia="en-US"/>
              </w:rPr>
            </w:pPr>
            <w:r w:rsidRPr="008358C3">
              <w:rPr>
                <w:sz w:val="28"/>
                <w:szCs w:val="28"/>
                <w:lang w:eastAsia="en-US"/>
              </w:rPr>
              <w:t>8297,06</w:t>
            </w:r>
          </w:p>
        </w:tc>
      </w:tr>
      <w:tr w:rsidR="008358C3" w:rsidRPr="008358C3" w14:paraId="146EF795" w14:textId="77777777" w:rsidTr="005048A7">
        <w:trPr>
          <w:trHeight w:val="315"/>
        </w:trPr>
        <w:tc>
          <w:tcPr>
            <w:tcW w:w="959" w:type="dxa"/>
            <w:shd w:val="clear" w:color="auto" w:fill="auto"/>
            <w:vAlign w:val="center"/>
          </w:tcPr>
          <w:p w14:paraId="51977DE3" w14:textId="77777777" w:rsidR="008358C3" w:rsidRPr="008358C3" w:rsidRDefault="008358C3" w:rsidP="008358C3">
            <w:pPr>
              <w:jc w:val="center"/>
              <w:rPr>
                <w:szCs w:val="28"/>
                <w:lang w:eastAsia="en-US"/>
              </w:rPr>
            </w:pPr>
            <w:r w:rsidRPr="008358C3">
              <w:rPr>
                <w:szCs w:val="28"/>
                <w:lang w:eastAsia="en-US"/>
              </w:rPr>
              <w:t>2.16.2.</w:t>
            </w:r>
          </w:p>
        </w:tc>
        <w:tc>
          <w:tcPr>
            <w:tcW w:w="4819" w:type="dxa"/>
            <w:shd w:val="clear" w:color="auto" w:fill="auto"/>
            <w:vAlign w:val="center"/>
          </w:tcPr>
          <w:p w14:paraId="3BC55A09"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1D1BECA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387C8" w14:textId="77777777" w:rsidR="008358C3" w:rsidRPr="008358C3" w:rsidRDefault="008358C3" w:rsidP="008358C3">
            <w:pPr>
              <w:jc w:val="center"/>
              <w:rPr>
                <w:sz w:val="28"/>
                <w:szCs w:val="28"/>
                <w:lang w:eastAsia="en-US"/>
              </w:rPr>
            </w:pPr>
            <w:r w:rsidRPr="008358C3">
              <w:rPr>
                <w:sz w:val="28"/>
                <w:szCs w:val="28"/>
                <w:lang w:eastAsia="en-US"/>
              </w:rPr>
              <w:t>7489,30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8CE2D1" w14:textId="77777777" w:rsidR="008358C3" w:rsidRPr="008358C3" w:rsidRDefault="008358C3" w:rsidP="008358C3">
            <w:pPr>
              <w:jc w:val="center"/>
              <w:rPr>
                <w:sz w:val="28"/>
                <w:szCs w:val="28"/>
                <w:lang w:eastAsia="en-US"/>
              </w:rPr>
            </w:pPr>
            <w:r w:rsidRPr="008358C3">
              <w:rPr>
                <w:sz w:val="28"/>
                <w:szCs w:val="28"/>
                <w:lang w:eastAsia="en-US"/>
              </w:rPr>
              <w:t>7811,34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639A1" w14:textId="77777777" w:rsidR="008358C3" w:rsidRPr="008358C3" w:rsidRDefault="008358C3" w:rsidP="008358C3">
            <w:pPr>
              <w:jc w:val="center"/>
              <w:rPr>
                <w:sz w:val="28"/>
                <w:szCs w:val="28"/>
                <w:lang w:eastAsia="en-US"/>
              </w:rPr>
            </w:pPr>
            <w:r w:rsidRPr="008358C3">
              <w:rPr>
                <w:sz w:val="28"/>
                <w:szCs w:val="28"/>
                <w:lang w:eastAsia="en-US"/>
              </w:rPr>
              <w:t>8139,42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3D96D4" w14:textId="77777777" w:rsidR="008358C3" w:rsidRPr="008358C3" w:rsidRDefault="008358C3" w:rsidP="008358C3">
            <w:pPr>
              <w:jc w:val="center"/>
              <w:rPr>
                <w:sz w:val="28"/>
                <w:szCs w:val="28"/>
                <w:lang w:eastAsia="en-US"/>
              </w:rPr>
            </w:pPr>
            <w:r w:rsidRPr="008358C3">
              <w:rPr>
                <w:sz w:val="28"/>
                <w:szCs w:val="28"/>
                <w:lang w:eastAsia="en-US"/>
              </w:rPr>
              <w:t>8464,99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D0057A" w14:textId="77777777" w:rsidR="008358C3" w:rsidRPr="008358C3" w:rsidRDefault="008358C3" w:rsidP="008358C3">
            <w:pPr>
              <w:jc w:val="center"/>
              <w:rPr>
                <w:sz w:val="28"/>
                <w:szCs w:val="28"/>
                <w:lang w:eastAsia="en-US"/>
              </w:rPr>
            </w:pPr>
            <w:r w:rsidRPr="008358C3">
              <w:rPr>
                <w:sz w:val="28"/>
                <w:szCs w:val="28"/>
                <w:lang w:eastAsia="en-US"/>
              </w:rPr>
              <w:t>8803,59</w:t>
            </w:r>
          </w:p>
        </w:tc>
      </w:tr>
      <w:tr w:rsidR="008358C3" w:rsidRPr="008358C3" w14:paraId="53EEF8B0" w14:textId="77777777" w:rsidTr="005048A7">
        <w:trPr>
          <w:trHeight w:val="315"/>
        </w:trPr>
        <w:tc>
          <w:tcPr>
            <w:tcW w:w="959" w:type="dxa"/>
            <w:shd w:val="clear" w:color="auto" w:fill="auto"/>
            <w:vAlign w:val="center"/>
          </w:tcPr>
          <w:p w14:paraId="001CD5F1" w14:textId="77777777" w:rsidR="008358C3" w:rsidRPr="008358C3" w:rsidRDefault="008358C3" w:rsidP="008358C3">
            <w:pPr>
              <w:jc w:val="center"/>
              <w:rPr>
                <w:szCs w:val="28"/>
                <w:lang w:eastAsia="en-US"/>
              </w:rPr>
            </w:pPr>
            <w:r w:rsidRPr="008358C3">
              <w:rPr>
                <w:szCs w:val="28"/>
                <w:lang w:eastAsia="en-US"/>
              </w:rPr>
              <w:t>2.16.3.</w:t>
            </w:r>
          </w:p>
        </w:tc>
        <w:tc>
          <w:tcPr>
            <w:tcW w:w="4819" w:type="dxa"/>
            <w:shd w:val="clear" w:color="auto" w:fill="auto"/>
            <w:vAlign w:val="center"/>
          </w:tcPr>
          <w:p w14:paraId="6D48249D"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03B17F5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700367" w14:textId="77777777" w:rsidR="008358C3" w:rsidRPr="008358C3" w:rsidRDefault="008358C3" w:rsidP="008358C3">
            <w:pPr>
              <w:jc w:val="center"/>
              <w:rPr>
                <w:sz w:val="28"/>
                <w:szCs w:val="28"/>
                <w:lang w:eastAsia="en-US"/>
              </w:rPr>
            </w:pPr>
            <w:r w:rsidRPr="008358C3">
              <w:rPr>
                <w:sz w:val="28"/>
                <w:szCs w:val="28"/>
                <w:lang w:eastAsia="en-US"/>
              </w:rPr>
              <w:t>8173,94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3F607C" w14:textId="77777777" w:rsidR="008358C3" w:rsidRPr="008358C3" w:rsidRDefault="008358C3" w:rsidP="008358C3">
            <w:pPr>
              <w:jc w:val="center"/>
              <w:rPr>
                <w:sz w:val="28"/>
                <w:szCs w:val="28"/>
                <w:lang w:eastAsia="en-US"/>
              </w:rPr>
            </w:pPr>
            <w:r w:rsidRPr="008358C3">
              <w:rPr>
                <w:sz w:val="28"/>
                <w:szCs w:val="28"/>
                <w:lang w:eastAsia="en-US"/>
              </w:rPr>
              <w:t>8525,42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653542" w14:textId="77777777" w:rsidR="008358C3" w:rsidRPr="008358C3" w:rsidRDefault="008358C3" w:rsidP="008358C3">
            <w:pPr>
              <w:jc w:val="center"/>
              <w:rPr>
                <w:sz w:val="28"/>
                <w:szCs w:val="28"/>
                <w:lang w:eastAsia="en-US"/>
              </w:rPr>
            </w:pPr>
            <w:r w:rsidRPr="008358C3">
              <w:rPr>
                <w:sz w:val="28"/>
                <w:szCs w:val="28"/>
                <w:lang w:eastAsia="en-US"/>
              </w:rPr>
              <w:t>8883,48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B9185E" w14:textId="77777777" w:rsidR="008358C3" w:rsidRPr="008358C3" w:rsidRDefault="008358C3" w:rsidP="008358C3">
            <w:pPr>
              <w:jc w:val="center"/>
              <w:rPr>
                <w:sz w:val="28"/>
                <w:szCs w:val="28"/>
                <w:lang w:eastAsia="en-US"/>
              </w:rPr>
            </w:pPr>
            <w:r w:rsidRPr="008358C3">
              <w:rPr>
                <w:sz w:val="28"/>
                <w:szCs w:val="28"/>
                <w:lang w:eastAsia="en-US"/>
              </w:rPr>
              <w:t>9238,82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E89D80" w14:textId="77777777" w:rsidR="008358C3" w:rsidRPr="008358C3" w:rsidRDefault="008358C3" w:rsidP="008358C3">
            <w:pPr>
              <w:jc w:val="center"/>
              <w:rPr>
                <w:sz w:val="28"/>
                <w:szCs w:val="28"/>
                <w:lang w:eastAsia="en-US"/>
              </w:rPr>
            </w:pPr>
            <w:r w:rsidRPr="008358C3">
              <w:rPr>
                <w:sz w:val="28"/>
                <w:szCs w:val="28"/>
                <w:lang w:eastAsia="en-US"/>
              </w:rPr>
              <w:t>9608,38</w:t>
            </w:r>
          </w:p>
        </w:tc>
      </w:tr>
      <w:tr w:rsidR="008358C3" w:rsidRPr="008358C3" w14:paraId="17BB752F" w14:textId="77777777" w:rsidTr="005048A7">
        <w:trPr>
          <w:trHeight w:val="315"/>
        </w:trPr>
        <w:tc>
          <w:tcPr>
            <w:tcW w:w="959" w:type="dxa"/>
            <w:shd w:val="clear" w:color="auto" w:fill="auto"/>
            <w:vAlign w:val="center"/>
          </w:tcPr>
          <w:p w14:paraId="11C752D5" w14:textId="77777777" w:rsidR="008358C3" w:rsidRPr="008358C3" w:rsidRDefault="008358C3" w:rsidP="008358C3">
            <w:pPr>
              <w:jc w:val="center"/>
              <w:rPr>
                <w:szCs w:val="28"/>
                <w:lang w:eastAsia="en-US"/>
              </w:rPr>
            </w:pPr>
            <w:r w:rsidRPr="008358C3">
              <w:rPr>
                <w:szCs w:val="28"/>
                <w:lang w:eastAsia="en-US"/>
              </w:rPr>
              <w:t>2.16.4.</w:t>
            </w:r>
          </w:p>
        </w:tc>
        <w:tc>
          <w:tcPr>
            <w:tcW w:w="4819" w:type="dxa"/>
            <w:shd w:val="clear" w:color="auto" w:fill="auto"/>
            <w:vAlign w:val="center"/>
          </w:tcPr>
          <w:p w14:paraId="26C16629"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6478EFE2"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7ABC3" w14:textId="77777777" w:rsidR="008358C3" w:rsidRPr="008358C3" w:rsidRDefault="008358C3" w:rsidP="008358C3">
            <w:pPr>
              <w:jc w:val="center"/>
              <w:rPr>
                <w:sz w:val="28"/>
                <w:szCs w:val="28"/>
                <w:lang w:eastAsia="en-US"/>
              </w:rPr>
            </w:pPr>
            <w:r w:rsidRPr="008358C3">
              <w:rPr>
                <w:sz w:val="28"/>
                <w:szCs w:val="28"/>
                <w:lang w:eastAsia="en-US"/>
              </w:rPr>
              <w:t>9491,45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A51893" w14:textId="77777777" w:rsidR="008358C3" w:rsidRPr="008358C3" w:rsidRDefault="008358C3" w:rsidP="008358C3">
            <w:pPr>
              <w:jc w:val="center"/>
              <w:rPr>
                <w:sz w:val="28"/>
                <w:szCs w:val="28"/>
                <w:lang w:eastAsia="en-US"/>
              </w:rPr>
            </w:pPr>
            <w:r w:rsidRPr="008358C3">
              <w:rPr>
                <w:sz w:val="28"/>
                <w:szCs w:val="28"/>
                <w:lang w:eastAsia="en-US"/>
              </w:rPr>
              <w:t>9899,58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ACBD35" w14:textId="77777777" w:rsidR="008358C3" w:rsidRPr="008358C3" w:rsidRDefault="008358C3" w:rsidP="008358C3">
            <w:pPr>
              <w:jc w:val="center"/>
              <w:rPr>
                <w:sz w:val="28"/>
                <w:szCs w:val="28"/>
                <w:lang w:eastAsia="en-US"/>
              </w:rPr>
            </w:pPr>
            <w:r w:rsidRPr="008358C3">
              <w:rPr>
                <w:sz w:val="28"/>
                <w:szCs w:val="28"/>
                <w:lang w:eastAsia="en-US"/>
              </w:rPr>
              <w:t>10315,37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37331" w14:textId="77777777" w:rsidR="008358C3" w:rsidRPr="008358C3" w:rsidRDefault="008358C3" w:rsidP="008358C3">
            <w:pPr>
              <w:jc w:val="center"/>
              <w:rPr>
                <w:sz w:val="28"/>
                <w:szCs w:val="28"/>
                <w:lang w:eastAsia="en-US"/>
              </w:rPr>
            </w:pPr>
            <w:r w:rsidRPr="008358C3">
              <w:rPr>
                <w:sz w:val="28"/>
                <w:szCs w:val="28"/>
                <w:lang w:eastAsia="en-US"/>
              </w:rPr>
              <w:t>10727,98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C70FF1" w14:textId="77777777" w:rsidR="008358C3" w:rsidRPr="008358C3" w:rsidRDefault="008358C3" w:rsidP="008358C3">
            <w:pPr>
              <w:jc w:val="center"/>
              <w:rPr>
                <w:sz w:val="28"/>
                <w:szCs w:val="28"/>
                <w:lang w:eastAsia="en-US"/>
              </w:rPr>
            </w:pPr>
            <w:r w:rsidRPr="008358C3">
              <w:rPr>
                <w:sz w:val="28"/>
                <w:szCs w:val="28"/>
                <w:lang w:eastAsia="en-US"/>
              </w:rPr>
              <w:t>11157,10</w:t>
            </w:r>
          </w:p>
        </w:tc>
      </w:tr>
      <w:tr w:rsidR="008358C3" w:rsidRPr="008358C3" w14:paraId="47778C6B" w14:textId="77777777" w:rsidTr="005048A7">
        <w:trPr>
          <w:trHeight w:val="315"/>
        </w:trPr>
        <w:tc>
          <w:tcPr>
            <w:tcW w:w="959" w:type="dxa"/>
            <w:shd w:val="clear" w:color="auto" w:fill="auto"/>
            <w:vAlign w:val="center"/>
          </w:tcPr>
          <w:p w14:paraId="0D8B3D61" w14:textId="77777777" w:rsidR="008358C3" w:rsidRPr="008358C3" w:rsidRDefault="008358C3" w:rsidP="008358C3">
            <w:pPr>
              <w:jc w:val="center"/>
              <w:rPr>
                <w:szCs w:val="28"/>
                <w:lang w:eastAsia="en-US"/>
              </w:rPr>
            </w:pPr>
            <w:r w:rsidRPr="008358C3">
              <w:rPr>
                <w:szCs w:val="28"/>
                <w:lang w:eastAsia="en-US"/>
              </w:rPr>
              <w:t>2.16.5.</w:t>
            </w:r>
          </w:p>
        </w:tc>
        <w:tc>
          <w:tcPr>
            <w:tcW w:w="4819" w:type="dxa"/>
            <w:shd w:val="clear" w:color="auto" w:fill="auto"/>
            <w:vAlign w:val="center"/>
          </w:tcPr>
          <w:p w14:paraId="31BE79A5"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734D8CC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D8B7A" w14:textId="77777777" w:rsidR="008358C3" w:rsidRPr="008358C3" w:rsidRDefault="008358C3" w:rsidP="008358C3">
            <w:pPr>
              <w:jc w:val="center"/>
              <w:rPr>
                <w:sz w:val="28"/>
                <w:szCs w:val="28"/>
                <w:lang w:eastAsia="en-US"/>
              </w:rPr>
            </w:pPr>
            <w:r w:rsidRPr="008358C3">
              <w:rPr>
                <w:sz w:val="28"/>
                <w:szCs w:val="28"/>
                <w:lang w:eastAsia="en-US"/>
              </w:rPr>
              <w:t>9883,48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7C862F" w14:textId="77777777" w:rsidR="008358C3" w:rsidRPr="008358C3" w:rsidRDefault="008358C3" w:rsidP="008358C3">
            <w:pPr>
              <w:jc w:val="center"/>
              <w:rPr>
                <w:sz w:val="28"/>
                <w:szCs w:val="28"/>
                <w:lang w:eastAsia="en-US"/>
              </w:rPr>
            </w:pPr>
            <w:r w:rsidRPr="008358C3">
              <w:rPr>
                <w:sz w:val="28"/>
                <w:szCs w:val="28"/>
                <w:lang w:eastAsia="en-US"/>
              </w:rPr>
              <w:t>10308,47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34A21F" w14:textId="77777777" w:rsidR="008358C3" w:rsidRPr="008358C3" w:rsidRDefault="008358C3" w:rsidP="008358C3">
            <w:pPr>
              <w:jc w:val="center"/>
              <w:rPr>
                <w:sz w:val="28"/>
                <w:szCs w:val="28"/>
                <w:lang w:eastAsia="en-US"/>
              </w:rPr>
            </w:pPr>
            <w:r w:rsidRPr="008358C3">
              <w:rPr>
                <w:sz w:val="28"/>
                <w:szCs w:val="28"/>
                <w:lang w:eastAsia="en-US"/>
              </w:rPr>
              <w:t>10741,42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3C7DE3" w14:textId="77777777" w:rsidR="008358C3" w:rsidRPr="008358C3" w:rsidRDefault="008358C3" w:rsidP="008358C3">
            <w:pPr>
              <w:jc w:val="center"/>
              <w:rPr>
                <w:sz w:val="28"/>
                <w:szCs w:val="28"/>
                <w:lang w:eastAsia="en-US"/>
              </w:rPr>
            </w:pPr>
            <w:r w:rsidRPr="008358C3">
              <w:rPr>
                <w:sz w:val="28"/>
                <w:szCs w:val="28"/>
                <w:lang w:eastAsia="en-US"/>
              </w:rPr>
              <w:t>11171,08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B66CC4" w14:textId="77777777" w:rsidR="008358C3" w:rsidRPr="008358C3" w:rsidRDefault="008358C3" w:rsidP="008358C3">
            <w:pPr>
              <w:jc w:val="center"/>
              <w:rPr>
                <w:sz w:val="28"/>
                <w:szCs w:val="28"/>
                <w:lang w:eastAsia="en-US"/>
              </w:rPr>
            </w:pPr>
            <w:r w:rsidRPr="008358C3">
              <w:rPr>
                <w:sz w:val="28"/>
                <w:szCs w:val="28"/>
                <w:lang w:eastAsia="en-US"/>
              </w:rPr>
              <w:t>11617,92</w:t>
            </w:r>
          </w:p>
        </w:tc>
      </w:tr>
      <w:tr w:rsidR="008358C3" w:rsidRPr="008358C3" w14:paraId="778B375F" w14:textId="77777777" w:rsidTr="005048A7">
        <w:trPr>
          <w:trHeight w:val="315"/>
        </w:trPr>
        <w:tc>
          <w:tcPr>
            <w:tcW w:w="959" w:type="dxa"/>
            <w:shd w:val="clear" w:color="auto" w:fill="auto"/>
            <w:vAlign w:val="center"/>
          </w:tcPr>
          <w:p w14:paraId="5052D051" w14:textId="77777777" w:rsidR="008358C3" w:rsidRPr="008358C3" w:rsidRDefault="008358C3" w:rsidP="008358C3">
            <w:pPr>
              <w:jc w:val="center"/>
              <w:rPr>
                <w:szCs w:val="28"/>
                <w:lang w:eastAsia="en-US"/>
              </w:rPr>
            </w:pPr>
            <w:r w:rsidRPr="008358C3">
              <w:rPr>
                <w:szCs w:val="28"/>
                <w:lang w:eastAsia="en-US"/>
              </w:rPr>
              <w:t>2.16.6.</w:t>
            </w:r>
          </w:p>
        </w:tc>
        <w:tc>
          <w:tcPr>
            <w:tcW w:w="4819" w:type="dxa"/>
            <w:shd w:val="clear" w:color="auto" w:fill="auto"/>
            <w:vAlign w:val="center"/>
          </w:tcPr>
          <w:p w14:paraId="140E9F67"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1005DC15"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8C4CE" w14:textId="77777777" w:rsidR="008358C3" w:rsidRPr="008358C3" w:rsidRDefault="008358C3" w:rsidP="008358C3">
            <w:pPr>
              <w:jc w:val="center"/>
              <w:rPr>
                <w:sz w:val="28"/>
                <w:szCs w:val="28"/>
                <w:lang w:eastAsia="en-US"/>
              </w:rPr>
            </w:pPr>
            <w:r w:rsidRPr="008358C3">
              <w:rPr>
                <w:sz w:val="28"/>
                <w:szCs w:val="28"/>
                <w:lang w:eastAsia="en-US"/>
              </w:rPr>
              <w:t>12300,44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02EEFF" w14:textId="77777777" w:rsidR="008358C3" w:rsidRPr="008358C3" w:rsidRDefault="008358C3" w:rsidP="008358C3">
            <w:pPr>
              <w:jc w:val="center"/>
              <w:rPr>
                <w:sz w:val="28"/>
                <w:szCs w:val="28"/>
                <w:lang w:eastAsia="en-US"/>
              </w:rPr>
            </w:pPr>
            <w:r w:rsidRPr="008358C3">
              <w:rPr>
                <w:sz w:val="28"/>
                <w:szCs w:val="28"/>
                <w:lang w:eastAsia="en-US"/>
              </w:rPr>
              <w:t>12829,36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979683" w14:textId="77777777" w:rsidR="008358C3" w:rsidRPr="008358C3" w:rsidRDefault="008358C3" w:rsidP="008358C3">
            <w:pPr>
              <w:jc w:val="center"/>
              <w:rPr>
                <w:sz w:val="28"/>
                <w:szCs w:val="28"/>
                <w:lang w:eastAsia="en-US"/>
              </w:rPr>
            </w:pPr>
            <w:r w:rsidRPr="008358C3">
              <w:rPr>
                <w:sz w:val="28"/>
                <w:szCs w:val="28"/>
                <w:lang w:eastAsia="en-US"/>
              </w:rPr>
              <w:t>13368,19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5EC51" w14:textId="77777777" w:rsidR="008358C3" w:rsidRPr="008358C3" w:rsidRDefault="008358C3" w:rsidP="008358C3">
            <w:pPr>
              <w:jc w:val="center"/>
              <w:rPr>
                <w:sz w:val="28"/>
                <w:szCs w:val="28"/>
                <w:lang w:eastAsia="en-US"/>
              </w:rPr>
            </w:pPr>
            <w:r w:rsidRPr="008358C3">
              <w:rPr>
                <w:sz w:val="28"/>
                <w:szCs w:val="28"/>
                <w:lang w:eastAsia="en-US"/>
              </w:rPr>
              <w:t>13902,92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F7B943" w14:textId="77777777" w:rsidR="008358C3" w:rsidRPr="008358C3" w:rsidRDefault="008358C3" w:rsidP="008358C3">
            <w:pPr>
              <w:jc w:val="center"/>
              <w:rPr>
                <w:sz w:val="28"/>
                <w:szCs w:val="28"/>
                <w:lang w:eastAsia="en-US"/>
              </w:rPr>
            </w:pPr>
            <w:r w:rsidRPr="008358C3">
              <w:rPr>
                <w:sz w:val="28"/>
                <w:szCs w:val="28"/>
                <w:lang w:eastAsia="en-US"/>
              </w:rPr>
              <w:t>14459,03</w:t>
            </w:r>
          </w:p>
        </w:tc>
      </w:tr>
      <w:tr w:rsidR="008358C3" w:rsidRPr="008358C3" w14:paraId="7AB72BCC" w14:textId="77777777" w:rsidTr="005048A7">
        <w:trPr>
          <w:trHeight w:val="315"/>
        </w:trPr>
        <w:tc>
          <w:tcPr>
            <w:tcW w:w="959" w:type="dxa"/>
            <w:shd w:val="clear" w:color="auto" w:fill="auto"/>
            <w:vAlign w:val="center"/>
          </w:tcPr>
          <w:p w14:paraId="32D83744"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2BCCFA01"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719FCB15"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1A3ED2DA"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772BB029"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62121339"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6A785522"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2566FAFB"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78277515" w14:textId="77777777" w:rsidTr="005048A7">
        <w:trPr>
          <w:trHeight w:val="315"/>
        </w:trPr>
        <w:tc>
          <w:tcPr>
            <w:tcW w:w="959" w:type="dxa"/>
            <w:shd w:val="clear" w:color="auto" w:fill="auto"/>
            <w:vAlign w:val="center"/>
          </w:tcPr>
          <w:p w14:paraId="60182F49" w14:textId="77777777" w:rsidR="008358C3" w:rsidRPr="008358C3" w:rsidRDefault="008358C3" w:rsidP="008358C3">
            <w:pPr>
              <w:jc w:val="center"/>
              <w:rPr>
                <w:szCs w:val="28"/>
                <w:lang w:eastAsia="en-US"/>
              </w:rPr>
            </w:pPr>
            <w:r w:rsidRPr="008358C3">
              <w:rPr>
                <w:szCs w:val="28"/>
                <w:lang w:eastAsia="en-US"/>
              </w:rPr>
              <w:lastRenderedPageBreak/>
              <w:t>2.17.</w:t>
            </w:r>
          </w:p>
        </w:tc>
        <w:tc>
          <w:tcPr>
            <w:tcW w:w="4819" w:type="dxa"/>
            <w:shd w:val="clear" w:color="auto" w:fill="auto"/>
            <w:vAlign w:val="center"/>
          </w:tcPr>
          <w:p w14:paraId="1ADAFF3B"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футляре в мокром грунте с восстановлением асфальтобетонного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5E7E29A3"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103CB1"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F50A0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8F4D98"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A094F7"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07F8BEA" w14:textId="77777777" w:rsidR="008358C3" w:rsidRPr="008358C3" w:rsidRDefault="008358C3" w:rsidP="008358C3">
            <w:pPr>
              <w:jc w:val="center"/>
              <w:rPr>
                <w:sz w:val="28"/>
                <w:szCs w:val="28"/>
                <w:lang w:eastAsia="en-US"/>
              </w:rPr>
            </w:pPr>
          </w:p>
        </w:tc>
      </w:tr>
      <w:tr w:rsidR="008358C3" w:rsidRPr="008358C3" w14:paraId="0688031E" w14:textId="77777777" w:rsidTr="005048A7">
        <w:trPr>
          <w:trHeight w:val="315"/>
        </w:trPr>
        <w:tc>
          <w:tcPr>
            <w:tcW w:w="959" w:type="dxa"/>
            <w:shd w:val="clear" w:color="auto" w:fill="auto"/>
            <w:vAlign w:val="center"/>
          </w:tcPr>
          <w:p w14:paraId="1CC3A81C" w14:textId="77777777" w:rsidR="008358C3" w:rsidRPr="008358C3" w:rsidRDefault="008358C3" w:rsidP="008358C3">
            <w:pPr>
              <w:jc w:val="center"/>
              <w:rPr>
                <w:szCs w:val="28"/>
                <w:lang w:eastAsia="en-US"/>
              </w:rPr>
            </w:pPr>
            <w:r w:rsidRPr="008358C3">
              <w:rPr>
                <w:szCs w:val="28"/>
                <w:lang w:eastAsia="en-US"/>
              </w:rPr>
              <w:t>2.17.1.</w:t>
            </w:r>
          </w:p>
        </w:tc>
        <w:tc>
          <w:tcPr>
            <w:tcW w:w="4819" w:type="dxa"/>
            <w:shd w:val="clear" w:color="auto" w:fill="auto"/>
            <w:vAlign w:val="center"/>
          </w:tcPr>
          <w:p w14:paraId="1914E8DB"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5235D34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F63934" w14:textId="77777777" w:rsidR="008358C3" w:rsidRPr="008358C3" w:rsidRDefault="008358C3" w:rsidP="008358C3">
            <w:pPr>
              <w:jc w:val="center"/>
              <w:rPr>
                <w:sz w:val="28"/>
                <w:szCs w:val="28"/>
                <w:lang w:eastAsia="en-US"/>
              </w:rPr>
            </w:pPr>
            <w:r w:rsidRPr="008358C3">
              <w:rPr>
                <w:sz w:val="28"/>
                <w:szCs w:val="28"/>
                <w:lang w:eastAsia="en-US"/>
              </w:rPr>
              <w:t>32748,50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FD82DF" w14:textId="77777777" w:rsidR="008358C3" w:rsidRPr="008358C3" w:rsidRDefault="008358C3" w:rsidP="008358C3">
            <w:pPr>
              <w:jc w:val="center"/>
              <w:rPr>
                <w:sz w:val="28"/>
                <w:szCs w:val="28"/>
                <w:lang w:eastAsia="en-US"/>
              </w:rPr>
            </w:pPr>
            <w:r w:rsidRPr="008358C3">
              <w:rPr>
                <w:sz w:val="28"/>
                <w:szCs w:val="28"/>
                <w:lang w:eastAsia="en-US"/>
              </w:rPr>
              <w:t>34156,69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92459A" w14:textId="77777777" w:rsidR="008358C3" w:rsidRPr="008358C3" w:rsidRDefault="008358C3" w:rsidP="008358C3">
            <w:pPr>
              <w:jc w:val="center"/>
              <w:rPr>
                <w:sz w:val="28"/>
                <w:szCs w:val="28"/>
                <w:lang w:eastAsia="en-US"/>
              </w:rPr>
            </w:pPr>
            <w:r w:rsidRPr="008358C3">
              <w:rPr>
                <w:sz w:val="28"/>
                <w:szCs w:val="28"/>
                <w:lang w:eastAsia="en-US"/>
              </w:rPr>
              <w:t>35591,27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8525AE" w14:textId="77777777" w:rsidR="008358C3" w:rsidRPr="008358C3" w:rsidRDefault="008358C3" w:rsidP="008358C3">
            <w:pPr>
              <w:jc w:val="center"/>
              <w:rPr>
                <w:sz w:val="28"/>
                <w:szCs w:val="28"/>
                <w:lang w:eastAsia="en-US"/>
              </w:rPr>
            </w:pPr>
            <w:r w:rsidRPr="008358C3">
              <w:rPr>
                <w:sz w:val="28"/>
                <w:szCs w:val="28"/>
                <w:lang w:eastAsia="en-US"/>
              </w:rPr>
              <w:t>37014,92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032AA7" w14:textId="77777777" w:rsidR="008358C3" w:rsidRPr="008358C3" w:rsidRDefault="008358C3" w:rsidP="008358C3">
            <w:pPr>
              <w:jc w:val="center"/>
              <w:rPr>
                <w:sz w:val="28"/>
                <w:szCs w:val="28"/>
                <w:lang w:eastAsia="en-US"/>
              </w:rPr>
            </w:pPr>
            <w:r w:rsidRPr="008358C3">
              <w:rPr>
                <w:sz w:val="28"/>
                <w:szCs w:val="28"/>
                <w:lang w:eastAsia="en-US"/>
              </w:rPr>
              <w:t>38495,51</w:t>
            </w:r>
          </w:p>
        </w:tc>
      </w:tr>
      <w:tr w:rsidR="008358C3" w:rsidRPr="008358C3" w14:paraId="516D92D3" w14:textId="77777777" w:rsidTr="005048A7">
        <w:trPr>
          <w:trHeight w:val="315"/>
        </w:trPr>
        <w:tc>
          <w:tcPr>
            <w:tcW w:w="959" w:type="dxa"/>
            <w:shd w:val="clear" w:color="auto" w:fill="auto"/>
            <w:vAlign w:val="center"/>
          </w:tcPr>
          <w:p w14:paraId="2AEC3D16" w14:textId="77777777" w:rsidR="008358C3" w:rsidRPr="008358C3" w:rsidRDefault="008358C3" w:rsidP="008358C3">
            <w:pPr>
              <w:jc w:val="center"/>
              <w:rPr>
                <w:szCs w:val="28"/>
                <w:lang w:eastAsia="en-US"/>
              </w:rPr>
            </w:pPr>
            <w:r w:rsidRPr="008358C3">
              <w:rPr>
                <w:szCs w:val="28"/>
                <w:lang w:eastAsia="en-US"/>
              </w:rPr>
              <w:t>2.17.2.</w:t>
            </w:r>
          </w:p>
        </w:tc>
        <w:tc>
          <w:tcPr>
            <w:tcW w:w="4819" w:type="dxa"/>
            <w:shd w:val="clear" w:color="auto" w:fill="auto"/>
            <w:vAlign w:val="center"/>
          </w:tcPr>
          <w:p w14:paraId="43F04EC2"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750A332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A4939" w14:textId="77777777" w:rsidR="008358C3" w:rsidRPr="008358C3" w:rsidRDefault="008358C3" w:rsidP="008358C3">
            <w:pPr>
              <w:jc w:val="center"/>
              <w:rPr>
                <w:sz w:val="28"/>
                <w:szCs w:val="28"/>
                <w:lang w:eastAsia="en-US"/>
              </w:rPr>
            </w:pPr>
            <w:r w:rsidRPr="008358C3">
              <w:rPr>
                <w:sz w:val="28"/>
                <w:szCs w:val="28"/>
                <w:lang w:eastAsia="en-US"/>
              </w:rPr>
              <w:t>33209,83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B7DD8E" w14:textId="77777777" w:rsidR="008358C3" w:rsidRPr="008358C3" w:rsidRDefault="008358C3" w:rsidP="008358C3">
            <w:pPr>
              <w:jc w:val="center"/>
              <w:rPr>
                <w:sz w:val="28"/>
                <w:szCs w:val="28"/>
                <w:lang w:eastAsia="en-US"/>
              </w:rPr>
            </w:pPr>
            <w:r w:rsidRPr="008358C3">
              <w:rPr>
                <w:sz w:val="28"/>
                <w:szCs w:val="28"/>
                <w:lang w:eastAsia="en-US"/>
              </w:rPr>
              <w:t>34637,85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BB8638" w14:textId="77777777" w:rsidR="008358C3" w:rsidRPr="008358C3" w:rsidRDefault="008358C3" w:rsidP="008358C3">
            <w:pPr>
              <w:jc w:val="center"/>
              <w:rPr>
                <w:sz w:val="28"/>
                <w:szCs w:val="28"/>
                <w:lang w:eastAsia="en-US"/>
              </w:rPr>
            </w:pPr>
            <w:r w:rsidRPr="008358C3">
              <w:rPr>
                <w:sz w:val="28"/>
                <w:szCs w:val="28"/>
                <w:lang w:eastAsia="en-US"/>
              </w:rPr>
              <w:t>36092,64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19194B" w14:textId="77777777" w:rsidR="008358C3" w:rsidRPr="008358C3" w:rsidRDefault="008358C3" w:rsidP="008358C3">
            <w:pPr>
              <w:jc w:val="center"/>
              <w:rPr>
                <w:sz w:val="28"/>
                <w:szCs w:val="28"/>
                <w:lang w:eastAsia="en-US"/>
              </w:rPr>
            </w:pPr>
            <w:r w:rsidRPr="008358C3">
              <w:rPr>
                <w:sz w:val="28"/>
                <w:szCs w:val="28"/>
                <w:lang w:eastAsia="en-US"/>
              </w:rPr>
              <w:t>37536,34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EC0AF8" w14:textId="77777777" w:rsidR="008358C3" w:rsidRPr="008358C3" w:rsidRDefault="008358C3" w:rsidP="008358C3">
            <w:pPr>
              <w:jc w:val="center"/>
              <w:rPr>
                <w:sz w:val="28"/>
                <w:szCs w:val="28"/>
                <w:lang w:eastAsia="en-US"/>
              </w:rPr>
            </w:pPr>
            <w:r w:rsidRPr="008358C3">
              <w:rPr>
                <w:sz w:val="28"/>
                <w:szCs w:val="28"/>
                <w:lang w:eastAsia="en-US"/>
              </w:rPr>
              <w:t>39037,80</w:t>
            </w:r>
          </w:p>
        </w:tc>
      </w:tr>
      <w:tr w:rsidR="008358C3" w:rsidRPr="008358C3" w14:paraId="14EC1575" w14:textId="77777777" w:rsidTr="005048A7">
        <w:trPr>
          <w:trHeight w:val="315"/>
        </w:trPr>
        <w:tc>
          <w:tcPr>
            <w:tcW w:w="959" w:type="dxa"/>
            <w:shd w:val="clear" w:color="auto" w:fill="auto"/>
            <w:vAlign w:val="center"/>
          </w:tcPr>
          <w:p w14:paraId="73A69479" w14:textId="77777777" w:rsidR="008358C3" w:rsidRPr="008358C3" w:rsidRDefault="008358C3" w:rsidP="008358C3">
            <w:pPr>
              <w:jc w:val="center"/>
              <w:rPr>
                <w:szCs w:val="28"/>
                <w:lang w:eastAsia="en-US"/>
              </w:rPr>
            </w:pPr>
            <w:r w:rsidRPr="008358C3">
              <w:rPr>
                <w:szCs w:val="28"/>
                <w:lang w:eastAsia="en-US"/>
              </w:rPr>
              <w:t>2.17.3.</w:t>
            </w:r>
          </w:p>
        </w:tc>
        <w:tc>
          <w:tcPr>
            <w:tcW w:w="4819" w:type="dxa"/>
            <w:shd w:val="clear" w:color="auto" w:fill="auto"/>
            <w:vAlign w:val="center"/>
          </w:tcPr>
          <w:p w14:paraId="589ACE68"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45ED4DB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B2878" w14:textId="77777777" w:rsidR="008358C3" w:rsidRPr="008358C3" w:rsidRDefault="008358C3" w:rsidP="008358C3">
            <w:pPr>
              <w:jc w:val="center"/>
              <w:rPr>
                <w:sz w:val="28"/>
                <w:szCs w:val="28"/>
                <w:lang w:eastAsia="en-US"/>
              </w:rPr>
            </w:pPr>
            <w:r w:rsidRPr="008358C3">
              <w:rPr>
                <w:sz w:val="28"/>
                <w:szCs w:val="28"/>
                <w:lang w:eastAsia="en-US"/>
              </w:rPr>
              <w:t>33971,03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C45E7" w14:textId="77777777" w:rsidR="008358C3" w:rsidRPr="008358C3" w:rsidRDefault="008358C3" w:rsidP="008358C3">
            <w:pPr>
              <w:jc w:val="center"/>
              <w:rPr>
                <w:sz w:val="28"/>
                <w:szCs w:val="28"/>
                <w:lang w:eastAsia="en-US"/>
              </w:rPr>
            </w:pPr>
            <w:r w:rsidRPr="008358C3">
              <w:rPr>
                <w:sz w:val="28"/>
                <w:szCs w:val="28"/>
                <w:lang w:eastAsia="en-US"/>
              </w:rPr>
              <w:t>35431,78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72A59B" w14:textId="77777777" w:rsidR="008358C3" w:rsidRPr="008358C3" w:rsidRDefault="008358C3" w:rsidP="008358C3">
            <w:pPr>
              <w:jc w:val="center"/>
              <w:rPr>
                <w:sz w:val="28"/>
                <w:szCs w:val="28"/>
                <w:lang w:eastAsia="en-US"/>
              </w:rPr>
            </w:pPr>
            <w:r w:rsidRPr="008358C3">
              <w:rPr>
                <w:sz w:val="28"/>
                <w:szCs w:val="28"/>
                <w:lang w:eastAsia="en-US"/>
              </w:rPr>
              <w:t>36919,91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47FA5B" w14:textId="77777777" w:rsidR="008358C3" w:rsidRPr="008358C3" w:rsidRDefault="008358C3" w:rsidP="008358C3">
            <w:pPr>
              <w:jc w:val="center"/>
              <w:rPr>
                <w:sz w:val="28"/>
                <w:szCs w:val="28"/>
                <w:lang w:eastAsia="en-US"/>
              </w:rPr>
            </w:pPr>
            <w:r w:rsidRPr="008358C3">
              <w:rPr>
                <w:sz w:val="28"/>
                <w:szCs w:val="28"/>
                <w:lang w:eastAsia="en-US"/>
              </w:rPr>
              <w:t>38396,71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5C671A" w14:textId="77777777" w:rsidR="008358C3" w:rsidRPr="008358C3" w:rsidRDefault="008358C3" w:rsidP="008358C3">
            <w:pPr>
              <w:jc w:val="center"/>
              <w:rPr>
                <w:sz w:val="28"/>
                <w:szCs w:val="28"/>
                <w:lang w:eastAsia="en-US"/>
              </w:rPr>
            </w:pPr>
            <w:r w:rsidRPr="008358C3">
              <w:rPr>
                <w:sz w:val="28"/>
                <w:szCs w:val="28"/>
                <w:lang w:eastAsia="en-US"/>
              </w:rPr>
              <w:t>39932,58</w:t>
            </w:r>
          </w:p>
        </w:tc>
      </w:tr>
      <w:tr w:rsidR="008358C3" w:rsidRPr="008358C3" w14:paraId="7D5E1D86" w14:textId="77777777" w:rsidTr="005048A7">
        <w:trPr>
          <w:trHeight w:val="315"/>
        </w:trPr>
        <w:tc>
          <w:tcPr>
            <w:tcW w:w="959" w:type="dxa"/>
            <w:shd w:val="clear" w:color="auto" w:fill="auto"/>
            <w:vAlign w:val="center"/>
          </w:tcPr>
          <w:p w14:paraId="3FFFE825" w14:textId="77777777" w:rsidR="008358C3" w:rsidRPr="008358C3" w:rsidRDefault="008358C3" w:rsidP="008358C3">
            <w:pPr>
              <w:jc w:val="center"/>
              <w:rPr>
                <w:szCs w:val="28"/>
                <w:lang w:eastAsia="en-US"/>
              </w:rPr>
            </w:pPr>
            <w:r w:rsidRPr="008358C3">
              <w:rPr>
                <w:szCs w:val="28"/>
                <w:lang w:eastAsia="en-US"/>
              </w:rPr>
              <w:t>2.17.4.</w:t>
            </w:r>
          </w:p>
        </w:tc>
        <w:tc>
          <w:tcPr>
            <w:tcW w:w="4819" w:type="dxa"/>
            <w:shd w:val="clear" w:color="auto" w:fill="auto"/>
            <w:vAlign w:val="center"/>
          </w:tcPr>
          <w:p w14:paraId="5779A796"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11EFEA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C52B7" w14:textId="77777777" w:rsidR="008358C3" w:rsidRPr="008358C3" w:rsidRDefault="008358C3" w:rsidP="008358C3">
            <w:pPr>
              <w:jc w:val="center"/>
              <w:rPr>
                <w:sz w:val="28"/>
                <w:szCs w:val="28"/>
                <w:lang w:eastAsia="en-US"/>
              </w:rPr>
            </w:pPr>
            <w:r w:rsidRPr="008358C3">
              <w:rPr>
                <w:sz w:val="28"/>
                <w:szCs w:val="28"/>
                <w:lang w:eastAsia="en-US"/>
              </w:rPr>
              <w:t>40553,05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9E0EAC" w14:textId="77777777" w:rsidR="008358C3" w:rsidRPr="008358C3" w:rsidRDefault="008358C3" w:rsidP="008358C3">
            <w:pPr>
              <w:jc w:val="center"/>
              <w:rPr>
                <w:sz w:val="28"/>
                <w:szCs w:val="28"/>
                <w:lang w:eastAsia="en-US"/>
              </w:rPr>
            </w:pPr>
            <w:r w:rsidRPr="008358C3">
              <w:rPr>
                <w:sz w:val="28"/>
                <w:szCs w:val="28"/>
                <w:lang w:eastAsia="en-US"/>
              </w:rPr>
              <w:t>42296,83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A5AE4F" w14:textId="77777777" w:rsidR="008358C3" w:rsidRPr="008358C3" w:rsidRDefault="008358C3" w:rsidP="008358C3">
            <w:pPr>
              <w:jc w:val="center"/>
              <w:rPr>
                <w:sz w:val="28"/>
                <w:szCs w:val="28"/>
                <w:lang w:eastAsia="en-US"/>
              </w:rPr>
            </w:pPr>
            <w:r w:rsidRPr="008358C3">
              <w:rPr>
                <w:sz w:val="28"/>
                <w:szCs w:val="28"/>
                <w:lang w:eastAsia="en-US"/>
              </w:rPr>
              <w:t>44073,30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1CCDAA" w14:textId="77777777" w:rsidR="008358C3" w:rsidRPr="008358C3" w:rsidRDefault="008358C3" w:rsidP="008358C3">
            <w:pPr>
              <w:jc w:val="center"/>
              <w:rPr>
                <w:sz w:val="28"/>
                <w:szCs w:val="28"/>
                <w:lang w:eastAsia="en-US"/>
              </w:rPr>
            </w:pPr>
            <w:r w:rsidRPr="008358C3">
              <w:rPr>
                <w:sz w:val="28"/>
                <w:szCs w:val="28"/>
                <w:lang w:eastAsia="en-US"/>
              </w:rPr>
              <w:t>45836,23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0AB8BD" w14:textId="77777777" w:rsidR="008358C3" w:rsidRPr="008358C3" w:rsidRDefault="008358C3" w:rsidP="008358C3">
            <w:pPr>
              <w:jc w:val="center"/>
              <w:rPr>
                <w:sz w:val="28"/>
                <w:szCs w:val="28"/>
                <w:lang w:eastAsia="en-US"/>
              </w:rPr>
            </w:pPr>
            <w:r w:rsidRPr="008358C3">
              <w:rPr>
                <w:sz w:val="28"/>
                <w:szCs w:val="28"/>
                <w:lang w:eastAsia="en-US"/>
              </w:rPr>
              <w:t>47669,68</w:t>
            </w:r>
          </w:p>
        </w:tc>
      </w:tr>
      <w:tr w:rsidR="008358C3" w:rsidRPr="008358C3" w14:paraId="7563E0AE" w14:textId="77777777" w:rsidTr="005048A7">
        <w:trPr>
          <w:trHeight w:val="315"/>
        </w:trPr>
        <w:tc>
          <w:tcPr>
            <w:tcW w:w="959" w:type="dxa"/>
            <w:shd w:val="clear" w:color="auto" w:fill="auto"/>
            <w:vAlign w:val="center"/>
          </w:tcPr>
          <w:p w14:paraId="1E9F890E" w14:textId="77777777" w:rsidR="008358C3" w:rsidRPr="008358C3" w:rsidRDefault="008358C3" w:rsidP="008358C3">
            <w:pPr>
              <w:jc w:val="center"/>
              <w:rPr>
                <w:szCs w:val="28"/>
                <w:lang w:eastAsia="en-US"/>
              </w:rPr>
            </w:pPr>
            <w:r w:rsidRPr="008358C3">
              <w:rPr>
                <w:szCs w:val="28"/>
                <w:lang w:eastAsia="en-US"/>
              </w:rPr>
              <w:t>2.17.5.</w:t>
            </w:r>
          </w:p>
        </w:tc>
        <w:tc>
          <w:tcPr>
            <w:tcW w:w="4819" w:type="dxa"/>
            <w:shd w:val="clear" w:color="auto" w:fill="auto"/>
            <w:vAlign w:val="center"/>
          </w:tcPr>
          <w:p w14:paraId="69599CCC"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2DE13F9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13289" w14:textId="77777777" w:rsidR="008358C3" w:rsidRPr="008358C3" w:rsidRDefault="008358C3" w:rsidP="008358C3">
            <w:pPr>
              <w:jc w:val="center"/>
              <w:rPr>
                <w:sz w:val="28"/>
                <w:szCs w:val="28"/>
                <w:lang w:eastAsia="en-US"/>
              </w:rPr>
            </w:pPr>
            <w:r w:rsidRPr="008358C3">
              <w:rPr>
                <w:sz w:val="28"/>
                <w:szCs w:val="28"/>
                <w:lang w:eastAsia="en-US"/>
              </w:rPr>
              <w:t>49743,65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C91D5" w14:textId="77777777" w:rsidR="008358C3" w:rsidRPr="008358C3" w:rsidRDefault="008358C3" w:rsidP="008358C3">
            <w:pPr>
              <w:jc w:val="center"/>
              <w:rPr>
                <w:sz w:val="28"/>
                <w:szCs w:val="28"/>
                <w:lang w:eastAsia="en-US"/>
              </w:rPr>
            </w:pPr>
            <w:r w:rsidRPr="008358C3">
              <w:rPr>
                <w:sz w:val="28"/>
                <w:szCs w:val="28"/>
                <w:lang w:eastAsia="en-US"/>
              </w:rPr>
              <w:t>51882,63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3469D" w14:textId="77777777" w:rsidR="008358C3" w:rsidRPr="008358C3" w:rsidRDefault="008358C3" w:rsidP="008358C3">
            <w:pPr>
              <w:jc w:val="center"/>
              <w:rPr>
                <w:sz w:val="28"/>
                <w:szCs w:val="28"/>
                <w:lang w:eastAsia="en-US"/>
              </w:rPr>
            </w:pPr>
            <w:r w:rsidRPr="008358C3">
              <w:rPr>
                <w:sz w:val="28"/>
                <w:szCs w:val="28"/>
                <w:lang w:eastAsia="en-US"/>
              </w:rPr>
              <w:t>54061,70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F8AB49" w14:textId="77777777" w:rsidR="008358C3" w:rsidRPr="008358C3" w:rsidRDefault="008358C3" w:rsidP="008358C3">
            <w:pPr>
              <w:jc w:val="center"/>
              <w:rPr>
                <w:sz w:val="28"/>
                <w:szCs w:val="28"/>
                <w:lang w:eastAsia="en-US"/>
              </w:rPr>
            </w:pPr>
            <w:r w:rsidRPr="008358C3">
              <w:rPr>
                <w:sz w:val="28"/>
                <w:szCs w:val="28"/>
                <w:lang w:eastAsia="en-US"/>
              </w:rPr>
              <w:t>56224,16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CFD67A" w14:textId="77777777" w:rsidR="008358C3" w:rsidRPr="008358C3" w:rsidRDefault="008358C3" w:rsidP="008358C3">
            <w:pPr>
              <w:jc w:val="center"/>
              <w:rPr>
                <w:sz w:val="28"/>
                <w:szCs w:val="28"/>
                <w:lang w:eastAsia="en-US"/>
              </w:rPr>
            </w:pPr>
            <w:r w:rsidRPr="008358C3">
              <w:rPr>
                <w:sz w:val="28"/>
                <w:szCs w:val="28"/>
                <w:lang w:eastAsia="en-US"/>
              </w:rPr>
              <w:t>58473,13</w:t>
            </w:r>
          </w:p>
        </w:tc>
      </w:tr>
      <w:tr w:rsidR="008358C3" w:rsidRPr="008358C3" w14:paraId="7B313C50" w14:textId="77777777" w:rsidTr="005048A7">
        <w:trPr>
          <w:trHeight w:val="315"/>
        </w:trPr>
        <w:tc>
          <w:tcPr>
            <w:tcW w:w="959" w:type="dxa"/>
            <w:shd w:val="clear" w:color="auto" w:fill="auto"/>
            <w:vAlign w:val="center"/>
          </w:tcPr>
          <w:p w14:paraId="13AF75AA" w14:textId="77777777" w:rsidR="008358C3" w:rsidRPr="008358C3" w:rsidRDefault="008358C3" w:rsidP="008358C3">
            <w:pPr>
              <w:jc w:val="center"/>
              <w:rPr>
                <w:szCs w:val="28"/>
                <w:lang w:eastAsia="en-US"/>
              </w:rPr>
            </w:pPr>
            <w:r w:rsidRPr="008358C3">
              <w:rPr>
                <w:szCs w:val="28"/>
                <w:lang w:eastAsia="en-US"/>
              </w:rPr>
              <w:t>2.17.6.</w:t>
            </w:r>
          </w:p>
        </w:tc>
        <w:tc>
          <w:tcPr>
            <w:tcW w:w="4819" w:type="dxa"/>
            <w:shd w:val="clear" w:color="auto" w:fill="auto"/>
            <w:vAlign w:val="center"/>
          </w:tcPr>
          <w:p w14:paraId="4D41B760"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6D24B5B0"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5B1CA5" w14:textId="77777777" w:rsidR="008358C3" w:rsidRPr="008358C3" w:rsidRDefault="008358C3" w:rsidP="008358C3">
            <w:pPr>
              <w:jc w:val="center"/>
              <w:rPr>
                <w:sz w:val="28"/>
                <w:szCs w:val="28"/>
                <w:lang w:eastAsia="en-US"/>
              </w:rPr>
            </w:pPr>
            <w:r w:rsidRPr="008358C3">
              <w:rPr>
                <w:sz w:val="28"/>
                <w:szCs w:val="28"/>
                <w:lang w:eastAsia="en-US"/>
              </w:rPr>
              <w:t>54148,40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66BB96" w14:textId="77777777" w:rsidR="008358C3" w:rsidRPr="008358C3" w:rsidRDefault="008358C3" w:rsidP="008358C3">
            <w:pPr>
              <w:jc w:val="center"/>
              <w:rPr>
                <w:sz w:val="28"/>
                <w:szCs w:val="28"/>
                <w:lang w:eastAsia="en-US"/>
              </w:rPr>
            </w:pPr>
            <w:r w:rsidRPr="008358C3">
              <w:rPr>
                <w:sz w:val="28"/>
                <w:szCs w:val="28"/>
                <w:lang w:eastAsia="en-US"/>
              </w:rPr>
              <w:t>56476,78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373492" w14:textId="77777777" w:rsidR="008358C3" w:rsidRPr="008358C3" w:rsidRDefault="008358C3" w:rsidP="008358C3">
            <w:pPr>
              <w:jc w:val="center"/>
              <w:rPr>
                <w:sz w:val="28"/>
                <w:szCs w:val="28"/>
                <w:lang w:eastAsia="en-US"/>
              </w:rPr>
            </w:pPr>
            <w:r w:rsidRPr="008358C3">
              <w:rPr>
                <w:sz w:val="28"/>
                <w:szCs w:val="28"/>
                <w:lang w:eastAsia="en-US"/>
              </w:rPr>
              <w:t>58848,81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E89F07" w14:textId="77777777" w:rsidR="008358C3" w:rsidRPr="008358C3" w:rsidRDefault="008358C3" w:rsidP="008358C3">
            <w:pPr>
              <w:jc w:val="center"/>
              <w:rPr>
                <w:sz w:val="28"/>
                <w:szCs w:val="28"/>
                <w:lang w:eastAsia="en-US"/>
              </w:rPr>
            </w:pPr>
            <w:r w:rsidRPr="008358C3">
              <w:rPr>
                <w:sz w:val="28"/>
                <w:szCs w:val="28"/>
                <w:lang w:eastAsia="en-US"/>
              </w:rPr>
              <w:t>61202,76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29AF28" w14:textId="77777777" w:rsidR="008358C3" w:rsidRPr="008358C3" w:rsidRDefault="008358C3" w:rsidP="008358C3">
            <w:pPr>
              <w:jc w:val="center"/>
              <w:rPr>
                <w:sz w:val="28"/>
                <w:szCs w:val="28"/>
                <w:lang w:eastAsia="en-US"/>
              </w:rPr>
            </w:pPr>
            <w:r w:rsidRPr="008358C3">
              <w:rPr>
                <w:sz w:val="28"/>
                <w:szCs w:val="28"/>
                <w:lang w:eastAsia="en-US"/>
              </w:rPr>
              <w:t>63650,87</w:t>
            </w:r>
          </w:p>
        </w:tc>
      </w:tr>
      <w:tr w:rsidR="008358C3" w:rsidRPr="008358C3" w14:paraId="280F6F2A" w14:textId="77777777" w:rsidTr="005048A7">
        <w:trPr>
          <w:trHeight w:val="1715"/>
        </w:trPr>
        <w:tc>
          <w:tcPr>
            <w:tcW w:w="959" w:type="dxa"/>
            <w:shd w:val="clear" w:color="auto" w:fill="auto"/>
            <w:vAlign w:val="center"/>
          </w:tcPr>
          <w:p w14:paraId="2AE3BE67" w14:textId="77777777" w:rsidR="008358C3" w:rsidRPr="008358C3" w:rsidRDefault="008358C3" w:rsidP="008358C3">
            <w:pPr>
              <w:jc w:val="center"/>
              <w:rPr>
                <w:szCs w:val="28"/>
                <w:lang w:eastAsia="en-US"/>
              </w:rPr>
            </w:pPr>
            <w:r w:rsidRPr="008358C3">
              <w:rPr>
                <w:szCs w:val="28"/>
                <w:lang w:eastAsia="en-US"/>
              </w:rPr>
              <w:t>2.18.</w:t>
            </w:r>
          </w:p>
        </w:tc>
        <w:tc>
          <w:tcPr>
            <w:tcW w:w="4819" w:type="dxa"/>
            <w:shd w:val="clear" w:color="auto" w:fill="auto"/>
            <w:vAlign w:val="center"/>
          </w:tcPr>
          <w:p w14:paraId="7E0C3A46"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футляре в мокром грунте с восстановлением щебеночного покрытия (без восстановления газона)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36248CDC"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CB076"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A4A5ED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225D60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913FB6"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F45E92F" w14:textId="77777777" w:rsidR="008358C3" w:rsidRPr="008358C3" w:rsidRDefault="008358C3" w:rsidP="008358C3">
            <w:pPr>
              <w:jc w:val="center"/>
              <w:rPr>
                <w:sz w:val="28"/>
                <w:szCs w:val="28"/>
                <w:lang w:eastAsia="en-US"/>
              </w:rPr>
            </w:pPr>
          </w:p>
        </w:tc>
      </w:tr>
      <w:tr w:rsidR="008358C3" w:rsidRPr="008358C3" w14:paraId="3BA05986" w14:textId="77777777" w:rsidTr="005048A7">
        <w:trPr>
          <w:trHeight w:val="315"/>
        </w:trPr>
        <w:tc>
          <w:tcPr>
            <w:tcW w:w="959" w:type="dxa"/>
            <w:shd w:val="clear" w:color="auto" w:fill="auto"/>
            <w:vAlign w:val="center"/>
          </w:tcPr>
          <w:p w14:paraId="732875D9" w14:textId="77777777" w:rsidR="008358C3" w:rsidRPr="008358C3" w:rsidRDefault="008358C3" w:rsidP="008358C3">
            <w:pPr>
              <w:jc w:val="center"/>
              <w:rPr>
                <w:szCs w:val="28"/>
                <w:lang w:eastAsia="en-US"/>
              </w:rPr>
            </w:pPr>
            <w:r w:rsidRPr="008358C3">
              <w:rPr>
                <w:szCs w:val="28"/>
                <w:lang w:eastAsia="en-US"/>
              </w:rPr>
              <w:t>2.18.1.</w:t>
            </w:r>
          </w:p>
        </w:tc>
        <w:tc>
          <w:tcPr>
            <w:tcW w:w="4819" w:type="dxa"/>
            <w:shd w:val="clear" w:color="auto" w:fill="auto"/>
            <w:vAlign w:val="center"/>
          </w:tcPr>
          <w:p w14:paraId="723DECA2"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4CABE4C8"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74B614" w14:textId="77777777" w:rsidR="008358C3" w:rsidRPr="008358C3" w:rsidRDefault="008358C3" w:rsidP="008358C3">
            <w:pPr>
              <w:jc w:val="center"/>
              <w:rPr>
                <w:sz w:val="28"/>
                <w:szCs w:val="28"/>
                <w:lang w:eastAsia="en-US"/>
              </w:rPr>
            </w:pPr>
            <w:r w:rsidRPr="008358C3">
              <w:rPr>
                <w:sz w:val="28"/>
                <w:szCs w:val="28"/>
                <w:lang w:eastAsia="en-US"/>
              </w:rPr>
              <w:t>31543,01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7A0CEA" w14:textId="77777777" w:rsidR="008358C3" w:rsidRPr="008358C3" w:rsidRDefault="008358C3" w:rsidP="008358C3">
            <w:pPr>
              <w:jc w:val="center"/>
              <w:rPr>
                <w:sz w:val="28"/>
                <w:szCs w:val="28"/>
                <w:lang w:eastAsia="en-US"/>
              </w:rPr>
            </w:pPr>
            <w:r w:rsidRPr="008358C3">
              <w:rPr>
                <w:sz w:val="28"/>
                <w:szCs w:val="28"/>
                <w:lang w:eastAsia="en-US"/>
              </w:rPr>
              <w:t>32899,36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4E1300" w14:textId="77777777" w:rsidR="008358C3" w:rsidRPr="008358C3" w:rsidRDefault="008358C3" w:rsidP="008358C3">
            <w:pPr>
              <w:jc w:val="center"/>
              <w:rPr>
                <w:sz w:val="28"/>
                <w:szCs w:val="28"/>
                <w:lang w:eastAsia="en-US"/>
              </w:rPr>
            </w:pPr>
            <w:r w:rsidRPr="008358C3">
              <w:rPr>
                <w:sz w:val="28"/>
                <w:szCs w:val="28"/>
                <w:lang w:eastAsia="en-US"/>
              </w:rPr>
              <w:t>34281,14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3B9E00" w14:textId="77777777" w:rsidR="008358C3" w:rsidRPr="008358C3" w:rsidRDefault="008358C3" w:rsidP="008358C3">
            <w:pPr>
              <w:jc w:val="center"/>
              <w:rPr>
                <w:sz w:val="28"/>
                <w:szCs w:val="28"/>
                <w:lang w:eastAsia="en-US"/>
              </w:rPr>
            </w:pPr>
            <w:r w:rsidRPr="008358C3">
              <w:rPr>
                <w:sz w:val="28"/>
                <w:szCs w:val="28"/>
                <w:lang w:eastAsia="en-US"/>
              </w:rPr>
              <w:t>35652,38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925E9" w14:textId="77777777" w:rsidR="008358C3" w:rsidRPr="008358C3" w:rsidRDefault="008358C3" w:rsidP="008358C3">
            <w:pPr>
              <w:jc w:val="center"/>
              <w:rPr>
                <w:sz w:val="28"/>
                <w:szCs w:val="28"/>
                <w:lang w:eastAsia="en-US"/>
              </w:rPr>
            </w:pPr>
            <w:r w:rsidRPr="008358C3">
              <w:rPr>
                <w:sz w:val="28"/>
                <w:szCs w:val="28"/>
                <w:lang w:eastAsia="en-US"/>
              </w:rPr>
              <w:t>37078,48</w:t>
            </w:r>
          </w:p>
        </w:tc>
      </w:tr>
      <w:tr w:rsidR="008358C3" w:rsidRPr="008358C3" w14:paraId="18D5458C" w14:textId="77777777" w:rsidTr="005048A7">
        <w:trPr>
          <w:trHeight w:val="315"/>
        </w:trPr>
        <w:tc>
          <w:tcPr>
            <w:tcW w:w="959" w:type="dxa"/>
            <w:shd w:val="clear" w:color="auto" w:fill="auto"/>
            <w:vAlign w:val="center"/>
          </w:tcPr>
          <w:p w14:paraId="11974984" w14:textId="77777777" w:rsidR="008358C3" w:rsidRPr="008358C3" w:rsidRDefault="008358C3" w:rsidP="008358C3">
            <w:pPr>
              <w:jc w:val="center"/>
              <w:rPr>
                <w:szCs w:val="28"/>
                <w:lang w:eastAsia="en-US"/>
              </w:rPr>
            </w:pPr>
            <w:r w:rsidRPr="008358C3">
              <w:rPr>
                <w:szCs w:val="28"/>
                <w:lang w:eastAsia="en-US"/>
              </w:rPr>
              <w:t>2.18.2.</w:t>
            </w:r>
          </w:p>
        </w:tc>
        <w:tc>
          <w:tcPr>
            <w:tcW w:w="4819" w:type="dxa"/>
            <w:shd w:val="clear" w:color="auto" w:fill="auto"/>
            <w:vAlign w:val="center"/>
          </w:tcPr>
          <w:p w14:paraId="73EC0CA4"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41ADD88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9857E" w14:textId="77777777" w:rsidR="008358C3" w:rsidRPr="008358C3" w:rsidRDefault="008358C3" w:rsidP="008358C3">
            <w:pPr>
              <w:jc w:val="center"/>
              <w:rPr>
                <w:sz w:val="28"/>
                <w:szCs w:val="28"/>
                <w:lang w:eastAsia="en-US"/>
              </w:rPr>
            </w:pPr>
            <w:r w:rsidRPr="008358C3">
              <w:rPr>
                <w:sz w:val="28"/>
                <w:szCs w:val="28"/>
                <w:lang w:eastAsia="en-US"/>
              </w:rPr>
              <w:t>32004,34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631EAC" w14:textId="77777777" w:rsidR="008358C3" w:rsidRPr="008358C3" w:rsidRDefault="008358C3" w:rsidP="008358C3">
            <w:pPr>
              <w:jc w:val="center"/>
              <w:rPr>
                <w:sz w:val="28"/>
                <w:szCs w:val="28"/>
                <w:lang w:eastAsia="en-US"/>
              </w:rPr>
            </w:pPr>
            <w:r w:rsidRPr="008358C3">
              <w:rPr>
                <w:sz w:val="28"/>
                <w:szCs w:val="28"/>
                <w:lang w:eastAsia="en-US"/>
              </w:rPr>
              <w:t>33380,52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C7589" w14:textId="77777777" w:rsidR="008358C3" w:rsidRPr="008358C3" w:rsidRDefault="008358C3" w:rsidP="008358C3">
            <w:pPr>
              <w:jc w:val="center"/>
              <w:rPr>
                <w:sz w:val="28"/>
                <w:szCs w:val="28"/>
                <w:lang w:eastAsia="en-US"/>
              </w:rPr>
            </w:pPr>
            <w:r w:rsidRPr="008358C3">
              <w:rPr>
                <w:sz w:val="28"/>
                <w:szCs w:val="28"/>
                <w:lang w:eastAsia="en-US"/>
              </w:rPr>
              <w:t>34782,51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560CCB" w14:textId="77777777" w:rsidR="008358C3" w:rsidRPr="008358C3" w:rsidRDefault="008358C3" w:rsidP="008358C3">
            <w:pPr>
              <w:jc w:val="center"/>
              <w:rPr>
                <w:sz w:val="28"/>
                <w:szCs w:val="28"/>
                <w:lang w:eastAsia="en-US"/>
              </w:rPr>
            </w:pPr>
            <w:r w:rsidRPr="008358C3">
              <w:rPr>
                <w:sz w:val="28"/>
                <w:szCs w:val="28"/>
                <w:lang w:eastAsia="en-US"/>
              </w:rPr>
              <w:t>36173,81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35A3B0" w14:textId="77777777" w:rsidR="008358C3" w:rsidRPr="008358C3" w:rsidRDefault="008358C3" w:rsidP="008358C3">
            <w:pPr>
              <w:jc w:val="center"/>
              <w:rPr>
                <w:sz w:val="28"/>
                <w:szCs w:val="28"/>
                <w:lang w:eastAsia="en-US"/>
              </w:rPr>
            </w:pPr>
            <w:r w:rsidRPr="008358C3">
              <w:rPr>
                <w:sz w:val="28"/>
                <w:szCs w:val="28"/>
                <w:lang w:eastAsia="en-US"/>
              </w:rPr>
              <w:t>37620,76</w:t>
            </w:r>
          </w:p>
        </w:tc>
      </w:tr>
      <w:tr w:rsidR="008358C3" w:rsidRPr="008358C3" w14:paraId="043FAE7A" w14:textId="77777777" w:rsidTr="005048A7">
        <w:trPr>
          <w:trHeight w:val="315"/>
        </w:trPr>
        <w:tc>
          <w:tcPr>
            <w:tcW w:w="959" w:type="dxa"/>
            <w:shd w:val="clear" w:color="auto" w:fill="auto"/>
            <w:vAlign w:val="center"/>
          </w:tcPr>
          <w:p w14:paraId="48D9BE96" w14:textId="77777777" w:rsidR="008358C3" w:rsidRPr="008358C3" w:rsidRDefault="008358C3" w:rsidP="008358C3">
            <w:pPr>
              <w:jc w:val="center"/>
              <w:rPr>
                <w:szCs w:val="28"/>
                <w:lang w:eastAsia="en-US"/>
              </w:rPr>
            </w:pPr>
            <w:r w:rsidRPr="008358C3">
              <w:rPr>
                <w:szCs w:val="28"/>
                <w:lang w:eastAsia="en-US"/>
              </w:rPr>
              <w:t>2.18.3.</w:t>
            </w:r>
          </w:p>
        </w:tc>
        <w:tc>
          <w:tcPr>
            <w:tcW w:w="4819" w:type="dxa"/>
            <w:shd w:val="clear" w:color="auto" w:fill="auto"/>
            <w:vAlign w:val="center"/>
          </w:tcPr>
          <w:p w14:paraId="64715935"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6B78227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D00640" w14:textId="77777777" w:rsidR="008358C3" w:rsidRPr="008358C3" w:rsidRDefault="008358C3" w:rsidP="008358C3">
            <w:pPr>
              <w:jc w:val="center"/>
              <w:rPr>
                <w:sz w:val="28"/>
                <w:szCs w:val="28"/>
                <w:lang w:eastAsia="en-US"/>
              </w:rPr>
            </w:pPr>
            <w:r w:rsidRPr="008358C3">
              <w:rPr>
                <w:sz w:val="28"/>
                <w:szCs w:val="28"/>
                <w:lang w:eastAsia="en-US"/>
              </w:rPr>
              <w:t>32765,53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8CB45F" w14:textId="77777777" w:rsidR="008358C3" w:rsidRPr="008358C3" w:rsidRDefault="008358C3" w:rsidP="008358C3">
            <w:pPr>
              <w:jc w:val="center"/>
              <w:rPr>
                <w:sz w:val="28"/>
                <w:szCs w:val="28"/>
                <w:lang w:eastAsia="en-US"/>
              </w:rPr>
            </w:pPr>
            <w:r w:rsidRPr="008358C3">
              <w:rPr>
                <w:sz w:val="28"/>
                <w:szCs w:val="28"/>
                <w:lang w:eastAsia="en-US"/>
              </w:rPr>
              <w:t>34174,44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F06260" w14:textId="77777777" w:rsidR="008358C3" w:rsidRPr="008358C3" w:rsidRDefault="008358C3" w:rsidP="008358C3">
            <w:pPr>
              <w:jc w:val="center"/>
              <w:rPr>
                <w:sz w:val="28"/>
                <w:szCs w:val="28"/>
                <w:lang w:eastAsia="en-US"/>
              </w:rPr>
            </w:pPr>
            <w:r w:rsidRPr="008358C3">
              <w:rPr>
                <w:sz w:val="28"/>
                <w:szCs w:val="28"/>
                <w:lang w:eastAsia="en-US"/>
              </w:rPr>
              <w:t>35609,77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FAC9C1" w14:textId="77777777" w:rsidR="008358C3" w:rsidRPr="008358C3" w:rsidRDefault="008358C3" w:rsidP="008358C3">
            <w:pPr>
              <w:jc w:val="center"/>
              <w:rPr>
                <w:sz w:val="28"/>
                <w:szCs w:val="28"/>
                <w:lang w:eastAsia="en-US"/>
              </w:rPr>
            </w:pPr>
            <w:r w:rsidRPr="008358C3">
              <w:rPr>
                <w:sz w:val="28"/>
                <w:szCs w:val="28"/>
                <w:lang w:eastAsia="en-US"/>
              </w:rPr>
              <w:t>37034,16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1AB286" w14:textId="77777777" w:rsidR="008358C3" w:rsidRPr="008358C3" w:rsidRDefault="008358C3" w:rsidP="008358C3">
            <w:pPr>
              <w:jc w:val="center"/>
              <w:rPr>
                <w:sz w:val="28"/>
                <w:szCs w:val="28"/>
                <w:lang w:eastAsia="en-US"/>
              </w:rPr>
            </w:pPr>
            <w:r w:rsidRPr="008358C3">
              <w:rPr>
                <w:sz w:val="28"/>
                <w:szCs w:val="28"/>
                <w:lang w:eastAsia="en-US"/>
              </w:rPr>
              <w:t>38515,53</w:t>
            </w:r>
          </w:p>
        </w:tc>
      </w:tr>
      <w:tr w:rsidR="008358C3" w:rsidRPr="008358C3" w14:paraId="1CC2CCEA" w14:textId="77777777" w:rsidTr="005048A7">
        <w:trPr>
          <w:trHeight w:val="315"/>
        </w:trPr>
        <w:tc>
          <w:tcPr>
            <w:tcW w:w="959" w:type="dxa"/>
            <w:shd w:val="clear" w:color="auto" w:fill="auto"/>
            <w:vAlign w:val="center"/>
          </w:tcPr>
          <w:p w14:paraId="1A153219" w14:textId="77777777" w:rsidR="008358C3" w:rsidRPr="008358C3" w:rsidRDefault="008358C3" w:rsidP="008358C3">
            <w:pPr>
              <w:jc w:val="center"/>
              <w:rPr>
                <w:szCs w:val="28"/>
                <w:lang w:eastAsia="en-US"/>
              </w:rPr>
            </w:pPr>
            <w:r w:rsidRPr="008358C3">
              <w:rPr>
                <w:szCs w:val="28"/>
                <w:lang w:eastAsia="en-US"/>
              </w:rPr>
              <w:t>2.18.4.</w:t>
            </w:r>
          </w:p>
        </w:tc>
        <w:tc>
          <w:tcPr>
            <w:tcW w:w="4819" w:type="dxa"/>
            <w:shd w:val="clear" w:color="auto" w:fill="auto"/>
            <w:vAlign w:val="center"/>
          </w:tcPr>
          <w:p w14:paraId="3A2FB044"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5289E99C"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D3D566" w14:textId="77777777" w:rsidR="008358C3" w:rsidRPr="008358C3" w:rsidRDefault="008358C3" w:rsidP="008358C3">
            <w:pPr>
              <w:jc w:val="center"/>
              <w:rPr>
                <w:sz w:val="28"/>
                <w:szCs w:val="28"/>
                <w:lang w:eastAsia="en-US"/>
              </w:rPr>
            </w:pPr>
            <w:r w:rsidRPr="008358C3">
              <w:rPr>
                <w:sz w:val="28"/>
                <w:szCs w:val="28"/>
                <w:lang w:eastAsia="en-US"/>
              </w:rPr>
              <w:t>39166,74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AE67B8" w14:textId="77777777" w:rsidR="008358C3" w:rsidRPr="008358C3" w:rsidRDefault="008358C3" w:rsidP="008358C3">
            <w:pPr>
              <w:jc w:val="center"/>
              <w:rPr>
                <w:sz w:val="28"/>
                <w:szCs w:val="28"/>
                <w:lang w:eastAsia="en-US"/>
              </w:rPr>
            </w:pPr>
            <w:r w:rsidRPr="008358C3">
              <w:rPr>
                <w:sz w:val="28"/>
                <w:szCs w:val="28"/>
                <w:lang w:eastAsia="en-US"/>
              </w:rPr>
              <w:t>40850,91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DEA7D" w14:textId="77777777" w:rsidR="008358C3" w:rsidRPr="008358C3" w:rsidRDefault="008358C3" w:rsidP="008358C3">
            <w:pPr>
              <w:jc w:val="center"/>
              <w:rPr>
                <w:sz w:val="28"/>
                <w:szCs w:val="28"/>
                <w:lang w:eastAsia="en-US"/>
              </w:rPr>
            </w:pPr>
            <w:r w:rsidRPr="008358C3">
              <w:rPr>
                <w:sz w:val="28"/>
                <w:szCs w:val="28"/>
                <w:lang w:eastAsia="en-US"/>
              </w:rPr>
              <w:t>42566,65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A9A5C9" w14:textId="77777777" w:rsidR="008358C3" w:rsidRPr="008358C3" w:rsidRDefault="008358C3" w:rsidP="008358C3">
            <w:pPr>
              <w:jc w:val="center"/>
              <w:rPr>
                <w:sz w:val="28"/>
                <w:szCs w:val="28"/>
                <w:lang w:eastAsia="en-US"/>
              </w:rPr>
            </w:pPr>
            <w:r w:rsidRPr="008358C3">
              <w:rPr>
                <w:sz w:val="28"/>
                <w:szCs w:val="28"/>
                <w:lang w:eastAsia="en-US"/>
              </w:rPr>
              <w:t>44269,31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49EAD5" w14:textId="77777777" w:rsidR="008358C3" w:rsidRPr="008358C3" w:rsidRDefault="008358C3" w:rsidP="008358C3">
            <w:pPr>
              <w:jc w:val="center"/>
              <w:rPr>
                <w:sz w:val="28"/>
                <w:szCs w:val="28"/>
                <w:lang w:eastAsia="en-US"/>
              </w:rPr>
            </w:pPr>
            <w:r w:rsidRPr="008358C3">
              <w:rPr>
                <w:sz w:val="28"/>
                <w:szCs w:val="28"/>
                <w:lang w:eastAsia="en-US"/>
              </w:rPr>
              <w:t>46040,08</w:t>
            </w:r>
          </w:p>
        </w:tc>
      </w:tr>
      <w:tr w:rsidR="008358C3" w:rsidRPr="008358C3" w14:paraId="71404F4D" w14:textId="77777777" w:rsidTr="005048A7">
        <w:trPr>
          <w:trHeight w:val="315"/>
        </w:trPr>
        <w:tc>
          <w:tcPr>
            <w:tcW w:w="959" w:type="dxa"/>
            <w:shd w:val="clear" w:color="auto" w:fill="auto"/>
            <w:vAlign w:val="center"/>
          </w:tcPr>
          <w:p w14:paraId="783BF72F" w14:textId="77777777" w:rsidR="008358C3" w:rsidRPr="008358C3" w:rsidRDefault="008358C3" w:rsidP="008358C3">
            <w:pPr>
              <w:jc w:val="center"/>
              <w:rPr>
                <w:szCs w:val="28"/>
                <w:lang w:eastAsia="en-US"/>
              </w:rPr>
            </w:pPr>
            <w:r w:rsidRPr="008358C3">
              <w:rPr>
                <w:szCs w:val="28"/>
                <w:lang w:eastAsia="en-US"/>
              </w:rPr>
              <w:t>2.18.5.</w:t>
            </w:r>
          </w:p>
        </w:tc>
        <w:tc>
          <w:tcPr>
            <w:tcW w:w="4819" w:type="dxa"/>
            <w:shd w:val="clear" w:color="auto" w:fill="auto"/>
            <w:vAlign w:val="center"/>
          </w:tcPr>
          <w:p w14:paraId="2F86BF89"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5F6EAF2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34B55" w14:textId="77777777" w:rsidR="008358C3" w:rsidRPr="008358C3" w:rsidRDefault="008358C3" w:rsidP="008358C3">
            <w:pPr>
              <w:jc w:val="center"/>
              <w:rPr>
                <w:sz w:val="28"/>
                <w:szCs w:val="28"/>
                <w:lang w:eastAsia="en-US"/>
              </w:rPr>
            </w:pPr>
            <w:r w:rsidRPr="008358C3">
              <w:rPr>
                <w:sz w:val="28"/>
                <w:szCs w:val="28"/>
                <w:lang w:eastAsia="en-US"/>
              </w:rPr>
              <w:t>48357,34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ADCAA2" w14:textId="77777777" w:rsidR="008358C3" w:rsidRPr="008358C3" w:rsidRDefault="008358C3" w:rsidP="008358C3">
            <w:pPr>
              <w:jc w:val="center"/>
              <w:rPr>
                <w:sz w:val="28"/>
                <w:szCs w:val="28"/>
                <w:lang w:eastAsia="en-US"/>
              </w:rPr>
            </w:pPr>
            <w:r w:rsidRPr="008358C3">
              <w:rPr>
                <w:sz w:val="28"/>
                <w:szCs w:val="28"/>
                <w:lang w:eastAsia="en-US"/>
              </w:rPr>
              <w:t>50436,70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4358A7" w14:textId="77777777" w:rsidR="008358C3" w:rsidRPr="008358C3" w:rsidRDefault="008358C3" w:rsidP="008358C3">
            <w:pPr>
              <w:jc w:val="center"/>
              <w:rPr>
                <w:sz w:val="28"/>
                <w:szCs w:val="28"/>
                <w:lang w:eastAsia="en-US"/>
              </w:rPr>
            </w:pPr>
            <w:r w:rsidRPr="008358C3">
              <w:rPr>
                <w:sz w:val="28"/>
                <w:szCs w:val="28"/>
                <w:lang w:eastAsia="en-US"/>
              </w:rPr>
              <w:t>52555,05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CFA87" w14:textId="77777777" w:rsidR="008358C3" w:rsidRPr="008358C3" w:rsidRDefault="008358C3" w:rsidP="008358C3">
            <w:pPr>
              <w:jc w:val="center"/>
              <w:rPr>
                <w:sz w:val="28"/>
                <w:szCs w:val="28"/>
                <w:lang w:eastAsia="en-US"/>
              </w:rPr>
            </w:pPr>
            <w:r w:rsidRPr="008358C3">
              <w:rPr>
                <w:sz w:val="28"/>
                <w:szCs w:val="28"/>
                <w:lang w:eastAsia="en-US"/>
              </w:rPr>
              <w:t>54657,25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13CA2F" w14:textId="77777777" w:rsidR="008358C3" w:rsidRPr="008358C3" w:rsidRDefault="008358C3" w:rsidP="008358C3">
            <w:pPr>
              <w:jc w:val="center"/>
              <w:rPr>
                <w:sz w:val="28"/>
                <w:szCs w:val="28"/>
                <w:lang w:eastAsia="en-US"/>
              </w:rPr>
            </w:pPr>
            <w:r w:rsidRPr="008358C3">
              <w:rPr>
                <w:sz w:val="28"/>
                <w:szCs w:val="28"/>
                <w:lang w:eastAsia="en-US"/>
              </w:rPr>
              <w:t>56843,54</w:t>
            </w:r>
          </w:p>
        </w:tc>
      </w:tr>
      <w:tr w:rsidR="008358C3" w:rsidRPr="008358C3" w14:paraId="1E8C72B7" w14:textId="77777777" w:rsidTr="005048A7">
        <w:trPr>
          <w:trHeight w:val="315"/>
        </w:trPr>
        <w:tc>
          <w:tcPr>
            <w:tcW w:w="959" w:type="dxa"/>
            <w:shd w:val="clear" w:color="auto" w:fill="auto"/>
            <w:vAlign w:val="center"/>
          </w:tcPr>
          <w:p w14:paraId="4B2F4245" w14:textId="77777777" w:rsidR="008358C3" w:rsidRPr="008358C3" w:rsidRDefault="008358C3" w:rsidP="008358C3">
            <w:pPr>
              <w:jc w:val="center"/>
              <w:rPr>
                <w:szCs w:val="28"/>
                <w:lang w:eastAsia="en-US"/>
              </w:rPr>
            </w:pPr>
            <w:r w:rsidRPr="008358C3">
              <w:rPr>
                <w:szCs w:val="28"/>
                <w:lang w:eastAsia="en-US"/>
              </w:rPr>
              <w:t>2.18.6.</w:t>
            </w:r>
          </w:p>
        </w:tc>
        <w:tc>
          <w:tcPr>
            <w:tcW w:w="4819" w:type="dxa"/>
            <w:shd w:val="clear" w:color="auto" w:fill="auto"/>
            <w:vAlign w:val="center"/>
          </w:tcPr>
          <w:p w14:paraId="6F0E304C"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0E5FCEA5"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74D50" w14:textId="77777777" w:rsidR="008358C3" w:rsidRPr="008358C3" w:rsidRDefault="008358C3" w:rsidP="008358C3">
            <w:pPr>
              <w:jc w:val="center"/>
              <w:rPr>
                <w:sz w:val="28"/>
                <w:szCs w:val="28"/>
                <w:lang w:eastAsia="en-US"/>
              </w:rPr>
            </w:pPr>
            <w:r w:rsidRPr="008358C3">
              <w:rPr>
                <w:sz w:val="28"/>
                <w:szCs w:val="28"/>
                <w:lang w:eastAsia="en-US"/>
              </w:rPr>
              <w:t>52460,71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ADA079" w14:textId="77777777" w:rsidR="008358C3" w:rsidRPr="008358C3" w:rsidRDefault="008358C3" w:rsidP="008358C3">
            <w:pPr>
              <w:jc w:val="center"/>
              <w:rPr>
                <w:sz w:val="28"/>
                <w:szCs w:val="28"/>
                <w:lang w:eastAsia="en-US"/>
              </w:rPr>
            </w:pPr>
            <w:r w:rsidRPr="008358C3">
              <w:rPr>
                <w:sz w:val="28"/>
                <w:szCs w:val="28"/>
                <w:lang w:eastAsia="en-US"/>
              </w:rPr>
              <w:t>54716,52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F21474" w14:textId="77777777" w:rsidR="008358C3" w:rsidRPr="008358C3" w:rsidRDefault="008358C3" w:rsidP="008358C3">
            <w:pPr>
              <w:jc w:val="center"/>
              <w:rPr>
                <w:sz w:val="28"/>
                <w:szCs w:val="28"/>
                <w:lang w:eastAsia="en-US"/>
              </w:rPr>
            </w:pPr>
            <w:r w:rsidRPr="008358C3">
              <w:rPr>
                <w:sz w:val="28"/>
                <w:szCs w:val="28"/>
                <w:lang w:eastAsia="en-US"/>
              </w:rPr>
              <w:t>57014,62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077F75" w14:textId="77777777" w:rsidR="008358C3" w:rsidRPr="008358C3" w:rsidRDefault="008358C3" w:rsidP="008358C3">
            <w:pPr>
              <w:jc w:val="center"/>
              <w:rPr>
                <w:sz w:val="28"/>
                <w:szCs w:val="28"/>
                <w:lang w:eastAsia="en-US"/>
              </w:rPr>
            </w:pPr>
            <w:r w:rsidRPr="008358C3">
              <w:rPr>
                <w:sz w:val="28"/>
                <w:szCs w:val="28"/>
                <w:lang w:eastAsia="en-US"/>
              </w:rPr>
              <w:t>59295,20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B172C2" w14:textId="77777777" w:rsidR="008358C3" w:rsidRPr="008358C3" w:rsidRDefault="008358C3" w:rsidP="008358C3">
            <w:pPr>
              <w:jc w:val="center"/>
              <w:rPr>
                <w:sz w:val="28"/>
                <w:szCs w:val="28"/>
                <w:lang w:eastAsia="en-US"/>
              </w:rPr>
            </w:pPr>
            <w:r w:rsidRPr="008358C3">
              <w:rPr>
                <w:sz w:val="28"/>
                <w:szCs w:val="28"/>
                <w:lang w:eastAsia="en-US"/>
              </w:rPr>
              <w:t>61667,01</w:t>
            </w:r>
          </w:p>
        </w:tc>
      </w:tr>
      <w:tr w:rsidR="008358C3" w:rsidRPr="008358C3" w14:paraId="7D874A8E" w14:textId="77777777" w:rsidTr="005048A7">
        <w:trPr>
          <w:trHeight w:val="1924"/>
        </w:trPr>
        <w:tc>
          <w:tcPr>
            <w:tcW w:w="959" w:type="dxa"/>
            <w:shd w:val="clear" w:color="auto" w:fill="auto"/>
            <w:vAlign w:val="center"/>
          </w:tcPr>
          <w:p w14:paraId="0D19A216" w14:textId="77777777" w:rsidR="008358C3" w:rsidRPr="008358C3" w:rsidRDefault="008358C3" w:rsidP="008358C3">
            <w:pPr>
              <w:jc w:val="center"/>
              <w:rPr>
                <w:szCs w:val="28"/>
                <w:lang w:eastAsia="en-US"/>
              </w:rPr>
            </w:pPr>
            <w:r w:rsidRPr="008358C3">
              <w:rPr>
                <w:szCs w:val="28"/>
                <w:lang w:eastAsia="en-US"/>
              </w:rPr>
              <w:t>2.19.</w:t>
            </w:r>
          </w:p>
        </w:tc>
        <w:tc>
          <w:tcPr>
            <w:tcW w:w="4819" w:type="dxa"/>
            <w:shd w:val="clear" w:color="auto" w:fill="auto"/>
            <w:vAlign w:val="center"/>
          </w:tcPr>
          <w:p w14:paraId="2B6BE409"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футляре в мокром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6517F007"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6036AD"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01E6789"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76C0B2"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BCB42E7"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D29ABD" w14:textId="77777777" w:rsidR="008358C3" w:rsidRPr="008358C3" w:rsidRDefault="008358C3" w:rsidP="008358C3">
            <w:pPr>
              <w:jc w:val="center"/>
              <w:rPr>
                <w:sz w:val="28"/>
                <w:szCs w:val="28"/>
                <w:lang w:eastAsia="en-US"/>
              </w:rPr>
            </w:pPr>
          </w:p>
        </w:tc>
      </w:tr>
      <w:tr w:rsidR="008358C3" w:rsidRPr="008358C3" w14:paraId="299B4ACF" w14:textId="77777777" w:rsidTr="005048A7">
        <w:trPr>
          <w:trHeight w:val="271"/>
        </w:trPr>
        <w:tc>
          <w:tcPr>
            <w:tcW w:w="959" w:type="dxa"/>
            <w:shd w:val="clear" w:color="auto" w:fill="auto"/>
            <w:vAlign w:val="center"/>
          </w:tcPr>
          <w:p w14:paraId="4A441A34"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31AE1708"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7EB65516"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33EB1C43"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5DA80623"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120057B7"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3231C9A5"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3B118154"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07709453" w14:textId="77777777" w:rsidTr="005048A7">
        <w:trPr>
          <w:trHeight w:val="315"/>
        </w:trPr>
        <w:tc>
          <w:tcPr>
            <w:tcW w:w="959" w:type="dxa"/>
            <w:shd w:val="clear" w:color="auto" w:fill="auto"/>
            <w:vAlign w:val="center"/>
          </w:tcPr>
          <w:p w14:paraId="4591B221" w14:textId="77777777" w:rsidR="008358C3" w:rsidRPr="008358C3" w:rsidRDefault="008358C3" w:rsidP="008358C3">
            <w:pPr>
              <w:jc w:val="center"/>
              <w:rPr>
                <w:szCs w:val="28"/>
                <w:lang w:eastAsia="en-US"/>
              </w:rPr>
            </w:pPr>
            <w:r w:rsidRPr="008358C3">
              <w:rPr>
                <w:szCs w:val="28"/>
                <w:lang w:eastAsia="en-US"/>
              </w:rPr>
              <w:lastRenderedPageBreak/>
              <w:t>2.19.1.</w:t>
            </w:r>
          </w:p>
        </w:tc>
        <w:tc>
          <w:tcPr>
            <w:tcW w:w="4819" w:type="dxa"/>
            <w:shd w:val="clear" w:color="auto" w:fill="auto"/>
            <w:vAlign w:val="center"/>
          </w:tcPr>
          <w:p w14:paraId="016B680B"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10832F7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C17873" w14:textId="77777777" w:rsidR="008358C3" w:rsidRPr="008358C3" w:rsidRDefault="008358C3" w:rsidP="008358C3">
            <w:pPr>
              <w:jc w:val="center"/>
              <w:rPr>
                <w:sz w:val="28"/>
                <w:szCs w:val="28"/>
                <w:lang w:eastAsia="en-US"/>
              </w:rPr>
            </w:pPr>
            <w:r w:rsidRPr="008358C3">
              <w:rPr>
                <w:sz w:val="28"/>
                <w:szCs w:val="28"/>
                <w:lang w:eastAsia="en-US"/>
              </w:rPr>
              <w:t>26500,19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368EF0" w14:textId="77777777" w:rsidR="008358C3" w:rsidRPr="008358C3" w:rsidRDefault="008358C3" w:rsidP="008358C3">
            <w:pPr>
              <w:jc w:val="center"/>
              <w:rPr>
                <w:sz w:val="28"/>
                <w:szCs w:val="28"/>
                <w:lang w:eastAsia="en-US"/>
              </w:rPr>
            </w:pPr>
            <w:r w:rsidRPr="008358C3">
              <w:rPr>
                <w:sz w:val="28"/>
                <w:szCs w:val="28"/>
                <w:lang w:eastAsia="en-US"/>
              </w:rPr>
              <w:t>27639,69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63D07" w14:textId="77777777" w:rsidR="008358C3" w:rsidRPr="008358C3" w:rsidRDefault="008358C3" w:rsidP="008358C3">
            <w:pPr>
              <w:jc w:val="center"/>
              <w:rPr>
                <w:sz w:val="28"/>
                <w:szCs w:val="28"/>
                <w:lang w:eastAsia="en-US"/>
              </w:rPr>
            </w:pPr>
            <w:r w:rsidRPr="008358C3">
              <w:rPr>
                <w:sz w:val="28"/>
                <w:szCs w:val="28"/>
                <w:lang w:eastAsia="en-US"/>
              </w:rPr>
              <w:t>28800,56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3021B5" w14:textId="77777777" w:rsidR="008358C3" w:rsidRPr="008358C3" w:rsidRDefault="008358C3" w:rsidP="008358C3">
            <w:pPr>
              <w:jc w:val="center"/>
              <w:rPr>
                <w:sz w:val="28"/>
                <w:szCs w:val="28"/>
                <w:lang w:eastAsia="en-US"/>
              </w:rPr>
            </w:pPr>
            <w:r w:rsidRPr="008358C3">
              <w:rPr>
                <w:sz w:val="28"/>
                <w:szCs w:val="28"/>
                <w:lang w:eastAsia="en-US"/>
              </w:rPr>
              <w:t>29952,58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89D301" w14:textId="77777777" w:rsidR="008358C3" w:rsidRPr="008358C3" w:rsidRDefault="008358C3" w:rsidP="008358C3">
            <w:pPr>
              <w:jc w:val="center"/>
              <w:rPr>
                <w:sz w:val="28"/>
                <w:szCs w:val="28"/>
                <w:lang w:eastAsia="en-US"/>
              </w:rPr>
            </w:pPr>
            <w:r w:rsidRPr="008358C3">
              <w:rPr>
                <w:sz w:val="28"/>
                <w:szCs w:val="28"/>
                <w:lang w:eastAsia="en-US"/>
              </w:rPr>
              <w:t>31150,69</w:t>
            </w:r>
          </w:p>
        </w:tc>
      </w:tr>
      <w:tr w:rsidR="008358C3" w:rsidRPr="008358C3" w14:paraId="17E668A2" w14:textId="77777777" w:rsidTr="005048A7">
        <w:trPr>
          <w:trHeight w:val="315"/>
        </w:trPr>
        <w:tc>
          <w:tcPr>
            <w:tcW w:w="959" w:type="dxa"/>
            <w:shd w:val="clear" w:color="auto" w:fill="auto"/>
            <w:vAlign w:val="center"/>
          </w:tcPr>
          <w:p w14:paraId="04F6E828" w14:textId="77777777" w:rsidR="008358C3" w:rsidRPr="008358C3" w:rsidRDefault="008358C3" w:rsidP="008358C3">
            <w:pPr>
              <w:jc w:val="center"/>
              <w:rPr>
                <w:szCs w:val="28"/>
                <w:lang w:eastAsia="en-US"/>
              </w:rPr>
            </w:pPr>
            <w:r w:rsidRPr="008358C3">
              <w:rPr>
                <w:szCs w:val="28"/>
                <w:lang w:eastAsia="en-US"/>
              </w:rPr>
              <w:t>2.19.2.</w:t>
            </w:r>
          </w:p>
        </w:tc>
        <w:tc>
          <w:tcPr>
            <w:tcW w:w="4819" w:type="dxa"/>
            <w:shd w:val="clear" w:color="auto" w:fill="auto"/>
            <w:vAlign w:val="center"/>
          </w:tcPr>
          <w:p w14:paraId="0F34FC42"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7EBE2C8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BEBB2A" w14:textId="77777777" w:rsidR="008358C3" w:rsidRPr="008358C3" w:rsidRDefault="008358C3" w:rsidP="008358C3">
            <w:pPr>
              <w:jc w:val="center"/>
              <w:rPr>
                <w:sz w:val="28"/>
                <w:szCs w:val="28"/>
                <w:lang w:eastAsia="en-US"/>
              </w:rPr>
            </w:pPr>
            <w:r w:rsidRPr="008358C3">
              <w:rPr>
                <w:sz w:val="28"/>
                <w:szCs w:val="28"/>
                <w:lang w:eastAsia="en-US"/>
              </w:rPr>
              <w:t>26961,50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1F13CD" w14:textId="77777777" w:rsidR="008358C3" w:rsidRPr="008358C3" w:rsidRDefault="008358C3" w:rsidP="008358C3">
            <w:pPr>
              <w:jc w:val="center"/>
              <w:rPr>
                <w:sz w:val="28"/>
                <w:szCs w:val="28"/>
                <w:lang w:eastAsia="en-US"/>
              </w:rPr>
            </w:pPr>
            <w:r w:rsidRPr="008358C3">
              <w:rPr>
                <w:sz w:val="28"/>
                <w:szCs w:val="28"/>
                <w:lang w:eastAsia="en-US"/>
              </w:rPr>
              <w:t>28120,84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475546" w14:textId="77777777" w:rsidR="008358C3" w:rsidRPr="008358C3" w:rsidRDefault="008358C3" w:rsidP="008358C3">
            <w:pPr>
              <w:jc w:val="center"/>
              <w:rPr>
                <w:sz w:val="28"/>
                <w:szCs w:val="28"/>
                <w:lang w:eastAsia="en-US"/>
              </w:rPr>
            </w:pPr>
            <w:r w:rsidRPr="008358C3">
              <w:rPr>
                <w:sz w:val="28"/>
                <w:szCs w:val="28"/>
                <w:lang w:eastAsia="en-US"/>
              </w:rPr>
              <w:t>29301,92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9F21F1" w14:textId="77777777" w:rsidR="008358C3" w:rsidRPr="008358C3" w:rsidRDefault="008358C3" w:rsidP="008358C3">
            <w:pPr>
              <w:jc w:val="center"/>
              <w:rPr>
                <w:sz w:val="28"/>
                <w:szCs w:val="28"/>
                <w:lang w:eastAsia="en-US"/>
              </w:rPr>
            </w:pPr>
            <w:r w:rsidRPr="008358C3">
              <w:rPr>
                <w:sz w:val="28"/>
                <w:szCs w:val="28"/>
                <w:lang w:eastAsia="en-US"/>
              </w:rPr>
              <w:t>30474,00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5E748" w14:textId="77777777" w:rsidR="008358C3" w:rsidRPr="008358C3" w:rsidRDefault="008358C3" w:rsidP="008358C3">
            <w:pPr>
              <w:jc w:val="center"/>
              <w:rPr>
                <w:sz w:val="28"/>
                <w:szCs w:val="28"/>
                <w:lang w:eastAsia="en-US"/>
              </w:rPr>
            </w:pPr>
            <w:r w:rsidRPr="008358C3">
              <w:rPr>
                <w:sz w:val="28"/>
                <w:szCs w:val="28"/>
                <w:lang w:eastAsia="en-US"/>
              </w:rPr>
              <w:t>31692,96</w:t>
            </w:r>
          </w:p>
        </w:tc>
      </w:tr>
      <w:tr w:rsidR="008358C3" w:rsidRPr="008358C3" w14:paraId="75B09ED6" w14:textId="77777777" w:rsidTr="005048A7">
        <w:trPr>
          <w:trHeight w:val="315"/>
        </w:trPr>
        <w:tc>
          <w:tcPr>
            <w:tcW w:w="959" w:type="dxa"/>
            <w:shd w:val="clear" w:color="auto" w:fill="auto"/>
            <w:vAlign w:val="center"/>
          </w:tcPr>
          <w:p w14:paraId="7D48E085" w14:textId="77777777" w:rsidR="008358C3" w:rsidRPr="008358C3" w:rsidRDefault="008358C3" w:rsidP="008358C3">
            <w:pPr>
              <w:jc w:val="center"/>
              <w:rPr>
                <w:szCs w:val="28"/>
                <w:lang w:eastAsia="en-US"/>
              </w:rPr>
            </w:pPr>
            <w:r w:rsidRPr="008358C3">
              <w:rPr>
                <w:szCs w:val="28"/>
                <w:lang w:eastAsia="en-US"/>
              </w:rPr>
              <w:t>2.19.3.</w:t>
            </w:r>
          </w:p>
        </w:tc>
        <w:tc>
          <w:tcPr>
            <w:tcW w:w="4819" w:type="dxa"/>
            <w:shd w:val="clear" w:color="auto" w:fill="auto"/>
            <w:vAlign w:val="center"/>
          </w:tcPr>
          <w:p w14:paraId="6FDA4E11"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24F1D6D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CBC8E6" w14:textId="77777777" w:rsidR="008358C3" w:rsidRPr="008358C3" w:rsidRDefault="008358C3" w:rsidP="008358C3">
            <w:pPr>
              <w:jc w:val="center"/>
              <w:rPr>
                <w:sz w:val="28"/>
                <w:szCs w:val="28"/>
                <w:lang w:eastAsia="en-US"/>
              </w:rPr>
            </w:pPr>
            <w:r w:rsidRPr="008358C3">
              <w:rPr>
                <w:sz w:val="28"/>
                <w:szCs w:val="28"/>
                <w:lang w:eastAsia="en-US"/>
              </w:rPr>
              <w:t>27722,70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E714BE" w14:textId="77777777" w:rsidR="008358C3" w:rsidRPr="008358C3" w:rsidRDefault="008358C3" w:rsidP="008358C3">
            <w:pPr>
              <w:jc w:val="center"/>
              <w:rPr>
                <w:sz w:val="28"/>
                <w:szCs w:val="28"/>
                <w:lang w:eastAsia="en-US"/>
              </w:rPr>
            </w:pPr>
            <w:r w:rsidRPr="008358C3">
              <w:rPr>
                <w:sz w:val="28"/>
                <w:szCs w:val="28"/>
                <w:lang w:eastAsia="en-US"/>
              </w:rPr>
              <w:t>28914,78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139A29" w14:textId="77777777" w:rsidR="008358C3" w:rsidRPr="008358C3" w:rsidRDefault="008358C3" w:rsidP="008358C3">
            <w:pPr>
              <w:jc w:val="center"/>
              <w:rPr>
                <w:sz w:val="28"/>
                <w:szCs w:val="28"/>
                <w:lang w:eastAsia="en-US"/>
              </w:rPr>
            </w:pPr>
            <w:r w:rsidRPr="008358C3">
              <w:rPr>
                <w:sz w:val="28"/>
                <w:szCs w:val="28"/>
                <w:lang w:eastAsia="en-US"/>
              </w:rPr>
              <w:t>30129,20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0DE844" w14:textId="77777777" w:rsidR="008358C3" w:rsidRPr="008358C3" w:rsidRDefault="008358C3" w:rsidP="008358C3">
            <w:pPr>
              <w:jc w:val="center"/>
              <w:rPr>
                <w:sz w:val="28"/>
                <w:szCs w:val="28"/>
                <w:lang w:eastAsia="en-US"/>
              </w:rPr>
            </w:pPr>
            <w:r w:rsidRPr="008358C3">
              <w:rPr>
                <w:sz w:val="28"/>
                <w:szCs w:val="28"/>
                <w:lang w:eastAsia="en-US"/>
              </w:rPr>
              <w:t>31334,36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945C96" w14:textId="77777777" w:rsidR="008358C3" w:rsidRPr="008358C3" w:rsidRDefault="008358C3" w:rsidP="008358C3">
            <w:pPr>
              <w:jc w:val="center"/>
              <w:rPr>
                <w:sz w:val="28"/>
                <w:szCs w:val="28"/>
                <w:lang w:eastAsia="en-US"/>
              </w:rPr>
            </w:pPr>
            <w:r w:rsidRPr="008358C3">
              <w:rPr>
                <w:sz w:val="28"/>
                <w:szCs w:val="28"/>
                <w:lang w:eastAsia="en-US"/>
              </w:rPr>
              <w:t>32587,74</w:t>
            </w:r>
          </w:p>
        </w:tc>
      </w:tr>
      <w:tr w:rsidR="008358C3" w:rsidRPr="008358C3" w14:paraId="3CEC321D" w14:textId="77777777" w:rsidTr="005048A7">
        <w:trPr>
          <w:trHeight w:val="315"/>
        </w:trPr>
        <w:tc>
          <w:tcPr>
            <w:tcW w:w="959" w:type="dxa"/>
            <w:shd w:val="clear" w:color="auto" w:fill="auto"/>
            <w:vAlign w:val="center"/>
          </w:tcPr>
          <w:p w14:paraId="13CA685D" w14:textId="77777777" w:rsidR="008358C3" w:rsidRPr="008358C3" w:rsidRDefault="008358C3" w:rsidP="008358C3">
            <w:pPr>
              <w:jc w:val="center"/>
              <w:rPr>
                <w:szCs w:val="28"/>
                <w:lang w:eastAsia="en-US"/>
              </w:rPr>
            </w:pPr>
            <w:r w:rsidRPr="008358C3">
              <w:rPr>
                <w:szCs w:val="28"/>
                <w:lang w:eastAsia="en-US"/>
              </w:rPr>
              <w:t>2.19.4.</w:t>
            </w:r>
          </w:p>
        </w:tc>
        <w:tc>
          <w:tcPr>
            <w:tcW w:w="4819" w:type="dxa"/>
            <w:shd w:val="clear" w:color="auto" w:fill="auto"/>
            <w:vAlign w:val="center"/>
          </w:tcPr>
          <w:p w14:paraId="57126B8F"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8B53A7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1E30A" w14:textId="77777777" w:rsidR="008358C3" w:rsidRPr="008358C3" w:rsidRDefault="008358C3" w:rsidP="008358C3">
            <w:pPr>
              <w:jc w:val="center"/>
              <w:rPr>
                <w:sz w:val="28"/>
                <w:szCs w:val="28"/>
                <w:lang w:eastAsia="en-US"/>
              </w:rPr>
            </w:pPr>
            <w:r w:rsidRPr="008358C3">
              <w:rPr>
                <w:sz w:val="28"/>
                <w:szCs w:val="28"/>
                <w:lang w:eastAsia="en-US"/>
              </w:rPr>
              <w:t>33367,49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BFECCC" w14:textId="77777777" w:rsidR="008358C3" w:rsidRPr="008358C3" w:rsidRDefault="008358C3" w:rsidP="008358C3">
            <w:pPr>
              <w:jc w:val="center"/>
              <w:rPr>
                <w:sz w:val="28"/>
                <w:szCs w:val="28"/>
                <w:lang w:eastAsia="en-US"/>
              </w:rPr>
            </w:pPr>
            <w:r w:rsidRPr="008358C3">
              <w:rPr>
                <w:sz w:val="28"/>
                <w:szCs w:val="28"/>
                <w:lang w:eastAsia="en-US"/>
              </w:rPr>
              <w:t>34802,29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EC12BF" w14:textId="77777777" w:rsidR="008358C3" w:rsidRPr="008358C3" w:rsidRDefault="008358C3" w:rsidP="008358C3">
            <w:pPr>
              <w:jc w:val="center"/>
              <w:rPr>
                <w:sz w:val="28"/>
                <w:szCs w:val="28"/>
                <w:lang w:eastAsia="en-US"/>
              </w:rPr>
            </w:pPr>
            <w:r w:rsidRPr="008358C3">
              <w:rPr>
                <w:sz w:val="28"/>
                <w:szCs w:val="28"/>
                <w:lang w:eastAsia="en-US"/>
              </w:rPr>
              <w:t>36263,99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97EB8C" w14:textId="77777777" w:rsidR="008358C3" w:rsidRPr="008358C3" w:rsidRDefault="008358C3" w:rsidP="008358C3">
            <w:pPr>
              <w:jc w:val="center"/>
              <w:rPr>
                <w:sz w:val="28"/>
                <w:szCs w:val="28"/>
                <w:lang w:eastAsia="en-US"/>
              </w:rPr>
            </w:pPr>
            <w:r w:rsidRPr="008358C3">
              <w:rPr>
                <w:sz w:val="28"/>
                <w:szCs w:val="28"/>
                <w:lang w:eastAsia="en-US"/>
              </w:rPr>
              <w:t>37714,54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34429C" w14:textId="77777777" w:rsidR="008358C3" w:rsidRPr="008358C3" w:rsidRDefault="008358C3" w:rsidP="008358C3">
            <w:pPr>
              <w:jc w:val="center"/>
              <w:rPr>
                <w:sz w:val="28"/>
                <w:szCs w:val="28"/>
                <w:lang w:eastAsia="en-US"/>
              </w:rPr>
            </w:pPr>
            <w:r w:rsidRPr="008358C3">
              <w:rPr>
                <w:sz w:val="28"/>
                <w:szCs w:val="28"/>
                <w:lang w:eastAsia="en-US"/>
              </w:rPr>
              <w:t>39223,13</w:t>
            </w:r>
          </w:p>
        </w:tc>
      </w:tr>
      <w:tr w:rsidR="008358C3" w:rsidRPr="008358C3" w14:paraId="72EB77B5" w14:textId="77777777" w:rsidTr="005048A7">
        <w:trPr>
          <w:trHeight w:val="315"/>
        </w:trPr>
        <w:tc>
          <w:tcPr>
            <w:tcW w:w="959" w:type="dxa"/>
            <w:shd w:val="clear" w:color="auto" w:fill="auto"/>
            <w:vAlign w:val="center"/>
          </w:tcPr>
          <w:p w14:paraId="4C4B5B66" w14:textId="77777777" w:rsidR="008358C3" w:rsidRPr="008358C3" w:rsidRDefault="008358C3" w:rsidP="008358C3">
            <w:pPr>
              <w:jc w:val="center"/>
              <w:rPr>
                <w:szCs w:val="28"/>
                <w:lang w:eastAsia="en-US"/>
              </w:rPr>
            </w:pPr>
            <w:r w:rsidRPr="008358C3">
              <w:rPr>
                <w:szCs w:val="28"/>
                <w:lang w:eastAsia="en-US"/>
              </w:rPr>
              <w:t>2.19.5.</w:t>
            </w:r>
          </w:p>
        </w:tc>
        <w:tc>
          <w:tcPr>
            <w:tcW w:w="4819" w:type="dxa"/>
            <w:shd w:val="clear" w:color="auto" w:fill="auto"/>
            <w:vAlign w:val="center"/>
          </w:tcPr>
          <w:p w14:paraId="01FE423B"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123F93AC"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0F6D8" w14:textId="77777777" w:rsidR="008358C3" w:rsidRPr="008358C3" w:rsidRDefault="008358C3" w:rsidP="008358C3">
            <w:pPr>
              <w:jc w:val="center"/>
              <w:rPr>
                <w:sz w:val="28"/>
                <w:szCs w:val="28"/>
                <w:lang w:eastAsia="en-US"/>
              </w:rPr>
            </w:pPr>
            <w:r w:rsidRPr="008358C3">
              <w:rPr>
                <w:sz w:val="28"/>
                <w:szCs w:val="28"/>
                <w:lang w:eastAsia="en-US"/>
              </w:rPr>
              <w:t>42558,07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DA8048" w14:textId="77777777" w:rsidR="008358C3" w:rsidRPr="008358C3" w:rsidRDefault="008358C3" w:rsidP="008358C3">
            <w:pPr>
              <w:jc w:val="center"/>
              <w:rPr>
                <w:sz w:val="28"/>
                <w:szCs w:val="28"/>
                <w:lang w:eastAsia="en-US"/>
              </w:rPr>
            </w:pPr>
            <w:r w:rsidRPr="008358C3">
              <w:rPr>
                <w:sz w:val="28"/>
                <w:szCs w:val="28"/>
                <w:lang w:eastAsia="en-US"/>
              </w:rPr>
              <w:t>44388,07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80C64" w14:textId="77777777" w:rsidR="008358C3" w:rsidRPr="008358C3" w:rsidRDefault="008358C3" w:rsidP="008358C3">
            <w:pPr>
              <w:jc w:val="center"/>
              <w:rPr>
                <w:sz w:val="28"/>
                <w:szCs w:val="28"/>
                <w:lang w:eastAsia="en-US"/>
              </w:rPr>
            </w:pPr>
            <w:r w:rsidRPr="008358C3">
              <w:rPr>
                <w:sz w:val="28"/>
                <w:szCs w:val="28"/>
                <w:lang w:eastAsia="en-US"/>
              </w:rPr>
              <w:t>46252,37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80480C" w14:textId="77777777" w:rsidR="008358C3" w:rsidRPr="008358C3" w:rsidRDefault="008358C3" w:rsidP="008358C3">
            <w:pPr>
              <w:jc w:val="center"/>
              <w:rPr>
                <w:sz w:val="28"/>
                <w:szCs w:val="28"/>
                <w:lang w:eastAsia="en-US"/>
              </w:rPr>
            </w:pPr>
            <w:r w:rsidRPr="008358C3">
              <w:rPr>
                <w:sz w:val="28"/>
                <w:szCs w:val="28"/>
                <w:lang w:eastAsia="en-US"/>
              </w:rPr>
              <w:t>48102,47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58C788" w14:textId="77777777" w:rsidR="008358C3" w:rsidRPr="008358C3" w:rsidRDefault="008358C3" w:rsidP="008358C3">
            <w:pPr>
              <w:jc w:val="center"/>
              <w:rPr>
                <w:sz w:val="28"/>
                <w:szCs w:val="28"/>
                <w:lang w:eastAsia="en-US"/>
              </w:rPr>
            </w:pPr>
            <w:r w:rsidRPr="008358C3">
              <w:rPr>
                <w:sz w:val="28"/>
                <w:szCs w:val="28"/>
                <w:lang w:eastAsia="en-US"/>
              </w:rPr>
              <w:t>50026,57</w:t>
            </w:r>
          </w:p>
        </w:tc>
      </w:tr>
      <w:tr w:rsidR="008358C3" w:rsidRPr="008358C3" w14:paraId="713E14F2" w14:textId="77777777" w:rsidTr="005048A7">
        <w:trPr>
          <w:trHeight w:val="315"/>
        </w:trPr>
        <w:tc>
          <w:tcPr>
            <w:tcW w:w="959" w:type="dxa"/>
            <w:shd w:val="clear" w:color="auto" w:fill="auto"/>
            <w:vAlign w:val="center"/>
          </w:tcPr>
          <w:p w14:paraId="4E5C49A6" w14:textId="77777777" w:rsidR="008358C3" w:rsidRPr="008358C3" w:rsidRDefault="008358C3" w:rsidP="008358C3">
            <w:pPr>
              <w:jc w:val="center"/>
              <w:rPr>
                <w:szCs w:val="28"/>
                <w:lang w:eastAsia="en-US"/>
              </w:rPr>
            </w:pPr>
            <w:r w:rsidRPr="008358C3">
              <w:rPr>
                <w:szCs w:val="28"/>
                <w:lang w:eastAsia="en-US"/>
              </w:rPr>
              <w:t>2.19.6.</w:t>
            </w:r>
          </w:p>
        </w:tc>
        <w:tc>
          <w:tcPr>
            <w:tcW w:w="4819" w:type="dxa"/>
            <w:shd w:val="clear" w:color="auto" w:fill="auto"/>
            <w:vAlign w:val="center"/>
          </w:tcPr>
          <w:p w14:paraId="4582388D"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2FC04B7F"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1D0B8B" w14:textId="77777777" w:rsidR="008358C3" w:rsidRPr="008358C3" w:rsidRDefault="008358C3" w:rsidP="008358C3">
            <w:pPr>
              <w:jc w:val="center"/>
              <w:rPr>
                <w:sz w:val="28"/>
                <w:szCs w:val="28"/>
                <w:lang w:eastAsia="en-US"/>
              </w:rPr>
            </w:pPr>
            <w:r w:rsidRPr="008358C3">
              <w:rPr>
                <w:sz w:val="28"/>
                <w:szCs w:val="28"/>
                <w:lang w:eastAsia="en-US"/>
              </w:rPr>
              <w:t>45400,75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50CD7B" w14:textId="77777777" w:rsidR="008358C3" w:rsidRPr="008358C3" w:rsidRDefault="008358C3" w:rsidP="008358C3">
            <w:pPr>
              <w:jc w:val="center"/>
              <w:rPr>
                <w:sz w:val="28"/>
                <w:szCs w:val="28"/>
                <w:lang w:eastAsia="en-US"/>
              </w:rPr>
            </w:pPr>
            <w:r w:rsidRPr="008358C3">
              <w:rPr>
                <w:sz w:val="28"/>
                <w:szCs w:val="28"/>
                <w:lang w:eastAsia="en-US"/>
              </w:rPr>
              <w:t>47352,98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E7B66E" w14:textId="77777777" w:rsidR="008358C3" w:rsidRPr="008358C3" w:rsidRDefault="008358C3" w:rsidP="008358C3">
            <w:pPr>
              <w:jc w:val="center"/>
              <w:rPr>
                <w:sz w:val="28"/>
                <w:szCs w:val="28"/>
                <w:lang w:eastAsia="en-US"/>
              </w:rPr>
            </w:pPr>
            <w:r w:rsidRPr="008358C3">
              <w:rPr>
                <w:sz w:val="28"/>
                <w:szCs w:val="28"/>
                <w:lang w:eastAsia="en-US"/>
              </w:rPr>
              <w:t>49341,81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4E967E" w14:textId="77777777" w:rsidR="008358C3" w:rsidRPr="008358C3" w:rsidRDefault="008358C3" w:rsidP="008358C3">
            <w:pPr>
              <w:jc w:val="center"/>
              <w:rPr>
                <w:sz w:val="28"/>
                <w:szCs w:val="28"/>
                <w:lang w:eastAsia="en-US"/>
              </w:rPr>
            </w:pPr>
            <w:r w:rsidRPr="008358C3">
              <w:rPr>
                <w:sz w:val="28"/>
                <w:szCs w:val="28"/>
                <w:lang w:eastAsia="en-US"/>
              </w:rPr>
              <w:t>51315,48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F0356B" w14:textId="77777777" w:rsidR="008358C3" w:rsidRPr="008358C3" w:rsidRDefault="008358C3" w:rsidP="008358C3">
            <w:pPr>
              <w:jc w:val="center"/>
              <w:rPr>
                <w:sz w:val="28"/>
                <w:szCs w:val="28"/>
                <w:lang w:eastAsia="en-US"/>
              </w:rPr>
            </w:pPr>
            <w:r w:rsidRPr="008358C3">
              <w:rPr>
                <w:sz w:val="28"/>
                <w:szCs w:val="28"/>
                <w:lang w:eastAsia="en-US"/>
              </w:rPr>
              <w:t>53368,10</w:t>
            </w:r>
          </w:p>
        </w:tc>
      </w:tr>
      <w:tr w:rsidR="008358C3" w:rsidRPr="008358C3" w14:paraId="2C622ADF" w14:textId="77777777" w:rsidTr="005048A7">
        <w:trPr>
          <w:trHeight w:val="1777"/>
        </w:trPr>
        <w:tc>
          <w:tcPr>
            <w:tcW w:w="959" w:type="dxa"/>
            <w:shd w:val="clear" w:color="auto" w:fill="auto"/>
            <w:vAlign w:val="center"/>
          </w:tcPr>
          <w:p w14:paraId="75B68843" w14:textId="77777777" w:rsidR="008358C3" w:rsidRPr="008358C3" w:rsidRDefault="008358C3" w:rsidP="008358C3">
            <w:pPr>
              <w:jc w:val="center"/>
              <w:rPr>
                <w:szCs w:val="28"/>
                <w:lang w:eastAsia="en-US"/>
              </w:rPr>
            </w:pPr>
            <w:r w:rsidRPr="008358C3">
              <w:rPr>
                <w:szCs w:val="28"/>
                <w:lang w:eastAsia="en-US"/>
              </w:rPr>
              <w:t>2.20.</w:t>
            </w:r>
          </w:p>
        </w:tc>
        <w:tc>
          <w:tcPr>
            <w:tcW w:w="4819" w:type="dxa"/>
            <w:shd w:val="clear" w:color="auto" w:fill="auto"/>
            <w:vAlign w:val="center"/>
          </w:tcPr>
          <w:p w14:paraId="76967862" w14:textId="77777777" w:rsidR="008358C3" w:rsidRPr="008358C3" w:rsidRDefault="008358C3" w:rsidP="008358C3">
            <w:pPr>
              <w:rPr>
                <w:sz w:val="28"/>
                <w:szCs w:val="28"/>
                <w:lang w:eastAsia="en-US"/>
              </w:rPr>
            </w:pPr>
            <w:r w:rsidRPr="008358C3">
              <w:rPr>
                <w:sz w:val="28"/>
                <w:szCs w:val="28"/>
                <w:lang w:eastAsia="en-US"/>
              </w:rPr>
              <w:t xml:space="preserve">при открытом способе прокладки в футляре в мокром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05954629"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13E6D"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CB4C9E5"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B2180F"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1519DF6"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325CE25" w14:textId="77777777" w:rsidR="008358C3" w:rsidRPr="008358C3" w:rsidRDefault="008358C3" w:rsidP="008358C3">
            <w:pPr>
              <w:jc w:val="center"/>
              <w:rPr>
                <w:sz w:val="28"/>
                <w:szCs w:val="28"/>
                <w:lang w:eastAsia="en-US"/>
              </w:rPr>
            </w:pPr>
          </w:p>
        </w:tc>
      </w:tr>
      <w:tr w:rsidR="008358C3" w:rsidRPr="008358C3" w14:paraId="0078D22D" w14:textId="77777777" w:rsidTr="005048A7">
        <w:trPr>
          <w:trHeight w:val="315"/>
        </w:trPr>
        <w:tc>
          <w:tcPr>
            <w:tcW w:w="959" w:type="dxa"/>
            <w:shd w:val="clear" w:color="auto" w:fill="auto"/>
            <w:vAlign w:val="center"/>
          </w:tcPr>
          <w:p w14:paraId="4D138726" w14:textId="77777777" w:rsidR="008358C3" w:rsidRPr="008358C3" w:rsidRDefault="008358C3" w:rsidP="008358C3">
            <w:pPr>
              <w:jc w:val="center"/>
              <w:rPr>
                <w:szCs w:val="28"/>
                <w:lang w:eastAsia="en-US"/>
              </w:rPr>
            </w:pPr>
            <w:r w:rsidRPr="008358C3">
              <w:rPr>
                <w:szCs w:val="28"/>
                <w:lang w:eastAsia="en-US"/>
              </w:rPr>
              <w:t>2.20.1.</w:t>
            </w:r>
          </w:p>
        </w:tc>
        <w:tc>
          <w:tcPr>
            <w:tcW w:w="4819" w:type="dxa"/>
            <w:shd w:val="clear" w:color="auto" w:fill="auto"/>
            <w:vAlign w:val="center"/>
          </w:tcPr>
          <w:p w14:paraId="0134AA5B"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5C78079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C86EAD" w14:textId="77777777" w:rsidR="008358C3" w:rsidRPr="008358C3" w:rsidRDefault="008358C3" w:rsidP="008358C3">
            <w:pPr>
              <w:jc w:val="center"/>
              <w:rPr>
                <w:sz w:val="28"/>
                <w:szCs w:val="28"/>
                <w:lang w:eastAsia="en-US"/>
              </w:rPr>
            </w:pPr>
            <w:r w:rsidRPr="008358C3">
              <w:rPr>
                <w:sz w:val="28"/>
                <w:szCs w:val="28"/>
                <w:lang w:eastAsia="en-US"/>
              </w:rPr>
              <w:t>25320,54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4A859D" w14:textId="77777777" w:rsidR="008358C3" w:rsidRPr="008358C3" w:rsidRDefault="008358C3" w:rsidP="008358C3">
            <w:pPr>
              <w:jc w:val="center"/>
              <w:rPr>
                <w:sz w:val="28"/>
                <w:szCs w:val="28"/>
                <w:lang w:eastAsia="en-US"/>
              </w:rPr>
            </w:pPr>
            <w:r w:rsidRPr="008358C3">
              <w:rPr>
                <w:sz w:val="28"/>
                <w:szCs w:val="28"/>
                <w:lang w:eastAsia="en-US"/>
              </w:rPr>
              <w:t>26409,32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F4BCAA" w14:textId="77777777" w:rsidR="008358C3" w:rsidRPr="008358C3" w:rsidRDefault="008358C3" w:rsidP="008358C3">
            <w:pPr>
              <w:jc w:val="center"/>
              <w:rPr>
                <w:sz w:val="28"/>
                <w:szCs w:val="28"/>
                <w:lang w:eastAsia="en-US"/>
              </w:rPr>
            </w:pPr>
            <w:r w:rsidRPr="008358C3">
              <w:rPr>
                <w:sz w:val="28"/>
                <w:szCs w:val="28"/>
                <w:lang w:eastAsia="en-US"/>
              </w:rPr>
              <w:t>27518,51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F69D6D" w14:textId="77777777" w:rsidR="008358C3" w:rsidRPr="008358C3" w:rsidRDefault="008358C3" w:rsidP="008358C3">
            <w:pPr>
              <w:jc w:val="center"/>
              <w:rPr>
                <w:sz w:val="28"/>
                <w:szCs w:val="28"/>
                <w:lang w:eastAsia="en-US"/>
              </w:rPr>
            </w:pPr>
            <w:r w:rsidRPr="008358C3">
              <w:rPr>
                <w:sz w:val="28"/>
                <w:szCs w:val="28"/>
                <w:lang w:eastAsia="en-US"/>
              </w:rPr>
              <w:t>28619,25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022601" w14:textId="77777777" w:rsidR="008358C3" w:rsidRPr="008358C3" w:rsidRDefault="008358C3" w:rsidP="008358C3">
            <w:pPr>
              <w:jc w:val="center"/>
              <w:rPr>
                <w:sz w:val="28"/>
                <w:szCs w:val="28"/>
                <w:lang w:eastAsia="en-US"/>
              </w:rPr>
            </w:pPr>
            <w:r w:rsidRPr="008358C3">
              <w:rPr>
                <w:sz w:val="28"/>
                <w:szCs w:val="28"/>
                <w:lang w:eastAsia="en-US"/>
              </w:rPr>
              <w:t>29764,02</w:t>
            </w:r>
          </w:p>
        </w:tc>
      </w:tr>
      <w:tr w:rsidR="008358C3" w:rsidRPr="008358C3" w14:paraId="36AE10E5" w14:textId="77777777" w:rsidTr="005048A7">
        <w:trPr>
          <w:trHeight w:val="315"/>
        </w:trPr>
        <w:tc>
          <w:tcPr>
            <w:tcW w:w="959" w:type="dxa"/>
            <w:shd w:val="clear" w:color="auto" w:fill="auto"/>
            <w:vAlign w:val="center"/>
          </w:tcPr>
          <w:p w14:paraId="3623CBB6" w14:textId="77777777" w:rsidR="008358C3" w:rsidRPr="008358C3" w:rsidRDefault="008358C3" w:rsidP="008358C3">
            <w:pPr>
              <w:jc w:val="center"/>
              <w:rPr>
                <w:szCs w:val="28"/>
                <w:lang w:eastAsia="en-US"/>
              </w:rPr>
            </w:pPr>
            <w:r w:rsidRPr="008358C3">
              <w:rPr>
                <w:szCs w:val="28"/>
                <w:lang w:eastAsia="en-US"/>
              </w:rPr>
              <w:t>2.20.2.</w:t>
            </w:r>
          </w:p>
        </w:tc>
        <w:tc>
          <w:tcPr>
            <w:tcW w:w="4819" w:type="dxa"/>
            <w:shd w:val="clear" w:color="auto" w:fill="auto"/>
            <w:vAlign w:val="center"/>
          </w:tcPr>
          <w:p w14:paraId="164AC3E9"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4D4A88D3"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6FF5EC" w14:textId="77777777" w:rsidR="008358C3" w:rsidRPr="008358C3" w:rsidRDefault="008358C3" w:rsidP="008358C3">
            <w:pPr>
              <w:jc w:val="center"/>
              <w:rPr>
                <w:sz w:val="28"/>
                <w:szCs w:val="28"/>
                <w:lang w:eastAsia="en-US"/>
              </w:rPr>
            </w:pPr>
            <w:r w:rsidRPr="008358C3">
              <w:rPr>
                <w:sz w:val="28"/>
                <w:szCs w:val="28"/>
                <w:lang w:eastAsia="en-US"/>
              </w:rPr>
              <w:t>25781,86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3A2E75" w14:textId="77777777" w:rsidR="008358C3" w:rsidRPr="008358C3" w:rsidRDefault="008358C3" w:rsidP="008358C3">
            <w:pPr>
              <w:jc w:val="center"/>
              <w:rPr>
                <w:sz w:val="28"/>
                <w:szCs w:val="28"/>
                <w:lang w:eastAsia="en-US"/>
              </w:rPr>
            </w:pPr>
            <w:r w:rsidRPr="008358C3">
              <w:rPr>
                <w:sz w:val="28"/>
                <w:szCs w:val="28"/>
                <w:lang w:eastAsia="en-US"/>
              </w:rPr>
              <w:t>26890,48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152288" w14:textId="77777777" w:rsidR="008358C3" w:rsidRPr="008358C3" w:rsidRDefault="008358C3" w:rsidP="008358C3">
            <w:pPr>
              <w:jc w:val="center"/>
              <w:rPr>
                <w:sz w:val="28"/>
                <w:szCs w:val="28"/>
                <w:lang w:eastAsia="en-US"/>
              </w:rPr>
            </w:pPr>
            <w:r w:rsidRPr="008358C3">
              <w:rPr>
                <w:sz w:val="28"/>
                <w:szCs w:val="28"/>
                <w:lang w:eastAsia="en-US"/>
              </w:rPr>
              <w:t>28019,88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DAA80E" w14:textId="77777777" w:rsidR="008358C3" w:rsidRPr="008358C3" w:rsidRDefault="008358C3" w:rsidP="008358C3">
            <w:pPr>
              <w:jc w:val="center"/>
              <w:rPr>
                <w:sz w:val="28"/>
                <w:szCs w:val="28"/>
                <w:lang w:eastAsia="en-US"/>
              </w:rPr>
            </w:pPr>
            <w:r w:rsidRPr="008358C3">
              <w:rPr>
                <w:sz w:val="28"/>
                <w:szCs w:val="28"/>
                <w:lang w:eastAsia="en-US"/>
              </w:rPr>
              <w:t>29140,68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6DE318" w14:textId="77777777" w:rsidR="008358C3" w:rsidRPr="008358C3" w:rsidRDefault="008358C3" w:rsidP="008358C3">
            <w:pPr>
              <w:jc w:val="center"/>
              <w:rPr>
                <w:sz w:val="28"/>
                <w:szCs w:val="28"/>
                <w:lang w:eastAsia="en-US"/>
              </w:rPr>
            </w:pPr>
            <w:r w:rsidRPr="008358C3">
              <w:rPr>
                <w:sz w:val="28"/>
                <w:szCs w:val="28"/>
                <w:lang w:eastAsia="en-US"/>
              </w:rPr>
              <w:t>30306,30</w:t>
            </w:r>
          </w:p>
        </w:tc>
      </w:tr>
      <w:tr w:rsidR="008358C3" w:rsidRPr="008358C3" w14:paraId="38DD9D17" w14:textId="77777777" w:rsidTr="005048A7">
        <w:trPr>
          <w:trHeight w:val="315"/>
        </w:trPr>
        <w:tc>
          <w:tcPr>
            <w:tcW w:w="959" w:type="dxa"/>
            <w:shd w:val="clear" w:color="auto" w:fill="auto"/>
            <w:vAlign w:val="center"/>
          </w:tcPr>
          <w:p w14:paraId="4ECB00B9" w14:textId="77777777" w:rsidR="008358C3" w:rsidRPr="008358C3" w:rsidRDefault="008358C3" w:rsidP="008358C3">
            <w:pPr>
              <w:jc w:val="center"/>
              <w:rPr>
                <w:szCs w:val="28"/>
                <w:lang w:eastAsia="en-US"/>
              </w:rPr>
            </w:pPr>
            <w:r w:rsidRPr="008358C3">
              <w:rPr>
                <w:szCs w:val="28"/>
                <w:lang w:eastAsia="en-US"/>
              </w:rPr>
              <w:t>2.20.3.</w:t>
            </w:r>
          </w:p>
        </w:tc>
        <w:tc>
          <w:tcPr>
            <w:tcW w:w="4819" w:type="dxa"/>
            <w:shd w:val="clear" w:color="auto" w:fill="auto"/>
            <w:vAlign w:val="center"/>
          </w:tcPr>
          <w:p w14:paraId="5CE7A9BF"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3E67FDD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2322B" w14:textId="77777777" w:rsidR="008358C3" w:rsidRPr="008358C3" w:rsidRDefault="008358C3" w:rsidP="008358C3">
            <w:pPr>
              <w:jc w:val="center"/>
              <w:rPr>
                <w:sz w:val="28"/>
                <w:szCs w:val="28"/>
                <w:lang w:eastAsia="en-US"/>
              </w:rPr>
            </w:pPr>
            <w:r w:rsidRPr="008358C3">
              <w:rPr>
                <w:sz w:val="28"/>
                <w:szCs w:val="28"/>
                <w:lang w:eastAsia="en-US"/>
              </w:rPr>
              <w:t>26543,05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B6846" w14:textId="77777777" w:rsidR="008358C3" w:rsidRPr="008358C3" w:rsidRDefault="008358C3" w:rsidP="008358C3">
            <w:pPr>
              <w:jc w:val="center"/>
              <w:rPr>
                <w:sz w:val="28"/>
                <w:szCs w:val="28"/>
                <w:lang w:eastAsia="en-US"/>
              </w:rPr>
            </w:pPr>
            <w:r w:rsidRPr="008358C3">
              <w:rPr>
                <w:sz w:val="28"/>
                <w:szCs w:val="28"/>
                <w:lang w:eastAsia="en-US"/>
              </w:rPr>
              <w:t>27684,40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6C184E" w14:textId="77777777" w:rsidR="008358C3" w:rsidRPr="008358C3" w:rsidRDefault="008358C3" w:rsidP="008358C3">
            <w:pPr>
              <w:jc w:val="center"/>
              <w:rPr>
                <w:sz w:val="28"/>
                <w:szCs w:val="28"/>
                <w:lang w:eastAsia="en-US"/>
              </w:rPr>
            </w:pPr>
            <w:r w:rsidRPr="008358C3">
              <w:rPr>
                <w:sz w:val="28"/>
                <w:szCs w:val="28"/>
                <w:lang w:eastAsia="en-US"/>
              </w:rPr>
              <w:t>28847,15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ED17C5" w14:textId="77777777" w:rsidR="008358C3" w:rsidRPr="008358C3" w:rsidRDefault="008358C3" w:rsidP="008358C3">
            <w:pPr>
              <w:jc w:val="center"/>
              <w:rPr>
                <w:sz w:val="28"/>
                <w:szCs w:val="28"/>
                <w:lang w:eastAsia="en-US"/>
              </w:rPr>
            </w:pPr>
            <w:r w:rsidRPr="008358C3">
              <w:rPr>
                <w:sz w:val="28"/>
                <w:szCs w:val="28"/>
                <w:lang w:eastAsia="en-US"/>
              </w:rPr>
              <w:t>30001,03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B59339" w14:textId="77777777" w:rsidR="008358C3" w:rsidRPr="008358C3" w:rsidRDefault="008358C3" w:rsidP="008358C3">
            <w:pPr>
              <w:jc w:val="center"/>
              <w:rPr>
                <w:sz w:val="28"/>
                <w:szCs w:val="28"/>
                <w:lang w:eastAsia="en-US"/>
              </w:rPr>
            </w:pPr>
            <w:r w:rsidRPr="008358C3">
              <w:rPr>
                <w:sz w:val="28"/>
                <w:szCs w:val="28"/>
                <w:lang w:eastAsia="en-US"/>
              </w:rPr>
              <w:t>31201,07</w:t>
            </w:r>
          </w:p>
        </w:tc>
      </w:tr>
      <w:tr w:rsidR="008358C3" w:rsidRPr="008358C3" w14:paraId="4D3D0B2C" w14:textId="77777777" w:rsidTr="005048A7">
        <w:trPr>
          <w:trHeight w:val="315"/>
        </w:trPr>
        <w:tc>
          <w:tcPr>
            <w:tcW w:w="959" w:type="dxa"/>
            <w:shd w:val="clear" w:color="auto" w:fill="auto"/>
            <w:vAlign w:val="center"/>
          </w:tcPr>
          <w:p w14:paraId="28E05BB7" w14:textId="77777777" w:rsidR="008358C3" w:rsidRPr="008358C3" w:rsidRDefault="008358C3" w:rsidP="008358C3">
            <w:pPr>
              <w:jc w:val="center"/>
              <w:rPr>
                <w:szCs w:val="28"/>
                <w:lang w:eastAsia="en-US"/>
              </w:rPr>
            </w:pPr>
            <w:r w:rsidRPr="008358C3">
              <w:rPr>
                <w:szCs w:val="28"/>
                <w:lang w:eastAsia="en-US"/>
              </w:rPr>
              <w:t>2.20.4.</w:t>
            </w:r>
          </w:p>
        </w:tc>
        <w:tc>
          <w:tcPr>
            <w:tcW w:w="4819" w:type="dxa"/>
            <w:shd w:val="clear" w:color="auto" w:fill="auto"/>
            <w:vAlign w:val="center"/>
          </w:tcPr>
          <w:p w14:paraId="422B4596"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1119579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433738" w14:textId="77777777" w:rsidR="008358C3" w:rsidRPr="008358C3" w:rsidRDefault="008358C3" w:rsidP="008358C3">
            <w:pPr>
              <w:jc w:val="center"/>
              <w:rPr>
                <w:sz w:val="28"/>
                <w:szCs w:val="28"/>
                <w:lang w:eastAsia="en-US"/>
              </w:rPr>
            </w:pPr>
            <w:r w:rsidRPr="008358C3">
              <w:rPr>
                <w:sz w:val="28"/>
                <w:szCs w:val="28"/>
                <w:lang w:eastAsia="en-US"/>
              </w:rPr>
              <w:t>32010,90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AA2B9E" w14:textId="77777777" w:rsidR="008358C3" w:rsidRPr="008358C3" w:rsidRDefault="008358C3" w:rsidP="008358C3">
            <w:pPr>
              <w:jc w:val="center"/>
              <w:rPr>
                <w:sz w:val="28"/>
                <w:szCs w:val="28"/>
                <w:lang w:eastAsia="en-US"/>
              </w:rPr>
            </w:pPr>
            <w:r w:rsidRPr="008358C3">
              <w:rPr>
                <w:sz w:val="28"/>
                <w:szCs w:val="28"/>
                <w:lang w:eastAsia="en-US"/>
              </w:rPr>
              <w:t>33387,37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584928" w14:textId="77777777" w:rsidR="008358C3" w:rsidRPr="008358C3" w:rsidRDefault="008358C3" w:rsidP="008358C3">
            <w:pPr>
              <w:jc w:val="center"/>
              <w:rPr>
                <w:sz w:val="28"/>
                <w:szCs w:val="28"/>
                <w:lang w:eastAsia="en-US"/>
              </w:rPr>
            </w:pPr>
            <w:r w:rsidRPr="008358C3">
              <w:rPr>
                <w:sz w:val="28"/>
                <w:szCs w:val="28"/>
                <w:lang w:eastAsia="en-US"/>
              </w:rPr>
              <w:t>34789,64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FB47A4" w14:textId="77777777" w:rsidR="008358C3" w:rsidRPr="008358C3" w:rsidRDefault="008358C3" w:rsidP="008358C3">
            <w:pPr>
              <w:jc w:val="center"/>
              <w:rPr>
                <w:sz w:val="28"/>
                <w:szCs w:val="28"/>
                <w:lang w:eastAsia="en-US"/>
              </w:rPr>
            </w:pPr>
            <w:r w:rsidRPr="008358C3">
              <w:rPr>
                <w:sz w:val="28"/>
                <w:szCs w:val="28"/>
                <w:lang w:eastAsia="en-US"/>
              </w:rPr>
              <w:t>36181,22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F83CB1" w14:textId="77777777" w:rsidR="008358C3" w:rsidRPr="008358C3" w:rsidRDefault="008358C3" w:rsidP="008358C3">
            <w:pPr>
              <w:jc w:val="center"/>
              <w:rPr>
                <w:sz w:val="28"/>
                <w:szCs w:val="28"/>
                <w:lang w:eastAsia="en-US"/>
              </w:rPr>
            </w:pPr>
            <w:r w:rsidRPr="008358C3">
              <w:rPr>
                <w:sz w:val="28"/>
                <w:szCs w:val="28"/>
                <w:lang w:eastAsia="en-US"/>
              </w:rPr>
              <w:t>37628,47</w:t>
            </w:r>
          </w:p>
        </w:tc>
      </w:tr>
      <w:tr w:rsidR="008358C3" w:rsidRPr="008358C3" w14:paraId="1C1EB83F" w14:textId="77777777" w:rsidTr="005048A7">
        <w:trPr>
          <w:trHeight w:val="315"/>
        </w:trPr>
        <w:tc>
          <w:tcPr>
            <w:tcW w:w="959" w:type="dxa"/>
            <w:shd w:val="clear" w:color="auto" w:fill="auto"/>
            <w:vAlign w:val="center"/>
          </w:tcPr>
          <w:p w14:paraId="39E26BA7" w14:textId="77777777" w:rsidR="008358C3" w:rsidRPr="008358C3" w:rsidRDefault="008358C3" w:rsidP="008358C3">
            <w:pPr>
              <w:jc w:val="center"/>
              <w:rPr>
                <w:szCs w:val="28"/>
                <w:lang w:eastAsia="en-US"/>
              </w:rPr>
            </w:pPr>
            <w:r w:rsidRPr="008358C3">
              <w:rPr>
                <w:szCs w:val="28"/>
                <w:lang w:eastAsia="en-US"/>
              </w:rPr>
              <w:t>2.20.5.</w:t>
            </w:r>
          </w:p>
        </w:tc>
        <w:tc>
          <w:tcPr>
            <w:tcW w:w="4819" w:type="dxa"/>
            <w:shd w:val="clear" w:color="auto" w:fill="auto"/>
            <w:vAlign w:val="center"/>
          </w:tcPr>
          <w:p w14:paraId="3E48C940"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095D5F1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15A9BB" w14:textId="77777777" w:rsidR="008358C3" w:rsidRPr="008358C3" w:rsidRDefault="008358C3" w:rsidP="008358C3">
            <w:pPr>
              <w:jc w:val="center"/>
              <w:rPr>
                <w:sz w:val="28"/>
                <w:szCs w:val="28"/>
                <w:lang w:eastAsia="en-US"/>
              </w:rPr>
            </w:pPr>
            <w:r w:rsidRPr="008358C3">
              <w:rPr>
                <w:sz w:val="28"/>
                <w:szCs w:val="28"/>
                <w:lang w:eastAsia="en-US"/>
              </w:rPr>
              <w:t>41201,49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1D4381" w14:textId="77777777" w:rsidR="008358C3" w:rsidRPr="008358C3" w:rsidRDefault="008358C3" w:rsidP="008358C3">
            <w:pPr>
              <w:jc w:val="center"/>
              <w:rPr>
                <w:sz w:val="28"/>
                <w:szCs w:val="28"/>
                <w:lang w:eastAsia="en-US"/>
              </w:rPr>
            </w:pPr>
            <w:r w:rsidRPr="008358C3">
              <w:rPr>
                <w:sz w:val="28"/>
                <w:szCs w:val="28"/>
                <w:lang w:eastAsia="en-US"/>
              </w:rPr>
              <w:t>42973,15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B353CC" w14:textId="77777777" w:rsidR="008358C3" w:rsidRPr="008358C3" w:rsidRDefault="008358C3" w:rsidP="008358C3">
            <w:pPr>
              <w:jc w:val="center"/>
              <w:rPr>
                <w:sz w:val="28"/>
                <w:szCs w:val="28"/>
                <w:lang w:eastAsia="en-US"/>
              </w:rPr>
            </w:pPr>
            <w:r w:rsidRPr="008358C3">
              <w:rPr>
                <w:sz w:val="28"/>
                <w:szCs w:val="28"/>
                <w:lang w:eastAsia="en-US"/>
              </w:rPr>
              <w:t>44778,03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A2B231" w14:textId="77777777" w:rsidR="008358C3" w:rsidRPr="008358C3" w:rsidRDefault="008358C3" w:rsidP="008358C3">
            <w:pPr>
              <w:jc w:val="center"/>
              <w:rPr>
                <w:sz w:val="28"/>
                <w:szCs w:val="28"/>
                <w:lang w:eastAsia="en-US"/>
              </w:rPr>
            </w:pPr>
            <w:r w:rsidRPr="008358C3">
              <w:rPr>
                <w:sz w:val="28"/>
                <w:szCs w:val="28"/>
                <w:lang w:eastAsia="en-US"/>
              </w:rPr>
              <w:t>46569,14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AFE67" w14:textId="77777777" w:rsidR="008358C3" w:rsidRPr="008358C3" w:rsidRDefault="008358C3" w:rsidP="008358C3">
            <w:pPr>
              <w:jc w:val="center"/>
              <w:rPr>
                <w:sz w:val="28"/>
                <w:szCs w:val="28"/>
                <w:lang w:eastAsia="en-US"/>
              </w:rPr>
            </w:pPr>
            <w:r w:rsidRPr="008358C3">
              <w:rPr>
                <w:sz w:val="28"/>
                <w:szCs w:val="28"/>
                <w:lang w:eastAsia="en-US"/>
              </w:rPr>
              <w:t>48431,91</w:t>
            </w:r>
          </w:p>
        </w:tc>
      </w:tr>
      <w:tr w:rsidR="008358C3" w:rsidRPr="008358C3" w14:paraId="28CF2B8D" w14:textId="77777777" w:rsidTr="005048A7">
        <w:trPr>
          <w:trHeight w:val="315"/>
        </w:trPr>
        <w:tc>
          <w:tcPr>
            <w:tcW w:w="959" w:type="dxa"/>
            <w:shd w:val="clear" w:color="auto" w:fill="auto"/>
            <w:vAlign w:val="center"/>
          </w:tcPr>
          <w:p w14:paraId="618F020E" w14:textId="77777777" w:rsidR="008358C3" w:rsidRPr="008358C3" w:rsidRDefault="008358C3" w:rsidP="008358C3">
            <w:pPr>
              <w:jc w:val="center"/>
              <w:rPr>
                <w:szCs w:val="28"/>
                <w:lang w:eastAsia="en-US"/>
              </w:rPr>
            </w:pPr>
            <w:r w:rsidRPr="008358C3">
              <w:rPr>
                <w:szCs w:val="28"/>
                <w:lang w:eastAsia="en-US"/>
              </w:rPr>
              <w:t>2.20.6.</w:t>
            </w:r>
          </w:p>
        </w:tc>
        <w:tc>
          <w:tcPr>
            <w:tcW w:w="4819" w:type="dxa"/>
            <w:shd w:val="clear" w:color="auto" w:fill="auto"/>
            <w:vAlign w:val="center"/>
          </w:tcPr>
          <w:p w14:paraId="464EC3A1"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56B3CA95"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FA0D4" w14:textId="77777777" w:rsidR="008358C3" w:rsidRPr="008358C3" w:rsidRDefault="008358C3" w:rsidP="008358C3">
            <w:pPr>
              <w:jc w:val="center"/>
              <w:rPr>
                <w:sz w:val="28"/>
                <w:szCs w:val="28"/>
                <w:lang w:eastAsia="en-US"/>
              </w:rPr>
            </w:pPr>
            <w:r w:rsidRPr="008358C3">
              <w:rPr>
                <w:sz w:val="28"/>
                <w:szCs w:val="28"/>
                <w:lang w:eastAsia="en-US"/>
              </w:rPr>
              <w:t>43749,25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79B1AB" w14:textId="77777777" w:rsidR="008358C3" w:rsidRPr="008358C3" w:rsidRDefault="008358C3" w:rsidP="008358C3">
            <w:pPr>
              <w:jc w:val="center"/>
              <w:rPr>
                <w:sz w:val="28"/>
                <w:szCs w:val="28"/>
                <w:lang w:eastAsia="en-US"/>
              </w:rPr>
            </w:pPr>
            <w:r w:rsidRPr="008358C3">
              <w:rPr>
                <w:sz w:val="28"/>
                <w:szCs w:val="28"/>
                <w:lang w:eastAsia="en-US"/>
              </w:rPr>
              <w:t>45630,47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A1BFFE" w14:textId="77777777" w:rsidR="008358C3" w:rsidRPr="008358C3" w:rsidRDefault="008358C3" w:rsidP="008358C3">
            <w:pPr>
              <w:jc w:val="center"/>
              <w:rPr>
                <w:sz w:val="28"/>
                <w:szCs w:val="28"/>
                <w:lang w:eastAsia="en-US"/>
              </w:rPr>
            </w:pPr>
            <w:r w:rsidRPr="008358C3">
              <w:rPr>
                <w:sz w:val="28"/>
                <w:szCs w:val="28"/>
                <w:lang w:eastAsia="en-US"/>
              </w:rPr>
              <w:t>47546,95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4F4912" w14:textId="77777777" w:rsidR="008358C3" w:rsidRPr="008358C3" w:rsidRDefault="008358C3" w:rsidP="008358C3">
            <w:pPr>
              <w:jc w:val="center"/>
              <w:rPr>
                <w:sz w:val="28"/>
                <w:szCs w:val="28"/>
                <w:lang w:eastAsia="en-US"/>
              </w:rPr>
            </w:pPr>
            <w:r w:rsidRPr="008358C3">
              <w:rPr>
                <w:sz w:val="28"/>
                <w:szCs w:val="28"/>
                <w:lang w:eastAsia="en-US"/>
              </w:rPr>
              <w:t>49448,82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B2EA31" w14:textId="77777777" w:rsidR="008358C3" w:rsidRPr="008358C3" w:rsidRDefault="008358C3" w:rsidP="008358C3">
            <w:pPr>
              <w:jc w:val="center"/>
              <w:rPr>
                <w:sz w:val="28"/>
                <w:szCs w:val="28"/>
                <w:lang w:eastAsia="en-US"/>
              </w:rPr>
            </w:pPr>
            <w:r w:rsidRPr="008358C3">
              <w:rPr>
                <w:sz w:val="28"/>
                <w:szCs w:val="28"/>
                <w:lang w:eastAsia="en-US"/>
              </w:rPr>
              <w:t>51426,78</w:t>
            </w:r>
          </w:p>
        </w:tc>
      </w:tr>
      <w:tr w:rsidR="008358C3" w:rsidRPr="008358C3" w14:paraId="79FEE48E" w14:textId="77777777" w:rsidTr="005048A7">
        <w:trPr>
          <w:trHeight w:val="1392"/>
        </w:trPr>
        <w:tc>
          <w:tcPr>
            <w:tcW w:w="959" w:type="dxa"/>
            <w:shd w:val="clear" w:color="auto" w:fill="auto"/>
            <w:vAlign w:val="center"/>
          </w:tcPr>
          <w:p w14:paraId="2EC67A38" w14:textId="77777777" w:rsidR="008358C3" w:rsidRPr="008358C3" w:rsidRDefault="008358C3" w:rsidP="008358C3">
            <w:pPr>
              <w:jc w:val="center"/>
              <w:rPr>
                <w:szCs w:val="28"/>
                <w:lang w:eastAsia="en-US"/>
              </w:rPr>
            </w:pPr>
            <w:r w:rsidRPr="008358C3">
              <w:rPr>
                <w:szCs w:val="28"/>
                <w:lang w:eastAsia="en-US"/>
              </w:rPr>
              <w:t>2.21.</w:t>
            </w:r>
          </w:p>
        </w:tc>
        <w:tc>
          <w:tcPr>
            <w:tcW w:w="4819" w:type="dxa"/>
            <w:shd w:val="clear" w:color="auto" w:fill="auto"/>
            <w:vAlign w:val="center"/>
          </w:tcPr>
          <w:p w14:paraId="0F4B8073"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мокром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5E8B87E7"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E997BD" w14:textId="77777777" w:rsidR="008358C3" w:rsidRPr="008358C3" w:rsidRDefault="008358C3" w:rsidP="008358C3">
            <w:pPr>
              <w:jc w:val="center"/>
              <w:rPr>
                <w:color w:val="FF0000"/>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6EF9F1"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774295"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42122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4BFB7E6" w14:textId="77777777" w:rsidR="008358C3" w:rsidRPr="008358C3" w:rsidRDefault="008358C3" w:rsidP="008358C3">
            <w:pPr>
              <w:jc w:val="center"/>
              <w:rPr>
                <w:sz w:val="28"/>
                <w:szCs w:val="28"/>
                <w:lang w:eastAsia="en-US"/>
              </w:rPr>
            </w:pPr>
          </w:p>
        </w:tc>
      </w:tr>
      <w:tr w:rsidR="008358C3" w:rsidRPr="008358C3" w14:paraId="5D9E5CA2" w14:textId="77777777" w:rsidTr="005048A7">
        <w:trPr>
          <w:trHeight w:val="315"/>
        </w:trPr>
        <w:tc>
          <w:tcPr>
            <w:tcW w:w="959" w:type="dxa"/>
            <w:shd w:val="clear" w:color="auto" w:fill="auto"/>
            <w:vAlign w:val="center"/>
          </w:tcPr>
          <w:p w14:paraId="429316B1" w14:textId="77777777" w:rsidR="008358C3" w:rsidRPr="008358C3" w:rsidRDefault="008358C3" w:rsidP="008358C3">
            <w:pPr>
              <w:jc w:val="center"/>
              <w:rPr>
                <w:szCs w:val="28"/>
                <w:lang w:eastAsia="en-US"/>
              </w:rPr>
            </w:pPr>
            <w:r w:rsidRPr="008358C3">
              <w:rPr>
                <w:szCs w:val="28"/>
                <w:lang w:eastAsia="en-US"/>
              </w:rPr>
              <w:t>2.21.1.</w:t>
            </w:r>
          </w:p>
        </w:tc>
        <w:tc>
          <w:tcPr>
            <w:tcW w:w="4819" w:type="dxa"/>
            <w:shd w:val="clear" w:color="auto" w:fill="auto"/>
            <w:vAlign w:val="center"/>
          </w:tcPr>
          <w:p w14:paraId="1FDA6EED"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19DE3FC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41B2A5" w14:textId="77777777" w:rsidR="008358C3" w:rsidRPr="008358C3" w:rsidRDefault="008358C3" w:rsidP="008358C3">
            <w:pPr>
              <w:jc w:val="center"/>
              <w:rPr>
                <w:sz w:val="28"/>
                <w:szCs w:val="28"/>
                <w:lang w:eastAsia="en-US"/>
              </w:rPr>
            </w:pPr>
            <w:r w:rsidRPr="008358C3">
              <w:rPr>
                <w:sz w:val="28"/>
                <w:szCs w:val="28"/>
                <w:lang w:eastAsia="en-US"/>
              </w:rPr>
              <w:t>17806,86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6F5FB9" w14:textId="77777777" w:rsidR="008358C3" w:rsidRPr="008358C3" w:rsidRDefault="008358C3" w:rsidP="008358C3">
            <w:pPr>
              <w:jc w:val="center"/>
              <w:rPr>
                <w:sz w:val="28"/>
                <w:szCs w:val="28"/>
                <w:lang w:eastAsia="en-US"/>
              </w:rPr>
            </w:pPr>
            <w:r w:rsidRPr="008358C3">
              <w:rPr>
                <w:sz w:val="28"/>
                <w:szCs w:val="28"/>
                <w:lang w:eastAsia="en-US"/>
              </w:rPr>
              <w:t>18572,56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B818BF" w14:textId="77777777" w:rsidR="008358C3" w:rsidRPr="008358C3" w:rsidRDefault="008358C3" w:rsidP="008358C3">
            <w:pPr>
              <w:jc w:val="center"/>
              <w:rPr>
                <w:sz w:val="28"/>
                <w:szCs w:val="28"/>
                <w:lang w:eastAsia="en-US"/>
              </w:rPr>
            </w:pPr>
            <w:r w:rsidRPr="008358C3">
              <w:rPr>
                <w:sz w:val="28"/>
                <w:szCs w:val="28"/>
                <w:lang w:eastAsia="en-US"/>
              </w:rPr>
              <w:t>19352,61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9A1760" w14:textId="77777777" w:rsidR="008358C3" w:rsidRPr="008358C3" w:rsidRDefault="008358C3" w:rsidP="008358C3">
            <w:pPr>
              <w:jc w:val="center"/>
              <w:rPr>
                <w:sz w:val="28"/>
                <w:szCs w:val="28"/>
                <w:lang w:eastAsia="en-US"/>
              </w:rPr>
            </w:pPr>
            <w:r w:rsidRPr="008358C3">
              <w:rPr>
                <w:sz w:val="28"/>
                <w:szCs w:val="28"/>
                <w:lang w:eastAsia="en-US"/>
              </w:rPr>
              <w:t>20126,71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7F9C5B" w14:textId="77777777" w:rsidR="008358C3" w:rsidRPr="008358C3" w:rsidRDefault="008358C3" w:rsidP="008358C3">
            <w:pPr>
              <w:jc w:val="center"/>
              <w:rPr>
                <w:sz w:val="28"/>
                <w:szCs w:val="28"/>
                <w:lang w:eastAsia="en-US"/>
              </w:rPr>
            </w:pPr>
            <w:r w:rsidRPr="008358C3">
              <w:rPr>
                <w:sz w:val="28"/>
                <w:szCs w:val="28"/>
                <w:lang w:eastAsia="en-US"/>
              </w:rPr>
              <w:t>20931,78</w:t>
            </w:r>
          </w:p>
        </w:tc>
      </w:tr>
      <w:tr w:rsidR="008358C3" w:rsidRPr="008358C3" w14:paraId="78DE6617" w14:textId="77777777" w:rsidTr="005048A7">
        <w:trPr>
          <w:trHeight w:val="315"/>
        </w:trPr>
        <w:tc>
          <w:tcPr>
            <w:tcW w:w="959" w:type="dxa"/>
            <w:shd w:val="clear" w:color="auto" w:fill="auto"/>
            <w:vAlign w:val="center"/>
          </w:tcPr>
          <w:p w14:paraId="1F54A7F8" w14:textId="77777777" w:rsidR="008358C3" w:rsidRPr="008358C3" w:rsidRDefault="008358C3" w:rsidP="008358C3">
            <w:pPr>
              <w:jc w:val="center"/>
              <w:rPr>
                <w:szCs w:val="28"/>
                <w:lang w:eastAsia="en-US"/>
              </w:rPr>
            </w:pPr>
            <w:r w:rsidRPr="008358C3">
              <w:rPr>
                <w:szCs w:val="28"/>
                <w:lang w:eastAsia="en-US"/>
              </w:rPr>
              <w:t>2.21.2.</w:t>
            </w:r>
          </w:p>
        </w:tc>
        <w:tc>
          <w:tcPr>
            <w:tcW w:w="4819" w:type="dxa"/>
            <w:shd w:val="clear" w:color="auto" w:fill="auto"/>
            <w:vAlign w:val="center"/>
          </w:tcPr>
          <w:p w14:paraId="0DBC84E7"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1443410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234CDD" w14:textId="77777777" w:rsidR="008358C3" w:rsidRPr="008358C3" w:rsidRDefault="008358C3" w:rsidP="008358C3">
            <w:pPr>
              <w:jc w:val="center"/>
              <w:rPr>
                <w:sz w:val="28"/>
                <w:szCs w:val="28"/>
                <w:lang w:eastAsia="en-US"/>
              </w:rPr>
            </w:pPr>
            <w:r w:rsidRPr="008358C3">
              <w:rPr>
                <w:sz w:val="28"/>
                <w:szCs w:val="28"/>
                <w:lang w:eastAsia="en-US"/>
              </w:rPr>
              <w:t>18591,26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489C85" w14:textId="77777777" w:rsidR="008358C3" w:rsidRPr="008358C3" w:rsidRDefault="008358C3" w:rsidP="008358C3">
            <w:pPr>
              <w:jc w:val="center"/>
              <w:rPr>
                <w:sz w:val="28"/>
                <w:szCs w:val="28"/>
                <w:lang w:eastAsia="en-US"/>
              </w:rPr>
            </w:pPr>
            <w:r w:rsidRPr="008358C3">
              <w:rPr>
                <w:sz w:val="28"/>
                <w:szCs w:val="28"/>
                <w:lang w:eastAsia="en-US"/>
              </w:rPr>
              <w:t>19390,69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A952E2" w14:textId="77777777" w:rsidR="008358C3" w:rsidRPr="008358C3" w:rsidRDefault="008358C3" w:rsidP="008358C3">
            <w:pPr>
              <w:jc w:val="center"/>
              <w:rPr>
                <w:sz w:val="28"/>
                <w:szCs w:val="28"/>
                <w:lang w:eastAsia="en-US"/>
              </w:rPr>
            </w:pPr>
            <w:r w:rsidRPr="008358C3">
              <w:rPr>
                <w:sz w:val="28"/>
                <w:szCs w:val="28"/>
                <w:lang w:eastAsia="en-US"/>
              </w:rPr>
              <w:t>20205,10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DDADA0" w14:textId="77777777" w:rsidR="008358C3" w:rsidRPr="008358C3" w:rsidRDefault="008358C3" w:rsidP="008358C3">
            <w:pPr>
              <w:jc w:val="center"/>
              <w:rPr>
                <w:sz w:val="28"/>
                <w:szCs w:val="28"/>
                <w:lang w:eastAsia="en-US"/>
              </w:rPr>
            </w:pPr>
            <w:r w:rsidRPr="008358C3">
              <w:rPr>
                <w:sz w:val="28"/>
                <w:szCs w:val="28"/>
                <w:lang w:eastAsia="en-US"/>
              </w:rPr>
              <w:t>21013,30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AA0F9" w14:textId="77777777" w:rsidR="008358C3" w:rsidRPr="008358C3" w:rsidRDefault="008358C3" w:rsidP="008358C3">
            <w:pPr>
              <w:jc w:val="center"/>
              <w:rPr>
                <w:sz w:val="28"/>
                <w:szCs w:val="28"/>
                <w:lang w:eastAsia="en-US"/>
              </w:rPr>
            </w:pPr>
            <w:r w:rsidRPr="008358C3">
              <w:rPr>
                <w:sz w:val="28"/>
                <w:szCs w:val="28"/>
                <w:lang w:eastAsia="en-US"/>
              </w:rPr>
              <w:t>21853,83</w:t>
            </w:r>
          </w:p>
        </w:tc>
      </w:tr>
      <w:tr w:rsidR="008358C3" w:rsidRPr="008358C3" w14:paraId="4E439474" w14:textId="77777777" w:rsidTr="005048A7">
        <w:trPr>
          <w:trHeight w:val="315"/>
        </w:trPr>
        <w:tc>
          <w:tcPr>
            <w:tcW w:w="959" w:type="dxa"/>
            <w:shd w:val="clear" w:color="auto" w:fill="auto"/>
            <w:vAlign w:val="center"/>
          </w:tcPr>
          <w:p w14:paraId="06FF874E" w14:textId="77777777" w:rsidR="008358C3" w:rsidRPr="008358C3" w:rsidRDefault="008358C3" w:rsidP="008358C3">
            <w:pPr>
              <w:jc w:val="center"/>
              <w:rPr>
                <w:szCs w:val="28"/>
                <w:lang w:eastAsia="en-US"/>
              </w:rPr>
            </w:pPr>
            <w:r w:rsidRPr="008358C3">
              <w:rPr>
                <w:szCs w:val="28"/>
                <w:lang w:eastAsia="en-US"/>
              </w:rPr>
              <w:t>2.21.3.</w:t>
            </w:r>
          </w:p>
        </w:tc>
        <w:tc>
          <w:tcPr>
            <w:tcW w:w="4819" w:type="dxa"/>
            <w:shd w:val="clear" w:color="auto" w:fill="auto"/>
            <w:vAlign w:val="center"/>
          </w:tcPr>
          <w:p w14:paraId="13F6740F"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70CF2A2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921288" w14:textId="77777777" w:rsidR="008358C3" w:rsidRPr="008358C3" w:rsidRDefault="008358C3" w:rsidP="008358C3">
            <w:pPr>
              <w:jc w:val="center"/>
              <w:rPr>
                <w:sz w:val="28"/>
                <w:szCs w:val="28"/>
                <w:lang w:eastAsia="en-US"/>
              </w:rPr>
            </w:pPr>
            <w:r w:rsidRPr="008358C3">
              <w:rPr>
                <w:sz w:val="28"/>
                <w:szCs w:val="28"/>
                <w:lang w:eastAsia="en-US"/>
              </w:rPr>
              <w:t>19289,25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DDD3EF" w14:textId="77777777" w:rsidR="008358C3" w:rsidRPr="008358C3" w:rsidRDefault="008358C3" w:rsidP="008358C3">
            <w:pPr>
              <w:jc w:val="center"/>
              <w:rPr>
                <w:sz w:val="28"/>
                <w:szCs w:val="28"/>
                <w:lang w:eastAsia="en-US"/>
              </w:rPr>
            </w:pPr>
            <w:r w:rsidRPr="008358C3">
              <w:rPr>
                <w:sz w:val="28"/>
                <w:szCs w:val="28"/>
                <w:lang w:eastAsia="en-US"/>
              </w:rPr>
              <w:t>20118,69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183A36" w14:textId="77777777" w:rsidR="008358C3" w:rsidRPr="008358C3" w:rsidRDefault="008358C3" w:rsidP="008358C3">
            <w:pPr>
              <w:jc w:val="center"/>
              <w:rPr>
                <w:sz w:val="28"/>
                <w:szCs w:val="28"/>
                <w:lang w:eastAsia="en-US"/>
              </w:rPr>
            </w:pPr>
            <w:r w:rsidRPr="008358C3">
              <w:rPr>
                <w:sz w:val="28"/>
                <w:szCs w:val="28"/>
                <w:lang w:eastAsia="en-US"/>
              </w:rPr>
              <w:t>20963,67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7E00E9" w14:textId="77777777" w:rsidR="008358C3" w:rsidRPr="008358C3" w:rsidRDefault="008358C3" w:rsidP="008358C3">
            <w:pPr>
              <w:jc w:val="center"/>
              <w:rPr>
                <w:sz w:val="28"/>
                <w:szCs w:val="28"/>
                <w:lang w:eastAsia="en-US"/>
              </w:rPr>
            </w:pPr>
            <w:r w:rsidRPr="008358C3">
              <w:rPr>
                <w:sz w:val="28"/>
                <w:szCs w:val="28"/>
                <w:lang w:eastAsia="en-US"/>
              </w:rPr>
              <w:t>21802,22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F5B592" w14:textId="77777777" w:rsidR="008358C3" w:rsidRPr="008358C3" w:rsidRDefault="008358C3" w:rsidP="008358C3">
            <w:pPr>
              <w:jc w:val="center"/>
              <w:rPr>
                <w:sz w:val="28"/>
                <w:szCs w:val="28"/>
                <w:lang w:eastAsia="en-US"/>
              </w:rPr>
            </w:pPr>
            <w:r w:rsidRPr="008358C3">
              <w:rPr>
                <w:sz w:val="28"/>
                <w:szCs w:val="28"/>
                <w:lang w:eastAsia="en-US"/>
              </w:rPr>
              <w:t>22674,31</w:t>
            </w:r>
          </w:p>
        </w:tc>
      </w:tr>
      <w:tr w:rsidR="008358C3" w:rsidRPr="008358C3" w14:paraId="1FD8F07F" w14:textId="77777777" w:rsidTr="005048A7">
        <w:trPr>
          <w:trHeight w:val="315"/>
        </w:trPr>
        <w:tc>
          <w:tcPr>
            <w:tcW w:w="959" w:type="dxa"/>
            <w:shd w:val="clear" w:color="auto" w:fill="auto"/>
            <w:vAlign w:val="center"/>
          </w:tcPr>
          <w:p w14:paraId="11A30DFF" w14:textId="77777777" w:rsidR="008358C3" w:rsidRPr="008358C3" w:rsidRDefault="008358C3" w:rsidP="008358C3">
            <w:pPr>
              <w:jc w:val="center"/>
              <w:rPr>
                <w:szCs w:val="28"/>
                <w:lang w:eastAsia="en-US"/>
              </w:rPr>
            </w:pPr>
            <w:r w:rsidRPr="008358C3">
              <w:rPr>
                <w:szCs w:val="28"/>
                <w:lang w:eastAsia="en-US"/>
              </w:rPr>
              <w:t>2.21.4.</w:t>
            </w:r>
          </w:p>
        </w:tc>
        <w:tc>
          <w:tcPr>
            <w:tcW w:w="4819" w:type="dxa"/>
            <w:shd w:val="clear" w:color="auto" w:fill="auto"/>
            <w:vAlign w:val="center"/>
          </w:tcPr>
          <w:p w14:paraId="375C99AC"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680318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F7E96C" w14:textId="77777777" w:rsidR="008358C3" w:rsidRPr="008358C3" w:rsidRDefault="008358C3" w:rsidP="008358C3">
            <w:pPr>
              <w:jc w:val="center"/>
              <w:rPr>
                <w:sz w:val="28"/>
                <w:szCs w:val="28"/>
                <w:lang w:eastAsia="en-US"/>
              </w:rPr>
            </w:pPr>
            <w:r w:rsidRPr="008358C3">
              <w:rPr>
                <w:sz w:val="28"/>
                <w:szCs w:val="28"/>
                <w:lang w:eastAsia="en-US"/>
              </w:rPr>
              <w:t>21421,89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C299B1" w14:textId="77777777" w:rsidR="008358C3" w:rsidRPr="008358C3" w:rsidRDefault="008358C3" w:rsidP="008358C3">
            <w:pPr>
              <w:jc w:val="center"/>
              <w:rPr>
                <w:sz w:val="28"/>
                <w:szCs w:val="28"/>
                <w:lang w:eastAsia="en-US"/>
              </w:rPr>
            </w:pPr>
            <w:r w:rsidRPr="008358C3">
              <w:rPr>
                <w:sz w:val="28"/>
                <w:szCs w:val="28"/>
                <w:lang w:eastAsia="en-US"/>
              </w:rPr>
              <w:t>22343,03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8F03BF" w14:textId="77777777" w:rsidR="008358C3" w:rsidRPr="008358C3" w:rsidRDefault="008358C3" w:rsidP="008358C3">
            <w:pPr>
              <w:jc w:val="center"/>
              <w:rPr>
                <w:sz w:val="28"/>
                <w:szCs w:val="28"/>
                <w:lang w:eastAsia="en-US"/>
              </w:rPr>
            </w:pPr>
            <w:r w:rsidRPr="008358C3">
              <w:rPr>
                <w:sz w:val="28"/>
                <w:szCs w:val="28"/>
                <w:lang w:eastAsia="en-US"/>
              </w:rPr>
              <w:t>23281,44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8FBEAF" w14:textId="77777777" w:rsidR="008358C3" w:rsidRPr="008358C3" w:rsidRDefault="008358C3" w:rsidP="008358C3">
            <w:pPr>
              <w:jc w:val="center"/>
              <w:rPr>
                <w:sz w:val="28"/>
                <w:szCs w:val="28"/>
                <w:lang w:eastAsia="en-US"/>
              </w:rPr>
            </w:pPr>
            <w:r w:rsidRPr="008358C3">
              <w:rPr>
                <w:sz w:val="28"/>
                <w:szCs w:val="28"/>
                <w:lang w:eastAsia="en-US"/>
              </w:rPr>
              <w:t>24212,69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9302A3" w14:textId="77777777" w:rsidR="008358C3" w:rsidRPr="008358C3" w:rsidRDefault="008358C3" w:rsidP="008358C3">
            <w:pPr>
              <w:jc w:val="center"/>
              <w:rPr>
                <w:sz w:val="28"/>
                <w:szCs w:val="28"/>
                <w:lang w:eastAsia="en-US"/>
              </w:rPr>
            </w:pPr>
            <w:r w:rsidRPr="008358C3">
              <w:rPr>
                <w:sz w:val="28"/>
                <w:szCs w:val="28"/>
                <w:lang w:eastAsia="en-US"/>
              </w:rPr>
              <w:t>25181,20</w:t>
            </w:r>
          </w:p>
        </w:tc>
      </w:tr>
      <w:tr w:rsidR="008358C3" w:rsidRPr="008358C3" w14:paraId="130EA373" w14:textId="77777777" w:rsidTr="005048A7">
        <w:trPr>
          <w:trHeight w:val="315"/>
        </w:trPr>
        <w:tc>
          <w:tcPr>
            <w:tcW w:w="959" w:type="dxa"/>
            <w:shd w:val="clear" w:color="auto" w:fill="auto"/>
            <w:vAlign w:val="center"/>
          </w:tcPr>
          <w:p w14:paraId="608F0456" w14:textId="77777777" w:rsidR="008358C3" w:rsidRPr="008358C3" w:rsidRDefault="008358C3" w:rsidP="008358C3">
            <w:pPr>
              <w:jc w:val="center"/>
              <w:rPr>
                <w:szCs w:val="28"/>
                <w:lang w:eastAsia="en-US"/>
              </w:rPr>
            </w:pPr>
            <w:r w:rsidRPr="008358C3">
              <w:rPr>
                <w:szCs w:val="28"/>
                <w:lang w:eastAsia="en-US"/>
              </w:rPr>
              <w:t>2.21.5.</w:t>
            </w:r>
          </w:p>
        </w:tc>
        <w:tc>
          <w:tcPr>
            <w:tcW w:w="4819" w:type="dxa"/>
            <w:shd w:val="clear" w:color="auto" w:fill="auto"/>
            <w:vAlign w:val="center"/>
          </w:tcPr>
          <w:p w14:paraId="69A64D07"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2BE5F410"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0E095" w14:textId="77777777" w:rsidR="008358C3" w:rsidRPr="008358C3" w:rsidRDefault="008358C3" w:rsidP="008358C3">
            <w:pPr>
              <w:jc w:val="center"/>
              <w:rPr>
                <w:sz w:val="28"/>
                <w:szCs w:val="28"/>
                <w:lang w:eastAsia="en-US"/>
              </w:rPr>
            </w:pPr>
            <w:r w:rsidRPr="008358C3">
              <w:rPr>
                <w:sz w:val="28"/>
                <w:szCs w:val="28"/>
                <w:lang w:eastAsia="en-US"/>
              </w:rPr>
              <w:t>22605,05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4474A4" w14:textId="77777777" w:rsidR="008358C3" w:rsidRPr="008358C3" w:rsidRDefault="008358C3" w:rsidP="008358C3">
            <w:pPr>
              <w:jc w:val="center"/>
              <w:rPr>
                <w:sz w:val="28"/>
                <w:szCs w:val="28"/>
                <w:lang w:eastAsia="en-US"/>
              </w:rPr>
            </w:pPr>
            <w:r w:rsidRPr="008358C3">
              <w:rPr>
                <w:sz w:val="28"/>
                <w:szCs w:val="28"/>
                <w:lang w:eastAsia="en-US"/>
              </w:rPr>
              <w:t>23577,07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3BA07B" w14:textId="77777777" w:rsidR="008358C3" w:rsidRPr="008358C3" w:rsidRDefault="008358C3" w:rsidP="008358C3">
            <w:pPr>
              <w:jc w:val="center"/>
              <w:rPr>
                <w:sz w:val="28"/>
                <w:szCs w:val="28"/>
                <w:lang w:eastAsia="en-US"/>
              </w:rPr>
            </w:pPr>
            <w:r w:rsidRPr="008358C3">
              <w:rPr>
                <w:sz w:val="28"/>
                <w:szCs w:val="28"/>
                <w:lang w:eastAsia="en-US"/>
              </w:rPr>
              <w:t>24567,30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884D8C" w14:textId="77777777" w:rsidR="008358C3" w:rsidRPr="008358C3" w:rsidRDefault="008358C3" w:rsidP="008358C3">
            <w:pPr>
              <w:jc w:val="center"/>
              <w:rPr>
                <w:sz w:val="28"/>
                <w:szCs w:val="28"/>
                <w:lang w:eastAsia="en-US"/>
              </w:rPr>
            </w:pPr>
            <w:r w:rsidRPr="008358C3">
              <w:rPr>
                <w:sz w:val="28"/>
                <w:szCs w:val="28"/>
                <w:lang w:eastAsia="en-US"/>
              </w:rPr>
              <w:t>25550,00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13DCE9" w14:textId="77777777" w:rsidR="008358C3" w:rsidRPr="008358C3" w:rsidRDefault="008358C3" w:rsidP="008358C3">
            <w:pPr>
              <w:jc w:val="center"/>
              <w:rPr>
                <w:sz w:val="28"/>
                <w:szCs w:val="28"/>
                <w:lang w:eastAsia="en-US"/>
              </w:rPr>
            </w:pPr>
            <w:r w:rsidRPr="008358C3">
              <w:rPr>
                <w:sz w:val="28"/>
                <w:szCs w:val="28"/>
                <w:lang w:eastAsia="en-US"/>
              </w:rPr>
              <w:t>26572,00</w:t>
            </w:r>
          </w:p>
        </w:tc>
      </w:tr>
      <w:tr w:rsidR="008358C3" w:rsidRPr="008358C3" w14:paraId="64032680" w14:textId="77777777" w:rsidTr="005048A7">
        <w:trPr>
          <w:trHeight w:val="315"/>
        </w:trPr>
        <w:tc>
          <w:tcPr>
            <w:tcW w:w="959" w:type="dxa"/>
            <w:shd w:val="clear" w:color="auto" w:fill="auto"/>
            <w:vAlign w:val="center"/>
          </w:tcPr>
          <w:p w14:paraId="33A12D39" w14:textId="77777777" w:rsidR="008358C3" w:rsidRPr="008358C3" w:rsidRDefault="008358C3" w:rsidP="008358C3">
            <w:pPr>
              <w:jc w:val="center"/>
              <w:rPr>
                <w:szCs w:val="28"/>
                <w:lang w:eastAsia="en-US"/>
              </w:rPr>
            </w:pPr>
            <w:r w:rsidRPr="008358C3">
              <w:rPr>
                <w:szCs w:val="28"/>
                <w:lang w:eastAsia="en-US"/>
              </w:rPr>
              <w:t>2.21.6.</w:t>
            </w:r>
          </w:p>
        </w:tc>
        <w:tc>
          <w:tcPr>
            <w:tcW w:w="4819" w:type="dxa"/>
            <w:shd w:val="clear" w:color="auto" w:fill="auto"/>
            <w:vAlign w:val="center"/>
          </w:tcPr>
          <w:p w14:paraId="4950B142"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37AD0ABE"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81E5BB" w14:textId="77777777" w:rsidR="008358C3" w:rsidRPr="008358C3" w:rsidRDefault="008358C3" w:rsidP="008358C3">
            <w:pPr>
              <w:jc w:val="center"/>
              <w:rPr>
                <w:sz w:val="28"/>
                <w:szCs w:val="28"/>
                <w:lang w:eastAsia="en-US"/>
              </w:rPr>
            </w:pPr>
            <w:r w:rsidRPr="008358C3">
              <w:rPr>
                <w:sz w:val="28"/>
                <w:szCs w:val="28"/>
                <w:lang w:eastAsia="en-US"/>
              </w:rPr>
              <w:t>25403,91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56EE16" w14:textId="77777777" w:rsidR="008358C3" w:rsidRPr="008358C3" w:rsidRDefault="008358C3" w:rsidP="008358C3">
            <w:pPr>
              <w:jc w:val="center"/>
              <w:rPr>
                <w:sz w:val="28"/>
                <w:szCs w:val="28"/>
                <w:lang w:eastAsia="en-US"/>
              </w:rPr>
            </w:pPr>
            <w:r w:rsidRPr="008358C3">
              <w:rPr>
                <w:sz w:val="28"/>
                <w:szCs w:val="28"/>
                <w:lang w:eastAsia="en-US"/>
              </w:rPr>
              <w:t>26496,28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F8697B" w14:textId="77777777" w:rsidR="008358C3" w:rsidRPr="008358C3" w:rsidRDefault="008358C3" w:rsidP="008358C3">
            <w:pPr>
              <w:jc w:val="center"/>
              <w:rPr>
                <w:sz w:val="28"/>
                <w:szCs w:val="28"/>
                <w:lang w:eastAsia="en-US"/>
              </w:rPr>
            </w:pPr>
            <w:r w:rsidRPr="008358C3">
              <w:rPr>
                <w:sz w:val="28"/>
                <w:szCs w:val="28"/>
                <w:lang w:eastAsia="en-US"/>
              </w:rPr>
              <w:t>27609,12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F362F6" w14:textId="77777777" w:rsidR="008358C3" w:rsidRPr="008358C3" w:rsidRDefault="008358C3" w:rsidP="008358C3">
            <w:pPr>
              <w:jc w:val="center"/>
              <w:rPr>
                <w:sz w:val="28"/>
                <w:szCs w:val="28"/>
                <w:lang w:eastAsia="en-US"/>
              </w:rPr>
            </w:pPr>
            <w:r w:rsidRPr="008358C3">
              <w:rPr>
                <w:sz w:val="28"/>
                <w:szCs w:val="28"/>
                <w:lang w:eastAsia="en-US"/>
              </w:rPr>
              <w:t>28713,49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83197" w14:textId="77777777" w:rsidR="008358C3" w:rsidRPr="008358C3" w:rsidRDefault="008358C3" w:rsidP="008358C3">
            <w:pPr>
              <w:jc w:val="center"/>
              <w:rPr>
                <w:sz w:val="28"/>
                <w:szCs w:val="28"/>
                <w:lang w:eastAsia="en-US"/>
              </w:rPr>
            </w:pPr>
            <w:r w:rsidRPr="008358C3">
              <w:rPr>
                <w:sz w:val="28"/>
                <w:szCs w:val="28"/>
                <w:lang w:eastAsia="en-US"/>
              </w:rPr>
              <w:t>29862,03</w:t>
            </w:r>
          </w:p>
        </w:tc>
      </w:tr>
      <w:tr w:rsidR="008358C3" w:rsidRPr="008358C3" w14:paraId="2F34AF0A" w14:textId="77777777" w:rsidTr="005048A7">
        <w:trPr>
          <w:trHeight w:val="315"/>
        </w:trPr>
        <w:tc>
          <w:tcPr>
            <w:tcW w:w="959" w:type="dxa"/>
            <w:shd w:val="clear" w:color="auto" w:fill="auto"/>
            <w:vAlign w:val="center"/>
          </w:tcPr>
          <w:p w14:paraId="67E8E2A0"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6C4B0411"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14E7E841"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1FC5C4A1"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0115251E"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233D8E19"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0B811048"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715A45CD"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0446860B" w14:textId="77777777" w:rsidTr="005048A7">
        <w:trPr>
          <w:trHeight w:val="1509"/>
        </w:trPr>
        <w:tc>
          <w:tcPr>
            <w:tcW w:w="959" w:type="dxa"/>
            <w:shd w:val="clear" w:color="auto" w:fill="auto"/>
            <w:vAlign w:val="center"/>
          </w:tcPr>
          <w:p w14:paraId="132BE189" w14:textId="77777777" w:rsidR="008358C3" w:rsidRPr="008358C3" w:rsidRDefault="008358C3" w:rsidP="008358C3">
            <w:pPr>
              <w:jc w:val="center"/>
              <w:rPr>
                <w:szCs w:val="28"/>
                <w:lang w:eastAsia="en-US"/>
              </w:rPr>
            </w:pPr>
            <w:r w:rsidRPr="008358C3">
              <w:rPr>
                <w:szCs w:val="28"/>
                <w:lang w:eastAsia="en-US"/>
              </w:rPr>
              <w:lastRenderedPageBreak/>
              <w:t>2.22.</w:t>
            </w:r>
          </w:p>
        </w:tc>
        <w:tc>
          <w:tcPr>
            <w:tcW w:w="4819" w:type="dxa"/>
            <w:shd w:val="clear" w:color="auto" w:fill="auto"/>
            <w:vAlign w:val="center"/>
          </w:tcPr>
          <w:p w14:paraId="15780283"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мокром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380528D7"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CA45C"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F3A389C"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79A94B0"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046D983"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134B8F" w14:textId="77777777" w:rsidR="008358C3" w:rsidRPr="008358C3" w:rsidRDefault="008358C3" w:rsidP="008358C3">
            <w:pPr>
              <w:jc w:val="center"/>
              <w:rPr>
                <w:sz w:val="28"/>
                <w:szCs w:val="28"/>
                <w:lang w:eastAsia="en-US"/>
              </w:rPr>
            </w:pPr>
          </w:p>
        </w:tc>
      </w:tr>
      <w:tr w:rsidR="008358C3" w:rsidRPr="008358C3" w14:paraId="319E559C" w14:textId="77777777" w:rsidTr="005048A7">
        <w:trPr>
          <w:trHeight w:val="315"/>
        </w:trPr>
        <w:tc>
          <w:tcPr>
            <w:tcW w:w="959" w:type="dxa"/>
            <w:shd w:val="clear" w:color="auto" w:fill="auto"/>
            <w:vAlign w:val="center"/>
          </w:tcPr>
          <w:p w14:paraId="2091065A" w14:textId="77777777" w:rsidR="008358C3" w:rsidRPr="008358C3" w:rsidRDefault="008358C3" w:rsidP="008358C3">
            <w:pPr>
              <w:jc w:val="center"/>
              <w:rPr>
                <w:szCs w:val="28"/>
                <w:lang w:eastAsia="en-US"/>
              </w:rPr>
            </w:pPr>
            <w:r w:rsidRPr="008358C3">
              <w:rPr>
                <w:szCs w:val="28"/>
                <w:lang w:eastAsia="en-US"/>
              </w:rPr>
              <w:t>2.22.1.</w:t>
            </w:r>
          </w:p>
        </w:tc>
        <w:tc>
          <w:tcPr>
            <w:tcW w:w="4819" w:type="dxa"/>
            <w:shd w:val="clear" w:color="auto" w:fill="auto"/>
            <w:vAlign w:val="center"/>
          </w:tcPr>
          <w:p w14:paraId="76AD6091"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745E8B8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B3612" w14:textId="77777777" w:rsidR="008358C3" w:rsidRPr="008358C3" w:rsidRDefault="008358C3" w:rsidP="008358C3">
            <w:pPr>
              <w:jc w:val="center"/>
              <w:rPr>
                <w:sz w:val="28"/>
                <w:szCs w:val="28"/>
                <w:lang w:eastAsia="en-US"/>
              </w:rPr>
            </w:pPr>
            <w:r w:rsidRPr="008358C3">
              <w:rPr>
                <w:sz w:val="28"/>
                <w:szCs w:val="28"/>
                <w:lang w:eastAsia="en-US"/>
              </w:rPr>
              <w:t>17688,73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F638C4" w14:textId="77777777" w:rsidR="008358C3" w:rsidRPr="008358C3" w:rsidRDefault="008358C3" w:rsidP="008358C3">
            <w:pPr>
              <w:jc w:val="center"/>
              <w:rPr>
                <w:sz w:val="28"/>
                <w:szCs w:val="28"/>
                <w:lang w:eastAsia="en-US"/>
              </w:rPr>
            </w:pPr>
            <w:r w:rsidRPr="008358C3">
              <w:rPr>
                <w:sz w:val="28"/>
                <w:szCs w:val="28"/>
                <w:lang w:eastAsia="en-US"/>
              </w:rPr>
              <w:t>18449,34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EC8414" w14:textId="77777777" w:rsidR="008358C3" w:rsidRPr="008358C3" w:rsidRDefault="008358C3" w:rsidP="008358C3">
            <w:pPr>
              <w:jc w:val="center"/>
              <w:rPr>
                <w:sz w:val="28"/>
                <w:szCs w:val="28"/>
                <w:lang w:eastAsia="en-US"/>
              </w:rPr>
            </w:pPr>
            <w:r w:rsidRPr="008358C3">
              <w:rPr>
                <w:sz w:val="28"/>
                <w:szCs w:val="28"/>
                <w:lang w:eastAsia="en-US"/>
              </w:rPr>
              <w:t>19224,21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93DB0B" w14:textId="77777777" w:rsidR="008358C3" w:rsidRPr="008358C3" w:rsidRDefault="008358C3" w:rsidP="008358C3">
            <w:pPr>
              <w:jc w:val="center"/>
              <w:rPr>
                <w:sz w:val="28"/>
                <w:szCs w:val="28"/>
                <w:lang w:eastAsia="en-US"/>
              </w:rPr>
            </w:pPr>
            <w:r w:rsidRPr="008358C3">
              <w:rPr>
                <w:sz w:val="28"/>
                <w:szCs w:val="28"/>
                <w:lang w:eastAsia="en-US"/>
              </w:rPr>
              <w:t>19993,18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46FE81" w14:textId="77777777" w:rsidR="008358C3" w:rsidRPr="008358C3" w:rsidRDefault="008358C3" w:rsidP="008358C3">
            <w:pPr>
              <w:jc w:val="center"/>
              <w:rPr>
                <w:sz w:val="28"/>
                <w:szCs w:val="28"/>
                <w:lang w:eastAsia="en-US"/>
              </w:rPr>
            </w:pPr>
            <w:r w:rsidRPr="008358C3">
              <w:rPr>
                <w:sz w:val="28"/>
                <w:szCs w:val="28"/>
                <w:lang w:eastAsia="en-US"/>
              </w:rPr>
              <w:t>20792,91</w:t>
            </w:r>
          </w:p>
        </w:tc>
      </w:tr>
      <w:tr w:rsidR="008358C3" w:rsidRPr="008358C3" w14:paraId="7E800778" w14:textId="77777777" w:rsidTr="005048A7">
        <w:trPr>
          <w:trHeight w:val="315"/>
        </w:trPr>
        <w:tc>
          <w:tcPr>
            <w:tcW w:w="959" w:type="dxa"/>
            <w:shd w:val="clear" w:color="auto" w:fill="auto"/>
            <w:vAlign w:val="center"/>
          </w:tcPr>
          <w:p w14:paraId="224704BC" w14:textId="77777777" w:rsidR="008358C3" w:rsidRPr="008358C3" w:rsidRDefault="008358C3" w:rsidP="008358C3">
            <w:pPr>
              <w:jc w:val="center"/>
              <w:rPr>
                <w:szCs w:val="28"/>
                <w:lang w:eastAsia="en-US"/>
              </w:rPr>
            </w:pPr>
            <w:r w:rsidRPr="008358C3">
              <w:rPr>
                <w:szCs w:val="28"/>
                <w:lang w:eastAsia="en-US"/>
              </w:rPr>
              <w:t>2.22.2.</w:t>
            </w:r>
          </w:p>
        </w:tc>
        <w:tc>
          <w:tcPr>
            <w:tcW w:w="4819" w:type="dxa"/>
            <w:shd w:val="clear" w:color="auto" w:fill="auto"/>
            <w:vAlign w:val="center"/>
          </w:tcPr>
          <w:p w14:paraId="198D6994"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61181EF7"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8DF84" w14:textId="77777777" w:rsidR="008358C3" w:rsidRPr="008358C3" w:rsidRDefault="008358C3" w:rsidP="008358C3">
            <w:pPr>
              <w:jc w:val="center"/>
              <w:rPr>
                <w:sz w:val="28"/>
                <w:szCs w:val="28"/>
                <w:lang w:eastAsia="en-US"/>
              </w:rPr>
            </w:pPr>
            <w:r w:rsidRPr="008358C3">
              <w:rPr>
                <w:sz w:val="28"/>
                <w:szCs w:val="28"/>
                <w:lang w:eastAsia="en-US"/>
              </w:rPr>
              <w:t>18473,11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53B979" w14:textId="77777777" w:rsidR="008358C3" w:rsidRPr="008358C3" w:rsidRDefault="008358C3" w:rsidP="008358C3">
            <w:pPr>
              <w:jc w:val="center"/>
              <w:rPr>
                <w:sz w:val="28"/>
                <w:szCs w:val="28"/>
                <w:lang w:eastAsia="en-US"/>
              </w:rPr>
            </w:pPr>
            <w:r w:rsidRPr="008358C3">
              <w:rPr>
                <w:sz w:val="28"/>
                <w:szCs w:val="28"/>
                <w:lang w:eastAsia="en-US"/>
              </w:rPr>
              <w:t>19267,46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FF2DCC" w14:textId="77777777" w:rsidR="008358C3" w:rsidRPr="008358C3" w:rsidRDefault="008358C3" w:rsidP="008358C3">
            <w:pPr>
              <w:jc w:val="center"/>
              <w:rPr>
                <w:sz w:val="28"/>
                <w:szCs w:val="28"/>
                <w:lang w:eastAsia="en-US"/>
              </w:rPr>
            </w:pPr>
            <w:r w:rsidRPr="008358C3">
              <w:rPr>
                <w:sz w:val="28"/>
                <w:szCs w:val="28"/>
                <w:lang w:eastAsia="en-US"/>
              </w:rPr>
              <w:t>20076,69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8CD8F4" w14:textId="77777777" w:rsidR="008358C3" w:rsidRPr="008358C3" w:rsidRDefault="008358C3" w:rsidP="008358C3">
            <w:pPr>
              <w:jc w:val="center"/>
              <w:rPr>
                <w:sz w:val="28"/>
                <w:szCs w:val="28"/>
                <w:lang w:eastAsia="en-US"/>
              </w:rPr>
            </w:pPr>
            <w:r w:rsidRPr="008358C3">
              <w:rPr>
                <w:sz w:val="28"/>
                <w:szCs w:val="28"/>
                <w:lang w:eastAsia="en-US"/>
              </w:rPr>
              <w:t>20879,76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6BED6C" w14:textId="77777777" w:rsidR="008358C3" w:rsidRPr="008358C3" w:rsidRDefault="008358C3" w:rsidP="008358C3">
            <w:pPr>
              <w:jc w:val="center"/>
              <w:rPr>
                <w:sz w:val="28"/>
                <w:szCs w:val="28"/>
                <w:lang w:eastAsia="en-US"/>
              </w:rPr>
            </w:pPr>
            <w:r w:rsidRPr="008358C3">
              <w:rPr>
                <w:sz w:val="28"/>
                <w:szCs w:val="28"/>
                <w:lang w:eastAsia="en-US"/>
              </w:rPr>
              <w:t>21714,95</w:t>
            </w:r>
          </w:p>
        </w:tc>
      </w:tr>
      <w:tr w:rsidR="008358C3" w:rsidRPr="008358C3" w14:paraId="583E601B" w14:textId="77777777" w:rsidTr="005048A7">
        <w:trPr>
          <w:trHeight w:val="315"/>
        </w:trPr>
        <w:tc>
          <w:tcPr>
            <w:tcW w:w="959" w:type="dxa"/>
            <w:shd w:val="clear" w:color="auto" w:fill="auto"/>
            <w:vAlign w:val="center"/>
          </w:tcPr>
          <w:p w14:paraId="10AB927D" w14:textId="77777777" w:rsidR="008358C3" w:rsidRPr="008358C3" w:rsidRDefault="008358C3" w:rsidP="008358C3">
            <w:pPr>
              <w:jc w:val="center"/>
              <w:rPr>
                <w:szCs w:val="28"/>
                <w:lang w:eastAsia="en-US"/>
              </w:rPr>
            </w:pPr>
            <w:r w:rsidRPr="008358C3">
              <w:rPr>
                <w:szCs w:val="28"/>
                <w:lang w:eastAsia="en-US"/>
              </w:rPr>
              <w:t>2.22.3.</w:t>
            </w:r>
          </w:p>
        </w:tc>
        <w:tc>
          <w:tcPr>
            <w:tcW w:w="4819" w:type="dxa"/>
            <w:shd w:val="clear" w:color="auto" w:fill="auto"/>
            <w:vAlign w:val="center"/>
          </w:tcPr>
          <w:p w14:paraId="211F7DAF"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502565DC"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C1871B" w14:textId="77777777" w:rsidR="008358C3" w:rsidRPr="008358C3" w:rsidRDefault="008358C3" w:rsidP="008358C3">
            <w:pPr>
              <w:jc w:val="center"/>
              <w:rPr>
                <w:sz w:val="28"/>
                <w:szCs w:val="28"/>
                <w:lang w:eastAsia="en-US"/>
              </w:rPr>
            </w:pPr>
            <w:r w:rsidRPr="008358C3">
              <w:rPr>
                <w:sz w:val="28"/>
                <w:szCs w:val="28"/>
                <w:lang w:eastAsia="en-US"/>
              </w:rPr>
              <w:t>19171,10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68FD03" w14:textId="77777777" w:rsidR="008358C3" w:rsidRPr="008358C3" w:rsidRDefault="008358C3" w:rsidP="008358C3">
            <w:pPr>
              <w:jc w:val="center"/>
              <w:rPr>
                <w:sz w:val="28"/>
                <w:szCs w:val="28"/>
                <w:lang w:eastAsia="en-US"/>
              </w:rPr>
            </w:pPr>
            <w:r w:rsidRPr="008358C3">
              <w:rPr>
                <w:sz w:val="28"/>
                <w:szCs w:val="28"/>
                <w:lang w:eastAsia="en-US"/>
              </w:rPr>
              <w:t>19995,46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BF2CA3" w14:textId="77777777" w:rsidR="008358C3" w:rsidRPr="008358C3" w:rsidRDefault="008358C3" w:rsidP="008358C3">
            <w:pPr>
              <w:jc w:val="center"/>
              <w:rPr>
                <w:sz w:val="28"/>
                <w:szCs w:val="28"/>
                <w:lang w:eastAsia="en-US"/>
              </w:rPr>
            </w:pPr>
            <w:r w:rsidRPr="008358C3">
              <w:rPr>
                <w:sz w:val="28"/>
                <w:szCs w:val="28"/>
                <w:lang w:eastAsia="en-US"/>
              </w:rPr>
              <w:t>20835,27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204D2C" w14:textId="77777777" w:rsidR="008358C3" w:rsidRPr="008358C3" w:rsidRDefault="008358C3" w:rsidP="008358C3">
            <w:pPr>
              <w:jc w:val="center"/>
              <w:rPr>
                <w:sz w:val="28"/>
                <w:szCs w:val="28"/>
                <w:lang w:eastAsia="en-US"/>
              </w:rPr>
            </w:pPr>
            <w:r w:rsidRPr="008358C3">
              <w:rPr>
                <w:sz w:val="28"/>
                <w:szCs w:val="28"/>
                <w:lang w:eastAsia="en-US"/>
              </w:rPr>
              <w:t>21668,68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3D504C" w14:textId="77777777" w:rsidR="008358C3" w:rsidRPr="008358C3" w:rsidRDefault="008358C3" w:rsidP="008358C3">
            <w:pPr>
              <w:jc w:val="center"/>
              <w:rPr>
                <w:sz w:val="28"/>
                <w:szCs w:val="28"/>
                <w:lang w:eastAsia="en-US"/>
              </w:rPr>
            </w:pPr>
            <w:r w:rsidRPr="008358C3">
              <w:rPr>
                <w:sz w:val="28"/>
                <w:szCs w:val="28"/>
                <w:lang w:eastAsia="en-US"/>
              </w:rPr>
              <w:t>22535,42</w:t>
            </w:r>
          </w:p>
        </w:tc>
      </w:tr>
      <w:tr w:rsidR="008358C3" w:rsidRPr="008358C3" w14:paraId="1EAAD084" w14:textId="77777777" w:rsidTr="005048A7">
        <w:trPr>
          <w:trHeight w:val="315"/>
        </w:trPr>
        <w:tc>
          <w:tcPr>
            <w:tcW w:w="959" w:type="dxa"/>
            <w:shd w:val="clear" w:color="auto" w:fill="auto"/>
            <w:vAlign w:val="center"/>
          </w:tcPr>
          <w:p w14:paraId="6BF9C63F" w14:textId="77777777" w:rsidR="008358C3" w:rsidRPr="008358C3" w:rsidRDefault="008358C3" w:rsidP="008358C3">
            <w:pPr>
              <w:jc w:val="center"/>
              <w:rPr>
                <w:szCs w:val="28"/>
                <w:lang w:eastAsia="en-US"/>
              </w:rPr>
            </w:pPr>
            <w:r w:rsidRPr="008358C3">
              <w:rPr>
                <w:szCs w:val="28"/>
                <w:lang w:eastAsia="en-US"/>
              </w:rPr>
              <w:t>2.22.4.</w:t>
            </w:r>
          </w:p>
        </w:tc>
        <w:tc>
          <w:tcPr>
            <w:tcW w:w="4819" w:type="dxa"/>
            <w:shd w:val="clear" w:color="auto" w:fill="auto"/>
            <w:vAlign w:val="center"/>
          </w:tcPr>
          <w:p w14:paraId="683741F1"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2AE9997D"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20934" w14:textId="77777777" w:rsidR="008358C3" w:rsidRPr="008358C3" w:rsidRDefault="008358C3" w:rsidP="008358C3">
            <w:pPr>
              <w:jc w:val="center"/>
              <w:rPr>
                <w:sz w:val="28"/>
                <w:szCs w:val="28"/>
                <w:lang w:eastAsia="en-US"/>
              </w:rPr>
            </w:pPr>
            <w:r w:rsidRPr="008358C3">
              <w:rPr>
                <w:sz w:val="28"/>
                <w:szCs w:val="28"/>
                <w:lang w:eastAsia="en-US"/>
              </w:rPr>
              <w:t>21303,75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1803F4" w14:textId="77777777" w:rsidR="008358C3" w:rsidRPr="008358C3" w:rsidRDefault="008358C3" w:rsidP="008358C3">
            <w:pPr>
              <w:jc w:val="center"/>
              <w:rPr>
                <w:sz w:val="28"/>
                <w:szCs w:val="28"/>
                <w:lang w:eastAsia="en-US"/>
              </w:rPr>
            </w:pPr>
            <w:r w:rsidRPr="008358C3">
              <w:rPr>
                <w:sz w:val="28"/>
                <w:szCs w:val="28"/>
                <w:lang w:eastAsia="en-US"/>
              </w:rPr>
              <w:t>22219,81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5C8F58" w14:textId="77777777" w:rsidR="008358C3" w:rsidRPr="008358C3" w:rsidRDefault="008358C3" w:rsidP="008358C3">
            <w:pPr>
              <w:jc w:val="center"/>
              <w:rPr>
                <w:sz w:val="28"/>
                <w:szCs w:val="28"/>
                <w:lang w:eastAsia="en-US"/>
              </w:rPr>
            </w:pPr>
            <w:r w:rsidRPr="008358C3">
              <w:rPr>
                <w:sz w:val="28"/>
                <w:szCs w:val="28"/>
                <w:lang w:eastAsia="en-US"/>
              </w:rPr>
              <w:t>23153,04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F3E56F" w14:textId="77777777" w:rsidR="008358C3" w:rsidRPr="008358C3" w:rsidRDefault="008358C3" w:rsidP="008358C3">
            <w:pPr>
              <w:jc w:val="center"/>
              <w:rPr>
                <w:sz w:val="28"/>
                <w:szCs w:val="28"/>
                <w:lang w:eastAsia="en-US"/>
              </w:rPr>
            </w:pPr>
            <w:r w:rsidRPr="008358C3">
              <w:rPr>
                <w:sz w:val="28"/>
                <w:szCs w:val="28"/>
                <w:lang w:eastAsia="en-US"/>
              </w:rPr>
              <w:t>24079,16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58B39" w14:textId="77777777" w:rsidR="008358C3" w:rsidRPr="008358C3" w:rsidRDefault="008358C3" w:rsidP="008358C3">
            <w:pPr>
              <w:jc w:val="center"/>
              <w:rPr>
                <w:sz w:val="28"/>
                <w:szCs w:val="28"/>
                <w:lang w:eastAsia="en-US"/>
              </w:rPr>
            </w:pPr>
            <w:r w:rsidRPr="008358C3">
              <w:rPr>
                <w:sz w:val="28"/>
                <w:szCs w:val="28"/>
                <w:lang w:eastAsia="en-US"/>
              </w:rPr>
              <w:t>25042,33</w:t>
            </w:r>
          </w:p>
        </w:tc>
      </w:tr>
      <w:tr w:rsidR="008358C3" w:rsidRPr="008358C3" w14:paraId="2699AF48" w14:textId="77777777" w:rsidTr="005048A7">
        <w:trPr>
          <w:trHeight w:val="315"/>
        </w:trPr>
        <w:tc>
          <w:tcPr>
            <w:tcW w:w="959" w:type="dxa"/>
            <w:shd w:val="clear" w:color="auto" w:fill="auto"/>
            <w:vAlign w:val="center"/>
          </w:tcPr>
          <w:p w14:paraId="1A0E2462" w14:textId="77777777" w:rsidR="008358C3" w:rsidRPr="008358C3" w:rsidRDefault="008358C3" w:rsidP="008358C3">
            <w:pPr>
              <w:jc w:val="center"/>
              <w:rPr>
                <w:szCs w:val="28"/>
                <w:lang w:eastAsia="en-US"/>
              </w:rPr>
            </w:pPr>
            <w:r w:rsidRPr="008358C3">
              <w:rPr>
                <w:szCs w:val="28"/>
                <w:lang w:eastAsia="en-US"/>
              </w:rPr>
              <w:t>2.22.5.</w:t>
            </w:r>
          </w:p>
        </w:tc>
        <w:tc>
          <w:tcPr>
            <w:tcW w:w="4819" w:type="dxa"/>
            <w:shd w:val="clear" w:color="auto" w:fill="auto"/>
            <w:vAlign w:val="center"/>
          </w:tcPr>
          <w:p w14:paraId="2B968192"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47F579D5"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4FB845" w14:textId="77777777" w:rsidR="008358C3" w:rsidRPr="008358C3" w:rsidRDefault="008358C3" w:rsidP="008358C3">
            <w:pPr>
              <w:jc w:val="center"/>
              <w:rPr>
                <w:sz w:val="28"/>
                <w:szCs w:val="28"/>
                <w:lang w:eastAsia="en-US"/>
              </w:rPr>
            </w:pPr>
            <w:r w:rsidRPr="008358C3">
              <w:rPr>
                <w:sz w:val="28"/>
                <w:szCs w:val="28"/>
                <w:lang w:eastAsia="en-US"/>
              </w:rPr>
              <w:t>22486,91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5D0B61" w14:textId="77777777" w:rsidR="008358C3" w:rsidRPr="008358C3" w:rsidRDefault="008358C3" w:rsidP="008358C3">
            <w:pPr>
              <w:jc w:val="center"/>
              <w:rPr>
                <w:sz w:val="28"/>
                <w:szCs w:val="28"/>
                <w:lang w:eastAsia="en-US"/>
              </w:rPr>
            </w:pPr>
            <w:r w:rsidRPr="008358C3">
              <w:rPr>
                <w:sz w:val="28"/>
                <w:szCs w:val="28"/>
                <w:lang w:eastAsia="en-US"/>
              </w:rPr>
              <w:t>23453,85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8A59B0" w14:textId="77777777" w:rsidR="008358C3" w:rsidRPr="008358C3" w:rsidRDefault="008358C3" w:rsidP="008358C3">
            <w:pPr>
              <w:jc w:val="center"/>
              <w:rPr>
                <w:sz w:val="28"/>
                <w:szCs w:val="28"/>
                <w:lang w:eastAsia="en-US"/>
              </w:rPr>
            </w:pPr>
            <w:r w:rsidRPr="008358C3">
              <w:rPr>
                <w:sz w:val="28"/>
                <w:szCs w:val="28"/>
                <w:lang w:eastAsia="en-US"/>
              </w:rPr>
              <w:t>24438,91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9F796C" w14:textId="77777777" w:rsidR="008358C3" w:rsidRPr="008358C3" w:rsidRDefault="008358C3" w:rsidP="008358C3">
            <w:pPr>
              <w:jc w:val="center"/>
              <w:rPr>
                <w:sz w:val="28"/>
                <w:szCs w:val="28"/>
                <w:lang w:eastAsia="en-US"/>
              </w:rPr>
            </w:pPr>
            <w:r w:rsidRPr="008358C3">
              <w:rPr>
                <w:sz w:val="28"/>
                <w:szCs w:val="28"/>
                <w:lang w:eastAsia="en-US"/>
              </w:rPr>
              <w:t>25416,47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1FED3" w14:textId="77777777" w:rsidR="008358C3" w:rsidRPr="008358C3" w:rsidRDefault="008358C3" w:rsidP="008358C3">
            <w:pPr>
              <w:jc w:val="center"/>
              <w:rPr>
                <w:sz w:val="28"/>
                <w:szCs w:val="28"/>
                <w:lang w:eastAsia="en-US"/>
              </w:rPr>
            </w:pPr>
            <w:r w:rsidRPr="008358C3">
              <w:rPr>
                <w:sz w:val="28"/>
                <w:szCs w:val="28"/>
                <w:lang w:eastAsia="en-US"/>
              </w:rPr>
              <w:t>26433,13</w:t>
            </w:r>
          </w:p>
        </w:tc>
      </w:tr>
      <w:tr w:rsidR="008358C3" w:rsidRPr="008358C3" w14:paraId="6C4FAB14" w14:textId="77777777" w:rsidTr="005048A7">
        <w:trPr>
          <w:trHeight w:val="315"/>
        </w:trPr>
        <w:tc>
          <w:tcPr>
            <w:tcW w:w="959" w:type="dxa"/>
            <w:shd w:val="clear" w:color="auto" w:fill="auto"/>
            <w:vAlign w:val="center"/>
          </w:tcPr>
          <w:p w14:paraId="70E633B2" w14:textId="77777777" w:rsidR="008358C3" w:rsidRPr="008358C3" w:rsidRDefault="008358C3" w:rsidP="008358C3">
            <w:pPr>
              <w:jc w:val="center"/>
              <w:rPr>
                <w:szCs w:val="28"/>
                <w:lang w:eastAsia="en-US"/>
              </w:rPr>
            </w:pPr>
            <w:r w:rsidRPr="008358C3">
              <w:rPr>
                <w:szCs w:val="28"/>
                <w:lang w:eastAsia="en-US"/>
              </w:rPr>
              <w:t>2.22.6.</w:t>
            </w:r>
          </w:p>
        </w:tc>
        <w:tc>
          <w:tcPr>
            <w:tcW w:w="4819" w:type="dxa"/>
            <w:shd w:val="clear" w:color="auto" w:fill="auto"/>
            <w:vAlign w:val="center"/>
          </w:tcPr>
          <w:p w14:paraId="4A5A2C00"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0056CB0E"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B87D67" w14:textId="77777777" w:rsidR="008358C3" w:rsidRPr="008358C3" w:rsidRDefault="008358C3" w:rsidP="008358C3">
            <w:pPr>
              <w:jc w:val="center"/>
              <w:rPr>
                <w:sz w:val="28"/>
                <w:szCs w:val="28"/>
                <w:lang w:eastAsia="en-US"/>
              </w:rPr>
            </w:pPr>
            <w:r w:rsidRPr="008358C3">
              <w:rPr>
                <w:sz w:val="28"/>
                <w:szCs w:val="28"/>
                <w:lang w:eastAsia="en-US"/>
              </w:rPr>
              <w:t>25285,78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AF9D6D" w14:textId="77777777" w:rsidR="008358C3" w:rsidRPr="008358C3" w:rsidRDefault="008358C3" w:rsidP="008358C3">
            <w:pPr>
              <w:jc w:val="center"/>
              <w:rPr>
                <w:sz w:val="28"/>
                <w:szCs w:val="28"/>
                <w:lang w:eastAsia="en-US"/>
              </w:rPr>
            </w:pPr>
            <w:r w:rsidRPr="008358C3">
              <w:rPr>
                <w:sz w:val="28"/>
                <w:szCs w:val="28"/>
                <w:lang w:eastAsia="en-US"/>
              </w:rPr>
              <w:t>26373,06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3751FD" w14:textId="77777777" w:rsidR="008358C3" w:rsidRPr="008358C3" w:rsidRDefault="008358C3" w:rsidP="008358C3">
            <w:pPr>
              <w:jc w:val="center"/>
              <w:rPr>
                <w:sz w:val="28"/>
                <w:szCs w:val="28"/>
                <w:lang w:eastAsia="en-US"/>
              </w:rPr>
            </w:pPr>
            <w:r w:rsidRPr="008358C3">
              <w:rPr>
                <w:sz w:val="28"/>
                <w:szCs w:val="28"/>
                <w:lang w:eastAsia="en-US"/>
              </w:rPr>
              <w:t>27480,73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512642" w14:textId="77777777" w:rsidR="008358C3" w:rsidRPr="008358C3" w:rsidRDefault="008358C3" w:rsidP="008358C3">
            <w:pPr>
              <w:jc w:val="center"/>
              <w:rPr>
                <w:sz w:val="28"/>
                <w:szCs w:val="28"/>
                <w:lang w:eastAsia="en-US"/>
              </w:rPr>
            </w:pPr>
            <w:r w:rsidRPr="008358C3">
              <w:rPr>
                <w:sz w:val="28"/>
                <w:szCs w:val="28"/>
                <w:lang w:eastAsia="en-US"/>
              </w:rPr>
              <w:t>28579,96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359987" w14:textId="77777777" w:rsidR="008358C3" w:rsidRPr="008358C3" w:rsidRDefault="008358C3" w:rsidP="008358C3">
            <w:pPr>
              <w:jc w:val="center"/>
              <w:rPr>
                <w:sz w:val="28"/>
                <w:szCs w:val="28"/>
                <w:lang w:eastAsia="en-US"/>
              </w:rPr>
            </w:pPr>
            <w:r w:rsidRPr="008358C3">
              <w:rPr>
                <w:sz w:val="28"/>
                <w:szCs w:val="28"/>
                <w:lang w:eastAsia="en-US"/>
              </w:rPr>
              <w:t>29723,16</w:t>
            </w:r>
          </w:p>
        </w:tc>
      </w:tr>
      <w:tr w:rsidR="008358C3" w:rsidRPr="008358C3" w14:paraId="2E78C7BB" w14:textId="77777777" w:rsidTr="005048A7">
        <w:trPr>
          <w:trHeight w:val="1814"/>
        </w:trPr>
        <w:tc>
          <w:tcPr>
            <w:tcW w:w="959" w:type="dxa"/>
            <w:shd w:val="clear" w:color="auto" w:fill="auto"/>
            <w:vAlign w:val="center"/>
          </w:tcPr>
          <w:p w14:paraId="476312B4" w14:textId="77777777" w:rsidR="008358C3" w:rsidRPr="008358C3" w:rsidRDefault="008358C3" w:rsidP="008358C3">
            <w:pPr>
              <w:jc w:val="center"/>
              <w:rPr>
                <w:szCs w:val="28"/>
                <w:lang w:eastAsia="en-US"/>
              </w:rPr>
            </w:pPr>
            <w:r w:rsidRPr="008358C3">
              <w:rPr>
                <w:szCs w:val="28"/>
                <w:lang w:eastAsia="en-US"/>
              </w:rPr>
              <w:t>2.23.</w:t>
            </w:r>
          </w:p>
        </w:tc>
        <w:tc>
          <w:tcPr>
            <w:tcW w:w="4819" w:type="dxa"/>
            <w:shd w:val="clear" w:color="auto" w:fill="auto"/>
            <w:vAlign w:val="center"/>
          </w:tcPr>
          <w:p w14:paraId="3ED167B8"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футляре в мокром грунте с восстановлением газона (без восстановления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0284E001"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9237E4"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770225"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29A0788"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A1FA7D3"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B762510" w14:textId="77777777" w:rsidR="008358C3" w:rsidRPr="008358C3" w:rsidRDefault="008358C3" w:rsidP="008358C3">
            <w:pPr>
              <w:jc w:val="center"/>
              <w:rPr>
                <w:sz w:val="28"/>
                <w:szCs w:val="28"/>
                <w:lang w:eastAsia="en-US"/>
              </w:rPr>
            </w:pPr>
          </w:p>
        </w:tc>
      </w:tr>
      <w:tr w:rsidR="008358C3" w:rsidRPr="008358C3" w14:paraId="082E8651" w14:textId="77777777" w:rsidTr="005048A7">
        <w:trPr>
          <w:trHeight w:val="315"/>
        </w:trPr>
        <w:tc>
          <w:tcPr>
            <w:tcW w:w="959" w:type="dxa"/>
            <w:shd w:val="clear" w:color="auto" w:fill="auto"/>
            <w:vAlign w:val="center"/>
          </w:tcPr>
          <w:p w14:paraId="6A932095" w14:textId="77777777" w:rsidR="008358C3" w:rsidRPr="008358C3" w:rsidRDefault="008358C3" w:rsidP="008358C3">
            <w:pPr>
              <w:jc w:val="center"/>
              <w:rPr>
                <w:szCs w:val="28"/>
                <w:lang w:eastAsia="en-US"/>
              </w:rPr>
            </w:pPr>
            <w:r w:rsidRPr="008358C3">
              <w:rPr>
                <w:szCs w:val="28"/>
                <w:lang w:eastAsia="en-US"/>
              </w:rPr>
              <w:t>2.23.1.</w:t>
            </w:r>
          </w:p>
        </w:tc>
        <w:tc>
          <w:tcPr>
            <w:tcW w:w="4819" w:type="dxa"/>
            <w:shd w:val="clear" w:color="auto" w:fill="auto"/>
            <w:vAlign w:val="center"/>
          </w:tcPr>
          <w:p w14:paraId="2955D131"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5C470F3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1F25E4" w14:textId="77777777" w:rsidR="008358C3" w:rsidRPr="008358C3" w:rsidRDefault="008358C3" w:rsidP="008358C3">
            <w:pPr>
              <w:jc w:val="center"/>
              <w:rPr>
                <w:sz w:val="28"/>
                <w:szCs w:val="28"/>
                <w:lang w:eastAsia="en-US"/>
              </w:rPr>
            </w:pPr>
            <w:r w:rsidRPr="008358C3">
              <w:rPr>
                <w:sz w:val="28"/>
                <w:szCs w:val="28"/>
                <w:lang w:eastAsia="en-US"/>
              </w:rPr>
              <w:t>22597,75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FD7A2A" w14:textId="77777777" w:rsidR="008358C3" w:rsidRPr="008358C3" w:rsidRDefault="008358C3" w:rsidP="008358C3">
            <w:pPr>
              <w:jc w:val="center"/>
              <w:rPr>
                <w:sz w:val="28"/>
                <w:szCs w:val="28"/>
                <w:lang w:eastAsia="en-US"/>
              </w:rPr>
            </w:pPr>
            <w:r w:rsidRPr="008358C3">
              <w:rPr>
                <w:sz w:val="28"/>
                <w:szCs w:val="28"/>
                <w:lang w:eastAsia="en-US"/>
              </w:rPr>
              <w:t>23569,45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446B08" w14:textId="77777777" w:rsidR="008358C3" w:rsidRPr="008358C3" w:rsidRDefault="008358C3" w:rsidP="008358C3">
            <w:pPr>
              <w:jc w:val="center"/>
              <w:rPr>
                <w:sz w:val="28"/>
                <w:szCs w:val="28"/>
                <w:lang w:eastAsia="en-US"/>
              </w:rPr>
            </w:pPr>
            <w:r w:rsidRPr="008358C3">
              <w:rPr>
                <w:sz w:val="28"/>
                <w:szCs w:val="28"/>
                <w:lang w:eastAsia="en-US"/>
              </w:rPr>
              <w:t>24559,37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CB0093" w14:textId="77777777" w:rsidR="008358C3" w:rsidRPr="008358C3" w:rsidRDefault="008358C3" w:rsidP="008358C3">
            <w:pPr>
              <w:jc w:val="center"/>
              <w:rPr>
                <w:sz w:val="28"/>
                <w:szCs w:val="28"/>
                <w:lang w:eastAsia="en-US"/>
              </w:rPr>
            </w:pPr>
            <w:r w:rsidRPr="008358C3">
              <w:rPr>
                <w:sz w:val="28"/>
                <w:szCs w:val="28"/>
                <w:lang w:eastAsia="en-US"/>
              </w:rPr>
              <w:t>25541,74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E1EC2E" w14:textId="77777777" w:rsidR="008358C3" w:rsidRPr="008358C3" w:rsidRDefault="008358C3" w:rsidP="008358C3">
            <w:pPr>
              <w:jc w:val="center"/>
              <w:rPr>
                <w:sz w:val="28"/>
                <w:szCs w:val="28"/>
                <w:lang w:eastAsia="en-US"/>
              </w:rPr>
            </w:pPr>
            <w:r w:rsidRPr="008358C3">
              <w:rPr>
                <w:sz w:val="28"/>
                <w:szCs w:val="28"/>
                <w:lang w:eastAsia="en-US"/>
              </w:rPr>
              <w:t>26563,41</w:t>
            </w:r>
          </w:p>
        </w:tc>
      </w:tr>
      <w:tr w:rsidR="008358C3" w:rsidRPr="008358C3" w14:paraId="36274CFE" w14:textId="77777777" w:rsidTr="005048A7">
        <w:trPr>
          <w:trHeight w:val="315"/>
        </w:trPr>
        <w:tc>
          <w:tcPr>
            <w:tcW w:w="959" w:type="dxa"/>
            <w:shd w:val="clear" w:color="auto" w:fill="auto"/>
            <w:vAlign w:val="center"/>
          </w:tcPr>
          <w:p w14:paraId="7BE39096" w14:textId="77777777" w:rsidR="008358C3" w:rsidRPr="008358C3" w:rsidRDefault="008358C3" w:rsidP="008358C3">
            <w:pPr>
              <w:jc w:val="center"/>
              <w:rPr>
                <w:szCs w:val="28"/>
                <w:lang w:eastAsia="en-US"/>
              </w:rPr>
            </w:pPr>
            <w:r w:rsidRPr="008358C3">
              <w:rPr>
                <w:szCs w:val="28"/>
                <w:lang w:eastAsia="en-US"/>
              </w:rPr>
              <w:t>2.23.2.</w:t>
            </w:r>
          </w:p>
        </w:tc>
        <w:tc>
          <w:tcPr>
            <w:tcW w:w="4819" w:type="dxa"/>
            <w:shd w:val="clear" w:color="auto" w:fill="auto"/>
            <w:vAlign w:val="center"/>
          </w:tcPr>
          <w:p w14:paraId="642ECF6A"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72D7F85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EEB7C" w14:textId="77777777" w:rsidR="008358C3" w:rsidRPr="008358C3" w:rsidRDefault="008358C3" w:rsidP="008358C3">
            <w:pPr>
              <w:jc w:val="center"/>
              <w:rPr>
                <w:sz w:val="28"/>
                <w:szCs w:val="28"/>
                <w:lang w:eastAsia="en-US"/>
              </w:rPr>
            </w:pPr>
            <w:r w:rsidRPr="008358C3">
              <w:rPr>
                <w:sz w:val="28"/>
                <w:szCs w:val="28"/>
                <w:lang w:eastAsia="en-US"/>
              </w:rPr>
              <w:t>26901,84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CD1C8" w14:textId="77777777" w:rsidR="008358C3" w:rsidRPr="008358C3" w:rsidRDefault="008358C3" w:rsidP="008358C3">
            <w:pPr>
              <w:jc w:val="center"/>
              <w:rPr>
                <w:sz w:val="28"/>
                <w:szCs w:val="28"/>
                <w:lang w:eastAsia="en-US"/>
              </w:rPr>
            </w:pPr>
            <w:r w:rsidRPr="008358C3">
              <w:rPr>
                <w:sz w:val="28"/>
                <w:szCs w:val="28"/>
                <w:lang w:eastAsia="en-US"/>
              </w:rPr>
              <w:t>28058,62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88C869" w14:textId="77777777" w:rsidR="008358C3" w:rsidRPr="008358C3" w:rsidRDefault="008358C3" w:rsidP="008358C3">
            <w:pPr>
              <w:jc w:val="center"/>
              <w:rPr>
                <w:sz w:val="28"/>
                <w:szCs w:val="28"/>
                <w:lang w:eastAsia="en-US"/>
              </w:rPr>
            </w:pPr>
            <w:r w:rsidRPr="008358C3">
              <w:rPr>
                <w:sz w:val="28"/>
                <w:szCs w:val="28"/>
                <w:lang w:eastAsia="en-US"/>
              </w:rPr>
              <w:t>29237,08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7D4D92" w14:textId="77777777" w:rsidR="008358C3" w:rsidRPr="008358C3" w:rsidRDefault="008358C3" w:rsidP="008358C3">
            <w:pPr>
              <w:jc w:val="center"/>
              <w:rPr>
                <w:sz w:val="28"/>
                <w:szCs w:val="28"/>
                <w:lang w:eastAsia="en-US"/>
              </w:rPr>
            </w:pPr>
            <w:r w:rsidRPr="008358C3">
              <w:rPr>
                <w:sz w:val="28"/>
                <w:szCs w:val="28"/>
                <w:lang w:eastAsia="en-US"/>
              </w:rPr>
              <w:t>30406,56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15A353" w14:textId="77777777" w:rsidR="008358C3" w:rsidRPr="008358C3" w:rsidRDefault="008358C3" w:rsidP="008358C3">
            <w:pPr>
              <w:jc w:val="center"/>
              <w:rPr>
                <w:sz w:val="28"/>
                <w:szCs w:val="28"/>
                <w:lang w:eastAsia="en-US"/>
              </w:rPr>
            </w:pPr>
            <w:r w:rsidRPr="008358C3">
              <w:rPr>
                <w:sz w:val="28"/>
                <w:szCs w:val="28"/>
                <w:lang w:eastAsia="en-US"/>
              </w:rPr>
              <w:t>31622,82</w:t>
            </w:r>
          </w:p>
        </w:tc>
      </w:tr>
      <w:tr w:rsidR="008358C3" w:rsidRPr="008358C3" w14:paraId="11EB2827" w14:textId="77777777" w:rsidTr="005048A7">
        <w:trPr>
          <w:trHeight w:val="315"/>
        </w:trPr>
        <w:tc>
          <w:tcPr>
            <w:tcW w:w="959" w:type="dxa"/>
            <w:shd w:val="clear" w:color="auto" w:fill="auto"/>
            <w:vAlign w:val="center"/>
          </w:tcPr>
          <w:p w14:paraId="1CC17BB3" w14:textId="77777777" w:rsidR="008358C3" w:rsidRPr="008358C3" w:rsidRDefault="008358C3" w:rsidP="008358C3">
            <w:pPr>
              <w:jc w:val="center"/>
              <w:rPr>
                <w:szCs w:val="28"/>
                <w:lang w:eastAsia="en-US"/>
              </w:rPr>
            </w:pPr>
            <w:r w:rsidRPr="008358C3">
              <w:rPr>
                <w:szCs w:val="28"/>
                <w:lang w:eastAsia="en-US"/>
              </w:rPr>
              <w:t>2.23.3.</w:t>
            </w:r>
          </w:p>
        </w:tc>
        <w:tc>
          <w:tcPr>
            <w:tcW w:w="4819" w:type="dxa"/>
            <w:shd w:val="clear" w:color="auto" w:fill="auto"/>
            <w:vAlign w:val="center"/>
          </w:tcPr>
          <w:p w14:paraId="45B355A6"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0BE9900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83F42" w14:textId="77777777" w:rsidR="008358C3" w:rsidRPr="008358C3" w:rsidRDefault="008358C3" w:rsidP="008358C3">
            <w:pPr>
              <w:jc w:val="center"/>
              <w:rPr>
                <w:sz w:val="28"/>
                <w:szCs w:val="28"/>
                <w:lang w:eastAsia="en-US"/>
              </w:rPr>
            </w:pPr>
            <w:r w:rsidRPr="008358C3">
              <w:rPr>
                <w:sz w:val="28"/>
                <w:szCs w:val="28"/>
                <w:lang w:eastAsia="en-US"/>
              </w:rPr>
              <w:t>28210,92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AF761B" w14:textId="77777777" w:rsidR="008358C3" w:rsidRPr="008358C3" w:rsidRDefault="008358C3" w:rsidP="008358C3">
            <w:pPr>
              <w:jc w:val="center"/>
              <w:rPr>
                <w:sz w:val="28"/>
                <w:szCs w:val="28"/>
                <w:lang w:eastAsia="en-US"/>
              </w:rPr>
            </w:pPr>
            <w:r w:rsidRPr="008358C3">
              <w:rPr>
                <w:sz w:val="28"/>
                <w:szCs w:val="28"/>
                <w:lang w:eastAsia="en-US"/>
              </w:rPr>
              <w:t>29424,00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52CD50" w14:textId="77777777" w:rsidR="008358C3" w:rsidRPr="008358C3" w:rsidRDefault="008358C3" w:rsidP="008358C3">
            <w:pPr>
              <w:jc w:val="center"/>
              <w:rPr>
                <w:sz w:val="28"/>
                <w:szCs w:val="28"/>
                <w:lang w:eastAsia="en-US"/>
              </w:rPr>
            </w:pPr>
            <w:r w:rsidRPr="008358C3">
              <w:rPr>
                <w:sz w:val="28"/>
                <w:szCs w:val="28"/>
                <w:lang w:eastAsia="en-US"/>
              </w:rPr>
              <w:t>30659,80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9B584A" w14:textId="77777777" w:rsidR="008358C3" w:rsidRPr="008358C3" w:rsidRDefault="008358C3" w:rsidP="008358C3">
            <w:pPr>
              <w:jc w:val="center"/>
              <w:rPr>
                <w:sz w:val="28"/>
                <w:szCs w:val="28"/>
                <w:lang w:eastAsia="en-US"/>
              </w:rPr>
            </w:pPr>
            <w:r w:rsidRPr="008358C3">
              <w:rPr>
                <w:sz w:val="28"/>
                <w:szCs w:val="28"/>
                <w:lang w:eastAsia="en-US"/>
              </w:rPr>
              <w:t>31886,19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97141A" w14:textId="77777777" w:rsidR="008358C3" w:rsidRPr="008358C3" w:rsidRDefault="008358C3" w:rsidP="008358C3">
            <w:pPr>
              <w:jc w:val="center"/>
              <w:rPr>
                <w:sz w:val="28"/>
                <w:szCs w:val="28"/>
                <w:lang w:eastAsia="en-US"/>
              </w:rPr>
            </w:pPr>
            <w:r w:rsidRPr="008358C3">
              <w:rPr>
                <w:sz w:val="28"/>
                <w:szCs w:val="28"/>
                <w:lang w:eastAsia="en-US"/>
              </w:rPr>
              <w:t>33161,64</w:t>
            </w:r>
          </w:p>
        </w:tc>
      </w:tr>
      <w:tr w:rsidR="008358C3" w:rsidRPr="008358C3" w14:paraId="4811E143" w14:textId="77777777" w:rsidTr="005048A7">
        <w:trPr>
          <w:trHeight w:val="315"/>
        </w:trPr>
        <w:tc>
          <w:tcPr>
            <w:tcW w:w="959" w:type="dxa"/>
            <w:shd w:val="clear" w:color="auto" w:fill="auto"/>
            <w:vAlign w:val="center"/>
          </w:tcPr>
          <w:p w14:paraId="057019A4" w14:textId="77777777" w:rsidR="008358C3" w:rsidRPr="008358C3" w:rsidRDefault="008358C3" w:rsidP="008358C3">
            <w:pPr>
              <w:jc w:val="center"/>
              <w:rPr>
                <w:szCs w:val="28"/>
                <w:lang w:eastAsia="en-US"/>
              </w:rPr>
            </w:pPr>
            <w:r w:rsidRPr="008358C3">
              <w:rPr>
                <w:szCs w:val="28"/>
                <w:lang w:eastAsia="en-US"/>
              </w:rPr>
              <w:t>2.23.4.</w:t>
            </w:r>
          </w:p>
        </w:tc>
        <w:tc>
          <w:tcPr>
            <w:tcW w:w="4819" w:type="dxa"/>
            <w:shd w:val="clear" w:color="auto" w:fill="auto"/>
            <w:vAlign w:val="center"/>
          </w:tcPr>
          <w:p w14:paraId="38946845"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3070E1AE"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8E960B" w14:textId="77777777" w:rsidR="008358C3" w:rsidRPr="008358C3" w:rsidRDefault="008358C3" w:rsidP="008358C3">
            <w:pPr>
              <w:jc w:val="center"/>
              <w:rPr>
                <w:sz w:val="28"/>
                <w:szCs w:val="28"/>
                <w:lang w:eastAsia="en-US"/>
              </w:rPr>
            </w:pPr>
            <w:r w:rsidRPr="008358C3">
              <w:rPr>
                <w:sz w:val="28"/>
                <w:szCs w:val="28"/>
                <w:lang w:eastAsia="en-US"/>
              </w:rPr>
              <w:t>33123,09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1F08EC" w14:textId="77777777" w:rsidR="008358C3" w:rsidRPr="008358C3" w:rsidRDefault="008358C3" w:rsidP="008358C3">
            <w:pPr>
              <w:jc w:val="center"/>
              <w:rPr>
                <w:sz w:val="28"/>
                <w:szCs w:val="28"/>
                <w:lang w:eastAsia="en-US"/>
              </w:rPr>
            </w:pPr>
            <w:r w:rsidRPr="008358C3">
              <w:rPr>
                <w:sz w:val="28"/>
                <w:szCs w:val="28"/>
                <w:lang w:eastAsia="en-US"/>
              </w:rPr>
              <w:t>34547,38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A6395A" w14:textId="77777777" w:rsidR="008358C3" w:rsidRPr="008358C3" w:rsidRDefault="008358C3" w:rsidP="008358C3">
            <w:pPr>
              <w:jc w:val="center"/>
              <w:rPr>
                <w:sz w:val="28"/>
                <w:szCs w:val="28"/>
                <w:lang w:eastAsia="en-US"/>
              </w:rPr>
            </w:pPr>
            <w:r w:rsidRPr="008358C3">
              <w:rPr>
                <w:sz w:val="28"/>
                <w:szCs w:val="28"/>
                <w:lang w:eastAsia="en-US"/>
              </w:rPr>
              <w:t>35998,37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F2EFA9" w14:textId="77777777" w:rsidR="008358C3" w:rsidRPr="008358C3" w:rsidRDefault="008358C3" w:rsidP="008358C3">
            <w:pPr>
              <w:jc w:val="center"/>
              <w:rPr>
                <w:sz w:val="28"/>
                <w:szCs w:val="28"/>
                <w:lang w:eastAsia="en-US"/>
              </w:rPr>
            </w:pPr>
            <w:r w:rsidRPr="008358C3">
              <w:rPr>
                <w:sz w:val="28"/>
                <w:szCs w:val="28"/>
                <w:lang w:eastAsia="en-US"/>
              </w:rPr>
              <w:t>37438,30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E1088E" w14:textId="77777777" w:rsidR="008358C3" w:rsidRPr="008358C3" w:rsidRDefault="008358C3" w:rsidP="008358C3">
            <w:pPr>
              <w:jc w:val="center"/>
              <w:rPr>
                <w:sz w:val="28"/>
                <w:szCs w:val="28"/>
                <w:lang w:eastAsia="en-US"/>
              </w:rPr>
            </w:pPr>
            <w:r w:rsidRPr="008358C3">
              <w:rPr>
                <w:sz w:val="28"/>
                <w:szCs w:val="28"/>
                <w:lang w:eastAsia="en-US"/>
              </w:rPr>
              <w:t>38935,84</w:t>
            </w:r>
          </w:p>
        </w:tc>
      </w:tr>
      <w:tr w:rsidR="008358C3" w:rsidRPr="008358C3" w14:paraId="3355EEAA" w14:textId="77777777" w:rsidTr="005048A7">
        <w:trPr>
          <w:trHeight w:val="315"/>
        </w:trPr>
        <w:tc>
          <w:tcPr>
            <w:tcW w:w="959" w:type="dxa"/>
            <w:shd w:val="clear" w:color="auto" w:fill="auto"/>
            <w:vAlign w:val="center"/>
          </w:tcPr>
          <w:p w14:paraId="70FBB196" w14:textId="77777777" w:rsidR="008358C3" w:rsidRPr="008358C3" w:rsidRDefault="008358C3" w:rsidP="008358C3">
            <w:pPr>
              <w:jc w:val="center"/>
              <w:rPr>
                <w:szCs w:val="28"/>
                <w:lang w:eastAsia="en-US"/>
              </w:rPr>
            </w:pPr>
            <w:r w:rsidRPr="008358C3">
              <w:rPr>
                <w:szCs w:val="28"/>
                <w:lang w:eastAsia="en-US"/>
              </w:rPr>
              <w:t>2.23.5.</w:t>
            </w:r>
          </w:p>
        </w:tc>
        <w:tc>
          <w:tcPr>
            <w:tcW w:w="4819" w:type="dxa"/>
            <w:shd w:val="clear" w:color="auto" w:fill="auto"/>
            <w:vAlign w:val="center"/>
          </w:tcPr>
          <w:p w14:paraId="02D8B711"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4EF3A61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8CDC6" w14:textId="77777777" w:rsidR="008358C3" w:rsidRPr="008358C3" w:rsidRDefault="008358C3" w:rsidP="008358C3">
            <w:pPr>
              <w:jc w:val="center"/>
              <w:rPr>
                <w:sz w:val="28"/>
                <w:szCs w:val="28"/>
                <w:lang w:eastAsia="en-US"/>
              </w:rPr>
            </w:pPr>
            <w:r w:rsidRPr="008358C3">
              <w:rPr>
                <w:sz w:val="28"/>
                <w:szCs w:val="28"/>
                <w:lang w:eastAsia="en-US"/>
              </w:rPr>
              <w:t>40674,17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3B25F5" w14:textId="77777777" w:rsidR="008358C3" w:rsidRPr="008358C3" w:rsidRDefault="008358C3" w:rsidP="008358C3">
            <w:pPr>
              <w:jc w:val="center"/>
              <w:rPr>
                <w:sz w:val="28"/>
                <w:szCs w:val="28"/>
                <w:lang w:eastAsia="en-US"/>
              </w:rPr>
            </w:pPr>
            <w:r w:rsidRPr="008358C3">
              <w:rPr>
                <w:sz w:val="28"/>
                <w:szCs w:val="28"/>
                <w:lang w:eastAsia="en-US"/>
              </w:rPr>
              <w:t>42423,17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2BF9BF" w14:textId="77777777" w:rsidR="008358C3" w:rsidRPr="008358C3" w:rsidRDefault="008358C3" w:rsidP="008358C3">
            <w:pPr>
              <w:jc w:val="center"/>
              <w:rPr>
                <w:sz w:val="28"/>
                <w:szCs w:val="28"/>
                <w:lang w:eastAsia="en-US"/>
              </w:rPr>
            </w:pPr>
            <w:r w:rsidRPr="008358C3">
              <w:rPr>
                <w:sz w:val="28"/>
                <w:szCs w:val="28"/>
                <w:lang w:eastAsia="en-US"/>
              </w:rPr>
              <w:t>44204,94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191B1C" w14:textId="77777777" w:rsidR="008358C3" w:rsidRPr="008358C3" w:rsidRDefault="008358C3" w:rsidP="008358C3">
            <w:pPr>
              <w:jc w:val="center"/>
              <w:rPr>
                <w:sz w:val="28"/>
                <w:szCs w:val="28"/>
                <w:lang w:eastAsia="en-US"/>
              </w:rPr>
            </w:pPr>
            <w:r w:rsidRPr="008358C3">
              <w:rPr>
                <w:sz w:val="28"/>
                <w:szCs w:val="28"/>
                <w:lang w:eastAsia="en-US"/>
              </w:rPr>
              <w:t>45973,13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31CB6E" w14:textId="77777777" w:rsidR="008358C3" w:rsidRPr="008358C3" w:rsidRDefault="008358C3" w:rsidP="008358C3">
            <w:pPr>
              <w:jc w:val="center"/>
              <w:rPr>
                <w:sz w:val="28"/>
                <w:szCs w:val="28"/>
                <w:lang w:eastAsia="en-US"/>
              </w:rPr>
            </w:pPr>
            <w:r w:rsidRPr="008358C3">
              <w:rPr>
                <w:sz w:val="28"/>
                <w:szCs w:val="28"/>
                <w:lang w:eastAsia="en-US"/>
              </w:rPr>
              <w:t>47812,06</w:t>
            </w:r>
          </w:p>
        </w:tc>
      </w:tr>
      <w:tr w:rsidR="008358C3" w:rsidRPr="008358C3" w14:paraId="05ABE312" w14:textId="77777777" w:rsidTr="005048A7">
        <w:trPr>
          <w:trHeight w:val="315"/>
        </w:trPr>
        <w:tc>
          <w:tcPr>
            <w:tcW w:w="959" w:type="dxa"/>
            <w:shd w:val="clear" w:color="auto" w:fill="auto"/>
            <w:vAlign w:val="center"/>
          </w:tcPr>
          <w:p w14:paraId="02B1AFFA" w14:textId="77777777" w:rsidR="008358C3" w:rsidRPr="008358C3" w:rsidRDefault="008358C3" w:rsidP="008358C3">
            <w:pPr>
              <w:jc w:val="center"/>
              <w:rPr>
                <w:szCs w:val="28"/>
                <w:lang w:eastAsia="en-US"/>
              </w:rPr>
            </w:pPr>
            <w:r w:rsidRPr="008358C3">
              <w:rPr>
                <w:szCs w:val="28"/>
                <w:lang w:eastAsia="en-US"/>
              </w:rPr>
              <w:t>2.23.6.</w:t>
            </w:r>
          </w:p>
        </w:tc>
        <w:tc>
          <w:tcPr>
            <w:tcW w:w="4819" w:type="dxa"/>
            <w:shd w:val="clear" w:color="auto" w:fill="auto"/>
            <w:vAlign w:val="center"/>
          </w:tcPr>
          <w:p w14:paraId="75B8B07B"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49575466"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4DA53F" w14:textId="77777777" w:rsidR="008358C3" w:rsidRPr="008358C3" w:rsidRDefault="008358C3" w:rsidP="008358C3">
            <w:pPr>
              <w:jc w:val="center"/>
              <w:rPr>
                <w:sz w:val="28"/>
                <w:szCs w:val="28"/>
                <w:lang w:eastAsia="en-US"/>
              </w:rPr>
            </w:pPr>
            <w:r w:rsidRPr="008358C3">
              <w:rPr>
                <w:sz w:val="28"/>
                <w:szCs w:val="28"/>
                <w:lang w:eastAsia="en-US"/>
              </w:rPr>
              <w:t>50605,56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C933B5" w14:textId="77777777" w:rsidR="008358C3" w:rsidRPr="008358C3" w:rsidRDefault="008358C3" w:rsidP="008358C3">
            <w:pPr>
              <w:jc w:val="center"/>
              <w:rPr>
                <w:sz w:val="28"/>
                <w:szCs w:val="28"/>
                <w:lang w:eastAsia="en-US"/>
              </w:rPr>
            </w:pPr>
            <w:r w:rsidRPr="008358C3">
              <w:rPr>
                <w:sz w:val="28"/>
                <w:szCs w:val="28"/>
                <w:lang w:eastAsia="en-US"/>
              </w:rPr>
              <w:t>52781,60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D18E14" w14:textId="77777777" w:rsidR="008358C3" w:rsidRPr="008358C3" w:rsidRDefault="008358C3" w:rsidP="008358C3">
            <w:pPr>
              <w:jc w:val="center"/>
              <w:rPr>
                <w:sz w:val="28"/>
                <w:szCs w:val="28"/>
                <w:lang w:eastAsia="en-US"/>
              </w:rPr>
            </w:pPr>
            <w:r w:rsidRPr="008358C3">
              <w:rPr>
                <w:sz w:val="28"/>
                <w:szCs w:val="28"/>
                <w:lang w:eastAsia="en-US"/>
              </w:rPr>
              <w:t>54998,43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44819D" w14:textId="77777777" w:rsidR="008358C3" w:rsidRPr="008358C3" w:rsidRDefault="008358C3" w:rsidP="008358C3">
            <w:pPr>
              <w:jc w:val="center"/>
              <w:rPr>
                <w:sz w:val="28"/>
                <w:szCs w:val="28"/>
                <w:lang w:eastAsia="en-US"/>
              </w:rPr>
            </w:pPr>
            <w:r w:rsidRPr="008358C3">
              <w:rPr>
                <w:sz w:val="28"/>
                <w:szCs w:val="28"/>
                <w:lang w:eastAsia="en-US"/>
              </w:rPr>
              <w:t>57198,36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2D3089" w14:textId="77777777" w:rsidR="008358C3" w:rsidRPr="008358C3" w:rsidRDefault="008358C3" w:rsidP="008358C3">
            <w:pPr>
              <w:jc w:val="center"/>
              <w:rPr>
                <w:sz w:val="28"/>
                <w:szCs w:val="28"/>
                <w:lang w:eastAsia="en-US"/>
              </w:rPr>
            </w:pPr>
            <w:r w:rsidRPr="008358C3">
              <w:rPr>
                <w:sz w:val="28"/>
                <w:szCs w:val="28"/>
                <w:lang w:eastAsia="en-US"/>
              </w:rPr>
              <w:t>59486,30</w:t>
            </w:r>
          </w:p>
        </w:tc>
      </w:tr>
      <w:tr w:rsidR="008358C3" w:rsidRPr="008358C3" w14:paraId="55A56B57" w14:textId="77777777" w:rsidTr="005048A7">
        <w:trPr>
          <w:trHeight w:val="1684"/>
        </w:trPr>
        <w:tc>
          <w:tcPr>
            <w:tcW w:w="959" w:type="dxa"/>
            <w:shd w:val="clear" w:color="auto" w:fill="auto"/>
            <w:vAlign w:val="center"/>
          </w:tcPr>
          <w:p w14:paraId="2E32E136" w14:textId="77777777" w:rsidR="008358C3" w:rsidRPr="008358C3" w:rsidRDefault="008358C3" w:rsidP="008358C3">
            <w:pPr>
              <w:jc w:val="center"/>
              <w:rPr>
                <w:szCs w:val="28"/>
                <w:lang w:eastAsia="en-US"/>
              </w:rPr>
            </w:pPr>
            <w:r w:rsidRPr="008358C3">
              <w:rPr>
                <w:szCs w:val="28"/>
                <w:lang w:eastAsia="en-US"/>
              </w:rPr>
              <w:t>2.24.</w:t>
            </w:r>
          </w:p>
        </w:tc>
        <w:tc>
          <w:tcPr>
            <w:tcW w:w="4819" w:type="dxa"/>
            <w:shd w:val="clear" w:color="auto" w:fill="auto"/>
            <w:vAlign w:val="center"/>
          </w:tcPr>
          <w:p w14:paraId="70F6ACE1" w14:textId="77777777" w:rsidR="008358C3" w:rsidRPr="008358C3" w:rsidRDefault="008358C3" w:rsidP="008358C3">
            <w:pPr>
              <w:rPr>
                <w:sz w:val="28"/>
                <w:szCs w:val="28"/>
                <w:lang w:eastAsia="en-US"/>
              </w:rPr>
            </w:pPr>
            <w:r w:rsidRPr="008358C3">
              <w:rPr>
                <w:sz w:val="28"/>
                <w:szCs w:val="28"/>
                <w:lang w:eastAsia="en-US"/>
              </w:rPr>
              <w:t xml:space="preserve">при закрытом способе прокладки в футляре в мокром грунте без благоустройства (без восстановления газона, тротуаров, асфальта) диаметром </w:t>
            </w:r>
            <w:r w:rsidRPr="008358C3">
              <w:rPr>
                <w:sz w:val="28"/>
                <w:szCs w:val="28"/>
                <w:lang w:val="en-US" w:eastAsia="en-US"/>
              </w:rPr>
              <w:t>d</w:t>
            </w:r>
            <w:r w:rsidRPr="008358C3">
              <w:rPr>
                <w:sz w:val="28"/>
                <w:szCs w:val="28"/>
                <w:vertAlign w:val="superscript"/>
                <w:lang w:eastAsia="en-US"/>
              </w:rPr>
              <w:t>**</w:t>
            </w:r>
            <w:r w:rsidRPr="008358C3">
              <w:rPr>
                <w:sz w:val="28"/>
                <w:szCs w:val="28"/>
                <w:lang w:eastAsia="en-US"/>
              </w:rPr>
              <w:t>:</w:t>
            </w:r>
          </w:p>
        </w:tc>
        <w:tc>
          <w:tcPr>
            <w:tcW w:w="1560" w:type="dxa"/>
            <w:shd w:val="clear" w:color="auto" w:fill="auto"/>
            <w:vAlign w:val="center"/>
          </w:tcPr>
          <w:p w14:paraId="425332E4" w14:textId="77777777" w:rsidR="008358C3" w:rsidRPr="008358C3" w:rsidRDefault="008358C3" w:rsidP="008358C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D4381D" w14:textId="77777777" w:rsidR="008358C3" w:rsidRPr="008358C3" w:rsidRDefault="008358C3" w:rsidP="008358C3">
            <w:pPr>
              <w:jc w:val="center"/>
              <w:rPr>
                <w:sz w:val="28"/>
                <w:szCs w:val="28"/>
                <w:lang w:eastAsia="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479577F"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E1E8E5B"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548367C" w14:textId="77777777" w:rsidR="008358C3" w:rsidRPr="008358C3" w:rsidRDefault="008358C3" w:rsidP="008358C3">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E5F35F2" w14:textId="77777777" w:rsidR="008358C3" w:rsidRPr="008358C3" w:rsidRDefault="008358C3" w:rsidP="008358C3">
            <w:pPr>
              <w:jc w:val="center"/>
              <w:rPr>
                <w:sz w:val="28"/>
                <w:szCs w:val="28"/>
                <w:lang w:eastAsia="en-US"/>
              </w:rPr>
            </w:pPr>
          </w:p>
        </w:tc>
      </w:tr>
      <w:tr w:rsidR="008358C3" w:rsidRPr="008358C3" w14:paraId="698AB546" w14:textId="77777777" w:rsidTr="005048A7">
        <w:trPr>
          <w:trHeight w:val="271"/>
        </w:trPr>
        <w:tc>
          <w:tcPr>
            <w:tcW w:w="959" w:type="dxa"/>
            <w:shd w:val="clear" w:color="auto" w:fill="auto"/>
            <w:vAlign w:val="center"/>
          </w:tcPr>
          <w:p w14:paraId="4613CE22" w14:textId="77777777" w:rsidR="008358C3" w:rsidRPr="008358C3" w:rsidRDefault="008358C3" w:rsidP="008358C3">
            <w:pPr>
              <w:jc w:val="center"/>
              <w:rPr>
                <w:sz w:val="28"/>
                <w:szCs w:val="28"/>
                <w:lang w:eastAsia="en-US"/>
              </w:rPr>
            </w:pPr>
            <w:r w:rsidRPr="008358C3">
              <w:rPr>
                <w:sz w:val="28"/>
                <w:szCs w:val="28"/>
                <w:lang w:eastAsia="en-US"/>
              </w:rPr>
              <w:t>1</w:t>
            </w:r>
          </w:p>
        </w:tc>
        <w:tc>
          <w:tcPr>
            <w:tcW w:w="4819" w:type="dxa"/>
            <w:shd w:val="clear" w:color="auto" w:fill="auto"/>
            <w:vAlign w:val="center"/>
          </w:tcPr>
          <w:p w14:paraId="00D7CCEA" w14:textId="77777777" w:rsidR="008358C3" w:rsidRPr="008358C3" w:rsidRDefault="008358C3" w:rsidP="008358C3">
            <w:pPr>
              <w:jc w:val="center"/>
              <w:rPr>
                <w:sz w:val="28"/>
                <w:szCs w:val="28"/>
                <w:lang w:eastAsia="en-US"/>
              </w:rPr>
            </w:pPr>
            <w:r w:rsidRPr="008358C3">
              <w:rPr>
                <w:sz w:val="28"/>
                <w:szCs w:val="28"/>
                <w:lang w:eastAsia="en-US"/>
              </w:rPr>
              <w:t>2</w:t>
            </w:r>
          </w:p>
        </w:tc>
        <w:tc>
          <w:tcPr>
            <w:tcW w:w="1560" w:type="dxa"/>
            <w:shd w:val="clear" w:color="auto" w:fill="auto"/>
            <w:vAlign w:val="center"/>
          </w:tcPr>
          <w:p w14:paraId="71DCE953" w14:textId="77777777" w:rsidR="008358C3" w:rsidRPr="008358C3" w:rsidRDefault="008358C3" w:rsidP="008358C3">
            <w:pPr>
              <w:jc w:val="center"/>
              <w:rPr>
                <w:sz w:val="28"/>
                <w:szCs w:val="28"/>
                <w:lang w:eastAsia="en-US"/>
              </w:rPr>
            </w:pPr>
            <w:r w:rsidRPr="008358C3">
              <w:rPr>
                <w:sz w:val="28"/>
                <w:szCs w:val="28"/>
                <w:lang w:eastAsia="en-US"/>
              </w:rPr>
              <w:t>3</w:t>
            </w:r>
          </w:p>
        </w:tc>
        <w:tc>
          <w:tcPr>
            <w:tcW w:w="1701" w:type="dxa"/>
            <w:shd w:val="clear" w:color="auto" w:fill="auto"/>
            <w:vAlign w:val="center"/>
          </w:tcPr>
          <w:p w14:paraId="42EFF776" w14:textId="77777777" w:rsidR="008358C3" w:rsidRPr="008358C3" w:rsidRDefault="008358C3" w:rsidP="008358C3">
            <w:pPr>
              <w:jc w:val="center"/>
              <w:rPr>
                <w:sz w:val="28"/>
                <w:szCs w:val="28"/>
                <w:lang w:eastAsia="en-US"/>
              </w:rPr>
            </w:pPr>
            <w:r w:rsidRPr="008358C3">
              <w:rPr>
                <w:sz w:val="28"/>
                <w:szCs w:val="28"/>
                <w:lang w:eastAsia="en-US"/>
              </w:rPr>
              <w:t>4</w:t>
            </w:r>
          </w:p>
        </w:tc>
        <w:tc>
          <w:tcPr>
            <w:tcW w:w="1843" w:type="dxa"/>
            <w:shd w:val="clear" w:color="auto" w:fill="auto"/>
            <w:vAlign w:val="center"/>
          </w:tcPr>
          <w:p w14:paraId="0AF534E0" w14:textId="77777777" w:rsidR="008358C3" w:rsidRPr="008358C3" w:rsidRDefault="008358C3" w:rsidP="008358C3">
            <w:pPr>
              <w:jc w:val="center"/>
              <w:rPr>
                <w:sz w:val="28"/>
                <w:szCs w:val="28"/>
                <w:lang w:eastAsia="en-US"/>
              </w:rPr>
            </w:pPr>
            <w:r w:rsidRPr="008358C3">
              <w:rPr>
                <w:sz w:val="28"/>
                <w:szCs w:val="28"/>
                <w:lang w:eastAsia="en-US"/>
              </w:rPr>
              <w:t>5</w:t>
            </w:r>
          </w:p>
        </w:tc>
        <w:tc>
          <w:tcPr>
            <w:tcW w:w="1701" w:type="dxa"/>
            <w:shd w:val="clear" w:color="auto" w:fill="auto"/>
            <w:vAlign w:val="center"/>
          </w:tcPr>
          <w:p w14:paraId="7BFA2207" w14:textId="77777777" w:rsidR="008358C3" w:rsidRPr="008358C3" w:rsidRDefault="008358C3" w:rsidP="008358C3">
            <w:pPr>
              <w:jc w:val="center"/>
              <w:rPr>
                <w:sz w:val="28"/>
                <w:szCs w:val="28"/>
                <w:lang w:eastAsia="en-US"/>
              </w:rPr>
            </w:pPr>
            <w:r w:rsidRPr="008358C3">
              <w:rPr>
                <w:sz w:val="28"/>
                <w:szCs w:val="28"/>
                <w:lang w:eastAsia="en-US"/>
              </w:rPr>
              <w:t>6</w:t>
            </w:r>
          </w:p>
        </w:tc>
        <w:tc>
          <w:tcPr>
            <w:tcW w:w="1701" w:type="dxa"/>
            <w:shd w:val="clear" w:color="auto" w:fill="auto"/>
            <w:vAlign w:val="center"/>
          </w:tcPr>
          <w:p w14:paraId="45F870A3" w14:textId="77777777" w:rsidR="008358C3" w:rsidRPr="008358C3" w:rsidRDefault="008358C3" w:rsidP="008358C3">
            <w:pPr>
              <w:jc w:val="center"/>
              <w:rPr>
                <w:sz w:val="28"/>
                <w:szCs w:val="28"/>
                <w:lang w:eastAsia="en-US"/>
              </w:rPr>
            </w:pPr>
            <w:r w:rsidRPr="008358C3">
              <w:rPr>
                <w:sz w:val="28"/>
                <w:szCs w:val="28"/>
                <w:lang w:eastAsia="en-US"/>
              </w:rPr>
              <w:t>7</w:t>
            </w:r>
          </w:p>
        </w:tc>
        <w:tc>
          <w:tcPr>
            <w:tcW w:w="1701" w:type="dxa"/>
            <w:shd w:val="clear" w:color="auto" w:fill="auto"/>
            <w:vAlign w:val="center"/>
          </w:tcPr>
          <w:p w14:paraId="6705EE0F" w14:textId="77777777" w:rsidR="008358C3" w:rsidRPr="008358C3" w:rsidRDefault="008358C3" w:rsidP="008358C3">
            <w:pPr>
              <w:jc w:val="center"/>
              <w:rPr>
                <w:sz w:val="28"/>
                <w:szCs w:val="28"/>
                <w:lang w:eastAsia="en-US"/>
              </w:rPr>
            </w:pPr>
            <w:r w:rsidRPr="008358C3">
              <w:rPr>
                <w:sz w:val="28"/>
                <w:szCs w:val="28"/>
                <w:lang w:eastAsia="en-US"/>
              </w:rPr>
              <w:t>8</w:t>
            </w:r>
          </w:p>
        </w:tc>
      </w:tr>
      <w:tr w:rsidR="008358C3" w:rsidRPr="008358C3" w14:paraId="19D630FF" w14:textId="77777777" w:rsidTr="005048A7">
        <w:trPr>
          <w:trHeight w:val="315"/>
        </w:trPr>
        <w:tc>
          <w:tcPr>
            <w:tcW w:w="959" w:type="dxa"/>
            <w:shd w:val="clear" w:color="auto" w:fill="auto"/>
            <w:vAlign w:val="center"/>
          </w:tcPr>
          <w:p w14:paraId="095939FD" w14:textId="77777777" w:rsidR="008358C3" w:rsidRPr="008358C3" w:rsidRDefault="008358C3" w:rsidP="008358C3">
            <w:pPr>
              <w:jc w:val="center"/>
              <w:rPr>
                <w:szCs w:val="28"/>
                <w:lang w:eastAsia="en-US"/>
              </w:rPr>
            </w:pPr>
            <w:r w:rsidRPr="008358C3">
              <w:rPr>
                <w:szCs w:val="28"/>
                <w:lang w:eastAsia="en-US"/>
              </w:rPr>
              <w:lastRenderedPageBreak/>
              <w:t>2.24.1.</w:t>
            </w:r>
          </w:p>
        </w:tc>
        <w:tc>
          <w:tcPr>
            <w:tcW w:w="4819" w:type="dxa"/>
            <w:shd w:val="clear" w:color="auto" w:fill="auto"/>
            <w:vAlign w:val="center"/>
          </w:tcPr>
          <w:p w14:paraId="3F12668B" w14:textId="77777777" w:rsidR="008358C3" w:rsidRPr="008358C3" w:rsidRDefault="008358C3" w:rsidP="008358C3">
            <w:pPr>
              <w:rPr>
                <w:sz w:val="28"/>
                <w:szCs w:val="28"/>
                <w:lang w:eastAsia="en-US"/>
              </w:rPr>
            </w:pPr>
            <w:r w:rsidRPr="008358C3">
              <w:rPr>
                <w:sz w:val="28"/>
                <w:szCs w:val="28"/>
              </w:rPr>
              <w:t>40 мм и менее</w:t>
            </w:r>
          </w:p>
        </w:tc>
        <w:tc>
          <w:tcPr>
            <w:tcW w:w="1560" w:type="dxa"/>
            <w:shd w:val="clear" w:color="auto" w:fill="auto"/>
            <w:vAlign w:val="center"/>
          </w:tcPr>
          <w:p w14:paraId="3FF4AED9"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E49832" w14:textId="77777777" w:rsidR="008358C3" w:rsidRPr="008358C3" w:rsidRDefault="008358C3" w:rsidP="008358C3">
            <w:pPr>
              <w:jc w:val="center"/>
              <w:rPr>
                <w:sz w:val="28"/>
                <w:szCs w:val="28"/>
                <w:lang w:eastAsia="en-US"/>
              </w:rPr>
            </w:pPr>
            <w:r w:rsidRPr="008358C3">
              <w:rPr>
                <w:sz w:val="28"/>
                <w:szCs w:val="28"/>
                <w:lang w:eastAsia="en-US"/>
              </w:rPr>
              <w:t>22479,61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AF7613" w14:textId="77777777" w:rsidR="008358C3" w:rsidRPr="008358C3" w:rsidRDefault="008358C3" w:rsidP="008358C3">
            <w:pPr>
              <w:jc w:val="center"/>
              <w:rPr>
                <w:sz w:val="28"/>
                <w:szCs w:val="28"/>
                <w:lang w:eastAsia="en-US"/>
              </w:rPr>
            </w:pPr>
            <w:r w:rsidRPr="008358C3">
              <w:rPr>
                <w:sz w:val="28"/>
                <w:szCs w:val="28"/>
                <w:lang w:eastAsia="en-US"/>
              </w:rPr>
              <w:t>23446,24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51B4C8" w14:textId="77777777" w:rsidR="008358C3" w:rsidRPr="008358C3" w:rsidRDefault="008358C3" w:rsidP="008358C3">
            <w:pPr>
              <w:jc w:val="center"/>
              <w:rPr>
                <w:sz w:val="28"/>
                <w:szCs w:val="28"/>
                <w:lang w:eastAsia="en-US"/>
              </w:rPr>
            </w:pPr>
            <w:r w:rsidRPr="008358C3">
              <w:rPr>
                <w:sz w:val="28"/>
                <w:szCs w:val="28"/>
                <w:lang w:eastAsia="en-US"/>
              </w:rPr>
              <w:t>24430,98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913C7D" w14:textId="77777777" w:rsidR="008358C3" w:rsidRPr="008358C3" w:rsidRDefault="008358C3" w:rsidP="008358C3">
            <w:pPr>
              <w:jc w:val="center"/>
              <w:rPr>
                <w:sz w:val="28"/>
                <w:szCs w:val="28"/>
                <w:lang w:eastAsia="en-US"/>
              </w:rPr>
            </w:pPr>
            <w:r w:rsidRPr="008358C3">
              <w:rPr>
                <w:sz w:val="28"/>
                <w:szCs w:val="28"/>
                <w:lang w:eastAsia="en-US"/>
              </w:rPr>
              <w:t>25408,22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CA6D77" w14:textId="77777777" w:rsidR="008358C3" w:rsidRPr="008358C3" w:rsidRDefault="008358C3" w:rsidP="008358C3">
            <w:pPr>
              <w:jc w:val="center"/>
              <w:rPr>
                <w:sz w:val="28"/>
                <w:szCs w:val="28"/>
                <w:lang w:eastAsia="en-US"/>
              </w:rPr>
            </w:pPr>
            <w:r w:rsidRPr="008358C3">
              <w:rPr>
                <w:sz w:val="28"/>
                <w:szCs w:val="28"/>
                <w:lang w:eastAsia="en-US"/>
              </w:rPr>
              <w:t>26424,55</w:t>
            </w:r>
          </w:p>
        </w:tc>
      </w:tr>
      <w:tr w:rsidR="008358C3" w:rsidRPr="008358C3" w14:paraId="0A5E3E8B" w14:textId="77777777" w:rsidTr="005048A7">
        <w:trPr>
          <w:trHeight w:val="315"/>
        </w:trPr>
        <w:tc>
          <w:tcPr>
            <w:tcW w:w="959" w:type="dxa"/>
            <w:shd w:val="clear" w:color="auto" w:fill="auto"/>
            <w:vAlign w:val="center"/>
          </w:tcPr>
          <w:p w14:paraId="4922540B" w14:textId="77777777" w:rsidR="008358C3" w:rsidRPr="008358C3" w:rsidRDefault="008358C3" w:rsidP="008358C3">
            <w:pPr>
              <w:jc w:val="center"/>
              <w:rPr>
                <w:szCs w:val="28"/>
                <w:lang w:eastAsia="en-US"/>
              </w:rPr>
            </w:pPr>
            <w:r w:rsidRPr="008358C3">
              <w:rPr>
                <w:szCs w:val="28"/>
                <w:lang w:eastAsia="en-US"/>
              </w:rPr>
              <w:t>2.24.2.</w:t>
            </w:r>
          </w:p>
        </w:tc>
        <w:tc>
          <w:tcPr>
            <w:tcW w:w="4819" w:type="dxa"/>
            <w:shd w:val="clear" w:color="auto" w:fill="auto"/>
            <w:vAlign w:val="center"/>
          </w:tcPr>
          <w:p w14:paraId="44FF06AF" w14:textId="77777777" w:rsidR="008358C3" w:rsidRPr="008358C3" w:rsidRDefault="008358C3" w:rsidP="008358C3">
            <w:pPr>
              <w:rPr>
                <w:sz w:val="28"/>
                <w:szCs w:val="28"/>
                <w:lang w:eastAsia="en-US"/>
              </w:rPr>
            </w:pPr>
            <w:r w:rsidRPr="008358C3">
              <w:rPr>
                <w:sz w:val="28"/>
                <w:szCs w:val="28"/>
                <w:lang w:eastAsia="en-US"/>
              </w:rPr>
              <w:t>от 41 мм до 70 мм (включительно)</w:t>
            </w:r>
          </w:p>
        </w:tc>
        <w:tc>
          <w:tcPr>
            <w:tcW w:w="1560" w:type="dxa"/>
            <w:shd w:val="clear" w:color="auto" w:fill="auto"/>
            <w:vAlign w:val="center"/>
          </w:tcPr>
          <w:p w14:paraId="06B03581"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145BE" w14:textId="77777777" w:rsidR="008358C3" w:rsidRPr="008358C3" w:rsidRDefault="008358C3" w:rsidP="008358C3">
            <w:pPr>
              <w:jc w:val="center"/>
              <w:rPr>
                <w:sz w:val="28"/>
                <w:szCs w:val="28"/>
                <w:lang w:eastAsia="en-US"/>
              </w:rPr>
            </w:pPr>
            <w:r w:rsidRPr="008358C3">
              <w:rPr>
                <w:sz w:val="28"/>
                <w:szCs w:val="28"/>
                <w:lang w:eastAsia="en-US"/>
              </w:rPr>
              <w:t>26783,70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DD667D" w14:textId="77777777" w:rsidR="008358C3" w:rsidRPr="008358C3" w:rsidRDefault="008358C3" w:rsidP="008358C3">
            <w:pPr>
              <w:jc w:val="center"/>
              <w:rPr>
                <w:sz w:val="28"/>
                <w:szCs w:val="28"/>
                <w:lang w:eastAsia="en-US"/>
              </w:rPr>
            </w:pPr>
            <w:r w:rsidRPr="008358C3">
              <w:rPr>
                <w:sz w:val="28"/>
                <w:szCs w:val="28"/>
                <w:lang w:eastAsia="en-US"/>
              </w:rPr>
              <w:t>27935,40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B1826F" w14:textId="77777777" w:rsidR="008358C3" w:rsidRPr="008358C3" w:rsidRDefault="008358C3" w:rsidP="008358C3">
            <w:pPr>
              <w:jc w:val="center"/>
              <w:rPr>
                <w:sz w:val="28"/>
                <w:szCs w:val="28"/>
                <w:lang w:eastAsia="en-US"/>
              </w:rPr>
            </w:pPr>
            <w:r w:rsidRPr="008358C3">
              <w:rPr>
                <w:sz w:val="28"/>
                <w:szCs w:val="28"/>
                <w:lang w:eastAsia="en-US"/>
              </w:rPr>
              <w:t>29108,69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E59891" w14:textId="77777777" w:rsidR="008358C3" w:rsidRPr="008358C3" w:rsidRDefault="008358C3" w:rsidP="008358C3">
            <w:pPr>
              <w:jc w:val="center"/>
              <w:rPr>
                <w:sz w:val="28"/>
                <w:szCs w:val="28"/>
                <w:lang w:eastAsia="en-US"/>
              </w:rPr>
            </w:pPr>
            <w:r w:rsidRPr="008358C3">
              <w:rPr>
                <w:sz w:val="28"/>
                <w:szCs w:val="28"/>
                <w:lang w:eastAsia="en-US"/>
              </w:rPr>
              <w:t>30273,03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ACE03" w14:textId="77777777" w:rsidR="008358C3" w:rsidRPr="008358C3" w:rsidRDefault="008358C3" w:rsidP="008358C3">
            <w:pPr>
              <w:jc w:val="center"/>
              <w:rPr>
                <w:sz w:val="28"/>
                <w:szCs w:val="28"/>
                <w:lang w:eastAsia="en-US"/>
              </w:rPr>
            </w:pPr>
            <w:r w:rsidRPr="008358C3">
              <w:rPr>
                <w:sz w:val="28"/>
                <w:szCs w:val="28"/>
                <w:lang w:eastAsia="en-US"/>
              </w:rPr>
              <w:t>31483,95</w:t>
            </w:r>
          </w:p>
        </w:tc>
      </w:tr>
      <w:tr w:rsidR="008358C3" w:rsidRPr="008358C3" w14:paraId="245504E2" w14:textId="77777777" w:rsidTr="005048A7">
        <w:trPr>
          <w:trHeight w:val="315"/>
        </w:trPr>
        <w:tc>
          <w:tcPr>
            <w:tcW w:w="959" w:type="dxa"/>
            <w:shd w:val="clear" w:color="auto" w:fill="auto"/>
            <w:vAlign w:val="center"/>
          </w:tcPr>
          <w:p w14:paraId="5C921670" w14:textId="77777777" w:rsidR="008358C3" w:rsidRPr="008358C3" w:rsidRDefault="008358C3" w:rsidP="008358C3">
            <w:pPr>
              <w:jc w:val="center"/>
              <w:rPr>
                <w:szCs w:val="28"/>
                <w:lang w:eastAsia="en-US"/>
              </w:rPr>
            </w:pPr>
            <w:r w:rsidRPr="008358C3">
              <w:rPr>
                <w:szCs w:val="28"/>
                <w:lang w:eastAsia="en-US"/>
              </w:rPr>
              <w:t>2.24.3.</w:t>
            </w:r>
          </w:p>
        </w:tc>
        <w:tc>
          <w:tcPr>
            <w:tcW w:w="4819" w:type="dxa"/>
            <w:shd w:val="clear" w:color="auto" w:fill="auto"/>
            <w:vAlign w:val="center"/>
          </w:tcPr>
          <w:p w14:paraId="6B73AC83" w14:textId="77777777" w:rsidR="008358C3" w:rsidRPr="008358C3" w:rsidRDefault="008358C3" w:rsidP="008358C3">
            <w:pPr>
              <w:rPr>
                <w:sz w:val="28"/>
                <w:szCs w:val="28"/>
                <w:lang w:eastAsia="en-US"/>
              </w:rPr>
            </w:pPr>
            <w:r w:rsidRPr="008358C3">
              <w:rPr>
                <w:sz w:val="28"/>
                <w:szCs w:val="28"/>
                <w:lang w:eastAsia="en-US"/>
              </w:rPr>
              <w:t>от 71 мм до 100 мм (включительно)</w:t>
            </w:r>
          </w:p>
        </w:tc>
        <w:tc>
          <w:tcPr>
            <w:tcW w:w="1560" w:type="dxa"/>
            <w:shd w:val="clear" w:color="auto" w:fill="auto"/>
            <w:vAlign w:val="center"/>
          </w:tcPr>
          <w:p w14:paraId="4FAE1806"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DC7086" w14:textId="77777777" w:rsidR="008358C3" w:rsidRPr="008358C3" w:rsidRDefault="008358C3" w:rsidP="008358C3">
            <w:pPr>
              <w:jc w:val="center"/>
              <w:rPr>
                <w:sz w:val="28"/>
                <w:szCs w:val="28"/>
                <w:lang w:eastAsia="en-US"/>
              </w:rPr>
            </w:pPr>
            <w:r w:rsidRPr="008358C3">
              <w:rPr>
                <w:sz w:val="28"/>
                <w:szCs w:val="28"/>
                <w:lang w:eastAsia="en-US"/>
              </w:rPr>
              <w:t>28092,77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D5B66B" w14:textId="77777777" w:rsidR="008358C3" w:rsidRPr="008358C3" w:rsidRDefault="008358C3" w:rsidP="008358C3">
            <w:pPr>
              <w:jc w:val="center"/>
              <w:rPr>
                <w:sz w:val="28"/>
                <w:szCs w:val="28"/>
                <w:lang w:eastAsia="en-US"/>
              </w:rPr>
            </w:pPr>
            <w:r w:rsidRPr="008358C3">
              <w:rPr>
                <w:sz w:val="28"/>
                <w:szCs w:val="28"/>
                <w:lang w:eastAsia="en-US"/>
              </w:rPr>
              <w:t>29300,76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C41CBB" w14:textId="77777777" w:rsidR="008358C3" w:rsidRPr="008358C3" w:rsidRDefault="008358C3" w:rsidP="008358C3">
            <w:pPr>
              <w:jc w:val="center"/>
              <w:rPr>
                <w:sz w:val="28"/>
                <w:szCs w:val="28"/>
                <w:lang w:eastAsia="en-US"/>
              </w:rPr>
            </w:pPr>
            <w:r w:rsidRPr="008358C3">
              <w:rPr>
                <w:sz w:val="28"/>
                <w:szCs w:val="28"/>
                <w:lang w:eastAsia="en-US"/>
              </w:rPr>
              <w:t>30531,40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8F277E" w14:textId="77777777" w:rsidR="008358C3" w:rsidRPr="008358C3" w:rsidRDefault="008358C3" w:rsidP="008358C3">
            <w:pPr>
              <w:jc w:val="center"/>
              <w:rPr>
                <w:sz w:val="28"/>
                <w:szCs w:val="28"/>
                <w:lang w:eastAsia="en-US"/>
              </w:rPr>
            </w:pPr>
            <w:r w:rsidRPr="008358C3">
              <w:rPr>
                <w:sz w:val="28"/>
                <w:szCs w:val="28"/>
                <w:lang w:eastAsia="en-US"/>
              </w:rPr>
              <w:t>31752,65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EB0CC1" w14:textId="77777777" w:rsidR="008358C3" w:rsidRPr="008358C3" w:rsidRDefault="008358C3" w:rsidP="008358C3">
            <w:pPr>
              <w:jc w:val="center"/>
              <w:rPr>
                <w:sz w:val="28"/>
                <w:szCs w:val="28"/>
                <w:lang w:eastAsia="en-US"/>
              </w:rPr>
            </w:pPr>
            <w:r w:rsidRPr="008358C3">
              <w:rPr>
                <w:sz w:val="28"/>
                <w:szCs w:val="28"/>
                <w:lang w:eastAsia="en-US"/>
              </w:rPr>
              <w:t>33022,76</w:t>
            </w:r>
          </w:p>
        </w:tc>
      </w:tr>
      <w:tr w:rsidR="008358C3" w:rsidRPr="008358C3" w14:paraId="5A4A8075" w14:textId="77777777" w:rsidTr="005048A7">
        <w:trPr>
          <w:trHeight w:val="315"/>
        </w:trPr>
        <w:tc>
          <w:tcPr>
            <w:tcW w:w="959" w:type="dxa"/>
            <w:shd w:val="clear" w:color="auto" w:fill="auto"/>
            <w:vAlign w:val="center"/>
          </w:tcPr>
          <w:p w14:paraId="6CA9117D" w14:textId="77777777" w:rsidR="008358C3" w:rsidRPr="008358C3" w:rsidRDefault="008358C3" w:rsidP="008358C3">
            <w:pPr>
              <w:jc w:val="center"/>
              <w:rPr>
                <w:szCs w:val="28"/>
                <w:lang w:eastAsia="en-US"/>
              </w:rPr>
            </w:pPr>
            <w:r w:rsidRPr="008358C3">
              <w:rPr>
                <w:szCs w:val="28"/>
                <w:lang w:eastAsia="en-US"/>
              </w:rPr>
              <w:t>2.24.4.</w:t>
            </w:r>
          </w:p>
        </w:tc>
        <w:tc>
          <w:tcPr>
            <w:tcW w:w="4819" w:type="dxa"/>
            <w:shd w:val="clear" w:color="auto" w:fill="auto"/>
            <w:vAlign w:val="center"/>
          </w:tcPr>
          <w:p w14:paraId="2D10DBE0" w14:textId="77777777" w:rsidR="008358C3" w:rsidRPr="008358C3" w:rsidRDefault="008358C3" w:rsidP="008358C3">
            <w:pPr>
              <w:rPr>
                <w:sz w:val="28"/>
                <w:szCs w:val="28"/>
                <w:lang w:eastAsia="en-US"/>
              </w:rPr>
            </w:pPr>
            <w:r w:rsidRPr="008358C3">
              <w:rPr>
                <w:sz w:val="28"/>
                <w:szCs w:val="28"/>
                <w:lang w:eastAsia="en-US"/>
              </w:rPr>
              <w:t>от 101 мм до 150 мм (включительно)</w:t>
            </w:r>
          </w:p>
        </w:tc>
        <w:tc>
          <w:tcPr>
            <w:tcW w:w="1560" w:type="dxa"/>
            <w:shd w:val="clear" w:color="auto" w:fill="auto"/>
            <w:vAlign w:val="center"/>
          </w:tcPr>
          <w:p w14:paraId="7ACFF6C4"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AA79B" w14:textId="77777777" w:rsidR="008358C3" w:rsidRPr="008358C3" w:rsidRDefault="008358C3" w:rsidP="008358C3">
            <w:pPr>
              <w:jc w:val="center"/>
              <w:rPr>
                <w:sz w:val="28"/>
                <w:szCs w:val="28"/>
                <w:lang w:eastAsia="en-US"/>
              </w:rPr>
            </w:pPr>
            <w:r w:rsidRPr="008358C3">
              <w:rPr>
                <w:sz w:val="28"/>
                <w:szCs w:val="28"/>
                <w:lang w:eastAsia="en-US"/>
              </w:rPr>
              <w:t>33004,94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3C9616" w14:textId="77777777" w:rsidR="008358C3" w:rsidRPr="008358C3" w:rsidRDefault="008358C3" w:rsidP="008358C3">
            <w:pPr>
              <w:jc w:val="center"/>
              <w:rPr>
                <w:sz w:val="28"/>
                <w:szCs w:val="28"/>
                <w:lang w:eastAsia="en-US"/>
              </w:rPr>
            </w:pPr>
            <w:r w:rsidRPr="008358C3">
              <w:rPr>
                <w:sz w:val="28"/>
                <w:szCs w:val="28"/>
                <w:lang w:eastAsia="en-US"/>
              </w:rPr>
              <w:t>34424,15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56AD58" w14:textId="77777777" w:rsidR="008358C3" w:rsidRPr="008358C3" w:rsidRDefault="008358C3" w:rsidP="008358C3">
            <w:pPr>
              <w:jc w:val="center"/>
              <w:rPr>
                <w:sz w:val="28"/>
                <w:szCs w:val="28"/>
                <w:lang w:eastAsia="en-US"/>
              </w:rPr>
            </w:pPr>
            <w:r w:rsidRPr="008358C3">
              <w:rPr>
                <w:sz w:val="28"/>
                <w:szCs w:val="28"/>
                <w:lang w:eastAsia="en-US"/>
              </w:rPr>
              <w:t>35869,96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4503A0" w14:textId="77777777" w:rsidR="008358C3" w:rsidRPr="008358C3" w:rsidRDefault="008358C3" w:rsidP="008358C3">
            <w:pPr>
              <w:jc w:val="center"/>
              <w:rPr>
                <w:sz w:val="28"/>
                <w:szCs w:val="28"/>
                <w:lang w:eastAsia="en-US"/>
              </w:rPr>
            </w:pPr>
            <w:r w:rsidRPr="008358C3">
              <w:rPr>
                <w:sz w:val="28"/>
                <w:szCs w:val="28"/>
                <w:lang w:eastAsia="en-US"/>
              </w:rPr>
              <w:t>37304,76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A8F84D" w14:textId="77777777" w:rsidR="008358C3" w:rsidRPr="008358C3" w:rsidRDefault="008358C3" w:rsidP="008358C3">
            <w:pPr>
              <w:jc w:val="center"/>
              <w:rPr>
                <w:sz w:val="28"/>
                <w:szCs w:val="28"/>
                <w:lang w:eastAsia="en-US"/>
              </w:rPr>
            </w:pPr>
            <w:r w:rsidRPr="008358C3">
              <w:rPr>
                <w:sz w:val="28"/>
                <w:szCs w:val="28"/>
                <w:lang w:eastAsia="en-US"/>
              </w:rPr>
              <w:t>38796,95</w:t>
            </w:r>
          </w:p>
        </w:tc>
      </w:tr>
      <w:tr w:rsidR="008358C3" w:rsidRPr="008358C3" w14:paraId="26408EDF" w14:textId="77777777" w:rsidTr="005048A7">
        <w:trPr>
          <w:trHeight w:val="315"/>
        </w:trPr>
        <w:tc>
          <w:tcPr>
            <w:tcW w:w="959" w:type="dxa"/>
            <w:shd w:val="clear" w:color="auto" w:fill="auto"/>
            <w:vAlign w:val="center"/>
          </w:tcPr>
          <w:p w14:paraId="772EE437" w14:textId="77777777" w:rsidR="008358C3" w:rsidRPr="008358C3" w:rsidRDefault="008358C3" w:rsidP="008358C3">
            <w:pPr>
              <w:jc w:val="center"/>
              <w:rPr>
                <w:szCs w:val="28"/>
                <w:lang w:eastAsia="en-US"/>
              </w:rPr>
            </w:pPr>
            <w:r w:rsidRPr="008358C3">
              <w:rPr>
                <w:szCs w:val="28"/>
                <w:lang w:eastAsia="en-US"/>
              </w:rPr>
              <w:t>2.24.5.</w:t>
            </w:r>
          </w:p>
        </w:tc>
        <w:tc>
          <w:tcPr>
            <w:tcW w:w="4819" w:type="dxa"/>
            <w:shd w:val="clear" w:color="auto" w:fill="auto"/>
            <w:vAlign w:val="center"/>
          </w:tcPr>
          <w:p w14:paraId="5CF5F868" w14:textId="77777777" w:rsidR="008358C3" w:rsidRPr="008358C3" w:rsidRDefault="008358C3" w:rsidP="008358C3">
            <w:pPr>
              <w:rPr>
                <w:sz w:val="28"/>
                <w:szCs w:val="28"/>
                <w:lang w:eastAsia="en-US"/>
              </w:rPr>
            </w:pPr>
            <w:r w:rsidRPr="008358C3">
              <w:rPr>
                <w:sz w:val="28"/>
                <w:szCs w:val="28"/>
                <w:lang w:eastAsia="en-US"/>
              </w:rPr>
              <w:t>от 151 мм до 200 мм (включительно)</w:t>
            </w:r>
          </w:p>
        </w:tc>
        <w:tc>
          <w:tcPr>
            <w:tcW w:w="1560" w:type="dxa"/>
            <w:shd w:val="clear" w:color="auto" w:fill="auto"/>
            <w:vAlign w:val="center"/>
          </w:tcPr>
          <w:p w14:paraId="6347934F" w14:textId="77777777" w:rsidR="008358C3" w:rsidRPr="008358C3" w:rsidRDefault="008358C3" w:rsidP="008358C3">
            <w:pPr>
              <w:jc w:val="center"/>
              <w:rPr>
                <w:szCs w:val="28"/>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EB1C42" w14:textId="77777777" w:rsidR="008358C3" w:rsidRPr="008358C3" w:rsidRDefault="008358C3" w:rsidP="008358C3">
            <w:pPr>
              <w:jc w:val="center"/>
              <w:rPr>
                <w:sz w:val="28"/>
                <w:szCs w:val="28"/>
                <w:lang w:eastAsia="en-US"/>
              </w:rPr>
            </w:pPr>
            <w:r w:rsidRPr="008358C3">
              <w:rPr>
                <w:sz w:val="28"/>
                <w:szCs w:val="28"/>
                <w:lang w:eastAsia="en-US"/>
              </w:rPr>
              <w:t>40556,02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A7F2A9" w14:textId="77777777" w:rsidR="008358C3" w:rsidRPr="008358C3" w:rsidRDefault="008358C3" w:rsidP="008358C3">
            <w:pPr>
              <w:jc w:val="center"/>
              <w:rPr>
                <w:sz w:val="28"/>
                <w:szCs w:val="28"/>
                <w:lang w:eastAsia="en-US"/>
              </w:rPr>
            </w:pPr>
            <w:r w:rsidRPr="008358C3">
              <w:rPr>
                <w:sz w:val="28"/>
                <w:szCs w:val="28"/>
                <w:lang w:eastAsia="en-US"/>
              </w:rPr>
              <w:t>42299,93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4F956" w14:textId="77777777" w:rsidR="008358C3" w:rsidRPr="008358C3" w:rsidRDefault="008358C3" w:rsidP="008358C3">
            <w:pPr>
              <w:jc w:val="center"/>
              <w:rPr>
                <w:sz w:val="28"/>
                <w:szCs w:val="28"/>
                <w:lang w:eastAsia="en-US"/>
              </w:rPr>
            </w:pPr>
            <w:r w:rsidRPr="008358C3">
              <w:rPr>
                <w:sz w:val="28"/>
                <w:szCs w:val="28"/>
                <w:lang w:eastAsia="en-US"/>
              </w:rPr>
              <w:t>44076,53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AE3E12" w14:textId="77777777" w:rsidR="008358C3" w:rsidRPr="008358C3" w:rsidRDefault="008358C3" w:rsidP="008358C3">
            <w:pPr>
              <w:jc w:val="center"/>
              <w:rPr>
                <w:sz w:val="28"/>
                <w:szCs w:val="28"/>
                <w:lang w:eastAsia="en-US"/>
              </w:rPr>
            </w:pPr>
            <w:r w:rsidRPr="008358C3">
              <w:rPr>
                <w:sz w:val="28"/>
                <w:szCs w:val="28"/>
                <w:lang w:eastAsia="en-US"/>
              </w:rPr>
              <w:t>45839,59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900C9B" w14:textId="77777777" w:rsidR="008358C3" w:rsidRPr="008358C3" w:rsidRDefault="008358C3" w:rsidP="008358C3">
            <w:pPr>
              <w:jc w:val="center"/>
              <w:rPr>
                <w:sz w:val="28"/>
                <w:szCs w:val="28"/>
                <w:lang w:eastAsia="en-US"/>
              </w:rPr>
            </w:pPr>
            <w:r w:rsidRPr="008358C3">
              <w:rPr>
                <w:sz w:val="28"/>
                <w:szCs w:val="28"/>
                <w:lang w:eastAsia="en-US"/>
              </w:rPr>
              <w:t>47673,18</w:t>
            </w:r>
          </w:p>
        </w:tc>
      </w:tr>
      <w:tr w:rsidR="008358C3" w:rsidRPr="008358C3" w14:paraId="3F5CB4BE" w14:textId="77777777" w:rsidTr="005048A7">
        <w:trPr>
          <w:trHeight w:val="315"/>
        </w:trPr>
        <w:tc>
          <w:tcPr>
            <w:tcW w:w="959" w:type="dxa"/>
            <w:shd w:val="clear" w:color="auto" w:fill="auto"/>
            <w:vAlign w:val="center"/>
          </w:tcPr>
          <w:p w14:paraId="15B5BE88" w14:textId="77777777" w:rsidR="008358C3" w:rsidRPr="008358C3" w:rsidRDefault="008358C3" w:rsidP="008358C3">
            <w:pPr>
              <w:jc w:val="center"/>
              <w:rPr>
                <w:szCs w:val="28"/>
                <w:lang w:eastAsia="en-US"/>
              </w:rPr>
            </w:pPr>
            <w:r w:rsidRPr="008358C3">
              <w:rPr>
                <w:szCs w:val="28"/>
                <w:lang w:eastAsia="en-US"/>
              </w:rPr>
              <w:t>2.24.6.</w:t>
            </w:r>
          </w:p>
        </w:tc>
        <w:tc>
          <w:tcPr>
            <w:tcW w:w="4819" w:type="dxa"/>
            <w:shd w:val="clear" w:color="auto" w:fill="auto"/>
            <w:vAlign w:val="center"/>
          </w:tcPr>
          <w:p w14:paraId="785B1FC0" w14:textId="77777777" w:rsidR="008358C3" w:rsidRPr="008358C3" w:rsidRDefault="008358C3" w:rsidP="008358C3">
            <w:pPr>
              <w:autoSpaceDE w:val="0"/>
              <w:autoSpaceDN w:val="0"/>
              <w:adjustRightInd w:val="0"/>
              <w:rPr>
                <w:sz w:val="28"/>
                <w:szCs w:val="28"/>
                <w:lang w:eastAsia="en-US"/>
              </w:rPr>
            </w:pPr>
            <w:r w:rsidRPr="008358C3">
              <w:rPr>
                <w:sz w:val="28"/>
                <w:szCs w:val="28"/>
                <w:lang w:eastAsia="en-US"/>
              </w:rPr>
              <w:t>от 201 мм до 250 мм (включительно)</w:t>
            </w:r>
          </w:p>
        </w:tc>
        <w:tc>
          <w:tcPr>
            <w:tcW w:w="1560" w:type="dxa"/>
            <w:shd w:val="clear" w:color="auto" w:fill="auto"/>
            <w:vAlign w:val="center"/>
          </w:tcPr>
          <w:p w14:paraId="5ADDF95E" w14:textId="77777777" w:rsidR="008358C3" w:rsidRPr="008358C3" w:rsidRDefault="008358C3" w:rsidP="008358C3">
            <w:pPr>
              <w:jc w:val="center"/>
              <w:rPr>
                <w:lang w:eastAsia="en-US"/>
              </w:rPr>
            </w:pPr>
            <w:r w:rsidRPr="008358C3">
              <w:rPr>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B4654A" w14:textId="77777777" w:rsidR="008358C3" w:rsidRPr="008358C3" w:rsidRDefault="008358C3" w:rsidP="008358C3">
            <w:pPr>
              <w:jc w:val="center"/>
              <w:rPr>
                <w:sz w:val="28"/>
                <w:szCs w:val="28"/>
                <w:lang w:eastAsia="en-US"/>
              </w:rPr>
            </w:pPr>
            <w:r w:rsidRPr="008358C3">
              <w:rPr>
                <w:sz w:val="28"/>
                <w:szCs w:val="28"/>
                <w:lang w:eastAsia="en-US"/>
              </w:rPr>
              <w:t>50487,41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9E8F10" w14:textId="77777777" w:rsidR="008358C3" w:rsidRPr="008358C3" w:rsidRDefault="008358C3" w:rsidP="008358C3">
            <w:pPr>
              <w:jc w:val="center"/>
              <w:rPr>
                <w:sz w:val="28"/>
                <w:szCs w:val="28"/>
                <w:lang w:eastAsia="en-US"/>
              </w:rPr>
            </w:pPr>
            <w:r w:rsidRPr="008358C3">
              <w:rPr>
                <w:sz w:val="28"/>
                <w:szCs w:val="28"/>
                <w:lang w:eastAsia="en-US"/>
              </w:rPr>
              <w:t>52658,37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E34815" w14:textId="77777777" w:rsidR="008358C3" w:rsidRPr="008358C3" w:rsidRDefault="008358C3" w:rsidP="008358C3">
            <w:pPr>
              <w:jc w:val="center"/>
              <w:rPr>
                <w:sz w:val="28"/>
                <w:szCs w:val="28"/>
                <w:lang w:eastAsia="en-US"/>
              </w:rPr>
            </w:pPr>
            <w:r w:rsidRPr="008358C3">
              <w:rPr>
                <w:sz w:val="28"/>
                <w:szCs w:val="28"/>
                <w:lang w:eastAsia="en-US"/>
              </w:rPr>
              <w:t>54870,02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511D6E" w14:textId="77777777" w:rsidR="008358C3" w:rsidRPr="008358C3" w:rsidRDefault="008358C3" w:rsidP="008358C3">
            <w:pPr>
              <w:jc w:val="center"/>
              <w:rPr>
                <w:sz w:val="28"/>
                <w:szCs w:val="28"/>
                <w:lang w:eastAsia="en-US"/>
              </w:rPr>
            </w:pPr>
            <w:r w:rsidRPr="008358C3">
              <w:rPr>
                <w:sz w:val="28"/>
                <w:szCs w:val="28"/>
                <w:lang w:eastAsia="en-US"/>
              </w:rPr>
              <w:t>57064,82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2C998" w14:textId="77777777" w:rsidR="008358C3" w:rsidRPr="008358C3" w:rsidRDefault="008358C3" w:rsidP="008358C3">
            <w:pPr>
              <w:jc w:val="center"/>
              <w:rPr>
                <w:sz w:val="28"/>
                <w:szCs w:val="28"/>
                <w:lang w:eastAsia="en-US"/>
              </w:rPr>
            </w:pPr>
            <w:r w:rsidRPr="008358C3">
              <w:rPr>
                <w:sz w:val="28"/>
                <w:szCs w:val="28"/>
                <w:lang w:eastAsia="en-US"/>
              </w:rPr>
              <w:t>59347,42</w:t>
            </w:r>
          </w:p>
        </w:tc>
      </w:tr>
    </w:tbl>
    <w:p w14:paraId="628EC5C5" w14:textId="77777777" w:rsidR="008358C3" w:rsidRPr="008358C3" w:rsidRDefault="008358C3" w:rsidP="008358C3">
      <w:pPr>
        <w:autoSpaceDE w:val="0"/>
        <w:autoSpaceDN w:val="0"/>
        <w:adjustRightInd w:val="0"/>
        <w:ind w:firstLine="567"/>
        <w:jc w:val="both"/>
        <w:rPr>
          <w:sz w:val="18"/>
          <w:szCs w:val="28"/>
        </w:rPr>
      </w:pPr>
    </w:p>
    <w:p w14:paraId="1A461439" w14:textId="77777777" w:rsidR="008358C3" w:rsidRPr="008358C3" w:rsidRDefault="008358C3" w:rsidP="008358C3">
      <w:pPr>
        <w:keepLines/>
        <w:autoSpaceDE w:val="0"/>
        <w:autoSpaceDN w:val="0"/>
        <w:adjustRightInd w:val="0"/>
        <w:ind w:firstLine="539"/>
        <w:jc w:val="both"/>
        <w:rPr>
          <w:sz w:val="28"/>
          <w:szCs w:val="28"/>
        </w:rPr>
      </w:pPr>
      <w:r w:rsidRPr="008358C3">
        <w:rPr>
          <w:sz w:val="28"/>
          <w:szCs w:val="28"/>
        </w:rPr>
        <w:t xml:space="preserve">* Для сельских поселений Чебулинского муниципального округа за исключением </w:t>
      </w:r>
      <w:proofErr w:type="spellStart"/>
      <w:r w:rsidRPr="008358C3">
        <w:rPr>
          <w:sz w:val="28"/>
          <w:szCs w:val="28"/>
        </w:rPr>
        <w:t>пгт</w:t>
      </w:r>
      <w:proofErr w:type="spellEnd"/>
      <w:r w:rsidRPr="008358C3">
        <w:rPr>
          <w:sz w:val="28"/>
          <w:szCs w:val="28"/>
        </w:rPr>
        <w:t>. Верх-Чебула.</w:t>
      </w:r>
    </w:p>
    <w:p w14:paraId="0D8299A4" w14:textId="77777777" w:rsidR="008358C3" w:rsidRPr="008358C3" w:rsidRDefault="008358C3" w:rsidP="008358C3">
      <w:pPr>
        <w:keepLines/>
        <w:autoSpaceDE w:val="0"/>
        <w:autoSpaceDN w:val="0"/>
        <w:adjustRightInd w:val="0"/>
        <w:ind w:firstLine="539"/>
        <w:jc w:val="both"/>
        <w:rPr>
          <w:sz w:val="28"/>
          <w:szCs w:val="28"/>
        </w:rPr>
      </w:pPr>
      <w:r w:rsidRPr="008358C3">
        <w:rPr>
          <w:sz w:val="28"/>
          <w:szCs w:val="28"/>
        </w:rPr>
        <w:t xml:space="preserve">** Для </w:t>
      </w:r>
      <w:proofErr w:type="spellStart"/>
      <w:r w:rsidRPr="008358C3">
        <w:rPr>
          <w:sz w:val="28"/>
          <w:szCs w:val="28"/>
        </w:rPr>
        <w:t>пгт</w:t>
      </w:r>
      <w:proofErr w:type="spellEnd"/>
      <w:r w:rsidRPr="008358C3">
        <w:rPr>
          <w:sz w:val="28"/>
          <w:szCs w:val="28"/>
        </w:rPr>
        <w:t xml:space="preserve">. Верх-Чебула.                                                                                                                                     </w:t>
      </w:r>
    </w:p>
    <w:p w14:paraId="664CCE44" w14:textId="77777777" w:rsidR="008358C3" w:rsidRPr="008358C3" w:rsidRDefault="008358C3" w:rsidP="008358C3">
      <w:pPr>
        <w:autoSpaceDE w:val="0"/>
        <w:autoSpaceDN w:val="0"/>
        <w:adjustRightInd w:val="0"/>
        <w:ind w:firstLine="567"/>
        <w:jc w:val="both"/>
      </w:pPr>
    </w:p>
    <w:p w14:paraId="2B91EE8E" w14:textId="77777777" w:rsidR="008358C3" w:rsidRPr="008358C3" w:rsidRDefault="008358C3" w:rsidP="008358C3">
      <w:pPr>
        <w:autoSpaceDE w:val="0"/>
        <w:autoSpaceDN w:val="0"/>
        <w:adjustRightInd w:val="0"/>
        <w:ind w:firstLine="567"/>
        <w:jc w:val="both"/>
        <w:rPr>
          <w:sz w:val="28"/>
        </w:rPr>
      </w:pPr>
      <w:r w:rsidRPr="008358C3">
        <w:rPr>
          <w:sz w:val="28"/>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18798DFD" w14:textId="77777777" w:rsidR="008358C3" w:rsidRPr="008358C3" w:rsidRDefault="008358C3" w:rsidP="008358C3">
      <w:pPr>
        <w:autoSpaceDE w:val="0"/>
        <w:autoSpaceDN w:val="0"/>
        <w:adjustRightInd w:val="0"/>
        <w:ind w:firstLine="567"/>
        <w:jc w:val="both"/>
        <w:rPr>
          <w:sz w:val="28"/>
        </w:rPr>
      </w:pPr>
    </w:p>
    <w:p w14:paraId="0A48D291" w14:textId="2B9A1A36" w:rsidR="008358C3" w:rsidRPr="008358C3" w:rsidRDefault="008358C3" w:rsidP="008358C3">
      <w:pPr>
        <w:autoSpaceDE w:val="0"/>
        <w:autoSpaceDN w:val="0"/>
        <w:adjustRightInd w:val="0"/>
        <w:jc w:val="center"/>
        <w:rPr>
          <w:sz w:val="28"/>
        </w:rPr>
      </w:pPr>
      <w:r w:rsidRPr="008358C3">
        <w:rPr>
          <w:noProof/>
          <w:position w:val="-10"/>
          <w:sz w:val="28"/>
        </w:rPr>
        <w:drawing>
          <wp:inline distT="0" distB="0" distL="0" distR="0" wp14:anchorId="1E3BFFEC" wp14:editId="26E49E50">
            <wp:extent cx="1590675" cy="2571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8358C3">
        <w:rPr>
          <w:sz w:val="28"/>
        </w:rPr>
        <w:t>,</w:t>
      </w:r>
    </w:p>
    <w:p w14:paraId="26C2CC3C" w14:textId="77777777" w:rsidR="008358C3" w:rsidRPr="008358C3" w:rsidRDefault="008358C3" w:rsidP="008358C3">
      <w:pPr>
        <w:autoSpaceDE w:val="0"/>
        <w:autoSpaceDN w:val="0"/>
        <w:adjustRightInd w:val="0"/>
        <w:ind w:firstLine="540"/>
        <w:jc w:val="both"/>
        <w:rPr>
          <w:sz w:val="28"/>
        </w:rPr>
      </w:pPr>
      <w:r w:rsidRPr="008358C3">
        <w:rPr>
          <w:sz w:val="28"/>
        </w:rPr>
        <w:t>где:</w:t>
      </w:r>
    </w:p>
    <w:p w14:paraId="1A21DF2F" w14:textId="77777777" w:rsidR="008358C3" w:rsidRPr="008358C3" w:rsidRDefault="008358C3" w:rsidP="008358C3">
      <w:pPr>
        <w:autoSpaceDE w:val="0"/>
        <w:autoSpaceDN w:val="0"/>
        <w:adjustRightInd w:val="0"/>
        <w:ind w:firstLine="540"/>
        <w:jc w:val="both"/>
        <w:rPr>
          <w:sz w:val="28"/>
        </w:rPr>
      </w:pPr>
      <w:r w:rsidRPr="008358C3">
        <w:rPr>
          <w:sz w:val="28"/>
        </w:rPr>
        <w:t>ПП - плата за подключение объекта абонента к централизованной системе водоснабжения, тыс. руб.;</w:t>
      </w:r>
    </w:p>
    <w:p w14:paraId="207BC932" w14:textId="231A1CF8" w:rsidR="008358C3" w:rsidRPr="008358C3" w:rsidRDefault="008358C3" w:rsidP="008358C3">
      <w:pPr>
        <w:autoSpaceDE w:val="0"/>
        <w:autoSpaceDN w:val="0"/>
        <w:adjustRightInd w:val="0"/>
        <w:ind w:firstLine="540"/>
        <w:jc w:val="both"/>
        <w:rPr>
          <w:sz w:val="28"/>
        </w:rPr>
      </w:pPr>
      <w:r w:rsidRPr="008358C3">
        <w:rPr>
          <w:noProof/>
          <w:position w:val="-4"/>
          <w:sz w:val="28"/>
        </w:rPr>
        <w:drawing>
          <wp:inline distT="0" distB="0" distL="0" distR="0" wp14:anchorId="7ED5C271" wp14:editId="45DBFA32">
            <wp:extent cx="285750"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358C3">
        <w:rPr>
          <w:sz w:val="28"/>
        </w:rPr>
        <w:t xml:space="preserve"> - ставка тарифа за подключаемую нагрузку водопроводной сети, тыс. руб./м</w:t>
      </w:r>
      <w:r w:rsidRPr="008358C3">
        <w:rPr>
          <w:sz w:val="28"/>
          <w:vertAlign w:val="superscript"/>
        </w:rPr>
        <w:t>3</w:t>
      </w:r>
      <w:r w:rsidRPr="008358C3">
        <w:rPr>
          <w:sz w:val="28"/>
        </w:rPr>
        <w:t xml:space="preserve"> в сутки;</w:t>
      </w:r>
    </w:p>
    <w:p w14:paraId="47E242B4" w14:textId="77777777" w:rsidR="008358C3" w:rsidRPr="008358C3" w:rsidRDefault="008358C3" w:rsidP="008358C3">
      <w:pPr>
        <w:autoSpaceDE w:val="0"/>
        <w:autoSpaceDN w:val="0"/>
        <w:adjustRightInd w:val="0"/>
        <w:ind w:firstLine="540"/>
        <w:jc w:val="both"/>
        <w:rPr>
          <w:b/>
          <w:sz w:val="28"/>
        </w:rPr>
      </w:pPr>
      <w:r w:rsidRPr="008358C3">
        <w:rPr>
          <w:sz w:val="28"/>
        </w:rPr>
        <w:t>М - подключаемая нагрузка (мощность) объекта абонента, определяемая исходя из диаметра подключаемой водопроводной сети, м</w:t>
      </w:r>
      <w:r w:rsidRPr="008358C3">
        <w:rPr>
          <w:sz w:val="28"/>
          <w:vertAlign w:val="superscript"/>
        </w:rPr>
        <w:t>3</w:t>
      </w:r>
      <w:r w:rsidRPr="008358C3">
        <w:rPr>
          <w:sz w:val="28"/>
        </w:rPr>
        <w:t>/сутки;</w:t>
      </w:r>
    </w:p>
    <w:p w14:paraId="4E25CE6E" w14:textId="2EDA0717" w:rsidR="008358C3" w:rsidRPr="008358C3" w:rsidRDefault="008358C3" w:rsidP="008358C3">
      <w:pPr>
        <w:keepLines/>
        <w:autoSpaceDE w:val="0"/>
        <w:autoSpaceDN w:val="0"/>
        <w:adjustRightInd w:val="0"/>
        <w:ind w:firstLine="539"/>
        <w:jc w:val="both"/>
        <w:rPr>
          <w:sz w:val="28"/>
        </w:rPr>
      </w:pPr>
      <w:r w:rsidRPr="008358C3">
        <w:rPr>
          <w:b/>
          <w:noProof/>
          <w:position w:val="-12"/>
          <w:sz w:val="28"/>
        </w:rPr>
        <w:drawing>
          <wp:inline distT="0" distB="0" distL="0" distR="0" wp14:anchorId="699174B7" wp14:editId="5937057A">
            <wp:extent cx="247650" cy="247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58C3">
        <w:rPr>
          <w:sz w:val="28"/>
        </w:rPr>
        <w:t xml:space="preserve"> - ставка тарифа за протяженность водопроводной сети диаметром d, тыс. руб./км;</w:t>
      </w:r>
    </w:p>
    <w:p w14:paraId="1B6D200A" w14:textId="77777777" w:rsidR="008358C3" w:rsidRPr="008358C3" w:rsidRDefault="008358C3" w:rsidP="008358C3">
      <w:pPr>
        <w:keepLines/>
        <w:autoSpaceDE w:val="0"/>
        <w:autoSpaceDN w:val="0"/>
        <w:adjustRightInd w:val="0"/>
        <w:ind w:firstLine="539"/>
        <w:jc w:val="both"/>
        <w:rPr>
          <w:rFonts w:ascii="Arial" w:hAnsi="Arial" w:cs="Arial"/>
          <w:sz w:val="32"/>
          <w:szCs w:val="28"/>
        </w:rPr>
      </w:pPr>
      <w:r w:rsidRPr="008358C3">
        <w:rPr>
          <w:sz w:val="28"/>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r w:rsidRPr="008358C3">
        <w:rPr>
          <w:rFonts w:ascii="Arial" w:hAnsi="Arial" w:cs="Arial"/>
          <w:sz w:val="32"/>
          <w:szCs w:val="28"/>
        </w:rPr>
        <w:t xml:space="preserve">          </w:t>
      </w:r>
    </w:p>
    <w:p w14:paraId="4472DD73" w14:textId="77777777" w:rsidR="008358C3" w:rsidRPr="008358C3" w:rsidRDefault="008358C3" w:rsidP="008358C3">
      <w:pPr>
        <w:keepLines/>
        <w:autoSpaceDE w:val="0"/>
        <w:autoSpaceDN w:val="0"/>
        <w:adjustRightInd w:val="0"/>
        <w:ind w:firstLine="539"/>
        <w:jc w:val="both"/>
        <w:rPr>
          <w:rFonts w:ascii="Arial" w:hAnsi="Arial" w:cs="Arial"/>
          <w:sz w:val="28"/>
          <w:szCs w:val="28"/>
        </w:rPr>
      </w:pPr>
    </w:p>
    <w:p w14:paraId="732ED108" w14:textId="77777777" w:rsidR="00480490" w:rsidRDefault="00480490" w:rsidP="002A73DA">
      <w:pPr>
        <w:rPr>
          <w:sz w:val="28"/>
          <w:szCs w:val="28"/>
        </w:rPr>
        <w:sectPr w:rsidR="00480490" w:rsidSect="008358C3">
          <w:pgSz w:w="16838" w:h="11906" w:orient="landscape"/>
          <w:pgMar w:top="709" w:right="851" w:bottom="991" w:left="567" w:header="720" w:footer="720" w:gutter="0"/>
          <w:cols w:space="720"/>
          <w:titlePg/>
          <w:docGrid w:linePitch="381"/>
        </w:sectPr>
      </w:pPr>
    </w:p>
    <w:p w14:paraId="6B65207E" w14:textId="375B269A" w:rsidR="00A12FBF" w:rsidRPr="00081AD4" w:rsidRDefault="00A12FBF" w:rsidP="006177A4">
      <w:pPr>
        <w:tabs>
          <w:tab w:val="left" w:pos="5580"/>
          <w:tab w:val="left" w:pos="9498"/>
        </w:tabs>
        <w:ind w:left="-2488" w:right="-569" w:firstLine="8017"/>
        <w:rPr>
          <w:color w:val="000000" w:themeColor="text1"/>
        </w:rPr>
      </w:pPr>
      <w:r w:rsidRPr="00081AD4">
        <w:rPr>
          <w:color w:val="000000" w:themeColor="text1"/>
        </w:rPr>
        <w:lastRenderedPageBreak/>
        <w:t xml:space="preserve">Приложение № </w:t>
      </w:r>
      <w:r>
        <w:rPr>
          <w:color w:val="000000" w:themeColor="text1"/>
        </w:rPr>
        <w:t>10</w:t>
      </w:r>
      <w:r w:rsidRPr="00081AD4">
        <w:rPr>
          <w:color w:val="000000" w:themeColor="text1"/>
        </w:rPr>
        <w:t xml:space="preserve"> к протоколу № </w:t>
      </w:r>
      <w:r>
        <w:rPr>
          <w:color w:val="000000" w:themeColor="text1"/>
        </w:rPr>
        <w:t>62</w:t>
      </w:r>
    </w:p>
    <w:p w14:paraId="219C67DE" w14:textId="77777777" w:rsidR="00A12FBF" w:rsidRPr="00081AD4" w:rsidRDefault="00A12FBF" w:rsidP="006177A4">
      <w:pPr>
        <w:tabs>
          <w:tab w:val="left" w:pos="5580"/>
          <w:tab w:val="left" w:pos="9498"/>
        </w:tabs>
        <w:ind w:left="-2488" w:right="-569" w:firstLine="8017"/>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84962AE" w14:textId="77777777" w:rsidR="00A12FBF" w:rsidRPr="00081AD4" w:rsidRDefault="00A12FBF" w:rsidP="006177A4">
      <w:pPr>
        <w:tabs>
          <w:tab w:val="left" w:pos="5580"/>
          <w:tab w:val="left" w:pos="9498"/>
        </w:tabs>
        <w:ind w:left="-2488" w:right="-569" w:firstLine="8017"/>
        <w:rPr>
          <w:color w:val="000000" w:themeColor="text1"/>
        </w:rPr>
      </w:pPr>
      <w:r w:rsidRPr="00081AD4">
        <w:rPr>
          <w:color w:val="000000" w:themeColor="text1"/>
        </w:rPr>
        <w:t>энергетической комиссии</w:t>
      </w:r>
    </w:p>
    <w:p w14:paraId="025B5514" w14:textId="7BA90CB7" w:rsidR="00A12FBF" w:rsidRDefault="00A12FBF" w:rsidP="006177A4">
      <w:pPr>
        <w:tabs>
          <w:tab w:val="left" w:pos="5580"/>
          <w:tab w:val="left" w:pos="9498"/>
        </w:tabs>
        <w:ind w:left="-2488" w:right="-569" w:firstLine="8017"/>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F59D340" w14:textId="77777777" w:rsidR="009F174F" w:rsidRDefault="009F174F" w:rsidP="00A12FBF">
      <w:pPr>
        <w:tabs>
          <w:tab w:val="left" w:pos="5580"/>
          <w:tab w:val="left" w:pos="9498"/>
        </w:tabs>
        <w:ind w:left="-2488" w:right="-569" w:firstLine="9292"/>
        <w:rPr>
          <w:color w:val="000000" w:themeColor="text1"/>
        </w:rPr>
      </w:pPr>
    </w:p>
    <w:p w14:paraId="3D1E715A" w14:textId="77777777" w:rsidR="008B07EF" w:rsidRPr="008B07EF" w:rsidRDefault="008B07EF" w:rsidP="008B07EF">
      <w:pPr>
        <w:keepNext/>
        <w:ind w:firstLine="709"/>
        <w:jc w:val="center"/>
        <w:outlineLvl w:val="0"/>
        <w:rPr>
          <w:b/>
          <w:iCs/>
          <w:sz w:val="28"/>
          <w:szCs w:val="28"/>
        </w:rPr>
      </w:pPr>
      <w:r w:rsidRPr="008B07EF">
        <w:rPr>
          <w:b/>
          <w:iCs/>
          <w:sz w:val="28"/>
          <w:szCs w:val="28"/>
        </w:rPr>
        <w:t>Экспертное заключение</w:t>
      </w:r>
    </w:p>
    <w:p w14:paraId="53EF6063" w14:textId="77777777" w:rsidR="008B07EF" w:rsidRPr="008B07EF" w:rsidRDefault="008B07EF" w:rsidP="008B07EF">
      <w:pPr>
        <w:keepNext/>
        <w:ind w:firstLine="709"/>
        <w:jc w:val="center"/>
        <w:outlineLvl w:val="0"/>
        <w:rPr>
          <w:b/>
          <w:iCs/>
          <w:sz w:val="28"/>
          <w:szCs w:val="28"/>
        </w:rPr>
      </w:pPr>
      <w:r w:rsidRPr="008B07EF">
        <w:rPr>
          <w:b/>
          <w:iCs/>
          <w:sz w:val="28"/>
          <w:szCs w:val="28"/>
        </w:rPr>
        <w:t>Региональной энергетической комиссии Кузбасса</w:t>
      </w:r>
    </w:p>
    <w:p w14:paraId="215195E0" w14:textId="77777777" w:rsidR="008B07EF" w:rsidRPr="008B07EF" w:rsidRDefault="008B07EF" w:rsidP="008B07EF">
      <w:pPr>
        <w:jc w:val="center"/>
        <w:rPr>
          <w:bCs/>
          <w:sz w:val="28"/>
          <w:szCs w:val="28"/>
        </w:rPr>
      </w:pPr>
      <w:r w:rsidRPr="008B07EF">
        <w:rPr>
          <w:sz w:val="28"/>
          <w:szCs w:val="28"/>
        </w:rPr>
        <w:t>по материалам, представленным</w:t>
      </w:r>
      <w:r w:rsidRPr="008B07EF">
        <w:rPr>
          <w:b/>
          <w:sz w:val="28"/>
          <w:szCs w:val="28"/>
        </w:rPr>
        <w:t xml:space="preserve"> </w:t>
      </w:r>
      <w:r w:rsidRPr="008B07EF">
        <w:rPr>
          <w:bCs/>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51EF7908" w14:textId="77777777" w:rsidR="008B07EF" w:rsidRPr="008B07EF" w:rsidRDefault="008B07EF" w:rsidP="008B07EF">
      <w:pPr>
        <w:tabs>
          <w:tab w:val="left" w:pos="10206"/>
        </w:tabs>
        <w:ind w:firstLine="709"/>
        <w:jc w:val="center"/>
        <w:rPr>
          <w:sz w:val="28"/>
          <w:szCs w:val="28"/>
        </w:rPr>
      </w:pPr>
      <w:r w:rsidRPr="008B07EF">
        <w:rPr>
          <w:bCs/>
          <w:kern w:val="32"/>
          <w:sz w:val="28"/>
          <w:szCs w:val="28"/>
        </w:rPr>
        <w:t>(Яйский муниципальный округ)</w:t>
      </w:r>
      <w:r w:rsidRPr="008B07EF">
        <w:rPr>
          <w:bCs/>
          <w:sz w:val="28"/>
          <w:szCs w:val="28"/>
        </w:rPr>
        <w:t>,</w:t>
      </w:r>
      <w:r w:rsidRPr="008B07EF">
        <w:rPr>
          <w:sz w:val="28"/>
          <w:szCs w:val="28"/>
        </w:rPr>
        <w:t xml:space="preserve"> для установления тарифов на транспортировку питьевой воды, реализуемой на потребительском рынке</w:t>
      </w:r>
    </w:p>
    <w:p w14:paraId="6B030CC2" w14:textId="77777777" w:rsidR="008B07EF" w:rsidRPr="008B07EF" w:rsidRDefault="008B07EF" w:rsidP="008B07EF">
      <w:pPr>
        <w:tabs>
          <w:tab w:val="left" w:pos="10206"/>
        </w:tabs>
        <w:ind w:firstLine="709"/>
        <w:jc w:val="center"/>
        <w:rPr>
          <w:sz w:val="28"/>
          <w:szCs w:val="28"/>
        </w:rPr>
      </w:pPr>
      <w:r w:rsidRPr="008B07EF">
        <w:rPr>
          <w:sz w:val="28"/>
          <w:szCs w:val="28"/>
        </w:rPr>
        <w:t>на период с 01.01.2022 по 31.12.2022</w:t>
      </w:r>
    </w:p>
    <w:p w14:paraId="0FDB6A16" w14:textId="77777777" w:rsidR="008B07EF" w:rsidRPr="008B07EF" w:rsidRDefault="008B07EF" w:rsidP="009F174F">
      <w:pPr>
        <w:tabs>
          <w:tab w:val="left" w:pos="1215"/>
        </w:tabs>
        <w:jc w:val="both"/>
        <w:rPr>
          <w:sz w:val="20"/>
          <w:szCs w:val="28"/>
        </w:rPr>
      </w:pPr>
      <w:r w:rsidRPr="008B07EF">
        <w:rPr>
          <w:sz w:val="28"/>
          <w:szCs w:val="28"/>
        </w:rPr>
        <w:tab/>
      </w:r>
    </w:p>
    <w:p w14:paraId="6F8189B5" w14:textId="77777777" w:rsidR="008B07EF" w:rsidRPr="008B07EF" w:rsidRDefault="008B07EF" w:rsidP="008B07EF">
      <w:pPr>
        <w:ind w:firstLine="709"/>
        <w:jc w:val="both"/>
        <w:rPr>
          <w:sz w:val="28"/>
          <w:szCs w:val="28"/>
        </w:rPr>
      </w:pPr>
      <w:r w:rsidRPr="008B07EF">
        <w:rPr>
          <w:sz w:val="28"/>
          <w:szCs w:val="28"/>
        </w:rPr>
        <w:t>Ведущий консультант (далее – «специалист») Региональной энергетической комиссии Кузбасса (далее – «РЭК Кузбасса»), рассмотрев представленные организацией предложения по установлению тарифов на транспортировку питьевой воды, реализуемой на потребительском рынке, отмечает, что они отражают экономическую ситуацию в организации в сложившихся условиях хозяйствования.</w:t>
      </w:r>
    </w:p>
    <w:p w14:paraId="578CDC0A" w14:textId="77777777" w:rsidR="008B07EF" w:rsidRPr="008B07EF" w:rsidRDefault="008B07EF" w:rsidP="008B07EF">
      <w:pPr>
        <w:ind w:firstLine="709"/>
        <w:jc w:val="both"/>
        <w:rPr>
          <w:sz w:val="20"/>
          <w:szCs w:val="28"/>
        </w:rPr>
      </w:pPr>
    </w:p>
    <w:p w14:paraId="51E24C11" w14:textId="77777777" w:rsidR="008B07EF" w:rsidRPr="008B07EF" w:rsidRDefault="008B07EF" w:rsidP="008B07EF">
      <w:pPr>
        <w:ind w:firstLine="709"/>
        <w:jc w:val="both"/>
        <w:rPr>
          <w:sz w:val="28"/>
          <w:szCs w:val="28"/>
        </w:rPr>
      </w:pPr>
      <w:r w:rsidRPr="008B07EF">
        <w:rPr>
          <w:sz w:val="28"/>
          <w:szCs w:val="28"/>
        </w:rPr>
        <w:t xml:space="preserve">Заявление об установлении тарифов от </w:t>
      </w:r>
      <w:r w:rsidRPr="008B07EF">
        <w:rPr>
          <w:bCs/>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8B07EF">
        <w:rPr>
          <w:bCs/>
          <w:kern w:val="32"/>
          <w:sz w:val="28"/>
          <w:szCs w:val="28"/>
        </w:rPr>
        <w:t>(Яйский муниципальный округ)</w:t>
      </w:r>
      <w:r w:rsidRPr="008B07EF">
        <w:rPr>
          <w:sz w:val="28"/>
          <w:szCs w:val="28"/>
        </w:rPr>
        <w:t xml:space="preserve"> поступило 29.04.2021 № 2157 (исх. от 22.04.2021 № ТЗС-03-11-24/17518).</w:t>
      </w:r>
    </w:p>
    <w:p w14:paraId="718CF93F" w14:textId="77777777" w:rsidR="008B07EF" w:rsidRPr="008B07EF" w:rsidRDefault="008B07EF" w:rsidP="008B07EF">
      <w:pPr>
        <w:ind w:firstLine="709"/>
        <w:jc w:val="both"/>
        <w:rPr>
          <w:sz w:val="28"/>
          <w:szCs w:val="28"/>
        </w:rPr>
      </w:pPr>
      <w:r w:rsidRPr="008B07EF">
        <w:rPr>
          <w:sz w:val="28"/>
          <w:szCs w:val="28"/>
        </w:rPr>
        <w:t xml:space="preserve">Согласно представленному заявлению, тариф на период с 01.01.2022 по 31.12.2022 предлагается установить в размере </w:t>
      </w:r>
      <w:r w:rsidRPr="008B07EF">
        <w:rPr>
          <w:b/>
          <w:i/>
          <w:sz w:val="28"/>
          <w:szCs w:val="28"/>
        </w:rPr>
        <w:t>4,92</w:t>
      </w:r>
      <w:r w:rsidRPr="008B07EF">
        <w:rPr>
          <w:sz w:val="28"/>
          <w:szCs w:val="28"/>
        </w:rPr>
        <w:t xml:space="preserve"> руб./м</w:t>
      </w:r>
      <w:r w:rsidRPr="008B07EF">
        <w:rPr>
          <w:sz w:val="28"/>
          <w:szCs w:val="28"/>
          <w:vertAlign w:val="superscript"/>
        </w:rPr>
        <w:t>3</w:t>
      </w:r>
      <w:r w:rsidRPr="008B07EF">
        <w:rPr>
          <w:sz w:val="28"/>
          <w:szCs w:val="28"/>
        </w:rPr>
        <w:t>.</w:t>
      </w:r>
    </w:p>
    <w:p w14:paraId="4842D442" w14:textId="77777777" w:rsidR="008B07EF" w:rsidRPr="008B07EF" w:rsidRDefault="008B07EF" w:rsidP="008B07EF">
      <w:pPr>
        <w:ind w:firstLine="709"/>
        <w:jc w:val="both"/>
        <w:rPr>
          <w:sz w:val="28"/>
          <w:szCs w:val="28"/>
        </w:rPr>
      </w:pPr>
      <w:r w:rsidRPr="008B07EF">
        <w:rPr>
          <w:sz w:val="28"/>
          <w:szCs w:val="28"/>
        </w:rPr>
        <w:t>Открыто дело «Об установлении тарифов на услугу холодного водоснабжения на 2022 год, оказываемую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8B07EF">
        <w:rPr>
          <w:bCs/>
          <w:sz w:val="28"/>
          <w:szCs w:val="20"/>
        </w:rPr>
        <w:t xml:space="preserve">» </w:t>
      </w:r>
      <w:r w:rsidRPr="008B07EF">
        <w:rPr>
          <w:sz w:val="28"/>
          <w:szCs w:val="28"/>
        </w:rPr>
        <w:t>за № 40-ВС (исх. от 18.05.2021 № М-10-63/1509-02).</w:t>
      </w:r>
    </w:p>
    <w:p w14:paraId="46D5B0E2" w14:textId="77777777" w:rsidR="008B07EF" w:rsidRPr="008B07EF" w:rsidRDefault="008B07EF" w:rsidP="008B07EF">
      <w:pPr>
        <w:ind w:firstLine="709"/>
        <w:jc w:val="both"/>
        <w:rPr>
          <w:b/>
          <w:sz w:val="32"/>
          <w:szCs w:val="32"/>
          <w:u w:val="single"/>
        </w:rPr>
      </w:pPr>
    </w:p>
    <w:p w14:paraId="0EEF9DD4" w14:textId="77777777" w:rsidR="008B07EF" w:rsidRPr="008B07EF" w:rsidRDefault="008B07EF" w:rsidP="008B07EF">
      <w:pPr>
        <w:ind w:firstLine="709"/>
        <w:jc w:val="center"/>
        <w:rPr>
          <w:b/>
          <w:sz w:val="32"/>
          <w:szCs w:val="32"/>
          <w:u w:val="single"/>
        </w:rPr>
      </w:pPr>
      <w:r w:rsidRPr="008B07EF">
        <w:rPr>
          <w:b/>
          <w:sz w:val="32"/>
          <w:szCs w:val="32"/>
          <w:u w:val="single"/>
        </w:rPr>
        <w:t>Общая характеристика организации</w:t>
      </w:r>
    </w:p>
    <w:p w14:paraId="19868BAF" w14:textId="77777777" w:rsidR="008B07EF" w:rsidRPr="008B07EF" w:rsidRDefault="008B07EF" w:rsidP="008B07EF">
      <w:pPr>
        <w:ind w:firstLine="709"/>
        <w:jc w:val="both"/>
        <w:rPr>
          <w:sz w:val="28"/>
          <w:szCs w:val="28"/>
        </w:rPr>
      </w:pPr>
    </w:p>
    <w:p w14:paraId="59A97EDB" w14:textId="77777777" w:rsidR="008B07EF" w:rsidRPr="008B07EF" w:rsidRDefault="008B07EF" w:rsidP="008B07EF">
      <w:pPr>
        <w:ind w:firstLine="709"/>
        <w:jc w:val="both"/>
        <w:rPr>
          <w:sz w:val="28"/>
          <w:szCs w:val="28"/>
        </w:rPr>
      </w:pPr>
      <w:r w:rsidRPr="008B07EF">
        <w:rPr>
          <w:sz w:val="28"/>
          <w:szCs w:val="28"/>
        </w:rPr>
        <w:t>Основным видом деятельности организации является транспортировка нефти и нефтепродуктов, к прочим видам деятельности относится оказание услуг холодного водоснабжения, водоотведения.</w:t>
      </w:r>
    </w:p>
    <w:p w14:paraId="56747FEF" w14:textId="77777777" w:rsidR="008B07EF" w:rsidRPr="008B07EF" w:rsidRDefault="008B07EF" w:rsidP="008B07EF">
      <w:pPr>
        <w:ind w:firstLine="709"/>
        <w:jc w:val="both"/>
        <w:rPr>
          <w:color w:val="000000"/>
          <w:sz w:val="28"/>
          <w:szCs w:val="28"/>
        </w:rPr>
      </w:pPr>
      <w:r w:rsidRPr="008B07EF">
        <w:rPr>
          <w:color w:val="000000"/>
          <w:sz w:val="28"/>
          <w:szCs w:val="28"/>
        </w:rPr>
        <w:t xml:space="preserve">Зонами обслуживания организации на территории Кемеровской области являются </w:t>
      </w:r>
      <w:r w:rsidRPr="008B07EF">
        <w:rPr>
          <w:sz w:val="28"/>
          <w:szCs w:val="28"/>
        </w:rPr>
        <w:t>Анжеро-Судженская линейная производственно-диспетчерская станция (Яйский муниципальный округ)</w:t>
      </w:r>
      <w:r w:rsidRPr="008B07EF">
        <w:rPr>
          <w:color w:val="000000"/>
          <w:sz w:val="28"/>
          <w:szCs w:val="28"/>
        </w:rPr>
        <w:t>.</w:t>
      </w:r>
    </w:p>
    <w:p w14:paraId="4E5CCEA3" w14:textId="77777777" w:rsidR="008B07EF" w:rsidRPr="008B07EF" w:rsidRDefault="008B07EF" w:rsidP="008B07EF">
      <w:pPr>
        <w:ind w:firstLine="709"/>
        <w:jc w:val="both"/>
        <w:rPr>
          <w:sz w:val="28"/>
          <w:szCs w:val="28"/>
        </w:rPr>
      </w:pPr>
      <w:r w:rsidRPr="008B07EF">
        <w:rPr>
          <w:color w:val="000000"/>
          <w:sz w:val="28"/>
          <w:szCs w:val="28"/>
        </w:rPr>
        <w:lastRenderedPageBreak/>
        <w:t xml:space="preserve">Объекты коммунальной инфраструктуры, используемые в сфере холодного водоснабжения и водоотведения, находятся в собственности                 </w:t>
      </w:r>
      <w:r w:rsidRPr="008B07EF">
        <w:rPr>
          <w:sz w:val="28"/>
          <w:szCs w:val="28"/>
        </w:rPr>
        <w:t>АО «Транснефть-Западная Сибирь».</w:t>
      </w:r>
    </w:p>
    <w:p w14:paraId="597022BF" w14:textId="77777777" w:rsidR="008B07EF" w:rsidRPr="008B07EF" w:rsidRDefault="008B07EF" w:rsidP="008B07EF">
      <w:pPr>
        <w:ind w:firstLine="709"/>
        <w:jc w:val="both"/>
        <w:rPr>
          <w:sz w:val="28"/>
          <w:szCs w:val="28"/>
        </w:rPr>
      </w:pPr>
      <w:r w:rsidRPr="008B07EF">
        <w:rPr>
          <w:sz w:val="28"/>
          <w:szCs w:val="28"/>
        </w:rPr>
        <w:t>Анжеро-Судженская линейная производственно-диспетчерская станция:</w:t>
      </w:r>
    </w:p>
    <w:p w14:paraId="3DF1E9EE" w14:textId="77777777" w:rsidR="008B07EF" w:rsidRPr="008B07EF" w:rsidRDefault="008B07EF" w:rsidP="008B07EF">
      <w:pPr>
        <w:ind w:firstLine="709"/>
        <w:jc w:val="both"/>
        <w:rPr>
          <w:sz w:val="28"/>
          <w:szCs w:val="28"/>
        </w:rPr>
      </w:pPr>
      <w:r w:rsidRPr="008B07EF">
        <w:rPr>
          <w:sz w:val="28"/>
          <w:szCs w:val="28"/>
        </w:rPr>
        <w:t xml:space="preserve">- покупает питьевую воду у ООО «Водоканал» (г. Анжеро-Судженск), использует ее на собственные нужды и передает по своим сетям (3,219 км) сторонним потребителям; </w:t>
      </w:r>
    </w:p>
    <w:p w14:paraId="04A8228F" w14:textId="77777777" w:rsidR="008B07EF" w:rsidRPr="008B07EF" w:rsidRDefault="008B07EF" w:rsidP="008B07EF">
      <w:pPr>
        <w:ind w:firstLine="709"/>
        <w:jc w:val="both"/>
        <w:rPr>
          <w:sz w:val="28"/>
          <w:szCs w:val="28"/>
        </w:rPr>
      </w:pPr>
      <w:r w:rsidRPr="008B07EF">
        <w:rPr>
          <w:sz w:val="28"/>
          <w:szCs w:val="28"/>
        </w:rPr>
        <w:t>- на очистные сооружения организации кроме собственных стоков поступают сточные воды от ООО «</w:t>
      </w:r>
      <w:proofErr w:type="spellStart"/>
      <w:r w:rsidRPr="008B07EF">
        <w:rPr>
          <w:sz w:val="28"/>
          <w:szCs w:val="28"/>
        </w:rPr>
        <w:t>Стройконструкция</w:t>
      </w:r>
      <w:proofErr w:type="spellEnd"/>
      <w:r w:rsidRPr="008B07EF">
        <w:rPr>
          <w:sz w:val="28"/>
          <w:szCs w:val="28"/>
        </w:rPr>
        <w:t>-Регион»;</w:t>
      </w:r>
    </w:p>
    <w:p w14:paraId="41428C49" w14:textId="77777777" w:rsidR="008B07EF" w:rsidRPr="008B07EF" w:rsidRDefault="008B07EF" w:rsidP="008B07EF">
      <w:pPr>
        <w:ind w:firstLine="709"/>
        <w:jc w:val="both"/>
        <w:rPr>
          <w:sz w:val="28"/>
          <w:szCs w:val="28"/>
        </w:rPr>
      </w:pPr>
      <w:r w:rsidRPr="008B07EF">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w:t>
      </w:r>
      <w:proofErr w:type="spellStart"/>
      <w:r w:rsidRPr="008B07EF">
        <w:rPr>
          <w:sz w:val="28"/>
          <w:szCs w:val="28"/>
        </w:rPr>
        <w:t>Стройконструкция</w:t>
      </w:r>
      <w:proofErr w:type="spellEnd"/>
      <w:r w:rsidRPr="008B07EF">
        <w:rPr>
          <w:sz w:val="28"/>
          <w:szCs w:val="28"/>
        </w:rPr>
        <w:t>-Регион».</w:t>
      </w:r>
    </w:p>
    <w:p w14:paraId="310C992C" w14:textId="77777777" w:rsidR="008B07EF" w:rsidRPr="008B07EF" w:rsidRDefault="008B07EF" w:rsidP="008B07EF">
      <w:pPr>
        <w:jc w:val="center"/>
        <w:rPr>
          <w:b/>
          <w:sz w:val="32"/>
          <w:szCs w:val="32"/>
          <w:u w:val="single"/>
        </w:rPr>
      </w:pPr>
    </w:p>
    <w:p w14:paraId="4B5CFFDB" w14:textId="77777777" w:rsidR="008B07EF" w:rsidRPr="008B07EF" w:rsidRDefault="008B07EF" w:rsidP="008B07EF">
      <w:pPr>
        <w:jc w:val="center"/>
        <w:rPr>
          <w:b/>
          <w:sz w:val="32"/>
          <w:szCs w:val="32"/>
          <w:u w:val="single"/>
        </w:rPr>
      </w:pPr>
      <w:r w:rsidRPr="008B07EF">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9D04A5A" w14:textId="77777777" w:rsidR="008B07EF" w:rsidRPr="008B07EF" w:rsidRDefault="008B07EF" w:rsidP="008B07EF">
      <w:pPr>
        <w:ind w:firstLine="567"/>
        <w:jc w:val="both"/>
        <w:rPr>
          <w:sz w:val="28"/>
          <w:szCs w:val="28"/>
        </w:rPr>
      </w:pPr>
    </w:p>
    <w:p w14:paraId="56C137B6" w14:textId="77777777" w:rsidR="008B07EF" w:rsidRPr="008B07EF" w:rsidRDefault="008B07EF" w:rsidP="008B07EF">
      <w:pPr>
        <w:ind w:firstLine="567"/>
        <w:jc w:val="both"/>
        <w:rPr>
          <w:sz w:val="28"/>
          <w:szCs w:val="28"/>
        </w:rPr>
      </w:pPr>
      <w:r w:rsidRPr="008B07EF">
        <w:rPr>
          <w:sz w:val="28"/>
          <w:szCs w:val="28"/>
        </w:rPr>
        <w:t>Материалы организации для установления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4D8312DD" w14:textId="77777777" w:rsidR="008B07EF" w:rsidRPr="008B07EF" w:rsidRDefault="008B07EF" w:rsidP="008B07EF">
      <w:pPr>
        <w:ind w:firstLine="709"/>
        <w:jc w:val="both"/>
        <w:rPr>
          <w:sz w:val="28"/>
          <w:szCs w:val="28"/>
        </w:rPr>
      </w:pPr>
      <w:r w:rsidRPr="008B07EF">
        <w:rPr>
          <w:sz w:val="28"/>
          <w:szCs w:val="28"/>
        </w:rPr>
        <w:t xml:space="preserve">Следует отметить, что статья 31 Федерального закона от 07.12.2011                   № 416-ФЗ «О водоснабжении и водоотведении» </w:t>
      </w:r>
      <w:r w:rsidRPr="008B07EF">
        <w:rPr>
          <w:sz w:val="28"/>
          <w:szCs w:val="28"/>
          <w:u w:val="single"/>
        </w:rPr>
        <w:t>обязывает организации</w:t>
      </w:r>
      <w:r w:rsidRPr="008B07EF">
        <w:rPr>
          <w:sz w:val="28"/>
          <w:szCs w:val="28"/>
        </w:rPr>
        <w:t xml:space="preserve"> вести бухгалтерский учет и </w:t>
      </w:r>
      <w:r w:rsidRPr="008B07EF">
        <w:rPr>
          <w:sz w:val="28"/>
          <w:szCs w:val="28"/>
          <w:u w:val="single"/>
        </w:rPr>
        <w:t>раздельный учет расходов и доходов по регулируемым видам деятельности.</w:t>
      </w:r>
      <w:r w:rsidRPr="008B07EF">
        <w:rPr>
          <w:sz w:val="28"/>
          <w:szCs w:val="28"/>
        </w:rPr>
        <w:t xml:space="preserve"> Согласно приказу Минстроя России от 25.01.2014 № 22/</w:t>
      </w:r>
      <w:proofErr w:type="spellStart"/>
      <w:r w:rsidRPr="008B07EF">
        <w:rPr>
          <w:sz w:val="28"/>
          <w:szCs w:val="28"/>
        </w:rPr>
        <w:t>пр</w:t>
      </w:r>
      <w:proofErr w:type="spellEnd"/>
      <w:r w:rsidRPr="008B07EF">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387788A5" w14:textId="77777777" w:rsidR="008B07EF" w:rsidRPr="008B07EF" w:rsidRDefault="008B07EF" w:rsidP="008B07EF">
      <w:pPr>
        <w:ind w:firstLine="709"/>
        <w:jc w:val="both"/>
        <w:rPr>
          <w:sz w:val="28"/>
          <w:szCs w:val="28"/>
        </w:rPr>
      </w:pPr>
      <w:r w:rsidRPr="008B07EF">
        <w:rPr>
          <w:sz w:val="28"/>
          <w:szCs w:val="28"/>
        </w:rPr>
        <w:t xml:space="preserve">Организацией раздельный бухгалтерский учет по видам деятельности не ведется. </w:t>
      </w:r>
    </w:p>
    <w:p w14:paraId="5CC1EC0B" w14:textId="77777777" w:rsidR="008B07EF" w:rsidRPr="008B07EF" w:rsidRDefault="008B07EF" w:rsidP="008B07EF">
      <w:pPr>
        <w:ind w:firstLine="709"/>
        <w:jc w:val="both"/>
        <w:rPr>
          <w:sz w:val="28"/>
          <w:szCs w:val="28"/>
        </w:rPr>
      </w:pPr>
    </w:p>
    <w:p w14:paraId="1689547D" w14:textId="77777777" w:rsidR="008B07EF" w:rsidRPr="008B07EF" w:rsidRDefault="008B07EF" w:rsidP="008B07EF">
      <w:pPr>
        <w:jc w:val="center"/>
        <w:rPr>
          <w:b/>
          <w:sz w:val="32"/>
          <w:szCs w:val="32"/>
          <w:u w:val="single"/>
        </w:rPr>
      </w:pPr>
      <w:r w:rsidRPr="008B07EF">
        <w:rPr>
          <w:b/>
          <w:sz w:val="32"/>
          <w:szCs w:val="32"/>
          <w:u w:val="single"/>
        </w:rPr>
        <w:lastRenderedPageBreak/>
        <w:t xml:space="preserve">Оценка достоверности данных, приведенных в предложениях об установлении тарифов </w:t>
      </w:r>
    </w:p>
    <w:p w14:paraId="2D7B07DE" w14:textId="77777777" w:rsidR="008B07EF" w:rsidRPr="008B07EF" w:rsidRDefault="008B07EF" w:rsidP="008B07EF">
      <w:pPr>
        <w:ind w:firstLine="709"/>
        <w:jc w:val="both"/>
        <w:rPr>
          <w:sz w:val="28"/>
          <w:szCs w:val="28"/>
        </w:rPr>
      </w:pPr>
    </w:p>
    <w:p w14:paraId="63E99BEC" w14:textId="77777777" w:rsidR="008B07EF" w:rsidRPr="008B07EF" w:rsidRDefault="008B07EF" w:rsidP="008B07EF">
      <w:pPr>
        <w:ind w:firstLine="709"/>
        <w:jc w:val="both"/>
        <w:rPr>
          <w:sz w:val="28"/>
          <w:szCs w:val="28"/>
        </w:rPr>
      </w:pPr>
      <w:r w:rsidRPr="008B07EF">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0FA97E" w14:textId="77777777" w:rsidR="008B07EF" w:rsidRPr="008B07EF" w:rsidRDefault="008B07EF" w:rsidP="008B07EF">
      <w:pPr>
        <w:ind w:firstLine="709"/>
        <w:jc w:val="both"/>
        <w:rPr>
          <w:sz w:val="28"/>
          <w:szCs w:val="28"/>
        </w:rPr>
      </w:pPr>
      <w:r w:rsidRPr="008B07EF">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за 2020 год.</w:t>
      </w:r>
    </w:p>
    <w:p w14:paraId="37E60ACF" w14:textId="77777777" w:rsidR="008B07EF" w:rsidRPr="008B07EF" w:rsidRDefault="008B07EF" w:rsidP="008B07EF">
      <w:pPr>
        <w:ind w:firstLine="709"/>
        <w:jc w:val="both"/>
        <w:rPr>
          <w:sz w:val="28"/>
          <w:szCs w:val="28"/>
        </w:rPr>
      </w:pPr>
      <w:r w:rsidRPr="008B07EF">
        <w:rPr>
          <w:sz w:val="28"/>
          <w:szCs w:val="28"/>
        </w:rPr>
        <w:t xml:space="preserve">Деятельность предприятия </w:t>
      </w:r>
      <w:r w:rsidRPr="008B07EF">
        <w:rPr>
          <w:sz w:val="28"/>
          <w:szCs w:val="28"/>
          <w:u w:val="single"/>
        </w:rPr>
        <w:t>в части организации и проведения закупочных процедур</w:t>
      </w:r>
      <w:r w:rsidRPr="008B07EF">
        <w:rPr>
          <w:sz w:val="28"/>
          <w:szCs w:val="28"/>
        </w:rPr>
        <w:t xml:space="preserve"> регламентируется Положением «О закупках товаров, работ, услуг АО «Транснефть-Западная Сибирь», утвержденным советом директоров протоколом от 20.04.2017 №9 (основополагающим документом в данной области является Федеральный закон от 18.07.2011 № 223-ФЗ                </w:t>
      </w:r>
      <w:proofErr w:type="gramStart"/>
      <w:r w:rsidRPr="008B07EF">
        <w:rPr>
          <w:sz w:val="28"/>
          <w:szCs w:val="28"/>
        </w:rPr>
        <w:t xml:space="preserve">   «</w:t>
      </w:r>
      <w:proofErr w:type="gramEnd"/>
      <w:r w:rsidRPr="008B07EF">
        <w:rPr>
          <w:sz w:val="28"/>
          <w:szCs w:val="28"/>
        </w:rPr>
        <w:t>О закупках товаров, работ, услуг отдельными видами юридических лиц»).</w:t>
      </w:r>
    </w:p>
    <w:p w14:paraId="0F397E58" w14:textId="77777777" w:rsidR="008B07EF" w:rsidRPr="008B07EF" w:rsidRDefault="008B07EF" w:rsidP="008B07EF">
      <w:pPr>
        <w:ind w:firstLine="709"/>
        <w:jc w:val="center"/>
        <w:rPr>
          <w:sz w:val="22"/>
          <w:szCs w:val="28"/>
        </w:rPr>
      </w:pPr>
    </w:p>
    <w:p w14:paraId="2BB0B2F6" w14:textId="77777777" w:rsidR="008B07EF" w:rsidRPr="008B07EF" w:rsidRDefault="008B07EF" w:rsidP="008B07EF">
      <w:pPr>
        <w:jc w:val="center"/>
        <w:rPr>
          <w:b/>
          <w:sz w:val="32"/>
          <w:szCs w:val="32"/>
          <w:u w:val="single"/>
        </w:rPr>
      </w:pPr>
      <w:r w:rsidRPr="008B07EF">
        <w:rPr>
          <w:b/>
          <w:sz w:val="32"/>
          <w:szCs w:val="32"/>
          <w:u w:val="single"/>
        </w:rPr>
        <w:t>Оценка имущественного и финансового состояния организации</w:t>
      </w:r>
    </w:p>
    <w:p w14:paraId="34CE5BAA" w14:textId="77777777" w:rsidR="008B07EF" w:rsidRPr="008B07EF" w:rsidRDefault="008B07EF" w:rsidP="008B07EF">
      <w:pPr>
        <w:ind w:firstLine="709"/>
        <w:jc w:val="both"/>
        <w:rPr>
          <w:sz w:val="28"/>
          <w:szCs w:val="16"/>
        </w:rPr>
      </w:pPr>
    </w:p>
    <w:p w14:paraId="6B9F497E" w14:textId="77777777" w:rsidR="008B07EF" w:rsidRPr="008B07EF" w:rsidRDefault="008B07EF" w:rsidP="008B07EF">
      <w:pPr>
        <w:ind w:firstLine="709"/>
        <w:jc w:val="both"/>
        <w:rPr>
          <w:sz w:val="28"/>
          <w:szCs w:val="28"/>
        </w:rPr>
      </w:pPr>
      <w:r w:rsidRPr="008B07EF">
        <w:rPr>
          <w:sz w:val="28"/>
          <w:szCs w:val="28"/>
        </w:rPr>
        <w:t>Организация находится на общей системе налогообложения.</w:t>
      </w:r>
    </w:p>
    <w:p w14:paraId="58D36494" w14:textId="77777777" w:rsidR="008B07EF" w:rsidRPr="008B07EF" w:rsidRDefault="008B07EF" w:rsidP="008B07EF">
      <w:pPr>
        <w:ind w:firstLine="709"/>
        <w:jc w:val="both"/>
        <w:rPr>
          <w:sz w:val="28"/>
          <w:szCs w:val="28"/>
        </w:rPr>
      </w:pPr>
      <w:r w:rsidRPr="008B07EF">
        <w:rPr>
          <w:sz w:val="28"/>
          <w:szCs w:val="28"/>
        </w:rPr>
        <w:t>В связи с тем, что регулируемые виды деятельности являются вспомогательными видами производства, оценить финансовый результат по регулируемым видам деятельности на основе бухгалтерской (финансовой) отчетности за 2020 год не представляется возможным.</w:t>
      </w:r>
    </w:p>
    <w:p w14:paraId="40C65AB5" w14:textId="77777777" w:rsidR="008B07EF" w:rsidRPr="008B07EF" w:rsidRDefault="008B07EF" w:rsidP="008B07EF">
      <w:pPr>
        <w:ind w:firstLine="709"/>
        <w:jc w:val="both"/>
        <w:rPr>
          <w:sz w:val="28"/>
          <w:szCs w:val="28"/>
        </w:rPr>
      </w:pPr>
      <w:r w:rsidRPr="008B07EF">
        <w:rPr>
          <w:sz w:val="28"/>
          <w:szCs w:val="28"/>
        </w:rPr>
        <w:t xml:space="preserve">Фактические расходы за 2020 год по данным шаблона </w:t>
      </w:r>
      <w:r w:rsidRPr="008B07EF">
        <w:rPr>
          <w:sz w:val="28"/>
          <w:szCs w:val="28"/>
          <w:lang w:val="en-US"/>
        </w:rPr>
        <w:t>BALANCE</w:t>
      </w:r>
      <w:r w:rsidRPr="008B07EF">
        <w:rPr>
          <w:sz w:val="28"/>
          <w:szCs w:val="28"/>
        </w:rPr>
        <w:t>.</w:t>
      </w:r>
      <w:r w:rsidRPr="008B07EF">
        <w:rPr>
          <w:sz w:val="28"/>
          <w:szCs w:val="28"/>
          <w:lang w:val="en-US"/>
        </w:rPr>
        <w:t>CALC</w:t>
      </w:r>
      <w:r w:rsidRPr="008B07EF">
        <w:rPr>
          <w:sz w:val="28"/>
          <w:szCs w:val="28"/>
        </w:rPr>
        <w:t>.</w:t>
      </w:r>
      <w:r w:rsidRPr="008B07EF">
        <w:rPr>
          <w:sz w:val="28"/>
          <w:szCs w:val="28"/>
          <w:lang w:val="en-US"/>
        </w:rPr>
        <w:t>TARIFF</w:t>
      </w:r>
      <w:r w:rsidRPr="008B07EF">
        <w:rPr>
          <w:sz w:val="28"/>
          <w:szCs w:val="28"/>
        </w:rPr>
        <w:t>.</w:t>
      </w:r>
      <w:r w:rsidRPr="008B07EF">
        <w:rPr>
          <w:sz w:val="28"/>
          <w:szCs w:val="28"/>
          <w:lang w:val="en-US"/>
        </w:rPr>
        <w:t>VSNA</w:t>
      </w:r>
      <w:r w:rsidRPr="008B07EF">
        <w:rPr>
          <w:sz w:val="28"/>
          <w:szCs w:val="28"/>
        </w:rPr>
        <w:t>.2020.</w:t>
      </w:r>
      <w:r w:rsidRPr="008B07EF">
        <w:rPr>
          <w:sz w:val="28"/>
          <w:szCs w:val="28"/>
          <w:lang w:val="en-US"/>
        </w:rPr>
        <w:t>FACT</w:t>
      </w:r>
      <w:r w:rsidRPr="008B07EF">
        <w:rPr>
          <w:sz w:val="28"/>
          <w:szCs w:val="28"/>
        </w:rPr>
        <w:t xml:space="preserve"> составили 1290,17 тыс. руб.</w:t>
      </w:r>
    </w:p>
    <w:p w14:paraId="14929C89" w14:textId="77777777" w:rsidR="008B07EF" w:rsidRPr="008B07EF" w:rsidRDefault="008B07EF" w:rsidP="008B07EF">
      <w:pPr>
        <w:ind w:firstLine="709"/>
        <w:jc w:val="both"/>
        <w:rPr>
          <w:b/>
          <w:sz w:val="28"/>
          <w:szCs w:val="28"/>
          <w:u w:val="single"/>
        </w:rPr>
      </w:pPr>
    </w:p>
    <w:p w14:paraId="578BF1E2" w14:textId="77777777" w:rsidR="008B07EF" w:rsidRPr="008B07EF" w:rsidRDefault="008B07EF" w:rsidP="008B07EF">
      <w:pPr>
        <w:jc w:val="center"/>
        <w:rPr>
          <w:b/>
          <w:sz w:val="28"/>
          <w:szCs w:val="28"/>
          <w:u w:val="single"/>
        </w:rPr>
      </w:pPr>
      <w:r w:rsidRPr="008B07EF">
        <w:rPr>
          <w:b/>
          <w:sz w:val="28"/>
          <w:szCs w:val="28"/>
          <w:u w:val="single"/>
        </w:rPr>
        <w:t>Анализ основных технико-экономических показателей</w:t>
      </w:r>
    </w:p>
    <w:p w14:paraId="2ECB5B32" w14:textId="77777777" w:rsidR="008B07EF" w:rsidRPr="008B07EF" w:rsidRDefault="008B07EF" w:rsidP="008B07EF">
      <w:pPr>
        <w:ind w:firstLine="709"/>
        <w:jc w:val="both"/>
        <w:rPr>
          <w:sz w:val="28"/>
          <w:szCs w:val="28"/>
        </w:rPr>
      </w:pPr>
    </w:p>
    <w:p w14:paraId="4A765CD0" w14:textId="77777777" w:rsidR="008B07EF" w:rsidRPr="008B07EF" w:rsidRDefault="008B07EF" w:rsidP="008B07EF">
      <w:pPr>
        <w:ind w:firstLine="709"/>
        <w:jc w:val="both"/>
        <w:rPr>
          <w:sz w:val="28"/>
          <w:szCs w:val="28"/>
        </w:rPr>
      </w:pPr>
      <w:r w:rsidRPr="008B07EF">
        <w:rPr>
          <w:sz w:val="28"/>
          <w:szCs w:val="28"/>
        </w:rPr>
        <w:t>Организацией предлагается к утверждению плановый объем реализации услуг по водоснабжению:</w:t>
      </w:r>
    </w:p>
    <w:p w14:paraId="39D374A0" w14:textId="77777777" w:rsidR="008B07EF" w:rsidRPr="008B07EF" w:rsidRDefault="008B07EF" w:rsidP="008B07EF">
      <w:pPr>
        <w:ind w:firstLine="709"/>
        <w:jc w:val="both"/>
        <w:rPr>
          <w:sz w:val="28"/>
          <w:szCs w:val="28"/>
        </w:rPr>
      </w:pPr>
      <w:r w:rsidRPr="008B07EF">
        <w:rPr>
          <w:sz w:val="28"/>
          <w:szCs w:val="28"/>
        </w:rPr>
        <w:t xml:space="preserve">на 2022 год - в размере </w:t>
      </w:r>
      <w:r w:rsidRPr="008B07EF">
        <w:rPr>
          <w:b/>
          <w:i/>
          <w:sz w:val="28"/>
          <w:szCs w:val="28"/>
        </w:rPr>
        <w:t>24651,72</w:t>
      </w:r>
      <w:r w:rsidRPr="008B07EF">
        <w:rPr>
          <w:sz w:val="28"/>
          <w:szCs w:val="28"/>
        </w:rPr>
        <w:t xml:space="preserve"> м</w:t>
      </w:r>
      <w:r w:rsidRPr="008B07EF">
        <w:rPr>
          <w:sz w:val="28"/>
          <w:szCs w:val="28"/>
          <w:vertAlign w:val="superscript"/>
        </w:rPr>
        <w:t>3</w:t>
      </w:r>
      <w:r w:rsidRPr="008B07EF">
        <w:rPr>
          <w:sz w:val="28"/>
          <w:szCs w:val="28"/>
        </w:rPr>
        <w:t xml:space="preserve">, в том числе на потребительском рынке – </w:t>
      </w:r>
      <w:r w:rsidRPr="008B07EF">
        <w:rPr>
          <w:b/>
          <w:i/>
          <w:sz w:val="28"/>
          <w:szCs w:val="28"/>
        </w:rPr>
        <w:t xml:space="preserve">651,72 </w:t>
      </w:r>
      <w:r w:rsidRPr="008B07EF">
        <w:rPr>
          <w:sz w:val="28"/>
          <w:szCs w:val="28"/>
        </w:rPr>
        <w:t>м</w:t>
      </w:r>
      <w:r w:rsidRPr="008B07EF">
        <w:rPr>
          <w:sz w:val="28"/>
          <w:szCs w:val="28"/>
          <w:vertAlign w:val="superscript"/>
        </w:rPr>
        <w:t>3</w:t>
      </w:r>
      <w:r w:rsidRPr="008B07EF">
        <w:rPr>
          <w:sz w:val="28"/>
          <w:szCs w:val="28"/>
        </w:rPr>
        <w:t>.</w:t>
      </w:r>
    </w:p>
    <w:p w14:paraId="002DE888" w14:textId="77777777" w:rsidR="008B07EF" w:rsidRPr="008B07EF" w:rsidRDefault="008B07EF" w:rsidP="008B07EF">
      <w:pPr>
        <w:ind w:firstLine="709"/>
        <w:jc w:val="both"/>
        <w:rPr>
          <w:color w:val="000000"/>
          <w:sz w:val="28"/>
          <w:szCs w:val="28"/>
        </w:rPr>
      </w:pPr>
    </w:p>
    <w:p w14:paraId="7C3E6B0A" w14:textId="77777777" w:rsidR="008B07EF" w:rsidRPr="008B07EF" w:rsidRDefault="008B07EF" w:rsidP="008B07EF">
      <w:pPr>
        <w:ind w:firstLine="709"/>
        <w:jc w:val="both"/>
        <w:rPr>
          <w:color w:val="000000"/>
          <w:sz w:val="28"/>
          <w:szCs w:val="28"/>
        </w:rPr>
      </w:pPr>
      <w:r w:rsidRPr="008B07EF">
        <w:rPr>
          <w:color w:val="000000"/>
          <w:sz w:val="28"/>
          <w:szCs w:val="28"/>
        </w:rPr>
        <w:lastRenderedPageBreak/>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19D6356" w14:textId="77777777" w:rsidR="008B07EF" w:rsidRPr="008B07EF" w:rsidRDefault="008B07EF" w:rsidP="008B07EF">
      <w:pPr>
        <w:ind w:firstLine="709"/>
        <w:jc w:val="both"/>
        <w:rPr>
          <w:color w:val="000000"/>
          <w:sz w:val="28"/>
          <w:szCs w:val="28"/>
        </w:rPr>
      </w:pPr>
      <w:r w:rsidRPr="008B07EF">
        <w:rPr>
          <w:color w:val="000000"/>
          <w:sz w:val="28"/>
          <w:szCs w:val="28"/>
        </w:rPr>
        <w:t>В соответствии с п. 5 Методических указаний объем отпускаемой воды определяется по формулам:</w:t>
      </w:r>
    </w:p>
    <w:p w14:paraId="0DF8901E" w14:textId="77777777" w:rsidR="008B07EF" w:rsidRPr="008B07EF" w:rsidRDefault="008B07EF" w:rsidP="008B07EF">
      <w:pPr>
        <w:ind w:firstLine="709"/>
        <w:jc w:val="both"/>
        <w:rPr>
          <w:color w:val="000000"/>
          <w:sz w:val="16"/>
          <w:szCs w:val="28"/>
        </w:rPr>
      </w:pPr>
    </w:p>
    <w:p w14:paraId="13BD9962" w14:textId="240F7459" w:rsidR="008B07EF" w:rsidRPr="008B07EF" w:rsidRDefault="008B07EF" w:rsidP="008B07EF">
      <w:pPr>
        <w:ind w:firstLine="709"/>
        <w:rPr>
          <w:position w:val="-12"/>
          <w:szCs w:val="20"/>
        </w:rPr>
      </w:pPr>
      <w:r w:rsidRPr="008B07EF">
        <w:rPr>
          <w:noProof/>
          <w:position w:val="-12"/>
          <w:szCs w:val="20"/>
        </w:rPr>
        <w:drawing>
          <wp:inline distT="0" distB="0" distL="0" distR="0" wp14:anchorId="75C0356C" wp14:editId="29E728A8">
            <wp:extent cx="2867025" cy="352425"/>
            <wp:effectExtent l="0" t="0" r="9525" b="0"/>
            <wp:docPr id="1606" name="Рисунок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BB1F258" w14:textId="43AD020D" w:rsidR="008B07EF" w:rsidRPr="008B07EF" w:rsidRDefault="008B07EF" w:rsidP="008B07EF">
      <w:pPr>
        <w:ind w:firstLine="709"/>
        <w:rPr>
          <w:color w:val="000000"/>
          <w:sz w:val="28"/>
          <w:szCs w:val="28"/>
        </w:rPr>
      </w:pPr>
      <w:r w:rsidRPr="008B07EF">
        <w:rPr>
          <w:noProof/>
          <w:position w:val="-36"/>
          <w:szCs w:val="20"/>
        </w:rPr>
        <w:drawing>
          <wp:inline distT="0" distB="0" distL="0" distR="0" wp14:anchorId="69CE6E30" wp14:editId="6DCF4593">
            <wp:extent cx="3181350" cy="647700"/>
            <wp:effectExtent l="0" t="0" r="0" b="0"/>
            <wp:docPr id="1605" name="Рисунок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24AB02D5" w14:textId="77777777" w:rsidR="008B07EF" w:rsidRPr="008B07EF" w:rsidRDefault="008B07EF" w:rsidP="008B07EF">
      <w:pPr>
        <w:ind w:firstLine="709"/>
        <w:jc w:val="both"/>
        <w:rPr>
          <w:color w:val="000000"/>
          <w:sz w:val="14"/>
          <w:szCs w:val="28"/>
        </w:rPr>
      </w:pPr>
    </w:p>
    <w:p w14:paraId="4F9873FA" w14:textId="77777777" w:rsidR="008B07EF" w:rsidRPr="008B07EF" w:rsidRDefault="008B07EF" w:rsidP="008B07EF">
      <w:pPr>
        <w:ind w:firstLine="540"/>
        <w:jc w:val="both"/>
        <w:rPr>
          <w:sz w:val="28"/>
          <w:szCs w:val="28"/>
        </w:rPr>
      </w:pPr>
      <w:r w:rsidRPr="008B07EF">
        <w:rPr>
          <w:sz w:val="28"/>
          <w:szCs w:val="28"/>
        </w:rPr>
        <w:t>где:</w:t>
      </w:r>
    </w:p>
    <w:p w14:paraId="26A62C6B" w14:textId="5C326FE7" w:rsidR="008B07EF" w:rsidRPr="008B07EF" w:rsidRDefault="008B07EF" w:rsidP="008B07EF">
      <w:pPr>
        <w:ind w:firstLine="540"/>
        <w:jc w:val="both"/>
        <w:rPr>
          <w:sz w:val="28"/>
          <w:szCs w:val="28"/>
        </w:rPr>
      </w:pPr>
      <w:r w:rsidRPr="008B07EF">
        <w:rPr>
          <w:noProof/>
          <w:position w:val="-11"/>
          <w:sz w:val="28"/>
          <w:szCs w:val="28"/>
        </w:rPr>
        <w:drawing>
          <wp:inline distT="0" distB="0" distL="0" distR="0" wp14:anchorId="2F660E51" wp14:editId="3DC57BFD">
            <wp:extent cx="266700" cy="323850"/>
            <wp:effectExtent l="0" t="0" r="0" b="0"/>
            <wp:docPr id="1604" name="Рисунок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B07EF">
        <w:rPr>
          <w:sz w:val="28"/>
          <w:szCs w:val="28"/>
        </w:rPr>
        <w:t xml:space="preserve"> - объем воды, отпускаемой абонентам (планируемой к отпуску) в году i, тыс. куб. м;</w:t>
      </w:r>
    </w:p>
    <w:p w14:paraId="5002BC3E" w14:textId="60DF6E0C" w:rsidR="008B07EF" w:rsidRPr="008B07EF" w:rsidRDefault="008B07EF" w:rsidP="008B07EF">
      <w:pPr>
        <w:ind w:firstLine="540"/>
        <w:jc w:val="both"/>
        <w:rPr>
          <w:sz w:val="28"/>
          <w:szCs w:val="28"/>
        </w:rPr>
      </w:pPr>
      <w:r w:rsidRPr="008B07EF">
        <w:rPr>
          <w:noProof/>
          <w:position w:val="-12"/>
          <w:sz w:val="28"/>
          <w:szCs w:val="28"/>
        </w:rPr>
        <w:drawing>
          <wp:inline distT="0" distB="0" distL="0" distR="0" wp14:anchorId="793FFBF5" wp14:editId="1CF7936D">
            <wp:extent cx="361950" cy="333375"/>
            <wp:effectExtent l="0" t="0" r="0" b="0"/>
            <wp:docPr id="1603" name="Рисунок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B07EF">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3FC7948" w14:textId="572DC7E0" w:rsidR="008B07EF" w:rsidRPr="008B07EF" w:rsidRDefault="008B07EF" w:rsidP="008B07EF">
      <w:pPr>
        <w:ind w:firstLine="540"/>
        <w:jc w:val="both"/>
        <w:rPr>
          <w:sz w:val="28"/>
          <w:szCs w:val="28"/>
        </w:rPr>
      </w:pPr>
      <w:r w:rsidRPr="008B07EF">
        <w:rPr>
          <w:noProof/>
          <w:position w:val="-12"/>
          <w:sz w:val="28"/>
          <w:szCs w:val="28"/>
        </w:rPr>
        <w:drawing>
          <wp:inline distT="0" distB="0" distL="0" distR="0" wp14:anchorId="26B1F199" wp14:editId="030AFA37">
            <wp:extent cx="428625" cy="333375"/>
            <wp:effectExtent l="0" t="0" r="0" b="0"/>
            <wp:docPr id="1602" name="Рисунок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B07EF">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7C58211" w14:textId="7E15EAD4" w:rsidR="008B07EF" w:rsidRPr="008B07EF" w:rsidRDefault="008B07EF" w:rsidP="008B07EF">
      <w:pPr>
        <w:ind w:firstLine="540"/>
        <w:jc w:val="both"/>
        <w:rPr>
          <w:sz w:val="28"/>
          <w:szCs w:val="28"/>
        </w:rPr>
      </w:pPr>
      <w:r w:rsidRPr="008B07EF">
        <w:rPr>
          <w:noProof/>
          <w:position w:val="-11"/>
          <w:sz w:val="28"/>
          <w:szCs w:val="28"/>
        </w:rPr>
        <w:drawing>
          <wp:inline distT="0" distB="0" distL="0" distR="0" wp14:anchorId="138E3D59" wp14:editId="20E14B63">
            <wp:extent cx="200025" cy="323850"/>
            <wp:effectExtent l="0" t="0" r="9525" b="0"/>
            <wp:docPr id="1601" name="Рисунок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8B07EF">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F1BA7E2" w14:textId="77777777" w:rsidR="008B07EF" w:rsidRPr="008B07EF" w:rsidRDefault="008B07EF" w:rsidP="008B07EF">
      <w:pPr>
        <w:ind w:firstLine="709"/>
        <w:jc w:val="both"/>
        <w:rPr>
          <w:color w:val="000000"/>
          <w:sz w:val="28"/>
          <w:szCs w:val="28"/>
        </w:rPr>
      </w:pPr>
      <w:r w:rsidRPr="008B07EF">
        <w:rPr>
          <w:color w:val="000000"/>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объемов </w:t>
      </w:r>
      <w:bookmarkStart w:id="129" w:name="_Hlk23259968"/>
      <w:r w:rsidRPr="008B07EF">
        <w:rPr>
          <w:color w:val="000000"/>
          <w:sz w:val="28"/>
          <w:szCs w:val="28"/>
        </w:rPr>
        <w:t xml:space="preserve">отпущенной воды на потребительский рынок </w:t>
      </w:r>
      <w:bookmarkEnd w:id="129"/>
      <w:r w:rsidRPr="008B07EF">
        <w:rPr>
          <w:color w:val="000000"/>
          <w:sz w:val="28"/>
          <w:szCs w:val="28"/>
        </w:rPr>
        <w:t>на уровне расчетных значений в соответствии с Методическими указаниями.</w:t>
      </w:r>
    </w:p>
    <w:p w14:paraId="73045D8B" w14:textId="77777777" w:rsidR="008B07EF" w:rsidRPr="008B07EF" w:rsidRDefault="008B07EF" w:rsidP="008B07EF">
      <w:pPr>
        <w:ind w:firstLine="709"/>
        <w:jc w:val="both"/>
        <w:rPr>
          <w:color w:val="000000"/>
          <w:sz w:val="28"/>
          <w:szCs w:val="28"/>
        </w:rPr>
      </w:pPr>
      <w:r w:rsidRPr="008B07EF">
        <w:rPr>
          <w:color w:val="000000"/>
          <w:sz w:val="28"/>
          <w:szCs w:val="28"/>
        </w:rPr>
        <w:t xml:space="preserve">Для расчета отпущенной воды на потребительский рынок специалистом использовались сведения о фактических объемах отпущенной воды за 2020 год, в соответствии с представленной в материалах тарифного дела информацией, а также данные о фактических объемах отпущенной воды за 2017-2019 </w:t>
      </w:r>
      <w:proofErr w:type="spellStart"/>
      <w:r w:rsidRPr="008B07EF">
        <w:rPr>
          <w:color w:val="000000"/>
          <w:sz w:val="28"/>
          <w:szCs w:val="28"/>
        </w:rPr>
        <w:t>г.г</w:t>
      </w:r>
      <w:proofErr w:type="spellEnd"/>
      <w:r w:rsidRPr="008B07EF">
        <w:rPr>
          <w:color w:val="000000"/>
          <w:sz w:val="28"/>
          <w:szCs w:val="28"/>
        </w:rPr>
        <w:t xml:space="preserve">., представленные в предыдущих тарифных делах. В связи с тем, </w:t>
      </w:r>
      <w:r w:rsidRPr="008B07EF">
        <w:rPr>
          <w:color w:val="000000"/>
          <w:sz w:val="28"/>
          <w:szCs w:val="28"/>
        </w:rPr>
        <w:lastRenderedPageBreak/>
        <w:t>что в представленных АО «Транснефть-ЗС»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0985928A" w14:textId="77777777" w:rsidR="008B07EF" w:rsidRPr="008B07EF" w:rsidRDefault="008B07EF" w:rsidP="008B07EF">
      <w:pPr>
        <w:ind w:firstLine="709"/>
        <w:jc w:val="both"/>
        <w:rPr>
          <w:color w:val="000000"/>
          <w:sz w:val="28"/>
          <w:szCs w:val="28"/>
        </w:rPr>
      </w:pPr>
      <w:r w:rsidRPr="008B07EF">
        <w:rPr>
          <w:color w:val="000000"/>
          <w:sz w:val="28"/>
          <w:szCs w:val="28"/>
        </w:rPr>
        <w:t xml:space="preserve">При определении темпа изменения отпущенной воды за 2017-2020 </w:t>
      </w:r>
      <w:proofErr w:type="spellStart"/>
      <w:r w:rsidRPr="008B07EF">
        <w:rPr>
          <w:color w:val="000000"/>
          <w:sz w:val="28"/>
          <w:szCs w:val="28"/>
        </w:rPr>
        <w:t>г.г</w:t>
      </w:r>
      <w:proofErr w:type="spellEnd"/>
      <w:r w:rsidRPr="008B07EF">
        <w:rPr>
          <w:color w:val="000000"/>
          <w:sz w:val="28"/>
          <w:szCs w:val="28"/>
        </w:rPr>
        <w:t>. в соответствии с п. 5 Методических указаний регулятором принимались во внимание следующие моменты:</w:t>
      </w:r>
    </w:p>
    <w:p w14:paraId="6453611E" w14:textId="77777777" w:rsidR="008B07EF" w:rsidRPr="008B07EF" w:rsidRDefault="008B07EF" w:rsidP="008B07EF">
      <w:pPr>
        <w:ind w:firstLine="709"/>
        <w:jc w:val="both"/>
        <w:rPr>
          <w:color w:val="000000"/>
          <w:sz w:val="28"/>
          <w:szCs w:val="28"/>
        </w:rPr>
      </w:pPr>
      <w:r w:rsidRPr="008B07EF">
        <w:rPr>
          <w:color w:val="000000"/>
          <w:sz w:val="28"/>
          <w:szCs w:val="28"/>
        </w:rPr>
        <w:t xml:space="preserve">1. </w:t>
      </w:r>
      <w:r w:rsidRPr="008B07EF">
        <w:rPr>
          <w:sz w:val="28"/>
          <w:szCs w:val="28"/>
        </w:rPr>
        <w:t xml:space="preserve">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6DC1A372" w14:textId="77777777" w:rsidR="008B07EF" w:rsidRPr="008B07EF" w:rsidRDefault="008B07EF" w:rsidP="008B07EF">
      <w:pPr>
        <w:ind w:firstLine="709"/>
        <w:jc w:val="both"/>
        <w:rPr>
          <w:color w:val="000000"/>
          <w:sz w:val="28"/>
          <w:szCs w:val="28"/>
        </w:rPr>
      </w:pPr>
      <w:r w:rsidRPr="008B07EF">
        <w:rPr>
          <w:color w:val="000000"/>
          <w:sz w:val="28"/>
          <w:szCs w:val="28"/>
        </w:rPr>
        <w:t>2. Т</w:t>
      </w:r>
      <w:r w:rsidRPr="008B07EF">
        <w:rPr>
          <w:sz w:val="28"/>
          <w:szCs w:val="28"/>
        </w:rPr>
        <w:t>емп изменения (снижения) потребления воды (пропуска сточных вод) не должен превышать 5 процентов в год. В связи с тем, что фактическое изменение объемов отпущенной воды в предыдущие годы составило более 5%, специалистом при расчете принималось значение 5% в соответствии с Методическими указаниями.</w:t>
      </w:r>
    </w:p>
    <w:p w14:paraId="38A84DAB" w14:textId="77777777" w:rsidR="008B07EF" w:rsidRPr="008B07EF" w:rsidRDefault="008B07EF" w:rsidP="008B07EF">
      <w:pPr>
        <w:ind w:firstLine="709"/>
        <w:jc w:val="both"/>
        <w:rPr>
          <w:sz w:val="28"/>
          <w:szCs w:val="28"/>
        </w:rPr>
      </w:pPr>
      <w:r w:rsidRPr="008B07EF">
        <w:rPr>
          <w:sz w:val="28"/>
          <w:szCs w:val="28"/>
        </w:rPr>
        <w:t>В подтверждение фактических объемов 2020 года организацией представлены документы:</w:t>
      </w:r>
    </w:p>
    <w:p w14:paraId="2BB85956" w14:textId="77777777" w:rsidR="008B07EF" w:rsidRPr="008B07EF" w:rsidRDefault="008B07EF" w:rsidP="008B07EF">
      <w:pPr>
        <w:ind w:firstLine="709"/>
        <w:jc w:val="both"/>
        <w:rPr>
          <w:sz w:val="28"/>
          <w:szCs w:val="28"/>
        </w:rPr>
      </w:pPr>
      <w:r w:rsidRPr="008B07EF">
        <w:rPr>
          <w:sz w:val="28"/>
          <w:szCs w:val="28"/>
        </w:rPr>
        <w:t>- договор от 29.01.2016 № ТСМН/ШАНС-2016 на оказание услуг по водоснабжению и услуг передачи воды для ООО «Шанс» (Том 3, стр. 316-320);</w:t>
      </w:r>
    </w:p>
    <w:p w14:paraId="5A480544" w14:textId="77777777" w:rsidR="008B07EF" w:rsidRPr="008B07EF" w:rsidRDefault="008B07EF" w:rsidP="008B07EF">
      <w:pPr>
        <w:ind w:firstLine="709"/>
        <w:jc w:val="both"/>
        <w:rPr>
          <w:sz w:val="28"/>
          <w:szCs w:val="28"/>
        </w:rPr>
      </w:pPr>
      <w:r w:rsidRPr="008B07EF">
        <w:rPr>
          <w:sz w:val="28"/>
          <w:szCs w:val="28"/>
        </w:rPr>
        <w:t xml:space="preserve">- договор от 16.01.2018 № НПЗ-2018 на </w:t>
      </w:r>
      <w:proofErr w:type="spellStart"/>
      <w:r w:rsidRPr="008B07EF">
        <w:rPr>
          <w:sz w:val="28"/>
          <w:szCs w:val="28"/>
        </w:rPr>
        <w:t>на</w:t>
      </w:r>
      <w:proofErr w:type="spellEnd"/>
      <w:r w:rsidRPr="008B07EF">
        <w:rPr>
          <w:sz w:val="28"/>
          <w:szCs w:val="28"/>
        </w:rPr>
        <w:t xml:space="preserve"> отпуск и передачу воды для АО «</w:t>
      </w:r>
      <w:proofErr w:type="spellStart"/>
      <w:r w:rsidRPr="008B07EF">
        <w:rPr>
          <w:sz w:val="28"/>
          <w:szCs w:val="28"/>
        </w:rPr>
        <w:t>НефтеХимСервис</w:t>
      </w:r>
      <w:proofErr w:type="spellEnd"/>
      <w:r w:rsidRPr="008B07EF">
        <w:rPr>
          <w:sz w:val="28"/>
          <w:szCs w:val="28"/>
        </w:rPr>
        <w:t>» (Том 3, стр. 321-327);</w:t>
      </w:r>
    </w:p>
    <w:p w14:paraId="17FEF76B" w14:textId="77777777" w:rsidR="008B07EF" w:rsidRPr="008B07EF" w:rsidRDefault="008B07EF" w:rsidP="008B07EF">
      <w:pPr>
        <w:ind w:firstLine="709"/>
        <w:jc w:val="both"/>
        <w:rPr>
          <w:sz w:val="28"/>
          <w:szCs w:val="28"/>
        </w:rPr>
      </w:pPr>
      <w:r w:rsidRPr="008B07EF">
        <w:rPr>
          <w:sz w:val="28"/>
          <w:szCs w:val="28"/>
        </w:rPr>
        <w:t>- акты выполненных работ и счета-фактуры за 2020 год ООО «Шанс», АО «</w:t>
      </w:r>
      <w:proofErr w:type="spellStart"/>
      <w:r w:rsidRPr="008B07EF">
        <w:rPr>
          <w:sz w:val="28"/>
          <w:szCs w:val="28"/>
        </w:rPr>
        <w:t>НефтеХимСервис</w:t>
      </w:r>
      <w:proofErr w:type="spellEnd"/>
      <w:r w:rsidRPr="008B07EF">
        <w:rPr>
          <w:sz w:val="28"/>
          <w:szCs w:val="28"/>
        </w:rPr>
        <w:t>» (Том 3, стр. 328-357);</w:t>
      </w:r>
    </w:p>
    <w:p w14:paraId="2B66850F" w14:textId="77777777" w:rsidR="008B07EF" w:rsidRPr="008B07EF" w:rsidRDefault="008B07EF" w:rsidP="008B07EF">
      <w:pPr>
        <w:ind w:firstLine="709"/>
        <w:jc w:val="both"/>
        <w:rPr>
          <w:sz w:val="28"/>
          <w:szCs w:val="28"/>
        </w:rPr>
      </w:pPr>
      <w:r w:rsidRPr="008B07EF">
        <w:rPr>
          <w:sz w:val="28"/>
          <w:szCs w:val="28"/>
        </w:rPr>
        <w:t>-журнал учета водопотребления средствами измерений (Том 3, стр. 382-394);</w:t>
      </w:r>
    </w:p>
    <w:p w14:paraId="170B6B57" w14:textId="77777777" w:rsidR="008B07EF" w:rsidRPr="008B07EF" w:rsidRDefault="008B07EF" w:rsidP="008B07EF">
      <w:pPr>
        <w:ind w:firstLine="709"/>
        <w:jc w:val="both"/>
        <w:rPr>
          <w:sz w:val="28"/>
          <w:szCs w:val="28"/>
        </w:rPr>
      </w:pPr>
      <w:r w:rsidRPr="008B07EF">
        <w:rPr>
          <w:sz w:val="28"/>
          <w:szCs w:val="28"/>
        </w:rPr>
        <w:t>- копия статистической отчетности 2-ТП (</w:t>
      </w:r>
      <w:proofErr w:type="spellStart"/>
      <w:r w:rsidRPr="008B07EF">
        <w:rPr>
          <w:sz w:val="28"/>
          <w:szCs w:val="28"/>
        </w:rPr>
        <w:t>водхоз</w:t>
      </w:r>
      <w:proofErr w:type="spellEnd"/>
      <w:r w:rsidRPr="008B07EF">
        <w:rPr>
          <w:sz w:val="28"/>
          <w:szCs w:val="28"/>
        </w:rPr>
        <w:t>) с пояснительными записками за 2018-2020 годы (Том 1, стр. 266-287).</w:t>
      </w:r>
    </w:p>
    <w:p w14:paraId="2C21A8BF" w14:textId="77777777" w:rsidR="008B07EF" w:rsidRPr="008B07EF" w:rsidRDefault="008B07EF" w:rsidP="008B07EF">
      <w:pPr>
        <w:ind w:firstLine="709"/>
        <w:jc w:val="both"/>
        <w:rPr>
          <w:sz w:val="28"/>
          <w:szCs w:val="28"/>
        </w:rPr>
      </w:pPr>
    </w:p>
    <w:p w14:paraId="22536D72" w14:textId="77777777" w:rsidR="008B07EF" w:rsidRPr="008B07EF" w:rsidRDefault="008B07EF" w:rsidP="008B07EF">
      <w:pPr>
        <w:ind w:firstLine="709"/>
        <w:jc w:val="both"/>
        <w:rPr>
          <w:color w:val="000000"/>
          <w:sz w:val="28"/>
          <w:szCs w:val="28"/>
        </w:rPr>
      </w:pPr>
      <w:r w:rsidRPr="008B07EF">
        <w:rPr>
          <w:color w:val="000000"/>
          <w:sz w:val="28"/>
          <w:szCs w:val="28"/>
          <w:u w:val="single"/>
        </w:rPr>
        <w:t xml:space="preserve">Объем отпущенной воды категории потребителей </w:t>
      </w:r>
      <w:r w:rsidRPr="008B07EF">
        <w:rPr>
          <w:b/>
          <w:color w:val="000000"/>
          <w:sz w:val="28"/>
          <w:szCs w:val="28"/>
          <w:u w:val="single"/>
        </w:rPr>
        <w:t>«Прочие потребители»</w:t>
      </w:r>
      <w:r w:rsidRPr="008B07EF">
        <w:rPr>
          <w:color w:val="000000"/>
          <w:sz w:val="28"/>
          <w:szCs w:val="28"/>
        </w:rPr>
        <w:t xml:space="preserve"> в соответствии с вышеуказанными формулами Методических указаний составил </w:t>
      </w:r>
      <w:r w:rsidRPr="008B07EF">
        <w:rPr>
          <w:b/>
          <w:i/>
          <w:color w:val="000000"/>
          <w:sz w:val="28"/>
          <w:szCs w:val="28"/>
        </w:rPr>
        <w:t>915,70</w:t>
      </w:r>
      <w:r w:rsidRPr="008B07EF">
        <w:rPr>
          <w:color w:val="000000"/>
          <w:sz w:val="28"/>
          <w:szCs w:val="28"/>
        </w:rPr>
        <w:t xml:space="preserve"> м</w:t>
      </w:r>
      <w:r w:rsidRPr="008B07EF">
        <w:rPr>
          <w:color w:val="000000"/>
          <w:sz w:val="28"/>
          <w:szCs w:val="28"/>
          <w:vertAlign w:val="superscript"/>
        </w:rPr>
        <w:t>3</w:t>
      </w:r>
      <w:r w:rsidRPr="008B07EF">
        <w:rPr>
          <w:color w:val="000000"/>
          <w:sz w:val="28"/>
          <w:szCs w:val="28"/>
        </w:rPr>
        <w:t>.</w:t>
      </w:r>
    </w:p>
    <w:p w14:paraId="759A81E2" w14:textId="77777777" w:rsidR="008B07EF" w:rsidRPr="008B07EF" w:rsidRDefault="008B07EF" w:rsidP="008B07EF">
      <w:pPr>
        <w:ind w:firstLine="709"/>
        <w:jc w:val="both"/>
        <w:rPr>
          <w:color w:val="000000"/>
          <w:sz w:val="28"/>
          <w:szCs w:val="28"/>
        </w:rPr>
      </w:pPr>
      <w:r w:rsidRPr="008B07EF">
        <w:rPr>
          <w:color w:val="000000"/>
          <w:sz w:val="28"/>
          <w:szCs w:val="28"/>
        </w:rPr>
        <w:t>Расчет представлен в таблице 1.</w:t>
      </w:r>
    </w:p>
    <w:p w14:paraId="4375A247" w14:textId="77777777" w:rsidR="008B07EF" w:rsidRPr="008B07EF" w:rsidRDefault="008B07EF" w:rsidP="008B07EF">
      <w:pPr>
        <w:ind w:firstLine="709"/>
        <w:jc w:val="right"/>
        <w:rPr>
          <w:sz w:val="28"/>
          <w:szCs w:val="28"/>
        </w:rPr>
      </w:pPr>
      <w:r w:rsidRPr="008B07EF">
        <w:rPr>
          <w:sz w:val="28"/>
          <w:szCs w:val="28"/>
        </w:rPr>
        <w:t>Таблица 1.</w:t>
      </w:r>
    </w:p>
    <w:p w14:paraId="12DF5C48" w14:textId="77777777" w:rsidR="008B07EF" w:rsidRPr="008B07EF" w:rsidRDefault="008B07EF" w:rsidP="008B07EF">
      <w:pPr>
        <w:ind w:firstLine="709"/>
        <w:jc w:val="right"/>
        <w:rPr>
          <w:sz w:val="28"/>
          <w:szCs w:val="28"/>
        </w:rPr>
      </w:pPr>
    </w:p>
    <w:p w14:paraId="1DE3EB82" w14:textId="76040A92" w:rsidR="008B07EF" w:rsidRPr="008B07EF" w:rsidRDefault="008B07EF" w:rsidP="008B07EF">
      <w:pPr>
        <w:ind w:firstLine="709"/>
        <w:jc w:val="both"/>
        <w:rPr>
          <w:color w:val="FF0000"/>
          <w:sz w:val="28"/>
          <w:szCs w:val="28"/>
        </w:rPr>
      </w:pPr>
      <w:r w:rsidRPr="008B07EF">
        <w:rPr>
          <w:noProof/>
          <w:szCs w:val="20"/>
        </w:rPr>
        <w:lastRenderedPageBreak/>
        <w:drawing>
          <wp:anchor distT="0" distB="0" distL="114300" distR="114300" simplePos="0" relativeHeight="251659264" behindDoc="1" locked="0" layoutInCell="1" allowOverlap="1" wp14:anchorId="31240306" wp14:editId="39FB3A9A">
            <wp:simplePos x="0" y="0"/>
            <wp:positionH relativeFrom="column">
              <wp:posOffset>-62230</wp:posOffset>
            </wp:positionH>
            <wp:positionV relativeFrom="paragraph">
              <wp:posOffset>3175</wp:posOffset>
            </wp:positionV>
            <wp:extent cx="5933440" cy="1849755"/>
            <wp:effectExtent l="0" t="0" r="0" b="0"/>
            <wp:wrapTight wrapText="bothSides">
              <wp:wrapPolygon edited="0">
                <wp:start x="0" y="0"/>
                <wp:lineTo x="0" y="21355"/>
                <wp:lineTo x="17823" y="21355"/>
                <wp:lineTo x="19973" y="21133"/>
                <wp:lineTo x="21498" y="19798"/>
                <wp:lineTo x="21498" y="7118"/>
                <wp:lineTo x="21290" y="3782"/>
                <wp:lineTo x="19834" y="3559"/>
                <wp:lineTo x="21498" y="2002"/>
                <wp:lineTo x="21498" y="0"/>
                <wp:lineTo x="0" y="0"/>
              </wp:wrapPolygon>
            </wp:wrapTight>
            <wp:docPr id="1610" name="Рисунок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3440"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E9A4A" w14:textId="77777777" w:rsidR="008B07EF" w:rsidRPr="008B07EF" w:rsidRDefault="008B07EF" w:rsidP="008B07EF">
      <w:pPr>
        <w:ind w:firstLine="709"/>
        <w:jc w:val="both"/>
        <w:rPr>
          <w:sz w:val="28"/>
          <w:szCs w:val="28"/>
        </w:rPr>
      </w:pPr>
      <w:r w:rsidRPr="008B07EF">
        <w:rPr>
          <w:sz w:val="28"/>
          <w:szCs w:val="28"/>
          <w:u w:val="single"/>
        </w:rPr>
        <w:t>Объем отпущенной воды для собственных нужд</w:t>
      </w:r>
      <w:r w:rsidRPr="008B07EF">
        <w:rPr>
          <w:sz w:val="28"/>
          <w:szCs w:val="28"/>
        </w:rPr>
        <w:t xml:space="preserve"> принят в размере </w:t>
      </w:r>
      <w:r w:rsidRPr="008B07EF">
        <w:rPr>
          <w:b/>
          <w:i/>
          <w:sz w:val="28"/>
          <w:szCs w:val="28"/>
        </w:rPr>
        <w:t>28025,91</w:t>
      </w:r>
      <w:r w:rsidRPr="008B07EF">
        <w:rPr>
          <w:sz w:val="28"/>
          <w:szCs w:val="28"/>
        </w:rPr>
        <w:t xml:space="preserve"> м</w:t>
      </w:r>
      <w:r w:rsidRPr="008B07EF">
        <w:rPr>
          <w:sz w:val="28"/>
          <w:szCs w:val="28"/>
          <w:vertAlign w:val="superscript"/>
        </w:rPr>
        <w:t>3</w:t>
      </w:r>
      <w:r w:rsidRPr="008B07EF">
        <w:rPr>
          <w:sz w:val="28"/>
          <w:szCs w:val="28"/>
        </w:rPr>
        <w:t xml:space="preserve"> и рассчитан как разница между объемом отпущенной   воды по категориям потребителей на уровне показателя 2021 года (28941,61 м</w:t>
      </w:r>
      <w:r w:rsidRPr="008B07EF">
        <w:rPr>
          <w:sz w:val="28"/>
          <w:szCs w:val="28"/>
          <w:vertAlign w:val="superscript"/>
        </w:rPr>
        <w:t>3</w:t>
      </w:r>
      <w:r w:rsidRPr="008B07EF">
        <w:rPr>
          <w:sz w:val="28"/>
          <w:szCs w:val="28"/>
        </w:rPr>
        <w:t>) и объемом на потребительский рынок.</w:t>
      </w:r>
    </w:p>
    <w:p w14:paraId="5001EE56" w14:textId="77777777" w:rsidR="008B07EF" w:rsidRPr="008B07EF" w:rsidRDefault="008B07EF" w:rsidP="008B07EF">
      <w:pPr>
        <w:ind w:firstLine="709"/>
        <w:jc w:val="both"/>
        <w:rPr>
          <w:sz w:val="28"/>
          <w:szCs w:val="28"/>
        </w:rPr>
      </w:pPr>
      <w:r w:rsidRPr="008B07EF">
        <w:rPr>
          <w:sz w:val="28"/>
          <w:szCs w:val="28"/>
        </w:rPr>
        <w:t>Объем отпущенной воды по категориям потребителей принят на уровне показателей 2021 года в связи с тем, что в 2020 году по причине перехода на удаленный режим работы в связи с карантинными мероприятиями (из пояснительной записки к 2-ТП (</w:t>
      </w:r>
      <w:proofErr w:type="spellStart"/>
      <w:r w:rsidRPr="008B07EF">
        <w:rPr>
          <w:sz w:val="28"/>
          <w:szCs w:val="28"/>
        </w:rPr>
        <w:t>водхоз</w:t>
      </w:r>
      <w:proofErr w:type="spellEnd"/>
      <w:r w:rsidRPr="008B07EF">
        <w:rPr>
          <w:sz w:val="28"/>
          <w:szCs w:val="28"/>
        </w:rPr>
        <w:t>)) произошло снижение объема отпущенной воды для собственных нужд до 17775 м</w:t>
      </w:r>
      <w:r w:rsidRPr="008B07EF">
        <w:rPr>
          <w:sz w:val="28"/>
          <w:szCs w:val="28"/>
          <w:vertAlign w:val="superscript"/>
        </w:rPr>
        <w:t>3</w:t>
      </w:r>
      <w:r w:rsidRPr="008B07EF">
        <w:rPr>
          <w:sz w:val="28"/>
          <w:szCs w:val="28"/>
        </w:rPr>
        <w:t>, по сравнению с 2019 годом 29257 м</w:t>
      </w:r>
      <w:r w:rsidRPr="008B07EF">
        <w:rPr>
          <w:sz w:val="28"/>
          <w:szCs w:val="28"/>
          <w:vertAlign w:val="superscript"/>
        </w:rPr>
        <w:t>3</w:t>
      </w:r>
      <w:r w:rsidRPr="008B07EF">
        <w:rPr>
          <w:sz w:val="28"/>
          <w:szCs w:val="28"/>
        </w:rPr>
        <w:t>.</w:t>
      </w:r>
    </w:p>
    <w:p w14:paraId="752130D5" w14:textId="77777777" w:rsidR="008B07EF" w:rsidRPr="008B07EF" w:rsidRDefault="008B07EF" w:rsidP="008B07EF">
      <w:pPr>
        <w:ind w:firstLine="709"/>
        <w:jc w:val="both"/>
        <w:rPr>
          <w:color w:val="FF0000"/>
          <w:sz w:val="28"/>
          <w:szCs w:val="28"/>
        </w:rPr>
      </w:pPr>
    </w:p>
    <w:p w14:paraId="155B422F" w14:textId="77777777" w:rsidR="008B07EF" w:rsidRPr="008B07EF" w:rsidRDefault="008B07EF" w:rsidP="008B07EF">
      <w:pPr>
        <w:ind w:firstLine="709"/>
        <w:jc w:val="both"/>
        <w:rPr>
          <w:sz w:val="28"/>
          <w:szCs w:val="28"/>
        </w:rPr>
      </w:pPr>
      <w:r w:rsidRPr="008B07EF">
        <w:rPr>
          <w:sz w:val="28"/>
          <w:szCs w:val="28"/>
        </w:rPr>
        <w:t>Планируемый   объем   отпущенной   воды по категориям потребителей составил:</w:t>
      </w:r>
    </w:p>
    <w:p w14:paraId="6906C0A4" w14:textId="77777777" w:rsidR="008B07EF" w:rsidRPr="008B07EF" w:rsidRDefault="008B07EF" w:rsidP="008B07EF">
      <w:pPr>
        <w:ind w:firstLine="709"/>
        <w:jc w:val="both"/>
        <w:rPr>
          <w:sz w:val="28"/>
          <w:szCs w:val="28"/>
        </w:rPr>
      </w:pPr>
      <w:r w:rsidRPr="008B07EF">
        <w:rPr>
          <w:sz w:val="28"/>
          <w:szCs w:val="28"/>
        </w:rPr>
        <w:t xml:space="preserve">- на период с 01.01.2022 по 30.06.2022 – </w:t>
      </w:r>
      <w:r w:rsidRPr="008B07EF">
        <w:rPr>
          <w:b/>
          <w:i/>
          <w:sz w:val="28"/>
          <w:szCs w:val="28"/>
        </w:rPr>
        <w:t>14470,81</w:t>
      </w:r>
      <w:r w:rsidRPr="008B07EF">
        <w:rPr>
          <w:sz w:val="28"/>
          <w:szCs w:val="28"/>
        </w:rPr>
        <w:t xml:space="preserve"> м</w:t>
      </w:r>
      <w:r w:rsidRPr="008B07EF">
        <w:rPr>
          <w:sz w:val="28"/>
          <w:szCs w:val="28"/>
          <w:vertAlign w:val="superscript"/>
        </w:rPr>
        <w:t>3</w:t>
      </w:r>
      <w:r w:rsidRPr="008B07EF">
        <w:rPr>
          <w:sz w:val="28"/>
          <w:szCs w:val="28"/>
        </w:rPr>
        <w:t xml:space="preserve">, в том числе                        на потребительский рынок – </w:t>
      </w:r>
      <w:r w:rsidRPr="008B07EF">
        <w:rPr>
          <w:b/>
          <w:i/>
          <w:sz w:val="28"/>
          <w:szCs w:val="28"/>
        </w:rPr>
        <w:t>457,85</w:t>
      </w:r>
      <w:r w:rsidRPr="008B07EF">
        <w:rPr>
          <w:sz w:val="28"/>
          <w:szCs w:val="28"/>
        </w:rPr>
        <w:t xml:space="preserve"> м</w:t>
      </w:r>
      <w:r w:rsidRPr="008B07EF">
        <w:rPr>
          <w:sz w:val="28"/>
          <w:szCs w:val="28"/>
          <w:vertAlign w:val="superscript"/>
        </w:rPr>
        <w:t>3</w:t>
      </w:r>
      <w:r w:rsidRPr="008B07EF">
        <w:rPr>
          <w:sz w:val="28"/>
          <w:szCs w:val="28"/>
        </w:rPr>
        <w:t>;</w:t>
      </w:r>
    </w:p>
    <w:p w14:paraId="43193CED" w14:textId="77777777" w:rsidR="008B07EF" w:rsidRPr="008B07EF" w:rsidRDefault="008B07EF" w:rsidP="008B07EF">
      <w:pPr>
        <w:ind w:firstLine="709"/>
        <w:jc w:val="both"/>
        <w:rPr>
          <w:sz w:val="28"/>
          <w:szCs w:val="28"/>
        </w:rPr>
      </w:pPr>
      <w:r w:rsidRPr="008B07EF">
        <w:rPr>
          <w:sz w:val="28"/>
          <w:szCs w:val="28"/>
        </w:rPr>
        <w:t xml:space="preserve">- на период с 01.07.2022 по 31.12.2022 – </w:t>
      </w:r>
      <w:r w:rsidRPr="008B07EF">
        <w:rPr>
          <w:b/>
          <w:i/>
          <w:sz w:val="28"/>
          <w:szCs w:val="28"/>
        </w:rPr>
        <w:t>14470,81</w:t>
      </w:r>
      <w:r w:rsidRPr="008B07EF">
        <w:rPr>
          <w:sz w:val="28"/>
          <w:szCs w:val="28"/>
        </w:rPr>
        <w:t xml:space="preserve"> м</w:t>
      </w:r>
      <w:r w:rsidRPr="008B07EF">
        <w:rPr>
          <w:sz w:val="28"/>
          <w:szCs w:val="28"/>
          <w:vertAlign w:val="superscript"/>
        </w:rPr>
        <w:t>3</w:t>
      </w:r>
      <w:r w:rsidRPr="008B07EF">
        <w:rPr>
          <w:sz w:val="28"/>
          <w:szCs w:val="28"/>
        </w:rPr>
        <w:t xml:space="preserve">, в том числе                        на потребительский рынок – </w:t>
      </w:r>
      <w:r w:rsidRPr="008B07EF">
        <w:rPr>
          <w:b/>
          <w:i/>
          <w:sz w:val="28"/>
          <w:szCs w:val="28"/>
        </w:rPr>
        <w:t>457,85</w:t>
      </w:r>
      <w:r w:rsidRPr="008B07EF">
        <w:rPr>
          <w:sz w:val="28"/>
          <w:szCs w:val="28"/>
        </w:rPr>
        <w:t xml:space="preserve"> м</w:t>
      </w:r>
      <w:r w:rsidRPr="008B07EF">
        <w:rPr>
          <w:sz w:val="28"/>
          <w:szCs w:val="28"/>
          <w:vertAlign w:val="superscript"/>
        </w:rPr>
        <w:t>3</w:t>
      </w:r>
      <w:r w:rsidRPr="008B07EF">
        <w:rPr>
          <w:sz w:val="28"/>
          <w:szCs w:val="28"/>
        </w:rPr>
        <w:t>.</w:t>
      </w:r>
    </w:p>
    <w:p w14:paraId="3A4338C6" w14:textId="77777777" w:rsidR="008B07EF" w:rsidRPr="008B07EF" w:rsidRDefault="008B07EF" w:rsidP="008B07EF">
      <w:pPr>
        <w:ind w:firstLine="709"/>
        <w:jc w:val="both"/>
        <w:rPr>
          <w:color w:val="FF0000"/>
          <w:sz w:val="14"/>
          <w:szCs w:val="28"/>
        </w:rPr>
      </w:pPr>
    </w:p>
    <w:p w14:paraId="3FE5D441" w14:textId="77777777" w:rsidR="008B07EF" w:rsidRPr="008B07EF" w:rsidRDefault="008B07EF" w:rsidP="008B07EF">
      <w:pPr>
        <w:ind w:firstLine="709"/>
        <w:jc w:val="both"/>
        <w:rPr>
          <w:sz w:val="28"/>
          <w:szCs w:val="28"/>
        </w:rPr>
      </w:pPr>
      <w:r w:rsidRPr="008B07EF">
        <w:rPr>
          <w:sz w:val="28"/>
          <w:szCs w:val="28"/>
        </w:rPr>
        <w:t>Размер финансовых потребностей, необходимых для реализации производственной программы в сфере водоснабжения, составляет:</w:t>
      </w:r>
    </w:p>
    <w:p w14:paraId="6F0C90A9" w14:textId="77777777" w:rsidR="008B07EF" w:rsidRPr="008B07EF" w:rsidRDefault="008B07EF" w:rsidP="008B07EF">
      <w:pPr>
        <w:ind w:firstLine="709"/>
        <w:jc w:val="both"/>
        <w:rPr>
          <w:sz w:val="28"/>
          <w:szCs w:val="28"/>
        </w:rPr>
      </w:pPr>
      <w:r w:rsidRPr="008B07EF">
        <w:rPr>
          <w:sz w:val="28"/>
          <w:szCs w:val="28"/>
        </w:rPr>
        <w:t xml:space="preserve">- на период с 01.01.2022 по 30.06.2022 – </w:t>
      </w:r>
      <w:r w:rsidRPr="008B07EF">
        <w:rPr>
          <w:b/>
          <w:i/>
          <w:sz w:val="28"/>
          <w:szCs w:val="28"/>
        </w:rPr>
        <w:t>38,86</w:t>
      </w:r>
      <w:r w:rsidRPr="008B07EF">
        <w:rPr>
          <w:sz w:val="28"/>
          <w:szCs w:val="28"/>
        </w:rPr>
        <w:t xml:space="preserve"> тыс. руб.;</w:t>
      </w:r>
    </w:p>
    <w:p w14:paraId="5016956F" w14:textId="77777777" w:rsidR="008B07EF" w:rsidRPr="008B07EF" w:rsidRDefault="008B07EF" w:rsidP="008B07EF">
      <w:pPr>
        <w:ind w:firstLine="709"/>
        <w:jc w:val="both"/>
        <w:rPr>
          <w:sz w:val="28"/>
          <w:szCs w:val="28"/>
        </w:rPr>
      </w:pPr>
      <w:r w:rsidRPr="008B07EF">
        <w:rPr>
          <w:sz w:val="28"/>
          <w:szCs w:val="28"/>
        </w:rPr>
        <w:t xml:space="preserve">- на период с 01.07.2022 по 31.12.2022 – </w:t>
      </w:r>
      <w:r w:rsidRPr="008B07EF">
        <w:rPr>
          <w:b/>
          <w:i/>
          <w:sz w:val="28"/>
          <w:szCs w:val="28"/>
        </w:rPr>
        <w:t>38,86</w:t>
      </w:r>
      <w:r w:rsidRPr="008B07EF">
        <w:rPr>
          <w:sz w:val="28"/>
          <w:szCs w:val="28"/>
        </w:rPr>
        <w:t xml:space="preserve"> тыс. руб.</w:t>
      </w:r>
    </w:p>
    <w:p w14:paraId="0D6FAEDA" w14:textId="77777777" w:rsidR="008B07EF" w:rsidRPr="008B07EF" w:rsidRDefault="008B07EF" w:rsidP="008B07EF">
      <w:pPr>
        <w:jc w:val="center"/>
        <w:rPr>
          <w:b/>
          <w:sz w:val="28"/>
          <w:szCs w:val="28"/>
        </w:rPr>
      </w:pPr>
    </w:p>
    <w:p w14:paraId="10938769" w14:textId="77777777" w:rsidR="008B07EF" w:rsidRPr="008B07EF" w:rsidRDefault="008B07EF" w:rsidP="008B07EF">
      <w:pPr>
        <w:jc w:val="center"/>
        <w:rPr>
          <w:b/>
          <w:sz w:val="28"/>
          <w:szCs w:val="28"/>
        </w:rPr>
      </w:pPr>
    </w:p>
    <w:p w14:paraId="06BE930D" w14:textId="77777777" w:rsidR="008B07EF" w:rsidRPr="008B07EF" w:rsidRDefault="008B07EF" w:rsidP="008B07EF">
      <w:pPr>
        <w:jc w:val="center"/>
        <w:rPr>
          <w:b/>
          <w:sz w:val="28"/>
          <w:szCs w:val="28"/>
        </w:rPr>
      </w:pPr>
      <w:r w:rsidRPr="008B07EF">
        <w:rPr>
          <w:b/>
          <w:sz w:val="28"/>
          <w:szCs w:val="28"/>
        </w:rPr>
        <w:t>Транспортировка питьевой воды</w:t>
      </w:r>
    </w:p>
    <w:p w14:paraId="581C0D46" w14:textId="77777777" w:rsidR="008B07EF" w:rsidRPr="008B07EF" w:rsidRDefault="008B07EF" w:rsidP="008B07EF">
      <w:pPr>
        <w:jc w:val="center"/>
        <w:rPr>
          <w:b/>
          <w:sz w:val="18"/>
          <w:szCs w:val="28"/>
          <w:u w:val="single"/>
        </w:rPr>
      </w:pPr>
    </w:p>
    <w:p w14:paraId="47360F12" w14:textId="77777777" w:rsidR="008B07EF" w:rsidRPr="008B07EF" w:rsidRDefault="008B07EF" w:rsidP="008B07EF">
      <w:pPr>
        <w:jc w:val="center"/>
        <w:rPr>
          <w:b/>
          <w:sz w:val="28"/>
          <w:szCs w:val="28"/>
          <w:u w:val="single"/>
        </w:rPr>
      </w:pPr>
      <w:r w:rsidRPr="008B07EF">
        <w:rPr>
          <w:b/>
          <w:sz w:val="28"/>
          <w:szCs w:val="28"/>
          <w:u w:val="single"/>
        </w:rPr>
        <w:t>Анализ расчета величины необходимой валовой выручки</w:t>
      </w:r>
    </w:p>
    <w:p w14:paraId="7FECFACE" w14:textId="77777777" w:rsidR="008B07EF" w:rsidRPr="008B07EF" w:rsidRDefault="008B07EF" w:rsidP="008B07EF">
      <w:pPr>
        <w:ind w:firstLine="567"/>
        <w:jc w:val="both"/>
        <w:rPr>
          <w:sz w:val="28"/>
          <w:szCs w:val="28"/>
        </w:rPr>
      </w:pPr>
    </w:p>
    <w:p w14:paraId="415EA5CD" w14:textId="77777777" w:rsidR="008B07EF" w:rsidRPr="008B07EF" w:rsidRDefault="008B07EF" w:rsidP="008B07EF">
      <w:pPr>
        <w:ind w:firstLine="709"/>
        <w:jc w:val="both"/>
        <w:rPr>
          <w:sz w:val="28"/>
          <w:szCs w:val="28"/>
        </w:rPr>
      </w:pPr>
      <w:r w:rsidRPr="008B07EF">
        <w:rPr>
          <w:sz w:val="28"/>
          <w:szCs w:val="28"/>
        </w:rPr>
        <w:t xml:space="preserve">Необходимая валовая выручка в сфере водоснабжения                                         </w:t>
      </w:r>
      <w:r w:rsidRPr="008B07EF">
        <w:rPr>
          <w:bCs/>
          <w:sz w:val="28"/>
          <w:szCs w:val="28"/>
        </w:rPr>
        <w:t xml:space="preserve">АО «Транснефть-ЗС» </w:t>
      </w:r>
      <w:r w:rsidRPr="008B07EF">
        <w:rPr>
          <w:sz w:val="28"/>
          <w:szCs w:val="28"/>
        </w:rPr>
        <w:t>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670B71C7" w14:textId="77777777" w:rsidR="008B07EF" w:rsidRPr="008B07EF" w:rsidRDefault="008B07EF" w:rsidP="008B07EF">
      <w:pPr>
        <w:ind w:firstLine="709"/>
        <w:jc w:val="both"/>
        <w:rPr>
          <w:sz w:val="28"/>
          <w:szCs w:val="28"/>
        </w:rPr>
      </w:pPr>
      <w:r w:rsidRPr="008B07EF">
        <w:rPr>
          <w:sz w:val="28"/>
          <w:szCs w:val="28"/>
        </w:rPr>
        <w:t xml:space="preserve">В соответствии с Методическими указаниями, при установлении тарифов с применением метода сравнения аналогов величина необходимой </w:t>
      </w:r>
      <w:r w:rsidRPr="008B07EF">
        <w:rPr>
          <w:sz w:val="28"/>
          <w:szCs w:val="28"/>
        </w:rPr>
        <w:lastRenderedPageBreak/>
        <w:t>валовой выручки регулируемой организации на очередной период регулирования рассчитывается по формулам:</w:t>
      </w:r>
    </w:p>
    <w:p w14:paraId="3D18C3FF" w14:textId="77777777" w:rsidR="008B07EF" w:rsidRPr="008B07EF" w:rsidRDefault="008B07EF" w:rsidP="008B07EF">
      <w:pPr>
        <w:ind w:firstLine="709"/>
        <w:jc w:val="both"/>
        <w:rPr>
          <w:sz w:val="28"/>
          <w:szCs w:val="28"/>
        </w:rPr>
      </w:pPr>
    </w:p>
    <w:p w14:paraId="7A23EC45" w14:textId="5154C7BC" w:rsidR="008B07EF" w:rsidRPr="008B07EF" w:rsidRDefault="008B07EF" w:rsidP="008B07EF">
      <w:pPr>
        <w:ind w:firstLine="709"/>
        <w:jc w:val="center"/>
        <w:rPr>
          <w:sz w:val="28"/>
          <w:szCs w:val="28"/>
        </w:rPr>
      </w:pPr>
      <w:r w:rsidRPr="008B07EF">
        <w:rPr>
          <w:noProof/>
          <w:sz w:val="28"/>
          <w:szCs w:val="28"/>
        </w:rPr>
        <w:drawing>
          <wp:inline distT="0" distB="0" distL="0" distR="0" wp14:anchorId="52D42CBD" wp14:editId="38F95C40">
            <wp:extent cx="2524125" cy="323850"/>
            <wp:effectExtent l="0" t="0" r="9525" b="0"/>
            <wp:docPr id="1600" name="Рисунок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8B07EF">
        <w:rPr>
          <w:sz w:val="28"/>
          <w:szCs w:val="28"/>
        </w:rPr>
        <w:t xml:space="preserve"> (2)</w:t>
      </w:r>
    </w:p>
    <w:p w14:paraId="4F2BFCB7" w14:textId="77777777" w:rsidR="008B07EF" w:rsidRPr="008B07EF" w:rsidRDefault="008B07EF" w:rsidP="008B07EF">
      <w:pPr>
        <w:ind w:firstLine="709"/>
        <w:jc w:val="both"/>
        <w:rPr>
          <w:sz w:val="14"/>
          <w:szCs w:val="28"/>
        </w:rPr>
      </w:pPr>
    </w:p>
    <w:p w14:paraId="658AD6D0" w14:textId="44558F21" w:rsidR="008B07EF" w:rsidRPr="008B07EF" w:rsidRDefault="008B07EF" w:rsidP="008B07EF">
      <w:pPr>
        <w:ind w:firstLine="709"/>
        <w:jc w:val="center"/>
        <w:rPr>
          <w:sz w:val="28"/>
          <w:szCs w:val="28"/>
        </w:rPr>
      </w:pPr>
      <w:r w:rsidRPr="008B07EF">
        <w:rPr>
          <w:noProof/>
          <w:sz w:val="28"/>
          <w:szCs w:val="28"/>
        </w:rPr>
        <w:drawing>
          <wp:inline distT="0" distB="0" distL="0" distR="0" wp14:anchorId="30C52B59" wp14:editId="27DF809B">
            <wp:extent cx="3448050" cy="628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8B07EF">
        <w:rPr>
          <w:sz w:val="28"/>
          <w:szCs w:val="28"/>
        </w:rPr>
        <w:t xml:space="preserve"> (2.1)</w:t>
      </w:r>
    </w:p>
    <w:p w14:paraId="1A5FDDB4" w14:textId="77777777" w:rsidR="008B07EF" w:rsidRPr="008B07EF" w:rsidRDefault="008B07EF" w:rsidP="008B07EF">
      <w:pPr>
        <w:ind w:firstLine="709"/>
        <w:jc w:val="both"/>
        <w:rPr>
          <w:sz w:val="14"/>
          <w:szCs w:val="28"/>
        </w:rPr>
      </w:pPr>
    </w:p>
    <w:p w14:paraId="6AC90AB2" w14:textId="7D62B91D" w:rsidR="008B07EF" w:rsidRPr="008B07EF" w:rsidRDefault="008B07EF" w:rsidP="008B07EF">
      <w:pPr>
        <w:ind w:firstLine="709"/>
        <w:jc w:val="center"/>
        <w:rPr>
          <w:sz w:val="28"/>
          <w:szCs w:val="28"/>
        </w:rPr>
      </w:pPr>
      <w:r w:rsidRPr="008B07EF">
        <w:rPr>
          <w:noProof/>
          <w:sz w:val="28"/>
          <w:szCs w:val="28"/>
        </w:rPr>
        <w:drawing>
          <wp:inline distT="0" distB="0" distL="0" distR="0" wp14:anchorId="171CC343" wp14:editId="1AE925FA">
            <wp:extent cx="2933700" cy="4000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8B07EF">
        <w:rPr>
          <w:sz w:val="28"/>
          <w:szCs w:val="28"/>
        </w:rPr>
        <w:t xml:space="preserve"> (2.2)</w:t>
      </w:r>
    </w:p>
    <w:p w14:paraId="3DAC335E" w14:textId="77777777" w:rsidR="008B07EF" w:rsidRPr="008B07EF" w:rsidRDefault="008B07EF" w:rsidP="008B07EF">
      <w:pPr>
        <w:ind w:firstLine="709"/>
        <w:jc w:val="both"/>
        <w:rPr>
          <w:sz w:val="28"/>
          <w:szCs w:val="28"/>
        </w:rPr>
      </w:pPr>
      <w:r w:rsidRPr="008B07EF">
        <w:rPr>
          <w:sz w:val="28"/>
          <w:szCs w:val="28"/>
        </w:rPr>
        <w:t>где:</w:t>
      </w:r>
    </w:p>
    <w:p w14:paraId="123B7BC9" w14:textId="06931FB1" w:rsidR="008B07EF" w:rsidRPr="008B07EF" w:rsidRDefault="008B07EF" w:rsidP="008B07EF">
      <w:pPr>
        <w:ind w:firstLine="709"/>
        <w:jc w:val="both"/>
        <w:rPr>
          <w:sz w:val="28"/>
          <w:szCs w:val="28"/>
        </w:rPr>
      </w:pPr>
      <w:r w:rsidRPr="008B07EF">
        <w:rPr>
          <w:noProof/>
          <w:sz w:val="28"/>
          <w:szCs w:val="28"/>
        </w:rPr>
        <w:drawing>
          <wp:inline distT="0" distB="0" distL="0" distR="0" wp14:anchorId="457B9138" wp14:editId="3D2D1BDF">
            <wp:extent cx="514350" cy="2952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8B07EF">
        <w:rPr>
          <w:sz w:val="28"/>
          <w:szCs w:val="28"/>
        </w:rPr>
        <w:t xml:space="preserve"> - необходимая валовая выручка, установленная на год i в отношении n-ной регулируемой организации, тыс. руб.;</w:t>
      </w:r>
    </w:p>
    <w:p w14:paraId="0F08914F" w14:textId="77777777" w:rsidR="008B07EF" w:rsidRPr="008B07EF" w:rsidRDefault="008B07EF" w:rsidP="008B07EF">
      <w:pPr>
        <w:ind w:firstLine="709"/>
        <w:jc w:val="both"/>
        <w:rPr>
          <w:sz w:val="28"/>
          <w:szCs w:val="28"/>
        </w:rPr>
      </w:pPr>
      <w:proofErr w:type="spellStart"/>
      <w:r w:rsidRPr="008B07EF">
        <w:rPr>
          <w:sz w:val="28"/>
          <w:szCs w:val="28"/>
        </w:rPr>
        <w:t>УТРi</w:t>
      </w:r>
      <w:proofErr w:type="spellEnd"/>
      <w:r w:rsidRPr="008B07EF">
        <w:rPr>
          <w:sz w:val="28"/>
          <w:szCs w:val="28"/>
        </w:rPr>
        <w:t xml:space="preserve">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w:t>
      </w:r>
      <w:proofErr w:type="spellStart"/>
      <w:r w:rsidRPr="008B07EF">
        <w:rPr>
          <w:sz w:val="28"/>
          <w:szCs w:val="28"/>
        </w:rPr>
        <w:t>усл</w:t>
      </w:r>
      <w:proofErr w:type="spellEnd"/>
      <w:r w:rsidRPr="008B07EF">
        <w:rPr>
          <w:sz w:val="28"/>
          <w:szCs w:val="28"/>
        </w:rPr>
        <w:t>. км;</w:t>
      </w:r>
    </w:p>
    <w:p w14:paraId="56BB3B85" w14:textId="121BEA51" w:rsidR="008B07EF" w:rsidRPr="008B07EF" w:rsidRDefault="008B07EF" w:rsidP="008B07EF">
      <w:pPr>
        <w:ind w:firstLine="709"/>
        <w:jc w:val="both"/>
        <w:rPr>
          <w:sz w:val="28"/>
          <w:szCs w:val="28"/>
        </w:rPr>
      </w:pPr>
      <w:r w:rsidRPr="008B07EF">
        <w:rPr>
          <w:noProof/>
          <w:sz w:val="28"/>
          <w:szCs w:val="28"/>
        </w:rPr>
        <w:drawing>
          <wp:inline distT="0" distB="0" distL="0" distR="0" wp14:anchorId="307EEDCE" wp14:editId="752E73C3">
            <wp:extent cx="257175" cy="333375"/>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8B07EF">
        <w:rPr>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w:t>
      </w:r>
      <w:proofErr w:type="spellStart"/>
      <w:r w:rsidRPr="008B07EF">
        <w:rPr>
          <w:sz w:val="28"/>
          <w:szCs w:val="28"/>
        </w:rPr>
        <w:t>усл</w:t>
      </w:r>
      <w:proofErr w:type="spellEnd"/>
      <w:r w:rsidRPr="008B07EF">
        <w:rPr>
          <w:sz w:val="28"/>
          <w:szCs w:val="28"/>
        </w:rPr>
        <w:t>. км;</w:t>
      </w:r>
    </w:p>
    <w:p w14:paraId="67E74384" w14:textId="42F94B1A" w:rsidR="008B07EF" w:rsidRPr="008B07EF" w:rsidRDefault="008B07EF" w:rsidP="008B07EF">
      <w:pPr>
        <w:ind w:firstLine="709"/>
        <w:jc w:val="both"/>
        <w:rPr>
          <w:sz w:val="28"/>
          <w:szCs w:val="28"/>
        </w:rPr>
      </w:pPr>
      <w:r w:rsidRPr="008B07EF">
        <w:rPr>
          <w:noProof/>
          <w:sz w:val="28"/>
          <w:szCs w:val="28"/>
        </w:rPr>
        <w:drawing>
          <wp:inline distT="0" distB="0" distL="0" distR="0" wp14:anchorId="1075D739" wp14:editId="277EB52D">
            <wp:extent cx="571500" cy="3143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B07EF">
        <w:rPr>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w:t>
      </w:r>
      <w:proofErr w:type="spellStart"/>
      <w:r w:rsidRPr="008B07EF">
        <w:rPr>
          <w:sz w:val="28"/>
          <w:szCs w:val="28"/>
        </w:rPr>
        <w:t>усл</w:t>
      </w:r>
      <w:proofErr w:type="spellEnd"/>
      <w:r w:rsidRPr="008B07EF">
        <w:rPr>
          <w:sz w:val="28"/>
          <w:szCs w:val="28"/>
        </w:rPr>
        <w:t>. км;</w:t>
      </w:r>
    </w:p>
    <w:p w14:paraId="2E1615DE" w14:textId="3176B260" w:rsidR="008B07EF" w:rsidRPr="008B07EF" w:rsidRDefault="008B07EF" w:rsidP="008B07EF">
      <w:pPr>
        <w:ind w:firstLine="709"/>
        <w:jc w:val="both"/>
        <w:rPr>
          <w:sz w:val="28"/>
          <w:szCs w:val="28"/>
        </w:rPr>
      </w:pPr>
      <w:r w:rsidRPr="008B07EF">
        <w:rPr>
          <w:noProof/>
          <w:sz w:val="28"/>
          <w:szCs w:val="28"/>
        </w:rPr>
        <w:drawing>
          <wp:inline distT="0" distB="0" distL="0" distR="0" wp14:anchorId="13CE61F4" wp14:editId="077F15DF">
            <wp:extent cx="314325" cy="3333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8B07EF">
        <w:rPr>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w:t>
      </w:r>
      <w:proofErr w:type="spellStart"/>
      <w:r w:rsidRPr="008B07EF">
        <w:rPr>
          <w:sz w:val="28"/>
          <w:szCs w:val="28"/>
        </w:rPr>
        <w:t>усл</w:t>
      </w:r>
      <w:proofErr w:type="spellEnd"/>
      <w:r w:rsidRPr="008B07EF">
        <w:rPr>
          <w:sz w:val="28"/>
          <w:szCs w:val="28"/>
        </w:rPr>
        <w:t>. км;</w:t>
      </w:r>
    </w:p>
    <w:p w14:paraId="2051A33E" w14:textId="05BACAD2" w:rsidR="008B07EF" w:rsidRPr="008B07EF" w:rsidRDefault="008B07EF" w:rsidP="008B07EF">
      <w:pPr>
        <w:ind w:firstLine="709"/>
        <w:jc w:val="both"/>
        <w:rPr>
          <w:sz w:val="28"/>
          <w:szCs w:val="28"/>
        </w:rPr>
      </w:pPr>
      <w:r w:rsidRPr="008B07EF">
        <w:rPr>
          <w:noProof/>
          <w:sz w:val="28"/>
          <w:szCs w:val="28"/>
        </w:rPr>
        <w:drawing>
          <wp:inline distT="0" distB="0" distL="0" distR="0" wp14:anchorId="6F90829D" wp14:editId="159EBCB9">
            <wp:extent cx="571500" cy="342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8B07EF">
        <w:rPr>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w:t>
      </w:r>
      <w:r w:rsidRPr="008B07EF">
        <w:rPr>
          <w:sz w:val="28"/>
          <w:szCs w:val="28"/>
        </w:rPr>
        <w:lastRenderedPageBreak/>
        <w:t>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76F040D6" w14:textId="4975E82B" w:rsidR="008B07EF" w:rsidRPr="008B07EF" w:rsidRDefault="008B07EF" w:rsidP="008B07EF">
      <w:pPr>
        <w:ind w:firstLine="709"/>
        <w:jc w:val="both"/>
        <w:rPr>
          <w:sz w:val="28"/>
          <w:szCs w:val="28"/>
        </w:rPr>
      </w:pPr>
      <w:r w:rsidRPr="008B07EF">
        <w:rPr>
          <w:noProof/>
          <w:sz w:val="28"/>
          <w:szCs w:val="28"/>
        </w:rPr>
        <w:drawing>
          <wp:inline distT="0" distB="0" distL="0" distR="0" wp14:anchorId="15EFAAFD" wp14:editId="1F6038F6">
            <wp:extent cx="447675" cy="3333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B07EF">
        <w:rPr>
          <w:sz w:val="28"/>
          <w:szCs w:val="28"/>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формуле (3) Методических указаний, в году (i-2), </w:t>
      </w:r>
      <w:proofErr w:type="spellStart"/>
      <w:r w:rsidRPr="008B07EF">
        <w:rPr>
          <w:sz w:val="28"/>
          <w:szCs w:val="28"/>
        </w:rPr>
        <w:t>усл</w:t>
      </w:r>
      <w:proofErr w:type="spellEnd"/>
      <w:r w:rsidRPr="008B07EF">
        <w:rPr>
          <w:sz w:val="28"/>
          <w:szCs w:val="28"/>
        </w:rPr>
        <w:t>. км.</w:t>
      </w:r>
    </w:p>
    <w:p w14:paraId="79F43E3C" w14:textId="77777777" w:rsidR="008B07EF" w:rsidRPr="008B07EF" w:rsidRDefault="008B07EF" w:rsidP="008B07EF">
      <w:pPr>
        <w:ind w:firstLine="709"/>
        <w:jc w:val="both"/>
        <w:rPr>
          <w:sz w:val="28"/>
          <w:szCs w:val="28"/>
        </w:rPr>
      </w:pPr>
    </w:p>
    <w:p w14:paraId="2A04849A" w14:textId="77777777" w:rsidR="008B07EF" w:rsidRPr="008B07EF" w:rsidRDefault="008B07EF" w:rsidP="008B07EF">
      <w:pPr>
        <w:ind w:firstLine="709"/>
        <w:jc w:val="both"/>
        <w:rPr>
          <w:sz w:val="28"/>
          <w:szCs w:val="28"/>
        </w:rPr>
      </w:pPr>
      <w:r w:rsidRPr="008B07EF">
        <w:rPr>
          <w:sz w:val="28"/>
          <w:szCs w:val="28"/>
        </w:rPr>
        <w:t>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0A5FC4B7" w14:textId="77777777" w:rsidR="008B07EF" w:rsidRPr="008B07EF" w:rsidRDefault="008B07EF" w:rsidP="008B07EF">
      <w:pPr>
        <w:ind w:firstLine="709"/>
        <w:jc w:val="both"/>
        <w:rPr>
          <w:sz w:val="28"/>
          <w:szCs w:val="28"/>
        </w:rPr>
      </w:pPr>
      <w:r w:rsidRPr="008B07EF">
        <w:rPr>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главы VI.I Методических указаний. При этом для расчета тарифов регулируемых организаций методом сравнения аналогов в составе таких расходов </w:t>
      </w:r>
      <w:r w:rsidRPr="008B07EF">
        <w:rPr>
          <w:sz w:val="28"/>
          <w:szCs w:val="28"/>
          <w:u w:val="single"/>
        </w:rPr>
        <w:t>не учитываются</w:t>
      </w:r>
      <w:r w:rsidRPr="008B07EF">
        <w:rPr>
          <w:sz w:val="28"/>
          <w:szCs w:val="28"/>
        </w:rPr>
        <w:t>:</w:t>
      </w:r>
    </w:p>
    <w:p w14:paraId="170A5FDF" w14:textId="77777777" w:rsidR="008B07EF" w:rsidRPr="008B07EF" w:rsidRDefault="008B07EF" w:rsidP="008B07EF">
      <w:pPr>
        <w:ind w:firstLine="709"/>
        <w:jc w:val="both"/>
        <w:rPr>
          <w:sz w:val="28"/>
          <w:szCs w:val="28"/>
        </w:rPr>
      </w:pPr>
      <w:r w:rsidRPr="008B07EF">
        <w:rPr>
          <w:sz w:val="28"/>
          <w:szCs w:val="28"/>
        </w:rP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040CBB1E" w14:textId="77777777" w:rsidR="008B07EF" w:rsidRPr="008B07EF" w:rsidRDefault="008B07EF" w:rsidP="008B07EF">
      <w:pPr>
        <w:ind w:firstLine="709"/>
        <w:jc w:val="both"/>
        <w:rPr>
          <w:sz w:val="28"/>
          <w:szCs w:val="28"/>
        </w:rPr>
      </w:pPr>
      <w:r w:rsidRPr="008B07EF">
        <w:rPr>
          <w:sz w:val="28"/>
          <w:szCs w:val="28"/>
        </w:rPr>
        <w:t>расходы на плату за негативное воздействие на окружающую среду;</w:t>
      </w:r>
    </w:p>
    <w:p w14:paraId="77731DD9" w14:textId="77777777" w:rsidR="008B07EF" w:rsidRPr="008B07EF" w:rsidRDefault="008B07EF" w:rsidP="008B07EF">
      <w:pPr>
        <w:ind w:firstLine="709"/>
        <w:jc w:val="both"/>
        <w:rPr>
          <w:sz w:val="28"/>
          <w:szCs w:val="28"/>
        </w:rPr>
      </w:pPr>
      <w:r w:rsidRPr="008B07EF">
        <w:rPr>
          <w:sz w:val="28"/>
          <w:szCs w:val="28"/>
        </w:rPr>
        <w:t xml:space="preserve">расходы, предусмотренные </w:t>
      </w:r>
      <w:proofErr w:type="spellStart"/>
      <w:r w:rsidRPr="008B07EF">
        <w:rPr>
          <w:sz w:val="28"/>
          <w:szCs w:val="28"/>
        </w:rPr>
        <w:t>п.п</w:t>
      </w:r>
      <w:proofErr w:type="spellEnd"/>
      <w:r w:rsidRPr="008B07EF">
        <w:rPr>
          <w:sz w:val="28"/>
          <w:szCs w:val="28"/>
        </w:rPr>
        <w:t xml:space="preserve">. 4 п. 44 и </w:t>
      </w:r>
      <w:proofErr w:type="spellStart"/>
      <w:r w:rsidRPr="008B07EF">
        <w:rPr>
          <w:sz w:val="28"/>
          <w:szCs w:val="28"/>
        </w:rPr>
        <w:t>п.п</w:t>
      </w:r>
      <w:proofErr w:type="spellEnd"/>
      <w:r w:rsidRPr="008B07EF">
        <w:rPr>
          <w:sz w:val="28"/>
          <w:szCs w:val="28"/>
        </w:rPr>
        <w:t>. 3 - 5, 7 - 10 п. 49 Методических указаний, за исключением арендной платы за землю;</w:t>
      </w:r>
    </w:p>
    <w:p w14:paraId="164D17A1" w14:textId="77777777" w:rsidR="008B07EF" w:rsidRPr="008B07EF" w:rsidRDefault="008B07EF" w:rsidP="008B07EF">
      <w:pPr>
        <w:ind w:firstLine="709"/>
        <w:jc w:val="both"/>
        <w:rPr>
          <w:sz w:val="28"/>
          <w:szCs w:val="28"/>
        </w:rPr>
      </w:pPr>
      <w:r w:rsidRPr="008B07EF">
        <w:rPr>
          <w:sz w:val="28"/>
          <w:szCs w:val="28"/>
        </w:rPr>
        <w:t xml:space="preserve">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w:t>
      </w:r>
      <w:r w:rsidRPr="008B07EF">
        <w:rPr>
          <w:sz w:val="28"/>
          <w:szCs w:val="28"/>
        </w:rPr>
        <w:lastRenderedPageBreak/>
        <w:t>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26903077" w14:textId="77777777" w:rsidR="008B07EF" w:rsidRPr="008B07EF" w:rsidRDefault="008B07EF" w:rsidP="008B07EF">
      <w:pPr>
        <w:ind w:firstLine="709"/>
        <w:jc w:val="both"/>
        <w:rPr>
          <w:sz w:val="28"/>
          <w:szCs w:val="28"/>
        </w:rPr>
      </w:pPr>
      <w:r w:rsidRPr="008B07EF">
        <w:rPr>
          <w:sz w:val="28"/>
          <w:szCs w:val="28"/>
        </w:rPr>
        <w:t>расходы на оплату услуг других регулируемых организаций в сфере водоснабжения и водоотведения.</w:t>
      </w:r>
    </w:p>
    <w:p w14:paraId="04A008D2" w14:textId="77777777" w:rsidR="008B07EF" w:rsidRPr="008B07EF" w:rsidRDefault="008B07EF" w:rsidP="008B07EF">
      <w:pPr>
        <w:ind w:firstLine="709"/>
        <w:jc w:val="both"/>
        <w:rPr>
          <w:sz w:val="28"/>
          <w:szCs w:val="28"/>
        </w:rPr>
      </w:pPr>
    </w:p>
    <w:p w14:paraId="0A7F0DA0" w14:textId="77777777" w:rsidR="008B07EF" w:rsidRPr="008B07EF" w:rsidRDefault="008B07EF" w:rsidP="008B07EF">
      <w:pPr>
        <w:ind w:firstLine="709"/>
        <w:jc w:val="both"/>
        <w:rPr>
          <w:sz w:val="28"/>
          <w:szCs w:val="28"/>
        </w:rPr>
      </w:pPr>
      <w:r w:rsidRPr="008B07EF">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473A627B" w14:textId="77777777" w:rsidR="008B07EF" w:rsidRPr="008B07EF" w:rsidRDefault="008B07EF" w:rsidP="008B07EF">
      <w:pPr>
        <w:ind w:firstLine="709"/>
        <w:jc w:val="both"/>
        <w:rPr>
          <w:sz w:val="14"/>
          <w:szCs w:val="28"/>
        </w:rPr>
      </w:pPr>
    </w:p>
    <w:p w14:paraId="25E0DABB" w14:textId="2F85DC8B" w:rsidR="008B07EF" w:rsidRPr="008B07EF" w:rsidRDefault="008B07EF" w:rsidP="008B07EF">
      <w:pPr>
        <w:ind w:firstLine="709"/>
        <w:jc w:val="both"/>
        <w:rPr>
          <w:sz w:val="28"/>
          <w:szCs w:val="28"/>
        </w:rPr>
      </w:pPr>
      <w:r w:rsidRPr="008B07EF">
        <w:rPr>
          <w:noProof/>
          <w:sz w:val="28"/>
          <w:szCs w:val="28"/>
        </w:rPr>
        <w:drawing>
          <wp:inline distT="0" distB="0" distL="0" distR="0" wp14:anchorId="267F5965" wp14:editId="4E3DAF96">
            <wp:extent cx="1390650" cy="4762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8B07EF">
        <w:rPr>
          <w:sz w:val="28"/>
          <w:szCs w:val="28"/>
        </w:rPr>
        <w:t xml:space="preserve"> (3)</w:t>
      </w:r>
    </w:p>
    <w:p w14:paraId="3E340DCD" w14:textId="77777777" w:rsidR="008B07EF" w:rsidRPr="008B07EF" w:rsidRDefault="008B07EF" w:rsidP="008B07EF">
      <w:pPr>
        <w:ind w:firstLine="709"/>
        <w:jc w:val="both"/>
        <w:rPr>
          <w:sz w:val="14"/>
          <w:szCs w:val="28"/>
        </w:rPr>
      </w:pPr>
    </w:p>
    <w:p w14:paraId="6E025174" w14:textId="1B10A0CB" w:rsidR="008B07EF" w:rsidRPr="008B07EF" w:rsidRDefault="008B07EF" w:rsidP="008B07EF">
      <w:pPr>
        <w:ind w:firstLine="709"/>
        <w:jc w:val="both"/>
        <w:rPr>
          <w:sz w:val="28"/>
          <w:szCs w:val="28"/>
        </w:rPr>
      </w:pPr>
      <w:r w:rsidRPr="008B07EF">
        <w:rPr>
          <w:noProof/>
          <w:sz w:val="28"/>
          <w:szCs w:val="28"/>
        </w:rPr>
        <w:drawing>
          <wp:inline distT="0" distB="0" distL="0" distR="0" wp14:anchorId="7E9534FB" wp14:editId="2867395E">
            <wp:extent cx="904875" cy="600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8B07EF">
        <w:rPr>
          <w:sz w:val="28"/>
          <w:szCs w:val="28"/>
        </w:rPr>
        <w:t xml:space="preserve"> (3.1)</w:t>
      </w:r>
    </w:p>
    <w:p w14:paraId="69FBC321" w14:textId="77777777" w:rsidR="008B07EF" w:rsidRPr="008B07EF" w:rsidRDefault="008B07EF" w:rsidP="008B07EF">
      <w:pPr>
        <w:ind w:firstLine="709"/>
        <w:jc w:val="both"/>
        <w:rPr>
          <w:sz w:val="28"/>
          <w:szCs w:val="28"/>
        </w:rPr>
      </w:pPr>
      <w:r w:rsidRPr="008B07EF">
        <w:rPr>
          <w:sz w:val="28"/>
          <w:szCs w:val="28"/>
        </w:rPr>
        <w:t>где:</w:t>
      </w:r>
    </w:p>
    <w:p w14:paraId="7A79A9B8" w14:textId="77777777" w:rsidR="008B07EF" w:rsidRPr="008B07EF" w:rsidRDefault="008B07EF" w:rsidP="008B07EF">
      <w:pPr>
        <w:ind w:firstLine="709"/>
        <w:jc w:val="both"/>
        <w:rPr>
          <w:sz w:val="28"/>
          <w:szCs w:val="28"/>
        </w:rPr>
      </w:pPr>
      <w:r w:rsidRPr="008B07EF">
        <w:rPr>
          <w:sz w:val="28"/>
          <w:szCs w:val="28"/>
        </w:rPr>
        <w:t>L</w:t>
      </w:r>
      <w:r w:rsidRPr="008B07EF">
        <w:rPr>
          <w:sz w:val="28"/>
          <w:szCs w:val="28"/>
          <w:vertAlign w:val="subscript"/>
        </w:rPr>
        <w:t>i</w:t>
      </w:r>
      <w:r w:rsidRPr="008B07EF">
        <w:rPr>
          <w:sz w:val="28"/>
          <w:szCs w:val="28"/>
        </w:rPr>
        <w:t xml:space="preserve"> - протяженность в километрах трубопроводов организации i в сопоставимых величинах, </w:t>
      </w:r>
      <w:proofErr w:type="spellStart"/>
      <w:r w:rsidRPr="008B07EF">
        <w:rPr>
          <w:sz w:val="28"/>
          <w:szCs w:val="28"/>
        </w:rPr>
        <w:t>усл</w:t>
      </w:r>
      <w:proofErr w:type="spellEnd"/>
      <w:r w:rsidRPr="008B07EF">
        <w:rPr>
          <w:sz w:val="28"/>
          <w:szCs w:val="28"/>
        </w:rPr>
        <w:t>. км;</w:t>
      </w:r>
    </w:p>
    <w:p w14:paraId="2870E4CB" w14:textId="77777777" w:rsidR="008B07EF" w:rsidRPr="008B07EF" w:rsidRDefault="008B07EF" w:rsidP="008B07EF">
      <w:pPr>
        <w:ind w:firstLine="709"/>
        <w:jc w:val="both"/>
        <w:rPr>
          <w:sz w:val="28"/>
          <w:szCs w:val="28"/>
        </w:rPr>
      </w:pPr>
      <w:proofErr w:type="spellStart"/>
      <w:proofErr w:type="gramStart"/>
      <w:r w:rsidRPr="008B07EF">
        <w:rPr>
          <w:sz w:val="28"/>
          <w:szCs w:val="28"/>
        </w:rPr>
        <w:t>L</w:t>
      </w:r>
      <w:r w:rsidRPr="008B07EF">
        <w:rPr>
          <w:sz w:val="28"/>
          <w:szCs w:val="28"/>
          <w:vertAlign w:val="subscript"/>
        </w:rPr>
        <w:t>d,i</w:t>
      </w:r>
      <w:proofErr w:type="spellEnd"/>
      <w:proofErr w:type="gramEnd"/>
      <w:r w:rsidRPr="008B07EF">
        <w:rPr>
          <w:sz w:val="28"/>
          <w:szCs w:val="28"/>
        </w:rPr>
        <w:t xml:space="preserve"> - протяженность в километрах трубопроводов диаметра d организации i, км;</w:t>
      </w:r>
    </w:p>
    <w:p w14:paraId="0E05F76C" w14:textId="77777777" w:rsidR="008B07EF" w:rsidRPr="008B07EF" w:rsidRDefault="008B07EF" w:rsidP="008B07EF">
      <w:pPr>
        <w:ind w:firstLine="709"/>
        <w:jc w:val="both"/>
        <w:rPr>
          <w:sz w:val="28"/>
          <w:szCs w:val="28"/>
        </w:rPr>
      </w:pPr>
      <w:proofErr w:type="spellStart"/>
      <w:r w:rsidRPr="008B07EF">
        <w:rPr>
          <w:sz w:val="28"/>
          <w:szCs w:val="28"/>
        </w:rPr>
        <w:t>k</w:t>
      </w:r>
      <w:r w:rsidRPr="008B07EF">
        <w:rPr>
          <w:sz w:val="28"/>
          <w:szCs w:val="28"/>
          <w:vertAlign w:val="subscript"/>
        </w:rPr>
        <w:t>d</w:t>
      </w:r>
      <w:proofErr w:type="spellEnd"/>
      <w:r w:rsidRPr="008B07EF">
        <w:rPr>
          <w:sz w:val="28"/>
          <w:szCs w:val="28"/>
        </w:rPr>
        <w:t xml:space="preserve"> - коэффициент дифференциации стоимости строительства сетей в зависимости от их диаметра d;</w:t>
      </w:r>
    </w:p>
    <w:p w14:paraId="15F19C24" w14:textId="77777777" w:rsidR="008B07EF" w:rsidRPr="008B07EF" w:rsidRDefault="008B07EF" w:rsidP="008B07EF">
      <w:pPr>
        <w:ind w:firstLine="709"/>
        <w:jc w:val="both"/>
        <w:rPr>
          <w:sz w:val="28"/>
          <w:szCs w:val="28"/>
        </w:rPr>
      </w:pPr>
      <w:proofErr w:type="spellStart"/>
      <w:r w:rsidRPr="008B07EF">
        <w:rPr>
          <w:sz w:val="28"/>
          <w:szCs w:val="28"/>
        </w:rPr>
        <w:t>S</w:t>
      </w:r>
      <w:r w:rsidRPr="008B07EF">
        <w:rPr>
          <w:sz w:val="28"/>
          <w:szCs w:val="28"/>
          <w:vertAlign w:val="subscript"/>
        </w:rPr>
        <w:t>d</w:t>
      </w:r>
      <w:proofErr w:type="spellEnd"/>
      <w:r w:rsidRPr="008B07EF">
        <w:rPr>
          <w:sz w:val="28"/>
          <w:szCs w:val="28"/>
        </w:rPr>
        <w:t xml:space="preserve"> - средняя стоимость строительства трубопровода диаметра d, тыс. руб./км;</w:t>
      </w:r>
    </w:p>
    <w:p w14:paraId="70FFC381" w14:textId="77777777" w:rsidR="008B07EF" w:rsidRPr="008B07EF" w:rsidRDefault="008B07EF" w:rsidP="008B07EF">
      <w:pPr>
        <w:ind w:firstLine="709"/>
        <w:jc w:val="both"/>
        <w:rPr>
          <w:sz w:val="28"/>
          <w:szCs w:val="28"/>
        </w:rPr>
      </w:pPr>
      <w:r w:rsidRPr="008B07EF">
        <w:rPr>
          <w:sz w:val="28"/>
          <w:szCs w:val="28"/>
        </w:rPr>
        <w:t>S</w:t>
      </w:r>
      <w:r w:rsidRPr="008B07EF">
        <w:rPr>
          <w:sz w:val="28"/>
          <w:szCs w:val="28"/>
          <w:vertAlign w:val="subscript"/>
        </w:rPr>
        <w:t>500</w:t>
      </w:r>
      <w:r w:rsidRPr="008B07EF">
        <w:rPr>
          <w:sz w:val="28"/>
          <w:szCs w:val="28"/>
        </w:rPr>
        <w:t xml:space="preserve"> - средняя стоимость строительства трубопровода диаметра 500 мм, тыс. руб./км.</w:t>
      </w:r>
    </w:p>
    <w:p w14:paraId="1EFC0F12" w14:textId="77777777" w:rsidR="008B07EF" w:rsidRPr="008B07EF" w:rsidRDefault="008B07EF" w:rsidP="008B07EF">
      <w:pPr>
        <w:ind w:firstLine="709"/>
        <w:jc w:val="both"/>
        <w:rPr>
          <w:sz w:val="28"/>
          <w:szCs w:val="28"/>
        </w:rPr>
      </w:pPr>
      <w:r w:rsidRPr="008B07EF">
        <w:rPr>
          <w:sz w:val="28"/>
          <w:szCs w:val="28"/>
        </w:rPr>
        <w:t xml:space="preserve">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w:t>
      </w:r>
      <w:proofErr w:type="gramStart"/>
      <w:r w:rsidRPr="008B07EF">
        <w:rPr>
          <w:sz w:val="28"/>
          <w:szCs w:val="28"/>
        </w:rPr>
        <w:t>а в случае если</w:t>
      </w:r>
      <w:proofErr w:type="gramEnd"/>
      <w:r w:rsidRPr="008B07EF">
        <w:rPr>
          <w:sz w:val="28"/>
          <w:szCs w:val="28"/>
        </w:rPr>
        <w:t xml:space="preserve">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46DAEBE6" w14:textId="77777777" w:rsidR="008B07EF" w:rsidRPr="008B07EF" w:rsidRDefault="008B07EF" w:rsidP="008B07EF">
      <w:pPr>
        <w:ind w:firstLine="709"/>
        <w:jc w:val="both"/>
        <w:rPr>
          <w:sz w:val="28"/>
          <w:szCs w:val="28"/>
        </w:rPr>
      </w:pPr>
      <w:r w:rsidRPr="008B07EF">
        <w:rPr>
          <w:sz w:val="28"/>
          <w:szCs w:val="28"/>
        </w:rPr>
        <w:t xml:space="preserve">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w:t>
      </w:r>
      <w:r w:rsidRPr="008B07EF">
        <w:rPr>
          <w:sz w:val="28"/>
          <w:szCs w:val="28"/>
        </w:rPr>
        <w:lastRenderedPageBreak/>
        <w:t>регулирования тарифов информацию согласно Приложению 5.2 к Методическим указаниям.</w:t>
      </w:r>
    </w:p>
    <w:p w14:paraId="57989F89" w14:textId="77777777" w:rsidR="008B07EF" w:rsidRPr="008B07EF" w:rsidRDefault="008B07EF" w:rsidP="008B07EF">
      <w:pPr>
        <w:ind w:firstLine="709"/>
        <w:jc w:val="both"/>
        <w:rPr>
          <w:sz w:val="28"/>
          <w:szCs w:val="28"/>
        </w:rPr>
      </w:pPr>
    </w:p>
    <w:p w14:paraId="152D2177" w14:textId="77777777" w:rsidR="008B07EF" w:rsidRPr="008B07EF" w:rsidRDefault="008B07EF" w:rsidP="008B07EF">
      <w:pPr>
        <w:ind w:firstLine="709"/>
        <w:jc w:val="both"/>
        <w:rPr>
          <w:color w:val="000000"/>
          <w:sz w:val="28"/>
          <w:szCs w:val="28"/>
        </w:rPr>
      </w:pPr>
      <w:r w:rsidRPr="008B07EF">
        <w:rPr>
          <w:color w:val="000000"/>
          <w:sz w:val="28"/>
          <w:szCs w:val="28"/>
        </w:rPr>
        <w:t xml:space="preserve">В соответствии с </w:t>
      </w:r>
      <w:proofErr w:type="spellStart"/>
      <w:r w:rsidRPr="008B07EF">
        <w:rPr>
          <w:color w:val="000000"/>
          <w:sz w:val="28"/>
          <w:szCs w:val="28"/>
        </w:rPr>
        <w:t>п.п</w:t>
      </w:r>
      <w:proofErr w:type="spellEnd"/>
      <w:r w:rsidRPr="008B07EF">
        <w:rPr>
          <w:color w:val="000000"/>
          <w:sz w:val="28"/>
          <w:szCs w:val="28"/>
        </w:rPr>
        <w:t>. «р» п. 17 Правил гарантирующие организации,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представляют в регулирующий орган расчет размера удельных текущих расходов гарантирующей организации на транспортировку холодной воды и (или) транспортировку сточных вод.</w:t>
      </w:r>
    </w:p>
    <w:p w14:paraId="7F698BC6" w14:textId="77777777" w:rsidR="008B07EF" w:rsidRPr="008B07EF" w:rsidRDefault="008B07EF" w:rsidP="008B07EF">
      <w:pPr>
        <w:ind w:firstLine="709"/>
        <w:jc w:val="both"/>
        <w:rPr>
          <w:sz w:val="28"/>
          <w:szCs w:val="28"/>
        </w:rPr>
      </w:pPr>
      <w:r w:rsidRPr="008B07EF">
        <w:rPr>
          <w:sz w:val="28"/>
          <w:szCs w:val="28"/>
        </w:rPr>
        <w:t>В соответствии с вышеуказанным пунктом Правил гарантирующей организацией - ООО «Водоканал» (г. Анжеро-Судженск) представлен расчет фактических финансовых потребностей на транспортировку питьевой воды за 2020 год, определенных согласно Методическим указаниям.</w:t>
      </w:r>
    </w:p>
    <w:p w14:paraId="0F2417F4" w14:textId="7ADD3A9F" w:rsidR="008B07EF" w:rsidRPr="008B07EF" w:rsidRDefault="008B07EF" w:rsidP="008B07EF">
      <w:pPr>
        <w:ind w:firstLine="709"/>
        <w:jc w:val="both"/>
        <w:rPr>
          <w:sz w:val="28"/>
          <w:szCs w:val="28"/>
        </w:rPr>
      </w:pPr>
      <w:r w:rsidRPr="008B07EF">
        <w:rPr>
          <w:sz w:val="28"/>
          <w:szCs w:val="28"/>
        </w:rPr>
        <w:t>Кроме того, в соответствии с методом сравнения аналогов, ООО «Водоканал» предоставлен расчет протяженности водопроводных сетей в сопоставимых величинах (с приложением обосновывающих материалов), которая составила 365,42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76B7AA34" w14:textId="77777777" w:rsidR="008B07EF" w:rsidRPr="008B07EF" w:rsidRDefault="008B07EF" w:rsidP="008B07EF">
      <w:pPr>
        <w:ind w:firstLine="709"/>
        <w:jc w:val="both"/>
        <w:rPr>
          <w:sz w:val="28"/>
          <w:szCs w:val="28"/>
        </w:rPr>
      </w:pPr>
      <w:r w:rsidRPr="008B07EF">
        <w:rPr>
          <w:sz w:val="28"/>
          <w:szCs w:val="28"/>
        </w:rPr>
        <w:t xml:space="preserve">При переводе протяженности сетей АО «Транснефть-ЗС»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ООО «Водоканал». Протяженность водопроводных сетей АО «Транснефть-ЗС» в сопоставимых величинах составила 1,604 км. Расчет предоставлен в Приложении 2 к экспертному заключению. Расчет произведен на основании данных о диаметре водопроводных сетей согласно инвентарным карточкам. </w:t>
      </w:r>
    </w:p>
    <w:p w14:paraId="7F09806D" w14:textId="77777777" w:rsidR="008B07EF" w:rsidRPr="008B07EF" w:rsidRDefault="008B07EF" w:rsidP="008B07EF">
      <w:pPr>
        <w:ind w:firstLine="709"/>
        <w:jc w:val="both"/>
        <w:rPr>
          <w:sz w:val="28"/>
          <w:szCs w:val="28"/>
        </w:rPr>
      </w:pPr>
      <w:r w:rsidRPr="008B07EF">
        <w:rPr>
          <w:sz w:val="28"/>
          <w:szCs w:val="28"/>
        </w:rPr>
        <w:t>Удельная необходимая валовая выручка АО «Транснефть-ЗС» на период с 01.01.2022 по 31.12.2022 в расчете на 1 км водопроводной сети, определенной в сопоставимых величинах, составила 42,12 тыс. руб./км. и рассчитана от удельной необходимой валовой выручки ООО «Водоканал» за 2020 год в размере 38,10 тыс. руб. с учетом ИПЦ Минэкономразвития России 106,0% на 2021 год и 104,3% на 2022 год.</w:t>
      </w:r>
    </w:p>
    <w:p w14:paraId="2A90D966" w14:textId="77777777" w:rsidR="008B07EF" w:rsidRPr="008B07EF" w:rsidRDefault="008B07EF" w:rsidP="008B07EF">
      <w:pPr>
        <w:ind w:firstLine="709"/>
        <w:jc w:val="both"/>
        <w:rPr>
          <w:sz w:val="28"/>
          <w:szCs w:val="28"/>
        </w:rPr>
      </w:pPr>
      <w:r w:rsidRPr="008B07EF">
        <w:rPr>
          <w:sz w:val="28"/>
          <w:szCs w:val="28"/>
        </w:rPr>
        <w:t>Нормативный уровень расходов на амортизацию основных средств принят в размере 6,32 тыс. 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водопроводной сети.</w:t>
      </w:r>
    </w:p>
    <w:p w14:paraId="11F0E504" w14:textId="77777777" w:rsidR="008B07EF" w:rsidRPr="008B07EF" w:rsidRDefault="008B07EF" w:rsidP="008B07EF">
      <w:pPr>
        <w:ind w:firstLine="709"/>
        <w:jc w:val="both"/>
        <w:rPr>
          <w:sz w:val="28"/>
          <w:szCs w:val="28"/>
        </w:rPr>
      </w:pPr>
    </w:p>
    <w:p w14:paraId="618E7E74" w14:textId="77777777" w:rsidR="008B07EF" w:rsidRPr="008B07EF" w:rsidRDefault="008B07EF" w:rsidP="008B07EF">
      <w:pPr>
        <w:ind w:firstLine="709"/>
        <w:jc w:val="both"/>
        <w:rPr>
          <w:sz w:val="28"/>
          <w:szCs w:val="28"/>
        </w:rPr>
      </w:pPr>
      <w:r w:rsidRPr="008B07EF">
        <w:rPr>
          <w:sz w:val="28"/>
          <w:szCs w:val="28"/>
        </w:rPr>
        <w:t>А = УТР * 15% = 42,12 тыс. руб./км. * 15% = 6,32 тыс. руб./км.</w:t>
      </w:r>
    </w:p>
    <w:p w14:paraId="3296043B" w14:textId="77777777" w:rsidR="008B07EF" w:rsidRPr="008B07EF" w:rsidRDefault="008B07EF" w:rsidP="008B07EF">
      <w:pPr>
        <w:ind w:firstLine="709"/>
        <w:jc w:val="both"/>
        <w:rPr>
          <w:sz w:val="28"/>
          <w:szCs w:val="28"/>
          <w:u w:val="single"/>
        </w:rPr>
      </w:pPr>
    </w:p>
    <w:p w14:paraId="402D07FA" w14:textId="77777777" w:rsidR="008B07EF" w:rsidRPr="008B07EF" w:rsidRDefault="008B07EF" w:rsidP="008B07EF">
      <w:pPr>
        <w:ind w:firstLine="709"/>
        <w:jc w:val="both"/>
        <w:rPr>
          <w:sz w:val="28"/>
          <w:szCs w:val="28"/>
        </w:rPr>
      </w:pPr>
      <w:r w:rsidRPr="008B07EF">
        <w:rPr>
          <w:sz w:val="28"/>
          <w:szCs w:val="28"/>
        </w:rPr>
        <w:lastRenderedPageBreak/>
        <w:t xml:space="preserve">Необходимая валовая выручка АО «Транснефть-ЗС» для осуществления транспортировки питьевой воды на период с 01.01.2022 по 31.12.2022 определена, исходя из удельной необходимой валовой выручки ООО «Водоканал» в расчете на 1 км водопроводной сети в сопоставимых величинах за 2020 год с применением ИПЦ Минэкономразвития России 106,0% на 2021 год и 104,3% на 2022 год и нормативного уровня расходов на амортизацию основных средств и нематериальных активов. (расчет представлен в Приложении 3 к экспертному заключению). </w:t>
      </w:r>
    </w:p>
    <w:p w14:paraId="1A97D2AC" w14:textId="77777777" w:rsidR="008B07EF" w:rsidRPr="008B07EF" w:rsidRDefault="008B07EF" w:rsidP="008B07EF">
      <w:pPr>
        <w:ind w:firstLine="709"/>
        <w:jc w:val="both"/>
        <w:rPr>
          <w:sz w:val="28"/>
          <w:szCs w:val="28"/>
        </w:rPr>
      </w:pPr>
      <w:r w:rsidRPr="008B07EF">
        <w:rPr>
          <w:sz w:val="28"/>
          <w:szCs w:val="28"/>
        </w:rPr>
        <w:t>Необходимая валовая выручка АО «Транснефть-ЗС» в сфере водоснабжения с учетом календарной разбивки принята на следующем уровне:</w:t>
      </w:r>
    </w:p>
    <w:p w14:paraId="4D79C396" w14:textId="77777777" w:rsidR="008B07EF" w:rsidRPr="008B07EF" w:rsidRDefault="008B07EF" w:rsidP="008B07EF">
      <w:pPr>
        <w:ind w:firstLine="709"/>
        <w:jc w:val="both"/>
        <w:rPr>
          <w:sz w:val="28"/>
          <w:szCs w:val="28"/>
        </w:rPr>
      </w:pPr>
      <w:r w:rsidRPr="008B07EF">
        <w:rPr>
          <w:sz w:val="28"/>
          <w:szCs w:val="28"/>
        </w:rPr>
        <w:t xml:space="preserve">- на период с 01.01.2022 по 30.06.2022 – </w:t>
      </w:r>
      <w:r w:rsidRPr="008B07EF">
        <w:rPr>
          <w:b/>
          <w:i/>
          <w:sz w:val="28"/>
          <w:szCs w:val="28"/>
        </w:rPr>
        <w:t>38,86</w:t>
      </w:r>
      <w:r w:rsidRPr="008B07EF">
        <w:rPr>
          <w:sz w:val="28"/>
          <w:szCs w:val="28"/>
        </w:rPr>
        <w:t xml:space="preserve"> тыс. руб.;</w:t>
      </w:r>
    </w:p>
    <w:p w14:paraId="535126AF" w14:textId="77777777" w:rsidR="008B07EF" w:rsidRPr="008B07EF" w:rsidRDefault="008B07EF" w:rsidP="008B07EF">
      <w:pPr>
        <w:ind w:firstLine="709"/>
        <w:jc w:val="both"/>
        <w:rPr>
          <w:sz w:val="28"/>
          <w:szCs w:val="28"/>
        </w:rPr>
      </w:pPr>
      <w:r w:rsidRPr="008B07EF">
        <w:rPr>
          <w:sz w:val="28"/>
          <w:szCs w:val="28"/>
        </w:rPr>
        <w:t xml:space="preserve">- на период с 01.07.2022 по 31.12.2022 – </w:t>
      </w:r>
      <w:r w:rsidRPr="008B07EF">
        <w:rPr>
          <w:b/>
          <w:i/>
          <w:sz w:val="28"/>
          <w:szCs w:val="28"/>
        </w:rPr>
        <w:t xml:space="preserve">37,86 </w:t>
      </w:r>
      <w:r w:rsidRPr="008B07EF">
        <w:rPr>
          <w:sz w:val="28"/>
          <w:szCs w:val="28"/>
        </w:rPr>
        <w:t>тыс. руб.</w:t>
      </w:r>
    </w:p>
    <w:p w14:paraId="6B45F591" w14:textId="77777777" w:rsidR="008B07EF" w:rsidRPr="008B07EF" w:rsidRDefault="008B07EF" w:rsidP="008B07EF">
      <w:pPr>
        <w:ind w:firstLine="709"/>
        <w:jc w:val="both"/>
        <w:rPr>
          <w:sz w:val="14"/>
          <w:szCs w:val="14"/>
        </w:rPr>
      </w:pPr>
    </w:p>
    <w:p w14:paraId="75EAAE63" w14:textId="77777777" w:rsidR="008B07EF" w:rsidRPr="008B07EF" w:rsidRDefault="008B07EF" w:rsidP="008B07EF">
      <w:pPr>
        <w:ind w:firstLine="709"/>
        <w:jc w:val="both"/>
        <w:rPr>
          <w:sz w:val="28"/>
          <w:szCs w:val="28"/>
        </w:rPr>
      </w:pPr>
      <w:r w:rsidRPr="008B07EF">
        <w:rPr>
          <w:sz w:val="28"/>
          <w:szCs w:val="28"/>
        </w:rPr>
        <w:t>Инвестиционная программа в отношении данной организации не утверждалась.</w:t>
      </w:r>
    </w:p>
    <w:p w14:paraId="47310FC3" w14:textId="77777777" w:rsidR="008B07EF" w:rsidRPr="008B07EF" w:rsidRDefault="008B07EF" w:rsidP="008B07EF">
      <w:pPr>
        <w:ind w:firstLine="709"/>
        <w:jc w:val="both"/>
        <w:rPr>
          <w:sz w:val="28"/>
          <w:szCs w:val="28"/>
        </w:rPr>
      </w:pPr>
    </w:p>
    <w:p w14:paraId="40369929" w14:textId="77777777" w:rsidR="008B07EF" w:rsidRPr="008B07EF" w:rsidRDefault="008B07EF" w:rsidP="008B07EF">
      <w:pPr>
        <w:tabs>
          <w:tab w:val="left" w:pos="1134"/>
        </w:tabs>
        <w:jc w:val="center"/>
        <w:rPr>
          <w:b/>
          <w:sz w:val="28"/>
          <w:szCs w:val="28"/>
          <w:u w:val="single"/>
        </w:rPr>
      </w:pPr>
      <w:r w:rsidRPr="008B07EF">
        <w:rPr>
          <w:b/>
          <w:sz w:val="28"/>
          <w:szCs w:val="28"/>
          <w:u w:val="single"/>
        </w:rPr>
        <w:t>Тарифы на транспортировку питьевой воды</w:t>
      </w:r>
    </w:p>
    <w:p w14:paraId="099E9443" w14:textId="77777777" w:rsidR="008B07EF" w:rsidRPr="008B07EF" w:rsidRDefault="008B07EF" w:rsidP="008B07EF">
      <w:pPr>
        <w:tabs>
          <w:tab w:val="left" w:pos="1134"/>
        </w:tabs>
        <w:jc w:val="center"/>
        <w:rPr>
          <w:b/>
          <w:sz w:val="28"/>
          <w:szCs w:val="28"/>
          <w:u w:val="single"/>
        </w:rPr>
      </w:pPr>
      <w:r w:rsidRPr="008B07EF">
        <w:rPr>
          <w:b/>
          <w:sz w:val="28"/>
          <w:szCs w:val="28"/>
          <w:u w:val="single"/>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23AA8411" w14:textId="77777777" w:rsidR="008B07EF" w:rsidRPr="008B07EF" w:rsidRDefault="008B07EF" w:rsidP="008B07EF">
      <w:pPr>
        <w:tabs>
          <w:tab w:val="left" w:pos="1134"/>
        </w:tabs>
        <w:jc w:val="center"/>
        <w:rPr>
          <w:b/>
          <w:sz w:val="28"/>
          <w:szCs w:val="28"/>
          <w:u w:val="single"/>
        </w:rPr>
      </w:pPr>
      <w:r w:rsidRPr="008B07EF">
        <w:rPr>
          <w:b/>
          <w:kern w:val="32"/>
          <w:sz w:val="28"/>
          <w:szCs w:val="28"/>
          <w:u w:val="single"/>
        </w:rPr>
        <w:t xml:space="preserve">(Яйский муниципальный округ) </w:t>
      </w:r>
      <w:r w:rsidRPr="008B07EF">
        <w:rPr>
          <w:b/>
          <w:sz w:val="28"/>
          <w:szCs w:val="28"/>
          <w:u w:val="single"/>
        </w:rPr>
        <w:t>на период с 01.01.2022 по 31.12.2022</w:t>
      </w:r>
    </w:p>
    <w:p w14:paraId="5F993CB7" w14:textId="77777777" w:rsidR="008B07EF" w:rsidRPr="008B07EF" w:rsidRDefault="008B07EF" w:rsidP="008B07EF">
      <w:pPr>
        <w:tabs>
          <w:tab w:val="left" w:pos="1134"/>
        </w:tabs>
        <w:ind w:firstLine="709"/>
        <w:jc w:val="both"/>
        <w:rPr>
          <w:sz w:val="28"/>
          <w:szCs w:val="28"/>
        </w:rPr>
      </w:pPr>
    </w:p>
    <w:p w14:paraId="14BB2FB2" w14:textId="77777777" w:rsidR="008B07EF" w:rsidRPr="008B07EF" w:rsidRDefault="008B07EF" w:rsidP="008B07EF">
      <w:pPr>
        <w:tabs>
          <w:tab w:val="left" w:pos="1134"/>
        </w:tabs>
        <w:ind w:firstLine="709"/>
        <w:jc w:val="both"/>
        <w:rPr>
          <w:sz w:val="28"/>
          <w:szCs w:val="28"/>
        </w:rPr>
      </w:pPr>
      <w:r w:rsidRPr="008B07EF">
        <w:rPr>
          <w:sz w:val="28"/>
          <w:szCs w:val="28"/>
        </w:rPr>
        <w:t>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Кузбасса установить для организации тарифы на транспортировку питьевой воды на период с 01.01.2022 по 31.12.2022 согласно данным таблицы 2.</w:t>
      </w:r>
    </w:p>
    <w:p w14:paraId="6C2172C3" w14:textId="77777777" w:rsidR="008B07EF" w:rsidRPr="008B07EF" w:rsidRDefault="008B07EF" w:rsidP="008B07EF">
      <w:pPr>
        <w:tabs>
          <w:tab w:val="left" w:pos="1134"/>
        </w:tabs>
        <w:ind w:firstLine="709"/>
        <w:jc w:val="both"/>
        <w:rPr>
          <w:sz w:val="28"/>
          <w:szCs w:val="28"/>
        </w:rPr>
      </w:pPr>
    </w:p>
    <w:p w14:paraId="5A3C9E65" w14:textId="77777777" w:rsidR="008B07EF" w:rsidRPr="008B07EF" w:rsidRDefault="008B07EF" w:rsidP="008B07EF">
      <w:pPr>
        <w:keepNext/>
        <w:tabs>
          <w:tab w:val="left" w:pos="7655"/>
        </w:tabs>
        <w:ind w:firstLine="709"/>
        <w:jc w:val="right"/>
        <w:outlineLvl w:val="3"/>
        <w:rPr>
          <w:bCs/>
          <w:sz w:val="28"/>
          <w:szCs w:val="28"/>
        </w:rPr>
      </w:pPr>
      <w:r w:rsidRPr="008B07EF">
        <w:rPr>
          <w:bCs/>
          <w:sz w:val="28"/>
          <w:szCs w:val="28"/>
        </w:rPr>
        <w:t>Таблица 2</w:t>
      </w:r>
    </w:p>
    <w:p w14:paraId="629576C2" w14:textId="77777777" w:rsidR="008B07EF" w:rsidRPr="008B07EF" w:rsidRDefault="008B07EF" w:rsidP="008B07EF">
      <w:pPr>
        <w:keepNext/>
        <w:tabs>
          <w:tab w:val="left" w:pos="7655"/>
        </w:tabs>
        <w:ind w:firstLine="709"/>
        <w:jc w:val="right"/>
        <w:outlineLvl w:val="3"/>
        <w:rPr>
          <w:bCs/>
          <w:sz w:val="12"/>
          <w:szCs w:val="28"/>
        </w:rPr>
      </w:pPr>
    </w:p>
    <w:p w14:paraId="1AF9EA2A" w14:textId="77777777" w:rsidR="008B07EF" w:rsidRPr="008B07EF" w:rsidRDefault="008B07EF" w:rsidP="008B07EF">
      <w:pPr>
        <w:tabs>
          <w:tab w:val="left" w:pos="1134"/>
        </w:tabs>
        <w:jc w:val="center"/>
        <w:rPr>
          <w:b/>
          <w:bCs/>
          <w:kern w:val="32"/>
          <w:sz w:val="28"/>
          <w:szCs w:val="28"/>
          <w:lang w:eastAsia="en-US"/>
        </w:rPr>
      </w:pPr>
      <w:proofErr w:type="spellStart"/>
      <w:r w:rsidRPr="008B07EF">
        <w:rPr>
          <w:b/>
          <w:sz w:val="28"/>
          <w:szCs w:val="28"/>
          <w:lang w:eastAsia="en-US"/>
        </w:rPr>
        <w:t>Одноставочные</w:t>
      </w:r>
      <w:proofErr w:type="spellEnd"/>
      <w:r w:rsidRPr="008B07EF">
        <w:rPr>
          <w:b/>
          <w:sz w:val="28"/>
          <w:szCs w:val="28"/>
          <w:lang w:eastAsia="en-US"/>
        </w:rPr>
        <w:t xml:space="preserve"> тарифы на </w:t>
      </w:r>
      <w:r w:rsidRPr="008B07EF">
        <w:rPr>
          <w:b/>
          <w:bCs/>
          <w:kern w:val="32"/>
          <w:sz w:val="28"/>
          <w:szCs w:val="28"/>
          <w:lang w:eastAsia="en-US"/>
        </w:rPr>
        <w:t>транспортировку питьевой воды</w:t>
      </w:r>
    </w:p>
    <w:p w14:paraId="00990023" w14:textId="77777777" w:rsidR="008B07EF" w:rsidRPr="008B07EF" w:rsidRDefault="008B07EF" w:rsidP="008B07EF">
      <w:pPr>
        <w:jc w:val="center"/>
        <w:rPr>
          <w:b/>
          <w:sz w:val="28"/>
          <w:szCs w:val="28"/>
        </w:rPr>
      </w:pPr>
      <w:r w:rsidRPr="008B07EF">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08A6FF02" w14:textId="77777777" w:rsidR="008B07EF" w:rsidRPr="008B07EF" w:rsidRDefault="008B07EF" w:rsidP="008B07EF">
      <w:pPr>
        <w:jc w:val="center"/>
        <w:rPr>
          <w:b/>
          <w:sz w:val="28"/>
          <w:szCs w:val="28"/>
        </w:rPr>
      </w:pPr>
      <w:r w:rsidRPr="008B07EF">
        <w:rPr>
          <w:b/>
          <w:kern w:val="32"/>
          <w:sz w:val="28"/>
          <w:szCs w:val="28"/>
        </w:rPr>
        <w:t xml:space="preserve">(Яйский муниципальный округ) </w:t>
      </w:r>
      <w:r w:rsidRPr="008B07EF">
        <w:rPr>
          <w:b/>
          <w:sz w:val="28"/>
          <w:szCs w:val="28"/>
        </w:rPr>
        <w:t>на период с 01.01.2022 по 31.12.2022</w:t>
      </w:r>
    </w:p>
    <w:p w14:paraId="09919D5D" w14:textId="77777777" w:rsidR="008B07EF" w:rsidRPr="008B07EF" w:rsidRDefault="008B07EF" w:rsidP="008B07EF">
      <w:pPr>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171"/>
        <w:gridCol w:w="1840"/>
        <w:gridCol w:w="1457"/>
        <w:gridCol w:w="1954"/>
      </w:tblGrid>
      <w:tr w:rsidR="008B07EF" w:rsidRPr="008B07EF" w14:paraId="12AA3A5A" w14:textId="77777777" w:rsidTr="005048A7">
        <w:tc>
          <w:tcPr>
            <w:tcW w:w="3085" w:type="dxa"/>
            <w:shd w:val="clear" w:color="auto" w:fill="auto"/>
            <w:vAlign w:val="center"/>
          </w:tcPr>
          <w:p w14:paraId="324EA927" w14:textId="77777777" w:rsidR="008B07EF" w:rsidRPr="008B07EF" w:rsidRDefault="008B07EF" w:rsidP="008B07EF">
            <w:pPr>
              <w:jc w:val="center"/>
              <w:rPr>
                <w:sz w:val="28"/>
                <w:szCs w:val="28"/>
              </w:rPr>
            </w:pPr>
            <w:r w:rsidRPr="008B07EF">
              <w:rPr>
                <w:sz w:val="28"/>
                <w:szCs w:val="28"/>
              </w:rPr>
              <w:t>Предприятие</w:t>
            </w:r>
          </w:p>
        </w:tc>
        <w:tc>
          <w:tcPr>
            <w:tcW w:w="1179" w:type="dxa"/>
            <w:shd w:val="clear" w:color="auto" w:fill="auto"/>
            <w:vAlign w:val="center"/>
          </w:tcPr>
          <w:p w14:paraId="0EBC0D62" w14:textId="77777777" w:rsidR="008B07EF" w:rsidRPr="008B07EF" w:rsidRDefault="008B07EF" w:rsidP="008B07EF">
            <w:pPr>
              <w:jc w:val="center"/>
              <w:rPr>
                <w:sz w:val="28"/>
                <w:szCs w:val="28"/>
              </w:rPr>
            </w:pPr>
            <w:r w:rsidRPr="008B07EF">
              <w:rPr>
                <w:sz w:val="28"/>
                <w:szCs w:val="28"/>
              </w:rPr>
              <w:t xml:space="preserve">Период </w:t>
            </w:r>
          </w:p>
        </w:tc>
        <w:tc>
          <w:tcPr>
            <w:tcW w:w="1854" w:type="dxa"/>
            <w:shd w:val="clear" w:color="auto" w:fill="auto"/>
            <w:vAlign w:val="center"/>
          </w:tcPr>
          <w:p w14:paraId="5F5A1A04" w14:textId="77777777" w:rsidR="008B07EF" w:rsidRPr="008B07EF" w:rsidRDefault="008B07EF" w:rsidP="008B07EF">
            <w:pPr>
              <w:jc w:val="center"/>
              <w:rPr>
                <w:sz w:val="28"/>
                <w:szCs w:val="28"/>
              </w:rPr>
            </w:pPr>
            <w:r w:rsidRPr="008B07EF">
              <w:rPr>
                <w:sz w:val="28"/>
                <w:szCs w:val="28"/>
              </w:rPr>
              <w:t>Календарная разбивка</w:t>
            </w:r>
          </w:p>
        </w:tc>
        <w:tc>
          <w:tcPr>
            <w:tcW w:w="1490" w:type="dxa"/>
            <w:shd w:val="clear" w:color="auto" w:fill="auto"/>
            <w:vAlign w:val="center"/>
          </w:tcPr>
          <w:p w14:paraId="1EA4F07F" w14:textId="77777777" w:rsidR="008B07EF" w:rsidRPr="008B07EF" w:rsidRDefault="008B07EF" w:rsidP="008B07EF">
            <w:pPr>
              <w:jc w:val="center"/>
              <w:rPr>
                <w:sz w:val="28"/>
                <w:szCs w:val="28"/>
              </w:rPr>
            </w:pPr>
            <w:r w:rsidRPr="008B07EF">
              <w:rPr>
                <w:sz w:val="28"/>
                <w:szCs w:val="28"/>
              </w:rPr>
              <w:t>Тарифы, руб./м</w:t>
            </w:r>
            <w:r w:rsidRPr="008B07EF">
              <w:rPr>
                <w:sz w:val="28"/>
                <w:szCs w:val="28"/>
                <w:vertAlign w:val="superscript"/>
              </w:rPr>
              <w:t>3</w:t>
            </w:r>
          </w:p>
        </w:tc>
        <w:tc>
          <w:tcPr>
            <w:tcW w:w="1962" w:type="dxa"/>
            <w:shd w:val="clear" w:color="auto" w:fill="auto"/>
            <w:vAlign w:val="center"/>
          </w:tcPr>
          <w:p w14:paraId="38AAFC9F" w14:textId="77777777" w:rsidR="008B07EF" w:rsidRPr="008B07EF" w:rsidRDefault="008B07EF" w:rsidP="008B07EF">
            <w:pPr>
              <w:jc w:val="center"/>
              <w:rPr>
                <w:sz w:val="28"/>
                <w:szCs w:val="28"/>
              </w:rPr>
            </w:pPr>
            <w:r w:rsidRPr="008B07EF">
              <w:rPr>
                <w:sz w:val="28"/>
                <w:szCs w:val="28"/>
              </w:rPr>
              <w:t>Рост к предыдущему периоду, %</w:t>
            </w:r>
          </w:p>
        </w:tc>
      </w:tr>
      <w:tr w:rsidR="008B07EF" w:rsidRPr="008B07EF" w14:paraId="1D9E1D9D" w14:textId="77777777" w:rsidTr="005048A7">
        <w:tc>
          <w:tcPr>
            <w:tcW w:w="3085" w:type="dxa"/>
            <w:shd w:val="clear" w:color="auto" w:fill="auto"/>
          </w:tcPr>
          <w:p w14:paraId="278D5953" w14:textId="77777777" w:rsidR="008B07EF" w:rsidRPr="008B07EF" w:rsidRDefault="008B07EF" w:rsidP="008B07EF">
            <w:pPr>
              <w:jc w:val="center"/>
              <w:rPr>
                <w:sz w:val="28"/>
                <w:szCs w:val="28"/>
              </w:rPr>
            </w:pPr>
            <w:r w:rsidRPr="008B07EF">
              <w:rPr>
                <w:sz w:val="28"/>
                <w:szCs w:val="28"/>
              </w:rPr>
              <w:t>1</w:t>
            </w:r>
          </w:p>
        </w:tc>
        <w:tc>
          <w:tcPr>
            <w:tcW w:w="1179" w:type="dxa"/>
            <w:shd w:val="clear" w:color="auto" w:fill="auto"/>
          </w:tcPr>
          <w:p w14:paraId="74A89BB1" w14:textId="77777777" w:rsidR="008B07EF" w:rsidRPr="008B07EF" w:rsidRDefault="008B07EF" w:rsidP="008B07EF">
            <w:pPr>
              <w:jc w:val="center"/>
              <w:rPr>
                <w:sz w:val="28"/>
                <w:szCs w:val="28"/>
              </w:rPr>
            </w:pPr>
            <w:r w:rsidRPr="008B07EF">
              <w:rPr>
                <w:sz w:val="28"/>
                <w:szCs w:val="28"/>
              </w:rPr>
              <w:t>2</w:t>
            </w:r>
          </w:p>
        </w:tc>
        <w:tc>
          <w:tcPr>
            <w:tcW w:w="1854" w:type="dxa"/>
            <w:shd w:val="clear" w:color="auto" w:fill="auto"/>
          </w:tcPr>
          <w:p w14:paraId="0369CDA4" w14:textId="77777777" w:rsidR="008B07EF" w:rsidRPr="008B07EF" w:rsidRDefault="008B07EF" w:rsidP="008B07EF">
            <w:pPr>
              <w:jc w:val="center"/>
              <w:rPr>
                <w:sz w:val="28"/>
                <w:szCs w:val="28"/>
              </w:rPr>
            </w:pPr>
            <w:r w:rsidRPr="008B07EF">
              <w:rPr>
                <w:sz w:val="28"/>
                <w:szCs w:val="28"/>
              </w:rPr>
              <w:t>3</w:t>
            </w:r>
          </w:p>
        </w:tc>
        <w:tc>
          <w:tcPr>
            <w:tcW w:w="1490" w:type="dxa"/>
            <w:shd w:val="clear" w:color="auto" w:fill="auto"/>
          </w:tcPr>
          <w:p w14:paraId="0D02B545" w14:textId="77777777" w:rsidR="008B07EF" w:rsidRPr="008B07EF" w:rsidRDefault="008B07EF" w:rsidP="008B07EF">
            <w:pPr>
              <w:jc w:val="center"/>
              <w:rPr>
                <w:sz w:val="28"/>
                <w:szCs w:val="28"/>
              </w:rPr>
            </w:pPr>
            <w:r w:rsidRPr="008B07EF">
              <w:rPr>
                <w:sz w:val="28"/>
                <w:szCs w:val="28"/>
              </w:rPr>
              <w:t>4</w:t>
            </w:r>
          </w:p>
        </w:tc>
        <w:tc>
          <w:tcPr>
            <w:tcW w:w="1962" w:type="dxa"/>
            <w:shd w:val="clear" w:color="auto" w:fill="auto"/>
          </w:tcPr>
          <w:p w14:paraId="3BF0BD62" w14:textId="77777777" w:rsidR="008B07EF" w:rsidRPr="008B07EF" w:rsidRDefault="008B07EF" w:rsidP="008B07EF">
            <w:pPr>
              <w:jc w:val="center"/>
              <w:rPr>
                <w:sz w:val="28"/>
                <w:szCs w:val="28"/>
              </w:rPr>
            </w:pPr>
            <w:r w:rsidRPr="008B07EF">
              <w:rPr>
                <w:sz w:val="28"/>
                <w:szCs w:val="28"/>
              </w:rPr>
              <w:t>5</w:t>
            </w:r>
          </w:p>
        </w:tc>
      </w:tr>
      <w:tr w:rsidR="008B07EF" w:rsidRPr="008B07EF" w14:paraId="0DFAEE20" w14:textId="77777777" w:rsidTr="005048A7">
        <w:tc>
          <w:tcPr>
            <w:tcW w:w="3085" w:type="dxa"/>
            <w:vMerge w:val="restart"/>
            <w:shd w:val="clear" w:color="auto" w:fill="auto"/>
            <w:vAlign w:val="center"/>
          </w:tcPr>
          <w:p w14:paraId="55E2CEAD" w14:textId="77777777" w:rsidR="008B07EF" w:rsidRPr="008B07EF" w:rsidRDefault="008B07EF" w:rsidP="008B07EF">
            <w:pPr>
              <w:jc w:val="center"/>
              <w:rPr>
                <w:sz w:val="28"/>
                <w:szCs w:val="28"/>
              </w:rPr>
            </w:pPr>
            <w:r w:rsidRPr="008B07EF">
              <w:rPr>
                <w:bCs/>
                <w:sz w:val="28"/>
                <w:szCs w:val="28"/>
              </w:rPr>
              <w:t>АО «Транснефть-Западная Сибирь»</w:t>
            </w:r>
          </w:p>
        </w:tc>
        <w:tc>
          <w:tcPr>
            <w:tcW w:w="1179" w:type="dxa"/>
            <w:vMerge w:val="restart"/>
            <w:shd w:val="clear" w:color="auto" w:fill="auto"/>
            <w:vAlign w:val="center"/>
          </w:tcPr>
          <w:p w14:paraId="791F96FD" w14:textId="77777777" w:rsidR="008B07EF" w:rsidRPr="008B07EF" w:rsidRDefault="008B07EF" w:rsidP="008B07EF">
            <w:pPr>
              <w:jc w:val="center"/>
              <w:rPr>
                <w:sz w:val="28"/>
                <w:szCs w:val="28"/>
              </w:rPr>
            </w:pPr>
            <w:r w:rsidRPr="008B07EF">
              <w:rPr>
                <w:sz w:val="28"/>
                <w:szCs w:val="28"/>
              </w:rPr>
              <w:t>2022</w:t>
            </w:r>
          </w:p>
        </w:tc>
        <w:tc>
          <w:tcPr>
            <w:tcW w:w="1854" w:type="dxa"/>
            <w:shd w:val="clear" w:color="auto" w:fill="auto"/>
          </w:tcPr>
          <w:p w14:paraId="4BF06770" w14:textId="77777777" w:rsidR="008B07EF" w:rsidRPr="008B07EF" w:rsidRDefault="008B07EF" w:rsidP="008B07EF">
            <w:pPr>
              <w:jc w:val="center"/>
              <w:rPr>
                <w:sz w:val="28"/>
                <w:szCs w:val="28"/>
              </w:rPr>
            </w:pPr>
            <w:r w:rsidRPr="008B07EF">
              <w:rPr>
                <w:sz w:val="28"/>
                <w:szCs w:val="28"/>
              </w:rPr>
              <w:t>с 01.01.2022 по 31.12.2022</w:t>
            </w:r>
          </w:p>
        </w:tc>
        <w:tc>
          <w:tcPr>
            <w:tcW w:w="1490" w:type="dxa"/>
            <w:shd w:val="clear" w:color="auto" w:fill="auto"/>
            <w:vAlign w:val="center"/>
          </w:tcPr>
          <w:p w14:paraId="60BD1385" w14:textId="77777777" w:rsidR="008B07EF" w:rsidRPr="008B07EF" w:rsidRDefault="008B07EF" w:rsidP="008B07EF">
            <w:pPr>
              <w:jc w:val="center"/>
              <w:rPr>
                <w:sz w:val="28"/>
                <w:szCs w:val="28"/>
              </w:rPr>
            </w:pPr>
            <w:r w:rsidRPr="008B07EF">
              <w:rPr>
                <w:sz w:val="28"/>
                <w:szCs w:val="28"/>
              </w:rPr>
              <w:t>2,69</w:t>
            </w:r>
          </w:p>
        </w:tc>
        <w:tc>
          <w:tcPr>
            <w:tcW w:w="1962" w:type="dxa"/>
            <w:shd w:val="clear" w:color="auto" w:fill="auto"/>
            <w:vAlign w:val="center"/>
          </w:tcPr>
          <w:p w14:paraId="50A2BB5E" w14:textId="77777777" w:rsidR="008B07EF" w:rsidRPr="008B07EF" w:rsidRDefault="008B07EF" w:rsidP="008B07EF">
            <w:pPr>
              <w:jc w:val="center"/>
              <w:rPr>
                <w:sz w:val="28"/>
                <w:szCs w:val="28"/>
              </w:rPr>
            </w:pPr>
            <w:r w:rsidRPr="008B07EF">
              <w:rPr>
                <w:sz w:val="28"/>
                <w:szCs w:val="28"/>
              </w:rPr>
              <w:t>-33,5</w:t>
            </w:r>
          </w:p>
        </w:tc>
      </w:tr>
      <w:tr w:rsidR="008B07EF" w:rsidRPr="008B07EF" w14:paraId="759D4E5A" w14:textId="77777777" w:rsidTr="005048A7">
        <w:tc>
          <w:tcPr>
            <w:tcW w:w="3085" w:type="dxa"/>
            <w:vMerge/>
            <w:tcBorders>
              <w:bottom w:val="single" w:sz="4" w:space="0" w:color="auto"/>
            </w:tcBorders>
            <w:shd w:val="clear" w:color="auto" w:fill="auto"/>
            <w:vAlign w:val="center"/>
          </w:tcPr>
          <w:p w14:paraId="6E8E0775" w14:textId="77777777" w:rsidR="008B07EF" w:rsidRPr="008B07EF" w:rsidRDefault="008B07EF" w:rsidP="008B07EF">
            <w:pPr>
              <w:jc w:val="center"/>
              <w:rPr>
                <w:bCs/>
                <w:sz w:val="28"/>
                <w:szCs w:val="28"/>
              </w:rPr>
            </w:pPr>
          </w:p>
        </w:tc>
        <w:tc>
          <w:tcPr>
            <w:tcW w:w="1179" w:type="dxa"/>
            <w:vMerge/>
            <w:tcBorders>
              <w:bottom w:val="single" w:sz="4" w:space="0" w:color="auto"/>
            </w:tcBorders>
            <w:shd w:val="clear" w:color="auto" w:fill="auto"/>
            <w:vAlign w:val="center"/>
          </w:tcPr>
          <w:p w14:paraId="59C0F86E" w14:textId="77777777" w:rsidR="008B07EF" w:rsidRPr="008B07EF" w:rsidRDefault="008B07EF" w:rsidP="008B07EF">
            <w:pPr>
              <w:jc w:val="center"/>
              <w:rPr>
                <w:sz w:val="28"/>
                <w:szCs w:val="28"/>
              </w:rPr>
            </w:pPr>
          </w:p>
        </w:tc>
        <w:tc>
          <w:tcPr>
            <w:tcW w:w="1854" w:type="dxa"/>
            <w:tcBorders>
              <w:top w:val="single" w:sz="4" w:space="0" w:color="auto"/>
              <w:bottom w:val="single" w:sz="4" w:space="0" w:color="auto"/>
              <w:right w:val="single" w:sz="4" w:space="0" w:color="auto"/>
            </w:tcBorders>
            <w:shd w:val="clear" w:color="auto" w:fill="auto"/>
          </w:tcPr>
          <w:p w14:paraId="5B078793" w14:textId="77777777" w:rsidR="008B07EF" w:rsidRPr="008B07EF" w:rsidRDefault="008B07EF" w:rsidP="008B07EF">
            <w:pPr>
              <w:jc w:val="center"/>
              <w:rPr>
                <w:sz w:val="28"/>
                <w:szCs w:val="28"/>
              </w:rPr>
            </w:pPr>
            <w:r w:rsidRPr="008B07EF">
              <w:rPr>
                <w:sz w:val="28"/>
                <w:szCs w:val="28"/>
              </w:rPr>
              <w:t>с 01.07.2022 по 31.12.2022</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AE8F6A8" w14:textId="77777777" w:rsidR="008B07EF" w:rsidRPr="008B07EF" w:rsidRDefault="008B07EF" w:rsidP="008B07EF">
            <w:pPr>
              <w:jc w:val="center"/>
              <w:rPr>
                <w:sz w:val="28"/>
                <w:szCs w:val="28"/>
              </w:rPr>
            </w:pPr>
            <w:r w:rsidRPr="008B07EF">
              <w:rPr>
                <w:sz w:val="28"/>
                <w:szCs w:val="28"/>
              </w:rPr>
              <w:t>2,69</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64B6638" w14:textId="77777777" w:rsidR="008B07EF" w:rsidRPr="008B07EF" w:rsidRDefault="008B07EF" w:rsidP="008B07EF">
            <w:pPr>
              <w:jc w:val="center"/>
              <w:rPr>
                <w:sz w:val="28"/>
                <w:szCs w:val="28"/>
              </w:rPr>
            </w:pPr>
            <w:r w:rsidRPr="008B07EF">
              <w:rPr>
                <w:sz w:val="28"/>
                <w:szCs w:val="28"/>
              </w:rPr>
              <w:t>0,0</w:t>
            </w:r>
          </w:p>
        </w:tc>
      </w:tr>
    </w:tbl>
    <w:p w14:paraId="3E625719" w14:textId="77777777" w:rsidR="008B07EF" w:rsidRDefault="008B07EF" w:rsidP="008B07EF">
      <w:pPr>
        <w:jc w:val="right"/>
        <w:rPr>
          <w:sz w:val="28"/>
          <w:szCs w:val="28"/>
        </w:rPr>
        <w:sectPr w:rsidR="008B07EF" w:rsidSect="006177A4">
          <w:headerReference w:type="default" r:id="rId86"/>
          <w:pgSz w:w="11906" w:h="16838"/>
          <w:pgMar w:top="1134" w:right="850" w:bottom="1134" w:left="1701" w:header="720" w:footer="720" w:gutter="0"/>
          <w:cols w:space="720"/>
          <w:titlePg/>
          <w:docGrid w:linePitch="381"/>
        </w:sectPr>
      </w:pPr>
    </w:p>
    <w:p w14:paraId="4C266BD5" w14:textId="10D1F97B" w:rsidR="005074AB" w:rsidRDefault="005074AB" w:rsidP="008B07EF">
      <w:pPr>
        <w:jc w:val="right"/>
        <w:rPr>
          <w:sz w:val="28"/>
          <w:szCs w:val="28"/>
        </w:rPr>
      </w:pPr>
    </w:p>
    <w:p w14:paraId="677A3D6C" w14:textId="625C967C" w:rsidR="008B07EF" w:rsidRPr="008B07EF" w:rsidRDefault="005074AB" w:rsidP="008B07EF">
      <w:pPr>
        <w:jc w:val="right"/>
        <w:rPr>
          <w:sz w:val="28"/>
          <w:szCs w:val="28"/>
        </w:rPr>
      </w:pPr>
      <w:r w:rsidRPr="008B07EF">
        <w:rPr>
          <w:noProof/>
          <w:szCs w:val="20"/>
        </w:rPr>
        <w:drawing>
          <wp:anchor distT="0" distB="0" distL="114300" distR="114300" simplePos="0" relativeHeight="251660288" behindDoc="0" locked="0" layoutInCell="1" allowOverlap="1" wp14:anchorId="4D94C4D0" wp14:editId="389F916C">
            <wp:simplePos x="0" y="0"/>
            <wp:positionH relativeFrom="column">
              <wp:posOffset>344805</wp:posOffset>
            </wp:positionH>
            <wp:positionV relativeFrom="paragraph">
              <wp:posOffset>35560</wp:posOffset>
            </wp:positionV>
            <wp:extent cx="5939790" cy="2647950"/>
            <wp:effectExtent l="0" t="0" r="3810" b="0"/>
            <wp:wrapSquare wrapText="bothSides"/>
            <wp:docPr id="1609" name="Рисунок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3979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7EF" w:rsidRPr="008B07EF">
        <w:rPr>
          <w:sz w:val="28"/>
          <w:szCs w:val="28"/>
        </w:rPr>
        <w:t>Приложение 1 к экспертному заключению</w:t>
      </w:r>
    </w:p>
    <w:p w14:paraId="57933FDC" w14:textId="77777777" w:rsidR="008B07EF" w:rsidRPr="008B07EF" w:rsidRDefault="008B07EF" w:rsidP="008B07EF">
      <w:pPr>
        <w:jc w:val="both"/>
        <w:rPr>
          <w:szCs w:val="20"/>
        </w:rPr>
      </w:pPr>
    </w:p>
    <w:p w14:paraId="4705BCC7" w14:textId="52D972A9" w:rsidR="008B07EF" w:rsidRPr="008B07EF" w:rsidRDefault="008B07EF" w:rsidP="008B07EF">
      <w:pPr>
        <w:jc w:val="both"/>
        <w:rPr>
          <w:szCs w:val="20"/>
        </w:rPr>
      </w:pPr>
    </w:p>
    <w:p w14:paraId="422800AD" w14:textId="77777777" w:rsidR="008B07EF" w:rsidRPr="008B07EF" w:rsidRDefault="008B07EF" w:rsidP="008B07EF">
      <w:pPr>
        <w:jc w:val="both"/>
        <w:rPr>
          <w:szCs w:val="20"/>
        </w:rPr>
      </w:pPr>
    </w:p>
    <w:p w14:paraId="13AEB349" w14:textId="0E7A66AE" w:rsidR="008B07EF" w:rsidRPr="008B07EF" w:rsidRDefault="008B07EF" w:rsidP="008B07EF">
      <w:pPr>
        <w:jc w:val="both"/>
        <w:rPr>
          <w:szCs w:val="20"/>
        </w:rPr>
      </w:pPr>
    </w:p>
    <w:p w14:paraId="3020A11B" w14:textId="77777777" w:rsidR="008B07EF" w:rsidRPr="008B07EF" w:rsidRDefault="008B07EF" w:rsidP="008B07EF">
      <w:pPr>
        <w:jc w:val="both"/>
        <w:rPr>
          <w:szCs w:val="20"/>
        </w:rPr>
      </w:pPr>
    </w:p>
    <w:p w14:paraId="6ED15B61" w14:textId="77777777" w:rsidR="008B07EF" w:rsidRPr="008B07EF" w:rsidRDefault="008B07EF" w:rsidP="008B07EF">
      <w:pPr>
        <w:jc w:val="both"/>
        <w:rPr>
          <w:szCs w:val="20"/>
        </w:rPr>
      </w:pPr>
    </w:p>
    <w:p w14:paraId="70AB7885" w14:textId="77777777" w:rsidR="008B07EF" w:rsidRPr="008B07EF" w:rsidRDefault="008B07EF" w:rsidP="008B07EF">
      <w:pPr>
        <w:jc w:val="both"/>
        <w:rPr>
          <w:szCs w:val="20"/>
        </w:rPr>
      </w:pPr>
    </w:p>
    <w:p w14:paraId="7D3B6FE3" w14:textId="77777777" w:rsidR="008B07EF" w:rsidRPr="008B07EF" w:rsidRDefault="008B07EF" w:rsidP="008B07EF">
      <w:pPr>
        <w:jc w:val="both"/>
        <w:rPr>
          <w:szCs w:val="20"/>
        </w:rPr>
      </w:pPr>
    </w:p>
    <w:p w14:paraId="6C40551E" w14:textId="77777777" w:rsidR="008B07EF" w:rsidRPr="008B07EF" w:rsidRDefault="008B07EF" w:rsidP="008B07EF">
      <w:pPr>
        <w:jc w:val="both"/>
        <w:rPr>
          <w:szCs w:val="20"/>
        </w:rPr>
      </w:pPr>
    </w:p>
    <w:p w14:paraId="7B0E5143" w14:textId="77777777" w:rsidR="008B07EF" w:rsidRPr="008B07EF" w:rsidRDefault="008B07EF" w:rsidP="008B07EF">
      <w:pPr>
        <w:jc w:val="both"/>
        <w:rPr>
          <w:szCs w:val="20"/>
        </w:rPr>
      </w:pPr>
    </w:p>
    <w:p w14:paraId="6F5070CC" w14:textId="77777777" w:rsidR="008B07EF" w:rsidRPr="008B07EF" w:rsidRDefault="008B07EF" w:rsidP="008B07EF">
      <w:pPr>
        <w:jc w:val="both"/>
        <w:rPr>
          <w:szCs w:val="20"/>
        </w:rPr>
      </w:pPr>
    </w:p>
    <w:p w14:paraId="053F309F" w14:textId="77777777" w:rsidR="005074AB" w:rsidRDefault="005074AB" w:rsidP="008B07EF">
      <w:pPr>
        <w:jc w:val="right"/>
        <w:rPr>
          <w:sz w:val="28"/>
          <w:szCs w:val="28"/>
        </w:rPr>
      </w:pPr>
    </w:p>
    <w:p w14:paraId="7B3D70A0" w14:textId="77777777" w:rsidR="005074AB" w:rsidRDefault="005074AB" w:rsidP="008B07EF">
      <w:pPr>
        <w:jc w:val="right"/>
        <w:rPr>
          <w:sz w:val="28"/>
          <w:szCs w:val="28"/>
        </w:rPr>
      </w:pPr>
    </w:p>
    <w:p w14:paraId="24F2BA6F" w14:textId="77777777" w:rsidR="005074AB" w:rsidRDefault="005074AB" w:rsidP="008B07EF">
      <w:pPr>
        <w:jc w:val="right"/>
        <w:rPr>
          <w:sz w:val="28"/>
          <w:szCs w:val="28"/>
        </w:rPr>
      </w:pPr>
    </w:p>
    <w:p w14:paraId="7C042CE1" w14:textId="7F16B38A" w:rsidR="008B07EF" w:rsidRPr="008B07EF" w:rsidRDefault="008B07EF" w:rsidP="008B07EF">
      <w:pPr>
        <w:jc w:val="right"/>
        <w:rPr>
          <w:sz w:val="28"/>
          <w:szCs w:val="28"/>
        </w:rPr>
      </w:pPr>
      <w:r w:rsidRPr="008B07EF">
        <w:rPr>
          <w:sz w:val="28"/>
          <w:szCs w:val="28"/>
        </w:rPr>
        <w:t>Приложение 2 к экспертному заключению</w:t>
      </w:r>
    </w:p>
    <w:p w14:paraId="473AADCC" w14:textId="2DAB8C6D" w:rsidR="008B07EF" w:rsidRPr="008B07EF" w:rsidRDefault="005074AB" w:rsidP="008B07EF">
      <w:pPr>
        <w:jc w:val="center"/>
        <w:rPr>
          <w:szCs w:val="20"/>
        </w:rPr>
      </w:pPr>
      <w:r w:rsidRPr="008B07EF">
        <w:rPr>
          <w:noProof/>
          <w:szCs w:val="20"/>
        </w:rPr>
        <w:drawing>
          <wp:anchor distT="0" distB="0" distL="114300" distR="114300" simplePos="0" relativeHeight="251661312" behindDoc="1" locked="0" layoutInCell="1" allowOverlap="1" wp14:anchorId="5F4F2BEA" wp14:editId="0AF9945D">
            <wp:simplePos x="0" y="0"/>
            <wp:positionH relativeFrom="column">
              <wp:posOffset>316230</wp:posOffset>
            </wp:positionH>
            <wp:positionV relativeFrom="paragraph">
              <wp:posOffset>171450</wp:posOffset>
            </wp:positionV>
            <wp:extent cx="5934075" cy="2406015"/>
            <wp:effectExtent l="0" t="0" r="9525" b="0"/>
            <wp:wrapTight wrapText="bothSides">
              <wp:wrapPolygon edited="0">
                <wp:start x="0" y="0"/>
                <wp:lineTo x="0" y="21378"/>
                <wp:lineTo x="139" y="21378"/>
                <wp:lineTo x="21496" y="20865"/>
                <wp:lineTo x="21565" y="19667"/>
                <wp:lineTo x="20040" y="19154"/>
                <wp:lineTo x="21565" y="18470"/>
                <wp:lineTo x="21565" y="5473"/>
                <wp:lineTo x="139" y="5473"/>
                <wp:lineTo x="20872" y="3933"/>
                <wp:lineTo x="20872" y="3078"/>
                <wp:lineTo x="13314" y="2736"/>
                <wp:lineTo x="21565" y="1710"/>
                <wp:lineTo x="21565" y="0"/>
                <wp:lineTo x="0" y="0"/>
              </wp:wrapPolygon>
            </wp:wrapTight>
            <wp:docPr id="1608" name="Рисунок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34075" cy="240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A40E7" w14:textId="44027767" w:rsidR="008B07EF" w:rsidRPr="008B07EF" w:rsidRDefault="008B07EF" w:rsidP="008B07EF">
      <w:pPr>
        <w:jc w:val="center"/>
        <w:rPr>
          <w:szCs w:val="20"/>
        </w:rPr>
      </w:pPr>
    </w:p>
    <w:p w14:paraId="3D08B6EF" w14:textId="77777777" w:rsidR="008B07EF" w:rsidRPr="008B07EF" w:rsidRDefault="008B07EF" w:rsidP="008B07EF">
      <w:pPr>
        <w:jc w:val="center"/>
        <w:rPr>
          <w:szCs w:val="20"/>
        </w:rPr>
      </w:pPr>
    </w:p>
    <w:p w14:paraId="125EC093" w14:textId="77777777" w:rsidR="008B07EF" w:rsidRPr="008B07EF" w:rsidRDefault="008B07EF" w:rsidP="008B07EF">
      <w:pPr>
        <w:jc w:val="center"/>
        <w:rPr>
          <w:szCs w:val="20"/>
        </w:rPr>
      </w:pPr>
    </w:p>
    <w:p w14:paraId="580E8165" w14:textId="77777777" w:rsidR="008B07EF" w:rsidRPr="008B07EF" w:rsidRDefault="008B07EF" w:rsidP="008B07EF">
      <w:pPr>
        <w:jc w:val="center"/>
        <w:rPr>
          <w:szCs w:val="20"/>
        </w:rPr>
      </w:pPr>
    </w:p>
    <w:p w14:paraId="3F86F029" w14:textId="77777777" w:rsidR="008B07EF" w:rsidRPr="008B07EF" w:rsidRDefault="008B07EF" w:rsidP="008B07EF">
      <w:pPr>
        <w:jc w:val="center"/>
        <w:rPr>
          <w:szCs w:val="20"/>
        </w:rPr>
      </w:pPr>
    </w:p>
    <w:p w14:paraId="36B82106" w14:textId="77777777" w:rsidR="008B07EF" w:rsidRPr="008B07EF" w:rsidRDefault="008B07EF" w:rsidP="008B07EF">
      <w:pPr>
        <w:jc w:val="center"/>
        <w:rPr>
          <w:szCs w:val="20"/>
        </w:rPr>
      </w:pPr>
    </w:p>
    <w:p w14:paraId="50D7ABA2" w14:textId="77777777" w:rsidR="008B07EF" w:rsidRPr="008B07EF" w:rsidRDefault="008B07EF" w:rsidP="008B07EF">
      <w:pPr>
        <w:jc w:val="center"/>
        <w:rPr>
          <w:szCs w:val="20"/>
        </w:rPr>
      </w:pPr>
    </w:p>
    <w:p w14:paraId="7CE0587D" w14:textId="77777777" w:rsidR="008B07EF" w:rsidRPr="008B07EF" w:rsidRDefault="008B07EF" w:rsidP="008B07EF">
      <w:pPr>
        <w:jc w:val="center"/>
        <w:rPr>
          <w:szCs w:val="20"/>
        </w:rPr>
      </w:pPr>
    </w:p>
    <w:p w14:paraId="45AFB02A" w14:textId="77777777" w:rsidR="008B07EF" w:rsidRPr="008B07EF" w:rsidRDefault="008B07EF" w:rsidP="008B07EF">
      <w:pPr>
        <w:jc w:val="center"/>
        <w:rPr>
          <w:szCs w:val="20"/>
        </w:rPr>
      </w:pPr>
    </w:p>
    <w:p w14:paraId="000625BC" w14:textId="77777777" w:rsidR="008B07EF" w:rsidRPr="008B07EF" w:rsidRDefault="008B07EF" w:rsidP="008B07EF">
      <w:pPr>
        <w:jc w:val="right"/>
        <w:rPr>
          <w:sz w:val="28"/>
          <w:szCs w:val="28"/>
        </w:rPr>
      </w:pPr>
    </w:p>
    <w:p w14:paraId="06E2550C" w14:textId="77777777" w:rsidR="008B07EF" w:rsidRPr="008B07EF" w:rsidRDefault="008B07EF" w:rsidP="008B07EF">
      <w:pPr>
        <w:jc w:val="right"/>
        <w:rPr>
          <w:sz w:val="28"/>
          <w:szCs w:val="28"/>
        </w:rPr>
      </w:pPr>
    </w:p>
    <w:p w14:paraId="33E5663B" w14:textId="77777777" w:rsidR="008B07EF" w:rsidRPr="008B07EF" w:rsidRDefault="008B07EF" w:rsidP="008B07EF">
      <w:pPr>
        <w:jc w:val="right"/>
        <w:rPr>
          <w:sz w:val="28"/>
          <w:szCs w:val="28"/>
        </w:rPr>
      </w:pPr>
    </w:p>
    <w:p w14:paraId="028FC7C3" w14:textId="77777777" w:rsidR="008B07EF" w:rsidRPr="008B07EF" w:rsidRDefault="008B07EF" w:rsidP="008B07EF">
      <w:pPr>
        <w:jc w:val="right"/>
        <w:rPr>
          <w:sz w:val="28"/>
          <w:szCs w:val="28"/>
        </w:rPr>
      </w:pPr>
    </w:p>
    <w:p w14:paraId="2EE70DA6" w14:textId="77777777" w:rsidR="008B07EF" w:rsidRPr="008B07EF" w:rsidRDefault="008B07EF" w:rsidP="008B07EF">
      <w:pPr>
        <w:jc w:val="right"/>
        <w:rPr>
          <w:sz w:val="28"/>
          <w:szCs w:val="28"/>
        </w:rPr>
      </w:pPr>
      <w:r w:rsidRPr="008B07EF">
        <w:rPr>
          <w:sz w:val="28"/>
          <w:szCs w:val="28"/>
        </w:rPr>
        <w:lastRenderedPageBreak/>
        <w:t>Приложение 3 к экспертному заключению</w:t>
      </w:r>
    </w:p>
    <w:p w14:paraId="7103546C" w14:textId="381EE277" w:rsidR="008B07EF" w:rsidRPr="008B07EF" w:rsidRDefault="008B07EF" w:rsidP="008B07EF">
      <w:pPr>
        <w:jc w:val="right"/>
        <w:rPr>
          <w:sz w:val="28"/>
          <w:szCs w:val="28"/>
        </w:rPr>
      </w:pPr>
      <w:r w:rsidRPr="008B07EF">
        <w:rPr>
          <w:noProof/>
          <w:szCs w:val="20"/>
        </w:rPr>
        <w:drawing>
          <wp:anchor distT="0" distB="0" distL="114300" distR="114300" simplePos="0" relativeHeight="251662336" behindDoc="1" locked="0" layoutInCell="1" allowOverlap="1" wp14:anchorId="7B548D5D" wp14:editId="1FEB5582">
            <wp:simplePos x="0" y="0"/>
            <wp:positionH relativeFrom="column">
              <wp:posOffset>859155</wp:posOffset>
            </wp:positionH>
            <wp:positionV relativeFrom="paragraph">
              <wp:posOffset>6985</wp:posOffset>
            </wp:positionV>
            <wp:extent cx="8877300" cy="5276850"/>
            <wp:effectExtent l="0" t="0" r="0" b="0"/>
            <wp:wrapTight wrapText="bothSides">
              <wp:wrapPolygon edited="0">
                <wp:start x="0" y="0"/>
                <wp:lineTo x="0" y="1482"/>
                <wp:lineTo x="8529" y="2495"/>
                <wp:lineTo x="1298" y="3041"/>
                <wp:lineTo x="1298" y="3587"/>
                <wp:lineTo x="8529" y="3743"/>
                <wp:lineTo x="6118" y="4133"/>
                <wp:lineTo x="6118" y="4835"/>
                <wp:lineTo x="8529" y="4991"/>
                <wp:lineTo x="0" y="5770"/>
                <wp:lineTo x="0" y="7174"/>
                <wp:lineTo x="8529" y="7486"/>
                <wp:lineTo x="0" y="7954"/>
                <wp:lineTo x="0" y="9903"/>
                <wp:lineTo x="8529" y="9981"/>
                <wp:lineTo x="0" y="10293"/>
                <wp:lineTo x="0" y="11229"/>
                <wp:lineTo x="1298" y="11229"/>
                <wp:lineTo x="0" y="11775"/>
                <wp:lineTo x="0" y="13412"/>
                <wp:lineTo x="8529" y="13724"/>
                <wp:lineTo x="0" y="14270"/>
                <wp:lineTo x="0" y="14738"/>
                <wp:lineTo x="8529" y="14972"/>
                <wp:lineTo x="0" y="15674"/>
                <wp:lineTo x="0" y="21522"/>
                <wp:lineTo x="93" y="21522"/>
                <wp:lineTo x="16548" y="21210"/>
                <wp:lineTo x="16640" y="20508"/>
                <wp:lineTo x="13396" y="19962"/>
                <wp:lineTo x="21554" y="18871"/>
                <wp:lineTo x="21554" y="18715"/>
                <wp:lineTo x="15111" y="18715"/>
                <wp:lineTo x="21554" y="18325"/>
                <wp:lineTo x="21554" y="0"/>
                <wp:lineTo x="0" y="0"/>
              </wp:wrapPolygon>
            </wp:wrapTight>
            <wp:docPr id="1607" name="Рисунок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877300" cy="527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A9923" w14:textId="77777777" w:rsidR="008B07EF" w:rsidRPr="008B07EF" w:rsidRDefault="008B07EF" w:rsidP="008B07EF">
      <w:pPr>
        <w:jc w:val="right"/>
        <w:rPr>
          <w:sz w:val="28"/>
          <w:szCs w:val="28"/>
        </w:rPr>
      </w:pPr>
    </w:p>
    <w:p w14:paraId="2261AEC1" w14:textId="77777777" w:rsidR="008B07EF" w:rsidRPr="008B07EF" w:rsidRDefault="008B07EF" w:rsidP="008B07EF">
      <w:pPr>
        <w:rPr>
          <w:sz w:val="28"/>
          <w:szCs w:val="28"/>
        </w:rPr>
      </w:pPr>
    </w:p>
    <w:p w14:paraId="1879F031" w14:textId="77777777" w:rsidR="008B07EF" w:rsidRPr="008B07EF" w:rsidRDefault="008B07EF" w:rsidP="008B07EF">
      <w:pPr>
        <w:jc w:val="right"/>
        <w:rPr>
          <w:b/>
          <w:szCs w:val="20"/>
        </w:rPr>
      </w:pPr>
    </w:p>
    <w:p w14:paraId="1900459F" w14:textId="77777777" w:rsidR="008B07EF" w:rsidRPr="008B07EF" w:rsidRDefault="008B07EF" w:rsidP="008B07EF">
      <w:pPr>
        <w:jc w:val="right"/>
        <w:rPr>
          <w:b/>
          <w:szCs w:val="20"/>
        </w:rPr>
      </w:pPr>
    </w:p>
    <w:p w14:paraId="3A7B929E" w14:textId="77777777" w:rsidR="008B07EF" w:rsidRPr="008B07EF" w:rsidRDefault="008B07EF" w:rsidP="008B07EF">
      <w:pPr>
        <w:jc w:val="right"/>
        <w:rPr>
          <w:b/>
          <w:szCs w:val="20"/>
        </w:rPr>
      </w:pPr>
    </w:p>
    <w:p w14:paraId="31B49788" w14:textId="77777777" w:rsidR="008B07EF" w:rsidRPr="008B07EF" w:rsidRDefault="008B07EF" w:rsidP="008B07EF">
      <w:pPr>
        <w:jc w:val="right"/>
        <w:rPr>
          <w:b/>
          <w:szCs w:val="20"/>
        </w:rPr>
      </w:pPr>
    </w:p>
    <w:p w14:paraId="782617F7" w14:textId="77777777" w:rsidR="008B07EF" w:rsidRPr="008B07EF" w:rsidRDefault="008B07EF" w:rsidP="008B07EF">
      <w:pPr>
        <w:jc w:val="right"/>
        <w:rPr>
          <w:b/>
          <w:szCs w:val="20"/>
        </w:rPr>
      </w:pPr>
    </w:p>
    <w:p w14:paraId="68725D95" w14:textId="77777777" w:rsidR="008B07EF" w:rsidRPr="008B07EF" w:rsidRDefault="008B07EF" w:rsidP="008B07EF">
      <w:pPr>
        <w:jc w:val="right"/>
        <w:rPr>
          <w:b/>
          <w:szCs w:val="20"/>
        </w:rPr>
      </w:pPr>
    </w:p>
    <w:p w14:paraId="067D0AE7" w14:textId="77777777" w:rsidR="008B07EF" w:rsidRPr="008B07EF" w:rsidRDefault="008B07EF" w:rsidP="008B07EF">
      <w:pPr>
        <w:jc w:val="right"/>
        <w:rPr>
          <w:b/>
          <w:szCs w:val="20"/>
        </w:rPr>
      </w:pPr>
    </w:p>
    <w:p w14:paraId="0617F75E" w14:textId="77777777" w:rsidR="008B07EF" w:rsidRPr="008B07EF" w:rsidRDefault="008B07EF" w:rsidP="008B07EF">
      <w:pPr>
        <w:jc w:val="right"/>
        <w:rPr>
          <w:b/>
          <w:szCs w:val="20"/>
        </w:rPr>
      </w:pPr>
    </w:p>
    <w:p w14:paraId="60799482" w14:textId="77777777" w:rsidR="008B07EF" w:rsidRPr="008B07EF" w:rsidRDefault="008B07EF" w:rsidP="008B07EF">
      <w:pPr>
        <w:jc w:val="right"/>
        <w:rPr>
          <w:b/>
          <w:szCs w:val="20"/>
        </w:rPr>
      </w:pPr>
    </w:p>
    <w:p w14:paraId="33432461" w14:textId="77777777" w:rsidR="008B07EF" w:rsidRPr="008B07EF" w:rsidRDefault="008B07EF" w:rsidP="008B07EF">
      <w:pPr>
        <w:jc w:val="right"/>
        <w:rPr>
          <w:b/>
          <w:szCs w:val="20"/>
        </w:rPr>
      </w:pPr>
    </w:p>
    <w:p w14:paraId="31D77F52" w14:textId="77777777" w:rsidR="008B07EF" w:rsidRPr="008B07EF" w:rsidRDefault="008B07EF" w:rsidP="008B07EF">
      <w:pPr>
        <w:jc w:val="right"/>
        <w:rPr>
          <w:b/>
          <w:szCs w:val="20"/>
        </w:rPr>
      </w:pPr>
    </w:p>
    <w:p w14:paraId="333C3DB6" w14:textId="77777777" w:rsidR="008B07EF" w:rsidRPr="008B07EF" w:rsidRDefault="008B07EF" w:rsidP="008B07EF">
      <w:pPr>
        <w:jc w:val="right"/>
        <w:rPr>
          <w:b/>
          <w:szCs w:val="20"/>
        </w:rPr>
      </w:pPr>
    </w:p>
    <w:p w14:paraId="29184F8D" w14:textId="77777777" w:rsidR="008B07EF" w:rsidRPr="008B07EF" w:rsidRDefault="008B07EF" w:rsidP="008B07EF">
      <w:pPr>
        <w:jc w:val="right"/>
        <w:rPr>
          <w:b/>
          <w:szCs w:val="20"/>
        </w:rPr>
      </w:pPr>
    </w:p>
    <w:p w14:paraId="24B0A54C" w14:textId="77777777" w:rsidR="008B07EF" w:rsidRPr="008B07EF" w:rsidRDefault="008B07EF" w:rsidP="008B07EF">
      <w:pPr>
        <w:jc w:val="right"/>
        <w:rPr>
          <w:b/>
          <w:szCs w:val="20"/>
        </w:rPr>
      </w:pPr>
    </w:p>
    <w:p w14:paraId="27C21C9E" w14:textId="77777777" w:rsidR="008B07EF" w:rsidRPr="008B07EF" w:rsidRDefault="008B07EF" w:rsidP="008B07EF">
      <w:pPr>
        <w:jc w:val="right"/>
        <w:rPr>
          <w:b/>
          <w:szCs w:val="20"/>
        </w:rPr>
      </w:pPr>
    </w:p>
    <w:p w14:paraId="5CD0A23A" w14:textId="77777777" w:rsidR="008B07EF" w:rsidRPr="008B07EF" w:rsidRDefault="008B07EF" w:rsidP="008B07EF">
      <w:pPr>
        <w:jc w:val="right"/>
        <w:rPr>
          <w:b/>
          <w:szCs w:val="20"/>
        </w:rPr>
      </w:pPr>
    </w:p>
    <w:p w14:paraId="4AEC7A30" w14:textId="77777777" w:rsidR="008B07EF" w:rsidRPr="008B07EF" w:rsidRDefault="008B07EF" w:rsidP="008B07EF">
      <w:pPr>
        <w:jc w:val="right"/>
        <w:rPr>
          <w:b/>
          <w:szCs w:val="20"/>
        </w:rPr>
      </w:pPr>
    </w:p>
    <w:p w14:paraId="6D186B96" w14:textId="77777777" w:rsidR="008B07EF" w:rsidRPr="008B07EF" w:rsidRDefault="008B07EF" w:rsidP="008B07EF">
      <w:pPr>
        <w:jc w:val="right"/>
        <w:rPr>
          <w:b/>
          <w:szCs w:val="20"/>
        </w:rPr>
      </w:pPr>
    </w:p>
    <w:p w14:paraId="5CE445C3" w14:textId="77777777" w:rsidR="008B07EF" w:rsidRPr="008B07EF" w:rsidRDefault="008B07EF" w:rsidP="008B07EF">
      <w:pPr>
        <w:jc w:val="right"/>
        <w:rPr>
          <w:b/>
          <w:szCs w:val="20"/>
        </w:rPr>
      </w:pPr>
    </w:p>
    <w:p w14:paraId="3C5535D0" w14:textId="77777777" w:rsidR="008B07EF" w:rsidRPr="008B07EF" w:rsidRDefault="008B07EF" w:rsidP="008B07EF">
      <w:pPr>
        <w:jc w:val="right"/>
        <w:rPr>
          <w:b/>
          <w:szCs w:val="20"/>
        </w:rPr>
      </w:pPr>
    </w:p>
    <w:p w14:paraId="2BFE3C96" w14:textId="77777777" w:rsidR="008B07EF" w:rsidRPr="008B07EF" w:rsidRDefault="008B07EF" w:rsidP="008B07EF">
      <w:pPr>
        <w:jc w:val="right"/>
        <w:rPr>
          <w:b/>
          <w:szCs w:val="20"/>
        </w:rPr>
      </w:pPr>
    </w:p>
    <w:p w14:paraId="53672008" w14:textId="77777777" w:rsidR="008B07EF" w:rsidRPr="008B07EF" w:rsidRDefault="008B07EF" w:rsidP="008B07EF">
      <w:pPr>
        <w:jc w:val="right"/>
        <w:rPr>
          <w:b/>
          <w:szCs w:val="20"/>
        </w:rPr>
      </w:pPr>
    </w:p>
    <w:p w14:paraId="3644AF12" w14:textId="77777777" w:rsidR="008B07EF" w:rsidRPr="008B07EF" w:rsidRDefault="008B07EF" w:rsidP="008B07EF">
      <w:pPr>
        <w:jc w:val="right"/>
        <w:rPr>
          <w:szCs w:val="20"/>
        </w:rPr>
      </w:pPr>
    </w:p>
    <w:p w14:paraId="03FD090E" w14:textId="77777777" w:rsidR="008B07EF" w:rsidRPr="008B07EF" w:rsidRDefault="008B07EF" w:rsidP="008B07EF">
      <w:pPr>
        <w:rPr>
          <w:szCs w:val="20"/>
        </w:rPr>
      </w:pPr>
    </w:p>
    <w:p w14:paraId="575DE2EB" w14:textId="77777777" w:rsidR="009F174F" w:rsidRDefault="009F174F" w:rsidP="00A12FBF">
      <w:pPr>
        <w:ind w:firstLine="567"/>
        <w:rPr>
          <w:sz w:val="28"/>
          <w:szCs w:val="28"/>
        </w:rPr>
        <w:sectPr w:rsidR="009F174F" w:rsidSect="005074AB">
          <w:pgSz w:w="16838" w:h="11906" w:orient="landscape"/>
          <w:pgMar w:top="709" w:right="851" w:bottom="991" w:left="567" w:header="720" w:footer="720" w:gutter="0"/>
          <w:cols w:space="720"/>
          <w:titlePg/>
          <w:docGrid w:linePitch="381"/>
        </w:sectPr>
      </w:pPr>
    </w:p>
    <w:p w14:paraId="47D733FA" w14:textId="3E7BF2AA" w:rsidR="009F174F" w:rsidRPr="00081AD4" w:rsidRDefault="009F174F" w:rsidP="009F174F">
      <w:pPr>
        <w:tabs>
          <w:tab w:val="left" w:pos="5580"/>
          <w:tab w:val="left" w:pos="9498"/>
        </w:tabs>
        <w:ind w:left="-2488" w:right="-569" w:firstLine="9292"/>
        <w:rPr>
          <w:color w:val="000000" w:themeColor="text1"/>
        </w:rPr>
      </w:pPr>
      <w:bookmarkStart w:id="130" w:name="_Hlk84490387"/>
      <w:r w:rsidRPr="00081AD4">
        <w:rPr>
          <w:color w:val="000000" w:themeColor="text1"/>
        </w:rPr>
        <w:lastRenderedPageBreak/>
        <w:t xml:space="preserve">Приложение № </w:t>
      </w:r>
      <w:r>
        <w:rPr>
          <w:color w:val="000000" w:themeColor="text1"/>
        </w:rPr>
        <w:t>11</w:t>
      </w:r>
      <w:r w:rsidRPr="00081AD4">
        <w:rPr>
          <w:color w:val="000000" w:themeColor="text1"/>
        </w:rPr>
        <w:t xml:space="preserve"> к протоколу № </w:t>
      </w:r>
      <w:r>
        <w:rPr>
          <w:color w:val="000000" w:themeColor="text1"/>
        </w:rPr>
        <w:t>62</w:t>
      </w:r>
    </w:p>
    <w:p w14:paraId="25F1D929" w14:textId="77777777" w:rsidR="009F174F" w:rsidRPr="00081AD4" w:rsidRDefault="009F174F" w:rsidP="009F174F">
      <w:pPr>
        <w:tabs>
          <w:tab w:val="left" w:pos="5580"/>
          <w:tab w:val="left" w:pos="9498"/>
        </w:tabs>
        <w:ind w:left="-2488" w:right="-569" w:firstLine="929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A24BD7B" w14:textId="77777777" w:rsidR="009F174F" w:rsidRPr="00081AD4" w:rsidRDefault="009F174F" w:rsidP="009F174F">
      <w:pPr>
        <w:tabs>
          <w:tab w:val="left" w:pos="5580"/>
          <w:tab w:val="left" w:pos="9498"/>
        </w:tabs>
        <w:ind w:left="-2488" w:right="-569" w:firstLine="9292"/>
        <w:rPr>
          <w:color w:val="000000" w:themeColor="text1"/>
        </w:rPr>
      </w:pPr>
      <w:r w:rsidRPr="00081AD4">
        <w:rPr>
          <w:color w:val="000000" w:themeColor="text1"/>
        </w:rPr>
        <w:t>энергетической комиссии</w:t>
      </w:r>
    </w:p>
    <w:p w14:paraId="7E85EB60" w14:textId="136F0499" w:rsidR="009F174F" w:rsidRDefault="009F174F" w:rsidP="009F174F">
      <w:pPr>
        <w:tabs>
          <w:tab w:val="left" w:pos="5580"/>
          <w:tab w:val="left" w:pos="9498"/>
        </w:tabs>
        <w:ind w:left="-2488" w:right="-569" w:firstLine="9292"/>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bookmarkEnd w:id="130"/>
    <w:p w14:paraId="251023E5" w14:textId="77777777" w:rsidR="009F174F" w:rsidRDefault="009F174F" w:rsidP="009F174F">
      <w:pPr>
        <w:tabs>
          <w:tab w:val="left" w:pos="5580"/>
          <w:tab w:val="left" w:pos="9498"/>
        </w:tabs>
        <w:ind w:left="-2488" w:right="-569" w:firstLine="9292"/>
        <w:rPr>
          <w:color w:val="000000" w:themeColor="text1"/>
        </w:rPr>
      </w:pPr>
    </w:p>
    <w:p w14:paraId="59300310" w14:textId="77777777" w:rsidR="009F174F" w:rsidRPr="009F174F" w:rsidRDefault="009F174F" w:rsidP="009F174F">
      <w:pPr>
        <w:tabs>
          <w:tab w:val="left" w:pos="3052"/>
        </w:tabs>
        <w:ind w:left="567" w:firstLine="567"/>
        <w:jc w:val="center"/>
        <w:rPr>
          <w:b/>
          <w:bCs/>
          <w:sz w:val="28"/>
          <w:szCs w:val="28"/>
        </w:rPr>
      </w:pPr>
      <w:r w:rsidRPr="009F174F">
        <w:rPr>
          <w:b/>
          <w:bCs/>
          <w:sz w:val="28"/>
          <w:szCs w:val="28"/>
        </w:rPr>
        <w:t xml:space="preserve">Производственная программа </w:t>
      </w:r>
    </w:p>
    <w:p w14:paraId="21F256E1" w14:textId="77777777" w:rsidR="009F174F" w:rsidRPr="009F174F" w:rsidRDefault="009F174F" w:rsidP="009F174F">
      <w:pPr>
        <w:tabs>
          <w:tab w:val="left" w:pos="3052"/>
        </w:tabs>
        <w:ind w:left="567" w:firstLine="567"/>
        <w:jc w:val="center"/>
        <w:rPr>
          <w:b/>
          <w:lang w:eastAsia="en-US"/>
        </w:rPr>
      </w:pPr>
      <w:r w:rsidRPr="009F174F">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9F174F">
        <w:rPr>
          <w:b/>
          <w:bCs/>
          <w:kern w:val="32"/>
          <w:sz w:val="28"/>
          <w:szCs w:val="28"/>
          <w:lang w:eastAsia="en-US"/>
        </w:rPr>
        <w:t xml:space="preserve">(Яйский муниципальный округ) </w:t>
      </w:r>
      <w:r w:rsidRPr="009F174F">
        <w:rPr>
          <w:b/>
          <w:bCs/>
          <w:sz w:val="28"/>
          <w:szCs w:val="28"/>
        </w:rPr>
        <w:t>в сфере холодного водоснабжения питьевой водой на период с 01.01.2022 по 31.12.2022</w:t>
      </w:r>
    </w:p>
    <w:p w14:paraId="1B801EAB" w14:textId="77777777" w:rsidR="009F174F" w:rsidRPr="009F174F" w:rsidRDefault="009F174F" w:rsidP="009F174F">
      <w:pPr>
        <w:ind w:left="567" w:firstLine="567"/>
        <w:rPr>
          <w:lang w:eastAsia="en-US"/>
        </w:rPr>
      </w:pPr>
    </w:p>
    <w:p w14:paraId="1D255579" w14:textId="77777777" w:rsidR="009F174F" w:rsidRPr="009F174F" w:rsidRDefault="009F174F" w:rsidP="009F174F">
      <w:pPr>
        <w:jc w:val="center"/>
        <w:rPr>
          <w:sz w:val="28"/>
          <w:szCs w:val="28"/>
        </w:rPr>
      </w:pPr>
      <w:r w:rsidRPr="009F174F">
        <w:rPr>
          <w:sz w:val="28"/>
          <w:szCs w:val="28"/>
        </w:rPr>
        <w:t>Раздел 1. Паспорт производственной программы</w:t>
      </w:r>
    </w:p>
    <w:p w14:paraId="3C4CC425" w14:textId="77777777" w:rsidR="009F174F" w:rsidRPr="009F174F" w:rsidRDefault="009F174F" w:rsidP="009F174F">
      <w:pPr>
        <w:jc w:val="center"/>
        <w:rPr>
          <w:sz w:val="28"/>
          <w:szCs w:val="28"/>
        </w:rPr>
      </w:pPr>
    </w:p>
    <w:tbl>
      <w:tblPr>
        <w:tblStyle w:val="206"/>
        <w:tblW w:w="10065" w:type="dxa"/>
        <w:jc w:val="center"/>
        <w:tblLook w:val="04A0" w:firstRow="1" w:lastRow="0" w:firstColumn="1" w:lastColumn="0" w:noHBand="0" w:noVBand="1"/>
      </w:tblPr>
      <w:tblGrid>
        <w:gridCol w:w="5103"/>
        <w:gridCol w:w="4962"/>
      </w:tblGrid>
      <w:tr w:rsidR="009F174F" w:rsidRPr="009F174F" w14:paraId="5F3DD8DF" w14:textId="77777777" w:rsidTr="006177A4">
        <w:trPr>
          <w:trHeight w:val="1221"/>
          <w:jc w:val="center"/>
        </w:trPr>
        <w:tc>
          <w:tcPr>
            <w:tcW w:w="5103" w:type="dxa"/>
            <w:vAlign w:val="center"/>
          </w:tcPr>
          <w:p w14:paraId="680D9A54" w14:textId="77777777" w:rsidR="009F174F" w:rsidRPr="009F174F" w:rsidRDefault="009F174F" w:rsidP="009F174F">
            <w:pPr>
              <w:rPr>
                <w:sz w:val="28"/>
                <w:szCs w:val="28"/>
              </w:rPr>
            </w:pPr>
            <w:r w:rsidRPr="009F174F">
              <w:rPr>
                <w:sz w:val="28"/>
                <w:szCs w:val="28"/>
              </w:rPr>
              <w:t>Наименование организации</w:t>
            </w:r>
          </w:p>
        </w:tc>
        <w:tc>
          <w:tcPr>
            <w:tcW w:w="4962" w:type="dxa"/>
            <w:vAlign w:val="center"/>
          </w:tcPr>
          <w:p w14:paraId="6CE66F04" w14:textId="77777777" w:rsidR="009F174F" w:rsidRPr="009F174F" w:rsidRDefault="009F174F" w:rsidP="009F174F">
            <w:pPr>
              <w:jc w:val="center"/>
              <w:rPr>
                <w:sz w:val="28"/>
                <w:szCs w:val="28"/>
              </w:rPr>
            </w:pPr>
            <w:r w:rsidRPr="009F174F">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9F174F" w:rsidRPr="009F174F" w14:paraId="228852B8" w14:textId="77777777" w:rsidTr="006177A4">
        <w:trPr>
          <w:trHeight w:val="1109"/>
          <w:jc w:val="center"/>
        </w:trPr>
        <w:tc>
          <w:tcPr>
            <w:tcW w:w="5103" w:type="dxa"/>
            <w:vAlign w:val="center"/>
          </w:tcPr>
          <w:p w14:paraId="62B5DCEB" w14:textId="77777777" w:rsidR="009F174F" w:rsidRPr="009F174F" w:rsidRDefault="009F174F" w:rsidP="009F174F">
            <w:pPr>
              <w:rPr>
                <w:sz w:val="28"/>
                <w:szCs w:val="28"/>
              </w:rPr>
            </w:pPr>
            <w:r w:rsidRPr="009F174F">
              <w:rPr>
                <w:sz w:val="28"/>
                <w:szCs w:val="28"/>
              </w:rPr>
              <w:t>Юридический адрес, почтовый адрес</w:t>
            </w:r>
          </w:p>
        </w:tc>
        <w:tc>
          <w:tcPr>
            <w:tcW w:w="4962" w:type="dxa"/>
            <w:vAlign w:val="center"/>
          </w:tcPr>
          <w:p w14:paraId="75E91183" w14:textId="77777777" w:rsidR="009F174F" w:rsidRPr="009F174F" w:rsidRDefault="009F174F" w:rsidP="009F174F">
            <w:pPr>
              <w:jc w:val="center"/>
              <w:rPr>
                <w:sz w:val="28"/>
                <w:szCs w:val="28"/>
              </w:rPr>
            </w:pPr>
            <w:r w:rsidRPr="009F174F">
              <w:rPr>
                <w:sz w:val="28"/>
                <w:szCs w:val="28"/>
              </w:rPr>
              <w:t xml:space="preserve">630049, г. Новосибирск, </w:t>
            </w:r>
          </w:p>
          <w:p w14:paraId="0951CF3F" w14:textId="77777777" w:rsidR="009F174F" w:rsidRPr="009F174F" w:rsidRDefault="009F174F" w:rsidP="009F174F">
            <w:pPr>
              <w:jc w:val="center"/>
              <w:rPr>
                <w:sz w:val="28"/>
                <w:szCs w:val="28"/>
              </w:rPr>
            </w:pPr>
            <w:r w:rsidRPr="009F174F">
              <w:rPr>
                <w:sz w:val="28"/>
                <w:szCs w:val="28"/>
              </w:rPr>
              <w:t xml:space="preserve">ул. </w:t>
            </w:r>
            <w:proofErr w:type="spellStart"/>
            <w:r w:rsidRPr="009F174F">
              <w:rPr>
                <w:sz w:val="28"/>
                <w:szCs w:val="28"/>
              </w:rPr>
              <w:t>Галущака</w:t>
            </w:r>
            <w:proofErr w:type="spellEnd"/>
            <w:r w:rsidRPr="009F174F">
              <w:rPr>
                <w:sz w:val="28"/>
                <w:szCs w:val="28"/>
              </w:rPr>
              <w:t>, 1</w:t>
            </w:r>
          </w:p>
        </w:tc>
      </w:tr>
      <w:tr w:rsidR="009F174F" w:rsidRPr="009F174F" w14:paraId="18432BD9" w14:textId="77777777" w:rsidTr="006177A4">
        <w:trPr>
          <w:jc w:val="center"/>
        </w:trPr>
        <w:tc>
          <w:tcPr>
            <w:tcW w:w="5103" w:type="dxa"/>
            <w:vAlign w:val="center"/>
          </w:tcPr>
          <w:p w14:paraId="62DA2479" w14:textId="77777777" w:rsidR="009F174F" w:rsidRPr="009F174F" w:rsidRDefault="009F174F" w:rsidP="009F174F">
            <w:pPr>
              <w:rPr>
                <w:sz w:val="28"/>
                <w:szCs w:val="28"/>
              </w:rPr>
            </w:pPr>
            <w:r w:rsidRPr="009F174F">
              <w:rPr>
                <w:sz w:val="28"/>
                <w:szCs w:val="28"/>
              </w:rPr>
              <w:t>Наименование уполномоченного органа, утвердившего производственную программу</w:t>
            </w:r>
          </w:p>
        </w:tc>
        <w:tc>
          <w:tcPr>
            <w:tcW w:w="4962" w:type="dxa"/>
            <w:vAlign w:val="center"/>
          </w:tcPr>
          <w:p w14:paraId="65B628AC" w14:textId="77777777" w:rsidR="009F174F" w:rsidRPr="009F174F" w:rsidRDefault="009F174F" w:rsidP="009F174F">
            <w:pPr>
              <w:jc w:val="center"/>
              <w:rPr>
                <w:sz w:val="28"/>
                <w:szCs w:val="28"/>
              </w:rPr>
            </w:pPr>
            <w:r w:rsidRPr="009F174F">
              <w:rPr>
                <w:sz w:val="28"/>
                <w:szCs w:val="28"/>
              </w:rPr>
              <w:t>Региональная энергетическая комиссия Кузбасса</w:t>
            </w:r>
          </w:p>
        </w:tc>
      </w:tr>
      <w:tr w:rsidR="009F174F" w:rsidRPr="009F174F" w14:paraId="27C929E1" w14:textId="77777777" w:rsidTr="006177A4">
        <w:trPr>
          <w:jc w:val="center"/>
        </w:trPr>
        <w:tc>
          <w:tcPr>
            <w:tcW w:w="5103" w:type="dxa"/>
            <w:vAlign w:val="center"/>
          </w:tcPr>
          <w:p w14:paraId="63F5E3BE" w14:textId="77777777" w:rsidR="009F174F" w:rsidRPr="009F174F" w:rsidRDefault="009F174F" w:rsidP="009F174F">
            <w:pPr>
              <w:rPr>
                <w:sz w:val="28"/>
                <w:szCs w:val="28"/>
              </w:rPr>
            </w:pPr>
            <w:r w:rsidRPr="009F174F">
              <w:rPr>
                <w:sz w:val="28"/>
                <w:szCs w:val="28"/>
              </w:rPr>
              <w:t>Юридический адрес, почтовый адрес уполномоченного органа, утвердившего программу</w:t>
            </w:r>
          </w:p>
        </w:tc>
        <w:tc>
          <w:tcPr>
            <w:tcW w:w="4962" w:type="dxa"/>
            <w:vAlign w:val="center"/>
          </w:tcPr>
          <w:p w14:paraId="6B2EEDE7" w14:textId="77777777" w:rsidR="009F174F" w:rsidRPr="009F174F" w:rsidRDefault="009F174F" w:rsidP="009F174F">
            <w:pPr>
              <w:jc w:val="center"/>
              <w:rPr>
                <w:sz w:val="28"/>
                <w:szCs w:val="28"/>
              </w:rPr>
            </w:pPr>
            <w:r w:rsidRPr="009F174F">
              <w:rPr>
                <w:sz w:val="28"/>
                <w:szCs w:val="28"/>
              </w:rPr>
              <w:t xml:space="preserve">650993, г. Кемерово, </w:t>
            </w:r>
          </w:p>
          <w:p w14:paraId="026996C1" w14:textId="77777777" w:rsidR="009F174F" w:rsidRPr="009F174F" w:rsidRDefault="009F174F" w:rsidP="009F174F">
            <w:pPr>
              <w:jc w:val="center"/>
              <w:rPr>
                <w:sz w:val="28"/>
                <w:szCs w:val="28"/>
              </w:rPr>
            </w:pPr>
            <w:r w:rsidRPr="009F174F">
              <w:rPr>
                <w:sz w:val="28"/>
                <w:szCs w:val="28"/>
              </w:rPr>
              <w:t>ул. Н. Островского, д. 32</w:t>
            </w:r>
          </w:p>
        </w:tc>
      </w:tr>
    </w:tbl>
    <w:p w14:paraId="6B586651" w14:textId="77777777" w:rsidR="009F174F" w:rsidRPr="009F174F" w:rsidRDefault="009F174F" w:rsidP="009F174F">
      <w:pPr>
        <w:jc w:val="center"/>
        <w:rPr>
          <w:sz w:val="28"/>
          <w:szCs w:val="28"/>
        </w:rPr>
      </w:pPr>
    </w:p>
    <w:p w14:paraId="395A3081" w14:textId="77777777" w:rsidR="009F174F" w:rsidRPr="009F174F" w:rsidRDefault="009F174F" w:rsidP="009F174F">
      <w:pPr>
        <w:jc w:val="center"/>
        <w:rPr>
          <w:sz w:val="28"/>
          <w:szCs w:val="28"/>
        </w:rPr>
      </w:pPr>
    </w:p>
    <w:p w14:paraId="5403A119" w14:textId="77777777" w:rsidR="009F174F" w:rsidRPr="009F174F" w:rsidRDefault="009F174F" w:rsidP="009F174F">
      <w:pPr>
        <w:jc w:val="center"/>
        <w:rPr>
          <w:sz w:val="28"/>
          <w:szCs w:val="28"/>
        </w:rPr>
      </w:pPr>
    </w:p>
    <w:p w14:paraId="2A482CED" w14:textId="77777777" w:rsidR="009F174F" w:rsidRPr="009F174F" w:rsidRDefault="009F174F" w:rsidP="009F174F">
      <w:pPr>
        <w:jc w:val="center"/>
        <w:rPr>
          <w:sz w:val="28"/>
          <w:szCs w:val="28"/>
        </w:rPr>
      </w:pPr>
    </w:p>
    <w:p w14:paraId="2DF048B4" w14:textId="77777777" w:rsidR="009F174F" w:rsidRPr="009F174F" w:rsidRDefault="009F174F" w:rsidP="009F174F">
      <w:pPr>
        <w:jc w:val="center"/>
        <w:rPr>
          <w:sz w:val="28"/>
          <w:szCs w:val="28"/>
        </w:rPr>
      </w:pPr>
    </w:p>
    <w:p w14:paraId="7621FB9A" w14:textId="77777777" w:rsidR="009F174F" w:rsidRPr="009F174F" w:rsidRDefault="009F174F" w:rsidP="009F174F">
      <w:pPr>
        <w:jc w:val="center"/>
        <w:rPr>
          <w:sz w:val="28"/>
          <w:szCs w:val="28"/>
        </w:rPr>
      </w:pPr>
    </w:p>
    <w:p w14:paraId="10BE3776" w14:textId="77777777" w:rsidR="009F174F" w:rsidRPr="009F174F" w:rsidRDefault="009F174F" w:rsidP="009F174F">
      <w:pPr>
        <w:jc w:val="center"/>
        <w:rPr>
          <w:sz w:val="28"/>
          <w:szCs w:val="28"/>
        </w:rPr>
      </w:pPr>
    </w:p>
    <w:p w14:paraId="6C626EB9" w14:textId="77777777" w:rsidR="009F174F" w:rsidRPr="009F174F" w:rsidRDefault="009F174F" w:rsidP="009F174F">
      <w:pPr>
        <w:jc w:val="center"/>
        <w:rPr>
          <w:sz w:val="28"/>
          <w:szCs w:val="28"/>
        </w:rPr>
      </w:pPr>
    </w:p>
    <w:p w14:paraId="173EACA4" w14:textId="77777777" w:rsidR="009F174F" w:rsidRPr="009F174F" w:rsidRDefault="009F174F" w:rsidP="009F174F">
      <w:pPr>
        <w:jc w:val="center"/>
        <w:rPr>
          <w:sz w:val="28"/>
          <w:szCs w:val="28"/>
        </w:rPr>
      </w:pPr>
    </w:p>
    <w:p w14:paraId="5A71C5C0" w14:textId="77777777" w:rsidR="009F174F" w:rsidRPr="009F174F" w:rsidRDefault="009F174F" w:rsidP="009F174F">
      <w:pPr>
        <w:jc w:val="center"/>
        <w:rPr>
          <w:sz w:val="28"/>
          <w:szCs w:val="28"/>
        </w:rPr>
      </w:pPr>
    </w:p>
    <w:p w14:paraId="59BC3D1A" w14:textId="77777777" w:rsidR="009F174F" w:rsidRPr="009F174F" w:rsidRDefault="009F174F" w:rsidP="009F174F">
      <w:pPr>
        <w:jc w:val="center"/>
        <w:rPr>
          <w:sz w:val="28"/>
          <w:szCs w:val="28"/>
        </w:rPr>
      </w:pPr>
    </w:p>
    <w:p w14:paraId="2580ECEF" w14:textId="77777777" w:rsidR="009F174F" w:rsidRPr="009F174F" w:rsidRDefault="009F174F" w:rsidP="009F174F">
      <w:pPr>
        <w:jc w:val="center"/>
        <w:rPr>
          <w:sz w:val="28"/>
          <w:szCs w:val="28"/>
        </w:rPr>
      </w:pPr>
    </w:p>
    <w:p w14:paraId="5E0E422C" w14:textId="77777777" w:rsidR="009F174F" w:rsidRPr="009F174F" w:rsidRDefault="009F174F" w:rsidP="009F174F">
      <w:pPr>
        <w:jc w:val="center"/>
        <w:rPr>
          <w:sz w:val="28"/>
          <w:szCs w:val="28"/>
        </w:rPr>
      </w:pPr>
    </w:p>
    <w:p w14:paraId="640D7869" w14:textId="77777777" w:rsidR="009F174F" w:rsidRPr="009F174F" w:rsidRDefault="009F174F" w:rsidP="009F174F">
      <w:pPr>
        <w:jc w:val="center"/>
        <w:rPr>
          <w:sz w:val="28"/>
          <w:szCs w:val="28"/>
        </w:rPr>
      </w:pPr>
    </w:p>
    <w:p w14:paraId="73D13998" w14:textId="77777777" w:rsidR="009F174F" w:rsidRPr="009F174F" w:rsidRDefault="009F174F" w:rsidP="009F174F">
      <w:pPr>
        <w:jc w:val="center"/>
        <w:rPr>
          <w:sz w:val="28"/>
          <w:szCs w:val="28"/>
        </w:rPr>
      </w:pPr>
      <w:r w:rsidRPr="009F174F">
        <w:rPr>
          <w:sz w:val="28"/>
          <w:szCs w:val="28"/>
        </w:rPr>
        <w:t xml:space="preserve">Раздел 2. Перечень плановых мероприятий по ремонту объектов централизованных систем холодного водоснабжения </w:t>
      </w:r>
    </w:p>
    <w:p w14:paraId="3C9B7A2C" w14:textId="77777777" w:rsidR="009F174F" w:rsidRPr="009F174F" w:rsidRDefault="009F174F" w:rsidP="009F174F">
      <w:pPr>
        <w:jc w:val="center"/>
        <w:rPr>
          <w:sz w:val="28"/>
          <w:szCs w:val="28"/>
        </w:rPr>
      </w:pPr>
    </w:p>
    <w:tbl>
      <w:tblPr>
        <w:tblStyle w:val="206"/>
        <w:tblW w:w="10224" w:type="dxa"/>
        <w:jc w:val="center"/>
        <w:tblLayout w:type="fixed"/>
        <w:tblLook w:val="04A0" w:firstRow="1" w:lastRow="0" w:firstColumn="1" w:lastColumn="0" w:noHBand="0" w:noVBand="1"/>
      </w:tblPr>
      <w:tblGrid>
        <w:gridCol w:w="2689"/>
        <w:gridCol w:w="1701"/>
        <w:gridCol w:w="1984"/>
        <w:gridCol w:w="1985"/>
        <w:gridCol w:w="992"/>
        <w:gridCol w:w="850"/>
        <w:gridCol w:w="23"/>
      </w:tblGrid>
      <w:tr w:rsidR="009F174F" w:rsidRPr="009F174F" w14:paraId="7F5532B9" w14:textId="77777777" w:rsidTr="005048A7">
        <w:trPr>
          <w:gridAfter w:val="1"/>
          <w:wAfter w:w="23" w:type="dxa"/>
          <w:trHeight w:val="706"/>
          <w:jc w:val="center"/>
        </w:trPr>
        <w:tc>
          <w:tcPr>
            <w:tcW w:w="2689" w:type="dxa"/>
            <w:vMerge w:val="restart"/>
            <w:vAlign w:val="center"/>
          </w:tcPr>
          <w:p w14:paraId="33AAD0DD" w14:textId="77777777" w:rsidR="009F174F" w:rsidRPr="009F174F" w:rsidRDefault="009F174F" w:rsidP="009F174F">
            <w:pPr>
              <w:jc w:val="center"/>
              <w:rPr>
                <w:sz w:val="28"/>
                <w:szCs w:val="28"/>
              </w:rPr>
            </w:pPr>
            <w:r w:rsidRPr="009F174F">
              <w:rPr>
                <w:sz w:val="28"/>
                <w:szCs w:val="28"/>
              </w:rPr>
              <w:t>Наименование мероприятия</w:t>
            </w:r>
          </w:p>
        </w:tc>
        <w:tc>
          <w:tcPr>
            <w:tcW w:w="1701" w:type="dxa"/>
            <w:vMerge w:val="restart"/>
            <w:vAlign w:val="center"/>
          </w:tcPr>
          <w:p w14:paraId="3B1B70D2" w14:textId="77777777" w:rsidR="009F174F" w:rsidRPr="009F174F" w:rsidRDefault="009F174F" w:rsidP="009F174F">
            <w:pPr>
              <w:jc w:val="center"/>
              <w:rPr>
                <w:sz w:val="28"/>
                <w:szCs w:val="28"/>
              </w:rPr>
            </w:pPr>
            <w:r w:rsidRPr="009F174F">
              <w:rPr>
                <w:sz w:val="28"/>
                <w:szCs w:val="28"/>
              </w:rPr>
              <w:t>Срок реализации</w:t>
            </w:r>
          </w:p>
        </w:tc>
        <w:tc>
          <w:tcPr>
            <w:tcW w:w="1984" w:type="dxa"/>
            <w:vMerge w:val="restart"/>
          </w:tcPr>
          <w:p w14:paraId="26C40D85" w14:textId="77777777" w:rsidR="009F174F" w:rsidRPr="009F174F" w:rsidRDefault="009F174F" w:rsidP="009F174F">
            <w:pPr>
              <w:jc w:val="center"/>
              <w:rPr>
                <w:sz w:val="28"/>
                <w:szCs w:val="28"/>
              </w:rPr>
            </w:pPr>
            <w:r w:rsidRPr="009F174F">
              <w:rPr>
                <w:sz w:val="28"/>
                <w:szCs w:val="28"/>
              </w:rPr>
              <w:t xml:space="preserve">Финансовые потребности, </w:t>
            </w:r>
          </w:p>
          <w:p w14:paraId="4A476A01" w14:textId="77777777" w:rsidR="009F174F" w:rsidRPr="009F174F" w:rsidRDefault="009F174F" w:rsidP="009F174F">
            <w:pPr>
              <w:jc w:val="center"/>
              <w:rPr>
                <w:sz w:val="28"/>
                <w:szCs w:val="28"/>
              </w:rPr>
            </w:pPr>
            <w:r w:rsidRPr="009F174F">
              <w:rPr>
                <w:sz w:val="28"/>
                <w:szCs w:val="28"/>
              </w:rPr>
              <w:t xml:space="preserve">тыс. руб. </w:t>
            </w:r>
          </w:p>
          <w:p w14:paraId="30BA752B" w14:textId="77777777" w:rsidR="009F174F" w:rsidRPr="009F174F" w:rsidRDefault="009F174F" w:rsidP="009F174F">
            <w:pPr>
              <w:jc w:val="center"/>
              <w:rPr>
                <w:sz w:val="28"/>
                <w:szCs w:val="28"/>
              </w:rPr>
            </w:pPr>
            <w:r w:rsidRPr="009F174F">
              <w:rPr>
                <w:sz w:val="28"/>
                <w:szCs w:val="28"/>
              </w:rPr>
              <w:t>(без НДС)</w:t>
            </w:r>
          </w:p>
        </w:tc>
        <w:tc>
          <w:tcPr>
            <w:tcW w:w="3827" w:type="dxa"/>
            <w:gridSpan w:val="3"/>
            <w:vAlign w:val="center"/>
          </w:tcPr>
          <w:p w14:paraId="7C2DAD10" w14:textId="77777777" w:rsidR="009F174F" w:rsidRPr="009F174F" w:rsidRDefault="009F174F" w:rsidP="009F174F">
            <w:pPr>
              <w:jc w:val="center"/>
              <w:rPr>
                <w:sz w:val="28"/>
                <w:szCs w:val="28"/>
              </w:rPr>
            </w:pPr>
            <w:r w:rsidRPr="009F174F">
              <w:rPr>
                <w:sz w:val="28"/>
                <w:szCs w:val="28"/>
              </w:rPr>
              <w:t>Ожидаемый эффект</w:t>
            </w:r>
          </w:p>
        </w:tc>
      </w:tr>
      <w:tr w:rsidR="009F174F" w:rsidRPr="009F174F" w14:paraId="6254FEA7" w14:textId="77777777" w:rsidTr="005048A7">
        <w:trPr>
          <w:gridAfter w:val="1"/>
          <w:wAfter w:w="23" w:type="dxa"/>
          <w:trHeight w:val="844"/>
          <w:jc w:val="center"/>
        </w:trPr>
        <w:tc>
          <w:tcPr>
            <w:tcW w:w="2689" w:type="dxa"/>
            <w:vMerge/>
          </w:tcPr>
          <w:p w14:paraId="0287E36A" w14:textId="77777777" w:rsidR="009F174F" w:rsidRPr="009F174F" w:rsidRDefault="009F174F" w:rsidP="009F174F">
            <w:pPr>
              <w:jc w:val="center"/>
              <w:rPr>
                <w:sz w:val="28"/>
                <w:szCs w:val="28"/>
              </w:rPr>
            </w:pPr>
          </w:p>
        </w:tc>
        <w:tc>
          <w:tcPr>
            <w:tcW w:w="1701" w:type="dxa"/>
            <w:vMerge/>
          </w:tcPr>
          <w:p w14:paraId="322C04E4" w14:textId="77777777" w:rsidR="009F174F" w:rsidRPr="009F174F" w:rsidRDefault="009F174F" w:rsidP="009F174F">
            <w:pPr>
              <w:jc w:val="center"/>
              <w:rPr>
                <w:sz w:val="28"/>
                <w:szCs w:val="28"/>
              </w:rPr>
            </w:pPr>
          </w:p>
        </w:tc>
        <w:tc>
          <w:tcPr>
            <w:tcW w:w="1984" w:type="dxa"/>
            <w:vMerge/>
          </w:tcPr>
          <w:p w14:paraId="5DC47F30" w14:textId="77777777" w:rsidR="009F174F" w:rsidRPr="009F174F" w:rsidRDefault="009F174F" w:rsidP="009F174F">
            <w:pPr>
              <w:jc w:val="center"/>
              <w:rPr>
                <w:sz w:val="28"/>
                <w:szCs w:val="28"/>
              </w:rPr>
            </w:pPr>
          </w:p>
        </w:tc>
        <w:tc>
          <w:tcPr>
            <w:tcW w:w="1985" w:type="dxa"/>
            <w:vAlign w:val="center"/>
          </w:tcPr>
          <w:p w14:paraId="5650358B" w14:textId="77777777" w:rsidR="009F174F" w:rsidRPr="009F174F" w:rsidRDefault="009F174F" w:rsidP="009F174F">
            <w:pPr>
              <w:jc w:val="center"/>
              <w:rPr>
                <w:sz w:val="28"/>
                <w:szCs w:val="28"/>
              </w:rPr>
            </w:pPr>
            <w:r w:rsidRPr="009F174F">
              <w:rPr>
                <w:sz w:val="28"/>
                <w:szCs w:val="28"/>
              </w:rPr>
              <w:t>Наименование показателей</w:t>
            </w:r>
          </w:p>
        </w:tc>
        <w:tc>
          <w:tcPr>
            <w:tcW w:w="992" w:type="dxa"/>
            <w:vAlign w:val="center"/>
          </w:tcPr>
          <w:p w14:paraId="5E22FEEB" w14:textId="77777777" w:rsidR="009F174F" w:rsidRPr="009F174F" w:rsidRDefault="009F174F" w:rsidP="009F174F">
            <w:pPr>
              <w:jc w:val="center"/>
              <w:rPr>
                <w:sz w:val="28"/>
                <w:szCs w:val="28"/>
              </w:rPr>
            </w:pPr>
            <w:r w:rsidRPr="009F174F">
              <w:rPr>
                <w:sz w:val="28"/>
                <w:szCs w:val="28"/>
              </w:rPr>
              <w:t>тыс. руб.</w:t>
            </w:r>
          </w:p>
        </w:tc>
        <w:tc>
          <w:tcPr>
            <w:tcW w:w="850" w:type="dxa"/>
            <w:vAlign w:val="center"/>
          </w:tcPr>
          <w:p w14:paraId="7F9A6D03" w14:textId="77777777" w:rsidR="009F174F" w:rsidRPr="009F174F" w:rsidRDefault="009F174F" w:rsidP="009F174F">
            <w:pPr>
              <w:jc w:val="center"/>
              <w:rPr>
                <w:sz w:val="28"/>
                <w:szCs w:val="28"/>
              </w:rPr>
            </w:pPr>
            <w:r w:rsidRPr="009F174F">
              <w:rPr>
                <w:sz w:val="28"/>
                <w:szCs w:val="28"/>
              </w:rPr>
              <w:t>%</w:t>
            </w:r>
          </w:p>
        </w:tc>
      </w:tr>
      <w:tr w:rsidR="009F174F" w:rsidRPr="009F174F" w14:paraId="11972A89" w14:textId="77777777" w:rsidTr="005048A7">
        <w:trPr>
          <w:jc w:val="center"/>
        </w:trPr>
        <w:tc>
          <w:tcPr>
            <w:tcW w:w="10224" w:type="dxa"/>
            <w:gridSpan w:val="7"/>
          </w:tcPr>
          <w:p w14:paraId="71BA4287" w14:textId="77777777" w:rsidR="009F174F" w:rsidRPr="009F174F" w:rsidRDefault="009F174F" w:rsidP="009F174F">
            <w:pPr>
              <w:ind w:left="360"/>
              <w:jc w:val="center"/>
              <w:rPr>
                <w:sz w:val="28"/>
                <w:szCs w:val="28"/>
              </w:rPr>
            </w:pPr>
            <w:r w:rsidRPr="009F174F">
              <w:rPr>
                <w:sz w:val="28"/>
                <w:szCs w:val="28"/>
              </w:rPr>
              <w:t>Транспортировка питьевой воды</w:t>
            </w:r>
          </w:p>
        </w:tc>
      </w:tr>
      <w:tr w:rsidR="009F174F" w:rsidRPr="009F174F" w14:paraId="4AC6134F" w14:textId="77777777" w:rsidTr="005048A7">
        <w:trPr>
          <w:gridAfter w:val="1"/>
          <w:wAfter w:w="23" w:type="dxa"/>
          <w:trHeight w:val="251"/>
          <w:jc w:val="center"/>
        </w:trPr>
        <w:tc>
          <w:tcPr>
            <w:tcW w:w="2689" w:type="dxa"/>
            <w:vAlign w:val="center"/>
          </w:tcPr>
          <w:p w14:paraId="6F47760D" w14:textId="77777777" w:rsidR="009F174F" w:rsidRPr="009F174F" w:rsidRDefault="009F174F" w:rsidP="009F174F">
            <w:pPr>
              <w:jc w:val="center"/>
              <w:rPr>
                <w:sz w:val="28"/>
                <w:szCs w:val="28"/>
              </w:rPr>
            </w:pPr>
            <w:r w:rsidRPr="009F174F">
              <w:rPr>
                <w:sz w:val="28"/>
                <w:szCs w:val="28"/>
              </w:rPr>
              <w:t>-</w:t>
            </w:r>
          </w:p>
        </w:tc>
        <w:tc>
          <w:tcPr>
            <w:tcW w:w="1701" w:type="dxa"/>
            <w:vAlign w:val="center"/>
          </w:tcPr>
          <w:p w14:paraId="2388B7FA" w14:textId="77777777" w:rsidR="009F174F" w:rsidRPr="009F174F" w:rsidRDefault="009F174F" w:rsidP="009F174F">
            <w:pPr>
              <w:jc w:val="center"/>
              <w:rPr>
                <w:sz w:val="28"/>
                <w:szCs w:val="28"/>
              </w:rPr>
            </w:pPr>
            <w:r w:rsidRPr="009F174F">
              <w:rPr>
                <w:sz w:val="28"/>
                <w:szCs w:val="28"/>
              </w:rPr>
              <w:t>-</w:t>
            </w:r>
          </w:p>
        </w:tc>
        <w:tc>
          <w:tcPr>
            <w:tcW w:w="1984" w:type="dxa"/>
            <w:vAlign w:val="center"/>
          </w:tcPr>
          <w:p w14:paraId="4F06B0FC" w14:textId="77777777" w:rsidR="009F174F" w:rsidRPr="009F174F" w:rsidRDefault="009F174F" w:rsidP="009F174F">
            <w:pPr>
              <w:jc w:val="center"/>
              <w:rPr>
                <w:sz w:val="28"/>
                <w:szCs w:val="28"/>
              </w:rPr>
            </w:pPr>
            <w:r w:rsidRPr="009F174F">
              <w:rPr>
                <w:sz w:val="28"/>
                <w:szCs w:val="28"/>
              </w:rPr>
              <w:t>-</w:t>
            </w:r>
          </w:p>
        </w:tc>
        <w:tc>
          <w:tcPr>
            <w:tcW w:w="1985" w:type="dxa"/>
            <w:vAlign w:val="center"/>
          </w:tcPr>
          <w:p w14:paraId="4EC0921B" w14:textId="77777777" w:rsidR="009F174F" w:rsidRPr="009F174F" w:rsidRDefault="009F174F" w:rsidP="009F174F">
            <w:pPr>
              <w:jc w:val="center"/>
              <w:rPr>
                <w:sz w:val="28"/>
                <w:szCs w:val="28"/>
              </w:rPr>
            </w:pPr>
            <w:r w:rsidRPr="009F174F">
              <w:rPr>
                <w:sz w:val="28"/>
                <w:szCs w:val="28"/>
              </w:rPr>
              <w:t>-</w:t>
            </w:r>
          </w:p>
        </w:tc>
        <w:tc>
          <w:tcPr>
            <w:tcW w:w="992" w:type="dxa"/>
            <w:vAlign w:val="center"/>
          </w:tcPr>
          <w:p w14:paraId="4CB1F87D" w14:textId="77777777" w:rsidR="009F174F" w:rsidRPr="009F174F" w:rsidRDefault="009F174F" w:rsidP="009F174F">
            <w:pPr>
              <w:jc w:val="center"/>
              <w:rPr>
                <w:sz w:val="28"/>
                <w:szCs w:val="28"/>
              </w:rPr>
            </w:pPr>
            <w:r w:rsidRPr="009F174F">
              <w:rPr>
                <w:sz w:val="28"/>
                <w:szCs w:val="28"/>
              </w:rPr>
              <w:t>-</w:t>
            </w:r>
          </w:p>
        </w:tc>
        <w:tc>
          <w:tcPr>
            <w:tcW w:w="850" w:type="dxa"/>
            <w:vAlign w:val="center"/>
          </w:tcPr>
          <w:p w14:paraId="6296B5B7" w14:textId="77777777" w:rsidR="009F174F" w:rsidRPr="009F174F" w:rsidRDefault="009F174F" w:rsidP="009F174F">
            <w:pPr>
              <w:jc w:val="center"/>
              <w:rPr>
                <w:sz w:val="28"/>
                <w:szCs w:val="28"/>
              </w:rPr>
            </w:pPr>
            <w:r w:rsidRPr="009F174F">
              <w:rPr>
                <w:sz w:val="28"/>
                <w:szCs w:val="28"/>
              </w:rPr>
              <w:t>-</w:t>
            </w:r>
          </w:p>
        </w:tc>
      </w:tr>
    </w:tbl>
    <w:p w14:paraId="2BDF91C5" w14:textId="77777777" w:rsidR="009F174F" w:rsidRPr="009F174F" w:rsidRDefault="009F174F" w:rsidP="009F174F">
      <w:pPr>
        <w:jc w:val="center"/>
        <w:rPr>
          <w:sz w:val="28"/>
          <w:szCs w:val="28"/>
        </w:rPr>
      </w:pPr>
    </w:p>
    <w:p w14:paraId="3AE804C3" w14:textId="77777777" w:rsidR="009F174F" w:rsidRPr="009F174F" w:rsidRDefault="009F174F" w:rsidP="009F174F">
      <w:pPr>
        <w:jc w:val="center"/>
        <w:rPr>
          <w:sz w:val="28"/>
          <w:szCs w:val="28"/>
        </w:rPr>
      </w:pPr>
    </w:p>
    <w:p w14:paraId="720B90A4" w14:textId="77777777" w:rsidR="009F174F" w:rsidRPr="009F174F" w:rsidRDefault="009F174F" w:rsidP="009F174F">
      <w:pPr>
        <w:jc w:val="center"/>
        <w:rPr>
          <w:sz w:val="28"/>
          <w:szCs w:val="28"/>
        </w:rPr>
      </w:pPr>
    </w:p>
    <w:p w14:paraId="40B8E1AF" w14:textId="77777777" w:rsidR="009F174F" w:rsidRPr="009F174F" w:rsidRDefault="009F174F" w:rsidP="009F174F">
      <w:pPr>
        <w:jc w:val="center"/>
        <w:rPr>
          <w:sz w:val="28"/>
          <w:szCs w:val="28"/>
        </w:rPr>
      </w:pPr>
    </w:p>
    <w:p w14:paraId="0FB6C507" w14:textId="77777777" w:rsidR="009F174F" w:rsidRPr="009F174F" w:rsidRDefault="009F174F" w:rsidP="009F174F">
      <w:pPr>
        <w:jc w:val="center"/>
        <w:rPr>
          <w:sz w:val="28"/>
          <w:szCs w:val="28"/>
        </w:rPr>
      </w:pPr>
    </w:p>
    <w:p w14:paraId="71B157D6" w14:textId="77777777" w:rsidR="009F174F" w:rsidRPr="009F174F" w:rsidRDefault="009F174F" w:rsidP="009F174F">
      <w:pPr>
        <w:jc w:val="center"/>
        <w:rPr>
          <w:sz w:val="28"/>
          <w:szCs w:val="28"/>
        </w:rPr>
      </w:pPr>
    </w:p>
    <w:p w14:paraId="3B8392B8" w14:textId="77777777" w:rsidR="009F174F" w:rsidRPr="009F174F" w:rsidRDefault="009F174F" w:rsidP="009F174F">
      <w:pPr>
        <w:jc w:val="center"/>
        <w:rPr>
          <w:sz w:val="28"/>
          <w:szCs w:val="28"/>
        </w:rPr>
      </w:pPr>
    </w:p>
    <w:p w14:paraId="41A07EED" w14:textId="77777777" w:rsidR="009F174F" w:rsidRPr="009F174F" w:rsidRDefault="009F174F" w:rsidP="009F174F">
      <w:pPr>
        <w:jc w:val="center"/>
        <w:rPr>
          <w:sz w:val="28"/>
          <w:szCs w:val="28"/>
        </w:rPr>
      </w:pPr>
    </w:p>
    <w:p w14:paraId="45321B05" w14:textId="77777777" w:rsidR="009F174F" w:rsidRPr="009F174F" w:rsidRDefault="009F174F" w:rsidP="009F174F">
      <w:pPr>
        <w:jc w:val="center"/>
        <w:rPr>
          <w:sz w:val="28"/>
          <w:szCs w:val="28"/>
        </w:rPr>
      </w:pPr>
    </w:p>
    <w:p w14:paraId="2E436F40" w14:textId="77777777" w:rsidR="009F174F" w:rsidRPr="009F174F" w:rsidRDefault="009F174F" w:rsidP="009F174F">
      <w:pPr>
        <w:jc w:val="center"/>
        <w:rPr>
          <w:sz w:val="28"/>
          <w:szCs w:val="28"/>
        </w:rPr>
      </w:pPr>
    </w:p>
    <w:p w14:paraId="6C0FBB52" w14:textId="77777777" w:rsidR="009F174F" w:rsidRPr="009F174F" w:rsidRDefault="009F174F" w:rsidP="009F174F">
      <w:pPr>
        <w:jc w:val="center"/>
        <w:rPr>
          <w:sz w:val="28"/>
          <w:szCs w:val="28"/>
        </w:rPr>
      </w:pPr>
    </w:p>
    <w:p w14:paraId="32922729" w14:textId="77777777" w:rsidR="009F174F" w:rsidRPr="009F174F" w:rsidRDefault="009F174F" w:rsidP="009F174F">
      <w:pPr>
        <w:jc w:val="center"/>
        <w:rPr>
          <w:sz w:val="28"/>
          <w:szCs w:val="28"/>
        </w:rPr>
      </w:pPr>
    </w:p>
    <w:p w14:paraId="2BF518CD" w14:textId="77777777" w:rsidR="009F174F" w:rsidRPr="009F174F" w:rsidRDefault="009F174F" w:rsidP="009F174F">
      <w:pPr>
        <w:jc w:val="center"/>
        <w:rPr>
          <w:sz w:val="28"/>
          <w:szCs w:val="28"/>
        </w:rPr>
      </w:pPr>
    </w:p>
    <w:p w14:paraId="74C54032" w14:textId="77777777" w:rsidR="009F174F" w:rsidRPr="009F174F" w:rsidRDefault="009F174F" w:rsidP="009F174F">
      <w:pPr>
        <w:jc w:val="center"/>
        <w:rPr>
          <w:sz w:val="28"/>
          <w:szCs w:val="28"/>
        </w:rPr>
      </w:pPr>
    </w:p>
    <w:p w14:paraId="4E3CA231" w14:textId="77777777" w:rsidR="009F174F" w:rsidRPr="009F174F" w:rsidRDefault="009F174F" w:rsidP="009F174F">
      <w:pPr>
        <w:jc w:val="center"/>
        <w:rPr>
          <w:sz w:val="28"/>
          <w:szCs w:val="28"/>
        </w:rPr>
      </w:pPr>
    </w:p>
    <w:p w14:paraId="07271E87" w14:textId="77777777" w:rsidR="009F174F" w:rsidRPr="009F174F" w:rsidRDefault="009F174F" w:rsidP="009F174F">
      <w:pPr>
        <w:jc w:val="center"/>
        <w:rPr>
          <w:sz w:val="28"/>
          <w:szCs w:val="28"/>
        </w:rPr>
      </w:pPr>
    </w:p>
    <w:p w14:paraId="02CAC3AA" w14:textId="77777777" w:rsidR="009F174F" w:rsidRPr="009F174F" w:rsidRDefault="009F174F" w:rsidP="009F174F">
      <w:pPr>
        <w:jc w:val="center"/>
        <w:rPr>
          <w:sz w:val="28"/>
          <w:szCs w:val="28"/>
        </w:rPr>
      </w:pPr>
    </w:p>
    <w:p w14:paraId="37C10116" w14:textId="77777777" w:rsidR="009F174F" w:rsidRPr="009F174F" w:rsidRDefault="009F174F" w:rsidP="009F174F">
      <w:pPr>
        <w:jc w:val="center"/>
        <w:rPr>
          <w:sz w:val="28"/>
          <w:szCs w:val="28"/>
        </w:rPr>
      </w:pPr>
    </w:p>
    <w:p w14:paraId="025388E8" w14:textId="77777777" w:rsidR="009F174F" w:rsidRPr="009F174F" w:rsidRDefault="009F174F" w:rsidP="009F174F">
      <w:pPr>
        <w:jc w:val="center"/>
        <w:rPr>
          <w:sz w:val="28"/>
          <w:szCs w:val="28"/>
        </w:rPr>
      </w:pPr>
    </w:p>
    <w:p w14:paraId="59B7E394" w14:textId="77777777" w:rsidR="009F174F" w:rsidRPr="009F174F" w:rsidRDefault="009F174F" w:rsidP="009F174F">
      <w:pPr>
        <w:jc w:val="center"/>
        <w:rPr>
          <w:sz w:val="28"/>
          <w:szCs w:val="28"/>
        </w:rPr>
      </w:pPr>
    </w:p>
    <w:p w14:paraId="7EA2808D" w14:textId="77777777" w:rsidR="009F174F" w:rsidRPr="009F174F" w:rsidRDefault="009F174F" w:rsidP="009F174F">
      <w:pPr>
        <w:jc w:val="center"/>
        <w:rPr>
          <w:sz w:val="28"/>
          <w:szCs w:val="28"/>
        </w:rPr>
      </w:pPr>
    </w:p>
    <w:p w14:paraId="3B2AA59F" w14:textId="77777777" w:rsidR="009F174F" w:rsidRPr="009F174F" w:rsidRDefault="009F174F" w:rsidP="009F174F">
      <w:pPr>
        <w:jc w:val="center"/>
        <w:rPr>
          <w:sz w:val="28"/>
          <w:szCs w:val="28"/>
        </w:rPr>
      </w:pPr>
    </w:p>
    <w:p w14:paraId="6E209D1A" w14:textId="77777777" w:rsidR="009F174F" w:rsidRPr="009F174F" w:rsidRDefault="009F174F" w:rsidP="009F174F">
      <w:pPr>
        <w:jc w:val="center"/>
        <w:rPr>
          <w:sz w:val="28"/>
          <w:szCs w:val="28"/>
        </w:rPr>
      </w:pPr>
    </w:p>
    <w:p w14:paraId="7437CE33" w14:textId="77777777" w:rsidR="009F174F" w:rsidRPr="009F174F" w:rsidRDefault="009F174F" w:rsidP="009F174F">
      <w:pPr>
        <w:jc w:val="center"/>
        <w:rPr>
          <w:sz w:val="28"/>
          <w:szCs w:val="28"/>
        </w:rPr>
      </w:pPr>
    </w:p>
    <w:p w14:paraId="1BEE8021" w14:textId="77777777" w:rsidR="009F174F" w:rsidRPr="009F174F" w:rsidRDefault="009F174F" w:rsidP="009F174F">
      <w:pPr>
        <w:jc w:val="center"/>
        <w:rPr>
          <w:sz w:val="28"/>
          <w:szCs w:val="28"/>
        </w:rPr>
      </w:pPr>
    </w:p>
    <w:p w14:paraId="27B6205F" w14:textId="77777777" w:rsidR="009F174F" w:rsidRPr="009F174F" w:rsidRDefault="009F174F" w:rsidP="009F174F">
      <w:pPr>
        <w:jc w:val="center"/>
        <w:rPr>
          <w:sz w:val="28"/>
          <w:szCs w:val="28"/>
        </w:rPr>
      </w:pPr>
    </w:p>
    <w:p w14:paraId="1104A0B3" w14:textId="77777777" w:rsidR="009F174F" w:rsidRPr="009F174F" w:rsidRDefault="009F174F" w:rsidP="009F174F">
      <w:pPr>
        <w:jc w:val="center"/>
        <w:rPr>
          <w:sz w:val="28"/>
          <w:szCs w:val="28"/>
        </w:rPr>
      </w:pPr>
    </w:p>
    <w:p w14:paraId="7995B1BD" w14:textId="77777777" w:rsidR="009F174F" w:rsidRPr="009F174F" w:rsidRDefault="009F174F" w:rsidP="009F174F">
      <w:pPr>
        <w:jc w:val="center"/>
        <w:rPr>
          <w:sz w:val="28"/>
          <w:szCs w:val="28"/>
        </w:rPr>
      </w:pPr>
    </w:p>
    <w:p w14:paraId="7ED0A122" w14:textId="77777777" w:rsidR="009F174F" w:rsidRPr="009F174F" w:rsidRDefault="009F174F" w:rsidP="009F174F">
      <w:pPr>
        <w:jc w:val="center"/>
        <w:rPr>
          <w:sz w:val="28"/>
          <w:szCs w:val="28"/>
        </w:rPr>
      </w:pPr>
    </w:p>
    <w:p w14:paraId="24C290C3" w14:textId="77777777" w:rsidR="009F174F" w:rsidRPr="009F174F" w:rsidRDefault="009F174F" w:rsidP="009F174F">
      <w:pPr>
        <w:jc w:val="center"/>
        <w:rPr>
          <w:sz w:val="28"/>
          <w:szCs w:val="28"/>
        </w:rPr>
      </w:pPr>
    </w:p>
    <w:p w14:paraId="5738429C" w14:textId="77777777" w:rsidR="009F174F" w:rsidRPr="009F174F" w:rsidRDefault="009F174F" w:rsidP="009F174F">
      <w:pPr>
        <w:jc w:val="center"/>
        <w:rPr>
          <w:sz w:val="28"/>
          <w:szCs w:val="28"/>
        </w:rPr>
      </w:pPr>
    </w:p>
    <w:p w14:paraId="2460363C" w14:textId="77777777" w:rsidR="009F174F" w:rsidRPr="009F174F" w:rsidRDefault="009F174F" w:rsidP="009F174F">
      <w:pPr>
        <w:jc w:val="center"/>
        <w:rPr>
          <w:sz w:val="28"/>
          <w:szCs w:val="28"/>
        </w:rPr>
      </w:pPr>
    </w:p>
    <w:p w14:paraId="1A0D744A" w14:textId="77777777" w:rsidR="009F174F" w:rsidRPr="009F174F" w:rsidRDefault="009F174F" w:rsidP="009F174F">
      <w:pPr>
        <w:jc w:val="center"/>
        <w:rPr>
          <w:sz w:val="28"/>
          <w:szCs w:val="28"/>
        </w:rPr>
      </w:pPr>
    </w:p>
    <w:p w14:paraId="11330238" w14:textId="77777777" w:rsidR="009F174F" w:rsidRPr="009F174F" w:rsidRDefault="009F174F" w:rsidP="009F174F">
      <w:pPr>
        <w:jc w:val="center"/>
        <w:rPr>
          <w:sz w:val="28"/>
          <w:szCs w:val="28"/>
        </w:rPr>
      </w:pPr>
    </w:p>
    <w:p w14:paraId="6CE8CED2" w14:textId="77777777" w:rsidR="009F174F" w:rsidRPr="009F174F" w:rsidRDefault="009F174F" w:rsidP="009F174F">
      <w:pPr>
        <w:jc w:val="center"/>
        <w:rPr>
          <w:sz w:val="28"/>
          <w:szCs w:val="28"/>
        </w:rPr>
      </w:pPr>
    </w:p>
    <w:p w14:paraId="3A533C22" w14:textId="77777777" w:rsidR="009F174F" w:rsidRPr="009F174F" w:rsidRDefault="009F174F" w:rsidP="009F174F">
      <w:pPr>
        <w:jc w:val="center"/>
        <w:rPr>
          <w:sz w:val="28"/>
          <w:szCs w:val="28"/>
        </w:rPr>
      </w:pPr>
      <w:r w:rsidRPr="009F174F">
        <w:rPr>
          <w:sz w:val="28"/>
          <w:szCs w:val="28"/>
        </w:rPr>
        <w:t xml:space="preserve">Раздел 3. Перечень плановых мероприятий, направленных на улучшение качества питьевой воды </w:t>
      </w:r>
    </w:p>
    <w:p w14:paraId="2636C948" w14:textId="77777777" w:rsidR="009F174F" w:rsidRPr="009F174F" w:rsidRDefault="009F174F" w:rsidP="009F174F">
      <w:pPr>
        <w:jc w:val="center"/>
        <w:rPr>
          <w:sz w:val="28"/>
          <w:szCs w:val="28"/>
        </w:rPr>
      </w:pPr>
    </w:p>
    <w:tbl>
      <w:tblPr>
        <w:tblStyle w:val="206"/>
        <w:tblW w:w="10224" w:type="dxa"/>
        <w:jc w:val="center"/>
        <w:tblLayout w:type="fixed"/>
        <w:tblLook w:val="04A0" w:firstRow="1" w:lastRow="0" w:firstColumn="1" w:lastColumn="0" w:noHBand="0" w:noVBand="1"/>
      </w:tblPr>
      <w:tblGrid>
        <w:gridCol w:w="2689"/>
        <w:gridCol w:w="1842"/>
        <w:gridCol w:w="1843"/>
        <w:gridCol w:w="2126"/>
        <w:gridCol w:w="851"/>
        <w:gridCol w:w="850"/>
        <w:gridCol w:w="23"/>
      </w:tblGrid>
      <w:tr w:rsidR="009F174F" w:rsidRPr="009F174F" w14:paraId="37AEDF0C" w14:textId="77777777" w:rsidTr="005048A7">
        <w:trPr>
          <w:gridAfter w:val="1"/>
          <w:wAfter w:w="23" w:type="dxa"/>
          <w:trHeight w:val="706"/>
          <w:jc w:val="center"/>
        </w:trPr>
        <w:tc>
          <w:tcPr>
            <w:tcW w:w="2689" w:type="dxa"/>
            <w:vMerge w:val="restart"/>
            <w:vAlign w:val="center"/>
          </w:tcPr>
          <w:p w14:paraId="1ED49C56" w14:textId="77777777" w:rsidR="009F174F" w:rsidRPr="009F174F" w:rsidRDefault="009F174F" w:rsidP="009F174F">
            <w:pPr>
              <w:jc w:val="center"/>
              <w:rPr>
                <w:sz w:val="28"/>
                <w:szCs w:val="28"/>
              </w:rPr>
            </w:pPr>
            <w:r w:rsidRPr="009F174F">
              <w:rPr>
                <w:sz w:val="28"/>
                <w:szCs w:val="28"/>
              </w:rPr>
              <w:t>Наименование мероприятия</w:t>
            </w:r>
          </w:p>
        </w:tc>
        <w:tc>
          <w:tcPr>
            <w:tcW w:w="1842" w:type="dxa"/>
            <w:vMerge w:val="restart"/>
            <w:vAlign w:val="center"/>
          </w:tcPr>
          <w:p w14:paraId="5D7E462A" w14:textId="77777777" w:rsidR="009F174F" w:rsidRPr="009F174F" w:rsidRDefault="009F174F" w:rsidP="009F174F">
            <w:pPr>
              <w:jc w:val="center"/>
              <w:rPr>
                <w:sz w:val="28"/>
                <w:szCs w:val="28"/>
              </w:rPr>
            </w:pPr>
            <w:r w:rsidRPr="009F174F">
              <w:rPr>
                <w:sz w:val="28"/>
                <w:szCs w:val="28"/>
              </w:rPr>
              <w:t>Срок реализации</w:t>
            </w:r>
          </w:p>
        </w:tc>
        <w:tc>
          <w:tcPr>
            <w:tcW w:w="1843" w:type="dxa"/>
            <w:vMerge w:val="restart"/>
          </w:tcPr>
          <w:p w14:paraId="50569891" w14:textId="77777777" w:rsidR="009F174F" w:rsidRPr="009F174F" w:rsidRDefault="009F174F" w:rsidP="009F174F">
            <w:pPr>
              <w:jc w:val="center"/>
              <w:rPr>
                <w:sz w:val="28"/>
                <w:szCs w:val="28"/>
              </w:rPr>
            </w:pPr>
            <w:r w:rsidRPr="009F174F">
              <w:rPr>
                <w:sz w:val="28"/>
                <w:szCs w:val="28"/>
              </w:rPr>
              <w:t xml:space="preserve">Финансовые потребности, </w:t>
            </w:r>
          </w:p>
          <w:p w14:paraId="2527CE51" w14:textId="77777777" w:rsidR="009F174F" w:rsidRPr="009F174F" w:rsidRDefault="009F174F" w:rsidP="009F174F">
            <w:pPr>
              <w:jc w:val="center"/>
              <w:rPr>
                <w:sz w:val="28"/>
                <w:szCs w:val="28"/>
              </w:rPr>
            </w:pPr>
            <w:r w:rsidRPr="009F174F">
              <w:rPr>
                <w:sz w:val="28"/>
                <w:szCs w:val="28"/>
              </w:rPr>
              <w:t xml:space="preserve">тыс. руб. </w:t>
            </w:r>
          </w:p>
          <w:p w14:paraId="0322B286" w14:textId="77777777" w:rsidR="009F174F" w:rsidRPr="009F174F" w:rsidRDefault="009F174F" w:rsidP="009F174F">
            <w:pPr>
              <w:jc w:val="center"/>
              <w:rPr>
                <w:sz w:val="28"/>
                <w:szCs w:val="28"/>
              </w:rPr>
            </w:pPr>
            <w:r w:rsidRPr="009F174F">
              <w:rPr>
                <w:sz w:val="28"/>
                <w:szCs w:val="28"/>
              </w:rPr>
              <w:t>(без НДС)</w:t>
            </w:r>
          </w:p>
        </w:tc>
        <w:tc>
          <w:tcPr>
            <w:tcW w:w="3827" w:type="dxa"/>
            <w:gridSpan w:val="3"/>
            <w:vAlign w:val="center"/>
          </w:tcPr>
          <w:p w14:paraId="652781E3" w14:textId="77777777" w:rsidR="009F174F" w:rsidRPr="009F174F" w:rsidRDefault="009F174F" w:rsidP="009F174F">
            <w:pPr>
              <w:jc w:val="center"/>
              <w:rPr>
                <w:sz w:val="28"/>
                <w:szCs w:val="28"/>
              </w:rPr>
            </w:pPr>
            <w:r w:rsidRPr="009F174F">
              <w:rPr>
                <w:sz w:val="28"/>
                <w:szCs w:val="28"/>
              </w:rPr>
              <w:t>Ожидаемый эффект</w:t>
            </w:r>
          </w:p>
        </w:tc>
      </w:tr>
      <w:tr w:rsidR="009F174F" w:rsidRPr="009F174F" w14:paraId="722A408A" w14:textId="77777777" w:rsidTr="005048A7">
        <w:trPr>
          <w:gridAfter w:val="1"/>
          <w:wAfter w:w="23" w:type="dxa"/>
          <w:trHeight w:val="844"/>
          <w:jc w:val="center"/>
        </w:trPr>
        <w:tc>
          <w:tcPr>
            <w:tcW w:w="2689" w:type="dxa"/>
            <w:vMerge/>
          </w:tcPr>
          <w:p w14:paraId="4AAFAA52" w14:textId="77777777" w:rsidR="009F174F" w:rsidRPr="009F174F" w:rsidRDefault="009F174F" w:rsidP="009F174F">
            <w:pPr>
              <w:jc w:val="center"/>
              <w:rPr>
                <w:sz w:val="28"/>
                <w:szCs w:val="28"/>
              </w:rPr>
            </w:pPr>
          </w:p>
        </w:tc>
        <w:tc>
          <w:tcPr>
            <w:tcW w:w="1842" w:type="dxa"/>
            <w:vMerge/>
          </w:tcPr>
          <w:p w14:paraId="5025F942" w14:textId="77777777" w:rsidR="009F174F" w:rsidRPr="009F174F" w:rsidRDefault="009F174F" w:rsidP="009F174F">
            <w:pPr>
              <w:jc w:val="center"/>
              <w:rPr>
                <w:sz w:val="28"/>
                <w:szCs w:val="28"/>
              </w:rPr>
            </w:pPr>
          </w:p>
        </w:tc>
        <w:tc>
          <w:tcPr>
            <w:tcW w:w="1843" w:type="dxa"/>
            <w:vMerge/>
          </w:tcPr>
          <w:p w14:paraId="5BD84146" w14:textId="77777777" w:rsidR="009F174F" w:rsidRPr="009F174F" w:rsidRDefault="009F174F" w:rsidP="009F174F">
            <w:pPr>
              <w:jc w:val="center"/>
              <w:rPr>
                <w:sz w:val="28"/>
                <w:szCs w:val="28"/>
              </w:rPr>
            </w:pPr>
          </w:p>
        </w:tc>
        <w:tc>
          <w:tcPr>
            <w:tcW w:w="2126" w:type="dxa"/>
            <w:vAlign w:val="center"/>
          </w:tcPr>
          <w:p w14:paraId="124D14A4" w14:textId="77777777" w:rsidR="009F174F" w:rsidRPr="009F174F" w:rsidRDefault="009F174F" w:rsidP="009F174F">
            <w:pPr>
              <w:jc w:val="center"/>
              <w:rPr>
                <w:sz w:val="28"/>
                <w:szCs w:val="28"/>
              </w:rPr>
            </w:pPr>
            <w:r w:rsidRPr="009F174F">
              <w:rPr>
                <w:sz w:val="28"/>
                <w:szCs w:val="28"/>
              </w:rPr>
              <w:t>Наименование показателей</w:t>
            </w:r>
          </w:p>
        </w:tc>
        <w:tc>
          <w:tcPr>
            <w:tcW w:w="851" w:type="dxa"/>
            <w:vAlign w:val="center"/>
          </w:tcPr>
          <w:p w14:paraId="321D94DF" w14:textId="77777777" w:rsidR="009F174F" w:rsidRPr="009F174F" w:rsidRDefault="009F174F" w:rsidP="009F174F">
            <w:pPr>
              <w:jc w:val="center"/>
              <w:rPr>
                <w:sz w:val="28"/>
                <w:szCs w:val="28"/>
              </w:rPr>
            </w:pPr>
            <w:r w:rsidRPr="009F174F">
              <w:rPr>
                <w:sz w:val="28"/>
                <w:szCs w:val="28"/>
              </w:rPr>
              <w:t>тыс. руб.</w:t>
            </w:r>
          </w:p>
        </w:tc>
        <w:tc>
          <w:tcPr>
            <w:tcW w:w="850" w:type="dxa"/>
            <w:vAlign w:val="center"/>
          </w:tcPr>
          <w:p w14:paraId="33E4F8D1" w14:textId="77777777" w:rsidR="009F174F" w:rsidRPr="009F174F" w:rsidRDefault="009F174F" w:rsidP="009F174F">
            <w:pPr>
              <w:jc w:val="center"/>
              <w:rPr>
                <w:sz w:val="28"/>
                <w:szCs w:val="28"/>
              </w:rPr>
            </w:pPr>
            <w:r w:rsidRPr="009F174F">
              <w:rPr>
                <w:sz w:val="28"/>
                <w:szCs w:val="28"/>
              </w:rPr>
              <w:t>%</w:t>
            </w:r>
          </w:p>
        </w:tc>
      </w:tr>
      <w:tr w:rsidR="009F174F" w:rsidRPr="009F174F" w14:paraId="0A73AC8B" w14:textId="77777777" w:rsidTr="005048A7">
        <w:trPr>
          <w:jc w:val="center"/>
        </w:trPr>
        <w:tc>
          <w:tcPr>
            <w:tcW w:w="10224" w:type="dxa"/>
            <w:gridSpan w:val="7"/>
          </w:tcPr>
          <w:p w14:paraId="59FAED6F" w14:textId="77777777" w:rsidR="009F174F" w:rsidRPr="009F174F" w:rsidRDefault="009F174F" w:rsidP="009F174F">
            <w:pPr>
              <w:ind w:left="360"/>
              <w:jc w:val="center"/>
              <w:rPr>
                <w:sz w:val="28"/>
                <w:szCs w:val="28"/>
              </w:rPr>
            </w:pPr>
            <w:r w:rsidRPr="009F174F">
              <w:rPr>
                <w:sz w:val="28"/>
                <w:szCs w:val="28"/>
              </w:rPr>
              <w:t>Транспортировка питьевой воды</w:t>
            </w:r>
          </w:p>
        </w:tc>
      </w:tr>
      <w:tr w:rsidR="009F174F" w:rsidRPr="009F174F" w14:paraId="2A8E1FDC" w14:textId="77777777" w:rsidTr="005048A7">
        <w:trPr>
          <w:gridAfter w:val="1"/>
          <w:wAfter w:w="23" w:type="dxa"/>
          <w:trHeight w:val="393"/>
          <w:jc w:val="center"/>
        </w:trPr>
        <w:tc>
          <w:tcPr>
            <w:tcW w:w="2689" w:type="dxa"/>
            <w:vAlign w:val="center"/>
          </w:tcPr>
          <w:p w14:paraId="12AF1595"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61DBBABC" w14:textId="77777777" w:rsidR="009F174F" w:rsidRPr="009F174F" w:rsidRDefault="009F174F" w:rsidP="009F174F">
            <w:pPr>
              <w:jc w:val="center"/>
              <w:rPr>
                <w:sz w:val="28"/>
                <w:szCs w:val="28"/>
              </w:rPr>
            </w:pPr>
            <w:r w:rsidRPr="009F174F">
              <w:rPr>
                <w:sz w:val="28"/>
                <w:szCs w:val="28"/>
              </w:rPr>
              <w:t>-</w:t>
            </w:r>
          </w:p>
        </w:tc>
        <w:tc>
          <w:tcPr>
            <w:tcW w:w="1843" w:type="dxa"/>
            <w:vAlign w:val="center"/>
          </w:tcPr>
          <w:p w14:paraId="4597B4AF" w14:textId="77777777" w:rsidR="009F174F" w:rsidRPr="009F174F" w:rsidRDefault="009F174F" w:rsidP="009F174F">
            <w:pPr>
              <w:jc w:val="center"/>
              <w:rPr>
                <w:sz w:val="28"/>
                <w:szCs w:val="28"/>
              </w:rPr>
            </w:pPr>
            <w:r w:rsidRPr="009F174F">
              <w:rPr>
                <w:sz w:val="28"/>
                <w:szCs w:val="28"/>
              </w:rPr>
              <w:t>-</w:t>
            </w:r>
          </w:p>
        </w:tc>
        <w:tc>
          <w:tcPr>
            <w:tcW w:w="2126" w:type="dxa"/>
            <w:vAlign w:val="center"/>
          </w:tcPr>
          <w:p w14:paraId="67FB771D" w14:textId="77777777" w:rsidR="009F174F" w:rsidRPr="009F174F" w:rsidRDefault="009F174F" w:rsidP="009F174F">
            <w:pPr>
              <w:jc w:val="center"/>
              <w:rPr>
                <w:sz w:val="28"/>
                <w:szCs w:val="28"/>
              </w:rPr>
            </w:pPr>
            <w:r w:rsidRPr="009F174F">
              <w:rPr>
                <w:sz w:val="28"/>
                <w:szCs w:val="28"/>
              </w:rPr>
              <w:t>-</w:t>
            </w:r>
          </w:p>
        </w:tc>
        <w:tc>
          <w:tcPr>
            <w:tcW w:w="851" w:type="dxa"/>
            <w:vAlign w:val="center"/>
          </w:tcPr>
          <w:p w14:paraId="35156FB3" w14:textId="77777777" w:rsidR="009F174F" w:rsidRPr="009F174F" w:rsidRDefault="009F174F" w:rsidP="009F174F">
            <w:pPr>
              <w:jc w:val="center"/>
              <w:rPr>
                <w:sz w:val="28"/>
                <w:szCs w:val="28"/>
              </w:rPr>
            </w:pPr>
            <w:r w:rsidRPr="009F174F">
              <w:rPr>
                <w:sz w:val="28"/>
                <w:szCs w:val="28"/>
              </w:rPr>
              <w:t>-</w:t>
            </w:r>
          </w:p>
        </w:tc>
        <w:tc>
          <w:tcPr>
            <w:tcW w:w="850" w:type="dxa"/>
            <w:vAlign w:val="center"/>
          </w:tcPr>
          <w:p w14:paraId="126AE98A" w14:textId="77777777" w:rsidR="009F174F" w:rsidRPr="009F174F" w:rsidRDefault="009F174F" w:rsidP="009F174F">
            <w:pPr>
              <w:jc w:val="center"/>
              <w:rPr>
                <w:sz w:val="28"/>
                <w:szCs w:val="28"/>
              </w:rPr>
            </w:pPr>
            <w:r w:rsidRPr="009F174F">
              <w:rPr>
                <w:sz w:val="28"/>
                <w:szCs w:val="28"/>
              </w:rPr>
              <w:t>-</w:t>
            </w:r>
          </w:p>
        </w:tc>
      </w:tr>
    </w:tbl>
    <w:p w14:paraId="296914C3" w14:textId="77777777" w:rsidR="009F174F" w:rsidRPr="009F174F" w:rsidRDefault="009F174F" w:rsidP="009F174F">
      <w:pPr>
        <w:jc w:val="center"/>
        <w:rPr>
          <w:sz w:val="28"/>
          <w:szCs w:val="28"/>
        </w:rPr>
      </w:pPr>
    </w:p>
    <w:p w14:paraId="3F4E4E83" w14:textId="77777777" w:rsidR="009F174F" w:rsidRPr="009F174F" w:rsidRDefault="009F174F" w:rsidP="009F174F">
      <w:pPr>
        <w:jc w:val="center"/>
        <w:rPr>
          <w:sz w:val="28"/>
          <w:szCs w:val="28"/>
        </w:rPr>
      </w:pPr>
    </w:p>
    <w:p w14:paraId="3A26D0FB" w14:textId="77777777" w:rsidR="009F174F" w:rsidRPr="009F174F" w:rsidRDefault="009F174F" w:rsidP="009F174F">
      <w:pPr>
        <w:jc w:val="center"/>
        <w:rPr>
          <w:sz w:val="28"/>
          <w:szCs w:val="28"/>
        </w:rPr>
      </w:pPr>
    </w:p>
    <w:p w14:paraId="7E2BFB68" w14:textId="77777777" w:rsidR="009F174F" w:rsidRPr="009F174F" w:rsidRDefault="009F174F" w:rsidP="009F174F">
      <w:pPr>
        <w:jc w:val="center"/>
        <w:rPr>
          <w:sz w:val="28"/>
          <w:szCs w:val="28"/>
        </w:rPr>
      </w:pPr>
    </w:p>
    <w:p w14:paraId="7858B6E5" w14:textId="77777777" w:rsidR="009F174F" w:rsidRPr="009F174F" w:rsidRDefault="009F174F" w:rsidP="009F174F">
      <w:pPr>
        <w:jc w:val="center"/>
        <w:rPr>
          <w:sz w:val="28"/>
          <w:szCs w:val="28"/>
        </w:rPr>
      </w:pPr>
    </w:p>
    <w:p w14:paraId="7E6D619A" w14:textId="77777777" w:rsidR="009F174F" w:rsidRPr="009F174F" w:rsidRDefault="009F174F" w:rsidP="009F174F">
      <w:pPr>
        <w:jc w:val="center"/>
        <w:rPr>
          <w:sz w:val="28"/>
          <w:szCs w:val="28"/>
        </w:rPr>
      </w:pPr>
    </w:p>
    <w:p w14:paraId="45465F3C" w14:textId="77777777" w:rsidR="009F174F" w:rsidRPr="009F174F" w:rsidRDefault="009F174F" w:rsidP="009F174F">
      <w:pPr>
        <w:jc w:val="center"/>
        <w:rPr>
          <w:sz w:val="28"/>
          <w:szCs w:val="28"/>
        </w:rPr>
      </w:pPr>
    </w:p>
    <w:p w14:paraId="37C0583D" w14:textId="77777777" w:rsidR="009F174F" w:rsidRPr="009F174F" w:rsidRDefault="009F174F" w:rsidP="009F174F">
      <w:pPr>
        <w:jc w:val="center"/>
        <w:rPr>
          <w:sz w:val="28"/>
          <w:szCs w:val="28"/>
        </w:rPr>
      </w:pPr>
    </w:p>
    <w:p w14:paraId="6905F506" w14:textId="77777777" w:rsidR="009F174F" w:rsidRPr="009F174F" w:rsidRDefault="009F174F" w:rsidP="009F174F">
      <w:pPr>
        <w:jc w:val="center"/>
        <w:rPr>
          <w:sz w:val="28"/>
          <w:szCs w:val="28"/>
        </w:rPr>
      </w:pPr>
    </w:p>
    <w:p w14:paraId="2495D15B" w14:textId="77777777" w:rsidR="009F174F" w:rsidRPr="009F174F" w:rsidRDefault="009F174F" w:rsidP="009F174F">
      <w:pPr>
        <w:jc w:val="center"/>
        <w:rPr>
          <w:sz w:val="28"/>
          <w:szCs w:val="28"/>
        </w:rPr>
      </w:pPr>
    </w:p>
    <w:p w14:paraId="228D524C" w14:textId="77777777" w:rsidR="009F174F" w:rsidRPr="009F174F" w:rsidRDefault="009F174F" w:rsidP="009F174F">
      <w:pPr>
        <w:jc w:val="center"/>
        <w:rPr>
          <w:sz w:val="28"/>
          <w:szCs w:val="28"/>
        </w:rPr>
      </w:pPr>
    </w:p>
    <w:p w14:paraId="229AF6F7" w14:textId="77777777" w:rsidR="009F174F" w:rsidRPr="009F174F" w:rsidRDefault="009F174F" w:rsidP="009F174F">
      <w:pPr>
        <w:jc w:val="center"/>
        <w:rPr>
          <w:sz w:val="28"/>
          <w:szCs w:val="28"/>
        </w:rPr>
      </w:pPr>
    </w:p>
    <w:p w14:paraId="2E0134E7" w14:textId="77777777" w:rsidR="009F174F" w:rsidRPr="009F174F" w:rsidRDefault="009F174F" w:rsidP="009F174F">
      <w:pPr>
        <w:jc w:val="center"/>
        <w:rPr>
          <w:sz w:val="28"/>
          <w:szCs w:val="28"/>
        </w:rPr>
      </w:pPr>
    </w:p>
    <w:p w14:paraId="7F574D38" w14:textId="77777777" w:rsidR="009F174F" w:rsidRPr="009F174F" w:rsidRDefault="009F174F" w:rsidP="009F174F">
      <w:pPr>
        <w:jc w:val="center"/>
        <w:rPr>
          <w:sz w:val="28"/>
          <w:szCs w:val="28"/>
        </w:rPr>
      </w:pPr>
    </w:p>
    <w:p w14:paraId="533A4C3D" w14:textId="77777777" w:rsidR="009F174F" w:rsidRPr="009F174F" w:rsidRDefault="009F174F" w:rsidP="009F174F">
      <w:pPr>
        <w:jc w:val="center"/>
        <w:rPr>
          <w:sz w:val="28"/>
          <w:szCs w:val="28"/>
        </w:rPr>
      </w:pPr>
    </w:p>
    <w:p w14:paraId="7E8B9367" w14:textId="77777777" w:rsidR="009F174F" w:rsidRPr="009F174F" w:rsidRDefault="009F174F" w:rsidP="009F174F">
      <w:pPr>
        <w:jc w:val="center"/>
        <w:rPr>
          <w:sz w:val="28"/>
          <w:szCs w:val="28"/>
        </w:rPr>
      </w:pPr>
    </w:p>
    <w:p w14:paraId="4BA2CF0D" w14:textId="77777777" w:rsidR="009F174F" w:rsidRPr="009F174F" w:rsidRDefault="009F174F" w:rsidP="009F174F">
      <w:pPr>
        <w:jc w:val="center"/>
        <w:rPr>
          <w:sz w:val="28"/>
          <w:szCs w:val="28"/>
        </w:rPr>
      </w:pPr>
    </w:p>
    <w:p w14:paraId="3FEE10A5" w14:textId="77777777" w:rsidR="009F174F" w:rsidRPr="009F174F" w:rsidRDefault="009F174F" w:rsidP="009F174F">
      <w:pPr>
        <w:jc w:val="center"/>
        <w:rPr>
          <w:sz w:val="28"/>
          <w:szCs w:val="28"/>
        </w:rPr>
      </w:pPr>
    </w:p>
    <w:p w14:paraId="2B016B80" w14:textId="77777777" w:rsidR="009F174F" w:rsidRPr="009F174F" w:rsidRDefault="009F174F" w:rsidP="009F174F">
      <w:pPr>
        <w:jc w:val="center"/>
        <w:rPr>
          <w:sz w:val="28"/>
          <w:szCs w:val="28"/>
        </w:rPr>
      </w:pPr>
    </w:p>
    <w:p w14:paraId="7085D401" w14:textId="77777777" w:rsidR="009F174F" w:rsidRPr="009F174F" w:rsidRDefault="009F174F" w:rsidP="009F174F">
      <w:pPr>
        <w:jc w:val="center"/>
        <w:rPr>
          <w:sz w:val="28"/>
          <w:szCs w:val="28"/>
        </w:rPr>
      </w:pPr>
    </w:p>
    <w:p w14:paraId="592327A4" w14:textId="77777777" w:rsidR="009F174F" w:rsidRPr="009F174F" w:rsidRDefault="009F174F" w:rsidP="009F174F">
      <w:pPr>
        <w:jc w:val="center"/>
        <w:rPr>
          <w:sz w:val="28"/>
          <w:szCs w:val="28"/>
        </w:rPr>
      </w:pPr>
    </w:p>
    <w:p w14:paraId="34B4B364" w14:textId="77777777" w:rsidR="009F174F" w:rsidRPr="009F174F" w:rsidRDefault="009F174F" w:rsidP="009F174F">
      <w:pPr>
        <w:jc w:val="center"/>
        <w:rPr>
          <w:sz w:val="28"/>
          <w:szCs w:val="28"/>
        </w:rPr>
      </w:pPr>
    </w:p>
    <w:p w14:paraId="1352E3FD" w14:textId="77777777" w:rsidR="009F174F" w:rsidRPr="009F174F" w:rsidRDefault="009F174F" w:rsidP="009F174F">
      <w:pPr>
        <w:jc w:val="center"/>
        <w:rPr>
          <w:sz w:val="28"/>
          <w:szCs w:val="28"/>
        </w:rPr>
      </w:pPr>
    </w:p>
    <w:p w14:paraId="6E012086" w14:textId="77777777" w:rsidR="009F174F" w:rsidRPr="009F174F" w:rsidRDefault="009F174F" w:rsidP="009F174F">
      <w:pPr>
        <w:jc w:val="center"/>
        <w:rPr>
          <w:sz w:val="28"/>
          <w:szCs w:val="28"/>
        </w:rPr>
      </w:pPr>
    </w:p>
    <w:p w14:paraId="3C4996B0" w14:textId="77777777" w:rsidR="009F174F" w:rsidRPr="009F174F" w:rsidRDefault="009F174F" w:rsidP="009F174F">
      <w:pPr>
        <w:jc w:val="center"/>
        <w:rPr>
          <w:sz w:val="28"/>
          <w:szCs w:val="28"/>
        </w:rPr>
      </w:pPr>
    </w:p>
    <w:p w14:paraId="6E26A7E4" w14:textId="77777777" w:rsidR="009F174F" w:rsidRPr="009F174F" w:rsidRDefault="009F174F" w:rsidP="009F174F">
      <w:pPr>
        <w:jc w:val="center"/>
        <w:rPr>
          <w:sz w:val="28"/>
          <w:szCs w:val="28"/>
        </w:rPr>
      </w:pPr>
    </w:p>
    <w:p w14:paraId="5C03BA61" w14:textId="77777777" w:rsidR="009F174F" w:rsidRPr="009F174F" w:rsidRDefault="009F174F" w:rsidP="009F174F">
      <w:pPr>
        <w:jc w:val="center"/>
        <w:rPr>
          <w:sz w:val="28"/>
          <w:szCs w:val="28"/>
        </w:rPr>
      </w:pPr>
    </w:p>
    <w:p w14:paraId="16121274" w14:textId="77777777" w:rsidR="009F174F" w:rsidRPr="009F174F" w:rsidRDefault="009F174F" w:rsidP="009F174F">
      <w:pPr>
        <w:jc w:val="center"/>
        <w:rPr>
          <w:sz w:val="28"/>
          <w:szCs w:val="28"/>
        </w:rPr>
      </w:pPr>
    </w:p>
    <w:p w14:paraId="4E5A9F3E" w14:textId="77777777" w:rsidR="009F174F" w:rsidRPr="009F174F" w:rsidRDefault="009F174F" w:rsidP="009F174F">
      <w:pPr>
        <w:spacing w:after="200" w:line="276" w:lineRule="auto"/>
        <w:rPr>
          <w:sz w:val="28"/>
          <w:szCs w:val="28"/>
        </w:rPr>
      </w:pPr>
      <w:r w:rsidRPr="009F174F">
        <w:rPr>
          <w:sz w:val="28"/>
          <w:szCs w:val="28"/>
        </w:rPr>
        <w:br w:type="page"/>
      </w:r>
    </w:p>
    <w:p w14:paraId="059BE2B9" w14:textId="77777777" w:rsidR="009F174F" w:rsidRPr="009F174F" w:rsidRDefault="009F174F" w:rsidP="009F174F">
      <w:pPr>
        <w:jc w:val="center"/>
        <w:rPr>
          <w:sz w:val="28"/>
          <w:szCs w:val="28"/>
        </w:rPr>
      </w:pPr>
      <w:r w:rsidRPr="009F174F">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4855747A" w14:textId="77777777" w:rsidR="009F174F" w:rsidRPr="009F174F" w:rsidRDefault="009F174F" w:rsidP="009F174F">
      <w:pPr>
        <w:jc w:val="center"/>
        <w:rPr>
          <w:sz w:val="28"/>
          <w:szCs w:val="28"/>
        </w:rPr>
      </w:pPr>
    </w:p>
    <w:tbl>
      <w:tblPr>
        <w:tblStyle w:val="206"/>
        <w:tblW w:w="10201" w:type="dxa"/>
        <w:jc w:val="center"/>
        <w:tblLayout w:type="fixed"/>
        <w:tblLook w:val="04A0" w:firstRow="1" w:lastRow="0" w:firstColumn="1" w:lastColumn="0" w:noHBand="0" w:noVBand="1"/>
      </w:tblPr>
      <w:tblGrid>
        <w:gridCol w:w="2620"/>
        <w:gridCol w:w="2053"/>
        <w:gridCol w:w="1985"/>
        <w:gridCol w:w="2126"/>
        <w:gridCol w:w="850"/>
        <w:gridCol w:w="567"/>
      </w:tblGrid>
      <w:tr w:rsidR="009F174F" w:rsidRPr="009F174F" w14:paraId="00F28175" w14:textId="77777777" w:rsidTr="005048A7">
        <w:trPr>
          <w:trHeight w:val="706"/>
          <w:jc w:val="center"/>
        </w:trPr>
        <w:tc>
          <w:tcPr>
            <w:tcW w:w="2620" w:type="dxa"/>
            <w:vMerge w:val="restart"/>
            <w:vAlign w:val="center"/>
          </w:tcPr>
          <w:p w14:paraId="116238AD" w14:textId="77777777" w:rsidR="009F174F" w:rsidRPr="009F174F" w:rsidRDefault="009F174F" w:rsidP="009F174F">
            <w:pPr>
              <w:jc w:val="center"/>
              <w:rPr>
                <w:sz w:val="28"/>
                <w:szCs w:val="28"/>
              </w:rPr>
            </w:pPr>
            <w:r w:rsidRPr="009F174F">
              <w:rPr>
                <w:sz w:val="28"/>
                <w:szCs w:val="28"/>
              </w:rPr>
              <w:t>Наименование мероприятия</w:t>
            </w:r>
          </w:p>
        </w:tc>
        <w:tc>
          <w:tcPr>
            <w:tcW w:w="2053" w:type="dxa"/>
            <w:vMerge w:val="restart"/>
            <w:vAlign w:val="center"/>
          </w:tcPr>
          <w:p w14:paraId="0024FBD9" w14:textId="77777777" w:rsidR="009F174F" w:rsidRPr="009F174F" w:rsidRDefault="009F174F" w:rsidP="009F174F">
            <w:pPr>
              <w:jc w:val="center"/>
              <w:rPr>
                <w:sz w:val="28"/>
                <w:szCs w:val="28"/>
              </w:rPr>
            </w:pPr>
            <w:r w:rsidRPr="009F174F">
              <w:rPr>
                <w:sz w:val="28"/>
                <w:szCs w:val="28"/>
              </w:rPr>
              <w:t>Срок реализации</w:t>
            </w:r>
          </w:p>
        </w:tc>
        <w:tc>
          <w:tcPr>
            <w:tcW w:w="1985" w:type="dxa"/>
            <w:vMerge w:val="restart"/>
          </w:tcPr>
          <w:p w14:paraId="25DE73BF" w14:textId="77777777" w:rsidR="009F174F" w:rsidRPr="009F174F" w:rsidRDefault="009F174F" w:rsidP="009F174F">
            <w:pPr>
              <w:jc w:val="center"/>
              <w:rPr>
                <w:sz w:val="28"/>
                <w:szCs w:val="28"/>
              </w:rPr>
            </w:pPr>
            <w:r w:rsidRPr="009F174F">
              <w:rPr>
                <w:sz w:val="28"/>
                <w:szCs w:val="28"/>
              </w:rPr>
              <w:t xml:space="preserve">Финансовые потребности, </w:t>
            </w:r>
          </w:p>
          <w:p w14:paraId="620B3DE7" w14:textId="77777777" w:rsidR="009F174F" w:rsidRPr="009F174F" w:rsidRDefault="009F174F" w:rsidP="009F174F">
            <w:pPr>
              <w:jc w:val="center"/>
              <w:rPr>
                <w:sz w:val="28"/>
                <w:szCs w:val="28"/>
              </w:rPr>
            </w:pPr>
            <w:r w:rsidRPr="009F174F">
              <w:rPr>
                <w:sz w:val="28"/>
                <w:szCs w:val="28"/>
              </w:rPr>
              <w:t xml:space="preserve">тыс. руб. </w:t>
            </w:r>
          </w:p>
          <w:p w14:paraId="6452B523" w14:textId="77777777" w:rsidR="009F174F" w:rsidRPr="009F174F" w:rsidRDefault="009F174F" w:rsidP="009F174F">
            <w:pPr>
              <w:jc w:val="center"/>
              <w:rPr>
                <w:sz w:val="28"/>
                <w:szCs w:val="28"/>
              </w:rPr>
            </w:pPr>
            <w:r w:rsidRPr="009F174F">
              <w:rPr>
                <w:sz w:val="28"/>
                <w:szCs w:val="28"/>
              </w:rPr>
              <w:t>(без НДС)</w:t>
            </w:r>
          </w:p>
        </w:tc>
        <w:tc>
          <w:tcPr>
            <w:tcW w:w="3543" w:type="dxa"/>
            <w:gridSpan w:val="3"/>
            <w:vAlign w:val="center"/>
          </w:tcPr>
          <w:p w14:paraId="53FBE0F9" w14:textId="77777777" w:rsidR="009F174F" w:rsidRPr="009F174F" w:rsidRDefault="009F174F" w:rsidP="009F174F">
            <w:pPr>
              <w:jc w:val="center"/>
              <w:rPr>
                <w:sz w:val="28"/>
                <w:szCs w:val="28"/>
              </w:rPr>
            </w:pPr>
            <w:r w:rsidRPr="009F174F">
              <w:rPr>
                <w:sz w:val="28"/>
                <w:szCs w:val="28"/>
              </w:rPr>
              <w:t>Ожидаемый эффект</w:t>
            </w:r>
          </w:p>
        </w:tc>
      </w:tr>
      <w:tr w:rsidR="009F174F" w:rsidRPr="009F174F" w14:paraId="05F7FB1D" w14:textId="77777777" w:rsidTr="005048A7">
        <w:trPr>
          <w:trHeight w:val="844"/>
          <w:jc w:val="center"/>
        </w:trPr>
        <w:tc>
          <w:tcPr>
            <w:tcW w:w="2620" w:type="dxa"/>
            <w:vMerge/>
          </w:tcPr>
          <w:p w14:paraId="725D268A" w14:textId="77777777" w:rsidR="009F174F" w:rsidRPr="009F174F" w:rsidRDefault="009F174F" w:rsidP="009F174F">
            <w:pPr>
              <w:jc w:val="center"/>
              <w:rPr>
                <w:sz w:val="28"/>
                <w:szCs w:val="28"/>
              </w:rPr>
            </w:pPr>
          </w:p>
        </w:tc>
        <w:tc>
          <w:tcPr>
            <w:tcW w:w="2053" w:type="dxa"/>
            <w:vMerge/>
          </w:tcPr>
          <w:p w14:paraId="7A9C6F72" w14:textId="77777777" w:rsidR="009F174F" w:rsidRPr="009F174F" w:rsidRDefault="009F174F" w:rsidP="009F174F">
            <w:pPr>
              <w:jc w:val="center"/>
              <w:rPr>
                <w:sz w:val="28"/>
                <w:szCs w:val="28"/>
              </w:rPr>
            </w:pPr>
          </w:p>
        </w:tc>
        <w:tc>
          <w:tcPr>
            <w:tcW w:w="1985" w:type="dxa"/>
            <w:vMerge/>
          </w:tcPr>
          <w:p w14:paraId="5E6C62C5" w14:textId="77777777" w:rsidR="009F174F" w:rsidRPr="009F174F" w:rsidRDefault="009F174F" w:rsidP="009F174F">
            <w:pPr>
              <w:jc w:val="center"/>
              <w:rPr>
                <w:sz w:val="28"/>
                <w:szCs w:val="28"/>
              </w:rPr>
            </w:pPr>
          </w:p>
        </w:tc>
        <w:tc>
          <w:tcPr>
            <w:tcW w:w="2126" w:type="dxa"/>
            <w:vAlign w:val="center"/>
          </w:tcPr>
          <w:p w14:paraId="7F16113B" w14:textId="77777777" w:rsidR="009F174F" w:rsidRPr="009F174F" w:rsidRDefault="009F174F" w:rsidP="009F174F">
            <w:pPr>
              <w:jc w:val="center"/>
              <w:rPr>
                <w:sz w:val="28"/>
                <w:szCs w:val="28"/>
              </w:rPr>
            </w:pPr>
            <w:r w:rsidRPr="009F174F">
              <w:rPr>
                <w:sz w:val="28"/>
                <w:szCs w:val="28"/>
              </w:rPr>
              <w:t>Наименование показателей</w:t>
            </w:r>
          </w:p>
        </w:tc>
        <w:tc>
          <w:tcPr>
            <w:tcW w:w="850" w:type="dxa"/>
            <w:vAlign w:val="center"/>
          </w:tcPr>
          <w:p w14:paraId="0C9FF355" w14:textId="77777777" w:rsidR="009F174F" w:rsidRPr="009F174F" w:rsidRDefault="009F174F" w:rsidP="009F174F">
            <w:pPr>
              <w:jc w:val="center"/>
              <w:rPr>
                <w:sz w:val="28"/>
                <w:szCs w:val="28"/>
              </w:rPr>
            </w:pPr>
            <w:r w:rsidRPr="009F174F">
              <w:rPr>
                <w:sz w:val="28"/>
                <w:szCs w:val="28"/>
              </w:rPr>
              <w:t>тыс. руб.</w:t>
            </w:r>
          </w:p>
        </w:tc>
        <w:tc>
          <w:tcPr>
            <w:tcW w:w="567" w:type="dxa"/>
            <w:vAlign w:val="center"/>
          </w:tcPr>
          <w:p w14:paraId="6F46B0C2" w14:textId="77777777" w:rsidR="009F174F" w:rsidRPr="009F174F" w:rsidRDefault="009F174F" w:rsidP="009F174F">
            <w:pPr>
              <w:jc w:val="center"/>
              <w:rPr>
                <w:sz w:val="28"/>
                <w:szCs w:val="28"/>
              </w:rPr>
            </w:pPr>
            <w:r w:rsidRPr="009F174F">
              <w:rPr>
                <w:sz w:val="28"/>
                <w:szCs w:val="28"/>
              </w:rPr>
              <w:t>%</w:t>
            </w:r>
          </w:p>
        </w:tc>
      </w:tr>
      <w:tr w:rsidR="009F174F" w:rsidRPr="009F174F" w14:paraId="03991648" w14:textId="77777777" w:rsidTr="005048A7">
        <w:trPr>
          <w:jc w:val="center"/>
        </w:trPr>
        <w:tc>
          <w:tcPr>
            <w:tcW w:w="10201" w:type="dxa"/>
            <w:gridSpan w:val="6"/>
          </w:tcPr>
          <w:p w14:paraId="15694C19" w14:textId="77777777" w:rsidR="009F174F" w:rsidRPr="009F174F" w:rsidRDefault="009F174F" w:rsidP="009F174F">
            <w:pPr>
              <w:ind w:left="360"/>
              <w:jc w:val="center"/>
              <w:rPr>
                <w:sz w:val="28"/>
                <w:szCs w:val="28"/>
              </w:rPr>
            </w:pPr>
            <w:r w:rsidRPr="009F174F">
              <w:rPr>
                <w:sz w:val="28"/>
                <w:szCs w:val="28"/>
              </w:rPr>
              <w:t>Транспортировка питьевой воды</w:t>
            </w:r>
          </w:p>
        </w:tc>
      </w:tr>
      <w:tr w:rsidR="009F174F" w:rsidRPr="009F174F" w14:paraId="463D8B96" w14:textId="77777777" w:rsidTr="005048A7">
        <w:trPr>
          <w:trHeight w:val="355"/>
          <w:jc w:val="center"/>
        </w:trPr>
        <w:tc>
          <w:tcPr>
            <w:tcW w:w="2620" w:type="dxa"/>
            <w:vAlign w:val="center"/>
          </w:tcPr>
          <w:p w14:paraId="22F8684D" w14:textId="77777777" w:rsidR="009F174F" w:rsidRPr="009F174F" w:rsidRDefault="009F174F" w:rsidP="009F174F">
            <w:pPr>
              <w:jc w:val="center"/>
              <w:rPr>
                <w:sz w:val="28"/>
                <w:szCs w:val="28"/>
              </w:rPr>
            </w:pPr>
            <w:r w:rsidRPr="009F174F">
              <w:rPr>
                <w:sz w:val="28"/>
                <w:szCs w:val="28"/>
              </w:rPr>
              <w:t>-</w:t>
            </w:r>
          </w:p>
        </w:tc>
        <w:tc>
          <w:tcPr>
            <w:tcW w:w="2053" w:type="dxa"/>
            <w:vAlign w:val="center"/>
          </w:tcPr>
          <w:p w14:paraId="2EC628E4" w14:textId="77777777" w:rsidR="009F174F" w:rsidRPr="009F174F" w:rsidRDefault="009F174F" w:rsidP="009F174F">
            <w:pPr>
              <w:jc w:val="center"/>
              <w:rPr>
                <w:sz w:val="28"/>
                <w:szCs w:val="28"/>
              </w:rPr>
            </w:pPr>
            <w:r w:rsidRPr="009F174F">
              <w:rPr>
                <w:sz w:val="28"/>
                <w:szCs w:val="28"/>
              </w:rPr>
              <w:t>-</w:t>
            </w:r>
          </w:p>
        </w:tc>
        <w:tc>
          <w:tcPr>
            <w:tcW w:w="1985" w:type="dxa"/>
            <w:vAlign w:val="center"/>
          </w:tcPr>
          <w:p w14:paraId="031B8148" w14:textId="77777777" w:rsidR="009F174F" w:rsidRPr="009F174F" w:rsidRDefault="009F174F" w:rsidP="009F174F">
            <w:pPr>
              <w:jc w:val="center"/>
              <w:rPr>
                <w:sz w:val="28"/>
                <w:szCs w:val="28"/>
              </w:rPr>
            </w:pPr>
            <w:r w:rsidRPr="009F174F">
              <w:rPr>
                <w:sz w:val="28"/>
                <w:szCs w:val="28"/>
              </w:rPr>
              <w:t>-</w:t>
            </w:r>
          </w:p>
        </w:tc>
        <w:tc>
          <w:tcPr>
            <w:tcW w:w="2126" w:type="dxa"/>
            <w:vAlign w:val="center"/>
          </w:tcPr>
          <w:p w14:paraId="513B6173" w14:textId="77777777" w:rsidR="009F174F" w:rsidRPr="009F174F" w:rsidRDefault="009F174F" w:rsidP="009F174F">
            <w:pPr>
              <w:jc w:val="center"/>
              <w:rPr>
                <w:sz w:val="28"/>
                <w:szCs w:val="28"/>
              </w:rPr>
            </w:pPr>
            <w:r w:rsidRPr="009F174F">
              <w:rPr>
                <w:sz w:val="28"/>
                <w:szCs w:val="28"/>
              </w:rPr>
              <w:t>-</w:t>
            </w:r>
          </w:p>
        </w:tc>
        <w:tc>
          <w:tcPr>
            <w:tcW w:w="850" w:type="dxa"/>
            <w:vAlign w:val="center"/>
          </w:tcPr>
          <w:p w14:paraId="6E165EC1" w14:textId="77777777" w:rsidR="009F174F" w:rsidRPr="009F174F" w:rsidRDefault="009F174F" w:rsidP="009F174F">
            <w:pPr>
              <w:jc w:val="center"/>
              <w:rPr>
                <w:sz w:val="28"/>
                <w:szCs w:val="28"/>
              </w:rPr>
            </w:pPr>
            <w:r w:rsidRPr="009F174F">
              <w:rPr>
                <w:sz w:val="28"/>
                <w:szCs w:val="28"/>
              </w:rPr>
              <w:t>-</w:t>
            </w:r>
          </w:p>
        </w:tc>
        <w:tc>
          <w:tcPr>
            <w:tcW w:w="567" w:type="dxa"/>
            <w:vAlign w:val="center"/>
          </w:tcPr>
          <w:p w14:paraId="6B3E0B1F" w14:textId="77777777" w:rsidR="009F174F" w:rsidRPr="009F174F" w:rsidRDefault="009F174F" w:rsidP="009F174F">
            <w:pPr>
              <w:jc w:val="center"/>
              <w:rPr>
                <w:sz w:val="28"/>
                <w:szCs w:val="28"/>
              </w:rPr>
            </w:pPr>
            <w:r w:rsidRPr="009F174F">
              <w:rPr>
                <w:sz w:val="28"/>
                <w:szCs w:val="28"/>
              </w:rPr>
              <w:t>-</w:t>
            </w:r>
          </w:p>
        </w:tc>
      </w:tr>
    </w:tbl>
    <w:p w14:paraId="4220E5EA" w14:textId="77777777" w:rsidR="009F174F" w:rsidRPr="009F174F" w:rsidRDefault="009F174F" w:rsidP="009F174F">
      <w:pPr>
        <w:jc w:val="center"/>
        <w:rPr>
          <w:sz w:val="28"/>
          <w:szCs w:val="28"/>
        </w:rPr>
      </w:pPr>
    </w:p>
    <w:p w14:paraId="0321157B" w14:textId="77777777" w:rsidR="009F174F" w:rsidRPr="009F174F" w:rsidRDefault="009F174F" w:rsidP="009F174F">
      <w:pPr>
        <w:jc w:val="center"/>
        <w:rPr>
          <w:sz w:val="28"/>
          <w:szCs w:val="28"/>
        </w:rPr>
      </w:pPr>
    </w:p>
    <w:p w14:paraId="2741D080" w14:textId="77777777" w:rsidR="009F174F" w:rsidRPr="009F174F" w:rsidRDefault="009F174F" w:rsidP="009F174F">
      <w:pPr>
        <w:jc w:val="center"/>
        <w:rPr>
          <w:sz w:val="28"/>
          <w:szCs w:val="28"/>
        </w:rPr>
      </w:pPr>
    </w:p>
    <w:p w14:paraId="22E8768D" w14:textId="77777777" w:rsidR="009F174F" w:rsidRPr="009F174F" w:rsidRDefault="009F174F" w:rsidP="009F174F">
      <w:pPr>
        <w:jc w:val="center"/>
        <w:rPr>
          <w:sz w:val="28"/>
          <w:szCs w:val="28"/>
        </w:rPr>
      </w:pPr>
    </w:p>
    <w:p w14:paraId="4B18C49B" w14:textId="77777777" w:rsidR="009F174F" w:rsidRPr="009F174F" w:rsidRDefault="009F174F" w:rsidP="009F174F">
      <w:pPr>
        <w:jc w:val="center"/>
        <w:rPr>
          <w:sz w:val="28"/>
          <w:szCs w:val="28"/>
        </w:rPr>
      </w:pPr>
    </w:p>
    <w:p w14:paraId="103B4FCB" w14:textId="77777777" w:rsidR="009F174F" w:rsidRPr="009F174F" w:rsidRDefault="009F174F" w:rsidP="009F174F">
      <w:pPr>
        <w:jc w:val="center"/>
        <w:rPr>
          <w:sz w:val="28"/>
          <w:szCs w:val="28"/>
        </w:rPr>
      </w:pPr>
    </w:p>
    <w:p w14:paraId="4E70DE49" w14:textId="77777777" w:rsidR="009F174F" w:rsidRPr="009F174F" w:rsidRDefault="009F174F" w:rsidP="009F174F">
      <w:pPr>
        <w:jc w:val="center"/>
        <w:rPr>
          <w:sz w:val="28"/>
          <w:szCs w:val="28"/>
        </w:rPr>
      </w:pPr>
    </w:p>
    <w:p w14:paraId="5B0C718E" w14:textId="77777777" w:rsidR="009F174F" w:rsidRPr="009F174F" w:rsidRDefault="009F174F" w:rsidP="009F174F">
      <w:pPr>
        <w:jc w:val="center"/>
        <w:rPr>
          <w:sz w:val="28"/>
          <w:szCs w:val="28"/>
        </w:rPr>
      </w:pPr>
    </w:p>
    <w:p w14:paraId="076D4907" w14:textId="77777777" w:rsidR="009F174F" w:rsidRPr="009F174F" w:rsidRDefault="009F174F" w:rsidP="009F174F">
      <w:pPr>
        <w:jc w:val="center"/>
        <w:rPr>
          <w:sz w:val="28"/>
          <w:szCs w:val="28"/>
        </w:rPr>
      </w:pPr>
    </w:p>
    <w:p w14:paraId="06974F5D" w14:textId="77777777" w:rsidR="009F174F" w:rsidRPr="009F174F" w:rsidRDefault="009F174F" w:rsidP="009F174F">
      <w:pPr>
        <w:jc w:val="center"/>
        <w:rPr>
          <w:sz w:val="28"/>
          <w:szCs w:val="28"/>
        </w:rPr>
      </w:pPr>
    </w:p>
    <w:p w14:paraId="75CC50A3" w14:textId="77777777" w:rsidR="009F174F" w:rsidRPr="009F174F" w:rsidRDefault="009F174F" w:rsidP="009F174F">
      <w:pPr>
        <w:jc w:val="center"/>
        <w:rPr>
          <w:sz w:val="28"/>
          <w:szCs w:val="28"/>
        </w:rPr>
      </w:pPr>
    </w:p>
    <w:p w14:paraId="3A3E83B6" w14:textId="77777777" w:rsidR="009F174F" w:rsidRPr="009F174F" w:rsidRDefault="009F174F" w:rsidP="009F174F">
      <w:pPr>
        <w:jc w:val="center"/>
        <w:rPr>
          <w:sz w:val="28"/>
          <w:szCs w:val="28"/>
        </w:rPr>
      </w:pPr>
    </w:p>
    <w:p w14:paraId="0B4FB8C2" w14:textId="77777777" w:rsidR="009F174F" w:rsidRPr="009F174F" w:rsidRDefault="009F174F" w:rsidP="009F174F">
      <w:pPr>
        <w:jc w:val="center"/>
        <w:rPr>
          <w:sz w:val="28"/>
          <w:szCs w:val="28"/>
        </w:rPr>
      </w:pPr>
    </w:p>
    <w:p w14:paraId="0C6FA393" w14:textId="77777777" w:rsidR="009F174F" w:rsidRPr="009F174F" w:rsidRDefault="009F174F" w:rsidP="009F174F">
      <w:pPr>
        <w:jc w:val="center"/>
        <w:rPr>
          <w:sz w:val="28"/>
          <w:szCs w:val="28"/>
        </w:rPr>
      </w:pPr>
    </w:p>
    <w:p w14:paraId="31E3019D" w14:textId="77777777" w:rsidR="009F174F" w:rsidRPr="009F174F" w:rsidRDefault="009F174F" w:rsidP="009F174F">
      <w:pPr>
        <w:jc w:val="center"/>
        <w:rPr>
          <w:sz w:val="28"/>
          <w:szCs w:val="28"/>
        </w:rPr>
      </w:pPr>
    </w:p>
    <w:p w14:paraId="6CC1BB40" w14:textId="77777777" w:rsidR="009F174F" w:rsidRPr="009F174F" w:rsidRDefault="009F174F" w:rsidP="009F174F">
      <w:pPr>
        <w:jc w:val="center"/>
        <w:rPr>
          <w:sz w:val="28"/>
          <w:szCs w:val="28"/>
        </w:rPr>
      </w:pPr>
    </w:p>
    <w:p w14:paraId="5F397092" w14:textId="77777777" w:rsidR="009F174F" w:rsidRPr="009F174F" w:rsidRDefault="009F174F" w:rsidP="009F174F">
      <w:pPr>
        <w:jc w:val="center"/>
        <w:rPr>
          <w:sz w:val="28"/>
          <w:szCs w:val="28"/>
        </w:rPr>
      </w:pPr>
    </w:p>
    <w:p w14:paraId="39A087A7" w14:textId="77777777" w:rsidR="009F174F" w:rsidRPr="009F174F" w:rsidRDefault="009F174F" w:rsidP="009F174F">
      <w:pPr>
        <w:jc w:val="center"/>
        <w:rPr>
          <w:sz w:val="28"/>
          <w:szCs w:val="28"/>
        </w:rPr>
      </w:pPr>
    </w:p>
    <w:p w14:paraId="5E80D9BF" w14:textId="77777777" w:rsidR="009F174F" w:rsidRPr="009F174F" w:rsidRDefault="009F174F" w:rsidP="009F174F">
      <w:pPr>
        <w:jc w:val="center"/>
        <w:rPr>
          <w:sz w:val="28"/>
          <w:szCs w:val="28"/>
        </w:rPr>
      </w:pPr>
    </w:p>
    <w:p w14:paraId="102E6A8D" w14:textId="77777777" w:rsidR="009F174F" w:rsidRPr="009F174F" w:rsidRDefault="009F174F" w:rsidP="009F174F">
      <w:pPr>
        <w:jc w:val="center"/>
        <w:rPr>
          <w:sz w:val="28"/>
          <w:szCs w:val="28"/>
        </w:rPr>
      </w:pPr>
    </w:p>
    <w:p w14:paraId="5FBA67DB" w14:textId="77777777" w:rsidR="009F174F" w:rsidRPr="009F174F" w:rsidRDefault="009F174F" w:rsidP="009F174F">
      <w:pPr>
        <w:jc w:val="center"/>
        <w:rPr>
          <w:sz w:val="28"/>
          <w:szCs w:val="28"/>
        </w:rPr>
      </w:pPr>
    </w:p>
    <w:p w14:paraId="0D2F2516" w14:textId="77777777" w:rsidR="009F174F" w:rsidRPr="009F174F" w:rsidRDefault="009F174F" w:rsidP="009F174F">
      <w:pPr>
        <w:jc w:val="center"/>
        <w:rPr>
          <w:sz w:val="28"/>
          <w:szCs w:val="28"/>
        </w:rPr>
      </w:pPr>
    </w:p>
    <w:p w14:paraId="64AE7F60" w14:textId="77777777" w:rsidR="009F174F" w:rsidRPr="009F174F" w:rsidRDefault="009F174F" w:rsidP="009F174F">
      <w:pPr>
        <w:jc w:val="center"/>
        <w:rPr>
          <w:sz w:val="28"/>
          <w:szCs w:val="28"/>
        </w:rPr>
      </w:pPr>
    </w:p>
    <w:p w14:paraId="15598388" w14:textId="77777777" w:rsidR="009F174F" w:rsidRPr="009F174F" w:rsidRDefault="009F174F" w:rsidP="009F174F">
      <w:pPr>
        <w:jc w:val="center"/>
        <w:rPr>
          <w:sz w:val="28"/>
          <w:szCs w:val="28"/>
        </w:rPr>
      </w:pPr>
    </w:p>
    <w:p w14:paraId="2617C356" w14:textId="77777777" w:rsidR="009F174F" w:rsidRPr="009F174F" w:rsidRDefault="009F174F" w:rsidP="009F174F">
      <w:pPr>
        <w:jc w:val="center"/>
        <w:rPr>
          <w:sz w:val="28"/>
          <w:szCs w:val="28"/>
        </w:rPr>
      </w:pPr>
    </w:p>
    <w:p w14:paraId="78AD864B" w14:textId="77777777" w:rsidR="009F174F" w:rsidRPr="009F174F" w:rsidRDefault="009F174F" w:rsidP="009F174F">
      <w:pPr>
        <w:jc w:val="center"/>
        <w:rPr>
          <w:sz w:val="28"/>
          <w:szCs w:val="28"/>
        </w:rPr>
      </w:pPr>
    </w:p>
    <w:p w14:paraId="3405D319" w14:textId="77777777" w:rsidR="009F174F" w:rsidRPr="009F174F" w:rsidRDefault="009F174F" w:rsidP="009F174F">
      <w:pPr>
        <w:jc w:val="center"/>
        <w:rPr>
          <w:sz w:val="28"/>
          <w:szCs w:val="28"/>
        </w:rPr>
      </w:pPr>
    </w:p>
    <w:p w14:paraId="5E8036A1" w14:textId="77777777" w:rsidR="009F174F" w:rsidRPr="009F174F" w:rsidRDefault="009F174F" w:rsidP="009F174F">
      <w:pPr>
        <w:jc w:val="center"/>
        <w:rPr>
          <w:sz w:val="28"/>
          <w:szCs w:val="28"/>
        </w:rPr>
      </w:pPr>
    </w:p>
    <w:p w14:paraId="77BCA271" w14:textId="77777777" w:rsidR="009F174F" w:rsidRPr="009F174F" w:rsidRDefault="009F174F" w:rsidP="009F174F">
      <w:pPr>
        <w:jc w:val="center"/>
        <w:rPr>
          <w:sz w:val="28"/>
          <w:szCs w:val="28"/>
        </w:rPr>
      </w:pPr>
    </w:p>
    <w:p w14:paraId="1AB0AEBB" w14:textId="77777777" w:rsidR="009F174F" w:rsidRPr="009F174F" w:rsidRDefault="009F174F" w:rsidP="009F174F">
      <w:pPr>
        <w:jc w:val="center"/>
        <w:rPr>
          <w:sz w:val="28"/>
          <w:szCs w:val="28"/>
        </w:rPr>
      </w:pPr>
    </w:p>
    <w:p w14:paraId="072C0225" w14:textId="77777777" w:rsidR="009F174F" w:rsidRPr="009F174F" w:rsidRDefault="009F174F" w:rsidP="009F174F">
      <w:pPr>
        <w:jc w:val="center"/>
        <w:rPr>
          <w:sz w:val="28"/>
          <w:szCs w:val="28"/>
        </w:rPr>
      </w:pPr>
    </w:p>
    <w:p w14:paraId="3E5B007C" w14:textId="77777777" w:rsidR="009F174F" w:rsidRPr="009F174F" w:rsidRDefault="009F174F" w:rsidP="009F174F">
      <w:pPr>
        <w:jc w:val="center"/>
        <w:rPr>
          <w:sz w:val="28"/>
          <w:szCs w:val="28"/>
        </w:rPr>
      </w:pPr>
    </w:p>
    <w:p w14:paraId="442E73FB" w14:textId="77777777" w:rsidR="009F174F" w:rsidRPr="009F174F" w:rsidRDefault="009F174F" w:rsidP="009F174F">
      <w:pPr>
        <w:jc w:val="center"/>
        <w:rPr>
          <w:sz w:val="28"/>
          <w:szCs w:val="28"/>
        </w:rPr>
      </w:pPr>
    </w:p>
    <w:p w14:paraId="45244358" w14:textId="77777777" w:rsidR="009F174F" w:rsidRPr="009F174F" w:rsidRDefault="009F174F" w:rsidP="009F174F">
      <w:pPr>
        <w:jc w:val="center"/>
        <w:rPr>
          <w:sz w:val="28"/>
          <w:szCs w:val="28"/>
        </w:rPr>
      </w:pPr>
    </w:p>
    <w:p w14:paraId="5B150BD2" w14:textId="77777777" w:rsidR="009F174F" w:rsidRPr="009F174F" w:rsidRDefault="009F174F" w:rsidP="009F174F">
      <w:pPr>
        <w:jc w:val="center"/>
        <w:rPr>
          <w:sz w:val="28"/>
          <w:szCs w:val="28"/>
        </w:rPr>
      </w:pPr>
      <w:r w:rsidRPr="009F174F">
        <w:rPr>
          <w:sz w:val="28"/>
          <w:szCs w:val="28"/>
        </w:rPr>
        <w:lastRenderedPageBreak/>
        <w:t>Раздел 5. Планируемые объемы подачи питьевой воды</w:t>
      </w:r>
    </w:p>
    <w:p w14:paraId="5173601D" w14:textId="77777777" w:rsidR="009F174F" w:rsidRPr="009F174F" w:rsidRDefault="009F174F" w:rsidP="009F174F">
      <w:pPr>
        <w:jc w:val="center"/>
        <w:rPr>
          <w:sz w:val="28"/>
          <w:szCs w:val="28"/>
        </w:rPr>
      </w:pPr>
    </w:p>
    <w:tbl>
      <w:tblPr>
        <w:tblStyle w:val="206"/>
        <w:tblW w:w="10065" w:type="dxa"/>
        <w:jc w:val="center"/>
        <w:tblLayout w:type="fixed"/>
        <w:tblLook w:val="04A0" w:firstRow="1" w:lastRow="0" w:firstColumn="1" w:lastColumn="0" w:noHBand="0" w:noVBand="1"/>
      </w:tblPr>
      <w:tblGrid>
        <w:gridCol w:w="1135"/>
        <w:gridCol w:w="4394"/>
        <w:gridCol w:w="851"/>
        <w:gridCol w:w="1843"/>
        <w:gridCol w:w="1842"/>
      </w:tblGrid>
      <w:tr w:rsidR="009F174F" w:rsidRPr="009F174F" w14:paraId="6C5BFA6F" w14:textId="77777777" w:rsidTr="00C660C1">
        <w:trPr>
          <w:trHeight w:val="625"/>
          <w:jc w:val="center"/>
        </w:trPr>
        <w:tc>
          <w:tcPr>
            <w:tcW w:w="1135" w:type="dxa"/>
            <w:vMerge w:val="restart"/>
            <w:vAlign w:val="center"/>
          </w:tcPr>
          <w:p w14:paraId="523B16CB" w14:textId="77777777" w:rsidR="009F174F" w:rsidRPr="009F174F" w:rsidRDefault="009F174F" w:rsidP="009F174F">
            <w:pPr>
              <w:jc w:val="center"/>
              <w:rPr>
                <w:sz w:val="28"/>
                <w:szCs w:val="28"/>
              </w:rPr>
            </w:pPr>
            <w:r w:rsidRPr="009F174F">
              <w:rPr>
                <w:sz w:val="28"/>
                <w:szCs w:val="28"/>
              </w:rPr>
              <w:t>№</w:t>
            </w:r>
          </w:p>
          <w:p w14:paraId="3FE656EB" w14:textId="77777777" w:rsidR="009F174F" w:rsidRPr="009F174F" w:rsidRDefault="009F174F" w:rsidP="009F174F">
            <w:pPr>
              <w:jc w:val="center"/>
              <w:rPr>
                <w:sz w:val="28"/>
                <w:szCs w:val="28"/>
              </w:rPr>
            </w:pPr>
            <w:r w:rsidRPr="009F174F">
              <w:rPr>
                <w:sz w:val="28"/>
                <w:szCs w:val="28"/>
              </w:rPr>
              <w:t>п/п</w:t>
            </w:r>
          </w:p>
        </w:tc>
        <w:tc>
          <w:tcPr>
            <w:tcW w:w="4394" w:type="dxa"/>
            <w:vMerge w:val="restart"/>
            <w:vAlign w:val="center"/>
          </w:tcPr>
          <w:p w14:paraId="02A141CD" w14:textId="77777777" w:rsidR="009F174F" w:rsidRPr="009F174F" w:rsidRDefault="009F174F" w:rsidP="009F174F">
            <w:pPr>
              <w:jc w:val="center"/>
              <w:rPr>
                <w:sz w:val="28"/>
                <w:szCs w:val="28"/>
              </w:rPr>
            </w:pPr>
            <w:r w:rsidRPr="009F174F">
              <w:rPr>
                <w:sz w:val="28"/>
                <w:szCs w:val="28"/>
              </w:rPr>
              <w:t>Наименование показателя</w:t>
            </w:r>
          </w:p>
        </w:tc>
        <w:tc>
          <w:tcPr>
            <w:tcW w:w="851" w:type="dxa"/>
            <w:vMerge w:val="restart"/>
            <w:vAlign w:val="center"/>
          </w:tcPr>
          <w:p w14:paraId="7F66136F" w14:textId="77777777" w:rsidR="009F174F" w:rsidRPr="009F174F" w:rsidRDefault="009F174F" w:rsidP="009F174F">
            <w:pPr>
              <w:jc w:val="center"/>
              <w:rPr>
                <w:sz w:val="28"/>
                <w:szCs w:val="28"/>
              </w:rPr>
            </w:pPr>
            <w:r w:rsidRPr="009F174F">
              <w:rPr>
                <w:sz w:val="28"/>
                <w:szCs w:val="28"/>
              </w:rPr>
              <w:t>Ед. изм.</w:t>
            </w:r>
          </w:p>
        </w:tc>
        <w:tc>
          <w:tcPr>
            <w:tcW w:w="3685" w:type="dxa"/>
            <w:gridSpan w:val="2"/>
            <w:vAlign w:val="center"/>
          </w:tcPr>
          <w:p w14:paraId="0A0491D9" w14:textId="77777777" w:rsidR="009F174F" w:rsidRPr="009F174F" w:rsidRDefault="009F174F" w:rsidP="009F174F">
            <w:pPr>
              <w:jc w:val="center"/>
              <w:rPr>
                <w:sz w:val="28"/>
                <w:szCs w:val="28"/>
              </w:rPr>
            </w:pPr>
            <w:r w:rsidRPr="009F174F">
              <w:rPr>
                <w:sz w:val="28"/>
                <w:szCs w:val="28"/>
              </w:rPr>
              <w:t>2022 год</w:t>
            </w:r>
          </w:p>
        </w:tc>
      </w:tr>
      <w:tr w:rsidR="009F174F" w:rsidRPr="009F174F" w14:paraId="3D1CC619" w14:textId="77777777" w:rsidTr="00C660C1">
        <w:trPr>
          <w:trHeight w:val="625"/>
          <w:jc w:val="center"/>
        </w:trPr>
        <w:tc>
          <w:tcPr>
            <w:tcW w:w="1135" w:type="dxa"/>
            <w:vMerge/>
            <w:vAlign w:val="center"/>
          </w:tcPr>
          <w:p w14:paraId="1FA374E7" w14:textId="77777777" w:rsidR="009F174F" w:rsidRPr="009F174F" w:rsidRDefault="009F174F" w:rsidP="009F174F">
            <w:pPr>
              <w:jc w:val="center"/>
              <w:rPr>
                <w:sz w:val="28"/>
                <w:szCs w:val="28"/>
              </w:rPr>
            </w:pPr>
          </w:p>
        </w:tc>
        <w:tc>
          <w:tcPr>
            <w:tcW w:w="4394" w:type="dxa"/>
            <w:vMerge/>
            <w:vAlign w:val="center"/>
          </w:tcPr>
          <w:p w14:paraId="5CC89011" w14:textId="77777777" w:rsidR="009F174F" w:rsidRPr="009F174F" w:rsidRDefault="009F174F" w:rsidP="009F174F">
            <w:pPr>
              <w:jc w:val="center"/>
              <w:rPr>
                <w:sz w:val="28"/>
                <w:szCs w:val="28"/>
              </w:rPr>
            </w:pPr>
          </w:p>
        </w:tc>
        <w:tc>
          <w:tcPr>
            <w:tcW w:w="851" w:type="dxa"/>
            <w:vMerge/>
            <w:vAlign w:val="center"/>
          </w:tcPr>
          <w:p w14:paraId="154BC753" w14:textId="77777777" w:rsidR="009F174F" w:rsidRPr="009F174F" w:rsidRDefault="009F174F" w:rsidP="009F174F">
            <w:pPr>
              <w:jc w:val="center"/>
              <w:rPr>
                <w:sz w:val="28"/>
                <w:szCs w:val="28"/>
              </w:rPr>
            </w:pPr>
          </w:p>
        </w:tc>
        <w:tc>
          <w:tcPr>
            <w:tcW w:w="1843" w:type="dxa"/>
            <w:vAlign w:val="center"/>
          </w:tcPr>
          <w:p w14:paraId="172A8B41" w14:textId="77777777" w:rsidR="009F174F" w:rsidRPr="009F174F" w:rsidRDefault="009F174F" w:rsidP="009F174F">
            <w:pPr>
              <w:jc w:val="center"/>
              <w:rPr>
                <w:sz w:val="28"/>
                <w:szCs w:val="28"/>
              </w:rPr>
            </w:pPr>
            <w:r w:rsidRPr="009F174F">
              <w:rPr>
                <w:sz w:val="28"/>
                <w:szCs w:val="28"/>
              </w:rPr>
              <w:t xml:space="preserve">с 01.01.     </w:t>
            </w:r>
          </w:p>
          <w:p w14:paraId="562CF6C2" w14:textId="77777777" w:rsidR="009F174F" w:rsidRPr="009F174F" w:rsidRDefault="009F174F" w:rsidP="009F174F">
            <w:pPr>
              <w:jc w:val="center"/>
              <w:rPr>
                <w:sz w:val="28"/>
                <w:szCs w:val="28"/>
              </w:rPr>
            </w:pPr>
            <w:r w:rsidRPr="009F174F">
              <w:rPr>
                <w:sz w:val="28"/>
                <w:szCs w:val="28"/>
              </w:rPr>
              <w:t>по 30.06.</w:t>
            </w:r>
          </w:p>
        </w:tc>
        <w:tc>
          <w:tcPr>
            <w:tcW w:w="1842" w:type="dxa"/>
          </w:tcPr>
          <w:p w14:paraId="16034885" w14:textId="77777777" w:rsidR="009F174F" w:rsidRPr="009F174F" w:rsidRDefault="009F174F" w:rsidP="009F174F">
            <w:pPr>
              <w:jc w:val="center"/>
              <w:rPr>
                <w:sz w:val="28"/>
                <w:szCs w:val="28"/>
              </w:rPr>
            </w:pPr>
            <w:r w:rsidRPr="009F174F">
              <w:rPr>
                <w:sz w:val="28"/>
                <w:szCs w:val="28"/>
              </w:rPr>
              <w:t xml:space="preserve">с 01.07.    </w:t>
            </w:r>
          </w:p>
          <w:p w14:paraId="1701DA34" w14:textId="77777777" w:rsidR="009F174F" w:rsidRPr="009F174F" w:rsidRDefault="009F174F" w:rsidP="009F174F">
            <w:pPr>
              <w:jc w:val="center"/>
              <w:rPr>
                <w:sz w:val="28"/>
                <w:szCs w:val="28"/>
              </w:rPr>
            </w:pPr>
            <w:r w:rsidRPr="009F174F">
              <w:rPr>
                <w:sz w:val="28"/>
                <w:szCs w:val="28"/>
              </w:rPr>
              <w:t>по 31.12.</w:t>
            </w:r>
          </w:p>
        </w:tc>
      </w:tr>
      <w:tr w:rsidR="009F174F" w:rsidRPr="009F174F" w14:paraId="69472E16" w14:textId="77777777" w:rsidTr="00C660C1">
        <w:trPr>
          <w:trHeight w:val="250"/>
          <w:jc w:val="center"/>
        </w:trPr>
        <w:tc>
          <w:tcPr>
            <w:tcW w:w="1135" w:type="dxa"/>
          </w:tcPr>
          <w:p w14:paraId="13E87252" w14:textId="77777777" w:rsidR="009F174F" w:rsidRPr="009F174F" w:rsidRDefault="009F174F" w:rsidP="009F174F">
            <w:pPr>
              <w:jc w:val="center"/>
              <w:rPr>
                <w:sz w:val="28"/>
                <w:szCs w:val="28"/>
              </w:rPr>
            </w:pPr>
            <w:r w:rsidRPr="009F174F">
              <w:rPr>
                <w:sz w:val="28"/>
                <w:szCs w:val="28"/>
              </w:rPr>
              <w:t>1</w:t>
            </w:r>
          </w:p>
        </w:tc>
        <w:tc>
          <w:tcPr>
            <w:tcW w:w="4394" w:type="dxa"/>
          </w:tcPr>
          <w:p w14:paraId="577660F8" w14:textId="77777777" w:rsidR="009F174F" w:rsidRPr="009F174F" w:rsidRDefault="009F174F" w:rsidP="009F174F">
            <w:pPr>
              <w:jc w:val="center"/>
              <w:rPr>
                <w:sz w:val="28"/>
                <w:szCs w:val="28"/>
              </w:rPr>
            </w:pPr>
            <w:r w:rsidRPr="009F174F">
              <w:rPr>
                <w:sz w:val="28"/>
                <w:szCs w:val="28"/>
              </w:rPr>
              <w:t>2</w:t>
            </w:r>
          </w:p>
        </w:tc>
        <w:tc>
          <w:tcPr>
            <w:tcW w:w="851" w:type="dxa"/>
          </w:tcPr>
          <w:p w14:paraId="7372F83C" w14:textId="77777777" w:rsidR="009F174F" w:rsidRPr="009F174F" w:rsidRDefault="009F174F" w:rsidP="009F174F">
            <w:pPr>
              <w:jc w:val="center"/>
              <w:rPr>
                <w:sz w:val="28"/>
                <w:szCs w:val="28"/>
              </w:rPr>
            </w:pPr>
            <w:r w:rsidRPr="009F174F">
              <w:rPr>
                <w:sz w:val="28"/>
                <w:szCs w:val="28"/>
              </w:rPr>
              <w:t>3</w:t>
            </w:r>
          </w:p>
        </w:tc>
        <w:tc>
          <w:tcPr>
            <w:tcW w:w="1843" w:type="dxa"/>
            <w:vAlign w:val="center"/>
          </w:tcPr>
          <w:p w14:paraId="1CAA1674" w14:textId="77777777" w:rsidR="009F174F" w:rsidRPr="009F174F" w:rsidRDefault="009F174F" w:rsidP="009F174F">
            <w:pPr>
              <w:jc w:val="center"/>
              <w:rPr>
                <w:sz w:val="28"/>
                <w:szCs w:val="28"/>
              </w:rPr>
            </w:pPr>
            <w:r w:rsidRPr="009F174F">
              <w:rPr>
                <w:sz w:val="28"/>
                <w:szCs w:val="28"/>
              </w:rPr>
              <w:t>4</w:t>
            </w:r>
          </w:p>
        </w:tc>
        <w:tc>
          <w:tcPr>
            <w:tcW w:w="1842" w:type="dxa"/>
          </w:tcPr>
          <w:p w14:paraId="442C0EF9" w14:textId="77777777" w:rsidR="009F174F" w:rsidRPr="009F174F" w:rsidRDefault="009F174F" w:rsidP="009F174F">
            <w:pPr>
              <w:jc w:val="center"/>
              <w:rPr>
                <w:sz w:val="28"/>
                <w:szCs w:val="28"/>
              </w:rPr>
            </w:pPr>
            <w:r w:rsidRPr="009F174F">
              <w:rPr>
                <w:sz w:val="28"/>
                <w:szCs w:val="28"/>
              </w:rPr>
              <w:t>5</w:t>
            </w:r>
          </w:p>
        </w:tc>
      </w:tr>
      <w:tr w:rsidR="009F174F" w:rsidRPr="009F174F" w14:paraId="611BA11D" w14:textId="77777777" w:rsidTr="00C660C1">
        <w:trPr>
          <w:trHeight w:val="250"/>
          <w:jc w:val="center"/>
        </w:trPr>
        <w:tc>
          <w:tcPr>
            <w:tcW w:w="10065" w:type="dxa"/>
            <w:gridSpan w:val="5"/>
          </w:tcPr>
          <w:p w14:paraId="6ABFF4B5" w14:textId="77777777" w:rsidR="009F174F" w:rsidRPr="009F174F" w:rsidRDefault="009F174F" w:rsidP="009F174F">
            <w:pPr>
              <w:jc w:val="center"/>
              <w:rPr>
                <w:sz w:val="28"/>
                <w:szCs w:val="28"/>
              </w:rPr>
            </w:pPr>
            <w:r w:rsidRPr="009F174F">
              <w:rPr>
                <w:sz w:val="28"/>
                <w:szCs w:val="28"/>
              </w:rPr>
              <w:t>Транспортировка питьевой воды</w:t>
            </w:r>
          </w:p>
        </w:tc>
      </w:tr>
      <w:tr w:rsidR="009F174F" w:rsidRPr="009F174F" w14:paraId="305DF32B" w14:textId="77777777" w:rsidTr="00C660C1">
        <w:trPr>
          <w:trHeight w:val="439"/>
          <w:jc w:val="center"/>
        </w:trPr>
        <w:tc>
          <w:tcPr>
            <w:tcW w:w="1135" w:type="dxa"/>
            <w:vAlign w:val="center"/>
          </w:tcPr>
          <w:p w14:paraId="7C00BBCF" w14:textId="77777777" w:rsidR="009F174F" w:rsidRPr="009F174F" w:rsidRDefault="009F174F" w:rsidP="009F174F">
            <w:pPr>
              <w:jc w:val="center"/>
              <w:rPr>
                <w:sz w:val="28"/>
                <w:szCs w:val="28"/>
              </w:rPr>
            </w:pPr>
            <w:r w:rsidRPr="009F174F">
              <w:rPr>
                <w:sz w:val="28"/>
                <w:szCs w:val="28"/>
              </w:rPr>
              <w:t>1.</w:t>
            </w:r>
          </w:p>
        </w:tc>
        <w:tc>
          <w:tcPr>
            <w:tcW w:w="4394" w:type="dxa"/>
            <w:vAlign w:val="center"/>
          </w:tcPr>
          <w:p w14:paraId="4331F214" w14:textId="77777777" w:rsidR="009F174F" w:rsidRPr="009F174F" w:rsidRDefault="009F174F" w:rsidP="009F174F">
            <w:pPr>
              <w:rPr>
                <w:sz w:val="28"/>
                <w:szCs w:val="28"/>
              </w:rPr>
            </w:pPr>
            <w:r w:rsidRPr="009F174F">
              <w:rPr>
                <w:sz w:val="28"/>
                <w:szCs w:val="28"/>
              </w:rPr>
              <w:t>Поднято воды</w:t>
            </w:r>
          </w:p>
        </w:tc>
        <w:tc>
          <w:tcPr>
            <w:tcW w:w="851" w:type="dxa"/>
            <w:vAlign w:val="center"/>
          </w:tcPr>
          <w:p w14:paraId="6E20C919" w14:textId="77777777" w:rsidR="009F174F" w:rsidRPr="009F174F" w:rsidRDefault="009F174F" w:rsidP="009F174F">
            <w:pPr>
              <w:jc w:val="center"/>
              <w:rPr>
                <w:sz w:val="28"/>
                <w:szCs w:val="28"/>
                <w:vertAlign w:val="superscript"/>
              </w:rPr>
            </w:pPr>
            <w:r w:rsidRPr="009F174F">
              <w:rPr>
                <w:sz w:val="28"/>
                <w:szCs w:val="28"/>
              </w:rPr>
              <w:t>м</w:t>
            </w:r>
            <w:r w:rsidRPr="009F174F">
              <w:rPr>
                <w:sz w:val="28"/>
                <w:szCs w:val="28"/>
                <w:vertAlign w:val="superscript"/>
              </w:rPr>
              <w:t>3</w:t>
            </w:r>
          </w:p>
        </w:tc>
        <w:tc>
          <w:tcPr>
            <w:tcW w:w="1843" w:type="dxa"/>
            <w:vAlign w:val="center"/>
          </w:tcPr>
          <w:p w14:paraId="7ACFAA22"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0BBEC37B" w14:textId="77777777" w:rsidR="009F174F" w:rsidRPr="009F174F" w:rsidRDefault="009F174F" w:rsidP="009F174F">
            <w:pPr>
              <w:jc w:val="center"/>
              <w:rPr>
                <w:sz w:val="28"/>
                <w:szCs w:val="28"/>
              </w:rPr>
            </w:pPr>
            <w:r w:rsidRPr="009F174F">
              <w:rPr>
                <w:sz w:val="28"/>
                <w:szCs w:val="28"/>
              </w:rPr>
              <w:t>-</w:t>
            </w:r>
          </w:p>
        </w:tc>
      </w:tr>
      <w:tr w:rsidR="009F174F" w:rsidRPr="009F174F" w14:paraId="674580D6" w14:textId="77777777" w:rsidTr="00C660C1">
        <w:trPr>
          <w:jc w:val="center"/>
        </w:trPr>
        <w:tc>
          <w:tcPr>
            <w:tcW w:w="1135" w:type="dxa"/>
            <w:vAlign w:val="center"/>
          </w:tcPr>
          <w:p w14:paraId="1F4675EA" w14:textId="77777777" w:rsidR="009F174F" w:rsidRPr="009F174F" w:rsidRDefault="009F174F" w:rsidP="009F174F">
            <w:pPr>
              <w:jc w:val="center"/>
              <w:rPr>
                <w:sz w:val="28"/>
                <w:szCs w:val="28"/>
              </w:rPr>
            </w:pPr>
            <w:r w:rsidRPr="009F174F">
              <w:rPr>
                <w:sz w:val="28"/>
                <w:szCs w:val="28"/>
              </w:rPr>
              <w:t>2.</w:t>
            </w:r>
          </w:p>
        </w:tc>
        <w:tc>
          <w:tcPr>
            <w:tcW w:w="4394" w:type="dxa"/>
            <w:vAlign w:val="center"/>
          </w:tcPr>
          <w:p w14:paraId="6D265BCF" w14:textId="77777777" w:rsidR="009F174F" w:rsidRPr="009F174F" w:rsidRDefault="009F174F" w:rsidP="009F174F">
            <w:pPr>
              <w:rPr>
                <w:sz w:val="28"/>
                <w:szCs w:val="28"/>
              </w:rPr>
            </w:pPr>
            <w:r w:rsidRPr="009F174F">
              <w:rPr>
                <w:sz w:val="28"/>
                <w:szCs w:val="28"/>
              </w:rPr>
              <w:t>Получено со стороны</w:t>
            </w:r>
          </w:p>
        </w:tc>
        <w:tc>
          <w:tcPr>
            <w:tcW w:w="851" w:type="dxa"/>
            <w:vAlign w:val="center"/>
          </w:tcPr>
          <w:p w14:paraId="739D112D"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6BA8EAA6" w14:textId="77777777" w:rsidR="009F174F" w:rsidRPr="009F174F" w:rsidRDefault="009F174F" w:rsidP="009F174F">
            <w:pPr>
              <w:jc w:val="center"/>
              <w:rPr>
                <w:sz w:val="28"/>
                <w:szCs w:val="28"/>
              </w:rPr>
            </w:pPr>
            <w:r w:rsidRPr="009F174F">
              <w:rPr>
                <w:sz w:val="28"/>
                <w:szCs w:val="28"/>
              </w:rPr>
              <w:t>14470,81</w:t>
            </w:r>
          </w:p>
        </w:tc>
        <w:tc>
          <w:tcPr>
            <w:tcW w:w="1842" w:type="dxa"/>
            <w:vAlign w:val="center"/>
          </w:tcPr>
          <w:p w14:paraId="4A3ED385" w14:textId="77777777" w:rsidR="009F174F" w:rsidRPr="009F174F" w:rsidRDefault="009F174F" w:rsidP="009F174F">
            <w:pPr>
              <w:jc w:val="center"/>
              <w:rPr>
                <w:sz w:val="28"/>
                <w:szCs w:val="28"/>
              </w:rPr>
            </w:pPr>
            <w:r w:rsidRPr="009F174F">
              <w:rPr>
                <w:sz w:val="28"/>
                <w:szCs w:val="28"/>
              </w:rPr>
              <w:t>14470,81</w:t>
            </w:r>
          </w:p>
        </w:tc>
      </w:tr>
      <w:tr w:rsidR="009F174F" w:rsidRPr="009F174F" w14:paraId="4620D7CE" w14:textId="77777777" w:rsidTr="00C660C1">
        <w:trPr>
          <w:jc w:val="center"/>
        </w:trPr>
        <w:tc>
          <w:tcPr>
            <w:tcW w:w="1135" w:type="dxa"/>
            <w:vAlign w:val="center"/>
          </w:tcPr>
          <w:p w14:paraId="706C84AE" w14:textId="77777777" w:rsidR="009F174F" w:rsidRPr="009F174F" w:rsidRDefault="009F174F" w:rsidP="009F174F">
            <w:pPr>
              <w:jc w:val="center"/>
              <w:rPr>
                <w:sz w:val="28"/>
                <w:szCs w:val="28"/>
              </w:rPr>
            </w:pPr>
            <w:r w:rsidRPr="009F174F">
              <w:rPr>
                <w:sz w:val="28"/>
                <w:szCs w:val="28"/>
              </w:rPr>
              <w:t>3.</w:t>
            </w:r>
          </w:p>
        </w:tc>
        <w:tc>
          <w:tcPr>
            <w:tcW w:w="4394" w:type="dxa"/>
            <w:vAlign w:val="center"/>
          </w:tcPr>
          <w:p w14:paraId="0E2AF97B" w14:textId="77777777" w:rsidR="009F174F" w:rsidRPr="009F174F" w:rsidRDefault="009F174F" w:rsidP="009F174F">
            <w:pPr>
              <w:rPr>
                <w:sz w:val="28"/>
                <w:szCs w:val="28"/>
              </w:rPr>
            </w:pPr>
            <w:r w:rsidRPr="009F174F">
              <w:rPr>
                <w:sz w:val="28"/>
                <w:szCs w:val="28"/>
              </w:rPr>
              <w:t>Расход воды на коммунально-бытовые нужды</w:t>
            </w:r>
          </w:p>
        </w:tc>
        <w:tc>
          <w:tcPr>
            <w:tcW w:w="851" w:type="dxa"/>
            <w:vAlign w:val="center"/>
          </w:tcPr>
          <w:p w14:paraId="21B19750"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3506914F"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580154D8" w14:textId="77777777" w:rsidR="009F174F" w:rsidRPr="009F174F" w:rsidRDefault="009F174F" w:rsidP="009F174F">
            <w:pPr>
              <w:jc w:val="center"/>
              <w:rPr>
                <w:sz w:val="28"/>
                <w:szCs w:val="28"/>
              </w:rPr>
            </w:pPr>
            <w:r w:rsidRPr="009F174F">
              <w:rPr>
                <w:sz w:val="28"/>
                <w:szCs w:val="28"/>
              </w:rPr>
              <w:t>-</w:t>
            </w:r>
          </w:p>
        </w:tc>
      </w:tr>
      <w:tr w:rsidR="009F174F" w:rsidRPr="009F174F" w14:paraId="59D5D463" w14:textId="77777777" w:rsidTr="00C660C1">
        <w:trPr>
          <w:jc w:val="center"/>
        </w:trPr>
        <w:tc>
          <w:tcPr>
            <w:tcW w:w="1135" w:type="dxa"/>
            <w:vAlign w:val="center"/>
          </w:tcPr>
          <w:p w14:paraId="7503E4E8" w14:textId="77777777" w:rsidR="009F174F" w:rsidRPr="009F174F" w:rsidRDefault="009F174F" w:rsidP="009F174F">
            <w:pPr>
              <w:jc w:val="center"/>
              <w:rPr>
                <w:sz w:val="28"/>
                <w:szCs w:val="28"/>
              </w:rPr>
            </w:pPr>
            <w:r w:rsidRPr="009F174F">
              <w:rPr>
                <w:sz w:val="28"/>
                <w:szCs w:val="28"/>
              </w:rPr>
              <w:t>4.</w:t>
            </w:r>
          </w:p>
        </w:tc>
        <w:tc>
          <w:tcPr>
            <w:tcW w:w="4394" w:type="dxa"/>
            <w:vAlign w:val="center"/>
          </w:tcPr>
          <w:p w14:paraId="317187C7" w14:textId="77777777" w:rsidR="009F174F" w:rsidRPr="009F174F" w:rsidRDefault="009F174F" w:rsidP="009F174F">
            <w:pPr>
              <w:rPr>
                <w:sz w:val="28"/>
                <w:szCs w:val="28"/>
              </w:rPr>
            </w:pPr>
            <w:r w:rsidRPr="009F174F">
              <w:rPr>
                <w:sz w:val="28"/>
                <w:szCs w:val="28"/>
              </w:rPr>
              <w:t>Расход воды на нужды предприятия:</w:t>
            </w:r>
          </w:p>
        </w:tc>
        <w:tc>
          <w:tcPr>
            <w:tcW w:w="851" w:type="dxa"/>
            <w:vAlign w:val="center"/>
          </w:tcPr>
          <w:p w14:paraId="6B729B8E"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26C6949E"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2B4038F5" w14:textId="77777777" w:rsidR="009F174F" w:rsidRPr="009F174F" w:rsidRDefault="009F174F" w:rsidP="009F174F">
            <w:pPr>
              <w:jc w:val="center"/>
              <w:rPr>
                <w:sz w:val="28"/>
                <w:szCs w:val="28"/>
              </w:rPr>
            </w:pPr>
            <w:r w:rsidRPr="009F174F">
              <w:rPr>
                <w:sz w:val="28"/>
                <w:szCs w:val="28"/>
              </w:rPr>
              <w:t>-</w:t>
            </w:r>
          </w:p>
        </w:tc>
      </w:tr>
      <w:tr w:rsidR="009F174F" w:rsidRPr="009F174F" w14:paraId="15FD5B2D" w14:textId="77777777" w:rsidTr="00C660C1">
        <w:trPr>
          <w:jc w:val="center"/>
        </w:trPr>
        <w:tc>
          <w:tcPr>
            <w:tcW w:w="1135" w:type="dxa"/>
            <w:vAlign w:val="center"/>
          </w:tcPr>
          <w:p w14:paraId="7B41BB71" w14:textId="77777777" w:rsidR="009F174F" w:rsidRPr="009F174F" w:rsidRDefault="009F174F" w:rsidP="009F174F">
            <w:pPr>
              <w:jc w:val="center"/>
              <w:rPr>
                <w:sz w:val="28"/>
                <w:szCs w:val="28"/>
              </w:rPr>
            </w:pPr>
            <w:r w:rsidRPr="009F174F">
              <w:rPr>
                <w:sz w:val="28"/>
                <w:szCs w:val="28"/>
              </w:rPr>
              <w:t>4.1.</w:t>
            </w:r>
          </w:p>
        </w:tc>
        <w:tc>
          <w:tcPr>
            <w:tcW w:w="4394" w:type="dxa"/>
            <w:vAlign w:val="center"/>
          </w:tcPr>
          <w:p w14:paraId="23C0EA52" w14:textId="77777777" w:rsidR="009F174F" w:rsidRPr="009F174F" w:rsidRDefault="009F174F" w:rsidP="009F174F">
            <w:pPr>
              <w:rPr>
                <w:sz w:val="28"/>
                <w:szCs w:val="28"/>
              </w:rPr>
            </w:pPr>
            <w:r w:rsidRPr="009F174F">
              <w:rPr>
                <w:sz w:val="28"/>
                <w:szCs w:val="28"/>
              </w:rPr>
              <w:t>- на очистные сооружения</w:t>
            </w:r>
          </w:p>
        </w:tc>
        <w:tc>
          <w:tcPr>
            <w:tcW w:w="851" w:type="dxa"/>
            <w:vAlign w:val="center"/>
          </w:tcPr>
          <w:p w14:paraId="3AEA0077"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3E20A34E"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0525CB85" w14:textId="77777777" w:rsidR="009F174F" w:rsidRPr="009F174F" w:rsidRDefault="009F174F" w:rsidP="009F174F">
            <w:pPr>
              <w:jc w:val="center"/>
              <w:rPr>
                <w:sz w:val="28"/>
                <w:szCs w:val="28"/>
              </w:rPr>
            </w:pPr>
            <w:r w:rsidRPr="009F174F">
              <w:rPr>
                <w:sz w:val="28"/>
                <w:szCs w:val="28"/>
              </w:rPr>
              <w:t>-</w:t>
            </w:r>
          </w:p>
        </w:tc>
      </w:tr>
      <w:tr w:rsidR="009F174F" w:rsidRPr="009F174F" w14:paraId="2E99207D" w14:textId="77777777" w:rsidTr="00C660C1">
        <w:trPr>
          <w:jc w:val="center"/>
        </w:trPr>
        <w:tc>
          <w:tcPr>
            <w:tcW w:w="1135" w:type="dxa"/>
            <w:vAlign w:val="center"/>
          </w:tcPr>
          <w:p w14:paraId="339F871E" w14:textId="77777777" w:rsidR="009F174F" w:rsidRPr="009F174F" w:rsidRDefault="009F174F" w:rsidP="009F174F">
            <w:pPr>
              <w:jc w:val="center"/>
              <w:rPr>
                <w:sz w:val="28"/>
                <w:szCs w:val="28"/>
              </w:rPr>
            </w:pPr>
            <w:r w:rsidRPr="009F174F">
              <w:rPr>
                <w:sz w:val="28"/>
                <w:szCs w:val="28"/>
              </w:rPr>
              <w:t>4.2.</w:t>
            </w:r>
          </w:p>
        </w:tc>
        <w:tc>
          <w:tcPr>
            <w:tcW w:w="4394" w:type="dxa"/>
            <w:vAlign w:val="center"/>
          </w:tcPr>
          <w:p w14:paraId="0A0F6577" w14:textId="77777777" w:rsidR="009F174F" w:rsidRPr="009F174F" w:rsidRDefault="009F174F" w:rsidP="009F174F">
            <w:pPr>
              <w:rPr>
                <w:sz w:val="28"/>
                <w:szCs w:val="28"/>
              </w:rPr>
            </w:pPr>
            <w:r w:rsidRPr="009F174F">
              <w:rPr>
                <w:sz w:val="28"/>
                <w:szCs w:val="28"/>
              </w:rPr>
              <w:t>- на промывку сетей</w:t>
            </w:r>
          </w:p>
        </w:tc>
        <w:tc>
          <w:tcPr>
            <w:tcW w:w="851" w:type="dxa"/>
            <w:vAlign w:val="center"/>
          </w:tcPr>
          <w:p w14:paraId="0BB4385C"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1BE2E8C2"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6B080AF4" w14:textId="77777777" w:rsidR="009F174F" w:rsidRPr="009F174F" w:rsidRDefault="009F174F" w:rsidP="009F174F">
            <w:pPr>
              <w:jc w:val="center"/>
              <w:rPr>
                <w:sz w:val="28"/>
                <w:szCs w:val="28"/>
              </w:rPr>
            </w:pPr>
            <w:r w:rsidRPr="009F174F">
              <w:rPr>
                <w:sz w:val="28"/>
                <w:szCs w:val="28"/>
              </w:rPr>
              <w:t>-</w:t>
            </w:r>
          </w:p>
        </w:tc>
      </w:tr>
      <w:tr w:rsidR="009F174F" w:rsidRPr="009F174F" w14:paraId="02411F50" w14:textId="77777777" w:rsidTr="00C660C1">
        <w:trPr>
          <w:trHeight w:val="183"/>
          <w:jc w:val="center"/>
        </w:trPr>
        <w:tc>
          <w:tcPr>
            <w:tcW w:w="1135" w:type="dxa"/>
            <w:vAlign w:val="center"/>
          </w:tcPr>
          <w:p w14:paraId="438019FA" w14:textId="77777777" w:rsidR="009F174F" w:rsidRPr="009F174F" w:rsidRDefault="009F174F" w:rsidP="009F174F">
            <w:pPr>
              <w:jc w:val="center"/>
              <w:rPr>
                <w:sz w:val="28"/>
                <w:szCs w:val="28"/>
              </w:rPr>
            </w:pPr>
            <w:r w:rsidRPr="009F174F">
              <w:rPr>
                <w:sz w:val="28"/>
                <w:szCs w:val="28"/>
              </w:rPr>
              <w:t>4.3.</w:t>
            </w:r>
          </w:p>
        </w:tc>
        <w:tc>
          <w:tcPr>
            <w:tcW w:w="4394" w:type="dxa"/>
            <w:vAlign w:val="center"/>
          </w:tcPr>
          <w:p w14:paraId="24715900" w14:textId="77777777" w:rsidR="009F174F" w:rsidRPr="009F174F" w:rsidRDefault="009F174F" w:rsidP="009F174F">
            <w:pPr>
              <w:rPr>
                <w:sz w:val="28"/>
                <w:szCs w:val="28"/>
              </w:rPr>
            </w:pPr>
            <w:r w:rsidRPr="009F174F">
              <w:rPr>
                <w:sz w:val="28"/>
                <w:szCs w:val="28"/>
              </w:rPr>
              <w:t>- прочие</w:t>
            </w:r>
          </w:p>
        </w:tc>
        <w:tc>
          <w:tcPr>
            <w:tcW w:w="851" w:type="dxa"/>
            <w:vAlign w:val="center"/>
          </w:tcPr>
          <w:p w14:paraId="2B700BED"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04863C0C"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2CBA4DA3" w14:textId="77777777" w:rsidR="009F174F" w:rsidRPr="009F174F" w:rsidRDefault="009F174F" w:rsidP="009F174F">
            <w:pPr>
              <w:jc w:val="center"/>
              <w:rPr>
                <w:sz w:val="28"/>
                <w:szCs w:val="28"/>
              </w:rPr>
            </w:pPr>
            <w:r w:rsidRPr="009F174F">
              <w:rPr>
                <w:sz w:val="28"/>
                <w:szCs w:val="28"/>
              </w:rPr>
              <w:t>-</w:t>
            </w:r>
          </w:p>
        </w:tc>
      </w:tr>
      <w:tr w:rsidR="009F174F" w:rsidRPr="009F174F" w14:paraId="319BD45E" w14:textId="77777777" w:rsidTr="00C660C1">
        <w:trPr>
          <w:trHeight w:val="456"/>
          <w:jc w:val="center"/>
        </w:trPr>
        <w:tc>
          <w:tcPr>
            <w:tcW w:w="1135" w:type="dxa"/>
            <w:vAlign w:val="center"/>
          </w:tcPr>
          <w:p w14:paraId="175B0347" w14:textId="77777777" w:rsidR="009F174F" w:rsidRPr="009F174F" w:rsidRDefault="009F174F" w:rsidP="009F174F">
            <w:pPr>
              <w:jc w:val="center"/>
              <w:rPr>
                <w:sz w:val="28"/>
                <w:szCs w:val="28"/>
              </w:rPr>
            </w:pPr>
            <w:r w:rsidRPr="009F174F">
              <w:rPr>
                <w:sz w:val="28"/>
                <w:szCs w:val="28"/>
              </w:rPr>
              <w:t>5.</w:t>
            </w:r>
          </w:p>
        </w:tc>
        <w:tc>
          <w:tcPr>
            <w:tcW w:w="4394" w:type="dxa"/>
            <w:vAlign w:val="center"/>
          </w:tcPr>
          <w:p w14:paraId="19996BA7" w14:textId="77777777" w:rsidR="009F174F" w:rsidRPr="009F174F" w:rsidRDefault="009F174F" w:rsidP="009F174F">
            <w:pPr>
              <w:rPr>
                <w:sz w:val="28"/>
                <w:szCs w:val="28"/>
              </w:rPr>
            </w:pPr>
            <w:r w:rsidRPr="009F174F">
              <w:rPr>
                <w:sz w:val="28"/>
                <w:szCs w:val="28"/>
              </w:rPr>
              <w:t>Объем пропущенной воды через очистные сооружения</w:t>
            </w:r>
          </w:p>
        </w:tc>
        <w:tc>
          <w:tcPr>
            <w:tcW w:w="851" w:type="dxa"/>
            <w:vAlign w:val="center"/>
          </w:tcPr>
          <w:p w14:paraId="2DC39A45"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4402102C"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1E335049" w14:textId="77777777" w:rsidR="009F174F" w:rsidRPr="009F174F" w:rsidRDefault="009F174F" w:rsidP="009F174F">
            <w:pPr>
              <w:jc w:val="center"/>
              <w:rPr>
                <w:sz w:val="28"/>
                <w:szCs w:val="28"/>
              </w:rPr>
            </w:pPr>
            <w:r w:rsidRPr="009F174F">
              <w:rPr>
                <w:sz w:val="28"/>
                <w:szCs w:val="28"/>
              </w:rPr>
              <w:t>-</w:t>
            </w:r>
          </w:p>
        </w:tc>
      </w:tr>
      <w:tr w:rsidR="009F174F" w:rsidRPr="009F174F" w14:paraId="70C60EDF" w14:textId="77777777" w:rsidTr="00C660C1">
        <w:trPr>
          <w:jc w:val="center"/>
        </w:trPr>
        <w:tc>
          <w:tcPr>
            <w:tcW w:w="1135" w:type="dxa"/>
            <w:vAlign w:val="center"/>
          </w:tcPr>
          <w:p w14:paraId="422ED771" w14:textId="77777777" w:rsidR="009F174F" w:rsidRPr="009F174F" w:rsidRDefault="009F174F" w:rsidP="009F174F">
            <w:pPr>
              <w:jc w:val="center"/>
              <w:rPr>
                <w:sz w:val="28"/>
                <w:szCs w:val="28"/>
              </w:rPr>
            </w:pPr>
            <w:r w:rsidRPr="009F174F">
              <w:rPr>
                <w:sz w:val="28"/>
                <w:szCs w:val="28"/>
              </w:rPr>
              <w:t>6.</w:t>
            </w:r>
          </w:p>
        </w:tc>
        <w:tc>
          <w:tcPr>
            <w:tcW w:w="4394" w:type="dxa"/>
            <w:vAlign w:val="center"/>
          </w:tcPr>
          <w:p w14:paraId="1A0BD3DC" w14:textId="77777777" w:rsidR="009F174F" w:rsidRPr="009F174F" w:rsidRDefault="009F174F" w:rsidP="009F174F">
            <w:pPr>
              <w:rPr>
                <w:sz w:val="28"/>
                <w:szCs w:val="28"/>
              </w:rPr>
            </w:pPr>
            <w:r w:rsidRPr="009F174F">
              <w:rPr>
                <w:sz w:val="28"/>
                <w:szCs w:val="28"/>
              </w:rPr>
              <w:t>Подано воды в сеть</w:t>
            </w:r>
          </w:p>
        </w:tc>
        <w:tc>
          <w:tcPr>
            <w:tcW w:w="851" w:type="dxa"/>
            <w:vAlign w:val="center"/>
          </w:tcPr>
          <w:p w14:paraId="52CB4F2D"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5CA94A49" w14:textId="77777777" w:rsidR="009F174F" w:rsidRPr="009F174F" w:rsidRDefault="009F174F" w:rsidP="009F174F">
            <w:pPr>
              <w:jc w:val="center"/>
              <w:rPr>
                <w:sz w:val="28"/>
                <w:szCs w:val="28"/>
              </w:rPr>
            </w:pPr>
            <w:r w:rsidRPr="009F174F">
              <w:rPr>
                <w:sz w:val="28"/>
                <w:szCs w:val="28"/>
              </w:rPr>
              <w:t>14470,81</w:t>
            </w:r>
          </w:p>
        </w:tc>
        <w:tc>
          <w:tcPr>
            <w:tcW w:w="1842" w:type="dxa"/>
            <w:vAlign w:val="center"/>
          </w:tcPr>
          <w:p w14:paraId="6593C3A9" w14:textId="77777777" w:rsidR="009F174F" w:rsidRPr="009F174F" w:rsidRDefault="009F174F" w:rsidP="009F174F">
            <w:pPr>
              <w:jc w:val="center"/>
              <w:rPr>
                <w:sz w:val="28"/>
                <w:szCs w:val="28"/>
              </w:rPr>
            </w:pPr>
            <w:r w:rsidRPr="009F174F">
              <w:rPr>
                <w:sz w:val="28"/>
                <w:szCs w:val="28"/>
              </w:rPr>
              <w:t>14470,81</w:t>
            </w:r>
          </w:p>
        </w:tc>
      </w:tr>
      <w:tr w:rsidR="009F174F" w:rsidRPr="009F174F" w14:paraId="5E95183D" w14:textId="77777777" w:rsidTr="00C660C1">
        <w:trPr>
          <w:trHeight w:val="313"/>
          <w:jc w:val="center"/>
        </w:trPr>
        <w:tc>
          <w:tcPr>
            <w:tcW w:w="1135" w:type="dxa"/>
            <w:vAlign w:val="center"/>
          </w:tcPr>
          <w:p w14:paraId="7935711A" w14:textId="77777777" w:rsidR="009F174F" w:rsidRPr="009F174F" w:rsidRDefault="009F174F" w:rsidP="009F174F">
            <w:pPr>
              <w:jc w:val="center"/>
              <w:rPr>
                <w:sz w:val="28"/>
                <w:szCs w:val="28"/>
              </w:rPr>
            </w:pPr>
            <w:r w:rsidRPr="009F174F">
              <w:rPr>
                <w:sz w:val="28"/>
                <w:szCs w:val="28"/>
              </w:rPr>
              <w:t>7.</w:t>
            </w:r>
          </w:p>
        </w:tc>
        <w:tc>
          <w:tcPr>
            <w:tcW w:w="4394" w:type="dxa"/>
            <w:vAlign w:val="center"/>
          </w:tcPr>
          <w:p w14:paraId="1240E876" w14:textId="77777777" w:rsidR="009F174F" w:rsidRPr="009F174F" w:rsidRDefault="009F174F" w:rsidP="009F174F">
            <w:pPr>
              <w:rPr>
                <w:sz w:val="28"/>
                <w:szCs w:val="28"/>
              </w:rPr>
            </w:pPr>
            <w:r w:rsidRPr="009F174F">
              <w:rPr>
                <w:sz w:val="28"/>
                <w:szCs w:val="28"/>
              </w:rPr>
              <w:t>Потери воды</w:t>
            </w:r>
          </w:p>
        </w:tc>
        <w:tc>
          <w:tcPr>
            <w:tcW w:w="851" w:type="dxa"/>
            <w:vAlign w:val="center"/>
          </w:tcPr>
          <w:p w14:paraId="5F22ADA3"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506C3DF3" w14:textId="77777777" w:rsidR="009F174F" w:rsidRPr="009F174F" w:rsidRDefault="009F174F" w:rsidP="009F174F">
            <w:pPr>
              <w:jc w:val="center"/>
              <w:rPr>
                <w:sz w:val="28"/>
                <w:szCs w:val="28"/>
              </w:rPr>
            </w:pPr>
            <w:r w:rsidRPr="009F174F">
              <w:rPr>
                <w:sz w:val="28"/>
                <w:szCs w:val="28"/>
              </w:rPr>
              <w:t>0,00</w:t>
            </w:r>
          </w:p>
        </w:tc>
        <w:tc>
          <w:tcPr>
            <w:tcW w:w="1842" w:type="dxa"/>
            <w:vAlign w:val="center"/>
          </w:tcPr>
          <w:p w14:paraId="63917728" w14:textId="77777777" w:rsidR="009F174F" w:rsidRPr="009F174F" w:rsidRDefault="009F174F" w:rsidP="009F174F">
            <w:pPr>
              <w:jc w:val="center"/>
              <w:rPr>
                <w:sz w:val="28"/>
                <w:szCs w:val="28"/>
              </w:rPr>
            </w:pPr>
            <w:r w:rsidRPr="009F174F">
              <w:rPr>
                <w:sz w:val="28"/>
                <w:szCs w:val="28"/>
              </w:rPr>
              <w:t>0,00</w:t>
            </w:r>
          </w:p>
        </w:tc>
      </w:tr>
      <w:tr w:rsidR="009F174F" w:rsidRPr="009F174F" w14:paraId="7B055073" w14:textId="77777777" w:rsidTr="00C660C1">
        <w:trPr>
          <w:trHeight w:val="558"/>
          <w:jc w:val="center"/>
        </w:trPr>
        <w:tc>
          <w:tcPr>
            <w:tcW w:w="1135" w:type="dxa"/>
            <w:vAlign w:val="center"/>
          </w:tcPr>
          <w:p w14:paraId="18CFCCC8" w14:textId="77777777" w:rsidR="009F174F" w:rsidRPr="009F174F" w:rsidRDefault="009F174F" w:rsidP="009F174F">
            <w:pPr>
              <w:jc w:val="center"/>
              <w:rPr>
                <w:sz w:val="28"/>
                <w:szCs w:val="28"/>
              </w:rPr>
            </w:pPr>
            <w:r w:rsidRPr="009F174F">
              <w:rPr>
                <w:sz w:val="28"/>
                <w:szCs w:val="28"/>
              </w:rPr>
              <w:t>8.</w:t>
            </w:r>
          </w:p>
        </w:tc>
        <w:tc>
          <w:tcPr>
            <w:tcW w:w="4394" w:type="dxa"/>
            <w:vAlign w:val="center"/>
          </w:tcPr>
          <w:p w14:paraId="76EFC85B" w14:textId="77777777" w:rsidR="009F174F" w:rsidRPr="009F174F" w:rsidRDefault="009F174F" w:rsidP="009F174F">
            <w:pPr>
              <w:rPr>
                <w:sz w:val="28"/>
                <w:szCs w:val="28"/>
              </w:rPr>
            </w:pPr>
            <w:r w:rsidRPr="009F174F">
              <w:rPr>
                <w:sz w:val="28"/>
                <w:szCs w:val="28"/>
              </w:rPr>
              <w:t>Уровень потерь к объему поданной воды в сеть</w:t>
            </w:r>
          </w:p>
        </w:tc>
        <w:tc>
          <w:tcPr>
            <w:tcW w:w="851" w:type="dxa"/>
            <w:vAlign w:val="center"/>
          </w:tcPr>
          <w:p w14:paraId="67E631A2" w14:textId="77777777" w:rsidR="009F174F" w:rsidRPr="009F174F" w:rsidRDefault="009F174F" w:rsidP="009F174F">
            <w:pPr>
              <w:jc w:val="center"/>
              <w:rPr>
                <w:sz w:val="28"/>
                <w:szCs w:val="28"/>
              </w:rPr>
            </w:pPr>
            <w:r w:rsidRPr="009F174F">
              <w:rPr>
                <w:sz w:val="28"/>
                <w:szCs w:val="28"/>
              </w:rPr>
              <w:t>%</w:t>
            </w:r>
          </w:p>
        </w:tc>
        <w:tc>
          <w:tcPr>
            <w:tcW w:w="1843" w:type="dxa"/>
            <w:vAlign w:val="center"/>
          </w:tcPr>
          <w:p w14:paraId="050B0752" w14:textId="77777777" w:rsidR="009F174F" w:rsidRPr="009F174F" w:rsidRDefault="009F174F" w:rsidP="009F174F">
            <w:pPr>
              <w:jc w:val="center"/>
              <w:rPr>
                <w:sz w:val="28"/>
                <w:szCs w:val="28"/>
              </w:rPr>
            </w:pPr>
            <w:r w:rsidRPr="009F174F">
              <w:rPr>
                <w:sz w:val="28"/>
                <w:szCs w:val="28"/>
              </w:rPr>
              <w:t>0,00</w:t>
            </w:r>
          </w:p>
        </w:tc>
        <w:tc>
          <w:tcPr>
            <w:tcW w:w="1842" w:type="dxa"/>
            <w:vAlign w:val="center"/>
          </w:tcPr>
          <w:p w14:paraId="132484BF" w14:textId="77777777" w:rsidR="009F174F" w:rsidRPr="009F174F" w:rsidRDefault="009F174F" w:rsidP="009F174F">
            <w:pPr>
              <w:jc w:val="center"/>
              <w:rPr>
                <w:sz w:val="28"/>
                <w:szCs w:val="28"/>
              </w:rPr>
            </w:pPr>
            <w:r w:rsidRPr="009F174F">
              <w:rPr>
                <w:sz w:val="28"/>
                <w:szCs w:val="28"/>
              </w:rPr>
              <w:t>0,00</w:t>
            </w:r>
          </w:p>
        </w:tc>
      </w:tr>
      <w:tr w:rsidR="009F174F" w:rsidRPr="009F174F" w14:paraId="7D5D4655" w14:textId="77777777" w:rsidTr="00C660C1">
        <w:trPr>
          <w:jc w:val="center"/>
        </w:trPr>
        <w:tc>
          <w:tcPr>
            <w:tcW w:w="1135" w:type="dxa"/>
            <w:vAlign w:val="center"/>
          </w:tcPr>
          <w:p w14:paraId="15EC4D68" w14:textId="77777777" w:rsidR="009F174F" w:rsidRPr="009F174F" w:rsidRDefault="009F174F" w:rsidP="009F174F">
            <w:pPr>
              <w:jc w:val="center"/>
              <w:rPr>
                <w:sz w:val="28"/>
                <w:szCs w:val="28"/>
              </w:rPr>
            </w:pPr>
            <w:r w:rsidRPr="009F174F">
              <w:rPr>
                <w:sz w:val="28"/>
                <w:szCs w:val="28"/>
              </w:rPr>
              <w:t>9.</w:t>
            </w:r>
          </w:p>
        </w:tc>
        <w:tc>
          <w:tcPr>
            <w:tcW w:w="4394" w:type="dxa"/>
            <w:vAlign w:val="center"/>
          </w:tcPr>
          <w:p w14:paraId="25624B8D" w14:textId="77777777" w:rsidR="009F174F" w:rsidRPr="009F174F" w:rsidRDefault="009F174F" w:rsidP="009F174F">
            <w:pPr>
              <w:rPr>
                <w:sz w:val="28"/>
                <w:szCs w:val="28"/>
              </w:rPr>
            </w:pPr>
            <w:r w:rsidRPr="009F174F">
              <w:rPr>
                <w:sz w:val="28"/>
                <w:szCs w:val="28"/>
              </w:rPr>
              <w:t>Отпущено воды по категориям потребителей</w:t>
            </w:r>
          </w:p>
        </w:tc>
        <w:tc>
          <w:tcPr>
            <w:tcW w:w="851" w:type="dxa"/>
            <w:vAlign w:val="center"/>
          </w:tcPr>
          <w:p w14:paraId="46F91F9D"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5E3E9723" w14:textId="77777777" w:rsidR="009F174F" w:rsidRPr="009F174F" w:rsidRDefault="009F174F" w:rsidP="009F174F">
            <w:pPr>
              <w:jc w:val="center"/>
              <w:rPr>
                <w:sz w:val="28"/>
                <w:szCs w:val="28"/>
              </w:rPr>
            </w:pPr>
            <w:r w:rsidRPr="009F174F">
              <w:rPr>
                <w:sz w:val="28"/>
                <w:szCs w:val="28"/>
              </w:rPr>
              <w:t>14470,81</w:t>
            </w:r>
          </w:p>
        </w:tc>
        <w:tc>
          <w:tcPr>
            <w:tcW w:w="1842" w:type="dxa"/>
            <w:vAlign w:val="center"/>
          </w:tcPr>
          <w:p w14:paraId="2238F009" w14:textId="77777777" w:rsidR="009F174F" w:rsidRPr="009F174F" w:rsidRDefault="009F174F" w:rsidP="009F174F">
            <w:pPr>
              <w:jc w:val="center"/>
              <w:rPr>
                <w:sz w:val="28"/>
                <w:szCs w:val="28"/>
              </w:rPr>
            </w:pPr>
            <w:r w:rsidRPr="009F174F">
              <w:rPr>
                <w:sz w:val="28"/>
                <w:szCs w:val="28"/>
              </w:rPr>
              <w:t>14470,81</w:t>
            </w:r>
          </w:p>
        </w:tc>
      </w:tr>
      <w:tr w:rsidR="009F174F" w:rsidRPr="009F174F" w14:paraId="0972399D" w14:textId="77777777" w:rsidTr="00C660C1">
        <w:trPr>
          <w:trHeight w:val="277"/>
          <w:jc w:val="center"/>
        </w:trPr>
        <w:tc>
          <w:tcPr>
            <w:tcW w:w="1135" w:type="dxa"/>
            <w:vAlign w:val="center"/>
          </w:tcPr>
          <w:p w14:paraId="7E602C80" w14:textId="77777777" w:rsidR="009F174F" w:rsidRPr="009F174F" w:rsidRDefault="009F174F" w:rsidP="009F174F">
            <w:pPr>
              <w:jc w:val="center"/>
              <w:rPr>
                <w:sz w:val="28"/>
                <w:szCs w:val="28"/>
              </w:rPr>
            </w:pPr>
            <w:r w:rsidRPr="009F174F">
              <w:rPr>
                <w:sz w:val="28"/>
                <w:szCs w:val="28"/>
              </w:rPr>
              <w:t>9.1.</w:t>
            </w:r>
          </w:p>
        </w:tc>
        <w:tc>
          <w:tcPr>
            <w:tcW w:w="4394" w:type="dxa"/>
            <w:vAlign w:val="center"/>
          </w:tcPr>
          <w:p w14:paraId="4A9833FE" w14:textId="77777777" w:rsidR="009F174F" w:rsidRPr="009F174F" w:rsidRDefault="009F174F" w:rsidP="009F174F">
            <w:pPr>
              <w:rPr>
                <w:sz w:val="28"/>
                <w:szCs w:val="28"/>
              </w:rPr>
            </w:pPr>
            <w:r w:rsidRPr="009F174F">
              <w:rPr>
                <w:sz w:val="28"/>
                <w:szCs w:val="28"/>
              </w:rPr>
              <w:t>Потребительский рынок</w:t>
            </w:r>
          </w:p>
        </w:tc>
        <w:tc>
          <w:tcPr>
            <w:tcW w:w="851" w:type="dxa"/>
            <w:vAlign w:val="center"/>
          </w:tcPr>
          <w:p w14:paraId="4C0F7D1A"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093F2285" w14:textId="77777777" w:rsidR="009F174F" w:rsidRPr="009F174F" w:rsidRDefault="009F174F" w:rsidP="009F174F">
            <w:pPr>
              <w:jc w:val="center"/>
              <w:rPr>
                <w:sz w:val="28"/>
                <w:szCs w:val="28"/>
              </w:rPr>
            </w:pPr>
            <w:r w:rsidRPr="009F174F">
              <w:rPr>
                <w:sz w:val="28"/>
                <w:szCs w:val="28"/>
              </w:rPr>
              <w:t>457,85</w:t>
            </w:r>
          </w:p>
        </w:tc>
        <w:tc>
          <w:tcPr>
            <w:tcW w:w="1842" w:type="dxa"/>
            <w:vAlign w:val="center"/>
          </w:tcPr>
          <w:p w14:paraId="561BF426" w14:textId="77777777" w:rsidR="009F174F" w:rsidRPr="009F174F" w:rsidRDefault="009F174F" w:rsidP="009F174F">
            <w:pPr>
              <w:jc w:val="center"/>
              <w:rPr>
                <w:sz w:val="28"/>
                <w:szCs w:val="28"/>
              </w:rPr>
            </w:pPr>
            <w:r w:rsidRPr="009F174F">
              <w:rPr>
                <w:sz w:val="28"/>
                <w:szCs w:val="28"/>
              </w:rPr>
              <w:t>457,85</w:t>
            </w:r>
          </w:p>
        </w:tc>
      </w:tr>
      <w:tr w:rsidR="009F174F" w:rsidRPr="009F174F" w14:paraId="13CEF420" w14:textId="77777777" w:rsidTr="00C660C1">
        <w:trPr>
          <w:trHeight w:val="281"/>
          <w:jc w:val="center"/>
        </w:trPr>
        <w:tc>
          <w:tcPr>
            <w:tcW w:w="1135" w:type="dxa"/>
            <w:vAlign w:val="center"/>
          </w:tcPr>
          <w:p w14:paraId="7E18ED69" w14:textId="77777777" w:rsidR="009F174F" w:rsidRPr="009F174F" w:rsidRDefault="009F174F" w:rsidP="009F174F">
            <w:pPr>
              <w:jc w:val="center"/>
              <w:rPr>
                <w:sz w:val="28"/>
                <w:szCs w:val="28"/>
              </w:rPr>
            </w:pPr>
            <w:r w:rsidRPr="009F174F">
              <w:rPr>
                <w:sz w:val="28"/>
                <w:szCs w:val="28"/>
              </w:rPr>
              <w:t>9.1.1.</w:t>
            </w:r>
          </w:p>
        </w:tc>
        <w:tc>
          <w:tcPr>
            <w:tcW w:w="4394" w:type="dxa"/>
            <w:vAlign w:val="center"/>
          </w:tcPr>
          <w:p w14:paraId="1D58C9E3" w14:textId="77777777" w:rsidR="009F174F" w:rsidRPr="009F174F" w:rsidRDefault="009F174F" w:rsidP="009F174F">
            <w:pPr>
              <w:rPr>
                <w:sz w:val="28"/>
                <w:szCs w:val="28"/>
              </w:rPr>
            </w:pPr>
            <w:r w:rsidRPr="009F174F">
              <w:rPr>
                <w:sz w:val="28"/>
                <w:szCs w:val="28"/>
              </w:rPr>
              <w:t>- население</w:t>
            </w:r>
          </w:p>
        </w:tc>
        <w:tc>
          <w:tcPr>
            <w:tcW w:w="851" w:type="dxa"/>
            <w:vAlign w:val="center"/>
          </w:tcPr>
          <w:p w14:paraId="7245BCF0"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786E3B38" w14:textId="77777777" w:rsidR="009F174F" w:rsidRPr="009F174F" w:rsidRDefault="009F174F" w:rsidP="009F174F">
            <w:pPr>
              <w:jc w:val="center"/>
              <w:rPr>
                <w:sz w:val="28"/>
                <w:szCs w:val="28"/>
              </w:rPr>
            </w:pPr>
            <w:r w:rsidRPr="009F174F">
              <w:rPr>
                <w:sz w:val="28"/>
                <w:szCs w:val="28"/>
              </w:rPr>
              <w:t>-</w:t>
            </w:r>
          </w:p>
        </w:tc>
        <w:tc>
          <w:tcPr>
            <w:tcW w:w="1842" w:type="dxa"/>
            <w:vAlign w:val="center"/>
          </w:tcPr>
          <w:p w14:paraId="37E2D33F" w14:textId="77777777" w:rsidR="009F174F" w:rsidRPr="009F174F" w:rsidRDefault="009F174F" w:rsidP="009F174F">
            <w:pPr>
              <w:jc w:val="center"/>
              <w:rPr>
                <w:sz w:val="28"/>
                <w:szCs w:val="28"/>
              </w:rPr>
            </w:pPr>
            <w:r w:rsidRPr="009F174F">
              <w:rPr>
                <w:sz w:val="28"/>
                <w:szCs w:val="28"/>
              </w:rPr>
              <w:t>-</w:t>
            </w:r>
          </w:p>
        </w:tc>
      </w:tr>
      <w:tr w:rsidR="009F174F" w:rsidRPr="009F174F" w14:paraId="6FA9C85A" w14:textId="77777777" w:rsidTr="00C660C1">
        <w:trPr>
          <w:trHeight w:val="271"/>
          <w:jc w:val="center"/>
        </w:trPr>
        <w:tc>
          <w:tcPr>
            <w:tcW w:w="1135" w:type="dxa"/>
            <w:vAlign w:val="center"/>
          </w:tcPr>
          <w:p w14:paraId="05783A1C" w14:textId="77777777" w:rsidR="009F174F" w:rsidRPr="009F174F" w:rsidRDefault="009F174F" w:rsidP="009F174F">
            <w:pPr>
              <w:jc w:val="center"/>
              <w:rPr>
                <w:sz w:val="28"/>
                <w:szCs w:val="28"/>
              </w:rPr>
            </w:pPr>
            <w:r w:rsidRPr="009F174F">
              <w:rPr>
                <w:sz w:val="28"/>
                <w:szCs w:val="28"/>
              </w:rPr>
              <w:t>9.1.2.</w:t>
            </w:r>
          </w:p>
        </w:tc>
        <w:tc>
          <w:tcPr>
            <w:tcW w:w="4394" w:type="dxa"/>
            <w:vAlign w:val="center"/>
          </w:tcPr>
          <w:p w14:paraId="7059E669" w14:textId="77777777" w:rsidR="009F174F" w:rsidRPr="009F174F" w:rsidRDefault="009F174F" w:rsidP="009F174F">
            <w:pPr>
              <w:rPr>
                <w:sz w:val="28"/>
                <w:szCs w:val="28"/>
              </w:rPr>
            </w:pPr>
            <w:r w:rsidRPr="009F174F">
              <w:rPr>
                <w:sz w:val="28"/>
                <w:szCs w:val="28"/>
              </w:rPr>
              <w:t>- прочие потребители</w:t>
            </w:r>
          </w:p>
        </w:tc>
        <w:tc>
          <w:tcPr>
            <w:tcW w:w="851" w:type="dxa"/>
            <w:vAlign w:val="center"/>
          </w:tcPr>
          <w:p w14:paraId="43E94AB9"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67E4695B" w14:textId="77777777" w:rsidR="009F174F" w:rsidRPr="009F174F" w:rsidRDefault="009F174F" w:rsidP="009F174F">
            <w:pPr>
              <w:jc w:val="center"/>
              <w:rPr>
                <w:sz w:val="28"/>
                <w:szCs w:val="28"/>
              </w:rPr>
            </w:pPr>
            <w:r w:rsidRPr="009F174F">
              <w:rPr>
                <w:sz w:val="28"/>
                <w:szCs w:val="28"/>
              </w:rPr>
              <w:t>457,85</w:t>
            </w:r>
          </w:p>
        </w:tc>
        <w:tc>
          <w:tcPr>
            <w:tcW w:w="1842" w:type="dxa"/>
            <w:vAlign w:val="center"/>
          </w:tcPr>
          <w:p w14:paraId="40AAB335" w14:textId="77777777" w:rsidR="009F174F" w:rsidRPr="009F174F" w:rsidRDefault="009F174F" w:rsidP="009F174F">
            <w:pPr>
              <w:jc w:val="center"/>
              <w:rPr>
                <w:sz w:val="28"/>
                <w:szCs w:val="28"/>
              </w:rPr>
            </w:pPr>
            <w:r w:rsidRPr="009F174F">
              <w:rPr>
                <w:sz w:val="28"/>
                <w:szCs w:val="28"/>
              </w:rPr>
              <w:t>457,85</w:t>
            </w:r>
          </w:p>
        </w:tc>
      </w:tr>
      <w:tr w:rsidR="009F174F" w:rsidRPr="009F174F" w14:paraId="540A7882" w14:textId="77777777" w:rsidTr="00C660C1">
        <w:trPr>
          <w:trHeight w:val="498"/>
          <w:jc w:val="center"/>
        </w:trPr>
        <w:tc>
          <w:tcPr>
            <w:tcW w:w="1135" w:type="dxa"/>
            <w:vAlign w:val="center"/>
          </w:tcPr>
          <w:p w14:paraId="5F780534" w14:textId="77777777" w:rsidR="009F174F" w:rsidRPr="009F174F" w:rsidRDefault="009F174F" w:rsidP="009F174F">
            <w:pPr>
              <w:jc w:val="center"/>
              <w:rPr>
                <w:sz w:val="28"/>
                <w:szCs w:val="28"/>
              </w:rPr>
            </w:pPr>
            <w:r w:rsidRPr="009F174F">
              <w:rPr>
                <w:sz w:val="28"/>
                <w:szCs w:val="28"/>
              </w:rPr>
              <w:t>9.2.</w:t>
            </w:r>
          </w:p>
        </w:tc>
        <w:tc>
          <w:tcPr>
            <w:tcW w:w="4394" w:type="dxa"/>
            <w:vAlign w:val="center"/>
          </w:tcPr>
          <w:p w14:paraId="1A6C73EF" w14:textId="77777777" w:rsidR="009F174F" w:rsidRPr="009F174F" w:rsidRDefault="009F174F" w:rsidP="009F174F">
            <w:pPr>
              <w:rPr>
                <w:sz w:val="28"/>
                <w:szCs w:val="28"/>
              </w:rPr>
            </w:pPr>
            <w:r w:rsidRPr="009F174F">
              <w:rPr>
                <w:sz w:val="28"/>
                <w:szCs w:val="28"/>
              </w:rPr>
              <w:t>Собственные нужды производства</w:t>
            </w:r>
          </w:p>
        </w:tc>
        <w:tc>
          <w:tcPr>
            <w:tcW w:w="851" w:type="dxa"/>
            <w:vAlign w:val="center"/>
          </w:tcPr>
          <w:p w14:paraId="4DA85BB5" w14:textId="77777777" w:rsidR="009F174F" w:rsidRPr="009F174F" w:rsidRDefault="009F174F" w:rsidP="009F174F">
            <w:pPr>
              <w:jc w:val="center"/>
              <w:rPr>
                <w:sz w:val="28"/>
                <w:szCs w:val="28"/>
              </w:rPr>
            </w:pPr>
            <w:r w:rsidRPr="009F174F">
              <w:rPr>
                <w:sz w:val="28"/>
                <w:szCs w:val="28"/>
              </w:rPr>
              <w:t>м</w:t>
            </w:r>
            <w:r w:rsidRPr="009F174F">
              <w:rPr>
                <w:sz w:val="28"/>
                <w:szCs w:val="28"/>
                <w:vertAlign w:val="superscript"/>
              </w:rPr>
              <w:t>3</w:t>
            </w:r>
          </w:p>
        </w:tc>
        <w:tc>
          <w:tcPr>
            <w:tcW w:w="1843" w:type="dxa"/>
            <w:vAlign w:val="center"/>
          </w:tcPr>
          <w:p w14:paraId="4ED31E52" w14:textId="77777777" w:rsidR="009F174F" w:rsidRPr="009F174F" w:rsidRDefault="009F174F" w:rsidP="009F174F">
            <w:pPr>
              <w:jc w:val="center"/>
              <w:rPr>
                <w:sz w:val="28"/>
                <w:szCs w:val="28"/>
              </w:rPr>
            </w:pPr>
            <w:r w:rsidRPr="009F174F">
              <w:rPr>
                <w:sz w:val="28"/>
                <w:szCs w:val="28"/>
              </w:rPr>
              <w:t>14012,96</w:t>
            </w:r>
          </w:p>
        </w:tc>
        <w:tc>
          <w:tcPr>
            <w:tcW w:w="1842" w:type="dxa"/>
            <w:vAlign w:val="center"/>
          </w:tcPr>
          <w:p w14:paraId="143F1B64" w14:textId="77777777" w:rsidR="009F174F" w:rsidRPr="009F174F" w:rsidRDefault="009F174F" w:rsidP="009F174F">
            <w:pPr>
              <w:jc w:val="center"/>
              <w:rPr>
                <w:sz w:val="28"/>
                <w:szCs w:val="28"/>
              </w:rPr>
            </w:pPr>
            <w:r w:rsidRPr="009F174F">
              <w:rPr>
                <w:sz w:val="28"/>
                <w:szCs w:val="28"/>
              </w:rPr>
              <w:t>14012,96</w:t>
            </w:r>
          </w:p>
        </w:tc>
      </w:tr>
    </w:tbl>
    <w:p w14:paraId="30BE015F" w14:textId="77777777" w:rsidR="009F174F" w:rsidRPr="009F174F" w:rsidRDefault="009F174F" w:rsidP="009F174F">
      <w:pPr>
        <w:jc w:val="both"/>
        <w:rPr>
          <w:sz w:val="28"/>
          <w:szCs w:val="28"/>
          <w:lang w:eastAsia="en-US"/>
        </w:rPr>
      </w:pPr>
    </w:p>
    <w:p w14:paraId="044773CE" w14:textId="77777777" w:rsidR="009F174F" w:rsidRPr="009F174F" w:rsidRDefault="009F174F" w:rsidP="009F174F">
      <w:pPr>
        <w:jc w:val="both"/>
        <w:rPr>
          <w:sz w:val="28"/>
          <w:szCs w:val="28"/>
          <w:lang w:eastAsia="en-US"/>
        </w:rPr>
      </w:pPr>
    </w:p>
    <w:p w14:paraId="44325497" w14:textId="77777777" w:rsidR="009F174F" w:rsidRPr="009F174F" w:rsidRDefault="009F174F" w:rsidP="009F174F">
      <w:pPr>
        <w:jc w:val="both"/>
        <w:rPr>
          <w:sz w:val="28"/>
          <w:szCs w:val="28"/>
          <w:lang w:eastAsia="en-US"/>
        </w:rPr>
      </w:pPr>
    </w:p>
    <w:p w14:paraId="59E40BE1" w14:textId="77777777" w:rsidR="009F174F" w:rsidRPr="009F174F" w:rsidRDefault="009F174F" w:rsidP="009F174F">
      <w:pPr>
        <w:jc w:val="both"/>
        <w:rPr>
          <w:sz w:val="28"/>
          <w:szCs w:val="28"/>
          <w:lang w:eastAsia="en-US"/>
        </w:rPr>
      </w:pPr>
    </w:p>
    <w:p w14:paraId="1CA8AD94" w14:textId="77777777" w:rsidR="009F174F" w:rsidRPr="009F174F" w:rsidRDefault="009F174F" w:rsidP="009F174F">
      <w:pPr>
        <w:jc w:val="both"/>
        <w:rPr>
          <w:sz w:val="28"/>
          <w:szCs w:val="28"/>
          <w:lang w:eastAsia="en-US"/>
        </w:rPr>
      </w:pPr>
    </w:p>
    <w:p w14:paraId="0E17BD64" w14:textId="77777777" w:rsidR="009F174F" w:rsidRPr="009F174F" w:rsidRDefault="009F174F" w:rsidP="009F174F">
      <w:pPr>
        <w:jc w:val="both"/>
        <w:rPr>
          <w:sz w:val="28"/>
          <w:szCs w:val="28"/>
          <w:lang w:eastAsia="en-US"/>
        </w:rPr>
      </w:pPr>
    </w:p>
    <w:p w14:paraId="3FC968C4" w14:textId="77777777" w:rsidR="009F174F" w:rsidRPr="009F174F" w:rsidRDefault="009F174F" w:rsidP="009F174F">
      <w:pPr>
        <w:jc w:val="both"/>
        <w:rPr>
          <w:sz w:val="28"/>
          <w:szCs w:val="28"/>
          <w:lang w:eastAsia="en-US"/>
        </w:rPr>
      </w:pPr>
    </w:p>
    <w:p w14:paraId="2CC4ECF6" w14:textId="77777777" w:rsidR="009F174F" w:rsidRPr="009F174F" w:rsidRDefault="009F174F" w:rsidP="009F174F">
      <w:pPr>
        <w:jc w:val="both"/>
        <w:rPr>
          <w:sz w:val="28"/>
          <w:szCs w:val="28"/>
          <w:lang w:eastAsia="en-US"/>
        </w:rPr>
      </w:pPr>
    </w:p>
    <w:p w14:paraId="19C37754" w14:textId="77777777" w:rsidR="009F174F" w:rsidRPr="009F174F" w:rsidRDefault="009F174F" w:rsidP="009F174F">
      <w:pPr>
        <w:jc w:val="both"/>
        <w:rPr>
          <w:sz w:val="28"/>
          <w:szCs w:val="28"/>
          <w:lang w:eastAsia="en-US"/>
        </w:rPr>
      </w:pPr>
    </w:p>
    <w:p w14:paraId="7AC5A2CF" w14:textId="77777777" w:rsidR="009F174F" w:rsidRPr="009F174F" w:rsidRDefault="009F174F" w:rsidP="009F174F">
      <w:pPr>
        <w:jc w:val="both"/>
        <w:rPr>
          <w:sz w:val="28"/>
          <w:szCs w:val="28"/>
          <w:lang w:eastAsia="en-US"/>
        </w:rPr>
      </w:pPr>
    </w:p>
    <w:p w14:paraId="0B03E27A" w14:textId="77777777" w:rsidR="009F174F" w:rsidRPr="009F174F" w:rsidRDefault="009F174F" w:rsidP="009F174F">
      <w:pPr>
        <w:jc w:val="both"/>
        <w:rPr>
          <w:sz w:val="28"/>
          <w:szCs w:val="28"/>
          <w:lang w:eastAsia="en-US"/>
        </w:rPr>
      </w:pPr>
    </w:p>
    <w:p w14:paraId="2F141ECA" w14:textId="77777777" w:rsidR="009F174F" w:rsidRPr="009F174F" w:rsidRDefault="009F174F" w:rsidP="009F174F">
      <w:pPr>
        <w:jc w:val="both"/>
        <w:rPr>
          <w:sz w:val="28"/>
          <w:szCs w:val="28"/>
          <w:lang w:eastAsia="en-US"/>
        </w:rPr>
      </w:pPr>
    </w:p>
    <w:p w14:paraId="31EDF543" w14:textId="77777777" w:rsidR="009F174F" w:rsidRPr="009F174F" w:rsidRDefault="009F174F" w:rsidP="009F174F">
      <w:pPr>
        <w:jc w:val="both"/>
        <w:rPr>
          <w:sz w:val="28"/>
          <w:szCs w:val="28"/>
          <w:lang w:eastAsia="en-US"/>
        </w:rPr>
      </w:pPr>
    </w:p>
    <w:p w14:paraId="10E6E8EE" w14:textId="77777777" w:rsidR="009F174F" w:rsidRPr="009F174F" w:rsidRDefault="009F174F" w:rsidP="009F174F">
      <w:pPr>
        <w:jc w:val="both"/>
        <w:rPr>
          <w:sz w:val="28"/>
          <w:szCs w:val="28"/>
          <w:lang w:eastAsia="en-US"/>
        </w:rPr>
      </w:pPr>
    </w:p>
    <w:p w14:paraId="0582A0EC" w14:textId="77777777" w:rsidR="009F174F" w:rsidRPr="009F174F" w:rsidRDefault="009F174F" w:rsidP="009F174F">
      <w:pPr>
        <w:jc w:val="both"/>
        <w:rPr>
          <w:sz w:val="28"/>
          <w:szCs w:val="28"/>
          <w:lang w:eastAsia="en-US"/>
        </w:rPr>
      </w:pPr>
    </w:p>
    <w:p w14:paraId="7F642285" w14:textId="77777777" w:rsidR="009F174F" w:rsidRPr="009F174F" w:rsidRDefault="009F174F" w:rsidP="009F174F">
      <w:pPr>
        <w:jc w:val="center"/>
        <w:rPr>
          <w:bCs/>
          <w:sz w:val="28"/>
          <w:szCs w:val="28"/>
        </w:rPr>
      </w:pPr>
      <w:r w:rsidRPr="009F174F">
        <w:rPr>
          <w:bCs/>
          <w:sz w:val="28"/>
          <w:szCs w:val="28"/>
        </w:rPr>
        <w:t>Раздел 6. Объем финансовых потребностей, необходимых для реализации производственной программы</w:t>
      </w:r>
    </w:p>
    <w:p w14:paraId="3F8D4FA3" w14:textId="77777777" w:rsidR="009F174F" w:rsidRPr="009F174F" w:rsidRDefault="009F174F" w:rsidP="009F174F">
      <w:pPr>
        <w:ind w:left="-567"/>
        <w:jc w:val="center"/>
        <w:rPr>
          <w:bCs/>
          <w:sz w:val="28"/>
          <w:szCs w:val="28"/>
        </w:rPr>
      </w:pPr>
    </w:p>
    <w:tbl>
      <w:tblPr>
        <w:tblStyle w:val="206"/>
        <w:tblW w:w="9782" w:type="dxa"/>
        <w:jc w:val="center"/>
        <w:tblLook w:val="04A0" w:firstRow="1" w:lastRow="0" w:firstColumn="1" w:lastColumn="0" w:noHBand="0" w:noVBand="1"/>
      </w:tblPr>
      <w:tblGrid>
        <w:gridCol w:w="6663"/>
        <w:gridCol w:w="1560"/>
        <w:gridCol w:w="1559"/>
      </w:tblGrid>
      <w:tr w:rsidR="009F174F" w:rsidRPr="009F174F" w14:paraId="0C15253F" w14:textId="77777777" w:rsidTr="00C660C1">
        <w:trPr>
          <w:trHeight w:val="534"/>
          <w:jc w:val="center"/>
        </w:trPr>
        <w:tc>
          <w:tcPr>
            <w:tcW w:w="6663" w:type="dxa"/>
            <w:vMerge w:val="restart"/>
            <w:vAlign w:val="center"/>
          </w:tcPr>
          <w:p w14:paraId="2B34FBDB" w14:textId="77777777" w:rsidR="009F174F" w:rsidRPr="009F174F" w:rsidRDefault="009F174F" w:rsidP="009F174F">
            <w:pPr>
              <w:jc w:val="center"/>
              <w:rPr>
                <w:bCs/>
                <w:sz w:val="28"/>
                <w:szCs w:val="28"/>
              </w:rPr>
            </w:pPr>
            <w:r w:rsidRPr="009F174F">
              <w:rPr>
                <w:bCs/>
                <w:sz w:val="28"/>
                <w:szCs w:val="28"/>
              </w:rPr>
              <w:t>Наименование показателя</w:t>
            </w:r>
          </w:p>
        </w:tc>
        <w:tc>
          <w:tcPr>
            <w:tcW w:w="3119" w:type="dxa"/>
            <w:gridSpan w:val="2"/>
            <w:vAlign w:val="center"/>
          </w:tcPr>
          <w:p w14:paraId="2AAEB9A8" w14:textId="77777777" w:rsidR="009F174F" w:rsidRPr="009F174F" w:rsidRDefault="009F174F" w:rsidP="009F174F">
            <w:pPr>
              <w:jc w:val="center"/>
              <w:rPr>
                <w:sz w:val="28"/>
                <w:szCs w:val="28"/>
              </w:rPr>
            </w:pPr>
            <w:r w:rsidRPr="009F174F">
              <w:rPr>
                <w:sz w:val="28"/>
                <w:szCs w:val="28"/>
              </w:rPr>
              <w:t>2022 год</w:t>
            </w:r>
          </w:p>
        </w:tc>
      </w:tr>
      <w:tr w:rsidR="009F174F" w:rsidRPr="009F174F" w14:paraId="13783629" w14:textId="77777777" w:rsidTr="00C660C1">
        <w:trPr>
          <w:trHeight w:val="534"/>
          <w:jc w:val="center"/>
        </w:trPr>
        <w:tc>
          <w:tcPr>
            <w:tcW w:w="6663" w:type="dxa"/>
            <w:vMerge/>
            <w:vAlign w:val="center"/>
          </w:tcPr>
          <w:p w14:paraId="224292BE" w14:textId="77777777" w:rsidR="009F174F" w:rsidRPr="009F174F" w:rsidRDefault="009F174F" w:rsidP="009F174F">
            <w:pPr>
              <w:jc w:val="center"/>
              <w:rPr>
                <w:bCs/>
                <w:sz w:val="28"/>
                <w:szCs w:val="28"/>
              </w:rPr>
            </w:pPr>
          </w:p>
        </w:tc>
        <w:tc>
          <w:tcPr>
            <w:tcW w:w="1560" w:type="dxa"/>
            <w:vAlign w:val="center"/>
          </w:tcPr>
          <w:p w14:paraId="6F0446FB" w14:textId="77777777" w:rsidR="009F174F" w:rsidRPr="009F174F" w:rsidRDefault="009F174F" w:rsidP="009F174F">
            <w:pPr>
              <w:jc w:val="center"/>
              <w:rPr>
                <w:sz w:val="28"/>
                <w:szCs w:val="28"/>
              </w:rPr>
            </w:pPr>
            <w:r w:rsidRPr="009F174F">
              <w:rPr>
                <w:sz w:val="28"/>
                <w:szCs w:val="28"/>
              </w:rPr>
              <w:t xml:space="preserve">с 01.01.   </w:t>
            </w:r>
          </w:p>
          <w:p w14:paraId="122401B9" w14:textId="77777777" w:rsidR="009F174F" w:rsidRPr="009F174F" w:rsidRDefault="009F174F" w:rsidP="009F174F">
            <w:pPr>
              <w:jc w:val="center"/>
              <w:rPr>
                <w:bCs/>
                <w:sz w:val="28"/>
                <w:szCs w:val="28"/>
              </w:rPr>
            </w:pPr>
            <w:r w:rsidRPr="009F174F">
              <w:rPr>
                <w:sz w:val="28"/>
                <w:szCs w:val="28"/>
              </w:rPr>
              <w:t>по 30.06.</w:t>
            </w:r>
          </w:p>
        </w:tc>
        <w:tc>
          <w:tcPr>
            <w:tcW w:w="1559" w:type="dxa"/>
          </w:tcPr>
          <w:p w14:paraId="0A62D779" w14:textId="77777777" w:rsidR="009F174F" w:rsidRPr="009F174F" w:rsidRDefault="009F174F" w:rsidP="009F174F">
            <w:pPr>
              <w:jc w:val="center"/>
              <w:rPr>
                <w:sz w:val="28"/>
                <w:szCs w:val="28"/>
              </w:rPr>
            </w:pPr>
            <w:r w:rsidRPr="009F174F">
              <w:rPr>
                <w:sz w:val="28"/>
                <w:szCs w:val="28"/>
              </w:rPr>
              <w:t xml:space="preserve">с 01.07.    </w:t>
            </w:r>
          </w:p>
          <w:p w14:paraId="0CF0F874" w14:textId="77777777" w:rsidR="009F174F" w:rsidRPr="009F174F" w:rsidRDefault="009F174F" w:rsidP="009F174F">
            <w:pPr>
              <w:jc w:val="center"/>
              <w:rPr>
                <w:sz w:val="28"/>
                <w:szCs w:val="28"/>
              </w:rPr>
            </w:pPr>
            <w:r w:rsidRPr="009F174F">
              <w:rPr>
                <w:sz w:val="28"/>
                <w:szCs w:val="28"/>
              </w:rPr>
              <w:t>по 31.12.</w:t>
            </w:r>
          </w:p>
        </w:tc>
      </w:tr>
      <w:tr w:rsidR="009F174F" w:rsidRPr="009F174F" w14:paraId="262C06C2" w14:textId="77777777" w:rsidTr="00C660C1">
        <w:trPr>
          <w:trHeight w:val="303"/>
          <w:jc w:val="center"/>
        </w:trPr>
        <w:tc>
          <w:tcPr>
            <w:tcW w:w="6663" w:type="dxa"/>
          </w:tcPr>
          <w:p w14:paraId="05C28955" w14:textId="77777777" w:rsidR="009F174F" w:rsidRPr="009F174F" w:rsidRDefault="009F174F" w:rsidP="009F174F">
            <w:pPr>
              <w:jc w:val="center"/>
              <w:rPr>
                <w:bCs/>
                <w:sz w:val="28"/>
                <w:szCs w:val="28"/>
              </w:rPr>
            </w:pPr>
            <w:r w:rsidRPr="009F174F">
              <w:rPr>
                <w:bCs/>
                <w:sz w:val="28"/>
                <w:szCs w:val="28"/>
              </w:rPr>
              <w:t>1</w:t>
            </w:r>
          </w:p>
        </w:tc>
        <w:tc>
          <w:tcPr>
            <w:tcW w:w="1560" w:type="dxa"/>
          </w:tcPr>
          <w:p w14:paraId="131B2B78" w14:textId="77777777" w:rsidR="009F174F" w:rsidRPr="009F174F" w:rsidRDefault="009F174F" w:rsidP="009F174F">
            <w:pPr>
              <w:jc w:val="center"/>
              <w:rPr>
                <w:bCs/>
                <w:sz w:val="28"/>
                <w:szCs w:val="28"/>
              </w:rPr>
            </w:pPr>
            <w:r w:rsidRPr="009F174F">
              <w:rPr>
                <w:bCs/>
                <w:sz w:val="28"/>
                <w:szCs w:val="28"/>
              </w:rPr>
              <w:t>2</w:t>
            </w:r>
          </w:p>
        </w:tc>
        <w:tc>
          <w:tcPr>
            <w:tcW w:w="1559" w:type="dxa"/>
          </w:tcPr>
          <w:p w14:paraId="145F46CE" w14:textId="77777777" w:rsidR="009F174F" w:rsidRPr="009F174F" w:rsidRDefault="009F174F" w:rsidP="009F174F">
            <w:pPr>
              <w:jc w:val="center"/>
              <w:rPr>
                <w:bCs/>
                <w:sz w:val="28"/>
                <w:szCs w:val="28"/>
              </w:rPr>
            </w:pPr>
            <w:r w:rsidRPr="009F174F">
              <w:rPr>
                <w:bCs/>
                <w:sz w:val="28"/>
                <w:szCs w:val="28"/>
              </w:rPr>
              <w:t>3</w:t>
            </w:r>
          </w:p>
        </w:tc>
      </w:tr>
      <w:tr w:rsidR="009F174F" w:rsidRPr="009F174F" w14:paraId="6A6930BF" w14:textId="77777777" w:rsidTr="00C660C1">
        <w:trPr>
          <w:trHeight w:val="1398"/>
          <w:jc w:val="center"/>
        </w:trPr>
        <w:tc>
          <w:tcPr>
            <w:tcW w:w="6663" w:type="dxa"/>
            <w:vAlign w:val="center"/>
          </w:tcPr>
          <w:p w14:paraId="020C039E" w14:textId="77777777" w:rsidR="009F174F" w:rsidRPr="009F174F" w:rsidRDefault="009F174F" w:rsidP="009F174F">
            <w:pPr>
              <w:rPr>
                <w:bCs/>
                <w:sz w:val="28"/>
                <w:szCs w:val="28"/>
              </w:rPr>
            </w:pPr>
            <w:r w:rsidRPr="009F174F">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(транспортировка питьевой воды), тыс. руб.</w:t>
            </w:r>
          </w:p>
        </w:tc>
        <w:tc>
          <w:tcPr>
            <w:tcW w:w="1560" w:type="dxa"/>
            <w:vAlign w:val="center"/>
          </w:tcPr>
          <w:p w14:paraId="21F36E49" w14:textId="77777777" w:rsidR="009F174F" w:rsidRPr="009F174F" w:rsidRDefault="009F174F" w:rsidP="009F174F">
            <w:pPr>
              <w:jc w:val="center"/>
              <w:rPr>
                <w:bCs/>
                <w:sz w:val="28"/>
                <w:szCs w:val="28"/>
              </w:rPr>
            </w:pPr>
            <w:r w:rsidRPr="009F174F">
              <w:rPr>
                <w:bCs/>
                <w:sz w:val="28"/>
                <w:szCs w:val="28"/>
              </w:rPr>
              <w:t>38,86</w:t>
            </w:r>
          </w:p>
        </w:tc>
        <w:tc>
          <w:tcPr>
            <w:tcW w:w="1559" w:type="dxa"/>
            <w:vAlign w:val="center"/>
          </w:tcPr>
          <w:p w14:paraId="12DAAE9B" w14:textId="77777777" w:rsidR="009F174F" w:rsidRPr="009F174F" w:rsidRDefault="009F174F" w:rsidP="009F174F">
            <w:pPr>
              <w:jc w:val="center"/>
              <w:rPr>
                <w:bCs/>
                <w:sz w:val="28"/>
                <w:szCs w:val="28"/>
              </w:rPr>
            </w:pPr>
            <w:r w:rsidRPr="009F174F">
              <w:rPr>
                <w:bCs/>
                <w:sz w:val="28"/>
                <w:szCs w:val="28"/>
              </w:rPr>
              <w:t>38,86</w:t>
            </w:r>
          </w:p>
        </w:tc>
      </w:tr>
    </w:tbl>
    <w:p w14:paraId="607FF151" w14:textId="77777777" w:rsidR="009F174F" w:rsidRPr="009F174F" w:rsidRDefault="009F174F" w:rsidP="009F174F">
      <w:pPr>
        <w:ind w:left="-567"/>
        <w:jc w:val="center"/>
        <w:rPr>
          <w:bCs/>
          <w:sz w:val="28"/>
          <w:szCs w:val="28"/>
        </w:rPr>
      </w:pPr>
    </w:p>
    <w:p w14:paraId="275999C7" w14:textId="77777777" w:rsidR="009F174F" w:rsidRPr="009F174F" w:rsidRDefault="009F174F" w:rsidP="009F174F">
      <w:pPr>
        <w:ind w:left="-567"/>
        <w:jc w:val="center"/>
        <w:rPr>
          <w:bCs/>
          <w:sz w:val="28"/>
          <w:szCs w:val="28"/>
        </w:rPr>
      </w:pPr>
    </w:p>
    <w:p w14:paraId="336D299B" w14:textId="77777777" w:rsidR="009F174F" w:rsidRPr="009F174F" w:rsidRDefault="009F174F" w:rsidP="009F174F">
      <w:pPr>
        <w:ind w:left="-567"/>
        <w:jc w:val="center"/>
        <w:rPr>
          <w:bCs/>
          <w:sz w:val="28"/>
          <w:szCs w:val="28"/>
        </w:rPr>
      </w:pPr>
    </w:p>
    <w:p w14:paraId="7DE1EFA1" w14:textId="77777777" w:rsidR="009F174F" w:rsidRPr="009F174F" w:rsidRDefault="009F174F" w:rsidP="009F174F">
      <w:pPr>
        <w:ind w:left="-567"/>
        <w:jc w:val="center"/>
        <w:rPr>
          <w:bCs/>
          <w:sz w:val="28"/>
          <w:szCs w:val="28"/>
        </w:rPr>
      </w:pPr>
    </w:p>
    <w:p w14:paraId="5FB2E8E6" w14:textId="77777777" w:rsidR="009F174F" w:rsidRPr="009F174F" w:rsidRDefault="009F174F" w:rsidP="009F174F">
      <w:pPr>
        <w:ind w:left="-567"/>
        <w:jc w:val="center"/>
        <w:rPr>
          <w:bCs/>
          <w:sz w:val="28"/>
          <w:szCs w:val="28"/>
        </w:rPr>
      </w:pPr>
    </w:p>
    <w:p w14:paraId="6D9DB1AB" w14:textId="77777777" w:rsidR="009F174F" w:rsidRPr="009F174F" w:rsidRDefault="009F174F" w:rsidP="009F174F">
      <w:pPr>
        <w:ind w:left="-567"/>
        <w:jc w:val="center"/>
        <w:rPr>
          <w:bCs/>
          <w:sz w:val="28"/>
          <w:szCs w:val="28"/>
        </w:rPr>
      </w:pPr>
    </w:p>
    <w:p w14:paraId="55B5DF76" w14:textId="77777777" w:rsidR="009F174F" w:rsidRPr="009F174F" w:rsidRDefault="009F174F" w:rsidP="009F174F">
      <w:pPr>
        <w:ind w:left="-567"/>
        <w:jc w:val="center"/>
        <w:rPr>
          <w:bCs/>
          <w:sz w:val="28"/>
          <w:szCs w:val="28"/>
        </w:rPr>
      </w:pPr>
    </w:p>
    <w:p w14:paraId="3D4A92E6" w14:textId="77777777" w:rsidR="009F174F" w:rsidRPr="009F174F" w:rsidRDefault="009F174F" w:rsidP="009F174F">
      <w:pPr>
        <w:ind w:left="-567"/>
        <w:jc w:val="center"/>
        <w:rPr>
          <w:bCs/>
          <w:sz w:val="28"/>
          <w:szCs w:val="28"/>
        </w:rPr>
      </w:pPr>
    </w:p>
    <w:p w14:paraId="70F26402" w14:textId="77777777" w:rsidR="009F174F" w:rsidRPr="009F174F" w:rsidRDefault="009F174F" w:rsidP="009F174F">
      <w:pPr>
        <w:ind w:left="-567"/>
        <w:jc w:val="center"/>
        <w:rPr>
          <w:bCs/>
          <w:sz w:val="28"/>
          <w:szCs w:val="28"/>
        </w:rPr>
      </w:pPr>
    </w:p>
    <w:p w14:paraId="1DF3947E" w14:textId="77777777" w:rsidR="009F174F" w:rsidRPr="009F174F" w:rsidRDefault="009F174F" w:rsidP="009F174F">
      <w:pPr>
        <w:ind w:left="-567"/>
        <w:jc w:val="center"/>
        <w:rPr>
          <w:bCs/>
          <w:sz w:val="28"/>
          <w:szCs w:val="28"/>
        </w:rPr>
      </w:pPr>
    </w:p>
    <w:p w14:paraId="249471AE" w14:textId="77777777" w:rsidR="009F174F" w:rsidRPr="009F174F" w:rsidRDefault="009F174F" w:rsidP="009F174F">
      <w:pPr>
        <w:ind w:left="-567"/>
        <w:jc w:val="center"/>
        <w:rPr>
          <w:bCs/>
          <w:sz w:val="28"/>
          <w:szCs w:val="28"/>
        </w:rPr>
      </w:pPr>
    </w:p>
    <w:p w14:paraId="6DD9D3C2" w14:textId="77777777" w:rsidR="009F174F" w:rsidRPr="009F174F" w:rsidRDefault="009F174F" w:rsidP="009F174F">
      <w:pPr>
        <w:ind w:left="-567"/>
        <w:jc w:val="center"/>
        <w:rPr>
          <w:bCs/>
          <w:sz w:val="28"/>
          <w:szCs w:val="28"/>
        </w:rPr>
      </w:pPr>
    </w:p>
    <w:p w14:paraId="589DB87B" w14:textId="77777777" w:rsidR="009F174F" w:rsidRPr="009F174F" w:rsidRDefault="009F174F" w:rsidP="009F174F">
      <w:pPr>
        <w:ind w:left="-567"/>
        <w:jc w:val="center"/>
        <w:rPr>
          <w:bCs/>
          <w:sz w:val="28"/>
          <w:szCs w:val="28"/>
        </w:rPr>
      </w:pPr>
    </w:p>
    <w:p w14:paraId="35BB1C07" w14:textId="77777777" w:rsidR="009F174F" w:rsidRPr="009F174F" w:rsidRDefault="009F174F" w:rsidP="009F174F">
      <w:pPr>
        <w:ind w:left="-567"/>
        <w:jc w:val="center"/>
        <w:rPr>
          <w:bCs/>
          <w:sz w:val="28"/>
          <w:szCs w:val="28"/>
        </w:rPr>
      </w:pPr>
    </w:p>
    <w:p w14:paraId="662F0E1C" w14:textId="77777777" w:rsidR="009F174F" w:rsidRPr="009F174F" w:rsidRDefault="009F174F" w:rsidP="009F174F">
      <w:pPr>
        <w:ind w:left="-567"/>
        <w:jc w:val="center"/>
        <w:rPr>
          <w:bCs/>
          <w:sz w:val="28"/>
          <w:szCs w:val="28"/>
        </w:rPr>
      </w:pPr>
    </w:p>
    <w:p w14:paraId="363D32A5" w14:textId="77777777" w:rsidR="009F174F" w:rsidRPr="009F174F" w:rsidRDefault="009F174F" w:rsidP="009F174F">
      <w:pPr>
        <w:ind w:left="-567"/>
        <w:jc w:val="center"/>
        <w:rPr>
          <w:bCs/>
          <w:sz w:val="28"/>
          <w:szCs w:val="28"/>
        </w:rPr>
      </w:pPr>
    </w:p>
    <w:p w14:paraId="64CCC20D" w14:textId="77777777" w:rsidR="009F174F" w:rsidRPr="009F174F" w:rsidRDefault="009F174F" w:rsidP="009F174F">
      <w:pPr>
        <w:ind w:left="-567"/>
        <w:jc w:val="center"/>
        <w:rPr>
          <w:bCs/>
          <w:sz w:val="28"/>
          <w:szCs w:val="28"/>
        </w:rPr>
      </w:pPr>
    </w:p>
    <w:p w14:paraId="1E3D4BF5" w14:textId="77777777" w:rsidR="009F174F" w:rsidRPr="009F174F" w:rsidRDefault="009F174F" w:rsidP="009F174F">
      <w:pPr>
        <w:ind w:left="-567"/>
        <w:jc w:val="center"/>
        <w:rPr>
          <w:bCs/>
          <w:sz w:val="28"/>
          <w:szCs w:val="28"/>
        </w:rPr>
      </w:pPr>
    </w:p>
    <w:p w14:paraId="3097CAAD" w14:textId="77777777" w:rsidR="009F174F" w:rsidRPr="009F174F" w:rsidRDefault="009F174F" w:rsidP="009F174F">
      <w:pPr>
        <w:ind w:left="-567"/>
        <w:jc w:val="center"/>
        <w:rPr>
          <w:bCs/>
          <w:sz w:val="28"/>
          <w:szCs w:val="28"/>
        </w:rPr>
      </w:pPr>
    </w:p>
    <w:p w14:paraId="4A470C10" w14:textId="77777777" w:rsidR="009F174F" w:rsidRPr="009F174F" w:rsidRDefault="009F174F" w:rsidP="009F174F">
      <w:pPr>
        <w:ind w:left="-567"/>
        <w:jc w:val="center"/>
        <w:rPr>
          <w:bCs/>
          <w:sz w:val="28"/>
          <w:szCs w:val="28"/>
        </w:rPr>
      </w:pPr>
    </w:p>
    <w:p w14:paraId="22A6AB04" w14:textId="77777777" w:rsidR="009F174F" w:rsidRPr="009F174F" w:rsidRDefault="009F174F" w:rsidP="009F174F">
      <w:pPr>
        <w:ind w:left="-567"/>
        <w:jc w:val="center"/>
        <w:rPr>
          <w:bCs/>
          <w:sz w:val="28"/>
          <w:szCs w:val="28"/>
        </w:rPr>
      </w:pPr>
    </w:p>
    <w:p w14:paraId="6EFB6CD3" w14:textId="77777777" w:rsidR="009F174F" w:rsidRPr="009F174F" w:rsidRDefault="009F174F" w:rsidP="009F174F">
      <w:pPr>
        <w:ind w:left="-567"/>
        <w:jc w:val="center"/>
        <w:rPr>
          <w:bCs/>
          <w:sz w:val="28"/>
          <w:szCs w:val="28"/>
        </w:rPr>
      </w:pPr>
    </w:p>
    <w:p w14:paraId="3E8AD995" w14:textId="77777777" w:rsidR="009F174F" w:rsidRPr="009F174F" w:rsidRDefault="009F174F" w:rsidP="009F174F">
      <w:pPr>
        <w:ind w:left="-567"/>
        <w:jc w:val="center"/>
        <w:rPr>
          <w:bCs/>
          <w:sz w:val="28"/>
          <w:szCs w:val="28"/>
        </w:rPr>
      </w:pPr>
    </w:p>
    <w:p w14:paraId="6FC9F794" w14:textId="77777777" w:rsidR="009F174F" w:rsidRPr="009F174F" w:rsidRDefault="009F174F" w:rsidP="009F174F">
      <w:pPr>
        <w:ind w:left="-567"/>
        <w:jc w:val="center"/>
        <w:rPr>
          <w:bCs/>
          <w:sz w:val="28"/>
          <w:szCs w:val="28"/>
        </w:rPr>
      </w:pPr>
    </w:p>
    <w:p w14:paraId="322BC96D" w14:textId="77777777" w:rsidR="009F174F" w:rsidRPr="009F174F" w:rsidRDefault="009F174F" w:rsidP="009F174F">
      <w:pPr>
        <w:ind w:left="-567"/>
        <w:jc w:val="center"/>
        <w:rPr>
          <w:bCs/>
          <w:sz w:val="28"/>
          <w:szCs w:val="28"/>
        </w:rPr>
      </w:pPr>
    </w:p>
    <w:p w14:paraId="54DB1A5C" w14:textId="77777777" w:rsidR="009F174F" w:rsidRPr="009F174F" w:rsidRDefault="009F174F" w:rsidP="009F174F">
      <w:pPr>
        <w:ind w:left="-567"/>
        <w:jc w:val="center"/>
        <w:rPr>
          <w:bCs/>
          <w:sz w:val="28"/>
          <w:szCs w:val="28"/>
        </w:rPr>
      </w:pPr>
    </w:p>
    <w:p w14:paraId="748F2B5D" w14:textId="77777777" w:rsidR="009F174F" w:rsidRPr="009F174F" w:rsidRDefault="009F174F" w:rsidP="009F174F">
      <w:pPr>
        <w:ind w:left="-567"/>
        <w:jc w:val="center"/>
        <w:rPr>
          <w:bCs/>
          <w:sz w:val="28"/>
          <w:szCs w:val="28"/>
        </w:rPr>
      </w:pPr>
    </w:p>
    <w:p w14:paraId="337F76DD" w14:textId="77777777" w:rsidR="009F174F" w:rsidRPr="009F174F" w:rsidRDefault="009F174F" w:rsidP="009F174F">
      <w:pPr>
        <w:ind w:left="-567"/>
        <w:jc w:val="center"/>
        <w:rPr>
          <w:bCs/>
          <w:sz w:val="28"/>
          <w:szCs w:val="28"/>
        </w:rPr>
      </w:pPr>
    </w:p>
    <w:p w14:paraId="3BFFBB4D" w14:textId="77777777" w:rsidR="009F174F" w:rsidRPr="009F174F" w:rsidRDefault="009F174F" w:rsidP="009F174F">
      <w:pPr>
        <w:ind w:left="-567"/>
        <w:jc w:val="center"/>
        <w:rPr>
          <w:bCs/>
          <w:sz w:val="28"/>
          <w:szCs w:val="28"/>
        </w:rPr>
      </w:pPr>
    </w:p>
    <w:p w14:paraId="5CC14998" w14:textId="77777777" w:rsidR="009F174F" w:rsidRPr="009F174F" w:rsidRDefault="009F174F" w:rsidP="009F174F">
      <w:pPr>
        <w:ind w:left="-567"/>
        <w:jc w:val="center"/>
        <w:rPr>
          <w:bCs/>
          <w:sz w:val="28"/>
          <w:szCs w:val="28"/>
        </w:rPr>
      </w:pPr>
    </w:p>
    <w:p w14:paraId="7E313723" w14:textId="77777777" w:rsidR="009F174F" w:rsidRPr="009F174F" w:rsidRDefault="009F174F" w:rsidP="009F174F">
      <w:pPr>
        <w:ind w:left="-567"/>
        <w:jc w:val="center"/>
        <w:rPr>
          <w:bCs/>
          <w:sz w:val="28"/>
          <w:szCs w:val="28"/>
        </w:rPr>
      </w:pPr>
    </w:p>
    <w:p w14:paraId="411D41A3" w14:textId="77777777" w:rsidR="009F174F" w:rsidRPr="009F174F" w:rsidRDefault="009F174F" w:rsidP="009F174F">
      <w:pPr>
        <w:ind w:left="-567"/>
        <w:jc w:val="center"/>
        <w:rPr>
          <w:bCs/>
          <w:sz w:val="28"/>
          <w:szCs w:val="28"/>
        </w:rPr>
      </w:pPr>
    </w:p>
    <w:p w14:paraId="1A6BD0E0" w14:textId="77777777" w:rsidR="009F174F" w:rsidRPr="009F174F" w:rsidRDefault="009F174F" w:rsidP="009F174F">
      <w:pPr>
        <w:ind w:left="-567"/>
        <w:jc w:val="center"/>
        <w:rPr>
          <w:bCs/>
          <w:sz w:val="28"/>
          <w:szCs w:val="28"/>
        </w:rPr>
      </w:pPr>
    </w:p>
    <w:p w14:paraId="3538DFDE" w14:textId="77777777" w:rsidR="009F174F" w:rsidRPr="009F174F" w:rsidRDefault="009F174F" w:rsidP="009F174F">
      <w:pPr>
        <w:ind w:left="-567"/>
        <w:jc w:val="center"/>
        <w:rPr>
          <w:bCs/>
          <w:sz w:val="28"/>
          <w:szCs w:val="28"/>
        </w:rPr>
      </w:pPr>
    </w:p>
    <w:p w14:paraId="61F10DDB" w14:textId="77777777" w:rsidR="009F174F" w:rsidRPr="009F174F" w:rsidRDefault="009F174F" w:rsidP="009F174F">
      <w:pPr>
        <w:jc w:val="center"/>
        <w:rPr>
          <w:bCs/>
          <w:sz w:val="28"/>
          <w:szCs w:val="28"/>
        </w:rPr>
      </w:pPr>
      <w:r w:rsidRPr="009F174F">
        <w:rPr>
          <w:bCs/>
          <w:sz w:val="28"/>
          <w:szCs w:val="28"/>
        </w:rPr>
        <w:t>Раздел 7. График реализации мероприятий производственной программы</w:t>
      </w:r>
    </w:p>
    <w:p w14:paraId="77AD6BF6" w14:textId="77777777" w:rsidR="009F174F" w:rsidRPr="009F174F" w:rsidRDefault="009F174F" w:rsidP="009F174F">
      <w:pPr>
        <w:ind w:left="-567"/>
        <w:jc w:val="center"/>
        <w:rPr>
          <w:bCs/>
          <w:sz w:val="28"/>
          <w:szCs w:val="28"/>
        </w:rPr>
      </w:pPr>
    </w:p>
    <w:tbl>
      <w:tblPr>
        <w:tblStyle w:val="206"/>
        <w:tblW w:w="10060" w:type="dxa"/>
        <w:jc w:val="center"/>
        <w:tblLook w:val="04A0" w:firstRow="1" w:lastRow="0" w:firstColumn="1" w:lastColumn="0" w:noHBand="0" w:noVBand="1"/>
      </w:tblPr>
      <w:tblGrid>
        <w:gridCol w:w="3539"/>
        <w:gridCol w:w="3260"/>
        <w:gridCol w:w="3261"/>
      </w:tblGrid>
      <w:tr w:rsidR="009F174F" w:rsidRPr="009F174F" w14:paraId="73C3B221" w14:textId="77777777" w:rsidTr="00C660C1">
        <w:trPr>
          <w:trHeight w:val="914"/>
          <w:jc w:val="center"/>
        </w:trPr>
        <w:tc>
          <w:tcPr>
            <w:tcW w:w="3539" w:type="dxa"/>
            <w:vAlign w:val="center"/>
          </w:tcPr>
          <w:p w14:paraId="5313C1AA" w14:textId="77777777" w:rsidR="009F174F" w:rsidRPr="009F174F" w:rsidRDefault="009F174F" w:rsidP="009F174F">
            <w:pPr>
              <w:jc w:val="center"/>
              <w:rPr>
                <w:bCs/>
                <w:sz w:val="28"/>
                <w:szCs w:val="28"/>
              </w:rPr>
            </w:pPr>
            <w:r w:rsidRPr="009F174F">
              <w:rPr>
                <w:bCs/>
                <w:sz w:val="28"/>
                <w:szCs w:val="28"/>
              </w:rPr>
              <w:t>Наименование мероприятия</w:t>
            </w:r>
          </w:p>
        </w:tc>
        <w:tc>
          <w:tcPr>
            <w:tcW w:w="3260" w:type="dxa"/>
            <w:vAlign w:val="center"/>
          </w:tcPr>
          <w:p w14:paraId="37F975FE" w14:textId="77777777" w:rsidR="009F174F" w:rsidRPr="009F174F" w:rsidRDefault="009F174F" w:rsidP="009F174F">
            <w:pPr>
              <w:jc w:val="center"/>
              <w:rPr>
                <w:bCs/>
                <w:sz w:val="28"/>
                <w:szCs w:val="28"/>
              </w:rPr>
            </w:pPr>
            <w:r w:rsidRPr="009F174F">
              <w:rPr>
                <w:bCs/>
                <w:sz w:val="28"/>
                <w:szCs w:val="28"/>
              </w:rPr>
              <w:t>Дата начала    реализации мероприятий</w:t>
            </w:r>
          </w:p>
        </w:tc>
        <w:tc>
          <w:tcPr>
            <w:tcW w:w="3261" w:type="dxa"/>
            <w:vAlign w:val="center"/>
          </w:tcPr>
          <w:p w14:paraId="783065F0" w14:textId="77777777" w:rsidR="009F174F" w:rsidRPr="009F174F" w:rsidRDefault="009F174F" w:rsidP="009F174F">
            <w:pPr>
              <w:jc w:val="center"/>
              <w:rPr>
                <w:bCs/>
                <w:sz w:val="28"/>
                <w:szCs w:val="28"/>
              </w:rPr>
            </w:pPr>
            <w:r w:rsidRPr="009F174F">
              <w:rPr>
                <w:bCs/>
                <w:sz w:val="28"/>
                <w:szCs w:val="28"/>
              </w:rPr>
              <w:t>Дата окончания реализации мероприятий</w:t>
            </w:r>
          </w:p>
        </w:tc>
      </w:tr>
      <w:tr w:rsidR="009F174F" w:rsidRPr="009F174F" w14:paraId="49911C67" w14:textId="77777777" w:rsidTr="00C660C1">
        <w:trPr>
          <w:trHeight w:val="960"/>
          <w:jc w:val="center"/>
        </w:trPr>
        <w:tc>
          <w:tcPr>
            <w:tcW w:w="3539" w:type="dxa"/>
            <w:vAlign w:val="center"/>
          </w:tcPr>
          <w:p w14:paraId="35958543" w14:textId="77777777" w:rsidR="009F174F" w:rsidRPr="009F174F" w:rsidRDefault="009F174F" w:rsidP="009F174F">
            <w:pPr>
              <w:jc w:val="center"/>
              <w:rPr>
                <w:bCs/>
                <w:sz w:val="28"/>
                <w:szCs w:val="28"/>
              </w:rPr>
            </w:pPr>
            <w:r w:rsidRPr="009F174F">
              <w:rPr>
                <w:bCs/>
                <w:sz w:val="28"/>
                <w:szCs w:val="28"/>
              </w:rPr>
              <w:t xml:space="preserve">Бесперебойное холодное водоснабжение </w:t>
            </w:r>
          </w:p>
        </w:tc>
        <w:tc>
          <w:tcPr>
            <w:tcW w:w="3260" w:type="dxa"/>
            <w:vAlign w:val="center"/>
          </w:tcPr>
          <w:p w14:paraId="44263D1F" w14:textId="77777777" w:rsidR="009F174F" w:rsidRPr="009F174F" w:rsidRDefault="009F174F" w:rsidP="009F174F">
            <w:pPr>
              <w:jc w:val="center"/>
              <w:rPr>
                <w:bCs/>
                <w:sz w:val="28"/>
                <w:szCs w:val="28"/>
              </w:rPr>
            </w:pPr>
            <w:r w:rsidRPr="009F174F">
              <w:rPr>
                <w:bCs/>
                <w:sz w:val="28"/>
                <w:szCs w:val="28"/>
              </w:rPr>
              <w:t>01.01.2022</w:t>
            </w:r>
          </w:p>
        </w:tc>
        <w:tc>
          <w:tcPr>
            <w:tcW w:w="3261" w:type="dxa"/>
            <w:vAlign w:val="center"/>
          </w:tcPr>
          <w:p w14:paraId="0A03A9AE" w14:textId="77777777" w:rsidR="009F174F" w:rsidRPr="009F174F" w:rsidRDefault="009F174F" w:rsidP="009F174F">
            <w:pPr>
              <w:jc w:val="center"/>
              <w:rPr>
                <w:bCs/>
                <w:sz w:val="28"/>
                <w:szCs w:val="28"/>
              </w:rPr>
            </w:pPr>
            <w:r w:rsidRPr="009F174F">
              <w:rPr>
                <w:bCs/>
                <w:sz w:val="28"/>
                <w:szCs w:val="28"/>
              </w:rPr>
              <w:t>31.12.2022</w:t>
            </w:r>
          </w:p>
        </w:tc>
      </w:tr>
    </w:tbl>
    <w:p w14:paraId="5EFB6AFE" w14:textId="77777777" w:rsidR="009F174F" w:rsidRPr="009F174F" w:rsidRDefault="009F174F" w:rsidP="009F174F">
      <w:pPr>
        <w:ind w:left="-567"/>
        <w:jc w:val="center"/>
        <w:rPr>
          <w:bCs/>
          <w:sz w:val="28"/>
          <w:szCs w:val="28"/>
        </w:rPr>
      </w:pPr>
    </w:p>
    <w:p w14:paraId="6E44685D" w14:textId="77777777" w:rsidR="009F174F" w:rsidRPr="009F174F" w:rsidRDefault="009F174F" w:rsidP="009F174F">
      <w:pPr>
        <w:ind w:left="-567"/>
        <w:jc w:val="center"/>
        <w:rPr>
          <w:bCs/>
          <w:sz w:val="28"/>
          <w:szCs w:val="28"/>
        </w:rPr>
      </w:pPr>
    </w:p>
    <w:p w14:paraId="5164ACAC" w14:textId="77777777" w:rsidR="009F174F" w:rsidRPr="009F174F" w:rsidRDefault="009F174F" w:rsidP="009F174F">
      <w:pPr>
        <w:ind w:left="-567"/>
        <w:jc w:val="center"/>
        <w:rPr>
          <w:bCs/>
          <w:sz w:val="28"/>
          <w:szCs w:val="28"/>
        </w:rPr>
      </w:pPr>
    </w:p>
    <w:p w14:paraId="1E412A1D" w14:textId="77777777" w:rsidR="009F174F" w:rsidRPr="009F174F" w:rsidRDefault="009F174F" w:rsidP="009F174F">
      <w:pPr>
        <w:ind w:left="-567"/>
        <w:jc w:val="center"/>
        <w:rPr>
          <w:bCs/>
          <w:sz w:val="28"/>
          <w:szCs w:val="28"/>
        </w:rPr>
      </w:pPr>
    </w:p>
    <w:p w14:paraId="44F95607" w14:textId="77777777" w:rsidR="009F174F" w:rsidRPr="009F174F" w:rsidRDefault="009F174F" w:rsidP="009F174F">
      <w:pPr>
        <w:ind w:left="-567"/>
        <w:jc w:val="center"/>
        <w:rPr>
          <w:bCs/>
          <w:sz w:val="28"/>
          <w:szCs w:val="28"/>
        </w:rPr>
      </w:pPr>
    </w:p>
    <w:p w14:paraId="2C662CED" w14:textId="77777777" w:rsidR="009F174F" w:rsidRPr="009F174F" w:rsidRDefault="009F174F" w:rsidP="009F174F">
      <w:pPr>
        <w:ind w:left="-567"/>
        <w:jc w:val="center"/>
        <w:rPr>
          <w:bCs/>
          <w:sz w:val="28"/>
          <w:szCs w:val="28"/>
        </w:rPr>
      </w:pPr>
    </w:p>
    <w:p w14:paraId="66D64687" w14:textId="77777777" w:rsidR="009F174F" w:rsidRPr="009F174F" w:rsidRDefault="009F174F" w:rsidP="009F174F">
      <w:pPr>
        <w:ind w:left="-567"/>
        <w:jc w:val="center"/>
        <w:rPr>
          <w:bCs/>
          <w:sz w:val="28"/>
          <w:szCs w:val="28"/>
        </w:rPr>
      </w:pPr>
    </w:p>
    <w:p w14:paraId="455C9F5B" w14:textId="77777777" w:rsidR="009F174F" w:rsidRPr="009F174F" w:rsidRDefault="009F174F" w:rsidP="009F174F">
      <w:pPr>
        <w:ind w:left="-567"/>
        <w:jc w:val="center"/>
        <w:rPr>
          <w:bCs/>
          <w:sz w:val="28"/>
          <w:szCs w:val="28"/>
        </w:rPr>
      </w:pPr>
    </w:p>
    <w:p w14:paraId="0D5A38A2" w14:textId="77777777" w:rsidR="009F174F" w:rsidRPr="009F174F" w:rsidRDefault="009F174F" w:rsidP="009F174F">
      <w:pPr>
        <w:ind w:left="-567"/>
        <w:jc w:val="center"/>
        <w:rPr>
          <w:bCs/>
          <w:sz w:val="28"/>
          <w:szCs w:val="28"/>
        </w:rPr>
      </w:pPr>
    </w:p>
    <w:p w14:paraId="593B58C5" w14:textId="77777777" w:rsidR="009F174F" w:rsidRPr="009F174F" w:rsidRDefault="009F174F" w:rsidP="009F174F">
      <w:pPr>
        <w:ind w:left="-567"/>
        <w:jc w:val="center"/>
        <w:rPr>
          <w:bCs/>
          <w:sz w:val="28"/>
          <w:szCs w:val="28"/>
        </w:rPr>
      </w:pPr>
    </w:p>
    <w:p w14:paraId="54C96711" w14:textId="77777777" w:rsidR="009F174F" w:rsidRPr="009F174F" w:rsidRDefault="009F174F" w:rsidP="009F174F">
      <w:pPr>
        <w:ind w:left="-567"/>
        <w:jc w:val="center"/>
        <w:rPr>
          <w:bCs/>
          <w:sz w:val="28"/>
          <w:szCs w:val="28"/>
        </w:rPr>
      </w:pPr>
    </w:p>
    <w:p w14:paraId="4D83C76C" w14:textId="77777777" w:rsidR="009F174F" w:rsidRPr="009F174F" w:rsidRDefault="009F174F" w:rsidP="009F174F">
      <w:pPr>
        <w:ind w:left="-567"/>
        <w:jc w:val="center"/>
        <w:rPr>
          <w:bCs/>
          <w:sz w:val="28"/>
          <w:szCs w:val="28"/>
        </w:rPr>
      </w:pPr>
    </w:p>
    <w:p w14:paraId="538668AE" w14:textId="77777777" w:rsidR="009F174F" w:rsidRPr="009F174F" w:rsidRDefault="009F174F" w:rsidP="009F174F">
      <w:pPr>
        <w:ind w:left="-567"/>
        <w:jc w:val="center"/>
        <w:rPr>
          <w:bCs/>
          <w:sz w:val="28"/>
          <w:szCs w:val="28"/>
        </w:rPr>
      </w:pPr>
    </w:p>
    <w:p w14:paraId="666AAB02" w14:textId="77777777" w:rsidR="009F174F" w:rsidRPr="009F174F" w:rsidRDefault="009F174F" w:rsidP="009F174F">
      <w:pPr>
        <w:ind w:left="-567"/>
        <w:jc w:val="center"/>
        <w:rPr>
          <w:bCs/>
          <w:sz w:val="28"/>
          <w:szCs w:val="28"/>
        </w:rPr>
      </w:pPr>
    </w:p>
    <w:p w14:paraId="252F56BA" w14:textId="77777777" w:rsidR="009F174F" w:rsidRPr="009F174F" w:rsidRDefault="009F174F" w:rsidP="009F174F">
      <w:pPr>
        <w:ind w:left="-567"/>
        <w:jc w:val="center"/>
        <w:rPr>
          <w:bCs/>
          <w:sz w:val="28"/>
          <w:szCs w:val="28"/>
        </w:rPr>
      </w:pPr>
    </w:p>
    <w:p w14:paraId="241EDFBC" w14:textId="77777777" w:rsidR="009F174F" w:rsidRPr="009F174F" w:rsidRDefault="009F174F" w:rsidP="009F174F">
      <w:pPr>
        <w:ind w:left="-567"/>
        <w:jc w:val="center"/>
        <w:rPr>
          <w:bCs/>
          <w:sz w:val="28"/>
          <w:szCs w:val="28"/>
        </w:rPr>
      </w:pPr>
    </w:p>
    <w:p w14:paraId="4F79F1AF" w14:textId="77777777" w:rsidR="009F174F" w:rsidRPr="009F174F" w:rsidRDefault="009F174F" w:rsidP="009F174F">
      <w:pPr>
        <w:ind w:left="-567"/>
        <w:jc w:val="center"/>
        <w:rPr>
          <w:bCs/>
          <w:sz w:val="28"/>
          <w:szCs w:val="28"/>
        </w:rPr>
      </w:pPr>
    </w:p>
    <w:p w14:paraId="14399DDE" w14:textId="77777777" w:rsidR="009F174F" w:rsidRPr="009F174F" w:rsidRDefault="009F174F" w:rsidP="009F174F">
      <w:pPr>
        <w:ind w:left="-567"/>
        <w:jc w:val="center"/>
        <w:rPr>
          <w:bCs/>
          <w:sz w:val="28"/>
          <w:szCs w:val="28"/>
        </w:rPr>
      </w:pPr>
    </w:p>
    <w:p w14:paraId="016A1895" w14:textId="77777777" w:rsidR="009F174F" w:rsidRPr="009F174F" w:rsidRDefault="009F174F" w:rsidP="009F174F">
      <w:pPr>
        <w:ind w:left="-567"/>
        <w:jc w:val="center"/>
        <w:rPr>
          <w:bCs/>
          <w:sz w:val="28"/>
          <w:szCs w:val="28"/>
        </w:rPr>
      </w:pPr>
    </w:p>
    <w:p w14:paraId="5E3DB1D1" w14:textId="77777777" w:rsidR="009F174F" w:rsidRPr="009F174F" w:rsidRDefault="009F174F" w:rsidP="009F174F">
      <w:pPr>
        <w:ind w:left="-567"/>
        <w:jc w:val="center"/>
        <w:rPr>
          <w:bCs/>
          <w:sz w:val="28"/>
          <w:szCs w:val="28"/>
        </w:rPr>
      </w:pPr>
    </w:p>
    <w:p w14:paraId="7FDB86C6" w14:textId="77777777" w:rsidR="009F174F" w:rsidRPr="009F174F" w:rsidRDefault="009F174F" w:rsidP="009F174F">
      <w:pPr>
        <w:ind w:left="-567"/>
        <w:jc w:val="center"/>
        <w:rPr>
          <w:bCs/>
          <w:sz w:val="28"/>
          <w:szCs w:val="28"/>
        </w:rPr>
      </w:pPr>
    </w:p>
    <w:p w14:paraId="23CE5C28" w14:textId="77777777" w:rsidR="009F174F" w:rsidRPr="009F174F" w:rsidRDefault="009F174F" w:rsidP="009F174F">
      <w:pPr>
        <w:ind w:left="-567"/>
        <w:jc w:val="center"/>
        <w:rPr>
          <w:bCs/>
          <w:sz w:val="28"/>
          <w:szCs w:val="28"/>
        </w:rPr>
      </w:pPr>
    </w:p>
    <w:p w14:paraId="3EB238AF" w14:textId="77777777" w:rsidR="009F174F" w:rsidRPr="009F174F" w:rsidRDefault="009F174F" w:rsidP="009F174F">
      <w:pPr>
        <w:ind w:left="-567"/>
        <w:jc w:val="center"/>
        <w:rPr>
          <w:bCs/>
          <w:sz w:val="28"/>
          <w:szCs w:val="28"/>
        </w:rPr>
      </w:pPr>
    </w:p>
    <w:p w14:paraId="5635565B" w14:textId="77777777" w:rsidR="009F174F" w:rsidRPr="009F174F" w:rsidRDefault="009F174F" w:rsidP="009F174F">
      <w:pPr>
        <w:ind w:left="-567"/>
        <w:jc w:val="center"/>
        <w:rPr>
          <w:bCs/>
          <w:sz w:val="28"/>
          <w:szCs w:val="28"/>
        </w:rPr>
      </w:pPr>
    </w:p>
    <w:p w14:paraId="573ED785" w14:textId="77777777" w:rsidR="009F174F" w:rsidRPr="009F174F" w:rsidRDefault="009F174F" w:rsidP="009F174F">
      <w:pPr>
        <w:ind w:left="-567"/>
        <w:jc w:val="center"/>
        <w:rPr>
          <w:bCs/>
          <w:sz w:val="28"/>
          <w:szCs w:val="28"/>
        </w:rPr>
      </w:pPr>
    </w:p>
    <w:p w14:paraId="20DEE9D4" w14:textId="77777777" w:rsidR="009F174F" w:rsidRPr="009F174F" w:rsidRDefault="009F174F" w:rsidP="009F174F">
      <w:pPr>
        <w:ind w:left="-567"/>
        <w:jc w:val="center"/>
        <w:rPr>
          <w:bCs/>
          <w:sz w:val="28"/>
          <w:szCs w:val="28"/>
        </w:rPr>
      </w:pPr>
    </w:p>
    <w:p w14:paraId="22BD1BB2" w14:textId="77777777" w:rsidR="009F174F" w:rsidRPr="009F174F" w:rsidRDefault="009F174F" w:rsidP="009F174F">
      <w:pPr>
        <w:ind w:left="-567"/>
        <w:jc w:val="center"/>
        <w:rPr>
          <w:bCs/>
          <w:sz w:val="28"/>
          <w:szCs w:val="28"/>
        </w:rPr>
      </w:pPr>
    </w:p>
    <w:p w14:paraId="4BDC3F8C" w14:textId="77777777" w:rsidR="009F174F" w:rsidRPr="009F174F" w:rsidRDefault="009F174F" w:rsidP="009F174F">
      <w:pPr>
        <w:ind w:left="-567"/>
        <w:jc w:val="center"/>
        <w:rPr>
          <w:bCs/>
          <w:sz w:val="28"/>
          <w:szCs w:val="28"/>
        </w:rPr>
      </w:pPr>
    </w:p>
    <w:p w14:paraId="5B7ECD6D" w14:textId="77777777" w:rsidR="009F174F" w:rsidRPr="009F174F" w:rsidRDefault="009F174F" w:rsidP="009F174F">
      <w:pPr>
        <w:ind w:left="-567"/>
        <w:jc w:val="center"/>
        <w:rPr>
          <w:bCs/>
          <w:sz w:val="28"/>
          <w:szCs w:val="28"/>
        </w:rPr>
      </w:pPr>
    </w:p>
    <w:p w14:paraId="2A9BBA32" w14:textId="77777777" w:rsidR="009F174F" w:rsidRPr="009F174F" w:rsidRDefault="009F174F" w:rsidP="009F174F">
      <w:pPr>
        <w:ind w:left="-567"/>
        <w:jc w:val="center"/>
        <w:rPr>
          <w:bCs/>
          <w:sz w:val="28"/>
          <w:szCs w:val="28"/>
        </w:rPr>
      </w:pPr>
    </w:p>
    <w:p w14:paraId="3342E3B6" w14:textId="77777777" w:rsidR="009F174F" w:rsidRPr="009F174F" w:rsidRDefault="009F174F" w:rsidP="009F174F">
      <w:pPr>
        <w:ind w:left="-567"/>
        <w:jc w:val="center"/>
        <w:rPr>
          <w:bCs/>
          <w:sz w:val="28"/>
          <w:szCs w:val="28"/>
        </w:rPr>
      </w:pPr>
    </w:p>
    <w:p w14:paraId="282684E6" w14:textId="77777777" w:rsidR="009F174F" w:rsidRPr="009F174F" w:rsidRDefault="009F174F" w:rsidP="009F174F">
      <w:pPr>
        <w:ind w:left="-567"/>
        <w:jc w:val="center"/>
        <w:rPr>
          <w:bCs/>
          <w:sz w:val="28"/>
          <w:szCs w:val="28"/>
        </w:rPr>
      </w:pPr>
    </w:p>
    <w:p w14:paraId="68C545D7" w14:textId="77777777" w:rsidR="009F174F" w:rsidRPr="009F174F" w:rsidRDefault="009F174F" w:rsidP="009F174F">
      <w:pPr>
        <w:ind w:left="-567"/>
        <w:jc w:val="center"/>
        <w:rPr>
          <w:bCs/>
          <w:sz w:val="28"/>
          <w:szCs w:val="28"/>
        </w:rPr>
      </w:pPr>
    </w:p>
    <w:p w14:paraId="73154496" w14:textId="77777777" w:rsidR="009F174F" w:rsidRPr="009F174F" w:rsidRDefault="009F174F" w:rsidP="009F174F">
      <w:pPr>
        <w:ind w:left="-567"/>
        <w:jc w:val="center"/>
        <w:rPr>
          <w:bCs/>
          <w:sz w:val="28"/>
          <w:szCs w:val="28"/>
        </w:rPr>
      </w:pPr>
    </w:p>
    <w:p w14:paraId="11F51586" w14:textId="77777777" w:rsidR="009F174F" w:rsidRPr="009F174F" w:rsidRDefault="009F174F" w:rsidP="009F174F">
      <w:pPr>
        <w:ind w:left="-567"/>
        <w:jc w:val="center"/>
        <w:rPr>
          <w:bCs/>
          <w:sz w:val="28"/>
          <w:szCs w:val="28"/>
        </w:rPr>
      </w:pPr>
    </w:p>
    <w:p w14:paraId="2B455AD7" w14:textId="77777777" w:rsidR="009F174F" w:rsidRPr="009F174F" w:rsidRDefault="009F174F" w:rsidP="009F174F">
      <w:pPr>
        <w:jc w:val="center"/>
        <w:rPr>
          <w:bCs/>
          <w:sz w:val="28"/>
          <w:szCs w:val="28"/>
        </w:rPr>
      </w:pPr>
      <w:r w:rsidRPr="009F174F">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1EBAC73C" w14:textId="77777777" w:rsidR="009F174F" w:rsidRPr="009F174F" w:rsidRDefault="009F174F" w:rsidP="009F174F">
      <w:pPr>
        <w:ind w:left="-567"/>
        <w:jc w:val="center"/>
        <w:rPr>
          <w:bCs/>
          <w:sz w:val="28"/>
          <w:szCs w:val="28"/>
        </w:rPr>
      </w:pPr>
    </w:p>
    <w:tbl>
      <w:tblPr>
        <w:tblStyle w:val="206"/>
        <w:tblW w:w="11228" w:type="dxa"/>
        <w:jc w:val="center"/>
        <w:tblLayout w:type="fixed"/>
        <w:tblLook w:val="04A0" w:firstRow="1" w:lastRow="0" w:firstColumn="1" w:lastColumn="0" w:noHBand="0" w:noVBand="1"/>
      </w:tblPr>
      <w:tblGrid>
        <w:gridCol w:w="822"/>
        <w:gridCol w:w="5728"/>
        <w:gridCol w:w="992"/>
        <w:gridCol w:w="1701"/>
        <w:gridCol w:w="992"/>
        <w:gridCol w:w="993"/>
      </w:tblGrid>
      <w:tr w:rsidR="009F174F" w:rsidRPr="009F174F" w14:paraId="7CBCB51C" w14:textId="77777777" w:rsidTr="00C660C1">
        <w:trPr>
          <w:jc w:val="center"/>
        </w:trPr>
        <w:tc>
          <w:tcPr>
            <w:tcW w:w="822" w:type="dxa"/>
            <w:vAlign w:val="center"/>
          </w:tcPr>
          <w:p w14:paraId="7E7A0AEB" w14:textId="77777777" w:rsidR="009F174F" w:rsidRPr="009F174F" w:rsidRDefault="009F174F" w:rsidP="009F174F">
            <w:pPr>
              <w:jc w:val="center"/>
              <w:rPr>
                <w:bCs/>
                <w:sz w:val="28"/>
                <w:szCs w:val="28"/>
              </w:rPr>
            </w:pPr>
            <w:r w:rsidRPr="009F174F">
              <w:rPr>
                <w:bCs/>
                <w:sz w:val="28"/>
                <w:szCs w:val="28"/>
              </w:rPr>
              <w:t>№ п/п</w:t>
            </w:r>
          </w:p>
        </w:tc>
        <w:tc>
          <w:tcPr>
            <w:tcW w:w="5728" w:type="dxa"/>
            <w:vAlign w:val="center"/>
          </w:tcPr>
          <w:p w14:paraId="2B01D1D2" w14:textId="77777777" w:rsidR="009F174F" w:rsidRPr="009F174F" w:rsidRDefault="009F174F" w:rsidP="009F174F">
            <w:pPr>
              <w:jc w:val="center"/>
              <w:rPr>
                <w:bCs/>
                <w:sz w:val="28"/>
                <w:szCs w:val="28"/>
              </w:rPr>
            </w:pPr>
            <w:r w:rsidRPr="009F174F">
              <w:rPr>
                <w:bCs/>
                <w:sz w:val="28"/>
                <w:szCs w:val="28"/>
              </w:rPr>
              <w:t>Наименование показателя</w:t>
            </w:r>
          </w:p>
        </w:tc>
        <w:tc>
          <w:tcPr>
            <w:tcW w:w="992" w:type="dxa"/>
            <w:vAlign w:val="center"/>
          </w:tcPr>
          <w:p w14:paraId="7FDB2B7E" w14:textId="77777777" w:rsidR="009F174F" w:rsidRPr="009F174F" w:rsidRDefault="009F174F" w:rsidP="009F174F">
            <w:pPr>
              <w:jc w:val="center"/>
              <w:rPr>
                <w:bCs/>
                <w:sz w:val="28"/>
                <w:szCs w:val="28"/>
              </w:rPr>
            </w:pPr>
            <w:r w:rsidRPr="009F174F">
              <w:rPr>
                <w:bCs/>
                <w:sz w:val="28"/>
                <w:szCs w:val="28"/>
              </w:rPr>
              <w:t>Факт 2020 год</w:t>
            </w:r>
          </w:p>
        </w:tc>
        <w:tc>
          <w:tcPr>
            <w:tcW w:w="1701" w:type="dxa"/>
            <w:vAlign w:val="center"/>
          </w:tcPr>
          <w:p w14:paraId="1620888C" w14:textId="77777777" w:rsidR="009F174F" w:rsidRPr="009F174F" w:rsidRDefault="009F174F" w:rsidP="009F174F">
            <w:pPr>
              <w:jc w:val="center"/>
              <w:rPr>
                <w:bCs/>
                <w:sz w:val="28"/>
                <w:szCs w:val="28"/>
              </w:rPr>
            </w:pPr>
            <w:r w:rsidRPr="009F174F">
              <w:rPr>
                <w:bCs/>
                <w:sz w:val="28"/>
                <w:szCs w:val="28"/>
              </w:rPr>
              <w:t>Ожидаемые значения 2021 год</w:t>
            </w:r>
          </w:p>
        </w:tc>
        <w:tc>
          <w:tcPr>
            <w:tcW w:w="992" w:type="dxa"/>
            <w:vAlign w:val="center"/>
          </w:tcPr>
          <w:p w14:paraId="79231B6D" w14:textId="77777777" w:rsidR="009F174F" w:rsidRPr="009F174F" w:rsidRDefault="009F174F" w:rsidP="009F174F">
            <w:pPr>
              <w:jc w:val="center"/>
              <w:rPr>
                <w:bCs/>
                <w:sz w:val="28"/>
                <w:szCs w:val="28"/>
              </w:rPr>
            </w:pPr>
            <w:r w:rsidRPr="009F174F">
              <w:rPr>
                <w:bCs/>
                <w:sz w:val="28"/>
                <w:szCs w:val="28"/>
              </w:rPr>
              <w:t>План 2022год</w:t>
            </w:r>
          </w:p>
        </w:tc>
        <w:tc>
          <w:tcPr>
            <w:tcW w:w="993" w:type="dxa"/>
            <w:vAlign w:val="center"/>
          </w:tcPr>
          <w:p w14:paraId="52E02A1E" w14:textId="77777777" w:rsidR="009F174F" w:rsidRPr="009F174F" w:rsidRDefault="009F174F" w:rsidP="009F174F">
            <w:pPr>
              <w:jc w:val="center"/>
              <w:rPr>
                <w:bCs/>
                <w:sz w:val="28"/>
                <w:szCs w:val="28"/>
              </w:rPr>
            </w:pPr>
            <w:r w:rsidRPr="009F174F">
              <w:rPr>
                <w:bCs/>
                <w:sz w:val="28"/>
                <w:szCs w:val="28"/>
              </w:rPr>
              <w:t>План 2023 год</w:t>
            </w:r>
          </w:p>
        </w:tc>
      </w:tr>
      <w:tr w:rsidR="009F174F" w:rsidRPr="009F174F" w14:paraId="39A45406" w14:textId="77777777" w:rsidTr="00C660C1">
        <w:trPr>
          <w:jc w:val="center"/>
        </w:trPr>
        <w:tc>
          <w:tcPr>
            <w:tcW w:w="822" w:type="dxa"/>
          </w:tcPr>
          <w:p w14:paraId="6E7CE8CF" w14:textId="77777777" w:rsidR="009F174F" w:rsidRPr="009F174F" w:rsidRDefault="009F174F" w:rsidP="009F174F">
            <w:pPr>
              <w:jc w:val="center"/>
              <w:rPr>
                <w:bCs/>
                <w:sz w:val="28"/>
                <w:szCs w:val="28"/>
              </w:rPr>
            </w:pPr>
            <w:r w:rsidRPr="009F174F">
              <w:rPr>
                <w:bCs/>
                <w:sz w:val="28"/>
                <w:szCs w:val="28"/>
              </w:rPr>
              <w:t>1</w:t>
            </w:r>
          </w:p>
        </w:tc>
        <w:tc>
          <w:tcPr>
            <w:tcW w:w="5728" w:type="dxa"/>
          </w:tcPr>
          <w:p w14:paraId="48FC2DEE" w14:textId="77777777" w:rsidR="009F174F" w:rsidRPr="009F174F" w:rsidRDefault="009F174F" w:rsidP="009F174F">
            <w:pPr>
              <w:jc w:val="center"/>
              <w:rPr>
                <w:bCs/>
                <w:sz w:val="28"/>
                <w:szCs w:val="28"/>
              </w:rPr>
            </w:pPr>
            <w:r w:rsidRPr="009F174F">
              <w:rPr>
                <w:bCs/>
                <w:sz w:val="28"/>
                <w:szCs w:val="28"/>
              </w:rPr>
              <w:t>2</w:t>
            </w:r>
          </w:p>
        </w:tc>
        <w:tc>
          <w:tcPr>
            <w:tcW w:w="992" w:type="dxa"/>
          </w:tcPr>
          <w:p w14:paraId="0D7AF07C" w14:textId="77777777" w:rsidR="009F174F" w:rsidRPr="009F174F" w:rsidRDefault="009F174F" w:rsidP="009F174F">
            <w:pPr>
              <w:jc w:val="center"/>
              <w:rPr>
                <w:bCs/>
                <w:sz w:val="28"/>
                <w:szCs w:val="28"/>
              </w:rPr>
            </w:pPr>
            <w:r w:rsidRPr="009F174F">
              <w:rPr>
                <w:bCs/>
                <w:sz w:val="28"/>
                <w:szCs w:val="28"/>
              </w:rPr>
              <w:t>3</w:t>
            </w:r>
          </w:p>
        </w:tc>
        <w:tc>
          <w:tcPr>
            <w:tcW w:w="1701" w:type="dxa"/>
          </w:tcPr>
          <w:p w14:paraId="4068838A" w14:textId="77777777" w:rsidR="009F174F" w:rsidRPr="009F174F" w:rsidRDefault="009F174F" w:rsidP="009F174F">
            <w:pPr>
              <w:jc w:val="center"/>
              <w:rPr>
                <w:bCs/>
                <w:sz w:val="28"/>
                <w:szCs w:val="28"/>
              </w:rPr>
            </w:pPr>
            <w:r w:rsidRPr="009F174F">
              <w:rPr>
                <w:bCs/>
                <w:sz w:val="28"/>
                <w:szCs w:val="28"/>
              </w:rPr>
              <w:t>4</w:t>
            </w:r>
          </w:p>
        </w:tc>
        <w:tc>
          <w:tcPr>
            <w:tcW w:w="992" w:type="dxa"/>
          </w:tcPr>
          <w:p w14:paraId="048B0B58" w14:textId="77777777" w:rsidR="009F174F" w:rsidRPr="009F174F" w:rsidRDefault="009F174F" w:rsidP="009F174F">
            <w:pPr>
              <w:jc w:val="center"/>
              <w:rPr>
                <w:bCs/>
                <w:sz w:val="28"/>
                <w:szCs w:val="28"/>
              </w:rPr>
            </w:pPr>
            <w:r w:rsidRPr="009F174F">
              <w:rPr>
                <w:bCs/>
                <w:sz w:val="28"/>
                <w:szCs w:val="28"/>
              </w:rPr>
              <w:t>5</w:t>
            </w:r>
          </w:p>
        </w:tc>
        <w:tc>
          <w:tcPr>
            <w:tcW w:w="993" w:type="dxa"/>
          </w:tcPr>
          <w:p w14:paraId="653EEA03" w14:textId="77777777" w:rsidR="009F174F" w:rsidRPr="009F174F" w:rsidRDefault="009F174F" w:rsidP="009F174F">
            <w:pPr>
              <w:jc w:val="center"/>
              <w:rPr>
                <w:bCs/>
                <w:sz w:val="28"/>
                <w:szCs w:val="28"/>
              </w:rPr>
            </w:pPr>
            <w:r w:rsidRPr="009F174F">
              <w:rPr>
                <w:bCs/>
                <w:sz w:val="28"/>
                <w:szCs w:val="28"/>
              </w:rPr>
              <w:t>6</w:t>
            </w:r>
          </w:p>
        </w:tc>
      </w:tr>
      <w:tr w:rsidR="009F174F" w:rsidRPr="009F174F" w14:paraId="3A625C4F" w14:textId="77777777" w:rsidTr="00C660C1">
        <w:trPr>
          <w:trHeight w:val="247"/>
          <w:jc w:val="center"/>
        </w:trPr>
        <w:tc>
          <w:tcPr>
            <w:tcW w:w="11228" w:type="dxa"/>
            <w:gridSpan w:val="6"/>
            <w:vAlign w:val="center"/>
          </w:tcPr>
          <w:p w14:paraId="70384956" w14:textId="77777777" w:rsidR="009F174F" w:rsidRPr="009F174F" w:rsidRDefault="009F174F" w:rsidP="009F174F">
            <w:pPr>
              <w:numPr>
                <w:ilvl w:val="0"/>
                <w:numId w:val="33"/>
              </w:numPr>
              <w:contextualSpacing/>
              <w:jc w:val="center"/>
              <w:rPr>
                <w:bCs/>
                <w:sz w:val="28"/>
                <w:szCs w:val="28"/>
              </w:rPr>
            </w:pPr>
            <w:r w:rsidRPr="009F174F">
              <w:rPr>
                <w:bCs/>
                <w:sz w:val="28"/>
                <w:szCs w:val="28"/>
              </w:rPr>
              <w:t>Показатели качества воды</w:t>
            </w:r>
          </w:p>
        </w:tc>
      </w:tr>
      <w:tr w:rsidR="009F174F" w:rsidRPr="009F174F" w14:paraId="78673F5E" w14:textId="77777777" w:rsidTr="00C660C1">
        <w:trPr>
          <w:trHeight w:val="1842"/>
          <w:jc w:val="center"/>
        </w:trPr>
        <w:tc>
          <w:tcPr>
            <w:tcW w:w="822" w:type="dxa"/>
            <w:vAlign w:val="center"/>
          </w:tcPr>
          <w:p w14:paraId="6A7C041C" w14:textId="77777777" w:rsidR="009F174F" w:rsidRPr="009F174F" w:rsidRDefault="009F174F" w:rsidP="009F174F">
            <w:pPr>
              <w:jc w:val="center"/>
              <w:rPr>
                <w:bCs/>
                <w:sz w:val="28"/>
                <w:szCs w:val="28"/>
              </w:rPr>
            </w:pPr>
            <w:r w:rsidRPr="009F174F">
              <w:rPr>
                <w:bCs/>
                <w:sz w:val="28"/>
                <w:szCs w:val="28"/>
              </w:rPr>
              <w:t>1.1.</w:t>
            </w:r>
          </w:p>
        </w:tc>
        <w:tc>
          <w:tcPr>
            <w:tcW w:w="5728" w:type="dxa"/>
            <w:vAlign w:val="center"/>
          </w:tcPr>
          <w:p w14:paraId="32B695F7" w14:textId="77777777" w:rsidR="009F174F" w:rsidRPr="009F174F" w:rsidRDefault="009F174F" w:rsidP="009F174F">
            <w:pPr>
              <w:rPr>
                <w:sz w:val="22"/>
                <w:szCs w:val="22"/>
              </w:rPr>
            </w:pPr>
            <w:r w:rsidRPr="009F174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21A3FEDF"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2B757832"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5490DF12" w14:textId="77777777" w:rsidR="009F174F" w:rsidRPr="009F174F" w:rsidRDefault="009F174F" w:rsidP="009F174F">
            <w:pPr>
              <w:jc w:val="center"/>
            </w:pPr>
            <w:r w:rsidRPr="009F174F">
              <w:t>-</w:t>
            </w:r>
          </w:p>
        </w:tc>
        <w:tc>
          <w:tcPr>
            <w:tcW w:w="993" w:type="dxa"/>
            <w:vAlign w:val="center"/>
          </w:tcPr>
          <w:p w14:paraId="54CA8543" w14:textId="77777777" w:rsidR="009F174F" w:rsidRPr="009F174F" w:rsidRDefault="009F174F" w:rsidP="009F174F">
            <w:pPr>
              <w:jc w:val="center"/>
            </w:pPr>
            <w:r w:rsidRPr="009F174F">
              <w:t>-</w:t>
            </w:r>
          </w:p>
        </w:tc>
      </w:tr>
      <w:tr w:rsidR="009F174F" w:rsidRPr="009F174F" w14:paraId="79F11F9B" w14:textId="77777777" w:rsidTr="00C660C1">
        <w:trPr>
          <w:trHeight w:val="1260"/>
          <w:jc w:val="center"/>
        </w:trPr>
        <w:tc>
          <w:tcPr>
            <w:tcW w:w="822" w:type="dxa"/>
            <w:vAlign w:val="center"/>
          </w:tcPr>
          <w:p w14:paraId="2BF6E5CC" w14:textId="77777777" w:rsidR="009F174F" w:rsidRPr="009F174F" w:rsidRDefault="009F174F" w:rsidP="009F174F">
            <w:pPr>
              <w:jc w:val="center"/>
              <w:rPr>
                <w:bCs/>
                <w:sz w:val="28"/>
                <w:szCs w:val="28"/>
              </w:rPr>
            </w:pPr>
            <w:r w:rsidRPr="009F174F">
              <w:rPr>
                <w:bCs/>
                <w:sz w:val="28"/>
                <w:szCs w:val="28"/>
              </w:rPr>
              <w:t>1.2.</w:t>
            </w:r>
          </w:p>
        </w:tc>
        <w:tc>
          <w:tcPr>
            <w:tcW w:w="5728" w:type="dxa"/>
          </w:tcPr>
          <w:p w14:paraId="39DA8546" w14:textId="77777777" w:rsidR="009F174F" w:rsidRPr="009F174F" w:rsidRDefault="009F174F" w:rsidP="009F174F">
            <w:pPr>
              <w:rPr>
                <w:bCs/>
                <w:sz w:val="28"/>
                <w:szCs w:val="28"/>
              </w:rPr>
            </w:pPr>
            <w:r w:rsidRPr="009F174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0F3790D2"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61BB7937"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70262445" w14:textId="77777777" w:rsidR="009F174F" w:rsidRPr="009F174F" w:rsidRDefault="009F174F" w:rsidP="009F174F">
            <w:pPr>
              <w:jc w:val="center"/>
            </w:pPr>
            <w:r w:rsidRPr="009F174F">
              <w:t>-</w:t>
            </w:r>
          </w:p>
        </w:tc>
        <w:tc>
          <w:tcPr>
            <w:tcW w:w="993" w:type="dxa"/>
            <w:vAlign w:val="center"/>
          </w:tcPr>
          <w:p w14:paraId="024A5D7C" w14:textId="77777777" w:rsidR="009F174F" w:rsidRPr="009F174F" w:rsidRDefault="009F174F" w:rsidP="009F174F">
            <w:pPr>
              <w:jc w:val="center"/>
            </w:pPr>
            <w:r w:rsidRPr="009F174F">
              <w:t>-</w:t>
            </w:r>
          </w:p>
        </w:tc>
      </w:tr>
      <w:tr w:rsidR="009F174F" w:rsidRPr="009F174F" w14:paraId="3ABB179C" w14:textId="77777777" w:rsidTr="00C660C1">
        <w:trPr>
          <w:trHeight w:val="325"/>
          <w:jc w:val="center"/>
        </w:trPr>
        <w:tc>
          <w:tcPr>
            <w:tcW w:w="11228" w:type="dxa"/>
            <w:gridSpan w:val="6"/>
            <w:vAlign w:val="center"/>
          </w:tcPr>
          <w:p w14:paraId="32567B0B" w14:textId="77777777" w:rsidR="009F174F" w:rsidRPr="009F174F" w:rsidRDefault="009F174F" w:rsidP="009F174F">
            <w:pPr>
              <w:numPr>
                <w:ilvl w:val="0"/>
                <w:numId w:val="33"/>
              </w:numPr>
              <w:contextualSpacing/>
              <w:jc w:val="center"/>
              <w:rPr>
                <w:bCs/>
                <w:sz w:val="28"/>
                <w:szCs w:val="28"/>
              </w:rPr>
            </w:pPr>
            <w:r w:rsidRPr="009F174F">
              <w:rPr>
                <w:bCs/>
                <w:sz w:val="28"/>
                <w:szCs w:val="28"/>
              </w:rPr>
              <w:t xml:space="preserve">Показатели надежности и бесперебойности водоснабжения </w:t>
            </w:r>
          </w:p>
        </w:tc>
      </w:tr>
      <w:tr w:rsidR="009F174F" w:rsidRPr="009F174F" w14:paraId="3AC3A8CD" w14:textId="77777777" w:rsidTr="00C660C1">
        <w:trPr>
          <w:trHeight w:val="2257"/>
          <w:jc w:val="center"/>
        </w:trPr>
        <w:tc>
          <w:tcPr>
            <w:tcW w:w="822" w:type="dxa"/>
            <w:vAlign w:val="center"/>
          </w:tcPr>
          <w:p w14:paraId="36858182" w14:textId="77777777" w:rsidR="009F174F" w:rsidRPr="009F174F" w:rsidRDefault="009F174F" w:rsidP="009F174F">
            <w:pPr>
              <w:jc w:val="center"/>
              <w:rPr>
                <w:bCs/>
                <w:sz w:val="28"/>
                <w:szCs w:val="28"/>
              </w:rPr>
            </w:pPr>
            <w:r w:rsidRPr="009F174F">
              <w:rPr>
                <w:bCs/>
                <w:sz w:val="28"/>
                <w:szCs w:val="28"/>
              </w:rPr>
              <w:t>2.1.</w:t>
            </w:r>
          </w:p>
        </w:tc>
        <w:tc>
          <w:tcPr>
            <w:tcW w:w="5728" w:type="dxa"/>
          </w:tcPr>
          <w:p w14:paraId="3AC616CB" w14:textId="77777777" w:rsidR="009F174F" w:rsidRPr="009F174F" w:rsidRDefault="009F174F" w:rsidP="009F174F">
            <w:pPr>
              <w:rPr>
                <w:bCs/>
                <w:sz w:val="28"/>
                <w:szCs w:val="28"/>
              </w:rPr>
            </w:pPr>
            <w:r w:rsidRPr="009F174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5C6536EC"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31F8D905"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32AA7420" w14:textId="77777777" w:rsidR="009F174F" w:rsidRPr="009F174F" w:rsidRDefault="009F174F" w:rsidP="009F174F">
            <w:pPr>
              <w:jc w:val="center"/>
              <w:rPr>
                <w:bCs/>
                <w:sz w:val="28"/>
                <w:szCs w:val="28"/>
              </w:rPr>
            </w:pPr>
            <w:r w:rsidRPr="009F174F">
              <w:rPr>
                <w:bCs/>
                <w:sz w:val="28"/>
                <w:szCs w:val="28"/>
              </w:rPr>
              <w:t>-</w:t>
            </w:r>
          </w:p>
        </w:tc>
        <w:tc>
          <w:tcPr>
            <w:tcW w:w="993" w:type="dxa"/>
            <w:vAlign w:val="center"/>
          </w:tcPr>
          <w:p w14:paraId="5035CB43" w14:textId="77777777" w:rsidR="009F174F" w:rsidRPr="009F174F" w:rsidRDefault="009F174F" w:rsidP="009F174F">
            <w:pPr>
              <w:jc w:val="center"/>
              <w:rPr>
                <w:bCs/>
                <w:sz w:val="28"/>
                <w:szCs w:val="28"/>
              </w:rPr>
            </w:pPr>
            <w:r w:rsidRPr="009F174F">
              <w:rPr>
                <w:bCs/>
                <w:sz w:val="28"/>
                <w:szCs w:val="28"/>
              </w:rPr>
              <w:t>-</w:t>
            </w:r>
          </w:p>
        </w:tc>
      </w:tr>
      <w:tr w:rsidR="009F174F" w:rsidRPr="009F174F" w14:paraId="5CDBA7CA" w14:textId="77777777" w:rsidTr="00C660C1">
        <w:trPr>
          <w:trHeight w:val="694"/>
          <w:jc w:val="center"/>
        </w:trPr>
        <w:tc>
          <w:tcPr>
            <w:tcW w:w="11228" w:type="dxa"/>
            <w:gridSpan w:val="6"/>
            <w:vAlign w:val="center"/>
          </w:tcPr>
          <w:p w14:paraId="7F2F83AE" w14:textId="77777777" w:rsidR="009F174F" w:rsidRPr="009F174F" w:rsidRDefault="009F174F" w:rsidP="009F174F">
            <w:pPr>
              <w:numPr>
                <w:ilvl w:val="0"/>
                <w:numId w:val="33"/>
              </w:numPr>
              <w:contextualSpacing/>
              <w:jc w:val="center"/>
              <w:rPr>
                <w:bCs/>
                <w:sz w:val="28"/>
                <w:szCs w:val="28"/>
              </w:rPr>
            </w:pPr>
            <w:r w:rsidRPr="009F174F">
              <w:rPr>
                <w:bCs/>
                <w:sz w:val="28"/>
                <w:szCs w:val="28"/>
              </w:rPr>
              <w:t>Показатели энергетической эффективности использования ресурсов, в том числе уровень потерь воды</w:t>
            </w:r>
          </w:p>
        </w:tc>
      </w:tr>
      <w:tr w:rsidR="009F174F" w:rsidRPr="009F174F" w14:paraId="3AA8E888" w14:textId="77777777" w:rsidTr="00C660C1">
        <w:trPr>
          <w:trHeight w:val="698"/>
          <w:jc w:val="center"/>
        </w:trPr>
        <w:tc>
          <w:tcPr>
            <w:tcW w:w="822" w:type="dxa"/>
            <w:vAlign w:val="center"/>
          </w:tcPr>
          <w:p w14:paraId="71C0DAB4" w14:textId="77777777" w:rsidR="009F174F" w:rsidRPr="009F174F" w:rsidRDefault="009F174F" w:rsidP="009F174F">
            <w:pPr>
              <w:jc w:val="center"/>
              <w:rPr>
                <w:bCs/>
                <w:sz w:val="28"/>
                <w:szCs w:val="28"/>
              </w:rPr>
            </w:pPr>
            <w:r w:rsidRPr="009F174F">
              <w:rPr>
                <w:bCs/>
                <w:sz w:val="28"/>
                <w:szCs w:val="28"/>
              </w:rPr>
              <w:t>3.1.</w:t>
            </w:r>
          </w:p>
        </w:tc>
        <w:tc>
          <w:tcPr>
            <w:tcW w:w="5728" w:type="dxa"/>
            <w:vAlign w:val="center"/>
          </w:tcPr>
          <w:p w14:paraId="0E9321EE" w14:textId="77777777" w:rsidR="009F174F" w:rsidRPr="009F174F" w:rsidRDefault="009F174F" w:rsidP="009F174F">
            <w:pPr>
              <w:rPr>
                <w:sz w:val="22"/>
                <w:szCs w:val="22"/>
              </w:rPr>
            </w:pPr>
            <w:r w:rsidRPr="009F174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3D8968B9"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5B836310"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5A7C3F31" w14:textId="77777777" w:rsidR="009F174F" w:rsidRPr="009F174F" w:rsidRDefault="009F174F" w:rsidP="009F174F">
            <w:pPr>
              <w:jc w:val="center"/>
              <w:rPr>
                <w:bCs/>
                <w:sz w:val="28"/>
                <w:szCs w:val="28"/>
              </w:rPr>
            </w:pPr>
            <w:r w:rsidRPr="009F174F">
              <w:rPr>
                <w:bCs/>
                <w:sz w:val="28"/>
                <w:szCs w:val="28"/>
              </w:rPr>
              <w:t>-</w:t>
            </w:r>
          </w:p>
        </w:tc>
        <w:tc>
          <w:tcPr>
            <w:tcW w:w="993" w:type="dxa"/>
            <w:vAlign w:val="center"/>
          </w:tcPr>
          <w:p w14:paraId="6B912798" w14:textId="77777777" w:rsidR="009F174F" w:rsidRPr="009F174F" w:rsidRDefault="009F174F" w:rsidP="009F174F">
            <w:pPr>
              <w:jc w:val="center"/>
              <w:rPr>
                <w:bCs/>
                <w:sz w:val="28"/>
                <w:szCs w:val="28"/>
              </w:rPr>
            </w:pPr>
            <w:r w:rsidRPr="009F174F">
              <w:rPr>
                <w:bCs/>
                <w:sz w:val="28"/>
                <w:szCs w:val="28"/>
              </w:rPr>
              <w:t>-</w:t>
            </w:r>
          </w:p>
        </w:tc>
      </w:tr>
      <w:tr w:rsidR="009F174F" w:rsidRPr="009F174F" w14:paraId="22DCA94F" w14:textId="77777777" w:rsidTr="00C660C1">
        <w:trPr>
          <w:trHeight w:val="1206"/>
          <w:jc w:val="center"/>
        </w:trPr>
        <w:tc>
          <w:tcPr>
            <w:tcW w:w="822" w:type="dxa"/>
            <w:vAlign w:val="center"/>
          </w:tcPr>
          <w:p w14:paraId="7CED7C0C" w14:textId="77777777" w:rsidR="009F174F" w:rsidRPr="009F174F" w:rsidRDefault="009F174F" w:rsidP="009F174F">
            <w:pPr>
              <w:jc w:val="center"/>
              <w:rPr>
                <w:bCs/>
                <w:sz w:val="28"/>
                <w:szCs w:val="28"/>
              </w:rPr>
            </w:pPr>
            <w:r w:rsidRPr="009F174F">
              <w:rPr>
                <w:bCs/>
                <w:sz w:val="28"/>
                <w:szCs w:val="28"/>
              </w:rPr>
              <w:t>3.2.</w:t>
            </w:r>
          </w:p>
        </w:tc>
        <w:tc>
          <w:tcPr>
            <w:tcW w:w="5728" w:type="dxa"/>
            <w:vAlign w:val="center"/>
          </w:tcPr>
          <w:p w14:paraId="3DBCE5F9" w14:textId="77777777" w:rsidR="009F174F" w:rsidRPr="009F174F" w:rsidRDefault="009F174F" w:rsidP="009F174F">
            <w:pPr>
              <w:rPr>
                <w:bCs/>
                <w:sz w:val="28"/>
                <w:szCs w:val="28"/>
              </w:rPr>
            </w:pPr>
            <w:r w:rsidRPr="009F174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по водоподготовке</w:t>
            </w:r>
          </w:p>
        </w:tc>
        <w:tc>
          <w:tcPr>
            <w:tcW w:w="992" w:type="dxa"/>
            <w:vAlign w:val="center"/>
          </w:tcPr>
          <w:p w14:paraId="12CF66FD"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39AEB01B"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7DA6DE7C" w14:textId="77777777" w:rsidR="009F174F" w:rsidRPr="009F174F" w:rsidRDefault="009F174F" w:rsidP="009F174F">
            <w:pPr>
              <w:jc w:val="center"/>
              <w:rPr>
                <w:bCs/>
                <w:sz w:val="28"/>
                <w:szCs w:val="28"/>
              </w:rPr>
            </w:pPr>
            <w:r w:rsidRPr="009F174F">
              <w:rPr>
                <w:bCs/>
                <w:sz w:val="28"/>
                <w:szCs w:val="28"/>
              </w:rPr>
              <w:t>-</w:t>
            </w:r>
          </w:p>
        </w:tc>
        <w:tc>
          <w:tcPr>
            <w:tcW w:w="993" w:type="dxa"/>
            <w:vAlign w:val="center"/>
          </w:tcPr>
          <w:p w14:paraId="05B243B8" w14:textId="77777777" w:rsidR="009F174F" w:rsidRPr="009F174F" w:rsidRDefault="009F174F" w:rsidP="009F174F">
            <w:pPr>
              <w:jc w:val="center"/>
              <w:rPr>
                <w:bCs/>
                <w:sz w:val="28"/>
                <w:szCs w:val="28"/>
              </w:rPr>
            </w:pPr>
            <w:r w:rsidRPr="009F174F">
              <w:rPr>
                <w:bCs/>
                <w:sz w:val="28"/>
                <w:szCs w:val="28"/>
              </w:rPr>
              <w:t>-</w:t>
            </w:r>
          </w:p>
        </w:tc>
      </w:tr>
      <w:tr w:rsidR="009F174F" w:rsidRPr="009F174F" w14:paraId="6DA7EC38" w14:textId="77777777" w:rsidTr="00C660C1">
        <w:trPr>
          <w:trHeight w:val="1393"/>
          <w:jc w:val="center"/>
        </w:trPr>
        <w:tc>
          <w:tcPr>
            <w:tcW w:w="822" w:type="dxa"/>
            <w:vAlign w:val="center"/>
          </w:tcPr>
          <w:p w14:paraId="06580FC6" w14:textId="77777777" w:rsidR="009F174F" w:rsidRPr="009F174F" w:rsidRDefault="009F174F" w:rsidP="009F174F">
            <w:pPr>
              <w:jc w:val="center"/>
              <w:rPr>
                <w:bCs/>
                <w:sz w:val="28"/>
                <w:szCs w:val="28"/>
              </w:rPr>
            </w:pPr>
            <w:r w:rsidRPr="009F174F">
              <w:rPr>
                <w:bCs/>
                <w:sz w:val="28"/>
                <w:szCs w:val="28"/>
              </w:rPr>
              <w:t>3.3.</w:t>
            </w:r>
          </w:p>
        </w:tc>
        <w:tc>
          <w:tcPr>
            <w:tcW w:w="5728" w:type="dxa"/>
            <w:vAlign w:val="center"/>
          </w:tcPr>
          <w:p w14:paraId="7B61CAC2" w14:textId="77777777" w:rsidR="009F174F" w:rsidRPr="009F174F" w:rsidRDefault="009F174F" w:rsidP="009F174F">
            <w:pPr>
              <w:rPr>
                <w:sz w:val="22"/>
                <w:szCs w:val="22"/>
              </w:rPr>
            </w:pPr>
            <w:r w:rsidRPr="009F174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по транспортировке</w:t>
            </w:r>
          </w:p>
        </w:tc>
        <w:tc>
          <w:tcPr>
            <w:tcW w:w="992" w:type="dxa"/>
            <w:vAlign w:val="center"/>
          </w:tcPr>
          <w:p w14:paraId="71AC7EA4"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018357B0"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26C7A307" w14:textId="77777777" w:rsidR="009F174F" w:rsidRPr="009F174F" w:rsidRDefault="009F174F" w:rsidP="009F174F">
            <w:pPr>
              <w:jc w:val="center"/>
              <w:rPr>
                <w:bCs/>
                <w:sz w:val="28"/>
                <w:szCs w:val="28"/>
              </w:rPr>
            </w:pPr>
            <w:r w:rsidRPr="009F174F">
              <w:rPr>
                <w:bCs/>
                <w:sz w:val="28"/>
                <w:szCs w:val="28"/>
              </w:rPr>
              <w:t>-</w:t>
            </w:r>
          </w:p>
        </w:tc>
        <w:tc>
          <w:tcPr>
            <w:tcW w:w="993" w:type="dxa"/>
            <w:vAlign w:val="center"/>
          </w:tcPr>
          <w:p w14:paraId="53C5FDD6" w14:textId="77777777" w:rsidR="009F174F" w:rsidRPr="009F174F" w:rsidRDefault="009F174F" w:rsidP="009F174F">
            <w:pPr>
              <w:jc w:val="center"/>
              <w:rPr>
                <w:bCs/>
                <w:sz w:val="28"/>
                <w:szCs w:val="28"/>
              </w:rPr>
            </w:pPr>
            <w:r w:rsidRPr="009F174F">
              <w:rPr>
                <w:bCs/>
                <w:sz w:val="28"/>
                <w:szCs w:val="28"/>
              </w:rPr>
              <w:t>-</w:t>
            </w:r>
          </w:p>
        </w:tc>
      </w:tr>
      <w:tr w:rsidR="009F174F" w:rsidRPr="009F174F" w14:paraId="4A2A95F2" w14:textId="77777777" w:rsidTr="00C660C1">
        <w:trPr>
          <w:trHeight w:val="1413"/>
          <w:jc w:val="center"/>
        </w:trPr>
        <w:tc>
          <w:tcPr>
            <w:tcW w:w="822" w:type="dxa"/>
            <w:vAlign w:val="center"/>
          </w:tcPr>
          <w:p w14:paraId="5E1E1109" w14:textId="77777777" w:rsidR="009F174F" w:rsidRPr="009F174F" w:rsidRDefault="009F174F" w:rsidP="009F174F">
            <w:pPr>
              <w:jc w:val="center"/>
              <w:rPr>
                <w:bCs/>
                <w:sz w:val="28"/>
                <w:szCs w:val="28"/>
              </w:rPr>
            </w:pPr>
            <w:r w:rsidRPr="009F174F">
              <w:rPr>
                <w:bCs/>
                <w:sz w:val="28"/>
                <w:szCs w:val="28"/>
              </w:rPr>
              <w:t>3.4.</w:t>
            </w:r>
          </w:p>
        </w:tc>
        <w:tc>
          <w:tcPr>
            <w:tcW w:w="5728" w:type="dxa"/>
            <w:vAlign w:val="center"/>
          </w:tcPr>
          <w:p w14:paraId="4280674D" w14:textId="77777777" w:rsidR="009F174F" w:rsidRPr="009F174F" w:rsidRDefault="009F174F" w:rsidP="009F174F">
            <w:pPr>
              <w:rPr>
                <w:bCs/>
                <w:sz w:val="28"/>
                <w:szCs w:val="28"/>
              </w:rPr>
            </w:pPr>
            <w:r w:rsidRPr="009F174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водоснабжения (полный цикл)</w:t>
            </w:r>
          </w:p>
        </w:tc>
        <w:tc>
          <w:tcPr>
            <w:tcW w:w="992" w:type="dxa"/>
            <w:vAlign w:val="center"/>
          </w:tcPr>
          <w:p w14:paraId="5307D76D" w14:textId="77777777" w:rsidR="009F174F" w:rsidRPr="009F174F" w:rsidRDefault="009F174F" w:rsidP="009F174F">
            <w:pPr>
              <w:jc w:val="center"/>
              <w:rPr>
                <w:bCs/>
                <w:sz w:val="28"/>
                <w:szCs w:val="28"/>
              </w:rPr>
            </w:pPr>
            <w:r w:rsidRPr="009F174F">
              <w:rPr>
                <w:bCs/>
                <w:sz w:val="28"/>
                <w:szCs w:val="28"/>
              </w:rPr>
              <w:t>-</w:t>
            </w:r>
          </w:p>
        </w:tc>
        <w:tc>
          <w:tcPr>
            <w:tcW w:w="1701" w:type="dxa"/>
            <w:vAlign w:val="center"/>
          </w:tcPr>
          <w:p w14:paraId="6EE0645C" w14:textId="77777777" w:rsidR="009F174F" w:rsidRPr="009F174F" w:rsidRDefault="009F174F" w:rsidP="009F174F">
            <w:pPr>
              <w:jc w:val="center"/>
              <w:rPr>
                <w:bCs/>
                <w:sz w:val="28"/>
                <w:szCs w:val="28"/>
              </w:rPr>
            </w:pPr>
            <w:r w:rsidRPr="009F174F">
              <w:rPr>
                <w:bCs/>
                <w:sz w:val="28"/>
                <w:szCs w:val="28"/>
              </w:rPr>
              <w:t>-</w:t>
            </w:r>
          </w:p>
        </w:tc>
        <w:tc>
          <w:tcPr>
            <w:tcW w:w="992" w:type="dxa"/>
            <w:vAlign w:val="center"/>
          </w:tcPr>
          <w:p w14:paraId="31770F9D" w14:textId="77777777" w:rsidR="009F174F" w:rsidRPr="009F174F" w:rsidRDefault="009F174F" w:rsidP="009F174F">
            <w:pPr>
              <w:jc w:val="center"/>
              <w:rPr>
                <w:bCs/>
                <w:sz w:val="28"/>
                <w:szCs w:val="28"/>
              </w:rPr>
            </w:pPr>
            <w:r w:rsidRPr="009F174F">
              <w:rPr>
                <w:bCs/>
                <w:sz w:val="28"/>
                <w:szCs w:val="28"/>
              </w:rPr>
              <w:t>-</w:t>
            </w:r>
          </w:p>
        </w:tc>
        <w:tc>
          <w:tcPr>
            <w:tcW w:w="993" w:type="dxa"/>
            <w:vAlign w:val="center"/>
          </w:tcPr>
          <w:p w14:paraId="3F9ECCFB" w14:textId="77777777" w:rsidR="009F174F" w:rsidRPr="009F174F" w:rsidRDefault="009F174F" w:rsidP="009F174F">
            <w:pPr>
              <w:jc w:val="center"/>
              <w:rPr>
                <w:bCs/>
                <w:sz w:val="28"/>
                <w:szCs w:val="28"/>
              </w:rPr>
            </w:pPr>
            <w:r w:rsidRPr="009F174F">
              <w:rPr>
                <w:bCs/>
                <w:sz w:val="28"/>
                <w:szCs w:val="28"/>
              </w:rPr>
              <w:t>-</w:t>
            </w:r>
          </w:p>
        </w:tc>
      </w:tr>
    </w:tbl>
    <w:p w14:paraId="5EC739CE" w14:textId="77777777" w:rsidR="009F174F" w:rsidRPr="009F174F" w:rsidRDefault="009F174F" w:rsidP="009F174F">
      <w:pPr>
        <w:ind w:left="-567"/>
        <w:jc w:val="center"/>
        <w:rPr>
          <w:bCs/>
          <w:sz w:val="28"/>
          <w:szCs w:val="28"/>
        </w:rPr>
      </w:pPr>
    </w:p>
    <w:p w14:paraId="1C018C53" w14:textId="77777777" w:rsidR="009F174F" w:rsidRPr="009F174F" w:rsidRDefault="009F174F" w:rsidP="009F174F">
      <w:pPr>
        <w:ind w:left="-567"/>
        <w:jc w:val="center"/>
        <w:rPr>
          <w:bCs/>
          <w:sz w:val="28"/>
          <w:szCs w:val="28"/>
        </w:rPr>
      </w:pPr>
    </w:p>
    <w:p w14:paraId="027102A1" w14:textId="77777777" w:rsidR="009F174F" w:rsidRPr="009F174F" w:rsidRDefault="009F174F" w:rsidP="009F174F">
      <w:pPr>
        <w:jc w:val="center"/>
        <w:rPr>
          <w:bCs/>
          <w:sz w:val="28"/>
          <w:szCs w:val="28"/>
        </w:rPr>
      </w:pPr>
      <w:r w:rsidRPr="009F174F">
        <w:rPr>
          <w:bCs/>
          <w:sz w:val="28"/>
          <w:szCs w:val="28"/>
        </w:rPr>
        <w:lastRenderedPageBreak/>
        <w:t>Раздел 9. Расчет эффективности производственной программы</w:t>
      </w:r>
    </w:p>
    <w:p w14:paraId="447E8FFD" w14:textId="77777777" w:rsidR="009F174F" w:rsidRPr="009F174F" w:rsidRDefault="009F174F" w:rsidP="009F174F">
      <w:pPr>
        <w:ind w:left="-567"/>
        <w:jc w:val="center"/>
        <w:rPr>
          <w:bCs/>
          <w:sz w:val="28"/>
          <w:szCs w:val="28"/>
        </w:rPr>
      </w:pPr>
    </w:p>
    <w:tbl>
      <w:tblPr>
        <w:tblStyle w:val="206"/>
        <w:tblW w:w="11057" w:type="dxa"/>
        <w:jc w:val="center"/>
        <w:tblLayout w:type="fixed"/>
        <w:tblLook w:val="04A0" w:firstRow="1" w:lastRow="0" w:firstColumn="1" w:lastColumn="0" w:noHBand="0" w:noVBand="1"/>
      </w:tblPr>
      <w:tblGrid>
        <w:gridCol w:w="736"/>
        <w:gridCol w:w="3546"/>
        <w:gridCol w:w="1559"/>
        <w:gridCol w:w="2977"/>
        <w:gridCol w:w="2239"/>
      </w:tblGrid>
      <w:tr w:rsidR="009F174F" w:rsidRPr="009F174F" w14:paraId="42C98F2B" w14:textId="77777777" w:rsidTr="00C660C1">
        <w:trPr>
          <w:jc w:val="center"/>
        </w:trPr>
        <w:tc>
          <w:tcPr>
            <w:tcW w:w="736" w:type="dxa"/>
            <w:vAlign w:val="center"/>
          </w:tcPr>
          <w:p w14:paraId="4666AAEA" w14:textId="77777777" w:rsidR="009F174F" w:rsidRPr="009F174F" w:rsidRDefault="009F174F" w:rsidP="009F174F">
            <w:pPr>
              <w:jc w:val="center"/>
              <w:rPr>
                <w:bCs/>
                <w:sz w:val="28"/>
                <w:szCs w:val="28"/>
              </w:rPr>
            </w:pPr>
            <w:r w:rsidRPr="009F174F">
              <w:rPr>
                <w:bCs/>
                <w:sz w:val="28"/>
                <w:szCs w:val="28"/>
              </w:rPr>
              <w:t>№ п/п</w:t>
            </w:r>
          </w:p>
        </w:tc>
        <w:tc>
          <w:tcPr>
            <w:tcW w:w="3546" w:type="dxa"/>
            <w:vAlign w:val="center"/>
          </w:tcPr>
          <w:p w14:paraId="6BB7A0DB" w14:textId="77777777" w:rsidR="009F174F" w:rsidRPr="009F174F" w:rsidRDefault="009F174F" w:rsidP="009F174F">
            <w:pPr>
              <w:jc w:val="center"/>
              <w:rPr>
                <w:bCs/>
                <w:sz w:val="28"/>
                <w:szCs w:val="28"/>
              </w:rPr>
            </w:pPr>
            <w:r w:rsidRPr="009F174F">
              <w:rPr>
                <w:bCs/>
                <w:sz w:val="28"/>
                <w:szCs w:val="28"/>
              </w:rPr>
              <w:t>Наименование показателя</w:t>
            </w:r>
          </w:p>
        </w:tc>
        <w:tc>
          <w:tcPr>
            <w:tcW w:w="1559" w:type="dxa"/>
            <w:vAlign w:val="center"/>
          </w:tcPr>
          <w:p w14:paraId="7EA2E731" w14:textId="77777777" w:rsidR="009F174F" w:rsidRPr="009F174F" w:rsidRDefault="009F174F" w:rsidP="009F174F">
            <w:pPr>
              <w:jc w:val="center"/>
              <w:rPr>
                <w:bCs/>
                <w:sz w:val="28"/>
                <w:szCs w:val="28"/>
              </w:rPr>
            </w:pPr>
            <w:r w:rsidRPr="009F174F">
              <w:rPr>
                <w:bCs/>
                <w:sz w:val="28"/>
                <w:szCs w:val="28"/>
              </w:rPr>
              <w:t>Значение показателя в базовом периоде    2022 год</w:t>
            </w:r>
          </w:p>
        </w:tc>
        <w:tc>
          <w:tcPr>
            <w:tcW w:w="2977" w:type="dxa"/>
            <w:vAlign w:val="center"/>
          </w:tcPr>
          <w:p w14:paraId="4A8C49E5" w14:textId="77777777" w:rsidR="009F174F" w:rsidRPr="009F174F" w:rsidRDefault="009F174F" w:rsidP="009F174F">
            <w:pPr>
              <w:jc w:val="center"/>
              <w:rPr>
                <w:bCs/>
                <w:sz w:val="28"/>
                <w:szCs w:val="28"/>
              </w:rPr>
            </w:pPr>
            <w:r w:rsidRPr="009F174F">
              <w:rPr>
                <w:bCs/>
                <w:sz w:val="28"/>
                <w:szCs w:val="28"/>
              </w:rPr>
              <w:t>Планируемое значение показателя по итогам реализации производственной программы                  2023 год</w:t>
            </w:r>
          </w:p>
        </w:tc>
        <w:tc>
          <w:tcPr>
            <w:tcW w:w="2239" w:type="dxa"/>
            <w:vAlign w:val="center"/>
          </w:tcPr>
          <w:p w14:paraId="02FBC337" w14:textId="77777777" w:rsidR="009F174F" w:rsidRPr="009F174F" w:rsidRDefault="009F174F" w:rsidP="009F174F">
            <w:pPr>
              <w:jc w:val="center"/>
              <w:rPr>
                <w:bCs/>
                <w:sz w:val="28"/>
                <w:szCs w:val="28"/>
              </w:rPr>
            </w:pPr>
            <w:r w:rsidRPr="009F174F">
              <w:rPr>
                <w:bCs/>
                <w:sz w:val="28"/>
                <w:szCs w:val="28"/>
              </w:rPr>
              <w:t xml:space="preserve">Эффективность </w:t>
            </w:r>
            <w:proofErr w:type="spellStart"/>
            <w:proofErr w:type="gramStart"/>
            <w:r w:rsidRPr="009F174F">
              <w:rPr>
                <w:bCs/>
                <w:sz w:val="28"/>
                <w:szCs w:val="28"/>
              </w:rPr>
              <w:t>производствен</w:t>
            </w:r>
            <w:proofErr w:type="spellEnd"/>
            <w:r w:rsidRPr="009F174F">
              <w:rPr>
                <w:bCs/>
                <w:sz w:val="28"/>
                <w:szCs w:val="28"/>
              </w:rPr>
              <w:t>-ной</w:t>
            </w:r>
            <w:proofErr w:type="gramEnd"/>
            <w:r w:rsidRPr="009F174F">
              <w:rPr>
                <w:bCs/>
                <w:sz w:val="28"/>
                <w:szCs w:val="28"/>
              </w:rPr>
              <w:t xml:space="preserve"> программы,</w:t>
            </w:r>
          </w:p>
          <w:p w14:paraId="0F7CD379" w14:textId="77777777" w:rsidR="009F174F" w:rsidRPr="009F174F" w:rsidRDefault="009F174F" w:rsidP="009F174F">
            <w:pPr>
              <w:jc w:val="center"/>
              <w:rPr>
                <w:bCs/>
                <w:sz w:val="28"/>
                <w:szCs w:val="28"/>
              </w:rPr>
            </w:pPr>
            <w:r w:rsidRPr="009F174F">
              <w:rPr>
                <w:bCs/>
                <w:sz w:val="28"/>
                <w:szCs w:val="28"/>
              </w:rPr>
              <w:t>тыс. руб.</w:t>
            </w:r>
          </w:p>
        </w:tc>
      </w:tr>
      <w:tr w:rsidR="009F174F" w:rsidRPr="009F174F" w14:paraId="052B41FB" w14:textId="77777777" w:rsidTr="00C660C1">
        <w:trPr>
          <w:jc w:val="center"/>
        </w:trPr>
        <w:tc>
          <w:tcPr>
            <w:tcW w:w="736" w:type="dxa"/>
          </w:tcPr>
          <w:p w14:paraId="498636AB" w14:textId="77777777" w:rsidR="009F174F" w:rsidRPr="009F174F" w:rsidRDefault="009F174F" w:rsidP="009F174F">
            <w:pPr>
              <w:jc w:val="center"/>
              <w:rPr>
                <w:bCs/>
                <w:sz w:val="28"/>
                <w:szCs w:val="28"/>
              </w:rPr>
            </w:pPr>
            <w:r w:rsidRPr="009F174F">
              <w:rPr>
                <w:bCs/>
                <w:sz w:val="28"/>
                <w:szCs w:val="28"/>
              </w:rPr>
              <w:t>1</w:t>
            </w:r>
          </w:p>
        </w:tc>
        <w:tc>
          <w:tcPr>
            <w:tcW w:w="3546" w:type="dxa"/>
          </w:tcPr>
          <w:p w14:paraId="3CEC13FD" w14:textId="77777777" w:rsidR="009F174F" w:rsidRPr="009F174F" w:rsidRDefault="009F174F" w:rsidP="009F174F">
            <w:pPr>
              <w:jc w:val="center"/>
              <w:rPr>
                <w:bCs/>
                <w:sz w:val="28"/>
                <w:szCs w:val="28"/>
              </w:rPr>
            </w:pPr>
            <w:r w:rsidRPr="009F174F">
              <w:rPr>
                <w:bCs/>
                <w:sz w:val="28"/>
                <w:szCs w:val="28"/>
              </w:rPr>
              <w:t>2</w:t>
            </w:r>
          </w:p>
        </w:tc>
        <w:tc>
          <w:tcPr>
            <w:tcW w:w="1559" w:type="dxa"/>
          </w:tcPr>
          <w:p w14:paraId="47C7B0E5" w14:textId="77777777" w:rsidR="009F174F" w:rsidRPr="009F174F" w:rsidRDefault="009F174F" w:rsidP="009F174F">
            <w:pPr>
              <w:jc w:val="center"/>
              <w:rPr>
                <w:bCs/>
                <w:sz w:val="28"/>
                <w:szCs w:val="28"/>
              </w:rPr>
            </w:pPr>
            <w:r w:rsidRPr="009F174F">
              <w:rPr>
                <w:bCs/>
                <w:sz w:val="28"/>
                <w:szCs w:val="28"/>
              </w:rPr>
              <w:t>3</w:t>
            </w:r>
          </w:p>
        </w:tc>
        <w:tc>
          <w:tcPr>
            <w:tcW w:w="2977" w:type="dxa"/>
          </w:tcPr>
          <w:p w14:paraId="52DA0ED1" w14:textId="77777777" w:rsidR="009F174F" w:rsidRPr="009F174F" w:rsidRDefault="009F174F" w:rsidP="009F174F">
            <w:pPr>
              <w:jc w:val="center"/>
              <w:rPr>
                <w:bCs/>
                <w:sz w:val="28"/>
                <w:szCs w:val="28"/>
              </w:rPr>
            </w:pPr>
            <w:r w:rsidRPr="009F174F">
              <w:rPr>
                <w:bCs/>
                <w:sz w:val="28"/>
                <w:szCs w:val="28"/>
              </w:rPr>
              <w:t>4</w:t>
            </w:r>
          </w:p>
        </w:tc>
        <w:tc>
          <w:tcPr>
            <w:tcW w:w="2239" w:type="dxa"/>
          </w:tcPr>
          <w:p w14:paraId="127748A9" w14:textId="77777777" w:rsidR="009F174F" w:rsidRPr="009F174F" w:rsidRDefault="009F174F" w:rsidP="009F174F">
            <w:pPr>
              <w:jc w:val="center"/>
              <w:rPr>
                <w:bCs/>
                <w:sz w:val="28"/>
                <w:szCs w:val="28"/>
              </w:rPr>
            </w:pPr>
            <w:r w:rsidRPr="009F174F">
              <w:rPr>
                <w:bCs/>
                <w:sz w:val="28"/>
                <w:szCs w:val="28"/>
              </w:rPr>
              <w:t>5</w:t>
            </w:r>
          </w:p>
        </w:tc>
      </w:tr>
      <w:tr w:rsidR="009F174F" w:rsidRPr="009F174F" w14:paraId="71DB7714" w14:textId="77777777" w:rsidTr="00C660C1">
        <w:trPr>
          <w:trHeight w:val="621"/>
          <w:jc w:val="center"/>
        </w:trPr>
        <w:tc>
          <w:tcPr>
            <w:tcW w:w="11057" w:type="dxa"/>
            <w:gridSpan w:val="5"/>
            <w:vAlign w:val="center"/>
          </w:tcPr>
          <w:p w14:paraId="678EF1B4" w14:textId="77777777" w:rsidR="009F174F" w:rsidRPr="009F174F" w:rsidRDefault="009F174F" w:rsidP="009F174F">
            <w:pPr>
              <w:numPr>
                <w:ilvl w:val="0"/>
                <w:numId w:val="34"/>
              </w:numPr>
              <w:contextualSpacing/>
              <w:jc w:val="center"/>
              <w:rPr>
                <w:bCs/>
                <w:sz w:val="28"/>
                <w:szCs w:val="28"/>
              </w:rPr>
            </w:pPr>
            <w:r w:rsidRPr="009F174F">
              <w:rPr>
                <w:bCs/>
                <w:sz w:val="28"/>
                <w:szCs w:val="28"/>
              </w:rPr>
              <w:t>Показатели качества воды</w:t>
            </w:r>
          </w:p>
        </w:tc>
      </w:tr>
      <w:tr w:rsidR="009F174F" w:rsidRPr="009F174F" w14:paraId="3573045B" w14:textId="77777777" w:rsidTr="00C660C1">
        <w:trPr>
          <w:trHeight w:val="3565"/>
          <w:jc w:val="center"/>
        </w:trPr>
        <w:tc>
          <w:tcPr>
            <w:tcW w:w="736" w:type="dxa"/>
            <w:vAlign w:val="center"/>
          </w:tcPr>
          <w:p w14:paraId="0B7441AA" w14:textId="77777777" w:rsidR="009F174F" w:rsidRPr="009F174F" w:rsidRDefault="009F174F" w:rsidP="009F174F">
            <w:pPr>
              <w:jc w:val="center"/>
              <w:rPr>
                <w:bCs/>
                <w:sz w:val="28"/>
                <w:szCs w:val="28"/>
              </w:rPr>
            </w:pPr>
            <w:r w:rsidRPr="009F174F">
              <w:rPr>
                <w:bCs/>
                <w:sz w:val="28"/>
                <w:szCs w:val="28"/>
              </w:rPr>
              <w:t>1.1.</w:t>
            </w:r>
          </w:p>
        </w:tc>
        <w:tc>
          <w:tcPr>
            <w:tcW w:w="3546" w:type="dxa"/>
            <w:vAlign w:val="center"/>
          </w:tcPr>
          <w:p w14:paraId="0607D2EE" w14:textId="77777777" w:rsidR="009F174F" w:rsidRPr="009F174F" w:rsidRDefault="009F174F" w:rsidP="009F174F">
            <w:pPr>
              <w:rPr>
                <w:sz w:val="22"/>
                <w:szCs w:val="22"/>
              </w:rPr>
            </w:pPr>
            <w:r w:rsidRPr="009F174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533A277"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58EC9D4D"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085B665F" w14:textId="77777777" w:rsidR="009F174F" w:rsidRPr="009F174F" w:rsidRDefault="009F174F" w:rsidP="009F174F">
            <w:pPr>
              <w:jc w:val="center"/>
              <w:rPr>
                <w:bCs/>
                <w:sz w:val="28"/>
                <w:szCs w:val="28"/>
              </w:rPr>
            </w:pPr>
            <w:r w:rsidRPr="009F174F">
              <w:rPr>
                <w:bCs/>
                <w:sz w:val="28"/>
                <w:szCs w:val="28"/>
              </w:rPr>
              <w:t>-</w:t>
            </w:r>
          </w:p>
        </w:tc>
      </w:tr>
      <w:tr w:rsidR="009F174F" w:rsidRPr="009F174F" w14:paraId="40C03315" w14:textId="77777777" w:rsidTr="00C660C1">
        <w:trPr>
          <w:trHeight w:val="2523"/>
          <w:jc w:val="center"/>
        </w:trPr>
        <w:tc>
          <w:tcPr>
            <w:tcW w:w="736" w:type="dxa"/>
            <w:vAlign w:val="center"/>
          </w:tcPr>
          <w:p w14:paraId="187AF998" w14:textId="77777777" w:rsidR="009F174F" w:rsidRPr="009F174F" w:rsidRDefault="009F174F" w:rsidP="009F174F">
            <w:pPr>
              <w:jc w:val="center"/>
              <w:rPr>
                <w:bCs/>
                <w:sz w:val="28"/>
                <w:szCs w:val="28"/>
              </w:rPr>
            </w:pPr>
            <w:r w:rsidRPr="009F174F">
              <w:rPr>
                <w:bCs/>
                <w:sz w:val="28"/>
                <w:szCs w:val="28"/>
              </w:rPr>
              <w:t>1.2.</w:t>
            </w:r>
          </w:p>
        </w:tc>
        <w:tc>
          <w:tcPr>
            <w:tcW w:w="3546" w:type="dxa"/>
            <w:vAlign w:val="center"/>
          </w:tcPr>
          <w:p w14:paraId="40C5EA3A" w14:textId="77777777" w:rsidR="009F174F" w:rsidRPr="009F174F" w:rsidRDefault="009F174F" w:rsidP="009F174F">
            <w:pPr>
              <w:rPr>
                <w:bCs/>
                <w:sz w:val="28"/>
                <w:szCs w:val="28"/>
              </w:rPr>
            </w:pPr>
            <w:r w:rsidRPr="009F174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3B77AC8"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30EDF79D"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34411B47" w14:textId="77777777" w:rsidR="009F174F" w:rsidRPr="009F174F" w:rsidRDefault="009F174F" w:rsidP="009F174F">
            <w:pPr>
              <w:jc w:val="center"/>
              <w:rPr>
                <w:bCs/>
                <w:sz w:val="28"/>
                <w:szCs w:val="28"/>
              </w:rPr>
            </w:pPr>
            <w:r w:rsidRPr="009F174F">
              <w:rPr>
                <w:bCs/>
                <w:sz w:val="28"/>
                <w:szCs w:val="28"/>
              </w:rPr>
              <w:t>-</w:t>
            </w:r>
          </w:p>
        </w:tc>
      </w:tr>
      <w:tr w:rsidR="009F174F" w:rsidRPr="009F174F" w14:paraId="1877455B" w14:textId="77777777" w:rsidTr="00C660C1">
        <w:trPr>
          <w:trHeight w:val="704"/>
          <w:jc w:val="center"/>
        </w:trPr>
        <w:tc>
          <w:tcPr>
            <w:tcW w:w="11057" w:type="dxa"/>
            <w:gridSpan w:val="5"/>
            <w:vAlign w:val="center"/>
          </w:tcPr>
          <w:p w14:paraId="287480A0" w14:textId="77777777" w:rsidR="009F174F" w:rsidRPr="009F174F" w:rsidRDefault="009F174F" w:rsidP="009F174F">
            <w:pPr>
              <w:numPr>
                <w:ilvl w:val="0"/>
                <w:numId w:val="34"/>
              </w:numPr>
              <w:contextualSpacing/>
              <w:jc w:val="center"/>
              <w:rPr>
                <w:bCs/>
                <w:sz w:val="28"/>
                <w:szCs w:val="28"/>
              </w:rPr>
            </w:pPr>
            <w:r w:rsidRPr="009F174F">
              <w:rPr>
                <w:bCs/>
                <w:sz w:val="28"/>
                <w:szCs w:val="28"/>
              </w:rPr>
              <w:t xml:space="preserve">Показатели надежности и бесперебойности водоснабжения </w:t>
            </w:r>
          </w:p>
        </w:tc>
      </w:tr>
      <w:tr w:rsidR="009F174F" w:rsidRPr="009F174F" w14:paraId="36378D40" w14:textId="77777777" w:rsidTr="00C660C1">
        <w:trPr>
          <w:trHeight w:val="1416"/>
          <w:jc w:val="center"/>
        </w:trPr>
        <w:tc>
          <w:tcPr>
            <w:tcW w:w="736" w:type="dxa"/>
            <w:vAlign w:val="center"/>
          </w:tcPr>
          <w:p w14:paraId="32AC759F" w14:textId="77777777" w:rsidR="009F174F" w:rsidRPr="009F174F" w:rsidRDefault="009F174F" w:rsidP="009F174F">
            <w:pPr>
              <w:jc w:val="center"/>
              <w:rPr>
                <w:bCs/>
                <w:sz w:val="28"/>
                <w:szCs w:val="28"/>
              </w:rPr>
            </w:pPr>
            <w:r w:rsidRPr="009F174F">
              <w:rPr>
                <w:bCs/>
                <w:sz w:val="28"/>
                <w:szCs w:val="28"/>
              </w:rPr>
              <w:t>2.1.</w:t>
            </w:r>
          </w:p>
        </w:tc>
        <w:tc>
          <w:tcPr>
            <w:tcW w:w="3546" w:type="dxa"/>
            <w:vAlign w:val="center"/>
          </w:tcPr>
          <w:p w14:paraId="1D292C21" w14:textId="77777777" w:rsidR="009F174F" w:rsidRPr="009F174F" w:rsidRDefault="009F174F" w:rsidP="009F174F">
            <w:pPr>
              <w:rPr>
                <w:bCs/>
                <w:sz w:val="28"/>
                <w:szCs w:val="28"/>
              </w:rPr>
            </w:pPr>
            <w:r w:rsidRPr="009F174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F8EBFE2"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32642F66"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487B1DEB" w14:textId="77777777" w:rsidR="009F174F" w:rsidRPr="009F174F" w:rsidRDefault="009F174F" w:rsidP="009F174F">
            <w:pPr>
              <w:jc w:val="center"/>
              <w:rPr>
                <w:bCs/>
                <w:sz w:val="28"/>
                <w:szCs w:val="28"/>
              </w:rPr>
            </w:pPr>
            <w:r w:rsidRPr="009F174F">
              <w:rPr>
                <w:bCs/>
                <w:sz w:val="28"/>
                <w:szCs w:val="28"/>
              </w:rPr>
              <w:t>-</w:t>
            </w:r>
          </w:p>
        </w:tc>
      </w:tr>
      <w:tr w:rsidR="009F174F" w:rsidRPr="009F174F" w14:paraId="1D951CCD" w14:textId="77777777" w:rsidTr="00C660C1">
        <w:trPr>
          <w:jc w:val="center"/>
        </w:trPr>
        <w:tc>
          <w:tcPr>
            <w:tcW w:w="736" w:type="dxa"/>
          </w:tcPr>
          <w:p w14:paraId="0C3291AA" w14:textId="77777777" w:rsidR="009F174F" w:rsidRPr="009F174F" w:rsidRDefault="009F174F" w:rsidP="009F174F">
            <w:pPr>
              <w:jc w:val="center"/>
              <w:rPr>
                <w:bCs/>
                <w:sz w:val="28"/>
                <w:szCs w:val="28"/>
              </w:rPr>
            </w:pPr>
            <w:r w:rsidRPr="009F174F">
              <w:rPr>
                <w:bCs/>
                <w:sz w:val="28"/>
                <w:szCs w:val="28"/>
              </w:rPr>
              <w:lastRenderedPageBreak/>
              <w:t>1</w:t>
            </w:r>
          </w:p>
        </w:tc>
        <w:tc>
          <w:tcPr>
            <w:tcW w:w="3546" w:type="dxa"/>
          </w:tcPr>
          <w:p w14:paraId="0B0AF031" w14:textId="77777777" w:rsidR="009F174F" w:rsidRPr="009F174F" w:rsidRDefault="009F174F" w:rsidP="009F174F">
            <w:pPr>
              <w:jc w:val="center"/>
              <w:rPr>
                <w:bCs/>
                <w:sz w:val="28"/>
                <w:szCs w:val="28"/>
              </w:rPr>
            </w:pPr>
            <w:r w:rsidRPr="009F174F">
              <w:rPr>
                <w:bCs/>
                <w:sz w:val="28"/>
                <w:szCs w:val="28"/>
              </w:rPr>
              <w:t>2</w:t>
            </w:r>
          </w:p>
        </w:tc>
        <w:tc>
          <w:tcPr>
            <w:tcW w:w="1559" w:type="dxa"/>
          </w:tcPr>
          <w:p w14:paraId="3DAD3B94" w14:textId="77777777" w:rsidR="009F174F" w:rsidRPr="009F174F" w:rsidRDefault="009F174F" w:rsidP="009F174F">
            <w:pPr>
              <w:jc w:val="center"/>
              <w:rPr>
                <w:bCs/>
                <w:sz w:val="28"/>
                <w:szCs w:val="28"/>
              </w:rPr>
            </w:pPr>
            <w:r w:rsidRPr="009F174F">
              <w:rPr>
                <w:bCs/>
                <w:sz w:val="28"/>
                <w:szCs w:val="28"/>
              </w:rPr>
              <w:t>3</w:t>
            </w:r>
          </w:p>
        </w:tc>
        <w:tc>
          <w:tcPr>
            <w:tcW w:w="2977" w:type="dxa"/>
          </w:tcPr>
          <w:p w14:paraId="39D363F3" w14:textId="77777777" w:rsidR="009F174F" w:rsidRPr="009F174F" w:rsidRDefault="009F174F" w:rsidP="009F174F">
            <w:pPr>
              <w:jc w:val="center"/>
              <w:rPr>
                <w:bCs/>
                <w:sz w:val="28"/>
                <w:szCs w:val="28"/>
              </w:rPr>
            </w:pPr>
            <w:r w:rsidRPr="009F174F">
              <w:rPr>
                <w:bCs/>
                <w:sz w:val="28"/>
                <w:szCs w:val="28"/>
              </w:rPr>
              <w:t>4</w:t>
            </w:r>
          </w:p>
        </w:tc>
        <w:tc>
          <w:tcPr>
            <w:tcW w:w="2239" w:type="dxa"/>
          </w:tcPr>
          <w:p w14:paraId="7DAE2A2E" w14:textId="77777777" w:rsidR="009F174F" w:rsidRPr="009F174F" w:rsidRDefault="009F174F" w:rsidP="009F174F">
            <w:pPr>
              <w:jc w:val="center"/>
              <w:rPr>
                <w:bCs/>
                <w:sz w:val="28"/>
                <w:szCs w:val="28"/>
              </w:rPr>
            </w:pPr>
            <w:r w:rsidRPr="009F174F">
              <w:rPr>
                <w:bCs/>
                <w:sz w:val="28"/>
                <w:szCs w:val="28"/>
              </w:rPr>
              <w:t>5</w:t>
            </w:r>
          </w:p>
        </w:tc>
      </w:tr>
      <w:tr w:rsidR="009F174F" w:rsidRPr="009F174F" w14:paraId="211F055D" w14:textId="77777777" w:rsidTr="00C660C1">
        <w:trPr>
          <w:trHeight w:val="982"/>
          <w:jc w:val="center"/>
        </w:trPr>
        <w:tc>
          <w:tcPr>
            <w:tcW w:w="11057" w:type="dxa"/>
            <w:gridSpan w:val="5"/>
            <w:vAlign w:val="center"/>
          </w:tcPr>
          <w:p w14:paraId="7C7EA223" w14:textId="77777777" w:rsidR="009F174F" w:rsidRPr="009F174F" w:rsidRDefault="009F174F" w:rsidP="009F174F">
            <w:pPr>
              <w:numPr>
                <w:ilvl w:val="0"/>
                <w:numId w:val="34"/>
              </w:numPr>
              <w:contextualSpacing/>
              <w:jc w:val="center"/>
              <w:rPr>
                <w:bCs/>
                <w:sz w:val="28"/>
                <w:szCs w:val="28"/>
              </w:rPr>
            </w:pPr>
            <w:r w:rsidRPr="009F174F">
              <w:rPr>
                <w:bCs/>
                <w:sz w:val="28"/>
                <w:szCs w:val="28"/>
              </w:rPr>
              <w:t>Показатели энергетической эффективности использования ресурсов, в том числе уровень потерь воды</w:t>
            </w:r>
          </w:p>
        </w:tc>
      </w:tr>
      <w:tr w:rsidR="009F174F" w:rsidRPr="009F174F" w14:paraId="76D704B1" w14:textId="77777777" w:rsidTr="00C660C1">
        <w:trPr>
          <w:trHeight w:val="1660"/>
          <w:jc w:val="center"/>
        </w:trPr>
        <w:tc>
          <w:tcPr>
            <w:tcW w:w="736" w:type="dxa"/>
            <w:vAlign w:val="center"/>
          </w:tcPr>
          <w:p w14:paraId="3E1D82F3" w14:textId="77777777" w:rsidR="009F174F" w:rsidRPr="009F174F" w:rsidRDefault="009F174F" w:rsidP="009F174F">
            <w:pPr>
              <w:jc w:val="center"/>
              <w:rPr>
                <w:bCs/>
                <w:sz w:val="28"/>
                <w:szCs w:val="28"/>
              </w:rPr>
            </w:pPr>
            <w:r w:rsidRPr="009F174F">
              <w:rPr>
                <w:bCs/>
                <w:sz w:val="28"/>
                <w:szCs w:val="28"/>
              </w:rPr>
              <w:t>3.1.</w:t>
            </w:r>
          </w:p>
        </w:tc>
        <w:tc>
          <w:tcPr>
            <w:tcW w:w="3546" w:type="dxa"/>
            <w:vAlign w:val="center"/>
          </w:tcPr>
          <w:p w14:paraId="0D3566AB" w14:textId="77777777" w:rsidR="009F174F" w:rsidRPr="009F174F" w:rsidRDefault="009F174F" w:rsidP="009F174F">
            <w:pPr>
              <w:rPr>
                <w:sz w:val="22"/>
                <w:szCs w:val="22"/>
              </w:rPr>
            </w:pPr>
            <w:r w:rsidRPr="009F174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4B05F0C"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0D3B40A8"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352C12B9" w14:textId="77777777" w:rsidR="009F174F" w:rsidRPr="009F174F" w:rsidRDefault="009F174F" w:rsidP="009F174F">
            <w:pPr>
              <w:jc w:val="center"/>
              <w:rPr>
                <w:bCs/>
                <w:sz w:val="28"/>
                <w:szCs w:val="28"/>
              </w:rPr>
            </w:pPr>
            <w:r w:rsidRPr="009F174F">
              <w:rPr>
                <w:bCs/>
                <w:sz w:val="28"/>
                <w:szCs w:val="28"/>
              </w:rPr>
              <w:t>-</w:t>
            </w:r>
          </w:p>
        </w:tc>
      </w:tr>
      <w:tr w:rsidR="009F174F" w:rsidRPr="009F174F" w14:paraId="7AF383BC" w14:textId="77777777" w:rsidTr="00C660C1">
        <w:trPr>
          <w:trHeight w:val="2252"/>
          <w:jc w:val="center"/>
        </w:trPr>
        <w:tc>
          <w:tcPr>
            <w:tcW w:w="736" w:type="dxa"/>
            <w:vAlign w:val="center"/>
          </w:tcPr>
          <w:p w14:paraId="31DBF110" w14:textId="77777777" w:rsidR="009F174F" w:rsidRPr="009F174F" w:rsidRDefault="009F174F" w:rsidP="009F174F">
            <w:pPr>
              <w:jc w:val="center"/>
              <w:rPr>
                <w:bCs/>
                <w:sz w:val="28"/>
                <w:szCs w:val="28"/>
              </w:rPr>
            </w:pPr>
            <w:r w:rsidRPr="009F174F">
              <w:rPr>
                <w:bCs/>
                <w:sz w:val="28"/>
                <w:szCs w:val="28"/>
              </w:rPr>
              <w:t>3.2.</w:t>
            </w:r>
          </w:p>
        </w:tc>
        <w:tc>
          <w:tcPr>
            <w:tcW w:w="3546" w:type="dxa"/>
            <w:vAlign w:val="center"/>
          </w:tcPr>
          <w:p w14:paraId="5DBBC8E7" w14:textId="77777777" w:rsidR="009F174F" w:rsidRPr="009F174F" w:rsidRDefault="009F174F" w:rsidP="009F174F">
            <w:pPr>
              <w:rPr>
                <w:bCs/>
                <w:sz w:val="28"/>
                <w:szCs w:val="28"/>
              </w:rPr>
            </w:pPr>
            <w:r w:rsidRPr="009F174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по водоподготовке</w:t>
            </w:r>
          </w:p>
        </w:tc>
        <w:tc>
          <w:tcPr>
            <w:tcW w:w="1559" w:type="dxa"/>
            <w:vAlign w:val="center"/>
          </w:tcPr>
          <w:p w14:paraId="08173ACF"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7E37D875"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3F7808B9" w14:textId="77777777" w:rsidR="009F174F" w:rsidRPr="009F174F" w:rsidRDefault="009F174F" w:rsidP="009F174F">
            <w:pPr>
              <w:jc w:val="center"/>
              <w:rPr>
                <w:bCs/>
                <w:sz w:val="28"/>
                <w:szCs w:val="28"/>
              </w:rPr>
            </w:pPr>
            <w:r w:rsidRPr="009F174F">
              <w:rPr>
                <w:bCs/>
                <w:sz w:val="28"/>
                <w:szCs w:val="28"/>
              </w:rPr>
              <w:t>-</w:t>
            </w:r>
          </w:p>
        </w:tc>
      </w:tr>
      <w:tr w:rsidR="009F174F" w:rsidRPr="009F174F" w14:paraId="54CA9D04" w14:textId="77777777" w:rsidTr="00C660C1">
        <w:trPr>
          <w:trHeight w:val="2228"/>
          <w:jc w:val="center"/>
        </w:trPr>
        <w:tc>
          <w:tcPr>
            <w:tcW w:w="736" w:type="dxa"/>
            <w:vAlign w:val="center"/>
          </w:tcPr>
          <w:p w14:paraId="6B11BE07" w14:textId="77777777" w:rsidR="009F174F" w:rsidRPr="009F174F" w:rsidRDefault="009F174F" w:rsidP="009F174F">
            <w:pPr>
              <w:jc w:val="center"/>
              <w:rPr>
                <w:bCs/>
                <w:sz w:val="28"/>
                <w:szCs w:val="28"/>
              </w:rPr>
            </w:pPr>
            <w:r w:rsidRPr="009F174F">
              <w:rPr>
                <w:bCs/>
                <w:sz w:val="28"/>
                <w:szCs w:val="28"/>
              </w:rPr>
              <w:t>3.3.</w:t>
            </w:r>
          </w:p>
        </w:tc>
        <w:tc>
          <w:tcPr>
            <w:tcW w:w="3546" w:type="dxa"/>
            <w:vAlign w:val="center"/>
          </w:tcPr>
          <w:p w14:paraId="22B400C4" w14:textId="77777777" w:rsidR="009F174F" w:rsidRPr="009F174F" w:rsidRDefault="009F174F" w:rsidP="009F174F">
            <w:pPr>
              <w:rPr>
                <w:sz w:val="22"/>
                <w:szCs w:val="22"/>
              </w:rPr>
            </w:pPr>
            <w:r w:rsidRPr="009F174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по транспортировке</w:t>
            </w:r>
          </w:p>
        </w:tc>
        <w:tc>
          <w:tcPr>
            <w:tcW w:w="1559" w:type="dxa"/>
            <w:vAlign w:val="center"/>
          </w:tcPr>
          <w:p w14:paraId="6E8E1A2B"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5C8EE1F3"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707F0AB4" w14:textId="77777777" w:rsidR="009F174F" w:rsidRPr="009F174F" w:rsidRDefault="009F174F" w:rsidP="009F174F">
            <w:pPr>
              <w:jc w:val="center"/>
              <w:rPr>
                <w:bCs/>
                <w:sz w:val="28"/>
                <w:szCs w:val="28"/>
              </w:rPr>
            </w:pPr>
            <w:r w:rsidRPr="009F174F">
              <w:rPr>
                <w:bCs/>
                <w:sz w:val="28"/>
                <w:szCs w:val="28"/>
              </w:rPr>
              <w:t>-</w:t>
            </w:r>
          </w:p>
        </w:tc>
      </w:tr>
      <w:tr w:rsidR="009F174F" w:rsidRPr="009F174F" w14:paraId="41EF233E" w14:textId="77777777" w:rsidTr="00C660C1">
        <w:trPr>
          <w:trHeight w:val="2527"/>
          <w:jc w:val="center"/>
        </w:trPr>
        <w:tc>
          <w:tcPr>
            <w:tcW w:w="736" w:type="dxa"/>
            <w:vAlign w:val="center"/>
          </w:tcPr>
          <w:p w14:paraId="7BF68594" w14:textId="77777777" w:rsidR="009F174F" w:rsidRPr="009F174F" w:rsidRDefault="009F174F" w:rsidP="009F174F">
            <w:pPr>
              <w:jc w:val="center"/>
              <w:rPr>
                <w:bCs/>
                <w:sz w:val="28"/>
                <w:szCs w:val="28"/>
              </w:rPr>
            </w:pPr>
            <w:r w:rsidRPr="009F174F">
              <w:rPr>
                <w:bCs/>
                <w:sz w:val="28"/>
                <w:szCs w:val="28"/>
              </w:rPr>
              <w:t>3.4.</w:t>
            </w:r>
          </w:p>
        </w:tc>
        <w:tc>
          <w:tcPr>
            <w:tcW w:w="3546" w:type="dxa"/>
            <w:vAlign w:val="center"/>
          </w:tcPr>
          <w:p w14:paraId="3B6F8AE2" w14:textId="77777777" w:rsidR="009F174F" w:rsidRPr="009F174F" w:rsidRDefault="009F174F" w:rsidP="009F174F">
            <w:pPr>
              <w:rPr>
                <w:bCs/>
                <w:sz w:val="28"/>
                <w:szCs w:val="28"/>
              </w:rPr>
            </w:pPr>
            <w:r w:rsidRPr="009F174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F174F">
              <w:rPr>
                <w:sz w:val="22"/>
                <w:szCs w:val="22"/>
                <w:vertAlign w:val="superscript"/>
              </w:rPr>
              <w:t>3</w:t>
            </w:r>
            <w:r w:rsidRPr="009F174F">
              <w:rPr>
                <w:sz w:val="22"/>
                <w:szCs w:val="22"/>
              </w:rPr>
              <w:t xml:space="preserve">) – </w:t>
            </w:r>
            <w:r w:rsidRPr="009F174F">
              <w:rPr>
                <w:sz w:val="22"/>
                <w:szCs w:val="22"/>
                <w:u w:val="single"/>
              </w:rPr>
              <w:t>для организаций, оказывающих услуги водоснабжения (полный цикл)</w:t>
            </w:r>
          </w:p>
        </w:tc>
        <w:tc>
          <w:tcPr>
            <w:tcW w:w="1559" w:type="dxa"/>
            <w:vAlign w:val="center"/>
          </w:tcPr>
          <w:p w14:paraId="412FCD5A" w14:textId="77777777" w:rsidR="009F174F" w:rsidRPr="009F174F" w:rsidRDefault="009F174F" w:rsidP="009F174F">
            <w:pPr>
              <w:jc w:val="center"/>
              <w:rPr>
                <w:bCs/>
                <w:sz w:val="28"/>
                <w:szCs w:val="28"/>
              </w:rPr>
            </w:pPr>
            <w:r w:rsidRPr="009F174F">
              <w:rPr>
                <w:bCs/>
                <w:sz w:val="28"/>
                <w:szCs w:val="28"/>
              </w:rPr>
              <w:t>-</w:t>
            </w:r>
          </w:p>
        </w:tc>
        <w:tc>
          <w:tcPr>
            <w:tcW w:w="2977" w:type="dxa"/>
            <w:vAlign w:val="center"/>
          </w:tcPr>
          <w:p w14:paraId="61E5D9F3" w14:textId="77777777" w:rsidR="009F174F" w:rsidRPr="009F174F" w:rsidRDefault="009F174F" w:rsidP="009F174F">
            <w:pPr>
              <w:jc w:val="center"/>
              <w:rPr>
                <w:bCs/>
                <w:sz w:val="28"/>
                <w:szCs w:val="28"/>
              </w:rPr>
            </w:pPr>
            <w:r w:rsidRPr="009F174F">
              <w:rPr>
                <w:bCs/>
                <w:sz w:val="28"/>
                <w:szCs w:val="28"/>
              </w:rPr>
              <w:t>-</w:t>
            </w:r>
          </w:p>
        </w:tc>
        <w:tc>
          <w:tcPr>
            <w:tcW w:w="2239" w:type="dxa"/>
            <w:vAlign w:val="center"/>
          </w:tcPr>
          <w:p w14:paraId="49E71A77" w14:textId="77777777" w:rsidR="009F174F" w:rsidRPr="009F174F" w:rsidRDefault="009F174F" w:rsidP="009F174F">
            <w:pPr>
              <w:jc w:val="center"/>
              <w:rPr>
                <w:bCs/>
                <w:sz w:val="28"/>
                <w:szCs w:val="28"/>
              </w:rPr>
            </w:pPr>
            <w:r w:rsidRPr="009F174F">
              <w:rPr>
                <w:bCs/>
                <w:sz w:val="28"/>
                <w:szCs w:val="28"/>
              </w:rPr>
              <w:t>-</w:t>
            </w:r>
          </w:p>
        </w:tc>
      </w:tr>
    </w:tbl>
    <w:p w14:paraId="0E27DD77" w14:textId="77777777" w:rsidR="009F174F" w:rsidRPr="009F174F" w:rsidRDefault="009F174F" w:rsidP="009F174F">
      <w:pPr>
        <w:ind w:left="-567"/>
        <w:jc w:val="center"/>
        <w:rPr>
          <w:bCs/>
          <w:sz w:val="28"/>
          <w:szCs w:val="28"/>
        </w:rPr>
      </w:pPr>
    </w:p>
    <w:p w14:paraId="2A67CCD6" w14:textId="77777777" w:rsidR="009F174F" w:rsidRPr="009F174F" w:rsidRDefault="009F174F" w:rsidP="009F174F">
      <w:pPr>
        <w:ind w:left="-567"/>
        <w:jc w:val="center"/>
        <w:rPr>
          <w:bCs/>
          <w:sz w:val="28"/>
          <w:szCs w:val="28"/>
        </w:rPr>
      </w:pPr>
    </w:p>
    <w:p w14:paraId="6B2A06D4" w14:textId="77777777" w:rsidR="009F174F" w:rsidRPr="009F174F" w:rsidRDefault="009F174F" w:rsidP="009F174F">
      <w:pPr>
        <w:ind w:left="-567"/>
        <w:jc w:val="center"/>
        <w:rPr>
          <w:bCs/>
          <w:sz w:val="28"/>
          <w:szCs w:val="28"/>
        </w:rPr>
      </w:pPr>
    </w:p>
    <w:p w14:paraId="4654F218" w14:textId="77777777" w:rsidR="009F174F" w:rsidRPr="009F174F" w:rsidRDefault="009F174F" w:rsidP="009F174F">
      <w:pPr>
        <w:ind w:left="-567"/>
        <w:jc w:val="center"/>
        <w:rPr>
          <w:bCs/>
          <w:sz w:val="28"/>
          <w:szCs w:val="28"/>
        </w:rPr>
      </w:pPr>
    </w:p>
    <w:p w14:paraId="43D85EF5" w14:textId="77777777" w:rsidR="009F174F" w:rsidRPr="009F174F" w:rsidRDefault="009F174F" w:rsidP="009F174F">
      <w:pPr>
        <w:ind w:left="-567"/>
        <w:jc w:val="center"/>
        <w:rPr>
          <w:bCs/>
          <w:sz w:val="28"/>
          <w:szCs w:val="28"/>
        </w:rPr>
      </w:pPr>
    </w:p>
    <w:p w14:paraId="5EBFA77B" w14:textId="77777777" w:rsidR="009F174F" w:rsidRPr="009F174F" w:rsidRDefault="009F174F" w:rsidP="009F174F">
      <w:pPr>
        <w:ind w:left="-567"/>
        <w:jc w:val="center"/>
        <w:rPr>
          <w:bCs/>
          <w:sz w:val="28"/>
          <w:szCs w:val="28"/>
        </w:rPr>
      </w:pPr>
    </w:p>
    <w:p w14:paraId="798908A6" w14:textId="77777777" w:rsidR="009F174F" w:rsidRPr="009F174F" w:rsidRDefault="009F174F" w:rsidP="009F174F">
      <w:pPr>
        <w:ind w:left="-567"/>
        <w:jc w:val="center"/>
        <w:rPr>
          <w:bCs/>
          <w:sz w:val="28"/>
          <w:szCs w:val="28"/>
        </w:rPr>
      </w:pPr>
    </w:p>
    <w:p w14:paraId="191DC8E2" w14:textId="77777777" w:rsidR="009F174F" w:rsidRPr="009F174F" w:rsidRDefault="009F174F" w:rsidP="009F174F">
      <w:pPr>
        <w:ind w:left="-567"/>
        <w:jc w:val="center"/>
        <w:rPr>
          <w:bCs/>
          <w:sz w:val="28"/>
          <w:szCs w:val="28"/>
        </w:rPr>
      </w:pPr>
    </w:p>
    <w:p w14:paraId="26B05441" w14:textId="77777777" w:rsidR="009F174F" w:rsidRPr="009F174F" w:rsidRDefault="009F174F" w:rsidP="009F174F">
      <w:pPr>
        <w:ind w:left="-567"/>
        <w:jc w:val="center"/>
        <w:rPr>
          <w:bCs/>
          <w:sz w:val="28"/>
          <w:szCs w:val="28"/>
        </w:rPr>
      </w:pPr>
    </w:p>
    <w:p w14:paraId="559D0665" w14:textId="77777777" w:rsidR="009F174F" w:rsidRPr="009F174F" w:rsidRDefault="009F174F" w:rsidP="009F174F">
      <w:pPr>
        <w:ind w:left="-567"/>
        <w:jc w:val="center"/>
        <w:rPr>
          <w:bCs/>
          <w:sz w:val="28"/>
          <w:szCs w:val="28"/>
        </w:rPr>
      </w:pPr>
    </w:p>
    <w:p w14:paraId="040B4728" w14:textId="77777777" w:rsidR="009F174F" w:rsidRPr="009F174F" w:rsidRDefault="009F174F" w:rsidP="009F174F">
      <w:pPr>
        <w:ind w:left="-567"/>
        <w:jc w:val="center"/>
        <w:rPr>
          <w:bCs/>
          <w:sz w:val="28"/>
          <w:szCs w:val="28"/>
        </w:rPr>
      </w:pPr>
    </w:p>
    <w:p w14:paraId="3FB583AD" w14:textId="77777777" w:rsidR="009F174F" w:rsidRPr="009F174F" w:rsidRDefault="009F174F" w:rsidP="009F174F">
      <w:pPr>
        <w:jc w:val="center"/>
        <w:rPr>
          <w:bCs/>
          <w:sz w:val="28"/>
          <w:szCs w:val="28"/>
        </w:rPr>
      </w:pPr>
      <w:r w:rsidRPr="009F174F">
        <w:rPr>
          <w:bCs/>
          <w:sz w:val="28"/>
          <w:szCs w:val="28"/>
        </w:rPr>
        <w:br w:type="page"/>
      </w:r>
      <w:r w:rsidRPr="009F174F">
        <w:rPr>
          <w:bCs/>
          <w:sz w:val="28"/>
          <w:szCs w:val="28"/>
        </w:rPr>
        <w:lastRenderedPageBreak/>
        <w:t xml:space="preserve">Раздел 10. Отчет об исполнении производственной программы </w:t>
      </w:r>
    </w:p>
    <w:p w14:paraId="31895BE4" w14:textId="77777777" w:rsidR="009F174F" w:rsidRPr="009F174F" w:rsidRDefault="009F174F" w:rsidP="009F174F">
      <w:pPr>
        <w:jc w:val="center"/>
        <w:rPr>
          <w:bCs/>
          <w:sz w:val="28"/>
          <w:szCs w:val="28"/>
        </w:rPr>
      </w:pPr>
      <w:r w:rsidRPr="009F174F">
        <w:rPr>
          <w:bCs/>
          <w:sz w:val="28"/>
          <w:szCs w:val="28"/>
        </w:rPr>
        <w:t>за 2020 год</w:t>
      </w:r>
    </w:p>
    <w:p w14:paraId="7D96FDB6" w14:textId="77777777" w:rsidR="009F174F" w:rsidRPr="009F174F" w:rsidRDefault="009F174F" w:rsidP="009F174F">
      <w:pPr>
        <w:jc w:val="center"/>
        <w:rPr>
          <w:bCs/>
          <w:sz w:val="28"/>
          <w:szCs w:val="28"/>
        </w:rPr>
      </w:pPr>
    </w:p>
    <w:tbl>
      <w:tblPr>
        <w:tblStyle w:val="206"/>
        <w:tblW w:w="9374" w:type="dxa"/>
        <w:jc w:val="center"/>
        <w:tblLook w:val="04A0" w:firstRow="1" w:lastRow="0" w:firstColumn="1" w:lastColumn="0" w:noHBand="0" w:noVBand="1"/>
      </w:tblPr>
      <w:tblGrid>
        <w:gridCol w:w="5813"/>
        <w:gridCol w:w="17"/>
        <w:gridCol w:w="3544"/>
      </w:tblGrid>
      <w:tr w:rsidR="009F174F" w:rsidRPr="009F174F" w14:paraId="451A4A66" w14:textId="77777777" w:rsidTr="00C660C1">
        <w:trPr>
          <w:jc w:val="center"/>
        </w:trPr>
        <w:tc>
          <w:tcPr>
            <w:tcW w:w="5830" w:type="dxa"/>
            <w:gridSpan w:val="2"/>
            <w:tcBorders>
              <w:top w:val="single" w:sz="4" w:space="0" w:color="auto"/>
              <w:left w:val="single" w:sz="4" w:space="0" w:color="auto"/>
              <w:bottom w:val="single" w:sz="4" w:space="0" w:color="auto"/>
              <w:right w:val="single" w:sz="4" w:space="0" w:color="auto"/>
            </w:tcBorders>
            <w:vAlign w:val="center"/>
            <w:hideMark/>
          </w:tcPr>
          <w:p w14:paraId="24901EB0" w14:textId="77777777" w:rsidR="009F174F" w:rsidRPr="009F174F" w:rsidRDefault="009F174F" w:rsidP="009F174F">
            <w:pPr>
              <w:jc w:val="center"/>
              <w:rPr>
                <w:bCs/>
                <w:sz w:val="28"/>
                <w:szCs w:val="28"/>
              </w:rPr>
            </w:pPr>
            <w:r w:rsidRPr="009F174F">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F60B3F" w14:textId="77777777" w:rsidR="009F174F" w:rsidRPr="009F174F" w:rsidRDefault="009F174F" w:rsidP="009F174F">
            <w:pPr>
              <w:jc w:val="center"/>
              <w:rPr>
                <w:bCs/>
                <w:sz w:val="28"/>
                <w:szCs w:val="28"/>
              </w:rPr>
            </w:pPr>
            <w:r w:rsidRPr="009F174F">
              <w:rPr>
                <w:bCs/>
                <w:sz w:val="28"/>
                <w:szCs w:val="28"/>
              </w:rPr>
              <w:t>Фактическое значение показателя, тыс. руб.</w:t>
            </w:r>
          </w:p>
        </w:tc>
      </w:tr>
      <w:tr w:rsidR="009F174F" w:rsidRPr="009F174F" w14:paraId="04267AEF" w14:textId="77777777" w:rsidTr="00C660C1">
        <w:trPr>
          <w:jc w:val="center"/>
        </w:trPr>
        <w:tc>
          <w:tcPr>
            <w:tcW w:w="9374" w:type="dxa"/>
            <w:gridSpan w:val="3"/>
            <w:tcBorders>
              <w:top w:val="single" w:sz="4" w:space="0" w:color="auto"/>
              <w:left w:val="single" w:sz="4" w:space="0" w:color="auto"/>
              <w:bottom w:val="single" w:sz="4" w:space="0" w:color="auto"/>
              <w:right w:val="single" w:sz="4" w:space="0" w:color="auto"/>
            </w:tcBorders>
            <w:hideMark/>
          </w:tcPr>
          <w:p w14:paraId="1CA51515" w14:textId="77777777" w:rsidR="009F174F" w:rsidRPr="009F174F" w:rsidRDefault="009F174F" w:rsidP="009F174F">
            <w:pPr>
              <w:contextualSpacing/>
              <w:jc w:val="center"/>
              <w:rPr>
                <w:bCs/>
                <w:sz w:val="28"/>
                <w:szCs w:val="28"/>
              </w:rPr>
            </w:pPr>
            <w:r w:rsidRPr="009F174F">
              <w:rPr>
                <w:bCs/>
                <w:sz w:val="28"/>
                <w:szCs w:val="28"/>
              </w:rPr>
              <w:t>Транспортировка питьевой воды</w:t>
            </w:r>
          </w:p>
        </w:tc>
      </w:tr>
      <w:tr w:rsidR="009F174F" w:rsidRPr="009F174F" w14:paraId="06DB285D" w14:textId="77777777" w:rsidTr="00C660C1">
        <w:trPr>
          <w:jc w:val="center"/>
        </w:trPr>
        <w:tc>
          <w:tcPr>
            <w:tcW w:w="5813" w:type="dxa"/>
            <w:tcBorders>
              <w:top w:val="single" w:sz="4" w:space="0" w:color="auto"/>
              <w:left w:val="single" w:sz="4" w:space="0" w:color="auto"/>
              <w:bottom w:val="single" w:sz="4" w:space="0" w:color="auto"/>
              <w:right w:val="single" w:sz="4" w:space="0" w:color="auto"/>
            </w:tcBorders>
          </w:tcPr>
          <w:p w14:paraId="5346CE0F" w14:textId="77777777" w:rsidR="009F174F" w:rsidRPr="009F174F" w:rsidRDefault="009F174F" w:rsidP="009F174F">
            <w:pPr>
              <w:contextualSpacing/>
              <w:jc w:val="center"/>
              <w:rPr>
                <w:bCs/>
                <w:sz w:val="28"/>
                <w:szCs w:val="28"/>
              </w:rPr>
            </w:pPr>
            <w:r w:rsidRPr="009F174F">
              <w:rPr>
                <w:bCs/>
                <w:sz w:val="28"/>
                <w:szCs w:val="28"/>
              </w:rPr>
              <w:t>-</w:t>
            </w:r>
          </w:p>
        </w:tc>
        <w:tc>
          <w:tcPr>
            <w:tcW w:w="3561" w:type="dxa"/>
            <w:gridSpan w:val="2"/>
            <w:tcBorders>
              <w:top w:val="single" w:sz="4" w:space="0" w:color="auto"/>
              <w:left w:val="single" w:sz="4" w:space="0" w:color="auto"/>
              <w:bottom w:val="single" w:sz="4" w:space="0" w:color="auto"/>
              <w:right w:val="single" w:sz="4" w:space="0" w:color="auto"/>
            </w:tcBorders>
          </w:tcPr>
          <w:p w14:paraId="5E5BE7DE" w14:textId="77777777" w:rsidR="009F174F" w:rsidRPr="009F174F" w:rsidRDefault="009F174F" w:rsidP="009F174F">
            <w:pPr>
              <w:contextualSpacing/>
              <w:jc w:val="center"/>
              <w:rPr>
                <w:bCs/>
                <w:sz w:val="28"/>
                <w:szCs w:val="28"/>
              </w:rPr>
            </w:pPr>
            <w:r w:rsidRPr="009F174F">
              <w:rPr>
                <w:bCs/>
                <w:sz w:val="28"/>
                <w:szCs w:val="28"/>
              </w:rPr>
              <w:t>-</w:t>
            </w:r>
          </w:p>
        </w:tc>
      </w:tr>
    </w:tbl>
    <w:p w14:paraId="20A81CCD" w14:textId="77777777" w:rsidR="009F174F" w:rsidRPr="009F174F" w:rsidRDefault="009F174F" w:rsidP="009F174F">
      <w:pPr>
        <w:ind w:left="-567"/>
        <w:jc w:val="center"/>
        <w:rPr>
          <w:bCs/>
          <w:sz w:val="28"/>
          <w:szCs w:val="28"/>
        </w:rPr>
      </w:pPr>
    </w:p>
    <w:p w14:paraId="6C65B3F8" w14:textId="77777777" w:rsidR="009F174F" w:rsidRPr="009F174F" w:rsidRDefault="009F174F" w:rsidP="009F174F">
      <w:pPr>
        <w:ind w:left="-567"/>
        <w:jc w:val="center"/>
        <w:rPr>
          <w:bCs/>
          <w:sz w:val="28"/>
          <w:szCs w:val="28"/>
        </w:rPr>
      </w:pPr>
    </w:p>
    <w:p w14:paraId="14B62696" w14:textId="77777777" w:rsidR="009F174F" w:rsidRPr="009F174F" w:rsidRDefault="009F174F" w:rsidP="009F174F">
      <w:pPr>
        <w:jc w:val="both"/>
        <w:rPr>
          <w:sz w:val="28"/>
          <w:szCs w:val="28"/>
          <w:lang w:eastAsia="en-US"/>
        </w:rPr>
      </w:pPr>
    </w:p>
    <w:p w14:paraId="2AF2F4C7" w14:textId="77777777" w:rsidR="009F174F" w:rsidRPr="009F174F" w:rsidRDefault="009F174F" w:rsidP="009F174F">
      <w:pPr>
        <w:jc w:val="both"/>
        <w:rPr>
          <w:sz w:val="28"/>
          <w:szCs w:val="28"/>
          <w:lang w:eastAsia="en-US"/>
        </w:rPr>
      </w:pPr>
    </w:p>
    <w:p w14:paraId="45A5372E" w14:textId="77777777" w:rsidR="009F174F" w:rsidRPr="009F174F" w:rsidRDefault="009F174F" w:rsidP="009F174F">
      <w:pPr>
        <w:jc w:val="both"/>
        <w:rPr>
          <w:sz w:val="28"/>
          <w:szCs w:val="28"/>
          <w:lang w:eastAsia="en-US"/>
        </w:rPr>
      </w:pPr>
    </w:p>
    <w:p w14:paraId="6E42C516" w14:textId="77777777" w:rsidR="009F174F" w:rsidRPr="009F174F" w:rsidRDefault="009F174F" w:rsidP="009F174F">
      <w:pPr>
        <w:jc w:val="both"/>
        <w:rPr>
          <w:sz w:val="28"/>
          <w:szCs w:val="28"/>
          <w:lang w:eastAsia="en-US"/>
        </w:rPr>
      </w:pPr>
    </w:p>
    <w:p w14:paraId="505E85C3" w14:textId="77777777" w:rsidR="009F174F" w:rsidRPr="009F174F" w:rsidRDefault="009F174F" w:rsidP="009F174F">
      <w:pPr>
        <w:jc w:val="both"/>
        <w:rPr>
          <w:sz w:val="28"/>
          <w:szCs w:val="28"/>
          <w:lang w:eastAsia="en-US"/>
        </w:rPr>
      </w:pPr>
    </w:p>
    <w:p w14:paraId="553E5FB5" w14:textId="77777777" w:rsidR="009F174F" w:rsidRPr="009F174F" w:rsidRDefault="009F174F" w:rsidP="009F174F">
      <w:pPr>
        <w:jc w:val="both"/>
        <w:rPr>
          <w:sz w:val="28"/>
          <w:szCs w:val="28"/>
          <w:lang w:eastAsia="en-US"/>
        </w:rPr>
      </w:pPr>
    </w:p>
    <w:p w14:paraId="54EA82BC" w14:textId="77777777" w:rsidR="009F174F" w:rsidRPr="009F174F" w:rsidRDefault="009F174F" w:rsidP="009F174F">
      <w:pPr>
        <w:jc w:val="center"/>
        <w:rPr>
          <w:bCs/>
          <w:sz w:val="28"/>
          <w:szCs w:val="28"/>
        </w:rPr>
      </w:pPr>
      <w:r w:rsidRPr="009F174F">
        <w:rPr>
          <w:bCs/>
          <w:sz w:val="28"/>
          <w:szCs w:val="28"/>
        </w:rPr>
        <w:t>Раздел 11. Мероприятия, направленные на повышение качества обслуживания абонентов</w:t>
      </w:r>
    </w:p>
    <w:p w14:paraId="43A65A49" w14:textId="77777777" w:rsidR="009F174F" w:rsidRPr="009F174F" w:rsidRDefault="009F174F" w:rsidP="009F174F">
      <w:pPr>
        <w:ind w:left="-567"/>
        <w:jc w:val="center"/>
        <w:rPr>
          <w:bCs/>
          <w:sz w:val="28"/>
          <w:szCs w:val="28"/>
        </w:rPr>
      </w:pPr>
    </w:p>
    <w:tbl>
      <w:tblPr>
        <w:tblStyle w:val="206"/>
        <w:tblW w:w="9356" w:type="dxa"/>
        <w:jc w:val="center"/>
        <w:tblLook w:val="04A0" w:firstRow="1" w:lastRow="0" w:firstColumn="1" w:lastColumn="0" w:noHBand="0" w:noVBand="1"/>
      </w:tblPr>
      <w:tblGrid>
        <w:gridCol w:w="5373"/>
        <w:gridCol w:w="3983"/>
      </w:tblGrid>
      <w:tr w:rsidR="009F174F" w:rsidRPr="009F174F" w14:paraId="0A6A2B0E" w14:textId="77777777" w:rsidTr="00C660C1">
        <w:trPr>
          <w:trHeight w:val="748"/>
          <w:jc w:val="center"/>
        </w:trPr>
        <w:tc>
          <w:tcPr>
            <w:tcW w:w="5373" w:type="dxa"/>
            <w:vAlign w:val="center"/>
          </w:tcPr>
          <w:p w14:paraId="5FE28340" w14:textId="77777777" w:rsidR="009F174F" w:rsidRPr="009F174F" w:rsidRDefault="009F174F" w:rsidP="009F174F">
            <w:pPr>
              <w:jc w:val="center"/>
              <w:rPr>
                <w:bCs/>
                <w:sz w:val="28"/>
                <w:szCs w:val="28"/>
              </w:rPr>
            </w:pPr>
            <w:r w:rsidRPr="009F174F">
              <w:rPr>
                <w:bCs/>
                <w:sz w:val="28"/>
                <w:szCs w:val="28"/>
              </w:rPr>
              <w:t>Наименование мероприятия</w:t>
            </w:r>
          </w:p>
        </w:tc>
        <w:tc>
          <w:tcPr>
            <w:tcW w:w="3983" w:type="dxa"/>
            <w:vAlign w:val="center"/>
          </w:tcPr>
          <w:p w14:paraId="0FD21B33" w14:textId="77777777" w:rsidR="009F174F" w:rsidRPr="009F174F" w:rsidRDefault="009F174F" w:rsidP="009F174F">
            <w:pPr>
              <w:jc w:val="center"/>
              <w:rPr>
                <w:bCs/>
                <w:sz w:val="28"/>
                <w:szCs w:val="28"/>
              </w:rPr>
            </w:pPr>
            <w:r w:rsidRPr="009F174F">
              <w:rPr>
                <w:bCs/>
                <w:sz w:val="28"/>
                <w:szCs w:val="28"/>
              </w:rPr>
              <w:t>Период проведения мероприятий</w:t>
            </w:r>
          </w:p>
        </w:tc>
      </w:tr>
      <w:tr w:rsidR="009F174F" w:rsidRPr="009F174F" w14:paraId="5CA4B191" w14:textId="77777777" w:rsidTr="00C660C1">
        <w:trPr>
          <w:trHeight w:val="517"/>
          <w:jc w:val="center"/>
        </w:trPr>
        <w:tc>
          <w:tcPr>
            <w:tcW w:w="5373" w:type="dxa"/>
            <w:vAlign w:val="center"/>
          </w:tcPr>
          <w:p w14:paraId="26025C0E" w14:textId="77777777" w:rsidR="009F174F" w:rsidRPr="009F174F" w:rsidRDefault="009F174F" w:rsidP="009F174F">
            <w:pPr>
              <w:jc w:val="center"/>
              <w:rPr>
                <w:bCs/>
                <w:sz w:val="28"/>
                <w:szCs w:val="28"/>
              </w:rPr>
            </w:pPr>
            <w:r w:rsidRPr="009F174F">
              <w:rPr>
                <w:bCs/>
                <w:sz w:val="28"/>
                <w:szCs w:val="28"/>
              </w:rPr>
              <w:t>-</w:t>
            </w:r>
          </w:p>
        </w:tc>
        <w:tc>
          <w:tcPr>
            <w:tcW w:w="3983" w:type="dxa"/>
            <w:vAlign w:val="center"/>
          </w:tcPr>
          <w:p w14:paraId="43923FC1" w14:textId="77777777" w:rsidR="009F174F" w:rsidRPr="009F174F" w:rsidRDefault="009F174F" w:rsidP="009F174F">
            <w:pPr>
              <w:jc w:val="center"/>
              <w:rPr>
                <w:bCs/>
                <w:sz w:val="28"/>
                <w:szCs w:val="28"/>
              </w:rPr>
            </w:pPr>
            <w:r w:rsidRPr="009F174F">
              <w:rPr>
                <w:bCs/>
                <w:sz w:val="28"/>
                <w:szCs w:val="28"/>
              </w:rPr>
              <w:t>-</w:t>
            </w:r>
          </w:p>
        </w:tc>
      </w:tr>
    </w:tbl>
    <w:p w14:paraId="353CFB71" w14:textId="77777777" w:rsidR="009F174F" w:rsidRPr="009F174F" w:rsidRDefault="009F174F" w:rsidP="009F174F">
      <w:pPr>
        <w:jc w:val="both"/>
        <w:rPr>
          <w:sz w:val="28"/>
          <w:szCs w:val="28"/>
          <w:lang w:eastAsia="en-US"/>
        </w:rPr>
      </w:pPr>
    </w:p>
    <w:p w14:paraId="7F86E9E0" w14:textId="77777777" w:rsidR="009F174F" w:rsidRPr="009F174F" w:rsidRDefault="009F174F" w:rsidP="009F174F">
      <w:pPr>
        <w:jc w:val="both"/>
        <w:rPr>
          <w:sz w:val="28"/>
          <w:szCs w:val="28"/>
          <w:lang w:eastAsia="en-US"/>
        </w:rPr>
      </w:pPr>
    </w:p>
    <w:p w14:paraId="75C72FAE" w14:textId="77777777" w:rsidR="009F174F" w:rsidRPr="009F174F" w:rsidRDefault="009F174F" w:rsidP="009F174F">
      <w:pPr>
        <w:jc w:val="both"/>
        <w:rPr>
          <w:sz w:val="28"/>
          <w:szCs w:val="28"/>
          <w:lang w:eastAsia="en-US"/>
        </w:rPr>
      </w:pPr>
    </w:p>
    <w:p w14:paraId="757D2968" w14:textId="77777777" w:rsidR="009F174F" w:rsidRPr="009F174F" w:rsidRDefault="009F174F" w:rsidP="009F174F">
      <w:pPr>
        <w:jc w:val="both"/>
        <w:rPr>
          <w:sz w:val="28"/>
          <w:szCs w:val="28"/>
          <w:lang w:eastAsia="en-US"/>
        </w:rPr>
      </w:pPr>
    </w:p>
    <w:p w14:paraId="5DAA7D14" w14:textId="77777777" w:rsidR="009F174F" w:rsidRPr="009F174F" w:rsidRDefault="009F174F" w:rsidP="009F174F">
      <w:pPr>
        <w:jc w:val="both"/>
        <w:rPr>
          <w:sz w:val="28"/>
          <w:szCs w:val="28"/>
          <w:lang w:eastAsia="en-US"/>
        </w:rPr>
      </w:pPr>
    </w:p>
    <w:p w14:paraId="708D63AB" w14:textId="77777777" w:rsidR="009F174F" w:rsidRPr="009F174F" w:rsidRDefault="009F174F" w:rsidP="009F174F">
      <w:pPr>
        <w:jc w:val="both"/>
        <w:rPr>
          <w:sz w:val="28"/>
          <w:szCs w:val="28"/>
          <w:lang w:eastAsia="en-US"/>
        </w:rPr>
      </w:pPr>
    </w:p>
    <w:p w14:paraId="7B359D8A" w14:textId="77777777" w:rsidR="009F174F" w:rsidRPr="009F174F" w:rsidRDefault="009F174F" w:rsidP="009F174F">
      <w:pPr>
        <w:jc w:val="both"/>
        <w:rPr>
          <w:sz w:val="28"/>
          <w:szCs w:val="28"/>
          <w:lang w:eastAsia="en-US"/>
        </w:rPr>
      </w:pPr>
    </w:p>
    <w:p w14:paraId="52E9B23D" w14:textId="77777777" w:rsidR="009F174F" w:rsidRPr="009F174F" w:rsidRDefault="009F174F" w:rsidP="009F174F">
      <w:pPr>
        <w:jc w:val="both"/>
        <w:rPr>
          <w:sz w:val="28"/>
          <w:szCs w:val="28"/>
          <w:lang w:eastAsia="en-US"/>
        </w:rPr>
      </w:pPr>
    </w:p>
    <w:p w14:paraId="2BBBEF76" w14:textId="77777777" w:rsidR="00C660C1" w:rsidRDefault="00C660C1" w:rsidP="009F174F">
      <w:pPr>
        <w:tabs>
          <w:tab w:val="left" w:pos="0"/>
        </w:tabs>
        <w:ind w:left="3544" w:right="-427"/>
        <w:jc w:val="center"/>
        <w:rPr>
          <w:sz w:val="28"/>
          <w:szCs w:val="28"/>
        </w:rPr>
        <w:sectPr w:rsidR="00C660C1" w:rsidSect="009F174F">
          <w:pgSz w:w="11906" w:h="16838"/>
          <w:pgMar w:top="851" w:right="991" w:bottom="567" w:left="709" w:header="720" w:footer="720" w:gutter="0"/>
          <w:cols w:space="720"/>
          <w:titlePg/>
          <w:docGrid w:linePitch="381"/>
        </w:sectPr>
      </w:pPr>
    </w:p>
    <w:p w14:paraId="3A5927DE" w14:textId="6A9E1603" w:rsidR="00C660C1" w:rsidRPr="00081AD4" w:rsidRDefault="00C660C1" w:rsidP="00C660C1">
      <w:pPr>
        <w:tabs>
          <w:tab w:val="left" w:pos="5580"/>
          <w:tab w:val="left" w:pos="9498"/>
        </w:tabs>
        <w:ind w:left="-2488" w:right="-569" w:firstLine="9292"/>
        <w:rPr>
          <w:color w:val="000000" w:themeColor="text1"/>
        </w:rPr>
      </w:pPr>
      <w:r w:rsidRPr="00081AD4">
        <w:rPr>
          <w:color w:val="000000" w:themeColor="text1"/>
        </w:rPr>
        <w:lastRenderedPageBreak/>
        <w:t xml:space="preserve">Приложение № </w:t>
      </w:r>
      <w:r>
        <w:rPr>
          <w:color w:val="000000" w:themeColor="text1"/>
        </w:rPr>
        <w:t>1</w:t>
      </w:r>
      <w:r w:rsidR="0033795B">
        <w:rPr>
          <w:color w:val="000000" w:themeColor="text1"/>
        </w:rPr>
        <w:t>2</w:t>
      </w:r>
      <w:r w:rsidRPr="00081AD4">
        <w:rPr>
          <w:color w:val="000000" w:themeColor="text1"/>
        </w:rPr>
        <w:t xml:space="preserve"> к протоколу № </w:t>
      </w:r>
      <w:r>
        <w:rPr>
          <w:color w:val="000000" w:themeColor="text1"/>
        </w:rPr>
        <w:t>62</w:t>
      </w:r>
    </w:p>
    <w:p w14:paraId="095B3124" w14:textId="77777777" w:rsidR="00C660C1" w:rsidRPr="00081AD4" w:rsidRDefault="00C660C1" w:rsidP="00C660C1">
      <w:pPr>
        <w:tabs>
          <w:tab w:val="left" w:pos="5580"/>
          <w:tab w:val="left" w:pos="9498"/>
        </w:tabs>
        <w:ind w:left="-2488" w:right="-569" w:firstLine="929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A78E795" w14:textId="77777777" w:rsidR="00C660C1" w:rsidRPr="00081AD4" w:rsidRDefault="00C660C1" w:rsidP="00C660C1">
      <w:pPr>
        <w:tabs>
          <w:tab w:val="left" w:pos="5580"/>
          <w:tab w:val="left" w:pos="9498"/>
        </w:tabs>
        <w:ind w:left="-2488" w:right="-569" w:firstLine="9292"/>
        <w:rPr>
          <w:color w:val="000000" w:themeColor="text1"/>
        </w:rPr>
      </w:pPr>
      <w:r w:rsidRPr="00081AD4">
        <w:rPr>
          <w:color w:val="000000" w:themeColor="text1"/>
        </w:rPr>
        <w:t>энергетической комиссии</w:t>
      </w:r>
    </w:p>
    <w:p w14:paraId="5B58E6C4" w14:textId="4DBF5AE3" w:rsidR="00C660C1" w:rsidRDefault="00C660C1" w:rsidP="00C660C1">
      <w:pPr>
        <w:tabs>
          <w:tab w:val="left" w:pos="5580"/>
          <w:tab w:val="left" w:pos="9498"/>
        </w:tabs>
        <w:ind w:left="-2488" w:right="-569" w:firstLine="9292"/>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10EA296" w14:textId="77777777" w:rsidR="0033795B" w:rsidRDefault="0033795B" w:rsidP="00C660C1">
      <w:pPr>
        <w:tabs>
          <w:tab w:val="left" w:pos="5580"/>
          <w:tab w:val="left" w:pos="9498"/>
        </w:tabs>
        <w:ind w:left="-2488" w:right="-569" w:firstLine="9292"/>
        <w:rPr>
          <w:color w:val="000000" w:themeColor="text1"/>
        </w:rPr>
      </w:pPr>
    </w:p>
    <w:p w14:paraId="2414D347" w14:textId="77777777" w:rsidR="009F174F" w:rsidRPr="009F174F" w:rsidRDefault="009F174F" w:rsidP="0033795B">
      <w:pPr>
        <w:ind w:left="567" w:firstLine="142"/>
        <w:jc w:val="center"/>
        <w:rPr>
          <w:b/>
          <w:sz w:val="28"/>
          <w:szCs w:val="28"/>
          <w:lang w:eastAsia="en-US"/>
        </w:rPr>
      </w:pPr>
      <w:proofErr w:type="spellStart"/>
      <w:r w:rsidRPr="009F174F">
        <w:rPr>
          <w:b/>
          <w:sz w:val="28"/>
          <w:szCs w:val="28"/>
          <w:lang w:eastAsia="en-US"/>
        </w:rPr>
        <w:t>Одноставочные</w:t>
      </w:r>
      <w:proofErr w:type="spellEnd"/>
      <w:r w:rsidRPr="009F174F">
        <w:rPr>
          <w:b/>
          <w:sz w:val="28"/>
          <w:szCs w:val="28"/>
          <w:lang w:eastAsia="en-US"/>
        </w:rPr>
        <w:t xml:space="preserve"> тарифы </w:t>
      </w:r>
      <w:r w:rsidRPr="009F174F">
        <w:rPr>
          <w:b/>
          <w:bCs/>
          <w:kern w:val="32"/>
          <w:sz w:val="28"/>
          <w:szCs w:val="28"/>
          <w:lang w:eastAsia="en-US"/>
        </w:rPr>
        <w:t>на транспортировку питьевой воды</w:t>
      </w:r>
    </w:p>
    <w:p w14:paraId="4DFA0250" w14:textId="77777777" w:rsidR="009F174F" w:rsidRPr="009F174F" w:rsidRDefault="009F174F" w:rsidP="0033795B">
      <w:pPr>
        <w:ind w:left="567" w:firstLine="142"/>
        <w:jc w:val="center"/>
        <w:rPr>
          <w:b/>
          <w:sz w:val="28"/>
          <w:szCs w:val="28"/>
          <w:lang w:eastAsia="en-US"/>
        </w:rPr>
      </w:pPr>
      <w:r w:rsidRPr="009F174F">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0B37A7C2" w14:textId="77777777" w:rsidR="009F174F" w:rsidRPr="009F174F" w:rsidRDefault="009F174F" w:rsidP="0033795B">
      <w:pPr>
        <w:ind w:left="567" w:firstLine="142"/>
        <w:jc w:val="center"/>
        <w:rPr>
          <w:b/>
          <w:bCs/>
          <w:kern w:val="32"/>
          <w:sz w:val="28"/>
          <w:szCs w:val="28"/>
          <w:lang w:eastAsia="en-US"/>
        </w:rPr>
      </w:pPr>
      <w:r w:rsidRPr="009F174F">
        <w:rPr>
          <w:b/>
          <w:bCs/>
          <w:kern w:val="32"/>
          <w:sz w:val="28"/>
          <w:szCs w:val="28"/>
          <w:lang w:eastAsia="en-US"/>
        </w:rPr>
        <w:t xml:space="preserve">(Яйский муниципальный округ) </w:t>
      </w:r>
    </w:p>
    <w:p w14:paraId="712B7825" w14:textId="77777777" w:rsidR="009F174F" w:rsidRPr="009F174F" w:rsidRDefault="009F174F" w:rsidP="0033795B">
      <w:pPr>
        <w:ind w:left="567" w:firstLine="142"/>
        <w:jc w:val="center"/>
        <w:rPr>
          <w:b/>
          <w:sz w:val="28"/>
          <w:szCs w:val="28"/>
          <w:lang w:eastAsia="en-US"/>
        </w:rPr>
      </w:pPr>
      <w:r w:rsidRPr="009F174F">
        <w:rPr>
          <w:b/>
          <w:sz w:val="28"/>
          <w:szCs w:val="28"/>
          <w:lang w:eastAsia="en-US"/>
        </w:rPr>
        <w:t>на период с 01.01.2022 по 31.12.2022</w:t>
      </w:r>
    </w:p>
    <w:p w14:paraId="2BAD05E6" w14:textId="77777777" w:rsidR="009F174F" w:rsidRPr="009F174F" w:rsidRDefault="009F174F" w:rsidP="009F174F">
      <w:pPr>
        <w:jc w:val="center"/>
        <w:rPr>
          <w:b/>
          <w:sz w:val="28"/>
          <w:szCs w:val="28"/>
          <w:lang w:eastAsia="en-US"/>
        </w:rPr>
      </w:pPr>
    </w:p>
    <w:p w14:paraId="27C8161B" w14:textId="77777777" w:rsidR="009F174F" w:rsidRPr="009F174F" w:rsidRDefault="009F174F" w:rsidP="009F174F">
      <w:pPr>
        <w:jc w:val="center"/>
        <w:rPr>
          <w:b/>
          <w:sz w:val="28"/>
          <w:szCs w:val="28"/>
          <w:lang w:eastAsia="en-US"/>
        </w:rPr>
      </w:pPr>
    </w:p>
    <w:p w14:paraId="4204E393" w14:textId="77777777" w:rsidR="009F174F" w:rsidRPr="009F174F" w:rsidRDefault="009F174F" w:rsidP="009F174F">
      <w:pPr>
        <w:jc w:val="center"/>
        <w:rPr>
          <w:b/>
          <w:sz w:val="28"/>
          <w:szCs w:val="28"/>
          <w:lang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2268"/>
      </w:tblGrid>
      <w:tr w:rsidR="009F174F" w:rsidRPr="009F174F" w14:paraId="4F091BED" w14:textId="77777777" w:rsidTr="00C660C1">
        <w:trPr>
          <w:trHeight w:val="253"/>
          <w:jc w:val="center"/>
        </w:trPr>
        <w:tc>
          <w:tcPr>
            <w:tcW w:w="5104" w:type="dxa"/>
            <w:vMerge w:val="restart"/>
            <w:shd w:val="clear" w:color="000000" w:fill="FFFFFF"/>
            <w:vAlign w:val="center"/>
          </w:tcPr>
          <w:p w14:paraId="509B491B" w14:textId="77777777" w:rsidR="009F174F" w:rsidRPr="009F174F" w:rsidRDefault="009F174F" w:rsidP="009F174F">
            <w:pPr>
              <w:jc w:val="center"/>
              <w:rPr>
                <w:sz w:val="28"/>
                <w:szCs w:val="28"/>
              </w:rPr>
            </w:pPr>
            <w:r w:rsidRPr="009F174F">
              <w:rPr>
                <w:sz w:val="28"/>
                <w:szCs w:val="28"/>
              </w:rPr>
              <w:t xml:space="preserve">Наименование </w:t>
            </w:r>
          </w:p>
          <w:p w14:paraId="70506E51" w14:textId="77777777" w:rsidR="009F174F" w:rsidRPr="009F174F" w:rsidRDefault="009F174F" w:rsidP="009F174F">
            <w:pPr>
              <w:jc w:val="center"/>
              <w:rPr>
                <w:sz w:val="28"/>
                <w:szCs w:val="28"/>
              </w:rPr>
            </w:pPr>
            <w:r w:rsidRPr="009F174F">
              <w:rPr>
                <w:sz w:val="28"/>
                <w:szCs w:val="28"/>
              </w:rPr>
              <w:t>потребителей</w:t>
            </w:r>
          </w:p>
        </w:tc>
        <w:tc>
          <w:tcPr>
            <w:tcW w:w="4536" w:type="dxa"/>
            <w:gridSpan w:val="2"/>
            <w:shd w:val="clear" w:color="000000" w:fill="FFFFFF"/>
            <w:vAlign w:val="center"/>
          </w:tcPr>
          <w:p w14:paraId="58A50DA3" w14:textId="77777777" w:rsidR="009F174F" w:rsidRPr="009F174F" w:rsidRDefault="009F174F" w:rsidP="009F174F">
            <w:pPr>
              <w:jc w:val="center"/>
              <w:rPr>
                <w:sz w:val="28"/>
                <w:szCs w:val="28"/>
              </w:rPr>
            </w:pPr>
            <w:r w:rsidRPr="009F174F">
              <w:rPr>
                <w:sz w:val="28"/>
                <w:szCs w:val="28"/>
              </w:rPr>
              <w:t>Тариф, руб./м</w:t>
            </w:r>
            <w:r w:rsidRPr="009F174F">
              <w:rPr>
                <w:sz w:val="28"/>
                <w:szCs w:val="28"/>
                <w:vertAlign w:val="superscript"/>
              </w:rPr>
              <w:t xml:space="preserve">3 </w:t>
            </w:r>
            <w:r w:rsidRPr="009F174F">
              <w:rPr>
                <w:sz w:val="28"/>
                <w:szCs w:val="28"/>
              </w:rPr>
              <w:t xml:space="preserve">(без НДС)  </w:t>
            </w:r>
          </w:p>
        </w:tc>
      </w:tr>
      <w:tr w:rsidR="009F174F" w:rsidRPr="009F174F" w14:paraId="3D2CA312" w14:textId="77777777" w:rsidTr="00C660C1">
        <w:trPr>
          <w:trHeight w:val="696"/>
          <w:jc w:val="center"/>
        </w:trPr>
        <w:tc>
          <w:tcPr>
            <w:tcW w:w="5104" w:type="dxa"/>
            <w:vMerge/>
            <w:shd w:val="clear" w:color="000000" w:fill="FFFFFF"/>
            <w:vAlign w:val="center"/>
            <w:hideMark/>
          </w:tcPr>
          <w:p w14:paraId="2B813AA6" w14:textId="77777777" w:rsidR="009F174F" w:rsidRPr="009F174F" w:rsidRDefault="009F174F" w:rsidP="009F174F">
            <w:pPr>
              <w:jc w:val="center"/>
              <w:rPr>
                <w:sz w:val="28"/>
                <w:szCs w:val="28"/>
              </w:rPr>
            </w:pPr>
          </w:p>
        </w:tc>
        <w:tc>
          <w:tcPr>
            <w:tcW w:w="2268" w:type="dxa"/>
            <w:shd w:val="clear" w:color="000000" w:fill="FFFFFF"/>
            <w:vAlign w:val="center"/>
          </w:tcPr>
          <w:p w14:paraId="17B3CD32" w14:textId="77777777" w:rsidR="009F174F" w:rsidRPr="009F174F" w:rsidRDefault="009F174F" w:rsidP="009F174F">
            <w:pPr>
              <w:jc w:val="center"/>
              <w:rPr>
                <w:sz w:val="28"/>
                <w:szCs w:val="28"/>
              </w:rPr>
            </w:pPr>
            <w:r w:rsidRPr="009F174F">
              <w:rPr>
                <w:sz w:val="28"/>
                <w:szCs w:val="28"/>
              </w:rPr>
              <w:t>с 01.01.2022</w:t>
            </w:r>
          </w:p>
          <w:p w14:paraId="67D3B74D" w14:textId="77777777" w:rsidR="009F174F" w:rsidRPr="009F174F" w:rsidRDefault="009F174F" w:rsidP="009F174F">
            <w:pPr>
              <w:jc w:val="center"/>
              <w:rPr>
                <w:sz w:val="28"/>
                <w:szCs w:val="28"/>
              </w:rPr>
            </w:pPr>
            <w:r w:rsidRPr="009F174F">
              <w:rPr>
                <w:sz w:val="28"/>
                <w:szCs w:val="28"/>
              </w:rPr>
              <w:t>по 30.06.2022</w:t>
            </w:r>
          </w:p>
        </w:tc>
        <w:tc>
          <w:tcPr>
            <w:tcW w:w="2268" w:type="dxa"/>
            <w:shd w:val="clear" w:color="000000" w:fill="FFFFFF"/>
            <w:vAlign w:val="center"/>
          </w:tcPr>
          <w:p w14:paraId="402BF165" w14:textId="77777777" w:rsidR="009F174F" w:rsidRPr="009F174F" w:rsidRDefault="009F174F" w:rsidP="009F174F">
            <w:pPr>
              <w:jc w:val="center"/>
              <w:rPr>
                <w:sz w:val="28"/>
                <w:szCs w:val="28"/>
              </w:rPr>
            </w:pPr>
            <w:r w:rsidRPr="009F174F">
              <w:rPr>
                <w:sz w:val="28"/>
                <w:szCs w:val="28"/>
              </w:rPr>
              <w:t>с 01.07.2022</w:t>
            </w:r>
          </w:p>
          <w:p w14:paraId="70D88329" w14:textId="77777777" w:rsidR="009F174F" w:rsidRPr="009F174F" w:rsidRDefault="009F174F" w:rsidP="009F174F">
            <w:pPr>
              <w:jc w:val="center"/>
              <w:rPr>
                <w:sz w:val="28"/>
                <w:szCs w:val="28"/>
              </w:rPr>
            </w:pPr>
            <w:r w:rsidRPr="009F174F">
              <w:rPr>
                <w:sz w:val="28"/>
                <w:szCs w:val="28"/>
              </w:rPr>
              <w:t>по 31.12.2022</w:t>
            </w:r>
          </w:p>
        </w:tc>
      </w:tr>
      <w:tr w:rsidR="009F174F" w:rsidRPr="009F174F" w14:paraId="569B4111" w14:textId="77777777" w:rsidTr="00C660C1">
        <w:trPr>
          <w:trHeight w:val="552"/>
          <w:jc w:val="center"/>
        </w:trPr>
        <w:tc>
          <w:tcPr>
            <w:tcW w:w="5104" w:type="dxa"/>
            <w:shd w:val="clear" w:color="000000" w:fill="FFFFFF"/>
            <w:vAlign w:val="center"/>
            <w:hideMark/>
          </w:tcPr>
          <w:p w14:paraId="7478C805" w14:textId="77777777" w:rsidR="009F174F" w:rsidRPr="009F174F" w:rsidRDefault="009F174F" w:rsidP="009F174F">
            <w:pPr>
              <w:rPr>
                <w:sz w:val="28"/>
                <w:szCs w:val="28"/>
              </w:rPr>
            </w:pPr>
            <w:r w:rsidRPr="009F174F">
              <w:rPr>
                <w:sz w:val="28"/>
                <w:szCs w:val="28"/>
              </w:rPr>
              <w:t xml:space="preserve">Прочие потребители   </w:t>
            </w:r>
          </w:p>
        </w:tc>
        <w:tc>
          <w:tcPr>
            <w:tcW w:w="2268" w:type="dxa"/>
            <w:shd w:val="clear" w:color="000000" w:fill="FFFFFF"/>
            <w:vAlign w:val="center"/>
          </w:tcPr>
          <w:p w14:paraId="589E69E4" w14:textId="77777777" w:rsidR="009F174F" w:rsidRPr="009F174F" w:rsidRDefault="009F174F" w:rsidP="009F174F">
            <w:pPr>
              <w:jc w:val="center"/>
              <w:rPr>
                <w:sz w:val="28"/>
                <w:szCs w:val="28"/>
              </w:rPr>
            </w:pPr>
            <w:r w:rsidRPr="009F174F">
              <w:rPr>
                <w:sz w:val="28"/>
                <w:szCs w:val="28"/>
              </w:rPr>
              <w:t>2,69</w:t>
            </w:r>
          </w:p>
        </w:tc>
        <w:tc>
          <w:tcPr>
            <w:tcW w:w="2268" w:type="dxa"/>
            <w:shd w:val="clear" w:color="000000" w:fill="FFFFFF"/>
            <w:vAlign w:val="center"/>
          </w:tcPr>
          <w:p w14:paraId="50513641" w14:textId="77777777" w:rsidR="009F174F" w:rsidRPr="009F174F" w:rsidRDefault="009F174F" w:rsidP="009F174F">
            <w:pPr>
              <w:jc w:val="center"/>
              <w:rPr>
                <w:sz w:val="28"/>
                <w:szCs w:val="28"/>
              </w:rPr>
            </w:pPr>
            <w:r w:rsidRPr="009F174F">
              <w:rPr>
                <w:sz w:val="28"/>
                <w:szCs w:val="28"/>
              </w:rPr>
              <w:t>2,69</w:t>
            </w:r>
          </w:p>
        </w:tc>
      </w:tr>
    </w:tbl>
    <w:p w14:paraId="1D1C00C5" w14:textId="77777777" w:rsidR="009F174F" w:rsidRPr="009F174F" w:rsidRDefault="009F174F" w:rsidP="009F174F">
      <w:pPr>
        <w:ind w:firstLine="709"/>
        <w:jc w:val="both"/>
        <w:rPr>
          <w:sz w:val="28"/>
          <w:szCs w:val="28"/>
          <w:lang w:eastAsia="en-US"/>
        </w:rPr>
      </w:pPr>
    </w:p>
    <w:p w14:paraId="56564601" w14:textId="77777777" w:rsidR="009F174F" w:rsidRPr="009F174F" w:rsidRDefault="009F174F" w:rsidP="009F174F">
      <w:pPr>
        <w:ind w:firstLine="709"/>
        <w:jc w:val="both"/>
        <w:rPr>
          <w:sz w:val="28"/>
          <w:szCs w:val="28"/>
          <w:lang w:eastAsia="en-US"/>
        </w:rPr>
      </w:pPr>
      <w:r w:rsidRPr="009F174F">
        <w:rPr>
          <w:sz w:val="28"/>
          <w:szCs w:val="28"/>
          <w:lang w:eastAsia="en-US"/>
        </w:rPr>
        <w:t xml:space="preserve">* Тарифы установлены для предъявления гарантирующей организации - </w:t>
      </w:r>
      <w:r w:rsidRPr="009F174F">
        <w:rPr>
          <w:bCs/>
          <w:kern w:val="32"/>
          <w:sz w:val="28"/>
          <w:szCs w:val="28"/>
          <w:lang w:eastAsia="en-US"/>
        </w:rPr>
        <w:t>ООО «Водоканал»</w:t>
      </w:r>
      <w:r w:rsidRPr="009F174F">
        <w:rPr>
          <w:sz w:val="28"/>
          <w:szCs w:val="28"/>
          <w:lang w:eastAsia="en-US"/>
        </w:rPr>
        <w:t xml:space="preserve"> (Анжеро-Судженский городской округ)</w:t>
      </w:r>
      <w:r w:rsidRPr="009F174F">
        <w:rPr>
          <w:bCs/>
          <w:kern w:val="32"/>
          <w:sz w:val="28"/>
          <w:szCs w:val="28"/>
          <w:lang w:eastAsia="en-US"/>
        </w:rPr>
        <w:t xml:space="preserve">, ИНН </w:t>
      </w:r>
      <w:r w:rsidRPr="009F174F">
        <w:rPr>
          <w:sz w:val="28"/>
          <w:szCs w:val="28"/>
          <w:lang w:eastAsia="en-US"/>
        </w:rPr>
        <w:t>4246021953.</w:t>
      </w:r>
    </w:p>
    <w:p w14:paraId="46C8764B" w14:textId="77777777" w:rsidR="009F174F" w:rsidRPr="009F174F" w:rsidRDefault="009F174F" w:rsidP="009F174F">
      <w:pPr>
        <w:ind w:firstLine="709"/>
        <w:jc w:val="both"/>
        <w:rPr>
          <w:sz w:val="28"/>
          <w:szCs w:val="28"/>
          <w:lang w:eastAsia="en-US"/>
        </w:rPr>
      </w:pPr>
    </w:p>
    <w:p w14:paraId="7A20DE23" w14:textId="77777777" w:rsidR="00A07FE8" w:rsidRDefault="00A07FE8" w:rsidP="00A12FBF">
      <w:pPr>
        <w:ind w:firstLine="567"/>
        <w:rPr>
          <w:sz w:val="28"/>
          <w:szCs w:val="28"/>
        </w:rPr>
        <w:sectPr w:rsidR="00A07FE8" w:rsidSect="009F174F">
          <w:pgSz w:w="11906" w:h="16838"/>
          <w:pgMar w:top="851" w:right="991" w:bottom="567" w:left="709" w:header="720" w:footer="720" w:gutter="0"/>
          <w:cols w:space="720"/>
          <w:titlePg/>
          <w:docGrid w:linePitch="381"/>
        </w:sectPr>
      </w:pPr>
    </w:p>
    <w:p w14:paraId="59F6DBD9" w14:textId="3A0F535C"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lastRenderedPageBreak/>
        <w:t xml:space="preserve">Приложение № </w:t>
      </w:r>
      <w:r>
        <w:rPr>
          <w:color w:val="000000" w:themeColor="text1"/>
        </w:rPr>
        <w:t xml:space="preserve">13 </w:t>
      </w:r>
      <w:r w:rsidRPr="00081AD4">
        <w:rPr>
          <w:color w:val="000000" w:themeColor="text1"/>
        </w:rPr>
        <w:t xml:space="preserve">к протоколу № </w:t>
      </w:r>
      <w:r>
        <w:rPr>
          <w:color w:val="000000" w:themeColor="text1"/>
        </w:rPr>
        <w:t>62</w:t>
      </w:r>
    </w:p>
    <w:p w14:paraId="6E5D0CD7" w14:textId="77777777"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2C27B5C" w14:textId="77777777"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t>энергетической комиссии</w:t>
      </w:r>
    </w:p>
    <w:p w14:paraId="7A033795" w14:textId="40FE06DB" w:rsidR="00A07FE8" w:rsidRDefault="00A07FE8" w:rsidP="00A07FE8">
      <w:pPr>
        <w:tabs>
          <w:tab w:val="left" w:pos="5580"/>
          <w:tab w:val="left" w:pos="9498"/>
        </w:tabs>
        <w:ind w:left="-2488" w:right="-569" w:firstLine="8158"/>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C59E289" w14:textId="77777777" w:rsidR="00A07FE8" w:rsidRDefault="00A07FE8" w:rsidP="00A07FE8">
      <w:pPr>
        <w:tabs>
          <w:tab w:val="left" w:pos="5580"/>
          <w:tab w:val="left" w:pos="9498"/>
        </w:tabs>
        <w:ind w:left="-2488" w:right="-569" w:firstLine="8158"/>
        <w:rPr>
          <w:color w:val="000000" w:themeColor="text1"/>
        </w:rPr>
      </w:pPr>
    </w:p>
    <w:p w14:paraId="303C646A" w14:textId="77777777" w:rsidR="00A07FE8" w:rsidRPr="00A07FE8" w:rsidRDefault="00A07FE8" w:rsidP="00A07FE8">
      <w:pPr>
        <w:keepNext/>
        <w:jc w:val="center"/>
        <w:outlineLvl w:val="0"/>
        <w:rPr>
          <w:b/>
          <w:iCs/>
          <w:sz w:val="28"/>
          <w:szCs w:val="28"/>
        </w:rPr>
      </w:pPr>
      <w:r w:rsidRPr="00A07FE8">
        <w:rPr>
          <w:b/>
          <w:iCs/>
          <w:sz w:val="28"/>
          <w:szCs w:val="28"/>
        </w:rPr>
        <w:t>Экспертное заключение</w:t>
      </w:r>
    </w:p>
    <w:p w14:paraId="17E4F214" w14:textId="77777777" w:rsidR="00A07FE8" w:rsidRPr="00A07FE8" w:rsidRDefault="00A07FE8" w:rsidP="00A07FE8">
      <w:pPr>
        <w:keepNext/>
        <w:jc w:val="center"/>
        <w:outlineLvl w:val="0"/>
        <w:rPr>
          <w:b/>
          <w:iCs/>
          <w:sz w:val="28"/>
          <w:szCs w:val="28"/>
        </w:rPr>
      </w:pPr>
      <w:r w:rsidRPr="00A07FE8">
        <w:rPr>
          <w:b/>
          <w:iCs/>
          <w:sz w:val="28"/>
          <w:szCs w:val="28"/>
        </w:rPr>
        <w:t>Региональной энергетической комиссии Кузбасса</w:t>
      </w:r>
    </w:p>
    <w:p w14:paraId="4527AC40" w14:textId="77777777" w:rsidR="00A07FE8" w:rsidRPr="00A07FE8" w:rsidRDefault="00A07FE8" w:rsidP="00A07FE8">
      <w:pPr>
        <w:widowControl w:val="0"/>
        <w:autoSpaceDE w:val="0"/>
        <w:autoSpaceDN w:val="0"/>
        <w:adjustRightInd w:val="0"/>
        <w:jc w:val="center"/>
        <w:rPr>
          <w:b/>
          <w:sz w:val="28"/>
          <w:szCs w:val="28"/>
        </w:rPr>
      </w:pPr>
      <w:r w:rsidRPr="00A07FE8">
        <w:rPr>
          <w:sz w:val="28"/>
          <w:szCs w:val="28"/>
        </w:rPr>
        <w:t>по материалам, представленным</w:t>
      </w:r>
      <w:r w:rsidRPr="00A07FE8">
        <w:rPr>
          <w:b/>
          <w:sz w:val="28"/>
          <w:szCs w:val="28"/>
        </w:rPr>
        <w:t xml:space="preserve">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1E07FBED" w14:textId="77777777" w:rsidR="00A07FE8" w:rsidRPr="00A07FE8" w:rsidRDefault="00A07FE8" w:rsidP="00A07FE8">
      <w:pPr>
        <w:tabs>
          <w:tab w:val="left" w:pos="10206"/>
        </w:tabs>
        <w:jc w:val="center"/>
        <w:rPr>
          <w:sz w:val="28"/>
          <w:szCs w:val="28"/>
        </w:rPr>
      </w:pPr>
      <w:r w:rsidRPr="00A07FE8">
        <w:rPr>
          <w:b/>
          <w:kern w:val="32"/>
          <w:sz w:val="28"/>
          <w:szCs w:val="28"/>
        </w:rPr>
        <w:t>(Яйский муниципальный округ)</w:t>
      </w:r>
      <w:r w:rsidRPr="00A07FE8">
        <w:rPr>
          <w:sz w:val="28"/>
          <w:szCs w:val="28"/>
        </w:rPr>
        <w:t xml:space="preserve">, для корректировки необходимой валовой выручки и установленных тарифов на техническую воду, реализуемых </w:t>
      </w:r>
    </w:p>
    <w:p w14:paraId="3358836C" w14:textId="77777777" w:rsidR="00A07FE8" w:rsidRPr="00A07FE8" w:rsidRDefault="00A07FE8" w:rsidP="00A07FE8">
      <w:pPr>
        <w:tabs>
          <w:tab w:val="left" w:pos="10206"/>
        </w:tabs>
        <w:jc w:val="center"/>
        <w:rPr>
          <w:sz w:val="28"/>
          <w:szCs w:val="28"/>
        </w:rPr>
      </w:pPr>
      <w:r w:rsidRPr="00A07FE8">
        <w:rPr>
          <w:sz w:val="28"/>
          <w:szCs w:val="28"/>
        </w:rPr>
        <w:t>на потребительском рынке, на 2022 год</w:t>
      </w:r>
    </w:p>
    <w:p w14:paraId="4BF7B289" w14:textId="77777777" w:rsidR="00A07FE8" w:rsidRPr="00A07FE8" w:rsidRDefault="00A07FE8" w:rsidP="00A07FE8">
      <w:pPr>
        <w:jc w:val="both"/>
        <w:rPr>
          <w:sz w:val="28"/>
          <w:szCs w:val="28"/>
          <w:highlight w:val="yellow"/>
        </w:rPr>
      </w:pPr>
    </w:p>
    <w:p w14:paraId="788916C5"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Ведущий консультант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техническую воду, реализуемых на потребительском рынке, отмечает, что они отражают экономическую ситуацию в организации в сложившихся условиях хозяйствования.</w:t>
      </w:r>
    </w:p>
    <w:p w14:paraId="3E3B7E13" w14:textId="77777777" w:rsidR="00A07FE8" w:rsidRPr="00A07FE8" w:rsidRDefault="00A07FE8" w:rsidP="00A07FE8">
      <w:pPr>
        <w:widowControl w:val="0"/>
        <w:autoSpaceDE w:val="0"/>
        <w:autoSpaceDN w:val="0"/>
        <w:adjustRightInd w:val="0"/>
        <w:ind w:firstLine="709"/>
        <w:jc w:val="both"/>
        <w:rPr>
          <w:sz w:val="28"/>
          <w:szCs w:val="28"/>
        </w:rPr>
      </w:pPr>
    </w:p>
    <w:p w14:paraId="0B607825" w14:textId="77777777" w:rsidR="00A07FE8" w:rsidRPr="00A07FE8" w:rsidRDefault="00A07FE8" w:rsidP="00A07FE8">
      <w:pPr>
        <w:widowControl w:val="0"/>
        <w:autoSpaceDE w:val="0"/>
        <w:autoSpaceDN w:val="0"/>
        <w:adjustRightInd w:val="0"/>
        <w:jc w:val="center"/>
        <w:rPr>
          <w:b/>
          <w:sz w:val="32"/>
          <w:szCs w:val="32"/>
          <w:u w:val="single"/>
        </w:rPr>
      </w:pPr>
      <w:r w:rsidRPr="00A07FE8">
        <w:rPr>
          <w:b/>
          <w:sz w:val="32"/>
          <w:szCs w:val="32"/>
          <w:u w:val="single"/>
        </w:rPr>
        <w:t>Общая характеристика организации</w:t>
      </w:r>
    </w:p>
    <w:p w14:paraId="0EEDE3BC"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Основным видом деятельности организации является транспортировка нефти и нефтепродуктов, к прочим видам деятельности относится оказание услуг холодного водоснабжения, водоотведения.</w:t>
      </w:r>
    </w:p>
    <w:p w14:paraId="574650ED"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Зонами обслуживания организации на территории Кемеровской области являются Анжеро-Судженская линейная производственно-диспетчерская станция (Яйский муниципальный округ).</w:t>
      </w:r>
    </w:p>
    <w:p w14:paraId="3F9B85B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Объекты коммунальной инфраструктуры, используемые в сфере холодного водоснабжения и водоотведения, находятся в собственности                   АО «Транснефть-Западная Сибирь».</w:t>
      </w:r>
    </w:p>
    <w:p w14:paraId="4C6498DD"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Анжеро-Судженская линейная производственно-диспетчерская станция:</w:t>
      </w:r>
    </w:p>
    <w:p w14:paraId="4A492DA7"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 покупает питьевую воду у ООО «Водоканал» (г. Анжеро-Судженск), использует ее на собственные нужды и передает по своим сетям (3,29 км) сторонним потребителям; </w:t>
      </w:r>
    </w:p>
    <w:p w14:paraId="7469319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на очистные сооружения организации кроме собственных стоков поступают сточные воды от ООО «</w:t>
      </w:r>
      <w:proofErr w:type="spellStart"/>
      <w:r w:rsidRPr="00A07FE8">
        <w:rPr>
          <w:sz w:val="28"/>
          <w:szCs w:val="28"/>
        </w:rPr>
        <w:t>Стройконструкция</w:t>
      </w:r>
      <w:proofErr w:type="spellEnd"/>
      <w:r w:rsidRPr="00A07FE8">
        <w:rPr>
          <w:sz w:val="28"/>
          <w:szCs w:val="28"/>
        </w:rPr>
        <w:t>-Регион»;</w:t>
      </w:r>
    </w:p>
    <w:p w14:paraId="029F4F9C"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w:t>
      </w:r>
      <w:proofErr w:type="spellStart"/>
      <w:r w:rsidRPr="00A07FE8">
        <w:rPr>
          <w:sz w:val="28"/>
          <w:szCs w:val="28"/>
        </w:rPr>
        <w:t>Стройконструкция</w:t>
      </w:r>
      <w:proofErr w:type="spellEnd"/>
      <w:r w:rsidRPr="00A07FE8">
        <w:rPr>
          <w:sz w:val="28"/>
          <w:szCs w:val="28"/>
        </w:rPr>
        <w:t>-Регион».</w:t>
      </w:r>
    </w:p>
    <w:p w14:paraId="34BDD589" w14:textId="77777777" w:rsidR="00A07FE8" w:rsidRPr="00A07FE8" w:rsidRDefault="00A07FE8" w:rsidP="00A07FE8">
      <w:pPr>
        <w:widowControl w:val="0"/>
        <w:autoSpaceDE w:val="0"/>
        <w:autoSpaceDN w:val="0"/>
        <w:adjustRightInd w:val="0"/>
        <w:ind w:firstLine="709"/>
        <w:jc w:val="both"/>
        <w:rPr>
          <w:sz w:val="28"/>
          <w:szCs w:val="28"/>
        </w:rPr>
      </w:pPr>
    </w:p>
    <w:p w14:paraId="71B5B5A5" w14:textId="77777777" w:rsidR="00A07FE8" w:rsidRPr="00A07FE8" w:rsidRDefault="00A07FE8" w:rsidP="00A07FE8">
      <w:pPr>
        <w:autoSpaceDN w:val="0"/>
        <w:jc w:val="center"/>
        <w:rPr>
          <w:b/>
          <w:sz w:val="32"/>
          <w:szCs w:val="32"/>
          <w:u w:val="single"/>
        </w:rPr>
      </w:pPr>
      <w:r w:rsidRPr="00A07FE8">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30679B8" w14:textId="77777777" w:rsidR="00A07FE8" w:rsidRPr="00A07FE8" w:rsidRDefault="00A07FE8" w:rsidP="00A07FE8">
      <w:pPr>
        <w:autoSpaceDN w:val="0"/>
        <w:jc w:val="center"/>
        <w:rPr>
          <w:b/>
          <w:sz w:val="16"/>
          <w:szCs w:val="10"/>
          <w:u w:val="single"/>
        </w:rPr>
      </w:pPr>
    </w:p>
    <w:p w14:paraId="0A786E93" w14:textId="77777777" w:rsidR="00A07FE8" w:rsidRPr="00A07FE8" w:rsidRDefault="00A07FE8" w:rsidP="00A07FE8">
      <w:pPr>
        <w:autoSpaceDN w:val="0"/>
        <w:ind w:firstLine="567"/>
        <w:jc w:val="both"/>
        <w:rPr>
          <w:sz w:val="28"/>
          <w:szCs w:val="28"/>
        </w:rPr>
      </w:pPr>
      <w:r w:rsidRPr="00A07FE8">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4936B20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Следует отметить, что статья 31 Федерального закона от 07.12.2011                   № 416-ФЗ «О водоснабжении и водоотведении» </w:t>
      </w:r>
      <w:r w:rsidRPr="00A07FE8">
        <w:rPr>
          <w:sz w:val="28"/>
          <w:szCs w:val="28"/>
          <w:u w:val="single"/>
        </w:rPr>
        <w:t>обязывает организации</w:t>
      </w:r>
      <w:r w:rsidRPr="00A07FE8">
        <w:rPr>
          <w:sz w:val="28"/>
          <w:szCs w:val="28"/>
        </w:rPr>
        <w:t xml:space="preserve"> вести бухгалтерский учет и </w:t>
      </w:r>
      <w:r w:rsidRPr="00A07FE8">
        <w:rPr>
          <w:sz w:val="28"/>
          <w:szCs w:val="28"/>
          <w:u w:val="single"/>
        </w:rPr>
        <w:t>раздельный учет расходов и доходов по регулируемым видам деятельности.</w:t>
      </w:r>
      <w:r w:rsidRPr="00A07FE8">
        <w:rPr>
          <w:sz w:val="28"/>
          <w:szCs w:val="28"/>
        </w:rPr>
        <w:t xml:space="preserve"> Согласно приказу Минстроя России от 25.01.2014                    № 22/</w:t>
      </w:r>
      <w:proofErr w:type="spellStart"/>
      <w:r w:rsidRPr="00A07FE8">
        <w:rPr>
          <w:sz w:val="28"/>
          <w:szCs w:val="28"/>
        </w:rPr>
        <w:t>пр</w:t>
      </w:r>
      <w:proofErr w:type="spellEnd"/>
      <w:r w:rsidRPr="00A07FE8">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2579778"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Организацией раздельный бухгалтерский учет по видам деятельности не ведется. </w:t>
      </w:r>
    </w:p>
    <w:p w14:paraId="055ABEE6" w14:textId="77777777" w:rsidR="00A07FE8" w:rsidRPr="00A07FE8" w:rsidRDefault="00A07FE8" w:rsidP="00A07FE8">
      <w:pPr>
        <w:autoSpaceDN w:val="0"/>
        <w:jc w:val="center"/>
        <w:rPr>
          <w:b/>
          <w:sz w:val="32"/>
          <w:szCs w:val="32"/>
          <w:u w:val="single"/>
        </w:rPr>
      </w:pPr>
    </w:p>
    <w:p w14:paraId="055A2B0A" w14:textId="77777777" w:rsidR="00A07FE8" w:rsidRPr="00A07FE8" w:rsidRDefault="00A07FE8" w:rsidP="00A07FE8">
      <w:pPr>
        <w:autoSpaceDN w:val="0"/>
        <w:jc w:val="center"/>
        <w:rPr>
          <w:b/>
          <w:sz w:val="32"/>
          <w:szCs w:val="32"/>
          <w:u w:val="single"/>
        </w:rPr>
      </w:pPr>
      <w:r w:rsidRPr="00A07FE8">
        <w:rPr>
          <w:b/>
          <w:sz w:val="32"/>
          <w:szCs w:val="32"/>
          <w:u w:val="single"/>
        </w:rPr>
        <w:t>Оценка достоверности данных, приведенных в предложениях об установлении тарифов</w:t>
      </w:r>
    </w:p>
    <w:p w14:paraId="6F31DBEC" w14:textId="77777777" w:rsidR="00A07FE8" w:rsidRPr="00A07FE8" w:rsidRDefault="00A07FE8" w:rsidP="00A07FE8">
      <w:pPr>
        <w:autoSpaceDN w:val="0"/>
        <w:ind w:firstLine="567"/>
        <w:jc w:val="both"/>
        <w:rPr>
          <w:sz w:val="28"/>
          <w:szCs w:val="28"/>
        </w:rPr>
      </w:pPr>
    </w:p>
    <w:p w14:paraId="66CEDCE6" w14:textId="77777777" w:rsidR="00A07FE8" w:rsidRPr="00A07FE8" w:rsidRDefault="00A07FE8" w:rsidP="00A07FE8">
      <w:pPr>
        <w:autoSpaceDN w:val="0"/>
        <w:ind w:firstLine="709"/>
        <w:jc w:val="both"/>
        <w:rPr>
          <w:sz w:val="28"/>
          <w:szCs w:val="28"/>
        </w:rPr>
      </w:pPr>
      <w:r w:rsidRPr="00A07FE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8FD609D" w14:textId="77777777" w:rsidR="00A07FE8" w:rsidRPr="00A07FE8" w:rsidRDefault="00A07FE8" w:rsidP="00A07FE8">
      <w:pPr>
        <w:autoSpaceDN w:val="0"/>
        <w:ind w:firstLine="709"/>
        <w:jc w:val="both"/>
        <w:rPr>
          <w:sz w:val="28"/>
          <w:szCs w:val="28"/>
        </w:rPr>
      </w:pPr>
      <w:r w:rsidRPr="00A07FE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w:t>
      </w:r>
      <w:r w:rsidRPr="00A07FE8">
        <w:rPr>
          <w:sz w:val="28"/>
          <w:szCs w:val="28"/>
        </w:rPr>
        <w:lastRenderedPageBreak/>
        <w:t>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Региональной энергетической комиссией Кузбасса виду деятельности на 2022 год.</w:t>
      </w:r>
    </w:p>
    <w:p w14:paraId="1B702095" w14:textId="77777777" w:rsidR="00A07FE8" w:rsidRPr="00A07FE8" w:rsidRDefault="00A07FE8" w:rsidP="00A07FE8">
      <w:pPr>
        <w:autoSpaceDN w:val="0"/>
        <w:ind w:firstLine="709"/>
        <w:jc w:val="both"/>
        <w:rPr>
          <w:sz w:val="28"/>
          <w:szCs w:val="28"/>
        </w:rPr>
      </w:pPr>
      <w:r w:rsidRPr="00A07FE8">
        <w:rPr>
          <w:sz w:val="28"/>
          <w:szCs w:val="28"/>
        </w:rPr>
        <w:t xml:space="preserve">Экспертная оценка экономической обоснованности расходов на водоподготовку, транспортировку и подачу технической воды, принимаемых для корректировки тарифов на 2022 год, производилась на основе анализа общих смет расходов в экономических элементах. </w:t>
      </w:r>
    </w:p>
    <w:p w14:paraId="379EBACA"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Деятельность предприятия </w:t>
      </w:r>
      <w:r w:rsidRPr="00A07FE8">
        <w:rPr>
          <w:sz w:val="28"/>
          <w:szCs w:val="28"/>
          <w:u w:val="single"/>
        </w:rPr>
        <w:t>в части организации и проведения закупочных процедур</w:t>
      </w:r>
      <w:r w:rsidRPr="00A07FE8">
        <w:rPr>
          <w:sz w:val="28"/>
          <w:szCs w:val="28"/>
        </w:rPr>
        <w:t xml:space="preserve"> регламентируется Положением «О закупках товаров, работ, услуг АО «Транснефть-Западная Сибирь», утвержденным советом директоров протоколом от 20.04.2017 №9 (основополагающим документом в данной области является Федеральный закон от 18.07.2011 № 223-ФЗ              </w:t>
      </w:r>
      <w:proofErr w:type="gramStart"/>
      <w:r w:rsidRPr="00A07FE8">
        <w:rPr>
          <w:sz w:val="28"/>
          <w:szCs w:val="28"/>
        </w:rPr>
        <w:t xml:space="preserve">   «</w:t>
      </w:r>
      <w:proofErr w:type="gramEnd"/>
      <w:r w:rsidRPr="00A07FE8">
        <w:rPr>
          <w:sz w:val="28"/>
          <w:szCs w:val="28"/>
        </w:rPr>
        <w:t>О закупках товаров, работ, услуг отдельными видами юридических лиц»).</w:t>
      </w:r>
    </w:p>
    <w:p w14:paraId="5F7095DF" w14:textId="77777777" w:rsidR="00A07FE8" w:rsidRPr="00A07FE8" w:rsidRDefault="00A07FE8" w:rsidP="00A07FE8">
      <w:pPr>
        <w:widowControl w:val="0"/>
        <w:autoSpaceDE w:val="0"/>
        <w:autoSpaceDN w:val="0"/>
        <w:adjustRightInd w:val="0"/>
        <w:ind w:firstLine="709"/>
        <w:jc w:val="both"/>
        <w:rPr>
          <w:sz w:val="28"/>
          <w:szCs w:val="28"/>
        </w:rPr>
      </w:pPr>
    </w:p>
    <w:p w14:paraId="7D327894" w14:textId="77777777" w:rsidR="00A07FE8" w:rsidRPr="00A07FE8" w:rsidRDefault="00A07FE8" w:rsidP="00A07FE8">
      <w:pPr>
        <w:widowControl w:val="0"/>
        <w:autoSpaceDE w:val="0"/>
        <w:autoSpaceDN w:val="0"/>
        <w:adjustRightInd w:val="0"/>
        <w:ind w:firstLine="709"/>
        <w:jc w:val="both"/>
        <w:rPr>
          <w:sz w:val="10"/>
          <w:szCs w:val="28"/>
          <w:highlight w:val="yellow"/>
        </w:rPr>
      </w:pPr>
    </w:p>
    <w:p w14:paraId="1448CD8A" w14:textId="77777777" w:rsidR="00A07FE8" w:rsidRPr="00A07FE8" w:rsidRDefault="00A07FE8" w:rsidP="00A07FE8">
      <w:pPr>
        <w:autoSpaceDN w:val="0"/>
        <w:jc w:val="center"/>
        <w:rPr>
          <w:b/>
          <w:sz w:val="32"/>
          <w:szCs w:val="32"/>
          <w:u w:val="single"/>
        </w:rPr>
      </w:pPr>
      <w:r w:rsidRPr="00A07FE8">
        <w:rPr>
          <w:b/>
          <w:sz w:val="32"/>
          <w:szCs w:val="32"/>
          <w:u w:val="single"/>
        </w:rPr>
        <w:t>Оценка имущественного и финансового состояния организации</w:t>
      </w:r>
    </w:p>
    <w:p w14:paraId="4801DFB4" w14:textId="77777777" w:rsidR="00A07FE8" w:rsidRPr="00A07FE8" w:rsidRDefault="00A07FE8" w:rsidP="00A07FE8">
      <w:pPr>
        <w:autoSpaceDN w:val="0"/>
        <w:jc w:val="center"/>
        <w:rPr>
          <w:b/>
          <w:sz w:val="20"/>
          <w:szCs w:val="20"/>
          <w:u w:val="single"/>
        </w:rPr>
      </w:pPr>
    </w:p>
    <w:p w14:paraId="0AEFDB8E"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Организация находится на общей системе налогообложения.</w:t>
      </w:r>
    </w:p>
    <w:p w14:paraId="2EC67DED"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 связи с тем, что регулируемые виды деятельности являются вспомогательными видами производства, оценить финансовый результат по регулируемым видам деятельности на основе бухгалтерской (финансовой) отчетности за 2020 год не представляется возможным.</w:t>
      </w:r>
    </w:p>
    <w:p w14:paraId="0FD9AE7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Фактические расходы на оказание услуг в сфере холодного водоснабжения технической водой за 2020 год, предоставленные в формате шаблона </w:t>
      </w:r>
      <w:r w:rsidRPr="00A07FE8">
        <w:rPr>
          <w:sz w:val="28"/>
          <w:szCs w:val="28"/>
          <w:lang w:val="en-US"/>
        </w:rPr>
        <w:t>CALC</w:t>
      </w:r>
      <w:r w:rsidRPr="00A07FE8">
        <w:rPr>
          <w:sz w:val="28"/>
          <w:szCs w:val="28"/>
        </w:rPr>
        <w:t>.</w:t>
      </w:r>
      <w:r w:rsidRPr="00A07FE8">
        <w:rPr>
          <w:sz w:val="28"/>
          <w:szCs w:val="28"/>
          <w:lang w:val="en-US"/>
        </w:rPr>
        <w:t>TARIF</w:t>
      </w:r>
      <w:r w:rsidRPr="00A07FE8">
        <w:rPr>
          <w:sz w:val="28"/>
          <w:szCs w:val="28"/>
        </w:rPr>
        <w:t>.</w:t>
      </w:r>
      <w:r w:rsidRPr="00A07FE8">
        <w:rPr>
          <w:sz w:val="28"/>
          <w:szCs w:val="28"/>
          <w:lang w:val="en-US"/>
        </w:rPr>
        <w:t>VODA</w:t>
      </w:r>
      <w:r w:rsidRPr="00A07FE8">
        <w:rPr>
          <w:sz w:val="28"/>
          <w:szCs w:val="28"/>
        </w:rPr>
        <w:t>.6.42 561,06 тыс. руб.</w:t>
      </w:r>
    </w:p>
    <w:p w14:paraId="2D05C126"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A07FE8">
        <w:rPr>
          <w:sz w:val="28"/>
          <w:szCs w:val="28"/>
        </w:rPr>
        <w:t xml:space="preserve">шаблона </w:t>
      </w:r>
      <w:r w:rsidRPr="00A07FE8">
        <w:rPr>
          <w:sz w:val="28"/>
          <w:szCs w:val="28"/>
          <w:lang w:val="en-US"/>
        </w:rPr>
        <w:t>CALC</w:t>
      </w:r>
      <w:r w:rsidRPr="00A07FE8">
        <w:rPr>
          <w:sz w:val="28"/>
          <w:szCs w:val="28"/>
        </w:rPr>
        <w:t>.</w:t>
      </w:r>
      <w:r w:rsidRPr="00A07FE8">
        <w:rPr>
          <w:sz w:val="28"/>
          <w:szCs w:val="28"/>
          <w:lang w:val="en-US"/>
        </w:rPr>
        <w:t>TARIFF</w:t>
      </w:r>
      <w:r w:rsidRPr="00A07FE8">
        <w:rPr>
          <w:sz w:val="28"/>
          <w:szCs w:val="28"/>
        </w:rPr>
        <w:t>.</w:t>
      </w:r>
      <w:r w:rsidRPr="00A07FE8">
        <w:rPr>
          <w:sz w:val="28"/>
          <w:szCs w:val="28"/>
          <w:lang w:val="en-US"/>
        </w:rPr>
        <w:t>VODA</w:t>
      </w:r>
      <w:r w:rsidRPr="00A07FE8">
        <w:rPr>
          <w:sz w:val="28"/>
          <w:szCs w:val="28"/>
        </w:rPr>
        <w:t>.6.42.</w:t>
      </w:r>
    </w:p>
    <w:p w14:paraId="50CFAD10" w14:textId="77777777" w:rsidR="00A07FE8" w:rsidRPr="00A07FE8" w:rsidRDefault="00A07FE8" w:rsidP="00A07FE8">
      <w:pPr>
        <w:widowControl w:val="0"/>
        <w:autoSpaceDE w:val="0"/>
        <w:autoSpaceDN w:val="0"/>
        <w:adjustRightInd w:val="0"/>
        <w:ind w:firstLine="709"/>
        <w:jc w:val="both"/>
        <w:rPr>
          <w:sz w:val="28"/>
          <w:szCs w:val="28"/>
        </w:rPr>
      </w:pPr>
    </w:p>
    <w:p w14:paraId="4A2F2BFC" w14:textId="77777777" w:rsidR="00A07FE8" w:rsidRPr="00A07FE8" w:rsidRDefault="00A07FE8" w:rsidP="00A07FE8">
      <w:pPr>
        <w:widowControl w:val="0"/>
        <w:autoSpaceDE w:val="0"/>
        <w:autoSpaceDN w:val="0"/>
        <w:adjustRightInd w:val="0"/>
        <w:ind w:firstLine="709"/>
        <w:jc w:val="both"/>
        <w:rPr>
          <w:sz w:val="4"/>
          <w:szCs w:val="28"/>
          <w:highlight w:val="yellow"/>
        </w:rPr>
      </w:pPr>
    </w:p>
    <w:p w14:paraId="0EB72EFA" w14:textId="77777777" w:rsidR="00A07FE8" w:rsidRPr="00A07FE8" w:rsidRDefault="00A07FE8" w:rsidP="00A07FE8">
      <w:pPr>
        <w:autoSpaceDN w:val="0"/>
        <w:jc w:val="center"/>
        <w:rPr>
          <w:b/>
          <w:sz w:val="32"/>
          <w:szCs w:val="32"/>
          <w:u w:val="single"/>
        </w:rPr>
      </w:pPr>
      <w:r w:rsidRPr="00A07FE8">
        <w:rPr>
          <w:b/>
          <w:sz w:val="32"/>
          <w:szCs w:val="32"/>
          <w:u w:val="single"/>
        </w:rPr>
        <w:t xml:space="preserve"> Корректировка необходимой валовой выручки</w:t>
      </w:r>
    </w:p>
    <w:p w14:paraId="2491EACA" w14:textId="77777777" w:rsidR="00A07FE8" w:rsidRPr="00A07FE8" w:rsidRDefault="00A07FE8" w:rsidP="00A07FE8">
      <w:pPr>
        <w:autoSpaceDN w:val="0"/>
        <w:jc w:val="center"/>
        <w:rPr>
          <w:b/>
          <w:sz w:val="32"/>
          <w:szCs w:val="32"/>
          <w:u w:val="single"/>
        </w:rPr>
      </w:pPr>
      <w:r w:rsidRPr="00A07FE8">
        <w:rPr>
          <w:b/>
          <w:sz w:val="32"/>
          <w:szCs w:val="32"/>
          <w:u w:val="single"/>
        </w:rPr>
        <w:t>и установленных тарифов на 2022 год</w:t>
      </w:r>
    </w:p>
    <w:p w14:paraId="0CE9032E" w14:textId="77777777" w:rsidR="00A07FE8" w:rsidRPr="00A07FE8" w:rsidRDefault="00A07FE8" w:rsidP="00A07FE8">
      <w:pPr>
        <w:widowControl w:val="0"/>
        <w:tabs>
          <w:tab w:val="left" w:pos="284"/>
        </w:tabs>
        <w:autoSpaceDE w:val="0"/>
        <w:autoSpaceDN w:val="0"/>
        <w:adjustRightInd w:val="0"/>
        <w:ind w:firstLine="567"/>
        <w:jc w:val="both"/>
        <w:rPr>
          <w:sz w:val="4"/>
          <w:szCs w:val="28"/>
        </w:rPr>
      </w:pPr>
    </w:p>
    <w:p w14:paraId="622BAD3D" w14:textId="77777777" w:rsidR="00A07FE8" w:rsidRPr="00A07FE8" w:rsidRDefault="00A07FE8" w:rsidP="00A07FE8">
      <w:pPr>
        <w:widowControl w:val="0"/>
        <w:tabs>
          <w:tab w:val="left" w:pos="284"/>
        </w:tabs>
        <w:autoSpaceDE w:val="0"/>
        <w:autoSpaceDN w:val="0"/>
        <w:adjustRightInd w:val="0"/>
        <w:ind w:firstLine="567"/>
        <w:jc w:val="both"/>
        <w:rPr>
          <w:sz w:val="16"/>
          <w:szCs w:val="16"/>
        </w:rPr>
      </w:pPr>
    </w:p>
    <w:p w14:paraId="40A1D979" w14:textId="77777777" w:rsidR="00A07FE8" w:rsidRPr="00A07FE8" w:rsidRDefault="00A07FE8" w:rsidP="00A07FE8">
      <w:pPr>
        <w:widowControl w:val="0"/>
        <w:tabs>
          <w:tab w:val="left" w:pos="284"/>
        </w:tabs>
        <w:autoSpaceDE w:val="0"/>
        <w:autoSpaceDN w:val="0"/>
        <w:adjustRightInd w:val="0"/>
        <w:ind w:firstLine="709"/>
        <w:jc w:val="both"/>
        <w:rPr>
          <w:bCs/>
          <w:kern w:val="32"/>
          <w:sz w:val="28"/>
          <w:szCs w:val="28"/>
        </w:rPr>
      </w:pPr>
      <w:r w:rsidRPr="00A07FE8">
        <w:rPr>
          <w:sz w:val="28"/>
          <w:szCs w:val="28"/>
        </w:rPr>
        <w:t>Постановлением Региональной энергетической комиссии Кузбасса от 17.09.2020 № 219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A07FE8">
        <w:rPr>
          <w:bCs/>
          <w:kern w:val="32"/>
          <w:sz w:val="28"/>
          <w:szCs w:val="28"/>
        </w:rPr>
        <w:t xml:space="preserve"> </w:t>
      </w:r>
      <w:r w:rsidRPr="00A07FE8">
        <w:rPr>
          <w:sz w:val="28"/>
          <w:szCs w:val="28"/>
        </w:rPr>
        <w:t>установлены</w:t>
      </w:r>
      <w:r w:rsidRPr="00A07FE8">
        <w:rPr>
          <w:bCs/>
          <w:kern w:val="32"/>
          <w:sz w:val="28"/>
          <w:szCs w:val="28"/>
        </w:rPr>
        <w:t xml:space="preserve"> долгосрочные параметры регулирования тарифов</w:t>
      </w:r>
      <w:r w:rsidRPr="00A07FE8">
        <w:rPr>
          <w:sz w:val="28"/>
          <w:szCs w:val="28"/>
        </w:rPr>
        <w:t xml:space="preserve"> на </w:t>
      </w:r>
      <w:r w:rsidRPr="00A07FE8">
        <w:rPr>
          <w:bCs/>
          <w:kern w:val="32"/>
          <w:sz w:val="28"/>
          <w:szCs w:val="28"/>
        </w:rPr>
        <w:t>техническую воду с 01.01.2021 по 31.12.2023.</w:t>
      </w:r>
    </w:p>
    <w:p w14:paraId="1C20C868" w14:textId="77777777" w:rsidR="00A07FE8" w:rsidRPr="00A07FE8" w:rsidRDefault="00A07FE8" w:rsidP="00A07FE8">
      <w:pPr>
        <w:widowControl w:val="0"/>
        <w:tabs>
          <w:tab w:val="left" w:pos="284"/>
        </w:tabs>
        <w:autoSpaceDE w:val="0"/>
        <w:autoSpaceDN w:val="0"/>
        <w:adjustRightInd w:val="0"/>
        <w:ind w:firstLine="709"/>
        <w:jc w:val="both"/>
        <w:rPr>
          <w:sz w:val="28"/>
          <w:szCs w:val="28"/>
        </w:rPr>
      </w:pPr>
      <w:r w:rsidRPr="00A07FE8">
        <w:rPr>
          <w:sz w:val="28"/>
          <w:szCs w:val="28"/>
        </w:rPr>
        <w:t xml:space="preserve">Постановлением Региональной энергетической комиссии Кузбасса от 17.09.2020 № 220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w:t>
      </w:r>
      <w:r w:rsidRPr="00A07FE8">
        <w:rPr>
          <w:sz w:val="28"/>
          <w:szCs w:val="28"/>
        </w:rPr>
        <w:lastRenderedPageBreak/>
        <w:t>округ):</w:t>
      </w:r>
    </w:p>
    <w:p w14:paraId="30B50244" w14:textId="77777777" w:rsidR="00A07FE8" w:rsidRPr="00A07FE8" w:rsidRDefault="00A07FE8" w:rsidP="00A07FE8">
      <w:pPr>
        <w:widowControl w:val="0"/>
        <w:tabs>
          <w:tab w:val="left" w:pos="284"/>
        </w:tabs>
        <w:autoSpaceDE w:val="0"/>
        <w:autoSpaceDN w:val="0"/>
        <w:adjustRightInd w:val="0"/>
        <w:ind w:firstLine="709"/>
        <w:jc w:val="both"/>
        <w:rPr>
          <w:sz w:val="28"/>
          <w:szCs w:val="28"/>
        </w:rPr>
      </w:pPr>
      <w:r w:rsidRPr="00A07FE8">
        <w:rPr>
          <w:sz w:val="28"/>
          <w:szCs w:val="28"/>
        </w:rPr>
        <w:t>утверждена производственная программа в сфере холодного водоснабжения технической водой;</w:t>
      </w:r>
    </w:p>
    <w:p w14:paraId="2B24C54B" w14:textId="77777777" w:rsidR="00A07FE8" w:rsidRPr="00A07FE8" w:rsidRDefault="00A07FE8" w:rsidP="00A07FE8">
      <w:pPr>
        <w:widowControl w:val="0"/>
        <w:tabs>
          <w:tab w:val="left" w:pos="284"/>
        </w:tabs>
        <w:autoSpaceDE w:val="0"/>
        <w:autoSpaceDN w:val="0"/>
        <w:adjustRightInd w:val="0"/>
        <w:ind w:firstLine="709"/>
        <w:jc w:val="both"/>
        <w:rPr>
          <w:sz w:val="28"/>
          <w:szCs w:val="28"/>
        </w:rPr>
      </w:pPr>
      <w:r w:rsidRPr="00A07FE8">
        <w:rPr>
          <w:sz w:val="28"/>
          <w:szCs w:val="28"/>
        </w:rPr>
        <w:t xml:space="preserve">установлены </w:t>
      </w:r>
      <w:proofErr w:type="spellStart"/>
      <w:r w:rsidRPr="00A07FE8">
        <w:rPr>
          <w:sz w:val="28"/>
          <w:szCs w:val="28"/>
        </w:rPr>
        <w:t>одноставочные</w:t>
      </w:r>
      <w:proofErr w:type="spellEnd"/>
      <w:r w:rsidRPr="00A07FE8">
        <w:rPr>
          <w:sz w:val="28"/>
          <w:szCs w:val="28"/>
        </w:rPr>
        <w:t xml:space="preserve"> тарифы на техническую воду, с применением метода индексации. </w:t>
      </w:r>
    </w:p>
    <w:p w14:paraId="3CB198E0" w14:textId="77777777" w:rsidR="00A07FE8" w:rsidRPr="00A07FE8" w:rsidRDefault="00A07FE8" w:rsidP="00A07FE8">
      <w:pPr>
        <w:widowControl w:val="0"/>
        <w:tabs>
          <w:tab w:val="left" w:pos="284"/>
        </w:tabs>
        <w:autoSpaceDE w:val="0"/>
        <w:autoSpaceDN w:val="0"/>
        <w:adjustRightInd w:val="0"/>
        <w:ind w:firstLine="567"/>
        <w:jc w:val="both"/>
        <w:rPr>
          <w:sz w:val="20"/>
          <w:szCs w:val="20"/>
        </w:rPr>
      </w:pPr>
    </w:p>
    <w:p w14:paraId="04429FEC" w14:textId="77777777" w:rsidR="00A07FE8" w:rsidRPr="00A07FE8" w:rsidRDefault="00A07FE8" w:rsidP="00A07FE8">
      <w:pPr>
        <w:widowControl w:val="0"/>
        <w:tabs>
          <w:tab w:val="left" w:pos="284"/>
        </w:tabs>
        <w:autoSpaceDE w:val="0"/>
        <w:autoSpaceDN w:val="0"/>
        <w:adjustRightInd w:val="0"/>
        <w:ind w:firstLine="709"/>
        <w:jc w:val="both"/>
        <w:rPr>
          <w:sz w:val="28"/>
          <w:szCs w:val="28"/>
        </w:rPr>
      </w:pPr>
      <w:r w:rsidRPr="00A07FE8">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A07FE8">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AFDCC59" w14:textId="77777777" w:rsidR="00A07FE8" w:rsidRPr="00A07FE8" w:rsidRDefault="00A07FE8" w:rsidP="00A07FE8">
      <w:pPr>
        <w:widowControl w:val="0"/>
        <w:tabs>
          <w:tab w:val="left" w:pos="284"/>
        </w:tabs>
        <w:autoSpaceDE w:val="0"/>
        <w:autoSpaceDN w:val="0"/>
        <w:adjustRightInd w:val="0"/>
        <w:ind w:firstLine="567"/>
        <w:jc w:val="both"/>
        <w:rPr>
          <w:sz w:val="28"/>
          <w:szCs w:val="28"/>
        </w:rPr>
      </w:pPr>
      <w:r w:rsidRPr="00A07FE8">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45951ADE" w14:textId="77777777" w:rsidR="00A07FE8" w:rsidRPr="00A07FE8" w:rsidRDefault="00A07FE8" w:rsidP="00A07FE8">
      <w:pPr>
        <w:widowControl w:val="0"/>
        <w:tabs>
          <w:tab w:val="left" w:pos="284"/>
        </w:tabs>
        <w:autoSpaceDE w:val="0"/>
        <w:autoSpaceDN w:val="0"/>
        <w:adjustRightInd w:val="0"/>
        <w:ind w:firstLine="567"/>
        <w:jc w:val="both"/>
        <w:rPr>
          <w:sz w:val="28"/>
          <w:szCs w:val="28"/>
        </w:rPr>
      </w:pPr>
    </w:p>
    <w:p w14:paraId="04349AC2" w14:textId="77777777" w:rsidR="00A07FE8" w:rsidRPr="00A07FE8" w:rsidRDefault="00A07FE8" w:rsidP="00A07FE8">
      <w:pPr>
        <w:widowControl w:val="0"/>
        <w:tabs>
          <w:tab w:val="left" w:pos="284"/>
        </w:tabs>
        <w:autoSpaceDE w:val="0"/>
        <w:autoSpaceDN w:val="0"/>
        <w:adjustRightInd w:val="0"/>
        <w:ind w:firstLine="567"/>
        <w:jc w:val="both"/>
        <w:rPr>
          <w:sz w:val="28"/>
          <w:szCs w:val="28"/>
        </w:rPr>
      </w:pPr>
    </w:p>
    <w:p w14:paraId="7121AB5D" w14:textId="77777777" w:rsidR="00A07FE8" w:rsidRPr="00A07FE8" w:rsidRDefault="00A07FE8" w:rsidP="00A07FE8">
      <w:pPr>
        <w:widowControl w:val="0"/>
        <w:autoSpaceDE w:val="0"/>
        <w:autoSpaceDN w:val="0"/>
        <w:adjustRightInd w:val="0"/>
        <w:jc w:val="center"/>
        <w:rPr>
          <w:b/>
          <w:sz w:val="28"/>
          <w:szCs w:val="28"/>
        </w:rPr>
      </w:pPr>
      <w:r w:rsidRPr="00A07FE8">
        <w:rPr>
          <w:b/>
          <w:sz w:val="28"/>
          <w:szCs w:val="28"/>
        </w:rPr>
        <w:t>Долгосрочные параметры</w:t>
      </w:r>
    </w:p>
    <w:p w14:paraId="33B7F30A" w14:textId="77777777" w:rsidR="00A07FE8" w:rsidRPr="00A07FE8" w:rsidRDefault="00A07FE8" w:rsidP="00A07FE8">
      <w:pPr>
        <w:widowControl w:val="0"/>
        <w:autoSpaceDE w:val="0"/>
        <w:autoSpaceDN w:val="0"/>
        <w:adjustRightInd w:val="0"/>
        <w:jc w:val="center"/>
        <w:rPr>
          <w:b/>
          <w:sz w:val="28"/>
          <w:szCs w:val="28"/>
        </w:rPr>
      </w:pPr>
      <w:r w:rsidRPr="00A07FE8">
        <w:rPr>
          <w:b/>
          <w:sz w:val="28"/>
          <w:szCs w:val="28"/>
        </w:rPr>
        <w:t xml:space="preserve"> регулирования тарифов на техническую воду</w:t>
      </w:r>
    </w:p>
    <w:p w14:paraId="32F3A1F9" w14:textId="77777777" w:rsidR="00A07FE8" w:rsidRPr="00A07FE8" w:rsidRDefault="00A07FE8" w:rsidP="00A07FE8">
      <w:pPr>
        <w:widowControl w:val="0"/>
        <w:autoSpaceDE w:val="0"/>
        <w:autoSpaceDN w:val="0"/>
        <w:adjustRightInd w:val="0"/>
        <w:jc w:val="center"/>
        <w:rPr>
          <w:b/>
          <w:sz w:val="28"/>
          <w:szCs w:val="28"/>
        </w:rPr>
      </w:pPr>
      <w:r w:rsidRPr="00A07FE8">
        <w:rPr>
          <w:b/>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на период с 01.01.2021 по 31.12.2023</w:t>
      </w:r>
    </w:p>
    <w:p w14:paraId="4799910B" w14:textId="77777777" w:rsidR="00A07FE8" w:rsidRPr="00A07FE8" w:rsidRDefault="00A07FE8" w:rsidP="00A07FE8">
      <w:pPr>
        <w:widowControl w:val="0"/>
        <w:autoSpaceDE w:val="0"/>
        <w:autoSpaceDN w:val="0"/>
        <w:adjustRightInd w:val="0"/>
        <w:jc w:val="center"/>
        <w:rPr>
          <w:b/>
          <w:sz w:val="28"/>
          <w:szCs w:val="28"/>
        </w:rPr>
      </w:pPr>
    </w:p>
    <w:tbl>
      <w:tblPr>
        <w:tblStyle w:val="207"/>
        <w:tblW w:w="10631" w:type="dxa"/>
        <w:tblInd w:w="-929" w:type="dxa"/>
        <w:tblLayout w:type="fixed"/>
        <w:tblLook w:val="04A0" w:firstRow="1" w:lastRow="0" w:firstColumn="1" w:lastColumn="0" w:noHBand="0" w:noVBand="1"/>
      </w:tblPr>
      <w:tblGrid>
        <w:gridCol w:w="1843"/>
        <w:gridCol w:w="992"/>
        <w:gridCol w:w="1843"/>
        <w:gridCol w:w="1842"/>
        <w:gridCol w:w="1701"/>
        <w:gridCol w:w="1134"/>
        <w:gridCol w:w="1276"/>
      </w:tblGrid>
      <w:tr w:rsidR="00A07FE8" w:rsidRPr="00A07FE8" w14:paraId="5C7727B3" w14:textId="77777777" w:rsidTr="005048A7">
        <w:trPr>
          <w:trHeight w:val="922"/>
        </w:trPr>
        <w:tc>
          <w:tcPr>
            <w:tcW w:w="1843" w:type="dxa"/>
            <w:vMerge w:val="restart"/>
            <w:vAlign w:val="center"/>
          </w:tcPr>
          <w:p w14:paraId="695E26B0" w14:textId="77777777" w:rsidR="00A07FE8" w:rsidRPr="00A07FE8" w:rsidRDefault="00A07FE8" w:rsidP="00A07FE8">
            <w:pPr>
              <w:widowControl w:val="0"/>
              <w:tabs>
                <w:tab w:val="left" w:pos="0"/>
              </w:tabs>
              <w:autoSpaceDE w:val="0"/>
              <w:autoSpaceDN w:val="0"/>
              <w:adjustRightInd w:val="0"/>
              <w:jc w:val="center"/>
            </w:pPr>
            <w:r w:rsidRPr="00A07FE8">
              <w:t>Наименование услуг</w:t>
            </w:r>
          </w:p>
        </w:tc>
        <w:tc>
          <w:tcPr>
            <w:tcW w:w="992" w:type="dxa"/>
            <w:vMerge w:val="restart"/>
            <w:vAlign w:val="center"/>
          </w:tcPr>
          <w:p w14:paraId="5BFF2A04" w14:textId="77777777" w:rsidR="00A07FE8" w:rsidRPr="00A07FE8" w:rsidRDefault="00A07FE8" w:rsidP="00A07FE8">
            <w:pPr>
              <w:widowControl w:val="0"/>
              <w:tabs>
                <w:tab w:val="left" w:pos="0"/>
              </w:tabs>
              <w:autoSpaceDE w:val="0"/>
              <w:autoSpaceDN w:val="0"/>
              <w:adjustRightInd w:val="0"/>
              <w:jc w:val="center"/>
            </w:pPr>
            <w:r w:rsidRPr="00A07FE8">
              <w:t>Период</w:t>
            </w:r>
          </w:p>
        </w:tc>
        <w:tc>
          <w:tcPr>
            <w:tcW w:w="1843" w:type="dxa"/>
            <w:vMerge w:val="restart"/>
            <w:vAlign w:val="center"/>
          </w:tcPr>
          <w:p w14:paraId="66FBD3DC" w14:textId="77777777" w:rsidR="00A07FE8" w:rsidRPr="00A07FE8" w:rsidRDefault="00A07FE8" w:rsidP="00A07FE8">
            <w:pPr>
              <w:widowControl w:val="0"/>
              <w:tabs>
                <w:tab w:val="left" w:pos="0"/>
              </w:tabs>
              <w:autoSpaceDE w:val="0"/>
              <w:autoSpaceDN w:val="0"/>
              <w:adjustRightInd w:val="0"/>
              <w:jc w:val="center"/>
            </w:pPr>
            <w:r w:rsidRPr="00A07FE8">
              <w:t>Базовый уровень операционных</w:t>
            </w:r>
          </w:p>
          <w:p w14:paraId="65FB9B27" w14:textId="77777777" w:rsidR="00A07FE8" w:rsidRPr="00A07FE8" w:rsidRDefault="00A07FE8" w:rsidP="00A07FE8">
            <w:pPr>
              <w:widowControl w:val="0"/>
              <w:tabs>
                <w:tab w:val="left" w:pos="0"/>
              </w:tabs>
              <w:autoSpaceDE w:val="0"/>
              <w:autoSpaceDN w:val="0"/>
              <w:adjustRightInd w:val="0"/>
              <w:jc w:val="center"/>
            </w:pPr>
            <w:r w:rsidRPr="00A07FE8">
              <w:t>расходов,</w:t>
            </w:r>
          </w:p>
          <w:p w14:paraId="007C0728" w14:textId="77777777" w:rsidR="00A07FE8" w:rsidRPr="00A07FE8" w:rsidRDefault="00A07FE8" w:rsidP="00A07FE8">
            <w:pPr>
              <w:widowControl w:val="0"/>
              <w:tabs>
                <w:tab w:val="left" w:pos="0"/>
              </w:tabs>
              <w:autoSpaceDE w:val="0"/>
              <w:autoSpaceDN w:val="0"/>
              <w:adjustRightInd w:val="0"/>
              <w:jc w:val="center"/>
            </w:pPr>
            <w:r w:rsidRPr="00A07FE8">
              <w:t>тыс. руб.</w:t>
            </w:r>
          </w:p>
        </w:tc>
        <w:tc>
          <w:tcPr>
            <w:tcW w:w="1842" w:type="dxa"/>
            <w:vMerge w:val="restart"/>
            <w:vAlign w:val="center"/>
          </w:tcPr>
          <w:p w14:paraId="312B30CB" w14:textId="77777777" w:rsidR="00A07FE8" w:rsidRPr="00A07FE8" w:rsidRDefault="00A07FE8" w:rsidP="00A07FE8">
            <w:pPr>
              <w:widowControl w:val="0"/>
              <w:tabs>
                <w:tab w:val="left" w:pos="0"/>
              </w:tabs>
              <w:autoSpaceDE w:val="0"/>
              <w:autoSpaceDN w:val="0"/>
              <w:adjustRightInd w:val="0"/>
              <w:jc w:val="center"/>
            </w:pPr>
            <w:r w:rsidRPr="00A07FE8">
              <w:t>Индекс эффективности операционных расходов, %</w:t>
            </w:r>
          </w:p>
        </w:tc>
        <w:tc>
          <w:tcPr>
            <w:tcW w:w="1701" w:type="dxa"/>
            <w:vMerge w:val="restart"/>
            <w:vAlign w:val="center"/>
          </w:tcPr>
          <w:p w14:paraId="60FBBC7A" w14:textId="77777777" w:rsidR="00A07FE8" w:rsidRPr="00A07FE8" w:rsidRDefault="00A07FE8" w:rsidP="00A07FE8">
            <w:pPr>
              <w:widowControl w:val="0"/>
              <w:tabs>
                <w:tab w:val="left" w:pos="0"/>
              </w:tabs>
              <w:autoSpaceDE w:val="0"/>
              <w:autoSpaceDN w:val="0"/>
              <w:adjustRightInd w:val="0"/>
              <w:jc w:val="center"/>
            </w:pPr>
            <w:r w:rsidRPr="00A07FE8">
              <w:t>Нормативный уровень прибыли, %</w:t>
            </w:r>
          </w:p>
        </w:tc>
        <w:tc>
          <w:tcPr>
            <w:tcW w:w="2410" w:type="dxa"/>
            <w:gridSpan w:val="2"/>
            <w:vAlign w:val="center"/>
          </w:tcPr>
          <w:p w14:paraId="347A8CC5" w14:textId="77777777" w:rsidR="00A07FE8" w:rsidRPr="00A07FE8" w:rsidRDefault="00A07FE8" w:rsidP="00A07FE8">
            <w:pPr>
              <w:widowControl w:val="0"/>
              <w:tabs>
                <w:tab w:val="left" w:pos="0"/>
              </w:tabs>
              <w:autoSpaceDE w:val="0"/>
              <w:autoSpaceDN w:val="0"/>
              <w:adjustRightInd w:val="0"/>
              <w:jc w:val="center"/>
            </w:pPr>
            <w:r w:rsidRPr="00A07FE8">
              <w:t>Показатели энергосбережения и энергетической эффективности</w:t>
            </w:r>
          </w:p>
        </w:tc>
      </w:tr>
      <w:tr w:rsidR="00A07FE8" w:rsidRPr="00A07FE8" w14:paraId="66E48BBE" w14:textId="77777777" w:rsidTr="005048A7">
        <w:trPr>
          <w:trHeight w:val="897"/>
        </w:trPr>
        <w:tc>
          <w:tcPr>
            <w:tcW w:w="1843" w:type="dxa"/>
            <w:vMerge/>
            <w:vAlign w:val="center"/>
          </w:tcPr>
          <w:p w14:paraId="623AD877" w14:textId="77777777" w:rsidR="00A07FE8" w:rsidRPr="00A07FE8" w:rsidRDefault="00A07FE8" w:rsidP="00A07FE8">
            <w:pPr>
              <w:widowControl w:val="0"/>
              <w:tabs>
                <w:tab w:val="left" w:pos="0"/>
              </w:tabs>
              <w:autoSpaceDE w:val="0"/>
              <w:autoSpaceDN w:val="0"/>
              <w:adjustRightInd w:val="0"/>
              <w:jc w:val="center"/>
            </w:pPr>
          </w:p>
        </w:tc>
        <w:tc>
          <w:tcPr>
            <w:tcW w:w="992" w:type="dxa"/>
            <w:vMerge/>
          </w:tcPr>
          <w:p w14:paraId="068F304A" w14:textId="77777777" w:rsidR="00A07FE8" w:rsidRPr="00A07FE8" w:rsidRDefault="00A07FE8" w:rsidP="00A07FE8">
            <w:pPr>
              <w:widowControl w:val="0"/>
              <w:tabs>
                <w:tab w:val="left" w:pos="0"/>
              </w:tabs>
              <w:autoSpaceDE w:val="0"/>
              <w:autoSpaceDN w:val="0"/>
              <w:adjustRightInd w:val="0"/>
              <w:jc w:val="center"/>
            </w:pPr>
          </w:p>
        </w:tc>
        <w:tc>
          <w:tcPr>
            <w:tcW w:w="1843" w:type="dxa"/>
            <w:vMerge/>
          </w:tcPr>
          <w:p w14:paraId="3E3C3F4E" w14:textId="77777777" w:rsidR="00A07FE8" w:rsidRPr="00A07FE8" w:rsidRDefault="00A07FE8" w:rsidP="00A07FE8">
            <w:pPr>
              <w:widowControl w:val="0"/>
              <w:tabs>
                <w:tab w:val="left" w:pos="0"/>
              </w:tabs>
              <w:autoSpaceDE w:val="0"/>
              <w:autoSpaceDN w:val="0"/>
              <w:adjustRightInd w:val="0"/>
              <w:jc w:val="center"/>
            </w:pPr>
          </w:p>
        </w:tc>
        <w:tc>
          <w:tcPr>
            <w:tcW w:w="1842" w:type="dxa"/>
            <w:vMerge/>
          </w:tcPr>
          <w:p w14:paraId="2855648F" w14:textId="77777777" w:rsidR="00A07FE8" w:rsidRPr="00A07FE8" w:rsidRDefault="00A07FE8" w:rsidP="00A07FE8">
            <w:pPr>
              <w:widowControl w:val="0"/>
              <w:tabs>
                <w:tab w:val="left" w:pos="0"/>
              </w:tabs>
              <w:autoSpaceDE w:val="0"/>
              <w:autoSpaceDN w:val="0"/>
              <w:adjustRightInd w:val="0"/>
              <w:jc w:val="center"/>
            </w:pPr>
          </w:p>
        </w:tc>
        <w:tc>
          <w:tcPr>
            <w:tcW w:w="1701" w:type="dxa"/>
            <w:vMerge/>
            <w:vAlign w:val="center"/>
          </w:tcPr>
          <w:p w14:paraId="6EFF97E4" w14:textId="77777777" w:rsidR="00A07FE8" w:rsidRPr="00A07FE8" w:rsidRDefault="00A07FE8" w:rsidP="00A07FE8">
            <w:pPr>
              <w:widowControl w:val="0"/>
              <w:tabs>
                <w:tab w:val="left" w:pos="0"/>
              </w:tabs>
              <w:autoSpaceDE w:val="0"/>
              <w:autoSpaceDN w:val="0"/>
              <w:adjustRightInd w:val="0"/>
              <w:jc w:val="center"/>
            </w:pPr>
          </w:p>
        </w:tc>
        <w:tc>
          <w:tcPr>
            <w:tcW w:w="1134" w:type="dxa"/>
          </w:tcPr>
          <w:p w14:paraId="5E72ECC7" w14:textId="77777777" w:rsidR="00A07FE8" w:rsidRPr="00A07FE8" w:rsidRDefault="00A07FE8" w:rsidP="00A07FE8">
            <w:pPr>
              <w:widowControl w:val="0"/>
              <w:tabs>
                <w:tab w:val="left" w:pos="0"/>
              </w:tabs>
              <w:autoSpaceDE w:val="0"/>
              <w:autoSpaceDN w:val="0"/>
              <w:adjustRightInd w:val="0"/>
              <w:jc w:val="center"/>
            </w:pPr>
            <w:r w:rsidRPr="00A07FE8">
              <w:t>Уровень потерь воды, %</w:t>
            </w:r>
          </w:p>
        </w:tc>
        <w:tc>
          <w:tcPr>
            <w:tcW w:w="1276" w:type="dxa"/>
          </w:tcPr>
          <w:p w14:paraId="79F27E4F" w14:textId="77777777" w:rsidR="00A07FE8" w:rsidRPr="00A07FE8" w:rsidRDefault="00A07FE8" w:rsidP="00A07FE8">
            <w:pPr>
              <w:widowControl w:val="0"/>
              <w:tabs>
                <w:tab w:val="left" w:pos="0"/>
              </w:tabs>
              <w:autoSpaceDE w:val="0"/>
              <w:autoSpaceDN w:val="0"/>
              <w:adjustRightInd w:val="0"/>
              <w:jc w:val="center"/>
            </w:pPr>
            <w:r w:rsidRPr="00A07FE8">
              <w:t xml:space="preserve">Удельный расход </w:t>
            </w:r>
            <w:proofErr w:type="spellStart"/>
            <w:proofErr w:type="gramStart"/>
            <w:r w:rsidRPr="00A07FE8">
              <w:t>электри</w:t>
            </w:r>
            <w:proofErr w:type="spellEnd"/>
            <w:r w:rsidRPr="00A07FE8">
              <w:t>-ческой</w:t>
            </w:r>
            <w:proofErr w:type="gramEnd"/>
            <w:r w:rsidRPr="00A07FE8">
              <w:t xml:space="preserve"> энергии, </w:t>
            </w:r>
            <w:r w:rsidRPr="00A07FE8">
              <w:lastRenderedPageBreak/>
              <w:t>кВт*ч/ м</w:t>
            </w:r>
            <w:r w:rsidRPr="00A07FE8">
              <w:rPr>
                <w:vertAlign w:val="superscript"/>
              </w:rPr>
              <w:t>3</w:t>
            </w:r>
          </w:p>
        </w:tc>
      </w:tr>
      <w:tr w:rsidR="00A07FE8" w:rsidRPr="00A07FE8" w14:paraId="16FA2048" w14:textId="77777777" w:rsidTr="005048A7">
        <w:tc>
          <w:tcPr>
            <w:tcW w:w="1843" w:type="dxa"/>
            <w:vMerge w:val="restart"/>
            <w:vAlign w:val="center"/>
          </w:tcPr>
          <w:p w14:paraId="68D1D95A" w14:textId="77777777" w:rsidR="00A07FE8" w:rsidRPr="00A07FE8" w:rsidRDefault="00A07FE8" w:rsidP="00A07FE8">
            <w:pPr>
              <w:widowControl w:val="0"/>
              <w:tabs>
                <w:tab w:val="left" w:pos="0"/>
              </w:tabs>
              <w:autoSpaceDE w:val="0"/>
              <w:autoSpaceDN w:val="0"/>
              <w:adjustRightInd w:val="0"/>
            </w:pPr>
            <w:r w:rsidRPr="00A07FE8">
              <w:lastRenderedPageBreak/>
              <w:t>Техническая вода</w:t>
            </w:r>
          </w:p>
        </w:tc>
        <w:tc>
          <w:tcPr>
            <w:tcW w:w="992" w:type="dxa"/>
          </w:tcPr>
          <w:p w14:paraId="558C5006" w14:textId="77777777" w:rsidR="00A07FE8" w:rsidRPr="00A07FE8" w:rsidRDefault="00A07FE8" w:rsidP="00A07FE8">
            <w:pPr>
              <w:widowControl w:val="0"/>
              <w:tabs>
                <w:tab w:val="left" w:pos="0"/>
              </w:tabs>
              <w:autoSpaceDE w:val="0"/>
              <w:autoSpaceDN w:val="0"/>
              <w:adjustRightInd w:val="0"/>
              <w:jc w:val="center"/>
            </w:pPr>
            <w:r w:rsidRPr="00A07FE8">
              <w:t>2021</w:t>
            </w:r>
          </w:p>
        </w:tc>
        <w:tc>
          <w:tcPr>
            <w:tcW w:w="1843" w:type="dxa"/>
            <w:vAlign w:val="center"/>
          </w:tcPr>
          <w:p w14:paraId="02E6D977" w14:textId="77777777" w:rsidR="00A07FE8" w:rsidRPr="00A07FE8" w:rsidRDefault="00A07FE8" w:rsidP="00A07FE8">
            <w:pPr>
              <w:widowControl w:val="0"/>
              <w:tabs>
                <w:tab w:val="left" w:pos="0"/>
              </w:tabs>
              <w:autoSpaceDE w:val="0"/>
              <w:autoSpaceDN w:val="0"/>
              <w:adjustRightInd w:val="0"/>
              <w:jc w:val="center"/>
            </w:pPr>
            <w:r w:rsidRPr="00A07FE8">
              <w:t>139,36</w:t>
            </w:r>
          </w:p>
        </w:tc>
        <w:tc>
          <w:tcPr>
            <w:tcW w:w="1842" w:type="dxa"/>
            <w:vAlign w:val="center"/>
          </w:tcPr>
          <w:p w14:paraId="6D315131"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701" w:type="dxa"/>
          </w:tcPr>
          <w:p w14:paraId="1804B007"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134" w:type="dxa"/>
            <w:vAlign w:val="center"/>
          </w:tcPr>
          <w:p w14:paraId="06E1C441" w14:textId="77777777" w:rsidR="00A07FE8" w:rsidRPr="00A07FE8" w:rsidRDefault="00A07FE8" w:rsidP="00A07FE8">
            <w:pPr>
              <w:widowControl w:val="0"/>
              <w:tabs>
                <w:tab w:val="left" w:pos="0"/>
              </w:tabs>
              <w:autoSpaceDE w:val="0"/>
              <w:autoSpaceDN w:val="0"/>
              <w:adjustRightInd w:val="0"/>
              <w:jc w:val="center"/>
            </w:pPr>
            <w:r w:rsidRPr="00A07FE8">
              <w:t>0,00</w:t>
            </w:r>
          </w:p>
        </w:tc>
        <w:tc>
          <w:tcPr>
            <w:tcW w:w="1276" w:type="dxa"/>
            <w:vAlign w:val="center"/>
          </w:tcPr>
          <w:p w14:paraId="1E329E93" w14:textId="77777777" w:rsidR="00A07FE8" w:rsidRPr="00A07FE8" w:rsidRDefault="00A07FE8" w:rsidP="00A07FE8">
            <w:pPr>
              <w:widowControl w:val="0"/>
              <w:tabs>
                <w:tab w:val="left" w:pos="0"/>
              </w:tabs>
              <w:autoSpaceDE w:val="0"/>
              <w:autoSpaceDN w:val="0"/>
              <w:adjustRightInd w:val="0"/>
              <w:jc w:val="center"/>
            </w:pPr>
            <w:r w:rsidRPr="00A07FE8">
              <w:t>1,77</w:t>
            </w:r>
          </w:p>
        </w:tc>
      </w:tr>
      <w:tr w:rsidR="00A07FE8" w:rsidRPr="00A07FE8" w14:paraId="33F5EF54" w14:textId="77777777" w:rsidTr="005048A7">
        <w:tc>
          <w:tcPr>
            <w:tcW w:w="1843" w:type="dxa"/>
            <w:vMerge/>
            <w:vAlign w:val="center"/>
          </w:tcPr>
          <w:p w14:paraId="14B52A73" w14:textId="77777777" w:rsidR="00A07FE8" w:rsidRPr="00A07FE8" w:rsidRDefault="00A07FE8" w:rsidP="00A07FE8">
            <w:pPr>
              <w:widowControl w:val="0"/>
              <w:tabs>
                <w:tab w:val="left" w:pos="0"/>
              </w:tabs>
              <w:autoSpaceDE w:val="0"/>
              <w:autoSpaceDN w:val="0"/>
              <w:adjustRightInd w:val="0"/>
              <w:jc w:val="center"/>
            </w:pPr>
          </w:p>
        </w:tc>
        <w:tc>
          <w:tcPr>
            <w:tcW w:w="992" w:type="dxa"/>
          </w:tcPr>
          <w:p w14:paraId="052A2B6A" w14:textId="77777777" w:rsidR="00A07FE8" w:rsidRPr="00A07FE8" w:rsidRDefault="00A07FE8" w:rsidP="00A07FE8">
            <w:pPr>
              <w:widowControl w:val="0"/>
              <w:tabs>
                <w:tab w:val="left" w:pos="0"/>
              </w:tabs>
              <w:autoSpaceDE w:val="0"/>
              <w:autoSpaceDN w:val="0"/>
              <w:adjustRightInd w:val="0"/>
              <w:jc w:val="center"/>
            </w:pPr>
            <w:r w:rsidRPr="00A07FE8">
              <w:t>2022</w:t>
            </w:r>
          </w:p>
        </w:tc>
        <w:tc>
          <w:tcPr>
            <w:tcW w:w="1843" w:type="dxa"/>
          </w:tcPr>
          <w:p w14:paraId="3DD0265F"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842" w:type="dxa"/>
            <w:vAlign w:val="center"/>
          </w:tcPr>
          <w:p w14:paraId="755CF26F" w14:textId="77777777" w:rsidR="00A07FE8" w:rsidRPr="00A07FE8" w:rsidRDefault="00A07FE8" w:rsidP="00A07FE8">
            <w:pPr>
              <w:widowControl w:val="0"/>
              <w:tabs>
                <w:tab w:val="left" w:pos="0"/>
              </w:tabs>
              <w:autoSpaceDE w:val="0"/>
              <w:autoSpaceDN w:val="0"/>
              <w:adjustRightInd w:val="0"/>
              <w:jc w:val="center"/>
            </w:pPr>
            <w:r w:rsidRPr="00A07FE8">
              <w:t>1</w:t>
            </w:r>
          </w:p>
        </w:tc>
        <w:tc>
          <w:tcPr>
            <w:tcW w:w="1701" w:type="dxa"/>
          </w:tcPr>
          <w:p w14:paraId="09CD8A0F"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134" w:type="dxa"/>
            <w:vAlign w:val="center"/>
          </w:tcPr>
          <w:p w14:paraId="2D360D22" w14:textId="77777777" w:rsidR="00A07FE8" w:rsidRPr="00A07FE8" w:rsidRDefault="00A07FE8" w:rsidP="00A07FE8">
            <w:pPr>
              <w:widowControl w:val="0"/>
              <w:tabs>
                <w:tab w:val="left" w:pos="0"/>
              </w:tabs>
              <w:autoSpaceDE w:val="0"/>
              <w:autoSpaceDN w:val="0"/>
              <w:adjustRightInd w:val="0"/>
              <w:jc w:val="center"/>
            </w:pPr>
            <w:r w:rsidRPr="00A07FE8">
              <w:t>0,00</w:t>
            </w:r>
          </w:p>
        </w:tc>
        <w:tc>
          <w:tcPr>
            <w:tcW w:w="1276" w:type="dxa"/>
            <w:vAlign w:val="center"/>
          </w:tcPr>
          <w:p w14:paraId="0DA2A739" w14:textId="77777777" w:rsidR="00A07FE8" w:rsidRPr="00A07FE8" w:rsidRDefault="00A07FE8" w:rsidP="00A07FE8">
            <w:pPr>
              <w:widowControl w:val="0"/>
              <w:tabs>
                <w:tab w:val="left" w:pos="0"/>
              </w:tabs>
              <w:autoSpaceDE w:val="0"/>
              <w:autoSpaceDN w:val="0"/>
              <w:adjustRightInd w:val="0"/>
              <w:jc w:val="center"/>
            </w:pPr>
            <w:r w:rsidRPr="00A07FE8">
              <w:t>1,77</w:t>
            </w:r>
          </w:p>
        </w:tc>
      </w:tr>
      <w:tr w:rsidR="00A07FE8" w:rsidRPr="00A07FE8" w14:paraId="778991B7" w14:textId="77777777" w:rsidTr="005048A7">
        <w:tc>
          <w:tcPr>
            <w:tcW w:w="1843" w:type="dxa"/>
            <w:vMerge/>
            <w:vAlign w:val="center"/>
          </w:tcPr>
          <w:p w14:paraId="7CEB3723" w14:textId="77777777" w:rsidR="00A07FE8" w:rsidRPr="00A07FE8" w:rsidRDefault="00A07FE8" w:rsidP="00A07FE8">
            <w:pPr>
              <w:widowControl w:val="0"/>
              <w:tabs>
                <w:tab w:val="left" w:pos="0"/>
              </w:tabs>
              <w:autoSpaceDE w:val="0"/>
              <w:autoSpaceDN w:val="0"/>
              <w:adjustRightInd w:val="0"/>
              <w:jc w:val="center"/>
            </w:pPr>
          </w:p>
        </w:tc>
        <w:tc>
          <w:tcPr>
            <w:tcW w:w="992" w:type="dxa"/>
          </w:tcPr>
          <w:p w14:paraId="66AF40CF" w14:textId="77777777" w:rsidR="00A07FE8" w:rsidRPr="00A07FE8" w:rsidRDefault="00A07FE8" w:rsidP="00A07FE8">
            <w:pPr>
              <w:widowControl w:val="0"/>
              <w:tabs>
                <w:tab w:val="left" w:pos="0"/>
              </w:tabs>
              <w:autoSpaceDE w:val="0"/>
              <w:autoSpaceDN w:val="0"/>
              <w:adjustRightInd w:val="0"/>
              <w:jc w:val="center"/>
            </w:pPr>
            <w:r w:rsidRPr="00A07FE8">
              <w:t>2023</w:t>
            </w:r>
          </w:p>
        </w:tc>
        <w:tc>
          <w:tcPr>
            <w:tcW w:w="1843" w:type="dxa"/>
          </w:tcPr>
          <w:p w14:paraId="6C563238"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842" w:type="dxa"/>
            <w:vAlign w:val="center"/>
          </w:tcPr>
          <w:p w14:paraId="41D17333" w14:textId="77777777" w:rsidR="00A07FE8" w:rsidRPr="00A07FE8" w:rsidRDefault="00A07FE8" w:rsidP="00A07FE8">
            <w:pPr>
              <w:widowControl w:val="0"/>
              <w:tabs>
                <w:tab w:val="left" w:pos="0"/>
              </w:tabs>
              <w:autoSpaceDE w:val="0"/>
              <w:autoSpaceDN w:val="0"/>
              <w:adjustRightInd w:val="0"/>
              <w:jc w:val="center"/>
            </w:pPr>
            <w:r w:rsidRPr="00A07FE8">
              <w:t>1</w:t>
            </w:r>
          </w:p>
        </w:tc>
        <w:tc>
          <w:tcPr>
            <w:tcW w:w="1701" w:type="dxa"/>
          </w:tcPr>
          <w:p w14:paraId="1B3D31E3" w14:textId="77777777" w:rsidR="00A07FE8" w:rsidRPr="00A07FE8" w:rsidRDefault="00A07FE8" w:rsidP="00A07FE8">
            <w:pPr>
              <w:widowControl w:val="0"/>
              <w:tabs>
                <w:tab w:val="left" w:pos="0"/>
              </w:tabs>
              <w:autoSpaceDE w:val="0"/>
              <w:autoSpaceDN w:val="0"/>
              <w:adjustRightInd w:val="0"/>
              <w:jc w:val="center"/>
            </w:pPr>
            <w:r w:rsidRPr="00A07FE8">
              <w:t>х</w:t>
            </w:r>
          </w:p>
        </w:tc>
        <w:tc>
          <w:tcPr>
            <w:tcW w:w="1134" w:type="dxa"/>
            <w:vAlign w:val="center"/>
          </w:tcPr>
          <w:p w14:paraId="15AF9A73" w14:textId="77777777" w:rsidR="00A07FE8" w:rsidRPr="00A07FE8" w:rsidRDefault="00A07FE8" w:rsidP="00A07FE8">
            <w:pPr>
              <w:widowControl w:val="0"/>
              <w:tabs>
                <w:tab w:val="left" w:pos="0"/>
              </w:tabs>
              <w:autoSpaceDE w:val="0"/>
              <w:autoSpaceDN w:val="0"/>
              <w:adjustRightInd w:val="0"/>
              <w:jc w:val="center"/>
            </w:pPr>
            <w:r w:rsidRPr="00A07FE8">
              <w:t>0,00</w:t>
            </w:r>
          </w:p>
        </w:tc>
        <w:tc>
          <w:tcPr>
            <w:tcW w:w="1276" w:type="dxa"/>
            <w:vAlign w:val="center"/>
          </w:tcPr>
          <w:p w14:paraId="0CC4DE1C" w14:textId="77777777" w:rsidR="00A07FE8" w:rsidRPr="00A07FE8" w:rsidRDefault="00A07FE8" w:rsidP="00A07FE8">
            <w:pPr>
              <w:widowControl w:val="0"/>
              <w:tabs>
                <w:tab w:val="left" w:pos="0"/>
              </w:tabs>
              <w:autoSpaceDE w:val="0"/>
              <w:autoSpaceDN w:val="0"/>
              <w:adjustRightInd w:val="0"/>
              <w:jc w:val="center"/>
            </w:pPr>
            <w:r w:rsidRPr="00A07FE8">
              <w:t>1,77</w:t>
            </w:r>
          </w:p>
        </w:tc>
      </w:tr>
    </w:tbl>
    <w:p w14:paraId="73A80680" w14:textId="77777777" w:rsidR="00A07FE8" w:rsidRPr="00A07FE8" w:rsidRDefault="00A07FE8" w:rsidP="00A07FE8">
      <w:pPr>
        <w:autoSpaceDE w:val="0"/>
        <w:autoSpaceDN w:val="0"/>
        <w:adjustRightInd w:val="0"/>
        <w:spacing w:before="29"/>
        <w:ind w:firstLine="557"/>
        <w:jc w:val="both"/>
        <w:rPr>
          <w:sz w:val="28"/>
          <w:szCs w:val="28"/>
        </w:rPr>
      </w:pPr>
    </w:p>
    <w:p w14:paraId="100E416F"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0DF0E637" w14:textId="77777777" w:rsidR="00A07FE8" w:rsidRPr="00A07FE8" w:rsidRDefault="00A07FE8" w:rsidP="00A07FE8">
      <w:pPr>
        <w:tabs>
          <w:tab w:val="left" w:pos="835"/>
        </w:tabs>
        <w:autoSpaceDE w:val="0"/>
        <w:autoSpaceDN w:val="0"/>
        <w:adjustRightInd w:val="0"/>
        <w:ind w:firstLine="709"/>
        <w:jc w:val="both"/>
        <w:rPr>
          <w:sz w:val="28"/>
          <w:szCs w:val="28"/>
        </w:rPr>
      </w:pPr>
      <w:r w:rsidRPr="00A07FE8">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DBC89DE"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75020B32"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A747F9D"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2508D05"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A07FE8">
        <w:rPr>
          <w:sz w:val="28"/>
          <w:szCs w:val="28"/>
        </w:rPr>
        <w:br/>
        <w:t>муниципальной собственности, по реализации инвестиционной программы,</w:t>
      </w:r>
      <w:r w:rsidRPr="00A07FE8">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73EAA45"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A16EE68" w14:textId="77777777" w:rsidR="00A07FE8" w:rsidRPr="00A07FE8" w:rsidRDefault="00A07FE8" w:rsidP="00A07FE8">
      <w:pPr>
        <w:autoSpaceDE w:val="0"/>
        <w:autoSpaceDN w:val="0"/>
        <w:adjustRightInd w:val="0"/>
        <w:spacing w:before="29"/>
        <w:ind w:firstLine="709"/>
        <w:jc w:val="both"/>
        <w:rPr>
          <w:sz w:val="28"/>
          <w:szCs w:val="28"/>
        </w:rPr>
      </w:pPr>
      <w:r w:rsidRPr="00A07FE8">
        <w:rPr>
          <w:sz w:val="28"/>
          <w:szCs w:val="28"/>
        </w:rPr>
        <w:t>Заявление о корректировке необходимой валовой выручки и установленных тарифов от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на техническую воду на 2022 год поступило 29.04.2021 № 2958.</w:t>
      </w:r>
    </w:p>
    <w:p w14:paraId="5CC507B6" w14:textId="77777777" w:rsidR="00A07FE8" w:rsidRPr="00A07FE8" w:rsidRDefault="00A07FE8" w:rsidP="00A07FE8">
      <w:pPr>
        <w:widowControl w:val="0"/>
        <w:autoSpaceDE w:val="0"/>
        <w:autoSpaceDN w:val="0"/>
        <w:adjustRightInd w:val="0"/>
        <w:spacing w:line="240" w:lineRule="atLeast"/>
        <w:ind w:firstLine="709"/>
        <w:jc w:val="both"/>
        <w:rPr>
          <w:sz w:val="28"/>
          <w:szCs w:val="28"/>
        </w:rPr>
      </w:pPr>
      <w:r w:rsidRPr="00A07FE8">
        <w:rPr>
          <w:sz w:val="28"/>
          <w:szCs w:val="28"/>
        </w:rPr>
        <w:t>Согласно представленному заявлению, корректировка планового размера необходимой валовой выручки предложена:</w:t>
      </w:r>
    </w:p>
    <w:p w14:paraId="0DC5BBBE" w14:textId="77777777" w:rsidR="00A07FE8" w:rsidRPr="00A07FE8" w:rsidRDefault="00A07FE8" w:rsidP="00A07FE8">
      <w:pPr>
        <w:widowControl w:val="0"/>
        <w:autoSpaceDE w:val="0"/>
        <w:autoSpaceDN w:val="0"/>
        <w:adjustRightInd w:val="0"/>
        <w:spacing w:line="240" w:lineRule="atLeast"/>
        <w:ind w:firstLine="709"/>
        <w:jc w:val="both"/>
        <w:rPr>
          <w:sz w:val="28"/>
          <w:szCs w:val="28"/>
        </w:rPr>
      </w:pPr>
      <w:r w:rsidRPr="00A07FE8">
        <w:rPr>
          <w:sz w:val="28"/>
          <w:szCs w:val="28"/>
        </w:rPr>
        <w:t xml:space="preserve">- в сфере холодного водоснабжения технической водой в размере </w:t>
      </w:r>
      <w:r w:rsidRPr="00A07FE8">
        <w:rPr>
          <w:b/>
          <w:bCs/>
          <w:i/>
          <w:iCs/>
          <w:sz w:val="28"/>
          <w:szCs w:val="28"/>
        </w:rPr>
        <w:t>403,83</w:t>
      </w:r>
      <w:r w:rsidRPr="00A07FE8">
        <w:rPr>
          <w:sz w:val="28"/>
          <w:szCs w:val="28"/>
        </w:rPr>
        <w:t xml:space="preserve"> тыс. руб. (в шаблоне </w:t>
      </w:r>
      <w:r w:rsidRPr="00A07FE8">
        <w:rPr>
          <w:sz w:val="28"/>
          <w:szCs w:val="28"/>
          <w:lang w:val="en-US"/>
        </w:rPr>
        <w:t>CALC</w:t>
      </w:r>
      <w:r w:rsidRPr="00A07FE8">
        <w:rPr>
          <w:sz w:val="28"/>
          <w:szCs w:val="28"/>
        </w:rPr>
        <w:t>.</w:t>
      </w:r>
      <w:r w:rsidRPr="00A07FE8">
        <w:rPr>
          <w:sz w:val="28"/>
          <w:szCs w:val="28"/>
          <w:lang w:val="en-US"/>
        </w:rPr>
        <w:t>TARIF</w:t>
      </w:r>
      <w:r w:rsidRPr="00A07FE8">
        <w:rPr>
          <w:sz w:val="28"/>
          <w:szCs w:val="28"/>
        </w:rPr>
        <w:t>.</w:t>
      </w:r>
      <w:r w:rsidRPr="00A07FE8">
        <w:rPr>
          <w:sz w:val="28"/>
          <w:szCs w:val="28"/>
          <w:lang w:val="en-US"/>
        </w:rPr>
        <w:t>VODA</w:t>
      </w:r>
      <w:r w:rsidRPr="00A07FE8">
        <w:rPr>
          <w:sz w:val="28"/>
          <w:szCs w:val="28"/>
        </w:rPr>
        <w:t xml:space="preserve">.6.42 405,06 тыс. руб.), тариф с </w:t>
      </w:r>
      <w:r w:rsidRPr="00A07FE8">
        <w:rPr>
          <w:sz w:val="28"/>
          <w:szCs w:val="28"/>
        </w:rPr>
        <w:lastRenderedPageBreak/>
        <w:t xml:space="preserve">01.01.2022 по 31.12.2022 – </w:t>
      </w:r>
      <w:r w:rsidRPr="00A07FE8">
        <w:rPr>
          <w:b/>
          <w:bCs/>
          <w:i/>
          <w:iCs/>
          <w:sz w:val="28"/>
          <w:szCs w:val="28"/>
        </w:rPr>
        <w:t>188,81</w:t>
      </w:r>
      <w:r w:rsidRPr="00A07FE8">
        <w:rPr>
          <w:sz w:val="28"/>
          <w:szCs w:val="28"/>
        </w:rPr>
        <w:t xml:space="preserve"> руб./м</w:t>
      </w:r>
      <w:r w:rsidRPr="00A07FE8">
        <w:rPr>
          <w:sz w:val="28"/>
          <w:szCs w:val="28"/>
          <w:vertAlign w:val="superscript"/>
        </w:rPr>
        <w:t>3</w:t>
      </w:r>
      <w:r w:rsidRPr="00A07FE8">
        <w:rPr>
          <w:sz w:val="28"/>
          <w:szCs w:val="28"/>
        </w:rPr>
        <w:t>.</w:t>
      </w:r>
    </w:p>
    <w:p w14:paraId="75C02DB4" w14:textId="77777777" w:rsidR="00A07FE8" w:rsidRPr="00A07FE8" w:rsidRDefault="00A07FE8" w:rsidP="00A07FE8">
      <w:pPr>
        <w:widowControl w:val="0"/>
        <w:autoSpaceDE w:val="0"/>
        <w:autoSpaceDN w:val="0"/>
        <w:adjustRightInd w:val="0"/>
        <w:spacing w:line="240" w:lineRule="atLeast"/>
        <w:ind w:firstLine="557"/>
        <w:jc w:val="both"/>
        <w:rPr>
          <w:sz w:val="28"/>
          <w:szCs w:val="28"/>
        </w:rPr>
      </w:pPr>
    </w:p>
    <w:p w14:paraId="68A64FBE" w14:textId="77777777" w:rsidR="00A07FE8" w:rsidRPr="00A07FE8" w:rsidRDefault="00A07FE8" w:rsidP="00A07FE8">
      <w:pPr>
        <w:widowControl w:val="0"/>
        <w:tabs>
          <w:tab w:val="left" w:pos="284"/>
        </w:tabs>
        <w:autoSpaceDE w:val="0"/>
        <w:autoSpaceDN w:val="0"/>
        <w:adjustRightInd w:val="0"/>
        <w:jc w:val="center"/>
        <w:rPr>
          <w:b/>
          <w:sz w:val="28"/>
          <w:szCs w:val="28"/>
          <w:u w:val="single"/>
        </w:rPr>
      </w:pPr>
    </w:p>
    <w:p w14:paraId="4F4E27E1" w14:textId="77777777" w:rsidR="00A07FE8" w:rsidRPr="00A07FE8" w:rsidRDefault="00A07FE8" w:rsidP="00A07FE8">
      <w:pPr>
        <w:widowControl w:val="0"/>
        <w:tabs>
          <w:tab w:val="left" w:pos="284"/>
        </w:tabs>
        <w:autoSpaceDE w:val="0"/>
        <w:autoSpaceDN w:val="0"/>
        <w:adjustRightInd w:val="0"/>
        <w:jc w:val="center"/>
        <w:rPr>
          <w:b/>
          <w:sz w:val="32"/>
          <w:szCs w:val="32"/>
          <w:u w:val="single"/>
        </w:rPr>
      </w:pPr>
      <w:r w:rsidRPr="00A07FE8">
        <w:rPr>
          <w:b/>
          <w:sz w:val="32"/>
          <w:szCs w:val="32"/>
          <w:u w:val="single"/>
        </w:rPr>
        <w:t>Техническая вода</w:t>
      </w:r>
    </w:p>
    <w:p w14:paraId="045CC63F" w14:textId="77777777" w:rsidR="00A07FE8" w:rsidRPr="00A07FE8" w:rsidRDefault="00A07FE8" w:rsidP="00A07FE8">
      <w:pPr>
        <w:widowControl w:val="0"/>
        <w:autoSpaceDE w:val="0"/>
        <w:autoSpaceDN w:val="0"/>
        <w:adjustRightInd w:val="0"/>
        <w:spacing w:line="240" w:lineRule="atLeast"/>
        <w:ind w:firstLine="557"/>
        <w:jc w:val="both"/>
        <w:rPr>
          <w:sz w:val="32"/>
          <w:szCs w:val="32"/>
        </w:rPr>
      </w:pPr>
    </w:p>
    <w:p w14:paraId="762E1AC0" w14:textId="77777777" w:rsidR="00A07FE8" w:rsidRPr="00A07FE8" w:rsidRDefault="00A07FE8" w:rsidP="00A07FE8">
      <w:pPr>
        <w:widowControl w:val="0"/>
        <w:autoSpaceDE w:val="0"/>
        <w:autoSpaceDN w:val="0"/>
        <w:adjustRightInd w:val="0"/>
        <w:jc w:val="center"/>
        <w:rPr>
          <w:b/>
          <w:sz w:val="32"/>
          <w:szCs w:val="32"/>
          <w:u w:val="single"/>
        </w:rPr>
      </w:pPr>
      <w:r w:rsidRPr="00A07FE8">
        <w:rPr>
          <w:b/>
          <w:sz w:val="32"/>
          <w:szCs w:val="32"/>
          <w:u w:val="single"/>
        </w:rPr>
        <w:t>Корректировка необходимой валовой выручки</w:t>
      </w:r>
    </w:p>
    <w:p w14:paraId="61C53CF9" w14:textId="77777777" w:rsidR="00A07FE8" w:rsidRPr="00A07FE8" w:rsidRDefault="00A07FE8" w:rsidP="00A07FE8">
      <w:pPr>
        <w:widowControl w:val="0"/>
        <w:autoSpaceDE w:val="0"/>
        <w:autoSpaceDN w:val="0"/>
        <w:adjustRightInd w:val="0"/>
        <w:ind w:firstLine="709"/>
        <w:jc w:val="center"/>
        <w:rPr>
          <w:b/>
          <w:sz w:val="20"/>
          <w:szCs w:val="28"/>
          <w:u w:val="single"/>
        </w:rPr>
      </w:pPr>
    </w:p>
    <w:p w14:paraId="66C0F4CC"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Корректировка необходимой валовой выручки осуществляется в соответствии с главой </w:t>
      </w:r>
      <w:r w:rsidRPr="00A07FE8">
        <w:rPr>
          <w:rFonts w:eastAsia="Calibri"/>
          <w:sz w:val="28"/>
          <w:szCs w:val="28"/>
          <w:lang w:val="en-US" w:eastAsia="en-US"/>
        </w:rPr>
        <w:t>VII</w:t>
      </w:r>
      <w:r w:rsidRPr="00A07FE8">
        <w:rPr>
          <w:rFonts w:eastAsia="Calibri"/>
          <w:sz w:val="28"/>
          <w:szCs w:val="28"/>
          <w:lang w:eastAsia="en-US"/>
        </w:rPr>
        <w:t xml:space="preserve"> Методических указаний.</w:t>
      </w:r>
    </w:p>
    <w:p w14:paraId="137C15DF"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A07FE8">
        <w:rPr>
          <w:b/>
          <w:sz w:val="28"/>
          <w:szCs w:val="28"/>
          <w:u w:val="single"/>
        </w:rPr>
        <w:t>ежегодно</w:t>
      </w:r>
      <w:r w:rsidRPr="00A07FE8">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A5FC4BC"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p>
    <w:p w14:paraId="670B2707"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Корректировка необходимой валовой выручки </w:t>
      </w:r>
      <w:r w:rsidRPr="00A07FE8">
        <w:rPr>
          <w:sz w:val="28"/>
          <w:szCs w:val="28"/>
          <w:u w:val="single"/>
        </w:rPr>
        <w:t>при методе индексации</w:t>
      </w:r>
      <w:r w:rsidRPr="00A07FE8">
        <w:rPr>
          <w:sz w:val="28"/>
          <w:szCs w:val="28"/>
        </w:rPr>
        <w:t xml:space="preserve"> рассчитывается по формуле (32) Методических указаний:</w:t>
      </w:r>
    </w:p>
    <w:p w14:paraId="31E5235E" w14:textId="77777777" w:rsidR="00A07FE8" w:rsidRPr="00A07FE8" w:rsidRDefault="00A07FE8" w:rsidP="00A07FE8">
      <w:pPr>
        <w:widowControl w:val="0"/>
        <w:autoSpaceDE w:val="0"/>
        <w:autoSpaceDN w:val="0"/>
        <w:adjustRightInd w:val="0"/>
        <w:ind w:firstLine="709"/>
        <w:jc w:val="both"/>
        <w:rPr>
          <w:sz w:val="28"/>
          <w:szCs w:val="28"/>
        </w:rPr>
      </w:pPr>
    </w:p>
    <w:p w14:paraId="3E8A8F3C" w14:textId="77777777" w:rsidR="00A07FE8" w:rsidRPr="00A07FE8" w:rsidRDefault="00A07FE8" w:rsidP="00A07FE8">
      <w:pPr>
        <w:widowControl w:val="0"/>
        <w:autoSpaceDE w:val="0"/>
        <w:autoSpaceDN w:val="0"/>
        <w:adjustRightInd w:val="0"/>
        <w:jc w:val="both"/>
        <w:rPr>
          <w:sz w:val="28"/>
          <w:szCs w:val="28"/>
        </w:rPr>
      </w:pPr>
      <w:r w:rsidRPr="00A07FE8">
        <w:rPr>
          <w:noProof/>
          <w:position w:val="-4"/>
        </w:rPr>
        <w:drawing>
          <wp:inline distT="0" distB="0" distL="0" distR="0" wp14:anchorId="48B90025" wp14:editId="7C476E0B">
            <wp:extent cx="5939790" cy="237490"/>
            <wp:effectExtent l="0" t="0" r="381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64A5D294" w14:textId="77777777" w:rsidR="00A07FE8" w:rsidRPr="00A07FE8" w:rsidRDefault="00A07FE8" w:rsidP="00A07FE8">
      <w:pPr>
        <w:widowControl w:val="0"/>
        <w:autoSpaceDE w:val="0"/>
        <w:autoSpaceDN w:val="0"/>
        <w:adjustRightInd w:val="0"/>
        <w:ind w:firstLine="709"/>
        <w:jc w:val="both"/>
        <w:rPr>
          <w:sz w:val="16"/>
          <w:szCs w:val="28"/>
        </w:rPr>
      </w:pPr>
    </w:p>
    <w:p w14:paraId="488C532E"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где:</w:t>
      </w:r>
    </w:p>
    <w:p w14:paraId="4A5FD644"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5B559DB2" wp14:editId="7E8F9FAF">
            <wp:extent cx="627380" cy="340360"/>
            <wp:effectExtent l="0" t="0" r="127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A07FE8">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9ABBE47"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66EDFD99" wp14:editId="5326CEB1">
            <wp:extent cx="478155" cy="3403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A07FE8">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2CAF7FE3"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12D43CA9" wp14:editId="7327E97F">
            <wp:extent cx="499745" cy="3403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A07FE8">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63C9F5FD"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5D359FA0" wp14:editId="6D39ABF1">
            <wp:extent cx="467995" cy="3403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A07FE8">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w:t>
      </w:r>
      <w:r w:rsidRPr="00A07FE8">
        <w:rPr>
          <w:sz w:val="28"/>
          <w:szCs w:val="28"/>
        </w:rPr>
        <w:lastRenderedPageBreak/>
        <w:t>регулирования, определяемая в соответствии с формулой (39.1) Методических указаний, тыс. руб.;</w:t>
      </w:r>
    </w:p>
    <w:p w14:paraId="55EED289"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58862F31" wp14:editId="2ECD4158">
            <wp:extent cx="478155" cy="34036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A07FE8">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460FB3A0"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13509EF1" wp14:editId="16EE5274">
            <wp:extent cx="351155" cy="34036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A07FE8">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636AE381"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4FDDE9E2" wp14:editId="0F62505B">
            <wp:extent cx="627380" cy="340360"/>
            <wp:effectExtent l="0" t="0" r="127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A07FE8">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16A6B8A9"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49B170F3" wp14:editId="3746F577">
            <wp:extent cx="520700" cy="31877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A07FE8">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506FB59"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3843B23E" wp14:editId="1819D077">
            <wp:extent cx="680720" cy="318770"/>
            <wp:effectExtent l="0" t="0" r="508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A07FE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47E5318A"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315F13D6" wp14:editId="2788D1D5">
            <wp:extent cx="850900" cy="340360"/>
            <wp:effectExtent l="0" t="0" r="635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A07FE8">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EAA5B6B"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46E6B118" wp14:editId="1B24C1F5">
            <wp:extent cx="818515" cy="340360"/>
            <wp:effectExtent l="0" t="0" r="63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A07FE8">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2881DB02"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При расчете статей расходов специалистом использовались:</w:t>
      </w:r>
    </w:p>
    <w:p w14:paraId="18BBABFA"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u w:val="single"/>
        </w:rPr>
        <w:lastRenderedPageBreak/>
        <w:t>индексы потребительских цен</w:t>
      </w:r>
      <w:r w:rsidRPr="00A07FE8">
        <w:rPr>
          <w:sz w:val="28"/>
          <w:szCs w:val="28"/>
        </w:rPr>
        <w:t xml:space="preserve"> на 2021 год – 106,0%, на 2022 год – 104,3% (далее – ИПЦ Минэкономразвития России); </w:t>
      </w:r>
    </w:p>
    <w:p w14:paraId="72C15DE6"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 индексы цен производителей электрической энергии на 2021 год – 103,4%, на 2022 год – 103,5% (далее – ИЦП Минэкономразвития России).</w:t>
      </w:r>
    </w:p>
    <w:p w14:paraId="7F3C36B7"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Вышеуказанные индексы приняты согласно </w:t>
      </w:r>
      <w:r w:rsidRPr="00A07FE8">
        <w:rPr>
          <w:rFonts w:eastAsia="Calibri"/>
          <w:sz w:val="28"/>
          <w:szCs w:val="28"/>
        </w:rPr>
        <w:t xml:space="preserve">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 года на официальном сайте Министерства экономического развития Российской Федерации (далее - </w:t>
      </w:r>
      <w:r w:rsidRPr="00A07FE8">
        <w:rPr>
          <w:sz w:val="28"/>
          <w:szCs w:val="28"/>
        </w:rPr>
        <w:t>прогноз Минэкономразвития РФ).</w:t>
      </w:r>
    </w:p>
    <w:p w14:paraId="440BF58E" w14:textId="77777777" w:rsidR="00A07FE8" w:rsidRPr="00A07FE8" w:rsidRDefault="00A07FE8" w:rsidP="00A07FE8">
      <w:pPr>
        <w:autoSpaceDE w:val="0"/>
        <w:autoSpaceDN w:val="0"/>
        <w:adjustRightInd w:val="0"/>
        <w:rPr>
          <w:sz w:val="28"/>
          <w:szCs w:val="28"/>
        </w:rPr>
      </w:pPr>
    </w:p>
    <w:p w14:paraId="19D811CB" w14:textId="77777777" w:rsidR="00A07FE8" w:rsidRPr="00A07FE8" w:rsidRDefault="00A07FE8" w:rsidP="00A07FE8">
      <w:pPr>
        <w:autoSpaceDE w:val="0"/>
        <w:autoSpaceDN w:val="0"/>
        <w:adjustRightInd w:val="0"/>
        <w:spacing w:before="38"/>
        <w:ind w:firstLine="1157"/>
        <w:rPr>
          <w:b/>
          <w:bCs/>
          <w:sz w:val="28"/>
          <w:szCs w:val="28"/>
        </w:rPr>
      </w:pPr>
      <w:r w:rsidRPr="00A07FE8">
        <w:rPr>
          <w:b/>
          <w:bCs/>
          <w:sz w:val="28"/>
          <w:szCs w:val="28"/>
        </w:rPr>
        <w:t xml:space="preserve">Анализ экономической обоснованности расходов на 2022 год </w:t>
      </w:r>
    </w:p>
    <w:p w14:paraId="112F5DFC" w14:textId="77777777" w:rsidR="00A07FE8" w:rsidRPr="00A07FE8" w:rsidRDefault="00A07FE8" w:rsidP="00A07FE8">
      <w:pPr>
        <w:autoSpaceDE w:val="0"/>
        <w:autoSpaceDN w:val="0"/>
        <w:adjustRightInd w:val="0"/>
        <w:spacing w:before="38"/>
        <w:ind w:firstLine="1157"/>
        <w:rPr>
          <w:b/>
          <w:bCs/>
          <w:sz w:val="18"/>
          <w:szCs w:val="18"/>
        </w:rPr>
      </w:pPr>
    </w:p>
    <w:p w14:paraId="613539BA" w14:textId="77777777" w:rsidR="00A07FE8" w:rsidRPr="00A07FE8" w:rsidRDefault="00A07FE8" w:rsidP="00A07FE8">
      <w:pPr>
        <w:widowControl w:val="0"/>
        <w:autoSpaceDE w:val="0"/>
        <w:autoSpaceDN w:val="0"/>
        <w:adjustRightInd w:val="0"/>
        <w:spacing w:before="38"/>
        <w:ind w:firstLine="709"/>
        <w:jc w:val="both"/>
        <w:rPr>
          <w:b/>
          <w:bCs/>
          <w:sz w:val="28"/>
          <w:szCs w:val="28"/>
          <w:u w:val="single"/>
        </w:rPr>
      </w:pPr>
      <w:r w:rsidRPr="00A07FE8">
        <w:rPr>
          <w:b/>
          <w:bCs/>
          <w:sz w:val="28"/>
          <w:szCs w:val="28"/>
          <w:u w:val="single"/>
        </w:rPr>
        <w:t>Операционные расходы</w:t>
      </w:r>
    </w:p>
    <w:p w14:paraId="51F482B7"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Согласно п. 95 Методических указаний операционные расходы определяются по формуле:</w:t>
      </w:r>
    </w:p>
    <w:p w14:paraId="2C4780C5" w14:textId="77777777" w:rsidR="00A07FE8" w:rsidRPr="00A07FE8" w:rsidRDefault="00A07FE8" w:rsidP="00A07FE8">
      <w:pPr>
        <w:widowControl w:val="0"/>
        <w:autoSpaceDE w:val="0"/>
        <w:autoSpaceDN w:val="0"/>
        <w:adjustRightInd w:val="0"/>
        <w:ind w:firstLine="284"/>
        <w:jc w:val="center"/>
        <w:rPr>
          <w:sz w:val="28"/>
          <w:szCs w:val="28"/>
        </w:rPr>
      </w:pPr>
      <w:r w:rsidRPr="00A07FE8">
        <w:rPr>
          <w:noProof/>
          <w:position w:val="-33"/>
        </w:rPr>
        <w:drawing>
          <wp:inline distT="0" distB="0" distL="0" distR="0" wp14:anchorId="6C319E7B" wp14:editId="4699C3A7">
            <wp:extent cx="5939790" cy="594995"/>
            <wp:effectExtent l="0" t="0" r="381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4E23DAAF"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где:</w:t>
      </w:r>
    </w:p>
    <w:p w14:paraId="5089529A"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i0 - первый год текущего долгосрочного периода регулирования;</w:t>
      </w:r>
    </w:p>
    <w:p w14:paraId="3F32AE6B"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13F3B7F6" wp14:editId="07E50720">
            <wp:extent cx="478155" cy="3403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A07FE8">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65A1BDC" w14:textId="77777777" w:rsidR="00A07FE8" w:rsidRPr="00A07FE8" w:rsidRDefault="00A07FE8" w:rsidP="00A07FE8">
      <w:pPr>
        <w:widowControl w:val="0"/>
        <w:autoSpaceDE w:val="0"/>
        <w:autoSpaceDN w:val="0"/>
        <w:adjustRightInd w:val="0"/>
        <w:ind w:firstLine="709"/>
        <w:jc w:val="both"/>
        <w:rPr>
          <w:sz w:val="28"/>
          <w:szCs w:val="28"/>
        </w:rPr>
      </w:pPr>
      <w:r w:rsidRPr="00A07FE8">
        <w:rPr>
          <w:sz w:val="32"/>
          <w:szCs w:val="28"/>
        </w:rPr>
        <w:t>ОР</w:t>
      </w:r>
      <w:r w:rsidRPr="00A07FE8">
        <w:rPr>
          <w:sz w:val="28"/>
          <w:szCs w:val="28"/>
          <w:vertAlign w:val="subscript"/>
        </w:rPr>
        <w:t>i0</w:t>
      </w:r>
      <w:r w:rsidRPr="00A07FE8">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9EB8A5C" w14:textId="77777777" w:rsidR="00A07FE8" w:rsidRPr="00A07FE8" w:rsidRDefault="00A07FE8" w:rsidP="00A07FE8">
      <w:pPr>
        <w:widowControl w:val="0"/>
        <w:autoSpaceDE w:val="0"/>
        <w:autoSpaceDN w:val="0"/>
        <w:adjustRightInd w:val="0"/>
        <w:ind w:firstLine="709"/>
        <w:jc w:val="both"/>
        <w:rPr>
          <w:sz w:val="28"/>
          <w:szCs w:val="28"/>
        </w:rPr>
      </w:pPr>
      <w:r w:rsidRPr="00A07FE8">
        <w:rPr>
          <w:sz w:val="32"/>
          <w:szCs w:val="28"/>
        </w:rPr>
        <w:t>ИЭР</w:t>
      </w:r>
      <w:r w:rsidRPr="00A07FE8">
        <w:rPr>
          <w:sz w:val="28"/>
          <w:szCs w:val="28"/>
        </w:rPr>
        <w:t xml:space="preserve"> - индекс эффективности операционных расходов, установленный на j-й год и выраженный в процентах;</w:t>
      </w:r>
    </w:p>
    <w:p w14:paraId="7C27B12D"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4"/>
          <w:sz w:val="28"/>
          <w:szCs w:val="28"/>
        </w:rPr>
        <w:drawing>
          <wp:inline distT="0" distB="0" distL="0" distR="0" wp14:anchorId="784F1749" wp14:editId="0D3D425C">
            <wp:extent cx="680720" cy="35115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A07FE8">
        <w:rPr>
          <w:sz w:val="28"/>
          <w:szCs w:val="28"/>
        </w:rPr>
        <w:t xml:space="preserve"> - скорректированный прогнозный индекс изменения потребительских цен в j-м году;</w:t>
      </w:r>
    </w:p>
    <w:p w14:paraId="19C50FAC"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4"/>
          <w:sz w:val="28"/>
          <w:szCs w:val="28"/>
        </w:rPr>
        <w:drawing>
          <wp:inline distT="0" distB="0" distL="0" distR="0" wp14:anchorId="02277A33" wp14:editId="3F87A189">
            <wp:extent cx="659130" cy="35115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A07FE8">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37F70AEF" w14:textId="77777777" w:rsidR="00A07FE8" w:rsidRPr="00A07FE8" w:rsidRDefault="00A07FE8" w:rsidP="00A07FE8">
      <w:pPr>
        <w:widowControl w:val="0"/>
        <w:autoSpaceDE w:val="0"/>
        <w:autoSpaceDN w:val="0"/>
        <w:adjustRightInd w:val="0"/>
        <w:ind w:firstLine="539"/>
        <w:jc w:val="both"/>
        <w:rPr>
          <w:sz w:val="28"/>
          <w:szCs w:val="28"/>
        </w:rPr>
      </w:pPr>
    </w:p>
    <w:p w14:paraId="1B6B375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Индекс изменения количества активов рассчитывается по формуле:</w:t>
      </w:r>
    </w:p>
    <w:p w14:paraId="7B35AC49" w14:textId="77777777" w:rsidR="00A07FE8" w:rsidRPr="00A07FE8" w:rsidRDefault="00A07FE8" w:rsidP="00A07FE8">
      <w:pPr>
        <w:widowControl w:val="0"/>
        <w:autoSpaceDE w:val="0"/>
        <w:autoSpaceDN w:val="0"/>
        <w:adjustRightInd w:val="0"/>
        <w:jc w:val="center"/>
        <w:rPr>
          <w:sz w:val="28"/>
          <w:szCs w:val="28"/>
        </w:rPr>
      </w:pPr>
      <w:r w:rsidRPr="00A07FE8">
        <w:rPr>
          <w:noProof/>
          <w:position w:val="-32"/>
          <w:sz w:val="28"/>
          <w:szCs w:val="28"/>
        </w:rPr>
        <w:drawing>
          <wp:inline distT="0" distB="0" distL="0" distR="0" wp14:anchorId="514CE8A7" wp14:editId="0E861E05">
            <wp:extent cx="5741670" cy="584835"/>
            <wp:effectExtent l="0" t="0" r="0" b="571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A07FE8">
        <w:rPr>
          <w:sz w:val="28"/>
          <w:szCs w:val="28"/>
        </w:rPr>
        <w:t>, (8.1)</w:t>
      </w:r>
    </w:p>
    <w:p w14:paraId="551F5D83"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 где:</w:t>
      </w:r>
    </w:p>
    <w:p w14:paraId="2F534122"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lastRenderedPageBreak/>
        <w:drawing>
          <wp:inline distT="0" distB="0" distL="0" distR="0" wp14:anchorId="4A3A6701" wp14:editId="3D8E6C40">
            <wp:extent cx="584835" cy="318770"/>
            <wp:effectExtent l="0" t="0" r="571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A07FE8">
        <w:rPr>
          <w:sz w:val="28"/>
          <w:szCs w:val="28"/>
        </w:rPr>
        <w:t xml:space="preserve"> - индекс изменения количества активов в году i;</w:t>
      </w:r>
    </w:p>
    <w:p w14:paraId="27F68753"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1BDBB9C1" wp14:editId="5771E72C">
            <wp:extent cx="403860" cy="3187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A07FE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7B24A0D"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47BE5674" wp14:editId="6C078751">
            <wp:extent cx="733425" cy="31877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A07FE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4DCFB8D4"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77DF0CD5" wp14:editId="42FC427C">
            <wp:extent cx="499745" cy="31877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A07FE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4F26A45" w14:textId="77777777" w:rsidR="00A07FE8" w:rsidRPr="00A07FE8" w:rsidRDefault="00A07FE8" w:rsidP="00A07FE8">
      <w:pPr>
        <w:autoSpaceDE w:val="0"/>
        <w:autoSpaceDN w:val="0"/>
        <w:adjustRightInd w:val="0"/>
        <w:spacing w:before="38"/>
        <w:ind w:firstLine="709"/>
        <w:jc w:val="both"/>
        <w:rPr>
          <w:sz w:val="28"/>
          <w:szCs w:val="28"/>
        </w:rPr>
      </w:pPr>
      <w:r w:rsidRPr="00A07FE8">
        <w:rPr>
          <w:sz w:val="28"/>
          <w:szCs w:val="28"/>
        </w:rPr>
        <w:t>Операционные расходы</w:t>
      </w:r>
      <w:r w:rsidRPr="00A07FE8">
        <w:rPr>
          <w:b/>
          <w:bCs/>
          <w:sz w:val="28"/>
          <w:szCs w:val="28"/>
        </w:rPr>
        <w:t xml:space="preserve"> </w:t>
      </w:r>
      <w:r w:rsidRPr="00A07FE8">
        <w:rPr>
          <w:sz w:val="28"/>
          <w:szCs w:val="28"/>
        </w:rPr>
        <w:t xml:space="preserve">утверждены регулирующим органом на 2022 год в размере </w:t>
      </w:r>
      <w:r w:rsidRPr="00A07FE8">
        <w:rPr>
          <w:b/>
          <w:bCs/>
          <w:i/>
          <w:iCs/>
          <w:sz w:val="28"/>
          <w:szCs w:val="28"/>
        </w:rPr>
        <w:t>143,48</w:t>
      </w:r>
      <w:r w:rsidRPr="00A07FE8">
        <w:rPr>
          <w:sz w:val="28"/>
          <w:szCs w:val="28"/>
        </w:rPr>
        <w:t xml:space="preserve"> тыс. руб.</w:t>
      </w:r>
    </w:p>
    <w:p w14:paraId="52E396F5"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При расчете Операционных расходов на 2022 год регулятором использовались следующие показатели:</w:t>
      </w:r>
    </w:p>
    <w:p w14:paraId="00231032" w14:textId="77777777" w:rsidR="00A07FE8" w:rsidRPr="00A07FE8" w:rsidRDefault="00A07FE8" w:rsidP="00A07FE8">
      <w:pPr>
        <w:widowControl w:val="0"/>
        <w:numPr>
          <w:ilvl w:val="0"/>
          <w:numId w:val="38"/>
        </w:numPr>
        <w:tabs>
          <w:tab w:val="left" w:pos="710"/>
        </w:tabs>
        <w:autoSpaceDE w:val="0"/>
        <w:autoSpaceDN w:val="0"/>
        <w:adjustRightInd w:val="0"/>
        <w:ind w:firstLine="709"/>
        <w:jc w:val="both"/>
        <w:rPr>
          <w:sz w:val="28"/>
          <w:szCs w:val="28"/>
        </w:rPr>
      </w:pPr>
      <w:r w:rsidRPr="00A07FE8">
        <w:rPr>
          <w:sz w:val="28"/>
          <w:szCs w:val="28"/>
        </w:rPr>
        <w:t xml:space="preserve">базовый уровень операционных расходов 2021 года – </w:t>
      </w:r>
      <w:r w:rsidRPr="00A07FE8">
        <w:rPr>
          <w:b/>
          <w:bCs/>
          <w:i/>
          <w:iCs/>
          <w:sz w:val="28"/>
          <w:szCs w:val="28"/>
        </w:rPr>
        <w:t>139,36</w:t>
      </w:r>
      <w:r w:rsidRPr="00A07FE8">
        <w:rPr>
          <w:sz w:val="28"/>
          <w:szCs w:val="28"/>
        </w:rPr>
        <w:t xml:space="preserve"> тыс. руб.;</w:t>
      </w:r>
    </w:p>
    <w:p w14:paraId="5C3103D0" w14:textId="77777777" w:rsidR="00A07FE8" w:rsidRPr="00A07FE8" w:rsidRDefault="00A07FE8" w:rsidP="00A07FE8">
      <w:pPr>
        <w:widowControl w:val="0"/>
        <w:numPr>
          <w:ilvl w:val="0"/>
          <w:numId w:val="38"/>
        </w:numPr>
        <w:tabs>
          <w:tab w:val="left" w:pos="710"/>
        </w:tabs>
        <w:autoSpaceDE w:val="0"/>
        <w:autoSpaceDN w:val="0"/>
        <w:adjustRightInd w:val="0"/>
        <w:ind w:firstLine="709"/>
        <w:jc w:val="both"/>
        <w:rPr>
          <w:sz w:val="28"/>
          <w:szCs w:val="28"/>
        </w:rPr>
      </w:pPr>
      <w:r w:rsidRPr="00A07FE8">
        <w:rPr>
          <w:sz w:val="28"/>
          <w:szCs w:val="28"/>
        </w:rPr>
        <w:t xml:space="preserve">индекс потребительских цен на 2022 год 104%, согласно прогнозу Минэкономразвития России от </w:t>
      </w:r>
      <w:r w:rsidRPr="00A07FE8">
        <w:rPr>
          <w:rFonts w:eastAsia="Calibri"/>
          <w:sz w:val="28"/>
          <w:szCs w:val="28"/>
        </w:rPr>
        <w:t>30.09.2019г.</w:t>
      </w:r>
      <w:r w:rsidRPr="00A07FE8">
        <w:rPr>
          <w:sz w:val="28"/>
          <w:szCs w:val="28"/>
        </w:rPr>
        <w:t>;</w:t>
      </w:r>
    </w:p>
    <w:p w14:paraId="5F6C1E80" w14:textId="77777777" w:rsidR="00A07FE8" w:rsidRPr="00A07FE8" w:rsidRDefault="00A07FE8" w:rsidP="00A07FE8">
      <w:pPr>
        <w:widowControl w:val="0"/>
        <w:numPr>
          <w:ilvl w:val="0"/>
          <w:numId w:val="38"/>
        </w:numPr>
        <w:tabs>
          <w:tab w:val="left" w:pos="715"/>
        </w:tabs>
        <w:autoSpaceDE w:val="0"/>
        <w:autoSpaceDN w:val="0"/>
        <w:adjustRightInd w:val="0"/>
        <w:ind w:firstLine="709"/>
        <w:jc w:val="both"/>
        <w:rPr>
          <w:sz w:val="28"/>
          <w:szCs w:val="28"/>
        </w:rPr>
      </w:pPr>
      <w:r w:rsidRPr="00A07FE8">
        <w:rPr>
          <w:sz w:val="28"/>
          <w:szCs w:val="28"/>
        </w:rPr>
        <w:t>индекс эффективности операционных расходов 1%;</w:t>
      </w:r>
    </w:p>
    <w:p w14:paraId="51DAF7DB" w14:textId="77777777" w:rsidR="00A07FE8" w:rsidRPr="00A07FE8" w:rsidRDefault="00A07FE8" w:rsidP="00A07FE8">
      <w:pPr>
        <w:widowControl w:val="0"/>
        <w:numPr>
          <w:ilvl w:val="0"/>
          <w:numId w:val="38"/>
        </w:numPr>
        <w:tabs>
          <w:tab w:val="left" w:pos="715"/>
        </w:tabs>
        <w:autoSpaceDE w:val="0"/>
        <w:autoSpaceDN w:val="0"/>
        <w:adjustRightInd w:val="0"/>
        <w:ind w:firstLine="709"/>
        <w:jc w:val="both"/>
        <w:rPr>
          <w:sz w:val="28"/>
          <w:szCs w:val="28"/>
        </w:rPr>
      </w:pPr>
      <w:r w:rsidRPr="00A07FE8">
        <w:rPr>
          <w:sz w:val="28"/>
          <w:szCs w:val="28"/>
        </w:rPr>
        <w:t>индекс изменения количества активов 0%.</w:t>
      </w:r>
    </w:p>
    <w:p w14:paraId="586360DA" w14:textId="77777777" w:rsidR="00A07FE8" w:rsidRPr="00A07FE8" w:rsidRDefault="00A07FE8" w:rsidP="00A07FE8">
      <w:pPr>
        <w:tabs>
          <w:tab w:val="left" w:pos="715"/>
        </w:tabs>
        <w:autoSpaceDE w:val="0"/>
        <w:autoSpaceDN w:val="0"/>
        <w:adjustRightInd w:val="0"/>
        <w:ind w:left="709"/>
        <w:jc w:val="both"/>
        <w:rPr>
          <w:sz w:val="22"/>
          <w:szCs w:val="22"/>
        </w:rPr>
      </w:pPr>
    </w:p>
    <w:p w14:paraId="7787724B" w14:textId="77777777" w:rsidR="00A07FE8" w:rsidRPr="00A07FE8" w:rsidRDefault="00A07FE8" w:rsidP="00A07FE8">
      <w:pPr>
        <w:tabs>
          <w:tab w:val="left" w:pos="715"/>
        </w:tabs>
        <w:autoSpaceDE w:val="0"/>
        <w:autoSpaceDN w:val="0"/>
        <w:adjustRightInd w:val="0"/>
        <w:ind w:firstLine="709"/>
        <w:jc w:val="both"/>
        <w:rPr>
          <w:sz w:val="28"/>
          <w:szCs w:val="28"/>
        </w:rPr>
      </w:pPr>
      <w:r w:rsidRPr="00A07FE8">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2238A50E" w14:textId="77777777" w:rsidR="00A07FE8" w:rsidRPr="00A07FE8" w:rsidRDefault="00A07FE8" w:rsidP="00A07FE8">
      <w:pPr>
        <w:tabs>
          <w:tab w:val="left" w:pos="715"/>
        </w:tabs>
        <w:autoSpaceDE w:val="0"/>
        <w:autoSpaceDN w:val="0"/>
        <w:adjustRightInd w:val="0"/>
        <w:ind w:left="567"/>
        <w:jc w:val="both"/>
      </w:pPr>
    </w:p>
    <w:p w14:paraId="7220BCA9" w14:textId="77777777" w:rsidR="00A07FE8" w:rsidRPr="00A07FE8" w:rsidRDefault="00A07FE8" w:rsidP="00A07FE8">
      <w:pPr>
        <w:autoSpaceDE w:val="0"/>
        <w:autoSpaceDN w:val="0"/>
        <w:adjustRightInd w:val="0"/>
        <w:spacing w:before="58"/>
        <w:ind w:firstLine="709"/>
        <w:jc w:val="both"/>
        <w:rPr>
          <w:sz w:val="28"/>
          <w:szCs w:val="28"/>
        </w:rPr>
      </w:pPr>
      <w:r w:rsidRPr="00A07FE8">
        <w:rPr>
          <w:sz w:val="28"/>
          <w:szCs w:val="28"/>
        </w:rPr>
        <w:t xml:space="preserve">При </w:t>
      </w:r>
      <w:r w:rsidRPr="00A07FE8">
        <w:rPr>
          <w:b/>
          <w:bCs/>
          <w:sz w:val="28"/>
          <w:szCs w:val="28"/>
          <w:u w:val="single"/>
        </w:rPr>
        <w:t>корректировке</w:t>
      </w:r>
      <w:r w:rsidRPr="00A07FE8">
        <w:rPr>
          <w:sz w:val="28"/>
          <w:szCs w:val="28"/>
        </w:rPr>
        <w:t xml:space="preserve"> Операционных расходов на 2022 год регулятором использовались следующие показатели:</w:t>
      </w:r>
    </w:p>
    <w:p w14:paraId="6CF29089" w14:textId="77777777" w:rsidR="00A07FE8" w:rsidRPr="00A07FE8" w:rsidRDefault="00A07FE8" w:rsidP="00A07FE8">
      <w:pPr>
        <w:widowControl w:val="0"/>
        <w:numPr>
          <w:ilvl w:val="0"/>
          <w:numId w:val="38"/>
        </w:numPr>
        <w:tabs>
          <w:tab w:val="left" w:pos="710"/>
        </w:tabs>
        <w:autoSpaceDE w:val="0"/>
        <w:autoSpaceDN w:val="0"/>
        <w:adjustRightInd w:val="0"/>
        <w:ind w:firstLine="709"/>
        <w:jc w:val="both"/>
        <w:rPr>
          <w:sz w:val="28"/>
          <w:szCs w:val="28"/>
        </w:rPr>
      </w:pPr>
      <w:r w:rsidRPr="00A07FE8">
        <w:rPr>
          <w:sz w:val="28"/>
          <w:szCs w:val="28"/>
        </w:rPr>
        <w:t xml:space="preserve">базовый уровень операционных расходов 2021 года – </w:t>
      </w:r>
      <w:r w:rsidRPr="00A07FE8">
        <w:rPr>
          <w:b/>
          <w:bCs/>
          <w:i/>
          <w:iCs/>
          <w:sz w:val="28"/>
          <w:szCs w:val="28"/>
        </w:rPr>
        <w:t>139,36</w:t>
      </w:r>
      <w:r w:rsidRPr="00A07FE8">
        <w:rPr>
          <w:sz w:val="28"/>
          <w:szCs w:val="28"/>
        </w:rPr>
        <w:t xml:space="preserve"> тыс. руб.;</w:t>
      </w:r>
    </w:p>
    <w:p w14:paraId="309FBC66" w14:textId="77777777" w:rsidR="00A07FE8" w:rsidRPr="00A07FE8" w:rsidRDefault="00A07FE8" w:rsidP="00A07FE8">
      <w:pPr>
        <w:widowControl w:val="0"/>
        <w:numPr>
          <w:ilvl w:val="0"/>
          <w:numId w:val="38"/>
        </w:numPr>
        <w:autoSpaceDE w:val="0"/>
        <w:autoSpaceDN w:val="0"/>
        <w:adjustRightInd w:val="0"/>
        <w:ind w:firstLine="709"/>
        <w:contextualSpacing/>
        <w:jc w:val="both"/>
        <w:rPr>
          <w:sz w:val="28"/>
          <w:szCs w:val="28"/>
          <w:lang w:eastAsia="en-US"/>
        </w:rPr>
      </w:pPr>
      <w:r w:rsidRPr="00A07FE8">
        <w:rPr>
          <w:sz w:val="28"/>
          <w:szCs w:val="28"/>
          <w:lang w:eastAsia="en-US"/>
        </w:rPr>
        <w:t>индекс потребительских цен на 2022 год – 104,3%;</w:t>
      </w:r>
    </w:p>
    <w:p w14:paraId="7B0B6CCB" w14:textId="77777777" w:rsidR="00A07FE8" w:rsidRPr="00A07FE8" w:rsidRDefault="00A07FE8" w:rsidP="00A07FE8">
      <w:pPr>
        <w:widowControl w:val="0"/>
        <w:numPr>
          <w:ilvl w:val="0"/>
          <w:numId w:val="38"/>
        </w:numPr>
        <w:tabs>
          <w:tab w:val="left" w:pos="715"/>
        </w:tabs>
        <w:autoSpaceDE w:val="0"/>
        <w:autoSpaceDN w:val="0"/>
        <w:adjustRightInd w:val="0"/>
        <w:ind w:firstLine="709"/>
        <w:jc w:val="both"/>
        <w:rPr>
          <w:sz w:val="28"/>
          <w:szCs w:val="28"/>
        </w:rPr>
      </w:pPr>
      <w:r w:rsidRPr="00A07FE8">
        <w:rPr>
          <w:sz w:val="28"/>
          <w:szCs w:val="28"/>
        </w:rPr>
        <w:t>индекс эффективности операционных расходов 1%;</w:t>
      </w:r>
    </w:p>
    <w:p w14:paraId="00599C7D" w14:textId="77777777" w:rsidR="00A07FE8" w:rsidRPr="00A07FE8" w:rsidRDefault="00A07FE8" w:rsidP="00A07FE8">
      <w:pPr>
        <w:widowControl w:val="0"/>
        <w:numPr>
          <w:ilvl w:val="0"/>
          <w:numId w:val="38"/>
        </w:numPr>
        <w:tabs>
          <w:tab w:val="left" w:pos="715"/>
        </w:tabs>
        <w:autoSpaceDE w:val="0"/>
        <w:autoSpaceDN w:val="0"/>
        <w:adjustRightInd w:val="0"/>
        <w:ind w:firstLine="709"/>
        <w:jc w:val="both"/>
        <w:rPr>
          <w:sz w:val="28"/>
          <w:szCs w:val="28"/>
        </w:rPr>
      </w:pPr>
      <w:r w:rsidRPr="00A07FE8">
        <w:rPr>
          <w:sz w:val="28"/>
          <w:szCs w:val="28"/>
        </w:rPr>
        <w:t>индекс изменения количества активов 0%.</w:t>
      </w:r>
    </w:p>
    <w:p w14:paraId="08D51AE4" w14:textId="77777777" w:rsidR="00A07FE8" w:rsidRPr="00A07FE8" w:rsidRDefault="00A07FE8" w:rsidP="00A07FE8">
      <w:pPr>
        <w:tabs>
          <w:tab w:val="left" w:pos="715"/>
        </w:tabs>
        <w:autoSpaceDE w:val="0"/>
        <w:autoSpaceDN w:val="0"/>
        <w:adjustRightInd w:val="0"/>
        <w:ind w:left="709"/>
        <w:jc w:val="both"/>
        <w:rPr>
          <w:sz w:val="22"/>
          <w:szCs w:val="22"/>
        </w:rPr>
      </w:pPr>
    </w:p>
    <w:p w14:paraId="72754823" w14:textId="77777777" w:rsidR="00A07FE8" w:rsidRPr="00A07FE8" w:rsidRDefault="00A07FE8" w:rsidP="00A07FE8">
      <w:pPr>
        <w:widowControl w:val="0"/>
        <w:autoSpaceDE w:val="0"/>
        <w:autoSpaceDN w:val="0"/>
        <w:adjustRightInd w:val="0"/>
        <w:ind w:firstLine="709"/>
        <w:rPr>
          <w:sz w:val="28"/>
          <w:szCs w:val="28"/>
        </w:rPr>
      </w:pPr>
      <w:r w:rsidRPr="00A07FE8">
        <w:rPr>
          <w:sz w:val="28"/>
          <w:szCs w:val="28"/>
        </w:rPr>
        <w:t xml:space="preserve">Таким образом, в процессе экспертизы операционные расходы на 2022 год определены в сумме </w:t>
      </w:r>
      <w:r w:rsidRPr="00A07FE8">
        <w:rPr>
          <w:b/>
          <w:bCs/>
          <w:i/>
          <w:iCs/>
          <w:sz w:val="28"/>
          <w:szCs w:val="28"/>
        </w:rPr>
        <w:t>143,89</w:t>
      </w:r>
      <w:r w:rsidRPr="00A07FE8">
        <w:rPr>
          <w:sz w:val="28"/>
          <w:szCs w:val="28"/>
        </w:rPr>
        <w:t xml:space="preserve"> тыс. руб.</w:t>
      </w:r>
    </w:p>
    <w:p w14:paraId="185D4E7C" w14:textId="77777777" w:rsidR="00A07FE8" w:rsidRPr="00A07FE8" w:rsidRDefault="00A07FE8" w:rsidP="00A07FE8">
      <w:pPr>
        <w:autoSpaceDE w:val="0"/>
        <w:autoSpaceDN w:val="0"/>
        <w:adjustRightInd w:val="0"/>
        <w:ind w:firstLine="576"/>
        <w:jc w:val="both"/>
        <w:rPr>
          <w:sz w:val="22"/>
          <w:szCs w:val="22"/>
        </w:rPr>
      </w:pPr>
    </w:p>
    <w:p w14:paraId="4E98A544" w14:textId="77777777" w:rsidR="00A07FE8" w:rsidRPr="00A07FE8" w:rsidRDefault="00A07FE8" w:rsidP="00A07FE8">
      <w:pPr>
        <w:autoSpaceDE w:val="0"/>
        <w:autoSpaceDN w:val="0"/>
        <w:adjustRightInd w:val="0"/>
        <w:ind w:firstLine="567"/>
        <w:rPr>
          <w:sz w:val="28"/>
          <w:szCs w:val="28"/>
        </w:rPr>
      </w:pPr>
      <w:r w:rsidRPr="00A07FE8">
        <w:rPr>
          <w:sz w:val="28"/>
          <w:szCs w:val="28"/>
        </w:rPr>
        <w:t>ОР</w:t>
      </w:r>
      <w:r w:rsidRPr="00A07FE8">
        <w:rPr>
          <w:sz w:val="20"/>
          <w:szCs w:val="20"/>
        </w:rPr>
        <w:t>2022</w:t>
      </w:r>
      <w:r w:rsidRPr="00A07FE8">
        <w:rPr>
          <w:sz w:val="28"/>
          <w:szCs w:val="28"/>
        </w:rPr>
        <w:t xml:space="preserve"> = 139,36 х [(1- 1%/100%) х (1+0,043)] х (1+0) = 143,89 тыс. руб.</w:t>
      </w:r>
    </w:p>
    <w:p w14:paraId="510900B6" w14:textId="77777777" w:rsidR="00A07FE8" w:rsidRPr="00A07FE8" w:rsidRDefault="00A07FE8" w:rsidP="00A07FE8">
      <w:pPr>
        <w:autoSpaceDE w:val="0"/>
        <w:autoSpaceDN w:val="0"/>
        <w:adjustRightInd w:val="0"/>
        <w:ind w:firstLine="576"/>
        <w:jc w:val="both"/>
        <w:rPr>
          <w:sz w:val="22"/>
          <w:szCs w:val="22"/>
        </w:rPr>
      </w:pPr>
    </w:p>
    <w:p w14:paraId="616D2C3E"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 xml:space="preserve">Увеличение затрат по отношению к утвержденным составило </w:t>
      </w:r>
      <w:r w:rsidRPr="00A07FE8">
        <w:rPr>
          <w:b/>
          <w:i/>
          <w:sz w:val="28"/>
          <w:szCs w:val="28"/>
        </w:rPr>
        <w:t>0,41</w:t>
      </w:r>
      <w:r w:rsidRPr="00A07FE8">
        <w:rPr>
          <w:sz w:val="28"/>
          <w:szCs w:val="28"/>
        </w:rPr>
        <w:t xml:space="preserve"> тыс. руб., отклонение в сторону уменьшения от предложенной организацией составило </w:t>
      </w:r>
      <w:r w:rsidRPr="00A07FE8">
        <w:rPr>
          <w:b/>
          <w:bCs/>
          <w:i/>
          <w:iCs/>
          <w:sz w:val="28"/>
          <w:szCs w:val="28"/>
        </w:rPr>
        <w:t>383,81</w:t>
      </w:r>
      <w:r w:rsidRPr="00A07FE8">
        <w:rPr>
          <w:sz w:val="28"/>
          <w:szCs w:val="28"/>
        </w:rPr>
        <w:t xml:space="preserve"> тыс. руб.  </w:t>
      </w:r>
    </w:p>
    <w:p w14:paraId="34473678" w14:textId="77777777" w:rsidR="00A07FE8" w:rsidRPr="00A07FE8" w:rsidRDefault="00A07FE8" w:rsidP="00A07FE8">
      <w:pPr>
        <w:autoSpaceDE w:val="0"/>
        <w:autoSpaceDN w:val="0"/>
        <w:adjustRightInd w:val="0"/>
        <w:ind w:firstLine="576"/>
        <w:jc w:val="both"/>
      </w:pPr>
    </w:p>
    <w:p w14:paraId="2B015B4F" w14:textId="77777777" w:rsidR="00A07FE8" w:rsidRPr="00A07FE8" w:rsidRDefault="00A07FE8" w:rsidP="00A07FE8">
      <w:pPr>
        <w:widowControl w:val="0"/>
        <w:tabs>
          <w:tab w:val="left" w:pos="709"/>
        </w:tabs>
        <w:autoSpaceDE w:val="0"/>
        <w:autoSpaceDN w:val="0"/>
        <w:adjustRightInd w:val="0"/>
        <w:ind w:firstLine="709"/>
        <w:jc w:val="both"/>
        <w:rPr>
          <w:b/>
          <w:bCs/>
          <w:sz w:val="28"/>
          <w:szCs w:val="28"/>
        </w:rPr>
      </w:pPr>
      <w:r w:rsidRPr="00A07FE8">
        <w:rPr>
          <w:b/>
          <w:bCs/>
          <w:sz w:val="28"/>
          <w:szCs w:val="28"/>
          <w:u w:val="single"/>
        </w:rPr>
        <w:lastRenderedPageBreak/>
        <w:t>Расходы на электрическую энергию</w:t>
      </w:r>
      <w:r w:rsidRPr="00A07FE8">
        <w:rPr>
          <w:b/>
          <w:bCs/>
          <w:sz w:val="28"/>
          <w:szCs w:val="28"/>
        </w:rPr>
        <w:t xml:space="preserve"> </w:t>
      </w:r>
    </w:p>
    <w:p w14:paraId="6E18A4A3"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270F13C" w14:textId="77777777" w:rsidR="00A07FE8" w:rsidRPr="00A07FE8" w:rsidRDefault="00A07FE8" w:rsidP="00A07FE8">
      <w:pPr>
        <w:widowControl w:val="0"/>
        <w:autoSpaceDE w:val="0"/>
        <w:autoSpaceDN w:val="0"/>
        <w:adjustRightInd w:val="0"/>
        <w:ind w:firstLine="709"/>
        <w:jc w:val="both"/>
        <w:rPr>
          <w:rFonts w:eastAsia="Calibri"/>
          <w:sz w:val="16"/>
          <w:szCs w:val="16"/>
          <w:lang w:eastAsia="en-US"/>
        </w:rPr>
      </w:pPr>
    </w:p>
    <w:p w14:paraId="01E3538E" w14:textId="77777777" w:rsidR="00A07FE8" w:rsidRPr="00A07FE8" w:rsidRDefault="00A07FE8" w:rsidP="00A07FE8">
      <w:pPr>
        <w:widowControl w:val="0"/>
        <w:autoSpaceDE w:val="0"/>
        <w:autoSpaceDN w:val="0"/>
        <w:adjustRightInd w:val="0"/>
        <w:ind w:firstLine="709"/>
        <w:jc w:val="center"/>
        <w:rPr>
          <w:rFonts w:eastAsia="Calibri"/>
          <w:sz w:val="28"/>
          <w:szCs w:val="28"/>
          <w:lang w:eastAsia="en-US"/>
        </w:rPr>
      </w:pPr>
      <w:r w:rsidRPr="00A07FE8">
        <w:rPr>
          <w:noProof/>
          <w:position w:val="-12"/>
        </w:rPr>
        <w:drawing>
          <wp:inline distT="0" distB="0" distL="0" distR="0" wp14:anchorId="628F79AB" wp14:editId="353B812B">
            <wp:extent cx="2306955" cy="3403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09093060" w14:textId="77777777" w:rsidR="00A07FE8" w:rsidRPr="00A07FE8" w:rsidRDefault="00A07FE8" w:rsidP="00A07FE8">
      <w:pPr>
        <w:widowControl w:val="0"/>
        <w:autoSpaceDE w:val="0"/>
        <w:autoSpaceDN w:val="0"/>
        <w:adjustRightInd w:val="0"/>
        <w:jc w:val="both"/>
        <w:rPr>
          <w:rFonts w:eastAsia="Calibri"/>
          <w:b/>
          <w:bCs/>
          <w:sz w:val="14"/>
          <w:szCs w:val="14"/>
          <w:lang w:eastAsia="en-US"/>
        </w:rPr>
      </w:pPr>
    </w:p>
    <w:p w14:paraId="409198C9" w14:textId="77777777" w:rsidR="00A07FE8" w:rsidRPr="00A07FE8" w:rsidRDefault="00A07FE8" w:rsidP="00A07FE8">
      <w:pPr>
        <w:widowControl w:val="0"/>
        <w:autoSpaceDE w:val="0"/>
        <w:autoSpaceDN w:val="0"/>
        <w:adjustRightInd w:val="0"/>
        <w:ind w:firstLine="540"/>
        <w:jc w:val="center"/>
        <w:rPr>
          <w:position w:val="-12"/>
        </w:rPr>
      </w:pPr>
      <w:r w:rsidRPr="00A07FE8">
        <w:rPr>
          <w:noProof/>
          <w:position w:val="-12"/>
        </w:rPr>
        <w:drawing>
          <wp:inline distT="0" distB="0" distL="0" distR="0" wp14:anchorId="46D7259D" wp14:editId="46CACD74">
            <wp:extent cx="3072765" cy="3403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2C9F338C" w14:textId="77777777" w:rsidR="00A07FE8" w:rsidRPr="00A07FE8" w:rsidRDefault="00A07FE8" w:rsidP="00A07FE8">
      <w:pPr>
        <w:widowControl w:val="0"/>
        <w:autoSpaceDE w:val="0"/>
        <w:autoSpaceDN w:val="0"/>
        <w:adjustRightInd w:val="0"/>
        <w:ind w:firstLine="540"/>
        <w:jc w:val="both"/>
        <w:rPr>
          <w:rFonts w:eastAsia="Calibri"/>
          <w:sz w:val="28"/>
          <w:szCs w:val="28"/>
          <w:lang w:eastAsia="en-US"/>
        </w:rPr>
      </w:pPr>
      <w:r w:rsidRPr="00A07FE8">
        <w:rPr>
          <w:rFonts w:eastAsia="Calibri"/>
          <w:sz w:val="28"/>
          <w:szCs w:val="28"/>
          <w:lang w:eastAsia="en-US"/>
        </w:rPr>
        <w:t>где:</w:t>
      </w:r>
    </w:p>
    <w:p w14:paraId="728958EC" w14:textId="77777777" w:rsidR="00A07FE8" w:rsidRPr="00A07FE8" w:rsidRDefault="00A07FE8" w:rsidP="00A07FE8">
      <w:pPr>
        <w:widowControl w:val="0"/>
        <w:autoSpaceDE w:val="0"/>
        <w:autoSpaceDN w:val="0"/>
        <w:adjustRightInd w:val="0"/>
        <w:ind w:firstLine="567"/>
        <w:jc w:val="both"/>
        <w:rPr>
          <w:sz w:val="28"/>
          <w:szCs w:val="28"/>
        </w:rPr>
      </w:pPr>
      <w:r w:rsidRPr="00A07FE8">
        <w:rPr>
          <w:noProof/>
          <w:position w:val="-12"/>
          <w:sz w:val="28"/>
          <w:szCs w:val="28"/>
        </w:rPr>
        <w:drawing>
          <wp:inline distT="0" distB="0" distL="0" distR="0" wp14:anchorId="6D38B7AD" wp14:editId="33EB4E33">
            <wp:extent cx="531495" cy="3403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A07FE8">
        <w:rPr>
          <w:sz w:val="28"/>
          <w:szCs w:val="28"/>
        </w:rPr>
        <w:t xml:space="preserve"> - удельное потребление электрической энергии в i-м году, установленное на соответствующий год, тыс. </w:t>
      </w:r>
      <w:proofErr w:type="spellStart"/>
      <w:r w:rsidRPr="00A07FE8">
        <w:rPr>
          <w:sz w:val="28"/>
          <w:szCs w:val="28"/>
        </w:rPr>
        <w:t>кВтч</w:t>
      </w:r>
      <w:proofErr w:type="spellEnd"/>
      <w:r w:rsidRPr="00A07FE8">
        <w:rPr>
          <w:sz w:val="28"/>
          <w:szCs w:val="28"/>
        </w:rPr>
        <w:t>/куб. м;</w:t>
      </w:r>
    </w:p>
    <w:p w14:paraId="1A25587D"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2"/>
          <w:sz w:val="28"/>
          <w:szCs w:val="28"/>
        </w:rPr>
        <w:drawing>
          <wp:inline distT="0" distB="0" distL="0" distR="0" wp14:anchorId="6523D929" wp14:editId="2B4EE38C">
            <wp:extent cx="351155" cy="3403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A07FE8">
        <w:rPr>
          <w:sz w:val="28"/>
          <w:szCs w:val="28"/>
        </w:rPr>
        <w:t xml:space="preserve"> - скорректированный объем поданной воды (принятых сточных вод) в i-м году, тыс. куб. м;</w:t>
      </w:r>
    </w:p>
    <w:p w14:paraId="25C0658A"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2"/>
          <w:sz w:val="28"/>
          <w:szCs w:val="28"/>
        </w:rPr>
        <w:drawing>
          <wp:inline distT="0" distB="0" distL="0" distR="0" wp14:anchorId="0C7C29AF" wp14:editId="1257DE6B">
            <wp:extent cx="499745" cy="3403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A07FE8">
        <w:rPr>
          <w:sz w:val="28"/>
          <w:szCs w:val="28"/>
        </w:rPr>
        <w:t xml:space="preserve"> - скорректированная цена на электрическую энергию, определяемая в i-м году, руб./кВт час.</w:t>
      </w:r>
    </w:p>
    <w:p w14:paraId="61042676" w14:textId="77777777" w:rsidR="00A07FE8" w:rsidRPr="00A07FE8" w:rsidRDefault="00A07FE8" w:rsidP="00A07FE8">
      <w:pPr>
        <w:autoSpaceDE w:val="0"/>
        <w:autoSpaceDN w:val="0"/>
        <w:adjustRightInd w:val="0"/>
        <w:ind w:firstLine="576"/>
        <w:jc w:val="both"/>
        <w:rPr>
          <w:sz w:val="20"/>
          <w:szCs w:val="20"/>
        </w:rPr>
      </w:pPr>
    </w:p>
    <w:p w14:paraId="77447A12" w14:textId="77777777" w:rsidR="00A07FE8" w:rsidRPr="00A07FE8" w:rsidRDefault="00A07FE8" w:rsidP="00A07FE8">
      <w:pPr>
        <w:tabs>
          <w:tab w:val="left" w:pos="284"/>
          <w:tab w:val="left" w:pos="859"/>
        </w:tabs>
        <w:autoSpaceDE w:val="0"/>
        <w:autoSpaceDN w:val="0"/>
        <w:adjustRightInd w:val="0"/>
        <w:ind w:firstLine="567"/>
        <w:jc w:val="both"/>
        <w:rPr>
          <w:sz w:val="28"/>
          <w:szCs w:val="28"/>
        </w:rPr>
      </w:pPr>
      <w:r w:rsidRPr="00A07FE8">
        <w:rPr>
          <w:sz w:val="28"/>
          <w:szCs w:val="28"/>
        </w:rPr>
        <w:t>Поставщиком электрической энергии является                                                           ООО «РУСЭНЕРГОРЕСУРС» на основании договора на поставку электрической энергии (мощности) от 23.11.2007 № ДП 1-2. Договор был заключен до вступления в силу Федерального закона от 18.07.2011 № 223-ФЗ «О закупках товаров, работ, услуг отдельными видами юридических лиц», в связи с чем конкурсные процедуры при заключении вышеуказанного договора не проводились.</w:t>
      </w:r>
    </w:p>
    <w:p w14:paraId="190BF263" w14:textId="77777777" w:rsidR="00A07FE8" w:rsidRPr="00A07FE8" w:rsidRDefault="00A07FE8" w:rsidP="00A07FE8">
      <w:pPr>
        <w:widowControl w:val="0"/>
        <w:tabs>
          <w:tab w:val="left" w:pos="1134"/>
        </w:tabs>
        <w:autoSpaceDE w:val="0"/>
        <w:autoSpaceDN w:val="0"/>
        <w:adjustRightInd w:val="0"/>
        <w:ind w:firstLine="567"/>
        <w:jc w:val="both"/>
        <w:rPr>
          <w:sz w:val="28"/>
          <w:szCs w:val="28"/>
        </w:rPr>
      </w:pPr>
      <w:r w:rsidRPr="00A07FE8">
        <w:rPr>
          <w:sz w:val="28"/>
          <w:szCs w:val="28"/>
        </w:rPr>
        <w:t>Раздельный учет натуральных показателей расхода электроэнергии по участкам (видам деятельности) предприятием не ведется.</w:t>
      </w:r>
    </w:p>
    <w:p w14:paraId="7A5E7E87" w14:textId="77777777" w:rsidR="00A07FE8" w:rsidRPr="00A07FE8" w:rsidRDefault="00A07FE8" w:rsidP="00A07FE8">
      <w:pPr>
        <w:tabs>
          <w:tab w:val="left" w:pos="851"/>
        </w:tabs>
        <w:autoSpaceDE w:val="0"/>
        <w:autoSpaceDN w:val="0"/>
        <w:adjustRightInd w:val="0"/>
        <w:ind w:firstLine="567"/>
        <w:jc w:val="both"/>
        <w:rPr>
          <w:sz w:val="28"/>
          <w:szCs w:val="28"/>
        </w:rPr>
      </w:pPr>
      <w:r w:rsidRPr="00A07FE8">
        <w:rPr>
          <w:sz w:val="28"/>
          <w:szCs w:val="28"/>
        </w:rPr>
        <w:t>Расходы по статье утверждены регулирующим органом на 2022 год в размере 11,11 тыс. руб. (5,83 тыс. руб. по уровню напряжения НН: объем 5,30 тыс. кВт*ч в год, цена на электроэнергию 1,10 руб./кВт*ч; 5,28 тыс. руб. по заявленной мощности НН: объем 0,00732 МВт в год, цена 721,61 руб./</w:t>
      </w:r>
      <w:proofErr w:type="spellStart"/>
      <w:r w:rsidRPr="00A07FE8">
        <w:rPr>
          <w:sz w:val="28"/>
          <w:szCs w:val="28"/>
        </w:rPr>
        <w:t>кВт.мес</w:t>
      </w:r>
      <w:proofErr w:type="spellEnd"/>
      <w:r w:rsidRPr="00A07FE8">
        <w:rPr>
          <w:sz w:val="28"/>
          <w:szCs w:val="28"/>
        </w:rPr>
        <w:t>.).</w:t>
      </w:r>
    </w:p>
    <w:p w14:paraId="1628F496" w14:textId="77777777" w:rsidR="00A07FE8" w:rsidRPr="00A07FE8" w:rsidRDefault="00A07FE8" w:rsidP="00A07FE8">
      <w:pPr>
        <w:tabs>
          <w:tab w:val="left" w:pos="851"/>
        </w:tabs>
        <w:autoSpaceDE w:val="0"/>
        <w:autoSpaceDN w:val="0"/>
        <w:adjustRightInd w:val="0"/>
        <w:ind w:firstLine="567"/>
        <w:jc w:val="both"/>
        <w:rPr>
          <w:sz w:val="28"/>
          <w:szCs w:val="28"/>
        </w:rPr>
      </w:pPr>
      <w:r w:rsidRPr="00A07FE8">
        <w:rPr>
          <w:sz w:val="28"/>
          <w:szCs w:val="28"/>
        </w:rPr>
        <w:t>Организацией расходы в целях корректировки на 2022 год заявлены в размере 13,07 тыс. руб. (6,28 тыс. руб. по уровню напряжения НН: объем 5,36 тыс. кВт*ч в год, цена на электроэнергию 1,17 руб./кВт*ч; 6,79 тыс. руб. по заявленной мощности НН: объем 0,00907 МВт в год, цена 748,31 руб./</w:t>
      </w:r>
      <w:proofErr w:type="spellStart"/>
      <w:r w:rsidRPr="00A07FE8">
        <w:rPr>
          <w:sz w:val="28"/>
          <w:szCs w:val="28"/>
        </w:rPr>
        <w:t>кВт.мес</w:t>
      </w:r>
      <w:proofErr w:type="spellEnd"/>
      <w:r w:rsidRPr="00A07FE8">
        <w:rPr>
          <w:sz w:val="28"/>
          <w:szCs w:val="28"/>
        </w:rPr>
        <w:t xml:space="preserve">.). </w:t>
      </w:r>
    </w:p>
    <w:p w14:paraId="3C3BD591" w14:textId="77777777" w:rsidR="00A07FE8" w:rsidRPr="00A07FE8" w:rsidRDefault="00A07FE8" w:rsidP="00A07FE8">
      <w:pPr>
        <w:tabs>
          <w:tab w:val="left" w:pos="851"/>
        </w:tabs>
        <w:autoSpaceDE w:val="0"/>
        <w:autoSpaceDN w:val="0"/>
        <w:adjustRightInd w:val="0"/>
        <w:ind w:firstLine="567"/>
        <w:jc w:val="both"/>
        <w:rPr>
          <w:b/>
          <w:bCs/>
          <w:sz w:val="28"/>
          <w:szCs w:val="28"/>
        </w:rPr>
      </w:pPr>
      <w:r w:rsidRPr="00A07FE8">
        <w:rPr>
          <w:sz w:val="28"/>
          <w:szCs w:val="28"/>
        </w:rPr>
        <w:t xml:space="preserve">В процессе экспертизы определены расходы в сумме 11,46 тыс. руб. (6,21 тыс. руб. по уровню напряжения НН: объем 5,30 тыс. кВт в год - рассчитан в соответствии с утвержденным на 2022 год удельным расходом электрической энергии – 1,77 кВт*ч/м3, цена на электроэнергию 1,17 руб./кВт*ч принята по предложению организации и не превышает фактические данные 2020 года с  применением ИЦП Минэкономразвития России на 2021 год 103,4%, на 2022 год 103,5% (1,13 руб./кВт*ч средняя фактическая цена по расчету </w:t>
      </w:r>
      <w:r w:rsidRPr="00A07FE8">
        <w:rPr>
          <w:sz w:val="28"/>
          <w:szCs w:val="28"/>
        </w:rPr>
        <w:lastRenderedPageBreak/>
        <w:t>организации, представленному в материалах тарифного дела); 5,26 тыс. руб. по заявленной мощности НН 0,00732 тыс. МВт в год – принят на уровне плановой сметы 2021 года, тариф на заявленную мощность 718,14 руб./</w:t>
      </w:r>
      <w:proofErr w:type="spellStart"/>
      <w:r w:rsidRPr="00A07FE8">
        <w:rPr>
          <w:sz w:val="28"/>
          <w:szCs w:val="28"/>
        </w:rPr>
        <w:t>кВт.мес</w:t>
      </w:r>
      <w:proofErr w:type="spellEnd"/>
      <w:r w:rsidRPr="00A07FE8">
        <w:rPr>
          <w:sz w:val="28"/>
          <w:szCs w:val="28"/>
        </w:rPr>
        <w:t>, применен ИЦП Минэкономразвития России на 2022 год 103,5% к плановой цене 2021 года.</w:t>
      </w:r>
    </w:p>
    <w:p w14:paraId="5E7CE28E"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 xml:space="preserve">Увеличение затрат по отношению к утвержденным составило </w:t>
      </w:r>
      <w:r w:rsidRPr="00A07FE8">
        <w:rPr>
          <w:b/>
          <w:bCs/>
          <w:i/>
          <w:iCs/>
          <w:sz w:val="28"/>
          <w:szCs w:val="28"/>
        </w:rPr>
        <w:t>0,35</w:t>
      </w:r>
      <w:r w:rsidRPr="00A07FE8">
        <w:rPr>
          <w:sz w:val="28"/>
          <w:szCs w:val="28"/>
        </w:rPr>
        <w:t xml:space="preserve"> тыс. руб., отклонение в сторону уменьшения от предложенных организацией составило </w:t>
      </w:r>
      <w:r w:rsidRPr="00A07FE8">
        <w:rPr>
          <w:b/>
          <w:bCs/>
          <w:i/>
          <w:iCs/>
          <w:sz w:val="28"/>
          <w:szCs w:val="28"/>
        </w:rPr>
        <w:t>1,61</w:t>
      </w:r>
      <w:r w:rsidRPr="00A07FE8">
        <w:rPr>
          <w:sz w:val="28"/>
          <w:szCs w:val="28"/>
        </w:rPr>
        <w:t xml:space="preserve"> тыс. руб.  </w:t>
      </w:r>
    </w:p>
    <w:p w14:paraId="780C5B57" w14:textId="77777777" w:rsidR="00A07FE8" w:rsidRPr="00A07FE8" w:rsidRDefault="00A07FE8" w:rsidP="00A07FE8">
      <w:pPr>
        <w:autoSpaceDE w:val="0"/>
        <w:autoSpaceDN w:val="0"/>
        <w:adjustRightInd w:val="0"/>
        <w:ind w:firstLine="709"/>
        <w:jc w:val="both"/>
        <w:rPr>
          <w:sz w:val="28"/>
          <w:szCs w:val="28"/>
        </w:rPr>
      </w:pPr>
    </w:p>
    <w:p w14:paraId="0D191F2E" w14:textId="77777777" w:rsidR="00A07FE8" w:rsidRPr="00A07FE8" w:rsidRDefault="00A07FE8" w:rsidP="00A07FE8">
      <w:pPr>
        <w:tabs>
          <w:tab w:val="left" w:pos="874"/>
        </w:tabs>
        <w:autoSpaceDE w:val="0"/>
        <w:autoSpaceDN w:val="0"/>
        <w:adjustRightInd w:val="0"/>
        <w:jc w:val="center"/>
        <w:rPr>
          <w:b/>
          <w:bCs/>
          <w:sz w:val="28"/>
          <w:szCs w:val="28"/>
          <w:u w:val="single"/>
        </w:rPr>
      </w:pPr>
      <w:r w:rsidRPr="00A07FE8">
        <w:rPr>
          <w:b/>
          <w:bCs/>
          <w:sz w:val="28"/>
          <w:szCs w:val="28"/>
          <w:u w:val="single"/>
        </w:rPr>
        <w:t>Амортизация</w:t>
      </w:r>
    </w:p>
    <w:p w14:paraId="17CDE3E2"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0AC031B" w14:textId="77777777" w:rsidR="00A07FE8" w:rsidRPr="00A07FE8" w:rsidRDefault="00A07FE8" w:rsidP="00A07FE8">
      <w:pPr>
        <w:tabs>
          <w:tab w:val="left" w:pos="874"/>
        </w:tabs>
        <w:autoSpaceDE w:val="0"/>
        <w:autoSpaceDN w:val="0"/>
        <w:adjustRightInd w:val="0"/>
        <w:ind w:firstLine="709"/>
        <w:jc w:val="both"/>
        <w:rPr>
          <w:sz w:val="28"/>
          <w:szCs w:val="28"/>
        </w:rPr>
      </w:pPr>
      <w:r w:rsidRPr="00A07FE8">
        <w:rPr>
          <w:sz w:val="28"/>
          <w:szCs w:val="28"/>
        </w:rPr>
        <w:t>Расходы на амортизацию</w:t>
      </w:r>
      <w:r w:rsidRPr="00A07FE8">
        <w:rPr>
          <w:b/>
          <w:bCs/>
          <w:sz w:val="28"/>
          <w:szCs w:val="28"/>
        </w:rPr>
        <w:t xml:space="preserve"> </w:t>
      </w:r>
      <w:r w:rsidRPr="00A07FE8">
        <w:rPr>
          <w:sz w:val="28"/>
          <w:szCs w:val="28"/>
        </w:rPr>
        <w:t xml:space="preserve">на 2022 год регулирующим органом утверждены в размере </w:t>
      </w:r>
      <w:r w:rsidRPr="00A07FE8">
        <w:rPr>
          <w:b/>
          <w:bCs/>
          <w:i/>
          <w:iCs/>
          <w:sz w:val="28"/>
          <w:szCs w:val="28"/>
        </w:rPr>
        <w:t>4,98</w:t>
      </w:r>
      <w:r w:rsidRPr="00A07FE8">
        <w:rPr>
          <w:sz w:val="28"/>
          <w:szCs w:val="28"/>
        </w:rPr>
        <w:t xml:space="preserve"> тыс. руб. Предприятием в целях корректировки предложены затраты в размере </w:t>
      </w:r>
      <w:r w:rsidRPr="00A07FE8">
        <w:rPr>
          <w:b/>
          <w:bCs/>
          <w:i/>
          <w:iCs/>
          <w:sz w:val="28"/>
          <w:szCs w:val="28"/>
        </w:rPr>
        <w:t>6,89</w:t>
      </w:r>
      <w:r w:rsidRPr="00A07FE8">
        <w:rPr>
          <w:sz w:val="28"/>
          <w:szCs w:val="28"/>
        </w:rPr>
        <w:t xml:space="preserve"> тыс. руб.</w:t>
      </w:r>
    </w:p>
    <w:p w14:paraId="720010E0"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 xml:space="preserve">В процессе экспертизы на 2022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A07FE8">
        <w:rPr>
          <w:b/>
          <w:bCs/>
          <w:i/>
          <w:iCs/>
          <w:sz w:val="28"/>
          <w:szCs w:val="28"/>
        </w:rPr>
        <w:t>4,98</w:t>
      </w:r>
      <w:r w:rsidRPr="00A07FE8">
        <w:rPr>
          <w:sz w:val="28"/>
          <w:szCs w:val="28"/>
        </w:rPr>
        <w:t xml:space="preserve"> тыс. руб. </w:t>
      </w:r>
    </w:p>
    <w:p w14:paraId="07945B10"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В расчет приняты расходы на основании представленных инвентарных карточек (по первоначальной стоимости). Расчет представлен в таблице 1.</w:t>
      </w:r>
    </w:p>
    <w:p w14:paraId="617627B0" w14:textId="77777777" w:rsidR="00A07FE8" w:rsidRPr="00A07FE8" w:rsidRDefault="00A07FE8" w:rsidP="00A07FE8">
      <w:pPr>
        <w:widowControl w:val="0"/>
        <w:tabs>
          <w:tab w:val="left" w:pos="1134"/>
        </w:tabs>
        <w:autoSpaceDE w:val="0"/>
        <w:autoSpaceDN w:val="0"/>
        <w:adjustRightInd w:val="0"/>
        <w:ind w:firstLine="709"/>
        <w:jc w:val="right"/>
        <w:rPr>
          <w:sz w:val="28"/>
          <w:szCs w:val="28"/>
        </w:rPr>
      </w:pPr>
    </w:p>
    <w:p w14:paraId="0CDD7198" w14:textId="77777777" w:rsidR="00A07FE8" w:rsidRPr="00A07FE8" w:rsidRDefault="00A07FE8" w:rsidP="00A07FE8">
      <w:pPr>
        <w:widowControl w:val="0"/>
        <w:tabs>
          <w:tab w:val="left" w:pos="1134"/>
        </w:tabs>
        <w:autoSpaceDE w:val="0"/>
        <w:autoSpaceDN w:val="0"/>
        <w:adjustRightInd w:val="0"/>
        <w:ind w:firstLine="709"/>
        <w:jc w:val="right"/>
        <w:rPr>
          <w:sz w:val="28"/>
          <w:szCs w:val="28"/>
        </w:rPr>
      </w:pPr>
      <w:r w:rsidRPr="00A07FE8">
        <w:rPr>
          <w:sz w:val="28"/>
          <w:szCs w:val="28"/>
        </w:rPr>
        <w:t>Таблица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1276"/>
        <w:gridCol w:w="2409"/>
      </w:tblGrid>
      <w:tr w:rsidR="00A07FE8" w:rsidRPr="00A07FE8" w14:paraId="3EE5163D" w14:textId="77777777" w:rsidTr="005048A7">
        <w:tc>
          <w:tcPr>
            <w:tcW w:w="2943" w:type="dxa"/>
            <w:shd w:val="clear" w:color="auto" w:fill="auto"/>
            <w:vAlign w:val="center"/>
          </w:tcPr>
          <w:p w14:paraId="265B81DA" w14:textId="77777777" w:rsidR="00A07FE8" w:rsidRPr="00A07FE8" w:rsidRDefault="00A07FE8" w:rsidP="00A07FE8">
            <w:pPr>
              <w:widowControl w:val="0"/>
              <w:tabs>
                <w:tab w:val="left" w:pos="1134"/>
              </w:tabs>
              <w:autoSpaceDE w:val="0"/>
              <w:autoSpaceDN w:val="0"/>
              <w:adjustRightInd w:val="0"/>
              <w:jc w:val="center"/>
            </w:pPr>
            <w:r w:rsidRPr="00A07FE8">
              <w:t>Наименование объекта</w:t>
            </w:r>
          </w:p>
        </w:tc>
        <w:tc>
          <w:tcPr>
            <w:tcW w:w="2552" w:type="dxa"/>
            <w:shd w:val="clear" w:color="auto" w:fill="auto"/>
            <w:vAlign w:val="center"/>
          </w:tcPr>
          <w:p w14:paraId="1F91536D" w14:textId="77777777" w:rsidR="00A07FE8" w:rsidRPr="00A07FE8" w:rsidRDefault="00A07FE8" w:rsidP="00A07FE8">
            <w:pPr>
              <w:widowControl w:val="0"/>
              <w:tabs>
                <w:tab w:val="left" w:pos="1134"/>
              </w:tabs>
              <w:autoSpaceDE w:val="0"/>
              <w:autoSpaceDN w:val="0"/>
              <w:adjustRightInd w:val="0"/>
              <w:jc w:val="center"/>
            </w:pPr>
            <w:r w:rsidRPr="00A07FE8">
              <w:t>Первоначальная стоимость, тыс. руб.</w:t>
            </w:r>
          </w:p>
        </w:tc>
        <w:tc>
          <w:tcPr>
            <w:tcW w:w="1276" w:type="dxa"/>
            <w:shd w:val="clear" w:color="auto" w:fill="auto"/>
            <w:vAlign w:val="center"/>
          </w:tcPr>
          <w:p w14:paraId="253A3E29" w14:textId="77777777" w:rsidR="00A07FE8" w:rsidRPr="00A07FE8" w:rsidRDefault="00A07FE8" w:rsidP="00A07FE8">
            <w:pPr>
              <w:widowControl w:val="0"/>
              <w:tabs>
                <w:tab w:val="left" w:pos="1134"/>
              </w:tabs>
              <w:autoSpaceDE w:val="0"/>
              <w:autoSpaceDN w:val="0"/>
              <w:adjustRightInd w:val="0"/>
              <w:jc w:val="center"/>
            </w:pPr>
            <w:r w:rsidRPr="00A07FE8">
              <w:t>СПИ, мес.</w:t>
            </w:r>
          </w:p>
        </w:tc>
        <w:tc>
          <w:tcPr>
            <w:tcW w:w="2409" w:type="dxa"/>
            <w:shd w:val="clear" w:color="auto" w:fill="auto"/>
            <w:vAlign w:val="center"/>
          </w:tcPr>
          <w:p w14:paraId="466F8243" w14:textId="77777777" w:rsidR="00A07FE8" w:rsidRPr="00A07FE8" w:rsidRDefault="00A07FE8" w:rsidP="00A07FE8">
            <w:pPr>
              <w:widowControl w:val="0"/>
              <w:tabs>
                <w:tab w:val="left" w:pos="1134"/>
              </w:tabs>
              <w:autoSpaceDE w:val="0"/>
              <w:autoSpaceDN w:val="0"/>
              <w:adjustRightInd w:val="0"/>
              <w:jc w:val="center"/>
            </w:pPr>
            <w:proofErr w:type="spellStart"/>
            <w:r w:rsidRPr="00A07FE8">
              <w:t>Амортиз</w:t>
            </w:r>
            <w:proofErr w:type="spellEnd"/>
            <w:r w:rsidRPr="00A07FE8">
              <w:t>. отчисления (год), тыс. руб.</w:t>
            </w:r>
          </w:p>
        </w:tc>
      </w:tr>
      <w:tr w:rsidR="00A07FE8" w:rsidRPr="00A07FE8" w14:paraId="7ED56365" w14:textId="77777777" w:rsidTr="005048A7">
        <w:tc>
          <w:tcPr>
            <w:tcW w:w="2943" w:type="dxa"/>
            <w:shd w:val="clear" w:color="auto" w:fill="auto"/>
            <w:vAlign w:val="center"/>
          </w:tcPr>
          <w:p w14:paraId="7592EA17" w14:textId="77777777" w:rsidR="00A07FE8" w:rsidRPr="00A07FE8" w:rsidRDefault="00A07FE8" w:rsidP="00A07FE8">
            <w:pPr>
              <w:widowControl w:val="0"/>
              <w:tabs>
                <w:tab w:val="left" w:pos="1134"/>
              </w:tabs>
              <w:autoSpaceDE w:val="0"/>
              <w:autoSpaceDN w:val="0"/>
              <w:adjustRightInd w:val="0"/>
            </w:pPr>
            <w:r w:rsidRPr="00A07FE8">
              <w:t xml:space="preserve">Здание </w:t>
            </w:r>
            <w:proofErr w:type="spellStart"/>
            <w:proofErr w:type="gramStart"/>
            <w:r w:rsidRPr="00A07FE8">
              <w:t>арт.скважины</w:t>
            </w:r>
            <w:proofErr w:type="spellEnd"/>
            <w:proofErr w:type="gramEnd"/>
            <w:r w:rsidRPr="00A07FE8">
              <w:t xml:space="preserve"> №1</w:t>
            </w:r>
          </w:p>
        </w:tc>
        <w:tc>
          <w:tcPr>
            <w:tcW w:w="2552" w:type="dxa"/>
            <w:shd w:val="clear" w:color="auto" w:fill="auto"/>
            <w:vAlign w:val="center"/>
          </w:tcPr>
          <w:p w14:paraId="202B5C95" w14:textId="77777777" w:rsidR="00A07FE8" w:rsidRPr="00A07FE8" w:rsidRDefault="00A07FE8" w:rsidP="00A07FE8">
            <w:pPr>
              <w:widowControl w:val="0"/>
              <w:tabs>
                <w:tab w:val="left" w:pos="1134"/>
              </w:tabs>
              <w:autoSpaceDE w:val="0"/>
              <w:autoSpaceDN w:val="0"/>
              <w:adjustRightInd w:val="0"/>
              <w:jc w:val="center"/>
            </w:pPr>
            <w:r w:rsidRPr="00A07FE8">
              <w:t>44,31931</w:t>
            </w:r>
          </w:p>
        </w:tc>
        <w:tc>
          <w:tcPr>
            <w:tcW w:w="1276" w:type="dxa"/>
            <w:shd w:val="clear" w:color="auto" w:fill="auto"/>
            <w:vAlign w:val="center"/>
          </w:tcPr>
          <w:p w14:paraId="3A8B8D15" w14:textId="77777777" w:rsidR="00A07FE8" w:rsidRPr="00A07FE8" w:rsidRDefault="00A07FE8" w:rsidP="00A07FE8">
            <w:pPr>
              <w:widowControl w:val="0"/>
              <w:tabs>
                <w:tab w:val="left" w:pos="1134"/>
              </w:tabs>
              <w:autoSpaceDE w:val="0"/>
              <w:autoSpaceDN w:val="0"/>
              <w:adjustRightInd w:val="0"/>
              <w:jc w:val="center"/>
            </w:pPr>
            <w:r w:rsidRPr="00A07FE8">
              <w:t>300</w:t>
            </w:r>
          </w:p>
        </w:tc>
        <w:tc>
          <w:tcPr>
            <w:tcW w:w="2409" w:type="dxa"/>
            <w:shd w:val="clear" w:color="auto" w:fill="auto"/>
            <w:vAlign w:val="center"/>
          </w:tcPr>
          <w:p w14:paraId="16B02703" w14:textId="77777777" w:rsidR="00A07FE8" w:rsidRPr="00A07FE8" w:rsidRDefault="00A07FE8" w:rsidP="00A07FE8">
            <w:pPr>
              <w:widowControl w:val="0"/>
              <w:tabs>
                <w:tab w:val="left" w:pos="1134"/>
              </w:tabs>
              <w:autoSpaceDE w:val="0"/>
              <w:autoSpaceDN w:val="0"/>
              <w:adjustRightInd w:val="0"/>
              <w:jc w:val="center"/>
            </w:pPr>
            <w:r w:rsidRPr="00A07FE8">
              <w:t>1,77</w:t>
            </w:r>
          </w:p>
        </w:tc>
      </w:tr>
      <w:tr w:rsidR="00A07FE8" w:rsidRPr="00A07FE8" w14:paraId="015F27FB" w14:textId="77777777" w:rsidTr="005048A7">
        <w:tc>
          <w:tcPr>
            <w:tcW w:w="2943" w:type="dxa"/>
            <w:shd w:val="clear" w:color="auto" w:fill="auto"/>
            <w:vAlign w:val="center"/>
          </w:tcPr>
          <w:p w14:paraId="5B531A91" w14:textId="77777777" w:rsidR="00A07FE8" w:rsidRPr="00A07FE8" w:rsidRDefault="00A07FE8" w:rsidP="00A07FE8">
            <w:pPr>
              <w:widowControl w:val="0"/>
              <w:tabs>
                <w:tab w:val="left" w:pos="1134"/>
              </w:tabs>
              <w:autoSpaceDE w:val="0"/>
              <w:autoSpaceDN w:val="0"/>
              <w:adjustRightInd w:val="0"/>
            </w:pPr>
            <w:r w:rsidRPr="00A07FE8">
              <w:t xml:space="preserve">Здание </w:t>
            </w:r>
            <w:proofErr w:type="spellStart"/>
            <w:proofErr w:type="gramStart"/>
            <w:r w:rsidRPr="00A07FE8">
              <w:t>арт.скважины</w:t>
            </w:r>
            <w:proofErr w:type="spellEnd"/>
            <w:proofErr w:type="gramEnd"/>
            <w:r w:rsidRPr="00A07FE8">
              <w:t xml:space="preserve"> №2</w:t>
            </w:r>
          </w:p>
        </w:tc>
        <w:tc>
          <w:tcPr>
            <w:tcW w:w="2552" w:type="dxa"/>
            <w:shd w:val="clear" w:color="auto" w:fill="auto"/>
            <w:vAlign w:val="center"/>
          </w:tcPr>
          <w:p w14:paraId="1E2F16B4" w14:textId="77777777" w:rsidR="00A07FE8" w:rsidRPr="00A07FE8" w:rsidRDefault="00A07FE8" w:rsidP="00A07FE8">
            <w:pPr>
              <w:widowControl w:val="0"/>
              <w:tabs>
                <w:tab w:val="left" w:pos="1134"/>
              </w:tabs>
              <w:autoSpaceDE w:val="0"/>
              <w:autoSpaceDN w:val="0"/>
              <w:adjustRightInd w:val="0"/>
              <w:jc w:val="center"/>
            </w:pPr>
            <w:r w:rsidRPr="00A07FE8">
              <w:t>80,42831</w:t>
            </w:r>
          </w:p>
        </w:tc>
        <w:tc>
          <w:tcPr>
            <w:tcW w:w="1276" w:type="dxa"/>
            <w:shd w:val="clear" w:color="auto" w:fill="auto"/>
            <w:vAlign w:val="center"/>
          </w:tcPr>
          <w:p w14:paraId="0F86ABB2" w14:textId="77777777" w:rsidR="00A07FE8" w:rsidRPr="00A07FE8" w:rsidRDefault="00A07FE8" w:rsidP="00A07FE8">
            <w:pPr>
              <w:widowControl w:val="0"/>
              <w:tabs>
                <w:tab w:val="left" w:pos="1134"/>
              </w:tabs>
              <w:autoSpaceDE w:val="0"/>
              <w:autoSpaceDN w:val="0"/>
              <w:adjustRightInd w:val="0"/>
              <w:jc w:val="center"/>
            </w:pPr>
            <w:r w:rsidRPr="00A07FE8">
              <w:t>300</w:t>
            </w:r>
          </w:p>
        </w:tc>
        <w:tc>
          <w:tcPr>
            <w:tcW w:w="2409" w:type="dxa"/>
            <w:shd w:val="clear" w:color="auto" w:fill="auto"/>
            <w:vAlign w:val="center"/>
          </w:tcPr>
          <w:p w14:paraId="3C7576E6" w14:textId="77777777" w:rsidR="00A07FE8" w:rsidRPr="00A07FE8" w:rsidRDefault="00A07FE8" w:rsidP="00A07FE8">
            <w:pPr>
              <w:widowControl w:val="0"/>
              <w:tabs>
                <w:tab w:val="left" w:pos="1134"/>
              </w:tabs>
              <w:autoSpaceDE w:val="0"/>
              <w:autoSpaceDN w:val="0"/>
              <w:adjustRightInd w:val="0"/>
              <w:jc w:val="center"/>
            </w:pPr>
            <w:r w:rsidRPr="00A07FE8">
              <w:t>3,21</w:t>
            </w:r>
          </w:p>
        </w:tc>
      </w:tr>
      <w:tr w:rsidR="00A07FE8" w:rsidRPr="00A07FE8" w14:paraId="4D786B0B" w14:textId="77777777" w:rsidTr="005048A7">
        <w:tc>
          <w:tcPr>
            <w:tcW w:w="2943" w:type="dxa"/>
            <w:shd w:val="clear" w:color="auto" w:fill="auto"/>
            <w:vAlign w:val="center"/>
          </w:tcPr>
          <w:p w14:paraId="3A8D742B" w14:textId="77777777" w:rsidR="00A07FE8" w:rsidRPr="00A07FE8" w:rsidRDefault="00A07FE8" w:rsidP="00A07FE8">
            <w:pPr>
              <w:widowControl w:val="0"/>
              <w:tabs>
                <w:tab w:val="left" w:pos="1134"/>
              </w:tabs>
              <w:autoSpaceDE w:val="0"/>
              <w:autoSpaceDN w:val="0"/>
              <w:adjustRightInd w:val="0"/>
              <w:jc w:val="right"/>
              <w:rPr>
                <w:b/>
                <w:bCs/>
              </w:rPr>
            </w:pPr>
            <w:r w:rsidRPr="00A07FE8">
              <w:rPr>
                <w:b/>
                <w:bCs/>
              </w:rPr>
              <w:t>ИТОГО:</w:t>
            </w:r>
          </w:p>
        </w:tc>
        <w:tc>
          <w:tcPr>
            <w:tcW w:w="2552" w:type="dxa"/>
            <w:shd w:val="clear" w:color="auto" w:fill="auto"/>
            <w:vAlign w:val="center"/>
          </w:tcPr>
          <w:p w14:paraId="5FAE6100" w14:textId="77777777" w:rsidR="00A07FE8" w:rsidRPr="00A07FE8" w:rsidRDefault="00A07FE8" w:rsidP="00A07FE8">
            <w:pPr>
              <w:widowControl w:val="0"/>
              <w:tabs>
                <w:tab w:val="left" w:pos="1134"/>
              </w:tabs>
              <w:autoSpaceDE w:val="0"/>
              <w:autoSpaceDN w:val="0"/>
              <w:adjustRightInd w:val="0"/>
              <w:jc w:val="right"/>
              <w:rPr>
                <w:b/>
                <w:bCs/>
              </w:rPr>
            </w:pPr>
          </w:p>
        </w:tc>
        <w:tc>
          <w:tcPr>
            <w:tcW w:w="1276" w:type="dxa"/>
            <w:shd w:val="clear" w:color="auto" w:fill="auto"/>
            <w:vAlign w:val="center"/>
          </w:tcPr>
          <w:p w14:paraId="3FCC17F7" w14:textId="77777777" w:rsidR="00A07FE8" w:rsidRPr="00A07FE8" w:rsidRDefault="00A07FE8" w:rsidP="00A07FE8">
            <w:pPr>
              <w:widowControl w:val="0"/>
              <w:tabs>
                <w:tab w:val="left" w:pos="1134"/>
              </w:tabs>
              <w:autoSpaceDE w:val="0"/>
              <w:autoSpaceDN w:val="0"/>
              <w:adjustRightInd w:val="0"/>
              <w:jc w:val="right"/>
              <w:rPr>
                <w:b/>
                <w:bCs/>
              </w:rPr>
            </w:pPr>
          </w:p>
        </w:tc>
        <w:tc>
          <w:tcPr>
            <w:tcW w:w="2409" w:type="dxa"/>
            <w:shd w:val="clear" w:color="auto" w:fill="auto"/>
            <w:vAlign w:val="center"/>
          </w:tcPr>
          <w:p w14:paraId="13C025D7" w14:textId="77777777" w:rsidR="00A07FE8" w:rsidRPr="00A07FE8" w:rsidRDefault="00A07FE8" w:rsidP="00A07FE8">
            <w:pPr>
              <w:widowControl w:val="0"/>
              <w:tabs>
                <w:tab w:val="left" w:pos="1134"/>
              </w:tabs>
              <w:autoSpaceDE w:val="0"/>
              <w:autoSpaceDN w:val="0"/>
              <w:adjustRightInd w:val="0"/>
              <w:jc w:val="center"/>
              <w:rPr>
                <w:b/>
                <w:bCs/>
              </w:rPr>
            </w:pPr>
            <w:r w:rsidRPr="00A07FE8">
              <w:rPr>
                <w:b/>
                <w:bCs/>
              </w:rPr>
              <w:t>4,98</w:t>
            </w:r>
          </w:p>
        </w:tc>
      </w:tr>
    </w:tbl>
    <w:p w14:paraId="1FAF58D8" w14:textId="77777777" w:rsidR="00A07FE8" w:rsidRPr="00A07FE8" w:rsidRDefault="00A07FE8" w:rsidP="00A07FE8">
      <w:pPr>
        <w:autoSpaceDE w:val="0"/>
        <w:autoSpaceDN w:val="0"/>
        <w:adjustRightInd w:val="0"/>
        <w:ind w:firstLine="709"/>
        <w:jc w:val="both"/>
        <w:rPr>
          <w:sz w:val="28"/>
          <w:szCs w:val="28"/>
        </w:rPr>
      </w:pPr>
    </w:p>
    <w:p w14:paraId="24F013C3"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 xml:space="preserve">Изменения затрат по отношению к утвержденным не произошло, отклонение в сторону уменьшения затрат от предложенных организацией составило </w:t>
      </w:r>
      <w:r w:rsidRPr="00A07FE8">
        <w:rPr>
          <w:b/>
          <w:bCs/>
          <w:i/>
          <w:iCs/>
          <w:sz w:val="28"/>
          <w:szCs w:val="28"/>
        </w:rPr>
        <w:t>1,91</w:t>
      </w:r>
      <w:r w:rsidRPr="00A07FE8">
        <w:rPr>
          <w:sz w:val="28"/>
          <w:szCs w:val="28"/>
        </w:rPr>
        <w:t xml:space="preserve"> тыс. руб. </w:t>
      </w:r>
    </w:p>
    <w:p w14:paraId="2932E9A5" w14:textId="77777777" w:rsidR="00A07FE8" w:rsidRPr="00A07FE8" w:rsidRDefault="00A07FE8" w:rsidP="00A07FE8">
      <w:pPr>
        <w:autoSpaceDE w:val="0"/>
        <w:autoSpaceDN w:val="0"/>
        <w:adjustRightInd w:val="0"/>
        <w:ind w:firstLine="576"/>
        <w:jc w:val="both"/>
        <w:rPr>
          <w:b/>
          <w:bCs/>
          <w:sz w:val="22"/>
          <w:szCs w:val="22"/>
        </w:rPr>
      </w:pPr>
    </w:p>
    <w:p w14:paraId="213A3590" w14:textId="77777777" w:rsidR="00A07FE8" w:rsidRPr="00A07FE8" w:rsidRDefault="00A07FE8" w:rsidP="00A07FE8">
      <w:pPr>
        <w:tabs>
          <w:tab w:val="left" w:pos="859"/>
        </w:tabs>
        <w:autoSpaceDE w:val="0"/>
        <w:autoSpaceDN w:val="0"/>
        <w:adjustRightInd w:val="0"/>
        <w:ind w:firstLine="709"/>
        <w:rPr>
          <w:b/>
          <w:bCs/>
          <w:sz w:val="28"/>
          <w:szCs w:val="28"/>
          <w:u w:val="single"/>
        </w:rPr>
      </w:pPr>
      <w:r w:rsidRPr="00A07FE8">
        <w:rPr>
          <w:b/>
          <w:bCs/>
          <w:sz w:val="28"/>
          <w:szCs w:val="28"/>
          <w:u w:val="single"/>
        </w:rPr>
        <w:t>Неподконтрольные расходы</w:t>
      </w:r>
    </w:p>
    <w:p w14:paraId="512587E3"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Неподконтрольные расходы в соответствии с Методическими указаниями включают в себя:</w:t>
      </w:r>
    </w:p>
    <w:p w14:paraId="27DB009C"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7B31ECA"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w:t>
      </w:r>
      <w:r w:rsidRPr="00A07FE8">
        <w:rPr>
          <w:sz w:val="28"/>
          <w:szCs w:val="28"/>
        </w:rPr>
        <w:lastRenderedPageBreak/>
        <w:t>окружающую среду, в пределах, установленных для регулируемой организации нормативов и (или) лимитов;</w:t>
      </w:r>
    </w:p>
    <w:p w14:paraId="4DB0F51D"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8B82930"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C10CD22"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B9A821E"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17EA0F9"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1F255C4"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8) расходы на концессионную плату;</w:t>
      </w:r>
    </w:p>
    <w:p w14:paraId="48D0E37F" w14:textId="77777777" w:rsidR="00A07FE8" w:rsidRPr="00A07FE8" w:rsidRDefault="00A07FE8" w:rsidP="00A07FE8">
      <w:pPr>
        <w:autoSpaceDE w:val="0"/>
        <w:autoSpaceDN w:val="0"/>
        <w:adjustRightInd w:val="0"/>
        <w:ind w:firstLine="709"/>
        <w:jc w:val="both"/>
        <w:rPr>
          <w:sz w:val="28"/>
          <w:szCs w:val="28"/>
        </w:rPr>
      </w:pPr>
      <w:r w:rsidRPr="00A07FE8">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07FE8">
        <w:rPr>
          <w:sz w:val="28"/>
          <w:szCs w:val="28"/>
        </w:rPr>
        <w:t>концедента</w:t>
      </w:r>
      <w:proofErr w:type="spellEnd"/>
      <w:r w:rsidRPr="00A07FE8">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07FE8">
        <w:rPr>
          <w:sz w:val="28"/>
          <w:szCs w:val="28"/>
        </w:rPr>
        <w:t>концедентом</w:t>
      </w:r>
      <w:proofErr w:type="spellEnd"/>
      <w:r w:rsidRPr="00A07FE8">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07FE8">
        <w:rPr>
          <w:sz w:val="28"/>
          <w:szCs w:val="28"/>
        </w:rPr>
        <w:t>концеденту</w:t>
      </w:r>
      <w:proofErr w:type="spellEnd"/>
      <w:r w:rsidRPr="00A07FE8">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07FE8">
        <w:rPr>
          <w:sz w:val="28"/>
          <w:szCs w:val="28"/>
        </w:rPr>
        <w:t>концедент</w:t>
      </w:r>
      <w:proofErr w:type="spellEnd"/>
      <w:r w:rsidRPr="00A07FE8">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0B447D3" w14:textId="77777777" w:rsidR="00A07FE8" w:rsidRPr="00A07FE8" w:rsidRDefault="00A07FE8" w:rsidP="00A07FE8">
      <w:pPr>
        <w:autoSpaceDE w:val="0"/>
        <w:autoSpaceDN w:val="0"/>
        <w:adjustRightInd w:val="0"/>
        <w:ind w:firstLine="709"/>
        <w:jc w:val="both"/>
        <w:rPr>
          <w:b/>
          <w:bCs/>
          <w:sz w:val="28"/>
          <w:szCs w:val="28"/>
        </w:rPr>
      </w:pPr>
      <w:r w:rsidRPr="00A07FE8">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F34151C" w14:textId="77777777" w:rsidR="00A07FE8" w:rsidRPr="00A07FE8" w:rsidRDefault="00A07FE8" w:rsidP="00A07FE8">
      <w:pPr>
        <w:tabs>
          <w:tab w:val="left" w:pos="859"/>
        </w:tabs>
        <w:autoSpaceDE w:val="0"/>
        <w:autoSpaceDN w:val="0"/>
        <w:adjustRightInd w:val="0"/>
        <w:ind w:firstLine="573"/>
        <w:jc w:val="both"/>
        <w:rPr>
          <w:b/>
          <w:bCs/>
          <w:sz w:val="28"/>
          <w:szCs w:val="28"/>
        </w:rPr>
      </w:pPr>
    </w:p>
    <w:p w14:paraId="3C1ABA80" w14:textId="77777777" w:rsidR="00A07FE8" w:rsidRPr="00A07FE8" w:rsidRDefault="00A07FE8" w:rsidP="00A07FE8">
      <w:pPr>
        <w:tabs>
          <w:tab w:val="left" w:pos="859"/>
        </w:tabs>
        <w:autoSpaceDE w:val="0"/>
        <w:autoSpaceDN w:val="0"/>
        <w:adjustRightInd w:val="0"/>
        <w:ind w:firstLine="709"/>
        <w:jc w:val="both"/>
        <w:rPr>
          <w:sz w:val="28"/>
          <w:szCs w:val="28"/>
        </w:rPr>
      </w:pPr>
      <w:r w:rsidRPr="00A07FE8">
        <w:rPr>
          <w:bCs/>
          <w:sz w:val="28"/>
          <w:szCs w:val="28"/>
        </w:rPr>
        <w:lastRenderedPageBreak/>
        <w:t xml:space="preserve">Неподконтрольные расходы </w:t>
      </w:r>
      <w:r w:rsidRPr="00A07FE8">
        <w:rPr>
          <w:sz w:val="28"/>
          <w:szCs w:val="28"/>
        </w:rPr>
        <w:t xml:space="preserve">утверждены регулирующим органом на 2022 год в размере </w:t>
      </w:r>
      <w:r w:rsidRPr="00A07FE8">
        <w:rPr>
          <w:b/>
          <w:bCs/>
          <w:i/>
          <w:iCs/>
          <w:sz w:val="28"/>
          <w:szCs w:val="28"/>
        </w:rPr>
        <w:t>3,03</w:t>
      </w:r>
      <w:r w:rsidRPr="00A07FE8">
        <w:rPr>
          <w:sz w:val="28"/>
          <w:szCs w:val="28"/>
        </w:rPr>
        <w:t xml:space="preserve"> руб., организацией неподконтрольные расходы в целях корректировки предложены в размере </w:t>
      </w:r>
      <w:r w:rsidRPr="00A07FE8">
        <w:rPr>
          <w:b/>
          <w:bCs/>
          <w:i/>
          <w:iCs/>
          <w:sz w:val="28"/>
          <w:szCs w:val="28"/>
        </w:rPr>
        <w:t>2,37</w:t>
      </w:r>
      <w:r w:rsidRPr="00A07FE8">
        <w:rPr>
          <w:sz w:val="28"/>
          <w:szCs w:val="28"/>
        </w:rPr>
        <w:t xml:space="preserve"> тыс. руб.</w:t>
      </w:r>
    </w:p>
    <w:p w14:paraId="6871868E" w14:textId="77777777" w:rsidR="00A07FE8" w:rsidRPr="00A07FE8" w:rsidRDefault="00A07FE8" w:rsidP="00A07FE8">
      <w:pPr>
        <w:tabs>
          <w:tab w:val="left" w:pos="859"/>
        </w:tabs>
        <w:autoSpaceDE w:val="0"/>
        <w:autoSpaceDN w:val="0"/>
        <w:adjustRightInd w:val="0"/>
        <w:ind w:firstLine="709"/>
        <w:jc w:val="both"/>
        <w:rPr>
          <w:sz w:val="28"/>
          <w:szCs w:val="28"/>
        </w:rPr>
      </w:pPr>
      <w:r w:rsidRPr="00A07FE8">
        <w:rPr>
          <w:sz w:val="28"/>
          <w:szCs w:val="28"/>
        </w:rPr>
        <w:t xml:space="preserve"> В процессе экспертизы определены расходы в сумме </w:t>
      </w:r>
      <w:r w:rsidRPr="00A07FE8">
        <w:rPr>
          <w:b/>
          <w:bCs/>
          <w:i/>
          <w:iCs/>
          <w:sz w:val="28"/>
          <w:szCs w:val="28"/>
        </w:rPr>
        <w:t>3,03</w:t>
      </w:r>
      <w:r w:rsidRPr="00A07FE8">
        <w:rPr>
          <w:sz w:val="28"/>
          <w:szCs w:val="28"/>
        </w:rPr>
        <w:t xml:space="preserve"> тыс. руб., (снижение затрат по отношению к утвержденным не произошло, отклонение в сторону увеличения затрат от предложенных организацией составило </w:t>
      </w:r>
      <w:r w:rsidRPr="00A07FE8">
        <w:rPr>
          <w:b/>
          <w:bCs/>
          <w:i/>
          <w:iCs/>
          <w:sz w:val="28"/>
          <w:szCs w:val="28"/>
        </w:rPr>
        <w:t xml:space="preserve">0,66 </w:t>
      </w:r>
      <w:r w:rsidRPr="00A07FE8">
        <w:rPr>
          <w:sz w:val="28"/>
          <w:szCs w:val="28"/>
        </w:rPr>
        <w:t>тыс. руб.) в том числе:</w:t>
      </w:r>
    </w:p>
    <w:p w14:paraId="6643EF6B" w14:textId="77777777" w:rsidR="00A07FE8" w:rsidRPr="00A07FE8" w:rsidRDefault="00A07FE8" w:rsidP="00A07FE8">
      <w:pPr>
        <w:tabs>
          <w:tab w:val="left" w:pos="859"/>
        </w:tabs>
        <w:autoSpaceDE w:val="0"/>
        <w:autoSpaceDN w:val="0"/>
        <w:adjustRightInd w:val="0"/>
        <w:ind w:firstLine="709"/>
        <w:jc w:val="both"/>
        <w:rPr>
          <w:sz w:val="28"/>
          <w:szCs w:val="28"/>
        </w:rPr>
      </w:pPr>
    </w:p>
    <w:p w14:paraId="5744C30C" w14:textId="77777777" w:rsidR="00A07FE8" w:rsidRPr="00A07FE8" w:rsidRDefault="00A07FE8" w:rsidP="00A07FE8">
      <w:pPr>
        <w:tabs>
          <w:tab w:val="left" w:pos="998"/>
        </w:tabs>
        <w:autoSpaceDE w:val="0"/>
        <w:autoSpaceDN w:val="0"/>
        <w:adjustRightInd w:val="0"/>
        <w:ind w:firstLine="567"/>
        <w:jc w:val="both"/>
        <w:rPr>
          <w:b/>
          <w:bCs/>
          <w:sz w:val="28"/>
          <w:szCs w:val="28"/>
        </w:rPr>
      </w:pPr>
      <w:r w:rsidRPr="00A07FE8">
        <w:rPr>
          <w:sz w:val="28"/>
          <w:szCs w:val="28"/>
        </w:rPr>
        <w:t xml:space="preserve">- По статье </w:t>
      </w:r>
      <w:r w:rsidRPr="00A07FE8">
        <w:rPr>
          <w:b/>
          <w:bCs/>
          <w:sz w:val="28"/>
          <w:szCs w:val="28"/>
        </w:rPr>
        <w:t>«Расходы, связанные с оплатой налогов и сборов».</w:t>
      </w:r>
    </w:p>
    <w:p w14:paraId="03FB81C6"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При определении размера расходов, связанных с уплатой налогов и сборов, учитываются:</w:t>
      </w:r>
    </w:p>
    <w:p w14:paraId="62AE374F"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налог на прибыль;</w:t>
      </w:r>
    </w:p>
    <w:p w14:paraId="508CBC3F"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налог на имущество организаций;</w:t>
      </w:r>
    </w:p>
    <w:p w14:paraId="421EA1F7"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земельный налог;</w:t>
      </w:r>
    </w:p>
    <w:p w14:paraId="2C385BD8"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водный налог и плата за пользование водным объектом;</w:t>
      </w:r>
    </w:p>
    <w:p w14:paraId="09284284"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транспортный налог;</w:t>
      </w:r>
    </w:p>
    <w:p w14:paraId="688C7BA5"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07063E5"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2B54B2B" w14:textId="77777777" w:rsidR="00A07FE8" w:rsidRPr="00A07FE8" w:rsidRDefault="00A07FE8" w:rsidP="00A07FE8">
      <w:pPr>
        <w:tabs>
          <w:tab w:val="left" w:pos="571"/>
          <w:tab w:val="left" w:pos="998"/>
        </w:tabs>
        <w:autoSpaceDE w:val="0"/>
        <w:autoSpaceDN w:val="0"/>
        <w:adjustRightInd w:val="0"/>
        <w:ind w:firstLine="709"/>
        <w:jc w:val="both"/>
        <w:rPr>
          <w:sz w:val="28"/>
          <w:szCs w:val="28"/>
        </w:rPr>
      </w:pPr>
    </w:p>
    <w:p w14:paraId="20117795" w14:textId="77777777" w:rsidR="00A07FE8" w:rsidRPr="00A07FE8" w:rsidRDefault="00A07FE8" w:rsidP="00A07FE8">
      <w:pPr>
        <w:tabs>
          <w:tab w:val="left" w:pos="571"/>
          <w:tab w:val="left" w:pos="998"/>
        </w:tabs>
        <w:autoSpaceDE w:val="0"/>
        <w:autoSpaceDN w:val="0"/>
        <w:adjustRightInd w:val="0"/>
        <w:ind w:firstLine="709"/>
        <w:jc w:val="both"/>
        <w:rPr>
          <w:sz w:val="28"/>
          <w:szCs w:val="28"/>
        </w:rPr>
      </w:pPr>
      <w:r w:rsidRPr="00A07FE8">
        <w:rPr>
          <w:sz w:val="28"/>
          <w:szCs w:val="28"/>
        </w:rPr>
        <w:t xml:space="preserve">- По статье </w:t>
      </w:r>
      <w:r w:rsidRPr="00A07FE8">
        <w:rPr>
          <w:b/>
          <w:bCs/>
          <w:sz w:val="28"/>
          <w:szCs w:val="28"/>
        </w:rPr>
        <w:t>«</w:t>
      </w:r>
      <w:r w:rsidRPr="00A07FE8">
        <w:rPr>
          <w:b/>
          <w:sz w:val="28"/>
          <w:szCs w:val="28"/>
          <w:u w:val="single"/>
        </w:rPr>
        <w:t>Водный налог</w:t>
      </w:r>
      <w:r w:rsidRPr="00A07FE8">
        <w:rPr>
          <w:b/>
          <w:bCs/>
          <w:sz w:val="28"/>
          <w:szCs w:val="28"/>
        </w:rPr>
        <w:t xml:space="preserve">» </w:t>
      </w:r>
      <w:r w:rsidRPr="00A07FE8">
        <w:rPr>
          <w:sz w:val="28"/>
          <w:szCs w:val="28"/>
        </w:rPr>
        <w:t xml:space="preserve">регулирующим органом на 2022 год утверждены затраты в размере </w:t>
      </w:r>
      <w:r w:rsidRPr="00A07FE8">
        <w:rPr>
          <w:b/>
          <w:i/>
          <w:sz w:val="28"/>
          <w:szCs w:val="28"/>
        </w:rPr>
        <w:t>3,03</w:t>
      </w:r>
      <w:r w:rsidRPr="00A07FE8">
        <w:rPr>
          <w:sz w:val="28"/>
          <w:szCs w:val="28"/>
        </w:rPr>
        <w:t xml:space="preserve"> тыс. руб. Предприятием в целях корректировки предложены затраты в размере </w:t>
      </w:r>
      <w:r w:rsidRPr="00A07FE8">
        <w:rPr>
          <w:b/>
          <w:i/>
          <w:sz w:val="28"/>
          <w:szCs w:val="28"/>
        </w:rPr>
        <w:t>2,37</w:t>
      </w:r>
      <w:r w:rsidRPr="00A07FE8">
        <w:rPr>
          <w:sz w:val="28"/>
          <w:szCs w:val="28"/>
        </w:rPr>
        <w:t xml:space="preserve"> тыс. руб. В процессе экспертизы определены расходы в сумме </w:t>
      </w:r>
      <w:r w:rsidRPr="00A07FE8">
        <w:rPr>
          <w:b/>
          <w:i/>
          <w:sz w:val="28"/>
          <w:szCs w:val="28"/>
        </w:rPr>
        <w:t>3,03</w:t>
      </w:r>
      <w:r w:rsidRPr="00A07FE8">
        <w:rPr>
          <w:sz w:val="28"/>
          <w:szCs w:val="28"/>
        </w:rPr>
        <w:t xml:space="preserve"> тыс. руб.</w:t>
      </w:r>
    </w:p>
    <w:p w14:paraId="59254321"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Расходы рассчитаны по планируемым объемам воды, забранной из водного объекта на ставку водного налога с коэффициентами роста на 2022 год в соответствии с п.1 и п.1.1. ст. 333.12 НК РФ (часть вторая) от 05.08.2000 № 117-ФЗ. Расчет представлен в таблице 2.</w:t>
      </w:r>
    </w:p>
    <w:p w14:paraId="058D2514" w14:textId="77777777" w:rsidR="00A07FE8" w:rsidRPr="00A07FE8" w:rsidRDefault="00A07FE8" w:rsidP="00A07FE8">
      <w:pPr>
        <w:widowControl w:val="0"/>
        <w:tabs>
          <w:tab w:val="left" w:pos="1134"/>
        </w:tabs>
        <w:autoSpaceDE w:val="0"/>
        <w:autoSpaceDN w:val="0"/>
        <w:adjustRightInd w:val="0"/>
        <w:ind w:firstLine="709"/>
        <w:jc w:val="right"/>
        <w:rPr>
          <w:sz w:val="28"/>
          <w:szCs w:val="28"/>
        </w:rPr>
      </w:pPr>
      <w:r w:rsidRPr="00A07FE8">
        <w:rPr>
          <w:sz w:val="28"/>
          <w:szCs w:val="28"/>
        </w:rPr>
        <w:t>Таблица 2.</w:t>
      </w:r>
    </w:p>
    <w:p w14:paraId="12D42CD0" w14:textId="77777777" w:rsidR="00A07FE8" w:rsidRPr="00A07FE8" w:rsidRDefault="00A07FE8" w:rsidP="00A07FE8">
      <w:pPr>
        <w:widowControl w:val="0"/>
        <w:tabs>
          <w:tab w:val="left" w:pos="1134"/>
        </w:tabs>
        <w:autoSpaceDE w:val="0"/>
        <w:autoSpaceDN w:val="0"/>
        <w:adjustRightInd w:val="0"/>
        <w:jc w:val="center"/>
        <w:rPr>
          <w:sz w:val="28"/>
          <w:szCs w:val="28"/>
        </w:rPr>
      </w:pPr>
      <w:r w:rsidRPr="00A07FE8">
        <w:rPr>
          <w:sz w:val="28"/>
          <w:szCs w:val="28"/>
        </w:rPr>
        <w:t>Расчет водного налога на 2022 год АО «Транснефть-ЗС»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11"/>
        <w:gridCol w:w="1169"/>
        <w:gridCol w:w="2768"/>
      </w:tblGrid>
      <w:tr w:rsidR="00A07FE8" w:rsidRPr="00A07FE8" w14:paraId="22B27A35" w14:textId="77777777" w:rsidTr="005048A7">
        <w:trPr>
          <w:jc w:val="center"/>
        </w:trPr>
        <w:tc>
          <w:tcPr>
            <w:tcW w:w="2836" w:type="dxa"/>
            <w:vMerge w:val="restart"/>
            <w:shd w:val="clear" w:color="auto" w:fill="auto"/>
            <w:vAlign w:val="center"/>
          </w:tcPr>
          <w:p w14:paraId="70C7D20B" w14:textId="77777777" w:rsidR="00A07FE8" w:rsidRPr="00A07FE8" w:rsidRDefault="00A07FE8" w:rsidP="00A07FE8">
            <w:pPr>
              <w:widowControl w:val="0"/>
              <w:tabs>
                <w:tab w:val="left" w:pos="1134"/>
              </w:tabs>
              <w:autoSpaceDE w:val="0"/>
              <w:autoSpaceDN w:val="0"/>
              <w:adjustRightInd w:val="0"/>
              <w:jc w:val="center"/>
            </w:pPr>
            <w:r w:rsidRPr="00A07FE8">
              <w:t>Объем воды, м</w:t>
            </w:r>
            <w:r w:rsidRPr="00A07FE8">
              <w:rPr>
                <w:vertAlign w:val="superscript"/>
              </w:rPr>
              <w:t>3</w:t>
            </w:r>
          </w:p>
        </w:tc>
        <w:tc>
          <w:tcPr>
            <w:tcW w:w="2011" w:type="dxa"/>
            <w:vMerge w:val="restart"/>
            <w:shd w:val="clear" w:color="auto" w:fill="auto"/>
            <w:vAlign w:val="center"/>
          </w:tcPr>
          <w:p w14:paraId="3CD1EFD3" w14:textId="77777777" w:rsidR="00A07FE8" w:rsidRPr="00A07FE8" w:rsidRDefault="00A07FE8" w:rsidP="00A07FE8">
            <w:pPr>
              <w:widowControl w:val="0"/>
              <w:tabs>
                <w:tab w:val="left" w:pos="1134"/>
              </w:tabs>
              <w:autoSpaceDE w:val="0"/>
              <w:autoSpaceDN w:val="0"/>
              <w:adjustRightInd w:val="0"/>
              <w:jc w:val="center"/>
            </w:pPr>
            <w:r w:rsidRPr="00A07FE8">
              <w:t>Ставка налога, тыс. руб.</w:t>
            </w:r>
          </w:p>
        </w:tc>
        <w:tc>
          <w:tcPr>
            <w:tcW w:w="3937" w:type="dxa"/>
            <w:gridSpan w:val="2"/>
            <w:shd w:val="clear" w:color="auto" w:fill="auto"/>
            <w:vAlign w:val="center"/>
          </w:tcPr>
          <w:p w14:paraId="5CEA46FF" w14:textId="77777777" w:rsidR="00A07FE8" w:rsidRPr="00A07FE8" w:rsidRDefault="00A07FE8" w:rsidP="00A07FE8">
            <w:pPr>
              <w:widowControl w:val="0"/>
              <w:tabs>
                <w:tab w:val="left" w:pos="1134"/>
              </w:tabs>
              <w:autoSpaceDE w:val="0"/>
              <w:autoSpaceDN w:val="0"/>
              <w:adjustRightInd w:val="0"/>
              <w:jc w:val="center"/>
            </w:pPr>
            <w:r w:rsidRPr="00A07FE8">
              <w:t xml:space="preserve">2022 год </w:t>
            </w:r>
          </w:p>
        </w:tc>
      </w:tr>
      <w:tr w:rsidR="00A07FE8" w:rsidRPr="00A07FE8" w14:paraId="63A3BE48" w14:textId="77777777" w:rsidTr="005048A7">
        <w:trPr>
          <w:jc w:val="center"/>
        </w:trPr>
        <w:tc>
          <w:tcPr>
            <w:tcW w:w="2836" w:type="dxa"/>
            <w:vMerge/>
            <w:shd w:val="clear" w:color="auto" w:fill="auto"/>
            <w:vAlign w:val="center"/>
          </w:tcPr>
          <w:p w14:paraId="3407075D" w14:textId="77777777" w:rsidR="00A07FE8" w:rsidRPr="00A07FE8" w:rsidRDefault="00A07FE8" w:rsidP="00A07FE8">
            <w:pPr>
              <w:widowControl w:val="0"/>
              <w:tabs>
                <w:tab w:val="left" w:pos="1134"/>
              </w:tabs>
              <w:autoSpaceDE w:val="0"/>
              <w:autoSpaceDN w:val="0"/>
              <w:adjustRightInd w:val="0"/>
              <w:jc w:val="center"/>
              <w:rPr>
                <w:sz w:val="28"/>
                <w:szCs w:val="28"/>
              </w:rPr>
            </w:pPr>
          </w:p>
        </w:tc>
        <w:tc>
          <w:tcPr>
            <w:tcW w:w="2011" w:type="dxa"/>
            <w:vMerge/>
            <w:shd w:val="clear" w:color="auto" w:fill="auto"/>
            <w:vAlign w:val="center"/>
          </w:tcPr>
          <w:p w14:paraId="0CB258E6" w14:textId="77777777" w:rsidR="00A07FE8" w:rsidRPr="00A07FE8" w:rsidRDefault="00A07FE8" w:rsidP="00A07FE8">
            <w:pPr>
              <w:widowControl w:val="0"/>
              <w:tabs>
                <w:tab w:val="left" w:pos="1134"/>
              </w:tabs>
              <w:autoSpaceDE w:val="0"/>
              <w:autoSpaceDN w:val="0"/>
              <w:adjustRightInd w:val="0"/>
              <w:jc w:val="center"/>
              <w:rPr>
                <w:sz w:val="28"/>
                <w:szCs w:val="28"/>
              </w:rPr>
            </w:pPr>
          </w:p>
        </w:tc>
        <w:tc>
          <w:tcPr>
            <w:tcW w:w="1169" w:type="dxa"/>
            <w:shd w:val="clear" w:color="auto" w:fill="auto"/>
            <w:vAlign w:val="center"/>
          </w:tcPr>
          <w:p w14:paraId="3109286D" w14:textId="77777777" w:rsidR="00A07FE8" w:rsidRPr="00A07FE8" w:rsidRDefault="00A07FE8" w:rsidP="00A07FE8">
            <w:pPr>
              <w:widowControl w:val="0"/>
              <w:tabs>
                <w:tab w:val="left" w:pos="1134"/>
              </w:tabs>
              <w:autoSpaceDE w:val="0"/>
              <w:autoSpaceDN w:val="0"/>
              <w:adjustRightInd w:val="0"/>
              <w:jc w:val="center"/>
              <w:rPr>
                <w:sz w:val="22"/>
                <w:szCs w:val="22"/>
              </w:rPr>
            </w:pPr>
            <w:proofErr w:type="spellStart"/>
            <w:r w:rsidRPr="00A07FE8">
              <w:rPr>
                <w:sz w:val="22"/>
                <w:szCs w:val="22"/>
              </w:rPr>
              <w:t>Коэфф</w:t>
            </w:r>
            <w:proofErr w:type="spellEnd"/>
            <w:r w:rsidRPr="00A07FE8">
              <w:rPr>
                <w:sz w:val="22"/>
                <w:szCs w:val="22"/>
              </w:rPr>
              <w:t>.</w:t>
            </w:r>
          </w:p>
        </w:tc>
        <w:tc>
          <w:tcPr>
            <w:tcW w:w="2768" w:type="dxa"/>
            <w:shd w:val="clear" w:color="auto" w:fill="auto"/>
            <w:vAlign w:val="center"/>
          </w:tcPr>
          <w:p w14:paraId="4760B244" w14:textId="77777777" w:rsidR="00A07FE8" w:rsidRPr="00A07FE8" w:rsidRDefault="00A07FE8" w:rsidP="00A07FE8">
            <w:pPr>
              <w:widowControl w:val="0"/>
              <w:tabs>
                <w:tab w:val="left" w:pos="1134"/>
              </w:tabs>
              <w:autoSpaceDE w:val="0"/>
              <w:autoSpaceDN w:val="0"/>
              <w:adjustRightInd w:val="0"/>
              <w:jc w:val="center"/>
              <w:rPr>
                <w:sz w:val="22"/>
                <w:szCs w:val="22"/>
              </w:rPr>
            </w:pPr>
            <w:r w:rsidRPr="00A07FE8">
              <w:rPr>
                <w:sz w:val="22"/>
                <w:szCs w:val="22"/>
              </w:rPr>
              <w:t>Сумма налога, тыс. руб.</w:t>
            </w:r>
          </w:p>
        </w:tc>
      </w:tr>
      <w:tr w:rsidR="00A07FE8" w:rsidRPr="00A07FE8" w14:paraId="19E82787" w14:textId="77777777" w:rsidTr="005048A7">
        <w:trPr>
          <w:jc w:val="center"/>
        </w:trPr>
        <w:tc>
          <w:tcPr>
            <w:tcW w:w="2836" w:type="dxa"/>
            <w:shd w:val="clear" w:color="auto" w:fill="auto"/>
            <w:vAlign w:val="center"/>
          </w:tcPr>
          <w:p w14:paraId="1BC7B95C" w14:textId="77777777" w:rsidR="00A07FE8" w:rsidRPr="00A07FE8" w:rsidRDefault="00A07FE8" w:rsidP="00A07FE8">
            <w:pPr>
              <w:widowControl w:val="0"/>
              <w:tabs>
                <w:tab w:val="left" w:pos="1134"/>
              </w:tabs>
              <w:autoSpaceDE w:val="0"/>
              <w:autoSpaceDN w:val="0"/>
              <w:adjustRightInd w:val="0"/>
              <w:jc w:val="center"/>
              <w:rPr>
                <w:sz w:val="28"/>
                <w:szCs w:val="28"/>
              </w:rPr>
            </w:pPr>
            <w:r w:rsidRPr="00A07FE8">
              <w:rPr>
                <w:sz w:val="28"/>
                <w:szCs w:val="28"/>
              </w:rPr>
              <w:t>3000,00</w:t>
            </w:r>
          </w:p>
        </w:tc>
        <w:tc>
          <w:tcPr>
            <w:tcW w:w="2011" w:type="dxa"/>
            <w:shd w:val="clear" w:color="auto" w:fill="auto"/>
            <w:vAlign w:val="center"/>
          </w:tcPr>
          <w:p w14:paraId="581EB2CC" w14:textId="77777777" w:rsidR="00A07FE8" w:rsidRPr="00A07FE8" w:rsidRDefault="00A07FE8" w:rsidP="00A07FE8">
            <w:pPr>
              <w:widowControl w:val="0"/>
              <w:tabs>
                <w:tab w:val="left" w:pos="1134"/>
              </w:tabs>
              <w:autoSpaceDE w:val="0"/>
              <w:autoSpaceDN w:val="0"/>
              <w:adjustRightInd w:val="0"/>
              <w:jc w:val="center"/>
              <w:rPr>
                <w:sz w:val="28"/>
                <w:szCs w:val="28"/>
              </w:rPr>
            </w:pPr>
            <w:r w:rsidRPr="00A07FE8">
              <w:rPr>
                <w:sz w:val="28"/>
                <w:szCs w:val="28"/>
              </w:rPr>
              <w:t>0,33</w:t>
            </w:r>
          </w:p>
        </w:tc>
        <w:tc>
          <w:tcPr>
            <w:tcW w:w="1169" w:type="dxa"/>
            <w:shd w:val="clear" w:color="auto" w:fill="auto"/>
            <w:vAlign w:val="center"/>
          </w:tcPr>
          <w:p w14:paraId="2CBE14AD" w14:textId="77777777" w:rsidR="00A07FE8" w:rsidRPr="00A07FE8" w:rsidRDefault="00A07FE8" w:rsidP="00A07FE8">
            <w:pPr>
              <w:widowControl w:val="0"/>
              <w:tabs>
                <w:tab w:val="left" w:pos="1134"/>
              </w:tabs>
              <w:autoSpaceDE w:val="0"/>
              <w:autoSpaceDN w:val="0"/>
              <w:adjustRightInd w:val="0"/>
              <w:jc w:val="center"/>
            </w:pPr>
            <w:r w:rsidRPr="00A07FE8">
              <w:t>3,06</w:t>
            </w:r>
          </w:p>
        </w:tc>
        <w:tc>
          <w:tcPr>
            <w:tcW w:w="2768" w:type="dxa"/>
            <w:shd w:val="clear" w:color="auto" w:fill="auto"/>
            <w:vAlign w:val="center"/>
          </w:tcPr>
          <w:p w14:paraId="132BFF27" w14:textId="77777777" w:rsidR="00A07FE8" w:rsidRPr="00A07FE8" w:rsidRDefault="00A07FE8" w:rsidP="00A07FE8">
            <w:pPr>
              <w:widowControl w:val="0"/>
              <w:tabs>
                <w:tab w:val="left" w:pos="1134"/>
              </w:tabs>
              <w:autoSpaceDE w:val="0"/>
              <w:autoSpaceDN w:val="0"/>
              <w:adjustRightInd w:val="0"/>
              <w:jc w:val="center"/>
            </w:pPr>
            <w:r w:rsidRPr="00A07FE8">
              <w:t>3,03</w:t>
            </w:r>
          </w:p>
        </w:tc>
      </w:tr>
    </w:tbl>
    <w:p w14:paraId="7A412DE5" w14:textId="77777777" w:rsidR="00A07FE8" w:rsidRPr="00A07FE8" w:rsidRDefault="00A07FE8" w:rsidP="00A07FE8">
      <w:pPr>
        <w:tabs>
          <w:tab w:val="left" w:pos="571"/>
          <w:tab w:val="left" w:pos="998"/>
        </w:tabs>
        <w:autoSpaceDE w:val="0"/>
        <w:autoSpaceDN w:val="0"/>
        <w:adjustRightInd w:val="0"/>
        <w:ind w:firstLine="709"/>
        <w:jc w:val="both"/>
        <w:rPr>
          <w:sz w:val="28"/>
          <w:szCs w:val="28"/>
        </w:rPr>
      </w:pPr>
    </w:p>
    <w:p w14:paraId="318AB1D0" w14:textId="77777777" w:rsidR="00A07FE8" w:rsidRPr="00A07FE8" w:rsidRDefault="00A07FE8" w:rsidP="00A07FE8">
      <w:pPr>
        <w:tabs>
          <w:tab w:val="left" w:pos="571"/>
          <w:tab w:val="left" w:pos="998"/>
        </w:tabs>
        <w:autoSpaceDE w:val="0"/>
        <w:autoSpaceDN w:val="0"/>
        <w:adjustRightInd w:val="0"/>
        <w:ind w:firstLine="709"/>
        <w:jc w:val="both"/>
        <w:rPr>
          <w:sz w:val="28"/>
          <w:szCs w:val="28"/>
        </w:rPr>
      </w:pPr>
      <w:r w:rsidRPr="00A07FE8">
        <w:rPr>
          <w:sz w:val="28"/>
          <w:szCs w:val="28"/>
        </w:rPr>
        <w:t xml:space="preserve">Снижение затрат по отношению к утвержденным не произошло, отклонение в сторону увеличения затрат от предложенных организацией составило </w:t>
      </w:r>
      <w:r w:rsidRPr="00A07FE8">
        <w:rPr>
          <w:b/>
          <w:bCs/>
          <w:i/>
          <w:iCs/>
          <w:sz w:val="28"/>
          <w:szCs w:val="28"/>
        </w:rPr>
        <w:t xml:space="preserve">0,66 </w:t>
      </w:r>
      <w:r w:rsidRPr="00A07FE8">
        <w:rPr>
          <w:sz w:val="28"/>
          <w:szCs w:val="28"/>
        </w:rPr>
        <w:t>тыс. руб.</w:t>
      </w:r>
    </w:p>
    <w:p w14:paraId="30D449B6" w14:textId="77777777" w:rsidR="00A07FE8" w:rsidRPr="00A07FE8" w:rsidRDefault="00A07FE8" w:rsidP="00A07FE8">
      <w:pPr>
        <w:tabs>
          <w:tab w:val="left" w:pos="571"/>
          <w:tab w:val="left" w:pos="998"/>
        </w:tabs>
        <w:autoSpaceDE w:val="0"/>
        <w:autoSpaceDN w:val="0"/>
        <w:adjustRightInd w:val="0"/>
        <w:ind w:firstLine="709"/>
        <w:jc w:val="both"/>
        <w:rPr>
          <w:b/>
          <w:sz w:val="28"/>
          <w:szCs w:val="28"/>
          <w:u w:val="single"/>
        </w:rPr>
      </w:pPr>
    </w:p>
    <w:p w14:paraId="5B1C9A17" w14:textId="77777777" w:rsidR="00A07FE8" w:rsidRPr="00A07FE8" w:rsidRDefault="00A07FE8" w:rsidP="00A07FE8">
      <w:pPr>
        <w:widowControl w:val="0"/>
        <w:tabs>
          <w:tab w:val="left" w:pos="874"/>
        </w:tabs>
        <w:autoSpaceDE w:val="0"/>
        <w:autoSpaceDN w:val="0"/>
        <w:adjustRightInd w:val="0"/>
        <w:spacing w:before="53"/>
        <w:ind w:firstLine="709"/>
        <w:jc w:val="both"/>
        <w:rPr>
          <w:b/>
          <w:sz w:val="28"/>
          <w:szCs w:val="28"/>
          <w:u w:val="single"/>
        </w:rPr>
      </w:pPr>
      <w:r w:rsidRPr="00A07FE8">
        <w:rPr>
          <w:b/>
          <w:sz w:val="28"/>
          <w:szCs w:val="28"/>
          <w:u w:val="single"/>
        </w:rPr>
        <w:t xml:space="preserve">Нормативная прибыль </w:t>
      </w:r>
    </w:p>
    <w:p w14:paraId="73504F6D"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bCs/>
          <w:sz w:val="28"/>
          <w:szCs w:val="28"/>
        </w:rPr>
        <w:lastRenderedPageBreak/>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B03F817"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12516EFD" w14:textId="77777777" w:rsidR="00A07FE8" w:rsidRPr="00A07FE8" w:rsidRDefault="00A07FE8" w:rsidP="00A07FE8">
      <w:pPr>
        <w:widowControl w:val="0"/>
        <w:tabs>
          <w:tab w:val="left" w:pos="1134"/>
        </w:tabs>
        <w:autoSpaceDE w:val="0"/>
        <w:autoSpaceDN w:val="0"/>
        <w:adjustRightInd w:val="0"/>
        <w:ind w:firstLine="709"/>
        <w:jc w:val="both"/>
        <w:rPr>
          <w:bCs/>
          <w:sz w:val="8"/>
          <w:szCs w:val="22"/>
        </w:rPr>
      </w:pPr>
    </w:p>
    <w:p w14:paraId="591B9149" w14:textId="77777777" w:rsidR="00A07FE8" w:rsidRPr="00A07FE8" w:rsidRDefault="00A07FE8" w:rsidP="00A07FE8">
      <w:pPr>
        <w:widowControl w:val="0"/>
        <w:tabs>
          <w:tab w:val="left" w:pos="1134"/>
        </w:tabs>
        <w:autoSpaceDE w:val="0"/>
        <w:autoSpaceDN w:val="0"/>
        <w:adjustRightInd w:val="0"/>
        <w:jc w:val="center"/>
        <w:rPr>
          <w:position w:val="-11"/>
          <w:sz w:val="28"/>
        </w:rPr>
      </w:pPr>
      <w:r w:rsidRPr="00A07FE8">
        <w:rPr>
          <w:noProof/>
          <w:position w:val="-11"/>
          <w:sz w:val="28"/>
        </w:rPr>
        <w:drawing>
          <wp:inline distT="0" distB="0" distL="0" distR="0" wp14:anchorId="4FFC590E" wp14:editId="1EF1520B">
            <wp:extent cx="3381375" cy="38290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81375" cy="382905"/>
                    </a:xfrm>
                    <a:prstGeom prst="rect">
                      <a:avLst/>
                    </a:prstGeom>
                    <a:noFill/>
                    <a:ln>
                      <a:noFill/>
                    </a:ln>
                  </pic:spPr>
                </pic:pic>
              </a:graphicData>
            </a:graphic>
          </wp:inline>
        </w:drawing>
      </w:r>
    </w:p>
    <w:p w14:paraId="11A19243" w14:textId="77777777" w:rsidR="00A07FE8" w:rsidRPr="00A07FE8" w:rsidRDefault="00A07FE8" w:rsidP="00A07FE8">
      <w:pPr>
        <w:widowControl w:val="0"/>
        <w:tabs>
          <w:tab w:val="left" w:pos="1134"/>
        </w:tabs>
        <w:autoSpaceDE w:val="0"/>
        <w:autoSpaceDN w:val="0"/>
        <w:adjustRightInd w:val="0"/>
        <w:jc w:val="center"/>
        <w:rPr>
          <w:position w:val="-11"/>
          <w:sz w:val="10"/>
        </w:rPr>
      </w:pPr>
    </w:p>
    <w:p w14:paraId="7E74C7AA" w14:textId="77777777" w:rsidR="00A07FE8" w:rsidRPr="00A07FE8" w:rsidRDefault="00A07FE8" w:rsidP="00A07FE8">
      <w:pPr>
        <w:widowControl w:val="0"/>
        <w:tabs>
          <w:tab w:val="left" w:pos="1134"/>
        </w:tabs>
        <w:autoSpaceDE w:val="0"/>
        <w:autoSpaceDN w:val="0"/>
        <w:adjustRightInd w:val="0"/>
        <w:jc w:val="center"/>
        <w:rPr>
          <w:bCs/>
          <w:sz w:val="28"/>
          <w:szCs w:val="28"/>
        </w:rPr>
      </w:pPr>
      <w:r w:rsidRPr="00A07FE8">
        <w:rPr>
          <w:noProof/>
          <w:position w:val="-11"/>
        </w:rPr>
        <w:drawing>
          <wp:inline distT="0" distB="0" distL="0" distR="0" wp14:anchorId="2AE52F50" wp14:editId="3554D632">
            <wp:extent cx="2509520" cy="372110"/>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09520" cy="372110"/>
                    </a:xfrm>
                    <a:prstGeom prst="rect">
                      <a:avLst/>
                    </a:prstGeom>
                    <a:noFill/>
                    <a:ln>
                      <a:noFill/>
                    </a:ln>
                  </pic:spPr>
                </pic:pic>
              </a:graphicData>
            </a:graphic>
          </wp:inline>
        </w:drawing>
      </w:r>
    </w:p>
    <w:p w14:paraId="611CAEDB"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bCs/>
          <w:sz w:val="28"/>
          <w:szCs w:val="28"/>
        </w:rPr>
        <w:t>где:</w:t>
      </w:r>
    </w:p>
    <w:p w14:paraId="246CE931"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noProof/>
          <w:position w:val="-9"/>
        </w:rPr>
        <w:drawing>
          <wp:inline distT="0" distB="0" distL="0" distR="0" wp14:anchorId="12AA169B" wp14:editId="2231F501">
            <wp:extent cx="393700" cy="318770"/>
            <wp:effectExtent l="0" t="0" r="635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A07FE8">
        <w:rPr>
          <w:bCs/>
          <w:sz w:val="28"/>
          <w:szCs w:val="28"/>
        </w:rPr>
        <w:t xml:space="preserve"> - величина нормативной прибыли, тыс. руб.;</w:t>
      </w:r>
    </w:p>
    <w:p w14:paraId="013ACA48"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noProof/>
          <w:position w:val="-11"/>
        </w:rPr>
        <w:drawing>
          <wp:inline distT="0" distB="0" distL="0" distR="0" wp14:anchorId="7190DFC8" wp14:editId="5DE5F33E">
            <wp:extent cx="425450" cy="32956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A07FE8">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476ED897"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noProof/>
        </w:rPr>
        <w:drawing>
          <wp:inline distT="0" distB="0" distL="0" distR="0" wp14:anchorId="59B16777" wp14:editId="05DB2730">
            <wp:extent cx="233680" cy="2336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A07FE8">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277E7AF"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noProof/>
          <w:position w:val="-11"/>
        </w:rPr>
        <w:drawing>
          <wp:inline distT="0" distB="0" distL="0" distR="0" wp14:anchorId="437AFF94" wp14:editId="60ABB1DF">
            <wp:extent cx="680720" cy="32956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A07FE8">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CFFE6CF"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proofErr w:type="spellStart"/>
      <w:r w:rsidRPr="00A07FE8">
        <w:rPr>
          <w:sz w:val="32"/>
        </w:rPr>
        <w:t>КВ</w:t>
      </w:r>
      <w:r w:rsidRPr="00A07FE8">
        <w:t>i</w:t>
      </w:r>
      <w:proofErr w:type="spellEnd"/>
      <w:r w:rsidRPr="00A07FE8">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w:t>
      </w:r>
      <w:r w:rsidRPr="00A07FE8">
        <w:rPr>
          <w:bCs/>
          <w:sz w:val="28"/>
          <w:szCs w:val="28"/>
        </w:rPr>
        <w:lastRenderedPageBreak/>
        <w:t>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04682EC"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noProof/>
          <w:position w:val="-11"/>
        </w:rPr>
        <w:drawing>
          <wp:inline distT="0" distB="0" distL="0" distR="0" wp14:anchorId="35D3A170" wp14:editId="12E50EF8">
            <wp:extent cx="542290" cy="3403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A07FE8">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C195B8B"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proofErr w:type="spellStart"/>
      <w:r w:rsidRPr="00A07FE8">
        <w:rPr>
          <w:bCs/>
          <w:sz w:val="32"/>
          <w:szCs w:val="28"/>
        </w:rPr>
        <w:t>КД</w:t>
      </w:r>
      <w:r w:rsidRPr="00A07FE8">
        <w:rPr>
          <w:bCs/>
          <w:sz w:val="28"/>
          <w:szCs w:val="28"/>
        </w:rPr>
        <w:t>i</w:t>
      </w:r>
      <w:proofErr w:type="spellEnd"/>
      <w:r w:rsidRPr="00A07FE8">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73D9CC18" w14:textId="77777777" w:rsidR="00A07FE8" w:rsidRPr="00A07FE8" w:rsidRDefault="00A07FE8" w:rsidP="00A07FE8">
      <w:pPr>
        <w:widowControl w:val="0"/>
        <w:tabs>
          <w:tab w:val="left" w:pos="1134"/>
        </w:tabs>
        <w:autoSpaceDE w:val="0"/>
        <w:autoSpaceDN w:val="0"/>
        <w:adjustRightInd w:val="0"/>
        <w:ind w:firstLine="709"/>
        <w:jc w:val="both"/>
        <w:rPr>
          <w:sz w:val="14"/>
          <w:szCs w:val="14"/>
        </w:rPr>
      </w:pPr>
    </w:p>
    <w:p w14:paraId="0577A471"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 xml:space="preserve">В соответствии с </w:t>
      </w:r>
      <w:proofErr w:type="spellStart"/>
      <w:r w:rsidRPr="00A07FE8">
        <w:rPr>
          <w:sz w:val="28"/>
          <w:szCs w:val="28"/>
        </w:rPr>
        <w:t>п.п</w:t>
      </w:r>
      <w:proofErr w:type="spellEnd"/>
      <w:r w:rsidRPr="00A07FE8">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59EC2FEE" w14:textId="77777777" w:rsidR="00A07FE8" w:rsidRPr="00A07FE8" w:rsidRDefault="00A07FE8" w:rsidP="00A07FE8">
      <w:pPr>
        <w:widowControl w:val="0"/>
        <w:autoSpaceDE w:val="0"/>
        <w:autoSpaceDN w:val="0"/>
        <w:adjustRightInd w:val="0"/>
        <w:ind w:firstLine="709"/>
        <w:jc w:val="both"/>
        <w:rPr>
          <w:sz w:val="18"/>
          <w:szCs w:val="18"/>
        </w:rPr>
      </w:pPr>
    </w:p>
    <w:p w14:paraId="54F7B618"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E11A17E"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sz w:val="28"/>
          <w:szCs w:val="28"/>
        </w:rPr>
        <w:t>При определении нормативного уровня прибыли учитываются расходы, предусмотренные пунктом 31 Методических указаний.</w:t>
      </w:r>
    </w:p>
    <w:p w14:paraId="456D3265"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sz w:val="28"/>
          <w:szCs w:val="28"/>
        </w:rPr>
        <w:t>Нормативный уровень прибыли организацией не заявлен.</w:t>
      </w:r>
    </w:p>
    <w:p w14:paraId="09331B72" w14:textId="77777777" w:rsidR="00A07FE8" w:rsidRPr="00A07FE8" w:rsidRDefault="00A07FE8" w:rsidP="00A07FE8">
      <w:pPr>
        <w:tabs>
          <w:tab w:val="left" w:pos="874"/>
        </w:tabs>
        <w:autoSpaceDE w:val="0"/>
        <w:autoSpaceDN w:val="0"/>
        <w:adjustRightInd w:val="0"/>
        <w:ind w:firstLine="709"/>
        <w:jc w:val="both"/>
        <w:rPr>
          <w:bCs/>
          <w:sz w:val="28"/>
          <w:szCs w:val="28"/>
        </w:rPr>
      </w:pPr>
      <w:r w:rsidRPr="00A07FE8">
        <w:rPr>
          <w:bCs/>
          <w:sz w:val="28"/>
          <w:szCs w:val="28"/>
        </w:rPr>
        <w:t>Долгосрочными параметрами регулирования тарифов на техническую воду нормативный уровень прибыли для организации не утвержден. Организацией в целях корректировки расходы не заявлены.</w:t>
      </w:r>
    </w:p>
    <w:p w14:paraId="08B09439"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Инвестиционная программа в сфере холодного водоснабжения технической водой на 2021-2023 годы для АО «Транснефть-Западная Сибирь» не утверждена.</w:t>
      </w:r>
    </w:p>
    <w:p w14:paraId="7932FDD5" w14:textId="77777777" w:rsidR="00A07FE8" w:rsidRPr="00A07FE8" w:rsidRDefault="00A07FE8" w:rsidP="00A07FE8">
      <w:pPr>
        <w:tabs>
          <w:tab w:val="left" w:pos="874"/>
        </w:tabs>
        <w:autoSpaceDE w:val="0"/>
        <w:autoSpaceDN w:val="0"/>
        <w:adjustRightInd w:val="0"/>
        <w:ind w:firstLine="567"/>
        <w:jc w:val="both"/>
        <w:rPr>
          <w:sz w:val="16"/>
          <w:szCs w:val="16"/>
        </w:rPr>
      </w:pPr>
    </w:p>
    <w:p w14:paraId="3440DE3F" w14:textId="77777777" w:rsidR="00A07FE8" w:rsidRPr="00A07FE8" w:rsidRDefault="00A07FE8" w:rsidP="00A07FE8">
      <w:pPr>
        <w:tabs>
          <w:tab w:val="left" w:pos="874"/>
        </w:tabs>
        <w:autoSpaceDE w:val="0"/>
        <w:autoSpaceDN w:val="0"/>
        <w:adjustRightInd w:val="0"/>
        <w:ind w:firstLine="709"/>
        <w:rPr>
          <w:b/>
          <w:bCs/>
          <w:sz w:val="28"/>
          <w:szCs w:val="28"/>
          <w:u w:val="single"/>
        </w:rPr>
      </w:pPr>
      <w:r w:rsidRPr="00A07FE8">
        <w:rPr>
          <w:b/>
          <w:bCs/>
          <w:sz w:val="28"/>
          <w:szCs w:val="28"/>
          <w:u w:val="single"/>
        </w:rPr>
        <w:t>Расчетная предпринимательская прибыль</w:t>
      </w:r>
    </w:p>
    <w:p w14:paraId="379AF91E" w14:textId="77777777" w:rsidR="00A07FE8" w:rsidRPr="00A07FE8" w:rsidRDefault="00A07FE8" w:rsidP="00A07FE8">
      <w:pPr>
        <w:widowControl w:val="0"/>
        <w:tabs>
          <w:tab w:val="left" w:pos="1134"/>
        </w:tabs>
        <w:autoSpaceDE w:val="0"/>
        <w:autoSpaceDN w:val="0"/>
        <w:adjustRightInd w:val="0"/>
        <w:ind w:firstLine="709"/>
        <w:jc w:val="both"/>
        <w:rPr>
          <w:bCs/>
          <w:sz w:val="28"/>
          <w:szCs w:val="28"/>
        </w:rPr>
      </w:pPr>
      <w:r w:rsidRPr="00A07FE8">
        <w:rPr>
          <w:bCs/>
          <w:sz w:val="28"/>
          <w:szCs w:val="28"/>
        </w:rPr>
        <w:t xml:space="preserve">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w:t>
      </w:r>
      <w:r w:rsidRPr="00A07FE8">
        <w:rPr>
          <w:bCs/>
          <w:sz w:val="28"/>
          <w:szCs w:val="28"/>
        </w:rPr>
        <w:lastRenderedPageBreak/>
        <w:t>активов, с учетом особенностей, предусмотренных пунктом 78(1) Основ ценообразования.</w:t>
      </w:r>
    </w:p>
    <w:p w14:paraId="4F53D2C2"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Расчетная предпринимательская прибыль гарантирующей организации рассчитывается по формуле:</w:t>
      </w:r>
    </w:p>
    <w:p w14:paraId="5DC934AA" w14:textId="77777777" w:rsidR="00A07FE8" w:rsidRPr="00A07FE8" w:rsidRDefault="00A07FE8" w:rsidP="00A07FE8">
      <w:pPr>
        <w:widowControl w:val="0"/>
        <w:autoSpaceDE w:val="0"/>
        <w:autoSpaceDN w:val="0"/>
        <w:adjustRightInd w:val="0"/>
        <w:jc w:val="both"/>
        <w:outlineLvl w:val="0"/>
        <w:rPr>
          <w:sz w:val="6"/>
          <w:szCs w:val="14"/>
        </w:rPr>
      </w:pPr>
    </w:p>
    <w:p w14:paraId="0AF655F2" w14:textId="77777777" w:rsidR="00A07FE8" w:rsidRPr="00A07FE8" w:rsidRDefault="00A07FE8" w:rsidP="00A07FE8">
      <w:pPr>
        <w:widowControl w:val="0"/>
        <w:autoSpaceDE w:val="0"/>
        <w:autoSpaceDN w:val="0"/>
        <w:adjustRightInd w:val="0"/>
        <w:jc w:val="center"/>
        <w:rPr>
          <w:sz w:val="28"/>
          <w:szCs w:val="28"/>
        </w:rPr>
      </w:pPr>
      <w:r w:rsidRPr="00A07FE8">
        <w:rPr>
          <w:noProof/>
          <w:position w:val="-14"/>
          <w:sz w:val="28"/>
          <w:szCs w:val="28"/>
        </w:rPr>
        <w:drawing>
          <wp:inline distT="0" distB="0" distL="0" distR="0" wp14:anchorId="787C0C4B" wp14:editId="49F08F08">
            <wp:extent cx="2381885" cy="36131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A07FE8">
        <w:rPr>
          <w:sz w:val="28"/>
          <w:szCs w:val="28"/>
        </w:rPr>
        <w:t>,</w:t>
      </w:r>
    </w:p>
    <w:p w14:paraId="274BE5E1"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где:</w:t>
      </w:r>
    </w:p>
    <w:p w14:paraId="25BEAEB9"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8"/>
          <w:sz w:val="28"/>
          <w:szCs w:val="28"/>
        </w:rPr>
        <w:drawing>
          <wp:inline distT="0" distB="0" distL="0" distR="0" wp14:anchorId="2CAC146D" wp14:editId="6098705D">
            <wp:extent cx="361315" cy="2762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A07FE8">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F41BBB6"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1"/>
          <w:sz w:val="28"/>
          <w:szCs w:val="28"/>
        </w:rPr>
        <w:drawing>
          <wp:inline distT="0" distB="0" distL="0" distR="0" wp14:anchorId="531B86A9" wp14:editId="6209EA4B">
            <wp:extent cx="361315" cy="318770"/>
            <wp:effectExtent l="0" t="0" r="63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A07FE8">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37CAFA0D" w14:textId="77777777" w:rsidR="00A07FE8" w:rsidRPr="00A07FE8" w:rsidRDefault="00A07FE8" w:rsidP="00A07FE8">
      <w:pPr>
        <w:tabs>
          <w:tab w:val="left" w:pos="874"/>
        </w:tabs>
        <w:autoSpaceDE w:val="0"/>
        <w:autoSpaceDN w:val="0"/>
        <w:adjustRightInd w:val="0"/>
        <w:ind w:firstLine="709"/>
        <w:jc w:val="both"/>
        <w:rPr>
          <w:sz w:val="28"/>
          <w:szCs w:val="28"/>
        </w:rPr>
      </w:pPr>
      <w:r w:rsidRPr="00A07FE8">
        <w:rPr>
          <w:sz w:val="28"/>
          <w:szCs w:val="28"/>
        </w:rPr>
        <w:t xml:space="preserve">Расходы по статье не утверждены. Предприятием в целях корректировки затраты заявлены в размере </w:t>
      </w:r>
      <w:r w:rsidRPr="00A07FE8">
        <w:rPr>
          <w:b/>
          <w:i/>
          <w:sz w:val="28"/>
          <w:szCs w:val="28"/>
        </w:rPr>
        <w:t>16,40</w:t>
      </w:r>
      <w:r w:rsidRPr="00A07FE8">
        <w:rPr>
          <w:sz w:val="28"/>
          <w:szCs w:val="28"/>
        </w:rPr>
        <w:t xml:space="preserve"> тыс. руб. </w:t>
      </w:r>
    </w:p>
    <w:p w14:paraId="00E7A2C3" w14:textId="77777777" w:rsidR="00A07FE8" w:rsidRPr="00A07FE8" w:rsidRDefault="00A07FE8" w:rsidP="00A07FE8">
      <w:pPr>
        <w:tabs>
          <w:tab w:val="left" w:pos="874"/>
        </w:tabs>
        <w:autoSpaceDE w:val="0"/>
        <w:autoSpaceDN w:val="0"/>
        <w:adjustRightInd w:val="0"/>
        <w:ind w:firstLine="709"/>
        <w:jc w:val="both"/>
        <w:rPr>
          <w:sz w:val="28"/>
          <w:szCs w:val="28"/>
        </w:rPr>
      </w:pPr>
      <w:r w:rsidRPr="00A07FE8">
        <w:rPr>
          <w:sz w:val="28"/>
          <w:szCs w:val="28"/>
        </w:rPr>
        <w:t>АО «Транснефть-Западная Сибирь» не наделена статусом гарантирующей организацией в сфере холодного водоснабжения технической водой.</w:t>
      </w:r>
    </w:p>
    <w:p w14:paraId="515BC4BE" w14:textId="77777777" w:rsidR="00A07FE8" w:rsidRPr="00A07FE8" w:rsidRDefault="00A07FE8" w:rsidP="00A07FE8">
      <w:pPr>
        <w:tabs>
          <w:tab w:val="left" w:pos="571"/>
          <w:tab w:val="left" w:pos="998"/>
        </w:tabs>
        <w:autoSpaceDE w:val="0"/>
        <w:autoSpaceDN w:val="0"/>
        <w:adjustRightInd w:val="0"/>
        <w:ind w:firstLine="709"/>
        <w:jc w:val="both"/>
        <w:rPr>
          <w:sz w:val="28"/>
          <w:szCs w:val="28"/>
        </w:rPr>
      </w:pPr>
      <w:r w:rsidRPr="00A07FE8">
        <w:rPr>
          <w:sz w:val="28"/>
          <w:szCs w:val="28"/>
        </w:rPr>
        <w:t xml:space="preserve">Изменения затрат по отношению к утвержденным не произошло, отклонение в сторону уменьшения затрат от предложенных организацией составило </w:t>
      </w:r>
      <w:r w:rsidRPr="00A07FE8">
        <w:rPr>
          <w:b/>
          <w:bCs/>
          <w:i/>
          <w:iCs/>
          <w:sz w:val="28"/>
          <w:szCs w:val="28"/>
        </w:rPr>
        <w:t xml:space="preserve">16,40 </w:t>
      </w:r>
      <w:r w:rsidRPr="00A07FE8">
        <w:rPr>
          <w:sz w:val="28"/>
          <w:szCs w:val="28"/>
        </w:rPr>
        <w:t>тыс. руб.</w:t>
      </w:r>
    </w:p>
    <w:p w14:paraId="489785D0" w14:textId="77777777" w:rsidR="00A07FE8" w:rsidRPr="00A07FE8" w:rsidRDefault="00A07FE8" w:rsidP="00A07FE8">
      <w:pPr>
        <w:widowControl w:val="0"/>
        <w:autoSpaceDE w:val="0"/>
        <w:autoSpaceDN w:val="0"/>
        <w:adjustRightInd w:val="0"/>
        <w:ind w:firstLine="709"/>
        <w:jc w:val="both"/>
        <w:rPr>
          <w:sz w:val="22"/>
          <w:szCs w:val="22"/>
        </w:rPr>
      </w:pPr>
    </w:p>
    <w:p w14:paraId="77F56B3A" w14:textId="77777777" w:rsidR="00A07FE8" w:rsidRPr="00A07FE8" w:rsidRDefault="00A07FE8" w:rsidP="00A07FE8">
      <w:pPr>
        <w:widowControl w:val="0"/>
        <w:tabs>
          <w:tab w:val="left" w:pos="709"/>
        </w:tabs>
        <w:autoSpaceDE w:val="0"/>
        <w:autoSpaceDN w:val="0"/>
        <w:adjustRightInd w:val="0"/>
        <w:ind w:firstLine="709"/>
        <w:rPr>
          <w:b/>
          <w:sz w:val="28"/>
          <w:szCs w:val="28"/>
          <w:u w:val="single"/>
        </w:rPr>
      </w:pPr>
      <w:r w:rsidRPr="00A07FE8">
        <w:rPr>
          <w:b/>
          <w:sz w:val="28"/>
          <w:szCs w:val="28"/>
          <w:u w:val="single"/>
        </w:rPr>
        <w:t>Корректировки необходимой валовой выручки</w:t>
      </w:r>
    </w:p>
    <w:p w14:paraId="1D1F9B24" w14:textId="77777777" w:rsidR="00A07FE8" w:rsidRPr="00A07FE8" w:rsidRDefault="00A07FE8" w:rsidP="00A07FE8">
      <w:pPr>
        <w:widowControl w:val="0"/>
        <w:tabs>
          <w:tab w:val="left" w:pos="998"/>
        </w:tabs>
        <w:autoSpaceDE w:val="0"/>
        <w:autoSpaceDN w:val="0"/>
        <w:adjustRightInd w:val="0"/>
        <w:ind w:firstLine="709"/>
        <w:jc w:val="both"/>
        <w:rPr>
          <w:b/>
          <w:sz w:val="22"/>
          <w:szCs w:val="22"/>
          <w:u w:val="single"/>
        </w:rPr>
      </w:pPr>
    </w:p>
    <w:p w14:paraId="608F6C59" w14:textId="77777777" w:rsidR="00A07FE8" w:rsidRPr="00A07FE8" w:rsidRDefault="00A07FE8" w:rsidP="00A07FE8">
      <w:pPr>
        <w:widowControl w:val="0"/>
        <w:tabs>
          <w:tab w:val="left" w:pos="998"/>
        </w:tabs>
        <w:autoSpaceDE w:val="0"/>
        <w:autoSpaceDN w:val="0"/>
        <w:adjustRightInd w:val="0"/>
        <w:ind w:firstLine="709"/>
        <w:jc w:val="both"/>
        <w:rPr>
          <w:b/>
          <w:sz w:val="28"/>
          <w:szCs w:val="28"/>
        </w:rPr>
      </w:pPr>
      <w:r w:rsidRPr="00A07FE8">
        <w:rPr>
          <w:b/>
          <w:sz w:val="28"/>
          <w:szCs w:val="28"/>
        </w:rPr>
        <w:t>«Корректировка необходимой валовой выручки в целях сглаживания тарифов»</w:t>
      </w:r>
    </w:p>
    <w:p w14:paraId="793C7BFA"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Организацией расходы по данной статье для учета в необходимой валовой выручке не заявлены.</w:t>
      </w:r>
    </w:p>
    <w:p w14:paraId="206D2A5F"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может производится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16FF3E6E" w14:textId="77777777" w:rsidR="00A07FE8" w:rsidRPr="00A07FE8" w:rsidRDefault="00A07FE8" w:rsidP="00A07FE8">
      <w:pPr>
        <w:widowControl w:val="0"/>
        <w:autoSpaceDE w:val="0"/>
        <w:autoSpaceDN w:val="0"/>
        <w:adjustRightInd w:val="0"/>
        <w:ind w:firstLine="709"/>
        <w:jc w:val="both"/>
        <w:rPr>
          <w:sz w:val="10"/>
          <w:szCs w:val="28"/>
        </w:rPr>
      </w:pPr>
    </w:p>
    <w:p w14:paraId="590AB31D" w14:textId="77777777" w:rsidR="00A07FE8" w:rsidRPr="00A07FE8" w:rsidRDefault="00A07FE8" w:rsidP="00A07FE8">
      <w:pPr>
        <w:widowControl w:val="0"/>
        <w:autoSpaceDE w:val="0"/>
        <w:autoSpaceDN w:val="0"/>
        <w:adjustRightInd w:val="0"/>
        <w:ind w:firstLine="709"/>
        <w:jc w:val="center"/>
        <w:rPr>
          <w:position w:val="-16"/>
          <w:sz w:val="16"/>
          <w:szCs w:val="16"/>
        </w:rPr>
      </w:pPr>
      <w:r w:rsidRPr="00A07FE8">
        <w:rPr>
          <w:noProof/>
          <w:position w:val="-16"/>
        </w:rPr>
        <w:drawing>
          <wp:inline distT="0" distB="0" distL="0" distR="0" wp14:anchorId="316E247A" wp14:editId="697A1F01">
            <wp:extent cx="3413125" cy="393700"/>
            <wp:effectExtent l="0" t="0" r="0" b="635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A07FE8">
        <w:rPr>
          <w:position w:val="-16"/>
        </w:rPr>
        <w:t>,</w:t>
      </w:r>
    </w:p>
    <w:p w14:paraId="0A863F5F"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где:</w:t>
      </w:r>
    </w:p>
    <w:p w14:paraId="5B39DF33" w14:textId="77777777" w:rsidR="00A07FE8" w:rsidRPr="00A07FE8" w:rsidRDefault="00A07FE8" w:rsidP="00A07FE8">
      <w:pPr>
        <w:widowControl w:val="0"/>
        <w:autoSpaceDE w:val="0"/>
        <w:autoSpaceDN w:val="0"/>
        <w:adjustRightInd w:val="0"/>
        <w:ind w:firstLine="709"/>
        <w:jc w:val="both"/>
        <w:rPr>
          <w:sz w:val="4"/>
          <w:szCs w:val="14"/>
        </w:rPr>
      </w:pPr>
    </w:p>
    <w:p w14:paraId="56349080"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0D045C88" wp14:editId="7B5E87D9">
            <wp:extent cx="669925" cy="35115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A07FE8">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39986AB2" w14:textId="77777777" w:rsidR="00A07FE8" w:rsidRPr="00A07FE8" w:rsidRDefault="00A07FE8" w:rsidP="00A07FE8">
      <w:pPr>
        <w:widowControl w:val="0"/>
        <w:autoSpaceDE w:val="0"/>
        <w:autoSpaceDN w:val="0"/>
        <w:adjustRightInd w:val="0"/>
        <w:ind w:firstLine="540"/>
        <w:jc w:val="both"/>
        <w:rPr>
          <w:sz w:val="8"/>
          <w:szCs w:val="16"/>
        </w:rPr>
      </w:pPr>
    </w:p>
    <w:p w14:paraId="27421398"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4"/>
          <w:sz w:val="28"/>
          <w:szCs w:val="28"/>
        </w:rPr>
        <w:lastRenderedPageBreak/>
        <w:drawing>
          <wp:inline distT="0" distB="0" distL="0" distR="0" wp14:anchorId="748E83BE" wp14:editId="1A61103A">
            <wp:extent cx="701675" cy="35115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A07FE8">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CF67B65" w14:textId="77777777" w:rsidR="00A07FE8" w:rsidRPr="00A07FE8" w:rsidRDefault="00A07FE8" w:rsidP="00A07FE8">
      <w:pPr>
        <w:widowControl w:val="0"/>
        <w:autoSpaceDE w:val="0"/>
        <w:autoSpaceDN w:val="0"/>
        <w:adjustRightInd w:val="0"/>
        <w:ind w:firstLine="709"/>
        <w:jc w:val="both"/>
        <w:rPr>
          <w:sz w:val="28"/>
          <w:szCs w:val="28"/>
        </w:rPr>
      </w:pPr>
      <w:r w:rsidRPr="00A07FE8">
        <w:rPr>
          <w:noProof/>
          <w:position w:val="-12"/>
          <w:sz w:val="28"/>
          <w:szCs w:val="28"/>
        </w:rPr>
        <w:drawing>
          <wp:inline distT="0" distB="0" distL="0" distR="0" wp14:anchorId="18B852D2" wp14:editId="724DFC48">
            <wp:extent cx="627380" cy="35115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A07FE8">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6E8AEFB" w14:textId="77777777" w:rsidR="00A07FE8" w:rsidRPr="00A07FE8" w:rsidRDefault="00A07FE8" w:rsidP="00A07FE8">
      <w:pPr>
        <w:widowControl w:val="0"/>
        <w:autoSpaceDE w:val="0"/>
        <w:autoSpaceDN w:val="0"/>
        <w:adjustRightInd w:val="0"/>
        <w:jc w:val="both"/>
        <w:rPr>
          <w:sz w:val="14"/>
          <w:szCs w:val="20"/>
        </w:rPr>
      </w:pPr>
    </w:p>
    <w:p w14:paraId="278D8C22" w14:textId="77777777" w:rsidR="00A07FE8" w:rsidRPr="00A07FE8" w:rsidRDefault="00A07FE8" w:rsidP="00A07FE8">
      <w:pPr>
        <w:widowControl w:val="0"/>
        <w:tabs>
          <w:tab w:val="left" w:pos="816"/>
        </w:tabs>
        <w:autoSpaceDE w:val="0"/>
        <w:autoSpaceDN w:val="0"/>
        <w:adjustRightInd w:val="0"/>
        <w:ind w:firstLine="576"/>
        <w:jc w:val="both"/>
        <w:rPr>
          <w:sz w:val="28"/>
          <w:szCs w:val="28"/>
        </w:rPr>
      </w:pPr>
      <w:r w:rsidRPr="00A07FE8">
        <w:rPr>
          <w:sz w:val="28"/>
          <w:szCs w:val="28"/>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регулирующего органа при установлении тарифов на долгосрочный период 2021-2023гг. была произведена корректировка общей суммы необходимой валовой выручки 2022 года в сторону уменьшения на сумму 1,23 тыс. руб.</w:t>
      </w:r>
    </w:p>
    <w:p w14:paraId="7C45A99F"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r w:rsidRPr="00A07FE8">
        <w:rPr>
          <w:sz w:val="28"/>
          <w:szCs w:val="28"/>
        </w:rPr>
        <w:t xml:space="preserve">В целях недопущения резких изменений уровня тарифов при корректировке 2022 года в расходы по данной статье учтена сумма (-1,39) тыс. руб. Возврат сглаживания регулятором планируется произвести при корректировке 2023 года. </w:t>
      </w:r>
    </w:p>
    <w:p w14:paraId="17893E96" w14:textId="77777777" w:rsidR="00A07FE8" w:rsidRPr="00A07FE8" w:rsidRDefault="00A07FE8" w:rsidP="00A07FE8">
      <w:pPr>
        <w:widowControl w:val="0"/>
        <w:tabs>
          <w:tab w:val="left" w:pos="1134"/>
        </w:tabs>
        <w:autoSpaceDE w:val="0"/>
        <w:autoSpaceDN w:val="0"/>
        <w:adjustRightInd w:val="0"/>
        <w:ind w:firstLine="709"/>
        <w:jc w:val="both"/>
        <w:rPr>
          <w:sz w:val="28"/>
          <w:szCs w:val="28"/>
        </w:rPr>
      </w:pPr>
    </w:p>
    <w:p w14:paraId="0732C3DB" w14:textId="77777777" w:rsidR="00A07FE8" w:rsidRPr="00A07FE8" w:rsidRDefault="00A07FE8" w:rsidP="00A07FE8">
      <w:pPr>
        <w:widowControl w:val="0"/>
        <w:tabs>
          <w:tab w:val="left" w:pos="1134"/>
        </w:tabs>
        <w:autoSpaceDE w:val="0"/>
        <w:autoSpaceDN w:val="0"/>
        <w:adjustRightInd w:val="0"/>
        <w:ind w:firstLine="709"/>
        <w:jc w:val="right"/>
        <w:rPr>
          <w:sz w:val="28"/>
          <w:szCs w:val="28"/>
        </w:rPr>
      </w:pPr>
      <w:r w:rsidRPr="00A07FE8">
        <w:rPr>
          <w:sz w:val="28"/>
          <w:szCs w:val="28"/>
        </w:rPr>
        <w:t>Таблица 3.</w:t>
      </w:r>
    </w:p>
    <w:p w14:paraId="41906759" w14:textId="77777777" w:rsidR="00A07FE8" w:rsidRPr="00A07FE8" w:rsidRDefault="00A07FE8" w:rsidP="00A07FE8">
      <w:pPr>
        <w:widowControl w:val="0"/>
        <w:tabs>
          <w:tab w:val="left" w:pos="1134"/>
        </w:tabs>
        <w:autoSpaceDE w:val="0"/>
        <w:autoSpaceDN w:val="0"/>
        <w:adjustRightInd w:val="0"/>
        <w:ind w:firstLine="709"/>
        <w:jc w:val="both"/>
        <w:rPr>
          <w:sz w:val="12"/>
          <w:szCs w:val="28"/>
        </w:rPr>
      </w:pPr>
    </w:p>
    <w:tbl>
      <w:tblPr>
        <w:tblStyle w:val="207"/>
        <w:tblW w:w="0" w:type="auto"/>
        <w:jc w:val="center"/>
        <w:tblLook w:val="04A0" w:firstRow="1" w:lastRow="0" w:firstColumn="1" w:lastColumn="0" w:noHBand="0" w:noVBand="1"/>
      </w:tblPr>
      <w:tblGrid>
        <w:gridCol w:w="3539"/>
        <w:gridCol w:w="1418"/>
        <w:gridCol w:w="1417"/>
        <w:gridCol w:w="1434"/>
        <w:gridCol w:w="1272"/>
      </w:tblGrid>
      <w:tr w:rsidR="00A07FE8" w:rsidRPr="00A07FE8" w14:paraId="739DAC72" w14:textId="77777777" w:rsidTr="005048A7">
        <w:trPr>
          <w:jc w:val="center"/>
        </w:trPr>
        <w:tc>
          <w:tcPr>
            <w:tcW w:w="3539" w:type="dxa"/>
            <w:vAlign w:val="center"/>
          </w:tcPr>
          <w:p w14:paraId="5BD9A369" w14:textId="77777777" w:rsidR="00A07FE8" w:rsidRPr="00A07FE8" w:rsidRDefault="00A07FE8" w:rsidP="00A07FE8">
            <w:pPr>
              <w:widowControl w:val="0"/>
              <w:tabs>
                <w:tab w:val="left" w:pos="1134"/>
              </w:tabs>
              <w:autoSpaceDE w:val="0"/>
              <w:autoSpaceDN w:val="0"/>
              <w:adjustRightInd w:val="0"/>
              <w:jc w:val="both"/>
            </w:pPr>
            <w:r w:rsidRPr="00A07FE8">
              <w:t>Показатель</w:t>
            </w:r>
          </w:p>
        </w:tc>
        <w:tc>
          <w:tcPr>
            <w:tcW w:w="1418" w:type="dxa"/>
            <w:vAlign w:val="center"/>
          </w:tcPr>
          <w:p w14:paraId="475EEA6E" w14:textId="77777777" w:rsidR="00A07FE8" w:rsidRPr="00A07FE8" w:rsidRDefault="00A07FE8" w:rsidP="00A07FE8">
            <w:pPr>
              <w:widowControl w:val="0"/>
              <w:tabs>
                <w:tab w:val="left" w:pos="1134"/>
              </w:tabs>
              <w:autoSpaceDE w:val="0"/>
              <w:autoSpaceDN w:val="0"/>
              <w:adjustRightInd w:val="0"/>
              <w:jc w:val="center"/>
            </w:pPr>
            <w:r w:rsidRPr="00A07FE8">
              <w:t>2021 год</w:t>
            </w:r>
          </w:p>
        </w:tc>
        <w:tc>
          <w:tcPr>
            <w:tcW w:w="1417" w:type="dxa"/>
            <w:vAlign w:val="center"/>
          </w:tcPr>
          <w:p w14:paraId="1F545E65" w14:textId="77777777" w:rsidR="00A07FE8" w:rsidRPr="00A07FE8" w:rsidRDefault="00A07FE8" w:rsidP="00A07FE8">
            <w:pPr>
              <w:widowControl w:val="0"/>
              <w:tabs>
                <w:tab w:val="left" w:pos="1134"/>
              </w:tabs>
              <w:autoSpaceDE w:val="0"/>
              <w:autoSpaceDN w:val="0"/>
              <w:adjustRightInd w:val="0"/>
              <w:jc w:val="center"/>
            </w:pPr>
            <w:r w:rsidRPr="00A07FE8">
              <w:t>2022 год</w:t>
            </w:r>
          </w:p>
        </w:tc>
        <w:tc>
          <w:tcPr>
            <w:tcW w:w="1434" w:type="dxa"/>
            <w:vAlign w:val="center"/>
          </w:tcPr>
          <w:p w14:paraId="02B619C5" w14:textId="77777777" w:rsidR="00A07FE8" w:rsidRPr="00A07FE8" w:rsidRDefault="00A07FE8" w:rsidP="00A07FE8">
            <w:pPr>
              <w:widowControl w:val="0"/>
              <w:tabs>
                <w:tab w:val="left" w:pos="1134"/>
              </w:tabs>
              <w:autoSpaceDE w:val="0"/>
              <w:autoSpaceDN w:val="0"/>
              <w:adjustRightInd w:val="0"/>
              <w:jc w:val="center"/>
            </w:pPr>
            <w:r w:rsidRPr="00A07FE8">
              <w:t>2023 год</w:t>
            </w:r>
          </w:p>
        </w:tc>
        <w:tc>
          <w:tcPr>
            <w:tcW w:w="1272" w:type="dxa"/>
            <w:vAlign w:val="center"/>
          </w:tcPr>
          <w:p w14:paraId="1F073C36" w14:textId="77777777" w:rsidR="00A07FE8" w:rsidRPr="00A07FE8" w:rsidRDefault="00A07FE8" w:rsidP="00A07FE8">
            <w:pPr>
              <w:widowControl w:val="0"/>
              <w:tabs>
                <w:tab w:val="left" w:pos="1134"/>
              </w:tabs>
              <w:autoSpaceDE w:val="0"/>
              <w:autoSpaceDN w:val="0"/>
              <w:adjustRightInd w:val="0"/>
              <w:jc w:val="center"/>
            </w:pPr>
            <w:r w:rsidRPr="00A07FE8">
              <w:t>ИТОГО:</w:t>
            </w:r>
          </w:p>
        </w:tc>
      </w:tr>
      <w:tr w:rsidR="00A07FE8" w:rsidRPr="00A07FE8" w14:paraId="332786F3" w14:textId="77777777" w:rsidTr="005048A7">
        <w:trPr>
          <w:jc w:val="center"/>
        </w:trPr>
        <w:tc>
          <w:tcPr>
            <w:tcW w:w="3539" w:type="dxa"/>
            <w:vAlign w:val="center"/>
          </w:tcPr>
          <w:p w14:paraId="02ED978A" w14:textId="77777777" w:rsidR="00A07FE8" w:rsidRPr="00A07FE8" w:rsidRDefault="00A07FE8" w:rsidP="00A07FE8">
            <w:pPr>
              <w:widowControl w:val="0"/>
              <w:tabs>
                <w:tab w:val="left" w:pos="1134"/>
              </w:tabs>
              <w:autoSpaceDE w:val="0"/>
              <w:autoSpaceDN w:val="0"/>
              <w:adjustRightInd w:val="0"/>
              <w:jc w:val="both"/>
            </w:pPr>
            <w:r w:rsidRPr="00A07FE8">
              <w:t>Корректировка НВВ в целях сглаживания</w:t>
            </w:r>
          </w:p>
        </w:tc>
        <w:tc>
          <w:tcPr>
            <w:tcW w:w="1418" w:type="dxa"/>
            <w:vAlign w:val="center"/>
          </w:tcPr>
          <w:p w14:paraId="6FDB4200" w14:textId="77777777" w:rsidR="00A07FE8" w:rsidRPr="00A07FE8" w:rsidRDefault="00A07FE8" w:rsidP="00A07FE8">
            <w:pPr>
              <w:widowControl w:val="0"/>
              <w:tabs>
                <w:tab w:val="left" w:pos="1134"/>
              </w:tabs>
              <w:autoSpaceDE w:val="0"/>
              <w:autoSpaceDN w:val="0"/>
              <w:adjustRightInd w:val="0"/>
              <w:jc w:val="center"/>
            </w:pPr>
            <w:r w:rsidRPr="00A07FE8">
              <w:t>0,00</w:t>
            </w:r>
          </w:p>
        </w:tc>
        <w:tc>
          <w:tcPr>
            <w:tcW w:w="1417" w:type="dxa"/>
            <w:vAlign w:val="center"/>
          </w:tcPr>
          <w:p w14:paraId="497FF509" w14:textId="77777777" w:rsidR="00A07FE8" w:rsidRPr="00A07FE8" w:rsidRDefault="00A07FE8" w:rsidP="00A07FE8">
            <w:pPr>
              <w:widowControl w:val="0"/>
              <w:tabs>
                <w:tab w:val="left" w:pos="1134"/>
              </w:tabs>
              <w:autoSpaceDE w:val="0"/>
              <w:autoSpaceDN w:val="0"/>
              <w:adjustRightInd w:val="0"/>
              <w:jc w:val="center"/>
            </w:pPr>
            <w:r w:rsidRPr="00A07FE8">
              <w:t>-1,39</w:t>
            </w:r>
          </w:p>
        </w:tc>
        <w:tc>
          <w:tcPr>
            <w:tcW w:w="1434" w:type="dxa"/>
            <w:vAlign w:val="center"/>
          </w:tcPr>
          <w:p w14:paraId="4CE82E90" w14:textId="77777777" w:rsidR="00A07FE8" w:rsidRPr="00A07FE8" w:rsidRDefault="00A07FE8" w:rsidP="00A07FE8">
            <w:pPr>
              <w:widowControl w:val="0"/>
              <w:tabs>
                <w:tab w:val="left" w:pos="1134"/>
              </w:tabs>
              <w:autoSpaceDE w:val="0"/>
              <w:autoSpaceDN w:val="0"/>
              <w:adjustRightInd w:val="0"/>
              <w:jc w:val="center"/>
            </w:pPr>
            <w:r w:rsidRPr="00A07FE8">
              <w:t>1,39</w:t>
            </w:r>
          </w:p>
        </w:tc>
        <w:tc>
          <w:tcPr>
            <w:tcW w:w="1272" w:type="dxa"/>
            <w:vAlign w:val="center"/>
          </w:tcPr>
          <w:p w14:paraId="024F316B" w14:textId="77777777" w:rsidR="00A07FE8" w:rsidRPr="00A07FE8" w:rsidRDefault="00A07FE8" w:rsidP="00A07FE8">
            <w:pPr>
              <w:widowControl w:val="0"/>
              <w:tabs>
                <w:tab w:val="left" w:pos="1134"/>
              </w:tabs>
              <w:autoSpaceDE w:val="0"/>
              <w:autoSpaceDN w:val="0"/>
              <w:adjustRightInd w:val="0"/>
              <w:jc w:val="center"/>
            </w:pPr>
            <w:r w:rsidRPr="00A07FE8">
              <w:t>0,00</w:t>
            </w:r>
          </w:p>
        </w:tc>
      </w:tr>
    </w:tbl>
    <w:p w14:paraId="0E70F126"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1DDFF342" w14:textId="77777777" w:rsidR="00A07FE8" w:rsidRPr="00A07FE8" w:rsidRDefault="00A07FE8" w:rsidP="00A07FE8">
      <w:pPr>
        <w:tabs>
          <w:tab w:val="left" w:pos="998"/>
        </w:tabs>
        <w:autoSpaceDE w:val="0"/>
        <w:autoSpaceDN w:val="0"/>
        <w:adjustRightInd w:val="0"/>
        <w:ind w:firstLine="576"/>
        <w:jc w:val="both"/>
        <w:rPr>
          <w:sz w:val="18"/>
          <w:szCs w:val="18"/>
        </w:rPr>
      </w:pPr>
    </w:p>
    <w:p w14:paraId="3383E426" w14:textId="77777777" w:rsidR="00A07FE8" w:rsidRPr="00A07FE8" w:rsidRDefault="00A07FE8" w:rsidP="00A07FE8">
      <w:pPr>
        <w:widowControl w:val="0"/>
        <w:autoSpaceDE w:val="0"/>
        <w:autoSpaceDN w:val="0"/>
        <w:adjustRightInd w:val="0"/>
        <w:ind w:firstLine="709"/>
        <w:jc w:val="both"/>
        <w:rPr>
          <w:b/>
          <w:sz w:val="28"/>
          <w:szCs w:val="28"/>
        </w:rPr>
      </w:pPr>
      <w:r w:rsidRPr="00A07FE8">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65D44FFB"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32"/>
        </w:rPr>
        <w:t xml:space="preserve">Регулирующим органом расходы по статье на 2022 год не утверждены. </w:t>
      </w:r>
      <w:r w:rsidRPr="00A07FE8">
        <w:rPr>
          <w:sz w:val="28"/>
          <w:szCs w:val="28"/>
        </w:rPr>
        <w:t>Организацией расходы по данной статье для учета в необходимой валовой выручке не заявлены.</w:t>
      </w:r>
    </w:p>
    <w:p w14:paraId="1D0D49A5" w14:textId="77777777" w:rsidR="00A07FE8" w:rsidRPr="00A07FE8" w:rsidRDefault="00A07FE8" w:rsidP="00A07FE8">
      <w:pPr>
        <w:widowControl w:val="0"/>
        <w:autoSpaceDE w:val="0"/>
        <w:autoSpaceDN w:val="0"/>
        <w:adjustRightInd w:val="0"/>
        <w:ind w:firstLine="709"/>
        <w:jc w:val="both"/>
        <w:rPr>
          <w:bCs/>
          <w:sz w:val="16"/>
          <w:szCs w:val="16"/>
        </w:rPr>
      </w:pPr>
    </w:p>
    <w:p w14:paraId="21CF0347"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1DBD8772" w14:textId="77777777" w:rsidR="00A07FE8" w:rsidRPr="00A07FE8" w:rsidRDefault="00A07FE8" w:rsidP="00A07FE8">
      <w:pPr>
        <w:widowControl w:val="0"/>
        <w:autoSpaceDE w:val="0"/>
        <w:autoSpaceDN w:val="0"/>
        <w:adjustRightInd w:val="0"/>
        <w:jc w:val="center"/>
        <w:rPr>
          <w:bCs/>
          <w:sz w:val="28"/>
          <w:szCs w:val="28"/>
        </w:rPr>
      </w:pPr>
      <w:r w:rsidRPr="00A07FE8">
        <w:rPr>
          <w:bCs/>
          <w:noProof/>
          <w:position w:val="-12"/>
          <w:sz w:val="28"/>
          <w:szCs w:val="28"/>
        </w:rPr>
        <w:lastRenderedPageBreak/>
        <w:drawing>
          <wp:inline distT="0" distB="0" distL="0" distR="0" wp14:anchorId="34D446A0" wp14:editId="4EA63454">
            <wp:extent cx="2785745" cy="34036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0B01F34A"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sz w:val="28"/>
          <w:szCs w:val="28"/>
        </w:rPr>
        <w:t>где:</w:t>
      </w:r>
    </w:p>
    <w:p w14:paraId="64DF0D4F"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noProof/>
          <w:position w:val="-12"/>
          <w:sz w:val="28"/>
          <w:szCs w:val="28"/>
        </w:rPr>
        <w:drawing>
          <wp:inline distT="0" distB="0" distL="0" distR="0" wp14:anchorId="593249F0" wp14:editId="794B6AB4">
            <wp:extent cx="690880" cy="34036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A07FE8">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5C0E8F13" w14:textId="77777777" w:rsidR="00A07FE8" w:rsidRPr="00A07FE8" w:rsidRDefault="00A07FE8" w:rsidP="00A07FE8">
      <w:pPr>
        <w:widowControl w:val="0"/>
        <w:autoSpaceDE w:val="0"/>
        <w:autoSpaceDN w:val="0"/>
        <w:adjustRightInd w:val="0"/>
        <w:ind w:firstLine="709"/>
        <w:jc w:val="both"/>
        <w:rPr>
          <w:bCs/>
          <w:sz w:val="28"/>
          <w:szCs w:val="28"/>
        </w:rPr>
      </w:pPr>
      <w:r w:rsidRPr="00A07FE8">
        <w:rPr>
          <w:bCs/>
          <w:noProof/>
          <w:position w:val="-12"/>
          <w:sz w:val="28"/>
          <w:szCs w:val="28"/>
        </w:rPr>
        <w:drawing>
          <wp:inline distT="0" distB="0" distL="0" distR="0" wp14:anchorId="5D497885" wp14:editId="66A16D57">
            <wp:extent cx="520700" cy="3403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A07FE8">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3593C403" w14:textId="77777777" w:rsidR="00A07FE8" w:rsidRPr="00A07FE8" w:rsidRDefault="00A07FE8" w:rsidP="00A07FE8">
      <w:pPr>
        <w:widowControl w:val="0"/>
        <w:autoSpaceDE w:val="0"/>
        <w:autoSpaceDN w:val="0"/>
        <w:adjustRightInd w:val="0"/>
        <w:ind w:firstLine="709"/>
        <w:jc w:val="both"/>
        <w:rPr>
          <w:rFonts w:eastAsia="Calibri"/>
          <w:sz w:val="18"/>
          <w:szCs w:val="18"/>
          <w:lang w:eastAsia="en-US"/>
        </w:rPr>
      </w:pPr>
    </w:p>
    <w:p w14:paraId="00D38774"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sz w:val="28"/>
          <w:szCs w:val="28"/>
          <w:lang w:eastAsia="en-US"/>
        </w:rPr>
        <w:t xml:space="preserve">В случае если на i-2 год применялся метод экономически обоснованных расходов, то </w:t>
      </w:r>
      <w:r w:rsidRPr="00A07FE8">
        <w:rPr>
          <w:rFonts w:eastAsia="Calibri"/>
          <w:noProof/>
          <w:position w:val="-12"/>
          <w:sz w:val="28"/>
          <w:szCs w:val="28"/>
          <w:lang w:eastAsia="en-US"/>
        </w:rPr>
        <w:drawing>
          <wp:inline distT="0" distB="0" distL="0" distR="0" wp14:anchorId="59EC9971" wp14:editId="64C76109">
            <wp:extent cx="819150" cy="333375"/>
            <wp:effectExtent l="0" t="0" r="0" b="0"/>
            <wp:docPr id="1611" name="Рисунок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A07FE8">
        <w:rPr>
          <w:rFonts w:eastAsia="Calibri"/>
          <w:sz w:val="28"/>
          <w:szCs w:val="28"/>
          <w:lang w:eastAsia="en-US"/>
        </w:rPr>
        <w:t xml:space="preserve"> определяется по формуле (33.1)</w:t>
      </w:r>
    </w:p>
    <w:p w14:paraId="4E0010E2" w14:textId="77777777" w:rsidR="00A07FE8" w:rsidRPr="00A07FE8" w:rsidRDefault="00A07FE8" w:rsidP="00A07FE8">
      <w:pPr>
        <w:widowControl w:val="0"/>
        <w:autoSpaceDE w:val="0"/>
        <w:autoSpaceDN w:val="0"/>
        <w:adjustRightInd w:val="0"/>
        <w:jc w:val="both"/>
        <w:outlineLvl w:val="0"/>
        <w:rPr>
          <w:bCs/>
          <w:sz w:val="16"/>
          <w:szCs w:val="28"/>
        </w:rPr>
      </w:pPr>
    </w:p>
    <w:p w14:paraId="73947A3A" w14:textId="77777777" w:rsidR="00A07FE8" w:rsidRPr="00A07FE8" w:rsidRDefault="00A07FE8" w:rsidP="00A07FE8">
      <w:pPr>
        <w:autoSpaceDE w:val="0"/>
        <w:autoSpaceDN w:val="0"/>
        <w:adjustRightInd w:val="0"/>
        <w:jc w:val="center"/>
        <w:rPr>
          <w:rFonts w:eastAsia="Calibri"/>
          <w:sz w:val="28"/>
          <w:szCs w:val="28"/>
          <w:lang w:eastAsia="en-US"/>
        </w:rPr>
      </w:pPr>
      <w:r w:rsidRPr="00A07FE8">
        <w:rPr>
          <w:rFonts w:eastAsia="Calibri"/>
          <w:noProof/>
          <w:position w:val="-12"/>
          <w:sz w:val="28"/>
          <w:szCs w:val="28"/>
          <w:lang w:eastAsia="en-US"/>
        </w:rPr>
        <w:drawing>
          <wp:inline distT="0" distB="0" distL="0" distR="0" wp14:anchorId="4FE28011" wp14:editId="3F57F84C">
            <wp:extent cx="2324100" cy="333375"/>
            <wp:effectExtent l="0" t="0" r="0" b="0"/>
            <wp:docPr id="1612" name="Рисунок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2221FD5B" w14:textId="77777777" w:rsidR="00A07FE8" w:rsidRPr="00A07FE8" w:rsidRDefault="00A07FE8" w:rsidP="00A07FE8">
      <w:pPr>
        <w:autoSpaceDE w:val="0"/>
        <w:autoSpaceDN w:val="0"/>
        <w:adjustRightInd w:val="0"/>
        <w:jc w:val="both"/>
        <w:rPr>
          <w:rFonts w:eastAsia="Calibri"/>
          <w:sz w:val="28"/>
          <w:szCs w:val="28"/>
          <w:lang w:eastAsia="en-US"/>
        </w:rPr>
      </w:pPr>
    </w:p>
    <w:p w14:paraId="0D015052" w14:textId="77777777" w:rsidR="00A07FE8" w:rsidRPr="00A07FE8" w:rsidRDefault="00A07FE8" w:rsidP="00A07FE8">
      <w:pPr>
        <w:autoSpaceDE w:val="0"/>
        <w:autoSpaceDN w:val="0"/>
        <w:adjustRightInd w:val="0"/>
        <w:jc w:val="center"/>
        <w:rPr>
          <w:rFonts w:eastAsia="Calibri"/>
          <w:sz w:val="28"/>
          <w:szCs w:val="28"/>
          <w:lang w:eastAsia="en-US"/>
        </w:rPr>
      </w:pPr>
      <w:r w:rsidRPr="00A07FE8">
        <w:rPr>
          <w:rFonts w:eastAsia="Calibri"/>
          <w:noProof/>
          <w:position w:val="-12"/>
          <w:sz w:val="28"/>
          <w:szCs w:val="28"/>
          <w:lang w:eastAsia="en-US"/>
        </w:rPr>
        <w:drawing>
          <wp:inline distT="0" distB="0" distL="0" distR="0" wp14:anchorId="2CDD5992" wp14:editId="42C20756">
            <wp:extent cx="2905125" cy="333375"/>
            <wp:effectExtent l="0" t="0" r="9525" b="0"/>
            <wp:docPr id="1613" name="Рисунок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06731F7A"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sz w:val="28"/>
          <w:szCs w:val="28"/>
          <w:lang w:eastAsia="en-US"/>
        </w:rPr>
        <w:t>где:</w:t>
      </w:r>
    </w:p>
    <w:p w14:paraId="098B3BF4"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1"/>
          <w:sz w:val="28"/>
          <w:szCs w:val="28"/>
          <w:lang w:eastAsia="en-US"/>
        </w:rPr>
        <w:drawing>
          <wp:inline distT="0" distB="0" distL="0" distR="0" wp14:anchorId="28A04B28" wp14:editId="286FFA00">
            <wp:extent cx="742950" cy="323850"/>
            <wp:effectExtent l="0" t="0" r="0" b="0"/>
            <wp:docPr id="1614" name="Рисунок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A07FE8">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D87AEB2"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2"/>
          <w:sz w:val="28"/>
          <w:szCs w:val="28"/>
          <w:lang w:eastAsia="en-US"/>
        </w:rPr>
        <w:drawing>
          <wp:inline distT="0" distB="0" distL="0" distR="0" wp14:anchorId="6AD69BE1" wp14:editId="4626E453">
            <wp:extent cx="600075" cy="33337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A07FE8">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1945BF34"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2"/>
          <w:sz w:val="28"/>
          <w:szCs w:val="28"/>
          <w:lang w:eastAsia="en-US"/>
        </w:rPr>
        <w:drawing>
          <wp:inline distT="0" distB="0" distL="0" distR="0" wp14:anchorId="5D12190B" wp14:editId="1A57B37C">
            <wp:extent cx="5905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A07FE8">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23C4EDE2"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На основании вышеизложенного </w:t>
      </w:r>
      <w:r w:rsidRPr="00A07FE8">
        <w:rPr>
          <w:b/>
          <w:sz w:val="28"/>
          <w:szCs w:val="28"/>
        </w:rPr>
        <w:t xml:space="preserve">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по услуге холодного водоснабжения технической водой </w:t>
      </w:r>
      <w:r w:rsidRPr="00A07FE8">
        <w:rPr>
          <w:sz w:val="28"/>
          <w:szCs w:val="28"/>
        </w:rPr>
        <w:t>представлен в Таблице 4.</w:t>
      </w:r>
    </w:p>
    <w:p w14:paraId="54E6AF39" w14:textId="77777777" w:rsidR="00A07FE8" w:rsidRPr="00A07FE8" w:rsidRDefault="00A07FE8" w:rsidP="00A07FE8">
      <w:pPr>
        <w:widowControl w:val="0"/>
        <w:autoSpaceDE w:val="0"/>
        <w:autoSpaceDN w:val="0"/>
        <w:adjustRightInd w:val="0"/>
        <w:ind w:firstLine="709"/>
        <w:jc w:val="right"/>
        <w:rPr>
          <w:sz w:val="28"/>
          <w:szCs w:val="28"/>
        </w:rPr>
      </w:pPr>
      <w:r w:rsidRPr="00A07FE8">
        <w:rPr>
          <w:noProof/>
        </w:rPr>
        <w:lastRenderedPageBreak/>
        <w:drawing>
          <wp:anchor distT="0" distB="0" distL="114300" distR="114300" simplePos="0" relativeHeight="251664384" behindDoc="1" locked="0" layoutInCell="1" allowOverlap="1" wp14:anchorId="318D5285" wp14:editId="15A3942E">
            <wp:simplePos x="0" y="0"/>
            <wp:positionH relativeFrom="column">
              <wp:posOffset>20320</wp:posOffset>
            </wp:positionH>
            <wp:positionV relativeFrom="paragraph">
              <wp:posOffset>256944</wp:posOffset>
            </wp:positionV>
            <wp:extent cx="5939790" cy="3506470"/>
            <wp:effectExtent l="0" t="0" r="3810" b="0"/>
            <wp:wrapTight wrapText="bothSides">
              <wp:wrapPolygon edited="0">
                <wp:start x="0" y="0"/>
                <wp:lineTo x="0" y="21475"/>
                <wp:lineTo x="20644" y="21475"/>
                <wp:lineTo x="20921" y="21357"/>
                <wp:lineTo x="21545" y="20653"/>
                <wp:lineTo x="21545" y="18893"/>
                <wp:lineTo x="21406" y="18776"/>
                <wp:lineTo x="20713" y="18776"/>
                <wp:lineTo x="21545" y="17837"/>
                <wp:lineTo x="21545" y="15725"/>
                <wp:lineTo x="21337" y="15490"/>
                <wp:lineTo x="19882" y="15021"/>
                <wp:lineTo x="21545" y="14669"/>
                <wp:lineTo x="21545" y="13143"/>
                <wp:lineTo x="19882" y="13143"/>
                <wp:lineTo x="20921" y="12322"/>
                <wp:lineTo x="20921" y="11852"/>
                <wp:lineTo x="19882" y="11265"/>
                <wp:lineTo x="21545" y="10913"/>
                <wp:lineTo x="21545" y="8097"/>
                <wp:lineTo x="19882" y="7510"/>
                <wp:lineTo x="19882" y="5633"/>
                <wp:lineTo x="21198" y="5281"/>
                <wp:lineTo x="21198" y="4811"/>
                <wp:lineTo x="19882" y="3755"/>
                <wp:lineTo x="19882" y="1878"/>
                <wp:lineTo x="21475" y="1878"/>
                <wp:lineTo x="21545" y="1760"/>
                <wp:lineTo x="21545" y="0"/>
                <wp:lineTo x="0" y="0"/>
              </wp:wrapPolygon>
            </wp:wrapTight>
            <wp:docPr id="1615" name="Рисунок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39790" cy="3506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FE8">
        <w:rPr>
          <w:sz w:val="28"/>
          <w:szCs w:val="28"/>
        </w:rPr>
        <w:t>Таблица 4.</w:t>
      </w:r>
    </w:p>
    <w:p w14:paraId="30DCF96C" w14:textId="77777777" w:rsidR="00A07FE8" w:rsidRPr="00A07FE8" w:rsidRDefault="00A07FE8" w:rsidP="00A07FE8">
      <w:pPr>
        <w:autoSpaceDE w:val="0"/>
        <w:autoSpaceDN w:val="0"/>
        <w:adjustRightInd w:val="0"/>
        <w:ind w:firstLine="540"/>
        <w:jc w:val="both"/>
        <w:rPr>
          <w:rFonts w:eastAsia="Calibri"/>
          <w:sz w:val="14"/>
          <w:szCs w:val="14"/>
          <w:lang w:eastAsia="en-US"/>
        </w:rPr>
      </w:pPr>
    </w:p>
    <w:p w14:paraId="2859644D" w14:textId="77777777" w:rsidR="00A07FE8" w:rsidRPr="00A07FE8" w:rsidRDefault="00A07FE8" w:rsidP="00A07FE8">
      <w:pPr>
        <w:autoSpaceDE w:val="0"/>
        <w:autoSpaceDN w:val="0"/>
        <w:adjustRightInd w:val="0"/>
        <w:ind w:firstLine="540"/>
        <w:jc w:val="both"/>
        <w:rPr>
          <w:rFonts w:eastAsia="Calibri"/>
          <w:sz w:val="14"/>
          <w:szCs w:val="14"/>
          <w:lang w:eastAsia="en-US"/>
        </w:rPr>
      </w:pPr>
    </w:p>
    <w:p w14:paraId="08699D11"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по услуге холодного водоснабжения технической водой, рассчитанная по итогу 2020 года составила (-1,18) тыс. руб.</w:t>
      </w:r>
    </w:p>
    <w:p w14:paraId="56BB4667" w14:textId="77777777" w:rsidR="00A07FE8" w:rsidRPr="00A07FE8" w:rsidRDefault="00A07FE8" w:rsidP="00A07FE8">
      <w:pPr>
        <w:tabs>
          <w:tab w:val="left" w:pos="730"/>
        </w:tabs>
        <w:autoSpaceDE w:val="0"/>
        <w:autoSpaceDN w:val="0"/>
        <w:adjustRightInd w:val="0"/>
        <w:ind w:firstLine="709"/>
        <w:jc w:val="both"/>
        <w:rPr>
          <w:sz w:val="28"/>
          <w:szCs w:val="28"/>
        </w:rPr>
      </w:pPr>
      <w:r w:rsidRPr="00A07FE8">
        <w:rPr>
          <w:rFonts w:eastAsia="Calibri"/>
          <w:noProof/>
          <w:position w:val="-11"/>
          <w:sz w:val="32"/>
          <w:szCs w:val="32"/>
          <w:lang w:eastAsia="en-US"/>
        </w:rPr>
        <w:t>∆РЕЗ</w:t>
      </w:r>
      <w:r w:rsidRPr="00A07FE8">
        <w:rPr>
          <w:rFonts w:eastAsia="Calibri"/>
          <w:noProof/>
          <w:position w:val="-11"/>
          <w:sz w:val="32"/>
          <w:szCs w:val="32"/>
          <w:vertAlign w:val="subscript"/>
          <w:lang w:val="en-US" w:eastAsia="en-US"/>
        </w:rPr>
        <w:t>i</w:t>
      </w:r>
      <w:r w:rsidRPr="00A07FE8">
        <w:rPr>
          <w:rFonts w:eastAsia="Calibri"/>
          <w:noProof/>
          <w:position w:val="-11"/>
          <w:sz w:val="32"/>
          <w:szCs w:val="32"/>
          <w:vertAlign w:val="subscript"/>
          <w:lang w:eastAsia="en-US"/>
        </w:rPr>
        <w:t>-2</w:t>
      </w:r>
      <w:r w:rsidRPr="00A07FE8">
        <w:rPr>
          <w:rFonts w:eastAsia="Calibri"/>
          <w:noProof/>
          <w:position w:val="-11"/>
          <w:sz w:val="28"/>
          <w:szCs w:val="28"/>
          <w:vertAlign w:val="subscript"/>
          <w:lang w:eastAsia="en-US"/>
        </w:rPr>
        <w:t xml:space="preserve"> </w:t>
      </w:r>
      <w:r w:rsidRPr="00A07FE8">
        <w:rPr>
          <w:rFonts w:eastAsia="Calibri"/>
          <w:noProof/>
          <w:position w:val="-11"/>
          <w:sz w:val="28"/>
          <w:szCs w:val="28"/>
          <w:lang w:eastAsia="en-US"/>
        </w:rPr>
        <w:t>= 0,00 + (-1,18) = -1,18 тыс. руб.</w:t>
      </w:r>
    </w:p>
    <w:p w14:paraId="6988C438" w14:textId="77777777" w:rsidR="00A07FE8" w:rsidRPr="00A07FE8" w:rsidRDefault="00A07FE8" w:rsidP="00A07FE8">
      <w:pPr>
        <w:widowControl w:val="0"/>
        <w:autoSpaceDE w:val="0"/>
        <w:autoSpaceDN w:val="0"/>
        <w:adjustRightInd w:val="0"/>
        <w:ind w:firstLine="709"/>
        <w:jc w:val="both"/>
        <w:rPr>
          <w:rFonts w:eastAsia="Calibri"/>
          <w:b/>
          <w:sz w:val="28"/>
          <w:szCs w:val="28"/>
          <w:lang w:eastAsia="en-US"/>
        </w:rPr>
      </w:pPr>
    </w:p>
    <w:p w14:paraId="3EDC7A47" w14:textId="77777777" w:rsidR="00A07FE8" w:rsidRPr="00A07FE8" w:rsidRDefault="00A07FE8" w:rsidP="00A07FE8">
      <w:pPr>
        <w:widowControl w:val="0"/>
        <w:autoSpaceDE w:val="0"/>
        <w:autoSpaceDN w:val="0"/>
        <w:adjustRightInd w:val="0"/>
        <w:ind w:firstLine="709"/>
        <w:jc w:val="both"/>
        <w:rPr>
          <w:rFonts w:eastAsia="Calibri"/>
          <w:b/>
          <w:sz w:val="28"/>
          <w:szCs w:val="28"/>
          <w:lang w:eastAsia="en-US"/>
        </w:rPr>
      </w:pPr>
      <w:r w:rsidRPr="00A07FE8">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B4BB8C8"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32"/>
        </w:rPr>
        <w:t xml:space="preserve">Регулирующим органом расходы по статье на 2022 год не утверждены. </w:t>
      </w:r>
      <w:r w:rsidRPr="00A07FE8">
        <w:rPr>
          <w:sz w:val="28"/>
          <w:szCs w:val="28"/>
        </w:rPr>
        <w:t>Организацией расходы по данной статье для учета в необходимой валовой выручке не заявлены.</w:t>
      </w:r>
    </w:p>
    <w:p w14:paraId="12FC92F9"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p>
    <w:p w14:paraId="7E9F046A"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5794BEC" w14:textId="77777777" w:rsidR="00A07FE8" w:rsidRPr="00A07FE8" w:rsidRDefault="00A07FE8" w:rsidP="00A07FE8">
      <w:pPr>
        <w:widowControl w:val="0"/>
        <w:autoSpaceDE w:val="0"/>
        <w:autoSpaceDN w:val="0"/>
        <w:adjustRightInd w:val="0"/>
        <w:ind w:firstLine="709"/>
        <w:jc w:val="center"/>
        <w:rPr>
          <w:rFonts w:eastAsia="Calibri"/>
          <w:sz w:val="28"/>
          <w:szCs w:val="28"/>
          <w:lang w:eastAsia="en-US"/>
        </w:rPr>
      </w:pPr>
      <w:r w:rsidRPr="00A07FE8">
        <w:rPr>
          <w:rFonts w:eastAsia="Calibri"/>
          <w:noProof/>
          <w:sz w:val="28"/>
          <w:szCs w:val="28"/>
          <w:lang w:eastAsia="en-US"/>
        </w:rPr>
        <w:drawing>
          <wp:inline distT="0" distB="0" distL="0" distR="0" wp14:anchorId="3F7876B6" wp14:editId="0B6F0155">
            <wp:extent cx="3041015" cy="638175"/>
            <wp:effectExtent l="0" t="0" r="698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0962687E"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где:</w:t>
      </w:r>
    </w:p>
    <w:p w14:paraId="1F4F4F64"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noProof/>
          <w:sz w:val="28"/>
          <w:szCs w:val="28"/>
          <w:lang w:eastAsia="en-US"/>
        </w:rPr>
        <w:drawing>
          <wp:inline distT="0" distB="0" distL="0" distR="0" wp14:anchorId="3C92CBDB" wp14:editId="66A37051">
            <wp:extent cx="553085" cy="34036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A07FE8">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w:t>
      </w:r>
      <w:r w:rsidRPr="00A07FE8">
        <w:rPr>
          <w:rFonts w:eastAsia="Calibri"/>
          <w:sz w:val="28"/>
          <w:szCs w:val="28"/>
          <w:lang w:eastAsia="en-US"/>
        </w:rPr>
        <w:lastRenderedPageBreak/>
        <w:t>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0A569D9"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noProof/>
          <w:sz w:val="28"/>
          <w:szCs w:val="28"/>
          <w:lang w:eastAsia="en-US"/>
        </w:rPr>
        <w:drawing>
          <wp:inline distT="0" distB="0" distL="0" distR="0" wp14:anchorId="2718B283" wp14:editId="79851252">
            <wp:extent cx="574040" cy="3403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A07FE8">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24DA7E5A"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noProof/>
          <w:sz w:val="28"/>
          <w:szCs w:val="28"/>
          <w:lang w:eastAsia="en-US"/>
        </w:rPr>
        <w:drawing>
          <wp:inline distT="0" distB="0" distL="0" distR="0" wp14:anchorId="011CBF9D" wp14:editId="46EFAC32">
            <wp:extent cx="574040" cy="3403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A07FE8">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D2E1856" w14:textId="77777777" w:rsidR="00A07FE8" w:rsidRPr="00A07FE8" w:rsidRDefault="00A07FE8" w:rsidP="00A07FE8">
      <w:pPr>
        <w:widowControl w:val="0"/>
        <w:autoSpaceDE w:val="0"/>
        <w:autoSpaceDN w:val="0"/>
        <w:adjustRightInd w:val="0"/>
        <w:ind w:firstLine="709"/>
        <w:jc w:val="both"/>
        <w:rPr>
          <w:rFonts w:eastAsia="Calibri"/>
          <w:sz w:val="12"/>
          <w:szCs w:val="28"/>
          <w:lang w:eastAsia="en-US"/>
        </w:rPr>
      </w:pPr>
    </w:p>
    <w:p w14:paraId="1C688CB0"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При корректировке НВВ на 2022 год показатель </w:t>
      </w:r>
      <w:r w:rsidRPr="00A07FE8">
        <w:rPr>
          <w:noProof/>
          <w:position w:val="-11"/>
          <w:sz w:val="28"/>
          <w:szCs w:val="28"/>
        </w:rPr>
        <w:drawing>
          <wp:inline distT="0" distB="0" distL="0" distR="0" wp14:anchorId="73ADE2EA" wp14:editId="70E70DC3">
            <wp:extent cx="478155" cy="29781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A07FE8">
        <w:rPr>
          <w:rFonts w:eastAsia="Calibri"/>
          <w:sz w:val="28"/>
          <w:szCs w:val="28"/>
          <w:lang w:eastAsia="en-US"/>
        </w:rPr>
        <w:t xml:space="preserve">  равен нулю.</w:t>
      </w:r>
    </w:p>
    <w:p w14:paraId="71E9EFB6" w14:textId="77777777" w:rsidR="00A07FE8" w:rsidRPr="00A07FE8" w:rsidRDefault="00A07FE8" w:rsidP="00A07FE8">
      <w:pPr>
        <w:widowControl w:val="0"/>
        <w:autoSpaceDE w:val="0"/>
        <w:autoSpaceDN w:val="0"/>
        <w:adjustRightInd w:val="0"/>
        <w:ind w:firstLine="709"/>
        <w:jc w:val="both"/>
        <w:rPr>
          <w:rFonts w:eastAsia="Calibri"/>
          <w:b/>
          <w:sz w:val="28"/>
          <w:szCs w:val="28"/>
          <w:lang w:eastAsia="en-US"/>
        </w:rPr>
      </w:pPr>
    </w:p>
    <w:p w14:paraId="369E06AA" w14:textId="77777777" w:rsidR="00A07FE8" w:rsidRPr="00A07FE8" w:rsidRDefault="00A07FE8" w:rsidP="00A07FE8">
      <w:pPr>
        <w:widowControl w:val="0"/>
        <w:autoSpaceDE w:val="0"/>
        <w:autoSpaceDN w:val="0"/>
        <w:adjustRightInd w:val="0"/>
        <w:ind w:firstLine="709"/>
        <w:jc w:val="both"/>
        <w:rPr>
          <w:rFonts w:eastAsia="Calibri"/>
          <w:b/>
          <w:sz w:val="28"/>
          <w:szCs w:val="28"/>
          <w:lang w:eastAsia="en-US"/>
        </w:rPr>
      </w:pPr>
      <w:r w:rsidRPr="00A07FE8">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77270D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32"/>
        </w:rPr>
        <w:t xml:space="preserve">Регулирующим органом расходы по статье на 2022 год не утверждены. </w:t>
      </w:r>
      <w:r w:rsidRPr="00A07FE8">
        <w:rPr>
          <w:sz w:val="28"/>
          <w:szCs w:val="28"/>
        </w:rPr>
        <w:t>Организацией расходы по данной статье для учета в необходимой валовой выручке не заявлены.</w:t>
      </w:r>
    </w:p>
    <w:p w14:paraId="2C5EB939"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8F49B7E" w14:textId="77777777" w:rsidR="00A07FE8" w:rsidRPr="00A07FE8" w:rsidRDefault="00A07FE8" w:rsidP="00A07FE8">
      <w:pPr>
        <w:widowControl w:val="0"/>
        <w:autoSpaceDE w:val="0"/>
        <w:autoSpaceDN w:val="0"/>
        <w:adjustRightInd w:val="0"/>
        <w:ind w:firstLine="284"/>
        <w:jc w:val="both"/>
        <w:rPr>
          <w:rFonts w:eastAsia="Calibri"/>
          <w:sz w:val="28"/>
          <w:szCs w:val="28"/>
          <w:lang w:eastAsia="en-US"/>
        </w:rPr>
      </w:pPr>
      <w:r w:rsidRPr="00A07FE8">
        <w:rPr>
          <w:rFonts w:eastAsia="Calibri"/>
          <w:noProof/>
          <w:sz w:val="28"/>
          <w:szCs w:val="28"/>
          <w:lang w:eastAsia="en-US"/>
        </w:rPr>
        <w:lastRenderedPageBreak/>
        <w:drawing>
          <wp:inline distT="0" distB="0" distL="0" distR="0" wp14:anchorId="6B07DB43" wp14:editId="2773890F">
            <wp:extent cx="5263117" cy="584999"/>
            <wp:effectExtent l="0" t="0" r="0" b="571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A07FE8">
        <w:rPr>
          <w:rFonts w:eastAsia="Calibri"/>
          <w:sz w:val="28"/>
          <w:szCs w:val="28"/>
          <w:lang w:eastAsia="en-US"/>
        </w:rPr>
        <w:t>, (36)</w:t>
      </w:r>
    </w:p>
    <w:p w14:paraId="6AFE1E2B"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где:</w:t>
      </w:r>
    </w:p>
    <w:p w14:paraId="31D838F4"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noProof/>
          <w:sz w:val="28"/>
          <w:szCs w:val="28"/>
          <w:lang w:eastAsia="en-US"/>
        </w:rPr>
        <w:drawing>
          <wp:inline distT="0" distB="0" distL="0" distR="0" wp14:anchorId="165DD7B3" wp14:editId="292899F0">
            <wp:extent cx="372110" cy="318770"/>
            <wp:effectExtent l="0" t="0" r="889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A07FE8">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A07FE8">
        <w:rPr>
          <w:rFonts w:eastAsia="Calibri"/>
          <w:sz w:val="28"/>
          <w:szCs w:val="28"/>
          <w:lang w:eastAsia="en-US"/>
        </w:rPr>
        <w:t>пр</w:t>
      </w:r>
      <w:proofErr w:type="spellEnd"/>
      <w:r w:rsidRPr="00A07FE8">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F0DC0AE"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noProof/>
          <w:sz w:val="28"/>
          <w:szCs w:val="28"/>
          <w:lang w:eastAsia="en-US"/>
        </w:rPr>
        <w:drawing>
          <wp:inline distT="0" distB="0" distL="0" distR="0" wp14:anchorId="15A6509A" wp14:editId="286ED134">
            <wp:extent cx="584835" cy="329565"/>
            <wp:effectExtent l="0" t="0" r="571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A07FE8">
        <w:rPr>
          <w:rFonts w:eastAsia="Calibri"/>
          <w:sz w:val="28"/>
          <w:szCs w:val="28"/>
          <w:lang w:eastAsia="en-US"/>
        </w:rPr>
        <w:t xml:space="preserve"> - максимальный процент корректировки i-го года, определяемый следующим образом:</w:t>
      </w:r>
    </w:p>
    <w:p w14:paraId="5DA5BD75"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для 2015 года: </w:t>
      </w:r>
      <w:r w:rsidRPr="00A07FE8">
        <w:rPr>
          <w:rFonts w:eastAsia="Calibri"/>
          <w:noProof/>
          <w:sz w:val="28"/>
          <w:szCs w:val="28"/>
          <w:lang w:eastAsia="en-US"/>
        </w:rPr>
        <w:drawing>
          <wp:inline distT="0" distB="0" distL="0" distR="0" wp14:anchorId="3E5C86A4" wp14:editId="7EA617BE">
            <wp:extent cx="690880" cy="32956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A07FE8">
        <w:rPr>
          <w:rFonts w:eastAsia="Calibri"/>
          <w:sz w:val="28"/>
          <w:szCs w:val="28"/>
          <w:lang w:eastAsia="en-US"/>
        </w:rPr>
        <w:t xml:space="preserve"> = 1%;</w:t>
      </w:r>
    </w:p>
    <w:p w14:paraId="3A622113"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для 2016 года: </w:t>
      </w:r>
      <w:r w:rsidRPr="00A07FE8">
        <w:rPr>
          <w:rFonts w:eastAsia="Calibri"/>
          <w:noProof/>
          <w:sz w:val="28"/>
          <w:szCs w:val="28"/>
          <w:lang w:eastAsia="en-US"/>
        </w:rPr>
        <w:drawing>
          <wp:inline distT="0" distB="0" distL="0" distR="0" wp14:anchorId="44E9CFE1" wp14:editId="58D8CE51">
            <wp:extent cx="690880" cy="32956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A07FE8">
        <w:rPr>
          <w:rFonts w:eastAsia="Calibri"/>
          <w:sz w:val="28"/>
          <w:szCs w:val="28"/>
          <w:lang w:eastAsia="en-US"/>
        </w:rPr>
        <w:t xml:space="preserve"> = 1%;</w:t>
      </w:r>
    </w:p>
    <w:p w14:paraId="619B9B22"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для 2017 года: </w:t>
      </w:r>
      <w:r w:rsidRPr="00A07FE8">
        <w:rPr>
          <w:rFonts w:eastAsia="Calibri"/>
          <w:noProof/>
          <w:sz w:val="28"/>
          <w:szCs w:val="28"/>
          <w:lang w:eastAsia="en-US"/>
        </w:rPr>
        <w:drawing>
          <wp:inline distT="0" distB="0" distL="0" distR="0" wp14:anchorId="106FE2A1" wp14:editId="2F55EEDD">
            <wp:extent cx="690880" cy="32956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A07FE8">
        <w:rPr>
          <w:rFonts w:eastAsia="Calibri"/>
          <w:sz w:val="28"/>
          <w:szCs w:val="28"/>
          <w:lang w:eastAsia="en-US"/>
        </w:rPr>
        <w:t xml:space="preserve"> = 2%;</w:t>
      </w:r>
    </w:p>
    <w:p w14:paraId="299B6143" w14:textId="77777777" w:rsidR="00A07FE8" w:rsidRPr="00A07FE8" w:rsidRDefault="00A07FE8" w:rsidP="00A07FE8">
      <w:pPr>
        <w:widowControl w:val="0"/>
        <w:autoSpaceDE w:val="0"/>
        <w:autoSpaceDN w:val="0"/>
        <w:adjustRightInd w:val="0"/>
        <w:ind w:firstLine="709"/>
        <w:jc w:val="both"/>
        <w:rPr>
          <w:rFonts w:eastAsia="Calibri"/>
          <w:sz w:val="28"/>
          <w:szCs w:val="28"/>
          <w:lang w:eastAsia="en-US"/>
        </w:rPr>
      </w:pPr>
      <w:r w:rsidRPr="00A07FE8">
        <w:rPr>
          <w:rFonts w:eastAsia="Calibri"/>
          <w:sz w:val="28"/>
          <w:szCs w:val="28"/>
          <w:lang w:eastAsia="en-US"/>
        </w:rPr>
        <w:t xml:space="preserve">начиная с 2018 года: </w:t>
      </w:r>
      <w:r w:rsidRPr="00A07FE8">
        <w:rPr>
          <w:rFonts w:eastAsia="Calibri"/>
          <w:noProof/>
          <w:sz w:val="28"/>
          <w:szCs w:val="28"/>
          <w:lang w:eastAsia="en-US"/>
        </w:rPr>
        <w:drawing>
          <wp:inline distT="0" distB="0" distL="0" distR="0" wp14:anchorId="0EB96CDB" wp14:editId="7A91B57E">
            <wp:extent cx="659130" cy="32956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A07FE8">
        <w:rPr>
          <w:rFonts w:eastAsia="Calibri"/>
          <w:sz w:val="28"/>
          <w:szCs w:val="28"/>
          <w:lang w:eastAsia="en-US"/>
        </w:rPr>
        <w:t xml:space="preserve"> = 3%.</w:t>
      </w:r>
    </w:p>
    <w:p w14:paraId="48EF0F1F" w14:textId="77777777" w:rsidR="00A07FE8" w:rsidRPr="00A07FE8" w:rsidRDefault="00A07FE8" w:rsidP="00A07FE8">
      <w:pPr>
        <w:autoSpaceDE w:val="0"/>
        <w:autoSpaceDN w:val="0"/>
        <w:adjustRightInd w:val="0"/>
        <w:ind w:firstLine="540"/>
        <w:jc w:val="both"/>
        <w:rPr>
          <w:rFonts w:eastAsia="Calibri"/>
          <w:lang w:eastAsia="en-US"/>
        </w:rPr>
      </w:pPr>
    </w:p>
    <w:p w14:paraId="1623F28E" w14:textId="77777777" w:rsidR="00A07FE8" w:rsidRPr="00A07FE8" w:rsidRDefault="00A07FE8" w:rsidP="00A07FE8">
      <w:pPr>
        <w:tabs>
          <w:tab w:val="left" w:pos="567"/>
        </w:tabs>
        <w:autoSpaceDE w:val="0"/>
        <w:autoSpaceDN w:val="0"/>
        <w:adjustRightInd w:val="0"/>
        <w:jc w:val="both"/>
        <w:rPr>
          <w:rFonts w:eastAsia="Calibri"/>
          <w:sz w:val="28"/>
          <w:szCs w:val="28"/>
          <w:lang w:eastAsia="en-US"/>
        </w:rPr>
      </w:pPr>
      <w:r w:rsidRPr="00A07FE8">
        <w:rPr>
          <w:bCs/>
          <w:sz w:val="28"/>
          <w:szCs w:val="28"/>
        </w:rPr>
        <w:tab/>
      </w:r>
      <w:r w:rsidRPr="00A07FE8">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технической водой) представлены в Таблице 5.</w:t>
      </w:r>
      <w:r w:rsidRPr="00A07FE8">
        <w:rPr>
          <w:rFonts w:eastAsia="Calibri"/>
          <w:sz w:val="28"/>
          <w:szCs w:val="28"/>
          <w:highlight w:val="yellow"/>
          <w:lang w:eastAsia="en-US"/>
        </w:rPr>
        <w:t xml:space="preserve"> </w:t>
      </w:r>
    </w:p>
    <w:p w14:paraId="7C1CE056" w14:textId="77777777" w:rsidR="00A07FE8" w:rsidRPr="00A07FE8" w:rsidRDefault="00A07FE8" w:rsidP="00A07FE8">
      <w:pPr>
        <w:tabs>
          <w:tab w:val="left" w:pos="567"/>
        </w:tabs>
        <w:autoSpaceDE w:val="0"/>
        <w:autoSpaceDN w:val="0"/>
        <w:adjustRightInd w:val="0"/>
        <w:jc w:val="right"/>
        <w:rPr>
          <w:rFonts w:eastAsia="Calibri"/>
          <w:sz w:val="28"/>
          <w:szCs w:val="28"/>
          <w:lang w:eastAsia="en-US"/>
        </w:rPr>
      </w:pPr>
      <w:r w:rsidRPr="00A07FE8">
        <w:rPr>
          <w:rFonts w:eastAsia="Calibri"/>
          <w:sz w:val="28"/>
          <w:szCs w:val="28"/>
          <w:lang w:eastAsia="en-US"/>
        </w:rPr>
        <w:t>Таблица 5.</w:t>
      </w:r>
    </w:p>
    <w:p w14:paraId="7AD750A1"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Показатели надежности, качества, энергетической эффективности</w:t>
      </w:r>
    </w:p>
    <w:p w14:paraId="313D2767"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 xml:space="preserve"> объектов централизованных систем водоснабжения</w:t>
      </w:r>
    </w:p>
    <w:p w14:paraId="121D5816" w14:textId="77777777" w:rsidR="00A07FE8" w:rsidRPr="00A07FE8" w:rsidRDefault="00A07FE8" w:rsidP="00A07FE8">
      <w:pPr>
        <w:widowControl w:val="0"/>
        <w:tabs>
          <w:tab w:val="left" w:pos="2445"/>
        </w:tabs>
        <w:autoSpaceDE w:val="0"/>
        <w:autoSpaceDN w:val="0"/>
        <w:adjustRightInd w:val="0"/>
      </w:pPr>
      <w:r w:rsidRPr="00A07FE8">
        <w:tab/>
      </w:r>
    </w:p>
    <w:tbl>
      <w:tblPr>
        <w:tblStyle w:val="207"/>
        <w:tblW w:w="9782" w:type="dxa"/>
        <w:tblInd w:w="-318" w:type="dxa"/>
        <w:tblLayout w:type="fixed"/>
        <w:tblLook w:val="04A0" w:firstRow="1" w:lastRow="0" w:firstColumn="1" w:lastColumn="0" w:noHBand="0" w:noVBand="1"/>
      </w:tblPr>
      <w:tblGrid>
        <w:gridCol w:w="710"/>
        <w:gridCol w:w="6379"/>
        <w:gridCol w:w="1275"/>
        <w:gridCol w:w="1418"/>
      </w:tblGrid>
      <w:tr w:rsidR="00A07FE8" w:rsidRPr="00A07FE8" w14:paraId="34AAC949" w14:textId="77777777" w:rsidTr="005048A7">
        <w:trPr>
          <w:trHeight w:val="636"/>
        </w:trPr>
        <w:tc>
          <w:tcPr>
            <w:tcW w:w="710" w:type="dxa"/>
            <w:vAlign w:val="center"/>
          </w:tcPr>
          <w:p w14:paraId="0AC90A47"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 п/п</w:t>
            </w:r>
          </w:p>
        </w:tc>
        <w:tc>
          <w:tcPr>
            <w:tcW w:w="6379" w:type="dxa"/>
            <w:vAlign w:val="center"/>
          </w:tcPr>
          <w:p w14:paraId="5D9C07CE"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Наименование показателя</w:t>
            </w:r>
          </w:p>
        </w:tc>
        <w:tc>
          <w:tcPr>
            <w:tcW w:w="1275" w:type="dxa"/>
            <w:vAlign w:val="center"/>
          </w:tcPr>
          <w:p w14:paraId="45E444A6"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План 2020 год</w:t>
            </w:r>
          </w:p>
        </w:tc>
        <w:tc>
          <w:tcPr>
            <w:tcW w:w="1418" w:type="dxa"/>
            <w:vAlign w:val="center"/>
          </w:tcPr>
          <w:p w14:paraId="612A73D6"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Факт 2020 года</w:t>
            </w:r>
          </w:p>
        </w:tc>
      </w:tr>
      <w:tr w:rsidR="00A07FE8" w:rsidRPr="00A07FE8" w14:paraId="61D7E599" w14:textId="77777777" w:rsidTr="005048A7">
        <w:tc>
          <w:tcPr>
            <w:tcW w:w="710" w:type="dxa"/>
          </w:tcPr>
          <w:p w14:paraId="16F8C89E"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1</w:t>
            </w:r>
          </w:p>
        </w:tc>
        <w:tc>
          <w:tcPr>
            <w:tcW w:w="6379" w:type="dxa"/>
          </w:tcPr>
          <w:p w14:paraId="613519BB"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2</w:t>
            </w:r>
          </w:p>
        </w:tc>
        <w:tc>
          <w:tcPr>
            <w:tcW w:w="1275" w:type="dxa"/>
          </w:tcPr>
          <w:p w14:paraId="4D290DF3"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3</w:t>
            </w:r>
          </w:p>
        </w:tc>
        <w:tc>
          <w:tcPr>
            <w:tcW w:w="1418" w:type="dxa"/>
          </w:tcPr>
          <w:p w14:paraId="3B08F626"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4</w:t>
            </w:r>
          </w:p>
        </w:tc>
      </w:tr>
      <w:tr w:rsidR="00A07FE8" w:rsidRPr="00A07FE8" w14:paraId="581A7A54" w14:textId="77777777" w:rsidTr="005048A7">
        <w:trPr>
          <w:trHeight w:val="322"/>
        </w:trPr>
        <w:tc>
          <w:tcPr>
            <w:tcW w:w="9782" w:type="dxa"/>
            <w:gridSpan w:val="4"/>
            <w:vAlign w:val="center"/>
          </w:tcPr>
          <w:p w14:paraId="328FF799"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Показатели энергетической эффективности использования ресурсов, в том числе уровень потерь воды</w:t>
            </w:r>
          </w:p>
        </w:tc>
      </w:tr>
      <w:tr w:rsidR="00A07FE8" w:rsidRPr="00A07FE8" w14:paraId="6BF1C92A" w14:textId="77777777" w:rsidTr="005048A7">
        <w:trPr>
          <w:trHeight w:val="941"/>
        </w:trPr>
        <w:tc>
          <w:tcPr>
            <w:tcW w:w="710" w:type="dxa"/>
            <w:vAlign w:val="center"/>
          </w:tcPr>
          <w:p w14:paraId="0AD3C8E1"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1.</w:t>
            </w:r>
          </w:p>
        </w:tc>
        <w:tc>
          <w:tcPr>
            <w:tcW w:w="6379" w:type="dxa"/>
            <w:vAlign w:val="center"/>
          </w:tcPr>
          <w:p w14:paraId="79CE037A" w14:textId="77777777" w:rsidR="00A07FE8" w:rsidRPr="00A07FE8" w:rsidRDefault="00A07FE8" w:rsidP="00A07FE8">
            <w:pPr>
              <w:widowControl w:val="0"/>
              <w:autoSpaceDE w:val="0"/>
              <w:autoSpaceDN w:val="0"/>
              <w:adjustRightInd w:val="0"/>
              <w:rPr>
                <w:sz w:val="22"/>
                <w:szCs w:val="22"/>
              </w:rPr>
            </w:pPr>
            <w:r w:rsidRPr="00A07FE8">
              <w:rPr>
                <w:sz w:val="22"/>
                <w:szCs w:val="22"/>
              </w:rPr>
              <w:t>Доля потерь технической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6F6851CF"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0,00</w:t>
            </w:r>
          </w:p>
        </w:tc>
        <w:tc>
          <w:tcPr>
            <w:tcW w:w="1418" w:type="dxa"/>
            <w:vAlign w:val="center"/>
          </w:tcPr>
          <w:p w14:paraId="10176105"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0,00</w:t>
            </w:r>
          </w:p>
        </w:tc>
      </w:tr>
      <w:tr w:rsidR="00A07FE8" w:rsidRPr="00A07FE8" w14:paraId="12C4A3C9" w14:textId="77777777" w:rsidTr="005048A7">
        <w:trPr>
          <w:trHeight w:val="1226"/>
        </w:trPr>
        <w:tc>
          <w:tcPr>
            <w:tcW w:w="710" w:type="dxa"/>
            <w:vAlign w:val="center"/>
          </w:tcPr>
          <w:p w14:paraId="35BF53FC"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lastRenderedPageBreak/>
              <w:t>2.</w:t>
            </w:r>
          </w:p>
        </w:tc>
        <w:tc>
          <w:tcPr>
            <w:tcW w:w="6379" w:type="dxa"/>
            <w:vAlign w:val="center"/>
          </w:tcPr>
          <w:p w14:paraId="0805AA9D" w14:textId="77777777" w:rsidR="00A07FE8" w:rsidRPr="00A07FE8" w:rsidRDefault="00A07FE8" w:rsidP="00A07FE8">
            <w:pPr>
              <w:widowControl w:val="0"/>
              <w:autoSpaceDE w:val="0"/>
              <w:autoSpaceDN w:val="0"/>
              <w:adjustRightInd w:val="0"/>
              <w:rPr>
                <w:sz w:val="22"/>
                <w:szCs w:val="22"/>
              </w:rPr>
            </w:pPr>
            <w:r w:rsidRPr="00A07FE8">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технической воды</w:t>
            </w:r>
          </w:p>
        </w:tc>
        <w:tc>
          <w:tcPr>
            <w:tcW w:w="1275" w:type="dxa"/>
            <w:vAlign w:val="center"/>
          </w:tcPr>
          <w:p w14:paraId="5C6F0820"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2,23</w:t>
            </w:r>
          </w:p>
        </w:tc>
        <w:tc>
          <w:tcPr>
            <w:tcW w:w="1418" w:type="dxa"/>
            <w:vAlign w:val="center"/>
          </w:tcPr>
          <w:p w14:paraId="2A978B38" w14:textId="77777777" w:rsidR="00A07FE8" w:rsidRPr="00A07FE8" w:rsidRDefault="00A07FE8" w:rsidP="00A07FE8">
            <w:pPr>
              <w:widowControl w:val="0"/>
              <w:autoSpaceDE w:val="0"/>
              <w:autoSpaceDN w:val="0"/>
              <w:adjustRightInd w:val="0"/>
              <w:jc w:val="center"/>
              <w:rPr>
                <w:bCs/>
                <w:sz w:val="28"/>
                <w:szCs w:val="28"/>
              </w:rPr>
            </w:pPr>
            <w:r w:rsidRPr="00A07FE8">
              <w:rPr>
                <w:bCs/>
                <w:sz w:val="28"/>
                <w:szCs w:val="28"/>
              </w:rPr>
              <w:t>3,98</w:t>
            </w:r>
          </w:p>
        </w:tc>
      </w:tr>
    </w:tbl>
    <w:p w14:paraId="1CCC1197" w14:textId="77777777" w:rsidR="00A07FE8" w:rsidRPr="00A07FE8" w:rsidRDefault="00A07FE8" w:rsidP="00A07FE8">
      <w:pPr>
        <w:tabs>
          <w:tab w:val="left" w:pos="567"/>
        </w:tabs>
        <w:autoSpaceDE w:val="0"/>
        <w:autoSpaceDN w:val="0"/>
        <w:adjustRightInd w:val="0"/>
        <w:ind w:firstLine="567"/>
        <w:jc w:val="both"/>
        <w:rPr>
          <w:rFonts w:eastAsia="Calibri"/>
          <w:sz w:val="28"/>
          <w:szCs w:val="28"/>
          <w:lang w:eastAsia="en-US"/>
        </w:rPr>
      </w:pPr>
      <w:r w:rsidRPr="00A07FE8">
        <w:rPr>
          <w:rFonts w:eastAsia="Calibri"/>
          <w:sz w:val="28"/>
          <w:szCs w:val="28"/>
          <w:lang w:eastAsia="en-US"/>
        </w:rPr>
        <w:t xml:space="preserve">При корректировке НВВ на 2022 год показатель </w:t>
      </w:r>
      <w:r w:rsidRPr="00A07FE8">
        <w:rPr>
          <w:rFonts w:eastAsia="Calibri"/>
          <w:noProof/>
          <w:position w:val="-11"/>
          <w:sz w:val="28"/>
          <w:szCs w:val="28"/>
        </w:rPr>
        <w:drawing>
          <wp:inline distT="0" distB="0" distL="0" distR="0" wp14:anchorId="42EC9BDC" wp14:editId="0A240EC8">
            <wp:extent cx="574040" cy="266065"/>
            <wp:effectExtent l="0" t="0" r="0" b="63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A07FE8">
        <w:rPr>
          <w:rFonts w:eastAsia="Calibri"/>
          <w:sz w:val="28"/>
          <w:szCs w:val="28"/>
          <w:lang w:eastAsia="en-US"/>
        </w:rPr>
        <w:t xml:space="preserve">  равен нулю.</w:t>
      </w:r>
    </w:p>
    <w:p w14:paraId="5BCB90D7" w14:textId="77777777" w:rsidR="00A07FE8" w:rsidRPr="00A07FE8" w:rsidRDefault="00A07FE8" w:rsidP="00A07FE8">
      <w:pPr>
        <w:tabs>
          <w:tab w:val="left" w:pos="567"/>
        </w:tabs>
        <w:autoSpaceDE w:val="0"/>
        <w:autoSpaceDN w:val="0"/>
        <w:adjustRightInd w:val="0"/>
        <w:ind w:firstLine="567"/>
        <w:jc w:val="both"/>
        <w:rPr>
          <w:bCs/>
          <w:sz w:val="28"/>
          <w:szCs w:val="28"/>
        </w:rPr>
      </w:pPr>
    </w:p>
    <w:p w14:paraId="2B8070C8" w14:textId="77777777" w:rsidR="00A07FE8" w:rsidRPr="00A07FE8" w:rsidRDefault="00A07FE8" w:rsidP="00A07FE8">
      <w:pPr>
        <w:widowControl w:val="0"/>
        <w:autoSpaceDE w:val="0"/>
        <w:autoSpaceDN w:val="0"/>
        <w:adjustRightInd w:val="0"/>
        <w:ind w:firstLine="567"/>
        <w:jc w:val="both"/>
        <w:rPr>
          <w:sz w:val="28"/>
          <w:szCs w:val="28"/>
        </w:rPr>
      </w:pPr>
      <w:r w:rsidRPr="00A07FE8">
        <w:rPr>
          <w:sz w:val="28"/>
          <w:szCs w:val="28"/>
        </w:rPr>
        <w:t xml:space="preserve">Исходя из анализа экономической обоснованности расходов </w:t>
      </w:r>
      <w:r w:rsidRPr="00A07FE8">
        <w:rPr>
          <w:b/>
          <w:sz w:val="28"/>
          <w:szCs w:val="28"/>
          <w:u w:val="single"/>
        </w:rPr>
        <w:t>скорректированная величина необходимой валовой выручки</w:t>
      </w:r>
      <w:r w:rsidRPr="00A07FE8">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w:t>
      </w:r>
      <w:r w:rsidRPr="00A07FE8">
        <w:rPr>
          <w:b/>
          <w:sz w:val="28"/>
          <w:szCs w:val="28"/>
          <w:u w:val="single"/>
        </w:rPr>
        <w:t>на 2022 год</w:t>
      </w:r>
      <w:r w:rsidRPr="00A07FE8">
        <w:rPr>
          <w:sz w:val="28"/>
          <w:szCs w:val="28"/>
        </w:rPr>
        <w:t xml:space="preserve"> составляет:</w:t>
      </w:r>
    </w:p>
    <w:p w14:paraId="797378FA" w14:textId="77777777" w:rsidR="00A07FE8" w:rsidRPr="00A07FE8" w:rsidRDefault="00A07FE8" w:rsidP="00A07FE8">
      <w:pPr>
        <w:tabs>
          <w:tab w:val="left" w:pos="567"/>
        </w:tabs>
        <w:autoSpaceDE w:val="0"/>
        <w:autoSpaceDN w:val="0"/>
        <w:adjustRightInd w:val="0"/>
        <w:ind w:firstLine="567"/>
        <w:jc w:val="both"/>
        <w:rPr>
          <w:b/>
          <w:bCs/>
          <w:sz w:val="28"/>
          <w:szCs w:val="28"/>
        </w:rPr>
      </w:pPr>
    </w:p>
    <w:p w14:paraId="5DF5043B" w14:textId="77777777" w:rsidR="00A07FE8" w:rsidRPr="00A07FE8" w:rsidRDefault="00A07FE8" w:rsidP="00A07FE8">
      <w:pPr>
        <w:tabs>
          <w:tab w:val="left" w:pos="567"/>
        </w:tabs>
        <w:autoSpaceDE w:val="0"/>
        <w:autoSpaceDN w:val="0"/>
        <w:adjustRightInd w:val="0"/>
        <w:ind w:firstLine="426"/>
        <w:jc w:val="both"/>
        <w:rPr>
          <w:bCs/>
          <w:sz w:val="28"/>
          <w:szCs w:val="28"/>
        </w:rPr>
      </w:pPr>
      <w:proofErr w:type="spellStart"/>
      <w:r w:rsidRPr="00A07FE8">
        <w:rPr>
          <w:b/>
          <w:bCs/>
          <w:sz w:val="28"/>
          <w:szCs w:val="28"/>
        </w:rPr>
        <w:t>НВВ</w:t>
      </w:r>
      <w:r w:rsidRPr="00A07FE8">
        <w:rPr>
          <w:b/>
          <w:bCs/>
          <w:sz w:val="28"/>
          <w:szCs w:val="28"/>
          <w:vertAlign w:val="superscript"/>
        </w:rPr>
        <w:t>ск</w:t>
      </w:r>
      <w:proofErr w:type="spellEnd"/>
      <w:r w:rsidRPr="00A07FE8">
        <w:rPr>
          <w:b/>
          <w:bCs/>
          <w:sz w:val="28"/>
          <w:szCs w:val="28"/>
        </w:rPr>
        <w:t xml:space="preserve"> </w:t>
      </w:r>
      <w:r w:rsidRPr="00A07FE8">
        <w:rPr>
          <w:b/>
          <w:bCs/>
          <w:sz w:val="28"/>
          <w:szCs w:val="28"/>
          <w:vertAlign w:val="subscript"/>
        </w:rPr>
        <w:t>2022</w:t>
      </w:r>
      <w:r w:rsidRPr="00A07FE8">
        <w:rPr>
          <w:b/>
          <w:bCs/>
          <w:sz w:val="28"/>
          <w:szCs w:val="28"/>
        </w:rPr>
        <w:t xml:space="preserve"> = 143,89 + 3,03 + 11,46 + 0 + 4,98 + 0 + 0 – 0 + (-1,39) + (-1,18) =                          = 160,80 тыс. руб.</w:t>
      </w:r>
      <w:r w:rsidRPr="00A07FE8">
        <w:rPr>
          <w:bCs/>
          <w:sz w:val="28"/>
          <w:szCs w:val="28"/>
        </w:rPr>
        <w:t>,</w:t>
      </w:r>
    </w:p>
    <w:p w14:paraId="1BB03D8D" w14:textId="77777777" w:rsidR="00A07FE8" w:rsidRPr="00A07FE8" w:rsidRDefault="00A07FE8" w:rsidP="00A07FE8">
      <w:pPr>
        <w:tabs>
          <w:tab w:val="left" w:pos="567"/>
        </w:tabs>
        <w:autoSpaceDE w:val="0"/>
        <w:autoSpaceDN w:val="0"/>
        <w:adjustRightInd w:val="0"/>
        <w:ind w:firstLine="567"/>
        <w:jc w:val="both"/>
        <w:rPr>
          <w:bCs/>
          <w:sz w:val="28"/>
          <w:szCs w:val="28"/>
        </w:rPr>
      </w:pPr>
    </w:p>
    <w:p w14:paraId="53361633" w14:textId="77777777" w:rsidR="00A07FE8" w:rsidRPr="00A07FE8" w:rsidRDefault="00A07FE8" w:rsidP="00A07FE8">
      <w:pPr>
        <w:tabs>
          <w:tab w:val="left" w:pos="567"/>
        </w:tabs>
        <w:autoSpaceDE w:val="0"/>
        <w:autoSpaceDN w:val="0"/>
        <w:adjustRightInd w:val="0"/>
        <w:ind w:firstLine="567"/>
        <w:jc w:val="both"/>
        <w:rPr>
          <w:bCs/>
          <w:sz w:val="28"/>
          <w:szCs w:val="28"/>
        </w:rPr>
      </w:pPr>
      <w:r w:rsidRPr="00A07FE8">
        <w:rPr>
          <w:bCs/>
          <w:sz w:val="28"/>
          <w:szCs w:val="28"/>
        </w:rPr>
        <w:t>в том числе с календарной разбивкой по периодам:</w:t>
      </w:r>
    </w:p>
    <w:p w14:paraId="5CFE8368" w14:textId="77777777" w:rsidR="00A07FE8" w:rsidRPr="00A07FE8" w:rsidRDefault="00A07FE8" w:rsidP="00A07FE8">
      <w:pPr>
        <w:widowControl w:val="0"/>
        <w:tabs>
          <w:tab w:val="left" w:pos="284"/>
        </w:tabs>
        <w:autoSpaceDE w:val="0"/>
        <w:autoSpaceDN w:val="0"/>
        <w:adjustRightInd w:val="0"/>
        <w:ind w:firstLine="567"/>
        <w:jc w:val="both"/>
        <w:rPr>
          <w:sz w:val="28"/>
          <w:szCs w:val="28"/>
        </w:rPr>
      </w:pPr>
      <w:r w:rsidRPr="00A07FE8">
        <w:rPr>
          <w:sz w:val="28"/>
          <w:szCs w:val="28"/>
        </w:rPr>
        <w:t>с 01.01.2022 по 30.06.2022 – 78,83 тыс. руб.;</w:t>
      </w:r>
    </w:p>
    <w:p w14:paraId="2B0427AA" w14:textId="77777777" w:rsidR="00A07FE8" w:rsidRPr="00A07FE8" w:rsidRDefault="00A07FE8" w:rsidP="00A07FE8">
      <w:pPr>
        <w:widowControl w:val="0"/>
        <w:tabs>
          <w:tab w:val="left" w:pos="284"/>
        </w:tabs>
        <w:autoSpaceDE w:val="0"/>
        <w:autoSpaceDN w:val="0"/>
        <w:adjustRightInd w:val="0"/>
        <w:ind w:firstLine="567"/>
        <w:jc w:val="both"/>
        <w:rPr>
          <w:sz w:val="28"/>
          <w:szCs w:val="28"/>
        </w:rPr>
      </w:pPr>
      <w:r w:rsidRPr="00A07FE8">
        <w:rPr>
          <w:sz w:val="28"/>
          <w:szCs w:val="28"/>
        </w:rPr>
        <w:t>с 01.07.2022 по 31.12.2022 – 81,98 тыс. руб.</w:t>
      </w:r>
    </w:p>
    <w:p w14:paraId="59727A66" w14:textId="77777777" w:rsidR="00A07FE8" w:rsidRPr="00A07FE8" w:rsidRDefault="00A07FE8" w:rsidP="00A07FE8">
      <w:pPr>
        <w:tabs>
          <w:tab w:val="left" w:pos="567"/>
        </w:tabs>
        <w:autoSpaceDE w:val="0"/>
        <w:autoSpaceDN w:val="0"/>
        <w:adjustRightInd w:val="0"/>
        <w:ind w:firstLine="567"/>
        <w:jc w:val="both"/>
        <w:rPr>
          <w:bCs/>
          <w:sz w:val="28"/>
          <w:szCs w:val="28"/>
        </w:rPr>
      </w:pPr>
      <w:r w:rsidRPr="00A07FE8">
        <w:rPr>
          <w:bCs/>
          <w:sz w:val="28"/>
          <w:szCs w:val="28"/>
        </w:rPr>
        <w:t>Распределение НВВ по периодам произведено исходя из не превышения уровня тарифа в 1 полугодии 2022 года над тарифом декабря 2021 года (52,55 руб./м</w:t>
      </w:r>
      <w:r w:rsidRPr="00A07FE8">
        <w:rPr>
          <w:bCs/>
          <w:sz w:val="28"/>
          <w:szCs w:val="28"/>
          <w:vertAlign w:val="superscript"/>
        </w:rPr>
        <w:t>3</w:t>
      </w:r>
      <w:r w:rsidRPr="00A07FE8">
        <w:rPr>
          <w:bCs/>
          <w:sz w:val="28"/>
          <w:szCs w:val="28"/>
        </w:rPr>
        <w:t>) на основании положений п. 9 Основ ценообразования.</w:t>
      </w:r>
    </w:p>
    <w:p w14:paraId="17CE8C80" w14:textId="77777777" w:rsidR="00A07FE8" w:rsidRPr="00A07FE8" w:rsidRDefault="00A07FE8" w:rsidP="00A07FE8">
      <w:pPr>
        <w:autoSpaceDE w:val="0"/>
        <w:autoSpaceDN w:val="0"/>
        <w:adjustRightInd w:val="0"/>
        <w:ind w:firstLine="567"/>
        <w:jc w:val="both"/>
        <w:rPr>
          <w:b/>
          <w:sz w:val="28"/>
          <w:szCs w:val="28"/>
        </w:rPr>
      </w:pPr>
      <w:r w:rsidRPr="00A07FE8">
        <w:rPr>
          <w:sz w:val="28"/>
          <w:szCs w:val="28"/>
        </w:rPr>
        <w:t xml:space="preserve">Снижение необходимой валовой выручки к установленной составляет </w:t>
      </w:r>
      <w:r w:rsidRPr="00A07FE8">
        <w:rPr>
          <w:b/>
          <w:bCs/>
          <w:i/>
          <w:iCs/>
          <w:sz w:val="28"/>
          <w:szCs w:val="28"/>
        </w:rPr>
        <w:t xml:space="preserve">0,57 </w:t>
      </w:r>
      <w:r w:rsidRPr="00A07FE8">
        <w:rPr>
          <w:sz w:val="28"/>
          <w:szCs w:val="28"/>
        </w:rPr>
        <w:t xml:space="preserve">тыс. руб., отклонение в сторону уменьшения от предложенной организацией составило </w:t>
      </w:r>
      <w:r w:rsidRPr="00A07FE8">
        <w:rPr>
          <w:b/>
          <w:bCs/>
          <w:i/>
          <w:iCs/>
          <w:sz w:val="28"/>
          <w:szCs w:val="28"/>
        </w:rPr>
        <w:t>405,63</w:t>
      </w:r>
      <w:r w:rsidRPr="00A07FE8">
        <w:rPr>
          <w:sz w:val="28"/>
          <w:szCs w:val="28"/>
        </w:rPr>
        <w:t xml:space="preserve"> тыс. руб. </w:t>
      </w:r>
    </w:p>
    <w:p w14:paraId="69F0BE20" w14:textId="77777777" w:rsidR="00A07FE8" w:rsidRPr="00A07FE8" w:rsidRDefault="00A07FE8" w:rsidP="00A07FE8">
      <w:pPr>
        <w:widowControl w:val="0"/>
        <w:tabs>
          <w:tab w:val="left" w:pos="284"/>
        </w:tabs>
        <w:autoSpaceDE w:val="0"/>
        <w:autoSpaceDN w:val="0"/>
        <w:adjustRightInd w:val="0"/>
        <w:jc w:val="center"/>
        <w:rPr>
          <w:b/>
          <w:sz w:val="14"/>
          <w:szCs w:val="14"/>
        </w:rPr>
      </w:pPr>
    </w:p>
    <w:p w14:paraId="53BAB13C" w14:textId="77777777" w:rsidR="00A07FE8" w:rsidRPr="00A07FE8" w:rsidRDefault="00A07FE8" w:rsidP="00A07FE8">
      <w:pPr>
        <w:widowControl w:val="0"/>
        <w:tabs>
          <w:tab w:val="left" w:pos="284"/>
        </w:tabs>
        <w:autoSpaceDE w:val="0"/>
        <w:autoSpaceDN w:val="0"/>
        <w:adjustRightInd w:val="0"/>
        <w:jc w:val="center"/>
        <w:rPr>
          <w:b/>
          <w:sz w:val="28"/>
          <w:szCs w:val="28"/>
          <w:u w:val="single"/>
        </w:rPr>
      </w:pPr>
      <w:r w:rsidRPr="00A07FE8">
        <w:rPr>
          <w:b/>
          <w:sz w:val="28"/>
          <w:szCs w:val="28"/>
          <w:u w:val="single"/>
        </w:rPr>
        <w:t>Натуральные показатели по холодному водоснабжению технической водой</w:t>
      </w:r>
    </w:p>
    <w:p w14:paraId="3C2E1BF2" w14:textId="77777777" w:rsidR="00A07FE8" w:rsidRPr="00A07FE8" w:rsidRDefault="00A07FE8" w:rsidP="00A07FE8">
      <w:pPr>
        <w:widowControl w:val="0"/>
        <w:autoSpaceDE w:val="0"/>
        <w:autoSpaceDN w:val="0"/>
        <w:adjustRightInd w:val="0"/>
        <w:ind w:firstLine="709"/>
        <w:jc w:val="both"/>
        <w:rPr>
          <w:sz w:val="28"/>
          <w:szCs w:val="28"/>
        </w:rPr>
      </w:pPr>
    </w:p>
    <w:p w14:paraId="4FF2E1E3"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3D0AC8A"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 соответствии с п. 5 Методических указаний объем отпускаемой воды определяется по формулам:</w:t>
      </w:r>
    </w:p>
    <w:p w14:paraId="6777F343" w14:textId="77777777" w:rsidR="00A07FE8" w:rsidRPr="00A07FE8" w:rsidRDefault="00A07FE8" w:rsidP="00A07FE8">
      <w:pPr>
        <w:widowControl w:val="0"/>
        <w:autoSpaceDE w:val="0"/>
        <w:autoSpaceDN w:val="0"/>
        <w:adjustRightInd w:val="0"/>
        <w:ind w:firstLine="709"/>
        <w:jc w:val="both"/>
        <w:rPr>
          <w:sz w:val="16"/>
          <w:szCs w:val="28"/>
        </w:rPr>
      </w:pPr>
    </w:p>
    <w:p w14:paraId="7FBC35F7" w14:textId="77777777" w:rsidR="00A07FE8" w:rsidRPr="00A07FE8" w:rsidRDefault="00A07FE8" w:rsidP="00A07FE8">
      <w:pPr>
        <w:widowControl w:val="0"/>
        <w:autoSpaceDE w:val="0"/>
        <w:autoSpaceDN w:val="0"/>
        <w:adjustRightInd w:val="0"/>
        <w:ind w:firstLine="709"/>
        <w:rPr>
          <w:position w:val="-12"/>
        </w:rPr>
      </w:pPr>
      <w:r w:rsidRPr="00A07FE8">
        <w:rPr>
          <w:noProof/>
          <w:position w:val="-12"/>
        </w:rPr>
        <w:drawing>
          <wp:inline distT="0" distB="0" distL="0" distR="0" wp14:anchorId="2457C98D" wp14:editId="56DBF738">
            <wp:extent cx="2867025" cy="3524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26F42C2" w14:textId="77777777" w:rsidR="00A07FE8" w:rsidRPr="00A07FE8" w:rsidRDefault="00A07FE8" w:rsidP="00A07FE8">
      <w:pPr>
        <w:widowControl w:val="0"/>
        <w:autoSpaceDE w:val="0"/>
        <w:autoSpaceDN w:val="0"/>
        <w:adjustRightInd w:val="0"/>
        <w:ind w:firstLine="709"/>
        <w:rPr>
          <w:sz w:val="28"/>
          <w:szCs w:val="28"/>
        </w:rPr>
      </w:pPr>
      <w:r w:rsidRPr="00A07FE8">
        <w:rPr>
          <w:noProof/>
          <w:position w:val="-36"/>
        </w:rPr>
        <w:lastRenderedPageBreak/>
        <w:drawing>
          <wp:inline distT="0" distB="0" distL="0" distR="0" wp14:anchorId="4FA806BF" wp14:editId="7C179A56">
            <wp:extent cx="3181350" cy="647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160FA66" w14:textId="77777777" w:rsidR="00A07FE8" w:rsidRPr="00A07FE8" w:rsidRDefault="00A07FE8" w:rsidP="00A07FE8">
      <w:pPr>
        <w:widowControl w:val="0"/>
        <w:autoSpaceDE w:val="0"/>
        <w:autoSpaceDN w:val="0"/>
        <w:adjustRightInd w:val="0"/>
        <w:ind w:firstLine="709"/>
        <w:jc w:val="both"/>
        <w:rPr>
          <w:sz w:val="14"/>
          <w:szCs w:val="28"/>
        </w:rPr>
      </w:pPr>
    </w:p>
    <w:p w14:paraId="7072E083" w14:textId="77777777" w:rsidR="00A07FE8" w:rsidRPr="00A07FE8" w:rsidRDefault="00A07FE8" w:rsidP="00A07FE8">
      <w:pPr>
        <w:widowControl w:val="0"/>
        <w:autoSpaceDE w:val="0"/>
        <w:autoSpaceDN w:val="0"/>
        <w:adjustRightInd w:val="0"/>
        <w:ind w:firstLine="540"/>
        <w:jc w:val="both"/>
        <w:rPr>
          <w:sz w:val="28"/>
          <w:szCs w:val="28"/>
        </w:rPr>
      </w:pPr>
      <w:r w:rsidRPr="00A07FE8">
        <w:rPr>
          <w:sz w:val="28"/>
          <w:szCs w:val="28"/>
        </w:rPr>
        <w:t>где:</w:t>
      </w:r>
    </w:p>
    <w:p w14:paraId="021BEA0B"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1"/>
          <w:sz w:val="28"/>
          <w:szCs w:val="28"/>
        </w:rPr>
        <w:drawing>
          <wp:inline distT="0" distB="0" distL="0" distR="0" wp14:anchorId="3088C3FD" wp14:editId="09D3865F">
            <wp:extent cx="26670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07FE8">
        <w:rPr>
          <w:sz w:val="28"/>
          <w:szCs w:val="28"/>
        </w:rPr>
        <w:t xml:space="preserve"> - объем воды, отпускаемой абонентам (планируемой к отпуску) в году i, тыс. куб. м;</w:t>
      </w:r>
    </w:p>
    <w:p w14:paraId="03EE6391"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2"/>
          <w:sz w:val="28"/>
          <w:szCs w:val="28"/>
        </w:rPr>
        <w:drawing>
          <wp:inline distT="0" distB="0" distL="0" distR="0" wp14:anchorId="12D6AC9A" wp14:editId="50A84B5D">
            <wp:extent cx="36195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A07FE8">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B6E74A9"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2"/>
          <w:sz w:val="28"/>
          <w:szCs w:val="28"/>
        </w:rPr>
        <w:drawing>
          <wp:inline distT="0" distB="0" distL="0" distR="0" wp14:anchorId="63600A32" wp14:editId="76741114">
            <wp:extent cx="428625" cy="333375"/>
            <wp:effectExtent l="0" t="0" r="0" b="0"/>
            <wp:docPr id="1616" name="Рисунок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A07FE8">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77E7711" w14:textId="77777777" w:rsidR="00A07FE8" w:rsidRPr="00A07FE8" w:rsidRDefault="00A07FE8" w:rsidP="00A07FE8">
      <w:pPr>
        <w:widowControl w:val="0"/>
        <w:autoSpaceDE w:val="0"/>
        <w:autoSpaceDN w:val="0"/>
        <w:adjustRightInd w:val="0"/>
        <w:ind w:firstLine="540"/>
        <w:jc w:val="both"/>
        <w:rPr>
          <w:sz w:val="28"/>
          <w:szCs w:val="28"/>
        </w:rPr>
      </w:pPr>
      <w:r w:rsidRPr="00A07FE8">
        <w:rPr>
          <w:noProof/>
          <w:position w:val="-11"/>
          <w:sz w:val="28"/>
          <w:szCs w:val="28"/>
        </w:rPr>
        <w:drawing>
          <wp:inline distT="0" distB="0" distL="0" distR="0" wp14:anchorId="5DC02234" wp14:editId="2EECFB22">
            <wp:extent cx="200025" cy="323850"/>
            <wp:effectExtent l="0" t="0" r="9525" b="0"/>
            <wp:docPr id="1617" name="Рисунок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A07FE8">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9AA7F4D"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Провести анализ динамики отпуска воды (приема сточных вод) за последние 3 года не представляется возможным, в связи с тем, что для организации впервые тариф на холодное водоснабжение технической водой утвержден на период с 01.01.2020 по 31.12.2020.</w:t>
      </w:r>
    </w:p>
    <w:p w14:paraId="3CE26252"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Организацией предоставлены фактические данные по объемам отпущенной технической воды за 2020 год единственному абоненту                       ООО «</w:t>
      </w:r>
      <w:proofErr w:type="spellStart"/>
      <w:r w:rsidRPr="00A07FE8">
        <w:rPr>
          <w:sz w:val="28"/>
          <w:szCs w:val="28"/>
        </w:rPr>
        <w:t>Стройконструкция</w:t>
      </w:r>
      <w:proofErr w:type="spellEnd"/>
      <w:r w:rsidRPr="00A07FE8">
        <w:rPr>
          <w:sz w:val="28"/>
          <w:szCs w:val="28"/>
        </w:rPr>
        <w:t>-Регион».</w:t>
      </w:r>
    </w:p>
    <w:p w14:paraId="53E2CA37"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Следует отметить, что при установлении тарифов на 2020 год показатели объемов поднятой воды в сфере холодного водоснабжения были приняты по лимиту объемов согласно лицензии на недропользование.</w:t>
      </w:r>
    </w:p>
    <w:p w14:paraId="3E74856F"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технической водой по категориям потребителей на уровне ранее утвержденных, соответствующих лимитам по лицензии на недропользование, в том числе на потребительский рынок по фактическим объемам 2020 года, объемы на собственные нужды производства приняты как разница между объемом поднятой воды и объемом на потребительский рынок.</w:t>
      </w:r>
    </w:p>
    <w:p w14:paraId="172FCAEB"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В подтверждение фактических объемов 2020 года организацией представлены документы:</w:t>
      </w:r>
    </w:p>
    <w:p w14:paraId="1F8859D0"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xml:space="preserve">- договор от 12.04.2021 № СКР-2020-2 на отпуск (получение) </w:t>
      </w:r>
      <w:r w:rsidRPr="00A07FE8">
        <w:rPr>
          <w:sz w:val="28"/>
          <w:szCs w:val="28"/>
        </w:rPr>
        <w:lastRenderedPageBreak/>
        <w:t>технической воды для проведения зачистки резервуаров и водоотведения для ООО «</w:t>
      </w:r>
      <w:proofErr w:type="spellStart"/>
      <w:r w:rsidRPr="00A07FE8">
        <w:rPr>
          <w:sz w:val="28"/>
          <w:szCs w:val="28"/>
        </w:rPr>
        <w:t>Стройконструкция</w:t>
      </w:r>
      <w:proofErr w:type="spellEnd"/>
      <w:r w:rsidRPr="00A07FE8">
        <w:rPr>
          <w:sz w:val="28"/>
          <w:szCs w:val="28"/>
        </w:rPr>
        <w:t>-Регион» (Том 3, стр. 138-145);</w:t>
      </w:r>
    </w:p>
    <w:p w14:paraId="4CEA3C21"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акты выполненных работ и счета-фактуры за 2020 год (Том 3, стр. 133-136);</w:t>
      </w:r>
    </w:p>
    <w:p w14:paraId="5111A756"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-журнал учета водопотребления средствами измерений (Том 3, стр. 107-132);</w:t>
      </w:r>
    </w:p>
    <w:p w14:paraId="2D4D76EB"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 копия статистической отчетности 2-ТП (</w:t>
      </w:r>
      <w:proofErr w:type="spellStart"/>
      <w:r w:rsidRPr="00A07FE8">
        <w:rPr>
          <w:sz w:val="28"/>
          <w:szCs w:val="28"/>
        </w:rPr>
        <w:t>водхоз</w:t>
      </w:r>
      <w:proofErr w:type="spellEnd"/>
      <w:r w:rsidRPr="00A07FE8">
        <w:rPr>
          <w:sz w:val="28"/>
          <w:szCs w:val="28"/>
        </w:rPr>
        <w:t>) с пояснительными записками за 2018-2020 годы (Том 1, стр. 266-287).</w:t>
      </w:r>
    </w:p>
    <w:p w14:paraId="0FD7E5B3" w14:textId="77777777" w:rsidR="00A07FE8" w:rsidRPr="00A07FE8" w:rsidRDefault="00A07FE8" w:rsidP="00A07FE8">
      <w:pPr>
        <w:widowControl w:val="0"/>
        <w:tabs>
          <w:tab w:val="left" w:pos="284"/>
        </w:tabs>
        <w:autoSpaceDE w:val="0"/>
        <w:autoSpaceDN w:val="0"/>
        <w:adjustRightInd w:val="0"/>
        <w:ind w:firstLine="709"/>
        <w:jc w:val="both"/>
        <w:rPr>
          <w:bCs/>
          <w:sz w:val="28"/>
          <w:szCs w:val="28"/>
        </w:rPr>
      </w:pPr>
    </w:p>
    <w:p w14:paraId="6893ACB6" w14:textId="77777777" w:rsidR="00A07FE8" w:rsidRPr="00A07FE8" w:rsidRDefault="00A07FE8" w:rsidP="00A07FE8">
      <w:pPr>
        <w:widowControl w:val="0"/>
        <w:autoSpaceDE w:val="0"/>
        <w:autoSpaceDN w:val="0"/>
        <w:adjustRightInd w:val="0"/>
        <w:ind w:firstLine="709"/>
        <w:jc w:val="both"/>
        <w:rPr>
          <w:sz w:val="28"/>
          <w:szCs w:val="28"/>
        </w:rPr>
      </w:pPr>
      <w:r w:rsidRPr="00A07FE8">
        <w:rPr>
          <w:sz w:val="28"/>
          <w:szCs w:val="28"/>
        </w:rPr>
        <w:t>Планируемый объем отпущенной воды по категориям потребителей составил:</w:t>
      </w:r>
    </w:p>
    <w:p w14:paraId="0455B429" w14:textId="77777777" w:rsidR="00A07FE8" w:rsidRPr="00A07FE8" w:rsidRDefault="00A07FE8" w:rsidP="00A07FE8">
      <w:pPr>
        <w:widowControl w:val="0"/>
        <w:tabs>
          <w:tab w:val="left" w:pos="284"/>
        </w:tabs>
        <w:autoSpaceDE w:val="0"/>
        <w:autoSpaceDN w:val="0"/>
        <w:adjustRightInd w:val="0"/>
        <w:jc w:val="both"/>
        <w:rPr>
          <w:sz w:val="28"/>
          <w:szCs w:val="28"/>
        </w:rPr>
      </w:pPr>
      <w:r w:rsidRPr="00A07FE8">
        <w:rPr>
          <w:sz w:val="28"/>
          <w:szCs w:val="28"/>
        </w:rPr>
        <w:t xml:space="preserve">             с 01.01.2022 по 30.06.2022 – 1500 м</w:t>
      </w:r>
      <w:r w:rsidRPr="00A07FE8">
        <w:rPr>
          <w:sz w:val="28"/>
          <w:szCs w:val="28"/>
          <w:vertAlign w:val="superscript"/>
        </w:rPr>
        <w:t>3</w:t>
      </w:r>
      <w:r w:rsidRPr="00A07FE8">
        <w:rPr>
          <w:sz w:val="28"/>
          <w:szCs w:val="28"/>
        </w:rPr>
        <w:t>;</w:t>
      </w:r>
    </w:p>
    <w:p w14:paraId="66ED4DE7" w14:textId="77777777" w:rsidR="00A07FE8" w:rsidRPr="00A07FE8" w:rsidRDefault="00A07FE8" w:rsidP="00A07FE8">
      <w:pPr>
        <w:widowControl w:val="0"/>
        <w:tabs>
          <w:tab w:val="left" w:pos="284"/>
        </w:tabs>
        <w:autoSpaceDE w:val="0"/>
        <w:autoSpaceDN w:val="0"/>
        <w:adjustRightInd w:val="0"/>
        <w:jc w:val="both"/>
        <w:rPr>
          <w:sz w:val="28"/>
          <w:szCs w:val="28"/>
        </w:rPr>
      </w:pPr>
      <w:r w:rsidRPr="00A07FE8">
        <w:rPr>
          <w:sz w:val="28"/>
          <w:szCs w:val="28"/>
        </w:rPr>
        <w:t xml:space="preserve">             с 01.07.2022 по 31.12.2022 – 1500 м</w:t>
      </w:r>
      <w:r w:rsidRPr="00A07FE8">
        <w:rPr>
          <w:sz w:val="28"/>
          <w:szCs w:val="28"/>
          <w:vertAlign w:val="superscript"/>
        </w:rPr>
        <w:t>3</w:t>
      </w:r>
      <w:r w:rsidRPr="00A07FE8">
        <w:rPr>
          <w:sz w:val="28"/>
          <w:szCs w:val="28"/>
        </w:rPr>
        <w:t>.</w:t>
      </w:r>
    </w:p>
    <w:p w14:paraId="38D27BEC" w14:textId="77777777" w:rsidR="00A07FE8" w:rsidRPr="00A07FE8" w:rsidRDefault="00A07FE8" w:rsidP="00A07FE8">
      <w:pPr>
        <w:widowControl w:val="0"/>
        <w:tabs>
          <w:tab w:val="left" w:pos="284"/>
        </w:tabs>
        <w:autoSpaceDE w:val="0"/>
        <w:autoSpaceDN w:val="0"/>
        <w:adjustRightInd w:val="0"/>
        <w:jc w:val="both"/>
        <w:rPr>
          <w:sz w:val="28"/>
          <w:szCs w:val="28"/>
        </w:rPr>
      </w:pPr>
    </w:p>
    <w:tbl>
      <w:tblPr>
        <w:tblStyle w:val="207"/>
        <w:tblW w:w="9852" w:type="dxa"/>
        <w:jc w:val="center"/>
        <w:tblLook w:val="04A0" w:firstRow="1" w:lastRow="0" w:firstColumn="1" w:lastColumn="0" w:noHBand="0" w:noVBand="1"/>
      </w:tblPr>
      <w:tblGrid>
        <w:gridCol w:w="2402"/>
        <w:gridCol w:w="1356"/>
        <w:gridCol w:w="1595"/>
        <w:gridCol w:w="1508"/>
        <w:gridCol w:w="1635"/>
        <w:gridCol w:w="1356"/>
      </w:tblGrid>
      <w:tr w:rsidR="00A07FE8" w:rsidRPr="00A07FE8" w14:paraId="4DB1ADC0" w14:textId="77777777" w:rsidTr="005048A7">
        <w:trPr>
          <w:jc w:val="center"/>
        </w:trPr>
        <w:tc>
          <w:tcPr>
            <w:tcW w:w="2402" w:type="dxa"/>
            <w:vAlign w:val="center"/>
          </w:tcPr>
          <w:p w14:paraId="7DE8E0E0" w14:textId="77777777" w:rsidR="00A07FE8" w:rsidRPr="00A07FE8" w:rsidRDefault="00A07FE8" w:rsidP="00A07FE8">
            <w:pPr>
              <w:tabs>
                <w:tab w:val="left" w:pos="10206"/>
              </w:tabs>
              <w:jc w:val="center"/>
            </w:pPr>
          </w:p>
        </w:tc>
        <w:tc>
          <w:tcPr>
            <w:tcW w:w="7450" w:type="dxa"/>
            <w:gridSpan w:val="5"/>
            <w:vAlign w:val="center"/>
          </w:tcPr>
          <w:p w14:paraId="6A07F0E7" w14:textId="77777777" w:rsidR="00A07FE8" w:rsidRPr="00A07FE8" w:rsidRDefault="00A07FE8" w:rsidP="00A07FE8">
            <w:pPr>
              <w:tabs>
                <w:tab w:val="left" w:pos="10206"/>
              </w:tabs>
              <w:jc w:val="center"/>
              <w:rPr>
                <w:vertAlign w:val="superscript"/>
              </w:rPr>
            </w:pPr>
            <w:r w:rsidRPr="00A07FE8">
              <w:t>Отпущено воды по категориям потребителей, м</w:t>
            </w:r>
            <w:r w:rsidRPr="00A07FE8">
              <w:rPr>
                <w:vertAlign w:val="superscript"/>
              </w:rPr>
              <w:t>3</w:t>
            </w:r>
          </w:p>
        </w:tc>
      </w:tr>
      <w:tr w:rsidR="00A07FE8" w:rsidRPr="00A07FE8" w14:paraId="742DD82A" w14:textId="77777777" w:rsidTr="005048A7">
        <w:trPr>
          <w:trHeight w:val="827"/>
          <w:jc w:val="center"/>
        </w:trPr>
        <w:tc>
          <w:tcPr>
            <w:tcW w:w="2402" w:type="dxa"/>
            <w:vAlign w:val="center"/>
          </w:tcPr>
          <w:p w14:paraId="346384CE" w14:textId="77777777" w:rsidR="00A07FE8" w:rsidRPr="00A07FE8" w:rsidRDefault="00A07FE8" w:rsidP="00A07FE8">
            <w:pPr>
              <w:tabs>
                <w:tab w:val="left" w:pos="10206"/>
              </w:tabs>
              <w:jc w:val="center"/>
            </w:pPr>
          </w:p>
        </w:tc>
        <w:tc>
          <w:tcPr>
            <w:tcW w:w="1356" w:type="dxa"/>
            <w:vAlign w:val="center"/>
          </w:tcPr>
          <w:p w14:paraId="68EA9572" w14:textId="77777777" w:rsidR="00A07FE8" w:rsidRPr="00A07FE8" w:rsidRDefault="00A07FE8" w:rsidP="00A07FE8">
            <w:pPr>
              <w:tabs>
                <w:tab w:val="left" w:pos="10206"/>
              </w:tabs>
              <w:jc w:val="center"/>
            </w:pPr>
            <w:r w:rsidRPr="00A07FE8">
              <w:t>Население</w:t>
            </w:r>
          </w:p>
        </w:tc>
        <w:tc>
          <w:tcPr>
            <w:tcW w:w="1595" w:type="dxa"/>
            <w:vAlign w:val="center"/>
          </w:tcPr>
          <w:p w14:paraId="0A74229D" w14:textId="77777777" w:rsidR="00A07FE8" w:rsidRPr="00A07FE8" w:rsidRDefault="00A07FE8" w:rsidP="00A07FE8">
            <w:pPr>
              <w:tabs>
                <w:tab w:val="left" w:pos="10206"/>
              </w:tabs>
              <w:jc w:val="center"/>
            </w:pPr>
            <w:r w:rsidRPr="00A07FE8">
              <w:t>Бюджетные потребители</w:t>
            </w:r>
          </w:p>
        </w:tc>
        <w:tc>
          <w:tcPr>
            <w:tcW w:w="1508" w:type="dxa"/>
            <w:vAlign w:val="center"/>
          </w:tcPr>
          <w:p w14:paraId="24609F9A" w14:textId="77777777" w:rsidR="00A07FE8" w:rsidRPr="00A07FE8" w:rsidRDefault="00A07FE8" w:rsidP="00A07FE8">
            <w:pPr>
              <w:tabs>
                <w:tab w:val="left" w:pos="10206"/>
              </w:tabs>
              <w:jc w:val="center"/>
            </w:pPr>
            <w:r w:rsidRPr="00A07FE8">
              <w:t>Прочие потребители</w:t>
            </w:r>
          </w:p>
        </w:tc>
        <w:tc>
          <w:tcPr>
            <w:tcW w:w="1635" w:type="dxa"/>
            <w:vAlign w:val="center"/>
          </w:tcPr>
          <w:p w14:paraId="29D7A420" w14:textId="77777777" w:rsidR="00A07FE8" w:rsidRPr="00A07FE8" w:rsidRDefault="00A07FE8" w:rsidP="00A07FE8">
            <w:pPr>
              <w:widowControl w:val="0"/>
              <w:autoSpaceDE w:val="0"/>
              <w:autoSpaceDN w:val="0"/>
              <w:adjustRightInd w:val="0"/>
              <w:jc w:val="center"/>
            </w:pPr>
            <w:r w:rsidRPr="00A07FE8">
              <w:t>Собственные нужды производства</w:t>
            </w:r>
          </w:p>
        </w:tc>
        <w:tc>
          <w:tcPr>
            <w:tcW w:w="1356" w:type="dxa"/>
            <w:vAlign w:val="center"/>
          </w:tcPr>
          <w:p w14:paraId="50C0168C" w14:textId="77777777" w:rsidR="00A07FE8" w:rsidRPr="00A07FE8" w:rsidRDefault="00A07FE8" w:rsidP="00A07FE8">
            <w:pPr>
              <w:tabs>
                <w:tab w:val="left" w:pos="10206"/>
              </w:tabs>
              <w:jc w:val="center"/>
            </w:pPr>
            <w:r w:rsidRPr="00A07FE8">
              <w:t>Всего:</w:t>
            </w:r>
          </w:p>
        </w:tc>
      </w:tr>
      <w:tr w:rsidR="00A07FE8" w:rsidRPr="00A07FE8" w14:paraId="06FE5484" w14:textId="77777777" w:rsidTr="005048A7">
        <w:trPr>
          <w:trHeight w:val="300"/>
          <w:jc w:val="center"/>
        </w:trPr>
        <w:tc>
          <w:tcPr>
            <w:tcW w:w="9852" w:type="dxa"/>
            <w:gridSpan w:val="6"/>
            <w:vAlign w:val="center"/>
          </w:tcPr>
          <w:p w14:paraId="1DCAC543" w14:textId="77777777" w:rsidR="00A07FE8" w:rsidRPr="00A07FE8" w:rsidRDefault="00A07FE8" w:rsidP="00A07FE8">
            <w:pPr>
              <w:tabs>
                <w:tab w:val="left" w:pos="10206"/>
              </w:tabs>
              <w:jc w:val="center"/>
            </w:pPr>
            <w:r w:rsidRPr="00A07FE8">
              <w:t>2022 год</w:t>
            </w:r>
          </w:p>
        </w:tc>
      </w:tr>
      <w:tr w:rsidR="00A07FE8" w:rsidRPr="00A07FE8" w14:paraId="3444BA48" w14:textId="77777777" w:rsidTr="005048A7">
        <w:trPr>
          <w:jc w:val="center"/>
        </w:trPr>
        <w:tc>
          <w:tcPr>
            <w:tcW w:w="2402" w:type="dxa"/>
            <w:vAlign w:val="center"/>
          </w:tcPr>
          <w:p w14:paraId="65FCEFC4" w14:textId="77777777" w:rsidR="00A07FE8" w:rsidRPr="00A07FE8" w:rsidRDefault="00A07FE8" w:rsidP="00A07FE8">
            <w:pPr>
              <w:tabs>
                <w:tab w:val="left" w:pos="10206"/>
              </w:tabs>
              <w:jc w:val="center"/>
            </w:pPr>
            <w:r w:rsidRPr="00A07FE8">
              <w:t xml:space="preserve">Утверждено </w:t>
            </w:r>
          </w:p>
          <w:p w14:paraId="33872BAA" w14:textId="77777777" w:rsidR="00A07FE8" w:rsidRPr="00A07FE8" w:rsidRDefault="00A07FE8" w:rsidP="00A07FE8">
            <w:pPr>
              <w:tabs>
                <w:tab w:val="left" w:pos="10206"/>
              </w:tabs>
              <w:jc w:val="center"/>
            </w:pPr>
            <w:r w:rsidRPr="00A07FE8">
              <w:t>РЭК Кузбасса</w:t>
            </w:r>
          </w:p>
        </w:tc>
        <w:tc>
          <w:tcPr>
            <w:tcW w:w="1356" w:type="dxa"/>
            <w:vAlign w:val="center"/>
          </w:tcPr>
          <w:p w14:paraId="63A2DD17" w14:textId="77777777" w:rsidR="00A07FE8" w:rsidRPr="00A07FE8" w:rsidRDefault="00A07FE8" w:rsidP="00A07FE8">
            <w:pPr>
              <w:widowControl w:val="0"/>
              <w:autoSpaceDE w:val="0"/>
              <w:autoSpaceDN w:val="0"/>
              <w:adjustRightInd w:val="0"/>
              <w:jc w:val="center"/>
            </w:pPr>
            <w:r w:rsidRPr="00A07FE8">
              <w:t>-</w:t>
            </w:r>
          </w:p>
        </w:tc>
        <w:tc>
          <w:tcPr>
            <w:tcW w:w="1595" w:type="dxa"/>
            <w:vAlign w:val="center"/>
          </w:tcPr>
          <w:p w14:paraId="7A08AE5E" w14:textId="77777777" w:rsidR="00A07FE8" w:rsidRPr="00A07FE8" w:rsidRDefault="00A07FE8" w:rsidP="00A07FE8">
            <w:pPr>
              <w:widowControl w:val="0"/>
              <w:autoSpaceDE w:val="0"/>
              <w:autoSpaceDN w:val="0"/>
              <w:adjustRightInd w:val="0"/>
              <w:jc w:val="center"/>
            </w:pPr>
            <w:r w:rsidRPr="00A07FE8">
              <w:t>-</w:t>
            </w:r>
          </w:p>
        </w:tc>
        <w:tc>
          <w:tcPr>
            <w:tcW w:w="1508" w:type="dxa"/>
            <w:vAlign w:val="center"/>
          </w:tcPr>
          <w:p w14:paraId="3A164562" w14:textId="77777777" w:rsidR="00A07FE8" w:rsidRPr="00A07FE8" w:rsidRDefault="00A07FE8" w:rsidP="00A07FE8">
            <w:pPr>
              <w:widowControl w:val="0"/>
              <w:autoSpaceDE w:val="0"/>
              <w:autoSpaceDN w:val="0"/>
              <w:adjustRightInd w:val="0"/>
              <w:jc w:val="center"/>
            </w:pPr>
            <w:r w:rsidRPr="00A07FE8">
              <w:t>880,00</w:t>
            </w:r>
          </w:p>
        </w:tc>
        <w:tc>
          <w:tcPr>
            <w:tcW w:w="1635" w:type="dxa"/>
            <w:vAlign w:val="center"/>
          </w:tcPr>
          <w:p w14:paraId="0370968C" w14:textId="77777777" w:rsidR="00A07FE8" w:rsidRPr="00A07FE8" w:rsidRDefault="00A07FE8" w:rsidP="00A07FE8">
            <w:pPr>
              <w:widowControl w:val="0"/>
              <w:autoSpaceDE w:val="0"/>
              <w:autoSpaceDN w:val="0"/>
              <w:adjustRightInd w:val="0"/>
              <w:jc w:val="center"/>
            </w:pPr>
            <w:r w:rsidRPr="00A07FE8">
              <w:t>2120,00</w:t>
            </w:r>
          </w:p>
        </w:tc>
        <w:tc>
          <w:tcPr>
            <w:tcW w:w="1356" w:type="dxa"/>
            <w:vAlign w:val="center"/>
          </w:tcPr>
          <w:p w14:paraId="114C3973" w14:textId="77777777" w:rsidR="00A07FE8" w:rsidRPr="00A07FE8" w:rsidRDefault="00A07FE8" w:rsidP="00A07FE8">
            <w:pPr>
              <w:widowControl w:val="0"/>
              <w:autoSpaceDE w:val="0"/>
              <w:autoSpaceDN w:val="0"/>
              <w:adjustRightInd w:val="0"/>
              <w:jc w:val="center"/>
            </w:pPr>
            <w:r w:rsidRPr="00A07FE8">
              <w:t>3000,00</w:t>
            </w:r>
          </w:p>
        </w:tc>
      </w:tr>
      <w:tr w:rsidR="00A07FE8" w:rsidRPr="00A07FE8" w14:paraId="2C18B1BD" w14:textId="77777777" w:rsidTr="005048A7">
        <w:trPr>
          <w:jc w:val="center"/>
        </w:trPr>
        <w:tc>
          <w:tcPr>
            <w:tcW w:w="2402" w:type="dxa"/>
            <w:vAlign w:val="center"/>
          </w:tcPr>
          <w:p w14:paraId="4BAB3D43" w14:textId="77777777" w:rsidR="00A07FE8" w:rsidRPr="00A07FE8" w:rsidRDefault="00A07FE8" w:rsidP="00A07FE8">
            <w:pPr>
              <w:tabs>
                <w:tab w:val="left" w:pos="10206"/>
              </w:tabs>
              <w:jc w:val="center"/>
            </w:pPr>
            <w:r w:rsidRPr="00A07FE8">
              <w:t xml:space="preserve">Предложение организации </w:t>
            </w:r>
          </w:p>
          <w:p w14:paraId="035A1CC5" w14:textId="77777777" w:rsidR="00A07FE8" w:rsidRPr="00A07FE8" w:rsidRDefault="00A07FE8" w:rsidP="00A07FE8">
            <w:pPr>
              <w:tabs>
                <w:tab w:val="left" w:pos="10206"/>
              </w:tabs>
              <w:jc w:val="center"/>
            </w:pPr>
            <w:r w:rsidRPr="00A07FE8">
              <w:t>в целях корректировки</w:t>
            </w:r>
          </w:p>
        </w:tc>
        <w:tc>
          <w:tcPr>
            <w:tcW w:w="1356" w:type="dxa"/>
            <w:vAlign w:val="center"/>
          </w:tcPr>
          <w:p w14:paraId="330E547C" w14:textId="77777777" w:rsidR="00A07FE8" w:rsidRPr="00A07FE8" w:rsidRDefault="00A07FE8" w:rsidP="00A07FE8">
            <w:pPr>
              <w:widowControl w:val="0"/>
              <w:autoSpaceDE w:val="0"/>
              <w:autoSpaceDN w:val="0"/>
              <w:adjustRightInd w:val="0"/>
              <w:jc w:val="center"/>
            </w:pPr>
            <w:r w:rsidRPr="00A07FE8">
              <w:t>-</w:t>
            </w:r>
          </w:p>
        </w:tc>
        <w:tc>
          <w:tcPr>
            <w:tcW w:w="1595" w:type="dxa"/>
            <w:vAlign w:val="center"/>
          </w:tcPr>
          <w:p w14:paraId="47CBE540" w14:textId="77777777" w:rsidR="00A07FE8" w:rsidRPr="00A07FE8" w:rsidRDefault="00A07FE8" w:rsidP="00A07FE8">
            <w:pPr>
              <w:widowControl w:val="0"/>
              <w:autoSpaceDE w:val="0"/>
              <w:autoSpaceDN w:val="0"/>
              <w:adjustRightInd w:val="0"/>
              <w:jc w:val="center"/>
            </w:pPr>
            <w:r w:rsidRPr="00A07FE8">
              <w:t>-</w:t>
            </w:r>
          </w:p>
        </w:tc>
        <w:tc>
          <w:tcPr>
            <w:tcW w:w="1508" w:type="dxa"/>
            <w:vAlign w:val="center"/>
          </w:tcPr>
          <w:p w14:paraId="742697AC" w14:textId="77777777" w:rsidR="00A07FE8" w:rsidRPr="00A07FE8" w:rsidRDefault="00A07FE8" w:rsidP="00A07FE8">
            <w:pPr>
              <w:widowControl w:val="0"/>
              <w:autoSpaceDE w:val="0"/>
              <w:autoSpaceDN w:val="0"/>
              <w:adjustRightInd w:val="0"/>
              <w:jc w:val="center"/>
            </w:pPr>
            <w:r w:rsidRPr="00A07FE8">
              <w:t>1000,00</w:t>
            </w:r>
          </w:p>
        </w:tc>
        <w:tc>
          <w:tcPr>
            <w:tcW w:w="1635" w:type="dxa"/>
            <w:vAlign w:val="center"/>
          </w:tcPr>
          <w:p w14:paraId="07959002" w14:textId="77777777" w:rsidR="00A07FE8" w:rsidRPr="00A07FE8" w:rsidRDefault="00A07FE8" w:rsidP="00A07FE8">
            <w:pPr>
              <w:widowControl w:val="0"/>
              <w:autoSpaceDE w:val="0"/>
              <w:autoSpaceDN w:val="0"/>
              <w:adjustRightInd w:val="0"/>
              <w:jc w:val="center"/>
            </w:pPr>
            <w:r w:rsidRPr="00A07FE8">
              <w:t>2000,00</w:t>
            </w:r>
          </w:p>
        </w:tc>
        <w:tc>
          <w:tcPr>
            <w:tcW w:w="1356" w:type="dxa"/>
            <w:vAlign w:val="center"/>
          </w:tcPr>
          <w:p w14:paraId="0FC24D35" w14:textId="77777777" w:rsidR="00A07FE8" w:rsidRPr="00A07FE8" w:rsidRDefault="00A07FE8" w:rsidP="00A07FE8">
            <w:pPr>
              <w:widowControl w:val="0"/>
              <w:autoSpaceDE w:val="0"/>
              <w:autoSpaceDN w:val="0"/>
              <w:adjustRightInd w:val="0"/>
              <w:jc w:val="center"/>
            </w:pPr>
            <w:r w:rsidRPr="00A07FE8">
              <w:t>3000,00</w:t>
            </w:r>
          </w:p>
        </w:tc>
      </w:tr>
      <w:tr w:rsidR="00A07FE8" w:rsidRPr="00A07FE8" w14:paraId="5926224A" w14:textId="77777777" w:rsidTr="005048A7">
        <w:trPr>
          <w:jc w:val="center"/>
        </w:trPr>
        <w:tc>
          <w:tcPr>
            <w:tcW w:w="2402" w:type="dxa"/>
            <w:vAlign w:val="center"/>
          </w:tcPr>
          <w:p w14:paraId="4A675E13" w14:textId="77777777" w:rsidR="00A07FE8" w:rsidRPr="00A07FE8" w:rsidRDefault="00A07FE8" w:rsidP="00A07FE8">
            <w:pPr>
              <w:tabs>
                <w:tab w:val="left" w:pos="10206"/>
              </w:tabs>
              <w:jc w:val="center"/>
            </w:pPr>
            <w:r w:rsidRPr="00A07FE8">
              <w:t xml:space="preserve">Предложение </w:t>
            </w:r>
          </w:p>
          <w:p w14:paraId="7A90E480" w14:textId="77777777" w:rsidR="00A07FE8" w:rsidRPr="00A07FE8" w:rsidRDefault="00A07FE8" w:rsidP="00A07FE8">
            <w:pPr>
              <w:tabs>
                <w:tab w:val="left" w:pos="10206"/>
              </w:tabs>
              <w:jc w:val="center"/>
            </w:pPr>
            <w:r w:rsidRPr="00A07FE8">
              <w:t xml:space="preserve">РЭК Кузбасса в целях корректировки </w:t>
            </w:r>
          </w:p>
        </w:tc>
        <w:tc>
          <w:tcPr>
            <w:tcW w:w="1356" w:type="dxa"/>
            <w:vAlign w:val="center"/>
          </w:tcPr>
          <w:p w14:paraId="239B0E65" w14:textId="77777777" w:rsidR="00A07FE8" w:rsidRPr="00A07FE8" w:rsidRDefault="00A07FE8" w:rsidP="00A07FE8">
            <w:pPr>
              <w:widowControl w:val="0"/>
              <w:autoSpaceDE w:val="0"/>
              <w:autoSpaceDN w:val="0"/>
              <w:adjustRightInd w:val="0"/>
              <w:jc w:val="center"/>
            </w:pPr>
            <w:r w:rsidRPr="00A07FE8">
              <w:t>-</w:t>
            </w:r>
          </w:p>
        </w:tc>
        <w:tc>
          <w:tcPr>
            <w:tcW w:w="1595" w:type="dxa"/>
            <w:vAlign w:val="center"/>
          </w:tcPr>
          <w:p w14:paraId="0E83F0F7" w14:textId="77777777" w:rsidR="00A07FE8" w:rsidRPr="00A07FE8" w:rsidRDefault="00A07FE8" w:rsidP="00A07FE8">
            <w:pPr>
              <w:widowControl w:val="0"/>
              <w:autoSpaceDE w:val="0"/>
              <w:autoSpaceDN w:val="0"/>
              <w:adjustRightInd w:val="0"/>
              <w:jc w:val="center"/>
            </w:pPr>
            <w:r w:rsidRPr="00A07FE8">
              <w:t>-</w:t>
            </w:r>
          </w:p>
        </w:tc>
        <w:tc>
          <w:tcPr>
            <w:tcW w:w="1508" w:type="dxa"/>
            <w:vAlign w:val="center"/>
          </w:tcPr>
          <w:p w14:paraId="76BFF703" w14:textId="77777777" w:rsidR="00A07FE8" w:rsidRPr="00A07FE8" w:rsidRDefault="00A07FE8" w:rsidP="00A07FE8">
            <w:pPr>
              <w:widowControl w:val="0"/>
              <w:autoSpaceDE w:val="0"/>
              <w:autoSpaceDN w:val="0"/>
              <w:adjustRightInd w:val="0"/>
              <w:jc w:val="center"/>
            </w:pPr>
            <w:r w:rsidRPr="00A07FE8">
              <w:t>1170,00</w:t>
            </w:r>
          </w:p>
        </w:tc>
        <w:tc>
          <w:tcPr>
            <w:tcW w:w="1635" w:type="dxa"/>
            <w:vAlign w:val="center"/>
          </w:tcPr>
          <w:p w14:paraId="3D7432A3" w14:textId="77777777" w:rsidR="00A07FE8" w:rsidRPr="00A07FE8" w:rsidRDefault="00A07FE8" w:rsidP="00A07FE8">
            <w:pPr>
              <w:widowControl w:val="0"/>
              <w:autoSpaceDE w:val="0"/>
              <w:autoSpaceDN w:val="0"/>
              <w:adjustRightInd w:val="0"/>
              <w:jc w:val="center"/>
            </w:pPr>
            <w:r w:rsidRPr="00A07FE8">
              <w:t>1830,00</w:t>
            </w:r>
          </w:p>
        </w:tc>
        <w:tc>
          <w:tcPr>
            <w:tcW w:w="1356" w:type="dxa"/>
            <w:vAlign w:val="center"/>
          </w:tcPr>
          <w:p w14:paraId="2DC77D7E" w14:textId="77777777" w:rsidR="00A07FE8" w:rsidRPr="00A07FE8" w:rsidRDefault="00A07FE8" w:rsidP="00A07FE8">
            <w:pPr>
              <w:widowControl w:val="0"/>
              <w:autoSpaceDE w:val="0"/>
              <w:autoSpaceDN w:val="0"/>
              <w:adjustRightInd w:val="0"/>
              <w:jc w:val="center"/>
            </w:pPr>
            <w:r w:rsidRPr="00A07FE8">
              <w:t>3000,00</w:t>
            </w:r>
          </w:p>
        </w:tc>
      </w:tr>
    </w:tbl>
    <w:p w14:paraId="26FE50B8" w14:textId="77777777" w:rsidR="00A07FE8" w:rsidRPr="00A07FE8" w:rsidRDefault="00A07FE8" w:rsidP="00A07FE8">
      <w:pPr>
        <w:autoSpaceDE w:val="0"/>
        <w:autoSpaceDN w:val="0"/>
        <w:adjustRightInd w:val="0"/>
        <w:spacing w:before="48"/>
        <w:jc w:val="center"/>
        <w:rPr>
          <w:rFonts w:eastAsia="Calibri"/>
          <w:b/>
          <w:sz w:val="28"/>
          <w:u w:val="single"/>
          <w:lang w:eastAsia="en-US"/>
        </w:rPr>
      </w:pPr>
    </w:p>
    <w:p w14:paraId="056B6289" w14:textId="77777777" w:rsidR="00A07FE8" w:rsidRPr="00A07FE8" w:rsidRDefault="00A07FE8" w:rsidP="00A07FE8">
      <w:pPr>
        <w:autoSpaceDE w:val="0"/>
        <w:autoSpaceDN w:val="0"/>
        <w:adjustRightInd w:val="0"/>
        <w:spacing w:before="48"/>
        <w:jc w:val="center"/>
        <w:rPr>
          <w:rFonts w:eastAsia="Calibri"/>
          <w:b/>
          <w:sz w:val="28"/>
          <w:u w:val="single"/>
          <w:lang w:eastAsia="en-US"/>
        </w:rPr>
      </w:pPr>
      <w:r w:rsidRPr="00A07FE8">
        <w:rPr>
          <w:rFonts w:eastAsia="Calibri"/>
          <w:b/>
          <w:sz w:val="28"/>
          <w:u w:val="single"/>
          <w:lang w:eastAsia="en-US"/>
        </w:rPr>
        <w:t xml:space="preserve">Расчет </w:t>
      </w:r>
      <w:proofErr w:type="spellStart"/>
      <w:r w:rsidRPr="00A07FE8">
        <w:rPr>
          <w:rFonts w:eastAsia="Calibri"/>
          <w:b/>
          <w:sz w:val="28"/>
          <w:u w:val="single"/>
          <w:lang w:eastAsia="en-US"/>
        </w:rPr>
        <w:t>одноставочных</w:t>
      </w:r>
      <w:proofErr w:type="spellEnd"/>
      <w:r w:rsidRPr="00A07FE8">
        <w:rPr>
          <w:rFonts w:eastAsia="Calibri"/>
          <w:b/>
          <w:sz w:val="28"/>
          <w:u w:val="single"/>
          <w:lang w:eastAsia="en-US"/>
        </w:rPr>
        <w:t xml:space="preserve"> тарифов в сфере холодного водоснабжения </w:t>
      </w:r>
      <w:proofErr w:type="spellStart"/>
      <w:r w:rsidRPr="00A07FE8">
        <w:rPr>
          <w:rFonts w:eastAsia="Calibri"/>
          <w:b/>
          <w:sz w:val="28"/>
          <w:u w:val="single"/>
          <w:lang w:eastAsia="en-US"/>
        </w:rPr>
        <w:t>техничекой</w:t>
      </w:r>
      <w:proofErr w:type="spellEnd"/>
      <w:r w:rsidRPr="00A07FE8">
        <w:rPr>
          <w:rFonts w:eastAsia="Calibri"/>
          <w:b/>
          <w:sz w:val="28"/>
          <w:u w:val="single"/>
          <w:lang w:eastAsia="en-US"/>
        </w:rPr>
        <w:t xml:space="preserve"> водой</w:t>
      </w:r>
    </w:p>
    <w:p w14:paraId="03AFE463" w14:textId="77777777" w:rsidR="00A07FE8" w:rsidRPr="00A07FE8" w:rsidRDefault="00A07FE8" w:rsidP="00A07FE8">
      <w:pPr>
        <w:autoSpaceDE w:val="0"/>
        <w:autoSpaceDN w:val="0"/>
        <w:adjustRightInd w:val="0"/>
        <w:spacing w:before="48"/>
        <w:jc w:val="center"/>
        <w:rPr>
          <w:rFonts w:eastAsia="Calibri"/>
          <w:b/>
          <w:sz w:val="28"/>
          <w:u w:val="single"/>
          <w:lang w:eastAsia="en-US"/>
        </w:rPr>
      </w:pPr>
    </w:p>
    <w:p w14:paraId="0DD94970" w14:textId="77777777" w:rsidR="00A07FE8" w:rsidRPr="00A07FE8" w:rsidRDefault="00A07FE8" w:rsidP="00A07FE8">
      <w:pPr>
        <w:autoSpaceDE w:val="0"/>
        <w:autoSpaceDN w:val="0"/>
        <w:adjustRightInd w:val="0"/>
        <w:ind w:firstLine="567"/>
        <w:jc w:val="both"/>
        <w:rPr>
          <w:rFonts w:eastAsia="Calibri"/>
          <w:sz w:val="28"/>
          <w:szCs w:val="28"/>
          <w:lang w:eastAsia="en-US"/>
        </w:rPr>
      </w:pPr>
      <w:r w:rsidRPr="00A07FE8">
        <w:rPr>
          <w:rFonts w:eastAsia="Calibri"/>
          <w:sz w:val="28"/>
          <w:szCs w:val="28"/>
          <w:lang w:eastAsia="en-US"/>
        </w:rPr>
        <w:t xml:space="preserve">Тарифы регулируемых организаций на холодное водоснабжение, водоотведение, без дифференциации в виде </w:t>
      </w:r>
      <w:proofErr w:type="spellStart"/>
      <w:r w:rsidRPr="00A07FE8">
        <w:rPr>
          <w:rFonts w:eastAsia="Calibri"/>
          <w:sz w:val="28"/>
          <w:szCs w:val="28"/>
          <w:lang w:eastAsia="en-US"/>
        </w:rPr>
        <w:t>одноставочных</w:t>
      </w:r>
      <w:proofErr w:type="spellEnd"/>
      <w:r w:rsidRPr="00A07FE8">
        <w:rPr>
          <w:rFonts w:eastAsia="Calibri"/>
          <w:sz w:val="28"/>
          <w:szCs w:val="28"/>
          <w:lang w:eastAsia="en-US"/>
        </w:rPr>
        <w:t xml:space="preserve"> тарифов рассчитываются в соответствии с формулой:</w:t>
      </w:r>
    </w:p>
    <w:p w14:paraId="63E30C40" w14:textId="77777777" w:rsidR="00A07FE8" w:rsidRPr="00A07FE8" w:rsidRDefault="00A07FE8" w:rsidP="00A07FE8">
      <w:pPr>
        <w:autoSpaceDE w:val="0"/>
        <w:autoSpaceDN w:val="0"/>
        <w:adjustRightInd w:val="0"/>
        <w:ind w:firstLine="567"/>
        <w:jc w:val="both"/>
        <w:rPr>
          <w:rFonts w:eastAsia="Calibri"/>
          <w:sz w:val="28"/>
          <w:szCs w:val="28"/>
          <w:lang w:eastAsia="en-US"/>
        </w:rPr>
      </w:pPr>
    </w:p>
    <w:p w14:paraId="1859E6CB" w14:textId="77777777" w:rsidR="00A07FE8" w:rsidRPr="00A07FE8" w:rsidRDefault="00A07FE8" w:rsidP="00A07FE8">
      <w:pPr>
        <w:autoSpaceDE w:val="0"/>
        <w:autoSpaceDN w:val="0"/>
        <w:adjustRightInd w:val="0"/>
        <w:jc w:val="center"/>
        <w:rPr>
          <w:rFonts w:eastAsia="Calibri"/>
          <w:sz w:val="28"/>
          <w:szCs w:val="28"/>
          <w:lang w:eastAsia="en-US"/>
        </w:rPr>
      </w:pPr>
      <w:r w:rsidRPr="00A07FE8">
        <w:rPr>
          <w:rFonts w:eastAsia="Calibri"/>
          <w:noProof/>
          <w:position w:val="-33"/>
          <w:sz w:val="28"/>
          <w:szCs w:val="28"/>
        </w:rPr>
        <w:drawing>
          <wp:inline distT="0" distB="0" distL="0" distR="0" wp14:anchorId="546B23D0" wp14:editId="2D49C1F3">
            <wp:extent cx="962025" cy="590550"/>
            <wp:effectExtent l="0" t="0" r="0" b="0"/>
            <wp:docPr id="1618" name="Рисунок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A07FE8">
        <w:rPr>
          <w:rFonts w:eastAsia="Calibri"/>
          <w:sz w:val="28"/>
          <w:szCs w:val="28"/>
          <w:lang w:eastAsia="en-US"/>
        </w:rPr>
        <w:t>, (42)</w:t>
      </w:r>
    </w:p>
    <w:p w14:paraId="4BF7B0AB"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sz w:val="28"/>
          <w:szCs w:val="28"/>
          <w:lang w:eastAsia="en-US"/>
        </w:rPr>
        <w:t>где:</w:t>
      </w:r>
    </w:p>
    <w:p w14:paraId="78416F6D"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1"/>
          <w:sz w:val="28"/>
          <w:szCs w:val="28"/>
        </w:rPr>
        <w:drawing>
          <wp:inline distT="0" distB="0" distL="0" distR="0" wp14:anchorId="01A24386" wp14:editId="490520A7">
            <wp:extent cx="257175" cy="323850"/>
            <wp:effectExtent l="0" t="0" r="0" b="0"/>
            <wp:docPr id="1619" name="Рисунок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07FE8">
        <w:rPr>
          <w:rFonts w:eastAsia="Calibri"/>
          <w:sz w:val="28"/>
          <w:szCs w:val="28"/>
          <w:lang w:eastAsia="en-US"/>
        </w:rPr>
        <w:t xml:space="preserve"> - тариф регулируемой организации, устанавливаемый на i-</w:t>
      </w:r>
      <w:proofErr w:type="spellStart"/>
      <w:r w:rsidRPr="00A07FE8">
        <w:rPr>
          <w:rFonts w:eastAsia="Calibri"/>
          <w:sz w:val="28"/>
          <w:szCs w:val="28"/>
          <w:lang w:eastAsia="en-US"/>
        </w:rPr>
        <w:t>ый</w:t>
      </w:r>
      <w:proofErr w:type="spellEnd"/>
      <w:r w:rsidRPr="00A07FE8">
        <w:rPr>
          <w:rFonts w:eastAsia="Calibri"/>
          <w:sz w:val="28"/>
          <w:szCs w:val="28"/>
          <w:lang w:eastAsia="en-US"/>
        </w:rPr>
        <w:t xml:space="preserve"> год, руб./куб. м;</w:t>
      </w:r>
    </w:p>
    <w:p w14:paraId="015CAA9A"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1"/>
          <w:sz w:val="28"/>
          <w:szCs w:val="28"/>
        </w:rPr>
        <w:drawing>
          <wp:inline distT="0" distB="0" distL="0" distR="0" wp14:anchorId="64C2909E" wp14:editId="1732DC8F">
            <wp:extent cx="581025" cy="323850"/>
            <wp:effectExtent l="0" t="0" r="9525" b="0"/>
            <wp:docPr id="1632" name="Рисунок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07FE8">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A07FE8">
        <w:rPr>
          <w:rFonts w:eastAsia="Calibri"/>
          <w:sz w:val="28"/>
          <w:szCs w:val="28"/>
          <w:lang w:eastAsia="en-US"/>
        </w:rPr>
        <w:t>ый</w:t>
      </w:r>
      <w:proofErr w:type="spellEnd"/>
      <w:r w:rsidRPr="00A07FE8">
        <w:rPr>
          <w:rFonts w:eastAsia="Calibri"/>
          <w:sz w:val="28"/>
          <w:szCs w:val="28"/>
          <w:lang w:eastAsia="en-US"/>
        </w:rPr>
        <w:t xml:space="preserve"> год, руб.;</w:t>
      </w:r>
    </w:p>
    <w:p w14:paraId="5B098F1D" w14:textId="77777777" w:rsidR="00A07FE8" w:rsidRPr="00A07FE8" w:rsidRDefault="00A07FE8" w:rsidP="00A07FE8">
      <w:pPr>
        <w:autoSpaceDE w:val="0"/>
        <w:autoSpaceDN w:val="0"/>
        <w:adjustRightInd w:val="0"/>
        <w:ind w:firstLine="540"/>
        <w:jc w:val="both"/>
        <w:rPr>
          <w:rFonts w:eastAsia="Calibri"/>
          <w:sz w:val="28"/>
          <w:szCs w:val="28"/>
          <w:lang w:eastAsia="en-US"/>
        </w:rPr>
      </w:pPr>
      <w:r w:rsidRPr="00A07FE8">
        <w:rPr>
          <w:rFonts w:eastAsia="Calibri"/>
          <w:noProof/>
          <w:position w:val="-11"/>
          <w:sz w:val="28"/>
          <w:szCs w:val="28"/>
        </w:rPr>
        <w:lastRenderedPageBreak/>
        <w:drawing>
          <wp:inline distT="0" distB="0" distL="0" distR="0" wp14:anchorId="154427A7" wp14:editId="72B1F301">
            <wp:extent cx="266700" cy="3238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07FE8">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8C43C15" w14:textId="77777777" w:rsidR="00A07FE8" w:rsidRPr="00A07FE8" w:rsidRDefault="00A07FE8" w:rsidP="00A07FE8">
      <w:pPr>
        <w:autoSpaceDE w:val="0"/>
        <w:autoSpaceDN w:val="0"/>
        <w:adjustRightInd w:val="0"/>
        <w:ind w:firstLine="540"/>
        <w:jc w:val="both"/>
        <w:rPr>
          <w:rFonts w:eastAsia="Calibri"/>
          <w:sz w:val="28"/>
          <w:szCs w:val="28"/>
          <w:lang w:eastAsia="en-US"/>
        </w:rPr>
      </w:pPr>
    </w:p>
    <w:p w14:paraId="3B41A9D3" w14:textId="77777777" w:rsidR="00A07FE8" w:rsidRPr="00A07FE8" w:rsidRDefault="00A07FE8" w:rsidP="00A07FE8">
      <w:pPr>
        <w:tabs>
          <w:tab w:val="left" w:pos="10206"/>
        </w:tabs>
        <w:ind w:firstLine="567"/>
        <w:jc w:val="both"/>
        <w:rPr>
          <w:sz w:val="28"/>
          <w:szCs w:val="28"/>
        </w:rPr>
      </w:pPr>
      <w:r w:rsidRPr="00A07FE8">
        <w:rPr>
          <w:sz w:val="28"/>
          <w:szCs w:val="28"/>
        </w:rPr>
        <w:t>Исходя из вышеизложенного, предлагается установить (скорректировать)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тарифы на техническую воду в целях корректировки долгосрочных тарифов на 2022 год с календарной разбивкой:</w:t>
      </w:r>
    </w:p>
    <w:p w14:paraId="611CE655" w14:textId="77777777" w:rsidR="00A07FE8" w:rsidRPr="00A07FE8" w:rsidRDefault="00A07FE8" w:rsidP="00A07FE8">
      <w:pPr>
        <w:tabs>
          <w:tab w:val="left" w:pos="10206"/>
        </w:tabs>
        <w:ind w:firstLine="567"/>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955"/>
        <w:gridCol w:w="1726"/>
        <w:gridCol w:w="1225"/>
        <w:gridCol w:w="1874"/>
      </w:tblGrid>
      <w:tr w:rsidR="00A07FE8" w:rsidRPr="00A07FE8" w14:paraId="2E2E6F8F" w14:textId="77777777" w:rsidTr="005048A7">
        <w:tc>
          <w:tcPr>
            <w:tcW w:w="2882" w:type="dxa"/>
            <w:shd w:val="clear" w:color="auto" w:fill="auto"/>
            <w:vAlign w:val="center"/>
          </w:tcPr>
          <w:p w14:paraId="2CBD2D30" w14:textId="77777777" w:rsidR="00A07FE8" w:rsidRPr="00A07FE8" w:rsidRDefault="00A07FE8" w:rsidP="00A07FE8">
            <w:pPr>
              <w:widowControl w:val="0"/>
              <w:autoSpaceDE w:val="0"/>
              <w:autoSpaceDN w:val="0"/>
              <w:adjustRightInd w:val="0"/>
              <w:jc w:val="center"/>
            </w:pPr>
            <w:r w:rsidRPr="00A07FE8">
              <w:t>Предприятие</w:t>
            </w:r>
          </w:p>
        </w:tc>
        <w:tc>
          <w:tcPr>
            <w:tcW w:w="1955" w:type="dxa"/>
            <w:shd w:val="clear" w:color="auto" w:fill="auto"/>
            <w:vAlign w:val="center"/>
          </w:tcPr>
          <w:p w14:paraId="707B49E6" w14:textId="77777777" w:rsidR="00A07FE8" w:rsidRPr="00A07FE8" w:rsidRDefault="00A07FE8" w:rsidP="00A07FE8">
            <w:pPr>
              <w:widowControl w:val="0"/>
              <w:autoSpaceDE w:val="0"/>
              <w:autoSpaceDN w:val="0"/>
              <w:adjustRightInd w:val="0"/>
              <w:jc w:val="center"/>
            </w:pPr>
            <w:r w:rsidRPr="00A07FE8">
              <w:t>Год долгосрочного периода</w:t>
            </w:r>
          </w:p>
        </w:tc>
        <w:tc>
          <w:tcPr>
            <w:tcW w:w="1726" w:type="dxa"/>
            <w:shd w:val="clear" w:color="auto" w:fill="auto"/>
            <w:vAlign w:val="center"/>
          </w:tcPr>
          <w:p w14:paraId="44CEF6FD" w14:textId="77777777" w:rsidR="00A07FE8" w:rsidRPr="00A07FE8" w:rsidRDefault="00A07FE8" w:rsidP="00A07FE8">
            <w:pPr>
              <w:widowControl w:val="0"/>
              <w:autoSpaceDE w:val="0"/>
              <w:autoSpaceDN w:val="0"/>
              <w:adjustRightInd w:val="0"/>
              <w:jc w:val="center"/>
            </w:pPr>
            <w:r w:rsidRPr="00A07FE8">
              <w:t>Календарная разбивка</w:t>
            </w:r>
          </w:p>
        </w:tc>
        <w:tc>
          <w:tcPr>
            <w:tcW w:w="1225" w:type="dxa"/>
            <w:shd w:val="clear" w:color="auto" w:fill="auto"/>
            <w:vAlign w:val="center"/>
          </w:tcPr>
          <w:p w14:paraId="52E61A41" w14:textId="77777777" w:rsidR="00A07FE8" w:rsidRPr="00A07FE8" w:rsidRDefault="00A07FE8" w:rsidP="00A07FE8">
            <w:pPr>
              <w:widowControl w:val="0"/>
              <w:autoSpaceDE w:val="0"/>
              <w:autoSpaceDN w:val="0"/>
              <w:adjustRightInd w:val="0"/>
              <w:jc w:val="center"/>
              <w:rPr>
                <w:vertAlign w:val="superscript"/>
              </w:rPr>
            </w:pPr>
            <w:r w:rsidRPr="00A07FE8">
              <w:t>Тарифы, руб./м</w:t>
            </w:r>
            <w:r w:rsidRPr="00A07FE8">
              <w:rPr>
                <w:vertAlign w:val="superscript"/>
              </w:rPr>
              <w:t>3</w:t>
            </w:r>
          </w:p>
        </w:tc>
        <w:tc>
          <w:tcPr>
            <w:tcW w:w="1874" w:type="dxa"/>
            <w:shd w:val="clear" w:color="auto" w:fill="auto"/>
            <w:vAlign w:val="center"/>
          </w:tcPr>
          <w:p w14:paraId="608A215A" w14:textId="77777777" w:rsidR="00A07FE8" w:rsidRPr="00A07FE8" w:rsidRDefault="00A07FE8" w:rsidP="00A07FE8">
            <w:pPr>
              <w:widowControl w:val="0"/>
              <w:autoSpaceDE w:val="0"/>
              <w:autoSpaceDN w:val="0"/>
              <w:adjustRightInd w:val="0"/>
              <w:jc w:val="center"/>
            </w:pPr>
            <w:r w:rsidRPr="00A07FE8">
              <w:t>Рост к предыдущему периоду, %</w:t>
            </w:r>
          </w:p>
        </w:tc>
      </w:tr>
      <w:tr w:rsidR="00A07FE8" w:rsidRPr="00A07FE8" w14:paraId="34B63A64" w14:textId="77777777" w:rsidTr="005048A7">
        <w:tc>
          <w:tcPr>
            <w:tcW w:w="2882" w:type="dxa"/>
            <w:shd w:val="clear" w:color="auto" w:fill="auto"/>
            <w:vAlign w:val="center"/>
          </w:tcPr>
          <w:p w14:paraId="467A9013"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1</w:t>
            </w:r>
          </w:p>
        </w:tc>
        <w:tc>
          <w:tcPr>
            <w:tcW w:w="1955" w:type="dxa"/>
            <w:shd w:val="clear" w:color="auto" w:fill="auto"/>
            <w:vAlign w:val="center"/>
          </w:tcPr>
          <w:p w14:paraId="66F5FB8C"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2</w:t>
            </w:r>
          </w:p>
        </w:tc>
        <w:tc>
          <w:tcPr>
            <w:tcW w:w="1726" w:type="dxa"/>
            <w:shd w:val="clear" w:color="auto" w:fill="auto"/>
            <w:vAlign w:val="center"/>
          </w:tcPr>
          <w:p w14:paraId="05C0111D"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3</w:t>
            </w:r>
          </w:p>
        </w:tc>
        <w:tc>
          <w:tcPr>
            <w:tcW w:w="1225" w:type="dxa"/>
            <w:shd w:val="clear" w:color="auto" w:fill="auto"/>
            <w:vAlign w:val="center"/>
          </w:tcPr>
          <w:p w14:paraId="345D448D"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4</w:t>
            </w:r>
          </w:p>
        </w:tc>
        <w:tc>
          <w:tcPr>
            <w:tcW w:w="1874" w:type="dxa"/>
            <w:shd w:val="clear" w:color="auto" w:fill="auto"/>
            <w:vAlign w:val="center"/>
          </w:tcPr>
          <w:p w14:paraId="791BA5D8"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5</w:t>
            </w:r>
          </w:p>
        </w:tc>
      </w:tr>
      <w:tr w:rsidR="00A07FE8" w:rsidRPr="00A07FE8" w14:paraId="49047DD8" w14:textId="77777777" w:rsidTr="005048A7">
        <w:tc>
          <w:tcPr>
            <w:tcW w:w="9662" w:type="dxa"/>
            <w:gridSpan w:val="5"/>
            <w:shd w:val="clear" w:color="auto" w:fill="auto"/>
            <w:vAlign w:val="center"/>
          </w:tcPr>
          <w:p w14:paraId="4DEAEFF6"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Техническая вода</w:t>
            </w:r>
          </w:p>
        </w:tc>
      </w:tr>
      <w:tr w:rsidR="00A07FE8" w:rsidRPr="00A07FE8" w14:paraId="745B6A70" w14:textId="77777777" w:rsidTr="005048A7">
        <w:trPr>
          <w:trHeight w:val="507"/>
        </w:trPr>
        <w:tc>
          <w:tcPr>
            <w:tcW w:w="2882" w:type="dxa"/>
            <w:vMerge w:val="restart"/>
            <w:shd w:val="clear" w:color="auto" w:fill="auto"/>
            <w:vAlign w:val="center"/>
          </w:tcPr>
          <w:p w14:paraId="4C5C9A44"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АО «Транснефть-Западная Сибирь»</w:t>
            </w:r>
          </w:p>
        </w:tc>
        <w:tc>
          <w:tcPr>
            <w:tcW w:w="1955" w:type="dxa"/>
            <w:vMerge w:val="restart"/>
            <w:shd w:val="clear" w:color="auto" w:fill="auto"/>
            <w:vAlign w:val="center"/>
          </w:tcPr>
          <w:p w14:paraId="1796F188"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2022</w:t>
            </w:r>
          </w:p>
        </w:tc>
        <w:tc>
          <w:tcPr>
            <w:tcW w:w="1726" w:type="dxa"/>
            <w:shd w:val="clear" w:color="auto" w:fill="auto"/>
            <w:vAlign w:val="center"/>
          </w:tcPr>
          <w:p w14:paraId="14BCA52F" w14:textId="77777777" w:rsidR="00A07FE8" w:rsidRPr="00A07FE8" w:rsidRDefault="00A07FE8" w:rsidP="00A07FE8">
            <w:pPr>
              <w:widowControl w:val="0"/>
              <w:autoSpaceDE w:val="0"/>
              <w:autoSpaceDN w:val="0"/>
              <w:adjustRightInd w:val="0"/>
              <w:jc w:val="center"/>
            </w:pPr>
            <w:r w:rsidRPr="00A07FE8">
              <w:t>с 01.01.2022</w:t>
            </w:r>
          </w:p>
          <w:p w14:paraId="2419A716" w14:textId="77777777" w:rsidR="00A07FE8" w:rsidRPr="00A07FE8" w:rsidRDefault="00A07FE8" w:rsidP="00A07FE8">
            <w:pPr>
              <w:widowControl w:val="0"/>
              <w:autoSpaceDE w:val="0"/>
              <w:autoSpaceDN w:val="0"/>
              <w:adjustRightInd w:val="0"/>
              <w:jc w:val="center"/>
            </w:pPr>
            <w:r w:rsidRPr="00A07FE8">
              <w:t xml:space="preserve"> по 30.06.2022</w:t>
            </w:r>
          </w:p>
        </w:tc>
        <w:tc>
          <w:tcPr>
            <w:tcW w:w="1225" w:type="dxa"/>
            <w:shd w:val="clear" w:color="auto" w:fill="auto"/>
            <w:vAlign w:val="center"/>
          </w:tcPr>
          <w:p w14:paraId="072BB483"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52,55</w:t>
            </w:r>
          </w:p>
        </w:tc>
        <w:tc>
          <w:tcPr>
            <w:tcW w:w="1874" w:type="dxa"/>
            <w:shd w:val="clear" w:color="auto" w:fill="auto"/>
            <w:vAlign w:val="center"/>
          </w:tcPr>
          <w:p w14:paraId="32B8BDF0"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0,0</w:t>
            </w:r>
          </w:p>
        </w:tc>
      </w:tr>
      <w:tr w:rsidR="00A07FE8" w:rsidRPr="00A07FE8" w14:paraId="653C81BE" w14:textId="77777777" w:rsidTr="005048A7">
        <w:tc>
          <w:tcPr>
            <w:tcW w:w="2882" w:type="dxa"/>
            <w:vMerge/>
            <w:shd w:val="clear" w:color="auto" w:fill="auto"/>
            <w:vAlign w:val="center"/>
          </w:tcPr>
          <w:p w14:paraId="720F4B1D" w14:textId="77777777" w:rsidR="00A07FE8" w:rsidRPr="00A07FE8" w:rsidRDefault="00A07FE8" w:rsidP="00A07FE8">
            <w:pPr>
              <w:widowControl w:val="0"/>
              <w:autoSpaceDE w:val="0"/>
              <w:autoSpaceDN w:val="0"/>
              <w:adjustRightInd w:val="0"/>
              <w:jc w:val="center"/>
              <w:rPr>
                <w:sz w:val="28"/>
                <w:szCs w:val="28"/>
              </w:rPr>
            </w:pPr>
          </w:p>
        </w:tc>
        <w:tc>
          <w:tcPr>
            <w:tcW w:w="1955" w:type="dxa"/>
            <w:vMerge/>
            <w:shd w:val="clear" w:color="auto" w:fill="auto"/>
            <w:vAlign w:val="center"/>
          </w:tcPr>
          <w:p w14:paraId="4FC17E43" w14:textId="77777777" w:rsidR="00A07FE8" w:rsidRPr="00A07FE8" w:rsidRDefault="00A07FE8" w:rsidP="00A07FE8">
            <w:pPr>
              <w:widowControl w:val="0"/>
              <w:autoSpaceDE w:val="0"/>
              <w:autoSpaceDN w:val="0"/>
              <w:adjustRightInd w:val="0"/>
              <w:jc w:val="center"/>
              <w:rPr>
                <w:sz w:val="28"/>
                <w:szCs w:val="28"/>
              </w:rPr>
            </w:pPr>
          </w:p>
        </w:tc>
        <w:tc>
          <w:tcPr>
            <w:tcW w:w="1726" w:type="dxa"/>
            <w:shd w:val="clear" w:color="auto" w:fill="auto"/>
            <w:vAlign w:val="center"/>
          </w:tcPr>
          <w:p w14:paraId="4D15AB61" w14:textId="77777777" w:rsidR="00A07FE8" w:rsidRPr="00A07FE8" w:rsidRDefault="00A07FE8" w:rsidP="00A07FE8">
            <w:pPr>
              <w:widowControl w:val="0"/>
              <w:autoSpaceDE w:val="0"/>
              <w:autoSpaceDN w:val="0"/>
              <w:adjustRightInd w:val="0"/>
              <w:jc w:val="center"/>
            </w:pPr>
            <w:r w:rsidRPr="00A07FE8">
              <w:t>с 01.07.2022 по 31.12.2022</w:t>
            </w:r>
          </w:p>
        </w:tc>
        <w:tc>
          <w:tcPr>
            <w:tcW w:w="1225" w:type="dxa"/>
            <w:shd w:val="clear" w:color="auto" w:fill="auto"/>
            <w:vAlign w:val="center"/>
          </w:tcPr>
          <w:p w14:paraId="535C7650"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54,65</w:t>
            </w:r>
          </w:p>
        </w:tc>
        <w:tc>
          <w:tcPr>
            <w:tcW w:w="1874" w:type="dxa"/>
            <w:shd w:val="clear" w:color="auto" w:fill="auto"/>
            <w:vAlign w:val="center"/>
          </w:tcPr>
          <w:p w14:paraId="1D33BF3E" w14:textId="77777777" w:rsidR="00A07FE8" w:rsidRPr="00A07FE8" w:rsidRDefault="00A07FE8" w:rsidP="00A07FE8">
            <w:pPr>
              <w:widowControl w:val="0"/>
              <w:autoSpaceDE w:val="0"/>
              <w:autoSpaceDN w:val="0"/>
              <w:adjustRightInd w:val="0"/>
              <w:jc w:val="center"/>
              <w:rPr>
                <w:sz w:val="28"/>
                <w:szCs w:val="28"/>
              </w:rPr>
            </w:pPr>
            <w:r w:rsidRPr="00A07FE8">
              <w:rPr>
                <w:sz w:val="28"/>
                <w:szCs w:val="28"/>
              </w:rPr>
              <w:t>4,0</w:t>
            </w:r>
          </w:p>
        </w:tc>
      </w:tr>
    </w:tbl>
    <w:p w14:paraId="5D4A3628" w14:textId="77777777" w:rsidR="00A07FE8" w:rsidRPr="00A07FE8" w:rsidRDefault="00A07FE8" w:rsidP="00A07FE8">
      <w:pPr>
        <w:widowControl w:val="0"/>
        <w:autoSpaceDE w:val="0"/>
        <w:autoSpaceDN w:val="0"/>
        <w:adjustRightInd w:val="0"/>
        <w:jc w:val="center"/>
        <w:rPr>
          <w:sz w:val="28"/>
          <w:szCs w:val="28"/>
        </w:rPr>
      </w:pPr>
    </w:p>
    <w:p w14:paraId="5266B19F" w14:textId="77777777" w:rsidR="00A07FE8" w:rsidRPr="00A07FE8" w:rsidRDefault="00A07FE8" w:rsidP="00A07FE8">
      <w:pPr>
        <w:widowControl w:val="0"/>
        <w:autoSpaceDE w:val="0"/>
        <w:autoSpaceDN w:val="0"/>
        <w:adjustRightInd w:val="0"/>
        <w:jc w:val="center"/>
        <w:rPr>
          <w:sz w:val="28"/>
          <w:szCs w:val="28"/>
        </w:rPr>
      </w:pPr>
    </w:p>
    <w:p w14:paraId="7FAA89D4" w14:textId="77777777" w:rsidR="00A07FE8" w:rsidRDefault="00A07FE8" w:rsidP="00A12FBF">
      <w:pPr>
        <w:ind w:firstLine="567"/>
        <w:rPr>
          <w:sz w:val="28"/>
          <w:szCs w:val="28"/>
        </w:rPr>
        <w:sectPr w:rsidR="00A07FE8" w:rsidSect="00A07FE8">
          <w:pgSz w:w="11906" w:h="16838"/>
          <w:pgMar w:top="1134" w:right="850" w:bottom="1134" w:left="1701" w:header="720" w:footer="720" w:gutter="0"/>
          <w:cols w:space="720"/>
          <w:titlePg/>
          <w:docGrid w:linePitch="381"/>
        </w:sectPr>
      </w:pPr>
    </w:p>
    <w:p w14:paraId="4C7685CC" w14:textId="0BA67327"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lastRenderedPageBreak/>
        <w:t xml:space="preserve">Приложение № </w:t>
      </w:r>
      <w:r>
        <w:rPr>
          <w:color w:val="000000" w:themeColor="text1"/>
        </w:rPr>
        <w:t xml:space="preserve">14 </w:t>
      </w:r>
      <w:r w:rsidRPr="00081AD4">
        <w:rPr>
          <w:color w:val="000000" w:themeColor="text1"/>
        </w:rPr>
        <w:t xml:space="preserve">к протоколу № </w:t>
      </w:r>
      <w:r>
        <w:rPr>
          <w:color w:val="000000" w:themeColor="text1"/>
        </w:rPr>
        <w:t>62</w:t>
      </w:r>
    </w:p>
    <w:p w14:paraId="79F7BFA5" w14:textId="77777777"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080034B" w14:textId="77777777" w:rsidR="00A07FE8" w:rsidRPr="00081AD4" w:rsidRDefault="00A07FE8" w:rsidP="00A07FE8">
      <w:pPr>
        <w:tabs>
          <w:tab w:val="left" w:pos="5580"/>
          <w:tab w:val="left" w:pos="9498"/>
        </w:tabs>
        <w:ind w:left="-2488" w:right="-569" w:firstLine="8158"/>
        <w:rPr>
          <w:color w:val="000000" w:themeColor="text1"/>
        </w:rPr>
      </w:pPr>
      <w:r w:rsidRPr="00081AD4">
        <w:rPr>
          <w:color w:val="000000" w:themeColor="text1"/>
        </w:rPr>
        <w:t>энергетической комиссии</w:t>
      </w:r>
    </w:p>
    <w:p w14:paraId="3A0B32E2" w14:textId="272E8FA6" w:rsidR="00A07FE8" w:rsidRDefault="00A07FE8" w:rsidP="00A07FE8">
      <w:pPr>
        <w:tabs>
          <w:tab w:val="left" w:pos="5580"/>
          <w:tab w:val="left" w:pos="9498"/>
        </w:tabs>
        <w:ind w:left="-2488" w:right="-569" w:firstLine="8158"/>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049A62D" w14:textId="77777777" w:rsidR="00FE24D4" w:rsidRDefault="00FE24D4" w:rsidP="00A07FE8">
      <w:pPr>
        <w:tabs>
          <w:tab w:val="left" w:pos="5580"/>
          <w:tab w:val="left" w:pos="9498"/>
        </w:tabs>
        <w:ind w:left="-2488" w:right="-569" w:firstLine="8158"/>
        <w:rPr>
          <w:color w:val="000000" w:themeColor="text1"/>
        </w:rPr>
      </w:pPr>
    </w:p>
    <w:p w14:paraId="0248DEBA" w14:textId="77777777" w:rsidR="00FE24D4" w:rsidRPr="00FE24D4" w:rsidRDefault="00FE24D4" w:rsidP="00FE24D4">
      <w:pPr>
        <w:tabs>
          <w:tab w:val="left" w:pos="3052"/>
        </w:tabs>
        <w:jc w:val="center"/>
        <w:rPr>
          <w:b/>
          <w:bCs/>
          <w:sz w:val="28"/>
          <w:szCs w:val="28"/>
        </w:rPr>
      </w:pPr>
      <w:r w:rsidRPr="00FE24D4">
        <w:rPr>
          <w:b/>
          <w:bCs/>
          <w:sz w:val="28"/>
          <w:szCs w:val="28"/>
        </w:rPr>
        <w:t xml:space="preserve">Производственная программа </w:t>
      </w:r>
    </w:p>
    <w:p w14:paraId="4095372C" w14:textId="77777777" w:rsidR="00FE24D4" w:rsidRPr="00FE24D4" w:rsidRDefault="00FE24D4" w:rsidP="00FE24D4">
      <w:pPr>
        <w:jc w:val="center"/>
        <w:rPr>
          <w:b/>
          <w:sz w:val="28"/>
          <w:szCs w:val="28"/>
          <w:lang w:eastAsia="en-US"/>
        </w:rPr>
      </w:pPr>
      <w:r w:rsidRPr="00FE24D4">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37727644" w14:textId="77777777" w:rsidR="00FE24D4" w:rsidRPr="00FE24D4" w:rsidRDefault="00FE24D4" w:rsidP="00FE24D4">
      <w:pPr>
        <w:tabs>
          <w:tab w:val="left" w:pos="3052"/>
        </w:tabs>
        <w:jc w:val="center"/>
        <w:rPr>
          <w:b/>
          <w:lang w:eastAsia="en-US"/>
        </w:rPr>
      </w:pPr>
      <w:r w:rsidRPr="00FE24D4">
        <w:rPr>
          <w:b/>
          <w:bCs/>
          <w:kern w:val="32"/>
          <w:sz w:val="28"/>
          <w:szCs w:val="28"/>
          <w:lang w:eastAsia="en-US"/>
        </w:rPr>
        <w:t xml:space="preserve">(Яйский муниципальный округ) </w:t>
      </w:r>
      <w:r w:rsidRPr="00FE24D4">
        <w:rPr>
          <w:b/>
          <w:bCs/>
          <w:sz w:val="28"/>
          <w:szCs w:val="28"/>
        </w:rPr>
        <w:t>в сфере холодного водоснабжения технической водой на период с 01.01.2021 по 31.12.2023</w:t>
      </w:r>
    </w:p>
    <w:p w14:paraId="3D2FF308" w14:textId="77777777" w:rsidR="00FE24D4" w:rsidRPr="00FE24D4" w:rsidRDefault="00FE24D4" w:rsidP="00FE24D4">
      <w:pPr>
        <w:rPr>
          <w:b/>
          <w:lang w:eastAsia="en-US"/>
        </w:rPr>
      </w:pPr>
    </w:p>
    <w:p w14:paraId="738B5C0F" w14:textId="77777777" w:rsidR="00FE24D4" w:rsidRPr="00FE24D4" w:rsidRDefault="00FE24D4" w:rsidP="00FE24D4">
      <w:pPr>
        <w:rPr>
          <w:lang w:eastAsia="en-US"/>
        </w:rPr>
      </w:pPr>
    </w:p>
    <w:p w14:paraId="4457A9B4" w14:textId="77777777" w:rsidR="00FE24D4" w:rsidRPr="00FE24D4" w:rsidRDefault="00FE24D4" w:rsidP="00FE24D4">
      <w:pPr>
        <w:jc w:val="center"/>
        <w:rPr>
          <w:sz w:val="28"/>
          <w:szCs w:val="28"/>
        </w:rPr>
      </w:pPr>
      <w:r w:rsidRPr="00FE24D4">
        <w:rPr>
          <w:sz w:val="28"/>
          <w:szCs w:val="28"/>
        </w:rPr>
        <w:t>Раздел 1. Паспорт производственной программы</w:t>
      </w:r>
    </w:p>
    <w:p w14:paraId="72163AC6" w14:textId="77777777" w:rsidR="00FE24D4" w:rsidRPr="00FE24D4" w:rsidRDefault="00FE24D4" w:rsidP="00FE24D4">
      <w:pPr>
        <w:jc w:val="center"/>
        <w:rPr>
          <w:sz w:val="28"/>
          <w:szCs w:val="28"/>
        </w:rPr>
      </w:pPr>
    </w:p>
    <w:tbl>
      <w:tblPr>
        <w:tblStyle w:val="208"/>
        <w:tblW w:w="10065" w:type="dxa"/>
        <w:tblInd w:w="-431" w:type="dxa"/>
        <w:tblLook w:val="04A0" w:firstRow="1" w:lastRow="0" w:firstColumn="1" w:lastColumn="0" w:noHBand="0" w:noVBand="1"/>
      </w:tblPr>
      <w:tblGrid>
        <w:gridCol w:w="5103"/>
        <w:gridCol w:w="4962"/>
      </w:tblGrid>
      <w:tr w:rsidR="00FE24D4" w:rsidRPr="00FE24D4" w14:paraId="794E13A5" w14:textId="77777777" w:rsidTr="005048A7">
        <w:trPr>
          <w:trHeight w:val="1221"/>
        </w:trPr>
        <w:tc>
          <w:tcPr>
            <w:tcW w:w="5103" w:type="dxa"/>
            <w:vAlign w:val="center"/>
          </w:tcPr>
          <w:p w14:paraId="59D9BCB5" w14:textId="77777777" w:rsidR="00FE24D4" w:rsidRPr="00FE24D4" w:rsidRDefault="00FE24D4" w:rsidP="00FE24D4">
            <w:pPr>
              <w:rPr>
                <w:sz w:val="28"/>
                <w:szCs w:val="28"/>
              </w:rPr>
            </w:pPr>
            <w:r w:rsidRPr="00FE24D4">
              <w:rPr>
                <w:sz w:val="28"/>
                <w:szCs w:val="28"/>
              </w:rPr>
              <w:t>Наименование организации</w:t>
            </w:r>
          </w:p>
        </w:tc>
        <w:tc>
          <w:tcPr>
            <w:tcW w:w="4962" w:type="dxa"/>
            <w:vAlign w:val="center"/>
          </w:tcPr>
          <w:p w14:paraId="1129527C" w14:textId="77777777" w:rsidR="00FE24D4" w:rsidRPr="00FE24D4" w:rsidRDefault="00FE24D4" w:rsidP="00FE24D4">
            <w:pPr>
              <w:jc w:val="center"/>
              <w:rPr>
                <w:sz w:val="28"/>
                <w:szCs w:val="28"/>
              </w:rPr>
            </w:pPr>
            <w:r w:rsidRPr="00FE24D4">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tc>
      </w:tr>
      <w:tr w:rsidR="00FE24D4" w:rsidRPr="00FE24D4" w14:paraId="07F86087" w14:textId="77777777" w:rsidTr="005048A7">
        <w:trPr>
          <w:trHeight w:val="1109"/>
        </w:trPr>
        <w:tc>
          <w:tcPr>
            <w:tcW w:w="5103" w:type="dxa"/>
            <w:vAlign w:val="center"/>
          </w:tcPr>
          <w:p w14:paraId="43548E69" w14:textId="77777777" w:rsidR="00FE24D4" w:rsidRPr="00FE24D4" w:rsidRDefault="00FE24D4" w:rsidP="00FE24D4">
            <w:pPr>
              <w:rPr>
                <w:sz w:val="28"/>
                <w:szCs w:val="28"/>
              </w:rPr>
            </w:pPr>
            <w:r w:rsidRPr="00FE24D4">
              <w:rPr>
                <w:sz w:val="28"/>
                <w:szCs w:val="28"/>
              </w:rPr>
              <w:t>Юридический адрес, почтовый адрес</w:t>
            </w:r>
          </w:p>
        </w:tc>
        <w:tc>
          <w:tcPr>
            <w:tcW w:w="4962" w:type="dxa"/>
            <w:vAlign w:val="center"/>
          </w:tcPr>
          <w:p w14:paraId="1DE83A86" w14:textId="77777777" w:rsidR="00FE24D4" w:rsidRPr="00FE24D4" w:rsidRDefault="00FE24D4" w:rsidP="00FE24D4">
            <w:pPr>
              <w:jc w:val="center"/>
              <w:rPr>
                <w:sz w:val="28"/>
                <w:szCs w:val="28"/>
              </w:rPr>
            </w:pPr>
            <w:r w:rsidRPr="00FE24D4">
              <w:rPr>
                <w:sz w:val="28"/>
                <w:szCs w:val="28"/>
              </w:rPr>
              <w:t xml:space="preserve">630049, г. Новосибирск, </w:t>
            </w:r>
          </w:p>
          <w:p w14:paraId="7119DB20" w14:textId="77777777" w:rsidR="00FE24D4" w:rsidRPr="00FE24D4" w:rsidRDefault="00FE24D4" w:rsidP="00FE24D4">
            <w:pPr>
              <w:jc w:val="center"/>
              <w:rPr>
                <w:sz w:val="28"/>
                <w:szCs w:val="28"/>
              </w:rPr>
            </w:pPr>
            <w:r w:rsidRPr="00FE24D4">
              <w:rPr>
                <w:sz w:val="28"/>
                <w:szCs w:val="28"/>
              </w:rPr>
              <w:t xml:space="preserve">ул. </w:t>
            </w:r>
            <w:proofErr w:type="spellStart"/>
            <w:r w:rsidRPr="00FE24D4">
              <w:rPr>
                <w:sz w:val="28"/>
                <w:szCs w:val="28"/>
              </w:rPr>
              <w:t>Галущака</w:t>
            </w:r>
            <w:proofErr w:type="spellEnd"/>
            <w:r w:rsidRPr="00FE24D4">
              <w:rPr>
                <w:sz w:val="28"/>
                <w:szCs w:val="28"/>
              </w:rPr>
              <w:t>, 1</w:t>
            </w:r>
          </w:p>
        </w:tc>
      </w:tr>
      <w:tr w:rsidR="00FE24D4" w:rsidRPr="00FE24D4" w14:paraId="3AA6DB0B" w14:textId="77777777" w:rsidTr="005048A7">
        <w:tc>
          <w:tcPr>
            <w:tcW w:w="5103" w:type="dxa"/>
            <w:vAlign w:val="center"/>
          </w:tcPr>
          <w:p w14:paraId="5E9BBEEF" w14:textId="77777777" w:rsidR="00FE24D4" w:rsidRPr="00FE24D4" w:rsidRDefault="00FE24D4" w:rsidP="00FE24D4">
            <w:pPr>
              <w:rPr>
                <w:sz w:val="28"/>
                <w:szCs w:val="28"/>
              </w:rPr>
            </w:pPr>
            <w:r w:rsidRPr="00FE24D4">
              <w:rPr>
                <w:sz w:val="28"/>
                <w:szCs w:val="28"/>
              </w:rPr>
              <w:t>Наименование уполномоченного органа, утвердившего производственную программу</w:t>
            </w:r>
          </w:p>
        </w:tc>
        <w:tc>
          <w:tcPr>
            <w:tcW w:w="4962" w:type="dxa"/>
            <w:vAlign w:val="center"/>
          </w:tcPr>
          <w:p w14:paraId="17F8B0E4" w14:textId="77777777" w:rsidR="00FE24D4" w:rsidRPr="00FE24D4" w:rsidRDefault="00FE24D4" w:rsidP="00FE24D4">
            <w:pPr>
              <w:jc w:val="center"/>
              <w:rPr>
                <w:sz w:val="28"/>
                <w:szCs w:val="28"/>
              </w:rPr>
            </w:pPr>
            <w:r w:rsidRPr="00FE24D4">
              <w:rPr>
                <w:sz w:val="28"/>
                <w:szCs w:val="28"/>
              </w:rPr>
              <w:t>Региональная энергетическая комиссия Кузбасса</w:t>
            </w:r>
          </w:p>
        </w:tc>
      </w:tr>
      <w:tr w:rsidR="00FE24D4" w:rsidRPr="00FE24D4" w14:paraId="4713231B" w14:textId="77777777" w:rsidTr="005048A7">
        <w:tc>
          <w:tcPr>
            <w:tcW w:w="5103" w:type="dxa"/>
            <w:vAlign w:val="center"/>
          </w:tcPr>
          <w:p w14:paraId="2E2E0206" w14:textId="77777777" w:rsidR="00FE24D4" w:rsidRPr="00FE24D4" w:rsidRDefault="00FE24D4" w:rsidP="00FE24D4">
            <w:pPr>
              <w:rPr>
                <w:sz w:val="28"/>
                <w:szCs w:val="28"/>
              </w:rPr>
            </w:pPr>
            <w:r w:rsidRPr="00FE24D4">
              <w:rPr>
                <w:sz w:val="28"/>
                <w:szCs w:val="28"/>
              </w:rPr>
              <w:t>Юридический адрес, почтовый адрес уполномоченного органа, утвердившего программу</w:t>
            </w:r>
          </w:p>
        </w:tc>
        <w:tc>
          <w:tcPr>
            <w:tcW w:w="4962" w:type="dxa"/>
            <w:vAlign w:val="center"/>
          </w:tcPr>
          <w:p w14:paraId="36106F88" w14:textId="77777777" w:rsidR="00FE24D4" w:rsidRPr="00FE24D4" w:rsidRDefault="00FE24D4" w:rsidP="00FE24D4">
            <w:pPr>
              <w:jc w:val="center"/>
              <w:rPr>
                <w:sz w:val="28"/>
                <w:szCs w:val="28"/>
              </w:rPr>
            </w:pPr>
            <w:r w:rsidRPr="00FE24D4">
              <w:rPr>
                <w:sz w:val="28"/>
                <w:szCs w:val="28"/>
              </w:rPr>
              <w:t xml:space="preserve">650993, г. Кемерово, </w:t>
            </w:r>
          </w:p>
          <w:p w14:paraId="2F937598" w14:textId="77777777" w:rsidR="00FE24D4" w:rsidRPr="00FE24D4" w:rsidRDefault="00FE24D4" w:rsidP="00FE24D4">
            <w:pPr>
              <w:jc w:val="center"/>
              <w:rPr>
                <w:sz w:val="28"/>
                <w:szCs w:val="28"/>
              </w:rPr>
            </w:pPr>
            <w:r w:rsidRPr="00FE24D4">
              <w:rPr>
                <w:sz w:val="28"/>
                <w:szCs w:val="28"/>
              </w:rPr>
              <w:t>ул. Н. Островского, д. 32</w:t>
            </w:r>
          </w:p>
        </w:tc>
      </w:tr>
    </w:tbl>
    <w:p w14:paraId="4436A950" w14:textId="77777777" w:rsidR="00FE24D4" w:rsidRPr="00FE24D4" w:rsidRDefault="00FE24D4" w:rsidP="00FE24D4">
      <w:pPr>
        <w:jc w:val="center"/>
        <w:rPr>
          <w:sz w:val="28"/>
          <w:szCs w:val="28"/>
        </w:rPr>
      </w:pPr>
    </w:p>
    <w:p w14:paraId="000A2820" w14:textId="77777777" w:rsidR="00FE24D4" w:rsidRPr="00FE24D4" w:rsidRDefault="00FE24D4" w:rsidP="00FE24D4">
      <w:pPr>
        <w:jc w:val="center"/>
        <w:rPr>
          <w:sz w:val="28"/>
          <w:szCs w:val="28"/>
        </w:rPr>
      </w:pPr>
    </w:p>
    <w:p w14:paraId="20B200BC" w14:textId="77777777" w:rsidR="00FE24D4" w:rsidRPr="00FE24D4" w:rsidRDefault="00FE24D4" w:rsidP="00FE24D4">
      <w:pPr>
        <w:jc w:val="center"/>
        <w:rPr>
          <w:sz w:val="28"/>
          <w:szCs w:val="28"/>
        </w:rPr>
      </w:pPr>
    </w:p>
    <w:p w14:paraId="67D2ED1C" w14:textId="77777777" w:rsidR="00FE24D4" w:rsidRPr="00FE24D4" w:rsidRDefault="00FE24D4" w:rsidP="00FE24D4">
      <w:pPr>
        <w:jc w:val="center"/>
        <w:rPr>
          <w:sz w:val="28"/>
          <w:szCs w:val="28"/>
        </w:rPr>
      </w:pPr>
    </w:p>
    <w:p w14:paraId="21DF3738" w14:textId="77777777" w:rsidR="00FE24D4" w:rsidRPr="00FE24D4" w:rsidRDefault="00FE24D4" w:rsidP="00FE24D4">
      <w:pPr>
        <w:jc w:val="center"/>
        <w:rPr>
          <w:sz w:val="28"/>
          <w:szCs w:val="28"/>
        </w:rPr>
      </w:pPr>
    </w:p>
    <w:p w14:paraId="0B563657" w14:textId="77777777" w:rsidR="00FE24D4" w:rsidRPr="00FE24D4" w:rsidRDefault="00FE24D4" w:rsidP="00FE24D4">
      <w:pPr>
        <w:jc w:val="center"/>
        <w:rPr>
          <w:sz w:val="28"/>
          <w:szCs w:val="28"/>
        </w:rPr>
      </w:pPr>
    </w:p>
    <w:p w14:paraId="056F56AA" w14:textId="77777777" w:rsidR="00FE24D4" w:rsidRPr="00FE24D4" w:rsidRDefault="00FE24D4" w:rsidP="00FE24D4">
      <w:pPr>
        <w:jc w:val="center"/>
        <w:rPr>
          <w:sz w:val="28"/>
          <w:szCs w:val="28"/>
        </w:rPr>
      </w:pPr>
    </w:p>
    <w:p w14:paraId="1B5C6DEF" w14:textId="77777777" w:rsidR="00FE24D4" w:rsidRPr="00FE24D4" w:rsidRDefault="00FE24D4" w:rsidP="00FE24D4">
      <w:pPr>
        <w:jc w:val="center"/>
        <w:rPr>
          <w:sz w:val="28"/>
          <w:szCs w:val="28"/>
        </w:rPr>
      </w:pPr>
    </w:p>
    <w:p w14:paraId="43F229D0" w14:textId="77777777" w:rsidR="00FE24D4" w:rsidRPr="00FE24D4" w:rsidRDefault="00FE24D4" w:rsidP="00FE24D4">
      <w:pPr>
        <w:jc w:val="center"/>
        <w:rPr>
          <w:sz w:val="28"/>
          <w:szCs w:val="28"/>
        </w:rPr>
      </w:pPr>
    </w:p>
    <w:p w14:paraId="3C3AEF0C" w14:textId="77777777" w:rsidR="00FE24D4" w:rsidRPr="00FE24D4" w:rsidRDefault="00FE24D4" w:rsidP="00FE24D4">
      <w:pPr>
        <w:jc w:val="center"/>
        <w:rPr>
          <w:sz w:val="28"/>
          <w:szCs w:val="28"/>
        </w:rPr>
      </w:pPr>
    </w:p>
    <w:p w14:paraId="0C885819" w14:textId="77777777" w:rsidR="00FE24D4" w:rsidRDefault="00FE24D4" w:rsidP="00FE24D4">
      <w:pPr>
        <w:jc w:val="center"/>
        <w:rPr>
          <w:sz w:val="28"/>
          <w:szCs w:val="28"/>
        </w:rPr>
        <w:sectPr w:rsidR="00FE24D4" w:rsidSect="00A07FE8">
          <w:pgSz w:w="11906" w:h="16838"/>
          <w:pgMar w:top="1134" w:right="850" w:bottom="1134" w:left="1701" w:header="720" w:footer="720" w:gutter="0"/>
          <w:cols w:space="720"/>
          <w:titlePg/>
          <w:docGrid w:linePitch="381"/>
        </w:sectPr>
      </w:pPr>
    </w:p>
    <w:p w14:paraId="3BF17B12" w14:textId="6478E223" w:rsidR="00FE24D4" w:rsidRPr="00FE24D4" w:rsidRDefault="00FE24D4" w:rsidP="00FE24D4">
      <w:pPr>
        <w:jc w:val="center"/>
        <w:rPr>
          <w:sz w:val="28"/>
          <w:szCs w:val="28"/>
        </w:rPr>
      </w:pPr>
    </w:p>
    <w:p w14:paraId="3A0B47F7" w14:textId="77777777" w:rsidR="00FE24D4" w:rsidRPr="00FE24D4" w:rsidRDefault="00FE24D4" w:rsidP="00FE24D4">
      <w:pPr>
        <w:jc w:val="center"/>
        <w:rPr>
          <w:sz w:val="28"/>
          <w:szCs w:val="28"/>
        </w:rPr>
      </w:pPr>
      <w:r w:rsidRPr="00FE24D4">
        <w:rPr>
          <w:sz w:val="28"/>
          <w:szCs w:val="28"/>
        </w:rPr>
        <w:t xml:space="preserve">Раздел 2. Перечень плановых мероприятий по ремонту объектов централизованных систем холодного водоснабжения </w:t>
      </w:r>
    </w:p>
    <w:p w14:paraId="5DD4B42F" w14:textId="77777777" w:rsidR="00FE24D4" w:rsidRPr="00FE24D4" w:rsidRDefault="00FE24D4" w:rsidP="00FE24D4">
      <w:pPr>
        <w:jc w:val="center"/>
        <w:rPr>
          <w:sz w:val="28"/>
          <w:szCs w:val="28"/>
        </w:rPr>
      </w:pPr>
    </w:p>
    <w:tbl>
      <w:tblPr>
        <w:tblStyle w:val="208"/>
        <w:tblW w:w="10343" w:type="dxa"/>
        <w:jc w:val="center"/>
        <w:tblLayout w:type="fixed"/>
        <w:tblLook w:val="04A0" w:firstRow="1" w:lastRow="0" w:firstColumn="1" w:lastColumn="0" w:noHBand="0" w:noVBand="1"/>
      </w:tblPr>
      <w:tblGrid>
        <w:gridCol w:w="2620"/>
        <w:gridCol w:w="1911"/>
        <w:gridCol w:w="1985"/>
        <w:gridCol w:w="2126"/>
        <w:gridCol w:w="992"/>
        <w:gridCol w:w="709"/>
      </w:tblGrid>
      <w:tr w:rsidR="00FE24D4" w:rsidRPr="00FE24D4" w14:paraId="49E4C277" w14:textId="77777777" w:rsidTr="005048A7">
        <w:trPr>
          <w:trHeight w:val="706"/>
          <w:jc w:val="center"/>
        </w:trPr>
        <w:tc>
          <w:tcPr>
            <w:tcW w:w="2620" w:type="dxa"/>
            <w:vMerge w:val="restart"/>
            <w:vAlign w:val="center"/>
          </w:tcPr>
          <w:p w14:paraId="441146AA" w14:textId="77777777" w:rsidR="00FE24D4" w:rsidRPr="00FE24D4" w:rsidRDefault="00FE24D4" w:rsidP="00FE24D4">
            <w:pPr>
              <w:jc w:val="center"/>
              <w:rPr>
                <w:sz w:val="28"/>
                <w:szCs w:val="28"/>
              </w:rPr>
            </w:pPr>
            <w:r w:rsidRPr="00FE24D4">
              <w:rPr>
                <w:sz w:val="28"/>
                <w:szCs w:val="28"/>
              </w:rPr>
              <w:t>Наименование мероприятия</w:t>
            </w:r>
          </w:p>
        </w:tc>
        <w:tc>
          <w:tcPr>
            <w:tcW w:w="1911" w:type="dxa"/>
            <w:vMerge w:val="restart"/>
            <w:vAlign w:val="center"/>
          </w:tcPr>
          <w:p w14:paraId="65D0CE8F" w14:textId="77777777" w:rsidR="00FE24D4" w:rsidRPr="00FE24D4" w:rsidRDefault="00FE24D4" w:rsidP="00FE24D4">
            <w:pPr>
              <w:jc w:val="center"/>
              <w:rPr>
                <w:sz w:val="28"/>
                <w:szCs w:val="28"/>
              </w:rPr>
            </w:pPr>
            <w:r w:rsidRPr="00FE24D4">
              <w:rPr>
                <w:sz w:val="28"/>
                <w:szCs w:val="28"/>
              </w:rPr>
              <w:t>Срок реализации</w:t>
            </w:r>
          </w:p>
        </w:tc>
        <w:tc>
          <w:tcPr>
            <w:tcW w:w="1985" w:type="dxa"/>
            <w:vMerge w:val="restart"/>
          </w:tcPr>
          <w:p w14:paraId="169125E2" w14:textId="77777777" w:rsidR="00FE24D4" w:rsidRPr="00FE24D4" w:rsidRDefault="00FE24D4" w:rsidP="00FE24D4">
            <w:pPr>
              <w:jc w:val="center"/>
              <w:rPr>
                <w:sz w:val="28"/>
                <w:szCs w:val="28"/>
              </w:rPr>
            </w:pPr>
            <w:r w:rsidRPr="00FE24D4">
              <w:rPr>
                <w:sz w:val="28"/>
                <w:szCs w:val="28"/>
              </w:rPr>
              <w:t xml:space="preserve">Финансовые потребности, </w:t>
            </w:r>
          </w:p>
          <w:p w14:paraId="59671216" w14:textId="77777777" w:rsidR="00FE24D4" w:rsidRPr="00FE24D4" w:rsidRDefault="00FE24D4" w:rsidP="00FE24D4">
            <w:pPr>
              <w:jc w:val="center"/>
              <w:rPr>
                <w:sz w:val="28"/>
                <w:szCs w:val="28"/>
              </w:rPr>
            </w:pPr>
            <w:r w:rsidRPr="00FE24D4">
              <w:rPr>
                <w:sz w:val="28"/>
                <w:szCs w:val="28"/>
              </w:rPr>
              <w:t xml:space="preserve">тыс. руб. </w:t>
            </w:r>
          </w:p>
          <w:p w14:paraId="622DBEAA" w14:textId="77777777" w:rsidR="00FE24D4" w:rsidRPr="00FE24D4" w:rsidRDefault="00FE24D4" w:rsidP="00FE24D4">
            <w:pPr>
              <w:jc w:val="center"/>
              <w:rPr>
                <w:sz w:val="28"/>
                <w:szCs w:val="28"/>
              </w:rPr>
            </w:pPr>
            <w:r w:rsidRPr="00FE24D4">
              <w:rPr>
                <w:sz w:val="28"/>
                <w:szCs w:val="28"/>
              </w:rPr>
              <w:t>(без НДС)</w:t>
            </w:r>
          </w:p>
        </w:tc>
        <w:tc>
          <w:tcPr>
            <w:tcW w:w="3827" w:type="dxa"/>
            <w:gridSpan w:val="3"/>
            <w:vAlign w:val="center"/>
          </w:tcPr>
          <w:p w14:paraId="0FF87673" w14:textId="77777777" w:rsidR="00FE24D4" w:rsidRPr="00FE24D4" w:rsidRDefault="00FE24D4" w:rsidP="00FE24D4">
            <w:pPr>
              <w:jc w:val="center"/>
              <w:rPr>
                <w:sz w:val="28"/>
                <w:szCs w:val="28"/>
              </w:rPr>
            </w:pPr>
            <w:r w:rsidRPr="00FE24D4">
              <w:rPr>
                <w:sz w:val="28"/>
                <w:szCs w:val="28"/>
              </w:rPr>
              <w:t>Ожидаемый эффект</w:t>
            </w:r>
          </w:p>
        </w:tc>
      </w:tr>
      <w:tr w:rsidR="00FE24D4" w:rsidRPr="00FE24D4" w14:paraId="55BACDCF" w14:textId="77777777" w:rsidTr="005048A7">
        <w:trPr>
          <w:trHeight w:val="844"/>
          <w:jc w:val="center"/>
        </w:trPr>
        <w:tc>
          <w:tcPr>
            <w:tcW w:w="2620" w:type="dxa"/>
            <w:vMerge/>
          </w:tcPr>
          <w:p w14:paraId="68051AE8" w14:textId="77777777" w:rsidR="00FE24D4" w:rsidRPr="00FE24D4" w:rsidRDefault="00FE24D4" w:rsidP="00FE24D4">
            <w:pPr>
              <w:jc w:val="center"/>
              <w:rPr>
                <w:sz w:val="28"/>
                <w:szCs w:val="28"/>
              </w:rPr>
            </w:pPr>
          </w:p>
        </w:tc>
        <w:tc>
          <w:tcPr>
            <w:tcW w:w="1911" w:type="dxa"/>
            <w:vMerge/>
          </w:tcPr>
          <w:p w14:paraId="26E621A8" w14:textId="77777777" w:rsidR="00FE24D4" w:rsidRPr="00FE24D4" w:rsidRDefault="00FE24D4" w:rsidP="00FE24D4">
            <w:pPr>
              <w:jc w:val="center"/>
              <w:rPr>
                <w:sz w:val="28"/>
                <w:szCs w:val="28"/>
              </w:rPr>
            </w:pPr>
          </w:p>
        </w:tc>
        <w:tc>
          <w:tcPr>
            <w:tcW w:w="1985" w:type="dxa"/>
            <w:vMerge/>
          </w:tcPr>
          <w:p w14:paraId="65A5E8AB" w14:textId="77777777" w:rsidR="00FE24D4" w:rsidRPr="00FE24D4" w:rsidRDefault="00FE24D4" w:rsidP="00FE24D4">
            <w:pPr>
              <w:jc w:val="center"/>
              <w:rPr>
                <w:sz w:val="28"/>
                <w:szCs w:val="28"/>
              </w:rPr>
            </w:pPr>
          </w:p>
        </w:tc>
        <w:tc>
          <w:tcPr>
            <w:tcW w:w="2126" w:type="dxa"/>
            <w:vAlign w:val="center"/>
          </w:tcPr>
          <w:p w14:paraId="28DBE2A1" w14:textId="77777777" w:rsidR="00FE24D4" w:rsidRPr="00FE24D4" w:rsidRDefault="00FE24D4" w:rsidP="00FE24D4">
            <w:pPr>
              <w:jc w:val="center"/>
              <w:rPr>
                <w:sz w:val="28"/>
                <w:szCs w:val="28"/>
              </w:rPr>
            </w:pPr>
            <w:r w:rsidRPr="00FE24D4">
              <w:rPr>
                <w:sz w:val="28"/>
                <w:szCs w:val="28"/>
              </w:rPr>
              <w:t>Наименование показателей</w:t>
            </w:r>
          </w:p>
        </w:tc>
        <w:tc>
          <w:tcPr>
            <w:tcW w:w="992" w:type="dxa"/>
            <w:vAlign w:val="center"/>
          </w:tcPr>
          <w:p w14:paraId="169213A8" w14:textId="77777777" w:rsidR="00FE24D4" w:rsidRPr="00FE24D4" w:rsidRDefault="00FE24D4" w:rsidP="00FE24D4">
            <w:pPr>
              <w:jc w:val="center"/>
              <w:rPr>
                <w:sz w:val="28"/>
                <w:szCs w:val="28"/>
              </w:rPr>
            </w:pPr>
            <w:r w:rsidRPr="00FE24D4">
              <w:rPr>
                <w:sz w:val="28"/>
                <w:szCs w:val="28"/>
              </w:rPr>
              <w:t>тыс. руб.</w:t>
            </w:r>
          </w:p>
        </w:tc>
        <w:tc>
          <w:tcPr>
            <w:tcW w:w="709" w:type="dxa"/>
            <w:vAlign w:val="center"/>
          </w:tcPr>
          <w:p w14:paraId="7D08CD59" w14:textId="77777777" w:rsidR="00FE24D4" w:rsidRPr="00FE24D4" w:rsidRDefault="00FE24D4" w:rsidP="00FE24D4">
            <w:pPr>
              <w:jc w:val="center"/>
              <w:rPr>
                <w:sz w:val="28"/>
                <w:szCs w:val="28"/>
              </w:rPr>
            </w:pPr>
            <w:r w:rsidRPr="00FE24D4">
              <w:rPr>
                <w:sz w:val="28"/>
                <w:szCs w:val="28"/>
              </w:rPr>
              <w:t>%</w:t>
            </w:r>
          </w:p>
        </w:tc>
      </w:tr>
      <w:tr w:rsidR="00FE24D4" w:rsidRPr="00FE24D4" w14:paraId="2C9D20F5" w14:textId="77777777" w:rsidTr="005048A7">
        <w:trPr>
          <w:jc w:val="center"/>
        </w:trPr>
        <w:tc>
          <w:tcPr>
            <w:tcW w:w="10343" w:type="dxa"/>
            <w:gridSpan w:val="6"/>
          </w:tcPr>
          <w:p w14:paraId="7A766F6A" w14:textId="77777777" w:rsidR="00FE24D4" w:rsidRPr="00FE24D4" w:rsidRDefault="00FE24D4" w:rsidP="00FE24D4">
            <w:pPr>
              <w:ind w:left="360"/>
              <w:jc w:val="center"/>
              <w:rPr>
                <w:sz w:val="28"/>
                <w:szCs w:val="28"/>
              </w:rPr>
            </w:pPr>
            <w:r w:rsidRPr="00FE24D4">
              <w:rPr>
                <w:sz w:val="28"/>
                <w:szCs w:val="28"/>
              </w:rPr>
              <w:t>Холодное водоснабжение технической водой</w:t>
            </w:r>
          </w:p>
        </w:tc>
      </w:tr>
      <w:tr w:rsidR="00FE24D4" w:rsidRPr="00FE24D4" w14:paraId="459C23F2" w14:textId="77777777" w:rsidTr="005048A7">
        <w:trPr>
          <w:trHeight w:val="251"/>
          <w:jc w:val="center"/>
        </w:trPr>
        <w:tc>
          <w:tcPr>
            <w:tcW w:w="2620" w:type="dxa"/>
            <w:vAlign w:val="center"/>
          </w:tcPr>
          <w:p w14:paraId="23061CC4" w14:textId="77777777" w:rsidR="00FE24D4" w:rsidRPr="00FE24D4" w:rsidRDefault="00FE24D4" w:rsidP="00FE24D4">
            <w:pPr>
              <w:jc w:val="center"/>
              <w:rPr>
                <w:sz w:val="28"/>
                <w:szCs w:val="28"/>
              </w:rPr>
            </w:pPr>
            <w:r w:rsidRPr="00FE24D4">
              <w:rPr>
                <w:sz w:val="28"/>
                <w:szCs w:val="28"/>
              </w:rPr>
              <w:t>-</w:t>
            </w:r>
          </w:p>
        </w:tc>
        <w:tc>
          <w:tcPr>
            <w:tcW w:w="1911" w:type="dxa"/>
            <w:vAlign w:val="center"/>
          </w:tcPr>
          <w:p w14:paraId="3C8A42CD" w14:textId="77777777" w:rsidR="00FE24D4" w:rsidRPr="00FE24D4" w:rsidRDefault="00FE24D4" w:rsidP="00FE24D4">
            <w:pPr>
              <w:jc w:val="center"/>
              <w:rPr>
                <w:sz w:val="28"/>
                <w:szCs w:val="28"/>
              </w:rPr>
            </w:pPr>
            <w:r w:rsidRPr="00FE24D4">
              <w:rPr>
                <w:sz w:val="28"/>
                <w:szCs w:val="28"/>
              </w:rPr>
              <w:t>-</w:t>
            </w:r>
          </w:p>
        </w:tc>
        <w:tc>
          <w:tcPr>
            <w:tcW w:w="1985" w:type="dxa"/>
            <w:vAlign w:val="center"/>
          </w:tcPr>
          <w:p w14:paraId="1F3183C6" w14:textId="77777777" w:rsidR="00FE24D4" w:rsidRPr="00FE24D4" w:rsidRDefault="00FE24D4" w:rsidP="00FE24D4">
            <w:pPr>
              <w:jc w:val="center"/>
              <w:rPr>
                <w:sz w:val="28"/>
                <w:szCs w:val="28"/>
              </w:rPr>
            </w:pPr>
            <w:r w:rsidRPr="00FE24D4">
              <w:rPr>
                <w:sz w:val="28"/>
                <w:szCs w:val="28"/>
              </w:rPr>
              <w:t>-</w:t>
            </w:r>
          </w:p>
        </w:tc>
        <w:tc>
          <w:tcPr>
            <w:tcW w:w="2126" w:type="dxa"/>
            <w:vAlign w:val="center"/>
          </w:tcPr>
          <w:p w14:paraId="4998F97A" w14:textId="77777777" w:rsidR="00FE24D4" w:rsidRPr="00FE24D4" w:rsidRDefault="00FE24D4" w:rsidP="00FE24D4">
            <w:pPr>
              <w:jc w:val="center"/>
              <w:rPr>
                <w:sz w:val="28"/>
                <w:szCs w:val="28"/>
              </w:rPr>
            </w:pPr>
            <w:r w:rsidRPr="00FE24D4">
              <w:rPr>
                <w:sz w:val="28"/>
                <w:szCs w:val="28"/>
              </w:rPr>
              <w:t>-</w:t>
            </w:r>
          </w:p>
        </w:tc>
        <w:tc>
          <w:tcPr>
            <w:tcW w:w="992" w:type="dxa"/>
            <w:vAlign w:val="center"/>
          </w:tcPr>
          <w:p w14:paraId="0CA7A027" w14:textId="77777777" w:rsidR="00FE24D4" w:rsidRPr="00FE24D4" w:rsidRDefault="00FE24D4" w:rsidP="00FE24D4">
            <w:pPr>
              <w:jc w:val="center"/>
              <w:rPr>
                <w:sz w:val="28"/>
                <w:szCs w:val="28"/>
              </w:rPr>
            </w:pPr>
            <w:r w:rsidRPr="00FE24D4">
              <w:rPr>
                <w:sz w:val="28"/>
                <w:szCs w:val="28"/>
              </w:rPr>
              <w:t>-</w:t>
            </w:r>
          </w:p>
        </w:tc>
        <w:tc>
          <w:tcPr>
            <w:tcW w:w="709" w:type="dxa"/>
            <w:vAlign w:val="center"/>
          </w:tcPr>
          <w:p w14:paraId="15B7C20D" w14:textId="77777777" w:rsidR="00FE24D4" w:rsidRPr="00FE24D4" w:rsidRDefault="00FE24D4" w:rsidP="00FE24D4">
            <w:pPr>
              <w:jc w:val="center"/>
              <w:rPr>
                <w:sz w:val="28"/>
                <w:szCs w:val="28"/>
              </w:rPr>
            </w:pPr>
            <w:r w:rsidRPr="00FE24D4">
              <w:rPr>
                <w:sz w:val="28"/>
                <w:szCs w:val="28"/>
              </w:rPr>
              <w:t>-</w:t>
            </w:r>
          </w:p>
        </w:tc>
      </w:tr>
    </w:tbl>
    <w:p w14:paraId="121BCFBC" w14:textId="77777777" w:rsidR="00FE24D4" w:rsidRPr="00FE24D4" w:rsidRDefault="00FE24D4" w:rsidP="00FE24D4">
      <w:pPr>
        <w:jc w:val="center"/>
        <w:rPr>
          <w:sz w:val="28"/>
          <w:szCs w:val="28"/>
        </w:rPr>
      </w:pPr>
    </w:p>
    <w:p w14:paraId="4FFD2A73" w14:textId="77777777" w:rsidR="00FE24D4" w:rsidRPr="00FE24D4" w:rsidRDefault="00FE24D4" w:rsidP="00FE24D4">
      <w:pPr>
        <w:jc w:val="center"/>
        <w:rPr>
          <w:sz w:val="28"/>
          <w:szCs w:val="28"/>
        </w:rPr>
      </w:pPr>
    </w:p>
    <w:p w14:paraId="3E525EBC" w14:textId="77777777" w:rsidR="00FE24D4" w:rsidRPr="00FE24D4" w:rsidRDefault="00FE24D4" w:rsidP="00FE24D4">
      <w:pPr>
        <w:jc w:val="center"/>
        <w:rPr>
          <w:sz w:val="28"/>
          <w:szCs w:val="28"/>
        </w:rPr>
      </w:pPr>
    </w:p>
    <w:p w14:paraId="79092DC8" w14:textId="77777777" w:rsidR="00FE24D4" w:rsidRPr="00FE24D4" w:rsidRDefault="00FE24D4" w:rsidP="00FE24D4">
      <w:pPr>
        <w:jc w:val="center"/>
        <w:rPr>
          <w:sz w:val="28"/>
          <w:szCs w:val="28"/>
        </w:rPr>
      </w:pPr>
    </w:p>
    <w:p w14:paraId="702E498A" w14:textId="77777777" w:rsidR="00FE24D4" w:rsidRPr="00FE24D4" w:rsidRDefault="00FE24D4" w:rsidP="00FE24D4">
      <w:pPr>
        <w:jc w:val="center"/>
        <w:rPr>
          <w:sz w:val="28"/>
          <w:szCs w:val="28"/>
        </w:rPr>
      </w:pPr>
    </w:p>
    <w:p w14:paraId="3AC824F3" w14:textId="77777777" w:rsidR="00FE24D4" w:rsidRPr="00FE24D4" w:rsidRDefault="00FE24D4" w:rsidP="00FE24D4">
      <w:pPr>
        <w:jc w:val="center"/>
        <w:rPr>
          <w:sz w:val="28"/>
          <w:szCs w:val="28"/>
        </w:rPr>
      </w:pPr>
    </w:p>
    <w:p w14:paraId="2B3E54D2" w14:textId="77777777" w:rsidR="00FE24D4" w:rsidRPr="00FE24D4" w:rsidRDefault="00FE24D4" w:rsidP="00FE24D4">
      <w:pPr>
        <w:jc w:val="center"/>
        <w:rPr>
          <w:sz w:val="28"/>
          <w:szCs w:val="28"/>
        </w:rPr>
      </w:pPr>
    </w:p>
    <w:p w14:paraId="1148CE44" w14:textId="77777777" w:rsidR="00FE24D4" w:rsidRPr="00FE24D4" w:rsidRDefault="00FE24D4" w:rsidP="00FE24D4">
      <w:pPr>
        <w:jc w:val="center"/>
        <w:rPr>
          <w:sz w:val="28"/>
          <w:szCs w:val="28"/>
        </w:rPr>
      </w:pPr>
    </w:p>
    <w:p w14:paraId="311DAF3E" w14:textId="77777777" w:rsidR="00FE24D4" w:rsidRPr="00FE24D4" w:rsidRDefault="00FE24D4" w:rsidP="00FE24D4">
      <w:pPr>
        <w:jc w:val="center"/>
        <w:rPr>
          <w:sz w:val="28"/>
          <w:szCs w:val="28"/>
        </w:rPr>
      </w:pPr>
    </w:p>
    <w:p w14:paraId="5AD89B43" w14:textId="77777777" w:rsidR="00FE24D4" w:rsidRPr="00FE24D4" w:rsidRDefault="00FE24D4" w:rsidP="00FE24D4">
      <w:pPr>
        <w:jc w:val="center"/>
        <w:rPr>
          <w:sz w:val="28"/>
          <w:szCs w:val="28"/>
        </w:rPr>
      </w:pPr>
    </w:p>
    <w:p w14:paraId="42C94CF4" w14:textId="77777777" w:rsidR="00FE24D4" w:rsidRPr="00FE24D4" w:rsidRDefault="00FE24D4" w:rsidP="00FE24D4">
      <w:pPr>
        <w:jc w:val="center"/>
        <w:rPr>
          <w:sz w:val="28"/>
          <w:szCs w:val="28"/>
        </w:rPr>
      </w:pPr>
    </w:p>
    <w:p w14:paraId="3F9A10E5" w14:textId="77777777" w:rsidR="00FE24D4" w:rsidRPr="00FE24D4" w:rsidRDefault="00FE24D4" w:rsidP="00FE24D4">
      <w:pPr>
        <w:jc w:val="center"/>
        <w:rPr>
          <w:sz w:val="28"/>
          <w:szCs w:val="28"/>
        </w:rPr>
      </w:pPr>
    </w:p>
    <w:p w14:paraId="1486FC62" w14:textId="77777777" w:rsidR="00FE24D4" w:rsidRPr="00FE24D4" w:rsidRDefault="00FE24D4" w:rsidP="00FE24D4">
      <w:pPr>
        <w:jc w:val="center"/>
        <w:rPr>
          <w:sz w:val="28"/>
          <w:szCs w:val="28"/>
        </w:rPr>
      </w:pPr>
    </w:p>
    <w:p w14:paraId="198CF141" w14:textId="77777777" w:rsidR="00FE24D4" w:rsidRPr="00FE24D4" w:rsidRDefault="00FE24D4" w:rsidP="00FE24D4">
      <w:pPr>
        <w:jc w:val="center"/>
        <w:rPr>
          <w:sz w:val="28"/>
          <w:szCs w:val="28"/>
        </w:rPr>
      </w:pPr>
    </w:p>
    <w:p w14:paraId="4F100030" w14:textId="77777777" w:rsidR="00FE24D4" w:rsidRPr="00FE24D4" w:rsidRDefault="00FE24D4" w:rsidP="00FE24D4">
      <w:pPr>
        <w:jc w:val="center"/>
        <w:rPr>
          <w:sz w:val="28"/>
          <w:szCs w:val="28"/>
        </w:rPr>
      </w:pPr>
    </w:p>
    <w:p w14:paraId="33E40668" w14:textId="77777777" w:rsidR="00FE24D4" w:rsidRPr="00FE24D4" w:rsidRDefault="00FE24D4" w:rsidP="00FE24D4">
      <w:pPr>
        <w:jc w:val="center"/>
        <w:rPr>
          <w:sz w:val="28"/>
          <w:szCs w:val="28"/>
        </w:rPr>
      </w:pPr>
    </w:p>
    <w:p w14:paraId="4DD69CDF" w14:textId="77777777" w:rsidR="00FE24D4" w:rsidRPr="00FE24D4" w:rsidRDefault="00FE24D4" w:rsidP="00FE24D4">
      <w:pPr>
        <w:jc w:val="center"/>
        <w:rPr>
          <w:sz w:val="28"/>
          <w:szCs w:val="28"/>
        </w:rPr>
      </w:pPr>
    </w:p>
    <w:p w14:paraId="3D4CEFBA" w14:textId="77777777" w:rsidR="00FE24D4" w:rsidRPr="00FE24D4" w:rsidRDefault="00FE24D4" w:rsidP="00FE24D4">
      <w:pPr>
        <w:jc w:val="center"/>
        <w:rPr>
          <w:sz w:val="28"/>
          <w:szCs w:val="28"/>
        </w:rPr>
      </w:pPr>
    </w:p>
    <w:p w14:paraId="4B958ECF" w14:textId="77777777" w:rsidR="00FE24D4" w:rsidRPr="00FE24D4" w:rsidRDefault="00FE24D4" w:rsidP="00FE24D4">
      <w:pPr>
        <w:jc w:val="center"/>
        <w:rPr>
          <w:sz w:val="28"/>
          <w:szCs w:val="28"/>
        </w:rPr>
      </w:pPr>
    </w:p>
    <w:p w14:paraId="439465AE" w14:textId="77777777" w:rsidR="00FE24D4" w:rsidRPr="00FE24D4" w:rsidRDefault="00FE24D4" w:rsidP="00FE24D4">
      <w:pPr>
        <w:jc w:val="center"/>
        <w:rPr>
          <w:sz w:val="28"/>
          <w:szCs w:val="28"/>
        </w:rPr>
      </w:pPr>
    </w:p>
    <w:p w14:paraId="2F0D8CD1" w14:textId="77777777" w:rsidR="00FE24D4" w:rsidRPr="00FE24D4" w:rsidRDefault="00FE24D4" w:rsidP="00FE24D4">
      <w:pPr>
        <w:jc w:val="center"/>
        <w:rPr>
          <w:sz w:val="28"/>
          <w:szCs w:val="28"/>
        </w:rPr>
      </w:pPr>
    </w:p>
    <w:p w14:paraId="35E00824" w14:textId="77777777" w:rsidR="00FE24D4" w:rsidRPr="00FE24D4" w:rsidRDefault="00FE24D4" w:rsidP="00FE24D4">
      <w:pPr>
        <w:jc w:val="center"/>
        <w:rPr>
          <w:sz w:val="28"/>
          <w:szCs w:val="28"/>
        </w:rPr>
      </w:pPr>
    </w:p>
    <w:p w14:paraId="6EA51B3A" w14:textId="77777777" w:rsidR="00FE24D4" w:rsidRPr="00FE24D4" w:rsidRDefault="00FE24D4" w:rsidP="00FE24D4">
      <w:pPr>
        <w:jc w:val="center"/>
        <w:rPr>
          <w:sz w:val="28"/>
          <w:szCs w:val="28"/>
        </w:rPr>
      </w:pPr>
    </w:p>
    <w:p w14:paraId="4F126B38" w14:textId="77777777" w:rsidR="00FE24D4" w:rsidRPr="00FE24D4" w:rsidRDefault="00FE24D4" w:rsidP="00FE24D4">
      <w:pPr>
        <w:jc w:val="center"/>
        <w:rPr>
          <w:sz w:val="28"/>
          <w:szCs w:val="28"/>
        </w:rPr>
      </w:pPr>
    </w:p>
    <w:p w14:paraId="10A81398" w14:textId="77777777" w:rsidR="00FE24D4" w:rsidRPr="00FE24D4" w:rsidRDefault="00FE24D4" w:rsidP="00FE24D4">
      <w:pPr>
        <w:jc w:val="center"/>
        <w:rPr>
          <w:sz w:val="28"/>
          <w:szCs w:val="28"/>
        </w:rPr>
      </w:pPr>
    </w:p>
    <w:p w14:paraId="1B04764D" w14:textId="77777777" w:rsidR="00FE24D4" w:rsidRPr="00FE24D4" w:rsidRDefault="00FE24D4" w:rsidP="00FE24D4">
      <w:pPr>
        <w:jc w:val="center"/>
        <w:rPr>
          <w:sz w:val="28"/>
          <w:szCs w:val="28"/>
        </w:rPr>
      </w:pPr>
    </w:p>
    <w:p w14:paraId="153B37C6" w14:textId="77777777" w:rsidR="00FE24D4" w:rsidRPr="00FE24D4" w:rsidRDefault="00FE24D4" w:rsidP="00FE24D4">
      <w:pPr>
        <w:jc w:val="center"/>
        <w:rPr>
          <w:sz w:val="28"/>
          <w:szCs w:val="28"/>
        </w:rPr>
      </w:pPr>
    </w:p>
    <w:p w14:paraId="1BD76B91" w14:textId="77777777" w:rsidR="00FE24D4" w:rsidRPr="00FE24D4" w:rsidRDefault="00FE24D4" w:rsidP="00FE24D4">
      <w:pPr>
        <w:jc w:val="center"/>
        <w:rPr>
          <w:sz w:val="28"/>
          <w:szCs w:val="28"/>
        </w:rPr>
      </w:pPr>
    </w:p>
    <w:p w14:paraId="32465BD7" w14:textId="77777777" w:rsidR="00FE24D4" w:rsidRPr="00FE24D4" w:rsidRDefault="00FE24D4" w:rsidP="00FE24D4">
      <w:pPr>
        <w:jc w:val="center"/>
        <w:rPr>
          <w:sz w:val="28"/>
          <w:szCs w:val="28"/>
        </w:rPr>
      </w:pPr>
    </w:p>
    <w:p w14:paraId="503E097E" w14:textId="77777777" w:rsidR="00FE24D4" w:rsidRPr="00FE24D4" w:rsidRDefault="00FE24D4" w:rsidP="00FE24D4">
      <w:pPr>
        <w:jc w:val="center"/>
        <w:rPr>
          <w:sz w:val="28"/>
          <w:szCs w:val="28"/>
        </w:rPr>
      </w:pPr>
    </w:p>
    <w:p w14:paraId="76FEFE10" w14:textId="77777777" w:rsidR="00FE24D4" w:rsidRPr="00FE24D4" w:rsidRDefault="00FE24D4" w:rsidP="00FE24D4">
      <w:pPr>
        <w:jc w:val="center"/>
        <w:rPr>
          <w:sz w:val="28"/>
          <w:szCs w:val="28"/>
        </w:rPr>
      </w:pPr>
    </w:p>
    <w:p w14:paraId="2F659D1B" w14:textId="77777777" w:rsidR="00FE24D4" w:rsidRPr="00FE24D4" w:rsidRDefault="00FE24D4" w:rsidP="00FE24D4">
      <w:pPr>
        <w:jc w:val="center"/>
        <w:rPr>
          <w:sz w:val="28"/>
          <w:szCs w:val="28"/>
        </w:rPr>
      </w:pPr>
    </w:p>
    <w:p w14:paraId="10092254" w14:textId="77777777" w:rsidR="00FE24D4" w:rsidRPr="00FE24D4" w:rsidRDefault="00FE24D4" w:rsidP="00FE24D4">
      <w:pPr>
        <w:jc w:val="center"/>
        <w:rPr>
          <w:sz w:val="28"/>
          <w:szCs w:val="28"/>
        </w:rPr>
      </w:pPr>
      <w:r w:rsidRPr="00FE24D4">
        <w:rPr>
          <w:sz w:val="28"/>
          <w:szCs w:val="28"/>
        </w:rPr>
        <w:lastRenderedPageBreak/>
        <w:t xml:space="preserve">Раздел 3. Перечень плановых мероприятий, направленных на улучшение качества технической воды </w:t>
      </w:r>
    </w:p>
    <w:p w14:paraId="4976B5F9" w14:textId="77777777" w:rsidR="00FE24D4" w:rsidRPr="00FE24D4" w:rsidRDefault="00FE24D4" w:rsidP="00FE24D4">
      <w:pPr>
        <w:jc w:val="center"/>
        <w:rPr>
          <w:sz w:val="28"/>
          <w:szCs w:val="28"/>
        </w:rPr>
      </w:pPr>
    </w:p>
    <w:tbl>
      <w:tblPr>
        <w:tblStyle w:val="208"/>
        <w:tblW w:w="10201" w:type="dxa"/>
        <w:jc w:val="center"/>
        <w:tblLayout w:type="fixed"/>
        <w:tblLook w:val="04A0" w:firstRow="1" w:lastRow="0" w:firstColumn="1" w:lastColumn="0" w:noHBand="0" w:noVBand="1"/>
      </w:tblPr>
      <w:tblGrid>
        <w:gridCol w:w="2620"/>
        <w:gridCol w:w="1770"/>
        <w:gridCol w:w="1984"/>
        <w:gridCol w:w="1985"/>
        <w:gridCol w:w="992"/>
        <w:gridCol w:w="850"/>
      </w:tblGrid>
      <w:tr w:rsidR="00FE24D4" w:rsidRPr="00FE24D4" w14:paraId="08F920CA" w14:textId="77777777" w:rsidTr="00FE24D4">
        <w:trPr>
          <w:trHeight w:val="706"/>
          <w:jc w:val="center"/>
        </w:trPr>
        <w:tc>
          <w:tcPr>
            <w:tcW w:w="2620" w:type="dxa"/>
            <w:vMerge w:val="restart"/>
            <w:vAlign w:val="center"/>
          </w:tcPr>
          <w:p w14:paraId="6A2FF9E8" w14:textId="77777777" w:rsidR="00FE24D4" w:rsidRPr="00FE24D4" w:rsidRDefault="00FE24D4" w:rsidP="00FE24D4">
            <w:pPr>
              <w:jc w:val="center"/>
              <w:rPr>
                <w:sz w:val="28"/>
                <w:szCs w:val="28"/>
              </w:rPr>
            </w:pPr>
            <w:r w:rsidRPr="00FE24D4">
              <w:rPr>
                <w:sz w:val="28"/>
                <w:szCs w:val="28"/>
              </w:rPr>
              <w:t>Наименование мероприятия</w:t>
            </w:r>
          </w:p>
        </w:tc>
        <w:tc>
          <w:tcPr>
            <w:tcW w:w="1770" w:type="dxa"/>
            <w:vMerge w:val="restart"/>
            <w:vAlign w:val="center"/>
          </w:tcPr>
          <w:p w14:paraId="4D931B10" w14:textId="77777777" w:rsidR="00FE24D4" w:rsidRPr="00FE24D4" w:rsidRDefault="00FE24D4" w:rsidP="00FE24D4">
            <w:pPr>
              <w:jc w:val="center"/>
              <w:rPr>
                <w:sz w:val="28"/>
                <w:szCs w:val="28"/>
              </w:rPr>
            </w:pPr>
            <w:r w:rsidRPr="00FE24D4">
              <w:rPr>
                <w:sz w:val="28"/>
                <w:szCs w:val="28"/>
              </w:rPr>
              <w:t>Срок реализации</w:t>
            </w:r>
          </w:p>
        </w:tc>
        <w:tc>
          <w:tcPr>
            <w:tcW w:w="1984" w:type="dxa"/>
            <w:vMerge w:val="restart"/>
          </w:tcPr>
          <w:p w14:paraId="1F82103A" w14:textId="77777777" w:rsidR="00FE24D4" w:rsidRPr="00FE24D4" w:rsidRDefault="00FE24D4" w:rsidP="00FE24D4">
            <w:pPr>
              <w:jc w:val="center"/>
              <w:rPr>
                <w:sz w:val="28"/>
                <w:szCs w:val="28"/>
              </w:rPr>
            </w:pPr>
            <w:r w:rsidRPr="00FE24D4">
              <w:rPr>
                <w:sz w:val="28"/>
                <w:szCs w:val="28"/>
              </w:rPr>
              <w:t xml:space="preserve">Финансовые потребности, </w:t>
            </w:r>
          </w:p>
          <w:p w14:paraId="5BB54B9F" w14:textId="77777777" w:rsidR="00FE24D4" w:rsidRPr="00FE24D4" w:rsidRDefault="00FE24D4" w:rsidP="00FE24D4">
            <w:pPr>
              <w:jc w:val="center"/>
              <w:rPr>
                <w:sz w:val="28"/>
                <w:szCs w:val="28"/>
              </w:rPr>
            </w:pPr>
            <w:r w:rsidRPr="00FE24D4">
              <w:rPr>
                <w:sz w:val="28"/>
                <w:szCs w:val="28"/>
              </w:rPr>
              <w:t xml:space="preserve">тыс. руб. </w:t>
            </w:r>
          </w:p>
          <w:p w14:paraId="552308B3" w14:textId="77777777" w:rsidR="00FE24D4" w:rsidRPr="00FE24D4" w:rsidRDefault="00FE24D4" w:rsidP="00FE24D4">
            <w:pPr>
              <w:jc w:val="center"/>
              <w:rPr>
                <w:sz w:val="28"/>
                <w:szCs w:val="28"/>
              </w:rPr>
            </w:pPr>
            <w:r w:rsidRPr="00FE24D4">
              <w:rPr>
                <w:sz w:val="28"/>
                <w:szCs w:val="28"/>
              </w:rPr>
              <w:t>(без НДС)</w:t>
            </w:r>
          </w:p>
        </w:tc>
        <w:tc>
          <w:tcPr>
            <w:tcW w:w="3827" w:type="dxa"/>
            <w:gridSpan w:val="3"/>
            <w:vAlign w:val="center"/>
          </w:tcPr>
          <w:p w14:paraId="3C11911F" w14:textId="77777777" w:rsidR="00FE24D4" w:rsidRPr="00FE24D4" w:rsidRDefault="00FE24D4" w:rsidP="00FE24D4">
            <w:pPr>
              <w:jc w:val="center"/>
              <w:rPr>
                <w:sz w:val="28"/>
                <w:szCs w:val="28"/>
              </w:rPr>
            </w:pPr>
            <w:r w:rsidRPr="00FE24D4">
              <w:rPr>
                <w:sz w:val="28"/>
                <w:szCs w:val="28"/>
              </w:rPr>
              <w:t>Ожидаемый эффект</w:t>
            </w:r>
          </w:p>
        </w:tc>
      </w:tr>
      <w:tr w:rsidR="00FE24D4" w:rsidRPr="00FE24D4" w14:paraId="6BBDD226" w14:textId="77777777" w:rsidTr="00FE24D4">
        <w:trPr>
          <w:trHeight w:val="844"/>
          <w:jc w:val="center"/>
        </w:trPr>
        <w:tc>
          <w:tcPr>
            <w:tcW w:w="2620" w:type="dxa"/>
            <w:vMerge/>
          </w:tcPr>
          <w:p w14:paraId="586BA6A5" w14:textId="77777777" w:rsidR="00FE24D4" w:rsidRPr="00FE24D4" w:rsidRDefault="00FE24D4" w:rsidP="00FE24D4">
            <w:pPr>
              <w:jc w:val="center"/>
              <w:rPr>
                <w:sz w:val="28"/>
                <w:szCs w:val="28"/>
              </w:rPr>
            </w:pPr>
          </w:p>
        </w:tc>
        <w:tc>
          <w:tcPr>
            <w:tcW w:w="1770" w:type="dxa"/>
            <w:vMerge/>
          </w:tcPr>
          <w:p w14:paraId="34E4E9CC" w14:textId="77777777" w:rsidR="00FE24D4" w:rsidRPr="00FE24D4" w:rsidRDefault="00FE24D4" w:rsidP="00FE24D4">
            <w:pPr>
              <w:jc w:val="center"/>
              <w:rPr>
                <w:sz w:val="28"/>
                <w:szCs w:val="28"/>
              </w:rPr>
            </w:pPr>
          </w:p>
        </w:tc>
        <w:tc>
          <w:tcPr>
            <w:tcW w:w="1984" w:type="dxa"/>
            <w:vMerge/>
          </w:tcPr>
          <w:p w14:paraId="4CEA197D" w14:textId="77777777" w:rsidR="00FE24D4" w:rsidRPr="00FE24D4" w:rsidRDefault="00FE24D4" w:rsidP="00FE24D4">
            <w:pPr>
              <w:jc w:val="center"/>
              <w:rPr>
                <w:sz w:val="28"/>
                <w:szCs w:val="28"/>
              </w:rPr>
            </w:pPr>
          </w:p>
        </w:tc>
        <w:tc>
          <w:tcPr>
            <w:tcW w:w="1985" w:type="dxa"/>
            <w:vAlign w:val="center"/>
          </w:tcPr>
          <w:p w14:paraId="4BE0BD35" w14:textId="77777777" w:rsidR="00FE24D4" w:rsidRPr="00FE24D4" w:rsidRDefault="00FE24D4" w:rsidP="00FE24D4">
            <w:pPr>
              <w:jc w:val="center"/>
              <w:rPr>
                <w:sz w:val="28"/>
                <w:szCs w:val="28"/>
              </w:rPr>
            </w:pPr>
            <w:r w:rsidRPr="00FE24D4">
              <w:rPr>
                <w:sz w:val="28"/>
                <w:szCs w:val="28"/>
              </w:rPr>
              <w:t>Наименование показателей</w:t>
            </w:r>
          </w:p>
        </w:tc>
        <w:tc>
          <w:tcPr>
            <w:tcW w:w="992" w:type="dxa"/>
            <w:vAlign w:val="center"/>
          </w:tcPr>
          <w:p w14:paraId="07C76A35" w14:textId="77777777" w:rsidR="00FE24D4" w:rsidRPr="00FE24D4" w:rsidRDefault="00FE24D4" w:rsidP="00FE24D4">
            <w:pPr>
              <w:jc w:val="center"/>
              <w:rPr>
                <w:sz w:val="28"/>
                <w:szCs w:val="28"/>
              </w:rPr>
            </w:pPr>
            <w:r w:rsidRPr="00FE24D4">
              <w:rPr>
                <w:sz w:val="28"/>
                <w:szCs w:val="28"/>
              </w:rPr>
              <w:t>тыс. руб.</w:t>
            </w:r>
          </w:p>
        </w:tc>
        <w:tc>
          <w:tcPr>
            <w:tcW w:w="850" w:type="dxa"/>
            <w:vAlign w:val="center"/>
          </w:tcPr>
          <w:p w14:paraId="08421F77" w14:textId="77777777" w:rsidR="00FE24D4" w:rsidRPr="00FE24D4" w:rsidRDefault="00FE24D4" w:rsidP="00FE24D4">
            <w:pPr>
              <w:jc w:val="center"/>
              <w:rPr>
                <w:sz w:val="28"/>
                <w:szCs w:val="28"/>
              </w:rPr>
            </w:pPr>
            <w:r w:rsidRPr="00FE24D4">
              <w:rPr>
                <w:sz w:val="28"/>
                <w:szCs w:val="28"/>
              </w:rPr>
              <w:t>%</w:t>
            </w:r>
          </w:p>
        </w:tc>
      </w:tr>
      <w:tr w:rsidR="00FE24D4" w:rsidRPr="00FE24D4" w14:paraId="1DF0B196" w14:textId="77777777" w:rsidTr="00FE24D4">
        <w:trPr>
          <w:jc w:val="center"/>
        </w:trPr>
        <w:tc>
          <w:tcPr>
            <w:tcW w:w="10201" w:type="dxa"/>
            <w:gridSpan w:val="6"/>
          </w:tcPr>
          <w:p w14:paraId="6C33E54D" w14:textId="77777777" w:rsidR="00FE24D4" w:rsidRPr="00FE24D4" w:rsidRDefault="00FE24D4" w:rsidP="00FE24D4">
            <w:pPr>
              <w:ind w:left="360"/>
              <w:jc w:val="center"/>
              <w:rPr>
                <w:sz w:val="28"/>
                <w:szCs w:val="28"/>
              </w:rPr>
            </w:pPr>
            <w:r w:rsidRPr="00FE24D4">
              <w:rPr>
                <w:sz w:val="28"/>
                <w:szCs w:val="28"/>
              </w:rPr>
              <w:t>Холодное водоснабжение технической водой</w:t>
            </w:r>
          </w:p>
        </w:tc>
      </w:tr>
      <w:tr w:rsidR="00FE24D4" w:rsidRPr="00FE24D4" w14:paraId="5A7D054C" w14:textId="77777777" w:rsidTr="00FE24D4">
        <w:trPr>
          <w:trHeight w:val="393"/>
          <w:jc w:val="center"/>
        </w:trPr>
        <w:tc>
          <w:tcPr>
            <w:tcW w:w="2620" w:type="dxa"/>
            <w:vAlign w:val="center"/>
          </w:tcPr>
          <w:p w14:paraId="35D98FA6" w14:textId="77777777" w:rsidR="00FE24D4" w:rsidRPr="00FE24D4" w:rsidRDefault="00FE24D4" w:rsidP="00FE24D4">
            <w:pPr>
              <w:jc w:val="center"/>
              <w:rPr>
                <w:sz w:val="28"/>
                <w:szCs w:val="28"/>
              </w:rPr>
            </w:pPr>
            <w:r w:rsidRPr="00FE24D4">
              <w:rPr>
                <w:sz w:val="28"/>
                <w:szCs w:val="28"/>
              </w:rPr>
              <w:t>-</w:t>
            </w:r>
          </w:p>
        </w:tc>
        <w:tc>
          <w:tcPr>
            <w:tcW w:w="1770" w:type="dxa"/>
            <w:vAlign w:val="center"/>
          </w:tcPr>
          <w:p w14:paraId="7668AA12" w14:textId="77777777" w:rsidR="00FE24D4" w:rsidRPr="00FE24D4" w:rsidRDefault="00FE24D4" w:rsidP="00FE24D4">
            <w:pPr>
              <w:jc w:val="center"/>
              <w:rPr>
                <w:sz w:val="28"/>
                <w:szCs w:val="28"/>
              </w:rPr>
            </w:pPr>
            <w:r w:rsidRPr="00FE24D4">
              <w:rPr>
                <w:sz w:val="28"/>
                <w:szCs w:val="28"/>
              </w:rPr>
              <w:t>-</w:t>
            </w:r>
          </w:p>
        </w:tc>
        <w:tc>
          <w:tcPr>
            <w:tcW w:w="1984" w:type="dxa"/>
            <w:vAlign w:val="center"/>
          </w:tcPr>
          <w:p w14:paraId="28515B6B" w14:textId="77777777" w:rsidR="00FE24D4" w:rsidRPr="00FE24D4" w:rsidRDefault="00FE24D4" w:rsidP="00FE24D4">
            <w:pPr>
              <w:jc w:val="center"/>
              <w:rPr>
                <w:sz w:val="28"/>
                <w:szCs w:val="28"/>
              </w:rPr>
            </w:pPr>
            <w:r w:rsidRPr="00FE24D4">
              <w:rPr>
                <w:sz w:val="28"/>
                <w:szCs w:val="28"/>
              </w:rPr>
              <w:t>-</w:t>
            </w:r>
          </w:p>
        </w:tc>
        <w:tc>
          <w:tcPr>
            <w:tcW w:w="1985" w:type="dxa"/>
            <w:vAlign w:val="center"/>
          </w:tcPr>
          <w:p w14:paraId="542CDA7B" w14:textId="77777777" w:rsidR="00FE24D4" w:rsidRPr="00FE24D4" w:rsidRDefault="00FE24D4" w:rsidP="00FE24D4">
            <w:pPr>
              <w:jc w:val="center"/>
              <w:rPr>
                <w:sz w:val="28"/>
                <w:szCs w:val="28"/>
              </w:rPr>
            </w:pPr>
            <w:r w:rsidRPr="00FE24D4">
              <w:rPr>
                <w:sz w:val="28"/>
                <w:szCs w:val="28"/>
              </w:rPr>
              <w:t>-</w:t>
            </w:r>
          </w:p>
        </w:tc>
        <w:tc>
          <w:tcPr>
            <w:tcW w:w="992" w:type="dxa"/>
            <w:vAlign w:val="center"/>
          </w:tcPr>
          <w:p w14:paraId="57C68CE1" w14:textId="77777777" w:rsidR="00FE24D4" w:rsidRPr="00FE24D4" w:rsidRDefault="00FE24D4" w:rsidP="00FE24D4">
            <w:pPr>
              <w:jc w:val="center"/>
              <w:rPr>
                <w:sz w:val="28"/>
                <w:szCs w:val="28"/>
              </w:rPr>
            </w:pPr>
            <w:r w:rsidRPr="00FE24D4">
              <w:rPr>
                <w:sz w:val="28"/>
                <w:szCs w:val="28"/>
              </w:rPr>
              <w:t>-</w:t>
            </w:r>
          </w:p>
        </w:tc>
        <w:tc>
          <w:tcPr>
            <w:tcW w:w="850" w:type="dxa"/>
            <w:vAlign w:val="center"/>
          </w:tcPr>
          <w:p w14:paraId="771778AA" w14:textId="77777777" w:rsidR="00FE24D4" w:rsidRPr="00FE24D4" w:rsidRDefault="00FE24D4" w:rsidP="00FE24D4">
            <w:pPr>
              <w:jc w:val="center"/>
              <w:rPr>
                <w:sz w:val="28"/>
                <w:szCs w:val="28"/>
              </w:rPr>
            </w:pPr>
            <w:r w:rsidRPr="00FE24D4">
              <w:rPr>
                <w:sz w:val="28"/>
                <w:szCs w:val="28"/>
              </w:rPr>
              <w:t>-</w:t>
            </w:r>
          </w:p>
        </w:tc>
      </w:tr>
    </w:tbl>
    <w:p w14:paraId="0941120C" w14:textId="77777777" w:rsidR="00FE24D4" w:rsidRPr="00FE24D4" w:rsidRDefault="00FE24D4" w:rsidP="00FE24D4">
      <w:pPr>
        <w:jc w:val="center"/>
        <w:rPr>
          <w:sz w:val="28"/>
          <w:szCs w:val="28"/>
        </w:rPr>
      </w:pPr>
    </w:p>
    <w:p w14:paraId="205E1D3E" w14:textId="77777777" w:rsidR="00FE24D4" w:rsidRPr="00FE24D4" w:rsidRDefault="00FE24D4" w:rsidP="00FE24D4">
      <w:pPr>
        <w:jc w:val="center"/>
        <w:rPr>
          <w:sz w:val="28"/>
          <w:szCs w:val="28"/>
        </w:rPr>
      </w:pPr>
    </w:p>
    <w:p w14:paraId="5594A6EB" w14:textId="77777777" w:rsidR="00FE24D4" w:rsidRPr="00FE24D4" w:rsidRDefault="00FE24D4" w:rsidP="00FE24D4">
      <w:pPr>
        <w:jc w:val="center"/>
        <w:rPr>
          <w:sz w:val="28"/>
          <w:szCs w:val="28"/>
        </w:rPr>
      </w:pPr>
    </w:p>
    <w:p w14:paraId="42D46594" w14:textId="77777777" w:rsidR="00FE24D4" w:rsidRPr="00FE24D4" w:rsidRDefault="00FE24D4" w:rsidP="00FE24D4">
      <w:pPr>
        <w:jc w:val="center"/>
        <w:rPr>
          <w:sz w:val="28"/>
          <w:szCs w:val="28"/>
        </w:rPr>
      </w:pPr>
    </w:p>
    <w:p w14:paraId="6949C14B" w14:textId="77777777" w:rsidR="00FE24D4" w:rsidRPr="00FE24D4" w:rsidRDefault="00FE24D4" w:rsidP="00FE24D4">
      <w:pPr>
        <w:jc w:val="center"/>
        <w:rPr>
          <w:sz w:val="28"/>
          <w:szCs w:val="28"/>
        </w:rPr>
      </w:pPr>
    </w:p>
    <w:p w14:paraId="4D8954FA" w14:textId="77777777" w:rsidR="00FE24D4" w:rsidRPr="00FE24D4" w:rsidRDefault="00FE24D4" w:rsidP="00FE24D4">
      <w:pPr>
        <w:jc w:val="center"/>
        <w:rPr>
          <w:sz w:val="28"/>
          <w:szCs w:val="28"/>
        </w:rPr>
      </w:pPr>
    </w:p>
    <w:p w14:paraId="288DE8E4" w14:textId="77777777" w:rsidR="00FE24D4" w:rsidRPr="00FE24D4" w:rsidRDefault="00FE24D4" w:rsidP="00FE24D4">
      <w:pPr>
        <w:jc w:val="center"/>
        <w:rPr>
          <w:sz w:val="28"/>
          <w:szCs w:val="28"/>
        </w:rPr>
      </w:pPr>
    </w:p>
    <w:p w14:paraId="672C4625" w14:textId="77777777" w:rsidR="00FE24D4" w:rsidRPr="00FE24D4" w:rsidRDefault="00FE24D4" w:rsidP="00FE24D4">
      <w:pPr>
        <w:jc w:val="center"/>
        <w:rPr>
          <w:sz w:val="28"/>
          <w:szCs w:val="28"/>
        </w:rPr>
      </w:pPr>
    </w:p>
    <w:p w14:paraId="288BF90C" w14:textId="77777777" w:rsidR="00FE24D4" w:rsidRPr="00FE24D4" w:rsidRDefault="00FE24D4" w:rsidP="00FE24D4">
      <w:pPr>
        <w:jc w:val="center"/>
        <w:rPr>
          <w:sz w:val="28"/>
          <w:szCs w:val="28"/>
        </w:rPr>
      </w:pPr>
    </w:p>
    <w:p w14:paraId="1CDE01A6" w14:textId="77777777" w:rsidR="00FE24D4" w:rsidRPr="00FE24D4" w:rsidRDefault="00FE24D4" w:rsidP="00FE24D4">
      <w:pPr>
        <w:jc w:val="center"/>
        <w:rPr>
          <w:sz w:val="28"/>
          <w:szCs w:val="28"/>
        </w:rPr>
      </w:pPr>
    </w:p>
    <w:p w14:paraId="0BF2114E" w14:textId="77777777" w:rsidR="00FE24D4" w:rsidRPr="00FE24D4" w:rsidRDefault="00FE24D4" w:rsidP="00FE24D4">
      <w:pPr>
        <w:jc w:val="center"/>
        <w:rPr>
          <w:sz w:val="28"/>
          <w:szCs w:val="28"/>
        </w:rPr>
      </w:pPr>
    </w:p>
    <w:p w14:paraId="608E8233" w14:textId="77777777" w:rsidR="00FE24D4" w:rsidRPr="00FE24D4" w:rsidRDefault="00FE24D4" w:rsidP="00FE24D4">
      <w:pPr>
        <w:jc w:val="center"/>
        <w:rPr>
          <w:sz w:val="28"/>
          <w:szCs w:val="28"/>
        </w:rPr>
      </w:pPr>
    </w:p>
    <w:p w14:paraId="5625C674" w14:textId="77777777" w:rsidR="00FE24D4" w:rsidRPr="00FE24D4" w:rsidRDefault="00FE24D4" w:rsidP="00FE24D4">
      <w:pPr>
        <w:jc w:val="center"/>
        <w:rPr>
          <w:sz w:val="28"/>
          <w:szCs w:val="28"/>
        </w:rPr>
      </w:pPr>
    </w:p>
    <w:p w14:paraId="023B2783" w14:textId="77777777" w:rsidR="00FE24D4" w:rsidRPr="00FE24D4" w:rsidRDefault="00FE24D4" w:rsidP="00FE24D4">
      <w:pPr>
        <w:jc w:val="center"/>
        <w:rPr>
          <w:sz w:val="28"/>
          <w:szCs w:val="28"/>
        </w:rPr>
      </w:pPr>
    </w:p>
    <w:p w14:paraId="32677820" w14:textId="77777777" w:rsidR="00FE24D4" w:rsidRPr="00FE24D4" w:rsidRDefault="00FE24D4" w:rsidP="00FE24D4">
      <w:pPr>
        <w:jc w:val="center"/>
        <w:rPr>
          <w:sz w:val="28"/>
          <w:szCs w:val="28"/>
        </w:rPr>
      </w:pPr>
    </w:p>
    <w:p w14:paraId="46782B8F" w14:textId="77777777" w:rsidR="00FE24D4" w:rsidRPr="00FE24D4" w:rsidRDefault="00FE24D4" w:rsidP="00FE24D4">
      <w:pPr>
        <w:jc w:val="center"/>
        <w:rPr>
          <w:sz w:val="28"/>
          <w:szCs w:val="28"/>
        </w:rPr>
      </w:pPr>
    </w:p>
    <w:p w14:paraId="0B2BE5D1" w14:textId="77777777" w:rsidR="00FE24D4" w:rsidRPr="00FE24D4" w:rsidRDefault="00FE24D4" w:rsidP="00FE24D4">
      <w:pPr>
        <w:jc w:val="center"/>
        <w:rPr>
          <w:sz w:val="28"/>
          <w:szCs w:val="28"/>
        </w:rPr>
      </w:pPr>
    </w:p>
    <w:p w14:paraId="2E1C46BD" w14:textId="77777777" w:rsidR="00FE24D4" w:rsidRPr="00FE24D4" w:rsidRDefault="00FE24D4" w:rsidP="00FE24D4">
      <w:pPr>
        <w:jc w:val="center"/>
        <w:rPr>
          <w:sz w:val="28"/>
          <w:szCs w:val="28"/>
        </w:rPr>
      </w:pPr>
    </w:p>
    <w:p w14:paraId="0DD282E6" w14:textId="77777777" w:rsidR="00FE24D4" w:rsidRPr="00FE24D4" w:rsidRDefault="00FE24D4" w:rsidP="00FE24D4">
      <w:pPr>
        <w:jc w:val="center"/>
        <w:rPr>
          <w:sz w:val="28"/>
          <w:szCs w:val="28"/>
        </w:rPr>
      </w:pPr>
    </w:p>
    <w:p w14:paraId="5FF47AE8" w14:textId="77777777" w:rsidR="00FE24D4" w:rsidRPr="00FE24D4" w:rsidRDefault="00FE24D4" w:rsidP="00FE24D4">
      <w:pPr>
        <w:jc w:val="center"/>
        <w:rPr>
          <w:sz w:val="28"/>
          <w:szCs w:val="28"/>
        </w:rPr>
      </w:pPr>
    </w:p>
    <w:p w14:paraId="411C0FD1" w14:textId="77777777" w:rsidR="00FE24D4" w:rsidRPr="00FE24D4" w:rsidRDefault="00FE24D4" w:rsidP="00FE24D4">
      <w:pPr>
        <w:jc w:val="center"/>
        <w:rPr>
          <w:sz w:val="28"/>
          <w:szCs w:val="28"/>
        </w:rPr>
      </w:pPr>
    </w:p>
    <w:p w14:paraId="6C97903A" w14:textId="77777777" w:rsidR="00FE24D4" w:rsidRPr="00FE24D4" w:rsidRDefault="00FE24D4" w:rsidP="00FE24D4">
      <w:pPr>
        <w:jc w:val="center"/>
        <w:rPr>
          <w:sz w:val="28"/>
          <w:szCs w:val="28"/>
        </w:rPr>
      </w:pPr>
    </w:p>
    <w:p w14:paraId="0D84EFF8" w14:textId="77777777" w:rsidR="00FE24D4" w:rsidRPr="00FE24D4" w:rsidRDefault="00FE24D4" w:rsidP="00FE24D4">
      <w:pPr>
        <w:jc w:val="center"/>
        <w:rPr>
          <w:sz w:val="28"/>
          <w:szCs w:val="28"/>
        </w:rPr>
      </w:pPr>
    </w:p>
    <w:p w14:paraId="3FF6A9FA" w14:textId="77777777" w:rsidR="00FE24D4" w:rsidRPr="00FE24D4" w:rsidRDefault="00FE24D4" w:rsidP="00FE24D4">
      <w:pPr>
        <w:jc w:val="center"/>
        <w:rPr>
          <w:sz w:val="28"/>
          <w:szCs w:val="28"/>
        </w:rPr>
      </w:pPr>
    </w:p>
    <w:p w14:paraId="74E3AE17" w14:textId="77777777" w:rsidR="00FE24D4" w:rsidRPr="00FE24D4" w:rsidRDefault="00FE24D4" w:rsidP="00FE24D4">
      <w:pPr>
        <w:jc w:val="center"/>
        <w:rPr>
          <w:sz w:val="28"/>
          <w:szCs w:val="28"/>
        </w:rPr>
      </w:pPr>
    </w:p>
    <w:p w14:paraId="5D9A9320" w14:textId="77777777" w:rsidR="00FE24D4" w:rsidRPr="00FE24D4" w:rsidRDefault="00FE24D4" w:rsidP="00FE24D4">
      <w:pPr>
        <w:jc w:val="center"/>
        <w:rPr>
          <w:sz w:val="28"/>
          <w:szCs w:val="28"/>
        </w:rPr>
      </w:pPr>
    </w:p>
    <w:p w14:paraId="0E0B2CB0" w14:textId="77777777" w:rsidR="00FE24D4" w:rsidRPr="00FE24D4" w:rsidRDefault="00FE24D4" w:rsidP="00FE24D4">
      <w:pPr>
        <w:jc w:val="center"/>
        <w:rPr>
          <w:sz w:val="28"/>
          <w:szCs w:val="28"/>
        </w:rPr>
      </w:pPr>
    </w:p>
    <w:p w14:paraId="5DBE0B4A" w14:textId="77777777" w:rsidR="00FE24D4" w:rsidRPr="00FE24D4" w:rsidRDefault="00FE24D4" w:rsidP="00FE24D4">
      <w:pPr>
        <w:jc w:val="center"/>
        <w:rPr>
          <w:sz w:val="28"/>
          <w:szCs w:val="28"/>
        </w:rPr>
      </w:pPr>
    </w:p>
    <w:p w14:paraId="5EC40E4B" w14:textId="77777777" w:rsidR="00FE24D4" w:rsidRPr="00FE24D4" w:rsidRDefault="00FE24D4" w:rsidP="00FE24D4">
      <w:pPr>
        <w:spacing w:after="200" w:line="276" w:lineRule="auto"/>
        <w:rPr>
          <w:sz w:val="28"/>
          <w:szCs w:val="28"/>
        </w:rPr>
      </w:pPr>
      <w:r w:rsidRPr="00FE24D4">
        <w:rPr>
          <w:sz w:val="28"/>
          <w:szCs w:val="28"/>
        </w:rPr>
        <w:br w:type="page"/>
      </w:r>
    </w:p>
    <w:p w14:paraId="2265291E" w14:textId="77777777" w:rsidR="00FE24D4" w:rsidRPr="00FE24D4" w:rsidRDefault="00FE24D4" w:rsidP="00FE24D4">
      <w:pPr>
        <w:jc w:val="center"/>
        <w:rPr>
          <w:sz w:val="28"/>
          <w:szCs w:val="28"/>
        </w:rPr>
      </w:pPr>
      <w:r w:rsidRPr="00FE24D4">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1DE71D85" w14:textId="77777777" w:rsidR="00FE24D4" w:rsidRPr="00FE24D4" w:rsidRDefault="00FE24D4" w:rsidP="00FE24D4">
      <w:pPr>
        <w:jc w:val="center"/>
        <w:rPr>
          <w:sz w:val="28"/>
          <w:szCs w:val="28"/>
        </w:rPr>
      </w:pPr>
    </w:p>
    <w:tbl>
      <w:tblPr>
        <w:tblStyle w:val="208"/>
        <w:tblW w:w="10224" w:type="dxa"/>
        <w:jc w:val="center"/>
        <w:tblLayout w:type="fixed"/>
        <w:tblLook w:val="04A0" w:firstRow="1" w:lastRow="0" w:firstColumn="1" w:lastColumn="0" w:noHBand="0" w:noVBand="1"/>
      </w:tblPr>
      <w:tblGrid>
        <w:gridCol w:w="2620"/>
        <w:gridCol w:w="1911"/>
        <w:gridCol w:w="1985"/>
        <w:gridCol w:w="1984"/>
        <w:gridCol w:w="993"/>
        <w:gridCol w:w="708"/>
        <w:gridCol w:w="23"/>
      </w:tblGrid>
      <w:tr w:rsidR="00FE24D4" w:rsidRPr="00FE24D4" w14:paraId="39211BFA" w14:textId="77777777" w:rsidTr="00FE24D4">
        <w:trPr>
          <w:gridAfter w:val="1"/>
          <w:wAfter w:w="23" w:type="dxa"/>
          <w:trHeight w:val="706"/>
          <w:jc w:val="center"/>
        </w:trPr>
        <w:tc>
          <w:tcPr>
            <w:tcW w:w="2620" w:type="dxa"/>
            <w:vMerge w:val="restart"/>
            <w:vAlign w:val="center"/>
          </w:tcPr>
          <w:p w14:paraId="466444F1" w14:textId="77777777" w:rsidR="00FE24D4" w:rsidRPr="00FE24D4" w:rsidRDefault="00FE24D4" w:rsidP="00FE24D4">
            <w:pPr>
              <w:jc w:val="center"/>
              <w:rPr>
                <w:sz w:val="28"/>
                <w:szCs w:val="28"/>
              </w:rPr>
            </w:pPr>
            <w:r w:rsidRPr="00FE24D4">
              <w:rPr>
                <w:sz w:val="28"/>
                <w:szCs w:val="28"/>
              </w:rPr>
              <w:t>Наименование мероприятия</w:t>
            </w:r>
          </w:p>
        </w:tc>
        <w:tc>
          <w:tcPr>
            <w:tcW w:w="1911" w:type="dxa"/>
            <w:vMerge w:val="restart"/>
            <w:vAlign w:val="center"/>
          </w:tcPr>
          <w:p w14:paraId="0FB5B249" w14:textId="77777777" w:rsidR="00FE24D4" w:rsidRPr="00FE24D4" w:rsidRDefault="00FE24D4" w:rsidP="00FE24D4">
            <w:pPr>
              <w:jc w:val="center"/>
              <w:rPr>
                <w:sz w:val="28"/>
                <w:szCs w:val="28"/>
              </w:rPr>
            </w:pPr>
            <w:r w:rsidRPr="00FE24D4">
              <w:rPr>
                <w:sz w:val="28"/>
                <w:szCs w:val="28"/>
              </w:rPr>
              <w:t>Срок реализации</w:t>
            </w:r>
          </w:p>
        </w:tc>
        <w:tc>
          <w:tcPr>
            <w:tcW w:w="1985" w:type="dxa"/>
            <w:vMerge w:val="restart"/>
          </w:tcPr>
          <w:p w14:paraId="4885611A" w14:textId="77777777" w:rsidR="00FE24D4" w:rsidRPr="00FE24D4" w:rsidRDefault="00FE24D4" w:rsidP="00FE24D4">
            <w:pPr>
              <w:jc w:val="center"/>
              <w:rPr>
                <w:sz w:val="28"/>
                <w:szCs w:val="28"/>
              </w:rPr>
            </w:pPr>
            <w:r w:rsidRPr="00FE24D4">
              <w:rPr>
                <w:sz w:val="28"/>
                <w:szCs w:val="28"/>
              </w:rPr>
              <w:t xml:space="preserve">Финансовые потребности, </w:t>
            </w:r>
          </w:p>
          <w:p w14:paraId="3FEB0055" w14:textId="77777777" w:rsidR="00FE24D4" w:rsidRPr="00FE24D4" w:rsidRDefault="00FE24D4" w:rsidP="00FE24D4">
            <w:pPr>
              <w:jc w:val="center"/>
              <w:rPr>
                <w:sz w:val="28"/>
                <w:szCs w:val="28"/>
              </w:rPr>
            </w:pPr>
            <w:r w:rsidRPr="00FE24D4">
              <w:rPr>
                <w:sz w:val="28"/>
                <w:szCs w:val="28"/>
              </w:rPr>
              <w:t xml:space="preserve">тыс. руб. </w:t>
            </w:r>
          </w:p>
          <w:p w14:paraId="35788735" w14:textId="77777777" w:rsidR="00FE24D4" w:rsidRPr="00FE24D4" w:rsidRDefault="00FE24D4" w:rsidP="00FE24D4">
            <w:pPr>
              <w:jc w:val="center"/>
              <w:rPr>
                <w:sz w:val="28"/>
                <w:szCs w:val="28"/>
              </w:rPr>
            </w:pPr>
            <w:r w:rsidRPr="00FE24D4">
              <w:rPr>
                <w:sz w:val="28"/>
                <w:szCs w:val="28"/>
              </w:rPr>
              <w:t>(без НДС)</w:t>
            </w:r>
          </w:p>
        </w:tc>
        <w:tc>
          <w:tcPr>
            <w:tcW w:w="3685" w:type="dxa"/>
            <w:gridSpan w:val="3"/>
            <w:vAlign w:val="center"/>
          </w:tcPr>
          <w:p w14:paraId="6BE7DD49" w14:textId="77777777" w:rsidR="00FE24D4" w:rsidRPr="00FE24D4" w:rsidRDefault="00FE24D4" w:rsidP="00FE24D4">
            <w:pPr>
              <w:jc w:val="center"/>
              <w:rPr>
                <w:sz w:val="28"/>
                <w:szCs w:val="28"/>
              </w:rPr>
            </w:pPr>
            <w:r w:rsidRPr="00FE24D4">
              <w:rPr>
                <w:sz w:val="28"/>
                <w:szCs w:val="28"/>
              </w:rPr>
              <w:t>Ожидаемый эффект</w:t>
            </w:r>
          </w:p>
        </w:tc>
      </w:tr>
      <w:tr w:rsidR="00FE24D4" w:rsidRPr="00FE24D4" w14:paraId="56D4566B" w14:textId="77777777" w:rsidTr="00FE24D4">
        <w:trPr>
          <w:gridAfter w:val="1"/>
          <w:wAfter w:w="23" w:type="dxa"/>
          <w:trHeight w:val="844"/>
          <w:jc w:val="center"/>
        </w:trPr>
        <w:tc>
          <w:tcPr>
            <w:tcW w:w="2620" w:type="dxa"/>
            <w:vMerge/>
          </w:tcPr>
          <w:p w14:paraId="463B135F" w14:textId="77777777" w:rsidR="00FE24D4" w:rsidRPr="00FE24D4" w:rsidRDefault="00FE24D4" w:rsidP="00FE24D4">
            <w:pPr>
              <w:jc w:val="center"/>
              <w:rPr>
                <w:sz w:val="28"/>
                <w:szCs w:val="28"/>
              </w:rPr>
            </w:pPr>
          </w:p>
        </w:tc>
        <w:tc>
          <w:tcPr>
            <w:tcW w:w="1911" w:type="dxa"/>
            <w:vMerge/>
          </w:tcPr>
          <w:p w14:paraId="6362FD46" w14:textId="77777777" w:rsidR="00FE24D4" w:rsidRPr="00FE24D4" w:rsidRDefault="00FE24D4" w:rsidP="00FE24D4">
            <w:pPr>
              <w:jc w:val="center"/>
              <w:rPr>
                <w:sz w:val="28"/>
                <w:szCs w:val="28"/>
              </w:rPr>
            </w:pPr>
          </w:p>
        </w:tc>
        <w:tc>
          <w:tcPr>
            <w:tcW w:w="1985" w:type="dxa"/>
            <w:vMerge/>
          </w:tcPr>
          <w:p w14:paraId="679B577F" w14:textId="77777777" w:rsidR="00FE24D4" w:rsidRPr="00FE24D4" w:rsidRDefault="00FE24D4" w:rsidP="00FE24D4">
            <w:pPr>
              <w:jc w:val="center"/>
              <w:rPr>
                <w:sz w:val="28"/>
                <w:szCs w:val="28"/>
              </w:rPr>
            </w:pPr>
          </w:p>
        </w:tc>
        <w:tc>
          <w:tcPr>
            <w:tcW w:w="1984" w:type="dxa"/>
            <w:vAlign w:val="center"/>
          </w:tcPr>
          <w:p w14:paraId="4D7880A6" w14:textId="77777777" w:rsidR="00FE24D4" w:rsidRPr="00FE24D4" w:rsidRDefault="00FE24D4" w:rsidP="00FE24D4">
            <w:pPr>
              <w:jc w:val="center"/>
              <w:rPr>
                <w:sz w:val="28"/>
                <w:szCs w:val="28"/>
              </w:rPr>
            </w:pPr>
            <w:r w:rsidRPr="00FE24D4">
              <w:rPr>
                <w:sz w:val="28"/>
                <w:szCs w:val="28"/>
              </w:rPr>
              <w:t>Наименование показателей</w:t>
            </w:r>
          </w:p>
        </w:tc>
        <w:tc>
          <w:tcPr>
            <w:tcW w:w="993" w:type="dxa"/>
            <w:vAlign w:val="center"/>
          </w:tcPr>
          <w:p w14:paraId="22EC2E28" w14:textId="77777777" w:rsidR="00FE24D4" w:rsidRPr="00FE24D4" w:rsidRDefault="00FE24D4" w:rsidP="00FE24D4">
            <w:pPr>
              <w:jc w:val="center"/>
              <w:rPr>
                <w:sz w:val="28"/>
                <w:szCs w:val="28"/>
              </w:rPr>
            </w:pPr>
            <w:r w:rsidRPr="00FE24D4">
              <w:rPr>
                <w:sz w:val="28"/>
                <w:szCs w:val="28"/>
              </w:rPr>
              <w:t>тыс. руб.</w:t>
            </w:r>
          </w:p>
        </w:tc>
        <w:tc>
          <w:tcPr>
            <w:tcW w:w="708" w:type="dxa"/>
            <w:vAlign w:val="center"/>
          </w:tcPr>
          <w:p w14:paraId="59B383CE" w14:textId="77777777" w:rsidR="00FE24D4" w:rsidRPr="00FE24D4" w:rsidRDefault="00FE24D4" w:rsidP="00FE24D4">
            <w:pPr>
              <w:jc w:val="center"/>
              <w:rPr>
                <w:sz w:val="28"/>
                <w:szCs w:val="28"/>
              </w:rPr>
            </w:pPr>
            <w:r w:rsidRPr="00FE24D4">
              <w:rPr>
                <w:sz w:val="28"/>
                <w:szCs w:val="28"/>
              </w:rPr>
              <w:t>%</w:t>
            </w:r>
          </w:p>
        </w:tc>
      </w:tr>
      <w:tr w:rsidR="00FE24D4" w:rsidRPr="00FE24D4" w14:paraId="592E0EDD" w14:textId="77777777" w:rsidTr="00FE24D4">
        <w:trPr>
          <w:jc w:val="center"/>
        </w:trPr>
        <w:tc>
          <w:tcPr>
            <w:tcW w:w="10224" w:type="dxa"/>
            <w:gridSpan w:val="7"/>
          </w:tcPr>
          <w:p w14:paraId="2B0425E2" w14:textId="77777777" w:rsidR="00FE24D4" w:rsidRPr="00FE24D4" w:rsidRDefault="00FE24D4" w:rsidP="00FE24D4">
            <w:pPr>
              <w:ind w:left="360"/>
              <w:jc w:val="center"/>
              <w:rPr>
                <w:sz w:val="28"/>
                <w:szCs w:val="28"/>
              </w:rPr>
            </w:pPr>
            <w:r w:rsidRPr="00FE24D4">
              <w:rPr>
                <w:sz w:val="28"/>
                <w:szCs w:val="28"/>
              </w:rPr>
              <w:t>Холодное водоснабжение технической водой</w:t>
            </w:r>
          </w:p>
        </w:tc>
      </w:tr>
      <w:tr w:rsidR="00FE24D4" w:rsidRPr="00FE24D4" w14:paraId="718CD702" w14:textId="77777777" w:rsidTr="00FE24D4">
        <w:trPr>
          <w:gridAfter w:val="1"/>
          <w:wAfter w:w="23" w:type="dxa"/>
          <w:trHeight w:val="355"/>
          <w:jc w:val="center"/>
        </w:trPr>
        <w:tc>
          <w:tcPr>
            <w:tcW w:w="2620" w:type="dxa"/>
            <w:vAlign w:val="center"/>
          </w:tcPr>
          <w:p w14:paraId="56FD243A" w14:textId="77777777" w:rsidR="00FE24D4" w:rsidRPr="00FE24D4" w:rsidRDefault="00FE24D4" w:rsidP="00FE24D4">
            <w:pPr>
              <w:jc w:val="center"/>
              <w:rPr>
                <w:sz w:val="28"/>
                <w:szCs w:val="28"/>
              </w:rPr>
            </w:pPr>
            <w:r w:rsidRPr="00FE24D4">
              <w:rPr>
                <w:sz w:val="28"/>
                <w:szCs w:val="28"/>
              </w:rPr>
              <w:t>-</w:t>
            </w:r>
          </w:p>
        </w:tc>
        <w:tc>
          <w:tcPr>
            <w:tcW w:w="1911" w:type="dxa"/>
            <w:vAlign w:val="center"/>
          </w:tcPr>
          <w:p w14:paraId="4863AD25" w14:textId="77777777" w:rsidR="00FE24D4" w:rsidRPr="00FE24D4" w:rsidRDefault="00FE24D4" w:rsidP="00FE24D4">
            <w:pPr>
              <w:jc w:val="center"/>
              <w:rPr>
                <w:sz w:val="28"/>
                <w:szCs w:val="28"/>
              </w:rPr>
            </w:pPr>
            <w:r w:rsidRPr="00FE24D4">
              <w:rPr>
                <w:sz w:val="28"/>
                <w:szCs w:val="28"/>
              </w:rPr>
              <w:t>-</w:t>
            </w:r>
          </w:p>
        </w:tc>
        <w:tc>
          <w:tcPr>
            <w:tcW w:w="1985" w:type="dxa"/>
            <w:vAlign w:val="center"/>
          </w:tcPr>
          <w:p w14:paraId="32F649BF" w14:textId="77777777" w:rsidR="00FE24D4" w:rsidRPr="00FE24D4" w:rsidRDefault="00FE24D4" w:rsidP="00FE24D4">
            <w:pPr>
              <w:jc w:val="center"/>
              <w:rPr>
                <w:sz w:val="28"/>
                <w:szCs w:val="28"/>
              </w:rPr>
            </w:pPr>
            <w:r w:rsidRPr="00FE24D4">
              <w:rPr>
                <w:sz w:val="28"/>
                <w:szCs w:val="28"/>
              </w:rPr>
              <w:t>-</w:t>
            </w:r>
          </w:p>
        </w:tc>
        <w:tc>
          <w:tcPr>
            <w:tcW w:w="1984" w:type="dxa"/>
            <w:vAlign w:val="center"/>
          </w:tcPr>
          <w:p w14:paraId="2D77EE0B" w14:textId="77777777" w:rsidR="00FE24D4" w:rsidRPr="00FE24D4" w:rsidRDefault="00FE24D4" w:rsidP="00FE24D4">
            <w:pPr>
              <w:jc w:val="center"/>
              <w:rPr>
                <w:sz w:val="28"/>
                <w:szCs w:val="28"/>
              </w:rPr>
            </w:pPr>
            <w:r w:rsidRPr="00FE24D4">
              <w:rPr>
                <w:sz w:val="28"/>
                <w:szCs w:val="28"/>
              </w:rPr>
              <w:t>-</w:t>
            </w:r>
          </w:p>
        </w:tc>
        <w:tc>
          <w:tcPr>
            <w:tcW w:w="993" w:type="dxa"/>
            <w:vAlign w:val="center"/>
          </w:tcPr>
          <w:p w14:paraId="6CF3E4AD" w14:textId="77777777" w:rsidR="00FE24D4" w:rsidRPr="00FE24D4" w:rsidRDefault="00FE24D4" w:rsidP="00FE24D4">
            <w:pPr>
              <w:jc w:val="center"/>
              <w:rPr>
                <w:sz w:val="28"/>
                <w:szCs w:val="28"/>
              </w:rPr>
            </w:pPr>
            <w:r w:rsidRPr="00FE24D4">
              <w:rPr>
                <w:sz w:val="28"/>
                <w:szCs w:val="28"/>
              </w:rPr>
              <w:t>-</w:t>
            </w:r>
          </w:p>
        </w:tc>
        <w:tc>
          <w:tcPr>
            <w:tcW w:w="708" w:type="dxa"/>
            <w:vAlign w:val="center"/>
          </w:tcPr>
          <w:p w14:paraId="6398A207" w14:textId="77777777" w:rsidR="00FE24D4" w:rsidRPr="00FE24D4" w:rsidRDefault="00FE24D4" w:rsidP="00FE24D4">
            <w:pPr>
              <w:jc w:val="center"/>
              <w:rPr>
                <w:sz w:val="28"/>
                <w:szCs w:val="28"/>
              </w:rPr>
            </w:pPr>
            <w:r w:rsidRPr="00FE24D4">
              <w:rPr>
                <w:sz w:val="28"/>
                <w:szCs w:val="28"/>
              </w:rPr>
              <w:t>-</w:t>
            </w:r>
          </w:p>
        </w:tc>
      </w:tr>
    </w:tbl>
    <w:p w14:paraId="43215A38" w14:textId="77777777" w:rsidR="00FE24D4" w:rsidRPr="00FE24D4" w:rsidRDefault="00FE24D4" w:rsidP="00FE24D4">
      <w:pPr>
        <w:jc w:val="center"/>
        <w:rPr>
          <w:sz w:val="28"/>
          <w:szCs w:val="28"/>
        </w:rPr>
      </w:pPr>
    </w:p>
    <w:p w14:paraId="718EDECC" w14:textId="77777777" w:rsidR="00FE24D4" w:rsidRPr="00FE24D4" w:rsidRDefault="00FE24D4" w:rsidP="00FE24D4">
      <w:pPr>
        <w:jc w:val="center"/>
        <w:rPr>
          <w:sz w:val="28"/>
          <w:szCs w:val="28"/>
        </w:rPr>
      </w:pPr>
    </w:p>
    <w:p w14:paraId="11062AC1" w14:textId="77777777" w:rsidR="00FE24D4" w:rsidRPr="00FE24D4" w:rsidRDefault="00FE24D4" w:rsidP="00FE24D4">
      <w:pPr>
        <w:jc w:val="center"/>
        <w:rPr>
          <w:sz w:val="28"/>
          <w:szCs w:val="28"/>
        </w:rPr>
      </w:pPr>
    </w:p>
    <w:p w14:paraId="34A2DE4B" w14:textId="77777777" w:rsidR="00FE24D4" w:rsidRPr="00FE24D4" w:rsidRDefault="00FE24D4" w:rsidP="00FE24D4">
      <w:pPr>
        <w:jc w:val="center"/>
        <w:rPr>
          <w:sz w:val="28"/>
          <w:szCs w:val="28"/>
        </w:rPr>
      </w:pPr>
    </w:p>
    <w:p w14:paraId="6736B537" w14:textId="77777777" w:rsidR="00FE24D4" w:rsidRPr="00FE24D4" w:rsidRDefault="00FE24D4" w:rsidP="00FE24D4">
      <w:pPr>
        <w:jc w:val="center"/>
        <w:rPr>
          <w:sz w:val="28"/>
          <w:szCs w:val="28"/>
        </w:rPr>
      </w:pPr>
    </w:p>
    <w:p w14:paraId="38D2F43E" w14:textId="77777777" w:rsidR="00FE24D4" w:rsidRPr="00FE24D4" w:rsidRDefault="00FE24D4" w:rsidP="00FE24D4">
      <w:pPr>
        <w:jc w:val="center"/>
        <w:rPr>
          <w:sz w:val="28"/>
          <w:szCs w:val="28"/>
        </w:rPr>
      </w:pPr>
    </w:p>
    <w:p w14:paraId="0FF0D2A2" w14:textId="77777777" w:rsidR="00FE24D4" w:rsidRPr="00FE24D4" w:rsidRDefault="00FE24D4" w:rsidP="00FE24D4">
      <w:pPr>
        <w:jc w:val="center"/>
        <w:rPr>
          <w:sz w:val="28"/>
          <w:szCs w:val="28"/>
        </w:rPr>
      </w:pPr>
    </w:p>
    <w:p w14:paraId="24CD37BE" w14:textId="77777777" w:rsidR="00FE24D4" w:rsidRPr="00FE24D4" w:rsidRDefault="00FE24D4" w:rsidP="00FE24D4">
      <w:pPr>
        <w:jc w:val="center"/>
        <w:rPr>
          <w:sz w:val="28"/>
          <w:szCs w:val="28"/>
        </w:rPr>
      </w:pPr>
    </w:p>
    <w:p w14:paraId="6FE031E9" w14:textId="77777777" w:rsidR="00FE24D4" w:rsidRPr="00FE24D4" w:rsidRDefault="00FE24D4" w:rsidP="00FE24D4">
      <w:pPr>
        <w:jc w:val="center"/>
        <w:rPr>
          <w:sz w:val="28"/>
          <w:szCs w:val="28"/>
        </w:rPr>
      </w:pPr>
    </w:p>
    <w:p w14:paraId="06E7B933" w14:textId="77777777" w:rsidR="00FE24D4" w:rsidRPr="00FE24D4" w:rsidRDefault="00FE24D4" w:rsidP="00FE24D4">
      <w:pPr>
        <w:jc w:val="center"/>
        <w:rPr>
          <w:sz w:val="28"/>
          <w:szCs w:val="28"/>
        </w:rPr>
      </w:pPr>
    </w:p>
    <w:p w14:paraId="02B88F41" w14:textId="77777777" w:rsidR="00FE24D4" w:rsidRPr="00FE24D4" w:rsidRDefault="00FE24D4" w:rsidP="00FE24D4">
      <w:pPr>
        <w:jc w:val="center"/>
        <w:rPr>
          <w:sz w:val="28"/>
          <w:szCs w:val="28"/>
        </w:rPr>
      </w:pPr>
    </w:p>
    <w:p w14:paraId="7D5C6D27" w14:textId="77777777" w:rsidR="00FE24D4" w:rsidRPr="00FE24D4" w:rsidRDefault="00FE24D4" w:rsidP="00FE24D4">
      <w:pPr>
        <w:jc w:val="center"/>
        <w:rPr>
          <w:sz w:val="28"/>
          <w:szCs w:val="28"/>
        </w:rPr>
      </w:pPr>
    </w:p>
    <w:p w14:paraId="5DD46861" w14:textId="77777777" w:rsidR="00FE24D4" w:rsidRPr="00FE24D4" w:rsidRDefault="00FE24D4" w:rsidP="00FE24D4">
      <w:pPr>
        <w:jc w:val="center"/>
        <w:rPr>
          <w:sz w:val="28"/>
          <w:szCs w:val="28"/>
        </w:rPr>
      </w:pPr>
    </w:p>
    <w:p w14:paraId="38B541B5" w14:textId="77777777" w:rsidR="00FE24D4" w:rsidRPr="00FE24D4" w:rsidRDefault="00FE24D4" w:rsidP="00FE24D4">
      <w:pPr>
        <w:jc w:val="center"/>
        <w:rPr>
          <w:sz w:val="28"/>
          <w:szCs w:val="28"/>
        </w:rPr>
      </w:pPr>
    </w:p>
    <w:p w14:paraId="1CA688E2" w14:textId="77777777" w:rsidR="00FE24D4" w:rsidRPr="00FE24D4" w:rsidRDefault="00FE24D4" w:rsidP="00FE24D4">
      <w:pPr>
        <w:jc w:val="center"/>
        <w:rPr>
          <w:sz w:val="28"/>
          <w:szCs w:val="28"/>
        </w:rPr>
      </w:pPr>
    </w:p>
    <w:p w14:paraId="3BDE0E8F" w14:textId="77777777" w:rsidR="00FE24D4" w:rsidRPr="00FE24D4" w:rsidRDefault="00FE24D4" w:rsidP="00FE24D4">
      <w:pPr>
        <w:jc w:val="center"/>
        <w:rPr>
          <w:sz w:val="28"/>
          <w:szCs w:val="28"/>
        </w:rPr>
      </w:pPr>
    </w:p>
    <w:p w14:paraId="50E1503A" w14:textId="77777777" w:rsidR="00FE24D4" w:rsidRPr="00FE24D4" w:rsidRDefault="00FE24D4" w:rsidP="00FE24D4">
      <w:pPr>
        <w:jc w:val="center"/>
        <w:rPr>
          <w:sz w:val="28"/>
          <w:szCs w:val="28"/>
        </w:rPr>
      </w:pPr>
    </w:p>
    <w:p w14:paraId="6ECF9776" w14:textId="77777777" w:rsidR="00FE24D4" w:rsidRPr="00FE24D4" w:rsidRDefault="00FE24D4" w:rsidP="00FE24D4">
      <w:pPr>
        <w:jc w:val="center"/>
        <w:rPr>
          <w:sz w:val="28"/>
          <w:szCs w:val="28"/>
        </w:rPr>
      </w:pPr>
    </w:p>
    <w:p w14:paraId="2CF27444" w14:textId="77777777" w:rsidR="00FE24D4" w:rsidRPr="00FE24D4" w:rsidRDefault="00FE24D4" w:rsidP="00FE24D4">
      <w:pPr>
        <w:jc w:val="center"/>
        <w:rPr>
          <w:sz w:val="28"/>
          <w:szCs w:val="28"/>
        </w:rPr>
      </w:pPr>
    </w:p>
    <w:p w14:paraId="6C632BD8" w14:textId="77777777" w:rsidR="00FE24D4" w:rsidRPr="00FE24D4" w:rsidRDefault="00FE24D4" w:rsidP="00FE24D4">
      <w:pPr>
        <w:jc w:val="center"/>
        <w:rPr>
          <w:sz w:val="28"/>
          <w:szCs w:val="28"/>
        </w:rPr>
      </w:pPr>
    </w:p>
    <w:p w14:paraId="3395E0D3" w14:textId="77777777" w:rsidR="00FE24D4" w:rsidRPr="00FE24D4" w:rsidRDefault="00FE24D4" w:rsidP="00FE24D4">
      <w:pPr>
        <w:jc w:val="center"/>
        <w:rPr>
          <w:sz w:val="28"/>
          <w:szCs w:val="28"/>
        </w:rPr>
      </w:pPr>
    </w:p>
    <w:p w14:paraId="17DED319" w14:textId="77777777" w:rsidR="00FE24D4" w:rsidRPr="00FE24D4" w:rsidRDefault="00FE24D4" w:rsidP="00FE24D4">
      <w:pPr>
        <w:jc w:val="center"/>
        <w:rPr>
          <w:sz w:val="28"/>
          <w:szCs w:val="28"/>
        </w:rPr>
      </w:pPr>
    </w:p>
    <w:p w14:paraId="5A5534C1" w14:textId="77777777" w:rsidR="00FE24D4" w:rsidRPr="00FE24D4" w:rsidRDefault="00FE24D4" w:rsidP="00FE24D4">
      <w:pPr>
        <w:jc w:val="center"/>
        <w:rPr>
          <w:sz w:val="28"/>
          <w:szCs w:val="28"/>
        </w:rPr>
      </w:pPr>
    </w:p>
    <w:p w14:paraId="11D5C5AE" w14:textId="77777777" w:rsidR="00FE24D4" w:rsidRPr="00FE24D4" w:rsidRDefault="00FE24D4" w:rsidP="00FE24D4">
      <w:pPr>
        <w:jc w:val="center"/>
        <w:rPr>
          <w:sz w:val="28"/>
          <w:szCs w:val="28"/>
        </w:rPr>
      </w:pPr>
    </w:p>
    <w:p w14:paraId="510D5776" w14:textId="77777777" w:rsidR="00FE24D4" w:rsidRPr="00FE24D4" w:rsidRDefault="00FE24D4" w:rsidP="00FE24D4">
      <w:pPr>
        <w:jc w:val="center"/>
        <w:rPr>
          <w:sz w:val="28"/>
          <w:szCs w:val="28"/>
        </w:rPr>
      </w:pPr>
    </w:p>
    <w:p w14:paraId="07E12D00" w14:textId="77777777" w:rsidR="00FE24D4" w:rsidRPr="00FE24D4" w:rsidRDefault="00FE24D4" w:rsidP="00FE24D4">
      <w:pPr>
        <w:jc w:val="center"/>
        <w:rPr>
          <w:sz w:val="28"/>
          <w:szCs w:val="28"/>
        </w:rPr>
      </w:pPr>
    </w:p>
    <w:p w14:paraId="64881863" w14:textId="77777777" w:rsidR="00FE24D4" w:rsidRPr="00FE24D4" w:rsidRDefault="00FE24D4" w:rsidP="00FE24D4">
      <w:pPr>
        <w:jc w:val="center"/>
        <w:rPr>
          <w:sz w:val="28"/>
          <w:szCs w:val="28"/>
        </w:rPr>
      </w:pPr>
    </w:p>
    <w:p w14:paraId="541C816E" w14:textId="77777777" w:rsidR="00FE24D4" w:rsidRPr="00FE24D4" w:rsidRDefault="00FE24D4" w:rsidP="00FE24D4">
      <w:pPr>
        <w:jc w:val="center"/>
        <w:rPr>
          <w:sz w:val="28"/>
          <w:szCs w:val="28"/>
        </w:rPr>
      </w:pPr>
    </w:p>
    <w:p w14:paraId="649E2F47" w14:textId="77777777" w:rsidR="00FE24D4" w:rsidRPr="00FE24D4" w:rsidRDefault="00FE24D4" w:rsidP="00FE24D4">
      <w:pPr>
        <w:jc w:val="center"/>
        <w:rPr>
          <w:sz w:val="28"/>
          <w:szCs w:val="28"/>
        </w:rPr>
      </w:pPr>
    </w:p>
    <w:p w14:paraId="23889A3A" w14:textId="77777777" w:rsidR="00FE24D4" w:rsidRPr="00FE24D4" w:rsidRDefault="00FE24D4" w:rsidP="00FE24D4">
      <w:pPr>
        <w:jc w:val="center"/>
        <w:rPr>
          <w:sz w:val="28"/>
          <w:szCs w:val="28"/>
        </w:rPr>
      </w:pPr>
    </w:p>
    <w:p w14:paraId="4A9157F8" w14:textId="77777777" w:rsidR="00FE24D4" w:rsidRPr="00FE24D4" w:rsidRDefault="00FE24D4" w:rsidP="00FE24D4">
      <w:pPr>
        <w:jc w:val="center"/>
        <w:rPr>
          <w:sz w:val="28"/>
          <w:szCs w:val="28"/>
        </w:rPr>
      </w:pPr>
    </w:p>
    <w:p w14:paraId="44E8A813" w14:textId="77777777" w:rsidR="00FE24D4" w:rsidRPr="00FE24D4" w:rsidRDefault="00FE24D4" w:rsidP="00FE24D4">
      <w:pPr>
        <w:jc w:val="center"/>
        <w:rPr>
          <w:sz w:val="28"/>
          <w:szCs w:val="28"/>
        </w:rPr>
      </w:pPr>
    </w:p>
    <w:p w14:paraId="2C84B8B8" w14:textId="77777777" w:rsidR="00FE24D4" w:rsidRPr="00FE24D4" w:rsidRDefault="00FE24D4" w:rsidP="00FE24D4">
      <w:pPr>
        <w:jc w:val="center"/>
        <w:rPr>
          <w:sz w:val="28"/>
          <w:szCs w:val="28"/>
        </w:rPr>
      </w:pPr>
    </w:p>
    <w:p w14:paraId="6036DBFC" w14:textId="77777777" w:rsidR="00FE24D4" w:rsidRPr="00FE24D4" w:rsidRDefault="00FE24D4" w:rsidP="00FE24D4">
      <w:pPr>
        <w:jc w:val="center"/>
        <w:rPr>
          <w:sz w:val="28"/>
          <w:szCs w:val="28"/>
        </w:rPr>
      </w:pPr>
      <w:r w:rsidRPr="00FE24D4">
        <w:rPr>
          <w:sz w:val="28"/>
          <w:szCs w:val="28"/>
        </w:rPr>
        <w:lastRenderedPageBreak/>
        <w:t xml:space="preserve">Раздел 5. Планируемые объемы подачи технической воды </w:t>
      </w:r>
    </w:p>
    <w:p w14:paraId="33A23E98" w14:textId="77777777" w:rsidR="00FE24D4" w:rsidRPr="00FE24D4" w:rsidRDefault="00FE24D4" w:rsidP="00FE24D4">
      <w:pPr>
        <w:jc w:val="center"/>
        <w:rPr>
          <w:sz w:val="28"/>
          <w:szCs w:val="28"/>
        </w:rPr>
      </w:pPr>
    </w:p>
    <w:tbl>
      <w:tblPr>
        <w:tblStyle w:val="208"/>
        <w:tblW w:w="11057" w:type="dxa"/>
        <w:tblInd w:w="-1139" w:type="dxa"/>
        <w:tblLayout w:type="fixed"/>
        <w:tblLook w:val="04A0" w:firstRow="1" w:lastRow="0" w:firstColumn="1" w:lastColumn="0" w:noHBand="0" w:noVBand="1"/>
      </w:tblPr>
      <w:tblGrid>
        <w:gridCol w:w="850"/>
        <w:gridCol w:w="2552"/>
        <w:gridCol w:w="709"/>
        <w:gridCol w:w="1134"/>
        <w:gridCol w:w="1134"/>
        <w:gridCol w:w="1134"/>
        <w:gridCol w:w="1134"/>
        <w:gridCol w:w="1134"/>
        <w:gridCol w:w="1276"/>
      </w:tblGrid>
      <w:tr w:rsidR="00FE24D4" w:rsidRPr="00FE24D4" w14:paraId="6E5182D7" w14:textId="77777777" w:rsidTr="005048A7">
        <w:trPr>
          <w:trHeight w:val="489"/>
        </w:trPr>
        <w:tc>
          <w:tcPr>
            <w:tcW w:w="850" w:type="dxa"/>
            <w:vMerge w:val="restart"/>
            <w:vAlign w:val="center"/>
          </w:tcPr>
          <w:p w14:paraId="72482435" w14:textId="77777777" w:rsidR="00FE24D4" w:rsidRPr="00FE24D4" w:rsidRDefault="00FE24D4" w:rsidP="00FE24D4">
            <w:pPr>
              <w:jc w:val="center"/>
            </w:pPr>
            <w:r w:rsidRPr="00FE24D4">
              <w:t>№ п/п</w:t>
            </w:r>
          </w:p>
        </w:tc>
        <w:tc>
          <w:tcPr>
            <w:tcW w:w="2552" w:type="dxa"/>
            <w:vMerge w:val="restart"/>
            <w:vAlign w:val="center"/>
          </w:tcPr>
          <w:p w14:paraId="54A20109" w14:textId="77777777" w:rsidR="00FE24D4" w:rsidRPr="00FE24D4" w:rsidRDefault="00FE24D4" w:rsidP="00FE24D4">
            <w:pPr>
              <w:jc w:val="center"/>
            </w:pPr>
            <w:r w:rsidRPr="00FE24D4">
              <w:t>Наименование показателя</w:t>
            </w:r>
          </w:p>
        </w:tc>
        <w:tc>
          <w:tcPr>
            <w:tcW w:w="709" w:type="dxa"/>
            <w:vMerge w:val="restart"/>
            <w:vAlign w:val="center"/>
          </w:tcPr>
          <w:p w14:paraId="660E92CE" w14:textId="77777777" w:rsidR="00FE24D4" w:rsidRPr="00FE24D4" w:rsidRDefault="00FE24D4" w:rsidP="00FE24D4">
            <w:pPr>
              <w:jc w:val="center"/>
            </w:pPr>
            <w:r w:rsidRPr="00FE24D4">
              <w:t>Ед. изм.</w:t>
            </w:r>
          </w:p>
        </w:tc>
        <w:tc>
          <w:tcPr>
            <w:tcW w:w="2268" w:type="dxa"/>
            <w:gridSpan w:val="2"/>
            <w:vAlign w:val="center"/>
          </w:tcPr>
          <w:p w14:paraId="5822CF30" w14:textId="77777777" w:rsidR="00FE24D4" w:rsidRPr="00FE24D4" w:rsidRDefault="00FE24D4" w:rsidP="00FE24D4">
            <w:pPr>
              <w:jc w:val="center"/>
            </w:pPr>
            <w:r w:rsidRPr="00FE24D4">
              <w:t>2021 год</w:t>
            </w:r>
          </w:p>
        </w:tc>
        <w:tc>
          <w:tcPr>
            <w:tcW w:w="2268" w:type="dxa"/>
            <w:gridSpan w:val="2"/>
            <w:vAlign w:val="center"/>
          </w:tcPr>
          <w:p w14:paraId="4A7342EC" w14:textId="77777777" w:rsidR="00FE24D4" w:rsidRPr="00FE24D4" w:rsidRDefault="00FE24D4" w:rsidP="00FE24D4">
            <w:pPr>
              <w:jc w:val="center"/>
            </w:pPr>
            <w:r w:rsidRPr="00FE24D4">
              <w:t>2022 год</w:t>
            </w:r>
          </w:p>
        </w:tc>
        <w:tc>
          <w:tcPr>
            <w:tcW w:w="2410" w:type="dxa"/>
            <w:gridSpan w:val="2"/>
            <w:vAlign w:val="center"/>
          </w:tcPr>
          <w:p w14:paraId="42DB3372" w14:textId="77777777" w:rsidR="00FE24D4" w:rsidRPr="00FE24D4" w:rsidRDefault="00FE24D4" w:rsidP="00FE24D4">
            <w:pPr>
              <w:jc w:val="center"/>
            </w:pPr>
            <w:r w:rsidRPr="00FE24D4">
              <w:t>2023 год</w:t>
            </w:r>
          </w:p>
        </w:tc>
      </w:tr>
      <w:tr w:rsidR="00FE24D4" w:rsidRPr="00FE24D4" w14:paraId="7D7D134D" w14:textId="77777777" w:rsidTr="005048A7">
        <w:trPr>
          <w:trHeight w:val="598"/>
        </w:trPr>
        <w:tc>
          <w:tcPr>
            <w:tcW w:w="850" w:type="dxa"/>
            <w:vMerge/>
          </w:tcPr>
          <w:p w14:paraId="4815578F" w14:textId="77777777" w:rsidR="00FE24D4" w:rsidRPr="00FE24D4" w:rsidRDefault="00FE24D4" w:rsidP="00FE24D4">
            <w:pPr>
              <w:jc w:val="both"/>
            </w:pPr>
          </w:p>
        </w:tc>
        <w:tc>
          <w:tcPr>
            <w:tcW w:w="2552" w:type="dxa"/>
            <w:vMerge/>
          </w:tcPr>
          <w:p w14:paraId="75CCE0B0" w14:textId="77777777" w:rsidR="00FE24D4" w:rsidRPr="00FE24D4" w:rsidRDefault="00FE24D4" w:rsidP="00FE24D4">
            <w:pPr>
              <w:jc w:val="both"/>
            </w:pPr>
          </w:p>
        </w:tc>
        <w:tc>
          <w:tcPr>
            <w:tcW w:w="709" w:type="dxa"/>
            <w:vMerge/>
          </w:tcPr>
          <w:p w14:paraId="4FD4B4AD" w14:textId="77777777" w:rsidR="00FE24D4" w:rsidRPr="00FE24D4" w:rsidRDefault="00FE24D4" w:rsidP="00FE24D4">
            <w:pPr>
              <w:jc w:val="both"/>
            </w:pPr>
          </w:p>
        </w:tc>
        <w:tc>
          <w:tcPr>
            <w:tcW w:w="1134" w:type="dxa"/>
            <w:vAlign w:val="center"/>
          </w:tcPr>
          <w:p w14:paraId="2E242AB0" w14:textId="77777777" w:rsidR="00FE24D4" w:rsidRPr="00FE24D4" w:rsidRDefault="00FE24D4" w:rsidP="00FE24D4">
            <w:pPr>
              <w:jc w:val="center"/>
            </w:pPr>
            <w:r w:rsidRPr="00FE24D4">
              <w:t>с 01.01.   по 30.06.</w:t>
            </w:r>
          </w:p>
        </w:tc>
        <w:tc>
          <w:tcPr>
            <w:tcW w:w="1134" w:type="dxa"/>
            <w:vAlign w:val="center"/>
          </w:tcPr>
          <w:p w14:paraId="3C86739C" w14:textId="77777777" w:rsidR="00FE24D4" w:rsidRPr="00FE24D4" w:rsidRDefault="00FE24D4" w:rsidP="00FE24D4">
            <w:pPr>
              <w:jc w:val="center"/>
            </w:pPr>
            <w:r w:rsidRPr="00FE24D4">
              <w:t>с 01.07.     по 31.12.</w:t>
            </w:r>
          </w:p>
        </w:tc>
        <w:tc>
          <w:tcPr>
            <w:tcW w:w="1134" w:type="dxa"/>
            <w:vAlign w:val="center"/>
          </w:tcPr>
          <w:p w14:paraId="0D0E0111" w14:textId="77777777" w:rsidR="00FE24D4" w:rsidRPr="00FE24D4" w:rsidRDefault="00FE24D4" w:rsidP="00FE24D4">
            <w:pPr>
              <w:jc w:val="center"/>
            </w:pPr>
            <w:r w:rsidRPr="00FE24D4">
              <w:t>с 01.01.   по 30.06.</w:t>
            </w:r>
          </w:p>
        </w:tc>
        <w:tc>
          <w:tcPr>
            <w:tcW w:w="1134" w:type="dxa"/>
            <w:vAlign w:val="center"/>
          </w:tcPr>
          <w:p w14:paraId="6D4B9109" w14:textId="77777777" w:rsidR="00FE24D4" w:rsidRPr="00FE24D4" w:rsidRDefault="00FE24D4" w:rsidP="00FE24D4">
            <w:pPr>
              <w:jc w:val="center"/>
            </w:pPr>
            <w:r w:rsidRPr="00FE24D4">
              <w:t>с 01.01.    по 30.06.</w:t>
            </w:r>
          </w:p>
        </w:tc>
        <w:tc>
          <w:tcPr>
            <w:tcW w:w="1134" w:type="dxa"/>
            <w:vAlign w:val="center"/>
          </w:tcPr>
          <w:p w14:paraId="0707F864" w14:textId="77777777" w:rsidR="00FE24D4" w:rsidRPr="00FE24D4" w:rsidRDefault="00FE24D4" w:rsidP="00FE24D4">
            <w:pPr>
              <w:jc w:val="center"/>
            </w:pPr>
            <w:r w:rsidRPr="00FE24D4">
              <w:t>с 01.07.     по 31.12.</w:t>
            </w:r>
          </w:p>
        </w:tc>
        <w:tc>
          <w:tcPr>
            <w:tcW w:w="1276" w:type="dxa"/>
            <w:vAlign w:val="center"/>
          </w:tcPr>
          <w:p w14:paraId="57D0BA04" w14:textId="77777777" w:rsidR="00FE24D4" w:rsidRPr="00FE24D4" w:rsidRDefault="00FE24D4" w:rsidP="00FE24D4">
            <w:pPr>
              <w:jc w:val="center"/>
            </w:pPr>
            <w:r w:rsidRPr="00FE24D4">
              <w:t>с 01.01.   по 30.06.</w:t>
            </w:r>
          </w:p>
        </w:tc>
      </w:tr>
      <w:tr w:rsidR="00FE24D4" w:rsidRPr="00FE24D4" w14:paraId="6728F3EF" w14:textId="77777777" w:rsidTr="005048A7">
        <w:trPr>
          <w:trHeight w:val="253"/>
        </w:trPr>
        <w:tc>
          <w:tcPr>
            <w:tcW w:w="850" w:type="dxa"/>
          </w:tcPr>
          <w:p w14:paraId="425A67BC" w14:textId="77777777" w:rsidR="00FE24D4" w:rsidRPr="00FE24D4" w:rsidRDefault="00FE24D4" w:rsidP="00FE24D4">
            <w:pPr>
              <w:jc w:val="center"/>
            </w:pPr>
            <w:r w:rsidRPr="00FE24D4">
              <w:t>1</w:t>
            </w:r>
          </w:p>
        </w:tc>
        <w:tc>
          <w:tcPr>
            <w:tcW w:w="2552" w:type="dxa"/>
          </w:tcPr>
          <w:p w14:paraId="214A6D64" w14:textId="77777777" w:rsidR="00FE24D4" w:rsidRPr="00FE24D4" w:rsidRDefault="00FE24D4" w:rsidP="00FE24D4">
            <w:pPr>
              <w:jc w:val="center"/>
            </w:pPr>
            <w:r w:rsidRPr="00FE24D4">
              <w:t>2</w:t>
            </w:r>
          </w:p>
        </w:tc>
        <w:tc>
          <w:tcPr>
            <w:tcW w:w="709" w:type="dxa"/>
          </w:tcPr>
          <w:p w14:paraId="3F5363DA" w14:textId="77777777" w:rsidR="00FE24D4" w:rsidRPr="00FE24D4" w:rsidRDefault="00FE24D4" w:rsidP="00FE24D4">
            <w:pPr>
              <w:jc w:val="center"/>
            </w:pPr>
            <w:r w:rsidRPr="00FE24D4">
              <w:t>3</w:t>
            </w:r>
          </w:p>
        </w:tc>
        <w:tc>
          <w:tcPr>
            <w:tcW w:w="1134" w:type="dxa"/>
            <w:vAlign w:val="center"/>
          </w:tcPr>
          <w:p w14:paraId="7D2A89D1" w14:textId="77777777" w:rsidR="00FE24D4" w:rsidRPr="00FE24D4" w:rsidRDefault="00FE24D4" w:rsidP="00FE24D4">
            <w:pPr>
              <w:jc w:val="center"/>
            </w:pPr>
            <w:r w:rsidRPr="00FE24D4">
              <w:t>4</w:t>
            </w:r>
          </w:p>
        </w:tc>
        <w:tc>
          <w:tcPr>
            <w:tcW w:w="1134" w:type="dxa"/>
            <w:vAlign w:val="center"/>
          </w:tcPr>
          <w:p w14:paraId="63F61F25" w14:textId="77777777" w:rsidR="00FE24D4" w:rsidRPr="00FE24D4" w:rsidRDefault="00FE24D4" w:rsidP="00FE24D4">
            <w:pPr>
              <w:jc w:val="center"/>
            </w:pPr>
            <w:r w:rsidRPr="00FE24D4">
              <w:t>5</w:t>
            </w:r>
          </w:p>
        </w:tc>
        <w:tc>
          <w:tcPr>
            <w:tcW w:w="1134" w:type="dxa"/>
          </w:tcPr>
          <w:p w14:paraId="7415B0F8" w14:textId="77777777" w:rsidR="00FE24D4" w:rsidRPr="00FE24D4" w:rsidRDefault="00FE24D4" w:rsidP="00FE24D4">
            <w:pPr>
              <w:jc w:val="center"/>
            </w:pPr>
            <w:r w:rsidRPr="00FE24D4">
              <w:t>6</w:t>
            </w:r>
          </w:p>
        </w:tc>
        <w:tc>
          <w:tcPr>
            <w:tcW w:w="1134" w:type="dxa"/>
          </w:tcPr>
          <w:p w14:paraId="7F3314D3" w14:textId="77777777" w:rsidR="00FE24D4" w:rsidRPr="00FE24D4" w:rsidRDefault="00FE24D4" w:rsidP="00FE24D4">
            <w:pPr>
              <w:jc w:val="center"/>
            </w:pPr>
            <w:r w:rsidRPr="00FE24D4">
              <w:t>7</w:t>
            </w:r>
          </w:p>
        </w:tc>
        <w:tc>
          <w:tcPr>
            <w:tcW w:w="1134" w:type="dxa"/>
          </w:tcPr>
          <w:p w14:paraId="65B2D0DF" w14:textId="77777777" w:rsidR="00FE24D4" w:rsidRPr="00FE24D4" w:rsidRDefault="00FE24D4" w:rsidP="00FE24D4">
            <w:pPr>
              <w:jc w:val="center"/>
            </w:pPr>
            <w:r w:rsidRPr="00FE24D4">
              <w:t>8</w:t>
            </w:r>
          </w:p>
        </w:tc>
        <w:tc>
          <w:tcPr>
            <w:tcW w:w="1276" w:type="dxa"/>
          </w:tcPr>
          <w:p w14:paraId="1803DC59" w14:textId="77777777" w:rsidR="00FE24D4" w:rsidRPr="00FE24D4" w:rsidRDefault="00FE24D4" w:rsidP="00FE24D4">
            <w:pPr>
              <w:jc w:val="center"/>
            </w:pPr>
            <w:r w:rsidRPr="00FE24D4">
              <w:t>9</w:t>
            </w:r>
          </w:p>
        </w:tc>
      </w:tr>
      <w:tr w:rsidR="00FE24D4" w:rsidRPr="00FE24D4" w14:paraId="3E080823" w14:textId="77777777" w:rsidTr="005048A7">
        <w:trPr>
          <w:trHeight w:val="381"/>
        </w:trPr>
        <w:tc>
          <w:tcPr>
            <w:tcW w:w="11057" w:type="dxa"/>
            <w:gridSpan w:val="9"/>
            <w:vAlign w:val="center"/>
          </w:tcPr>
          <w:p w14:paraId="2922FB1B" w14:textId="77777777" w:rsidR="00FE24D4" w:rsidRPr="00FE24D4" w:rsidRDefault="00FE24D4" w:rsidP="00FE24D4">
            <w:pPr>
              <w:jc w:val="center"/>
            </w:pPr>
            <w:r w:rsidRPr="00FE24D4">
              <w:t>Холодное водоснабжение технической водой</w:t>
            </w:r>
          </w:p>
        </w:tc>
      </w:tr>
      <w:tr w:rsidR="00FE24D4" w:rsidRPr="00FE24D4" w14:paraId="49F3037A" w14:textId="77777777" w:rsidTr="005048A7">
        <w:trPr>
          <w:trHeight w:val="439"/>
        </w:trPr>
        <w:tc>
          <w:tcPr>
            <w:tcW w:w="850" w:type="dxa"/>
            <w:vAlign w:val="center"/>
          </w:tcPr>
          <w:p w14:paraId="552CEB93" w14:textId="77777777" w:rsidR="00FE24D4" w:rsidRPr="00FE24D4" w:rsidRDefault="00FE24D4" w:rsidP="00FE24D4">
            <w:pPr>
              <w:jc w:val="center"/>
            </w:pPr>
            <w:r w:rsidRPr="00FE24D4">
              <w:t>1.</w:t>
            </w:r>
          </w:p>
        </w:tc>
        <w:tc>
          <w:tcPr>
            <w:tcW w:w="2552" w:type="dxa"/>
            <w:vAlign w:val="center"/>
          </w:tcPr>
          <w:p w14:paraId="37563D78" w14:textId="77777777" w:rsidR="00FE24D4" w:rsidRPr="00FE24D4" w:rsidRDefault="00FE24D4" w:rsidP="00FE24D4">
            <w:r w:rsidRPr="00FE24D4">
              <w:t>Поднято воды</w:t>
            </w:r>
          </w:p>
        </w:tc>
        <w:tc>
          <w:tcPr>
            <w:tcW w:w="709" w:type="dxa"/>
            <w:vAlign w:val="center"/>
          </w:tcPr>
          <w:p w14:paraId="028100FC" w14:textId="77777777" w:rsidR="00FE24D4" w:rsidRPr="00FE24D4" w:rsidRDefault="00FE24D4" w:rsidP="00FE24D4">
            <w:pPr>
              <w:jc w:val="center"/>
              <w:rPr>
                <w:vertAlign w:val="superscript"/>
              </w:rPr>
            </w:pPr>
            <w:r w:rsidRPr="00FE24D4">
              <w:t>м</w:t>
            </w:r>
            <w:r w:rsidRPr="00FE24D4">
              <w:rPr>
                <w:vertAlign w:val="superscript"/>
              </w:rPr>
              <w:t>3</w:t>
            </w:r>
          </w:p>
        </w:tc>
        <w:tc>
          <w:tcPr>
            <w:tcW w:w="1134" w:type="dxa"/>
            <w:vAlign w:val="center"/>
          </w:tcPr>
          <w:p w14:paraId="2A0F759A" w14:textId="77777777" w:rsidR="00FE24D4" w:rsidRPr="00FE24D4" w:rsidRDefault="00FE24D4" w:rsidP="00FE24D4">
            <w:pPr>
              <w:jc w:val="center"/>
            </w:pPr>
            <w:r w:rsidRPr="00FE24D4">
              <w:t>1500,00</w:t>
            </w:r>
          </w:p>
        </w:tc>
        <w:tc>
          <w:tcPr>
            <w:tcW w:w="1134" w:type="dxa"/>
            <w:vAlign w:val="center"/>
          </w:tcPr>
          <w:p w14:paraId="2E1F5550" w14:textId="77777777" w:rsidR="00FE24D4" w:rsidRPr="00FE24D4" w:rsidRDefault="00FE24D4" w:rsidP="00FE24D4">
            <w:pPr>
              <w:jc w:val="center"/>
            </w:pPr>
            <w:r w:rsidRPr="00FE24D4">
              <w:t>1500,00</w:t>
            </w:r>
          </w:p>
        </w:tc>
        <w:tc>
          <w:tcPr>
            <w:tcW w:w="1134" w:type="dxa"/>
            <w:vAlign w:val="center"/>
          </w:tcPr>
          <w:p w14:paraId="0318A9AB" w14:textId="77777777" w:rsidR="00FE24D4" w:rsidRPr="00FE24D4" w:rsidRDefault="00FE24D4" w:rsidP="00FE24D4">
            <w:pPr>
              <w:jc w:val="center"/>
            </w:pPr>
            <w:r w:rsidRPr="00FE24D4">
              <w:t>1500,00</w:t>
            </w:r>
          </w:p>
        </w:tc>
        <w:tc>
          <w:tcPr>
            <w:tcW w:w="1134" w:type="dxa"/>
            <w:vAlign w:val="center"/>
          </w:tcPr>
          <w:p w14:paraId="6431C329" w14:textId="77777777" w:rsidR="00FE24D4" w:rsidRPr="00FE24D4" w:rsidRDefault="00FE24D4" w:rsidP="00FE24D4">
            <w:pPr>
              <w:jc w:val="center"/>
            </w:pPr>
            <w:r w:rsidRPr="00FE24D4">
              <w:t>1500,00</w:t>
            </w:r>
          </w:p>
        </w:tc>
        <w:tc>
          <w:tcPr>
            <w:tcW w:w="1134" w:type="dxa"/>
            <w:vAlign w:val="center"/>
          </w:tcPr>
          <w:p w14:paraId="6418E505" w14:textId="77777777" w:rsidR="00FE24D4" w:rsidRPr="00FE24D4" w:rsidRDefault="00FE24D4" w:rsidP="00FE24D4">
            <w:pPr>
              <w:jc w:val="center"/>
            </w:pPr>
            <w:r w:rsidRPr="00FE24D4">
              <w:t>1500,00</w:t>
            </w:r>
          </w:p>
        </w:tc>
        <w:tc>
          <w:tcPr>
            <w:tcW w:w="1276" w:type="dxa"/>
            <w:vAlign w:val="center"/>
          </w:tcPr>
          <w:p w14:paraId="2A16DB97" w14:textId="77777777" w:rsidR="00FE24D4" w:rsidRPr="00FE24D4" w:rsidRDefault="00FE24D4" w:rsidP="00FE24D4">
            <w:pPr>
              <w:jc w:val="center"/>
            </w:pPr>
            <w:r w:rsidRPr="00FE24D4">
              <w:t>1500,00</w:t>
            </w:r>
          </w:p>
        </w:tc>
      </w:tr>
      <w:tr w:rsidR="00FE24D4" w:rsidRPr="00FE24D4" w14:paraId="2D905F56" w14:textId="77777777" w:rsidTr="005048A7">
        <w:trPr>
          <w:trHeight w:val="389"/>
        </w:trPr>
        <w:tc>
          <w:tcPr>
            <w:tcW w:w="850" w:type="dxa"/>
            <w:vAlign w:val="center"/>
          </w:tcPr>
          <w:p w14:paraId="0AD92E13" w14:textId="77777777" w:rsidR="00FE24D4" w:rsidRPr="00FE24D4" w:rsidRDefault="00FE24D4" w:rsidP="00FE24D4">
            <w:pPr>
              <w:jc w:val="center"/>
            </w:pPr>
            <w:r w:rsidRPr="00FE24D4">
              <w:t>2.</w:t>
            </w:r>
          </w:p>
        </w:tc>
        <w:tc>
          <w:tcPr>
            <w:tcW w:w="2552" w:type="dxa"/>
            <w:vAlign w:val="center"/>
          </w:tcPr>
          <w:p w14:paraId="48C93EB5" w14:textId="77777777" w:rsidR="00FE24D4" w:rsidRPr="00FE24D4" w:rsidRDefault="00FE24D4" w:rsidP="00FE24D4">
            <w:r w:rsidRPr="00FE24D4">
              <w:t>Получено со стороны</w:t>
            </w:r>
          </w:p>
        </w:tc>
        <w:tc>
          <w:tcPr>
            <w:tcW w:w="709" w:type="dxa"/>
            <w:vAlign w:val="center"/>
          </w:tcPr>
          <w:p w14:paraId="6B777B3F"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61C00364" w14:textId="77777777" w:rsidR="00FE24D4" w:rsidRPr="00FE24D4" w:rsidRDefault="00FE24D4" w:rsidP="00FE24D4">
            <w:pPr>
              <w:jc w:val="center"/>
            </w:pPr>
            <w:r w:rsidRPr="00FE24D4">
              <w:t>-</w:t>
            </w:r>
          </w:p>
        </w:tc>
        <w:tc>
          <w:tcPr>
            <w:tcW w:w="1134" w:type="dxa"/>
            <w:vAlign w:val="center"/>
          </w:tcPr>
          <w:p w14:paraId="1E4EF590" w14:textId="77777777" w:rsidR="00FE24D4" w:rsidRPr="00FE24D4" w:rsidRDefault="00FE24D4" w:rsidP="00FE24D4">
            <w:pPr>
              <w:jc w:val="center"/>
            </w:pPr>
            <w:r w:rsidRPr="00FE24D4">
              <w:t>-</w:t>
            </w:r>
          </w:p>
        </w:tc>
        <w:tc>
          <w:tcPr>
            <w:tcW w:w="1134" w:type="dxa"/>
            <w:vAlign w:val="center"/>
          </w:tcPr>
          <w:p w14:paraId="562F4DCF" w14:textId="77777777" w:rsidR="00FE24D4" w:rsidRPr="00FE24D4" w:rsidRDefault="00FE24D4" w:rsidP="00FE24D4">
            <w:pPr>
              <w:jc w:val="center"/>
            </w:pPr>
            <w:r w:rsidRPr="00FE24D4">
              <w:t>-</w:t>
            </w:r>
          </w:p>
        </w:tc>
        <w:tc>
          <w:tcPr>
            <w:tcW w:w="1134" w:type="dxa"/>
            <w:vAlign w:val="center"/>
          </w:tcPr>
          <w:p w14:paraId="6FC8D663" w14:textId="77777777" w:rsidR="00FE24D4" w:rsidRPr="00FE24D4" w:rsidRDefault="00FE24D4" w:rsidP="00FE24D4">
            <w:pPr>
              <w:jc w:val="center"/>
            </w:pPr>
            <w:r w:rsidRPr="00FE24D4">
              <w:t>-</w:t>
            </w:r>
          </w:p>
        </w:tc>
        <w:tc>
          <w:tcPr>
            <w:tcW w:w="1134" w:type="dxa"/>
            <w:vAlign w:val="center"/>
          </w:tcPr>
          <w:p w14:paraId="06D58C27" w14:textId="77777777" w:rsidR="00FE24D4" w:rsidRPr="00FE24D4" w:rsidRDefault="00FE24D4" w:rsidP="00FE24D4">
            <w:pPr>
              <w:jc w:val="center"/>
            </w:pPr>
            <w:r w:rsidRPr="00FE24D4">
              <w:t>-</w:t>
            </w:r>
          </w:p>
        </w:tc>
        <w:tc>
          <w:tcPr>
            <w:tcW w:w="1276" w:type="dxa"/>
            <w:vAlign w:val="center"/>
          </w:tcPr>
          <w:p w14:paraId="496E7521" w14:textId="77777777" w:rsidR="00FE24D4" w:rsidRPr="00FE24D4" w:rsidRDefault="00FE24D4" w:rsidP="00FE24D4">
            <w:pPr>
              <w:jc w:val="center"/>
            </w:pPr>
            <w:r w:rsidRPr="00FE24D4">
              <w:t>-</w:t>
            </w:r>
          </w:p>
        </w:tc>
      </w:tr>
      <w:tr w:rsidR="00FE24D4" w:rsidRPr="00FE24D4" w14:paraId="38DBA116" w14:textId="77777777" w:rsidTr="005048A7">
        <w:trPr>
          <w:trHeight w:val="392"/>
        </w:trPr>
        <w:tc>
          <w:tcPr>
            <w:tcW w:w="850" w:type="dxa"/>
            <w:vAlign w:val="center"/>
          </w:tcPr>
          <w:p w14:paraId="16A632BF" w14:textId="77777777" w:rsidR="00FE24D4" w:rsidRPr="00FE24D4" w:rsidRDefault="00FE24D4" w:rsidP="00FE24D4">
            <w:pPr>
              <w:jc w:val="center"/>
            </w:pPr>
            <w:r w:rsidRPr="00FE24D4">
              <w:t>3.</w:t>
            </w:r>
          </w:p>
        </w:tc>
        <w:tc>
          <w:tcPr>
            <w:tcW w:w="2552" w:type="dxa"/>
            <w:vAlign w:val="center"/>
          </w:tcPr>
          <w:p w14:paraId="00F58E53" w14:textId="77777777" w:rsidR="00FE24D4" w:rsidRPr="00FE24D4" w:rsidRDefault="00FE24D4" w:rsidP="00FE24D4">
            <w:r w:rsidRPr="00FE24D4">
              <w:t>Расход воды на коммунально-бытовые нужды</w:t>
            </w:r>
          </w:p>
        </w:tc>
        <w:tc>
          <w:tcPr>
            <w:tcW w:w="709" w:type="dxa"/>
            <w:vAlign w:val="center"/>
          </w:tcPr>
          <w:p w14:paraId="6761BDD2"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2BBC1FEC" w14:textId="77777777" w:rsidR="00FE24D4" w:rsidRPr="00FE24D4" w:rsidRDefault="00FE24D4" w:rsidP="00FE24D4">
            <w:pPr>
              <w:jc w:val="center"/>
            </w:pPr>
            <w:r w:rsidRPr="00FE24D4">
              <w:t>-</w:t>
            </w:r>
          </w:p>
        </w:tc>
        <w:tc>
          <w:tcPr>
            <w:tcW w:w="1134" w:type="dxa"/>
            <w:vAlign w:val="center"/>
          </w:tcPr>
          <w:p w14:paraId="6B215E9F" w14:textId="77777777" w:rsidR="00FE24D4" w:rsidRPr="00FE24D4" w:rsidRDefault="00FE24D4" w:rsidP="00FE24D4">
            <w:pPr>
              <w:jc w:val="center"/>
            </w:pPr>
            <w:r w:rsidRPr="00FE24D4">
              <w:t>-</w:t>
            </w:r>
          </w:p>
        </w:tc>
        <w:tc>
          <w:tcPr>
            <w:tcW w:w="1134" w:type="dxa"/>
            <w:vAlign w:val="center"/>
          </w:tcPr>
          <w:p w14:paraId="7A37FB4F" w14:textId="77777777" w:rsidR="00FE24D4" w:rsidRPr="00FE24D4" w:rsidRDefault="00FE24D4" w:rsidP="00FE24D4">
            <w:pPr>
              <w:jc w:val="center"/>
            </w:pPr>
            <w:r w:rsidRPr="00FE24D4">
              <w:t>-</w:t>
            </w:r>
          </w:p>
        </w:tc>
        <w:tc>
          <w:tcPr>
            <w:tcW w:w="1134" w:type="dxa"/>
            <w:vAlign w:val="center"/>
          </w:tcPr>
          <w:p w14:paraId="50B10826" w14:textId="77777777" w:rsidR="00FE24D4" w:rsidRPr="00FE24D4" w:rsidRDefault="00FE24D4" w:rsidP="00FE24D4">
            <w:pPr>
              <w:jc w:val="center"/>
            </w:pPr>
            <w:r w:rsidRPr="00FE24D4">
              <w:t>-</w:t>
            </w:r>
          </w:p>
        </w:tc>
        <w:tc>
          <w:tcPr>
            <w:tcW w:w="1134" w:type="dxa"/>
            <w:vAlign w:val="center"/>
          </w:tcPr>
          <w:p w14:paraId="32927CC9" w14:textId="77777777" w:rsidR="00FE24D4" w:rsidRPr="00FE24D4" w:rsidRDefault="00FE24D4" w:rsidP="00FE24D4">
            <w:pPr>
              <w:jc w:val="center"/>
            </w:pPr>
            <w:r w:rsidRPr="00FE24D4">
              <w:t>-</w:t>
            </w:r>
          </w:p>
        </w:tc>
        <w:tc>
          <w:tcPr>
            <w:tcW w:w="1276" w:type="dxa"/>
            <w:vAlign w:val="center"/>
          </w:tcPr>
          <w:p w14:paraId="38CA02D6" w14:textId="77777777" w:rsidR="00FE24D4" w:rsidRPr="00FE24D4" w:rsidRDefault="00FE24D4" w:rsidP="00FE24D4">
            <w:pPr>
              <w:jc w:val="center"/>
            </w:pPr>
            <w:r w:rsidRPr="00FE24D4">
              <w:t>-</w:t>
            </w:r>
          </w:p>
        </w:tc>
      </w:tr>
      <w:tr w:rsidR="00FE24D4" w:rsidRPr="00FE24D4" w14:paraId="5055C795" w14:textId="77777777" w:rsidTr="005048A7">
        <w:trPr>
          <w:trHeight w:val="413"/>
        </w:trPr>
        <w:tc>
          <w:tcPr>
            <w:tcW w:w="850" w:type="dxa"/>
            <w:vAlign w:val="center"/>
          </w:tcPr>
          <w:p w14:paraId="5CBF9E8F" w14:textId="77777777" w:rsidR="00FE24D4" w:rsidRPr="00FE24D4" w:rsidRDefault="00FE24D4" w:rsidP="00FE24D4">
            <w:pPr>
              <w:jc w:val="center"/>
            </w:pPr>
            <w:r w:rsidRPr="00FE24D4">
              <w:t>4.</w:t>
            </w:r>
          </w:p>
        </w:tc>
        <w:tc>
          <w:tcPr>
            <w:tcW w:w="2552" w:type="dxa"/>
            <w:vAlign w:val="center"/>
          </w:tcPr>
          <w:p w14:paraId="3E32BE6C" w14:textId="77777777" w:rsidR="00FE24D4" w:rsidRPr="00FE24D4" w:rsidRDefault="00FE24D4" w:rsidP="00FE24D4">
            <w:r w:rsidRPr="00FE24D4">
              <w:t>Расход воды на нужды предприятия:</w:t>
            </w:r>
          </w:p>
        </w:tc>
        <w:tc>
          <w:tcPr>
            <w:tcW w:w="709" w:type="dxa"/>
            <w:vAlign w:val="center"/>
          </w:tcPr>
          <w:p w14:paraId="3BC01358"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52B2F634" w14:textId="77777777" w:rsidR="00FE24D4" w:rsidRPr="00FE24D4" w:rsidRDefault="00FE24D4" w:rsidP="00FE24D4">
            <w:pPr>
              <w:jc w:val="center"/>
            </w:pPr>
            <w:r w:rsidRPr="00FE24D4">
              <w:t>-</w:t>
            </w:r>
          </w:p>
        </w:tc>
        <w:tc>
          <w:tcPr>
            <w:tcW w:w="1134" w:type="dxa"/>
            <w:vAlign w:val="center"/>
          </w:tcPr>
          <w:p w14:paraId="369BFD8F" w14:textId="77777777" w:rsidR="00FE24D4" w:rsidRPr="00FE24D4" w:rsidRDefault="00FE24D4" w:rsidP="00FE24D4">
            <w:pPr>
              <w:jc w:val="center"/>
            </w:pPr>
            <w:r w:rsidRPr="00FE24D4">
              <w:t>-</w:t>
            </w:r>
          </w:p>
        </w:tc>
        <w:tc>
          <w:tcPr>
            <w:tcW w:w="1134" w:type="dxa"/>
            <w:vAlign w:val="center"/>
          </w:tcPr>
          <w:p w14:paraId="195B3A88" w14:textId="77777777" w:rsidR="00FE24D4" w:rsidRPr="00FE24D4" w:rsidRDefault="00FE24D4" w:rsidP="00FE24D4">
            <w:pPr>
              <w:jc w:val="center"/>
            </w:pPr>
            <w:r w:rsidRPr="00FE24D4">
              <w:t>-</w:t>
            </w:r>
          </w:p>
        </w:tc>
        <w:tc>
          <w:tcPr>
            <w:tcW w:w="1134" w:type="dxa"/>
            <w:vAlign w:val="center"/>
          </w:tcPr>
          <w:p w14:paraId="5BE1363E" w14:textId="77777777" w:rsidR="00FE24D4" w:rsidRPr="00FE24D4" w:rsidRDefault="00FE24D4" w:rsidP="00FE24D4">
            <w:pPr>
              <w:jc w:val="center"/>
            </w:pPr>
            <w:r w:rsidRPr="00FE24D4">
              <w:t>-</w:t>
            </w:r>
          </w:p>
        </w:tc>
        <w:tc>
          <w:tcPr>
            <w:tcW w:w="1134" w:type="dxa"/>
            <w:vAlign w:val="center"/>
          </w:tcPr>
          <w:p w14:paraId="69EAC342" w14:textId="77777777" w:rsidR="00FE24D4" w:rsidRPr="00FE24D4" w:rsidRDefault="00FE24D4" w:rsidP="00FE24D4">
            <w:pPr>
              <w:jc w:val="center"/>
            </w:pPr>
            <w:r w:rsidRPr="00FE24D4">
              <w:t>-</w:t>
            </w:r>
          </w:p>
        </w:tc>
        <w:tc>
          <w:tcPr>
            <w:tcW w:w="1276" w:type="dxa"/>
            <w:vAlign w:val="center"/>
          </w:tcPr>
          <w:p w14:paraId="6E51B9E7" w14:textId="77777777" w:rsidR="00FE24D4" w:rsidRPr="00FE24D4" w:rsidRDefault="00FE24D4" w:rsidP="00FE24D4">
            <w:pPr>
              <w:jc w:val="center"/>
            </w:pPr>
            <w:r w:rsidRPr="00FE24D4">
              <w:t>-</w:t>
            </w:r>
          </w:p>
        </w:tc>
      </w:tr>
      <w:tr w:rsidR="00FE24D4" w:rsidRPr="00FE24D4" w14:paraId="599D9114" w14:textId="77777777" w:rsidTr="005048A7">
        <w:trPr>
          <w:trHeight w:val="405"/>
        </w:trPr>
        <w:tc>
          <w:tcPr>
            <w:tcW w:w="850" w:type="dxa"/>
            <w:vAlign w:val="center"/>
          </w:tcPr>
          <w:p w14:paraId="05D671EE" w14:textId="77777777" w:rsidR="00FE24D4" w:rsidRPr="00FE24D4" w:rsidRDefault="00FE24D4" w:rsidP="00FE24D4">
            <w:pPr>
              <w:jc w:val="center"/>
            </w:pPr>
            <w:r w:rsidRPr="00FE24D4">
              <w:t>4.1.</w:t>
            </w:r>
          </w:p>
        </w:tc>
        <w:tc>
          <w:tcPr>
            <w:tcW w:w="2552" w:type="dxa"/>
            <w:vAlign w:val="center"/>
          </w:tcPr>
          <w:p w14:paraId="0EDD5FED" w14:textId="77777777" w:rsidR="00FE24D4" w:rsidRPr="00FE24D4" w:rsidRDefault="00FE24D4" w:rsidP="00FE24D4">
            <w:r w:rsidRPr="00FE24D4">
              <w:t>- на очистные сооружения</w:t>
            </w:r>
          </w:p>
        </w:tc>
        <w:tc>
          <w:tcPr>
            <w:tcW w:w="709" w:type="dxa"/>
            <w:vAlign w:val="center"/>
          </w:tcPr>
          <w:p w14:paraId="5DB5BDDE"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2041E563" w14:textId="77777777" w:rsidR="00FE24D4" w:rsidRPr="00FE24D4" w:rsidRDefault="00FE24D4" w:rsidP="00FE24D4">
            <w:pPr>
              <w:jc w:val="center"/>
            </w:pPr>
            <w:r w:rsidRPr="00FE24D4">
              <w:t>-</w:t>
            </w:r>
          </w:p>
        </w:tc>
        <w:tc>
          <w:tcPr>
            <w:tcW w:w="1134" w:type="dxa"/>
            <w:vAlign w:val="center"/>
          </w:tcPr>
          <w:p w14:paraId="1B09C47C" w14:textId="77777777" w:rsidR="00FE24D4" w:rsidRPr="00FE24D4" w:rsidRDefault="00FE24D4" w:rsidP="00FE24D4">
            <w:pPr>
              <w:jc w:val="center"/>
            </w:pPr>
            <w:r w:rsidRPr="00FE24D4">
              <w:t>-</w:t>
            </w:r>
          </w:p>
        </w:tc>
        <w:tc>
          <w:tcPr>
            <w:tcW w:w="1134" w:type="dxa"/>
            <w:vAlign w:val="center"/>
          </w:tcPr>
          <w:p w14:paraId="60C38164" w14:textId="77777777" w:rsidR="00FE24D4" w:rsidRPr="00FE24D4" w:rsidRDefault="00FE24D4" w:rsidP="00FE24D4">
            <w:pPr>
              <w:jc w:val="center"/>
            </w:pPr>
            <w:r w:rsidRPr="00FE24D4">
              <w:t>-</w:t>
            </w:r>
          </w:p>
        </w:tc>
        <w:tc>
          <w:tcPr>
            <w:tcW w:w="1134" w:type="dxa"/>
            <w:vAlign w:val="center"/>
          </w:tcPr>
          <w:p w14:paraId="4747C9F2" w14:textId="77777777" w:rsidR="00FE24D4" w:rsidRPr="00FE24D4" w:rsidRDefault="00FE24D4" w:rsidP="00FE24D4">
            <w:pPr>
              <w:jc w:val="center"/>
            </w:pPr>
            <w:r w:rsidRPr="00FE24D4">
              <w:t>-</w:t>
            </w:r>
          </w:p>
        </w:tc>
        <w:tc>
          <w:tcPr>
            <w:tcW w:w="1134" w:type="dxa"/>
            <w:vAlign w:val="center"/>
          </w:tcPr>
          <w:p w14:paraId="281B22FB" w14:textId="77777777" w:rsidR="00FE24D4" w:rsidRPr="00FE24D4" w:rsidRDefault="00FE24D4" w:rsidP="00FE24D4">
            <w:pPr>
              <w:jc w:val="center"/>
            </w:pPr>
            <w:r w:rsidRPr="00FE24D4">
              <w:t>-</w:t>
            </w:r>
          </w:p>
        </w:tc>
        <w:tc>
          <w:tcPr>
            <w:tcW w:w="1276" w:type="dxa"/>
            <w:vAlign w:val="center"/>
          </w:tcPr>
          <w:p w14:paraId="3419B766" w14:textId="77777777" w:rsidR="00FE24D4" w:rsidRPr="00FE24D4" w:rsidRDefault="00FE24D4" w:rsidP="00FE24D4">
            <w:pPr>
              <w:jc w:val="center"/>
            </w:pPr>
            <w:r w:rsidRPr="00FE24D4">
              <w:t>-</w:t>
            </w:r>
          </w:p>
        </w:tc>
      </w:tr>
      <w:tr w:rsidR="00FE24D4" w:rsidRPr="00FE24D4" w14:paraId="0575D016" w14:textId="77777777" w:rsidTr="005048A7">
        <w:trPr>
          <w:trHeight w:val="424"/>
        </w:trPr>
        <w:tc>
          <w:tcPr>
            <w:tcW w:w="850" w:type="dxa"/>
            <w:vAlign w:val="center"/>
          </w:tcPr>
          <w:p w14:paraId="0CD3A1FB" w14:textId="77777777" w:rsidR="00FE24D4" w:rsidRPr="00FE24D4" w:rsidRDefault="00FE24D4" w:rsidP="00FE24D4">
            <w:pPr>
              <w:jc w:val="center"/>
            </w:pPr>
            <w:r w:rsidRPr="00FE24D4">
              <w:t>4.2.</w:t>
            </w:r>
          </w:p>
        </w:tc>
        <w:tc>
          <w:tcPr>
            <w:tcW w:w="2552" w:type="dxa"/>
            <w:vAlign w:val="center"/>
          </w:tcPr>
          <w:p w14:paraId="2DF9DB5F" w14:textId="77777777" w:rsidR="00FE24D4" w:rsidRPr="00FE24D4" w:rsidRDefault="00FE24D4" w:rsidP="00FE24D4">
            <w:r w:rsidRPr="00FE24D4">
              <w:t>- на промывку сетей</w:t>
            </w:r>
          </w:p>
        </w:tc>
        <w:tc>
          <w:tcPr>
            <w:tcW w:w="709" w:type="dxa"/>
            <w:vAlign w:val="center"/>
          </w:tcPr>
          <w:p w14:paraId="6561A666"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6E397D8E" w14:textId="77777777" w:rsidR="00FE24D4" w:rsidRPr="00FE24D4" w:rsidRDefault="00FE24D4" w:rsidP="00FE24D4">
            <w:pPr>
              <w:jc w:val="center"/>
            </w:pPr>
            <w:r w:rsidRPr="00FE24D4">
              <w:t>-</w:t>
            </w:r>
          </w:p>
        </w:tc>
        <w:tc>
          <w:tcPr>
            <w:tcW w:w="1134" w:type="dxa"/>
            <w:vAlign w:val="center"/>
          </w:tcPr>
          <w:p w14:paraId="2E929D02" w14:textId="77777777" w:rsidR="00FE24D4" w:rsidRPr="00FE24D4" w:rsidRDefault="00FE24D4" w:rsidP="00FE24D4">
            <w:pPr>
              <w:jc w:val="center"/>
            </w:pPr>
            <w:r w:rsidRPr="00FE24D4">
              <w:t>-</w:t>
            </w:r>
          </w:p>
        </w:tc>
        <w:tc>
          <w:tcPr>
            <w:tcW w:w="1134" w:type="dxa"/>
            <w:vAlign w:val="center"/>
          </w:tcPr>
          <w:p w14:paraId="499E2945" w14:textId="77777777" w:rsidR="00FE24D4" w:rsidRPr="00FE24D4" w:rsidRDefault="00FE24D4" w:rsidP="00FE24D4">
            <w:pPr>
              <w:jc w:val="center"/>
            </w:pPr>
            <w:r w:rsidRPr="00FE24D4">
              <w:t>-</w:t>
            </w:r>
          </w:p>
        </w:tc>
        <w:tc>
          <w:tcPr>
            <w:tcW w:w="1134" w:type="dxa"/>
            <w:vAlign w:val="center"/>
          </w:tcPr>
          <w:p w14:paraId="53A22A36" w14:textId="77777777" w:rsidR="00FE24D4" w:rsidRPr="00FE24D4" w:rsidRDefault="00FE24D4" w:rsidP="00FE24D4">
            <w:pPr>
              <w:jc w:val="center"/>
            </w:pPr>
            <w:r w:rsidRPr="00FE24D4">
              <w:t>-</w:t>
            </w:r>
          </w:p>
        </w:tc>
        <w:tc>
          <w:tcPr>
            <w:tcW w:w="1134" w:type="dxa"/>
            <w:vAlign w:val="center"/>
          </w:tcPr>
          <w:p w14:paraId="0F3A33E9" w14:textId="77777777" w:rsidR="00FE24D4" w:rsidRPr="00FE24D4" w:rsidRDefault="00FE24D4" w:rsidP="00FE24D4">
            <w:pPr>
              <w:jc w:val="center"/>
            </w:pPr>
            <w:r w:rsidRPr="00FE24D4">
              <w:t>-</w:t>
            </w:r>
          </w:p>
        </w:tc>
        <w:tc>
          <w:tcPr>
            <w:tcW w:w="1276" w:type="dxa"/>
            <w:vAlign w:val="center"/>
          </w:tcPr>
          <w:p w14:paraId="46E62066" w14:textId="77777777" w:rsidR="00FE24D4" w:rsidRPr="00FE24D4" w:rsidRDefault="00FE24D4" w:rsidP="00FE24D4">
            <w:pPr>
              <w:jc w:val="center"/>
            </w:pPr>
            <w:r w:rsidRPr="00FE24D4">
              <w:t>-</w:t>
            </w:r>
          </w:p>
        </w:tc>
      </w:tr>
      <w:tr w:rsidR="00FE24D4" w:rsidRPr="00FE24D4" w14:paraId="4034CAFE" w14:textId="77777777" w:rsidTr="005048A7">
        <w:trPr>
          <w:trHeight w:val="385"/>
        </w:trPr>
        <w:tc>
          <w:tcPr>
            <w:tcW w:w="850" w:type="dxa"/>
            <w:vAlign w:val="center"/>
          </w:tcPr>
          <w:p w14:paraId="13BC861B" w14:textId="77777777" w:rsidR="00FE24D4" w:rsidRPr="00FE24D4" w:rsidRDefault="00FE24D4" w:rsidP="00FE24D4">
            <w:pPr>
              <w:jc w:val="center"/>
            </w:pPr>
            <w:r w:rsidRPr="00FE24D4">
              <w:t>4.3.</w:t>
            </w:r>
          </w:p>
        </w:tc>
        <w:tc>
          <w:tcPr>
            <w:tcW w:w="2552" w:type="dxa"/>
            <w:vAlign w:val="center"/>
          </w:tcPr>
          <w:p w14:paraId="4271706E" w14:textId="77777777" w:rsidR="00FE24D4" w:rsidRPr="00FE24D4" w:rsidRDefault="00FE24D4" w:rsidP="00FE24D4">
            <w:r w:rsidRPr="00FE24D4">
              <w:t>- прочие</w:t>
            </w:r>
          </w:p>
        </w:tc>
        <w:tc>
          <w:tcPr>
            <w:tcW w:w="709" w:type="dxa"/>
            <w:vAlign w:val="center"/>
          </w:tcPr>
          <w:p w14:paraId="14F315C3"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4C969F99" w14:textId="77777777" w:rsidR="00FE24D4" w:rsidRPr="00FE24D4" w:rsidRDefault="00FE24D4" w:rsidP="00FE24D4">
            <w:pPr>
              <w:jc w:val="center"/>
            </w:pPr>
            <w:r w:rsidRPr="00FE24D4">
              <w:t>-</w:t>
            </w:r>
          </w:p>
        </w:tc>
        <w:tc>
          <w:tcPr>
            <w:tcW w:w="1134" w:type="dxa"/>
            <w:vAlign w:val="center"/>
          </w:tcPr>
          <w:p w14:paraId="49758E8B" w14:textId="77777777" w:rsidR="00FE24D4" w:rsidRPr="00FE24D4" w:rsidRDefault="00FE24D4" w:rsidP="00FE24D4">
            <w:pPr>
              <w:jc w:val="center"/>
            </w:pPr>
            <w:r w:rsidRPr="00FE24D4">
              <w:t>-</w:t>
            </w:r>
          </w:p>
        </w:tc>
        <w:tc>
          <w:tcPr>
            <w:tcW w:w="1134" w:type="dxa"/>
            <w:vAlign w:val="center"/>
          </w:tcPr>
          <w:p w14:paraId="3DEA3BCB" w14:textId="77777777" w:rsidR="00FE24D4" w:rsidRPr="00FE24D4" w:rsidRDefault="00FE24D4" w:rsidP="00FE24D4">
            <w:pPr>
              <w:jc w:val="center"/>
            </w:pPr>
            <w:r w:rsidRPr="00FE24D4">
              <w:t>-</w:t>
            </w:r>
          </w:p>
        </w:tc>
        <w:tc>
          <w:tcPr>
            <w:tcW w:w="1134" w:type="dxa"/>
            <w:vAlign w:val="center"/>
          </w:tcPr>
          <w:p w14:paraId="5E04B7A8" w14:textId="77777777" w:rsidR="00FE24D4" w:rsidRPr="00FE24D4" w:rsidRDefault="00FE24D4" w:rsidP="00FE24D4">
            <w:pPr>
              <w:jc w:val="center"/>
            </w:pPr>
            <w:r w:rsidRPr="00FE24D4">
              <w:t>-</w:t>
            </w:r>
          </w:p>
        </w:tc>
        <w:tc>
          <w:tcPr>
            <w:tcW w:w="1134" w:type="dxa"/>
            <w:vAlign w:val="center"/>
          </w:tcPr>
          <w:p w14:paraId="76068ADC" w14:textId="77777777" w:rsidR="00FE24D4" w:rsidRPr="00FE24D4" w:rsidRDefault="00FE24D4" w:rsidP="00FE24D4">
            <w:pPr>
              <w:jc w:val="center"/>
            </w:pPr>
            <w:r w:rsidRPr="00FE24D4">
              <w:t>-</w:t>
            </w:r>
          </w:p>
        </w:tc>
        <w:tc>
          <w:tcPr>
            <w:tcW w:w="1276" w:type="dxa"/>
            <w:vAlign w:val="center"/>
          </w:tcPr>
          <w:p w14:paraId="740A0A29" w14:textId="77777777" w:rsidR="00FE24D4" w:rsidRPr="00FE24D4" w:rsidRDefault="00FE24D4" w:rsidP="00FE24D4">
            <w:pPr>
              <w:jc w:val="center"/>
            </w:pPr>
            <w:r w:rsidRPr="00FE24D4">
              <w:t>-</w:t>
            </w:r>
          </w:p>
        </w:tc>
      </w:tr>
      <w:tr w:rsidR="00FE24D4" w:rsidRPr="00FE24D4" w14:paraId="739B2158" w14:textId="77777777" w:rsidTr="005048A7">
        <w:trPr>
          <w:trHeight w:val="424"/>
        </w:trPr>
        <w:tc>
          <w:tcPr>
            <w:tcW w:w="850" w:type="dxa"/>
            <w:vAlign w:val="center"/>
          </w:tcPr>
          <w:p w14:paraId="445C551B" w14:textId="77777777" w:rsidR="00FE24D4" w:rsidRPr="00FE24D4" w:rsidRDefault="00FE24D4" w:rsidP="00FE24D4">
            <w:pPr>
              <w:jc w:val="center"/>
            </w:pPr>
            <w:r w:rsidRPr="00FE24D4">
              <w:t>5.</w:t>
            </w:r>
          </w:p>
        </w:tc>
        <w:tc>
          <w:tcPr>
            <w:tcW w:w="2552" w:type="dxa"/>
            <w:vAlign w:val="center"/>
          </w:tcPr>
          <w:p w14:paraId="2539B6B1" w14:textId="77777777" w:rsidR="00FE24D4" w:rsidRPr="00FE24D4" w:rsidRDefault="00FE24D4" w:rsidP="00FE24D4">
            <w:r w:rsidRPr="00FE24D4">
              <w:t>Подано воды в сеть</w:t>
            </w:r>
          </w:p>
        </w:tc>
        <w:tc>
          <w:tcPr>
            <w:tcW w:w="709" w:type="dxa"/>
            <w:vAlign w:val="center"/>
          </w:tcPr>
          <w:p w14:paraId="32225B86"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6B1DF87F" w14:textId="77777777" w:rsidR="00FE24D4" w:rsidRPr="00FE24D4" w:rsidRDefault="00FE24D4" w:rsidP="00FE24D4">
            <w:pPr>
              <w:jc w:val="center"/>
            </w:pPr>
            <w:r w:rsidRPr="00FE24D4">
              <w:t>1500,00</w:t>
            </w:r>
          </w:p>
        </w:tc>
        <w:tc>
          <w:tcPr>
            <w:tcW w:w="1134" w:type="dxa"/>
            <w:vAlign w:val="center"/>
          </w:tcPr>
          <w:p w14:paraId="77D311A6" w14:textId="77777777" w:rsidR="00FE24D4" w:rsidRPr="00FE24D4" w:rsidRDefault="00FE24D4" w:rsidP="00FE24D4">
            <w:pPr>
              <w:jc w:val="center"/>
            </w:pPr>
            <w:r w:rsidRPr="00FE24D4">
              <w:t>1500,00</w:t>
            </w:r>
          </w:p>
        </w:tc>
        <w:tc>
          <w:tcPr>
            <w:tcW w:w="1134" w:type="dxa"/>
            <w:vAlign w:val="center"/>
          </w:tcPr>
          <w:p w14:paraId="775914B2" w14:textId="77777777" w:rsidR="00FE24D4" w:rsidRPr="00FE24D4" w:rsidRDefault="00FE24D4" w:rsidP="00FE24D4">
            <w:pPr>
              <w:jc w:val="center"/>
            </w:pPr>
            <w:r w:rsidRPr="00FE24D4">
              <w:t>1500,00</w:t>
            </w:r>
          </w:p>
        </w:tc>
        <w:tc>
          <w:tcPr>
            <w:tcW w:w="1134" w:type="dxa"/>
            <w:vAlign w:val="center"/>
          </w:tcPr>
          <w:p w14:paraId="2F7BF98F" w14:textId="77777777" w:rsidR="00FE24D4" w:rsidRPr="00FE24D4" w:rsidRDefault="00FE24D4" w:rsidP="00FE24D4">
            <w:pPr>
              <w:jc w:val="center"/>
            </w:pPr>
            <w:r w:rsidRPr="00FE24D4">
              <w:t>1500,00</w:t>
            </w:r>
          </w:p>
        </w:tc>
        <w:tc>
          <w:tcPr>
            <w:tcW w:w="1134" w:type="dxa"/>
            <w:vAlign w:val="center"/>
          </w:tcPr>
          <w:p w14:paraId="4221B765" w14:textId="77777777" w:rsidR="00FE24D4" w:rsidRPr="00FE24D4" w:rsidRDefault="00FE24D4" w:rsidP="00FE24D4">
            <w:pPr>
              <w:jc w:val="center"/>
            </w:pPr>
            <w:r w:rsidRPr="00FE24D4">
              <w:t>1500,00</w:t>
            </w:r>
          </w:p>
        </w:tc>
        <w:tc>
          <w:tcPr>
            <w:tcW w:w="1276" w:type="dxa"/>
            <w:vAlign w:val="center"/>
          </w:tcPr>
          <w:p w14:paraId="22856C5E" w14:textId="77777777" w:rsidR="00FE24D4" w:rsidRPr="00FE24D4" w:rsidRDefault="00FE24D4" w:rsidP="00FE24D4">
            <w:pPr>
              <w:jc w:val="center"/>
            </w:pPr>
            <w:r w:rsidRPr="00FE24D4">
              <w:t>1500,00</w:t>
            </w:r>
          </w:p>
        </w:tc>
      </w:tr>
      <w:tr w:rsidR="00FE24D4" w:rsidRPr="00FE24D4" w14:paraId="4CC61DBC" w14:textId="77777777" w:rsidTr="005048A7">
        <w:trPr>
          <w:trHeight w:val="447"/>
        </w:trPr>
        <w:tc>
          <w:tcPr>
            <w:tcW w:w="850" w:type="dxa"/>
            <w:vAlign w:val="center"/>
          </w:tcPr>
          <w:p w14:paraId="215B2CF3" w14:textId="77777777" w:rsidR="00FE24D4" w:rsidRPr="00FE24D4" w:rsidRDefault="00FE24D4" w:rsidP="00FE24D4">
            <w:pPr>
              <w:jc w:val="center"/>
            </w:pPr>
            <w:r w:rsidRPr="00FE24D4">
              <w:t>6.</w:t>
            </w:r>
          </w:p>
        </w:tc>
        <w:tc>
          <w:tcPr>
            <w:tcW w:w="2552" w:type="dxa"/>
            <w:vAlign w:val="center"/>
          </w:tcPr>
          <w:p w14:paraId="41D8230B" w14:textId="77777777" w:rsidR="00FE24D4" w:rsidRPr="00FE24D4" w:rsidRDefault="00FE24D4" w:rsidP="00FE24D4">
            <w:r w:rsidRPr="00FE24D4">
              <w:t>Потери воды</w:t>
            </w:r>
          </w:p>
        </w:tc>
        <w:tc>
          <w:tcPr>
            <w:tcW w:w="709" w:type="dxa"/>
            <w:vAlign w:val="center"/>
          </w:tcPr>
          <w:p w14:paraId="1BC542C0"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799E8CD9" w14:textId="77777777" w:rsidR="00FE24D4" w:rsidRPr="00FE24D4" w:rsidRDefault="00FE24D4" w:rsidP="00FE24D4">
            <w:pPr>
              <w:jc w:val="center"/>
            </w:pPr>
            <w:r w:rsidRPr="00FE24D4">
              <w:t>0,00</w:t>
            </w:r>
          </w:p>
        </w:tc>
        <w:tc>
          <w:tcPr>
            <w:tcW w:w="1134" w:type="dxa"/>
            <w:vAlign w:val="center"/>
          </w:tcPr>
          <w:p w14:paraId="528E5D83" w14:textId="77777777" w:rsidR="00FE24D4" w:rsidRPr="00FE24D4" w:rsidRDefault="00FE24D4" w:rsidP="00FE24D4">
            <w:pPr>
              <w:jc w:val="center"/>
            </w:pPr>
            <w:r w:rsidRPr="00FE24D4">
              <w:t>0,00</w:t>
            </w:r>
          </w:p>
        </w:tc>
        <w:tc>
          <w:tcPr>
            <w:tcW w:w="1134" w:type="dxa"/>
            <w:vAlign w:val="center"/>
          </w:tcPr>
          <w:p w14:paraId="3AA64E05" w14:textId="77777777" w:rsidR="00FE24D4" w:rsidRPr="00FE24D4" w:rsidRDefault="00FE24D4" w:rsidP="00FE24D4">
            <w:pPr>
              <w:jc w:val="center"/>
            </w:pPr>
            <w:r w:rsidRPr="00FE24D4">
              <w:t>0,00</w:t>
            </w:r>
          </w:p>
        </w:tc>
        <w:tc>
          <w:tcPr>
            <w:tcW w:w="1134" w:type="dxa"/>
            <w:vAlign w:val="center"/>
          </w:tcPr>
          <w:p w14:paraId="190BF115" w14:textId="77777777" w:rsidR="00FE24D4" w:rsidRPr="00FE24D4" w:rsidRDefault="00FE24D4" w:rsidP="00FE24D4">
            <w:pPr>
              <w:jc w:val="center"/>
            </w:pPr>
            <w:r w:rsidRPr="00FE24D4">
              <w:t>0,00</w:t>
            </w:r>
          </w:p>
        </w:tc>
        <w:tc>
          <w:tcPr>
            <w:tcW w:w="1134" w:type="dxa"/>
            <w:vAlign w:val="center"/>
          </w:tcPr>
          <w:p w14:paraId="7A2C6F3E" w14:textId="77777777" w:rsidR="00FE24D4" w:rsidRPr="00FE24D4" w:rsidRDefault="00FE24D4" w:rsidP="00FE24D4">
            <w:pPr>
              <w:jc w:val="center"/>
            </w:pPr>
            <w:r w:rsidRPr="00FE24D4">
              <w:t>0,00</w:t>
            </w:r>
          </w:p>
        </w:tc>
        <w:tc>
          <w:tcPr>
            <w:tcW w:w="1276" w:type="dxa"/>
            <w:vAlign w:val="center"/>
          </w:tcPr>
          <w:p w14:paraId="15B49BB5" w14:textId="77777777" w:rsidR="00FE24D4" w:rsidRPr="00FE24D4" w:rsidRDefault="00FE24D4" w:rsidP="00FE24D4">
            <w:pPr>
              <w:jc w:val="center"/>
            </w:pPr>
            <w:r w:rsidRPr="00FE24D4">
              <w:t>0,00</w:t>
            </w:r>
          </w:p>
        </w:tc>
      </w:tr>
      <w:tr w:rsidR="00FE24D4" w:rsidRPr="00FE24D4" w14:paraId="3C6479AB" w14:textId="77777777" w:rsidTr="005048A7">
        <w:trPr>
          <w:trHeight w:val="379"/>
        </w:trPr>
        <w:tc>
          <w:tcPr>
            <w:tcW w:w="850" w:type="dxa"/>
            <w:vAlign w:val="center"/>
          </w:tcPr>
          <w:p w14:paraId="676F8ADD" w14:textId="77777777" w:rsidR="00FE24D4" w:rsidRPr="00FE24D4" w:rsidRDefault="00FE24D4" w:rsidP="00FE24D4">
            <w:pPr>
              <w:jc w:val="center"/>
            </w:pPr>
            <w:r w:rsidRPr="00FE24D4">
              <w:t>6.1.</w:t>
            </w:r>
          </w:p>
        </w:tc>
        <w:tc>
          <w:tcPr>
            <w:tcW w:w="2552" w:type="dxa"/>
            <w:vAlign w:val="center"/>
          </w:tcPr>
          <w:p w14:paraId="3D2F2AC2" w14:textId="77777777" w:rsidR="00FE24D4" w:rsidRPr="00FE24D4" w:rsidRDefault="00FE24D4" w:rsidP="00FE24D4">
            <w:r w:rsidRPr="00FE24D4">
              <w:t>Уровень потерь к объему поданной воды в сеть</w:t>
            </w:r>
          </w:p>
        </w:tc>
        <w:tc>
          <w:tcPr>
            <w:tcW w:w="709" w:type="dxa"/>
            <w:vAlign w:val="center"/>
          </w:tcPr>
          <w:p w14:paraId="55883296" w14:textId="77777777" w:rsidR="00FE24D4" w:rsidRPr="00FE24D4" w:rsidRDefault="00FE24D4" w:rsidP="00FE24D4">
            <w:pPr>
              <w:jc w:val="center"/>
            </w:pPr>
            <w:r w:rsidRPr="00FE24D4">
              <w:t>%</w:t>
            </w:r>
          </w:p>
        </w:tc>
        <w:tc>
          <w:tcPr>
            <w:tcW w:w="1134" w:type="dxa"/>
            <w:vAlign w:val="center"/>
          </w:tcPr>
          <w:p w14:paraId="650983B9" w14:textId="77777777" w:rsidR="00FE24D4" w:rsidRPr="00FE24D4" w:rsidRDefault="00FE24D4" w:rsidP="00FE24D4">
            <w:pPr>
              <w:jc w:val="center"/>
            </w:pPr>
            <w:r w:rsidRPr="00FE24D4">
              <w:t>0,00</w:t>
            </w:r>
          </w:p>
        </w:tc>
        <w:tc>
          <w:tcPr>
            <w:tcW w:w="1134" w:type="dxa"/>
            <w:vAlign w:val="center"/>
          </w:tcPr>
          <w:p w14:paraId="390F4B3D" w14:textId="77777777" w:rsidR="00FE24D4" w:rsidRPr="00FE24D4" w:rsidRDefault="00FE24D4" w:rsidP="00FE24D4">
            <w:pPr>
              <w:jc w:val="center"/>
            </w:pPr>
            <w:r w:rsidRPr="00FE24D4">
              <w:t>0,00</w:t>
            </w:r>
          </w:p>
        </w:tc>
        <w:tc>
          <w:tcPr>
            <w:tcW w:w="1134" w:type="dxa"/>
            <w:vAlign w:val="center"/>
          </w:tcPr>
          <w:p w14:paraId="1AC646BE" w14:textId="77777777" w:rsidR="00FE24D4" w:rsidRPr="00FE24D4" w:rsidRDefault="00FE24D4" w:rsidP="00FE24D4">
            <w:pPr>
              <w:jc w:val="center"/>
            </w:pPr>
            <w:r w:rsidRPr="00FE24D4">
              <w:t>0,00</w:t>
            </w:r>
          </w:p>
        </w:tc>
        <w:tc>
          <w:tcPr>
            <w:tcW w:w="1134" w:type="dxa"/>
            <w:vAlign w:val="center"/>
          </w:tcPr>
          <w:p w14:paraId="4394A9DC" w14:textId="77777777" w:rsidR="00FE24D4" w:rsidRPr="00FE24D4" w:rsidRDefault="00FE24D4" w:rsidP="00FE24D4">
            <w:pPr>
              <w:jc w:val="center"/>
            </w:pPr>
            <w:r w:rsidRPr="00FE24D4">
              <w:t>0,00</w:t>
            </w:r>
          </w:p>
        </w:tc>
        <w:tc>
          <w:tcPr>
            <w:tcW w:w="1134" w:type="dxa"/>
            <w:vAlign w:val="center"/>
          </w:tcPr>
          <w:p w14:paraId="394537A9" w14:textId="77777777" w:rsidR="00FE24D4" w:rsidRPr="00FE24D4" w:rsidRDefault="00FE24D4" w:rsidP="00FE24D4">
            <w:pPr>
              <w:jc w:val="center"/>
            </w:pPr>
            <w:r w:rsidRPr="00FE24D4">
              <w:t>0,00</w:t>
            </w:r>
          </w:p>
        </w:tc>
        <w:tc>
          <w:tcPr>
            <w:tcW w:w="1276" w:type="dxa"/>
            <w:vAlign w:val="center"/>
          </w:tcPr>
          <w:p w14:paraId="2F7526F6" w14:textId="77777777" w:rsidR="00FE24D4" w:rsidRPr="00FE24D4" w:rsidRDefault="00FE24D4" w:rsidP="00FE24D4">
            <w:pPr>
              <w:jc w:val="center"/>
            </w:pPr>
            <w:r w:rsidRPr="00FE24D4">
              <w:t>0,00</w:t>
            </w:r>
          </w:p>
        </w:tc>
      </w:tr>
      <w:tr w:rsidR="00FE24D4" w:rsidRPr="00FE24D4" w14:paraId="3CF35E8D" w14:textId="77777777" w:rsidTr="005048A7">
        <w:trPr>
          <w:trHeight w:val="426"/>
        </w:trPr>
        <w:tc>
          <w:tcPr>
            <w:tcW w:w="850" w:type="dxa"/>
            <w:vAlign w:val="center"/>
          </w:tcPr>
          <w:p w14:paraId="759C67D7" w14:textId="77777777" w:rsidR="00FE24D4" w:rsidRPr="00FE24D4" w:rsidRDefault="00FE24D4" w:rsidP="00FE24D4">
            <w:pPr>
              <w:jc w:val="center"/>
            </w:pPr>
            <w:r w:rsidRPr="00FE24D4">
              <w:t>7.</w:t>
            </w:r>
          </w:p>
        </w:tc>
        <w:tc>
          <w:tcPr>
            <w:tcW w:w="2552" w:type="dxa"/>
            <w:vAlign w:val="center"/>
          </w:tcPr>
          <w:p w14:paraId="0C489154" w14:textId="77777777" w:rsidR="00FE24D4" w:rsidRPr="00FE24D4" w:rsidRDefault="00FE24D4" w:rsidP="00FE24D4">
            <w:r w:rsidRPr="00FE24D4">
              <w:t>Отпущено воды по категориям потребителей</w:t>
            </w:r>
          </w:p>
        </w:tc>
        <w:tc>
          <w:tcPr>
            <w:tcW w:w="709" w:type="dxa"/>
            <w:vAlign w:val="center"/>
          </w:tcPr>
          <w:p w14:paraId="56FBFE7C"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1C5EB304" w14:textId="77777777" w:rsidR="00FE24D4" w:rsidRPr="00FE24D4" w:rsidRDefault="00FE24D4" w:rsidP="00FE24D4">
            <w:pPr>
              <w:jc w:val="center"/>
            </w:pPr>
            <w:r w:rsidRPr="00FE24D4">
              <w:t>440,00</w:t>
            </w:r>
          </w:p>
        </w:tc>
        <w:tc>
          <w:tcPr>
            <w:tcW w:w="1134" w:type="dxa"/>
            <w:vAlign w:val="center"/>
          </w:tcPr>
          <w:p w14:paraId="78065D5E" w14:textId="77777777" w:rsidR="00FE24D4" w:rsidRPr="00FE24D4" w:rsidRDefault="00FE24D4" w:rsidP="00FE24D4">
            <w:pPr>
              <w:jc w:val="center"/>
            </w:pPr>
            <w:r w:rsidRPr="00FE24D4">
              <w:t>440,00</w:t>
            </w:r>
          </w:p>
        </w:tc>
        <w:tc>
          <w:tcPr>
            <w:tcW w:w="1134" w:type="dxa"/>
            <w:vAlign w:val="center"/>
          </w:tcPr>
          <w:p w14:paraId="2738D2D7" w14:textId="77777777" w:rsidR="00FE24D4" w:rsidRPr="00FE24D4" w:rsidRDefault="00FE24D4" w:rsidP="00FE24D4">
            <w:pPr>
              <w:jc w:val="center"/>
            </w:pPr>
            <w:r w:rsidRPr="00FE24D4">
              <w:t>585,00</w:t>
            </w:r>
          </w:p>
        </w:tc>
        <w:tc>
          <w:tcPr>
            <w:tcW w:w="1134" w:type="dxa"/>
            <w:vAlign w:val="center"/>
          </w:tcPr>
          <w:p w14:paraId="49FD46F7" w14:textId="77777777" w:rsidR="00FE24D4" w:rsidRPr="00FE24D4" w:rsidRDefault="00FE24D4" w:rsidP="00FE24D4">
            <w:pPr>
              <w:jc w:val="center"/>
            </w:pPr>
            <w:r w:rsidRPr="00FE24D4">
              <w:t>585,00</w:t>
            </w:r>
          </w:p>
        </w:tc>
        <w:tc>
          <w:tcPr>
            <w:tcW w:w="1134" w:type="dxa"/>
            <w:vAlign w:val="center"/>
          </w:tcPr>
          <w:p w14:paraId="149848CD" w14:textId="77777777" w:rsidR="00FE24D4" w:rsidRPr="00FE24D4" w:rsidRDefault="00FE24D4" w:rsidP="00FE24D4">
            <w:pPr>
              <w:jc w:val="center"/>
            </w:pPr>
            <w:r w:rsidRPr="00FE24D4">
              <w:t>440,00</w:t>
            </w:r>
          </w:p>
        </w:tc>
        <w:tc>
          <w:tcPr>
            <w:tcW w:w="1276" w:type="dxa"/>
            <w:vAlign w:val="center"/>
          </w:tcPr>
          <w:p w14:paraId="312D967F" w14:textId="77777777" w:rsidR="00FE24D4" w:rsidRPr="00FE24D4" w:rsidRDefault="00FE24D4" w:rsidP="00FE24D4">
            <w:pPr>
              <w:jc w:val="center"/>
            </w:pPr>
            <w:r w:rsidRPr="00FE24D4">
              <w:t>440,00</w:t>
            </w:r>
          </w:p>
        </w:tc>
      </w:tr>
      <w:tr w:rsidR="00FE24D4" w:rsidRPr="00FE24D4" w14:paraId="2A305B56" w14:textId="77777777" w:rsidTr="005048A7">
        <w:trPr>
          <w:trHeight w:val="431"/>
        </w:trPr>
        <w:tc>
          <w:tcPr>
            <w:tcW w:w="850" w:type="dxa"/>
            <w:vAlign w:val="center"/>
          </w:tcPr>
          <w:p w14:paraId="5F7F2DF3" w14:textId="77777777" w:rsidR="00FE24D4" w:rsidRPr="00FE24D4" w:rsidRDefault="00FE24D4" w:rsidP="00FE24D4">
            <w:pPr>
              <w:jc w:val="center"/>
            </w:pPr>
            <w:r w:rsidRPr="00FE24D4">
              <w:t>7.1.</w:t>
            </w:r>
          </w:p>
        </w:tc>
        <w:tc>
          <w:tcPr>
            <w:tcW w:w="2552" w:type="dxa"/>
            <w:vAlign w:val="center"/>
          </w:tcPr>
          <w:p w14:paraId="2D129E3E" w14:textId="77777777" w:rsidR="00FE24D4" w:rsidRPr="00FE24D4" w:rsidRDefault="00FE24D4" w:rsidP="00FE24D4">
            <w:r w:rsidRPr="00FE24D4">
              <w:t>Потребительский рынок</w:t>
            </w:r>
          </w:p>
        </w:tc>
        <w:tc>
          <w:tcPr>
            <w:tcW w:w="709" w:type="dxa"/>
            <w:vAlign w:val="center"/>
          </w:tcPr>
          <w:p w14:paraId="3E4D77A1"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3CF343CA" w14:textId="77777777" w:rsidR="00FE24D4" w:rsidRPr="00FE24D4" w:rsidRDefault="00FE24D4" w:rsidP="00FE24D4">
            <w:pPr>
              <w:jc w:val="center"/>
            </w:pPr>
            <w:r w:rsidRPr="00FE24D4">
              <w:t>440,00</w:t>
            </w:r>
          </w:p>
        </w:tc>
        <w:tc>
          <w:tcPr>
            <w:tcW w:w="1134" w:type="dxa"/>
            <w:vAlign w:val="center"/>
          </w:tcPr>
          <w:p w14:paraId="5B7C703A" w14:textId="77777777" w:rsidR="00FE24D4" w:rsidRPr="00FE24D4" w:rsidRDefault="00FE24D4" w:rsidP="00FE24D4">
            <w:pPr>
              <w:jc w:val="center"/>
            </w:pPr>
            <w:r w:rsidRPr="00FE24D4">
              <w:t>440,00</w:t>
            </w:r>
          </w:p>
        </w:tc>
        <w:tc>
          <w:tcPr>
            <w:tcW w:w="1134" w:type="dxa"/>
            <w:vAlign w:val="center"/>
          </w:tcPr>
          <w:p w14:paraId="4FEA44B9" w14:textId="77777777" w:rsidR="00FE24D4" w:rsidRPr="00FE24D4" w:rsidRDefault="00FE24D4" w:rsidP="00FE24D4">
            <w:pPr>
              <w:jc w:val="center"/>
            </w:pPr>
            <w:r w:rsidRPr="00FE24D4">
              <w:t>585,00</w:t>
            </w:r>
          </w:p>
        </w:tc>
        <w:tc>
          <w:tcPr>
            <w:tcW w:w="1134" w:type="dxa"/>
            <w:vAlign w:val="center"/>
          </w:tcPr>
          <w:p w14:paraId="695B5D5F" w14:textId="77777777" w:rsidR="00FE24D4" w:rsidRPr="00FE24D4" w:rsidRDefault="00FE24D4" w:rsidP="00FE24D4">
            <w:pPr>
              <w:jc w:val="center"/>
            </w:pPr>
            <w:r w:rsidRPr="00FE24D4">
              <w:t>585,00</w:t>
            </w:r>
          </w:p>
        </w:tc>
        <w:tc>
          <w:tcPr>
            <w:tcW w:w="1134" w:type="dxa"/>
            <w:vAlign w:val="center"/>
          </w:tcPr>
          <w:p w14:paraId="711A027D" w14:textId="77777777" w:rsidR="00FE24D4" w:rsidRPr="00FE24D4" w:rsidRDefault="00FE24D4" w:rsidP="00FE24D4">
            <w:pPr>
              <w:jc w:val="center"/>
            </w:pPr>
            <w:r w:rsidRPr="00FE24D4">
              <w:t>440,00</w:t>
            </w:r>
          </w:p>
        </w:tc>
        <w:tc>
          <w:tcPr>
            <w:tcW w:w="1276" w:type="dxa"/>
            <w:vAlign w:val="center"/>
          </w:tcPr>
          <w:p w14:paraId="0DDE74B7" w14:textId="77777777" w:rsidR="00FE24D4" w:rsidRPr="00FE24D4" w:rsidRDefault="00FE24D4" w:rsidP="00FE24D4">
            <w:pPr>
              <w:jc w:val="center"/>
            </w:pPr>
            <w:r w:rsidRPr="00FE24D4">
              <w:t>440,00</w:t>
            </w:r>
          </w:p>
        </w:tc>
      </w:tr>
      <w:tr w:rsidR="00FE24D4" w:rsidRPr="00FE24D4" w14:paraId="39C7B863" w14:textId="77777777" w:rsidTr="005048A7">
        <w:trPr>
          <w:trHeight w:val="325"/>
        </w:trPr>
        <w:tc>
          <w:tcPr>
            <w:tcW w:w="850" w:type="dxa"/>
            <w:vAlign w:val="center"/>
          </w:tcPr>
          <w:p w14:paraId="1C2CB754" w14:textId="77777777" w:rsidR="00FE24D4" w:rsidRPr="00FE24D4" w:rsidRDefault="00FE24D4" w:rsidP="00FE24D4">
            <w:pPr>
              <w:jc w:val="center"/>
            </w:pPr>
            <w:r w:rsidRPr="00FE24D4">
              <w:t>7.1.1.</w:t>
            </w:r>
          </w:p>
        </w:tc>
        <w:tc>
          <w:tcPr>
            <w:tcW w:w="2552" w:type="dxa"/>
            <w:vAlign w:val="center"/>
          </w:tcPr>
          <w:p w14:paraId="7A81D71F" w14:textId="77777777" w:rsidR="00FE24D4" w:rsidRPr="00FE24D4" w:rsidRDefault="00FE24D4" w:rsidP="00FE24D4">
            <w:r w:rsidRPr="00FE24D4">
              <w:t>- население</w:t>
            </w:r>
          </w:p>
        </w:tc>
        <w:tc>
          <w:tcPr>
            <w:tcW w:w="709" w:type="dxa"/>
            <w:vAlign w:val="center"/>
          </w:tcPr>
          <w:p w14:paraId="6226B6A6"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0239D7D9" w14:textId="77777777" w:rsidR="00FE24D4" w:rsidRPr="00FE24D4" w:rsidRDefault="00FE24D4" w:rsidP="00FE24D4">
            <w:pPr>
              <w:jc w:val="center"/>
            </w:pPr>
            <w:r w:rsidRPr="00FE24D4">
              <w:t>-</w:t>
            </w:r>
          </w:p>
        </w:tc>
        <w:tc>
          <w:tcPr>
            <w:tcW w:w="1134" w:type="dxa"/>
            <w:vAlign w:val="center"/>
          </w:tcPr>
          <w:p w14:paraId="001A55A3" w14:textId="77777777" w:rsidR="00FE24D4" w:rsidRPr="00FE24D4" w:rsidRDefault="00FE24D4" w:rsidP="00FE24D4">
            <w:pPr>
              <w:jc w:val="center"/>
            </w:pPr>
            <w:r w:rsidRPr="00FE24D4">
              <w:t>-</w:t>
            </w:r>
          </w:p>
        </w:tc>
        <w:tc>
          <w:tcPr>
            <w:tcW w:w="1134" w:type="dxa"/>
            <w:vAlign w:val="center"/>
          </w:tcPr>
          <w:p w14:paraId="0D53EB5E" w14:textId="77777777" w:rsidR="00FE24D4" w:rsidRPr="00FE24D4" w:rsidRDefault="00FE24D4" w:rsidP="00FE24D4">
            <w:pPr>
              <w:jc w:val="center"/>
            </w:pPr>
            <w:r w:rsidRPr="00FE24D4">
              <w:t>-</w:t>
            </w:r>
          </w:p>
        </w:tc>
        <w:tc>
          <w:tcPr>
            <w:tcW w:w="1134" w:type="dxa"/>
            <w:vAlign w:val="center"/>
          </w:tcPr>
          <w:p w14:paraId="67793282" w14:textId="77777777" w:rsidR="00FE24D4" w:rsidRPr="00FE24D4" w:rsidRDefault="00FE24D4" w:rsidP="00FE24D4">
            <w:pPr>
              <w:jc w:val="center"/>
            </w:pPr>
            <w:r w:rsidRPr="00FE24D4">
              <w:t>-</w:t>
            </w:r>
          </w:p>
        </w:tc>
        <w:tc>
          <w:tcPr>
            <w:tcW w:w="1134" w:type="dxa"/>
            <w:vAlign w:val="center"/>
          </w:tcPr>
          <w:p w14:paraId="2F938C1D" w14:textId="77777777" w:rsidR="00FE24D4" w:rsidRPr="00FE24D4" w:rsidRDefault="00FE24D4" w:rsidP="00FE24D4">
            <w:pPr>
              <w:jc w:val="center"/>
            </w:pPr>
            <w:r w:rsidRPr="00FE24D4">
              <w:t>-</w:t>
            </w:r>
          </w:p>
        </w:tc>
        <w:tc>
          <w:tcPr>
            <w:tcW w:w="1276" w:type="dxa"/>
            <w:vAlign w:val="center"/>
          </w:tcPr>
          <w:p w14:paraId="4A73065B" w14:textId="77777777" w:rsidR="00FE24D4" w:rsidRPr="00FE24D4" w:rsidRDefault="00FE24D4" w:rsidP="00FE24D4">
            <w:pPr>
              <w:jc w:val="center"/>
            </w:pPr>
            <w:r w:rsidRPr="00FE24D4">
              <w:t>-</w:t>
            </w:r>
          </w:p>
        </w:tc>
      </w:tr>
      <w:tr w:rsidR="00FE24D4" w:rsidRPr="00FE24D4" w14:paraId="0CB79A7C" w14:textId="77777777" w:rsidTr="005048A7">
        <w:trPr>
          <w:trHeight w:val="358"/>
        </w:trPr>
        <w:tc>
          <w:tcPr>
            <w:tcW w:w="850" w:type="dxa"/>
            <w:vAlign w:val="center"/>
          </w:tcPr>
          <w:p w14:paraId="3DF973F3" w14:textId="77777777" w:rsidR="00FE24D4" w:rsidRPr="00FE24D4" w:rsidRDefault="00FE24D4" w:rsidP="00FE24D4">
            <w:pPr>
              <w:jc w:val="center"/>
            </w:pPr>
            <w:r w:rsidRPr="00FE24D4">
              <w:t>7.1.2.</w:t>
            </w:r>
          </w:p>
        </w:tc>
        <w:tc>
          <w:tcPr>
            <w:tcW w:w="2552" w:type="dxa"/>
            <w:vAlign w:val="center"/>
          </w:tcPr>
          <w:p w14:paraId="25E1FDC8" w14:textId="77777777" w:rsidR="00FE24D4" w:rsidRPr="00FE24D4" w:rsidRDefault="00FE24D4" w:rsidP="00FE24D4">
            <w:r w:rsidRPr="00FE24D4">
              <w:t>- прочие потребители</w:t>
            </w:r>
          </w:p>
        </w:tc>
        <w:tc>
          <w:tcPr>
            <w:tcW w:w="709" w:type="dxa"/>
            <w:vAlign w:val="center"/>
          </w:tcPr>
          <w:p w14:paraId="69D1A697"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2AF0CCE4" w14:textId="77777777" w:rsidR="00FE24D4" w:rsidRPr="00FE24D4" w:rsidRDefault="00FE24D4" w:rsidP="00FE24D4">
            <w:pPr>
              <w:jc w:val="center"/>
            </w:pPr>
            <w:r w:rsidRPr="00FE24D4">
              <w:t>440,00</w:t>
            </w:r>
          </w:p>
        </w:tc>
        <w:tc>
          <w:tcPr>
            <w:tcW w:w="1134" w:type="dxa"/>
            <w:vAlign w:val="center"/>
          </w:tcPr>
          <w:p w14:paraId="72F11F17" w14:textId="77777777" w:rsidR="00FE24D4" w:rsidRPr="00FE24D4" w:rsidRDefault="00FE24D4" w:rsidP="00FE24D4">
            <w:pPr>
              <w:jc w:val="center"/>
            </w:pPr>
            <w:r w:rsidRPr="00FE24D4">
              <w:t>440,00</w:t>
            </w:r>
          </w:p>
        </w:tc>
        <w:tc>
          <w:tcPr>
            <w:tcW w:w="1134" w:type="dxa"/>
            <w:vAlign w:val="center"/>
          </w:tcPr>
          <w:p w14:paraId="2742B483" w14:textId="77777777" w:rsidR="00FE24D4" w:rsidRPr="00FE24D4" w:rsidRDefault="00FE24D4" w:rsidP="00FE24D4">
            <w:pPr>
              <w:jc w:val="center"/>
            </w:pPr>
            <w:r w:rsidRPr="00FE24D4">
              <w:t>585,00</w:t>
            </w:r>
          </w:p>
        </w:tc>
        <w:tc>
          <w:tcPr>
            <w:tcW w:w="1134" w:type="dxa"/>
            <w:vAlign w:val="center"/>
          </w:tcPr>
          <w:p w14:paraId="4513C282" w14:textId="77777777" w:rsidR="00FE24D4" w:rsidRPr="00FE24D4" w:rsidRDefault="00FE24D4" w:rsidP="00FE24D4">
            <w:pPr>
              <w:jc w:val="center"/>
            </w:pPr>
            <w:r w:rsidRPr="00FE24D4">
              <w:t>585,00</w:t>
            </w:r>
          </w:p>
        </w:tc>
        <w:tc>
          <w:tcPr>
            <w:tcW w:w="1134" w:type="dxa"/>
            <w:vAlign w:val="center"/>
          </w:tcPr>
          <w:p w14:paraId="2219C28E" w14:textId="77777777" w:rsidR="00FE24D4" w:rsidRPr="00FE24D4" w:rsidRDefault="00FE24D4" w:rsidP="00FE24D4">
            <w:pPr>
              <w:jc w:val="center"/>
            </w:pPr>
            <w:r w:rsidRPr="00FE24D4">
              <w:t>440,00</w:t>
            </w:r>
          </w:p>
        </w:tc>
        <w:tc>
          <w:tcPr>
            <w:tcW w:w="1276" w:type="dxa"/>
            <w:vAlign w:val="center"/>
          </w:tcPr>
          <w:p w14:paraId="51498672" w14:textId="77777777" w:rsidR="00FE24D4" w:rsidRPr="00FE24D4" w:rsidRDefault="00FE24D4" w:rsidP="00FE24D4">
            <w:pPr>
              <w:jc w:val="center"/>
            </w:pPr>
            <w:r w:rsidRPr="00FE24D4">
              <w:t>440,00</w:t>
            </w:r>
          </w:p>
        </w:tc>
      </w:tr>
      <w:tr w:rsidR="00FE24D4" w:rsidRPr="00FE24D4" w14:paraId="0963A046" w14:textId="77777777" w:rsidTr="005048A7">
        <w:trPr>
          <w:trHeight w:val="369"/>
        </w:trPr>
        <w:tc>
          <w:tcPr>
            <w:tcW w:w="850" w:type="dxa"/>
            <w:vAlign w:val="center"/>
          </w:tcPr>
          <w:p w14:paraId="7AAE3D11" w14:textId="77777777" w:rsidR="00FE24D4" w:rsidRPr="00FE24D4" w:rsidRDefault="00FE24D4" w:rsidP="00FE24D4">
            <w:pPr>
              <w:jc w:val="center"/>
            </w:pPr>
            <w:r w:rsidRPr="00FE24D4">
              <w:t>7.2.</w:t>
            </w:r>
          </w:p>
        </w:tc>
        <w:tc>
          <w:tcPr>
            <w:tcW w:w="2552" w:type="dxa"/>
            <w:vAlign w:val="center"/>
          </w:tcPr>
          <w:p w14:paraId="0969B3F5" w14:textId="77777777" w:rsidR="00FE24D4" w:rsidRPr="00FE24D4" w:rsidRDefault="00FE24D4" w:rsidP="00FE24D4">
            <w:r w:rsidRPr="00FE24D4">
              <w:t>Собственные нужды производства</w:t>
            </w:r>
          </w:p>
        </w:tc>
        <w:tc>
          <w:tcPr>
            <w:tcW w:w="709" w:type="dxa"/>
            <w:vAlign w:val="center"/>
          </w:tcPr>
          <w:p w14:paraId="37297E5E" w14:textId="77777777" w:rsidR="00FE24D4" w:rsidRPr="00FE24D4" w:rsidRDefault="00FE24D4" w:rsidP="00FE24D4">
            <w:pPr>
              <w:jc w:val="center"/>
            </w:pPr>
            <w:r w:rsidRPr="00FE24D4">
              <w:t>м</w:t>
            </w:r>
            <w:r w:rsidRPr="00FE24D4">
              <w:rPr>
                <w:vertAlign w:val="superscript"/>
              </w:rPr>
              <w:t>3</w:t>
            </w:r>
          </w:p>
        </w:tc>
        <w:tc>
          <w:tcPr>
            <w:tcW w:w="1134" w:type="dxa"/>
            <w:vAlign w:val="center"/>
          </w:tcPr>
          <w:p w14:paraId="4DE1B71C" w14:textId="77777777" w:rsidR="00FE24D4" w:rsidRPr="00FE24D4" w:rsidRDefault="00FE24D4" w:rsidP="00FE24D4">
            <w:pPr>
              <w:jc w:val="center"/>
            </w:pPr>
            <w:r w:rsidRPr="00FE24D4">
              <w:t>1060,00</w:t>
            </w:r>
          </w:p>
        </w:tc>
        <w:tc>
          <w:tcPr>
            <w:tcW w:w="1134" w:type="dxa"/>
            <w:vAlign w:val="center"/>
          </w:tcPr>
          <w:p w14:paraId="673A9AA4" w14:textId="77777777" w:rsidR="00FE24D4" w:rsidRPr="00FE24D4" w:rsidRDefault="00FE24D4" w:rsidP="00FE24D4">
            <w:pPr>
              <w:jc w:val="center"/>
            </w:pPr>
            <w:r w:rsidRPr="00FE24D4">
              <w:t>1060,00</w:t>
            </w:r>
          </w:p>
        </w:tc>
        <w:tc>
          <w:tcPr>
            <w:tcW w:w="1134" w:type="dxa"/>
            <w:vAlign w:val="center"/>
          </w:tcPr>
          <w:p w14:paraId="4E4B6DE1" w14:textId="77777777" w:rsidR="00FE24D4" w:rsidRPr="00FE24D4" w:rsidRDefault="00FE24D4" w:rsidP="00FE24D4">
            <w:pPr>
              <w:jc w:val="center"/>
            </w:pPr>
            <w:r w:rsidRPr="00FE24D4">
              <w:t>915,00</w:t>
            </w:r>
          </w:p>
        </w:tc>
        <w:tc>
          <w:tcPr>
            <w:tcW w:w="1134" w:type="dxa"/>
            <w:vAlign w:val="center"/>
          </w:tcPr>
          <w:p w14:paraId="3EC32495" w14:textId="77777777" w:rsidR="00FE24D4" w:rsidRPr="00FE24D4" w:rsidRDefault="00FE24D4" w:rsidP="00FE24D4">
            <w:pPr>
              <w:jc w:val="center"/>
            </w:pPr>
            <w:r w:rsidRPr="00FE24D4">
              <w:t>915,00</w:t>
            </w:r>
          </w:p>
        </w:tc>
        <w:tc>
          <w:tcPr>
            <w:tcW w:w="1134" w:type="dxa"/>
            <w:vAlign w:val="center"/>
          </w:tcPr>
          <w:p w14:paraId="5F5F4BC8" w14:textId="77777777" w:rsidR="00FE24D4" w:rsidRPr="00FE24D4" w:rsidRDefault="00FE24D4" w:rsidP="00FE24D4">
            <w:pPr>
              <w:jc w:val="center"/>
            </w:pPr>
            <w:r w:rsidRPr="00FE24D4">
              <w:t>1060,00</w:t>
            </w:r>
          </w:p>
        </w:tc>
        <w:tc>
          <w:tcPr>
            <w:tcW w:w="1276" w:type="dxa"/>
            <w:vAlign w:val="center"/>
          </w:tcPr>
          <w:p w14:paraId="65EB27D2" w14:textId="77777777" w:rsidR="00FE24D4" w:rsidRPr="00FE24D4" w:rsidRDefault="00FE24D4" w:rsidP="00FE24D4">
            <w:pPr>
              <w:jc w:val="center"/>
            </w:pPr>
            <w:r w:rsidRPr="00FE24D4">
              <w:t>1060,00</w:t>
            </w:r>
          </w:p>
        </w:tc>
      </w:tr>
    </w:tbl>
    <w:p w14:paraId="4E085001" w14:textId="77777777" w:rsidR="00FE24D4" w:rsidRPr="00FE24D4" w:rsidRDefault="00FE24D4" w:rsidP="00FE24D4">
      <w:pPr>
        <w:jc w:val="center"/>
        <w:rPr>
          <w:sz w:val="28"/>
          <w:szCs w:val="28"/>
        </w:rPr>
      </w:pPr>
    </w:p>
    <w:p w14:paraId="2FF22782" w14:textId="77777777" w:rsidR="00FE24D4" w:rsidRPr="00FE24D4" w:rsidRDefault="00FE24D4" w:rsidP="00FE24D4">
      <w:pPr>
        <w:jc w:val="center"/>
        <w:rPr>
          <w:sz w:val="28"/>
          <w:szCs w:val="28"/>
        </w:rPr>
      </w:pPr>
    </w:p>
    <w:p w14:paraId="77E26457" w14:textId="77777777" w:rsidR="00FE24D4" w:rsidRPr="00FE24D4" w:rsidRDefault="00FE24D4" w:rsidP="00FE24D4">
      <w:pPr>
        <w:jc w:val="center"/>
        <w:rPr>
          <w:sz w:val="28"/>
          <w:szCs w:val="28"/>
        </w:rPr>
      </w:pPr>
    </w:p>
    <w:p w14:paraId="43304DB3" w14:textId="77777777" w:rsidR="00FE24D4" w:rsidRPr="00FE24D4" w:rsidRDefault="00FE24D4" w:rsidP="00FE24D4">
      <w:pPr>
        <w:jc w:val="center"/>
        <w:rPr>
          <w:sz w:val="28"/>
          <w:szCs w:val="28"/>
        </w:rPr>
      </w:pPr>
    </w:p>
    <w:p w14:paraId="2F219BAD" w14:textId="77777777" w:rsidR="00FE24D4" w:rsidRPr="00FE24D4" w:rsidRDefault="00FE24D4" w:rsidP="00FE24D4">
      <w:pPr>
        <w:jc w:val="center"/>
        <w:rPr>
          <w:sz w:val="28"/>
          <w:szCs w:val="28"/>
        </w:rPr>
      </w:pPr>
    </w:p>
    <w:p w14:paraId="375E18E9" w14:textId="77777777" w:rsidR="00FE24D4" w:rsidRPr="00FE24D4" w:rsidRDefault="00FE24D4" w:rsidP="00FE24D4">
      <w:pPr>
        <w:jc w:val="center"/>
        <w:rPr>
          <w:sz w:val="28"/>
          <w:szCs w:val="28"/>
        </w:rPr>
      </w:pPr>
    </w:p>
    <w:p w14:paraId="2FEE6D0D" w14:textId="77777777" w:rsidR="00FE24D4" w:rsidRPr="00FE24D4" w:rsidRDefault="00FE24D4" w:rsidP="00FE24D4">
      <w:pPr>
        <w:jc w:val="center"/>
        <w:rPr>
          <w:sz w:val="28"/>
          <w:szCs w:val="28"/>
        </w:rPr>
      </w:pPr>
    </w:p>
    <w:p w14:paraId="68DA4D5C" w14:textId="77777777" w:rsidR="00FE24D4" w:rsidRPr="00FE24D4" w:rsidRDefault="00FE24D4" w:rsidP="00FE24D4">
      <w:pPr>
        <w:jc w:val="center"/>
        <w:rPr>
          <w:sz w:val="28"/>
          <w:szCs w:val="28"/>
        </w:rPr>
      </w:pPr>
    </w:p>
    <w:p w14:paraId="19D6A0C2" w14:textId="77777777" w:rsidR="00FE24D4" w:rsidRPr="00FE24D4" w:rsidRDefault="00FE24D4" w:rsidP="00FE24D4">
      <w:pPr>
        <w:jc w:val="center"/>
        <w:rPr>
          <w:sz w:val="28"/>
          <w:szCs w:val="28"/>
        </w:rPr>
      </w:pPr>
    </w:p>
    <w:p w14:paraId="59E20040" w14:textId="77777777" w:rsidR="00FE24D4" w:rsidRPr="00FE24D4" w:rsidRDefault="00FE24D4" w:rsidP="00FE24D4">
      <w:pPr>
        <w:jc w:val="center"/>
        <w:rPr>
          <w:sz w:val="28"/>
          <w:szCs w:val="28"/>
        </w:rPr>
      </w:pPr>
    </w:p>
    <w:p w14:paraId="4E3085EB" w14:textId="77777777" w:rsidR="00FE24D4" w:rsidRPr="00FE24D4" w:rsidRDefault="00FE24D4" w:rsidP="00FE24D4">
      <w:pPr>
        <w:jc w:val="center"/>
        <w:rPr>
          <w:sz w:val="28"/>
          <w:szCs w:val="28"/>
        </w:rPr>
      </w:pPr>
    </w:p>
    <w:p w14:paraId="368E6D13" w14:textId="77777777" w:rsidR="00FE24D4" w:rsidRPr="00FE24D4" w:rsidRDefault="00FE24D4" w:rsidP="00FE24D4">
      <w:pPr>
        <w:jc w:val="center"/>
        <w:rPr>
          <w:sz w:val="28"/>
          <w:szCs w:val="28"/>
        </w:rPr>
      </w:pPr>
    </w:p>
    <w:p w14:paraId="144D816C" w14:textId="77777777" w:rsidR="00FE24D4" w:rsidRPr="00FE24D4" w:rsidRDefault="00FE24D4" w:rsidP="00FE24D4">
      <w:pPr>
        <w:jc w:val="center"/>
        <w:rPr>
          <w:bCs/>
          <w:sz w:val="28"/>
          <w:szCs w:val="28"/>
        </w:rPr>
      </w:pPr>
      <w:r w:rsidRPr="00FE24D4">
        <w:rPr>
          <w:bCs/>
          <w:sz w:val="28"/>
          <w:szCs w:val="28"/>
        </w:rPr>
        <w:lastRenderedPageBreak/>
        <w:t>Раздел 6. Объем финансовых потребностей, необходимых для реализации производственной программы</w:t>
      </w:r>
    </w:p>
    <w:p w14:paraId="7C6AC40D" w14:textId="77777777" w:rsidR="00FE24D4" w:rsidRPr="00FE24D4" w:rsidRDefault="00FE24D4" w:rsidP="00FE24D4">
      <w:pPr>
        <w:ind w:left="-567"/>
        <w:jc w:val="center"/>
        <w:rPr>
          <w:bCs/>
          <w:sz w:val="28"/>
          <w:szCs w:val="28"/>
        </w:rPr>
      </w:pPr>
    </w:p>
    <w:tbl>
      <w:tblPr>
        <w:tblStyle w:val="208"/>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FE24D4" w:rsidRPr="00FE24D4" w14:paraId="124809DA" w14:textId="77777777" w:rsidTr="005048A7">
        <w:tc>
          <w:tcPr>
            <w:tcW w:w="594" w:type="dxa"/>
            <w:vMerge w:val="restart"/>
            <w:vAlign w:val="center"/>
          </w:tcPr>
          <w:p w14:paraId="26F0334A" w14:textId="77777777" w:rsidR="00FE24D4" w:rsidRPr="00FE24D4" w:rsidRDefault="00FE24D4" w:rsidP="00FE24D4">
            <w:pPr>
              <w:jc w:val="center"/>
              <w:rPr>
                <w:bCs/>
                <w:sz w:val="28"/>
                <w:szCs w:val="28"/>
              </w:rPr>
            </w:pPr>
            <w:r w:rsidRPr="00FE24D4">
              <w:rPr>
                <w:bCs/>
                <w:sz w:val="28"/>
                <w:szCs w:val="28"/>
              </w:rPr>
              <w:t>№ п/п</w:t>
            </w:r>
          </w:p>
        </w:tc>
        <w:tc>
          <w:tcPr>
            <w:tcW w:w="2667" w:type="dxa"/>
            <w:vMerge w:val="restart"/>
            <w:vAlign w:val="center"/>
          </w:tcPr>
          <w:p w14:paraId="67EC6E6E" w14:textId="77777777" w:rsidR="00FE24D4" w:rsidRPr="00FE24D4" w:rsidRDefault="00FE24D4" w:rsidP="00FE24D4">
            <w:pPr>
              <w:jc w:val="center"/>
              <w:rPr>
                <w:bCs/>
                <w:sz w:val="28"/>
                <w:szCs w:val="28"/>
              </w:rPr>
            </w:pPr>
            <w:r w:rsidRPr="00FE24D4">
              <w:rPr>
                <w:bCs/>
                <w:sz w:val="28"/>
                <w:szCs w:val="28"/>
              </w:rPr>
              <w:t>Наименование показателя</w:t>
            </w:r>
          </w:p>
        </w:tc>
        <w:tc>
          <w:tcPr>
            <w:tcW w:w="2552" w:type="dxa"/>
            <w:gridSpan w:val="2"/>
          </w:tcPr>
          <w:p w14:paraId="745555EA" w14:textId="77777777" w:rsidR="00FE24D4" w:rsidRPr="00FE24D4" w:rsidRDefault="00FE24D4" w:rsidP="00FE24D4">
            <w:pPr>
              <w:jc w:val="center"/>
              <w:rPr>
                <w:bCs/>
                <w:sz w:val="28"/>
                <w:szCs w:val="28"/>
              </w:rPr>
            </w:pPr>
            <w:r w:rsidRPr="00FE24D4">
              <w:rPr>
                <w:bCs/>
                <w:sz w:val="28"/>
                <w:szCs w:val="28"/>
              </w:rPr>
              <w:t>2021 год</w:t>
            </w:r>
          </w:p>
        </w:tc>
        <w:tc>
          <w:tcPr>
            <w:tcW w:w="2551" w:type="dxa"/>
            <w:gridSpan w:val="2"/>
          </w:tcPr>
          <w:p w14:paraId="08CDD7B0" w14:textId="77777777" w:rsidR="00FE24D4" w:rsidRPr="00FE24D4" w:rsidRDefault="00FE24D4" w:rsidP="00FE24D4">
            <w:pPr>
              <w:jc w:val="center"/>
              <w:rPr>
                <w:bCs/>
                <w:sz w:val="28"/>
                <w:szCs w:val="28"/>
              </w:rPr>
            </w:pPr>
            <w:r w:rsidRPr="00FE24D4">
              <w:rPr>
                <w:bCs/>
                <w:sz w:val="28"/>
                <w:szCs w:val="28"/>
              </w:rPr>
              <w:t>2022 год</w:t>
            </w:r>
          </w:p>
        </w:tc>
        <w:tc>
          <w:tcPr>
            <w:tcW w:w="2551" w:type="dxa"/>
            <w:gridSpan w:val="2"/>
          </w:tcPr>
          <w:p w14:paraId="5BD84125" w14:textId="77777777" w:rsidR="00FE24D4" w:rsidRPr="00FE24D4" w:rsidRDefault="00FE24D4" w:rsidP="00FE24D4">
            <w:pPr>
              <w:jc w:val="center"/>
              <w:rPr>
                <w:bCs/>
                <w:sz w:val="28"/>
                <w:szCs w:val="28"/>
              </w:rPr>
            </w:pPr>
            <w:r w:rsidRPr="00FE24D4">
              <w:rPr>
                <w:bCs/>
                <w:sz w:val="28"/>
                <w:szCs w:val="28"/>
              </w:rPr>
              <w:t>2023 год</w:t>
            </w:r>
          </w:p>
        </w:tc>
      </w:tr>
      <w:tr w:rsidR="00FE24D4" w:rsidRPr="00FE24D4" w14:paraId="0C85CF77" w14:textId="77777777" w:rsidTr="005048A7">
        <w:trPr>
          <w:trHeight w:val="554"/>
        </w:trPr>
        <w:tc>
          <w:tcPr>
            <w:tcW w:w="594" w:type="dxa"/>
            <w:vMerge/>
          </w:tcPr>
          <w:p w14:paraId="70AEA8C3" w14:textId="77777777" w:rsidR="00FE24D4" w:rsidRPr="00FE24D4" w:rsidRDefault="00FE24D4" w:rsidP="00FE24D4">
            <w:pPr>
              <w:jc w:val="center"/>
              <w:rPr>
                <w:bCs/>
                <w:sz w:val="28"/>
                <w:szCs w:val="28"/>
              </w:rPr>
            </w:pPr>
          </w:p>
        </w:tc>
        <w:tc>
          <w:tcPr>
            <w:tcW w:w="2667" w:type="dxa"/>
            <w:vMerge/>
          </w:tcPr>
          <w:p w14:paraId="778D465C" w14:textId="77777777" w:rsidR="00FE24D4" w:rsidRPr="00FE24D4" w:rsidRDefault="00FE24D4" w:rsidP="00FE24D4">
            <w:pPr>
              <w:jc w:val="center"/>
              <w:rPr>
                <w:bCs/>
                <w:sz w:val="28"/>
                <w:szCs w:val="28"/>
              </w:rPr>
            </w:pPr>
          </w:p>
        </w:tc>
        <w:tc>
          <w:tcPr>
            <w:tcW w:w="1276" w:type="dxa"/>
            <w:vAlign w:val="center"/>
          </w:tcPr>
          <w:p w14:paraId="01D12BA4" w14:textId="77777777" w:rsidR="00FE24D4" w:rsidRPr="00FE24D4" w:rsidRDefault="00FE24D4" w:rsidP="00FE24D4">
            <w:pPr>
              <w:jc w:val="center"/>
            </w:pPr>
            <w:r w:rsidRPr="00FE24D4">
              <w:t>с 01.01.    по 30.06.</w:t>
            </w:r>
          </w:p>
        </w:tc>
        <w:tc>
          <w:tcPr>
            <w:tcW w:w="1276" w:type="dxa"/>
          </w:tcPr>
          <w:p w14:paraId="5083DB90" w14:textId="77777777" w:rsidR="00FE24D4" w:rsidRPr="00FE24D4" w:rsidRDefault="00FE24D4" w:rsidP="00FE24D4">
            <w:pPr>
              <w:jc w:val="center"/>
              <w:rPr>
                <w:bCs/>
                <w:sz w:val="28"/>
                <w:szCs w:val="28"/>
              </w:rPr>
            </w:pPr>
            <w:r w:rsidRPr="00FE24D4">
              <w:t>с 01.07.     по 31.12.</w:t>
            </w:r>
          </w:p>
        </w:tc>
        <w:tc>
          <w:tcPr>
            <w:tcW w:w="1276" w:type="dxa"/>
            <w:vAlign w:val="center"/>
          </w:tcPr>
          <w:p w14:paraId="6D8B0ADD" w14:textId="77777777" w:rsidR="00FE24D4" w:rsidRPr="00FE24D4" w:rsidRDefault="00FE24D4" w:rsidP="00FE24D4">
            <w:pPr>
              <w:jc w:val="center"/>
            </w:pPr>
            <w:r w:rsidRPr="00FE24D4">
              <w:t>с 01.01.    по 30.06.</w:t>
            </w:r>
          </w:p>
        </w:tc>
        <w:tc>
          <w:tcPr>
            <w:tcW w:w="1275" w:type="dxa"/>
          </w:tcPr>
          <w:p w14:paraId="0A2CB22E" w14:textId="77777777" w:rsidR="00FE24D4" w:rsidRPr="00FE24D4" w:rsidRDefault="00FE24D4" w:rsidP="00FE24D4">
            <w:pPr>
              <w:jc w:val="center"/>
              <w:rPr>
                <w:bCs/>
                <w:sz w:val="28"/>
                <w:szCs w:val="28"/>
              </w:rPr>
            </w:pPr>
            <w:r w:rsidRPr="00FE24D4">
              <w:t>с 01.07.     по 31.12.</w:t>
            </w:r>
          </w:p>
        </w:tc>
        <w:tc>
          <w:tcPr>
            <w:tcW w:w="1275" w:type="dxa"/>
            <w:vAlign w:val="center"/>
          </w:tcPr>
          <w:p w14:paraId="6FBC45C8" w14:textId="77777777" w:rsidR="00FE24D4" w:rsidRPr="00FE24D4" w:rsidRDefault="00FE24D4" w:rsidP="00FE24D4">
            <w:pPr>
              <w:jc w:val="center"/>
            </w:pPr>
            <w:r w:rsidRPr="00FE24D4">
              <w:t>с 01.01.    по 30.06.</w:t>
            </w:r>
          </w:p>
        </w:tc>
        <w:tc>
          <w:tcPr>
            <w:tcW w:w="1276" w:type="dxa"/>
          </w:tcPr>
          <w:p w14:paraId="24CDF6E7" w14:textId="77777777" w:rsidR="00FE24D4" w:rsidRPr="00FE24D4" w:rsidRDefault="00FE24D4" w:rsidP="00FE24D4">
            <w:pPr>
              <w:jc w:val="center"/>
              <w:rPr>
                <w:bCs/>
                <w:sz w:val="28"/>
                <w:szCs w:val="28"/>
              </w:rPr>
            </w:pPr>
            <w:r w:rsidRPr="00FE24D4">
              <w:t>с 01.07.     по 31.12.</w:t>
            </w:r>
          </w:p>
        </w:tc>
      </w:tr>
      <w:tr w:rsidR="00FE24D4" w:rsidRPr="00FE24D4" w14:paraId="3119CC8B" w14:textId="77777777" w:rsidTr="005048A7">
        <w:tc>
          <w:tcPr>
            <w:tcW w:w="594" w:type="dxa"/>
          </w:tcPr>
          <w:p w14:paraId="0474D004" w14:textId="77777777" w:rsidR="00FE24D4" w:rsidRPr="00FE24D4" w:rsidRDefault="00FE24D4" w:rsidP="00FE24D4">
            <w:pPr>
              <w:jc w:val="center"/>
              <w:rPr>
                <w:bCs/>
                <w:sz w:val="28"/>
                <w:szCs w:val="28"/>
              </w:rPr>
            </w:pPr>
            <w:r w:rsidRPr="00FE24D4">
              <w:rPr>
                <w:bCs/>
                <w:sz w:val="28"/>
                <w:szCs w:val="28"/>
              </w:rPr>
              <w:t>1</w:t>
            </w:r>
          </w:p>
        </w:tc>
        <w:tc>
          <w:tcPr>
            <w:tcW w:w="2667" w:type="dxa"/>
          </w:tcPr>
          <w:p w14:paraId="105CDD62" w14:textId="77777777" w:rsidR="00FE24D4" w:rsidRPr="00FE24D4" w:rsidRDefault="00FE24D4" w:rsidP="00FE24D4">
            <w:pPr>
              <w:jc w:val="center"/>
              <w:rPr>
                <w:bCs/>
                <w:sz w:val="28"/>
                <w:szCs w:val="28"/>
              </w:rPr>
            </w:pPr>
            <w:r w:rsidRPr="00FE24D4">
              <w:rPr>
                <w:bCs/>
                <w:sz w:val="28"/>
                <w:szCs w:val="28"/>
              </w:rPr>
              <w:t>2</w:t>
            </w:r>
          </w:p>
        </w:tc>
        <w:tc>
          <w:tcPr>
            <w:tcW w:w="1276" w:type="dxa"/>
          </w:tcPr>
          <w:p w14:paraId="55A5A75B" w14:textId="77777777" w:rsidR="00FE24D4" w:rsidRPr="00FE24D4" w:rsidRDefault="00FE24D4" w:rsidP="00FE24D4">
            <w:pPr>
              <w:jc w:val="center"/>
              <w:rPr>
                <w:bCs/>
                <w:sz w:val="28"/>
                <w:szCs w:val="28"/>
              </w:rPr>
            </w:pPr>
            <w:r w:rsidRPr="00FE24D4">
              <w:rPr>
                <w:bCs/>
                <w:sz w:val="28"/>
                <w:szCs w:val="28"/>
              </w:rPr>
              <w:t>3</w:t>
            </w:r>
          </w:p>
        </w:tc>
        <w:tc>
          <w:tcPr>
            <w:tcW w:w="1276" w:type="dxa"/>
          </w:tcPr>
          <w:p w14:paraId="4F123516" w14:textId="77777777" w:rsidR="00FE24D4" w:rsidRPr="00FE24D4" w:rsidRDefault="00FE24D4" w:rsidP="00FE24D4">
            <w:pPr>
              <w:jc w:val="center"/>
              <w:rPr>
                <w:bCs/>
                <w:sz w:val="28"/>
                <w:szCs w:val="28"/>
              </w:rPr>
            </w:pPr>
            <w:r w:rsidRPr="00FE24D4">
              <w:rPr>
                <w:bCs/>
                <w:sz w:val="28"/>
                <w:szCs w:val="28"/>
              </w:rPr>
              <w:t>4</w:t>
            </w:r>
          </w:p>
        </w:tc>
        <w:tc>
          <w:tcPr>
            <w:tcW w:w="1276" w:type="dxa"/>
          </w:tcPr>
          <w:p w14:paraId="088B5D78" w14:textId="77777777" w:rsidR="00FE24D4" w:rsidRPr="00FE24D4" w:rsidRDefault="00FE24D4" w:rsidP="00FE24D4">
            <w:pPr>
              <w:jc w:val="center"/>
              <w:rPr>
                <w:bCs/>
                <w:sz w:val="28"/>
                <w:szCs w:val="28"/>
              </w:rPr>
            </w:pPr>
            <w:r w:rsidRPr="00FE24D4">
              <w:rPr>
                <w:bCs/>
                <w:sz w:val="28"/>
                <w:szCs w:val="28"/>
              </w:rPr>
              <w:t>5</w:t>
            </w:r>
          </w:p>
        </w:tc>
        <w:tc>
          <w:tcPr>
            <w:tcW w:w="1275" w:type="dxa"/>
          </w:tcPr>
          <w:p w14:paraId="658D7B37" w14:textId="77777777" w:rsidR="00FE24D4" w:rsidRPr="00FE24D4" w:rsidRDefault="00FE24D4" w:rsidP="00FE24D4">
            <w:pPr>
              <w:jc w:val="center"/>
              <w:rPr>
                <w:bCs/>
                <w:sz w:val="28"/>
                <w:szCs w:val="28"/>
              </w:rPr>
            </w:pPr>
            <w:r w:rsidRPr="00FE24D4">
              <w:rPr>
                <w:bCs/>
                <w:sz w:val="28"/>
                <w:szCs w:val="28"/>
              </w:rPr>
              <w:t>6</w:t>
            </w:r>
          </w:p>
        </w:tc>
        <w:tc>
          <w:tcPr>
            <w:tcW w:w="1275" w:type="dxa"/>
          </w:tcPr>
          <w:p w14:paraId="7FBCD6C7" w14:textId="77777777" w:rsidR="00FE24D4" w:rsidRPr="00FE24D4" w:rsidRDefault="00FE24D4" w:rsidP="00FE24D4">
            <w:pPr>
              <w:jc w:val="center"/>
              <w:rPr>
                <w:bCs/>
                <w:sz w:val="28"/>
                <w:szCs w:val="28"/>
              </w:rPr>
            </w:pPr>
            <w:r w:rsidRPr="00FE24D4">
              <w:rPr>
                <w:bCs/>
                <w:sz w:val="28"/>
                <w:szCs w:val="28"/>
              </w:rPr>
              <w:t>7</w:t>
            </w:r>
          </w:p>
        </w:tc>
        <w:tc>
          <w:tcPr>
            <w:tcW w:w="1276" w:type="dxa"/>
          </w:tcPr>
          <w:p w14:paraId="0A887C6B" w14:textId="77777777" w:rsidR="00FE24D4" w:rsidRPr="00FE24D4" w:rsidRDefault="00FE24D4" w:rsidP="00FE24D4">
            <w:pPr>
              <w:jc w:val="center"/>
              <w:rPr>
                <w:bCs/>
                <w:sz w:val="28"/>
                <w:szCs w:val="28"/>
              </w:rPr>
            </w:pPr>
            <w:r w:rsidRPr="00FE24D4">
              <w:rPr>
                <w:bCs/>
                <w:sz w:val="28"/>
                <w:szCs w:val="28"/>
              </w:rPr>
              <w:t>8</w:t>
            </w:r>
          </w:p>
        </w:tc>
      </w:tr>
      <w:tr w:rsidR="00FE24D4" w:rsidRPr="00FE24D4" w14:paraId="04F29221" w14:textId="77777777" w:rsidTr="005048A7">
        <w:tc>
          <w:tcPr>
            <w:tcW w:w="594" w:type="dxa"/>
            <w:vAlign w:val="center"/>
          </w:tcPr>
          <w:p w14:paraId="45C8C8C3" w14:textId="77777777" w:rsidR="00FE24D4" w:rsidRPr="00FE24D4" w:rsidRDefault="00FE24D4" w:rsidP="00FE24D4">
            <w:pPr>
              <w:jc w:val="center"/>
              <w:rPr>
                <w:bCs/>
                <w:sz w:val="28"/>
                <w:szCs w:val="28"/>
              </w:rPr>
            </w:pPr>
            <w:r w:rsidRPr="00FE24D4">
              <w:rPr>
                <w:bCs/>
                <w:sz w:val="28"/>
                <w:szCs w:val="28"/>
              </w:rPr>
              <w:t>1.</w:t>
            </w:r>
          </w:p>
        </w:tc>
        <w:tc>
          <w:tcPr>
            <w:tcW w:w="2667" w:type="dxa"/>
            <w:vAlign w:val="center"/>
          </w:tcPr>
          <w:p w14:paraId="42CAB9A1" w14:textId="77777777" w:rsidR="00FE24D4" w:rsidRPr="00FE24D4" w:rsidRDefault="00FE24D4" w:rsidP="00FE24D4">
            <w:pPr>
              <w:rPr>
                <w:bCs/>
                <w:sz w:val="28"/>
                <w:szCs w:val="28"/>
              </w:rPr>
            </w:pPr>
            <w:r w:rsidRPr="00FE24D4">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764038B1" w14:textId="77777777" w:rsidR="00FE24D4" w:rsidRPr="00FE24D4" w:rsidRDefault="00FE24D4" w:rsidP="00FE24D4">
            <w:pPr>
              <w:jc w:val="center"/>
              <w:rPr>
                <w:bCs/>
              </w:rPr>
            </w:pPr>
            <w:r w:rsidRPr="00FE24D4">
              <w:rPr>
                <w:bCs/>
              </w:rPr>
              <w:t>78,83</w:t>
            </w:r>
          </w:p>
        </w:tc>
        <w:tc>
          <w:tcPr>
            <w:tcW w:w="1276" w:type="dxa"/>
            <w:vAlign w:val="center"/>
          </w:tcPr>
          <w:p w14:paraId="18CBCB06" w14:textId="77777777" w:rsidR="00FE24D4" w:rsidRPr="00FE24D4" w:rsidRDefault="00FE24D4" w:rsidP="00FE24D4">
            <w:pPr>
              <w:jc w:val="center"/>
              <w:rPr>
                <w:bCs/>
              </w:rPr>
            </w:pPr>
            <w:r w:rsidRPr="00FE24D4">
              <w:rPr>
                <w:bCs/>
              </w:rPr>
              <w:t>78,83</w:t>
            </w:r>
          </w:p>
        </w:tc>
        <w:tc>
          <w:tcPr>
            <w:tcW w:w="1276" w:type="dxa"/>
            <w:vAlign w:val="center"/>
          </w:tcPr>
          <w:p w14:paraId="5D386E3C" w14:textId="77777777" w:rsidR="00FE24D4" w:rsidRPr="00FE24D4" w:rsidRDefault="00FE24D4" w:rsidP="00FE24D4">
            <w:pPr>
              <w:jc w:val="center"/>
              <w:rPr>
                <w:bCs/>
              </w:rPr>
            </w:pPr>
            <w:r w:rsidRPr="00FE24D4">
              <w:rPr>
                <w:bCs/>
              </w:rPr>
              <w:t>78,83</w:t>
            </w:r>
          </w:p>
        </w:tc>
        <w:tc>
          <w:tcPr>
            <w:tcW w:w="1275" w:type="dxa"/>
            <w:vAlign w:val="center"/>
          </w:tcPr>
          <w:p w14:paraId="58E9D175" w14:textId="77777777" w:rsidR="00FE24D4" w:rsidRPr="00FE24D4" w:rsidRDefault="00FE24D4" w:rsidP="00FE24D4">
            <w:pPr>
              <w:jc w:val="center"/>
              <w:rPr>
                <w:bCs/>
              </w:rPr>
            </w:pPr>
            <w:r w:rsidRPr="00FE24D4">
              <w:rPr>
                <w:bCs/>
              </w:rPr>
              <w:t>81,98</w:t>
            </w:r>
          </w:p>
        </w:tc>
        <w:tc>
          <w:tcPr>
            <w:tcW w:w="1275" w:type="dxa"/>
            <w:vAlign w:val="center"/>
          </w:tcPr>
          <w:p w14:paraId="1D15514B" w14:textId="77777777" w:rsidR="00FE24D4" w:rsidRPr="00FE24D4" w:rsidRDefault="00FE24D4" w:rsidP="00FE24D4">
            <w:pPr>
              <w:jc w:val="center"/>
              <w:rPr>
                <w:bCs/>
              </w:rPr>
            </w:pPr>
            <w:r w:rsidRPr="00FE24D4">
              <w:rPr>
                <w:bCs/>
              </w:rPr>
              <w:t>82,54</w:t>
            </w:r>
          </w:p>
        </w:tc>
        <w:tc>
          <w:tcPr>
            <w:tcW w:w="1276" w:type="dxa"/>
            <w:vAlign w:val="center"/>
          </w:tcPr>
          <w:p w14:paraId="55DC7147" w14:textId="77777777" w:rsidR="00FE24D4" w:rsidRPr="00FE24D4" w:rsidRDefault="00FE24D4" w:rsidP="00FE24D4">
            <w:pPr>
              <w:jc w:val="center"/>
              <w:rPr>
                <w:bCs/>
              </w:rPr>
            </w:pPr>
            <w:r w:rsidRPr="00FE24D4">
              <w:rPr>
                <w:bCs/>
              </w:rPr>
              <w:t>86,43</w:t>
            </w:r>
          </w:p>
        </w:tc>
      </w:tr>
    </w:tbl>
    <w:p w14:paraId="68DCAD97" w14:textId="77777777" w:rsidR="00FE24D4" w:rsidRPr="00FE24D4" w:rsidRDefault="00FE24D4" w:rsidP="00FE24D4">
      <w:pPr>
        <w:ind w:left="-567"/>
        <w:jc w:val="center"/>
        <w:rPr>
          <w:bCs/>
          <w:sz w:val="28"/>
          <w:szCs w:val="28"/>
        </w:rPr>
      </w:pPr>
    </w:p>
    <w:p w14:paraId="74FC5D22" w14:textId="77777777" w:rsidR="00FE24D4" w:rsidRPr="00FE24D4" w:rsidRDefault="00FE24D4" w:rsidP="00FE24D4">
      <w:pPr>
        <w:ind w:left="-567"/>
        <w:jc w:val="center"/>
        <w:rPr>
          <w:bCs/>
          <w:sz w:val="28"/>
          <w:szCs w:val="28"/>
        </w:rPr>
      </w:pPr>
    </w:p>
    <w:p w14:paraId="108DD50B" w14:textId="77777777" w:rsidR="00FE24D4" w:rsidRPr="00FE24D4" w:rsidRDefault="00FE24D4" w:rsidP="00FE24D4">
      <w:pPr>
        <w:ind w:left="-567"/>
        <w:jc w:val="center"/>
        <w:rPr>
          <w:bCs/>
          <w:sz w:val="28"/>
          <w:szCs w:val="28"/>
        </w:rPr>
      </w:pPr>
    </w:p>
    <w:p w14:paraId="2C32CBDB" w14:textId="77777777" w:rsidR="00FE24D4" w:rsidRPr="00FE24D4" w:rsidRDefault="00FE24D4" w:rsidP="00FE24D4">
      <w:pPr>
        <w:ind w:left="-567"/>
        <w:jc w:val="center"/>
        <w:rPr>
          <w:bCs/>
          <w:sz w:val="28"/>
          <w:szCs w:val="28"/>
        </w:rPr>
      </w:pPr>
    </w:p>
    <w:p w14:paraId="33C367A0" w14:textId="77777777" w:rsidR="00FE24D4" w:rsidRPr="00FE24D4" w:rsidRDefault="00FE24D4" w:rsidP="00FE24D4">
      <w:pPr>
        <w:ind w:left="-567"/>
        <w:jc w:val="center"/>
        <w:rPr>
          <w:bCs/>
          <w:sz w:val="28"/>
          <w:szCs w:val="28"/>
        </w:rPr>
      </w:pPr>
    </w:p>
    <w:p w14:paraId="6A6B4182" w14:textId="77777777" w:rsidR="00FE24D4" w:rsidRPr="00FE24D4" w:rsidRDefault="00FE24D4" w:rsidP="00FE24D4">
      <w:pPr>
        <w:ind w:left="-567"/>
        <w:jc w:val="center"/>
        <w:rPr>
          <w:bCs/>
          <w:sz w:val="28"/>
          <w:szCs w:val="28"/>
        </w:rPr>
      </w:pPr>
    </w:p>
    <w:p w14:paraId="2FBD1702" w14:textId="77777777" w:rsidR="00FE24D4" w:rsidRPr="00FE24D4" w:rsidRDefault="00FE24D4" w:rsidP="00FE24D4">
      <w:pPr>
        <w:ind w:left="-567"/>
        <w:jc w:val="center"/>
        <w:rPr>
          <w:bCs/>
          <w:sz w:val="28"/>
          <w:szCs w:val="28"/>
        </w:rPr>
      </w:pPr>
    </w:p>
    <w:p w14:paraId="04286818" w14:textId="77777777" w:rsidR="00FE24D4" w:rsidRPr="00FE24D4" w:rsidRDefault="00FE24D4" w:rsidP="00FE24D4">
      <w:pPr>
        <w:ind w:left="-567"/>
        <w:jc w:val="center"/>
        <w:rPr>
          <w:bCs/>
          <w:sz w:val="28"/>
          <w:szCs w:val="28"/>
        </w:rPr>
      </w:pPr>
    </w:p>
    <w:p w14:paraId="1D2E1552" w14:textId="77777777" w:rsidR="00FE24D4" w:rsidRPr="00FE24D4" w:rsidRDefault="00FE24D4" w:rsidP="00FE24D4">
      <w:pPr>
        <w:ind w:left="-567"/>
        <w:jc w:val="center"/>
        <w:rPr>
          <w:bCs/>
          <w:sz w:val="28"/>
          <w:szCs w:val="28"/>
        </w:rPr>
      </w:pPr>
    </w:p>
    <w:p w14:paraId="0BF4B1E6" w14:textId="77777777" w:rsidR="00FE24D4" w:rsidRPr="00FE24D4" w:rsidRDefault="00FE24D4" w:rsidP="00FE24D4">
      <w:pPr>
        <w:ind w:left="-567"/>
        <w:jc w:val="center"/>
        <w:rPr>
          <w:bCs/>
          <w:sz w:val="28"/>
          <w:szCs w:val="28"/>
        </w:rPr>
      </w:pPr>
    </w:p>
    <w:p w14:paraId="4559867E" w14:textId="77777777" w:rsidR="00FE24D4" w:rsidRPr="00FE24D4" w:rsidRDefault="00FE24D4" w:rsidP="00FE24D4">
      <w:pPr>
        <w:ind w:left="-567"/>
        <w:jc w:val="center"/>
        <w:rPr>
          <w:bCs/>
          <w:sz w:val="28"/>
          <w:szCs w:val="28"/>
        </w:rPr>
      </w:pPr>
    </w:p>
    <w:p w14:paraId="1689639F" w14:textId="77777777" w:rsidR="00FE24D4" w:rsidRPr="00FE24D4" w:rsidRDefault="00FE24D4" w:rsidP="00FE24D4">
      <w:pPr>
        <w:ind w:left="-567"/>
        <w:jc w:val="center"/>
        <w:rPr>
          <w:bCs/>
          <w:sz w:val="28"/>
          <w:szCs w:val="28"/>
        </w:rPr>
      </w:pPr>
    </w:p>
    <w:p w14:paraId="2FBF880E" w14:textId="77777777" w:rsidR="00FE24D4" w:rsidRPr="00FE24D4" w:rsidRDefault="00FE24D4" w:rsidP="00FE24D4">
      <w:pPr>
        <w:ind w:left="-567"/>
        <w:jc w:val="center"/>
        <w:rPr>
          <w:bCs/>
          <w:sz w:val="28"/>
          <w:szCs w:val="28"/>
        </w:rPr>
      </w:pPr>
    </w:p>
    <w:p w14:paraId="61D34AE3" w14:textId="77777777" w:rsidR="00FE24D4" w:rsidRPr="00FE24D4" w:rsidRDefault="00FE24D4" w:rsidP="00FE24D4">
      <w:pPr>
        <w:ind w:left="-567"/>
        <w:jc w:val="center"/>
        <w:rPr>
          <w:bCs/>
          <w:sz w:val="28"/>
          <w:szCs w:val="28"/>
        </w:rPr>
      </w:pPr>
    </w:p>
    <w:p w14:paraId="01ECE373" w14:textId="77777777" w:rsidR="00FE24D4" w:rsidRPr="00FE24D4" w:rsidRDefault="00FE24D4" w:rsidP="00FE24D4">
      <w:pPr>
        <w:ind w:left="-567"/>
        <w:jc w:val="center"/>
        <w:rPr>
          <w:bCs/>
          <w:sz w:val="28"/>
          <w:szCs w:val="28"/>
        </w:rPr>
      </w:pPr>
    </w:p>
    <w:p w14:paraId="77DE655A" w14:textId="77777777" w:rsidR="00FE24D4" w:rsidRPr="00FE24D4" w:rsidRDefault="00FE24D4" w:rsidP="00FE24D4">
      <w:pPr>
        <w:ind w:left="-567"/>
        <w:jc w:val="center"/>
        <w:rPr>
          <w:bCs/>
          <w:sz w:val="28"/>
          <w:szCs w:val="28"/>
        </w:rPr>
      </w:pPr>
    </w:p>
    <w:p w14:paraId="29E31ED7" w14:textId="77777777" w:rsidR="00FE24D4" w:rsidRPr="00FE24D4" w:rsidRDefault="00FE24D4" w:rsidP="00FE24D4">
      <w:pPr>
        <w:ind w:left="-567"/>
        <w:jc w:val="center"/>
        <w:rPr>
          <w:bCs/>
          <w:sz w:val="28"/>
          <w:szCs w:val="28"/>
        </w:rPr>
      </w:pPr>
    </w:p>
    <w:p w14:paraId="0922F34D" w14:textId="77777777" w:rsidR="00FE24D4" w:rsidRPr="00FE24D4" w:rsidRDefault="00FE24D4" w:rsidP="00FE24D4">
      <w:pPr>
        <w:ind w:left="-567"/>
        <w:jc w:val="center"/>
        <w:rPr>
          <w:bCs/>
          <w:sz w:val="28"/>
          <w:szCs w:val="28"/>
        </w:rPr>
      </w:pPr>
    </w:p>
    <w:p w14:paraId="1CDC989B" w14:textId="77777777" w:rsidR="00FE24D4" w:rsidRPr="00FE24D4" w:rsidRDefault="00FE24D4" w:rsidP="00FE24D4">
      <w:pPr>
        <w:ind w:left="-567"/>
        <w:jc w:val="center"/>
        <w:rPr>
          <w:bCs/>
          <w:sz w:val="28"/>
          <w:szCs w:val="28"/>
        </w:rPr>
      </w:pPr>
    </w:p>
    <w:p w14:paraId="55D73EA9" w14:textId="77777777" w:rsidR="00FE24D4" w:rsidRPr="00FE24D4" w:rsidRDefault="00FE24D4" w:rsidP="00FE24D4">
      <w:pPr>
        <w:ind w:left="-567"/>
        <w:jc w:val="center"/>
        <w:rPr>
          <w:bCs/>
          <w:sz w:val="28"/>
          <w:szCs w:val="28"/>
        </w:rPr>
      </w:pPr>
    </w:p>
    <w:p w14:paraId="3D8BB6C1" w14:textId="77777777" w:rsidR="00FE24D4" w:rsidRPr="00FE24D4" w:rsidRDefault="00FE24D4" w:rsidP="00FE24D4">
      <w:pPr>
        <w:ind w:left="-567"/>
        <w:jc w:val="center"/>
        <w:rPr>
          <w:bCs/>
          <w:sz w:val="28"/>
          <w:szCs w:val="28"/>
        </w:rPr>
      </w:pPr>
    </w:p>
    <w:p w14:paraId="33EEF064" w14:textId="77777777" w:rsidR="00FE24D4" w:rsidRPr="00FE24D4" w:rsidRDefault="00FE24D4" w:rsidP="00FE24D4">
      <w:pPr>
        <w:ind w:left="-567"/>
        <w:jc w:val="center"/>
        <w:rPr>
          <w:bCs/>
          <w:sz w:val="28"/>
          <w:szCs w:val="28"/>
        </w:rPr>
      </w:pPr>
    </w:p>
    <w:p w14:paraId="708903D7" w14:textId="77777777" w:rsidR="00FE24D4" w:rsidRPr="00FE24D4" w:rsidRDefault="00FE24D4" w:rsidP="00FE24D4">
      <w:pPr>
        <w:ind w:left="-567"/>
        <w:jc w:val="center"/>
        <w:rPr>
          <w:bCs/>
          <w:sz w:val="28"/>
          <w:szCs w:val="28"/>
        </w:rPr>
      </w:pPr>
    </w:p>
    <w:p w14:paraId="5365554D" w14:textId="77777777" w:rsidR="00FE24D4" w:rsidRPr="00FE24D4" w:rsidRDefault="00FE24D4" w:rsidP="00FE24D4">
      <w:pPr>
        <w:ind w:left="-567"/>
        <w:jc w:val="center"/>
        <w:rPr>
          <w:bCs/>
          <w:sz w:val="28"/>
          <w:szCs w:val="28"/>
        </w:rPr>
      </w:pPr>
    </w:p>
    <w:p w14:paraId="71865119" w14:textId="77777777" w:rsidR="00FE24D4" w:rsidRPr="00FE24D4" w:rsidRDefault="00FE24D4" w:rsidP="00FE24D4">
      <w:pPr>
        <w:ind w:left="-567"/>
        <w:jc w:val="center"/>
        <w:rPr>
          <w:bCs/>
          <w:sz w:val="28"/>
          <w:szCs w:val="28"/>
        </w:rPr>
      </w:pPr>
    </w:p>
    <w:p w14:paraId="48E21C06" w14:textId="77777777" w:rsidR="00FE24D4" w:rsidRPr="00FE24D4" w:rsidRDefault="00FE24D4" w:rsidP="00FE24D4">
      <w:pPr>
        <w:ind w:left="-567"/>
        <w:jc w:val="center"/>
        <w:rPr>
          <w:bCs/>
          <w:sz w:val="28"/>
          <w:szCs w:val="28"/>
        </w:rPr>
      </w:pPr>
    </w:p>
    <w:p w14:paraId="2559FA68" w14:textId="77777777" w:rsidR="00FE24D4" w:rsidRPr="00FE24D4" w:rsidRDefault="00FE24D4" w:rsidP="00FE24D4">
      <w:pPr>
        <w:ind w:left="-567"/>
        <w:jc w:val="center"/>
        <w:rPr>
          <w:bCs/>
          <w:sz w:val="28"/>
          <w:szCs w:val="28"/>
        </w:rPr>
      </w:pPr>
    </w:p>
    <w:p w14:paraId="07E834A9" w14:textId="77777777" w:rsidR="00FE24D4" w:rsidRPr="00FE24D4" w:rsidRDefault="00FE24D4" w:rsidP="00FE24D4">
      <w:pPr>
        <w:ind w:left="-567"/>
        <w:jc w:val="center"/>
        <w:rPr>
          <w:bCs/>
          <w:sz w:val="28"/>
          <w:szCs w:val="28"/>
        </w:rPr>
      </w:pPr>
    </w:p>
    <w:p w14:paraId="7238F8CE" w14:textId="77777777" w:rsidR="00FE24D4" w:rsidRPr="00FE24D4" w:rsidRDefault="00FE24D4" w:rsidP="00FE24D4">
      <w:pPr>
        <w:ind w:left="-567"/>
        <w:jc w:val="center"/>
        <w:rPr>
          <w:bCs/>
          <w:sz w:val="28"/>
          <w:szCs w:val="28"/>
        </w:rPr>
      </w:pPr>
    </w:p>
    <w:p w14:paraId="0EADE6A2" w14:textId="77777777" w:rsidR="00FE24D4" w:rsidRPr="00FE24D4" w:rsidRDefault="00FE24D4" w:rsidP="00FE24D4">
      <w:pPr>
        <w:ind w:left="-567"/>
        <w:jc w:val="center"/>
        <w:rPr>
          <w:bCs/>
          <w:sz w:val="28"/>
          <w:szCs w:val="28"/>
        </w:rPr>
      </w:pPr>
    </w:p>
    <w:p w14:paraId="407588A1" w14:textId="77777777" w:rsidR="00FE24D4" w:rsidRPr="00FE24D4" w:rsidRDefault="00FE24D4" w:rsidP="00FE24D4">
      <w:pPr>
        <w:jc w:val="center"/>
        <w:rPr>
          <w:bCs/>
          <w:sz w:val="28"/>
          <w:szCs w:val="28"/>
        </w:rPr>
      </w:pPr>
      <w:r w:rsidRPr="00FE24D4">
        <w:rPr>
          <w:bCs/>
          <w:sz w:val="28"/>
          <w:szCs w:val="28"/>
        </w:rPr>
        <w:t>Раздел 7. График реализации мероприятий производственной программы</w:t>
      </w:r>
    </w:p>
    <w:p w14:paraId="78074FAB" w14:textId="77777777" w:rsidR="00FE24D4" w:rsidRPr="00FE24D4" w:rsidRDefault="00FE24D4" w:rsidP="00FE24D4">
      <w:pPr>
        <w:ind w:left="-567"/>
        <w:jc w:val="center"/>
        <w:rPr>
          <w:bCs/>
          <w:sz w:val="28"/>
          <w:szCs w:val="28"/>
        </w:rPr>
      </w:pPr>
    </w:p>
    <w:tbl>
      <w:tblPr>
        <w:tblStyle w:val="208"/>
        <w:tblW w:w="10060" w:type="dxa"/>
        <w:tblInd w:w="-567" w:type="dxa"/>
        <w:tblLook w:val="04A0" w:firstRow="1" w:lastRow="0" w:firstColumn="1" w:lastColumn="0" w:noHBand="0" w:noVBand="1"/>
      </w:tblPr>
      <w:tblGrid>
        <w:gridCol w:w="3539"/>
        <w:gridCol w:w="3260"/>
        <w:gridCol w:w="3261"/>
      </w:tblGrid>
      <w:tr w:rsidR="00FE24D4" w:rsidRPr="00FE24D4" w14:paraId="67405049" w14:textId="77777777" w:rsidTr="005048A7">
        <w:trPr>
          <w:trHeight w:val="914"/>
        </w:trPr>
        <w:tc>
          <w:tcPr>
            <w:tcW w:w="3539" w:type="dxa"/>
            <w:vAlign w:val="center"/>
          </w:tcPr>
          <w:p w14:paraId="4B884264" w14:textId="77777777" w:rsidR="00FE24D4" w:rsidRPr="00FE24D4" w:rsidRDefault="00FE24D4" w:rsidP="00FE24D4">
            <w:pPr>
              <w:jc w:val="center"/>
              <w:rPr>
                <w:bCs/>
                <w:sz w:val="28"/>
                <w:szCs w:val="28"/>
              </w:rPr>
            </w:pPr>
            <w:r w:rsidRPr="00FE24D4">
              <w:rPr>
                <w:bCs/>
                <w:sz w:val="28"/>
                <w:szCs w:val="28"/>
              </w:rPr>
              <w:t>Наименование мероприятия</w:t>
            </w:r>
          </w:p>
        </w:tc>
        <w:tc>
          <w:tcPr>
            <w:tcW w:w="3260" w:type="dxa"/>
            <w:vAlign w:val="center"/>
          </w:tcPr>
          <w:p w14:paraId="4567C620" w14:textId="77777777" w:rsidR="00FE24D4" w:rsidRPr="00FE24D4" w:rsidRDefault="00FE24D4" w:rsidP="00FE24D4">
            <w:pPr>
              <w:jc w:val="center"/>
              <w:rPr>
                <w:bCs/>
                <w:sz w:val="28"/>
                <w:szCs w:val="28"/>
              </w:rPr>
            </w:pPr>
            <w:r w:rsidRPr="00FE24D4">
              <w:rPr>
                <w:bCs/>
                <w:sz w:val="28"/>
                <w:szCs w:val="28"/>
              </w:rPr>
              <w:t>Дата начала    реализации мероприятий</w:t>
            </w:r>
          </w:p>
        </w:tc>
        <w:tc>
          <w:tcPr>
            <w:tcW w:w="3261" w:type="dxa"/>
            <w:vAlign w:val="center"/>
          </w:tcPr>
          <w:p w14:paraId="3928A4A0" w14:textId="77777777" w:rsidR="00FE24D4" w:rsidRPr="00FE24D4" w:rsidRDefault="00FE24D4" w:rsidP="00FE24D4">
            <w:pPr>
              <w:jc w:val="center"/>
              <w:rPr>
                <w:bCs/>
                <w:sz w:val="28"/>
                <w:szCs w:val="28"/>
              </w:rPr>
            </w:pPr>
            <w:r w:rsidRPr="00FE24D4">
              <w:rPr>
                <w:bCs/>
                <w:sz w:val="28"/>
                <w:szCs w:val="28"/>
              </w:rPr>
              <w:t>Дата окончания реализации мероприятий</w:t>
            </w:r>
          </w:p>
        </w:tc>
      </w:tr>
      <w:tr w:rsidR="00FE24D4" w:rsidRPr="00FE24D4" w14:paraId="4993B7BF" w14:textId="77777777" w:rsidTr="005048A7">
        <w:trPr>
          <w:trHeight w:val="960"/>
        </w:trPr>
        <w:tc>
          <w:tcPr>
            <w:tcW w:w="3539" w:type="dxa"/>
            <w:vAlign w:val="center"/>
          </w:tcPr>
          <w:p w14:paraId="2954E945" w14:textId="77777777" w:rsidR="00FE24D4" w:rsidRPr="00FE24D4" w:rsidRDefault="00FE24D4" w:rsidP="00FE24D4">
            <w:pPr>
              <w:jc w:val="center"/>
              <w:rPr>
                <w:bCs/>
                <w:sz w:val="28"/>
                <w:szCs w:val="28"/>
              </w:rPr>
            </w:pPr>
            <w:r w:rsidRPr="00FE24D4">
              <w:rPr>
                <w:bCs/>
                <w:sz w:val="28"/>
                <w:szCs w:val="28"/>
              </w:rPr>
              <w:t xml:space="preserve">Бесперебойное холодное водоснабжение </w:t>
            </w:r>
          </w:p>
        </w:tc>
        <w:tc>
          <w:tcPr>
            <w:tcW w:w="3260" w:type="dxa"/>
            <w:vAlign w:val="center"/>
          </w:tcPr>
          <w:p w14:paraId="3985D35C" w14:textId="77777777" w:rsidR="00FE24D4" w:rsidRPr="00FE24D4" w:rsidRDefault="00FE24D4" w:rsidP="00FE24D4">
            <w:pPr>
              <w:jc w:val="center"/>
              <w:rPr>
                <w:bCs/>
                <w:sz w:val="28"/>
                <w:szCs w:val="28"/>
              </w:rPr>
            </w:pPr>
            <w:r w:rsidRPr="00FE24D4">
              <w:rPr>
                <w:bCs/>
                <w:sz w:val="28"/>
                <w:szCs w:val="28"/>
              </w:rPr>
              <w:t>01.01.2021</w:t>
            </w:r>
          </w:p>
        </w:tc>
        <w:tc>
          <w:tcPr>
            <w:tcW w:w="3261" w:type="dxa"/>
            <w:vAlign w:val="center"/>
          </w:tcPr>
          <w:p w14:paraId="5E0A3B59" w14:textId="77777777" w:rsidR="00FE24D4" w:rsidRPr="00FE24D4" w:rsidRDefault="00FE24D4" w:rsidP="00FE24D4">
            <w:pPr>
              <w:jc w:val="center"/>
              <w:rPr>
                <w:bCs/>
                <w:sz w:val="28"/>
                <w:szCs w:val="28"/>
              </w:rPr>
            </w:pPr>
            <w:r w:rsidRPr="00FE24D4">
              <w:rPr>
                <w:bCs/>
                <w:sz w:val="28"/>
                <w:szCs w:val="28"/>
              </w:rPr>
              <w:t>31.12.2023</w:t>
            </w:r>
          </w:p>
        </w:tc>
      </w:tr>
    </w:tbl>
    <w:p w14:paraId="42FD023D" w14:textId="77777777" w:rsidR="00FE24D4" w:rsidRPr="00FE24D4" w:rsidRDefault="00FE24D4" w:rsidP="00FE24D4">
      <w:pPr>
        <w:ind w:left="-567"/>
        <w:jc w:val="center"/>
        <w:rPr>
          <w:bCs/>
          <w:sz w:val="28"/>
          <w:szCs w:val="28"/>
        </w:rPr>
      </w:pPr>
    </w:p>
    <w:p w14:paraId="7F4BAE8E" w14:textId="77777777" w:rsidR="00FE24D4" w:rsidRPr="00FE24D4" w:rsidRDefault="00FE24D4" w:rsidP="00FE24D4">
      <w:pPr>
        <w:ind w:left="-567"/>
        <w:jc w:val="center"/>
        <w:rPr>
          <w:bCs/>
          <w:sz w:val="28"/>
          <w:szCs w:val="28"/>
        </w:rPr>
      </w:pPr>
    </w:p>
    <w:p w14:paraId="157479F8" w14:textId="77777777" w:rsidR="00FE24D4" w:rsidRPr="00FE24D4" w:rsidRDefault="00FE24D4" w:rsidP="00FE24D4">
      <w:pPr>
        <w:ind w:left="-567"/>
        <w:jc w:val="center"/>
        <w:rPr>
          <w:bCs/>
          <w:sz w:val="28"/>
          <w:szCs w:val="28"/>
        </w:rPr>
      </w:pPr>
    </w:p>
    <w:p w14:paraId="3077E6A7" w14:textId="77777777" w:rsidR="00FE24D4" w:rsidRPr="00FE24D4" w:rsidRDefault="00FE24D4" w:rsidP="00FE24D4">
      <w:pPr>
        <w:ind w:left="-567"/>
        <w:jc w:val="center"/>
        <w:rPr>
          <w:bCs/>
          <w:sz w:val="28"/>
          <w:szCs w:val="28"/>
        </w:rPr>
      </w:pPr>
    </w:p>
    <w:p w14:paraId="02D85A0E" w14:textId="77777777" w:rsidR="00FE24D4" w:rsidRPr="00FE24D4" w:rsidRDefault="00FE24D4" w:rsidP="00FE24D4">
      <w:pPr>
        <w:ind w:left="-567"/>
        <w:jc w:val="center"/>
        <w:rPr>
          <w:bCs/>
          <w:sz w:val="28"/>
          <w:szCs w:val="28"/>
        </w:rPr>
      </w:pPr>
    </w:p>
    <w:p w14:paraId="41038634" w14:textId="77777777" w:rsidR="00FE24D4" w:rsidRPr="00FE24D4" w:rsidRDefault="00FE24D4" w:rsidP="00FE24D4">
      <w:pPr>
        <w:ind w:left="-567"/>
        <w:jc w:val="center"/>
        <w:rPr>
          <w:bCs/>
          <w:sz w:val="28"/>
          <w:szCs w:val="28"/>
        </w:rPr>
      </w:pPr>
    </w:p>
    <w:p w14:paraId="3F405ECC" w14:textId="77777777" w:rsidR="00FE24D4" w:rsidRPr="00FE24D4" w:rsidRDefault="00FE24D4" w:rsidP="00FE24D4">
      <w:pPr>
        <w:ind w:left="-567"/>
        <w:jc w:val="center"/>
        <w:rPr>
          <w:bCs/>
          <w:sz w:val="28"/>
          <w:szCs w:val="28"/>
        </w:rPr>
      </w:pPr>
    </w:p>
    <w:p w14:paraId="238183CA" w14:textId="77777777" w:rsidR="00FE24D4" w:rsidRPr="00FE24D4" w:rsidRDefault="00FE24D4" w:rsidP="00FE24D4">
      <w:pPr>
        <w:ind w:left="-567"/>
        <w:jc w:val="center"/>
        <w:rPr>
          <w:bCs/>
          <w:sz w:val="28"/>
          <w:szCs w:val="28"/>
        </w:rPr>
      </w:pPr>
    </w:p>
    <w:p w14:paraId="3AA9A164" w14:textId="77777777" w:rsidR="00FE24D4" w:rsidRPr="00FE24D4" w:rsidRDefault="00FE24D4" w:rsidP="00FE24D4">
      <w:pPr>
        <w:ind w:left="-567"/>
        <w:jc w:val="center"/>
        <w:rPr>
          <w:bCs/>
          <w:sz w:val="28"/>
          <w:szCs w:val="28"/>
        </w:rPr>
      </w:pPr>
    </w:p>
    <w:p w14:paraId="18A15E56" w14:textId="77777777" w:rsidR="00FE24D4" w:rsidRPr="00FE24D4" w:rsidRDefault="00FE24D4" w:rsidP="00FE24D4">
      <w:pPr>
        <w:ind w:left="-567"/>
        <w:jc w:val="center"/>
        <w:rPr>
          <w:bCs/>
          <w:sz w:val="28"/>
          <w:szCs w:val="28"/>
        </w:rPr>
      </w:pPr>
    </w:p>
    <w:p w14:paraId="01ACB707" w14:textId="77777777" w:rsidR="00FE24D4" w:rsidRPr="00FE24D4" w:rsidRDefault="00FE24D4" w:rsidP="00FE24D4">
      <w:pPr>
        <w:ind w:left="-567"/>
        <w:jc w:val="center"/>
        <w:rPr>
          <w:bCs/>
          <w:sz w:val="28"/>
          <w:szCs w:val="28"/>
        </w:rPr>
      </w:pPr>
    </w:p>
    <w:p w14:paraId="59F63A58" w14:textId="77777777" w:rsidR="00FE24D4" w:rsidRPr="00FE24D4" w:rsidRDefault="00FE24D4" w:rsidP="00FE24D4">
      <w:pPr>
        <w:ind w:left="-567"/>
        <w:jc w:val="center"/>
        <w:rPr>
          <w:bCs/>
          <w:sz w:val="28"/>
          <w:szCs w:val="28"/>
        </w:rPr>
      </w:pPr>
    </w:p>
    <w:p w14:paraId="562921A7" w14:textId="77777777" w:rsidR="00FE24D4" w:rsidRPr="00FE24D4" w:rsidRDefault="00FE24D4" w:rsidP="00FE24D4">
      <w:pPr>
        <w:ind w:left="-567"/>
        <w:jc w:val="center"/>
        <w:rPr>
          <w:bCs/>
          <w:sz w:val="28"/>
          <w:szCs w:val="28"/>
        </w:rPr>
      </w:pPr>
    </w:p>
    <w:p w14:paraId="02FCF2CA" w14:textId="77777777" w:rsidR="00FE24D4" w:rsidRPr="00FE24D4" w:rsidRDefault="00FE24D4" w:rsidP="00FE24D4">
      <w:pPr>
        <w:ind w:left="-567"/>
        <w:jc w:val="center"/>
        <w:rPr>
          <w:bCs/>
          <w:sz w:val="28"/>
          <w:szCs w:val="28"/>
        </w:rPr>
      </w:pPr>
    </w:p>
    <w:p w14:paraId="3CFAF12C" w14:textId="77777777" w:rsidR="00FE24D4" w:rsidRPr="00FE24D4" w:rsidRDefault="00FE24D4" w:rsidP="00FE24D4">
      <w:pPr>
        <w:ind w:left="-567"/>
        <w:jc w:val="center"/>
        <w:rPr>
          <w:bCs/>
          <w:sz w:val="28"/>
          <w:szCs w:val="28"/>
        </w:rPr>
      </w:pPr>
    </w:p>
    <w:p w14:paraId="0202EAE6" w14:textId="77777777" w:rsidR="00FE24D4" w:rsidRPr="00FE24D4" w:rsidRDefault="00FE24D4" w:rsidP="00FE24D4">
      <w:pPr>
        <w:ind w:left="-567"/>
        <w:jc w:val="center"/>
        <w:rPr>
          <w:bCs/>
          <w:sz w:val="28"/>
          <w:szCs w:val="28"/>
        </w:rPr>
      </w:pPr>
    </w:p>
    <w:p w14:paraId="44FA2FBA" w14:textId="77777777" w:rsidR="00FE24D4" w:rsidRPr="00FE24D4" w:rsidRDefault="00FE24D4" w:rsidP="00FE24D4">
      <w:pPr>
        <w:ind w:left="-567"/>
        <w:jc w:val="center"/>
        <w:rPr>
          <w:bCs/>
          <w:sz w:val="28"/>
          <w:szCs w:val="28"/>
        </w:rPr>
      </w:pPr>
    </w:p>
    <w:p w14:paraId="4D05D8ED" w14:textId="77777777" w:rsidR="00FE24D4" w:rsidRPr="00FE24D4" w:rsidRDefault="00FE24D4" w:rsidP="00FE24D4">
      <w:pPr>
        <w:ind w:left="-567"/>
        <w:jc w:val="center"/>
        <w:rPr>
          <w:bCs/>
          <w:sz w:val="28"/>
          <w:szCs w:val="28"/>
        </w:rPr>
      </w:pPr>
    </w:p>
    <w:p w14:paraId="745FCB38" w14:textId="77777777" w:rsidR="00FE24D4" w:rsidRPr="00FE24D4" w:rsidRDefault="00FE24D4" w:rsidP="00FE24D4">
      <w:pPr>
        <w:ind w:left="-567"/>
        <w:jc w:val="center"/>
        <w:rPr>
          <w:bCs/>
          <w:sz w:val="28"/>
          <w:szCs w:val="28"/>
        </w:rPr>
      </w:pPr>
    </w:p>
    <w:p w14:paraId="1A041C5B" w14:textId="77777777" w:rsidR="00FE24D4" w:rsidRPr="00FE24D4" w:rsidRDefault="00FE24D4" w:rsidP="00FE24D4">
      <w:pPr>
        <w:ind w:left="-567"/>
        <w:jc w:val="center"/>
        <w:rPr>
          <w:bCs/>
          <w:sz w:val="28"/>
          <w:szCs w:val="28"/>
        </w:rPr>
      </w:pPr>
    </w:p>
    <w:p w14:paraId="2AC09006" w14:textId="77777777" w:rsidR="00FE24D4" w:rsidRPr="00FE24D4" w:rsidRDefault="00FE24D4" w:rsidP="00FE24D4">
      <w:pPr>
        <w:ind w:left="-567"/>
        <w:jc w:val="center"/>
        <w:rPr>
          <w:bCs/>
          <w:sz w:val="28"/>
          <w:szCs w:val="28"/>
        </w:rPr>
      </w:pPr>
    </w:p>
    <w:p w14:paraId="3861FC2A" w14:textId="77777777" w:rsidR="00FE24D4" w:rsidRPr="00FE24D4" w:rsidRDefault="00FE24D4" w:rsidP="00FE24D4">
      <w:pPr>
        <w:ind w:left="-567"/>
        <w:jc w:val="center"/>
        <w:rPr>
          <w:bCs/>
          <w:sz w:val="28"/>
          <w:szCs w:val="28"/>
        </w:rPr>
      </w:pPr>
    </w:p>
    <w:p w14:paraId="2213A3C3" w14:textId="77777777" w:rsidR="00FE24D4" w:rsidRPr="00FE24D4" w:rsidRDefault="00FE24D4" w:rsidP="00FE24D4">
      <w:pPr>
        <w:ind w:left="-567"/>
        <w:jc w:val="center"/>
        <w:rPr>
          <w:bCs/>
          <w:sz w:val="28"/>
          <w:szCs w:val="28"/>
        </w:rPr>
      </w:pPr>
    </w:p>
    <w:p w14:paraId="667E34C6" w14:textId="77777777" w:rsidR="00FE24D4" w:rsidRPr="00FE24D4" w:rsidRDefault="00FE24D4" w:rsidP="00FE24D4">
      <w:pPr>
        <w:ind w:left="-567"/>
        <w:jc w:val="center"/>
        <w:rPr>
          <w:bCs/>
          <w:sz w:val="28"/>
          <w:szCs w:val="28"/>
        </w:rPr>
      </w:pPr>
    </w:p>
    <w:p w14:paraId="12BB6DF8" w14:textId="77777777" w:rsidR="00FE24D4" w:rsidRPr="00FE24D4" w:rsidRDefault="00FE24D4" w:rsidP="00FE24D4">
      <w:pPr>
        <w:ind w:left="-567"/>
        <w:jc w:val="center"/>
        <w:rPr>
          <w:bCs/>
          <w:sz w:val="28"/>
          <w:szCs w:val="28"/>
        </w:rPr>
      </w:pPr>
    </w:p>
    <w:p w14:paraId="3B7674FF" w14:textId="77777777" w:rsidR="00FE24D4" w:rsidRPr="00FE24D4" w:rsidRDefault="00FE24D4" w:rsidP="00FE24D4">
      <w:pPr>
        <w:ind w:left="-567"/>
        <w:jc w:val="center"/>
        <w:rPr>
          <w:bCs/>
          <w:sz w:val="28"/>
          <w:szCs w:val="28"/>
        </w:rPr>
      </w:pPr>
    </w:p>
    <w:p w14:paraId="4A73336D" w14:textId="77777777" w:rsidR="00FE24D4" w:rsidRPr="00FE24D4" w:rsidRDefault="00FE24D4" w:rsidP="00FE24D4">
      <w:pPr>
        <w:ind w:left="-567"/>
        <w:jc w:val="center"/>
        <w:rPr>
          <w:bCs/>
          <w:sz w:val="28"/>
          <w:szCs w:val="28"/>
        </w:rPr>
      </w:pPr>
    </w:p>
    <w:p w14:paraId="4088BFCE" w14:textId="77777777" w:rsidR="00FE24D4" w:rsidRPr="00FE24D4" w:rsidRDefault="00FE24D4" w:rsidP="00FE24D4">
      <w:pPr>
        <w:ind w:left="-567"/>
        <w:jc w:val="center"/>
        <w:rPr>
          <w:bCs/>
          <w:sz w:val="28"/>
          <w:szCs w:val="28"/>
        </w:rPr>
      </w:pPr>
    </w:p>
    <w:p w14:paraId="59330831" w14:textId="77777777" w:rsidR="00FE24D4" w:rsidRPr="00FE24D4" w:rsidRDefault="00FE24D4" w:rsidP="00FE24D4">
      <w:pPr>
        <w:ind w:left="-567"/>
        <w:jc w:val="center"/>
        <w:rPr>
          <w:bCs/>
          <w:sz w:val="28"/>
          <w:szCs w:val="28"/>
        </w:rPr>
      </w:pPr>
    </w:p>
    <w:p w14:paraId="15CE2F26" w14:textId="77777777" w:rsidR="00FE24D4" w:rsidRPr="00FE24D4" w:rsidRDefault="00FE24D4" w:rsidP="00FE24D4">
      <w:pPr>
        <w:ind w:left="-567"/>
        <w:jc w:val="center"/>
        <w:rPr>
          <w:bCs/>
          <w:sz w:val="28"/>
          <w:szCs w:val="28"/>
        </w:rPr>
      </w:pPr>
    </w:p>
    <w:p w14:paraId="21F37523" w14:textId="77777777" w:rsidR="00FE24D4" w:rsidRPr="00FE24D4" w:rsidRDefault="00FE24D4" w:rsidP="00FE24D4">
      <w:pPr>
        <w:ind w:left="-567"/>
        <w:jc w:val="center"/>
        <w:rPr>
          <w:bCs/>
          <w:sz w:val="28"/>
          <w:szCs w:val="28"/>
        </w:rPr>
      </w:pPr>
    </w:p>
    <w:p w14:paraId="13E17943" w14:textId="77777777" w:rsidR="00FE24D4" w:rsidRPr="00FE24D4" w:rsidRDefault="00FE24D4" w:rsidP="00FE24D4">
      <w:pPr>
        <w:ind w:left="-567"/>
        <w:jc w:val="center"/>
        <w:rPr>
          <w:bCs/>
          <w:sz w:val="28"/>
          <w:szCs w:val="28"/>
        </w:rPr>
      </w:pPr>
    </w:p>
    <w:p w14:paraId="4BF5C5FF" w14:textId="77777777" w:rsidR="00FE24D4" w:rsidRPr="00FE24D4" w:rsidRDefault="00FE24D4" w:rsidP="00FE24D4">
      <w:pPr>
        <w:ind w:left="-567"/>
        <w:jc w:val="center"/>
        <w:rPr>
          <w:bCs/>
          <w:sz w:val="28"/>
          <w:szCs w:val="28"/>
        </w:rPr>
      </w:pPr>
    </w:p>
    <w:p w14:paraId="5879039B" w14:textId="77777777" w:rsidR="00FE24D4" w:rsidRPr="00FE24D4" w:rsidRDefault="00FE24D4" w:rsidP="00FE24D4">
      <w:pPr>
        <w:jc w:val="center"/>
        <w:rPr>
          <w:bCs/>
          <w:sz w:val="28"/>
          <w:szCs w:val="28"/>
        </w:rPr>
      </w:pPr>
      <w:r w:rsidRPr="00FE24D4">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358C31E4" w14:textId="77777777" w:rsidR="00FE24D4" w:rsidRPr="00FE24D4" w:rsidRDefault="00FE24D4" w:rsidP="00FE24D4">
      <w:pPr>
        <w:ind w:left="-567"/>
        <w:jc w:val="center"/>
        <w:rPr>
          <w:bCs/>
          <w:sz w:val="28"/>
          <w:szCs w:val="28"/>
        </w:rPr>
      </w:pPr>
    </w:p>
    <w:tbl>
      <w:tblPr>
        <w:tblStyle w:val="208"/>
        <w:tblW w:w="10986" w:type="dxa"/>
        <w:tblInd w:w="-1168" w:type="dxa"/>
        <w:tblLayout w:type="fixed"/>
        <w:tblLook w:val="04A0" w:firstRow="1" w:lastRow="0" w:firstColumn="1" w:lastColumn="0" w:noHBand="0" w:noVBand="1"/>
      </w:tblPr>
      <w:tblGrid>
        <w:gridCol w:w="802"/>
        <w:gridCol w:w="3294"/>
        <w:gridCol w:w="969"/>
        <w:gridCol w:w="1660"/>
        <w:gridCol w:w="968"/>
        <w:gridCol w:w="1106"/>
        <w:gridCol w:w="1106"/>
        <w:gridCol w:w="1081"/>
      </w:tblGrid>
      <w:tr w:rsidR="00FE24D4" w:rsidRPr="00FE24D4" w14:paraId="5595D904" w14:textId="77777777" w:rsidTr="00FE24D4">
        <w:trPr>
          <w:trHeight w:val="950"/>
        </w:trPr>
        <w:tc>
          <w:tcPr>
            <w:tcW w:w="802" w:type="dxa"/>
            <w:vAlign w:val="center"/>
          </w:tcPr>
          <w:p w14:paraId="5E62D6D6" w14:textId="77777777" w:rsidR="00FE24D4" w:rsidRPr="00FE24D4" w:rsidRDefault="00FE24D4" w:rsidP="00FE24D4">
            <w:pPr>
              <w:jc w:val="center"/>
              <w:rPr>
                <w:bCs/>
                <w:sz w:val="28"/>
                <w:szCs w:val="28"/>
              </w:rPr>
            </w:pPr>
            <w:r w:rsidRPr="00FE24D4">
              <w:rPr>
                <w:bCs/>
                <w:sz w:val="28"/>
                <w:szCs w:val="28"/>
              </w:rPr>
              <w:t>№ п/п</w:t>
            </w:r>
          </w:p>
        </w:tc>
        <w:tc>
          <w:tcPr>
            <w:tcW w:w="3294" w:type="dxa"/>
            <w:vAlign w:val="center"/>
          </w:tcPr>
          <w:p w14:paraId="10D8B5DF" w14:textId="77777777" w:rsidR="00FE24D4" w:rsidRPr="00FE24D4" w:rsidRDefault="00FE24D4" w:rsidP="00FE24D4">
            <w:pPr>
              <w:jc w:val="center"/>
              <w:rPr>
                <w:bCs/>
                <w:sz w:val="28"/>
                <w:szCs w:val="28"/>
              </w:rPr>
            </w:pPr>
            <w:r w:rsidRPr="00FE24D4">
              <w:rPr>
                <w:bCs/>
                <w:sz w:val="28"/>
                <w:szCs w:val="28"/>
              </w:rPr>
              <w:t>Наименование показателя</w:t>
            </w:r>
          </w:p>
        </w:tc>
        <w:tc>
          <w:tcPr>
            <w:tcW w:w="969" w:type="dxa"/>
            <w:vAlign w:val="center"/>
          </w:tcPr>
          <w:p w14:paraId="64C5F597" w14:textId="77777777" w:rsidR="00FE24D4" w:rsidRPr="00FE24D4" w:rsidRDefault="00FE24D4" w:rsidP="00FE24D4">
            <w:pPr>
              <w:jc w:val="center"/>
              <w:rPr>
                <w:bCs/>
                <w:sz w:val="28"/>
                <w:szCs w:val="28"/>
              </w:rPr>
            </w:pPr>
            <w:r w:rsidRPr="00FE24D4">
              <w:rPr>
                <w:bCs/>
                <w:sz w:val="28"/>
                <w:szCs w:val="28"/>
              </w:rPr>
              <w:t>Факт 2019 год</w:t>
            </w:r>
          </w:p>
        </w:tc>
        <w:tc>
          <w:tcPr>
            <w:tcW w:w="1660" w:type="dxa"/>
            <w:vAlign w:val="center"/>
          </w:tcPr>
          <w:p w14:paraId="196B89EF" w14:textId="77777777" w:rsidR="00FE24D4" w:rsidRPr="00FE24D4" w:rsidRDefault="00FE24D4" w:rsidP="00FE24D4">
            <w:pPr>
              <w:jc w:val="center"/>
              <w:rPr>
                <w:bCs/>
                <w:sz w:val="28"/>
                <w:szCs w:val="28"/>
              </w:rPr>
            </w:pPr>
            <w:r w:rsidRPr="00FE24D4">
              <w:rPr>
                <w:bCs/>
                <w:sz w:val="28"/>
                <w:szCs w:val="28"/>
              </w:rPr>
              <w:t>Ожидаемые значения 2020 год</w:t>
            </w:r>
          </w:p>
        </w:tc>
        <w:tc>
          <w:tcPr>
            <w:tcW w:w="968" w:type="dxa"/>
            <w:vAlign w:val="center"/>
          </w:tcPr>
          <w:p w14:paraId="4D9754C3" w14:textId="77777777" w:rsidR="00FE24D4" w:rsidRPr="00FE24D4" w:rsidRDefault="00FE24D4" w:rsidP="00FE24D4">
            <w:pPr>
              <w:jc w:val="center"/>
              <w:rPr>
                <w:bCs/>
                <w:sz w:val="28"/>
                <w:szCs w:val="28"/>
              </w:rPr>
            </w:pPr>
            <w:r w:rsidRPr="00FE24D4">
              <w:rPr>
                <w:bCs/>
                <w:sz w:val="28"/>
                <w:szCs w:val="28"/>
              </w:rPr>
              <w:t>План 2021 год</w:t>
            </w:r>
          </w:p>
        </w:tc>
        <w:tc>
          <w:tcPr>
            <w:tcW w:w="1106" w:type="dxa"/>
            <w:vAlign w:val="center"/>
          </w:tcPr>
          <w:p w14:paraId="419BACDC" w14:textId="77777777" w:rsidR="00FE24D4" w:rsidRPr="00FE24D4" w:rsidRDefault="00FE24D4" w:rsidP="00FE24D4">
            <w:pPr>
              <w:jc w:val="center"/>
              <w:rPr>
                <w:bCs/>
                <w:sz w:val="28"/>
                <w:szCs w:val="28"/>
              </w:rPr>
            </w:pPr>
            <w:r w:rsidRPr="00FE24D4">
              <w:rPr>
                <w:bCs/>
                <w:sz w:val="28"/>
                <w:szCs w:val="28"/>
              </w:rPr>
              <w:t>План 2022 год</w:t>
            </w:r>
          </w:p>
        </w:tc>
        <w:tc>
          <w:tcPr>
            <w:tcW w:w="1106" w:type="dxa"/>
            <w:vAlign w:val="center"/>
          </w:tcPr>
          <w:p w14:paraId="0C433C9B" w14:textId="77777777" w:rsidR="00FE24D4" w:rsidRPr="00FE24D4" w:rsidRDefault="00FE24D4" w:rsidP="00FE24D4">
            <w:pPr>
              <w:jc w:val="center"/>
              <w:rPr>
                <w:bCs/>
                <w:sz w:val="28"/>
                <w:szCs w:val="28"/>
              </w:rPr>
            </w:pPr>
            <w:r w:rsidRPr="00FE24D4">
              <w:rPr>
                <w:bCs/>
                <w:sz w:val="28"/>
                <w:szCs w:val="28"/>
              </w:rPr>
              <w:t>План 2023 год</w:t>
            </w:r>
          </w:p>
        </w:tc>
        <w:tc>
          <w:tcPr>
            <w:tcW w:w="1078" w:type="dxa"/>
            <w:vAlign w:val="center"/>
          </w:tcPr>
          <w:p w14:paraId="0A78C122" w14:textId="77777777" w:rsidR="00FE24D4" w:rsidRPr="00FE24D4" w:rsidRDefault="00FE24D4" w:rsidP="00FE24D4">
            <w:pPr>
              <w:jc w:val="center"/>
              <w:rPr>
                <w:bCs/>
                <w:sz w:val="28"/>
                <w:szCs w:val="28"/>
              </w:rPr>
            </w:pPr>
            <w:r w:rsidRPr="00FE24D4">
              <w:rPr>
                <w:bCs/>
                <w:sz w:val="28"/>
                <w:szCs w:val="28"/>
              </w:rPr>
              <w:t>План 2024 год</w:t>
            </w:r>
          </w:p>
        </w:tc>
      </w:tr>
      <w:tr w:rsidR="00FE24D4" w:rsidRPr="00FE24D4" w14:paraId="36AADC31" w14:textId="77777777" w:rsidTr="00FE24D4">
        <w:trPr>
          <w:trHeight w:val="311"/>
        </w:trPr>
        <w:tc>
          <w:tcPr>
            <w:tcW w:w="802" w:type="dxa"/>
          </w:tcPr>
          <w:p w14:paraId="70B359F9" w14:textId="77777777" w:rsidR="00FE24D4" w:rsidRPr="00FE24D4" w:rsidRDefault="00FE24D4" w:rsidP="00FE24D4">
            <w:pPr>
              <w:jc w:val="center"/>
              <w:rPr>
                <w:bCs/>
                <w:sz w:val="28"/>
                <w:szCs w:val="28"/>
              </w:rPr>
            </w:pPr>
            <w:r w:rsidRPr="00FE24D4">
              <w:rPr>
                <w:bCs/>
                <w:sz w:val="28"/>
                <w:szCs w:val="28"/>
              </w:rPr>
              <w:t>1</w:t>
            </w:r>
          </w:p>
        </w:tc>
        <w:tc>
          <w:tcPr>
            <w:tcW w:w="3294" w:type="dxa"/>
          </w:tcPr>
          <w:p w14:paraId="2B8F9866" w14:textId="77777777" w:rsidR="00FE24D4" w:rsidRPr="00FE24D4" w:rsidRDefault="00FE24D4" w:rsidP="00FE24D4">
            <w:pPr>
              <w:jc w:val="center"/>
              <w:rPr>
                <w:bCs/>
                <w:sz w:val="28"/>
                <w:szCs w:val="28"/>
              </w:rPr>
            </w:pPr>
            <w:r w:rsidRPr="00FE24D4">
              <w:rPr>
                <w:bCs/>
                <w:sz w:val="28"/>
                <w:szCs w:val="28"/>
              </w:rPr>
              <w:t>2</w:t>
            </w:r>
          </w:p>
        </w:tc>
        <w:tc>
          <w:tcPr>
            <w:tcW w:w="969" w:type="dxa"/>
          </w:tcPr>
          <w:p w14:paraId="3ED64D1B" w14:textId="77777777" w:rsidR="00FE24D4" w:rsidRPr="00FE24D4" w:rsidRDefault="00FE24D4" w:rsidP="00FE24D4">
            <w:pPr>
              <w:jc w:val="center"/>
              <w:rPr>
                <w:bCs/>
                <w:sz w:val="28"/>
                <w:szCs w:val="28"/>
              </w:rPr>
            </w:pPr>
            <w:r w:rsidRPr="00FE24D4">
              <w:rPr>
                <w:bCs/>
                <w:sz w:val="28"/>
                <w:szCs w:val="28"/>
              </w:rPr>
              <w:t>3</w:t>
            </w:r>
          </w:p>
        </w:tc>
        <w:tc>
          <w:tcPr>
            <w:tcW w:w="1660" w:type="dxa"/>
          </w:tcPr>
          <w:p w14:paraId="3E58ECA9" w14:textId="77777777" w:rsidR="00FE24D4" w:rsidRPr="00FE24D4" w:rsidRDefault="00FE24D4" w:rsidP="00FE24D4">
            <w:pPr>
              <w:jc w:val="center"/>
              <w:rPr>
                <w:bCs/>
                <w:sz w:val="28"/>
                <w:szCs w:val="28"/>
              </w:rPr>
            </w:pPr>
            <w:r w:rsidRPr="00FE24D4">
              <w:rPr>
                <w:bCs/>
                <w:sz w:val="28"/>
                <w:szCs w:val="28"/>
              </w:rPr>
              <w:t>4</w:t>
            </w:r>
          </w:p>
        </w:tc>
        <w:tc>
          <w:tcPr>
            <w:tcW w:w="968" w:type="dxa"/>
          </w:tcPr>
          <w:p w14:paraId="747BDFCA" w14:textId="77777777" w:rsidR="00FE24D4" w:rsidRPr="00FE24D4" w:rsidRDefault="00FE24D4" w:rsidP="00FE24D4">
            <w:pPr>
              <w:jc w:val="center"/>
              <w:rPr>
                <w:bCs/>
                <w:sz w:val="28"/>
                <w:szCs w:val="28"/>
              </w:rPr>
            </w:pPr>
            <w:r w:rsidRPr="00FE24D4">
              <w:rPr>
                <w:bCs/>
                <w:sz w:val="28"/>
                <w:szCs w:val="28"/>
              </w:rPr>
              <w:t>5</w:t>
            </w:r>
          </w:p>
        </w:tc>
        <w:tc>
          <w:tcPr>
            <w:tcW w:w="1106" w:type="dxa"/>
          </w:tcPr>
          <w:p w14:paraId="4F4544C3" w14:textId="77777777" w:rsidR="00FE24D4" w:rsidRPr="00FE24D4" w:rsidRDefault="00FE24D4" w:rsidP="00FE24D4">
            <w:pPr>
              <w:jc w:val="center"/>
              <w:rPr>
                <w:bCs/>
                <w:sz w:val="28"/>
                <w:szCs w:val="28"/>
              </w:rPr>
            </w:pPr>
            <w:r w:rsidRPr="00FE24D4">
              <w:rPr>
                <w:bCs/>
                <w:sz w:val="28"/>
                <w:szCs w:val="28"/>
              </w:rPr>
              <w:t>6</w:t>
            </w:r>
          </w:p>
        </w:tc>
        <w:tc>
          <w:tcPr>
            <w:tcW w:w="1106" w:type="dxa"/>
          </w:tcPr>
          <w:p w14:paraId="2F6BDAC3" w14:textId="77777777" w:rsidR="00FE24D4" w:rsidRPr="00FE24D4" w:rsidRDefault="00FE24D4" w:rsidP="00FE24D4">
            <w:pPr>
              <w:jc w:val="center"/>
              <w:rPr>
                <w:bCs/>
                <w:sz w:val="28"/>
                <w:szCs w:val="28"/>
              </w:rPr>
            </w:pPr>
            <w:r w:rsidRPr="00FE24D4">
              <w:rPr>
                <w:bCs/>
                <w:sz w:val="28"/>
                <w:szCs w:val="28"/>
              </w:rPr>
              <w:t>7</w:t>
            </w:r>
          </w:p>
        </w:tc>
        <w:tc>
          <w:tcPr>
            <w:tcW w:w="1078" w:type="dxa"/>
          </w:tcPr>
          <w:p w14:paraId="57B43039" w14:textId="77777777" w:rsidR="00FE24D4" w:rsidRPr="00FE24D4" w:rsidRDefault="00FE24D4" w:rsidP="00FE24D4">
            <w:pPr>
              <w:jc w:val="center"/>
              <w:rPr>
                <w:bCs/>
                <w:sz w:val="28"/>
                <w:szCs w:val="28"/>
              </w:rPr>
            </w:pPr>
            <w:r w:rsidRPr="00FE24D4">
              <w:rPr>
                <w:bCs/>
                <w:sz w:val="28"/>
                <w:szCs w:val="28"/>
              </w:rPr>
              <w:t>8</w:t>
            </w:r>
          </w:p>
        </w:tc>
      </w:tr>
      <w:tr w:rsidR="00FE24D4" w:rsidRPr="00FE24D4" w14:paraId="2162FBA5" w14:textId="77777777" w:rsidTr="00FE24D4">
        <w:trPr>
          <w:trHeight w:val="524"/>
        </w:trPr>
        <w:tc>
          <w:tcPr>
            <w:tcW w:w="10986" w:type="dxa"/>
            <w:gridSpan w:val="8"/>
            <w:vAlign w:val="center"/>
          </w:tcPr>
          <w:p w14:paraId="53CE0357" w14:textId="77777777" w:rsidR="00FE24D4" w:rsidRPr="00FE24D4" w:rsidRDefault="00FE24D4" w:rsidP="00FE24D4">
            <w:pPr>
              <w:numPr>
                <w:ilvl w:val="0"/>
                <w:numId w:val="33"/>
              </w:numPr>
              <w:contextualSpacing/>
              <w:jc w:val="center"/>
              <w:rPr>
                <w:bCs/>
                <w:sz w:val="28"/>
                <w:szCs w:val="28"/>
              </w:rPr>
            </w:pPr>
            <w:r w:rsidRPr="00FE24D4">
              <w:rPr>
                <w:bCs/>
                <w:sz w:val="28"/>
                <w:szCs w:val="28"/>
              </w:rPr>
              <w:t>Показатели качества воды</w:t>
            </w:r>
          </w:p>
        </w:tc>
      </w:tr>
      <w:tr w:rsidR="00FE24D4" w:rsidRPr="00FE24D4" w14:paraId="735DD619" w14:textId="77777777" w:rsidTr="00FE24D4">
        <w:trPr>
          <w:trHeight w:val="3788"/>
        </w:trPr>
        <w:tc>
          <w:tcPr>
            <w:tcW w:w="802" w:type="dxa"/>
            <w:vAlign w:val="center"/>
          </w:tcPr>
          <w:p w14:paraId="6D5CB704" w14:textId="77777777" w:rsidR="00FE24D4" w:rsidRPr="00FE24D4" w:rsidRDefault="00FE24D4" w:rsidP="00FE24D4">
            <w:pPr>
              <w:jc w:val="center"/>
              <w:rPr>
                <w:bCs/>
                <w:sz w:val="28"/>
                <w:szCs w:val="28"/>
              </w:rPr>
            </w:pPr>
            <w:r w:rsidRPr="00FE24D4">
              <w:rPr>
                <w:bCs/>
                <w:sz w:val="28"/>
                <w:szCs w:val="28"/>
              </w:rPr>
              <w:t>1.1.</w:t>
            </w:r>
          </w:p>
        </w:tc>
        <w:tc>
          <w:tcPr>
            <w:tcW w:w="3294" w:type="dxa"/>
            <w:vAlign w:val="center"/>
          </w:tcPr>
          <w:p w14:paraId="18E5F8A3" w14:textId="77777777" w:rsidR="00FE24D4" w:rsidRPr="00FE24D4" w:rsidRDefault="00FE24D4" w:rsidP="00FE24D4">
            <w:pPr>
              <w:rPr>
                <w:sz w:val="22"/>
                <w:szCs w:val="22"/>
              </w:rPr>
            </w:pPr>
            <w:r w:rsidRPr="00FE24D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69" w:type="dxa"/>
            <w:vAlign w:val="center"/>
          </w:tcPr>
          <w:p w14:paraId="49803325"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5636F98B" w14:textId="77777777" w:rsidR="00FE24D4" w:rsidRPr="00FE24D4" w:rsidRDefault="00FE24D4" w:rsidP="00FE24D4">
            <w:pPr>
              <w:jc w:val="center"/>
              <w:rPr>
                <w:bCs/>
                <w:sz w:val="28"/>
                <w:szCs w:val="28"/>
              </w:rPr>
            </w:pPr>
            <w:r w:rsidRPr="00FE24D4">
              <w:rPr>
                <w:bCs/>
                <w:sz w:val="28"/>
                <w:szCs w:val="28"/>
              </w:rPr>
              <w:t>-</w:t>
            </w:r>
          </w:p>
        </w:tc>
        <w:tc>
          <w:tcPr>
            <w:tcW w:w="968" w:type="dxa"/>
            <w:vAlign w:val="center"/>
          </w:tcPr>
          <w:p w14:paraId="161020F1" w14:textId="77777777" w:rsidR="00FE24D4" w:rsidRPr="00FE24D4" w:rsidRDefault="00FE24D4" w:rsidP="00FE24D4">
            <w:pPr>
              <w:jc w:val="center"/>
            </w:pPr>
            <w:r w:rsidRPr="00FE24D4">
              <w:t>-</w:t>
            </w:r>
          </w:p>
        </w:tc>
        <w:tc>
          <w:tcPr>
            <w:tcW w:w="1106" w:type="dxa"/>
            <w:vAlign w:val="center"/>
          </w:tcPr>
          <w:p w14:paraId="03CC700E" w14:textId="77777777" w:rsidR="00FE24D4" w:rsidRPr="00FE24D4" w:rsidRDefault="00FE24D4" w:rsidP="00FE24D4">
            <w:pPr>
              <w:jc w:val="center"/>
            </w:pPr>
            <w:r w:rsidRPr="00FE24D4">
              <w:t>-</w:t>
            </w:r>
          </w:p>
        </w:tc>
        <w:tc>
          <w:tcPr>
            <w:tcW w:w="1106" w:type="dxa"/>
            <w:vAlign w:val="center"/>
          </w:tcPr>
          <w:p w14:paraId="54F38CE5" w14:textId="77777777" w:rsidR="00FE24D4" w:rsidRPr="00FE24D4" w:rsidRDefault="00FE24D4" w:rsidP="00FE24D4">
            <w:pPr>
              <w:jc w:val="center"/>
            </w:pPr>
            <w:r w:rsidRPr="00FE24D4">
              <w:t>-</w:t>
            </w:r>
          </w:p>
        </w:tc>
        <w:tc>
          <w:tcPr>
            <w:tcW w:w="1078" w:type="dxa"/>
            <w:vAlign w:val="center"/>
          </w:tcPr>
          <w:p w14:paraId="1E7115CB" w14:textId="77777777" w:rsidR="00FE24D4" w:rsidRPr="00FE24D4" w:rsidRDefault="00FE24D4" w:rsidP="00FE24D4">
            <w:pPr>
              <w:jc w:val="center"/>
            </w:pPr>
            <w:r w:rsidRPr="00FE24D4">
              <w:t>-</w:t>
            </w:r>
          </w:p>
        </w:tc>
      </w:tr>
      <w:tr w:rsidR="00FE24D4" w:rsidRPr="00FE24D4" w14:paraId="122240A5" w14:textId="77777777" w:rsidTr="00FE24D4">
        <w:trPr>
          <w:trHeight w:val="1276"/>
        </w:trPr>
        <w:tc>
          <w:tcPr>
            <w:tcW w:w="802" w:type="dxa"/>
            <w:vAlign w:val="center"/>
          </w:tcPr>
          <w:p w14:paraId="71EB769D" w14:textId="77777777" w:rsidR="00FE24D4" w:rsidRPr="00FE24D4" w:rsidRDefault="00FE24D4" w:rsidP="00FE24D4">
            <w:pPr>
              <w:jc w:val="center"/>
              <w:rPr>
                <w:bCs/>
                <w:sz w:val="28"/>
                <w:szCs w:val="28"/>
              </w:rPr>
            </w:pPr>
            <w:r w:rsidRPr="00FE24D4">
              <w:rPr>
                <w:bCs/>
                <w:sz w:val="28"/>
                <w:szCs w:val="28"/>
              </w:rPr>
              <w:t>1.2.</w:t>
            </w:r>
          </w:p>
        </w:tc>
        <w:tc>
          <w:tcPr>
            <w:tcW w:w="3294" w:type="dxa"/>
          </w:tcPr>
          <w:p w14:paraId="713256D9" w14:textId="77777777" w:rsidR="00FE24D4" w:rsidRPr="00FE24D4" w:rsidRDefault="00FE24D4" w:rsidP="00FE24D4">
            <w:pPr>
              <w:rPr>
                <w:bCs/>
                <w:sz w:val="28"/>
                <w:szCs w:val="28"/>
              </w:rPr>
            </w:pPr>
            <w:r w:rsidRPr="00FE24D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69" w:type="dxa"/>
            <w:vAlign w:val="center"/>
          </w:tcPr>
          <w:p w14:paraId="333ABFBD"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6FDA87B4" w14:textId="77777777" w:rsidR="00FE24D4" w:rsidRPr="00FE24D4" w:rsidRDefault="00FE24D4" w:rsidP="00FE24D4">
            <w:pPr>
              <w:jc w:val="center"/>
              <w:rPr>
                <w:bCs/>
                <w:sz w:val="28"/>
                <w:szCs w:val="28"/>
              </w:rPr>
            </w:pPr>
            <w:r w:rsidRPr="00FE24D4">
              <w:rPr>
                <w:bCs/>
                <w:sz w:val="28"/>
                <w:szCs w:val="28"/>
              </w:rPr>
              <w:t>-</w:t>
            </w:r>
          </w:p>
        </w:tc>
        <w:tc>
          <w:tcPr>
            <w:tcW w:w="968" w:type="dxa"/>
            <w:vAlign w:val="center"/>
          </w:tcPr>
          <w:p w14:paraId="2D9500A0" w14:textId="77777777" w:rsidR="00FE24D4" w:rsidRPr="00FE24D4" w:rsidRDefault="00FE24D4" w:rsidP="00FE24D4">
            <w:pPr>
              <w:jc w:val="center"/>
            </w:pPr>
            <w:r w:rsidRPr="00FE24D4">
              <w:t>-</w:t>
            </w:r>
          </w:p>
        </w:tc>
        <w:tc>
          <w:tcPr>
            <w:tcW w:w="1106" w:type="dxa"/>
            <w:vAlign w:val="center"/>
          </w:tcPr>
          <w:p w14:paraId="4845B3E5" w14:textId="77777777" w:rsidR="00FE24D4" w:rsidRPr="00FE24D4" w:rsidRDefault="00FE24D4" w:rsidP="00FE24D4">
            <w:pPr>
              <w:jc w:val="center"/>
            </w:pPr>
            <w:r w:rsidRPr="00FE24D4">
              <w:t>-</w:t>
            </w:r>
          </w:p>
        </w:tc>
        <w:tc>
          <w:tcPr>
            <w:tcW w:w="1106" w:type="dxa"/>
            <w:vAlign w:val="center"/>
          </w:tcPr>
          <w:p w14:paraId="351333C1" w14:textId="77777777" w:rsidR="00FE24D4" w:rsidRPr="00FE24D4" w:rsidRDefault="00FE24D4" w:rsidP="00FE24D4">
            <w:pPr>
              <w:jc w:val="center"/>
            </w:pPr>
            <w:r w:rsidRPr="00FE24D4">
              <w:t>-</w:t>
            </w:r>
          </w:p>
        </w:tc>
        <w:tc>
          <w:tcPr>
            <w:tcW w:w="1078" w:type="dxa"/>
            <w:vAlign w:val="center"/>
          </w:tcPr>
          <w:p w14:paraId="3CB54B9B" w14:textId="77777777" w:rsidR="00FE24D4" w:rsidRPr="00FE24D4" w:rsidRDefault="00FE24D4" w:rsidP="00FE24D4">
            <w:pPr>
              <w:jc w:val="center"/>
            </w:pPr>
            <w:r w:rsidRPr="00FE24D4">
              <w:t>-</w:t>
            </w:r>
          </w:p>
        </w:tc>
      </w:tr>
      <w:tr w:rsidR="00FE24D4" w:rsidRPr="00FE24D4" w14:paraId="4B94B8B7" w14:textId="77777777" w:rsidTr="00FE24D4">
        <w:trPr>
          <w:trHeight w:val="508"/>
        </w:trPr>
        <w:tc>
          <w:tcPr>
            <w:tcW w:w="10986" w:type="dxa"/>
            <w:gridSpan w:val="8"/>
            <w:vAlign w:val="center"/>
          </w:tcPr>
          <w:p w14:paraId="4716AA6B" w14:textId="77777777" w:rsidR="00FE24D4" w:rsidRPr="00FE24D4" w:rsidRDefault="00FE24D4" w:rsidP="00FE24D4">
            <w:pPr>
              <w:numPr>
                <w:ilvl w:val="0"/>
                <w:numId w:val="33"/>
              </w:numPr>
              <w:contextualSpacing/>
              <w:jc w:val="center"/>
              <w:rPr>
                <w:bCs/>
                <w:sz w:val="28"/>
                <w:szCs w:val="28"/>
              </w:rPr>
            </w:pPr>
            <w:r w:rsidRPr="00FE24D4">
              <w:rPr>
                <w:bCs/>
                <w:sz w:val="28"/>
                <w:szCs w:val="28"/>
              </w:rPr>
              <w:t xml:space="preserve">Показатели надежности и бесперебойности водоснабжения </w:t>
            </w:r>
          </w:p>
        </w:tc>
      </w:tr>
      <w:tr w:rsidR="00FE24D4" w:rsidRPr="00FE24D4" w14:paraId="600F147A" w14:textId="77777777" w:rsidTr="00FE24D4">
        <w:trPr>
          <w:trHeight w:val="4576"/>
        </w:trPr>
        <w:tc>
          <w:tcPr>
            <w:tcW w:w="802" w:type="dxa"/>
            <w:vAlign w:val="center"/>
          </w:tcPr>
          <w:p w14:paraId="237F2943" w14:textId="77777777" w:rsidR="00FE24D4" w:rsidRPr="00FE24D4" w:rsidRDefault="00FE24D4" w:rsidP="00FE24D4">
            <w:pPr>
              <w:jc w:val="center"/>
              <w:rPr>
                <w:bCs/>
                <w:sz w:val="28"/>
                <w:szCs w:val="28"/>
              </w:rPr>
            </w:pPr>
            <w:r w:rsidRPr="00FE24D4">
              <w:rPr>
                <w:bCs/>
                <w:sz w:val="28"/>
                <w:szCs w:val="28"/>
              </w:rPr>
              <w:t>2.1.</w:t>
            </w:r>
          </w:p>
        </w:tc>
        <w:tc>
          <w:tcPr>
            <w:tcW w:w="3294" w:type="dxa"/>
          </w:tcPr>
          <w:p w14:paraId="605EAE94" w14:textId="77777777" w:rsidR="00FE24D4" w:rsidRPr="00FE24D4" w:rsidRDefault="00FE24D4" w:rsidP="00FE24D4">
            <w:pPr>
              <w:rPr>
                <w:bCs/>
                <w:sz w:val="28"/>
                <w:szCs w:val="28"/>
              </w:rPr>
            </w:pPr>
            <w:r w:rsidRPr="00FE24D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69" w:type="dxa"/>
            <w:vAlign w:val="center"/>
          </w:tcPr>
          <w:p w14:paraId="2B5C494C"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0E74A0CF" w14:textId="77777777" w:rsidR="00FE24D4" w:rsidRPr="00FE24D4" w:rsidRDefault="00FE24D4" w:rsidP="00FE24D4">
            <w:pPr>
              <w:jc w:val="center"/>
              <w:rPr>
                <w:bCs/>
                <w:sz w:val="28"/>
                <w:szCs w:val="28"/>
              </w:rPr>
            </w:pPr>
            <w:r w:rsidRPr="00FE24D4">
              <w:rPr>
                <w:bCs/>
                <w:sz w:val="28"/>
                <w:szCs w:val="28"/>
              </w:rPr>
              <w:t>-</w:t>
            </w:r>
          </w:p>
        </w:tc>
        <w:tc>
          <w:tcPr>
            <w:tcW w:w="968" w:type="dxa"/>
            <w:vAlign w:val="center"/>
          </w:tcPr>
          <w:p w14:paraId="2B49E185"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4C5D6742"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364F34CE" w14:textId="77777777" w:rsidR="00FE24D4" w:rsidRPr="00FE24D4" w:rsidRDefault="00FE24D4" w:rsidP="00FE24D4">
            <w:pPr>
              <w:jc w:val="center"/>
              <w:rPr>
                <w:bCs/>
                <w:sz w:val="28"/>
                <w:szCs w:val="28"/>
              </w:rPr>
            </w:pPr>
            <w:r w:rsidRPr="00FE24D4">
              <w:rPr>
                <w:bCs/>
                <w:sz w:val="28"/>
                <w:szCs w:val="28"/>
              </w:rPr>
              <w:t>-</w:t>
            </w:r>
          </w:p>
        </w:tc>
        <w:tc>
          <w:tcPr>
            <w:tcW w:w="1078" w:type="dxa"/>
            <w:vAlign w:val="center"/>
          </w:tcPr>
          <w:p w14:paraId="17A996E9" w14:textId="77777777" w:rsidR="00FE24D4" w:rsidRPr="00FE24D4" w:rsidRDefault="00FE24D4" w:rsidP="00FE24D4">
            <w:pPr>
              <w:jc w:val="center"/>
              <w:rPr>
                <w:bCs/>
                <w:sz w:val="28"/>
                <w:szCs w:val="28"/>
              </w:rPr>
            </w:pPr>
            <w:r w:rsidRPr="00FE24D4">
              <w:rPr>
                <w:bCs/>
                <w:sz w:val="28"/>
                <w:szCs w:val="28"/>
              </w:rPr>
              <w:t>-</w:t>
            </w:r>
          </w:p>
        </w:tc>
      </w:tr>
      <w:tr w:rsidR="00FE24D4" w:rsidRPr="00FE24D4" w14:paraId="7832FF52" w14:textId="77777777" w:rsidTr="00FE24D4">
        <w:trPr>
          <w:trHeight w:val="311"/>
        </w:trPr>
        <w:tc>
          <w:tcPr>
            <w:tcW w:w="802" w:type="dxa"/>
          </w:tcPr>
          <w:p w14:paraId="3D917020" w14:textId="77777777" w:rsidR="00FE24D4" w:rsidRPr="00FE24D4" w:rsidRDefault="00FE24D4" w:rsidP="00FE24D4">
            <w:pPr>
              <w:jc w:val="center"/>
              <w:rPr>
                <w:bCs/>
                <w:sz w:val="28"/>
                <w:szCs w:val="28"/>
              </w:rPr>
            </w:pPr>
            <w:r w:rsidRPr="00FE24D4">
              <w:rPr>
                <w:bCs/>
                <w:sz w:val="28"/>
                <w:szCs w:val="28"/>
              </w:rPr>
              <w:lastRenderedPageBreak/>
              <w:t>1</w:t>
            </w:r>
          </w:p>
        </w:tc>
        <w:tc>
          <w:tcPr>
            <w:tcW w:w="3294" w:type="dxa"/>
          </w:tcPr>
          <w:p w14:paraId="0F87535F" w14:textId="77777777" w:rsidR="00FE24D4" w:rsidRPr="00FE24D4" w:rsidRDefault="00FE24D4" w:rsidP="00FE24D4">
            <w:pPr>
              <w:jc w:val="center"/>
              <w:rPr>
                <w:bCs/>
                <w:sz w:val="28"/>
                <w:szCs w:val="28"/>
              </w:rPr>
            </w:pPr>
            <w:r w:rsidRPr="00FE24D4">
              <w:rPr>
                <w:bCs/>
                <w:sz w:val="28"/>
                <w:szCs w:val="28"/>
              </w:rPr>
              <w:t>2</w:t>
            </w:r>
          </w:p>
        </w:tc>
        <w:tc>
          <w:tcPr>
            <w:tcW w:w="969" w:type="dxa"/>
          </w:tcPr>
          <w:p w14:paraId="55960B86" w14:textId="77777777" w:rsidR="00FE24D4" w:rsidRPr="00FE24D4" w:rsidRDefault="00FE24D4" w:rsidP="00FE24D4">
            <w:pPr>
              <w:jc w:val="center"/>
              <w:rPr>
                <w:bCs/>
                <w:sz w:val="28"/>
                <w:szCs w:val="28"/>
              </w:rPr>
            </w:pPr>
            <w:r w:rsidRPr="00FE24D4">
              <w:rPr>
                <w:bCs/>
                <w:sz w:val="28"/>
                <w:szCs w:val="28"/>
              </w:rPr>
              <w:t>3</w:t>
            </w:r>
          </w:p>
        </w:tc>
        <w:tc>
          <w:tcPr>
            <w:tcW w:w="1660" w:type="dxa"/>
          </w:tcPr>
          <w:p w14:paraId="7844ED5E" w14:textId="77777777" w:rsidR="00FE24D4" w:rsidRPr="00FE24D4" w:rsidRDefault="00FE24D4" w:rsidP="00FE24D4">
            <w:pPr>
              <w:jc w:val="center"/>
              <w:rPr>
                <w:bCs/>
                <w:sz w:val="28"/>
                <w:szCs w:val="28"/>
              </w:rPr>
            </w:pPr>
            <w:r w:rsidRPr="00FE24D4">
              <w:rPr>
                <w:bCs/>
                <w:sz w:val="28"/>
                <w:szCs w:val="28"/>
              </w:rPr>
              <w:t>4</w:t>
            </w:r>
          </w:p>
        </w:tc>
        <w:tc>
          <w:tcPr>
            <w:tcW w:w="968" w:type="dxa"/>
          </w:tcPr>
          <w:p w14:paraId="07531940" w14:textId="77777777" w:rsidR="00FE24D4" w:rsidRPr="00FE24D4" w:rsidRDefault="00FE24D4" w:rsidP="00FE24D4">
            <w:pPr>
              <w:jc w:val="center"/>
              <w:rPr>
                <w:bCs/>
                <w:sz w:val="28"/>
                <w:szCs w:val="28"/>
              </w:rPr>
            </w:pPr>
            <w:r w:rsidRPr="00FE24D4">
              <w:rPr>
                <w:bCs/>
                <w:sz w:val="28"/>
                <w:szCs w:val="28"/>
              </w:rPr>
              <w:t>5</w:t>
            </w:r>
          </w:p>
        </w:tc>
        <w:tc>
          <w:tcPr>
            <w:tcW w:w="1106" w:type="dxa"/>
          </w:tcPr>
          <w:p w14:paraId="19FC6785" w14:textId="77777777" w:rsidR="00FE24D4" w:rsidRPr="00FE24D4" w:rsidRDefault="00FE24D4" w:rsidP="00FE24D4">
            <w:pPr>
              <w:jc w:val="center"/>
              <w:rPr>
                <w:bCs/>
                <w:sz w:val="28"/>
                <w:szCs w:val="28"/>
              </w:rPr>
            </w:pPr>
            <w:r w:rsidRPr="00FE24D4">
              <w:rPr>
                <w:bCs/>
                <w:sz w:val="28"/>
                <w:szCs w:val="28"/>
              </w:rPr>
              <w:t>6</w:t>
            </w:r>
          </w:p>
        </w:tc>
        <w:tc>
          <w:tcPr>
            <w:tcW w:w="1106" w:type="dxa"/>
          </w:tcPr>
          <w:p w14:paraId="031C26CC" w14:textId="77777777" w:rsidR="00FE24D4" w:rsidRPr="00FE24D4" w:rsidRDefault="00FE24D4" w:rsidP="00FE24D4">
            <w:pPr>
              <w:jc w:val="center"/>
              <w:rPr>
                <w:bCs/>
                <w:sz w:val="28"/>
                <w:szCs w:val="28"/>
              </w:rPr>
            </w:pPr>
            <w:r w:rsidRPr="00FE24D4">
              <w:rPr>
                <w:bCs/>
                <w:sz w:val="28"/>
                <w:szCs w:val="28"/>
              </w:rPr>
              <w:t>7</w:t>
            </w:r>
          </w:p>
        </w:tc>
        <w:tc>
          <w:tcPr>
            <w:tcW w:w="1078" w:type="dxa"/>
          </w:tcPr>
          <w:p w14:paraId="6A090C8A" w14:textId="77777777" w:rsidR="00FE24D4" w:rsidRPr="00FE24D4" w:rsidRDefault="00FE24D4" w:rsidP="00FE24D4">
            <w:pPr>
              <w:jc w:val="center"/>
              <w:rPr>
                <w:bCs/>
                <w:sz w:val="28"/>
                <w:szCs w:val="28"/>
              </w:rPr>
            </w:pPr>
            <w:r w:rsidRPr="00FE24D4">
              <w:rPr>
                <w:bCs/>
                <w:sz w:val="28"/>
                <w:szCs w:val="28"/>
              </w:rPr>
              <w:t>8</w:t>
            </w:r>
          </w:p>
        </w:tc>
      </w:tr>
      <w:tr w:rsidR="00FE24D4" w:rsidRPr="00FE24D4" w14:paraId="79B6D2EA" w14:textId="77777777" w:rsidTr="00FE24D4">
        <w:trPr>
          <w:trHeight w:val="802"/>
        </w:trPr>
        <w:tc>
          <w:tcPr>
            <w:tcW w:w="10986" w:type="dxa"/>
            <w:gridSpan w:val="8"/>
            <w:vAlign w:val="center"/>
          </w:tcPr>
          <w:p w14:paraId="5779E0ED" w14:textId="77777777" w:rsidR="00FE24D4" w:rsidRPr="00FE24D4" w:rsidRDefault="00FE24D4" w:rsidP="00FE24D4">
            <w:pPr>
              <w:numPr>
                <w:ilvl w:val="0"/>
                <w:numId w:val="33"/>
              </w:numPr>
              <w:contextualSpacing/>
              <w:jc w:val="center"/>
              <w:rPr>
                <w:bCs/>
                <w:sz w:val="28"/>
                <w:szCs w:val="28"/>
              </w:rPr>
            </w:pPr>
            <w:r w:rsidRPr="00FE24D4">
              <w:rPr>
                <w:bCs/>
                <w:sz w:val="28"/>
                <w:szCs w:val="28"/>
              </w:rPr>
              <w:t>Показатели энергетической эффективности использования ресурсов, в том числе уровень потерь воды</w:t>
            </w:r>
          </w:p>
        </w:tc>
      </w:tr>
      <w:tr w:rsidR="00FE24D4" w:rsidRPr="00FE24D4" w14:paraId="740B51FA" w14:textId="77777777" w:rsidTr="00FE24D4">
        <w:trPr>
          <w:trHeight w:val="1924"/>
        </w:trPr>
        <w:tc>
          <w:tcPr>
            <w:tcW w:w="802" w:type="dxa"/>
            <w:vAlign w:val="center"/>
          </w:tcPr>
          <w:p w14:paraId="75C64DA5" w14:textId="77777777" w:rsidR="00FE24D4" w:rsidRPr="00FE24D4" w:rsidRDefault="00FE24D4" w:rsidP="00FE24D4">
            <w:pPr>
              <w:jc w:val="center"/>
              <w:rPr>
                <w:bCs/>
                <w:sz w:val="28"/>
                <w:szCs w:val="28"/>
              </w:rPr>
            </w:pPr>
            <w:r w:rsidRPr="00FE24D4">
              <w:rPr>
                <w:bCs/>
                <w:sz w:val="28"/>
                <w:szCs w:val="28"/>
              </w:rPr>
              <w:t>3.1.</w:t>
            </w:r>
          </w:p>
        </w:tc>
        <w:tc>
          <w:tcPr>
            <w:tcW w:w="3294" w:type="dxa"/>
            <w:vAlign w:val="center"/>
          </w:tcPr>
          <w:p w14:paraId="539DAFD9" w14:textId="77777777" w:rsidR="00FE24D4" w:rsidRPr="00FE24D4" w:rsidRDefault="00FE24D4" w:rsidP="00FE24D4">
            <w:pPr>
              <w:rPr>
                <w:sz w:val="22"/>
                <w:szCs w:val="22"/>
              </w:rPr>
            </w:pPr>
            <w:r w:rsidRPr="00FE24D4">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69" w:type="dxa"/>
            <w:vAlign w:val="center"/>
          </w:tcPr>
          <w:p w14:paraId="636FE9E0"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576C329B" w14:textId="77777777" w:rsidR="00FE24D4" w:rsidRPr="00FE24D4" w:rsidRDefault="00FE24D4" w:rsidP="00FE24D4">
            <w:pPr>
              <w:jc w:val="center"/>
              <w:rPr>
                <w:bCs/>
                <w:sz w:val="28"/>
                <w:szCs w:val="28"/>
              </w:rPr>
            </w:pPr>
            <w:r w:rsidRPr="00FE24D4">
              <w:rPr>
                <w:bCs/>
                <w:sz w:val="28"/>
                <w:szCs w:val="28"/>
              </w:rPr>
              <w:t>0,00</w:t>
            </w:r>
          </w:p>
        </w:tc>
        <w:tc>
          <w:tcPr>
            <w:tcW w:w="968" w:type="dxa"/>
            <w:vAlign w:val="center"/>
          </w:tcPr>
          <w:p w14:paraId="6CDE444A" w14:textId="77777777" w:rsidR="00FE24D4" w:rsidRPr="00FE24D4" w:rsidRDefault="00FE24D4" w:rsidP="00FE24D4">
            <w:pPr>
              <w:jc w:val="center"/>
              <w:rPr>
                <w:bCs/>
                <w:sz w:val="28"/>
                <w:szCs w:val="28"/>
              </w:rPr>
            </w:pPr>
            <w:r w:rsidRPr="00FE24D4">
              <w:rPr>
                <w:bCs/>
                <w:sz w:val="28"/>
                <w:szCs w:val="28"/>
              </w:rPr>
              <w:t>0,00</w:t>
            </w:r>
          </w:p>
        </w:tc>
        <w:tc>
          <w:tcPr>
            <w:tcW w:w="1106" w:type="dxa"/>
            <w:vAlign w:val="center"/>
          </w:tcPr>
          <w:p w14:paraId="25EEBEE0" w14:textId="77777777" w:rsidR="00FE24D4" w:rsidRPr="00FE24D4" w:rsidRDefault="00FE24D4" w:rsidP="00FE24D4">
            <w:pPr>
              <w:jc w:val="center"/>
              <w:rPr>
                <w:bCs/>
                <w:sz w:val="28"/>
                <w:szCs w:val="28"/>
              </w:rPr>
            </w:pPr>
            <w:r w:rsidRPr="00FE24D4">
              <w:rPr>
                <w:bCs/>
                <w:sz w:val="28"/>
                <w:szCs w:val="28"/>
              </w:rPr>
              <w:t>0,00</w:t>
            </w:r>
          </w:p>
        </w:tc>
        <w:tc>
          <w:tcPr>
            <w:tcW w:w="1106" w:type="dxa"/>
            <w:vAlign w:val="center"/>
          </w:tcPr>
          <w:p w14:paraId="531D51BE" w14:textId="77777777" w:rsidR="00FE24D4" w:rsidRPr="00FE24D4" w:rsidRDefault="00FE24D4" w:rsidP="00FE24D4">
            <w:pPr>
              <w:jc w:val="center"/>
              <w:rPr>
                <w:bCs/>
                <w:sz w:val="28"/>
                <w:szCs w:val="28"/>
              </w:rPr>
            </w:pPr>
            <w:r w:rsidRPr="00FE24D4">
              <w:rPr>
                <w:bCs/>
                <w:sz w:val="28"/>
                <w:szCs w:val="28"/>
              </w:rPr>
              <w:t>0,00</w:t>
            </w:r>
          </w:p>
        </w:tc>
        <w:tc>
          <w:tcPr>
            <w:tcW w:w="1078" w:type="dxa"/>
            <w:vAlign w:val="center"/>
          </w:tcPr>
          <w:p w14:paraId="26D5D2F9" w14:textId="77777777" w:rsidR="00FE24D4" w:rsidRPr="00FE24D4" w:rsidRDefault="00FE24D4" w:rsidP="00FE24D4">
            <w:pPr>
              <w:jc w:val="center"/>
              <w:rPr>
                <w:bCs/>
                <w:sz w:val="28"/>
                <w:szCs w:val="28"/>
              </w:rPr>
            </w:pPr>
            <w:r w:rsidRPr="00FE24D4">
              <w:rPr>
                <w:bCs/>
                <w:sz w:val="28"/>
                <w:szCs w:val="28"/>
              </w:rPr>
              <w:t>0,00</w:t>
            </w:r>
          </w:p>
        </w:tc>
      </w:tr>
      <w:tr w:rsidR="00FE24D4" w:rsidRPr="00FE24D4" w14:paraId="0E72E64C" w14:textId="77777777" w:rsidTr="00FE24D4">
        <w:trPr>
          <w:trHeight w:val="2240"/>
        </w:trPr>
        <w:tc>
          <w:tcPr>
            <w:tcW w:w="802" w:type="dxa"/>
            <w:vAlign w:val="center"/>
          </w:tcPr>
          <w:p w14:paraId="7154D483" w14:textId="77777777" w:rsidR="00FE24D4" w:rsidRPr="00FE24D4" w:rsidRDefault="00FE24D4" w:rsidP="00FE24D4">
            <w:pPr>
              <w:jc w:val="center"/>
              <w:rPr>
                <w:bCs/>
                <w:sz w:val="28"/>
                <w:szCs w:val="28"/>
              </w:rPr>
            </w:pPr>
            <w:r w:rsidRPr="00FE24D4">
              <w:rPr>
                <w:bCs/>
                <w:sz w:val="28"/>
                <w:szCs w:val="28"/>
              </w:rPr>
              <w:t>3.2.</w:t>
            </w:r>
          </w:p>
        </w:tc>
        <w:tc>
          <w:tcPr>
            <w:tcW w:w="3294" w:type="dxa"/>
            <w:vAlign w:val="center"/>
          </w:tcPr>
          <w:p w14:paraId="5E69869F" w14:textId="77777777" w:rsidR="00FE24D4" w:rsidRPr="00FE24D4" w:rsidRDefault="00FE24D4" w:rsidP="00FE24D4">
            <w:pPr>
              <w:rPr>
                <w:bCs/>
                <w:sz w:val="28"/>
                <w:szCs w:val="28"/>
              </w:rPr>
            </w:pPr>
            <w:r w:rsidRPr="00FE24D4">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по водоподготовке</w:t>
            </w:r>
          </w:p>
        </w:tc>
        <w:tc>
          <w:tcPr>
            <w:tcW w:w="969" w:type="dxa"/>
            <w:vAlign w:val="center"/>
          </w:tcPr>
          <w:p w14:paraId="115E644C"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6D3A659D" w14:textId="77777777" w:rsidR="00FE24D4" w:rsidRPr="00FE24D4" w:rsidRDefault="00FE24D4" w:rsidP="00FE24D4">
            <w:pPr>
              <w:jc w:val="center"/>
              <w:rPr>
                <w:bCs/>
                <w:sz w:val="28"/>
                <w:szCs w:val="28"/>
              </w:rPr>
            </w:pPr>
            <w:r w:rsidRPr="00FE24D4">
              <w:rPr>
                <w:bCs/>
                <w:sz w:val="28"/>
                <w:szCs w:val="28"/>
              </w:rPr>
              <w:t>-</w:t>
            </w:r>
          </w:p>
        </w:tc>
        <w:tc>
          <w:tcPr>
            <w:tcW w:w="968" w:type="dxa"/>
            <w:vAlign w:val="center"/>
          </w:tcPr>
          <w:p w14:paraId="7459261A"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1B17AD35"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765C842C" w14:textId="77777777" w:rsidR="00FE24D4" w:rsidRPr="00FE24D4" w:rsidRDefault="00FE24D4" w:rsidP="00FE24D4">
            <w:pPr>
              <w:jc w:val="center"/>
              <w:rPr>
                <w:bCs/>
                <w:sz w:val="28"/>
                <w:szCs w:val="28"/>
              </w:rPr>
            </w:pPr>
            <w:r w:rsidRPr="00FE24D4">
              <w:rPr>
                <w:bCs/>
                <w:sz w:val="28"/>
                <w:szCs w:val="28"/>
              </w:rPr>
              <w:t>-</w:t>
            </w:r>
          </w:p>
        </w:tc>
        <w:tc>
          <w:tcPr>
            <w:tcW w:w="1078" w:type="dxa"/>
            <w:vAlign w:val="center"/>
          </w:tcPr>
          <w:p w14:paraId="5647757B" w14:textId="77777777" w:rsidR="00FE24D4" w:rsidRPr="00FE24D4" w:rsidRDefault="00FE24D4" w:rsidP="00FE24D4">
            <w:pPr>
              <w:jc w:val="center"/>
              <w:rPr>
                <w:bCs/>
                <w:sz w:val="28"/>
                <w:szCs w:val="28"/>
              </w:rPr>
            </w:pPr>
            <w:r w:rsidRPr="00FE24D4">
              <w:rPr>
                <w:bCs/>
                <w:sz w:val="28"/>
                <w:szCs w:val="28"/>
              </w:rPr>
              <w:t>-</w:t>
            </w:r>
          </w:p>
        </w:tc>
      </w:tr>
      <w:tr w:rsidR="00FE24D4" w:rsidRPr="00FE24D4" w14:paraId="50C701AA" w14:textId="77777777" w:rsidTr="00FE24D4">
        <w:trPr>
          <w:trHeight w:val="2504"/>
        </w:trPr>
        <w:tc>
          <w:tcPr>
            <w:tcW w:w="802" w:type="dxa"/>
            <w:vAlign w:val="center"/>
          </w:tcPr>
          <w:p w14:paraId="68F9B9B0" w14:textId="77777777" w:rsidR="00FE24D4" w:rsidRPr="00FE24D4" w:rsidRDefault="00FE24D4" w:rsidP="00FE24D4">
            <w:pPr>
              <w:jc w:val="center"/>
              <w:rPr>
                <w:bCs/>
                <w:sz w:val="28"/>
                <w:szCs w:val="28"/>
              </w:rPr>
            </w:pPr>
            <w:r w:rsidRPr="00FE24D4">
              <w:rPr>
                <w:bCs/>
                <w:sz w:val="28"/>
                <w:szCs w:val="28"/>
              </w:rPr>
              <w:t>3.3.</w:t>
            </w:r>
          </w:p>
        </w:tc>
        <w:tc>
          <w:tcPr>
            <w:tcW w:w="3294" w:type="dxa"/>
            <w:vAlign w:val="center"/>
          </w:tcPr>
          <w:p w14:paraId="4F558B19" w14:textId="77777777" w:rsidR="00FE24D4" w:rsidRPr="00FE24D4" w:rsidRDefault="00FE24D4" w:rsidP="00FE24D4">
            <w:pPr>
              <w:rPr>
                <w:sz w:val="22"/>
                <w:szCs w:val="22"/>
              </w:rPr>
            </w:pPr>
            <w:r w:rsidRPr="00FE24D4">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по транспортировке</w:t>
            </w:r>
          </w:p>
        </w:tc>
        <w:tc>
          <w:tcPr>
            <w:tcW w:w="969" w:type="dxa"/>
            <w:vAlign w:val="center"/>
          </w:tcPr>
          <w:p w14:paraId="1FC62915"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1022CCCB" w14:textId="77777777" w:rsidR="00FE24D4" w:rsidRPr="00FE24D4" w:rsidRDefault="00FE24D4" w:rsidP="00FE24D4">
            <w:pPr>
              <w:jc w:val="center"/>
              <w:rPr>
                <w:bCs/>
                <w:sz w:val="28"/>
                <w:szCs w:val="28"/>
              </w:rPr>
            </w:pPr>
            <w:r w:rsidRPr="00FE24D4">
              <w:rPr>
                <w:bCs/>
                <w:sz w:val="28"/>
                <w:szCs w:val="28"/>
              </w:rPr>
              <w:t>-</w:t>
            </w:r>
          </w:p>
        </w:tc>
        <w:tc>
          <w:tcPr>
            <w:tcW w:w="968" w:type="dxa"/>
            <w:vAlign w:val="center"/>
          </w:tcPr>
          <w:p w14:paraId="22174A22"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7283D1A4" w14:textId="77777777" w:rsidR="00FE24D4" w:rsidRPr="00FE24D4" w:rsidRDefault="00FE24D4" w:rsidP="00FE24D4">
            <w:pPr>
              <w:jc w:val="center"/>
              <w:rPr>
                <w:bCs/>
                <w:sz w:val="28"/>
                <w:szCs w:val="28"/>
              </w:rPr>
            </w:pPr>
            <w:r w:rsidRPr="00FE24D4">
              <w:rPr>
                <w:bCs/>
                <w:sz w:val="28"/>
                <w:szCs w:val="28"/>
              </w:rPr>
              <w:t>-</w:t>
            </w:r>
          </w:p>
        </w:tc>
        <w:tc>
          <w:tcPr>
            <w:tcW w:w="1106" w:type="dxa"/>
            <w:vAlign w:val="center"/>
          </w:tcPr>
          <w:p w14:paraId="460E71DF" w14:textId="77777777" w:rsidR="00FE24D4" w:rsidRPr="00FE24D4" w:rsidRDefault="00FE24D4" w:rsidP="00FE24D4">
            <w:pPr>
              <w:jc w:val="center"/>
              <w:rPr>
                <w:bCs/>
                <w:sz w:val="28"/>
                <w:szCs w:val="28"/>
              </w:rPr>
            </w:pPr>
            <w:r w:rsidRPr="00FE24D4">
              <w:rPr>
                <w:bCs/>
                <w:sz w:val="28"/>
                <w:szCs w:val="28"/>
              </w:rPr>
              <w:t>-</w:t>
            </w:r>
          </w:p>
        </w:tc>
        <w:tc>
          <w:tcPr>
            <w:tcW w:w="1078" w:type="dxa"/>
            <w:vAlign w:val="center"/>
          </w:tcPr>
          <w:p w14:paraId="33334411" w14:textId="77777777" w:rsidR="00FE24D4" w:rsidRPr="00FE24D4" w:rsidRDefault="00FE24D4" w:rsidP="00FE24D4">
            <w:pPr>
              <w:jc w:val="center"/>
              <w:rPr>
                <w:bCs/>
                <w:sz w:val="28"/>
                <w:szCs w:val="28"/>
              </w:rPr>
            </w:pPr>
            <w:r w:rsidRPr="00FE24D4">
              <w:rPr>
                <w:bCs/>
                <w:sz w:val="28"/>
                <w:szCs w:val="28"/>
              </w:rPr>
              <w:t>-</w:t>
            </w:r>
          </w:p>
        </w:tc>
      </w:tr>
      <w:tr w:rsidR="00FE24D4" w:rsidRPr="00FE24D4" w14:paraId="55E9D21F" w14:textId="77777777" w:rsidTr="00FE24D4">
        <w:trPr>
          <w:trHeight w:val="2747"/>
        </w:trPr>
        <w:tc>
          <w:tcPr>
            <w:tcW w:w="802" w:type="dxa"/>
            <w:vAlign w:val="center"/>
          </w:tcPr>
          <w:p w14:paraId="7D97A727" w14:textId="77777777" w:rsidR="00FE24D4" w:rsidRPr="00FE24D4" w:rsidRDefault="00FE24D4" w:rsidP="00FE24D4">
            <w:pPr>
              <w:jc w:val="center"/>
              <w:rPr>
                <w:bCs/>
                <w:sz w:val="28"/>
                <w:szCs w:val="28"/>
              </w:rPr>
            </w:pPr>
            <w:r w:rsidRPr="00FE24D4">
              <w:rPr>
                <w:bCs/>
                <w:sz w:val="28"/>
                <w:szCs w:val="28"/>
              </w:rPr>
              <w:t>3.4.</w:t>
            </w:r>
          </w:p>
        </w:tc>
        <w:tc>
          <w:tcPr>
            <w:tcW w:w="3294" w:type="dxa"/>
          </w:tcPr>
          <w:p w14:paraId="3DF47F8D" w14:textId="77777777" w:rsidR="00FE24D4" w:rsidRPr="00FE24D4" w:rsidRDefault="00FE24D4" w:rsidP="00FE24D4">
            <w:pPr>
              <w:rPr>
                <w:bCs/>
                <w:sz w:val="28"/>
                <w:szCs w:val="28"/>
              </w:rPr>
            </w:pPr>
            <w:r w:rsidRPr="00FE24D4">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водоснабжения технической водой (полный цикл)</w:t>
            </w:r>
          </w:p>
        </w:tc>
        <w:tc>
          <w:tcPr>
            <w:tcW w:w="969" w:type="dxa"/>
            <w:vAlign w:val="center"/>
          </w:tcPr>
          <w:p w14:paraId="67CE0BC7" w14:textId="77777777" w:rsidR="00FE24D4" w:rsidRPr="00FE24D4" w:rsidRDefault="00FE24D4" w:rsidP="00FE24D4">
            <w:pPr>
              <w:jc w:val="center"/>
              <w:rPr>
                <w:bCs/>
                <w:sz w:val="28"/>
                <w:szCs w:val="28"/>
              </w:rPr>
            </w:pPr>
            <w:r w:rsidRPr="00FE24D4">
              <w:rPr>
                <w:bCs/>
                <w:sz w:val="28"/>
                <w:szCs w:val="28"/>
              </w:rPr>
              <w:t>-</w:t>
            </w:r>
          </w:p>
        </w:tc>
        <w:tc>
          <w:tcPr>
            <w:tcW w:w="1660" w:type="dxa"/>
            <w:vAlign w:val="center"/>
          </w:tcPr>
          <w:p w14:paraId="66A6BD0A" w14:textId="77777777" w:rsidR="00FE24D4" w:rsidRPr="00FE24D4" w:rsidRDefault="00FE24D4" w:rsidP="00FE24D4">
            <w:pPr>
              <w:jc w:val="center"/>
              <w:rPr>
                <w:bCs/>
                <w:sz w:val="28"/>
                <w:szCs w:val="28"/>
              </w:rPr>
            </w:pPr>
            <w:r w:rsidRPr="00FE24D4">
              <w:rPr>
                <w:bCs/>
                <w:sz w:val="28"/>
                <w:szCs w:val="28"/>
              </w:rPr>
              <w:t>1,77</w:t>
            </w:r>
          </w:p>
        </w:tc>
        <w:tc>
          <w:tcPr>
            <w:tcW w:w="968" w:type="dxa"/>
            <w:vAlign w:val="center"/>
          </w:tcPr>
          <w:p w14:paraId="25AF0A1E" w14:textId="77777777" w:rsidR="00FE24D4" w:rsidRPr="00FE24D4" w:rsidRDefault="00FE24D4" w:rsidP="00FE24D4">
            <w:pPr>
              <w:jc w:val="center"/>
              <w:rPr>
                <w:bCs/>
                <w:sz w:val="28"/>
                <w:szCs w:val="28"/>
              </w:rPr>
            </w:pPr>
            <w:r w:rsidRPr="00FE24D4">
              <w:rPr>
                <w:bCs/>
                <w:sz w:val="28"/>
                <w:szCs w:val="28"/>
              </w:rPr>
              <w:t>1,77</w:t>
            </w:r>
          </w:p>
        </w:tc>
        <w:tc>
          <w:tcPr>
            <w:tcW w:w="1106" w:type="dxa"/>
            <w:vAlign w:val="center"/>
          </w:tcPr>
          <w:p w14:paraId="4723E070" w14:textId="77777777" w:rsidR="00FE24D4" w:rsidRPr="00FE24D4" w:rsidRDefault="00FE24D4" w:rsidP="00FE24D4">
            <w:pPr>
              <w:jc w:val="center"/>
              <w:rPr>
                <w:bCs/>
                <w:sz w:val="28"/>
                <w:szCs w:val="28"/>
              </w:rPr>
            </w:pPr>
            <w:r w:rsidRPr="00FE24D4">
              <w:rPr>
                <w:bCs/>
                <w:sz w:val="28"/>
                <w:szCs w:val="28"/>
              </w:rPr>
              <w:t>1,77</w:t>
            </w:r>
          </w:p>
        </w:tc>
        <w:tc>
          <w:tcPr>
            <w:tcW w:w="1106" w:type="dxa"/>
            <w:vAlign w:val="center"/>
          </w:tcPr>
          <w:p w14:paraId="466603BA" w14:textId="77777777" w:rsidR="00FE24D4" w:rsidRPr="00FE24D4" w:rsidRDefault="00FE24D4" w:rsidP="00FE24D4">
            <w:pPr>
              <w:jc w:val="center"/>
              <w:rPr>
                <w:bCs/>
                <w:sz w:val="28"/>
                <w:szCs w:val="28"/>
              </w:rPr>
            </w:pPr>
            <w:r w:rsidRPr="00FE24D4">
              <w:rPr>
                <w:bCs/>
                <w:sz w:val="28"/>
                <w:szCs w:val="28"/>
              </w:rPr>
              <w:t>1,77</w:t>
            </w:r>
          </w:p>
        </w:tc>
        <w:tc>
          <w:tcPr>
            <w:tcW w:w="1078" w:type="dxa"/>
            <w:vAlign w:val="center"/>
          </w:tcPr>
          <w:p w14:paraId="52A9C4A5" w14:textId="77777777" w:rsidR="00FE24D4" w:rsidRPr="00FE24D4" w:rsidRDefault="00FE24D4" w:rsidP="00FE24D4">
            <w:pPr>
              <w:jc w:val="center"/>
              <w:rPr>
                <w:bCs/>
                <w:sz w:val="28"/>
                <w:szCs w:val="28"/>
              </w:rPr>
            </w:pPr>
            <w:r w:rsidRPr="00FE24D4">
              <w:rPr>
                <w:bCs/>
                <w:sz w:val="28"/>
                <w:szCs w:val="28"/>
              </w:rPr>
              <w:t>1,77</w:t>
            </w:r>
          </w:p>
        </w:tc>
      </w:tr>
    </w:tbl>
    <w:p w14:paraId="062EC37C" w14:textId="77777777" w:rsidR="00FE24D4" w:rsidRPr="00FE24D4" w:rsidRDefault="00FE24D4" w:rsidP="00FE24D4">
      <w:pPr>
        <w:ind w:left="-567"/>
        <w:jc w:val="center"/>
        <w:rPr>
          <w:bCs/>
          <w:sz w:val="28"/>
          <w:szCs w:val="28"/>
        </w:rPr>
      </w:pPr>
    </w:p>
    <w:p w14:paraId="4B0E25D1" w14:textId="77777777" w:rsidR="00FE24D4" w:rsidRPr="00FE24D4" w:rsidRDefault="00FE24D4" w:rsidP="00FE24D4">
      <w:pPr>
        <w:ind w:left="-567"/>
        <w:jc w:val="center"/>
        <w:rPr>
          <w:bCs/>
          <w:sz w:val="28"/>
          <w:szCs w:val="28"/>
        </w:rPr>
      </w:pPr>
    </w:p>
    <w:p w14:paraId="78CD9E7C" w14:textId="77777777" w:rsidR="00FE24D4" w:rsidRPr="00FE24D4" w:rsidRDefault="00FE24D4" w:rsidP="00FE24D4">
      <w:pPr>
        <w:ind w:left="-567"/>
        <w:jc w:val="center"/>
        <w:rPr>
          <w:bCs/>
          <w:sz w:val="28"/>
          <w:szCs w:val="28"/>
        </w:rPr>
      </w:pPr>
    </w:p>
    <w:p w14:paraId="0345F9E8" w14:textId="77777777" w:rsidR="00FE24D4" w:rsidRPr="00FE24D4" w:rsidRDefault="00FE24D4" w:rsidP="00FE24D4">
      <w:pPr>
        <w:ind w:left="-567"/>
        <w:jc w:val="center"/>
        <w:rPr>
          <w:bCs/>
          <w:sz w:val="28"/>
          <w:szCs w:val="28"/>
        </w:rPr>
      </w:pPr>
    </w:p>
    <w:p w14:paraId="3E13678D" w14:textId="77777777" w:rsidR="00FE24D4" w:rsidRPr="00FE24D4" w:rsidRDefault="00FE24D4" w:rsidP="00FE24D4">
      <w:pPr>
        <w:spacing w:after="200" w:line="276" w:lineRule="auto"/>
        <w:rPr>
          <w:bCs/>
          <w:sz w:val="28"/>
          <w:szCs w:val="28"/>
        </w:rPr>
      </w:pPr>
      <w:r w:rsidRPr="00FE24D4">
        <w:rPr>
          <w:bCs/>
          <w:sz w:val="28"/>
          <w:szCs w:val="28"/>
        </w:rPr>
        <w:br w:type="page"/>
      </w:r>
    </w:p>
    <w:p w14:paraId="09786877" w14:textId="77777777" w:rsidR="00FE24D4" w:rsidRPr="00FE24D4" w:rsidRDefault="00FE24D4" w:rsidP="00FE24D4">
      <w:pPr>
        <w:jc w:val="center"/>
        <w:rPr>
          <w:bCs/>
          <w:sz w:val="28"/>
          <w:szCs w:val="28"/>
        </w:rPr>
      </w:pPr>
      <w:r w:rsidRPr="00FE24D4">
        <w:rPr>
          <w:bCs/>
          <w:sz w:val="28"/>
          <w:szCs w:val="28"/>
        </w:rPr>
        <w:lastRenderedPageBreak/>
        <w:t>Раздел 9. Расчет эффективности производственной программы</w:t>
      </w:r>
    </w:p>
    <w:p w14:paraId="6B4C4158" w14:textId="77777777" w:rsidR="00FE24D4" w:rsidRPr="00FE24D4" w:rsidRDefault="00FE24D4" w:rsidP="00FE24D4">
      <w:pPr>
        <w:ind w:left="-567"/>
        <w:jc w:val="center"/>
        <w:rPr>
          <w:bCs/>
          <w:sz w:val="28"/>
          <w:szCs w:val="28"/>
        </w:rPr>
      </w:pPr>
    </w:p>
    <w:tbl>
      <w:tblPr>
        <w:tblStyle w:val="208"/>
        <w:tblW w:w="11057" w:type="dxa"/>
        <w:tblInd w:w="-1168" w:type="dxa"/>
        <w:tblLayout w:type="fixed"/>
        <w:tblLook w:val="04A0" w:firstRow="1" w:lastRow="0" w:firstColumn="1" w:lastColumn="0" w:noHBand="0" w:noVBand="1"/>
      </w:tblPr>
      <w:tblGrid>
        <w:gridCol w:w="736"/>
        <w:gridCol w:w="3659"/>
        <w:gridCol w:w="1559"/>
        <w:gridCol w:w="2552"/>
        <w:gridCol w:w="2551"/>
      </w:tblGrid>
      <w:tr w:rsidR="00FE24D4" w:rsidRPr="00FE24D4" w14:paraId="26BCBAB0" w14:textId="77777777" w:rsidTr="005048A7">
        <w:tc>
          <w:tcPr>
            <w:tcW w:w="736" w:type="dxa"/>
            <w:vAlign w:val="center"/>
          </w:tcPr>
          <w:p w14:paraId="6773BBEF" w14:textId="77777777" w:rsidR="00FE24D4" w:rsidRPr="00FE24D4" w:rsidRDefault="00FE24D4" w:rsidP="00FE24D4">
            <w:pPr>
              <w:jc w:val="center"/>
              <w:rPr>
                <w:bCs/>
                <w:sz w:val="28"/>
                <w:szCs w:val="28"/>
              </w:rPr>
            </w:pPr>
            <w:r w:rsidRPr="00FE24D4">
              <w:rPr>
                <w:bCs/>
                <w:sz w:val="28"/>
                <w:szCs w:val="28"/>
              </w:rPr>
              <w:t>№ п/п</w:t>
            </w:r>
          </w:p>
        </w:tc>
        <w:tc>
          <w:tcPr>
            <w:tcW w:w="3659" w:type="dxa"/>
            <w:vAlign w:val="center"/>
          </w:tcPr>
          <w:p w14:paraId="5DFDC079" w14:textId="77777777" w:rsidR="00FE24D4" w:rsidRPr="00FE24D4" w:rsidRDefault="00FE24D4" w:rsidP="00FE24D4">
            <w:pPr>
              <w:jc w:val="center"/>
              <w:rPr>
                <w:bCs/>
                <w:sz w:val="28"/>
                <w:szCs w:val="28"/>
              </w:rPr>
            </w:pPr>
            <w:r w:rsidRPr="00FE24D4">
              <w:rPr>
                <w:bCs/>
                <w:sz w:val="28"/>
                <w:szCs w:val="28"/>
              </w:rPr>
              <w:t>Наименование показателя</w:t>
            </w:r>
          </w:p>
        </w:tc>
        <w:tc>
          <w:tcPr>
            <w:tcW w:w="1559" w:type="dxa"/>
            <w:vAlign w:val="center"/>
          </w:tcPr>
          <w:p w14:paraId="6ACDDD70" w14:textId="77777777" w:rsidR="00FE24D4" w:rsidRPr="00FE24D4" w:rsidRDefault="00FE24D4" w:rsidP="00FE24D4">
            <w:pPr>
              <w:jc w:val="center"/>
              <w:rPr>
                <w:bCs/>
                <w:sz w:val="28"/>
                <w:szCs w:val="28"/>
              </w:rPr>
            </w:pPr>
            <w:r w:rsidRPr="00FE24D4">
              <w:rPr>
                <w:bCs/>
                <w:sz w:val="28"/>
                <w:szCs w:val="28"/>
              </w:rPr>
              <w:t>Значение показателя в базовом периоде    2021 год</w:t>
            </w:r>
          </w:p>
        </w:tc>
        <w:tc>
          <w:tcPr>
            <w:tcW w:w="2552" w:type="dxa"/>
            <w:vAlign w:val="center"/>
          </w:tcPr>
          <w:p w14:paraId="76B4F8B6" w14:textId="77777777" w:rsidR="00FE24D4" w:rsidRPr="00FE24D4" w:rsidRDefault="00FE24D4" w:rsidP="00FE24D4">
            <w:pPr>
              <w:jc w:val="center"/>
              <w:rPr>
                <w:bCs/>
                <w:sz w:val="28"/>
                <w:szCs w:val="28"/>
              </w:rPr>
            </w:pPr>
            <w:r w:rsidRPr="00FE24D4">
              <w:rPr>
                <w:bCs/>
                <w:sz w:val="28"/>
                <w:szCs w:val="28"/>
              </w:rPr>
              <w:t>Планируемое значение показателя по итогам реализации производственной программы                  2024 год</w:t>
            </w:r>
          </w:p>
        </w:tc>
        <w:tc>
          <w:tcPr>
            <w:tcW w:w="2551" w:type="dxa"/>
            <w:vAlign w:val="center"/>
          </w:tcPr>
          <w:p w14:paraId="17B65508" w14:textId="77777777" w:rsidR="00FE24D4" w:rsidRPr="00FE24D4" w:rsidRDefault="00FE24D4" w:rsidP="00FE24D4">
            <w:pPr>
              <w:jc w:val="center"/>
              <w:rPr>
                <w:bCs/>
                <w:sz w:val="28"/>
                <w:szCs w:val="28"/>
              </w:rPr>
            </w:pPr>
            <w:r w:rsidRPr="00FE24D4">
              <w:rPr>
                <w:bCs/>
                <w:sz w:val="28"/>
                <w:szCs w:val="28"/>
              </w:rPr>
              <w:t>Эффективность производственной программы,</w:t>
            </w:r>
          </w:p>
          <w:p w14:paraId="48E8D192" w14:textId="77777777" w:rsidR="00FE24D4" w:rsidRPr="00FE24D4" w:rsidRDefault="00FE24D4" w:rsidP="00FE24D4">
            <w:pPr>
              <w:jc w:val="center"/>
              <w:rPr>
                <w:bCs/>
                <w:sz w:val="28"/>
                <w:szCs w:val="28"/>
              </w:rPr>
            </w:pPr>
            <w:r w:rsidRPr="00FE24D4">
              <w:rPr>
                <w:bCs/>
                <w:sz w:val="28"/>
                <w:szCs w:val="28"/>
              </w:rPr>
              <w:t>тыс. руб.</w:t>
            </w:r>
          </w:p>
        </w:tc>
      </w:tr>
      <w:tr w:rsidR="00FE24D4" w:rsidRPr="00FE24D4" w14:paraId="6DE3A3FC" w14:textId="77777777" w:rsidTr="005048A7">
        <w:tc>
          <w:tcPr>
            <w:tcW w:w="736" w:type="dxa"/>
          </w:tcPr>
          <w:p w14:paraId="3152B3F3" w14:textId="77777777" w:rsidR="00FE24D4" w:rsidRPr="00FE24D4" w:rsidRDefault="00FE24D4" w:rsidP="00FE24D4">
            <w:pPr>
              <w:jc w:val="center"/>
              <w:rPr>
                <w:bCs/>
                <w:sz w:val="28"/>
                <w:szCs w:val="28"/>
              </w:rPr>
            </w:pPr>
            <w:r w:rsidRPr="00FE24D4">
              <w:rPr>
                <w:bCs/>
                <w:sz w:val="28"/>
                <w:szCs w:val="28"/>
              </w:rPr>
              <w:t>1</w:t>
            </w:r>
          </w:p>
        </w:tc>
        <w:tc>
          <w:tcPr>
            <w:tcW w:w="3659" w:type="dxa"/>
          </w:tcPr>
          <w:p w14:paraId="4CCE4C17" w14:textId="77777777" w:rsidR="00FE24D4" w:rsidRPr="00FE24D4" w:rsidRDefault="00FE24D4" w:rsidP="00FE24D4">
            <w:pPr>
              <w:jc w:val="center"/>
              <w:rPr>
                <w:bCs/>
                <w:sz w:val="28"/>
                <w:szCs w:val="28"/>
              </w:rPr>
            </w:pPr>
            <w:r w:rsidRPr="00FE24D4">
              <w:rPr>
                <w:bCs/>
                <w:sz w:val="28"/>
                <w:szCs w:val="28"/>
              </w:rPr>
              <w:t>2</w:t>
            </w:r>
          </w:p>
        </w:tc>
        <w:tc>
          <w:tcPr>
            <w:tcW w:w="1559" w:type="dxa"/>
          </w:tcPr>
          <w:p w14:paraId="2149EDE4" w14:textId="77777777" w:rsidR="00FE24D4" w:rsidRPr="00FE24D4" w:rsidRDefault="00FE24D4" w:rsidP="00FE24D4">
            <w:pPr>
              <w:jc w:val="center"/>
              <w:rPr>
                <w:bCs/>
                <w:sz w:val="28"/>
                <w:szCs w:val="28"/>
              </w:rPr>
            </w:pPr>
            <w:r w:rsidRPr="00FE24D4">
              <w:rPr>
                <w:bCs/>
                <w:sz w:val="28"/>
                <w:szCs w:val="28"/>
              </w:rPr>
              <w:t>3</w:t>
            </w:r>
          </w:p>
        </w:tc>
        <w:tc>
          <w:tcPr>
            <w:tcW w:w="2552" w:type="dxa"/>
          </w:tcPr>
          <w:p w14:paraId="2C380E02" w14:textId="77777777" w:rsidR="00FE24D4" w:rsidRPr="00FE24D4" w:rsidRDefault="00FE24D4" w:rsidP="00FE24D4">
            <w:pPr>
              <w:jc w:val="center"/>
              <w:rPr>
                <w:bCs/>
                <w:sz w:val="28"/>
                <w:szCs w:val="28"/>
              </w:rPr>
            </w:pPr>
            <w:r w:rsidRPr="00FE24D4">
              <w:rPr>
                <w:bCs/>
                <w:sz w:val="28"/>
                <w:szCs w:val="28"/>
              </w:rPr>
              <w:t>4</w:t>
            </w:r>
          </w:p>
        </w:tc>
        <w:tc>
          <w:tcPr>
            <w:tcW w:w="2551" w:type="dxa"/>
          </w:tcPr>
          <w:p w14:paraId="7D7E35D2" w14:textId="77777777" w:rsidR="00FE24D4" w:rsidRPr="00FE24D4" w:rsidRDefault="00FE24D4" w:rsidP="00FE24D4">
            <w:pPr>
              <w:jc w:val="center"/>
              <w:rPr>
                <w:bCs/>
                <w:sz w:val="28"/>
                <w:szCs w:val="28"/>
              </w:rPr>
            </w:pPr>
            <w:r w:rsidRPr="00FE24D4">
              <w:rPr>
                <w:bCs/>
                <w:sz w:val="28"/>
                <w:szCs w:val="28"/>
              </w:rPr>
              <w:t>5</w:t>
            </w:r>
          </w:p>
        </w:tc>
      </w:tr>
      <w:tr w:rsidR="00FE24D4" w:rsidRPr="00FE24D4" w14:paraId="77A48041" w14:textId="77777777" w:rsidTr="005048A7">
        <w:trPr>
          <w:trHeight w:val="596"/>
        </w:trPr>
        <w:tc>
          <w:tcPr>
            <w:tcW w:w="11057" w:type="dxa"/>
            <w:gridSpan w:val="5"/>
            <w:vAlign w:val="center"/>
          </w:tcPr>
          <w:p w14:paraId="5116ED90" w14:textId="77777777" w:rsidR="00FE24D4" w:rsidRPr="00FE24D4" w:rsidRDefault="00FE24D4" w:rsidP="00FE24D4">
            <w:pPr>
              <w:numPr>
                <w:ilvl w:val="0"/>
                <w:numId w:val="34"/>
              </w:numPr>
              <w:contextualSpacing/>
              <w:jc w:val="center"/>
              <w:rPr>
                <w:bCs/>
                <w:sz w:val="28"/>
                <w:szCs w:val="28"/>
              </w:rPr>
            </w:pPr>
            <w:r w:rsidRPr="00FE24D4">
              <w:rPr>
                <w:bCs/>
                <w:sz w:val="28"/>
                <w:szCs w:val="28"/>
              </w:rPr>
              <w:t>Показатели качества воды</w:t>
            </w:r>
          </w:p>
        </w:tc>
      </w:tr>
      <w:tr w:rsidR="00FE24D4" w:rsidRPr="00FE24D4" w14:paraId="290FDBC9" w14:textId="77777777" w:rsidTr="005048A7">
        <w:trPr>
          <w:trHeight w:val="3565"/>
        </w:trPr>
        <w:tc>
          <w:tcPr>
            <w:tcW w:w="736" w:type="dxa"/>
            <w:vAlign w:val="center"/>
          </w:tcPr>
          <w:p w14:paraId="7CD940BC" w14:textId="77777777" w:rsidR="00FE24D4" w:rsidRPr="00FE24D4" w:rsidRDefault="00FE24D4" w:rsidP="00FE24D4">
            <w:pPr>
              <w:jc w:val="center"/>
              <w:rPr>
                <w:bCs/>
                <w:sz w:val="28"/>
                <w:szCs w:val="28"/>
              </w:rPr>
            </w:pPr>
            <w:r w:rsidRPr="00FE24D4">
              <w:rPr>
                <w:bCs/>
                <w:sz w:val="28"/>
                <w:szCs w:val="28"/>
              </w:rPr>
              <w:t>1.1.</w:t>
            </w:r>
          </w:p>
        </w:tc>
        <w:tc>
          <w:tcPr>
            <w:tcW w:w="3659" w:type="dxa"/>
            <w:vAlign w:val="center"/>
          </w:tcPr>
          <w:p w14:paraId="359567B4" w14:textId="77777777" w:rsidR="00FE24D4" w:rsidRPr="00FE24D4" w:rsidRDefault="00FE24D4" w:rsidP="00FE24D4">
            <w:pPr>
              <w:rPr>
                <w:sz w:val="22"/>
                <w:szCs w:val="22"/>
              </w:rPr>
            </w:pPr>
            <w:r w:rsidRPr="00FE24D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FB84486" w14:textId="77777777" w:rsidR="00FE24D4" w:rsidRPr="00FE24D4" w:rsidRDefault="00FE24D4" w:rsidP="00FE24D4">
            <w:pPr>
              <w:jc w:val="center"/>
              <w:rPr>
                <w:bCs/>
                <w:sz w:val="28"/>
                <w:szCs w:val="28"/>
              </w:rPr>
            </w:pPr>
            <w:r w:rsidRPr="00FE24D4">
              <w:rPr>
                <w:bCs/>
                <w:sz w:val="28"/>
                <w:szCs w:val="28"/>
              </w:rPr>
              <w:t>-</w:t>
            </w:r>
          </w:p>
        </w:tc>
        <w:tc>
          <w:tcPr>
            <w:tcW w:w="2552" w:type="dxa"/>
            <w:vAlign w:val="center"/>
          </w:tcPr>
          <w:p w14:paraId="1B29A43F" w14:textId="77777777" w:rsidR="00FE24D4" w:rsidRPr="00FE24D4" w:rsidRDefault="00FE24D4" w:rsidP="00FE24D4">
            <w:pPr>
              <w:jc w:val="center"/>
              <w:rPr>
                <w:bCs/>
                <w:sz w:val="28"/>
                <w:szCs w:val="28"/>
              </w:rPr>
            </w:pPr>
            <w:r w:rsidRPr="00FE24D4">
              <w:rPr>
                <w:bCs/>
                <w:sz w:val="28"/>
                <w:szCs w:val="28"/>
              </w:rPr>
              <w:t>-</w:t>
            </w:r>
          </w:p>
        </w:tc>
        <w:tc>
          <w:tcPr>
            <w:tcW w:w="2551" w:type="dxa"/>
            <w:vAlign w:val="center"/>
          </w:tcPr>
          <w:p w14:paraId="278EB704" w14:textId="77777777" w:rsidR="00FE24D4" w:rsidRPr="00FE24D4" w:rsidRDefault="00FE24D4" w:rsidP="00FE24D4">
            <w:pPr>
              <w:jc w:val="center"/>
              <w:rPr>
                <w:bCs/>
                <w:sz w:val="28"/>
                <w:szCs w:val="28"/>
              </w:rPr>
            </w:pPr>
            <w:r w:rsidRPr="00FE24D4">
              <w:rPr>
                <w:bCs/>
                <w:sz w:val="28"/>
                <w:szCs w:val="28"/>
              </w:rPr>
              <w:t>-</w:t>
            </w:r>
          </w:p>
        </w:tc>
      </w:tr>
      <w:tr w:rsidR="00FE24D4" w:rsidRPr="00FE24D4" w14:paraId="6FEFD76B" w14:textId="77777777" w:rsidTr="00FE24D4">
        <w:trPr>
          <w:trHeight w:val="1358"/>
        </w:trPr>
        <w:tc>
          <w:tcPr>
            <w:tcW w:w="736" w:type="dxa"/>
            <w:vAlign w:val="center"/>
          </w:tcPr>
          <w:p w14:paraId="606F84DC" w14:textId="77777777" w:rsidR="00FE24D4" w:rsidRPr="00FE24D4" w:rsidRDefault="00FE24D4" w:rsidP="00FE24D4">
            <w:pPr>
              <w:jc w:val="center"/>
              <w:rPr>
                <w:bCs/>
                <w:sz w:val="28"/>
                <w:szCs w:val="28"/>
              </w:rPr>
            </w:pPr>
            <w:r w:rsidRPr="00FE24D4">
              <w:rPr>
                <w:bCs/>
                <w:sz w:val="28"/>
                <w:szCs w:val="28"/>
              </w:rPr>
              <w:t>1.2.</w:t>
            </w:r>
          </w:p>
        </w:tc>
        <w:tc>
          <w:tcPr>
            <w:tcW w:w="3659" w:type="dxa"/>
            <w:vAlign w:val="center"/>
          </w:tcPr>
          <w:p w14:paraId="3148D9C5" w14:textId="77777777" w:rsidR="00FE24D4" w:rsidRPr="00FE24D4" w:rsidRDefault="00FE24D4" w:rsidP="00FE24D4">
            <w:pPr>
              <w:rPr>
                <w:bCs/>
                <w:sz w:val="28"/>
                <w:szCs w:val="28"/>
              </w:rPr>
            </w:pPr>
            <w:r w:rsidRPr="00FE24D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2D718FB" w14:textId="77777777" w:rsidR="00FE24D4" w:rsidRPr="00FE24D4" w:rsidRDefault="00FE24D4" w:rsidP="00FE24D4">
            <w:pPr>
              <w:jc w:val="center"/>
              <w:rPr>
                <w:bCs/>
                <w:sz w:val="28"/>
                <w:szCs w:val="28"/>
              </w:rPr>
            </w:pPr>
            <w:r w:rsidRPr="00FE24D4">
              <w:rPr>
                <w:bCs/>
                <w:sz w:val="28"/>
                <w:szCs w:val="28"/>
              </w:rPr>
              <w:t>-</w:t>
            </w:r>
          </w:p>
        </w:tc>
        <w:tc>
          <w:tcPr>
            <w:tcW w:w="2552" w:type="dxa"/>
            <w:vAlign w:val="center"/>
          </w:tcPr>
          <w:p w14:paraId="20E63ACA" w14:textId="77777777" w:rsidR="00FE24D4" w:rsidRPr="00FE24D4" w:rsidRDefault="00FE24D4" w:rsidP="00FE24D4">
            <w:pPr>
              <w:jc w:val="center"/>
              <w:rPr>
                <w:bCs/>
                <w:sz w:val="28"/>
                <w:szCs w:val="28"/>
              </w:rPr>
            </w:pPr>
            <w:r w:rsidRPr="00FE24D4">
              <w:rPr>
                <w:bCs/>
                <w:sz w:val="28"/>
                <w:szCs w:val="28"/>
              </w:rPr>
              <w:t>-</w:t>
            </w:r>
          </w:p>
        </w:tc>
        <w:tc>
          <w:tcPr>
            <w:tcW w:w="2551" w:type="dxa"/>
            <w:vAlign w:val="center"/>
          </w:tcPr>
          <w:p w14:paraId="3B6A168C" w14:textId="77777777" w:rsidR="00FE24D4" w:rsidRPr="00FE24D4" w:rsidRDefault="00FE24D4" w:rsidP="00FE24D4">
            <w:pPr>
              <w:jc w:val="center"/>
              <w:rPr>
                <w:bCs/>
                <w:sz w:val="28"/>
                <w:szCs w:val="28"/>
              </w:rPr>
            </w:pPr>
            <w:r w:rsidRPr="00FE24D4">
              <w:rPr>
                <w:bCs/>
                <w:sz w:val="28"/>
                <w:szCs w:val="28"/>
              </w:rPr>
              <w:t>-</w:t>
            </w:r>
          </w:p>
        </w:tc>
      </w:tr>
      <w:tr w:rsidR="00FE24D4" w:rsidRPr="00FE24D4" w14:paraId="1D90319B" w14:textId="77777777" w:rsidTr="005048A7">
        <w:trPr>
          <w:trHeight w:val="704"/>
        </w:trPr>
        <w:tc>
          <w:tcPr>
            <w:tcW w:w="11057" w:type="dxa"/>
            <w:gridSpan w:val="5"/>
            <w:vAlign w:val="center"/>
          </w:tcPr>
          <w:p w14:paraId="5F28068D" w14:textId="77777777" w:rsidR="00FE24D4" w:rsidRPr="00FE24D4" w:rsidRDefault="00FE24D4" w:rsidP="00FE24D4">
            <w:pPr>
              <w:numPr>
                <w:ilvl w:val="0"/>
                <w:numId w:val="34"/>
              </w:numPr>
              <w:contextualSpacing/>
              <w:jc w:val="center"/>
              <w:rPr>
                <w:bCs/>
                <w:sz w:val="28"/>
                <w:szCs w:val="28"/>
              </w:rPr>
            </w:pPr>
            <w:r w:rsidRPr="00FE24D4">
              <w:rPr>
                <w:bCs/>
                <w:sz w:val="28"/>
                <w:szCs w:val="28"/>
              </w:rPr>
              <w:t xml:space="preserve">Показатели надежности и бесперебойности водоснабжения </w:t>
            </w:r>
          </w:p>
        </w:tc>
      </w:tr>
      <w:tr w:rsidR="00FE24D4" w:rsidRPr="00FE24D4" w14:paraId="14D19C6B" w14:textId="77777777" w:rsidTr="00FE24D4">
        <w:trPr>
          <w:trHeight w:val="4133"/>
        </w:trPr>
        <w:tc>
          <w:tcPr>
            <w:tcW w:w="736" w:type="dxa"/>
            <w:vAlign w:val="center"/>
          </w:tcPr>
          <w:p w14:paraId="3FCBCDBE" w14:textId="77777777" w:rsidR="00FE24D4" w:rsidRPr="00FE24D4" w:rsidRDefault="00FE24D4" w:rsidP="00FE24D4">
            <w:pPr>
              <w:jc w:val="center"/>
              <w:rPr>
                <w:bCs/>
                <w:sz w:val="28"/>
                <w:szCs w:val="28"/>
              </w:rPr>
            </w:pPr>
            <w:r w:rsidRPr="00FE24D4">
              <w:rPr>
                <w:bCs/>
                <w:sz w:val="28"/>
                <w:szCs w:val="28"/>
              </w:rPr>
              <w:t>2.1.</w:t>
            </w:r>
          </w:p>
        </w:tc>
        <w:tc>
          <w:tcPr>
            <w:tcW w:w="3659" w:type="dxa"/>
            <w:vAlign w:val="center"/>
          </w:tcPr>
          <w:p w14:paraId="08A0C1FA" w14:textId="77777777" w:rsidR="00FE24D4" w:rsidRPr="00FE24D4" w:rsidRDefault="00FE24D4" w:rsidP="00FE24D4">
            <w:pPr>
              <w:rPr>
                <w:bCs/>
                <w:sz w:val="28"/>
                <w:szCs w:val="28"/>
              </w:rPr>
            </w:pPr>
            <w:r w:rsidRPr="00FE24D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A3E4008" w14:textId="77777777" w:rsidR="00FE24D4" w:rsidRPr="00FE24D4" w:rsidRDefault="00FE24D4" w:rsidP="00FE24D4">
            <w:pPr>
              <w:jc w:val="center"/>
              <w:rPr>
                <w:bCs/>
                <w:sz w:val="28"/>
                <w:szCs w:val="28"/>
              </w:rPr>
            </w:pPr>
            <w:r w:rsidRPr="00FE24D4">
              <w:rPr>
                <w:bCs/>
                <w:sz w:val="28"/>
                <w:szCs w:val="28"/>
              </w:rPr>
              <w:t>-</w:t>
            </w:r>
          </w:p>
        </w:tc>
        <w:tc>
          <w:tcPr>
            <w:tcW w:w="2552" w:type="dxa"/>
            <w:vAlign w:val="center"/>
          </w:tcPr>
          <w:p w14:paraId="612B2CD3" w14:textId="77777777" w:rsidR="00FE24D4" w:rsidRPr="00FE24D4" w:rsidRDefault="00FE24D4" w:rsidP="00FE24D4">
            <w:pPr>
              <w:jc w:val="center"/>
              <w:rPr>
                <w:bCs/>
                <w:sz w:val="28"/>
                <w:szCs w:val="28"/>
              </w:rPr>
            </w:pPr>
            <w:r w:rsidRPr="00FE24D4">
              <w:rPr>
                <w:bCs/>
                <w:sz w:val="28"/>
                <w:szCs w:val="28"/>
              </w:rPr>
              <w:t>-</w:t>
            </w:r>
          </w:p>
        </w:tc>
        <w:tc>
          <w:tcPr>
            <w:tcW w:w="2551" w:type="dxa"/>
            <w:vAlign w:val="center"/>
          </w:tcPr>
          <w:p w14:paraId="50638427" w14:textId="77777777" w:rsidR="00FE24D4" w:rsidRPr="00FE24D4" w:rsidRDefault="00FE24D4" w:rsidP="00FE24D4">
            <w:pPr>
              <w:jc w:val="center"/>
              <w:rPr>
                <w:bCs/>
                <w:sz w:val="28"/>
                <w:szCs w:val="28"/>
              </w:rPr>
            </w:pPr>
            <w:r w:rsidRPr="00FE24D4">
              <w:rPr>
                <w:bCs/>
                <w:sz w:val="28"/>
                <w:szCs w:val="28"/>
              </w:rPr>
              <w:t>-</w:t>
            </w:r>
          </w:p>
        </w:tc>
      </w:tr>
      <w:tr w:rsidR="00FE24D4" w:rsidRPr="00FE24D4" w14:paraId="57D7CAAB" w14:textId="77777777" w:rsidTr="005048A7">
        <w:tc>
          <w:tcPr>
            <w:tcW w:w="736" w:type="dxa"/>
          </w:tcPr>
          <w:p w14:paraId="486A7CF4" w14:textId="77777777" w:rsidR="00FE24D4" w:rsidRPr="00FE24D4" w:rsidRDefault="00FE24D4" w:rsidP="00FE24D4">
            <w:pPr>
              <w:jc w:val="center"/>
              <w:rPr>
                <w:bCs/>
                <w:sz w:val="28"/>
                <w:szCs w:val="28"/>
              </w:rPr>
            </w:pPr>
            <w:r w:rsidRPr="00FE24D4">
              <w:rPr>
                <w:bCs/>
                <w:sz w:val="28"/>
                <w:szCs w:val="28"/>
              </w:rPr>
              <w:lastRenderedPageBreak/>
              <w:t>1</w:t>
            </w:r>
          </w:p>
        </w:tc>
        <w:tc>
          <w:tcPr>
            <w:tcW w:w="3659" w:type="dxa"/>
          </w:tcPr>
          <w:p w14:paraId="38486C71" w14:textId="77777777" w:rsidR="00FE24D4" w:rsidRPr="00FE24D4" w:rsidRDefault="00FE24D4" w:rsidP="00FE24D4">
            <w:pPr>
              <w:jc w:val="center"/>
              <w:rPr>
                <w:bCs/>
                <w:sz w:val="28"/>
                <w:szCs w:val="28"/>
              </w:rPr>
            </w:pPr>
            <w:r w:rsidRPr="00FE24D4">
              <w:rPr>
                <w:bCs/>
                <w:sz w:val="28"/>
                <w:szCs w:val="28"/>
              </w:rPr>
              <w:t>2</w:t>
            </w:r>
          </w:p>
        </w:tc>
        <w:tc>
          <w:tcPr>
            <w:tcW w:w="1559" w:type="dxa"/>
          </w:tcPr>
          <w:p w14:paraId="4D74EFAF" w14:textId="77777777" w:rsidR="00FE24D4" w:rsidRPr="00FE24D4" w:rsidRDefault="00FE24D4" w:rsidP="00FE24D4">
            <w:pPr>
              <w:jc w:val="center"/>
              <w:rPr>
                <w:bCs/>
                <w:sz w:val="28"/>
                <w:szCs w:val="28"/>
              </w:rPr>
            </w:pPr>
            <w:r w:rsidRPr="00FE24D4">
              <w:rPr>
                <w:bCs/>
                <w:sz w:val="28"/>
                <w:szCs w:val="28"/>
              </w:rPr>
              <w:t>3</w:t>
            </w:r>
          </w:p>
        </w:tc>
        <w:tc>
          <w:tcPr>
            <w:tcW w:w="2552" w:type="dxa"/>
          </w:tcPr>
          <w:p w14:paraId="1A1BF51A" w14:textId="77777777" w:rsidR="00FE24D4" w:rsidRPr="00FE24D4" w:rsidRDefault="00FE24D4" w:rsidP="00FE24D4">
            <w:pPr>
              <w:jc w:val="center"/>
              <w:rPr>
                <w:bCs/>
                <w:sz w:val="28"/>
                <w:szCs w:val="28"/>
              </w:rPr>
            </w:pPr>
            <w:r w:rsidRPr="00FE24D4">
              <w:rPr>
                <w:bCs/>
                <w:sz w:val="28"/>
                <w:szCs w:val="28"/>
              </w:rPr>
              <w:t>4</w:t>
            </w:r>
          </w:p>
        </w:tc>
        <w:tc>
          <w:tcPr>
            <w:tcW w:w="2551" w:type="dxa"/>
          </w:tcPr>
          <w:p w14:paraId="3D96A8D5" w14:textId="77777777" w:rsidR="00FE24D4" w:rsidRPr="00FE24D4" w:rsidRDefault="00FE24D4" w:rsidP="00FE24D4">
            <w:pPr>
              <w:jc w:val="center"/>
              <w:rPr>
                <w:bCs/>
                <w:sz w:val="28"/>
                <w:szCs w:val="28"/>
              </w:rPr>
            </w:pPr>
            <w:r w:rsidRPr="00FE24D4">
              <w:rPr>
                <w:bCs/>
                <w:sz w:val="28"/>
                <w:szCs w:val="28"/>
              </w:rPr>
              <w:t>5</w:t>
            </w:r>
          </w:p>
        </w:tc>
      </w:tr>
      <w:tr w:rsidR="00FE24D4" w:rsidRPr="00FE24D4" w14:paraId="3034F590" w14:textId="77777777" w:rsidTr="005048A7">
        <w:trPr>
          <w:trHeight w:val="982"/>
        </w:trPr>
        <w:tc>
          <w:tcPr>
            <w:tcW w:w="11057" w:type="dxa"/>
            <w:gridSpan w:val="5"/>
            <w:vAlign w:val="center"/>
          </w:tcPr>
          <w:p w14:paraId="0C86F36B" w14:textId="77777777" w:rsidR="00FE24D4" w:rsidRPr="00FE24D4" w:rsidRDefault="00FE24D4" w:rsidP="00FE24D4">
            <w:pPr>
              <w:numPr>
                <w:ilvl w:val="0"/>
                <w:numId w:val="34"/>
              </w:numPr>
              <w:contextualSpacing/>
              <w:jc w:val="center"/>
              <w:rPr>
                <w:bCs/>
                <w:sz w:val="28"/>
                <w:szCs w:val="28"/>
              </w:rPr>
            </w:pPr>
            <w:r w:rsidRPr="00FE24D4">
              <w:rPr>
                <w:bCs/>
                <w:sz w:val="28"/>
                <w:szCs w:val="28"/>
              </w:rPr>
              <w:t>Показатели энергетической эффективности использования ресурсов, в том числе уровень потерь воды</w:t>
            </w:r>
          </w:p>
        </w:tc>
      </w:tr>
      <w:tr w:rsidR="00FE24D4" w:rsidRPr="00FE24D4" w14:paraId="2957DFCC" w14:textId="77777777" w:rsidTr="005048A7">
        <w:trPr>
          <w:trHeight w:val="1661"/>
        </w:trPr>
        <w:tc>
          <w:tcPr>
            <w:tcW w:w="736" w:type="dxa"/>
            <w:vAlign w:val="center"/>
          </w:tcPr>
          <w:p w14:paraId="7ABD56CC" w14:textId="77777777" w:rsidR="00FE24D4" w:rsidRPr="00FE24D4" w:rsidRDefault="00FE24D4" w:rsidP="00FE24D4">
            <w:pPr>
              <w:jc w:val="center"/>
              <w:rPr>
                <w:bCs/>
                <w:sz w:val="28"/>
                <w:szCs w:val="28"/>
              </w:rPr>
            </w:pPr>
            <w:r w:rsidRPr="00FE24D4">
              <w:rPr>
                <w:bCs/>
                <w:sz w:val="28"/>
                <w:szCs w:val="28"/>
              </w:rPr>
              <w:t>3.1.</w:t>
            </w:r>
          </w:p>
        </w:tc>
        <w:tc>
          <w:tcPr>
            <w:tcW w:w="3659" w:type="dxa"/>
            <w:vAlign w:val="center"/>
          </w:tcPr>
          <w:p w14:paraId="4CB7C6DF" w14:textId="77777777" w:rsidR="00FE24D4" w:rsidRPr="00FE24D4" w:rsidRDefault="00FE24D4" w:rsidP="00FE24D4">
            <w:pPr>
              <w:rPr>
                <w:sz w:val="22"/>
                <w:szCs w:val="22"/>
              </w:rPr>
            </w:pPr>
            <w:r w:rsidRPr="00FE24D4">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41552F1B" w14:textId="77777777" w:rsidR="00FE24D4" w:rsidRPr="00FE24D4" w:rsidRDefault="00FE24D4" w:rsidP="00FE24D4">
            <w:pPr>
              <w:jc w:val="center"/>
              <w:rPr>
                <w:bCs/>
                <w:sz w:val="28"/>
                <w:szCs w:val="28"/>
              </w:rPr>
            </w:pPr>
            <w:r w:rsidRPr="00FE24D4">
              <w:rPr>
                <w:bCs/>
                <w:sz w:val="28"/>
                <w:szCs w:val="28"/>
              </w:rPr>
              <w:t>0,00</w:t>
            </w:r>
          </w:p>
        </w:tc>
        <w:tc>
          <w:tcPr>
            <w:tcW w:w="2552" w:type="dxa"/>
            <w:vAlign w:val="center"/>
          </w:tcPr>
          <w:p w14:paraId="7BFCED55" w14:textId="77777777" w:rsidR="00FE24D4" w:rsidRPr="00FE24D4" w:rsidRDefault="00FE24D4" w:rsidP="00FE24D4">
            <w:pPr>
              <w:jc w:val="center"/>
              <w:rPr>
                <w:bCs/>
                <w:sz w:val="28"/>
                <w:szCs w:val="28"/>
              </w:rPr>
            </w:pPr>
            <w:r w:rsidRPr="00FE24D4">
              <w:rPr>
                <w:bCs/>
                <w:sz w:val="28"/>
                <w:szCs w:val="28"/>
              </w:rPr>
              <w:t>0,00</w:t>
            </w:r>
          </w:p>
        </w:tc>
        <w:tc>
          <w:tcPr>
            <w:tcW w:w="2551" w:type="dxa"/>
            <w:vAlign w:val="center"/>
          </w:tcPr>
          <w:p w14:paraId="3129BD82" w14:textId="77777777" w:rsidR="00FE24D4" w:rsidRPr="00FE24D4" w:rsidRDefault="00FE24D4" w:rsidP="00FE24D4">
            <w:pPr>
              <w:jc w:val="center"/>
              <w:rPr>
                <w:bCs/>
                <w:sz w:val="28"/>
                <w:szCs w:val="28"/>
              </w:rPr>
            </w:pPr>
            <w:r w:rsidRPr="00FE24D4">
              <w:rPr>
                <w:bCs/>
                <w:sz w:val="28"/>
                <w:szCs w:val="28"/>
              </w:rPr>
              <w:t>-</w:t>
            </w:r>
          </w:p>
        </w:tc>
      </w:tr>
      <w:tr w:rsidR="00FE24D4" w:rsidRPr="00FE24D4" w14:paraId="01EE6982" w14:textId="77777777" w:rsidTr="005048A7">
        <w:trPr>
          <w:trHeight w:val="2251"/>
        </w:trPr>
        <w:tc>
          <w:tcPr>
            <w:tcW w:w="736" w:type="dxa"/>
            <w:vAlign w:val="center"/>
          </w:tcPr>
          <w:p w14:paraId="2B315819" w14:textId="77777777" w:rsidR="00FE24D4" w:rsidRPr="00FE24D4" w:rsidRDefault="00FE24D4" w:rsidP="00FE24D4">
            <w:pPr>
              <w:jc w:val="center"/>
              <w:rPr>
                <w:bCs/>
                <w:sz w:val="28"/>
                <w:szCs w:val="28"/>
              </w:rPr>
            </w:pPr>
            <w:r w:rsidRPr="00FE24D4">
              <w:rPr>
                <w:bCs/>
                <w:sz w:val="28"/>
                <w:szCs w:val="28"/>
              </w:rPr>
              <w:t>3.2.</w:t>
            </w:r>
          </w:p>
        </w:tc>
        <w:tc>
          <w:tcPr>
            <w:tcW w:w="3659" w:type="dxa"/>
            <w:vAlign w:val="center"/>
          </w:tcPr>
          <w:p w14:paraId="1F0D7965" w14:textId="77777777" w:rsidR="00FE24D4" w:rsidRPr="00FE24D4" w:rsidRDefault="00FE24D4" w:rsidP="00FE24D4">
            <w:pPr>
              <w:rPr>
                <w:bCs/>
                <w:sz w:val="28"/>
                <w:szCs w:val="28"/>
              </w:rPr>
            </w:pPr>
            <w:r w:rsidRPr="00FE24D4">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по водоподготовке</w:t>
            </w:r>
          </w:p>
        </w:tc>
        <w:tc>
          <w:tcPr>
            <w:tcW w:w="1559" w:type="dxa"/>
            <w:vAlign w:val="center"/>
          </w:tcPr>
          <w:p w14:paraId="62F6E803" w14:textId="77777777" w:rsidR="00FE24D4" w:rsidRPr="00FE24D4" w:rsidRDefault="00FE24D4" w:rsidP="00FE24D4">
            <w:pPr>
              <w:jc w:val="center"/>
              <w:rPr>
                <w:bCs/>
                <w:sz w:val="28"/>
                <w:szCs w:val="28"/>
              </w:rPr>
            </w:pPr>
            <w:r w:rsidRPr="00FE24D4">
              <w:rPr>
                <w:bCs/>
                <w:sz w:val="28"/>
                <w:szCs w:val="28"/>
              </w:rPr>
              <w:t>-</w:t>
            </w:r>
          </w:p>
        </w:tc>
        <w:tc>
          <w:tcPr>
            <w:tcW w:w="2552" w:type="dxa"/>
            <w:vAlign w:val="center"/>
          </w:tcPr>
          <w:p w14:paraId="352FB081" w14:textId="77777777" w:rsidR="00FE24D4" w:rsidRPr="00FE24D4" w:rsidRDefault="00FE24D4" w:rsidP="00FE24D4">
            <w:pPr>
              <w:jc w:val="center"/>
              <w:rPr>
                <w:bCs/>
                <w:sz w:val="28"/>
                <w:szCs w:val="28"/>
              </w:rPr>
            </w:pPr>
            <w:r w:rsidRPr="00FE24D4">
              <w:rPr>
                <w:bCs/>
                <w:sz w:val="28"/>
                <w:szCs w:val="28"/>
              </w:rPr>
              <w:t>-</w:t>
            </w:r>
          </w:p>
        </w:tc>
        <w:tc>
          <w:tcPr>
            <w:tcW w:w="2551" w:type="dxa"/>
            <w:vAlign w:val="center"/>
          </w:tcPr>
          <w:p w14:paraId="0193108C" w14:textId="77777777" w:rsidR="00FE24D4" w:rsidRPr="00FE24D4" w:rsidRDefault="00FE24D4" w:rsidP="00FE24D4">
            <w:pPr>
              <w:jc w:val="center"/>
              <w:rPr>
                <w:bCs/>
                <w:sz w:val="28"/>
                <w:szCs w:val="28"/>
              </w:rPr>
            </w:pPr>
            <w:r w:rsidRPr="00FE24D4">
              <w:rPr>
                <w:bCs/>
                <w:sz w:val="28"/>
                <w:szCs w:val="28"/>
              </w:rPr>
              <w:t>-</w:t>
            </w:r>
          </w:p>
        </w:tc>
      </w:tr>
      <w:tr w:rsidR="00FE24D4" w:rsidRPr="00FE24D4" w14:paraId="29D418AA" w14:textId="77777777" w:rsidTr="005048A7">
        <w:trPr>
          <w:trHeight w:val="2228"/>
        </w:trPr>
        <w:tc>
          <w:tcPr>
            <w:tcW w:w="736" w:type="dxa"/>
            <w:vAlign w:val="center"/>
          </w:tcPr>
          <w:p w14:paraId="32525EDE" w14:textId="77777777" w:rsidR="00FE24D4" w:rsidRPr="00FE24D4" w:rsidRDefault="00FE24D4" w:rsidP="00FE24D4">
            <w:pPr>
              <w:jc w:val="center"/>
              <w:rPr>
                <w:bCs/>
                <w:sz w:val="28"/>
                <w:szCs w:val="28"/>
              </w:rPr>
            </w:pPr>
            <w:r w:rsidRPr="00FE24D4">
              <w:rPr>
                <w:bCs/>
                <w:sz w:val="28"/>
                <w:szCs w:val="28"/>
              </w:rPr>
              <w:t>3.3.</w:t>
            </w:r>
          </w:p>
        </w:tc>
        <w:tc>
          <w:tcPr>
            <w:tcW w:w="3659" w:type="dxa"/>
            <w:vAlign w:val="center"/>
          </w:tcPr>
          <w:p w14:paraId="1D0E4A4B" w14:textId="77777777" w:rsidR="00FE24D4" w:rsidRPr="00FE24D4" w:rsidRDefault="00FE24D4" w:rsidP="00FE24D4">
            <w:pPr>
              <w:rPr>
                <w:sz w:val="22"/>
                <w:szCs w:val="22"/>
              </w:rPr>
            </w:pPr>
            <w:r w:rsidRPr="00FE24D4">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по транспортировке</w:t>
            </w:r>
          </w:p>
        </w:tc>
        <w:tc>
          <w:tcPr>
            <w:tcW w:w="1559" w:type="dxa"/>
            <w:vAlign w:val="center"/>
          </w:tcPr>
          <w:p w14:paraId="4844F00E" w14:textId="77777777" w:rsidR="00FE24D4" w:rsidRPr="00FE24D4" w:rsidRDefault="00FE24D4" w:rsidP="00FE24D4">
            <w:pPr>
              <w:jc w:val="center"/>
              <w:rPr>
                <w:bCs/>
                <w:sz w:val="28"/>
                <w:szCs w:val="28"/>
              </w:rPr>
            </w:pPr>
            <w:r w:rsidRPr="00FE24D4">
              <w:rPr>
                <w:bCs/>
                <w:sz w:val="28"/>
                <w:szCs w:val="28"/>
              </w:rPr>
              <w:t>-</w:t>
            </w:r>
          </w:p>
        </w:tc>
        <w:tc>
          <w:tcPr>
            <w:tcW w:w="2552" w:type="dxa"/>
            <w:vAlign w:val="center"/>
          </w:tcPr>
          <w:p w14:paraId="17BA3240" w14:textId="77777777" w:rsidR="00FE24D4" w:rsidRPr="00FE24D4" w:rsidRDefault="00FE24D4" w:rsidP="00FE24D4">
            <w:pPr>
              <w:jc w:val="center"/>
              <w:rPr>
                <w:bCs/>
                <w:sz w:val="28"/>
                <w:szCs w:val="28"/>
              </w:rPr>
            </w:pPr>
            <w:r w:rsidRPr="00FE24D4">
              <w:rPr>
                <w:bCs/>
                <w:sz w:val="28"/>
                <w:szCs w:val="28"/>
              </w:rPr>
              <w:t>-</w:t>
            </w:r>
          </w:p>
        </w:tc>
        <w:tc>
          <w:tcPr>
            <w:tcW w:w="2551" w:type="dxa"/>
            <w:vAlign w:val="center"/>
          </w:tcPr>
          <w:p w14:paraId="5D268549" w14:textId="77777777" w:rsidR="00FE24D4" w:rsidRPr="00FE24D4" w:rsidRDefault="00FE24D4" w:rsidP="00FE24D4">
            <w:pPr>
              <w:jc w:val="center"/>
              <w:rPr>
                <w:bCs/>
                <w:sz w:val="28"/>
                <w:szCs w:val="28"/>
              </w:rPr>
            </w:pPr>
            <w:r w:rsidRPr="00FE24D4">
              <w:rPr>
                <w:bCs/>
                <w:sz w:val="28"/>
                <w:szCs w:val="28"/>
              </w:rPr>
              <w:t>-</w:t>
            </w:r>
          </w:p>
        </w:tc>
      </w:tr>
      <w:tr w:rsidR="00FE24D4" w:rsidRPr="00FE24D4" w14:paraId="4FA56EAB" w14:textId="77777777" w:rsidTr="005048A7">
        <w:trPr>
          <w:trHeight w:val="2527"/>
        </w:trPr>
        <w:tc>
          <w:tcPr>
            <w:tcW w:w="736" w:type="dxa"/>
            <w:vAlign w:val="center"/>
          </w:tcPr>
          <w:p w14:paraId="48C2EEC0" w14:textId="77777777" w:rsidR="00FE24D4" w:rsidRPr="00FE24D4" w:rsidRDefault="00FE24D4" w:rsidP="00FE24D4">
            <w:pPr>
              <w:jc w:val="center"/>
              <w:rPr>
                <w:bCs/>
                <w:sz w:val="28"/>
                <w:szCs w:val="28"/>
              </w:rPr>
            </w:pPr>
            <w:r w:rsidRPr="00FE24D4">
              <w:rPr>
                <w:bCs/>
                <w:sz w:val="28"/>
                <w:szCs w:val="28"/>
              </w:rPr>
              <w:t>3.4.</w:t>
            </w:r>
          </w:p>
        </w:tc>
        <w:tc>
          <w:tcPr>
            <w:tcW w:w="3659" w:type="dxa"/>
            <w:vAlign w:val="center"/>
          </w:tcPr>
          <w:p w14:paraId="794E100B" w14:textId="77777777" w:rsidR="00FE24D4" w:rsidRPr="00FE24D4" w:rsidRDefault="00FE24D4" w:rsidP="00FE24D4">
            <w:pPr>
              <w:rPr>
                <w:bCs/>
                <w:sz w:val="28"/>
                <w:szCs w:val="28"/>
              </w:rPr>
            </w:pPr>
            <w:r w:rsidRPr="00FE24D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FE24D4">
              <w:rPr>
                <w:sz w:val="22"/>
                <w:szCs w:val="22"/>
                <w:vertAlign w:val="superscript"/>
              </w:rPr>
              <w:t>3</w:t>
            </w:r>
            <w:r w:rsidRPr="00FE24D4">
              <w:rPr>
                <w:sz w:val="22"/>
                <w:szCs w:val="22"/>
              </w:rPr>
              <w:t xml:space="preserve">) – </w:t>
            </w:r>
            <w:r w:rsidRPr="00FE24D4">
              <w:rPr>
                <w:sz w:val="22"/>
                <w:szCs w:val="22"/>
                <w:u w:val="single"/>
              </w:rPr>
              <w:t>для организаций, оказывающих услуги водоснабжения технической водой (полный цикл)</w:t>
            </w:r>
          </w:p>
        </w:tc>
        <w:tc>
          <w:tcPr>
            <w:tcW w:w="1559" w:type="dxa"/>
            <w:vAlign w:val="center"/>
          </w:tcPr>
          <w:p w14:paraId="42CA5D19" w14:textId="77777777" w:rsidR="00FE24D4" w:rsidRPr="00FE24D4" w:rsidRDefault="00FE24D4" w:rsidP="00FE24D4">
            <w:pPr>
              <w:jc w:val="center"/>
              <w:rPr>
                <w:bCs/>
                <w:sz w:val="28"/>
                <w:szCs w:val="28"/>
              </w:rPr>
            </w:pPr>
            <w:r w:rsidRPr="00FE24D4">
              <w:rPr>
                <w:bCs/>
                <w:sz w:val="28"/>
                <w:szCs w:val="28"/>
              </w:rPr>
              <w:t>1,77</w:t>
            </w:r>
          </w:p>
        </w:tc>
        <w:tc>
          <w:tcPr>
            <w:tcW w:w="2552" w:type="dxa"/>
            <w:vAlign w:val="center"/>
          </w:tcPr>
          <w:p w14:paraId="68625F85" w14:textId="77777777" w:rsidR="00FE24D4" w:rsidRPr="00FE24D4" w:rsidRDefault="00FE24D4" w:rsidP="00FE24D4">
            <w:pPr>
              <w:jc w:val="center"/>
              <w:rPr>
                <w:bCs/>
                <w:sz w:val="28"/>
                <w:szCs w:val="28"/>
              </w:rPr>
            </w:pPr>
            <w:r w:rsidRPr="00FE24D4">
              <w:rPr>
                <w:bCs/>
                <w:sz w:val="28"/>
                <w:szCs w:val="28"/>
              </w:rPr>
              <w:t>1,77</w:t>
            </w:r>
          </w:p>
        </w:tc>
        <w:tc>
          <w:tcPr>
            <w:tcW w:w="2551" w:type="dxa"/>
            <w:vAlign w:val="center"/>
          </w:tcPr>
          <w:p w14:paraId="20F7708C" w14:textId="77777777" w:rsidR="00FE24D4" w:rsidRPr="00FE24D4" w:rsidRDefault="00FE24D4" w:rsidP="00FE24D4">
            <w:pPr>
              <w:jc w:val="center"/>
              <w:rPr>
                <w:bCs/>
                <w:sz w:val="28"/>
                <w:szCs w:val="28"/>
              </w:rPr>
            </w:pPr>
            <w:r w:rsidRPr="00FE24D4">
              <w:rPr>
                <w:bCs/>
                <w:sz w:val="28"/>
                <w:szCs w:val="28"/>
              </w:rPr>
              <w:t>-</w:t>
            </w:r>
          </w:p>
        </w:tc>
      </w:tr>
    </w:tbl>
    <w:p w14:paraId="18937EB9" w14:textId="77777777" w:rsidR="00FE24D4" w:rsidRPr="00FE24D4" w:rsidRDefault="00FE24D4" w:rsidP="00FE24D4">
      <w:pPr>
        <w:ind w:left="-567"/>
        <w:jc w:val="center"/>
        <w:rPr>
          <w:bCs/>
          <w:sz w:val="28"/>
          <w:szCs w:val="28"/>
        </w:rPr>
      </w:pPr>
    </w:p>
    <w:p w14:paraId="6D71488F" w14:textId="77777777" w:rsidR="00FE24D4" w:rsidRPr="00FE24D4" w:rsidRDefault="00FE24D4" w:rsidP="00FE24D4">
      <w:pPr>
        <w:ind w:left="-567"/>
        <w:jc w:val="center"/>
        <w:rPr>
          <w:bCs/>
          <w:sz w:val="28"/>
          <w:szCs w:val="28"/>
        </w:rPr>
      </w:pPr>
    </w:p>
    <w:p w14:paraId="2DF98F7C" w14:textId="77777777" w:rsidR="00FE24D4" w:rsidRPr="00FE24D4" w:rsidRDefault="00FE24D4" w:rsidP="00FE24D4">
      <w:pPr>
        <w:ind w:left="-567"/>
        <w:jc w:val="center"/>
        <w:rPr>
          <w:bCs/>
          <w:sz w:val="28"/>
          <w:szCs w:val="28"/>
        </w:rPr>
      </w:pPr>
    </w:p>
    <w:p w14:paraId="5A025380" w14:textId="77777777" w:rsidR="00FE24D4" w:rsidRPr="00FE24D4" w:rsidRDefault="00FE24D4" w:rsidP="00FE24D4">
      <w:pPr>
        <w:ind w:left="-567"/>
        <w:jc w:val="center"/>
        <w:rPr>
          <w:bCs/>
          <w:sz w:val="28"/>
          <w:szCs w:val="28"/>
        </w:rPr>
      </w:pPr>
    </w:p>
    <w:p w14:paraId="264A2BF8" w14:textId="77777777" w:rsidR="00FE24D4" w:rsidRPr="00FE24D4" w:rsidRDefault="00FE24D4" w:rsidP="00FE24D4">
      <w:pPr>
        <w:ind w:left="-567"/>
        <w:jc w:val="center"/>
        <w:rPr>
          <w:bCs/>
          <w:sz w:val="28"/>
          <w:szCs w:val="28"/>
        </w:rPr>
      </w:pPr>
    </w:p>
    <w:p w14:paraId="0685941A" w14:textId="77777777" w:rsidR="00FE24D4" w:rsidRPr="00FE24D4" w:rsidRDefault="00FE24D4" w:rsidP="00FE24D4">
      <w:pPr>
        <w:ind w:left="-567"/>
        <w:jc w:val="center"/>
        <w:rPr>
          <w:bCs/>
          <w:sz w:val="28"/>
          <w:szCs w:val="28"/>
        </w:rPr>
      </w:pPr>
    </w:p>
    <w:p w14:paraId="4D8F561A" w14:textId="77777777" w:rsidR="00FE24D4" w:rsidRPr="00FE24D4" w:rsidRDefault="00FE24D4" w:rsidP="00FE24D4">
      <w:pPr>
        <w:ind w:left="-567"/>
        <w:jc w:val="center"/>
        <w:rPr>
          <w:bCs/>
          <w:sz w:val="28"/>
          <w:szCs w:val="28"/>
        </w:rPr>
      </w:pPr>
    </w:p>
    <w:p w14:paraId="0EE7072E" w14:textId="77777777" w:rsidR="00FE24D4" w:rsidRPr="00FE24D4" w:rsidRDefault="00FE24D4" w:rsidP="00FE24D4">
      <w:pPr>
        <w:ind w:left="-567"/>
        <w:jc w:val="center"/>
        <w:rPr>
          <w:bCs/>
          <w:sz w:val="28"/>
          <w:szCs w:val="28"/>
        </w:rPr>
      </w:pPr>
    </w:p>
    <w:p w14:paraId="500B1A1F" w14:textId="77777777" w:rsidR="00FE24D4" w:rsidRPr="00FE24D4" w:rsidRDefault="00FE24D4" w:rsidP="00FE24D4">
      <w:pPr>
        <w:ind w:left="-567"/>
        <w:jc w:val="center"/>
        <w:rPr>
          <w:bCs/>
          <w:sz w:val="28"/>
          <w:szCs w:val="28"/>
        </w:rPr>
      </w:pPr>
    </w:p>
    <w:p w14:paraId="54F5E9C2" w14:textId="77777777" w:rsidR="00FE24D4" w:rsidRPr="00FE24D4" w:rsidRDefault="00FE24D4" w:rsidP="00FE24D4">
      <w:pPr>
        <w:ind w:left="-567"/>
        <w:jc w:val="center"/>
        <w:rPr>
          <w:bCs/>
          <w:sz w:val="28"/>
          <w:szCs w:val="28"/>
        </w:rPr>
      </w:pPr>
    </w:p>
    <w:p w14:paraId="791590CA" w14:textId="77777777" w:rsidR="00FE24D4" w:rsidRPr="00FE24D4" w:rsidRDefault="00FE24D4" w:rsidP="00FE24D4">
      <w:pPr>
        <w:ind w:left="-567"/>
        <w:jc w:val="center"/>
        <w:rPr>
          <w:bCs/>
          <w:sz w:val="28"/>
          <w:szCs w:val="28"/>
        </w:rPr>
      </w:pPr>
    </w:p>
    <w:p w14:paraId="4B608301" w14:textId="77777777" w:rsidR="00FE24D4" w:rsidRPr="00FE24D4" w:rsidRDefault="00FE24D4" w:rsidP="00FE24D4">
      <w:pPr>
        <w:jc w:val="center"/>
        <w:rPr>
          <w:bCs/>
          <w:sz w:val="28"/>
          <w:szCs w:val="28"/>
        </w:rPr>
      </w:pPr>
      <w:r w:rsidRPr="00FE24D4">
        <w:rPr>
          <w:bCs/>
          <w:sz w:val="28"/>
          <w:szCs w:val="28"/>
        </w:rPr>
        <w:br w:type="page"/>
      </w:r>
      <w:r w:rsidRPr="00FE24D4">
        <w:rPr>
          <w:bCs/>
          <w:sz w:val="28"/>
          <w:szCs w:val="28"/>
        </w:rPr>
        <w:lastRenderedPageBreak/>
        <w:t xml:space="preserve">Раздел 10. Отчет об исполнении производственной программы </w:t>
      </w:r>
    </w:p>
    <w:p w14:paraId="508E8D50" w14:textId="77777777" w:rsidR="00FE24D4" w:rsidRPr="00FE24D4" w:rsidRDefault="00FE24D4" w:rsidP="00FE24D4">
      <w:pPr>
        <w:jc w:val="center"/>
        <w:rPr>
          <w:bCs/>
          <w:sz w:val="28"/>
          <w:szCs w:val="28"/>
        </w:rPr>
      </w:pPr>
      <w:r w:rsidRPr="00FE24D4">
        <w:rPr>
          <w:bCs/>
          <w:sz w:val="28"/>
          <w:szCs w:val="28"/>
        </w:rPr>
        <w:t>за 2019-2020 годы</w:t>
      </w:r>
    </w:p>
    <w:p w14:paraId="07D008A3" w14:textId="77777777" w:rsidR="00FE24D4" w:rsidRPr="00FE24D4" w:rsidRDefault="00FE24D4" w:rsidP="00FE24D4">
      <w:pPr>
        <w:jc w:val="center"/>
        <w:rPr>
          <w:bCs/>
          <w:sz w:val="28"/>
          <w:szCs w:val="28"/>
        </w:rPr>
      </w:pPr>
    </w:p>
    <w:tbl>
      <w:tblPr>
        <w:tblStyle w:val="208"/>
        <w:tblW w:w="9374" w:type="dxa"/>
        <w:tblInd w:w="-289" w:type="dxa"/>
        <w:tblLook w:val="04A0" w:firstRow="1" w:lastRow="0" w:firstColumn="1" w:lastColumn="0" w:noHBand="0" w:noVBand="1"/>
      </w:tblPr>
      <w:tblGrid>
        <w:gridCol w:w="5813"/>
        <w:gridCol w:w="17"/>
        <w:gridCol w:w="3544"/>
      </w:tblGrid>
      <w:tr w:rsidR="00FE24D4" w:rsidRPr="00FE24D4" w14:paraId="39249F72" w14:textId="77777777" w:rsidTr="005048A7">
        <w:tc>
          <w:tcPr>
            <w:tcW w:w="5830" w:type="dxa"/>
            <w:gridSpan w:val="2"/>
            <w:tcBorders>
              <w:top w:val="single" w:sz="4" w:space="0" w:color="auto"/>
              <w:left w:val="single" w:sz="4" w:space="0" w:color="auto"/>
              <w:bottom w:val="single" w:sz="4" w:space="0" w:color="auto"/>
              <w:right w:val="single" w:sz="4" w:space="0" w:color="auto"/>
            </w:tcBorders>
            <w:vAlign w:val="center"/>
            <w:hideMark/>
          </w:tcPr>
          <w:p w14:paraId="52E80F22" w14:textId="77777777" w:rsidR="00FE24D4" w:rsidRPr="00FE24D4" w:rsidRDefault="00FE24D4" w:rsidP="00FE24D4">
            <w:pPr>
              <w:jc w:val="center"/>
              <w:rPr>
                <w:bCs/>
                <w:sz w:val="28"/>
                <w:szCs w:val="28"/>
              </w:rPr>
            </w:pPr>
            <w:r w:rsidRPr="00FE24D4">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9974DA" w14:textId="77777777" w:rsidR="00FE24D4" w:rsidRPr="00FE24D4" w:rsidRDefault="00FE24D4" w:rsidP="00FE24D4">
            <w:pPr>
              <w:jc w:val="center"/>
              <w:rPr>
                <w:bCs/>
                <w:sz w:val="28"/>
                <w:szCs w:val="28"/>
              </w:rPr>
            </w:pPr>
            <w:r w:rsidRPr="00FE24D4">
              <w:rPr>
                <w:bCs/>
                <w:sz w:val="28"/>
                <w:szCs w:val="28"/>
              </w:rPr>
              <w:t>Фактическое значение показателя, тыс. руб.</w:t>
            </w:r>
          </w:p>
        </w:tc>
      </w:tr>
      <w:tr w:rsidR="00FE24D4" w:rsidRPr="00FE24D4" w14:paraId="6BEAF7EF" w14:textId="77777777" w:rsidTr="005048A7">
        <w:tc>
          <w:tcPr>
            <w:tcW w:w="9374" w:type="dxa"/>
            <w:gridSpan w:val="3"/>
            <w:tcBorders>
              <w:top w:val="single" w:sz="4" w:space="0" w:color="auto"/>
              <w:left w:val="single" w:sz="4" w:space="0" w:color="auto"/>
              <w:bottom w:val="single" w:sz="4" w:space="0" w:color="auto"/>
              <w:right w:val="single" w:sz="4" w:space="0" w:color="auto"/>
            </w:tcBorders>
            <w:vAlign w:val="center"/>
          </w:tcPr>
          <w:p w14:paraId="4D05A07F" w14:textId="77777777" w:rsidR="00FE24D4" w:rsidRPr="00FE24D4" w:rsidRDefault="00FE24D4" w:rsidP="00FE24D4">
            <w:pPr>
              <w:jc w:val="center"/>
              <w:rPr>
                <w:bCs/>
                <w:sz w:val="28"/>
                <w:szCs w:val="28"/>
              </w:rPr>
            </w:pPr>
            <w:r w:rsidRPr="00FE24D4">
              <w:rPr>
                <w:bCs/>
                <w:sz w:val="28"/>
                <w:szCs w:val="28"/>
              </w:rPr>
              <w:t>2019 год</w:t>
            </w:r>
          </w:p>
        </w:tc>
      </w:tr>
      <w:tr w:rsidR="00FE24D4" w:rsidRPr="00FE24D4" w14:paraId="34793ED1" w14:textId="77777777" w:rsidTr="005048A7">
        <w:tc>
          <w:tcPr>
            <w:tcW w:w="9374" w:type="dxa"/>
            <w:gridSpan w:val="3"/>
            <w:tcBorders>
              <w:top w:val="single" w:sz="4" w:space="0" w:color="auto"/>
              <w:left w:val="single" w:sz="4" w:space="0" w:color="auto"/>
              <w:bottom w:val="single" w:sz="4" w:space="0" w:color="auto"/>
              <w:right w:val="single" w:sz="4" w:space="0" w:color="auto"/>
            </w:tcBorders>
            <w:hideMark/>
          </w:tcPr>
          <w:p w14:paraId="303676D3" w14:textId="77777777" w:rsidR="00FE24D4" w:rsidRPr="00FE24D4" w:rsidRDefault="00FE24D4" w:rsidP="00FE24D4">
            <w:pPr>
              <w:numPr>
                <w:ilvl w:val="0"/>
                <w:numId w:val="43"/>
              </w:numPr>
              <w:contextualSpacing/>
              <w:jc w:val="center"/>
              <w:rPr>
                <w:bCs/>
                <w:sz w:val="28"/>
                <w:szCs w:val="28"/>
              </w:rPr>
            </w:pPr>
            <w:r w:rsidRPr="00FE24D4">
              <w:rPr>
                <w:bCs/>
                <w:sz w:val="28"/>
                <w:szCs w:val="28"/>
              </w:rPr>
              <w:t>Холодное водоснабжение технической водой</w:t>
            </w:r>
          </w:p>
        </w:tc>
      </w:tr>
      <w:tr w:rsidR="00FE24D4" w:rsidRPr="00FE24D4" w14:paraId="47C55BFD" w14:textId="77777777" w:rsidTr="005048A7">
        <w:tc>
          <w:tcPr>
            <w:tcW w:w="5813" w:type="dxa"/>
            <w:tcBorders>
              <w:top w:val="single" w:sz="4" w:space="0" w:color="auto"/>
              <w:left w:val="single" w:sz="4" w:space="0" w:color="auto"/>
              <w:bottom w:val="single" w:sz="4" w:space="0" w:color="auto"/>
              <w:right w:val="single" w:sz="4" w:space="0" w:color="auto"/>
            </w:tcBorders>
          </w:tcPr>
          <w:p w14:paraId="2A6B9A50" w14:textId="77777777" w:rsidR="00FE24D4" w:rsidRPr="00FE24D4" w:rsidRDefault="00FE24D4" w:rsidP="00FE24D4">
            <w:pPr>
              <w:contextualSpacing/>
              <w:jc w:val="center"/>
              <w:rPr>
                <w:bCs/>
                <w:sz w:val="28"/>
                <w:szCs w:val="28"/>
              </w:rPr>
            </w:pPr>
            <w:r w:rsidRPr="00FE24D4">
              <w:rPr>
                <w:bCs/>
                <w:sz w:val="28"/>
                <w:szCs w:val="28"/>
              </w:rPr>
              <w:t>-</w:t>
            </w:r>
          </w:p>
        </w:tc>
        <w:tc>
          <w:tcPr>
            <w:tcW w:w="3561" w:type="dxa"/>
            <w:gridSpan w:val="2"/>
            <w:tcBorders>
              <w:top w:val="single" w:sz="4" w:space="0" w:color="auto"/>
              <w:left w:val="single" w:sz="4" w:space="0" w:color="auto"/>
              <w:bottom w:val="single" w:sz="4" w:space="0" w:color="auto"/>
              <w:right w:val="single" w:sz="4" w:space="0" w:color="auto"/>
            </w:tcBorders>
          </w:tcPr>
          <w:p w14:paraId="7D0BC65A" w14:textId="77777777" w:rsidR="00FE24D4" w:rsidRPr="00FE24D4" w:rsidRDefault="00FE24D4" w:rsidP="00FE24D4">
            <w:pPr>
              <w:contextualSpacing/>
              <w:jc w:val="center"/>
              <w:rPr>
                <w:bCs/>
                <w:sz w:val="28"/>
                <w:szCs w:val="28"/>
              </w:rPr>
            </w:pPr>
            <w:r w:rsidRPr="00FE24D4">
              <w:rPr>
                <w:bCs/>
                <w:sz w:val="28"/>
                <w:szCs w:val="28"/>
              </w:rPr>
              <w:t>-</w:t>
            </w:r>
          </w:p>
        </w:tc>
      </w:tr>
      <w:tr w:rsidR="00FE24D4" w:rsidRPr="00FE24D4" w14:paraId="769EF937" w14:textId="77777777" w:rsidTr="005048A7">
        <w:tc>
          <w:tcPr>
            <w:tcW w:w="9374" w:type="dxa"/>
            <w:gridSpan w:val="3"/>
            <w:tcBorders>
              <w:top w:val="single" w:sz="4" w:space="0" w:color="auto"/>
              <w:left w:val="single" w:sz="4" w:space="0" w:color="auto"/>
              <w:bottom w:val="single" w:sz="4" w:space="0" w:color="auto"/>
              <w:right w:val="single" w:sz="4" w:space="0" w:color="auto"/>
            </w:tcBorders>
            <w:vAlign w:val="center"/>
          </w:tcPr>
          <w:p w14:paraId="7966C4F6" w14:textId="77777777" w:rsidR="00FE24D4" w:rsidRPr="00FE24D4" w:rsidRDefault="00FE24D4" w:rsidP="00FE24D4">
            <w:pPr>
              <w:numPr>
                <w:ilvl w:val="0"/>
                <w:numId w:val="44"/>
              </w:numPr>
              <w:contextualSpacing/>
              <w:jc w:val="center"/>
              <w:rPr>
                <w:bCs/>
                <w:sz w:val="28"/>
                <w:szCs w:val="28"/>
              </w:rPr>
            </w:pPr>
            <w:r w:rsidRPr="00FE24D4">
              <w:rPr>
                <w:bCs/>
                <w:sz w:val="28"/>
                <w:szCs w:val="28"/>
              </w:rPr>
              <w:t>год</w:t>
            </w:r>
          </w:p>
        </w:tc>
      </w:tr>
      <w:tr w:rsidR="00FE24D4" w:rsidRPr="00FE24D4" w14:paraId="5F4173DB" w14:textId="77777777" w:rsidTr="005048A7">
        <w:tc>
          <w:tcPr>
            <w:tcW w:w="9374" w:type="dxa"/>
            <w:gridSpan w:val="3"/>
            <w:tcBorders>
              <w:top w:val="single" w:sz="4" w:space="0" w:color="auto"/>
              <w:left w:val="single" w:sz="4" w:space="0" w:color="auto"/>
              <w:bottom w:val="single" w:sz="4" w:space="0" w:color="auto"/>
              <w:right w:val="single" w:sz="4" w:space="0" w:color="auto"/>
            </w:tcBorders>
            <w:hideMark/>
          </w:tcPr>
          <w:p w14:paraId="4BCBA9E4" w14:textId="77777777" w:rsidR="00FE24D4" w:rsidRPr="00FE24D4" w:rsidRDefault="00FE24D4" w:rsidP="00FE24D4">
            <w:pPr>
              <w:numPr>
                <w:ilvl w:val="0"/>
                <w:numId w:val="43"/>
              </w:numPr>
              <w:contextualSpacing/>
              <w:jc w:val="center"/>
              <w:rPr>
                <w:bCs/>
                <w:sz w:val="28"/>
                <w:szCs w:val="28"/>
              </w:rPr>
            </w:pPr>
            <w:r w:rsidRPr="00FE24D4">
              <w:rPr>
                <w:bCs/>
                <w:sz w:val="28"/>
                <w:szCs w:val="28"/>
              </w:rPr>
              <w:t>Холодное водоснабжение технической водой</w:t>
            </w:r>
          </w:p>
        </w:tc>
      </w:tr>
      <w:tr w:rsidR="00FE24D4" w:rsidRPr="00FE24D4" w14:paraId="297D7F98" w14:textId="77777777" w:rsidTr="005048A7">
        <w:tc>
          <w:tcPr>
            <w:tcW w:w="5813" w:type="dxa"/>
            <w:tcBorders>
              <w:top w:val="single" w:sz="4" w:space="0" w:color="auto"/>
              <w:left w:val="single" w:sz="4" w:space="0" w:color="auto"/>
              <w:bottom w:val="single" w:sz="4" w:space="0" w:color="auto"/>
              <w:right w:val="single" w:sz="4" w:space="0" w:color="auto"/>
            </w:tcBorders>
          </w:tcPr>
          <w:p w14:paraId="6D068534" w14:textId="77777777" w:rsidR="00FE24D4" w:rsidRPr="00FE24D4" w:rsidRDefault="00FE24D4" w:rsidP="00FE24D4">
            <w:pPr>
              <w:contextualSpacing/>
              <w:jc w:val="center"/>
              <w:rPr>
                <w:bCs/>
                <w:sz w:val="28"/>
                <w:szCs w:val="28"/>
              </w:rPr>
            </w:pPr>
            <w:r w:rsidRPr="00FE24D4">
              <w:rPr>
                <w:bCs/>
                <w:sz w:val="28"/>
                <w:szCs w:val="28"/>
              </w:rPr>
              <w:t>-</w:t>
            </w:r>
          </w:p>
        </w:tc>
        <w:tc>
          <w:tcPr>
            <w:tcW w:w="3561" w:type="dxa"/>
            <w:gridSpan w:val="2"/>
            <w:tcBorders>
              <w:top w:val="single" w:sz="4" w:space="0" w:color="auto"/>
              <w:left w:val="single" w:sz="4" w:space="0" w:color="auto"/>
              <w:bottom w:val="single" w:sz="4" w:space="0" w:color="auto"/>
              <w:right w:val="single" w:sz="4" w:space="0" w:color="auto"/>
            </w:tcBorders>
          </w:tcPr>
          <w:p w14:paraId="2E310444" w14:textId="77777777" w:rsidR="00FE24D4" w:rsidRPr="00FE24D4" w:rsidRDefault="00FE24D4" w:rsidP="00FE24D4">
            <w:pPr>
              <w:contextualSpacing/>
              <w:jc w:val="center"/>
              <w:rPr>
                <w:bCs/>
                <w:sz w:val="28"/>
                <w:szCs w:val="28"/>
              </w:rPr>
            </w:pPr>
            <w:r w:rsidRPr="00FE24D4">
              <w:rPr>
                <w:bCs/>
                <w:sz w:val="28"/>
                <w:szCs w:val="28"/>
              </w:rPr>
              <w:t>-</w:t>
            </w:r>
          </w:p>
        </w:tc>
      </w:tr>
    </w:tbl>
    <w:p w14:paraId="4E94AA5B" w14:textId="77777777" w:rsidR="00FE24D4" w:rsidRPr="00FE24D4" w:rsidRDefault="00FE24D4" w:rsidP="00FE24D4">
      <w:pPr>
        <w:ind w:left="-567"/>
        <w:jc w:val="center"/>
        <w:rPr>
          <w:bCs/>
          <w:sz w:val="28"/>
          <w:szCs w:val="28"/>
        </w:rPr>
      </w:pPr>
    </w:p>
    <w:p w14:paraId="3858517B" w14:textId="77777777" w:rsidR="00FE24D4" w:rsidRPr="00FE24D4" w:rsidRDefault="00FE24D4" w:rsidP="00FE24D4">
      <w:pPr>
        <w:ind w:left="-567"/>
        <w:jc w:val="center"/>
        <w:rPr>
          <w:bCs/>
          <w:sz w:val="28"/>
          <w:szCs w:val="28"/>
        </w:rPr>
      </w:pPr>
    </w:p>
    <w:p w14:paraId="2F3AAF28" w14:textId="77777777" w:rsidR="00FE24D4" w:rsidRPr="00FE24D4" w:rsidRDefault="00FE24D4" w:rsidP="00FE24D4">
      <w:pPr>
        <w:jc w:val="both"/>
        <w:rPr>
          <w:sz w:val="28"/>
          <w:szCs w:val="28"/>
          <w:lang w:eastAsia="en-US"/>
        </w:rPr>
      </w:pPr>
    </w:p>
    <w:p w14:paraId="795E5257" w14:textId="77777777" w:rsidR="00FE24D4" w:rsidRPr="00FE24D4" w:rsidRDefault="00FE24D4" w:rsidP="00FE24D4">
      <w:pPr>
        <w:jc w:val="both"/>
        <w:rPr>
          <w:sz w:val="28"/>
          <w:szCs w:val="28"/>
          <w:lang w:eastAsia="en-US"/>
        </w:rPr>
      </w:pPr>
    </w:p>
    <w:p w14:paraId="3289D861" w14:textId="77777777" w:rsidR="00FE24D4" w:rsidRPr="00FE24D4" w:rsidRDefault="00FE24D4" w:rsidP="00FE24D4">
      <w:pPr>
        <w:jc w:val="both"/>
        <w:rPr>
          <w:sz w:val="28"/>
          <w:szCs w:val="28"/>
          <w:lang w:eastAsia="en-US"/>
        </w:rPr>
      </w:pPr>
    </w:p>
    <w:p w14:paraId="6D3ED5FB" w14:textId="77777777" w:rsidR="00FE24D4" w:rsidRPr="00FE24D4" w:rsidRDefault="00FE24D4" w:rsidP="00FE24D4">
      <w:pPr>
        <w:jc w:val="both"/>
        <w:rPr>
          <w:sz w:val="28"/>
          <w:szCs w:val="28"/>
          <w:lang w:eastAsia="en-US"/>
        </w:rPr>
      </w:pPr>
    </w:p>
    <w:p w14:paraId="1EA3E8BC" w14:textId="77777777" w:rsidR="00FE24D4" w:rsidRPr="00FE24D4" w:rsidRDefault="00FE24D4" w:rsidP="00FE24D4">
      <w:pPr>
        <w:jc w:val="both"/>
        <w:rPr>
          <w:sz w:val="28"/>
          <w:szCs w:val="28"/>
          <w:lang w:eastAsia="en-US"/>
        </w:rPr>
      </w:pPr>
    </w:p>
    <w:p w14:paraId="1124332A" w14:textId="77777777" w:rsidR="00FE24D4" w:rsidRPr="00FE24D4" w:rsidRDefault="00FE24D4" w:rsidP="00FE24D4">
      <w:pPr>
        <w:jc w:val="both"/>
        <w:rPr>
          <w:sz w:val="28"/>
          <w:szCs w:val="28"/>
          <w:lang w:eastAsia="en-US"/>
        </w:rPr>
      </w:pPr>
    </w:p>
    <w:p w14:paraId="34CB94F2" w14:textId="77777777" w:rsidR="00FE24D4" w:rsidRPr="00FE24D4" w:rsidRDefault="00FE24D4" w:rsidP="00FE24D4">
      <w:pPr>
        <w:jc w:val="both"/>
        <w:rPr>
          <w:sz w:val="28"/>
          <w:szCs w:val="28"/>
          <w:lang w:eastAsia="en-US"/>
        </w:rPr>
      </w:pPr>
    </w:p>
    <w:p w14:paraId="011DD4B8" w14:textId="77777777" w:rsidR="00FE24D4" w:rsidRPr="00FE24D4" w:rsidRDefault="00FE24D4" w:rsidP="00FE24D4">
      <w:pPr>
        <w:jc w:val="both"/>
        <w:rPr>
          <w:sz w:val="28"/>
          <w:szCs w:val="28"/>
          <w:lang w:eastAsia="en-US"/>
        </w:rPr>
      </w:pPr>
    </w:p>
    <w:p w14:paraId="70765149" w14:textId="77777777" w:rsidR="00FE24D4" w:rsidRPr="00FE24D4" w:rsidRDefault="00FE24D4" w:rsidP="00FE24D4">
      <w:pPr>
        <w:jc w:val="both"/>
        <w:rPr>
          <w:sz w:val="28"/>
          <w:szCs w:val="28"/>
          <w:lang w:eastAsia="en-US"/>
        </w:rPr>
      </w:pPr>
    </w:p>
    <w:p w14:paraId="06195170" w14:textId="77777777" w:rsidR="00FE24D4" w:rsidRPr="00FE24D4" w:rsidRDefault="00FE24D4" w:rsidP="00FE24D4">
      <w:pPr>
        <w:jc w:val="both"/>
        <w:rPr>
          <w:sz w:val="28"/>
          <w:szCs w:val="28"/>
          <w:lang w:eastAsia="en-US"/>
        </w:rPr>
      </w:pPr>
    </w:p>
    <w:p w14:paraId="1455F4B5" w14:textId="77777777" w:rsidR="00FE24D4" w:rsidRPr="00FE24D4" w:rsidRDefault="00FE24D4" w:rsidP="00FE24D4">
      <w:pPr>
        <w:jc w:val="both"/>
        <w:rPr>
          <w:sz w:val="28"/>
          <w:szCs w:val="28"/>
          <w:lang w:eastAsia="en-US"/>
        </w:rPr>
      </w:pPr>
    </w:p>
    <w:p w14:paraId="40996E04" w14:textId="77777777" w:rsidR="00FE24D4" w:rsidRPr="00FE24D4" w:rsidRDefault="00FE24D4" w:rsidP="00FE24D4">
      <w:pPr>
        <w:jc w:val="both"/>
        <w:rPr>
          <w:sz w:val="28"/>
          <w:szCs w:val="28"/>
          <w:lang w:eastAsia="en-US"/>
        </w:rPr>
      </w:pPr>
    </w:p>
    <w:p w14:paraId="591E5403" w14:textId="77777777" w:rsidR="00FE24D4" w:rsidRPr="00FE24D4" w:rsidRDefault="00FE24D4" w:rsidP="00FE24D4">
      <w:pPr>
        <w:jc w:val="both"/>
        <w:rPr>
          <w:sz w:val="28"/>
          <w:szCs w:val="28"/>
          <w:lang w:eastAsia="en-US"/>
        </w:rPr>
      </w:pPr>
    </w:p>
    <w:p w14:paraId="7B89D8A5" w14:textId="77777777" w:rsidR="00FE24D4" w:rsidRPr="00FE24D4" w:rsidRDefault="00FE24D4" w:rsidP="00FE24D4">
      <w:pPr>
        <w:jc w:val="both"/>
        <w:rPr>
          <w:sz w:val="28"/>
          <w:szCs w:val="28"/>
          <w:lang w:eastAsia="en-US"/>
        </w:rPr>
      </w:pPr>
    </w:p>
    <w:p w14:paraId="72491ECF" w14:textId="77777777" w:rsidR="00FE24D4" w:rsidRPr="00FE24D4" w:rsidRDefault="00FE24D4" w:rsidP="00FE24D4">
      <w:pPr>
        <w:jc w:val="both"/>
        <w:rPr>
          <w:sz w:val="28"/>
          <w:szCs w:val="28"/>
          <w:lang w:eastAsia="en-US"/>
        </w:rPr>
      </w:pPr>
    </w:p>
    <w:p w14:paraId="7A2FE88D" w14:textId="77777777" w:rsidR="00FE24D4" w:rsidRPr="00FE24D4" w:rsidRDefault="00FE24D4" w:rsidP="00FE24D4">
      <w:pPr>
        <w:jc w:val="both"/>
        <w:rPr>
          <w:sz w:val="28"/>
          <w:szCs w:val="28"/>
          <w:lang w:eastAsia="en-US"/>
        </w:rPr>
      </w:pPr>
    </w:p>
    <w:p w14:paraId="1AF96515" w14:textId="77777777" w:rsidR="00FE24D4" w:rsidRPr="00FE24D4" w:rsidRDefault="00FE24D4" w:rsidP="00FE24D4">
      <w:pPr>
        <w:jc w:val="both"/>
        <w:rPr>
          <w:sz w:val="28"/>
          <w:szCs w:val="28"/>
          <w:lang w:eastAsia="en-US"/>
        </w:rPr>
      </w:pPr>
    </w:p>
    <w:p w14:paraId="6CA793D8" w14:textId="77777777" w:rsidR="00FE24D4" w:rsidRPr="00FE24D4" w:rsidRDefault="00FE24D4" w:rsidP="00FE24D4">
      <w:pPr>
        <w:jc w:val="both"/>
        <w:rPr>
          <w:sz w:val="28"/>
          <w:szCs w:val="28"/>
          <w:lang w:eastAsia="en-US"/>
        </w:rPr>
      </w:pPr>
    </w:p>
    <w:p w14:paraId="73DFAEAA" w14:textId="77777777" w:rsidR="00FE24D4" w:rsidRPr="00FE24D4" w:rsidRDefault="00FE24D4" w:rsidP="00FE24D4">
      <w:pPr>
        <w:jc w:val="both"/>
        <w:rPr>
          <w:sz w:val="28"/>
          <w:szCs w:val="28"/>
          <w:lang w:eastAsia="en-US"/>
        </w:rPr>
      </w:pPr>
    </w:p>
    <w:p w14:paraId="673CB0DB" w14:textId="77777777" w:rsidR="00FE24D4" w:rsidRPr="00FE24D4" w:rsidRDefault="00FE24D4" w:rsidP="00FE24D4">
      <w:pPr>
        <w:jc w:val="both"/>
        <w:rPr>
          <w:sz w:val="28"/>
          <w:szCs w:val="28"/>
          <w:lang w:eastAsia="en-US"/>
        </w:rPr>
      </w:pPr>
    </w:p>
    <w:p w14:paraId="1E59C090" w14:textId="77777777" w:rsidR="00FE24D4" w:rsidRPr="00FE24D4" w:rsidRDefault="00FE24D4" w:rsidP="00FE24D4">
      <w:pPr>
        <w:jc w:val="both"/>
        <w:rPr>
          <w:sz w:val="28"/>
          <w:szCs w:val="28"/>
          <w:lang w:eastAsia="en-US"/>
        </w:rPr>
      </w:pPr>
    </w:p>
    <w:p w14:paraId="743D2994" w14:textId="77777777" w:rsidR="00FE24D4" w:rsidRPr="00FE24D4" w:rsidRDefault="00FE24D4" w:rsidP="00FE24D4">
      <w:pPr>
        <w:jc w:val="both"/>
        <w:rPr>
          <w:sz w:val="28"/>
          <w:szCs w:val="28"/>
          <w:lang w:eastAsia="en-US"/>
        </w:rPr>
      </w:pPr>
    </w:p>
    <w:p w14:paraId="697107BA" w14:textId="77777777" w:rsidR="00FE24D4" w:rsidRPr="00FE24D4" w:rsidRDefault="00FE24D4" w:rsidP="00FE24D4">
      <w:pPr>
        <w:jc w:val="both"/>
        <w:rPr>
          <w:sz w:val="28"/>
          <w:szCs w:val="28"/>
          <w:lang w:eastAsia="en-US"/>
        </w:rPr>
      </w:pPr>
    </w:p>
    <w:p w14:paraId="3042593E" w14:textId="77777777" w:rsidR="00FE24D4" w:rsidRPr="00FE24D4" w:rsidRDefault="00FE24D4" w:rsidP="00FE24D4">
      <w:pPr>
        <w:jc w:val="both"/>
        <w:rPr>
          <w:sz w:val="28"/>
          <w:szCs w:val="28"/>
          <w:lang w:eastAsia="en-US"/>
        </w:rPr>
      </w:pPr>
    </w:p>
    <w:p w14:paraId="7C665DDC" w14:textId="77777777" w:rsidR="00FE24D4" w:rsidRPr="00FE24D4" w:rsidRDefault="00FE24D4" w:rsidP="00FE24D4">
      <w:pPr>
        <w:jc w:val="both"/>
        <w:rPr>
          <w:sz w:val="28"/>
          <w:szCs w:val="28"/>
          <w:lang w:eastAsia="en-US"/>
        </w:rPr>
      </w:pPr>
    </w:p>
    <w:p w14:paraId="7E2BC5EB" w14:textId="77777777" w:rsidR="00FE24D4" w:rsidRPr="00FE24D4" w:rsidRDefault="00FE24D4" w:rsidP="00FE24D4">
      <w:pPr>
        <w:jc w:val="both"/>
        <w:rPr>
          <w:sz w:val="28"/>
          <w:szCs w:val="28"/>
          <w:lang w:eastAsia="en-US"/>
        </w:rPr>
      </w:pPr>
    </w:p>
    <w:p w14:paraId="7054B218" w14:textId="77777777" w:rsidR="00FE24D4" w:rsidRPr="00FE24D4" w:rsidRDefault="00FE24D4" w:rsidP="00FE24D4">
      <w:pPr>
        <w:jc w:val="both"/>
        <w:rPr>
          <w:sz w:val="28"/>
          <w:szCs w:val="28"/>
          <w:lang w:eastAsia="en-US"/>
        </w:rPr>
      </w:pPr>
    </w:p>
    <w:p w14:paraId="7C4127F2" w14:textId="77777777" w:rsidR="00FE24D4" w:rsidRPr="00FE24D4" w:rsidRDefault="00FE24D4" w:rsidP="00FE24D4">
      <w:pPr>
        <w:jc w:val="both"/>
        <w:rPr>
          <w:sz w:val="28"/>
          <w:szCs w:val="28"/>
          <w:lang w:eastAsia="en-US"/>
        </w:rPr>
      </w:pPr>
    </w:p>
    <w:p w14:paraId="6AA65809" w14:textId="77777777" w:rsidR="00FE24D4" w:rsidRPr="00FE24D4" w:rsidRDefault="00FE24D4" w:rsidP="00FE24D4">
      <w:pPr>
        <w:jc w:val="both"/>
        <w:rPr>
          <w:sz w:val="28"/>
          <w:szCs w:val="28"/>
          <w:lang w:eastAsia="en-US"/>
        </w:rPr>
      </w:pPr>
    </w:p>
    <w:p w14:paraId="0A8C4B7B" w14:textId="77777777" w:rsidR="00FE24D4" w:rsidRPr="00FE24D4" w:rsidRDefault="00FE24D4" w:rsidP="00FE24D4">
      <w:pPr>
        <w:jc w:val="both"/>
        <w:rPr>
          <w:sz w:val="28"/>
          <w:szCs w:val="28"/>
          <w:lang w:eastAsia="en-US"/>
        </w:rPr>
      </w:pPr>
    </w:p>
    <w:p w14:paraId="43386AFA" w14:textId="77777777" w:rsidR="00FE24D4" w:rsidRPr="00FE24D4" w:rsidRDefault="00FE24D4" w:rsidP="00FE24D4">
      <w:pPr>
        <w:jc w:val="both"/>
        <w:rPr>
          <w:sz w:val="28"/>
          <w:szCs w:val="28"/>
          <w:lang w:eastAsia="en-US"/>
        </w:rPr>
      </w:pPr>
    </w:p>
    <w:p w14:paraId="666CC29F" w14:textId="77777777" w:rsidR="00FE24D4" w:rsidRPr="00FE24D4" w:rsidRDefault="00FE24D4" w:rsidP="00FE24D4">
      <w:pPr>
        <w:jc w:val="both"/>
        <w:rPr>
          <w:sz w:val="28"/>
          <w:szCs w:val="28"/>
          <w:lang w:eastAsia="en-US"/>
        </w:rPr>
      </w:pPr>
    </w:p>
    <w:p w14:paraId="75734ABD" w14:textId="77777777" w:rsidR="00FE24D4" w:rsidRPr="00FE24D4" w:rsidRDefault="00FE24D4" w:rsidP="00FE24D4">
      <w:pPr>
        <w:jc w:val="both"/>
        <w:rPr>
          <w:sz w:val="28"/>
          <w:szCs w:val="28"/>
          <w:lang w:eastAsia="en-US"/>
        </w:rPr>
      </w:pPr>
    </w:p>
    <w:p w14:paraId="630733F6" w14:textId="77777777" w:rsidR="00FE24D4" w:rsidRPr="00FE24D4" w:rsidRDefault="00FE24D4" w:rsidP="00FE24D4">
      <w:pPr>
        <w:jc w:val="center"/>
        <w:rPr>
          <w:bCs/>
          <w:sz w:val="28"/>
          <w:szCs w:val="28"/>
        </w:rPr>
      </w:pPr>
      <w:r w:rsidRPr="00FE24D4">
        <w:rPr>
          <w:bCs/>
          <w:sz w:val="28"/>
          <w:szCs w:val="28"/>
        </w:rPr>
        <w:t>Раздел 11. Мероприятия, направленные на повышение качества обслуживания абонентов</w:t>
      </w:r>
    </w:p>
    <w:p w14:paraId="26615596" w14:textId="77777777" w:rsidR="00FE24D4" w:rsidRPr="00FE24D4" w:rsidRDefault="00FE24D4" w:rsidP="00FE24D4">
      <w:pPr>
        <w:ind w:left="-567"/>
        <w:jc w:val="center"/>
        <w:rPr>
          <w:bCs/>
          <w:sz w:val="28"/>
          <w:szCs w:val="28"/>
        </w:rPr>
      </w:pPr>
    </w:p>
    <w:tbl>
      <w:tblPr>
        <w:tblStyle w:val="208"/>
        <w:tblW w:w="9356" w:type="dxa"/>
        <w:tblInd w:w="-5" w:type="dxa"/>
        <w:tblLook w:val="04A0" w:firstRow="1" w:lastRow="0" w:firstColumn="1" w:lastColumn="0" w:noHBand="0" w:noVBand="1"/>
      </w:tblPr>
      <w:tblGrid>
        <w:gridCol w:w="5373"/>
        <w:gridCol w:w="3983"/>
      </w:tblGrid>
      <w:tr w:rsidR="00FE24D4" w:rsidRPr="00FE24D4" w14:paraId="555D99F9" w14:textId="77777777" w:rsidTr="005048A7">
        <w:trPr>
          <w:trHeight w:val="748"/>
        </w:trPr>
        <w:tc>
          <w:tcPr>
            <w:tcW w:w="5373" w:type="dxa"/>
            <w:vAlign w:val="center"/>
          </w:tcPr>
          <w:p w14:paraId="7F1D2093" w14:textId="77777777" w:rsidR="00FE24D4" w:rsidRPr="00FE24D4" w:rsidRDefault="00FE24D4" w:rsidP="00FE24D4">
            <w:pPr>
              <w:jc w:val="center"/>
              <w:rPr>
                <w:bCs/>
                <w:sz w:val="28"/>
                <w:szCs w:val="28"/>
              </w:rPr>
            </w:pPr>
            <w:r w:rsidRPr="00FE24D4">
              <w:rPr>
                <w:bCs/>
                <w:sz w:val="28"/>
                <w:szCs w:val="28"/>
              </w:rPr>
              <w:t>Наименование мероприятия</w:t>
            </w:r>
          </w:p>
        </w:tc>
        <w:tc>
          <w:tcPr>
            <w:tcW w:w="3983" w:type="dxa"/>
            <w:vAlign w:val="center"/>
          </w:tcPr>
          <w:p w14:paraId="1B779360" w14:textId="77777777" w:rsidR="00FE24D4" w:rsidRPr="00FE24D4" w:rsidRDefault="00FE24D4" w:rsidP="00FE24D4">
            <w:pPr>
              <w:jc w:val="center"/>
              <w:rPr>
                <w:bCs/>
                <w:sz w:val="28"/>
                <w:szCs w:val="28"/>
              </w:rPr>
            </w:pPr>
            <w:r w:rsidRPr="00FE24D4">
              <w:rPr>
                <w:bCs/>
                <w:sz w:val="28"/>
                <w:szCs w:val="28"/>
              </w:rPr>
              <w:t>Период проведения мероприятий</w:t>
            </w:r>
          </w:p>
        </w:tc>
      </w:tr>
      <w:tr w:rsidR="00FE24D4" w:rsidRPr="00FE24D4" w14:paraId="7FFCABD0" w14:textId="77777777" w:rsidTr="005048A7">
        <w:trPr>
          <w:trHeight w:val="517"/>
        </w:trPr>
        <w:tc>
          <w:tcPr>
            <w:tcW w:w="5373" w:type="dxa"/>
            <w:vAlign w:val="center"/>
          </w:tcPr>
          <w:p w14:paraId="02E8C5F8" w14:textId="77777777" w:rsidR="00FE24D4" w:rsidRPr="00FE24D4" w:rsidRDefault="00FE24D4" w:rsidP="00FE24D4">
            <w:pPr>
              <w:jc w:val="center"/>
              <w:rPr>
                <w:bCs/>
                <w:sz w:val="28"/>
                <w:szCs w:val="28"/>
              </w:rPr>
            </w:pPr>
            <w:r w:rsidRPr="00FE24D4">
              <w:rPr>
                <w:bCs/>
                <w:sz w:val="28"/>
                <w:szCs w:val="28"/>
              </w:rPr>
              <w:t>-</w:t>
            </w:r>
          </w:p>
        </w:tc>
        <w:tc>
          <w:tcPr>
            <w:tcW w:w="3983" w:type="dxa"/>
            <w:vAlign w:val="center"/>
          </w:tcPr>
          <w:p w14:paraId="36FF6CC6" w14:textId="77777777" w:rsidR="00FE24D4" w:rsidRPr="00FE24D4" w:rsidRDefault="00FE24D4" w:rsidP="00FE24D4">
            <w:pPr>
              <w:jc w:val="center"/>
              <w:rPr>
                <w:bCs/>
                <w:sz w:val="28"/>
                <w:szCs w:val="28"/>
              </w:rPr>
            </w:pPr>
            <w:r w:rsidRPr="00FE24D4">
              <w:rPr>
                <w:bCs/>
                <w:sz w:val="28"/>
                <w:szCs w:val="28"/>
              </w:rPr>
              <w:t>-</w:t>
            </w:r>
          </w:p>
        </w:tc>
      </w:tr>
    </w:tbl>
    <w:p w14:paraId="1B585123" w14:textId="77777777" w:rsidR="00FE24D4" w:rsidRPr="00FE24D4" w:rsidRDefault="00FE24D4" w:rsidP="00FE24D4">
      <w:pPr>
        <w:jc w:val="both"/>
        <w:rPr>
          <w:sz w:val="28"/>
          <w:szCs w:val="28"/>
          <w:lang w:eastAsia="en-US"/>
        </w:rPr>
      </w:pPr>
    </w:p>
    <w:p w14:paraId="262D67E2" w14:textId="77777777" w:rsidR="00FE24D4" w:rsidRPr="00FE24D4" w:rsidRDefault="00FE24D4" w:rsidP="00FE24D4">
      <w:pPr>
        <w:jc w:val="both"/>
        <w:rPr>
          <w:sz w:val="28"/>
          <w:szCs w:val="28"/>
          <w:lang w:eastAsia="en-US"/>
        </w:rPr>
      </w:pPr>
    </w:p>
    <w:p w14:paraId="36F71D79" w14:textId="77777777" w:rsidR="00FE24D4" w:rsidRPr="00FE24D4" w:rsidRDefault="00FE24D4" w:rsidP="00FE24D4">
      <w:pPr>
        <w:jc w:val="both"/>
        <w:rPr>
          <w:sz w:val="28"/>
          <w:szCs w:val="28"/>
          <w:lang w:eastAsia="en-US"/>
        </w:rPr>
      </w:pPr>
    </w:p>
    <w:p w14:paraId="413272AA" w14:textId="77777777" w:rsidR="00FE24D4" w:rsidRPr="00FE24D4" w:rsidRDefault="00FE24D4" w:rsidP="00FE24D4">
      <w:pPr>
        <w:jc w:val="both"/>
        <w:rPr>
          <w:sz w:val="28"/>
          <w:szCs w:val="28"/>
          <w:lang w:eastAsia="en-US"/>
        </w:rPr>
      </w:pPr>
    </w:p>
    <w:p w14:paraId="4765B714" w14:textId="77777777" w:rsidR="00FE24D4" w:rsidRPr="00FE24D4" w:rsidRDefault="00FE24D4" w:rsidP="00FE24D4">
      <w:pPr>
        <w:jc w:val="both"/>
        <w:rPr>
          <w:sz w:val="28"/>
          <w:szCs w:val="28"/>
          <w:lang w:eastAsia="en-US"/>
        </w:rPr>
      </w:pPr>
    </w:p>
    <w:p w14:paraId="242D5382" w14:textId="77777777" w:rsidR="00FE24D4" w:rsidRPr="00FE24D4" w:rsidRDefault="00FE24D4" w:rsidP="00FE24D4">
      <w:pPr>
        <w:jc w:val="both"/>
        <w:rPr>
          <w:sz w:val="28"/>
          <w:szCs w:val="28"/>
          <w:lang w:eastAsia="en-US"/>
        </w:rPr>
      </w:pPr>
    </w:p>
    <w:p w14:paraId="79E96283" w14:textId="77777777" w:rsidR="00FE24D4" w:rsidRPr="00FE24D4" w:rsidRDefault="00FE24D4" w:rsidP="00FE24D4">
      <w:pPr>
        <w:jc w:val="both"/>
        <w:rPr>
          <w:sz w:val="28"/>
          <w:szCs w:val="28"/>
          <w:lang w:eastAsia="en-US"/>
        </w:rPr>
      </w:pPr>
    </w:p>
    <w:p w14:paraId="097535F4" w14:textId="77777777" w:rsidR="00FE24D4" w:rsidRPr="00FE24D4" w:rsidRDefault="00FE24D4" w:rsidP="00FE24D4">
      <w:pPr>
        <w:jc w:val="both"/>
        <w:rPr>
          <w:sz w:val="28"/>
          <w:szCs w:val="28"/>
          <w:lang w:eastAsia="en-US"/>
        </w:rPr>
      </w:pPr>
    </w:p>
    <w:p w14:paraId="70A37694" w14:textId="77777777" w:rsidR="00FE24D4" w:rsidRPr="00FE24D4" w:rsidRDefault="00FE24D4" w:rsidP="00FE24D4">
      <w:pPr>
        <w:jc w:val="both"/>
        <w:rPr>
          <w:sz w:val="28"/>
          <w:szCs w:val="28"/>
          <w:lang w:eastAsia="en-US"/>
        </w:rPr>
      </w:pPr>
    </w:p>
    <w:p w14:paraId="4A08FAA9" w14:textId="77777777" w:rsidR="00FE24D4" w:rsidRPr="00FE24D4" w:rsidRDefault="00FE24D4" w:rsidP="00FE24D4">
      <w:pPr>
        <w:jc w:val="both"/>
        <w:rPr>
          <w:sz w:val="28"/>
          <w:szCs w:val="28"/>
          <w:lang w:eastAsia="en-US"/>
        </w:rPr>
      </w:pPr>
    </w:p>
    <w:p w14:paraId="5584F8A4" w14:textId="77777777" w:rsidR="00FE24D4" w:rsidRPr="00FE24D4" w:rsidRDefault="00FE24D4" w:rsidP="00FE24D4">
      <w:pPr>
        <w:jc w:val="both"/>
        <w:rPr>
          <w:sz w:val="28"/>
          <w:szCs w:val="28"/>
          <w:lang w:eastAsia="en-US"/>
        </w:rPr>
      </w:pPr>
    </w:p>
    <w:p w14:paraId="69437DD9" w14:textId="77777777" w:rsidR="00FE24D4" w:rsidRPr="00FE24D4" w:rsidRDefault="00FE24D4" w:rsidP="00FE24D4">
      <w:pPr>
        <w:jc w:val="both"/>
        <w:rPr>
          <w:sz w:val="28"/>
          <w:szCs w:val="28"/>
          <w:lang w:eastAsia="en-US"/>
        </w:rPr>
      </w:pPr>
    </w:p>
    <w:p w14:paraId="5D3FD89A" w14:textId="77777777" w:rsidR="00FE24D4" w:rsidRPr="00FE24D4" w:rsidRDefault="00FE24D4" w:rsidP="00FE24D4">
      <w:pPr>
        <w:jc w:val="both"/>
        <w:rPr>
          <w:sz w:val="28"/>
          <w:szCs w:val="28"/>
          <w:lang w:eastAsia="en-US"/>
        </w:rPr>
      </w:pPr>
    </w:p>
    <w:p w14:paraId="756585ED" w14:textId="77777777" w:rsidR="00FE24D4" w:rsidRPr="00FE24D4" w:rsidRDefault="00FE24D4" w:rsidP="00FE24D4">
      <w:pPr>
        <w:jc w:val="both"/>
        <w:rPr>
          <w:sz w:val="28"/>
          <w:szCs w:val="28"/>
          <w:lang w:eastAsia="en-US"/>
        </w:rPr>
      </w:pPr>
    </w:p>
    <w:p w14:paraId="52CFCA36" w14:textId="77777777" w:rsidR="00FE24D4" w:rsidRPr="00FE24D4" w:rsidRDefault="00FE24D4" w:rsidP="00FE24D4">
      <w:pPr>
        <w:jc w:val="both"/>
        <w:rPr>
          <w:sz w:val="28"/>
          <w:szCs w:val="28"/>
          <w:lang w:eastAsia="en-US"/>
        </w:rPr>
      </w:pPr>
    </w:p>
    <w:p w14:paraId="088D4FDD" w14:textId="77777777" w:rsidR="00FE24D4" w:rsidRPr="00FE24D4" w:rsidRDefault="00FE24D4" w:rsidP="00FE24D4">
      <w:pPr>
        <w:jc w:val="both"/>
        <w:rPr>
          <w:sz w:val="28"/>
          <w:szCs w:val="28"/>
          <w:lang w:eastAsia="en-US"/>
        </w:rPr>
      </w:pPr>
    </w:p>
    <w:p w14:paraId="303D8762" w14:textId="77777777" w:rsidR="00FE24D4" w:rsidRPr="00FE24D4" w:rsidRDefault="00FE24D4" w:rsidP="00FE24D4">
      <w:pPr>
        <w:jc w:val="both"/>
        <w:rPr>
          <w:sz w:val="28"/>
          <w:szCs w:val="28"/>
          <w:lang w:eastAsia="en-US"/>
        </w:rPr>
      </w:pPr>
    </w:p>
    <w:p w14:paraId="437F99FC" w14:textId="77777777" w:rsidR="00FE24D4" w:rsidRPr="00FE24D4" w:rsidRDefault="00FE24D4" w:rsidP="00FE24D4">
      <w:pPr>
        <w:jc w:val="both"/>
        <w:rPr>
          <w:sz w:val="28"/>
          <w:szCs w:val="28"/>
          <w:lang w:eastAsia="en-US"/>
        </w:rPr>
      </w:pPr>
    </w:p>
    <w:p w14:paraId="11433B28" w14:textId="77777777" w:rsidR="00FE24D4" w:rsidRPr="00FE24D4" w:rsidRDefault="00FE24D4" w:rsidP="00FE24D4">
      <w:pPr>
        <w:jc w:val="both"/>
        <w:rPr>
          <w:sz w:val="28"/>
          <w:szCs w:val="28"/>
          <w:lang w:eastAsia="en-US"/>
        </w:rPr>
      </w:pPr>
    </w:p>
    <w:p w14:paraId="5B412281" w14:textId="77777777" w:rsidR="00FE24D4" w:rsidRPr="00FE24D4" w:rsidRDefault="00FE24D4" w:rsidP="00FE24D4">
      <w:pPr>
        <w:jc w:val="both"/>
        <w:rPr>
          <w:sz w:val="28"/>
          <w:szCs w:val="28"/>
          <w:lang w:eastAsia="en-US"/>
        </w:rPr>
      </w:pPr>
    </w:p>
    <w:p w14:paraId="6CD598CF" w14:textId="77777777" w:rsidR="00FE24D4" w:rsidRPr="00FE24D4" w:rsidRDefault="00FE24D4" w:rsidP="00FE24D4">
      <w:pPr>
        <w:jc w:val="both"/>
        <w:rPr>
          <w:sz w:val="28"/>
          <w:szCs w:val="28"/>
          <w:lang w:eastAsia="en-US"/>
        </w:rPr>
      </w:pPr>
    </w:p>
    <w:p w14:paraId="59543742" w14:textId="77777777" w:rsidR="00FE24D4" w:rsidRPr="00FE24D4" w:rsidRDefault="00FE24D4" w:rsidP="00FE24D4">
      <w:pPr>
        <w:jc w:val="both"/>
        <w:rPr>
          <w:sz w:val="28"/>
          <w:szCs w:val="28"/>
          <w:lang w:eastAsia="en-US"/>
        </w:rPr>
      </w:pPr>
    </w:p>
    <w:p w14:paraId="0ED8B4C6" w14:textId="77777777" w:rsidR="00FE24D4" w:rsidRPr="00FE24D4" w:rsidRDefault="00FE24D4" w:rsidP="00FE24D4">
      <w:pPr>
        <w:jc w:val="both"/>
        <w:rPr>
          <w:sz w:val="28"/>
          <w:szCs w:val="28"/>
          <w:lang w:eastAsia="en-US"/>
        </w:rPr>
      </w:pPr>
    </w:p>
    <w:p w14:paraId="2A9BC295" w14:textId="77777777" w:rsidR="00FE24D4" w:rsidRPr="00FE24D4" w:rsidRDefault="00FE24D4" w:rsidP="00FE24D4">
      <w:pPr>
        <w:jc w:val="both"/>
        <w:rPr>
          <w:sz w:val="28"/>
          <w:szCs w:val="28"/>
          <w:lang w:eastAsia="en-US"/>
        </w:rPr>
      </w:pPr>
    </w:p>
    <w:p w14:paraId="34849FE0" w14:textId="77777777" w:rsidR="00FE24D4" w:rsidRPr="00FE24D4" w:rsidRDefault="00FE24D4" w:rsidP="00FE24D4">
      <w:pPr>
        <w:jc w:val="both"/>
        <w:rPr>
          <w:sz w:val="28"/>
          <w:szCs w:val="28"/>
          <w:lang w:eastAsia="en-US"/>
        </w:rPr>
      </w:pPr>
    </w:p>
    <w:p w14:paraId="5EF634BB" w14:textId="77777777" w:rsidR="00FE24D4" w:rsidRPr="00FE24D4" w:rsidRDefault="00FE24D4" w:rsidP="00FE24D4">
      <w:pPr>
        <w:jc w:val="both"/>
        <w:rPr>
          <w:sz w:val="28"/>
          <w:szCs w:val="28"/>
          <w:lang w:eastAsia="en-US"/>
        </w:rPr>
      </w:pPr>
    </w:p>
    <w:p w14:paraId="2651DA67" w14:textId="77777777" w:rsidR="00FE24D4" w:rsidRPr="00FE24D4" w:rsidRDefault="00FE24D4" w:rsidP="00FE24D4">
      <w:pPr>
        <w:jc w:val="both"/>
        <w:rPr>
          <w:sz w:val="28"/>
          <w:szCs w:val="28"/>
          <w:lang w:eastAsia="en-US"/>
        </w:rPr>
      </w:pPr>
    </w:p>
    <w:p w14:paraId="2D346D8C" w14:textId="77777777" w:rsidR="00FE24D4" w:rsidRPr="00FE24D4" w:rsidRDefault="00FE24D4" w:rsidP="00FE24D4">
      <w:pPr>
        <w:jc w:val="both"/>
        <w:rPr>
          <w:sz w:val="28"/>
          <w:szCs w:val="28"/>
          <w:lang w:eastAsia="en-US"/>
        </w:rPr>
      </w:pPr>
    </w:p>
    <w:p w14:paraId="4F5B5C50" w14:textId="77777777" w:rsidR="00FE24D4" w:rsidRPr="00FE24D4" w:rsidRDefault="00FE24D4" w:rsidP="00FE24D4">
      <w:pPr>
        <w:jc w:val="both"/>
        <w:rPr>
          <w:sz w:val="28"/>
          <w:szCs w:val="28"/>
          <w:lang w:eastAsia="en-US"/>
        </w:rPr>
      </w:pPr>
    </w:p>
    <w:p w14:paraId="7EF15BB3" w14:textId="77777777" w:rsidR="00FE24D4" w:rsidRPr="00FE24D4" w:rsidRDefault="00FE24D4" w:rsidP="00FE24D4">
      <w:pPr>
        <w:jc w:val="both"/>
        <w:rPr>
          <w:sz w:val="28"/>
          <w:szCs w:val="28"/>
          <w:lang w:eastAsia="en-US"/>
        </w:rPr>
      </w:pPr>
    </w:p>
    <w:p w14:paraId="0C57DEC9" w14:textId="77777777" w:rsidR="00FE24D4" w:rsidRPr="00FE24D4" w:rsidRDefault="00FE24D4" w:rsidP="00FE24D4">
      <w:pPr>
        <w:jc w:val="both"/>
        <w:rPr>
          <w:sz w:val="28"/>
          <w:szCs w:val="28"/>
          <w:lang w:eastAsia="en-US"/>
        </w:rPr>
      </w:pPr>
    </w:p>
    <w:p w14:paraId="220A8922" w14:textId="77777777" w:rsidR="00FE24D4" w:rsidRPr="00FE24D4" w:rsidRDefault="00FE24D4" w:rsidP="00FE24D4">
      <w:pPr>
        <w:jc w:val="both"/>
        <w:rPr>
          <w:sz w:val="28"/>
          <w:szCs w:val="28"/>
          <w:lang w:eastAsia="en-US"/>
        </w:rPr>
      </w:pPr>
    </w:p>
    <w:p w14:paraId="093B951A" w14:textId="77777777" w:rsidR="00FE24D4" w:rsidRPr="00FE24D4" w:rsidRDefault="00FE24D4" w:rsidP="00FE24D4">
      <w:pPr>
        <w:jc w:val="both"/>
        <w:rPr>
          <w:sz w:val="28"/>
          <w:szCs w:val="28"/>
          <w:lang w:eastAsia="en-US"/>
        </w:rPr>
      </w:pPr>
    </w:p>
    <w:p w14:paraId="4DD3BF51" w14:textId="77777777" w:rsidR="00FE24D4" w:rsidRPr="00FE24D4" w:rsidRDefault="00FE24D4" w:rsidP="00FE24D4">
      <w:pPr>
        <w:jc w:val="both"/>
        <w:rPr>
          <w:sz w:val="28"/>
          <w:szCs w:val="28"/>
          <w:lang w:eastAsia="en-US"/>
        </w:rPr>
      </w:pPr>
    </w:p>
    <w:p w14:paraId="41CEDA64" w14:textId="77777777" w:rsidR="00FE24D4" w:rsidRDefault="00FE24D4" w:rsidP="00FE24D4">
      <w:pPr>
        <w:jc w:val="both"/>
        <w:rPr>
          <w:sz w:val="28"/>
          <w:szCs w:val="28"/>
          <w:lang w:eastAsia="en-US"/>
        </w:rPr>
        <w:sectPr w:rsidR="00FE24D4" w:rsidSect="00A07FE8">
          <w:pgSz w:w="11906" w:h="16838"/>
          <w:pgMar w:top="1134" w:right="850" w:bottom="1134" w:left="1701" w:header="720" w:footer="720" w:gutter="0"/>
          <w:cols w:space="720"/>
          <w:titlePg/>
          <w:docGrid w:linePitch="381"/>
        </w:sectPr>
      </w:pPr>
    </w:p>
    <w:p w14:paraId="190D74FF" w14:textId="6852166C" w:rsidR="00FE24D4" w:rsidRPr="00081AD4" w:rsidRDefault="00FE24D4" w:rsidP="00FE24D4">
      <w:pPr>
        <w:tabs>
          <w:tab w:val="left" w:pos="5580"/>
          <w:tab w:val="left" w:pos="9498"/>
        </w:tabs>
        <w:ind w:left="-2488" w:right="-569" w:firstLine="13545"/>
        <w:rPr>
          <w:color w:val="000000" w:themeColor="text1"/>
        </w:rPr>
      </w:pPr>
      <w:r w:rsidRPr="00081AD4">
        <w:rPr>
          <w:color w:val="000000" w:themeColor="text1"/>
        </w:rPr>
        <w:lastRenderedPageBreak/>
        <w:t xml:space="preserve">Приложение № </w:t>
      </w:r>
      <w:r>
        <w:rPr>
          <w:color w:val="000000" w:themeColor="text1"/>
        </w:rPr>
        <w:t xml:space="preserve">15 </w:t>
      </w:r>
      <w:r w:rsidRPr="00081AD4">
        <w:rPr>
          <w:color w:val="000000" w:themeColor="text1"/>
        </w:rPr>
        <w:t xml:space="preserve">к протоколу № </w:t>
      </w:r>
      <w:r>
        <w:rPr>
          <w:color w:val="000000" w:themeColor="text1"/>
        </w:rPr>
        <w:t>62</w:t>
      </w:r>
    </w:p>
    <w:p w14:paraId="344E1B87" w14:textId="77777777" w:rsidR="00FE24D4" w:rsidRPr="00081AD4" w:rsidRDefault="00FE24D4" w:rsidP="00FE24D4">
      <w:pPr>
        <w:tabs>
          <w:tab w:val="left" w:pos="5580"/>
          <w:tab w:val="left" w:pos="9498"/>
        </w:tabs>
        <w:ind w:left="-2488" w:right="-569" w:firstLine="1354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382C90F" w14:textId="77777777" w:rsidR="00FE24D4" w:rsidRPr="00081AD4" w:rsidRDefault="00FE24D4" w:rsidP="00FE24D4">
      <w:pPr>
        <w:tabs>
          <w:tab w:val="left" w:pos="5580"/>
          <w:tab w:val="left" w:pos="9498"/>
        </w:tabs>
        <w:ind w:left="-2488" w:right="-569" w:firstLine="13545"/>
        <w:rPr>
          <w:color w:val="000000" w:themeColor="text1"/>
        </w:rPr>
      </w:pPr>
      <w:r w:rsidRPr="00081AD4">
        <w:rPr>
          <w:color w:val="000000" w:themeColor="text1"/>
        </w:rPr>
        <w:t>энергетической комиссии</w:t>
      </w:r>
    </w:p>
    <w:p w14:paraId="3B681513" w14:textId="163A02AB" w:rsidR="00FE24D4" w:rsidRDefault="00FE24D4" w:rsidP="00FE24D4">
      <w:pPr>
        <w:tabs>
          <w:tab w:val="left" w:pos="5580"/>
          <w:tab w:val="left" w:pos="9498"/>
        </w:tabs>
        <w:ind w:left="-2488" w:right="-569" w:firstLine="13545"/>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tbl>
      <w:tblPr>
        <w:tblW w:w="5251" w:type="pct"/>
        <w:jc w:val="center"/>
        <w:tblCellMar>
          <w:left w:w="0" w:type="dxa"/>
          <w:right w:w="0" w:type="dxa"/>
        </w:tblCellMar>
        <w:tblLook w:val="04A0" w:firstRow="1" w:lastRow="0" w:firstColumn="1" w:lastColumn="0" w:noHBand="0" w:noVBand="1"/>
      </w:tblPr>
      <w:tblGrid>
        <w:gridCol w:w="318"/>
        <w:gridCol w:w="291"/>
        <w:gridCol w:w="627"/>
        <w:gridCol w:w="2253"/>
        <w:gridCol w:w="685"/>
        <w:gridCol w:w="899"/>
        <w:gridCol w:w="655"/>
        <w:gridCol w:w="899"/>
        <w:gridCol w:w="904"/>
        <w:gridCol w:w="880"/>
        <w:gridCol w:w="933"/>
        <w:gridCol w:w="933"/>
        <w:gridCol w:w="933"/>
        <w:gridCol w:w="848"/>
        <w:gridCol w:w="828"/>
        <w:gridCol w:w="2913"/>
      </w:tblGrid>
      <w:tr w:rsidR="009839D1" w:rsidRPr="00FE24D4" w14:paraId="26CBFCEB" w14:textId="77777777" w:rsidTr="009839D1">
        <w:trPr>
          <w:trHeight w:val="542"/>
          <w:jc w:val="center"/>
        </w:trPr>
        <w:tc>
          <w:tcPr>
            <w:tcW w:w="302" w:type="dxa"/>
            <w:tcBorders>
              <w:top w:val="nil"/>
              <w:left w:val="nil"/>
              <w:bottom w:val="nil"/>
              <w:right w:val="nil"/>
            </w:tcBorders>
            <w:shd w:val="clear" w:color="auto" w:fill="auto"/>
            <w:noWrap/>
            <w:vAlign w:val="bottom"/>
            <w:hideMark/>
          </w:tcPr>
          <w:p w14:paraId="3667332B"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noWrap/>
            <w:vAlign w:val="bottom"/>
            <w:hideMark/>
          </w:tcPr>
          <w:p w14:paraId="3022B790" w14:textId="77777777" w:rsidR="00FE24D4" w:rsidRPr="00FE24D4" w:rsidRDefault="00FE24D4" w:rsidP="00FE24D4">
            <w:pPr>
              <w:rPr>
                <w:sz w:val="11"/>
                <w:szCs w:val="11"/>
              </w:rPr>
            </w:pPr>
          </w:p>
        </w:tc>
        <w:tc>
          <w:tcPr>
            <w:tcW w:w="2848" w:type="dxa"/>
            <w:gridSpan w:val="2"/>
            <w:tcBorders>
              <w:top w:val="single" w:sz="4" w:space="0" w:color="C0C0C0"/>
              <w:left w:val="nil"/>
              <w:bottom w:val="single" w:sz="4" w:space="0" w:color="C0C0C0"/>
              <w:right w:val="nil"/>
            </w:tcBorders>
            <w:shd w:val="clear" w:color="auto" w:fill="auto"/>
            <w:vAlign w:val="bottom"/>
            <w:hideMark/>
          </w:tcPr>
          <w:p w14:paraId="3EE8D8F8" w14:textId="77777777" w:rsidR="00FE24D4" w:rsidRPr="00FE24D4" w:rsidRDefault="00FE24D4" w:rsidP="00FE24D4">
            <w:pPr>
              <w:rPr>
                <w:rFonts w:ascii="Tahoma" w:hAnsi="Tahoma" w:cs="Tahoma"/>
                <w:sz w:val="11"/>
                <w:szCs w:val="11"/>
              </w:rPr>
            </w:pPr>
            <w:r w:rsidRPr="00FE24D4">
              <w:rPr>
                <w:rFonts w:ascii="Tahoma" w:hAnsi="Tahoma" w:cs="Tahoma"/>
                <w:sz w:val="11"/>
                <w:szCs w:val="11"/>
              </w:rPr>
              <w:t>Анжеро-Судженская ЛПДС филиала "Новосибирское РНУ" АО "Транснефть - Западная Сибирь"</w:t>
            </w:r>
          </w:p>
        </w:tc>
        <w:tc>
          <w:tcPr>
            <w:tcW w:w="669" w:type="dxa"/>
            <w:tcBorders>
              <w:top w:val="single" w:sz="4" w:space="0" w:color="C0C0C0"/>
              <w:left w:val="nil"/>
              <w:bottom w:val="single" w:sz="4" w:space="0" w:color="C0C0C0"/>
              <w:right w:val="nil"/>
            </w:tcBorders>
            <w:shd w:val="clear" w:color="auto" w:fill="auto"/>
            <w:vAlign w:val="bottom"/>
            <w:hideMark/>
          </w:tcPr>
          <w:p w14:paraId="05D86AC7"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783" w:type="dxa"/>
            <w:tcBorders>
              <w:top w:val="single" w:sz="4" w:space="0" w:color="C0C0C0"/>
              <w:left w:val="nil"/>
              <w:bottom w:val="single" w:sz="4" w:space="0" w:color="C0C0C0"/>
              <w:right w:val="nil"/>
            </w:tcBorders>
            <w:shd w:val="clear" w:color="auto" w:fill="auto"/>
            <w:vAlign w:val="bottom"/>
            <w:hideMark/>
          </w:tcPr>
          <w:p w14:paraId="5A850F1C"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639" w:type="dxa"/>
            <w:tcBorders>
              <w:top w:val="single" w:sz="4" w:space="0" w:color="C0C0C0"/>
              <w:left w:val="nil"/>
              <w:bottom w:val="single" w:sz="4" w:space="0" w:color="C0C0C0"/>
              <w:right w:val="nil"/>
            </w:tcBorders>
            <w:shd w:val="clear" w:color="auto" w:fill="auto"/>
            <w:vAlign w:val="bottom"/>
            <w:hideMark/>
          </w:tcPr>
          <w:p w14:paraId="3DA19591"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802" w:type="dxa"/>
            <w:tcBorders>
              <w:top w:val="single" w:sz="4" w:space="0" w:color="C0C0C0"/>
              <w:left w:val="nil"/>
              <w:bottom w:val="single" w:sz="4" w:space="0" w:color="C0C0C0"/>
              <w:right w:val="nil"/>
            </w:tcBorders>
            <w:shd w:val="clear" w:color="auto" w:fill="auto"/>
            <w:vAlign w:val="bottom"/>
            <w:hideMark/>
          </w:tcPr>
          <w:p w14:paraId="7AF3A0D5"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888" w:type="dxa"/>
            <w:tcBorders>
              <w:top w:val="single" w:sz="4" w:space="0" w:color="C0C0C0"/>
              <w:left w:val="nil"/>
              <w:bottom w:val="single" w:sz="4" w:space="0" w:color="C0C0C0"/>
              <w:right w:val="nil"/>
            </w:tcBorders>
            <w:shd w:val="clear" w:color="auto" w:fill="auto"/>
            <w:vAlign w:val="bottom"/>
            <w:hideMark/>
          </w:tcPr>
          <w:p w14:paraId="6F6DFE51"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802" w:type="dxa"/>
            <w:tcBorders>
              <w:top w:val="single" w:sz="4" w:space="0" w:color="C0C0C0"/>
              <w:left w:val="nil"/>
              <w:bottom w:val="single" w:sz="4" w:space="0" w:color="C0C0C0"/>
              <w:right w:val="nil"/>
            </w:tcBorders>
            <w:shd w:val="clear" w:color="auto" w:fill="auto"/>
            <w:vAlign w:val="bottom"/>
            <w:hideMark/>
          </w:tcPr>
          <w:p w14:paraId="69C25BD7"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917" w:type="dxa"/>
            <w:tcBorders>
              <w:top w:val="single" w:sz="4" w:space="0" w:color="C0C0C0"/>
              <w:left w:val="nil"/>
              <w:bottom w:val="single" w:sz="4" w:space="0" w:color="C0C0C0"/>
              <w:right w:val="nil"/>
            </w:tcBorders>
            <w:shd w:val="clear" w:color="auto" w:fill="auto"/>
            <w:vAlign w:val="bottom"/>
            <w:hideMark/>
          </w:tcPr>
          <w:p w14:paraId="604A2F08"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917" w:type="dxa"/>
            <w:tcBorders>
              <w:top w:val="single" w:sz="4" w:space="0" w:color="C0C0C0"/>
              <w:left w:val="nil"/>
              <w:bottom w:val="single" w:sz="4" w:space="0" w:color="C0C0C0"/>
              <w:right w:val="nil"/>
            </w:tcBorders>
            <w:shd w:val="clear" w:color="auto" w:fill="auto"/>
            <w:vAlign w:val="bottom"/>
            <w:hideMark/>
          </w:tcPr>
          <w:p w14:paraId="18FB1D46"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917" w:type="dxa"/>
            <w:tcBorders>
              <w:top w:val="single" w:sz="4" w:space="0" w:color="C0C0C0"/>
              <w:left w:val="nil"/>
              <w:bottom w:val="single" w:sz="4" w:space="0" w:color="C0C0C0"/>
              <w:right w:val="nil"/>
            </w:tcBorders>
            <w:shd w:val="clear" w:color="auto" w:fill="auto"/>
            <w:vAlign w:val="bottom"/>
            <w:hideMark/>
          </w:tcPr>
          <w:p w14:paraId="749ED853"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832" w:type="dxa"/>
            <w:tcBorders>
              <w:top w:val="single" w:sz="4" w:space="0" w:color="C0C0C0"/>
              <w:left w:val="nil"/>
              <w:bottom w:val="single" w:sz="4" w:space="0" w:color="C0C0C0"/>
              <w:right w:val="nil"/>
            </w:tcBorders>
            <w:shd w:val="clear" w:color="auto" w:fill="auto"/>
            <w:vAlign w:val="bottom"/>
            <w:hideMark/>
          </w:tcPr>
          <w:p w14:paraId="0CDDD673"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812" w:type="dxa"/>
            <w:tcBorders>
              <w:top w:val="single" w:sz="4" w:space="0" w:color="C0C0C0"/>
              <w:left w:val="nil"/>
              <w:bottom w:val="single" w:sz="4" w:space="0" w:color="C0C0C0"/>
              <w:right w:val="nil"/>
            </w:tcBorders>
            <w:shd w:val="clear" w:color="auto" w:fill="auto"/>
            <w:vAlign w:val="bottom"/>
            <w:hideMark/>
          </w:tcPr>
          <w:p w14:paraId="3578BBA4"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c>
          <w:tcPr>
            <w:tcW w:w="2897" w:type="dxa"/>
            <w:tcBorders>
              <w:top w:val="single" w:sz="4" w:space="0" w:color="C0C0C0"/>
              <w:left w:val="nil"/>
              <w:bottom w:val="single" w:sz="4" w:space="0" w:color="C0C0C0"/>
              <w:right w:val="nil"/>
            </w:tcBorders>
            <w:shd w:val="clear" w:color="auto" w:fill="auto"/>
            <w:vAlign w:val="bottom"/>
            <w:hideMark/>
          </w:tcPr>
          <w:p w14:paraId="73C34F74" w14:textId="77777777" w:rsidR="00FE24D4" w:rsidRPr="00FE24D4" w:rsidRDefault="00FE24D4" w:rsidP="00FE24D4">
            <w:pPr>
              <w:rPr>
                <w:rFonts w:ascii="Tahoma" w:hAnsi="Tahoma" w:cs="Tahoma"/>
                <w:sz w:val="11"/>
                <w:szCs w:val="11"/>
              </w:rPr>
            </w:pPr>
            <w:r w:rsidRPr="00FE24D4">
              <w:rPr>
                <w:rFonts w:ascii="Tahoma" w:hAnsi="Tahoma" w:cs="Tahoma"/>
                <w:sz w:val="11"/>
                <w:szCs w:val="11"/>
              </w:rPr>
              <w:t>2021-2023</w:t>
            </w:r>
          </w:p>
        </w:tc>
      </w:tr>
      <w:tr w:rsidR="00FE24D4" w:rsidRPr="00FE24D4" w14:paraId="2820C8D7" w14:textId="77777777" w:rsidTr="009839D1">
        <w:trPr>
          <w:trHeight w:val="788"/>
          <w:jc w:val="center"/>
        </w:trPr>
        <w:tc>
          <w:tcPr>
            <w:tcW w:w="302" w:type="dxa"/>
            <w:tcBorders>
              <w:top w:val="nil"/>
              <w:left w:val="nil"/>
              <w:bottom w:val="nil"/>
              <w:right w:val="nil"/>
            </w:tcBorders>
            <w:shd w:val="clear" w:color="auto" w:fill="auto"/>
            <w:noWrap/>
            <w:vAlign w:val="bottom"/>
            <w:hideMark/>
          </w:tcPr>
          <w:p w14:paraId="7AB28CDF"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2ED34E7C" w14:textId="77777777" w:rsidR="00FE24D4" w:rsidRPr="00FE24D4" w:rsidRDefault="00FE24D4" w:rsidP="00FE24D4">
            <w:pPr>
              <w:rPr>
                <w:sz w:val="11"/>
                <w:szCs w:val="11"/>
              </w:rPr>
            </w:pPr>
          </w:p>
        </w:tc>
        <w:tc>
          <w:tcPr>
            <w:tcW w:w="6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B76AE1B"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 п/п</w:t>
            </w:r>
          </w:p>
        </w:tc>
        <w:tc>
          <w:tcPr>
            <w:tcW w:w="22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023174"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Наименование показателя</w:t>
            </w:r>
          </w:p>
        </w:tc>
        <w:tc>
          <w:tcPr>
            <w:tcW w:w="6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2FFB7E"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Ед. изм.</w:t>
            </w:r>
          </w:p>
        </w:tc>
        <w:tc>
          <w:tcPr>
            <w:tcW w:w="1423" w:type="dxa"/>
            <w:gridSpan w:val="2"/>
            <w:tcBorders>
              <w:top w:val="single" w:sz="4" w:space="0" w:color="C0C0C0"/>
              <w:left w:val="nil"/>
              <w:bottom w:val="single" w:sz="4" w:space="0" w:color="C0C0C0"/>
              <w:right w:val="single" w:sz="4" w:space="0" w:color="C0C0C0"/>
            </w:tcBorders>
            <w:shd w:val="clear" w:color="auto" w:fill="auto"/>
            <w:vAlign w:val="center"/>
            <w:hideMark/>
          </w:tcPr>
          <w:p w14:paraId="09CFEE23"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2020 год</w:t>
            </w:r>
          </w:p>
        </w:tc>
        <w:tc>
          <w:tcPr>
            <w:tcW w:w="802" w:type="dxa"/>
            <w:tcBorders>
              <w:top w:val="nil"/>
              <w:left w:val="nil"/>
              <w:bottom w:val="single" w:sz="4" w:space="0" w:color="C0C0C0"/>
              <w:right w:val="single" w:sz="4" w:space="0" w:color="C0C0C0"/>
            </w:tcBorders>
            <w:shd w:val="clear" w:color="auto" w:fill="auto"/>
            <w:vAlign w:val="center"/>
            <w:hideMark/>
          </w:tcPr>
          <w:p w14:paraId="08EF74A2"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2021 год</w:t>
            </w:r>
          </w:p>
        </w:tc>
        <w:tc>
          <w:tcPr>
            <w:tcW w:w="888" w:type="dxa"/>
            <w:tcBorders>
              <w:top w:val="nil"/>
              <w:left w:val="nil"/>
              <w:bottom w:val="single" w:sz="4" w:space="0" w:color="C0C0C0"/>
              <w:right w:val="single" w:sz="4" w:space="0" w:color="C0C0C0"/>
            </w:tcBorders>
            <w:shd w:val="clear" w:color="auto" w:fill="auto"/>
            <w:vAlign w:val="center"/>
            <w:hideMark/>
          </w:tcPr>
          <w:p w14:paraId="655A1C01"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2022 год</w:t>
            </w:r>
          </w:p>
        </w:tc>
        <w:tc>
          <w:tcPr>
            <w:tcW w:w="1719" w:type="dxa"/>
            <w:gridSpan w:val="2"/>
            <w:tcBorders>
              <w:top w:val="single" w:sz="4" w:space="0" w:color="C0C0C0"/>
              <w:left w:val="nil"/>
              <w:bottom w:val="single" w:sz="4" w:space="0" w:color="C0C0C0"/>
              <w:right w:val="single" w:sz="4" w:space="0" w:color="C0C0C0"/>
            </w:tcBorders>
            <w:shd w:val="clear" w:color="auto" w:fill="auto"/>
            <w:vAlign w:val="center"/>
            <w:hideMark/>
          </w:tcPr>
          <w:p w14:paraId="4CF13232"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2022 год</w:t>
            </w:r>
          </w:p>
        </w:tc>
        <w:tc>
          <w:tcPr>
            <w:tcW w:w="3478" w:type="dxa"/>
            <w:gridSpan w:val="4"/>
            <w:tcBorders>
              <w:top w:val="single" w:sz="4" w:space="0" w:color="C0C0C0"/>
              <w:left w:val="nil"/>
              <w:bottom w:val="single" w:sz="4" w:space="0" w:color="C0C0C0"/>
              <w:right w:val="single" w:sz="4" w:space="0" w:color="C0C0C0"/>
            </w:tcBorders>
            <w:shd w:val="clear" w:color="auto" w:fill="auto"/>
            <w:vAlign w:val="center"/>
            <w:hideMark/>
          </w:tcPr>
          <w:p w14:paraId="5C1F8E37"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 xml:space="preserve">2022 год (с учетом </w:t>
            </w:r>
            <w:proofErr w:type="spellStart"/>
            <w:r w:rsidRPr="00FE24D4">
              <w:rPr>
                <w:rFonts w:ascii="Tahoma" w:hAnsi="Tahoma" w:cs="Tahoma"/>
                <w:b/>
                <w:bCs/>
                <w:color w:val="272727"/>
                <w:sz w:val="11"/>
                <w:szCs w:val="11"/>
              </w:rPr>
              <w:t>корретировки</w:t>
            </w:r>
            <w:proofErr w:type="spellEnd"/>
            <w:r w:rsidRPr="00FE24D4">
              <w:rPr>
                <w:rFonts w:ascii="Tahoma" w:hAnsi="Tahoma" w:cs="Tahoma"/>
                <w:b/>
                <w:bCs/>
                <w:color w:val="272727"/>
                <w:sz w:val="11"/>
                <w:szCs w:val="11"/>
              </w:rPr>
              <w:t>)</w:t>
            </w:r>
          </w:p>
        </w:tc>
        <w:tc>
          <w:tcPr>
            <w:tcW w:w="289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9FBCF5"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Обоснование отклонений</w:t>
            </w:r>
          </w:p>
        </w:tc>
      </w:tr>
      <w:tr w:rsidR="00FE24D4" w:rsidRPr="00FE24D4" w14:paraId="22723948" w14:textId="77777777" w:rsidTr="009839D1">
        <w:trPr>
          <w:trHeight w:val="413"/>
          <w:jc w:val="center"/>
        </w:trPr>
        <w:tc>
          <w:tcPr>
            <w:tcW w:w="302" w:type="dxa"/>
            <w:tcBorders>
              <w:top w:val="nil"/>
              <w:left w:val="nil"/>
              <w:bottom w:val="nil"/>
              <w:right w:val="nil"/>
            </w:tcBorders>
            <w:shd w:val="clear" w:color="auto" w:fill="auto"/>
            <w:noWrap/>
            <w:vAlign w:val="bottom"/>
            <w:hideMark/>
          </w:tcPr>
          <w:p w14:paraId="0CC59EAD" w14:textId="77777777" w:rsidR="00FE24D4" w:rsidRPr="00FE24D4" w:rsidRDefault="00FE24D4" w:rsidP="00FE24D4">
            <w:pPr>
              <w:jc w:val="center"/>
              <w:rPr>
                <w:rFonts w:ascii="Tahoma" w:hAnsi="Tahoma" w:cs="Tahoma"/>
                <w:b/>
                <w:bCs/>
                <w:color w:val="272727"/>
                <w:sz w:val="11"/>
                <w:szCs w:val="11"/>
              </w:rPr>
            </w:pPr>
          </w:p>
        </w:tc>
        <w:tc>
          <w:tcPr>
            <w:tcW w:w="275" w:type="dxa"/>
            <w:tcBorders>
              <w:top w:val="nil"/>
              <w:left w:val="nil"/>
              <w:bottom w:val="nil"/>
              <w:right w:val="nil"/>
            </w:tcBorders>
            <w:shd w:val="clear" w:color="auto" w:fill="auto"/>
            <w:noWrap/>
            <w:vAlign w:val="bottom"/>
            <w:hideMark/>
          </w:tcPr>
          <w:p w14:paraId="1464F9AA" w14:textId="77777777" w:rsidR="00FE24D4" w:rsidRPr="00FE24D4" w:rsidRDefault="00FE24D4" w:rsidP="00FE24D4">
            <w:pPr>
              <w:rPr>
                <w:sz w:val="11"/>
                <w:szCs w:val="11"/>
              </w:rPr>
            </w:pPr>
          </w:p>
        </w:tc>
        <w:tc>
          <w:tcPr>
            <w:tcW w:w="611" w:type="dxa"/>
            <w:vMerge/>
            <w:tcBorders>
              <w:top w:val="nil"/>
              <w:left w:val="single" w:sz="4" w:space="0" w:color="C0C0C0"/>
              <w:bottom w:val="single" w:sz="4" w:space="0" w:color="C0C0C0"/>
              <w:right w:val="single" w:sz="4" w:space="0" w:color="C0C0C0"/>
            </w:tcBorders>
            <w:vAlign w:val="center"/>
            <w:hideMark/>
          </w:tcPr>
          <w:p w14:paraId="00CAA5AF" w14:textId="77777777" w:rsidR="00FE24D4" w:rsidRPr="00FE24D4" w:rsidRDefault="00FE24D4" w:rsidP="00FE24D4">
            <w:pPr>
              <w:rPr>
                <w:rFonts w:ascii="Tahoma" w:hAnsi="Tahoma" w:cs="Tahoma"/>
                <w:b/>
                <w:bCs/>
                <w:color w:val="272727"/>
                <w:sz w:val="11"/>
                <w:szCs w:val="11"/>
              </w:rPr>
            </w:pPr>
          </w:p>
        </w:tc>
        <w:tc>
          <w:tcPr>
            <w:tcW w:w="2237" w:type="dxa"/>
            <w:vMerge/>
            <w:tcBorders>
              <w:top w:val="nil"/>
              <w:left w:val="single" w:sz="4" w:space="0" w:color="C0C0C0"/>
              <w:bottom w:val="single" w:sz="4" w:space="0" w:color="C0C0C0"/>
              <w:right w:val="single" w:sz="4" w:space="0" w:color="C0C0C0"/>
            </w:tcBorders>
            <w:vAlign w:val="center"/>
            <w:hideMark/>
          </w:tcPr>
          <w:p w14:paraId="7942E384" w14:textId="77777777" w:rsidR="00FE24D4" w:rsidRPr="00FE24D4" w:rsidRDefault="00FE24D4" w:rsidP="00FE24D4">
            <w:pPr>
              <w:rPr>
                <w:rFonts w:ascii="Tahoma" w:hAnsi="Tahoma" w:cs="Tahoma"/>
                <w:b/>
                <w:bCs/>
                <w:color w:val="272727"/>
                <w:sz w:val="11"/>
                <w:szCs w:val="11"/>
              </w:rPr>
            </w:pPr>
          </w:p>
        </w:tc>
        <w:tc>
          <w:tcPr>
            <w:tcW w:w="669" w:type="dxa"/>
            <w:vMerge/>
            <w:tcBorders>
              <w:top w:val="nil"/>
              <w:left w:val="single" w:sz="4" w:space="0" w:color="C0C0C0"/>
              <w:bottom w:val="single" w:sz="4" w:space="0" w:color="C0C0C0"/>
              <w:right w:val="single" w:sz="4" w:space="0" w:color="C0C0C0"/>
            </w:tcBorders>
            <w:vAlign w:val="center"/>
            <w:hideMark/>
          </w:tcPr>
          <w:p w14:paraId="161F40F5" w14:textId="77777777" w:rsidR="00FE24D4" w:rsidRPr="00FE24D4" w:rsidRDefault="00FE24D4" w:rsidP="00FE24D4">
            <w:pPr>
              <w:rPr>
                <w:rFonts w:ascii="Tahoma" w:hAnsi="Tahoma" w:cs="Tahoma"/>
                <w:b/>
                <w:bCs/>
                <w:color w:val="272727"/>
                <w:sz w:val="11"/>
                <w:szCs w:val="11"/>
              </w:rPr>
            </w:pPr>
          </w:p>
        </w:tc>
        <w:tc>
          <w:tcPr>
            <w:tcW w:w="7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0BBBB7"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Утверждено регулирующим органом</w:t>
            </w:r>
          </w:p>
        </w:tc>
        <w:tc>
          <w:tcPr>
            <w:tcW w:w="6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2D249D"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Факт</w:t>
            </w:r>
          </w:p>
        </w:tc>
        <w:tc>
          <w:tcPr>
            <w:tcW w:w="80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E2594D"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Утверждено регулирующим органом</w:t>
            </w:r>
          </w:p>
        </w:tc>
        <w:tc>
          <w:tcPr>
            <w:tcW w:w="8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88B6A4"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Утверждено регулирующим органом</w:t>
            </w:r>
          </w:p>
        </w:tc>
        <w:tc>
          <w:tcPr>
            <w:tcW w:w="1719" w:type="dxa"/>
            <w:gridSpan w:val="2"/>
            <w:tcBorders>
              <w:top w:val="single" w:sz="4" w:space="0" w:color="C0C0C0"/>
              <w:left w:val="nil"/>
              <w:bottom w:val="single" w:sz="4" w:space="0" w:color="C0C0C0"/>
              <w:right w:val="single" w:sz="4" w:space="0" w:color="C0C0C0"/>
            </w:tcBorders>
            <w:shd w:val="clear" w:color="auto" w:fill="auto"/>
            <w:vAlign w:val="center"/>
            <w:hideMark/>
          </w:tcPr>
          <w:p w14:paraId="2CD378FC"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Предложение организации</w:t>
            </w:r>
          </w:p>
        </w:tc>
        <w:tc>
          <w:tcPr>
            <w:tcW w:w="1834" w:type="dxa"/>
            <w:gridSpan w:val="2"/>
            <w:tcBorders>
              <w:top w:val="single" w:sz="4" w:space="0" w:color="C0C0C0"/>
              <w:left w:val="nil"/>
              <w:bottom w:val="single" w:sz="4" w:space="0" w:color="C0C0C0"/>
              <w:right w:val="single" w:sz="4" w:space="0" w:color="C0C0C0"/>
            </w:tcBorders>
            <w:shd w:val="clear" w:color="auto" w:fill="auto"/>
            <w:vAlign w:val="center"/>
            <w:hideMark/>
          </w:tcPr>
          <w:p w14:paraId="47D5395B"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Предложение регулирующего органа</w:t>
            </w:r>
          </w:p>
        </w:tc>
        <w:tc>
          <w:tcPr>
            <w:tcW w:w="1644" w:type="dxa"/>
            <w:gridSpan w:val="2"/>
            <w:tcBorders>
              <w:top w:val="single" w:sz="4" w:space="0" w:color="C0C0C0"/>
              <w:left w:val="nil"/>
              <w:bottom w:val="single" w:sz="4" w:space="0" w:color="C0C0C0"/>
              <w:right w:val="single" w:sz="4" w:space="0" w:color="C0C0C0"/>
            </w:tcBorders>
            <w:shd w:val="clear" w:color="auto" w:fill="auto"/>
            <w:vAlign w:val="center"/>
            <w:hideMark/>
          </w:tcPr>
          <w:p w14:paraId="5A0641C8"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В том числе на период</w:t>
            </w:r>
          </w:p>
        </w:tc>
        <w:tc>
          <w:tcPr>
            <w:tcW w:w="2897" w:type="dxa"/>
            <w:vMerge/>
            <w:tcBorders>
              <w:top w:val="single" w:sz="4" w:space="0" w:color="C0C0C0"/>
              <w:left w:val="single" w:sz="4" w:space="0" w:color="C0C0C0"/>
              <w:bottom w:val="single" w:sz="4" w:space="0" w:color="C0C0C0"/>
              <w:right w:val="single" w:sz="4" w:space="0" w:color="C0C0C0"/>
            </w:tcBorders>
            <w:vAlign w:val="center"/>
            <w:hideMark/>
          </w:tcPr>
          <w:p w14:paraId="3D167ACF" w14:textId="77777777" w:rsidR="00FE24D4" w:rsidRPr="00FE24D4" w:rsidRDefault="00FE24D4" w:rsidP="00FE24D4">
            <w:pPr>
              <w:rPr>
                <w:rFonts w:ascii="Tahoma" w:hAnsi="Tahoma" w:cs="Tahoma"/>
                <w:b/>
                <w:bCs/>
                <w:color w:val="272727"/>
                <w:sz w:val="11"/>
                <w:szCs w:val="11"/>
              </w:rPr>
            </w:pPr>
          </w:p>
        </w:tc>
      </w:tr>
      <w:tr w:rsidR="00FE24D4" w:rsidRPr="00FE24D4" w14:paraId="070256D1" w14:textId="77777777" w:rsidTr="009839D1">
        <w:trPr>
          <w:trHeight w:val="465"/>
          <w:jc w:val="center"/>
        </w:trPr>
        <w:tc>
          <w:tcPr>
            <w:tcW w:w="302" w:type="dxa"/>
            <w:tcBorders>
              <w:top w:val="nil"/>
              <w:left w:val="nil"/>
              <w:bottom w:val="nil"/>
              <w:right w:val="nil"/>
            </w:tcBorders>
            <w:shd w:val="clear" w:color="auto" w:fill="auto"/>
            <w:noWrap/>
            <w:vAlign w:val="bottom"/>
            <w:hideMark/>
          </w:tcPr>
          <w:p w14:paraId="130C5015" w14:textId="77777777" w:rsidR="00FE24D4" w:rsidRPr="00FE24D4" w:rsidRDefault="00FE24D4" w:rsidP="00FE24D4">
            <w:pPr>
              <w:jc w:val="center"/>
              <w:rPr>
                <w:rFonts w:ascii="Tahoma" w:hAnsi="Tahoma" w:cs="Tahoma"/>
                <w:b/>
                <w:bCs/>
                <w:color w:val="272727"/>
                <w:sz w:val="11"/>
                <w:szCs w:val="11"/>
              </w:rPr>
            </w:pPr>
          </w:p>
        </w:tc>
        <w:tc>
          <w:tcPr>
            <w:tcW w:w="275" w:type="dxa"/>
            <w:tcBorders>
              <w:top w:val="nil"/>
              <w:left w:val="nil"/>
              <w:bottom w:val="nil"/>
              <w:right w:val="nil"/>
            </w:tcBorders>
            <w:shd w:val="clear" w:color="auto" w:fill="auto"/>
            <w:noWrap/>
            <w:vAlign w:val="bottom"/>
            <w:hideMark/>
          </w:tcPr>
          <w:p w14:paraId="5A68EFB2" w14:textId="77777777" w:rsidR="00FE24D4" w:rsidRPr="00FE24D4" w:rsidRDefault="00FE24D4" w:rsidP="00FE24D4">
            <w:pPr>
              <w:rPr>
                <w:sz w:val="11"/>
                <w:szCs w:val="11"/>
              </w:rPr>
            </w:pPr>
          </w:p>
        </w:tc>
        <w:tc>
          <w:tcPr>
            <w:tcW w:w="611" w:type="dxa"/>
            <w:vMerge/>
            <w:tcBorders>
              <w:top w:val="nil"/>
              <w:left w:val="single" w:sz="4" w:space="0" w:color="C0C0C0"/>
              <w:bottom w:val="single" w:sz="4" w:space="0" w:color="C0C0C0"/>
              <w:right w:val="single" w:sz="4" w:space="0" w:color="C0C0C0"/>
            </w:tcBorders>
            <w:vAlign w:val="center"/>
            <w:hideMark/>
          </w:tcPr>
          <w:p w14:paraId="06C0771B" w14:textId="77777777" w:rsidR="00FE24D4" w:rsidRPr="00FE24D4" w:rsidRDefault="00FE24D4" w:rsidP="00FE24D4">
            <w:pPr>
              <w:rPr>
                <w:rFonts w:ascii="Tahoma" w:hAnsi="Tahoma" w:cs="Tahoma"/>
                <w:b/>
                <w:bCs/>
                <w:color w:val="272727"/>
                <w:sz w:val="11"/>
                <w:szCs w:val="11"/>
              </w:rPr>
            </w:pPr>
          </w:p>
        </w:tc>
        <w:tc>
          <w:tcPr>
            <w:tcW w:w="2237" w:type="dxa"/>
            <w:vMerge/>
            <w:tcBorders>
              <w:top w:val="nil"/>
              <w:left w:val="single" w:sz="4" w:space="0" w:color="C0C0C0"/>
              <w:bottom w:val="single" w:sz="4" w:space="0" w:color="C0C0C0"/>
              <w:right w:val="single" w:sz="4" w:space="0" w:color="C0C0C0"/>
            </w:tcBorders>
            <w:vAlign w:val="center"/>
            <w:hideMark/>
          </w:tcPr>
          <w:p w14:paraId="20A5E874" w14:textId="77777777" w:rsidR="00FE24D4" w:rsidRPr="00FE24D4" w:rsidRDefault="00FE24D4" w:rsidP="00FE24D4">
            <w:pPr>
              <w:rPr>
                <w:rFonts w:ascii="Tahoma" w:hAnsi="Tahoma" w:cs="Tahoma"/>
                <w:b/>
                <w:bCs/>
                <w:color w:val="272727"/>
                <w:sz w:val="11"/>
                <w:szCs w:val="11"/>
              </w:rPr>
            </w:pPr>
          </w:p>
        </w:tc>
        <w:tc>
          <w:tcPr>
            <w:tcW w:w="669" w:type="dxa"/>
            <w:vMerge/>
            <w:tcBorders>
              <w:top w:val="nil"/>
              <w:left w:val="single" w:sz="4" w:space="0" w:color="C0C0C0"/>
              <w:bottom w:val="single" w:sz="4" w:space="0" w:color="C0C0C0"/>
              <w:right w:val="single" w:sz="4" w:space="0" w:color="C0C0C0"/>
            </w:tcBorders>
            <w:vAlign w:val="center"/>
            <w:hideMark/>
          </w:tcPr>
          <w:p w14:paraId="17D372F9" w14:textId="77777777" w:rsidR="00FE24D4" w:rsidRPr="00FE24D4" w:rsidRDefault="00FE24D4" w:rsidP="00FE24D4">
            <w:pPr>
              <w:rPr>
                <w:rFonts w:ascii="Tahoma" w:hAnsi="Tahoma" w:cs="Tahoma"/>
                <w:b/>
                <w:bCs/>
                <w:color w:val="272727"/>
                <w:sz w:val="11"/>
                <w:szCs w:val="11"/>
              </w:rPr>
            </w:pPr>
          </w:p>
        </w:tc>
        <w:tc>
          <w:tcPr>
            <w:tcW w:w="783" w:type="dxa"/>
            <w:vMerge/>
            <w:tcBorders>
              <w:top w:val="nil"/>
              <w:left w:val="single" w:sz="4" w:space="0" w:color="C0C0C0"/>
              <w:bottom w:val="single" w:sz="4" w:space="0" w:color="C0C0C0"/>
              <w:right w:val="single" w:sz="4" w:space="0" w:color="C0C0C0"/>
            </w:tcBorders>
            <w:vAlign w:val="center"/>
            <w:hideMark/>
          </w:tcPr>
          <w:p w14:paraId="25EE8337" w14:textId="77777777" w:rsidR="00FE24D4" w:rsidRPr="00FE24D4" w:rsidRDefault="00FE24D4" w:rsidP="00FE24D4">
            <w:pPr>
              <w:rPr>
                <w:rFonts w:ascii="Tahoma" w:hAnsi="Tahoma" w:cs="Tahoma"/>
                <w:b/>
                <w:bCs/>
                <w:color w:val="272727"/>
                <w:sz w:val="11"/>
                <w:szCs w:val="11"/>
              </w:rPr>
            </w:pPr>
          </w:p>
        </w:tc>
        <w:tc>
          <w:tcPr>
            <w:tcW w:w="639" w:type="dxa"/>
            <w:vMerge/>
            <w:tcBorders>
              <w:top w:val="nil"/>
              <w:left w:val="single" w:sz="4" w:space="0" w:color="C0C0C0"/>
              <w:bottom w:val="single" w:sz="4" w:space="0" w:color="C0C0C0"/>
              <w:right w:val="single" w:sz="4" w:space="0" w:color="C0C0C0"/>
            </w:tcBorders>
            <w:vAlign w:val="center"/>
            <w:hideMark/>
          </w:tcPr>
          <w:p w14:paraId="4A2C96C4" w14:textId="77777777" w:rsidR="00FE24D4" w:rsidRPr="00FE24D4" w:rsidRDefault="00FE24D4" w:rsidP="00FE24D4">
            <w:pPr>
              <w:rPr>
                <w:rFonts w:ascii="Tahoma" w:hAnsi="Tahoma" w:cs="Tahoma"/>
                <w:b/>
                <w:bCs/>
                <w:color w:val="272727"/>
                <w:sz w:val="11"/>
                <w:szCs w:val="11"/>
              </w:rPr>
            </w:pPr>
          </w:p>
        </w:tc>
        <w:tc>
          <w:tcPr>
            <w:tcW w:w="802" w:type="dxa"/>
            <w:vMerge/>
            <w:tcBorders>
              <w:top w:val="nil"/>
              <w:left w:val="single" w:sz="4" w:space="0" w:color="C0C0C0"/>
              <w:bottom w:val="single" w:sz="4" w:space="0" w:color="C0C0C0"/>
              <w:right w:val="single" w:sz="4" w:space="0" w:color="C0C0C0"/>
            </w:tcBorders>
            <w:vAlign w:val="center"/>
            <w:hideMark/>
          </w:tcPr>
          <w:p w14:paraId="2BA0C97A" w14:textId="77777777" w:rsidR="00FE24D4" w:rsidRPr="00FE24D4" w:rsidRDefault="00FE24D4" w:rsidP="00FE24D4">
            <w:pPr>
              <w:rPr>
                <w:rFonts w:ascii="Tahoma" w:hAnsi="Tahoma" w:cs="Tahoma"/>
                <w:b/>
                <w:bCs/>
                <w:color w:val="272727"/>
                <w:sz w:val="11"/>
                <w:szCs w:val="11"/>
              </w:rPr>
            </w:pPr>
          </w:p>
        </w:tc>
        <w:tc>
          <w:tcPr>
            <w:tcW w:w="888" w:type="dxa"/>
            <w:vMerge/>
            <w:tcBorders>
              <w:top w:val="nil"/>
              <w:left w:val="single" w:sz="4" w:space="0" w:color="C0C0C0"/>
              <w:bottom w:val="single" w:sz="4" w:space="0" w:color="C0C0C0"/>
              <w:right w:val="single" w:sz="4" w:space="0" w:color="C0C0C0"/>
            </w:tcBorders>
            <w:vAlign w:val="center"/>
            <w:hideMark/>
          </w:tcPr>
          <w:p w14:paraId="525E12DA" w14:textId="77777777" w:rsidR="00FE24D4" w:rsidRPr="00FE24D4" w:rsidRDefault="00FE24D4" w:rsidP="00FE24D4">
            <w:pPr>
              <w:rPr>
                <w:rFonts w:ascii="Tahoma" w:hAnsi="Tahoma" w:cs="Tahoma"/>
                <w:b/>
                <w:bCs/>
                <w:color w:val="272727"/>
                <w:sz w:val="11"/>
                <w:szCs w:val="11"/>
              </w:rPr>
            </w:pPr>
          </w:p>
        </w:tc>
        <w:tc>
          <w:tcPr>
            <w:tcW w:w="802" w:type="dxa"/>
            <w:tcBorders>
              <w:top w:val="nil"/>
              <w:left w:val="nil"/>
              <w:bottom w:val="single" w:sz="4" w:space="0" w:color="C0C0C0"/>
              <w:right w:val="single" w:sz="4" w:space="0" w:color="C0C0C0"/>
            </w:tcBorders>
            <w:shd w:val="clear" w:color="auto" w:fill="auto"/>
            <w:vAlign w:val="center"/>
            <w:hideMark/>
          </w:tcPr>
          <w:p w14:paraId="7E06249C"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корректировка</w:t>
            </w:r>
          </w:p>
        </w:tc>
        <w:tc>
          <w:tcPr>
            <w:tcW w:w="917" w:type="dxa"/>
            <w:tcBorders>
              <w:top w:val="nil"/>
              <w:left w:val="nil"/>
              <w:bottom w:val="single" w:sz="4" w:space="0" w:color="C0C0C0"/>
              <w:right w:val="single" w:sz="4" w:space="0" w:color="C0C0C0"/>
            </w:tcBorders>
            <w:shd w:val="clear" w:color="auto" w:fill="auto"/>
            <w:vAlign w:val="center"/>
            <w:hideMark/>
          </w:tcPr>
          <w:p w14:paraId="4CB778B2"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с учетом корректировки</w:t>
            </w:r>
          </w:p>
        </w:tc>
        <w:tc>
          <w:tcPr>
            <w:tcW w:w="917" w:type="dxa"/>
            <w:tcBorders>
              <w:top w:val="nil"/>
              <w:left w:val="nil"/>
              <w:bottom w:val="single" w:sz="4" w:space="0" w:color="C0C0C0"/>
              <w:right w:val="single" w:sz="4" w:space="0" w:color="C0C0C0"/>
            </w:tcBorders>
            <w:shd w:val="clear" w:color="auto" w:fill="auto"/>
            <w:vAlign w:val="center"/>
            <w:hideMark/>
          </w:tcPr>
          <w:p w14:paraId="359E209A"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корректировка</w:t>
            </w:r>
          </w:p>
        </w:tc>
        <w:tc>
          <w:tcPr>
            <w:tcW w:w="917" w:type="dxa"/>
            <w:tcBorders>
              <w:top w:val="nil"/>
              <w:left w:val="nil"/>
              <w:bottom w:val="single" w:sz="4" w:space="0" w:color="C0C0C0"/>
              <w:right w:val="single" w:sz="4" w:space="0" w:color="C0C0C0"/>
            </w:tcBorders>
            <w:shd w:val="clear" w:color="auto" w:fill="auto"/>
            <w:vAlign w:val="center"/>
            <w:hideMark/>
          </w:tcPr>
          <w:p w14:paraId="0E5588EB"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с учетом корректировки</w:t>
            </w:r>
          </w:p>
        </w:tc>
        <w:tc>
          <w:tcPr>
            <w:tcW w:w="832" w:type="dxa"/>
            <w:tcBorders>
              <w:top w:val="nil"/>
              <w:left w:val="nil"/>
              <w:bottom w:val="single" w:sz="4" w:space="0" w:color="C0C0C0"/>
              <w:right w:val="single" w:sz="4" w:space="0" w:color="C0C0C0"/>
            </w:tcBorders>
            <w:shd w:val="clear" w:color="auto" w:fill="auto"/>
            <w:vAlign w:val="center"/>
            <w:hideMark/>
          </w:tcPr>
          <w:p w14:paraId="0272521A"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с 01.01.                      по 30.06.</w:t>
            </w:r>
          </w:p>
        </w:tc>
        <w:tc>
          <w:tcPr>
            <w:tcW w:w="812" w:type="dxa"/>
            <w:tcBorders>
              <w:top w:val="nil"/>
              <w:left w:val="nil"/>
              <w:bottom w:val="single" w:sz="4" w:space="0" w:color="C0C0C0"/>
              <w:right w:val="single" w:sz="4" w:space="0" w:color="C0C0C0"/>
            </w:tcBorders>
            <w:shd w:val="clear" w:color="auto" w:fill="auto"/>
            <w:vAlign w:val="center"/>
            <w:hideMark/>
          </w:tcPr>
          <w:p w14:paraId="76C461CB" w14:textId="77777777" w:rsidR="00FE24D4" w:rsidRPr="00FE24D4" w:rsidRDefault="00FE24D4" w:rsidP="00FE24D4">
            <w:pPr>
              <w:jc w:val="center"/>
              <w:rPr>
                <w:rFonts w:ascii="Tahoma" w:hAnsi="Tahoma" w:cs="Tahoma"/>
                <w:b/>
                <w:bCs/>
                <w:color w:val="272727"/>
                <w:sz w:val="11"/>
                <w:szCs w:val="11"/>
              </w:rPr>
            </w:pPr>
            <w:r w:rsidRPr="00FE24D4">
              <w:rPr>
                <w:rFonts w:ascii="Tahoma" w:hAnsi="Tahoma" w:cs="Tahoma"/>
                <w:b/>
                <w:bCs/>
                <w:color w:val="272727"/>
                <w:sz w:val="11"/>
                <w:szCs w:val="11"/>
              </w:rPr>
              <w:t>с 01.07.                     по 31.12.</w:t>
            </w:r>
          </w:p>
        </w:tc>
        <w:tc>
          <w:tcPr>
            <w:tcW w:w="2897" w:type="dxa"/>
            <w:vMerge/>
            <w:tcBorders>
              <w:top w:val="single" w:sz="4" w:space="0" w:color="C0C0C0"/>
              <w:left w:val="single" w:sz="4" w:space="0" w:color="C0C0C0"/>
              <w:bottom w:val="single" w:sz="4" w:space="0" w:color="C0C0C0"/>
              <w:right w:val="single" w:sz="4" w:space="0" w:color="C0C0C0"/>
            </w:tcBorders>
            <w:vAlign w:val="center"/>
            <w:hideMark/>
          </w:tcPr>
          <w:p w14:paraId="66E8AB59" w14:textId="77777777" w:rsidR="00FE24D4" w:rsidRPr="00FE24D4" w:rsidRDefault="00FE24D4" w:rsidP="00FE24D4">
            <w:pPr>
              <w:rPr>
                <w:rFonts w:ascii="Tahoma" w:hAnsi="Tahoma" w:cs="Tahoma"/>
                <w:b/>
                <w:bCs/>
                <w:color w:val="272727"/>
                <w:sz w:val="11"/>
                <w:szCs w:val="11"/>
              </w:rPr>
            </w:pPr>
          </w:p>
        </w:tc>
      </w:tr>
      <w:tr w:rsidR="00FE24D4" w:rsidRPr="00FE24D4" w14:paraId="7E3D0ED8" w14:textId="77777777" w:rsidTr="009839D1">
        <w:trPr>
          <w:trHeight w:val="193"/>
          <w:jc w:val="center"/>
        </w:trPr>
        <w:tc>
          <w:tcPr>
            <w:tcW w:w="302" w:type="dxa"/>
            <w:tcBorders>
              <w:top w:val="nil"/>
              <w:left w:val="nil"/>
              <w:bottom w:val="nil"/>
              <w:right w:val="nil"/>
            </w:tcBorders>
            <w:shd w:val="clear" w:color="auto" w:fill="auto"/>
            <w:noWrap/>
            <w:vAlign w:val="bottom"/>
            <w:hideMark/>
          </w:tcPr>
          <w:p w14:paraId="7FC94F76" w14:textId="77777777" w:rsidR="00FE24D4" w:rsidRPr="00FE24D4" w:rsidRDefault="00FE24D4" w:rsidP="00FE24D4">
            <w:pPr>
              <w:jc w:val="center"/>
              <w:rPr>
                <w:rFonts w:ascii="Tahoma" w:hAnsi="Tahoma" w:cs="Tahoma"/>
                <w:b/>
                <w:bCs/>
                <w:color w:val="272727"/>
                <w:sz w:val="11"/>
                <w:szCs w:val="11"/>
              </w:rPr>
            </w:pPr>
          </w:p>
        </w:tc>
        <w:tc>
          <w:tcPr>
            <w:tcW w:w="275" w:type="dxa"/>
            <w:tcBorders>
              <w:top w:val="nil"/>
              <w:left w:val="nil"/>
              <w:bottom w:val="nil"/>
              <w:right w:val="nil"/>
            </w:tcBorders>
            <w:shd w:val="clear" w:color="auto" w:fill="auto"/>
            <w:noWrap/>
            <w:vAlign w:val="bottom"/>
            <w:hideMark/>
          </w:tcPr>
          <w:p w14:paraId="68FA6344" w14:textId="77777777" w:rsidR="00FE24D4" w:rsidRPr="00FE24D4" w:rsidRDefault="00FE24D4" w:rsidP="00FE24D4">
            <w:pPr>
              <w:rPr>
                <w:sz w:val="11"/>
                <w:szCs w:val="11"/>
              </w:rPr>
            </w:pPr>
          </w:p>
        </w:tc>
        <w:tc>
          <w:tcPr>
            <w:tcW w:w="611" w:type="dxa"/>
            <w:tcBorders>
              <w:top w:val="single" w:sz="4" w:space="0" w:color="C0C0C0"/>
              <w:left w:val="nil"/>
              <w:bottom w:val="single" w:sz="4" w:space="0" w:color="C0C0C0"/>
              <w:right w:val="nil"/>
            </w:tcBorders>
            <w:shd w:val="clear" w:color="auto" w:fill="auto"/>
            <w:noWrap/>
            <w:vAlign w:val="center"/>
            <w:hideMark/>
          </w:tcPr>
          <w:p w14:paraId="68BF1C37"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w:t>
            </w:r>
          </w:p>
        </w:tc>
        <w:tc>
          <w:tcPr>
            <w:tcW w:w="2237" w:type="dxa"/>
            <w:tcBorders>
              <w:top w:val="nil"/>
              <w:left w:val="nil"/>
              <w:bottom w:val="single" w:sz="4" w:space="0" w:color="C0C0C0"/>
              <w:right w:val="nil"/>
            </w:tcBorders>
            <w:shd w:val="clear" w:color="auto" w:fill="auto"/>
            <w:noWrap/>
            <w:vAlign w:val="center"/>
            <w:hideMark/>
          </w:tcPr>
          <w:p w14:paraId="06AA5522"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2</w:t>
            </w:r>
          </w:p>
        </w:tc>
        <w:tc>
          <w:tcPr>
            <w:tcW w:w="669" w:type="dxa"/>
            <w:tcBorders>
              <w:top w:val="nil"/>
              <w:left w:val="nil"/>
              <w:bottom w:val="single" w:sz="4" w:space="0" w:color="C0C0C0"/>
              <w:right w:val="nil"/>
            </w:tcBorders>
            <w:shd w:val="clear" w:color="auto" w:fill="auto"/>
            <w:noWrap/>
            <w:vAlign w:val="center"/>
            <w:hideMark/>
          </w:tcPr>
          <w:p w14:paraId="4F90A316"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3</w:t>
            </w:r>
          </w:p>
        </w:tc>
        <w:tc>
          <w:tcPr>
            <w:tcW w:w="783" w:type="dxa"/>
            <w:tcBorders>
              <w:top w:val="nil"/>
              <w:left w:val="nil"/>
              <w:bottom w:val="single" w:sz="4" w:space="0" w:color="C0C0C0"/>
              <w:right w:val="nil"/>
            </w:tcBorders>
            <w:shd w:val="clear" w:color="auto" w:fill="auto"/>
            <w:noWrap/>
            <w:vAlign w:val="center"/>
            <w:hideMark/>
          </w:tcPr>
          <w:p w14:paraId="7ACD637F"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5</w:t>
            </w:r>
          </w:p>
        </w:tc>
        <w:tc>
          <w:tcPr>
            <w:tcW w:w="639" w:type="dxa"/>
            <w:tcBorders>
              <w:top w:val="nil"/>
              <w:left w:val="nil"/>
              <w:bottom w:val="single" w:sz="4" w:space="0" w:color="C0C0C0"/>
              <w:right w:val="nil"/>
            </w:tcBorders>
            <w:shd w:val="clear" w:color="auto" w:fill="auto"/>
            <w:noWrap/>
            <w:vAlign w:val="center"/>
            <w:hideMark/>
          </w:tcPr>
          <w:p w14:paraId="346EFD8B"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6</w:t>
            </w:r>
          </w:p>
        </w:tc>
        <w:tc>
          <w:tcPr>
            <w:tcW w:w="802" w:type="dxa"/>
            <w:tcBorders>
              <w:top w:val="nil"/>
              <w:left w:val="nil"/>
              <w:bottom w:val="single" w:sz="4" w:space="0" w:color="C0C0C0"/>
              <w:right w:val="nil"/>
            </w:tcBorders>
            <w:shd w:val="clear" w:color="auto" w:fill="auto"/>
            <w:noWrap/>
            <w:vAlign w:val="center"/>
            <w:hideMark/>
          </w:tcPr>
          <w:p w14:paraId="21018175"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7</w:t>
            </w:r>
          </w:p>
        </w:tc>
        <w:tc>
          <w:tcPr>
            <w:tcW w:w="888" w:type="dxa"/>
            <w:tcBorders>
              <w:top w:val="nil"/>
              <w:left w:val="nil"/>
              <w:bottom w:val="single" w:sz="4" w:space="0" w:color="C0C0C0"/>
              <w:right w:val="nil"/>
            </w:tcBorders>
            <w:shd w:val="clear" w:color="auto" w:fill="auto"/>
            <w:noWrap/>
            <w:vAlign w:val="center"/>
            <w:hideMark/>
          </w:tcPr>
          <w:p w14:paraId="51D035AD"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8</w:t>
            </w:r>
          </w:p>
        </w:tc>
        <w:tc>
          <w:tcPr>
            <w:tcW w:w="802" w:type="dxa"/>
            <w:tcBorders>
              <w:top w:val="nil"/>
              <w:left w:val="nil"/>
              <w:bottom w:val="single" w:sz="4" w:space="0" w:color="C0C0C0"/>
              <w:right w:val="nil"/>
            </w:tcBorders>
            <w:shd w:val="clear" w:color="auto" w:fill="auto"/>
            <w:noWrap/>
            <w:vAlign w:val="center"/>
            <w:hideMark/>
          </w:tcPr>
          <w:p w14:paraId="3BA81553"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9</w:t>
            </w:r>
          </w:p>
        </w:tc>
        <w:tc>
          <w:tcPr>
            <w:tcW w:w="917" w:type="dxa"/>
            <w:tcBorders>
              <w:top w:val="nil"/>
              <w:left w:val="nil"/>
              <w:bottom w:val="single" w:sz="4" w:space="0" w:color="C0C0C0"/>
              <w:right w:val="nil"/>
            </w:tcBorders>
            <w:shd w:val="clear" w:color="auto" w:fill="auto"/>
            <w:noWrap/>
            <w:vAlign w:val="center"/>
            <w:hideMark/>
          </w:tcPr>
          <w:p w14:paraId="3A46E513"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10</w:t>
            </w:r>
          </w:p>
        </w:tc>
        <w:tc>
          <w:tcPr>
            <w:tcW w:w="917" w:type="dxa"/>
            <w:tcBorders>
              <w:top w:val="nil"/>
              <w:left w:val="nil"/>
              <w:bottom w:val="single" w:sz="4" w:space="0" w:color="C0C0C0"/>
              <w:right w:val="nil"/>
            </w:tcBorders>
            <w:shd w:val="clear" w:color="auto" w:fill="auto"/>
            <w:noWrap/>
            <w:vAlign w:val="center"/>
            <w:hideMark/>
          </w:tcPr>
          <w:p w14:paraId="4CCECE29"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11</w:t>
            </w:r>
          </w:p>
        </w:tc>
        <w:tc>
          <w:tcPr>
            <w:tcW w:w="917" w:type="dxa"/>
            <w:tcBorders>
              <w:top w:val="nil"/>
              <w:left w:val="nil"/>
              <w:bottom w:val="single" w:sz="4" w:space="0" w:color="C0C0C0"/>
              <w:right w:val="nil"/>
            </w:tcBorders>
            <w:shd w:val="clear" w:color="auto" w:fill="auto"/>
            <w:noWrap/>
            <w:vAlign w:val="center"/>
            <w:hideMark/>
          </w:tcPr>
          <w:p w14:paraId="34C7E6F1"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12</w:t>
            </w:r>
          </w:p>
        </w:tc>
        <w:tc>
          <w:tcPr>
            <w:tcW w:w="832" w:type="dxa"/>
            <w:tcBorders>
              <w:top w:val="nil"/>
              <w:left w:val="nil"/>
              <w:bottom w:val="single" w:sz="4" w:space="0" w:color="C0C0C0"/>
              <w:right w:val="nil"/>
            </w:tcBorders>
            <w:shd w:val="clear" w:color="auto" w:fill="auto"/>
            <w:noWrap/>
            <w:vAlign w:val="center"/>
            <w:hideMark/>
          </w:tcPr>
          <w:p w14:paraId="73F3828A"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13</w:t>
            </w:r>
          </w:p>
        </w:tc>
        <w:tc>
          <w:tcPr>
            <w:tcW w:w="812" w:type="dxa"/>
            <w:tcBorders>
              <w:top w:val="nil"/>
              <w:left w:val="nil"/>
              <w:bottom w:val="single" w:sz="4" w:space="0" w:color="C0C0C0"/>
              <w:right w:val="nil"/>
            </w:tcBorders>
            <w:shd w:val="clear" w:color="auto" w:fill="auto"/>
            <w:noWrap/>
            <w:vAlign w:val="center"/>
            <w:hideMark/>
          </w:tcPr>
          <w:p w14:paraId="5FE3E3EA"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14</w:t>
            </w:r>
          </w:p>
        </w:tc>
        <w:tc>
          <w:tcPr>
            <w:tcW w:w="2897" w:type="dxa"/>
            <w:tcBorders>
              <w:top w:val="nil"/>
              <w:left w:val="nil"/>
              <w:bottom w:val="single" w:sz="4" w:space="0" w:color="C0C0C0"/>
              <w:right w:val="nil"/>
            </w:tcBorders>
            <w:shd w:val="clear" w:color="auto" w:fill="auto"/>
            <w:noWrap/>
            <w:vAlign w:val="center"/>
            <w:hideMark/>
          </w:tcPr>
          <w:p w14:paraId="44AB648B" w14:textId="77777777" w:rsidR="00FE24D4" w:rsidRPr="00FE24D4" w:rsidRDefault="00FE24D4" w:rsidP="00FE24D4">
            <w:pPr>
              <w:jc w:val="center"/>
              <w:rPr>
                <w:rFonts w:ascii="Tahoma" w:hAnsi="Tahoma" w:cs="Tahoma"/>
                <w:color w:val="C0C0C0"/>
                <w:sz w:val="11"/>
                <w:szCs w:val="11"/>
              </w:rPr>
            </w:pPr>
            <w:r w:rsidRPr="00FE24D4">
              <w:rPr>
                <w:rFonts w:ascii="Tahoma" w:hAnsi="Tahoma" w:cs="Tahoma"/>
                <w:color w:val="C0C0C0"/>
                <w:sz w:val="11"/>
                <w:szCs w:val="11"/>
              </w:rPr>
              <w:t>15</w:t>
            </w:r>
          </w:p>
        </w:tc>
      </w:tr>
      <w:tr w:rsidR="009839D1" w:rsidRPr="00FE24D4" w14:paraId="31CF37E6"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076F7952" w14:textId="77777777" w:rsidR="00FE24D4" w:rsidRPr="00FE24D4" w:rsidRDefault="00FE24D4" w:rsidP="00FE24D4">
            <w:pPr>
              <w:jc w:val="center"/>
              <w:rPr>
                <w:rFonts w:ascii="Tahoma" w:hAnsi="Tahoma" w:cs="Tahoma"/>
                <w:color w:val="C0C0C0"/>
                <w:sz w:val="11"/>
                <w:szCs w:val="11"/>
              </w:rPr>
            </w:pPr>
          </w:p>
        </w:tc>
        <w:tc>
          <w:tcPr>
            <w:tcW w:w="275" w:type="dxa"/>
            <w:tcBorders>
              <w:top w:val="nil"/>
              <w:left w:val="nil"/>
              <w:bottom w:val="nil"/>
              <w:right w:val="nil"/>
            </w:tcBorders>
            <w:shd w:val="clear" w:color="auto" w:fill="auto"/>
            <w:noWrap/>
            <w:vAlign w:val="bottom"/>
            <w:hideMark/>
          </w:tcPr>
          <w:p w14:paraId="5A8DF436"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000000" w:fill="C0C0C0"/>
            <w:vAlign w:val="center"/>
            <w:hideMark/>
          </w:tcPr>
          <w:p w14:paraId="12DEA90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w:t>
            </w:r>
          </w:p>
        </w:tc>
        <w:tc>
          <w:tcPr>
            <w:tcW w:w="2237" w:type="dxa"/>
            <w:tcBorders>
              <w:top w:val="nil"/>
              <w:left w:val="nil"/>
              <w:bottom w:val="single" w:sz="4" w:space="0" w:color="C0C0C0"/>
              <w:right w:val="single" w:sz="4" w:space="0" w:color="C0C0C0"/>
            </w:tcBorders>
            <w:shd w:val="clear" w:color="000000" w:fill="C0C0C0"/>
            <w:vAlign w:val="center"/>
            <w:hideMark/>
          </w:tcPr>
          <w:p w14:paraId="0306B96D"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Натуральные показатели</w:t>
            </w:r>
          </w:p>
        </w:tc>
        <w:tc>
          <w:tcPr>
            <w:tcW w:w="669" w:type="dxa"/>
            <w:tcBorders>
              <w:top w:val="nil"/>
              <w:left w:val="nil"/>
              <w:bottom w:val="single" w:sz="4" w:space="0" w:color="C0C0C0"/>
              <w:right w:val="single" w:sz="4" w:space="0" w:color="C0C0C0"/>
            </w:tcBorders>
            <w:shd w:val="clear" w:color="000000" w:fill="C0C0C0"/>
            <w:vAlign w:val="center"/>
            <w:hideMark/>
          </w:tcPr>
          <w:p w14:paraId="34043C3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783" w:type="dxa"/>
            <w:tcBorders>
              <w:top w:val="nil"/>
              <w:left w:val="nil"/>
              <w:bottom w:val="single" w:sz="4" w:space="0" w:color="C0C0C0"/>
              <w:right w:val="single" w:sz="4" w:space="0" w:color="C0C0C0"/>
            </w:tcBorders>
            <w:shd w:val="clear" w:color="000000" w:fill="C0C0C0"/>
            <w:vAlign w:val="center"/>
            <w:hideMark/>
          </w:tcPr>
          <w:p w14:paraId="218653D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000000" w:fill="C0C0C0"/>
            <w:vAlign w:val="center"/>
            <w:hideMark/>
          </w:tcPr>
          <w:p w14:paraId="394A108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C0C0C0"/>
            <w:vAlign w:val="center"/>
            <w:hideMark/>
          </w:tcPr>
          <w:p w14:paraId="6968ED3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88" w:type="dxa"/>
            <w:tcBorders>
              <w:top w:val="nil"/>
              <w:left w:val="nil"/>
              <w:bottom w:val="single" w:sz="4" w:space="0" w:color="C0C0C0"/>
              <w:right w:val="single" w:sz="4" w:space="0" w:color="C0C0C0"/>
            </w:tcBorders>
            <w:shd w:val="clear" w:color="000000" w:fill="C0C0C0"/>
            <w:vAlign w:val="center"/>
            <w:hideMark/>
          </w:tcPr>
          <w:p w14:paraId="7960956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C0C0C0"/>
            <w:vAlign w:val="center"/>
            <w:hideMark/>
          </w:tcPr>
          <w:p w14:paraId="0951063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C0C0C0"/>
            <w:vAlign w:val="center"/>
            <w:hideMark/>
          </w:tcPr>
          <w:p w14:paraId="04670A8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C0C0C0"/>
            <w:vAlign w:val="center"/>
            <w:hideMark/>
          </w:tcPr>
          <w:p w14:paraId="000B7B2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C0C0C0"/>
            <w:vAlign w:val="center"/>
            <w:hideMark/>
          </w:tcPr>
          <w:p w14:paraId="5380D4D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32" w:type="dxa"/>
            <w:tcBorders>
              <w:top w:val="nil"/>
              <w:left w:val="nil"/>
              <w:bottom w:val="single" w:sz="4" w:space="0" w:color="C0C0C0"/>
              <w:right w:val="single" w:sz="4" w:space="0" w:color="C0C0C0"/>
            </w:tcBorders>
            <w:shd w:val="clear" w:color="000000" w:fill="C0C0C0"/>
            <w:vAlign w:val="center"/>
            <w:hideMark/>
          </w:tcPr>
          <w:p w14:paraId="1072537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12" w:type="dxa"/>
            <w:tcBorders>
              <w:top w:val="nil"/>
              <w:left w:val="nil"/>
              <w:bottom w:val="single" w:sz="4" w:space="0" w:color="C0C0C0"/>
              <w:right w:val="single" w:sz="4" w:space="0" w:color="C0C0C0"/>
            </w:tcBorders>
            <w:shd w:val="clear" w:color="000000" w:fill="C0C0C0"/>
            <w:vAlign w:val="center"/>
            <w:hideMark/>
          </w:tcPr>
          <w:p w14:paraId="0CF8BA0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2897" w:type="dxa"/>
            <w:tcBorders>
              <w:top w:val="nil"/>
              <w:left w:val="nil"/>
              <w:bottom w:val="single" w:sz="4" w:space="0" w:color="C0C0C0"/>
              <w:right w:val="single" w:sz="4" w:space="0" w:color="C0C0C0"/>
            </w:tcBorders>
            <w:shd w:val="clear" w:color="000000" w:fill="C0C0C0"/>
            <w:vAlign w:val="center"/>
            <w:hideMark/>
          </w:tcPr>
          <w:p w14:paraId="3D06329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r>
      <w:tr w:rsidR="009839D1" w:rsidRPr="00FE24D4" w14:paraId="7ECD0E24"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75A04E1D" w14:textId="77777777" w:rsidR="00FE24D4" w:rsidRPr="00FE24D4" w:rsidRDefault="00FE24D4" w:rsidP="00FE24D4">
            <w:pPr>
              <w:jc w:val="cente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21E1AD64"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9C59CB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w:t>
            </w:r>
          </w:p>
        </w:tc>
        <w:tc>
          <w:tcPr>
            <w:tcW w:w="2237" w:type="dxa"/>
            <w:tcBorders>
              <w:top w:val="nil"/>
              <w:left w:val="nil"/>
              <w:bottom w:val="single" w:sz="4" w:space="0" w:color="C0C0C0"/>
              <w:right w:val="single" w:sz="4" w:space="0" w:color="C0C0C0"/>
            </w:tcBorders>
            <w:shd w:val="clear" w:color="auto" w:fill="auto"/>
            <w:vAlign w:val="center"/>
            <w:hideMark/>
          </w:tcPr>
          <w:p w14:paraId="5D1AB61B"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Поднято воды</w:t>
            </w:r>
          </w:p>
        </w:tc>
        <w:tc>
          <w:tcPr>
            <w:tcW w:w="669" w:type="dxa"/>
            <w:tcBorders>
              <w:top w:val="nil"/>
              <w:left w:val="nil"/>
              <w:bottom w:val="single" w:sz="4" w:space="0" w:color="C0C0C0"/>
              <w:right w:val="single" w:sz="4" w:space="0" w:color="C0C0C0"/>
            </w:tcBorders>
            <w:shd w:val="clear" w:color="auto" w:fill="auto"/>
            <w:vAlign w:val="center"/>
            <w:hideMark/>
          </w:tcPr>
          <w:p w14:paraId="64C9138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FFFFCC"/>
            <w:vAlign w:val="center"/>
            <w:hideMark/>
          </w:tcPr>
          <w:p w14:paraId="10FF2D9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639" w:type="dxa"/>
            <w:tcBorders>
              <w:top w:val="nil"/>
              <w:left w:val="nil"/>
              <w:bottom w:val="single" w:sz="4" w:space="0" w:color="C0C0C0"/>
              <w:right w:val="single" w:sz="4" w:space="0" w:color="C0C0C0"/>
            </w:tcBorders>
            <w:shd w:val="clear" w:color="000000" w:fill="FFFFCC"/>
            <w:vAlign w:val="center"/>
            <w:hideMark/>
          </w:tcPr>
          <w:p w14:paraId="2883A90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1 450,00</w:t>
            </w:r>
          </w:p>
        </w:tc>
        <w:tc>
          <w:tcPr>
            <w:tcW w:w="802" w:type="dxa"/>
            <w:tcBorders>
              <w:top w:val="nil"/>
              <w:left w:val="nil"/>
              <w:bottom w:val="single" w:sz="4" w:space="0" w:color="C0C0C0"/>
              <w:right w:val="single" w:sz="4" w:space="0" w:color="C0C0C0"/>
            </w:tcBorders>
            <w:shd w:val="clear" w:color="000000" w:fill="FFFFCC"/>
            <w:vAlign w:val="center"/>
            <w:hideMark/>
          </w:tcPr>
          <w:p w14:paraId="5DF868D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88" w:type="dxa"/>
            <w:tcBorders>
              <w:top w:val="nil"/>
              <w:left w:val="nil"/>
              <w:bottom w:val="single" w:sz="4" w:space="0" w:color="C0C0C0"/>
              <w:right w:val="single" w:sz="4" w:space="0" w:color="C0C0C0"/>
            </w:tcBorders>
            <w:shd w:val="clear" w:color="000000" w:fill="FFFFCC"/>
            <w:vAlign w:val="center"/>
            <w:hideMark/>
          </w:tcPr>
          <w:p w14:paraId="1DDA6D7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02" w:type="dxa"/>
            <w:tcBorders>
              <w:top w:val="nil"/>
              <w:left w:val="nil"/>
              <w:bottom w:val="single" w:sz="4" w:space="0" w:color="C0C0C0"/>
              <w:right w:val="single" w:sz="4" w:space="0" w:color="C0C0C0"/>
            </w:tcBorders>
            <w:shd w:val="clear" w:color="000000" w:fill="FFFFCC"/>
            <w:vAlign w:val="center"/>
            <w:hideMark/>
          </w:tcPr>
          <w:p w14:paraId="5FA5A5D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0D8643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917" w:type="dxa"/>
            <w:tcBorders>
              <w:top w:val="nil"/>
              <w:left w:val="nil"/>
              <w:bottom w:val="single" w:sz="4" w:space="0" w:color="C0C0C0"/>
              <w:right w:val="single" w:sz="4" w:space="0" w:color="C0C0C0"/>
            </w:tcBorders>
            <w:shd w:val="clear" w:color="000000" w:fill="FFFFCC"/>
            <w:vAlign w:val="center"/>
            <w:hideMark/>
          </w:tcPr>
          <w:p w14:paraId="3888E7B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72E6CF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32" w:type="dxa"/>
            <w:tcBorders>
              <w:top w:val="nil"/>
              <w:left w:val="nil"/>
              <w:bottom w:val="single" w:sz="4" w:space="0" w:color="C0C0C0"/>
              <w:right w:val="single" w:sz="4" w:space="0" w:color="C0C0C0"/>
            </w:tcBorders>
            <w:shd w:val="clear" w:color="000000" w:fill="D7EAD3"/>
            <w:vAlign w:val="center"/>
            <w:hideMark/>
          </w:tcPr>
          <w:p w14:paraId="4B17018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812" w:type="dxa"/>
            <w:tcBorders>
              <w:top w:val="nil"/>
              <w:left w:val="nil"/>
              <w:bottom w:val="single" w:sz="4" w:space="0" w:color="C0C0C0"/>
              <w:right w:val="single" w:sz="4" w:space="0" w:color="C0C0C0"/>
            </w:tcBorders>
            <w:shd w:val="clear" w:color="000000" w:fill="D7EAD3"/>
            <w:vAlign w:val="center"/>
            <w:hideMark/>
          </w:tcPr>
          <w:p w14:paraId="4CA2116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2897" w:type="dxa"/>
            <w:tcBorders>
              <w:top w:val="nil"/>
              <w:left w:val="nil"/>
              <w:bottom w:val="single" w:sz="4" w:space="0" w:color="C0C0C0"/>
              <w:right w:val="single" w:sz="4" w:space="0" w:color="C0C0C0"/>
            </w:tcBorders>
            <w:shd w:val="clear" w:color="000000" w:fill="FFFFCC"/>
            <w:vAlign w:val="center"/>
            <w:hideMark/>
          </w:tcPr>
          <w:p w14:paraId="00816359"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366A8B49"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1BA47FDB"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10C9AE7B"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43767D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w:t>
            </w:r>
          </w:p>
        </w:tc>
        <w:tc>
          <w:tcPr>
            <w:tcW w:w="2237" w:type="dxa"/>
            <w:tcBorders>
              <w:top w:val="nil"/>
              <w:left w:val="nil"/>
              <w:bottom w:val="single" w:sz="4" w:space="0" w:color="C0C0C0"/>
              <w:right w:val="single" w:sz="4" w:space="0" w:color="C0C0C0"/>
            </w:tcBorders>
            <w:shd w:val="clear" w:color="auto" w:fill="auto"/>
            <w:vAlign w:val="center"/>
            <w:hideMark/>
          </w:tcPr>
          <w:p w14:paraId="7C96B389"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Подано воды в сеть</w:t>
            </w:r>
          </w:p>
        </w:tc>
        <w:tc>
          <w:tcPr>
            <w:tcW w:w="669" w:type="dxa"/>
            <w:tcBorders>
              <w:top w:val="nil"/>
              <w:left w:val="nil"/>
              <w:bottom w:val="single" w:sz="4" w:space="0" w:color="C0C0C0"/>
              <w:right w:val="single" w:sz="4" w:space="0" w:color="C0C0C0"/>
            </w:tcBorders>
            <w:shd w:val="clear" w:color="auto" w:fill="auto"/>
            <w:vAlign w:val="center"/>
            <w:hideMark/>
          </w:tcPr>
          <w:p w14:paraId="3C727D3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FFFFCC"/>
            <w:vAlign w:val="center"/>
            <w:hideMark/>
          </w:tcPr>
          <w:p w14:paraId="0F3A76E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639" w:type="dxa"/>
            <w:tcBorders>
              <w:top w:val="nil"/>
              <w:left w:val="nil"/>
              <w:bottom w:val="single" w:sz="4" w:space="0" w:color="C0C0C0"/>
              <w:right w:val="single" w:sz="4" w:space="0" w:color="C0C0C0"/>
            </w:tcBorders>
            <w:shd w:val="clear" w:color="000000" w:fill="FFFFCC"/>
            <w:vAlign w:val="center"/>
            <w:hideMark/>
          </w:tcPr>
          <w:p w14:paraId="50F15B0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1 450,00</w:t>
            </w:r>
          </w:p>
        </w:tc>
        <w:tc>
          <w:tcPr>
            <w:tcW w:w="802" w:type="dxa"/>
            <w:tcBorders>
              <w:top w:val="nil"/>
              <w:left w:val="nil"/>
              <w:bottom w:val="single" w:sz="4" w:space="0" w:color="C0C0C0"/>
              <w:right w:val="single" w:sz="4" w:space="0" w:color="C0C0C0"/>
            </w:tcBorders>
            <w:shd w:val="clear" w:color="000000" w:fill="FFFFCC"/>
            <w:vAlign w:val="center"/>
            <w:hideMark/>
          </w:tcPr>
          <w:p w14:paraId="563E223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88" w:type="dxa"/>
            <w:tcBorders>
              <w:top w:val="nil"/>
              <w:left w:val="nil"/>
              <w:bottom w:val="single" w:sz="4" w:space="0" w:color="C0C0C0"/>
              <w:right w:val="single" w:sz="4" w:space="0" w:color="C0C0C0"/>
            </w:tcBorders>
            <w:shd w:val="clear" w:color="000000" w:fill="FFFFCC"/>
            <w:vAlign w:val="center"/>
            <w:hideMark/>
          </w:tcPr>
          <w:p w14:paraId="28B274F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02" w:type="dxa"/>
            <w:tcBorders>
              <w:top w:val="nil"/>
              <w:left w:val="nil"/>
              <w:bottom w:val="single" w:sz="4" w:space="0" w:color="C0C0C0"/>
              <w:right w:val="single" w:sz="4" w:space="0" w:color="C0C0C0"/>
            </w:tcBorders>
            <w:shd w:val="clear" w:color="000000" w:fill="FFFFCC"/>
            <w:vAlign w:val="center"/>
            <w:hideMark/>
          </w:tcPr>
          <w:p w14:paraId="613CEB6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920EFC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917" w:type="dxa"/>
            <w:tcBorders>
              <w:top w:val="nil"/>
              <w:left w:val="nil"/>
              <w:bottom w:val="single" w:sz="4" w:space="0" w:color="C0C0C0"/>
              <w:right w:val="single" w:sz="4" w:space="0" w:color="C0C0C0"/>
            </w:tcBorders>
            <w:shd w:val="clear" w:color="000000" w:fill="FFFFCC"/>
            <w:vAlign w:val="center"/>
            <w:hideMark/>
          </w:tcPr>
          <w:p w14:paraId="7F9B285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E6862D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32" w:type="dxa"/>
            <w:tcBorders>
              <w:top w:val="nil"/>
              <w:left w:val="nil"/>
              <w:bottom w:val="single" w:sz="4" w:space="0" w:color="C0C0C0"/>
              <w:right w:val="single" w:sz="4" w:space="0" w:color="C0C0C0"/>
            </w:tcBorders>
            <w:shd w:val="clear" w:color="000000" w:fill="D7EAD3"/>
            <w:vAlign w:val="center"/>
            <w:hideMark/>
          </w:tcPr>
          <w:p w14:paraId="05A55B2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812" w:type="dxa"/>
            <w:tcBorders>
              <w:top w:val="nil"/>
              <w:left w:val="nil"/>
              <w:bottom w:val="single" w:sz="4" w:space="0" w:color="C0C0C0"/>
              <w:right w:val="single" w:sz="4" w:space="0" w:color="C0C0C0"/>
            </w:tcBorders>
            <w:shd w:val="clear" w:color="000000" w:fill="D7EAD3"/>
            <w:vAlign w:val="center"/>
            <w:hideMark/>
          </w:tcPr>
          <w:p w14:paraId="33A5C64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2897" w:type="dxa"/>
            <w:tcBorders>
              <w:top w:val="nil"/>
              <w:left w:val="nil"/>
              <w:bottom w:val="single" w:sz="4" w:space="0" w:color="C0C0C0"/>
              <w:right w:val="single" w:sz="4" w:space="0" w:color="C0C0C0"/>
            </w:tcBorders>
            <w:shd w:val="clear" w:color="000000" w:fill="FFFFCC"/>
            <w:vAlign w:val="center"/>
            <w:hideMark/>
          </w:tcPr>
          <w:p w14:paraId="79B52C1F"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187ED831"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306E4A42"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12239E8C"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B8608C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w:t>
            </w:r>
          </w:p>
        </w:tc>
        <w:tc>
          <w:tcPr>
            <w:tcW w:w="2237" w:type="dxa"/>
            <w:tcBorders>
              <w:top w:val="nil"/>
              <w:left w:val="nil"/>
              <w:bottom w:val="single" w:sz="4" w:space="0" w:color="C0C0C0"/>
              <w:right w:val="single" w:sz="4" w:space="0" w:color="C0C0C0"/>
            </w:tcBorders>
            <w:shd w:val="clear" w:color="auto" w:fill="auto"/>
            <w:vAlign w:val="center"/>
            <w:hideMark/>
          </w:tcPr>
          <w:p w14:paraId="600C4CD4"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Потери воды</w:t>
            </w:r>
          </w:p>
        </w:tc>
        <w:tc>
          <w:tcPr>
            <w:tcW w:w="669" w:type="dxa"/>
            <w:tcBorders>
              <w:top w:val="nil"/>
              <w:left w:val="nil"/>
              <w:bottom w:val="single" w:sz="4" w:space="0" w:color="C0C0C0"/>
              <w:right w:val="single" w:sz="4" w:space="0" w:color="C0C0C0"/>
            </w:tcBorders>
            <w:shd w:val="clear" w:color="auto" w:fill="auto"/>
            <w:vAlign w:val="center"/>
            <w:hideMark/>
          </w:tcPr>
          <w:p w14:paraId="52EC4F3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4EA8920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639" w:type="dxa"/>
            <w:tcBorders>
              <w:top w:val="nil"/>
              <w:left w:val="nil"/>
              <w:bottom w:val="single" w:sz="4" w:space="0" w:color="C0C0C0"/>
              <w:right w:val="single" w:sz="4" w:space="0" w:color="C0C0C0"/>
            </w:tcBorders>
            <w:shd w:val="clear" w:color="000000" w:fill="D7EAD3"/>
            <w:vAlign w:val="center"/>
            <w:hideMark/>
          </w:tcPr>
          <w:p w14:paraId="33F7F41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4A5BB10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88" w:type="dxa"/>
            <w:tcBorders>
              <w:top w:val="nil"/>
              <w:left w:val="nil"/>
              <w:bottom w:val="single" w:sz="4" w:space="0" w:color="C0C0C0"/>
              <w:right w:val="single" w:sz="4" w:space="0" w:color="C0C0C0"/>
            </w:tcBorders>
            <w:shd w:val="clear" w:color="000000" w:fill="D7EAD3"/>
            <w:vAlign w:val="center"/>
            <w:hideMark/>
          </w:tcPr>
          <w:p w14:paraId="3AA34CD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25C85C4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1289E1A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4EA2517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441BB92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769B5AE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40FBE15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2897" w:type="dxa"/>
            <w:tcBorders>
              <w:top w:val="nil"/>
              <w:left w:val="nil"/>
              <w:bottom w:val="single" w:sz="4" w:space="0" w:color="C0C0C0"/>
              <w:right w:val="single" w:sz="4" w:space="0" w:color="C0C0C0"/>
            </w:tcBorders>
            <w:shd w:val="clear" w:color="000000" w:fill="FFFFCC"/>
            <w:vAlign w:val="center"/>
            <w:hideMark/>
          </w:tcPr>
          <w:p w14:paraId="1A004C61"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3F48AAD6"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5538970E"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7707EA52"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5B53DC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1.7.1</w:t>
            </w:r>
          </w:p>
        </w:tc>
        <w:tc>
          <w:tcPr>
            <w:tcW w:w="2237" w:type="dxa"/>
            <w:tcBorders>
              <w:top w:val="nil"/>
              <w:left w:val="nil"/>
              <w:bottom w:val="single" w:sz="4" w:space="0" w:color="C0C0C0"/>
              <w:right w:val="single" w:sz="4" w:space="0" w:color="C0C0C0"/>
            </w:tcBorders>
            <w:shd w:val="clear" w:color="auto" w:fill="auto"/>
            <w:vAlign w:val="center"/>
            <w:hideMark/>
          </w:tcPr>
          <w:p w14:paraId="150EF998"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То же в %</w:t>
            </w:r>
          </w:p>
        </w:tc>
        <w:tc>
          <w:tcPr>
            <w:tcW w:w="669" w:type="dxa"/>
            <w:tcBorders>
              <w:top w:val="nil"/>
              <w:left w:val="nil"/>
              <w:bottom w:val="single" w:sz="4" w:space="0" w:color="C0C0C0"/>
              <w:right w:val="single" w:sz="4" w:space="0" w:color="C0C0C0"/>
            </w:tcBorders>
            <w:shd w:val="clear" w:color="auto" w:fill="auto"/>
            <w:vAlign w:val="center"/>
            <w:hideMark/>
          </w:tcPr>
          <w:p w14:paraId="7A8A05F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w:t>
            </w:r>
          </w:p>
        </w:tc>
        <w:tc>
          <w:tcPr>
            <w:tcW w:w="783" w:type="dxa"/>
            <w:tcBorders>
              <w:top w:val="nil"/>
              <w:left w:val="nil"/>
              <w:bottom w:val="single" w:sz="4" w:space="0" w:color="C0C0C0"/>
              <w:right w:val="single" w:sz="4" w:space="0" w:color="C0C0C0"/>
            </w:tcBorders>
            <w:shd w:val="clear" w:color="000000" w:fill="D7EAD3"/>
            <w:vAlign w:val="center"/>
            <w:hideMark/>
          </w:tcPr>
          <w:p w14:paraId="1C130AE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639" w:type="dxa"/>
            <w:tcBorders>
              <w:top w:val="nil"/>
              <w:left w:val="nil"/>
              <w:bottom w:val="single" w:sz="4" w:space="0" w:color="C0C0C0"/>
              <w:right w:val="single" w:sz="4" w:space="0" w:color="C0C0C0"/>
            </w:tcBorders>
            <w:shd w:val="clear" w:color="000000" w:fill="D7EAD3"/>
            <w:vAlign w:val="center"/>
            <w:hideMark/>
          </w:tcPr>
          <w:p w14:paraId="2197033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963E62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88" w:type="dxa"/>
            <w:tcBorders>
              <w:top w:val="nil"/>
              <w:left w:val="nil"/>
              <w:bottom w:val="single" w:sz="4" w:space="0" w:color="C0C0C0"/>
              <w:right w:val="single" w:sz="4" w:space="0" w:color="C0C0C0"/>
            </w:tcBorders>
            <w:shd w:val="clear" w:color="000000" w:fill="D7EAD3"/>
            <w:vAlign w:val="center"/>
            <w:hideMark/>
          </w:tcPr>
          <w:p w14:paraId="4881E38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A01843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6739D5D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30CEA61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02C60D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02FFF4B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305BB97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2897" w:type="dxa"/>
            <w:tcBorders>
              <w:top w:val="nil"/>
              <w:left w:val="nil"/>
              <w:bottom w:val="single" w:sz="4" w:space="0" w:color="C0C0C0"/>
              <w:right w:val="single" w:sz="4" w:space="0" w:color="C0C0C0"/>
            </w:tcBorders>
            <w:shd w:val="clear" w:color="000000" w:fill="FFFFCC"/>
            <w:vAlign w:val="center"/>
            <w:hideMark/>
          </w:tcPr>
          <w:p w14:paraId="49E708C8"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58B05E3C" w14:textId="77777777" w:rsidTr="009839D1">
        <w:trPr>
          <w:trHeight w:val="193"/>
          <w:jc w:val="center"/>
        </w:trPr>
        <w:tc>
          <w:tcPr>
            <w:tcW w:w="302" w:type="dxa"/>
            <w:tcBorders>
              <w:top w:val="nil"/>
              <w:left w:val="nil"/>
              <w:bottom w:val="nil"/>
              <w:right w:val="nil"/>
            </w:tcBorders>
            <w:shd w:val="clear" w:color="auto" w:fill="auto"/>
            <w:noWrap/>
            <w:vAlign w:val="bottom"/>
            <w:hideMark/>
          </w:tcPr>
          <w:p w14:paraId="61CEA6D6"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4FE34A70"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DAB9DB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w:t>
            </w:r>
          </w:p>
        </w:tc>
        <w:tc>
          <w:tcPr>
            <w:tcW w:w="2237" w:type="dxa"/>
            <w:tcBorders>
              <w:top w:val="nil"/>
              <w:left w:val="nil"/>
              <w:bottom w:val="single" w:sz="4" w:space="0" w:color="C0C0C0"/>
              <w:right w:val="single" w:sz="4" w:space="0" w:color="C0C0C0"/>
            </w:tcBorders>
            <w:shd w:val="clear" w:color="auto" w:fill="auto"/>
            <w:vAlign w:val="center"/>
            <w:hideMark/>
          </w:tcPr>
          <w:p w14:paraId="1BCDD544"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Отпущено воды по категориям потребителей</w:t>
            </w:r>
          </w:p>
        </w:tc>
        <w:tc>
          <w:tcPr>
            <w:tcW w:w="669" w:type="dxa"/>
            <w:tcBorders>
              <w:top w:val="nil"/>
              <w:left w:val="nil"/>
              <w:bottom w:val="single" w:sz="4" w:space="0" w:color="C0C0C0"/>
              <w:right w:val="single" w:sz="4" w:space="0" w:color="C0C0C0"/>
            </w:tcBorders>
            <w:shd w:val="clear" w:color="auto" w:fill="auto"/>
            <w:vAlign w:val="center"/>
            <w:hideMark/>
          </w:tcPr>
          <w:p w14:paraId="427B412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0D7E8E5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639" w:type="dxa"/>
            <w:tcBorders>
              <w:top w:val="nil"/>
              <w:left w:val="nil"/>
              <w:bottom w:val="single" w:sz="4" w:space="0" w:color="C0C0C0"/>
              <w:right w:val="single" w:sz="4" w:space="0" w:color="C0C0C0"/>
            </w:tcBorders>
            <w:shd w:val="clear" w:color="000000" w:fill="D7EAD3"/>
            <w:vAlign w:val="center"/>
            <w:hideMark/>
          </w:tcPr>
          <w:p w14:paraId="4B287DE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1 450,00</w:t>
            </w:r>
          </w:p>
        </w:tc>
        <w:tc>
          <w:tcPr>
            <w:tcW w:w="802" w:type="dxa"/>
            <w:tcBorders>
              <w:top w:val="nil"/>
              <w:left w:val="nil"/>
              <w:bottom w:val="single" w:sz="4" w:space="0" w:color="C0C0C0"/>
              <w:right w:val="single" w:sz="4" w:space="0" w:color="C0C0C0"/>
            </w:tcBorders>
            <w:shd w:val="clear" w:color="000000" w:fill="D7EAD3"/>
            <w:vAlign w:val="center"/>
            <w:hideMark/>
          </w:tcPr>
          <w:p w14:paraId="6B729A8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88" w:type="dxa"/>
            <w:tcBorders>
              <w:top w:val="nil"/>
              <w:left w:val="nil"/>
              <w:bottom w:val="single" w:sz="4" w:space="0" w:color="C0C0C0"/>
              <w:right w:val="single" w:sz="4" w:space="0" w:color="C0C0C0"/>
            </w:tcBorders>
            <w:shd w:val="clear" w:color="000000" w:fill="D7EAD3"/>
            <w:vAlign w:val="center"/>
            <w:hideMark/>
          </w:tcPr>
          <w:p w14:paraId="269FDD5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02" w:type="dxa"/>
            <w:tcBorders>
              <w:top w:val="nil"/>
              <w:left w:val="nil"/>
              <w:bottom w:val="single" w:sz="4" w:space="0" w:color="C0C0C0"/>
              <w:right w:val="single" w:sz="4" w:space="0" w:color="C0C0C0"/>
            </w:tcBorders>
            <w:shd w:val="clear" w:color="000000" w:fill="D7EAD3"/>
            <w:vAlign w:val="center"/>
            <w:hideMark/>
          </w:tcPr>
          <w:p w14:paraId="5DFAABB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749A814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917" w:type="dxa"/>
            <w:tcBorders>
              <w:top w:val="nil"/>
              <w:left w:val="nil"/>
              <w:bottom w:val="single" w:sz="4" w:space="0" w:color="C0C0C0"/>
              <w:right w:val="single" w:sz="4" w:space="0" w:color="C0C0C0"/>
            </w:tcBorders>
            <w:shd w:val="clear" w:color="000000" w:fill="D7EAD3"/>
            <w:vAlign w:val="center"/>
            <w:hideMark/>
          </w:tcPr>
          <w:p w14:paraId="665DFC3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3EA1ED8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3 000,00</w:t>
            </w:r>
          </w:p>
        </w:tc>
        <w:tc>
          <w:tcPr>
            <w:tcW w:w="832" w:type="dxa"/>
            <w:tcBorders>
              <w:top w:val="nil"/>
              <w:left w:val="nil"/>
              <w:bottom w:val="single" w:sz="4" w:space="0" w:color="C0C0C0"/>
              <w:right w:val="single" w:sz="4" w:space="0" w:color="C0C0C0"/>
            </w:tcBorders>
            <w:shd w:val="clear" w:color="000000" w:fill="D7EAD3"/>
            <w:vAlign w:val="center"/>
            <w:hideMark/>
          </w:tcPr>
          <w:p w14:paraId="652301B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812" w:type="dxa"/>
            <w:tcBorders>
              <w:top w:val="nil"/>
              <w:left w:val="nil"/>
              <w:bottom w:val="single" w:sz="4" w:space="0" w:color="C0C0C0"/>
              <w:right w:val="single" w:sz="4" w:space="0" w:color="C0C0C0"/>
            </w:tcBorders>
            <w:shd w:val="clear" w:color="000000" w:fill="D7EAD3"/>
            <w:vAlign w:val="center"/>
            <w:hideMark/>
          </w:tcPr>
          <w:p w14:paraId="0B053B2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1 500,00</w:t>
            </w:r>
          </w:p>
        </w:tc>
        <w:tc>
          <w:tcPr>
            <w:tcW w:w="2897" w:type="dxa"/>
            <w:tcBorders>
              <w:top w:val="nil"/>
              <w:left w:val="nil"/>
              <w:bottom w:val="single" w:sz="4" w:space="0" w:color="C0C0C0"/>
              <w:right w:val="single" w:sz="4" w:space="0" w:color="C0C0C0"/>
            </w:tcBorders>
            <w:shd w:val="clear" w:color="000000" w:fill="FFFFCC"/>
            <w:vAlign w:val="center"/>
            <w:hideMark/>
          </w:tcPr>
          <w:p w14:paraId="62BBC639" w14:textId="77777777" w:rsidR="00FE24D4" w:rsidRPr="00FE24D4" w:rsidRDefault="00FE24D4" w:rsidP="00FE24D4">
            <w:pPr>
              <w:rPr>
                <w:rFonts w:ascii="Tahoma" w:hAnsi="Tahoma" w:cs="Tahoma"/>
                <w:sz w:val="11"/>
                <w:szCs w:val="11"/>
              </w:rPr>
            </w:pPr>
            <w:r w:rsidRPr="00FE24D4">
              <w:rPr>
                <w:rFonts w:ascii="Tahoma" w:hAnsi="Tahoma" w:cs="Tahoma"/>
                <w:sz w:val="11"/>
                <w:szCs w:val="11"/>
              </w:rPr>
              <w:t>принято по лимитам лицензии на недропользование.</w:t>
            </w:r>
          </w:p>
        </w:tc>
      </w:tr>
      <w:tr w:rsidR="009839D1" w:rsidRPr="00FE24D4" w14:paraId="7124FDD4"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011C025C"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2A933FBE"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E0117F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1.8.1</w:t>
            </w:r>
          </w:p>
        </w:tc>
        <w:tc>
          <w:tcPr>
            <w:tcW w:w="2237" w:type="dxa"/>
            <w:tcBorders>
              <w:top w:val="nil"/>
              <w:left w:val="nil"/>
              <w:bottom w:val="single" w:sz="4" w:space="0" w:color="C0C0C0"/>
              <w:right w:val="single" w:sz="4" w:space="0" w:color="C0C0C0"/>
            </w:tcBorders>
            <w:shd w:val="clear" w:color="auto" w:fill="auto"/>
            <w:vAlign w:val="center"/>
            <w:hideMark/>
          </w:tcPr>
          <w:p w14:paraId="3B01500F"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На потребительский рынок</w:t>
            </w:r>
          </w:p>
        </w:tc>
        <w:tc>
          <w:tcPr>
            <w:tcW w:w="669" w:type="dxa"/>
            <w:tcBorders>
              <w:top w:val="nil"/>
              <w:left w:val="nil"/>
              <w:bottom w:val="single" w:sz="4" w:space="0" w:color="C0C0C0"/>
              <w:right w:val="single" w:sz="4" w:space="0" w:color="C0C0C0"/>
            </w:tcBorders>
            <w:shd w:val="clear" w:color="auto" w:fill="auto"/>
            <w:vAlign w:val="center"/>
            <w:hideMark/>
          </w:tcPr>
          <w:p w14:paraId="3C69324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2ABABE0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2 760,00</w:t>
            </w:r>
          </w:p>
        </w:tc>
        <w:tc>
          <w:tcPr>
            <w:tcW w:w="639" w:type="dxa"/>
            <w:tcBorders>
              <w:top w:val="nil"/>
              <w:left w:val="nil"/>
              <w:bottom w:val="single" w:sz="4" w:space="0" w:color="C0C0C0"/>
              <w:right w:val="single" w:sz="4" w:space="0" w:color="C0C0C0"/>
            </w:tcBorders>
            <w:shd w:val="clear" w:color="000000" w:fill="D7EAD3"/>
            <w:vAlign w:val="center"/>
            <w:hideMark/>
          </w:tcPr>
          <w:p w14:paraId="59193CD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1 170,00</w:t>
            </w:r>
          </w:p>
        </w:tc>
        <w:tc>
          <w:tcPr>
            <w:tcW w:w="802" w:type="dxa"/>
            <w:tcBorders>
              <w:top w:val="nil"/>
              <w:left w:val="nil"/>
              <w:bottom w:val="single" w:sz="4" w:space="0" w:color="C0C0C0"/>
              <w:right w:val="single" w:sz="4" w:space="0" w:color="C0C0C0"/>
            </w:tcBorders>
            <w:shd w:val="clear" w:color="000000" w:fill="D7EAD3"/>
            <w:vAlign w:val="center"/>
            <w:hideMark/>
          </w:tcPr>
          <w:p w14:paraId="3840726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880,00</w:t>
            </w:r>
          </w:p>
        </w:tc>
        <w:tc>
          <w:tcPr>
            <w:tcW w:w="888" w:type="dxa"/>
            <w:tcBorders>
              <w:top w:val="nil"/>
              <w:left w:val="nil"/>
              <w:bottom w:val="single" w:sz="4" w:space="0" w:color="C0C0C0"/>
              <w:right w:val="single" w:sz="4" w:space="0" w:color="C0C0C0"/>
            </w:tcBorders>
            <w:shd w:val="clear" w:color="000000" w:fill="D7EAD3"/>
            <w:vAlign w:val="center"/>
            <w:hideMark/>
          </w:tcPr>
          <w:p w14:paraId="1B70BE6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880,00</w:t>
            </w:r>
          </w:p>
        </w:tc>
        <w:tc>
          <w:tcPr>
            <w:tcW w:w="802" w:type="dxa"/>
            <w:tcBorders>
              <w:top w:val="nil"/>
              <w:left w:val="nil"/>
              <w:bottom w:val="single" w:sz="4" w:space="0" w:color="C0C0C0"/>
              <w:right w:val="single" w:sz="4" w:space="0" w:color="C0C0C0"/>
            </w:tcBorders>
            <w:shd w:val="clear" w:color="000000" w:fill="D7EAD3"/>
            <w:vAlign w:val="center"/>
            <w:hideMark/>
          </w:tcPr>
          <w:p w14:paraId="4F44E34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120,00</w:t>
            </w:r>
          </w:p>
        </w:tc>
        <w:tc>
          <w:tcPr>
            <w:tcW w:w="917" w:type="dxa"/>
            <w:tcBorders>
              <w:top w:val="nil"/>
              <w:left w:val="nil"/>
              <w:bottom w:val="single" w:sz="4" w:space="0" w:color="C0C0C0"/>
              <w:right w:val="single" w:sz="4" w:space="0" w:color="C0C0C0"/>
            </w:tcBorders>
            <w:shd w:val="clear" w:color="000000" w:fill="D7EAD3"/>
            <w:vAlign w:val="center"/>
            <w:hideMark/>
          </w:tcPr>
          <w:p w14:paraId="20D0430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1 000,00</w:t>
            </w:r>
          </w:p>
        </w:tc>
        <w:tc>
          <w:tcPr>
            <w:tcW w:w="917" w:type="dxa"/>
            <w:tcBorders>
              <w:top w:val="nil"/>
              <w:left w:val="nil"/>
              <w:bottom w:val="single" w:sz="4" w:space="0" w:color="C0C0C0"/>
              <w:right w:val="single" w:sz="4" w:space="0" w:color="C0C0C0"/>
            </w:tcBorders>
            <w:shd w:val="clear" w:color="000000" w:fill="D7EAD3"/>
            <w:vAlign w:val="center"/>
            <w:hideMark/>
          </w:tcPr>
          <w:p w14:paraId="70A7753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290,00</w:t>
            </w:r>
          </w:p>
        </w:tc>
        <w:tc>
          <w:tcPr>
            <w:tcW w:w="917" w:type="dxa"/>
            <w:tcBorders>
              <w:top w:val="nil"/>
              <w:left w:val="nil"/>
              <w:bottom w:val="single" w:sz="4" w:space="0" w:color="C0C0C0"/>
              <w:right w:val="single" w:sz="4" w:space="0" w:color="C0C0C0"/>
            </w:tcBorders>
            <w:shd w:val="clear" w:color="000000" w:fill="D7EAD3"/>
            <w:vAlign w:val="center"/>
            <w:hideMark/>
          </w:tcPr>
          <w:p w14:paraId="6349E3B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1 170,00</w:t>
            </w:r>
          </w:p>
        </w:tc>
        <w:tc>
          <w:tcPr>
            <w:tcW w:w="832" w:type="dxa"/>
            <w:tcBorders>
              <w:top w:val="nil"/>
              <w:left w:val="nil"/>
              <w:bottom w:val="single" w:sz="4" w:space="0" w:color="C0C0C0"/>
              <w:right w:val="single" w:sz="4" w:space="0" w:color="C0C0C0"/>
            </w:tcBorders>
            <w:shd w:val="clear" w:color="000000" w:fill="D7EAD3"/>
            <w:vAlign w:val="center"/>
            <w:hideMark/>
          </w:tcPr>
          <w:p w14:paraId="24B146E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585,00</w:t>
            </w:r>
          </w:p>
        </w:tc>
        <w:tc>
          <w:tcPr>
            <w:tcW w:w="812" w:type="dxa"/>
            <w:tcBorders>
              <w:top w:val="nil"/>
              <w:left w:val="nil"/>
              <w:bottom w:val="single" w:sz="4" w:space="0" w:color="C0C0C0"/>
              <w:right w:val="single" w:sz="4" w:space="0" w:color="C0C0C0"/>
            </w:tcBorders>
            <w:shd w:val="clear" w:color="000000" w:fill="D7EAD3"/>
            <w:vAlign w:val="center"/>
            <w:hideMark/>
          </w:tcPr>
          <w:p w14:paraId="3FFB10C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585,00</w:t>
            </w:r>
          </w:p>
        </w:tc>
        <w:tc>
          <w:tcPr>
            <w:tcW w:w="2897" w:type="dxa"/>
            <w:tcBorders>
              <w:top w:val="nil"/>
              <w:left w:val="nil"/>
              <w:bottom w:val="single" w:sz="4" w:space="0" w:color="C0C0C0"/>
              <w:right w:val="single" w:sz="4" w:space="0" w:color="C0C0C0"/>
            </w:tcBorders>
            <w:shd w:val="clear" w:color="000000" w:fill="FFFFCC"/>
            <w:vAlign w:val="center"/>
            <w:hideMark/>
          </w:tcPr>
          <w:p w14:paraId="1DC03103"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70F89BC1"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332AA1A2"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058781D2"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A8C111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1.8.1.3</w:t>
            </w:r>
          </w:p>
        </w:tc>
        <w:tc>
          <w:tcPr>
            <w:tcW w:w="2237" w:type="dxa"/>
            <w:tcBorders>
              <w:top w:val="nil"/>
              <w:left w:val="nil"/>
              <w:bottom w:val="single" w:sz="4" w:space="0" w:color="C0C0C0"/>
              <w:right w:val="single" w:sz="4" w:space="0" w:color="C0C0C0"/>
            </w:tcBorders>
            <w:shd w:val="clear" w:color="auto" w:fill="auto"/>
            <w:vAlign w:val="center"/>
            <w:hideMark/>
          </w:tcPr>
          <w:p w14:paraId="2A782A85" w14:textId="77777777" w:rsidR="00FE24D4" w:rsidRPr="00FE24D4" w:rsidRDefault="00FE24D4" w:rsidP="00FE24D4">
            <w:pPr>
              <w:ind w:firstLineChars="300" w:firstLine="330"/>
              <w:rPr>
                <w:rFonts w:ascii="Tahoma" w:hAnsi="Tahoma" w:cs="Tahoma"/>
                <w:sz w:val="11"/>
                <w:szCs w:val="11"/>
              </w:rPr>
            </w:pPr>
            <w:r w:rsidRPr="00FE24D4">
              <w:rPr>
                <w:rFonts w:ascii="Tahoma" w:hAnsi="Tahoma" w:cs="Tahoma"/>
                <w:sz w:val="11"/>
                <w:szCs w:val="11"/>
              </w:rPr>
              <w:t>Прочим потребителям</w:t>
            </w:r>
          </w:p>
        </w:tc>
        <w:tc>
          <w:tcPr>
            <w:tcW w:w="669" w:type="dxa"/>
            <w:tcBorders>
              <w:top w:val="nil"/>
              <w:left w:val="nil"/>
              <w:bottom w:val="single" w:sz="4" w:space="0" w:color="C0C0C0"/>
              <w:right w:val="single" w:sz="4" w:space="0" w:color="C0C0C0"/>
            </w:tcBorders>
            <w:shd w:val="clear" w:color="auto" w:fill="auto"/>
            <w:vAlign w:val="center"/>
            <w:hideMark/>
          </w:tcPr>
          <w:p w14:paraId="5F040CA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FFFFCC"/>
            <w:vAlign w:val="center"/>
            <w:hideMark/>
          </w:tcPr>
          <w:p w14:paraId="39654DF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2 760,00</w:t>
            </w:r>
          </w:p>
        </w:tc>
        <w:tc>
          <w:tcPr>
            <w:tcW w:w="639" w:type="dxa"/>
            <w:tcBorders>
              <w:top w:val="nil"/>
              <w:left w:val="nil"/>
              <w:bottom w:val="single" w:sz="4" w:space="0" w:color="C0C0C0"/>
              <w:right w:val="single" w:sz="4" w:space="0" w:color="C0C0C0"/>
            </w:tcBorders>
            <w:shd w:val="clear" w:color="000000" w:fill="FFFFCC"/>
            <w:vAlign w:val="center"/>
            <w:hideMark/>
          </w:tcPr>
          <w:p w14:paraId="7E6BB4A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1 170,00</w:t>
            </w:r>
          </w:p>
        </w:tc>
        <w:tc>
          <w:tcPr>
            <w:tcW w:w="802" w:type="dxa"/>
            <w:tcBorders>
              <w:top w:val="nil"/>
              <w:left w:val="nil"/>
              <w:bottom w:val="single" w:sz="4" w:space="0" w:color="C0C0C0"/>
              <w:right w:val="single" w:sz="4" w:space="0" w:color="C0C0C0"/>
            </w:tcBorders>
            <w:shd w:val="clear" w:color="000000" w:fill="FFFFCC"/>
            <w:vAlign w:val="center"/>
            <w:hideMark/>
          </w:tcPr>
          <w:p w14:paraId="04FF051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880,00</w:t>
            </w:r>
          </w:p>
        </w:tc>
        <w:tc>
          <w:tcPr>
            <w:tcW w:w="888" w:type="dxa"/>
            <w:tcBorders>
              <w:top w:val="nil"/>
              <w:left w:val="nil"/>
              <w:bottom w:val="single" w:sz="4" w:space="0" w:color="C0C0C0"/>
              <w:right w:val="single" w:sz="4" w:space="0" w:color="C0C0C0"/>
            </w:tcBorders>
            <w:shd w:val="clear" w:color="000000" w:fill="FFFFCC"/>
            <w:vAlign w:val="center"/>
            <w:hideMark/>
          </w:tcPr>
          <w:p w14:paraId="4672749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880,00</w:t>
            </w:r>
          </w:p>
        </w:tc>
        <w:tc>
          <w:tcPr>
            <w:tcW w:w="802" w:type="dxa"/>
            <w:tcBorders>
              <w:top w:val="nil"/>
              <w:left w:val="nil"/>
              <w:bottom w:val="single" w:sz="4" w:space="0" w:color="C0C0C0"/>
              <w:right w:val="single" w:sz="4" w:space="0" w:color="C0C0C0"/>
            </w:tcBorders>
            <w:shd w:val="clear" w:color="000000" w:fill="FFFFCC"/>
            <w:vAlign w:val="center"/>
            <w:hideMark/>
          </w:tcPr>
          <w:p w14:paraId="2FF03BD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120,00</w:t>
            </w:r>
          </w:p>
        </w:tc>
        <w:tc>
          <w:tcPr>
            <w:tcW w:w="917" w:type="dxa"/>
            <w:tcBorders>
              <w:top w:val="nil"/>
              <w:left w:val="nil"/>
              <w:bottom w:val="single" w:sz="4" w:space="0" w:color="C0C0C0"/>
              <w:right w:val="single" w:sz="4" w:space="0" w:color="C0C0C0"/>
            </w:tcBorders>
            <w:shd w:val="clear" w:color="000000" w:fill="FFFFCC"/>
            <w:vAlign w:val="center"/>
            <w:hideMark/>
          </w:tcPr>
          <w:p w14:paraId="2E33B52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1 000,00</w:t>
            </w:r>
          </w:p>
        </w:tc>
        <w:tc>
          <w:tcPr>
            <w:tcW w:w="917" w:type="dxa"/>
            <w:tcBorders>
              <w:top w:val="nil"/>
              <w:left w:val="nil"/>
              <w:bottom w:val="single" w:sz="4" w:space="0" w:color="C0C0C0"/>
              <w:right w:val="single" w:sz="4" w:space="0" w:color="C0C0C0"/>
            </w:tcBorders>
            <w:shd w:val="clear" w:color="000000" w:fill="FFFFCC"/>
            <w:vAlign w:val="center"/>
            <w:hideMark/>
          </w:tcPr>
          <w:p w14:paraId="10B8F55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290,00</w:t>
            </w:r>
          </w:p>
        </w:tc>
        <w:tc>
          <w:tcPr>
            <w:tcW w:w="917" w:type="dxa"/>
            <w:tcBorders>
              <w:top w:val="nil"/>
              <w:left w:val="nil"/>
              <w:bottom w:val="single" w:sz="4" w:space="0" w:color="C0C0C0"/>
              <w:right w:val="single" w:sz="4" w:space="0" w:color="C0C0C0"/>
            </w:tcBorders>
            <w:shd w:val="clear" w:color="000000" w:fill="FFFFCC"/>
            <w:vAlign w:val="center"/>
            <w:hideMark/>
          </w:tcPr>
          <w:p w14:paraId="22A95E4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1 170,00</w:t>
            </w:r>
          </w:p>
        </w:tc>
        <w:tc>
          <w:tcPr>
            <w:tcW w:w="832" w:type="dxa"/>
            <w:tcBorders>
              <w:top w:val="nil"/>
              <w:left w:val="nil"/>
              <w:bottom w:val="single" w:sz="4" w:space="0" w:color="C0C0C0"/>
              <w:right w:val="single" w:sz="4" w:space="0" w:color="C0C0C0"/>
            </w:tcBorders>
            <w:shd w:val="clear" w:color="000000" w:fill="D7EAD3"/>
            <w:vAlign w:val="center"/>
            <w:hideMark/>
          </w:tcPr>
          <w:p w14:paraId="5692A8C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585,00</w:t>
            </w:r>
          </w:p>
        </w:tc>
        <w:tc>
          <w:tcPr>
            <w:tcW w:w="812" w:type="dxa"/>
            <w:tcBorders>
              <w:top w:val="nil"/>
              <w:left w:val="nil"/>
              <w:bottom w:val="single" w:sz="4" w:space="0" w:color="C0C0C0"/>
              <w:right w:val="single" w:sz="4" w:space="0" w:color="C0C0C0"/>
            </w:tcBorders>
            <w:shd w:val="clear" w:color="000000" w:fill="D7EAD3"/>
            <w:vAlign w:val="center"/>
            <w:hideMark/>
          </w:tcPr>
          <w:p w14:paraId="5362A69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585,00</w:t>
            </w:r>
          </w:p>
        </w:tc>
        <w:tc>
          <w:tcPr>
            <w:tcW w:w="2897" w:type="dxa"/>
            <w:tcBorders>
              <w:top w:val="nil"/>
              <w:left w:val="nil"/>
              <w:bottom w:val="single" w:sz="4" w:space="0" w:color="C0C0C0"/>
              <w:right w:val="single" w:sz="4" w:space="0" w:color="C0C0C0"/>
            </w:tcBorders>
            <w:shd w:val="clear" w:color="000000" w:fill="FFFFCC"/>
            <w:vAlign w:val="center"/>
            <w:hideMark/>
          </w:tcPr>
          <w:p w14:paraId="0A9E2B87" w14:textId="77777777" w:rsidR="00FE24D4" w:rsidRPr="00FE24D4" w:rsidRDefault="00FE24D4" w:rsidP="00FE24D4">
            <w:pPr>
              <w:rPr>
                <w:rFonts w:ascii="Tahoma" w:hAnsi="Tahoma" w:cs="Tahoma"/>
                <w:sz w:val="11"/>
                <w:szCs w:val="11"/>
              </w:rPr>
            </w:pPr>
            <w:r w:rsidRPr="00FE24D4">
              <w:rPr>
                <w:rFonts w:ascii="Tahoma" w:hAnsi="Tahoma" w:cs="Tahoma"/>
                <w:sz w:val="11"/>
                <w:szCs w:val="11"/>
              </w:rPr>
              <w:t>по факту 2020 года</w:t>
            </w:r>
          </w:p>
        </w:tc>
      </w:tr>
      <w:tr w:rsidR="009839D1" w:rsidRPr="00FE24D4" w14:paraId="42B9655B" w14:textId="77777777" w:rsidTr="009839D1">
        <w:trPr>
          <w:trHeight w:val="387"/>
          <w:jc w:val="center"/>
        </w:trPr>
        <w:tc>
          <w:tcPr>
            <w:tcW w:w="302" w:type="dxa"/>
            <w:tcBorders>
              <w:top w:val="nil"/>
              <w:left w:val="nil"/>
              <w:bottom w:val="nil"/>
              <w:right w:val="nil"/>
            </w:tcBorders>
            <w:shd w:val="clear" w:color="auto" w:fill="auto"/>
            <w:noWrap/>
            <w:vAlign w:val="bottom"/>
            <w:hideMark/>
          </w:tcPr>
          <w:p w14:paraId="0C7C206B"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10F47287"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CDA6DB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1.8.2</w:t>
            </w:r>
          </w:p>
        </w:tc>
        <w:tc>
          <w:tcPr>
            <w:tcW w:w="2237" w:type="dxa"/>
            <w:tcBorders>
              <w:top w:val="nil"/>
              <w:left w:val="nil"/>
              <w:bottom w:val="single" w:sz="4" w:space="0" w:color="C0C0C0"/>
              <w:right w:val="single" w:sz="4" w:space="0" w:color="C0C0C0"/>
            </w:tcBorders>
            <w:shd w:val="clear" w:color="auto" w:fill="auto"/>
            <w:vAlign w:val="center"/>
            <w:hideMark/>
          </w:tcPr>
          <w:p w14:paraId="32B03364"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На собственные нужды производства</w:t>
            </w:r>
          </w:p>
        </w:tc>
        <w:tc>
          <w:tcPr>
            <w:tcW w:w="669" w:type="dxa"/>
            <w:tcBorders>
              <w:top w:val="nil"/>
              <w:left w:val="nil"/>
              <w:bottom w:val="single" w:sz="4" w:space="0" w:color="C0C0C0"/>
              <w:right w:val="single" w:sz="4" w:space="0" w:color="C0C0C0"/>
            </w:tcBorders>
            <w:shd w:val="clear" w:color="auto" w:fill="auto"/>
            <w:vAlign w:val="center"/>
            <w:hideMark/>
          </w:tcPr>
          <w:p w14:paraId="2CB04D5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FFFFCC"/>
            <w:vAlign w:val="center"/>
            <w:hideMark/>
          </w:tcPr>
          <w:p w14:paraId="0294879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240,00</w:t>
            </w:r>
          </w:p>
        </w:tc>
        <w:tc>
          <w:tcPr>
            <w:tcW w:w="639" w:type="dxa"/>
            <w:tcBorders>
              <w:top w:val="nil"/>
              <w:left w:val="nil"/>
              <w:bottom w:val="single" w:sz="4" w:space="0" w:color="C0C0C0"/>
              <w:right w:val="single" w:sz="4" w:space="0" w:color="C0C0C0"/>
            </w:tcBorders>
            <w:shd w:val="clear" w:color="000000" w:fill="FFFFCC"/>
            <w:vAlign w:val="center"/>
            <w:hideMark/>
          </w:tcPr>
          <w:p w14:paraId="17222BB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280,00</w:t>
            </w:r>
          </w:p>
        </w:tc>
        <w:tc>
          <w:tcPr>
            <w:tcW w:w="802" w:type="dxa"/>
            <w:tcBorders>
              <w:top w:val="nil"/>
              <w:left w:val="nil"/>
              <w:bottom w:val="single" w:sz="4" w:space="0" w:color="C0C0C0"/>
              <w:right w:val="single" w:sz="4" w:space="0" w:color="C0C0C0"/>
            </w:tcBorders>
            <w:shd w:val="clear" w:color="000000" w:fill="FFFFCC"/>
            <w:vAlign w:val="center"/>
            <w:hideMark/>
          </w:tcPr>
          <w:p w14:paraId="14F38AA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2 120,00</w:t>
            </w:r>
          </w:p>
        </w:tc>
        <w:tc>
          <w:tcPr>
            <w:tcW w:w="888" w:type="dxa"/>
            <w:tcBorders>
              <w:top w:val="nil"/>
              <w:left w:val="nil"/>
              <w:bottom w:val="single" w:sz="4" w:space="0" w:color="C0C0C0"/>
              <w:right w:val="single" w:sz="4" w:space="0" w:color="C0C0C0"/>
            </w:tcBorders>
            <w:shd w:val="clear" w:color="000000" w:fill="FFFFCC"/>
            <w:vAlign w:val="center"/>
            <w:hideMark/>
          </w:tcPr>
          <w:p w14:paraId="5E1B3FF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2 120,00</w:t>
            </w:r>
          </w:p>
        </w:tc>
        <w:tc>
          <w:tcPr>
            <w:tcW w:w="802" w:type="dxa"/>
            <w:tcBorders>
              <w:top w:val="nil"/>
              <w:left w:val="nil"/>
              <w:bottom w:val="single" w:sz="4" w:space="0" w:color="C0C0C0"/>
              <w:right w:val="single" w:sz="4" w:space="0" w:color="C0C0C0"/>
            </w:tcBorders>
            <w:shd w:val="clear" w:color="000000" w:fill="FFFFCC"/>
            <w:vAlign w:val="center"/>
            <w:hideMark/>
          </w:tcPr>
          <w:p w14:paraId="56711CD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-120,00</w:t>
            </w:r>
          </w:p>
        </w:tc>
        <w:tc>
          <w:tcPr>
            <w:tcW w:w="917" w:type="dxa"/>
            <w:tcBorders>
              <w:top w:val="nil"/>
              <w:left w:val="nil"/>
              <w:bottom w:val="single" w:sz="4" w:space="0" w:color="C0C0C0"/>
              <w:right w:val="single" w:sz="4" w:space="0" w:color="C0C0C0"/>
            </w:tcBorders>
            <w:shd w:val="clear" w:color="000000" w:fill="FFFFCC"/>
            <w:vAlign w:val="center"/>
            <w:hideMark/>
          </w:tcPr>
          <w:p w14:paraId="4C6CAD4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2 000,00</w:t>
            </w:r>
          </w:p>
        </w:tc>
        <w:tc>
          <w:tcPr>
            <w:tcW w:w="917" w:type="dxa"/>
            <w:tcBorders>
              <w:top w:val="nil"/>
              <w:left w:val="nil"/>
              <w:bottom w:val="single" w:sz="4" w:space="0" w:color="C0C0C0"/>
              <w:right w:val="single" w:sz="4" w:space="0" w:color="C0C0C0"/>
            </w:tcBorders>
            <w:shd w:val="clear" w:color="000000" w:fill="FFFFCC"/>
            <w:vAlign w:val="center"/>
            <w:hideMark/>
          </w:tcPr>
          <w:p w14:paraId="0040BE6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-290,00</w:t>
            </w:r>
          </w:p>
        </w:tc>
        <w:tc>
          <w:tcPr>
            <w:tcW w:w="917" w:type="dxa"/>
            <w:tcBorders>
              <w:top w:val="nil"/>
              <w:left w:val="nil"/>
              <w:bottom w:val="single" w:sz="4" w:space="0" w:color="C0C0C0"/>
              <w:right w:val="single" w:sz="4" w:space="0" w:color="C0C0C0"/>
            </w:tcBorders>
            <w:shd w:val="clear" w:color="000000" w:fill="FFFFCC"/>
            <w:vAlign w:val="center"/>
            <w:hideMark/>
          </w:tcPr>
          <w:p w14:paraId="4ED5836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1 830,00</w:t>
            </w:r>
          </w:p>
        </w:tc>
        <w:tc>
          <w:tcPr>
            <w:tcW w:w="832" w:type="dxa"/>
            <w:tcBorders>
              <w:top w:val="nil"/>
              <w:left w:val="nil"/>
              <w:bottom w:val="single" w:sz="4" w:space="0" w:color="C0C0C0"/>
              <w:right w:val="single" w:sz="4" w:space="0" w:color="C0C0C0"/>
            </w:tcBorders>
            <w:shd w:val="clear" w:color="000000" w:fill="D7EAD3"/>
            <w:vAlign w:val="center"/>
            <w:hideMark/>
          </w:tcPr>
          <w:p w14:paraId="701F0EA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915,00</w:t>
            </w:r>
          </w:p>
        </w:tc>
        <w:tc>
          <w:tcPr>
            <w:tcW w:w="812" w:type="dxa"/>
            <w:tcBorders>
              <w:top w:val="nil"/>
              <w:left w:val="nil"/>
              <w:bottom w:val="single" w:sz="4" w:space="0" w:color="C0C0C0"/>
              <w:right w:val="single" w:sz="4" w:space="0" w:color="C0C0C0"/>
            </w:tcBorders>
            <w:shd w:val="clear" w:color="000000" w:fill="D7EAD3"/>
            <w:vAlign w:val="center"/>
            <w:hideMark/>
          </w:tcPr>
          <w:p w14:paraId="728173F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915,00</w:t>
            </w:r>
          </w:p>
        </w:tc>
        <w:tc>
          <w:tcPr>
            <w:tcW w:w="2897" w:type="dxa"/>
            <w:tcBorders>
              <w:top w:val="nil"/>
              <w:left w:val="nil"/>
              <w:bottom w:val="single" w:sz="4" w:space="0" w:color="C0C0C0"/>
              <w:right w:val="single" w:sz="4" w:space="0" w:color="C0C0C0"/>
            </w:tcBorders>
            <w:shd w:val="clear" w:color="000000" w:fill="FFFFCC"/>
            <w:vAlign w:val="center"/>
            <w:hideMark/>
          </w:tcPr>
          <w:p w14:paraId="6B4B4C42" w14:textId="77777777" w:rsidR="00FE24D4" w:rsidRPr="00FE24D4" w:rsidRDefault="00FE24D4" w:rsidP="00FE24D4">
            <w:pPr>
              <w:rPr>
                <w:rFonts w:ascii="Tahoma" w:hAnsi="Tahoma" w:cs="Tahoma"/>
                <w:sz w:val="11"/>
                <w:szCs w:val="11"/>
              </w:rPr>
            </w:pPr>
            <w:r w:rsidRPr="00FE24D4">
              <w:rPr>
                <w:rFonts w:ascii="Tahoma" w:hAnsi="Tahoma" w:cs="Tahoma"/>
                <w:sz w:val="11"/>
                <w:szCs w:val="11"/>
              </w:rPr>
              <w:t>разница между отпущено воды по категориям потребителей и прочими потребителями.</w:t>
            </w:r>
          </w:p>
        </w:tc>
      </w:tr>
      <w:tr w:rsidR="009839D1" w:rsidRPr="00FE24D4" w14:paraId="0FBA0DE6"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5D7224C1"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7EF8F200"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F68ED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w:t>
            </w:r>
          </w:p>
        </w:tc>
        <w:tc>
          <w:tcPr>
            <w:tcW w:w="2237" w:type="dxa"/>
            <w:tcBorders>
              <w:top w:val="nil"/>
              <w:left w:val="nil"/>
              <w:bottom w:val="single" w:sz="4" w:space="0" w:color="C0C0C0"/>
              <w:right w:val="single" w:sz="4" w:space="0" w:color="C0C0C0"/>
            </w:tcBorders>
            <w:shd w:val="clear" w:color="auto" w:fill="auto"/>
            <w:vAlign w:val="center"/>
            <w:hideMark/>
          </w:tcPr>
          <w:p w14:paraId="6777986D"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Себестоимость</w:t>
            </w:r>
          </w:p>
        </w:tc>
        <w:tc>
          <w:tcPr>
            <w:tcW w:w="669" w:type="dxa"/>
            <w:tcBorders>
              <w:top w:val="nil"/>
              <w:left w:val="nil"/>
              <w:bottom w:val="single" w:sz="4" w:space="0" w:color="C0C0C0"/>
              <w:right w:val="single" w:sz="4" w:space="0" w:color="C0C0C0"/>
            </w:tcBorders>
            <w:shd w:val="clear" w:color="auto" w:fill="auto"/>
            <w:vAlign w:val="center"/>
            <w:hideMark/>
          </w:tcPr>
          <w:p w14:paraId="721F8E52"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3FA3E23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162,00</w:t>
            </w:r>
          </w:p>
        </w:tc>
        <w:tc>
          <w:tcPr>
            <w:tcW w:w="639" w:type="dxa"/>
            <w:tcBorders>
              <w:top w:val="nil"/>
              <w:left w:val="nil"/>
              <w:bottom w:val="single" w:sz="4" w:space="0" w:color="C0C0C0"/>
              <w:right w:val="single" w:sz="4" w:space="0" w:color="C0C0C0"/>
            </w:tcBorders>
            <w:shd w:val="clear" w:color="000000" w:fill="D7EAD3"/>
            <w:vAlign w:val="center"/>
            <w:hideMark/>
          </w:tcPr>
          <w:p w14:paraId="0D2B212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561,06</w:t>
            </w:r>
          </w:p>
        </w:tc>
        <w:tc>
          <w:tcPr>
            <w:tcW w:w="802" w:type="dxa"/>
            <w:tcBorders>
              <w:top w:val="nil"/>
              <w:left w:val="nil"/>
              <w:bottom w:val="single" w:sz="4" w:space="0" w:color="C0C0C0"/>
              <w:right w:val="single" w:sz="4" w:space="0" w:color="C0C0C0"/>
            </w:tcBorders>
            <w:shd w:val="clear" w:color="000000" w:fill="D7EAD3"/>
            <w:vAlign w:val="center"/>
            <w:hideMark/>
          </w:tcPr>
          <w:p w14:paraId="4AA339E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157,65</w:t>
            </w:r>
          </w:p>
        </w:tc>
        <w:tc>
          <w:tcPr>
            <w:tcW w:w="888" w:type="dxa"/>
            <w:tcBorders>
              <w:top w:val="nil"/>
              <w:left w:val="nil"/>
              <w:bottom w:val="single" w:sz="4" w:space="0" w:color="C0C0C0"/>
              <w:right w:val="single" w:sz="4" w:space="0" w:color="C0C0C0"/>
            </w:tcBorders>
            <w:shd w:val="clear" w:color="000000" w:fill="D7EAD3"/>
            <w:vAlign w:val="center"/>
            <w:hideMark/>
          </w:tcPr>
          <w:p w14:paraId="72F0DB8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162,60</w:t>
            </w:r>
          </w:p>
        </w:tc>
        <w:tc>
          <w:tcPr>
            <w:tcW w:w="802" w:type="dxa"/>
            <w:tcBorders>
              <w:top w:val="nil"/>
              <w:left w:val="nil"/>
              <w:bottom w:val="single" w:sz="4" w:space="0" w:color="C0C0C0"/>
              <w:right w:val="single" w:sz="4" w:space="0" w:color="C0C0C0"/>
            </w:tcBorders>
            <w:shd w:val="clear" w:color="000000" w:fill="D7EAD3"/>
            <w:vAlign w:val="center"/>
            <w:hideMark/>
          </w:tcPr>
          <w:p w14:paraId="1D22EC5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387,43</w:t>
            </w:r>
          </w:p>
        </w:tc>
        <w:tc>
          <w:tcPr>
            <w:tcW w:w="917" w:type="dxa"/>
            <w:tcBorders>
              <w:top w:val="nil"/>
              <w:left w:val="nil"/>
              <w:bottom w:val="single" w:sz="4" w:space="0" w:color="C0C0C0"/>
              <w:right w:val="single" w:sz="4" w:space="0" w:color="C0C0C0"/>
            </w:tcBorders>
            <w:shd w:val="clear" w:color="000000" w:fill="D7EAD3"/>
            <w:vAlign w:val="center"/>
            <w:hideMark/>
          </w:tcPr>
          <w:p w14:paraId="5FD189D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550,03</w:t>
            </w:r>
          </w:p>
        </w:tc>
        <w:tc>
          <w:tcPr>
            <w:tcW w:w="917" w:type="dxa"/>
            <w:tcBorders>
              <w:top w:val="nil"/>
              <w:left w:val="nil"/>
              <w:bottom w:val="single" w:sz="4" w:space="0" w:color="C0C0C0"/>
              <w:right w:val="single" w:sz="4" w:space="0" w:color="C0C0C0"/>
            </w:tcBorders>
            <w:shd w:val="clear" w:color="000000" w:fill="D7EAD3"/>
            <w:vAlign w:val="center"/>
            <w:hideMark/>
          </w:tcPr>
          <w:p w14:paraId="04A2CF5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0,77</w:t>
            </w:r>
          </w:p>
        </w:tc>
        <w:tc>
          <w:tcPr>
            <w:tcW w:w="917" w:type="dxa"/>
            <w:tcBorders>
              <w:top w:val="nil"/>
              <w:left w:val="nil"/>
              <w:bottom w:val="single" w:sz="4" w:space="0" w:color="C0C0C0"/>
              <w:right w:val="single" w:sz="4" w:space="0" w:color="C0C0C0"/>
            </w:tcBorders>
            <w:shd w:val="clear" w:color="000000" w:fill="D7EAD3"/>
            <w:vAlign w:val="center"/>
            <w:hideMark/>
          </w:tcPr>
          <w:p w14:paraId="74F8C6D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163,37</w:t>
            </w:r>
          </w:p>
        </w:tc>
        <w:tc>
          <w:tcPr>
            <w:tcW w:w="832" w:type="dxa"/>
            <w:tcBorders>
              <w:top w:val="nil"/>
              <w:left w:val="nil"/>
              <w:bottom w:val="single" w:sz="4" w:space="0" w:color="C0C0C0"/>
              <w:right w:val="single" w:sz="4" w:space="0" w:color="C0C0C0"/>
            </w:tcBorders>
            <w:shd w:val="clear" w:color="000000" w:fill="D7EAD3"/>
            <w:vAlign w:val="center"/>
            <w:hideMark/>
          </w:tcPr>
          <w:p w14:paraId="06F22E6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79,68</w:t>
            </w:r>
          </w:p>
        </w:tc>
        <w:tc>
          <w:tcPr>
            <w:tcW w:w="812" w:type="dxa"/>
            <w:tcBorders>
              <w:top w:val="nil"/>
              <w:left w:val="nil"/>
              <w:bottom w:val="single" w:sz="4" w:space="0" w:color="C0C0C0"/>
              <w:right w:val="single" w:sz="4" w:space="0" w:color="C0C0C0"/>
            </w:tcBorders>
            <w:shd w:val="clear" w:color="000000" w:fill="D7EAD3"/>
            <w:vAlign w:val="center"/>
            <w:hideMark/>
          </w:tcPr>
          <w:p w14:paraId="13EC0E8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83,69</w:t>
            </w:r>
          </w:p>
        </w:tc>
        <w:tc>
          <w:tcPr>
            <w:tcW w:w="2897" w:type="dxa"/>
            <w:tcBorders>
              <w:top w:val="nil"/>
              <w:left w:val="nil"/>
              <w:bottom w:val="single" w:sz="4" w:space="0" w:color="C0C0C0"/>
              <w:right w:val="single" w:sz="4" w:space="0" w:color="C0C0C0"/>
            </w:tcBorders>
            <w:shd w:val="clear" w:color="000000" w:fill="FFFFCC"/>
            <w:vAlign w:val="center"/>
            <w:hideMark/>
          </w:tcPr>
          <w:p w14:paraId="61F5047D"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1A1720AF"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6FB3E5E7"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6387B558"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844D67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w:t>
            </w:r>
          </w:p>
        </w:tc>
        <w:tc>
          <w:tcPr>
            <w:tcW w:w="2237" w:type="dxa"/>
            <w:tcBorders>
              <w:top w:val="nil"/>
              <w:left w:val="nil"/>
              <w:bottom w:val="single" w:sz="4" w:space="0" w:color="C0C0C0"/>
              <w:right w:val="single" w:sz="4" w:space="0" w:color="C0C0C0"/>
            </w:tcBorders>
            <w:shd w:val="clear" w:color="auto" w:fill="auto"/>
            <w:vAlign w:val="center"/>
            <w:hideMark/>
          </w:tcPr>
          <w:p w14:paraId="33E5A4B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Производственные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0BEC2359"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7D14C94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154,73</w:t>
            </w:r>
          </w:p>
        </w:tc>
        <w:tc>
          <w:tcPr>
            <w:tcW w:w="639" w:type="dxa"/>
            <w:tcBorders>
              <w:top w:val="nil"/>
              <w:left w:val="nil"/>
              <w:bottom w:val="single" w:sz="4" w:space="0" w:color="C0C0C0"/>
              <w:right w:val="single" w:sz="4" w:space="0" w:color="C0C0C0"/>
            </w:tcBorders>
            <w:shd w:val="clear" w:color="000000" w:fill="D7EAD3"/>
            <w:vAlign w:val="center"/>
            <w:hideMark/>
          </w:tcPr>
          <w:p w14:paraId="217A684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553,52</w:t>
            </w:r>
          </w:p>
        </w:tc>
        <w:tc>
          <w:tcPr>
            <w:tcW w:w="802" w:type="dxa"/>
            <w:tcBorders>
              <w:top w:val="nil"/>
              <w:left w:val="nil"/>
              <w:bottom w:val="single" w:sz="4" w:space="0" w:color="C0C0C0"/>
              <w:right w:val="single" w:sz="4" w:space="0" w:color="C0C0C0"/>
            </w:tcBorders>
            <w:shd w:val="clear" w:color="000000" w:fill="D7EAD3"/>
            <w:vAlign w:val="center"/>
            <w:hideMark/>
          </w:tcPr>
          <w:p w14:paraId="6FFE801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150,04</w:t>
            </w:r>
          </w:p>
        </w:tc>
        <w:tc>
          <w:tcPr>
            <w:tcW w:w="888" w:type="dxa"/>
            <w:tcBorders>
              <w:top w:val="nil"/>
              <w:left w:val="nil"/>
              <w:bottom w:val="single" w:sz="4" w:space="0" w:color="C0C0C0"/>
              <w:right w:val="single" w:sz="4" w:space="0" w:color="C0C0C0"/>
            </w:tcBorders>
            <w:shd w:val="clear" w:color="000000" w:fill="D7EAD3"/>
            <w:vAlign w:val="center"/>
            <w:hideMark/>
          </w:tcPr>
          <w:p w14:paraId="1185FE6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154,59</w:t>
            </w:r>
          </w:p>
        </w:tc>
        <w:tc>
          <w:tcPr>
            <w:tcW w:w="802" w:type="dxa"/>
            <w:tcBorders>
              <w:top w:val="nil"/>
              <w:left w:val="nil"/>
              <w:bottom w:val="single" w:sz="4" w:space="0" w:color="C0C0C0"/>
              <w:right w:val="single" w:sz="4" w:space="0" w:color="C0C0C0"/>
            </w:tcBorders>
            <w:shd w:val="clear" w:color="000000" w:fill="D7EAD3"/>
            <w:vAlign w:val="center"/>
            <w:hideMark/>
          </w:tcPr>
          <w:p w14:paraId="5C7E7B6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386,18</w:t>
            </w:r>
          </w:p>
        </w:tc>
        <w:tc>
          <w:tcPr>
            <w:tcW w:w="917" w:type="dxa"/>
            <w:tcBorders>
              <w:top w:val="nil"/>
              <w:left w:val="nil"/>
              <w:bottom w:val="single" w:sz="4" w:space="0" w:color="C0C0C0"/>
              <w:right w:val="single" w:sz="4" w:space="0" w:color="C0C0C0"/>
            </w:tcBorders>
            <w:shd w:val="clear" w:color="000000" w:fill="D7EAD3"/>
            <w:vAlign w:val="center"/>
            <w:hideMark/>
          </w:tcPr>
          <w:p w14:paraId="7B52110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540,77</w:t>
            </w:r>
          </w:p>
        </w:tc>
        <w:tc>
          <w:tcPr>
            <w:tcW w:w="917" w:type="dxa"/>
            <w:tcBorders>
              <w:top w:val="nil"/>
              <w:left w:val="nil"/>
              <w:bottom w:val="single" w:sz="4" w:space="0" w:color="C0C0C0"/>
              <w:right w:val="single" w:sz="4" w:space="0" w:color="C0C0C0"/>
            </w:tcBorders>
            <w:shd w:val="clear" w:color="000000" w:fill="D7EAD3"/>
            <w:vAlign w:val="center"/>
            <w:hideMark/>
          </w:tcPr>
          <w:p w14:paraId="1663891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0,77</w:t>
            </w:r>
          </w:p>
        </w:tc>
        <w:tc>
          <w:tcPr>
            <w:tcW w:w="917" w:type="dxa"/>
            <w:tcBorders>
              <w:top w:val="nil"/>
              <w:left w:val="nil"/>
              <w:bottom w:val="single" w:sz="4" w:space="0" w:color="C0C0C0"/>
              <w:right w:val="single" w:sz="4" w:space="0" w:color="C0C0C0"/>
            </w:tcBorders>
            <w:shd w:val="clear" w:color="000000" w:fill="D7EAD3"/>
            <w:vAlign w:val="center"/>
            <w:hideMark/>
          </w:tcPr>
          <w:p w14:paraId="038E171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155,36</w:t>
            </w:r>
          </w:p>
        </w:tc>
        <w:tc>
          <w:tcPr>
            <w:tcW w:w="832" w:type="dxa"/>
            <w:tcBorders>
              <w:top w:val="nil"/>
              <w:left w:val="nil"/>
              <w:bottom w:val="single" w:sz="4" w:space="0" w:color="C0C0C0"/>
              <w:right w:val="single" w:sz="4" w:space="0" w:color="C0C0C0"/>
            </w:tcBorders>
            <w:shd w:val="clear" w:color="000000" w:fill="D7EAD3"/>
            <w:vAlign w:val="center"/>
            <w:hideMark/>
          </w:tcPr>
          <w:p w14:paraId="7D186C8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77,68</w:t>
            </w:r>
          </w:p>
        </w:tc>
        <w:tc>
          <w:tcPr>
            <w:tcW w:w="812" w:type="dxa"/>
            <w:tcBorders>
              <w:top w:val="nil"/>
              <w:left w:val="nil"/>
              <w:bottom w:val="single" w:sz="4" w:space="0" w:color="C0C0C0"/>
              <w:right w:val="single" w:sz="4" w:space="0" w:color="C0C0C0"/>
            </w:tcBorders>
            <w:shd w:val="clear" w:color="000000" w:fill="D7EAD3"/>
            <w:vAlign w:val="center"/>
            <w:hideMark/>
          </w:tcPr>
          <w:p w14:paraId="2D08401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77,68</w:t>
            </w:r>
          </w:p>
        </w:tc>
        <w:tc>
          <w:tcPr>
            <w:tcW w:w="2897" w:type="dxa"/>
            <w:tcBorders>
              <w:top w:val="nil"/>
              <w:left w:val="nil"/>
              <w:bottom w:val="single" w:sz="4" w:space="0" w:color="C0C0C0"/>
              <w:right w:val="single" w:sz="4" w:space="0" w:color="C0C0C0"/>
            </w:tcBorders>
            <w:shd w:val="clear" w:color="000000" w:fill="FFFFCC"/>
            <w:vAlign w:val="center"/>
            <w:hideMark/>
          </w:tcPr>
          <w:p w14:paraId="308FDCD2"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050A9974" w14:textId="77777777" w:rsidTr="009839D1">
        <w:trPr>
          <w:trHeight w:val="1162"/>
          <w:jc w:val="center"/>
        </w:trPr>
        <w:tc>
          <w:tcPr>
            <w:tcW w:w="302" w:type="dxa"/>
            <w:tcBorders>
              <w:top w:val="nil"/>
              <w:left w:val="nil"/>
              <w:bottom w:val="nil"/>
              <w:right w:val="nil"/>
            </w:tcBorders>
            <w:shd w:val="clear" w:color="000000" w:fill="FFFF00"/>
            <w:noWrap/>
            <w:vAlign w:val="center"/>
            <w:hideMark/>
          </w:tcPr>
          <w:p w14:paraId="044D9C7D"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307922C1"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2371A8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3.2</w:t>
            </w:r>
          </w:p>
        </w:tc>
        <w:tc>
          <w:tcPr>
            <w:tcW w:w="2237" w:type="dxa"/>
            <w:tcBorders>
              <w:top w:val="nil"/>
              <w:left w:val="nil"/>
              <w:bottom w:val="single" w:sz="4" w:space="0" w:color="C0C0C0"/>
              <w:right w:val="single" w:sz="4" w:space="0" w:color="C0C0C0"/>
            </w:tcBorders>
            <w:shd w:val="clear" w:color="auto" w:fill="auto"/>
            <w:vAlign w:val="center"/>
            <w:hideMark/>
          </w:tcPr>
          <w:p w14:paraId="0702AEA1"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Материалы и запасные части</w:t>
            </w:r>
          </w:p>
        </w:tc>
        <w:tc>
          <w:tcPr>
            <w:tcW w:w="669" w:type="dxa"/>
            <w:tcBorders>
              <w:top w:val="nil"/>
              <w:left w:val="nil"/>
              <w:bottom w:val="single" w:sz="4" w:space="0" w:color="C0C0C0"/>
              <w:right w:val="single" w:sz="4" w:space="0" w:color="C0C0C0"/>
            </w:tcBorders>
            <w:shd w:val="clear" w:color="auto" w:fill="auto"/>
            <w:vAlign w:val="center"/>
            <w:hideMark/>
          </w:tcPr>
          <w:p w14:paraId="0CF1FF54"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3ADCECC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1,22</w:t>
            </w:r>
          </w:p>
        </w:tc>
        <w:tc>
          <w:tcPr>
            <w:tcW w:w="639" w:type="dxa"/>
            <w:tcBorders>
              <w:top w:val="nil"/>
              <w:left w:val="nil"/>
              <w:bottom w:val="single" w:sz="4" w:space="0" w:color="C0C0C0"/>
              <w:right w:val="single" w:sz="4" w:space="0" w:color="C0C0C0"/>
            </w:tcBorders>
            <w:shd w:val="clear" w:color="000000" w:fill="FFFFCC"/>
            <w:vAlign w:val="center"/>
            <w:hideMark/>
          </w:tcPr>
          <w:p w14:paraId="4873FE5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104,84</w:t>
            </w:r>
          </w:p>
        </w:tc>
        <w:tc>
          <w:tcPr>
            <w:tcW w:w="802" w:type="dxa"/>
            <w:tcBorders>
              <w:top w:val="nil"/>
              <w:left w:val="nil"/>
              <w:bottom w:val="single" w:sz="4" w:space="0" w:color="C0C0C0"/>
              <w:right w:val="single" w:sz="4" w:space="0" w:color="C0C0C0"/>
            </w:tcBorders>
            <w:shd w:val="clear" w:color="000000" w:fill="FFFFCC"/>
            <w:vAlign w:val="center"/>
            <w:hideMark/>
          </w:tcPr>
          <w:p w14:paraId="24F0E8A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1,27</w:t>
            </w:r>
          </w:p>
        </w:tc>
        <w:tc>
          <w:tcPr>
            <w:tcW w:w="888" w:type="dxa"/>
            <w:tcBorders>
              <w:top w:val="nil"/>
              <w:left w:val="nil"/>
              <w:bottom w:val="single" w:sz="4" w:space="0" w:color="C0C0C0"/>
              <w:right w:val="single" w:sz="4" w:space="0" w:color="C0C0C0"/>
            </w:tcBorders>
            <w:shd w:val="clear" w:color="000000" w:fill="FFFFCC"/>
            <w:vAlign w:val="center"/>
            <w:hideMark/>
          </w:tcPr>
          <w:p w14:paraId="49195BF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1,30</w:t>
            </w:r>
          </w:p>
        </w:tc>
        <w:tc>
          <w:tcPr>
            <w:tcW w:w="802" w:type="dxa"/>
            <w:tcBorders>
              <w:top w:val="nil"/>
              <w:left w:val="nil"/>
              <w:bottom w:val="single" w:sz="4" w:space="0" w:color="C0C0C0"/>
              <w:right w:val="single" w:sz="4" w:space="0" w:color="C0C0C0"/>
            </w:tcBorders>
            <w:shd w:val="clear" w:color="000000" w:fill="FFFFCC"/>
            <w:vAlign w:val="center"/>
            <w:hideMark/>
          </w:tcPr>
          <w:p w14:paraId="6CE975F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111,55</w:t>
            </w:r>
          </w:p>
        </w:tc>
        <w:tc>
          <w:tcPr>
            <w:tcW w:w="917" w:type="dxa"/>
            <w:tcBorders>
              <w:top w:val="nil"/>
              <w:left w:val="nil"/>
              <w:bottom w:val="single" w:sz="4" w:space="0" w:color="C0C0C0"/>
              <w:right w:val="single" w:sz="4" w:space="0" w:color="C0C0C0"/>
            </w:tcBorders>
            <w:shd w:val="clear" w:color="000000" w:fill="FFFFCC"/>
            <w:vAlign w:val="center"/>
            <w:hideMark/>
          </w:tcPr>
          <w:p w14:paraId="535F1B6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112,85</w:t>
            </w:r>
          </w:p>
        </w:tc>
        <w:tc>
          <w:tcPr>
            <w:tcW w:w="917" w:type="dxa"/>
            <w:tcBorders>
              <w:top w:val="nil"/>
              <w:left w:val="nil"/>
              <w:bottom w:val="single" w:sz="4" w:space="0" w:color="C0C0C0"/>
              <w:right w:val="single" w:sz="4" w:space="0" w:color="C0C0C0"/>
            </w:tcBorders>
            <w:shd w:val="clear" w:color="000000" w:fill="FFFFCC"/>
            <w:vAlign w:val="center"/>
            <w:hideMark/>
          </w:tcPr>
          <w:p w14:paraId="02AC4CA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2705D95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1,31</w:t>
            </w:r>
          </w:p>
        </w:tc>
        <w:tc>
          <w:tcPr>
            <w:tcW w:w="832" w:type="dxa"/>
            <w:tcBorders>
              <w:top w:val="nil"/>
              <w:left w:val="nil"/>
              <w:bottom w:val="single" w:sz="4" w:space="0" w:color="C0C0C0"/>
              <w:right w:val="single" w:sz="4" w:space="0" w:color="C0C0C0"/>
            </w:tcBorders>
            <w:shd w:val="clear" w:color="000000" w:fill="D7EAD3"/>
            <w:vAlign w:val="center"/>
            <w:hideMark/>
          </w:tcPr>
          <w:p w14:paraId="266FD8A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0,65</w:t>
            </w:r>
          </w:p>
        </w:tc>
        <w:tc>
          <w:tcPr>
            <w:tcW w:w="812" w:type="dxa"/>
            <w:tcBorders>
              <w:top w:val="nil"/>
              <w:left w:val="nil"/>
              <w:bottom w:val="single" w:sz="4" w:space="0" w:color="C0C0C0"/>
              <w:right w:val="single" w:sz="4" w:space="0" w:color="C0C0C0"/>
            </w:tcBorders>
            <w:shd w:val="clear" w:color="000000" w:fill="D7EAD3"/>
            <w:vAlign w:val="center"/>
            <w:hideMark/>
          </w:tcPr>
          <w:p w14:paraId="2BD7DE7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0,65</w:t>
            </w:r>
          </w:p>
        </w:tc>
        <w:tc>
          <w:tcPr>
            <w:tcW w:w="2897" w:type="dxa"/>
            <w:tcBorders>
              <w:top w:val="nil"/>
              <w:left w:val="nil"/>
              <w:bottom w:val="single" w:sz="4" w:space="0" w:color="C0C0C0"/>
              <w:right w:val="single" w:sz="4" w:space="0" w:color="C0C0C0"/>
            </w:tcBorders>
            <w:shd w:val="clear" w:color="000000" w:fill="FFFFCC"/>
            <w:vAlign w:val="center"/>
            <w:hideMark/>
          </w:tcPr>
          <w:p w14:paraId="137EDDAB" w14:textId="77777777" w:rsidR="00FE24D4" w:rsidRPr="00FE24D4" w:rsidRDefault="00FE24D4" w:rsidP="00FE24D4">
            <w:pPr>
              <w:rPr>
                <w:rFonts w:ascii="Tahoma" w:hAnsi="Tahoma" w:cs="Tahoma"/>
                <w:sz w:val="11"/>
                <w:szCs w:val="11"/>
              </w:rPr>
            </w:pPr>
            <w:r w:rsidRPr="00FE24D4">
              <w:rPr>
                <w:rFonts w:ascii="Tahoma" w:hAnsi="Tahoma" w:cs="Tahoma"/>
                <w:sz w:val="11"/>
                <w:szCs w:val="11"/>
              </w:rPr>
              <w:t xml:space="preserve">Рассчитаны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w:t>
            </w:r>
            <w:proofErr w:type="gramStart"/>
            <w:r w:rsidRPr="00FE24D4">
              <w:rPr>
                <w:rFonts w:ascii="Tahoma" w:hAnsi="Tahoma" w:cs="Tahoma"/>
                <w:sz w:val="11"/>
                <w:szCs w:val="11"/>
              </w:rPr>
              <w:t>РФ  на</w:t>
            </w:r>
            <w:proofErr w:type="gramEnd"/>
            <w:r w:rsidRPr="00FE24D4">
              <w:rPr>
                <w:rFonts w:ascii="Tahoma" w:hAnsi="Tahoma" w:cs="Tahoma"/>
                <w:sz w:val="11"/>
                <w:szCs w:val="11"/>
              </w:rPr>
              <w:t xml:space="preserve"> 2022 год 104,3%, а также с учетом индекса эффективности операционных расходов 1%)</w:t>
            </w:r>
          </w:p>
        </w:tc>
      </w:tr>
      <w:tr w:rsidR="009839D1" w:rsidRPr="00FE24D4" w14:paraId="65009BA7" w14:textId="77777777" w:rsidTr="009839D1">
        <w:trPr>
          <w:trHeight w:val="387"/>
          <w:jc w:val="center"/>
        </w:trPr>
        <w:tc>
          <w:tcPr>
            <w:tcW w:w="302" w:type="dxa"/>
            <w:tcBorders>
              <w:top w:val="nil"/>
              <w:left w:val="nil"/>
              <w:bottom w:val="nil"/>
              <w:right w:val="nil"/>
            </w:tcBorders>
            <w:shd w:val="clear" w:color="000000" w:fill="FABF8F"/>
            <w:noWrap/>
            <w:vAlign w:val="center"/>
            <w:hideMark/>
          </w:tcPr>
          <w:p w14:paraId="02ADB0B1"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5C601698"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D4FAA1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3.3</w:t>
            </w:r>
          </w:p>
        </w:tc>
        <w:tc>
          <w:tcPr>
            <w:tcW w:w="2237" w:type="dxa"/>
            <w:tcBorders>
              <w:top w:val="nil"/>
              <w:left w:val="nil"/>
              <w:bottom w:val="single" w:sz="4" w:space="0" w:color="C0C0C0"/>
              <w:right w:val="single" w:sz="4" w:space="0" w:color="C0C0C0"/>
            </w:tcBorders>
            <w:shd w:val="clear" w:color="auto" w:fill="auto"/>
            <w:vAlign w:val="center"/>
            <w:hideMark/>
          </w:tcPr>
          <w:p w14:paraId="243C781D"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Затраты на покупную электрическую энергию, по уровням напряжения:</w:t>
            </w:r>
          </w:p>
        </w:tc>
        <w:tc>
          <w:tcPr>
            <w:tcW w:w="669" w:type="dxa"/>
            <w:tcBorders>
              <w:top w:val="nil"/>
              <w:left w:val="nil"/>
              <w:bottom w:val="single" w:sz="4" w:space="0" w:color="C0C0C0"/>
              <w:right w:val="single" w:sz="4" w:space="0" w:color="C0C0C0"/>
            </w:tcBorders>
            <w:shd w:val="clear" w:color="auto" w:fill="auto"/>
            <w:vAlign w:val="center"/>
            <w:hideMark/>
          </w:tcPr>
          <w:p w14:paraId="3ED8C8E0"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1D9F192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12,14</w:t>
            </w:r>
          </w:p>
        </w:tc>
        <w:tc>
          <w:tcPr>
            <w:tcW w:w="639" w:type="dxa"/>
            <w:tcBorders>
              <w:top w:val="nil"/>
              <w:left w:val="nil"/>
              <w:bottom w:val="single" w:sz="4" w:space="0" w:color="C0C0C0"/>
              <w:right w:val="single" w:sz="4" w:space="0" w:color="C0C0C0"/>
            </w:tcBorders>
            <w:shd w:val="clear" w:color="000000" w:fill="D7EAD3"/>
            <w:vAlign w:val="center"/>
            <w:hideMark/>
          </w:tcPr>
          <w:p w14:paraId="7B940C6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6,50</w:t>
            </w:r>
          </w:p>
        </w:tc>
        <w:tc>
          <w:tcPr>
            <w:tcW w:w="802" w:type="dxa"/>
            <w:tcBorders>
              <w:top w:val="nil"/>
              <w:left w:val="nil"/>
              <w:bottom w:val="single" w:sz="4" w:space="0" w:color="C0C0C0"/>
              <w:right w:val="single" w:sz="4" w:space="0" w:color="C0C0C0"/>
            </w:tcBorders>
            <w:shd w:val="clear" w:color="000000" w:fill="D7EAD3"/>
            <w:vAlign w:val="center"/>
            <w:hideMark/>
          </w:tcPr>
          <w:p w14:paraId="79ADEB6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10,68</w:t>
            </w:r>
          </w:p>
        </w:tc>
        <w:tc>
          <w:tcPr>
            <w:tcW w:w="888" w:type="dxa"/>
            <w:tcBorders>
              <w:top w:val="nil"/>
              <w:left w:val="nil"/>
              <w:bottom w:val="single" w:sz="4" w:space="0" w:color="C0C0C0"/>
              <w:right w:val="single" w:sz="4" w:space="0" w:color="C0C0C0"/>
            </w:tcBorders>
            <w:shd w:val="clear" w:color="000000" w:fill="D7EAD3"/>
            <w:vAlign w:val="center"/>
            <w:hideMark/>
          </w:tcPr>
          <w:p w14:paraId="202D53B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11,11</w:t>
            </w:r>
          </w:p>
        </w:tc>
        <w:tc>
          <w:tcPr>
            <w:tcW w:w="802" w:type="dxa"/>
            <w:tcBorders>
              <w:top w:val="nil"/>
              <w:left w:val="nil"/>
              <w:bottom w:val="single" w:sz="4" w:space="0" w:color="C0C0C0"/>
              <w:right w:val="single" w:sz="4" w:space="0" w:color="C0C0C0"/>
            </w:tcBorders>
            <w:shd w:val="clear" w:color="000000" w:fill="D7EAD3"/>
            <w:vAlign w:val="center"/>
            <w:hideMark/>
          </w:tcPr>
          <w:p w14:paraId="05F095D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1,96</w:t>
            </w:r>
          </w:p>
        </w:tc>
        <w:tc>
          <w:tcPr>
            <w:tcW w:w="917" w:type="dxa"/>
            <w:tcBorders>
              <w:top w:val="nil"/>
              <w:left w:val="nil"/>
              <w:bottom w:val="single" w:sz="4" w:space="0" w:color="C0C0C0"/>
              <w:right w:val="single" w:sz="4" w:space="0" w:color="C0C0C0"/>
            </w:tcBorders>
            <w:shd w:val="clear" w:color="000000" w:fill="D7EAD3"/>
            <w:vAlign w:val="center"/>
            <w:hideMark/>
          </w:tcPr>
          <w:p w14:paraId="79B0A86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13,07</w:t>
            </w:r>
          </w:p>
        </w:tc>
        <w:tc>
          <w:tcPr>
            <w:tcW w:w="917" w:type="dxa"/>
            <w:tcBorders>
              <w:top w:val="nil"/>
              <w:left w:val="nil"/>
              <w:bottom w:val="single" w:sz="4" w:space="0" w:color="C0C0C0"/>
              <w:right w:val="single" w:sz="4" w:space="0" w:color="C0C0C0"/>
            </w:tcBorders>
            <w:shd w:val="clear" w:color="000000" w:fill="D7EAD3"/>
            <w:vAlign w:val="center"/>
            <w:hideMark/>
          </w:tcPr>
          <w:p w14:paraId="09394EB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0,35</w:t>
            </w:r>
          </w:p>
        </w:tc>
        <w:tc>
          <w:tcPr>
            <w:tcW w:w="917" w:type="dxa"/>
            <w:tcBorders>
              <w:top w:val="nil"/>
              <w:left w:val="nil"/>
              <w:bottom w:val="single" w:sz="4" w:space="0" w:color="C0C0C0"/>
              <w:right w:val="single" w:sz="4" w:space="0" w:color="C0C0C0"/>
            </w:tcBorders>
            <w:shd w:val="clear" w:color="000000" w:fill="D7EAD3"/>
            <w:vAlign w:val="center"/>
            <w:hideMark/>
          </w:tcPr>
          <w:p w14:paraId="768D671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11,46</w:t>
            </w:r>
          </w:p>
        </w:tc>
        <w:tc>
          <w:tcPr>
            <w:tcW w:w="832" w:type="dxa"/>
            <w:tcBorders>
              <w:top w:val="nil"/>
              <w:left w:val="nil"/>
              <w:bottom w:val="single" w:sz="4" w:space="0" w:color="C0C0C0"/>
              <w:right w:val="single" w:sz="4" w:space="0" w:color="C0C0C0"/>
            </w:tcBorders>
            <w:shd w:val="clear" w:color="000000" w:fill="D7EAD3"/>
            <w:vAlign w:val="center"/>
            <w:hideMark/>
          </w:tcPr>
          <w:p w14:paraId="29B9E34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5,73</w:t>
            </w:r>
          </w:p>
        </w:tc>
        <w:tc>
          <w:tcPr>
            <w:tcW w:w="812" w:type="dxa"/>
            <w:tcBorders>
              <w:top w:val="nil"/>
              <w:left w:val="nil"/>
              <w:bottom w:val="single" w:sz="4" w:space="0" w:color="C0C0C0"/>
              <w:right w:val="single" w:sz="4" w:space="0" w:color="C0C0C0"/>
            </w:tcBorders>
            <w:shd w:val="clear" w:color="000000" w:fill="D7EAD3"/>
            <w:vAlign w:val="center"/>
            <w:hideMark/>
          </w:tcPr>
          <w:p w14:paraId="5B5124E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5,73</w:t>
            </w:r>
          </w:p>
        </w:tc>
        <w:tc>
          <w:tcPr>
            <w:tcW w:w="2897" w:type="dxa"/>
            <w:tcBorders>
              <w:top w:val="nil"/>
              <w:left w:val="nil"/>
              <w:bottom w:val="single" w:sz="4" w:space="0" w:color="C0C0C0"/>
              <w:right w:val="single" w:sz="4" w:space="0" w:color="C0C0C0"/>
            </w:tcBorders>
            <w:shd w:val="clear" w:color="000000" w:fill="FFFFCC"/>
            <w:vAlign w:val="center"/>
            <w:hideMark/>
          </w:tcPr>
          <w:p w14:paraId="5300E93D"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56D88FE5" w14:textId="77777777" w:rsidTr="009839D1">
        <w:trPr>
          <w:trHeight w:val="258"/>
          <w:jc w:val="center"/>
        </w:trPr>
        <w:tc>
          <w:tcPr>
            <w:tcW w:w="302" w:type="dxa"/>
            <w:tcBorders>
              <w:top w:val="nil"/>
              <w:left w:val="nil"/>
              <w:bottom w:val="nil"/>
              <w:right w:val="nil"/>
            </w:tcBorders>
            <w:shd w:val="clear" w:color="000000" w:fill="FABF8F"/>
            <w:noWrap/>
            <w:vAlign w:val="center"/>
            <w:hideMark/>
          </w:tcPr>
          <w:p w14:paraId="63605558"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01B6FE98"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451B6B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3.3.0.1</w:t>
            </w:r>
          </w:p>
        </w:tc>
        <w:tc>
          <w:tcPr>
            <w:tcW w:w="2237" w:type="dxa"/>
            <w:tcBorders>
              <w:top w:val="nil"/>
              <w:left w:val="nil"/>
              <w:bottom w:val="single" w:sz="4" w:space="0" w:color="C0C0C0"/>
              <w:right w:val="single" w:sz="4" w:space="0" w:color="C0C0C0"/>
            </w:tcBorders>
            <w:shd w:val="clear" w:color="auto" w:fill="auto"/>
            <w:vAlign w:val="center"/>
            <w:hideMark/>
          </w:tcPr>
          <w:p w14:paraId="2DDBEF8A" w14:textId="77777777" w:rsidR="00FE24D4" w:rsidRPr="00FE24D4" w:rsidRDefault="00FE24D4" w:rsidP="00FE24D4">
            <w:pPr>
              <w:ind w:firstLineChars="300" w:firstLine="330"/>
              <w:rPr>
                <w:rFonts w:ascii="Tahoma" w:hAnsi="Tahoma" w:cs="Tahoma"/>
                <w:sz w:val="11"/>
                <w:szCs w:val="11"/>
              </w:rPr>
            </w:pPr>
            <w:r w:rsidRPr="00FE24D4">
              <w:rPr>
                <w:rFonts w:ascii="Tahoma" w:hAnsi="Tahoma" w:cs="Tahoma"/>
                <w:sz w:val="11"/>
                <w:szCs w:val="11"/>
              </w:rPr>
              <w:t>Средний тариф на энергию</w:t>
            </w:r>
          </w:p>
        </w:tc>
        <w:tc>
          <w:tcPr>
            <w:tcW w:w="669" w:type="dxa"/>
            <w:tcBorders>
              <w:top w:val="nil"/>
              <w:left w:val="nil"/>
              <w:bottom w:val="single" w:sz="4" w:space="0" w:color="C0C0C0"/>
              <w:right w:val="single" w:sz="4" w:space="0" w:color="C0C0C0"/>
            </w:tcBorders>
            <w:shd w:val="clear" w:color="auto" w:fill="auto"/>
            <w:vAlign w:val="center"/>
            <w:hideMark/>
          </w:tcPr>
          <w:p w14:paraId="6981562D"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r w:rsidRPr="00FE24D4">
              <w:rPr>
                <w:rFonts w:ascii="Tahoma" w:hAnsi="Tahoma" w:cs="Tahoma"/>
                <w:sz w:val="11"/>
                <w:szCs w:val="11"/>
              </w:rPr>
              <w:t>/</w:t>
            </w:r>
            <w:proofErr w:type="spellStart"/>
            <w:r w:rsidRPr="00FE24D4">
              <w:rPr>
                <w:rFonts w:ascii="Tahoma" w:hAnsi="Tahoma" w:cs="Tahoma"/>
                <w:sz w:val="11"/>
                <w:szCs w:val="11"/>
              </w:rPr>
              <w:t>кВт.ч</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21D3DC6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1,11</w:t>
            </w:r>
          </w:p>
        </w:tc>
        <w:tc>
          <w:tcPr>
            <w:tcW w:w="639" w:type="dxa"/>
            <w:tcBorders>
              <w:top w:val="nil"/>
              <w:left w:val="nil"/>
              <w:bottom w:val="single" w:sz="4" w:space="0" w:color="C0C0C0"/>
              <w:right w:val="single" w:sz="4" w:space="0" w:color="C0C0C0"/>
            </w:tcBorders>
            <w:shd w:val="clear" w:color="000000" w:fill="D7EAD3"/>
            <w:vAlign w:val="center"/>
            <w:hideMark/>
          </w:tcPr>
          <w:p w14:paraId="57BB566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1,13</w:t>
            </w:r>
          </w:p>
        </w:tc>
        <w:tc>
          <w:tcPr>
            <w:tcW w:w="802" w:type="dxa"/>
            <w:tcBorders>
              <w:top w:val="nil"/>
              <w:left w:val="nil"/>
              <w:bottom w:val="single" w:sz="4" w:space="0" w:color="C0C0C0"/>
              <w:right w:val="single" w:sz="4" w:space="0" w:color="C0C0C0"/>
            </w:tcBorders>
            <w:shd w:val="clear" w:color="000000" w:fill="D7EAD3"/>
            <w:vAlign w:val="center"/>
            <w:hideMark/>
          </w:tcPr>
          <w:p w14:paraId="48ED7D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1,06</w:t>
            </w:r>
          </w:p>
        </w:tc>
        <w:tc>
          <w:tcPr>
            <w:tcW w:w="888" w:type="dxa"/>
            <w:tcBorders>
              <w:top w:val="nil"/>
              <w:left w:val="nil"/>
              <w:bottom w:val="single" w:sz="4" w:space="0" w:color="C0C0C0"/>
              <w:right w:val="single" w:sz="4" w:space="0" w:color="C0C0C0"/>
            </w:tcBorders>
            <w:shd w:val="clear" w:color="000000" w:fill="D7EAD3"/>
            <w:vAlign w:val="center"/>
            <w:hideMark/>
          </w:tcPr>
          <w:p w14:paraId="59F3EB5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1,10</w:t>
            </w:r>
          </w:p>
        </w:tc>
        <w:tc>
          <w:tcPr>
            <w:tcW w:w="802" w:type="dxa"/>
            <w:tcBorders>
              <w:top w:val="nil"/>
              <w:left w:val="nil"/>
              <w:bottom w:val="single" w:sz="4" w:space="0" w:color="C0C0C0"/>
              <w:right w:val="single" w:sz="4" w:space="0" w:color="C0C0C0"/>
            </w:tcBorders>
            <w:shd w:val="clear" w:color="000000" w:fill="D7EAD3"/>
            <w:vAlign w:val="center"/>
            <w:hideMark/>
          </w:tcPr>
          <w:p w14:paraId="7D994F8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7D8C30A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917" w:type="dxa"/>
            <w:tcBorders>
              <w:top w:val="nil"/>
              <w:left w:val="nil"/>
              <w:bottom w:val="single" w:sz="4" w:space="0" w:color="C0C0C0"/>
              <w:right w:val="single" w:sz="4" w:space="0" w:color="C0C0C0"/>
            </w:tcBorders>
            <w:shd w:val="clear" w:color="000000" w:fill="D7EAD3"/>
            <w:vAlign w:val="center"/>
            <w:hideMark/>
          </w:tcPr>
          <w:p w14:paraId="06343FD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1D817FE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832" w:type="dxa"/>
            <w:tcBorders>
              <w:top w:val="nil"/>
              <w:left w:val="nil"/>
              <w:bottom w:val="single" w:sz="4" w:space="0" w:color="C0C0C0"/>
              <w:right w:val="single" w:sz="4" w:space="0" w:color="C0C0C0"/>
            </w:tcBorders>
            <w:shd w:val="clear" w:color="000000" w:fill="D7EAD3"/>
            <w:vAlign w:val="center"/>
            <w:hideMark/>
          </w:tcPr>
          <w:p w14:paraId="0C14C39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812" w:type="dxa"/>
            <w:tcBorders>
              <w:top w:val="nil"/>
              <w:left w:val="nil"/>
              <w:bottom w:val="single" w:sz="4" w:space="0" w:color="C0C0C0"/>
              <w:right w:val="single" w:sz="4" w:space="0" w:color="C0C0C0"/>
            </w:tcBorders>
            <w:shd w:val="clear" w:color="000000" w:fill="D7EAD3"/>
            <w:vAlign w:val="center"/>
            <w:hideMark/>
          </w:tcPr>
          <w:p w14:paraId="13A06FA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2897" w:type="dxa"/>
            <w:tcBorders>
              <w:top w:val="nil"/>
              <w:left w:val="nil"/>
              <w:bottom w:val="single" w:sz="4" w:space="0" w:color="C0C0C0"/>
              <w:right w:val="single" w:sz="4" w:space="0" w:color="C0C0C0"/>
            </w:tcBorders>
            <w:shd w:val="clear" w:color="000000" w:fill="FFFFCC"/>
            <w:vAlign w:val="center"/>
            <w:hideMark/>
          </w:tcPr>
          <w:p w14:paraId="0CE8B79C"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493E1360" w14:textId="77777777" w:rsidTr="009839D1">
        <w:trPr>
          <w:trHeight w:val="258"/>
          <w:jc w:val="center"/>
        </w:trPr>
        <w:tc>
          <w:tcPr>
            <w:tcW w:w="302" w:type="dxa"/>
            <w:tcBorders>
              <w:top w:val="nil"/>
              <w:left w:val="nil"/>
              <w:bottom w:val="nil"/>
              <w:right w:val="nil"/>
            </w:tcBorders>
            <w:shd w:val="clear" w:color="000000" w:fill="FABF8F"/>
            <w:noWrap/>
            <w:vAlign w:val="center"/>
            <w:hideMark/>
          </w:tcPr>
          <w:p w14:paraId="4D15352F"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41A6229E"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1D8AD95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3.3.0.2</w:t>
            </w:r>
          </w:p>
        </w:tc>
        <w:tc>
          <w:tcPr>
            <w:tcW w:w="2237" w:type="dxa"/>
            <w:tcBorders>
              <w:top w:val="nil"/>
              <w:left w:val="nil"/>
              <w:bottom w:val="single" w:sz="4" w:space="0" w:color="C0C0C0"/>
              <w:right w:val="single" w:sz="4" w:space="0" w:color="C0C0C0"/>
            </w:tcBorders>
            <w:shd w:val="clear" w:color="auto" w:fill="auto"/>
            <w:vAlign w:val="center"/>
            <w:hideMark/>
          </w:tcPr>
          <w:p w14:paraId="72C1E069" w14:textId="77777777" w:rsidR="00FE24D4" w:rsidRPr="00FE24D4" w:rsidRDefault="00FE24D4" w:rsidP="00FE24D4">
            <w:pPr>
              <w:ind w:firstLineChars="300" w:firstLine="330"/>
              <w:rPr>
                <w:rFonts w:ascii="Tahoma" w:hAnsi="Tahoma" w:cs="Tahoma"/>
                <w:sz w:val="11"/>
                <w:szCs w:val="11"/>
              </w:rPr>
            </w:pPr>
            <w:r w:rsidRPr="00FE24D4">
              <w:rPr>
                <w:rFonts w:ascii="Tahoma" w:hAnsi="Tahoma" w:cs="Tahoma"/>
                <w:sz w:val="11"/>
                <w:szCs w:val="11"/>
              </w:rPr>
              <w:t>Объем энергии</w:t>
            </w:r>
          </w:p>
        </w:tc>
        <w:tc>
          <w:tcPr>
            <w:tcW w:w="669" w:type="dxa"/>
            <w:tcBorders>
              <w:top w:val="nil"/>
              <w:left w:val="nil"/>
              <w:bottom w:val="single" w:sz="4" w:space="0" w:color="C0C0C0"/>
              <w:right w:val="single" w:sz="4" w:space="0" w:color="C0C0C0"/>
            </w:tcBorders>
            <w:shd w:val="clear" w:color="auto" w:fill="auto"/>
            <w:vAlign w:val="center"/>
            <w:hideMark/>
          </w:tcPr>
          <w:p w14:paraId="12CB0040"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кВт.ч</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10D5648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6,68</w:t>
            </w:r>
          </w:p>
        </w:tc>
        <w:tc>
          <w:tcPr>
            <w:tcW w:w="639" w:type="dxa"/>
            <w:tcBorders>
              <w:top w:val="nil"/>
              <w:left w:val="nil"/>
              <w:bottom w:val="single" w:sz="4" w:space="0" w:color="C0C0C0"/>
              <w:right w:val="single" w:sz="4" w:space="0" w:color="C0C0C0"/>
            </w:tcBorders>
            <w:shd w:val="clear" w:color="000000" w:fill="D7EAD3"/>
            <w:vAlign w:val="center"/>
            <w:hideMark/>
          </w:tcPr>
          <w:p w14:paraId="657D66C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5,77</w:t>
            </w:r>
          </w:p>
        </w:tc>
        <w:tc>
          <w:tcPr>
            <w:tcW w:w="802" w:type="dxa"/>
            <w:tcBorders>
              <w:top w:val="nil"/>
              <w:left w:val="nil"/>
              <w:bottom w:val="single" w:sz="4" w:space="0" w:color="C0C0C0"/>
              <w:right w:val="single" w:sz="4" w:space="0" w:color="C0C0C0"/>
            </w:tcBorders>
            <w:shd w:val="clear" w:color="000000" w:fill="D7EAD3"/>
            <w:vAlign w:val="center"/>
            <w:hideMark/>
          </w:tcPr>
          <w:p w14:paraId="16DBD54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88" w:type="dxa"/>
            <w:tcBorders>
              <w:top w:val="nil"/>
              <w:left w:val="nil"/>
              <w:bottom w:val="single" w:sz="4" w:space="0" w:color="C0C0C0"/>
              <w:right w:val="single" w:sz="4" w:space="0" w:color="C0C0C0"/>
            </w:tcBorders>
            <w:shd w:val="clear" w:color="000000" w:fill="D7EAD3"/>
            <w:vAlign w:val="center"/>
            <w:hideMark/>
          </w:tcPr>
          <w:p w14:paraId="0A92C6F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02" w:type="dxa"/>
            <w:tcBorders>
              <w:top w:val="nil"/>
              <w:left w:val="nil"/>
              <w:bottom w:val="single" w:sz="4" w:space="0" w:color="C0C0C0"/>
              <w:right w:val="single" w:sz="4" w:space="0" w:color="C0C0C0"/>
            </w:tcBorders>
            <w:shd w:val="clear" w:color="000000" w:fill="D7EAD3"/>
            <w:vAlign w:val="center"/>
            <w:hideMark/>
          </w:tcPr>
          <w:p w14:paraId="3BE88D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6388A30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5,36</w:t>
            </w:r>
          </w:p>
        </w:tc>
        <w:tc>
          <w:tcPr>
            <w:tcW w:w="917" w:type="dxa"/>
            <w:tcBorders>
              <w:top w:val="nil"/>
              <w:left w:val="nil"/>
              <w:bottom w:val="single" w:sz="4" w:space="0" w:color="C0C0C0"/>
              <w:right w:val="single" w:sz="4" w:space="0" w:color="C0C0C0"/>
            </w:tcBorders>
            <w:shd w:val="clear" w:color="000000" w:fill="D7EAD3"/>
            <w:vAlign w:val="center"/>
            <w:hideMark/>
          </w:tcPr>
          <w:p w14:paraId="0BE2A98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118F123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32" w:type="dxa"/>
            <w:tcBorders>
              <w:top w:val="nil"/>
              <w:left w:val="nil"/>
              <w:bottom w:val="single" w:sz="4" w:space="0" w:color="C0C0C0"/>
              <w:right w:val="single" w:sz="4" w:space="0" w:color="C0C0C0"/>
            </w:tcBorders>
            <w:shd w:val="clear" w:color="000000" w:fill="D7EAD3"/>
            <w:vAlign w:val="center"/>
            <w:hideMark/>
          </w:tcPr>
          <w:p w14:paraId="38BA7DD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2,65</w:t>
            </w:r>
          </w:p>
        </w:tc>
        <w:tc>
          <w:tcPr>
            <w:tcW w:w="812" w:type="dxa"/>
            <w:tcBorders>
              <w:top w:val="nil"/>
              <w:left w:val="nil"/>
              <w:bottom w:val="single" w:sz="4" w:space="0" w:color="C0C0C0"/>
              <w:right w:val="single" w:sz="4" w:space="0" w:color="C0C0C0"/>
            </w:tcBorders>
            <w:shd w:val="clear" w:color="000000" w:fill="D7EAD3"/>
            <w:vAlign w:val="center"/>
            <w:hideMark/>
          </w:tcPr>
          <w:p w14:paraId="657B050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2,65</w:t>
            </w:r>
          </w:p>
        </w:tc>
        <w:tc>
          <w:tcPr>
            <w:tcW w:w="2897" w:type="dxa"/>
            <w:tcBorders>
              <w:top w:val="nil"/>
              <w:left w:val="nil"/>
              <w:bottom w:val="single" w:sz="4" w:space="0" w:color="C0C0C0"/>
              <w:right w:val="single" w:sz="4" w:space="0" w:color="C0C0C0"/>
            </w:tcBorders>
            <w:shd w:val="clear" w:color="000000" w:fill="FFFFCC"/>
            <w:vAlign w:val="center"/>
            <w:hideMark/>
          </w:tcPr>
          <w:p w14:paraId="3B7D193D"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06C5CDC8" w14:textId="77777777" w:rsidTr="009839D1">
        <w:trPr>
          <w:trHeight w:val="258"/>
          <w:jc w:val="center"/>
        </w:trPr>
        <w:tc>
          <w:tcPr>
            <w:tcW w:w="302" w:type="dxa"/>
            <w:tcBorders>
              <w:top w:val="nil"/>
              <w:left w:val="nil"/>
              <w:bottom w:val="nil"/>
              <w:right w:val="nil"/>
            </w:tcBorders>
            <w:shd w:val="clear" w:color="000000" w:fill="FABF8F"/>
            <w:noWrap/>
            <w:vAlign w:val="center"/>
            <w:hideMark/>
          </w:tcPr>
          <w:p w14:paraId="6D7A1806"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7FF88953"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CB92BC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3.3.0.3</w:t>
            </w:r>
          </w:p>
        </w:tc>
        <w:tc>
          <w:tcPr>
            <w:tcW w:w="2237" w:type="dxa"/>
            <w:tcBorders>
              <w:top w:val="nil"/>
              <w:left w:val="nil"/>
              <w:bottom w:val="single" w:sz="4" w:space="0" w:color="C0C0C0"/>
              <w:right w:val="single" w:sz="4" w:space="0" w:color="C0C0C0"/>
            </w:tcBorders>
            <w:shd w:val="clear" w:color="auto" w:fill="auto"/>
            <w:vAlign w:val="center"/>
            <w:hideMark/>
          </w:tcPr>
          <w:p w14:paraId="66D0C65B" w14:textId="77777777" w:rsidR="00FE24D4" w:rsidRPr="00FE24D4" w:rsidRDefault="00FE24D4" w:rsidP="00FE24D4">
            <w:pPr>
              <w:ind w:firstLineChars="300" w:firstLine="330"/>
              <w:rPr>
                <w:rFonts w:ascii="Tahoma" w:hAnsi="Tahoma" w:cs="Tahoma"/>
                <w:sz w:val="11"/>
                <w:szCs w:val="11"/>
              </w:rPr>
            </w:pPr>
            <w:r w:rsidRPr="00FE24D4">
              <w:rPr>
                <w:rFonts w:ascii="Tahoma" w:hAnsi="Tahoma" w:cs="Tahoma"/>
                <w:sz w:val="11"/>
                <w:szCs w:val="11"/>
              </w:rPr>
              <w:t>Удельный расход энергии</w:t>
            </w:r>
          </w:p>
        </w:tc>
        <w:tc>
          <w:tcPr>
            <w:tcW w:w="669" w:type="dxa"/>
            <w:tcBorders>
              <w:top w:val="nil"/>
              <w:left w:val="nil"/>
              <w:bottom w:val="single" w:sz="4" w:space="0" w:color="C0C0C0"/>
              <w:right w:val="single" w:sz="4" w:space="0" w:color="C0C0C0"/>
            </w:tcBorders>
            <w:shd w:val="clear" w:color="auto" w:fill="auto"/>
            <w:vAlign w:val="center"/>
            <w:hideMark/>
          </w:tcPr>
          <w:p w14:paraId="72568E43"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кВт.ч</w:t>
            </w:r>
            <w:proofErr w:type="spellEnd"/>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7D9C8E2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2,23</w:t>
            </w:r>
          </w:p>
        </w:tc>
        <w:tc>
          <w:tcPr>
            <w:tcW w:w="639" w:type="dxa"/>
            <w:tcBorders>
              <w:top w:val="nil"/>
              <w:left w:val="nil"/>
              <w:bottom w:val="single" w:sz="4" w:space="0" w:color="C0C0C0"/>
              <w:right w:val="single" w:sz="4" w:space="0" w:color="C0C0C0"/>
            </w:tcBorders>
            <w:shd w:val="clear" w:color="000000" w:fill="D7EAD3"/>
            <w:vAlign w:val="center"/>
            <w:hideMark/>
          </w:tcPr>
          <w:p w14:paraId="7A07860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3,98</w:t>
            </w:r>
          </w:p>
        </w:tc>
        <w:tc>
          <w:tcPr>
            <w:tcW w:w="802" w:type="dxa"/>
            <w:tcBorders>
              <w:top w:val="nil"/>
              <w:left w:val="nil"/>
              <w:bottom w:val="single" w:sz="4" w:space="0" w:color="C0C0C0"/>
              <w:right w:val="single" w:sz="4" w:space="0" w:color="C0C0C0"/>
            </w:tcBorders>
            <w:shd w:val="clear" w:color="000000" w:fill="D7EAD3"/>
            <w:vAlign w:val="center"/>
            <w:hideMark/>
          </w:tcPr>
          <w:p w14:paraId="0DACA19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1,77</w:t>
            </w:r>
          </w:p>
        </w:tc>
        <w:tc>
          <w:tcPr>
            <w:tcW w:w="888" w:type="dxa"/>
            <w:tcBorders>
              <w:top w:val="nil"/>
              <w:left w:val="nil"/>
              <w:bottom w:val="single" w:sz="4" w:space="0" w:color="C0C0C0"/>
              <w:right w:val="single" w:sz="4" w:space="0" w:color="C0C0C0"/>
            </w:tcBorders>
            <w:shd w:val="clear" w:color="000000" w:fill="D7EAD3"/>
            <w:vAlign w:val="center"/>
            <w:hideMark/>
          </w:tcPr>
          <w:p w14:paraId="32C0E85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1,77</w:t>
            </w:r>
          </w:p>
        </w:tc>
        <w:tc>
          <w:tcPr>
            <w:tcW w:w="802" w:type="dxa"/>
            <w:tcBorders>
              <w:top w:val="nil"/>
              <w:left w:val="nil"/>
              <w:bottom w:val="single" w:sz="4" w:space="0" w:color="C0C0C0"/>
              <w:right w:val="single" w:sz="4" w:space="0" w:color="C0C0C0"/>
            </w:tcBorders>
            <w:shd w:val="clear" w:color="000000" w:fill="D7EAD3"/>
            <w:vAlign w:val="center"/>
            <w:hideMark/>
          </w:tcPr>
          <w:p w14:paraId="2D9F19F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4BB30A7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1,79</w:t>
            </w:r>
          </w:p>
        </w:tc>
        <w:tc>
          <w:tcPr>
            <w:tcW w:w="917" w:type="dxa"/>
            <w:tcBorders>
              <w:top w:val="nil"/>
              <w:left w:val="nil"/>
              <w:bottom w:val="single" w:sz="4" w:space="0" w:color="C0C0C0"/>
              <w:right w:val="single" w:sz="4" w:space="0" w:color="C0C0C0"/>
            </w:tcBorders>
            <w:shd w:val="clear" w:color="000000" w:fill="D7EAD3"/>
            <w:vAlign w:val="center"/>
            <w:hideMark/>
          </w:tcPr>
          <w:p w14:paraId="2EA46D5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75045A3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1,77</w:t>
            </w:r>
          </w:p>
        </w:tc>
        <w:tc>
          <w:tcPr>
            <w:tcW w:w="832" w:type="dxa"/>
            <w:tcBorders>
              <w:top w:val="nil"/>
              <w:left w:val="nil"/>
              <w:bottom w:val="single" w:sz="4" w:space="0" w:color="C0C0C0"/>
              <w:right w:val="single" w:sz="4" w:space="0" w:color="C0C0C0"/>
            </w:tcBorders>
            <w:shd w:val="clear" w:color="000000" w:fill="D7EAD3"/>
            <w:vAlign w:val="center"/>
            <w:hideMark/>
          </w:tcPr>
          <w:p w14:paraId="4306744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1,77</w:t>
            </w:r>
          </w:p>
        </w:tc>
        <w:tc>
          <w:tcPr>
            <w:tcW w:w="812" w:type="dxa"/>
            <w:tcBorders>
              <w:top w:val="nil"/>
              <w:left w:val="nil"/>
              <w:bottom w:val="single" w:sz="4" w:space="0" w:color="C0C0C0"/>
              <w:right w:val="single" w:sz="4" w:space="0" w:color="C0C0C0"/>
            </w:tcBorders>
            <w:shd w:val="clear" w:color="000000" w:fill="D7EAD3"/>
            <w:vAlign w:val="center"/>
            <w:hideMark/>
          </w:tcPr>
          <w:p w14:paraId="69A7C8E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1,77</w:t>
            </w:r>
          </w:p>
        </w:tc>
        <w:tc>
          <w:tcPr>
            <w:tcW w:w="2897" w:type="dxa"/>
            <w:tcBorders>
              <w:top w:val="nil"/>
              <w:left w:val="nil"/>
              <w:bottom w:val="single" w:sz="4" w:space="0" w:color="C0C0C0"/>
              <w:right w:val="single" w:sz="4" w:space="0" w:color="C0C0C0"/>
            </w:tcBorders>
            <w:shd w:val="clear" w:color="000000" w:fill="FFFFCC"/>
            <w:vAlign w:val="center"/>
            <w:hideMark/>
          </w:tcPr>
          <w:p w14:paraId="64D2D1C1"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6C0F4366" w14:textId="77777777" w:rsidTr="009839D1">
        <w:trPr>
          <w:trHeight w:val="258"/>
          <w:jc w:val="center"/>
        </w:trPr>
        <w:tc>
          <w:tcPr>
            <w:tcW w:w="302" w:type="dxa"/>
            <w:tcBorders>
              <w:top w:val="nil"/>
              <w:left w:val="nil"/>
              <w:bottom w:val="nil"/>
              <w:right w:val="nil"/>
            </w:tcBorders>
            <w:shd w:val="clear" w:color="000000" w:fill="FABF8F"/>
            <w:noWrap/>
            <w:vAlign w:val="center"/>
            <w:hideMark/>
          </w:tcPr>
          <w:p w14:paraId="6D741E0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lastRenderedPageBreak/>
              <w:t>ЭР</w:t>
            </w:r>
          </w:p>
        </w:tc>
        <w:tc>
          <w:tcPr>
            <w:tcW w:w="275" w:type="dxa"/>
            <w:tcBorders>
              <w:top w:val="nil"/>
              <w:left w:val="nil"/>
              <w:bottom w:val="nil"/>
              <w:right w:val="nil"/>
            </w:tcBorders>
            <w:shd w:val="clear" w:color="auto" w:fill="auto"/>
            <w:noWrap/>
            <w:vAlign w:val="bottom"/>
            <w:hideMark/>
          </w:tcPr>
          <w:p w14:paraId="1AB04750"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7AC830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3.3.1.1</w:t>
            </w:r>
          </w:p>
        </w:tc>
        <w:tc>
          <w:tcPr>
            <w:tcW w:w="2237" w:type="dxa"/>
            <w:tcBorders>
              <w:top w:val="nil"/>
              <w:left w:val="nil"/>
              <w:bottom w:val="single" w:sz="4" w:space="0" w:color="C0C0C0"/>
              <w:right w:val="single" w:sz="4" w:space="0" w:color="C0C0C0"/>
            </w:tcBorders>
            <w:shd w:val="clear" w:color="auto" w:fill="auto"/>
            <w:vAlign w:val="center"/>
            <w:hideMark/>
          </w:tcPr>
          <w:p w14:paraId="302BA1E0" w14:textId="77777777" w:rsidR="00FE24D4" w:rsidRPr="00FE24D4" w:rsidRDefault="00FE24D4" w:rsidP="00FE24D4">
            <w:pPr>
              <w:ind w:firstLineChars="300" w:firstLine="331"/>
              <w:rPr>
                <w:rFonts w:ascii="Tahoma" w:hAnsi="Tahoma" w:cs="Tahoma"/>
                <w:b/>
                <w:bCs/>
                <w:sz w:val="11"/>
                <w:szCs w:val="11"/>
              </w:rPr>
            </w:pPr>
            <w:r w:rsidRPr="00FE24D4">
              <w:rPr>
                <w:rFonts w:ascii="Tahoma" w:hAnsi="Tahoma" w:cs="Tahoma"/>
                <w:b/>
                <w:bCs/>
                <w:sz w:val="11"/>
                <w:szCs w:val="11"/>
              </w:rPr>
              <w:t xml:space="preserve">Энергия НН (0,4 </w:t>
            </w:r>
            <w:proofErr w:type="spellStart"/>
            <w:r w:rsidRPr="00FE24D4">
              <w:rPr>
                <w:rFonts w:ascii="Tahoma" w:hAnsi="Tahoma" w:cs="Tahoma"/>
                <w:b/>
                <w:bCs/>
                <w:sz w:val="11"/>
                <w:szCs w:val="11"/>
              </w:rPr>
              <w:t>кВ</w:t>
            </w:r>
            <w:proofErr w:type="spellEnd"/>
            <w:r w:rsidRPr="00FE24D4">
              <w:rPr>
                <w:rFonts w:ascii="Tahoma" w:hAnsi="Tahoma" w:cs="Tahoma"/>
                <w:b/>
                <w:bCs/>
                <w:sz w:val="11"/>
                <w:szCs w:val="11"/>
              </w:rPr>
              <w:t xml:space="preserve"> и ниже)</w:t>
            </w:r>
          </w:p>
        </w:tc>
        <w:tc>
          <w:tcPr>
            <w:tcW w:w="669" w:type="dxa"/>
            <w:tcBorders>
              <w:top w:val="nil"/>
              <w:left w:val="nil"/>
              <w:bottom w:val="single" w:sz="4" w:space="0" w:color="C0C0C0"/>
              <w:right w:val="single" w:sz="4" w:space="0" w:color="C0C0C0"/>
            </w:tcBorders>
            <w:shd w:val="clear" w:color="auto" w:fill="auto"/>
            <w:vAlign w:val="center"/>
            <w:hideMark/>
          </w:tcPr>
          <w:p w14:paraId="14EDCB72"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01A2895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7,39</w:t>
            </w:r>
          </w:p>
        </w:tc>
        <w:tc>
          <w:tcPr>
            <w:tcW w:w="639" w:type="dxa"/>
            <w:tcBorders>
              <w:top w:val="nil"/>
              <w:left w:val="nil"/>
              <w:bottom w:val="single" w:sz="4" w:space="0" w:color="C0C0C0"/>
              <w:right w:val="single" w:sz="4" w:space="0" w:color="C0C0C0"/>
            </w:tcBorders>
            <w:shd w:val="clear" w:color="000000" w:fill="D7EAD3"/>
            <w:vAlign w:val="center"/>
            <w:hideMark/>
          </w:tcPr>
          <w:p w14:paraId="537AA50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6,50</w:t>
            </w:r>
          </w:p>
        </w:tc>
        <w:tc>
          <w:tcPr>
            <w:tcW w:w="802" w:type="dxa"/>
            <w:tcBorders>
              <w:top w:val="nil"/>
              <w:left w:val="nil"/>
              <w:bottom w:val="single" w:sz="4" w:space="0" w:color="C0C0C0"/>
              <w:right w:val="single" w:sz="4" w:space="0" w:color="C0C0C0"/>
            </w:tcBorders>
            <w:shd w:val="clear" w:color="000000" w:fill="D7EAD3"/>
            <w:vAlign w:val="center"/>
            <w:hideMark/>
          </w:tcPr>
          <w:p w14:paraId="231A6ED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5,60</w:t>
            </w:r>
          </w:p>
        </w:tc>
        <w:tc>
          <w:tcPr>
            <w:tcW w:w="888" w:type="dxa"/>
            <w:tcBorders>
              <w:top w:val="nil"/>
              <w:left w:val="nil"/>
              <w:bottom w:val="single" w:sz="4" w:space="0" w:color="C0C0C0"/>
              <w:right w:val="single" w:sz="4" w:space="0" w:color="C0C0C0"/>
            </w:tcBorders>
            <w:shd w:val="clear" w:color="000000" w:fill="D7EAD3"/>
            <w:vAlign w:val="center"/>
            <w:hideMark/>
          </w:tcPr>
          <w:p w14:paraId="481A025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5,83</w:t>
            </w:r>
          </w:p>
        </w:tc>
        <w:tc>
          <w:tcPr>
            <w:tcW w:w="802" w:type="dxa"/>
            <w:tcBorders>
              <w:top w:val="nil"/>
              <w:left w:val="nil"/>
              <w:bottom w:val="single" w:sz="4" w:space="0" w:color="C0C0C0"/>
              <w:right w:val="single" w:sz="4" w:space="0" w:color="C0C0C0"/>
            </w:tcBorders>
            <w:shd w:val="clear" w:color="000000" w:fill="D7EAD3"/>
            <w:vAlign w:val="center"/>
            <w:hideMark/>
          </w:tcPr>
          <w:p w14:paraId="28D9C41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0,45</w:t>
            </w:r>
          </w:p>
        </w:tc>
        <w:tc>
          <w:tcPr>
            <w:tcW w:w="917" w:type="dxa"/>
            <w:tcBorders>
              <w:top w:val="nil"/>
              <w:left w:val="nil"/>
              <w:bottom w:val="single" w:sz="4" w:space="0" w:color="C0C0C0"/>
              <w:right w:val="single" w:sz="4" w:space="0" w:color="C0C0C0"/>
            </w:tcBorders>
            <w:shd w:val="clear" w:color="000000" w:fill="D7EAD3"/>
            <w:vAlign w:val="center"/>
            <w:hideMark/>
          </w:tcPr>
          <w:p w14:paraId="4543739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6,28</w:t>
            </w:r>
          </w:p>
        </w:tc>
        <w:tc>
          <w:tcPr>
            <w:tcW w:w="917" w:type="dxa"/>
            <w:tcBorders>
              <w:top w:val="nil"/>
              <w:left w:val="nil"/>
              <w:bottom w:val="single" w:sz="4" w:space="0" w:color="C0C0C0"/>
              <w:right w:val="single" w:sz="4" w:space="0" w:color="C0C0C0"/>
            </w:tcBorders>
            <w:shd w:val="clear" w:color="000000" w:fill="D7EAD3"/>
            <w:vAlign w:val="center"/>
            <w:hideMark/>
          </w:tcPr>
          <w:p w14:paraId="47B5BF7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0,38</w:t>
            </w:r>
          </w:p>
        </w:tc>
        <w:tc>
          <w:tcPr>
            <w:tcW w:w="917" w:type="dxa"/>
            <w:tcBorders>
              <w:top w:val="nil"/>
              <w:left w:val="nil"/>
              <w:bottom w:val="single" w:sz="4" w:space="0" w:color="C0C0C0"/>
              <w:right w:val="single" w:sz="4" w:space="0" w:color="C0C0C0"/>
            </w:tcBorders>
            <w:shd w:val="clear" w:color="000000" w:fill="D7EAD3"/>
            <w:vAlign w:val="center"/>
            <w:hideMark/>
          </w:tcPr>
          <w:p w14:paraId="227F3C1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6,21</w:t>
            </w:r>
          </w:p>
        </w:tc>
        <w:tc>
          <w:tcPr>
            <w:tcW w:w="832" w:type="dxa"/>
            <w:tcBorders>
              <w:top w:val="nil"/>
              <w:left w:val="nil"/>
              <w:bottom w:val="single" w:sz="4" w:space="0" w:color="C0C0C0"/>
              <w:right w:val="single" w:sz="4" w:space="0" w:color="C0C0C0"/>
            </w:tcBorders>
            <w:shd w:val="clear" w:color="000000" w:fill="D7EAD3"/>
            <w:vAlign w:val="center"/>
            <w:hideMark/>
          </w:tcPr>
          <w:p w14:paraId="0631A5A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3,10</w:t>
            </w:r>
          </w:p>
        </w:tc>
        <w:tc>
          <w:tcPr>
            <w:tcW w:w="812" w:type="dxa"/>
            <w:tcBorders>
              <w:top w:val="nil"/>
              <w:left w:val="nil"/>
              <w:bottom w:val="single" w:sz="4" w:space="0" w:color="C0C0C0"/>
              <w:right w:val="single" w:sz="4" w:space="0" w:color="C0C0C0"/>
            </w:tcBorders>
            <w:shd w:val="clear" w:color="000000" w:fill="D7EAD3"/>
            <w:vAlign w:val="center"/>
            <w:hideMark/>
          </w:tcPr>
          <w:p w14:paraId="39AD13A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3,10</w:t>
            </w:r>
          </w:p>
        </w:tc>
        <w:tc>
          <w:tcPr>
            <w:tcW w:w="2897" w:type="dxa"/>
            <w:tcBorders>
              <w:top w:val="nil"/>
              <w:left w:val="nil"/>
              <w:bottom w:val="single" w:sz="4" w:space="0" w:color="C0C0C0"/>
              <w:right w:val="single" w:sz="4" w:space="0" w:color="C0C0C0"/>
            </w:tcBorders>
            <w:shd w:val="clear" w:color="000000" w:fill="FFFFCC"/>
            <w:vAlign w:val="center"/>
            <w:hideMark/>
          </w:tcPr>
          <w:p w14:paraId="3FD867B4"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0C9A9A04" w14:textId="77777777" w:rsidTr="009839D1">
        <w:trPr>
          <w:trHeight w:val="581"/>
          <w:jc w:val="center"/>
        </w:trPr>
        <w:tc>
          <w:tcPr>
            <w:tcW w:w="302" w:type="dxa"/>
            <w:tcBorders>
              <w:top w:val="nil"/>
              <w:left w:val="nil"/>
              <w:bottom w:val="nil"/>
              <w:right w:val="nil"/>
            </w:tcBorders>
            <w:shd w:val="clear" w:color="000000" w:fill="FABF8F"/>
            <w:noWrap/>
            <w:vAlign w:val="center"/>
            <w:hideMark/>
          </w:tcPr>
          <w:p w14:paraId="2099862F"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3CBD82BB"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4D4D089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3.3.1.1.1</w:t>
            </w:r>
          </w:p>
        </w:tc>
        <w:tc>
          <w:tcPr>
            <w:tcW w:w="2237" w:type="dxa"/>
            <w:tcBorders>
              <w:top w:val="nil"/>
              <w:left w:val="nil"/>
              <w:bottom w:val="single" w:sz="4" w:space="0" w:color="C0C0C0"/>
              <w:right w:val="single" w:sz="4" w:space="0" w:color="C0C0C0"/>
            </w:tcBorders>
            <w:shd w:val="clear" w:color="auto" w:fill="auto"/>
            <w:vAlign w:val="center"/>
            <w:hideMark/>
          </w:tcPr>
          <w:p w14:paraId="1F505038" w14:textId="77777777" w:rsidR="00FE24D4" w:rsidRPr="00FE24D4" w:rsidRDefault="00FE24D4" w:rsidP="00FE24D4">
            <w:pPr>
              <w:ind w:firstLineChars="400" w:firstLine="440"/>
              <w:rPr>
                <w:rFonts w:ascii="Tahoma" w:hAnsi="Tahoma" w:cs="Tahoma"/>
                <w:sz w:val="11"/>
                <w:szCs w:val="11"/>
              </w:rPr>
            </w:pPr>
            <w:r w:rsidRPr="00FE24D4">
              <w:rPr>
                <w:rFonts w:ascii="Tahoma" w:hAnsi="Tahoma" w:cs="Tahoma"/>
                <w:sz w:val="11"/>
                <w:szCs w:val="11"/>
              </w:rPr>
              <w:t>Тариф на энергию</w:t>
            </w:r>
          </w:p>
        </w:tc>
        <w:tc>
          <w:tcPr>
            <w:tcW w:w="669" w:type="dxa"/>
            <w:tcBorders>
              <w:top w:val="nil"/>
              <w:left w:val="nil"/>
              <w:bottom w:val="single" w:sz="4" w:space="0" w:color="C0C0C0"/>
              <w:right w:val="single" w:sz="4" w:space="0" w:color="C0C0C0"/>
            </w:tcBorders>
            <w:shd w:val="clear" w:color="auto" w:fill="auto"/>
            <w:vAlign w:val="center"/>
            <w:hideMark/>
          </w:tcPr>
          <w:p w14:paraId="67223E5F"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r w:rsidRPr="00FE24D4">
              <w:rPr>
                <w:rFonts w:ascii="Tahoma" w:hAnsi="Tahoma" w:cs="Tahoma"/>
                <w:sz w:val="11"/>
                <w:szCs w:val="11"/>
              </w:rPr>
              <w:t>/</w:t>
            </w:r>
            <w:proofErr w:type="spellStart"/>
            <w:r w:rsidRPr="00FE24D4">
              <w:rPr>
                <w:rFonts w:ascii="Tahoma" w:hAnsi="Tahoma" w:cs="Tahoma"/>
                <w:sz w:val="11"/>
                <w:szCs w:val="11"/>
              </w:rPr>
              <w:t>кВт.ч</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27BFAE0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1,11</w:t>
            </w:r>
          </w:p>
        </w:tc>
        <w:tc>
          <w:tcPr>
            <w:tcW w:w="639" w:type="dxa"/>
            <w:tcBorders>
              <w:top w:val="nil"/>
              <w:left w:val="nil"/>
              <w:bottom w:val="single" w:sz="4" w:space="0" w:color="C0C0C0"/>
              <w:right w:val="single" w:sz="4" w:space="0" w:color="C0C0C0"/>
            </w:tcBorders>
            <w:shd w:val="clear" w:color="000000" w:fill="FFFFCC"/>
            <w:vAlign w:val="center"/>
            <w:hideMark/>
          </w:tcPr>
          <w:p w14:paraId="7F845BD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1,13</w:t>
            </w:r>
          </w:p>
        </w:tc>
        <w:tc>
          <w:tcPr>
            <w:tcW w:w="802" w:type="dxa"/>
            <w:tcBorders>
              <w:top w:val="nil"/>
              <w:left w:val="nil"/>
              <w:bottom w:val="single" w:sz="4" w:space="0" w:color="C0C0C0"/>
              <w:right w:val="single" w:sz="4" w:space="0" w:color="C0C0C0"/>
            </w:tcBorders>
            <w:shd w:val="clear" w:color="000000" w:fill="FFFFCC"/>
            <w:vAlign w:val="center"/>
            <w:hideMark/>
          </w:tcPr>
          <w:p w14:paraId="13C45FB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1,06</w:t>
            </w:r>
          </w:p>
        </w:tc>
        <w:tc>
          <w:tcPr>
            <w:tcW w:w="888" w:type="dxa"/>
            <w:tcBorders>
              <w:top w:val="nil"/>
              <w:left w:val="nil"/>
              <w:bottom w:val="single" w:sz="4" w:space="0" w:color="C0C0C0"/>
              <w:right w:val="single" w:sz="4" w:space="0" w:color="C0C0C0"/>
            </w:tcBorders>
            <w:shd w:val="clear" w:color="000000" w:fill="FFFFCC"/>
            <w:vAlign w:val="center"/>
            <w:hideMark/>
          </w:tcPr>
          <w:p w14:paraId="6F99894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1,10</w:t>
            </w:r>
          </w:p>
        </w:tc>
        <w:tc>
          <w:tcPr>
            <w:tcW w:w="802" w:type="dxa"/>
            <w:tcBorders>
              <w:top w:val="nil"/>
              <w:left w:val="nil"/>
              <w:bottom w:val="single" w:sz="4" w:space="0" w:color="C0C0C0"/>
              <w:right w:val="single" w:sz="4" w:space="0" w:color="C0C0C0"/>
            </w:tcBorders>
            <w:shd w:val="clear" w:color="000000" w:fill="FFFFCC"/>
            <w:vAlign w:val="center"/>
            <w:hideMark/>
          </w:tcPr>
          <w:p w14:paraId="7034952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2C49E42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917" w:type="dxa"/>
            <w:tcBorders>
              <w:top w:val="nil"/>
              <w:left w:val="nil"/>
              <w:bottom w:val="single" w:sz="4" w:space="0" w:color="C0C0C0"/>
              <w:right w:val="single" w:sz="4" w:space="0" w:color="C0C0C0"/>
            </w:tcBorders>
            <w:shd w:val="clear" w:color="000000" w:fill="FFFFCC"/>
            <w:vAlign w:val="center"/>
            <w:hideMark/>
          </w:tcPr>
          <w:p w14:paraId="29C1E1C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0DFEE7E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832" w:type="dxa"/>
            <w:tcBorders>
              <w:top w:val="nil"/>
              <w:left w:val="nil"/>
              <w:bottom w:val="single" w:sz="4" w:space="0" w:color="C0C0C0"/>
              <w:right w:val="single" w:sz="4" w:space="0" w:color="C0C0C0"/>
            </w:tcBorders>
            <w:shd w:val="clear" w:color="000000" w:fill="D7EAD3"/>
            <w:vAlign w:val="center"/>
            <w:hideMark/>
          </w:tcPr>
          <w:p w14:paraId="07128E1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812" w:type="dxa"/>
            <w:tcBorders>
              <w:top w:val="nil"/>
              <w:left w:val="nil"/>
              <w:bottom w:val="single" w:sz="4" w:space="0" w:color="C0C0C0"/>
              <w:right w:val="single" w:sz="4" w:space="0" w:color="C0C0C0"/>
            </w:tcBorders>
            <w:shd w:val="clear" w:color="000000" w:fill="D7EAD3"/>
            <w:vAlign w:val="center"/>
            <w:hideMark/>
          </w:tcPr>
          <w:p w14:paraId="6DE2AD2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1,17</w:t>
            </w:r>
          </w:p>
        </w:tc>
        <w:tc>
          <w:tcPr>
            <w:tcW w:w="2897" w:type="dxa"/>
            <w:tcBorders>
              <w:top w:val="nil"/>
              <w:left w:val="nil"/>
              <w:bottom w:val="single" w:sz="4" w:space="0" w:color="C0C0C0"/>
              <w:right w:val="single" w:sz="4" w:space="0" w:color="C0C0C0"/>
            </w:tcBorders>
            <w:shd w:val="clear" w:color="000000" w:fill="FFFFCC"/>
            <w:vAlign w:val="center"/>
            <w:hideMark/>
          </w:tcPr>
          <w:p w14:paraId="2C1A6B7E" w14:textId="77777777" w:rsidR="00FE24D4" w:rsidRPr="00FE24D4" w:rsidRDefault="00FE24D4" w:rsidP="00FE24D4">
            <w:pPr>
              <w:rPr>
                <w:rFonts w:ascii="Tahoma" w:hAnsi="Tahoma" w:cs="Tahoma"/>
                <w:sz w:val="11"/>
                <w:szCs w:val="11"/>
              </w:rPr>
            </w:pPr>
            <w:r w:rsidRPr="00FE24D4">
              <w:rPr>
                <w:rFonts w:ascii="Tahoma" w:hAnsi="Tahoma" w:cs="Tahoma"/>
                <w:sz w:val="11"/>
                <w:szCs w:val="11"/>
              </w:rPr>
              <w:t xml:space="preserve">по предложению организации, не превышающим факт 2020 года, с </w:t>
            </w:r>
            <w:proofErr w:type="spellStart"/>
            <w:r w:rsidRPr="00FE24D4">
              <w:rPr>
                <w:rFonts w:ascii="Tahoma" w:hAnsi="Tahoma" w:cs="Tahoma"/>
                <w:sz w:val="11"/>
                <w:szCs w:val="11"/>
              </w:rPr>
              <w:t>учетои</w:t>
            </w:r>
            <w:proofErr w:type="spellEnd"/>
            <w:r w:rsidRPr="00FE24D4">
              <w:rPr>
                <w:rFonts w:ascii="Tahoma" w:hAnsi="Tahoma" w:cs="Tahoma"/>
                <w:sz w:val="11"/>
                <w:szCs w:val="11"/>
              </w:rPr>
              <w:t xml:space="preserve"> ИЦП Минэкономразвития РФ на 2021 год 103,4%, на 2022 год 103,5%.</w:t>
            </w:r>
          </w:p>
        </w:tc>
      </w:tr>
      <w:tr w:rsidR="009839D1" w:rsidRPr="00FE24D4" w14:paraId="0F168F2A" w14:textId="77777777" w:rsidTr="009839D1">
        <w:trPr>
          <w:trHeight w:val="374"/>
          <w:jc w:val="center"/>
        </w:trPr>
        <w:tc>
          <w:tcPr>
            <w:tcW w:w="302" w:type="dxa"/>
            <w:tcBorders>
              <w:top w:val="nil"/>
              <w:left w:val="nil"/>
              <w:bottom w:val="nil"/>
              <w:right w:val="nil"/>
            </w:tcBorders>
            <w:shd w:val="clear" w:color="000000" w:fill="FABF8F"/>
            <w:noWrap/>
            <w:vAlign w:val="center"/>
            <w:hideMark/>
          </w:tcPr>
          <w:p w14:paraId="22134BBE"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594D8C04"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F01670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3.3.1.1.2</w:t>
            </w:r>
          </w:p>
        </w:tc>
        <w:tc>
          <w:tcPr>
            <w:tcW w:w="2237" w:type="dxa"/>
            <w:tcBorders>
              <w:top w:val="nil"/>
              <w:left w:val="nil"/>
              <w:bottom w:val="single" w:sz="4" w:space="0" w:color="C0C0C0"/>
              <w:right w:val="single" w:sz="4" w:space="0" w:color="C0C0C0"/>
            </w:tcBorders>
            <w:shd w:val="clear" w:color="auto" w:fill="auto"/>
            <w:vAlign w:val="center"/>
            <w:hideMark/>
          </w:tcPr>
          <w:p w14:paraId="43DAF8EC" w14:textId="77777777" w:rsidR="00FE24D4" w:rsidRPr="00FE24D4" w:rsidRDefault="00FE24D4" w:rsidP="00FE24D4">
            <w:pPr>
              <w:ind w:firstLineChars="400" w:firstLine="440"/>
              <w:rPr>
                <w:rFonts w:ascii="Tahoma" w:hAnsi="Tahoma" w:cs="Tahoma"/>
                <w:sz w:val="11"/>
                <w:szCs w:val="11"/>
              </w:rPr>
            </w:pPr>
            <w:r w:rsidRPr="00FE24D4">
              <w:rPr>
                <w:rFonts w:ascii="Tahoma" w:hAnsi="Tahoma" w:cs="Tahoma"/>
                <w:sz w:val="11"/>
                <w:szCs w:val="11"/>
              </w:rPr>
              <w:t>Объем энергии</w:t>
            </w:r>
          </w:p>
        </w:tc>
        <w:tc>
          <w:tcPr>
            <w:tcW w:w="669" w:type="dxa"/>
            <w:tcBorders>
              <w:top w:val="nil"/>
              <w:left w:val="nil"/>
              <w:bottom w:val="single" w:sz="4" w:space="0" w:color="C0C0C0"/>
              <w:right w:val="single" w:sz="4" w:space="0" w:color="C0C0C0"/>
            </w:tcBorders>
            <w:shd w:val="clear" w:color="auto" w:fill="auto"/>
            <w:vAlign w:val="center"/>
            <w:hideMark/>
          </w:tcPr>
          <w:p w14:paraId="428C4D1A"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кВт.ч</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1B76B05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6,68</w:t>
            </w:r>
          </w:p>
        </w:tc>
        <w:tc>
          <w:tcPr>
            <w:tcW w:w="639" w:type="dxa"/>
            <w:tcBorders>
              <w:top w:val="nil"/>
              <w:left w:val="nil"/>
              <w:bottom w:val="single" w:sz="4" w:space="0" w:color="C0C0C0"/>
              <w:right w:val="single" w:sz="4" w:space="0" w:color="C0C0C0"/>
            </w:tcBorders>
            <w:shd w:val="clear" w:color="000000" w:fill="FFFFCC"/>
            <w:vAlign w:val="center"/>
            <w:hideMark/>
          </w:tcPr>
          <w:p w14:paraId="3357E7E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5,77</w:t>
            </w:r>
          </w:p>
        </w:tc>
        <w:tc>
          <w:tcPr>
            <w:tcW w:w="802" w:type="dxa"/>
            <w:tcBorders>
              <w:top w:val="nil"/>
              <w:left w:val="nil"/>
              <w:bottom w:val="single" w:sz="4" w:space="0" w:color="C0C0C0"/>
              <w:right w:val="single" w:sz="4" w:space="0" w:color="C0C0C0"/>
            </w:tcBorders>
            <w:shd w:val="clear" w:color="000000" w:fill="FFFFCC"/>
            <w:vAlign w:val="center"/>
            <w:hideMark/>
          </w:tcPr>
          <w:p w14:paraId="4E684AC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88" w:type="dxa"/>
            <w:tcBorders>
              <w:top w:val="nil"/>
              <w:left w:val="nil"/>
              <w:bottom w:val="single" w:sz="4" w:space="0" w:color="C0C0C0"/>
              <w:right w:val="single" w:sz="4" w:space="0" w:color="C0C0C0"/>
            </w:tcBorders>
            <w:shd w:val="clear" w:color="000000" w:fill="FFFFCC"/>
            <w:vAlign w:val="center"/>
            <w:hideMark/>
          </w:tcPr>
          <w:p w14:paraId="1209A78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02" w:type="dxa"/>
            <w:tcBorders>
              <w:top w:val="nil"/>
              <w:left w:val="nil"/>
              <w:bottom w:val="single" w:sz="4" w:space="0" w:color="C0C0C0"/>
              <w:right w:val="single" w:sz="4" w:space="0" w:color="C0C0C0"/>
            </w:tcBorders>
            <w:shd w:val="clear" w:color="000000" w:fill="FFFFCC"/>
            <w:vAlign w:val="center"/>
            <w:hideMark/>
          </w:tcPr>
          <w:p w14:paraId="176CF42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49E0788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5,36</w:t>
            </w:r>
          </w:p>
        </w:tc>
        <w:tc>
          <w:tcPr>
            <w:tcW w:w="917" w:type="dxa"/>
            <w:tcBorders>
              <w:top w:val="nil"/>
              <w:left w:val="nil"/>
              <w:bottom w:val="single" w:sz="4" w:space="0" w:color="C0C0C0"/>
              <w:right w:val="single" w:sz="4" w:space="0" w:color="C0C0C0"/>
            </w:tcBorders>
            <w:shd w:val="clear" w:color="000000" w:fill="FFFFCC"/>
            <w:vAlign w:val="center"/>
            <w:hideMark/>
          </w:tcPr>
          <w:p w14:paraId="437BC70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7E8E388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5,30</w:t>
            </w:r>
          </w:p>
        </w:tc>
        <w:tc>
          <w:tcPr>
            <w:tcW w:w="832" w:type="dxa"/>
            <w:tcBorders>
              <w:top w:val="nil"/>
              <w:left w:val="nil"/>
              <w:bottom w:val="single" w:sz="4" w:space="0" w:color="C0C0C0"/>
              <w:right w:val="single" w:sz="4" w:space="0" w:color="C0C0C0"/>
            </w:tcBorders>
            <w:shd w:val="clear" w:color="000000" w:fill="D7EAD3"/>
            <w:vAlign w:val="center"/>
            <w:hideMark/>
          </w:tcPr>
          <w:p w14:paraId="311C1BC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2,65</w:t>
            </w:r>
          </w:p>
        </w:tc>
        <w:tc>
          <w:tcPr>
            <w:tcW w:w="812" w:type="dxa"/>
            <w:tcBorders>
              <w:top w:val="nil"/>
              <w:left w:val="nil"/>
              <w:bottom w:val="single" w:sz="4" w:space="0" w:color="C0C0C0"/>
              <w:right w:val="single" w:sz="4" w:space="0" w:color="C0C0C0"/>
            </w:tcBorders>
            <w:shd w:val="clear" w:color="000000" w:fill="D7EAD3"/>
            <w:vAlign w:val="center"/>
            <w:hideMark/>
          </w:tcPr>
          <w:p w14:paraId="1E61FE0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2,65</w:t>
            </w:r>
          </w:p>
        </w:tc>
        <w:tc>
          <w:tcPr>
            <w:tcW w:w="2897" w:type="dxa"/>
            <w:tcBorders>
              <w:top w:val="nil"/>
              <w:left w:val="nil"/>
              <w:bottom w:val="single" w:sz="4" w:space="0" w:color="C0C0C0"/>
              <w:right w:val="single" w:sz="4" w:space="0" w:color="C0C0C0"/>
            </w:tcBorders>
            <w:shd w:val="clear" w:color="000000" w:fill="FFFFCC"/>
            <w:vAlign w:val="center"/>
            <w:hideMark/>
          </w:tcPr>
          <w:p w14:paraId="305A3100" w14:textId="77777777" w:rsidR="00FE24D4" w:rsidRPr="00FE24D4" w:rsidRDefault="00FE24D4" w:rsidP="00FE24D4">
            <w:pPr>
              <w:rPr>
                <w:rFonts w:ascii="Tahoma" w:hAnsi="Tahoma" w:cs="Tahoma"/>
                <w:sz w:val="11"/>
                <w:szCs w:val="11"/>
              </w:rPr>
            </w:pPr>
            <w:r w:rsidRPr="00FE24D4">
              <w:rPr>
                <w:rFonts w:ascii="Tahoma" w:hAnsi="Tahoma" w:cs="Tahoma"/>
                <w:sz w:val="11"/>
                <w:szCs w:val="11"/>
              </w:rPr>
              <w:t>рассчитано по утвержденному удельному расходу на 2022 год</w:t>
            </w:r>
          </w:p>
        </w:tc>
      </w:tr>
      <w:tr w:rsidR="009839D1" w:rsidRPr="00FE24D4" w14:paraId="15F94466" w14:textId="77777777" w:rsidTr="009839D1">
        <w:trPr>
          <w:trHeight w:val="374"/>
          <w:jc w:val="center"/>
        </w:trPr>
        <w:tc>
          <w:tcPr>
            <w:tcW w:w="302" w:type="dxa"/>
            <w:tcBorders>
              <w:top w:val="nil"/>
              <w:left w:val="nil"/>
              <w:bottom w:val="nil"/>
              <w:right w:val="nil"/>
            </w:tcBorders>
            <w:shd w:val="clear" w:color="000000" w:fill="FABF8F"/>
            <w:noWrap/>
            <w:vAlign w:val="center"/>
            <w:hideMark/>
          </w:tcPr>
          <w:p w14:paraId="6F7F00A4"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7648913B"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8F875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3.3.1.2</w:t>
            </w:r>
          </w:p>
        </w:tc>
        <w:tc>
          <w:tcPr>
            <w:tcW w:w="2237" w:type="dxa"/>
            <w:tcBorders>
              <w:top w:val="nil"/>
              <w:left w:val="nil"/>
              <w:bottom w:val="single" w:sz="4" w:space="0" w:color="C0C0C0"/>
              <w:right w:val="single" w:sz="4" w:space="0" w:color="C0C0C0"/>
            </w:tcBorders>
            <w:shd w:val="clear" w:color="auto" w:fill="auto"/>
            <w:vAlign w:val="center"/>
            <w:hideMark/>
          </w:tcPr>
          <w:p w14:paraId="4ECC0C91" w14:textId="77777777" w:rsidR="00FE24D4" w:rsidRPr="00FE24D4" w:rsidRDefault="00FE24D4" w:rsidP="00FE24D4">
            <w:pPr>
              <w:ind w:firstLineChars="300" w:firstLine="331"/>
              <w:rPr>
                <w:rFonts w:ascii="Tahoma" w:hAnsi="Tahoma" w:cs="Tahoma"/>
                <w:b/>
                <w:bCs/>
                <w:sz w:val="11"/>
                <w:szCs w:val="11"/>
              </w:rPr>
            </w:pPr>
            <w:r w:rsidRPr="00FE24D4">
              <w:rPr>
                <w:rFonts w:ascii="Tahoma" w:hAnsi="Tahoma" w:cs="Tahoma"/>
                <w:b/>
                <w:bCs/>
                <w:sz w:val="11"/>
                <w:szCs w:val="11"/>
              </w:rPr>
              <w:t xml:space="preserve">Заявленная мощность по НН (0,4 </w:t>
            </w:r>
            <w:proofErr w:type="spellStart"/>
            <w:r w:rsidRPr="00FE24D4">
              <w:rPr>
                <w:rFonts w:ascii="Tahoma" w:hAnsi="Tahoma" w:cs="Tahoma"/>
                <w:b/>
                <w:bCs/>
                <w:sz w:val="11"/>
                <w:szCs w:val="11"/>
              </w:rPr>
              <w:t>кВ</w:t>
            </w:r>
            <w:proofErr w:type="spellEnd"/>
            <w:r w:rsidRPr="00FE24D4">
              <w:rPr>
                <w:rFonts w:ascii="Tahoma" w:hAnsi="Tahoma" w:cs="Tahoma"/>
                <w:b/>
                <w:bCs/>
                <w:sz w:val="11"/>
                <w:szCs w:val="11"/>
              </w:rPr>
              <w:t xml:space="preserve"> и ниже)</w:t>
            </w:r>
          </w:p>
        </w:tc>
        <w:tc>
          <w:tcPr>
            <w:tcW w:w="669" w:type="dxa"/>
            <w:tcBorders>
              <w:top w:val="nil"/>
              <w:left w:val="nil"/>
              <w:bottom w:val="single" w:sz="4" w:space="0" w:color="C0C0C0"/>
              <w:right w:val="single" w:sz="4" w:space="0" w:color="C0C0C0"/>
            </w:tcBorders>
            <w:shd w:val="clear" w:color="auto" w:fill="auto"/>
            <w:vAlign w:val="center"/>
            <w:hideMark/>
          </w:tcPr>
          <w:p w14:paraId="050B016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12408C8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4,75</w:t>
            </w:r>
          </w:p>
        </w:tc>
        <w:tc>
          <w:tcPr>
            <w:tcW w:w="639" w:type="dxa"/>
            <w:tcBorders>
              <w:top w:val="nil"/>
              <w:left w:val="nil"/>
              <w:bottom w:val="single" w:sz="4" w:space="0" w:color="C0C0C0"/>
              <w:right w:val="single" w:sz="4" w:space="0" w:color="C0C0C0"/>
            </w:tcBorders>
            <w:shd w:val="clear" w:color="000000" w:fill="D7EAD3"/>
            <w:vAlign w:val="center"/>
            <w:hideMark/>
          </w:tcPr>
          <w:p w14:paraId="515BE9E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4E298B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5,08</w:t>
            </w:r>
          </w:p>
        </w:tc>
        <w:tc>
          <w:tcPr>
            <w:tcW w:w="888" w:type="dxa"/>
            <w:tcBorders>
              <w:top w:val="nil"/>
              <w:left w:val="nil"/>
              <w:bottom w:val="single" w:sz="4" w:space="0" w:color="C0C0C0"/>
              <w:right w:val="single" w:sz="4" w:space="0" w:color="C0C0C0"/>
            </w:tcBorders>
            <w:shd w:val="clear" w:color="000000" w:fill="D7EAD3"/>
            <w:vAlign w:val="center"/>
            <w:hideMark/>
          </w:tcPr>
          <w:p w14:paraId="2AE5107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5,28</w:t>
            </w:r>
          </w:p>
        </w:tc>
        <w:tc>
          <w:tcPr>
            <w:tcW w:w="802" w:type="dxa"/>
            <w:tcBorders>
              <w:top w:val="nil"/>
              <w:left w:val="nil"/>
              <w:bottom w:val="single" w:sz="4" w:space="0" w:color="C0C0C0"/>
              <w:right w:val="single" w:sz="4" w:space="0" w:color="C0C0C0"/>
            </w:tcBorders>
            <w:shd w:val="clear" w:color="000000" w:fill="D7EAD3"/>
            <w:vAlign w:val="center"/>
            <w:hideMark/>
          </w:tcPr>
          <w:p w14:paraId="30B65D2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1,51</w:t>
            </w:r>
          </w:p>
        </w:tc>
        <w:tc>
          <w:tcPr>
            <w:tcW w:w="917" w:type="dxa"/>
            <w:tcBorders>
              <w:top w:val="nil"/>
              <w:left w:val="nil"/>
              <w:bottom w:val="single" w:sz="4" w:space="0" w:color="C0C0C0"/>
              <w:right w:val="single" w:sz="4" w:space="0" w:color="C0C0C0"/>
            </w:tcBorders>
            <w:shd w:val="clear" w:color="000000" w:fill="D7EAD3"/>
            <w:vAlign w:val="center"/>
            <w:hideMark/>
          </w:tcPr>
          <w:p w14:paraId="5F20A7E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6,79</w:t>
            </w:r>
          </w:p>
        </w:tc>
        <w:tc>
          <w:tcPr>
            <w:tcW w:w="917" w:type="dxa"/>
            <w:tcBorders>
              <w:top w:val="nil"/>
              <w:left w:val="nil"/>
              <w:bottom w:val="single" w:sz="4" w:space="0" w:color="C0C0C0"/>
              <w:right w:val="single" w:sz="4" w:space="0" w:color="C0C0C0"/>
            </w:tcBorders>
            <w:shd w:val="clear" w:color="000000" w:fill="D7EAD3"/>
            <w:vAlign w:val="center"/>
            <w:hideMark/>
          </w:tcPr>
          <w:p w14:paraId="02D59FF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-0,03</w:t>
            </w:r>
          </w:p>
        </w:tc>
        <w:tc>
          <w:tcPr>
            <w:tcW w:w="917" w:type="dxa"/>
            <w:tcBorders>
              <w:top w:val="nil"/>
              <w:left w:val="nil"/>
              <w:bottom w:val="single" w:sz="4" w:space="0" w:color="C0C0C0"/>
              <w:right w:val="single" w:sz="4" w:space="0" w:color="C0C0C0"/>
            </w:tcBorders>
            <w:shd w:val="clear" w:color="000000" w:fill="D7EAD3"/>
            <w:vAlign w:val="center"/>
            <w:hideMark/>
          </w:tcPr>
          <w:p w14:paraId="58655FF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5,26</w:t>
            </w:r>
          </w:p>
        </w:tc>
        <w:tc>
          <w:tcPr>
            <w:tcW w:w="832" w:type="dxa"/>
            <w:tcBorders>
              <w:top w:val="nil"/>
              <w:left w:val="nil"/>
              <w:bottom w:val="single" w:sz="4" w:space="0" w:color="C0C0C0"/>
              <w:right w:val="single" w:sz="4" w:space="0" w:color="C0C0C0"/>
            </w:tcBorders>
            <w:shd w:val="clear" w:color="000000" w:fill="D7EAD3"/>
            <w:vAlign w:val="center"/>
            <w:hideMark/>
          </w:tcPr>
          <w:p w14:paraId="441EDC1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2,63</w:t>
            </w:r>
          </w:p>
        </w:tc>
        <w:tc>
          <w:tcPr>
            <w:tcW w:w="812" w:type="dxa"/>
            <w:tcBorders>
              <w:top w:val="nil"/>
              <w:left w:val="nil"/>
              <w:bottom w:val="single" w:sz="4" w:space="0" w:color="C0C0C0"/>
              <w:right w:val="single" w:sz="4" w:space="0" w:color="C0C0C0"/>
            </w:tcBorders>
            <w:shd w:val="clear" w:color="000000" w:fill="D7EAD3"/>
            <w:vAlign w:val="center"/>
            <w:hideMark/>
          </w:tcPr>
          <w:p w14:paraId="6EEE8E5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2,63</w:t>
            </w:r>
          </w:p>
        </w:tc>
        <w:tc>
          <w:tcPr>
            <w:tcW w:w="2897" w:type="dxa"/>
            <w:tcBorders>
              <w:top w:val="nil"/>
              <w:left w:val="nil"/>
              <w:bottom w:val="single" w:sz="4" w:space="0" w:color="C0C0C0"/>
              <w:right w:val="single" w:sz="4" w:space="0" w:color="C0C0C0"/>
            </w:tcBorders>
            <w:shd w:val="clear" w:color="000000" w:fill="FFFFCC"/>
            <w:vAlign w:val="center"/>
            <w:hideMark/>
          </w:tcPr>
          <w:p w14:paraId="50D8531C"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7E344A1F" w14:textId="77777777" w:rsidTr="009839D1">
        <w:trPr>
          <w:trHeight w:val="387"/>
          <w:jc w:val="center"/>
        </w:trPr>
        <w:tc>
          <w:tcPr>
            <w:tcW w:w="302" w:type="dxa"/>
            <w:tcBorders>
              <w:top w:val="nil"/>
              <w:left w:val="nil"/>
              <w:bottom w:val="nil"/>
              <w:right w:val="nil"/>
            </w:tcBorders>
            <w:shd w:val="clear" w:color="000000" w:fill="FABF8F"/>
            <w:noWrap/>
            <w:vAlign w:val="center"/>
            <w:hideMark/>
          </w:tcPr>
          <w:p w14:paraId="16C1ADC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1F33C7DE"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08741B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3.3.1.2.1</w:t>
            </w:r>
          </w:p>
        </w:tc>
        <w:tc>
          <w:tcPr>
            <w:tcW w:w="2237" w:type="dxa"/>
            <w:tcBorders>
              <w:top w:val="nil"/>
              <w:left w:val="nil"/>
              <w:bottom w:val="single" w:sz="4" w:space="0" w:color="C0C0C0"/>
              <w:right w:val="single" w:sz="4" w:space="0" w:color="C0C0C0"/>
            </w:tcBorders>
            <w:shd w:val="clear" w:color="auto" w:fill="auto"/>
            <w:vAlign w:val="center"/>
            <w:hideMark/>
          </w:tcPr>
          <w:p w14:paraId="7FF056C0" w14:textId="77777777" w:rsidR="00FE24D4" w:rsidRPr="00FE24D4" w:rsidRDefault="00FE24D4" w:rsidP="00FE24D4">
            <w:pPr>
              <w:ind w:firstLineChars="400" w:firstLine="440"/>
              <w:rPr>
                <w:rFonts w:ascii="Tahoma" w:hAnsi="Tahoma" w:cs="Tahoma"/>
                <w:sz w:val="11"/>
                <w:szCs w:val="11"/>
              </w:rPr>
            </w:pPr>
            <w:r w:rsidRPr="00FE24D4">
              <w:rPr>
                <w:rFonts w:ascii="Tahoma" w:hAnsi="Tahoma" w:cs="Tahoma"/>
                <w:sz w:val="11"/>
                <w:szCs w:val="11"/>
              </w:rPr>
              <w:t>Тариф на заявленную мощность</w:t>
            </w:r>
          </w:p>
        </w:tc>
        <w:tc>
          <w:tcPr>
            <w:tcW w:w="669" w:type="dxa"/>
            <w:tcBorders>
              <w:top w:val="nil"/>
              <w:left w:val="nil"/>
              <w:bottom w:val="single" w:sz="4" w:space="0" w:color="C0C0C0"/>
              <w:right w:val="single" w:sz="4" w:space="0" w:color="C0C0C0"/>
            </w:tcBorders>
            <w:shd w:val="clear" w:color="auto" w:fill="auto"/>
            <w:vAlign w:val="center"/>
            <w:hideMark/>
          </w:tcPr>
          <w:p w14:paraId="423D0514"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r w:rsidRPr="00FE24D4">
              <w:rPr>
                <w:rFonts w:ascii="Tahoma" w:hAnsi="Tahoma" w:cs="Tahoma"/>
                <w:sz w:val="11"/>
                <w:szCs w:val="11"/>
              </w:rPr>
              <w:t>/</w:t>
            </w:r>
            <w:proofErr w:type="spellStart"/>
            <w:r w:rsidRPr="00FE24D4">
              <w:rPr>
                <w:rFonts w:ascii="Tahoma" w:hAnsi="Tahoma" w:cs="Tahoma"/>
                <w:sz w:val="11"/>
                <w:szCs w:val="11"/>
              </w:rPr>
              <w:t>кВт.мес</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39F8978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649,18</w:t>
            </w:r>
          </w:p>
        </w:tc>
        <w:tc>
          <w:tcPr>
            <w:tcW w:w="639" w:type="dxa"/>
            <w:tcBorders>
              <w:top w:val="nil"/>
              <w:left w:val="nil"/>
              <w:bottom w:val="single" w:sz="4" w:space="0" w:color="C0C0C0"/>
              <w:right w:val="single" w:sz="4" w:space="0" w:color="C0C0C0"/>
            </w:tcBorders>
            <w:shd w:val="clear" w:color="000000" w:fill="FFFFCC"/>
            <w:vAlign w:val="center"/>
            <w:hideMark/>
          </w:tcPr>
          <w:p w14:paraId="10D9BF8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0C96763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693,86</w:t>
            </w:r>
          </w:p>
        </w:tc>
        <w:tc>
          <w:tcPr>
            <w:tcW w:w="888" w:type="dxa"/>
            <w:tcBorders>
              <w:top w:val="nil"/>
              <w:left w:val="nil"/>
              <w:bottom w:val="single" w:sz="4" w:space="0" w:color="C0C0C0"/>
              <w:right w:val="single" w:sz="4" w:space="0" w:color="C0C0C0"/>
            </w:tcBorders>
            <w:shd w:val="clear" w:color="000000" w:fill="FFFFCC"/>
            <w:vAlign w:val="center"/>
            <w:hideMark/>
          </w:tcPr>
          <w:p w14:paraId="0340F3D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721,61</w:t>
            </w:r>
          </w:p>
        </w:tc>
        <w:tc>
          <w:tcPr>
            <w:tcW w:w="802" w:type="dxa"/>
            <w:tcBorders>
              <w:top w:val="nil"/>
              <w:left w:val="nil"/>
              <w:bottom w:val="single" w:sz="4" w:space="0" w:color="C0C0C0"/>
              <w:right w:val="single" w:sz="4" w:space="0" w:color="C0C0C0"/>
            </w:tcBorders>
            <w:shd w:val="clear" w:color="000000" w:fill="FFFFCC"/>
            <w:vAlign w:val="center"/>
            <w:hideMark/>
          </w:tcPr>
          <w:p w14:paraId="6DD7683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7BC6733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748,31</w:t>
            </w:r>
          </w:p>
        </w:tc>
        <w:tc>
          <w:tcPr>
            <w:tcW w:w="917" w:type="dxa"/>
            <w:tcBorders>
              <w:top w:val="nil"/>
              <w:left w:val="nil"/>
              <w:bottom w:val="single" w:sz="4" w:space="0" w:color="C0C0C0"/>
              <w:right w:val="single" w:sz="4" w:space="0" w:color="C0C0C0"/>
            </w:tcBorders>
            <w:shd w:val="clear" w:color="000000" w:fill="FFFFCC"/>
            <w:vAlign w:val="center"/>
            <w:hideMark/>
          </w:tcPr>
          <w:p w14:paraId="073E85A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049A49F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718,14</w:t>
            </w:r>
          </w:p>
        </w:tc>
        <w:tc>
          <w:tcPr>
            <w:tcW w:w="832" w:type="dxa"/>
            <w:tcBorders>
              <w:top w:val="nil"/>
              <w:left w:val="nil"/>
              <w:bottom w:val="single" w:sz="4" w:space="0" w:color="C0C0C0"/>
              <w:right w:val="single" w:sz="4" w:space="0" w:color="C0C0C0"/>
            </w:tcBorders>
            <w:shd w:val="clear" w:color="000000" w:fill="D7EAD3"/>
            <w:vAlign w:val="center"/>
            <w:hideMark/>
          </w:tcPr>
          <w:p w14:paraId="2E132FB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718,14</w:t>
            </w:r>
          </w:p>
        </w:tc>
        <w:tc>
          <w:tcPr>
            <w:tcW w:w="812" w:type="dxa"/>
            <w:tcBorders>
              <w:top w:val="nil"/>
              <w:left w:val="nil"/>
              <w:bottom w:val="single" w:sz="4" w:space="0" w:color="C0C0C0"/>
              <w:right w:val="single" w:sz="4" w:space="0" w:color="C0C0C0"/>
            </w:tcBorders>
            <w:shd w:val="clear" w:color="000000" w:fill="D7EAD3"/>
            <w:vAlign w:val="center"/>
            <w:hideMark/>
          </w:tcPr>
          <w:p w14:paraId="311B3E4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718,14</w:t>
            </w:r>
          </w:p>
        </w:tc>
        <w:tc>
          <w:tcPr>
            <w:tcW w:w="2897" w:type="dxa"/>
            <w:tcBorders>
              <w:top w:val="nil"/>
              <w:left w:val="nil"/>
              <w:bottom w:val="single" w:sz="4" w:space="0" w:color="C0C0C0"/>
              <w:right w:val="single" w:sz="4" w:space="0" w:color="C0C0C0"/>
            </w:tcBorders>
            <w:shd w:val="clear" w:color="000000" w:fill="FFFFCC"/>
            <w:vAlign w:val="center"/>
            <w:hideMark/>
          </w:tcPr>
          <w:p w14:paraId="7D31E53D" w14:textId="77777777" w:rsidR="00FE24D4" w:rsidRPr="00FE24D4" w:rsidRDefault="00FE24D4" w:rsidP="00FE24D4">
            <w:pPr>
              <w:rPr>
                <w:rFonts w:ascii="Tahoma" w:hAnsi="Tahoma" w:cs="Tahoma"/>
                <w:sz w:val="11"/>
                <w:szCs w:val="11"/>
              </w:rPr>
            </w:pPr>
            <w:r w:rsidRPr="00FE24D4">
              <w:rPr>
                <w:rFonts w:ascii="Tahoma" w:hAnsi="Tahoma" w:cs="Tahoma"/>
                <w:sz w:val="11"/>
                <w:szCs w:val="11"/>
              </w:rPr>
              <w:t xml:space="preserve">по плану 2021 года, с </w:t>
            </w:r>
            <w:proofErr w:type="spellStart"/>
            <w:r w:rsidRPr="00FE24D4">
              <w:rPr>
                <w:rFonts w:ascii="Tahoma" w:hAnsi="Tahoma" w:cs="Tahoma"/>
                <w:sz w:val="11"/>
                <w:szCs w:val="11"/>
              </w:rPr>
              <w:t>учетои</w:t>
            </w:r>
            <w:proofErr w:type="spellEnd"/>
            <w:r w:rsidRPr="00FE24D4">
              <w:rPr>
                <w:rFonts w:ascii="Tahoma" w:hAnsi="Tahoma" w:cs="Tahoma"/>
                <w:sz w:val="11"/>
                <w:szCs w:val="11"/>
              </w:rPr>
              <w:t xml:space="preserve"> ИЦП Минэкономразвития РФ на 2022 год 103,5%.</w:t>
            </w:r>
          </w:p>
        </w:tc>
      </w:tr>
      <w:tr w:rsidR="009839D1" w:rsidRPr="00FE24D4" w14:paraId="30D514E8" w14:textId="77777777" w:rsidTr="009839D1">
        <w:trPr>
          <w:trHeight w:val="258"/>
          <w:jc w:val="center"/>
        </w:trPr>
        <w:tc>
          <w:tcPr>
            <w:tcW w:w="302" w:type="dxa"/>
            <w:tcBorders>
              <w:top w:val="nil"/>
              <w:left w:val="nil"/>
              <w:bottom w:val="nil"/>
              <w:right w:val="nil"/>
            </w:tcBorders>
            <w:shd w:val="clear" w:color="000000" w:fill="FABF8F"/>
            <w:noWrap/>
            <w:vAlign w:val="center"/>
            <w:hideMark/>
          </w:tcPr>
          <w:p w14:paraId="370C75EF"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ЭР</w:t>
            </w:r>
          </w:p>
        </w:tc>
        <w:tc>
          <w:tcPr>
            <w:tcW w:w="275" w:type="dxa"/>
            <w:tcBorders>
              <w:top w:val="nil"/>
              <w:left w:val="nil"/>
              <w:bottom w:val="nil"/>
              <w:right w:val="nil"/>
            </w:tcBorders>
            <w:shd w:val="clear" w:color="auto" w:fill="auto"/>
            <w:noWrap/>
            <w:vAlign w:val="bottom"/>
            <w:hideMark/>
          </w:tcPr>
          <w:p w14:paraId="7415103D"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71CD9C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3.3.1.2.2</w:t>
            </w:r>
          </w:p>
        </w:tc>
        <w:tc>
          <w:tcPr>
            <w:tcW w:w="2237" w:type="dxa"/>
            <w:tcBorders>
              <w:top w:val="nil"/>
              <w:left w:val="nil"/>
              <w:bottom w:val="single" w:sz="4" w:space="0" w:color="C0C0C0"/>
              <w:right w:val="single" w:sz="4" w:space="0" w:color="C0C0C0"/>
            </w:tcBorders>
            <w:shd w:val="clear" w:color="auto" w:fill="auto"/>
            <w:vAlign w:val="center"/>
            <w:hideMark/>
          </w:tcPr>
          <w:p w14:paraId="58DAF35E" w14:textId="77777777" w:rsidR="00FE24D4" w:rsidRPr="00FE24D4" w:rsidRDefault="00FE24D4" w:rsidP="00FE24D4">
            <w:pPr>
              <w:ind w:firstLineChars="400" w:firstLine="440"/>
              <w:rPr>
                <w:rFonts w:ascii="Tahoma" w:hAnsi="Tahoma" w:cs="Tahoma"/>
                <w:sz w:val="11"/>
                <w:szCs w:val="11"/>
              </w:rPr>
            </w:pPr>
            <w:r w:rsidRPr="00FE24D4">
              <w:rPr>
                <w:rFonts w:ascii="Tahoma" w:hAnsi="Tahoma" w:cs="Tahoma"/>
                <w:sz w:val="11"/>
                <w:szCs w:val="11"/>
              </w:rPr>
              <w:t>Годовой объем мощности</w:t>
            </w:r>
          </w:p>
        </w:tc>
        <w:tc>
          <w:tcPr>
            <w:tcW w:w="669" w:type="dxa"/>
            <w:tcBorders>
              <w:top w:val="nil"/>
              <w:left w:val="nil"/>
              <w:bottom w:val="single" w:sz="4" w:space="0" w:color="C0C0C0"/>
              <w:right w:val="single" w:sz="4" w:space="0" w:color="C0C0C0"/>
            </w:tcBorders>
            <w:shd w:val="clear" w:color="auto" w:fill="auto"/>
            <w:vAlign w:val="center"/>
            <w:hideMark/>
          </w:tcPr>
          <w:p w14:paraId="62B73BB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МВт</w:t>
            </w:r>
          </w:p>
        </w:tc>
        <w:tc>
          <w:tcPr>
            <w:tcW w:w="783" w:type="dxa"/>
            <w:tcBorders>
              <w:top w:val="nil"/>
              <w:left w:val="nil"/>
              <w:bottom w:val="single" w:sz="4" w:space="0" w:color="C0C0C0"/>
              <w:right w:val="single" w:sz="4" w:space="0" w:color="C0C0C0"/>
            </w:tcBorders>
            <w:shd w:val="clear" w:color="000000" w:fill="FFFFCC"/>
            <w:vAlign w:val="center"/>
            <w:hideMark/>
          </w:tcPr>
          <w:p w14:paraId="2A7A717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0,00732</w:t>
            </w:r>
          </w:p>
        </w:tc>
        <w:tc>
          <w:tcPr>
            <w:tcW w:w="639" w:type="dxa"/>
            <w:tcBorders>
              <w:top w:val="nil"/>
              <w:left w:val="nil"/>
              <w:bottom w:val="single" w:sz="4" w:space="0" w:color="C0C0C0"/>
              <w:right w:val="single" w:sz="4" w:space="0" w:color="C0C0C0"/>
            </w:tcBorders>
            <w:shd w:val="clear" w:color="000000" w:fill="FFFFCC"/>
            <w:vAlign w:val="center"/>
            <w:hideMark/>
          </w:tcPr>
          <w:p w14:paraId="365E91A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6505B35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0,00732</w:t>
            </w:r>
          </w:p>
        </w:tc>
        <w:tc>
          <w:tcPr>
            <w:tcW w:w="888" w:type="dxa"/>
            <w:tcBorders>
              <w:top w:val="nil"/>
              <w:left w:val="nil"/>
              <w:bottom w:val="single" w:sz="4" w:space="0" w:color="C0C0C0"/>
              <w:right w:val="single" w:sz="4" w:space="0" w:color="C0C0C0"/>
            </w:tcBorders>
            <w:shd w:val="clear" w:color="000000" w:fill="FFFFCC"/>
            <w:vAlign w:val="center"/>
            <w:hideMark/>
          </w:tcPr>
          <w:p w14:paraId="26BCFE7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0,00732</w:t>
            </w:r>
          </w:p>
        </w:tc>
        <w:tc>
          <w:tcPr>
            <w:tcW w:w="802" w:type="dxa"/>
            <w:tcBorders>
              <w:top w:val="nil"/>
              <w:left w:val="nil"/>
              <w:bottom w:val="single" w:sz="4" w:space="0" w:color="C0C0C0"/>
              <w:right w:val="single" w:sz="4" w:space="0" w:color="C0C0C0"/>
            </w:tcBorders>
            <w:shd w:val="clear" w:color="000000" w:fill="FFFFCC"/>
            <w:vAlign w:val="center"/>
            <w:hideMark/>
          </w:tcPr>
          <w:p w14:paraId="3B7C205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23F140A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0,00907</w:t>
            </w:r>
          </w:p>
        </w:tc>
        <w:tc>
          <w:tcPr>
            <w:tcW w:w="917" w:type="dxa"/>
            <w:tcBorders>
              <w:top w:val="nil"/>
              <w:left w:val="nil"/>
              <w:bottom w:val="single" w:sz="4" w:space="0" w:color="C0C0C0"/>
              <w:right w:val="single" w:sz="4" w:space="0" w:color="C0C0C0"/>
            </w:tcBorders>
            <w:shd w:val="clear" w:color="000000" w:fill="FFFFCC"/>
            <w:vAlign w:val="center"/>
            <w:hideMark/>
          </w:tcPr>
          <w:p w14:paraId="794B515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597B5EC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0,00732</w:t>
            </w:r>
          </w:p>
        </w:tc>
        <w:tc>
          <w:tcPr>
            <w:tcW w:w="832" w:type="dxa"/>
            <w:tcBorders>
              <w:top w:val="nil"/>
              <w:left w:val="nil"/>
              <w:bottom w:val="single" w:sz="4" w:space="0" w:color="C0C0C0"/>
              <w:right w:val="single" w:sz="4" w:space="0" w:color="C0C0C0"/>
            </w:tcBorders>
            <w:shd w:val="clear" w:color="000000" w:fill="D7EAD3"/>
            <w:vAlign w:val="center"/>
            <w:hideMark/>
          </w:tcPr>
          <w:p w14:paraId="6CF0B84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0,00366</w:t>
            </w:r>
          </w:p>
        </w:tc>
        <w:tc>
          <w:tcPr>
            <w:tcW w:w="812" w:type="dxa"/>
            <w:tcBorders>
              <w:top w:val="nil"/>
              <w:left w:val="nil"/>
              <w:bottom w:val="single" w:sz="4" w:space="0" w:color="C0C0C0"/>
              <w:right w:val="single" w:sz="4" w:space="0" w:color="C0C0C0"/>
            </w:tcBorders>
            <w:shd w:val="clear" w:color="000000" w:fill="D7EAD3"/>
            <w:vAlign w:val="center"/>
            <w:hideMark/>
          </w:tcPr>
          <w:p w14:paraId="69DBA6B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0,00366</w:t>
            </w:r>
          </w:p>
        </w:tc>
        <w:tc>
          <w:tcPr>
            <w:tcW w:w="2897" w:type="dxa"/>
            <w:tcBorders>
              <w:top w:val="nil"/>
              <w:left w:val="nil"/>
              <w:bottom w:val="single" w:sz="4" w:space="0" w:color="C0C0C0"/>
              <w:right w:val="single" w:sz="4" w:space="0" w:color="C0C0C0"/>
            </w:tcBorders>
            <w:shd w:val="clear" w:color="000000" w:fill="FFFFCC"/>
            <w:vAlign w:val="center"/>
            <w:hideMark/>
          </w:tcPr>
          <w:p w14:paraId="2A9853D6" w14:textId="77777777" w:rsidR="00FE24D4" w:rsidRPr="00FE24D4" w:rsidRDefault="00FE24D4" w:rsidP="00FE24D4">
            <w:pPr>
              <w:rPr>
                <w:rFonts w:ascii="Tahoma" w:hAnsi="Tahoma" w:cs="Tahoma"/>
                <w:sz w:val="11"/>
                <w:szCs w:val="11"/>
              </w:rPr>
            </w:pPr>
            <w:r w:rsidRPr="00FE24D4">
              <w:rPr>
                <w:rFonts w:ascii="Tahoma" w:hAnsi="Tahoma" w:cs="Tahoma"/>
                <w:sz w:val="11"/>
                <w:szCs w:val="11"/>
              </w:rPr>
              <w:t>по плановой смете 2021 года</w:t>
            </w:r>
          </w:p>
        </w:tc>
      </w:tr>
      <w:tr w:rsidR="009839D1" w:rsidRPr="00FE24D4" w14:paraId="5351342E" w14:textId="77777777" w:rsidTr="009839D1">
        <w:trPr>
          <w:trHeight w:val="387"/>
          <w:jc w:val="center"/>
        </w:trPr>
        <w:tc>
          <w:tcPr>
            <w:tcW w:w="302" w:type="dxa"/>
            <w:tcBorders>
              <w:top w:val="nil"/>
              <w:left w:val="nil"/>
              <w:bottom w:val="nil"/>
              <w:right w:val="nil"/>
            </w:tcBorders>
            <w:shd w:val="clear" w:color="000000" w:fill="FFFF00"/>
            <w:noWrap/>
            <w:vAlign w:val="center"/>
            <w:hideMark/>
          </w:tcPr>
          <w:p w14:paraId="798FCBCA"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1C89F77A"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3E7B6C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3.8</w:t>
            </w:r>
          </w:p>
        </w:tc>
        <w:tc>
          <w:tcPr>
            <w:tcW w:w="2237" w:type="dxa"/>
            <w:tcBorders>
              <w:top w:val="nil"/>
              <w:left w:val="nil"/>
              <w:bottom w:val="single" w:sz="4" w:space="0" w:color="C0C0C0"/>
              <w:right w:val="single" w:sz="4" w:space="0" w:color="C0C0C0"/>
            </w:tcBorders>
            <w:shd w:val="clear" w:color="auto" w:fill="auto"/>
            <w:vAlign w:val="center"/>
            <w:hideMark/>
          </w:tcPr>
          <w:p w14:paraId="1B5C81C9"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Расходы на оплату труда основного производственного персонала</w:t>
            </w:r>
          </w:p>
        </w:tc>
        <w:tc>
          <w:tcPr>
            <w:tcW w:w="669" w:type="dxa"/>
            <w:tcBorders>
              <w:top w:val="nil"/>
              <w:left w:val="nil"/>
              <w:bottom w:val="single" w:sz="4" w:space="0" w:color="C0C0C0"/>
              <w:right w:val="single" w:sz="4" w:space="0" w:color="C0C0C0"/>
            </w:tcBorders>
            <w:shd w:val="clear" w:color="auto" w:fill="auto"/>
            <w:vAlign w:val="center"/>
            <w:hideMark/>
          </w:tcPr>
          <w:p w14:paraId="46EBAF32"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5AACED5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94,61</w:t>
            </w:r>
          </w:p>
        </w:tc>
        <w:tc>
          <w:tcPr>
            <w:tcW w:w="639" w:type="dxa"/>
            <w:tcBorders>
              <w:top w:val="nil"/>
              <w:left w:val="nil"/>
              <w:bottom w:val="single" w:sz="4" w:space="0" w:color="C0C0C0"/>
              <w:right w:val="single" w:sz="4" w:space="0" w:color="C0C0C0"/>
            </w:tcBorders>
            <w:shd w:val="clear" w:color="000000" w:fill="FFFFCC"/>
            <w:vAlign w:val="center"/>
            <w:hideMark/>
          </w:tcPr>
          <w:p w14:paraId="3719730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319,67</w:t>
            </w:r>
          </w:p>
        </w:tc>
        <w:tc>
          <w:tcPr>
            <w:tcW w:w="802" w:type="dxa"/>
            <w:tcBorders>
              <w:top w:val="nil"/>
              <w:left w:val="nil"/>
              <w:bottom w:val="single" w:sz="4" w:space="0" w:color="C0C0C0"/>
              <w:right w:val="single" w:sz="4" w:space="0" w:color="C0C0C0"/>
            </w:tcBorders>
            <w:shd w:val="clear" w:color="000000" w:fill="FFFFCC"/>
            <w:vAlign w:val="center"/>
            <w:hideMark/>
          </w:tcPr>
          <w:p w14:paraId="665EA04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98,11</w:t>
            </w:r>
          </w:p>
        </w:tc>
        <w:tc>
          <w:tcPr>
            <w:tcW w:w="888" w:type="dxa"/>
            <w:tcBorders>
              <w:top w:val="nil"/>
              <w:left w:val="nil"/>
              <w:bottom w:val="single" w:sz="4" w:space="0" w:color="C0C0C0"/>
              <w:right w:val="single" w:sz="4" w:space="0" w:color="C0C0C0"/>
            </w:tcBorders>
            <w:shd w:val="clear" w:color="000000" w:fill="FFFFCC"/>
            <w:vAlign w:val="center"/>
            <w:hideMark/>
          </w:tcPr>
          <w:p w14:paraId="573750E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101,02</w:t>
            </w:r>
          </w:p>
        </w:tc>
        <w:tc>
          <w:tcPr>
            <w:tcW w:w="802" w:type="dxa"/>
            <w:tcBorders>
              <w:top w:val="nil"/>
              <w:left w:val="nil"/>
              <w:bottom w:val="single" w:sz="4" w:space="0" w:color="C0C0C0"/>
              <w:right w:val="single" w:sz="4" w:space="0" w:color="C0C0C0"/>
            </w:tcBorders>
            <w:shd w:val="clear" w:color="000000" w:fill="FFFFCC"/>
            <w:vAlign w:val="center"/>
            <w:hideMark/>
          </w:tcPr>
          <w:p w14:paraId="0027A5F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196,09</w:t>
            </w:r>
          </w:p>
        </w:tc>
        <w:tc>
          <w:tcPr>
            <w:tcW w:w="917" w:type="dxa"/>
            <w:tcBorders>
              <w:top w:val="nil"/>
              <w:left w:val="nil"/>
              <w:bottom w:val="single" w:sz="4" w:space="0" w:color="C0C0C0"/>
              <w:right w:val="single" w:sz="4" w:space="0" w:color="C0C0C0"/>
            </w:tcBorders>
            <w:shd w:val="clear" w:color="000000" w:fill="FFFFCC"/>
            <w:vAlign w:val="center"/>
            <w:hideMark/>
          </w:tcPr>
          <w:p w14:paraId="0C165B0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297,11</w:t>
            </w:r>
          </w:p>
        </w:tc>
        <w:tc>
          <w:tcPr>
            <w:tcW w:w="917" w:type="dxa"/>
            <w:tcBorders>
              <w:top w:val="nil"/>
              <w:left w:val="nil"/>
              <w:bottom w:val="single" w:sz="4" w:space="0" w:color="C0C0C0"/>
              <w:right w:val="single" w:sz="4" w:space="0" w:color="C0C0C0"/>
            </w:tcBorders>
            <w:shd w:val="clear" w:color="000000" w:fill="FFFFCC"/>
            <w:vAlign w:val="center"/>
            <w:hideMark/>
          </w:tcPr>
          <w:p w14:paraId="50AF102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0,29</w:t>
            </w:r>
          </w:p>
        </w:tc>
        <w:tc>
          <w:tcPr>
            <w:tcW w:w="917" w:type="dxa"/>
            <w:tcBorders>
              <w:top w:val="nil"/>
              <w:left w:val="nil"/>
              <w:bottom w:val="single" w:sz="4" w:space="0" w:color="C0C0C0"/>
              <w:right w:val="single" w:sz="4" w:space="0" w:color="C0C0C0"/>
            </w:tcBorders>
            <w:shd w:val="clear" w:color="000000" w:fill="FFFFCC"/>
            <w:vAlign w:val="center"/>
            <w:hideMark/>
          </w:tcPr>
          <w:p w14:paraId="670AC27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101,31</w:t>
            </w:r>
          </w:p>
        </w:tc>
        <w:tc>
          <w:tcPr>
            <w:tcW w:w="832" w:type="dxa"/>
            <w:tcBorders>
              <w:top w:val="nil"/>
              <w:left w:val="nil"/>
              <w:bottom w:val="single" w:sz="4" w:space="0" w:color="C0C0C0"/>
              <w:right w:val="single" w:sz="4" w:space="0" w:color="C0C0C0"/>
            </w:tcBorders>
            <w:shd w:val="clear" w:color="000000" w:fill="D7EAD3"/>
            <w:vAlign w:val="center"/>
            <w:hideMark/>
          </w:tcPr>
          <w:p w14:paraId="22D3C6F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50,66</w:t>
            </w:r>
          </w:p>
        </w:tc>
        <w:tc>
          <w:tcPr>
            <w:tcW w:w="812" w:type="dxa"/>
            <w:tcBorders>
              <w:top w:val="nil"/>
              <w:left w:val="nil"/>
              <w:bottom w:val="single" w:sz="4" w:space="0" w:color="C0C0C0"/>
              <w:right w:val="single" w:sz="4" w:space="0" w:color="C0C0C0"/>
            </w:tcBorders>
            <w:shd w:val="clear" w:color="000000" w:fill="D7EAD3"/>
            <w:vAlign w:val="center"/>
            <w:hideMark/>
          </w:tcPr>
          <w:p w14:paraId="3183F8B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50,66</w:t>
            </w:r>
          </w:p>
        </w:tc>
        <w:tc>
          <w:tcPr>
            <w:tcW w:w="2897" w:type="dxa"/>
            <w:vMerge w:val="restart"/>
            <w:tcBorders>
              <w:top w:val="nil"/>
              <w:left w:val="nil"/>
              <w:bottom w:val="nil"/>
              <w:right w:val="single" w:sz="4" w:space="0" w:color="C0C0C0"/>
            </w:tcBorders>
            <w:shd w:val="clear" w:color="000000" w:fill="FFFFCC"/>
            <w:vAlign w:val="center"/>
            <w:hideMark/>
          </w:tcPr>
          <w:p w14:paraId="2EE99DA3" w14:textId="77777777" w:rsidR="00FE24D4" w:rsidRPr="00FE24D4" w:rsidRDefault="00FE24D4" w:rsidP="00FE24D4">
            <w:pPr>
              <w:rPr>
                <w:rFonts w:ascii="Tahoma" w:hAnsi="Tahoma" w:cs="Tahoma"/>
                <w:sz w:val="11"/>
                <w:szCs w:val="11"/>
              </w:rPr>
            </w:pPr>
            <w:r w:rsidRPr="00FE24D4">
              <w:rPr>
                <w:rFonts w:ascii="Tahoma" w:hAnsi="Tahoma" w:cs="Tahoma"/>
                <w:sz w:val="11"/>
                <w:szCs w:val="11"/>
              </w:rPr>
              <w:t xml:space="preserve">Рассчитаны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w:t>
            </w:r>
            <w:proofErr w:type="gramStart"/>
            <w:r w:rsidRPr="00FE24D4">
              <w:rPr>
                <w:rFonts w:ascii="Tahoma" w:hAnsi="Tahoma" w:cs="Tahoma"/>
                <w:sz w:val="11"/>
                <w:szCs w:val="11"/>
              </w:rPr>
              <w:t>РФ  на</w:t>
            </w:r>
            <w:proofErr w:type="gramEnd"/>
            <w:r w:rsidRPr="00FE24D4">
              <w:rPr>
                <w:rFonts w:ascii="Tahoma" w:hAnsi="Tahoma" w:cs="Tahoma"/>
                <w:sz w:val="11"/>
                <w:szCs w:val="11"/>
              </w:rPr>
              <w:t xml:space="preserve"> 2022 год 104,3%, а также с учетом индекса эффективности операционных расходов 1%)</w:t>
            </w:r>
          </w:p>
        </w:tc>
      </w:tr>
      <w:tr w:rsidR="009839D1" w:rsidRPr="00FE24D4" w14:paraId="5E978038" w14:textId="77777777" w:rsidTr="009839D1">
        <w:trPr>
          <w:trHeight w:val="258"/>
          <w:jc w:val="center"/>
        </w:trPr>
        <w:tc>
          <w:tcPr>
            <w:tcW w:w="302" w:type="dxa"/>
            <w:tcBorders>
              <w:top w:val="nil"/>
              <w:left w:val="nil"/>
              <w:bottom w:val="nil"/>
              <w:right w:val="nil"/>
            </w:tcBorders>
            <w:shd w:val="clear" w:color="000000" w:fill="FFFF00"/>
            <w:noWrap/>
            <w:vAlign w:val="center"/>
            <w:hideMark/>
          </w:tcPr>
          <w:p w14:paraId="6D4BAADD"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 </w:t>
            </w:r>
          </w:p>
        </w:tc>
        <w:tc>
          <w:tcPr>
            <w:tcW w:w="275" w:type="dxa"/>
            <w:tcBorders>
              <w:top w:val="nil"/>
              <w:left w:val="nil"/>
              <w:bottom w:val="nil"/>
              <w:right w:val="nil"/>
            </w:tcBorders>
            <w:shd w:val="clear" w:color="auto" w:fill="auto"/>
            <w:noWrap/>
            <w:vAlign w:val="bottom"/>
            <w:hideMark/>
          </w:tcPr>
          <w:p w14:paraId="0AE6DE8B"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5F4308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3.8.1</w:t>
            </w:r>
          </w:p>
        </w:tc>
        <w:tc>
          <w:tcPr>
            <w:tcW w:w="2237" w:type="dxa"/>
            <w:tcBorders>
              <w:top w:val="nil"/>
              <w:left w:val="nil"/>
              <w:bottom w:val="single" w:sz="4" w:space="0" w:color="C0C0C0"/>
              <w:right w:val="single" w:sz="4" w:space="0" w:color="C0C0C0"/>
            </w:tcBorders>
            <w:shd w:val="clear" w:color="auto" w:fill="auto"/>
            <w:vAlign w:val="center"/>
            <w:hideMark/>
          </w:tcPr>
          <w:p w14:paraId="13F636BC"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Среднемесячная оплата труда</w:t>
            </w:r>
          </w:p>
        </w:tc>
        <w:tc>
          <w:tcPr>
            <w:tcW w:w="669" w:type="dxa"/>
            <w:tcBorders>
              <w:top w:val="nil"/>
              <w:left w:val="nil"/>
              <w:bottom w:val="single" w:sz="4" w:space="0" w:color="C0C0C0"/>
              <w:right w:val="single" w:sz="4" w:space="0" w:color="C0C0C0"/>
            </w:tcBorders>
            <w:shd w:val="clear" w:color="auto" w:fill="auto"/>
            <w:vAlign w:val="center"/>
            <w:hideMark/>
          </w:tcPr>
          <w:p w14:paraId="679E8AA8"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483A505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15 769,00</w:t>
            </w:r>
          </w:p>
        </w:tc>
        <w:tc>
          <w:tcPr>
            <w:tcW w:w="639" w:type="dxa"/>
            <w:tcBorders>
              <w:top w:val="nil"/>
              <w:left w:val="nil"/>
              <w:bottom w:val="single" w:sz="4" w:space="0" w:color="C0C0C0"/>
              <w:right w:val="single" w:sz="4" w:space="0" w:color="C0C0C0"/>
            </w:tcBorders>
            <w:shd w:val="clear" w:color="000000" w:fill="D7EAD3"/>
            <w:vAlign w:val="center"/>
            <w:hideMark/>
          </w:tcPr>
          <w:p w14:paraId="0029A08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53 278,33</w:t>
            </w:r>
          </w:p>
        </w:tc>
        <w:tc>
          <w:tcPr>
            <w:tcW w:w="802" w:type="dxa"/>
            <w:tcBorders>
              <w:top w:val="nil"/>
              <w:left w:val="nil"/>
              <w:bottom w:val="single" w:sz="4" w:space="0" w:color="C0C0C0"/>
              <w:right w:val="single" w:sz="4" w:space="0" w:color="C0C0C0"/>
            </w:tcBorders>
            <w:shd w:val="clear" w:color="000000" w:fill="D7EAD3"/>
            <w:vAlign w:val="center"/>
            <w:hideMark/>
          </w:tcPr>
          <w:p w14:paraId="5800435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16 352,45</w:t>
            </w:r>
          </w:p>
        </w:tc>
        <w:tc>
          <w:tcPr>
            <w:tcW w:w="888" w:type="dxa"/>
            <w:tcBorders>
              <w:top w:val="nil"/>
              <w:left w:val="nil"/>
              <w:bottom w:val="single" w:sz="4" w:space="0" w:color="C0C0C0"/>
              <w:right w:val="single" w:sz="4" w:space="0" w:color="C0C0C0"/>
            </w:tcBorders>
            <w:shd w:val="clear" w:color="000000" w:fill="D7EAD3"/>
            <w:vAlign w:val="center"/>
            <w:hideMark/>
          </w:tcPr>
          <w:p w14:paraId="1D245AD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16 836,49</w:t>
            </w:r>
          </w:p>
        </w:tc>
        <w:tc>
          <w:tcPr>
            <w:tcW w:w="802" w:type="dxa"/>
            <w:tcBorders>
              <w:top w:val="nil"/>
              <w:left w:val="nil"/>
              <w:bottom w:val="single" w:sz="4" w:space="0" w:color="C0C0C0"/>
              <w:right w:val="single" w:sz="4" w:space="0" w:color="C0C0C0"/>
            </w:tcBorders>
            <w:shd w:val="clear" w:color="000000" w:fill="D7EAD3"/>
            <w:vAlign w:val="center"/>
            <w:hideMark/>
          </w:tcPr>
          <w:p w14:paraId="16BCCF9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6475325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49 518,33</w:t>
            </w:r>
          </w:p>
        </w:tc>
        <w:tc>
          <w:tcPr>
            <w:tcW w:w="917" w:type="dxa"/>
            <w:tcBorders>
              <w:top w:val="nil"/>
              <w:left w:val="nil"/>
              <w:bottom w:val="single" w:sz="4" w:space="0" w:color="C0C0C0"/>
              <w:right w:val="single" w:sz="4" w:space="0" w:color="C0C0C0"/>
            </w:tcBorders>
            <w:shd w:val="clear" w:color="000000" w:fill="D7EAD3"/>
            <w:vAlign w:val="center"/>
            <w:hideMark/>
          </w:tcPr>
          <w:p w14:paraId="7F18326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5E537A1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16 885,05</w:t>
            </w:r>
          </w:p>
        </w:tc>
        <w:tc>
          <w:tcPr>
            <w:tcW w:w="832" w:type="dxa"/>
            <w:tcBorders>
              <w:top w:val="nil"/>
              <w:left w:val="nil"/>
              <w:bottom w:val="single" w:sz="4" w:space="0" w:color="C0C0C0"/>
              <w:right w:val="single" w:sz="4" w:space="0" w:color="C0C0C0"/>
            </w:tcBorders>
            <w:shd w:val="clear" w:color="000000" w:fill="D7EAD3"/>
            <w:vAlign w:val="center"/>
            <w:hideMark/>
          </w:tcPr>
          <w:p w14:paraId="4380370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16 885,05</w:t>
            </w:r>
          </w:p>
        </w:tc>
        <w:tc>
          <w:tcPr>
            <w:tcW w:w="812" w:type="dxa"/>
            <w:tcBorders>
              <w:top w:val="nil"/>
              <w:left w:val="nil"/>
              <w:bottom w:val="single" w:sz="4" w:space="0" w:color="C0C0C0"/>
              <w:right w:val="single" w:sz="4" w:space="0" w:color="C0C0C0"/>
            </w:tcBorders>
            <w:shd w:val="clear" w:color="000000" w:fill="D7EAD3"/>
            <w:vAlign w:val="center"/>
            <w:hideMark/>
          </w:tcPr>
          <w:p w14:paraId="28CCAE0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16 885,05</w:t>
            </w:r>
          </w:p>
        </w:tc>
        <w:tc>
          <w:tcPr>
            <w:tcW w:w="2897" w:type="dxa"/>
            <w:vMerge/>
            <w:tcBorders>
              <w:top w:val="nil"/>
              <w:left w:val="nil"/>
              <w:bottom w:val="nil"/>
              <w:right w:val="single" w:sz="4" w:space="0" w:color="C0C0C0"/>
            </w:tcBorders>
            <w:vAlign w:val="center"/>
            <w:hideMark/>
          </w:tcPr>
          <w:p w14:paraId="4F3C7D15" w14:textId="77777777" w:rsidR="00FE24D4" w:rsidRPr="00FE24D4" w:rsidRDefault="00FE24D4" w:rsidP="00FE24D4">
            <w:pPr>
              <w:rPr>
                <w:rFonts w:ascii="Tahoma" w:hAnsi="Tahoma" w:cs="Tahoma"/>
                <w:sz w:val="11"/>
                <w:szCs w:val="11"/>
              </w:rPr>
            </w:pPr>
          </w:p>
        </w:tc>
      </w:tr>
      <w:tr w:rsidR="009839D1" w:rsidRPr="00FE24D4" w14:paraId="7E78E1DF" w14:textId="77777777" w:rsidTr="009839D1">
        <w:trPr>
          <w:trHeight w:val="193"/>
          <w:jc w:val="center"/>
        </w:trPr>
        <w:tc>
          <w:tcPr>
            <w:tcW w:w="302" w:type="dxa"/>
            <w:tcBorders>
              <w:top w:val="nil"/>
              <w:left w:val="nil"/>
              <w:bottom w:val="nil"/>
              <w:right w:val="nil"/>
            </w:tcBorders>
            <w:shd w:val="clear" w:color="000000" w:fill="FFFF00"/>
            <w:noWrap/>
            <w:vAlign w:val="center"/>
            <w:hideMark/>
          </w:tcPr>
          <w:p w14:paraId="751ECC44"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 </w:t>
            </w:r>
          </w:p>
        </w:tc>
        <w:tc>
          <w:tcPr>
            <w:tcW w:w="275" w:type="dxa"/>
            <w:tcBorders>
              <w:top w:val="nil"/>
              <w:left w:val="nil"/>
              <w:bottom w:val="nil"/>
              <w:right w:val="nil"/>
            </w:tcBorders>
            <w:shd w:val="clear" w:color="auto" w:fill="auto"/>
            <w:noWrap/>
            <w:vAlign w:val="bottom"/>
            <w:hideMark/>
          </w:tcPr>
          <w:p w14:paraId="398F4A6F"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4927565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3.8.2</w:t>
            </w:r>
          </w:p>
        </w:tc>
        <w:tc>
          <w:tcPr>
            <w:tcW w:w="2237" w:type="dxa"/>
            <w:tcBorders>
              <w:top w:val="nil"/>
              <w:left w:val="nil"/>
              <w:bottom w:val="single" w:sz="4" w:space="0" w:color="C0C0C0"/>
              <w:right w:val="single" w:sz="4" w:space="0" w:color="C0C0C0"/>
            </w:tcBorders>
            <w:shd w:val="clear" w:color="auto" w:fill="auto"/>
            <w:vAlign w:val="center"/>
            <w:hideMark/>
          </w:tcPr>
          <w:p w14:paraId="05295062"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Численность производственного персонала</w:t>
            </w:r>
          </w:p>
        </w:tc>
        <w:tc>
          <w:tcPr>
            <w:tcW w:w="669" w:type="dxa"/>
            <w:tcBorders>
              <w:top w:val="nil"/>
              <w:left w:val="nil"/>
              <w:bottom w:val="single" w:sz="4" w:space="0" w:color="C0C0C0"/>
              <w:right w:val="single" w:sz="4" w:space="0" w:color="C0C0C0"/>
            </w:tcBorders>
            <w:shd w:val="clear" w:color="auto" w:fill="auto"/>
            <w:vAlign w:val="center"/>
            <w:hideMark/>
          </w:tcPr>
          <w:p w14:paraId="1CFD793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чел</w:t>
            </w:r>
          </w:p>
        </w:tc>
        <w:tc>
          <w:tcPr>
            <w:tcW w:w="783" w:type="dxa"/>
            <w:tcBorders>
              <w:top w:val="nil"/>
              <w:left w:val="nil"/>
              <w:bottom w:val="single" w:sz="4" w:space="0" w:color="C0C0C0"/>
              <w:right w:val="single" w:sz="4" w:space="0" w:color="C0C0C0"/>
            </w:tcBorders>
            <w:shd w:val="clear" w:color="000000" w:fill="FFFFCC"/>
            <w:vAlign w:val="center"/>
            <w:hideMark/>
          </w:tcPr>
          <w:p w14:paraId="43204D5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639" w:type="dxa"/>
            <w:tcBorders>
              <w:top w:val="nil"/>
              <w:left w:val="nil"/>
              <w:bottom w:val="single" w:sz="4" w:space="0" w:color="C0C0C0"/>
              <w:right w:val="single" w:sz="4" w:space="0" w:color="C0C0C0"/>
            </w:tcBorders>
            <w:shd w:val="clear" w:color="000000" w:fill="FFFFCC"/>
            <w:vAlign w:val="center"/>
            <w:hideMark/>
          </w:tcPr>
          <w:p w14:paraId="4943969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802" w:type="dxa"/>
            <w:tcBorders>
              <w:top w:val="nil"/>
              <w:left w:val="nil"/>
              <w:bottom w:val="single" w:sz="4" w:space="0" w:color="C0C0C0"/>
              <w:right w:val="single" w:sz="4" w:space="0" w:color="C0C0C0"/>
            </w:tcBorders>
            <w:shd w:val="clear" w:color="000000" w:fill="FFFFCC"/>
            <w:vAlign w:val="center"/>
            <w:hideMark/>
          </w:tcPr>
          <w:p w14:paraId="40F5CB9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888" w:type="dxa"/>
            <w:tcBorders>
              <w:top w:val="nil"/>
              <w:left w:val="nil"/>
              <w:bottom w:val="single" w:sz="4" w:space="0" w:color="C0C0C0"/>
              <w:right w:val="single" w:sz="4" w:space="0" w:color="C0C0C0"/>
            </w:tcBorders>
            <w:shd w:val="clear" w:color="000000" w:fill="FFFFCC"/>
            <w:vAlign w:val="center"/>
            <w:hideMark/>
          </w:tcPr>
          <w:p w14:paraId="30914A4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802" w:type="dxa"/>
            <w:tcBorders>
              <w:top w:val="nil"/>
              <w:left w:val="nil"/>
              <w:bottom w:val="single" w:sz="4" w:space="0" w:color="C0C0C0"/>
              <w:right w:val="single" w:sz="4" w:space="0" w:color="C0C0C0"/>
            </w:tcBorders>
            <w:shd w:val="clear" w:color="000000" w:fill="FFFFCC"/>
            <w:vAlign w:val="center"/>
            <w:hideMark/>
          </w:tcPr>
          <w:p w14:paraId="50DB9CD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141D11D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917" w:type="dxa"/>
            <w:tcBorders>
              <w:top w:val="nil"/>
              <w:left w:val="nil"/>
              <w:bottom w:val="single" w:sz="4" w:space="0" w:color="C0C0C0"/>
              <w:right w:val="single" w:sz="4" w:space="0" w:color="C0C0C0"/>
            </w:tcBorders>
            <w:shd w:val="clear" w:color="000000" w:fill="FFFFCC"/>
            <w:vAlign w:val="center"/>
            <w:hideMark/>
          </w:tcPr>
          <w:p w14:paraId="3A432DB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3E3E9F6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832" w:type="dxa"/>
            <w:tcBorders>
              <w:top w:val="nil"/>
              <w:left w:val="nil"/>
              <w:bottom w:val="single" w:sz="4" w:space="0" w:color="C0C0C0"/>
              <w:right w:val="single" w:sz="4" w:space="0" w:color="C0C0C0"/>
            </w:tcBorders>
            <w:shd w:val="clear" w:color="000000" w:fill="D7EAD3"/>
            <w:vAlign w:val="center"/>
            <w:hideMark/>
          </w:tcPr>
          <w:p w14:paraId="0376E46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812" w:type="dxa"/>
            <w:tcBorders>
              <w:top w:val="nil"/>
              <w:left w:val="nil"/>
              <w:bottom w:val="single" w:sz="4" w:space="0" w:color="C0C0C0"/>
              <w:right w:val="single" w:sz="4" w:space="0" w:color="C0C0C0"/>
            </w:tcBorders>
            <w:shd w:val="clear" w:color="000000" w:fill="D7EAD3"/>
            <w:vAlign w:val="center"/>
            <w:hideMark/>
          </w:tcPr>
          <w:p w14:paraId="0325FC8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0,50</w:t>
            </w:r>
          </w:p>
        </w:tc>
        <w:tc>
          <w:tcPr>
            <w:tcW w:w="2897" w:type="dxa"/>
            <w:vMerge/>
            <w:tcBorders>
              <w:top w:val="nil"/>
              <w:left w:val="nil"/>
              <w:bottom w:val="nil"/>
              <w:right w:val="single" w:sz="4" w:space="0" w:color="C0C0C0"/>
            </w:tcBorders>
            <w:vAlign w:val="center"/>
            <w:hideMark/>
          </w:tcPr>
          <w:p w14:paraId="63563D41" w14:textId="77777777" w:rsidR="00FE24D4" w:rsidRPr="00FE24D4" w:rsidRDefault="00FE24D4" w:rsidP="00FE24D4">
            <w:pPr>
              <w:rPr>
                <w:rFonts w:ascii="Tahoma" w:hAnsi="Tahoma" w:cs="Tahoma"/>
                <w:sz w:val="11"/>
                <w:szCs w:val="11"/>
              </w:rPr>
            </w:pPr>
          </w:p>
        </w:tc>
      </w:tr>
      <w:tr w:rsidR="009839D1" w:rsidRPr="00FE24D4" w14:paraId="753EF2A7" w14:textId="77777777" w:rsidTr="009839D1">
        <w:trPr>
          <w:trHeight w:val="723"/>
          <w:jc w:val="center"/>
        </w:trPr>
        <w:tc>
          <w:tcPr>
            <w:tcW w:w="302" w:type="dxa"/>
            <w:tcBorders>
              <w:top w:val="nil"/>
              <w:left w:val="nil"/>
              <w:bottom w:val="nil"/>
              <w:right w:val="nil"/>
            </w:tcBorders>
            <w:shd w:val="clear" w:color="000000" w:fill="FFFF00"/>
            <w:noWrap/>
            <w:vAlign w:val="center"/>
            <w:hideMark/>
          </w:tcPr>
          <w:p w14:paraId="7E7E1122"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45643F8F"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1E734A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3.9</w:t>
            </w:r>
          </w:p>
        </w:tc>
        <w:tc>
          <w:tcPr>
            <w:tcW w:w="2237" w:type="dxa"/>
            <w:tcBorders>
              <w:top w:val="nil"/>
              <w:left w:val="nil"/>
              <w:bottom w:val="single" w:sz="4" w:space="0" w:color="C0C0C0"/>
              <w:right w:val="single" w:sz="4" w:space="0" w:color="C0C0C0"/>
            </w:tcBorders>
            <w:shd w:val="clear" w:color="auto" w:fill="auto"/>
            <w:vAlign w:val="center"/>
            <w:hideMark/>
          </w:tcPr>
          <w:p w14:paraId="0DDCC7FD"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69" w:type="dxa"/>
            <w:tcBorders>
              <w:top w:val="nil"/>
              <w:left w:val="nil"/>
              <w:bottom w:val="single" w:sz="4" w:space="0" w:color="C0C0C0"/>
              <w:right w:val="single" w:sz="4" w:space="0" w:color="C0C0C0"/>
            </w:tcBorders>
            <w:shd w:val="clear" w:color="auto" w:fill="auto"/>
            <w:vAlign w:val="center"/>
            <w:hideMark/>
          </w:tcPr>
          <w:p w14:paraId="69F0E10A"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58F63C4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28,57</w:t>
            </w:r>
          </w:p>
        </w:tc>
        <w:tc>
          <w:tcPr>
            <w:tcW w:w="639" w:type="dxa"/>
            <w:tcBorders>
              <w:top w:val="nil"/>
              <w:left w:val="nil"/>
              <w:bottom w:val="single" w:sz="4" w:space="0" w:color="C0C0C0"/>
              <w:right w:val="single" w:sz="4" w:space="0" w:color="C0C0C0"/>
            </w:tcBorders>
            <w:shd w:val="clear" w:color="000000" w:fill="FFFFCC"/>
            <w:vAlign w:val="center"/>
            <w:hideMark/>
          </w:tcPr>
          <w:p w14:paraId="7974905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96,49</w:t>
            </w:r>
          </w:p>
        </w:tc>
        <w:tc>
          <w:tcPr>
            <w:tcW w:w="802" w:type="dxa"/>
            <w:tcBorders>
              <w:top w:val="nil"/>
              <w:left w:val="nil"/>
              <w:bottom w:val="single" w:sz="4" w:space="0" w:color="C0C0C0"/>
              <w:right w:val="single" w:sz="4" w:space="0" w:color="C0C0C0"/>
            </w:tcBorders>
            <w:shd w:val="clear" w:color="000000" w:fill="FFFFCC"/>
            <w:vAlign w:val="center"/>
            <w:hideMark/>
          </w:tcPr>
          <w:p w14:paraId="07D169A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29,43</w:t>
            </w:r>
          </w:p>
        </w:tc>
        <w:tc>
          <w:tcPr>
            <w:tcW w:w="888" w:type="dxa"/>
            <w:tcBorders>
              <w:top w:val="nil"/>
              <w:left w:val="nil"/>
              <w:bottom w:val="single" w:sz="4" w:space="0" w:color="C0C0C0"/>
              <w:right w:val="single" w:sz="4" w:space="0" w:color="C0C0C0"/>
            </w:tcBorders>
            <w:shd w:val="clear" w:color="000000" w:fill="FFFFCC"/>
            <w:vAlign w:val="center"/>
            <w:hideMark/>
          </w:tcPr>
          <w:p w14:paraId="07CF6A8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30,31</w:t>
            </w:r>
          </w:p>
        </w:tc>
        <w:tc>
          <w:tcPr>
            <w:tcW w:w="802" w:type="dxa"/>
            <w:tcBorders>
              <w:top w:val="nil"/>
              <w:left w:val="nil"/>
              <w:bottom w:val="single" w:sz="4" w:space="0" w:color="C0C0C0"/>
              <w:right w:val="single" w:sz="4" w:space="0" w:color="C0C0C0"/>
            </w:tcBorders>
            <w:shd w:val="clear" w:color="000000" w:fill="FFFFCC"/>
            <w:vAlign w:val="center"/>
            <w:hideMark/>
          </w:tcPr>
          <w:p w14:paraId="3B35EF9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59,42</w:t>
            </w:r>
          </w:p>
        </w:tc>
        <w:tc>
          <w:tcPr>
            <w:tcW w:w="917" w:type="dxa"/>
            <w:tcBorders>
              <w:top w:val="nil"/>
              <w:left w:val="nil"/>
              <w:bottom w:val="single" w:sz="4" w:space="0" w:color="C0C0C0"/>
              <w:right w:val="single" w:sz="4" w:space="0" w:color="C0C0C0"/>
            </w:tcBorders>
            <w:shd w:val="clear" w:color="000000" w:fill="FFFFCC"/>
            <w:vAlign w:val="center"/>
            <w:hideMark/>
          </w:tcPr>
          <w:p w14:paraId="1F346E8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89,73</w:t>
            </w:r>
          </w:p>
        </w:tc>
        <w:tc>
          <w:tcPr>
            <w:tcW w:w="917" w:type="dxa"/>
            <w:tcBorders>
              <w:top w:val="nil"/>
              <w:left w:val="nil"/>
              <w:bottom w:val="single" w:sz="4" w:space="0" w:color="C0C0C0"/>
              <w:right w:val="single" w:sz="4" w:space="0" w:color="C0C0C0"/>
            </w:tcBorders>
            <w:shd w:val="clear" w:color="000000" w:fill="FFFFCC"/>
            <w:vAlign w:val="center"/>
            <w:hideMark/>
          </w:tcPr>
          <w:p w14:paraId="3982387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0,09</w:t>
            </w:r>
          </w:p>
        </w:tc>
        <w:tc>
          <w:tcPr>
            <w:tcW w:w="917" w:type="dxa"/>
            <w:tcBorders>
              <w:top w:val="nil"/>
              <w:left w:val="nil"/>
              <w:bottom w:val="single" w:sz="4" w:space="0" w:color="C0C0C0"/>
              <w:right w:val="single" w:sz="4" w:space="0" w:color="C0C0C0"/>
            </w:tcBorders>
            <w:shd w:val="clear" w:color="000000" w:fill="FFFFCC"/>
            <w:vAlign w:val="center"/>
            <w:hideMark/>
          </w:tcPr>
          <w:p w14:paraId="53BD293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30,39</w:t>
            </w:r>
          </w:p>
        </w:tc>
        <w:tc>
          <w:tcPr>
            <w:tcW w:w="832" w:type="dxa"/>
            <w:tcBorders>
              <w:top w:val="nil"/>
              <w:left w:val="nil"/>
              <w:bottom w:val="single" w:sz="4" w:space="0" w:color="C0C0C0"/>
              <w:right w:val="single" w:sz="4" w:space="0" w:color="C0C0C0"/>
            </w:tcBorders>
            <w:shd w:val="clear" w:color="000000" w:fill="D7EAD3"/>
            <w:vAlign w:val="center"/>
            <w:hideMark/>
          </w:tcPr>
          <w:p w14:paraId="1AE3D43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15,20</w:t>
            </w:r>
          </w:p>
        </w:tc>
        <w:tc>
          <w:tcPr>
            <w:tcW w:w="812" w:type="dxa"/>
            <w:tcBorders>
              <w:top w:val="nil"/>
              <w:left w:val="nil"/>
              <w:bottom w:val="single" w:sz="4" w:space="0" w:color="C0C0C0"/>
              <w:right w:val="single" w:sz="4" w:space="0" w:color="C0C0C0"/>
            </w:tcBorders>
            <w:shd w:val="clear" w:color="000000" w:fill="D7EAD3"/>
            <w:vAlign w:val="center"/>
            <w:hideMark/>
          </w:tcPr>
          <w:p w14:paraId="3152022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15,20</w:t>
            </w:r>
          </w:p>
        </w:tc>
        <w:tc>
          <w:tcPr>
            <w:tcW w:w="2897" w:type="dxa"/>
            <w:vMerge/>
            <w:tcBorders>
              <w:top w:val="nil"/>
              <w:left w:val="nil"/>
              <w:bottom w:val="nil"/>
              <w:right w:val="single" w:sz="4" w:space="0" w:color="C0C0C0"/>
            </w:tcBorders>
            <w:vAlign w:val="center"/>
            <w:hideMark/>
          </w:tcPr>
          <w:p w14:paraId="32294B6A" w14:textId="77777777" w:rsidR="00FE24D4" w:rsidRPr="00FE24D4" w:rsidRDefault="00FE24D4" w:rsidP="00FE24D4">
            <w:pPr>
              <w:rPr>
                <w:rFonts w:ascii="Tahoma" w:hAnsi="Tahoma" w:cs="Tahoma"/>
                <w:sz w:val="11"/>
                <w:szCs w:val="11"/>
              </w:rPr>
            </w:pPr>
          </w:p>
        </w:tc>
      </w:tr>
      <w:tr w:rsidR="009839D1" w:rsidRPr="00FE24D4" w14:paraId="1A5FD227" w14:textId="77777777" w:rsidTr="009839D1">
        <w:trPr>
          <w:trHeight w:val="258"/>
          <w:jc w:val="center"/>
        </w:trPr>
        <w:tc>
          <w:tcPr>
            <w:tcW w:w="302" w:type="dxa"/>
            <w:tcBorders>
              <w:top w:val="nil"/>
              <w:left w:val="nil"/>
              <w:bottom w:val="nil"/>
              <w:right w:val="nil"/>
            </w:tcBorders>
            <w:shd w:val="clear" w:color="000000" w:fill="FFFF00"/>
            <w:noWrap/>
            <w:vAlign w:val="center"/>
            <w:hideMark/>
          </w:tcPr>
          <w:p w14:paraId="0AEFE602"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30579F96"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C92148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3.12</w:t>
            </w:r>
          </w:p>
        </w:tc>
        <w:tc>
          <w:tcPr>
            <w:tcW w:w="2237" w:type="dxa"/>
            <w:tcBorders>
              <w:top w:val="nil"/>
              <w:left w:val="nil"/>
              <w:bottom w:val="single" w:sz="4" w:space="0" w:color="C0C0C0"/>
              <w:right w:val="single" w:sz="4" w:space="0" w:color="C0C0C0"/>
            </w:tcBorders>
            <w:shd w:val="clear" w:color="auto" w:fill="auto"/>
            <w:vAlign w:val="center"/>
            <w:hideMark/>
          </w:tcPr>
          <w:p w14:paraId="7B2B8E55"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Прочие производственные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510051A8"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144980C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18,18</w:t>
            </w:r>
          </w:p>
        </w:tc>
        <w:tc>
          <w:tcPr>
            <w:tcW w:w="639" w:type="dxa"/>
            <w:tcBorders>
              <w:top w:val="nil"/>
              <w:left w:val="nil"/>
              <w:bottom w:val="single" w:sz="4" w:space="0" w:color="C0C0C0"/>
              <w:right w:val="single" w:sz="4" w:space="0" w:color="C0C0C0"/>
            </w:tcBorders>
            <w:shd w:val="clear" w:color="000000" w:fill="D7EAD3"/>
            <w:vAlign w:val="center"/>
            <w:hideMark/>
          </w:tcPr>
          <w:p w14:paraId="62DD6D7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26,02</w:t>
            </w:r>
          </w:p>
        </w:tc>
        <w:tc>
          <w:tcPr>
            <w:tcW w:w="802" w:type="dxa"/>
            <w:tcBorders>
              <w:top w:val="nil"/>
              <w:left w:val="nil"/>
              <w:bottom w:val="single" w:sz="4" w:space="0" w:color="C0C0C0"/>
              <w:right w:val="single" w:sz="4" w:space="0" w:color="C0C0C0"/>
            </w:tcBorders>
            <w:shd w:val="clear" w:color="000000" w:fill="D7EAD3"/>
            <w:vAlign w:val="center"/>
            <w:hideMark/>
          </w:tcPr>
          <w:p w14:paraId="63BC4F2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10,54</w:t>
            </w:r>
          </w:p>
        </w:tc>
        <w:tc>
          <w:tcPr>
            <w:tcW w:w="888" w:type="dxa"/>
            <w:tcBorders>
              <w:top w:val="nil"/>
              <w:left w:val="nil"/>
              <w:bottom w:val="single" w:sz="4" w:space="0" w:color="C0C0C0"/>
              <w:right w:val="single" w:sz="4" w:space="0" w:color="C0C0C0"/>
            </w:tcBorders>
            <w:shd w:val="clear" w:color="000000" w:fill="D7EAD3"/>
            <w:vAlign w:val="center"/>
            <w:hideMark/>
          </w:tcPr>
          <w:p w14:paraId="4A3599D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10,85</w:t>
            </w:r>
          </w:p>
        </w:tc>
        <w:tc>
          <w:tcPr>
            <w:tcW w:w="802" w:type="dxa"/>
            <w:tcBorders>
              <w:top w:val="nil"/>
              <w:left w:val="nil"/>
              <w:bottom w:val="single" w:sz="4" w:space="0" w:color="C0C0C0"/>
              <w:right w:val="single" w:sz="4" w:space="0" w:color="C0C0C0"/>
            </w:tcBorders>
            <w:shd w:val="clear" w:color="000000" w:fill="D7EAD3"/>
            <w:vAlign w:val="center"/>
            <w:hideMark/>
          </w:tcPr>
          <w:p w14:paraId="055B543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17,16</w:t>
            </w:r>
          </w:p>
        </w:tc>
        <w:tc>
          <w:tcPr>
            <w:tcW w:w="917" w:type="dxa"/>
            <w:tcBorders>
              <w:top w:val="nil"/>
              <w:left w:val="nil"/>
              <w:bottom w:val="single" w:sz="4" w:space="0" w:color="C0C0C0"/>
              <w:right w:val="single" w:sz="4" w:space="0" w:color="C0C0C0"/>
            </w:tcBorders>
            <w:shd w:val="clear" w:color="000000" w:fill="D7EAD3"/>
            <w:vAlign w:val="center"/>
            <w:hideMark/>
          </w:tcPr>
          <w:p w14:paraId="1BBAF25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28,01</w:t>
            </w:r>
          </w:p>
        </w:tc>
        <w:tc>
          <w:tcPr>
            <w:tcW w:w="917" w:type="dxa"/>
            <w:tcBorders>
              <w:top w:val="nil"/>
              <w:left w:val="nil"/>
              <w:bottom w:val="single" w:sz="4" w:space="0" w:color="C0C0C0"/>
              <w:right w:val="single" w:sz="4" w:space="0" w:color="C0C0C0"/>
            </w:tcBorders>
            <w:shd w:val="clear" w:color="000000" w:fill="D7EAD3"/>
            <w:vAlign w:val="center"/>
            <w:hideMark/>
          </w:tcPr>
          <w:p w14:paraId="6DF0A39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0,03</w:t>
            </w:r>
          </w:p>
        </w:tc>
        <w:tc>
          <w:tcPr>
            <w:tcW w:w="917" w:type="dxa"/>
            <w:tcBorders>
              <w:top w:val="nil"/>
              <w:left w:val="nil"/>
              <w:bottom w:val="single" w:sz="4" w:space="0" w:color="C0C0C0"/>
              <w:right w:val="single" w:sz="4" w:space="0" w:color="C0C0C0"/>
            </w:tcBorders>
            <w:shd w:val="clear" w:color="000000" w:fill="D7EAD3"/>
            <w:vAlign w:val="center"/>
            <w:hideMark/>
          </w:tcPr>
          <w:p w14:paraId="43C0AE7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10,88</w:t>
            </w:r>
          </w:p>
        </w:tc>
        <w:tc>
          <w:tcPr>
            <w:tcW w:w="832" w:type="dxa"/>
            <w:tcBorders>
              <w:top w:val="nil"/>
              <w:left w:val="nil"/>
              <w:bottom w:val="single" w:sz="4" w:space="0" w:color="C0C0C0"/>
              <w:right w:val="single" w:sz="4" w:space="0" w:color="C0C0C0"/>
            </w:tcBorders>
            <w:shd w:val="clear" w:color="000000" w:fill="D7EAD3"/>
            <w:vAlign w:val="center"/>
            <w:hideMark/>
          </w:tcPr>
          <w:p w14:paraId="51F230E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5,44</w:t>
            </w:r>
          </w:p>
        </w:tc>
        <w:tc>
          <w:tcPr>
            <w:tcW w:w="812" w:type="dxa"/>
            <w:tcBorders>
              <w:top w:val="nil"/>
              <w:left w:val="nil"/>
              <w:bottom w:val="single" w:sz="4" w:space="0" w:color="C0C0C0"/>
              <w:right w:val="single" w:sz="4" w:space="0" w:color="C0C0C0"/>
            </w:tcBorders>
            <w:shd w:val="clear" w:color="000000" w:fill="D7EAD3"/>
            <w:vAlign w:val="center"/>
            <w:hideMark/>
          </w:tcPr>
          <w:p w14:paraId="534AB25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5,44</w:t>
            </w:r>
          </w:p>
        </w:tc>
        <w:tc>
          <w:tcPr>
            <w:tcW w:w="2897" w:type="dxa"/>
            <w:vMerge/>
            <w:tcBorders>
              <w:top w:val="nil"/>
              <w:left w:val="nil"/>
              <w:bottom w:val="nil"/>
              <w:right w:val="single" w:sz="4" w:space="0" w:color="C0C0C0"/>
            </w:tcBorders>
            <w:vAlign w:val="center"/>
            <w:hideMark/>
          </w:tcPr>
          <w:p w14:paraId="73A84B5B" w14:textId="77777777" w:rsidR="00FE24D4" w:rsidRPr="00FE24D4" w:rsidRDefault="00FE24D4" w:rsidP="00FE24D4">
            <w:pPr>
              <w:rPr>
                <w:rFonts w:ascii="Tahoma" w:hAnsi="Tahoma" w:cs="Tahoma"/>
                <w:sz w:val="11"/>
                <w:szCs w:val="11"/>
              </w:rPr>
            </w:pPr>
          </w:p>
        </w:tc>
      </w:tr>
      <w:tr w:rsidR="009839D1" w:rsidRPr="00FE24D4" w14:paraId="4D231AC5" w14:textId="77777777" w:rsidTr="009839D1">
        <w:trPr>
          <w:trHeight w:val="258"/>
          <w:jc w:val="center"/>
        </w:trPr>
        <w:tc>
          <w:tcPr>
            <w:tcW w:w="302" w:type="dxa"/>
            <w:tcBorders>
              <w:top w:val="nil"/>
              <w:left w:val="nil"/>
              <w:bottom w:val="nil"/>
              <w:right w:val="nil"/>
            </w:tcBorders>
            <w:shd w:val="clear" w:color="000000" w:fill="FFFF00"/>
            <w:noWrap/>
            <w:vAlign w:val="center"/>
            <w:hideMark/>
          </w:tcPr>
          <w:p w14:paraId="690DF1D1"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5702BBFC"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1EF2A35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3.12.3</w:t>
            </w:r>
          </w:p>
        </w:tc>
        <w:tc>
          <w:tcPr>
            <w:tcW w:w="2237" w:type="dxa"/>
            <w:tcBorders>
              <w:top w:val="nil"/>
              <w:left w:val="nil"/>
              <w:bottom w:val="single" w:sz="4" w:space="0" w:color="C0C0C0"/>
              <w:right w:val="single" w:sz="4" w:space="0" w:color="C0C0C0"/>
            </w:tcBorders>
            <w:shd w:val="clear" w:color="auto" w:fill="auto"/>
            <w:vAlign w:val="center"/>
            <w:hideMark/>
          </w:tcPr>
          <w:p w14:paraId="5D701C10" w14:textId="77777777" w:rsidR="00FE24D4" w:rsidRPr="00FE24D4" w:rsidRDefault="00FE24D4" w:rsidP="00FE24D4">
            <w:pPr>
              <w:ind w:firstLineChars="200" w:firstLine="220"/>
              <w:rPr>
                <w:rFonts w:ascii="Tahoma" w:hAnsi="Tahoma" w:cs="Tahoma"/>
                <w:sz w:val="11"/>
                <w:szCs w:val="11"/>
              </w:rPr>
            </w:pPr>
            <w:r w:rsidRPr="00FE24D4">
              <w:rPr>
                <w:rFonts w:ascii="Tahoma" w:hAnsi="Tahoma" w:cs="Tahoma"/>
                <w:sz w:val="11"/>
                <w:szCs w:val="11"/>
              </w:rPr>
              <w:t>Прочие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30F17026"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39682F9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18,18</w:t>
            </w:r>
          </w:p>
        </w:tc>
        <w:tc>
          <w:tcPr>
            <w:tcW w:w="639" w:type="dxa"/>
            <w:tcBorders>
              <w:top w:val="nil"/>
              <w:left w:val="nil"/>
              <w:bottom w:val="single" w:sz="4" w:space="0" w:color="C0C0C0"/>
              <w:right w:val="single" w:sz="4" w:space="0" w:color="C0C0C0"/>
            </w:tcBorders>
            <w:shd w:val="clear" w:color="000000" w:fill="D7EAD3"/>
            <w:vAlign w:val="center"/>
            <w:hideMark/>
          </w:tcPr>
          <w:p w14:paraId="6CF62F6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26,02</w:t>
            </w:r>
          </w:p>
        </w:tc>
        <w:tc>
          <w:tcPr>
            <w:tcW w:w="802" w:type="dxa"/>
            <w:tcBorders>
              <w:top w:val="nil"/>
              <w:left w:val="nil"/>
              <w:bottom w:val="single" w:sz="4" w:space="0" w:color="C0C0C0"/>
              <w:right w:val="single" w:sz="4" w:space="0" w:color="C0C0C0"/>
            </w:tcBorders>
            <w:shd w:val="clear" w:color="000000" w:fill="D7EAD3"/>
            <w:vAlign w:val="center"/>
            <w:hideMark/>
          </w:tcPr>
          <w:p w14:paraId="3B869A0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10,54</w:t>
            </w:r>
          </w:p>
        </w:tc>
        <w:tc>
          <w:tcPr>
            <w:tcW w:w="888" w:type="dxa"/>
            <w:tcBorders>
              <w:top w:val="nil"/>
              <w:left w:val="nil"/>
              <w:bottom w:val="single" w:sz="4" w:space="0" w:color="C0C0C0"/>
              <w:right w:val="single" w:sz="4" w:space="0" w:color="C0C0C0"/>
            </w:tcBorders>
            <w:shd w:val="clear" w:color="000000" w:fill="D7EAD3"/>
            <w:vAlign w:val="center"/>
            <w:hideMark/>
          </w:tcPr>
          <w:p w14:paraId="35CFDD2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10,85</w:t>
            </w:r>
          </w:p>
        </w:tc>
        <w:tc>
          <w:tcPr>
            <w:tcW w:w="802" w:type="dxa"/>
            <w:tcBorders>
              <w:top w:val="nil"/>
              <w:left w:val="nil"/>
              <w:bottom w:val="single" w:sz="4" w:space="0" w:color="C0C0C0"/>
              <w:right w:val="single" w:sz="4" w:space="0" w:color="C0C0C0"/>
            </w:tcBorders>
            <w:shd w:val="clear" w:color="000000" w:fill="D7EAD3"/>
            <w:vAlign w:val="center"/>
            <w:hideMark/>
          </w:tcPr>
          <w:p w14:paraId="0264F10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17,16</w:t>
            </w:r>
          </w:p>
        </w:tc>
        <w:tc>
          <w:tcPr>
            <w:tcW w:w="917" w:type="dxa"/>
            <w:tcBorders>
              <w:top w:val="nil"/>
              <w:left w:val="nil"/>
              <w:bottom w:val="single" w:sz="4" w:space="0" w:color="C0C0C0"/>
              <w:right w:val="single" w:sz="4" w:space="0" w:color="C0C0C0"/>
            </w:tcBorders>
            <w:shd w:val="clear" w:color="000000" w:fill="D7EAD3"/>
            <w:vAlign w:val="center"/>
            <w:hideMark/>
          </w:tcPr>
          <w:p w14:paraId="757E44D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28,01</w:t>
            </w:r>
          </w:p>
        </w:tc>
        <w:tc>
          <w:tcPr>
            <w:tcW w:w="917" w:type="dxa"/>
            <w:tcBorders>
              <w:top w:val="nil"/>
              <w:left w:val="nil"/>
              <w:bottom w:val="single" w:sz="4" w:space="0" w:color="C0C0C0"/>
              <w:right w:val="single" w:sz="4" w:space="0" w:color="C0C0C0"/>
            </w:tcBorders>
            <w:shd w:val="clear" w:color="000000" w:fill="D7EAD3"/>
            <w:vAlign w:val="center"/>
            <w:hideMark/>
          </w:tcPr>
          <w:p w14:paraId="0823127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0,03</w:t>
            </w:r>
          </w:p>
        </w:tc>
        <w:tc>
          <w:tcPr>
            <w:tcW w:w="917" w:type="dxa"/>
            <w:tcBorders>
              <w:top w:val="nil"/>
              <w:left w:val="nil"/>
              <w:bottom w:val="single" w:sz="4" w:space="0" w:color="C0C0C0"/>
              <w:right w:val="single" w:sz="4" w:space="0" w:color="C0C0C0"/>
            </w:tcBorders>
            <w:shd w:val="clear" w:color="000000" w:fill="D7EAD3"/>
            <w:vAlign w:val="center"/>
            <w:hideMark/>
          </w:tcPr>
          <w:p w14:paraId="4489536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10,88</w:t>
            </w:r>
          </w:p>
        </w:tc>
        <w:tc>
          <w:tcPr>
            <w:tcW w:w="832" w:type="dxa"/>
            <w:tcBorders>
              <w:top w:val="nil"/>
              <w:left w:val="nil"/>
              <w:bottom w:val="single" w:sz="4" w:space="0" w:color="C0C0C0"/>
              <w:right w:val="single" w:sz="4" w:space="0" w:color="C0C0C0"/>
            </w:tcBorders>
            <w:shd w:val="clear" w:color="000000" w:fill="D7EAD3"/>
            <w:vAlign w:val="center"/>
            <w:hideMark/>
          </w:tcPr>
          <w:p w14:paraId="635151E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5,44</w:t>
            </w:r>
          </w:p>
        </w:tc>
        <w:tc>
          <w:tcPr>
            <w:tcW w:w="812" w:type="dxa"/>
            <w:tcBorders>
              <w:top w:val="nil"/>
              <w:left w:val="nil"/>
              <w:bottom w:val="single" w:sz="4" w:space="0" w:color="C0C0C0"/>
              <w:right w:val="single" w:sz="4" w:space="0" w:color="C0C0C0"/>
            </w:tcBorders>
            <w:shd w:val="clear" w:color="000000" w:fill="D7EAD3"/>
            <w:vAlign w:val="center"/>
            <w:hideMark/>
          </w:tcPr>
          <w:p w14:paraId="41C03A0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5,44</w:t>
            </w:r>
          </w:p>
        </w:tc>
        <w:tc>
          <w:tcPr>
            <w:tcW w:w="2897" w:type="dxa"/>
            <w:vMerge/>
            <w:tcBorders>
              <w:top w:val="nil"/>
              <w:left w:val="nil"/>
              <w:bottom w:val="nil"/>
              <w:right w:val="single" w:sz="4" w:space="0" w:color="C0C0C0"/>
            </w:tcBorders>
            <w:vAlign w:val="center"/>
            <w:hideMark/>
          </w:tcPr>
          <w:p w14:paraId="067EE4FB" w14:textId="77777777" w:rsidR="00FE24D4" w:rsidRPr="00FE24D4" w:rsidRDefault="00FE24D4" w:rsidP="00FE24D4">
            <w:pPr>
              <w:rPr>
                <w:rFonts w:ascii="Tahoma" w:hAnsi="Tahoma" w:cs="Tahoma"/>
                <w:sz w:val="11"/>
                <w:szCs w:val="11"/>
              </w:rPr>
            </w:pPr>
          </w:p>
        </w:tc>
      </w:tr>
      <w:tr w:rsidR="009839D1" w:rsidRPr="00FE24D4" w14:paraId="738244A7" w14:textId="77777777" w:rsidTr="009839D1">
        <w:trPr>
          <w:trHeight w:val="245"/>
          <w:jc w:val="center"/>
        </w:trPr>
        <w:tc>
          <w:tcPr>
            <w:tcW w:w="302" w:type="dxa"/>
            <w:tcBorders>
              <w:top w:val="nil"/>
              <w:left w:val="nil"/>
              <w:bottom w:val="nil"/>
              <w:right w:val="nil"/>
            </w:tcBorders>
            <w:shd w:val="clear" w:color="000000" w:fill="FFFF00"/>
            <w:noWrap/>
            <w:vAlign w:val="center"/>
            <w:hideMark/>
          </w:tcPr>
          <w:p w14:paraId="56C6CA2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vAlign w:val="center"/>
            <w:hideMark/>
          </w:tcPr>
          <w:p w14:paraId="23458100" w14:textId="77777777" w:rsidR="00FE24D4" w:rsidRPr="00FE24D4" w:rsidRDefault="00FE24D4" w:rsidP="00FE24D4">
            <w:pPr>
              <w:jc w:val="center"/>
              <w:rPr>
                <w:rFonts w:ascii="Wingdings 2" w:hAnsi="Wingdings 2" w:cs="Tahoma"/>
                <w:color w:val="5A5A5A"/>
                <w:sz w:val="11"/>
                <w:szCs w:val="11"/>
              </w:rPr>
            </w:pPr>
            <w:r w:rsidRPr="00FE24D4">
              <w:rPr>
                <w:rFonts w:ascii="Wingdings 2" w:hAnsi="Wingdings 2" w:cs="Tahoma"/>
                <w:color w:val="5A5A5A"/>
                <w:sz w:val="11"/>
                <w:szCs w:val="11"/>
              </w:rPr>
              <w:t>О</w:t>
            </w: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C72A02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3.12.3.2</w:t>
            </w:r>
          </w:p>
        </w:tc>
        <w:tc>
          <w:tcPr>
            <w:tcW w:w="2237" w:type="dxa"/>
            <w:tcBorders>
              <w:top w:val="nil"/>
              <w:left w:val="nil"/>
              <w:bottom w:val="single" w:sz="4" w:space="0" w:color="C0C0C0"/>
              <w:right w:val="single" w:sz="4" w:space="0" w:color="C0C0C0"/>
            </w:tcBorders>
            <w:shd w:val="clear" w:color="000000" w:fill="E3FAFD"/>
            <w:vAlign w:val="center"/>
            <w:hideMark/>
          </w:tcPr>
          <w:p w14:paraId="14762EF7" w14:textId="77777777" w:rsidR="00FE24D4" w:rsidRPr="00FE24D4" w:rsidRDefault="00FE24D4" w:rsidP="00FE24D4">
            <w:pPr>
              <w:ind w:firstLineChars="300" w:firstLine="330"/>
              <w:rPr>
                <w:rFonts w:ascii="Tahoma" w:hAnsi="Tahoma" w:cs="Tahoma"/>
                <w:sz w:val="11"/>
                <w:szCs w:val="11"/>
              </w:rPr>
            </w:pPr>
            <w:r w:rsidRPr="00FE24D4">
              <w:rPr>
                <w:rFonts w:ascii="Tahoma" w:hAnsi="Tahoma" w:cs="Tahoma"/>
                <w:sz w:val="11"/>
                <w:szCs w:val="11"/>
              </w:rPr>
              <w:t>спецодежда</w:t>
            </w:r>
          </w:p>
        </w:tc>
        <w:tc>
          <w:tcPr>
            <w:tcW w:w="669" w:type="dxa"/>
            <w:tcBorders>
              <w:top w:val="nil"/>
              <w:left w:val="nil"/>
              <w:bottom w:val="single" w:sz="4" w:space="0" w:color="C0C0C0"/>
              <w:right w:val="single" w:sz="4" w:space="0" w:color="C0C0C0"/>
            </w:tcBorders>
            <w:shd w:val="clear" w:color="auto" w:fill="auto"/>
            <w:vAlign w:val="center"/>
            <w:hideMark/>
          </w:tcPr>
          <w:p w14:paraId="14F481D0"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0324D85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18,18</w:t>
            </w:r>
          </w:p>
        </w:tc>
        <w:tc>
          <w:tcPr>
            <w:tcW w:w="639" w:type="dxa"/>
            <w:tcBorders>
              <w:top w:val="nil"/>
              <w:left w:val="nil"/>
              <w:bottom w:val="single" w:sz="4" w:space="0" w:color="C0C0C0"/>
              <w:right w:val="single" w:sz="4" w:space="0" w:color="C0C0C0"/>
            </w:tcBorders>
            <w:shd w:val="clear" w:color="000000" w:fill="FFFFCC"/>
            <w:vAlign w:val="center"/>
            <w:hideMark/>
          </w:tcPr>
          <w:p w14:paraId="378D2C6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26,02</w:t>
            </w:r>
          </w:p>
        </w:tc>
        <w:tc>
          <w:tcPr>
            <w:tcW w:w="802" w:type="dxa"/>
            <w:tcBorders>
              <w:top w:val="nil"/>
              <w:left w:val="nil"/>
              <w:bottom w:val="single" w:sz="4" w:space="0" w:color="C0C0C0"/>
              <w:right w:val="single" w:sz="4" w:space="0" w:color="C0C0C0"/>
            </w:tcBorders>
            <w:shd w:val="clear" w:color="000000" w:fill="FFFFCC"/>
            <w:vAlign w:val="center"/>
            <w:hideMark/>
          </w:tcPr>
          <w:p w14:paraId="3DEDED6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10,54</w:t>
            </w:r>
          </w:p>
        </w:tc>
        <w:tc>
          <w:tcPr>
            <w:tcW w:w="888" w:type="dxa"/>
            <w:tcBorders>
              <w:top w:val="nil"/>
              <w:left w:val="nil"/>
              <w:bottom w:val="single" w:sz="4" w:space="0" w:color="C0C0C0"/>
              <w:right w:val="single" w:sz="4" w:space="0" w:color="C0C0C0"/>
            </w:tcBorders>
            <w:shd w:val="clear" w:color="000000" w:fill="FFFFCC"/>
            <w:vAlign w:val="center"/>
            <w:hideMark/>
          </w:tcPr>
          <w:p w14:paraId="6BB93B7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10,85</w:t>
            </w:r>
          </w:p>
        </w:tc>
        <w:tc>
          <w:tcPr>
            <w:tcW w:w="802" w:type="dxa"/>
            <w:tcBorders>
              <w:top w:val="nil"/>
              <w:left w:val="nil"/>
              <w:bottom w:val="single" w:sz="4" w:space="0" w:color="C0C0C0"/>
              <w:right w:val="single" w:sz="4" w:space="0" w:color="C0C0C0"/>
            </w:tcBorders>
            <w:shd w:val="clear" w:color="000000" w:fill="FFFFCC"/>
            <w:vAlign w:val="center"/>
            <w:hideMark/>
          </w:tcPr>
          <w:p w14:paraId="3C2A52A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17,16</w:t>
            </w:r>
          </w:p>
        </w:tc>
        <w:tc>
          <w:tcPr>
            <w:tcW w:w="917" w:type="dxa"/>
            <w:tcBorders>
              <w:top w:val="nil"/>
              <w:left w:val="nil"/>
              <w:bottom w:val="single" w:sz="4" w:space="0" w:color="C0C0C0"/>
              <w:right w:val="single" w:sz="4" w:space="0" w:color="C0C0C0"/>
            </w:tcBorders>
            <w:shd w:val="clear" w:color="000000" w:fill="FFFFCC"/>
            <w:vAlign w:val="center"/>
            <w:hideMark/>
          </w:tcPr>
          <w:p w14:paraId="3EB1295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28,01</w:t>
            </w:r>
          </w:p>
        </w:tc>
        <w:tc>
          <w:tcPr>
            <w:tcW w:w="917" w:type="dxa"/>
            <w:tcBorders>
              <w:top w:val="nil"/>
              <w:left w:val="nil"/>
              <w:bottom w:val="single" w:sz="4" w:space="0" w:color="C0C0C0"/>
              <w:right w:val="single" w:sz="4" w:space="0" w:color="C0C0C0"/>
            </w:tcBorders>
            <w:shd w:val="clear" w:color="000000" w:fill="FFFFCC"/>
            <w:vAlign w:val="center"/>
            <w:hideMark/>
          </w:tcPr>
          <w:p w14:paraId="2D8B6DD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0,03</w:t>
            </w:r>
          </w:p>
        </w:tc>
        <w:tc>
          <w:tcPr>
            <w:tcW w:w="917" w:type="dxa"/>
            <w:tcBorders>
              <w:top w:val="nil"/>
              <w:left w:val="nil"/>
              <w:bottom w:val="single" w:sz="4" w:space="0" w:color="C0C0C0"/>
              <w:right w:val="single" w:sz="4" w:space="0" w:color="C0C0C0"/>
            </w:tcBorders>
            <w:shd w:val="clear" w:color="000000" w:fill="FFFFCC"/>
            <w:vAlign w:val="center"/>
            <w:hideMark/>
          </w:tcPr>
          <w:p w14:paraId="59024B7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10,88</w:t>
            </w:r>
          </w:p>
        </w:tc>
        <w:tc>
          <w:tcPr>
            <w:tcW w:w="832" w:type="dxa"/>
            <w:tcBorders>
              <w:top w:val="nil"/>
              <w:left w:val="nil"/>
              <w:bottom w:val="single" w:sz="4" w:space="0" w:color="C0C0C0"/>
              <w:right w:val="single" w:sz="4" w:space="0" w:color="C0C0C0"/>
            </w:tcBorders>
            <w:shd w:val="clear" w:color="000000" w:fill="D7EAD3"/>
            <w:vAlign w:val="center"/>
            <w:hideMark/>
          </w:tcPr>
          <w:p w14:paraId="4815029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5,44</w:t>
            </w:r>
          </w:p>
        </w:tc>
        <w:tc>
          <w:tcPr>
            <w:tcW w:w="812" w:type="dxa"/>
            <w:tcBorders>
              <w:top w:val="nil"/>
              <w:left w:val="nil"/>
              <w:bottom w:val="single" w:sz="4" w:space="0" w:color="C0C0C0"/>
              <w:right w:val="single" w:sz="4" w:space="0" w:color="C0C0C0"/>
            </w:tcBorders>
            <w:shd w:val="clear" w:color="000000" w:fill="D7EAD3"/>
            <w:vAlign w:val="center"/>
            <w:hideMark/>
          </w:tcPr>
          <w:p w14:paraId="691070A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5,44</w:t>
            </w:r>
          </w:p>
        </w:tc>
        <w:tc>
          <w:tcPr>
            <w:tcW w:w="2897" w:type="dxa"/>
            <w:vMerge/>
            <w:tcBorders>
              <w:top w:val="nil"/>
              <w:left w:val="nil"/>
              <w:bottom w:val="nil"/>
              <w:right w:val="single" w:sz="4" w:space="0" w:color="C0C0C0"/>
            </w:tcBorders>
            <w:vAlign w:val="center"/>
            <w:hideMark/>
          </w:tcPr>
          <w:p w14:paraId="36BFB4A7" w14:textId="77777777" w:rsidR="00FE24D4" w:rsidRPr="00FE24D4" w:rsidRDefault="00FE24D4" w:rsidP="00FE24D4">
            <w:pPr>
              <w:rPr>
                <w:rFonts w:ascii="Tahoma" w:hAnsi="Tahoma" w:cs="Tahoma"/>
                <w:sz w:val="11"/>
                <w:szCs w:val="11"/>
              </w:rPr>
            </w:pPr>
          </w:p>
        </w:tc>
      </w:tr>
      <w:tr w:rsidR="009839D1" w:rsidRPr="00FE24D4" w14:paraId="25026CB9" w14:textId="77777777" w:rsidTr="009839D1">
        <w:trPr>
          <w:trHeight w:val="258"/>
          <w:jc w:val="center"/>
        </w:trPr>
        <w:tc>
          <w:tcPr>
            <w:tcW w:w="302" w:type="dxa"/>
            <w:tcBorders>
              <w:top w:val="nil"/>
              <w:left w:val="nil"/>
              <w:bottom w:val="nil"/>
              <w:right w:val="nil"/>
            </w:tcBorders>
            <w:shd w:val="clear" w:color="000000" w:fill="FFFF00"/>
            <w:noWrap/>
            <w:vAlign w:val="center"/>
            <w:hideMark/>
          </w:tcPr>
          <w:p w14:paraId="6790C0A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ОР</w:t>
            </w:r>
          </w:p>
        </w:tc>
        <w:tc>
          <w:tcPr>
            <w:tcW w:w="275" w:type="dxa"/>
            <w:tcBorders>
              <w:top w:val="nil"/>
              <w:left w:val="nil"/>
              <w:bottom w:val="nil"/>
              <w:right w:val="nil"/>
            </w:tcBorders>
            <w:shd w:val="clear" w:color="auto" w:fill="auto"/>
            <w:noWrap/>
            <w:vAlign w:val="bottom"/>
            <w:hideMark/>
          </w:tcPr>
          <w:p w14:paraId="373B24BA"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2FCC28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w:t>
            </w:r>
          </w:p>
        </w:tc>
        <w:tc>
          <w:tcPr>
            <w:tcW w:w="2237" w:type="dxa"/>
            <w:tcBorders>
              <w:top w:val="nil"/>
              <w:left w:val="nil"/>
              <w:bottom w:val="single" w:sz="4" w:space="0" w:color="C0C0C0"/>
              <w:right w:val="single" w:sz="4" w:space="0" w:color="C0C0C0"/>
            </w:tcBorders>
            <w:shd w:val="clear" w:color="auto" w:fill="auto"/>
            <w:vAlign w:val="center"/>
            <w:hideMark/>
          </w:tcPr>
          <w:p w14:paraId="65C03991"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Ремонтные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1A6D5F3F"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70EBB91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639" w:type="dxa"/>
            <w:tcBorders>
              <w:top w:val="nil"/>
              <w:left w:val="nil"/>
              <w:bottom w:val="single" w:sz="4" w:space="0" w:color="C0C0C0"/>
              <w:right w:val="single" w:sz="4" w:space="0" w:color="C0C0C0"/>
            </w:tcBorders>
            <w:shd w:val="clear" w:color="000000" w:fill="D7EAD3"/>
            <w:vAlign w:val="center"/>
            <w:hideMark/>
          </w:tcPr>
          <w:p w14:paraId="1E29ADC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FFDA60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88" w:type="dxa"/>
            <w:tcBorders>
              <w:top w:val="nil"/>
              <w:left w:val="nil"/>
              <w:bottom w:val="single" w:sz="4" w:space="0" w:color="C0C0C0"/>
              <w:right w:val="single" w:sz="4" w:space="0" w:color="C0C0C0"/>
            </w:tcBorders>
            <w:shd w:val="clear" w:color="000000" w:fill="D7EAD3"/>
            <w:vAlign w:val="center"/>
            <w:hideMark/>
          </w:tcPr>
          <w:p w14:paraId="00D8485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045C28F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5E9C732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32F9B7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310D02E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5B34F9B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1A5C91E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2897" w:type="dxa"/>
            <w:vMerge/>
            <w:tcBorders>
              <w:top w:val="nil"/>
              <w:left w:val="nil"/>
              <w:bottom w:val="nil"/>
              <w:right w:val="single" w:sz="4" w:space="0" w:color="C0C0C0"/>
            </w:tcBorders>
            <w:vAlign w:val="center"/>
            <w:hideMark/>
          </w:tcPr>
          <w:p w14:paraId="6C5571FA" w14:textId="77777777" w:rsidR="00FE24D4" w:rsidRPr="00FE24D4" w:rsidRDefault="00FE24D4" w:rsidP="00FE24D4">
            <w:pPr>
              <w:rPr>
                <w:rFonts w:ascii="Tahoma" w:hAnsi="Tahoma" w:cs="Tahoma"/>
                <w:sz w:val="11"/>
                <w:szCs w:val="11"/>
              </w:rPr>
            </w:pPr>
          </w:p>
        </w:tc>
      </w:tr>
      <w:tr w:rsidR="009839D1" w:rsidRPr="00FE24D4" w14:paraId="0E99D7EF" w14:textId="77777777" w:rsidTr="009839D1">
        <w:trPr>
          <w:trHeight w:val="387"/>
          <w:jc w:val="center"/>
        </w:trPr>
        <w:tc>
          <w:tcPr>
            <w:tcW w:w="302" w:type="dxa"/>
            <w:tcBorders>
              <w:top w:val="nil"/>
              <w:left w:val="nil"/>
              <w:bottom w:val="nil"/>
              <w:right w:val="nil"/>
            </w:tcBorders>
            <w:shd w:val="clear" w:color="000000" w:fill="B1A0C7"/>
            <w:noWrap/>
            <w:vAlign w:val="center"/>
            <w:hideMark/>
          </w:tcPr>
          <w:p w14:paraId="6911B412"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А</w:t>
            </w:r>
          </w:p>
        </w:tc>
        <w:tc>
          <w:tcPr>
            <w:tcW w:w="275" w:type="dxa"/>
            <w:tcBorders>
              <w:top w:val="nil"/>
              <w:left w:val="nil"/>
              <w:bottom w:val="nil"/>
              <w:right w:val="nil"/>
            </w:tcBorders>
            <w:shd w:val="clear" w:color="auto" w:fill="auto"/>
            <w:noWrap/>
            <w:vAlign w:val="bottom"/>
            <w:hideMark/>
          </w:tcPr>
          <w:p w14:paraId="6735FF96"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1D9B10A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w:t>
            </w:r>
          </w:p>
        </w:tc>
        <w:tc>
          <w:tcPr>
            <w:tcW w:w="2237" w:type="dxa"/>
            <w:tcBorders>
              <w:top w:val="nil"/>
              <w:left w:val="nil"/>
              <w:bottom w:val="single" w:sz="4" w:space="0" w:color="C0C0C0"/>
              <w:right w:val="single" w:sz="4" w:space="0" w:color="C0C0C0"/>
            </w:tcBorders>
            <w:shd w:val="clear" w:color="auto" w:fill="auto"/>
            <w:vAlign w:val="center"/>
            <w:hideMark/>
          </w:tcPr>
          <w:p w14:paraId="60DADDD6"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Амортизация основных средств и нематериальных активов</w:t>
            </w:r>
          </w:p>
        </w:tc>
        <w:tc>
          <w:tcPr>
            <w:tcW w:w="669" w:type="dxa"/>
            <w:tcBorders>
              <w:top w:val="nil"/>
              <w:left w:val="nil"/>
              <w:bottom w:val="single" w:sz="4" w:space="0" w:color="C0C0C0"/>
              <w:right w:val="single" w:sz="4" w:space="0" w:color="C0C0C0"/>
            </w:tcBorders>
            <w:shd w:val="clear" w:color="auto" w:fill="auto"/>
            <w:vAlign w:val="center"/>
            <w:hideMark/>
          </w:tcPr>
          <w:p w14:paraId="477D4EA8"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2D3F5CC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639" w:type="dxa"/>
            <w:tcBorders>
              <w:top w:val="nil"/>
              <w:left w:val="nil"/>
              <w:bottom w:val="single" w:sz="4" w:space="0" w:color="C0C0C0"/>
              <w:right w:val="single" w:sz="4" w:space="0" w:color="C0C0C0"/>
            </w:tcBorders>
            <w:shd w:val="clear" w:color="000000" w:fill="D7EAD3"/>
            <w:vAlign w:val="center"/>
            <w:hideMark/>
          </w:tcPr>
          <w:p w14:paraId="72D7C8C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6,43</w:t>
            </w:r>
          </w:p>
        </w:tc>
        <w:tc>
          <w:tcPr>
            <w:tcW w:w="802" w:type="dxa"/>
            <w:tcBorders>
              <w:top w:val="nil"/>
              <w:left w:val="nil"/>
              <w:bottom w:val="single" w:sz="4" w:space="0" w:color="C0C0C0"/>
              <w:right w:val="single" w:sz="4" w:space="0" w:color="C0C0C0"/>
            </w:tcBorders>
            <w:shd w:val="clear" w:color="000000" w:fill="D7EAD3"/>
            <w:vAlign w:val="center"/>
            <w:hideMark/>
          </w:tcPr>
          <w:p w14:paraId="5B3FB11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88" w:type="dxa"/>
            <w:tcBorders>
              <w:top w:val="nil"/>
              <w:left w:val="nil"/>
              <w:bottom w:val="single" w:sz="4" w:space="0" w:color="C0C0C0"/>
              <w:right w:val="single" w:sz="4" w:space="0" w:color="C0C0C0"/>
            </w:tcBorders>
            <w:shd w:val="clear" w:color="000000" w:fill="D7EAD3"/>
            <w:vAlign w:val="center"/>
            <w:hideMark/>
          </w:tcPr>
          <w:p w14:paraId="3578F3C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02" w:type="dxa"/>
            <w:tcBorders>
              <w:top w:val="nil"/>
              <w:left w:val="nil"/>
              <w:bottom w:val="single" w:sz="4" w:space="0" w:color="C0C0C0"/>
              <w:right w:val="single" w:sz="4" w:space="0" w:color="C0C0C0"/>
            </w:tcBorders>
            <w:shd w:val="clear" w:color="000000" w:fill="D7EAD3"/>
            <w:vAlign w:val="center"/>
            <w:hideMark/>
          </w:tcPr>
          <w:p w14:paraId="7C2C026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1,91</w:t>
            </w:r>
          </w:p>
        </w:tc>
        <w:tc>
          <w:tcPr>
            <w:tcW w:w="917" w:type="dxa"/>
            <w:tcBorders>
              <w:top w:val="nil"/>
              <w:left w:val="nil"/>
              <w:bottom w:val="single" w:sz="4" w:space="0" w:color="C0C0C0"/>
              <w:right w:val="single" w:sz="4" w:space="0" w:color="C0C0C0"/>
            </w:tcBorders>
            <w:shd w:val="clear" w:color="000000" w:fill="D7EAD3"/>
            <w:vAlign w:val="center"/>
            <w:hideMark/>
          </w:tcPr>
          <w:p w14:paraId="3F64708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6,89</w:t>
            </w:r>
          </w:p>
        </w:tc>
        <w:tc>
          <w:tcPr>
            <w:tcW w:w="917" w:type="dxa"/>
            <w:tcBorders>
              <w:top w:val="nil"/>
              <w:left w:val="nil"/>
              <w:bottom w:val="single" w:sz="4" w:space="0" w:color="C0C0C0"/>
              <w:right w:val="single" w:sz="4" w:space="0" w:color="C0C0C0"/>
            </w:tcBorders>
            <w:shd w:val="clear" w:color="000000" w:fill="D7EAD3"/>
            <w:vAlign w:val="center"/>
            <w:hideMark/>
          </w:tcPr>
          <w:p w14:paraId="0B3E89F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793ECFA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32" w:type="dxa"/>
            <w:tcBorders>
              <w:top w:val="nil"/>
              <w:left w:val="nil"/>
              <w:bottom w:val="single" w:sz="4" w:space="0" w:color="C0C0C0"/>
              <w:right w:val="single" w:sz="4" w:space="0" w:color="C0C0C0"/>
            </w:tcBorders>
            <w:shd w:val="clear" w:color="000000" w:fill="D7EAD3"/>
            <w:vAlign w:val="center"/>
            <w:hideMark/>
          </w:tcPr>
          <w:p w14:paraId="79B0D8C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0,48</w:t>
            </w:r>
          </w:p>
        </w:tc>
        <w:tc>
          <w:tcPr>
            <w:tcW w:w="812" w:type="dxa"/>
            <w:tcBorders>
              <w:top w:val="nil"/>
              <w:left w:val="nil"/>
              <w:bottom w:val="single" w:sz="4" w:space="0" w:color="C0C0C0"/>
              <w:right w:val="single" w:sz="4" w:space="0" w:color="C0C0C0"/>
            </w:tcBorders>
            <w:shd w:val="clear" w:color="000000" w:fill="D7EAD3"/>
            <w:vAlign w:val="center"/>
            <w:hideMark/>
          </w:tcPr>
          <w:p w14:paraId="1078995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4,50</w:t>
            </w:r>
          </w:p>
        </w:tc>
        <w:tc>
          <w:tcPr>
            <w:tcW w:w="2897" w:type="dxa"/>
            <w:tcBorders>
              <w:top w:val="nil"/>
              <w:left w:val="nil"/>
              <w:bottom w:val="single" w:sz="4" w:space="0" w:color="C0C0C0"/>
              <w:right w:val="single" w:sz="4" w:space="0" w:color="C0C0C0"/>
            </w:tcBorders>
            <w:shd w:val="clear" w:color="000000" w:fill="FFFFCC"/>
            <w:vAlign w:val="center"/>
            <w:hideMark/>
          </w:tcPr>
          <w:p w14:paraId="7DA06D9B"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309358B2" w14:textId="77777777" w:rsidTr="009839D1">
        <w:trPr>
          <w:trHeight w:val="387"/>
          <w:jc w:val="center"/>
        </w:trPr>
        <w:tc>
          <w:tcPr>
            <w:tcW w:w="302" w:type="dxa"/>
            <w:tcBorders>
              <w:top w:val="nil"/>
              <w:left w:val="nil"/>
              <w:bottom w:val="nil"/>
              <w:right w:val="nil"/>
            </w:tcBorders>
            <w:shd w:val="clear" w:color="000000" w:fill="B1A0C7"/>
            <w:noWrap/>
            <w:vAlign w:val="center"/>
            <w:hideMark/>
          </w:tcPr>
          <w:p w14:paraId="3EFDB2C8"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А</w:t>
            </w:r>
          </w:p>
        </w:tc>
        <w:tc>
          <w:tcPr>
            <w:tcW w:w="275" w:type="dxa"/>
            <w:tcBorders>
              <w:top w:val="nil"/>
              <w:left w:val="nil"/>
              <w:bottom w:val="nil"/>
              <w:right w:val="nil"/>
            </w:tcBorders>
            <w:shd w:val="clear" w:color="auto" w:fill="auto"/>
            <w:noWrap/>
            <w:vAlign w:val="bottom"/>
            <w:hideMark/>
          </w:tcPr>
          <w:p w14:paraId="25C07D06"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48904E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7.1</w:t>
            </w:r>
          </w:p>
        </w:tc>
        <w:tc>
          <w:tcPr>
            <w:tcW w:w="2237" w:type="dxa"/>
            <w:tcBorders>
              <w:top w:val="nil"/>
              <w:left w:val="nil"/>
              <w:bottom w:val="single" w:sz="4" w:space="0" w:color="C0C0C0"/>
              <w:right w:val="single" w:sz="4" w:space="0" w:color="C0C0C0"/>
            </w:tcBorders>
            <w:shd w:val="clear" w:color="auto" w:fill="auto"/>
            <w:vAlign w:val="center"/>
            <w:hideMark/>
          </w:tcPr>
          <w:p w14:paraId="778DF4D2" w14:textId="77777777" w:rsidR="00FE24D4" w:rsidRPr="00FE24D4" w:rsidRDefault="00FE24D4" w:rsidP="00FE24D4">
            <w:pPr>
              <w:ind w:firstLineChars="100" w:firstLine="110"/>
              <w:rPr>
                <w:rFonts w:ascii="Tahoma" w:hAnsi="Tahoma" w:cs="Tahoma"/>
                <w:b/>
                <w:bCs/>
                <w:color w:val="000000"/>
                <w:sz w:val="11"/>
                <w:szCs w:val="11"/>
              </w:rPr>
            </w:pPr>
            <w:r w:rsidRPr="00FE24D4">
              <w:rPr>
                <w:rFonts w:ascii="Tahoma" w:hAnsi="Tahoma" w:cs="Tahoma"/>
                <w:b/>
                <w:bCs/>
                <w:color w:val="000000"/>
                <w:sz w:val="11"/>
                <w:szCs w:val="11"/>
              </w:rPr>
              <w:t>Амортизация основных средств</w:t>
            </w:r>
          </w:p>
        </w:tc>
        <w:tc>
          <w:tcPr>
            <w:tcW w:w="669" w:type="dxa"/>
            <w:tcBorders>
              <w:top w:val="nil"/>
              <w:left w:val="nil"/>
              <w:bottom w:val="single" w:sz="4" w:space="0" w:color="C0C0C0"/>
              <w:right w:val="single" w:sz="4" w:space="0" w:color="C0C0C0"/>
            </w:tcBorders>
            <w:shd w:val="clear" w:color="auto" w:fill="auto"/>
            <w:vAlign w:val="center"/>
            <w:hideMark/>
          </w:tcPr>
          <w:p w14:paraId="1BF6138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4A56EF0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639" w:type="dxa"/>
            <w:tcBorders>
              <w:top w:val="nil"/>
              <w:left w:val="nil"/>
              <w:bottom w:val="single" w:sz="4" w:space="0" w:color="C0C0C0"/>
              <w:right w:val="single" w:sz="4" w:space="0" w:color="C0C0C0"/>
            </w:tcBorders>
            <w:shd w:val="clear" w:color="000000" w:fill="FFFFCC"/>
            <w:vAlign w:val="center"/>
            <w:hideMark/>
          </w:tcPr>
          <w:p w14:paraId="041D2EC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6,43</w:t>
            </w:r>
          </w:p>
        </w:tc>
        <w:tc>
          <w:tcPr>
            <w:tcW w:w="802" w:type="dxa"/>
            <w:tcBorders>
              <w:top w:val="nil"/>
              <w:left w:val="nil"/>
              <w:bottom w:val="single" w:sz="4" w:space="0" w:color="C0C0C0"/>
              <w:right w:val="single" w:sz="4" w:space="0" w:color="C0C0C0"/>
            </w:tcBorders>
            <w:shd w:val="clear" w:color="000000" w:fill="FFFFCC"/>
            <w:vAlign w:val="center"/>
            <w:hideMark/>
          </w:tcPr>
          <w:p w14:paraId="6E990B9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88" w:type="dxa"/>
            <w:tcBorders>
              <w:top w:val="nil"/>
              <w:left w:val="nil"/>
              <w:bottom w:val="single" w:sz="4" w:space="0" w:color="C0C0C0"/>
              <w:right w:val="single" w:sz="4" w:space="0" w:color="C0C0C0"/>
            </w:tcBorders>
            <w:shd w:val="clear" w:color="000000" w:fill="FFFFCC"/>
            <w:vAlign w:val="center"/>
            <w:hideMark/>
          </w:tcPr>
          <w:p w14:paraId="005F9F7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02" w:type="dxa"/>
            <w:tcBorders>
              <w:top w:val="nil"/>
              <w:left w:val="nil"/>
              <w:bottom w:val="single" w:sz="4" w:space="0" w:color="C0C0C0"/>
              <w:right w:val="single" w:sz="4" w:space="0" w:color="C0C0C0"/>
            </w:tcBorders>
            <w:shd w:val="clear" w:color="000000" w:fill="FFFFCC"/>
            <w:vAlign w:val="center"/>
            <w:hideMark/>
          </w:tcPr>
          <w:p w14:paraId="6F76583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1,91</w:t>
            </w:r>
          </w:p>
        </w:tc>
        <w:tc>
          <w:tcPr>
            <w:tcW w:w="917" w:type="dxa"/>
            <w:tcBorders>
              <w:top w:val="nil"/>
              <w:left w:val="nil"/>
              <w:bottom w:val="single" w:sz="4" w:space="0" w:color="C0C0C0"/>
              <w:right w:val="single" w:sz="4" w:space="0" w:color="C0C0C0"/>
            </w:tcBorders>
            <w:shd w:val="clear" w:color="000000" w:fill="FFFFCC"/>
            <w:vAlign w:val="center"/>
            <w:hideMark/>
          </w:tcPr>
          <w:p w14:paraId="2A2460E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6,89</w:t>
            </w:r>
          </w:p>
        </w:tc>
        <w:tc>
          <w:tcPr>
            <w:tcW w:w="917" w:type="dxa"/>
            <w:tcBorders>
              <w:top w:val="nil"/>
              <w:left w:val="nil"/>
              <w:bottom w:val="single" w:sz="4" w:space="0" w:color="C0C0C0"/>
              <w:right w:val="single" w:sz="4" w:space="0" w:color="C0C0C0"/>
            </w:tcBorders>
            <w:shd w:val="clear" w:color="000000" w:fill="FFFFCC"/>
            <w:vAlign w:val="center"/>
            <w:hideMark/>
          </w:tcPr>
          <w:p w14:paraId="50A7258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3756DC0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4,98</w:t>
            </w:r>
          </w:p>
        </w:tc>
        <w:tc>
          <w:tcPr>
            <w:tcW w:w="832" w:type="dxa"/>
            <w:tcBorders>
              <w:top w:val="nil"/>
              <w:left w:val="nil"/>
              <w:bottom w:val="single" w:sz="4" w:space="0" w:color="C0C0C0"/>
              <w:right w:val="single" w:sz="4" w:space="0" w:color="C0C0C0"/>
            </w:tcBorders>
            <w:shd w:val="clear" w:color="000000" w:fill="D7EAD3"/>
            <w:vAlign w:val="center"/>
            <w:hideMark/>
          </w:tcPr>
          <w:p w14:paraId="1A4385F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0,48</w:t>
            </w:r>
          </w:p>
        </w:tc>
        <w:tc>
          <w:tcPr>
            <w:tcW w:w="812" w:type="dxa"/>
            <w:tcBorders>
              <w:top w:val="nil"/>
              <w:left w:val="nil"/>
              <w:bottom w:val="single" w:sz="4" w:space="0" w:color="C0C0C0"/>
              <w:right w:val="single" w:sz="4" w:space="0" w:color="C0C0C0"/>
            </w:tcBorders>
            <w:shd w:val="clear" w:color="000000" w:fill="D7EAD3"/>
            <w:vAlign w:val="center"/>
            <w:hideMark/>
          </w:tcPr>
          <w:p w14:paraId="2B76CF3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4,50</w:t>
            </w:r>
          </w:p>
        </w:tc>
        <w:tc>
          <w:tcPr>
            <w:tcW w:w="2897" w:type="dxa"/>
            <w:tcBorders>
              <w:top w:val="nil"/>
              <w:left w:val="nil"/>
              <w:bottom w:val="single" w:sz="4" w:space="0" w:color="C0C0C0"/>
              <w:right w:val="single" w:sz="4" w:space="0" w:color="C0C0C0"/>
            </w:tcBorders>
            <w:shd w:val="clear" w:color="000000" w:fill="FFFFCC"/>
            <w:vAlign w:val="center"/>
            <w:hideMark/>
          </w:tcPr>
          <w:p w14:paraId="07F72D59" w14:textId="77777777" w:rsidR="00FE24D4" w:rsidRPr="00FE24D4" w:rsidRDefault="00FE24D4" w:rsidP="00FE24D4">
            <w:pPr>
              <w:rPr>
                <w:rFonts w:ascii="Tahoma" w:hAnsi="Tahoma" w:cs="Tahoma"/>
                <w:sz w:val="11"/>
                <w:szCs w:val="11"/>
              </w:rPr>
            </w:pPr>
            <w:r w:rsidRPr="00FE24D4">
              <w:rPr>
                <w:rFonts w:ascii="Tahoma" w:hAnsi="Tahoma" w:cs="Tahoma"/>
                <w:sz w:val="11"/>
                <w:szCs w:val="11"/>
              </w:rPr>
              <w:t>в соответствии с данными по инвентарным карточкам (дата принятия к учету, СПИ).</w:t>
            </w:r>
          </w:p>
        </w:tc>
      </w:tr>
      <w:tr w:rsidR="009839D1" w:rsidRPr="00FE24D4" w14:paraId="51EDCD5B" w14:textId="77777777" w:rsidTr="009839D1">
        <w:trPr>
          <w:trHeight w:val="465"/>
          <w:jc w:val="center"/>
        </w:trPr>
        <w:tc>
          <w:tcPr>
            <w:tcW w:w="302" w:type="dxa"/>
            <w:tcBorders>
              <w:top w:val="nil"/>
              <w:left w:val="nil"/>
              <w:bottom w:val="nil"/>
              <w:right w:val="nil"/>
            </w:tcBorders>
            <w:shd w:val="clear" w:color="000000" w:fill="00B050"/>
            <w:noWrap/>
            <w:vAlign w:val="center"/>
            <w:hideMark/>
          </w:tcPr>
          <w:p w14:paraId="1FBE6255"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НР</w:t>
            </w:r>
          </w:p>
        </w:tc>
        <w:tc>
          <w:tcPr>
            <w:tcW w:w="275" w:type="dxa"/>
            <w:tcBorders>
              <w:top w:val="nil"/>
              <w:left w:val="nil"/>
              <w:bottom w:val="nil"/>
              <w:right w:val="nil"/>
            </w:tcBorders>
            <w:shd w:val="clear" w:color="auto" w:fill="auto"/>
            <w:noWrap/>
            <w:vAlign w:val="bottom"/>
            <w:hideMark/>
          </w:tcPr>
          <w:p w14:paraId="65CF1D29"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59E964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w:t>
            </w:r>
          </w:p>
        </w:tc>
        <w:tc>
          <w:tcPr>
            <w:tcW w:w="2237" w:type="dxa"/>
            <w:tcBorders>
              <w:top w:val="nil"/>
              <w:left w:val="nil"/>
              <w:bottom w:val="single" w:sz="4" w:space="0" w:color="C0C0C0"/>
              <w:right w:val="single" w:sz="4" w:space="0" w:color="C0C0C0"/>
            </w:tcBorders>
            <w:shd w:val="clear" w:color="auto" w:fill="auto"/>
            <w:vAlign w:val="center"/>
            <w:hideMark/>
          </w:tcPr>
          <w:p w14:paraId="3FF7AFE1"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Расходы, связанные с оплатой налогов и сборов</w:t>
            </w:r>
          </w:p>
        </w:tc>
        <w:tc>
          <w:tcPr>
            <w:tcW w:w="669" w:type="dxa"/>
            <w:tcBorders>
              <w:top w:val="nil"/>
              <w:left w:val="nil"/>
              <w:bottom w:val="single" w:sz="4" w:space="0" w:color="C0C0C0"/>
              <w:right w:val="single" w:sz="4" w:space="0" w:color="C0C0C0"/>
            </w:tcBorders>
            <w:shd w:val="clear" w:color="auto" w:fill="auto"/>
            <w:vAlign w:val="center"/>
            <w:hideMark/>
          </w:tcPr>
          <w:p w14:paraId="1C232A46"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0C19899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2,29</w:t>
            </w:r>
          </w:p>
        </w:tc>
        <w:tc>
          <w:tcPr>
            <w:tcW w:w="639" w:type="dxa"/>
            <w:tcBorders>
              <w:top w:val="nil"/>
              <w:left w:val="nil"/>
              <w:bottom w:val="single" w:sz="4" w:space="0" w:color="C0C0C0"/>
              <w:right w:val="single" w:sz="4" w:space="0" w:color="C0C0C0"/>
            </w:tcBorders>
            <w:shd w:val="clear" w:color="000000" w:fill="D7EAD3"/>
            <w:vAlign w:val="center"/>
            <w:hideMark/>
          </w:tcPr>
          <w:p w14:paraId="4AC0F8C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1,11</w:t>
            </w:r>
          </w:p>
        </w:tc>
        <w:tc>
          <w:tcPr>
            <w:tcW w:w="802" w:type="dxa"/>
            <w:tcBorders>
              <w:top w:val="nil"/>
              <w:left w:val="nil"/>
              <w:bottom w:val="single" w:sz="4" w:space="0" w:color="C0C0C0"/>
              <w:right w:val="single" w:sz="4" w:space="0" w:color="C0C0C0"/>
            </w:tcBorders>
            <w:shd w:val="clear" w:color="000000" w:fill="D7EAD3"/>
            <w:vAlign w:val="center"/>
            <w:hideMark/>
          </w:tcPr>
          <w:p w14:paraId="681461E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2,63</w:t>
            </w:r>
          </w:p>
        </w:tc>
        <w:tc>
          <w:tcPr>
            <w:tcW w:w="888" w:type="dxa"/>
            <w:tcBorders>
              <w:top w:val="nil"/>
              <w:left w:val="nil"/>
              <w:bottom w:val="single" w:sz="4" w:space="0" w:color="C0C0C0"/>
              <w:right w:val="single" w:sz="4" w:space="0" w:color="C0C0C0"/>
            </w:tcBorders>
            <w:shd w:val="clear" w:color="000000" w:fill="D7EAD3"/>
            <w:vAlign w:val="center"/>
            <w:hideMark/>
          </w:tcPr>
          <w:p w14:paraId="70FCA79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3,03</w:t>
            </w:r>
          </w:p>
        </w:tc>
        <w:tc>
          <w:tcPr>
            <w:tcW w:w="802" w:type="dxa"/>
            <w:tcBorders>
              <w:top w:val="nil"/>
              <w:left w:val="nil"/>
              <w:bottom w:val="single" w:sz="4" w:space="0" w:color="C0C0C0"/>
              <w:right w:val="single" w:sz="4" w:space="0" w:color="C0C0C0"/>
            </w:tcBorders>
            <w:shd w:val="clear" w:color="000000" w:fill="D7EAD3"/>
            <w:vAlign w:val="center"/>
            <w:hideMark/>
          </w:tcPr>
          <w:p w14:paraId="27B55EE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-0,66</w:t>
            </w:r>
          </w:p>
        </w:tc>
        <w:tc>
          <w:tcPr>
            <w:tcW w:w="917" w:type="dxa"/>
            <w:tcBorders>
              <w:top w:val="nil"/>
              <w:left w:val="nil"/>
              <w:bottom w:val="single" w:sz="4" w:space="0" w:color="C0C0C0"/>
              <w:right w:val="single" w:sz="4" w:space="0" w:color="C0C0C0"/>
            </w:tcBorders>
            <w:shd w:val="clear" w:color="000000" w:fill="D7EAD3"/>
            <w:vAlign w:val="center"/>
            <w:hideMark/>
          </w:tcPr>
          <w:p w14:paraId="7406E69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2,37</w:t>
            </w:r>
          </w:p>
        </w:tc>
        <w:tc>
          <w:tcPr>
            <w:tcW w:w="917" w:type="dxa"/>
            <w:tcBorders>
              <w:top w:val="nil"/>
              <w:left w:val="nil"/>
              <w:bottom w:val="single" w:sz="4" w:space="0" w:color="C0C0C0"/>
              <w:right w:val="single" w:sz="4" w:space="0" w:color="C0C0C0"/>
            </w:tcBorders>
            <w:shd w:val="clear" w:color="000000" w:fill="D7EAD3"/>
            <w:vAlign w:val="center"/>
            <w:hideMark/>
          </w:tcPr>
          <w:p w14:paraId="47C8EF7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0296B21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3,03</w:t>
            </w:r>
          </w:p>
        </w:tc>
        <w:tc>
          <w:tcPr>
            <w:tcW w:w="832" w:type="dxa"/>
            <w:tcBorders>
              <w:top w:val="nil"/>
              <w:left w:val="nil"/>
              <w:bottom w:val="single" w:sz="4" w:space="0" w:color="C0C0C0"/>
              <w:right w:val="single" w:sz="4" w:space="0" w:color="C0C0C0"/>
            </w:tcBorders>
            <w:shd w:val="clear" w:color="000000" w:fill="D7EAD3"/>
            <w:vAlign w:val="center"/>
            <w:hideMark/>
          </w:tcPr>
          <w:p w14:paraId="6A3A253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1,51</w:t>
            </w:r>
          </w:p>
        </w:tc>
        <w:tc>
          <w:tcPr>
            <w:tcW w:w="812" w:type="dxa"/>
            <w:tcBorders>
              <w:top w:val="nil"/>
              <w:left w:val="nil"/>
              <w:bottom w:val="single" w:sz="4" w:space="0" w:color="C0C0C0"/>
              <w:right w:val="single" w:sz="4" w:space="0" w:color="C0C0C0"/>
            </w:tcBorders>
            <w:shd w:val="clear" w:color="000000" w:fill="D7EAD3"/>
            <w:vAlign w:val="center"/>
            <w:hideMark/>
          </w:tcPr>
          <w:p w14:paraId="53B2B68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1,51</w:t>
            </w:r>
          </w:p>
        </w:tc>
        <w:tc>
          <w:tcPr>
            <w:tcW w:w="2897" w:type="dxa"/>
            <w:tcBorders>
              <w:top w:val="nil"/>
              <w:left w:val="nil"/>
              <w:bottom w:val="single" w:sz="4" w:space="0" w:color="C0C0C0"/>
              <w:right w:val="single" w:sz="4" w:space="0" w:color="C0C0C0"/>
            </w:tcBorders>
            <w:shd w:val="clear" w:color="000000" w:fill="FFFFCC"/>
            <w:vAlign w:val="center"/>
            <w:hideMark/>
          </w:tcPr>
          <w:p w14:paraId="0A113A14"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7253D019" w14:textId="77777777" w:rsidTr="009839D1">
        <w:trPr>
          <w:trHeight w:val="193"/>
          <w:jc w:val="center"/>
        </w:trPr>
        <w:tc>
          <w:tcPr>
            <w:tcW w:w="302" w:type="dxa"/>
            <w:tcBorders>
              <w:top w:val="nil"/>
              <w:left w:val="nil"/>
              <w:bottom w:val="nil"/>
              <w:right w:val="nil"/>
            </w:tcBorders>
            <w:shd w:val="clear" w:color="000000" w:fill="00B050"/>
            <w:noWrap/>
            <w:vAlign w:val="center"/>
            <w:hideMark/>
          </w:tcPr>
          <w:p w14:paraId="2AEC0FD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НР</w:t>
            </w:r>
          </w:p>
        </w:tc>
        <w:tc>
          <w:tcPr>
            <w:tcW w:w="275" w:type="dxa"/>
            <w:tcBorders>
              <w:top w:val="nil"/>
              <w:left w:val="nil"/>
              <w:bottom w:val="nil"/>
              <w:right w:val="nil"/>
            </w:tcBorders>
            <w:shd w:val="clear" w:color="auto" w:fill="auto"/>
            <w:noWrap/>
            <w:vAlign w:val="bottom"/>
            <w:hideMark/>
          </w:tcPr>
          <w:p w14:paraId="3D27DD7B"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D688AA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9.3</w:t>
            </w:r>
          </w:p>
        </w:tc>
        <w:tc>
          <w:tcPr>
            <w:tcW w:w="2237" w:type="dxa"/>
            <w:tcBorders>
              <w:top w:val="nil"/>
              <w:left w:val="nil"/>
              <w:bottom w:val="single" w:sz="4" w:space="0" w:color="C0C0C0"/>
              <w:right w:val="single" w:sz="4" w:space="0" w:color="C0C0C0"/>
            </w:tcBorders>
            <w:shd w:val="clear" w:color="auto" w:fill="auto"/>
            <w:vAlign w:val="center"/>
            <w:hideMark/>
          </w:tcPr>
          <w:p w14:paraId="6E9B1F3F"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Водный налог</w:t>
            </w:r>
          </w:p>
        </w:tc>
        <w:tc>
          <w:tcPr>
            <w:tcW w:w="669" w:type="dxa"/>
            <w:tcBorders>
              <w:top w:val="nil"/>
              <w:left w:val="nil"/>
              <w:bottom w:val="single" w:sz="4" w:space="0" w:color="C0C0C0"/>
              <w:right w:val="single" w:sz="4" w:space="0" w:color="C0C0C0"/>
            </w:tcBorders>
            <w:shd w:val="clear" w:color="auto" w:fill="auto"/>
            <w:vAlign w:val="center"/>
            <w:hideMark/>
          </w:tcPr>
          <w:p w14:paraId="500AAF25"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44EDF0A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2,29</w:t>
            </w:r>
          </w:p>
        </w:tc>
        <w:tc>
          <w:tcPr>
            <w:tcW w:w="639" w:type="dxa"/>
            <w:tcBorders>
              <w:top w:val="nil"/>
              <w:left w:val="nil"/>
              <w:bottom w:val="single" w:sz="4" w:space="0" w:color="C0C0C0"/>
              <w:right w:val="single" w:sz="4" w:space="0" w:color="C0C0C0"/>
            </w:tcBorders>
            <w:shd w:val="clear" w:color="000000" w:fill="FFFFCC"/>
            <w:vAlign w:val="center"/>
            <w:hideMark/>
          </w:tcPr>
          <w:p w14:paraId="7735810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1,11</w:t>
            </w:r>
          </w:p>
        </w:tc>
        <w:tc>
          <w:tcPr>
            <w:tcW w:w="802" w:type="dxa"/>
            <w:tcBorders>
              <w:top w:val="nil"/>
              <w:left w:val="nil"/>
              <w:bottom w:val="single" w:sz="4" w:space="0" w:color="C0C0C0"/>
              <w:right w:val="single" w:sz="4" w:space="0" w:color="C0C0C0"/>
            </w:tcBorders>
            <w:shd w:val="clear" w:color="000000" w:fill="FFFFCC"/>
            <w:vAlign w:val="center"/>
            <w:hideMark/>
          </w:tcPr>
          <w:p w14:paraId="5AA3748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2,63</w:t>
            </w:r>
          </w:p>
        </w:tc>
        <w:tc>
          <w:tcPr>
            <w:tcW w:w="888" w:type="dxa"/>
            <w:tcBorders>
              <w:top w:val="nil"/>
              <w:left w:val="nil"/>
              <w:bottom w:val="single" w:sz="4" w:space="0" w:color="C0C0C0"/>
              <w:right w:val="single" w:sz="4" w:space="0" w:color="C0C0C0"/>
            </w:tcBorders>
            <w:shd w:val="clear" w:color="000000" w:fill="FFFFCC"/>
            <w:vAlign w:val="center"/>
            <w:hideMark/>
          </w:tcPr>
          <w:p w14:paraId="4BBB606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3,03</w:t>
            </w:r>
          </w:p>
        </w:tc>
        <w:tc>
          <w:tcPr>
            <w:tcW w:w="802" w:type="dxa"/>
            <w:tcBorders>
              <w:top w:val="nil"/>
              <w:left w:val="nil"/>
              <w:bottom w:val="single" w:sz="4" w:space="0" w:color="C0C0C0"/>
              <w:right w:val="single" w:sz="4" w:space="0" w:color="C0C0C0"/>
            </w:tcBorders>
            <w:shd w:val="clear" w:color="000000" w:fill="FFFFCC"/>
            <w:vAlign w:val="center"/>
            <w:hideMark/>
          </w:tcPr>
          <w:p w14:paraId="6E6E09B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-0,66</w:t>
            </w:r>
          </w:p>
        </w:tc>
        <w:tc>
          <w:tcPr>
            <w:tcW w:w="917" w:type="dxa"/>
            <w:tcBorders>
              <w:top w:val="nil"/>
              <w:left w:val="nil"/>
              <w:bottom w:val="single" w:sz="4" w:space="0" w:color="C0C0C0"/>
              <w:right w:val="single" w:sz="4" w:space="0" w:color="C0C0C0"/>
            </w:tcBorders>
            <w:shd w:val="clear" w:color="000000" w:fill="FFFFCC"/>
            <w:vAlign w:val="center"/>
            <w:hideMark/>
          </w:tcPr>
          <w:p w14:paraId="0E77711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2,37</w:t>
            </w:r>
          </w:p>
        </w:tc>
        <w:tc>
          <w:tcPr>
            <w:tcW w:w="917" w:type="dxa"/>
            <w:tcBorders>
              <w:top w:val="nil"/>
              <w:left w:val="nil"/>
              <w:bottom w:val="single" w:sz="4" w:space="0" w:color="C0C0C0"/>
              <w:right w:val="single" w:sz="4" w:space="0" w:color="C0C0C0"/>
            </w:tcBorders>
            <w:shd w:val="clear" w:color="000000" w:fill="FFFFCC"/>
            <w:vAlign w:val="center"/>
            <w:hideMark/>
          </w:tcPr>
          <w:p w14:paraId="173A87C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3B78946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3,03</w:t>
            </w:r>
          </w:p>
        </w:tc>
        <w:tc>
          <w:tcPr>
            <w:tcW w:w="832" w:type="dxa"/>
            <w:tcBorders>
              <w:top w:val="nil"/>
              <w:left w:val="nil"/>
              <w:bottom w:val="single" w:sz="4" w:space="0" w:color="C0C0C0"/>
              <w:right w:val="single" w:sz="4" w:space="0" w:color="C0C0C0"/>
            </w:tcBorders>
            <w:shd w:val="clear" w:color="000000" w:fill="D7EAD3"/>
            <w:vAlign w:val="center"/>
            <w:hideMark/>
          </w:tcPr>
          <w:p w14:paraId="1BE1C72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1,51</w:t>
            </w:r>
          </w:p>
        </w:tc>
        <w:tc>
          <w:tcPr>
            <w:tcW w:w="812" w:type="dxa"/>
            <w:tcBorders>
              <w:top w:val="nil"/>
              <w:left w:val="nil"/>
              <w:bottom w:val="single" w:sz="4" w:space="0" w:color="C0C0C0"/>
              <w:right w:val="single" w:sz="4" w:space="0" w:color="C0C0C0"/>
            </w:tcBorders>
            <w:shd w:val="clear" w:color="000000" w:fill="D7EAD3"/>
            <w:vAlign w:val="center"/>
            <w:hideMark/>
          </w:tcPr>
          <w:p w14:paraId="3FA0E7B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1,51</w:t>
            </w:r>
          </w:p>
        </w:tc>
        <w:tc>
          <w:tcPr>
            <w:tcW w:w="2897" w:type="dxa"/>
            <w:tcBorders>
              <w:top w:val="nil"/>
              <w:left w:val="nil"/>
              <w:bottom w:val="single" w:sz="4" w:space="0" w:color="C0C0C0"/>
              <w:right w:val="single" w:sz="4" w:space="0" w:color="C0C0C0"/>
            </w:tcBorders>
            <w:shd w:val="clear" w:color="000000" w:fill="FFFFCC"/>
            <w:vAlign w:val="center"/>
            <w:hideMark/>
          </w:tcPr>
          <w:p w14:paraId="1AE58609" w14:textId="77777777" w:rsidR="00FE24D4" w:rsidRPr="00FE24D4" w:rsidRDefault="00FE24D4" w:rsidP="00FE24D4">
            <w:pPr>
              <w:rPr>
                <w:rFonts w:ascii="Tahoma" w:hAnsi="Tahoma" w:cs="Tahoma"/>
                <w:sz w:val="11"/>
                <w:szCs w:val="11"/>
              </w:rPr>
            </w:pPr>
            <w:r w:rsidRPr="00FE24D4">
              <w:rPr>
                <w:rFonts w:ascii="Tahoma" w:hAnsi="Tahoma" w:cs="Tahoma"/>
                <w:sz w:val="11"/>
                <w:szCs w:val="11"/>
              </w:rPr>
              <w:t>в соответствии с законодательством</w:t>
            </w:r>
          </w:p>
        </w:tc>
      </w:tr>
      <w:tr w:rsidR="009839D1" w:rsidRPr="00FE24D4" w14:paraId="71C0FE8D" w14:textId="77777777" w:rsidTr="009839D1">
        <w:trPr>
          <w:trHeight w:val="258"/>
          <w:jc w:val="center"/>
        </w:trPr>
        <w:tc>
          <w:tcPr>
            <w:tcW w:w="302" w:type="dxa"/>
            <w:tcBorders>
              <w:top w:val="nil"/>
              <w:left w:val="nil"/>
              <w:bottom w:val="nil"/>
              <w:right w:val="nil"/>
            </w:tcBorders>
            <w:shd w:val="clear" w:color="auto" w:fill="auto"/>
            <w:noWrap/>
            <w:vAlign w:val="center"/>
            <w:hideMark/>
          </w:tcPr>
          <w:p w14:paraId="14633E34"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3E5612C1"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71A42F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w:t>
            </w:r>
          </w:p>
        </w:tc>
        <w:tc>
          <w:tcPr>
            <w:tcW w:w="2237" w:type="dxa"/>
            <w:tcBorders>
              <w:top w:val="nil"/>
              <w:left w:val="nil"/>
              <w:bottom w:val="single" w:sz="4" w:space="0" w:color="C0C0C0"/>
              <w:right w:val="single" w:sz="4" w:space="0" w:color="C0C0C0"/>
            </w:tcBorders>
            <w:shd w:val="clear" w:color="auto" w:fill="auto"/>
            <w:vAlign w:val="center"/>
            <w:hideMark/>
          </w:tcPr>
          <w:p w14:paraId="1588CBB0"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Прибыль</w:t>
            </w:r>
          </w:p>
        </w:tc>
        <w:tc>
          <w:tcPr>
            <w:tcW w:w="669" w:type="dxa"/>
            <w:tcBorders>
              <w:top w:val="nil"/>
              <w:left w:val="nil"/>
              <w:bottom w:val="single" w:sz="4" w:space="0" w:color="C0C0C0"/>
              <w:right w:val="single" w:sz="4" w:space="0" w:color="C0C0C0"/>
            </w:tcBorders>
            <w:shd w:val="clear" w:color="auto" w:fill="auto"/>
            <w:vAlign w:val="center"/>
            <w:hideMark/>
          </w:tcPr>
          <w:p w14:paraId="3BFAE85E"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23B1384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639" w:type="dxa"/>
            <w:tcBorders>
              <w:top w:val="nil"/>
              <w:left w:val="nil"/>
              <w:bottom w:val="single" w:sz="4" w:space="0" w:color="C0C0C0"/>
              <w:right w:val="single" w:sz="4" w:space="0" w:color="C0C0C0"/>
            </w:tcBorders>
            <w:shd w:val="clear" w:color="000000" w:fill="D7EAD3"/>
            <w:vAlign w:val="center"/>
            <w:hideMark/>
          </w:tcPr>
          <w:p w14:paraId="60C9361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222BF31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88" w:type="dxa"/>
            <w:tcBorders>
              <w:top w:val="nil"/>
              <w:left w:val="nil"/>
              <w:bottom w:val="single" w:sz="4" w:space="0" w:color="C0C0C0"/>
              <w:right w:val="single" w:sz="4" w:space="0" w:color="C0C0C0"/>
            </w:tcBorders>
            <w:shd w:val="clear" w:color="000000" w:fill="D7EAD3"/>
            <w:vAlign w:val="center"/>
            <w:hideMark/>
          </w:tcPr>
          <w:p w14:paraId="0B193C5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622D2CB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16,40</w:t>
            </w:r>
          </w:p>
        </w:tc>
        <w:tc>
          <w:tcPr>
            <w:tcW w:w="917" w:type="dxa"/>
            <w:tcBorders>
              <w:top w:val="nil"/>
              <w:left w:val="nil"/>
              <w:bottom w:val="single" w:sz="4" w:space="0" w:color="C0C0C0"/>
              <w:right w:val="single" w:sz="4" w:space="0" w:color="C0C0C0"/>
            </w:tcBorders>
            <w:shd w:val="clear" w:color="000000" w:fill="D7EAD3"/>
            <w:vAlign w:val="center"/>
            <w:hideMark/>
          </w:tcPr>
          <w:p w14:paraId="7A19A1D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16,40</w:t>
            </w:r>
          </w:p>
        </w:tc>
        <w:tc>
          <w:tcPr>
            <w:tcW w:w="917" w:type="dxa"/>
            <w:tcBorders>
              <w:top w:val="nil"/>
              <w:left w:val="nil"/>
              <w:bottom w:val="single" w:sz="4" w:space="0" w:color="C0C0C0"/>
              <w:right w:val="single" w:sz="4" w:space="0" w:color="C0C0C0"/>
            </w:tcBorders>
            <w:shd w:val="clear" w:color="000000" w:fill="D7EAD3"/>
            <w:vAlign w:val="center"/>
            <w:hideMark/>
          </w:tcPr>
          <w:p w14:paraId="4463109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277F8BE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6327E99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0D397F0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2897" w:type="dxa"/>
            <w:tcBorders>
              <w:top w:val="nil"/>
              <w:left w:val="nil"/>
              <w:bottom w:val="single" w:sz="4" w:space="0" w:color="C0C0C0"/>
              <w:right w:val="single" w:sz="4" w:space="0" w:color="C0C0C0"/>
            </w:tcBorders>
            <w:shd w:val="clear" w:color="000000" w:fill="FFFFCC"/>
            <w:vAlign w:val="center"/>
            <w:hideMark/>
          </w:tcPr>
          <w:p w14:paraId="71CA1CD5"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4D9115B1" w14:textId="77777777" w:rsidTr="009839D1">
        <w:trPr>
          <w:trHeight w:val="607"/>
          <w:jc w:val="center"/>
        </w:trPr>
        <w:tc>
          <w:tcPr>
            <w:tcW w:w="302" w:type="dxa"/>
            <w:tcBorders>
              <w:top w:val="nil"/>
              <w:left w:val="nil"/>
              <w:bottom w:val="nil"/>
              <w:right w:val="nil"/>
            </w:tcBorders>
            <w:shd w:val="clear" w:color="000000" w:fill="B7DEE8"/>
            <w:noWrap/>
            <w:vAlign w:val="center"/>
            <w:hideMark/>
          </w:tcPr>
          <w:p w14:paraId="13F26C13"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П</w:t>
            </w:r>
          </w:p>
        </w:tc>
        <w:tc>
          <w:tcPr>
            <w:tcW w:w="275" w:type="dxa"/>
            <w:tcBorders>
              <w:top w:val="nil"/>
              <w:left w:val="nil"/>
              <w:bottom w:val="nil"/>
              <w:right w:val="nil"/>
            </w:tcBorders>
            <w:shd w:val="clear" w:color="auto" w:fill="auto"/>
            <w:noWrap/>
            <w:vAlign w:val="bottom"/>
            <w:hideMark/>
          </w:tcPr>
          <w:p w14:paraId="5628CA53"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5E6BF8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10.3</w:t>
            </w:r>
          </w:p>
        </w:tc>
        <w:tc>
          <w:tcPr>
            <w:tcW w:w="2237" w:type="dxa"/>
            <w:tcBorders>
              <w:top w:val="nil"/>
              <w:left w:val="nil"/>
              <w:bottom w:val="single" w:sz="4" w:space="0" w:color="C0C0C0"/>
              <w:right w:val="single" w:sz="4" w:space="0" w:color="C0C0C0"/>
            </w:tcBorders>
            <w:shd w:val="clear" w:color="auto" w:fill="auto"/>
            <w:vAlign w:val="center"/>
            <w:hideMark/>
          </w:tcPr>
          <w:p w14:paraId="304F3F31"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Расчетная предпринимательская прибыль</w:t>
            </w:r>
          </w:p>
        </w:tc>
        <w:tc>
          <w:tcPr>
            <w:tcW w:w="669" w:type="dxa"/>
            <w:tcBorders>
              <w:top w:val="nil"/>
              <w:left w:val="nil"/>
              <w:bottom w:val="single" w:sz="4" w:space="0" w:color="C0C0C0"/>
              <w:right w:val="single" w:sz="4" w:space="0" w:color="C0C0C0"/>
            </w:tcBorders>
            <w:shd w:val="clear" w:color="auto" w:fill="auto"/>
            <w:vAlign w:val="center"/>
            <w:hideMark/>
          </w:tcPr>
          <w:p w14:paraId="6B3812D7"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6137AC5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639" w:type="dxa"/>
            <w:tcBorders>
              <w:top w:val="nil"/>
              <w:left w:val="nil"/>
              <w:bottom w:val="single" w:sz="4" w:space="0" w:color="C0C0C0"/>
              <w:right w:val="single" w:sz="4" w:space="0" w:color="C0C0C0"/>
            </w:tcBorders>
            <w:shd w:val="clear" w:color="000000" w:fill="FFFFCC"/>
            <w:vAlign w:val="center"/>
            <w:hideMark/>
          </w:tcPr>
          <w:p w14:paraId="2FDBE86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226FFDA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88" w:type="dxa"/>
            <w:tcBorders>
              <w:top w:val="nil"/>
              <w:left w:val="nil"/>
              <w:bottom w:val="single" w:sz="4" w:space="0" w:color="C0C0C0"/>
              <w:right w:val="single" w:sz="4" w:space="0" w:color="C0C0C0"/>
            </w:tcBorders>
            <w:shd w:val="clear" w:color="000000" w:fill="FFFFCC"/>
            <w:vAlign w:val="center"/>
            <w:hideMark/>
          </w:tcPr>
          <w:p w14:paraId="3D63C78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02" w:type="dxa"/>
            <w:tcBorders>
              <w:top w:val="nil"/>
              <w:left w:val="nil"/>
              <w:bottom w:val="single" w:sz="4" w:space="0" w:color="C0C0C0"/>
              <w:right w:val="single" w:sz="4" w:space="0" w:color="C0C0C0"/>
            </w:tcBorders>
            <w:shd w:val="clear" w:color="000000" w:fill="FFFFCC"/>
            <w:vAlign w:val="center"/>
            <w:hideMark/>
          </w:tcPr>
          <w:p w14:paraId="37E9DB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16,40</w:t>
            </w:r>
          </w:p>
        </w:tc>
        <w:tc>
          <w:tcPr>
            <w:tcW w:w="917" w:type="dxa"/>
            <w:tcBorders>
              <w:top w:val="nil"/>
              <w:left w:val="nil"/>
              <w:bottom w:val="single" w:sz="4" w:space="0" w:color="C0C0C0"/>
              <w:right w:val="single" w:sz="4" w:space="0" w:color="C0C0C0"/>
            </w:tcBorders>
            <w:shd w:val="clear" w:color="000000" w:fill="FFFFCC"/>
            <w:vAlign w:val="center"/>
            <w:hideMark/>
          </w:tcPr>
          <w:p w14:paraId="2195F74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16,40</w:t>
            </w:r>
          </w:p>
        </w:tc>
        <w:tc>
          <w:tcPr>
            <w:tcW w:w="917" w:type="dxa"/>
            <w:tcBorders>
              <w:top w:val="nil"/>
              <w:left w:val="nil"/>
              <w:bottom w:val="single" w:sz="4" w:space="0" w:color="C0C0C0"/>
              <w:right w:val="single" w:sz="4" w:space="0" w:color="C0C0C0"/>
            </w:tcBorders>
            <w:shd w:val="clear" w:color="000000" w:fill="FFFFCC"/>
            <w:vAlign w:val="center"/>
            <w:hideMark/>
          </w:tcPr>
          <w:p w14:paraId="113CCA8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643214B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7051F73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1384E18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2897" w:type="dxa"/>
            <w:tcBorders>
              <w:top w:val="nil"/>
              <w:left w:val="nil"/>
              <w:bottom w:val="single" w:sz="4" w:space="0" w:color="C0C0C0"/>
              <w:right w:val="single" w:sz="4" w:space="0" w:color="C0C0C0"/>
            </w:tcBorders>
            <w:shd w:val="clear" w:color="000000" w:fill="FFFFCC"/>
            <w:vAlign w:val="center"/>
            <w:hideMark/>
          </w:tcPr>
          <w:p w14:paraId="6BCDB476" w14:textId="77777777" w:rsidR="00FE24D4" w:rsidRPr="00FE24D4" w:rsidRDefault="00FE24D4" w:rsidP="00FE24D4">
            <w:pPr>
              <w:rPr>
                <w:rFonts w:ascii="Tahoma" w:hAnsi="Tahoma" w:cs="Tahoma"/>
                <w:sz w:val="11"/>
                <w:szCs w:val="11"/>
              </w:rPr>
            </w:pPr>
            <w:r w:rsidRPr="00FE24D4">
              <w:rPr>
                <w:rFonts w:ascii="Tahoma" w:hAnsi="Tahoma" w:cs="Tahoma"/>
                <w:sz w:val="11"/>
                <w:szCs w:val="11"/>
              </w:rPr>
              <w:t xml:space="preserve">в соответствии с методическими указаниями, </w:t>
            </w:r>
            <w:proofErr w:type="spellStart"/>
            <w:r w:rsidRPr="00FE24D4">
              <w:rPr>
                <w:rFonts w:ascii="Tahoma" w:hAnsi="Tahoma" w:cs="Tahoma"/>
                <w:sz w:val="11"/>
                <w:szCs w:val="11"/>
              </w:rPr>
              <w:t>организция</w:t>
            </w:r>
            <w:proofErr w:type="spellEnd"/>
            <w:r w:rsidRPr="00FE24D4">
              <w:rPr>
                <w:rFonts w:ascii="Tahoma" w:hAnsi="Tahoma" w:cs="Tahoma"/>
                <w:sz w:val="11"/>
                <w:szCs w:val="11"/>
              </w:rPr>
              <w:t xml:space="preserve"> не является гарантирующим поставщиком</w:t>
            </w:r>
          </w:p>
        </w:tc>
      </w:tr>
      <w:tr w:rsidR="009839D1" w:rsidRPr="00FE24D4" w14:paraId="1591ECEA" w14:textId="77777777" w:rsidTr="009839D1">
        <w:trPr>
          <w:trHeight w:val="348"/>
          <w:jc w:val="center"/>
        </w:trPr>
        <w:tc>
          <w:tcPr>
            <w:tcW w:w="302" w:type="dxa"/>
            <w:tcBorders>
              <w:top w:val="nil"/>
              <w:left w:val="nil"/>
              <w:bottom w:val="nil"/>
              <w:right w:val="nil"/>
            </w:tcBorders>
            <w:shd w:val="clear" w:color="000000" w:fill="FFFFFF"/>
            <w:noWrap/>
            <w:vAlign w:val="center"/>
            <w:hideMark/>
          </w:tcPr>
          <w:p w14:paraId="51FA06D5"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 </w:t>
            </w:r>
          </w:p>
        </w:tc>
        <w:tc>
          <w:tcPr>
            <w:tcW w:w="275" w:type="dxa"/>
            <w:tcBorders>
              <w:top w:val="nil"/>
              <w:left w:val="nil"/>
              <w:bottom w:val="nil"/>
              <w:right w:val="nil"/>
            </w:tcBorders>
            <w:shd w:val="clear" w:color="auto" w:fill="auto"/>
            <w:noWrap/>
            <w:vAlign w:val="bottom"/>
            <w:hideMark/>
          </w:tcPr>
          <w:p w14:paraId="7FE509EB"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10BA75D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w:t>
            </w:r>
          </w:p>
        </w:tc>
        <w:tc>
          <w:tcPr>
            <w:tcW w:w="2237" w:type="dxa"/>
            <w:tcBorders>
              <w:top w:val="nil"/>
              <w:left w:val="nil"/>
              <w:bottom w:val="single" w:sz="4" w:space="0" w:color="C0C0C0"/>
              <w:right w:val="single" w:sz="4" w:space="0" w:color="C0C0C0"/>
            </w:tcBorders>
            <w:shd w:val="clear" w:color="auto" w:fill="auto"/>
            <w:vAlign w:val="center"/>
            <w:hideMark/>
          </w:tcPr>
          <w:p w14:paraId="5C4730C9"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НВВ без НДС</w:t>
            </w:r>
          </w:p>
        </w:tc>
        <w:tc>
          <w:tcPr>
            <w:tcW w:w="669" w:type="dxa"/>
            <w:tcBorders>
              <w:top w:val="nil"/>
              <w:left w:val="nil"/>
              <w:bottom w:val="single" w:sz="4" w:space="0" w:color="C0C0C0"/>
              <w:right w:val="single" w:sz="4" w:space="0" w:color="C0C0C0"/>
            </w:tcBorders>
            <w:shd w:val="clear" w:color="auto" w:fill="auto"/>
            <w:vAlign w:val="center"/>
            <w:hideMark/>
          </w:tcPr>
          <w:p w14:paraId="3227890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31BFBA1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162,00</w:t>
            </w:r>
          </w:p>
        </w:tc>
        <w:tc>
          <w:tcPr>
            <w:tcW w:w="639" w:type="dxa"/>
            <w:tcBorders>
              <w:top w:val="nil"/>
              <w:left w:val="nil"/>
              <w:bottom w:val="single" w:sz="4" w:space="0" w:color="C0C0C0"/>
              <w:right w:val="single" w:sz="4" w:space="0" w:color="C0C0C0"/>
            </w:tcBorders>
            <w:shd w:val="clear" w:color="000000" w:fill="FFFFCC"/>
            <w:vAlign w:val="center"/>
            <w:hideMark/>
          </w:tcPr>
          <w:p w14:paraId="2353C0B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561,06</w:t>
            </w:r>
          </w:p>
        </w:tc>
        <w:tc>
          <w:tcPr>
            <w:tcW w:w="802" w:type="dxa"/>
            <w:tcBorders>
              <w:top w:val="nil"/>
              <w:left w:val="nil"/>
              <w:bottom w:val="single" w:sz="4" w:space="0" w:color="C0C0C0"/>
              <w:right w:val="single" w:sz="4" w:space="0" w:color="C0C0C0"/>
            </w:tcBorders>
            <w:shd w:val="clear" w:color="000000" w:fill="FFFFCC"/>
            <w:vAlign w:val="center"/>
            <w:hideMark/>
          </w:tcPr>
          <w:p w14:paraId="5F148EE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157,65</w:t>
            </w:r>
          </w:p>
        </w:tc>
        <w:tc>
          <w:tcPr>
            <w:tcW w:w="888" w:type="dxa"/>
            <w:tcBorders>
              <w:top w:val="nil"/>
              <w:left w:val="nil"/>
              <w:bottom w:val="single" w:sz="4" w:space="0" w:color="C0C0C0"/>
              <w:right w:val="single" w:sz="4" w:space="0" w:color="C0C0C0"/>
            </w:tcBorders>
            <w:shd w:val="clear" w:color="000000" w:fill="FFFFCC"/>
            <w:vAlign w:val="center"/>
            <w:hideMark/>
          </w:tcPr>
          <w:p w14:paraId="32BA579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162,60</w:t>
            </w:r>
          </w:p>
        </w:tc>
        <w:tc>
          <w:tcPr>
            <w:tcW w:w="802" w:type="dxa"/>
            <w:tcBorders>
              <w:top w:val="nil"/>
              <w:left w:val="nil"/>
              <w:bottom w:val="single" w:sz="4" w:space="0" w:color="C0C0C0"/>
              <w:right w:val="single" w:sz="4" w:space="0" w:color="C0C0C0"/>
            </w:tcBorders>
            <w:shd w:val="clear" w:color="000000" w:fill="FFFFCC"/>
            <w:vAlign w:val="center"/>
            <w:hideMark/>
          </w:tcPr>
          <w:p w14:paraId="31BFB78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403,83</w:t>
            </w:r>
          </w:p>
        </w:tc>
        <w:tc>
          <w:tcPr>
            <w:tcW w:w="917" w:type="dxa"/>
            <w:tcBorders>
              <w:top w:val="nil"/>
              <w:left w:val="nil"/>
              <w:bottom w:val="single" w:sz="4" w:space="0" w:color="C0C0C0"/>
              <w:right w:val="single" w:sz="4" w:space="0" w:color="C0C0C0"/>
            </w:tcBorders>
            <w:shd w:val="clear" w:color="000000" w:fill="FFFFCC"/>
            <w:vAlign w:val="center"/>
            <w:hideMark/>
          </w:tcPr>
          <w:p w14:paraId="22F107F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566,43</w:t>
            </w:r>
          </w:p>
        </w:tc>
        <w:tc>
          <w:tcPr>
            <w:tcW w:w="917" w:type="dxa"/>
            <w:tcBorders>
              <w:top w:val="nil"/>
              <w:left w:val="nil"/>
              <w:bottom w:val="single" w:sz="4" w:space="0" w:color="C0C0C0"/>
              <w:right w:val="single" w:sz="4" w:space="0" w:color="C0C0C0"/>
            </w:tcBorders>
            <w:shd w:val="clear" w:color="000000" w:fill="FFFFCC"/>
            <w:vAlign w:val="center"/>
            <w:hideMark/>
          </w:tcPr>
          <w:p w14:paraId="13CC737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0,77</w:t>
            </w:r>
          </w:p>
        </w:tc>
        <w:tc>
          <w:tcPr>
            <w:tcW w:w="917" w:type="dxa"/>
            <w:tcBorders>
              <w:top w:val="nil"/>
              <w:left w:val="nil"/>
              <w:bottom w:val="single" w:sz="4" w:space="0" w:color="C0C0C0"/>
              <w:right w:val="single" w:sz="4" w:space="0" w:color="C0C0C0"/>
            </w:tcBorders>
            <w:shd w:val="clear" w:color="000000" w:fill="FFFFCC"/>
            <w:vAlign w:val="center"/>
            <w:hideMark/>
          </w:tcPr>
          <w:p w14:paraId="25766E0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163,37</w:t>
            </w:r>
          </w:p>
        </w:tc>
        <w:tc>
          <w:tcPr>
            <w:tcW w:w="832" w:type="dxa"/>
            <w:tcBorders>
              <w:top w:val="nil"/>
              <w:left w:val="nil"/>
              <w:bottom w:val="single" w:sz="4" w:space="0" w:color="C0C0C0"/>
              <w:right w:val="single" w:sz="4" w:space="0" w:color="C0C0C0"/>
            </w:tcBorders>
            <w:shd w:val="clear" w:color="000000" w:fill="D7EAD3"/>
            <w:vAlign w:val="center"/>
            <w:hideMark/>
          </w:tcPr>
          <w:p w14:paraId="4B68D00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79,68</w:t>
            </w:r>
          </w:p>
        </w:tc>
        <w:tc>
          <w:tcPr>
            <w:tcW w:w="812" w:type="dxa"/>
            <w:tcBorders>
              <w:top w:val="nil"/>
              <w:left w:val="nil"/>
              <w:bottom w:val="single" w:sz="4" w:space="0" w:color="C0C0C0"/>
              <w:right w:val="single" w:sz="4" w:space="0" w:color="C0C0C0"/>
            </w:tcBorders>
            <w:shd w:val="clear" w:color="000000" w:fill="D7EAD3"/>
            <w:vAlign w:val="center"/>
            <w:hideMark/>
          </w:tcPr>
          <w:p w14:paraId="0F0248B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83,69</w:t>
            </w:r>
          </w:p>
        </w:tc>
        <w:tc>
          <w:tcPr>
            <w:tcW w:w="2897" w:type="dxa"/>
            <w:tcBorders>
              <w:top w:val="nil"/>
              <w:left w:val="nil"/>
              <w:bottom w:val="single" w:sz="4" w:space="0" w:color="C0C0C0"/>
              <w:right w:val="single" w:sz="4" w:space="0" w:color="C0C0C0"/>
            </w:tcBorders>
            <w:shd w:val="clear" w:color="000000" w:fill="FFFFCC"/>
            <w:vAlign w:val="center"/>
            <w:hideMark/>
          </w:tcPr>
          <w:p w14:paraId="65AC1441"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6FE36512" w14:textId="77777777" w:rsidTr="009839D1">
        <w:trPr>
          <w:trHeight w:val="193"/>
          <w:jc w:val="center"/>
        </w:trPr>
        <w:tc>
          <w:tcPr>
            <w:tcW w:w="302" w:type="dxa"/>
            <w:tcBorders>
              <w:top w:val="nil"/>
              <w:left w:val="nil"/>
              <w:bottom w:val="nil"/>
              <w:right w:val="nil"/>
            </w:tcBorders>
            <w:shd w:val="clear" w:color="000000" w:fill="FFFFFF"/>
            <w:noWrap/>
            <w:vAlign w:val="center"/>
            <w:hideMark/>
          </w:tcPr>
          <w:p w14:paraId="1A3A84AF"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 </w:t>
            </w:r>
          </w:p>
        </w:tc>
        <w:tc>
          <w:tcPr>
            <w:tcW w:w="275" w:type="dxa"/>
            <w:tcBorders>
              <w:top w:val="nil"/>
              <w:left w:val="nil"/>
              <w:bottom w:val="nil"/>
              <w:right w:val="nil"/>
            </w:tcBorders>
            <w:shd w:val="clear" w:color="auto" w:fill="auto"/>
            <w:noWrap/>
            <w:vAlign w:val="bottom"/>
            <w:hideMark/>
          </w:tcPr>
          <w:p w14:paraId="5200DF7A"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68A241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15.1</w:t>
            </w:r>
          </w:p>
        </w:tc>
        <w:tc>
          <w:tcPr>
            <w:tcW w:w="2237" w:type="dxa"/>
            <w:tcBorders>
              <w:top w:val="nil"/>
              <w:left w:val="nil"/>
              <w:bottom w:val="single" w:sz="4" w:space="0" w:color="C0C0C0"/>
              <w:right w:val="single" w:sz="4" w:space="0" w:color="C0C0C0"/>
            </w:tcBorders>
            <w:shd w:val="clear" w:color="auto" w:fill="auto"/>
            <w:vAlign w:val="center"/>
            <w:hideMark/>
          </w:tcPr>
          <w:p w14:paraId="7C982960"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На потребительский рынок</w:t>
            </w:r>
          </w:p>
        </w:tc>
        <w:tc>
          <w:tcPr>
            <w:tcW w:w="669" w:type="dxa"/>
            <w:tcBorders>
              <w:top w:val="nil"/>
              <w:left w:val="nil"/>
              <w:bottom w:val="single" w:sz="4" w:space="0" w:color="C0C0C0"/>
              <w:right w:val="single" w:sz="4" w:space="0" w:color="C0C0C0"/>
            </w:tcBorders>
            <w:shd w:val="clear" w:color="auto" w:fill="auto"/>
            <w:vAlign w:val="center"/>
            <w:hideMark/>
          </w:tcPr>
          <w:p w14:paraId="74783498"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42869AA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149,04</w:t>
            </w:r>
          </w:p>
        </w:tc>
        <w:tc>
          <w:tcPr>
            <w:tcW w:w="639" w:type="dxa"/>
            <w:tcBorders>
              <w:top w:val="nil"/>
              <w:left w:val="nil"/>
              <w:bottom w:val="single" w:sz="4" w:space="0" w:color="C0C0C0"/>
              <w:right w:val="single" w:sz="4" w:space="0" w:color="C0C0C0"/>
            </w:tcBorders>
            <w:shd w:val="clear" w:color="000000" w:fill="FFFFCC"/>
            <w:vAlign w:val="center"/>
            <w:hideMark/>
          </w:tcPr>
          <w:p w14:paraId="40E73CF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452,72</w:t>
            </w:r>
          </w:p>
        </w:tc>
        <w:tc>
          <w:tcPr>
            <w:tcW w:w="802" w:type="dxa"/>
            <w:tcBorders>
              <w:top w:val="nil"/>
              <w:left w:val="nil"/>
              <w:bottom w:val="single" w:sz="4" w:space="0" w:color="C0C0C0"/>
              <w:right w:val="single" w:sz="4" w:space="0" w:color="C0C0C0"/>
            </w:tcBorders>
            <w:shd w:val="clear" w:color="000000" w:fill="FFFFCC"/>
            <w:vAlign w:val="center"/>
            <w:hideMark/>
          </w:tcPr>
          <w:p w14:paraId="021A190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46,24</w:t>
            </w:r>
          </w:p>
        </w:tc>
        <w:tc>
          <w:tcPr>
            <w:tcW w:w="888" w:type="dxa"/>
            <w:tcBorders>
              <w:top w:val="nil"/>
              <w:left w:val="nil"/>
              <w:bottom w:val="single" w:sz="4" w:space="0" w:color="C0C0C0"/>
              <w:right w:val="single" w:sz="4" w:space="0" w:color="C0C0C0"/>
            </w:tcBorders>
            <w:shd w:val="clear" w:color="000000" w:fill="FFFFCC"/>
            <w:vAlign w:val="center"/>
            <w:hideMark/>
          </w:tcPr>
          <w:p w14:paraId="3E3F312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47,70</w:t>
            </w:r>
          </w:p>
        </w:tc>
        <w:tc>
          <w:tcPr>
            <w:tcW w:w="802" w:type="dxa"/>
            <w:tcBorders>
              <w:top w:val="nil"/>
              <w:left w:val="nil"/>
              <w:bottom w:val="single" w:sz="4" w:space="0" w:color="C0C0C0"/>
              <w:right w:val="single" w:sz="4" w:space="0" w:color="C0C0C0"/>
            </w:tcBorders>
            <w:shd w:val="clear" w:color="000000" w:fill="FFFFCC"/>
            <w:vAlign w:val="center"/>
            <w:hideMark/>
          </w:tcPr>
          <w:p w14:paraId="194E936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141,11</w:t>
            </w:r>
          </w:p>
        </w:tc>
        <w:tc>
          <w:tcPr>
            <w:tcW w:w="917" w:type="dxa"/>
            <w:tcBorders>
              <w:top w:val="nil"/>
              <w:left w:val="nil"/>
              <w:bottom w:val="single" w:sz="4" w:space="0" w:color="C0C0C0"/>
              <w:right w:val="single" w:sz="4" w:space="0" w:color="C0C0C0"/>
            </w:tcBorders>
            <w:shd w:val="clear" w:color="000000" w:fill="FFFFCC"/>
            <w:vAlign w:val="center"/>
            <w:hideMark/>
          </w:tcPr>
          <w:p w14:paraId="767A5B5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188,81</w:t>
            </w:r>
          </w:p>
        </w:tc>
        <w:tc>
          <w:tcPr>
            <w:tcW w:w="917" w:type="dxa"/>
            <w:tcBorders>
              <w:top w:val="nil"/>
              <w:left w:val="nil"/>
              <w:bottom w:val="single" w:sz="4" w:space="0" w:color="C0C0C0"/>
              <w:right w:val="single" w:sz="4" w:space="0" w:color="C0C0C0"/>
            </w:tcBorders>
            <w:shd w:val="clear" w:color="000000" w:fill="FFFFCC"/>
            <w:vAlign w:val="center"/>
            <w:hideMark/>
          </w:tcPr>
          <w:p w14:paraId="4F0E1E6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16,02</w:t>
            </w:r>
          </w:p>
        </w:tc>
        <w:tc>
          <w:tcPr>
            <w:tcW w:w="917" w:type="dxa"/>
            <w:tcBorders>
              <w:top w:val="nil"/>
              <w:left w:val="nil"/>
              <w:bottom w:val="single" w:sz="4" w:space="0" w:color="C0C0C0"/>
              <w:right w:val="single" w:sz="4" w:space="0" w:color="C0C0C0"/>
            </w:tcBorders>
            <w:shd w:val="clear" w:color="000000" w:fill="FFFFCC"/>
            <w:vAlign w:val="center"/>
            <w:hideMark/>
          </w:tcPr>
          <w:p w14:paraId="6BB0FF2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63,71</w:t>
            </w:r>
          </w:p>
        </w:tc>
        <w:tc>
          <w:tcPr>
            <w:tcW w:w="832" w:type="dxa"/>
            <w:tcBorders>
              <w:top w:val="nil"/>
              <w:left w:val="nil"/>
              <w:bottom w:val="single" w:sz="4" w:space="0" w:color="C0C0C0"/>
              <w:right w:val="single" w:sz="4" w:space="0" w:color="C0C0C0"/>
            </w:tcBorders>
            <w:shd w:val="clear" w:color="000000" w:fill="D7EAD3"/>
            <w:vAlign w:val="center"/>
            <w:hideMark/>
          </w:tcPr>
          <w:p w14:paraId="00395BA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31,07</w:t>
            </w:r>
          </w:p>
        </w:tc>
        <w:tc>
          <w:tcPr>
            <w:tcW w:w="812" w:type="dxa"/>
            <w:tcBorders>
              <w:top w:val="nil"/>
              <w:left w:val="nil"/>
              <w:bottom w:val="single" w:sz="4" w:space="0" w:color="C0C0C0"/>
              <w:right w:val="single" w:sz="4" w:space="0" w:color="C0C0C0"/>
            </w:tcBorders>
            <w:shd w:val="clear" w:color="000000" w:fill="D7EAD3"/>
            <w:vAlign w:val="center"/>
            <w:hideMark/>
          </w:tcPr>
          <w:p w14:paraId="337ED3E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32,64</w:t>
            </w:r>
          </w:p>
        </w:tc>
        <w:tc>
          <w:tcPr>
            <w:tcW w:w="2897" w:type="dxa"/>
            <w:tcBorders>
              <w:top w:val="nil"/>
              <w:left w:val="nil"/>
              <w:bottom w:val="single" w:sz="4" w:space="0" w:color="C0C0C0"/>
              <w:right w:val="single" w:sz="4" w:space="0" w:color="C0C0C0"/>
            </w:tcBorders>
            <w:shd w:val="clear" w:color="000000" w:fill="FFFFCC"/>
            <w:vAlign w:val="center"/>
            <w:hideMark/>
          </w:tcPr>
          <w:p w14:paraId="239395B7"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37B946C2" w14:textId="77777777" w:rsidTr="009839D1">
        <w:trPr>
          <w:trHeight w:val="193"/>
          <w:jc w:val="center"/>
        </w:trPr>
        <w:tc>
          <w:tcPr>
            <w:tcW w:w="302" w:type="dxa"/>
            <w:tcBorders>
              <w:top w:val="nil"/>
              <w:left w:val="nil"/>
              <w:bottom w:val="nil"/>
              <w:right w:val="nil"/>
            </w:tcBorders>
            <w:shd w:val="clear" w:color="000000" w:fill="FFFFFF"/>
            <w:noWrap/>
            <w:vAlign w:val="center"/>
            <w:hideMark/>
          </w:tcPr>
          <w:p w14:paraId="01A94A58"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 </w:t>
            </w:r>
          </w:p>
        </w:tc>
        <w:tc>
          <w:tcPr>
            <w:tcW w:w="275" w:type="dxa"/>
            <w:tcBorders>
              <w:top w:val="nil"/>
              <w:left w:val="nil"/>
              <w:bottom w:val="nil"/>
              <w:right w:val="nil"/>
            </w:tcBorders>
            <w:shd w:val="clear" w:color="auto" w:fill="auto"/>
            <w:noWrap/>
            <w:vAlign w:val="bottom"/>
            <w:hideMark/>
          </w:tcPr>
          <w:p w14:paraId="5695CD89"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4BFAEA1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15.2</w:t>
            </w:r>
          </w:p>
        </w:tc>
        <w:tc>
          <w:tcPr>
            <w:tcW w:w="2237" w:type="dxa"/>
            <w:tcBorders>
              <w:top w:val="nil"/>
              <w:left w:val="nil"/>
              <w:bottom w:val="single" w:sz="4" w:space="0" w:color="C0C0C0"/>
              <w:right w:val="single" w:sz="4" w:space="0" w:color="C0C0C0"/>
            </w:tcBorders>
            <w:shd w:val="clear" w:color="auto" w:fill="auto"/>
            <w:vAlign w:val="center"/>
            <w:hideMark/>
          </w:tcPr>
          <w:p w14:paraId="73F47509"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На собственные нужды производства</w:t>
            </w:r>
          </w:p>
        </w:tc>
        <w:tc>
          <w:tcPr>
            <w:tcW w:w="669" w:type="dxa"/>
            <w:tcBorders>
              <w:top w:val="nil"/>
              <w:left w:val="nil"/>
              <w:bottom w:val="single" w:sz="4" w:space="0" w:color="C0C0C0"/>
              <w:right w:val="single" w:sz="4" w:space="0" w:color="C0C0C0"/>
            </w:tcBorders>
            <w:shd w:val="clear" w:color="auto" w:fill="auto"/>
            <w:vAlign w:val="center"/>
            <w:hideMark/>
          </w:tcPr>
          <w:p w14:paraId="043AC8F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5E3B83F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12,96</w:t>
            </w:r>
          </w:p>
        </w:tc>
        <w:tc>
          <w:tcPr>
            <w:tcW w:w="639" w:type="dxa"/>
            <w:tcBorders>
              <w:top w:val="nil"/>
              <w:left w:val="nil"/>
              <w:bottom w:val="single" w:sz="4" w:space="0" w:color="C0C0C0"/>
              <w:right w:val="single" w:sz="4" w:space="0" w:color="C0C0C0"/>
            </w:tcBorders>
            <w:shd w:val="clear" w:color="000000" w:fill="FFFFCC"/>
            <w:vAlign w:val="center"/>
            <w:hideMark/>
          </w:tcPr>
          <w:p w14:paraId="2C42805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108,34</w:t>
            </w:r>
          </w:p>
        </w:tc>
        <w:tc>
          <w:tcPr>
            <w:tcW w:w="802" w:type="dxa"/>
            <w:tcBorders>
              <w:top w:val="nil"/>
              <w:left w:val="nil"/>
              <w:bottom w:val="single" w:sz="4" w:space="0" w:color="C0C0C0"/>
              <w:right w:val="single" w:sz="4" w:space="0" w:color="C0C0C0"/>
            </w:tcBorders>
            <w:shd w:val="clear" w:color="000000" w:fill="FFFFCC"/>
            <w:vAlign w:val="center"/>
            <w:hideMark/>
          </w:tcPr>
          <w:p w14:paraId="0E42226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111,41</w:t>
            </w:r>
          </w:p>
        </w:tc>
        <w:tc>
          <w:tcPr>
            <w:tcW w:w="888" w:type="dxa"/>
            <w:tcBorders>
              <w:top w:val="nil"/>
              <w:left w:val="nil"/>
              <w:bottom w:val="single" w:sz="4" w:space="0" w:color="C0C0C0"/>
              <w:right w:val="single" w:sz="4" w:space="0" w:color="C0C0C0"/>
            </w:tcBorders>
            <w:shd w:val="clear" w:color="000000" w:fill="FFFFCC"/>
            <w:vAlign w:val="center"/>
            <w:hideMark/>
          </w:tcPr>
          <w:p w14:paraId="1A2ECE5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114,90</w:t>
            </w:r>
          </w:p>
        </w:tc>
        <w:tc>
          <w:tcPr>
            <w:tcW w:w="802" w:type="dxa"/>
            <w:tcBorders>
              <w:top w:val="nil"/>
              <w:left w:val="nil"/>
              <w:bottom w:val="single" w:sz="4" w:space="0" w:color="C0C0C0"/>
              <w:right w:val="single" w:sz="4" w:space="0" w:color="C0C0C0"/>
            </w:tcBorders>
            <w:shd w:val="clear" w:color="000000" w:fill="FFFFCC"/>
            <w:vAlign w:val="center"/>
            <w:hideMark/>
          </w:tcPr>
          <w:p w14:paraId="10AEC24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262,72</w:t>
            </w:r>
          </w:p>
        </w:tc>
        <w:tc>
          <w:tcPr>
            <w:tcW w:w="917" w:type="dxa"/>
            <w:tcBorders>
              <w:top w:val="nil"/>
              <w:left w:val="nil"/>
              <w:bottom w:val="single" w:sz="4" w:space="0" w:color="C0C0C0"/>
              <w:right w:val="single" w:sz="4" w:space="0" w:color="C0C0C0"/>
            </w:tcBorders>
            <w:shd w:val="clear" w:color="000000" w:fill="FFFFCC"/>
            <w:vAlign w:val="center"/>
            <w:hideMark/>
          </w:tcPr>
          <w:p w14:paraId="1B604CD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377,62</w:t>
            </w:r>
          </w:p>
        </w:tc>
        <w:tc>
          <w:tcPr>
            <w:tcW w:w="917" w:type="dxa"/>
            <w:tcBorders>
              <w:top w:val="nil"/>
              <w:left w:val="nil"/>
              <w:bottom w:val="single" w:sz="4" w:space="0" w:color="C0C0C0"/>
              <w:right w:val="single" w:sz="4" w:space="0" w:color="C0C0C0"/>
            </w:tcBorders>
            <w:shd w:val="clear" w:color="000000" w:fill="FFFFCC"/>
            <w:vAlign w:val="center"/>
            <w:hideMark/>
          </w:tcPr>
          <w:p w14:paraId="5870207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-15,25</w:t>
            </w:r>
          </w:p>
        </w:tc>
        <w:tc>
          <w:tcPr>
            <w:tcW w:w="917" w:type="dxa"/>
            <w:tcBorders>
              <w:top w:val="nil"/>
              <w:left w:val="nil"/>
              <w:bottom w:val="single" w:sz="4" w:space="0" w:color="C0C0C0"/>
              <w:right w:val="single" w:sz="4" w:space="0" w:color="C0C0C0"/>
            </w:tcBorders>
            <w:shd w:val="clear" w:color="000000" w:fill="FFFFCC"/>
            <w:vAlign w:val="center"/>
            <w:hideMark/>
          </w:tcPr>
          <w:p w14:paraId="609AE2C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99,65</w:t>
            </w:r>
          </w:p>
        </w:tc>
        <w:tc>
          <w:tcPr>
            <w:tcW w:w="832" w:type="dxa"/>
            <w:tcBorders>
              <w:top w:val="nil"/>
              <w:left w:val="nil"/>
              <w:bottom w:val="single" w:sz="4" w:space="0" w:color="C0C0C0"/>
              <w:right w:val="single" w:sz="4" w:space="0" w:color="C0C0C0"/>
            </w:tcBorders>
            <w:shd w:val="clear" w:color="000000" w:fill="D7EAD3"/>
            <w:vAlign w:val="center"/>
            <w:hideMark/>
          </w:tcPr>
          <w:p w14:paraId="30F9D85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48,60</w:t>
            </w:r>
          </w:p>
        </w:tc>
        <w:tc>
          <w:tcPr>
            <w:tcW w:w="812" w:type="dxa"/>
            <w:tcBorders>
              <w:top w:val="nil"/>
              <w:left w:val="nil"/>
              <w:bottom w:val="single" w:sz="4" w:space="0" w:color="C0C0C0"/>
              <w:right w:val="single" w:sz="4" w:space="0" w:color="C0C0C0"/>
            </w:tcBorders>
            <w:shd w:val="clear" w:color="000000" w:fill="D7EAD3"/>
            <w:vAlign w:val="center"/>
            <w:hideMark/>
          </w:tcPr>
          <w:p w14:paraId="7BEC328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51,05</w:t>
            </w:r>
          </w:p>
        </w:tc>
        <w:tc>
          <w:tcPr>
            <w:tcW w:w="2897" w:type="dxa"/>
            <w:tcBorders>
              <w:top w:val="nil"/>
              <w:left w:val="nil"/>
              <w:bottom w:val="single" w:sz="4" w:space="0" w:color="C0C0C0"/>
              <w:right w:val="single" w:sz="4" w:space="0" w:color="C0C0C0"/>
            </w:tcBorders>
            <w:shd w:val="clear" w:color="000000" w:fill="FFFFCC"/>
            <w:vAlign w:val="center"/>
            <w:hideMark/>
          </w:tcPr>
          <w:p w14:paraId="2F5A569B"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515EC1A0" w14:textId="77777777" w:rsidTr="009839D1">
        <w:trPr>
          <w:trHeight w:val="258"/>
          <w:jc w:val="center"/>
        </w:trPr>
        <w:tc>
          <w:tcPr>
            <w:tcW w:w="302" w:type="dxa"/>
            <w:tcBorders>
              <w:top w:val="nil"/>
              <w:left w:val="nil"/>
              <w:bottom w:val="nil"/>
              <w:right w:val="nil"/>
            </w:tcBorders>
            <w:shd w:val="clear" w:color="000000" w:fill="C4BD97"/>
            <w:noWrap/>
            <w:vAlign w:val="center"/>
            <w:hideMark/>
          </w:tcPr>
          <w:p w14:paraId="59DC6122"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КР</w:t>
            </w:r>
          </w:p>
        </w:tc>
        <w:tc>
          <w:tcPr>
            <w:tcW w:w="275" w:type="dxa"/>
            <w:tcBorders>
              <w:top w:val="nil"/>
              <w:left w:val="nil"/>
              <w:bottom w:val="nil"/>
              <w:right w:val="nil"/>
            </w:tcBorders>
            <w:shd w:val="clear" w:color="auto" w:fill="auto"/>
            <w:noWrap/>
            <w:vAlign w:val="bottom"/>
            <w:hideMark/>
          </w:tcPr>
          <w:p w14:paraId="76873B53"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CFBE78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w:t>
            </w:r>
          </w:p>
        </w:tc>
        <w:tc>
          <w:tcPr>
            <w:tcW w:w="2237" w:type="dxa"/>
            <w:tcBorders>
              <w:top w:val="nil"/>
              <w:left w:val="nil"/>
              <w:bottom w:val="single" w:sz="4" w:space="0" w:color="C0C0C0"/>
              <w:right w:val="single" w:sz="4" w:space="0" w:color="C0C0C0"/>
            </w:tcBorders>
            <w:shd w:val="clear" w:color="auto" w:fill="auto"/>
            <w:vAlign w:val="center"/>
            <w:hideMark/>
          </w:tcPr>
          <w:p w14:paraId="26EDC9A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Корректировки НВВ</w:t>
            </w:r>
          </w:p>
        </w:tc>
        <w:tc>
          <w:tcPr>
            <w:tcW w:w="669" w:type="dxa"/>
            <w:tcBorders>
              <w:top w:val="nil"/>
              <w:left w:val="nil"/>
              <w:bottom w:val="single" w:sz="4" w:space="0" w:color="C0C0C0"/>
              <w:right w:val="single" w:sz="4" w:space="0" w:color="C0C0C0"/>
            </w:tcBorders>
            <w:shd w:val="clear" w:color="auto" w:fill="auto"/>
            <w:vAlign w:val="center"/>
            <w:hideMark/>
          </w:tcPr>
          <w:p w14:paraId="0B5D3069"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1116D67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639" w:type="dxa"/>
            <w:tcBorders>
              <w:top w:val="nil"/>
              <w:left w:val="nil"/>
              <w:bottom w:val="single" w:sz="4" w:space="0" w:color="C0C0C0"/>
              <w:right w:val="single" w:sz="4" w:space="0" w:color="C0C0C0"/>
            </w:tcBorders>
            <w:shd w:val="clear" w:color="000000" w:fill="D7EAD3"/>
            <w:vAlign w:val="center"/>
            <w:hideMark/>
          </w:tcPr>
          <w:p w14:paraId="342EF83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D7EAD3"/>
            <w:vAlign w:val="center"/>
            <w:hideMark/>
          </w:tcPr>
          <w:p w14:paraId="08F50D0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88" w:type="dxa"/>
            <w:tcBorders>
              <w:top w:val="nil"/>
              <w:left w:val="nil"/>
              <w:bottom w:val="single" w:sz="4" w:space="0" w:color="C0C0C0"/>
              <w:right w:val="single" w:sz="4" w:space="0" w:color="C0C0C0"/>
            </w:tcBorders>
            <w:shd w:val="clear" w:color="000000" w:fill="D7EAD3"/>
            <w:vAlign w:val="center"/>
            <w:hideMark/>
          </w:tcPr>
          <w:p w14:paraId="3C0298F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-1,23</w:t>
            </w:r>
          </w:p>
        </w:tc>
        <w:tc>
          <w:tcPr>
            <w:tcW w:w="802" w:type="dxa"/>
            <w:tcBorders>
              <w:top w:val="nil"/>
              <w:left w:val="nil"/>
              <w:bottom w:val="single" w:sz="4" w:space="0" w:color="C0C0C0"/>
              <w:right w:val="single" w:sz="4" w:space="0" w:color="C0C0C0"/>
            </w:tcBorders>
            <w:shd w:val="clear" w:color="000000" w:fill="D7EAD3"/>
            <w:vAlign w:val="center"/>
            <w:hideMark/>
          </w:tcPr>
          <w:p w14:paraId="4AB3357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1,23</w:t>
            </w:r>
          </w:p>
        </w:tc>
        <w:tc>
          <w:tcPr>
            <w:tcW w:w="917" w:type="dxa"/>
            <w:tcBorders>
              <w:top w:val="nil"/>
              <w:left w:val="nil"/>
              <w:bottom w:val="single" w:sz="4" w:space="0" w:color="C0C0C0"/>
              <w:right w:val="single" w:sz="4" w:space="0" w:color="C0C0C0"/>
            </w:tcBorders>
            <w:shd w:val="clear" w:color="000000" w:fill="D7EAD3"/>
            <w:vAlign w:val="center"/>
            <w:hideMark/>
          </w:tcPr>
          <w:p w14:paraId="5817DC9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D7EAD3"/>
            <w:vAlign w:val="center"/>
            <w:hideMark/>
          </w:tcPr>
          <w:p w14:paraId="26777BE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-1,33</w:t>
            </w:r>
          </w:p>
        </w:tc>
        <w:tc>
          <w:tcPr>
            <w:tcW w:w="917" w:type="dxa"/>
            <w:tcBorders>
              <w:top w:val="nil"/>
              <w:left w:val="nil"/>
              <w:bottom w:val="single" w:sz="4" w:space="0" w:color="C0C0C0"/>
              <w:right w:val="single" w:sz="4" w:space="0" w:color="C0C0C0"/>
            </w:tcBorders>
            <w:shd w:val="clear" w:color="000000" w:fill="D7EAD3"/>
            <w:vAlign w:val="center"/>
            <w:hideMark/>
          </w:tcPr>
          <w:p w14:paraId="50DA2DD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-2,56</w:t>
            </w:r>
          </w:p>
        </w:tc>
        <w:tc>
          <w:tcPr>
            <w:tcW w:w="832" w:type="dxa"/>
            <w:tcBorders>
              <w:top w:val="nil"/>
              <w:left w:val="nil"/>
              <w:bottom w:val="single" w:sz="4" w:space="0" w:color="C0C0C0"/>
              <w:right w:val="single" w:sz="4" w:space="0" w:color="C0C0C0"/>
            </w:tcBorders>
            <w:shd w:val="clear" w:color="000000" w:fill="D7EAD3"/>
            <w:vAlign w:val="center"/>
            <w:hideMark/>
          </w:tcPr>
          <w:p w14:paraId="5D1D0C1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-0,85</w:t>
            </w:r>
          </w:p>
        </w:tc>
        <w:tc>
          <w:tcPr>
            <w:tcW w:w="812" w:type="dxa"/>
            <w:tcBorders>
              <w:top w:val="nil"/>
              <w:left w:val="nil"/>
              <w:bottom w:val="single" w:sz="4" w:space="0" w:color="C0C0C0"/>
              <w:right w:val="single" w:sz="4" w:space="0" w:color="C0C0C0"/>
            </w:tcBorders>
            <w:shd w:val="clear" w:color="000000" w:fill="D7EAD3"/>
            <w:vAlign w:val="center"/>
            <w:hideMark/>
          </w:tcPr>
          <w:p w14:paraId="3E657B5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-1,71</w:t>
            </w:r>
          </w:p>
        </w:tc>
        <w:tc>
          <w:tcPr>
            <w:tcW w:w="2897" w:type="dxa"/>
            <w:tcBorders>
              <w:top w:val="nil"/>
              <w:left w:val="nil"/>
              <w:bottom w:val="single" w:sz="4" w:space="0" w:color="C0C0C0"/>
              <w:right w:val="single" w:sz="4" w:space="0" w:color="C0C0C0"/>
            </w:tcBorders>
            <w:shd w:val="clear" w:color="000000" w:fill="FFFFCC"/>
            <w:vAlign w:val="center"/>
            <w:hideMark/>
          </w:tcPr>
          <w:p w14:paraId="5638854D" w14:textId="77777777" w:rsidR="00FE24D4" w:rsidRPr="00FE24D4" w:rsidRDefault="00FE24D4" w:rsidP="00FE24D4">
            <w:pPr>
              <w:rPr>
                <w:rFonts w:ascii="Tahoma" w:hAnsi="Tahoma" w:cs="Tahoma"/>
                <w:sz w:val="11"/>
                <w:szCs w:val="11"/>
              </w:rPr>
            </w:pPr>
            <w:r w:rsidRPr="00FE24D4">
              <w:rPr>
                <w:rFonts w:ascii="Tahoma" w:hAnsi="Tahoma" w:cs="Tahoma"/>
                <w:sz w:val="11"/>
                <w:szCs w:val="11"/>
              </w:rPr>
              <w:t> </w:t>
            </w:r>
          </w:p>
        </w:tc>
      </w:tr>
      <w:tr w:rsidR="009839D1" w:rsidRPr="00FE24D4" w14:paraId="2C54F2C5" w14:textId="77777777" w:rsidTr="009839D1">
        <w:trPr>
          <w:trHeight w:val="387"/>
          <w:jc w:val="center"/>
        </w:trPr>
        <w:tc>
          <w:tcPr>
            <w:tcW w:w="302" w:type="dxa"/>
            <w:tcBorders>
              <w:top w:val="nil"/>
              <w:left w:val="nil"/>
              <w:bottom w:val="nil"/>
              <w:right w:val="nil"/>
            </w:tcBorders>
            <w:shd w:val="clear" w:color="000000" w:fill="C4BD97"/>
            <w:noWrap/>
            <w:vAlign w:val="center"/>
            <w:hideMark/>
          </w:tcPr>
          <w:p w14:paraId="3B36EB1F"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КР</w:t>
            </w:r>
          </w:p>
        </w:tc>
        <w:tc>
          <w:tcPr>
            <w:tcW w:w="275" w:type="dxa"/>
            <w:tcBorders>
              <w:top w:val="nil"/>
              <w:left w:val="nil"/>
              <w:bottom w:val="nil"/>
              <w:right w:val="nil"/>
            </w:tcBorders>
            <w:shd w:val="clear" w:color="auto" w:fill="auto"/>
            <w:noWrap/>
            <w:vAlign w:val="bottom"/>
            <w:hideMark/>
          </w:tcPr>
          <w:p w14:paraId="44E6CF7D"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5B2D65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16.1</w:t>
            </w:r>
          </w:p>
        </w:tc>
        <w:tc>
          <w:tcPr>
            <w:tcW w:w="2237" w:type="dxa"/>
            <w:tcBorders>
              <w:top w:val="nil"/>
              <w:left w:val="nil"/>
              <w:bottom w:val="single" w:sz="4" w:space="0" w:color="C0C0C0"/>
              <w:right w:val="single" w:sz="4" w:space="0" w:color="C0C0C0"/>
            </w:tcBorders>
            <w:shd w:val="clear" w:color="auto" w:fill="auto"/>
            <w:vAlign w:val="center"/>
            <w:hideMark/>
          </w:tcPr>
          <w:p w14:paraId="18D5789C" w14:textId="77777777" w:rsidR="00FE24D4" w:rsidRPr="00FE24D4" w:rsidRDefault="00FE24D4" w:rsidP="00FE24D4">
            <w:pPr>
              <w:rPr>
                <w:rFonts w:ascii="Tahoma" w:hAnsi="Tahoma" w:cs="Tahoma"/>
                <w:sz w:val="11"/>
                <w:szCs w:val="11"/>
              </w:rPr>
            </w:pPr>
            <w:r w:rsidRPr="00FE24D4">
              <w:rPr>
                <w:rFonts w:ascii="Tahoma" w:hAnsi="Tahoma" w:cs="Tahoma"/>
                <w:sz w:val="11"/>
                <w:szCs w:val="11"/>
              </w:rPr>
              <w:t>Корректировка НВВ в целях сглаживания тарифов (уменьшение)</w:t>
            </w:r>
          </w:p>
        </w:tc>
        <w:tc>
          <w:tcPr>
            <w:tcW w:w="669" w:type="dxa"/>
            <w:tcBorders>
              <w:top w:val="nil"/>
              <w:left w:val="nil"/>
              <w:bottom w:val="single" w:sz="4" w:space="0" w:color="C0C0C0"/>
              <w:right w:val="single" w:sz="4" w:space="0" w:color="C0C0C0"/>
            </w:tcBorders>
            <w:shd w:val="clear" w:color="auto" w:fill="auto"/>
            <w:vAlign w:val="center"/>
            <w:hideMark/>
          </w:tcPr>
          <w:p w14:paraId="5080CA91"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77E80AF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000000" w:fill="FFFFCC"/>
            <w:vAlign w:val="center"/>
            <w:hideMark/>
          </w:tcPr>
          <w:p w14:paraId="1BF9B45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55877AB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88" w:type="dxa"/>
            <w:tcBorders>
              <w:top w:val="nil"/>
              <w:left w:val="nil"/>
              <w:bottom w:val="single" w:sz="4" w:space="0" w:color="C0C0C0"/>
              <w:right w:val="single" w:sz="4" w:space="0" w:color="C0C0C0"/>
            </w:tcBorders>
            <w:shd w:val="clear" w:color="000000" w:fill="FFFFCC"/>
            <w:vAlign w:val="center"/>
            <w:hideMark/>
          </w:tcPr>
          <w:p w14:paraId="497C936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-1,23</w:t>
            </w:r>
          </w:p>
        </w:tc>
        <w:tc>
          <w:tcPr>
            <w:tcW w:w="802" w:type="dxa"/>
            <w:tcBorders>
              <w:top w:val="nil"/>
              <w:left w:val="nil"/>
              <w:bottom w:val="single" w:sz="4" w:space="0" w:color="C0C0C0"/>
              <w:right w:val="single" w:sz="4" w:space="0" w:color="C0C0C0"/>
            </w:tcBorders>
            <w:shd w:val="clear" w:color="000000" w:fill="FFFFCC"/>
            <w:vAlign w:val="center"/>
            <w:hideMark/>
          </w:tcPr>
          <w:p w14:paraId="4B2FC21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1,23</w:t>
            </w:r>
          </w:p>
        </w:tc>
        <w:tc>
          <w:tcPr>
            <w:tcW w:w="917" w:type="dxa"/>
            <w:tcBorders>
              <w:top w:val="nil"/>
              <w:left w:val="nil"/>
              <w:bottom w:val="single" w:sz="4" w:space="0" w:color="C0C0C0"/>
              <w:right w:val="single" w:sz="4" w:space="0" w:color="C0C0C0"/>
            </w:tcBorders>
            <w:shd w:val="clear" w:color="000000" w:fill="FFFFCC"/>
            <w:vAlign w:val="center"/>
            <w:hideMark/>
          </w:tcPr>
          <w:p w14:paraId="0235C6D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641B1CA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-0,16</w:t>
            </w:r>
          </w:p>
        </w:tc>
        <w:tc>
          <w:tcPr>
            <w:tcW w:w="917" w:type="dxa"/>
            <w:tcBorders>
              <w:top w:val="nil"/>
              <w:left w:val="nil"/>
              <w:bottom w:val="single" w:sz="4" w:space="0" w:color="C0C0C0"/>
              <w:right w:val="single" w:sz="4" w:space="0" w:color="C0C0C0"/>
            </w:tcBorders>
            <w:shd w:val="clear" w:color="000000" w:fill="FFFFCC"/>
            <w:vAlign w:val="center"/>
            <w:hideMark/>
          </w:tcPr>
          <w:p w14:paraId="7F27CD2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-1,39</w:t>
            </w:r>
          </w:p>
        </w:tc>
        <w:tc>
          <w:tcPr>
            <w:tcW w:w="832" w:type="dxa"/>
            <w:tcBorders>
              <w:top w:val="nil"/>
              <w:left w:val="nil"/>
              <w:bottom w:val="single" w:sz="4" w:space="0" w:color="C0C0C0"/>
              <w:right w:val="single" w:sz="4" w:space="0" w:color="C0C0C0"/>
            </w:tcBorders>
            <w:shd w:val="clear" w:color="000000" w:fill="D7EAD3"/>
            <w:vAlign w:val="center"/>
            <w:hideMark/>
          </w:tcPr>
          <w:p w14:paraId="34F6136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-0,26</w:t>
            </w:r>
          </w:p>
        </w:tc>
        <w:tc>
          <w:tcPr>
            <w:tcW w:w="812" w:type="dxa"/>
            <w:tcBorders>
              <w:top w:val="nil"/>
              <w:left w:val="nil"/>
              <w:bottom w:val="single" w:sz="4" w:space="0" w:color="C0C0C0"/>
              <w:right w:val="single" w:sz="4" w:space="0" w:color="C0C0C0"/>
            </w:tcBorders>
            <w:shd w:val="clear" w:color="000000" w:fill="D7EAD3"/>
            <w:vAlign w:val="center"/>
            <w:hideMark/>
          </w:tcPr>
          <w:p w14:paraId="5F53462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-1,13</w:t>
            </w:r>
          </w:p>
        </w:tc>
        <w:tc>
          <w:tcPr>
            <w:tcW w:w="2897" w:type="dxa"/>
            <w:tcBorders>
              <w:top w:val="nil"/>
              <w:left w:val="nil"/>
              <w:bottom w:val="single" w:sz="4" w:space="0" w:color="C0C0C0"/>
              <w:right w:val="single" w:sz="4" w:space="0" w:color="C0C0C0"/>
            </w:tcBorders>
            <w:shd w:val="clear" w:color="000000" w:fill="FFFFCC"/>
            <w:vAlign w:val="center"/>
            <w:hideMark/>
          </w:tcPr>
          <w:p w14:paraId="18B67FE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263392D6" w14:textId="77777777" w:rsidTr="009839D1">
        <w:trPr>
          <w:trHeight w:val="387"/>
          <w:jc w:val="center"/>
        </w:trPr>
        <w:tc>
          <w:tcPr>
            <w:tcW w:w="302" w:type="dxa"/>
            <w:tcBorders>
              <w:top w:val="nil"/>
              <w:left w:val="nil"/>
              <w:bottom w:val="nil"/>
              <w:right w:val="nil"/>
            </w:tcBorders>
            <w:shd w:val="clear" w:color="000000" w:fill="C4BD97"/>
            <w:noWrap/>
            <w:vAlign w:val="center"/>
            <w:hideMark/>
          </w:tcPr>
          <w:p w14:paraId="51F23819"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t>КР</w:t>
            </w:r>
          </w:p>
        </w:tc>
        <w:tc>
          <w:tcPr>
            <w:tcW w:w="275" w:type="dxa"/>
            <w:tcBorders>
              <w:top w:val="nil"/>
              <w:left w:val="nil"/>
              <w:bottom w:val="nil"/>
              <w:right w:val="nil"/>
            </w:tcBorders>
            <w:shd w:val="clear" w:color="auto" w:fill="auto"/>
            <w:noWrap/>
            <w:vAlign w:val="bottom"/>
            <w:hideMark/>
          </w:tcPr>
          <w:p w14:paraId="545EEA54"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8506AC9"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16.2</w:t>
            </w:r>
          </w:p>
        </w:tc>
        <w:tc>
          <w:tcPr>
            <w:tcW w:w="2237" w:type="dxa"/>
            <w:tcBorders>
              <w:top w:val="nil"/>
              <w:left w:val="nil"/>
              <w:bottom w:val="single" w:sz="4" w:space="0" w:color="C0C0C0"/>
              <w:right w:val="single" w:sz="4" w:space="0" w:color="C0C0C0"/>
            </w:tcBorders>
            <w:shd w:val="clear" w:color="auto" w:fill="auto"/>
            <w:vAlign w:val="center"/>
            <w:hideMark/>
          </w:tcPr>
          <w:p w14:paraId="201D8BCB" w14:textId="77777777" w:rsidR="00FE24D4" w:rsidRPr="00FE24D4" w:rsidRDefault="00FE24D4" w:rsidP="00FE24D4">
            <w:pPr>
              <w:rPr>
                <w:rFonts w:ascii="Tahoma" w:hAnsi="Tahoma" w:cs="Tahoma"/>
                <w:sz w:val="11"/>
                <w:szCs w:val="11"/>
              </w:rPr>
            </w:pPr>
            <w:r w:rsidRPr="00FE24D4">
              <w:rPr>
                <w:rFonts w:ascii="Tahoma" w:hAnsi="Tahoma" w:cs="Tahoma"/>
                <w:sz w:val="11"/>
                <w:szCs w:val="11"/>
              </w:rPr>
              <w:t>Корректировка НВВ в целях сглаживания тарифов (увеличение)</w:t>
            </w:r>
          </w:p>
        </w:tc>
        <w:tc>
          <w:tcPr>
            <w:tcW w:w="669" w:type="dxa"/>
            <w:tcBorders>
              <w:top w:val="nil"/>
              <w:left w:val="nil"/>
              <w:bottom w:val="single" w:sz="4" w:space="0" w:color="C0C0C0"/>
              <w:right w:val="single" w:sz="4" w:space="0" w:color="C0C0C0"/>
            </w:tcBorders>
            <w:shd w:val="clear" w:color="auto" w:fill="auto"/>
            <w:vAlign w:val="center"/>
            <w:hideMark/>
          </w:tcPr>
          <w:p w14:paraId="2888BE5E"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20FBEAE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000000" w:fill="FFFFCC"/>
            <w:vAlign w:val="center"/>
            <w:hideMark/>
          </w:tcPr>
          <w:p w14:paraId="7B6F4FB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785241B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88" w:type="dxa"/>
            <w:tcBorders>
              <w:top w:val="nil"/>
              <w:left w:val="nil"/>
              <w:bottom w:val="single" w:sz="4" w:space="0" w:color="C0C0C0"/>
              <w:right w:val="single" w:sz="4" w:space="0" w:color="C0C0C0"/>
            </w:tcBorders>
            <w:shd w:val="clear" w:color="000000" w:fill="FFFFCC"/>
            <w:vAlign w:val="center"/>
            <w:hideMark/>
          </w:tcPr>
          <w:p w14:paraId="06AF539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02" w:type="dxa"/>
            <w:tcBorders>
              <w:top w:val="nil"/>
              <w:left w:val="nil"/>
              <w:bottom w:val="single" w:sz="4" w:space="0" w:color="C0C0C0"/>
              <w:right w:val="single" w:sz="4" w:space="0" w:color="C0C0C0"/>
            </w:tcBorders>
            <w:shd w:val="clear" w:color="000000" w:fill="FFFFCC"/>
            <w:vAlign w:val="center"/>
            <w:hideMark/>
          </w:tcPr>
          <w:p w14:paraId="0F274A9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16517D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4E50413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917" w:type="dxa"/>
            <w:tcBorders>
              <w:top w:val="nil"/>
              <w:left w:val="nil"/>
              <w:bottom w:val="single" w:sz="4" w:space="0" w:color="C0C0C0"/>
              <w:right w:val="single" w:sz="4" w:space="0" w:color="C0C0C0"/>
            </w:tcBorders>
            <w:shd w:val="clear" w:color="000000" w:fill="FFFFCC"/>
            <w:vAlign w:val="center"/>
            <w:hideMark/>
          </w:tcPr>
          <w:p w14:paraId="77E19D2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0,00</w:t>
            </w:r>
          </w:p>
        </w:tc>
        <w:tc>
          <w:tcPr>
            <w:tcW w:w="832" w:type="dxa"/>
            <w:tcBorders>
              <w:top w:val="nil"/>
              <w:left w:val="nil"/>
              <w:bottom w:val="single" w:sz="4" w:space="0" w:color="C0C0C0"/>
              <w:right w:val="single" w:sz="4" w:space="0" w:color="C0C0C0"/>
            </w:tcBorders>
            <w:shd w:val="clear" w:color="000000" w:fill="D7EAD3"/>
            <w:vAlign w:val="center"/>
            <w:hideMark/>
          </w:tcPr>
          <w:p w14:paraId="2558109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812" w:type="dxa"/>
            <w:tcBorders>
              <w:top w:val="nil"/>
              <w:left w:val="nil"/>
              <w:bottom w:val="single" w:sz="4" w:space="0" w:color="C0C0C0"/>
              <w:right w:val="single" w:sz="4" w:space="0" w:color="C0C0C0"/>
            </w:tcBorders>
            <w:shd w:val="clear" w:color="000000" w:fill="D7EAD3"/>
            <w:vAlign w:val="center"/>
            <w:hideMark/>
          </w:tcPr>
          <w:p w14:paraId="3E81DFF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0,00</w:t>
            </w:r>
          </w:p>
        </w:tc>
        <w:tc>
          <w:tcPr>
            <w:tcW w:w="2897" w:type="dxa"/>
            <w:tcBorders>
              <w:top w:val="nil"/>
              <w:left w:val="nil"/>
              <w:bottom w:val="single" w:sz="4" w:space="0" w:color="C0C0C0"/>
              <w:right w:val="single" w:sz="4" w:space="0" w:color="C0C0C0"/>
            </w:tcBorders>
            <w:shd w:val="clear" w:color="000000" w:fill="FFFFCC"/>
            <w:vAlign w:val="center"/>
            <w:hideMark/>
          </w:tcPr>
          <w:p w14:paraId="17795EB9"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1440437F" w14:textId="77777777" w:rsidTr="009839D1">
        <w:trPr>
          <w:trHeight w:val="943"/>
          <w:jc w:val="center"/>
        </w:trPr>
        <w:tc>
          <w:tcPr>
            <w:tcW w:w="302" w:type="dxa"/>
            <w:tcBorders>
              <w:top w:val="nil"/>
              <w:left w:val="nil"/>
              <w:bottom w:val="nil"/>
              <w:right w:val="nil"/>
            </w:tcBorders>
            <w:shd w:val="clear" w:color="000000" w:fill="C4BD97"/>
            <w:noWrap/>
            <w:vAlign w:val="center"/>
            <w:hideMark/>
          </w:tcPr>
          <w:p w14:paraId="2394D4FD" w14:textId="77777777" w:rsidR="00FE24D4" w:rsidRPr="00FE24D4" w:rsidRDefault="00FE24D4" w:rsidP="00FE24D4">
            <w:pPr>
              <w:rPr>
                <w:rFonts w:ascii="Tahoma" w:hAnsi="Tahoma" w:cs="Tahoma"/>
                <w:b/>
                <w:bCs/>
                <w:color w:val="000000"/>
                <w:sz w:val="11"/>
                <w:szCs w:val="11"/>
              </w:rPr>
            </w:pPr>
            <w:r w:rsidRPr="00FE24D4">
              <w:rPr>
                <w:rFonts w:ascii="Tahoma" w:hAnsi="Tahoma" w:cs="Tahoma"/>
                <w:b/>
                <w:bCs/>
                <w:color w:val="000000"/>
                <w:sz w:val="11"/>
                <w:szCs w:val="11"/>
              </w:rPr>
              <w:lastRenderedPageBreak/>
              <w:t>КР</w:t>
            </w:r>
          </w:p>
        </w:tc>
        <w:tc>
          <w:tcPr>
            <w:tcW w:w="275" w:type="dxa"/>
            <w:tcBorders>
              <w:top w:val="nil"/>
              <w:left w:val="nil"/>
              <w:bottom w:val="nil"/>
              <w:right w:val="nil"/>
            </w:tcBorders>
            <w:shd w:val="clear" w:color="auto" w:fill="auto"/>
            <w:noWrap/>
            <w:vAlign w:val="bottom"/>
            <w:hideMark/>
          </w:tcPr>
          <w:p w14:paraId="1FBBBF0F" w14:textId="77777777" w:rsidR="00FE24D4" w:rsidRPr="00FE24D4" w:rsidRDefault="00FE24D4" w:rsidP="00FE24D4">
            <w:pPr>
              <w:rPr>
                <w:rFonts w:ascii="Tahoma" w:hAnsi="Tahoma" w:cs="Tahoma"/>
                <w:b/>
                <w:bCs/>
                <w:color w:val="000000"/>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009D716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16.6</w:t>
            </w:r>
          </w:p>
        </w:tc>
        <w:tc>
          <w:tcPr>
            <w:tcW w:w="2237" w:type="dxa"/>
            <w:tcBorders>
              <w:top w:val="nil"/>
              <w:left w:val="nil"/>
              <w:bottom w:val="single" w:sz="4" w:space="0" w:color="C0C0C0"/>
              <w:right w:val="single" w:sz="4" w:space="0" w:color="C0C0C0"/>
            </w:tcBorders>
            <w:shd w:val="clear" w:color="auto" w:fill="auto"/>
            <w:vAlign w:val="center"/>
            <w:hideMark/>
          </w:tcPr>
          <w:p w14:paraId="3315274F" w14:textId="77777777" w:rsidR="00FE24D4" w:rsidRPr="00FE24D4" w:rsidRDefault="00FE24D4" w:rsidP="00FE24D4">
            <w:pPr>
              <w:rPr>
                <w:rFonts w:ascii="Tahoma" w:hAnsi="Tahoma" w:cs="Tahoma"/>
                <w:sz w:val="11"/>
                <w:szCs w:val="11"/>
              </w:rPr>
            </w:pPr>
            <w:r w:rsidRPr="00FE24D4">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69" w:type="dxa"/>
            <w:tcBorders>
              <w:top w:val="nil"/>
              <w:left w:val="nil"/>
              <w:bottom w:val="single" w:sz="4" w:space="0" w:color="C0C0C0"/>
              <w:right w:val="single" w:sz="4" w:space="0" w:color="C0C0C0"/>
            </w:tcBorders>
            <w:shd w:val="clear" w:color="auto" w:fill="auto"/>
            <w:vAlign w:val="center"/>
            <w:hideMark/>
          </w:tcPr>
          <w:p w14:paraId="4D91CAD4"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6D1F172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000000" w:fill="FFFFCC"/>
            <w:vAlign w:val="center"/>
            <w:hideMark/>
          </w:tcPr>
          <w:p w14:paraId="5CC7CCC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7808666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88" w:type="dxa"/>
            <w:tcBorders>
              <w:top w:val="nil"/>
              <w:left w:val="nil"/>
              <w:bottom w:val="single" w:sz="4" w:space="0" w:color="C0C0C0"/>
              <w:right w:val="single" w:sz="4" w:space="0" w:color="C0C0C0"/>
            </w:tcBorders>
            <w:shd w:val="clear" w:color="000000" w:fill="FFFFCC"/>
            <w:vAlign w:val="center"/>
            <w:hideMark/>
          </w:tcPr>
          <w:p w14:paraId="754C80E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000000" w:fill="FFFFCC"/>
            <w:vAlign w:val="center"/>
            <w:hideMark/>
          </w:tcPr>
          <w:p w14:paraId="12F962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0450205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10F4DF6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-1,18</w:t>
            </w:r>
          </w:p>
        </w:tc>
        <w:tc>
          <w:tcPr>
            <w:tcW w:w="917" w:type="dxa"/>
            <w:tcBorders>
              <w:top w:val="nil"/>
              <w:left w:val="nil"/>
              <w:bottom w:val="single" w:sz="4" w:space="0" w:color="C0C0C0"/>
              <w:right w:val="single" w:sz="4" w:space="0" w:color="C0C0C0"/>
            </w:tcBorders>
            <w:shd w:val="clear" w:color="000000" w:fill="FFFFCC"/>
            <w:vAlign w:val="center"/>
            <w:hideMark/>
          </w:tcPr>
          <w:p w14:paraId="1D2C392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-1,18</w:t>
            </w:r>
          </w:p>
        </w:tc>
        <w:tc>
          <w:tcPr>
            <w:tcW w:w="832" w:type="dxa"/>
            <w:tcBorders>
              <w:top w:val="nil"/>
              <w:left w:val="nil"/>
              <w:bottom w:val="single" w:sz="4" w:space="0" w:color="C0C0C0"/>
              <w:right w:val="single" w:sz="4" w:space="0" w:color="C0C0C0"/>
            </w:tcBorders>
            <w:shd w:val="clear" w:color="000000" w:fill="D7EAD3"/>
            <w:vAlign w:val="center"/>
            <w:hideMark/>
          </w:tcPr>
          <w:p w14:paraId="449A78B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-0,59</w:t>
            </w:r>
          </w:p>
        </w:tc>
        <w:tc>
          <w:tcPr>
            <w:tcW w:w="812" w:type="dxa"/>
            <w:tcBorders>
              <w:top w:val="nil"/>
              <w:left w:val="nil"/>
              <w:bottom w:val="single" w:sz="4" w:space="0" w:color="C0C0C0"/>
              <w:right w:val="single" w:sz="4" w:space="0" w:color="C0C0C0"/>
            </w:tcBorders>
            <w:shd w:val="clear" w:color="000000" w:fill="D7EAD3"/>
            <w:vAlign w:val="center"/>
            <w:hideMark/>
          </w:tcPr>
          <w:p w14:paraId="751610F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-0,59</w:t>
            </w:r>
          </w:p>
        </w:tc>
        <w:tc>
          <w:tcPr>
            <w:tcW w:w="2897" w:type="dxa"/>
            <w:tcBorders>
              <w:top w:val="nil"/>
              <w:left w:val="nil"/>
              <w:bottom w:val="single" w:sz="4" w:space="0" w:color="C0C0C0"/>
              <w:right w:val="single" w:sz="4" w:space="0" w:color="C0C0C0"/>
            </w:tcBorders>
            <w:shd w:val="clear" w:color="000000" w:fill="FFFFCC"/>
            <w:vAlign w:val="center"/>
            <w:hideMark/>
          </w:tcPr>
          <w:p w14:paraId="6A95EA09" w14:textId="77777777" w:rsidR="00FE24D4" w:rsidRPr="00FE24D4" w:rsidRDefault="00FE24D4" w:rsidP="00FE24D4">
            <w:pPr>
              <w:rPr>
                <w:rFonts w:ascii="Tahoma" w:hAnsi="Tahoma" w:cs="Tahoma"/>
                <w:sz w:val="11"/>
                <w:szCs w:val="11"/>
              </w:rPr>
            </w:pPr>
            <w:r w:rsidRPr="00FE24D4">
              <w:rPr>
                <w:rFonts w:ascii="Tahoma" w:hAnsi="Tahoma" w:cs="Tahoma"/>
                <w:sz w:val="11"/>
                <w:szCs w:val="11"/>
              </w:rPr>
              <w:t>В соответствии с Методическими указаниями (разница по водному налогу)</w:t>
            </w:r>
          </w:p>
        </w:tc>
      </w:tr>
      <w:tr w:rsidR="009839D1" w:rsidRPr="00FE24D4" w14:paraId="0ABC9C28" w14:textId="77777777" w:rsidTr="009839D1">
        <w:trPr>
          <w:trHeight w:val="310"/>
          <w:jc w:val="center"/>
        </w:trPr>
        <w:tc>
          <w:tcPr>
            <w:tcW w:w="302" w:type="dxa"/>
            <w:tcBorders>
              <w:top w:val="nil"/>
              <w:left w:val="nil"/>
              <w:bottom w:val="nil"/>
              <w:right w:val="nil"/>
            </w:tcBorders>
            <w:shd w:val="clear" w:color="auto" w:fill="auto"/>
            <w:noWrap/>
            <w:vAlign w:val="bottom"/>
            <w:hideMark/>
          </w:tcPr>
          <w:p w14:paraId="006A2C04" w14:textId="77777777" w:rsidR="00FE24D4" w:rsidRPr="00FE24D4" w:rsidRDefault="00FE24D4" w:rsidP="00FE24D4">
            <w:pPr>
              <w:rPr>
                <w:rFonts w:ascii="Tahoma" w:hAnsi="Tahoma" w:cs="Tahoma"/>
                <w:sz w:val="11"/>
                <w:szCs w:val="11"/>
              </w:rPr>
            </w:pPr>
          </w:p>
        </w:tc>
        <w:tc>
          <w:tcPr>
            <w:tcW w:w="275" w:type="dxa"/>
            <w:tcBorders>
              <w:top w:val="nil"/>
              <w:left w:val="nil"/>
              <w:bottom w:val="nil"/>
              <w:right w:val="nil"/>
            </w:tcBorders>
            <w:shd w:val="clear" w:color="auto" w:fill="auto"/>
            <w:noWrap/>
            <w:vAlign w:val="bottom"/>
            <w:hideMark/>
          </w:tcPr>
          <w:p w14:paraId="042756DF"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43C4C1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17</w:t>
            </w:r>
          </w:p>
        </w:tc>
        <w:tc>
          <w:tcPr>
            <w:tcW w:w="2237" w:type="dxa"/>
            <w:tcBorders>
              <w:top w:val="nil"/>
              <w:left w:val="nil"/>
              <w:bottom w:val="single" w:sz="4" w:space="0" w:color="C0C0C0"/>
              <w:right w:val="single" w:sz="4" w:space="0" w:color="C0C0C0"/>
            </w:tcBorders>
            <w:shd w:val="clear" w:color="auto" w:fill="auto"/>
            <w:vAlign w:val="center"/>
            <w:hideMark/>
          </w:tcPr>
          <w:p w14:paraId="483F80E7"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НВВ без НДС с учетом корректировок</w:t>
            </w:r>
          </w:p>
        </w:tc>
        <w:tc>
          <w:tcPr>
            <w:tcW w:w="669" w:type="dxa"/>
            <w:tcBorders>
              <w:top w:val="nil"/>
              <w:left w:val="nil"/>
              <w:bottom w:val="single" w:sz="4" w:space="0" w:color="C0C0C0"/>
              <w:right w:val="single" w:sz="4" w:space="0" w:color="C0C0C0"/>
            </w:tcBorders>
            <w:shd w:val="clear" w:color="auto" w:fill="auto"/>
            <w:vAlign w:val="center"/>
            <w:hideMark/>
          </w:tcPr>
          <w:p w14:paraId="4740EC38"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20B2F31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162,00</w:t>
            </w:r>
          </w:p>
        </w:tc>
        <w:tc>
          <w:tcPr>
            <w:tcW w:w="639" w:type="dxa"/>
            <w:tcBorders>
              <w:top w:val="nil"/>
              <w:left w:val="nil"/>
              <w:bottom w:val="single" w:sz="4" w:space="0" w:color="C0C0C0"/>
              <w:right w:val="single" w:sz="4" w:space="0" w:color="C0C0C0"/>
            </w:tcBorders>
            <w:shd w:val="clear" w:color="000000" w:fill="D7EAD3"/>
            <w:vAlign w:val="center"/>
            <w:hideMark/>
          </w:tcPr>
          <w:p w14:paraId="0C239B0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561,06</w:t>
            </w:r>
          </w:p>
        </w:tc>
        <w:tc>
          <w:tcPr>
            <w:tcW w:w="802" w:type="dxa"/>
            <w:tcBorders>
              <w:top w:val="nil"/>
              <w:left w:val="nil"/>
              <w:bottom w:val="single" w:sz="4" w:space="0" w:color="C0C0C0"/>
              <w:right w:val="single" w:sz="4" w:space="0" w:color="C0C0C0"/>
            </w:tcBorders>
            <w:shd w:val="clear" w:color="000000" w:fill="D7EAD3"/>
            <w:vAlign w:val="center"/>
            <w:hideMark/>
          </w:tcPr>
          <w:p w14:paraId="4CFF632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157,65</w:t>
            </w:r>
          </w:p>
        </w:tc>
        <w:tc>
          <w:tcPr>
            <w:tcW w:w="888" w:type="dxa"/>
            <w:tcBorders>
              <w:top w:val="nil"/>
              <w:left w:val="nil"/>
              <w:bottom w:val="single" w:sz="4" w:space="0" w:color="C0C0C0"/>
              <w:right w:val="single" w:sz="4" w:space="0" w:color="C0C0C0"/>
            </w:tcBorders>
            <w:shd w:val="clear" w:color="000000" w:fill="D7EAD3"/>
            <w:vAlign w:val="center"/>
            <w:hideMark/>
          </w:tcPr>
          <w:p w14:paraId="7C8C134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161,37</w:t>
            </w:r>
          </w:p>
        </w:tc>
        <w:tc>
          <w:tcPr>
            <w:tcW w:w="802" w:type="dxa"/>
            <w:tcBorders>
              <w:top w:val="nil"/>
              <w:left w:val="nil"/>
              <w:bottom w:val="single" w:sz="4" w:space="0" w:color="C0C0C0"/>
              <w:right w:val="single" w:sz="4" w:space="0" w:color="C0C0C0"/>
            </w:tcBorders>
            <w:shd w:val="clear" w:color="000000" w:fill="D7EAD3"/>
            <w:vAlign w:val="center"/>
            <w:hideMark/>
          </w:tcPr>
          <w:p w14:paraId="24CB8C0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405,06</w:t>
            </w:r>
          </w:p>
        </w:tc>
        <w:tc>
          <w:tcPr>
            <w:tcW w:w="917" w:type="dxa"/>
            <w:tcBorders>
              <w:top w:val="nil"/>
              <w:left w:val="nil"/>
              <w:bottom w:val="single" w:sz="4" w:space="0" w:color="C0C0C0"/>
              <w:right w:val="single" w:sz="4" w:space="0" w:color="C0C0C0"/>
            </w:tcBorders>
            <w:shd w:val="clear" w:color="000000" w:fill="D7EAD3"/>
            <w:vAlign w:val="center"/>
            <w:hideMark/>
          </w:tcPr>
          <w:p w14:paraId="2FC7426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566,43</w:t>
            </w:r>
          </w:p>
        </w:tc>
        <w:tc>
          <w:tcPr>
            <w:tcW w:w="917" w:type="dxa"/>
            <w:tcBorders>
              <w:top w:val="nil"/>
              <w:left w:val="nil"/>
              <w:bottom w:val="single" w:sz="4" w:space="0" w:color="C0C0C0"/>
              <w:right w:val="single" w:sz="4" w:space="0" w:color="C0C0C0"/>
            </w:tcBorders>
            <w:shd w:val="clear" w:color="000000" w:fill="D7EAD3"/>
            <w:vAlign w:val="center"/>
            <w:hideMark/>
          </w:tcPr>
          <w:p w14:paraId="0A4B582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-0,57</w:t>
            </w:r>
          </w:p>
        </w:tc>
        <w:tc>
          <w:tcPr>
            <w:tcW w:w="917" w:type="dxa"/>
            <w:tcBorders>
              <w:top w:val="nil"/>
              <w:left w:val="nil"/>
              <w:bottom w:val="single" w:sz="4" w:space="0" w:color="C0C0C0"/>
              <w:right w:val="single" w:sz="4" w:space="0" w:color="C0C0C0"/>
            </w:tcBorders>
            <w:shd w:val="clear" w:color="000000" w:fill="D7EAD3"/>
            <w:vAlign w:val="center"/>
            <w:hideMark/>
          </w:tcPr>
          <w:p w14:paraId="0782089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160,80</w:t>
            </w:r>
          </w:p>
        </w:tc>
        <w:tc>
          <w:tcPr>
            <w:tcW w:w="832" w:type="dxa"/>
            <w:tcBorders>
              <w:top w:val="nil"/>
              <w:left w:val="nil"/>
              <w:bottom w:val="single" w:sz="4" w:space="0" w:color="C0C0C0"/>
              <w:right w:val="single" w:sz="4" w:space="0" w:color="C0C0C0"/>
            </w:tcBorders>
            <w:shd w:val="clear" w:color="000000" w:fill="D7EAD3"/>
            <w:vAlign w:val="center"/>
            <w:hideMark/>
          </w:tcPr>
          <w:p w14:paraId="228F7D3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78,83</w:t>
            </w:r>
          </w:p>
        </w:tc>
        <w:tc>
          <w:tcPr>
            <w:tcW w:w="812" w:type="dxa"/>
            <w:tcBorders>
              <w:top w:val="nil"/>
              <w:left w:val="nil"/>
              <w:bottom w:val="single" w:sz="4" w:space="0" w:color="C0C0C0"/>
              <w:right w:val="single" w:sz="4" w:space="0" w:color="C0C0C0"/>
            </w:tcBorders>
            <w:shd w:val="clear" w:color="000000" w:fill="D7EAD3"/>
            <w:vAlign w:val="center"/>
            <w:hideMark/>
          </w:tcPr>
          <w:p w14:paraId="75C2847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81,98</w:t>
            </w:r>
          </w:p>
        </w:tc>
        <w:tc>
          <w:tcPr>
            <w:tcW w:w="2897" w:type="dxa"/>
            <w:tcBorders>
              <w:top w:val="nil"/>
              <w:left w:val="nil"/>
              <w:bottom w:val="single" w:sz="4" w:space="0" w:color="C0C0C0"/>
              <w:right w:val="single" w:sz="4" w:space="0" w:color="C0C0C0"/>
            </w:tcBorders>
            <w:shd w:val="clear" w:color="000000" w:fill="FFFFCC"/>
            <w:vAlign w:val="center"/>
            <w:hideMark/>
          </w:tcPr>
          <w:p w14:paraId="42607D88"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233C8660" w14:textId="77777777" w:rsidTr="009839D1">
        <w:trPr>
          <w:trHeight w:val="284"/>
          <w:jc w:val="center"/>
        </w:trPr>
        <w:tc>
          <w:tcPr>
            <w:tcW w:w="302" w:type="dxa"/>
            <w:tcBorders>
              <w:top w:val="nil"/>
              <w:left w:val="nil"/>
              <w:bottom w:val="nil"/>
              <w:right w:val="nil"/>
            </w:tcBorders>
            <w:shd w:val="clear" w:color="auto" w:fill="auto"/>
            <w:noWrap/>
            <w:vAlign w:val="bottom"/>
            <w:hideMark/>
          </w:tcPr>
          <w:p w14:paraId="00BF6488"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49805926"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5BE8D2E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17.1</w:t>
            </w:r>
          </w:p>
        </w:tc>
        <w:tc>
          <w:tcPr>
            <w:tcW w:w="2237" w:type="dxa"/>
            <w:tcBorders>
              <w:top w:val="nil"/>
              <w:left w:val="nil"/>
              <w:bottom w:val="single" w:sz="4" w:space="0" w:color="C0C0C0"/>
              <w:right w:val="single" w:sz="4" w:space="0" w:color="C0C0C0"/>
            </w:tcBorders>
            <w:shd w:val="clear" w:color="auto" w:fill="auto"/>
            <w:vAlign w:val="center"/>
            <w:hideMark/>
          </w:tcPr>
          <w:p w14:paraId="0DF0EEBF"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На потребительский рынок</w:t>
            </w:r>
          </w:p>
        </w:tc>
        <w:tc>
          <w:tcPr>
            <w:tcW w:w="669" w:type="dxa"/>
            <w:tcBorders>
              <w:top w:val="nil"/>
              <w:left w:val="nil"/>
              <w:bottom w:val="single" w:sz="4" w:space="0" w:color="C0C0C0"/>
              <w:right w:val="single" w:sz="4" w:space="0" w:color="C0C0C0"/>
            </w:tcBorders>
            <w:shd w:val="clear" w:color="auto" w:fill="auto"/>
            <w:vAlign w:val="center"/>
            <w:hideMark/>
          </w:tcPr>
          <w:p w14:paraId="6F03D9A5"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01C17AF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149,04</w:t>
            </w:r>
          </w:p>
        </w:tc>
        <w:tc>
          <w:tcPr>
            <w:tcW w:w="639" w:type="dxa"/>
            <w:tcBorders>
              <w:top w:val="nil"/>
              <w:left w:val="nil"/>
              <w:bottom w:val="single" w:sz="4" w:space="0" w:color="C0C0C0"/>
              <w:right w:val="single" w:sz="4" w:space="0" w:color="C0C0C0"/>
            </w:tcBorders>
            <w:shd w:val="clear" w:color="000000" w:fill="FFFFCC"/>
            <w:vAlign w:val="center"/>
            <w:hideMark/>
          </w:tcPr>
          <w:p w14:paraId="7698130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452,72</w:t>
            </w:r>
          </w:p>
        </w:tc>
        <w:tc>
          <w:tcPr>
            <w:tcW w:w="802" w:type="dxa"/>
            <w:tcBorders>
              <w:top w:val="nil"/>
              <w:left w:val="nil"/>
              <w:bottom w:val="single" w:sz="4" w:space="0" w:color="C0C0C0"/>
              <w:right w:val="single" w:sz="4" w:space="0" w:color="C0C0C0"/>
            </w:tcBorders>
            <w:shd w:val="clear" w:color="000000" w:fill="FFFFCC"/>
            <w:vAlign w:val="center"/>
            <w:hideMark/>
          </w:tcPr>
          <w:p w14:paraId="431FBD1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46,24</w:t>
            </w:r>
          </w:p>
        </w:tc>
        <w:tc>
          <w:tcPr>
            <w:tcW w:w="888" w:type="dxa"/>
            <w:tcBorders>
              <w:top w:val="nil"/>
              <w:left w:val="nil"/>
              <w:bottom w:val="single" w:sz="4" w:space="0" w:color="C0C0C0"/>
              <w:right w:val="single" w:sz="4" w:space="0" w:color="C0C0C0"/>
            </w:tcBorders>
            <w:shd w:val="clear" w:color="000000" w:fill="FFFFCC"/>
            <w:vAlign w:val="center"/>
            <w:hideMark/>
          </w:tcPr>
          <w:p w14:paraId="33A593A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47,34</w:t>
            </w:r>
          </w:p>
        </w:tc>
        <w:tc>
          <w:tcPr>
            <w:tcW w:w="802" w:type="dxa"/>
            <w:tcBorders>
              <w:top w:val="nil"/>
              <w:left w:val="nil"/>
              <w:bottom w:val="single" w:sz="4" w:space="0" w:color="C0C0C0"/>
              <w:right w:val="single" w:sz="4" w:space="0" w:color="C0C0C0"/>
            </w:tcBorders>
            <w:shd w:val="clear" w:color="000000" w:fill="FFFFCC"/>
            <w:vAlign w:val="center"/>
            <w:hideMark/>
          </w:tcPr>
          <w:p w14:paraId="721DB93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79576D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188,81</w:t>
            </w:r>
          </w:p>
        </w:tc>
        <w:tc>
          <w:tcPr>
            <w:tcW w:w="917" w:type="dxa"/>
            <w:tcBorders>
              <w:top w:val="nil"/>
              <w:left w:val="nil"/>
              <w:bottom w:val="single" w:sz="4" w:space="0" w:color="C0C0C0"/>
              <w:right w:val="single" w:sz="4" w:space="0" w:color="C0C0C0"/>
            </w:tcBorders>
            <w:shd w:val="clear" w:color="000000" w:fill="FFFFCC"/>
            <w:vAlign w:val="center"/>
            <w:hideMark/>
          </w:tcPr>
          <w:p w14:paraId="2A102DA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#ДЕЛ/0!</w:t>
            </w:r>
          </w:p>
        </w:tc>
        <w:tc>
          <w:tcPr>
            <w:tcW w:w="917" w:type="dxa"/>
            <w:tcBorders>
              <w:top w:val="nil"/>
              <w:left w:val="nil"/>
              <w:bottom w:val="single" w:sz="4" w:space="0" w:color="C0C0C0"/>
              <w:right w:val="single" w:sz="4" w:space="0" w:color="C0C0C0"/>
            </w:tcBorders>
            <w:shd w:val="clear" w:color="000000" w:fill="FFFFCC"/>
            <w:vAlign w:val="center"/>
            <w:hideMark/>
          </w:tcPr>
          <w:p w14:paraId="49B4200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62,71</w:t>
            </w:r>
          </w:p>
        </w:tc>
        <w:tc>
          <w:tcPr>
            <w:tcW w:w="832" w:type="dxa"/>
            <w:tcBorders>
              <w:top w:val="nil"/>
              <w:left w:val="nil"/>
              <w:bottom w:val="single" w:sz="4" w:space="0" w:color="C0C0C0"/>
              <w:right w:val="single" w:sz="4" w:space="0" w:color="C0C0C0"/>
            </w:tcBorders>
            <w:shd w:val="clear" w:color="000000" w:fill="D7EAD3"/>
            <w:vAlign w:val="center"/>
            <w:hideMark/>
          </w:tcPr>
          <w:p w14:paraId="1E3DADD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30,74</w:t>
            </w:r>
          </w:p>
        </w:tc>
        <w:tc>
          <w:tcPr>
            <w:tcW w:w="812" w:type="dxa"/>
            <w:tcBorders>
              <w:top w:val="nil"/>
              <w:left w:val="nil"/>
              <w:bottom w:val="single" w:sz="4" w:space="0" w:color="C0C0C0"/>
              <w:right w:val="single" w:sz="4" w:space="0" w:color="C0C0C0"/>
            </w:tcBorders>
            <w:shd w:val="clear" w:color="000000" w:fill="D7EAD3"/>
            <w:vAlign w:val="center"/>
            <w:hideMark/>
          </w:tcPr>
          <w:p w14:paraId="3F440B1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31,97</w:t>
            </w:r>
          </w:p>
        </w:tc>
        <w:tc>
          <w:tcPr>
            <w:tcW w:w="2897" w:type="dxa"/>
            <w:tcBorders>
              <w:top w:val="nil"/>
              <w:left w:val="nil"/>
              <w:bottom w:val="single" w:sz="4" w:space="0" w:color="C0C0C0"/>
              <w:right w:val="single" w:sz="4" w:space="0" w:color="C0C0C0"/>
            </w:tcBorders>
            <w:shd w:val="clear" w:color="000000" w:fill="FFFFCC"/>
            <w:vAlign w:val="center"/>
            <w:hideMark/>
          </w:tcPr>
          <w:p w14:paraId="306B663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3E00A660" w14:textId="77777777" w:rsidTr="009839D1">
        <w:trPr>
          <w:trHeight w:val="387"/>
          <w:jc w:val="center"/>
        </w:trPr>
        <w:tc>
          <w:tcPr>
            <w:tcW w:w="302" w:type="dxa"/>
            <w:tcBorders>
              <w:top w:val="nil"/>
              <w:left w:val="nil"/>
              <w:bottom w:val="nil"/>
              <w:right w:val="nil"/>
            </w:tcBorders>
            <w:shd w:val="clear" w:color="auto" w:fill="auto"/>
            <w:noWrap/>
            <w:vAlign w:val="bottom"/>
            <w:hideMark/>
          </w:tcPr>
          <w:p w14:paraId="63FBCE2A"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4E21116D"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65A6593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17.2</w:t>
            </w:r>
          </w:p>
        </w:tc>
        <w:tc>
          <w:tcPr>
            <w:tcW w:w="2237" w:type="dxa"/>
            <w:tcBorders>
              <w:top w:val="nil"/>
              <w:left w:val="nil"/>
              <w:bottom w:val="single" w:sz="4" w:space="0" w:color="C0C0C0"/>
              <w:right w:val="single" w:sz="4" w:space="0" w:color="C0C0C0"/>
            </w:tcBorders>
            <w:shd w:val="clear" w:color="auto" w:fill="auto"/>
            <w:vAlign w:val="center"/>
            <w:hideMark/>
          </w:tcPr>
          <w:p w14:paraId="39B96BEC"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На собственные нужды производства</w:t>
            </w:r>
          </w:p>
        </w:tc>
        <w:tc>
          <w:tcPr>
            <w:tcW w:w="669" w:type="dxa"/>
            <w:tcBorders>
              <w:top w:val="nil"/>
              <w:left w:val="nil"/>
              <w:bottom w:val="single" w:sz="4" w:space="0" w:color="C0C0C0"/>
              <w:right w:val="single" w:sz="4" w:space="0" w:color="C0C0C0"/>
            </w:tcBorders>
            <w:shd w:val="clear" w:color="auto" w:fill="auto"/>
            <w:vAlign w:val="center"/>
            <w:hideMark/>
          </w:tcPr>
          <w:p w14:paraId="196E0784"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тыс</w:t>
            </w:r>
            <w:proofErr w:type="spellEnd"/>
            <w:r w:rsidRPr="00FE24D4">
              <w:rPr>
                <w:rFonts w:ascii="Tahoma" w:hAnsi="Tahoma" w:cs="Tahoma"/>
                <w:sz w:val="11"/>
                <w:szCs w:val="11"/>
              </w:rPr>
              <w:t xml:space="preserve"> </w:t>
            </w:r>
            <w:proofErr w:type="spellStart"/>
            <w:r w:rsidRPr="00FE24D4">
              <w:rPr>
                <w:rFonts w:ascii="Tahoma" w:hAnsi="Tahoma" w:cs="Tahoma"/>
                <w:sz w:val="11"/>
                <w:szCs w:val="11"/>
              </w:rPr>
              <w:t>руб</w:t>
            </w:r>
            <w:proofErr w:type="spellEnd"/>
          </w:p>
        </w:tc>
        <w:tc>
          <w:tcPr>
            <w:tcW w:w="783" w:type="dxa"/>
            <w:tcBorders>
              <w:top w:val="nil"/>
              <w:left w:val="nil"/>
              <w:bottom w:val="single" w:sz="4" w:space="0" w:color="C0C0C0"/>
              <w:right w:val="single" w:sz="4" w:space="0" w:color="C0C0C0"/>
            </w:tcBorders>
            <w:shd w:val="clear" w:color="000000" w:fill="FFFFCC"/>
            <w:vAlign w:val="center"/>
            <w:hideMark/>
          </w:tcPr>
          <w:p w14:paraId="2D23111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12,96</w:t>
            </w:r>
          </w:p>
        </w:tc>
        <w:tc>
          <w:tcPr>
            <w:tcW w:w="639" w:type="dxa"/>
            <w:tcBorders>
              <w:top w:val="nil"/>
              <w:left w:val="nil"/>
              <w:bottom w:val="single" w:sz="4" w:space="0" w:color="C0C0C0"/>
              <w:right w:val="single" w:sz="4" w:space="0" w:color="C0C0C0"/>
            </w:tcBorders>
            <w:shd w:val="clear" w:color="000000" w:fill="FFFFCC"/>
            <w:vAlign w:val="center"/>
            <w:hideMark/>
          </w:tcPr>
          <w:p w14:paraId="3552A94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108,34</w:t>
            </w:r>
          </w:p>
        </w:tc>
        <w:tc>
          <w:tcPr>
            <w:tcW w:w="802" w:type="dxa"/>
            <w:tcBorders>
              <w:top w:val="nil"/>
              <w:left w:val="nil"/>
              <w:bottom w:val="single" w:sz="4" w:space="0" w:color="C0C0C0"/>
              <w:right w:val="single" w:sz="4" w:space="0" w:color="C0C0C0"/>
            </w:tcBorders>
            <w:shd w:val="clear" w:color="000000" w:fill="FFFFCC"/>
            <w:vAlign w:val="center"/>
            <w:hideMark/>
          </w:tcPr>
          <w:p w14:paraId="3F348BB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111,41</w:t>
            </w:r>
          </w:p>
        </w:tc>
        <w:tc>
          <w:tcPr>
            <w:tcW w:w="888" w:type="dxa"/>
            <w:tcBorders>
              <w:top w:val="nil"/>
              <w:left w:val="nil"/>
              <w:bottom w:val="single" w:sz="4" w:space="0" w:color="C0C0C0"/>
              <w:right w:val="single" w:sz="4" w:space="0" w:color="C0C0C0"/>
            </w:tcBorders>
            <w:shd w:val="clear" w:color="000000" w:fill="FFFFCC"/>
            <w:vAlign w:val="center"/>
            <w:hideMark/>
          </w:tcPr>
          <w:p w14:paraId="5DE0C88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114,03</w:t>
            </w:r>
          </w:p>
        </w:tc>
        <w:tc>
          <w:tcPr>
            <w:tcW w:w="802" w:type="dxa"/>
            <w:tcBorders>
              <w:top w:val="nil"/>
              <w:left w:val="nil"/>
              <w:bottom w:val="single" w:sz="4" w:space="0" w:color="C0C0C0"/>
              <w:right w:val="single" w:sz="4" w:space="0" w:color="C0C0C0"/>
            </w:tcBorders>
            <w:shd w:val="clear" w:color="000000" w:fill="FFFFCC"/>
            <w:vAlign w:val="center"/>
            <w:hideMark/>
          </w:tcPr>
          <w:p w14:paraId="137A46E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FFFFCC"/>
            <w:vAlign w:val="center"/>
            <w:hideMark/>
          </w:tcPr>
          <w:p w14:paraId="54FECD8E"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377,62</w:t>
            </w:r>
          </w:p>
        </w:tc>
        <w:tc>
          <w:tcPr>
            <w:tcW w:w="917" w:type="dxa"/>
            <w:tcBorders>
              <w:top w:val="nil"/>
              <w:left w:val="nil"/>
              <w:bottom w:val="single" w:sz="4" w:space="0" w:color="C0C0C0"/>
              <w:right w:val="single" w:sz="4" w:space="0" w:color="C0C0C0"/>
            </w:tcBorders>
            <w:shd w:val="clear" w:color="000000" w:fill="FFFFCC"/>
            <w:vAlign w:val="center"/>
            <w:hideMark/>
          </w:tcPr>
          <w:p w14:paraId="4E209EE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#ДЕЛ/0!</w:t>
            </w:r>
          </w:p>
        </w:tc>
        <w:tc>
          <w:tcPr>
            <w:tcW w:w="917" w:type="dxa"/>
            <w:tcBorders>
              <w:top w:val="nil"/>
              <w:left w:val="nil"/>
              <w:bottom w:val="single" w:sz="4" w:space="0" w:color="C0C0C0"/>
              <w:right w:val="single" w:sz="4" w:space="0" w:color="C0C0C0"/>
            </w:tcBorders>
            <w:shd w:val="clear" w:color="000000" w:fill="FFFFCC"/>
            <w:vAlign w:val="center"/>
            <w:hideMark/>
          </w:tcPr>
          <w:p w14:paraId="547D918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98,09</w:t>
            </w:r>
          </w:p>
        </w:tc>
        <w:tc>
          <w:tcPr>
            <w:tcW w:w="832" w:type="dxa"/>
            <w:tcBorders>
              <w:top w:val="nil"/>
              <w:left w:val="nil"/>
              <w:bottom w:val="single" w:sz="4" w:space="0" w:color="C0C0C0"/>
              <w:right w:val="single" w:sz="4" w:space="0" w:color="C0C0C0"/>
            </w:tcBorders>
            <w:shd w:val="clear" w:color="000000" w:fill="D7EAD3"/>
            <w:vAlign w:val="center"/>
            <w:hideMark/>
          </w:tcPr>
          <w:p w14:paraId="704416E5"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48,08</w:t>
            </w:r>
          </w:p>
        </w:tc>
        <w:tc>
          <w:tcPr>
            <w:tcW w:w="812" w:type="dxa"/>
            <w:tcBorders>
              <w:top w:val="nil"/>
              <w:left w:val="nil"/>
              <w:bottom w:val="single" w:sz="4" w:space="0" w:color="C0C0C0"/>
              <w:right w:val="single" w:sz="4" w:space="0" w:color="C0C0C0"/>
            </w:tcBorders>
            <w:shd w:val="clear" w:color="000000" w:fill="D7EAD3"/>
            <w:vAlign w:val="center"/>
            <w:hideMark/>
          </w:tcPr>
          <w:p w14:paraId="7F2F33E4"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50,01</w:t>
            </w:r>
          </w:p>
        </w:tc>
        <w:tc>
          <w:tcPr>
            <w:tcW w:w="2897" w:type="dxa"/>
            <w:tcBorders>
              <w:top w:val="nil"/>
              <w:left w:val="nil"/>
              <w:bottom w:val="single" w:sz="4" w:space="0" w:color="C0C0C0"/>
              <w:right w:val="single" w:sz="4" w:space="0" w:color="C0C0C0"/>
            </w:tcBorders>
            <w:shd w:val="clear" w:color="000000" w:fill="FFFFCC"/>
            <w:vAlign w:val="center"/>
            <w:hideMark/>
          </w:tcPr>
          <w:p w14:paraId="50E6B6D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35369B9E"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39FB9607"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03B76CA1"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ECF070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18</w:t>
            </w:r>
          </w:p>
        </w:tc>
        <w:tc>
          <w:tcPr>
            <w:tcW w:w="2237" w:type="dxa"/>
            <w:tcBorders>
              <w:top w:val="nil"/>
              <w:left w:val="nil"/>
              <w:bottom w:val="single" w:sz="4" w:space="0" w:color="C0C0C0"/>
              <w:right w:val="single" w:sz="4" w:space="0" w:color="C0C0C0"/>
            </w:tcBorders>
            <w:shd w:val="clear" w:color="auto" w:fill="auto"/>
            <w:vAlign w:val="center"/>
            <w:hideMark/>
          </w:tcPr>
          <w:p w14:paraId="574E37CA" w14:textId="77777777" w:rsidR="00FE24D4" w:rsidRPr="00FE24D4" w:rsidRDefault="00FE24D4" w:rsidP="00FE24D4">
            <w:pPr>
              <w:ind w:firstLineChars="100" w:firstLine="110"/>
              <w:rPr>
                <w:rFonts w:ascii="Tahoma" w:hAnsi="Tahoma" w:cs="Tahoma"/>
                <w:b/>
                <w:bCs/>
                <w:sz w:val="11"/>
                <w:szCs w:val="11"/>
              </w:rPr>
            </w:pPr>
            <w:r w:rsidRPr="00FE24D4">
              <w:rPr>
                <w:rFonts w:ascii="Tahoma" w:hAnsi="Tahoma" w:cs="Tahoma"/>
                <w:b/>
                <w:bCs/>
                <w:sz w:val="11"/>
                <w:szCs w:val="11"/>
              </w:rPr>
              <w:t>Тариф</w:t>
            </w:r>
          </w:p>
        </w:tc>
        <w:tc>
          <w:tcPr>
            <w:tcW w:w="669" w:type="dxa"/>
            <w:tcBorders>
              <w:top w:val="nil"/>
              <w:left w:val="nil"/>
              <w:bottom w:val="single" w:sz="4" w:space="0" w:color="C0C0C0"/>
              <w:right w:val="single" w:sz="4" w:space="0" w:color="C0C0C0"/>
            </w:tcBorders>
            <w:shd w:val="clear" w:color="auto" w:fill="auto"/>
            <w:vAlign w:val="center"/>
            <w:hideMark/>
          </w:tcPr>
          <w:p w14:paraId="6EBF37D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руб</w:t>
            </w:r>
            <w:proofErr w:type="spellEnd"/>
            <w:r w:rsidRPr="00FE24D4">
              <w:rPr>
                <w:rFonts w:ascii="Tahoma" w:hAnsi="Tahoma" w:cs="Tahoma"/>
                <w:b/>
                <w:bCs/>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38CD3B4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54,00</w:t>
            </w:r>
          </w:p>
        </w:tc>
        <w:tc>
          <w:tcPr>
            <w:tcW w:w="639" w:type="dxa"/>
            <w:tcBorders>
              <w:top w:val="nil"/>
              <w:left w:val="nil"/>
              <w:bottom w:val="single" w:sz="4" w:space="0" w:color="C0C0C0"/>
              <w:right w:val="single" w:sz="4" w:space="0" w:color="C0C0C0"/>
            </w:tcBorders>
            <w:shd w:val="clear" w:color="000000" w:fill="D7EAD3"/>
            <w:vAlign w:val="center"/>
            <w:hideMark/>
          </w:tcPr>
          <w:p w14:paraId="34689B8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386,94</w:t>
            </w:r>
          </w:p>
        </w:tc>
        <w:tc>
          <w:tcPr>
            <w:tcW w:w="802" w:type="dxa"/>
            <w:tcBorders>
              <w:top w:val="nil"/>
              <w:left w:val="nil"/>
              <w:bottom w:val="single" w:sz="4" w:space="0" w:color="C0C0C0"/>
              <w:right w:val="single" w:sz="4" w:space="0" w:color="C0C0C0"/>
            </w:tcBorders>
            <w:shd w:val="clear" w:color="000000" w:fill="D7EAD3"/>
            <w:vAlign w:val="center"/>
            <w:hideMark/>
          </w:tcPr>
          <w:p w14:paraId="2C22E6A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52,55</w:t>
            </w:r>
          </w:p>
        </w:tc>
        <w:tc>
          <w:tcPr>
            <w:tcW w:w="888" w:type="dxa"/>
            <w:tcBorders>
              <w:top w:val="nil"/>
              <w:left w:val="nil"/>
              <w:bottom w:val="single" w:sz="4" w:space="0" w:color="C0C0C0"/>
              <w:right w:val="single" w:sz="4" w:space="0" w:color="C0C0C0"/>
            </w:tcBorders>
            <w:shd w:val="clear" w:color="000000" w:fill="D7EAD3"/>
            <w:vAlign w:val="center"/>
            <w:hideMark/>
          </w:tcPr>
          <w:p w14:paraId="51F85EE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53,79</w:t>
            </w:r>
          </w:p>
        </w:tc>
        <w:tc>
          <w:tcPr>
            <w:tcW w:w="802" w:type="dxa"/>
            <w:tcBorders>
              <w:top w:val="nil"/>
              <w:left w:val="nil"/>
              <w:bottom w:val="single" w:sz="4" w:space="0" w:color="C0C0C0"/>
              <w:right w:val="single" w:sz="4" w:space="0" w:color="C0C0C0"/>
            </w:tcBorders>
            <w:shd w:val="clear" w:color="000000" w:fill="D7EAD3"/>
            <w:vAlign w:val="center"/>
            <w:hideMark/>
          </w:tcPr>
          <w:p w14:paraId="405CA40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3D0D3C3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188,81</w:t>
            </w:r>
          </w:p>
        </w:tc>
        <w:tc>
          <w:tcPr>
            <w:tcW w:w="917" w:type="dxa"/>
            <w:tcBorders>
              <w:top w:val="nil"/>
              <w:left w:val="nil"/>
              <w:bottom w:val="single" w:sz="4" w:space="0" w:color="C0C0C0"/>
              <w:right w:val="single" w:sz="4" w:space="0" w:color="C0C0C0"/>
            </w:tcBorders>
            <w:shd w:val="clear" w:color="000000" w:fill="D7EAD3"/>
            <w:vAlign w:val="center"/>
            <w:hideMark/>
          </w:tcPr>
          <w:p w14:paraId="3FCAFE9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6996AC9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53,60</w:t>
            </w:r>
          </w:p>
        </w:tc>
        <w:tc>
          <w:tcPr>
            <w:tcW w:w="832" w:type="dxa"/>
            <w:tcBorders>
              <w:top w:val="nil"/>
              <w:left w:val="nil"/>
              <w:bottom w:val="single" w:sz="4" w:space="0" w:color="C0C0C0"/>
              <w:right w:val="single" w:sz="4" w:space="0" w:color="C0C0C0"/>
            </w:tcBorders>
            <w:shd w:val="clear" w:color="000000" w:fill="D7EAD3"/>
            <w:vAlign w:val="center"/>
            <w:hideMark/>
          </w:tcPr>
          <w:p w14:paraId="5467273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52,55</w:t>
            </w:r>
          </w:p>
        </w:tc>
        <w:tc>
          <w:tcPr>
            <w:tcW w:w="812" w:type="dxa"/>
            <w:tcBorders>
              <w:top w:val="nil"/>
              <w:left w:val="nil"/>
              <w:bottom w:val="single" w:sz="4" w:space="0" w:color="C0C0C0"/>
              <w:right w:val="single" w:sz="4" w:space="0" w:color="C0C0C0"/>
            </w:tcBorders>
            <w:shd w:val="clear" w:color="000000" w:fill="D7EAD3"/>
            <w:vAlign w:val="center"/>
            <w:hideMark/>
          </w:tcPr>
          <w:p w14:paraId="1458627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54,65</w:t>
            </w:r>
          </w:p>
        </w:tc>
        <w:tc>
          <w:tcPr>
            <w:tcW w:w="2897" w:type="dxa"/>
            <w:tcBorders>
              <w:top w:val="nil"/>
              <w:left w:val="nil"/>
              <w:bottom w:val="single" w:sz="4" w:space="0" w:color="C0C0C0"/>
              <w:right w:val="single" w:sz="4" w:space="0" w:color="C0C0C0"/>
            </w:tcBorders>
            <w:shd w:val="clear" w:color="000000" w:fill="FFFFCC"/>
            <w:vAlign w:val="center"/>
            <w:hideMark/>
          </w:tcPr>
          <w:p w14:paraId="1DC54D63"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36528DEA" w14:textId="77777777" w:rsidTr="009839D1">
        <w:trPr>
          <w:trHeight w:val="284"/>
          <w:jc w:val="center"/>
        </w:trPr>
        <w:tc>
          <w:tcPr>
            <w:tcW w:w="302" w:type="dxa"/>
            <w:tcBorders>
              <w:top w:val="nil"/>
              <w:left w:val="nil"/>
              <w:bottom w:val="nil"/>
              <w:right w:val="nil"/>
            </w:tcBorders>
            <w:shd w:val="clear" w:color="auto" w:fill="auto"/>
            <w:noWrap/>
            <w:vAlign w:val="bottom"/>
            <w:hideMark/>
          </w:tcPr>
          <w:p w14:paraId="0AFCCF46"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1FA85FDD"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197253F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18.1</w:t>
            </w:r>
          </w:p>
        </w:tc>
        <w:tc>
          <w:tcPr>
            <w:tcW w:w="2237" w:type="dxa"/>
            <w:tcBorders>
              <w:top w:val="nil"/>
              <w:left w:val="nil"/>
              <w:bottom w:val="single" w:sz="4" w:space="0" w:color="C0C0C0"/>
              <w:right w:val="single" w:sz="4" w:space="0" w:color="C0C0C0"/>
            </w:tcBorders>
            <w:shd w:val="clear" w:color="auto" w:fill="auto"/>
            <w:vAlign w:val="center"/>
            <w:hideMark/>
          </w:tcPr>
          <w:p w14:paraId="520AEFEF"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Тариф на потребительский рынок</w:t>
            </w:r>
          </w:p>
        </w:tc>
        <w:tc>
          <w:tcPr>
            <w:tcW w:w="669" w:type="dxa"/>
            <w:tcBorders>
              <w:top w:val="nil"/>
              <w:left w:val="nil"/>
              <w:bottom w:val="single" w:sz="4" w:space="0" w:color="C0C0C0"/>
              <w:right w:val="single" w:sz="4" w:space="0" w:color="C0C0C0"/>
            </w:tcBorders>
            <w:shd w:val="clear" w:color="auto" w:fill="auto"/>
            <w:vAlign w:val="center"/>
            <w:hideMark/>
          </w:tcPr>
          <w:p w14:paraId="08A38430"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0412C92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54,00</w:t>
            </w:r>
          </w:p>
        </w:tc>
        <w:tc>
          <w:tcPr>
            <w:tcW w:w="639" w:type="dxa"/>
            <w:tcBorders>
              <w:top w:val="nil"/>
              <w:left w:val="nil"/>
              <w:bottom w:val="single" w:sz="4" w:space="0" w:color="C0C0C0"/>
              <w:right w:val="single" w:sz="4" w:space="0" w:color="C0C0C0"/>
            </w:tcBorders>
            <w:shd w:val="clear" w:color="000000" w:fill="D7EAD3"/>
            <w:vAlign w:val="center"/>
            <w:hideMark/>
          </w:tcPr>
          <w:p w14:paraId="5FBCB5D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386,94</w:t>
            </w:r>
          </w:p>
        </w:tc>
        <w:tc>
          <w:tcPr>
            <w:tcW w:w="802" w:type="dxa"/>
            <w:tcBorders>
              <w:top w:val="nil"/>
              <w:left w:val="nil"/>
              <w:bottom w:val="single" w:sz="4" w:space="0" w:color="C0C0C0"/>
              <w:right w:val="single" w:sz="4" w:space="0" w:color="C0C0C0"/>
            </w:tcBorders>
            <w:shd w:val="clear" w:color="000000" w:fill="D7EAD3"/>
            <w:vAlign w:val="center"/>
            <w:hideMark/>
          </w:tcPr>
          <w:p w14:paraId="6598C18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52,55</w:t>
            </w:r>
          </w:p>
        </w:tc>
        <w:tc>
          <w:tcPr>
            <w:tcW w:w="888" w:type="dxa"/>
            <w:tcBorders>
              <w:top w:val="nil"/>
              <w:left w:val="nil"/>
              <w:bottom w:val="single" w:sz="4" w:space="0" w:color="C0C0C0"/>
              <w:right w:val="single" w:sz="4" w:space="0" w:color="C0C0C0"/>
            </w:tcBorders>
            <w:shd w:val="clear" w:color="000000" w:fill="D7EAD3"/>
            <w:vAlign w:val="center"/>
            <w:hideMark/>
          </w:tcPr>
          <w:p w14:paraId="30467D9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53,79</w:t>
            </w:r>
          </w:p>
        </w:tc>
        <w:tc>
          <w:tcPr>
            <w:tcW w:w="802" w:type="dxa"/>
            <w:tcBorders>
              <w:top w:val="nil"/>
              <w:left w:val="nil"/>
              <w:bottom w:val="single" w:sz="4" w:space="0" w:color="C0C0C0"/>
              <w:right w:val="single" w:sz="4" w:space="0" w:color="C0C0C0"/>
            </w:tcBorders>
            <w:shd w:val="clear" w:color="000000" w:fill="D7EAD3"/>
            <w:vAlign w:val="center"/>
            <w:hideMark/>
          </w:tcPr>
          <w:p w14:paraId="1B4CE04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6F43BB48"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188,81</w:t>
            </w:r>
          </w:p>
        </w:tc>
        <w:tc>
          <w:tcPr>
            <w:tcW w:w="917" w:type="dxa"/>
            <w:tcBorders>
              <w:top w:val="nil"/>
              <w:left w:val="nil"/>
              <w:bottom w:val="single" w:sz="4" w:space="0" w:color="C0C0C0"/>
              <w:right w:val="single" w:sz="4" w:space="0" w:color="C0C0C0"/>
            </w:tcBorders>
            <w:shd w:val="clear" w:color="000000" w:fill="D7EAD3"/>
            <w:vAlign w:val="center"/>
            <w:hideMark/>
          </w:tcPr>
          <w:p w14:paraId="1474B6AA"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5C9054D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53,60</w:t>
            </w:r>
          </w:p>
        </w:tc>
        <w:tc>
          <w:tcPr>
            <w:tcW w:w="832" w:type="dxa"/>
            <w:tcBorders>
              <w:top w:val="nil"/>
              <w:left w:val="nil"/>
              <w:bottom w:val="single" w:sz="4" w:space="0" w:color="C0C0C0"/>
              <w:right w:val="single" w:sz="4" w:space="0" w:color="C0C0C0"/>
            </w:tcBorders>
            <w:shd w:val="clear" w:color="000000" w:fill="D7EAD3"/>
            <w:vAlign w:val="center"/>
            <w:hideMark/>
          </w:tcPr>
          <w:p w14:paraId="2812FDEB"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52,55</w:t>
            </w:r>
          </w:p>
        </w:tc>
        <w:tc>
          <w:tcPr>
            <w:tcW w:w="812" w:type="dxa"/>
            <w:tcBorders>
              <w:top w:val="nil"/>
              <w:left w:val="nil"/>
              <w:bottom w:val="single" w:sz="4" w:space="0" w:color="C0C0C0"/>
              <w:right w:val="single" w:sz="4" w:space="0" w:color="C0C0C0"/>
            </w:tcBorders>
            <w:shd w:val="clear" w:color="000000" w:fill="D7EAD3"/>
            <w:vAlign w:val="center"/>
            <w:hideMark/>
          </w:tcPr>
          <w:p w14:paraId="7BA3DCF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54,65</w:t>
            </w:r>
          </w:p>
        </w:tc>
        <w:tc>
          <w:tcPr>
            <w:tcW w:w="2897" w:type="dxa"/>
            <w:tcBorders>
              <w:top w:val="nil"/>
              <w:left w:val="nil"/>
              <w:bottom w:val="single" w:sz="4" w:space="0" w:color="C0C0C0"/>
              <w:right w:val="single" w:sz="4" w:space="0" w:color="C0C0C0"/>
            </w:tcBorders>
            <w:shd w:val="clear" w:color="000000" w:fill="FFFFCC"/>
            <w:vAlign w:val="center"/>
            <w:hideMark/>
          </w:tcPr>
          <w:p w14:paraId="5861ADBA"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6A1CD1D0" w14:textId="77777777" w:rsidTr="009839D1">
        <w:trPr>
          <w:trHeight w:val="284"/>
          <w:jc w:val="center"/>
        </w:trPr>
        <w:tc>
          <w:tcPr>
            <w:tcW w:w="302" w:type="dxa"/>
            <w:tcBorders>
              <w:top w:val="nil"/>
              <w:left w:val="nil"/>
              <w:bottom w:val="nil"/>
              <w:right w:val="nil"/>
            </w:tcBorders>
            <w:shd w:val="clear" w:color="auto" w:fill="auto"/>
            <w:noWrap/>
            <w:vAlign w:val="bottom"/>
            <w:hideMark/>
          </w:tcPr>
          <w:p w14:paraId="181B1F94"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639734E0"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AD4537C"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18.2</w:t>
            </w:r>
          </w:p>
        </w:tc>
        <w:tc>
          <w:tcPr>
            <w:tcW w:w="2237" w:type="dxa"/>
            <w:tcBorders>
              <w:top w:val="nil"/>
              <w:left w:val="nil"/>
              <w:bottom w:val="single" w:sz="4" w:space="0" w:color="C0C0C0"/>
              <w:right w:val="single" w:sz="4" w:space="0" w:color="C0C0C0"/>
            </w:tcBorders>
            <w:shd w:val="clear" w:color="auto" w:fill="auto"/>
            <w:vAlign w:val="center"/>
            <w:hideMark/>
          </w:tcPr>
          <w:p w14:paraId="7E939B47" w14:textId="77777777" w:rsidR="00FE24D4" w:rsidRPr="00FE24D4" w:rsidRDefault="00FE24D4" w:rsidP="00FE24D4">
            <w:pPr>
              <w:ind w:firstLineChars="100" w:firstLine="110"/>
              <w:rPr>
                <w:rFonts w:ascii="Tahoma" w:hAnsi="Tahoma" w:cs="Tahoma"/>
                <w:sz w:val="11"/>
                <w:szCs w:val="11"/>
              </w:rPr>
            </w:pPr>
            <w:r w:rsidRPr="00FE24D4">
              <w:rPr>
                <w:rFonts w:ascii="Tahoma" w:hAnsi="Tahoma" w:cs="Tahoma"/>
                <w:sz w:val="11"/>
                <w:szCs w:val="11"/>
              </w:rPr>
              <w:t>Тариф на собственные нужды производства</w:t>
            </w:r>
          </w:p>
        </w:tc>
        <w:tc>
          <w:tcPr>
            <w:tcW w:w="669" w:type="dxa"/>
            <w:tcBorders>
              <w:top w:val="nil"/>
              <w:left w:val="nil"/>
              <w:bottom w:val="single" w:sz="4" w:space="0" w:color="C0C0C0"/>
              <w:right w:val="single" w:sz="4" w:space="0" w:color="C0C0C0"/>
            </w:tcBorders>
            <w:shd w:val="clear" w:color="auto" w:fill="auto"/>
            <w:vAlign w:val="center"/>
            <w:hideMark/>
          </w:tcPr>
          <w:p w14:paraId="7FB8EDD2" w14:textId="77777777" w:rsidR="00FE24D4" w:rsidRPr="00FE24D4" w:rsidRDefault="00FE24D4" w:rsidP="00FE24D4">
            <w:pPr>
              <w:jc w:val="center"/>
              <w:rPr>
                <w:rFonts w:ascii="Tahoma" w:hAnsi="Tahoma" w:cs="Tahoma"/>
                <w:sz w:val="11"/>
                <w:szCs w:val="11"/>
              </w:rPr>
            </w:pPr>
            <w:proofErr w:type="spellStart"/>
            <w:r w:rsidRPr="00FE24D4">
              <w:rPr>
                <w:rFonts w:ascii="Tahoma" w:hAnsi="Tahoma" w:cs="Tahoma"/>
                <w:sz w:val="11"/>
                <w:szCs w:val="11"/>
              </w:rPr>
              <w:t>руб</w:t>
            </w:r>
            <w:proofErr w:type="spellEnd"/>
            <w:r w:rsidRPr="00FE24D4">
              <w:rPr>
                <w:rFonts w:ascii="Tahoma" w:hAnsi="Tahoma" w:cs="Tahoma"/>
                <w:sz w:val="11"/>
                <w:szCs w:val="11"/>
              </w:rPr>
              <w:t>/м3</w:t>
            </w:r>
          </w:p>
        </w:tc>
        <w:tc>
          <w:tcPr>
            <w:tcW w:w="783" w:type="dxa"/>
            <w:tcBorders>
              <w:top w:val="nil"/>
              <w:left w:val="nil"/>
              <w:bottom w:val="single" w:sz="4" w:space="0" w:color="C0C0C0"/>
              <w:right w:val="single" w:sz="4" w:space="0" w:color="C0C0C0"/>
            </w:tcBorders>
            <w:shd w:val="clear" w:color="000000" w:fill="D7EAD3"/>
            <w:vAlign w:val="center"/>
            <w:hideMark/>
          </w:tcPr>
          <w:p w14:paraId="74889B61"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54,00</w:t>
            </w:r>
          </w:p>
        </w:tc>
        <w:tc>
          <w:tcPr>
            <w:tcW w:w="639" w:type="dxa"/>
            <w:tcBorders>
              <w:top w:val="nil"/>
              <w:left w:val="nil"/>
              <w:bottom w:val="single" w:sz="4" w:space="0" w:color="C0C0C0"/>
              <w:right w:val="single" w:sz="4" w:space="0" w:color="C0C0C0"/>
            </w:tcBorders>
            <w:shd w:val="clear" w:color="000000" w:fill="D7EAD3"/>
            <w:vAlign w:val="center"/>
            <w:hideMark/>
          </w:tcPr>
          <w:p w14:paraId="37BDCF73"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386,94</w:t>
            </w:r>
          </w:p>
        </w:tc>
        <w:tc>
          <w:tcPr>
            <w:tcW w:w="802" w:type="dxa"/>
            <w:tcBorders>
              <w:top w:val="nil"/>
              <w:left w:val="nil"/>
              <w:bottom w:val="single" w:sz="4" w:space="0" w:color="C0C0C0"/>
              <w:right w:val="single" w:sz="4" w:space="0" w:color="C0C0C0"/>
            </w:tcBorders>
            <w:shd w:val="clear" w:color="000000" w:fill="D7EAD3"/>
            <w:vAlign w:val="center"/>
            <w:hideMark/>
          </w:tcPr>
          <w:p w14:paraId="07CC4852"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52,55</w:t>
            </w:r>
          </w:p>
        </w:tc>
        <w:tc>
          <w:tcPr>
            <w:tcW w:w="888" w:type="dxa"/>
            <w:tcBorders>
              <w:top w:val="nil"/>
              <w:left w:val="nil"/>
              <w:bottom w:val="single" w:sz="4" w:space="0" w:color="C0C0C0"/>
              <w:right w:val="single" w:sz="4" w:space="0" w:color="C0C0C0"/>
            </w:tcBorders>
            <w:shd w:val="clear" w:color="000000" w:fill="D7EAD3"/>
            <w:vAlign w:val="center"/>
            <w:hideMark/>
          </w:tcPr>
          <w:p w14:paraId="42FF279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53,79</w:t>
            </w:r>
          </w:p>
        </w:tc>
        <w:tc>
          <w:tcPr>
            <w:tcW w:w="802" w:type="dxa"/>
            <w:tcBorders>
              <w:top w:val="nil"/>
              <w:left w:val="nil"/>
              <w:bottom w:val="single" w:sz="4" w:space="0" w:color="C0C0C0"/>
              <w:right w:val="single" w:sz="4" w:space="0" w:color="C0C0C0"/>
            </w:tcBorders>
            <w:shd w:val="clear" w:color="000000" w:fill="D7EAD3"/>
            <w:vAlign w:val="center"/>
            <w:hideMark/>
          </w:tcPr>
          <w:p w14:paraId="519E8F5D"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4AEED5E0"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188,81</w:t>
            </w:r>
          </w:p>
        </w:tc>
        <w:tc>
          <w:tcPr>
            <w:tcW w:w="917" w:type="dxa"/>
            <w:tcBorders>
              <w:top w:val="nil"/>
              <w:left w:val="nil"/>
              <w:bottom w:val="single" w:sz="4" w:space="0" w:color="C0C0C0"/>
              <w:right w:val="single" w:sz="4" w:space="0" w:color="C0C0C0"/>
            </w:tcBorders>
            <w:shd w:val="clear" w:color="000000" w:fill="D7EAD3"/>
            <w:vAlign w:val="center"/>
            <w:hideMark/>
          </w:tcPr>
          <w:p w14:paraId="478FCC37"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729A2BA6"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53,60</w:t>
            </w:r>
          </w:p>
        </w:tc>
        <w:tc>
          <w:tcPr>
            <w:tcW w:w="832" w:type="dxa"/>
            <w:tcBorders>
              <w:top w:val="nil"/>
              <w:left w:val="nil"/>
              <w:bottom w:val="single" w:sz="4" w:space="0" w:color="C0C0C0"/>
              <w:right w:val="single" w:sz="4" w:space="0" w:color="C0C0C0"/>
            </w:tcBorders>
            <w:shd w:val="clear" w:color="000000" w:fill="D7EAD3"/>
            <w:vAlign w:val="center"/>
            <w:hideMark/>
          </w:tcPr>
          <w:p w14:paraId="1F897F0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52,55</w:t>
            </w:r>
          </w:p>
        </w:tc>
        <w:tc>
          <w:tcPr>
            <w:tcW w:w="812" w:type="dxa"/>
            <w:tcBorders>
              <w:top w:val="nil"/>
              <w:left w:val="nil"/>
              <w:bottom w:val="single" w:sz="4" w:space="0" w:color="C0C0C0"/>
              <w:right w:val="single" w:sz="4" w:space="0" w:color="C0C0C0"/>
            </w:tcBorders>
            <w:shd w:val="clear" w:color="000000" w:fill="D7EAD3"/>
            <w:vAlign w:val="center"/>
            <w:hideMark/>
          </w:tcPr>
          <w:p w14:paraId="78DC30BF" w14:textId="77777777" w:rsidR="00FE24D4" w:rsidRPr="00FE24D4" w:rsidRDefault="00FE24D4" w:rsidP="00FE24D4">
            <w:pPr>
              <w:jc w:val="center"/>
              <w:rPr>
                <w:rFonts w:ascii="Tahoma" w:hAnsi="Tahoma" w:cs="Tahoma"/>
                <w:sz w:val="11"/>
                <w:szCs w:val="11"/>
              </w:rPr>
            </w:pPr>
            <w:r w:rsidRPr="00FE24D4">
              <w:rPr>
                <w:rFonts w:ascii="Tahoma" w:hAnsi="Tahoma" w:cs="Tahoma"/>
                <w:sz w:val="11"/>
                <w:szCs w:val="11"/>
              </w:rPr>
              <w:t>54,65</w:t>
            </w:r>
          </w:p>
        </w:tc>
        <w:tc>
          <w:tcPr>
            <w:tcW w:w="2897" w:type="dxa"/>
            <w:tcBorders>
              <w:top w:val="nil"/>
              <w:left w:val="nil"/>
              <w:bottom w:val="single" w:sz="4" w:space="0" w:color="C0C0C0"/>
              <w:right w:val="single" w:sz="4" w:space="0" w:color="C0C0C0"/>
            </w:tcBorders>
            <w:shd w:val="clear" w:color="000000" w:fill="FFFFCC"/>
            <w:vAlign w:val="center"/>
            <w:hideMark/>
          </w:tcPr>
          <w:p w14:paraId="32470879"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605EA05A" w14:textId="77777777" w:rsidTr="009839D1">
        <w:trPr>
          <w:trHeight w:val="193"/>
          <w:jc w:val="center"/>
        </w:trPr>
        <w:tc>
          <w:tcPr>
            <w:tcW w:w="302" w:type="dxa"/>
            <w:tcBorders>
              <w:top w:val="nil"/>
              <w:left w:val="nil"/>
              <w:bottom w:val="nil"/>
              <w:right w:val="nil"/>
            </w:tcBorders>
            <w:shd w:val="clear" w:color="auto" w:fill="auto"/>
            <w:noWrap/>
            <w:vAlign w:val="bottom"/>
            <w:hideMark/>
          </w:tcPr>
          <w:p w14:paraId="6EA9F9D1"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09E1BE4A"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344DDDF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19</w:t>
            </w:r>
          </w:p>
        </w:tc>
        <w:tc>
          <w:tcPr>
            <w:tcW w:w="2237" w:type="dxa"/>
            <w:tcBorders>
              <w:top w:val="nil"/>
              <w:left w:val="nil"/>
              <w:bottom w:val="single" w:sz="4" w:space="0" w:color="C0C0C0"/>
              <w:right w:val="single" w:sz="4" w:space="0" w:color="C0C0C0"/>
            </w:tcBorders>
            <w:shd w:val="clear" w:color="auto" w:fill="auto"/>
            <w:vAlign w:val="center"/>
            <w:hideMark/>
          </w:tcPr>
          <w:p w14:paraId="2A4A538F"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ФОТ, всего</w:t>
            </w:r>
          </w:p>
        </w:tc>
        <w:tc>
          <w:tcPr>
            <w:tcW w:w="669" w:type="dxa"/>
            <w:tcBorders>
              <w:top w:val="nil"/>
              <w:left w:val="nil"/>
              <w:bottom w:val="single" w:sz="4" w:space="0" w:color="C0C0C0"/>
              <w:right w:val="single" w:sz="4" w:space="0" w:color="C0C0C0"/>
            </w:tcBorders>
            <w:shd w:val="clear" w:color="auto" w:fill="auto"/>
            <w:vAlign w:val="center"/>
            <w:hideMark/>
          </w:tcPr>
          <w:p w14:paraId="00745937"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0A8F324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94,61</w:t>
            </w:r>
          </w:p>
        </w:tc>
        <w:tc>
          <w:tcPr>
            <w:tcW w:w="639" w:type="dxa"/>
            <w:tcBorders>
              <w:top w:val="nil"/>
              <w:left w:val="nil"/>
              <w:bottom w:val="single" w:sz="4" w:space="0" w:color="C0C0C0"/>
              <w:right w:val="single" w:sz="4" w:space="0" w:color="C0C0C0"/>
            </w:tcBorders>
            <w:shd w:val="clear" w:color="000000" w:fill="D7EAD3"/>
            <w:vAlign w:val="center"/>
            <w:hideMark/>
          </w:tcPr>
          <w:p w14:paraId="32898AF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319,67</w:t>
            </w:r>
          </w:p>
        </w:tc>
        <w:tc>
          <w:tcPr>
            <w:tcW w:w="802" w:type="dxa"/>
            <w:tcBorders>
              <w:top w:val="nil"/>
              <w:left w:val="nil"/>
              <w:bottom w:val="single" w:sz="4" w:space="0" w:color="C0C0C0"/>
              <w:right w:val="single" w:sz="4" w:space="0" w:color="C0C0C0"/>
            </w:tcBorders>
            <w:shd w:val="clear" w:color="000000" w:fill="D7EAD3"/>
            <w:vAlign w:val="center"/>
            <w:hideMark/>
          </w:tcPr>
          <w:p w14:paraId="61A506A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98,11</w:t>
            </w:r>
          </w:p>
        </w:tc>
        <w:tc>
          <w:tcPr>
            <w:tcW w:w="888" w:type="dxa"/>
            <w:tcBorders>
              <w:top w:val="nil"/>
              <w:left w:val="nil"/>
              <w:bottom w:val="single" w:sz="4" w:space="0" w:color="C0C0C0"/>
              <w:right w:val="single" w:sz="4" w:space="0" w:color="C0C0C0"/>
            </w:tcBorders>
            <w:shd w:val="clear" w:color="000000" w:fill="D7EAD3"/>
            <w:vAlign w:val="center"/>
            <w:hideMark/>
          </w:tcPr>
          <w:p w14:paraId="12FCF97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101,02</w:t>
            </w:r>
          </w:p>
        </w:tc>
        <w:tc>
          <w:tcPr>
            <w:tcW w:w="802" w:type="dxa"/>
            <w:tcBorders>
              <w:top w:val="nil"/>
              <w:left w:val="nil"/>
              <w:bottom w:val="single" w:sz="4" w:space="0" w:color="C0C0C0"/>
              <w:right w:val="single" w:sz="4" w:space="0" w:color="C0C0C0"/>
            </w:tcBorders>
            <w:shd w:val="clear" w:color="000000" w:fill="D7EAD3"/>
            <w:vAlign w:val="center"/>
            <w:hideMark/>
          </w:tcPr>
          <w:p w14:paraId="0DFC173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1B13548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297,11</w:t>
            </w:r>
          </w:p>
        </w:tc>
        <w:tc>
          <w:tcPr>
            <w:tcW w:w="917" w:type="dxa"/>
            <w:tcBorders>
              <w:top w:val="nil"/>
              <w:left w:val="nil"/>
              <w:bottom w:val="single" w:sz="4" w:space="0" w:color="C0C0C0"/>
              <w:right w:val="single" w:sz="4" w:space="0" w:color="C0C0C0"/>
            </w:tcBorders>
            <w:shd w:val="clear" w:color="000000" w:fill="D7EAD3"/>
            <w:vAlign w:val="center"/>
            <w:hideMark/>
          </w:tcPr>
          <w:p w14:paraId="4F9F683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316DA1E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101,31</w:t>
            </w:r>
          </w:p>
        </w:tc>
        <w:tc>
          <w:tcPr>
            <w:tcW w:w="832" w:type="dxa"/>
            <w:tcBorders>
              <w:top w:val="nil"/>
              <w:left w:val="nil"/>
              <w:bottom w:val="single" w:sz="4" w:space="0" w:color="C0C0C0"/>
              <w:right w:val="single" w:sz="4" w:space="0" w:color="C0C0C0"/>
            </w:tcBorders>
            <w:shd w:val="clear" w:color="000000" w:fill="D7EAD3"/>
            <w:vAlign w:val="center"/>
            <w:hideMark/>
          </w:tcPr>
          <w:p w14:paraId="55E9F7C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50,66</w:t>
            </w:r>
          </w:p>
        </w:tc>
        <w:tc>
          <w:tcPr>
            <w:tcW w:w="812" w:type="dxa"/>
            <w:tcBorders>
              <w:top w:val="nil"/>
              <w:left w:val="nil"/>
              <w:bottom w:val="single" w:sz="4" w:space="0" w:color="C0C0C0"/>
              <w:right w:val="single" w:sz="4" w:space="0" w:color="C0C0C0"/>
            </w:tcBorders>
            <w:shd w:val="clear" w:color="000000" w:fill="D7EAD3"/>
            <w:vAlign w:val="center"/>
            <w:hideMark/>
          </w:tcPr>
          <w:p w14:paraId="0BD3A91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50,66</w:t>
            </w:r>
          </w:p>
        </w:tc>
        <w:tc>
          <w:tcPr>
            <w:tcW w:w="2897" w:type="dxa"/>
            <w:tcBorders>
              <w:top w:val="nil"/>
              <w:left w:val="nil"/>
              <w:bottom w:val="single" w:sz="4" w:space="0" w:color="C0C0C0"/>
              <w:right w:val="single" w:sz="4" w:space="0" w:color="C0C0C0"/>
            </w:tcBorders>
            <w:shd w:val="clear" w:color="000000" w:fill="FFFFCC"/>
            <w:vAlign w:val="center"/>
            <w:hideMark/>
          </w:tcPr>
          <w:p w14:paraId="5209E337"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6509A3E1"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293A81B3"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448E842C"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2A71652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20</w:t>
            </w:r>
          </w:p>
        </w:tc>
        <w:tc>
          <w:tcPr>
            <w:tcW w:w="2237" w:type="dxa"/>
            <w:tcBorders>
              <w:top w:val="nil"/>
              <w:left w:val="nil"/>
              <w:bottom w:val="single" w:sz="4" w:space="0" w:color="C0C0C0"/>
              <w:right w:val="single" w:sz="4" w:space="0" w:color="C0C0C0"/>
            </w:tcBorders>
            <w:shd w:val="clear" w:color="auto" w:fill="auto"/>
            <w:vAlign w:val="center"/>
            <w:hideMark/>
          </w:tcPr>
          <w:p w14:paraId="5B42427D"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Численность персонала, всего</w:t>
            </w:r>
          </w:p>
        </w:tc>
        <w:tc>
          <w:tcPr>
            <w:tcW w:w="669" w:type="dxa"/>
            <w:tcBorders>
              <w:top w:val="nil"/>
              <w:left w:val="nil"/>
              <w:bottom w:val="single" w:sz="4" w:space="0" w:color="C0C0C0"/>
              <w:right w:val="single" w:sz="4" w:space="0" w:color="C0C0C0"/>
            </w:tcBorders>
            <w:shd w:val="clear" w:color="auto" w:fill="auto"/>
            <w:vAlign w:val="center"/>
            <w:hideMark/>
          </w:tcPr>
          <w:p w14:paraId="17FD8D8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чел</w:t>
            </w:r>
          </w:p>
        </w:tc>
        <w:tc>
          <w:tcPr>
            <w:tcW w:w="783" w:type="dxa"/>
            <w:tcBorders>
              <w:top w:val="nil"/>
              <w:left w:val="nil"/>
              <w:bottom w:val="single" w:sz="4" w:space="0" w:color="C0C0C0"/>
              <w:right w:val="single" w:sz="4" w:space="0" w:color="C0C0C0"/>
            </w:tcBorders>
            <w:shd w:val="clear" w:color="000000" w:fill="D7EAD3"/>
            <w:vAlign w:val="center"/>
            <w:hideMark/>
          </w:tcPr>
          <w:p w14:paraId="752B3EE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639" w:type="dxa"/>
            <w:tcBorders>
              <w:top w:val="nil"/>
              <w:left w:val="nil"/>
              <w:bottom w:val="single" w:sz="4" w:space="0" w:color="C0C0C0"/>
              <w:right w:val="single" w:sz="4" w:space="0" w:color="C0C0C0"/>
            </w:tcBorders>
            <w:shd w:val="clear" w:color="000000" w:fill="D7EAD3"/>
            <w:vAlign w:val="center"/>
            <w:hideMark/>
          </w:tcPr>
          <w:p w14:paraId="1718C2A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802" w:type="dxa"/>
            <w:tcBorders>
              <w:top w:val="nil"/>
              <w:left w:val="nil"/>
              <w:bottom w:val="single" w:sz="4" w:space="0" w:color="C0C0C0"/>
              <w:right w:val="single" w:sz="4" w:space="0" w:color="C0C0C0"/>
            </w:tcBorders>
            <w:shd w:val="clear" w:color="000000" w:fill="D7EAD3"/>
            <w:vAlign w:val="center"/>
            <w:hideMark/>
          </w:tcPr>
          <w:p w14:paraId="2BEFD35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888" w:type="dxa"/>
            <w:tcBorders>
              <w:top w:val="nil"/>
              <w:left w:val="nil"/>
              <w:bottom w:val="single" w:sz="4" w:space="0" w:color="C0C0C0"/>
              <w:right w:val="single" w:sz="4" w:space="0" w:color="C0C0C0"/>
            </w:tcBorders>
            <w:shd w:val="clear" w:color="000000" w:fill="D7EAD3"/>
            <w:vAlign w:val="center"/>
            <w:hideMark/>
          </w:tcPr>
          <w:p w14:paraId="2A8B683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802" w:type="dxa"/>
            <w:tcBorders>
              <w:top w:val="nil"/>
              <w:left w:val="nil"/>
              <w:bottom w:val="single" w:sz="4" w:space="0" w:color="C0C0C0"/>
              <w:right w:val="single" w:sz="4" w:space="0" w:color="C0C0C0"/>
            </w:tcBorders>
            <w:shd w:val="clear" w:color="000000" w:fill="D7EAD3"/>
            <w:vAlign w:val="center"/>
            <w:hideMark/>
          </w:tcPr>
          <w:p w14:paraId="4129643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6BF5625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917" w:type="dxa"/>
            <w:tcBorders>
              <w:top w:val="nil"/>
              <w:left w:val="nil"/>
              <w:bottom w:val="single" w:sz="4" w:space="0" w:color="C0C0C0"/>
              <w:right w:val="single" w:sz="4" w:space="0" w:color="C0C0C0"/>
            </w:tcBorders>
            <w:shd w:val="clear" w:color="000000" w:fill="D7EAD3"/>
            <w:vAlign w:val="center"/>
            <w:hideMark/>
          </w:tcPr>
          <w:p w14:paraId="3FCAD32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6313BC3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832" w:type="dxa"/>
            <w:tcBorders>
              <w:top w:val="nil"/>
              <w:left w:val="nil"/>
              <w:bottom w:val="single" w:sz="4" w:space="0" w:color="C0C0C0"/>
              <w:right w:val="single" w:sz="4" w:space="0" w:color="C0C0C0"/>
            </w:tcBorders>
            <w:shd w:val="clear" w:color="000000" w:fill="D7EAD3"/>
            <w:vAlign w:val="center"/>
            <w:hideMark/>
          </w:tcPr>
          <w:p w14:paraId="0728482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812" w:type="dxa"/>
            <w:tcBorders>
              <w:top w:val="nil"/>
              <w:left w:val="nil"/>
              <w:bottom w:val="single" w:sz="4" w:space="0" w:color="C0C0C0"/>
              <w:right w:val="single" w:sz="4" w:space="0" w:color="C0C0C0"/>
            </w:tcBorders>
            <w:shd w:val="clear" w:color="000000" w:fill="D7EAD3"/>
            <w:vAlign w:val="center"/>
            <w:hideMark/>
          </w:tcPr>
          <w:p w14:paraId="2F6590A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0,50</w:t>
            </w:r>
          </w:p>
        </w:tc>
        <w:tc>
          <w:tcPr>
            <w:tcW w:w="2897" w:type="dxa"/>
            <w:tcBorders>
              <w:top w:val="nil"/>
              <w:left w:val="nil"/>
              <w:bottom w:val="single" w:sz="4" w:space="0" w:color="C0C0C0"/>
              <w:right w:val="single" w:sz="4" w:space="0" w:color="C0C0C0"/>
            </w:tcBorders>
            <w:shd w:val="clear" w:color="000000" w:fill="FFFFCC"/>
            <w:vAlign w:val="center"/>
            <w:hideMark/>
          </w:tcPr>
          <w:p w14:paraId="666C551A"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7C3A585E" w14:textId="77777777" w:rsidTr="009839D1">
        <w:trPr>
          <w:trHeight w:val="258"/>
          <w:jc w:val="center"/>
        </w:trPr>
        <w:tc>
          <w:tcPr>
            <w:tcW w:w="302" w:type="dxa"/>
            <w:tcBorders>
              <w:top w:val="nil"/>
              <w:left w:val="nil"/>
              <w:bottom w:val="nil"/>
              <w:right w:val="nil"/>
            </w:tcBorders>
            <w:shd w:val="clear" w:color="auto" w:fill="auto"/>
            <w:noWrap/>
            <w:vAlign w:val="bottom"/>
            <w:hideMark/>
          </w:tcPr>
          <w:p w14:paraId="3DE0DBFC"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noWrap/>
            <w:vAlign w:val="bottom"/>
            <w:hideMark/>
          </w:tcPr>
          <w:p w14:paraId="766425F0" w14:textId="77777777" w:rsidR="00FE24D4" w:rsidRPr="00FE24D4" w:rsidRDefault="00FE24D4" w:rsidP="00FE24D4">
            <w:pPr>
              <w:rPr>
                <w:sz w:val="11"/>
                <w:szCs w:val="11"/>
              </w:rPr>
            </w:pPr>
          </w:p>
        </w:tc>
        <w:tc>
          <w:tcPr>
            <w:tcW w:w="611" w:type="dxa"/>
            <w:tcBorders>
              <w:top w:val="nil"/>
              <w:left w:val="single" w:sz="4" w:space="0" w:color="C0C0C0"/>
              <w:bottom w:val="single" w:sz="4" w:space="0" w:color="C0C0C0"/>
              <w:right w:val="single" w:sz="4" w:space="0" w:color="C0C0C0"/>
            </w:tcBorders>
            <w:shd w:val="clear" w:color="auto" w:fill="auto"/>
            <w:vAlign w:val="center"/>
            <w:hideMark/>
          </w:tcPr>
          <w:p w14:paraId="7B106EC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21</w:t>
            </w:r>
          </w:p>
        </w:tc>
        <w:tc>
          <w:tcPr>
            <w:tcW w:w="2237" w:type="dxa"/>
            <w:tcBorders>
              <w:top w:val="nil"/>
              <w:left w:val="nil"/>
              <w:bottom w:val="single" w:sz="4" w:space="0" w:color="C0C0C0"/>
              <w:right w:val="single" w:sz="4" w:space="0" w:color="C0C0C0"/>
            </w:tcBorders>
            <w:shd w:val="clear" w:color="auto" w:fill="auto"/>
            <w:vAlign w:val="center"/>
            <w:hideMark/>
          </w:tcPr>
          <w:p w14:paraId="4075EB02"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Среднемесячная заработная плата</w:t>
            </w:r>
          </w:p>
        </w:tc>
        <w:tc>
          <w:tcPr>
            <w:tcW w:w="669" w:type="dxa"/>
            <w:tcBorders>
              <w:top w:val="nil"/>
              <w:left w:val="nil"/>
              <w:bottom w:val="single" w:sz="4" w:space="0" w:color="C0C0C0"/>
              <w:right w:val="single" w:sz="4" w:space="0" w:color="C0C0C0"/>
            </w:tcBorders>
            <w:shd w:val="clear" w:color="auto" w:fill="auto"/>
            <w:vAlign w:val="center"/>
            <w:hideMark/>
          </w:tcPr>
          <w:p w14:paraId="06C5802D"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000000" w:fill="D7EAD3"/>
            <w:vAlign w:val="center"/>
            <w:hideMark/>
          </w:tcPr>
          <w:p w14:paraId="61D2E6A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15 769,00</w:t>
            </w:r>
          </w:p>
        </w:tc>
        <w:tc>
          <w:tcPr>
            <w:tcW w:w="639" w:type="dxa"/>
            <w:tcBorders>
              <w:top w:val="nil"/>
              <w:left w:val="nil"/>
              <w:bottom w:val="single" w:sz="4" w:space="0" w:color="C0C0C0"/>
              <w:right w:val="single" w:sz="4" w:space="0" w:color="C0C0C0"/>
            </w:tcBorders>
            <w:shd w:val="clear" w:color="000000" w:fill="D7EAD3"/>
            <w:vAlign w:val="center"/>
            <w:hideMark/>
          </w:tcPr>
          <w:p w14:paraId="72E7B09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53 278,33</w:t>
            </w:r>
          </w:p>
        </w:tc>
        <w:tc>
          <w:tcPr>
            <w:tcW w:w="802" w:type="dxa"/>
            <w:tcBorders>
              <w:top w:val="nil"/>
              <w:left w:val="nil"/>
              <w:bottom w:val="single" w:sz="4" w:space="0" w:color="C0C0C0"/>
              <w:right w:val="single" w:sz="4" w:space="0" w:color="C0C0C0"/>
            </w:tcBorders>
            <w:shd w:val="clear" w:color="000000" w:fill="D7EAD3"/>
            <w:vAlign w:val="center"/>
            <w:hideMark/>
          </w:tcPr>
          <w:p w14:paraId="3D6E90D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16 352,45</w:t>
            </w:r>
          </w:p>
        </w:tc>
        <w:tc>
          <w:tcPr>
            <w:tcW w:w="888" w:type="dxa"/>
            <w:tcBorders>
              <w:top w:val="nil"/>
              <w:left w:val="nil"/>
              <w:bottom w:val="single" w:sz="4" w:space="0" w:color="C0C0C0"/>
              <w:right w:val="single" w:sz="4" w:space="0" w:color="C0C0C0"/>
            </w:tcBorders>
            <w:shd w:val="clear" w:color="000000" w:fill="D7EAD3"/>
            <w:vAlign w:val="center"/>
            <w:hideMark/>
          </w:tcPr>
          <w:p w14:paraId="55B71E8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16 836,49</w:t>
            </w:r>
          </w:p>
        </w:tc>
        <w:tc>
          <w:tcPr>
            <w:tcW w:w="802" w:type="dxa"/>
            <w:tcBorders>
              <w:top w:val="nil"/>
              <w:left w:val="nil"/>
              <w:bottom w:val="single" w:sz="4" w:space="0" w:color="C0C0C0"/>
              <w:right w:val="single" w:sz="4" w:space="0" w:color="C0C0C0"/>
            </w:tcBorders>
            <w:shd w:val="clear" w:color="000000" w:fill="D7EAD3"/>
            <w:vAlign w:val="center"/>
            <w:hideMark/>
          </w:tcPr>
          <w:p w14:paraId="6D1A46F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2421D84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49 518,33</w:t>
            </w:r>
          </w:p>
        </w:tc>
        <w:tc>
          <w:tcPr>
            <w:tcW w:w="917" w:type="dxa"/>
            <w:tcBorders>
              <w:top w:val="nil"/>
              <w:left w:val="nil"/>
              <w:bottom w:val="single" w:sz="4" w:space="0" w:color="C0C0C0"/>
              <w:right w:val="single" w:sz="4" w:space="0" w:color="C0C0C0"/>
            </w:tcBorders>
            <w:shd w:val="clear" w:color="000000" w:fill="D7EAD3"/>
            <w:vAlign w:val="center"/>
            <w:hideMark/>
          </w:tcPr>
          <w:p w14:paraId="41733EE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000000" w:fill="D7EAD3"/>
            <w:vAlign w:val="center"/>
            <w:hideMark/>
          </w:tcPr>
          <w:p w14:paraId="7D415B0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16 885,05</w:t>
            </w:r>
          </w:p>
        </w:tc>
        <w:tc>
          <w:tcPr>
            <w:tcW w:w="832" w:type="dxa"/>
            <w:tcBorders>
              <w:top w:val="nil"/>
              <w:left w:val="nil"/>
              <w:bottom w:val="single" w:sz="4" w:space="0" w:color="C0C0C0"/>
              <w:right w:val="single" w:sz="4" w:space="0" w:color="C0C0C0"/>
            </w:tcBorders>
            <w:shd w:val="clear" w:color="000000" w:fill="D7EAD3"/>
            <w:vAlign w:val="center"/>
            <w:hideMark/>
          </w:tcPr>
          <w:p w14:paraId="4F4E8C2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16 885,05</w:t>
            </w:r>
          </w:p>
        </w:tc>
        <w:tc>
          <w:tcPr>
            <w:tcW w:w="812" w:type="dxa"/>
            <w:tcBorders>
              <w:top w:val="nil"/>
              <w:left w:val="nil"/>
              <w:bottom w:val="single" w:sz="4" w:space="0" w:color="C0C0C0"/>
              <w:right w:val="single" w:sz="4" w:space="0" w:color="C0C0C0"/>
            </w:tcBorders>
            <w:shd w:val="clear" w:color="000000" w:fill="D7EAD3"/>
            <w:vAlign w:val="center"/>
            <w:hideMark/>
          </w:tcPr>
          <w:p w14:paraId="1362FE2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16 885,05</w:t>
            </w:r>
          </w:p>
        </w:tc>
        <w:tc>
          <w:tcPr>
            <w:tcW w:w="2897" w:type="dxa"/>
            <w:tcBorders>
              <w:top w:val="nil"/>
              <w:left w:val="nil"/>
              <w:bottom w:val="single" w:sz="4" w:space="0" w:color="C0C0C0"/>
              <w:right w:val="single" w:sz="4" w:space="0" w:color="C0C0C0"/>
            </w:tcBorders>
            <w:shd w:val="clear" w:color="000000" w:fill="FFFFCC"/>
            <w:vAlign w:val="center"/>
            <w:hideMark/>
          </w:tcPr>
          <w:p w14:paraId="57BCACB4"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w:t>
            </w:r>
          </w:p>
        </w:tc>
      </w:tr>
      <w:tr w:rsidR="009839D1" w:rsidRPr="00FE24D4" w14:paraId="6B5333BC" w14:textId="77777777" w:rsidTr="009839D1">
        <w:trPr>
          <w:trHeight w:val="258"/>
          <w:jc w:val="center"/>
        </w:trPr>
        <w:tc>
          <w:tcPr>
            <w:tcW w:w="302" w:type="dxa"/>
            <w:tcBorders>
              <w:top w:val="nil"/>
              <w:left w:val="nil"/>
              <w:bottom w:val="nil"/>
              <w:right w:val="nil"/>
            </w:tcBorders>
            <w:shd w:val="clear" w:color="auto" w:fill="auto"/>
            <w:vAlign w:val="center"/>
            <w:hideMark/>
          </w:tcPr>
          <w:p w14:paraId="655D0C53" w14:textId="77777777" w:rsidR="00FE24D4" w:rsidRPr="00FE24D4" w:rsidRDefault="00FE24D4" w:rsidP="00FE24D4">
            <w:pPr>
              <w:rPr>
                <w:rFonts w:ascii="Tahoma" w:hAnsi="Tahoma" w:cs="Tahoma"/>
                <w:b/>
                <w:bCs/>
                <w:sz w:val="11"/>
                <w:szCs w:val="11"/>
              </w:rPr>
            </w:pPr>
          </w:p>
        </w:tc>
        <w:tc>
          <w:tcPr>
            <w:tcW w:w="275" w:type="dxa"/>
            <w:tcBorders>
              <w:top w:val="nil"/>
              <w:left w:val="nil"/>
              <w:bottom w:val="nil"/>
              <w:right w:val="nil"/>
            </w:tcBorders>
            <w:shd w:val="clear" w:color="auto" w:fill="auto"/>
            <w:vAlign w:val="center"/>
            <w:hideMark/>
          </w:tcPr>
          <w:p w14:paraId="3DAEC7DC"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7536187D" w14:textId="77777777" w:rsidR="00FE24D4" w:rsidRPr="00FE24D4" w:rsidRDefault="00FE24D4" w:rsidP="00FE24D4">
            <w:pPr>
              <w:rPr>
                <w:sz w:val="11"/>
                <w:szCs w:val="11"/>
              </w:rPr>
            </w:pPr>
          </w:p>
        </w:tc>
        <w:tc>
          <w:tcPr>
            <w:tcW w:w="2237" w:type="dxa"/>
            <w:tcBorders>
              <w:top w:val="nil"/>
              <w:left w:val="nil"/>
              <w:bottom w:val="nil"/>
              <w:right w:val="nil"/>
            </w:tcBorders>
            <w:shd w:val="clear" w:color="auto" w:fill="auto"/>
            <w:vAlign w:val="center"/>
            <w:hideMark/>
          </w:tcPr>
          <w:p w14:paraId="37565DE2" w14:textId="77777777" w:rsidR="00FE24D4" w:rsidRPr="00FE24D4" w:rsidRDefault="00FE24D4" w:rsidP="00FE24D4">
            <w:pPr>
              <w:rPr>
                <w:sz w:val="11"/>
                <w:szCs w:val="11"/>
              </w:rPr>
            </w:pPr>
          </w:p>
        </w:tc>
        <w:tc>
          <w:tcPr>
            <w:tcW w:w="669" w:type="dxa"/>
            <w:tcBorders>
              <w:top w:val="nil"/>
              <w:left w:val="nil"/>
              <w:bottom w:val="nil"/>
              <w:right w:val="nil"/>
            </w:tcBorders>
            <w:shd w:val="clear" w:color="auto" w:fill="auto"/>
            <w:vAlign w:val="center"/>
            <w:hideMark/>
          </w:tcPr>
          <w:p w14:paraId="075C854A" w14:textId="77777777" w:rsidR="00FE24D4" w:rsidRPr="00FE24D4" w:rsidRDefault="00FE24D4" w:rsidP="00FE24D4">
            <w:pPr>
              <w:rPr>
                <w:sz w:val="11"/>
                <w:szCs w:val="11"/>
              </w:rPr>
            </w:pPr>
          </w:p>
        </w:tc>
        <w:tc>
          <w:tcPr>
            <w:tcW w:w="783" w:type="dxa"/>
            <w:tcBorders>
              <w:top w:val="nil"/>
              <w:left w:val="nil"/>
              <w:bottom w:val="nil"/>
              <w:right w:val="nil"/>
            </w:tcBorders>
            <w:shd w:val="clear" w:color="auto" w:fill="auto"/>
            <w:vAlign w:val="center"/>
            <w:hideMark/>
          </w:tcPr>
          <w:p w14:paraId="037227BA" w14:textId="77777777" w:rsidR="00FE24D4" w:rsidRPr="00FE24D4" w:rsidRDefault="00FE24D4" w:rsidP="00FE24D4">
            <w:pPr>
              <w:rPr>
                <w:sz w:val="11"/>
                <w:szCs w:val="11"/>
              </w:rPr>
            </w:pPr>
          </w:p>
        </w:tc>
        <w:tc>
          <w:tcPr>
            <w:tcW w:w="639" w:type="dxa"/>
            <w:tcBorders>
              <w:top w:val="nil"/>
              <w:left w:val="nil"/>
              <w:bottom w:val="nil"/>
              <w:right w:val="nil"/>
            </w:tcBorders>
            <w:shd w:val="clear" w:color="auto" w:fill="auto"/>
            <w:vAlign w:val="center"/>
            <w:hideMark/>
          </w:tcPr>
          <w:p w14:paraId="4D6AB4C1"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11A53412" w14:textId="77777777" w:rsidR="00FE24D4" w:rsidRPr="00FE24D4" w:rsidRDefault="00FE24D4" w:rsidP="00FE24D4">
            <w:pPr>
              <w:rPr>
                <w:sz w:val="11"/>
                <w:szCs w:val="11"/>
              </w:rPr>
            </w:pPr>
          </w:p>
        </w:tc>
        <w:tc>
          <w:tcPr>
            <w:tcW w:w="888" w:type="dxa"/>
            <w:tcBorders>
              <w:top w:val="nil"/>
              <w:left w:val="nil"/>
              <w:bottom w:val="nil"/>
              <w:right w:val="nil"/>
            </w:tcBorders>
            <w:shd w:val="clear" w:color="auto" w:fill="auto"/>
            <w:vAlign w:val="center"/>
            <w:hideMark/>
          </w:tcPr>
          <w:p w14:paraId="09CB55DB"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58A978B1"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7887F8BC"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135E4DB8"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23D8446B" w14:textId="77777777" w:rsidR="00FE24D4" w:rsidRPr="00FE24D4" w:rsidRDefault="00FE24D4" w:rsidP="00FE24D4">
            <w:pPr>
              <w:rPr>
                <w:sz w:val="11"/>
                <w:szCs w:val="11"/>
              </w:rPr>
            </w:pPr>
          </w:p>
        </w:tc>
        <w:tc>
          <w:tcPr>
            <w:tcW w:w="832" w:type="dxa"/>
            <w:tcBorders>
              <w:top w:val="nil"/>
              <w:left w:val="nil"/>
              <w:bottom w:val="nil"/>
              <w:right w:val="nil"/>
            </w:tcBorders>
            <w:shd w:val="clear" w:color="auto" w:fill="auto"/>
            <w:vAlign w:val="center"/>
            <w:hideMark/>
          </w:tcPr>
          <w:p w14:paraId="3AC575AB"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52,55</w:t>
            </w:r>
          </w:p>
        </w:tc>
        <w:tc>
          <w:tcPr>
            <w:tcW w:w="812" w:type="dxa"/>
            <w:tcBorders>
              <w:top w:val="nil"/>
              <w:left w:val="nil"/>
              <w:bottom w:val="nil"/>
              <w:right w:val="nil"/>
            </w:tcBorders>
            <w:shd w:val="clear" w:color="auto" w:fill="auto"/>
            <w:vAlign w:val="center"/>
            <w:hideMark/>
          </w:tcPr>
          <w:p w14:paraId="443FEED2"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54,65</w:t>
            </w:r>
          </w:p>
        </w:tc>
        <w:tc>
          <w:tcPr>
            <w:tcW w:w="2897" w:type="dxa"/>
            <w:tcBorders>
              <w:top w:val="nil"/>
              <w:left w:val="nil"/>
              <w:bottom w:val="nil"/>
              <w:right w:val="nil"/>
            </w:tcBorders>
            <w:shd w:val="clear" w:color="auto" w:fill="auto"/>
            <w:vAlign w:val="center"/>
            <w:hideMark/>
          </w:tcPr>
          <w:p w14:paraId="63B9D5FD" w14:textId="77777777" w:rsidR="00FE24D4" w:rsidRPr="00FE24D4" w:rsidRDefault="00FE24D4" w:rsidP="00FE24D4">
            <w:pPr>
              <w:jc w:val="right"/>
              <w:rPr>
                <w:rFonts w:ascii="Tahoma" w:hAnsi="Tahoma" w:cs="Tahoma"/>
                <w:sz w:val="11"/>
                <w:szCs w:val="11"/>
              </w:rPr>
            </w:pPr>
          </w:p>
        </w:tc>
      </w:tr>
      <w:tr w:rsidR="009839D1" w:rsidRPr="00FE24D4" w14:paraId="065F859F" w14:textId="77777777" w:rsidTr="009839D1">
        <w:trPr>
          <w:trHeight w:val="193"/>
          <w:jc w:val="center"/>
        </w:trPr>
        <w:tc>
          <w:tcPr>
            <w:tcW w:w="302" w:type="dxa"/>
            <w:tcBorders>
              <w:top w:val="nil"/>
              <w:left w:val="nil"/>
              <w:bottom w:val="nil"/>
              <w:right w:val="nil"/>
            </w:tcBorders>
            <w:shd w:val="clear" w:color="auto" w:fill="auto"/>
            <w:vAlign w:val="center"/>
            <w:hideMark/>
          </w:tcPr>
          <w:p w14:paraId="71F4918E"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E80E1E8"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41675BB8" w14:textId="77777777" w:rsidR="00FE24D4" w:rsidRPr="00FE24D4" w:rsidRDefault="00FE24D4" w:rsidP="00FE24D4">
            <w:pPr>
              <w:rPr>
                <w:sz w:val="11"/>
                <w:szCs w:val="11"/>
              </w:rPr>
            </w:pPr>
          </w:p>
        </w:tc>
        <w:tc>
          <w:tcPr>
            <w:tcW w:w="2237" w:type="dxa"/>
            <w:tcBorders>
              <w:top w:val="nil"/>
              <w:left w:val="nil"/>
              <w:bottom w:val="nil"/>
              <w:right w:val="nil"/>
            </w:tcBorders>
            <w:shd w:val="clear" w:color="auto" w:fill="auto"/>
            <w:vAlign w:val="center"/>
            <w:hideMark/>
          </w:tcPr>
          <w:p w14:paraId="353684E6" w14:textId="77777777" w:rsidR="00FE24D4" w:rsidRPr="00FE24D4" w:rsidRDefault="00FE24D4" w:rsidP="00FE24D4">
            <w:pPr>
              <w:rPr>
                <w:sz w:val="11"/>
                <w:szCs w:val="11"/>
              </w:rPr>
            </w:pPr>
          </w:p>
        </w:tc>
        <w:tc>
          <w:tcPr>
            <w:tcW w:w="669" w:type="dxa"/>
            <w:tcBorders>
              <w:top w:val="nil"/>
              <w:left w:val="nil"/>
              <w:bottom w:val="nil"/>
              <w:right w:val="nil"/>
            </w:tcBorders>
            <w:shd w:val="clear" w:color="auto" w:fill="auto"/>
            <w:vAlign w:val="center"/>
            <w:hideMark/>
          </w:tcPr>
          <w:p w14:paraId="07954A58" w14:textId="77777777" w:rsidR="00FE24D4" w:rsidRPr="00FE24D4" w:rsidRDefault="00FE24D4" w:rsidP="00FE24D4">
            <w:pPr>
              <w:rPr>
                <w:sz w:val="11"/>
                <w:szCs w:val="11"/>
              </w:rPr>
            </w:pPr>
          </w:p>
        </w:tc>
        <w:tc>
          <w:tcPr>
            <w:tcW w:w="783" w:type="dxa"/>
            <w:tcBorders>
              <w:top w:val="nil"/>
              <w:left w:val="nil"/>
              <w:bottom w:val="nil"/>
              <w:right w:val="nil"/>
            </w:tcBorders>
            <w:shd w:val="clear" w:color="auto" w:fill="auto"/>
            <w:vAlign w:val="center"/>
            <w:hideMark/>
          </w:tcPr>
          <w:p w14:paraId="0551BCD5" w14:textId="77777777" w:rsidR="00FE24D4" w:rsidRPr="00FE24D4" w:rsidRDefault="00FE24D4" w:rsidP="00FE24D4">
            <w:pPr>
              <w:rPr>
                <w:sz w:val="11"/>
                <w:szCs w:val="11"/>
              </w:rPr>
            </w:pPr>
          </w:p>
        </w:tc>
        <w:tc>
          <w:tcPr>
            <w:tcW w:w="639" w:type="dxa"/>
            <w:tcBorders>
              <w:top w:val="nil"/>
              <w:left w:val="nil"/>
              <w:bottom w:val="nil"/>
              <w:right w:val="nil"/>
            </w:tcBorders>
            <w:shd w:val="clear" w:color="auto" w:fill="auto"/>
            <w:vAlign w:val="center"/>
            <w:hideMark/>
          </w:tcPr>
          <w:p w14:paraId="2BC5E6F6"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623A2BF4" w14:textId="77777777" w:rsidR="00FE24D4" w:rsidRPr="00FE24D4" w:rsidRDefault="00FE24D4" w:rsidP="00FE24D4">
            <w:pPr>
              <w:rPr>
                <w:sz w:val="11"/>
                <w:szCs w:val="11"/>
              </w:rPr>
            </w:pPr>
          </w:p>
        </w:tc>
        <w:tc>
          <w:tcPr>
            <w:tcW w:w="888" w:type="dxa"/>
            <w:tcBorders>
              <w:top w:val="nil"/>
              <w:left w:val="nil"/>
              <w:bottom w:val="nil"/>
              <w:right w:val="nil"/>
            </w:tcBorders>
            <w:shd w:val="clear" w:color="auto" w:fill="auto"/>
            <w:vAlign w:val="center"/>
            <w:hideMark/>
          </w:tcPr>
          <w:p w14:paraId="6CB51F82"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7B869F55"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769B694D"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43239EB1"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488BBF8C" w14:textId="77777777" w:rsidR="00FE24D4" w:rsidRPr="00FE24D4" w:rsidRDefault="00FE24D4" w:rsidP="00FE24D4">
            <w:pPr>
              <w:rPr>
                <w:sz w:val="11"/>
                <w:szCs w:val="11"/>
              </w:rPr>
            </w:pPr>
          </w:p>
        </w:tc>
        <w:tc>
          <w:tcPr>
            <w:tcW w:w="832" w:type="dxa"/>
            <w:tcBorders>
              <w:top w:val="nil"/>
              <w:left w:val="nil"/>
              <w:bottom w:val="nil"/>
              <w:right w:val="nil"/>
            </w:tcBorders>
            <w:shd w:val="clear" w:color="auto" w:fill="auto"/>
            <w:vAlign w:val="center"/>
            <w:hideMark/>
          </w:tcPr>
          <w:p w14:paraId="34403022"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78,83</w:t>
            </w:r>
          </w:p>
        </w:tc>
        <w:tc>
          <w:tcPr>
            <w:tcW w:w="812" w:type="dxa"/>
            <w:tcBorders>
              <w:top w:val="nil"/>
              <w:left w:val="nil"/>
              <w:bottom w:val="nil"/>
              <w:right w:val="nil"/>
            </w:tcBorders>
            <w:shd w:val="clear" w:color="auto" w:fill="auto"/>
            <w:vAlign w:val="center"/>
            <w:hideMark/>
          </w:tcPr>
          <w:p w14:paraId="1D834CC3"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81,98</w:t>
            </w:r>
          </w:p>
        </w:tc>
        <w:tc>
          <w:tcPr>
            <w:tcW w:w="2897" w:type="dxa"/>
            <w:tcBorders>
              <w:top w:val="nil"/>
              <w:left w:val="nil"/>
              <w:bottom w:val="nil"/>
              <w:right w:val="nil"/>
            </w:tcBorders>
            <w:shd w:val="clear" w:color="auto" w:fill="auto"/>
            <w:vAlign w:val="center"/>
            <w:hideMark/>
          </w:tcPr>
          <w:p w14:paraId="5124A876" w14:textId="77777777" w:rsidR="00FE24D4" w:rsidRPr="00FE24D4" w:rsidRDefault="00FE24D4" w:rsidP="00FE24D4">
            <w:pPr>
              <w:jc w:val="right"/>
              <w:rPr>
                <w:rFonts w:ascii="Tahoma" w:hAnsi="Tahoma" w:cs="Tahoma"/>
                <w:sz w:val="11"/>
                <w:szCs w:val="11"/>
              </w:rPr>
            </w:pPr>
          </w:p>
        </w:tc>
      </w:tr>
      <w:tr w:rsidR="009839D1" w:rsidRPr="00FE24D4" w14:paraId="56B1DBAE" w14:textId="77777777" w:rsidTr="009839D1">
        <w:trPr>
          <w:trHeight w:val="193"/>
          <w:jc w:val="center"/>
        </w:trPr>
        <w:tc>
          <w:tcPr>
            <w:tcW w:w="302" w:type="dxa"/>
            <w:tcBorders>
              <w:top w:val="nil"/>
              <w:left w:val="nil"/>
              <w:bottom w:val="nil"/>
              <w:right w:val="nil"/>
            </w:tcBorders>
            <w:shd w:val="clear" w:color="auto" w:fill="auto"/>
            <w:vAlign w:val="center"/>
            <w:hideMark/>
          </w:tcPr>
          <w:p w14:paraId="1995D492"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2408942C"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7829191F" w14:textId="77777777" w:rsidR="00FE24D4" w:rsidRPr="00FE24D4" w:rsidRDefault="00FE24D4" w:rsidP="00FE24D4">
            <w:pPr>
              <w:rPr>
                <w:sz w:val="11"/>
                <w:szCs w:val="11"/>
              </w:rPr>
            </w:pPr>
          </w:p>
        </w:tc>
        <w:tc>
          <w:tcPr>
            <w:tcW w:w="2237" w:type="dxa"/>
            <w:tcBorders>
              <w:top w:val="nil"/>
              <w:left w:val="nil"/>
              <w:bottom w:val="nil"/>
              <w:right w:val="nil"/>
            </w:tcBorders>
            <w:shd w:val="clear" w:color="auto" w:fill="auto"/>
            <w:vAlign w:val="center"/>
            <w:hideMark/>
          </w:tcPr>
          <w:p w14:paraId="5BB5C2DB" w14:textId="77777777" w:rsidR="00FE24D4" w:rsidRPr="00FE24D4" w:rsidRDefault="00FE24D4" w:rsidP="00FE24D4">
            <w:pPr>
              <w:rPr>
                <w:sz w:val="11"/>
                <w:szCs w:val="11"/>
              </w:rPr>
            </w:pPr>
          </w:p>
        </w:tc>
        <w:tc>
          <w:tcPr>
            <w:tcW w:w="669" w:type="dxa"/>
            <w:tcBorders>
              <w:top w:val="nil"/>
              <w:left w:val="nil"/>
              <w:bottom w:val="nil"/>
              <w:right w:val="nil"/>
            </w:tcBorders>
            <w:shd w:val="clear" w:color="auto" w:fill="auto"/>
            <w:vAlign w:val="center"/>
            <w:hideMark/>
          </w:tcPr>
          <w:p w14:paraId="67012A7E" w14:textId="77777777" w:rsidR="00FE24D4" w:rsidRPr="00FE24D4" w:rsidRDefault="00FE24D4" w:rsidP="00FE24D4">
            <w:pPr>
              <w:rPr>
                <w:sz w:val="11"/>
                <w:szCs w:val="11"/>
              </w:rPr>
            </w:pPr>
          </w:p>
        </w:tc>
        <w:tc>
          <w:tcPr>
            <w:tcW w:w="783" w:type="dxa"/>
            <w:tcBorders>
              <w:top w:val="nil"/>
              <w:left w:val="nil"/>
              <w:bottom w:val="nil"/>
              <w:right w:val="nil"/>
            </w:tcBorders>
            <w:shd w:val="clear" w:color="auto" w:fill="auto"/>
            <w:vAlign w:val="center"/>
            <w:hideMark/>
          </w:tcPr>
          <w:p w14:paraId="32C802EF" w14:textId="77777777" w:rsidR="00FE24D4" w:rsidRPr="00FE24D4" w:rsidRDefault="00FE24D4" w:rsidP="00FE24D4">
            <w:pPr>
              <w:rPr>
                <w:sz w:val="11"/>
                <w:szCs w:val="11"/>
              </w:rPr>
            </w:pPr>
          </w:p>
        </w:tc>
        <w:tc>
          <w:tcPr>
            <w:tcW w:w="639" w:type="dxa"/>
            <w:tcBorders>
              <w:top w:val="nil"/>
              <w:left w:val="nil"/>
              <w:bottom w:val="nil"/>
              <w:right w:val="nil"/>
            </w:tcBorders>
            <w:shd w:val="clear" w:color="auto" w:fill="auto"/>
            <w:vAlign w:val="center"/>
            <w:hideMark/>
          </w:tcPr>
          <w:p w14:paraId="3E255886"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39C1F462" w14:textId="77777777" w:rsidR="00FE24D4" w:rsidRPr="00FE24D4" w:rsidRDefault="00FE24D4" w:rsidP="00FE24D4">
            <w:pPr>
              <w:rPr>
                <w:sz w:val="11"/>
                <w:szCs w:val="11"/>
              </w:rPr>
            </w:pPr>
          </w:p>
        </w:tc>
        <w:tc>
          <w:tcPr>
            <w:tcW w:w="888" w:type="dxa"/>
            <w:tcBorders>
              <w:top w:val="nil"/>
              <w:left w:val="nil"/>
              <w:bottom w:val="nil"/>
              <w:right w:val="nil"/>
            </w:tcBorders>
            <w:shd w:val="clear" w:color="auto" w:fill="auto"/>
            <w:vAlign w:val="center"/>
            <w:hideMark/>
          </w:tcPr>
          <w:p w14:paraId="60C91610" w14:textId="77777777" w:rsidR="00FE24D4" w:rsidRPr="00FE24D4" w:rsidRDefault="00FE24D4" w:rsidP="00FE24D4">
            <w:pPr>
              <w:rPr>
                <w:sz w:val="11"/>
                <w:szCs w:val="11"/>
              </w:rPr>
            </w:pPr>
          </w:p>
        </w:tc>
        <w:tc>
          <w:tcPr>
            <w:tcW w:w="802" w:type="dxa"/>
            <w:tcBorders>
              <w:top w:val="nil"/>
              <w:left w:val="nil"/>
              <w:bottom w:val="nil"/>
              <w:right w:val="nil"/>
            </w:tcBorders>
            <w:shd w:val="clear" w:color="auto" w:fill="auto"/>
            <w:vAlign w:val="center"/>
            <w:hideMark/>
          </w:tcPr>
          <w:p w14:paraId="1D604213"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10D399B6"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20BCA78C" w14:textId="77777777" w:rsidR="00FE24D4" w:rsidRPr="00FE24D4" w:rsidRDefault="00FE24D4" w:rsidP="00FE24D4">
            <w:pPr>
              <w:rPr>
                <w:sz w:val="11"/>
                <w:szCs w:val="11"/>
              </w:rPr>
            </w:pPr>
          </w:p>
        </w:tc>
        <w:tc>
          <w:tcPr>
            <w:tcW w:w="917" w:type="dxa"/>
            <w:tcBorders>
              <w:top w:val="nil"/>
              <w:left w:val="nil"/>
              <w:bottom w:val="nil"/>
              <w:right w:val="nil"/>
            </w:tcBorders>
            <w:shd w:val="clear" w:color="auto" w:fill="auto"/>
            <w:vAlign w:val="center"/>
            <w:hideMark/>
          </w:tcPr>
          <w:p w14:paraId="007463D4" w14:textId="77777777" w:rsidR="00FE24D4" w:rsidRPr="00FE24D4" w:rsidRDefault="00FE24D4" w:rsidP="00FE24D4">
            <w:pPr>
              <w:rPr>
                <w:sz w:val="11"/>
                <w:szCs w:val="11"/>
              </w:rPr>
            </w:pPr>
          </w:p>
        </w:tc>
        <w:tc>
          <w:tcPr>
            <w:tcW w:w="832" w:type="dxa"/>
            <w:tcBorders>
              <w:top w:val="nil"/>
              <w:left w:val="nil"/>
              <w:bottom w:val="nil"/>
              <w:right w:val="nil"/>
            </w:tcBorders>
            <w:shd w:val="clear" w:color="auto" w:fill="auto"/>
            <w:vAlign w:val="center"/>
            <w:hideMark/>
          </w:tcPr>
          <w:p w14:paraId="0C2677D0"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0,000</w:t>
            </w:r>
          </w:p>
        </w:tc>
        <w:tc>
          <w:tcPr>
            <w:tcW w:w="812" w:type="dxa"/>
            <w:tcBorders>
              <w:top w:val="nil"/>
              <w:left w:val="nil"/>
              <w:bottom w:val="nil"/>
              <w:right w:val="nil"/>
            </w:tcBorders>
            <w:shd w:val="clear" w:color="auto" w:fill="auto"/>
            <w:vAlign w:val="center"/>
            <w:hideMark/>
          </w:tcPr>
          <w:p w14:paraId="3ACF1818" w14:textId="77777777" w:rsidR="00FE24D4" w:rsidRPr="00FE24D4" w:rsidRDefault="00FE24D4" w:rsidP="00FE24D4">
            <w:pPr>
              <w:jc w:val="right"/>
              <w:rPr>
                <w:rFonts w:ascii="Tahoma" w:hAnsi="Tahoma" w:cs="Tahoma"/>
                <w:sz w:val="11"/>
                <w:szCs w:val="11"/>
              </w:rPr>
            </w:pPr>
            <w:r w:rsidRPr="00FE24D4">
              <w:rPr>
                <w:rFonts w:ascii="Tahoma" w:hAnsi="Tahoma" w:cs="Tahoma"/>
                <w:sz w:val="11"/>
                <w:szCs w:val="11"/>
              </w:rPr>
              <w:t>0,000</w:t>
            </w:r>
          </w:p>
        </w:tc>
        <w:tc>
          <w:tcPr>
            <w:tcW w:w="2897" w:type="dxa"/>
            <w:tcBorders>
              <w:top w:val="nil"/>
              <w:left w:val="nil"/>
              <w:bottom w:val="nil"/>
              <w:right w:val="nil"/>
            </w:tcBorders>
            <w:shd w:val="clear" w:color="auto" w:fill="auto"/>
            <w:vAlign w:val="center"/>
            <w:hideMark/>
          </w:tcPr>
          <w:p w14:paraId="35DC122B" w14:textId="77777777" w:rsidR="00FE24D4" w:rsidRPr="00FE24D4" w:rsidRDefault="00FE24D4" w:rsidP="00FE24D4">
            <w:pPr>
              <w:jc w:val="right"/>
              <w:rPr>
                <w:rFonts w:ascii="Tahoma" w:hAnsi="Tahoma" w:cs="Tahoma"/>
                <w:sz w:val="11"/>
                <w:szCs w:val="11"/>
              </w:rPr>
            </w:pPr>
          </w:p>
        </w:tc>
      </w:tr>
      <w:tr w:rsidR="009839D1" w:rsidRPr="00FE24D4" w14:paraId="659EE2BF" w14:textId="77777777" w:rsidTr="009839D1">
        <w:trPr>
          <w:trHeight w:val="258"/>
          <w:jc w:val="center"/>
        </w:trPr>
        <w:tc>
          <w:tcPr>
            <w:tcW w:w="302" w:type="dxa"/>
            <w:tcBorders>
              <w:top w:val="nil"/>
              <w:left w:val="nil"/>
              <w:bottom w:val="nil"/>
              <w:right w:val="nil"/>
            </w:tcBorders>
            <w:shd w:val="clear" w:color="auto" w:fill="auto"/>
            <w:vAlign w:val="center"/>
            <w:hideMark/>
          </w:tcPr>
          <w:p w14:paraId="004576CF"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03EB9974"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006A97BD" w14:textId="77777777" w:rsidR="00FE24D4" w:rsidRPr="00FE24D4" w:rsidRDefault="00FE24D4" w:rsidP="00FE24D4">
            <w:pPr>
              <w:rPr>
                <w:sz w:val="11"/>
                <w:szCs w:val="11"/>
              </w:rPr>
            </w:pPr>
          </w:p>
        </w:tc>
        <w:tc>
          <w:tcPr>
            <w:tcW w:w="223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44BF009" w14:textId="77777777" w:rsidR="00FE24D4" w:rsidRPr="00FE24D4" w:rsidRDefault="00FE24D4" w:rsidP="00FE24D4">
            <w:pPr>
              <w:rPr>
                <w:rFonts w:ascii="Tahoma" w:hAnsi="Tahoma" w:cs="Tahoma"/>
                <w:color w:val="000000"/>
                <w:sz w:val="11"/>
                <w:szCs w:val="11"/>
              </w:rPr>
            </w:pPr>
            <w:r w:rsidRPr="00FE24D4">
              <w:rPr>
                <w:rFonts w:ascii="Tahoma" w:hAnsi="Tahoma" w:cs="Tahoma"/>
                <w:color w:val="000000"/>
                <w:sz w:val="11"/>
                <w:szCs w:val="11"/>
              </w:rPr>
              <w:t>Индекс эффективности операционных расходов</w:t>
            </w:r>
          </w:p>
        </w:tc>
        <w:tc>
          <w:tcPr>
            <w:tcW w:w="669" w:type="dxa"/>
            <w:tcBorders>
              <w:top w:val="single" w:sz="4" w:space="0" w:color="C0C0C0"/>
              <w:left w:val="nil"/>
              <w:bottom w:val="single" w:sz="4" w:space="0" w:color="C0C0C0"/>
              <w:right w:val="nil"/>
            </w:tcBorders>
            <w:shd w:val="clear" w:color="auto" w:fill="auto"/>
            <w:noWrap/>
            <w:vAlign w:val="center"/>
            <w:hideMark/>
          </w:tcPr>
          <w:p w14:paraId="404449AD" w14:textId="77777777" w:rsidR="00FE24D4" w:rsidRPr="00FE24D4" w:rsidRDefault="00FE24D4" w:rsidP="00FE24D4">
            <w:pPr>
              <w:jc w:val="center"/>
              <w:rPr>
                <w:rFonts w:ascii="Tahoma" w:hAnsi="Tahoma" w:cs="Tahoma"/>
                <w:color w:val="000000"/>
                <w:sz w:val="11"/>
                <w:szCs w:val="11"/>
              </w:rPr>
            </w:pPr>
            <w:r w:rsidRPr="00FE24D4">
              <w:rPr>
                <w:rFonts w:ascii="Tahoma" w:hAnsi="Tahoma" w:cs="Tahoma"/>
                <w:color w:val="000000"/>
                <w:sz w:val="11"/>
                <w:szCs w:val="11"/>
              </w:rPr>
              <w:t>%</w:t>
            </w:r>
          </w:p>
        </w:tc>
        <w:tc>
          <w:tcPr>
            <w:tcW w:w="783" w:type="dxa"/>
            <w:tcBorders>
              <w:top w:val="single" w:sz="4" w:space="0" w:color="C0C0C0"/>
              <w:left w:val="nil"/>
              <w:bottom w:val="single" w:sz="4" w:space="0" w:color="C0C0C0"/>
              <w:right w:val="single" w:sz="4" w:space="0" w:color="C0C0C0"/>
            </w:tcBorders>
            <w:shd w:val="clear" w:color="auto" w:fill="auto"/>
            <w:vAlign w:val="center"/>
            <w:hideMark/>
          </w:tcPr>
          <w:p w14:paraId="16CB503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single" w:sz="4" w:space="0" w:color="C0C0C0"/>
              <w:left w:val="nil"/>
              <w:bottom w:val="single" w:sz="4" w:space="0" w:color="C0C0C0"/>
              <w:right w:val="single" w:sz="4" w:space="0" w:color="C0C0C0"/>
            </w:tcBorders>
            <w:shd w:val="clear" w:color="auto" w:fill="auto"/>
            <w:vAlign w:val="center"/>
            <w:hideMark/>
          </w:tcPr>
          <w:p w14:paraId="10D210C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65DA42E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88" w:type="dxa"/>
            <w:tcBorders>
              <w:top w:val="single" w:sz="4" w:space="0" w:color="C0C0C0"/>
              <w:left w:val="nil"/>
              <w:bottom w:val="single" w:sz="4" w:space="0" w:color="C0C0C0"/>
              <w:right w:val="single" w:sz="4" w:space="0" w:color="C0C0C0"/>
            </w:tcBorders>
            <w:shd w:val="clear" w:color="auto" w:fill="auto"/>
            <w:vAlign w:val="center"/>
            <w:hideMark/>
          </w:tcPr>
          <w:p w14:paraId="0144D8D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1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493F191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14B2DD5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2CE2A20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0D6DF82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1 </w:t>
            </w:r>
          </w:p>
        </w:tc>
        <w:tc>
          <w:tcPr>
            <w:tcW w:w="832" w:type="dxa"/>
            <w:tcBorders>
              <w:top w:val="nil"/>
              <w:left w:val="nil"/>
              <w:bottom w:val="nil"/>
              <w:right w:val="nil"/>
            </w:tcBorders>
            <w:shd w:val="clear" w:color="auto" w:fill="auto"/>
            <w:vAlign w:val="center"/>
            <w:hideMark/>
          </w:tcPr>
          <w:p w14:paraId="4ED69AD5"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 xml:space="preserve"> Рост с 01.07. </w:t>
            </w:r>
          </w:p>
        </w:tc>
        <w:tc>
          <w:tcPr>
            <w:tcW w:w="812" w:type="dxa"/>
            <w:tcBorders>
              <w:top w:val="nil"/>
              <w:left w:val="nil"/>
              <w:bottom w:val="nil"/>
              <w:right w:val="nil"/>
            </w:tcBorders>
            <w:shd w:val="clear" w:color="auto" w:fill="auto"/>
            <w:vAlign w:val="center"/>
            <w:hideMark/>
          </w:tcPr>
          <w:p w14:paraId="19FEB7F8" w14:textId="77777777" w:rsidR="00FE24D4" w:rsidRPr="00FE24D4" w:rsidRDefault="00FE24D4" w:rsidP="00FE24D4">
            <w:pPr>
              <w:jc w:val="right"/>
              <w:rPr>
                <w:rFonts w:ascii="Tahoma" w:hAnsi="Tahoma" w:cs="Tahoma"/>
                <w:b/>
                <w:bCs/>
                <w:sz w:val="11"/>
                <w:szCs w:val="11"/>
              </w:rPr>
            </w:pPr>
            <w:r w:rsidRPr="00FE24D4">
              <w:rPr>
                <w:rFonts w:ascii="Tahoma" w:hAnsi="Tahoma" w:cs="Tahoma"/>
                <w:b/>
                <w:bCs/>
                <w:sz w:val="11"/>
                <w:szCs w:val="11"/>
              </w:rPr>
              <w:t>104,0%</w:t>
            </w:r>
          </w:p>
        </w:tc>
        <w:tc>
          <w:tcPr>
            <w:tcW w:w="2897" w:type="dxa"/>
            <w:tcBorders>
              <w:top w:val="nil"/>
              <w:left w:val="nil"/>
              <w:bottom w:val="nil"/>
              <w:right w:val="nil"/>
            </w:tcBorders>
            <w:shd w:val="clear" w:color="auto" w:fill="auto"/>
            <w:vAlign w:val="center"/>
            <w:hideMark/>
          </w:tcPr>
          <w:p w14:paraId="5BE46FB9" w14:textId="77777777" w:rsidR="00FE24D4" w:rsidRPr="00FE24D4" w:rsidRDefault="00FE24D4" w:rsidP="00FE24D4">
            <w:pPr>
              <w:jc w:val="right"/>
              <w:rPr>
                <w:rFonts w:ascii="Tahoma" w:hAnsi="Tahoma" w:cs="Tahoma"/>
                <w:b/>
                <w:bCs/>
                <w:sz w:val="11"/>
                <w:szCs w:val="11"/>
              </w:rPr>
            </w:pPr>
          </w:p>
        </w:tc>
      </w:tr>
      <w:tr w:rsidR="009839D1" w:rsidRPr="00FE24D4" w14:paraId="29CB4412" w14:textId="77777777" w:rsidTr="009839D1">
        <w:trPr>
          <w:trHeight w:val="193"/>
          <w:jc w:val="center"/>
        </w:trPr>
        <w:tc>
          <w:tcPr>
            <w:tcW w:w="302" w:type="dxa"/>
            <w:tcBorders>
              <w:top w:val="nil"/>
              <w:left w:val="nil"/>
              <w:bottom w:val="nil"/>
              <w:right w:val="nil"/>
            </w:tcBorders>
            <w:shd w:val="clear" w:color="auto" w:fill="auto"/>
            <w:vAlign w:val="center"/>
            <w:hideMark/>
          </w:tcPr>
          <w:p w14:paraId="1B6DB1B9"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5A47D51B"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10C750EA"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auto" w:fill="auto"/>
            <w:noWrap/>
            <w:vAlign w:val="bottom"/>
            <w:hideMark/>
          </w:tcPr>
          <w:p w14:paraId="4977EE42" w14:textId="77777777" w:rsidR="00FE24D4" w:rsidRPr="00FE24D4" w:rsidRDefault="00FE24D4" w:rsidP="00FE24D4">
            <w:pPr>
              <w:rPr>
                <w:rFonts w:ascii="Tahoma" w:hAnsi="Tahoma" w:cs="Tahoma"/>
                <w:color w:val="000000"/>
                <w:sz w:val="11"/>
                <w:szCs w:val="11"/>
              </w:rPr>
            </w:pPr>
            <w:r w:rsidRPr="00FE24D4">
              <w:rPr>
                <w:rFonts w:ascii="Tahoma" w:hAnsi="Tahoma" w:cs="Tahoma"/>
                <w:color w:val="000000"/>
                <w:sz w:val="11"/>
                <w:szCs w:val="11"/>
              </w:rPr>
              <w:t>Индекс потребительских цен</w:t>
            </w:r>
          </w:p>
        </w:tc>
        <w:tc>
          <w:tcPr>
            <w:tcW w:w="669" w:type="dxa"/>
            <w:tcBorders>
              <w:top w:val="nil"/>
              <w:left w:val="nil"/>
              <w:bottom w:val="single" w:sz="4" w:space="0" w:color="C0C0C0"/>
              <w:right w:val="nil"/>
            </w:tcBorders>
            <w:shd w:val="clear" w:color="auto" w:fill="auto"/>
            <w:noWrap/>
            <w:vAlign w:val="center"/>
            <w:hideMark/>
          </w:tcPr>
          <w:p w14:paraId="18FC3E3C" w14:textId="77777777" w:rsidR="00FE24D4" w:rsidRPr="00FE24D4" w:rsidRDefault="00FE24D4" w:rsidP="00FE24D4">
            <w:pPr>
              <w:jc w:val="center"/>
              <w:rPr>
                <w:rFonts w:ascii="Tahoma" w:hAnsi="Tahoma" w:cs="Tahoma"/>
                <w:color w:val="000000"/>
                <w:sz w:val="11"/>
                <w:szCs w:val="11"/>
              </w:rPr>
            </w:pPr>
            <w:r w:rsidRPr="00FE24D4">
              <w:rPr>
                <w:rFonts w:ascii="Tahoma" w:hAnsi="Tahoma" w:cs="Tahoma"/>
                <w:color w:val="000000"/>
                <w:sz w:val="11"/>
                <w:szCs w:val="11"/>
              </w:rPr>
              <w:t>%</w:t>
            </w:r>
          </w:p>
        </w:tc>
        <w:tc>
          <w:tcPr>
            <w:tcW w:w="783" w:type="dxa"/>
            <w:tcBorders>
              <w:top w:val="nil"/>
              <w:left w:val="nil"/>
              <w:bottom w:val="single" w:sz="4" w:space="0" w:color="C0C0C0"/>
              <w:right w:val="single" w:sz="4" w:space="0" w:color="C0C0C0"/>
            </w:tcBorders>
            <w:shd w:val="clear" w:color="auto" w:fill="auto"/>
            <w:vAlign w:val="center"/>
            <w:hideMark/>
          </w:tcPr>
          <w:p w14:paraId="1FEC38A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auto" w:fill="auto"/>
            <w:vAlign w:val="center"/>
            <w:hideMark/>
          </w:tcPr>
          <w:p w14:paraId="444507C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auto" w:fill="auto"/>
            <w:vAlign w:val="center"/>
            <w:hideMark/>
          </w:tcPr>
          <w:p w14:paraId="274812D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88" w:type="dxa"/>
            <w:tcBorders>
              <w:top w:val="nil"/>
              <w:left w:val="nil"/>
              <w:bottom w:val="single" w:sz="4" w:space="0" w:color="C0C0C0"/>
              <w:right w:val="single" w:sz="4" w:space="0" w:color="C0C0C0"/>
            </w:tcBorders>
            <w:shd w:val="clear" w:color="auto" w:fill="auto"/>
            <w:vAlign w:val="center"/>
            <w:hideMark/>
          </w:tcPr>
          <w:p w14:paraId="1308A39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4,0 </w:t>
            </w:r>
          </w:p>
        </w:tc>
        <w:tc>
          <w:tcPr>
            <w:tcW w:w="802" w:type="dxa"/>
            <w:tcBorders>
              <w:top w:val="nil"/>
              <w:left w:val="nil"/>
              <w:bottom w:val="single" w:sz="4" w:space="0" w:color="C0C0C0"/>
              <w:right w:val="single" w:sz="4" w:space="0" w:color="C0C0C0"/>
            </w:tcBorders>
            <w:shd w:val="clear" w:color="auto" w:fill="auto"/>
            <w:vAlign w:val="center"/>
            <w:hideMark/>
          </w:tcPr>
          <w:p w14:paraId="4D79BD7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52673D2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5DA0D0D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7D7978C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4,3 </w:t>
            </w:r>
          </w:p>
        </w:tc>
        <w:tc>
          <w:tcPr>
            <w:tcW w:w="832" w:type="dxa"/>
            <w:tcBorders>
              <w:top w:val="nil"/>
              <w:left w:val="nil"/>
              <w:bottom w:val="nil"/>
              <w:right w:val="nil"/>
            </w:tcBorders>
            <w:shd w:val="clear" w:color="auto" w:fill="auto"/>
            <w:vAlign w:val="center"/>
            <w:hideMark/>
          </w:tcPr>
          <w:p w14:paraId="381ABFCF" w14:textId="77777777" w:rsidR="00FE24D4" w:rsidRPr="00FE24D4" w:rsidRDefault="00FE24D4" w:rsidP="00FE24D4">
            <w:pPr>
              <w:jc w:val="center"/>
              <w:rPr>
                <w:rFonts w:ascii="Tahoma" w:hAnsi="Tahoma" w:cs="Tahoma"/>
                <w:b/>
                <w:bCs/>
                <w:sz w:val="11"/>
                <w:szCs w:val="11"/>
              </w:rPr>
            </w:pPr>
          </w:p>
        </w:tc>
        <w:tc>
          <w:tcPr>
            <w:tcW w:w="812" w:type="dxa"/>
            <w:tcBorders>
              <w:top w:val="nil"/>
              <w:left w:val="nil"/>
              <w:bottom w:val="nil"/>
              <w:right w:val="nil"/>
            </w:tcBorders>
            <w:shd w:val="clear" w:color="auto" w:fill="auto"/>
            <w:vAlign w:val="center"/>
            <w:hideMark/>
          </w:tcPr>
          <w:p w14:paraId="753D427C" w14:textId="77777777" w:rsidR="00FE24D4" w:rsidRPr="00FE24D4" w:rsidRDefault="00FE24D4" w:rsidP="00FE24D4">
            <w:pPr>
              <w:rPr>
                <w:sz w:val="11"/>
                <w:szCs w:val="11"/>
              </w:rPr>
            </w:pPr>
          </w:p>
        </w:tc>
        <w:tc>
          <w:tcPr>
            <w:tcW w:w="2897" w:type="dxa"/>
            <w:tcBorders>
              <w:top w:val="nil"/>
              <w:left w:val="nil"/>
              <w:bottom w:val="nil"/>
              <w:right w:val="nil"/>
            </w:tcBorders>
            <w:shd w:val="clear" w:color="auto" w:fill="auto"/>
            <w:vAlign w:val="center"/>
            <w:hideMark/>
          </w:tcPr>
          <w:p w14:paraId="4A2C8A87" w14:textId="77777777" w:rsidR="00FE24D4" w:rsidRPr="00FE24D4" w:rsidRDefault="00FE24D4" w:rsidP="00FE24D4">
            <w:pPr>
              <w:rPr>
                <w:sz w:val="11"/>
                <w:szCs w:val="11"/>
              </w:rPr>
            </w:pPr>
          </w:p>
        </w:tc>
      </w:tr>
      <w:tr w:rsidR="009839D1" w:rsidRPr="00FE24D4" w14:paraId="0931287B" w14:textId="77777777" w:rsidTr="009839D1">
        <w:trPr>
          <w:trHeight w:val="193"/>
          <w:jc w:val="center"/>
        </w:trPr>
        <w:tc>
          <w:tcPr>
            <w:tcW w:w="302" w:type="dxa"/>
            <w:tcBorders>
              <w:top w:val="nil"/>
              <w:left w:val="nil"/>
              <w:bottom w:val="nil"/>
              <w:right w:val="nil"/>
            </w:tcBorders>
            <w:shd w:val="clear" w:color="auto" w:fill="auto"/>
            <w:vAlign w:val="center"/>
            <w:hideMark/>
          </w:tcPr>
          <w:p w14:paraId="75FF3702"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5AEE4B13"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02C301C8"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auto" w:fill="auto"/>
            <w:vAlign w:val="center"/>
            <w:hideMark/>
          </w:tcPr>
          <w:p w14:paraId="0E27FC06" w14:textId="77777777" w:rsidR="00FE24D4" w:rsidRPr="00FE24D4" w:rsidRDefault="00FE24D4" w:rsidP="00FE24D4">
            <w:pPr>
              <w:rPr>
                <w:rFonts w:ascii="Tahoma" w:hAnsi="Tahoma" w:cs="Tahoma"/>
                <w:sz w:val="11"/>
                <w:szCs w:val="11"/>
              </w:rPr>
            </w:pPr>
            <w:r w:rsidRPr="00FE24D4">
              <w:rPr>
                <w:rFonts w:ascii="Tahoma" w:hAnsi="Tahoma" w:cs="Tahoma"/>
                <w:sz w:val="11"/>
                <w:szCs w:val="11"/>
              </w:rPr>
              <w:t>Итого коэффициент индексации</w:t>
            </w:r>
          </w:p>
        </w:tc>
        <w:tc>
          <w:tcPr>
            <w:tcW w:w="669" w:type="dxa"/>
            <w:tcBorders>
              <w:top w:val="nil"/>
              <w:left w:val="nil"/>
              <w:bottom w:val="single" w:sz="4" w:space="0" w:color="C0C0C0"/>
              <w:right w:val="single" w:sz="4" w:space="0" w:color="C0C0C0"/>
            </w:tcBorders>
            <w:shd w:val="clear" w:color="auto" w:fill="auto"/>
            <w:vAlign w:val="center"/>
            <w:hideMark/>
          </w:tcPr>
          <w:p w14:paraId="2EFC25A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783" w:type="dxa"/>
            <w:tcBorders>
              <w:top w:val="nil"/>
              <w:left w:val="nil"/>
              <w:bottom w:val="single" w:sz="4" w:space="0" w:color="C0C0C0"/>
              <w:right w:val="single" w:sz="4" w:space="0" w:color="C0C0C0"/>
            </w:tcBorders>
            <w:shd w:val="clear" w:color="auto" w:fill="auto"/>
            <w:vAlign w:val="center"/>
            <w:hideMark/>
          </w:tcPr>
          <w:p w14:paraId="1A3D86B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639" w:type="dxa"/>
            <w:tcBorders>
              <w:top w:val="nil"/>
              <w:left w:val="nil"/>
              <w:bottom w:val="single" w:sz="4" w:space="0" w:color="C0C0C0"/>
              <w:right w:val="single" w:sz="4" w:space="0" w:color="C0C0C0"/>
            </w:tcBorders>
            <w:shd w:val="clear" w:color="auto" w:fill="auto"/>
            <w:vAlign w:val="center"/>
            <w:hideMark/>
          </w:tcPr>
          <w:p w14:paraId="45659E1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02" w:type="dxa"/>
            <w:tcBorders>
              <w:top w:val="nil"/>
              <w:left w:val="nil"/>
              <w:bottom w:val="single" w:sz="4" w:space="0" w:color="C0C0C0"/>
              <w:right w:val="single" w:sz="4" w:space="0" w:color="C0C0C0"/>
            </w:tcBorders>
            <w:shd w:val="clear" w:color="auto" w:fill="auto"/>
            <w:vAlign w:val="center"/>
            <w:hideMark/>
          </w:tcPr>
          <w:p w14:paraId="666E345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888" w:type="dxa"/>
            <w:tcBorders>
              <w:top w:val="nil"/>
              <w:left w:val="nil"/>
              <w:bottom w:val="single" w:sz="4" w:space="0" w:color="C0C0C0"/>
              <w:right w:val="single" w:sz="4" w:space="0" w:color="C0C0C0"/>
            </w:tcBorders>
            <w:shd w:val="clear" w:color="auto" w:fill="auto"/>
            <w:vAlign w:val="center"/>
            <w:hideMark/>
          </w:tcPr>
          <w:p w14:paraId="2CD9D31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1,030 </w:t>
            </w:r>
          </w:p>
        </w:tc>
        <w:tc>
          <w:tcPr>
            <w:tcW w:w="802" w:type="dxa"/>
            <w:tcBorders>
              <w:top w:val="nil"/>
              <w:left w:val="nil"/>
              <w:bottom w:val="single" w:sz="4" w:space="0" w:color="C0C0C0"/>
              <w:right w:val="single" w:sz="4" w:space="0" w:color="C0C0C0"/>
            </w:tcBorders>
            <w:shd w:val="clear" w:color="auto" w:fill="auto"/>
            <w:vAlign w:val="center"/>
            <w:hideMark/>
          </w:tcPr>
          <w:p w14:paraId="3B8477D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63F571E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5A208B9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w:t>
            </w:r>
          </w:p>
        </w:tc>
        <w:tc>
          <w:tcPr>
            <w:tcW w:w="917" w:type="dxa"/>
            <w:tcBorders>
              <w:top w:val="nil"/>
              <w:left w:val="nil"/>
              <w:bottom w:val="single" w:sz="4" w:space="0" w:color="C0C0C0"/>
              <w:right w:val="single" w:sz="4" w:space="0" w:color="C0C0C0"/>
            </w:tcBorders>
            <w:shd w:val="clear" w:color="auto" w:fill="auto"/>
            <w:vAlign w:val="center"/>
            <w:hideMark/>
          </w:tcPr>
          <w:p w14:paraId="2D98927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1,033 </w:t>
            </w:r>
          </w:p>
        </w:tc>
        <w:tc>
          <w:tcPr>
            <w:tcW w:w="832" w:type="dxa"/>
            <w:tcBorders>
              <w:top w:val="nil"/>
              <w:left w:val="nil"/>
              <w:bottom w:val="nil"/>
              <w:right w:val="nil"/>
            </w:tcBorders>
            <w:shd w:val="clear" w:color="auto" w:fill="auto"/>
            <w:vAlign w:val="center"/>
            <w:hideMark/>
          </w:tcPr>
          <w:p w14:paraId="51380BA4" w14:textId="77777777" w:rsidR="00FE24D4" w:rsidRPr="00FE24D4" w:rsidRDefault="00FE24D4" w:rsidP="00FE24D4">
            <w:pPr>
              <w:jc w:val="center"/>
              <w:rPr>
                <w:rFonts w:ascii="Tahoma" w:hAnsi="Tahoma" w:cs="Tahoma"/>
                <w:b/>
                <w:bCs/>
                <w:sz w:val="11"/>
                <w:szCs w:val="11"/>
              </w:rPr>
            </w:pPr>
          </w:p>
        </w:tc>
        <w:tc>
          <w:tcPr>
            <w:tcW w:w="812" w:type="dxa"/>
            <w:tcBorders>
              <w:top w:val="nil"/>
              <w:left w:val="nil"/>
              <w:bottom w:val="nil"/>
              <w:right w:val="nil"/>
            </w:tcBorders>
            <w:shd w:val="clear" w:color="auto" w:fill="auto"/>
            <w:vAlign w:val="center"/>
            <w:hideMark/>
          </w:tcPr>
          <w:p w14:paraId="6E236AB1" w14:textId="77777777" w:rsidR="00FE24D4" w:rsidRPr="00FE24D4" w:rsidRDefault="00FE24D4" w:rsidP="00FE24D4">
            <w:pPr>
              <w:rPr>
                <w:sz w:val="11"/>
                <w:szCs w:val="11"/>
              </w:rPr>
            </w:pPr>
          </w:p>
        </w:tc>
        <w:tc>
          <w:tcPr>
            <w:tcW w:w="2897" w:type="dxa"/>
            <w:tcBorders>
              <w:top w:val="nil"/>
              <w:left w:val="nil"/>
              <w:bottom w:val="nil"/>
              <w:right w:val="nil"/>
            </w:tcBorders>
            <w:shd w:val="clear" w:color="auto" w:fill="auto"/>
            <w:vAlign w:val="center"/>
            <w:hideMark/>
          </w:tcPr>
          <w:p w14:paraId="5FC0F984" w14:textId="77777777" w:rsidR="00FE24D4" w:rsidRPr="00FE24D4" w:rsidRDefault="00FE24D4" w:rsidP="00FE24D4">
            <w:pPr>
              <w:rPr>
                <w:sz w:val="11"/>
                <w:szCs w:val="11"/>
              </w:rPr>
            </w:pPr>
          </w:p>
        </w:tc>
      </w:tr>
      <w:tr w:rsidR="009839D1" w:rsidRPr="00FE24D4" w14:paraId="5F5A5E39" w14:textId="77777777" w:rsidTr="009839D1">
        <w:trPr>
          <w:trHeight w:val="193"/>
          <w:jc w:val="center"/>
        </w:trPr>
        <w:tc>
          <w:tcPr>
            <w:tcW w:w="302" w:type="dxa"/>
            <w:tcBorders>
              <w:top w:val="nil"/>
              <w:left w:val="nil"/>
              <w:bottom w:val="nil"/>
              <w:right w:val="nil"/>
            </w:tcBorders>
            <w:shd w:val="clear" w:color="auto" w:fill="auto"/>
            <w:vAlign w:val="center"/>
            <w:hideMark/>
          </w:tcPr>
          <w:p w14:paraId="3DEA9CE6"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6C91EF74"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359C356B" w14:textId="77777777" w:rsidR="00FE24D4" w:rsidRPr="00FE24D4" w:rsidRDefault="00FE24D4" w:rsidP="00FE24D4">
            <w:pPr>
              <w:rPr>
                <w:sz w:val="11"/>
                <w:szCs w:val="11"/>
              </w:rPr>
            </w:pPr>
          </w:p>
        </w:tc>
        <w:tc>
          <w:tcPr>
            <w:tcW w:w="2237" w:type="dxa"/>
            <w:tcBorders>
              <w:top w:val="nil"/>
              <w:left w:val="nil"/>
              <w:bottom w:val="nil"/>
              <w:right w:val="nil"/>
            </w:tcBorders>
            <w:shd w:val="clear" w:color="auto" w:fill="auto"/>
            <w:vAlign w:val="center"/>
            <w:hideMark/>
          </w:tcPr>
          <w:p w14:paraId="44BA2283" w14:textId="77777777" w:rsidR="00FE24D4" w:rsidRPr="00FE24D4" w:rsidRDefault="00FE24D4" w:rsidP="00FE24D4">
            <w:pPr>
              <w:rPr>
                <w:sz w:val="11"/>
                <w:szCs w:val="11"/>
              </w:rPr>
            </w:pPr>
          </w:p>
        </w:tc>
        <w:tc>
          <w:tcPr>
            <w:tcW w:w="669" w:type="dxa"/>
            <w:tcBorders>
              <w:top w:val="nil"/>
              <w:left w:val="nil"/>
              <w:bottom w:val="nil"/>
              <w:right w:val="nil"/>
            </w:tcBorders>
            <w:shd w:val="clear" w:color="auto" w:fill="auto"/>
            <w:vAlign w:val="center"/>
            <w:hideMark/>
          </w:tcPr>
          <w:p w14:paraId="33CAD0DC" w14:textId="77777777" w:rsidR="00FE24D4" w:rsidRPr="00FE24D4" w:rsidRDefault="00FE24D4" w:rsidP="00FE24D4">
            <w:pPr>
              <w:rPr>
                <w:sz w:val="11"/>
                <w:szCs w:val="11"/>
              </w:rPr>
            </w:pPr>
          </w:p>
        </w:tc>
        <w:tc>
          <w:tcPr>
            <w:tcW w:w="783" w:type="dxa"/>
            <w:tcBorders>
              <w:top w:val="nil"/>
              <w:left w:val="nil"/>
              <w:bottom w:val="nil"/>
              <w:right w:val="nil"/>
            </w:tcBorders>
            <w:shd w:val="clear" w:color="auto" w:fill="auto"/>
            <w:vAlign w:val="center"/>
            <w:hideMark/>
          </w:tcPr>
          <w:p w14:paraId="06BB5687" w14:textId="77777777" w:rsidR="00FE24D4" w:rsidRPr="00FE24D4" w:rsidRDefault="00FE24D4" w:rsidP="00FE24D4">
            <w:pPr>
              <w:jc w:val="center"/>
              <w:rPr>
                <w:sz w:val="11"/>
                <w:szCs w:val="11"/>
              </w:rPr>
            </w:pPr>
          </w:p>
        </w:tc>
        <w:tc>
          <w:tcPr>
            <w:tcW w:w="639" w:type="dxa"/>
            <w:tcBorders>
              <w:top w:val="nil"/>
              <w:left w:val="nil"/>
              <w:bottom w:val="nil"/>
              <w:right w:val="nil"/>
            </w:tcBorders>
            <w:shd w:val="clear" w:color="auto" w:fill="auto"/>
            <w:vAlign w:val="center"/>
            <w:hideMark/>
          </w:tcPr>
          <w:p w14:paraId="5BF31AE9" w14:textId="77777777" w:rsidR="00FE24D4" w:rsidRPr="00FE24D4" w:rsidRDefault="00FE24D4" w:rsidP="00FE24D4">
            <w:pPr>
              <w:jc w:val="center"/>
              <w:rPr>
                <w:sz w:val="11"/>
                <w:szCs w:val="11"/>
              </w:rPr>
            </w:pPr>
          </w:p>
        </w:tc>
        <w:tc>
          <w:tcPr>
            <w:tcW w:w="802" w:type="dxa"/>
            <w:tcBorders>
              <w:top w:val="nil"/>
              <w:left w:val="nil"/>
              <w:bottom w:val="nil"/>
              <w:right w:val="nil"/>
            </w:tcBorders>
            <w:shd w:val="clear" w:color="auto" w:fill="auto"/>
            <w:vAlign w:val="center"/>
            <w:hideMark/>
          </w:tcPr>
          <w:p w14:paraId="185C3A62" w14:textId="77777777" w:rsidR="00FE24D4" w:rsidRPr="00FE24D4" w:rsidRDefault="00FE24D4" w:rsidP="00FE24D4">
            <w:pPr>
              <w:jc w:val="center"/>
              <w:rPr>
                <w:sz w:val="11"/>
                <w:szCs w:val="11"/>
              </w:rPr>
            </w:pPr>
          </w:p>
        </w:tc>
        <w:tc>
          <w:tcPr>
            <w:tcW w:w="888" w:type="dxa"/>
            <w:tcBorders>
              <w:top w:val="nil"/>
              <w:left w:val="nil"/>
              <w:bottom w:val="nil"/>
              <w:right w:val="nil"/>
            </w:tcBorders>
            <w:shd w:val="clear" w:color="auto" w:fill="auto"/>
            <w:vAlign w:val="center"/>
            <w:hideMark/>
          </w:tcPr>
          <w:p w14:paraId="25387DFF" w14:textId="77777777" w:rsidR="00FE24D4" w:rsidRPr="00FE24D4" w:rsidRDefault="00FE24D4" w:rsidP="00FE24D4">
            <w:pPr>
              <w:jc w:val="center"/>
              <w:rPr>
                <w:sz w:val="11"/>
                <w:szCs w:val="11"/>
              </w:rPr>
            </w:pPr>
          </w:p>
        </w:tc>
        <w:tc>
          <w:tcPr>
            <w:tcW w:w="802" w:type="dxa"/>
            <w:tcBorders>
              <w:top w:val="nil"/>
              <w:left w:val="nil"/>
              <w:bottom w:val="nil"/>
              <w:right w:val="nil"/>
            </w:tcBorders>
            <w:shd w:val="clear" w:color="auto" w:fill="auto"/>
            <w:vAlign w:val="center"/>
            <w:hideMark/>
          </w:tcPr>
          <w:p w14:paraId="0346628D" w14:textId="77777777" w:rsidR="00FE24D4" w:rsidRPr="00FE24D4" w:rsidRDefault="00FE24D4" w:rsidP="00FE24D4">
            <w:pPr>
              <w:jc w:val="center"/>
              <w:rPr>
                <w:sz w:val="11"/>
                <w:szCs w:val="11"/>
              </w:rPr>
            </w:pPr>
          </w:p>
        </w:tc>
        <w:tc>
          <w:tcPr>
            <w:tcW w:w="917" w:type="dxa"/>
            <w:tcBorders>
              <w:top w:val="nil"/>
              <w:left w:val="nil"/>
              <w:bottom w:val="nil"/>
              <w:right w:val="nil"/>
            </w:tcBorders>
            <w:shd w:val="clear" w:color="auto" w:fill="auto"/>
            <w:vAlign w:val="center"/>
            <w:hideMark/>
          </w:tcPr>
          <w:p w14:paraId="3E3F7691" w14:textId="77777777" w:rsidR="00FE24D4" w:rsidRPr="00FE24D4" w:rsidRDefault="00FE24D4" w:rsidP="00FE24D4">
            <w:pPr>
              <w:jc w:val="center"/>
              <w:rPr>
                <w:sz w:val="11"/>
                <w:szCs w:val="11"/>
              </w:rPr>
            </w:pPr>
          </w:p>
        </w:tc>
        <w:tc>
          <w:tcPr>
            <w:tcW w:w="917" w:type="dxa"/>
            <w:tcBorders>
              <w:top w:val="nil"/>
              <w:left w:val="nil"/>
              <w:bottom w:val="nil"/>
              <w:right w:val="nil"/>
            </w:tcBorders>
            <w:shd w:val="clear" w:color="auto" w:fill="auto"/>
            <w:vAlign w:val="center"/>
            <w:hideMark/>
          </w:tcPr>
          <w:p w14:paraId="23B46D20" w14:textId="77777777" w:rsidR="00FE24D4" w:rsidRPr="00FE24D4" w:rsidRDefault="00FE24D4" w:rsidP="00FE24D4">
            <w:pPr>
              <w:jc w:val="center"/>
              <w:rPr>
                <w:sz w:val="11"/>
                <w:szCs w:val="11"/>
              </w:rPr>
            </w:pPr>
          </w:p>
        </w:tc>
        <w:tc>
          <w:tcPr>
            <w:tcW w:w="917" w:type="dxa"/>
            <w:tcBorders>
              <w:top w:val="nil"/>
              <w:left w:val="nil"/>
              <w:bottom w:val="nil"/>
              <w:right w:val="nil"/>
            </w:tcBorders>
            <w:shd w:val="clear" w:color="auto" w:fill="auto"/>
            <w:vAlign w:val="center"/>
            <w:hideMark/>
          </w:tcPr>
          <w:p w14:paraId="5BCB23F0" w14:textId="77777777" w:rsidR="00FE24D4" w:rsidRPr="00FE24D4" w:rsidRDefault="00FE24D4" w:rsidP="00FE24D4">
            <w:pPr>
              <w:jc w:val="center"/>
              <w:rPr>
                <w:sz w:val="11"/>
                <w:szCs w:val="11"/>
              </w:rPr>
            </w:pPr>
          </w:p>
        </w:tc>
        <w:tc>
          <w:tcPr>
            <w:tcW w:w="832" w:type="dxa"/>
            <w:tcBorders>
              <w:top w:val="nil"/>
              <w:left w:val="nil"/>
              <w:bottom w:val="nil"/>
              <w:right w:val="nil"/>
            </w:tcBorders>
            <w:shd w:val="clear" w:color="auto" w:fill="auto"/>
            <w:vAlign w:val="center"/>
            <w:hideMark/>
          </w:tcPr>
          <w:p w14:paraId="1B2E9AB0" w14:textId="77777777" w:rsidR="00FE24D4" w:rsidRPr="00FE24D4" w:rsidRDefault="00FE24D4" w:rsidP="00FE24D4">
            <w:pPr>
              <w:jc w:val="center"/>
              <w:rPr>
                <w:sz w:val="11"/>
                <w:szCs w:val="11"/>
              </w:rPr>
            </w:pPr>
          </w:p>
        </w:tc>
        <w:tc>
          <w:tcPr>
            <w:tcW w:w="812" w:type="dxa"/>
            <w:tcBorders>
              <w:top w:val="nil"/>
              <w:left w:val="nil"/>
              <w:bottom w:val="nil"/>
              <w:right w:val="nil"/>
            </w:tcBorders>
            <w:shd w:val="clear" w:color="auto" w:fill="auto"/>
            <w:vAlign w:val="center"/>
            <w:hideMark/>
          </w:tcPr>
          <w:p w14:paraId="65F10603" w14:textId="77777777" w:rsidR="00FE24D4" w:rsidRPr="00FE24D4" w:rsidRDefault="00FE24D4" w:rsidP="00FE24D4">
            <w:pPr>
              <w:rPr>
                <w:sz w:val="11"/>
                <w:szCs w:val="11"/>
              </w:rPr>
            </w:pPr>
          </w:p>
        </w:tc>
        <w:tc>
          <w:tcPr>
            <w:tcW w:w="2897" w:type="dxa"/>
            <w:tcBorders>
              <w:top w:val="nil"/>
              <w:left w:val="nil"/>
              <w:bottom w:val="nil"/>
              <w:right w:val="nil"/>
            </w:tcBorders>
            <w:shd w:val="clear" w:color="auto" w:fill="auto"/>
            <w:vAlign w:val="center"/>
            <w:hideMark/>
          </w:tcPr>
          <w:p w14:paraId="6A808425" w14:textId="77777777" w:rsidR="00FE24D4" w:rsidRPr="00FE24D4" w:rsidRDefault="00FE24D4" w:rsidP="00FE24D4">
            <w:pPr>
              <w:rPr>
                <w:sz w:val="11"/>
                <w:szCs w:val="11"/>
              </w:rPr>
            </w:pPr>
          </w:p>
        </w:tc>
      </w:tr>
      <w:tr w:rsidR="009839D1" w:rsidRPr="00FE24D4" w14:paraId="4F8C5174" w14:textId="77777777" w:rsidTr="009839D1">
        <w:trPr>
          <w:trHeight w:val="193"/>
          <w:jc w:val="center"/>
        </w:trPr>
        <w:tc>
          <w:tcPr>
            <w:tcW w:w="302" w:type="dxa"/>
            <w:tcBorders>
              <w:top w:val="nil"/>
              <w:left w:val="nil"/>
              <w:bottom w:val="nil"/>
              <w:right w:val="nil"/>
            </w:tcBorders>
            <w:shd w:val="clear" w:color="auto" w:fill="auto"/>
            <w:vAlign w:val="center"/>
            <w:hideMark/>
          </w:tcPr>
          <w:p w14:paraId="28DDA84B"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5A8E1B30"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18B5E764" w14:textId="77777777" w:rsidR="00FE24D4" w:rsidRPr="00FE24D4" w:rsidRDefault="00FE24D4" w:rsidP="00FE24D4">
            <w:pPr>
              <w:rPr>
                <w:sz w:val="11"/>
                <w:szCs w:val="11"/>
              </w:rPr>
            </w:pPr>
          </w:p>
        </w:tc>
        <w:tc>
          <w:tcPr>
            <w:tcW w:w="223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57AB0D6"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Текущие расходы, в том числе:</w:t>
            </w:r>
          </w:p>
        </w:tc>
        <w:tc>
          <w:tcPr>
            <w:tcW w:w="669" w:type="dxa"/>
            <w:tcBorders>
              <w:top w:val="single" w:sz="4" w:space="0" w:color="C0C0C0"/>
              <w:left w:val="nil"/>
              <w:bottom w:val="single" w:sz="4" w:space="0" w:color="C0C0C0"/>
              <w:right w:val="single" w:sz="4" w:space="0" w:color="C0C0C0"/>
            </w:tcBorders>
            <w:shd w:val="clear" w:color="auto" w:fill="auto"/>
            <w:vAlign w:val="center"/>
            <w:hideMark/>
          </w:tcPr>
          <w:p w14:paraId="1EDEBC7D"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single" w:sz="4" w:space="0" w:color="C0C0C0"/>
              <w:left w:val="nil"/>
              <w:bottom w:val="single" w:sz="4" w:space="0" w:color="C0C0C0"/>
              <w:right w:val="single" w:sz="4" w:space="0" w:color="C0C0C0"/>
            </w:tcBorders>
            <w:shd w:val="clear" w:color="auto" w:fill="auto"/>
            <w:vAlign w:val="center"/>
            <w:hideMark/>
          </w:tcPr>
          <w:p w14:paraId="61F1CA7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157,02   </w:t>
            </w:r>
          </w:p>
        </w:tc>
        <w:tc>
          <w:tcPr>
            <w:tcW w:w="639" w:type="dxa"/>
            <w:tcBorders>
              <w:top w:val="single" w:sz="4" w:space="0" w:color="C0C0C0"/>
              <w:left w:val="nil"/>
              <w:bottom w:val="single" w:sz="4" w:space="0" w:color="C0C0C0"/>
              <w:right w:val="single" w:sz="4" w:space="0" w:color="C0C0C0"/>
            </w:tcBorders>
            <w:shd w:val="clear" w:color="auto" w:fill="auto"/>
            <w:vAlign w:val="center"/>
            <w:hideMark/>
          </w:tcPr>
          <w:p w14:paraId="13F14D3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554,63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2B2CE95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152,67   </w:t>
            </w:r>
          </w:p>
        </w:tc>
        <w:tc>
          <w:tcPr>
            <w:tcW w:w="888" w:type="dxa"/>
            <w:tcBorders>
              <w:top w:val="single" w:sz="4" w:space="0" w:color="C0C0C0"/>
              <w:left w:val="nil"/>
              <w:bottom w:val="single" w:sz="4" w:space="0" w:color="C0C0C0"/>
              <w:right w:val="single" w:sz="4" w:space="0" w:color="C0C0C0"/>
            </w:tcBorders>
            <w:shd w:val="clear" w:color="auto" w:fill="auto"/>
            <w:vAlign w:val="center"/>
            <w:hideMark/>
          </w:tcPr>
          <w:p w14:paraId="7501643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157,62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516E33C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385,52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0BC509C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543,14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2114B86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0,77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32F378E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158,39   </w:t>
            </w:r>
          </w:p>
        </w:tc>
        <w:tc>
          <w:tcPr>
            <w:tcW w:w="832" w:type="dxa"/>
            <w:tcBorders>
              <w:top w:val="single" w:sz="4" w:space="0" w:color="C0C0C0"/>
              <w:left w:val="nil"/>
              <w:bottom w:val="single" w:sz="4" w:space="0" w:color="C0C0C0"/>
              <w:right w:val="single" w:sz="4" w:space="0" w:color="C0C0C0"/>
            </w:tcBorders>
            <w:shd w:val="clear" w:color="auto" w:fill="auto"/>
            <w:vAlign w:val="center"/>
            <w:hideMark/>
          </w:tcPr>
          <w:p w14:paraId="4172DB5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79,19   </w:t>
            </w:r>
          </w:p>
        </w:tc>
        <w:tc>
          <w:tcPr>
            <w:tcW w:w="812" w:type="dxa"/>
            <w:tcBorders>
              <w:top w:val="single" w:sz="4" w:space="0" w:color="C0C0C0"/>
              <w:left w:val="nil"/>
              <w:bottom w:val="single" w:sz="4" w:space="0" w:color="C0C0C0"/>
              <w:right w:val="single" w:sz="4" w:space="0" w:color="C0C0C0"/>
            </w:tcBorders>
            <w:shd w:val="clear" w:color="auto" w:fill="auto"/>
            <w:vAlign w:val="center"/>
            <w:hideMark/>
          </w:tcPr>
          <w:p w14:paraId="6E5557C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79,19   </w:t>
            </w:r>
          </w:p>
        </w:tc>
        <w:tc>
          <w:tcPr>
            <w:tcW w:w="2897" w:type="dxa"/>
            <w:tcBorders>
              <w:top w:val="nil"/>
              <w:left w:val="nil"/>
              <w:bottom w:val="nil"/>
              <w:right w:val="nil"/>
            </w:tcBorders>
            <w:shd w:val="clear" w:color="auto" w:fill="auto"/>
            <w:vAlign w:val="center"/>
            <w:hideMark/>
          </w:tcPr>
          <w:p w14:paraId="5B14FF20" w14:textId="77777777" w:rsidR="00FE24D4" w:rsidRPr="00FE24D4" w:rsidRDefault="00FE24D4" w:rsidP="00FE24D4">
            <w:pPr>
              <w:jc w:val="center"/>
              <w:rPr>
                <w:rFonts w:ascii="Tahoma" w:hAnsi="Tahoma" w:cs="Tahoma"/>
                <w:b/>
                <w:bCs/>
                <w:sz w:val="11"/>
                <w:szCs w:val="11"/>
              </w:rPr>
            </w:pPr>
          </w:p>
        </w:tc>
      </w:tr>
      <w:tr w:rsidR="009839D1" w:rsidRPr="00FE24D4" w14:paraId="0C02E7E2" w14:textId="77777777" w:rsidTr="009839D1">
        <w:trPr>
          <w:trHeight w:val="193"/>
          <w:jc w:val="center"/>
        </w:trPr>
        <w:tc>
          <w:tcPr>
            <w:tcW w:w="302" w:type="dxa"/>
            <w:tcBorders>
              <w:top w:val="nil"/>
              <w:left w:val="nil"/>
              <w:bottom w:val="nil"/>
              <w:right w:val="nil"/>
            </w:tcBorders>
            <w:shd w:val="clear" w:color="auto" w:fill="auto"/>
            <w:vAlign w:val="center"/>
            <w:hideMark/>
          </w:tcPr>
          <w:p w14:paraId="551DBF62"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7143F02F"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56623641"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FFFF00"/>
            <w:vAlign w:val="center"/>
            <w:hideMark/>
          </w:tcPr>
          <w:p w14:paraId="10C84D22" w14:textId="77777777" w:rsidR="00FE24D4" w:rsidRPr="00FE24D4" w:rsidRDefault="00FE24D4" w:rsidP="00FE24D4">
            <w:pPr>
              <w:jc w:val="right"/>
              <w:rPr>
                <w:rFonts w:ascii="Tahoma" w:hAnsi="Tahoma" w:cs="Tahoma"/>
                <w:b/>
                <w:bCs/>
                <w:sz w:val="11"/>
                <w:szCs w:val="11"/>
              </w:rPr>
            </w:pPr>
            <w:r w:rsidRPr="00FE24D4">
              <w:rPr>
                <w:rFonts w:ascii="Tahoma" w:hAnsi="Tahoma" w:cs="Tahoma"/>
                <w:b/>
                <w:bCs/>
                <w:sz w:val="11"/>
                <w:szCs w:val="11"/>
              </w:rPr>
              <w:t>Операционные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6F43CBF1"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16F3DE6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142,59   </w:t>
            </w:r>
          </w:p>
        </w:tc>
        <w:tc>
          <w:tcPr>
            <w:tcW w:w="639" w:type="dxa"/>
            <w:tcBorders>
              <w:top w:val="nil"/>
              <w:left w:val="nil"/>
              <w:bottom w:val="single" w:sz="4" w:space="0" w:color="C0C0C0"/>
              <w:right w:val="single" w:sz="4" w:space="0" w:color="C0C0C0"/>
            </w:tcBorders>
            <w:shd w:val="clear" w:color="auto" w:fill="auto"/>
            <w:vAlign w:val="center"/>
            <w:hideMark/>
          </w:tcPr>
          <w:p w14:paraId="24A7E70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547,02   </w:t>
            </w:r>
          </w:p>
        </w:tc>
        <w:tc>
          <w:tcPr>
            <w:tcW w:w="802" w:type="dxa"/>
            <w:tcBorders>
              <w:top w:val="nil"/>
              <w:left w:val="nil"/>
              <w:bottom w:val="single" w:sz="4" w:space="0" w:color="C0C0C0"/>
              <w:right w:val="single" w:sz="4" w:space="0" w:color="C0C0C0"/>
            </w:tcBorders>
            <w:shd w:val="clear" w:color="auto" w:fill="auto"/>
            <w:vAlign w:val="center"/>
            <w:hideMark/>
          </w:tcPr>
          <w:p w14:paraId="585656E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139,36   </w:t>
            </w:r>
          </w:p>
        </w:tc>
        <w:tc>
          <w:tcPr>
            <w:tcW w:w="888" w:type="dxa"/>
            <w:tcBorders>
              <w:top w:val="nil"/>
              <w:left w:val="nil"/>
              <w:bottom w:val="single" w:sz="4" w:space="0" w:color="C0C0C0"/>
              <w:right w:val="single" w:sz="4" w:space="0" w:color="C0C0C0"/>
            </w:tcBorders>
            <w:shd w:val="clear" w:color="auto" w:fill="auto"/>
            <w:vAlign w:val="center"/>
            <w:hideMark/>
          </w:tcPr>
          <w:p w14:paraId="034FA1B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143,48   </w:t>
            </w:r>
          </w:p>
        </w:tc>
        <w:tc>
          <w:tcPr>
            <w:tcW w:w="802" w:type="dxa"/>
            <w:tcBorders>
              <w:top w:val="nil"/>
              <w:left w:val="nil"/>
              <w:bottom w:val="single" w:sz="4" w:space="0" w:color="C0C0C0"/>
              <w:right w:val="single" w:sz="4" w:space="0" w:color="C0C0C0"/>
            </w:tcBorders>
            <w:shd w:val="clear" w:color="auto" w:fill="auto"/>
            <w:vAlign w:val="center"/>
            <w:hideMark/>
          </w:tcPr>
          <w:p w14:paraId="20FC019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384,22   </w:t>
            </w:r>
          </w:p>
        </w:tc>
        <w:tc>
          <w:tcPr>
            <w:tcW w:w="917" w:type="dxa"/>
            <w:tcBorders>
              <w:top w:val="nil"/>
              <w:left w:val="nil"/>
              <w:bottom w:val="single" w:sz="4" w:space="0" w:color="C0C0C0"/>
              <w:right w:val="single" w:sz="4" w:space="0" w:color="C0C0C0"/>
            </w:tcBorders>
            <w:shd w:val="clear" w:color="auto" w:fill="auto"/>
            <w:vAlign w:val="center"/>
            <w:hideMark/>
          </w:tcPr>
          <w:p w14:paraId="7ED5A6F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527,70   </w:t>
            </w:r>
          </w:p>
        </w:tc>
        <w:tc>
          <w:tcPr>
            <w:tcW w:w="917" w:type="dxa"/>
            <w:tcBorders>
              <w:top w:val="nil"/>
              <w:left w:val="nil"/>
              <w:bottom w:val="single" w:sz="4" w:space="0" w:color="C0C0C0"/>
              <w:right w:val="single" w:sz="4" w:space="0" w:color="C0C0C0"/>
            </w:tcBorders>
            <w:shd w:val="clear" w:color="auto" w:fill="auto"/>
            <w:vAlign w:val="center"/>
            <w:hideMark/>
          </w:tcPr>
          <w:p w14:paraId="6574446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0,41   </w:t>
            </w:r>
          </w:p>
        </w:tc>
        <w:tc>
          <w:tcPr>
            <w:tcW w:w="917" w:type="dxa"/>
            <w:tcBorders>
              <w:top w:val="nil"/>
              <w:left w:val="nil"/>
              <w:bottom w:val="single" w:sz="4" w:space="0" w:color="C0C0C0"/>
              <w:right w:val="single" w:sz="4" w:space="0" w:color="C0C0C0"/>
            </w:tcBorders>
            <w:shd w:val="clear" w:color="auto" w:fill="auto"/>
            <w:vAlign w:val="center"/>
            <w:hideMark/>
          </w:tcPr>
          <w:p w14:paraId="3870ED1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143,89   </w:t>
            </w:r>
          </w:p>
        </w:tc>
        <w:tc>
          <w:tcPr>
            <w:tcW w:w="832" w:type="dxa"/>
            <w:tcBorders>
              <w:top w:val="nil"/>
              <w:left w:val="nil"/>
              <w:bottom w:val="single" w:sz="4" w:space="0" w:color="C0C0C0"/>
              <w:right w:val="single" w:sz="4" w:space="0" w:color="C0C0C0"/>
            </w:tcBorders>
            <w:shd w:val="clear" w:color="auto" w:fill="auto"/>
            <w:vAlign w:val="center"/>
            <w:hideMark/>
          </w:tcPr>
          <w:p w14:paraId="5F43BA9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71,95   </w:t>
            </w:r>
          </w:p>
        </w:tc>
        <w:tc>
          <w:tcPr>
            <w:tcW w:w="812" w:type="dxa"/>
            <w:tcBorders>
              <w:top w:val="nil"/>
              <w:left w:val="nil"/>
              <w:bottom w:val="single" w:sz="4" w:space="0" w:color="C0C0C0"/>
              <w:right w:val="single" w:sz="4" w:space="0" w:color="C0C0C0"/>
            </w:tcBorders>
            <w:shd w:val="clear" w:color="auto" w:fill="auto"/>
            <w:vAlign w:val="center"/>
            <w:hideMark/>
          </w:tcPr>
          <w:p w14:paraId="4459C75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71,95   </w:t>
            </w:r>
          </w:p>
        </w:tc>
        <w:tc>
          <w:tcPr>
            <w:tcW w:w="2897" w:type="dxa"/>
            <w:tcBorders>
              <w:top w:val="nil"/>
              <w:left w:val="nil"/>
              <w:bottom w:val="nil"/>
              <w:right w:val="nil"/>
            </w:tcBorders>
            <w:shd w:val="clear" w:color="auto" w:fill="auto"/>
            <w:vAlign w:val="center"/>
            <w:hideMark/>
          </w:tcPr>
          <w:p w14:paraId="43401217" w14:textId="77777777" w:rsidR="00FE24D4" w:rsidRPr="00FE24D4" w:rsidRDefault="00FE24D4" w:rsidP="00FE24D4">
            <w:pPr>
              <w:jc w:val="center"/>
              <w:rPr>
                <w:rFonts w:ascii="Tahoma" w:hAnsi="Tahoma" w:cs="Tahoma"/>
                <w:b/>
                <w:bCs/>
                <w:sz w:val="11"/>
                <w:szCs w:val="11"/>
              </w:rPr>
            </w:pPr>
          </w:p>
        </w:tc>
      </w:tr>
      <w:tr w:rsidR="009839D1" w:rsidRPr="00FE24D4" w14:paraId="392A95F3" w14:textId="77777777" w:rsidTr="009839D1">
        <w:trPr>
          <w:trHeight w:val="193"/>
          <w:jc w:val="center"/>
        </w:trPr>
        <w:tc>
          <w:tcPr>
            <w:tcW w:w="302" w:type="dxa"/>
            <w:tcBorders>
              <w:top w:val="nil"/>
              <w:left w:val="nil"/>
              <w:bottom w:val="nil"/>
              <w:right w:val="nil"/>
            </w:tcBorders>
            <w:shd w:val="clear" w:color="auto" w:fill="auto"/>
            <w:vAlign w:val="center"/>
            <w:hideMark/>
          </w:tcPr>
          <w:p w14:paraId="66866F50"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E694254"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37226A6E"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00B050"/>
            <w:vAlign w:val="center"/>
            <w:hideMark/>
          </w:tcPr>
          <w:p w14:paraId="3E59D69A" w14:textId="77777777" w:rsidR="00FE24D4" w:rsidRPr="00FE24D4" w:rsidRDefault="00FE24D4" w:rsidP="00FE24D4">
            <w:pPr>
              <w:jc w:val="right"/>
              <w:rPr>
                <w:rFonts w:ascii="Tahoma" w:hAnsi="Tahoma" w:cs="Tahoma"/>
                <w:b/>
                <w:bCs/>
                <w:sz w:val="11"/>
                <w:szCs w:val="11"/>
              </w:rPr>
            </w:pPr>
            <w:r w:rsidRPr="00FE24D4">
              <w:rPr>
                <w:rFonts w:ascii="Tahoma" w:hAnsi="Tahoma" w:cs="Tahoma"/>
                <w:b/>
                <w:bCs/>
                <w:sz w:val="11"/>
                <w:szCs w:val="11"/>
              </w:rPr>
              <w:t>Неподконтрольные расходы</w:t>
            </w:r>
          </w:p>
        </w:tc>
        <w:tc>
          <w:tcPr>
            <w:tcW w:w="669" w:type="dxa"/>
            <w:tcBorders>
              <w:top w:val="nil"/>
              <w:left w:val="nil"/>
              <w:bottom w:val="single" w:sz="4" w:space="0" w:color="C0C0C0"/>
              <w:right w:val="single" w:sz="4" w:space="0" w:color="C0C0C0"/>
            </w:tcBorders>
            <w:shd w:val="clear" w:color="auto" w:fill="auto"/>
            <w:vAlign w:val="center"/>
            <w:hideMark/>
          </w:tcPr>
          <w:p w14:paraId="178AA737"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3D3DB79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2,29   </w:t>
            </w:r>
          </w:p>
        </w:tc>
        <w:tc>
          <w:tcPr>
            <w:tcW w:w="639" w:type="dxa"/>
            <w:tcBorders>
              <w:top w:val="nil"/>
              <w:left w:val="nil"/>
              <w:bottom w:val="single" w:sz="4" w:space="0" w:color="C0C0C0"/>
              <w:right w:val="single" w:sz="4" w:space="0" w:color="C0C0C0"/>
            </w:tcBorders>
            <w:shd w:val="clear" w:color="auto" w:fill="auto"/>
            <w:vAlign w:val="center"/>
            <w:hideMark/>
          </w:tcPr>
          <w:p w14:paraId="03B8975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1,11   </w:t>
            </w:r>
          </w:p>
        </w:tc>
        <w:tc>
          <w:tcPr>
            <w:tcW w:w="802" w:type="dxa"/>
            <w:tcBorders>
              <w:top w:val="nil"/>
              <w:left w:val="nil"/>
              <w:bottom w:val="single" w:sz="4" w:space="0" w:color="C0C0C0"/>
              <w:right w:val="single" w:sz="4" w:space="0" w:color="C0C0C0"/>
            </w:tcBorders>
            <w:shd w:val="clear" w:color="auto" w:fill="auto"/>
            <w:vAlign w:val="center"/>
            <w:hideMark/>
          </w:tcPr>
          <w:p w14:paraId="5B938228"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2,63   </w:t>
            </w:r>
          </w:p>
        </w:tc>
        <w:tc>
          <w:tcPr>
            <w:tcW w:w="888" w:type="dxa"/>
            <w:tcBorders>
              <w:top w:val="nil"/>
              <w:left w:val="nil"/>
              <w:bottom w:val="single" w:sz="4" w:space="0" w:color="C0C0C0"/>
              <w:right w:val="single" w:sz="4" w:space="0" w:color="C0C0C0"/>
            </w:tcBorders>
            <w:shd w:val="clear" w:color="auto" w:fill="auto"/>
            <w:vAlign w:val="center"/>
            <w:hideMark/>
          </w:tcPr>
          <w:p w14:paraId="44F51B49"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3,03   </w:t>
            </w:r>
          </w:p>
        </w:tc>
        <w:tc>
          <w:tcPr>
            <w:tcW w:w="802" w:type="dxa"/>
            <w:tcBorders>
              <w:top w:val="nil"/>
              <w:left w:val="nil"/>
              <w:bottom w:val="single" w:sz="4" w:space="0" w:color="C0C0C0"/>
              <w:right w:val="single" w:sz="4" w:space="0" w:color="C0C0C0"/>
            </w:tcBorders>
            <w:shd w:val="clear" w:color="auto" w:fill="auto"/>
            <w:vAlign w:val="center"/>
            <w:hideMark/>
          </w:tcPr>
          <w:p w14:paraId="0A24A8C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0,66   </w:t>
            </w:r>
          </w:p>
        </w:tc>
        <w:tc>
          <w:tcPr>
            <w:tcW w:w="917" w:type="dxa"/>
            <w:tcBorders>
              <w:top w:val="nil"/>
              <w:left w:val="nil"/>
              <w:bottom w:val="single" w:sz="4" w:space="0" w:color="C0C0C0"/>
              <w:right w:val="single" w:sz="4" w:space="0" w:color="C0C0C0"/>
            </w:tcBorders>
            <w:shd w:val="clear" w:color="auto" w:fill="auto"/>
            <w:vAlign w:val="center"/>
            <w:hideMark/>
          </w:tcPr>
          <w:p w14:paraId="3B6C557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2,37   </w:t>
            </w:r>
          </w:p>
        </w:tc>
        <w:tc>
          <w:tcPr>
            <w:tcW w:w="917" w:type="dxa"/>
            <w:tcBorders>
              <w:top w:val="nil"/>
              <w:left w:val="nil"/>
              <w:bottom w:val="single" w:sz="4" w:space="0" w:color="C0C0C0"/>
              <w:right w:val="single" w:sz="4" w:space="0" w:color="C0C0C0"/>
            </w:tcBorders>
            <w:shd w:val="clear" w:color="auto" w:fill="auto"/>
            <w:vAlign w:val="center"/>
            <w:hideMark/>
          </w:tcPr>
          <w:p w14:paraId="4617179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7EF0A42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3,03   </w:t>
            </w:r>
          </w:p>
        </w:tc>
        <w:tc>
          <w:tcPr>
            <w:tcW w:w="832" w:type="dxa"/>
            <w:tcBorders>
              <w:top w:val="nil"/>
              <w:left w:val="nil"/>
              <w:bottom w:val="single" w:sz="4" w:space="0" w:color="C0C0C0"/>
              <w:right w:val="single" w:sz="4" w:space="0" w:color="C0C0C0"/>
            </w:tcBorders>
            <w:shd w:val="clear" w:color="auto" w:fill="auto"/>
            <w:vAlign w:val="center"/>
            <w:hideMark/>
          </w:tcPr>
          <w:p w14:paraId="70D6D4D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1,51   </w:t>
            </w:r>
          </w:p>
        </w:tc>
        <w:tc>
          <w:tcPr>
            <w:tcW w:w="812" w:type="dxa"/>
            <w:tcBorders>
              <w:top w:val="nil"/>
              <w:left w:val="nil"/>
              <w:bottom w:val="single" w:sz="4" w:space="0" w:color="C0C0C0"/>
              <w:right w:val="single" w:sz="4" w:space="0" w:color="C0C0C0"/>
            </w:tcBorders>
            <w:shd w:val="clear" w:color="auto" w:fill="auto"/>
            <w:vAlign w:val="center"/>
            <w:hideMark/>
          </w:tcPr>
          <w:p w14:paraId="7CAF55F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1,51   </w:t>
            </w:r>
          </w:p>
        </w:tc>
        <w:tc>
          <w:tcPr>
            <w:tcW w:w="2897" w:type="dxa"/>
            <w:tcBorders>
              <w:top w:val="nil"/>
              <w:left w:val="nil"/>
              <w:bottom w:val="nil"/>
              <w:right w:val="nil"/>
            </w:tcBorders>
            <w:shd w:val="clear" w:color="auto" w:fill="auto"/>
            <w:vAlign w:val="center"/>
            <w:hideMark/>
          </w:tcPr>
          <w:p w14:paraId="6D8241FE" w14:textId="77777777" w:rsidR="00FE24D4" w:rsidRPr="00FE24D4" w:rsidRDefault="00FE24D4" w:rsidP="00FE24D4">
            <w:pPr>
              <w:jc w:val="center"/>
              <w:rPr>
                <w:rFonts w:ascii="Tahoma" w:hAnsi="Tahoma" w:cs="Tahoma"/>
                <w:b/>
                <w:bCs/>
                <w:sz w:val="11"/>
                <w:szCs w:val="11"/>
              </w:rPr>
            </w:pPr>
          </w:p>
        </w:tc>
      </w:tr>
      <w:tr w:rsidR="009839D1" w:rsidRPr="00FE24D4" w14:paraId="6273C813" w14:textId="77777777" w:rsidTr="009839D1">
        <w:trPr>
          <w:trHeight w:val="387"/>
          <w:jc w:val="center"/>
        </w:trPr>
        <w:tc>
          <w:tcPr>
            <w:tcW w:w="302" w:type="dxa"/>
            <w:tcBorders>
              <w:top w:val="nil"/>
              <w:left w:val="nil"/>
              <w:bottom w:val="nil"/>
              <w:right w:val="nil"/>
            </w:tcBorders>
            <w:shd w:val="clear" w:color="auto" w:fill="auto"/>
            <w:vAlign w:val="center"/>
            <w:hideMark/>
          </w:tcPr>
          <w:p w14:paraId="31C75BAD"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814D1DD"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61C3F934"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FABF8F"/>
            <w:vAlign w:val="center"/>
            <w:hideMark/>
          </w:tcPr>
          <w:p w14:paraId="363C2BA3" w14:textId="77777777" w:rsidR="00FE24D4" w:rsidRPr="00FE24D4" w:rsidRDefault="00FE24D4" w:rsidP="00FE24D4">
            <w:pPr>
              <w:jc w:val="right"/>
              <w:rPr>
                <w:rFonts w:ascii="Tahoma" w:hAnsi="Tahoma" w:cs="Tahoma"/>
                <w:b/>
                <w:bCs/>
                <w:sz w:val="11"/>
                <w:szCs w:val="11"/>
              </w:rPr>
            </w:pPr>
            <w:r w:rsidRPr="00FE24D4">
              <w:rPr>
                <w:rFonts w:ascii="Tahoma" w:hAnsi="Tahoma" w:cs="Tahoma"/>
                <w:b/>
                <w:bCs/>
                <w:sz w:val="11"/>
                <w:szCs w:val="11"/>
              </w:rPr>
              <w:t>Расходы на приобретение энергетических ресурсов</w:t>
            </w:r>
          </w:p>
        </w:tc>
        <w:tc>
          <w:tcPr>
            <w:tcW w:w="669" w:type="dxa"/>
            <w:tcBorders>
              <w:top w:val="nil"/>
              <w:left w:val="nil"/>
              <w:bottom w:val="single" w:sz="4" w:space="0" w:color="C0C0C0"/>
              <w:right w:val="single" w:sz="4" w:space="0" w:color="C0C0C0"/>
            </w:tcBorders>
            <w:shd w:val="clear" w:color="auto" w:fill="auto"/>
            <w:vAlign w:val="center"/>
            <w:hideMark/>
          </w:tcPr>
          <w:p w14:paraId="3D62EDB2"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1745AB9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12,14   </w:t>
            </w:r>
          </w:p>
        </w:tc>
        <w:tc>
          <w:tcPr>
            <w:tcW w:w="639" w:type="dxa"/>
            <w:tcBorders>
              <w:top w:val="nil"/>
              <w:left w:val="nil"/>
              <w:bottom w:val="single" w:sz="4" w:space="0" w:color="C0C0C0"/>
              <w:right w:val="single" w:sz="4" w:space="0" w:color="C0C0C0"/>
            </w:tcBorders>
            <w:shd w:val="clear" w:color="auto" w:fill="auto"/>
            <w:vAlign w:val="center"/>
            <w:hideMark/>
          </w:tcPr>
          <w:p w14:paraId="66D3B4B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6,50   </w:t>
            </w:r>
          </w:p>
        </w:tc>
        <w:tc>
          <w:tcPr>
            <w:tcW w:w="802" w:type="dxa"/>
            <w:tcBorders>
              <w:top w:val="nil"/>
              <w:left w:val="nil"/>
              <w:bottom w:val="single" w:sz="4" w:space="0" w:color="C0C0C0"/>
              <w:right w:val="single" w:sz="4" w:space="0" w:color="C0C0C0"/>
            </w:tcBorders>
            <w:shd w:val="clear" w:color="auto" w:fill="auto"/>
            <w:vAlign w:val="center"/>
            <w:hideMark/>
          </w:tcPr>
          <w:p w14:paraId="62C89E8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10,68   </w:t>
            </w:r>
          </w:p>
        </w:tc>
        <w:tc>
          <w:tcPr>
            <w:tcW w:w="888" w:type="dxa"/>
            <w:tcBorders>
              <w:top w:val="nil"/>
              <w:left w:val="nil"/>
              <w:bottom w:val="single" w:sz="4" w:space="0" w:color="C0C0C0"/>
              <w:right w:val="single" w:sz="4" w:space="0" w:color="C0C0C0"/>
            </w:tcBorders>
            <w:shd w:val="clear" w:color="auto" w:fill="auto"/>
            <w:vAlign w:val="center"/>
            <w:hideMark/>
          </w:tcPr>
          <w:p w14:paraId="457791C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11,11   </w:t>
            </w:r>
          </w:p>
        </w:tc>
        <w:tc>
          <w:tcPr>
            <w:tcW w:w="802" w:type="dxa"/>
            <w:tcBorders>
              <w:top w:val="nil"/>
              <w:left w:val="nil"/>
              <w:bottom w:val="single" w:sz="4" w:space="0" w:color="C0C0C0"/>
              <w:right w:val="single" w:sz="4" w:space="0" w:color="C0C0C0"/>
            </w:tcBorders>
            <w:shd w:val="clear" w:color="auto" w:fill="auto"/>
            <w:vAlign w:val="center"/>
            <w:hideMark/>
          </w:tcPr>
          <w:p w14:paraId="171FE06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1,96   </w:t>
            </w:r>
          </w:p>
        </w:tc>
        <w:tc>
          <w:tcPr>
            <w:tcW w:w="917" w:type="dxa"/>
            <w:tcBorders>
              <w:top w:val="nil"/>
              <w:left w:val="nil"/>
              <w:bottom w:val="single" w:sz="4" w:space="0" w:color="C0C0C0"/>
              <w:right w:val="single" w:sz="4" w:space="0" w:color="C0C0C0"/>
            </w:tcBorders>
            <w:shd w:val="clear" w:color="auto" w:fill="auto"/>
            <w:vAlign w:val="center"/>
            <w:hideMark/>
          </w:tcPr>
          <w:p w14:paraId="3CF16F5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13,07   </w:t>
            </w:r>
          </w:p>
        </w:tc>
        <w:tc>
          <w:tcPr>
            <w:tcW w:w="917" w:type="dxa"/>
            <w:tcBorders>
              <w:top w:val="nil"/>
              <w:left w:val="nil"/>
              <w:bottom w:val="single" w:sz="4" w:space="0" w:color="C0C0C0"/>
              <w:right w:val="single" w:sz="4" w:space="0" w:color="C0C0C0"/>
            </w:tcBorders>
            <w:shd w:val="clear" w:color="auto" w:fill="auto"/>
            <w:vAlign w:val="center"/>
            <w:hideMark/>
          </w:tcPr>
          <w:p w14:paraId="154A44B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0,35   </w:t>
            </w:r>
          </w:p>
        </w:tc>
        <w:tc>
          <w:tcPr>
            <w:tcW w:w="917" w:type="dxa"/>
            <w:tcBorders>
              <w:top w:val="nil"/>
              <w:left w:val="nil"/>
              <w:bottom w:val="single" w:sz="4" w:space="0" w:color="C0C0C0"/>
              <w:right w:val="single" w:sz="4" w:space="0" w:color="C0C0C0"/>
            </w:tcBorders>
            <w:shd w:val="clear" w:color="auto" w:fill="auto"/>
            <w:vAlign w:val="center"/>
            <w:hideMark/>
          </w:tcPr>
          <w:p w14:paraId="5D3AD29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11,46   </w:t>
            </w:r>
          </w:p>
        </w:tc>
        <w:tc>
          <w:tcPr>
            <w:tcW w:w="832" w:type="dxa"/>
            <w:tcBorders>
              <w:top w:val="nil"/>
              <w:left w:val="nil"/>
              <w:bottom w:val="single" w:sz="4" w:space="0" w:color="C0C0C0"/>
              <w:right w:val="single" w:sz="4" w:space="0" w:color="C0C0C0"/>
            </w:tcBorders>
            <w:shd w:val="clear" w:color="auto" w:fill="auto"/>
            <w:vAlign w:val="center"/>
            <w:hideMark/>
          </w:tcPr>
          <w:p w14:paraId="34AE720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5,73   </w:t>
            </w:r>
          </w:p>
        </w:tc>
        <w:tc>
          <w:tcPr>
            <w:tcW w:w="812" w:type="dxa"/>
            <w:tcBorders>
              <w:top w:val="nil"/>
              <w:left w:val="nil"/>
              <w:bottom w:val="single" w:sz="4" w:space="0" w:color="C0C0C0"/>
              <w:right w:val="single" w:sz="4" w:space="0" w:color="C0C0C0"/>
            </w:tcBorders>
            <w:shd w:val="clear" w:color="auto" w:fill="auto"/>
            <w:vAlign w:val="center"/>
            <w:hideMark/>
          </w:tcPr>
          <w:p w14:paraId="2358673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5,73   </w:t>
            </w:r>
          </w:p>
        </w:tc>
        <w:tc>
          <w:tcPr>
            <w:tcW w:w="2897" w:type="dxa"/>
            <w:tcBorders>
              <w:top w:val="nil"/>
              <w:left w:val="nil"/>
              <w:bottom w:val="nil"/>
              <w:right w:val="nil"/>
            </w:tcBorders>
            <w:shd w:val="clear" w:color="auto" w:fill="auto"/>
            <w:vAlign w:val="center"/>
            <w:hideMark/>
          </w:tcPr>
          <w:p w14:paraId="117C23BD" w14:textId="77777777" w:rsidR="00FE24D4" w:rsidRPr="00FE24D4" w:rsidRDefault="00FE24D4" w:rsidP="00FE24D4">
            <w:pPr>
              <w:jc w:val="center"/>
              <w:rPr>
                <w:rFonts w:ascii="Tahoma" w:hAnsi="Tahoma" w:cs="Tahoma"/>
                <w:b/>
                <w:bCs/>
                <w:sz w:val="11"/>
                <w:szCs w:val="11"/>
              </w:rPr>
            </w:pPr>
          </w:p>
        </w:tc>
      </w:tr>
      <w:tr w:rsidR="009839D1" w:rsidRPr="00FE24D4" w14:paraId="173E4A6E" w14:textId="77777777" w:rsidTr="009839D1">
        <w:trPr>
          <w:trHeight w:val="193"/>
          <w:jc w:val="center"/>
        </w:trPr>
        <w:tc>
          <w:tcPr>
            <w:tcW w:w="302" w:type="dxa"/>
            <w:tcBorders>
              <w:top w:val="nil"/>
              <w:left w:val="nil"/>
              <w:bottom w:val="nil"/>
              <w:right w:val="nil"/>
            </w:tcBorders>
            <w:shd w:val="clear" w:color="auto" w:fill="auto"/>
            <w:vAlign w:val="center"/>
            <w:hideMark/>
          </w:tcPr>
          <w:p w14:paraId="0ECF6682"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59C4864"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179202E4"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B1A0C7"/>
            <w:vAlign w:val="center"/>
            <w:hideMark/>
          </w:tcPr>
          <w:p w14:paraId="5785A125"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Амортизация</w:t>
            </w:r>
          </w:p>
        </w:tc>
        <w:tc>
          <w:tcPr>
            <w:tcW w:w="669" w:type="dxa"/>
            <w:tcBorders>
              <w:top w:val="nil"/>
              <w:left w:val="nil"/>
              <w:bottom w:val="single" w:sz="4" w:space="0" w:color="C0C0C0"/>
              <w:right w:val="single" w:sz="4" w:space="0" w:color="C0C0C0"/>
            </w:tcBorders>
            <w:shd w:val="clear" w:color="auto" w:fill="auto"/>
            <w:vAlign w:val="center"/>
            <w:hideMark/>
          </w:tcPr>
          <w:p w14:paraId="3C83EABF"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2BD1873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4,98   </w:t>
            </w:r>
          </w:p>
        </w:tc>
        <w:tc>
          <w:tcPr>
            <w:tcW w:w="639" w:type="dxa"/>
            <w:tcBorders>
              <w:top w:val="nil"/>
              <w:left w:val="nil"/>
              <w:bottom w:val="single" w:sz="4" w:space="0" w:color="C0C0C0"/>
              <w:right w:val="single" w:sz="4" w:space="0" w:color="C0C0C0"/>
            </w:tcBorders>
            <w:shd w:val="clear" w:color="auto" w:fill="auto"/>
            <w:vAlign w:val="center"/>
            <w:hideMark/>
          </w:tcPr>
          <w:p w14:paraId="203D1D0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6,43   </w:t>
            </w:r>
          </w:p>
        </w:tc>
        <w:tc>
          <w:tcPr>
            <w:tcW w:w="802" w:type="dxa"/>
            <w:tcBorders>
              <w:top w:val="nil"/>
              <w:left w:val="nil"/>
              <w:bottom w:val="single" w:sz="4" w:space="0" w:color="C0C0C0"/>
              <w:right w:val="single" w:sz="4" w:space="0" w:color="C0C0C0"/>
            </w:tcBorders>
            <w:shd w:val="clear" w:color="auto" w:fill="auto"/>
            <w:vAlign w:val="center"/>
            <w:hideMark/>
          </w:tcPr>
          <w:p w14:paraId="63904DE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4,98   </w:t>
            </w:r>
          </w:p>
        </w:tc>
        <w:tc>
          <w:tcPr>
            <w:tcW w:w="888" w:type="dxa"/>
            <w:tcBorders>
              <w:top w:val="nil"/>
              <w:left w:val="nil"/>
              <w:bottom w:val="single" w:sz="4" w:space="0" w:color="C0C0C0"/>
              <w:right w:val="single" w:sz="4" w:space="0" w:color="C0C0C0"/>
            </w:tcBorders>
            <w:shd w:val="clear" w:color="auto" w:fill="auto"/>
            <w:vAlign w:val="center"/>
            <w:hideMark/>
          </w:tcPr>
          <w:p w14:paraId="320A142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4,98   </w:t>
            </w:r>
          </w:p>
        </w:tc>
        <w:tc>
          <w:tcPr>
            <w:tcW w:w="802" w:type="dxa"/>
            <w:tcBorders>
              <w:top w:val="nil"/>
              <w:left w:val="nil"/>
              <w:bottom w:val="single" w:sz="4" w:space="0" w:color="C0C0C0"/>
              <w:right w:val="single" w:sz="4" w:space="0" w:color="C0C0C0"/>
            </w:tcBorders>
            <w:shd w:val="clear" w:color="auto" w:fill="auto"/>
            <w:vAlign w:val="center"/>
            <w:hideMark/>
          </w:tcPr>
          <w:p w14:paraId="47B4DA1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1,91   </w:t>
            </w:r>
          </w:p>
        </w:tc>
        <w:tc>
          <w:tcPr>
            <w:tcW w:w="917" w:type="dxa"/>
            <w:tcBorders>
              <w:top w:val="nil"/>
              <w:left w:val="nil"/>
              <w:bottom w:val="single" w:sz="4" w:space="0" w:color="C0C0C0"/>
              <w:right w:val="single" w:sz="4" w:space="0" w:color="C0C0C0"/>
            </w:tcBorders>
            <w:shd w:val="clear" w:color="auto" w:fill="auto"/>
            <w:vAlign w:val="center"/>
            <w:hideMark/>
          </w:tcPr>
          <w:p w14:paraId="001F72B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6,89   </w:t>
            </w:r>
          </w:p>
        </w:tc>
        <w:tc>
          <w:tcPr>
            <w:tcW w:w="917" w:type="dxa"/>
            <w:tcBorders>
              <w:top w:val="nil"/>
              <w:left w:val="nil"/>
              <w:bottom w:val="single" w:sz="4" w:space="0" w:color="C0C0C0"/>
              <w:right w:val="single" w:sz="4" w:space="0" w:color="C0C0C0"/>
            </w:tcBorders>
            <w:shd w:val="clear" w:color="auto" w:fill="auto"/>
            <w:vAlign w:val="center"/>
            <w:hideMark/>
          </w:tcPr>
          <w:p w14:paraId="5181499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67F242D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4,98   </w:t>
            </w:r>
          </w:p>
        </w:tc>
        <w:tc>
          <w:tcPr>
            <w:tcW w:w="832" w:type="dxa"/>
            <w:tcBorders>
              <w:top w:val="nil"/>
              <w:left w:val="nil"/>
              <w:bottom w:val="single" w:sz="4" w:space="0" w:color="C0C0C0"/>
              <w:right w:val="single" w:sz="4" w:space="0" w:color="C0C0C0"/>
            </w:tcBorders>
            <w:shd w:val="clear" w:color="auto" w:fill="auto"/>
            <w:vAlign w:val="center"/>
            <w:hideMark/>
          </w:tcPr>
          <w:p w14:paraId="53FBE1F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0,48   </w:t>
            </w:r>
          </w:p>
        </w:tc>
        <w:tc>
          <w:tcPr>
            <w:tcW w:w="812" w:type="dxa"/>
            <w:tcBorders>
              <w:top w:val="nil"/>
              <w:left w:val="nil"/>
              <w:bottom w:val="single" w:sz="4" w:space="0" w:color="C0C0C0"/>
              <w:right w:val="single" w:sz="4" w:space="0" w:color="C0C0C0"/>
            </w:tcBorders>
            <w:shd w:val="clear" w:color="auto" w:fill="auto"/>
            <w:vAlign w:val="center"/>
            <w:hideMark/>
          </w:tcPr>
          <w:p w14:paraId="0117A33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4,50   </w:t>
            </w:r>
          </w:p>
        </w:tc>
        <w:tc>
          <w:tcPr>
            <w:tcW w:w="2897" w:type="dxa"/>
            <w:tcBorders>
              <w:top w:val="nil"/>
              <w:left w:val="nil"/>
              <w:bottom w:val="nil"/>
              <w:right w:val="nil"/>
            </w:tcBorders>
            <w:shd w:val="clear" w:color="auto" w:fill="auto"/>
            <w:vAlign w:val="center"/>
            <w:hideMark/>
          </w:tcPr>
          <w:p w14:paraId="02DDEF9F" w14:textId="77777777" w:rsidR="00FE24D4" w:rsidRPr="00FE24D4" w:rsidRDefault="00FE24D4" w:rsidP="00FE24D4">
            <w:pPr>
              <w:jc w:val="center"/>
              <w:rPr>
                <w:rFonts w:ascii="Tahoma" w:hAnsi="Tahoma" w:cs="Tahoma"/>
                <w:b/>
                <w:bCs/>
                <w:sz w:val="11"/>
                <w:szCs w:val="11"/>
              </w:rPr>
            </w:pPr>
          </w:p>
        </w:tc>
      </w:tr>
      <w:tr w:rsidR="009839D1" w:rsidRPr="00FE24D4" w14:paraId="4272E7DF" w14:textId="77777777" w:rsidTr="009839D1">
        <w:trPr>
          <w:trHeight w:val="193"/>
          <w:jc w:val="center"/>
        </w:trPr>
        <w:tc>
          <w:tcPr>
            <w:tcW w:w="302" w:type="dxa"/>
            <w:tcBorders>
              <w:top w:val="nil"/>
              <w:left w:val="nil"/>
              <w:bottom w:val="nil"/>
              <w:right w:val="nil"/>
            </w:tcBorders>
            <w:shd w:val="clear" w:color="auto" w:fill="auto"/>
            <w:vAlign w:val="center"/>
            <w:hideMark/>
          </w:tcPr>
          <w:p w14:paraId="4BBA2E9E"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09B4DFC"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210B91F8"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00B0F0"/>
            <w:vAlign w:val="center"/>
            <w:hideMark/>
          </w:tcPr>
          <w:p w14:paraId="53EB8D44"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Нормативная прибыль</w:t>
            </w:r>
          </w:p>
        </w:tc>
        <w:tc>
          <w:tcPr>
            <w:tcW w:w="669" w:type="dxa"/>
            <w:tcBorders>
              <w:top w:val="nil"/>
              <w:left w:val="nil"/>
              <w:bottom w:val="single" w:sz="4" w:space="0" w:color="C0C0C0"/>
              <w:right w:val="single" w:sz="4" w:space="0" w:color="C0C0C0"/>
            </w:tcBorders>
            <w:shd w:val="clear" w:color="auto" w:fill="auto"/>
            <w:vAlign w:val="center"/>
            <w:hideMark/>
          </w:tcPr>
          <w:p w14:paraId="0E97500F"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5DE7079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639" w:type="dxa"/>
            <w:tcBorders>
              <w:top w:val="nil"/>
              <w:left w:val="nil"/>
              <w:bottom w:val="single" w:sz="4" w:space="0" w:color="C0C0C0"/>
              <w:right w:val="single" w:sz="4" w:space="0" w:color="C0C0C0"/>
            </w:tcBorders>
            <w:shd w:val="clear" w:color="auto" w:fill="auto"/>
            <w:vAlign w:val="center"/>
            <w:hideMark/>
          </w:tcPr>
          <w:p w14:paraId="031A47C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223F772E"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88" w:type="dxa"/>
            <w:tcBorders>
              <w:top w:val="nil"/>
              <w:left w:val="nil"/>
              <w:bottom w:val="single" w:sz="4" w:space="0" w:color="C0C0C0"/>
              <w:right w:val="single" w:sz="4" w:space="0" w:color="C0C0C0"/>
            </w:tcBorders>
            <w:shd w:val="clear" w:color="auto" w:fill="auto"/>
            <w:vAlign w:val="center"/>
            <w:hideMark/>
          </w:tcPr>
          <w:p w14:paraId="77CBDEC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632F4D1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28AC62E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785B676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659A9D54"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32" w:type="dxa"/>
            <w:tcBorders>
              <w:top w:val="nil"/>
              <w:left w:val="nil"/>
              <w:bottom w:val="single" w:sz="4" w:space="0" w:color="C0C0C0"/>
              <w:right w:val="single" w:sz="4" w:space="0" w:color="C0C0C0"/>
            </w:tcBorders>
            <w:shd w:val="clear" w:color="auto" w:fill="auto"/>
            <w:vAlign w:val="center"/>
            <w:hideMark/>
          </w:tcPr>
          <w:p w14:paraId="7792814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12" w:type="dxa"/>
            <w:tcBorders>
              <w:top w:val="nil"/>
              <w:left w:val="nil"/>
              <w:bottom w:val="single" w:sz="4" w:space="0" w:color="C0C0C0"/>
              <w:right w:val="single" w:sz="4" w:space="0" w:color="C0C0C0"/>
            </w:tcBorders>
            <w:shd w:val="clear" w:color="auto" w:fill="auto"/>
            <w:vAlign w:val="center"/>
            <w:hideMark/>
          </w:tcPr>
          <w:p w14:paraId="4A771C0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2897" w:type="dxa"/>
            <w:tcBorders>
              <w:top w:val="nil"/>
              <w:left w:val="nil"/>
              <w:bottom w:val="nil"/>
              <w:right w:val="nil"/>
            </w:tcBorders>
            <w:shd w:val="clear" w:color="auto" w:fill="auto"/>
            <w:vAlign w:val="center"/>
            <w:hideMark/>
          </w:tcPr>
          <w:p w14:paraId="567ADCBB" w14:textId="77777777" w:rsidR="00FE24D4" w:rsidRPr="00FE24D4" w:rsidRDefault="00FE24D4" w:rsidP="00FE24D4">
            <w:pPr>
              <w:jc w:val="center"/>
              <w:rPr>
                <w:rFonts w:ascii="Tahoma" w:hAnsi="Tahoma" w:cs="Tahoma"/>
                <w:b/>
                <w:bCs/>
                <w:sz w:val="11"/>
                <w:szCs w:val="11"/>
              </w:rPr>
            </w:pPr>
          </w:p>
        </w:tc>
      </w:tr>
      <w:tr w:rsidR="009839D1" w:rsidRPr="00FE24D4" w14:paraId="3C64E8DC" w14:textId="77777777" w:rsidTr="009839D1">
        <w:trPr>
          <w:trHeight w:val="193"/>
          <w:jc w:val="center"/>
        </w:trPr>
        <w:tc>
          <w:tcPr>
            <w:tcW w:w="302" w:type="dxa"/>
            <w:tcBorders>
              <w:top w:val="nil"/>
              <w:left w:val="nil"/>
              <w:bottom w:val="nil"/>
              <w:right w:val="nil"/>
            </w:tcBorders>
            <w:shd w:val="clear" w:color="auto" w:fill="auto"/>
            <w:vAlign w:val="center"/>
            <w:hideMark/>
          </w:tcPr>
          <w:p w14:paraId="4D362C1B"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3246D656"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62996281"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B7DEE8"/>
            <w:vAlign w:val="center"/>
            <w:hideMark/>
          </w:tcPr>
          <w:p w14:paraId="3164D0B9"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Расчетная предпринимательская прибыль</w:t>
            </w:r>
          </w:p>
        </w:tc>
        <w:tc>
          <w:tcPr>
            <w:tcW w:w="669" w:type="dxa"/>
            <w:tcBorders>
              <w:top w:val="nil"/>
              <w:left w:val="nil"/>
              <w:bottom w:val="single" w:sz="4" w:space="0" w:color="C0C0C0"/>
              <w:right w:val="single" w:sz="4" w:space="0" w:color="C0C0C0"/>
            </w:tcBorders>
            <w:shd w:val="clear" w:color="auto" w:fill="auto"/>
            <w:vAlign w:val="center"/>
            <w:hideMark/>
          </w:tcPr>
          <w:p w14:paraId="03A8053B"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5FDD488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639" w:type="dxa"/>
            <w:tcBorders>
              <w:top w:val="nil"/>
              <w:left w:val="nil"/>
              <w:bottom w:val="single" w:sz="4" w:space="0" w:color="C0C0C0"/>
              <w:right w:val="single" w:sz="4" w:space="0" w:color="C0C0C0"/>
            </w:tcBorders>
            <w:shd w:val="clear" w:color="auto" w:fill="auto"/>
            <w:vAlign w:val="center"/>
            <w:hideMark/>
          </w:tcPr>
          <w:p w14:paraId="47334CD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16169A2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88" w:type="dxa"/>
            <w:tcBorders>
              <w:top w:val="nil"/>
              <w:left w:val="nil"/>
              <w:bottom w:val="single" w:sz="4" w:space="0" w:color="C0C0C0"/>
              <w:right w:val="single" w:sz="4" w:space="0" w:color="C0C0C0"/>
            </w:tcBorders>
            <w:shd w:val="clear" w:color="auto" w:fill="auto"/>
            <w:vAlign w:val="center"/>
            <w:hideMark/>
          </w:tcPr>
          <w:p w14:paraId="7C23EAA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08ED325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16,40   </w:t>
            </w:r>
          </w:p>
        </w:tc>
        <w:tc>
          <w:tcPr>
            <w:tcW w:w="917" w:type="dxa"/>
            <w:tcBorders>
              <w:top w:val="nil"/>
              <w:left w:val="nil"/>
              <w:bottom w:val="single" w:sz="4" w:space="0" w:color="C0C0C0"/>
              <w:right w:val="single" w:sz="4" w:space="0" w:color="C0C0C0"/>
            </w:tcBorders>
            <w:shd w:val="clear" w:color="auto" w:fill="auto"/>
            <w:vAlign w:val="center"/>
            <w:hideMark/>
          </w:tcPr>
          <w:p w14:paraId="0EB176F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16,40   </w:t>
            </w:r>
          </w:p>
        </w:tc>
        <w:tc>
          <w:tcPr>
            <w:tcW w:w="917" w:type="dxa"/>
            <w:tcBorders>
              <w:top w:val="nil"/>
              <w:left w:val="nil"/>
              <w:bottom w:val="single" w:sz="4" w:space="0" w:color="C0C0C0"/>
              <w:right w:val="single" w:sz="4" w:space="0" w:color="C0C0C0"/>
            </w:tcBorders>
            <w:shd w:val="clear" w:color="auto" w:fill="auto"/>
            <w:vAlign w:val="center"/>
            <w:hideMark/>
          </w:tcPr>
          <w:p w14:paraId="492CE9F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5B19AB6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32" w:type="dxa"/>
            <w:tcBorders>
              <w:top w:val="nil"/>
              <w:left w:val="nil"/>
              <w:bottom w:val="single" w:sz="4" w:space="0" w:color="C0C0C0"/>
              <w:right w:val="single" w:sz="4" w:space="0" w:color="C0C0C0"/>
            </w:tcBorders>
            <w:shd w:val="clear" w:color="auto" w:fill="auto"/>
            <w:vAlign w:val="center"/>
            <w:hideMark/>
          </w:tcPr>
          <w:p w14:paraId="02D2AC53"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12" w:type="dxa"/>
            <w:tcBorders>
              <w:top w:val="nil"/>
              <w:left w:val="nil"/>
              <w:bottom w:val="single" w:sz="4" w:space="0" w:color="C0C0C0"/>
              <w:right w:val="single" w:sz="4" w:space="0" w:color="C0C0C0"/>
            </w:tcBorders>
            <w:shd w:val="clear" w:color="auto" w:fill="auto"/>
            <w:vAlign w:val="center"/>
            <w:hideMark/>
          </w:tcPr>
          <w:p w14:paraId="6729AE5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2897" w:type="dxa"/>
            <w:tcBorders>
              <w:top w:val="nil"/>
              <w:left w:val="nil"/>
              <w:bottom w:val="nil"/>
              <w:right w:val="nil"/>
            </w:tcBorders>
            <w:shd w:val="clear" w:color="auto" w:fill="auto"/>
            <w:vAlign w:val="center"/>
            <w:hideMark/>
          </w:tcPr>
          <w:p w14:paraId="45111BD1" w14:textId="77777777" w:rsidR="00FE24D4" w:rsidRPr="00FE24D4" w:rsidRDefault="00FE24D4" w:rsidP="00FE24D4">
            <w:pPr>
              <w:jc w:val="center"/>
              <w:rPr>
                <w:rFonts w:ascii="Tahoma" w:hAnsi="Tahoma" w:cs="Tahoma"/>
                <w:b/>
                <w:bCs/>
                <w:sz w:val="11"/>
                <w:szCs w:val="11"/>
              </w:rPr>
            </w:pPr>
          </w:p>
        </w:tc>
      </w:tr>
      <w:tr w:rsidR="009839D1" w:rsidRPr="00FE24D4" w14:paraId="69A4CAC0" w14:textId="77777777" w:rsidTr="009839D1">
        <w:trPr>
          <w:trHeight w:val="193"/>
          <w:jc w:val="center"/>
        </w:trPr>
        <w:tc>
          <w:tcPr>
            <w:tcW w:w="302" w:type="dxa"/>
            <w:tcBorders>
              <w:top w:val="nil"/>
              <w:left w:val="nil"/>
              <w:bottom w:val="nil"/>
              <w:right w:val="nil"/>
            </w:tcBorders>
            <w:shd w:val="clear" w:color="auto" w:fill="auto"/>
            <w:vAlign w:val="center"/>
            <w:hideMark/>
          </w:tcPr>
          <w:p w14:paraId="064601CA"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46BF48E5"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335C60F8"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000000" w:fill="C4BD97"/>
            <w:vAlign w:val="center"/>
            <w:hideMark/>
          </w:tcPr>
          <w:p w14:paraId="7A00D385"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Корректировки НВВ</w:t>
            </w:r>
          </w:p>
        </w:tc>
        <w:tc>
          <w:tcPr>
            <w:tcW w:w="669" w:type="dxa"/>
            <w:tcBorders>
              <w:top w:val="nil"/>
              <w:left w:val="nil"/>
              <w:bottom w:val="single" w:sz="4" w:space="0" w:color="C0C0C0"/>
              <w:right w:val="single" w:sz="4" w:space="0" w:color="C0C0C0"/>
            </w:tcBorders>
            <w:shd w:val="clear" w:color="auto" w:fill="auto"/>
            <w:vAlign w:val="center"/>
            <w:hideMark/>
          </w:tcPr>
          <w:p w14:paraId="0CBF95D2"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2CE3608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639" w:type="dxa"/>
            <w:tcBorders>
              <w:top w:val="nil"/>
              <w:left w:val="nil"/>
              <w:bottom w:val="single" w:sz="4" w:space="0" w:color="C0C0C0"/>
              <w:right w:val="single" w:sz="4" w:space="0" w:color="C0C0C0"/>
            </w:tcBorders>
            <w:shd w:val="clear" w:color="auto" w:fill="auto"/>
            <w:vAlign w:val="center"/>
            <w:hideMark/>
          </w:tcPr>
          <w:p w14:paraId="29FBAAB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36D1B9E7"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888" w:type="dxa"/>
            <w:tcBorders>
              <w:top w:val="nil"/>
              <w:left w:val="nil"/>
              <w:bottom w:val="single" w:sz="4" w:space="0" w:color="C0C0C0"/>
              <w:right w:val="single" w:sz="4" w:space="0" w:color="C0C0C0"/>
            </w:tcBorders>
            <w:shd w:val="clear" w:color="auto" w:fill="auto"/>
            <w:vAlign w:val="center"/>
            <w:hideMark/>
          </w:tcPr>
          <w:p w14:paraId="26D590F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1,23   </w:t>
            </w:r>
          </w:p>
        </w:tc>
        <w:tc>
          <w:tcPr>
            <w:tcW w:w="802" w:type="dxa"/>
            <w:tcBorders>
              <w:top w:val="nil"/>
              <w:left w:val="nil"/>
              <w:bottom w:val="single" w:sz="4" w:space="0" w:color="C0C0C0"/>
              <w:right w:val="single" w:sz="4" w:space="0" w:color="C0C0C0"/>
            </w:tcBorders>
            <w:shd w:val="clear" w:color="auto" w:fill="auto"/>
            <w:vAlign w:val="center"/>
            <w:hideMark/>
          </w:tcPr>
          <w:p w14:paraId="6A26F020"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1,23   </w:t>
            </w:r>
          </w:p>
        </w:tc>
        <w:tc>
          <w:tcPr>
            <w:tcW w:w="917" w:type="dxa"/>
            <w:tcBorders>
              <w:top w:val="nil"/>
              <w:left w:val="nil"/>
              <w:bottom w:val="single" w:sz="4" w:space="0" w:color="C0C0C0"/>
              <w:right w:val="single" w:sz="4" w:space="0" w:color="C0C0C0"/>
            </w:tcBorders>
            <w:shd w:val="clear" w:color="auto" w:fill="auto"/>
            <w:vAlign w:val="center"/>
            <w:hideMark/>
          </w:tcPr>
          <w:p w14:paraId="72D6F5C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3B9EF02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1,33   </w:t>
            </w:r>
          </w:p>
        </w:tc>
        <w:tc>
          <w:tcPr>
            <w:tcW w:w="917" w:type="dxa"/>
            <w:tcBorders>
              <w:top w:val="nil"/>
              <w:left w:val="nil"/>
              <w:bottom w:val="single" w:sz="4" w:space="0" w:color="C0C0C0"/>
              <w:right w:val="single" w:sz="4" w:space="0" w:color="C0C0C0"/>
            </w:tcBorders>
            <w:shd w:val="clear" w:color="auto" w:fill="auto"/>
            <w:vAlign w:val="center"/>
            <w:hideMark/>
          </w:tcPr>
          <w:p w14:paraId="5B70494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2,56   </w:t>
            </w:r>
          </w:p>
        </w:tc>
        <w:tc>
          <w:tcPr>
            <w:tcW w:w="832" w:type="dxa"/>
            <w:tcBorders>
              <w:top w:val="nil"/>
              <w:left w:val="nil"/>
              <w:bottom w:val="single" w:sz="4" w:space="0" w:color="C0C0C0"/>
              <w:right w:val="single" w:sz="4" w:space="0" w:color="C0C0C0"/>
            </w:tcBorders>
            <w:shd w:val="clear" w:color="auto" w:fill="auto"/>
            <w:vAlign w:val="center"/>
            <w:hideMark/>
          </w:tcPr>
          <w:p w14:paraId="7DB7462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0,85   </w:t>
            </w:r>
          </w:p>
        </w:tc>
        <w:tc>
          <w:tcPr>
            <w:tcW w:w="812" w:type="dxa"/>
            <w:tcBorders>
              <w:top w:val="nil"/>
              <w:left w:val="nil"/>
              <w:bottom w:val="single" w:sz="4" w:space="0" w:color="C0C0C0"/>
              <w:right w:val="single" w:sz="4" w:space="0" w:color="C0C0C0"/>
            </w:tcBorders>
            <w:shd w:val="clear" w:color="auto" w:fill="auto"/>
            <w:vAlign w:val="center"/>
            <w:hideMark/>
          </w:tcPr>
          <w:p w14:paraId="7B0C77C6"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1,71   </w:t>
            </w:r>
          </w:p>
        </w:tc>
        <w:tc>
          <w:tcPr>
            <w:tcW w:w="2897" w:type="dxa"/>
            <w:tcBorders>
              <w:top w:val="nil"/>
              <w:left w:val="nil"/>
              <w:bottom w:val="nil"/>
              <w:right w:val="nil"/>
            </w:tcBorders>
            <w:shd w:val="clear" w:color="auto" w:fill="auto"/>
            <w:vAlign w:val="center"/>
            <w:hideMark/>
          </w:tcPr>
          <w:p w14:paraId="285BED21" w14:textId="77777777" w:rsidR="00FE24D4" w:rsidRPr="00FE24D4" w:rsidRDefault="00FE24D4" w:rsidP="00FE24D4">
            <w:pPr>
              <w:jc w:val="center"/>
              <w:rPr>
                <w:rFonts w:ascii="Tahoma" w:hAnsi="Tahoma" w:cs="Tahoma"/>
                <w:b/>
                <w:bCs/>
                <w:sz w:val="11"/>
                <w:szCs w:val="11"/>
              </w:rPr>
            </w:pPr>
          </w:p>
        </w:tc>
      </w:tr>
      <w:tr w:rsidR="009839D1" w:rsidRPr="00FE24D4" w14:paraId="39FBDEAD" w14:textId="77777777" w:rsidTr="009839D1">
        <w:trPr>
          <w:trHeight w:val="193"/>
          <w:jc w:val="center"/>
        </w:trPr>
        <w:tc>
          <w:tcPr>
            <w:tcW w:w="302" w:type="dxa"/>
            <w:tcBorders>
              <w:top w:val="nil"/>
              <w:left w:val="nil"/>
              <w:bottom w:val="nil"/>
              <w:right w:val="nil"/>
            </w:tcBorders>
            <w:shd w:val="clear" w:color="auto" w:fill="auto"/>
            <w:vAlign w:val="center"/>
            <w:hideMark/>
          </w:tcPr>
          <w:p w14:paraId="720317B1" w14:textId="77777777" w:rsidR="00FE24D4" w:rsidRPr="00FE24D4" w:rsidRDefault="00FE24D4" w:rsidP="00FE24D4">
            <w:pPr>
              <w:rPr>
                <w:sz w:val="11"/>
                <w:szCs w:val="11"/>
              </w:rPr>
            </w:pPr>
          </w:p>
        </w:tc>
        <w:tc>
          <w:tcPr>
            <w:tcW w:w="275" w:type="dxa"/>
            <w:tcBorders>
              <w:top w:val="nil"/>
              <w:left w:val="nil"/>
              <w:bottom w:val="nil"/>
              <w:right w:val="nil"/>
            </w:tcBorders>
            <w:shd w:val="clear" w:color="auto" w:fill="auto"/>
            <w:vAlign w:val="center"/>
            <w:hideMark/>
          </w:tcPr>
          <w:p w14:paraId="7BB0C95F" w14:textId="77777777" w:rsidR="00FE24D4" w:rsidRPr="00FE24D4" w:rsidRDefault="00FE24D4" w:rsidP="00FE24D4">
            <w:pPr>
              <w:rPr>
                <w:sz w:val="11"/>
                <w:szCs w:val="11"/>
              </w:rPr>
            </w:pPr>
          </w:p>
        </w:tc>
        <w:tc>
          <w:tcPr>
            <w:tcW w:w="611" w:type="dxa"/>
            <w:tcBorders>
              <w:top w:val="nil"/>
              <w:left w:val="nil"/>
              <w:bottom w:val="nil"/>
              <w:right w:val="nil"/>
            </w:tcBorders>
            <w:shd w:val="clear" w:color="auto" w:fill="auto"/>
            <w:vAlign w:val="center"/>
            <w:hideMark/>
          </w:tcPr>
          <w:p w14:paraId="482A4D41" w14:textId="77777777" w:rsidR="00FE24D4" w:rsidRPr="00FE24D4" w:rsidRDefault="00FE24D4" w:rsidP="00FE24D4">
            <w:pPr>
              <w:rPr>
                <w:sz w:val="11"/>
                <w:szCs w:val="11"/>
              </w:rPr>
            </w:pPr>
          </w:p>
        </w:tc>
        <w:tc>
          <w:tcPr>
            <w:tcW w:w="2237" w:type="dxa"/>
            <w:tcBorders>
              <w:top w:val="nil"/>
              <w:left w:val="single" w:sz="4" w:space="0" w:color="C0C0C0"/>
              <w:bottom w:val="single" w:sz="4" w:space="0" w:color="C0C0C0"/>
              <w:right w:val="single" w:sz="4" w:space="0" w:color="C0C0C0"/>
            </w:tcBorders>
            <w:shd w:val="clear" w:color="auto" w:fill="auto"/>
            <w:vAlign w:val="center"/>
            <w:hideMark/>
          </w:tcPr>
          <w:p w14:paraId="19E28750" w14:textId="77777777" w:rsidR="00FE24D4" w:rsidRPr="00FE24D4" w:rsidRDefault="00FE24D4" w:rsidP="00FE24D4">
            <w:pPr>
              <w:rPr>
                <w:rFonts w:ascii="Tahoma" w:hAnsi="Tahoma" w:cs="Tahoma"/>
                <w:b/>
                <w:bCs/>
                <w:sz w:val="11"/>
                <w:szCs w:val="11"/>
              </w:rPr>
            </w:pPr>
            <w:r w:rsidRPr="00FE24D4">
              <w:rPr>
                <w:rFonts w:ascii="Tahoma" w:hAnsi="Tahoma" w:cs="Tahoma"/>
                <w:b/>
                <w:bCs/>
                <w:sz w:val="11"/>
                <w:szCs w:val="11"/>
              </w:rPr>
              <w:t>ВСЕГО:</w:t>
            </w:r>
          </w:p>
        </w:tc>
        <w:tc>
          <w:tcPr>
            <w:tcW w:w="669" w:type="dxa"/>
            <w:tcBorders>
              <w:top w:val="nil"/>
              <w:left w:val="nil"/>
              <w:bottom w:val="single" w:sz="4" w:space="0" w:color="C0C0C0"/>
              <w:right w:val="single" w:sz="4" w:space="0" w:color="C0C0C0"/>
            </w:tcBorders>
            <w:shd w:val="clear" w:color="auto" w:fill="auto"/>
            <w:vAlign w:val="center"/>
            <w:hideMark/>
          </w:tcPr>
          <w:p w14:paraId="226DD398" w14:textId="77777777" w:rsidR="00FE24D4" w:rsidRPr="00FE24D4" w:rsidRDefault="00FE24D4" w:rsidP="00FE24D4">
            <w:pPr>
              <w:jc w:val="center"/>
              <w:rPr>
                <w:rFonts w:ascii="Tahoma" w:hAnsi="Tahoma" w:cs="Tahoma"/>
                <w:b/>
                <w:bCs/>
                <w:sz w:val="11"/>
                <w:szCs w:val="11"/>
              </w:rPr>
            </w:pPr>
            <w:proofErr w:type="spellStart"/>
            <w:r w:rsidRPr="00FE24D4">
              <w:rPr>
                <w:rFonts w:ascii="Tahoma" w:hAnsi="Tahoma" w:cs="Tahoma"/>
                <w:b/>
                <w:bCs/>
                <w:sz w:val="11"/>
                <w:szCs w:val="11"/>
              </w:rPr>
              <w:t>тыс</w:t>
            </w:r>
            <w:proofErr w:type="spellEnd"/>
            <w:r w:rsidRPr="00FE24D4">
              <w:rPr>
                <w:rFonts w:ascii="Tahoma" w:hAnsi="Tahoma" w:cs="Tahoma"/>
                <w:b/>
                <w:bCs/>
                <w:sz w:val="11"/>
                <w:szCs w:val="11"/>
              </w:rPr>
              <w:t xml:space="preserve"> </w:t>
            </w:r>
            <w:proofErr w:type="spellStart"/>
            <w:r w:rsidRPr="00FE24D4">
              <w:rPr>
                <w:rFonts w:ascii="Tahoma" w:hAnsi="Tahoma" w:cs="Tahoma"/>
                <w:b/>
                <w:bCs/>
                <w:sz w:val="11"/>
                <w:szCs w:val="11"/>
              </w:rPr>
              <w:t>руб</w:t>
            </w:r>
            <w:proofErr w:type="spellEnd"/>
          </w:p>
        </w:tc>
        <w:tc>
          <w:tcPr>
            <w:tcW w:w="783" w:type="dxa"/>
            <w:tcBorders>
              <w:top w:val="nil"/>
              <w:left w:val="nil"/>
              <w:bottom w:val="single" w:sz="4" w:space="0" w:color="C0C0C0"/>
              <w:right w:val="single" w:sz="4" w:space="0" w:color="C0C0C0"/>
            </w:tcBorders>
            <w:shd w:val="clear" w:color="auto" w:fill="auto"/>
            <w:vAlign w:val="center"/>
            <w:hideMark/>
          </w:tcPr>
          <w:p w14:paraId="6A5B254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162,00   </w:t>
            </w:r>
          </w:p>
        </w:tc>
        <w:tc>
          <w:tcPr>
            <w:tcW w:w="639" w:type="dxa"/>
            <w:tcBorders>
              <w:top w:val="nil"/>
              <w:left w:val="nil"/>
              <w:bottom w:val="single" w:sz="4" w:space="0" w:color="C0C0C0"/>
              <w:right w:val="single" w:sz="4" w:space="0" w:color="C0C0C0"/>
            </w:tcBorders>
            <w:shd w:val="clear" w:color="auto" w:fill="auto"/>
            <w:vAlign w:val="center"/>
            <w:hideMark/>
          </w:tcPr>
          <w:p w14:paraId="45B27521"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561,06   </w:t>
            </w:r>
          </w:p>
        </w:tc>
        <w:tc>
          <w:tcPr>
            <w:tcW w:w="802" w:type="dxa"/>
            <w:tcBorders>
              <w:top w:val="nil"/>
              <w:left w:val="nil"/>
              <w:bottom w:val="single" w:sz="4" w:space="0" w:color="C0C0C0"/>
              <w:right w:val="single" w:sz="4" w:space="0" w:color="C0C0C0"/>
            </w:tcBorders>
            <w:shd w:val="clear" w:color="auto" w:fill="auto"/>
            <w:vAlign w:val="center"/>
            <w:hideMark/>
          </w:tcPr>
          <w:p w14:paraId="6A444662"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157,65   </w:t>
            </w:r>
          </w:p>
        </w:tc>
        <w:tc>
          <w:tcPr>
            <w:tcW w:w="888" w:type="dxa"/>
            <w:tcBorders>
              <w:top w:val="nil"/>
              <w:left w:val="nil"/>
              <w:bottom w:val="single" w:sz="4" w:space="0" w:color="C0C0C0"/>
              <w:right w:val="single" w:sz="4" w:space="0" w:color="C0C0C0"/>
            </w:tcBorders>
            <w:shd w:val="clear" w:color="auto" w:fill="auto"/>
            <w:vAlign w:val="center"/>
            <w:hideMark/>
          </w:tcPr>
          <w:p w14:paraId="584CFDCF"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161,37   </w:t>
            </w:r>
          </w:p>
        </w:tc>
        <w:tc>
          <w:tcPr>
            <w:tcW w:w="802" w:type="dxa"/>
            <w:tcBorders>
              <w:top w:val="nil"/>
              <w:left w:val="nil"/>
              <w:bottom w:val="single" w:sz="4" w:space="0" w:color="C0C0C0"/>
              <w:right w:val="single" w:sz="4" w:space="0" w:color="C0C0C0"/>
            </w:tcBorders>
            <w:shd w:val="clear" w:color="auto" w:fill="auto"/>
            <w:vAlign w:val="center"/>
            <w:hideMark/>
          </w:tcPr>
          <w:p w14:paraId="1CB1D0BB"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405,06   </w:t>
            </w:r>
          </w:p>
        </w:tc>
        <w:tc>
          <w:tcPr>
            <w:tcW w:w="917" w:type="dxa"/>
            <w:tcBorders>
              <w:top w:val="nil"/>
              <w:left w:val="nil"/>
              <w:bottom w:val="single" w:sz="4" w:space="0" w:color="C0C0C0"/>
              <w:right w:val="single" w:sz="4" w:space="0" w:color="C0C0C0"/>
            </w:tcBorders>
            <w:shd w:val="clear" w:color="auto" w:fill="auto"/>
            <w:vAlign w:val="center"/>
            <w:hideMark/>
          </w:tcPr>
          <w:p w14:paraId="6CA16A4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566,43   </w:t>
            </w:r>
          </w:p>
        </w:tc>
        <w:tc>
          <w:tcPr>
            <w:tcW w:w="917" w:type="dxa"/>
            <w:tcBorders>
              <w:top w:val="nil"/>
              <w:left w:val="nil"/>
              <w:bottom w:val="single" w:sz="4" w:space="0" w:color="C0C0C0"/>
              <w:right w:val="single" w:sz="4" w:space="0" w:color="C0C0C0"/>
            </w:tcBorders>
            <w:shd w:val="clear" w:color="auto" w:fill="auto"/>
            <w:vAlign w:val="center"/>
            <w:hideMark/>
          </w:tcPr>
          <w:p w14:paraId="0777FA0C"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0,57   </w:t>
            </w:r>
          </w:p>
        </w:tc>
        <w:tc>
          <w:tcPr>
            <w:tcW w:w="917" w:type="dxa"/>
            <w:tcBorders>
              <w:top w:val="nil"/>
              <w:left w:val="nil"/>
              <w:bottom w:val="single" w:sz="4" w:space="0" w:color="C0C0C0"/>
              <w:right w:val="single" w:sz="4" w:space="0" w:color="C0C0C0"/>
            </w:tcBorders>
            <w:shd w:val="clear" w:color="auto" w:fill="auto"/>
            <w:vAlign w:val="center"/>
            <w:hideMark/>
          </w:tcPr>
          <w:p w14:paraId="20C04B65"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160,80   </w:t>
            </w:r>
          </w:p>
        </w:tc>
        <w:tc>
          <w:tcPr>
            <w:tcW w:w="832" w:type="dxa"/>
            <w:tcBorders>
              <w:top w:val="nil"/>
              <w:left w:val="nil"/>
              <w:bottom w:val="single" w:sz="4" w:space="0" w:color="C0C0C0"/>
              <w:right w:val="single" w:sz="4" w:space="0" w:color="C0C0C0"/>
            </w:tcBorders>
            <w:shd w:val="clear" w:color="auto" w:fill="auto"/>
            <w:vAlign w:val="center"/>
            <w:hideMark/>
          </w:tcPr>
          <w:p w14:paraId="0C191B8A"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78,83   </w:t>
            </w:r>
          </w:p>
        </w:tc>
        <w:tc>
          <w:tcPr>
            <w:tcW w:w="812" w:type="dxa"/>
            <w:tcBorders>
              <w:top w:val="nil"/>
              <w:left w:val="nil"/>
              <w:bottom w:val="single" w:sz="4" w:space="0" w:color="C0C0C0"/>
              <w:right w:val="single" w:sz="4" w:space="0" w:color="C0C0C0"/>
            </w:tcBorders>
            <w:shd w:val="clear" w:color="auto" w:fill="auto"/>
            <w:vAlign w:val="center"/>
            <w:hideMark/>
          </w:tcPr>
          <w:p w14:paraId="3A42394D" w14:textId="77777777" w:rsidR="00FE24D4" w:rsidRPr="00FE24D4" w:rsidRDefault="00FE24D4" w:rsidP="00FE24D4">
            <w:pPr>
              <w:jc w:val="center"/>
              <w:rPr>
                <w:rFonts w:ascii="Tahoma" w:hAnsi="Tahoma" w:cs="Tahoma"/>
                <w:b/>
                <w:bCs/>
                <w:sz w:val="11"/>
                <w:szCs w:val="11"/>
              </w:rPr>
            </w:pPr>
            <w:r w:rsidRPr="00FE24D4">
              <w:rPr>
                <w:rFonts w:ascii="Tahoma" w:hAnsi="Tahoma" w:cs="Tahoma"/>
                <w:b/>
                <w:bCs/>
                <w:sz w:val="11"/>
                <w:szCs w:val="11"/>
              </w:rPr>
              <w:t xml:space="preserve">          81,98   </w:t>
            </w:r>
          </w:p>
        </w:tc>
        <w:tc>
          <w:tcPr>
            <w:tcW w:w="2897" w:type="dxa"/>
            <w:tcBorders>
              <w:top w:val="nil"/>
              <w:left w:val="nil"/>
              <w:bottom w:val="nil"/>
              <w:right w:val="nil"/>
            </w:tcBorders>
            <w:shd w:val="clear" w:color="auto" w:fill="auto"/>
            <w:vAlign w:val="center"/>
            <w:hideMark/>
          </w:tcPr>
          <w:p w14:paraId="199D1358" w14:textId="77777777" w:rsidR="00FE24D4" w:rsidRPr="00FE24D4" w:rsidRDefault="00FE24D4" w:rsidP="00FE24D4">
            <w:pPr>
              <w:jc w:val="center"/>
              <w:rPr>
                <w:rFonts w:ascii="Tahoma" w:hAnsi="Tahoma" w:cs="Tahoma"/>
                <w:b/>
                <w:bCs/>
                <w:sz w:val="11"/>
                <w:szCs w:val="11"/>
              </w:rPr>
            </w:pPr>
          </w:p>
        </w:tc>
      </w:tr>
    </w:tbl>
    <w:p w14:paraId="4A85176A" w14:textId="77777777" w:rsidR="00FE24D4" w:rsidRDefault="00FE24D4" w:rsidP="00FE24D4">
      <w:pPr>
        <w:tabs>
          <w:tab w:val="left" w:pos="5580"/>
          <w:tab w:val="left" w:pos="9498"/>
        </w:tabs>
        <w:ind w:right="-569"/>
        <w:rPr>
          <w:color w:val="000000" w:themeColor="text1"/>
        </w:rPr>
      </w:pPr>
    </w:p>
    <w:p w14:paraId="198AC37F" w14:textId="77777777" w:rsidR="00FE24D4" w:rsidRPr="00FE24D4" w:rsidRDefault="00FE24D4" w:rsidP="00FE24D4">
      <w:pPr>
        <w:tabs>
          <w:tab w:val="left" w:pos="0"/>
          <w:tab w:val="left" w:pos="3052"/>
        </w:tabs>
        <w:ind w:left="3544"/>
        <w:rPr>
          <w:lang w:eastAsia="en-US"/>
        </w:rPr>
      </w:pPr>
    </w:p>
    <w:p w14:paraId="1B5C3183" w14:textId="77777777" w:rsidR="00FE24D4" w:rsidRDefault="00FE24D4" w:rsidP="00FE24D4">
      <w:pPr>
        <w:tabs>
          <w:tab w:val="left" w:pos="5580"/>
          <w:tab w:val="left" w:pos="9498"/>
        </w:tabs>
        <w:ind w:left="-2488" w:right="-569" w:firstLine="8158"/>
        <w:rPr>
          <w:color w:val="000000" w:themeColor="text1"/>
        </w:rPr>
        <w:sectPr w:rsidR="00FE24D4" w:rsidSect="00FE24D4">
          <w:pgSz w:w="16838" w:h="11906" w:orient="landscape"/>
          <w:pgMar w:top="993" w:right="1134" w:bottom="850" w:left="1134" w:header="720" w:footer="720" w:gutter="0"/>
          <w:cols w:space="720"/>
          <w:titlePg/>
          <w:docGrid w:linePitch="381"/>
        </w:sectPr>
      </w:pPr>
    </w:p>
    <w:p w14:paraId="30331A1B" w14:textId="4603D055" w:rsidR="00FE24D4" w:rsidRPr="00081AD4" w:rsidRDefault="00FE24D4" w:rsidP="00FE24D4">
      <w:pPr>
        <w:tabs>
          <w:tab w:val="left" w:pos="5580"/>
          <w:tab w:val="left" w:pos="9498"/>
        </w:tabs>
        <w:ind w:left="-2488" w:right="-569" w:firstLine="8158"/>
        <w:rPr>
          <w:color w:val="000000" w:themeColor="text1"/>
        </w:rPr>
      </w:pPr>
      <w:r w:rsidRPr="00081AD4">
        <w:rPr>
          <w:color w:val="000000" w:themeColor="text1"/>
        </w:rPr>
        <w:lastRenderedPageBreak/>
        <w:t xml:space="preserve">Приложение № </w:t>
      </w:r>
      <w:r>
        <w:rPr>
          <w:color w:val="000000" w:themeColor="text1"/>
        </w:rPr>
        <w:t xml:space="preserve">16 </w:t>
      </w:r>
      <w:r w:rsidRPr="00081AD4">
        <w:rPr>
          <w:color w:val="000000" w:themeColor="text1"/>
        </w:rPr>
        <w:t xml:space="preserve">к протоколу № </w:t>
      </w:r>
      <w:r>
        <w:rPr>
          <w:color w:val="000000" w:themeColor="text1"/>
        </w:rPr>
        <w:t>62</w:t>
      </w:r>
    </w:p>
    <w:p w14:paraId="337D54BA" w14:textId="77777777" w:rsidR="00FE24D4" w:rsidRPr="00081AD4" w:rsidRDefault="00FE24D4" w:rsidP="00FE24D4">
      <w:pPr>
        <w:tabs>
          <w:tab w:val="left" w:pos="5580"/>
          <w:tab w:val="left" w:pos="9498"/>
        </w:tabs>
        <w:ind w:left="-2488" w:right="-569" w:firstLine="8158"/>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A283205" w14:textId="77777777" w:rsidR="00FE24D4" w:rsidRPr="00081AD4" w:rsidRDefault="00FE24D4" w:rsidP="00FE24D4">
      <w:pPr>
        <w:tabs>
          <w:tab w:val="left" w:pos="5580"/>
          <w:tab w:val="left" w:pos="9498"/>
        </w:tabs>
        <w:ind w:left="-2488" w:right="-569" w:firstLine="8158"/>
        <w:rPr>
          <w:color w:val="000000" w:themeColor="text1"/>
        </w:rPr>
      </w:pPr>
      <w:r w:rsidRPr="00081AD4">
        <w:rPr>
          <w:color w:val="000000" w:themeColor="text1"/>
        </w:rPr>
        <w:t>энергетической комиссии</w:t>
      </w:r>
    </w:p>
    <w:p w14:paraId="2313CA7A" w14:textId="77777777" w:rsidR="00FE24D4" w:rsidRDefault="00FE24D4" w:rsidP="00FE24D4">
      <w:pPr>
        <w:tabs>
          <w:tab w:val="left" w:pos="5580"/>
          <w:tab w:val="left" w:pos="9498"/>
        </w:tabs>
        <w:ind w:left="-2488" w:right="-569" w:firstLine="8158"/>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B7A9681" w14:textId="77777777" w:rsidR="00FE24D4" w:rsidRPr="00FE24D4" w:rsidRDefault="00FE24D4" w:rsidP="00FE24D4">
      <w:pPr>
        <w:tabs>
          <w:tab w:val="left" w:pos="0"/>
          <w:tab w:val="left" w:pos="3052"/>
        </w:tabs>
        <w:ind w:left="3544"/>
        <w:rPr>
          <w:lang w:eastAsia="en-US"/>
        </w:rPr>
      </w:pPr>
    </w:p>
    <w:p w14:paraId="28ECDBFC" w14:textId="77777777" w:rsidR="00FE24D4" w:rsidRPr="00FE24D4" w:rsidRDefault="00FE24D4" w:rsidP="00FE24D4">
      <w:pPr>
        <w:jc w:val="center"/>
        <w:rPr>
          <w:b/>
          <w:sz w:val="28"/>
          <w:szCs w:val="28"/>
          <w:lang w:eastAsia="en-US"/>
        </w:rPr>
      </w:pPr>
      <w:proofErr w:type="spellStart"/>
      <w:r w:rsidRPr="00FE24D4">
        <w:rPr>
          <w:b/>
          <w:sz w:val="28"/>
          <w:szCs w:val="28"/>
          <w:lang w:eastAsia="en-US"/>
        </w:rPr>
        <w:t>Одноставочные</w:t>
      </w:r>
      <w:proofErr w:type="spellEnd"/>
      <w:r w:rsidRPr="00FE24D4">
        <w:rPr>
          <w:b/>
          <w:sz w:val="28"/>
          <w:szCs w:val="28"/>
          <w:lang w:eastAsia="en-US"/>
        </w:rPr>
        <w:t xml:space="preserve"> тарифы на техническую воду</w:t>
      </w:r>
    </w:p>
    <w:p w14:paraId="21C0159C" w14:textId="77777777" w:rsidR="00FE24D4" w:rsidRPr="00FE24D4" w:rsidRDefault="00FE24D4" w:rsidP="00FE24D4">
      <w:pPr>
        <w:jc w:val="center"/>
        <w:rPr>
          <w:b/>
          <w:sz w:val="28"/>
          <w:szCs w:val="28"/>
          <w:lang w:eastAsia="en-US"/>
        </w:rPr>
      </w:pPr>
      <w:r w:rsidRPr="00FE24D4">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6109CAF3" w14:textId="77777777" w:rsidR="00FE24D4" w:rsidRPr="00FE24D4" w:rsidRDefault="00FE24D4" w:rsidP="00FE24D4">
      <w:pPr>
        <w:jc w:val="center"/>
        <w:rPr>
          <w:b/>
          <w:bCs/>
          <w:kern w:val="32"/>
          <w:sz w:val="28"/>
          <w:szCs w:val="28"/>
          <w:lang w:eastAsia="en-US"/>
        </w:rPr>
      </w:pPr>
      <w:r w:rsidRPr="00FE24D4">
        <w:rPr>
          <w:b/>
          <w:bCs/>
          <w:kern w:val="32"/>
          <w:sz w:val="28"/>
          <w:szCs w:val="28"/>
          <w:lang w:eastAsia="en-US"/>
        </w:rPr>
        <w:t xml:space="preserve">(Яйский муниципальный округ) </w:t>
      </w:r>
    </w:p>
    <w:p w14:paraId="4FBBBED8" w14:textId="77777777" w:rsidR="00FE24D4" w:rsidRPr="00FE24D4" w:rsidRDefault="00FE24D4" w:rsidP="00FE24D4">
      <w:pPr>
        <w:jc w:val="center"/>
        <w:rPr>
          <w:b/>
          <w:sz w:val="28"/>
          <w:szCs w:val="28"/>
          <w:lang w:eastAsia="en-US"/>
        </w:rPr>
      </w:pPr>
      <w:r w:rsidRPr="00FE24D4">
        <w:rPr>
          <w:b/>
          <w:sz w:val="28"/>
          <w:szCs w:val="28"/>
          <w:lang w:eastAsia="en-US"/>
        </w:rPr>
        <w:t>на период с 01.01.2021 по 31.12.2023</w:t>
      </w:r>
    </w:p>
    <w:p w14:paraId="709533E4" w14:textId="77777777" w:rsidR="00FE24D4" w:rsidRPr="00FE24D4" w:rsidRDefault="00FE24D4" w:rsidP="00FE24D4">
      <w:pPr>
        <w:jc w:val="center"/>
        <w:rPr>
          <w:b/>
          <w:sz w:val="28"/>
          <w:szCs w:val="28"/>
          <w:lang w:eastAsia="en-US"/>
        </w:rPr>
      </w:pPr>
    </w:p>
    <w:p w14:paraId="26F4A059" w14:textId="77777777" w:rsidR="00FE24D4" w:rsidRPr="00FE24D4" w:rsidRDefault="00FE24D4" w:rsidP="00FE24D4">
      <w:pPr>
        <w:jc w:val="center"/>
        <w:rPr>
          <w:b/>
          <w:sz w:val="28"/>
          <w:szCs w:val="28"/>
          <w:lang w:eastAsia="en-US"/>
        </w:rPr>
      </w:pPr>
    </w:p>
    <w:p w14:paraId="11B84D2D" w14:textId="77777777" w:rsidR="00FE24D4" w:rsidRPr="00FE24D4" w:rsidRDefault="00FE24D4" w:rsidP="00FE24D4">
      <w:pPr>
        <w:jc w:val="center"/>
        <w:rPr>
          <w:b/>
          <w:sz w:val="28"/>
          <w:szCs w:val="28"/>
          <w:lang w:eastAsia="en-US"/>
        </w:rPr>
      </w:pPr>
    </w:p>
    <w:tbl>
      <w:tblPr>
        <w:tblW w:w="11057" w:type="dxa"/>
        <w:tblInd w:w="-1139" w:type="dxa"/>
        <w:tblLayout w:type="fixed"/>
        <w:tblLook w:val="04A0" w:firstRow="1" w:lastRow="0" w:firstColumn="1" w:lastColumn="0" w:noHBand="0" w:noVBand="1"/>
      </w:tblPr>
      <w:tblGrid>
        <w:gridCol w:w="2835"/>
        <w:gridCol w:w="1418"/>
        <w:gridCol w:w="1417"/>
        <w:gridCol w:w="1276"/>
        <w:gridCol w:w="1276"/>
        <w:gridCol w:w="1417"/>
        <w:gridCol w:w="1418"/>
      </w:tblGrid>
      <w:tr w:rsidR="00FE24D4" w:rsidRPr="00FE24D4" w14:paraId="4DC0A459" w14:textId="77777777" w:rsidTr="005048A7">
        <w:trPr>
          <w:trHeight w:val="49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7ED4" w14:textId="77777777" w:rsidR="00FE24D4" w:rsidRPr="00FE24D4" w:rsidRDefault="00FE24D4" w:rsidP="00FE24D4">
            <w:pPr>
              <w:jc w:val="center"/>
              <w:rPr>
                <w:sz w:val="28"/>
                <w:szCs w:val="28"/>
              </w:rPr>
            </w:pPr>
            <w:r w:rsidRPr="00FE24D4">
              <w:rPr>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448F6FCB" w14:textId="77777777" w:rsidR="00FE24D4" w:rsidRPr="00FE24D4" w:rsidRDefault="00FE24D4" w:rsidP="00FE24D4">
            <w:pPr>
              <w:jc w:val="center"/>
              <w:rPr>
                <w:sz w:val="28"/>
                <w:szCs w:val="28"/>
              </w:rPr>
            </w:pPr>
            <w:r w:rsidRPr="00FE24D4">
              <w:rPr>
                <w:sz w:val="28"/>
                <w:szCs w:val="28"/>
              </w:rPr>
              <w:t>Тариф, руб./м</w:t>
            </w:r>
            <w:r w:rsidRPr="00FE24D4">
              <w:rPr>
                <w:sz w:val="28"/>
                <w:szCs w:val="28"/>
                <w:vertAlign w:val="superscript"/>
              </w:rPr>
              <w:t>3</w:t>
            </w:r>
          </w:p>
        </w:tc>
      </w:tr>
      <w:tr w:rsidR="00FE24D4" w:rsidRPr="00FE24D4" w14:paraId="57F21BD5" w14:textId="77777777" w:rsidTr="005048A7">
        <w:trPr>
          <w:trHeight w:val="403"/>
        </w:trPr>
        <w:tc>
          <w:tcPr>
            <w:tcW w:w="2835" w:type="dxa"/>
            <w:vMerge/>
            <w:tcBorders>
              <w:top w:val="single" w:sz="4" w:space="0" w:color="auto"/>
              <w:left w:val="single" w:sz="4" w:space="0" w:color="auto"/>
              <w:bottom w:val="single" w:sz="4" w:space="0" w:color="auto"/>
              <w:right w:val="single" w:sz="4" w:space="0" w:color="auto"/>
            </w:tcBorders>
            <w:vAlign w:val="center"/>
          </w:tcPr>
          <w:p w14:paraId="726DCFDB" w14:textId="77777777" w:rsidR="00FE24D4" w:rsidRPr="00FE24D4" w:rsidRDefault="00FE24D4" w:rsidP="00FE24D4">
            <w:pPr>
              <w:rPr>
                <w:sz w:val="28"/>
                <w:szCs w:val="28"/>
              </w:rPr>
            </w:pPr>
          </w:p>
        </w:tc>
        <w:tc>
          <w:tcPr>
            <w:tcW w:w="2835" w:type="dxa"/>
            <w:gridSpan w:val="2"/>
            <w:tcBorders>
              <w:top w:val="nil"/>
              <w:left w:val="nil"/>
              <w:bottom w:val="single" w:sz="4" w:space="0" w:color="auto"/>
              <w:right w:val="single" w:sz="4" w:space="0" w:color="auto"/>
            </w:tcBorders>
            <w:shd w:val="clear" w:color="000000" w:fill="FFFFFF"/>
            <w:vAlign w:val="center"/>
          </w:tcPr>
          <w:p w14:paraId="79CC097A" w14:textId="77777777" w:rsidR="00FE24D4" w:rsidRPr="00FE24D4" w:rsidRDefault="00FE24D4" w:rsidP="00FE24D4">
            <w:pPr>
              <w:jc w:val="center"/>
              <w:rPr>
                <w:sz w:val="28"/>
                <w:szCs w:val="28"/>
              </w:rPr>
            </w:pPr>
            <w:r w:rsidRPr="00FE24D4">
              <w:rPr>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23949684" w14:textId="77777777" w:rsidR="00FE24D4" w:rsidRPr="00FE24D4" w:rsidRDefault="00FE24D4" w:rsidP="00FE24D4">
            <w:pPr>
              <w:jc w:val="center"/>
              <w:rPr>
                <w:sz w:val="28"/>
                <w:szCs w:val="28"/>
              </w:rPr>
            </w:pPr>
            <w:r w:rsidRPr="00FE24D4">
              <w:rPr>
                <w:sz w:val="28"/>
                <w:szCs w:val="28"/>
              </w:rPr>
              <w:t>2022 год</w:t>
            </w:r>
          </w:p>
        </w:tc>
        <w:tc>
          <w:tcPr>
            <w:tcW w:w="2835" w:type="dxa"/>
            <w:gridSpan w:val="2"/>
            <w:tcBorders>
              <w:top w:val="nil"/>
              <w:left w:val="nil"/>
              <w:bottom w:val="single" w:sz="4" w:space="0" w:color="auto"/>
              <w:right w:val="single" w:sz="4" w:space="0" w:color="auto"/>
            </w:tcBorders>
            <w:shd w:val="clear" w:color="000000" w:fill="FFFFFF"/>
            <w:vAlign w:val="center"/>
          </w:tcPr>
          <w:p w14:paraId="165F0FE9" w14:textId="77777777" w:rsidR="00FE24D4" w:rsidRPr="00FE24D4" w:rsidRDefault="00FE24D4" w:rsidP="00FE24D4">
            <w:pPr>
              <w:jc w:val="center"/>
              <w:rPr>
                <w:sz w:val="28"/>
                <w:szCs w:val="28"/>
              </w:rPr>
            </w:pPr>
            <w:r w:rsidRPr="00FE24D4">
              <w:rPr>
                <w:sz w:val="28"/>
                <w:szCs w:val="28"/>
              </w:rPr>
              <w:t>2023 год</w:t>
            </w:r>
          </w:p>
        </w:tc>
      </w:tr>
      <w:tr w:rsidR="00FE24D4" w:rsidRPr="00FE24D4" w14:paraId="2638FD22" w14:textId="77777777" w:rsidTr="005048A7">
        <w:trPr>
          <w:trHeight w:val="88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E22B170" w14:textId="77777777" w:rsidR="00FE24D4" w:rsidRPr="00FE24D4" w:rsidRDefault="00FE24D4" w:rsidP="00FE24D4">
            <w:pPr>
              <w:rPr>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13FE0795" w14:textId="77777777" w:rsidR="00FE24D4" w:rsidRPr="00FE24D4" w:rsidRDefault="00FE24D4" w:rsidP="00FE24D4">
            <w:pPr>
              <w:jc w:val="center"/>
              <w:rPr>
                <w:sz w:val="28"/>
                <w:szCs w:val="28"/>
              </w:rPr>
            </w:pPr>
            <w:r w:rsidRPr="00FE24D4">
              <w:rPr>
                <w:sz w:val="28"/>
                <w:szCs w:val="28"/>
              </w:rPr>
              <w:t xml:space="preserve">с 01.01. </w:t>
            </w:r>
          </w:p>
          <w:p w14:paraId="13759634" w14:textId="77777777" w:rsidR="00FE24D4" w:rsidRPr="00FE24D4" w:rsidRDefault="00FE24D4" w:rsidP="00FE24D4">
            <w:pPr>
              <w:jc w:val="center"/>
              <w:rPr>
                <w:sz w:val="28"/>
                <w:szCs w:val="28"/>
              </w:rPr>
            </w:pPr>
            <w:r w:rsidRPr="00FE24D4">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21100FC6" w14:textId="77777777" w:rsidR="00FE24D4" w:rsidRPr="00FE24D4" w:rsidRDefault="00FE24D4" w:rsidP="00FE24D4">
            <w:pPr>
              <w:jc w:val="center"/>
              <w:rPr>
                <w:sz w:val="28"/>
                <w:szCs w:val="28"/>
              </w:rPr>
            </w:pPr>
            <w:r w:rsidRPr="00FE24D4">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039F254" w14:textId="77777777" w:rsidR="00FE24D4" w:rsidRPr="00FE24D4" w:rsidRDefault="00FE24D4" w:rsidP="00FE24D4">
            <w:pPr>
              <w:jc w:val="center"/>
              <w:rPr>
                <w:sz w:val="28"/>
                <w:szCs w:val="28"/>
              </w:rPr>
            </w:pPr>
            <w:r w:rsidRPr="00FE24D4">
              <w:rPr>
                <w:sz w:val="28"/>
                <w:szCs w:val="28"/>
              </w:rPr>
              <w:t xml:space="preserve">с 01.01. </w:t>
            </w:r>
          </w:p>
          <w:p w14:paraId="4A123A5C" w14:textId="77777777" w:rsidR="00FE24D4" w:rsidRPr="00FE24D4" w:rsidRDefault="00FE24D4" w:rsidP="00FE24D4">
            <w:pPr>
              <w:jc w:val="center"/>
              <w:rPr>
                <w:sz w:val="28"/>
                <w:szCs w:val="28"/>
              </w:rPr>
            </w:pPr>
            <w:r w:rsidRPr="00FE24D4">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855BDF4" w14:textId="77777777" w:rsidR="00FE24D4" w:rsidRPr="00FE24D4" w:rsidRDefault="00FE24D4" w:rsidP="00FE24D4">
            <w:pPr>
              <w:jc w:val="center"/>
              <w:rPr>
                <w:sz w:val="28"/>
                <w:szCs w:val="28"/>
              </w:rPr>
            </w:pPr>
            <w:r w:rsidRPr="00FE24D4">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4C651C65" w14:textId="77777777" w:rsidR="00FE24D4" w:rsidRPr="00FE24D4" w:rsidRDefault="00FE24D4" w:rsidP="00FE24D4">
            <w:pPr>
              <w:jc w:val="center"/>
              <w:rPr>
                <w:sz w:val="28"/>
                <w:szCs w:val="28"/>
              </w:rPr>
            </w:pPr>
            <w:r w:rsidRPr="00FE24D4">
              <w:rPr>
                <w:sz w:val="28"/>
                <w:szCs w:val="28"/>
              </w:rPr>
              <w:t xml:space="preserve">с 01.01. </w:t>
            </w:r>
          </w:p>
          <w:p w14:paraId="5DFF37F7" w14:textId="77777777" w:rsidR="00FE24D4" w:rsidRPr="00FE24D4" w:rsidRDefault="00FE24D4" w:rsidP="00FE24D4">
            <w:pPr>
              <w:jc w:val="center"/>
              <w:rPr>
                <w:sz w:val="28"/>
                <w:szCs w:val="28"/>
              </w:rPr>
            </w:pPr>
            <w:r w:rsidRPr="00FE24D4">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2312E070" w14:textId="77777777" w:rsidR="00FE24D4" w:rsidRPr="00FE24D4" w:rsidRDefault="00FE24D4" w:rsidP="00FE24D4">
            <w:pPr>
              <w:jc w:val="center"/>
              <w:rPr>
                <w:sz w:val="28"/>
                <w:szCs w:val="28"/>
              </w:rPr>
            </w:pPr>
            <w:r w:rsidRPr="00FE24D4">
              <w:rPr>
                <w:sz w:val="28"/>
                <w:szCs w:val="28"/>
              </w:rPr>
              <w:t>с 01.07. по 31.12.</w:t>
            </w:r>
          </w:p>
        </w:tc>
      </w:tr>
      <w:tr w:rsidR="00FE24D4" w:rsidRPr="00FE24D4" w14:paraId="71606BBD" w14:textId="77777777" w:rsidTr="005048A7">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353D006" w14:textId="77777777" w:rsidR="00FE24D4" w:rsidRPr="00FE24D4" w:rsidRDefault="00FE24D4" w:rsidP="00FE24D4">
            <w:pPr>
              <w:jc w:val="center"/>
              <w:rPr>
                <w:sz w:val="28"/>
                <w:szCs w:val="28"/>
              </w:rPr>
            </w:pPr>
            <w:r w:rsidRPr="00FE24D4">
              <w:rPr>
                <w:sz w:val="28"/>
                <w:szCs w:val="28"/>
              </w:rPr>
              <w:t>Техническая вода</w:t>
            </w:r>
          </w:p>
        </w:tc>
      </w:tr>
      <w:tr w:rsidR="00FE24D4" w:rsidRPr="00FE24D4" w14:paraId="08521A39" w14:textId="77777777" w:rsidTr="005048A7">
        <w:trPr>
          <w:trHeight w:val="565"/>
        </w:trPr>
        <w:tc>
          <w:tcPr>
            <w:tcW w:w="2835" w:type="dxa"/>
            <w:tcBorders>
              <w:top w:val="nil"/>
              <w:left w:val="single" w:sz="4" w:space="0" w:color="auto"/>
              <w:bottom w:val="single" w:sz="4" w:space="0" w:color="auto"/>
              <w:right w:val="single" w:sz="4" w:space="0" w:color="auto"/>
            </w:tcBorders>
            <w:shd w:val="clear" w:color="000000" w:fill="FFFFFF"/>
            <w:hideMark/>
          </w:tcPr>
          <w:p w14:paraId="1B1231B7" w14:textId="77777777" w:rsidR="00FE24D4" w:rsidRPr="00FE24D4" w:rsidRDefault="00FE24D4" w:rsidP="00FE24D4">
            <w:pPr>
              <w:rPr>
                <w:sz w:val="28"/>
                <w:szCs w:val="28"/>
                <w:lang w:eastAsia="en-US"/>
              </w:rPr>
            </w:pPr>
            <w:r w:rsidRPr="00FE24D4">
              <w:rPr>
                <w:sz w:val="28"/>
                <w:szCs w:val="28"/>
                <w:lang w:eastAsia="en-US"/>
              </w:rPr>
              <w:t xml:space="preserve">Прочие потребители </w:t>
            </w:r>
          </w:p>
          <w:p w14:paraId="2409FD4B" w14:textId="77777777" w:rsidR="00FE24D4" w:rsidRPr="00FE24D4" w:rsidRDefault="00FE24D4" w:rsidP="00FE24D4">
            <w:pPr>
              <w:rPr>
                <w:sz w:val="28"/>
                <w:szCs w:val="28"/>
                <w:lang w:eastAsia="en-US"/>
              </w:rPr>
            </w:pPr>
            <w:r w:rsidRPr="00FE24D4">
              <w:rPr>
                <w:sz w:val="28"/>
                <w:szCs w:val="28"/>
                <w:lang w:eastAsia="en-US"/>
              </w:rPr>
              <w:t>(без НДС)</w:t>
            </w:r>
          </w:p>
        </w:tc>
        <w:tc>
          <w:tcPr>
            <w:tcW w:w="1418" w:type="dxa"/>
            <w:tcBorders>
              <w:top w:val="nil"/>
              <w:left w:val="nil"/>
              <w:bottom w:val="single" w:sz="4" w:space="0" w:color="auto"/>
              <w:right w:val="single" w:sz="4" w:space="0" w:color="auto"/>
            </w:tcBorders>
            <w:shd w:val="clear" w:color="000000" w:fill="FFFFFF"/>
            <w:vAlign w:val="center"/>
          </w:tcPr>
          <w:p w14:paraId="2E46E87C" w14:textId="77777777" w:rsidR="00FE24D4" w:rsidRPr="00FE24D4" w:rsidRDefault="00FE24D4" w:rsidP="00FE24D4">
            <w:pPr>
              <w:jc w:val="center"/>
              <w:rPr>
                <w:sz w:val="28"/>
                <w:szCs w:val="28"/>
              </w:rPr>
            </w:pPr>
            <w:r w:rsidRPr="00FE24D4">
              <w:rPr>
                <w:sz w:val="28"/>
                <w:szCs w:val="28"/>
              </w:rPr>
              <w:t>52,55</w:t>
            </w:r>
          </w:p>
        </w:tc>
        <w:tc>
          <w:tcPr>
            <w:tcW w:w="1417" w:type="dxa"/>
            <w:tcBorders>
              <w:top w:val="nil"/>
              <w:left w:val="nil"/>
              <w:bottom w:val="single" w:sz="4" w:space="0" w:color="auto"/>
              <w:right w:val="single" w:sz="4" w:space="0" w:color="auto"/>
            </w:tcBorders>
            <w:shd w:val="clear" w:color="000000" w:fill="FFFFFF"/>
            <w:vAlign w:val="center"/>
          </w:tcPr>
          <w:p w14:paraId="7151A666" w14:textId="77777777" w:rsidR="00FE24D4" w:rsidRPr="00FE24D4" w:rsidRDefault="00FE24D4" w:rsidP="00FE24D4">
            <w:pPr>
              <w:jc w:val="center"/>
              <w:rPr>
                <w:sz w:val="28"/>
                <w:szCs w:val="28"/>
              </w:rPr>
            </w:pPr>
            <w:r w:rsidRPr="00FE24D4">
              <w:rPr>
                <w:sz w:val="28"/>
                <w:szCs w:val="28"/>
              </w:rPr>
              <w:t>52,55</w:t>
            </w:r>
          </w:p>
        </w:tc>
        <w:tc>
          <w:tcPr>
            <w:tcW w:w="1276" w:type="dxa"/>
            <w:tcBorders>
              <w:top w:val="nil"/>
              <w:left w:val="nil"/>
              <w:bottom w:val="single" w:sz="4" w:space="0" w:color="auto"/>
              <w:right w:val="single" w:sz="4" w:space="0" w:color="auto"/>
            </w:tcBorders>
            <w:shd w:val="clear" w:color="000000" w:fill="FFFFFF"/>
            <w:vAlign w:val="center"/>
          </w:tcPr>
          <w:p w14:paraId="64699096" w14:textId="77777777" w:rsidR="00FE24D4" w:rsidRPr="00FE24D4" w:rsidRDefault="00FE24D4" w:rsidP="00FE24D4">
            <w:pPr>
              <w:jc w:val="center"/>
              <w:rPr>
                <w:sz w:val="28"/>
                <w:szCs w:val="28"/>
              </w:rPr>
            </w:pPr>
            <w:r w:rsidRPr="00FE24D4">
              <w:rPr>
                <w:sz w:val="28"/>
                <w:szCs w:val="28"/>
              </w:rPr>
              <w:t>52,55</w:t>
            </w:r>
          </w:p>
        </w:tc>
        <w:tc>
          <w:tcPr>
            <w:tcW w:w="1276" w:type="dxa"/>
            <w:tcBorders>
              <w:top w:val="nil"/>
              <w:left w:val="nil"/>
              <w:bottom w:val="single" w:sz="4" w:space="0" w:color="auto"/>
              <w:right w:val="single" w:sz="4" w:space="0" w:color="auto"/>
            </w:tcBorders>
            <w:shd w:val="clear" w:color="000000" w:fill="FFFFFF"/>
            <w:vAlign w:val="center"/>
          </w:tcPr>
          <w:p w14:paraId="40DCBC4F" w14:textId="77777777" w:rsidR="00FE24D4" w:rsidRPr="00FE24D4" w:rsidRDefault="00FE24D4" w:rsidP="00FE24D4">
            <w:pPr>
              <w:jc w:val="center"/>
              <w:rPr>
                <w:sz w:val="28"/>
                <w:szCs w:val="28"/>
              </w:rPr>
            </w:pPr>
            <w:r w:rsidRPr="00FE24D4">
              <w:rPr>
                <w:sz w:val="28"/>
                <w:szCs w:val="28"/>
              </w:rPr>
              <w:t>54,65</w:t>
            </w:r>
          </w:p>
        </w:tc>
        <w:tc>
          <w:tcPr>
            <w:tcW w:w="1417" w:type="dxa"/>
            <w:tcBorders>
              <w:top w:val="nil"/>
              <w:left w:val="nil"/>
              <w:bottom w:val="single" w:sz="4" w:space="0" w:color="auto"/>
              <w:right w:val="single" w:sz="4" w:space="0" w:color="auto"/>
            </w:tcBorders>
            <w:shd w:val="clear" w:color="000000" w:fill="FFFFFF"/>
            <w:vAlign w:val="center"/>
          </w:tcPr>
          <w:p w14:paraId="6F30F92A" w14:textId="77777777" w:rsidR="00FE24D4" w:rsidRPr="00FE24D4" w:rsidRDefault="00FE24D4" w:rsidP="00FE24D4">
            <w:pPr>
              <w:jc w:val="center"/>
              <w:rPr>
                <w:sz w:val="28"/>
                <w:szCs w:val="28"/>
              </w:rPr>
            </w:pPr>
            <w:r w:rsidRPr="00FE24D4">
              <w:rPr>
                <w:sz w:val="28"/>
                <w:szCs w:val="28"/>
              </w:rPr>
              <w:t>55,03</w:t>
            </w:r>
          </w:p>
        </w:tc>
        <w:tc>
          <w:tcPr>
            <w:tcW w:w="1418" w:type="dxa"/>
            <w:tcBorders>
              <w:top w:val="nil"/>
              <w:left w:val="nil"/>
              <w:bottom w:val="single" w:sz="4" w:space="0" w:color="auto"/>
              <w:right w:val="single" w:sz="4" w:space="0" w:color="auto"/>
            </w:tcBorders>
            <w:shd w:val="clear" w:color="000000" w:fill="FFFFFF"/>
            <w:vAlign w:val="center"/>
          </w:tcPr>
          <w:p w14:paraId="44D3B1A0" w14:textId="77777777" w:rsidR="00FE24D4" w:rsidRPr="00FE24D4" w:rsidRDefault="00FE24D4" w:rsidP="00FE24D4">
            <w:pPr>
              <w:jc w:val="center"/>
              <w:rPr>
                <w:sz w:val="28"/>
                <w:szCs w:val="28"/>
              </w:rPr>
            </w:pPr>
            <w:r w:rsidRPr="00FE24D4">
              <w:rPr>
                <w:sz w:val="28"/>
                <w:szCs w:val="28"/>
              </w:rPr>
              <w:t>57,62</w:t>
            </w:r>
          </w:p>
        </w:tc>
      </w:tr>
    </w:tbl>
    <w:p w14:paraId="50C4C10A" w14:textId="77777777" w:rsidR="00FE24D4" w:rsidRPr="00FE24D4" w:rsidRDefault="00FE24D4" w:rsidP="00FE24D4">
      <w:pPr>
        <w:jc w:val="right"/>
        <w:rPr>
          <w:sz w:val="28"/>
          <w:szCs w:val="28"/>
          <w:lang w:eastAsia="en-US"/>
        </w:rPr>
      </w:pPr>
      <w:r w:rsidRPr="00FE24D4">
        <w:rPr>
          <w:sz w:val="28"/>
          <w:szCs w:val="28"/>
          <w:lang w:eastAsia="en-US"/>
        </w:rPr>
        <w:t>».</w:t>
      </w:r>
    </w:p>
    <w:p w14:paraId="0F34C1E2" w14:textId="77777777" w:rsidR="00A05B34" w:rsidRDefault="00A05B34" w:rsidP="00A12FBF">
      <w:pPr>
        <w:ind w:firstLine="567"/>
        <w:rPr>
          <w:sz w:val="28"/>
          <w:szCs w:val="28"/>
        </w:rPr>
        <w:sectPr w:rsidR="00A05B34" w:rsidSect="00A07FE8">
          <w:pgSz w:w="11906" w:h="16838"/>
          <w:pgMar w:top="1134" w:right="850" w:bottom="1134" w:left="1701" w:header="720" w:footer="720" w:gutter="0"/>
          <w:cols w:space="720"/>
          <w:titlePg/>
          <w:docGrid w:linePitch="381"/>
        </w:sectPr>
      </w:pPr>
    </w:p>
    <w:p w14:paraId="75FEA4D5" w14:textId="1B024A2F" w:rsidR="00A05B34" w:rsidRPr="00081AD4" w:rsidRDefault="00A05B34" w:rsidP="00A05B34">
      <w:pPr>
        <w:tabs>
          <w:tab w:val="left" w:pos="5580"/>
          <w:tab w:val="left" w:pos="9498"/>
        </w:tabs>
        <w:ind w:left="-2488" w:right="-569" w:firstLine="8158"/>
        <w:rPr>
          <w:color w:val="000000" w:themeColor="text1"/>
        </w:rPr>
      </w:pPr>
      <w:r w:rsidRPr="00081AD4">
        <w:rPr>
          <w:color w:val="000000" w:themeColor="text1"/>
        </w:rPr>
        <w:lastRenderedPageBreak/>
        <w:t xml:space="preserve">Приложение № </w:t>
      </w:r>
      <w:r>
        <w:rPr>
          <w:color w:val="000000" w:themeColor="text1"/>
        </w:rPr>
        <w:t xml:space="preserve">17 </w:t>
      </w:r>
      <w:r w:rsidRPr="00081AD4">
        <w:rPr>
          <w:color w:val="000000" w:themeColor="text1"/>
        </w:rPr>
        <w:t xml:space="preserve">к протоколу № </w:t>
      </w:r>
      <w:r>
        <w:rPr>
          <w:color w:val="000000" w:themeColor="text1"/>
        </w:rPr>
        <w:t>62</w:t>
      </w:r>
    </w:p>
    <w:p w14:paraId="45068640" w14:textId="77777777" w:rsidR="00A05B34" w:rsidRPr="00081AD4" w:rsidRDefault="00A05B34" w:rsidP="00A05B34">
      <w:pPr>
        <w:tabs>
          <w:tab w:val="left" w:pos="5580"/>
          <w:tab w:val="left" w:pos="9498"/>
        </w:tabs>
        <w:ind w:left="-2488" w:right="-569" w:firstLine="8158"/>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6591D4B" w14:textId="77777777" w:rsidR="00A05B34" w:rsidRPr="00081AD4" w:rsidRDefault="00A05B34" w:rsidP="00A05B34">
      <w:pPr>
        <w:tabs>
          <w:tab w:val="left" w:pos="5580"/>
          <w:tab w:val="left" w:pos="9498"/>
        </w:tabs>
        <w:ind w:left="-2488" w:right="-569" w:firstLine="8158"/>
        <w:rPr>
          <w:color w:val="000000" w:themeColor="text1"/>
        </w:rPr>
      </w:pPr>
      <w:r w:rsidRPr="00081AD4">
        <w:rPr>
          <w:color w:val="000000" w:themeColor="text1"/>
        </w:rPr>
        <w:t>энергетической комиссии</w:t>
      </w:r>
    </w:p>
    <w:p w14:paraId="43C58A22" w14:textId="19A47CD0" w:rsidR="00A05B34" w:rsidRDefault="00A05B34" w:rsidP="00A05B34">
      <w:pPr>
        <w:tabs>
          <w:tab w:val="left" w:pos="5580"/>
          <w:tab w:val="left" w:pos="9498"/>
        </w:tabs>
        <w:ind w:left="-2488" w:right="-569" w:firstLine="8158"/>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654ED6F" w14:textId="77777777" w:rsidR="002605EF" w:rsidRDefault="002605EF" w:rsidP="00A05B34">
      <w:pPr>
        <w:tabs>
          <w:tab w:val="left" w:pos="5580"/>
          <w:tab w:val="left" w:pos="9498"/>
        </w:tabs>
        <w:ind w:left="-2488" w:right="-569" w:firstLine="8158"/>
        <w:rPr>
          <w:color w:val="000000" w:themeColor="text1"/>
        </w:rPr>
      </w:pPr>
    </w:p>
    <w:p w14:paraId="22E62EB2" w14:textId="77777777" w:rsidR="002605EF" w:rsidRPr="002605EF" w:rsidRDefault="002605EF" w:rsidP="002605EF">
      <w:pPr>
        <w:keepNext/>
        <w:jc w:val="center"/>
        <w:outlineLvl w:val="0"/>
        <w:rPr>
          <w:b/>
          <w:iCs/>
          <w:color w:val="000000"/>
          <w:sz w:val="28"/>
          <w:szCs w:val="28"/>
        </w:rPr>
      </w:pPr>
      <w:r w:rsidRPr="002605EF">
        <w:rPr>
          <w:b/>
          <w:iCs/>
          <w:color w:val="000000"/>
          <w:sz w:val="28"/>
          <w:szCs w:val="28"/>
        </w:rPr>
        <w:t>Экспертное заключение</w:t>
      </w:r>
    </w:p>
    <w:p w14:paraId="739A2ECA" w14:textId="77777777" w:rsidR="002605EF" w:rsidRPr="002605EF" w:rsidRDefault="002605EF" w:rsidP="002605EF">
      <w:pPr>
        <w:keepNext/>
        <w:jc w:val="center"/>
        <w:outlineLvl w:val="0"/>
        <w:rPr>
          <w:b/>
          <w:iCs/>
          <w:color w:val="000000"/>
          <w:sz w:val="28"/>
          <w:szCs w:val="28"/>
        </w:rPr>
      </w:pPr>
      <w:r w:rsidRPr="002605EF">
        <w:rPr>
          <w:b/>
          <w:iCs/>
          <w:color w:val="000000"/>
          <w:sz w:val="28"/>
          <w:szCs w:val="28"/>
        </w:rPr>
        <w:t>Региональной энергетической комиссии Кузбасса</w:t>
      </w:r>
    </w:p>
    <w:p w14:paraId="7D01EA33" w14:textId="77777777" w:rsidR="002605EF" w:rsidRPr="002605EF" w:rsidRDefault="002605EF" w:rsidP="002605EF">
      <w:pPr>
        <w:widowControl w:val="0"/>
        <w:autoSpaceDE w:val="0"/>
        <w:autoSpaceDN w:val="0"/>
        <w:adjustRightInd w:val="0"/>
        <w:jc w:val="center"/>
        <w:rPr>
          <w:b/>
          <w:sz w:val="28"/>
          <w:szCs w:val="28"/>
        </w:rPr>
      </w:pPr>
      <w:r w:rsidRPr="002605EF">
        <w:rPr>
          <w:color w:val="000000"/>
          <w:sz w:val="28"/>
          <w:szCs w:val="28"/>
        </w:rPr>
        <w:t>по материалам, представленным</w:t>
      </w:r>
      <w:r w:rsidRPr="002605EF">
        <w:rPr>
          <w:b/>
          <w:color w:val="000000"/>
          <w:sz w:val="28"/>
          <w:szCs w:val="28"/>
        </w:rPr>
        <w:t xml:space="preserve"> </w:t>
      </w:r>
      <w:r w:rsidRPr="002605EF">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4D82993E" w14:textId="77777777" w:rsidR="002605EF" w:rsidRPr="002605EF" w:rsidRDefault="002605EF" w:rsidP="002605EF">
      <w:pPr>
        <w:tabs>
          <w:tab w:val="left" w:pos="10206"/>
        </w:tabs>
        <w:jc w:val="center"/>
        <w:rPr>
          <w:color w:val="000000"/>
          <w:sz w:val="28"/>
          <w:szCs w:val="28"/>
        </w:rPr>
      </w:pPr>
      <w:r w:rsidRPr="002605EF">
        <w:rPr>
          <w:b/>
          <w:kern w:val="32"/>
          <w:sz w:val="28"/>
          <w:szCs w:val="28"/>
        </w:rPr>
        <w:t>(Яйский муниципальный округ)</w:t>
      </w:r>
      <w:r w:rsidRPr="002605EF">
        <w:rPr>
          <w:color w:val="000000"/>
          <w:sz w:val="28"/>
          <w:szCs w:val="28"/>
        </w:rPr>
        <w:t xml:space="preserve">, для корректировки </w:t>
      </w:r>
      <w:r w:rsidRPr="002605EF">
        <w:rPr>
          <w:sz w:val="28"/>
          <w:szCs w:val="28"/>
        </w:rPr>
        <w:t xml:space="preserve">необходимой валовой выручки и установленных тарифов </w:t>
      </w:r>
      <w:r w:rsidRPr="002605EF">
        <w:rPr>
          <w:color w:val="000000"/>
          <w:sz w:val="28"/>
          <w:szCs w:val="28"/>
        </w:rPr>
        <w:t xml:space="preserve">на </w:t>
      </w:r>
      <w:r w:rsidRPr="002605EF">
        <w:rPr>
          <w:sz w:val="28"/>
          <w:szCs w:val="28"/>
        </w:rPr>
        <w:t xml:space="preserve">водоотведение, </w:t>
      </w:r>
      <w:r w:rsidRPr="002605EF">
        <w:rPr>
          <w:color w:val="000000"/>
          <w:sz w:val="28"/>
          <w:szCs w:val="28"/>
        </w:rPr>
        <w:t xml:space="preserve">реализуемых </w:t>
      </w:r>
    </w:p>
    <w:p w14:paraId="263DBCF6" w14:textId="77777777" w:rsidR="002605EF" w:rsidRPr="002605EF" w:rsidRDefault="002605EF" w:rsidP="002605EF">
      <w:pPr>
        <w:tabs>
          <w:tab w:val="left" w:pos="10206"/>
        </w:tabs>
        <w:jc w:val="center"/>
        <w:rPr>
          <w:color w:val="000000"/>
          <w:sz w:val="28"/>
          <w:szCs w:val="28"/>
        </w:rPr>
      </w:pPr>
      <w:r w:rsidRPr="002605EF">
        <w:rPr>
          <w:color w:val="000000"/>
          <w:sz w:val="28"/>
          <w:szCs w:val="28"/>
        </w:rPr>
        <w:t>на потребительском рынке, на 2022 год</w:t>
      </w:r>
    </w:p>
    <w:p w14:paraId="2986F040" w14:textId="77777777" w:rsidR="002605EF" w:rsidRPr="002605EF" w:rsidRDefault="002605EF" w:rsidP="002605EF">
      <w:pPr>
        <w:tabs>
          <w:tab w:val="left" w:pos="10206"/>
        </w:tabs>
        <w:ind w:firstLine="709"/>
        <w:jc w:val="center"/>
        <w:rPr>
          <w:color w:val="000000"/>
          <w:sz w:val="28"/>
          <w:szCs w:val="28"/>
        </w:rPr>
      </w:pPr>
    </w:p>
    <w:p w14:paraId="7E957055" w14:textId="77777777" w:rsidR="002605EF" w:rsidRPr="002605EF" w:rsidRDefault="002605EF" w:rsidP="002605EF">
      <w:pPr>
        <w:widowControl w:val="0"/>
        <w:autoSpaceDE w:val="0"/>
        <w:autoSpaceDN w:val="0"/>
        <w:adjustRightInd w:val="0"/>
        <w:ind w:firstLine="709"/>
        <w:jc w:val="both"/>
        <w:rPr>
          <w:sz w:val="28"/>
          <w:szCs w:val="28"/>
        </w:rPr>
      </w:pPr>
      <w:r w:rsidRPr="002605EF">
        <w:rPr>
          <w:color w:val="000000"/>
          <w:sz w:val="28"/>
          <w:szCs w:val="28"/>
        </w:rPr>
        <w:t xml:space="preserve">Ведущий консультант Региональной энергетической комиссии Кузбасса (далее – специалист), рассмотрев представленные организацией </w:t>
      </w:r>
      <w:r w:rsidRPr="002605EF">
        <w:rPr>
          <w:sz w:val="28"/>
          <w:szCs w:val="28"/>
        </w:rPr>
        <w:t>предложения по корректировке необходимой валовой выручки и установленных тарифов на водоотведение, реализуемых на потребительском рынке, отмечает, что они отражают экономическую ситуацию в организации в сложившихся условиях хозяйствования.</w:t>
      </w:r>
    </w:p>
    <w:p w14:paraId="4603679D" w14:textId="77777777" w:rsidR="002605EF" w:rsidRPr="002605EF" w:rsidRDefault="002605EF" w:rsidP="002605EF">
      <w:pPr>
        <w:widowControl w:val="0"/>
        <w:autoSpaceDE w:val="0"/>
        <w:autoSpaceDN w:val="0"/>
        <w:adjustRightInd w:val="0"/>
        <w:ind w:firstLine="709"/>
        <w:jc w:val="both"/>
        <w:rPr>
          <w:sz w:val="28"/>
          <w:szCs w:val="28"/>
        </w:rPr>
      </w:pPr>
    </w:p>
    <w:p w14:paraId="0BAAB9E5" w14:textId="77777777" w:rsidR="002605EF" w:rsidRPr="002605EF" w:rsidRDefault="002605EF" w:rsidP="002605EF">
      <w:pPr>
        <w:widowControl w:val="0"/>
        <w:autoSpaceDE w:val="0"/>
        <w:autoSpaceDN w:val="0"/>
        <w:adjustRightInd w:val="0"/>
        <w:jc w:val="center"/>
        <w:rPr>
          <w:b/>
          <w:sz w:val="32"/>
          <w:szCs w:val="32"/>
          <w:u w:val="single"/>
        </w:rPr>
      </w:pPr>
      <w:r w:rsidRPr="002605EF">
        <w:rPr>
          <w:b/>
          <w:sz w:val="32"/>
          <w:szCs w:val="32"/>
          <w:u w:val="single"/>
        </w:rPr>
        <w:t>Общая характеристика организации</w:t>
      </w:r>
    </w:p>
    <w:p w14:paraId="2FAA4116"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Основным видом деятельности организации является транспортировка нефти и нефтепродуктов, к прочим видам деятельности относится оказание услуг холодного водоснабжения, водоотведения.</w:t>
      </w:r>
    </w:p>
    <w:p w14:paraId="318FB9FE" w14:textId="77777777" w:rsidR="002605EF" w:rsidRPr="002605EF" w:rsidRDefault="002605EF" w:rsidP="002605EF">
      <w:pPr>
        <w:widowControl w:val="0"/>
        <w:autoSpaceDE w:val="0"/>
        <w:autoSpaceDN w:val="0"/>
        <w:adjustRightInd w:val="0"/>
        <w:ind w:firstLine="709"/>
        <w:jc w:val="both"/>
        <w:rPr>
          <w:color w:val="000000"/>
          <w:sz w:val="28"/>
          <w:szCs w:val="28"/>
        </w:rPr>
      </w:pPr>
      <w:r w:rsidRPr="002605EF">
        <w:rPr>
          <w:color w:val="000000"/>
          <w:sz w:val="28"/>
          <w:szCs w:val="28"/>
        </w:rPr>
        <w:t xml:space="preserve">Зонами обслуживания организации на территории Кемеровской области являются </w:t>
      </w:r>
      <w:r w:rsidRPr="002605EF">
        <w:rPr>
          <w:sz w:val="28"/>
          <w:szCs w:val="28"/>
        </w:rPr>
        <w:t>Анжеро-Судженская линейная производственно-диспетчерская станция (Яйский муниципальный округ)</w:t>
      </w:r>
      <w:r w:rsidRPr="002605EF">
        <w:rPr>
          <w:color w:val="000000"/>
          <w:sz w:val="28"/>
          <w:szCs w:val="28"/>
        </w:rPr>
        <w:t>.</w:t>
      </w:r>
    </w:p>
    <w:p w14:paraId="71DF064F" w14:textId="77777777" w:rsidR="002605EF" w:rsidRPr="002605EF" w:rsidRDefault="002605EF" w:rsidP="002605EF">
      <w:pPr>
        <w:widowControl w:val="0"/>
        <w:autoSpaceDE w:val="0"/>
        <w:autoSpaceDN w:val="0"/>
        <w:adjustRightInd w:val="0"/>
        <w:ind w:firstLine="709"/>
        <w:jc w:val="both"/>
        <w:rPr>
          <w:color w:val="000000"/>
          <w:sz w:val="28"/>
          <w:szCs w:val="28"/>
        </w:rPr>
      </w:pPr>
      <w:r w:rsidRPr="002605EF">
        <w:rPr>
          <w:color w:val="000000"/>
          <w:sz w:val="28"/>
          <w:szCs w:val="28"/>
        </w:rPr>
        <w:t>Объекты коммунальной инфраструктуры, используемые в сфере холодного водоснабжения и водоотведения, находятся в собственности                   АО «Транснефть-Западная Сибирь».</w:t>
      </w:r>
    </w:p>
    <w:p w14:paraId="1401F804"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Анжеро-Судженская линейная производственно-диспетчерская станция:</w:t>
      </w:r>
    </w:p>
    <w:p w14:paraId="2A9479E9"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 покупает питьевую воду у ООО «Водоканал» (г. Анжеро-Судженск), использует ее на собственные нужды и передает по своим сетям (3,29 км) сторонним потребителям; </w:t>
      </w:r>
    </w:p>
    <w:p w14:paraId="1D15ABED"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на очистные сооружения организации кроме собственных стоков поступают сточные воды от ООО «</w:t>
      </w:r>
      <w:proofErr w:type="spellStart"/>
      <w:r w:rsidRPr="002605EF">
        <w:rPr>
          <w:sz w:val="28"/>
          <w:szCs w:val="28"/>
        </w:rPr>
        <w:t>Стройконструкция</w:t>
      </w:r>
      <w:proofErr w:type="spellEnd"/>
      <w:r w:rsidRPr="002605EF">
        <w:rPr>
          <w:sz w:val="28"/>
          <w:szCs w:val="28"/>
        </w:rPr>
        <w:t>-Регион»;</w:t>
      </w:r>
    </w:p>
    <w:p w14:paraId="63715320"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w:t>
      </w:r>
      <w:proofErr w:type="spellStart"/>
      <w:r w:rsidRPr="002605EF">
        <w:rPr>
          <w:sz w:val="28"/>
          <w:szCs w:val="28"/>
        </w:rPr>
        <w:t>Стройконструкция</w:t>
      </w:r>
      <w:proofErr w:type="spellEnd"/>
      <w:r w:rsidRPr="002605EF">
        <w:rPr>
          <w:sz w:val="28"/>
          <w:szCs w:val="28"/>
        </w:rPr>
        <w:t>-Регион».</w:t>
      </w:r>
    </w:p>
    <w:p w14:paraId="0D8EDD07" w14:textId="77777777" w:rsidR="002605EF" w:rsidRPr="002605EF" w:rsidRDefault="002605EF" w:rsidP="002605EF">
      <w:pPr>
        <w:widowControl w:val="0"/>
        <w:autoSpaceDE w:val="0"/>
        <w:autoSpaceDN w:val="0"/>
        <w:adjustRightInd w:val="0"/>
        <w:ind w:firstLine="709"/>
        <w:jc w:val="both"/>
        <w:rPr>
          <w:sz w:val="28"/>
          <w:szCs w:val="28"/>
        </w:rPr>
      </w:pPr>
    </w:p>
    <w:p w14:paraId="3CC20652" w14:textId="77777777" w:rsidR="002605EF" w:rsidRPr="002605EF" w:rsidRDefault="002605EF" w:rsidP="002605EF">
      <w:pPr>
        <w:autoSpaceDN w:val="0"/>
        <w:jc w:val="center"/>
        <w:rPr>
          <w:b/>
          <w:sz w:val="32"/>
          <w:szCs w:val="32"/>
          <w:u w:val="single"/>
        </w:rPr>
      </w:pPr>
      <w:r w:rsidRPr="002605EF">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A795B24" w14:textId="77777777" w:rsidR="002605EF" w:rsidRPr="002605EF" w:rsidRDefault="002605EF" w:rsidP="002605EF">
      <w:pPr>
        <w:autoSpaceDN w:val="0"/>
        <w:jc w:val="center"/>
        <w:rPr>
          <w:b/>
          <w:sz w:val="16"/>
          <w:szCs w:val="10"/>
          <w:u w:val="single"/>
        </w:rPr>
      </w:pPr>
    </w:p>
    <w:p w14:paraId="1CAA6EBD" w14:textId="77777777" w:rsidR="002605EF" w:rsidRPr="002605EF" w:rsidRDefault="002605EF" w:rsidP="002605EF">
      <w:pPr>
        <w:autoSpaceDN w:val="0"/>
        <w:ind w:firstLine="567"/>
        <w:jc w:val="both"/>
        <w:rPr>
          <w:sz w:val="28"/>
          <w:szCs w:val="28"/>
        </w:rPr>
      </w:pPr>
      <w:r w:rsidRPr="002605EF">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51670979"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Следует отметить, что статья 31 Федерального закона от 07.12.2011                   № 416-ФЗ «О водоснабжении и водоотведении» </w:t>
      </w:r>
      <w:r w:rsidRPr="002605EF">
        <w:rPr>
          <w:sz w:val="28"/>
          <w:szCs w:val="28"/>
          <w:u w:val="single"/>
        </w:rPr>
        <w:t>обязывает организации</w:t>
      </w:r>
      <w:r w:rsidRPr="002605EF">
        <w:rPr>
          <w:sz w:val="28"/>
          <w:szCs w:val="28"/>
        </w:rPr>
        <w:t xml:space="preserve"> вести бухгалтерский учет и </w:t>
      </w:r>
      <w:r w:rsidRPr="002605EF">
        <w:rPr>
          <w:sz w:val="28"/>
          <w:szCs w:val="28"/>
          <w:u w:val="single"/>
        </w:rPr>
        <w:t>раздельный учет расходов и доходов по регулируемым видам деятельности.</w:t>
      </w:r>
      <w:r w:rsidRPr="002605EF">
        <w:rPr>
          <w:sz w:val="28"/>
          <w:szCs w:val="28"/>
        </w:rPr>
        <w:t xml:space="preserve"> Согласно приказу Минстроя России от 25.01.2014                    № 22/</w:t>
      </w:r>
      <w:proofErr w:type="spellStart"/>
      <w:r w:rsidRPr="002605EF">
        <w:rPr>
          <w:sz w:val="28"/>
          <w:szCs w:val="28"/>
        </w:rPr>
        <w:t>пр</w:t>
      </w:r>
      <w:proofErr w:type="spellEnd"/>
      <w:r w:rsidRPr="002605EF">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78E3455D"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Организацией раздельный бухгалтерский учет по видам деятельности не ведется. </w:t>
      </w:r>
    </w:p>
    <w:p w14:paraId="41E8FBE4" w14:textId="77777777" w:rsidR="002605EF" w:rsidRPr="002605EF" w:rsidRDefault="002605EF" w:rsidP="002605EF">
      <w:pPr>
        <w:autoSpaceDN w:val="0"/>
        <w:jc w:val="center"/>
        <w:rPr>
          <w:b/>
          <w:sz w:val="32"/>
          <w:szCs w:val="32"/>
          <w:u w:val="single"/>
        </w:rPr>
      </w:pPr>
    </w:p>
    <w:p w14:paraId="22144474" w14:textId="77777777" w:rsidR="002605EF" w:rsidRPr="002605EF" w:rsidRDefault="002605EF" w:rsidP="002605EF">
      <w:pPr>
        <w:autoSpaceDN w:val="0"/>
        <w:jc w:val="center"/>
        <w:rPr>
          <w:b/>
          <w:sz w:val="32"/>
          <w:szCs w:val="32"/>
          <w:u w:val="single"/>
        </w:rPr>
      </w:pPr>
      <w:r w:rsidRPr="002605EF">
        <w:rPr>
          <w:b/>
          <w:sz w:val="32"/>
          <w:szCs w:val="32"/>
          <w:u w:val="single"/>
        </w:rPr>
        <w:t>Оценка достоверности данных, приведенных в предложениях об установлении тарифов</w:t>
      </w:r>
    </w:p>
    <w:p w14:paraId="7E92DBD2" w14:textId="77777777" w:rsidR="002605EF" w:rsidRPr="002605EF" w:rsidRDefault="002605EF" w:rsidP="002605EF">
      <w:pPr>
        <w:autoSpaceDN w:val="0"/>
        <w:ind w:firstLine="567"/>
        <w:jc w:val="both"/>
        <w:rPr>
          <w:sz w:val="28"/>
          <w:szCs w:val="28"/>
        </w:rPr>
      </w:pPr>
    </w:p>
    <w:p w14:paraId="630804A4" w14:textId="77777777" w:rsidR="002605EF" w:rsidRPr="002605EF" w:rsidRDefault="002605EF" w:rsidP="002605EF">
      <w:pPr>
        <w:autoSpaceDN w:val="0"/>
        <w:ind w:firstLine="709"/>
        <w:jc w:val="both"/>
        <w:rPr>
          <w:sz w:val="28"/>
          <w:szCs w:val="28"/>
        </w:rPr>
      </w:pPr>
      <w:r w:rsidRPr="002605EF">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5A7036F" w14:textId="77777777" w:rsidR="002605EF" w:rsidRPr="002605EF" w:rsidRDefault="002605EF" w:rsidP="002605EF">
      <w:pPr>
        <w:autoSpaceDN w:val="0"/>
        <w:ind w:firstLine="709"/>
        <w:jc w:val="both"/>
        <w:rPr>
          <w:sz w:val="28"/>
          <w:szCs w:val="28"/>
        </w:rPr>
      </w:pPr>
      <w:r w:rsidRPr="002605EF">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w:t>
      </w:r>
      <w:r w:rsidRPr="002605EF">
        <w:rPr>
          <w:sz w:val="28"/>
          <w:szCs w:val="28"/>
        </w:rPr>
        <w:lastRenderedPageBreak/>
        <w:t>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Региональной энергетической комиссией Кузбасса виду деятельности на 2022 год.</w:t>
      </w:r>
    </w:p>
    <w:p w14:paraId="333B9CD5" w14:textId="77777777" w:rsidR="002605EF" w:rsidRPr="002605EF" w:rsidRDefault="002605EF" w:rsidP="002605EF">
      <w:pPr>
        <w:autoSpaceDN w:val="0"/>
        <w:ind w:firstLine="709"/>
        <w:jc w:val="both"/>
        <w:rPr>
          <w:sz w:val="28"/>
          <w:szCs w:val="28"/>
        </w:rPr>
      </w:pPr>
      <w:r w:rsidRPr="002605EF">
        <w:rPr>
          <w:sz w:val="28"/>
          <w:szCs w:val="28"/>
        </w:rPr>
        <w:t xml:space="preserve">Экспертная оценка экономической обоснованности расходов на водоотведение, принимаемых для корректировки тарифов на 2022 год, производилась на основе анализа общих смет расходов в экономических элементах. </w:t>
      </w:r>
    </w:p>
    <w:p w14:paraId="10FC5340"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Деятельность предприятия </w:t>
      </w:r>
      <w:r w:rsidRPr="002605EF">
        <w:rPr>
          <w:sz w:val="28"/>
          <w:szCs w:val="28"/>
          <w:u w:val="single"/>
        </w:rPr>
        <w:t>в части организации и проведения закупочных процедур</w:t>
      </w:r>
      <w:r w:rsidRPr="002605EF">
        <w:rPr>
          <w:sz w:val="28"/>
          <w:szCs w:val="28"/>
        </w:rPr>
        <w:t xml:space="preserve"> регламентируется Положением «О закупках товаров, работ, услуг АО «Транснефть-Западная Сибирь», утвержденным советом директоров протоколом от 20.04.2017 №9 (основополагающим документом в данной области является Федеральный закон от 18.07.2011 № 223-ФЗ              </w:t>
      </w:r>
      <w:proofErr w:type="gramStart"/>
      <w:r w:rsidRPr="002605EF">
        <w:rPr>
          <w:sz w:val="28"/>
          <w:szCs w:val="28"/>
        </w:rPr>
        <w:t xml:space="preserve">   «</w:t>
      </w:r>
      <w:proofErr w:type="gramEnd"/>
      <w:r w:rsidRPr="002605EF">
        <w:rPr>
          <w:sz w:val="28"/>
          <w:szCs w:val="28"/>
        </w:rPr>
        <w:t>О закупках товаров, работ, услуг отдельными видами юридических лиц»).</w:t>
      </w:r>
    </w:p>
    <w:p w14:paraId="3B1276BF" w14:textId="77777777" w:rsidR="002605EF" w:rsidRPr="002605EF" w:rsidRDefault="002605EF" w:rsidP="002605EF">
      <w:pPr>
        <w:widowControl w:val="0"/>
        <w:autoSpaceDE w:val="0"/>
        <w:autoSpaceDN w:val="0"/>
        <w:adjustRightInd w:val="0"/>
        <w:ind w:firstLine="709"/>
        <w:jc w:val="both"/>
        <w:rPr>
          <w:sz w:val="28"/>
          <w:szCs w:val="28"/>
        </w:rPr>
      </w:pPr>
    </w:p>
    <w:p w14:paraId="4E625594" w14:textId="77777777" w:rsidR="002605EF" w:rsidRPr="002605EF" w:rsidRDefault="002605EF" w:rsidP="002605EF">
      <w:pPr>
        <w:widowControl w:val="0"/>
        <w:autoSpaceDE w:val="0"/>
        <w:autoSpaceDN w:val="0"/>
        <w:adjustRightInd w:val="0"/>
        <w:ind w:firstLine="709"/>
        <w:jc w:val="both"/>
        <w:rPr>
          <w:sz w:val="10"/>
          <w:szCs w:val="28"/>
          <w:highlight w:val="yellow"/>
        </w:rPr>
      </w:pPr>
    </w:p>
    <w:p w14:paraId="2D79E097" w14:textId="77777777" w:rsidR="002605EF" w:rsidRPr="002605EF" w:rsidRDefault="002605EF" w:rsidP="002605EF">
      <w:pPr>
        <w:autoSpaceDN w:val="0"/>
        <w:jc w:val="center"/>
        <w:rPr>
          <w:b/>
          <w:sz w:val="32"/>
          <w:szCs w:val="32"/>
          <w:u w:val="single"/>
        </w:rPr>
      </w:pPr>
      <w:r w:rsidRPr="002605EF">
        <w:rPr>
          <w:b/>
          <w:sz w:val="32"/>
          <w:szCs w:val="32"/>
          <w:u w:val="single"/>
        </w:rPr>
        <w:t>Оценка имущественного и финансового состояния организации</w:t>
      </w:r>
    </w:p>
    <w:p w14:paraId="37A9C1D2" w14:textId="77777777" w:rsidR="002605EF" w:rsidRPr="002605EF" w:rsidRDefault="002605EF" w:rsidP="002605EF">
      <w:pPr>
        <w:autoSpaceDN w:val="0"/>
        <w:jc w:val="center"/>
        <w:rPr>
          <w:b/>
          <w:sz w:val="20"/>
          <w:szCs w:val="20"/>
          <w:u w:val="single"/>
        </w:rPr>
      </w:pPr>
    </w:p>
    <w:p w14:paraId="067D5B4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Организация находится на общей системе налогообложения.</w:t>
      </w:r>
    </w:p>
    <w:p w14:paraId="122358EF"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связи с тем, что регулируемые виды деятельности являются вспомогательными видами производства, оценить финансовый результат по регулируемым видам деятельности на основе бухгалтерской (финансовой) отчетности за 2020 год не представляется возможным.</w:t>
      </w:r>
    </w:p>
    <w:p w14:paraId="71178DC1"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Фактические расходы на оказание услуг в сфере водоотведения за 2020 год, предоставленные в формате шаблона </w:t>
      </w:r>
      <w:r w:rsidRPr="002605EF">
        <w:rPr>
          <w:sz w:val="28"/>
          <w:szCs w:val="28"/>
          <w:lang w:val="en-US"/>
        </w:rPr>
        <w:t>CALC</w:t>
      </w:r>
      <w:r w:rsidRPr="002605EF">
        <w:rPr>
          <w:sz w:val="28"/>
          <w:szCs w:val="28"/>
        </w:rPr>
        <w:t>.</w:t>
      </w:r>
      <w:r w:rsidRPr="002605EF">
        <w:rPr>
          <w:sz w:val="28"/>
          <w:szCs w:val="28"/>
          <w:lang w:val="en-US"/>
        </w:rPr>
        <w:t>TARIF</w:t>
      </w:r>
      <w:r w:rsidRPr="002605EF">
        <w:rPr>
          <w:sz w:val="28"/>
          <w:szCs w:val="28"/>
        </w:rPr>
        <w:t>.</w:t>
      </w:r>
      <w:r w:rsidRPr="002605EF">
        <w:rPr>
          <w:sz w:val="28"/>
          <w:szCs w:val="28"/>
          <w:lang w:val="en-US"/>
        </w:rPr>
        <w:t>VODA</w:t>
      </w:r>
      <w:r w:rsidRPr="002605EF">
        <w:rPr>
          <w:sz w:val="28"/>
          <w:szCs w:val="28"/>
        </w:rPr>
        <w:t xml:space="preserve">.6.42, составили </w:t>
      </w:r>
      <w:r w:rsidRPr="002605EF">
        <w:rPr>
          <w:b/>
          <w:i/>
          <w:sz w:val="28"/>
          <w:szCs w:val="28"/>
        </w:rPr>
        <w:t>5923,76</w:t>
      </w:r>
      <w:r w:rsidRPr="002605EF">
        <w:rPr>
          <w:sz w:val="28"/>
          <w:szCs w:val="28"/>
        </w:rPr>
        <w:t xml:space="preserve"> тыс. руб.</w:t>
      </w:r>
    </w:p>
    <w:p w14:paraId="2FA62983"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2605EF">
        <w:rPr>
          <w:sz w:val="28"/>
          <w:szCs w:val="28"/>
        </w:rPr>
        <w:t xml:space="preserve">шаблона </w:t>
      </w:r>
      <w:r w:rsidRPr="002605EF">
        <w:rPr>
          <w:sz w:val="28"/>
          <w:szCs w:val="28"/>
          <w:lang w:val="en-US"/>
        </w:rPr>
        <w:t>CALC</w:t>
      </w:r>
      <w:r w:rsidRPr="002605EF">
        <w:rPr>
          <w:sz w:val="28"/>
          <w:szCs w:val="28"/>
        </w:rPr>
        <w:t>.</w:t>
      </w:r>
      <w:r w:rsidRPr="002605EF">
        <w:rPr>
          <w:sz w:val="28"/>
          <w:szCs w:val="28"/>
          <w:lang w:val="en-US"/>
        </w:rPr>
        <w:t>TARIFF</w:t>
      </w:r>
      <w:r w:rsidRPr="002605EF">
        <w:rPr>
          <w:sz w:val="28"/>
          <w:szCs w:val="28"/>
        </w:rPr>
        <w:t>.</w:t>
      </w:r>
      <w:r w:rsidRPr="002605EF">
        <w:rPr>
          <w:sz w:val="28"/>
          <w:szCs w:val="28"/>
          <w:lang w:val="en-US"/>
        </w:rPr>
        <w:t>VODA</w:t>
      </w:r>
      <w:r w:rsidRPr="002605EF">
        <w:rPr>
          <w:sz w:val="28"/>
          <w:szCs w:val="28"/>
        </w:rPr>
        <w:t>.6.42.</w:t>
      </w:r>
    </w:p>
    <w:p w14:paraId="14935EEF" w14:textId="77777777" w:rsidR="002605EF" w:rsidRPr="002605EF" w:rsidRDefault="002605EF" w:rsidP="002605EF">
      <w:pPr>
        <w:widowControl w:val="0"/>
        <w:autoSpaceDE w:val="0"/>
        <w:autoSpaceDN w:val="0"/>
        <w:adjustRightInd w:val="0"/>
        <w:ind w:firstLine="709"/>
        <w:jc w:val="both"/>
        <w:rPr>
          <w:sz w:val="28"/>
          <w:szCs w:val="28"/>
        </w:rPr>
      </w:pPr>
    </w:p>
    <w:p w14:paraId="74ADB037" w14:textId="77777777" w:rsidR="002605EF" w:rsidRPr="002605EF" w:rsidRDefault="002605EF" w:rsidP="002605EF">
      <w:pPr>
        <w:widowControl w:val="0"/>
        <w:autoSpaceDE w:val="0"/>
        <w:autoSpaceDN w:val="0"/>
        <w:adjustRightInd w:val="0"/>
        <w:ind w:firstLine="709"/>
        <w:jc w:val="both"/>
        <w:rPr>
          <w:color w:val="FF0000"/>
          <w:sz w:val="4"/>
          <w:szCs w:val="28"/>
          <w:highlight w:val="yellow"/>
        </w:rPr>
      </w:pPr>
    </w:p>
    <w:p w14:paraId="464E336D" w14:textId="77777777" w:rsidR="002605EF" w:rsidRPr="002605EF" w:rsidRDefault="002605EF" w:rsidP="002605EF">
      <w:pPr>
        <w:autoSpaceDN w:val="0"/>
        <w:jc w:val="center"/>
        <w:rPr>
          <w:b/>
          <w:sz w:val="32"/>
          <w:szCs w:val="32"/>
          <w:u w:val="single"/>
        </w:rPr>
      </w:pPr>
      <w:r w:rsidRPr="002605EF">
        <w:rPr>
          <w:b/>
          <w:sz w:val="32"/>
          <w:szCs w:val="32"/>
          <w:u w:val="single"/>
        </w:rPr>
        <w:t xml:space="preserve"> Корректировка необходимой валовой выручки</w:t>
      </w:r>
    </w:p>
    <w:p w14:paraId="4117C9C5" w14:textId="77777777" w:rsidR="002605EF" w:rsidRPr="002605EF" w:rsidRDefault="002605EF" w:rsidP="002605EF">
      <w:pPr>
        <w:autoSpaceDN w:val="0"/>
        <w:jc w:val="center"/>
        <w:rPr>
          <w:b/>
          <w:sz w:val="32"/>
          <w:szCs w:val="32"/>
          <w:u w:val="single"/>
        </w:rPr>
      </w:pPr>
      <w:r w:rsidRPr="002605EF">
        <w:rPr>
          <w:b/>
          <w:sz w:val="32"/>
          <w:szCs w:val="32"/>
          <w:u w:val="single"/>
        </w:rPr>
        <w:t>и установленных тарифов на 2022 год</w:t>
      </w:r>
    </w:p>
    <w:p w14:paraId="48A456FE" w14:textId="77777777" w:rsidR="002605EF" w:rsidRPr="002605EF" w:rsidRDefault="002605EF" w:rsidP="002605EF">
      <w:pPr>
        <w:widowControl w:val="0"/>
        <w:tabs>
          <w:tab w:val="left" w:pos="284"/>
        </w:tabs>
        <w:autoSpaceDE w:val="0"/>
        <w:autoSpaceDN w:val="0"/>
        <w:adjustRightInd w:val="0"/>
        <w:ind w:firstLine="567"/>
        <w:jc w:val="both"/>
        <w:rPr>
          <w:sz w:val="4"/>
          <w:szCs w:val="28"/>
        </w:rPr>
      </w:pPr>
    </w:p>
    <w:p w14:paraId="63AA329A" w14:textId="77777777" w:rsidR="002605EF" w:rsidRPr="002605EF" w:rsidRDefault="002605EF" w:rsidP="002605EF">
      <w:pPr>
        <w:widowControl w:val="0"/>
        <w:tabs>
          <w:tab w:val="left" w:pos="284"/>
        </w:tabs>
        <w:autoSpaceDE w:val="0"/>
        <w:autoSpaceDN w:val="0"/>
        <w:adjustRightInd w:val="0"/>
        <w:ind w:firstLine="567"/>
        <w:jc w:val="both"/>
        <w:rPr>
          <w:sz w:val="16"/>
          <w:szCs w:val="16"/>
        </w:rPr>
      </w:pPr>
    </w:p>
    <w:p w14:paraId="1364201B" w14:textId="77777777" w:rsidR="002605EF" w:rsidRPr="002605EF" w:rsidRDefault="002605EF" w:rsidP="002605EF">
      <w:pPr>
        <w:widowControl w:val="0"/>
        <w:tabs>
          <w:tab w:val="left" w:pos="284"/>
        </w:tabs>
        <w:autoSpaceDE w:val="0"/>
        <w:autoSpaceDN w:val="0"/>
        <w:adjustRightInd w:val="0"/>
        <w:ind w:firstLine="709"/>
        <w:jc w:val="both"/>
        <w:rPr>
          <w:bCs/>
          <w:kern w:val="32"/>
          <w:sz w:val="28"/>
          <w:szCs w:val="28"/>
        </w:rPr>
      </w:pPr>
      <w:r w:rsidRPr="002605EF">
        <w:rPr>
          <w:sz w:val="28"/>
          <w:szCs w:val="28"/>
        </w:rPr>
        <w:t xml:space="preserve">Постановлением региональной энергетической комиссии Кемеровской области от 19.12.2019 № 640 </w:t>
      </w:r>
      <w:r w:rsidRPr="002605EF">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2605EF">
        <w:rPr>
          <w:bCs/>
          <w:kern w:val="32"/>
          <w:sz w:val="28"/>
          <w:szCs w:val="28"/>
        </w:rPr>
        <w:t xml:space="preserve"> (в редакции постановления Региональной энергетической комиссии Кузбасса от 17.09.2020 № 217) </w:t>
      </w:r>
      <w:r w:rsidRPr="002605EF">
        <w:rPr>
          <w:sz w:val="28"/>
          <w:szCs w:val="28"/>
        </w:rPr>
        <w:t>установлены</w:t>
      </w:r>
      <w:r w:rsidRPr="002605EF">
        <w:rPr>
          <w:bCs/>
          <w:kern w:val="32"/>
          <w:sz w:val="28"/>
          <w:szCs w:val="28"/>
        </w:rPr>
        <w:t xml:space="preserve"> долгосрочные параметры регулирования тарифов</w:t>
      </w:r>
      <w:r w:rsidRPr="002605EF">
        <w:rPr>
          <w:sz w:val="28"/>
          <w:szCs w:val="28"/>
        </w:rPr>
        <w:t xml:space="preserve"> </w:t>
      </w:r>
      <w:r w:rsidRPr="002605EF">
        <w:rPr>
          <w:bCs/>
          <w:kern w:val="32"/>
          <w:sz w:val="28"/>
          <w:szCs w:val="28"/>
        </w:rPr>
        <w:t>на водоотведение на период с 01.01.2020 по 31.12.2024.</w:t>
      </w:r>
    </w:p>
    <w:p w14:paraId="03305D57" w14:textId="77777777" w:rsidR="002605EF" w:rsidRPr="002605EF" w:rsidRDefault="002605EF" w:rsidP="002605EF">
      <w:pPr>
        <w:widowControl w:val="0"/>
        <w:tabs>
          <w:tab w:val="left" w:pos="284"/>
        </w:tabs>
        <w:autoSpaceDE w:val="0"/>
        <w:autoSpaceDN w:val="0"/>
        <w:adjustRightInd w:val="0"/>
        <w:ind w:firstLine="709"/>
        <w:jc w:val="both"/>
        <w:rPr>
          <w:sz w:val="28"/>
          <w:szCs w:val="28"/>
        </w:rPr>
      </w:pPr>
      <w:r w:rsidRPr="002605EF">
        <w:rPr>
          <w:sz w:val="28"/>
          <w:szCs w:val="28"/>
        </w:rPr>
        <w:t xml:space="preserve">Постановлением региональной энергетической комиссии Кемеровской области от 19.12.2019 № 641 </w:t>
      </w:r>
      <w:r w:rsidRPr="002605EF">
        <w:rPr>
          <w:color w:val="000000"/>
          <w:sz w:val="28"/>
          <w:szCs w:val="28"/>
        </w:rPr>
        <w:t xml:space="preserve">АО «Транснефть – Западная Сибирь» (филиал </w:t>
      </w:r>
      <w:r w:rsidRPr="002605EF">
        <w:rPr>
          <w:color w:val="000000"/>
          <w:sz w:val="28"/>
          <w:szCs w:val="28"/>
        </w:rPr>
        <w:lastRenderedPageBreak/>
        <w:t>«Новосибирское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2605EF">
        <w:rPr>
          <w:bCs/>
          <w:kern w:val="32"/>
          <w:sz w:val="28"/>
          <w:szCs w:val="28"/>
        </w:rPr>
        <w:t xml:space="preserve"> (в редакции постановления Региональной энергетической комиссии Кузбасса от 17.09.2020 № 218)</w:t>
      </w:r>
      <w:r w:rsidRPr="002605EF">
        <w:rPr>
          <w:sz w:val="28"/>
          <w:szCs w:val="28"/>
        </w:rPr>
        <w:t>:</w:t>
      </w:r>
    </w:p>
    <w:p w14:paraId="7179888D" w14:textId="77777777" w:rsidR="002605EF" w:rsidRPr="002605EF" w:rsidRDefault="002605EF" w:rsidP="002605EF">
      <w:pPr>
        <w:widowControl w:val="0"/>
        <w:tabs>
          <w:tab w:val="left" w:pos="284"/>
        </w:tabs>
        <w:autoSpaceDE w:val="0"/>
        <w:autoSpaceDN w:val="0"/>
        <w:adjustRightInd w:val="0"/>
        <w:ind w:firstLine="709"/>
        <w:jc w:val="both"/>
        <w:rPr>
          <w:sz w:val="28"/>
          <w:szCs w:val="28"/>
        </w:rPr>
      </w:pPr>
      <w:r w:rsidRPr="002605EF">
        <w:rPr>
          <w:sz w:val="28"/>
          <w:szCs w:val="28"/>
        </w:rPr>
        <w:t>утверждена производственная программа в сфере водоотведения;</w:t>
      </w:r>
    </w:p>
    <w:p w14:paraId="5E788109" w14:textId="77777777" w:rsidR="002605EF" w:rsidRPr="002605EF" w:rsidRDefault="002605EF" w:rsidP="002605EF">
      <w:pPr>
        <w:widowControl w:val="0"/>
        <w:tabs>
          <w:tab w:val="left" w:pos="284"/>
        </w:tabs>
        <w:autoSpaceDE w:val="0"/>
        <w:autoSpaceDN w:val="0"/>
        <w:adjustRightInd w:val="0"/>
        <w:ind w:firstLine="709"/>
        <w:jc w:val="both"/>
        <w:rPr>
          <w:sz w:val="28"/>
          <w:szCs w:val="28"/>
        </w:rPr>
      </w:pPr>
      <w:r w:rsidRPr="002605EF">
        <w:rPr>
          <w:sz w:val="28"/>
          <w:szCs w:val="28"/>
        </w:rPr>
        <w:t xml:space="preserve">установлены </w:t>
      </w:r>
      <w:proofErr w:type="spellStart"/>
      <w:r w:rsidRPr="002605EF">
        <w:rPr>
          <w:sz w:val="28"/>
          <w:szCs w:val="28"/>
        </w:rPr>
        <w:t>одноставочные</w:t>
      </w:r>
      <w:proofErr w:type="spellEnd"/>
      <w:r w:rsidRPr="002605EF">
        <w:rPr>
          <w:sz w:val="28"/>
          <w:szCs w:val="28"/>
        </w:rPr>
        <w:t xml:space="preserve"> тарифы на водоотведение, с применением метода индексации. </w:t>
      </w:r>
    </w:p>
    <w:p w14:paraId="4FFB11C2" w14:textId="77777777" w:rsidR="002605EF" w:rsidRPr="002605EF" w:rsidRDefault="002605EF" w:rsidP="002605EF">
      <w:pPr>
        <w:widowControl w:val="0"/>
        <w:tabs>
          <w:tab w:val="left" w:pos="284"/>
        </w:tabs>
        <w:autoSpaceDE w:val="0"/>
        <w:autoSpaceDN w:val="0"/>
        <w:adjustRightInd w:val="0"/>
        <w:ind w:firstLine="567"/>
        <w:jc w:val="both"/>
        <w:rPr>
          <w:sz w:val="20"/>
          <w:szCs w:val="20"/>
        </w:rPr>
      </w:pPr>
    </w:p>
    <w:p w14:paraId="6DE510FF" w14:textId="77777777" w:rsidR="002605EF" w:rsidRPr="002605EF" w:rsidRDefault="002605EF" w:rsidP="002605EF">
      <w:pPr>
        <w:widowControl w:val="0"/>
        <w:tabs>
          <w:tab w:val="left" w:pos="284"/>
        </w:tabs>
        <w:autoSpaceDE w:val="0"/>
        <w:autoSpaceDN w:val="0"/>
        <w:adjustRightInd w:val="0"/>
        <w:ind w:firstLine="709"/>
        <w:jc w:val="both"/>
        <w:rPr>
          <w:sz w:val="28"/>
          <w:szCs w:val="28"/>
        </w:rPr>
      </w:pPr>
      <w:r w:rsidRPr="002605EF">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2605EF">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7C9F875" w14:textId="77777777" w:rsidR="002605EF" w:rsidRPr="002605EF" w:rsidRDefault="002605EF" w:rsidP="002605EF">
      <w:pPr>
        <w:widowControl w:val="0"/>
        <w:tabs>
          <w:tab w:val="left" w:pos="284"/>
        </w:tabs>
        <w:autoSpaceDE w:val="0"/>
        <w:autoSpaceDN w:val="0"/>
        <w:adjustRightInd w:val="0"/>
        <w:ind w:firstLine="567"/>
        <w:jc w:val="both"/>
        <w:rPr>
          <w:sz w:val="28"/>
          <w:szCs w:val="28"/>
        </w:rPr>
      </w:pPr>
      <w:r w:rsidRPr="002605EF">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6A4D50AE" w14:textId="77777777" w:rsidR="002605EF" w:rsidRPr="002605EF" w:rsidRDefault="002605EF" w:rsidP="002605EF">
      <w:pPr>
        <w:widowControl w:val="0"/>
        <w:tabs>
          <w:tab w:val="left" w:pos="284"/>
        </w:tabs>
        <w:autoSpaceDE w:val="0"/>
        <w:autoSpaceDN w:val="0"/>
        <w:adjustRightInd w:val="0"/>
        <w:ind w:firstLine="567"/>
        <w:jc w:val="both"/>
        <w:rPr>
          <w:color w:val="FF0000"/>
          <w:sz w:val="28"/>
          <w:szCs w:val="28"/>
        </w:rPr>
      </w:pPr>
    </w:p>
    <w:p w14:paraId="331D1B8C" w14:textId="77777777" w:rsidR="002605EF" w:rsidRPr="002605EF" w:rsidRDefault="002605EF" w:rsidP="002605EF">
      <w:pPr>
        <w:widowControl w:val="0"/>
        <w:tabs>
          <w:tab w:val="left" w:pos="284"/>
        </w:tabs>
        <w:autoSpaceDE w:val="0"/>
        <w:autoSpaceDN w:val="0"/>
        <w:adjustRightInd w:val="0"/>
        <w:ind w:firstLine="567"/>
        <w:jc w:val="both"/>
        <w:rPr>
          <w:color w:val="FF0000"/>
          <w:sz w:val="28"/>
          <w:szCs w:val="28"/>
        </w:rPr>
      </w:pPr>
    </w:p>
    <w:p w14:paraId="7EB698C1" w14:textId="77777777" w:rsidR="002605EF" w:rsidRPr="002605EF" w:rsidRDefault="002605EF" w:rsidP="002605EF">
      <w:pPr>
        <w:widowControl w:val="0"/>
        <w:autoSpaceDE w:val="0"/>
        <w:autoSpaceDN w:val="0"/>
        <w:adjustRightInd w:val="0"/>
        <w:jc w:val="center"/>
        <w:rPr>
          <w:b/>
          <w:sz w:val="28"/>
          <w:szCs w:val="28"/>
        </w:rPr>
      </w:pPr>
      <w:r w:rsidRPr="002605EF">
        <w:rPr>
          <w:b/>
          <w:sz w:val="28"/>
          <w:szCs w:val="28"/>
        </w:rPr>
        <w:t>Долгосрочные параметры</w:t>
      </w:r>
    </w:p>
    <w:p w14:paraId="3E0F2E95" w14:textId="77777777" w:rsidR="002605EF" w:rsidRPr="002605EF" w:rsidRDefault="002605EF" w:rsidP="002605EF">
      <w:pPr>
        <w:widowControl w:val="0"/>
        <w:autoSpaceDE w:val="0"/>
        <w:autoSpaceDN w:val="0"/>
        <w:adjustRightInd w:val="0"/>
        <w:jc w:val="center"/>
        <w:rPr>
          <w:b/>
          <w:sz w:val="28"/>
          <w:szCs w:val="28"/>
        </w:rPr>
      </w:pPr>
      <w:r w:rsidRPr="002605EF">
        <w:rPr>
          <w:b/>
          <w:sz w:val="28"/>
          <w:szCs w:val="28"/>
        </w:rPr>
        <w:t xml:space="preserve"> регулирования тарифов на водоотведение </w:t>
      </w:r>
    </w:p>
    <w:p w14:paraId="677AD761" w14:textId="77777777" w:rsidR="002605EF" w:rsidRPr="002605EF" w:rsidRDefault="002605EF" w:rsidP="002605EF">
      <w:pPr>
        <w:widowControl w:val="0"/>
        <w:autoSpaceDE w:val="0"/>
        <w:autoSpaceDN w:val="0"/>
        <w:adjustRightInd w:val="0"/>
        <w:jc w:val="center"/>
        <w:rPr>
          <w:b/>
          <w:sz w:val="28"/>
          <w:szCs w:val="28"/>
        </w:rPr>
      </w:pPr>
      <w:r w:rsidRPr="002605EF">
        <w:rPr>
          <w:b/>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на период с 01.01.2020 по 31.12.2024</w:t>
      </w:r>
    </w:p>
    <w:p w14:paraId="6EA5887D" w14:textId="77777777" w:rsidR="002605EF" w:rsidRPr="002605EF" w:rsidRDefault="002605EF" w:rsidP="002605EF">
      <w:pPr>
        <w:widowControl w:val="0"/>
        <w:autoSpaceDE w:val="0"/>
        <w:autoSpaceDN w:val="0"/>
        <w:adjustRightInd w:val="0"/>
        <w:jc w:val="center"/>
        <w:rPr>
          <w:b/>
          <w:sz w:val="28"/>
          <w:szCs w:val="28"/>
        </w:rPr>
      </w:pPr>
    </w:p>
    <w:tbl>
      <w:tblPr>
        <w:tblStyle w:val="209"/>
        <w:tblW w:w="10490" w:type="dxa"/>
        <w:tblInd w:w="-861" w:type="dxa"/>
        <w:tblLayout w:type="fixed"/>
        <w:tblLook w:val="04A0" w:firstRow="1" w:lastRow="0" w:firstColumn="1" w:lastColumn="0" w:noHBand="0" w:noVBand="1"/>
      </w:tblPr>
      <w:tblGrid>
        <w:gridCol w:w="1843"/>
        <w:gridCol w:w="851"/>
        <w:gridCol w:w="1843"/>
        <w:gridCol w:w="1842"/>
        <w:gridCol w:w="1701"/>
        <w:gridCol w:w="1134"/>
        <w:gridCol w:w="1276"/>
      </w:tblGrid>
      <w:tr w:rsidR="002605EF" w:rsidRPr="002605EF" w14:paraId="204B8500" w14:textId="77777777" w:rsidTr="005048A7">
        <w:trPr>
          <w:trHeight w:val="922"/>
        </w:trPr>
        <w:tc>
          <w:tcPr>
            <w:tcW w:w="1843" w:type="dxa"/>
            <w:vMerge w:val="restart"/>
            <w:vAlign w:val="center"/>
          </w:tcPr>
          <w:p w14:paraId="5F7224F6" w14:textId="77777777" w:rsidR="002605EF" w:rsidRPr="002605EF" w:rsidRDefault="002605EF" w:rsidP="002605EF">
            <w:pPr>
              <w:widowControl w:val="0"/>
              <w:tabs>
                <w:tab w:val="left" w:pos="0"/>
              </w:tabs>
              <w:autoSpaceDE w:val="0"/>
              <w:autoSpaceDN w:val="0"/>
              <w:adjustRightInd w:val="0"/>
              <w:jc w:val="center"/>
            </w:pPr>
            <w:r w:rsidRPr="002605EF">
              <w:t>Наименование услуги</w:t>
            </w:r>
          </w:p>
        </w:tc>
        <w:tc>
          <w:tcPr>
            <w:tcW w:w="851" w:type="dxa"/>
            <w:vMerge w:val="restart"/>
            <w:vAlign w:val="center"/>
          </w:tcPr>
          <w:p w14:paraId="3900CD74" w14:textId="77777777" w:rsidR="002605EF" w:rsidRPr="002605EF" w:rsidRDefault="002605EF" w:rsidP="002605EF">
            <w:pPr>
              <w:widowControl w:val="0"/>
              <w:tabs>
                <w:tab w:val="left" w:pos="0"/>
              </w:tabs>
              <w:autoSpaceDE w:val="0"/>
              <w:autoSpaceDN w:val="0"/>
              <w:adjustRightInd w:val="0"/>
              <w:jc w:val="center"/>
            </w:pPr>
            <w:r w:rsidRPr="002605EF">
              <w:t>Годы</w:t>
            </w:r>
          </w:p>
        </w:tc>
        <w:tc>
          <w:tcPr>
            <w:tcW w:w="1843" w:type="dxa"/>
            <w:vMerge w:val="restart"/>
            <w:vAlign w:val="center"/>
          </w:tcPr>
          <w:p w14:paraId="6ED6BE0B" w14:textId="77777777" w:rsidR="002605EF" w:rsidRPr="002605EF" w:rsidRDefault="002605EF" w:rsidP="002605EF">
            <w:pPr>
              <w:widowControl w:val="0"/>
              <w:tabs>
                <w:tab w:val="left" w:pos="0"/>
              </w:tabs>
              <w:autoSpaceDE w:val="0"/>
              <w:autoSpaceDN w:val="0"/>
              <w:adjustRightInd w:val="0"/>
              <w:jc w:val="center"/>
            </w:pPr>
            <w:r w:rsidRPr="002605EF">
              <w:t>Базовый уровень операционных расходов,</w:t>
            </w:r>
          </w:p>
          <w:p w14:paraId="3F45A335" w14:textId="77777777" w:rsidR="002605EF" w:rsidRPr="002605EF" w:rsidRDefault="002605EF" w:rsidP="002605EF">
            <w:pPr>
              <w:widowControl w:val="0"/>
              <w:tabs>
                <w:tab w:val="left" w:pos="0"/>
              </w:tabs>
              <w:autoSpaceDE w:val="0"/>
              <w:autoSpaceDN w:val="0"/>
              <w:adjustRightInd w:val="0"/>
              <w:jc w:val="center"/>
            </w:pPr>
            <w:r w:rsidRPr="002605EF">
              <w:lastRenderedPageBreak/>
              <w:t>тыс. руб.</w:t>
            </w:r>
          </w:p>
        </w:tc>
        <w:tc>
          <w:tcPr>
            <w:tcW w:w="1842" w:type="dxa"/>
            <w:vMerge w:val="restart"/>
            <w:vAlign w:val="center"/>
          </w:tcPr>
          <w:p w14:paraId="6D9301CA" w14:textId="77777777" w:rsidR="002605EF" w:rsidRPr="002605EF" w:rsidRDefault="002605EF" w:rsidP="002605EF">
            <w:pPr>
              <w:widowControl w:val="0"/>
              <w:tabs>
                <w:tab w:val="left" w:pos="0"/>
              </w:tabs>
              <w:autoSpaceDE w:val="0"/>
              <w:autoSpaceDN w:val="0"/>
              <w:adjustRightInd w:val="0"/>
              <w:jc w:val="center"/>
            </w:pPr>
            <w:r w:rsidRPr="002605EF">
              <w:lastRenderedPageBreak/>
              <w:t>Индекс эффективности операционных расходов, %</w:t>
            </w:r>
          </w:p>
        </w:tc>
        <w:tc>
          <w:tcPr>
            <w:tcW w:w="1701" w:type="dxa"/>
            <w:vMerge w:val="restart"/>
            <w:vAlign w:val="center"/>
          </w:tcPr>
          <w:p w14:paraId="3BB8A4E9" w14:textId="77777777" w:rsidR="002605EF" w:rsidRPr="002605EF" w:rsidRDefault="002605EF" w:rsidP="002605EF">
            <w:pPr>
              <w:widowControl w:val="0"/>
              <w:tabs>
                <w:tab w:val="left" w:pos="0"/>
              </w:tabs>
              <w:autoSpaceDE w:val="0"/>
              <w:autoSpaceDN w:val="0"/>
              <w:adjustRightInd w:val="0"/>
              <w:jc w:val="center"/>
            </w:pPr>
            <w:r w:rsidRPr="002605EF">
              <w:t>Нормативный уровень прибыли, %</w:t>
            </w:r>
          </w:p>
        </w:tc>
        <w:tc>
          <w:tcPr>
            <w:tcW w:w="2410" w:type="dxa"/>
            <w:gridSpan w:val="2"/>
            <w:vAlign w:val="center"/>
          </w:tcPr>
          <w:p w14:paraId="359B424E" w14:textId="77777777" w:rsidR="002605EF" w:rsidRPr="002605EF" w:rsidRDefault="002605EF" w:rsidP="002605EF">
            <w:pPr>
              <w:widowControl w:val="0"/>
              <w:tabs>
                <w:tab w:val="left" w:pos="0"/>
              </w:tabs>
              <w:autoSpaceDE w:val="0"/>
              <w:autoSpaceDN w:val="0"/>
              <w:adjustRightInd w:val="0"/>
              <w:jc w:val="center"/>
            </w:pPr>
            <w:r w:rsidRPr="002605EF">
              <w:t>Показатели энергосбережения и энергетической эффективности</w:t>
            </w:r>
          </w:p>
        </w:tc>
      </w:tr>
      <w:tr w:rsidR="002605EF" w:rsidRPr="002605EF" w14:paraId="55F82664" w14:textId="77777777" w:rsidTr="005048A7">
        <w:trPr>
          <w:trHeight w:val="897"/>
        </w:trPr>
        <w:tc>
          <w:tcPr>
            <w:tcW w:w="1843" w:type="dxa"/>
            <w:vMerge/>
            <w:vAlign w:val="center"/>
          </w:tcPr>
          <w:p w14:paraId="0C3A229A" w14:textId="77777777" w:rsidR="002605EF" w:rsidRPr="002605EF" w:rsidRDefault="002605EF" w:rsidP="002605EF">
            <w:pPr>
              <w:widowControl w:val="0"/>
              <w:tabs>
                <w:tab w:val="left" w:pos="0"/>
              </w:tabs>
              <w:autoSpaceDE w:val="0"/>
              <w:autoSpaceDN w:val="0"/>
              <w:adjustRightInd w:val="0"/>
              <w:jc w:val="center"/>
            </w:pPr>
          </w:p>
        </w:tc>
        <w:tc>
          <w:tcPr>
            <w:tcW w:w="851" w:type="dxa"/>
            <w:vMerge/>
          </w:tcPr>
          <w:p w14:paraId="2D4E1A01" w14:textId="77777777" w:rsidR="002605EF" w:rsidRPr="002605EF" w:rsidRDefault="002605EF" w:rsidP="002605EF">
            <w:pPr>
              <w:widowControl w:val="0"/>
              <w:tabs>
                <w:tab w:val="left" w:pos="0"/>
              </w:tabs>
              <w:autoSpaceDE w:val="0"/>
              <w:autoSpaceDN w:val="0"/>
              <w:adjustRightInd w:val="0"/>
              <w:jc w:val="center"/>
            </w:pPr>
          </w:p>
        </w:tc>
        <w:tc>
          <w:tcPr>
            <w:tcW w:w="1843" w:type="dxa"/>
            <w:vMerge/>
          </w:tcPr>
          <w:p w14:paraId="28486AB6" w14:textId="77777777" w:rsidR="002605EF" w:rsidRPr="002605EF" w:rsidRDefault="002605EF" w:rsidP="002605EF">
            <w:pPr>
              <w:widowControl w:val="0"/>
              <w:tabs>
                <w:tab w:val="left" w:pos="0"/>
              </w:tabs>
              <w:autoSpaceDE w:val="0"/>
              <w:autoSpaceDN w:val="0"/>
              <w:adjustRightInd w:val="0"/>
              <w:jc w:val="center"/>
            </w:pPr>
          </w:p>
        </w:tc>
        <w:tc>
          <w:tcPr>
            <w:tcW w:w="1842" w:type="dxa"/>
            <w:vMerge/>
          </w:tcPr>
          <w:p w14:paraId="7D32937E" w14:textId="77777777" w:rsidR="002605EF" w:rsidRPr="002605EF" w:rsidRDefault="002605EF" w:rsidP="002605EF">
            <w:pPr>
              <w:widowControl w:val="0"/>
              <w:tabs>
                <w:tab w:val="left" w:pos="0"/>
              </w:tabs>
              <w:autoSpaceDE w:val="0"/>
              <w:autoSpaceDN w:val="0"/>
              <w:adjustRightInd w:val="0"/>
              <w:jc w:val="center"/>
            </w:pPr>
          </w:p>
        </w:tc>
        <w:tc>
          <w:tcPr>
            <w:tcW w:w="1701" w:type="dxa"/>
            <w:vMerge/>
            <w:vAlign w:val="center"/>
          </w:tcPr>
          <w:p w14:paraId="18513EA3" w14:textId="77777777" w:rsidR="002605EF" w:rsidRPr="002605EF" w:rsidRDefault="002605EF" w:rsidP="002605EF">
            <w:pPr>
              <w:widowControl w:val="0"/>
              <w:tabs>
                <w:tab w:val="left" w:pos="0"/>
              </w:tabs>
              <w:autoSpaceDE w:val="0"/>
              <w:autoSpaceDN w:val="0"/>
              <w:adjustRightInd w:val="0"/>
              <w:jc w:val="center"/>
            </w:pPr>
          </w:p>
        </w:tc>
        <w:tc>
          <w:tcPr>
            <w:tcW w:w="1134" w:type="dxa"/>
          </w:tcPr>
          <w:p w14:paraId="7FDCC269" w14:textId="77777777" w:rsidR="002605EF" w:rsidRPr="002605EF" w:rsidRDefault="002605EF" w:rsidP="002605EF">
            <w:pPr>
              <w:widowControl w:val="0"/>
              <w:tabs>
                <w:tab w:val="left" w:pos="0"/>
              </w:tabs>
              <w:autoSpaceDE w:val="0"/>
              <w:autoSpaceDN w:val="0"/>
              <w:adjustRightInd w:val="0"/>
              <w:jc w:val="center"/>
            </w:pPr>
            <w:r w:rsidRPr="002605EF">
              <w:t>Уровень потерь воды, %</w:t>
            </w:r>
          </w:p>
        </w:tc>
        <w:tc>
          <w:tcPr>
            <w:tcW w:w="1276" w:type="dxa"/>
          </w:tcPr>
          <w:p w14:paraId="531B361F" w14:textId="77777777" w:rsidR="002605EF" w:rsidRPr="002605EF" w:rsidRDefault="002605EF" w:rsidP="002605EF">
            <w:pPr>
              <w:widowControl w:val="0"/>
              <w:tabs>
                <w:tab w:val="left" w:pos="0"/>
              </w:tabs>
              <w:autoSpaceDE w:val="0"/>
              <w:autoSpaceDN w:val="0"/>
              <w:adjustRightInd w:val="0"/>
              <w:jc w:val="center"/>
            </w:pPr>
            <w:r w:rsidRPr="002605EF">
              <w:t xml:space="preserve">Удельный расход </w:t>
            </w:r>
            <w:proofErr w:type="spellStart"/>
            <w:proofErr w:type="gramStart"/>
            <w:r w:rsidRPr="002605EF">
              <w:t>электри</w:t>
            </w:r>
            <w:proofErr w:type="spellEnd"/>
            <w:r w:rsidRPr="002605EF">
              <w:t>-ческой</w:t>
            </w:r>
            <w:proofErr w:type="gramEnd"/>
            <w:r w:rsidRPr="002605EF">
              <w:t xml:space="preserve"> энергии, кВт*ч/ м</w:t>
            </w:r>
            <w:r w:rsidRPr="002605EF">
              <w:rPr>
                <w:vertAlign w:val="superscript"/>
              </w:rPr>
              <w:t>3</w:t>
            </w:r>
          </w:p>
        </w:tc>
      </w:tr>
      <w:tr w:rsidR="002605EF" w:rsidRPr="002605EF" w14:paraId="4539247D" w14:textId="77777777" w:rsidTr="005048A7">
        <w:tc>
          <w:tcPr>
            <w:tcW w:w="1843" w:type="dxa"/>
            <w:vMerge w:val="restart"/>
            <w:vAlign w:val="center"/>
          </w:tcPr>
          <w:p w14:paraId="2BE5B015" w14:textId="77777777" w:rsidR="002605EF" w:rsidRPr="002605EF" w:rsidRDefault="002605EF" w:rsidP="002605EF">
            <w:pPr>
              <w:widowControl w:val="0"/>
              <w:tabs>
                <w:tab w:val="left" w:pos="0"/>
              </w:tabs>
              <w:autoSpaceDE w:val="0"/>
              <w:autoSpaceDN w:val="0"/>
              <w:adjustRightInd w:val="0"/>
            </w:pPr>
            <w:r w:rsidRPr="002605EF">
              <w:t>Водоотведение</w:t>
            </w:r>
          </w:p>
        </w:tc>
        <w:tc>
          <w:tcPr>
            <w:tcW w:w="851" w:type="dxa"/>
          </w:tcPr>
          <w:p w14:paraId="25A0E2BB" w14:textId="77777777" w:rsidR="002605EF" w:rsidRPr="002605EF" w:rsidRDefault="002605EF" w:rsidP="002605EF">
            <w:pPr>
              <w:widowControl w:val="0"/>
              <w:tabs>
                <w:tab w:val="left" w:pos="0"/>
              </w:tabs>
              <w:autoSpaceDE w:val="0"/>
              <w:autoSpaceDN w:val="0"/>
              <w:adjustRightInd w:val="0"/>
              <w:jc w:val="center"/>
            </w:pPr>
            <w:r w:rsidRPr="002605EF">
              <w:t>2020</w:t>
            </w:r>
          </w:p>
        </w:tc>
        <w:tc>
          <w:tcPr>
            <w:tcW w:w="1843" w:type="dxa"/>
            <w:vAlign w:val="center"/>
          </w:tcPr>
          <w:p w14:paraId="2826F641" w14:textId="77777777" w:rsidR="002605EF" w:rsidRPr="002605EF" w:rsidRDefault="002605EF" w:rsidP="002605EF">
            <w:pPr>
              <w:widowControl w:val="0"/>
              <w:tabs>
                <w:tab w:val="left" w:pos="0"/>
              </w:tabs>
              <w:autoSpaceDE w:val="0"/>
              <w:autoSpaceDN w:val="0"/>
              <w:adjustRightInd w:val="0"/>
              <w:jc w:val="center"/>
            </w:pPr>
            <w:r w:rsidRPr="002605EF">
              <w:t>697,81</w:t>
            </w:r>
          </w:p>
        </w:tc>
        <w:tc>
          <w:tcPr>
            <w:tcW w:w="1842" w:type="dxa"/>
            <w:vAlign w:val="center"/>
          </w:tcPr>
          <w:p w14:paraId="79C1D8AD"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701" w:type="dxa"/>
          </w:tcPr>
          <w:p w14:paraId="1CA2667A"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134" w:type="dxa"/>
          </w:tcPr>
          <w:p w14:paraId="1D421317" w14:textId="77777777" w:rsidR="002605EF" w:rsidRPr="002605EF" w:rsidRDefault="002605EF" w:rsidP="002605EF">
            <w:pPr>
              <w:widowControl w:val="0"/>
              <w:autoSpaceDE w:val="0"/>
              <w:autoSpaceDN w:val="0"/>
              <w:adjustRightInd w:val="0"/>
              <w:jc w:val="center"/>
            </w:pPr>
            <w:r w:rsidRPr="002605EF">
              <w:t>х</w:t>
            </w:r>
          </w:p>
        </w:tc>
        <w:tc>
          <w:tcPr>
            <w:tcW w:w="1276" w:type="dxa"/>
            <w:vAlign w:val="center"/>
          </w:tcPr>
          <w:p w14:paraId="0AE318C0" w14:textId="77777777" w:rsidR="002605EF" w:rsidRPr="002605EF" w:rsidRDefault="002605EF" w:rsidP="002605EF">
            <w:pPr>
              <w:widowControl w:val="0"/>
              <w:tabs>
                <w:tab w:val="left" w:pos="0"/>
              </w:tabs>
              <w:autoSpaceDE w:val="0"/>
              <w:autoSpaceDN w:val="0"/>
              <w:adjustRightInd w:val="0"/>
              <w:jc w:val="center"/>
            </w:pPr>
            <w:r w:rsidRPr="002605EF">
              <w:t>0,88</w:t>
            </w:r>
          </w:p>
        </w:tc>
      </w:tr>
      <w:tr w:rsidR="002605EF" w:rsidRPr="002605EF" w14:paraId="1F97CA5E" w14:textId="77777777" w:rsidTr="005048A7">
        <w:tc>
          <w:tcPr>
            <w:tcW w:w="1843" w:type="dxa"/>
            <w:vMerge/>
          </w:tcPr>
          <w:p w14:paraId="3C39A5BA" w14:textId="77777777" w:rsidR="002605EF" w:rsidRPr="002605EF" w:rsidRDefault="002605EF" w:rsidP="002605EF">
            <w:pPr>
              <w:widowControl w:val="0"/>
              <w:tabs>
                <w:tab w:val="left" w:pos="0"/>
              </w:tabs>
              <w:autoSpaceDE w:val="0"/>
              <w:autoSpaceDN w:val="0"/>
              <w:adjustRightInd w:val="0"/>
              <w:jc w:val="center"/>
            </w:pPr>
          </w:p>
        </w:tc>
        <w:tc>
          <w:tcPr>
            <w:tcW w:w="851" w:type="dxa"/>
          </w:tcPr>
          <w:p w14:paraId="0A97B401" w14:textId="77777777" w:rsidR="002605EF" w:rsidRPr="002605EF" w:rsidRDefault="002605EF" w:rsidP="002605EF">
            <w:pPr>
              <w:widowControl w:val="0"/>
              <w:tabs>
                <w:tab w:val="left" w:pos="0"/>
              </w:tabs>
              <w:autoSpaceDE w:val="0"/>
              <w:autoSpaceDN w:val="0"/>
              <w:adjustRightInd w:val="0"/>
              <w:jc w:val="center"/>
            </w:pPr>
            <w:r w:rsidRPr="002605EF">
              <w:t>2021</w:t>
            </w:r>
          </w:p>
        </w:tc>
        <w:tc>
          <w:tcPr>
            <w:tcW w:w="1843" w:type="dxa"/>
          </w:tcPr>
          <w:p w14:paraId="78E13F42" w14:textId="77777777" w:rsidR="002605EF" w:rsidRPr="002605EF" w:rsidRDefault="002605EF" w:rsidP="002605EF">
            <w:pPr>
              <w:widowControl w:val="0"/>
              <w:autoSpaceDE w:val="0"/>
              <w:autoSpaceDN w:val="0"/>
              <w:adjustRightInd w:val="0"/>
              <w:jc w:val="center"/>
            </w:pPr>
            <w:r w:rsidRPr="002605EF">
              <w:t>х</w:t>
            </w:r>
          </w:p>
        </w:tc>
        <w:tc>
          <w:tcPr>
            <w:tcW w:w="1842" w:type="dxa"/>
            <w:vAlign w:val="center"/>
          </w:tcPr>
          <w:p w14:paraId="7444D051" w14:textId="77777777" w:rsidR="002605EF" w:rsidRPr="002605EF" w:rsidRDefault="002605EF" w:rsidP="002605EF">
            <w:pPr>
              <w:widowControl w:val="0"/>
              <w:tabs>
                <w:tab w:val="left" w:pos="0"/>
              </w:tabs>
              <w:autoSpaceDE w:val="0"/>
              <w:autoSpaceDN w:val="0"/>
              <w:adjustRightInd w:val="0"/>
              <w:jc w:val="center"/>
            </w:pPr>
            <w:r w:rsidRPr="002605EF">
              <w:t>1</w:t>
            </w:r>
          </w:p>
        </w:tc>
        <w:tc>
          <w:tcPr>
            <w:tcW w:w="1701" w:type="dxa"/>
          </w:tcPr>
          <w:p w14:paraId="0EF8B1AF"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134" w:type="dxa"/>
          </w:tcPr>
          <w:p w14:paraId="75C53C98" w14:textId="77777777" w:rsidR="002605EF" w:rsidRPr="002605EF" w:rsidRDefault="002605EF" w:rsidP="002605EF">
            <w:pPr>
              <w:widowControl w:val="0"/>
              <w:autoSpaceDE w:val="0"/>
              <w:autoSpaceDN w:val="0"/>
              <w:adjustRightInd w:val="0"/>
              <w:jc w:val="center"/>
            </w:pPr>
            <w:r w:rsidRPr="002605EF">
              <w:t>х</w:t>
            </w:r>
          </w:p>
        </w:tc>
        <w:tc>
          <w:tcPr>
            <w:tcW w:w="1276" w:type="dxa"/>
            <w:vAlign w:val="center"/>
          </w:tcPr>
          <w:p w14:paraId="2AB29200" w14:textId="77777777" w:rsidR="002605EF" w:rsidRPr="002605EF" w:rsidRDefault="002605EF" w:rsidP="002605EF">
            <w:pPr>
              <w:widowControl w:val="0"/>
              <w:tabs>
                <w:tab w:val="left" w:pos="0"/>
              </w:tabs>
              <w:autoSpaceDE w:val="0"/>
              <w:autoSpaceDN w:val="0"/>
              <w:adjustRightInd w:val="0"/>
              <w:jc w:val="center"/>
            </w:pPr>
            <w:r w:rsidRPr="002605EF">
              <w:t>0,88</w:t>
            </w:r>
          </w:p>
        </w:tc>
      </w:tr>
      <w:tr w:rsidR="002605EF" w:rsidRPr="002605EF" w14:paraId="4CB071A0" w14:textId="77777777" w:rsidTr="005048A7">
        <w:tc>
          <w:tcPr>
            <w:tcW w:w="1843" w:type="dxa"/>
            <w:vMerge/>
          </w:tcPr>
          <w:p w14:paraId="1D3B2CC0" w14:textId="77777777" w:rsidR="002605EF" w:rsidRPr="002605EF" w:rsidRDefault="002605EF" w:rsidP="002605EF">
            <w:pPr>
              <w:widowControl w:val="0"/>
              <w:tabs>
                <w:tab w:val="left" w:pos="0"/>
              </w:tabs>
              <w:autoSpaceDE w:val="0"/>
              <w:autoSpaceDN w:val="0"/>
              <w:adjustRightInd w:val="0"/>
              <w:jc w:val="center"/>
            </w:pPr>
          </w:p>
        </w:tc>
        <w:tc>
          <w:tcPr>
            <w:tcW w:w="851" w:type="dxa"/>
          </w:tcPr>
          <w:p w14:paraId="023088DC" w14:textId="77777777" w:rsidR="002605EF" w:rsidRPr="002605EF" w:rsidRDefault="002605EF" w:rsidP="002605EF">
            <w:pPr>
              <w:widowControl w:val="0"/>
              <w:tabs>
                <w:tab w:val="left" w:pos="0"/>
              </w:tabs>
              <w:autoSpaceDE w:val="0"/>
              <w:autoSpaceDN w:val="0"/>
              <w:adjustRightInd w:val="0"/>
              <w:jc w:val="center"/>
            </w:pPr>
            <w:r w:rsidRPr="002605EF">
              <w:t>2022</w:t>
            </w:r>
          </w:p>
        </w:tc>
        <w:tc>
          <w:tcPr>
            <w:tcW w:w="1843" w:type="dxa"/>
          </w:tcPr>
          <w:p w14:paraId="1AFF21DD" w14:textId="77777777" w:rsidR="002605EF" w:rsidRPr="002605EF" w:rsidRDefault="002605EF" w:rsidP="002605EF">
            <w:pPr>
              <w:widowControl w:val="0"/>
              <w:autoSpaceDE w:val="0"/>
              <w:autoSpaceDN w:val="0"/>
              <w:adjustRightInd w:val="0"/>
              <w:jc w:val="center"/>
            </w:pPr>
            <w:r w:rsidRPr="002605EF">
              <w:t>х</w:t>
            </w:r>
          </w:p>
        </w:tc>
        <w:tc>
          <w:tcPr>
            <w:tcW w:w="1842" w:type="dxa"/>
            <w:vAlign w:val="center"/>
          </w:tcPr>
          <w:p w14:paraId="48C2C8C5" w14:textId="77777777" w:rsidR="002605EF" w:rsidRPr="002605EF" w:rsidRDefault="002605EF" w:rsidP="002605EF">
            <w:pPr>
              <w:widowControl w:val="0"/>
              <w:tabs>
                <w:tab w:val="left" w:pos="0"/>
              </w:tabs>
              <w:autoSpaceDE w:val="0"/>
              <w:autoSpaceDN w:val="0"/>
              <w:adjustRightInd w:val="0"/>
              <w:jc w:val="center"/>
            </w:pPr>
            <w:r w:rsidRPr="002605EF">
              <w:t>1</w:t>
            </w:r>
          </w:p>
        </w:tc>
        <w:tc>
          <w:tcPr>
            <w:tcW w:w="1701" w:type="dxa"/>
          </w:tcPr>
          <w:p w14:paraId="739D01DC"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134" w:type="dxa"/>
          </w:tcPr>
          <w:p w14:paraId="695D3C05" w14:textId="77777777" w:rsidR="002605EF" w:rsidRPr="002605EF" w:rsidRDefault="002605EF" w:rsidP="002605EF">
            <w:pPr>
              <w:widowControl w:val="0"/>
              <w:autoSpaceDE w:val="0"/>
              <w:autoSpaceDN w:val="0"/>
              <w:adjustRightInd w:val="0"/>
              <w:jc w:val="center"/>
            </w:pPr>
            <w:r w:rsidRPr="002605EF">
              <w:t>х</w:t>
            </w:r>
          </w:p>
        </w:tc>
        <w:tc>
          <w:tcPr>
            <w:tcW w:w="1276" w:type="dxa"/>
            <w:vAlign w:val="center"/>
          </w:tcPr>
          <w:p w14:paraId="38D4899F" w14:textId="77777777" w:rsidR="002605EF" w:rsidRPr="002605EF" w:rsidRDefault="002605EF" w:rsidP="002605EF">
            <w:pPr>
              <w:widowControl w:val="0"/>
              <w:tabs>
                <w:tab w:val="left" w:pos="0"/>
              </w:tabs>
              <w:autoSpaceDE w:val="0"/>
              <w:autoSpaceDN w:val="0"/>
              <w:adjustRightInd w:val="0"/>
              <w:jc w:val="center"/>
            </w:pPr>
            <w:r w:rsidRPr="002605EF">
              <w:t>0,88</w:t>
            </w:r>
          </w:p>
        </w:tc>
      </w:tr>
      <w:tr w:rsidR="002605EF" w:rsidRPr="002605EF" w14:paraId="38CD85CC" w14:textId="77777777" w:rsidTr="005048A7">
        <w:tc>
          <w:tcPr>
            <w:tcW w:w="1843" w:type="dxa"/>
            <w:vMerge/>
          </w:tcPr>
          <w:p w14:paraId="2803F14D" w14:textId="77777777" w:rsidR="002605EF" w:rsidRPr="002605EF" w:rsidRDefault="002605EF" w:rsidP="002605EF">
            <w:pPr>
              <w:widowControl w:val="0"/>
              <w:tabs>
                <w:tab w:val="left" w:pos="0"/>
              </w:tabs>
              <w:autoSpaceDE w:val="0"/>
              <w:autoSpaceDN w:val="0"/>
              <w:adjustRightInd w:val="0"/>
              <w:jc w:val="center"/>
            </w:pPr>
          </w:p>
        </w:tc>
        <w:tc>
          <w:tcPr>
            <w:tcW w:w="851" w:type="dxa"/>
          </w:tcPr>
          <w:p w14:paraId="3A4CD936" w14:textId="77777777" w:rsidR="002605EF" w:rsidRPr="002605EF" w:rsidRDefault="002605EF" w:rsidP="002605EF">
            <w:pPr>
              <w:widowControl w:val="0"/>
              <w:tabs>
                <w:tab w:val="left" w:pos="0"/>
              </w:tabs>
              <w:autoSpaceDE w:val="0"/>
              <w:autoSpaceDN w:val="0"/>
              <w:adjustRightInd w:val="0"/>
              <w:jc w:val="center"/>
            </w:pPr>
            <w:r w:rsidRPr="002605EF">
              <w:t>2023</w:t>
            </w:r>
          </w:p>
        </w:tc>
        <w:tc>
          <w:tcPr>
            <w:tcW w:w="1843" w:type="dxa"/>
          </w:tcPr>
          <w:p w14:paraId="3135B5F9" w14:textId="77777777" w:rsidR="002605EF" w:rsidRPr="002605EF" w:rsidRDefault="002605EF" w:rsidP="002605EF">
            <w:pPr>
              <w:widowControl w:val="0"/>
              <w:autoSpaceDE w:val="0"/>
              <w:autoSpaceDN w:val="0"/>
              <w:adjustRightInd w:val="0"/>
              <w:jc w:val="center"/>
            </w:pPr>
            <w:r w:rsidRPr="002605EF">
              <w:t>х</w:t>
            </w:r>
          </w:p>
        </w:tc>
        <w:tc>
          <w:tcPr>
            <w:tcW w:w="1842" w:type="dxa"/>
            <w:vAlign w:val="center"/>
          </w:tcPr>
          <w:p w14:paraId="7492E4A0" w14:textId="77777777" w:rsidR="002605EF" w:rsidRPr="002605EF" w:rsidRDefault="002605EF" w:rsidP="002605EF">
            <w:pPr>
              <w:widowControl w:val="0"/>
              <w:tabs>
                <w:tab w:val="left" w:pos="0"/>
              </w:tabs>
              <w:autoSpaceDE w:val="0"/>
              <w:autoSpaceDN w:val="0"/>
              <w:adjustRightInd w:val="0"/>
              <w:jc w:val="center"/>
            </w:pPr>
            <w:r w:rsidRPr="002605EF">
              <w:t>1</w:t>
            </w:r>
          </w:p>
        </w:tc>
        <w:tc>
          <w:tcPr>
            <w:tcW w:w="1701" w:type="dxa"/>
          </w:tcPr>
          <w:p w14:paraId="4259BFCB"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134" w:type="dxa"/>
          </w:tcPr>
          <w:p w14:paraId="081F975B" w14:textId="77777777" w:rsidR="002605EF" w:rsidRPr="002605EF" w:rsidRDefault="002605EF" w:rsidP="002605EF">
            <w:pPr>
              <w:widowControl w:val="0"/>
              <w:autoSpaceDE w:val="0"/>
              <w:autoSpaceDN w:val="0"/>
              <w:adjustRightInd w:val="0"/>
              <w:jc w:val="center"/>
            </w:pPr>
            <w:r w:rsidRPr="002605EF">
              <w:t>х</w:t>
            </w:r>
          </w:p>
        </w:tc>
        <w:tc>
          <w:tcPr>
            <w:tcW w:w="1276" w:type="dxa"/>
            <w:vAlign w:val="center"/>
          </w:tcPr>
          <w:p w14:paraId="3EFE31E9" w14:textId="77777777" w:rsidR="002605EF" w:rsidRPr="002605EF" w:rsidRDefault="002605EF" w:rsidP="002605EF">
            <w:pPr>
              <w:widowControl w:val="0"/>
              <w:tabs>
                <w:tab w:val="left" w:pos="0"/>
              </w:tabs>
              <w:autoSpaceDE w:val="0"/>
              <w:autoSpaceDN w:val="0"/>
              <w:adjustRightInd w:val="0"/>
              <w:jc w:val="center"/>
            </w:pPr>
            <w:r w:rsidRPr="002605EF">
              <w:t>0,88</w:t>
            </w:r>
          </w:p>
        </w:tc>
      </w:tr>
      <w:tr w:rsidR="002605EF" w:rsidRPr="002605EF" w14:paraId="5993DAF2" w14:textId="77777777" w:rsidTr="005048A7">
        <w:tc>
          <w:tcPr>
            <w:tcW w:w="1843" w:type="dxa"/>
            <w:vMerge/>
          </w:tcPr>
          <w:p w14:paraId="3F92A7E5" w14:textId="77777777" w:rsidR="002605EF" w:rsidRPr="002605EF" w:rsidRDefault="002605EF" w:rsidP="002605EF">
            <w:pPr>
              <w:widowControl w:val="0"/>
              <w:tabs>
                <w:tab w:val="left" w:pos="0"/>
              </w:tabs>
              <w:autoSpaceDE w:val="0"/>
              <w:autoSpaceDN w:val="0"/>
              <w:adjustRightInd w:val="0"/>
              <w:jc w:val="center"/>
            </w:pPr>
          </w:p>
        </w:tc>
        <w:tc>
          <w:tcPr>
            <w:tcW w:w="851" w:type="dxa"/>
          </w:tcPr>
          <w:p w14:paraId="783FCC49" w14:textId="77777777" w:rsidR="002605EF" w:rsidRPr="002605EF" w:rsidRDefault="002605EF" w:rsidP="002605EF">
            <w:pPr>
              <w:widowControl w:val="0"/>
              <w:tabs>
                <w:tab w:val="left" w:pos="0"/>
              </w:tabs>
              <w:autoSpaceDE w:val="0"/>
              <w:autoSpaceDN w:val="0"/>
              <w:adjustRightInd w:val="0"/>
              <w:jc w:val="center"/>
            </w:pPr>
            <w:r w:rsidRPr="002605EF">
              <w:t>2024</w:t>
            </w:r>
          </w:p>
        </w:tc>
        <w:tc>
          <w:tcPr>
            <w:tcW w:w="1843" w:type="dxa"/>
          </w:tcPr>
          <w:p w14:paraId="428D1364" w14:textId="77777777" w:rsidR="002605EF" w:rsidRPr="002605EF" w:rsidRDefault="002605EF" w:rsidP="002605EF">
            <w:pPr>
              <w:widowControl w:val="0"/>
              <w:autoSpaceDE w:val="0"/>
              <w:autoSpaceDN w:val="0"/>
              <w:adjustRightInd w:val="0"/>
              <w:jc w:val="center"/>
            </w:pPr>
            <w:r w:rsidRPr="002605EF">
              <w:t>х</w:t>
            </w:r>
          </w:p>
        </w:tc>
        <w:tc>
          <w:tcPr>
            <w:tcW w:w="1842" w:type="dxa"/>
            <w:vAlign w:val="center"/>
          </w:tcPr>
          <w:p w14:paraId="392DBB5F" w14:textId="77777777" w:rsidR="002605EF" w:rsidRPr="002605EF" w:rsidRDefault="002605EF" w:rsidP="002605EF">
            <w:pPr>
              <w:widowControl w:val="0"/>
              <w:tabs>
                <w:tab w:val="left" w:pos="0"/>
              </w:tabs>
              <w:autoSpaceDE w:val="0"/>
              <w:autoSpaceDN w:val="0"/>
              <w:adjustRightInd w:val="0"/>
              <w:jc w:val="center"/>
            </w:pPr>
            <w:r w:rsidRPr="002605EF">
              <w:t>1</w:t>
            </w:r>
          </w:p>
        </w:tc>
        <w:tc>
          <w:tcPr>
            <w:tcW w:w="1701" w:type="dxa"/>
          </w:tcPr>
          <w:p w14:paraId="2A79EF66" w14:textId="77777777" w:rsidR="002605EF" w:rsidRPr="002605EF" w:rsidRDefault="002605EF" w:rsidP="002605EF">
            <w:pPr>
              <w:widowControl w:val="0"/>
              <w:tabs>
                <w:tab w:val="left" w:pos="0"/>
              </w:tabs>
              <w:autoSpaceDE w:val="0"/>
              <w:autoSpaceDN w:val="0"/>
              <w:adjustRightInd w:val="0"/>
              <w:jc w:val="center"/>
            </w:pPr>
            <w:r w:rsidRPr="002605EF">
              <w:t>х</w:t>
            </w:r>
          </w:p>
        </w:tc>
        <w:tc>
          <w:tcPr>
            <w:tcW w:w="1134" w:type="dxa"/>
          </w:tcPr>
          <w:p w14:paraId="22E1E543" w14:textId="77777777" w:rsidR="002605EF" w:rsidRPr="002605EF" w:rsidRDefault="002605EF" w:rsidP="002605EF">
            <w:pPr>
              <w:widowControl w:val="0"/>
              <w:autoSpaceDE w:val="0"/>
              <w:autoSpaceDN w:val="0"/>
              <w:adjustRightInd w:val="0"/>
              <w:jc w:val="center"/>
            </w:pPr>
            <w:r w:rsidRPr="002605EF">
              <w:t>х</w:t>
            </w:r>
          </w:p>
        </w:tc>
        <w:tc>
          <w:tcPr>
            <w:tcW w:w="1276" w:type="dxa"/>
            <w:vAlign w:val="center"/>
          </w:tcPr>
          <w:p w14:paraId="4F250093" w14:textId="77777777" w:rsidR="002605EF" w:rsidRPr="002605EF" w:rsidRDefault="002605EF" w:rsidP="002605EF">
            <w:pPr>
              <w:widowControl w:val="0"/>
              <w:tabs>
                <w:tab w:val="left" w:pos="0"/>
              </w:tabs>
              <w:autoSpaceDE w:val="0"/>
              <w:autoSpaceDN w:val="0"/>
              <w:adjustRightInd w:val="0"/>
              <w:jc w:val="center"/>
            </w:pPr>
            <w:r w:rsidRPr="002605EF">
              <w:t>0,88</w:t>
            </w:r>
          </w:p>
        </w:tc>
      </w:tr>
    </w:tbl>
    <w:p w14:paraId="18436410"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C626DBC" w14:textId="77777777" w:rsidR="002605EF" w:rsidRPr="002605EF" w:rsidRDefault="002605EF" w:rsidP="002605EF">
      <w:pPr>
        <w:tabs>
          <w:tab w:val="left" w:pos="835"/>
        </w:tabs>
        <w:autoSpaceDE w:val="0"/>
        <w:autoSpaceDN w:val="0"/>
        <w:adjustRightInd w:val="0"/>
        <w:ind w:firstLine="709"/>
        <w:jc w:val="both"/>
        <w:rPr>
          <w:sz w:val="28"/>
          <w:szCs w:val="28"/>
        </w:rPr>
      </w:pPr>
      <w:r w:rsidRPr="002605EF">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718C0C8"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BA87952"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9430F42"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CAD5A54"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2605EF">
        <w:rPr>
          <w:sz w:val="28"/>
          <w:szCs w:val="28"/>
        </w:rPr>
        <w:br/>
        <w:t>муниципальной собственности, по реализации инвестиционной программы,</w:t>
      </w:r>
      <w:r w:rsidRPr="002605EF">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16F0C07"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C2D3545" w14:textId="77777777" w:rsidR="002605EF" w:rsidRPr="002605EF" w:rsidRDefault="002605EF" w:rsidP="002605EF">
      <w:pPr>
        <w:autoSpaceDE w:val="0"/>
        <w:autoSpaceDN w:val="0"/>
        <w:adjustRightInd w:val="0"/>
        <w:spacing w:before="29"/>
        <w:ind w:firstLine="709"/>
        <w:jc w:val="both"/>
        <w:rPr>
          <w:sz w:val="28"/>
          <w:szCs w:val="28"/>
        </w:rPr>
      </w:pPr>
      <w:r w:rsidRPr="002605EF">
        <w:rPr>
          <w:sz w:val="28"/>
          <w:szCs w:val="28"/>
        </w:rPr>
        <w:t xml:space="preserve">Заявление о корректировке необходимой валовой выручки и установленных тарифов от </w:t>
      </w:r>
      <w:r w:rsidRPr="002605EF">
        <w:rPr>
          <w:color w:val="000000"/>
          <w:sz w:val="28"/>
          <w:szCs w:val="28"/>
        </w:rPr>
        <w:t>АО «</w:t>
      </w:r>
      <w:r w:rsidRPr="002605EF">
        <w:rPr>
          <w:sz w:val="28"/>
          <w:szCs w:val="28"/>
        </w:rPr>
        <w:t>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на водоотведение на 2022 год поступило 29.04.2021 № 2156.</w:t>
      </w:r>
    </w:p>
    <w:p w14:paraId="4D6171E8" w14:textId="77777777" w:rsidR="002605EF" w:rsidRPr="002605EF" w:rsidRDefault="002605EF" w:rsidP="002605EF">
      <w:pPr>
        <w:widowControl w:val="0"/>
        <w:autoSpaceDE w:val="0"/>
        <w:autoSpaceDN w:val="0"/>
        <w:adjustRightInd w:val="0"/>
        <w:spacing w:line="240" w:lineRule="atLeast"/>
        <w:ind w:firstLine="709"/>
        <w:jc w:val="both"/>
        <w:rPr>
          <w:sz w:val="28"/>
          <w:szCs w:val="28"/>
        </w:rPr>
      </w:pPr>
      <w:r w:rsidRPr="002605EF">
        <w:rPr>
          <w:sz w:val="28"/>
          <w:szCs w:val="28"/>
        </w:rPr>
        <w:t xml:space="preserve">Согласно представленному заявлению, корректировка планового </w:t>
      </w:r>
      <w:r w:rsidRPr="002605EF">
        <w:rPr>
          <w:sz w:val="28"/>
          <w:szCs w:val="28"/>
        </w:rPr>
        <w:lastRenderedPageBreak/>
        <w:t>размера необходимой валовой выручки предложена:</w:t>
      </w:r>
    </w:p>
    <w:p w14:paraId="2E5BA2F4" w14:textId="77777777" w:rsidR="002605EF" w:rsidRPr="002605EF" w:rsidRDefault="002605EF" w:rsidP="002605EF">
      <w:pPr>
        <w:widowControl w:val="0"/>
        <w:autoSpaceDE w:val="0"/>
        <w:autoSpaceDN w:val="0"/>
        <w:adjustRightInd w:val="0"/>
        <w:spacing w:line="240" w:lineRule="atLeast"/>
        <w:ind w:firstLine="709"/>
        <w:jc w:val="both"/>
        <w:rPr>
          <w:sz w:val="28"/>
          <w:szCs w:val="28"/>
        </w:rPr>
      </w:pPr>
      <w:r w:rsidRPr="002605EF">
        <w:rPr>
          <w:sz w:val="28"/>
          <w:szCs w:val="28"/>
        </w:rPr>
        <w:t xml:space="preserve">- в сфере водоотведения в размере </w:t>
      </w:r>
      <w:r w:rsidRPr="002605EF">
        <w:rPr>
          <w:b/>
          <w:bCs/>
          <w:i/>
          <w:iCs/>
          <w:sz w:val="28"/>
          <w:szCs w:val="28"/>
        </w:rPr>
        <w:t>4863,61</w:t>
      </w:r>
      <w:r w:rsidRPr="002605EF">
        <w:rPr>
          <w:sz w:val="28"/>
          <w:szCs w:val="28"/>
        </w:rPr>
        <w:t xml:space="preserve"> тыс. руб. (в шаблоне </w:t>
      </w:r>
      <w:r w:rsidRPr="002605EF">
        <w:rPr>
          <w:sz w:val="28"/>
          <w:szCs w:val="28"/>
          <w:lang w:val="en-US"/>
        </w:rPr>
        <w:t>CALC</w:t>
      </w:r>
      <w:r w:rsidRPr="002605EF">
        <w:rPr>
          <w:sz w:val="28"/>
          <w:szCs w:val="28"/>
        </w:rPr>
        <w:t>.</w:t>
      </w:r>
      <w:r w:rsidRPr="002605EF">
        <w:rPr>
          <w:sz w:val="28"/>
          <w:szCs w:val="28"/>
          <w:lang w:val="en-US"/>
        </w:rPr>
        <w:t>TARIFF</w:t>
      </w:r>
      <w:r w:rsidRPr="002605EF">
        <w:rPr>
          <w:sz w:val="28"/>
          <w:szCs w:val="28"/>
        </w:rPr>
        <w:t>.</w:t>
      </w:r>
      <w:r w:rsidRPr="002605EF">
        <w:rPr>
          <w:sz w:val="28"/>
          <w:szCs w:val="28"/>
          <w:lang w:val="en-US"/>
        </w:rPr>
        <w:t>VODA</w:t>
      </w:r>
      <w:r w:rsidRPr="002605EF">
        <w:rPr>
          <w:sz w:val="28"/>
          <w:szCs w:val="28"/>
        </w:rPr>
        <w:t xml:space="preserve">.6.42.4863,30 тыс. руб.), тариф с 01.01.2022 по 31.12.2022 – </w:t>
      </w:r>
      <w:r w:rsidRPr="002605EF">
        <w:rPr>
          <w:b/>
          <w:bCs/>
          <w:i/>
          <w:iCs/>
          <w:sz w:val="28"/>
          <w:szCs w:val="28"/>
        </w:rPr>
        <w:t>298,07</w:t>
      </w:r>
      <w:r w:rsidRPr="002605EF">
        <w:rPr>
          <w:sz w:val="28"/>
          <w:szCs w:val="28"/>
        </w:rPr>
        <w:t xml:space="preserve"> руб./м</w:t>
      </w:r>
      <w:r w:rsidRPr="002605EF">
        <w:rPr>
          <w:sz w:val="28"/>
          <w:szCs w:val="28"/>
          <w:vertAlign w:val="superscript"/>
        </w:rPr>
        <w:t>3</w:t>
      </w:r>
      <w:r w:rsidRPr="002605EF">
        <w:rPr>
          <w:sz w:val="28"/>
          <w:szCs w:val="28"/>
        </w:rPr>
        <w:t>.</w:t>
      </w:r>
    </w:p>
    <w:p w14:paraId="0C874409" w14:textId="77777777" w:rsidR="002605EF" w:rsidRPr="002605EF" w:rsidRDefault="002605EF" w:rsidP="002605EF">
      <w:pPr>
        <w:widowControl w:val="0"/>
        <w:tabs>
          <w:tab w:val="left" w:pos="284"/>
        </w:tabs>
        <w:autoSpaceDE w:val="0"/>
        <w:autoSpaceDN w:val="0"/>
        <w:adjustRightInd w:val="0"/>
        <w:jc w:val="center"/>
        <w:rPr>
          <w:b/>
          <w:sz w:val="32"/>
          <w:szCs w:val="32"/>
          <w:u w:val="single"/>
        </w:rPr>
      </w:pPr>
    </w:p>
    <w:p w14:paraId="3C49B522" w14:textId="77777777" w:rsidR="002605EF" w:rsidRPr="002605EF" w:rsidRDefault="002605EF" w:rsidP="002605EF">
      <w:pPr>
        <w:widowControl w:val="0"/>
        <w:tabs>
          <w:tab w:val="left" w:pos="284"/>
        </w:tabs>
        <w:autoSpaceDE w:val="0"/>
        <w:autoSpaceDN w:val="0"/>
        <w:adjustRightInd w:val="0"/>
        <w:jc w:val="center"/>
        <w:rPr>
          <w:b/>
          <w:sz w:val="32"/>
          <w:szCs w:val="32"/>
          <w:u w:val="single"/>
        </w:rPr>
      </w:pPr>
      <w:r w:rsidRPr="002605EF">
        <w:rPr>
          <w:b/>
          <w:sz w:val="32"/>
          <w:szCs w:val="32"/>
          <w:u w:val="single"/>
        </w:rPr>
        <w:t>Водоотведение</w:t>
      </w:r>
    </w:p>
    <w:p w14:paraId="72B6A51A" w14:textId="77777777" w:rsidR="002605EF" w:rsidRPr="002605EF" w:rsidRDefault="002605EF" w:rsidP="002605EF">
      <w:pPr>
        <w:widowControl w:val="0"/>
        <w:autoSpaceDE w:val="0"/>
        <w:autoSpaceDN w:val="0"/>
        <w:adjustRightInd w:val="0"/>
        <w:jc w:val="center"/>
        <w:rPr>
          <w:b/>
          <w:sz w:val="32"/>
          <w:szCs w:val="32"/>
          <w:u w:val="single"/>
        </w:rPr>
      </w:pPr>
      <w:r w:rsidRPr="002605EF">
        <w:rPr>
          <w:b/>
          <w:sz w:val="32"/>
          <w:szCs w:val="32"/>
          <w:u w:val="single"/>
        </w:rPr>
        <w:t>Корректировка необходимой валовой выручки</w:t>
      </w:r>
    </w:p>
    <w:p w14:paraId="63E8C8C9" w14:textId="77777777" w:rsidR="002605EF" w:rsidRPr="002605EF" w:rsidRDefault="002605EF" w:rsidP="002605EF">
      <w:pPr>
        <w:widowControl w:val="0"/>
        <w:autoSpaceDE w:val="0"/>
        <w:autoSpaceDN w:val="0"/>
        <w:adjustRightInd w:val="0"/>
        <w:ind w:firstLine="709"/>
        <w:jc w:val="center"/>
        <w:rPr>
          <w:b/>
          <w:sz w:val="20"/>
          <w:szCs w:val="28"/>
          <w:u w:val="single"/>
        </w:rPr>
      </w:pPr>
    </w:p>
    <w:p w14:paraId="746BA80C"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Корректировка необходимой валовой выручки осуществляется в соответствии с главой </w:t>
      </w:r>
      <w:r w:rsidRPr="002605EF">
        <w:rPr>
          <w:rFonts w:eastAsia="Calibri"/>
          <w:sz w:val="28"/>
          <w:szCs w:val="28"/>
          <w:lang w:val="en-US" w:eastAsia="en-US"/>
        </w:rPr>
        <w:t>VII</w:t>
      </w:r>
      <w:r w:rsidRPr="002605EF">
        <w:rPr>
          <w:rFonts w:eastAsia="Calibri"/>
          <w:sz w:val="28"/>
          <w:szCs w:val="28"/>
          <w:lang w:eastAsia="en-US"/>
        </w:rPr>
        <w:t xml:space="preserve"> Методических указаний.</w:t>
      </w:r>
    </w:p>
    <w:p w14:paraId="611ADD2D"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2605EF">
        <w:rPr>
          <w:b/>
          <w:sz w:val="28"/>
          <w:szCs w:val="28"/>
          <w:u w:val="single"/>
        </w:rPr>
        <w:t>ежегодно</w:t>
      </w:r>
      <w:r w:rsidRPr="002605EF">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EA3FB43" w14:textId="77777777" w:rsidR="002605EF" w:rsidRPr="002605EF" w:rsidRDefault="002605EF" w:rsidP="002605EF">
      <w:pPr>
        <w:widowControl w:val="0"/>
        <w:autoSpaceDE w:val="0"/>
        <w:autoSpaceDN w:val="0"/>
        <w:adjustRightInd w:val="0"/>
        <w:ind w:firstLine="709"/>
        <w:jc w:val="both"/>
        <w:rPr>
          <w:rFonts w:eastAsia="Calibri"/>
          <w:sz w:val="18"/>
          <w:szCs w:val="28"/>
          <w:lang w:eastAsia="en-US"/>
        </w:rPr>
      </w:pPr>
    </w:p>
    <w:p w14:paraId="53EB131A"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Корректировка необходимой валовой выручки </w:t>
      </w:r>
      <w:r w:rsidRPr="002605EF">
        <w:rPr>
          <w:sz w:val="28"/>
          <w:szCs w:val="28"/>
          <w:u w:val="single"/>
        </w:rPr>
        <w:t>при методе индексации</w:t>
      </w:r>
      <w:r w:rsidRPr="002605EF">
        <w:rPr>
          <w:sz w:val="28"/>
          <w:szCs w:val="28"/>
        </w:rPr>
        <w:t xml:space="preserve"> рассчитывается по формуле (32) Методических указаний:</w:t>
      </w:r>
    </w:p>
    <w:p w14:paraId="7C48BD82" w14:textId="77777777" w:rsidR="002605EF" w:rsidRPr="002605EF" w:rsidRDefault="002605EF" w:rsidP="002605EF">
      <w:pPr>
        <w:widowControl w:val="0"/>
        <w:autoSpaceDE w:val="0"/>
        <w:autoSpaceDN w:val="0"/>
        <w:adjustRightInd w:val="0"/>
        <w:ind w:firstLine="709"/>
        <w:jc w:val="both"/>
        <w:rPr>
          <w:sz w:val="8"/>
          <w:szCs w:val="28"/>
        </w:rPr>
      </w:pPr>
    </w:p>
    <w:p w14:paraId="0D9B281B" w14:textId="77777777" w:rsidR="002605EF" w:rsidRPr="002605EF" w:rsidRDefault="002605EF" w:rsidP="002605EF">
      <w:pPr>
        <w:widowControl w:val="0"/>
        <w:autoSpaceDE w:val="0"/>
        <w:autoSpaceDN w:val="0"/>
        <w:adjustRightInd w:val="0"/>
        <w:jc w:val="both"/>
        <w:rPr>
          <w:sz w:val="28"/>
          <w:szCs w:val="28"/>
        </w:rPr>
      </w:pPr>
      <w:r w:rsidRPr="002605EF">
        <w:rPr>
          <w:noProof/>
          <w:position w:val="-4"/>
        </w:rPr>
        <w:drawing>
          <wp:inline distT="0" distB="0" distL="0" distR="0" wp14:anchorId="224D8212" wp14:editId="1283B586">
            <wp:extent cx="5939790" cy="237490"/>
            <wp:effectExtent l="0" t="0" r="381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145E3B4C" w14:textId="77777777" w:rsidR="002605EF" w:rsidRPr="002605EF" w:rsidRDefault="002605EF" w:rsidP="002605EF">
      <w:pPr>
        <w:widowControl w:val="0"/>
        <w:autoSpaceDE w:val="0"/>
        <w:autoSpaceDN w:val="0"/>
        <w:adjustRightInd w:val="0"/>
        <w:ind w:firstLine="709"/>
        <w:jc w:val="both"/>
        <w:rPr>
          <w:sz w:val="16"/>
          <w:szCs w:val="28"/>
        </w:rPr>
      </w:pPr>
    </w:p>
    <w:p w14:paraId="7E15A1E1"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1EF03BB0"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61D78602" wp14:editId="243CDAA3">
            <wp:extent cx="627380" cy="340360"/>
            <wp:effectExtent l="0" t="0" r="127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2605EF">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012E87AA"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4D9C65DF" wp14:editId="03FD00DF">
            <wp:extent cx="478155" cy="34036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2605EF">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71172520"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1C170ADC" wp14:editId="3B0854F7">
            <wp:extent cx="499745" cy="34036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1FF82873"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49B066AA" wp14:editId="0F5F66EC">
            <wp:extent cx="467995" cy="3403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2605EF">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w:t>
      </w:r>
      <w:r w:rsidRPr="002605EF">
        <w:rPr>
          <w:sz w:val="28"/>
          <w:szCs w:val="28"/>
        </w:rPr>
        <w:lastRenderedPageBreak/>
        <w:t>регулирования, определяемая в соответствии с формулой (39.1) Методических указаний, тыс. руб.;</w:t>
      </w:r>
    </w:p>
    <w:p w14:paraId="0E34917B"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9FC1312" wp14:editId="3674813E">
            <wp:extent cx="478155" cy="34036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2605EF">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11BDDD0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E8EE9FC" wp14:editId="3BB346CF">
            <wp:extent cx="351155" cy="3403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2605EF">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3BD4F1A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67B03A01" wp14:editId="6EAE2B27">
            <wp:extent cx="627380" cy="340360"/>
            <wp:effectExtent l="0" t="0" r="127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2605EF">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7346FED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2ABA5B80" wp14:editId="4A54F95E">
            <wp:extent cx="520700" cy="31877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2605EF">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05AB44EB"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38EF6A02" wp14:editId="53C2A6EB">
            <wp:extent cx="680720" cy="318770"/>
            <wp:effectExtent l="0" t="0" r="508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2605EF">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167F9183"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6D8A5731" wp14:editId="6F3FDA20">
            <wp:extent cx="850900" cy="340360"/>
            <wp:effectExtent l="0" t="0" r="635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2605EF">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6FE138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7F9FEA0B" wp14:editId="34E2A1E8">
            <wp:extent cx="818515" cy="340360"/>
            <wp:effectExtent l="0" t="0" r="63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2605EF">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4C3FD9B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При расчете статей расходов специалистом использовались:</w:t>
      </w:r>
    </w:p>
    <w:p w14:paraId="489019BF"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u w:val="single"/>
        </w:rPr>
        <w:lastRenderedPageBreak/>
        <w:t>индексы потребительских цен</w:t>
      </w:r>
      <w:r w:rsidRPr="002605EF">
        <w:rPr>
          <w:sz w:val="28"/>
          <w:szCs w:val="28"/>
        </w:rPr>
        <w:t xml:space="preserve"> на 2021 год – 106,0%, на 2022 год – 104,3% (далее – ИПЦ Минэкономразвития России); </w:t>
      </w:r>
    </w:p>
    <w:p w14:paraId="5B388D2D" w14:textId="77777777" w:rsidR="002605EF" w:rsidRPr="002605EF" w:rsidRDefault="002605EF" w:rsidP="002605EF">
      <w:pPr>
        <w:widowControl w:val="0"/>
        <w:autoSpaceDE w:val="0"/>
        <w:autoSpaceDN w:val="0"/>
        <w:adjustRightInd w:val="0"/>
        <w:ind w:firstLine="567"/>
        <w:jc w:val="both"/>
        <w:rPr>
          <w:sz w:val="28"/>
          <w:szCs w:val="28"/>
        </w:rPr>
      </w:pPr>
      <w:r w:rsidRPr="002605EF">
        <w:rPr>
          <w:sz w:val="28"/>
          <w:szCs w:val="28"/>
        </w:rPr>
        <w:t xml:space="preserve">- </w:t>
      </w:r>
      <w:r w:rsidRPr="002605EF">
        <w:rPr>
          <w:sz w:val="28"/>
          <w:szCs w:val="28"/>
          <w:u w:val="single"/>
        </w:rPr>
        <w:t>индексы цен производителей электрической энергии</w:t>
      </w:r>
      <w:r w:rsidRPr="002605EF">
        <w:rPr>
          <w:sz w:val="28"/>
          <w:szCs w:val="28"/>
        </w:rPr>
        <w:t xml:space="preserve"> на 2021 год 103,4%, на 2022 год – 103,5% (далее – ИЦП Минэкономразвития России).</w:t>
      </w:r>
    </w:p>
    <w:p w14:paraId="238CDA8E"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Вышеуказанные индексы приняты согласно </w:t>
      </w:r>
      <w:r w:rsidRPr="002605EF">
        <w:rPr>
          <w:rFonts w:eastAsia="Calibri"/>
          <w:sz w:val="28"/>
          <w:szCs w:val="28"/>
        </w:rPr>
        <w:t xml:space="preserve">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 года на официальном сайте Министерства экономического развития Российской Федерации (далее - </w:t>
      </w:r>
      <w:r w:rsidRPr="002605EF">
        <w:rPr>
          <w:sz w:val="28"/>
          <w:szCs w:val="28"/>
        </w:rPr>
        <w:t>прогноз Минэкономразвития РФ).</w:t>
      </w:r>
    </w:p>
    <w:p w14:paraId="6DA93FF1" w14:textId="77777777" w:rsidR="002605EF" w:rsidRPr="002605EF" w:rsidRDefault="002605EF" w:rsidP="002605EF">
      <w:pPr>
        <w:autoSpaceDE w:val="0"/>
        <w:autoSpaceDN w:val="0"/>
        <w:adjustRightInd w:val="0"/>
        <w:rPr>
          <w:sz w:val="28"/>
          <w:szCs w:val="28"/>
        </w:rPr>
      </w:pPr>
    </w:p>
    <w:p w14:paraId="1106EFE6" w14:textId="77777777" w:rsidR="002605EF" w:rsidRPr="002605EF" w:rsidRDefault="002605EF" w:rsidP="002605EF">
      <w:pPr>
        <w:autoSpaceDE w:val="0"/>
        <w:autoSpaceDN w:val="0"/>
        <w:adjustRightInd w:val="0"/>
        <w:spacing w:before="38"/>
        <w:ind w:firstLine="1157"/>
        <w:rPr>
          <w:b/>
          <w:bCs/>
          <w:sz w:val="28"/>
          <w:szCs w:val="28"/>
        </w:rPr>
      </w:pPr>
      <w:r w:rsidRPr="002605EF">
        <w:rPr>
          <w:b/>
          <w:bCs/>
          <w:sz w:val="28"/>
          <w:szCs w:val="28"/>
        </w:rPr>
        <w:t xml:space="preserve">Анализ экономической обоснованности расходов на 2022 год </w:t>
      </w:r>
    </w:p>
    <w:p w14:paraId="522DFB08" w14:textId="77777777" w:rsidR="002605EF" w:rsidRPr="002605EF" w:rsidRDefault="002605EF" w:rsidP="002605EF">
      <w:pPr>
        <w:autoSpaceDE w:val="0"/>
        <w:autoSpaceDN w:val="0"/>
        <w:adjustRightInd w:val="0"/>
        <w:spacing w:before="38"/>
        <w:ind w:firstLine="1157"/>
        <w:rPr>
          <w:b/>
          <w:bCs/>
          <w:sz w:val="18"/>
          <w:szCs w:val="18"/>
        </w:rPr>
      </w:pPr>
    </w:p>
    <w:p w14:paraId="49044FC0" w14:textId="77777777" w:rsidR="002605EF" w:rsidRPr="002605EF" w:rsidRDefault="002605EF" w:rsidP="002605EF">
      <w:pPr>
        <w:widowControl w:val="0"/>
        <w:autoSpaceDE w:val="0"/>
        <w:autoSpaceDN w:val="0"/>
        <w:adjustRightInd w:val="0"/>
        <w:spacing w:before="38"/>
        <w:ind w:firstLine="709"/>
        <w:jc w:val="both"/>
        <w:rPr>
          <w:b/>
          <w:bCs/>
          <w:sz w:val="28"/>
          <w:szCs w:val="28"/>
          <w:u w:val="single"/>
        </w:rPr>
      </w:pPr>
      <w:r w:rsidRPr="002605EF">
        <w:rPr>
          <w:b/>
          <w:bCs/>
          <w:sz w:val="28"/>
          <w:szCs w:val="28"/>
          <w:u w:val="single"/>
        </w:rPr>
        <w:t>Операционные расходы</w:t>
      </w:r>
    </w:p>
    <w:p w14:paraId="45745D8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Согласно п. 95 Методических указаний операционные расходы определяются по формуле:</w:t>
      </w:r>
    </w:p>
    <w:p w14:paraId="1C34E9A6" w14:textId="77777777" w:rsidR="002605EF" w:rsidRPr="002605EF" w:rsidRDefault="002605EF" w:rsidP="002605EF">
      <w:pPr>
        <w:widowControl w:val="0"/>
        <w:autoSpaceDE w:val="0"/>
        <w:autoSpaceDN w:val="0"/>
        <w:adjustRightInd w:val="0"/>
        <w:ind w:firstLine="284"/>
        <w:jc w:val="center"/>
        <w:rPr>
          <w:sz w:val="28"/>
          <w:szCs w:val="28"/>
        </w:rPr>
      </w:pPr>
      <w:r w:rsidRPr="002605EF">
        <w:rPr>
          <w:noProof/>
          <w:position w:val="-33"/>
        </w:rPr>
        <w:drawing>
          <wp:inline distT="0" distB="0" distL="0" distR="0" wp14:anchorId="756A0922" wp14:editId="7FED64F8">
            <wp:extent cx="5939790" cy="594995"/>
            <wp:effectExtent l="0" t="0" r="381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34F44478"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19F38E28"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i0 - первый год текущего долгосрочного периода регулирования;</w:t>
      </w:r>
    </w:p>
    <w:p w14:paraId="2FA150DA"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147759B" wp14:editId="3D778A5C">
            <wp:extent cx="478155" cy="34036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2605EF">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AA77723" w14:textId="77777777" w:rsidR="002605EF" w:rsidRPr="002605EF" w:rsidRDefault="002605EF" w:rsidP="002605EF">
      <w:pPr>
        <w:widowControl w:val="0"/>
        <w:autoSpaceDE w:val="0"/>
        <w:autoSpaceDN w:val="0"/>
        <w:adjustRightInd w:val="0"/>
        <w:ind w:firstLine="709"/>
        <w:jc w:val="both"/>
        <w:rPr>
          <w:sz w:val="28"/>
          <w:szCs w:val="28"/>
        </w:rPr>
      </w:pPr>
      <w:r w:rsidRPr="002605EF">
        <w:rPr>
          <w:sz w:val="32"/>
          <w:szCs w:val="28"/>
        </w:rPr>
        <w:t>ОР</w:t>
      </w:r>
      <w:r w:rsidRPr="002605EF">
        <w:rPr>
          <w:sz w:val="28"/>
          <w:szCs w:val="28"/>
          <w:vertAlign w:val="subscript"/>
        </w:rPr>
        <w:t>i0</w:t>
      </w:r>
      <w:r w:rsidRPr="002605EF">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5925F8A" w14:textId="77777777" w:rsidR="002605EF" w:rsidRPr="002605EF" w:rsidRDefault="002605EF" w:rsidP="002605EF">
      <w:pPr>
        <w:widowControl w:val="0"/>
        <w:autoSpaceDE w:val="0"/>
        <w:autoSpaceDN w:val="0"/>
        <w:adjustRightInd w:val="0"/>
        <w:ind w:firstLine="709"/>
        <w:jc w:val="both"/>
        <w:rPr>
          <w:sz w:val="28"/>
          <w:szCs w:val="28"/>
        </w:rPr>
      </w:pPr>
      <w:r w:rsidRPr="002605EF">
        <w:rPr>
          <w:sz w:val="32"/>
          <w:szCs w:val="28"/>
        </w:rPr>
        <w:t>ИЭР</w:t>
      </w:r>
      <w:r w:rsidRPr="002605EF">
        <w:rPr>
          <w:sz w:val="28"/>
          <w:szCs w:val="28"/>
        </w:rPr>
        <w:t xml:space="preserve"> - индекс эффективности операционных расходов, установленный на j-й год и выраженный в процентах;</w:t>
      </w:r>
    </w:p>
    <w:p w14:paraId="3B682B91"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2E03B71A" wp14:editId="5F942574">
            <wp:extent cx="680720" cy="35115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2605EF">
        <w:rPr>
          <w:sz w:val="28"/>
          <w:szCs w:val="28"/>
        </w:rPr>
        <w:t xml:space="preserve"> - скорректированный прогнозный индекс изменения потребительских цен в j-м году;</w:t>
      </w:r>
    </w:p>
    <w:p w14:paraId="265C2BE0"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516DB825" wp14:editId="793E3795">
            <wp:extent cx="659130" cy="35115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2605EF">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390BEDD1" w14:textId="77777777" w:rsidR="002605EF" w:rsidRPr="002605EF" w:rsidRDefault="002605EF" w:rsidP="002605EF">
      <w:pPr>
        <w:widowControl w:val="0"/>
        <w:autoSpaceDE w:val="0"/>
        <w:autoSpaceDN w:val="0"/>
        <w:adjustRightInd w:val="0"/>
        <w:ind w:firstLine="539"/>
        <w:jc w:val="both"/>
        <w:rPr>
          <w:sz w:val="28"/>
          <w:szCs w:val="28"/>
        </w:rPr>
      </w:pPr>
    </w:p>
    <w:p w14:paraId="19AF42AB"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Индекс изменения количества активов рассчитывается по формуле:</w:t>
      </w:r>
    </w:p>
    <w:p w14:paraId="739D687E" w14:textId="77777777" w:rsidR="002605EF" w:rsidRPr="002605EF" w:rsidRDefault="002605EF" w:rsidP="002605EF">
      <w:pPr>
        <w:widowControl w:val="0"/>
        <w:autoSpaceDE w:val="0"/>
        <w:autoSpaceDN w:val="0"/>
        <w:adjustRightInd w:val="0"/>
        <w:jc w:val="center"/>
        <w:rPr>
          <w:sz w:val="28"/>
          <w:szCs w:val="28"/>
        </w:rPr>
      </w:pPr>
      <w:r w:rsidRPr="002605EF">
        <w:rPr>
          <w:noProof/>
          <w:position w:val="-32"/>
          <w:sz w:val="28"/>
          <w:szCs w:val="28"/>
        </w:rPr>
        <w:drawing>
          <wp:inline distT="0" distB="0" distL="0" distR="0" wp14:anchorId="62E74EA8" wp14:editId="5EC162DD">
            <wp:extent cx="5741670" cy="584835"/>
            <wp:effectExtent l="0" t="0" r="0" b="571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2605EF">
        <w:rPr>
          <w:sz w:val="28"/>
          <w:szCs w:val="28"/>
        </w:rPr>
        <w:t>, (8.1)</w:t>
      </w:r>
    </w:p>
    <w:p w14:paraId="78BEA9D3"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 где:</w:t>
      </w:r>
    </w:p>
    <w:p w14:paraId="4585EDD3"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lastRenderedPageBreak/>
        <w:drawing>
          <wp:inline distT="0" distB="0" distL="0" distR="0" wp14:anchorId="3BFA9E57" wp14:editId="18993238">
            <wp:extent cx="584835" cy="318770"/>
            <wp:effectExtent l="0" t="0" r="571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2605EF">
        <w:rPr>
          <w:sz w:val="28"/>
          <w:szCs w:val="28"/>
        </w:rPr>
        <w:t xml:space="preserve"> - индекс изменения количества активов в году i;</w:t>
      </w:r>
    </w:p>
    <w:p w14:paraId="3E01A05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4828542D" wp14:editId="4E322747">
            <wp:extent cx="403860" cy="31877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2605EF">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F7086D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75199BF7" wp14:editId="72815660">
            <wp:extent cx="733425" cy="31877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2605EF">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AF1B527"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66DBA69F" wp14:editId="13940472">
            <wp:extent cx="499745" cy="31877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2605EF">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5BF8B36" w14:textId="77777777" w:rsidR="002605EF" w:rsidRPr="002605EF" w:rsidRDefault="002605EF" w:rsidP="002605EF">
      <w:pPr>
        <w:autoSpaceDE w:val="0"/>
        <w:autoSpaceDN w:val="0"/>
        <w:adjustRightInd w:val="0"/>
        <w:spacing w:before="38"/>
        <w:ind w:firstLine="709"/>
        <w:jc w:val="both"/>
        <w:rPr>
          <w:sz w:val="28"/>
          <w:szCs w:val="28"/>
        </w:rPr>
      </w:pPr>
    </w:p>
    <w:p w14:paraId="404C5BC7" w14:textId="77777777" w:rsidR="002605EF" w:rsidRPr="002605EF" w:rsidRDefault="002605EF" w:rsidP="002605EF">
      <w:pPr>
        <w:autoSpaceDE w:val="0"/>
        <w:autoSpaceDN w:val="0"/>
        <w:adjustRightInd w:val="0"/>
        <w:spacing w:before="38"/>
        <w:ind w:firstLine="709"/>
        <w:jc w:val="both"/>
        <w:rPr>
          <w:sz w:val="28"/>
          <w:szCs w:val="28"/>
        </w:rPr>
      </w:pPr>
      <w:r w:rsidRPr="002605EF">
        <w:rPr>
          <w:sz w:val="28"/>
          <w:szCs w:val="28"/>
        </w:rPr>
        <w:t>Операционные расходы</w:t>
      </w:r>
      <w:r w:rsidRPr="002605EF">
        <w:rPr>
          <w:b/>
          <w:bCs/>
          <w:sz w:val="28"/>
          <w:szCs w:val="28"/>
        </w:rPr>
        <w:t xml:space="preserve"> </w:t>
      </w:r>
      <w:r w:rsidRPr="002605EF">
        <w:rPr>
          <w:sz w:val="28"/>
          <w:szCs w:val="28"/>
        </w:rPr>
        <w:t xml:space="preserve">утверждены регулирующим органом на 2022 год в размере </w:t>
      </w:r>
      <w:r w:rsidRPr="002605EF">
        <w:rPr>
          <w:b/>
          <w:bCs/>
          <w:i/>
          <w:iCs/>
          <w:sz w:val="28"/>
          <w:szCs w:val="28"/>
        </w:rPr>
        <w:t>737,60</w:t>
      </w:r>
      <w:r w:rsidRPr="002605EF">
        <w:rPr>
          <w:sz w:val="28"/>
          <w:szCs w:val="28"/>
        </w:rPr>
        <w:t xml:space="preserve"> тыс. руб.</w:t>
      </w:r>
    </w:p>
    <w:p w14:paraId="4C69ADDF"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При расчете Операционных расходов на 2022 год регулятором использовались следующие показатели:</w:t>
      </w:r>
    </w:p>
    <w:p w14:paraId="0D400FEB" w14:textId="77777777" w:rsidR="002605EF" w:rsidRPr="002605EF" w:rsidRDefault="002605EF" w:rsidP="002605EF">
      <w:pPr>
        <w:widowControl w:val="0"/>
        <w:numPr>
          <w:ilvl w:val="0"/>
          <w:numId w:val="38"/>
        </w:numPr>
        <w:tabs>
          <w:tab w:val="left" w:pos="710"/>
        </w:tabs>
        <w:autoSpaceDE w:val="0"/>
        <w:autoSpaceDN w:val="0"/>
        <w:adjustRightInd w:val="0"/>
        <w:ind w:firstLine="709"/>
        <w:jc w:val="both"/>
        <w:rPr>
          <w:sz w:val="28"/>
          <w:szCs w:val="28"/>
        </w:rPr>
      </w:pPr>
      <w:r w:rsidRPr="002605EF">
        <w:rPr>
          <w:sz w:val="28"/>
          <w:szCs w:val="28"/>
        </w:rPr>
        <w:t xml:space="preserve">базовый уровень операционных расходов 2020 года – </w:t>
      </w:r>
      <w:r w:rsidRPr="002605EF">
        <w:rPr>
          <w:b/>
          <w:bCs/>
          <w:i/>
          <w:iCs/>
          <w:sz w:val="28"/>
          <w:szCs w:val="28"/>
        </w:rPr>
        <w:t>697,81</w:t>
      </w:r>
      <w:r w:rsidRPr="002605EF">
        <w:rPr>
          <w:sz w:val="28"/>
          <w:szCs w:val="28"/>
        </w:rPr>
        <w:t xml:space="preserve"> тыс. руб.;</w:t>
      </w:r>
    </w:p>
    <w:p w14:paraId="6DAF5DEB" w14:textId="77777777" w:rsidR="002605EF" w:rsidRPr="002605EF" w:rsidRDefault="002605EF" w:rsidP="002605EF">
      <w:pPr>
        <w:widowControl w:val="0"/>
        <w:numPr>
          <w:ilvl w:val="0"/>
          <w:numId w:val="38"/>
        </w:numPr>
        <w:tabs>
          <w:tab w:val="left" w:pos="710"/>
        </w:tabs>
        <w:autoSpaceDE w:val="0"/>
        <w:autoSpaceDN w:val="0"/>
        <w:adjustRightInd w:val="0"/>
        <w:ind w:firstLine="709"/>
        <w:jc w:val="both"/>
        <w:rPr>
          <w:sz w:val="28"/>
          <w:szCs w:val="28"/>
        </w:rPr>
      </w:pPr>
      <w:r w:rsidRPr="002605EF">
        <w:rPr>
          <w:sz w:val="28"/>
          <w:szCs w:val="28"/>
        </w:rPr>
        <w:t>индекс потребительских цен на 2021 год 103,7%, на 2022 год 104,0%, согласно прогнозу Минэкономразвития России от 30.09.2019 г.;</w:t>
      </w:r>
    </w:p>
    <w:p w14:paraId="7BB2FF5F" w14:textId="77777777" w:rsidR="002605EF" w:rsidRPr="002605EF" w:rsidRDefault="002605EF" w:rsidP="002605EF">
      <w:pPr>
        <w:widowControl w:val="0"/>
        <w:numPr>
          <w:ilvl w:val="0"/>
          <w:numId w:val="38"/>
        </w:numPr>
        <w:tabs>
          <w:tab w:val="left" w:pos="715"/>
        </w:tabs>
        <w:autoSpaceDE w:val="0"/>
        <w:autoSpaceDN w:val="0"/>
        <w:adjustRightInd w:val="0"/>
        <w:ind w:firstLine="709"/>
        <w:jc w:val="both"/>
        <w:rPr>
          <w:sz w:val="28"/>
          <w:szCs w:val="28"/>
        </w:rPr>
      </w:pPr>
      <w:r w:rsidRPr="002605EF">
        <w:rPr>
          <w:sz w:val="28"/>
          <w:szCs w:val="28"/>
        </w:rPr>
        <w:t>индекс эффективности операционных расходов 1%;</w:t>
      </w:r>
    </w:p>
    <w:p w14:paraId="1CFBDB39" w14:textId="77777777" w:rsidR="002605EF" w:rsidRPr="002605EF" w:rsidRDefault="002605EF" w:rsidP="002605EF">
      <w:pPr>
        <w:widowControl w:val="0"/>
        <w:numPr>
          <w:ilvl w:val="0"/>
          <w:numId w:val="38"/>
        </w:numPr>
        <w:tabs>
          <w:tab w:val="left" w:pos="715"/>
        </w:tabs>
        <w:autoSpaceDE w:val="0"/>
        <w:autoSpaceDN w:val="0"/>
        <w:adjustRightInd w:val="0"/>
        <w:ind w:firstLine="709"/>
        <w:jc w:val="both"/>
        <w:rPr>
          <w:sz w:val="28"/>
          <w:szCs w:val="28"/>
        </w:rPr>
      </w:pPr>
      <w:r w:rsidRPr="002605EF">
        <w:rPr>
          <w:sz w:val="28"/>
          <w:szCs w:val="28"/>
        </w:rPr>
        <w:t>индекс изменения количества активов 0%.</w:t>
      </w:r>
    </w:p>
    <w:p w14:paraId="0515C8FE" w14:textId="77777777" w:rsidR="002605EF" w:rsidRPr="002605EF" w:rsidRDefault="002605EF" w:rsidP="002605EF">
      <w:pPr>
        <w:tabs>
          <w:tab w:val="left" w:pos="715"/>
        </w:tabs>
        <w:autoSpaceDE w:val="0"/>
        <w:autoSpaceDN w:val="0"/>
        <w:adjustRightInd w:val="0"/>
        <w:ind w:left="709"/>
        <w:jc w:val="both"/>
        <w:rPr>
          <w:sz w:val="16"/>
          <w:szCs w:val="22"/>
        </w:rPr>
      </w:pPr>
    </w:p>
    <w:p w14:paraId="2FCC5CFD" w14:textId="77777777" w:rsidR="002605EF" w:rsidRPr="002605EF" w:rsidRDefault="002605EF" w:rsidP="002605EF">
      <w:pPr>
        <w:tabs>
          <w:tab w:val="left" w:pos="715"/>
        </w:tabs>
        <w:autoSpaceDE w:val="0"/>
        <w:autoSpaceDN w:val="0"/>
        <w:adjustRightInd w:val="0"/>
        <w:ind w:firstLine="709"/>
        <w:jc w:val="both"/>
        <w:rPr>
          <w:sz w:val="28"/>
          <w:szCs w:val="28"/>
        </w:rPr>
      </w:pPr>
      <w:r w:rsidRPr="002605EF">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E182FE6" w14:textId="77777777" w:rsidR="002605EF" w:rsidRPr="002605EF" w:rsidRDefault="002605EF" w:rsidP="002605EF">
      <w:pPr>
        <w:tabs>
          <w:tab w:val="left" w:pos="715"/>
        </w:tabs>
        <w:autoSpaceDE w:val="0"/>
        <w:autoSpaceDN w:val="0"/>
        <w:adjustRightInd w:val="0"/>
        <w:ind w:left="567"/>
        <w:jc w:val="both"/>
        <w:rPr>
          <w:sz w:val="20"/>
        </w:rPr>
      </w:pPr>
    </w:p>
    <w:p w14:paraId="10F26A2B" w14:textId="77777777" w:rsidR="002605EF" w:rsidRPr="002605EF" w:rsidRDefault="002605EF" w:rsidP="002605EF">
      <w:pPr>
        <w:autoSpaceDE w:val="0"/>
        <w:autoSpaceDN w:val="0"/>
        <w:adjustRightInd w:val="0"/>
        <w:spacing w:before="58"/>
        <w:ind w:firstLine="709"/>
        <w:jc w:val="both"/>
        <w:rPr>
          <w:sz w:val="28"/>
          <w:szCs w:val="28"/>
        </w:rPr>
      </w:pPr>
      <w:r w:rsidRPr="002605EF">
        <w:rPr>
          <w:sz w:val="28"/>
          <w:szCs w:val="28"/>
        </w:rPr>
        <w:t xml:space="preserve">При </w:t>
      </w:r>
      <w:r w:rsidRPr="002605EF">
        <w:rPr>
          <w:b/>
          <w:bCs/>
          <w:sz w:val="28"/>
          <w:szCs w:val="28"/>
          <w:u w:val="single"/>
        </w:rPr>
        <w:t>корректировке</w:t>
      </w:r>
      <w:r w:rsidRPr="002605EF">
        <w:rPr>
          <w:sz w:val="28"/>
          <w:szCs w:val="28"/>
        </w:rPr>
        <w:t xml:space="preserve"> Операционных расходов на 2022 год регулятором использовались следующие показатели:</w:t>
      </w:r>
    </w:p>
    <w:p w14:paraId="3EDF9E68" w14:textId="77777777" w:rsidR="002605EF" w:rsidRPr="002605EF" w:rsidRDefault="002605EF" w:rsidP="002605EF">
      <w:pPr>
        <w:widowControl w:val="0"/>
        <w:numPr>
          <w:ilvl w:val="0"/>
          <w:numId w:val="38"/>
        </w:numPr>
        <w:tabs>
          <w:tab w:val="left" w:pos="710"/>
        </w:tabs>
        <w:autoSpaceDE w:val="0"/>
        <w:autoSpaceDN w:val="0"/>
        <w:adjustRightInd w:val="0"/>
        <w:ind w:firstLine="709"/>
        <w:jc w:val="both"/>
        <w:rPr>
          <w:sz w:val="28"/>
          <w:szCs w:val="28"/>
        </w:rPr>
      </w:pPr>
      <w:r w:rsidRPr="002605EF">
        <w:rPr>
          <w:sz w:val="28"/>
          <w:szCs w:val="28"/>
        </w:rPr>
        <w:t xml:space="preserve">базовый уровень операционных расходов 2020 года – </w:t>
      </w:r>
      <w:r w:rsidRPr="002605EF">
        <w:rPr>
          <w:b/>
          <w:bCs/>
          <w:i/>
          <w:iCs/>
          <w:sz w:val="28"/>
          <w:szCs w:val="28"/>
        </w:rPr>
        <w:t>697,81</w:t>
      </w:r>
      <w:r w:rsidRPr="002605EF">
        <w:rPr>
          <w:sz w:val="28"/>
          <w:szCs w:val="28"/>
        </w:rPr>
        <w:t xml:space="preserve"> тыс. руб.;</w:t>
      </w:r>
    </w:p>
    <w:p w14:paraId="23CCCAC2" w14:textId="77777777" w:rsidR="002605EF" w:rsidRPr="002605EF" w:rsidRDefault="002605EF" w:rsidP="002605EF">
      <w:pPr>
        <w:widowControl w:val="0"/>
        <w:numPr>
          <w:ilvl w:val="0"/>
          <w:numId w:val="38"/>
        </w:numPr>
        <w:autoSpaceDE w:val="0"/>
        <w:autoSpaceDN w:val="0"/>
        <w:adjustRightInd w:val="0"/>
        <w:ind w:firstLine="709"/>
        <w:contextualSpacing/>
        <w:jc w:val="both"/>
        <w:rPr>
          <w:sz w:val="28"/>
          <w:szCs w:val="28"/>
          <w:lang w:eastAsia="en-US"/>
        </w:rPr>
      </w:pPr>
      <w:r w:rsidRPr="002605EF">
        <w:rPr>
          <w:sz w:val="28"/>
          <w:szCs w:val="28"/>
          <w:lang w:eastAsia="en-US"/>
        </w:rPr>
        <w:t>индекс потребительских цен на 2021 год – 106,0%, на 2022 год 104,3%;</w:t>
      </w:r>
    </w:p>
    <w:p w14:paraId="028B3931" w14:textId="77777777" w:rsidR="002605EF" w:rsidRPr="002605EF" w:rsidRDefault="002605EF" w:rsidP="002605EF">
      <w:pPr>
        <w:widowControl w:val="0"/>
        <w:numPr>
          <w:ilvl w:val="0"/>
          <w:numId w:val="38"/>
        </w:numPr>
        <w:tabs>
          <w:tab w:val="left" w:pos="715"/>
        </w:tabs>
        <w:autoSpaceDE w:val="0"/>
        <w:autoSpaceDN w:val="0"/>
        <w:adjustRightInd w:val="0"/>
        <w:ind w:firstLine="709"/>
        <w:jc w:val="both"/>
        <w:rPr>
          <w:sz w:val="28"/>
          <w:szCs w:val="28"/>
        </w:rPr>
      </w:pPr>
      <w:r w:rsidRPr="002605EF">
        <w:rPr>
          <w:sz w:val="28"/>
          <w:szCs w:val="28"/>
        </w:rPr>
        <w:t>индекс эффективности операционных расходов 1%;</w:t>
      </w:r>
    </w:p>
    <w:p w14:paraId="321DAF92" w14:textId="77777777" w:rsidR="002605EF" w:rsidRPr="002605EF" w:rsidRDefault="002605EF" w:rsidP="002605EF">
      <w:pPr>
        <w:widowControl w:val="0"/>
        <w:numPr>
          <w:ilvl w:val="0"/>
          <w:numId w:val="38"/>
        </w:numPr>
        <w:tabs>
          <w:tab w:val="left" w:pos="715"/>
        </w:tabs>
        <w:autoSpaceDE w:val="0"/>
        <w:autoSpaceDN w:val="0"/>
        <w:adjustRightInd w:val="0"/>
        <w:ind w:firstLine="709"/>
        <w:jc w:val="both"/>
        <w:rPr>
          <w:sz w:val="28"/>
          <w:szCs w:val="28"/>
        </w:rPr>
      </w:pPr>
      <w:r w:rsidRPr="002605EF">
        <w:rPr>
          <w:sz w:val="28"/>
          <w:szCs w:val="28"/>
        </w:rPr>
        <w:t>индекс изменения количества активов 0%.</w:t>
      </w:r>
    </w:p>
    <w:p w14:paraId="37E5324F" w14:textId="77777777" w:rsidR="002605EF" w:rsidRPr="002605EF" w:rsidRDefault="002605EF" w:rsidP="002605EF">
      <w:pPr>
        <w:tabs>
          <w:tab w:val="left" w:pos="715"/>
        </w:tabs>
        <w:autoSpaceDE w:val="0"/>
        <w:autoSpaceDN w:val="0"/>
        <w:adjustRightInd w:val="0"/>
        <w:ind w:left="709"/>
        <w:jc w:val="both"/>
        <w:rPr>
          <w:sz w:val="22"/>
          <w:szCs w:val="22"/>
        </w:rPr>
      </w:pPr>
    </w:p>
    <w:p w14:paraId="6EC7C901" w14:textId="77777777" w:rsidR="002605EF" w:rsidRPr="002605EF" w:rsidRDefault="002605EF" w:rsidP="002605EF">
      <w:pPr>
        <w:widowControl w:val="0"/>
        <w:autoSpaceDE w:val="0"/>
        <w:autoSpaceDN w:val="0"/>
        <w:adjustRightInd w:val="0"/>
        <w:ind w:firstLine="709"/>
        <w:rPr>
          <w:sz w:val="28"/>
          <w:szCs w:val="28"/>
        </w:rPr>
      </w:pPr>
      <w:r w:rsidRPr="002605EF">
        <w:rPr>
          <w:sz w:val="28"/>
          <w:szCs w:val="28"/>
        </w:rPr>
        <w:t xml:space="preserve">Таким образом, в процессе экспертизы операционные расходы на 2022 год определены в сумме </w:t>
      </w:r>
      <w:r w:rsidRPr="002605EF">
        <w:rPr>
          <w:b/>
          <w:bCs/>
          <w:i/>
          <w:iCs/>
          <w:sz w:val="28"/>
          <w:szCs w:val="28"/>
        </w:rPr>
        <w:t>756,13</w:t>
      </w:r>
      <w:r w:rsidRPr="002605EF">
        <w:rPr>
          <w:sz w:val="28"/>
          <w:szCs w:val="28"/>
        </w:rPr>
        <w:t xml:space="preserve"> тыс. руб.</w:t>
      </w:r>
    </w:p>
    <w:p w14:paraId="01771012" w14:textId="77777777" w:rsidR="002605EF" w:rsidRPr="002605EF" w:rsidRDefault="002605EF" w:rsidP="002605EF">
      <w:pPr>
        <w:autoSpaceDE w:val="0"/>
        <w:autoSpaceDN w:val="0"/>
        <w:adjustRightInd w:val="0"/>
        <w:ind w:firstLine="576"/>
        <w:jc w:val="both"/>
        <w:rPr>
          <w:sz w:val="16"/>
          <w:szCs w:val="22"/>
        </w:rPr>
      </w:pPr>
    </w:p>
    <w:p w14:paraId="4FB03ACF" w14:textId="77777777" w:rsidR="002605EF" w:rsidRPr="002605EF" w:rsidRDefault="002605EF" w:rsidP="002605EF">
      <w:pPr>
        <w:autoSpaceDE w:val="0"/>
        <w:autoSpaceDN w:val="0"/>
        <w:adjustRightInd w:val="0"/>
        <w:ind w:firstLine="567"/>
        <w:jc w:val="both"/>
        <w:rPr>
          <w:sz w:val="28"/>
          <w:szCs w:val="28"/>
        </w:rPr>
      </w:pPr>
      <w:r w:rsidRPr="002605EF">
        <w:rPr>
          <w:sz w:val="28"/>
          <w:szCs w:val="28"/>
        </w:rPr>
        <w:t>ОР</w:t>
      </w:r>
      <w:r w:rsidRPr="002605EF">
        <w:rPr>
          <w:sz w:val="20"/>
          <w:szCs w:val="20"/>
        </w:rPr>
        <w:t>2022</w:t>
      </w:r>
      <w:r w:rsidRPr="002605EF">
        <w:rPr>
          <w:sz w:val="28"/>
          <w:szCs w:val="28"/>
        </w:rPr>
        <w:t xml:space="preserve"> = 697,81 х [(1- 1%/100%) х (1+0,06)] х [(1- 1%/100%) х (1+0,043)] х (1+0) = 756,13 тыс. руб.</w:t>
      </w:r>
    </w:p>
    <w:p w14:paraId="36CD00DA" w14:textId="77777777" w:rsidR="002605EF" w:rsidRPr="002605EF" w:rsidRDefault="002605EF" w:rsidP="002605EF">
      <w:pPr>
        <w:autoSpaceDE w:val="0"/>
        <w:autoSpaceDN w:val="0"/>
        <w:adjustRightInd w:val="0"/>
        <w:ind w:firstLine="576"/>
        <w:jc w:val="both"/>
        <w:rPr>
          <w:sz w:val="22"/>
          <w:szCs w:val="22"/>
        </w:rPr>
      </w:pPr>
    </w:p>
    <w:p w14:paraId="71A66E7A" w14:textId="77777777" w:rsidR="002605EF" w:rsidRPr="002605EF" w:rsidRDefault="002605EF" w:rsidP="002605EF">
      <w:pPr>
        <w:autoSpaceDE w:val="0"/>
        <w:autoSpaceDN w:val="0"/>
        <w:adjustRightInd w:val="0"/>
        <w:ind w:firstLine="709"/>
        <w:jc w:val="both"/>
        <w:rPr>
          <w:sz w:val="28"/>
          <w:szCs w:val="28"/>
        </w:rPr>
      </w:pPr>
      <w:r w:rsidRPr="002605EF">
        <w:rPr>
          <w:sz w:val="28"/>
          <w:szCs w:val="28"/>
        </w:rPr>
        <w:lastRenderedPageBreak/>
        <w:t xml:space="preserve">Увеличение затрат по отношению к утвержденным составило </w:t>
      </w:r>
      <w:r w:rsidRPr="002605EF">
        <w:rPr>
          <w:b/>
          <w:i/>
          <w:sz w:val="28"/>
          <w:szCs w:val="28"/>
        </w:rPr>
        <w:t>18,53</w:t>
      </w:r>
      <w:r w:rsidRPr="002605EF">
        <w:rPr>
          <w:sz w:val="28"/>
          <w:szCs w:val="28"/>
        </w:rPr>
        <w:t xml:space="preserve"> тыс. руб., отклонение в сторону уменьшения от предложенных организацией составило </w:t>
      </w:r>
      <w:r w:rsidRPr="002605EF">
        <w:rPr>
          <w:b/>
          <w:bCs/>
          <w:i/>
          <w:iCs/>
          <w:sz w:val="28"/>
          <w:szCs w:val="28"/>
        </w:rPr>
        <w:t>4523,18</w:t>
      </w:r>
      <w:r w:rsidRPr="002605EF">
        <w:rPr>
          <w:sz w:val="28"/>
          <w:szCs w:val="28"/>
        </w:rPr>
        <w:t xml:space="preserve"> тыс. руб.  </w:t>
      </w:r>
    </w:p>
    <w:p w14:paraId="18E942DF" w14:textId="77777777" w:rsidR="002605EF" w:rsidRPr="002605EF" w:rsidRDefault="002605EF" w:rsidP="002605EF">
      <w:pPr>
        <w:autoSpaceDE w:val="0"/>
        <w:autoSpaceDN w:val="0"/>
        <w:adjustRightInd w:val="0"/>
        <w:ind w:firstLine="576"/>
        <w:jc w:val="both"/>
      </w:pPr>
    </w:p>
    <w:p w14:paraId="47B724ED" w14:textId="77777777" w:rsidR="002605EF" w:rsidRPr="002605EF" w:rsidRDefault="002605EF" w:rsidP="002605EF">
      <w:pPr>
        <w:widowControl w:val="0"/>
        <w:tabs>
          <w:tab w:val="left" w:pos="709"/>
        </w:tabs>
        <w:autoSpaceDE w:val="0"/>
        <w:autoSpaceDN w:val="0"/>
        <w:adjustRightInd w:val="0"/>
        <w:ind w:firstLine="709"/>
        <w:jc w:val="both"/>
        <w:rPr>
          <w:b/>
          <w:bCs/>
          <w:sz w:val="28"/>
          <w:szCs w:val="28"/>
        </w:rPr>
      </w:pPr>
      <w:r w:rsidRPr="002605EF">
        <w:rPr>
          <w:b/>
          <w:bCs/>
          <w:sz w:val="28"/>
          <w:szCs w:val="28"/>
          <w:u w:val="single"/>
        </w:rPr>
        <w:t>Расходы на электрическую энергию</w:t>
      </w:r>
      <w:r w:rsidRPr="002605EF">
        <w:rPr>
          <w:b/>
          <w:bCs/>
          <w:sz w:val="28"/>
          <w:szCs w:val="28"/>
        </w:rPr>
        <w:t xml:space="preserve"> </w:t>
      </w:r>
    </w:p>
    <w:p w14:paraId="58106F9D"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996B9DF" w14:textId="77777777" w:rsidR="002605EF" w:rsidRPr="002605EF" w:rsidRDefault="002605EF" w:rsidP="002605EF">
      <w:pPr>
        <w:widowControl w:val="0"/>
        <w:autoSpaceDE w:val="0"/>
        <w:autoSpaceDN w:val="0"/>
        <w:adjustRightInd w:val="0"/>
        <w:ind w:firstLine="709"/>
        <w:jc w:val="both"/>
        <w:rPr>
          <w:rFonts w:eastAsia="Calibri"/>
          <w:sz w:val="8"/>
          <w:szCs w:val="16"/>
          <w:lang w:eastAsia="en-US"/>
        </w:rPr>
      </w:pPr>
    </w:p>
    <w:p w14:paraId="76655FB3" w14:textId="77777777" w:rsidR="002605EF" w:rsidRPr="002605EF" w:rsidRDefault="002605EF" w:rsidP="002605EF">
      <w:pPr>
        <w:widowControl w:val="0"/>
        <w:autoSpaceDE w:val="0"/>
        <w:autoSpaceDN w:val="0"/>
        <w:adjustRightInd w:val="0"/>
        <w:ind w:firstLine="709"/>
        <w:jc w:val="center"/>
        <w:rPr>
          <w:rFonts w:eastAsia="Calibri"/>
          <w:sz w:val="28"/>
          <w:szCs w:val="28"/>
          <w:lang w:eastAsia="en-US"/>
        </w:rPr>
      </w:pPr>
      <w:r w:rsidRPr="002605EF">
        <w:rPr>
          <w:noProof/>
          <w:position w:val="-12"/>
        </w:rPr>
        <w:drawing>
          <wp:inline distT="0" distB="0" distL="0" distR="0" wp14:anchorId="307B455C" wp14:editId="042099E4">
            <wp:extent cx="2306955" cy="34036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2A153F01" w14:textId="77777777" w:rsidR="002605EF" w:rsidRPr="002605EF" w:rsidRDefault="002605EF" w:rsidP="002605EF">
      <w:pPr>
        <w:widowControl w:val="0"/>
        <w:autoSpaceDE w:val="0"/>
        <w:autoSpaceDN w:val="0"/>
        <w:adjustRightInd w:val="0"/>
        <w:ind w:firstLine="540"/>
        <w:jc w:val="center"/>
        <w:rPr>
          <w:position w:val="-12"/>
        </w:rPr>
      </w:pPr>
      <w:r w:rsidRPr="002605EF">
        <w:rPr>
          <w:noProof/>
          <w:position w:val="-12"/>
        </w:rPr>
        <w:drawing>
          <wp:inline distT="0" distB="0" distL="0" distR="0" wp14:anchorId="71BC6D88" wp14:editId="64C2F2F7">
            <wp:extent cx="3072765" cy="34036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0C1ECF46" w14:textId="77777777" w:rsidR="002605EF" w:rsidRPr="002605EF" w:rsidRDefault="002605EF" w:rsidP="002605EF">
      <w:pPr>
        <w:widowControl w:val="0"/>
        <w:autoSpaceDE w:val="0"/>
        <w:autoSpaceDN w:val="0"/>
        <w:adjustRightInd w:val="0"/>
        <w:ind w:firstLine="540"/>
        <w:jc w:val="both"/>
        <w:rPr>
          <w:rFonts w:eastAsia="Calibri"/>
          <w:sz w:val="28"/>
          <w:szCs w:val="28"/>
          <w:lang w:eastAsia="en-US"/>
        </w:rPr>
      </w:pPr>
      <w:r w:rsidRPr="002605EF">
        <w:rPr>
          <w:rFonts w:eastAsia="Calibri"/>
          <w:sz w:val="28"/>
          <w:szCs w:val="28"/>
          <w:lang w:eastAsia="en-US"/>
        </w:rPr>
        <w:t>где:</w:t>
      </w:r>
    </w:p>
    <w:p w14:paraId="150275F7" w14:textId="77777777" w:rsidR="002605EF" w:rsidRPr="002605EF" w:rsidRDefault="002605EF" w:rsidP="002605EF">
      <w:pPr>
        <w:widowControl w:val="0"/>
        <w:autoSpaceDE w:val="0"/>
        <w:autoSpaceDN w:val="0"/>
        <w:adjustRightInd w:val="0"/>
        <w:ind w:firstLine="567"/>
        <w:jc w:val="both"/>
        <w:rPr>
          <w:sz w:val="28"/>
          <w:szCs w:val="28"/>
        </w:rPr>
      </w:pPr>
      <w:r w:rsidRPr="002605EF">
        <w:rPr>
          <w:noProof/>
          <w:position w:val="-12"/>
          <w:sz w:val="28"/>
          <w:szCs w:val="28"/>
        </w:rPr>
        <w:drawing>
          <wp:inline distT="0" distB="0" distL="0" distR="0" wp14:anchorId="25EFD19D" wp14:editId="7C492C61">
            <wp:extent cx="531495" cy="34036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2605EF">
        <w:rPr>
          <w:sz w:val="28"/>
          <w:szCs w:val="28"/>
        </w:rPr>
        <w:t xml:space="preserve"> - удельное потребление электрической энергии в i-м году, установленное на соответствующий год, тыс. </w:t>
      </w:r>
      <w:proofErr w:type="spellStart"/>
      <w:r w:rsidRPr="002605EF">
        <w:rPr>
          <w:sz w:val="28"/>
          <w:szCs w:val="28"/>
        </w:rPr>
        <w:t>кВтч</w:t>
      </w:r>
      <w:proofErr w:type="spellEnd"/>
      <w:r w:rsidRPr="002605EF">
        <w:rPr>
          <w:sz w:val="28"/>
          <w:szCs w:val="28"/>
        </w:rPr>
        <w:t>/куб. м;</w:t>
      </w:r>
    </w:p>
    <w:p w14:paraId="1A744DCA"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2"/>
          <w:sz w:val="28"/>
          <w:szCs w:val="28"/>
        </w:rPr>
        <w:drawing>
          <wp:inline distT="0" distB="0" distL="0" distR="0" wp14:anchorId="1E3875DC" wp14:editId="770E2CB2">
            <wp:extent cx="351155" cy="34036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2605EF">
        <w:rPr>
          <w:sz w:val="28"/>
          <w:szCs w:val="28"/>
        </w:rPr>
        <w:t xml:space="preserve"> - скорректированный объем поданной воды (принятых сточных вод) в i-м году, тыс. куб. м;</w:t>
      </w:r>
    </w:p>
    <w:p w14:paraId="7AD8F5AD"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2"/>
          <w:sz w:val="28"/>
          <w:szCs w:val="28"/>
        </w:rPr>
        <w:drawing>
          <wp:inline distT="0" distB="0" distL="0" distR="0" wp14:anchorId="75D59635" wp14:editId="1DF05EAD">
            <wp:extent cx="499745" cy="34036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 скорректированная цена на электрическую энергию, определяемая в i-м году, руб./кВт час.</w:t>
      </w:r>
    </w:p>
    <w:p w14:paraId="7055EFFF" w14:textId="77777777" w:rsidR="002605EF" w:rsidRPr="002605EF" w:rsidRDefault="002605EF" w:rsidP="002605EF">
      <w:pPr>
        <w:autoSpaceDE w:val="0"/>
        <w:autoSpaceDN w:val="0"/>
        <w:adjustRightInd w:val="0"/>
        <w:ind w:firstLine="576"/>
        <w:jc w:val="both"/>
        <w:rPr>
          <w:sz w:val="20"/>
          <w:szCs w:val="20"/>
        </w:rPr>
      </w:pPr>
    </w:p>
    <w:p w14:paraId="2BE4F71C" w14:textId="77777777" w:rsidR="002605EF" w:rsidRPr="002605EF" w:rsidRDefault="002605EF" w:rsidP="002605EF">
      <w:pPr>
        <w:tabs>
          <w:tab w:val="left" w:pos="284"/>
          <w:tab w:val="left" w:pos="859"/>
        </w:tabs>
        <w:autoSpaceDE w:val="0"/>
        <w:autoSpaceDN w:val="0"/>
        <w:adjustRightInd w:val="0"/>
        <w:ind w:firstLine="567"/>
        <w:jc w:val="both"/>
        <w:rPr>
          <w:sz w:val="28"/>
          <w:szCs w:val="28"/>
        </w:rPr>
      </w:pPr>
      <w:r w:rsidRPr="002605EF">
        <w:rPr>
          <w:sz w:val="28"/>
          <w:szCs w:val="28"/>
        </w:rPr>
        <w:t>Поставщиком электрической энергии является                                                           ООО «РУСЭНЕРГОРЕСУРС» на основании договора на поставку электрической энергии (мощности) от 23.11.2007 № ДП 1-2. Договор был заключен до вступления в силу Федерального закона от 18.07.2011 № 223-ФЗ «О закупках товаров, работ, услуг отдельными видами юридических лиц», в связи с чем конкурсные процедуры при заключении вышеуказанного договора не проводились.</w:t>
      </w:r>
    </w:p>
    <w:p w14:paraId="09E8AF30" w14:textId="77777777" w:rsidR="002605EF" w:rsidRPr="002605EF" w:rsidRDefault="002605EF" w:rsidP="002605EF">
      <w:pPr>
        <w:widowControl w:val="0"/>
        <w:tabs>
          <w:tab w:val="left" w:pos="1134"/>
        </w:tabs>
        <w:autoSpaceDE w:val="0"/>
        <w:autoSpaceDN w:val="0"/>
        <w:adjustRightInd w:val="0"/>
        <w:ind w:firstLine="567"/>
        <w:jc w:val="both"/>
        <w:rPr>
          <w:sz w:val="28"/>
          <w:szCs w:val="28"/>
        </w:rPr>
      </w:pPr>
      <w:r w:rsidRPr="002605EF">
        <w:rPr>
          <w:color w:val="000000"/>
          <w:sz w:val="28"/>
          <w:szCs w:val="28"/>
        </w:rPr>
        <w:t xml:space="preserve">Раздельный учет натуральных показателей расхода электроэнергии по участкам (видам </w:t>
      </w:r>
      <w:r w:rsidRPr="002605EF">
        <w:rPr>
          <w:sz w:val="28"/>
          <w:szCs w:val="28"/>
        </w:rPr>
        <w:t>деятельности) предприятием не ведется.</w:t>
      </w:r>
    </w:p>
    <w:p w14:paraId="3E9578E3" w14:textId="77777777" w:rsidR="002605EF" w:rsidRPr="002605EF" w:rsidRDefault="002605EF" w:rsidP="002605EF">
      <w:pPr>
        <w:tabs>
          <w:tab w:val="left" w:pos="851"/>
        </w:tabs>
        <w:autoSpaceDE w:val="0"/>
        <w:autoSpaceDN w:val="0"/>
        <w:adjustRightInd w:val="0"/>
        <w:ind w:firstLine="567"/>
        <w:jc w:val="both"/>
        <w:rPr>
          <w:sz w:val="28"/>
          <w:szCs w:val="28"/>
        </w:rPr>
      </w:pPr>
      <w:r w:rsidRPr="002605EF">
        <w:rPr>
          <w:sz w:val="28"/>
          <w:szCs w:val="28"/>
        </w:rPr>
        <w:t>Расходы по статье утверждены регулирующим органом на 2022 год в размере 84,82</w:t>
      </w:r>
      <w:r w:rsidRPr="002605EF">
        <w:rPr>
          <w:color w:val="FF0000"/>
          <w:sz w:val="28"/>
          <w:szCs w:val="28"/>
        </w:rPr>
        <w:t xml:space="preserve"> </w:t>
      </w:r>
      <w:r w:rsidRPr="002605EF">
        <w:rPr>
          <w:sz w:val="28"/>
          <w:szCs w:val="28"/>
        </w:rPr>
        <w:t>тыс. руб. (52,30 тыс. руб. по уровню напряжения ВН: объем 43,71 тыс. кВт в год, цена на электроэнергию 1,20 руб./кВт*ч; 32,52 тыс. руб. по заявленной мощности ВН: объем 0,04 МВт, цена 732,74 руб./</w:t>
      </w:r>
      <w:proofErr w:type="spellStart"/>
      <w:r w:rsidRPr="002605EF">
        <w:rPr>
          <w:sz w:val="28"/>
          <w:szCs w:val="28"/>
        </w:rPr>
        <w:t>кВт.мес</w:t>
      </w:r>
      <w:proofErr w:type="spellEnd"/>
      <w:r w:rsidRPr="002605EF">
        <w:rPr>
          <w:sz w:val="28"/>
          <w:szCs w:val="28"/>
        </w:rPr>
        <w:t>).</w:t>
      </w:r>
    </w:p>
    <w:p w14:paraId="074B7C01" w14:textId="77777777" w:rsidR="002605EF" w:rsidRPr="002605EF" w:rsidRDefault="002605EF" w:rsidP="002605EF">
      <w:pPr>
        <w:tabs>
          <w:tab w:val="left" w:pos="851"/>
        </w:tabs>
        <w:autoSpaceDE w:val="0"/>
        <w:autoSpaceDN w:val="0"/>
        <w:adjustRightInd w:val="0"/>
        <w:ind w:firstLine="567"/>
        <w:jc w:val="both"/>
        <w:rPr>
          <w:sz w:val="28"/>
          <w:szCs w:val="28"/>
        </w:rPr>
      </w:pPr>
      <w:r w:rsidRPr="002605EF">
        <w:rPr>
          <w:sz w:val="28"/>
          <w:szCs w:val="28"/>
        </w:rPr>
        <w:t>Организацией расходы на электрическую энергию в целях корректировки заявлены в размере 110,94</w:t>
      </w:r>
      <w:r w:rsidRPr="002605EF">
        <w:rPr>
          <w:color w:val="FF0000"/>
          <w:sz w:val="28"/>
          <w:szCs w:val="28"/>
        </w:rPr>
        <w:t xml:space="preserve"> </w:t>
      </w:r>
      <w:r w:rsidRPr="002605EF">
        <w:rPr>
          <w:sz w:val="28"/>
          <w:szCs w:val="28"/>
        </w:rPr>
        <w:t>тыс. руб. (по уровню напряжения ВН: объем 91,35 тыс. кВт в год, цена на электроэнергию 1,21 руб./кВт*ч).</w:t>
      </w:r>
    </w:p>
    <w:p w14:paraId="75E0D62D" w14:textId="77777777" w:rsidR="002605EF" w:rsidRPr="002605EF" w:rsidRDefault="002605EF" w:rsidP="002605EF">
      <w:pPr>
        <w:tabs>
          <w:tab w:val="left" w:pos="851"/>
        </w:tabs>
        <w:autoSpaceDE w:val="0"/>
        <w:autoSpaceDN w:val="0"/>
        <w:adjustRightInd w:val="0"/>
        <w:ind w:firstLine="567"/>
        <w:jc w:val="both"/>
        <w:rPr>
          <w:b/>
          <w:bCs/>
          <w:sz w:val="28"/>
          <w:szCs w:val="28"/>
        </w:rPr>
      </w:pPr>
      <w:r w:rsidRPr="002605EF">
        <w:rPr>
          <w:sz w:val="28"/>
          <w:szCs w:val="28"/>
        </w:rPr>
        <w:t xml:space="preserve">В процессе экспертизы определены расходы в сумме 52,59 тыс. руб. (по уровню напряжения ВН: объем 43,30 тыс. кВт в год - рассчитан в соответствии с утвержденным на 2022 год удельным расходом электрической энергии – 0,88 кВт*ч/м3, цена на электроэнергию 1,21 руб./кВт*ч принята по предложению организации и не превышает фактические данные 2020 года с  применением ИЦП Минэкономразвития России на 2021 год 103,4%, на 2022 год 103,5% (1,14 </w:t>
      </w:r>
      <w:r w:rsidRPr="002605EF">
        <w:rPr>
          <w:sz w:val="28"/>
          <w:szCs w:val="28"/>
        </w:rPr>
        <w:lastRenderedPageBreak/>
        <w:t>руб./кВт*ч средняя фактическая цена по расчету организации, представленному в материалах тарифного дела)).</w:t>
      </w:r>
    </w:p>
    <w:p w14:paraId="4D8575CE"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 xml:space="preserve">Снижение затрат по отношению к утвержденным составило </w:t>
      </w:r>
      <w:r w:rsidRPr="002605EF">
        <w:rPr>
          <w:b/>
          <w:bCs/>
          <w:i/>
          <w:iCs/>
          <w:sz w:val="28"/>
          <w:szCs w:val="28"/>
        </w:rPr>
        <w:t>32,23</w:t>
      </w:r>
      <w:r w:rsidRPr="002605EF">
        <w:rPr>
          <w:sz w:val="28"/>
          <w:szCs w:val="28"/>
        </w:rPr>
        <w:t xml:space="preserve"> тыс. руб., отклонение от в сторону уменьшения от предложенных организацией составило </w:t>
      </w:r>
      <w:r w:rsidRPr="002605EF">
        <w:rPr>
          <w:b/>
          <w:bCs/>
          <w:i/>
          <w:iCs/>
          <w:sz w:val="28"/>
          <w:szCs w:val="28"/>
        </w:rPr>
        <w:t>58,35</w:t>
      </w:r>
      <w:r w:rsidRPr="002605EF">
        <w:rPr>
          <w:sz w:val="28"/>
          <w:szCs w:val="28"/>
        </w:rPr>
        <w:t xml:space="preserve"> тыс. руб.  </w:t>
      </w:r>
    </w:p>
    <w:p w14:paraId="14054A9D" w14:textId="77777777" w:rsidR="002605EF" w:rsidRPr="002605EF" w:rsidRDefault="002605EF" w:rsidP="002605EF">
      <w:pPr>
        <w:autoSpaceDE w:val="0"/>
        <w:autoSpaceDN w:val="0"/>
        <w:adjustRightInd w:val="0"/>
        <w:ind w:firstLine="709"/>
        <w:jc w:val="both"/>
        <w:rPr>
          <w:sz w:val="28"/>
          <w:szCs w:val="28"/>
        </w:rPr>
      </w:pPr>
    </w:p>
    <w:p w14:paraId="2A0C164B" w14:textId="77777777" w:rsidR="002605EF" w:rsidRPr="002605EF" w:rsidRDefault="002605EF" w:rsidP="002605EF">
      <w:pPr>
        <w:tabs>
          <w:tab w:val="left" w:pos="874"/>
        </w:tabs>
        <w:autoSpaceDE w:val="0"/>
        <w:autoSpaceDN w:val="0"/>
        <w:adjustRightInd w:val="0"/>
        <w:jc w:val="center"/>
        <w:rPr>
          <w:b/>
          <w:bCs/>
          <w:sz w:val="28"/>
          <w:szCs w:val="28"/>
          <w:u w:val="single"/>
        </w:rPr>
      </w:pPr>
      <w:r w:rsidRPr="002605EF">
        <w:rPr>
          <w:b/>
          <w:bCs/>
          <w:sz w:val="28"/>
          <w:szCs w:val="28"/>
          <w:u w:val="single"/>
        </w:rPr>
        <w:t>Амортизация</w:t>
      </w:r>
    </w:p>
    <w:p w14:paraId="2CC009FF"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водоотведения, учитываются при установлении тарифов в сфере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E4C51CD" w14:textId="77777777" w:rsidR="002605EF" w:rsidRPr="002605EF" w:rsidRDefault="002605EF" w:rsidP="002605EF">
      <w:pPr>
        <w:tabs>
          <w:tab w:val="left" w:pos="874"/>
        </w:tabs>
        <w:autoSpaceDE w:val="0"/>
        <w:autoSpaceDN w:val="0"/>
        <w:adjustRightInd w:val="0"/>
        <w:ind w:firstLine="709"/>
        <w:jc w:val="both"/>
        <w:rPr>
          <w:sz w:val="28"/>
          <w:szCs w:val="28"/>
        </w:rPr>
      </w:pPr>
      <w:r w:rsidRPr="002605EF">
        <w:rPr>
          <w:sz w:val="28"/>
          <w:szCs w:val="28"/>
        </w:rPr>
        <w:t>Расходы на амортизацию</w:t>
      </w:r>
      <w:r w:rsidRPr="002605EF">
        <w:rPr>
          <w:b/>
          <w:bCs/>
          <w:sz w:val="28"/>
          <w:szCs w:val="28"/>
        </w:rPr>
        <w:t xml:space="preserve"> </w:t>
      </w:r>
      <w:r w:rsidRPr="002605EF">
        <w:rPr>
          <w:sz w:val="28"/>
          <w:szCs w:val="28"/>
        </w:rPr>
        <w:t xml:space="preserve">на 2022 год регулирующим органом утверждены в размере </w:t>
      </w:r>
      <w:r w:rsidRPr="002605EF">
        <w:rPr>
          <w:b/>
          <w:bCs/>
          <w:i/>
          <w:iCs/>
          <w:sz w:val="28"/>
          <w:szCs w:val="28"/>
        </w:rPr>
        <w:t>677,70</w:t>
      </w:r>
      <w:r w:rsidRPr="002605EF">
        <w:rPr>
          <w:sz w:val="28"/>
          <w:szCs w:val="28"/>
        </w:rPr>
        <w:t xml:space="preserve"> тыс. руб. Предприятием в целях корректировки предложены затраты в размере </w:t>
      </w:r>
      <w:r w:rsidRPr="002605EF">
        <w:rPr>
          <w:b/>
          <w:bCs/>
          <w:i/>
          <w:iCs/>
          <w:sz w:val="28"/>
          <w:szCs w:val="28"/>
        </w:rPr>
        <w:t>840,94</w:t>
      </w:r>
      <w:r w:rsidRPr="002605EF">
        <w:rPr>
          <w:sz w:val="28"/>
          <w:szCs w:val="28"/>
        </w:rPr>
        <w:t xml:space="preserve"> тыс. руб.</w:t>
      </w:r>
    </w:p>
    <w:p w14:paraId="30EB2155"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xml:space="preserve">В процессе экспертизы на 2022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2605EF">
        <w:rPr>
          <w:b/>
          <w:bCs/>
          <w:i/>
          <w:iCs/>
          <w:sz w:val="28"/>
          <w:szCs w:val="28"/>
        </w:rPr>
        <w:t>677,70</w:t>
      </w:r>
      <w:r w:rsidRPr="002605EF">
        <w:rPr>
          <w:sz w:val="28"/>
          <w:szCs w:val="28"/>
        </w:rPr>
        <w:t xml:space="preserve"> тыс. руб. </w:t>
      </w:r>
    </w:p>
    <w:p w14:paraId="476A7705"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 xml:space="preserve">Изменения затрат по отношению к утвержденным не произошло, отклонение в сторону уменьшения затрат от предложенных организацией составило </w:t>
      </w:r>
      <w:r w:rsidRPr="002605EF">
        <w:rPr>
          <w:b/>
          <w:bCs/>
          <w:i/>
          <w:iCs/>
          <w:sz w:val="28"/>
          <w:szCs w:val="28"/>
        </w:rPr>
        <w:t>163,24</w:t>
      </w:r>
      <w:r w:rsidRPr="002605EF">
        <w:rPr>
          <w:sz w:val="28"/>
          <w:szCs w:val="28"/>
        </w:rPr>
        <w:t xml:space="preserve"> тыс. руб. </w:t>
      </w:r>
    </w:p>
    <w:p w14:paraId="5A64DD0C" w14:textId="77777777" w:rsidR="002605EF" w:rsidRPr="002605EF" w:rsidRDefault="002605EF" w:rsidP="002605EF">
      <w:pPr>
        <w:autoSpaceDE w:val="0"/>
        <w:autoSpaceDN w:val="0"/>
        <w:adjustRightInd w:val="0"/>
        <w:ind w:firstLine="576"/>
        <w:jc w:val="both"/>
        <w:rPr>
          <w:b/>
          <w:bCs/>
          <w:sz w:val="22"/>
          <w:szCs w:val="22"/>
        </w:rPr>
      </w:pPr>
    </w:p>
    <w:p w14:paraId="6A80F437" w14:textId="77777777" w:rsidR="002605EF" w:rsidRPr="002605EF" w:rsidRDefault="002605EF" w:rsidP="002605EF">
      <w:pPr>
        <w:tabs>
          <w:tab w:val="left" w:pos="859"/>
        </w:tabs>
        <w:autoSpaceDE w:val="0"/>
        <w:autoSpaceDN w:val="0"/>
        <w:adjustRightInd w:val="0"/>
        <w:ind w:firstLine="709"/>
        <w:rPr>
          <w:b/>
          <w:bCs/>
          <w:sz w:val="28"/>
          <w:szCs w:val="28"/>
          <w:u w:val="single"/>
        </w:rPr>
      </w:pPr>
      <w:r w:rsidRPr="002605EF">
        <w:rPr>
          <w:b/>
          <w:bCs/>
          <w:sz w:val="28"/>
          <w:szCs w:val="28"/>
          <w:u w:val="single"/>
        </w:rPr>
        <w:t>Неподконтрольные расходы</w:t>
      </w:r>
    </w:p>
    <w:p w14:paraId="7025E088"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Неподконтрольные расходы в соответствии с Методическими указаниями включают в себя:</w:t>
      </w:r>
    </w:p>
    <w:p w14:paraId="7823B997"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D93BD2F"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7CD7A21"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0D33DD3"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2F7889D"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D40DB62" w14:textId="77777777" w:rsidR="002605EF" w:rsidRPr="002605EF" w:rsidRDefault="002605EF" w:rsidP="002605EF">
      <w:pPr>
        <w:autoSpaceDE w:val="0"/>
        <w:autoSpaceDN w:val="0"/>
        <w:adjustRightInd w:val="0"/>
        <w:ind w:firstLine="709"/>
        <w:jc w:val="both"/>
        <w:rPr>
          <w:sz w:val="28"/>
          <w:szCs w:val="28"/>
        </w:rPr>
      </w:pPr>
      <w:r w:rsidRPr="002605EF">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C2D0B1A"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70FCFBD"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8) расходы на концессионную плату;</w:t>
      </w:r>
    </w:p>
    <w:p w14:paraId="34A18A0F" w14:textId="77777777" w:rsidR="002605EF" w:rsidRPr="002605EF" w:rsidRDefault="002605EF" w:rsidP="002605EF">
      <w:pPr>
        <w:autoSpaceDE w:val="0"/>
        <w:autoSpaceDN w:val="0"/>
        <w:adjustRightInd w:val="0"/>
        <w:ind w:firstLine="709"/>
        <w:jc w:val="both"/>
        <w:rPr>
          <w:sz w:val="28"/>
          <w:szCs w:val="28"/>
        </w:rPr>
      </w:pPr>
      <w:r w:rsidRPr="002605EF">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2605EF">
        <w:rPr>
          <w:sz w:val="28"/>
          <w:szCs w:val="28"/>
        </w:rPr>
        <w:t>концедента</w:t>
      </w:r>
      <w:proofErr w:type="spellEnd"/>
      <w:r w:rsidRPr="002605EF">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2605EF">
        <w:rPr>
          <w:sz w:val="28"/>
          <w:szCs w:val="28"/>
        </w:rPr>
        <w:t>концедентом</w:t>
      </w:r>
      <w:proofErr w:type="spellEnd"/>
      <w:r w:rsidRPr="002605EF">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2605EF">
        <w:rPr>
          <w:sz w:val="28"/>
          <w:szCs w:val="28"/>
        </w:rPr>
        <w:t>концеденту</w:t>
      </w:r>
      <w:proofErr w:type="spellEnd"/>
      <w:r w:rsidRPr="002605EF">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2605EF">
        <w:rPr>
          <w:sz w:val="28"/>
          <w:szCs w:val="28"/>
        </w:rPr>
        <w:t>концедент</w:t>
      </w:r>
      <w:proofErr w:type="spellEnd"/>
      <w:r w:rsidRPr="002605EF">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43A39CA" w14:textId="77777777" w:rsidR="002605EF" w:rsidRPr="002605EF" w:rsidRDefault="002605EF" w:rsidP="002605EF">
      <w:pPr>
        <w:autoSpaceDE w:val="0"/>
        <w:autoSpaceDN w:val="0"/>
        <w:adjustRightInd w:val="0"/>
        <w:ind w:firstLine="709"/>
        <w:jc w:val="both"/>
        <w:rPr>
          <w:b/>
          <w:bCs/>
          <w:sz w:val="28"/>
          <w:szCs w:val="28"/>
        </w:rPr>
      </w:pPr>
      <w:r w:rsidRPr="002605EF">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8C7DA24" w14:textId="77777777" w:rsidR="002605EF" w:rsidRPr="002605EF" w:rsidRDefault="002605EF" w:rsidP="002605EF">
      <w:pPr>
        <w:tabs>
          <w:tab w:val="left" w:pos="859"/>
        </w:tabs>
        <w:autoSpaceDE w:val="0"/>
        <w:autoSpaceDN w:val="0"/>
        <w:adjustRightInd w:val="0"/>
        <w:ind w:firstLine="573"/>
        <w:jc w:val="both"/>
        <w:rPr>
          <w:b/>
          <w:bCs/>
          <w:sz w:val="28"/>
          <w:szCs w:val="28"/>
        </w:rPr>
      </w:pPr>
    </w:p>
    <w:p w14:paraId="66087629" w14:textId="77777777" w:rsidR="002605EF" w:rsidRPr="002605EF" w:rsidRDefault="002605EF" w:rsidP="002605EF">
      <w:pPr>
        <w:tabs>
          <w:tab w:val="left" w:pos="859"/>
        </w:tabs>
        <w:autoSpaceDE w:val="0"/>
        <w:autoSpaceDN w:val="0"/>
        <w:adjustRightInd w:val="0"/>
        <w:ind w:firstLine="709"/>
        <w:jc w:val="both"/>
        <w:rPr>
          <w:sz w:val="28"/>
          <w:szCs w:val="28"/>
        </w:rPr>
      </w:pPr>
      <w:r w:rsidRPr="002605EF">
        <w:rPr>
          <w:bCs/>
          <w:sz w:val="28"/>
          <w:szCs w:val="28"/>
        </w:rPr>
        <w:t xml:space="preserve">Неподконтрольные расходы </w:t>
      </w:r>
      <w:r w:rsidRPr="002605EF">
        <w:rPr>
          <w:sz w:val="28"/>
          <w:szCs w:val="28"/>
        </w:rPr>
        <w:t xml:space="preserve">утверждены регулирующим органом на 2022 год в размере </w:t>
      </w:r>
      <w:r w:rsidRPr="002605EF">
        <w:rPr>
          <w:b/>
          <w:bCs/>
          <w:i/>
          <w:iCs/>
          <w:sz w:val="28"/>
          <w:szCs w:val="28"/>
        </w:rPr>
        <w:t>194,21</w:t>
      </w:r>
      <w:r w:rsidRPr="002605EF">
        <w:rPr>
          <w:sz w:val="28"/>
          <w:szCs w:val="28"/>
        </w:rPr>
        <w:t xml:space="preserve"> руб., организацией неподконтрольные расходы в целях корректировки предложены в размере </w:t>
      </w:r>
      <w:r w:rsidRPr="002605EF">
        <w:rPr>
          <w:b/>
          <w:bCs/>
          <w:i/>
          <w:iCs/>
          <w:sz w:val="28"/>
          <w:szCs w:val="28"/>
        </w:rPr>
        <w:t>229,52</w:t>
      </w:r>
      <w:r w:rsidRPr="002605EF">
        <w:rPr>
          <w:sz w:val="28"/>
          <w:szCs w:val="28"/>
        </w:rPr>
        <w:t xml:space="preserve"> тыс. руб.</w:t>
      </w:r>
    </w:p>
    <w:p w14:paraId="6DA9EFFD" w14:textId="77777777" w:rsidR="002605EF" w:rsidRPr="002605EF" w:rsidRDefault="002605EF" w:rsidP="002605EF">
      <w:pPr>
        <w:tabs>
          <w:tab w:val="left" w:pos="859"/>
        </w:tabs>
        <w:autoSpaceDE w:val="0"/>
        <w:autoSpaceDN w:val="0"/>
        <w:adjustRightInd w:val="0"/>
        <w:ind w:firstLine="709"/>
        <w:jc w:val="both"/>
        <w:rPr>
          <w:color w:val="FF0000"/>
          <w:sz w:val="28"/>
          <w:szCs w:val="28"/>
        </w:rPr>
      </w:pPr>
      <w:r w:rsidRPr="002605EF">
        <w:rPr>
          <w:sz w:val="28"/>
          <w:szCs w:val="28"/>
        </w:rPr>
        <w:t xml:space="preserve"> В процессе экспертизы определены расходы в сумме </w:t>
      </w:r>
      <w:r w:rsidRPr="002605EF">
        <w:rPr>
          <w:b/>
          <w:bCs/>
          <w:i/>
          <w:iCs/>
          <w:sz w:val="28"/>
          <w:szCs w:val="28"/>
        </w:rPr>
        <w:t>218,66</w:t>
      </w:r>
      <w:r w:rsidRPr="002605EF">
        <w:rPr>
          <w:sz w:val="28"/>
          <w:szCs w:val="28"/>
        </w:rPr>
        <w:t xml:space="preserve"> тыс. руб., (увеличение затрат по отношению к утвержденным составило </w:t>
      </w:r>
      <w:r w:rsidRPr="002605EF">
        <w:rPr>
          <w:b/>
          <w:bCs/>
          <w:i/>
          <w:iCs/>
          <w:sz w:val="28"/>
          <w:szCs w:val="28"/>
        </w:rPr>
        <w:t>21,45</w:t>
      </w:r>
      <w:r w:rsidRPr="002605EF">
        <w:rPr>
          <w:sz w:val="28"/>
          <w:szCs w:val="28"/>
        </w:rPr>
        <w:t xml:space="preserve"> тыс. руб., отклонение в сторону уменьшения затрат от предложенных организацией составило </w:t>
      </w:r>
      <w:r w:rsidRPr="002605EF">
        <w:rPr>
          <w:b/>
          <w:bCs/>
          <w:i/>
          <w:iCs/>
          <w:sz w:val="28"/>
          <w:szCs w:val="28"/>
        </w:rPr>
        <w:t xml:space="preserve">10,86 </w:t>
      </w:r>
      <w:r w:rsidRPr="002605EF">
        <w:rPr>
          <w:sz w:val="28"/>
          <w:szCs w:val="28"/>
        </w:rPr>
        <w:t>тыс. руб.) в том числе:</w:t>
      </w:r>
    </w:p>
    <w:p w14:paraId="2B68A8BC"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r w:rsidRPr="002605EF">
        <w:rPr>
          <w:sz w:val="28"/>
          <w:szCs w:val="28"/>
        </w:rPr>
        <w:t xml:space="preserve">- По статье </w:t>
      </w:r>
      <w:r w:rsidRPr="002605EF">
        <w:rPr>
          <w:b/>
          <w:bCs/>
          <w:sz w:val="28"/>
          <w:szCs w:val="28"/>
        </w:rPr>
        <w:t xml:space="preserve">«Реагенты» </w:t>
      </w:r>
      <w:r w:rsidRPr="002605EF">
        <w:rPr>
          <w:bCs/>
          <w:sz w:val="28"/>
          <w:szCs w:val="28"/>
        </w:rPr>
        <w:t>регулирующим органом</w:t>
      </w:r>
      <w:r w:rsidRPr="002605EF">
        <w:rPr>
          <w:sz w:val="28"/>
          <w:szCs w:val="28"/>
        </w:rPr>
        <w:t xml:space="preserve"> на 2022 год утверждены расходы в размере </w:t>
      </w:r>
      <w:r w:rsidRPr="002605EF">
        <w:rPr>
          <w:b/>
          <w:bCs/>
          <w:i/>
          <w:iCs/>
          <w:sz w:val="28"/>
          <w:szCs w:val="28"/>
        </w:rPr>
        <w:t>193,00</w:t>
      </w:r>
      <w:r w:rsidRPr="002605EF">
        <w:rPr>
          <w:sz w:val="28"/>
          <w:szCs w:val="28"/>
        </w:rPr>
        <w:t xml:space="preserve"> тыс. руб., в том числе:</w:t>
      </w:r>
    </w:p>
    <w:p w14:paraId="691DF675"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i/>
          <w:sz w:val="28"/>
          <w:szCs w:val="28"/>
        </w:rPr>
        <w:t xml:space="preserve">- Флокулянт </w:t>
      </w:r>
      <w:proofErr w:type="spellStart"/>
      <w:r w:rsidRPr="002605EF">
        <w:rPr>
          <w:bCs/>
          <w:i/>
          <w:sz w:val="28"/>
          <w:szCs w:val="28"/>
          <w:lang w:val="en-US"/>
        </w:rPr>
        <w:t>Praestol</w:t>
      </w:r>
      <w:proofErr w:type="spellEnd"/>
      <w:r w:rsidRPr="002605EF">
        <w:rPr>
          <w:bCs/>
          <w:i/>
          <w:sz w:val="28"/>
          <w:szCs w:val="28"/>
        </w:rPr>
        <w:t xml:space="preserve"> 650 </w:t>
      </w:r>
      <w:r w:rsidRPr="002605EF">
        <w:rPr>
          <w:bCs/>
          <w:iCs/>
          <w:sz w:val="28"/>
          <w:szCs w:val="28"/>
        </w:rPr>
        <w:t>в размере 50,55 тыс. руб. (о</w:t>
      </w:r>
      <w:r w:rsidRPr="002605EF">
        <w:rPr>
          <w:bCs/>
          <w:sz w:val="28"/>
          <w:szCs w:val="28"/>
        </w:rPr>
        <w:t xml:space="preserve">бъем реагентов </w:t>
      </w:r>
      <w:r w:rsidRPr="002605EF">
        <w:rPr>
          <w:bCs/>
          <w:i/>
          <w:sz w:val="28"/>
          <w:szCs w:val="28"/>
        </w:rPr>
        <w:t>119,00</w:t>
      </w:r>
      <w:r w:rsidRPr="002605EF">
        <w:rPr>
          <w:bCs/>
          <w:sz w:val="28"/>
          <w:szCs w:val="28"/>
        </w:rPr>
        <w:t xml:space="preserve"> кг., цена </w:t>
      </w:r>
      <w:r w:rsidRPr="002605EF">
        <w:rPr>
          <w:bCs/>
          <w:i/>
          <w:sz w:val="28"/>
          <w:szCs w:val="28"/>
        </w:rPr>
        <w:t>424,76</w:t>
      </w:r>
      <w:r w:rsidRPr="002605EF">
        <w:rPr>
          <w:bCs/>
          <w:sz w:val="28"/>
          <w:szCs w:val="28"/>
        </w:rPr>
        <w:t xml:space="preserve"> руб./кг.). </w:t>
      </w:r>
    </w:p>
    <w:p w14:paraId="3D84CF41"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i/>
          <w:sz w:val="28"/>
          <w:szCs w:val="28"/>
        </w:rPr>
        <w:t>- Коагулянт Аква-</w:t>
      </w:r>
      <w:proofErr w:type="spellStart"/>
      <w:r w:rsidRPr="002605EF">
        <w:rPr>
          <w:bCs/>
          <w:i/>
          <w:sz w:val="28"/>
          <w:szCs w:val="28"/>
        </w:rPr>
        <w:t>аурат</w:t>
      </w:r>
      <w:proofErr w:type="spellEnd"/>
      <w:r w:rsidRPr="002605EF">
        <w:rPr>
          <w:bCs/>
          <w:i/>
          <w:sz w:val="28"/>
          <w:szCs w:val="28"/>
        </w:rPr>
        <w:t xml:space="preserve"> 30% </w:t>
      </w:r>
      <w:r w:rsidRPr="002605EF">
        <w:rPr>
          <w:bCs/>
          <w:iCs/>
          <w:sz w:val="28"/>
          <w:szCs w:val="28"/>
        </w:rPr>
        <w:t xml:space="preserve">в размере </w:t>
      </w:r>
      <w:r w:rsidRPr="002605EF">
        <w:rPr>
          <w:bCs/>
          <w:i/>
          <w:iCs/>
          <w:sz w:val="28"/>
          <w:szCs w:val="28"/>
        </w:rPr>
        <w:t>9,86</w:t>
      </w:r>
      <w:r w:rsidRPr="002605EF">
        <w:rPr>
          <w:bCs/>
          <w:iCs/>
          <w:sz w:val="28"/>
          <w:szCs w:val="28"/>
        </w:rPr>
        <w:t xml:space="preserve"> тыс. руб. (о</w:t>
      </w:r>
      <w:r w:rsidRPr="002605EF">
        <w:rPr>
          <w:bCs/>
          <w:sz w:val="28"/>
          <w:szCs w:val="28"/>
        </w:rPr>
        <w:t xml:space="preserve">бъем реагентов </w:t>
      </w:r>
      <w:r w:rsidRPr="002605EF">
        <w:rPr>
          <w:bCs/>
          <w:i/>
          <w:sz w:val="28"/>
          <w:szCs w:val="28"/>
        </w:rPr>
        <w:t>124,00</w:t>
      </w:r>
      <w:r w:rsidRPr="002605EF">
        <w:rPr>
          <w:bCs/>
          <w:sz w:val="28"/>
          <w:szCs w:val="28"/>
        </w:rPr>
        <w:t xml:space="preserve"> кг., цена </w:t>
      </w:r>
      <w:r w:rsidRPr="002605EF">
        <w:rPr>
          <w:bCs/>
          <w:i/>
          <w:sz w:val="28"/>
          <w:szCs w:val="28"/>
        </w:rPr>
        <w:t>79,48</w:t>
      </w:r>
      <w:r w:rsidRPr="002605EF">
        <w:rPr>
          <w:bCs/>
          <w:sz w:val="28"/>
          <w:szCs w:val="28"/>
        </w:rPr>
        <w:t xml:space="preserve"> руб./кг.). </w:t>
      </w:r>
    </w:p>
    <w:p w14:paraId="2B0FC7E8"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r w:rsidRPr="002605EF">
        <w:rPr>
          <w:bCs/>
          <w:i/>
          <w:sz w:val="28"/>
          <w:szCs w:val="28"/>
        </w:rPr>
        <w:lastRenderedPageBreak/>
        <w:t xml:space="preserve">- </w:t>
      </w:r>
      <w:proofErr w:type="spellStart"/>
      <w:r w:rsidRPr="002605EF">
        <w:rPr>
          <w:bCs/>
          <w:i/>
          <w:sz w:val="28"/>
          <w:szCs w:val="28"/>
        </w:rPr>
        <w:t>Оксихлорид</w:t>
      </w:r>
      <w:proofErr w:type="spellEnd"/>
      <w:r w:rsidRPr="002605EF">
        <w:rPr>
          <w:bCs/>
          <w:i/>
          <w:sz w:val="28"/>
          <w:szCs w:val="28"/>
        </w:rPr>
        <w:t xml:space="preserve"> алюминия</w:t>
      </w:r>
      <w:r w:rsidRPr="002605EF">
        <w:rPr>
          <w:bCs/>
          <w:sz w:val="28"/>
          <w:szCs w:val="28"/>
        </w:rPr>
        <w:t xml:space="preserve"> в размере 132,59 тыс. руб. (объем реагентов </w:t>
      </w:r>
      <w:r w:rsidRPr="002605EF">
        <w:rPr>
          <w:bCs/>
          <w:i/>
          <w:sz w:val="28"/>
          <w:szCs w:val="28"/>
        </w:rPr>
        <w:t>1710,00</w:t>
      </w:r>
      <w:r w:rsidRPr="002605EF">
        <w:rPr>
          <w:bCs/>
          <w:sz w:val="28"/>
          <w:szCs w:val="28"/>
        </w:rPr>
        <w:t xml:space="preserve"> л., цена </w:t>
      </w:r>
      <w:r w:rsidRPr="002605EF">
        <w:rPr>
          <w:bCs/>
          <w:i/>
          <w:sz w:val="28"/>
          <w:szCs w:val="28"/>
        </w:rPr>
        <w:t>77,54</w:t>
      </w:r>
      <w:r w:rsidRPr="002605EF">
        <w:rPr>
          <w:bCs/>
          <w:sz w:val="28"/>
          <w:szCs w:val="28"/>
        </w:rPr>
        <w:t xml:space="preserve"> руб./л.).</w:t>
      </w:r>
    </w:p>
    <w:p w14:paraId="1774DA36" w14:textId="77777777" w:rsidR="002605EF" w:rsidRPr="002605EF" w:rsidRDefault="002605EF" w:rsidP="002605EF">
      <w:pPr>
        <w:tabs>
          <w:tab w:val="left" w:pos="571"/>
          <w:tab w:val="left" w:pos="998"/>
        </w:tabs>
        <w:autoSpaceDE w:val="0"/>
        <w:autoSpaceDN w:val="0"/>
        <w:adjustRightInd w:val="0"/>
        <w:ind w:firstLine="709"/>
        <w:jc w:val="both"/>
        <w:rPr>
          <w:bCs/>
          <w:sz w:val="28"/>
          <w:szCs w:val="28"/>
        </w:rPr>
      </w:pPr>
      <w:r w:rsidRPr="002605EF">
        <w:rPr>
          <w:sz w:val="28"/>
          <w:szCs w:val="28"/>
        </w:rPr>
        <w:t xml:space="preserve">Организацией в целях корректировки расходы заявлены в размере 229,52 тыс. руб., в том числе </w:t>
      </w:r>
      <w:r w:rsidRPr="002605EF">
        <w:rPr>
          <w:bCs/>
          <w:i/>
          <w:sz w:val="28"/>
          <w:szCs w:val="28"/>
        </w:rPr>
        <w:t>Коагулянт Аква-</w:t>
      </w:r>
      <w:proofErr w:type="spellStart"/>
      <w:r w:rsidRPr="002605EF">
        <w:rPr>
          <w:bCs/>
          <w:i/>
          <w:sz w:val="28"/>
          <w:szCs w:val="28"/>
        </w:rPr>
        <w:t>аурат</w:t>
      </w:r>
      <w:proofErr w:type="spellEnd"/>
      <w:r w:rsidRPr="002605EF">
        <w:rPr>
          <w:bCs/>
          <w:i/>
          <w:sz w:val="28"/>
          <w:szCs w:val="28"/>
        </w:rPr>
        <w:t xml:space="preserve"> 30% </w:t>
      </w:r>
      <w:r w:rsidRPr="002605EF">
        <w:rPr>
          <w:bCs/>
          <w:iCs/>
          <w:sz w:val="28"/>
          <w:szCs w:val="28"/>
        </w:rPr>
        <w:t>о</w:t>
      </w:r>
      <w:r w:rsidRPr="002605EF">
        <w:rPr>
          <w:bCs/>
          <w:sz w:val="28"/>
          <w:szCs w:val="28"/>
        </w:rPr>
        <w:t xml:space="preserve">бъем реагента </w:t>
      </w:r>
      <w:r w:rsidRPr="002605EF">
        <w:rPr>
          <w:bCs/>
          <w:i/>
          <w:sz w:val="28"/>
          <w:szCs w:val="28"/>
        </w:rPr>
        <w:t>4540,00</w:t>
      </w:r>
      <w:r w:rsidRPr="002605EF">
        <w:rPr>
          <w:bCs/>
          <w:sz w:val="28"/>
          <w:szCs w:val="28"/>
        </w:rPr>
        <w:t xml:space="preserve"> кг., цена </w:t>
      </w:r>
      <w:r w:rsidRPr="002605EF">
        <w:rPr>
          <w:bCs/>
          <w:i/>
          <w:sz w:val="28"/>
          <w:szCs w:val="28"/>
        </w:rPr>
        <w:t>50,56</w:t>
      </w:r>
      <w:r w:rsidRPr="002605EF">
        <w:rPr>
          <w:bCs/>
          <w:sz w:val="28"/>
          <w:szCs w:val="28"/>
        </w:rPr>
        <w:t xml:space="preserve"> руб./кг. </w:t>
      </w:r>
    </w:p>
    <w:p w14:paraId="78E415AB"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xml:space="preserve">В процессе экспертизы на 2022 год расходы приняты в размере </w:t>
      </w:r>
      <w:r w:rsidRPr="002605EF">
        <w:rPr>
          <w:b/>
          <w:bCs/>
          <w:i/>
          <w:iCs/>
          <w:sz w:val="28"/>
          <w:szCs w:val="28"/>
        </w:rPr>
        <w:t>218,66</w:t>
      </w:r>
      <w:r w:rsidRPr="002605EF">
        <w:rPr>
          <w:sz w:val="28"/>
          <w:szCs w:val="28"/>
        </w:rPr>
        <w:t xml:space="preserve"> тыс. руб., в том числе:</w:t>
      </w:r>
    </w:p>
    <w:p w14:paraId="612028F8"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bCs/>
          <w:i/>
          <w:sz w:val="28"/>
          <w:szCs w:val="28"/>
        </w:rPr>
        <w:t>Коагулянт Аква-</w:t>
      </w:r>
      <w:proofErr w:type="spellStart"/>
      <w:r w:rsidRPr="002605EF">
        <w:rPr>
          <w:bCs/>
          <w:i/>
          <w:sz w:val="28"/>
          <w:szCs w:val="28"/>
        </w:rPr>
        <w:t>аурат</w:t>
      </w:r>
      <w:proofErr w:type="spellEnd"/>
      <w:r w:rsidRPr="002605EF">
        <w:rPr>
          <w:bCs/>
          <w:i/>
          <w:sz w:val="28"/>
          <w:szCs w:val="28"/>
        </w:rPr>
        <w:t xml:space="preserve"> 30%</w:t>
      </w:r>
      <w:r w:rsidRPr="002605EF">
        <w:rPr>
          <w:sz w:val="28"/>
          <w:szCs w:val="28"/>
        </w:rPr>
        <w:t xml:space="preserve"> в размере </w:t>
      </w:r>
      <w:r w:rsidRPr="002605EF">
        <w:rPr>
          <w:b/>
          <w:bCs/>
          <w:i/>
          <w:iCs/>
          <w:sz w:val="28"/>
          <w:szCs w:val="28"/>
        </w:rPr>
        <w:t>218,66</w:t>
      </w:r>
      <w:r w:rsidRPr="002605EF">
        <w:rPr>
          <w:sz w:val="28"/>
          <w:szCs w:val="28"/>
        </w:rPr>
        <w:t xml:space="preserve"> тыс. руб. Объем реагентов принят в размере </w:t>
      </w:r>
      <w:r w:rsidRPr="002605EF">
        <w:rPr>
          <w:b/>
          <w:i/>
          <w:sz w:val="28"/>
          <w:szCs w:val="28"/>
        </w:rPr>
        <w:t>4540,00</w:t>
      </w:r>
      <w:r w:rsidRPr="002605EF">
        <w:rPr>
          <w:sz w:val="28"/>
          <w:szCs w:val="28"/>
        </w:rPr>
        <w:t xml:space="preserve"> кг. по фактическому расходу 2020 года. Цена принята в размере </w:t>
      </w:r>
      <w:r w:rsidRPr="002605EF">
        <w:rPr>
          <w:b/>
          <w:i/>
          <w:sz w:val="28"/>
          <w:szCs w:val="28"/>
        </w:rPr>
        <w:t>48,16</w:t>
      </w:r>
      <w:r w:rsidRPr="002605EF">
        <w:rPr>
          <w:sz w:val="28"/>
          <w:szCs w:val="28"/>
        </w:rPr>
        <w:t xml:space="preserve"> руб./кг. и рассчитана по факту 2020 года, с учетом индекса ИПЦ Минэкономразвития России на 2021 год 106,0%, на 2022 год 104,3%. </w:t>
      </w:r>
    </w:p>
    <w:p w14:paraId="29D0A902"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Факт использования реагентов за 2020 год подтвержден:</w:t>
      </w:r>
    </w:p>
    <w:p w14:paraId="44F06F51"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аналитический отчет (реестр проводок) (Том 2, стр. 164);</w:t>
      </w:r>
    </w:p>
    <w:p w14:paraId="56EB5C1A"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актами на списание (Том 2, стр. 171-248).</w:t>
      </w:r>
    </w:p>
    <w:p w14:paraId="1E393DF2"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r w:rsidRPr="002605EF">
        <w:rPr>
          <w:sz w:val="28"/>
          <w:szCs w:val="28"/>
        </w:rPr>
        <w:t xml:space="preserve">Увеличение затрат по отношению к утвержденным в размере </w:t>
      </w:r>
      <w:r w:rsidRPr="002605EF">
        <w:rPr>
          <w:b/>
          <w:bCs/>
          <w:i/>
          <w:iCs/>
          <w:sz w:val="28"/>
          <w:szCs w:val="28"/>
        </w:rPr>
        <w:t>25,67</w:t>
      </w:r>
      <w:r w:rsidRPr="002605EF">
        <w:rPr>
          <w:sz w:val="28"/>
          <w:szCs w:val="28"/>
        </w:rPr>
        <w:t xml:space="preserve"> тыс. руб., отклонение в сторону уменьшения затрат от предложенных организацией составило </w:t>
      </w:r>
      <w:r w:rsidRPr="002605EF">
        <w:rPr>
          <w:b/>
          <w:bCs/>
          <w:i/>
          <w:iCs/>
          <w:sz w:val="28"/>
          <w:szCs w:val="28"/>
        </w:rPr>
        <w:t xml:space="preserve">10,86 </w:t>
      </w:r>
      <w:r w:rsidRPr="002605EF">
        <w:rPr>
          <w:sz w:val="28"/>
          <w:szCs w:val="28"/>
        </w:rPr>
        <w:t>тыс. руб.</w:t>
      </w:r>
    </w:p>
    <w:p w14:paraId="150A20FE"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p>
    <w:p w14:paraId="40A06CF7" w14:textId="77777777" w:rsidR="002605EF" w:rsidRPr="002605EF" w:rsidRDefault="002605EF" w:rsidP="002605EF">
      <w:pPr>
        <w:tabs>
          <w:tab w:val="left" w:pos="998"/>
        </w:tabs>
        <w:autoSpaceDE w:val="0"/>
        <w:autoSpaceDN w:val="0"/>
        <w:adjustRightInd w:val="0"/>
        <w:ind w:firstLine="709"/>
        <w:jc w:val="both"/>
        <w:rPr>
          <w:sz w:val="28"/>
          <w:szCs w:val="28"/>
        </w:rPr>
      </w:pPr>
      <w:r w:rsidRPr="002605EF">
        <w:rPr>
          <w:sz w:val="28"/>
          <w:szCs w:val="28"/>
        </w:rPr>
        <w:t xml:space="preserve">- По статье </w:t>
      </w:r>
      <w:r w:rsidRPr="002605EF">
        <w:rPr>
          <w:b/>
          <w:bCs/>
          <w:sz w:val="28"/>
          <w:szCs w:val="28"/>
        </w:rPr>
        <w:t xml:space="preserve">«Затраты на покупную тепловую энергию» </w:t>
      </w:r>
      <w:r w:rsidRPr="002605EF">
        <w:rPr>
          <w:sz w:val="28"/>
          <w:szCs w:val="28"/>
        </w:rPr>
        <w:t xml:space="preserve">регулирующим органом на 2022 год утверждены в размере </w:t>
      </w:r>
      <w:r w:rsidRPr="002605EF">
        <w:rPr>
          <w:b/>
          <w:bCs/>
          <w:i/>
          <w:iCs/>
          <w:sz w:val="28"/>
          <w:szCs w:val="28"/>
        </w:rPr>
        <w:t>1,21</w:t>
      </w:r>
      <w:r w:rsidRPr="002605EF">
        <w:rPr>
          <w:sz w:val="28"/>
          <w:szCs w:val="28"/>
        </w:rPr>
        <w:t xml:space="preserve"> тыс. руб., организацией в целях корректировки расходы заявлены в размере </w:t>
      </w:r>
      <w:r w:rsidRPr="002605EF">
        <w:rPr>
          <w:b/>
          <w:bCs/>
          <w:i/>
          <w:iCs/>
          <w:sz w:val="28"/>
          <w:szCs w:val="28"/>
        </w:rPr>
        <w:t>0,00</w:t>
      </w:r>
      <w:r w:rsidRPr="002605EF">
        <w:rPr>
          <w:sz w:val="28"/>
          <w:szCs w:val="28"/>
        </w:rPr>
        <w:t xml:space="preserve"> тыс. руб.</w:t>
      </w:r>
    </w:p>
    <w:p w14:paraId="65811E83" w14:textId="77777777" w:rsidR="002605EF" w:rsidRPr="002605EF" w:rsidRDefault="002605EF" w:rsidP="002605EF">
      <w:pPr>
        <w:tabs>
          <w:tab w:val="left" w:pos="998"/>
        </w:tabs>
        <w:autoSpaceDE w:val="0"/>
        <w:autoSpaceDN w:val="0"/>
        <w:adjustRightInd w:val="0"/>
        <w:ind w:firstLine="709"/>
        <w:jc w:val="both"/>
        <w:rPr>
          <w:sz w:val="28"/>
          <w:szCs w:val="28"/>
        </w:rPr>
      </w:pPr>
      <w:r w:rsidRPr="002605EF">
        <w:rPr>
          <w:sz w:val="28"/>
          <w:szCs w:val="28"/>
        </w:rPr>
        <w:t xml:space="preserve">В процессе экспертизы расходы приняты в размере </w:t>
      </w:r>
      <w:r w:rsidRPr="002605EF">
        <w:rPr>
          <w:b/>
          <w:bCs/>
          <w:i/>
          <w:iCs/>
          <w:sz w:val="28"/>
          <w:szCs w:val="28"/>
        </w:rPr>
        <w:t>0,00</w:t>
      </w:r>
      <w:r w:rsidRPr="002605EF">
        <w:rPr>
          <w:sz w:val="28"/>
          <w:szCs w:val="28"/>
        </w:rPr>
        <w:t xml:space="preserve"> тыс. руб., так как фактические данные за 2020 год организацией не отражены в </w:t>
      </w:r>
      <w:proofErr w:type="gramStart"/>
      <w:r w:rsidRPr="002605EF">
        <w:rPr>
          <w:sz w:val="28"/>
          <w:szCs w:val="28"/>
        </w:rPr>
        <w:t xml:space="preserve">шаблоне  </w:t>
      </w:r>
      <w:r w:rsidRPr="002605EF">
        <w:rPr>
          <w:sz w:val="28"/>
          <w:szCs w:val="28"/>
          <w:lang w:val="en-US"/>
        </w:rPr>
        <w:t>CALC</w:t>
      </w:r>
      <w:r w:rsidRPr="002605EF">
        <w:rPr>
          <w:sz w:val="28"/>
          <w:szCs w:val="28"/>
        </w:rPr>
        <w:t>.</w:t>
      </w:r>
      <w:r w:rsidRPr="002605EF">
        <w:rPr>
          <w:sz w:val="28"/>
          <w:szCs w:val="28"/>
          <w:lang w:val="en-US"/>
        </w:rPr>
        <w:t>TARIFF</w:t>
      </w:r>
      <w:proofErr w:type="gramEnd"/>
      <w:r w:rsidRPr="002605EF">
        <w:rPr>
          <w:sz w:val="28"/>
          <w:szCs w:val="28"/>
        </w:rPr>
        <w:t>.</w:t>
      </w:r>
      <w:r w:rsidRPr="002605EF">
        <w:rPr>
          <w:sz w:val="28"/>
          <w:szCs w:val="28"/>
          <w:lang w:val="en-US"/>
        </w:rPr>
        <w:t>VODA</w:t>
      </w:r>
      <w:r w:rsidRPr="002605EF">
        <w:rPr>
          <w:sz w:val="28"/>
          <w:szCs w:val="28"/>
        </w:rPr>
        <w:t>.6.42 и расходы на 2022 год не заявлены.</w:t>
      </w:r>
    </w:p>
    <w:p w14:paraId="257C7F2D"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r w:rsidRPr="002605EF">
        <w:rPr>
          <w:sz w:val="28"/>
          <w:szCs w:val="28"/>
        </w:rPr>
        <w:t xml:space="preserve">Снижение затрат по отношению к утвержденным в размере </w:t>
      </w:r>
      <w:r w:rsidRPr="002605EF">
        <w:rPr>
          <w:b/>
          <w:bCs/>
          <w:i/>
          <w:iCs/>
          <w:sz w:val="28"/>
          <w:szCs w:val="28"/>
        </w:rPr>
        <w:t>1,21</w:t>
      </w:r>
      <w:r w:rsidRPr="002605EF">
        <w:rPr>
          <w:sz w:val="28"/>
          <w:szCs w:val="28"/>
        </w:rPr>
        <w:t xml:space="preserve"> тыс. руб.</w:t>
      </w:r>
    </w:p>
    <w:p w14:paraId="3427B74B" w14:textId="77777777" w:rsidR="002605EF" w:rsidRPr="002605EF" w:rsidRDefault="002605EF" w:rsidP="002605EF">
      <w:pPr>
        <w:tabs>
          <w:tab w:val="left" w:pos="730"/>
        </w:tabs>
        <w:autoSpaceDE w:val="0"/>
        <w:autoSpaceDN w:val="0"/>
        <w:adjustRightInd w:val="0"/>
        <w:ind w:firstLine="709"/>
        <w:jc w:val="both"/>
        <w:rPr>
          <w:sz w:val="12"/>
          <w:szCs w:val="20"/>
        </w:rPr>
      </w:pPr>
    </w:p>
    <w:p w14:paraId="72AF78D5" w14:textId="77777777" w:rsidR="002605EF" w:rsidRPr="002605EF" w:rsidRDefault="002605EF" w:rsidP="002605EF">
      <w:pPr>
        <w:widowControl w:val="0"/>
        <w:tabs>
          <w:tab w:val="left" w:pos="874"/>
        </w:tabs>
        <w:autoSpaceDE w:val="0"/>
        <w:autoSpaceDN w:val="0"/>
        <w:adjustRightInd w:val="0"/>
        <w:spacing w:before="53"/>
        <w:ind w:firstLine="709"/>
        <w:jc w:val="both"/>
        <w:rPr>
          <w:b/>
          <w:sz w:val="28"/>
          <w:szCs w:val="28"/>
          <w:u w:val="single"/>
        </w:rPr>
      </w:pPr>
      <w:r w:rsidRPr="002605EF">
        <w:rPr>
          <w:b/>
          <w:sz w:val="28"/>
          <w:szCs w:val="28"/>
          <w:u w:val="single"/>
        </w:rPr>
        <w:t xml:space="preserve">Нормативная прибыль </w:t>
      </w:r>
    </w:p>
    <w:p w14:paraId="50BB733F"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2411912"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66B9191" w14:textId="77777777" w:rsidR="002605EF" w:rsidRPr="002605EF" w:rsidRDefault="002605EF" w:rsidP="002605EF">
      <w:pPr>
        <w:widowControl w:val="0"/>
        <w:tabs>
          <w:tab w:val="left" w:pos="1134"/>
        </w:tabs>
        <w:autoSpaceDE w:val="0"/>
        <w:autoSpaceDN w:val="0"/>
        <w:adjustRightInd w:val="0"/>
        <w:ind w:firstLine="709"/>
        <w:jc w:val="both"/>
        <w:rPr>
          <w:bCs/>
          <w:sz w:val="8"/>
          <w:szCs w:val="22"/>
        </w:rPr>
      </w:pPr>
    </w:p>
    <w:p w14:paraId="77BC5332" w14:textId="77777777" w:rsidR="002605EF" w:rsidRPr="002605EF" w:rsidRDefault="002605EF" w:rsidP="002605EF">
      <w:pPr>
        <w:widowControl w:val="0"/>
        <w:tabs>
          <w:tab w:val="left" w:pos="1134"/>
        </w:tabs>
        <w:autoSpaceDE w:val="0"/>
        <w:autoSpaceDN w:val="0"/>
        <w:adjustRightInd w:val="0"/>
        <w:jc w:val="center"/>
        <w:rPr>
          <w:position w:val="-11"/>
          <w:sz w:val="28"/>
        </w:rPr>
      </w:pPr>
      <w:r w:rsidRPr="002605EF">
        <w:rPr>
          <w:noProof/>
          <w:position w:val="-11"/>
          <w:sz w:val="28"/>
        </w:rPr>
        <w:drawing>
          <wp:inline distT="0" distB="0" distL="0" distR="0" wp14:anchorId="296CCA39" wp14:editId="4D96A919">
            <wp:extent cx="3381375" cy="382905"/>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81375" cy="382905"/>
                    </a:xfrm>
                    <a:prstGeom prst="rect">
                      <a:avLst/>
                    </a:prstGeom>
                    <a:noFill/>
                    <a:ln>
                      <a:noFill/>
                    </a:ln>
                  </pic:spPr>
                </pic:pic>
              </a:graphicData>
            </a:graphic>
          </wp:inline>
        </w:drawing>
      </w:r>
    </w:p>
    <w:p w14:paraId="0ED0981B" w14:textId="77777777" w:rsidR="002605EF" w:rsidRPr="002605EF" w:rsidRDefault="002605EF" w:rsidP="002605EF">
      <w:pPr>
        <w:widowControl w:val="0"/>
        <w:tabs>
          <w:tab w:val="left" w:pos="1134"/>
        </w:tabs>
        <w:autoSpaceDE w:val="0"/>
        <w:autoSpaceDN w:val="0"/>
        <w:adjustRightInd w:val="0"/>
        <w:jc w:val="center"/>
        <w:rPr>
          <w:position w:val="-11"/>
          <w:sz w:val="10"/>
        </w:rPr>
      </w:pPr>
    </w:p>
    <w:p w14:paraId="73680FDC" w14:textId="77777777" w:rsidR="002605EF" w:rsidRPr="002605EF" w:rsidRDefault="002605EF" w:rsidP="002605EF">
      <w:pPr>
        <w:widowControl w:val="0"/>
        <w:tabs>
          <w:tab w:val="left" w:pos="1134"/>
        </w:tabs>
        <w:autoSpaceDE w:val="0"/>
        <w:autoSpaceDN w:val="0"/>
        <w:adjustRightInd w:val="0"/>
        <w:jc w:val="center"/>
        <w:rPr>
          <w:bCs/>
          <w:sz w:val="28"/>
          <w:szCs w:val="28"/>
        </w:rPr>
      </w:pPr>
      <w:r w:rsidRPr="002605EF">
        <w:rPr>
          <w:noProof/>
          <w:position w:val="-11"/>
        </w:rPr>
        <w:drawing>
          <wp:inline distT="0" distB="0" distL="0" distR="0" wp14:anchorId="27E20D5C" wp14:editId="26273DC4">
            <wp:extent cx="2509520" cy="372110"/>
            <wp:effectExtent l="0" t="0" r="508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09520" cy="372110"/>
                    </a:xfrm>
                    <a:prstGeom prst="rect">
                      <a:avLst/>
                    </a:prstGeom>
                    <a:noFill/>
                    <a:ln>
                      <a:noFill/>
                    </a:ln>
                  </pic:spPr>
                </pic:pic>
              </a:graphicData>
            </a:graphic>
          </wp:inline>
        </w:drawing>
      </w:r>
    </w:p>
    <w:p w14:paraId="7A3552C5"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sz w:val="28"/>
          <w:szCs w:val="28"/>
        </w:rPr>
        <w:t>где:</w:t>
      </w:r>
    </w:p>
    <w:p w14:paraId="6AB5467A"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noProof/>
          <w:position w:val="-9"/>
        </w:rPr>
        <w:drawing>
          <wp:inline distT="0" distB="0" distL="0" distR="0" wp14:anchorId="4A795CA6" wp14:editId="2CE41AFB">
            <wp:extent cx="393700" cy="318770"/>
            <wp:effectExtent l="0" t="0" r="635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2605EF">
        <w:rPr>
          <w:bCs/>
          <w:sz w:val="28"/>
          <w:szCs w:val="28"/>
        </w:rPr>
        <w:t xml:space="preserve"> - величина нормативной прибыли, тыс. руб.;</w:t>
      </w:r>
    </w:p>
    <w:p w14:paraId="475D9A59"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noProof/>
          <w:position w:val="-11"/>
        </w:rPr>
        <w:drawing>
          <wp:inline distT="0" distB="0" distL="0" distR="0" wp14:anchorId="45EBDE62" wp14:editId="04BF2F38">
            <wp:extent cx="425450" cy="32956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2605EF">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CF734FA"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noProof/>
        </w:rPr>
        <w:drawing>
          <wp:inline distT="0" distB="0" distL="0" distR="0" wp14:anchorId="3583341D" wp14:editId="0572FBEE">
            <wp:extent cx="233680" cy="23368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2605EF">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2B84332"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noProof/>
          <w:position w:val="-11"/>
        </w:rPr>
        <w:drawing>
          <wp:inline distT="0" distB="0" distL="0" distR="0" wp14:anchorId="27378033" wp14:editId="173DFAD9">
            <wp:extent cx="680720" cy="32956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2605EF">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1F6B00D"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proofErr w:type="spellStart"/>
      <w:r w:rsidRPr="002605EF">
        <w:rPr>
          <w:sz w:val="32"/>
        </w:rPr>
        <w:t>КВ</w:t>
      </w:r>
      <w:r w:rsidRPr="002605EF">
        <w:t>i</w:t>
      </w:r>
      <w:proofErr w:type="spellEnd"/>
      <w:r w:rsidRPr="002605EF">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FCCC939"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noProof/>
          <w:position w:val="-11"/>
        </w:rPr>
        <w:drawing>
          <wp:inline distT="0" distB="0" distL="0" distR="0" wp14:anchorId="3FCD13E6" wp14:editId="398139D1">
            <wp:extent cx="542290" cy="34036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2605EF">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E507C20"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proofErr w:type="spellStart"/>
      <w:r w:rsidRPr="002605EF">
        <w:rPr>
          <w:bCs/>
          <w:sz w:val="32"/>
          <w:szCs w:val="28"/>
        </w:rPr>
        <w:t>КД</w:t>
      </w:r>
      <w:r w:rsidRPr="002605EF">
        <w:rPr>
          <w:bCs/>
          <w:sz w:val="28"/>
          <w:szCs w:val="28"/>
        </w:rPr>
        <w:t>i</w:t>
      </w:r>
      <w:proofErr w:type="spellEnd"/>
      <w:r w:rsidRPr="002605EF">
        <w:rPr>
          <w:bCs/>
          <w:sz w:val="28"/>
          <w:szCs w:val="28"/>
        </w:rPr>
        <w:t xml:space="preserve"> - экономически обоснованные расходы на выплаты, предусмотренные коллективными договорами, не учитываемые при </w:t>
      </w:r>
      <w:r w:rsidRPr="002605EF">
        <w:rPr>
          <w:bCs/>
          <w:sz w:val="28"/>
          <w:szCs w:val="28"/>
        </w:rPr>
        <w:lastRenderedPageBreak/>
        <w:t>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20B6D189" w14:textId="77777777" w:rsidR="002605EF" w:rsidRPr="002605EF" w:rsidRDefault="002605EF" w:rsidP="002605EF">
      <w:pPr>
        <w:widowControl w:val="0"/>
        <w:tabs>
          <w:tab w:val="left" w:pos="1134"/>
        </w:tabs>
        <w:autoSpaceDE w:val="0"/>
        <w:autoSpaceDN w:val="0"/>
        <w:adjustRightInd w:val="0"/>
        <w:ind w:firstLine="709"/>
        <w:jc w:val="both"/>
        <w:rPr>
          <w:sz w:val="14"/>
          <w:szCs w:val="14"/>
        </w:rPr>
      </w:pPr>
    </w:p>
    <w:p w14:paraId="20913CA1"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xml:space="preserve">В соответствии с </w:t>
      </w:r>
      <w:proofErr w:type="spellStart"/>
      <w:r w:rsidRPr="002605EF">
        <w:rPr>
          <w:sz w:val="28"/>
          <w:szCs w:val="28"/>
        </w:rPr>
        <w:t>п.п</w:t>
      </w:r>
      <w:proofErr w:type="spellEnd"/>
      <w:r w:rsidRPr="002605EF">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7ECFA761" w14:textId="77777777" w:rsidR="002605EF" w:rsidRPr="002605EF" w:rsidRDefault="002605EF" w:rsidP="002605EF">
      <w:pPr>
        <w:widowControl w:val="0"/>
        <w:autoSpaceDE w:val="0"/>
        <w:autoSpaceDN w:val="0"/>
        <w:adjustRightInd w:val="0"/>
        <w:ind w:firstLine="709"/>
        <w:jc w:val="both"/>
        <w:rPr>
          <w:sz w:val="18"/>
          <w:szCs w:val="18"/>
        </w:rPr>
      </w:pPr>
    </w:p>
    <w:p w14:paraId="7F552B98"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1767410"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sz w:val="28"/>
          <w:szCs w:val="28"/>
        </w:rPr>
        <w:t>При определении нормативного уровня прибыли учитываются расходы, предусмотренные пунктом 31 Методических указаний.</w:t>
      </w:r>
    </w:p>
    <w:p w14:paraId="384F3772"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sz w:val="28"/>
          <w:szCs w:val="28"/>
        </w:rPr>
        <w:t>Нормативный уровень прибыли организацией не заявлен.</w:t>
      </w:r>
    </w:p>
    <w:p w14:paraId="520EDBA4" w14:textId="77777777" w:rsidR="002605EF" w:rsidRPr="002605EF" w:rsidRDefault="002605EF" w:rsidP="002605EF">
      <w:pPr>
        <w:tabs>
          <w:tab w:val="left" w:pos="874"/>
        </w:tabs>
        <w:autoSpaceDE w:val="0"/>
        <w:autoSpaceDN w:val="0"/>
        <w:adjustRightInd w:val="0"/>
        <w:ind w:firstLine="709"/>
        <w:jc w:val="both"/>
        <w:rPr>
          <w:bCs/>
          <w:sz w:val="28"/>
          <w:szCs w:val="28"/>
        </w:rPr>
      </w:pPr>
      <w:r w:rsidRPr="002605EF">
        <w:rPr>
          <w:bCs/>
          <w:sz w:val="28"/>
          <w:szCs w:val="28"/>
        </w:rPr>
        <w:t xml:space="preserve">Долгосрочными параметрами регулирования тарифов на водоотведение нормативный уровень прибыли для организации не утвержден. </w:t>
      </w:r>
    </w:p>
    <w:p w14:paraId="1F0D15F8"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Инвестиционная программа в сфере водоотведения на 2020-2024 годы для АО «Транснефть-Западная Сибирь» не утверждена.</w:t>
      </w:r>
    </w:p>
    <w:p w14:paraId="54109A71" w14:textId="77777777" w:rsidR="002605EF" w:rsidRPr="002605EF" w:rsidRDefault="002605EF" w:rsidP="002605EF">
      <w:pPr>
        <w:tabs>
          <w:tab w:val="left" w:pos="874"/>
        </w:tabs>
        <w:autoSpaceDE w:val="0"/>
        <w:autoSpaceDN w:val="0"/>
        <w:adjustRightInd w:val="0"/>
        <w:ind w:firstLine="567"/>
        <w:jc w:val="both"/>
        <w:rPr>
          <w:sz w:val="16"/>
          <w:szCs w:val="16"/>
        </w:rPr>
      </w:pPr>
    </w:p>
    <w:p w14:paraId="1C01C89B" w14:textId="77777777" w:rsidR="002605EF" w:rsidRPr="002605EF" w:rsidRDefault="002605EF" w:rsidP="002605EF">
      <w:pPr>
        <w:tabs>
          <w:tab w:val="left" w:pos="874"/>
        </w:tabs>
        <w:autoSpaceDE w:val="0"/>
        <w:autoSpaceDN w:val="0"/>
        <w:adjustRightInd w:val="0"/>
        <w:ind w:firstLine="709"/>
        <w:rPr>
          <w:b/>
          <w:bCs/>
          <w:sz w:val="28"/>
          <w:szCs w:val="28"/>
          <w:u w:val="single"/>
        </w:rPr>
      </w:pPr>
      <w:r w:rsidRPr="002605EF">
        <w:rPr>
          <w:b/>
          <w:bCs/>
          <w:sz w:val="28"/>
          <w:szCs w:val="28"/>
          <w:u w:val="single"/>
        </w:rPr>
        <w:t>Расчетная предпринимательская прибыль</w:t>
      </w:r>
    </w:p>
    <w:p w14:paraId="0B7996D6" w14:textId="77777777" w:rsidR="002605EF" w:rsidRPr="002605EF" w:rsidRDefault="002605EF" w:rsidP="002605EF">
      <w:pPr>
        <w:widowControl w:val="0"/>
        <w:tabs>
          <w:tab w:val="left" w:pos="1134"/>
        </w:tabs>
        <w:autoSpaceDE w:val="0"/>
        <w:autoSpaceDN w:val="0"/>
        <w:adjustRightInd w:val="0"/>
        <w:ind w:firstLine="709"/>
        <w:jc w:val="both"/>
        <w:rPr>
          <w:bCs/>
          <w:sz w:val="28"/>
          <w:szCs w:val="28"/>
        </w:rPr>
      </w:pPr>
      <w:r w:rsidRPr="002605EF">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29C4FE1"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Расчетная предпринимательская прибыль гарантирующей организации рассчитывается по формуле:</w:t>
      </w:r>
    </w:p>
    <w:p w14:paraId="51B15729" w14:textId="77777777" w:rsidR="002605EF" w:rsidRPr="002605EF" w:rsidRDefault="002605EF" w:rsidP="002605EF">
      <w:pPr>
        <w:widowControl w:val="0"/>
        <w:autoSpaceDE w:val="0"/>
        <w:autoSpaceDN w:val="0"/>
        <w:adjustRightInd w:val="0"/>
        <w:jc w:val="center"/>
        <w:rPr>
          <w:sz w:val="28"/>
          <w:szCs w:val="28"/>
        </w:rPr>
      </w:pPr>
      <w:r w:rsidRPr="002605EF">
        <w:rPr>
          <w:noProof/>
          <w:position w:val="-14"/>
          <w:sz w:val="28"/>
          <w:szCs w:val="28"/>
        </w:rPr>
        <w:drawing>
          <wp:inline distT="0" distB="0" distL="0" distR="0" wp14:anchorId="2D93E9E8" wp14:editId="1E814119">
            <wp:extent cx="2381885" cy="36131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2605EF">
        <w:rPr>
          <w:sz w:val="28"/>
          <w:szCs w:val="28"/>
        </w:rPr>
        <w:t>,</w:t>
      </w:r>
    </w:p>
    <w:p w14:paraId="1B69935E"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3C473DF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8"/>
          <w:sz w:val="28"/>
          <w:szCs w:val="28"/>
        </w:rPr>
        <w:drawing>
          <wp:inline distT="0" distB="0" distL="0" distR="0" wp14:anchorId="5FAB316C" wp14:editId="4593F82A">
            <wp:extent cx="361315" cy="2762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2605EF">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420E4C8"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58A44DBB" wp14:editId="3246DD0B">
            <wp:extent cx="361315" cy="318770"/>
            <wp:effectExtent l="0" t="0" r="635" b="0"/>
            <wp:docPr id="1672" name="Рисунок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2605EF">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4CF57B09" w14:textId="77777777" w:rsidR="002605EF" w:rsidRPr="002605EF" w:rsidRDefault="002605EF" w:rsidP="002605EF">
      <w:pPr>
        <w:tabs>
          <w:tab w:val="left" w:pos="874"/>
        </w:tabs>
        <w:autoSpaceDE w:val="0"/>
        <w:autoSpaceDN w:val="0"/>
        <w:adjustRightInd w:val="0"/>
        <w:ind w:firstLine="709"/>
        <w:jc w:val="both"/>
        <w:rPr>
          <w:sz w:val="28"/>
          <w:szCs w:val="28"/>
        </w:rPr>
      </w:pPr>
      <w:r w:rsidRPr="002605EF">
        <w:rPr>
          <w:sz w:val="28"/>
          <w:szCs w:val="28"/>
        </w:rPr>
        <w:t xml:space="preserve">Расходы по статье на 2022 год не утверждены. Предприятием в целях корректировки затраты заявлены в размере 96,91 тыс. руб. </w:t>
      </w:r>
    </w:p>
    <w:p w14:paraId="007DF2D2" w14:textId="77777777" w:rsidR="002605EF" w:rsidRPr="002605EF" w:rsidRDefault="002605EF" w:rsidP="002605EF">
      <w:pPr>
        <w:tabs>
          <w:tab w:val="left" w:pos="874"/>
        </w:tabs>
        <w:autoSpaceDE w:val="0"/>
        <w:autoSpaceDN w:val="0"/>
        <w:adjustRightInd w:val="0"/>
        <w:ind w:firstLine="709"/>
        <w:jc w:val="both"/>
        <w:rPr>
          <w:sz w:val="28"/>
          <w:szCs w:val="28"/>
        </w:rPr>
      </w:pPr>
      <w:r w:rsidRPr="002605EF">
        <w:rPr>
          <w:sz w:val="28"/>
          <w:szCs w:val="28"/>
        </w:rPr>
        <w:lastRenderedPageBreak/>
        <w:t>АО «Транснефть-Западная Сибирь» не наделена статусом гарантирующей организацией в сфере водоотведения.</w:t>
      </w:r>
    </w:p>
    <w:p w14:paraId="7AD92100" w14:textId="77777777" w:rsidR="002605EF" w:rsidRPr="002605EF" w:rsidRDefault="002605EF" w:rsidP="002605EF">
      <w:pPr>
        <w:tabs>
          <w:tab w:val="left" w:pos="571"/>
          <w:tab w:val="left" w:pos="998"/>
        </w:tabs>
        <w:autoSpaceDE w:val="0"/>
        <w:autoSpaceDN w:val="0"/>
        <w:adjustRightInd w:val="0"/>
        <w:ind w:firstLine="709"/>
        <w:jc w:val="both"/>
        <w:rPr>
          <w:sz w:val="28"/>
          <w:szCs w:val="28"/>
        </w:rPr>
      </w:pPr>
      <w:r w:rsidRPr="002605EF">
        <w:rPr>
          <w:sz w:val="28"/>
          <w:szCs w:val="28"/>
        </w:rPr>
        <w:t xml:space="preserve">Изменения затрат по отношению к утвержденным не произошло, отклонение в сторону уменьшения затрат от предложенных организацией составило </w:t>
      </w:r>
      <w:r w:rsidRPr="002605EF">
        <w:rPr>
          <w:b/>
          <w:bCs/>
          <w:i/>
          <w:iCs/>
          <w:sz w:val="28"/>
          <w:szCs w:val="28"/>
        </w:rPr>
        <w:t xml:space="preserve">96,91 </w:t>
      </w:r>
      <w:r w:rsidRPr="002605EF">
        <w:rPr>
          <w:sz w:val="28"/>
          <w:szCs w:val="28"/>
        </w:rPr>
        <w:t>тыс. руб.</w:t>
      </w:r>
    </w:p>
    <w:p w14:paraId="76D3FE79" w14:textId="77777777" w:rsidR="002605EF" w:rsidRPr="002605EF" w:rsidRDefault="002605EF" w:rsidP="002605EF">
      <w:pPr>
        <w:tabs>
          <w:tab w:val="left" w:pos="874"/>
        </w:tabs>
        <w:autoSpaceDE w:val="0"/>
        <w:autoSpaceDN w:val="0"/>
        <w:adjustRightInd w:val="0"/>
        <w:ind w:firstLine="709"/>
        <w:jc w:val="both"/>
        <w:rPr>
          <w:sz w:val="28"/>
          <w:szCs w:val="28"/>
        </w:rPr>
      </w:pPr>
    </w:p>
    <w:p w14:paraId="3DD66EE7" w14:textId="77777777" w:rsidR="002605EF" w:rsidRPr="002605EF" w:rsidRDefault="002605EF" w:rsidP="002605EF">
      <w:pPr>
        <w:widowControl w:val="0"/>
        <w:tabs>
          <w:tab w:val="left" w:pos="709"/>
        </w:tabs>
        <w:autoSpaceDE w:val="0"/>
        <w:autoSpaceDN w:val="0"/>
        <w:adjustRightInd w:val="0"/>
        <w:ind w:firstLine="709"/>
        <w:rPr>
          <w:b/>
          <w:sz w:val="28"/>
          <w:szCs w:val="28"/>
          <w:u w:val="single"/>
        </w:rPr>
      </w:pPr>
      <w:r w:rsidRPr="002605EF">
        <w:rPr>
          <w:b/>
          <w:sz w:val="28"/>
          <w:szCs w:val="28"/>
          <w:u w:val="single"/>
        </w:rPr>
        <w:t>Корректировки необходимой валовой выручки</w:t>
      </w:r>
    </w:p>
    <w:p w14:paraId="66697300" w14:textId="77777777" w:rsidR="002605EF" w:rsidRPr="002605EF" w:rsidRDefault="002605EF" w:rsidP="002605EF">
      <w:pPr>
        <w:widowControl w:val="0"/>
        <w:tabs>
          <w:tab w:val="left" w:pos="998"/>
        </w:tabs>
        <w:autoSpaceDE w:val="0"/>
        <w:autoSpaceDN w:val="0"/>
        <w:adjustRightInd w:val="0"/>
        <w:ind w:firstLine="709"/>
        <w:jc w:val="both"/>
        <w:rPr>
          <w:b/>
          <w:sz w:val="22"/>
          <w:szCs w:val="22"/>
          <w:u w:val="single"/>
        </w:rPr>
      </w:pPr>
    </w:p>
    <w:p w14:paraId="766DB418" w14:textId="77777777" w:rsidR="002605EF" w:rsidRPr="002605EF" w:rsidRDefault="002605EF" w:rsidP="002605EF">
      <w:pPr>
        <w:widowControl w:val="0"/>
        <w:tabs>
          <w:tab w:val="left" w:pos="998"/>
        </w:tabs>
        <w:autoSpaceDE w:val="0"/>
        <w:autoSpaceDN w:val="0"/>
        <w:adjustRightInd w:val="0"/>
        <w:ind w:firstLine="709"/>
        <w:jc w:val="both"/>
        <w:rPr>
          <w:b/>
          <w:sz w:val="28"/>
          <w:szCs w:val="28"/>
        </w:rPr>
      </w:pPr>
      <w:r w:rsidRPr="002605EF">
        <w:rPr>
          <w:b/>
          <w:sz w:val="28"/>
          <w:szCs w:val="28"/>
        </w:rPr>
        <w:t>«Корректировка необходимой валовой выручки в целях сглаживания тарифов»</w:t>
      </w:r>
    </w:p>
    <w:p w14:paraId="69A2E88A"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Организацией расходы по данной статье для учета в необходимой валовой выручке не заявлены.</w:t>
      </w:r>
    </w:p>
    <w:p w14:paraId="29BFDEA9"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может производится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40CDBBC8" w14:textId="77777777" w:rsidR="002605EF" w:rsidRPr="002605EF" w:rsidRDefault="002605EF" w:rsidP="002605EF">
      <w:pPr>
        <w:widowControl w:val="0"/>
        <w:autoSpaceDE w:val="0"/>
        <w:autoSpaceDN w:val="0"/>
        <w:adjustRightInd w:val="0"/>
        <w:ind w:firstLine="709"/>
        <w:jc w:val="center"/>
        <w:rPr>
          <w:position w:val="-16"/>
          <w:sz w:val="16"/>
          <w:szCs w:val="16"/>
        </w:rPr>
      </w:pPr>
      <w:r w:rsidRPr="002605EF">
        <w:rPr>
          <w:noProof/>
          <w:position w:val="-16"/>
        </w:rPr>
        <w:drawing>
          <wp:inline distT="0" distB="0" distL="0" distR="0" wp14:anchorId="639ACE3A" wp14:editId="44E6821A">
            <wp:extent cx="3413125" cy="393700"/>
            <wp:effectExtent l="0" t="0" r="0" b="6350"/>
            <wp:docPr id="1673" name="Рисунок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2605EF">
        <w:rPr>
          <w:position w:val="-16"/>
        </w:rPr>
        <w:t>,</w:t>
      </w:r>
    </w:p>
    <w:p w14:paraId="2FA9BEF3"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1E0F3B35" w14:textId="77777777" w:rsidR="002605EF" w:rsidRPr="002605EF" w:rsidRDefault="002605EF" w:rsidP="002605EF">
      <w:pPr>
        <w:widowControl w:val="0"/>
        <w:autoSpaceDE w:val="0"/>
        <w:autoSpaceDN w:val="0"/>
        <w:adjustRightInd w:val="0"/>
        <w:ind w:firstLine="709"/>
        <w:jc w:val="both"/>
        <w:rPr>
          <w:sz w:val="4"/>
          <w:szCs w:val="14"/>
        </w:rPr>
      </w:pPr>
    </w:p>
    <w:p w14:paraId="495F2C4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A1A0306" wp14:editId="32F2E661">
            <wp:extent cx="669925" cy="351155"/>
            <wp:effectExtent l="0" t="0" r="0" b="0"/>
            <wp:docPr id="1674" name="Рисунок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2605EF">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6333942F" w14:textId="77777777" w:rsidR="002605EF" w:rsidRPr="002605EF" w:rsidRDefault="002605EF" w:rsidP="002605EF">
      <w:pPr>
        <w:widowControl w:val="0"/>
        <w:autoSpaceDE w:val="0"/>
        <w:autoSpaceDN w:val="0"/>
        <w:adjustRightInd w:val="0"/>
        <w:ind w:firstLine="540"/>
        <w:jc w:val="both"/>
        <w:rPr>
          <w:sz w:val="8"/>
          <w:szCs w:val="16"/>
        </w:rPr>
      </w:pPr>
    </w:p>
    <w:p w14:paraId="4CC8C5D6"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2B7CF1FA" wp14:editId="735BDC62">
            <wp:extent cx="701675" cy="351155"/>
            <wp:effectExtent l="0" t="0" r="0" b="0"/>
            <wp:docPr id="1675" name="Рисунок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2605EF">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4D5A78C2"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6229044" wp14:editId="17055380">
            <wp:extent cx="627380" cy="351155"/>
            <wp:effectExtent l="0" t="0" r="0" b="0"/>
            <wp:docPr id="1676" name="Рисунок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2605EF">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2D79866" w14:textId="77777777" w:rsidR="002605EF" w:rsidRPr="002605EF" w:rsidRDefault="002605EF" w:rsidP="002605EF">
      <w:pPr>
        <w:widowControl w:val="0"/>
        <w:autoSpaceDE w:val="0"/>
        <w:autoSpaceDN w:val="0"/>
        <w:adjustRightInd w:val="0"/>
        <w:jc w:val="both"/>
        <w:rPr>
          <w:sz w:val="14"/>
          <w:szCs w:val="20"/>
        </w:rPr>
      </w:pPr>
    </w:p>
    <w:p w14:paraId="43FE4670" w14:textId="77777777" w:rsidR="002605EF" w:rsidRPr="002605EF" w:rsidRDefault="002605EF" w:rsidP="002605EF">
      <w:pPr>
        <w:widowControl w:val="0"/>
        <w:tabs>
          <w:tab w:val="left" w:pos="816"/>
        </w:tabs>
        <w:autoSpaceDE w:val="0"/>
        <w:autoSpaceDN w:val="0"/>
        <w:adjustRightInd w:val="0"/>
        <w:ind w:firstLine="709"/>
        <w:jc w:val="both"/>
        <w:rPr>
          <w:sz w:val="28"/>
          <w:szCs w:val="28"/>
        </w:rPr>
      </w:pPr>
      <w:r w:rsidRPr="002605EF">
        <w:rPr>
          <w:sz w:val="28"/>
          <w:szCs w:val="28"/>
        </w:rPr>
        <w:t>Регулирующим органом расходы по статье на 2022 год не утверждены.</w:t>
      </w:r>
    </w:p>
    <w:p w14:paraId="0CE1182C" w14:textId="77777777" w:rsidR="002605EF" w:rsidRPr="002605EF" w:rsidRDefault="002605EF" w:rsidP="002605EF">
      <w:pPr>
        <w:widowControl w:val="0"/>
        <w:tabs>
          <w:tab w:val="left" w:pos="1134"/>
        </w:tabs>
        <w:autoSpaceDE w:val="0"/>
        <w:autoSpaceDN w:val="0"/>
        <w:adjustRightInd w:val="0"/>
        <w:ind w:firstLine="709"/>
        <w:jc w:val="both"/>
        <w:rPr>
          <w:sz w:val="28"/>
          <w:szCs w:val="28"/>
        </w:rPr>
      </w:pPr>
      <w:r w:rsidRPr="002605EF">
        <w:rPr>
          <w:sz w:val="28"/>
          <w:szCs w:val="28"/>
        </w:rPr>
        <w:t xml:space="preserve">В целях недопущения резких изменений уровня тарифов при корректировке 2022 года в расходы по данной статье учтена сумма (-45,08) тыс. руб. Возврат сглаживания регулятором планируется произвести при корректировке 2023-2024 года. </w:t>
      </w:r>
    </w:p>
    <w:p w14:paraId="32690F86"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w:t>
      </w:r>
      <w:r w:rsidRPr="002605EF">
        <w:rPr>
          <w:sz w:val="28"/>
          <w:szCs w:val="28"/>
        </w:rPr>
        <w:lastRenderedPageBreak/>
        <w:t>условиями вышеуказанной формулы Методических указаний.</w:t>
      </w:r>
    </w:p>
    <w:p w14:paraId="038562B9" w14:textId="77777777" w:rsidR="002605EF" w:rsidRPr="002605EF" w:rsidRDefault="002605EF" w:rsidP="002605EF">
      <w:pPr>
        <w:tabs>
          <w:tab w:val="left" w:pos="998"/>
        </w:tabs>
        <w:autoSpaceDE w:val="0"/>
        <w:autoSpaceDN w:val="0"/>
        <w:adjustRightInd w:val="0"/>
        <w:ind w:firstLine="576"/>
        <w:jc w:val="both"/>
        <w:rPr>
          <w:sz w:val="18"/>
          <w:szCs w:val="18"/>
        </w:rPr>
      </w:pPr>
    </w:p>
    <w:p w14:paraId="2F28FAEC" w14:textId="77777777" w:rsidR="002605EF" w:rsidRPr="002605EF" w:rsidRDefault="002605EF" w:rsidP="002605EF">
      <w:pPr>
        <w:widowControl w:val="0"/>
        <w:autoSpaceDE w:val="0"/>
        <w:autoSpaceDN w:val="0"/>
        <w:adjustRightInd w:val="0"/>
        <w:ind w:firstLine="709"/>
        <w:jc w:val="both"/>
        <w:rPr>
          <w:b/>
          <w:sz w:val="28"/>
          <w:szCs w:val="28"/>
        </w:rPr>
      </w:pPr>
      <w:r w:rsidRPr="002605EF">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22EED8D"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32"/>
        </w:rPr>
        <w:t xml:space="preserve">Регулирующим органом расходы по статье на 2022 год не утверждены. </w:t>
      </w:r>
      <w:r w:rsidRPr="002605EF">
        <w:rPr>
          <w:sz w:val="28"/>
          <w:szCs w:val="28"/>
        </w:rPr>
        <w:t>Организацией расходы по данной статье для учета в необходимой валовой выручке не заявлены.</w:t>
      </w:r>
    </w:p>
    <w:p w14:paraId="6D5C0E71" w14:textId="77777777" w:rsidR="002605EF" w:rsidRPr="002605EF" w:rsidRDefault="002605EF" w:rsidP="002605EF">
      <w:pPr>
        <w:widowControl w:val="0"/>
        <w:autoSpaceDE w:val="0"/>
        <w:autoSpaceDN w:val="0"/>
        <w:adjustRightInd w:val="0"/>
        <w:ind w:firstLine="709"/>
        <w:jc w:val="both"/>
        <w:rPr>
          <w:bCs/>
          <w:sz w:val="16"/>
          <w:szCs w:val="16"/>
        </w:rPr>
      </w:pPr>
    </w:p>
    <w:p w14:paraId="7FA2E52E"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73F17B7" w14:textId="77777777" w:rsidR="002605EF" w:rsidRPr="002605EF" w:rsidRDefault="002605EF" w:rsidP="002605EF">
      <w:pPr>
        <w:widowControl w:val="0"/>
        <w:autoSpaceDE w:val="0"/>
        <w:autoSpaceDN w:val="0"/>
        <w:adjustRightInd w:val="0"/>
        <w:jc w:val="center"/>
        <w:rPr>
          <w:bCs/>
          <w:sz w:val="28"/>
          <w:szCs w:val="28"/>
        </w:rPr>
      </w:pPr>
      <w:r w:rsidRPr="002605EF">
        <w:rPr>
          <w:bCs/>
          <w:noProof/>
          <w:position w:val="-12"/>
          <w:sz w:val="28"/>
          <w:szCs w:val="28"/>
        </w:rPr>
        <w:drawing>
          <wp:inline distT="0" distB="0" distL="0" distR="0" wp14:anchorId="42612453" wp14:editId="23BB614A">
            <wp:extent cx="2785745" cy="340360"/>
            <wp:effectExtent l="0" t="0" r="0" b="0"/>
            <wp:docPr id="1677" name="Рисунок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3A7D80A7"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sz w:val="28"/>
          <w:szCs w:val="28"/>
        </w:rPr>
        <w:t>где:</w:t>
      </w:r>
    </w:p>
    <w:p w14:paraId="7BBD50D8"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noProof/>
          <w:position w:val="-12"/>
          <w:sz w:val="28"/>
          <w:szCs w:val="28"/>
        </w:rPr>
        <w:drawing>
          <wp:inline distT="0" distB="0" distL="0" distR="0" wp14:anchorId="66902541" wp14:editId="42F2127E">
            <wp:extent cx="690880" cy="340360"/>
            <wp:effectExtent l="0" t="0" r="0" b="0"/>
            <wp:docPr id="1678" name="Рисунок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2605EF">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28D367EE" w14:textId="77777777" w:rsidR="002605EF" w:rsidRPr="002605EF" w:rsidRDefault="002605EF" w:rsidP="002605EF">
      <w:pPr>
        <w:widowControl w:val="0"/>
        <w:autoSpaceDE w:val="0"/>
        <w:autoSpaceDN w:val="0"/>
        <w:adjustRightInd w:val="0"/>
        <w:ind w:firstLine="709"/>
        <w:jc w:val="both"/>
        <w:rPr>
          <w:bCs/>
          <w:sz w:val="28"/>
          <w:szCs w:val="28"/>
        </w:rPr>
      </w:pPr>
      <w:r w:rsidRPr="002605EF">
        <w:rPr>
          <w:bCs/>
          <w:noProof/>
          <w:position w:val="-12"/>
          <w:sz w:val="28"/>
          <w:szCs w:val="28"/>
        </w:rPr>
        <w:drawing>
          <wp:inline distT="0" distB="0" distL="0" distR="0" wp14:anchorId="5BBC4A7B" wp14:editId="6182414D">
            <wp:extent cx="520700" cy="340360"/>
            <wp:effectExtent l="0" t="0" r="0" b="0"/>
            <wp:docPr id="1679" name="Рисунок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2605E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5146D9DF" w14:textId="77777777" w:rsidR="002605EF" w:rsidRPr="002605EF" w:rsidRDefault="002605EF" w:rsidP="002605EF">
      <w:pPr>
        <w:widowControl w:val="0"/>
        <w:autoSpaceDE w:val="0"/>
        <w:autoSpaceDN w:val="0"/>
        <w:adjustRightInd w:val="0"/>
        <w:ind w:firstLine="709"/>
        <w:jc w:val="both"/>
        <w:rPr>
          <w:rFonts w:eastAsia="Calibri"/>
          <w:sz w:val="18"/>
          <w:szCs w:val="18"/>
          <w:lang w:eastAsia="en-US"/>
        </w:rPr>
      </w:pPr>
    </w:p>
    <w:p w14:paraId="262113A2"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56" w:history="1">
        <w:r w:rsidRPr="002605EF">
          <w:rPr>
            <w:sz w:val="28"/>
            <w:szCs w:val="28"/>
          </w:rPr>
          <w:t>23</w:t>
        </w:r>
      </w:hyperlink>
      <w:r w:rsidRPr="002605EF">
        <w:rPr>
          <w:sz w:val="28"/>
          <w:szCs w:val="28"/>
        </w:rPr>
        <w:t xml:space="preserve"> Основ ценообразования по формуле (38):</w:t>
      </w:r>
    </w:p>
    <w:p w14:paraId="5DFAFC9A" w14:textId="77777777" w:rsidR="002605EF" w:rsidRPr="002605EF" w:rsidRDefault="002605EF" w:rsidP="002605EF">
      <w:pPr>
        <w:widowControl w:val="0"/>
        <w:autoSpaceDE w:val="0"/>
        <w:autoSpaceDN w:val="0"/>
        <w:adjustRightInd w:val="0"/>
        <w:ind w:left="284" w:hanging="283"/>
        <w:jc w:val="both"/>
        <w:rPr>
          <w:sz w:val="28"/>
          <w:szCs w:val="28"/>
        </w:rPr>
      </w:pPr>
      <w:r w:rsidRPr="002605EF">
        <w:rPr>
          <w:noProof/>
          <w:position w:val="-4"/>
        </w:rPr>
        <w:drawing>
          <wp:inline distT="0" distB="0" distL="0" distR="0" wp14:anchorId="5D100109" wp14:editId="4A049CD9">
            <wp:extent cx="5939790" cy="226695"/>
            <wp:effectExtent l="0" t="0" r="3810" b="190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00B9761E" w14:textId="77777777" w:rsidR="002605EF" w:rsidRPr="002605EF" w:rsidRDefault="002605EF" w:rsidP="002605EF">
      <w:pPr>
        <w:widowControl w:val="0"/>
        <w:autoSpaceDE w:val="0"/>
        <w:autoSpaceDN w:val="0"/>
        <w:adjustRightInd w:val="0"/>
        <w:ind w:firstLine="709"/>
        <w:jc w:val="both"/>
        <w:rPr>
          <w:rFonts w:eastAsia="Calibri"/>
          <w:sz w:val="18"/>
          <w:szCs w:val="28"/>
          <w:lang w:eastAsia="en-US"/>
        </w:rPr>
      </w:pPr>
    </w:p>
    <w:p w14:paraId="65F50C0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04DB4C0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E01FDDC" wp14:editId="1D74B046">
            <wp:extent cx="520700" cy="3403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2605EF">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6C01560D"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09B2E9F" wp14:editId="7C583E48">
            <wp:extent cx="499745" cy="3403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 фактические документально подтвержденные неподконтрольные расходы в (i-2)-м году, определяемые с учетом пунктов 22, </w:t>
      </w:r>
      <w:r w:rsidRPr="002605EF">
        <w:rPr>
          <w:sz w:val="28"/>
          <w:szCs w:val="28"/>
        </w:rPr>
        <w:lastRenderedPageBreak/>
        <w:t xml:space="preserve">29, 49, </w:t>
      </w:r>
      <w:hyperlink r:id="rId160" w:history="1">
        <w:r w:rsidRPr="002605EF">
          <w:rPr>
            <w:sz w:val="28"/>
            <w:szCs w:val="28"/>
          </w:rPr>
          <w:t>51</w:t>
        </w:r>
      </w:hyperlink>
      <w:r w:rsidRPr="002605EF">
        <w:rPr>
          <w:sz w:val="28"/>
          <w:szCs w:val="28"/>
        </w:rPr>
        <w:t xml:space="preserve"> - 60 и 88 Методических указаний;</w:t>
      </w:r>
    </w:p>
    <w:p w14:paraId="0A4F2DE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605A5D05" wp14:editId="05AF753E">
            <wp:extent cx="467995" cy="340360"/>
            <wp:effectExtent l="0" t="0" r="825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2605EF">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1AA1CB05"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373178A2" wp14:editId="7FED9FA9">
            <wp:extent cx="372110" cy="340360"/>
            <wp:effectExtent l="0" t="0" r="889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2605EF">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4BF64433"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5A131B2B" wp14:editId="2A06155E">
            <wp:extent cx="478155" cy="3187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2605EF">
        <w:rPr>
          <w:sz w:val="28"/>
          <w:szCs w:val="28"/>
        </w:rPr>
        <w:t xml:space="preserve"> - величина нормативной прибыли в (i-2)-м году, определяемая в соответствии с пунктом 86 Методический указаний, тыс. руб.;</w:t>
      </w:r>
    </w:p>
    <w:p w14:paraId="41A33A02"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466E7B55" wp14:editId="177E50F6">
            <wp:extent cx="574040" cy="3403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2605EF">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2DF544A1"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63F4A21D" wp14:editId="3AFC2DF1">
            <wp:extent cx="499745" cy="31877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2605EF">
        <w:rPr>
          <w:sz w:val="28"/>
          <w:szCs w:val="28"/>
        </w:rPr>
        <w:t>,</w:t>
      </w:r>
      <w:r w:rsidRPr="002605EF">
        <w:rPr>
          <w:noProof/>
          <w:position w:val="-11"/>
          <w:sz w:val="28"/>
          <w:szCs w:val="28"/>
        </w:rPr>
        <w:drawing>
          <wp:inline distT="0" distB="0" distL="0" distR="0" wp14:anchorId="777B569B" wp14:editId="51B67344">
            <wp:extent cx="712470" cy="31877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2605EF">
        <w:rPr>
          <w:sz w:val="28"/>
          <w:szCs w:val="28"/>
        </w:rPr>
        <w:t xml:space="preserve">, </w:t>
      </w:r>
      <w:r w:rsidRPr="002605EF">
        <w:rPr>
          <w:noProof/>
          <w:position w:val="-12"/>
          <w:sz w:val="28"/>
          <w:szCs w:val="28"/>
        </w:rPr>
        <w:drawing>
          <wp:inline distT="0" distB="0" distL="0" distR="0" wp14:anchorId="5F70D463" wp14:editId="0690CE42">
            <wp:extent cx="765810" cy="3403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2605EF">
        <w:rPr>
          <w:sz w:val="28"/>
          <w:szCs w:val="28"/>
        </w:rPr>
        <w:t xml:space="preserve">, </w:t>
      </w:r>
      <w:r w:rsidRPr="002605EF">
        <w:rPr>
          <w:noProof/>
          <w:position w:val="-12"/>
          <w:sz w:val="28"/>
          <w:szCs w:val="28"/>
        </w:rPr>
        <w:drawing>
          <wp:inline distT="0" distB="0" distL="0" distR="0" wp14:anchorId="7C4569DA" wp14:editId="0DFAD306">
            <wp:extent cx="775970" cy="3403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2605EF">
        <w:rPr>
          <w:sz w:val="28"/>
          <w:szCs w:val="28"/>
        </w:rPr>
        <w:t xml:space="preserve"> - показатели, утвержденные и учтенные органом регулирования в i-2 году, тыс. руб.</w:t>
      </w:r>
    </w:p>
    <w:p w14:paraId="3556AF8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Операционные расходы и расходы на приобретение энергетических</w:t>
      </w:r>
    </w:p>
    <w:p w14:paraId="59989C1E" w14:textId="77777777" w:rsidR="002605EF" w:rsidRPr="002605EF" w:rsidRDefault="002605EF" w:rsidP="002605EF">
      <w:pPr>
        <w:widowControl w:val="0"/>
        <w:autoSpaceDE w:val="0"/>
        <w:autoSpaceDN w:val="0"/>
        <w:adjustRightInd w:val="0"/>
        <w:ind w:firstLine="709"/>
        <w:jc w:val="both"/>
        <w:outlineLvl w:val="0"/>
        <w:rPr>
          <w:sz w:val="14"/>
          <w:szCs w:val="28"/>
        </w:rPr>
      </w:pPr>
    </w:p>
    <w:p w14:paraId="4EAA0F14" w14:textId="77777777" w:rsidR="002605EF" w:rsidRPr="002605EF" w:rsidRDefault="002605EF" w:rsidP="002605EF">
      <w:pPr>
        <w:widowControl w:val="0"/>
        <w:autoSpaceDE w:val="0"/>
        <w:autoSpaceDN w:val="0"/>
        <w:adjustRightInd w:val="0"/>
        <w:ind w:firstLine="142"/>
        <w:jc w:val="center"/>
        <w:rPr>
          <w:sz w:val="28"/>
          <w:szCs w:val="28"/>
        </w:rPr>
      </w:pPr>
      <w:r w:rsidRPr="002605EF">
        <w:rPr>
          <w:noProof/>
          <w:position w:val="-33"/>
          <w:sz w:val="28"/>
          <w:szCs w:val="28"/>
        </w:rPr>
        <w:drawing>
          <wp:inline distT="0" distB="0" distL="0" distR="0" wp14:anchorId="6A7E4659" wp14:editId="095DB4E1">
            <wp:extent cx="5939790" cy="594995"/>
            <wp:effectExtent l="0" t="0" r="381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6D11467C" w14:textId="77777777" w:rsidR="002605EF" w:rsidRPr="002605EF" w:rsidRDefault="002605EF" w:rsidP="002605EF">
      <w:pPr>
        <w:widowControl w:val="0"/>
        <w:autoSpaceDE w:val="0"/>
        <w:autoSpaceDN w:val="0"/>
        <w:adjustRightInd w:val="0"/>
        <w:ind w:firstLine="709"/>
        <w:jc w:val="center"/>
        <w:rPr>
          <w:position w:val="-12"/>
          <w:sz w:val="18"/>
          <w:szCs w:val="28"/>
        </w:rPr>
      </w:pPr>
    </w:p>
    <w:p w14:paraId="4AC9E32E"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2"/>
          <w:sz w:val="28"/>
          <w:szCs w:val="28"/>
        </w:rPr>
        <w:drawing>
          <wp:inline distT="0" distB="0" distL="0" distR="0" wp14:anchorId="6AF0C878" wp14:editId="32478E4B">
            <wp:extent cx="2306955" cy="3403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3E1D3759"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01E130CB" w14:textId="77777777" w:rsidR="002605EF" w:rsidRPr="002605EF" w:rsidRDefault="002605EF" w:rsidP="002605EF">
      <w:pPr>
        <w:widowControl w:val="0"/>
        <w:autoSpaceDE w:val="0"/>
        <w:autoSpaceDN w:val="0"/>
        <w:adjustRightInd w:val="0"/>
        <w:ind w:firstLine="709"/>
        <w:jc w:val="center"/>
        <w:rPr>
          <w:position w:val="-12"/>
          <w:sz w:val="8"/>
          <w:szCs w:val="28"/>
        </w:rPr>
      </w:pPr>
    </w:p>
    <w:p w14:paraId="37199EF5"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2"/>
          <w:sz w:val="28"/>
          <w:szCs w:val="28"/>
        </w:rPr>
        <w:drawing>
          <wp:inline distT="0" distB="0" distL="0" distR="0" wp14:anchorId="7E2A9FE5" wp14:editId="44450D6D">
            <wp:extent cx="3072765" cy="3403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6CF3F438" w14:textId="77777777" w:rsidR="002605EF" w:rsidRPr="002605EF" w:rsidRDefault="002605EF" w:rsidP="002605EF">
      <w:pPr>
        <w:widowControl w:val="0"/>
        <w:autoSpaceDE w:val="0"/>
        <w:autoSpaceDN w:val="0"/>
        <w:adjustRightInd w:val="0"/>
        <w:ind w:firstLine="709"/>
        <w:jc w:val="both"/>
        <w:rPr>
          <w:sz w:val="8"/>
          <w:szCs w:val="28"/>
        </w:rPr>
      </w:pPr>
    </w:p>
    <w:p w14:paraId="65ED09AB"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5"/>
          <w:sz w:val="28"/>
          <w:szCs w:val="28"/>
        </w:rPr>
        <w:drawing>
          <wp:inline distT="0" distB="0" distL="0" distR="0" wp14:anchorId="2820E48B" wp14:editId="10EC6916">
            <wp:extent cx="2637155" cy="37211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5198D2BE"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6ED992E5"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i0 - первый год текущего долгосрочного периода регулирования;</w:t>
      </w:r>
    </w:p>
    <w:p w14:paraId="2BE54D29"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8883A7F" wp14:editId="7D38FB3E">
            <wp:extent cx="478155" cy="34036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2605EF">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6CDDC03"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ОР</w:t>
      </w:r>
      <w:r w:rsidRPr="002605EF">
        <w:rPr>
          <w:sz w:val="28"/>
          <w:szCs w:val="28"/>
          <w:vertAlign w:val="subscript"/>
        </w:rPr>
        <w:t>i0</w:t>
      </w:r>
      <w:r w:rsidRPr="002605EF">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27E28D1"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ИЭР - индекс эффективности операционных расходов, установленный на j-й год и выраженный в процентах;</w:t>
      </w:r>
    </w:p>
    <w:p w14:paraId="6CF0CFEF"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lastRenderedPageBreak/>
        <w:drawing>
          <wp:inline distT="0" distB="0" distL="0" distR="0" wp14:anchorId="0E0B62F3" wp14:editId="65DFCDA1">
            <wp:extent cx="680720" cy="35115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2605EF">
        <w:rPr>
          <w:sz w:val="28"/>
          <w:szCs w:val="28"/>
        </w:rPr>
        <w:t xml:space="preserve"> - скорректированный прогнозный индекс изменения потребительских цен в j-м году;</w:t>
      </w:r>
    </w:p>
    <w:p w14:paraId="6D660752"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55E09305" wp14:editId="2375187C">
            <wp:extent cx="659130" cy="35115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2605EF">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7E33CC99"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E391593" wp14:editId="4EFDA203">
            <wp:extent cx="531495" cy="3403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2605EF">
        <w:rPr>
          <w:sz w:val="28"/>
          <w:szCs w:val="28"/>
        </w:rPr>
        <w:t xml:space="preserve"> - удельное потребление электрической энергии в i-м году, установленное на соответствующий год, тыс. </w:t>
      </w:r>
      <w:proofErr w:type="spellStart"/>
      <w:r w:rsidRPr="002605EF">
        <w:rPr>
          <w:sz w:val="28"/>
          <w:szCs w:val="28"/>
        </w:rPr>
        <w:t>кВтч</w:t>
      </w:r>
      <w:proofErr w:type="spellEnd"/>
      <w:r w:rsidRPr="002605EF">
        <w:rPr>
          <w:sz w:val="28"/>
          <w:szCs w:val="28"/>
        </w:rPr>
        <w:t>/куб. м;</w:t>
      </w:r>
    </w:p>
    <w:p w14:paraId="243CF482"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733D1F5C" wp14:editId="0AE8F733">
            <wp:extent cx="351155" cy="34036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2605EF">
        <w:rPr>
          <w:sz w:val="28"/>
          <w:szCs w:val="28"/>
        </w:rPr>
        <w:t xml:space="preserve"> - скорректированный объем поданной воды (принятых сточных вод) в i-м году, тыс. куб. м;</w:t>
      </w:r>
    </w:p>
    <w:p w14:paraId="517CDA7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6600CDC" wp14:editId="4DDA29A4">
            <wp:extent cx="499745" cy="34036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 скорректированная цена на электрическую энергию, определяемая в i-м году, руб./кВт час;</w:t>
      </w:r>
    </w:p>
    <w:p w14:paraId="3DD7079D"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457C4AA0" wp14:editId="4C47B1FE">
            <wp:extent cx="340360" cy="35115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2605EF">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7D4BE4D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75843D41" wp14:editId="6D2EDA9A">
            <wp:extent cx="499745" cy="35115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2605EF">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63968E34" w14:textId="77777777" w:rsidR="002605EF" w:rsidRPr="002605EF" w:rsidRDefault="002605EF" w:rsidP="002605EF">
      <w:pPr>
        <w:widowControl w:val="0"/>
        <w:autoSpaceDE w:val="0"/>
        <w:autoSpaceDN w:val="0"/>
        <w:adjustRightInd w:val="0"/>
        <w:ind w:firstLine="142"/>
        <w:jc w:val="center"/>
        <w:rPr>
          <w:sz w:val="28"/>
          <w:szCs w:val="28"/>
        </w:rPr>
      </w:pPr>
      <w:r w:rsidRPr="002605EF">
        <w:rPr>
          <w:noProof/>
          <w:position w:val="-33"/>
          <w:sz w:val="28"/>
          <w:szCs w:val="28"/>
        </w:rPr>
        <w:drawing>
          <wp:inline distT="0" distB="0" distL="0" distR="0" wp14:anchorId="398526AE" wp14:editId="4429A7DE">
            <wp:extent cx="5939790" cy="605155"/>
            <wp:effectExtent l="0" t="0" r="3810" b="444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21DA3E0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i-м году;</w:t>
      </w:r>
    </w:p>
    <w:p w14:paraId="4C8A63EA"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2"/>
          <w:sz w:val="28"/>
          <w:szCs w:val="28"/>
        </w:rPr>
        <w:drawing>
          <wp:inline distT="0" distB="0" distL="0" distR="0" wp14:anchorId="0D19D481" wp14:editId="32FA1F12">
            <wp:extent cx="2487930" cy="3403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7427EBE2" w14:textId="77777777" w:rsidR="002605EF" w:rsidRPr="002605EF" w:rsidRDefault="002605EF" w:rsidP="002605EF">
      <w:pPr>
        <w:widowControl w:val="0"/>
        <w:autoSpaceDE w:val="0"/>
        <w:autoSpaceDN w:val="0"/>
        <w:adjustRightInd w:val="0"/>
        <w:ind w:firstLine="709"/>
        <w:jc w:val="both"/>
        <w:rPr>
          <w:sz w:val="12"/>
          <w:szCs w:val="28"/>
        </w:rPr>
      </w:pPr>
    </w:p>
    <w:p w14:paraId="3A91422D"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2"/>
          <w:sz w:val="28"/>
          <w:szCs w:val="28"/>
        </w:rPr>
        <w:drawing>
          <wp:inline distT="0" distB="0" distL="0" distR="0" wp14:anchorId="4086D6F2" wp14:editId="0FF0E0DA">
            <wp:extent cx="3466465" cy="340360"/>
            <wp:effectExtent l="0" t="0" r="63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71A48299" w14:textId="77777777" w:rsidR="002605EF" w:rsidRPr="002605EF" w:rsidRDefault="002605EF" w:rsidP="002605EF">
      <w:pPr>
        <w:widowControl w:val="0"/>
        <w:autoSpaceDE w:val="0"/>
        <w:autoSpaceDN w:val="0"/>
        <w:adjustRightInd w:val="0"/>
        <w:ind w:firstLine="709"/>
        <w:jc w:val="center"/>
        <w:rPr>
          <w:position w:val="-15"/>
          <w:sz w:val="18"/>
          <w:szCs w:val="28"/>
        </w:rPr>
      </w:pPr>
    </w:p>
    <w:p w14:paraId="4F332802"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5"/>
          <w:sz w:val="28"/>
          <w:szCs w:val="28"/>
        </w:rPr>
        <w:drawing>
          <wp:inline distT="0" distB="0" distL="0" distR="0" wp14:anchorId="26EEC3FE" wp14:editId="30E1B4FA">
            <wp:extent cx="2913380" cy="372110"/>
            <wp:effectExtent l="0" t="0" r="127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7892BB73" w14:textId="77777777" w:rsidR="002605EF" w:rsidRPr="002605EF" w:rsidRDefault="002605EF" w:rsidP="002605EF">
      <w:pPr>
        <w:widowControl w:val="0"/>
        <w:autoSpaceDE w:val="0"/>
        <w:autoSpaceDN w:val="0"/>
        <w:adjustRightInd w:val="0"/>
        <w:ind w:firstLine="709"/>
        <w:jc w:val="both"/>
        <w:rPr>
          <w:sz w:val="28"/>
          <w:szCs w:val="28"/>
        </w:rPr>
      </w:pPr>
    </w:p>
    <w:p w14:paraId="302E2C1B" w14:textId="77777777" w:rsidR="002605EF" w:rsidRPr="002605EF" w:rsidRDefault="002605EF" w:rsidP="002605EF">
      <w:pPr>
        <w:widowControl w:val="0"/>
        <w:autoSpaceDE w:val="0"/>
        <w:autoSpaceDN w:val="0"/>
        <w:adjustRightInd w:val="0"/>
        <w:ind w:firstLine="709"/>
        <w:jc w:val="center"/>
        <w:rPr>
          <w:sz w:val="28"/>
          <w:szCs w:val="28"/>
        </w:rPr>
      </w:pPr>
      <w:r w:rsidRPr="002605EF">
        <w:rPr>
          <w:noProof/>
          <w:position w:val="-14"/>
          <w:sz w:val="28"/>
          <w:szCs w:val="28"/>
        </w:rPr>
        <w:drawing>
          <wp:inline distT="0" distB="0" distL="0" distR="0" wp14:anchorId="5DE89C28" wp14:editId="3FBB935B">
            <wp:extent cx="5390515" cy="351155"/>
            <wp:effectExtent l="0" t="0" r="63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765ECF10"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где:</w:t>
      </w:r>
    </w:p>
    <w:p w14:paraId="2E3A8F0D"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i0 - первый год текущего долгосрочного периода регулирования;</w:t>
      </w:r>
    </w:p>
    <w:p w14:paraId="178EB17A"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1A10E852" wp14:editId="15AD5899">
            <wp:extent cx="478155" cy="3403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2605EF">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83B614C"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362CB203" wp14:editId="6BB5DB0E">
            <wp:extent cx="446405" cy="3187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2605EF">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910817D"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3AA18A3E" wp14:editId="62414490">
            <wp:extent cx="553085" cy="34036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2605EF">
        <w:rPr>
          <w:sz w:val="28"/>
          <w:szCs w:val="28"/>
        </w:rPr>
        <w:t xml:space="preserve"> - индекс эффективности операционных расходов, </w:t>
      </w:r>
      <w:r w:rsidRPr="002605EF">
        <w:rPr>
          <w:sz w:val="28"/>
          <w:szCs w:val="28"/>
        </w:rPr>
        <w:lastRenderedPageBreak/>
        <w:t>установленный на j-й год и выраженный в процентах;</w:t>
      </w:r>
    </w:p>
    <w:p w14:paraId="0944934C"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7CF0328F" wp14:editId="25D08785">
            <wp:extent cx="627380" cy="35115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2605EF">
        <w:rPr>
          <w:sz w:val="28"/>
          <w:szCs w:val="28"/>
        </w:rPr>
        <w:t xml:space="preserve"> - фактический индекс изменения потребительских цен в j-м году;</w:t>
      </w:r>
    </w:p>
    <w:p w14:paraId="26D379E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4BEBBEA0" wp14:editId="2DFCDAA4">
            <wp:extent cx="605790" cy="35115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2605EF">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19F7EAE9"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85C893D" wp14:editId="7109C3D2">
            <wp:extent cx="520700" cy="3403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2605EF">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56FBA045"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1EAA4740" wp14:editId="057C34C0">
            <wp:extent cx="531495" cy="340360"/>
            <wp:effectExtent l="0" t="0" r="190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2605EF">
        <w:rPr>
          <w:sz w:val="28"/>
          <w:szCs w:val="28"/>
        </w:rPr>
        <w:t xml:space="preserve"> - удельное потребление электрической энергии в (i-2)-м году, установленное на соответствующий год, тыс. </w:t>
      </w:r>
      <w:proofErr w:type="spellStart"/>
      <w:r w:rsidRPr="002605EF">
        <w:rPr>
          <w:sz w:val="28"/>
          <w:szCs w:val="28"/>
        </w:rPr>
        <w:t>кВтч</w:t>
      </w:r>
      <w:proofErr w:type="spellEnd"/>
      <w:r w:rsidRPr="002605EF">
        <w:rPr>
          <w:sz w:val="28"/>
          <w:szCs w:val="28"/>
        </w:rPr>
        <w:t>/куб. м;</w:t>
      </w:r>
    </w:p>
    <w:p w14:paraId="0E4056A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09005CB4" wp14:editId="6DF12CA5">
            <wp:extent cx="372110" cy="340360"/>
            <wp:effectExtent l="0" t="0" r="889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2605EF">
        <w:rPr>
          <w:sz w:val="28"/>
          <w:szCs w:val="28"/>
        </w:rPr>
        <w:t xml:space="preserve"> - фактический объем поданной воды (принятых сточных вод) в i-2 году, тыс. куб. м;</w:t>
      </w:r>
    </w:p>
    <w:p w14:paraId="5549FBF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584AAC2D" wp14:editId="43BC2C77">
            <wp:extent cx="744220" cy="3403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2605EF">
        <w:rPr>
          <w:sz w:val="28"/>
          <w:szCs w:val="28"/>
        </w:rPr>
        <w:t xml:space="preserve"> - фактическая (расчетная) цена на электрическую энергию, определяемая в i-2 году, руб./кВт час;</w:t>
      </w:r>
    </w:p>
    <w:p w14:paraId="1255349D"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25029D36" wp14:editId="7055DB22">
            <wp:extent cx="499745" cy="34036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2605EF">
        <w:rPr>
          <w:sz w:val="28"/>
          <w:szCs w:val="28"/>
        </w:rPr>
        <w:t xml:space="preserve">   (</w:t>
      </w:r>
      <w:proofErr w:type="gramEnd"/>
      <w:r w:rsidRPr="002605EF">
        <w:rPr>
          <w:sz w:val="28"/>
          <w:szCs w:val="28"/>
        </w:rPr>
        <w:t>i-2)-й год исходя из фактических значений параметров расчета тарифов, тыс. руб.;</w:t>
      </w:r>
    </w:p>
    <w:p w14:paraId="69D02FBE"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28C4A23C" wp14:editId="1A90AD71">
            <wp:extent cx="446405" cy="35115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2605EF">
        <w:rPr>
          <w:sz w:val="28"/>
          <w:szCs w:val="28"/>
        </w:rPr>
        <w:t xml:space="preserve"> - фактический объем потребления z-го энергетического ресурса (за исключением электрической энергии), холодной воды, </w:t>
      </w:r>
      <w:proofErr w:type="gramStart"/>
      <w:r w:rsidRPr="002605EF">
        <w:rPr>
          <w:sz w:val="28"/>
          <w:szCs w:val="28"/>
        </w:rPr>
        <w:t xml:space="preserve">теплоносителя)   </w:t>
      </w:r>
      <w:proofErr w:type="gramEnd"/>
      <w:r w:rsidRPr="002605EF">
        <w:rPr>
          <w:sz w:val="28"/>
          <w:szCs w:val="28"/>
        </w:rPr>
        <w:t xml:space="preserve">         в i-2 году;</w:t>
      </w:r>
    </w:p>
    <w:p w14:paraId="72C47B8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4"/>
          <w:sz w:val="28"/>
          <w:szCs w:val="28"/>
        </w:rPr>
        <w:drawing>
          <wp:inline distT="0" distB="0" distL="0" distR="0" wp14:anchorId="3B5A9321" wp14:editId="1CCB32FB">
            <wp:extent cx="627380" cy="351155"/>
            <wp:effectExtent l="0" t="0" r="127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2605EF">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76C35B94"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2"/>
          <w:sz w:val="28"/>
          <w:szCs w:val="28"/>
        </w:rPr>
        <w:drawing>
          <wp:inline distT="0" distB="0" distL="0" distR="0" wp14:anchorId="3A6F806E" wp14:editId="629ECD1B">
            <wp:extent cx="499745" cy="3403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2605EF">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F9D3ADF" w14:textId="77777777" w:rsidR="002605EF" w:rsidRPr="002605EF" w:rsidRDefault="002605EF" w:rsidP="002605EF">
      <w:pPr>
        <w:widowControl w:val="0"/>
        <w:autoSpaceDE w:val="0"/>
        <w:autoSpaceDN w:val="0"/>
        <w:adjustRightInd w:val="0"/>
        <w:ind w:firstLine="709"/>
        <w:jc w:val="both"/>
        <w:rPr>
          <w:sz w:val="28"/>
          <w:szCs w:val="28"/>
        </w:rPr>
      </w:pPr>
      <w:r w:rsidRPr="002605EF">
        <w:rPr>
          <w:noProof/>
          <w:position w:val="-11"/>
          <w:sz w:val="28"/>
          <w:szCs w:val="28"/>
        </w:rPr>
        <w:drawing>
          <wp:inline distT="0" distB="0" distL="0" distR="0" wp14:anchorId="012F7A27" wp14:editId="156DC884">
            <wp:extent cx="499745" cy="3187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2605EF">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0DE84B7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xml:space="preserve">На основании вышеизложенного </w:t>
      </w:r>
      <w:r w:rsidRPr="002605EF">
        <w:rPr>
          <w:b/>
          <w:sz w:val="28"/>
          <w:szCs w:val="28"/>
        </w:rPr>
        <w:t xml:space="preserve">расчет корректировки НВВ по результатам деятельности прошлых периодов регулирования, а также </w:t>
      </w:r>
      <w:r w:rsidRPr="002605EF">
        <w:rPr>
          <w:b/>
          <w:sz w:val="28"/>
          <w:szCs w:val="28"/>
        </w:rPr>
        <w:lastRenderedPageBreak/>
        <w:t xml:space="preserve">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2605EF">
        <w:rPr>
          <w:sz w:val="28"/>
          <w:szCs w:val="28"/>
        </w:rPr>
        <w:t>представлен в Таблице 1.</w:t>
      </w:r>
    </w:p>
    <w:p w14:paraId="23A3CE87" w14:textId="77777777" w:rsidR="002605EF" w:rsidRPr="002605EF" w:rsidRDefault="002605EF" w:rsidP="002605EF">
      <w:pPr>
        <w:widowControl w:val="0"/>
        <w:autoSpaceDE w:val="0"/>
        <w:autoSpaceDN w:val="0"/>
        <w:adjustRightInd w:val="0"/>
        <w:ind w:firstLine="709"/>
        <w:jc w:val="right"/>
        <w:rPr>
          <w:color w:val="FF0000"/>
          <w:sz w:val="28"/>
          <w:szCs w:val="28"/>
        </w:rPr>
      </w:pPr>
    </w:p>
    <w:p w14:paraId="5E36D0A8" w14:textId="77777777" w:rsidR="002605EF" w:rsidRPr="002605EF" w:rsidRDefault="002605EF" w:rsidP="002605EF">
      <w:pPr>
        <w:widowControl w:val="0"/>
        <w:autoSpaceDE w:val="0"/>
        <w:autoSpaceDN w:val="0"/>
        <w:adjustRightInd w:val="0"/>
        <w:ind w:firstLine="709"/>
        <w:jc w:val="right"/>
        <w:rPr>
          <w:sz w:val="28"/>
          <w:szCs w:val="28"/>
        </w:rPr>
      </w:pPr>
      <w:r w:rsidRPr="002605EF">
        <w:rPr>
          <w:noProof/>
        </w:rPr>
        <w:drawing>
          <wp:anchor distT="0" distB="0" distL="114300" distR="114300" simplePos="0" relativeHeight="251666432" behindDoc="1" locked="0" layoutInCell="1" allowOverlap="1" wp14:anchorId="2FB23916" wp14:editId="6344CAC2">
            <wp:simplePos x="0" y="0"/>
            <wp:positionH relativeFrom="column">
              <wp:posOffset>52070</wp:posOffset>
            </wp:positionH>
            <wp:positionV relativeFrom="paragraph">
              <wp:posOffset>249555</wp:posOffset>
            </wp:positionV>
            <wp:extent cx="5849620" cy="4756150"/>
            <wp:effectExtent l="0" t="0" r="0" b="6350"/>
            <wp:wrapTight wrapText="bothSides">
              <wp:wrapPolygon edited="0">
                <wp:start x="0" y="0"/>
                <wp:lineTo x="0" y="21542"/>
                <wp:lineTo x="21525" y="21542"/>
                <wp:lineTo x="21525" y="0"/>
                <wp:lineTo x="0" y="0"/>
              </wp:wrapPolygon>
            </wp:wrapTight>
            <wp:docPr id="1680" name="Рисунок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849620" cy="475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5EF">
        <w:rPr>
          <w:sz w:val="28"/>
          <w:szCs w:val="28"/>
        </w:rPr>
        <w:t>Таблица 1.</w:t>
      </w:r>
    </w:p>
    <w:p w14:paraId="77EF9F09" w14:textId="77777777" w:rsidR="002605EF" w:rsidRPr="002605EF" w:rsidRDefault="002605EF" w:rsidP="002605EF">
      <w:pPr>
        <w:autoSpaceDE w:val="0"/>
        <w:autoSpaceDN w:val="0"/>
        <w:adjustRightInd w:val="0"/>
        <w:ind w:firstLine="540"/>
        <w:jc w:val="both"/>
        <w:rPr>
          <w:rFonts w:eastAsia="Calibri"/>
          <w:sz w:val="14"/>
          <w:szCs w:val="14"/>
          <w:lang w:eastAsia="en-US"/>
        </w:rPr>
      </w:pPr>
    </w:p>
    <w:p w14:paraId="3EB50C96" w14:textId="77777777" w:rsidR="002605EF" w:rsidRPr="002605EF" w:rsidRDefault="002605EF" w:rsidP="002605EF">
      <w:pPr>
        <w:autoSpaceDE w:val="0"/>
        <w:autoSpaceDN w:val="0"/>
        <w:adjustRightInd w:val="0"/>
        <w:ind w:firstLine="540"/>
        <w:jc w:val="both"/>
        <w:rPr>
          <w:rFonts w:eastAsia="Calibri"/>
          <w:sz w:val="14"/>
          <w:szCs w:val="14"/>
          <w:lang w:eastAsia="en-US"/>
        </w:rPr>
      </w:pPr>
    </w:p>
    <w:p w14:paraId="42B0BB1F"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Корректировка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рассчитанная по итогу 2020 года составила 5,89 тыс. руб.</w:t>
      </w:r>
    </w:p>
    <w:p w14:paraId="11076BEE" w14:textId="77777777" w:rsidR="002605EF" w:rsidRPr="002605EF" w:rsidRDefault="002605EF" w:rsidP="002605EF">
      <w:pPr>
        <w:widowControl w:val="0"/>
        <w:autoSpaceDE w:val="0"/>
        <w:autoSpaceDN w:val="0"/>
        <w:adjustRightInd w:val="0"/>
        <w:ind w:firstLine="709"/>
        <w:jc w:val="both"/>
        <w:rPr>
          <w:rFonts w:eastAsia="Calibri"/>
          <w:b/>
          <w:sz w:val="28"/>
          <w:szCs w:val="28"/>
          <w:lang w:eastAsia="en-US"/>
        </w:rPr>
      </w:pPr>
    </w:p>
    <w:p w14:paraId="64C450DE" w14:textId="77777777" w:rsidR="002605EF" w:rsidRPr="002605EF" w:rsidRDefault="002605EF" w:rsidP="002605EF">
      <w:pPr>
        <w:widowControl w:val="0"/>
        <w:autoSpaceDE w:val="0"/>
        <w:autoSpaceDN w:val="0"/>
        <w:adjustRightInd w:val="0"/>
        <w:ind w:firstLine="709"/>
        <w:jc w:val="both"/>
        <w:rPr>
          <w:rFonts w:eastAsia="Calibri"/>
          <w:b/>
          <w:sz w:val="28"/>
          <w:szCs w:val="28"/>
          <w:lang w:eastAsia="en-US"/>
        </w:rPr>
      </w:pPr>
      <w:r w:rsidRPr="002605EF">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A5F3275"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32"/>
        </w:rPr>
        <w:t xml:space="preserve">Регулирующим органом расходы по статье на 2022 год не утверждены. </w:t>
      </w:r>
      <w:r w:rsidRPr="002605EF">
        <w:rPr>
          <w:sz w:val="28"/>
          <w:szCs w:val="28"/>
        </w:rPr>
        <w:t>Организацией расходы по данной статье для учета в необходимой валовой выручке не заявлены.</w:t>
      </w:r>
    </w:p>
    <w:p w14:paraId="111F9C3B"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p>
    <w:p w14:paraId="04B9423A"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В соответствии с п. 92 Методических указаний величина отклонения показателя ввода объектов системы водоснабжения и (или) водоотведения в </w:t>
      </w:r>
      <w:r w:rsidRPr="002605EF">
        <w:rPr>
          <w:rFonts w:eastAsia="Calibri"/>
          <w:sz w:val="28"/>
          <w:szCs w:val="28"/>
          <w:lang w:eastAsia="en-US"/>
        </w:rPr>
        <w:lastRenderedPageBreak/>
        <w:t>эксплуатацию и изменения инвестиционной программы рассчитывается по формуле:</w:t>
      </w:r>
    </w:p>
    <w:p w14:paraId="522E66CA" w14:textId="77777777" w:rsidR="002605EF" w:rsidRPr="002605EF" w:rsidRDefault="002605EF" w:rsidP="002605EF">
      <w:pPr>
        <w:widowControl w:val="0"/>
        <w:autoSpaceDE w:val="0"/>
        <w:autoSpaceDN w:val="0"/>
        <w:adjustRightInd w:val="0"/>
        <w:ind w:firstLine="709"/>
        <w:jc w:val="center"/>
        <w:rPr>
          <w:rFonts w:eastAsia="Calibri"/>
          <w:sz w:val="28"/>
          <w:szCs w:val="28"/>
          <w:lang w:eastAsia="en-US"/>
        </w:rPr>
      </w:pPr>
      <w:r w:rsidRPr="002605EF">
        <w:rPr>
          <w:rFonts w:eastAsia="Calibri"/>
          <w:noProof/>
          <w:sz w:val="28"/>
          <w:szCs w:val="28"/>
          <w:lang w:eastAsia="en-US"/>
        </w:rPr>
        <w:drawing>
          <wp:inline distT="0" distB="0" distL="0" distR="0" wp14:anchorId="61235ACA" wp14:editId="245EE588">
            <wp:extent cx="3041015" cy="638175"/>
            <wp:effectExtent l="0" t="0" r="6985" b="9525"/>
            <wp:docPr id="1681" name="Рисунок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592A244E"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где:</w:t>
      </w:r>
    </w:p>
    <w:p w14:paraId="40BFA4C5"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noProof/>
          <w:sz w:val="28"/>
          <w:szCs w:val="28"/>
          <w:lang w:eastAsia="en-US"/>
        </w:rPr>
        <w:drawing>
          <wp:inline distT="0" distB="0" distL="0" distR="0" wp14:anchorId="67984654" wp14:editId="57CEFFFF">
            <wp:extent cx="553085" cy="340360"/>
            <wp:effectExtent l="0" t="0" r="0" b="0"/>
            <wp:docPr id="1682" name="Рисунок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2605EF">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320EAA4"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noProof/>
          <w:sz w:val="28"/>
          <w:szCs w:val="28"/>
          <w:lang w:eastAsia="en-US"/>
        </w:rPr>
        <w:drawing>
          <wp:inline distT="0" distB="0" distL="0" distR="0" wp14:anchorId="3B3FC0AA" wp14:editId="17CF0A3C">
            <wp:extent cx="574040" cy="340360"/>
            <wp:effectExtent l="0" t="0" r="0" b="0"/>
            <wp:docPr id="1683" name="Рисунок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2605EF">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0D65D95"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noProof/>
          <w:sz w:val="28"/>
          <w:szCs w:val="28"/>
          <w:lang w:eastAsia="en-US"/>
        </w:rPr>
        <w:drawing>
          <wp:inline distT="0" distB="0" distL="0" distR="0" wp14:anchorId="7CC8566B" wp14:editId="2CA830AC">
            <wp:extent cx="574040" cy="340360"/>
            <wp:effectExtent l="0" t="0" r="0" b="0"/>
            <wp:docPr id="1684" name="Рисунок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2605EF">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AD10C52" w14:textId="77777777" w:rsidR="002605EF" w:rsidRPr="002605EF" w:rsidRDefault="002605EF" w:rsidP="002605EF">
      <w:pPr>
        <w:widowControl w:val="0"/>
        <w:autoSpaceDE w:val="0"/>
        <w:autoSpaceDN w:val="0"/>
        <w:adjustRightInd w:val="0"/>
        <w:ind w:firstLine="709"/>
        <w:jc w:val="both"/>
        <w:rPr>
          <w:rFonts w:eastAsia="Calibri"/>
          <w:sz w:val="12"/>
          <w:szCs w:val="28"/>
          <w:lang w:eastAsia="en-US"/>
        </w:rPr>
      </w:pPr>
    </w:p>
    <w:p w14:paraId="70D294E8"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При корректировке НВВ на 2022 год показатель </w:t>
      </w:r>
      <w:r w:rsidRPr="002605EF">
        <w:rPr>
          <w:noProof/>
          <w:position w:val="-11"/>
          <w:sz w:val="28"/>
          <w:szCs w:val="28"/>
        </w:rPr>
        <w:drawing>
          <wp:inline distT="0" distB="0" distL="0" distR="0" wp14:anchorId="4B5FFC3E" wp14:editId="3C5CB47C">
            <wp:extent cx="478155" cy="297815"/>
            <wp:effectExtent l="0" t="0" r="0" b="0"/>
            <wp:docPr id="1685" name="Рисунок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2605EF">
        <w:rPr>
          <w:rFonts w:eastAsia="Calibri"/>
          <w:sz w:val="28"/>
          <w:szCs w:val="28"/>
          <w:lang w:eastAsia="en-US"/>
        </w:rPr>
        <w:t xml:space="preserve">  равен нулю.</w:t>
      </w:r>
    </w:p>
    <w:p w14:paraId="59A77081" w14:textId="77777777" w:rsidR="002605EF" w:rsidRPr="002605EF" w:rsidRDefault="002605EF" w:rsidP="002605EF">
      <w:pPr>
        <w:widowControl w:val="0"/>
        <w:autoSpaceDE w:val="0"/>
        <w:autoSpaceDN w:val="0"/>
        <w:adjustRightInd w:val="0"/>
        <w:ind w:firstLine="709"/>
        <w:jc w:val="both"/>
        <w:rPr>
          <w:rFonts w:eastAsia="Calibri"/>
          <w:b/>
          <w:sz w:val="28"/>
          <w:szCs w:val="28"/>
          <w:lang w:eastAsia="en-US"/>
        </w:rPr>
      </w:pPr>
    </w:p>
    <w:p w14:paraId="0793F82F" w14:textId="77777777" w:rsidR="002605EF" w:rsidRPr="002605EF" w:rsidRDefault="002605EF" w:rsidP="002605EF">
      <w:pPr>
        <w:widowControl w:val="0"/>
        <w:autoSpaceDE w:val="0"/>
        <w:autoSpaceDN w:val="0"/>
        <w:adjustRightInd w:val="0"/>
        <w:ind w:firstLine="709"/>
        <w:jc w:val="both"/>
        <w:rPr>
          <w:rFonts w:eastAsia="Calibri"/>
          <w:b/>
          <w:sz w:val="28"/>
          <w:szCs w:val="28"/>
          <w:lang w:eastAsia="en-US"/>
        </w:rPr>
      </w:pPr>
      <w:r w:rsidRPr="002605EF">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2A4C517"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32"/>
        </w:rPr>
        <w:t xml:space="preserve">Регулирующим органом расходы по статье на 2022 год не утверждены. </w:t>
      </w:r>
      <w:r w:rsidRPr="002605EF">
        <w:rPr>
          <w:sz w:val="28"/>
          <w:szCs w:val="28"/>
        </w:rPr>
        <w:t>Организацией расходы по данной статье для учета в необходимой валовой выручке не заявлены.</w:t>
      </w:r>
    </w:p>
    <w:p w14:paraId="1629EF08"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w:t>
      </w:r>
      <w:r w:rsidRPr="002605EF">
        <w:rPr>
          <w:rFonts w:eastAsia="Calibri"/>
          <w:sz w:val="28"/>
          <w:szCs w:val="28"/>
          <w:lang w:eastAsia="en-US"/>
        </w:rPr>
        <w:lastRenderedPageBreak/>
        <w:t>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1C3BA0E" w14:textId="77777777" w:rsidR="002605EF" w:rsidRPr="002605EF" w:rsidRDefault="002605EF" w:rsidP="002605EF">
      <w:pPr>
        <w:widowControl w:val="0"/>
        <w:autoSpaceDE w:val="0"/>
        <w:autoSpaceDN w:val="0"/>
        <w:adjustRightInd w:val="0"/>
        <w:ind w:firstLine="284"/>
        <w:jc w:val="both"/>
        <w:rPr>
          <w:rFonts w:eastAsia="Calibri"/>
          <w:sz w:val="28"/>
          <w:szCs w:val="28"/>
          <w:lang w:eastAsia="en-US"/>
        </w:rPr>
      </w:pPr>
      <w:r w:rsidRPr="002605EF">
        <w:rPr>
          <w:rFonts w:eastAsia="Calibri"/>
          <w:noProof/>
          <w:sz w:val="28"/>
          <w:szCs w:val="28"/>
          <w:lang w:eastAsia="en-US"/>
        </w:rPr>
        <w:drawing>
          <wp:inline distT="0" distB="0" distL="0" distR="0" wp14:anchorId="4B84CA58" wp14:editId="40536EE1">
            <wp:extent cx="5263117" cy="584999"/>
            <wp:effectExtent l="0" t="0" r="0" b="5715"/>
            <wp:docPr id="1686" name="Рисунок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2605EF">
        <w:rPr>
          <w:rFonts w:eastAsia="Calibri"/>
          <w:sz w:val="28"/>
          <w:szCs w:val="28"/>
          <w:lang w:eastAsia="en-US"/>
        </w:rPr>
        <w:t>, (36)</w:t>
      </w:r>
    </w:p>
    <w:p w14:paraId="2CC5951C"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где:</w:t>
      </w:r>
    </w:p>
    <w:p w14:paraId="32F62DD6"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noProof/>
          <w:sz w:val="28"/>
          <w:szCs w:val="28"/>
          <w:lang w:eastAsia="en-US"/>
        </w:rPr>
        <w:drawing>
          <wp:inline distT="0" distB="0" distL="0" distR="0" wp14:anchorId="5BD19091" wp14:editId="11A3FAEC">
            <wp:extent cx="372110" cy="318770"/>
            <wp:effectExtent l="0" t="0" r="8890" b="0"/>
            <wp:docPr id="1687" name="Рисунок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2605EF">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2605EF">
        <w:rPr>
          <w:rFonts w:eastAsia="Calibri"/>
          <w:sz w:val="28"/>
          <w:szCs w:val="28"/>
          <w:lang w:eastAsia="en-US"/>
        </w:rPr>
        <w:t>пр</w:t>
      </w:r>
      <w:proofErr w:type="spellEnd"/>
      <w:r w:rsidRPr="002605EF">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9493C57"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noProof/>
          <w:sz w:val="28"/>
          <w:szCs w:val="28"/>
          <w:lang w:eastAsia="en-US"/>
        </w:rPr>
        <w:drawing>
          <wp:inline distT="0" distB="0" distL="0" distR="0" wp14:anchorId="5ADDE6F5" wp14:editId="0DF219D3">
            <wp:extent cx="584835" cy="329565"/>
            <wp:effectExtent l="0" t="0" r="5715" b="0"/>
            <wp:docPr id="1688" name="Рисунок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2605EF">
        <w:rPr>
          <w:rFonts w:eastAsia="Calibri"/>
          <w:sz w:val="28"/>
          <w:szCs w:val="28"/>
          <w:lang w:eastAsia="en-US"/>
        </w:rPr>
        <w:t xml:space="preserve"> - максимальный процент корректировки i-го года, определяемый следующим образом:</w:t>
      </w:r>
    </w:p>
    <w:p w14:paraId="799CA806"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для 2015 года: </w:t>
      </w:r>
      <w:r w:rsidRPr="002605EF">
        <w:rPr>
          <w:rFonts w:eastAsia="Calibri"/>
          <w:noProof/>
          <w:sz w:val="28"/>
          <w:szCs w:val="28"/>
          <w:lang w:eastAsia="en-US"/>
        </w:rPr>
        <w:drawing>
          <wp:inline distT="0" distB="0" distL="0" distR="0" wp14:anchorId="1BD57ECF" wp14:editId="686E85CA">
            <wp:extent cx="690880" cy="329565"/>
            <wp:effectExtent l="0" t="0" r="0" b="0"/>
            <wp:docPr id="1689" name="Рисунок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2605EF">
        <w:rPr>
          <w:rFonts w:eastAsia="Calibri"/>
          <w:sz w:val="28"/>
          <w:szCs w:val="28"/>
          <w:lang w:eastAsia="en-US"/>
        </w:rPr>
        <w:t xml:space="preserve"> = 1%;</w:t>
      </w:r>
    </w:p>
    <w:p w14:paraId="09E6E6E5"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для 2016 года: </w:t>
      </w:r>
      <w:r w:rsidRPr="002605EF">
        <w:rPr>
          <w:rFonts w:eastAsia="Calibri"/>
          <w:noProof/>
          <w:sz w:val="28"/>
          <w:szCs w:val="28"/>
          <w:lang w:eastAsia="en-US"/>
        </w:rPr>
        <w:drawing>
          <wp:inline distT="0" distB="0" distL="0" distR="0" wp14:anchorId="730F983B" wp14:editId="38500752">
            <wp:extent cx="690880" cy="329565"/>
            <wp:effectExtent l="0" t="0" r="0" b="0"/>
            <wp:docPr id="1690" name="Рисунок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2605EF">
        <w:rPr>
          <w:rFonts w:eastAsia="Calibri"/>
          <w:sz w:val="28"/>
          <w:szCs w:val="28"/>
          <w:lang w:eastAsia="en-US"/>
        </w:rPr>
        <w:t xml:space="preserve"> = 1%;</w:t>
      </w:r>
    </w:p>
    <w:p w14:paraId="7A348447"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для 2017 года: </w:t>
      </w:r>
      <w:r w:rsidRPr="002605EF">
        <w:rPr>
          <w:rFonts w:eastAsia="Calibri"/>
          <w:noProof/>
          <w:sz w:val="28"/>
          <w:szCs w:val="28"/>
          <w:lang w:eastAsia="en-US"/>
        </w:rPr>
        <w:drawing>
          <wp:inline distT="0" distB="0" distL="0" distR="0" wp14:anchorId="7135A03D" wp14:editId="315140FE">
            <wp:extent cx="690880" cy="329565"/>
            <wp:effectExtent l="0" t="0" r="0" b="0"/>
            <wp:docPr id="1691" name="Рисунок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2605EF">
        <w:rPr>
          <w:rFonts w:eastAsia="Calibri"/>
          <w:sz w:val="28"/>
          <w:szCs w:val="28"/>
          <w:lang w:eastAsia="en-US"/>
        </w:rPr>
        <w:t xml:space="preserve"> = 2%;</w:t>
      </w:r>
    </w:p>
    <w:p w14:paraId="4BC394A0" w14:textId="77777777" w:rsidR="002605EF" w:rsidRPr="002605EF" w:rsidRDefault="002605EF" w:rsidP="002605EF">
      <w:pPr>
        <w:widowControl w:val="0"/>
        <w:autoSpaceDE w:val="0"/>
        <w:autoSpaceDN w:val="0"/>
        <w:adjustRightInd w:val="0"/>
        <w:ind w:firstLine="709"/>
        <w:jc w:val="both"/>
        <w:rPr>
          <w:rFonts w:eastAsia="Calibri"/>
          <w:sz w:val="28"/>
          <w:szCs w:val="28"/>
          <w:lang w:eastAsia="en-US"/>
        </w:rPr>
      </w:pPr>
      <w:r w:rsidRPr="002605EF">
        <w:rPr>
          <w:rFonts w:eastAsia="Calibri"/>
          <w:sz w:val="28"/>
          <w:szCs w:val="28"/>
          <w:lang w:eastAsia="en-US"/>
        </w:rPr>
        <w:t xml:space="preserve">начиная с 2018 года: </w:t>
      </w:r>
      <w:r w:rsidRPr="002605EF">
        <w:rPr>
          <w:rFonts w:eastAsia="Calibri"/>
          <w:noProof/>
          <w:sz w:val="28"/>
          <w:szCs w:val="28"/>
          <w:lang w:eastAsia="en-US"/>
        </w:rPr>
        <w:drawing>
          <wp:inline distT="0" distB="0" distL="0" distR="0" wp14:anchorId="15371B6E" wp14:editId="7E24058D">
            <wp:extent cx="659130" cy="329565"/>
            <wp:effectExtent l="0" t="0" r="0" b="0"/>
            <wp:docPr id="1692" name="Рисунок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2605EF">
        <w:rPr>
          <w:rFonts w:eastAsia="Calibri"/>
          <w:sz w:val="28"/>
          <w:szCs w:val="28"/>
          <w:lang w:eastAsia="en-US"/>
        </w:rPr>
        <w:t xml:space="preserve"> = 3%.</w:t>
      </w:r>
    </w:p>
    <w:p w14:paraId="29298948" w14:textId="77777777" w:rsidR="002605EF" w:rsidRPr="002605EF" w:rsidRDefault="002605EF" w:rsidP="002605EF">
      <w:pPr>
        <w:autoSpaceDE w:val="0"/>
        <w:autoSpaceDN w:val="0"/>
        <w:adjustRightInd w:val="0"/>
        <w:ind w:firstLine="540"/>
        <w:jc w:val="both"/>
        <w:rPr>
          <w:rFonts w:eastAsia="Calibri"/>
          <w:lang w:eastAsia="en-US"/>
        </w:rPr>
      </w:pPr>
    </w:p>
    <w:p w14:paraId="398449C0" w14:textId="77777777" w:rsidR="002605EF" w:rsidRPr="002605EF" w:rsidRDefault="002605EF" w:rsidP="002605EF">
      <w:pPr>
        <w:tabs>
          <w:tab w:val="left" w:pos="567"/>
        </w:tabs>
        <w:autoSpaceDE w:val="0"/>
        <w:autoSpaceDN w:val="0"/>
        <w:adjustRightInd w:val="0"/>
        <w:jc w:val="both"/>
        <w:rPr>
          <w:rFonts w:eastAsia="Calibri"/>
          <w:sz w:val="28"/>
          <w:szCs w:val="28"/>
          <w:lang w:eastAsia="en-US"/>
        </w:rPr>
      </w:pPr>
      <w:r w:rsidRPr="002605EF">
        <w:rPr>
          <w:bCs/>
          <w:sz w:val="28"/>
          <w:szCs w:val="28"/>
        </w:rPr>
        <w:tab/>
      </w:r>
      <w:r w:rsidRPr="002605EF">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водоотведения (по услуге водоотведение) представлены в Таблице 2.</w:t>
      </w:r>
      <w:r w:rsidRPr="002605EF">
        <w:rPr>
          <w:rFonts w:eastAsia="Calibri"/>
          <w:sz w:val="28"/>
          <w:szCs w:val="28"/>
          <w:highlight w:val="yellow"/>
          <w:lang w:eastAsia="en-US"/>
        </w:rPr>
        <w:t xml:space="preserve"> </w:t>
      </w:r>
    </w:p>
    <w:p w14:paraId="230E263D" w14:textId="77777777" w:rsidR="002605EF" w:rsidRPr="002605EF" w:rsidRDefault="002605EF" w:rsidP="002605EF">
      <w:pPr>
        <w:tabs>
          <w:tab w:val="left" w:pos="567"/>
        </w:tabs>
        <w:autoSpaceDE w:val="0"/>
        <w:autoSpaceDN w:val="0"/>
        <w:adjustRightInd w:val="0"/>
        <w:jc w:val="both"/>
        <w:rPr>
          <w:rFonts w:eastAsia="Calibri"/>
          <w:sz w:val="28"/>
          <w:szCs w:val="28"/>
          <w:lang w:eastAsia="en-US"/>
        </w:rPr>
      </w:pPr>
    </w:p>
    <w:p w14:paraId="70DDC3AE" w14:textId="77777777" w:rsidR="002605EF" w:rsidRPr="002605EF" w:rsidRDefault="002605EF" w:rsidP="002605EF">
      <w:pPr>
        <w:tabs>
          <w:tab w:val="left" w:pos="567"/>
        </w:tabs>
        <w:autoSpaceDE w:val="0"/>
        <w:autoSpaceDN w:val="0"/>
        <w:adjustRightInd w:val="0"/>
        <w:jc w:val="right"/>
        <w:rPr>
          <w:rFonts w:eastAsia="Calibri"/>
          <w:sz w:val="28"/>
          <w:szCs w:val="28"/>
          <w:lang w:eastAsia="en-US"/>
        </w:rPr>
      </w:pPr>
      <w:r w:rsidRPr="002605EF">
        <w:rPr>
          <w:rFonts w:eastAsia="Calibri"/>
          <w:sz w:val="28"/>
          <w:szCs w:val="28"/>
          <w:lang w:eastAsia="en-US"/>
        </w:rPr>
        <w:t>Таблица 2.</w:t>
      </w:r>
    </w:p>
    <w:p w14:paraId="06A8DC08"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Показатели надежности, качества, энергетической эффективности</w:t>
      </w:r>
    </w:p>
    <w:p w14:paraId="170DCF17"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 xml:space="preserve"> объектов централизованных систем водоотведения</w:t>
      </w:r>
    </w:p>
    <w:p w14:paraId="07CE50F8" w14:textId="77777777" w:rsidR="002605EF" w:rsidRPr="002605EF" w:rsidRDefault="002605EF" w:rsidP="002605EF">
      <w:pPr>
        <w:widowControl w:val="0"/>
        <w:tabs>
          <w:tab w:val="left" w:pos="2445"/>
        </w:tabs>
        <w:autoSpaceDE w:val="0"/>
        <w:autoSpaceDN w:val="0"/>
        <w:adjustRightInd w:val="0"/>
      </w:pPr>
      <w:r w:rsidRPr="002605EF">
        <w:tab/>
      </w:r>
    </w:p>
    <w:tbl>
      <w:tblPr>
        <w:tblStyle w:val="209"/>
        <w:tblW w:w="9782" w:type="dxa"/>
        <w:tblInd w:w="-318" w:type="dxa"/>
        <w:tblLayout w:type="fixed"/>
        <w:tblLook w:val="04A0" w:firstRow="1" w:lastRow="0" w:firstColumn="1" w:lastColumn="0" w:noHBand="0" w:noVBand="1"/>
      </w:tblPr>
      <w:tblGrid>
        <w:gridCol w:w="710"/>
        <w:gridCol w:w="6379"/>
        <w:gridCol w:w="1275"/>
        <w:gridCol w:w="1418"/>
      </w:tblGrid>
      <w:tr w:rsidR="002605EF" w:rsidRPr="002605EF" w14:paraId="64752D05" w14:textId="77777777" w:rsidTr="005048A7">
        <w:trPr>
          <w:trHeight w:val="636"/>
        </w:trPr>
        <w:tc>
          <w:tcPr>
            <w:tcW w:w="710" w:type="dxa"/>
            <w:vAlign w:val="center"/>
          </w:tcPr>
          <w:p w14:paraId="1104E2A2"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lastRenderedPageBreak/>
              <w:t>№ п/п</w:t>
            </w:r>
          </w:p>
        </w:tc>
        <w:tc>
          <w:tcPr>
            <w:tcW w:w="6379" w:type="dxa"/>
            <w:vAlign w:val="center"/>
          </w:tcPr>
          <w:p w14:paraId="03771E99"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Наименование показателя</w:t>
            </w:r>
          </w:p>
        </w:tc>
        <w:tc>
          <w:tcPr>
            <w:tcW w:w="1275" w:type="dxa"/>
            <w:vAlign w:val="center"/>
          </w:tcPr>
          <w:p w14:paraId="0BDD7A79"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План 2020 год</w:t>
            </w:r>
          </w:p>
        </w:tc>
        <w:tc>
          <w:tcPr>
            <w:tcW w:w="1418" w:type="dxa"/>
            <w:vAlign w:val="center"/>
          </w:tcPr>
          <w:p w14:paraId="4AB031D9"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Факт 2020 года</w:t>
            </w:r>
          </w:p>
        </w:tc>
      </w:tr>
      <w:tr w:rsidR="002605EF" w:rsidRPr="002605EF" w14:paraId="4A46D172" w14:textId="77777777" w:rsidTr="005048A7">
        <w:tc>
          <w:tcPr>
            <w:tcW w:w="710" w:type="dxa"/>
          </w:tcPr>
          <w:p w14:paraId="7E4CF4D3"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1</w:t>
            </w:r>
          </w:p>
        </w:tc>
        <w:tc>
          <w:tcPr>
            <w:tcW w:w="6379" w:type="dxa"/>
          </w:tcPr>
          <w:p w14:paraId="695944F3"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2</w:t>
            </w:r>
          </w:p>
        </w:tc>
        <w:tc>
          <w:tcPr>
            <w:tcW w:w="1275" w:type="dxa"/>
          </w:tcPr>
          <w:p w14:paraId="20B719B0"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3</w:t>
            </w:r>
          </w:p>
        </w:tc>
        <w:tc>
          <w:tcPr>
            <w:tcW w:w="1418" w:type="dxa"/>
          </w:tcPr>
          <w:p w14:paraId="2B612EA2"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4</w:t>
            </w:r>
          </w:p>
        </w:tc>
      </w:tr>
      <w:tr w:rsidR="002605EF" w:rsidRPr="002605EF" w14:paraId="6FC1D67F" w14:textId="77777777" w:rsidTr="005048A7">
        <w:trPr>
          <w:trHeight w:val="322"/>
        </w:trPr>
        <w:tc>
          <w:tcPr>
            <w:tcW w:w="9782" w:type="dxa"/>
            <w:gridSpan w:val="4"/>
            <w:vAlign w:val="center"/>
          </w:tcPr>
          <w:p w14:paraId="19DDDF07"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1. Показатели энергетической эффективности использования ресурсов</w:t>
            </w:r>
          </w:p>
        </w:tc>
      </w:tr>
      <w:tr w:rsidR="002605EF" w:rsidRPr="002605EF" w14:paraId="6E162A9A" w14:textId="77777777" w:rsidTr="005048A7">
        <w:trPr>
          <w:trHeight w:val="1226"/>
        </w:trPr>
        <w:tc>
          <w:tcPr>
            <w:tcW w:w="710" w:type="dxa"/>
            <w:vAlign w:val="center"/>
          </w:tcPr>
          <w:p w14:paraId="7A4EC6DC"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1.1.</w:t>
            </w:r>
          </w:p>
        </w:tc>
        <w:tc>
          <w:tcPr>
            <w:tcW w:w="6379" w:type="dxa"/>
            <w:vAlign w:val="center"/>
          </w:tcPr>
          <w:p w14:paraId="3B2FE886" w14:textId="77777777" w:rsidR="002605EF" w:rsidRPr="002605EF" w:rsidRDefault="002605EF" w:rsidP="002605EF">
            <w:pPr>
              <w:widowControl w:val="0"/>
              <w:autoSpaceDE w:val="0"/>
              <w:autoSpaceDN w:val="0"/>
              <w:adjustRightInd w:val="0"/>
              <w:rPr>
                <w:sz w:val="22"/>
                <w:szCs w:val="22"/>
              </w:rPr>
            </w:pPr>
            <w:r w:rsidRPr="002605E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605EF">
              <w:rPr>
                <w:sz w:val="22"/>
                <w:szCs w:val="22"/>
                <w:vertAlign w:val="superscript"/>
              </w:rPr>
              <w:t>3</w:t>
            </w:r>
            <w:r w:rsidRPr="002605EF">
              <w:rPr>
                <w:sz w:val="22"/>
                <w:szCs w:val="22"/>
              </w:rPr>
              <w:t xml:space="preserve">) – </w:t>
            </w:r>
            <w:r w:rsidRPr="002605EF">
              <w:rPr>
                <w:sz w:val="22"/>
                <w:szCs w:val="22"/>
                <w:u w:val="single"/>
              </w:rPr>
              <w:t>для организаций, оказывающих услуги по водоотведению</w:t>
            </w:r>
          </w:p>
        </w:tc>
        <w:tc>
          <w:tcPr>
            <w:tcW w:w="1275" w:type="dxa"/>
            <w:vAlign w:val="center"/>
          </w:tcPr>
          <w:p w14:paraId="37F8273C"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0,88</w:t>
            </w:r>
          </w:p>
        </w:tc>
        <w:tc>
          <w:tcPr>
            <w:tcW w:w="1418" w:type="dxa"/>
            <w:vAlign w:val="center"/>
          </w:tcPr>
          <w:p w14:paraId="4605F85F" w14:textId="77777777" w:rsidR="002605EF" w:rsidRPr="002605EF" w:rsidRDefault="002605EF" w:rsidP="002605EF">
            <w:pPr>
              <w:widowControl w:val="0"/>
              <w:autoSpaceDE w:val="0"/>
              <w:autoSpaceDN w:val="0"/>
              <w:adjustRightInd w:val="0"/>
              <w:jc w:val="center"/>
              <w:rPr>
                <w:bCs/>
                <w:sz w:val="28"/>
                <w:szCs w:val="28"/>
              </w:rPr>
            </w:pPr>
            <w:r w:rsidRPr="002605EF">
              <w:rPr>
                <w:bCs/>
                <w:sz w:val="28"/>
                <w:szCs w:val="28"/>
              </w:rPr>
              <w:t>11,39</w:t>
            </w:r>
          </w:p>
        </w:tc>
      </w:tr>
    </w:tbl>
    <w:p w14:paraId="636D4AD5" w14:textId="77777777" w:rsidR="002605EF" w:rsidRPr="002605EF" w:rsidRDefault="002605EF" w:rsidP="002605EF">
      <w:pPr>
        <w:tabs>
          <w:tab w:val="left" w:pos="567"/>
        </w:tabs>
        <w:autoSpaceDE w:val="0"/>
        <w:autoSpaceDN w:val="0"/>
        <w:adjustRightInd w:val="0"/>
        <w:ind w:firstLine="567"/>
        <w:jc w:val="both"/>
        <w:rPr>
          <w:rFonts w:eastAsia="Calibri"/>
          <w:sz w:val="28"/>
          <w:szCs w:val="28"/>
          <w:lang w:eastAsia="en-US"/>
        </w:rPr>
      </w:pPr>
      <w:r w:rsidRPr="002605EF">
        <w:rPr>
          <w:rFonts w:eastAsia="Calibri"/>
          <w:sz w:val="28"/>
          <w:szCs w:val="28"/>
          <w:lang w:eastAsia="en-US"/>
        </w:rPr>
        <w:t xml:space="preserve">При корректировке НВВ на 2022 год показатель </w:t>
      </w:r>
      <w:r w:rsidRPr="002605EF">
        <w:rPr>
          <w:rFonts w:eastAsia="Calibri"/>
          <w:noProof/>
          <w:position w:val="-11"/>
          <w:sz w:val="28"/>
          <w:szCs w:val="28"/>
        </w:rPr>
        <w:drawing>
          <wp:inline distT="0" distB="0" distL="0" distR="0" wp14:anchorId="46F5F413" wp14:editId="64A14E7F">
            <wp:extent cx="574040" cy="266065"/>
            <wp:effectExtent l="0" t="0" r="0" b="635"/>
            <wp:docPr id="1693" name="Рисунок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2605EF">
        <w:rPr>
          <w:rFonts w:eastAsia="Calibri"/>
          <w:sz w:val="28"/>
          <w:szCs w:val="28"/>
          <w:lang w:eastAsia="en-US"/>
        </w:rPr>
        <w:t xml:space="preserve">  равен нулю.</w:t>
      </w:r>
    </w:p>
    <w:p w14:paraId="72DCB501" w14:textId="77777777" w:rsidR="002605EF" w:rsidRPr="002605EF" w:rsidRDefault="002605EF" w:rsidP="002605EF">
      <w:pPr>
        <w:tabs>
          <w:tab w:val="left" w:pos="567"/>
        </w:tabs>
        <w:autoSpaceDE w:val="0"/>
        <w:autoSpaceDN w:val="0"/>
        <w:adjustRightInd w:val="0"/>
        <w:ind w:firstLine="567"/>
        <w:jc w:val="both"/>
        <w:rPr>
          <w:bCs/>
          <w:sz w:val="28"/>
          <w:szCs w:val="28"/>
        </w:rPr>
      </w:pPr>
    </w:p>
    <w:p w14:paraId="1818C939" w14:textId="77777777" w:rsidR="002605EF" w:rsidRPr="002605EF" w:rsidRDefault="002605EF" w:rsidP="002605EF">
      <w:pPr>
        <w:widowControl w:val="0"/>
        <w:autoSpaceDE w:val="0"/>
        <w:autoSpaceDN w:val="0"/>
        <w:adjustRightInd w:val="0"/>
        <w:ind w:firstLine="567"/>
        <w:jc w:val="both"/>
        <w:rPr>
          <w:sz w:val="28"/>
          <w:szCs w:val="28"/>
        </w:rPr>
      </w:pPr>
      <w:r w:rsidRPr="002605EF">
        <w:rPr>
          <w:sz w:val="28"/>
          <w:szCs w:val="28"/>
        </w:rPr>
        <w:t xml:space="preserve">Исходя из анализа экономической обоснованности расходов </w:t>
      </w:r>
      <w:r w:rsidRPr="002605EF">
        <w:rPr>
          <w:b/>
          <w:sz w:val="28"/>
          <w:szCs w:val="28"/>
          <w:u w:val="single"/>
        </w:rPr>
        <w:t>скорректированная величина необходимой валовой выручки</w:t>
      </w:r>
      <w:r w:rsidRPr="002605EF">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водоотведения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w:t>
      </w:r>
      <w:r w:rsidRPr="002605EF">
        <w:rPr>
          <w:b/>
          <w:sz w:val="28"/>
          <w:szCs w:val="28"/>
          <w:u w:val="single"/>
        </w:rPr>
        <w:t>на 2022 год</w:t>
      </w:r>
      <w:r w:rsidRPr="002605EF">
        <w:rPr>
          <w:sz w:val="28"/>
          <w:szCs w:val="28"/>
        </w:rPr>
        <w:t xml:space="preserve"> составляет:</w:t>
      </w:r>
    </w:p>
    <w:p w14:paraId="09EC4BE1" w14:textId="77777777" w:rsidR="002605EF" w:rsidRPr="002605EF" w:rsidRDefault="002605EF" w:rsidP="002605EF">
      <w:pPr>
        <w:tabs>
          <w:tab w:val="left" w:pos="567"/>
        </w:tabs>
        <w:autoSpaceDE w:val="0"/>
        <w:autoSpaceDN w:val="0"/>
        <w:adjustRightInd w:val="0"/>
        <w:ind w:firstLine="567"/>
        <w:jc w:val="both"/>
        <w:rPr>
          <w:b/>
          <w:bCs/>
          <w:sz w:val="28"/>
          <w:szCs w:val="28"/>
        </w:rPr>
      </w:pPr>
    </w:p>
    <w:p w14:paraId="4927A4BE" w14:textId="77777777" w:rsidR="002605EF" w:rsidRPr="002605EF" w:rsidRDefault="002605EF" w:rsidP="002605EF">
      <w:pPr>
        <w:tabs>
          <w:tab w:val="left" w:pos="567"/>
        </w:tabs>
        <w:autoSpaceDE w:val="0"/>
        <w:autoSpaceDN w:val="0"/>
        <w:adjustRightInd w:val="0"/>
        <w:ind w:firstLine="567"/>
        <w:jc w:val="both"/>
        <w:rPr>
          <w:bCs/>
          <w:sz w:val="28"/>
          <w:szCs w:val="28"/>
        </w:rPr>
      </w:pPr>
      <w:proofErr w:type="spellStart"/>
      <w:r w:rsidRPr="002605EF">
        <w:rPr>
          <w:b/>
          <w:bCs/>
          <w:sz w:val="28"/>
          <w:szCs w:val="28"/>
        </w:rPr>
        <w:t>НВВ</w:t>
      </w:r>
      <w:r w:rsidRPr="002605EF">
        <w:rPr>
          <w:b/>
          <w:bCs/>
          <w:sz w:val="28"/>
          <w:szCs w:val="28"/>
          <w:vertAlign w:val="superscript"/>
        </w:rPr>
        <w:t>ск</w:t>
      </w:r>
      <w:proofErr w:type="spellEnd"/>
      <w:r w:rsidRPr="002605EF">
        <w:rPr>
          <w:b/>
          <w:bCs/>
          <w:sz w:val="28"/>
          <w:szCs w:val="28"/>
        </w:rPr>
        <w:t xml:space="preserve"> </w:t>
      </w:r>
      <w:r w:rsidRPr="002605EF">
        <w:rPr>
          <w:b/>
          <w:bCs/>
          <w:sz w:val="28"/>
          <w:szCs w:val="28"/>
          <w:vertAlign w:val="subscript"/>
        </w:rPr>
        <w:t>2022</w:t>
      </w:r>
      <w:r w:rsidRPr="002605EF">
        <w:rPr>
          <w:b/>
          <w:bCs/>
          <w:sz w:val="28"/>
          <w:szCs w:val="28"/>
        </w:rPr>
        <w:t xml:space="preserve"> = 756,13 + 218,66 + 52,59 + 0 + 677,70 + 0 + 0 – 0 + (-45,08) +     + 5,89 = 1665,90 тыс. руб.</w:t>
      </w:r>
      <w:r w:rsidRPr="002605EF">
        <w:rPr>
          <w:bCs/>
          <w:sz w:val="28"/>
          <w:szCs w:val="28"/>
        </w:rPr>
        <w:t>,</w:t>
      </w:r>
    </w:p>
    <w:p w14:paraId="10E7FB19" w14:textId="77777777" w:rsidR="002605EF" w:rsidRPr="002605EF" w:rsidRDefault="002605EF" w:rsidP="002605EF">
      <w:pPr>
        <w:tabs>
          <w:tab w:val="left" w:pos="567"/>
        </w:tabs>
        <w:autoSpaceDE w:val="0"/>
        <w:autoSpaceDN w:val="0"/>
        <w:adjustRightInd w:val="0"/>
        <w:ind w:firstLine="567"/>
        <w:jc w:val="both"/>
        <w:rPr>
          <w:bCs/>
          <w:sz w:val="28"/>
          <w:szCs w:val="28"/>
        </w:rPr>
      </w:pPr>
    </w:p>
    <w:p w14:paraId="2E989B0A" w14:textId="77777777" w:rsidR="002605EF" w:rsidRPr="002605EF" w:rsidRDefault="002605EF" w:rsidP="002605EF">
      <w:pPr>
        <w:tabs>
          <w:tab w:val="left" w:pos="567"/>
        </w:tabs>
        <w:autoSpaceDE w:val="0"/>
        <w:autoSpaceDN w:val="0"/>
        <w:adjustRightInd w:val="0"/>
        <w:ind w:firstLine="567"/>
        <w:jc w:val="both"/>
        <w:rPr>
          <w:bCs/>
          <w:sz w:val="28"/>
          <w:szCs w:val="28"/>
        </w:rPr>
      </w:pPr>
      <w:r w:rsidRPr="002605EF">
        <w:rPr>
          <w:bCs/>
          <w:sz w:val="28"/>
          <w:szCs w:val="28"/>
        </w:rPr>
        <w:t>в том числе с календарной разбивкой по периодам:</w:t>
      </w:r>
    </w:p>
    <w:p w14:paraId="2F80A7E0" w14:textId="77777777" w:rsidR="002605EF" w:rsidRPr="002605EF" w:rsidRDefault="002605EF" w:rsidP="002605EF">
      <w:pPr>
        <w:widowControl w:val="0"/>
        <w:tabs>
          <w:tab w:val="left" w:pos="284"/>
        </w:tabs>
        <w:autoSpaceDE w:val="0"/>
        <w:autoSpaceDN w:val="0"/>
        <w:adjustRightInd w:val="0"/>
        <w:ind w:firstLine="567"/>
        <w:jc w:val="both"/>
        <w:rPr>
          <w:sz w:val="28"/>
          <w:szCs w:val="28"/>
        </w:rPr>
      </w:pPr>
      <w:r w:rsidRPr="002605EF">
        <w:rPr>
          <w:sz w:val="28"/>
          <w:szCs w:val="28"/>
        </w:rPr>
        <w:t>с 01.01.2022 по 30.06.2022 – 816,64 тыс. руб.;</w:t>
      </w:r>
    </w:p>
    <w:p w14:paraId="75B4FCA9" w14:textId="77777777" w:rsidR="002605EF" w:rsidRPr="002605EF" w:rsidRDefault="002605EF" w:rsidP="002605EF">
      <w:pPr>
        <w:widowControl w:val="0"/>
        <w:tabs>
          <w:tab w:val="left" w:pos="284"/>
        </w:tabs>
        <w:autoSpaceDE w:val="0"/>
        <w:autoSpaceDN w:val="0"/>
        <w:adjustRightInd w:val="0"/>
        <w:ind w:firstLine="567"/>
        <w:jc w:val="both"/>
        <w:rPr>
          <w:sz w:val="28"/>
          <w:szCs w:val="28"/>
        </w:rPr>
      </w:pPr>
      <w:r w:rsidRPr="002605EF">
        <w:rPr>
          <w:sz w:val="28"/>
          <w:szCs w:val="28"/>
        </w:rPr>
        <w:t>с 01.07.2022 по 31.12.2022 – 849,25 тыс. руб.</w:t>
      </w:r>
    </w:p>
    <w:p w14:paraId="3B4DD9C1" w14:textId="77777777" w:rsidR="002605EF" w:rsidRPr="002605EF" w:rsidRDefault="002605EF" w:rsidP="002605EF">
      <w:pPr>
        <w:tabs>
          <w:tab w:val="left" w:pos="567"/>
        </w:tabs>
        <w:autoSpaceDE w:val="0"/>
        <w:autoSpaceDN w:val="0"/>
        <w:adjustRightInd w:val="0"/>
        <w:ind w:firstLine="567"/>
        <w:jc w:val="both"/>
        <w:rPr>
          <w:bCs/>
          <w:sz w:val="28"/>
          <w:szCs w:val="28"/>
        </w:rPr>
      </w:pPr>
      <w:r w:rsidRPr="002605EF">
        <w:rPr>
          <w:bCs/>
          <w:sz w:val="28"/>
          <w:szCs w:val="28"/>
        </w:rPr>
        <w:t>Распределение НВВ по периодам произведено исходя из не превышения уровня тарифа в 1 полугодии 2022 года над тарифом декабря 2021 года (33,31 руб./м</w:t>
      </w:r>
      <w:r w:rsidRPr="002605EF">
        <w:rPr>
          <w:bCs/>
          <w:sz w:val="28"/>
          <w:szCs w:val="28"/>
          <w:vertAlign w:val="superscript"/>
        </w:rPr>
        <w:t>3</w:t>
      </w:r>
      <w:r w:rsidRPr="002605EF">
        <w:rPr>
          <w:bCs/>
          <w:sz w:val="28"/>
          <w:szCs w:val="28"/>
        </w:rPr>
        <w:t>) на основании положений п. 9 Основ ценообразования.</w:t>
      </w:r>
    </w:p>
    <w:p w14:paraId="34A78C6B" w14:textId="77777777" w:rsidR="002605EF" w:rsidRPr="002605EF" w:rsidRDefault="002605EF" w:rsidP="002605EF">
      <w:pPr>
        <w:autoSpaceDE w:val="0"/>
        <w:autoSpaceDN w:val="0"/>
        <w:adjustRightInd w:val="0"/>
        <w:ind w:firstLine="567"/>
        <w:jc w:val="both"/>
        <w:rPr>
          <w:b/>
          <w:sz w:val="28"/>
          <w:szCs w:val="28"/>
        </w:rPr>
      </w:pPr>
      <w:r w:rsidRPr="002605EF">
        <w:rPr>
          <w:sz w:val="28"/>
          <w:szCs w:val="28"/>
        </w:rPr>
        <w:t xml:space="preserve">Снижение необходимой валовой выручки к установленной составляет </w:t>
      </w:r>
      <w:r w:rsidRPr="002605EF">
        <w:rPr>
          <w:b/>
          <w:bCs/>
          <w:i/>
          <w:iCs/>
          <w:sz w:val="28"/>
          <w:szCs w:val="28"/>
        </w:rPr>
        <w:t xml:space="preserve">28,42 </w:t>
      </w:r>
      <w:r w:rsidRPr="002605EF">
        <w:rPr>
          <w:sz w:val="28"/>
          <w:szCs w:val="28"/>
        </w:rPr>
        <w:t xml:space="preserve">тыс. руб., отклонение в сторону уменьшения от предложенной организацией составило </w:t>
      </w:r>
      <w:r w:rsidRPr="002605EF">
        <w:rPr>
          <w:b/>
          <w:bCs/>
          <w:i/>
          <w:iCs/>
          <w:sz w:val="28"/>
          <w:szCs w:val="28"/>
        </w:rPr>
        <w:t>4891,72</w:t>
      </w:r>
      <w:r w:rsidRPr="002605EF">
        <w:rPr>
          <w:sz w:val="28"/>
          <w:szCs w:val="28"/>
        </w:rPr>
        <w:t xml:space="preserve"> тыс. руб. </w:t>
      </w:r>
    </w:p>
    <w:p w14:paraId="1AC2AD67" w14:textId="77777777" w:rsidR="002605EF" w:rsidRPr="002605EF" w:rsidRDefault="002605EF" w:rsidP="002605EF">
      <w:pPr>
        <w:widowControl w:val="0"/>
        <w:tabs>
          <w:tab w:val="left" w:pos="284"/>
        </w:tabs>
        <w:autoSpaceDE w:val="0"/>
        <w:autoSpaceDN w:val="0"/>
        <w:adjustRightInd w:val="0"/>
        <w:jc w:val="center"/>
        <w:rPr>
          <w:b/>
          <w:sz w:val="14"/>
          <w:szCs w:val="14"/>
        </w:rPr>
      </w:pPr>
    </w:p>
    <w:p w14:paraId="39831BAA" w14:textId="77777777" w:rsidR="002605EF" w:rsidRPr="002605EF" w:rsidRDefault="002605EF" w:rsidP="002605EF">
      <w:pPr>
        <w:widowControl w:val="0"/>
        <w:tabs>
          <w:tab w:val="left" w:pos="284"/>
        </w:tabs>
        <w:autoSpaceDE w:val="0"/>
        <w:autoSpaceDN w:val="0"/>
        <w:adjustRightInd w:val="0"/>
        <w:jc w:val="center"/>
        <w:rPr>
          <w:b/>
          <w:sz w:val="28"/>
          <w:szCs w:val="28"/>
          <w:u w:val="single"/>
        </w:rPr>
      </w:pPr>
      <w:r w:rsidRPr="002605EF">
        <w:rPr>
          <w:b/>
          <w:sz w:val="28"/>
          <w:szCs w:val="28"/>
          <w:u w:val="single"/>
        </w:rPr>
        <w:t>Натуральные показатели по водоотведению</w:t>
      </w:r>
    </w:p>
    <w:p w14:paraId="75C91B07" w14:textId="77777777" w:rsidR="002605EF" w:rsidRPr="002605EF" w:rsidRDefault="002605EF" w:rsidP="002605EF">
      <w:pPr>
        <w:widowControl w:val="0"/>
        <w:autoSpaceDE w:val="0"/>
        <w:autoSpaceDN w:val="0"/>
        <w:adjustRightInd w:val="0"/>
        <w:ind w:firstLine="567"/>
        <w:jc w:val="both"/>
        <w:rPr>
          <w:sz w:val="28"/>
          <w:szCs w:val="28"/>
        </w:rPr>
      </w:pPr>
    </w:p>
    <w:p w14:paraId="3F1EC651"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AAAE520"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соответствии с п. 5 Методических указаний объем отпускаемой воды определяется по формулам:</w:t>
      </w:r>
    </w:p>
    <w:p w14:paraId="2924ABFB" w14:textId="77777777" w:rsidR="002605EF" w:rsidRPr="002605EF" w:rsidRDefault="002605EF" w:rsidP="002605EF">
      <w:pPr>
        <w:widowControl w:val="0"/>
        <w:autoSpaceDE w:val="0"/>
        <w:autoSpaceDN w:val="0"/>
        <w:adjustRightInd w:val="0"/>
        <w:ind w:firstLine="709"/>
        <w:jc w:val="both"/>
        <w:rPr>
          <w:sz w:val="16"/>
          <w:szCs w:val="28"/>
        </w:rPr>
      </w:pPr>
    </w:p>
    <w:p w14:paraId="7EE68E3A" w14:textId="77777777" w:rsidR="002605EF" w:rsidRPr="002605EF" w:rsidRDefault="002605EF" w:rsidP="002605EF">
      <w:pPr>
        <w:widowControl w:val="0"/>
        <w:autoSpaceDE w:val="0"/>
        <w:autoSpaceDN w:val="0"/>
        <w:adjustRightInd w:val="0"/>
        <w:ind w:firstLine="709"/>
        <w:rPr>
          <w:position w:val="-12"/>
        </w:rPr>
      </w:pPr>
      <w:r w:rsidRPr="002605EF">
        <w:rPr>
          <w:noProof/>
          <w:position w:val="-12"/>
        </w:rPr>
        <w:lastRenderedPageBreak/>
        <w:drawing>
          <wp:inline distT="0" distB="0" distL="0" distR="0" wp14:anchorId="1B4D56EC" wp14:editId="010C6E16">
            <wp:extent cx="2867025" cy="352425"/>
            <wp:effectExtent l="0" t="0" r="9525" b="0"/>
            <wp:docPr id="1694" name="Рисунок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DEB434D" w14:textId="77777777" w:rsidR="002605EF" w:rsidRPr="002605EF" w:rsidRDefault="002605EF" w:rsidP="002605EF">
      <w:pPr>
        <w:widowControl w:val="0"/>
        <w:autoSpaceDE w:val="0"/>
        <w:autoSpaceDN w:val="0"/>
        <w:adjustRightInd w:val="0"/>
        <w:ind w:firstLine="709"/>
        <w:rPr>
          <w:sz w:val="28"/>
          <w:szCs w:val="28"/>
        </w:rPr>
      </w:pPr>
      <w:r w:rsidRPr="002605EF">
        <w:rPr>
          <w:noProof/>
          <w:position w:val="-36"/>
        </w:rPr>
        <w:drawing>
          <wp:inline distT="0" distB="0" distL="0" distR="0" wp14:anchorId="54E7E701" wp14:editId="5F96073A">
            <wp:extent cx="3181350" cy="647700"/>
            <wp:effectExtent l="0" t="0" r="0" b="0"/>
            <wp:docPr id="1695" name="Рисунок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7581C11A" w14:textId="77777777" w:rsidR="002605EF" w:rsidRPr="002605EF" w:rsidRDefault="002605EF" w:rsidP="002605EF">
      <w:pPr>
        <w:widowControl w:val="0"/>
        <w:autoSpaceDE w:val="0"/>
        <w:autoSpaceDN w:val="0"/>
        <w:adjustRightInd w:val="0"/>
        <w:ind w:firstLine="709"/>
        <w:jc w:val="both"/>
        <w:rPr>
          <w:sz w:val="14"/>
          <w:szCs w:val="28"/>
        </w:rPr>
      </w:pPr>
    </w:p>
    <w:p w14:paraId="0DDA0473" w14:textId="77777777" w:rsidR="002605EF" w:rsidRPr="002605EF" w:rsidRDefault="002605EF" w:rsidP="002605EF">
      <w:pPr>
        <w:widowControl w:val="0"/>
        <w:autoSpaceDE w:val="0"/>
        <w:autoSpaceDN w:val="0"/>
        <w:adjustRightInd w:val="0"/>
        <w:ind w:firstLine="540"/>
        <w:jc w:val="both"/>
        <w:rPr>
          <w:sz w:val="28"/>
          <w:szCs w:val="28"/>
        </w:rPr>
      </w:pPr>
      <w:r w:rsidRPr="002605EF">
        <w:rPr>
          <w:sz w:val="28"/>
          <w:szCs w:val="28"/>
        </w:rPr>
        <w:t>где:</w:t>
      </w:r>
    </w:p>
    <w:p w14:paraId="7FE968F2"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1"/>
          <w:sz w:val="28"/>
          <w:szCs w:val="28"/>
        </w:rPr>
        <w:drawing>
          <wp:inline distT="0" distB="0" distL="0" distR="0" wp14:anchorId="19A016A9" wp14:editId="2D921C06">
            <wp:extent cx="266700" cy="323850"/>
            <wp:effectExtent l="0" t="0" r="0" b="0"/>
            <wp:docPr id="1696" name="Рисунок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605EF">
        <w:rPr>
          <w:sz w:val="28"/>
          <w:szCs w:val="28"/>
        </w:rPr>
        <w:t xml:space="preserve"> - объем воды, отпускаемой абонентам (планируемой к отпуску) в году i, тыс. куб. м;</w:t>
      </w:r>
    </w:p>
    <w:p w14:paraId="386BFC75"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2"/>
          <w:sz w:val="28"/>
          <w:szCs w:val="28"/>
        </w:rPr>
        <w:drawing>
          <wp:inline distT="0" distB="0" distL="0" distR="0" wp14:anchorId="5949E8B8" wp14:editId="0371D32F">
            <wp:extent cx="361950" cy="333375"/>
            <wp:effectExtent l="0" t="0" r="0" b="0"/>
            <wp:docPr id="1697" name="Рисунок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605EF">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1C0E7C0"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2"/>
          <w:sz w:val="28"/>
          <w:szCs w:val="28"/>
        </w:rPr>
        <w:drawing>
          <wp:inline distT="0" distB="0" distL="0" distR="0" wp14:anchorId="40BF5A9C" wp14:editId="0803F6C8">
            <wp:extent cx="428625" cy="333375"/>
            <wp:effectExtent l="0" t="0" r="0" b="0"/>
            <wp:docPr id="1698" name="Рисунок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605EF">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0878307" w14:textId="77777777" w:rsidR="002605EF" w:rsidRPr="002605EF" w:rsidRDefault="002605EF" w:rsidP="002605EF">
      <w:pPr>
        <w:widowControl w:val="0"/>
        <w:autoSpaceDE w:val="0"/>
        <w:autoSpaceDN w:val="0"/>
        <w:adjustRightInd w:val="0"/>
        <w:ind w:firstLine="540"/>
        <w:jc w:val="both"/>
        <w:rPr>
          <w:sz w:val="28"/>
          <w:szCs w:val="28"/>
        </w:rPr>
      </w:pPr>
      <w:r w:rsidRPr="002605EF">
        <w:rPr>
          <w:noProof/>
          <w:position w:val="-11"/>
          <w:sz w:val="28"/>
          <w:szCs w:val="28"/>
        </w:rPr>
        <w:drawing>
          <wp:inline distT="0" distB="0" distL="0" distR="0" wp14:anchorId="1B1EFD8C" wp14:editId="0EF1A1C1">
            <wp:extent cx="200025" cy="323850"/>
            <wp:effectExtent l="0" t="0" r="9525" b="0"/>
            <wp:docPr id="1699" name="Рисунок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605EF">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9BA4196"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подтверждение фактических объемов 2020 года организацией представлены документы:</w:t>
      </w:r>
    </w:p>
    <w:p w14:paraId="2973117A"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договор от 12.04.2021 № СКР-2020-2 на отпуск (получение) технической воды для проведения зачистки резервуаров и водоотведения для ООО «</w:t>
      </w:r>
      <w:proofErr w:type="spellStart"/>
      <w:r w:rsidRPr="002605EF">
        <w:rPr>
          <w:sz w:val="28"/>
          <w:szCs w:val="28"/>
        </w:rPr>
        <w:t>Стройконструкция</w:t>
      </w:r>
      <w:proofErr w:type="spellEnd"/>
      <w:r w:rsidRPr="002605EF">
        <w:rPr>
          <w:sz w:val="28"/>
          <w:szCs w:val="28"/>
        </w:rPr>
        <w:t>-Регион» (Том 2, стр. 19-26);</w:t>
      </w:r>
    </w:p>
    <w:p w14:paraId="3E724F89"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акты выполненных работ и счета-фактуры за 2020 год (Том 2, стр. 15-18);</w:t>
      </w:r>
    </w:p>
    <w:p w14:paraId="426208EB"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 копия статистической отчетности 2-ТП (</w:t>
      </w:r>
      <w:proofErr w:type="spellStart"/>
      <w:r w:rsidRPr="002605EF">
        <w:rPr>
          <w:sz w:val="28"/>
          <w:szCs w:val="28"/>
        </w:rPr>
        <w:t>водхоз</w:t>
      </w:r>
      <w:proofErr w:type="spellEnd"/>
      <w:r w:rsidRPr="002605EF">
        <w:rPr>
          <w:sz w:val="28"/>
          <w:szCs w:val="28"/>
        </w:rPr>
        <w:t>) с пояснительными записками за 2018-2020 годы (Том 1, стр. 266-287).</w:t>
      </w:r>
    </w:p>
    <w:p w14:paraId="45FD0A85" w14:textId="77777777" w:rsidR="002605EF" w:rsidRPr="002605EF" w:rsidRDefault="002605EF" w:rsidP="002605EF">
      <w:pPr>
        <w:widowControl w:val="0"/>
        <w:tabs>
          <w:tab w:val="left" w:pos="284"/>
        </w:tabs>
        <w:autoSpaceDE w:val="0"/>
        <w:autoSpaceDN w:val="0"/>
        <w:adjustRightInd w:val="0"/>
        <w:ind w:firstLine="567"/>
        <w:jc w:val="both"/>
        <w:rPr>
          <w:bCs/>
          <w:sz w:val="28"/>
          <w:szCs w:val="28"/>
        </w:rPr>
      </w:pPr>
    </w:p>
    <w:p w14:paraId="1789606B" w14:textId="77777777" w:rsidR="002605EF" w:rsidRPr="002605EF" w:rsidRDefault="002605EF" w:rsidP="002605EF">
      <w:pPr>
        <w:widowControl w:val="0"/>
        <w:autoSpaceDE w:val="0"/>
        <w:autoSpaceDN w:val="0"/>
        <w:adjustRightInd w:val="0"/>
        <w:ind w:firstLine="709"/>
        <w:jc w:val="both"/>
        <w:rPr>
          <w:sz w:val="28"/>
          <w:szCs w:val="28"/>
        </w:rPr>
      </w:pPr>
      <w:r w:rsidRPr="002605EF">
        <w:rPr>
          <w:sz w:val="28"/>
          <w:szCs w:val="28"/>
        </w:rPr>
        <w:t>В целях недопущения резкого роста тарифов специалист полагает экономически и технологически обоснованным принять показатели объемов обеспечения оказываемых услуг в сфере водоотведения по категориям потребителей на уровне объемов утвержденных на 2021 год, в том числе на потребительский рынок по фактическим объемам 2020 года, объемы на собственные нужды производства приняты как разница между объемом пропущенных сточных вод всего и объемом на потребительский рынок.</w:t>
      </w:r>
    </w:p>
    <w:p w14:paraId="0C44A305" w14:textId="77777777" w:rsidR="002605EF" w:rsidRPr="002605EF" w:rsidRDefault="002605EF" w:rsidP="002605EF">
      <w:pPr>
        <w:widowControl w:val="0"/>
        <w:tabs>
          <w:tab w:val="left" w:pos="284"/>
        </w:tabs>
        <w:autoSpaceDE w:val="0"/>
        <w:autoSpaceDN w:val="0"/>
        <w:adjustRightInd w:val="0"/>
        <w:ind w:firstLine="567"/>
        <w:jc w:val="both"/>
        <w:rPr>
          <w:bCs/>
          <w:sz w:val="28"/>
          <w:szCs w:val="28"/>
        </w:rPr>
      </w:pPr>
    </w:p>
    <w:p w14:paraId="402EA87F" w14:textId="77777777" w:rsidR="002605EF" w:rsidRPr="002605EF" w:rsidRDefault="002605EF" w:rsidP="002605EF">
      <w:pPr>
        <w:widowControl w:val="0"/>
        <w:autoSpaceDE w:val="0"/>
        <w:autoSpaceDN w:val="0"/>
        <w:adjustRightInd w:val="0"/>
        <w:ind w:firstLine="567"/>
        <w:jc w:val="both"/>
        <w:rPr>
          <w:sz w:val="28"/>
          <w:szCs w:val="28"/>
        </w:rPr>
      </w:pPr>
      <w:r w:rsidRPr="002605EF">
        <w:rPr>
          <w:sz w:val="28"/>
          <w:szCs w:val="28"/>
        </w:rPr>
        <w:t xml:space="preserve">Планируемый объем принятых сточных вод по категориям потребителей </w:t>
      </w:r>
      <w:r w:rsidRPr="002605EF">
        <w:rPr>
          <w:sz w:val="28"/>
          <w:szCs w:val="28"/>
        </w:rPr>
        <w:lastRenderedPageBreak/>
        <w:t>составил:</w:t>
      </w:r>
    </w:p>
    <w:p w14:paraId="5902D405" w14:textId="77777777" w:rsidR="002605EF" w:rsidRPr="002605EF" w:rsidRDefault="002605EF" w:rsidP="002605EF">
      <w:pPr>
        <w:widowControl w:val="0"/>
        <w:tabs>
          <w:tab w:val="left" w:pos="284"/>
        </w:tabs>
        <w:autoSpaceDE w:val="0"/>
        <w:autoSpaceDN w:val="0"/>
        <w:adjustRightInd w:val="0"/>
        <w:jc w:val="both"/>
        <w:rPr>
          <w:sz w:val="28"/>
          <w:szCs w:val="28"/>
        </w:rPr>
      </w:pPr>
      <w:r w:rsidRPr="002605EF">
        <w:rPr>
          <w:sz w:val="28"/>
          <w:szCs w:val="28"/>
        </w:rPr>
        <w:t xml:space="preserve">             с 01.01.2022 по 30.06.2022 – 24516,50 м</w:t>
      </w:r>
      <w:r w:rsidRPr="002605EF">
        <w:rPr>
          <w:sz w:val="28"/>
          <w:szCs w:val="28"/>
          <w:vertAlign w:val="superscript"/>
        </w:rPr>
        <w:t>3</w:t>
      </w:r>
      <w:r w:rsidRPr="002605EF">
        <w:rPr>
          <w:sz w:val="28"/>
          <w:szCs w:val="28"/>
        </w:rPr>
        <w:t>;</w:t>
      </w:r>
    </w:p>
    <w:p w14:paraId="5C8CB362" w14:textId="77777777" w:rsidR="002605EF" w:rsidRPr="002605EF" w:rsidRDefault="002605EF" w:rsidP="002605EF">
      <w:pPr>
        <w:widowControl w:val="0"/>
        <w:tabs>
          <w:tab w:val="left" w:pos="284"/>
        </w:tabs>
        <w:autoSpaceDE w:val="0"/>
        <w:autoSpaceDN w:val="0"/>
        <w:adjustRightInd w:val="0"/>
        <w:jc w:val="both"/>
        <w:rPr>
          <w:sz w:val="28"/>
          <w:szCs w:val="28"/>
        </w:rPr>
      </w:pPr>
      <w:r w:rsidRPr="002605EF">
        <w:rPr>
          <w:sz w:val="28"/>
          <w:szCs w:val="28"/>
        </w:rPr>
        <w:t xml:space="preserve">             с 01.07.2022 по 31.12.2022 – 24516,50 м</w:t>
      </w:r>
      <w:r w:rsidRPr="002605EF">
        <w:rPr>
          <w:sz w:val="28"/>
          <w:szCs w:val="28"/>
          <w:vertAlign w:val="superscript"/>
        </w:rPr>
        <w:t>3</w:t>
      </w:r>
      <w:r w:rsidRPr="002605EF">
        <w:rPr>
          <w:sz w:val="28"/>
          <w:szCs w:val="28"/>
        </w:rPr>
        <w:t>.</w:t>
      </w:r>
    </w:p>
    <w:p w14:paraId="1CCAA233" w14:textId="77777777" w:rsidR="002605EF" w:rsidRPr="002605EF" w:rsidRDefault="002605EF" w:rsidP="002605EF">
      <w:pPr>
        <w:widowControl w:val="0"/>
        <w:tabs>
          <w:tab w:val="left" w:pos="284"/>
        </w:tabs>
        <w:autoSpaceDE w:val="0"/>
        <w:autoSpaceDN w:val="0"/>
        <w:adjustRightInd w:val="0"/>
        <w:jc w:val="both"/>
        <w:rPr>
          <w:sz w:val="28"/>
          <w:szCs w:val="28"/>
        </w:rPr>
      </w:pPr>
    </w:p>
    <w:tbl>
      <w:tblPr>
        <w:tblStyle w:val="209"/>
        <w:tblW w:w="9852" w:type="dxa"/>
        <w:jc w:val="center"/>
        <w:tblLook w:val="04A0" w:firstRow="1" w:lastRow="0" w:firstColumn="1" w:lastColumn="0" w:noHBand="0" w:noVBand="1"/>
      </w:tblPr>
      <w:tblGrid>
        <w:gridCol w:w="2402"/>
        <w:gridCol w:w="1356"/>
        <w:gridCol w:w="1595"/>
        <w:gridCol w:w="1508"/>
        <w:gridCol w:w="1635"/>
        <w:gridCol w:w="1356"/>
      </w:tblGrid>
      <w:tr w:rsidR="002605EF" w:rsidRPr="002605EF" w14:paraId="0DC395DE" w14:textId="77777777" w:rsidTr="005048A7">
        <w:trPr>
          <w:jc w:val="center"/>
        </w:trPr>
        <w:tc>
          <w:tcPr>
            <w:tcW w:w="2402" w:type="dxa"/>
            <w:vAlign w:val="center"/>
          </w:tcPr>
          <w:p w14:paraId="24BD5213" w14:textId="77777777" w:rsidR="002605EF" w:rsidRPr="002605EF" w:rsidRDefault="002605EF" w:rsidP="002605EF">
            <w:pPr>
              <w:tabs>
                <w:tab w:val="left" w:pos="10206"/>
              </w:tabs>
              <w:jc w:val="center"/>
              <w:rPr>
                <w:color w:val="FF0000"/>
              </w:rPr>
            </w:pPr>
          </w:p>
        </w:tc>
        <w:tc>
          <w:tcPr>
            <w:tcW w:w="7450" w:type="dxa"/>
            <w:gridSpan w:val="5"/>
            <w:vAlign w:val="center"/>
          </w:tcPr>
          <w:p w14:paraId="0E026AB0" w14:textId="77777777" w:rsidR="002605EF" w:rsidRPr="002605EF" w:rsidRDefault="002605EF" w:rsidP="002605EF">
            <w:pPr>
              <w:tabs>
                <w:tab w:val="left" w:pos="10206"/>
              </w:tabs>
              <w:jc w:val="center"/>
              <w:rPr>
                <w:vertAlign w:val="superscript"/>
              </w:rPr>
            </w:pPr>
            <w:r w:rsidRPr="002605EF">
              <w:t>Принято сточных вод по категориям потребителей, м</w:t>
            </w:r>
            <w:r w:rsidRPr="002605EF">
              <w:rPr>
                <w:vertAlign w:val="superscript"/>
              </w:rPr>
              <w:t>3</w:t>
            </w:r>
          </w:p>
        </w:tc>
      </w:tr>
      <w:tr w:rsidR="002605EF" w:rsidRPr="002605EF" w14:paraId="477532A4" w14:textId="77777777" w:rsidTr="005048A7">
        <w:trPr>
          <w:trHeight w:val="827"/>
          <w:jc w:val="center"/>
        </w:trPr>
        <w:tc>
          <w:tcPr>
            <w:tcW w:w="2402" w:type="dxa"/>
            <w:vAlign w:val="center"/>
          </w:tcPr>
          <w:p w14:paraId="23591468" w14:textId="77777777" w:rsidR="002605EF" w:rsidRPr="002605EF" w:rsidRDefault="002605EF" w:rsidP="002605EF">
            <w:pPr>
              <w:tabs>
                <w:tab w:val="left" w:pos="10206"/>
              </w:tabs>
              <w:jc w:val="center"/>
              <w:rPr>
                <w:color w:val="FF0000"/>
              </w:rPr>
            </w:pPr>
          </w:p>
        </w:tc>
        <w:tc>
          <w:tcPr>
            <w:tcW w:w="1356" w:type="dxa"/>
            <w:vAlign w:val="center"/>
          </w:tcPr>
          <w:p w14:paraId="2B709A72" w14:textId="77777777" w:rsidR="002605EF" w:rsidRPr="002605EF" w:rsidRDefault="002605EF" w:rsidP="002605EF">
            <w:pPr>
              <w:tabs>
                <w:tab w:val="left" w:pos="10206"/>
              </w:tabs>
              <w:jc w:val="center"/>
            </w:pPr>
            <w:r w:rsidRPr="002605EF">
              <w:t>Население</w:t>
            </w:r>
          </w:p>
        </w:tc>
        <w:tc>
          <w:tcPr>
            <w:tcW w:w="1595" w:type="dxa"/>
            <w:vAlign w:val="center"/>
          </w:tcPr>
          <w:p w14:paraId="19E1D7E4" w14:textId="77777777" w:rsidR="002605EF" w:rsidRPr="002605EF" w:rsidRDefault="002605EF" w:rsidP="002605EF">
            <w:pPr>
              <w:tabs>
                <w:tab w:val="left" w:pos="10206"/>
              </w:tabs>
              <w:jc w:val="center"/>
              <w:rPr>
                <w:color w:val="FF0000"/>
              </w:rPr>
            </w:pPr>
            <w:r w:rsidRPr="002605EF">
              <w:t>Бюджетные потребители</w:t>
            </w:r>
          </w:p>
        </w:tc>
        <w:tc>
          <w:tcPr>
            <w:tcW w:w="1508" w:type="dxa"/>
            <w:vAlign w:val="center"/>
          </w:tcPr>
          <w:p w14:paraId="0823FC74" w14:textId="77777777" w:rsidR="002605EF" w:rsidRPr="002605EF" w:rsidRDefault="002605EF" w:rsidP="002605EF">
            <w:pPr>
              <w:tabs>
                <w:tab w:val="left" w:pos="10206"/>
              </w:tabs>
              <w:jc w:val="center"/>
            </w:pPr>
            <w:r w:rsidRPr="002605EF">
              <w:t>Прочие потребители</w:t>
            </w:r>
          </w:p>
        </w:tc>
        <w:tc>
          <w:tcPr>
            <w:tcW w:w="1635" w:type="dxa"/>
            <w:vAlign w:val="center"/>
          </w:tcPr>
          <w:p w14:paraId="6798B193" w14:textId="77777777" w:rsidR="002605EF" w:rsidRPr="002605EF" w:rsidRDefault="002605EF" w:rsidP="002605EF">
            <w:pPr>
              <w:widowControl w:val="0"/>
              <w:autoSpaceDE w:val="0"/>
              <w:autoSpaceDN w:val="0"/>
              <w:adjustRightInd w:val="0"/>
              <w:jc w:val="center"/>
            </w:pPr>
            <w:r w:rsidRPr="002605EF">
              <w:t>Собственные нужды производства</w:t>
            </w:r>
          </w:p>
        </w:tc>
        <w:tc>
          <w:tcPr>
            <w:tcW w:w="1356" w:type="dxa"/>
            <w:vAlign w:val="center"/>
          </w:tcPr>
          <w:p w14:paraId="67E14086" w14:textId="77777777" w:rsidR="002605EF" w:rsidRPr="002605EF" w:rsidRDefault="002605EF" w:rsidP="002605EF">
            <w:pPr>
              <w:tabs>
                <w:tab w:val="left" w:pos="10206"/>
              </w:tabs>
              <w:jc w:val="center"/>
            </w:pPr>
            <w:r w:rsidRPr="002605EF">
              <w:t>Всего:</w:t>
            </w:r>
          </w:p>
        </w:tc>
      </w:tr>
      <w:tr w:rsidR="002605EF" w:rsidRPr="002605EF" w14:paraId="738A0449" w14:textId="77777777" w:rsidTr="005048A7">
        <w:trPr>
          <w:trHeight w:val="300"/>
          <w:jc w:val="center"/>
        </w:trPr>
        <w:tc>
          <w:tcPr>
            <w:tcW w:w="9852" w:type="dxa"/>
            <w:gridSpan w:val="6"/>
            <w:vAlign w:val="center"/>
          </w:tcPr>
          <w:p w14:paraId="76248EDF" w14:textId="77777777" w:rsidR="002605EF" w:rsidRPr="002605EF" w:rsidRDefault="002605EF" w:rsidP="002605EF">
            <w:pPr>
              <w:tabs>
                <w:tab w:val="left" w:pos="10206"/>
              </w:tabs>
              <w:jc w:val="center"/>
            </w:pPr>
            <w:r w:rsidRPr="002605EF">
              <w:t>2022 год</w:t>
            </w:r>
          </w:p>
        </w:tc>
      </w:tr>
      <w:tr w:rsidR="002605EF" w:rsidRPr="002605EF" w14:paraId="7FF07DE0" w14:textId="77777777" w:rsidTr="005048A7">
        <w:trPr>
          <w:jc w:val="center"/>
        </w:trPr>
        <w:tc>
          <w:tcPr>
            <w:tcW w:w="2402" w:type="dxa"/>
            <w:vAlign w:val="center"/>
          </w:tcPr>
          <w:p w14:paraId="10D3475A" w14:textId="77777777" w:rsidR="002605EF" w:rsidRPr="002605EF" w:rsidRDefault="002605EF" w:rsidP="002605EF">
            <w:pPr>
              <w:tabs>
                <w:tab w:val="left" w:pos="10206"/>
              </w:tabs>
              <w:jc w:val="center"/>
            </w:pPr>
            <w:r w:rsidRPr="002605EF">
              <w:t xml:space="preserve">Утверждено </w:t>
            </w:r>
          </w:p>
          <w:p w14:paraId="146511A7" w14:textId="77777777" w:rsidR="002605EF" w:rsidRPr="002605EF" w:rsidRDefault="002605EF" w:rsidP="002605EF">
            <w:pPr>
              <w:tabs>
                <w:tab w:val="left" w:pos="10206"/>
              </w:tabs>
              <w:jc w:val="center"/>
            </w:pPr>
            <w:r w:rsidRPr="002605EF">
              <w:t>РЭК Кузбасса</w:t>
            </w:r>
          </w:p>
        </w:tc>
        <w:tc>
          <w:tcPr>
            <w:tcW w:w="1356" w:type="dxa"/>
            <w:vAlign w:val="center"/>
          </w:tcPr>
          <w:p w14:paraId="0462F1DD" w14:textId="77777777" w:rsidR="002605EF" w:rsidRPr="002605EF" w:rsidRDefault="002605EF" w:rsidP="002605EF">
            <w:pPr>
              <w:widowControl w:val="0"/>
              <w:autoSpaceDE w:val="0"/>
              <w:autoSpaceDN w:val="0"/>
              <w:adjustRightInd w:val="0"/>
              <w:jc w:val="center"/>
            </w:pPr>
            <w:r w:rsidRPr="002605EF">
              <w:t>-</w:t>
            </w:r>
          </w:p>
        </w:tc>
        <w:tc>
          <w:tcPr>
            <w:tcW w:w="1595" w:type="dxa"/>
            <w:vAlign w:val="center"/>
          </w:tcPr>
          <w:p w14:paraId="62E5559E" w14:textId="77777777" w:rsidR="002605EF" w:rsidRPr="002605EF" w:rsidRDefault="002605EF" w:rsidP="002605EF">
            <w:pPr>
              <w:widowControl w:val="0"/>
              <w:autoSpaceDE w:val="0"/>
              <w:autoSpaceDN w:val="0"/>
              <w:adjustRightInd w:val="0"/>
              <w:jc w:val="center"/>
            </w:pPr>
            <w:r w:rsidRPr="002605EF">
              <w:t>-</w:t>
            </w:r>
          </w:p>
        </w:tc>
        <w:tc>
          <w:tcPr>
            <w:tcW w:w="1508" w:type="dxa"/>
            <w:vAlign w:val="center"/>
          </w:tcPr>
          <w:p w14:paraId="1312804B" w14:textId="77777777" w:rsidR="002605EF" w:rsidRPr="002605EF" w:rsidRDefault="002605EF" w:rsidP="002605EF">
            <w:pPr>
              <w:widowControl w:val="0"/>
              <w:autoSpaceDE w:val="0"/>
              <w:autoSpaceDN w:val="0"/>
              <w:adjustRightInd w:val="0"/>
              <w:jc w:val="center"/>
            </w:pPr>
            <w:r w:rsidRPr="002605EF">
              <w:t>3082,00</w:t>
            </w:r>
          </w:p>
        </w:tc>
        <w:tc>
          <w:tcPr>
            <w:tcW w:w="1635" w:type="dxa"/>
            <w:vAlign w:val="center"/>
          </w:tcPr>
          <w:p w14:paraId="47D07451" w14:textId="77777777" w:rsidR="002605EF" w:rsidRPr="002605EF" w:rsidRDefault="002605EF" w:rsidP="002605EF">
            <w:pPr>
              <w:widowControl w:val="0"/>
              <w:autoSpaceDE w:val="0"/>
              <w:autoSpaceDN w:val="0"/>
              <w:adjustRightInd w:val="0"/>
              <w:jc w:val="center"/>
            </w:pPr>
            <w:r w:rsidRPr="002605EF">
              <w:t>46410,00</w:t>
            </w:r>
          </w:p>
        </w:tc>
        <w:tc>
          <w:tcPr>
            <w:tcW w:w="1356" w:type="dxa"/>
            <w:vAlign w:val="center"/>
          </w:tcPr>
          <w:p w14:paraId="230B34AC" w14:textId="77777777" w:rsidR="002605EF" w:rsidRPr="002605EF" w:rsidRDefault="002605EF" w:rsidP="002605EF">
            <w:pPr>
              <w:widowControl w:val="0"/>
              <w:autoSpaceDE w:val="0"/>
              <w:autoSpaceDN w:val="0"/>
              <w:adjustRightInd w:val="0"/>
              <w:jc w:val="center"/>
            </w:pPr>
            <w:r w:rsidRPr="002605EF">
              <w:t>49492,00</w:t>
            </w:r>
          </w:p>
        </w:tc>
      </w:tr>
      <w:tr w:rsidR="002605EF" w:rsidRPr="002605EF" w14:paraId="3299D203" w14:textId="77777777" w:rsidTr="005048A7">
        <w:trPr>
          <w:jc w:val="center"/>
        </w:trPr>
        <w:tc>
          <w:tcPr>
            <w:tcW w:w="2402" w:type="dxa"/>
            <w:vAlign w:val="center"/>
          </w:tcPr>
          <w:p w14:paraId="481A00F2" w14:textId="77777777" w:rsidR="002605EF" w:rsidRPr="002605EF" w:rsidRDefault="002605EF" w:rsidP="002605EF">
            <w:pPr>
              <w:tabs>
                <w:tab w:val="left" w:pos="10206"/>
              </w:tabs>
              <w:jc w:val="center"/>
            </w:pPr>
            <w:r w:rsidRPr="002605EF">
              <w:t xml:space="preserve">Предложение организации </w:t>
            </w:r>
          </w:p>
          <w:p w14:paraId="28A32672" w14:textId="77777777" w:rsidR="002605EF" w:rsidRPr="002605EF" w:rsidRDefault="002605EF" w:rsidP="002605EF">
            <w:pPr>
              <w:tabs>
                <w:tab w:val="left" w:pos="10206"/>
              </w:tabs>
              <w:jc w:val="center"/>
            </w:pPr>
            <w:r w:rsidRPr="002605EF">
              <w:t>в целях корректировки</w:t>
            </w:r>
          </w:p>
        </w:tc>
        <w:tc>
          <w:tcPr>
            <w:tcW w:w="1356" w:type="dxa"/>
            <w:vAlign w:val="center"/>
          </w:tcPr>
          <w:p w14:paraId="1606B7C9" w14:textId="77777777" w:rsidR="002605EF" w:rsidRPr="002605EF" w:rsidRDefault="002605EF" w:rsidP="002605EF">
            <w:pPr>
              <w:widowControl w:val="0"/>
              <w:autoSpaceDE w:val="0"/>
              <w:autoSpaceDN w:val="0"/>
              <w:adjustRightInd w:val="0"/>
              <w:jc w:val="center"/>
            </w:pPr>
            <w:r w:rsidRPr="002605EF">
              <w:t>-</w:t>
            </w:r>
          </w:p>
        </w:tc>
        <w:tc>
          <w:tcPr>
            <w:tcW w:w="1595" w:type="dxa"/>
            <w:vAlign w:val="center"/>
          </w:tcPr>
          <w:p w14:paraId="1AC561BA" w14:textId="77777777" w:rsidR="002605EF" w:rsidRPr="002605EF" w:rsidRDefault="002605EF" w:rsidP="002605EF">
            <w:pPr>
              <w:widowControl w:val="0"/>
              <w:autoSpaceDE w:val="0"/>
              <w:autoSpaceDN w:val="0"/>
              <w:adjustRightInd w:val="0"/>
              <w:jc w:val="center"/>
            </w:pPr>
            <w:r w:rsidRPr="002605EF">
              <w:t>-</w:t>
            </w:r>
          </w:p>
        </w:tc>
        <w:tc>
          <w:tcPr>
            <w:tcW w:w="1508" w:type="dxa"/>
            <w:vAlign w:val="center"/>
          </w:tcPr>
          <w:p w14:paraId="2142EFE5" w14:textId="77777777" w:rsidR="002605EF" w:rsidRPr="002605EF" w:rsidRDefault="002605EF" w:rsidP="002605EF">
            <w:pPr>
              <w:widowControl w:val="0"/>
              <w:autoSpaceDE w:val="0"/>
              <w:autoSpaceDN w:val="0"/>
              <w:adjustRightInd w:val="0"/>
              <w:jc w:val="center"/>
            </w:pPr>
            <w:r w:rsidRPr="002605EF">
              <w:t>1000,00</w:t>
            </w:r>
          </w:p>
        </w:tc>
        <w:tc>
          <w:tcPr>
            <w:tcW w:w="1635" w:type="dxa"/>
            <w:vAlign w:val="center"/>
          </w:tcPr>
          <w:p w14:paraId="1FF9D712" w14:textId="77777777" w:rsidR="002605EF" w:rsidRPr="002605EF" w:rsidRDefault="002605EF" w:rsidP="002605EF">
            <w:pPr>
              <w:widowControl w:val="0"/>
              <w:autoSpaceDE w:val="0"/>
              <w:autoSpaceDN w:val="0"/>
              <w:adjustRightInd w:val="0"/>
              <w:jc w:val="center"/>
            </w:pPr>
            <w:r w:rsidRPr="002605EF">
              <w:t>21000,00</w:t>
            </w:r>
          </w:p>
        </w:tc>
        <w:tc>
          <w:tcPr>
            <w:tcW w:w="1356" w:type="dxa"/>
            <w:vAlign w:val="center"/>
          </w:tcPr>
          <w:p w14:paraId="4EBC8DD4" w14:textId="77777777" w:rsidR="002605EF" w:rsidRPr="002605EF" w:rsidRDefault="002605EF" w:rsidP="002605EF">
            <w:pPr>
              <w:widowControl w:val="0"/>
              <w:autoSpaceDE w:val="0"/>
              <w:autoSpaceDN w:val="0"/>
              <w:adjustRightInd w:val="0"/>
              <w:jc w:val="center"/>
            </w:pPr>
            <w:r w:rsidRPr="002605EF">
              <w:t>22000,00</w:t>
            </w:r>
          </w:p>
        </w:tc>
      </w:tr>
      <w:tr w:rsidR="002605EF" w:rsidRPr="002605EF" w14:paraId="32C428CC" w14:textId="77777777" w:rsidTr="005048A7">
        <w:trPr>
          <w:jc w:val="center"/>
        </w:trPr>
        <w:tc>
          <w:tcPr>
            <w:tcW w:w="2402" w:type="dxa"/>
            <w:vAlign w:val="center"/>
          </w:tcPr>
          <w:p w14:paraId="521A8851" w14:textId="77777777" w:rsidR="002605EF" w:rsidRPr="002605EF" w:rsidRDefault="002605EF" w:rsidP="002605EF">
            <w:pPr>
              <w:tabs>
                <w:tab w:val="left" w:pos="10206"/>
              </w:tabs>
              <w:jc w:val="center"/>
            </w:pPr>
            <w:r w:rsidRPr="002605EF">
              <w:t xml:space="preserve">Предложение </w:t>
            </w:r>
          </w:p>
          <w:p w14:paraId="5EEC735A" w14:textId="77777777" w:rsidR="002605EF" w:rsidRPr="002605EF" w:rsidRDefault="002605EF" w:rsidP="002605EF">
            <w:pPr>
              <w:tabs>
                <w:tab w:val="left" w:pos="10206"/>
              </w:tabs>
              <w:jc w:val="center"/>
            </w:pPr>
            <w:r w:rsidRPr="002605EF">
              <w:t xml:space="preserve">РЭК Кузбасса в целях корректировки </w:t>
            </w:r>
          </w:p>
        </w:tc>
        <w:tc>
          <w:tcPr>
            <w:tcW w:w="1356" w:type="dxa"/>
            <w:vAlign w:val="center"/>
          </w:tcPr>
          <w:p w14:paraId="30121B10" w14:textId="77777777" w:rsidR="002605EF" w:rsidRPr="002605EF" w:rsidRDefault="002605EF" w:rsidP="002605EF">
            <w:pPr>
              <w:widowControl w:val="0"/>
              <w:autoSpaceDE w:val="0"/>
              <w:autoSpaceDN w:val="0"/>
              <w:adjustRightInd w:val="0"/>
              <w:jc w:val="center"/>
            </w:pPr>
            <w:r w:rsidRPr="002605EF">
              <w:t>-</w:t>
            </w:r>
          </w:p>
        </w:tc>
        <w:tc>
          <w:tcPr>
            <w:tcW w:w="1595" w:type="dxa"/>
            <w:vAlign w:val="center"/>
          </w:tcPr>
          <w:p w14:paraId="41A506B6" w14:textId="77777777" w:rsidR="002605EF" w:rsidRPr="002605EF" w:rsidRDefault="002605EF" w:rsidP="002605EF">
            <w:pPr>
              <w:widowControl w:val="0"/>
              <w:autoSpaceDE w:val="0"/>
              <w:autoSpaceDN w:val="0"/>
              <w:adjustRightInd w:val="0"/>
              <w:jc w:val="center"/>
            </w:pPr>
            <w:r w:rsidRPr="002605EF">
              <w:t>-</w:t>
            </w:r>
          </w:p>
        </w:tc>
        <w:tc>
          <w:tcPr>
            <w:tcW w:w="1508" w:type="dxa"/>
            <w:vAlign w:val="center"/>
          </w:tcPr>
          <w:p w14:paraId="72FF3C0C" w14:textId="77777777" w:rsidR="002605EF" w:rsidRPr="002605EF" w:rsidRDefault="002605EF" w:rsidP="002605EF">
            <w:pPr>
              <w:widowControl w:val="0"/>
              <w:autoSpaceDE w:val="0"/>
              <w:autoSpaceDN w:val="0"/>
              <w:adjustRightInd w:val="0"/>
              <w:jc w:val="center"/>
            </w:pPr>
            <w:r w:rsidRPr="002605EF">
              <w:t>1170,00</w:t>
            </w:r>
          </w:p>
        </w:tc>
        <w:tc>
          <w:tcPr>
            <w:tcW w:w="1635" w:type="dxa"/>
            <w:vAlign w:val="center"/>
          </w:tcPr>
          <w:p w14:paraId="44AF8096" w14:textId="77777777" w:rsidR="002605EF" w:rsidRPr="002605EF" w:rsidRDefault="002605EF" w:rsidP="002605EF">
            <w:pPr>
              <w:widowControl w:val="0"/>
              <w:autoSpaceDE w:val="0"/>
              <w:autoSpaceDN w:val="0"/>
              <w:adjustRightInd w:val="0"/>
              <w:jc w:val="center"/>
            </w:pPr>
            <w:r w:rsidRPr="002605EF">
              <w:t>47863,00</w:t>
            </w:r>
          </w:p>
        </w:tc>
        <w:tc>
          <w:tcPr>
            <w:tcW w:w="1356" w:type="dxa"/>
            <w:vAlign w:val="center"/>
          </w:tcPr>
          <w:p w14:paraId="1BE4C772" w14:textId="77777777" w:rsidR="002605EF" w:rsidRPr="002605EF" w:rsidRDefault="002605EF" w:rsidP="002605EF">
            <w:pPr>
              <w:widowControl w:val="0"/>
              <w:autoSpaceDE w:val="0"/>
              <w:autoSpaceDN w:val="0"/>
              <w:adjustRightInd w:val="0"/>
              <w:jc w:val="center"/>
            </w:pPr>
            <w:r w:rsidRPr="002605EF">
              <w:t>49033,00</w:t>
            </w:r>
          </w:p>
        </w:tc>
      </w:tr>
    </w:tbl>
    <w:p w14:paraId="2A5DDF6B" w14:textId="77777777" w:rsidR="002605EF" w:rsidRPr="002605EF" w:rsidRDefault="002605EF" w:rsidP="002605EF">
      <w:pPr>
        <w:autoSpaceDE w:val="0"/>
        <w:autoSpaceDN w:val="0"/>
        <w:adjustRightInd w:val="0"/>
        <w:spacing w:before="48"/>
        <w:jc w:val="center"/>
        <w:rPr>
          <w:rFonts w:eastAsia="Calibri"/>
          <w:b/>
          <w:sz w:val="28"/>
          <w:u w:val="single"/>
          <w:lang w:eastAsia="en-US"/>
        </w:rPr>
      </w:pPr>
    </w:p>
    <w:p w14:paraId="6E50E662" w14:textId="77777777" w:rsidR="002605EF" w:rsidRPr="002605EF" w:rsidRDefault="002605EF" w:rsidP="002605EF">
      <w:pPr>
        <w:autoSpaceDE w:val="0"/>
        <w:autoSpaceDN w:val="0"/>
        <w:adjustRightInd w:val="0"/>
        <w:spacing w:before="48"/>
        <w:jc w:val="center"/>
        <w:rPr>
          <w:rFonts w:eastAsia="Calibri"/>
          <w:b/>
          <w:sz w:val="28"/>
          <w:u w:val="single"/>
          <w:lang w:eastAsia="en-US"/>
        </w:rPr>
      </w:pPr>
      <w:r w:rsidRPr="002605EF">
        <w:rPr>
          <w:rFonts w:eastAsia="Calibri"/>
          <w:b/>
          <w:sz w:val="28"/>
          <w:u w:val="single"/>
          <w:lang w:eastAsia="en-US"/>
        </w:rPr>
        <w:t xml:space="preserve">Расчет </w:t>
      </w:r>
      <w:proofErr w:type="spellStart"/>
      <w:r w:rsidRPr="002605EF">
        <w:rPr>
          <w:rFonts w:eastAsia="Calibri"/>
          <w:b/>
          <w:sz w:val="28"/>
          <w:u w:val="single"/>
          <w:lang w:eastAsia="en-US"/>
        </w:rPr>
        <w:t>одноставочных</w:t>
      </w:r>
      <w:proofErr w:type="spellEnd"/>
      <w:r w:rsidRPr="002605EF">
        <w:rPr>
          <w:rFonts w:eastAsia="Calibri"/>
          <w:b/>
          <w:sz w:val="28"/>
          <w:u w:val="single"/>
          <w:lang w:eastAsia="en-US"/>
        </w:rPr>
        <w:t xml:space="preserve"> тарифов в сфере водоотведения</w:t>
      </w:r>
    </w:p>
    <w:p w14:paraId="30A327A0" w14:textId="77777777" w:rsidR="002605EF" w:rsidRPr="002605EF" w:rsidRDefault="002605EF" w:rsidP="002605EF">
      <w:pPr>
        <w:autoSpaceDE w:val="0"/>
        <w:autoSpaceDN w:val="0"/>
        <w:adjustRightInd w:val="0"/>
        <w:spacing w:before="48"/>
        <w:jc w:val="center"/>
        <w:rPr>
          <w:rFonts w:eastAsia="Calibri"/>
          <w:b/>
          <w:sz w:val="28"/>
          <w:u w:val="single"/>
          <w:lang w:eastAsia="en-US"/>
        </w:rPr>
      </w:pPr>
    </w:p>
    <w:p w14:paraId="7E33FFDC" w14:textId="77777777" w:rsidR="002605EF" w:rsidRPr="002605EF" w:rsidRDefault="002605EF" w:rsidP="002605EF">
      <w:pPr>
        <w:autoSpaceDE w:val="0"/>
        <w:autoSpaceDN w:val="0"/>
        <w:adjustRightInd w:val="0"/>
        <w:ind w:firstLine="567"/>
        <w:jc w:val="both"/>
        <w:rPr>
          <w:rFonts w:eastAsia="Calibri"/>
          <w:sz w:val="28"/>
          <w:szCs w:val="28"/>
          <w:lang w:eastAsia="en-US"/>
        </w:rPr>
      </w:pPr>
      <w:r w:rsidRPr="002605EF">
        <w:rPr>
          <w:rFonts w:eastAsia="Calibri"/>
          <w:sz w:val="28"/>
          <w:szCs w:val="28"/>
          <w:lang w:eastAsia="en-US"/>
        </w:rPr>
        <w:t xml:space="preserve">Тарифы регулируемых организаций на холодное водоснабжение, водоотведение, без дифференциации в виде </w:t>
      </w:r>
      <w:proofErr w:type="spellStart"/>
      <w:r w:rsidRPr="002605EF">
        <w:rPr>
          <w:rFonts w:eastAsia="Calibri"/>
          <w:sz w:val="28"/>
          <w:szCs w:val="28"/>
          <w:lang w:eastAsia="en-US"/>
        </w:rPr>
        <w:t>одноставочных</w:t>
      </w:r>
      <w:proofErr w:type="spellEnd"/>
      <w:r w:rsidRPr="002605EF">
        <w:rPr>
          <w:rFonts w:eastAsia="Calibri"/>
          <w:sz w:val="28"/>
          <w:szCs w:val="28"/>
          <w:lang w:eastAsia="en-US"/>
        </w:rPr>
        <w:t xml:space="preserve"> тарифов рассчитываются в соответствии с формулой:</w:t>
      </w:r>
    </w:p>
    <w:p w14:paraId="2BEB99DA" w14:textId="77777777" w:rsidR="002605EF" w:rsidRPr="002605EF" w:rsidRDefault="002605EF" w:rsidP="002605EF">
      <w:pPr>
        <w:autoSpaceDE w:val="0"/>
        <w:autoSpaceDN w:val="0"/>
        <w:adjustRightInd w:val="0"/>
        <w:jc w:val="center"/>
        <w:rPr>
          <w:rFonts w:eastAsia="Calibri"/>
          <w:sz w:val="28"/>
          <w:szCs w:val="28"/>
          <w:lang w:eastAsia="en-US"/>
        </w:rPr>
      </w:pPr>
      <w:r w:rsidRPr="002605EF">
        <w:rPr>
          <w:rFonts w:eastAsia="Calibri"/>
          <w:noProof/>
          <w:position w:val="-33"/>
          <w:sz w:val="28"/>
          <w:szCs w:val="28"/>
        </w:rPr>
        <w:drawing>
          <wp:inline distT="0" distB="0" distL="0" distR="0" wp14:anchorId="66D71DF0" wp14:editId="65A45C33">
            <wp:extent cx="962025" cy="590550"/>
            <wp:effectExtent l="0" t="0" r="0" b="0"/>
            <wp:docPr id="1700" name="Рисунок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2605EF">
        <w:rPr>
          <w:rFonts w:eastAsia="Calibri"/>
          <w:sz w:val="28"/>
          <w:szCs w:val="28"/>
          <w:lang w:eastAsia="en-US"/>
        </w:rPr>
        <w:t>, (42)</w:t>
      </w:r>
    </w:p>
    <w:p w14:paraId="087A0EA6" w14:textId="77777777" w:rsidR="002605EF" w:rsidRPr="002605EF" w:rsidRDefault="002605EF" w:rsidP="002605EF">
      <w:pPr>
        <w:autoSpaceDE w:val="0"/>
        <w:autoSpaceDN w:val="0"/>
        <w:adjustRightInd w:val="0"/>
        <w:ind w:firstLine="540"/>
        <w:jc w:val="both"/>
        <w:rPr>
          <w:rFonts w:eastAsia="Calibri"/>
          <w:sz w:val="28"/>
          <w:szCs w:val="28"/>
          <w:lang w:eastAsia="en-US"/>
        </w:rPr>
      </w:pPr>
      <w:r w:rsidRPr="002605EF">
        <w:rPr>
          <w:rFonts w:eastAsia="Calibri"/>
          <w:sz w:val="28"/>
          <w:szCs w:val="28"/>
          <w:lang w:eastAsia="en-US"/>
        </w:rPr>
        <w:t>где:</w:t>
      </w:r>
    </w:p>
    <w:p w14:paraId="4D90B099" w14:textId="77777777" w:rsidR="002605EF" w:rsidRPr="002605EF" w:rsidRDefault="002605EF" w:rsidP="002605EF">
      <w:pPr>
        <w:autoSpaceDE w:val="0"/>
        <w:autoSpaceDN w:val="0"/>
        <w:adjustRightInd w:val="0"/>
        <w:ind w:firstLine="540"/>
        <w:jc w:val="both"/>
        <w:rPr>
          <w:rFonts w:eastAsia="Calibri"/>
          <w:sz w:val="28"/>
          <w:szCs w:val="28"/>
          <w:lang w:eastAsia="en-US"/>
        </w:rPr>
      </w:pPr>
      <w:r w:rsidRPr="002605EF">
        <w:rPr>
          <w:rFonts w:eastAsia="Calibri"/>
          <w:noProof/>
          <w:position w:val="-11"/>
          <w:sz w:val="28"/>
          <w:szCs w:val="28"/>
        </w:rPr>
        <w:drawing>
          <wp:inline distT="0" distB="0" distL="0" distR="0" wp14:anchorId="6D71EC76" wp14:editId="46896633">
            <wp:extent cx="257175" cy="323850"/>
            <wp:effectExtent l="0" t="0" r="0" b="0"/>
            <wp:docPr id="1701" name="Рисунок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605EF">
        <w:rPr>
          <w:rFonts w:eastAsia="Calibri"/>
          <w:sz w:val="28"/>
          <w:szCs w:val="28"/>
          <w:lang w:eastAsia="en-US"/>
        </w:rPr>
        <w:t xml:space="preserve"> - тариф регулируемой организации, устанавливаемый на i-</w:t>
      </w:r>
      <w:proofErr w:type="spellStart"/>
      <w:r w:rsidRPr="002605EF">
        <w:rPr>
          <w:rFonts w:eastAsia="Calibri"/>
          <w:sz w:val="28"/>
          <w:szCs w:val="28"/>
          <w:lang w:eastAsia="en-US"/>
        </w:rPr>
        <w:t>ый</w:t>
      </w:r>
      <w:proofErr w:type="spellEnd"/>
      <w:r w:rsidRPr="002605EF">
        <w:rPr>
          <w:rFonts w:eastAsia="Calibri"/>
          <w:sz w:val="28"/>
          <w:szCs w:val="28"/>
          <w:lang w:eastAsia="en-US"/>
        </w:rPr>
        <w:t xml:space="preserve"> год, руб./куб. м;</w:t>
      </w:r>
    </w:p>
    <w:p w14:paraId="42D3C38F" w14:textId="77777777" w:rsidR="002605EF" w:rsidRPr="002605EF" w:rsidRDefault="002605EF" w:rsidP="002605EF">
      <w:pPr>
        <w:autoSpaceDE w:val="0"/>
        <w:autoSpaceDN w:val="0"/>
        <w:adjustRightInd w:val="0"/>
        <w:ind w:firstLine="540"/>
        <w:jc w:val="both"/>
        <w:rPr>
          <w:rFonts w:eastAsia="Calibri"/>
          <w:sz w:val="28"/>
          <w:szCs w:val="28"/>
          <w:lang w:eastAsia="en-US"/>
        </w:rPr>
      </w:pPr>
      <w:r w:rsidRPr="002605EF">
        <w:rPr>
          <w:rFonts w:eastAsia="Calibri"/>
          <w:noProof/>
          <w:position w:val="-11"/>
          <w:sz w:val="28"/>
          <w:szCs w:val="28"/>
        </w:rPr>
        <w:drawing>
          <wp:inline distT="0" distB="0" distL="0" distR="0" wp14:anchorId="20228BC5" wp14:editId="6858C4DA">
            <wp:extent cx="581025" cy="323850"/>
            <wp:effectExtent l="0" t="0" r="9525" b="0"/>
            <wp:docPr id="1702" name="Рисунок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2605EF">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605EF">
        <w:rPr>
          <w:rFonts w:eastAsia="Calibri"/>
          <w:sz w:val="28"/>
          <w:szCs w:val="28"/>
          <w:lang w:eastAsia="en-US"/>
        </w:rPr>
        <w:t>ый</w:t>
      </w:r>
      <w:proofErr w:type="spellEnd"/>
      <w:r w:rsidRPr="002605EF">
        <w:rPr>
          <w:rFonts w:eastAsia="Calibri"/>
          <w:sz w:val="28"/>
          <w:szCs w:val="28"/>
          <w:lang w:eastAsia="en-US"/>
        </w:rPr>
        <w:t xml:space="preserve"> год, руб.;</w:t>
      </w:r>
    </w:p>
    <w:p w14:paraId="510226F4" w14:textId="77777777" w:rsidR="002605EF" w:rsidRPr="002605EF" w:rsidRDefault="002605EF" w:rsidP="002605EF">
      <w:pPr>
        <w:autoSpaceDE w:val="0"/>
        <w:autoSpaceDN w:val="0"/>
        <w:adjustRightInd w:val="0"/>
        <w:ind w:firstLine="540"/>
        <w:jc w:val="both"/>
        <w:rPr>
          <w:rFonts w:eastAsia="Calibri"/>
          <w:sz w:val="28"/>
          <w:szCs w:val="28"/>
          <w:lang w:eastAsia="en-US"/>
        </w:rPr>
      </w:pPr>
      <w:r w:rsidRPr="002605EF">
        <w:rPr>
          <w:rFonts w:eastAsia="Calibri"/>
          <w:noProof/>
          <w:position w:val="-11"/>
          <w:sz w:val="28"/>
          <w:szCs w:val="28"/>
        </w:rPr>
        <w:drawing>
          <wp:inline distT="0" distB="0" distL="0" distR="0" wp14:anchorId="3084D98E" wp14:editId="739AE7D0">
            <wp:extent cx="266700" cy="323850"/>
            <wp:effectExtent l="0" t="0" r="0" b="0"/>
            <wp:docPr id="1703" name="Рисунок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605EF">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A9D4EF5" w14:textId="77777777" w:rsidR="002605EF" w:rsidRPr="002605EF" w:rsidRDefault="002605EF" w:rsidP="002605EF">
      <w:pPr>
        <w:autoSpaceDE w:val="0"/>
        <w:autoSpaceDN w:val="0"/>
        <w:adjustRightInd w:val="0"/>
        <w:ind w:firstLine="540"/>
        <w:jc w:val="both"/>
        <w:rPr>
          <w:rFonts w:eastAsia="Calibri"/>
          <w:sz w:val="28"/>
          <w:szCs w:val="28"/>
          <w:lang w:eastAsia="en-US"/>
        </w:rPr>
      </w:pPr>
    </w:p>
    <w:p w14:paraId="5FEAF18E" w14:textId="77777777" w:rsidR="002605EF" w:rsidRPr="002605EF" w:rsidRDefault="002605EF" w:rsidP="002605EF">
      <w:pPr>
        <w:tabs>
          <w:tab w:val="left" w:pos="10206"/>
        </w:tabs>
        <w:ind w:firstLine="567"/>
        <w:jc w:val="both"/>
        <w:rPr>
          <w:sz w:val="28"/>
          <w:szCs w:val="28"/>
        </w:rPr>
      </w:pPr>
      <w:r w:rsidRPr="002605EF">
        <w:rPr>
          <w:sz w:val="28"/>
          <w:szCs w:val="28"/>
        </w:rPr>
        <w:t xml:space="preserve">Исходя из вышеизложенного, предлагается установить (скорректировать) </w:t>
      </w:r>
      <w:r w:rsidRPr="002605EF">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2605EF">
        <w:rPr>
          <w:sz w:val="28"/>
          <w:szCs w:val="28"/>
        </w:rPr>
        <w:t xml:space="preserve"> тарифы на водоотведение в целях корректировки долгосрочных тарифов на 2022 год с календарной разбивкой:</w:t>
      </w:r>
    </w:p>
    <w:p w14:paraId="5341CBA5" w14:textId="77777777" w:rsidR="002605EF" w:rsidRPr="002605EF" w:rsidRDefault="002605EF" w:rsidP="002605EF">
      <w:pPr>
        <w:tabs>
          <w:tab w:val="left" w:pos="10206"/>
        </w:tabs>
        <w:ind w:firstLine="567"/>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955"/>
        <w:gridCol w:w="1726"/>
        <w:gridCol w:w="1225"/>
        <w:gridCol w:w="1874"/>
      </w:tblGrid>
      <w:tr w:rsidR="002605EF" w:rsidRPr="002605EF" w14:paraId="03C030EA" w14:textId="77777777" w:rsidTr="005048A7">
        <w:tc>
          <w:tcPr>
            <w:tcW w:w="2882" w:type="dxa"/>
            <w:shd w:val="clear" w:color="auto" w:fill="auto"/>
            <w:vAlign w:val="center"/>
          </w:tcPr>
          <w:p w14:paraId="1E2E6AD6" w14:textId="77777777" w:rsidR="002605EF" w:rsidRPr="002605EF" w:rsidRDefault="002605EF" w:rsidP="002605EF">
            <w:pPr>
              <w:widowControl w:val="0"/>
              <w:autoSpaceDE w:val="0"/>
              <w:autoSpaceDN w:val="0"/>
              <w:adjustRightInd w:val="0"/>
              <w:jc w:val="center"/>
            </w:pPr>
            <w:r w:rsidRPr="002605EF">
              <w:lastRenderedPageBreak/>
              <w:t>Предприятие</w:t>
            </w:r>
          </w:p>
        </w:tc>
        <w:tc>
          <w:tcPr>
            <w:tcW w:w="1955" w:type="dxa"/>
            <w:shd w:val="clear" w:color="auto" w:fill="auto"/>
            <w:vAlign w:val="center"/>
          </w:tcPr>
          <w:p w14:paraId="75C54AD0" w14:textId="77777777" w:rsidR="002605EF" w:rsidRPr="002605EF" w:rsidRDefault="002605EF" w:rsidP="002605EF">
            <w:pPr>
              <w:widowControl w:val="0"/>
              <w:autoSpaceDE w:val="0"/>
              <w:autoSpaceDN w:val="0"/>
              <w:adjustRightInd w:val="0"/>
              <w:jc w:val="center"/>
            </w:pPr>
            <w:r w:rsidRPr="002605EF">
              <w:t>Год долгосрочного периода</w:t>
            </w:r>
          </w:p>
        </w:tc>
        <w:tc>
          <w:tcPr>
            <w:tcW w:w="1726" w:type="dxa"/>
            <w:shd w:val="clear" w:color="auto" w:fill="auto"/>
            <w:vAlign w:val="center"/>
          </w:tcPr>
          <w:p w14:paraId="2CD3FACF" w14:textId="77777777" w:rsidR="002605EF" w:rsidRPr="002605EF" w:rsidRDefault="002605EF" w:rsidP="002605EF">
            <w:pPr>
              <w:widowControl w:val="0"/>
              <w:autoSpaceDE w:val="0"/>
              <w:autoSpaceDN w:val="0"/>
              <w:adjustRightInd w:val="0"/>
              <w:jc w:val="center"/>
            </w:pPr>
            <w:r w:rsidRPr="002605EF">
              <w:t>Календарная разбивка</w:t>
            </w:r>
          </w:p>
        </w:tc>
        <w:tc>
          <w:tcPr>
            <w:tcW w:w="1225" w:type="dxa"/>
            <w:shd w:val="clear" w:color="auto" w:fill="auto"/>
            <w:vAlign w:val="center"/>
          </w:tcPr>
          <w:p w14:paraId="5B49AABE" w14:textId="77777777" w:rsidR="002605EF" w:rsidRPr="002605EF" w:rsidRDefault="002605EF" w:rsidP="002605EF">
            <w:pPr>
              <w:widowControl w:val="0"/>
              <w:autoSpaceDE w:val="0"/>
              <w:autoSpaceDN w:val="0"/>
              <w:adjustRightInd w:val="0"/>
              <w:jc w:val="center"/>
              <w:rPr>
                <w:vertAlign w:val="superscript"/>
              </w:rPr>
            </w:pPr>
            <w:r w:rsidRPr="002605EF">
              <w:t>Тарифы, руб./м</w:t>
            </w:r>
            <w:r w:rsidRPr="002605EF">
              <w:rPr>
                <w:vertAlign w:val="superscript"/>
              </w:rPr>
              <w:t>3</w:t>
            </w:r>
          </w:p>
        </w:tc>
        <w:tc>
          <w:tcPr>
            <w:tcW w:w="1874" w:type="dxa"/>
            <w:shd w:val="clear" w:color="auto" w:fill="auto"/>
            <w:vAlign w:val="center"/>
          </w:tcPr>
          <w:p w14:paraId="3428292B" w14:textId="77777777" w:rsidR="002605EF" w:rsidRPr="002605EF" w:rsidRDefault="002605EF" w:rsidP="002605EF">
            <w:pPr>
              <w:widowControl w:val="0"/>
              <w:autoSpaceDE w:val="0"/>
              <w:autoSpaceDN w:val="0"/>
              <w:adjustRightInd w:val="0"/>
              <w:jc w:val="center"/>
            </w:pPr>
            <w:r w:rsidRPr="002605EF">
              <w:t>Рост к предыдущему периоду, %</w:t>
            </w:r>
          </w:p>
        </w:tc>
      </w:tr>
      <w:tr w:rsidR="002605EF" w:rsidRPr="002605EF" w14:paraId="4C0E74E6" w14:textId="77777777" w:rsidTr="005048A7">
        <w:tc>
          <w:tcPr>
            <w:tcW w:w="2882" w:type="dxa"/>
            <w:shd w:val="clear" w:color="auto" w:fill="auto"/>
            <w:vAlign w:val="center"/>
          </w:tcPr>
          <w:p w14:paraId="7F212FC2"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1</w:t>
            </w:r>
          </w:p>
        </w:tc>
        <w:tc>
          <w:tcPr>
            <w:tcW w:w="1955" w:type="dxa"/>
            <w:shd w:val="clear" w:color="auto" w:fill="auto"/>
            <w:vAlign w:val="center"/>
          </w:tcPr>
          <w:p w14:paraId="373232DE"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2</w:t>
            </w:r>
          </w:p>
        </w:tc>
        <w:tc>
          <w:tcPr>
            <w:tcW w:w="1726" w:type="dxa"/>
            <w:shd w:val="clear" w:color="auto" w:fill="auto"/>
            <w:vAlign w:val="center"/>
          </w:tcPr>
          <w:p w14:paraId="1BD63F33"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3</w:t>
            </w:r>
          </w:p>
        </w:tc>
        <w:tc>
          <w:tcPr>
            <w:tcW w:w="1225" w:type="dxa"/>
            <w:shd w:val="clear" w:color="auto" w:fill="auto"/>
            <w:vAlign w:val="center"/>
          </w:tcPr>
          <w:p w14:paraId="0543451F"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4</w:t>
            </w:r>
          </w:p>
        </w:tc>
        <w:tc>
          <w:tcPr>
            <w:tcW w:w="1874" w:type="dxa"/>
            <w:shd w:val="clear" w:color="auto" w:fill="auto"/>
            <w:vAlign w:val="center"/>
          </w:tcPr>
          <w:p w14:paraId="00BF7595"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5</w:t>
            </w:r>
          </w:p>
        </w:tc>
      </w:tr>
      <w:tr w:rsidR="002605EF" w:rsidRPr="002605EF" w14:paraId="70667FCA" w14:textId="77777777" w:rsidTr="005048A7">
        <w:tc>
          <w:tcPr>
            <w:tcW w:w="9662" w:type="dxa"/>
            <w:gridSpan w:val="5"/>
            <w:shd w:val="clear" w:color="auto" w:fill="auto"/>
            <w:vAlign w:val="center"/>
          </w:tcPr>
          <w:p w14:paraId="61A775FE"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Водоотведение</w:t>
            </w:r>
          </w:p>
        </w:tc>
      </w:tr>
      <w:tr w:rsidR="002605EF" w:rsidRPr="002605EF" w14:paraId="5E97DE5F" w14:textId="77777777" w:rsidTr="005048A7">
        <w:trPr>
          <w:trHeight w:val="507"/>
        </w:trPr>
        <w:tc>
          <w:tcPr>
            <w:tcW w:w="2882" w:type="dxa"/>
            <w:vMerge w:val="restart"/>
            <w:shd w:val="clear" w:color="auto" w:fill="auto"/>
            <w:vAlign w:val="center"/>
          </w:tcPr>
          <w:p w14:paraId="27416584"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АО «Транснефть-Западная Сибирь»</w:t>
            </w:r>
          </w:p>
        </w:tc>
        <w:tc>
          <w:tcPr>
            <w:tcW w:w="1955" w:type="dxa"/>
            <w:vMerge w:val="restart"/>
            <w:shd w:val="clear" w:color="auto" w:fill="auto"/>
            <w:vAlign w:val="center"/>
          </w:tcPr>
          <w:p w14:paraId="12E0399F"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2022</w:t>
            </w:r>
          </w:p>
        </w:tc>
        <w:tc>
          <w:tcPr>
            <w:tcW w:w="1726" w:type="dxa"/>
            <w:shd w:val="clear" w:color="auto" w:fill="auto"/>
            <w:vAlign w:val="center"/>
          </w:tcPr>
          <w:p w14:paraId="3F0F32DF" w14:textId="77777777" w:rsidR="002605EF" w:rsidRPr="002605EF" w:rsidRDefault="002605EF" w:rsidP="002605EF">
            <w:pPr>
              <w:widowControl w:val="0"/>
              <w:autoSpaceDE w:val="0"/>
              <w:autoSpaceDN w:val="0"/>
              <w:adjustRightInd w:val="0"/>
              <w:jc w:val="center"/>
            </w:pPr>
            <w:r w:rsidRPr="002605EF">
              <w:t>с 01.01.2022</w:t>
            </w:r>
          </w:p>
          <w:p w14:paraId="451F71FF" w14:textId="77777777" w:rsidR="002605EF" w:rsidRPr="002605EF" w:rsidRDefault="002605EF" w:rsidP="002605EF">
            <w:pPr>
              <w:widowControl w:val="0"/>
              <w:autoSpaceDE w:val="0"/>
              <w:autoSpaceDN w:val="0"/>
              <w:adjustRightInd w:val="0"/>
              <w:jc w:val="center"/>
            </w:pPr>
            <w:r w:rsidRPr="002605EF">
              <w:t xml:space="preserve"> по 30.06.2022</w:t>
            </w:r>
          </w:p>
        </w:tc>
        <w:tc>
          <w:tcPr>
            <w:tcW w:w="1225" w:type="dxa"/>
            <w:shd w:val="clear" w:color="auto" w:fill="auto"/>
            <w:vAlign w:val="center"/>
          </w:tcPr>
          <w:p w14:paraId="62652D6F"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33,31</w:t>
            </w:r>
          </w:p>
        </w:tc>
        <w:tc>
          <w:tcPr>
            <w:tcW w:w="1874" w:type="dxa"/>
            <w:shd w:val="clear" w:color="auto" w:fill="auto"/>
            <w:vAlign w:val="center"/>
          </w:tcPr>
          <w:p w14:paraId="5E8CE772"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0,0</w:t>
            </w:r>
          </w:p>
        </w:tc>
      </w:tr>
      <w:tr w:rsidR="002605EF" w:rsidRPr="002605EF" w14:paraId="1BE06C35" w14:textId="77777777" w:rsidTr="005048A7">
        <w:tc>
          <w:tcPr>
            <w:tcW w:w="2882" w:type="dxa"/>
            <w:vMerge/>
            <w:shd w:val="clear" w:color="auto" w:fill="auto"/>
            <w:vAlign w:val="center"/>
          </w:tcPr>
          <w:p w14:paraId="033ADA2D" w14:textId="77777777" w:rsidR="002605EF" w:rsidRPr="002605EF" w:rsidRDefault="002605EF" w:rsidP="002605EF">
            <w:pPr>
              <w:widowControl w:val="0"/>
              <w:autoSpaceDE w:val="0"/>
              <w:autoSpaceDN w:val="0"/>
              <w:adjustRightInd w:val="0"/>
              <w:jc w:val="center"/>
              <w:rPr>
                <w:sz w:val="28"/>
                <w:szCs w:val="28"/>
              </w:rPr>
            </w:pPr>
          </w:p>
        </w:tc>
        <w:tc>
          <w:tcPr>
            <w:tcW w:w="1955" w:type="dxa"/>
            <w:vMerge/>
            <w:shd w:val="clear" w:color="auto" w:fill="auto"/>
            <w:vAlign w:val="center"/>
          </w:tcPr>
          <w:p w14:paraId="03D0A6E6" w14:textId="77777777" w:rsidR="002605EF" w:rsidRPr="002605EF" w:rsidRDefault="002605EF" w:rsidP="002605EF">
            <w:pPr>
              <w:widowControl w:val="0"/>
              <w:autoSpaceDE w:val="0"/>
              <w:autoSpaceDN w:val="0"/>
              <w:adjustRightInd w:val="0"/>
              <w:jc w:val="center"/>
              <w:rPr>
                <w:sz w:val="28"/>
                <w:szCs w:val="28"/>
              </w:rPr>
            </w:pPr>
          </w:p>
        </w:tc>
        <w:tc>
          <w:tcPr>
            <w:tcW w:w="1726" w:type="dxa"/>
            <w:shd w:val="clear" w:color="auto" w:fill="auto"/>
            <w:vAlign w:val="center"/>
          </w:tcPr>
          <w:p w14:paraId="769F8205" w14:textId="77777777" w:rsidR="002605EF" w:rsidRPr="002605EF" w:rsidRDefault="002605EF" w:rsidP="002605EF">
            <w:pPr>
              <w:widowControl w:val="0"/>
              <w:autoSpaceDE w:val="0"/>
              <w:autoSpaceDN w:val="0"/>
              <w:adjustRightInd w:val="0"/>
              <w:jc w:val="center"/>
            </w:pPr>
            <w:r w:rsidRPr="002605EF">
              <w:t>с 01.07.2022 по 31.12.2022</w:t>
            </w:r>
          </w:p>
        </w:tc>
        <w:tc>
          <w:tcPr>
            <w:tcW w:w="1225" w:type="dxa"/>
            <w:shd w:val="clear" w:color="auto" w:fill="auto"/>
            <w:vAlign w:val="center"/>
          </w:tcPr>
          <w:p w14:paraId="604C010D"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34,64</w:t>
            </w:r>
          </w:p>
        </w:tc>
        <w:tc>
          <w:tcPr>
            <w:tcW w:w="1874" w:type="dxa"/>
            <w:shd w:val="clear" w:color="auto" w:fill="auto"/>
            <w:vAlign w:val="center"/>
          </w:tcPr>
          <w:p w14:paraId="5ED13B65" w14:textId="77777777" w:rsidR="002605EF" w:rsidRPr="002605EF" w:rsidRDefault="002605EF" w:rsidP="002605EF">
            <w:pPr>
              <w:widowControl w:val="0"/>
              <w:autoSpaceDE w:val="0"/>
              <w:autoSpaceDN w:val="0"/>
              <w:adjustRightInd w:val="0"/>
              <w:jc w:val="center"/>
              <w:rPr>
                <w:sz w:val="28"/>
                <w:szCs w:val="28"/>
              </w:rPr>
            </w:pPr>
            <w:r w:rsidRPr="002605EF">
              <w:rPr>
                <w:sz w:val="28"/>
                <w:szCs w:val="28"/>
              </w:rPr>
              <w:t>4,0</w:t>
            </w:r>
          </w:p>
        </w:tc>
      </w:tr>
    </w:tbl>
    <w:p w14:paraId="0BA3F0EB" w14:textId="77777777" w:rsidR="002605EF" w:rsidRPr="002605EF" w:rsidRDefault="002605EF" w:rsidP="002605EF">
      <w:pPr>
        <w:widowControl w:val="0"/>
        <w:autoSpaceDE w:val="0"/>
        <w:autoSpaceDN w:val="0"/>
        <w:adjustRightInd w:val="0"/>
        <w:jc w:val="center"/>
        <w:rPr>
          <w:sz w:val="28"/>
          <w:szCs w:val="28"/>
        </w:rPr>
      </w:pPr>
    </w:p>
    <w:p w14:paraId="608711DC" w14:textId="77777777" w:rsidR="002605EF" w:rsidRPr="002605EF" w:rsidRDefault="002605EF" w:rsidP="002605EF">
      <w:pPr>
        <w:widowControl w:val="0"/>
        <w:autoSpaceDE w:val="0"/>
        <w:autoSpaceDN w:val="0"/>
        <w:adjustRightInd w:val="0"/>
        <w:jc w:val="center"/>
        <w:rPr>
          <w:sz w:val="28"/>
          <w:szCs w:val="28"/>
        </w:rPr>
      </w:pPr>
    </w:p>
    <w:p w14:paraId="38C51BE9" w14:textId="77777777" w:rsidR="002605EF" w:rsidRPr="002605EF" w:rsidRDefault="002605EF" w:rsidP="002605EF">
      <w:pPr>
        <w:widowControl w:val="0"/>
        <w:autoSpaceDE w:val="0"/>
        <w:autoSpaceDN w:val="0"/>
        <w:adjustRightInd w:val="0"/>
        <w:jc w:val="center"/>
        <w:rPr>
          <w:sz w:val="28"/>
          <w:szCs w:val="28"/>
        </w:rPr>
      </w:pPr>
    </w:p>
    <w:p w14:paraId="7CCC7E33" w14:textId="77777777" w:rsidR="002605EF" w:rsidRPr="002605EF" w:rsidRDefault="002605EF" w:rsidP="002605EF">
      <w:pPr>
        <w:widowControl w:val="0"/>
        <w:autoSpaceDE w:val="0"/>
        <w:autoSpaceDN w:val="0"/>
        <w:adjustRightInd w:val="0"/>
        <w:jc w:val="center"/>
        <w:rPr>
          <w:sz w:val="28"/>
          <w:szCs w:val="28"/>
        </w:rPr>
      </w:pPr>
    </w:p>
    <w:p w14:paraId="4C127272" w14:textId="77777777" w:rsidR="002605EF" w:rsidRPr="002605EF" w:rsidRDefault="002605EF" w:rsidP="002605EF">
      <w:pPr>
        <w:widowControl w:val="0"/>
        <w:autoSpaceDE w:val="0"/>
        <w:autoSpaceDN w:val="0"/>
        <w:adjustRightInd w:val="0"/>
        <w:jc w:val="center"/>
        <w:rPr>
          <w:sz w:val="28"/>
          <w:szCs w:val="28"/>
        </w:rPr>
      </w:pPr>
    </w:p>
    <w:p w14:paraId="7ABD6C6E" w14:textId="77777777" w:rsidR="002605EF" w:rsidRPr="002605EF" w:rsidRDefault="002605EF" w:rsidP="002605EF">
      <w:pPr>
        <w:widowControl w:val="0"/>
        <w:autoSpaceDE w:val="0"/>
        <w:autoSpaceDN w:val="0"/>
        <w:adjustRightInd w:val="0"/>
        <w:jc w:val="center"/>
        <w:rPr>
          <w:sz w:val="28"/>
          <w:szCs w:val="28"/>
        </w:rPr>
      </w:pPr>
    </w:p>
    <w:p w14:paraId="23F070CA" w14:textId="77777777" w:rsidR="00B93B2B" w:rsidRDefault="00B93B2B" w:rsidP="002605EF">
      <w:pPr>
        <w:widowControl w:val="0"/>
        <w:autoSpaceDE w:val="0"/>
        <w:autoSpaceDN w:val="0"/>
        <w:adjustRightInd w:val="0"/>
        <w:jc w:val="center"/>
        <w:rPr>
          <w:sz w:val="28"/>
          <w:szCs w:val="28"/>
        </w:rPr>
        <w:sectPr w:rsidR="00B93B2B" w:rsidSect="00A07FE8">
          <w:pgSz w:w="11906" w:h="16838"/>
          <w:pgMar w:top="1134" w:right="850" w:bottom="1134" w:left="1701" w:header="720" w:footer="720" w:gutter="0"/>
          <w:cols w:space="720"/>
          <w:titlePg/>
          <w:docGrid w:linePitch="381"/>
        </w:sectPr>
      </w:pPr>
    </w:p>
    <w:p w14:paraId="5A23BE23" w14:textId="07D27199" w:rsidR="00B93B2B" w:rsidRPr="00081AD4" w:rsidRDefault="00B93B2B" w:rsidP="00B93B2B">
      <w:pPr>
        <w:tabs>
          <w:tab w:val="left" w:pos="5580"/>
          <w:tab w:val="left" w:pos="9498"/>
        </w:tabs>
        <w:ind w:left="-2488" w:right="-569" w:firstLine="8158"/>
        <w:rPr>
          <w:color w:val="000000" w:themeColor="text1"/>
        </w:rPr>
      </w:pPr>
      <w:r w:rsidRPr="00081AD4">
        <w:rPr>
          <w:color w:val="000000" w:themeColor="text1"/>
        </w:rPr>
        <w:lastRenderedPageBreak/>
        <w:t xml:space="preserve">Приложение № </w:t>
      </w:r>
      <w:r>
        <w:rPr>
          <w:color w:val="000000" w:themeColor="text1"/>
        </w:rPr>
        <w:t xml:space="preserve">18 </w:t>
      </w:r>
      <w:r w:rsidRPr="00081AD4">
        <w:rPr>
          <w:color w:val="000000" w:themeColor="text1"/>
        </w:rPr>
        <w:t xml:space="preserve">к протоколу № </w:t>
      </w:r>
      <w:r>
        <w:rPr>
          <w:color w:val="000000" w:themeColor="text1"/>
        </w:rPr>
        <w:t>62</w:t>
      </w:r>
    </w:p>
    <w:p w14:paraId="28422CDE" w14:textId="77777777" w:rsidR="00B93B2B" w:rsidRPr="00081AD4" w:rsidRDefault="00B93B2B" w:rsidP="00B93B2B">
      <w:pPr>
        <w:tabs>
          <w:tab w:val="left" w:pos="5580"/>
          <w:tab w:val="left" w:pos="9498"/>
        </w:tabs>
        <w:ind w:left="-2488" w:right="-569" w:firstLine="8158"/>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DC0068F" w14:textId="77777777" w:rsidR="00B93B2B" w:rsidRPr="00081AD4" w:rsidRDefault="00B93B2B" w:rsidP="00B93B2B">
      <w:pPr>
        <w:tabs>
          <w:tab w:val="left" w:pos="5580"/>
          <w:tab w:val="left" w:pos="9498"/>
        </w:tabs>
        <w:ind w:left="-2488" w:right="-569" w:firstLine="8158"/>
        <w:rPr>
          <w:color w:val="000000" w:themeColor="text1"/>
        </w:rPr>
      </w:pPr>
      <w:r w:rsidRPr="00081AD4">
        <w:rPr>
          <w:color w:val="000000" w:themeColor="text1"/>
        </w:rPr>
        <w:t>энергетической комиссии</w:t>
      </w:r>
    </w:p>
    <w:p w14:paraId="1AC8617C" w14:textId="77777777" w:rsidR="00B93B2B" w:rsidRDefault="00B93B2B" w:rsidP="00B93B2B">
      <w:pPr>
        <w:tabs>
          <w:tab w:val="left" w:pos="5580"/>
          <w:tab w:val="left" w:pos="9498"/>
        </w:tabs>
        <w:ind w:left="-2488" w:right="-569" w:firstLine="8158"/>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4509B1B" w14:textId="77777777" w:rsidR="00B93B2B" w:rsidRDefault="00B93B2B" w:rsidP="00B93B2B">
      <w:pPr>
        <w:tabs>
          <w:tab w:val="left" w:pos="5580"/>
          <w:tab w:val="left" w:pos="9498"/>
        </w:tabs>
        <w:ind w:left="-2488" w:right="-569" w:firstLine="8158"/>
        <w:rPr>
          <w:color w:val="000000" w:themeColor="text1"/>
        </w:rPr>
      </w:pPr>
    </w:p>
    <w:p w14:paraId="6B1E43CE" w14:textId="77777777" w:rsidR="00B93B2B" w:rsidRPr="00B93B2B" w:rsidRDefault="00B93B2B" w:rsidP="00B93B2B">
      <w:pPr>
        <w:tabs>
          <w:tab w:val="left" w:pos="3052"/>
        </w:tabs>
        <w:jc w:val="center"/>
        <w:rPr>
          <w:b/>
          <w:bCs/>
          <w:sz w:val="28"/>
          <w:szCs w:val="28"/>
        </w:rPr>
      </w:pPr>
      <w:r w:rsidRPr="00B93B2B">
        <w:rPr>
          <w:b/>
          <w:bCs/>
          <w:sz w:val="28"/>
          <w:szCs w:val="28"/>
        </w:rPr>
        <w:t xml:space="preserve">Производственная программа </w:t>
      </w:r>
    </w:p>
    <w:p w14:paraId="031C2F73" w14:textId="77777777" w:rsidR="00B93B2B" w:rsidRPr="00B93B2B" w:rsidRDefault="00B93B2B" w:rsidP="00B93B2B">
      <w:pPr>
        <w:tabs>
          <w:tab w:val="left" w:pos="3052"/>
        </w:tabs>
        <w:jc w:val="center"/>
        <w:rPr>
          <w:b/>
          <w:sz w:val="28"/>
          <w:szCs w:val="28"/>
          <w:lang w:eastAsia="en-US"/>
        </w:rPr>
      </w:pPr>
      <w:r w:rsidRPr="00B93B2B">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6B54FAC2" w14:textId="77777777" w:rsidR="00B93B2B" w:rsidRPr="00B93B2B" w:rsidRDefault="00B93B2B" w:rsidP="00B93B2B">
      <w:pPr>
        <w:tabs>
          <w:tab w:val="left" w:pos="3052"/>
        </w:tabs>
        <w:jc w:val="center"/>
        <w:rPr>
          <w:b/>
          <w:bCs/>
          <w:sz w:val="28"/>
          <w:szCs w:val="28"/>
        </w:rPr>
      </w:pPr>
      <w:r w:rsidRPr="00B93B2B">
        <w:rPr>
          <w:b/>
          <w:sz w:val="28"/>
          <w:szCs w:val="28"/>
          <w:lang w:eastAsia="en-US"/>
        </w:rPr>
        <w:t>(Яйский муниципальный округ)</w:t>
      </w:r>
      <w:r w:rsidRPr="00B93B2B">
        <w:rPr>
          <w:b/>
          <w:bCs/>
          <w:kern w:val="32"/>
          <w:sz w:val="28"/>
          <w:szCs w:val="28"/>
          <w:lang w:eastAsia="en-US"/>
        </w:rPr>
        <w:t xml:space="preserve"> </w:t>
      </w:r>
      <w:r w:rsidRPr="00B93B2B">
        <w:rPr>
          <w:b/>
          <w:bCs/>
          <w:sz w:val="28"/>
          <w:szCs w:val="28"/>
        </w:rPr>
        <w:t xml:space="preserve">в сфере водоотведения </w:t>
      </w:r>
    </w:p>
    <w:p w14:paraId="3624D639" w14:textId="77777777" w:rsidR="00B93B2B" w:rsidRPr="00B93B2B" w:rsidRDefault="00B93B2B" w:rsidP="00B93B2B">
      <w:pPr>
        <w:tabs>
          <w:tab w:val="left" w:pos="3052"/>
        </w:tabs>
        <w:jc w:val="center"/>
        <w:rPr>
          <w:b/>
          <w:lang w:eastAsia="en-US"/>
        </w:rPr>
      </w:pPr>
      <w:r w:rsidRPr="00B93B2B">
        <w:rPr>
          <w:b/>
          <w:bCs/>
          <w:sz w:val="28"/>
          <w:szCs w:val="28"/>
        </w:rPr>
        <w:t>на период с 01.01.2020 по 31.12.2024</w:t>
      </w:r>
    </w:p>
    <w:p w14:paraId="3E3B08EC" w14:textId="77777777" w:rsidR="00B93B2B" w:rsidRPr="00B93B2B" w:rsidRDefault="00B93B2B" w:rsidP="00B93B2B">
      <w:pPr>
        <w:rPr>
          <w:b/>
          <w:lang w:eastAsia="en-US"/>
        </w:rPr>
      </w:pPr>
    </w:p>
    <w:p w14:paraId="79D212C2" w14:textId="77777777" w:rsidR="00B93B2B" w:rsidRPr="00B93B2B" w:rsidRDefault="00B93B2B" w:rsidP="00B93B2B">
      <w:pPr>
        <w:rPr>
          <w:lang w:eastAsia="en-US"/>
        </w:rPr>
      </w:pPr>
    </w:p>
    <w:p w14:paraId="0B269231" w14:textId="77777777" w:rsidR="00B93B2B" w:rsidRPr="00B93B2B" w:rsidRDefault="00B93B2B" w:rsidP="00B93B2B">
      <w:pPr>
        <w:jc w:val="center"/>
        <w:rPr>
          <w:sz w:val="28"/>
          <w:szCs w:val="28"/>
        </w:rPr>
      </w:pPr>
      <w:r w:rsidRPr="00B93B2B">
        <w:rPr>
          <w:sz w:val="28"/>
          <w:szCs w:val="28"/>
        </w:rPr>
        <w:t>Раздел 1. Паспорт производственной программы</w:t>
      </w:r>
    </w:p>
    <w:p w14:paraId="61C32310" w14:textId="77777777" w:rsidR="00B93B2B" w:rsidRPr="00B93B2B" w:rsidRDefault="00B93B2B" w:rsidP="00B93B2B">
      <w:pPr>
        <w:jc w:val="center"/>
        <w:rPr>
          <w:sz w:val="28"/>
          <w:szCs w:val="28"/>
        </w:rPr>
      </w:pPr>
    </w:p>
    <w:tbl>
      <w:tblPr>
        <w:tblStyle w:val="248"/>
        <w:tblW w:w="10065" w:type="dxa"/>
        <w:tblInd w:w="-431" w:type="dxa"/>
        <w:tblLook w:val="04A0" w:firstRow="1" w:lastRow="0" w:firstColumn="1" w:lastColumn="0" w:noHBand="0" w:noVBand="1"/>
      </w:tblPr>
      <w:tblGrid>
        <w:gridCol w:w="5103"/>
        <w:gridCol w:w="4962"/>
      </w:tblGrid>
      <w:tr w:rsidR="00B93B2B" w:rsidRPr="00B93B2B" w14:paraId="63FAC34B" w14:textId="77777777" w:rsidTr="005048A7">
        <w:trPr>
          <w:trHeight w:val="1221"/>
        </w:trPr>
        <w:tc>
          <w:tcPr>
            <w:tcW w:w="5103" w:type="dxa"/>
            <w:vAlign w:val="center"/>
          </w:tcPr>
          <w:p w14:paraId="1624FEAC" w14:textId="77777777" w:rsidR="00B93B2B" w:rsidRPr="00B93B2B" w:rsidRDefault="00B93B2B" w:rsidP="00B93B2B">
            <w:pPr>
              <w:rPr>
                <w:sz w:val="28"/>
                <w:szCs w:val="28"/>
              </w:rPr>
            </w:pPr>
            <w:r w:rsidRPr="00B93B2B">
              <w:rPr>
                <w:sz w:val="28"/>
                <w:szCs w:val="28"/>
              </w:rPr>
              <w:t>Наименование организации</w:t>
            </w:r>
          </w:p>
        </w:tc>
        <w:tc>
          <w:tcPr>
            <w:tcW w:w="4962" w:type="dxa"/>
            <w:vAlign w:val="center"/>
          </w:tcPr>
          <w:p w14:paraId="244AC881" w14:textId="77777777" w:rsidR="00B93B2B" w:rsidRPr="00B93B2B" w:rsidRDefault="00B93B2B" w:rsidP="00B93B2B">
            <w:pPr>
              <w:jc w:val="center"/>
              <w:rPr>
                <w:sz w:val="28"/>
                <w:szCs w:val="28"/>
              </w:rPr>
            </w:pPr>
            <w:r w:rsidRPr="00B93B2B">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tc>
      </w:tr>
      <w:tr w:rsidR="00B93B2B" w:rsidRPr="00B93B2B" w14:paraId="08461F16" w14:textId="77777777" w:rsidTr="005048A7">
        <w:trPr>
          <w:trHeight w:val="1109"/>
        </w:trPr>
        <w:tc>
          <w:tcPr>
            <w:tcW w:w="5103" w:type="dxa"/>
            <w:vAlign w:val="center"/>
          </w:tcPr>
          <w:p w14:paraId="26230A8F" w14:textId="77777777" w:rsidR="00B93B2B" w:rsidRPr="00B93B2B" w:rsidRDefault="00B93B2B" w:rsidP="00B93B2B">
            <w:pPr>
              <w:rPr>
                <w:sz w:val="28"/>
                <w:szCs w:val="28"/>
              </w:rPr>
            </w:pPr>
            <w:r w:rsidRPr="00B93B2B">
              <w:rPr>
                <w:sz w:val="28"/>
                <w:szCs w:val="28"/>
              </w:rPr>
              <w:t>Юридический адрес, почтовый адрес</w:t>
            </w:r>
          </w:p>
        </w:tc>
        <w:tc>
          <w:tcPr>
            <w:tcW w:w="4962" w:type="dxa"/>
            <w:vAlign w:val="center"/>
          </w:tcPr>
          <w:p w14:paraId="2958E286" w14:textId="77777777" w:rsidR="00B93B2B" w:rsidRPr="00B93B2B" w:rsidRDefault="00B93B2B" w:rsidP="00B93B2B">
            <w:pPr>
              <w:jc w:val="center"/>
              <w:rPr>
                <w:sz w:val="28"/>
                <w:szCs w:val="28"/>
              </w:rPr>
            </w:pPr>
            <w:r w:rsidRPr="00B93B2B">
              <w:rPr>
                <w:sz w:val="28"/>
                <w:szCs w:val="28"/>
              </w:rPr>
              <w:t xml:space="preserve">630049, г. Новосибирск, </w:t>
            </w:r>
          </w:p>
          <w:p w14:paraId="51F6E899" w14:textId="77777777" w:rsidR="00B93B2B" w:rsidRPr="00B93B2B" w:rsidRDefault="00B93B2B" w:rsidP="00B93B2B">
            <w:pPr>
              <w:jc w:val="center"/>
              <w:rPr>
                <w:sz w:val="28"/>
                <w:szCs w:val="28"/>
              </w:rPr>
            </w:pPr>
            <w:r w:rsidRPr="00B93B2B">
              <w:rPr>
                <w:sz w:val="28"/>
                <w:szCs w:val="28"/>
              </w:rPr>
              <w:t xml:space="preserve">ул. </w:t>
            </w:r>
            <w:proofErr w:type="spellStart"/>
            <w:r w:rsidRPr="00B93B2B">
              <w:rPr>
                <w:sz w:val="28"/>
                <w:szCs w:val="28"/>
              </w:rPr>
              <w:t>Галущака</w:t>
            </w:r>
            <w:proofErr w:type="spellEnd"/>
            <w:r w:rsidRPr="00B93B2B">
              <w:rPr>
                <w:sz w:val="28"/>
                <w:szCs w:val="28"/>
              </w:rPr>
              <w:t>, 1</w:t>
            </w:r>
          </w:p>
        </w:tc>
      </w:tr>
      <w:tr w:rsidR="00B93B2B" w:rsidRPr="00B93B2B" w14:paraId="32E96317" w14:textId="77777777" w:rsidTr="005048A7">
        <w:tc>
          <w:tcPr>
            <w:tcW w:w="5103" w:type="dxa"/>
            <w:vAlign w:val="center"/>
          </w:tcPr>
          <w:p w14:paraId="052338E2" w14:textId="77777777" w:rsidR="00B93B2B" w:rsidRPr="00B93B2B" w:rsidRDefault="00B93B2B" w:rsidP="00B93B2B">
            <w:pPr>
              <w:rPr>
                <w:sz w:val="28"/>
                <w:szCs w:val="28"/>
              </w:rPr>
            </w:pPr>
            <w:r w:rsidRPr="00B93B2B">
              <w:rPr>
                <w:sz w:val="28"/>
                <w:szCs w:val="28"/>
              </w:rPr>
              <w:t>Наименование уполномоченного органа, утвердившего производственную программу</w:t>
            </w:r>
          </w:p>
        </w:tc>
        <w:tc>
          <w:tcPr>
            <w:tcW w:w="4962" w:type="dxa"/>
            <w:vAlign w:val="center"/>
          </w:tcPr>
          <w:p w14:paraId="3349D7D2" w14:textId="77777777" w:rsidR="00B93B2B" w:rsidRPr="00B93B2B" w:rsidRDefault="00B93B2B" w:rsidP="00B93B2B">
            <w:pPr>
              <w:jc w:val="center"/>
              <w:rPr>
                <w:sz w:val="28"/>
                <w:szCs w:val="28"/>
              </w:rPr>
            </w:pPr>
            <w:r w:rsidRPr="00B93B2B">
              <w:rPr>
                <w:sz w:val="28"/>
                <w:szCs w:val="28"/>
              </w:rPr>
              <w:t>региональная энергетическая комиссия Кемеровской области</w:t>
            </w:r>
          </w:p>
        </w:tc>
      </w:tr>
      <w:tr w:rsidR="00B93B2B" w:rsidRPr="00B93B2B" w14:paraId="703DF257" w14:textId="77777777" w:rsidTr="005048A7">
        <w:tc>
          <w:tcPr>
            <w:tcW w:w="5103" w:type="dxa"/>
            <w:vAlign w:val="center"/>
          </w:tcPr>
          <w:p w14:paraId="3E8B2DFD" w14:textId="77777777" w:rsidR="00B93B2B" w:rsidRPr="00B93B2B" w:rsidRDefault="00B93B2B" w:rsidP="00B93B2B">
            <w:pPr>
              <w:rPr>
                <w:sz w:val="28"/>
                <w:szCs w:val="28"/>
              </w:rPr>
            </w:pPr>
            <w:r w:rsidRPr="00B93B2B">
              <w:rPr>
                <w:sz w:val="28"/>
                <w:szCs w:val="28"/>
              </w:rPr>
              <w:t>Юридический адрес, почтовый адрес уполномоченного органа, утвердившего программу</w:t>
            </w:r>
          </w:p>
        </w:tc>
        <w:tc>
          <w:tcPr>
            <w:tcW w:w="4962" w:type="dxa"/>
            <w:vAlign w:val="center"/>
          </w:tcPr>
          <w:p w14:paraId="7C702B6F" w14:textId="77777777" w:rsidR="00B93B2B" w:rsidRPr="00B93B2B" w:rsidRDefault="00B93B2B" w:rsidP="00B93B2B">
            <w:pPr>
              <w:jc w:val="center"/>
              <w:rPr>
                <w:sz w:val="28"/>
                <w:szCs w:val="28"/>
              </w:rPr>
            </w:pPr>
            <w:r w:rsidRPr="00B93B2B">
              <w:rPr>
                <w:sz w:val="28"/>
                <w:szCs w:val="28"/>
              </w:rPr>
              <w:t xml:space="preserve">650993, г. Кемерово, </w:t>
            </w:r>
          </w:p>
          <w:p w14:paraId="763F2A12" w14:textId="77777777" w:rsidR="00B93B2B" w:rsidRPr="00B93B2B" w:rsidRDefault="00B93B2B" w:rsidP="00B93B2B">
            <w:pPr>
              <w:jc w:val="center"/>
              <w:rPr>
                <w:sz w:val="28"/>
                <w:szCs w:val="28"/>
              </w:rPr>
            </w:pPr>
            <w:r w:rsidRPr="00B93B2B">
              <w:rPr>
                <w:sz w:val="28"/>
                <w:szCs w:val="28"/>
              </w:rPr>
              <w:t>ул. Н. Островского, д. 32</w:t>
            </w:r>
          </w:p>
        </w:tc>
      </w:tr>
    </w:tbl>
    <w:p w14:paraId="1386F2E9" w14:textId="77777777" w:rsidR="00B93B2B" w:rsidRPr="00B93B2B" w:rsidRDefault="00B93B2B" w:rsidP="00B93B2B">
      <w:pPr>
        <w:jc w:val="center"/>
        <w:rPr>
          <w:sz w:val="28"/>
          <w:szCs w:val="28"/>
        </w:rPr>
      </w:pPr>
    </w:p>
    <w:p w14:paraId="3B219F80" w14:textId="77777777" w:rsidR="00B93B2B" w:rsidRPr="00B93B2B" w:rsidRDefault="00B93B2B" w:rsidP="00B93B2B">
      <w:pPr>
        <w:jc w:val="center"/>
        <w:rPr>
          <w:sz w:val="28"/>
          <w:szCs w:val="28"/>
        </w:rPr>
      </w:pPr>
    </w:p>
    <w:p w14:paraId="13F0B696" w14:textId="77777777" w:rsidR="00B93B2B" w:rsidRPr="00B93B2B" w:rsidRDefault="00B93B2B" w:rsidP="00B93B2B">
      <w:pPr>
        <w:jc w:val="center"/>
        <w:rPr>
          <w:sz w:val="28"/>
          <w:szCs w:val="28"/>
        </w:rPr>
      </w:pPr>
    </w:p>
    <w:p w14:paraId="14995E1B" w14:textId="77777777" w:rsidR="00B93B2B" w:rsidRPr="00B93B2B" w:rsidRDefault="00B93B2B" w:rsidP="00B93B2B">
      <w:pPr>
        <w:jc w:val="center"/>
        <w:rPr>
          <w:sz w:val="28"/>
          <w:szCs w:val="28"/>
        </w:rPr>
      </w:pPr>
    </w:p>
    <w:p w14:paraId="5ABBDB78" w14:textId="77777777" w:rsidR="00B93B2B" w:rsidRPr="00B93B2B" w:rsidRDefault="00B93B2B" w:rsidP="00B93B2B">
      <w:pPr>
        <w:jc w:val="center"/>
        <w:rPr>
          <w:sz w:val="28"/>
          <w:szCs w:val="28"/>
        </w:rPr>
      </w:pPr>
    </w:p>
    <w:p w14:paraId="73DF6421" w14:textId="77777777" w:rsidR="00B93B2B" w:rsidRPr="00B93B2B" w:rsidRDefault="00B93B2B" w:rsidP="00B93B2B">
      <w:pPr>
        <w:jc w:val="center"/>
        <w:rPr>
          <w:sz w:val="28"/>
          <w:szCs w:val="28"/>
        </w:rPr>
      </w:pPr>
    </w:p>
    <w:p w14:paraId="5C114883" w14:textId="77777777" w:rsidR="00B93B2B" w:rsidRPr="00B93B2B" w:rsidRDefault="00B93B2B" w:rsidP="00B93B2B">
      <w:pPr>
        <w:jc w:val="center"/>
        <w:rPr>
          <w:sz w:val="28"/>
          <w:szCs w:val="28"/>
        </w:rPr>
      </w:pPr>
    </w:p>
    <w:p w14:paraId="1E17B39E" w14:textId="77777777" w:rsidR="00B93B2B" w:rsidRPr="00B93B2B" w:rsidRDefault="00B93B2B" w:rsidP="00B93B2B">
      <w:pPr>
        <w:jc w:val="center"/>
        <w:rPr>
          <w:sz w:val="28"/>
          <w:szCs w:val="28"/>
        </w:rPr>
      </w:pPr>
    </w:p>
    <w:p w14:paraId="0E5268B4" w14:textId="77777777" w:rsidR="00B93B2B" w:rsidRPr="00B93B2B" w:rsidRDefault="00B93B2B" w:rsidP="00B93B2B">
      <w:pPr>
        <w:jc w:val="center"/>
        <w:rPr>
          <w:sz w:val="28"/>
          <w:szCs w:val="28"/>
        </w:rPr>
      </w:pPr>
    </w:p>
    <w:p w14:paraId="0A876CA1" w14:textId="77777777" w:rsidR="00B93B2B" w:rsidRPr="00B93B2B" w:rsidRDefault="00B93B2B" w:rsidP="00B93B2B">
      <w:pPr>
        <w:jc w:val="center"/>
        <w:rPr>
          <w:sz w:val="28"/>
          <w:szCs w:val="28"/>
        </w:rPr>
      </w:pPr>
    </w:p>
    <w:p w14:paraId="411EFA4B" w14:textId="77777777" w:rsidR="00B93B2B" w:rsidRDefault="00B93B2B" w:rsidP="00B93B2B">
      <w:pPr>
        <w:jc w:val="center"/>
        <w:rPr>
          <w:sz w:val="28"/>
          <w:szCs w:val="28"/>
        </w:rPr>
        <w:sectPr w:rsidR="00B93B2B" w:rsidSect="001B3615">
          <w:headerReference w:type="default" r:id="rId192"/>
          <w:headerReference w:type="first" r:id="rId193"/>
          <w:pgSz w:w="11906" w:h="16838"/>
          <w:pgMar w:top="851" w:right="1418" w:bottom="426" w:left="1559" w:header="709" w:footer="709" w:gutter="0"/>
          <w:cols w:space="708"/>
          <w:titlePg/>
          <w:docGrid w:linePitch="360"/>
        </w:sectPr>
      </w:pPr>
    </w:p>
    <w:p w14:paraId="085F088D" w14:textId="49AB0656" w:rsidR="00B93B2B" w:rsidRPr="00B93B2B" w:rsidRDefault="00B93B2B" w:rsidP="00B93B2B">
      <w:pPr>
        <w:jc w:val="center"/>
        <w:rPr>
          <w:sz w:val="28"/>
          <w:szCs w:val="28"/>
        </w:rPr>
      </w:pPr>
    </w:p>
    <w:p w14:paraId="40D7B535" w14:textId="77777777" w:rsidR="00B93B2B" w:rsidRPr="00B93B2B" w:rsidRDefault="00B93B2B" w:rsidP="00B93B2B">
      <w:pPr>
        <w:jc w:val="center"/>
        <w:rPr>
          <w:sz w:val="28"/>
          <w:szCs w:val="28"/>
        </w:rPr>
      </w:pPr>
      <w:r w:rsidRPr="00B93B2B">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2E4F7DA2" w14:textId="77777777" w:rsidR="00B93B2B" w:rsidRPr="00B93B2B" w:rsidRDefault="00B93B2B" w:rsidP="00B93B2B">
      <w:pPr>
        <w:jc w:val="center"/>
        <w:rPr>
          <w:sz w:val="28"/>
          <w:szCs w:val="28"/>
        </w:rPr>
      </w:pPr>
    </w:p>
    <w:tbl>
      <w:tblPr>
        <w:tblStyle w:val="248"/>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B93B2B" w:rsidRPr="00B93B2B" w14:paraId="71441885" w14:textId="77777777" w:rsidTr="005048A7">
        <w:trPr>
          <w:trHeight w:val="706"/>
        </w:trPr>
        <w:tc>
          <w:tcPr>
            <w:tcW w:w="2269" w:type="dxa"/>
            <w:vMerge w:val="restart"/>
            <w:vAlign w:val="center"/>
          </w:tcPr>
          <w:p w14:paraId="3A937F5A" w14:textId="77777777" w:rsidR="00B93B2B" w:rsidRPr="00B93B2B" w:rsidRDefault="00B93B2B" w:rsidP="00B93B2B">
            <w:pPr>
              <w:jc w:val="center"/>
              <w:rPr>
                <w:sz w:val="28"/>
                <w:szCs w:val="28"/>
              </w:rPr>
            </w:pPr>
            <w:r w:rsidRPr="00B93B2B">
              <w:rPr>
                <w:sz w:val="28"/>
                <w:szCs w:val="28"/>
              </w:rPr>
              <w:t>Наименование мероприятия</w:t>
            </w:r>
          </w:p>
        </w:tc>
        <w:tc>
          <w:tcPr>
            <w:tcW w:w="1701" w:type="dxa"/>
            <w:vMerge w:val="restart"/>
            <w:vAlign w:val="center"/>
          </w:tcPr>
          <w:p w14:paraId="47896ED2" w14:textId="77777777" w:rsidR="00B93B2B" w:rsidRPr="00B93B2B" w:rsidRDefault="00B93B2B" w:rsidP="00B93B2B">
            <w:pPr>
              <w:jc w:val="center"/>
              <w:rPr>
                <w:sz w:val="28"/>
                <w:szCs w:val="28"/>
              </w:rPr>
            </w:pPr>
            <w:r w:rsidRPr="00B93B2B">
              <w:rPr>
                <w:sz w:val="28"/>
                <w:szCs w:val="28"/>
              </w:rPr>
              <w:t>Срок реализации</w:t>
            </w:r>
          </w:p>
        </w:tc>
        <w:tc>
          <w:tcPr>
            <w:tcW w:w="1985" w:type="dxa"/>
            <w:vMerge w:val="restart"/>
          </w:tcPr>
          <w:p w14:paraId="7E6D40EE" w14:textId="77777777" w:rsidR="00B93B2B" w:rsidRPr="00B93B2B" w:rsidRDefault="00B93B2B" w:rsidP="00B93B2B">
            <w:pPr>
              <w:jc w:val="center"/>
              <w:rPr>
                <w:sz w:val="28"/>
                <w:szCs w:val="28"/>
              </w:rPr>
            </w:pPr>
            <w:r w:rsidRPr="00B93B2B">
              <w:rPr>
                <w:sz w:val="28"/>
                <w:szCs w:val="28"/>
              </w:rPr>
              <w:t xml:space="preserve">Финансовые потребности, тыс. руб. </w:t>
            </w:r>
          </w:p>
          <w:p w14:paraId="4060F813" w14:textId="77777777" w:rsidR="00B93B2B" w:rsidRPr="00B93B2B" w:rsidRDefault="00B93B2B" w:rsidP="00B93B2B">
            <w:pPr>
              <w:jc w:val="center"/>
              <w:rPr>
                <w:sz w:val="28"/>
                <w:szCs w:val="28"/>
              </w:rPr>
            </w:pPr>
            <w:r w:rsidRPr="00B93B2B">
              <w:rPr>
                <w:sz w:val="28"/>
                <w:szCs w:val="28"/>
              </w:rPr>
              <w:t>(без НДС)</w:t>
            </w:r>
          </w:p>
        </w:tc>
        <w:tc>
          <w:tcPr>
            <w:tcW w:w="3969" w:type="dxa"/>
            <w:gridSpan w:val="3"/>
            <w:vAlign w:val="center"/>
          </w:tcPr>
          <w:p w14:paraId="6319D66E" w14:textId="77777777" w:rsidR="00B93B2B" w:rsidRPr="00B93B2B" w:rsidRDefault="00B93B2B" w:rsidP="00B93B2B">
            <w:pPr>
              <w:jc w:val="center"/>
              <w:rPr>
                <w:sz w:val="28"/>
                <w:szCs w:val="28"/>
              </w:rPr>
            </w:pPr>
            <w:r w:rsidRPr="00B93B2B">
              <w:rPr>
                <w:sz w:val="28"/>
                <w:szCs w:val="28"/>
              </w:rPr>
              <w:t>Ожидаемый эффект</w:t>
            </w:r>
          </w:p>
        </w:tc>
      </w:tr>
      <w:tr w:rsidR="00B93B2B" w:rsidRPr="00B93B2B" w14:paraId="11AA4B2E" w14:textId="77777777" w:rsidTr="005048A7">
        <w:trPr>
          <w:trHeight w:val="844"/>
        </w:trPr>
        <w:tc>
          <w:tcPr>
            <w:tcW w:w="2269" w:type="dxa"/>
            <w:vMerge/>
          </w:tcPr>
          <w:p w14:paraId="5C6D88FF" w14:textId="77777777" w:rsidR="00B93B2B" w:rsidRPr="00B93B2B" w:rsidRDefault="00B93B2B" w:rsidP="00B93B2B">
            <w:pPr>
              <w:jc w:val="center"/>
              <w:rPr>
                <w:sz w:val="28"/>
                <w:szCs w:val="28"/>
              </w:rPr>
            </w:pPr>
          </w:p>
        </w:tc>
        <w:tc>
          <w:tcPr>
            <w:tcW w:w="1701" w:type="dxa"/>
            <w:vMerge/>
          </w:tcPr>
          <w:p w14:paraId="712D8104" w14:textId="77777777" w:rsidR="00B93B2B" w:rsidRPr="00B93B2B" w:rsidRDefault="00B93B2B" w:rsidP="00B93B2B">
            <w:pPr>
              <w:jc w:val="center"/>
              <w:rPr>
                <w:sz w:val="28"/>
                <w:szCs w:val="28"/>
              </w:rPr>
            </w:pPr>
          </w:p>
        </w:tc>
        <w:tc>
          <w:tcPr>
            <w:tcW w:w="1985" w:type="dxa"/>
            <w:vMerge/>
          </w:tcPr>
          <w:p w14:paraId="79BB633F" w14:textId="77777777" w:rsidR="00B93B2B" w:rsidRPr="00B93B2B" w:rsidRDefault="00B93B2B" w:rsidP="00B93B2B">
            <w:pPr>
              <w:jc w:val="center"/>
              <w:rPr>
                <w:sz w:val="28"/>
                <w:szCs w:val="28"/>
              </w:rPr>
            </w:pPr>
          </w:p>
        </w:tc>
        <w:tc>
          <w:tcPr>
            <w:tcW w:w="2268" w:type="dxa"/>
            <w:vAlign w:val="center"/>
          </w:tcPr>
          <w:p w14:paraId="24DB5E33" w14:textId="77777777" w:rsidR="00B93B2B" w:rsidRPr="00B93B2B" w:rsidRDefault="00B93B2B" w:rsidP="00B93B2B">
            <w:pPr>
              <w:jc w:val="center"/>
              <w:rPr>
                <w:sz w:val="28"/>
                <w:szCs w:val="28"/>
              </w:rPr>
            </w:pPr>
            <w:r w:rsidRPr="00B93B2B">
              <w:rPr>
                <w:sz w:val="28"/>
                <w:szCs w:val="28"/>
              </w:rPr>
              <w:t>Наименование показателей</w:t>
            </w:r>
          </w:p>
        </w:tc>
        <w:tc>
          <w:tcPr>
            <w:tcW w:w="850" w:type="dxa"/>
            <w:vAlign w:val="center"/>
          </w:tcPr>
          <w:p w14:paraId="0EB99D2D" w14:textId="77777777" w:rsidR="00B93B2B" w:rsidRPr="00B93B2B" w:rsidRDefault="00B93B2B" w:rsidP="00B93B2B">
            <w:pPr>
              <w:jc w:val="center"/>
              <w:rPr>
                <w:sz w:val="28"/>
                <w:szCs w:val="28"/>
              </w:rPr>
            </w:pPr>
            <w:r w:rsidRPr="00B93B2B">
              <w:rPr>
                <w:sz w:val="28"/>
                <w:szCs w:val="28"/>
              </w:rPr>
              <w:t>тыс. руб.</w:t>
            </w:r>
          </w:p>
        </w:tc>
        <w:tc>
          <w:tcPr>
            <w:tcW w:w="851" w:type="dxa"/>
            <w:vAlign w:val="center"/>
          </w:tcPr>
          <w:p w14:paraId="01CF883D" w14:textId="77777777" w:rsidR="00B93B2B" w:rsidRPr="00B93B2B" w:rsidRDefault="00B93B2B" w:rsidP="00B93B2B">
            <w:pPr>
              <w:jc w:val="center"/>
              <w:rPr>
                <w:sz w:val="28"/>
                <w:szCs w:val="28"/>
              </w:rPr>
            </w:pPr>
            <w:r w:rsidRPr="00B93B2B">
              <w:rPr>
                <w:sz w:val="28"/>
                <w:szCs w:val="28"/>
              </w:rPr>
              <w:t>%</w:t>
            </w:r>
          </w:p>
        </w:tc>
      </w:tr>
      <w:tr w:rsidR="00B93B2B" w:rsidRPr="00B93B2B" w14:paraId="6574A504" w14:textId="77777777" w:rsidTr="005048A7">
        <w:tc>
          <w:tcPr>
            <w:tcW w:w="9924" w:type="dxa"/>
            <w:gridSpan w:val="6"/>
            <w:vAlign w:val="center"/>
          </w:tcPr>
          <w:p w14:paraId="4D12CDF9" w14:textId="77777777" w:rsidR="00B93B2B" w:rsidRPr="00B93B2B" w:rsidRDefault="00B93B2B" w:rsidP="00B93B2B">
            <w:pPr>
              <w:jc w:val="center"/>
              <w:rPr>
                <w:sz w:val="28"/>
                <w:szCs w:val="28"/>
              </w:rPr>
            </w:pPr>
            <w:r w:rsidRPr="00B93B2B">
              <w:rPr>
                <w:sz w:val="28"/>
                <w:szCs w:val="28"/>
              </w:rPr>
              <w:t>Водоотведение</w:t>
            </w:r>
          </w:p>
        </w:tc>
      </w:tr>
      <w:tr w:rsidR="00B93B2B" w:rsidRPr="00B93B2B" w14:paraId="3B4E8FDF" w14:textId="77777777" w:rsidTr="005048A7">
        <w:trPr>
          <w:trHeight w:val="530"/>
        </w:trPr>
        <w:tc>
          <w:tcPr>
            <w:tcW w:w="2269" w:type="dxa"/>
            <w:vAlign w:val="center"/>
          </w:tcPr>
          <w:p w14:paraId="46EB894E" w14:textId="77777777" w:rsidR="00B93B2B" w:rsidRPr="00B93B2B" w:rsidRDefault="00B93B2B" w:rsidP="00B93B2B">
            <w:pPr>
              <w:jc w:val="center"/>
              <w:rPr>
                <w:sz w:val="28"/>
                <w:szCs w:val="28"/>
              </w:rPr>
            </w:pPr>
            <w:r w:rsidRPr="00B93B2B">
              <w:rPr>
                <w:sz w:val="28"/>
                <w:szCs w:val="28"/>
              </w:rPr>
              <w:t>-</w:t>
            </w:r>
          </w:p>
        </w:tc>
        <w:tc>
          <w:tcPr>
            <w:tcW w:w="1701" w:type="dxa"/>
            <w:vAlign w:val="center"/>
          </w:tcPr>
          <w:p w14:paraId="54FF6308" w14:textId="77777777" w:rsidR="00B93B2B" w:rsidRPr="00B93B2B" w:rsidRDefault="00B93B2B" w:rsidP="00B93B2B">
            <w:pPr>
              <w:jc w:val="center"/>
              <w:rPr>
                <w:sz w:val="28"/>
                <w:szCs w:val="28"/>
              </w:rPr>
            </w:pPr>
            <w:r w:rsidRPr="00B93B2B">
              <w:rPr>
                <w:sz w:val="28"/>
                <w:szCs w:val="28"/>
              </w:rPr>
              <w:t>-</w:t>
            </w:r>
          </w:p>
        </w:tc>
        <w:tc>
          <w:tcPr>
            <w:tcW w:w="1985" w:type="dxa"/>
            <w:vAlign w:val="center"/>
          </w:tcPr>
          <w:p w14:paraId="648700BF" w14:textId="77777777" w:rsidR="00B93B2B" w:rsidRPr="00B93B2B" w:rsidRDefault="00B93B2B" w:rsidP="00B93B2B">
            <w:pPr>
              <w:jc w:val="center"/>
              <w:rPr>
                <w:sz w:val="28"/>
                <w:szCs w:val="28"/>
              </w:rPr>
            </w:pPr>
            <w:r w:rsidRPr="00B93B2B">
              <w:rPr>
                <w:sz w:val="28"/>
                <w:szCs w:val="28"/>
              </w:rPr>
              <w:t>-</w:t>
            </w:r>
          </w:p>
        </w:tc>
        <w:tc>
          <w:tcPr>
            <w:tcW w:w="2268" w:type="dxa"/>
            <w:vAlign w:val="center"/>
          </w:tcPr>
          <w:p w14:paraId="2A348D3C" w14:textId="77777777" w:rsidR="00B93B2B" w:rsidRPr="00B93B2B" w:rsidRDefault="00B93B2B" w:rsidP="00B93B2B">
            <w:pPr>
              <w:jc w:val="center"/>
              <w:rPr>
                <w:sz w:val="28"/>
                <w:szCs w:val="28"/>
              </w:rPr>
            </w:pPr>
            <w:r w:rsidRPr="00B93B2B">
              <w:rPr>
                <w:sz w:val="28"/>
                <w:szCs w:val="28"/>
              </w:rPr>
              <w:t>-</w:t>
            </w:r>
          </w:p>
        </w:tc>
        <w:tc>
          <w:tcPr>
            <w:tcW w:w="850" w:type="dxa"/>
            <w:vAlign w:val="center"/>
          </w:tcPr>
          <w:p w14:paraId="3D1AF536" w14:textId="77777777" w:rsidR="00B93B2B" w:rsidRPr="00B93B2B" w:rsidRDefault="00B93B2B" w:rsidP="00B93B2B">
            <w:pPr>
              <w:jc w:val="center"/>
              <w:rPr>
                <w:sz w:val="28"/>
                <w:szCs w:val="28"/>
              </w:rPr>
            </w:pPr>
            <w:r w:rsidRPr="00B93B2B">
              <w:rPr>
                <w:sz w:val="28"/>
                <w:szCs w:val="28"/>
              </w:rPr>
              <w:t>-</w:t>
            </w:r>
          </w:p>
        </w:tc>
        <w:tc>
          <w:tcPr>
            <w:tcW w:w="851" w:type="dxa"/>
            <w:vAlign w:val="center"/>
          </w:tcPr>
          <w:p w14:paraId="4E3DFE38" w14:textId="77777777" w:rsidR="00B93B2B" w:rsidRPr="00B93B2B" w:rsidRDefault="00B93B2B" w:rsidP="00B93B2B">
            <w:pPr>
              <w:jc w:val="center"/>
              <w:rPr>
                <w:sz w:val="28"/>
                <w:szCs w:val="28"/>
              </w:rPr>
            </w:pPr>
            <w:r w:rsidRPr="00B93B2B">
              <w:rPr>
                <w:sz w:val="28"/>
                <w:szCs w:val="28"/>
              </w:rPr>
              <w:t>-</w:t>
            </w:r>
          </w:p>
        </w:tc>
      </w:tr>
    </w:tbl>
    <w:p w14:paraId="4FF23C92" w14:textId="77777777" w:rsidR="00B93B2B" w:rsidRPr="00B93B2B" w:rsidRDefault="00B93B2B" w:rsidP="00B93B2B">
      <w:pPr>
        <w:jc w:val="center"/>
        <w:rPr>
          <w:sz w:val="28"/>
          <w:szCs w:val="28"/>
        </w:rPr>
      </w:pPr>
    </w:p>
    <w:p w14:paraId="1B0A8FB9" w14:textId="77777777" w:rsidR="00B93B2B" w:rsidRPr="00B93B2B" w:rsidRDefault="00B93B2B" w:rsidP="00B93B2B">
      <w:pPr>
        <w:jc w:val="center"/>
        <w:rPr>
          <w:sz w:val="28"/>
          <w:szCs w:val="28"/>
        </w:rPr>
      </w:pPr>
    </w:p>
    <w:p w14:paraId="7F386825" w14:textId="77777777" w:rsidR="00B93B2B" w:rsidRPr="00B93B2B" w:rsidRDefault="00B93B2B" w:rsidP="00B93B2B">
      <w:pPr>
        <w:jc w:val="center"/>
        <w:rPr>
          <w:sz w:val="28"/>
          <w:szCs w:val="28"/>
        </w:rPr>
      </w:pPr>
    </w:p>
    <w:p w14:paraId="32005FA2" w14:textId="77777777" w:rsidR="00B93B2B" w:rsidRPr="00B93B2B" w:rsidRDefault="00B93B2B" w:rsidP="00B93B2B">
      <w:pPr>
        <w:jc w:val="center"/>
        <w:rPr>
          <w:sz w:val="28"/>
          <w:szCs w:val="28"/>
        </w:rPr>
      </w:pPr>
    </w:p>
    <w:p w14:paraId="53619DFF" w14:textId="77777777" w:rsidR="00B93B2B" w:rsidRPr="00B93B2B" w:rsidRDefault="00B93B2B" w:rsidP="00B93B2B">
      <w:pPr>
        <w:jc w:val="center"/>
        <w:rPr>
          <w:sz w:val="28"/>
          <w:szCs w:val="28"/>
        </w:rPr>
      </w:pPr>
    </w:p>
    <w:p w14:paraId="62F718CD" w14:textId="77777777" w:rsidR="00B93B2B" w:rsidRPr="00B93B2B" w:rsidRDefault="00B93B2B" w:rsidP="00B93B2B">
      <w:pPr>
        <w:jc w:val="center"/>
        <w:rPr>
          <w:sz w:val="28"/>
          <w:szCs w:val="28"/>
        </w:rPr>
      </w:pPr>
    </w:p>
    <w:p w14:paraId="3C7F5028" w14:textId="77777777" w:rsidR="00B93B2B" w:rsidRPr="00B93B2B" w:rsidRDefault="00B93B2B" w:rsidP="00B93B2B">
      <w:pPr>
        <w:jc w:val="center"/>
        <w:rPr>
          <w:sz w:val="28"/>
          <w:szCs w:val="28"/>
        </w:rPr>
      </w:pPr>
    </w:p>
    <w:p w14:paraId="7B32E6A5" w14:textId="77777777" w:rsidR="00B93B2B" w:rsidRPr="00B93B2B" w:rsidRDefault="00B93B2B" w:rsidP="00B93B2B">
      <w:pPr>
        <w:jc w:val="center"/>
        <w:rPr>
          <w:sz w:val="28"/>
          <w:szCs w:val="28"/>
        </w:rPr>
      </w:pPr>
    </w:p>
    <w:p w14:paraId="6AC73928" w14:textId="77777777" w:rsidR="00B93B2B" w:rsidRPr="00B93B2B" w:rsidRDefault="00B93B2B" w:rsidP="00B93B2B">
      <w:pPr>
        <w:jc w:val="center"/>
        <w:rPr>
          <w:sz w:val="28"/>
          <w:szCs w:val="28"/>
        </w:rPr>
      </w:pPr>
    </w:p>
    <w:p w14:paraId="77E89F0D" w14:textId="77777777" w:rsidR="00B93B2B" w:rsidRPr="00B93B2B" w:rsidRDefault="00B93B2B" w:rsidP="00B93B2B">
      <w:pPr>
        <w:jc w:val="center"/>
        <w:rPr>
          <w:sz w:val="28"/>
          <w:szCs w:val="28"/>
        </w:rPr>
      </w:pPr>
    </w:p>
    <w:p w14:paraId="322AA8BD" w14:textId="77777777" w:rsidR="00B93B2B" w:rsidRPr="00B93B2B" w:rsidRDefault="00B93B2B" w:rsidP="00B93B2B">
      <w:pPr>
        <w:jc w:val="center"/>
        <w:rPr>
          <w:sz w:val="28"/>
          <w:szCs w:val="28"/>
        </w:rPr>
      </w:pPr>
    </w:p>
    <w:p w14:paraId="29982D9C" w14:textId="77777777" w:rsidR="00B93B2B" w:rsidRPr="00B93B2B" w:rsidRDefault="00B93B2B" w:rsidP="00B93B2B">
      <w:pPr>
        <w:jc w:val="center"/>
        <w:rPr>
          <w:sz w:val="28"/>
          <w:szCs w:val="28"/>
        </w:rPr>
      </w:pPr>
    </w:p>
    <w:p w14:paraId="4E1A7012" w14:textId="77777777" w:rsidR="00B93B2B" w:rsidRPr="00B93B2B" w:rsidRDefault="00B93B2B" w:rsidP="00B93B2B">
      <w:pPr>
        <w:jc w:val="center"/>
        <w:rPr>
          <w:sz w:val="28"/>
          <w:szCs w:val="28"/>
        </w:rPr>
      </w:pPr>
    </w:p>
    <w:p w14:paraId="674A376E" w14:textId="77777777" w:rsidR="00B93B2B" w:rsidRPr="00B93B2B" w:rsidRDefault="00B93B2B" w:rsidP="00B93B2B">
      <w:pPr>
        <w:jc w:val="center"/>
        <w:rPr>
          <w:sz w:val="28"/>
          <w:szCs w:val="28"/>
        </w:rPr>
      </w:pPr>
    </w:p>
    <w:p w14:paraId="253D6F73" w14:textId="77777777" w:rsidR="00B93B2B" w:rsidRPr="00B93B2B" w:rsidRDefault="00B93B2B" w:rsidP="00B93B2B">
      <w:pPr>
        <w:jc w:val="center"/>
        <w:rPr>
          <w:sz w:val="28"/>
          <w:szCs w:val="28"/>
        </w:rPr>
      </w:pPr>
    </w:p>
    <w:p w14:paraId="40E94540" w14:textId="77777777" w:rsidR="00B93B2B" w:rsidRPr="00B93B2B" w:rsidRDefault="00B93B2B" w:rsidP="00B93B2B">
      <w:pPr>
        <w:jc w:val="center"/>
        <w:rPr>
          <w:sz w:val="28"/>
          <w:szCs w:val="28"/>
        </w:rPr>
      </w:pPr>
    </w:p>
    <w:p w14:paraId="5012841D" w14:textId="77777777" w:rsidR="00B93B2B" w:rsidRPr="00B93B2B" w:rsidRDefault="00B93B2B" w:rsidP="00B93B2B">
      <w:pPr>
        <w:jc w:val="center"/>
        <w:rPr>
          <w:sz w:val="28"/>
          <w:szCs w:val="28"/>
        </w:rPr>
      </w:pPr>
    </w:p>
    <w:p w14:paraId="71631A88" w14:textId="77777777" w:rsidR="00B93B2B" w:rsidRPr="00B93B2B" w:rsidRDefault="00B93B2B" w:rsidP="00B93B2B">
      <w:pPr>
        <w:jc w:val="center"/>
        <w:rPr>
          <w:sz w:val="28"/>
          <w:szCs w:val="28"/>
        </w:rPr>
      </w:pPr>
    </w:p>
    <w:p w14:paraId="01FDD6FC" w14:textId="77777777" w:rsidR="00B93B2B" w:rsidRPr="00B93B2B" w:rsidRDefault="00B93B2B" w:rsidP="00B93B2B">
      <w:pPr>
        <w:jc w:val="center"/>
        <w:rPr>
          <w:sz w:val="28"/>
          <w:szCs w:val="28"/>
        </w:rPr>
      </w:pPr>
    </w:p>
    <w:p w14:paraId="022D3387" w14:textId="77777777" w:rsidR="00B93B2B" w:rsidRPr="00B93B2B" w:rsidRDefault="00B93B2B" w:rsidP="00B93B2B">
      <w:pPr>
        <w:jc w:val="center"/>
        <w:rPr>
          <w:sz w:val="28"/>
          <w:szCs w:val="28"/>
        </w:rPr>
      </w:pPr>
    </w:p>
    <w:p w14:paraId="1B1E7B71" w14:textId="77777777" w:rsidR="00B93B2B" w:rsidRPr="00B93B2B" w:rsidRDefault="00B93B2B" w:rsidP="00B93B2B">
      <w:pPr>
        <w:jc w:val="center"/>
        <w:rPr>
          <w:sz w:val="28"/>
          <w:szCs w:val="28"/>
        </w:rPr>
      </w:pPr>
    </w:p>
    <w:p w14:paraId="7B726DC4" w14:textId="77777777" w:rsidR="00B93B2B" w:rsidRPr="00B93B2B" w:rsidRDefault="00B93B2B" w:rsidP="00B93B2B">
      <w:pPr>
        <w:jc w:val="center"/>
        <w:rPr>
          <w:sz w:val="28"/>
          <w:szCs w:val="28"/>
        </w:rPr>
      </w:pPr>
    </w:p>
    <w:p w14:paraId="6FE9FAF3" w14:textId="77777777" w:rsidR="00B93B2B" w:rsidRPr="00B93B2B" w:rsidRDefault="00B93B2B" w:rsidP="00B93B2B">
      <w:pPr>
        <w:jc w:val="center"/>
        <w:rPr>
          <w:sz w:val="28"/>
          <w:szCs w:val="28"/>
        </w:rPr>
      </w:pPr>
    </w:p>
    <w:p w14:paraId="7E4D3B21" w14:textId="77777777" w:rsidR="00B93B2B" w:rsidRPr="00B93B2B" w:rsidRDefault="00B93B2B" w:rsidP="00B93B2B">
      <w:pPr>
        <w:jc w:val="center"/>
        <w:rPr>
          <w:sz w:val="28"/>
          <w:szCs w:val="28"/>
        </w:rPr>
      </w:pPr>
    </w:p>
    <w:p w14:paraId="73E24EC1" w14:textId="77777777" w:rsidR="00B93B2B" w:rsidRPr="00B93B2B" w:rsidRDefault="00B93B2B" w:rsidP="00B93B2B">
      <w:pPr>
        <w:jc w:val="center"/>
        <w:rPr>
          <w:sz w:val="28"/>
          <w:szCs w:val="28"/>
        </w:rPr>
      </w:pPr>
    </w:p>
    <w:p w14:paraId="4BF4465C" w14:textId="77777777" w:rsidR="00B93B2B" w:rsidRPr="00B93B2B" w:rsidRDefault="00B93B2B" w:rsidP="00B93B2B">
      <w:pPr>
        <w:jc w:val="center"/>
        <w:rPr>
          <w:sz w:val="28"/>
          <w:szCs w:val="28"/>
        </w:rPr>
      </w:pPr>
    </w:p>
    <w:p w14:paraId="753C2830" w14:textId="77777777" w:rsidR="00B93B2B" w:rsidRPr="00B93B2B" w:rsidRDefault="00B93B2B" w:rsidP="00B93B2B">
      <w:pPr>
        <w:jc w:val="center"/>
        <w:rPr>
          <w:sz w:val="28"/>
          <w:szCs w:val="28"/>
        </w:rPr>
      </w:pPr>
    </w:p>
    <w:p w14:paraId="1FDEA171" w14:textId="77777777" w:rsidR="00B93B2B" w:rsidRPr="00B93B2B" w:rsidRDefault="00B93B2B" w:rsidP="00B93B2B">
      <w:pPr>
        <w:jc w:val="center"/>
        <w:rPr>
          <w:sz w:val="28"/>
          <w:szCs w:val="28"/>
        </w:rPr>
      </w:pPr>
    </w:p>
    <w:p w14:paraId="3AE42406" w14:textId="77777777" w:rsidR="00B93B2B" w:rsidRPr="00B93B2B" w:rsidRDefault="00B93B2B" w:rsidP="00B93B2B">
      <w:pPr>
        <w:jc w:val="center"/>
        <w:rPr>
          <w:sz w:val="28"/>
          <w:szCs w:val="28"/>
        </w:rPr>
      </w:pPr>
    </w:p>
    <w:p w14:paraId="5D46C7F4" w14:textId="77777777" w:rsidR="00B93B2B" w:rsidRPr="00B93B2B" w:rsidRDefault="00B93B2B" w:rsidP="00B93B2B">
      <w:pPr>
        <w:jc w:val="center"/>
        <w:rPr>
          <w:sz w:val="28"/>
          <w:szCs w:val="28"/>
        </w:rPr>
      </w:pPr>
    </w:p>
    <w:p w14:paraId="13B7D5B3" w14:textId="77777777" w:rsidR="00B93B2B" w:rsidRPr="00B93B2B" w:rsidRDefault="00B93B2B" w:rsidP="00B93B2B">
      <w:pPr>
        <w:jc w:val="center"/>
        <w:rPr>
          <w:sz w:val="28"/>
          <w:szCs w:val="28"/>
        </w:rPr>
      </w:pPr>
      <w:r w:rsidRPr="00B93B2B">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E8DF3DF" w14:textId="77777777" w:rsidR="00B93B2B" w:rsidRPr="00B93B2B" w:rsidRDefault="00B93B2B" w:rsidP="00B93B2B">
      <w:pPr>
        <w:jc w:val="center"/>
        <w:rPr>
          <w:sz w:val="28"/>
          <w:szCs w:val="28"/>
        </w:rPr>
      </w:pPr>
    </w:p>
    <w:tbl>
      <w:tblPr>
        <w:tblStyle w:val="248"/>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B93B2B" w:rsidRPr="00B93B2B" w14:paraId="50CAAD7A" w14:textId="77777777" w:rsidTr="005048A7">
        <w:trPr>
          <w:trHeight w:val="706"/>
        </w:trPr>
        <w:tc>
          <w:tcPr>
            <w:tcW w:w="2269" w:type="dxa"/>
            <w:vMerge w:val="restart"/>
            <w:vAlign w:val="center"/>
          </w:tcPr>
          <w:p w14:paraId="76D15C31" w14:textId="77777777" w:rsidR="00B93B2B" w:rsidRPr="00B93B2B" w:rsidRDefault="00B93B2B" w:rsidP="00B93B2B">
            <w:pPr>
              <w:jc w:val="center"/>
              <w:rPr>
                <w:sz w:val="28"/>
                <w:szCs w:val="28"/>
              </w:rPr>
            </w:pPr>
            <w:r w:rsidRPr="00B93B2B">
              <w:rPr>
                <w:sz w:val="28"/>
                <w:szCs w:val="28"/>
              </w:rPr>
              <w:t>Наименование мероприятия</w:t>
            </w:r>
          </w:p>
        </w:tc>
        <w:tc>
          <w:tcPr>
            <w:tcW w:w="1701" w:type="dxa"/>
            <w:vMerge w:val="restart"/>
            <w:vAlign w:val="center"/>
          </w:tcPr>
          <w:p w14:paraId="58CACE1E" w14:textId="77777777" w:rsidR="00B93B2B" w:rsidRPr="00B93B2B" w:rsidRDefault="00B93B2B" w:rsidP="00B93B2B">
            <w:pPr>
              <w:jc w:val="center"/>
              <w:rPr>
                <w:sz w:val="28"/>
                <w:szCs w:val="28"/>
              </w:rPr>
            </w:pPr>
            <w:r w:rsidRPr="00B93B2B">
              <w:rPr>
                <w:sz w:val="28"/>
                <w:szCs w:val="28"/>
              </w:rPr>
              <w:t>Срок реализации</w:t>
            </w:r>
          </w:p>
        </w:tc>
        <w:tc>
          <w:tcPr>
            <w:tcW w:w="1985" w:type="dxa"/>
            <w:vMerge w:val="restart"/>
          </w:tcPr>
          <w:p w14:paraId="77523AB9" w14:textId="77777777" w:rsidR="00B93B2B" w:rsidRPr="00B93B2B" w:rsidRDefault="00B93B2B" w:rsidP="00B93B2B">
            <w:pPr>
              <w:jc w:val="center"/>
              <w:rPr>
                <w:sz w:val="28"/>
                <w:szCs w:val="28"/>
              </w:rPr>
            </w:pPr>
            <w:r w:rsidRPr="00B93B2B">
              <w:rPr>
                <w:sz w:val="28"/>
                <w:szCs w:val="28"/>
              </w:rPr>
              <w:t xml:space="preserve">Финансовые потребности, тыс. руб. </w:t>
            </w:r>
          </w:p>
          <w:p w14:paraId="28A3C5A4" w14:textId="77777777" w:rsidR="00B93B2B" w:rsidRPr="00B93B2B" w:rsidRDefault="00B93B2B" w:rsidP="00B93B2B">
            <w:pPr>
              <w:jc w:val="center"/>
              <w:rPr>
                <w:sz w:val="28"/>
                <w:szCs w:val="28"/>
              </w:rPr>
            </w:pPr>
            <w:r w:rsidRPr="00B93B2B">
              <w:rPr>
                <w:sz w:val="28"/>
                <w:szCs w:val="28"/>
              </w:rPr>
              <w:t>(без НДС)</w:t>
            </w:r>
          </w:p>
        </w:tc>
        <w:tc>
          <w:tcPr>
            <w:tcW w:w="3969" w:type="dxa"/>
            <w:gridSpan w:val="3"/>
            <w:vAlign w:val="center"/>
          </w:tcPr>
          <w:p w14:paraId="2DE1F6ED" w14:textId="77777777" w:rsidR="00B93B2B" w:rsidRPr="00B93B2B" w:rsidRDefault="00B93B2B" w:rsidP="00B93B2B">
            <w:pPr>
              <w:jc w:val="center"/>
              <w:rPr>
                <w:sz w:val="28"/>
                <w:szCs w:val="28"/>
              </w:rPr>
            </w:pPr>
            <w:r w:rsidRPr="00B93B2B">
              <w:rPr>
                <w:sz w:val="28"/>
                <w:szCs w:val="28"/>
              </w:rPr>
              <w:t>Ожидаемый эффект</w:t>
            </w:r>
          </w:p>
        </w:tc>
      </w:tr>
      <w:tr w:rsidR="00B93B2B" w:rsidRPr="00B93B2B" w14:paraId="384C1DB7" w14:textId="77777777" w:rsidTr="005048A7">
        <w:trPr>
          <w:trHeight w:val="844"/>
        </w:trPr>
        <w:tc>
          <w:tcPr>
            <w:tcW w:w="2269" w:type="dxa"/>
            <w:vMerge/>
          </w:tcPr>
          <w:p w14:paraId="0A6DF0D3" w14:textId="77777777" w:rsidR="00B93B2B" w:rsidRPr="00B93B2B" w:rsidRDefault="00B93B2B" w:rsidP="00B93B2B">
            <w:pPr>
              <w:jc w:val="center"/>
              <w:rPr>
                <w:sz w:val="28"/>
                <w:szCs w:val="28"/>
              </w:rPr>
            </w:pPr>
          </w:p>
        </w:tc>
        <w:tc>
          <w:tcPr>
            <w:tcW w:w="1701" w:type="dxa"/>
            <w:vMerge/>
          </w:tcPr>
          <w:p w14:paraId="36BC776A" w14:textId="77777777" w:rsidR="00B93B2B" w:rsidRPr="00B93B2B" w:rsidRDefault="00B93B2B" w:rsidP="00B93B2B">
            <w:pPr>
              <w:jc w:val="center"/>
              <w:rPr>
                <w:sz w:val="28"/>
                <w:szCs w:val="28"/>
              </w:rPr>
            </w:pPr>
          </w:p>
        </w:tc>
        <w:tc>
          <w:tcPr>
            <w:tcW w:w="1985" w:type="dxa"/>
            <w:vMerge/>
          </w:tcPr>
          <w:p w14:paraId="773DF027" w14:textId="77777777" w:rsidR="00B93B2B" w:rsidRPr="00B93B2B" w:rsidRDefault="00B93B2B" w:rsidP="00B93B2B">
            <w:pPr>
              <w:jc w:val="center"/>
              <w:rPr>
                <w:sz w:val="28"/>
                <w:szCs w:val="28"/>
              </w:rPr>
            </w:pPr>
          </w:p>
        </w:tc>
        <w:tc>
          <w:tcPr>
            <w:tcW w:w="2268" w:type="dxa"/>
            <w:vAlign w:val="center"/>
          </w:tcPr>
          <w:p w14:paraId="1E32EF6C" w14:textId="77777777" w:rsidR="00B93B2B" w:rsidRPr="00B93B2B" w:rsidRDefault="00B93B2B" w:rsidP="00B93B2B">
            <w:pPr>
              <w:jc w:val="center"/>
              <w:rPr>
                <w:sz w:val="28"/>
                <w:szCs w:val="28"/>
              </w:rPr>
            </w:pPr>
            <w:r w:rsidRPr="00B93B2B">
              <w:rPr>
                <w:sz w:val="28"/>
                <w:szCs w:val="28"/>
              </w:rPr>
              <w:t>Наименование показателей</w:t>
            </w:r>
          </w:p>
        </w:tc>
        <w:tc>
          <w:tcPr>
            <w:tcW w:w="850" w:type="dxa"/>
            <w:vAlign w:val="center"/>
          </w:tcPr>
          <w:p w14:paraId="2317C167" w14:textId="77777777" w:rsidR="00B93B2B" w:rsidRPr="00B93B2B" w:rsidRDefault="00B93B2B" w:rsidP="00B93B2B">
            <w:pPr>
              <w:jc w:val="center"/>
              <w:rPr>
                <w:sz w:val="28"/>
                <w:szCs w:val="28"/>
              </w:rPr>
            </w:pPr>
            <w:r w:rsidRPr="00B93B2B">
              <w:rPr>
                <w:sz w:val="28"/>
                <w:szCs w:val="28"/>
              </w:rPr>
              <w:t>тыс. руб.</w:t>
            </w:r>
          </w:p>
        </w:tc>
        <w:tc>
          <w:tcPr>
            <w:tcW w:w="851" w:type="dxa"/>
            <w:vAlign w:val="center"/>
          </w:tcPr>
          <w:p w14:paraId="6163449D" w14:textId="77777777" w:rsidR="00B93B2B" w:rsidRPr="00B93B2B" w:rsidRDefault="00B93B2B" w:rsidP="00B93B2B">
            <w:pPr>
              <w:jc w:val="center"/>
              <w:rPr>
                <w:sz w:val="28"/>
                <w:szCs w:val="28"/>
              </w:rPr>
            </w:pPr>
            <w:r w:rsidRPr="00B93B2B">
              <w:rPr>
                <w:sz w:val="28"/>
                <w:szCs w:val="28"/>
              </w:rPr>
              <w:t>%</w:t>
            </w:r>
          </w:p>
        </w:tc>
      </w:tr>
      <w:tr w:rsidR="00B93B2B" w:rsidRPr="00B93B2B" w14:paraId="7C8F1FD8" w14:textId="77777777" w:rsidTr="005048A7">
        <w:tc>
          <w:tcPr>
            <w:tcW w:w="9924" w:type="dxa"/>
            <w:gridSpan w:val="6"/>
            <w:vAlign w:val="center"/>
          </w:tcPr>
          <w:p w14:paraId="5B1CD7C9" w14:textId="77777777" w:rsidR="00B93B2B" w:rsidRPr="00B93B2B" w:rsidRDefault="00B93B2B" w:rsidP="00B93B2B">
            <w:pPr>
              <w:jc w:val="center"/>
              <w:rPr>
                <w:sz w:val="28"/>
                <w:szCs w:val="28"/>
              </w:rPr>
            </w:pPr>
            <w:r w:rsidRPr="00B93B2B">
              <w:rPr>
                <w:sz w:val="28"/>
                <w:szCs w:val="28"/>
              </w:rPr>
              <w:t>Водоотведение</w:t>
            </w:r>
          </w:p>
        </w:tc>
      </w:tr>
      <w:tr w:rsidR="00B93B2B" w:rsidRPr="00B93B2B" w14:paraId="5D664BF6" w14:textId="77777777" w:rsidTr="005048A7">
        <w:trPr>
          <w:trHeight w:val="530"/>
        </w:trPr>
        <w:tc>
          <w:tcPr>
            <w:tcW w:w="2269" w:type="dxa"/>
            <w:vAlign w:val="center"/>
          </w:tcPr>
          <w:p w14:paraId="19C59BE7" w14:textId="77777777" w:rsidR="00B93B2B" w:rsidRPr="00B93B2B" w:rsidRDefault="00B93B2B" w:rsidP="00B93B2B">
            <w:pPr>
              <w:jc w:val="center"/>
              <w:rPr>
                <w:sz w:val="28"/>
                <w:szCs w:val="28"/>
              </w:rPr>
            </w:pPr>
            <w:r w:rsidRPr="00B93B2B">
              <w:rPr>
                <w:sz w:val="28"/>
                <w:szCs w:val="28"/>
              </w:rPr>
              <w:t>-</w:t>
            </w:r>
          </w:p>
        </w:tc>
        <w:tc>
          <w:tcPr>
            <w:tcW w:w="1701" w:type="dxa"/>
            <w:vAlign w:val="center"/>
          </w:tcPr>
          <w:p w14:paraId="4CFABF44" w14:textId="77777777" w:rsidR="00B93B2B" w:rsidRPr="00B93B2B" w:rsidRDefault="00B93B2B" w:rsidP="00B93B2B">
            <w:pPr>
              <w:jc w:val="center"/>
              <w:rPr>
                <w:sz w:val="28"/>
                <w:szCs w:val="28"/>
              </w:rPr>
            </w:pPr>
            <w:r w:rsidRPr="00B93B2B">
              <w:rPr>
                <w:sz w:val="28"/>
                <w:szCs w:val="28"/>
              </w:rPr>
              <w:t>-</w:t>
            </w:r>
          </w:p>
        </w:tc>
        <w:tc>
          <w:tcPr>
            <w:tcW w:w="1985" w:type="dxa"/>
            <w:vAlign w:val="center"/>
          </w:tcPr>
          <w:p w14:paraId="4A885F15" w14:textId="77777777" w:rsidR="00B93B2B" w:rsidRPr="00B93B2B" w:rsidRDefault="00B93B2B" w:rsidP="00B93B2B">
            <w:pPr>
              <w:jc w:val="center"/>
              <w:rPr>
                <w:sz w:val="28"/>
                <w:szCs w:val="28"/>
              </w:rPr>
            </w:pPr>
            <w:r w:rsidRPr="00B93B2B">
              <w:rPr>
                <w:sz w:val="28"/>
                <w:szCs w:val="28"/>
              </w:rPr>
              <w:t>-</w:t>
            </w:r>
          </w:p>
        </w:tc>
        <w:tc>
          <w:tcPr>
            <w:tcW w:w="2268" w:type="dxa"/>
            <w:vAlign w:val="center"/>
          </w:tcPr>
          <w:p w14:paraId="6CB47820" w14:textId="77777777" w:rsidR="00B93B2B" w:rsidRPr="00B93B2B" w:rsidRDefault="00B93B2B" w:rsidP="00B93B2B">
            <w:pPr>
              <w:jc w:val="center"/>
              <w:rPr>
                <w:sz w:val="28"/>
                <w:szCs w:val="28"/>
              </w:rPr>
            </w:pPr>
            <w:r w:rsidRPr="00B93B2B">
              <w:rPr>
                <w:sz w:val="28"/>
                <w:szCs w:val="28"/>
              </w:rPr>
              <w:t>-</w:t>
            </w:r>
          </w:p>
        </w:tc>
        <w:tc>
          <w:tcPr>
            <w:tcW w:w="850" w:type="dxa"/>
            <w:vAlign w:val="center"/>
          </w:tcPr>
          <w:p w14:paraId="6271591C" w14:textId="77777777" w:rsidR="00B93B2B" w:rsidRPr="00B93B2B" w:rsidRDefault="00B93B2B" w:rsidP="00B93B2B">
            <w:pPr>
              <w:jc w:val="center"/>
              <w:rPr>
                <w:sz w:val="28"/>
                <w:szCs w:val="28"/>
              </w:rPr>
            </w:pPr>
            <w:r w:rsidRPr="00B93B2B">
              <w:rPr>
                <w:sz w:val="28"/>
                <w:szCs w:val="28"/>
              </w:rPr>
              <w:t>-</w:t>
            </w:r>
          </w:p>
        </w:tc>
        <w:tc>
          <w:tcPr>
            <w:tcW w:w="851" w:type="dxa"/>
            <w:vAlign w:val="center"/>
          </w:tcPr>
          <w:p w14:paraId="3174802F" w14:textId="77777777" w:rsidR="00B93B2B" w:rsidRPr="00B93B2B" w:rsidRDefault="00B93B2B" w:rsidP="00B93B2B">
            <w:pPr>
              <w:jc w:val="center"/>
              <w:rPr>
                <w:sz w:val="28"/>
                <w:szCs w:val="28"/>
              </w:rPr>
            </w:pPr>
            <w:r w:rsidRPr="00B93B2B">
              <w:rPr>
                <w:sz w:val="28"/>
                <w:szCs w:val="28"/>
              </w:rPr>
              <w:t>-</w:t>
            </w:r>
          </w:p>
        </w:tc>
      </w:tr>
    </w:tbl>
    <w:p w14:paraId="387D01BF" w14:textId="77777777" w:rsidR="00B93B2B" w:rsidRPr="00B93B2B" w:rsidRDefault="00B93B2B" w:rsidP="00B93B2B">
      <w:pPr>
        <w:jc w:val="center"/>
        <w:rPr>
          <w:sz w:val="28"/>
          <w:szCs w:val="28"/>
        </w:rPr>
      </w:pPr>
    </w:p>
    <w:p w14:paraId="2EB8CD03" w14:textId="77777777" w:rsidR="00B93B2B" w:rsidRPr="00B93B2B" w:rsidRDefault="00B93B2B" w:rsidP="00B93B2B">
      <w:pPr>
        <w:jc w:val="center"/>
        <w:rPr>
          <w:sz w:val="28"/>
          <w:szCs w:val="28"/>
        </w:rPr>
      </w:pPr>
    </w:p>
    <w:p w14:paraId="029DB0A7" w14:textId="77777777" w:rsidR="00B93B2B" w:rsidRPr="00B93B2B" w:rsidRDefault="00B93B2B" w:rsidP="00B93B2B">
      <w:pPr>
        <w:jc w:val="center"/>
        <w:rPr>
          <w:sz w:val="28"/>
          <w:szCs w:val="28"/>
        </w:rPr>
      </w:pPr>
    </w:p>
    <w:p w14:paraId="768EB1DC" w14:textId="77777777" w:rsidR="00B93B2B" w:rsidRPr="00B93B2B" w:rsidRDefault="00B93B2B" w:rsidP="00B93B2B">
      <w:pPr>
        <w:jc w:val="center"/>
        <w:rPr>
          <w:sz w:val="28"/>
          <w:szCs w:val="28"/>
        </w:rPr>
      </w:pPr>
    </w:p>
    <w:p w14:paraId="5B4A31CB" w14:textId="77777777" w:rsidR="00B93B2B" w:rsidRPr="00B93B2B" w:rsidRDefault="00B93B2B" w:rsidP="00B93B2B">
      <w:pPr>
        <w:jc w:val="center"/>
        <w:rPr>
          <w:sz w:val="28"/>
          <w:szCs w:val="28"/>
        </w:rPr>
      </w:pPr>
    </w:p>
    <w:p w14:paraId="486526AA" w14:textId="77777777" w:rsidR="00B93B2B" w:rsidRPr="00B93B2B" w:rsidRDefault="00B93B2B" w:rsidP="00B93B2B">
      <w:pPr>
        <w:jc w:val="center"/>
        <w:rPr>
          <w:sz w:val="28"/>
          <w:szCs w:val="28"/>
        </w:rPr>
      </w:pPr>
    </w:p>
    <w:p w14:paraId="6B893381" w14:textId="77777777" w:rsidR="00B93B2B" w:rsidRPr="00B93B2B" w:rsidRDefault="00B93B2B" w:rsidP="00B93B2B">
      <w:pPr>
        <w:jc w:val="center"/>
        <w:rPr>
          <w:sz w:val="28"/>
          <w:szCs w:val="28"/>
        </w:rPr>
      </w:pPr>
    </w:p>
    <w:p w14:paraId="0989BD59" w14:textId="77777777" w:rsidR="00B93B2B" w:rsidRPr="00B93B2B" w:rsidRDefault="00B93B2B" w:rsidP="00B93B2B">
      <w:pPr>
        <w:jc w:val="center"/>
        <w:rPr>
          <w:sz w:val="28"/>
          <w:szCs w:val="28"/>
        </w:rPr>
      </w:pPr>
    </w:p>
    <w:p w14:paraId="0431BEF3" w14:textId="77777777" w:rsidR="00B93B2B" w:rsidRPr="00B93B2B" w:rsidRDefault="00B93B2B" w:rsidP="00B93B2B">
      <w:pPr>
        <w:jc w:val="center"/>
        <w:rPr>
          <w:sz w:val="28"/>
          <w:szCs w:val="28"/>
        </w:rPr>
      </w:pPr>
    </w:p>
    <w:p w14:paraId="03772BED" w14:textId="77777777" w:rsidR="00B93B2B" w:rsidRPr="00B93B2B" w:rsidRDefault="00B93B2B" w:rsidP="00B93B2B">
      <w:pPr>
        <w:jc w:val="center"/>
        <w:rPr>
          <w:sz w:val="28"/>
          <w:szCs w:val="28"/>
        </w:rPr>
      </w:pPr>
    </w:p>
    <w:p w14:paraId="0DDCC6B1" w14:textId="77777777" w:rsidR="00B93B2B" w:rsidRPr="00B93B2B" w:rsidRDefault="00B93B2B" w:rsidP="00B93B2B">
      <w:pPr>
        <w:jc w:val="center"/>
        <w:rPr>
          <w:sz w:val="28"/>
          <w:szCs w:val="28"/>
        </w:rPr>
      </w:pPr>
    </w:p>
    <w:p w14:paraId="69BF327D" w14:textId="77777777" w:rsidR="00B93B2B" w:rsidRPr="00B93B2B" w:rsidRDefault="00B93B2B" w:rsidP="00B93B2B">
      <w:pPr>
        <w:jc w:val="center"/>
        <w:rPr>
          <w:sz w:val="28"/>
          <w:szCs w:val="28"/>
        </w:rPr>
      </w:pPr>
    </w:p>
    <w:p w14:paraId="6700DC78" w14:textId="77777777" w:rsidR="00B93B2B" w:rsidRPr="00B93B2B" w:rsidRDefault="00B93B2B" w:rsidP="00B93B2B">
      <w:pPr>
        <w:jc w:val="center"/>
        <w:rPr>
          <w:sz w:val="28"/>
          <w:szCs w:val="28"/>
        </w:rPr>
      </w:pPr>
    </w:p>
    <w:p w14:paraId="2716D97D" w14:textId="77777777" w:rsidR="00B93B2B" w:rsidRPr="00B93B2B" w:rsidRDefault="00B93B2B" w:rsidP="00B93B2B">
      <w:pPr>
        <w:jc w:val="center"/>
        <w:rPr>
          <w:sz w:val="28"/>
          <w:szCs w:val="28"/>
        </w:rPr>
      </w:pPr>
    </w:p>
    <w:p w14:paraId="32A2477C" w14:textId="77777777" w:rsidR="00B93B2B" w:rsidRPr="00B93B2B" w:rsidRDefault="00B93B2B" w:rsidP="00B93B2B">
      <w:pPr>
        <w:jc w:val="center"/>
        <w:rPr>
          <w:sz w:val="28"/>
          <w:szCs w:val="28"/>
        </w:rPr>
      </w:pPr>
    </w:p>
    <w:p w14:paraId="169D26EF" w14:textId="77777777" w:rsidR="00B93B2B" w:rsidRPr="00B93B2B" w:rsidRDefault="00B93B2B" w:rsidP="00B93B2B">
      <w:pPr>
        <w:jc w:val="center"/>
        <w:rPr>
          <w:sz w:val="28"/>
          <w:szCs w:val="28"/>
        </w:rPr>
      </w:pPr>
    </w:p>
    <w:p w14:paraId="25EB4BDC" w14:textId="77777777" w:rsidR="00B93B2B" w:rsidRPr="00B93B2B" w:rsidRDefault="00B93B2B" w:rsidP="00B93B2B">
      <w:pPr>
        <w:jc w:val="center"/>
        <w:rPr>
          <w:sz w:val="28"/>
          <w:szCs w:val="28"/>
        </w:rPr>
      </w:pPr>
    </w:p>
    <w:p w14:paraId="4EC9F0C4" w14:textId="77777777" w:rsidR="00B93B2B" w:rsidRPr="00B93B2B" w:rsidRDefault="00B93B2B" w:rsidP="00B93B2B">
      <w:pPr>
        <w:jc w:val="center"/>
        <w:rPr>
          <w:sz w:val="28"/>
          <w:szCs w:val="28"/>
        </w:rPr>
      </w:pPr>
    </w:p>
    <w:p w14:paraId="342671BC" w14:textId="77777777" w:rsidR="00B93B2B" w:rsidRPr="00B93B2B" w:rsidRDefault="00B93B2B" w:rsidP="00B93B2B">
      <w:pPr>
        <w:jc w:val="center"/>
        <w:rPr>
          <w:sz w:val="28"/>
          <w:szCs w:val="28"/>
        </w:rPr>
      </w:pPr>
    </w:p>
    <w:p w14:paraId="41E60DAB" w14:textId="77777777" w:rsidR="00B93B2B" w:rsidRPr="00B93B2B" w:rsidRDefault="00B93B2B" w:rsidP="00B93B2B">
      <w:pPr>
        <w:jc w:val="center"/>
        <w:rPr>
          <w:sz w:val="28"/>
          <w:szCs w:val="28"/>
        </w:rPr>
      </w:pPr>
    </w:p>
    <w:p w14:paraId="31A720D4" w14:textId="77777777" w:rsidR="00B93B2B" w:rsidRPr="00B93B2B" w:rsidRDefault="00B93B2B" w:rsidP="00B93B2B">
      <w:pPr>
        <w:jc w:val="center"/>
        <w:rPr>
          <w:sz w:val="28"/>
          <w:szCs w:val="28"/>
        </w:rPr>
      </w:pPr>
    </w:p>
    <w:p w14:paraId="73A33855" w14:textId="77777777" w:rsidR="00B93B2B" w:rsidRPr="00B93B2B" w:rsidRDefault="00B93B2B" w:rsidP="00B93B2B">
      <w:pPr>
        <w:jc w:val="center"/>
        <w:rPr>
          <w:sz w:val="28"/>
          <w:szCs w:val="28"/>
        </w:rPr>
      </w:pPr>
    </w:p>
    <w:p w14:paraId="57B5147B" w14:textId="77777777" w:rsidR="00B93B2B" w:rsidRPr="00B93B2B" w:rsidRDefault="00B93B2B" w:rsidP="00B93B2B">
      <w:pPr>
        <w:jc w:val="center"/>
        <w:rPr>
          <w:sz w:val="28"/>
          <w:szCs w:val="28"/>
        </w:rPr>
      </w:pPr>
    </w:p>
    <w:p w14:paraId="58DF9969" w14:textId="77777777" w:rsidR="00B93B2B" w:rsidRPr="00B93B2B" w:rsidRDefault="00B93B2B" w:rsidP="00B93B2B">
      <w:pPr>
        <w:jc w:val="center"/>
        <w:rPr>
          <w:sz w:val="28"/>
          <w:szCs w:val="28"/>
        </w:rPr>
      </w:pPr>
    </w:p>
    <w:p w14:paraId="150D2C1C" w14:textId="77777777" w:rsidR="00B93B2B" w:rsidRPr="00B93B2B" w:rsidRDefault="00B93B2B" w:rsidP="00B93B2B">
      <w:pPr>
        <w:jc w:val="center"/>
        <w:rPr>
          <w:sz w:val="28"/>
          <w:szCs w:val="28"/>
        </w:rPr>
      </w:pPr>
    </w:p>
    <w:p w14:paraId="3561F548" w14:textId="77777777" w:rsidR="00B93B2B" w:rsidRPr="00B93B2B" w:rsidRDefault="00B93B2B" w:rsidP="00B93B2B">
      <w:pPr>
        <w:jc w:val="center"/>
        <w:rPr>
          <w:sz w:val="28"/>
          <w:szCs w:val="28"/>
        </w:rPr>
      </w:pPr>
    </w:p>
    <w:p w14:paraId="0A0B8D19" w14:textId="77777777" w:rsidR="00B93B2B" w:rsidRPr="00B93B2B" w:rsidRDefault="00B93B2B" w:rsidP="00B93B2B">
      <w:pPr>
        <w:jc w:val="center"/>
        <w:rPr>
          <w:sz w:val="28"/>
          <w:szCs w:val="28"/>
        </w:rPr>
      </w:pPr>
    </w:p>
    <w:p w14:paraId="7830A58F" w14:textId="77777777" w:rsidR="00B93B2B" w:rsidRPr="00B93B2B" w:rsidRDefault="00B93B2B" w:rsidP="00B93B2B">
      <w:pPr>
        <w:jc w:val="center"/>
        <w:rPr>
          <w:sz w:val="28"/>
          <w:szCs w:val="28"/>
        </w:rPr>
      </w:pPr>
    </w:p>
    <w:p w14:paraId="7D4C68F7" w14:textId="77777777" w:rsidR="00B93B2B" w:rsidRPr="00B93B2B" w:rsidRDefault="00B93B2B" w:rsidP="00B93B2B">
      <w:pPr>
        <w:jc w:val="center"/>
        <w:rPr>
          <w:sz w:val="28"/>
          <w:szCs w:val="28"/>
        </w:rPr>
      </w:pPr>
    </w:p>
    <w:p w14:paraId="7763BC0C" w14:textId="77777777" w:rsidR="00B93B2B" w:rsidRPr="00B93B2B" w:rsidRDefault="00B93B2B" w:rsidP="00B93B2B">
      <w:pPr>
        <w:jc w:val="center"/>
        <w:rPr>
          <w:sz w:val="28"/>
          <w:szCs w:val="28"/>
        </w:rPr>
      </w:pPr>
    </w:p>
    <w:p w14:paraId="4831FCFD" w14:textId="77777777" w:rsidR="00B93B2B" w:rsidRPr="00B93B2B" w:rsidRDefault="00B93B2B" w:rsidP="00B93B2B">
      <w:pPr>
        <w:jc w:val="center"/>
        <w:rPr>
          <w:sz w:val="28"/>
          <w:szCs w:val="28"/>
        </w:rPr>
      </w:pPr>
    </w:p>
    <w:p w14:paraId="40C34DA7" w14:textId="77777777" w:rsidR="00B93B2B" w:rsidRPr="00B93B2B" w:rsidRDefault="00B93B2B" w:rsidP="00B93B2B">
      <w:pPr>
        <w:jc w:val="center"/>
        <w:rPr>
          <w:sz w:val="28"/>
          <w:szCs w:val="28"/>
        </w:rPr>
      </w:pPr>
    </w:p>
    <w:p w14:paraId="1F86CE0C" w14:textId="77777777" w:rsidR="00B93B2B" w:rsidRPr="00B93B2B" w:rsidRDefault="00B93B2B" w:rsidP="00B93B2B">
      <w:pPr>
        <w:jc w:val="center"/>
        <w:rPr>
          <w:sz w:val="28"/>
          <w:szCs w:val="28"/>
        </w:rPr>
      </w:pPr>
    </w:p>
    <w:p w14:paraId="119B55B0" w14:textId="77777777" w:rsidR="00B93B2B" w:rsidRPr="00B93B2B" w:rsidRDefault="00B93B2B" w:rsidP="00B93B2B">
      <w:pPr>
        <w:jc w:val="center"/>
        <w:rPr>
          <w:sz w:val="28"/>
          <w:szCs w:val="28"/>
        </w:rPr>
      </w:pPr>
    </w:p>
    <w:p w14:paraId="0F3304AD" w14:textId="77777777" w:rsidR="00B93B2B" w:rsidRPr="00B93B2B" w:rsidRDefault="00B93B2B" w:rsidP="00B93B2B">
      <w:pPr>
        <w:jc w:val="center"/>
        <w:rPr>
          <w:sz w:val="28"/>
          <w:szCs w:val="28"/>
        </w:rPr>
      </w:pPr>
    </w:p>
    <w:p w14:paraId="33471C1E" w14:textId="77777777" w:rsidR="00B93B2B" w:rsidRPr="00B93B2B" w:rsidRDefault="00B93B2B" w:rsidP="00B93B2B">
      <w:pPr>
        <w:jc w:val="center"/>
        <w:rPr>
          <w:sz w:val="28"/>
          <w:szCs w:val="28"/>
        </w:rPr>
      </w:pPr>
    </w:p>
    <w:p w14:paraId="4A0E7860" w14:textId="77777777" w:rsidR="00B93B2B" w:rsidRPr="00B93B2B" w:rsidRDefault="00B93B2B" w:rsidP="00B93B2B">
      <w:pPr>
        <w:jc w:val="center"/>
        <w:rPr>
          <w:sz w:val="28"/>
          <w:szCs w:val="28"/>
        </w:rPr>
      </w:pPr>
      <w:r w:rsidRPr="00B93B2B">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282CCDAC" w14:textId="77777777" w:rsidR="00B93B2B" w:rsidRPr="00B93B2B" w:rsidRDefault="00B93B2B" w:rsidP="00B93B2B">
      <w:pPr>
        <w:jc w:val="center"/>
        <w:rPr>
          <w:sz w:val="28"/>
          <w:szCs w:val="28"/>
        </w:rPr>
      </w:pPr>
    </w:p>
    <w:tbl>
      <w:tblPr>
        <w:tblStyle w:val="248"/>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B93B2B" w:rsidRPr="00B93B2B" w14:paraId="2A7CEF99" w14:textId="77777777" w:rsidTr="005048A7">
        <w:trPr>
          <w:trHeight w:val="706"/>
        </w:trPr>
        <w:tc>
          <w:tcPr>
            <w:tcW w:w="2269" w:type="dxa"/>
            <w:vMerge w:val="restart"/>
            <w:vAlign w:val="center"/>
          </w:tcPr>
          <w:p w14:paraId="59DB0E4F" w14:textId="77777777" w:rsidR="00B93B2B" w:rsidRPr="00B93B2B" w:rsidRDefault="00B93B2B" w:rsidP="00B93B2B">
            <w:pPr>
              <w:jc w:val="center"/>
              <w:rPr>
                <w:sz w:val="28"/>
                <w:szCs w:val="28"/>
              </w:rPr>
            </w:pPr>
            <w:r w:rsidRPr="00B93B2B">
              <w:rPr>
                <w:sz w:val="28"/>
                <w:szCs w:val="28"/>
              </w:rPr>
              <w:t>Наименование мероприятия</w:t>
            </w:r>
          </w:p>
        </w:tc>
        <w:tc>
          <w:tcPr>
            <w:tcW w:w="1701" w:type="dxa"/>
            <w:vMerge w:val="restart"/>
            <w:vAlign w:val="center"/>
          </w:tcPr>
          <w:p w14:paraId="43C0C9D6" w14:textId="77777777" w:rsidR="00B93B2B" w:rsidRPr="00B93B2B" w:rsidRDefault="00B93B2B" w:rsidP="00B93B2B">
            <w:pPr>
              <w:jc w:val="center"/>
              <w:rPr>
                <w:sz w:val="28"/>
                <w:szCs w:val="28"/>
              </w:rPr>
            </w:pPr>
            <w:r w:rsidRPr="00B93B2B">
              <w:rPr>
                <w:sz w:val="28"/>
                <w:szCs w:val="28"/>
              </w:rPr>
              <w:t>Срок реализации</w:t>
            </w:r>
          </w:p>
        </w:tc>
        <w:tc>
          <w:tcPr>
            <w:tcW w:w="1985" w:type="dxa"/>
            <w:vMerge w:val="restart"/>
          </w:tcPr>
          <w:p w14:paraId="560BE81D" w14:textId="77777777" w:rsidR="00B93B2B" w:rsidRPr="00B93B2B" w:rsidRDefault="00B93B2B" w:rsidP="00B93B2B">
            <w:pPr>
              <w:jc w:val="center"/>
              <w:rPr>
                <w:sz w:val="28"/>
                <w:szCs w:val="28"/>
              </w:rPr>
            </w:pPr>
            <w:r w:rsidRPr="00B93B2B">
              <w:rPr>
                <w:sz w:val="28"/>
                <w:szCs w:val="28"/>
              </w:rPr>
              <w:t xml:space="preserve">Финансовые потребности, тыс. руб. </w:t>
            </w:r>
          </w:p>
          <w:p w14:paraId="21D4846B" w14:textId="77777777" w:rsidR="00B93B2B" w:rsidRPr="00B93B2B" w:rsidRDefault="00B93B2B" w:rsidP="00B93B2B">
            <w:pPr>
              <w:jc w:val="center"/>
              <w:rPr>
                <w:sz w:val="28"/>
                <w:szCs w:val="28"/>
              </w:rPr>
            </w:pPr>
            <w:r w:rsidRPr="00B93B2B">
              <w:rPr>
                <w:sz w:val="28"/>
                <w:szCs w:val="28"/>
              </w:rPr>
              <w:t>(без НДС)</w:t>
            </w:r>
          </w:p>
        </w:tc>
        <w:tc>
          <w:tcPr>
            <w:tcW w:w="3969" w:type="dxa"/>
            <w:gridSpan w:val="3"/>
            <w:vAlign w:val="center"/>
          </w:tcPr>
          <w:p w14:paraId="70E8B537" w14:textId="77777777" w:rsidR="00B93B2B" w:rsidRPr="00B93B2B" w:rsidRDefault="00B93B2B" w:rsidP="00B93B2B">
            <w:pPr>
              <w:jc w:val="center"/>
              <w:rPr>
                <w:sz w:val="28"/>
                <w:szCs w:val="28"/>
              </w:rPr>
            </w:pPr>
            <w:r w:rsidRPr="00B93B2B">
              <w:rPr>
                <w:sz w:val="28"/>
                <w:szCs w:val="28"/>
              </w:rPr>
              <w:t>Ожидаемый эффект</w:t>
            </w:r>
          </w:p>
        </w:tc>
      </w:tr>
      <w:tr w:rsidR="00B93B2B" w:rsidRPr="00B93B2B" w14:paraId="05C8DD6A" w14:textId="77777777" w:rsidTr="005048A7">
        <w:trPr>
          <w:trHeight w:val="844"/>
        </w:trPr>
        <w:tc>
          <w:tcPr>
            <w:tcW w:w="2269" w:type="dxa"/>
            <w:vMerge/>
          </w:tcPr>
          <w:p w14:paraId="16009AB9" w14:textId="77777777" w:rsidR="00B93B2B" w:rsidRPr="00B93B2B" w:rsidRDefault="00B93B2B" w:rsidP="00B93B2B">
            <w:pPr>
              <w:jc w:val="center"/>
              <w:rPr>
                <w:sz w:val="28"/>
                <w:szCs w:val="28"/>
              </w:rPr>
            </w:pPr>
          </w:p>
        </w:tc>
        <w:tc>
          <w:tcPr>
            <w:tcW w:w="1701" w:type="dxa"/>
            <w:vMerge/>
          </w:tcPr>
          <w:p w14:paraId="303C7264" w14:textId="77777777" w:rsidR="00B93B2B" w:rsidRPr="00B93B2B" w:rsidRDefault="00B93B2B" w:rsidP="00B93B2B">
            <w:pPr>
              <w:jc w:val="center"/>
              <w:rPr>
                <w:sz w:val="28"/>
                <w:szCs w:val="28"/>
              </w:rPr>
            </w:pPr>
          </w:p>
        </w:tc>
        <w:tc>
          <w:tcPr>
            <w:tcW w:w="1985" w:type="dxa"/>
            <w:vMerge/>
          </w:tcPr>
          <w:p w14:paraId="19FD2F3C" w14:textId="77777777" w:rsidR="00B93B2B" w:rsidRPr="00B93B2B" w:rsidRDefault="00B93B2B" w:rsidP="00B93B2B">
            <w:pPr>
              <w:jc w:val="center"/>
              <w:rPr>
                <w:sz w:val="28"/>
                <w:szCs w:val="28"/>
              </w:rPr>
            </w:pPr>
          </w:p>
        </w:tc>
        <w:tc>
          <w:tcPr>
            <w:tcW w:w="2268" w:type="dxa"/>
            <w:vAlign w:val="center"/>
          </w:tcPr>
          <w:p w14:paraId="2109E086" w14:textId="77777777" w:rsidR="00B93B2B" w:rsidRPr="00B93B2B" w:rsidRDefault="00B93B2B" w:rsidP="00B93B2B">
            <w:pPr>
              <w:jc w:val="center"/>
              <w:rPr>
                <w:sz w:val="28"/>
                <w:szCs w:val="28"/>
              </w:rPr>
            </w:pPr>
            <w:r w:rsidRPr="00B93B2B">
              <w:rPr>
                <w:sz w:val="28"/>
                <w:szCs w:val="28"/>
              </w:rPr>
              <w:t>Наименование показателей</w:t>
            </w:r>
          </w:p>
        </w:tc>
        <w:tc>
          <w:tcPr>
            <w:tcW w:w="850" w:type="dxa"/>
            <w:vAlign w:val="center"/>
          </w:tcPr>
          <w:p w14:paraId="12F73259" w14:textId="77777777" w:rsidR="00B93B2B" w:rsidRPr="00B93B2B" w:rsidRDefault="00B93B2B" w:rsidP="00B93B2B">
            <w:pPr>
              <w:jc w:val="center"/>
              <w:rPr>
                <w:sz w:val="28"/>
                <w:szCs w:val="28"/>
              </w:rPr>
            </w:pPr>
            <w:r w:rsidRPr="00B93B2B">
              <w:rPr>
                <w:sz w:val="28"/>
                <w:szCs w:val="28"/>
              </w:rPr>
              <w:t>тыс. руб.</w:t>
            </w:r>
          </w:p>
        </w:tc>
        <w:tc>
          <w:tcPr>
            <w:tcW w:w="851" w:type="dxa"/>
            <w:vAlign w:val="center"/>
          </w:tcPr>
          <w:p w14:paraId="3053469E" w14:textId="77777777" w:rsidR="00B93B2B" w:rsidRPr="00B93B2B" w:rsidRDefault="00B93B2B" w:rsidP="00B93B2B">
            <w:pPr>
              <w:jc w:val="center"/>
              <w:rPr>
                <w:sz w:val="28"/>
                <w:szCs w:val="28"/>
              </w:rPr>
            </w:pPr>
            <w:r w:rsidRPr="00B93B2B">
              <w:rPr>
                <w:sz w:val="28"/>
                <w:szCs w:val="28"/>
              </w:rPr>
              <w:t>%</w:t>
            </w:r>
          </w:p>
        </w:tc>
      </w:tr>
      <w:tr w:rsidR="00B93B2B" w:rsidRPr="00B93B2B" w14:paraId="6BB69989" w14:textId="77777777" w:rsidTr="005048A7">
        <w:tc>
          <w:tcPr>
            <w:tcW w:w="9924" w:type="dxa"/>
            <w:gridSpan w:val="6"/>
            <w:vAlign w:val="center"/>
          </w:tcPr>
          <w:p w14:paraId="05E2DFF6" w14:textId="77777777" w:rsidR="00B93B2B" w:rsidRPr="00B93B2B" w:rsidRDefault="00B93B2B" w:rsidP="00B93B2B">
            <w:pPr>
              <w:jc w:val="center"/>
              <w:rPr>
                <w:sz w:val="28"/>
                <w:szCs w:val="28"/>
              </w:rPr>
            </w:pPr>
            <w:r w:rsidRPr="00B93B2B">
              <w:rPr>
                <w:sz w:val="28"/>
                <w:szCs w:val="28"/>
              </w:rPr>
              <w:t>Водоотведение</w:t>
            </w:r>
          </w:p>
        </w:tc>
      </w:tr>
      <w:tr w:rsidR="00B93B2B" w:rsidRPr="00B93B2B" w14:paraId="6B967DFE" w14:textId="77777777" w:rsidTr="005048A7">
        <w:trPr>
          <w:trHeight w:val="530"/>
        </w:trPr>
        <w:tc>
          <w:tcPr>
            <w:tcW w:w="2269" w:type="dxa"/>
            <w:vAlign w:val="center"/>
          </w:tcPr>
          <w:p w14:paraId="572D0D50" w14:textId="77777777" w:rsidR="00B93B2B" w:rsidRPr="00B93B2B" w:rsidRDefault="00B93B2B" w:rsidP="00B93B2B">
            <w:pPr>
              <w:jc w:val="center"/>
              <w:rPr>
                <w:sz w:val="28"/>
                <w:szCs w:val="28"/>
              </w:rPr>
            </w:pPr>
            <w:r w:rsidRPr="00B93B2B">
              <w:rPr>
                <w:sz w:val="28"/>
                <w:szCs w:val="28"/>
              </w:rPr>
              <w:t>-</w:t>
            </w:r>
          </w:p>
        </w:tc>
        <w:tc>
          <w:tcPr>
            <w:tcW w:w="1701" w:type="dxa"/>
            <w:vAlign w:val="center"/>
          </w:tcPr>
          <w:p w14:paraId="7664894E" w14:textId="77777777" w:rsidR="00B93B2B" w:rsidRPr="00B93B2B" w:rsidRDefault="00B93B2B" w:rsidP="00B93B2B">
            <w:pPr>
              <w:jc w:val="center"/>
              <w:rPr>
                <w:sz w:val="28"/>
                <w:szCs w:val="28"/>
              </w:rPr>
            </w:pPr>
            <w:r w:rsidRPr="00B93B2B">
              <w:rPr>
                <w:sz w:val="28"/>
                <w:szCs w:val="28"/>
              </w:rPr>
              <w:t>-</w:t>
            </w:r>
          </w:p>
        </w:tc>
        <w:tc>
          <w:tcPr>
            <w:tcW w:w="1985" w:type="dxa"/>
            <w:vAlign w:val="center"/>
          </w:tcPr>
          <w:p w14:paraId="09F46DF9" w14:textId="77777777" w:rsidR="00B93B2B" w:rsidRPr="00B93B2B" w:rsidRDefault="00B93B2B" w:rsidP="00B93B2B">
            <w:pPr>
              <w:jc w:val="center"/>
              <w:rPr>
                <w:sz w:val="28"/>
                <w:szCs w:val="28"/>
              </w:rPr>
            </w:pPr>
            <w:r w:rsidRPr="00B93B2B">
              <w:rPr>
                <w:sz w:val="28"/>
                <w:szCs w:val="28"/>
              </w:rPr>
              <w:t>-</w:t>
            </w:r>
          </w:p>
        </w:tc>
        <w:tc>
          <w:tcPr>
            <w:tcW w:w="2268" w:type="dxa"/>
            <w:vAlign w:val="center"/>
          </w:tcPr>
          <w:p w14:paraId="012BAE05" w14:textId="77777777" w:rsidR="00B93B2B" w:rsidRPr="00B93B2B" w:rsidRDefault="00B93B2B" w:rsidP="00B93B2B">
            <w:pPr>
              <w:jc w:val="center"/>
              <w:rPr>
                <w:sz w:val="28"/>
                <w:szCs w:val="28"/>
              </w:rPr>
            </w:pPr>
            <w:r w:rsidRPr="00B93B2B">
              <w:rPr>
                <w:sz w:val="28"/>
                <w:szCs w:val="28"/>
              </w:rPr>
              <w:t>-</w:t>
            </w:r>
          </w:p>
        </w:tc>
        <w:tc>
          <w:tcPr>
            <w:tcW w:w="850" w:type="dxa"/>
            <w:vAlign w:val="center"/>
          </w:tcPr>
          <w:p w14:paraId="03BFB104" w14:textId="77777777" w:rsidR="00B93B2B" w:rsidRPr="00B93B2B" w:rsidRDefault="00B93B2B" w:rsidP="00B93B2B">
            <w:pPr>
              <w:jc w:val="center"/>
              <w:rPr>
                <w:sz w:val="28"/>
                <w:szCs w:val="28"/>
              </w:rPr>
            </w:pPr>
            <w:r w:rsidRPr="00B93B2B">
              <w:rPr>
                <w:sz w:val="28"/>
                <w:szCs w:val="28"/>
              </w:rPr>
              <w:t>-</w:t>
            </w:r>
          </w:p>
        </w:tc>
        <w:tc>
          <w:tcPr>
            <w:tcW w:w="851" w:type="dxa"/>
            <w:vAlign w:val="center"/>
          </w:tcPr>
          <w:p w14:paraId="6BF68699" w14:textId="77777777" w:rsidR="00B93B2B" w:rsidRPr="00B93B2B" w:rsidRDefault="00B93B2B" w:rsidP="00B93B2B">
            <w:pPr>
              <w:jc w:val="center"/>
              <w:rPr>
                <w:sz w:val="28"/>
                <w:szCs w:val="28"/>
              </w:rPr>
            </w:pPr>
            <w:r w:rsidRPr="00B93B2B">
              <w:rPr>
                <w:sz w:val="28"/>
                <w:szCs w:val="28"/>
              </w:rPr>
              <w:t>-</w:t>
            </w:r>
          </w:p>
        </w:tc>
      </w:tr>
    </w:tbl>
    <w:p w14:paraId="076C7522" w14:textId="77777777" w:rsidR="00B93B2B" w:rsidRPr="00B93B2B" w:rsidRDefault="00B93B2B" w:rsidP="00B93B2B">
      <w:pPr>
        <w:jc w:val="center"/>
        <w:rPr>
          <w:sz w:val="28"/>
          <w:szCs w:val="28"/>
        </w:rPr>
      </w:pPr>
    </w:p>
    <w:p w14:paraId="66D65691" w14:textId="77777777" w:rsidR="00B93B2B" w:rsidRPr="00B93B2B" w:rsidRDefault="00B93B2B" w:rsidP="00B93B2B">
      <w:pPr>
        <w:jc w:val="center"/>
        <w:rPr>
          <w:sz w:val="28"/>
          <w:szCs w:val="28"/>
        </w:rPr>
      </w:pPr>
    </w:p>
    <w:p w14:paraId="47C3E1E0" w14:textId="77777777" w:rsidR="00B93B2B" w:rsidRPr="00B93B2B" w:rsidRDefault="00B93B2B" w:rsidP="00B93B2B">
      <w:pPr>
        <w:jc w:val="center"/>
        <w:rPr>
          <w:sz w:val="28"/>
          <w:szCs w:val="28"/>
        </w:rPr>
      </w:pPr>
    </w:p>
    <w:p w14:paraId="40BD291D" w14:textId="77777777" w:rsidR="00B93B2B" w:rsidRPr="00B93B2B" w:rsidRDefault="00B93B2B" w:rsidP="00B93B2B">
      <w:pPr>
        <w:jc w:val="center"/>
        <w:rPr>
          <w:sz w:val="28"/>
          <w:szCs w:val="28"/>
        </w:rPr>
      </w:pPr>
    </w:p>
    <w:p w14:paraId="33DF161A" w14:textId="77777777" w:rsidR="00B93B2B" w:rsidRPr="00B93B2B" w:rsidRDefault="00B93B2B" w:rsidP="00B93B2B">
      <w:pPr>
        <w:jc w:val="center"/>
        <w:rPr>
          <w:sz w:val="28"/>
          <w:szCs w:val="28"/>
        </w:rPr>
      </w:pPr>
    </w:p>
    <w:p w14:paraId="105FB1C0" w14:textId="77777777" w:rsidR="00B93B2B" w:rsidRPr="00B93B2B" w:rsidRDefault="00B93B2B" w:rsidP="00B93B2B">
      <w:pPr>
        <w:jc w:val="center"/>
        <w:rPr>
          <w:sz w:val="28"/>
          <w:szCs w:val="28"/>
        </w:rPr>
      </w:pPr>
    </w:p>
    <w:p w14:paraId="4232BF1C" w14:textId="77777777" w:rsidR="00B93B2B" w:rsidRPr="00B93B2B" w:rsidRDefault="00B93B2B" w:rsidP="00B93B2B">
      <w:pPr>
        <w:jc w:val="center"/>
        <w:rPr>
          <w:sz w:val="28"/>
          <w:szCs w:val="28"/>
        </w:rPr>
      </w:pPr>
    </w:p>
    <w:p w14:paraId="2FDA5D08" w14:textId="77777777" w:rsidR="00B93B2B" w:rsidRPr="00B93B2B" w:rsidRDefault="00B93B2B" w:rsidP="00B93B2B">
      <w:pPr>
        <w:jc w:val="center"/>
        <w:rPr>
          <w:sz w:val="28"/>
          <w:szCs w:val="28"/>
        </w:rPr>
      </w:pPr>
    </w:p>
    <w:p w14:paraId="672FB6CC" w14:textId="77777777" w:rsidR="00B93B2B" w:rsidRPr="00B93B2B" w:rsidRDefault="00B93B2B" w:rsidP="00B93B2B">
      <w:pPr>
        <w:jc w:val="center"/>
        <w:rPr>
          <w:sz w:val="28"/>
          <w:szCs w:val="28"/>
        </w:rPr>
      </w:pPr>
    </w:p>
    <w:p w14:paraId="2C84A779" w14:textId="77777777" w:rsidR="00B93B2B" w:rsidRPr="00B93B2B" w:rsidRDefault="00B93B2B" w:rsidP="00B93B2B">
      <w:pPr>
        <w:jc w:val="center"/>
        <w:rPr>
          <w:sz w:val="28"/>
          <w:szCs w:val="28"/>
        </w:rPr>
      </w:pPr>
    </w:p>
    <w:p w14:paraId="78198DFE" w14:textId="77777777" w:rsidR="00B93B2B" w:rsidRPr="00B93B2B" w:rsidRDefault="00B93B2B" w:rsidP="00B93B2B">
      <w:pPr>
        <w:jc w:val="center"/>
        <w:rPr>
          <w:sz w:val="28"/>
          <w:szCs w:val="28"/>
        </w:rPr>
        <w:sectPr w:rsidR="00B93B2B" w:rsidRPr="00B93B2B" w:rsidSect="001B3615">
          <w:pgSz w:w="11906" w:h="16838"/>
          <w:pgMar w:top="851" w:right="1418" w:bottom="426" w:left="1559" w:header="709" w:footer="709" w:gutter="0"/>
          <w:cols w:space="708"/>
          <w:titlePg/>
          <w:docGrid w:linePitch="360"/>
        </w:sectPr>
      </w:pPr>
    </w:p>
    <w:p w14:paraId="6B46354F" w14:textId="5C74DC0C" w:rsidR="00B93B2B" w:rsidRPr="00B93B2B" w:rsidRDefault="00B93B2B" w:rsidP="00B93B2B">
      <w:pPr>
        <w:jc w:val="center"/>
        <w:rPr>
          <w:sz w:val="28"/>
          <w:szCs w:val="28"/>
        </w:rPr>
      </w:pPr>
      <w:r w:rsidRPr="00B93B2B">
        <w:rPr>
          <w:sz w:val="28"/>
          <w:szCs w:val="28"/>
        </w:rPr>
        <w:lastRenderedPageBreak/>
        <w:t>Раздел 5. Планируемые объемы принимаемых сточных вод</w:t>
      </w:r>
    </w:p>
    <w:tbl>
      <w:tblPr>
        <w:tblStyle w:val="248"/>
        <w:tblW w:w="15593" w:type="dxa"/>
        <w:tblInd w:w="-147" w:type="dxa"/>
        <w:tblLayout w:type="fixed"/>
        <w:tblLook w:val="04A0" w:firstRow="1" w:lastRow="0" w:firstColumn="1" w:lastColumn="0" w:noHBand="0" w:noVBand="1"/>
      </w:tblPr>
      <w:tblGrid>
        <w:gridCol w:w="851"/>
        <w:gridCol w:w="1843"/>
        <w:gridCol w:w="850"/>
        <w:gridCol w:w="1276"/>
        <w:gridCol w:w="1276"/>
        <w:gridCol w:w="1275"/>
        <w:gridCol w:w="1276"/>
        <w:gridCol w:w="1276"/>
        <w:gridCol w:w="1134"/>
        <w:gridCol w:w="1134"/>
        <w:gridCol w:w="1134"/>
        <w:gridCol w:w="1134"/>
        <w:gridCol w:w="1134"/>
      </w:tblGrid>
      <w:tr w:rsidR="00B93B2B" w:rsidRPr="00B93B2B" w14:paraId="19D30409" w14:textId="77777777" w:rsidTr="005048A7">
        <w:trPr>
          <w:trHeight w:val="673"/>
        </w:trPr>
        <w:tc>
          <w:tcPr>
            <w:tcW w:w="851" w:type="dxa"/>
            <w:vMerge w:val="restart"/>
            <w:vAlign w:val="center"/>
          </w:tcPr>
          <w:p w14:paraId="7F780A56" w14:textId="77777777" w:rsidR="00B93B2B" w:rsidRPr="00B93B2B" w:rsidRDefault="00B93B2B" w:rsidP="00B93B2B">
            <w:pPr>
              <w:jc w:val="center"/>
              <w:rPr>
                <w:sz w:val="28"/>
                <w:szCs w:val="28"/>
              </w:rPr>
            </w:pPr>
            <w:r w:rsidRPr="00B93B2B">
              <w:rPr>
                <w:sz w:val="28"/>
                <w:szCs w:val="28"/>
              </w:rPr>
              <w:t>№ п/п</w:t>
            </w:r>
          </w:p>
        </w:tc>
        <w:tc>
          <w:tcPr>
            <w:tcW w:w="1843" w:type="dxa"/>
            <w:vMerge w:val="restart"/>
            <w:vAlign w:val="center"/>
          </w:tcPr>
          <w:p w14:paraId="3B318226" w14:textId="77777777" w:rsidR="00B93B2B" w:rsidRPr="00B93B2B" w:rsidRDefault="00B93B2B" w:rsidP="00B93B2B">
            <w:pPr>
              <w:jc w:val="center"/>
              <w:rPr>
                <w:sz w:val="28"/>
                <w:szCs w:val="28"/>
              </w:rPr>
            </w:pPr>
            <w:r w:rsidRPr="00B93B2B">
              <w:rPr>
                <w:sz w:val="28"/>
                <w:szCs w:val="28"/>
              </w:rPr>
              <w:t>Наименование показателя</w:t>
            </w:r>
          </w:p>
        </w:tc>
        <w:tc>
          <w:tcPr>
            <w:tcW w:w="850" w:type="dxa"/>
            <w:vMerge w:val="restart"/>
            <w:vAlign w:val="center"/>
          </w:tcPr>
          <w:p w14:paraId="755ABDD9" w14:textId="77777777" w:rsidR="00B93B2B" w:rsidRPr="00B93B2B" w:rsidRDefault="00B93B2B" w:rsidP="00B93B2B">
            <w:pPr>
              <w:jc w:val="center"/>
              <w:rPr>
                <w:sz w:val="28"/>
                <w:szCs w:val="28"/>
              </w:rPr>
            </w:pPr>
            <w:r w:rsidRPr="00B93B2B">
              <w:rPr>
                <w:sz w:val="28"/>
                <w:szCs w:val="28"/>
              </w:rPr>
              <w:t>Ед. изм.</w:t>
            </w:r>
          </w:p>
        </w:tc>
        <w:tc>
          <w:tcPr>
            <w:tcW w:w="2552" w:type="dxa"/>
            <w:gridSpan w:val="2"/>
            <w:vAlign w:val="center"/>
          </w:tcPr>
          <w:p w14:paraId="35322A10" w14:textId="77777777" w:rsidR="00B93B2B" w:rsidRPr="00B93B2B" w:rsidRDefault="00B93B2B" w:rsidP="00B93B2B">
            <w:pPr>
              <w:jc w:val="center"/>
              <w:rPr>
                <w:sz w:val="28"/>
                <w:szCs w:val="28"/>
              </w:rPr>
            </w:pPr>
            <w:r w:rsidRPr="00B93B2B">
              <w:rPr>
                <w:sz w:val="28"/>
                <w:szCs w:val="28"/>
              </w:rPr>
              <w:t>2020 год</w:t>
            </w:r>
          </w:p>
        </w:tc>
        <w:tc>
          <w:tcPr>
            <w:tcW w:w="2551" w:type="dxa"/>
            <w:gridSpan w:val="2"/>
            <w:vAlign w:val="center"/>
          </w:tcPr>
          <w:p w14:paraId="608487F2" w14:textId="77777777" w:rsidR="00B93B2B" w:rsidRPr="00B93B2B" w:rsidRDefault="00B93B2B" w:rsidP="00B93B2B">
            <w:pPr>
              <w:jc w:val="center"/>
              <w:rPr>
                <w:sz w:val="28"/>
                <w:szCs w:val="28"/>
              </w:rPr>
            </w:pPr>
            <w:r w:rsidRPr="00B93B2B">
              <w:rPr>
                <w:sz w:val="28"/>
                <w:szCs w:val="28"/>
              </w:rPr>
              <w:t>2021 год</w:t>
            </w:r>
          </w:p>
        </w:tc>
        <w:tc>
          <w:tcPr>
            <w:tcW w:w="2410" w:type="dxa"/>
            <w:gridSpan w:val="2"/>
            <w:vAlign w:val="center"/>
          </w:tcPr>
          <w:p w14:paraId="57602A7A" w14:textId="77777777" w:rsidR="00B93B2B" w:rsidRPr="00B93B2B" w:rsidRDefault="00B93B2B" w:rsidP="00B93B2B">
            <w:pPr>
              <w:jc w:val="center"/>
              <w:rPr>
                <w:sz w:val="28"/>
                <w:szCs w:val="28"/>
              </w:rPr>
            </w:pPr>
            <w:r w:rsidRPr="00B93B2B">
              <w:rPr>
                <w:sz w:val="28"/>
                <w:szCs w:val="28"/>
              </w:rPr>
              <w:t>2022 год</w:t>
            </w:r>
          </w:p>
        </w:tc>
        <w:tc>
          <w:tcPr>
            <w:tcW w:w="2268" w:type="dxa"/>
            <w:gridSpan w:val="2"/>
            <w:vAlign w:val="center"/>
          </w:tcPr>
          <w:p w14:paraId="1F4A62D0" w14:textId="77777777" w:rsidR="00B93B2B" w:rsidRPr="00B93B2B" w:rsidRDefault="00B93B2B" w:rsidP="00B93B2B">
            <w:pPr>
              <w:jc w:val="center"/>
              <w:rPr>
                <w:sz w:val="28"/>
                <w:szCs w:val="28"/>
              </w:rPr>
            </w:pPr>
            <w:r w:rsidRPr="00B93B2B">
              <w:rPr>
                <w:sz w:val="28"/>
                <w:szCs w:val="28"/>
              </w:rPr>
              <w:t>2023 год</w:t>
            </w:r>
          </w:p>
        </w:tc>
        <w:tc>
          <w:tcPr>
            <w:tcW w:w="2268" w:type="dxa"/>
            <w:gridSpan w:val="2"/>
            <w:vAlign w:val="center"/>
          </w:tcPr>
          <w:p w14:paraId="03BD8CE6" w14:textId="77777777" w:rsidR="00B93B2B" w:rsidRPr="00B93B2B" w:rsidRDefault="00B93B2B" w:rsidP="00B93B2B">
            <w:pPr>
              <w:jc w:val="center"/>
              <w:rPr>
                <w:sz w:val="28"/>
                <w:szCs w:val="28"/>
              </w:rPr>
            </w:pPr>
            <w:r w:rsidRPr="00B93B2B">
              <w:rPr>
                <w:sz w:val="28"/>
                <w:szCs w:val="28"/>
              </w:rPr>
              <w:t>2024 год</w:t>
            </w:r>
          </w:p>
        </w:tc>
      </w:tr>
      <w:tr w:rsidR="00B93B2B" w:rsidRPr="00B93B2B" w14:paraId="4FB12AD3" w14:textId="77777777" w:rsidTr="005048A7">
        <w:trPr>
          <w:trHeight w:val="796"/>
        </w:trPr>
        <w:tc>
          <w:tcPr>
            <w:tcW w:w="851" w:type="dxa"/>
            <w:vMerge/>
          </w:tcPr>
          <w:p w14:paraId="4F4E94C0" w14:textId="77777777" w:rsidR="00B93B2B" w:rsidRPr="00B93B2B" w:rsidRDefault="00B93B2B" w:rsidP="00B93B2B">
            <w:pPr>
              <w:jc w:val="both"/>
              <w:rPr>
                <w:sz w:val="28"/>
                <w:szCs w:val="28"/>
              </w:rPr>
            </w:pPr>
          </w:p>
        </w:tc>
        <w:tc>
          <w:tcPr>
            <w:tcW w:w="1843" w:type="dxa"/>
            <w:vMerge/>
          </w:tcPr>
          <w:p w14:paraId="14AD6E88" w14:textId="77777777" w:rsidR="00B93B2B" w:rsidRPr="00B93B2B" w:rsidRDefault="00B93B2B" w:rsidP="00B93B2B">
            <w:pPr>
              <w:jc w:val="both"/>
              <w:rPr>
                <w:sz w:val="28"/>
                <w:szCs w:val="28"/>
              </w:rPr>
            </w:pPr>
          </w:p>
        </w:tc>
        <w:tc>
          <w:tcPr>
            <w:tcW w:w="850" w:type="dxa"/>
            <w:vMerge/>
          </w:tcPr>
          <w:p w14:paraId="5C7616A5" w14:textId="77777777" w:rsidR="00B93B2B" w:rsidRPr="00B93B2B" w:rsidRDefault="00B93B2B" w:rsidP="00B93B2B">
            <w:pPr>
              <w:jc w:val="both"/>
              <w:rPr>
                <w:sz w:val="28"/>
                <w:szCs w:val="28"/>
              </w:rPr>
            </w:pPr>
          </w:p>
        </w:tc>
        <w:tc>
          <w:tcPr>
            <w:tcW w:w="1276" w:type="dxa"/>
            <w:vAlign w:val="center"/>
          </w:tcPr>
          <w:p w14:paraId="394F9D78" w14:textId="77777777" w:rsidR="00B93B2B" w:rsidRPr="00B93B2B" w:rsidRDefault="00B93B2B" w:rsidP="00B93B2B">
            <w:pPr>
              <w:jc w:val="center"/>
            </w:pPr>
            <w:r w:rsidRPr="00B93B2B">
              <w:t>с 01.01.    по 30.06.</w:t>
            </w:r>
          </w:p>
        </w:tc>
        <w:tc>
          <w:tcPr>
            <w:tcW w:w="1276" w:type="dxa"/>
            <w:vAlign w:val="center"/>
          </w:tcPr>
          <w:p w14:paraId="3E58E327" w14:textId="77777777" w:rsidR="00B93B2B" w:rsidRPr="00B93B2B" w:rsidRDefault="00B93B2B" w:rsidP="00B93B2B">
            <w:pPr>
              <w:jc w:val="center"/>
            </w:pPr>
            <w:r w:rsidRPr="00B93B2B">
              <w:t>с 01.07.     по 31.12.</w:t>
            </w:r>
          </w:p>
        </w:tc>
        <w:tc>
          <w:tcPr>
            <w:tcW w:w="1275" w:type="dxa"/>
            <w:vAlign w:val="center"/>
          </w:tcPr>
          <w:p w14:paraId="730F31D9" w14:textId="77777777" w:rsidR="00B93B2B" w:rsidRPr="00B93B2B" w:rsidRDefault="00B93B2B" w:rsidP="00B93B2B">
            <w:pPr>
              <w:jc w:val="center"/>
            </w:pPr>
            <w:r w:rsidRPr="00B93B2B">
              <w:t>с 01.01.   по 30.06.</w:t>
            </w:r>
          </w:p>
        </w:tc>
        <w:tc>
          <w:tcPr>
            <w:tcW w:w="1276" w:type="dxa"/>
            <w:vAlign w:val="center"/>
          </w:tcPr>
          <w:p w14:paraId="28F83424" w14:textId="77777777" w:rsidR="00B93B2B" w:rsidRPr="00B93B2B" w:rsidRDefault="00B93B2B" w:rsidP="00B93B2B">
            <w:pPr>
              <w:jc w:val="center"/>
            </w:pPr>
            <w:r w:rsidRPr="00B93B2B">
              <w:t>с 01.07.   по 31.12.</w:t>
            </w:r>
          </w:p>
        </w:tc>
        <w:tc>
          <w:tcPr>
            <w:tcW w:w="1276" w:type="dxa"/>
            <w:vAlign w:val="center"/>
          </w:tcPr>
          <w:p w14:paraId="54F5088B" w14:textId="77777777" w:rsidR="00B93B2B" w:rsidRPr="00B93B2B" w:rsidRDefault="00B93B2B" w:rsidP="00B93B2B">
            <w:pPr>
              <w:jc w:val="center"/>
            </w:pPr>
            <w:r w:rsidRPr="00B93B2B">
              <w:t>с 01.01. по 30.06.</w:t>
            </w:r>
          </w:p>
        </w:tc>
        <w:tc>
          <w:tcPr>
            <w:tcW w:w="1134" w:type="dxa"/>
            <w:vAlign w:val="center"/>
          </w:tcPr>
          <w:p w14:paraId="57559091" w14:textId="77777777" w:rsidR="00B93B2B" w:rsidRPr="00B93B2B" w:rsidRDefault="00B93B2B" w:rsidP="00B93B2B">
            <w:pPr>
              <w:jc w:val="center"/>
            </w:pPr>
            <w:r w:rsidRPr="00B93B2B">
              <w:t>с 01.07. по 31.12.</w:t>
            </w:r>
          </w:p>
        </w:tc>
        <w:tc>
          <w:tcPr>
            <w:tcW w:w="1134" w:type="dxa"/>
            <w:vAlign w:val="center"/>
          </w:tcPr>
          <w:p w14:paraId="0897DCE0" w14:textId="77777777" w:rsidR="00B93B2B" w:rsidRPr="00B93B2B" w:rsidRDefault="00B93B2B" w:rsidP="00B93B2B">
            <w:pPr>
              <w:jc w:val="center"/>
            </w:pPr>
            <w:r w:rsidRPr="00B93B2B">
              <w:t>с 01.01. по 30.06.</w:t>
            </w:r>
          </w:p>
        </w:tc>
        <w:tc>
          <w:tcPr>
            <w:tcW w:w="1134" w:type="dxa"/>
            <w:vAlign w:val="center"/>
          </w:tcPr>
          <w:p w14:paraId="45013AD1" w14:textId="77777777" w:rsidR="00B93B2B" w:rsidRPr="00B93B2B" w:rsidRDefault="00B93B2B" w:rsidP="00B93B2B">
            <w:pPr>
              <w:jc w:val="center"/>
            </w:pPr>
            <w:r w:rsidRPr="00B93B2B">
              <w:t>с 01.07. по 31.12.</w:t>
            </w:r>
          </w:p>
        </w:tc>
        <w:tc>
          <w:tcPr>
            <w:tcW w:w="1134" w:type="dxa"/>
            <w:vAlign w:val="center"/>
          </w:tcPr>
          <w:p w14:paraId="5B3A3BAA" w14:textId="77777777" w:rsidR="00B93B2B" w:rsidRPr="00B93B2B" w:rsidRDefault="00B93B2B" w:rsidP="00B93B2B">
            <w:pPr>
              <w:jc w:val="center"/>
            </w:pPr>
            <w:r w:rsidRPr="00B93B2B">
              <w:t>с 01.01. по 30.06.</w:t>
            </w:r>
          </w:p>
        </w:tc>
        <w:tc>
          <w:tcPr>
            <w:tcW w:w="1134" w:type="dxa"/>
            <w:vAlign w:val="center"/>
          </w:tcPr>
          <w:p w14:paraId="640FDD7F" w14:textId="77777777" w:rsidR="00B93B2B" w:rsidRPr="00B93B2B" w:rsidRDefault="00B93B2B" w:rsidP="00B93B2B">
            <w:pPr>
              <w:jc w:val="center"/>
            </w:pPr>
            <w:r w:rsidRPr="00B93B2B">
              <w:t>с 01.07. по 31.12.</w:t>
            </w:r>
          </w:p>
        </w:tc>
      </w:tr>
      <w:tr w:rsidR="00B93B2B" w:rsidRPr="00B93B2B" w14:paraId="2FD522DF" w14:textId="77777777" w:rsidTr="005048A7">
        <w:trPr>
          <w:trHeight w:val="253"/>
        </w:trPr>
        <w:tc>
          <w:tcPr>
            <w:tcW w:w="851" w:type="dxa"/>
          </w:tcPr>
          <w:p w14:paraId="5AC4CAC0" w14:textId="77777777" w:rsidR="00B93B2B" w:rsidRPr="00B93B2B" w:rsidRDefault="00B93B2B" w:rsidP="00B93B2B">
            <w:pPr>
              <w:jc w:val="center"/>
              <w:rPr>
                <w:sz w:val="28"/>
                <w:szCs w:val="28"/>
              </w:rPr>
            </w:pPr>
            <w:r w:rsidRPr="00B93B2B">
              <w:rPr>
                <w:sz w:val="28"/>
                <w:szCs w:val="28"/>
              </w:rPr>
              <w:t>1</w:t>
            </w:r>
          </w:p>
        </w:tc>
        <w:tc>
          <w:tcPr>
            <w:tcW w:w="1843" w:type="dxa"/>
          </w:tcPr>
          <w:p w14:paraId="4AA30962" w14:textId="77777777" w:rsidR="00B93B2B" w:rsidRPr="00B93B2B" w:rsidRDefault="00B93B2B" w:rsidP="00B93B2B">
            <w:pPr>
              <w:jc w:val="center"/>
              <w:rPr>
                <w:sz w:val="28"/>
                <w:szCs w:val="28"/>
              </w:rPr>
            </w:pPr>
            <w:r w:rsidRPr="00B93B2B">
              <w:rPr>
                <w:sz w:val="28"/>
                <w:szCs w:val="28"/>
              </w:rPr>
              <w:t>2</w:t>
            </w:r>
          </w:p>
        </w:tc>
        <w:tc>
          <w:tcPr>
            <w:tcW w:w="850" w:type="dxa"/>
          </w:tcPr>
          <w:p w14:paraId="6BABC213" w14:textId="77777777" w:rsidR="00B93B2B" w:rsidRPr="00B93B2B" w:rsidRDefault="00B93B2B" w:rsidP="00B93B2B">
            <w:pPr>
              <w:jc w:val="center"/>
              <w:rPr>
                <w:sz w:val="28"/>
                <w:szCs w:val="28"/>
              </w:rPr>
            </w:pPr>
            <w:r w:rsidRPr="00B93B2B">
              <w:rPr>
                <w:sz w:val="28"/>
                <w:szCs w:val="28"/>
              </w:rPr>
              <w:t>3</w:t>
            </w:r>
          </w:p>
        </w:tc>
        <w:tc>
          <w:tcPr>
            <w:tcW w:w="1276" w:type="dxa"/>
            <w:vAlign w:val="center"/>
          </w:tcPr>
          <w:p w14:paraId="37414C10" w14:textId="77777777" w:rsidR="00B93B2B" w:rsidRPr="00B93B2B" w:rsidRDefault="00B93B2B" w:rsidP="00B93B2B">
            <w:pPr>
              <w:jc w:val="center"/>
              <w:rPr>
                <w:sz w:val="28"/>
                <w:szCs w:val="28"/>
              </w:rPr>
            </w:pPr>
            <w:r w:rsidRPr="00B93B2B">
              <w:rPr>
                <w:sz w:val="28"/>
                <w:szCs w:val="28"/>
              </w:rPr>
              <w:t>4</w:t>
            </w:r>
          </w:p>
        </w:tc>
        <w:tc>
          <w:tcPr>
            <w:tcW w:w="1276" w:type="dxa"/>
            <w:vAlign w:val="center"/>
          </w:tcPr>
          <w:p w14:paraId="5F0FD0B6" w14:textId="77777777" w:rsidR="00B93B2B" w:rsidRPr="00B93B2B" w:rsidRDefault="00B93B2B" w:rsidP="00B93B2B">
            <w:pPr>
              <w:jc w:val="center"/>
              <w:rPr>
                <w:sz w:val="28"/>
                <w:szCs w:val="28"/>
              </w:rPr>
            </w:pPr>
            <w:r w:rsidRPr="00B93B2B">
              <w:rPr>
                <w:sz w:val="28"/>
                <w:szCs w:val="28"/>
              </w:rPr>
              <w:t>5</w:t>
            </w:r>
          </w:p>
        </w:tc>
        <w:tc>
          <w:tcPr>
            <w:tcW w:w="1275" w:type="dxa"/>
            <w:vAlign w:val="center"/>
          </w:tcPr>
          <w:p w14:paraId="7CC6BA38" w14:textId="77777777" w:rsidR="00B93B2B" w:rsidRPr="00B93B2B" w:rsidRDefault="00B93B2B" w:rsidP="00B93B2B">
            <w:pPr>
              <w:jc w:val="center"/>
              <w:rPr>
                <w:sz w:val="28"/>
                <w:szCs w:val="28"/>
              </w:rPr>
            </w:pPr>
            <w:r w:rsidRPr="00B93B2B">
              <w:rPr>
                <w:sz w:val="28"/>
                <w:szCs w:val="28"/>
              </w:rPr>
              <w:t>6</w:t>
            </w:r>
          </w:p>
        </w:tc>
        <w:tc>
          <w:tcPr>
            <w:tcW w:w="1276" w:type="dxa"/>
            <w:vAlign w:val="center"/>
          </w:tcPr>
          <w:p w14:paraId="6EE2E9F5" w14:textId="77777777" w:rsidR="00B93B2B" w:rsidRPr="00B93B2B" w:rsidRDefault="00B93B2B" w:rsidP="00B93B2B">
            <w:pPr>
              <w:jc w:val="center"/>
              <w:rPr>
                <w:sz w:val="28"/>
                <w:szCs w:val="28"/>
              </w:rPr>
            </w:pPr>
            <w:r w:rsidRPr="00B93B2B">
              <w:rPr>
                <w:sz w:val="28"/>
                <w:szCs w:val="28"/>
              </w:rPr>
              <w:t>7</w:t>
            </w:r>
          </w:p>
        </w:tc>
        <w:tc>
          <w:tcPr>
            <w:tcW w:w="1276" w:type="dxa"/>
            <w:vAlign w:val="center"/>
          </w:tcPr>
          <w:p w14:paraId="12364056" w14:textId="77777777" w:rsidR="00B93B2B" w:rsidRPr="00B93B2B" w:rsidRDefault="00B93B2B" w:rsidP="00B93B2B">
            <w:pPr>
              <w:jc w:val="center"/>
              <w:rPr>
                <w:sz w:val="28"/>
                <w:szCs w:val="28"/>
              </w:rPr>
            </w:pPr>
            <w:r w:rsidRPr="00B93B2B">
              <w:rPr>
                <w:sz w:val="28"/>
                <w:szCs w:val="28"/>
              </w:rPr>
              <w:t>8</w:t>
            </w:r>
          </w:p>
        </w:tc>
        <w:tc>
          <w:tcPr>
            <w:tcW w:w="1134" w:type="dxa"/>
            <w:vAlign w:val="center"/>
          </w:tcPr>
          <w:p w14:paraId="464EDF1C" w14:textId="77777777" w:rsidR="00B93B2B" w:rsidRPr="00B93B2B" w:rsidRDefault="00B93B2B" w:rsidP="00B93B2B">
            <w:pPr>
              <w:jc w:val="center"/>
              <w:rPr>
                <w:sz w:val="28"/>
                <w:szCs w:val="28"/>
              </w:rPr>
            </w:pPr>
            <w:r w:rsidRPr="00B93B2B">
              <w:rPr>
                <w:sz w:val="28"/>
                <w:szCs w:val="28"/>
              </w:rPr>
              <w:t>9</w:t>
            </w:r>
          </w:p>
        </w:tc>
        <w:tc>
          <w:tcPr>
            <w:tcW w:w="1134" w:type="dxa"/>
          </w:tcPr>
          <w:p w14:paraId="5AD21408" w14:textId="77777777" w:rsidR="00B93B2B" w:rsidRPr="00B93B2B" w:rsidRDefault="00B93B2B" w:rsidP="00B93B2B">
            <w:pPr>
              <w:jc w:val="center"/>
              <w:rPr>
                <w:sz w:val="28"/>
                <w:szCs w:val="28"/>
              </w:rPr>
            </w:pPr>
            <w:r w:rsidRPr="00B93B2B">
              <w:rPr>
                <w:sz w:val="28"/>
                <w:szCs w:val="28"/>
              </w:rPr>
              <w:t>10</w:t>
            </w:r>
          </w:p>
        </w:tc>
        <w:tc>
          <w:tcPr>
            <w:tcW w:w="1134" w:type="dxa"/>
          </w:tcPr>
          <w:p w14:paraId="48574F19" w14:textId="77777777" w:rsidR="00B93B2B" w:rsidRPr="00B93B2B" w:rsidRDefault="00B93B2B" w:rsidP="00B93B2B">
            <w:pPr>
              <w:jc w:val="center"/>
              <w:rPr>
                <w:sz w:val="28"/>
                <w:szCs w:val="28"/>
              </w:rPr>
            </w:pPr>
            <w:r w:rsidRPr="00B93B2B">
              <w:rPr>
                <w:sz w:val="28"/>
                <w:szCs w:val="28"/>
              </w:rPr>
              <w:t>11</w:t>
            </w:r>
          </w:p>
        </w:tc>
        <w:tc>
          <w:tcPr>
            <w:tcW w:w="1134" w:type="dxa"/>
          </w:tcPr>
          <w:p w14:paraId="588243E7" w14:textId="77777777" w:rsidR="00B93B2B" w:rsidRPr="00B93B2B" w:rsidRDefault="00B93B2B" w:rsidP="00B93B2B">
            <w:pPr>
              <w:jc w:val="center"/>
              <w:rPr>
                <w:sz w:val="28"/>
                <w:szCs w:val="28"/>
              </w:rPr>
            </w:pPr>
            <w:r w:rsidRPr="00B93B2B">
              <w:rPr>
                <w:sz w:val="28"/>
                <w:szCs w:val="28"/>
              </w:rPr>
              <w:t>12</w:t>
            </w:r>
          </w:p>
        </w:tc>
        <w:tc>
          <w:tcPr>
            <w:tcW w:w="1134" w:type="dxa"/>
          </w:tcPr>
          <w:p w14:paraId="1873DC3F" w14:textId="77777777" w:rsidR="00B93B2B" w:rsidRPr="00B93B2B" w:rsidRDefault="00B93B2B" w:rsidP="00B93B2B">
            <w:pPr>
              <w:jc w:val="center"/>
              <w:rPr>
                <w:sz w:val="28"/>
                <w:szCs w:val="28"/>
              </w:rPr>
            </w:pPr>
            <w:r w:rsidRPr="00B93B2B">
              <w:rPr>
                <w:sz w:val="28"/>
                <w:szCs w:val="28"/>
              </w:rPr>
              <w:t>13</w:t>
            </w:r>
          </w:p>
        </w:tc>
      </w:tr>
      <w:tr w:rsidR="00B93B2B" w:rsidRPr="00B93B2B" w14:paraId="1D8639E4" w14:textId="77777777" w:rsidTr="00B93B2B">
        <w:trPr>
          <w:trHeight w:val="70"/>
        </w:trPr>
        <w:tc>
          <w:tcPr>
            <w:tcW w:w="15593" w:type="dxa"/>
            <w:gridSpan w:val="13"/>
            <w:vAlign w:val="center"/>
          </w:tcPr>
          <w:p w14:paraId="1EA79184" w14:textId="77777777" w:rsidR="00B93B2B" w:rsidRPr="00B93B2B" w:rsidRDefault="00B93B2B" w:rsidP="00B93B2B">
            <w:pPr>
              <w:ind w:left="360"/>
              <w:jc w:val="center"/>
              <w:rPr>
                <w:sz w:val="28"/>
                <w:szCs w:val="28"/>
              </w:rPr>
            </w:pPr>
            <w:r w:rsidRPr="00B93B2B">
              <w:rPr>
                <w:sz w:val="28"/>
                <w:szCs w:val="28"/>
              </w:rPr>
              <w:t>Водоотведение</w:t>
            </w:r>
          </w:p>
        </w:tc>
      </w:tr>
      <w:tr w:rsidR="00B93B2B" w:rsidRPr="00B93B2B" w14:paraId="012131FC" w14:textId="77777777" w:rsidTr="005048A7">
        <w:tc>
          <w:tcPr>
            <w:tcW w:w="851" w:type="dxa"/>
            <w:vAlign w:val="center"/>
          </w:tcPr>
          <w:p w14:paraId="41679780" w14:textId="77777777" w:rsidR="00B93B2B" w:rsidRPr="00B93B2B" w:rsidRDefault="00B93B2B" w:rsidP="00B93B2B">
            <w:pPr>
              <w:jc w:val="center"/>
            </w:pPr>
            <w:r w:rsidRPr="00B93B2B">
              <w:t>1.</w:t>
            </w:r>
          </w:p>
        </w:tc>
        <w:tc>
          <w:tcPr>
            <w:tcW w:w="1843" w:type="dxa"/>
            <w:vAlign w:val="center"/>
          </w:tcPr>
          <w:p w14:paraId="3E2BE1C4" w14:textId="77777777" w:rsidR="00B93B2B" w:rsidRPr="00B93B2B" w:rsidRDefault="00B93B2B" w:rsidP="00B93B2B">
            <w:r w:rsidRPr="00B93B2B">
              <w:t>Объем отведенных стоков</w:t>
            </w:r>
          </w:p>
        </w:tc>
        <w:tc>
          <w:tcPr>
            <w:tcW w:w="850" w:type="dxa"/>
            <w:vAlign w:val="center"/>
          </w:tcPr>
          <w:p w14:paraId="3480F4FF"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5243977A" w14:textId="77777777" w:rsidR="00B93B2B" w:rsidRPr="00B93B2B" w:rsidRDefault="00B93B2B" w:rsidP="00B93B2B">
            <w:pPr>
              <w:jc w:val="center"/>
            </w:pPr>
            <w:r w:rsidRPr="00B93B2B">
              <w:t>24746,00</w:t>
            </w:r>
          </w:p>
        </w:tc>
        <w:tc>
          <w:tcPr>
            <w:tcW w:w="1276" w:type="dxa"/>
            <w:vAlign w:val="center"/>
          </w:tcPr>
          <w:p w14:paraId="0617100C" w14:textId="77777777" w:rsidR="00B93B2B" w:rsidRPr="00B93B2B" w:rsidRDefault="00B93B2B" w:rsidP="00B93B2B">
            <w:pPr>
              <w:jc w:val="center"/>
            </w:pPr>
            <w:r w:rsidRPr="00B93B2B">
              <w:t>24746,00</w:t>
            </w:r>
          </w:p>
        </w:tc>
        <w:tc>
          <w:tcPr>
            <w:tcW w:w="1275" w:type="dxa"/>
            <w:vAlign w:val="center"/>
          </w:tcPr>
          <w:p w14:paraId="3DCF3EFA" w14:textId="77777777" w:rsidR="00B93B2B" w:rsidRPr="00B93B2B" w:rsidRDefault="00B93B2B" w:rsidP="00B93B2B">
            <w:pPr>
              <w:jc w:val="center"/>
            </w:pPr>
            <w:r w:rsidRPr="00B93B2B">
              <w:t>24516,50</w:t>
            </w:r>
          </w:p>
        </w:tc>
        <w:tc>
          <w:tcPr>
            <w:tcW w:w="1276" w:type="dxa"/>
            <w:vAlign w:val="center"/>
          </w:tcPr>
          <w:p w14:paraId="52AFD383" w14:textId="77777777" w:rsidR="00B93B2B" w:rsidRPr="00B93B2B" w:rsidRDefault="00B93B2B" w:rsidP="00B93B2B">
            <w:pPr>
              <w:jc w:val="center"/>
            </w:pPr>
            <w:r w:rsidRPr="00B93B2B">
              <w:t>24516,50</w:t>
            </w:r>
          </w:p>
        </w:tc>
        <w:tc>
          <w:tcPr>
            <w:tcW w:w="1276" w:type="dxa"/>
            <w:vAlign w:val="center"/>
          </w:tcPr>
          <w:p w14:paraId="3E522880" w14:textId="77777777" w:rsidR="00B93B2B" w:rsidRPr="00B93B2B" w:rsidRDefault="00B93B2B" w:rsidP="00B93B2B">
            <w:pPr>
              <w:jc w:val="center"/>
            </w:pPr>
            <w:r w:rsidRPr="00B93B2B">
              <w:t>24516,50</w:t>
            </w:r>
          </w:p>
        </w:tc>
        <w:tc>
          <w:tcPr>
            <w:tcW w:w="1134" w:type="dxa"/>
            <w:vAlign w:val="center"/>
          </w:tcPr>
          <w:p w14:paraId="70E87D28" w14:textId="77777777" w:rsidR="00B93B2B" w:rsidRPr="00B93B2B" w:rsidRDefault="00B93B2B" w:rsidP="00B93B2B">
            <w:pPr>
              <w:jc w:val="center"/>
            </w:pPr>
            <w:r w:rsidRPr="00B93B2B">
              <w:t>24516,50</w:t>
            </w:r>
          </w:p>
        </w:tc>
        <w:tc>
          <w:tcPr>
            <w:tcW w:w="1134" w:type="dxa"/>
            <w:vAlign w:val="center"/>
          </w:tcPr>
          <w:p w14:paraId="22164C63" w14:textId="77777777" w:rsidR="00B93B2B" w:rsidRPr="00B93B2B" w:rsidRDefault="00B93B2B" w:rsidP="00B93B2B">
            <w:pPr>
              <w:jc w:val="center"/>
            </w:pPr>
            <w:r w:rsidRPr="00B93B2B">
              <w:t>24746,00</w:t>
            </w:r>
          </w:p>
        </w:tc>
        <w:tc>
          <w:tcPr>
            <w:tcW w:w="1134" w:type="dxa"/>
            <w:vAlign w:val="center"/>
          </w:tcPr>
          <w:p w14:paraId="4C7D3852" w14:textId="77777777" w:rsidR="00B93B2B" w:rsidRPr="00B93B2B" w:rsidRDefault="00B93B2B" w:rsidP="00B93B2B">
            <w:pPr>
              <w:jc w:val="center"/>
            </w:pPr>
            <w:r w:rsidRPr="00B93B2B">
              <w:t>24746,00</w:t>
            </w:r>
          </w:p>
        </w:tc>
        <w:tc>
          <w:tcPr>
            <w:tcW w:w="1134" w:type="dxa"/>
            <w:vAlign w:val="center"/>
          </w:tcPr>
          <w:p w14:paraId="7AE69121" w14:textId="77777777" w:rsidR="00B93B2B" w:rsidRPr="00B93B2B" w:rsidRDefault="00B93B2B" w:rsidP="00B93B2B">
            <w:pPr>
              <w:jc w:val="center"/>
            </w:pPr>
            <w:r w:rsidRPr="00B93B2B">
              <w:t>24746,00</w:t>
            </w:r>
          </w:p>
        </w:tc>
        <w:tc>
          <w:tcPr>
            <w:tcW w:w="1134" w:type="dxa"/>
            <w:vAlign w:val="center"/>
          </w:tcPr>
          <w:p w14:paraId="7A5A9C0A" w14:textId="77777777" w:rsidR="00B93B2B" w:rsidRPr="00B93B2B" w:rsidRDefault="00B93B2B" w:rsidP="00B93B2B">
            <w:pPr>
              <w:jc w:val="center"/>
            </w:pPr>
            <w:r w:rsidRPr="00B93B2B">
              <w:t>24746,00</w:t>
            </w:r>
          </w:p>
        </w:tc>
      </w:tr>
      <w:tr w:rsidR="00B93B2B" w:rsidRPr="00B93B2B" w14:paraId="49A19D31" w14:textId="77777777" w:rsidTr="005048A7">
        <w:tc>
          <w:tcPr>
            <w:tcW w:w="851" w:type="dxa"/>
            <w:vAlign w:val="center"/>
          </w:tcPr>
          <w:p w14:paraId="718737E2" w14:textId="77777777" w:rsidR="00B93B2B" w:rsidRPr="00B93B2B" w:rsidRDefault="00B93B2B" w:rsidP="00B93B2B">
            <w:pPr>
              <w:jc w:val="center"/>
            </w:pPr>
            <w:r w:rsidRPr="00B93B2B">
              <w:t>2.</w:t>
            </w:r>
          </w:p>
        </w:tc>
        <w:tc>
          <w:tcPr>
            <w:tcW w:w="1843" w:type="dxa"/>
            <w:vAlign w:val="center"/>
          </w:tcPr>
          <w:p w14:paraId="6B77C0CD" w14:textId="77777777" w:rsidR="00B93B2B" w:rsidRPr="00B93B2B" w:rsidRDefault="00B93B2B" w:rsidP="00B93B2B">
            <w:r w:rsidRPr="00B93B2B">
              <w:t>Хозяйственные нужды предприятия</w:t>
            </w:r>
          </w:p>
        </w:tc>
        <w:tc>
          <w:tcPr>
            <w:tcW w:w="850" w:type="dxa"/>
            <w:vAlign w:val="center"/>
          </w:tcPr>
          <w:p w14:paraId="6C2C6CD5"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7F582B06" w14:textId="77777777" w:rsidR="00B93B2B" w:rsidRPr="00B93B2B" w:rsidRDefault="00B93B2B" w:rsidP="00B93B2B">
            <w:pPr>
              <w:jc w:val="center"/>
            </w:pPr>
            <w:r w:rsidRPr="00B93B2B">
              <w:t>-</w:t>
            </w:r>
          </w:p>
        </w:tc>
        <w:tc>
          <w:tcPr>
            <w:tcW w:w="1276" w:type="dxa"/>
            <w:vAlign w:val="center"/>
          </w:tcPr>
          <w:p w14:paraId="74778AEC" w14:textId="77777777" w:rsidR="00B93B2B" w:rsidRPr="00B93B2B" w:rsidRDefault="00B93B2B" w:rsidP="00B93B2B">
            <w:pPr>
              <w:jc w:val="center"/>
            </w:pPr>
            <w:r w:rsidRPr="00B93B2B">
              <w:t>-</w:t>
            </w:r>
          </w:p>
        </w:tc>
        <w:tc>
          <w:tcPr>
            <w:tcW w:w="1275" w:type="dxa"/>
            <w:vAlign w:val="center"/>
          </w:tcPr>
          <w:p w14:paraId="291988C8" w14:textId="77777777" w:rsidR="00B93B2B" w:rsidRPr="00B93B2B" w:rsidRDefault="00B93B2B" w:rsidP="00B93B2B">
            <w:pPr>
              <w:jc w:val="center"/>
            </w:pPr>
            <w:r w:rsidRPr="00B93B2B">
              <w:t>-</w:t>
            </w:r>
          </w:p>
        </w:tc>
        <w:tc>
          <w:tcPr>
            <w:tcW w:w="1276" w:type="dxa"/>
            <w:vAlign w:val="center"/>
          </w:tcPr>
          <w:p w14:paraId="53A11CAC" w14:textId="77777777" w:rsidR="00B93B2B" w:rsidRPr="00B93B2B" w:rsidRDefault="00B93B2B" w:rsidP="00B93B2B">
            <w:pPr>
              <w:jc w:val="center"/>
            </w:pPr>
            <w:r w:rsidRPr="00B93B2B">
              <w:t>-</w:t>
            </w:r>
          </w:p>
        </w:tc>
        <w:tc>
          <w:tcPr>
            <w:tcW w:w="1276" w:type="dxa"/>
            <w:vAlign w:val="center"/>
          </w:tcPr>
          <w:p w14:paraId="66D5DF47" w14:textId="77777777" w:rsidR="00B93B2B" w:rsidRPr="00B93B2B" w:rsidRDefault="00B93B2B" w:rsidP="00B93B2B">
            <w:pPr>
              <w:jc w:val="center"/>
            </w:pPr>
            <w:r w:rsidRPr="00B93B2B">
              <w:t>-</w:t>
            </w:r>
          </w:p>
        </w:tc>
        <w:tc>
          <w:tcPr>
            <w:tcW w:w="1134" w:type="dxa"/>
            <w:vAlign w:val="center"/>
          </w:tcPr>
          <w:p w14:paraId="35E39D1B" w14:textId="77777777" w:rsidR="00B93B2B" w:rsidRPr="00B93B2B" w:rsidRDefault="00B93B2B" w:rsidP="00B93B2B">
            <w:pPr>
              <w:jc w:val="center"/>
            </w:pPr>
            <w:r w:rsidRPr="00B93B2B">
              <w:t>-</w:t>
            </w:r>
          </w:p>
        </w:tc>
        <w:tc>
          <w:tcPr>
            <w:tcW w:w="1134" w:type="dxa"/>
            <w:vAlign w:val="center"/>
          </w:tcPr>
          <w:p w14:paraId="780EE760" w14:textId="77777777" w:rsidR="00B93B2B" w:rsidRPr="00B93B2B" w:rsidRDefault="00B93B2B" w:rsidP="00B93B2B">
            <w:pPr>
              <w:jc w:val="center"/>
            </w:pPr>
            <w:r w:rsidRPr="00B93B2B">
              <w:t>-</w:t>
            </w:r>
          </w:p>
        </w:tc>
        <w:tc>
          <w:tcPr>
            <w:tcW w:w="1134" w:type="dxa"/>
            <w:vAlign w:val="center"/>
          </w:tcPr>
          <w:p w14:paraId="6ECF5485" w14:textId="77777777" w:rsidR="00B93B2B" w:rsidRPr="00B93B2B" w:rsidRDefault="00B93B2B" w:rsidP="00B93B2B">
            <w:pPr>
              <w:jc w:val="center"/>
            </w:pPr>
            <w:r w:rsidRPr="00B93B2B">
              <w:t>-</w:t>
            </w:r>
          </w:p>
        </w:tc>
        <w:tc>
          <w:tcPr>
            <w:tcW w:w="1134" w:type="dxa"/>
            <w:vAlign w:val="center"/>
          </w:tcPr>
          <w:p w14:paraId="22EA5BE4" w14:textId="77777777" w:rsidR="00B93B2B" w:rsidRPr="00B93B2B" w:rsidRDefault="00B93B2B" w:rsidP="00B93B2B">
            <w:pPr>
              <w:jc w:val="center"/>
            </w:pPr>
            <w:r w:rsidRPr="00B93B2B">
              <w:t>-</w:t>
            </w:r>
          </w:p>
        </w:tc>
        <w:tc>
          <w:tcPr>
            <w:tcW w:w="1134" w:type="dxa"/>
            <w:vAlign w:val="center"/>
          </w:tcPr>
          <w:p w14:paraId="13D4111F" w14:textId="77777777" w:rsidR="00B93B2B" w:rsidRPr="00B93B2B" w:rsidRDefault="00B93B2B" w:rsidP="00B93B2B">
            <w:pPr>
              <w:jc w:val="center"/>
            </w:pPr>
            <w:r w:rsidRPr="00B93B2B">
              <w:t>-</w:t>
            </w:r>
          </w:p>
        </w:tc>
      </w:tr>
      <w:tr w:rsidR="00B93B2B" w:rsidRPr="00B93B2B" w14:paraId="3B4F072E" w14:textId="77777777" w:rsidTr="005048A7">
        <w:tc>
          <w:tcPr>
            <w:tcW w:w="851" w:type="dxa"/>
            <w:vAlign w:val="center"/>
          </w:tcPr>
          <w:p w14:paraId="58182CDA" w14:textId="77777777" w:rsidR="00B93B2B" w:rsidRPr="00B93B2B" w:rsidRDefault="00B93B2B" w:rsidP="00B93B2B">
            <w:pPr>
              <w:jc w:val="center"/>
            </w:pPr>
            <w:r w:rsidRPr="00B93B2B">
              <w:t>3.</w:t>
            </w:r>
          </w:p>
        </w:tc>
        <w:tc>
          <w:tcPr>
            <w:tcW w:w="1843" w:type="dxa"/>
            <w:vAlign w:val="center"/>
          </w:tcPr>
          <w:p w14:paraId="327D8F0C" w14:textId="77777777" w:rsidR="00B93B2B" w:rsidRPr="00B93B2B" w:rsidRDefault="00B93B2B" w:rsidP="00B93B2B">
            <w:r w:rsidRPr="00B93B2B">
              <w:t>Принято сточных вод по категориям потребителей</w:t>
            </w:r>
          </w:p>
        </w:tc>
        <w:tc>
          <w:tcPr>
            <w:tcW w:w="850" w:type="dxa"/>
            <w:vAlign w:val="center"/>
          </w:tcPr>
          <w:p w14:paraId="15E58FC3"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22C8DB7F" w14:textId="77777777" w:rsidR="00B93B2B" w:rsidRPr="00B93B2B" w:rsidRDefault="00B93B2B" w:rsidP="00B93B2B">
            <w:pPr>
              <w:jc w:val="center"/>
            </w:pPr>
            <w:r w:rsidRPr="00B93B2B">
              <w:t>24746,00</w:t>
            </w:r>
          </w:p>
        </w:tc>
        <w:tc>
          <w:tcPr>
            <w:tcW w:w="1276" w:type="dxa"/>
            <w:vAlign w:val="center"/>
          </w:tcPr>
          <w:p w14:paraId="0E995EB2" w14:textId="77777777" w:rsidR="00B93B2B" w:rsidRPr="00B93B2B" w:rsidRDefault="00B93B2B" w:rsidP="00B93B2B">
            <w:pPr>
              <w:jc w:val="center"/>
            </w:pPr>
            <w:r w:rsidRPr="00B93B2B">
              <w:t>24746,00</w:t>
            </w:r>
          </w:p>
        </w:tc>
        <w:tc>
          <w:tcPr>
            <w:tcW w:w="1275" w:type="dxa"/>
            <w:vAlign w:val="center"/>
          </w:tcPr>
          <w:p w14:paraId="2CD2980D" w14:textId="77777777" w:rsidR="00B93B2B" w:rsidRPr="00B93B2B" w:rsidRDefault="00B93B2B" w:rsidP="00B93B2B">
            <w:pPr>
              <w:jc w:val="center"/>
            </w:pPr>
            <w:r w:rsidRPr="00B93B2B">
              <w:t>24516,50</w:t>
            </w:r>
          </w:p>
        </w:tc>
        <w:tc>
          <w:tcPr>
            <w:tcW w:w="1276" w:type="dxa"/>
            <w:vAlign w:val="center"/>
          </w:tcPr>
          <w:p w14:paraId="261FE5D8" w14:textId="77777777" w:rsidR="00B93B2B" w:rsidRPr="00B93B2B" w:rsidRDefault="00B93B2B" w:rsidP="00B93B2B">
            <w:pPr>
              <w:jc w:val="center"/>
            </w:pPr>
            <w:r w:rsidRPr="00B93B2B">
              <w:t>24516,50</w:t>
            </w:r>
          </w:p>
        </w:tc>
        <w:tc>
          <w:tcPr>
            <w:tcW w:w="1276" w:type="dxa"/>
            <w:vAlign w:val="center"/>
          </w:tcPr>
          <w:p w14:paraId="30C14F02" w14:textId="77777777" w:rsidR="00B93B2B" w:rsidRPr="00B93B2B" w:rsidRDefault="00B93B2B" w:rsidP="00B93B2B">
            <w:pPr>
              <w:jc w:val="center"/>
            </w:pPr>
            <w:r w:rsidRPr="00B93B2B">
              <w:t>24516,50</w:t>
            </w:r>
          </w:p>
        </w:tc>
        <w:tc>
          <w:tcPr>
            <w:tcW w:w="1134" w:type="dxa"/>
            <w:vAlign w:val="center"/>
          </w:tcPr>
          <w:p w14:paraId="0300DAC5" w14:textId="77777777" w:rsidR="00B93B2B" w:rsidRPr="00B93B2B" w:rsidRDefault="00B93B2B" w:rsidP="00B93B2B">
            <w:pPr>
              <w:jc w:val="center"/>
            </w:pPr>
            <w:r w:rsidRPr="00B93B2B">
              <w:t>24516,50</w:t>
            </w:r>
          </w:p>
        </w:tc>
        <w:tc>
          <w:tcPr>
            <w:tcW w:w="1134" w:type="dxa"/>
            <w:vAlign w:val="center"/>
          </w:tcPr>
          <w:p w14:paraId="52D55F47" w14:textId="77777777" w:rsidR="00B93B2B" w:rsidRPr="00B93B2B" w:rsidRDefault="00B93B2B" w:rsidP="00B93B2B">
            <w:pPr>
              <w:jc w:val="center"/>
            </w:pPr>
            <w:r w:rsidRPr="00B93B2B">
              <w:t>24746,00</w:t>
            </w:r>
          </w:p>
        </w:tc>
        <w:tc>
          <w:tcPr>
            <w:tcW w:w="1134" w:type="dxa"/>
            <w:vAlign w:val="center"/>
          </w:tcPr>
          <w:p w14:paraId="5EB50AF9" w14:textId="77777777" w:rsidR="00B93B2B" w:rsidRPr="00B93B2B" w:rsidRDefault="00B93B2B" w:rsidP="00B93B2B">
            <w:pPr>
              <w:jc w:val="center"/>
            </w:pPr>
            <w:r w:rsidRPr="00B93B2B">
              <w:t>24746,00</w:t>
            </w:r>
          </w:p>
        </w:tc>
        <w:tc>
          <w:tcPr>
            <w:tcW w:w="1134" w:type="dxa"/>
            <w:vAlign w:val="center"/>
          </w:tcPr>
          <w:p w14:paraId="6272DDAD" w14:textId="77777777" w:rsidR="00B93B2B" w:rsidRPr="00B93B2B" w:rsidRDefault="00B93B2B" w:rsidP="00B93B2B">
            <w:pPr>
              <w:jc w:val="center"/>
            </w:pPr>
            <w:r w:rsidRPr="00B93B2B">
              <w:t>24746,00</w:t>
            </w:r>
          </w:p>
        </w:tc>
        <w:tc>
          <w:tcPr>
            <w:tcW w:w="1134" w:type="dxa"/>
            <w:vAlign w:val="center"/>
          </w:tcPr>
          <w:p w14:paraId="6BAF3346" w14:textId="77777777" w:rsidR="00B93B2B" w:rsidRPr="00B93B2B" w:rsidRDefault="00B93B2B" w:rsidP="00B93B2B">
            <w:pPr>
              <w:jc w:val="center"/>
            </w:pPr>
            <w:r w:rsidRPr="00B93B2B">
              <w:t>24746,00</w:t>
            </w:r>
          </w:p>
        </w:tc>
      </w:tr>
      <w:tr w:rsidR="00B93B2B" w:rsidRPr="00B93B2B" w14:paraId="3C454226" w14:textId="77777777" w:rsidTr="005048A7">
        <w:trPr>
          <w:trHeight w:val="594"/>
        </w:trPr>
        <w:tc>
          <w:tcPr>
            <w:tcW w:w="851" w:type="dxa"/>
            <w:vAlign w:val="center"/>
          </w:tcPr>
          <w:p w14:paraId="61D34833" w14:textId="77777777" w:rsidR="00B93B2B" w:rsidRPr="00B93B2B" w:rsidRDefault="00B93B2B" w:rsidP="00B93B2B">
            <w:pPr>
              <w:jc w:val="center"/>
            </w:pPr>
            <w:r w:rsidRPr="00B93B2B">
              <w:t>3.1.</w:t>
            </w:r>
          </w:p>
        </w:tc>
        <w:tc>
          <w:tcPr>
            <w:tcW w:w="1843" w:type="dxa"/>
            <w:vAlign w:val="center"/>
          </w:tcPr>
          <w:p w14:paraId="0185BA3A" w14:textId="77777777" w:rsidR="00B93B2B" w:rsidRPr="00B93B2B" w:rsidRDefault="00B93B2B" w:rsidP="00B93B2B">
            <w:proofErr w:type="gramStart"/>
            <w:r w:rsidRPr="00B93B2B">
              <w:t>Потребитель-</w:t>
            </w:r>
            <w:proofErr w:type="spellStart"/>
            <w:r w:rsidRPr="00B93B2B">
              <w:t>ский</w:t>
            </w:r>
            <w:proofErr w:type="spellEnd"/>
            <w:proofErr w:type="gramEnd"/>
            <w:r w:rsidRPr="00B93B2B">
              <w:t xml:space="preserve"> рынок</w:t>
            </w:r>
          </w:p>
        </w:tc>
        <w:tc>
          <w:tcPr>
            <w:tcW w:w="850" w:type="dxa"/>
            <w:vAlign w:val="center"/>
          </w:tcPr>
          <w:p w14:paraId="0245F38E"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509D2FB4" w14:textId="77777777" w:rsidR="00B93B2B" w:rsidRPr="00B93B2B" w:rsidRDefault="00B93B2B" w:rsidP="00B93B2B">
            <w:pPr>
              <w:jc w:val="center"/>
            </w:pPr>
            <w:r w:rsidRPr="00B93B2B">
              <w:t>1541,00</w:t>
            </w:r>
          </w:p>
        </w:tc>
        <w:tc>
          <w:tcPr>
            <w:tcW w:w="1276" w:type="dxa"/>
            <w:vAlign w:val="center"/>
          </w:tcPr>
          <w:p w14:paraId="393BFCAB" w14:textId="77777777" w:rsidR="00B93B2B" w:rsidRPr="00B93B2B" w:rsidRDefault="00B93B2B" w:rsidP="00B93B2B">
            <w:pPr>
              <w:jc w:val="center"/>
            </w:pPr>
            <w:r w:rsidRPr="00B93B2B">
              <w:t>1541,00</w:t>
            </w:r>
          </w:p>
        </w:tc>
        <w:tc>
          <w:tcPr>
            <w:tcW w:w="1275" w:type="dxa"/>
            <w:vAlign w:val="center"/>
          </w:tcPr>
          <w:p w14:paraId="4D590968" w14:textId="77777777" w:rsidR="00B93B2B" w:rsidRPr="00B93B2B" w:rsidRDefault="00B93B2B" w:rsidP="00B93B2B">
            <w:pPr>
              <w:jc w:val="center"/>
            </w:pPr>
            <w:r w:rsidRPr="00B93B2B">
              <w:t>440,00</w:t>
            </w:r>
          </w:p>
        </w:tc>
        <w:tc>
          <w:tcPr>
            <w:tcW w:w="1276" w:type="dxa"/>
            <w:vAlign w:val="center"/>
          </w:tcPr>
          <w:p w14:paraId="6BCABA16" w14:textId="77777777" w:rsidR="00B93B2B" w:rsidRPr="00B93B2B" w:rsidRDefault="00B93B2B" w:rsidP="00B93B2B">
            <w:pPr>
              <w:jc w:val="center"/>
            </w:pPr>
            <w:r w:rsidRPr="00B93B2B">
              <w:t>440,00</w:t>
            </w:r>
          </w:p>
        </w:tc>
        <w:tc>
          <w:tcPr>
            <w:tcW w:w="1276" w:type="dxa"/>
            <w:vAlign w:val="center"/>
          </w:tcPr>
          <w:p w14:paraId="5B51DFFE" w14:textId="77777777" w:rsidR="00B93B2B" w:rsidRPr="00B93B2B" w:rsidRDefault="00B93B2B" w:rsidP="00B93B2B">
            <w:pPr>
              <w:jc w:val="center"/>
            </w:pPr>
            <w:r w:rsidRPr="00B93B2B">
              <w:t>585,00</w:t>
            </w:r>
          </w:p>
        </w:tc>
        <w:tc>
          <w:tcPr>
            <w:tcW w:w="1134" w:type="dxa"/>
            <w:vAlign w:val="center"/>
          </w:tcPr>
          <w:p w14:paraId="6F0AF2CE" w14:textId="77777777" w:rsidR="00B93B2B" w:rsidRPr="00B93B2B" w:rsidRDefault="00B93B2B" w:rsidP="00B93B2B">
            <w:pPr>
              <w:jc w:val="center"/>
            </w:pPr>
            <w:r w:rsidRPr="00B93B2B">
              <w:t>585,00</w:t>
            </w:r>
          </w:p>
        </w:tc>
        <w:tc>
          <w:tcPr>
            <w:tcW w:w="1134" w:type="dxa"/>
            <w:vAlign w:val="center"/>
          </w:tcPr>
          <w:p w14:paraId="1211B962" w14:textId="77777777" w:rsidR="00B93B2B" w:rsidRPr="00B93B2B" w:rsidRDefault="00B93B2B" w:rsidP="00B93B2B">
            <w:pPr>
              <w:jc w:val="center"/>
            </w:pPr>
            <w:r w:rsidRPr="00B93B2B">
              <w:t>1541,00</w:t>
            </w:r>
          </w:p>
        </w:tc>
        <w:tc>
          <w:tcPr>
            <w:tcW w:w="1134" w:type="dxa"/>
            <w:vAlign w:val="center"/>
          </w:tcPr>
          <w:p w14:paraId="4D01917C" w14:textId="77777777" w:rsidR="00B93B2B" w:rsidRPr="00B93B2B" w:rsidRDefault="00B93B2B" w:rsidP="00B93B2B">
            <w:pPr>
              <w:jc w:val="center"/>
            </w:pPr>
            <w:r w:rsidRPr="00B93B2B">
              <w:t>1541,00</w:t>
            </w:r>
          </w:p>
        </w:tc>
        <w:tc>
          <w:tcPr>
            <w:tcW w:w="1134" w:type="dxa"/>
            <w:vAlign w:val="center"/>
          </w:tcPr>
          <w:p w14:paraId="50371451" w14:textId="77777777" w:rsidR="00B93B2B" w:rsidRPr="00B93B2B" w:rsidRDefault="00B93B2B" w:rsidP="00B93B2B">
            <w:pPr>
              <w:jc w:val="center"/>
            </w:pPr>
            <w:r w:rsidRPr="00B93B2B">
              <w:t>1541,00</w:t>
            </w:r>
          </w:p>
        </w:tc>
        <w:tc>
          <w:tcPr>
            <w:tcW w:w="1134" w:type="dxa"/>
            <w:vAlign w:val="center"/>
          </w:tcPr>
          <w:p w14:paraId="6C135232" w14:textId="77777777" w:rsidR="00B93B2B" w:rsidRPr="00B93B2B" w:rsidRDefault="00B93B2B" w:rsidP="00B93B2B">
            <w:pPr>
              <w:jc w:val="center"/>
            </w:pPr>
            <w:r w:rsidRPr="00B93B2B">
              <w:t>1541,00</w:t>
            </w:r>
          </w:p>
        </w:tc>
      </w:tr>
      <w:tr w:rsidR="00B93B2B" w:rsidRPr="00B93B2B" w14:paraId="05406E94" w14:textId="77777777" w:rsidTr="005048A7">
        <w:trPr>
          <w:trHeight w:val="377"/>
        </w:trPr>
        <w:tc>
          <w:tcPr>
            <w:tcW w:w="851" w:type="dxa"/>
            <w:vAlign w:val="center"/>
          </w:tcPr>
          <w:p w14:paraId="48077A8E" w14:textId="77777777" w:rsidR="00B93B2B" w:rsidRPr="00B93B2B" w:rsidRDefault="00B93B2B" w:rsidP="00B93B2B">
            <w:pPr>
              <w:jc w:val="center"/>
            </w:pPr>
            <w:r w:rsidRPr="00B93B2B">
              <w:t>3.1.1.</w:t>
            </w:r>
          </w:p>
        </w:tc>
        <w:tc>
          <w:tcPr>
            <w:tcW w:w="1843" w:type="dxa"/>
            <w:vAlign w:val="center"/>
          </w:tcPr>
          <w:p w14:paraId="61F56FC0" w14:textId="77777777" w:rsidR="00B93B2B" w:rsidRPr="00B93B2B" w:rsidRDefault="00B93B2B" w:rsidP="00B93B2B">
            <w:r w:rsidRPr="00B93B2B">
              <w:t>- население</w:t>
            </w:r>
          </w:p>
        </w:tc>
        <w:tc>
          <w:tcPr>
            <w:tcW w:w="850" w:type="dxa"/>
            <w:vAlign w:val="center"/>
          </w:tcPr>
          <w:p w14:paraId="1FCD149C"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199C61D1" w14:textId="77777777" w:rsidR="00B93B2B" w:rsidRPr="00B93B2B" w:rsidRDefault="00B93B2B" w:rsidP="00B93B2B">
            <w:pPr>
              <w:jc w:val="center"/>
            </w:pPr>
            <w:r w:rsidRPr="00B93B2B">
              <w:t>-</w:t>
            </w:r>
          </w:p>
        </w:tc>
        <w:tc>
          <w:tcPr>
            <w:tcW w:w="1276" w:type="dxa"/>
            <w:vAlign w:val="center"/>
          </w:tcPr>
          <w:p w14:paraId="1F614ACC" w14:textId="77777777" w:rsidR="00B93B2B" w:rsidRPr="00B93B2B" w:rsidRDefault="00B93B2B" w:rsidP="00B93B2B">
            <w:pPr>
              <w:jc w:val="center"/>
            </w:pPr>
            <w:r w:rsidRPr="00B93B2B">
              <w:t>-</w:t>
            </w:r>
          </w:p>
        </w:tc>
        <w:tc>
          <w:tcPr>
            <w:tcW w:w="1275" w:type="dxa"/>
            <w:vAlign w:val="center"/>
          </w:tcPr>
          <w:p w14:paraId="727F2C9A" w14:textId="77777777" w:rsidR="00B93B2B" w:rsidRPr="00B93B2B" w:rsidRDefault="00B93B2B" w:rsidP="00B93B2B">
            <w:pPr>
              <w:jc w:val="center"/>
            </w:pPr>
            <w:r w:rsidRPr="00B93B2B">
              <w:t>-</w:t>
            </w:r>
          </w:p>
        </w:tc>
        <w:tc>
          <w:tcPr>
            <w:tcW w:w="1276" w:type="dxa"/>
            <w:vAlign w:val="center"/>
          </w:tcPr>
          <w:p w14:paraId="13DF0E81" w14:textId="77777777" w:rsidR="00B93B2B" w:rsidRPr="00B93B2B" w:rsidRDefault="00B93B2B" w:rsidP="00B93B2B">
            <w:pPr>
              <w:jc w:val="center"/>
            </w:pPr>
            <w:r w:rsidRPr="00B93B2B">
              <w:t>-</w:t>
            </w:r>
          </w:p>
        </w:tc>
        <w:tc>
          <w:tcPr>
            <w:tcW w:w="1276" w:type="dxa"/>
            <w:vAlign w:val="center"/>
          </w:tcPr>
          <w:p w14:paraId="6F3C1665" w14:textId="77777777" w:rsidR="00B93B2B" w:rsidRPr="00B93B2B" w:rsidRDefault="00B93B2B" w:rsidP="00B93B2B">
            <w:pPr>
              <w:jc w:val="center"/>
            </w:pPr>
            <w:r w:rsidRPr="00B93B2B">
              <w:t>-</w:t>
            </w:r>
          </w:p>
        </w:tc>
        <w:tc>
          <w:tcPr>
            <w:tcW w:w="1134" w:type="dxa"/>
            <w:vAlign w:val="center"/>
          </w:tcPr>
          <w:p w14:paraId="6F340EFC" w14:textId="77777777" w:rsidR="00B93B2B" w:rsidRPr="00B93B2B" w:rsidRDefault="00B93B2B" w:rsidP="00B93B2B">
            <w:pPr>
              <w:jc w:val="center"/>
            </w:pPr>
            <w:r w:rsidRPr="00B93B2B">
              <w:t>-</w:t>
            </w:r>
          </w:p>
        </w:tc>
        <w:tc>
          <w:tcPr>
            <w:tcW w:w="1134" w:type="dxa"/>
            <w:vAlign w:val="center"/>
          </w:tcPr>
          <w:p w14:paraId="3B2FC1C6" w14:textId="77777777" w:rsidR="00B93B2B" w:rsidRPr="00B93B2B" w:rsidRDefault="00B93B2B" w:rsidP="00B93B2B">
            <w:pPr>
              <w:jc w:val="center"/>
            </w:pPr>
            <w:r w:rsidRPr="00B93B2B">
              <w:t>-</w:t>
            </w:r>
          </w:p>
        </w:tc>
        <w:tc>
          <w:tcPr>
            <w:tcW w:w="1134" w:type="dxa"/>
            <w:vAlign w:val="center"/>
          </w:tcPr>
          <w:p w14:paraId="322995E2" w14:textId="77777777" w:rsidR="00B93B2B" w:rsidRPr="00B93B2B" w:rsidRDefault="00B93B2B" w:rsidP="00B93B2B">
            <w:pPr>
              <w:jc w:val="center"/>
            </w:pPr>
            <w:r w:rsidRPr="00B93B2B">
              <w:t>-</w:t>
            </w:r>
          </w:p>
        </w:tc>
        <w:tc>
          <w:tcPr>
            <w:tcW w:w="1134" w:type="dxa"/>
            <w:vAlign w:val="center"/>
          </w:tcPr>
          <w:p w14:paraId="0067C77D" w14:textId="77777777" w:rsidR="00B93B2B" w:rsidRPr="00B93B2B" w:rsidRDefault="00B93B2B" w:rsidP="00B93B2B">
            <w:pPr>
              <w:jc w:val="center"/>
            </w:pPr>
            <w:r w:rsidRPr="00B93B2B">
              <w:t>-</w:t>
            </w:r>
          </w:p>
        </w:tc>
        <w:tc>
          <w:tcPr>
            <w:tcW w:w="1134" w:type="dxa"/>
            <w:vAlign w:val="center"/>
          </w:tcPr>
          <w:p w14:paraId="285CA55B" w14:textId="77777777" w:rsidR="00B93B2B" w:rsidRPr="00B93B2B" w:rsidRDefault="00B93B2B" w:rsidP="00B93B2B">
            <w:pPr>
              <w:jc w:val="center"/>
            </w:pPr>
            <w:r w:rsidRPr="00B93B2B">
              <w:t>-</w:t>
            </w:r>
          </w:p>
        </w:tc>
      </w:tr>
      <w:tr w:rsidR="00B93B2B" w:rsidRPr="00B93B2B" w14:paraId="5F8C1745" w14:textId="77777777" w:rsidTr="005048A7">
        <w:tc>
          <w:tcPr>
            <w:tcW w:w="851" w:type="dxa"/>
            <w:vAlign w:val="center"/>
          </w:tcPr>
          <w:p w14:paraId="13DECF74" w14:textId="77777777" w:rsidR="00B93B2B" w:rsidRPr="00B93B2B" w:rsidRDefault="00B93B2B" w:rsidP="00B93B2B">
            <w:pPr>
              <w:jc w:val="center"/>
            </w:pPr>
            <w:r w:rsidRPr="00B93B2B">
              <w:t>3.1.2.</w:t>
            </w:r>
          </w:p>
        </w:tc>
        <w:tc>
          <w:tcPr>
            <w:tcW w:w="1843" w:type="dxa"/>
            <w:vAlign w:val="center"/>
          </w:tcPr>
          <w:p w14:paraId="65C944A5" w14:textId="77777777" w:rsidR="00B93B2B" w:rsidRPr="00B93B2B" w:rsidRDefault="00B93B2B" w:rsidP="00B93B2B">
            <w:r w:rsidRPr="00B93B2B">
              <w:t>- прочие потребители</w:t>
            </w:r>
          </w:p>
        </w:tc>
        <w:tc>
          <w:tcPr>
            <w:tcW w:w="850" w:type="dxa"/>
            <w:vAlign w:val="center"/>
          </w:tcPr>
          <w:p w14:paraId="755B4DEC"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4AC94AB9" w14:textId="77777777" w:rsidR="00B93B2B" w:rsidRPr="00B93B2B" w:rsidRDefault="00B93B2B" w:rsidP="00B93B2B">
            <w:pPr>
              <w:jc w:val="center"/>
            </w:pPr>
            <w:r w:rsidRPr="00B93B2B">
              <w:t>1541,00</w:t>
            </w:r>
          </w:p>
        </w:tc>
        <w:tc>
          <w:tcPr>
            <w:tcW w:w="1276" w:type="dxa"/>
            <w:vAlign w:val="center"/>
          </w:tcPr>
          <w:p w14:paraId="27447BF1" w14:textId="77777777" w:rsidR="00B93B2B" w:rsidRPr="00B93B2B" w:rsidRDefault="00B93B2B" w:rsidP="00B93B2B">
            <w:pPr>
              <w:jc w:val="center"/>
            </w:pPr>
            <w:r w:rsidRPr="00B93B2B">
              <w:t>1541,00</w:t>
            </w:r>
          </w:p>
        </w:tc>
        <w:tc>
          <w:tcPr>
            <w:tcW w:w="1275" w:type="dxa"/>
            <w:vAlign w:val="center"/>
          </w:tcPr>
          <w:p w14:paraId="09539323" w14:textId="77777777" w:rsidR="00B93B2B" w:rsidRPr="00B93B2B" w:rsidRDefault="00B93B2B" w:rsidP="00B93B2B">
            <w:pPr>
              <w:jc w:val="center"/>
            </w:pPr>
            <w:r w:rsidRPr="00B93B2B">
              <w:t>440,00</w:t>
            </w:r>
          </w:p>
        </w:tc>
        <w:tc>
          <w:tcPr>
            <w:tcW w:w="1276" w:type="dxa"/>
            <w:vAlign w:val="center"/>
          </w:tcPr>
          <w:p w14:paraId="66405D3C" w14:textId="77777777" w:rsidR="00B93B2B" w:rsidRPr="00B93B2B" w:rsidRDefault="00B93B2B" w:rsidP="00B93B2B">
            <w:pPr>
              <w:jc w:val="center"/>
            </w:pPr>
            <w:r w:rsidRPr="00B93B2B">
              <w:t>440,00</w:t>
            </w:r>
          </w:p>
        </w:tc>
        <w:tc>
          <w:tcPr>
            <w:tcW w:w="1276" w:type="dxa"/>
            <w:vAlign w:val="center"/>
          </w:tcPr>
          <w:p w14:paraId="4E45B77D" w14:textId="77777777" w:rsidR="00B93B2B" w:rsidRPr="00B93B2B" w:rsidRDefault="00B93B2B" w:rsidP="00B93B2B">
            <w:pPr>
              <w:jc w:val="center"/>
            </w:pPr>
            <w:r w:rsidRPr="00B93B2B">
              <w:t>585,00</w:t>
            </w:r>
          </w:p>
        </w:tc>
        <w:tc>
          <w:tcPr>
            <w:tcW w:w="1134" w:type="dxa"/>
            <w:vAlign w:val="center"/>
          </w:tcPr>
          <w:p w14:paraId="639D1771" w14:textId="77777777" w:rsidR="00B93B2B" w:rsidRPr="00B93B2B" w:rsidRDefault="00B93B2B" w:rsidP="00B93B2B">
            <w:pPr>
              <w:jc w:val="center"/>
            </w:pPr>
            <w:r w:rsidRPr="00B93B2B">
              <w:t>585,00</w:t>
            </w:r>
          </w:p>
        </w:tc>
        <w:tc>
          <w:tcPr>
            <w:tcW w:w="1134" w:type="dxa"/>
            <w:vAlign w:val="center"/>
          </w:tcPr>
          <w:p w14:paraId="1C992C82" w14:textId="77777777" w:rsidR="00B93B2B" w:rsidRPr="00B93B2B" w:rsidRDefault="00B93B2B" w:rsidP="00B93B2B">
            <w:pPr>
              <w:jc w:val="center"/>
            </w:pPr>
            <w:r w:rsidRPr="00B93B2B">
              <w:t>1541,00</w:t>
            </w:r>
          </w:p>
        </w:tc>
        <w:tc>
          <w:tcPr>
            <w:tcW w:w="1134" w:type="dxa"/>
            <w:vAlign w:val="center"/>
          </w:tcPr>
          <w:p w14:paraId="3B4D44A1" w14:textId="77777777" w:rsidR="00B93B2B" w:rsidRPr="00B93B2B" w:rsidRDefault="00B93B2B" w:rsidP="00B93B2B">
            <w:pPr>
              <w:jc w:val="center"/>
            </w:pPr>
            <w:r w:rsidRPr="00B93B2B">
              <w:t>1541,00</w:t>
            </w:r>
          </w:p>
        </w:tc>
        <w:tc>
          <w:tcPr>
            <w:tcW w:w="1134" w:type="dxa"/>
            <w:vAlign w:val="center"/>
          </w:tcPr>
          <w:p w14:paraId="1E4EA051" w14:textId="77777777" w:rsidR="00B93B2B" w:rsidRPr="00B93B2B" w:rsidRDefault="00B93B2B" w:rsidP="00B93B2B">
            <w:pPr>
              <w:jc w:val="center"/>
            </w:pPr>
            <w:r w:rsidRPr="00B93B2B">
              <w:t>1541,00</w:t>
            </w:r>
          </w:p>
        </w:tc>
        <w:tc>
          <w:tcPr>
            <w:tcW w:w="1134" w:type="dxa"/>
            <w:vAlign w:val="center"/>
          </w:tcPr>
          <w:p w14:paraId="4969165F" w14:textId="77777777" w:rsidR="00B93B2B" w:rsidRPr="00B93B2B" w:rsidRDefault="00B93B2B" w:rsidP="00B93B2B">
            <w:pPr>
              <w:jc w:val="center"/>
            </w:pPr>
            <w:r w:rsidRPr="00B93B2B">
              <w:t>1541,00</w:t>
            </w:r>
          </w:p>
        </w:tc>
      </w:tr>
      <w:tr w:rsidR="00B93B2B" w:rsidRPr="00B93B2B" w14:paraId="082E64D5" w14:textId="77777777" w:rsidTr="005048A7">
        <w:tc>
          <w:tcPr>
            <w:tcW w:w="851" w:type="dxa"/>
            <w:vAlign w:val="center"/>
          </w:tcPr>
          <w:p w14:paraId="1C65AD53" w14:textId="77777777" w:rsidR="00B93B2B" w:rsidRPr="00B93B2B" w:rsidRDefault="00B93B2B" w:rsidP="00B93B2B">
            <w:pPr>
              <w:jc w:val="center"/>
            </w:pPr>
            <w:r w:rsidRPr="00B93B2B">
              <w:t>3.2.</w:t>
            </w:r>
          </w:p>
        </w:tc>
        <w:tc>
          <w:tcPr>
            <w:tcW w:w="1843" w:type="dxa"/>
            <w:vAlign w:val="center"/>
          </w:tcPr>
          <w:p w14:paraId="03B71B47" w14:textId="77777777" w:rsidR="00B93B2B" w:rsidRPr="00B93B2B" w:rsidRDefault="00B93B2B" w:rsidP="00B93B2B">
            <w:r w:rsidRPr="00B93B2B">
              <w:t>Собственные нужды производства</w:t>
            </w:r>
          </w:p>
        </w:tc>
        <w:tc>
          <w:tcPr>
            <w:tcW w:w="850" w:type="dxa"/>
            <w:vAlign w:val="center"/>
          </w:tcPr>
          <w:p w14:paraId="229E2945"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28A1F191" w14:textId="77777777" w:rsidR="00B93B2B" w:rsidRPr="00B93B2B" w:rsidRDefault="00B93B2B" w:rsidP="00B93B2B">
            <w:pPr>
              <w:jc w:val="center"/>
            </w:pPr>
            <w:r w:rsidRPr="00B93B2B">
              <w:t>23205,00</w:t>
            </w:r>
          </w:p>
        </w:tc>
        <w:tc>
          <w:tcPr>
            <w:tcW w:w="1276" w:type="dxa"/>
            <w:vAlign w:val="center"/>
          </w:tcPr>
          <w:p w14:paraId="67BD15AD" w14:textId="77777777" w:rsidR="00B93B2B" w:rsidRPr="00B93B2B" w:rsidRDefault="00B93B2B" w:rsidP="00B93B2B">
            <w:pPr>
              <w:jc w:val="center"/>
            </w:pPr>
            <w:r w:rsidRPr="00B93B2B">
              <w:t>23205,00</w:t>
            </w:r>
          </w:p>
        </w:tc>
        <w:tc>
          <w:tcPr>
            <w:tcW w:w="1275" w:type="dxa"/>
            <w:vAlign w:val="center"/>
          </w:tcPr>
          <w:p w14:paraId="5BF56B0F" w14:textId="77777777" w:rsidR="00B93B2B" w:rsidRPr="00B93B2B" w:rsidRDefault="00B93B2B" w:rsidP="00B93B2B">
            <w:pPr>
              <w:jc w:val="center"/>
            </w:pPr>
            <w:r w:rsidRPr="00B93B2B">
              <w:t>24076,50</w:t>
            </w:r>
          </w:p>
        </w:tc>
        <w:tc>
          <w:tcPr>
            <w:tcW w:w="1276" w:type="dxa"/>
            <w:vAlign w:val="center"/>
          </w:tcPr>
          <w:p w14:paraId="7118F6C9" w14:textId="77777777" w:rsidR="00B93B2B" w:rsidRPr="00B93B2B" w:rsidRDefault="00B93B2B" w:rsidP="00B93B2B">
            <w:pPr>
              <w:jc w:val="center"/>
            </w:pPr>
            <w:r w:rsidRPr="00B93B2B">
              <w:t>24076,50</w:t>
            </w:r>
          </w:p>
        </w:tc>
        <w:tc>
          <w:tcPr>
            <w:tcW w:w="1276" w:type="dxa"/>
            <w:vAlign w:val="center"/>
          </w:tcPr>
          <w:p w14:paraId="65C08324" w14:textId="77777777" w:rsidR="00B93B2B" w:rsidRPr="00B93B2B" w:rsidRDefault="00B93B2B" w:rsidP="00B93B2B">
            <w:pPr>
              <w:jc w:val="center"/>
            </w:pPr>
            <w:r w:rsidRPr="00B93B2B">
              <w:t>23931,50</w:t>
            </w:r>
          </w:p>
        </w:tc>
        <w:tc>
          <w:tcPr>
            <w:tcW w:w="1134" w:type="dxa"/>
            <w:vAlign w:val="center"/>
          </w:tcPr>
          <w:p w14:paraId="2573DB50" w14:textId="77777777" w:rsidR="00B93B2B" w:rsidRPr="00B93B2B" w:rsidRDefault="00B93B2B" w:rsidP="00B93B2B">
            <w:pPr>
              <w:jc w:val="center"/>
            </w:pPr>
            <w:r w:rsidRPr="00B93B2B">
              <w:t>23931,50</w:t>
            </w:r>
          </w:p>
        </w:tc>
        <w:tc>
          <w:tcPr>
            <w:tcW w:w="1134" w:type="dxa"/>
            <w:vAlign w:val="center"/>
          </w:tcPr>
          <w:p w14:paraId="68B160BB" w14:textId="77777777" w:rsidR="00B93B2B" w:rsidRPr="00B93B2B" w:rsidRDefault="00B93B2B" w:rsidP="00B93B2B">
            <w:pPr>
              <w:jc w:val="center"/>
            </w:pPr>
            <w:r w:rsidRPr="00B93B2B">
              <w:t>23205,00</w:t>
            </w:r>
          </w:p>
        </w:tc>
        <w:tc>
          <w:tcPr>
            <w:tcW w:w="1134" w:type="dxa"/>
            <w:vAlign w:val="center"/>
          </w:tcPr>
          <w:p w14:paraId="77D8C983" w14:textId="77777777" w:rsidR="00B93B2B" w:rsidRPr="00B93B2B" w:rsidRDefault="00B93B2B" w:rsidP="00B93B2B">
            <w:pPr>
              <w:jc w:val="center"/>
            </w:pPr>
            <w:r w:rsidRPr="00B93B2B">
              <w:t>23205,00</w:t>
            </w:r>
          </w:p>
        </w:tc>
        <w:tc>
          <w:tcPr>
            <w:tcW w:w="1134" w:type="dxa"/>
            <w:vAlign w:val="center"/>
          </w:tcPr>
          <w:p w14:paraId="52B78FCA" w14:textId="77777777" w:rsidR="00B93B2B" w:rsidRPr="00B93B2B" w:rsidRDefault="00B93B2B" w:rsidP="00B93B2B">
            <w:pPr>
              <w:jc w:val="center"/>
            </w:pPr>
            <w:r w:rsidRPr="00B93B2B">
              <w:t>23205,00</w:t>
            </w:r>
          </w:p>
        </w:tc>
        <w:tc>
          <w:tcPr>
            <w:tcW w:w="1134" w:type="dxa"/>
            <w:vAlign w:val="center"/>
          </w:tcPr>
          <w:p w14:paraId="6714131E" w14:textId="77777777" w:rsidR="00B93B2B" w:rsidRPr="00B93B2B" w:rsidRDefault="00B93B2B" w:rsidP="00B93B2B">
            <w:pPr>
              <w:jc w:val="center"/>
            </w:pPr>
            <w:r w:rsidRPr="00B93B2B">
              <w:t>23205,00</w:t>
            </w:r>
          </w:p>
        </w:tc>
      </w:tr>
      <w:tr w:rsidR="00B93B2B" w:rsidRPr="00B93B2B" w14:paraId="192F060E" w14:textId="77777777" w:rsidTr="005048A7">
        <w:tc>
          <w:tcPr>
            <w:tcW w:w="851" w:type="dxa"/>
            <w:vAlign w:val="center"/>
          </w:tcPr>
          <w:p w14:paraId="76DEE750" w14:textId="77777777" w:rsidR="00B93B2B" w:rsidRPr="00B93B2B" w:rsidRDefault="00B93B2B" w:rsidP="00B93B2B">
            <w:pPr>
              <w:jc w:val="center"/>
            </w:pPr>
            <w:r w:rsidRPr="00B93B2B">
              <w:t>4.</w:t>
            </w:r>
          </w:p>
        </w:tc>
        <w:tc>
          <w:tcPr>
            <w:tcW w:w="1843" w:type="dxa"/>
            <w:vAlign w:val="center"/>
          </w:tcPr>
          <w:p w14:paraId="605CE125" w14:textId="77777777" w:rsidR="00B93B2B" w:rsidRPr="00B93B2B" w:rsidRDefault="00B93B2B" w:rsidP="00B93B2B">
            <w:r w:rsidRPr="00B93B2B">
              <w:t>Пропущено через собственные очистные сооружения</w:t>
            </w:r>
          </w:p>
        </w:tc>
        <w:tc>
          <w:tcPr>
            <w:tcW w:w="850" w:type="dxa"/>
            <w:vAlign w:val="center"/>
          </w:tcPr>
          <w:p w14:paraId="663636A9" w14:textId="77777777" w:rsidR="00B93B2B" w:rsidRPr="00B93B2B" w:rsidRDefault="00B93B2B" w:rsidP="00B93B2B">
            <w:pPr>
              <w:jc w:val="center"/>
            </w:pPr>
            <w:r w:rsidRPr="00B93B2B">
              <w:t>м</w:t>
            </w:r>
            <w:r w:rsidRPr="00B93B2B">
              <w:rPr>
                <w:vertAlign w:val="superscript"/>
              </w:rPr>
              <w:t>3</w:t>
            </w:r>
          </w:p>
        </w:tc>
        <w:tc>
          <w:tcPr>
            <w:tcW w:w="1276" w:type="dxa"/>
            <w:vAlign w:val="center"/>
          </w:tcPr>
          <w:p w14:paraId="48DBD2A7" w14:textId="77777777" w:rsidR="00B93B2B" w:rsidRPr="00B93B2B" w:rsidRDefault="00B93B2B" w:rsidP="00B93B2B">
            <w:pPr>
              <w:jc w:val="center"/>
            </w:pPr>
            <w:r w:rsidRPr="00B93B2B">
              <w:t>-</w:t>
            </w:r>
          </w:p>
        </w:tc>
        <w:tc>
          <w:tcPr>
            <w:tcW w:w="1276" w:type="dxa"/>
            <w:vAlign w:val="center"/>
          </w:tcPr>
          <w:p w14:paraId="342D21AB" w14:textId="77777777" w:rsidR="00B93B2B" w:rsidRPr="00B93B2B" w:rsidRDefault="00B93B2B" w:rsidP="00B93B2B">
            <w:pPr>
              <w:jc w:val="center"/>
            </w:pPr>
            <w:r w:rsidRPr="00B93B2B">
              <w:t>-</w:t>
            </w:r>
          </w:p>
        </w:tc>
        <w:tc>
          <w:tcPr>
            <w:tcW w:w="1275" w:type="dxa"/>
            <w:vAlign w:val="center"/>
          </w:tcPr>
          <w:p w14:paraId="42715E29" w14:textId="77777777" w:rsidR="00B93B2B" w:rsidRPr="00B93B2B" w:rsidRDefault="00B93B2B" w:rsidP="00B93B2B">
            <w:pPr>
              <w:jc w:val="center"/>
            </w:pPr>
            <w:r w:rsidRPr="00B93B2B">
              <w:t>-</w:t>
            </w:r>
          </w:p>
        </w:tc>
        <w:tc>
          <w:tcPr>
            <w:tcW w:w="1276" w:type="dxa"/>
            <w:vAlign w:val="center"/>
          </w:tcPr>
          <w:p w14:paraId="123617D9" w14:textId="77777777" w:rsidR="00B93B2B" w:rsidRPr="00B93B2B" w:rsidRDefault="00B93B2B" w:rsidP="00B93B2B">
            <w:pPr>
              <w:jc w:val="center"/>
            </w:pPr>
            <w:r w:rsidRPr="00B93B2B">
              <w:t>-</w:t>
            </w:r>
          </w:p>
        </w:tc>
        <w:tc>
          <w:tcPr>
            <w:tcW w:w="1276" w:type="dxa"/>
            <w:vAlign w:val="center"/>
          </w:tcPr>
          <w:p w14:paraId="403DA837" w14:textId="77777777" w:rsidR="00B93B2B" w:rsidRPr="00B93B2B" w:rsidRDefault="00B93B2B" w:rsidP="00B93B2B">
            <w:pPr>
              <w:jc w:val="center"/>
            </w:pPr>
            <w:r w:rsidRPr="00B93B2B">
              <w:t>-</w:t>
            </w:r>
          </w:p>
        </w:tc>
        <w:tc>
          <w:tcPr>
            <w:tcW w:w="1134" w:type="dxa"/>
            <w:vAlign w:val="center"/>
          </w:tcPr>
          <w:p w14:paraId="186B0B4B" w14:textId="77777777" w:rsidR="00B93B2B" w:rsidRPr="00B93B2B" w:rsidRDefault="00B93B2B" w:rsidP="00B93B2B">
            <w:pPr>
              <w:jc w:val="center"/>
            </w:pPr>
            <w:r w:rsidRPr="00B93B2B">
              <w:t>-</w:t>
            </w:r>
          </w:p>
        </w:tc>
        <w:tc>
          <w:tcPr>
            <w:tcW w:w="1134" w:type="dxa"/>
            <w:vAlign w:val="center"/>
          </w:tcPr>
          <w:p w14:paraId="5D9CF065" w14:textId="77777777" w:rsidR="00B93B2B" w:rsidRPr="00B93B2B" w:rsidRDefault="00B93B2B" w:rsidP="00B93B2B">
            <w:pPr>
              <w:jc w:val="center"/>
            </w:pPr>
            <w:r w:rsidRPr="00B93B2B">
              <w:t>-</w:t>
            </w:r>
          </w:p>
        </w:tc>
        <w:tc>
          <w:tcPr>
            <w:tcW w:w="1134" w:type="dxa"/>
            <w:vAlign w:val="center"/>
          </w:tcPr>
          <w:p w14:paraId="68BF3CB6" w14:textId="77777777" w:rsidR="00B93B2B" w:rsidRPr="00B93B2B" w:rsidRDefault="00B93B2B" w:rsidP="00B93B2B">
            <w:pPr>
              <w:jc w:val="center"/>
            </w:pPr>
            <w:r w:rsidRPr="00B93B2B">
              <w:t>-</w:t>
            </w:r>
          </w:p>
        </w:tc>
        <w:tc>
          <w:tcPr>
            <w:tcW w:w="1134" w:type="dxa"/>
            <w:vAlign w:val="center"/>
          </w:tcPr>
          <w:p w14:paraId="0B891326" w14:textId="77777777" w:rsidR="00B93B2B" w:rsidRPr="00B93B2B" w:rsidRDefault="00B93B2B" w:rsidP="00B93B2B">
            <w:pPr>
              <w:jc w:val="center"/>
            </w:pPr>
            <w:r w:rsidRPr="00B93B2B">
              <w:t>-</w:t>
            </w:r>
          </w:p>
        </w:tc>
        <w:tc>
          <w:tcPr>
            <w:tcW w:w="1134" w:type="dxa"/>
            <w:vAlign w:val="center"/>
          </w:tcPr>
          <w:p w14:paraId="24B0440A" w14:textId="77777777" w:rsidR="00B93B2B" w:rsidRPr="00B93B2B" w:rsidRDefault="00B93B2B" w:rsidP="00B93B2B">
            <w:pPr>
              <w:jc w:val="center"/>
            </w:pPr>
            <w:r w:rsidRPr="00B93B2B">
              <w:t>-</w:t>
            </w:r>
          </w:p>
        </w:tc>
      </w:tr>
    </w:tbl>
    <w:p w14:paraId="3C08196F" w14:textId="77777777" w:rsidR="00B93B2B" w:rsidRPr="00B93B2B" w:rsidRDefault="00B93B2B" w:rsidP="00B93B2B">
      <w:pPr>
        <w:jc w:val="center"/>
        <w:rPr>
          <w:sz w:val="28"/>
          <w:szCs w:val="28"/>
        </w:rPr>
      </w:pPr>
    </w:p>
    <w:p w14:paraId="1DC482B4" w14:textId="77777777" w:rsidR="00B93B2B" w:rsidRPr="00B93B2B" w:rsidRDefault="00B93B2B" w:rsidP="00B93B2B">
      <w:pPr>
        <w:ind w:left="-567"/>
        <w:jc w:val="center"/>
        <w:rPr>
          <w:bCs/>
          <w:sz w:val="28"/>
          <w:szCs w:val="28"/>
        </w:rPr>
      </w:pPr>
      <w:r w:rsidRPr="00B93B2B">
        <w:rPr>
          <w:bCs/>
          <w:sz w:val="28"/>
          <w:szCs w:val="28"/>
        </w:rPr>
        <w:t>Раздел 6. Объем финансовых потребностей, необходимых для реализации производственной программы</w:t>
      </w:r>
    </w:p>
    <w:p w14:paraId="16D702E4" w14:textId="77777777" w:rsidR="00B93B2B" w:rsidRPr="00B93B2B" w:rsidRDefault="00B93B2B" w:rsidP="00B93B2B">
      <w:pPr>
        <w:ind w:left="-567"/>
        <w:jc w:val="center"/>
        <w:rPr>
          <w:bCs/>
          <w:sz w:val="28"/>
          <w:szCs w:val="28"/>
        </w:rPr>
      </w:pPr>
    </w:p>
    <w:tbl>
      <w:tblPr>
        <w:tblStyle w:val="248"/>
        <w:tblW w:w="14741" w:type="dxa"/>
        <w:tblInd w:w="422" w:type="dxa"/>
        <w:tblLook w:val="04A0" w:firstRow="1" w:lastRow="0" w:firstColumn="1" w:lastColumn="0" w:noHBand="0" w:noVBand="1"/>
      </w:tblPr>
      <w:tblGrid>
        <w:gridCol w:w="3110"/>
        <w:gridCol w:w="1132"/>
        <w:gridCol w:w="1133"/>
        <w:gridCol w:w="1133"/>
        <w:gridCol w:w="1133"/>
        <w:gridCol w:w="1133"/>
        <w:gridCol w:w="1133"/>
        <w:gridCol w:w="1273"/>
        <w:gridCol w:w="1211"/>
        <w:gridCol w:w="1195"/>
        <w:gridCol w:w="1155"/>
      </w:tblGrid>
      <w:tr w:rsidR="00B93B2B" w:rsidRPr="00B93B2B" w14:paraId="30B640DC" w14:textId="77777777" w:rsidTr="005048A7">
        <w:tc>
          <w:tcPr>
            <w:tcW w:w="3110" w:type="dxa"/>
            <w:vMerge w:val="restart"/>
            <w:vAlign w:val="center"/>
          </w:tcPr>
          <w:p w14:paraId="5196B3F4" w14:textId="77777777" w:rsidR="00B93B2B" w:rsidRPr="00B93B2B" w:rsidRDefault="00B93B2B" w:rsidP="00B93B2B">
            <w:pPr>
              <w:jc w:val="center"/>
              <w:rPr>
                <w:bCs/>
                <w:sz w:val="28"/>
                <w:szCs w:val="28"/>
              </w:rPr>
            </w:pPr>
            <w:r w:rsidRPr="00B93B2B">
              <w:rPr>
                <w:bCs/>
                <w:sz w:val="28"/>
                <w:szCs w:val="28"/>
              </w:rPr>
              <w:t>Наименование показателя</w:t>
            </w:r>
          </w:p>
        </w:tc>
        <w:tc>
          <w:tcPr>
            <w:tcW w:w="2265" w:type="dxa"/>
            <w:gridSpan w:val="2"/>
          </w:tcPr>
          <w:p w14:paraId="1D826A4A" w14:textId="77777777" w:rsidR="00B93B2B" w:rsidRPr="00B93B2B" w:rsidRDefault="00B93B2B" w:rsidP="00B93B2B">
            <w:pPr>
              <w:jc w:val="center"/>
              <w:rPr>
                <w:bCs/>
                <w:sz w:val="28"/>
                <w:szCs w:val="28"/>
              </w:rPr>
            </w:pPr>
            <w:r w:rsidRPr="00B93B2B">
              <w:rPr>
                <w:bCs/>
                <w:sz w:val="28"/>
                <w:szCs w:val="28"/>
              </w:rPr>
              <w:t>2020 год</w:t>
            </w:r>
          </w:p>
        </w:tc>
        <w:tc>
          <w:tcPr>
            <w:tcW w:w="2266" w:type="dxa"/>
            <w:gridSpan w:val="2"/>
          </w:tcPr>
          <w:p w14:paraId="2F3459C6" w14:textId="77777777" w:rsidR="00B93B2B" w:rsidRPr="00B93B2B" w:rsidRDefault="00B93B2B" w:rsidP="00B93B2B">
            <w:pPr>
              <w:jc w:val="center"/>
              <w:rPr>
                <w:bCs/>
                <w:sz w:val="28"/>
                <w:szCs w:val="28"/>
              </w:rPr>
            </w:pPr>
            <w:r w:rsidRPr="00B93B2B">
              <w:rPr>
                <w:bCs/>
                <w:sz w:val="28"/>
                <w:szCs w:val="28"/>
              </w:rPr>
              <w:t>2021 год</w:t>
            </w:r>
          </w:p>
        </w:tc>
        <w:tc>
          <w:tcPr>
            <w:tcW w:w="2266" w:type="dxa"/>
            <w:gridSpan w:val="2"/>
          </w:tcPr>
          <w:p w14:paraId="0664BFF3" w14:textId="77777777" w:rsidR="00B93B2B" w:rsidRPr="00B93B2B" w:rsidRDefault="00B93B2B" w:rsidP="00B93B2B">
            <w:pPr>
              <w:jc w:val="center"/>
              <w:rPr>
                <w:bCs/>
                <w:sz w:val="28"/>
                <w:szCs w:val="28"/>
              </w:rPr>
            </w:pPr>
            <w:r w:rsidRPr="00B93B2B">
              <w:rPr>
                <w:bCs/>
                <w:sz w:val="28"/>
                <w:szCs w:val="28"/>
              </w:rPr>
              <w:t>2022 год</w:t>
            </w:r>
          </w:p>
        </w:tc>
        <w:tc>
          <w:tcPr>
            <w:tcW w:w="2484" w:type="dxa"/>
            <w:gridSpan w:val="2"/>
          </w:tcPr>
          <w:p w14:paraId="62247789" w14:textId="77777777" w:rsidR="00B93B2B" w:rsidRPr="00B93B2B" w:rsidRDefault="00B93B2B" w:rsidP="00B93B2B">
            <w:pPr>
              <w:jc w:val="center"/>
              <w:rPr>
                <w:bCs/>
                <w:sz w:val="28"/>
                <w:szCs w:val="28"/>
              </w:rPr>
            </w:pPr>
            <w:r w:rsidRPr="00B93B2B">
              <w:rPr>
                <w:bCs/>
                <w:sz w:val="28"/>
                <w:szCs w:val="28"/>
              </w:rPr>
              <w:t>2023 год</w:t>
            </w:r>
          </w:p>
        </w:tc>
        <w:tc>
          <w:tcPr>
            <w:tcW w:w="2350" w:type="dxa"/>
            <w:gridSpan w:val="2"/>
          </w:tcPr>
          <w:p w14:paraId="2C0AADB2" w14:textId="77777777" w:rsidR="00B93B2B" w:rsidRPr="00B93B2B" w:rsidRDefault="00B93B2B" w:rsidP="00B93B2B">
            <w:pPr>
              <w:jc w:val="center"/>
              <w:rPr>
                <w:bCs/>
                <w:sz w:val="28"/>
                <w:szCs w:val="28"/>
              </w:rPr>
            </w:pPr>
            <w:r w:rsidRPr="00B93B2B">
              <w:rPr>
                <w:bCs/>
                <w:sz w:val="28"/>
                <w:szCs w:val="28"/>
              </w:rPr>
              <w:t>2024 год</w:t>
            </w:r>
          </w:p>
        </w:tc>
      </w:tr>
      <w:tr w:rsidR="00B93B2B" w:rsidRPr="00B93B2B" w14:paraId="3AE2D9B4" w14:textId="77777777" w:rsidTr="005048A7">
        <w:trPr>
          <w:trHeight w:val="554"/>
        </w:trPr>
        <w:tc>
          <w:tcPr>
            <w:tcW w:w="3110" w:type="dxa"/>
            <w:vMerge/>
          </w:tcPr>
          <w:p w14:paraId="5AE2FE6E" w14:textId="77777777" w:rsidR="00B93B2B" w:rsidRPr="00B93B2B" w:rsidRDefault="00B93B2B" w:rsidP="00B93B2B">
            <w:pPr>
              <w:jc w:val="center"/>
              <w:rPr>
                <w:bCs/>
                <w:sz w:val="28"/>
                <w:szCs w:val="28"/>
              </w:rPr>
            </w:pPr>
          </w:p>
        </w:tc>
        <w:tc>
          <w:tcPr>
            <w:tcW w:w="1132" w:type="dxa"/>
            <w:vAlign w:val="center"/>
          </w:tcPr>
          <w:p w14:paraId="514798E1" w14:textId="77777777" w:rsidR="00B93B2B" w:rsidRPr="00B93B2B" w:rsidRDefault="00B93B2B" w:rsidP="00B93B2B">
            <w:pPr>
              <w:jc w:val="center"/>
            </w:pPr>
            <w:r w:rsidRPr="00B93B2B">
              <w:t>с 01.01.    по 30.06.</w:t>
            </w:r>
          </w:p>
        </w:tc>
        <w:tc>
          <w:tcPr>
            <w:tcW w:w="1133" w:type="dxa"/>
            <w:vAlign w:val="center"/>
          </w:tcPr>
          <w:p w14:paraId="42C0BE30" w14:textId="77777777" w:rsidR="00B93B2B" w:rsidRPr="00B93B2B" w:rsidRDefault="00B93B2B" w:rsidP="00B93B2B">
            <w:pPr>
              <w:jc w:val="center"/>
              <w:rPr>
                <w:bCs/>
                <w:sz w:val="28"/>
                <w:szCs w:val="28"/>
              </w:rPr>
            </w:pPr>
            <w:r w:rsidRPr="00B93B2B">
              <w:t>с 01.07.     по 31.12.</w:t>
            </w:r>
          </w:p>
        </w:tc>
        <w:tc>
          <w:tcPr>
            <w:tcW w:w="1133" w:type="dxa"/>
            <w:vAlign w:val="center"/>
          </w:tcPr>
          <w:p w14:paraId="774D1818" w14:textId="77777777" w:rsidR="00B93B2B" w:rsidRPr="00B93B2B" w:rsidRDefault="00B93B2B" w:rsidP="00B93B2B">
            <w:pPr>
              <w:jc w:val="center"/>
            </w:pPr>
            <w:r w:rsidRPr="00B93B2B">
              <w:t>с 01.01.    по 30.06.</w:t>
            </w:r>
          </w:p>
        </w:tc>
        <w:tc>
          <w:tcPr>
            <w:tcW w:w="1133" w:type="dxa"/>
            <w:vAlign w:val="center"/>
          </w:tcPr>
          <w:p w14:paraId="63A236B2" w14:textId="77777777" w:rsidR="00B93B2B" w:rsidRPr="00B93B2B" w:rsidRDefault="00B93B2B" w:rsidP="00B93B2B">
            <w:pPr>
              <w:jc w:val="center"/>
              <w:rPr>
                <w:bCs/>
                <w:sz w:val="28"/>
                <w:szCs w:val="28"/>
              </w:rPr>
            </w:pPr>
            <w:r w:rsidRPr="00B93B2B">
              <w:t>с 01.07.     по 31.12.</w:t>
            </w:r>
          </w:p>
        </w:tc>
        <w:tc>
          <w:tcPr>
            <w:tcW w:w="1133" w:type="dxa"/>
            <w:vAlign w:val="center"/>
          </w:tcPr>
          <w:p w14:paraId="61192CBE" w14:textId="77777777" w:rsidR="00B93B2B" w:rsidRPr="00B93B2B" w:rsidRDefault="00B93B2B" w:rsidP="00B93B2B">
            <w:pPr>
              <w:jc w:val="center"/>
            </w:pPr>
            <w:r w:rsidRPr="00B93B2B">
              <w:t>с 01.01.    по 30.06.</w:t>
            </w:r>
          </w:p>
        </w:tc>
        <w:tc>
          <w:tcPr>
            <w:tcW w:w="1133" w:type="dxa"/>
            <w:vAlign w:val="center"/>
          </w:tcPr>
          <w:p w14:paraId="1DD66C50" w14:textId="77777777" w:rsidR="00B93B2B" w:rsidRPr="00B93B2B" w:rsidRDefault="00B93B2B" w:rsidP="00B93B2B">
            <w:pPr>
              <w:jc w:val="center"/>
              <w:rPr>
                <w:bCs/>
                <w:sz w:val="28"/>
                <w:szCs w:val="28"/>
              </w:rPr>
            </w:pPr>
            <w:r w:rsidRPr="00B93B2B">
              <w:t>с 01.07.     по 31.12.</w:t>
            </w:r>
          </w:p>
        </w:tc>
        <w:tc>
          <w:tcPr>
            <w:tcW w:w="1273" w:type="dxa"/>
            <w:vAlign w:val="center"/>
          </w:tcPr>
          <w:p w14:paraId="4605F322" w14:textId="77777777" w:rsidR="00B93B2B" w:rsidRPr="00B93B2B" w:rsidRDefault="00B93B2B" w:rsidP="00B93B2B">
            <w:pPr>
              <w:jc w:val="center"/>
            </w:pPr>
            <w:r w:rsidRPr="00B93B2B">
              <w:t>с 01.01.    по 30.06.</w:t>
            </w:r>
          </w:p>
        </w:tc>
        <w:tc>
          <w:tcPr>
            <w:tcW w:w="1211" w:type="dxa"/>
            <w:vAlign w:val="center"/>
          </w:tcPr>
          <w:p w14:paraId="6D4D306C" w14:textId="77777777" w:rsidR="00B93B2B" w:rsidRPr="00B93B2B" w:rsidRDefault="00B93B2B" w:rsidP="00B93B2B">
            <w:pPr>
              <w:jc w:val="center"/>
              <w:rPr>
                <w:bCs/>
                <w:sz w:val="28"/>
                <w:szCs w:val="28"/>
              </w:rPr>
            </w:pPr>
            <w:r w:rsidRPr="00B93B2B">
              <w:t>с 01.07.     по 31.12.</w:t>
            </w:r>
          </w:p>
        </w:tc>
        <w:tc>
          <w:tcPr>
            <w:tcW w:w="1195" w:type="dxa"/>
            <w:vAlign w:val="center"/>
          </w:tcPr>
          <w:p w14:paraId="45478D9B" w14:textId="77777777" w:rsidR="00B93B2B" w:rsidRPr="00B93B2B" w:rsidRDefault="00B93B2B" w:rsidP="00B93B2B">
            <w:pPr>
              <w:jc w:val="center"/>
            </w:pPr>
            <w:r w:rsidRPr="00B93B2B">
              <w:t>с 01.01.    по 30.06.</w:t>
            </w:r>
          </w:p>
        </w:tc>
        <w:tc>
          <w:tcPr>
            <w:tcW w:w="1155" w:type="dxa"/>
            <w:vAlign w:val="center"/>
          </w:tcPr>
          <w:p w14:paraId="65103C36" w14:textId="77777777" w:rsidR="00B93B2B" w:rsidRPr="00B93B2B" w:rsidRDefault="00B93B2B" w:rsidP="00B93B2B">
            <w:pPr>
              <w:jc w:val="center"/>
              <w:rPr>
                <w:bCs/>
                <w:sz w:val="28"/>
                <w:szCs w:val="28"/>
              </w:rPr>
            </w:pPr>
            <w:r w:rsidRPr="00B93B2B">
              <w:t>с 01.07.     по 31.12.</w:t>
            </w:r>
          </w:p>
        </w:tc>
      </w:tr>
      <w:tr w:rsidR="00B93B2B" w:rsidRPr="00B93B2B" w14:paraId="5DFE592D" w14:textId="77777777" w:rsidTr="005048A7">
        <w:tc>
          <w:tcPr>
            <w:tcW w:w="3110" w:type="dxa"/>
          </w:tcPr>
          <w:p w14:paraId="2BC6B26C" w14:textId="77777777" w:rsidR="00B93B2B" w:rsidRPr="00B93B2B" w:rsidRDefault="00B93B2B" w:rsidP="00B93B2B">
            <w:pPr>
              <w:jc w:val="center"/>
              <w:rPr>
                <w:bCs/>
                <w:sz w:val="28"/>
                <w:szCs w:val="28"/>
              </w:rPr>
            </w:pPr>
            <w:r w:rsidRPr="00B93B2B">
              <w:rPr>
                <w:bCs/>
                <w:sz w:val="28"/>
                <w:szCs w:val="28"/>
              </w:rPr>
              <w:t>1</w:t>
            </w:r>
          </w:p>
        </w:tc>
        <w:tc>
          <w:tcPr>
            <w:tcW w:w="1132" w:type="dxa"/>
          </w:tcPr>
          <w:p w14:paraId="00B79F85" w14:textId="77777777" w:rsidR="00B93B2B" w:rsidRPr="00B93B2B" w:rsidRDefault="00B93B2B" w:rsidP="00B93B2B">
            <w:pPr>
              <w:jc w:val="center"/>
              <w:rPr>
                <w:bCs/>
                <w:sz w:val="28"/>
                <w:szCs w:val="28"/>
              </w:rPr>
            </w:pPr>
            <w:r w:rsidRPr="00B93B2B">
              <w:rPr>
                <w:bCs/>
                <w:sz w:val="28"/>
                <w:szCs w:val="28"/>
              </w:rPr>
              <w:t>2</w:t>
            </w:r>
          </w:p>
        </w:tc>
        <w:tc>
          <w:tcPr>
            <w:tcW w:w="1133" w:type="dxa"/>
          </w:tcPr>
          <w:p w14:paraId="1F6F7355" w14:textId="77777777" w:rsidR="00B93B2B" w:rsidRPr="00B93B2B" w:rsidRDefault="00B93B2B" w:rsidP="00B93B2B">
            <w:pPr>
              <w:jc w:val="center"/>
              <w:rPr>
                <w:bCs/>
                <w:sz w:val="28"/>
                <w:szCs w:val="28"/>
              </w:rPr>
            </w:pPr>
            <w:r w:rsidRPr="00B93B2B">
              <w:rPr>
                <w:bCs/>
                <w:sz w:val="28"/>
                <w:szCs w:val="28"/>
              </w:rPr>
              <w:t>3</w:t>
            </w:r>
          </w:p>
        </w:tc>
        <w:tc>
          <w:tcPr>
            <w:tcW w:w="1133" w:type="dxa"/>
          </w:tcPr>
          <w:p w14:paraId="11A83855" w14:textId="77777777" w:rsidR="00B93B2B" w:rsidRPr="00B93B2B" w:rsidRDefault="00B93B2B" w:rsidP="00B93B2B">
            <w:pPr>
              <w:jc w:val="center"/>
              <w:rPr>
                <w:bCs/>
                <w:sz w:val="28"/>
                <w:szCs w:val="28"/>
              </w:rPr>
            </w:pPr>
            <w:r w:rsidRPr="00B93B2B">
              <w:rPr>
                <w:bCs/>
                <w:sz w:val="28"/>
                <w:szCs w:val="28"/>
              </w:rPr>
              <w:t>4</w:t>
            </w:r>
          </w:p>
        </w:tc>
        <w:tc>
          <w:tcPr>
            <w:tcW w:w="1133" w:type="dxa"/>
          </w:tcPr>
          <w:p w14:paraId="7D85D98C" w14:textId="77777777" w:rsidR="00B93B2B" w:rsidRPr="00B93B2B" w:rsidRDefault="00B93B2B" w:rsidP="00B93B2B">
            <w:pPr>
              <w:jc w:val="center"/>
              <w:rPr>
                <w:bCs/>
                <w:sz w:val="28"/>
                <w:szCs w:val="28"/>
              </w:rPr>
            </w:pPr>
            <w:r w:rsidRPr="00B93B2B">
              <w:rPr>
                <w:bCs/>
                <w:sz w:val="28"/>
                <w:szCs w:val="28"/>
              </w:rPr>
              <w:t>5</w:t>
            </w:r>
          </w:p>
        </w:tc>
        <w:tc>
          <w:tcPr>
            <w:tcW w:w="1133" w:type="dxa"/>
          </w:tcPr>
          <w:p w14:paraId="12F7CF0E" w14:textId="77777777" w:rsidR="00B93B2B" w:rsidRPr="00B93B2B" w:rsidRDefault="00B93B2B" w:rsidP="00B93B2B">
            <w:pPr>
              <w:jc w:val="center"/>
              <w:rPr>
                <w:bCs/>
                <w:sz w:val="28"/>
                <w:szCs w:val="28"/>
              </w:rPr>
            </w:pPr>
            <w:r w:rsidRPr="00B93B2B">
              <w:rPr>
                <w:bCs/>
                <w:sz w:val="28"/>
                <w:szCs w:val="28"/>
              </w:rPr>
              <w:t>6</w:t>
            </w:r>
          </w:p>
        </w:tc>
        <w:tc>
          <w:tcPr>
            <w:tcW w:w="1133" w:type="dxa"/>
          </w:tcPr>
          <w:p w14:paraId="47CEF944" w14:textId="77777777" w:rsidR="00B93B2B" w:rsidRPr="00B93B2B" w:rsidRDefault="00B93B2B" w:rsidP="00B93B2B">
            <w:pPr>
              <w:jc w:val="center"/>
              <w:rPr>
                <w:bCs/>
                <w:sz w:val="28"/>
                <w:szCs w:val="28"/>
              </w:rPr>
            </w:pPr>
            <w:r w:rsidRPr="00B93B2B">
              <w:rPr>
                <w:bCs/>
                <w:sz w:val="28"/>
                <w:szCs w:val="28"/>
              </w:rPr>
              <w:t>7</w:t>
            </w:r>
          </w:p>
        </w:tc>
        <w:tc>
          <w:tcPr>
            <w:tcW w:w="1273" w:type="dxa"/>
          </w:tcPr>
          <w:p w14:paraId="6A3D93D8" w14:textId="77777777" w:rsidR="00B93B2B" w:rsidRPr="00B93B2B" w:rsidRDefault="00B93B2B" w:rsidP="00B93B2B">
            <w:pPr>
              <w:jc w:val="center"/>
              <w:rPr>
                <w:bCs/>
                <w:sz w:val="28"/>
                <w:szCs w:val="28"/>
              </w:rPr>
            </w:pPr>
            <w:r w:rsidRPr="00B93B2B">
              <w:rPr>
                <w:bCs/>
                <w:sz w:val="28"/>
                <w:szCs w:val="28"/>
              </w:rPr>
              <w:t>8</w:t>
            </w:r>
          </w:p>
        </w:tc>
        <w:tc>
          <w:tcPr>
            <w:tcW w:w="1211" w:type="dxa"/>
          </w:tcPr>
          <w:p w14:paraId="575DC61F" w14:textId="77777777" w:rsidR="00B93B2B" w:rsidRPr="00B93B2B" w:rsidRDefault="00B93B2B" w:rsidP="00B93B2B">
            <w:pPr>
              <w:jc w:val="center"/>
              <w:rPr>
                <w:bCs/>
                <w:sz w:val="28"/>
                <w:szCs w:val="28"/>
              </w:rPr>
            </w:pPr>
            <w:r w:rsidRPr="00B93B2B">
              <w:rPr>
                <w:bCs/>
                <w:sz w:val="28"/>
                <w:szCs w:val="28"/>
              </w:rPr>
              <w:t>9</w:t>
            </w:r>
          </w:p>
        </w:tc>
        <w:tc>
          <w:tcPr>
            <w:tcW w:w="1195" w:type="dxa"/>
          </w:tcPr>
          <w:p w14:paraId="43866861" w14:textId="77777777" w:rsidR="00B93B2B" w:rsidRPr="00B93B2B" w:rsidRDefault="00B93B2B" w:rsidP="00B93B2B">
            <w:pPr>
              <w:jc w:val="center"/>
              <w:rPr>
                <w:bCs/>
                <w:sz w:val="28"/>
                <w:szCs w:val="28"/>
              </w:rPr>
            </w:pPr>
            <w:r w:rsidRPr="00B93B2B">
              <w:rPr>
                <w:bCs/>
                <w:sz w:val="28"/>
                <w:szCs w:val="28"/>
              </w:rPr>
              <w:t>10</w:t>
            </w:r>
          </w:p>
        </w:tc>
        <w:tc>
          <w:tcPr>
            <w:tcW w:w="1155" w:type="dxa"/>
          </w:tcPr>
          <w:p w14:paraId="165F3844" w14:textId="77777777" w:rsidR="00B93B2B" w:rsidRPr="00B93B2B" w:rsidRDefault="00B93B2B" w:rsidP="00B93B2B">
            <w:pPr>
              <w:jc w:val="center"/>
              <w:rPr>
                <w:bCs/>
                <w:sz w:val="28"/>
                <w:szCs w:val="28"/>
              </w:rPr>
            </w:pPr>
            <w:r w:rsidRPr="00B93B2B">
              <w:rPr>
                <w:bCs/>
                <w:sz w:val="28"/>
                <w:szCs w:val="28"/>
              </w:rPr>
              <w:t>11</w:t>
            </w:r>
          </w:p>
        </w:tc>
      </w:tr>
      <w:tr w:rsidR="00B93B2B" w:rsidRPr="00B93B2B" w14:paraId="0C5AD27A" w14:textId="77777777" w:rsidTr="005048A7">
        <w:tc>
          <w:tcPr>
            <w:tcW w:w="3110" w:type="dxa"/>
            <w:vAlign w:val="center"/>
          </w:tcPr>
          <w:p w14:paraId="01AFF056" w14:textId="77777777" w:rsidR="00B93B2B" w:rsidRPr="00B93B2B" w:rsidRDefault="00B93B2B" w:rsidP="00B93B2B">
            <w:pPr>
              <w:rPr>
                <w:bCs/>
                <w:sz w:val="28"/>
                <w:szCs w:val="28"/>
              </w:rPr>
            </w:pPr>
            <w:r w:rsidRPr="00B93B2B">
              <w:rPr>
                <w:bCs/>
                <w:sz w:val="28"/>
                <w:szCs w:val="28"/>
              </w:rPr>
              <w:t xml:space="preserve">Финансовые потребности, необходимые для реализации производственной программы в сфере водоотведения, </w:t>
            </w:r>
          </w:p>
          <w:p w14:paraId="55A3D6AD" w14:textId="77777777" w:rsidR="00B93B2B" w:rsidRPr="00B93B2B" w:rsidRDefault="00B93B2B" w:rsidP="00B93B2B">
            <w:pPr>
              <w:rPr>
                <w:bCs/>
                <w:sz w:val="28"/>
                <w:szCs w:val="28"/>
              </w:rPr>
            </w:pPr>
            <w:r w:rsidRPr="00B93B2B">
              <w:rPr>
                <w:bCs/>
                <w:sz w:val="28"/>
                <w:szCs w:val="28"/>
              </w:rPr>
              <w:t>тыс. руб.</w:t>
            </w:r>
          </w:p>
        </w:tc>
        <w:tc>
          <w:tcPr>
            <w:tcW w:w="1132" w:type="dxa"/>
            <w:vAlign w:val="center"/>
          </w:tcPr>
          <w:p w14:paraId="096F96FA" w14:textId="77777777" w:rsidR="00B93B2B" w:rsidRPr="00B93B2B" w:rsidRDefault="00B93B2B" w:rsidP="00B93B2B">
            <w:pPr>
              <w:jc w:val="center"/>
              <w:rPr>
                <w:bCs/>
                <w:sz w:val="28"/>
                <w:szCs w:val="28"/>
              </w:rPr>
            </w:pPr>
            <w:r w:rsidRPr="00B93B2B">
              <w:rPr>
                <w:bCs/>
                <w:sz w:val="28"/>
                <w:szCs w:val="28"/>
              </w:rPr>
              <w:t>824,25</w:t>
            </w:r>
          </w:p>
        </w:tc>
        <w:tc>
          <w:tcPr>
            <w:tcW w:w="1133" w:type="dxa"/>
            <w:vAlign w:val="center"/>
          </w:tcPr>
          <w:p w14:paraId="18FF9D0F" w14:textId="77777777" w:rsidR="00B93B2B" w:rsidRPr="00B93B2B" w:rsidRDefault="00B93B2B" w:rsidP="00B93B2B">
            <w:pPr>
              <w:jc w:val="center"/>
              <w:rPr>
                <w:bCs/>
                <w:sz w:val="28"/>
                <w:szCs w:val="28"/>
              </w:rPr>
            </w:pPr>
            <w:r w:rsidRPr="00B93B2B">
              <w:rPr>
                <w:bCs/>
                <w:sz w:val="28"/>
                <w:szCs w:val="28"/>
              </w:rPr>
              <w:t>824,25</w:t>
            </w:r>
          </w:p>
        </w:tc>
        <w:tc>
          <w:tcPr>
            <w:tcW w:w="1133" w:type="dxa"/>
            <w:vAlign w:val="center"/>
          </w:tcPr>
          <w:p w14:paraId="213910AF" w14:textId="77777777" w:rsidR="00B93B2B" w:rsidRPr="00B93B2B" w:rsidRDefault="00B93B2B" w:rsidP="00B93B2B">
            <w:pPr>
              <w:jc w:val="center"/>
              <w:rPr>
                <w:bCs/>
                <w:sz w:val="28"/>
                <w:szCs w:val="28"/>
              </w:rPr>
            </w:pPr>
            <w:r w:rsidRPr="00B93B2B">
              <w:rPr>
                <w:bCs/>
                <w:sz w:val="28"/>
                <w:szCs w:val="28"/>
              </w:rPr>
              <w:t>816,64</w:t>
            </w:r>
          </w:p>
        </w:tc>
        <w:tc>
          <w:tcPr>
            <w:tcW w:w="1133" w:type="dxa"/>
            <w:vAlign w:val="center"/>
          </w:tcPr>
          <w:p w14:paraId="2541C0F3" w14:textId="77777777" w:rsidR="00B93B2B" w:rsidRPr="00B93B2B" w:rsidRDefault="00B93B2B" w:rsidP="00B93B2B">
            <w:pPr>
              <w:jc w:val="center"/>
              <w:rPr>
                <w:bCs/>
                <w:sz w:val="28"/>
                <w:szCs w:val="28"/>
              </w:rPr>
            </w:pPr>
            <w:r w:rsidRPr="00B93B2B">
              <w:rPr>
                <w:bCs/>
                <w:sz w:val="28"/>
                <w:szCs w:val="28"/>
              </w:rPr>
              <w:t>816,64</w:t>
            </w:r>
          </w:p>
        </w:tc>
        <w:tc>
          <w:tcPr>
            <w:tcW w:w="1133" w:type="dxa"/>
            <w:vAlign w:val="center"/>
          </w:tcPr>
          <w:p w14:paraId="6693E6AB" w14:textId="77777777" w:rsidR="00B93B2B" w:rsidRPr="00B93B2B" w:rsidRDefault="00B93B2B" w:rsidP="00B93B2B">
            <w:pPr>
              <w:jc w:val="center"/>
              <w:rPr>
                <w:bCs/>
                <w:sz w:val="28"/>
                <w:szCs w:val="28"/>
              </w:rPr>
            </w:pPr>
            <w:r w:rsidRPr="00B93B2B">
              <w:rPr>
                <w:bCs/>
                <w:sz w:val="28"/>
                <w:szCs w:val="28"/>
              </w:rPr>
              <w:t>816,64</w:t>
            </w:r>
          </w:p>
        </w:tc>
        <w:tc>
          <w:tcPr>
            <w:tcW w:w="1133" w:type="dxa"/>
            <w:vAlign w:val="center"/>
          </w:tcPr>
          <w:p w14:paraId="53051765" w14:textId="77777777" w:rsidR="00B93B2B" w:rsidRPr="00B93B2B" w:rsidRDefault="00B93B2B" w:rsidP="00B93B2B">
            <w:pPr>
              <w:jc w:val="center"/>
              <w:rPr>
                <w:bCs/>
                <w:sz w:val="28"/>
                <w:szCs w:val="28"/>
              </w:rPr>
            </w:pPr>
            <w:r w:rsidRPr="00B93B2B">
              <w:rPr>
                <w:bCs/>
                <w:sz w:val="28"/>
                <w:szCs w:val="28"/>
              </w:rPr>
              <w:t>849,25</w:t>
            </w:r>
          </w:p>
        </w:tc>
        <w:tc>
          <w:tcPr>
            <w:tcW w:w="1273" w:type="dxa"/>
            <w:vAlign w:val="center"/>
          </w:tcPr>
          <w:p w14:paraId="055F5F67" w14:textId="77777777" w:rsidR="00B93B2B" w:rsidRPr="00B93B2B" w:rsidRDefault="00B93B2B" w:rsidP="00B93B2B">
            <w:pPr>
              <w:jc w:val="center"/>
              <w:rPr>
                <w:bCs/>
                <w:sz w:val="28"/>
                <w:szCs w:val="28"/>
              </w:rPr>
            </w:pPr>
            <w:r w:rsidRPr="00B93B2B">
              <w:rPr>
                <w:bCs/>
                <w:sz w:val="28"/>
                <w:szCs w:val="28"/>
              </w:rPr>
              <w:t>856,19</w:t>
            </w:r>
          </w:p>
        </w:tc>
        <w:tc>
          <w:tcPr>
            <w:tcW w:w="1211" w:type="dxa"/>
            <w:vAlign w:val="center"/>
          </w:tcPr>
          <w:p w14:paraId="36DBA080" w14:textId="77777777" w:rsidR="00B93B2B" w:rsidRPr="00B93B2B" w:rsidRDefault="00B93B2B" w:rsidP="00B93B2B">
            <w:pPr>
              <w:jc w:val="center"/>
              <w:rPr>
                <w:bCs/>
                <w:sz w:val="28"/>
                <w:szCs w:val="28"/>
              </w:rPr>
            </w:pPr>
            <w:r w:rsidRPr="00B93B2B">
              <w:rPr>
                <w:bCs/>
                <w:sz w:val="28"/>
                <w:szCs w:val="28"/>
              </w:rPr>
              <w:t>871,13</w:t>
            </w:r>
          </w:p>
        </w:tc>
        <w:tc>
          <w:tcPr>
            <w:tcW w:w="1195" w:type="dxa"/>
            <w:vAlign w:val="center"/>
          </w:tcPr>
          <w:p w14:paraId="22A91D2D" w14:textId="77777777" w:rsidR="00B93B2B" w:rsidRPr="00B93B2B" w:rsidRDefault="00B93B2B" w:rsidP="00B93B2B">
            <w:pPr>
              <w:jc w:val="center"/>
              <w:rPr>
                <w:bCs/>
                <w:sz w:val="28"/>
                <w:szCs w:val="28"/>
              </w:rPr>
            </w:pPr>
            <w:r w:rsidRPr="00B93B2B">
              <w:rPr>
                <w:bCs/>
                <w:sz w:val="28"/>
                <w:szCs w:val="28"/>
              </w:rPr>
              <w:t>871,13</w:t>
            </w:r>
          </w:p>
        </w:tc>
        <w:tc>
          <w:tcPr>
            <w:tcW w:w="1155" w:type="dxa"/>
            <w:vAlign w:val="center"/>
          </w:tcPr>
          <w:p w14:paraId="4CD1168C" w14:textId="77777777" w:rsidR="00B93B2B" w:rsidRPr="00B93B2B" w:rsidRDefault="00B93B2B" w:rsidP="00B93B2B">
            <w:pPr>
              <w:jc w:val="center"/>
              <w:rPr>
                <w:bCs/>
                <w:sz w:val="28"/>
                <w:szCs w:val="28"/>
              </w:rPr>
            </w:pPr>
            <w:r w:rsidRPr="00B93B2B">
              <w:rPr>
                <w:bCs/>
                <w:sz w:val="28"/>
                <w:szCs w:val="28"/>
              </w:rPr>
              <w:t>890,27</w:t>
            </w:r>
          </w:p>
        </w:tc>
      </w:tr>
    </w:tbl>
    <w:p w14:paraId="13494F17" w14:textId="77777777" w:rsidR="00B93B2B" w:rsidRPr="00B93B2B" w:rsidRDefault="00B93B2B" w:rsidP="00B93B2B">
      <w:pPr>
        <w:ind w:left="-567"/>
        <w:jc w:val="center"/>
        <w:rPr>
          <w:bCs/>
          <w:sz w:val="28"/>
          <w:szCs w:val="28"/>
        </w:rPr>
      </w:pPr>
    </w:p>
    <w:p w14:paraId="7E6BE4BE" w14:textId="77777777" w:rsidR="00B93B2B" w:rsidRPr="00B93B2B" w:rsidRDefault="00B93B2B" w:rsidP="00B93B2B">
      <w:pPr>
        <w:ind w:left="-567"/>
        <w:jc w:val="center"/>
        <w:rPr>
          <w:bCs/>
          <w:sz w:val="28"/>
          <w:szCs w:val="28"/>
        </w:rPr>
      </w:pPr>
    </w:p>
    <w:p w14:paraId="0C33407E" w14:textId="77777777" w:rsidR="00B93B2B" w:rsidRPr="00B93B2B" w:rsidRDefault="00B93B2B" w:rsidP="00B93B2B">
      <w:pPr>
        <w:ind w:left="-567"/>
        <w:jc w:val="center"/>
        <w:rPr>
          <w:bCs/>
          <w:sz w:val="28"/>
          <w:szCs w:val="28"/>
        </w:rPr>
      </w:pPr>
    </w:p>
    <w:p w14:paraId="253DD1CE" w14:textId="77777777" w:rsidR="00B93B2B" w:rsidRPr="00B93B2B" w:rsidRDefault="00B93B2B" w:rsidP="00B93B2B">
      <w:pPr>
        <w:ind w:left="-567"/>
        <w:jc w:val="center"/>
        <w:rPr>
          <w:bCs/>
          <w:sz w:val="28"/>
          <w:szCs w:val="28"/>
        </w:rPr>
      </w:pPr>
    </w:p>
    <w:p w14:paraId="4FA68FDF" w14:textId="77777777" w:rsidR="00B93B2B" w:rsidRPr="00B93B2B" w:rsidRDefault="00B93B2B" w:rsidP="00B93B2B">
      <w:pPr>
        <w:ind w:left="-567"/>
        <w:jc w:val="center"/>
        <w:rPr>
          <w:bCs/>
          <w:sz w:val="28"/>
          <w:szCs w:val="28"/>
        </w:rPr>
      </w:pPr>
    </w:p>
    <w:p w14:paraId="43EA3527" w14:textId="77777777" w:rsidR="00B93B2B" w:rsidRPr="00B93B2B" w:rsidRDefault="00B93B2B" w:rsidP="00B93B2B">
      <w:pPr>
        <w:ind w:left="-567"/>
        <w:jc w:val="center"/>
        <w:rPr>
          <w:bCs/>
          <w:sz w:val="28"/>
          <w:szCs w:val="28"/>
        </w:rPr>
      </w:pPr>
    </w:p>
    <w:p w14:paraId="0B05FC87" w14:textId="77777777" w:rsidR="00B93B2B" w:rsidRPr="00B93B2B" w:rsidRDefault="00B93B2B" w:rsidP="00B93B2B">
      <w:pPr>
        <w:ind w:left="-567"/>
        <w:jc w:val="center"/>
        <w:rPr>
          <w:bCs/>
          <w:sz w:val="28"/>
          <w:szCs w:val="28"/>
        </w:rPr>
        <w:sectPr w:rsidR="00B93B2B" w:rsidRPr="00B93B2B" w:rsidSect="000853C8">
          <w:pgSz w:w="16838" w:h="11906" w:orient="landscape"/>
          <w:pgMar w:top="851" w:right="851" w:bottom="709" w:left="709" w:header="709" w:footer="709" w:gutter="0"/>
          <w:cols w:space="708"/>
          <w:titlePg/>
          <w:docGrid w:linePitch="360"/>
        </w:sectPr>
      </w:pPr>
    </w:p>
    <w:p w14:paraId="7FB574F8" w14:textId="77777777" w:rsidR="00B93B2B" w:rsidRPr="00B93B2B" w:rsidRDefault="00B93B2B" w:rsidP="00B93B2B">
      <w:pPr>
        <w:ind w:left="-567"/>
        <w:jc w:val="center"/>
        <w:rPr>
          <w:bCs/>
          <w:sz w:val="28"/>
          <w:szCs w:val="28"/>
        </w:rPr>
      </w:pPr>
      <w:r w:rsidRPr="00B93B2B">
        <w:rPr>
          <w:bCs/>
          <w:sz w:val="28"/>
          <w:szCs w:val="28"/>
        </w:rPr>
        <w:lastRenderedPageBreak/>
        <w:t>Раздел 7. График реализации мероприятий производственной программы</w:t>
      </w:r>
    </w:p>
    <w:p w14:paraId="6F555B8E" w14:textId="77777777" w:rsidR="00B93B2B" w:rsidRPr="00B93B2B" w:rsidRDefault="00B93B2B" w:rsidP="00B93B2B">
      <w:pPr>
        <w:ind w:left="-567"/>
        <w:jc w:val="center"/>
        <w:rPr>
          <w:bCs/>
          <w:sz w:val="28"/>
          <w:szCs w:val="28"/>
        </w:rPr>
      </w:pPr>
    </w:p>
    <w:tbl>
      <w:tblPr>
        <w:tblStyle w:val="248"/>
        <w:tblW w:w="10060" w:type="dxa"/>
        <w:tblInd w:w="-567" w:type="dxa"/>
        <w:tblLook w:val="04A0" w:firstRow="1" w:lastRow="0" w:firstColumn="1" w:lastColumn="0" w:noHBand="0" w:noVBand="1"/>
      </w:tblPr>
      <w:tblGrid>
        <w:gridCol w:w="3539"/>
        <w:gridCol w:w="3260"/>
        <w:gridCol w:w="3261"/>
      </w:tblGrid>
      <w:tr w:rsidR="00B93B2B" w:rsidRPr="00B93B2B" w14:paraId="6A7520F2" w14:textId="77777777" w:rsidTr="005048A7">
        <w:trPr>
          <w:trHeight w:val="914"/>
        </w:trPr>
        <w:tc>
          <w:tcPr>
            <w:tcW w:w="3539" w:type="dxa"/>
            <w:vAlign w:val="center"/>
          </w:tcPr>
          <w:p w14:paraId="38A65464" w14:textId="77777777" w:rsidR="00B93B2B" w:rsidRPr="00B93B2B" w:rsidRDefault="00B93B2B" w:rsidP="00B93B2B">
            <w:pPr>
              <w:jc w:val="center"/>
              <w:rPr>
                <w:bCs/>
                <w:sz w:val="28"/>
                <w:szCs w:val="28"/>
              </w:rPr>
            </w:pPr>
            <w:r w:rsidRPr="00B93B2B">
              <w:rPr>
                <w:bCs/>
                <w:sz w:val="28"/>
                <w:szCs w:val="28"/>
              </w:rPr>
              <w:t>Наименование мероприятия</w:t>
            </w:r>
          </w:p>
        </w:tc>
        <w:tc>
          <w:tcPr>
            <w:tcW w:w="3260" w:type="dxa"/>
            <w:vAlign w:val="center"/>
          </w:tcPr>
          <w:p w14:paraId="60005944" w14:textId="77777777" w:rsidR="00B93B2B" w:rsidRPr="00B93B2B" w:rsidRDefault="00B93B2B" w:rsidP="00B93B2B">
            <w:pPr>
              <w:jc w:val="center"/>
              <w:rPr>
                <w:bCs/>
                <w:sz w:val="28"/>
                <w:szCs w:val="28"/>
              </w:rPr>
            </w:pPr>
            <w:r w:rsidRPr="00B93B2B">
              <w:rPr>
                <w:bCs/>
                <w:sz w:val="28"/>
                <w:szCs w:val="28"/>
              </w:rPr>
              <w:t>Дата начала    реализации мероприятий</w:t>
            </w:r>
          </w:p>
        </w:tc>
        <w:tc>
          <w:tcPr>
            <w:tcW w:w="3261" w:type="dxa"/>
            <w:vAlign w:val="center"/>
          </w:tcPr>
          <w:p w14:paraId="086D76D9" w14:textId="77777777" w:rsidR="00B93B2B" w:rsidRPr="00B93B2B" w:rsidRDefault="00B93B2B" w:rsidP="00B93B2B">
            <w:pPr>
              <w:jc w:val="center"/>
              <w:rPr>
                <w:bCs/>
                <w:sz w:val="28"/>
                <w:szCs w:val="28"/>
              </w:rPr>
            </w:pPr>
            <w:r w:rsidRPr="00B93B2B">
              <w:rPr>
                <w:bCs/>
                <w:sz w:val="28"/>
                <w:szCs w:val="28"/>
              </w:rPr>
              <w:t>Дата окончания реализации мероприятий</w:t>
            </w:r>
          </w:p>
        </w:tc>
      </w:tr>
      <w:tr w:rsidR="00B93B2B" w:rsidRPr="00B93B2B" w14:paraId="2C7CC498" w14:textId="77777777" w:rsidTr="005048A7">
        <w:trPr>
          <w:trHeight w:val="1409"/>
        </w:trPr>
        <w:tc>
          <w:tcPr>
            <w:tcW w:w="3539" w:type="dxa"/>
            <w:vAlign w:val="center"/>
          </w:tcPr>
          <w:p w14:paraId="2A7DD402" w14:textId="77777777" w:rsidR="00B93B2B" w:rsidRPr="00B93B2B" w:rsidRDefault="00B93B2B" w:rsidP="00B93B2B">
            <w:pPr>
              <w:jc w:val="center"/>
              <w:rPr>
                <w:bCs/>
                <w:sz w:val="28"/>
                <w:szCs w:val="28"/>
              </w:rPr>
            </w:pPr>
            <w:r w:rsidRPr="00B93B2B">
              <w:rPr>
                <w:bCs/>
                <w:sz w:val="28"/>
                <w:szCs w:val="28"/>
              </w:rPr>
              <w:t>Бесперебойное водоотведение</w:t>
            </w:r>
          </w:p>
        </w:tc>
        <w:tc>
          <w:tcPr>
            <w:tcW w:w="3260" w:type="dxa"/>
            <w:vAlign w:val="center"/>
          </w:tcPr>
          <w:p w14:paraId="383B2060" w14:textId="77777777" w:rsidR="00B93B2B" w:rsidRPr="00B93B2B" w:rsidRDefault="00B93B2B" w:rsidP="00B93B2B">
            <w:pPr>
              <w:jc w:val="center"/>
              <w:rPr>
                <w:bCs/>
                <w:sz w:val="28"/>
                <w:szCs w:val="28"/>
              </w:rPr>
            </w:pPr>
            <w:r w:rsidRPr="00B93B2B">
              <w:rPr>
                <w:bCs/>
                <w:sz w:val="28"/>
                <w:szCs w:val="28"/>
              </w:rPr>
              <w:t>01.01.2020</w:t>
            </w:r>
          </w:p>
        </w:tc>
        <w:tc>
          <w:tcPr>
            <w:tcW w:w="3261" w:type="dxa"/>
            <w:vAlign w:val="center"/>
          </w:tcPr>
          <w:p w14:paraId="4F55DFEF" w14:textId="77777777" w:rsidR="00B93B2B" w:rsidRPr="00B93B2B" w:rsidRDefault="00B93B2B" w:rsidP="00B93B2B">
            <w:pPr>
              <w:jc w:val="center"/>
              <w:rPr>
                <w:bCs/>
                <w:sz w:val="28"/>
                <w:szCs w:val="28"/>
              </w:rPr>
            </w:pPr>
            <w:r w:rsidRPr="00B93B2B">
              <w:rPr>
                <w:bCs/>
                <w:sz w:val="28"/>
                <w:szCs w:val="28"/>
              </w:rPr>
              <w:t>31.12.2024</w:t>
            </w:r>
          </w:p>
        </w:tc>
      </w:tr>
    </w:tbl>
    <w:p w14:paraId="498EBCDB" w14:textId="77777777" w:rsidR="00B93B2B" w:rsidRPr="00B93B2B" w:rsidRDefault="00B93B2B" w:rsidP="00B93B2B">
      <w:pPr>
        <w:ind w:left="-567"/>
        <w:jc w:val="center"/>
        <w:rPr>
          <w:bCs/>
          <w:sz w:val="28"/>
          <w:szCs w:val="28"/>
        </w:rPr>
      </w:pPr>
    </w:p>
    <w:p w14:paraId="03EFFBE6" w14:textId="77777777" w:rsidR="00B93B2B" w:rsidRPr="00B93B2B" w:rsidRDefault="00B93B2B" w:rsidP="00B93B2B">
      <w:pPr>
        <w:ind w:left="-567"/>
        <w:jc w:val="center"/>
        <w:rPr>
          <w:bCs/>
          <w:sz w:val="28"/>
          <w:szCs w:val="28"/>
        </w:rPr>
      </w:pPr>
    </w:p>
    <w:p w14:paraId="289F4DF8" w14:textId="77777777" w:rsidR="00B93B2B" w:rsidRPr="00B93B2B" w:rsidRDefault="00B93B2B" w:rsidP="00B93B2B">
      <w:pPr>
        <w:ind w:left="-567"/>
        <w:jc w:val="center"/>
        <w:rPr>
          <w:bCs/>
          <w:sz w:val="28"/>
          <w:szCs w:val="28"/>
        </w:rPr>
      </w:pPr>
    </w:p>
    <w:p w14:paraId="027EEB67" w14:textId="77777777" w:rsidR="00B93B2B" w:rsidRPr="00B93B2B" w:rsidRDefault="00B93B2B" w:rsidP="00B93B2B">
      <w:pPr>
        <w:ind w:left="-567"/>
        <w:jc w:val="center"/>
        <w:rPr>
          <w:bCs/>
          <w:sz w:val="28"/>
          <w:szCs w:val="28"/>
        </w:rPr>
      </w:pPr>
    </w:p>
    <w:p w14:paraId="5A198CC2" w14:textId="77777777" w:rsidR="00B93B2B" w:rsidRPr="00B93B2B" w:rsidRDefault="00B93B2B" w:rsidP="00B93B2B">
      <w:pPr>
        <w:ind w:left="-567"/>
        <w:jc w:val="center"/>
        <w:rPr>
          <w:bCs/>
          <w:sz w:val="28"/>
          <w:szCs w:val="28"/>
        </w:rPr>
      </w:pPr>
    </w:p>
    <w:p w14:paraId="2139CD1E" w14:textId="77777777" w:rsidR="00B93B2B" w:rsidRPr="00B93B2B" w:rsidRDefault="00B93B2B" w:rsidP="00B93B2B">
      <w:pPr>
        <w:ind w:left="-567"/>
        <w:jc w:val="center"/>
        <w:rPr>
          <w:bCs/>
          <w:sz w:val="28"/>
          <w:szCs w:val="28"/>
        </w:rPr>
      </w:pPr>
    </w:p>
    <w:p w14:paraId="417EABD3" w14:textId="77777777" w:rsidR="00B93B2B" w:rsidRPr="00B93B2B" w:rsidRDefault="00B93B2B" w:rsidP="00B93B2B">
      <w:pPr>
        <w:ind w:left="-567"/>
        <w:jc w:val="center"/>
        <w:rPr>
          <w:bCs/>
          <w:sz w:val="28"/>
          <w:szCs w:val="28"/>
        </w:rPr>
      </w:pPr>
    </w:p>
    <w:p w14:paraId="339292C6" w14:textId="77777777" w:rsidR="00B93B2B" w:rsidRPr="00B93B2B" w:rsidRDefault="00B93B2B" w:rsidP="00B93B2B">
      <w:pPr>
        <w:ind w:left="-567"/>
        <w:jc w:val="center"/>
        <w:rPr>
          <w:bCs/>
          <w:sz w:val="28"/>
          <w:szCs w:val="28"/>
        </w:rPr>
      </w:pPr>
    </w:p>
    <w:p w14:paraId="19157698" w14:textId="77777777" w:rsidR="00B93B2B" w:rsidRPr="00B93B2B" w:rsidRDefault="00B93B2B" w:rsidP="00B93B2B">
      <w:pPr>
        <w:ind w:left="-567"/>
        <w:jc w:val="center"/>
        <w:rPr>
          <w:bCs/>
          <w:sz w:val="28"/>
          <w:szCs w:val="28"/>
        </w:rPr>
      </w:pPr>
    </w:p>
    <w:p w14:paraId="677375B1" w14:textId="77777777" w:rsidR="00B93B2B" w:rsidRPr="00B93B2B" w:rsidRDefault="00B93B2B" w:rsidP="00B93B2B">
      <w:pPr>
        <w:ind w:left="-567"/>
        <w:jc w:val="center"/>
        <w:rPr>
          <w:bCs/>
          <w:sz w:val="28"/>
          <w:szCs w:val="28"/>
        </w:rPr>
      </w:pPr>
    </w:p>
    <w:p w14:paraId="5376E449" w14:textId="77777777" w:rsidR="00B93B2B" w:rsidRPr="00B93B2B" w:rsidRDefault="00B93B2B" w:rsidP="00B93B2B">
      <w:pPr>
        <w:ind w:left="-567"/>
        <w:jc w:val="center"/>
        <w:rPr>
          <w:bCs/>
          <w:sz w:val="28"/>
          <w:szCs w:val="28"/>
        </w:rPr>
      </w:pPr>
    </w:p>
    <w:p w14:paraId="1320AE52" w14:textId="77777777" w:rsidR="00B93B2B" w:rsidRPr="00B93B2B" w:rsidRDefault="00B93B2B" w:rsidP="00B93B2B">
      <w:pPr>
        <w:ind w:left="-567"/>
        <w:jc w:val="center"/>
        <w:rPr>
          <w:bCs/>
          <w:sz w:val="28"/>
          <w:szCs w:val="28"/>
        </w:rPr>
      </w:pPr>
    </w:p>
    <w:p w14:paraId="67CC458C" w14:textId="77777777" w:rsidR="00B93B2B" w:rsidRPr="00B93B2B" w:rsidRDefault="00B93B2B" w:rsidP="00B93B2B">
      <w:pPr>
        <w:ind w:left="-567"/>
        <w:jc w:val="center"/>
        <w:rPr>
          <w:bCs/>
          <w:sz w:val="28"/>
          <w:szCs w:val="28"/>
        </w:rPr>
      </w:pPr>
    </w:p>
    <w:p w14:paraId="2294E9D2" w14:textId="77777777" w:rsidR="00B93B2B" w:rsidRPr="00B93B2B" w:rsidRDefault="00B93B2B" w:rsidP="00B93B2B">
      <w:pPr>
        <w:ind w:left="-567"/>
        <w:jc w:val="center"/>
        <w:rPr>
          <w:bCs/>
          <w:sz w:val="28"/>
          <w:szCs w:val="28"/>
        </w:rPr>
      </w:pPr>
    </w:p>
    <w:p w14:paraId="45DAEE96" w14:textId="77777777" w:rsidR="00B93B2B" w:rsidRPr="00B93B2B" w:rsidRDefault="00B93B2B" w:rsidP="00B93B2B">
      <w:pPr>
        <w:ind w:left="-567"/>
        <w:jc w:val="center"/>
        <w:rPr>
          <w:bCs/>
          <w:sz w:val="28"/>
          <w:szCs w:val="28"/>
        </w:rPr>
      </w:pPr>
    </w:p>
    <w:p w14:paraId="7AFFCD66" w14:textId="77777777" w:rsidR="00B93B2B" w:rsidRPr="00B93B2B" w:rsidRDefault="00B93B2B" w:rsidP="00B93B2B">
      <w:pPr>
        <w:ind w:left="-567"/>
        <w:jc w:val="center"/>
        <w:rPr>
          <w:bCs/>
          <w:sz w:val="28"/>
          <w:szCs w:val="28"/>
        </w:rPr>
      </w:pPr>
    </w:p>
    <w:p w14:paraId="4277CB40" w14:textId="77777777" w:rsidR="00B93B2B" w:rsidRPr="00B93B2B" w:rsidRDefault="00B93B2B" w:rsidP="00B93B2B">
      <w:pPr>
        <w:ind w:left="-567"/>
        <w:jc w:val="center"/>
        <w:rPr>
          <w:bCs/>
          <w:sz w:val="28"/>
          <w:szCs w:val="28"/>
        </w:rPr>
      </w:pPr>
    </w:p>
    <w:p w14:paraId="08BD2035" w14:textId="77777777" w:rsidR="00B93B2B" w:rsidRPr="00B93B2B" w:rsidRDefault="00B93B2B" w:rsidP="00B93B2B">
      <w:pPr>
        <w:ind w:left="-567"/>
        <w:jc w:val="center"/>
        <w:rPr>
          <w:bCs/>
          <w:sz w:val="28"/>
          <w:szCs w:val="28"/>
        </w:rPr>
      </w:pPr>
    </w:p>
    <w:p w14:paraId="5A894F71" w14:textId="77777777" w:rsidR="00B93B2B" w:rsidRPr="00B93B2B" w:rsidRDefault="00B93B2B" w:rsidP="00B93B2B">
      <w:pPr>
        <w:ind w:left="-567"/>
        <w:jc w:val="center"/>
        <w:rPr>
          <w:bCs/>
          <w:sz w:val="28"/>
          <w:szCs w:val="28"/>
        </w:rPr>
      </w:pPr>
    </w:p>
    <w:p w14:paraId="60B9991C" w14:textId="77777777" w:rsidR="00B93B2B" w:rsidRPr="00B93B2B" w:rsidRDefault="00B93B2B" w:rsidP="00B93B2B">
      <w:pPr>
        <w:ind w:left="-567"/>
        <w:jc w:val="center"/>
        <w:rPr>
          <w:bCs/>
          <w:sz w:val="28"/>
          <w:szCs w:val="28"/>
        </w:rPr>
      </w:pPr>
    </w:p>
    <w:p w14:paraId="4B33B910" w14:textId="77777777" w:rsidR="00B93B2B" w:rsidRPr="00B93B2B" w:rsidRDefault="00B93B2B" w:rsidP="00B93B2B">
      <w:pPr>
        <w:ind w:left="-567"/>
        <w:jc w:val="center"/>
        <w:rPr>
          <w:bCs/>
          <w:sz w:val="28"/>
          <w:szCs w:val="28"/>
        </w:rPr>
      </w:pPr>
    </w:p>
    <w:p w14:paraId="1A4F7840" w14:textId="77777777" w:rsidR="00B93B2B" w:rsidRPr="00B93B2B" w:rsidRDefault="00B93B2B" w:rsidP="00B93B2B">
      <w:pPr>
        <w:ind w:left="-567"/>
        <w:jc w:val="center"/>
        <w:rPr>
          <w:bCs/>
          <w:sz w:val="28"/>
          <w:szCs w:val="28"/>
        </w:rPr>
      </w:pPr>
    </w:p>
    <w:p w14:paraId="75C4F621" w14:textId="77777777" w:rsidR="00B93B2B" w:rsidRPr="00B93B2B" w:rsidRDefault="00B93B2B" w:rsidP="00B93B2B">
      <w:pPr>
        <w:ind w:left="-567"/>
        <w:jc w:val="center"/>
        <w:rPr>
          <w:bCs/>
          <w:sz w:val="28"/>
          <w:szCs w:val="28"/>
        </w:rPr>
      </w:pPr>
    </w:p>
    <w:p w14:paraId="202349C0" w14:textId="77777777" w:rsidR="00B93B2B" w:rsidRPr="00B93B2B" w:rsidRDefault="00B93B2B" w:rsidP="00B93B2B">
      <w:pPr>
        <w:ind w:left="-567"/>
        <w:jc w:val="center"/>
        <w:rPr>
          <w:bCs/>
          <w:sz w:val="28"/>
          <w:szCs w:val="28"/>
        </w:rPr>
      </w:pPr>
    </w:p>
    <w:p w14:paraId="04D104AC" w14:textId="77777777" w:rsidR="00B93B2B" w:rsidRPr="00B93B2B" w:rsidRDefault="00B93B2B" w:rsidP="00B93B2B">
      <w:pPr>
        <w:ind w:left="-567"/>
        <w:jc w:val="center"/>
        <w:rPr>
          <w:bCs/>
          <w:sz w:val="28"/>
          <w:szCs w:val="28"/>
        </w:rPr>
      </w:pPr>
    </w:p>
    <w:p w14:paraId="61ACFD9E" w14:textId="77777777" w:rsidR="00B93B2B" w:rsidRPr="00B93B2B" w:rsidRDefault="00B93B2B" w:rsidP="00B93B2B">
      <w:pPr>
        <w:ind w:left="-567"/>
        <w:jc w:val="center"/>
        <w:rPr>
          <w:bCs/>
          <w:sz w:val="28"/>
          <w:szCs w:val="28"/>
        </w:rPr>
      </w:pPr>
    </w:p>
    <w:p w14:paraId="635AC983" w14:textId="77777777" w:rsidR="00B93B2B" w:rsidRPr="00B93B2B" w:rsidRDefault="00B93B2B" w:rsidP="00B93B2B">
      <w:pPr>
        <w:ind w:left="-567"/>
        <w:jc w:val="center"/>
        <w:rPr>
          <w:bCs/>
          <w:sz w:val="28"/>
          <w:szCs w:val="28"/>
        </w:rPr>
      </w:pPr>
    </w:p>
    <w:p w14:paraId="2CF197E2" w14:textId="77777777" w:rsidR="00B93B2B" w:rsidRPr="00B93B2B" w:rsidRDefault="00B93B2B" w:rsidP="00B93B2B">
      <w:pPr>
        <w:ind w:left="-567"/>
        <w:jc w:val="center"/>
        <w:rPr>
          <w:bCs/>
          <w:sz w:val="28"/>
          <w:szCs w:val="28"/>
        </w:rPr>
      </w:pPr>
    </w:p>
    <w:p w14:paraId="4B5C8527" w14:textId="77777777" w:rsidR="00B93B2B" w:rsidRPr="00B93B2B" w:rsidRDefault="00B93B2B" w:rsidP="00B93B2B">
      <w:pPr>
        <w:ind w:left="-567"/>
        <w:jc w:val="center"/>
        <w:rPr>
          <w:bCs/>
          <w:sz w:val="28"/>
          <w:szCs w:val="28"/>
        </w:rPr>
      </w:pPr>
    </w:p>
    <w:p w14:paraId="376D1105" w14:textId="77777777" w:rsidR="00B93B2B" w:rsidRPr="00B93B2B" w:rsidRDefault="00B93B2B" w:rsidP="00B93B2B">
      <w:pPr>
        <w:ind w:left="-567"/>
        <w:jc w:val="center"/>
        <w:rPr>
          <w:bCs/>
          <w:sz w:val="28"/>
          <w:szCs w:val="28"/>
        </w:rPr>
        <w:sectPr w:rsidR="00B93B2B" w:rsidRPr="00B93B2B" w:rsidSect="008F7E58">
          <w:pgSz w:w="11906" w:h="16838"/>
          <w:pgMar w:top="851" w:right="709" w:bottom="709" w:left="1559" w:header="709" w:footer="709" w:gutter="0"/>
          <w:cols w:space="708"/>
          <w:titlePg/>
          <w:docGrid w:linePitch="360"/>
        </w:sectPr>
      </w:pPr>
    </w:p>
    <w:p w14:paraId="6E32BD36" w14:textId="77777777" w:rsidR="00B93B2B" w:rsidRPr="00B93B2B" w:rsidRDefault="00B93B2B" w:rsidP="00B93B2B">
      <w:pPr>
        <w:ind w:left="-567"/>
        <w:jc w:val="center"/>
        <w:rPr>
          <w:bCs/>
          <w:sz w:val="28"/>
          <w:szCs w:val="28"/>
        </w:rPr>
      </w:pPr>
      <w:r w:rsidRPr="00B93B2B">
        <w:rPr>
          <w:bCs/>
          <w:sz w:val="28"/>
          <w:szCs w:val="28"/>
        </w:rPr>
        <w:lastRenderedPageBreak/>
        <w:t>Раздел 8. Показатели надежности, качества, энергетической эффективности</w:t>
      </w:r>
    </w:p>
    <w:p w14:paraId="110C708F" w14:textId="5E7D7CBF" w:rsidR="00B93B2B" w:rsidRPr="00B93B2B" w:rsidRDefault="00B93B2B" w:rsidP="00B93B2B">
      <w:pPr>
        <w:ind w:left="-567"/>
        <w:jc w:val="center"/>
        <w:rPr>
          <w:bCs/>
          <w:sz w:val="28"/>
          <w:szCs w:val="28"/>
        </w:rPr>
      </w:pPr>
      <w:r w:rsidRPr="00B93B2B">
        <w:rPr>
          <w:bCs/>
          <w:sz w:val="28"/>
          <w:szCs w:val="28"/>
        </w:rPr>
        <w:t xml:space="preserve"> объектов централизованных систем холодного водоснабжения и (или) водоотведения</w:t>
      </w:r>
    </w:p>
    <w:tbl>
      <w:tblPr>
        <w:tblStyle w:val="248"/>
        <w:tblW w:w="15065" w:type="dxa"/>
        <w:tblInd w:w="421" w:type="dxa"/>
        <w:tblLayout w:type="fixed"/>
        <w:tblLook w:val="04A0" w:firstRow="1" w:lastRow="0" w:firstColumn="1" w:lastColumn="0" w:noHBand="0" w:noVBand="1"/>
      </w:tblPr>
      <w:tblGrid>
        <w:gridCol w:w="745"/>
        <w:gridCol w:w="4326"/>
        <w:gridCol w:w="987"/>
        <w:gridCol w:w="1790"/>
        <w:gridCol w:w="1043"/>
        <w:gridCol w:w="1193"/>
        <w:gridCol w:w="1193"/>
        <w:gridCol w:w="1162"/>
        <w:gridCol w:w="1162"/>
        <w:gridCol w:w="1464"/>
      </w:tblGrid>
      <w:tr w:rsidR="00B93B2B" w:rsidRPr="00B93B2B" w14:paraId="2A6840E8" w14:textId="77777777" w:rsidTr="00B93B2B">
        <w:trPr>
          <w:trHeight w:val="1086"/>
        </w:trPr>
        <w:tc>
          <w:tcPr>
            <w:tcW w:w="745" w:type="dxa"/>
            <w:vAlign w:val="center"/>
          </w:tcPr>
          <w:p w14:paraId="2546E356" w14:textId="77777777" w:rsidR="00B93B2B" w:rsidRPr="00B93B2B" w:rsidRDefault="00B93B2B" w:rsidP="00B93B2B">
            <w:pPr>
              <w:jc w:val="center"/>
              <w:rPr>
                <w:bCs/>
                <w:sz w:val="28"/>
                <w:szCs w:val="28"/>
              </w:rPr>
            </w:pPr>
            <w:r w:rsidRPr="00B93B2B">
              <w:rPr>
                <w:bCs/>
                <w:sz w:val="28"/>
                <w:szCs w:val="28"/>
              </w:rPr>
              <w:t>№ п/п</w:t>
            </w:r>
          </w:p>
        </w:tc>
        <w:tc>
          <w:tcPr>
            <w:tcW w:w="4326" w:type="dxa"/>
            <w:vAlign w:val="center"/>
          </w:tcPr>
          <w:p w14:paraId="2B8C155D" w14:textId="77777777" w:rsidR="00B93B2B" w:rsidRPr="00B93B2B" w:rsidRDefault="00B93B2B" w:rsidP="00B93B2B">
            <w:pPr>
              <w:jc w:val="center"/>
              <w:rPr>
                <w:bCs/>
                <w:sz w:val="28"/>
                <w:szCs w:val="28"/>
              </w:rPr>
            </w:pPr>
            <w:r w:rsidRPr="00B93B2B">
              <w:rPr>
                <w:bCs/>
                <w:sz w:val="28"/>
                <w:szCs w:val="28"/>
              </w:rPr>
              <w:t>Наименование показателя</w:t>
            </w:r>
          </w:p>
        </w:tc>
        <w:tc>
          <w:tcPr>
            <w:tcW w:w="987" w:type="dxa"/>
            <w:vAlign w:val="center"/>
          </w:tcPr>
          <w:p w14:paraId="381C5053" w14:textId="77777777" w:rsidR="00B93B2B" w:rsidRPr="00B93B2B" w:rsidRDefault="00B93B2B" w:rsidP="00B93B2B">
            <w:pPr>
              <w:jc w:val="center"/>
              <w:rPr>
                <w:bCs/>
                <w:sz w:val="28"/>
                <w:szCs w:val="28"/>
              </w:rPr>
            </w:pPr>
            <w:r w:rsidRPr="00B93B2B">
              <w:rPr>
                <w:bCs/>
                <w:sz w:val="28"/>
                <w:szCs w:val="28"/>
              </w:rPr>
              <w:t>Факт 2018 год</w:t>
            </w:r>
          </w:p>
        </w:tc>
        <w:tc>
          <w:tcPr>
            <w:tcW w:w="1790" w:type="dxa"/>
            <w:vAlign w:val="center"/>
          </w:tcPr>
          <w:p w14:paraId="31425B31" w14:textId="77777777" w:rsidR="00B93B2B" w:rsidRPr="00B93B2B" w:rsidRDefault="00B93B2B" w:rsidP="00B93B2B">
            <w:pPr>
              <w:jc w:val="center"/>
              <w:rPr>
                <w:bCs/>
                <w:sz w:val="28"/>
                <w:szCs w:val="28"/>
              </w:rPr>
            </w:pPr>
            <w:r w:rsidRPr="00B93B2B">
              <w:rPr>
                <w:bCs/>
                <w:sz w:val="28"/>
                <w:szCs w:val="28"/>
              </w:rPr>
              <w:t>Ожидаемые значения 2019 год</w:t>
            </w:r>
          </w:p>
        </w:tc>
        <w:tc>
          <w:tcPr>
            <w:tcW w:w="1043" w:type="dxa"/>
            <w:vAlign w:val="center"/>
          </w:tcPr>
          <w:p w14:paraId="59B134E0" w14:textId="77777777" w:rsidR="00B93B2B" w:rsidRPr="00B93B2B" w:rsidRDefault="00B93B2B" w:rsidP="00B93B2B">
            <w:pPr>
              <w:jc w:val="center"/>
              <w:rPr>
                <w:bCs/>
                <w:sz w:val="28"/>
                <w:szCs w:val="28"/>
              </w:rPr>
            </w:pPr>
            <w:r w:rsidRPr="00B93B2B">
              <w:rPr>
                <w:bCs/>
                <w:sz w:val="28"/>
                <w:szCs w:val="28"/>
              </w:rPr>
              <w:t>План 2020 год</w:t>
            </w:r>
          </w:p>
        </w:tc>
        <w:tc>
          <w:tcPr>
            <w:tcW w:w="1193" w:type="dxa"/>
            <w:vAlign w:val="center"/>
          </w:tcPr>
          <w:p w14:paraId="7E46598D" w14:textId="77777777" w:rsidR="00B93B2B" w:rsidRPr="00B93B2B" w:rsidRDefault="00B93B2B" w:rsidP="00B93B2B">
            <w:pPr>
              <w:jc w:val="center"/>
              <w:rPr>
                <w:bCs/>
                <w:sz w:val="28"/>
                <w:szCs w:val="28"/>
              </w:rPr>
            </w:pPr>
            <w:r w:rsidRPr="00B93B2B">
              <w:rPr>
                <w:bCs/>
                <w:sz w:val="28"/>
                <w:szCs w:val="28"/>
              </w:rPr>
              <w:t>План 2021 год</w:t>
            </w:r>
          </w:p>
        </w:tc>
        <w:tc>
          <w:tcPr>
            <w:tcW w:w="1193" w:type="dxa"/>
            <w:vAlign w:val="center"/>
          </w:tcPr>
          <w:p w14:paraId="6BE670CE" w14:textId="77777777" w:rsidR="00B93B2B" w:rsidRPr="00B93B2B" w:rsidRDefault="00B93B2B" w:rsidP="00B93B2B">
            <w:pPr>
              <w:jc w:val="center"/>
              <w:rPr>
                <w:bCs/>
                <w:sz w:val="28"/>
                <w:szCs w:val="28"/>
              </w:rPr>
            </w:pPr>
            <w:r w:rsidRPr="00B93B2B">
              <w:rPr>
                <w:bCs/>
                <w:sz w:val="28"/>
                <w:szCs w:val="28"/>
              </w:rPr>
              <w:t>План 2022 год</w:t>
            </w:r>
          </w:p>
        </w:tc>
        <w:tc>
          <w:tcPr>
            <w:tcW w:w="1162" w:type="dxa"/>
            <w:vAlign w:val="center"/>
          </w:tcPr>
          <w:p w14:paraId="02826EF9" w14:textId="77777777" w:rsidR="00B93B2B" w:rsidRPr="00B93B2B" w:rsidRDefault="00B93B2B" w:rsidP="00B93B2B">
            <w:pPr>
              <w:jc w:val="center"/>
              <w:rPr>
                <w:bCs/>
                <w:sz w:val="28"/>
                <w:szCs w:val="28"/>
              </w:rPr>
            </w:pPr>
            <w:r w:rsidRPr="00B93B2B">
              <w:rPr>
                <w:bCs/>
                <w:sz w:val="28"/>
                <w:szCs w:val="28"/>
              </w:rPr>
              <w:t>План 2023 год</w:t>
            </w:r>
          </w:p>
        </w:tc>
        <w:tc>
          <w:tcPr>
            <w:tcW w:w="1162" w:type="dxa"/>
            <w:vAlign w:val="center"/>
          </w:tcPr>
          <w:p w14:paraId="60E7FBBB" w14:textId="77777777" w:rsidR="00B93B2B" w:rsidRPr="00B93B2B" w:rsidRDefault="00B93B2B" w:rsidP="00B93B2B">
            <w:pPr>
              <w:jc w:val="center"/>
              <w:rPr>
                <w:bCs/>
                <w:sz w:val="28"/>
                <w:szCs w:val="28"/>
              </w:rPr>
            </w:pPr>
            <w:r w:rsidRPr="00B93B2B">
              <w:rPr>
                <w:bCs/>
                <w:sz w:val="28"/>
                <w:szCs w:val="28"/>
              </w:rPr>
              <w:t>План 2024 год</w:t>
            </w:r>
          </w:p>
        </w:tc>
        <w:tc>
          <w:tcPr>
            <w:tcW w:w="1460" w:type="dxa"/>
            <w:vAlign w:val="center"/>
          </w:tcPr>
          <w:p w14:paraId="3EB11465" w14:textId="77777777" w:rsidR="00B93B2B" w:rsidRPr="00B93B2B" w:rsidRDefault="00B93B2B" w:rsidP="00B93B2B">
            <w:pPr>
              <w:jc w:val="center"/>
              <w:rPr>
                <w:bCs/>
                <w:sz w:val="28"/>
                <w:szCs w:val="28"/>
              </w:rPr>
            </w:pPr>
            <w:r w:rsidRPr="00B93B2B">
              <w:rPr>
                <w:bCs/>
                <w:sz w:val="28"/>
                <w:szCs w:val="28"/>
              </w:rPr>
              <w:t>План 2025 год</w:t>
            </w:r>
          </w:p>
        </w:tc>
      </w:tr>
      <w:tr w:rsidR="00B93B2B" w:rsidRPr="00B93B2B" w14:paraId="68EB7831" w14:textId="77777777" w:rsidTr="00B93B2B">
        <w:trPr>
          <w:trHeight w:val="296"/>
        </w:trPr>
        <w:tc>
          <w:tcPr>
            <w:tcW w:w="745" w:type="dxa"/>
          </w:tcPr>
          <w:p w14:paraId="7C8ED26E" w14:textId="77777777" w:rsidR="00B93B2B" w:rsidRPr="00B93B2B" w:rsidRDefault="00B93B2B" w:rsidP="00B93B2B">
            <w:pPr>
              <w:jc w:val="center"/>
              <w:rPr>
                <w:bCs/>
                <w:sz w:val="28"/>
                <w:szCs w:val="28"/>
              </w:rPr>
            </w:pPr>
            <w:r w:rsidRPr="00B93B2B">
              <w:rPr>
                <w:bCs/>
                <w:sz w:val="28"/>
                <w:szCs w:val="28"/>
              </w:rPr>
              <w:t>1</w:t>
            </w:r>
          </w:p>
        </w:tc>
        <w:tc>
          <w:tcPr>
            <w:tcW w:w="4326" w:type="dxa"/>
          </w:tcPr>
          <w:p w14:paraId="0E2BB11D" w14:textId="77777777" w:rsidR="00B93B2B" w:rsidRPr="00B93B2B" w:rsidRDefault="00B93B2B" w:rsidP="00B93B2B">
            <w:pPr>
              <w:jc w:val="center"/>
              <w:rPr>
                <w:bCs/>
                <w:sz w:val="28"/>
                <w:szCs w:val="28"/>
              </w:rPr>
            </w:pPr>
            <w:r w:rsidRPr="00B93B2B">
              <w:rPr>
                <w:bCs/>
                <w:sz w:val="28"/>
                <w:szCs w:val="28"/>
              </w:rPr>
              <w:t>2</w:t>
            </w:r>
          </w:p>
        </w:tc>
        <w:tc>
          <w:tcPr>
            <w:tcW w:w="987" w:type="dxa"/>
          </w:tcPr>
          <w:p w14:paraId="3D364F6C" w14:textId="77777777" w:rsidR="00B93B2B" w:rsidRPr="00B93B2B" w:rsidRDefault="00B93B2B" w:rsidP="00B93B2B">
            <w:pPr>
              <w:jc w:val="center"/>
              <w:rPr>
                <w:bCs/>
                <w:sz w:val="28"/>
                <w:szCs w:val="28"/>
              </w:rPr>
            </w:pPr>
            <w:r w:rsidRPr="00B93B2B">
              <w:rPr>
                <w:bCs/>
                <w:sz w:val="28"/>
                <w:szCs w:val="28"/>
              </w:rPr>
              <w:t>3</w:t>
            </w:r>
          </w:p>
        </w:tc>
        <w:tc>
          <w:tcPr>
            <w:tcW w:w="1790" w:type="dxa"/>
          </w:tcPr>
          <w:p w14:paraId="6791AA50" w14:textId="77777777" w:rsidR="00B93B2B" w:rsidRPr="00B93B2B" w:rsidRDefault="00B93B2B" w:rsidP="00B93B2B">
            <w:pPr>
              <w:jc w:val="center"/>
              <w:rPr>
                <w:bCs/>
                <w:sz w:val="28"/>
                <w:szCs w:val="28"/>
              </w:rPr>
            </w:pPr>
            <w:r w:rsidRPr="00B93B2B">
              <w:rPr>
                <w:bCs/>
                <w:sz w:val="28"/>
                <w:szCs w:val="28"/>
              </w:rPr>
              <w:t>4</w:t>
            </w:r>
          </w:p>
        </w:tc>
        <w:tc>
          <w:tcPr>
            <w:tcW w:w="1043" w:type="dxa"/>
          </w:tcPr>
          <w:p w14:paraId="5A3FB539" w14:textId="77777777" w:rsidR="00B93B2B" w:rsidRPr="00B93B2B" w:rsidRDefault="00B93B2B" w:rsidP="00B93B2B">
            <w:pPr>
              <w:jc w:val="center"/>
              <w:rPr>
                <w:bCs/>
                <w:sz w:val="28"/>
                <w:szCs w:val="28"/>
              </w:rPr>
            </w:pPr>
            <w:r w:rsidRPr="00B93B2B">
              <w:rPr>
                <w:bCs/>
                <w:sz w:val="28"/>
                <w:szCs w:val="28"/>
              </w:rPr>
              <w:t>5</w:t>
            </w:r>
          </w:p>
        </w:tc>
        <w:tc>
          <w:tcPr>
            <w:tcW w:w="1193" w:type="dxa"/>
          </w:tcPr>
          <w:p w14:paraId="591836B4" w14:textId="77777777" w:rsidR="00B93B2B" w:rsidRPr="00B93B2B" w:rsidRDefault="00B93B2B" w:rsidP="00B93B2B">
            <w:pPr>
              <w:jc w:val="center"/>
              <w:rPr>
                <w:bCs/>
                <w:sz w:val="28"/>
                <w:szCs w:val="28"/>
              </w:rPr>
            </w:pPr>
            <w:r w:rsidRPr="00B93B2B">
              <w:rPr>
                <w:bCs/>
                <w:sz w:val="28"/>
                <w:szCs w:val="28"/>
              </w:rPr>
              <w:t>6</w:t>
            </w:r>
          </w:p>
        </w:tc>
        <w:tc>
          <w:tcPr>
            <w:tcW w:w="1193" w:type="dxa"/>
          </w:tcPr>
          <w:p w14:paraId="10F77FEB" w14:textId="77777777" w:rsidR="00B93B2B" w:rsidRPr="00B93B2B" w:rsidRDefault="00B93B2B" w:rsidP="00B93B2B">
            <w:pPr>
              <w:jc w:val="center"/>
              <w:rPr>
                <w:bCs/>
                <w:sz w:val="28"/>
                <w:szCs w:val="28"/>
              </w:rPr>
            </w:pPr>
            <w:r w:rsidRPr="00B93B2B">
              <w:rPr>
                <w:bCs/>
                <w:sz w:val="28"/>
                <w:szCs w:val="28"/>
              </w:rPr>
              <w:t>7</w:t>
            </w:r>
          </w:p>
        </w:tc>
        <w:tc>
          <w:tcPr>
            <w:tcW w:w="1162" w:type="dxa"/>
          </w:tcPr>
          <w:p w14:paraId="01F31CC3" w14:textId="77777777" w:rsidR="00B93B2B" w:rsidRPr="00B93B2B" w:rsidRDefault="00B93B2B" w:rsidP="00B93B2B">
            <w:pPr>
              <w:jc w:val="center"/>
              <w:rPr>
                <w:bCs/>
                <w:sz w:val="28"/>
                <w:szCs w:val="28"/>
              </w:rPr>
            </w:pPr>
            <w:r w:rsidRPr="00B93B2B">
              <w:rPr>
                <w:bCs/>
                <w:sz w:val="28"/>
                <w:szCs w:val="28"/>
              </w:rPr>
              <w:t>8</w:t>
            </w:r>
          </w:p>
        </w:tc>
        <w:tc>
          <w:tcPr>
            <w:tcW w:w="1162" w:type="dxa"/>
          </w:tcPr>
          <w:p w14:paraId="66A315C4" w14:textId="77777777" w:rsidR="00B93B2B" w:rsidRPr="00B93B2B" w:rsidRDefault="00B93B2B" w:rsidP="00B93B2B">
            <w:pPr>
              <w:jc w:val="center"/>
              <w:rPr>
                <w:bCs/>
                <w:sz w:val="28"/>
                <w:szCs w:val="28"/>
              </w:rPr>
            </w:pPr>
            <w:r w:rsidRPr="00B93B2B">
              <w:rPr>
                <w:bCs/>
                <w:sz w:val="28"/>
                <w:szCs w:val="28"/>
              </w:rPr>
              <w:t>9</w:t>
            </w:r>
          </w:p>
        </w:tc>
        <w:tc>
          <w:tcPr>
            <w:tcW w:w="1460" w:type="dxa"/>
          </w:tcPr>
          <w:p w14:paraId="1986F180" w14:textId="77777777" w:rsidR="00B93B2B" w:rsidRPr="00B93B2B" w:rsidRDefault="00B93B2B" w:rsidP="00B93B2B">
            <w:pPr>
              <w:jc w:val="center"/>
              <w:rPr>
                <w:bCs/>
                <w:sz w:val="28"/>
                <w:szCs w:val="28"/>
              </w:rPr>
            </w:pPr>
            <w:r w:rsidRPr="00B93B2B">
              <w:rPr>
                <w:bCs/>
                <w:sz w:val="28"/>
                <w:szCs w:val="28"/>
              </w:rPr>
              <w:t>10</w:t>
            </w:r>
          </w:p>
        </w:tc>
      </w:tr>
      <w:tr w:rsidR="00B93B2B" w:rsidRPr="00B93B2B" w14:paraId="31F821B7" w14:textId="77777777" w:rsidTr="00B93B2B">
        <w:trPr>
          <w:trHeight w:val="364"/>
        </w:trPr>
        <w:tc>
          <w:tcPr>
            <w:tcW w:w="15065" w:type="dxa"/>
            <w:gridSpan w:val="10"/>
            <w:vAlign w:val="center"/>
          </w:tcPr>
          <w:p w14:paraId="2C6ECE96" w14:textId="77777777" w:rsidR="00B93B2B" w:rsidRPr="00B93B2B" w:rsidRDefault="00B93B2B" w:rsidP="00B93B2B">
            <w:pPr>
              <w:numPr>
                <w:ilvl w:val="0"/>
                <w:numId w:val="33"/>
              </w:numPr>
              <w:contextualSpacing/>
              <w:jc w:val="center"/>
              <w:rPr>
                <w:bCs/>
                <w:sz w:val="28"/>
                <w:szCs w:val="28"/>
              </w:rPr>
            </w:pPr>
            <w:r w:rsidRPr="00B93B2B">
              <w:rPr>
                <w:bCs/>
                <w:sz w:val="28"/>
                <w:szCs w:val="28"/>
              </w:rPr>
              <w:t>Показатели надежности и бесперебойности водоотведения</w:t>
            </w:r>
          </w:p>
        </w:tc>
      </w:tr>
      <w:tr w:rsidR="00B93B2B" w:rsidRPr="00B93B2B" w14:paraId="01795614" w14:textId="77777777" w:rsidTr="00B93B2B">
        <w:trPr>
          <w:trHeight w:val="798"/>
        </w:trPr>
        <w:tc>
          <w:tcPr>
            <w:tcW w:w="745" w:type="dxa"/>
            <w:vAlign w:val="center"/>
          </w:tcPr>
          <w:p w14:paraId="17323F6D" w14:textId="77777777" w:rsidR="00B93B2B" w:rsidRPr="00B93B2B" w:rsidRDefault="00B93B2B" w:rsidP="00B93B2B">
            <w:pPr>
              <w:jc w:val="center"/>
              <w:rPr>
                <w:bCs/>
                <w:sz w:val="28"/>
                <w:szCs w:val="28"/>
              </w:rPr>
            </w:pPr>
            <w:r w:rsidRPr="00B93B2B">
              <w:rPr>
                <w:bCs/>
                <w:sz w:val="28"/>
                <w:szCs w:val="28"/>
              </w:rPr>
              <w:t>1.1.</w:t>
            </w:r>
          </w:p>
        </w:tc>
        <w:tc>
          <w:tcPr>
            <w:tcW w:w="4326" w:type="dxa"/>
          </w:tcPr>
          <w:p w14:paraId="7DB7F92F" w14:textId="77777777" w:rsidR="00B93B2B" w:rsidRPr="00B93B2B" w:rsidRDefault="00B93B2B" w:rsidP="00B93B2B">
            <w:pPr>
              <w:rPr>
                <w:bCs/>
                <w:sz w:val="28"/>
                <w:szCs w:val="28"/>
              </w:rPr>
            </w:pPr>
            <w:r w:rsidRPr="00B93B2B">
              <w:rPr>
                <w:sz w:val="22"/>
                <w:szCs w:val="22"/>
              </w:rPr>
              <w:t>Удельное количество аварий и засоров в расчете на протяженность канализационной сети в год (ед./км)</w:t>
            </w:r>
          </w:p>
        </w:tc>
        <w:tc>
          <w:tcPr>
            <w:tcW w:w="987" w:type="dxa"/>
            <w:vAlign w:val="center"/>
          </w:tcPr>
          <w:p w14:paraId="15DF6FF2"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37D651BC"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340A6354"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0D9152AE"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1B1D836D"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5647B880"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187DE06B"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30171B26" w14:textId="77777777" w:rsidR="00B93B2B" w:rsidRPr="00B93B2B" w:rsidRDefault="00B93B2B" w:rsidP="00B93B2B">
            <w:pPr>
              <w:jc w:val="center"/>
              <w:rPr>
                <w:bCs/>
                <w:sz w:val="28"/>
                <w:szCs w:val="28"/>
              </w:rPr>
            </w:pPr>
            <w:r w:rsidRPr="00B93B2B">
              <w:rPr>
                <w:bCs/>
                <w:sz w:val="28"/>
                <w:szCs w:val="28"/>
              </w:rPr>
              <w:t>-</w:t>
            </w:r>
          </w:p>
        </w:tc>
      </w:tr>
      <w:tr w:rsidR="00B93B2B" w:rsidRPr="00B93B2B" w14:paraId="295C4E19" w14:textId="77777777" w:rsidTr="00B93B2B">
        <w:trPr>
          <w:trHeight w:val="65"/>
        </w:trPr>
        <w:tc>
          <w:tcPr>
            <w:tcW w:w="15065" w:type="dxa"/>
            <w:gridSpan w:val="10"/>
            <w:vAlign w:val="center"/>
          </w:tcPr>
          <w:p w14:paraId="26E7E581" w14:textId="77777777" w:rsidR="00B93B2B" w:rsidRPr="00B93B2B" w:rsidRDefault="00B93B2B" w:rsidP="00B93B2B">
            <w:pPr>
              <w:numPr>
                <w:ilvl w:val="0"/>
                <w:numId w:val="33"/>
              </w:numPr>
              <w:contextualSpacing/>
              <w:jc w:val="center"/>
              <w:rPr>
                <w:bCs/>
                <w:sz w:val="28"/>
                <w:szCs w:val="28"/>
              </w:rPr>
            </w:pPr>
            <w:r w:rsidRPr="00B93B2B">
              <w:rPr>
                <w:bCs/>
                <w:sz w:val="28"/>
                <w:szCs w:val="28"/>
              </w:rPr>
              <w:t>Показатели качества очистки сточных вод</w:t>
            </w:r>
          </w:p>
        </w:tc>
      </w:tr>
      <w:tr w:rsidR="00B93B2B" w:rsidRPr="00B93B2B" w14:paraId="07D2CA5B" w14:textId="77777777" w:rsidTr="00B93B2B">
        <w:trPr>
          <w:trHeight w:val="1259"/>
        </w:trPr>
        <w:tc>
          <w:tcPr>
            <w:tcW w:w="745" w:type="dxa"/>
            <w:vAlign w:val="center"/>
          </w:tcPr>
          <w:p w14:paraId="552CD7F4" w14:textId="77777777" w:rsidR="00B93B2B" w:rsidRPr="00B93B2B" w:rsidRDefault="00B93B2B" w:rsidP="00B93B2B">
            <w:pPr>
              <w:jc w:val="center"/>
              <w:rPr>
                <w:bCs/>
                <w:sz w:val="28"/>
                <w:szCs w:val="28"/>
              </w:rPr>
            </w:pPr>
            <w:r w:rsidRPr="00B93B2B">
              <w:rPr>
                <w:bCs/>
                <w:sz w:val="28"/>
                <w:szCs w:val="28"/>
              </w:rPr>
              <w:t>2.1.</w:t>
            </w:r>
          </w:p>
        </w:tc>
        <w:tc>
          <w:tcPr>
            <w:tcW w:w="4326" w:type="dxa"/>
            <w:vAlign w:val="center"/>
          </w:tcPr>
          <w:p w14:paraId="34659D0C" w14:textId="77777777" w:rsidR="00B93B2B" w:rsidRPr="00B93B2B" w:rsidRDefault="00B93B2B" w:rsidP="00B93B2B">
            <w:pPr>
              <w:rPr>
                <w:sz w:val="22"/>
                <w:szCs w:val="22"/>
              </w:rPr>
            </w:pPr>
            <w:r w:rsidRPr="00B93B2B">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87" w:type="dxa"/>
            <w:vAlign w:val="center"/>
          </w:tcPr>
          <w:p w14:paraId="394698A5"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645AD020"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0AEF41D5"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17BD3291"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5049A244"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33E2F062"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242CA5BD"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5FDEF7BC" w14:textId="77777777" w:rsidR="00B93B2B" w:rsidRPr="00B93B2B" w:rsidRDefault="00B93B2B" w:rsidP="00B93B2B">
            <w:pPr>
              <w:jc w:val="center"/>
              <w:rPr>
                <w:bCs/>
                <w:sz w:val="28"/>
                <w:szCs w:val="28"/>
              </w:rPr>
            </w:pPr>
            <w:r w:rsidRPr="00B93B2B">
              <w:rPr>
                <w:bCs/>
                <w:sz w:val="28"/>
                <w:szCs w:val="28"/>
              </w:rPr>
              <w:t>-</w:t>
            </w:r>
          </w:p>
        </w:tc>
      </w:tr>
      <w:tr w:rsidR="00B93B2B" w:rsidRPr="00B93B2B" w14:paraId="3C653B57" w14:textId="77777777" w:rsidTr="00B93B2B">
        <w:trPr>
          <w:trHeight w:val="1464"/>
        </w:trPr>
        <w:tc>
          <w:tcPr>
            <w:tcW w:w="745" w:type="dxa"/>
            <w:vAlign w:val="center"/>
          </w:tcPr>
          <w:p w14:paraId="3CA9BD7B" w14:textId="77777777" w:rsidR="00B93B2B" w:rsidRPr="00B93B2B" w:rsidRDefault="00B93B2B" w:rsidP="00B93B2B">
            <w:pPr>
              <w:jc w:val="center"/>
              <w:rPr>
                <w:bCs/>
                <w:sz w:val="28"/>
                <w:szCs w:val="28"/>
              </w:rPr>
            </w:pPr>
            <w:r w:rsidRPr="00B93B2B">
              <w:rPr>
                <w:bCs/>
                <w:sz w:val="28"/>
                <w:szCs w:val="28"/>
              </w:rPr>
              <w:t>2.2.</w:t>
            </w:r>
          </w:p>
        </w:tc>
        <w:tc>
          <w:tcPr>
            <w:tcW w:w="4326" w:type="dxa"/>
            <w:vAlign w:val="center"/>
          </w:tcPr>
          <w:p w14:paraId="56D6E8E8" w14:textId="77777777" w:rsidR="00B93B2B" w:rsidRPr="00B93B2B" w:rsidRDefault="00B93B2B" w:rsidP="00B93B2B">
            <w:pPr>
              <w:rPr>
                <w:bCs/>
                <w:sz w:val="28"/>
                <w:szCs w:val="28"/>
              </w:rPr>
            </w:pPr>
            <w:r w:rsidRPr="00B93B2B">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87" w:type="dxa"/>
            <w:vAlign w:val="center"/>
          </w:tcPr>
          <w:p w14:paraId="0DB1E23A"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7C408BA8"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533A9BE6"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0A7BA7BE"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44DEC7B0"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319F9676"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525BF971"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2D7D5651" w14:textId="77777777" w:rsidR="00B93B2B" w:rsidRPr="00B93B2B" w:rsidRDefault="00B93B2B" w:rsidP="00B93B2B">
            <w:pPr>
              <w:jc w:val="center"/>
              <w:rPr>
                <w:bCs/>
                <w:sz w:val="28"/>
                <w:szCs w:val="28"/>
              </w:rPr>
            </w:pPr>
            <w:r w:rsidRPr="00B93B2B">
              <w:rPr>
                <w:bCs/>
                <w:sz w:val="28"/>
                <w:szCs w:val="28"/>
              </w:rPr>
              <w:t>-</w:t>
            </w:r>
          </w:p>
        </w:tc>
      </w:tr>
      <w:tr w:rsidR="00B93B2B" w:rsidRPr="00B93B2B" w14:paraId="65A445C9" w14:textId="77777777" w:rsidTr="00B93B2B">
        <w:trPr>
          <w:trHeight w:val="2611"/>
        </w:trPr>
        <w:tc>
          <w:tcPr>
            <w:tcW w:w="745" w:type="dxa"/>
            <w:vAlign w:val="center"/>
          </w:tcPr>
          <w:p w14:paraId="12A25140" w14:textId="77777777" w:rsidR="00B93B2B" w:rsidRPr="00B93B2B" w:rsidRDefault="00B93B2B" w:rsidP="00B93B2B">
            <w:pPr>
              <w:jc w:val="center"/>
              <w:rPr>
                <w:bCs/>
                <w:sz w:val="28"/>
                <w:szCs w:val="28"/>
              </w:rPr>
            </w:pPr>
            <w:r w:rsidRPr="00B93B2B">
              <w:rPr>
                <w:bCs/>
                <w:sz w:val="28"/>
                <w:szCs w:val="28"/>
              </w:rPr>
              <w:t>2.3.</w:t>
            </w:r>
          </w:p>
        </w:tc>
        <w:tc>
          <w:tcPr>
            <w:tcW w:w="4326" w:type="dxa"/>
            <w:vAlign w:val="center"/>
          </w:tcPr>
          <w:p w14:paraId="7813B327" w14:textId="77777777" w:rsidR="00B93B2B" w:rsidRPr="00B93B2B" w:rsidRDefault="00B93B2B" w:rsidP="00B93B2B">
            <w:pPr>
              <w:rPr>
                <w:sz w:val="22"/>
                <w:szCs w:val="22"/>
              </w:rPr>
            </w:pPr>
            <w:r w:rsidRPr="00B93B2B">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87" w:type="dxa"/>
            <w:vAlign w:val="center"/>
          </w:tcPr>
          <w:p w14:paraId="26CCD422"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1AF2E4A9"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733AE5BB"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358C3BEF"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5FE4032F"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495B073A"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44311E27"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2B5E8F18" w14:textId="77777777" w:rsidR="00B93B2B" w:rsidRPr="00B93B2B" w:rsidRDefault="00B93B2B" w:rsidP="00B93B2B">
            <w:pPr>
              <w:jc w:val="center"/>
              <w:rPr>
                <w:bCs/>
                <w:sz w:val="28"/>
                <w:szCs w:val="28"/>
              </w:rPr>
            </w:pPr>
            <w:r w:rsidRPr="00B93B2B">
              <w:rPr>
                <w:bCs/>
                <w:sz w:val="28"/>
                <w:szCs w:val="28"/>
              </w:rPr>
              <w:t>-</w:t>
            </w:r>
          </w:p>
        </w:tc>
      </w:tr>
      <w:tr w:rsidR="00B93B2B" w:rsidRPr="00B93B2B" w14:paraId="65E37F7F" w14:textId="77777777" w:rsidTr="00B93B2B">
        <w:trPr>
          <w:trHeight w:val="278"/>
        </w:trPr>
        <w:tc>
          <w:tcPr>
            <w:tcW w:w="745" w:type="dxa"/>
            <w:vAlign w:val="center"/>
          </w:tcPr>
          <w:p w14:paraId="6A162774" w14:textId="77777777" w:rsidR="00B93B2B" w:rsidRPr="00B93B2B" w:rsidRDefault="00B93B2B" w:rsidP="00B93B2B">
            <w:pPr>
              <w:jc w:val="center"/>
              <w:rPr>
                <w:bCs/>
                <w:sz w:val="28"/>
                <w:szCs w:val="28"/>
              </w:rPr>
            </w:pPr>
            <w:r w:rsidRPr="00B93B2B">
              <w:rPr>
                <w:bCs/>
                <w:sz w:val="28"/>
                <w:szCs w:val="28"/>
              </w:rPr>
              <w:lastRenderedPageBreak/>
              <w:t>1</w:t>
            </w:r>
          </w:p>
        </w:tc>
        <w:tc>
          <w:tcPr>
            <w:tcW w:w="4326" w:type="dxa"/>
            <w:vAlign w:val="center"/>
          </w:tcPr>
          <w:p w14:paraId="6EF47B82" w14:textId="77777777" w:rsidR="00B93B2B" w:rsidRPr="00B93B2B" w:rsidRDefault="00B93B2B" w:rsidP="00B93B2B">
            <w:pPr>
              <w:jc w:val="center"/>
              <w:rPr>
                <w:bCs/>
                <w:sz w:val="28"/>
                <w:szCs w:val="28"/>
              </w:rPr>
            </w:pPr>
            <w:r w:rsidRPr="00B93B2B">
              <w:rPr>
                <w:bCs/>
                <w:sz w:val="28"/>
                <w:szCs w:val="28"/>
              </w:rPr>
              <w:t>2</w:t>
            </w:r>
          </w:p>
        </w:tc>
        <w:tc>
          <w:tcPr>
            <w:tcW w:w="987" w:type="dxa"/>
            <w:vAlign w:val="center"/>
          </w:tcPr>
          <w:p w14:paraId="3433196C" w14:textId="77777777" w:rsidR="00B93B2B" w:rsidRPr="00B93B2B" w:rsidRDefault="00B93B2B" w:rsidP="00B93B2B">
            <w:pPr>
              <w:jc w:val="center"/>
              <w:rPr>
                <w:bCs/>
                <w:sz w:val="28"/>
                <w:szCs w:val="28"/>
              </w:rPr>
            </w:pPr>
            <w:r w:rsidRPr="00B93B2B">
              <w:rPr>
                <w:bCs/>
                <w:sz w:val="28"/>
                <w:szCs w:val="28"/>
              </w:rPr>
              <w:t>3</w:t>
            </w:r>
          </w:p>
        </w:tc>
        <w:tc>
          <w:tcPr>
            <w:tcW w:w="1790" w:type="dxa"/>
            <w:vAlign w:val="center"/>
          </w:tcPr>
          <w:p w14:paraId="27630CFE" w14:textId="77777777" w:rsidR="00B93B2B" w:rsidRPr="00B93B2B" w:rsidRDefault="00B93B2B" w:rsidP="00B93B2B">
            <w:pPr>
              <w:jc w:val="center"/>
              <w:rPr>
                <w:bCs/>
                <w:sz w:val="28"/>
                <w:szCs w:val="28"/>
              </w:rPr>
            </w:pPr>
            <w:r w:rsidRPr="00B93B2B">
              <w:rPr>
                <w:bCs/>
                <w:sz w:val="28"/>
                <w:szCs w:val="28"/>
              </w:rPr>
              <w:t>4</w:t>
            </w:r>
          </w:p>
        </w:tc>
        <w:tc>
          <w:tcPr>
            <w:tcW w:w="1043" w:type="dxa"/>
            <w:vAlign w:val="center"/>
          </w:tcPr>
          <w:p w14:paraId="1DF62E10" w14:textId="77777777" w:rsidR="00B93B2B" w:rsidRPr="00B93B2B" w:rsidRDefault="00B93B2B" w:rsidP="00B93B2B">
            <w:pPr>
              <w:jc w:val="center"/>
              <w:rPr>
                <w:bCs/>
                <w:sz w:val="28"/>
                <w:szCs w:val="28"/>
              </w:rPr>
            </w:pPr>
            <w:r w:rsidRPr="00B93B2B">
              <w:rPr>
                <w:bCs/>
                <w:sz w:val="28"/>
                <w:szCs w:val="28"/>
              </w:rPr>
              <w:t>5</w:t>
            </w:r>
          </w:p>
        </w:tc>
        <w:tc>
          <w:tcPr>
            <w:tcW w:w="1193" w:type="dxa"/>
            <w:vAlign w:val="center"/>
          </w:tcPr>
          <w:p w14:paraId="0851E1B9" w14:textId="77777777" w:rsidR="00B93B2B" w:rsidRPr="00B93B2B" w:rsidRDefault="00B93B2B" w:rsidP="00B93B2B">
            <w:pPr>
              <w:jc w:val="center"/>
              <w:rPr>
                <w:bCs/>
                <w:sz w:val="28"/>
                <w:szCs w:val="28"/>
              </w:rPr>
            </w:pPr>
            <w:r w:rsidRPr="00B93B2B">
              <w:rPr>
                <w:bCs/>
                <w:sz w:val="28"/>
                <w:szCs w:val="28"/>
              </w:rPr>
              <w:t>6</w:t>
            </w:r>
          </w:p>
        </w:tc>
        <w:tc>
          <w:tcPr>
            <w:tcW w:w="1193" w:type="dxa"/>
            <w:vAlign w:val="center"/>
          </w:tcPr>
          <w:p w14:paraId="484D3BBE" w14:textId="77777777" w:rsidR="00B93B2B" w:rsidRPr="00B93B2B" w:rsidRDefault="00B93B2B" w:rsidP="00B93B2B">
            <w:pPr>
              <w:jc w:val="center"/>
              <w:rPr>
                <w:bCs/>
                <w:sz w:val="28"/>
                <w:szCs w:val="28"/>
              </w:rPr>
            </w:pPr>
            <w:r w:rsidRPr="00B93B2B">
              <w:rPr>
                <w:bCs/>
                <w:sz w:val="28"/>
                <w:szCs w:val="28"/>
              </w:rPr>
              <w:t>7</w:t>
            </w:r>
          </w:p>
        </w:tc>
        <w:tc>
          <w:tcPr>
            <w:tcW w:w="1162" w:type="dxa"/>
            <w:vAlign w:val="center"/>
          </w:tcPr>
          <w:p w14:paraId="55F9B114" w14:textId="77777777" w:rsidR="00B93B2B" w:rsidRPr="00B93B2B" w:rsidRDefault="00B93B2B" w:rsidP="00B93B2B">
            <w:pPr>
              <w:jc w:val="center"/>
              <w:rPr>
                <w:bCs/>
                <w:sz w:val="28"/>
                <w:szCs w:val="28"/>
              </w:rPr>
            </w:pPr>
            <w:r w:rsidRPr="00B93B2B">
              <w:rPr>
                <w:bCs/>
                <w:sz w:val="28"/>
                <w:szCs w:val="28"/>
              </w:rPr>
              <w:t>8</w:t>
            </w:r>
          </w:p>
        </w:tc>
        <w:tc>
          <w:tcPr>
            <w:tcW w:w="1162" w:type="dxa"/>
            <w:vAlign w:val="center"/>
          </w:tcPr>
          <w:p w14:paraId="670B29ED" w14:textId="77777777" w:rsidR="00B93B2B" w:rsidRPr="00B93B2B" w:rsidRDefault="00B93B2B" w:rsidP="00B93B2B">
            <w:pPr>
              <w:jc w:val="center"/>
              <w:rPr>
                <w:bCs/>
                <w:sz w:val="28"/>
                <w:szCs w:val="28"/>
              </w:rPr>
            </w:pPr>
            <w:r w:rsidRPr="00B93B2B">
              <w:rPr>
                <w:bCs/>
                <w:sz w:val="28"/>
                <w:szCs w:val="28"/>
              </w:rPr>
              <w:t>9</w:t>
            </w:r>
          </w:p>
        </w:tc>
        <w:tc>
          <w:tcPr>
            <w:tcW w:w="1460" w:type="dxa"/>
            <w:vAlign w:val="center"/>
          </w:tcPr>
          <w:p w14:paraId="325444E3" w14:textId="77777777" w:rsidR="00B93B2B" w:rsidRPr="00B93B2B" w:rsidRDefault="00B93B2B" w:rsidP="00B93B2B">
            <w:pPr>
              <w:jc w:val="center"/>
              <w:rPr>
                <w:bCs/>
                <w:sz w:val="28"/>
                <w:szCs w:val="28"/>
              </w:rPr>
            </w:pPr>
            <w:r w:rsidRPr="00B93B2B">
              <w:rPr>
                <w:bCs/>
                <w:sz w:val="28"/>
                <w:szCs w:val="28"/>
              </w:rPr>
              <w:t>10</w:t>
            </w:r>
          </w:p>
        </w:tc>
      </w:tr>
      <w:tr w:rsidR="00B93B2B" w:rsidRPr="00B93B2B" w14:paraId="67AE2F8F" w14:textId="77777777" w:rsidTr="00B93B2B">
        <w:trPr>
          <w:trHeight w:val="403"/>
        </w:trPr>
        <w:tc>
          <w:tcPr>
            <w:tcW w:w="15065" w:type="dxa"/>
            <w:gridSpan w:val="10"/>
            <w:vAlign w:val="center"/>
          </w:tcPr>
          <w:p w14:paraId="639F0C77" w14:textId="77777777" w:rsidR="00B93B2B" w:rsidRPr="00B93B2B" w:rsidRDefault="00B93B2B" w:rsidP="00B93B2B">
            <w:pPr>
              <w:numPr>
                <w:ilvl w:val="0"/>
                <w:numId w:val="33"/>
              </w:numPr>
              <w:contextualSpacing/>
              <w:jc w:val="center"/>
              <w:rPr>
                <w:bCs/>
                <w:sz w:val="28"/>
                <w:szCs w:val="28"/>
              </w:rPr>
            </w:pPr>
            <w:r w:rsidRPr="00B93B2B">
              <w:rPr>
                <w:bCs/>
                <w:sz w:val="28"/>
                <w:szCs w:val="28"/>
              </w:rPr>
              <w:t>Показатели энергетической эффективности использования ресурсов</w:t>
            </w:r>
          </w:p>
        </w:tc>
      </w:tr>
      <w:tr w:rsidR="00B93B2B" w:rsidRPr="00B93B2B" w14:paraId="0A968252" w14:textId="77777777" w:rsidTr="00B93B2B">
        <w:trPr>
          <w:trHeight w:val="1704"/>
        </w:trPr>
        <w:tc>
          <w:tcPr>
            <w:tcW w:w="745" w:type="dxa"/>
            <w:vAlign w:val="center"/>
          </w:tcPr>
          <w:p w14:paraId="2063643B" w14:textId="77777777" w:rsidR="00B93B2B" w:rsidRPr="00B93B2B" w:rsidRDefault="00B93B2B" w:rsidP="00B93B2B">
            <w:pPr>
              <w:jc w:val="center"/>
              <w:rPr>
                <w:bCs/>
                <w:sz w:val="28"/>
                <w:szCs w:val="28"/>
              </w:rPr>
            </w:pPr>
            <w:r w:rsidRPr="00B93B2B">
              <w:rPr>
                <w:bCs/>
                <w:sz w:val="28"/>
                <w:szCs w:val="28"/>
              </w:rPr>
              <w:t>3.1.</w:t>
            </w:r>
          </w:p>
        </w:tc>
        <w:tc>
          <w:tcPr>
            <w:tcW w:w="4326" w:type="dxa"/>
          </w:tcPr>
          <w:p w14:paraId="2008F8C3" w14:textId="77777777" w:rsidR="00B93B2B" w:rsidRPr="00B93B2B" w:rsidRDefault="00B93B2B" w:rsidP="00B93B2B">
            <w:pPr>
              <w:rPr>
                <w:bCs/>
                <w:sz w:val="28"/>
                <w:szCs w:val="28"/>
              </w:rPr>
            </w:pPr>
            <w:r w:rsidRPr="00B93B2B">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очистке сточных вод</w:t>
            </w:r>
          </w:p>
        </w:tc>
        <w:tc>
          <w:tcPr>
            <w:tcW w:w="987" w:type="dxa"/>
            <w:vAlign w:val="center"/>
          </w:tcPr>
          <w:p w14:paraId="133C15B4"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03194B19"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7C62B41A"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71A44839"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4673B083"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5F476A87"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51CEAE2F"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00FD258F" w14:textId="77777777" w:rsidR="00B93B2B" w:rsidRPr="00B93B2B" w:rsidRDefault="00B93B2B" w:rsidP="00B93B2B">
            <w:pPr>
              <w:jc w:val="center"/>
              <w:rPr>
                <w:bCs/>
                <w:sz w:val="28"/>
                <w:szCs w:val="28"/>
              </w:rPr>
            </w:pPr>
            <w:r w:rsidRPr="00B93B2B">
              <w:rPr>
                <w:bCs/>
                <w:sz w:val="28"/>
                <w:szCs w:val="28"/>
              </w:rPr>
              <w:t>-</w:t>
            </w:r>
          </w:p>
        </w:tc>
      </w:tr>
      <w:tr w:rsidR="00B93B2B" w:rsidRPr="00B93B2B" w14:paraId="3ECCA0B6" w14:textId="77777777" w:rsidTr="00B93B2B">
        <w:trPr>
          <w:trHeight w:val="2120"/>
        </w:trPr>
        <w:tc>
          <w:tcPr>
            <w:tcW w:w="745" w:type="dxa"/>
            <w:vAlign w:val="center"/>
          </w:tcPr>
          <w:p w14:paraId="4B122D13" w14:textId="77777777" w:rsidR="00B93B2B" w:rsidRPr="00B93B2B" w:rsidRDefault="00B93B2B" w:rsidP="00B93B2B">
            <w:pPr>
              <w:jc w:val="center"/>
              <w:rPr>
                <w:bCs/>
                <w:sz w:val="28"/>
                <w:szCs w:val="28"/>
              </w:rPr>
            </w:pPr>
            <w:r w:rsidRPr="00B93B2B">
              <w:rPr>
                <w:bCs/>
                <w:sz w:val="28"/>
                <w:szCs w:val="28"/>
              </w:rPr>
              <w:t>3.2.</w:t>
            </w:r>
          </w:p>
        </w:tc>
        <w:tc>
          <w:tcPr>
            <w:tcW w:w="4326" w:type="dxa"/>
            <w:vAlign w:val="center"/>
          </w:tcPr>
          <w:p w14:paraId="13581A78" w14:textId="77777777" w:rsidR="00B93B2B" w:rsidRPr="00B93B2B" w:rsidRDefault="00B93B2B" w:rsidP="00B93B2B">
            <w:pPr>
              <w:rPr>
                <w:sz w:val="22"/>
                <w:szCs w:val="22"/>
              </w:rPr>
            </w:pPr>
            <w:r w:rsidRPr="00B93B2B">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транспортировке сточных вод</w:t>
            </w:r>
          </w:p>
        </w:tc>
        <w:tc>
          <w:tcPr>
            <w:tcW w:w="987" w:type="dxa"/>
            <w:vAlign w:val="center"/>
          </w:tcPr>
          <w:p w14:paraId="35FC203F" w14:textId="77777777" w:rsidR="00B93B2B" w:rsidRPr="00B93B2B" w:rsidRDefault="00B93B2B" w:rsidP="00B93B2B">
            <w:pPr>
              <w:jc w:val="center"/>
              <w:rPr>
                <w:bCs/>
                <w:sz w:val="28"/>
                <w:szCs w:val="28"/>
              </w:rPr>
            </w:pPr>
            <w:r w:rsidRPr="00B93B2B">
              <w:rPr>
                <w:bCs/>
                <w:sz w:val="28"/>
                <w:szCs w:val="28"/>
              </w:rPr>
              <w:t>-</w:t>
            </w:r>
          </w:p>
        </w:tc>
        <w:tc>
          <w:tcPr>
            <w:tcW w:w="1790" w:type="dxa"/>
            <w:vAlign w:val="center"/>
          </w:tcPr>
          <w:p w14:paraId="246DE2A3" w14:textId="77777777" w:rsidR="00B93B2B" w:rsidRPr="00B93B2B" w:rsidRDefault="00B93B2B" w:rsidP="00B93B2B">
            <w:pPr>
              <w:jc w:val="center"/>
              <w:rPr>
                <w:bCs/>
                <w:sz w:val="28"/>
                <w:szCs w:val="28"/>
              </w:rPr>
            </w:pPr>
            <w:r w:rsidRPr="00B93B2B">
              <w:rPr>
                <w:bCs/>
                <w:sz w:val="28"/>
                <w:szCs w:val="28"/>
              </w:rPr>
              <w:t>-</w:t>
            </w:r>
          </w:p>
        </w:tc>
        <w:tc>
          <w:tcPr>
            <w:tcW w:w="1043" w:type="dxa"/>
            <w:vAlign w:val="center"/>
          </w:tcPr>
          <w:p w14:paraId="269C4136"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537E7EB8" w14:textId="77777777" w:rsidR="00B93B2B" w:rsidRPr="00B93B2B" w:rsidRDefault="00B93B2B" w:rsidP="00B93B2B">
            <w:pPr>
              <w:jc w:val="center"/>
              <w:rPr>
                <w:bCs/>
                <w:sz w:val="28"/>
                <w:szCs w:val="28"/>
              </w:rPr>
            </w:pPr>
            <w:r w:rsidRPr="00B93B2B">
              <w:rPr>
                <w:bCs/>
                <w:sz w:val="28"/>
                <w:szCs w:val="28"/>
              </w:rPr>
              <w:t>-</w:t>
            </w:r>
          </w:p>
        </w:tc>
        <w:tc>
          <w:tcPr>
            <w:tcW w:w="1193" w:type="dxa"/>
            <w:vAlign w:val="center"/>
          </w:tcPr>
          <w:p w14:paraId="36D04B56"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6FE6EAB2" w14:textId="77777777" w:rsidR="00B93B2B" w:rsidRPr="00B93B2B" w:rsidRDefault="00B93B2B" w:rsidP="00B93B2B">
            <w:pPr>
              <w:jc w:val="center"/>
              <w:rPr>
                <w:bCs/>
                <w:sz w:val="28"/>
                <w:szCs w:val="28"/>
              </w:rPr>
            </w:pPr>
            <w:r w:rsidRPr="00B93B2B">
              <w:rPr>
                <w:bCs/>
                <w:sz w:val="28"/>
                <w:szCs w:val="28"/>
              </w:rPr>
              <w:t>-</w:t>
            </w:r>
          </w:p>
        </w:tc>
        <w:tc>
          <w:tcPr>
            <w:tcW w:w="1162" w:type="dxa"/>
            <w:vAlign w:val="center"/>
          </w:tcPr>
          <w:p w14:paraId="08C6A14F" w14:textId="77777777" w:rsidR="00B93B2B" w:rsidRPr="00B93B2B" w:rsidRDefault="00B93B2B" w:rsidP="00B93B2B">
            <w:pPr>
              <w:jc w:val="center"/>
              <w:rPr>
                <w:bCs/>
                <w:sz w:val="28"/>
                <w:szCs w:val="28"/>
              </w:rPr>
            </w:pPr>
            <w:r w:rsidRPr="00B93B2B">
              <w:rPr>
                <w:bCs/>
                <w:sz w:val="28"/>
                <w:szCs w:val="28"/>
              </w:rPr>
              <w:t>-</w:t>
            </w:r>
          </w:p>
        </w:tc>
        <w:tc>
          <w:tcPr>
            <w:tcW w:w="1460" w:type="dxa"/>
            <w:vAlign w:val="center"/>
          </w:tcPr>
          <w:p w14:paraId="472703E1" w14:textId="77777777" w:rsidR="00B93B2B" w:rsidRPr="00B93B2B" w:rsidRDefault="00B93B2B" w:rsidP="00B93B2B">
            <w:pPr>
              <w:jc w:val="center"/>
              <w:rPr>
                <w:bCs/>
                <w:sz w:val="28"/>
                <w:szCs w:val="28"/>
              </w:rPr>
            </w:pPr>
            <w:r w:rsidRPr="00B93B2B">
              <w:rPr>
                <w:bCs/>
                <w:sz w:val="28"/>
                <w:szCs w:val="28"/>
              </w:rPr>
              <w:t>-</w:t>
            </w:r>
          </w:p>
        </w:tc>
      </w:tr>
      <w:tr w:rsidR="00B93B2B" w:rsidRPr="00B93B2B" w14:paraId="0739D2BE" w14:textId="77777777" w:rsidTr="00B93B2B">
        <w:trPr>
          <w:trHeight w:val="1814"/>
        </w:trPr>
        <w:tc>
          <w:tcPr>
            <w:tcW w:w="745" w:type="dxa"/>
            <w:vAlign w:val="center"/>
          </w:tcPr>
          <w:p w14:paraId="4B3E3504" w14:textId="77777777" w:rsidR="00B93B2B" w:rsidRPr="00B93B2B" w:rsidRDefault="00B93B2B" w:rsidP="00B93B2B">
            <w:pPr>
              <w:jc w:val="center"/>
              <w:rPr>
                <w:bCs/>
                <w:sz w:val="28"/>
                <w:szCs w:val="28"/>
              </w:rPr>
            </w:pPr>
            <w:r w:rsidRPr="00B93B2B">
              <w:rPr>
                <w:bCs/>
                <w:sz w:val="28"/>
                <w:szCs w:val="28"/>
              </w:rPr>
              <w:t>3.3.</w:t>
            </w:r>
          </w:p>
        </w:tc>
        <w:tc>
          <w:tcPr>
            <w:tcW w:w="4326" w:type="dxa"/>
            <w:vAlign w:val="center"/>
          </w:tcPr>
          <w:p w14:paraId="2C84BE8F" w14:textId="77777777" w:rsidR="00B93B2B" w:rsidRPr="00B93B2B" w:rsidRDefault="00B93B2B" w:rsidP="00B93B2B">
            <w:pPr>
              <w:rPr>
                <w:sz w:val="22"/>
                <w:szCs w:val="22"/>
              </w:rPr>
            </w:pPr>
            <w:r w:rsidRPr="00B93B2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водоотведению</w:t>
            </w:r>
          </w:p>
        </w:tc>
        <w:tc>
          <w:tcPr>
            <w:tcW w:w="987" w:type="dxa"/>
            <w:vAlign w:val="center"/>
          </w:tcPr>
          <w:p w14:paraId="7B8F4132" w14:textId="77777777" w:rsidR="00B93B2B" w:rsidRPr="00B93B2B" w:rsidRDefault="00B93B2B" w:rsidP="00B93B2B">
            <w:pPr>
              <w:jc w:val="center"/>
              <w:rPr>
                <w:bCs/>
                <w:sz w:val="28"/>
                <w:szCs w:val="28"/>
              </w:rPr>
            </w:pPr>
            <w:r w:rsidRPr="00B93B2B">
              <w:rPr>
                <w:bCs/>
                <w:sz w:val="28"/>
                <w:szCs w:val="28"/>
              </w:rPr>
              <w:t>1,70</w:t>
            </w:r>
          </w:p>
        </w:tc>
        <w:tc>
          <w:tcPr>
            <w:tcW w:w="1790" w:type="dxa"/>
            <w:vAlign w:val="center"/>
          </w:tcPr>
          <w:p w14:paraId="41C525C8" w14:textId="77777777" w:rsidR="00B93B2B" w:rsidRPr="00B93B2B" w:rsidRDefault="00B93B2B" w:rsidP="00B93B2B">
            <w:pPr>
              <w:jc w:val="center"/>
              <w:rPr>
                <w:sz w:val="28"/>
                <w:szCs w:val="28"/>
              </w:rPr>
            </w:pPr>
            <w:r w:rsidRPr="00B93B2B">
              <w:rPr>
                <w:sz w:val="28"/>
                <w:szCs w:val="28"/>
              </w:rPr>
              <w:t>0,88</w:t>
            </w:r>
          </w:p>
        </w:tc>
        <w:tc>
          <w:tcPr>
            <w:tcW w:w="1043" w:type="dxa"/>
            <w:vAlign w:val="center"/>
          </w:tcPr>
          <w:p w14:paraId="434744FE" w14:textId="77777777" w:rsidR="00B93B2B" w:rsidRPr="00B93B2B" w:rsidRDefault="00B93B2B" w:rsidP="00B93B2B">
            <w:pPr>
              <w:jc w:val="center"/>
              <w:rPr>
                <w:sz w:val="28"/>
                <w:szCs w:val="28"/>
              </w:rPr>
            </w:pPr>
            <w:r w:rsidRPr="00B93B2B">
              <w:rPr>
                <w:sz w:val="28"/>
                <w:szCs w:val="28"/>
              </w:rPr>
              <w:t>0,88</w:t>
            </w:r>
          </w:p>
        </w:tc>
        <w:tc>
          <w:tcPr>
            <w:tcW w:w="1193" w:type="dxa"/>
            <w:vAlign w:val="center"/>
          </w:tcPr>
          <w:p w14:paraId="202EAE39" w14:textId="77777777" w:rsidR="00B93B2B" w:rsidRPr="00B93B2B" w:rsidRDefault="00B93B2B" w:rsidP="00B93B2B">
            <w:pPr>
              <w:jc w:val="center"/>
              <w:rPr>
                <w:sz w:val="28"/>
                <w:szCs w:val="28"/>
              </w:rPr>
            </w:pPr>
            <w:r w:rsidRPr="00B93B2B">
              <w:rPr>
                <w:sz w:val="28"/>
                <w:szCs w:val="28"/>
              </w:rPr>
              <w:t>0,88</w:t>
            </w:r>
          </w:p>
        </w:tc>
        <w:tc>
          <w:tcPr>
            <w:tcW w:w="1193" w:type="dxa"/>
            <w:vAlign w:val="center"/>
          </w:tcPr>
          <w:p w14:paraId="39DE9467" w14:textId="77777777" w:rsidR="00B93B2B" w:rsidRPr="00B93B2B" w:rsidRDefault="00B93B2B" w:rsidP="00B93B2B">
            <w:pPr>
              <w:jc w:val="center"/>
              <w:rPr>
                <w:sz w:val="28"/>
                <w:szCs w:val="28"/>
              </w:rPr>
            </w:pPr>
            <w:r w:rsidRPr="00B93B2B">
              <w:rPr>
                <w:sz w:val="28"/>
                <w:szCs w:val="28"/>
              </w:rPr>
              <w:t>0,88</w:t>
            </w:r>
          </w:p>
        </w:tc>
        <w:tc>
          <w:tcPr>
            <w:tcW w:w="1162" w:type="dxa"/>
            <w:vAlign w:val="center"/>
          </w:tcPr>
          <w:p w14:paraId="2AF00923" w14:textId="77777777" w:rsidR="00B93B2B" w:rsidRPr="00B93B2B" w:rsidRDefault="00B93B2B" w:rsidP="00B93B2B">
            <w:pPr>
              <w:jc w:val="center"/>
              <w:rPr>
                <w:bCs/>
                <w:sz w:val="28"/>
                <w:szCs w:val="28"/>
              </w:rPr>
            </w:pPr>
            <w:r w:rsidRPr="00B93B2B">
              <w:rPr>
                <w:bCs/>
                <w:sz w:val="28"/>
                <w:szCs w:val="28"/>
              </w:rPr>
              <w:t>0,88</w:t>
            </w:r>
          </w:p>
        </w:tc>
        <w:tc>
          <w:tcPr>
            <w:tcW w:w="1162" w:type="dxa"/>
            <w:vAlign w:val="center"/>
          </w:tcPr>
          <w:p w14:paraId="559B55C3" w14:textId="77777777" w:rsidR="00B93B2B" w:rsidRPr="00B93B2B" w:rsidRDefault="00B93B2B" w:rsidP="00B93B2B">
            <w:pPr>
              <w:jc w:val="center"/>
              <w:rPr>
                <w:bCs/>
                <w:sz w:val="28"/>
                <w:szCs w:val="28"/>
              </w:rPr>
            </w:pPr>
            <w:r w:rsidRPr="00B93B2B">
              <w:rPr>
                <w:bCs/>
                <w:sz w:val="28"/>
                <w:szCs w:val="28"/>
              </w:rPr>
              <w:t>0,88</w:t>
            </w:r>
          </w:p>
        </w:tc>
        <w:tc>
          <w:tcPr>
            <w:tcW w:w="1460" w:type="dxa"/>
            <w:vAlign w:val="center"/>
          </w:tcPr>
          <w:p w14:paraId="4335EFB5" w14:textId="77777777" w:rsidR="00B93B2B" w:rsidRPr="00B93B2B" w:rsidRDefault="00B93B2B" w:rsidP="00B93B2B">
            <w:pPr>
              <w:jc w:val="center"/>
              <w:rPr>
                <w:bCs/>
                <w:sz w:val="28"/>
                <w:szCs w:val="28"/>
              </w:rPr>
            </w:pPr>
            <w:r w:rsidRPr="00B93B2B">
              <w:rPr>
                <w:bCs/>
                <w:sz w:val="28"/>
                <w:szCs w:val="28"/>
              </w:rPr>
              <w:t>0,88</w:t>
            </w:r>
          </w:p>
        </w:tc>
      </w:tr>
    </w:tbl>
    <w:p w14:paraId="50566A49" w14:textId="77777777" w:rsidR="00B93B2B" w:rsidRPr="00B93B2B" w:rsidRDefault="00B93B2B" w:rsidP="00B93B2B">
      <w:pPr>
        <w:ind w:left="-567"/>
        <w:jc w:val="center"/>
        <w:rPr>
          <w:bCs/>
          <w:sz w:val="28"/>
          <w:szCs w:val="28"/>
        </w:rPr>
      </w:pPr>
    </w:p>
    <w:p w14:paraId="1E385341" w14:textId="77777777" w:rsidR="00B93B2B" w:rsidRPr="00B93B2B" w:rsidRDefault="00B93B2B" w:rsidP="00B93B2B">
      <w:pPr>
        <w:ind w:left="-567"/>
        <w:jc w:val="center"/>
        <w:rPr>
          <w:bCs/>
          <w:sz w:val="28"/>
          <w:szCs w:val="28"/>
        </w:rPr>
      </w:pPr>
    </w:p>
    <w:p w14:paraId="71DEAB31" w14:textId="77777777" w:rsidR="00B93B2B" w:rsidRPr="00B93B2B" w:rsidRDefault="00B93B2B" w:rsidP="00B93B2B">
      <w:pPr>
        <w:ind w:left="-567"/>
        <w:jc w:val="center"/>
        <w:rPr>
          <w:bCs/>
          <w:sz w:val="28"/>
          <w:szCs w:val="28"/>
        </w:rPr>
      </w:pPr>
    </w:p>
    <w:p w14:paraId="065A7B0E" w14:textId="77777777" w:rsidR="00B93B2B" w:rsidRPr="00B93B2B" w:rsidRDefault="00B93B2B" w:rsidP="00B93B2B">
      <w:pPr>
        <w:ind w:left="-567"/>
        <w:jc w:val="center"/>
        <w:rPr>
          <w:bCs/>
          <w:sz w:val="28"/>
          <w:szCs w:val="28"/>
        </w:rPr>
      </w:pPr>
    </w:p>
    <w:p w14:paraId="582F6C20" w14:textId="77777777" w:rsidR="00B93B2B" w:rsidRPr="00B93B2B" w:rsidRDefault="00B93B2B" w:rsidP="00B93B2B">
      <w:pPr>
        <w:ind w:left="-567"/>
        <w:jc w:val="center"/>
        <w:rPr>
          <w:bCs/>
          <w:sz w:val="28"/>
          <w:szCs w:val="28"/>
        </w:rPr>
      </w:pPr>
    </w:p>
    <w:p w14:paraId="2E53EFA0" w14:textId="77777777" w:rsidR="00B93B2B" w:rsidRPr="00B93B2B" w:rsidRDefault="00B93B2B" w:rsidP="00B93B2B">
      <w:pPr>
        <w:ind w:left="-567"/>
        <w:jc w:val="center"/>
        <w:rPr>
          <w:bCs/>
          <w:sz w:val="28"/>
          <w:szCs w:val="28"/>
        </w:rPr>
      </w:pPr>
    </w:p>
    <w:p w14:paraId="651CAB75" w14:textId="77777777" w:rsidR="00B93B2B" w:rsidRPr="00B93B2B" w:rsidRDefault="00B93B2B" w:rsidP="00B93B2B">
      <w:pPr>
        <w:ind w:left="-567"/>
        <w:jc w:val="center"/>
        <w:rPr>
          <w:bCs/>
          <w:sz w:val="28"/>
          <w:szCs w:val="28"/>
        </w:rPr>
        <w:sectPr w:rsidR="00B93B2B" w:rsidRPr="00B93B2B" w:rsidSect="008F7E58">
          <w:pgSz w:w="16838" w:h="11906" w:orient="landscape"/>
          <w:pgMar w:top="851" w:right="851" w:bottom="709" w:left="709" w:header="709" w:footer="709" w:gutter="0"/>
          <w:cols w:space="708"/>
          <w:titlePg/>
          <w:docGrid w:linePitch="360"/>
        </w:sectPr>
      </w:pPr>
    </w:p>
    <w:p w14:paraId="17EA9BA5" w14:textId="77777777" w:rsidR="00B93B2B" w:rsidRPr="00B93B2B" w:rsidRDefault="00B93B2B" w:rsidP="00B93B2B">
      <w:pPr>
        <w:ind w:left="-567"/>
        <w:jc w:val="center"/>
        <w:rPr>
          <w:bCs/>
          <w:sz w:val="28"/>
          <w:szCs w:val="28"/>
        </w:rPr>
      </w:pPr>
      <w:r w:rsidRPr="00B93B2B">
        <w:rPr>
          <w:bCs/>
          <w:sz w:val="28"/>
          <w:szCs w:val="28"/>
        </w:rPr>
        <w:lastRenderedPageBreak/>
        <w:t>Раздел 9. Расчет эффективности производственной программы</w:t>
      </w:r>
    </w:p>
    <w:p w14:paraId="1E61D140" w14:textId="77777777" w:rsidR="00B93B2B" w:rsidRPr="00B93B2B" w:rsidRDefault="00B93B2B" w:rsidP="00B93B2B">
      <w:pPr>
        <w:ind w:left="-567"/>
        <w:jc w:val="center"/>
        <w:rPr>
          <w:bCs/>
          <w:sz w:val="28"/>
          <w:szCs w:val="28"/>
        </w:rPr>
      </w:pPr>
    </w:p>
    <w:tbl>
      <w:tblPr>
        <w:tblStyle w:val="248"/>
        <w:tblW w:w="10630" w:type="dxa"/>
        <w:tblInd w:w="-856" w:type="dxa"/>
        <w:tblLayout w:type="fixed"/>
        <w:tblLook w:val="04A0" w:firstRow="1" w:lastRow="0" w:firstColumn="1" w:lastColumn="0" w:noHBand="0" w:noVBand="1"/>
      </w:tblPr>
      <w:tblGrid>
        <w:gridCol w:w="736"/>
        <w:gridCol w:w="3659"/>
        <w:gridCol w:w="1559"/>
        <w:gridCol w:w="2551"/>
        <w:gridCol w:w="2125"/>
      </w:tblGrid>
      <w:tr w:rsidR="00B93B2B" w:rsidRPr="00B93B2B" w14:paraId="5C9509A2" w14:textId="77777777" w:rsidTr="005048A7">
        <w:trPr>
          <w:trHeight w:val="2430"/>
        </w:trPr>
        <w:tc>
          <w:tcPr>
            <w:tcW w:w="736" w:type="dxa"/>
            <w:vAlign w:val="center"/>
          </w:tcPr>
          <w:p w14:paraId="29A54298" w14:textId="77777777" w:rsidR="00B93B2B" w:rsidRPr="00B93B2B" w:rsidRDefault="00B93B2B" w:rsidP="00B93B2B">
            <w:pPr>
              <w:jc w:val="center"/>
              <w:rPr>
                <w:bCs/>
                <w:sz w:val="28"/>
                <w:szCs w:val="28"/>
              </w:rPr>
            </w:pPr>
            <w:r w:rsidRPr="00B93B2B">
              <w:rPr>
                <w:bCs/>
                <w:sz w:val="28"/>
                <w:szCs w:val="28"/>
              </w:rPr>
              <w:t>№ п/п</w:t>
            </w:r>
          </w:p>
        </w:tc>
        <w:tc>
          <w:tcPr>
            <w:tcW w:w="3659" w:type="dxa"/>
            <w:vAlign w:val="center"/>
          </w:tcPr>
          <w:p w14:paraId="43F8797D" w14:textId="77777777" w:rsidR="00B93B2B" w:rsidRPr="00B93B2B" w:rsidRDefault="00B93B2B" w:rsidP="00B93B2B">
            <w:pPr>
              <w:jc w:val="center"/>
              <w:rPr>
                <w:bCs/>
                <w:sz w:val="28"/>
                <w:szCs w:val="28"/>
              </w:rPr>
            </w:pPr>
            <w:r w:rsidRPr="00B93B2B">
              <w:rPr>
                <w:bCs/>
                <w:sz w:val="28"/>
                <w:szCs w:val="28"/>
              </w:rPr>
              <w:t>Наименование показателя</w:t>
            </w:r>
          </w:p>
        </w:tc>
        <w:tc>
          <w:tcPr>
            <w:tcW w:w="1559" w:type="dxa"/>
            <w:vAlign w:val="center"/>
          </w:tcPr>
          <w:p w14:paraId="2E599A0F" w14:textId="77777777" w:rsidR="00B93B2B" w:rsidRPr="00B93B2B" w:rsidRDefault="00B93B2B" w:rsidP="00B93B2B">
            <w:pPr>
              <w:jc w:val="center"/>
              <w:rPr>
                <w:bCs/>
                <w:sz w:val="28"/>
                <w:szCs w:val="28"/>
              </w:rPr>
            </w:pPr>
            <w:r w:rsidRPr="00B93B2B">
              <w:rPr>
                <w:bCs/>
                <w:sz w:val="28"/>
                <w:szCs w:val="28"/>
              </w:rPr>
              <w:t>Значение показателя в базовом периоде    2020 год</w:t>
            </w:r>
          </w:p>
        </w:tc>
        <w:tc>
          <w:tcPr>
            <w:tcW w:w="2551" w:type="dxa"/>
            <w:vAlign w:val="center"/>
          </w:tcPr>
          <w:p w14:paraId="3E780FA2" w14:textId="77777777" w:rsidR="00B93B2B" w:rsidRPr="00B93B2B" w:rsidRDefault="00B93B2B" w:rsidP="00B93B2B">
            <w:pPr>
              <w:jc w:val="center"/>
              <w:rPr>
                <w:bCs/>
                <w:sz w:val="28"/>
                <w:szCs w:val="28"/>
              </w:rPr>
            </w:pPr>
            <w:r w:rsidRPr="00B93B2B">
              <w:rPr>
                <w:bCs/>
                <w:sz w:val="28"/>
                <w:szCs w:val="28"/>
              </w:rPr>
              <w:t>Планируемое значение показателя по итогам реализации производственной программы                  2025 год</w:t>
            </w:r>
          </w:p>
        </w:tc>
        <w:tc>
          <w:tcPr>
            <w:tcW w:w="2125" w:type="dxa"/>
            <w:vAlign w:val="center"/>
          </w:tcPr>
          <w:p w14:paraId="1EFCA00E" w14:textId="77777777" w:rsidR="00B93B2B" w:rsidRPr="00B93B2B" w:rsidRDefault="00B93B2B" w:rsidP="00B93B2B">
            <w:pPr>
              <w:jc w:val="center"/>
              <w:rPr>
                <w:bCs/>
                <w:sz w:val="28"/>
                <w:szCs w:val="28"/>
              </w:rPr>
            </w:pPr>
            <w:r w:rsidRPr="00B93B2B">
              <w:rPr>
                <w:bCs/>
                <w:sz w:val="28"/>
                <w:szCs w:val="28"/>
              </w:rPr>
              <w:t xml:space="preserve">Эффективность </w:t>
            </w:r>
            <w:proofErr w:type="spellStart"/>
            <w:proofErr w:type="gramStart"/>
            <w:r w:rsidRPr="00B93B2B">
              <w:rPr>
                <w:bCs/>
                <w:sz w:val="28"/>
                <w:szCs w:val="28"/>
              </w:rPr>
              <w:t>производствен</w:t>
            </w:r>
            <w:proofErr w:type="spellEnd"/>
            <w:r w:rsidRPr="00B93B2B">
              <w:rPr>
                <w:bCs/>
                <w:sz w:val="28"/>
                <w:szCs w:val="28"/>
              </w:rPr>
              <w:t>-ной</w:t>
            </w:r>
            <w:proofErr w:type="gramEnd"/>
            <w:r w:rsidRPr="00B93B2B">
              <w:rPr>
                <w:bCs/>
                <w:sz w:val="28"/>
                <w:szCs w:val="28"/>
              </w:rPr>
              <w:t xml:space="preserve"> программы, тыс. руб.</w:t>
            </w:r>
          </w:p>
        </w:tc>
      </w:tr>
      <w:tr w:rsidR="00B93B2B" w:rsidRPr="00B93B2B" w14:paraId="68D65E3C" w14:textId="77777777" w:rsidTr="005048A7">
        <w:tc>
          <w:tcPr>
            <w:tcW w:w="736" w:type="dxa"/>
          </w:tcPr>
          <w:p w14:paraId="5C9F6FCE" w14:textId="77777777" w:rsidR="00B93B2B" w:rsidRPr="00B93B2B" w:rsidRDefault="00B93B2B" w:rsidP="00B93B2B">
            <w:pPr>
              <w:jc w:val="center"/>
              <w:rPr>
                <w:bCs/>
                <w:sz w:val="28"/>
                <w:szCs w:val="28"/>
              </w:rPr>
            </w:pPr>
            <w:r w:rsidRPr="00B93B2B">
              <w:rPr>
                <w:bCs/>
                <w:sz w:val="28"/>
                <w:szCs w:val="28"/>
              </w:rPr>
              <w:t>1</w:t>
            </w:r>
          </w:p>
        </w:tc>
        <w:tc>
          <w:tcPr>
            <w:tcW w:w="3659" w:type="dxa"/>
          </w:tcPr>
          <w:p w14:paraId="6B911783" w14:textId="77777777" w:rsidR="00B93B2B" w:rsidRPr="00B93B2B" w:rsidRDefault="00B93B2B" w:rsidP="00B93B2B">
            <w:pPr>
              <w:jc w:val="center"/>
              <w:rPr>
                <w:bCs/>
                <w:sz w:val="28"/>
                <w:szCs w:val="28"/>
              </w:rPr>
            </w:pPr>
            <w:r w:rsidRPr="00B93B2B">
              <w:rPr>
                <w:bCs/>
                <w:sz w:val="28"/>
                <w:szCs w:val="28"/>
              </w:rPr>
              <w:t>2</w:t>
            </w:r>
          </w:p>
        </w:tc>
        <w:tc>
          <w:tcPr>
            <w:tcW w:w="1559" w:type="dxa"/>
          </w:tcPr>
          <w:p w14:paraId="383FE916" w14:textId="77777777" w:rsidR="00B93B2B" w:rsidRPr="00B93B2B" w:rsidRDefault="00B93B2B" w:rsidP="00B93B2B">
            <w:pPr>
              <w:jc w:val="center"/>
              <w:rPr>
                <w:bCs/>
                <w:sz w:val="28"/>
                <w:szCs w:val="28"/>
              </w:rPr>
            </w:pPr>
            <w:r w:rsidRPr="00B93B2B">
              <w:rPr>
                <w:bCs/>
                <w:sz w:val="28"/>
                <w:szCs w:val="28"/>
              </w:rPr>
              <w:t>3</w:t>
            </w:r>
          </w:p>
        </w:tc>
        <w:tc>
          <w:tcPr>
            <w:tcW w:w="2551" w:type="dxa"/>
          </w:tcPr>
          <w:p w14:paraId="06DDCB6F" w14:textId="77777777" w:rsidR="00B93B2B" w:rsidRPr="00B93B2B" w:rsidRDefault="00B93B2B" w:rsidP="00B93B2B">
            <w:pPr>
              <w:jc w:val="center"/>
              <w:rPr>
                <w:bCs/>
                <w:sz w:val="28"/>
                <w:szCs w:val="28"/>
              </w:rPr>
            </w:pPr>
            <w:r w:rsidRPr="00B93B2B">
              <w:rPr>
                <w:bCs/>
                <w:sz w:val="28"/>
                <w:szCs w:val="28"/>
              </w:rPr>
              <w:t>4</w:t>
            </w:r>
          </w:p>
        </w:tc>
        <w:tc>
          <w:tcPr>
            <w:tcW w:w="2125" w:type="dxa"/>
          </w:tcPr>
          <w:p w14:paraId="05D21E05" w14:textId="77777777" w:rsidR="00B93B2B" w:rsidRPr="00B93B2B" w:rsidRDefault="00B93B2B" w:rsidP="00B93B2B">
            <w:pPr>
              <w:jc w:val="center"/>
              <w:rPr>
                <w:bCs/>
                <w:sz w:val="28"/>
                <w:szCs w:val="28"/>
              </w:rPr>
            </w:pPr>
            <w:r w:rsidRPr="00B93B2B">
              <w:rPr>
                <w:bCs/>
                <w:sz w:val="28"/>
                <w:szCs w:val="28"/>
              </w:rPr>
              <w:t>5</w:t>
            </w:r>
          </w:p>
        </w:tc>
      </w:tr>
      <w:tr w:rsidR="00B93B2B" w:rsidRPr="00B93B2B" w14:paraId="6A29548B" w14:textId="77777777" w:rsidTr="005048A7">
        <w:trPr>
          <w:trHeight w:val="699"/>
        </w:trPr>
        <w:tc>
          <w:tcPr>
            <w:tcW w:w="10630" w:type="dxa"/>
            <w:gridSpan w:val="5"/>
            <w:vAlign w:val="center"/>
          </w:tcPr>
          <w:p w14:paraId="02EA1B63" w14:textId="77777777" w:rsidR="00B93B2B" w:rsidRPr="00B93B2B" w:rsidRDefault="00B93B2B" w:rsidP="00B93B2B">
            <w:pPr>
              <w:numPr>
                <w:ilvl w:val="0"/>
                <w:numId w:val="34"/>
              </w:numPr>
              <w:contextualSpacing/>
              <w:jc w:val="center"/>
              <w:rPr>
                <w:bCs/>
                <w:sz w:val="28"/>
                <w:szCs w:val="28"/>
              </w:rPr>
            </w:pPr>
            <w:r w:rsidRPr="00B93B2B">
              <w:rPr>
                <w:bCs/>
                <w:sz w:val="28"/>
                <w:szCs w:val="28"/>
              </w:rPr>
              <w:t>Показатели надежности и бесперебойности водоотведения</w:t>
            </w:r>
          </w:p>
        </w:tc>
      </w:tr>
      <w:tr w:rsidR="00B93B2B" w:rsidRPr="00B93B2B" w14:paraId="14D085BF" w14:textId="77777777" w:rsidTr="005048A7">
        <w:trPr>
          <w:trHeight w:val="953"/>
        </w:trPr>
        <w:tc>
          <w:tcPr>
            <w:tcW w:w="736" w:type="dxa"/>
            <w:vAlign w:val="center"/>
          </w:tcPr>
          <w:p w14:paraId="4E9D3F73" w14:textId="77777777" w:rsidR="00B93B2B" w:rsidRPr="00B93B2B" w:rsidRDefault="00B93B2B" w:rsidP="00B93B2B">
            <w:pPr>
              <w:jc w:val="center"/>
              <w:rPr>
                <w:bCs/>
                <w:sz w:val="28"/>
                <w:szCs w:val="28"/>
              </w:rPr>
            </w:pPr>
            <w:r w:rsidRPr="00B93B2B">
              <w:rPr>
                <w:bCs/>
                <w:sz w:val="28"/>
                <w:szCs w:val="28"/>
              </w:rPr>
              <w:t>1.1.</w:t>
            </w:r>
          </w:p>
        </w:tc>
        <w:tc>
          <w:tcPr>
            <w:tcW w:w="3659" w:type="dxa"/>
            <w:vAlign w:val="center"/>
          </w:tcPr>
          <w:p w14:paraId="0197FF4A" w14:textId="77777777" w:rsidR="00B93B2B" w:rsidRPr="00B93B2B" w:rsidRDefault="00B93B2B" w:rsidP="00B93B2B">
            <w:pPr>
              <w:rPr>
                <w:bCs/>
                <w:sz w:val="28"/>
                <w:szCs w:val="28"/>
              </w:rPr>
            </w:pPr>
            <w:r w:rsidRPr="00B93B2B">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F296B90"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33103733"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10227433" w14:textId="77777777" w:rsidR="00B93B2B" w:rsidRPr="00B93B2B" w:rsidRDefault="00B93B2B" w:rsidP="00B93B2B">
            <w:pPr>
              <w:jc w:val="center"/>
              <w:rPr>
                <w:bCs/>
                <w:sz w:val="28"/>
                <w:szCs w:val="28"/>
              </w:rPr>
            </w:pPr>
            <w:r w:rsidRPr="00B93B2B">
              <w:rPr>
                <w:bCs/>
                <w:sz w:val="28"/>
                <w:szCs w:val="28"/>
              </w:rPr>
              <w:t>-</w:t>
            </w:r>
          </w:p>
        </w:tc>
      </w:tr>
      <w:tr w:rsidR="00B93B2B" w:rsidRPr="00B93B2B" w14:paraId="22936C73" w14:textId="77777777" w:rsidTr="00B93B2B">
        <w:trPr>
          <w:trHeight w:val="169"/>
        </w:trPr>
        <w:tc>
          <w:tcPr>
            <w:tcW w:w="10630" w:type="dxa"/>
            <w:gridSpan w:val="5"/>
            <w:vAlign w:val="center"/>
          </w:tcPr>
          <w:p w14:paraId="1EA7B33A" w14:textId="77777777" w:rsidR="00B93B2B" w:rsidRPr="00B93B2B" w:rsidRDefault="00B93B2B" w:rsidP="00B93B2B">
            <w:pPr>
              <w:numPr>
                <w:ilvl w:val="0"/>
                <w:numId w:val="34"/>
              </w:numPr>
              <w:contextualSpacing/>
              <w:jc w:val="center"/>
              <w:rPr>
                <w:bCs/>
                <w:sz w:val="28"/>
                <w:szCs w:val="28"/>
              </w:rPr>
            </w:pPr>
            <w:r w:rsidRPr="00B93B2B">
              <w:rPr>
                <w:bCs/>
                <w:sz w:val="28"/>
                <w:szCs w:val="28"/>
              </w:rPr>
              <w:t>Показатели качества очистки сточных вод</w:t>
            </w:r>
          </w:p>
        </w:tc>
      </w:tr>
      <w:tr w:rsidR="00B93B2B" w:rsidRPr="00B93B2B" w14:paraId="084F4AC6" w14:textId="77777777" w:rsidTr="005048A7">
        <w:trPr>
          <w:trHeight w:val="1495"/>
        </w:trPr>
        <w:tc>
          <w:tcPr>
            <w:tcW w:w="736" w:type="dxa"/>
            <w:vAlign w:val="center"/>
          </w:tcPr>
          <w:p w14:paraId="0CB429FC" w14:textId="77777777" w:rsidR="00B93B2B" w:rsidRPr="00B93B2B" w:rsidRDefault="00B93B2B" w:rsidP="00B93B2B">
            <w:pPr>
              <w:jc w:val="center"/>
              <w:rPr>
                <w:bCs/>
                <w:sz w:val="28"/>
                <w:szCs w:val="28"/>
              </w:rPr>
            </w:pPr>
            <w:r w:rsidRPr="00B93B2B">
              <w:rPr>
                <w:bCs/>
                <w:sz w:val="28"/>
                <w:szCs w:val="28"/>
              </w:rPr>
              <w:t>2.1.</w:t>
            </w:r>
          </w:p>
        </w:tc>
        <w:tc>
          <w:tcPr>
            <w:tcW w:w="3659" w:type="dxa"/>
            <w:vAlign w:val="center"/>
          </w:tcPr>
          <w:p w14:paraId="76BB507B" w14:textId="77777777" w:rsidR="00B93B2B" w:rsidRPr="00B93B2B" w:rsidRDefault="00B93B2B" w:rsidP="00B93B2B">
            <w:pPr>
              <w:rPr>
                <w:sz w:val="22"/>
                <w:szCs w:val="22"/>
              </w:rPr>
            </w:pPr>
            <w:r w:rsidRPr="00B93B2B">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B0B77C5"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51FE886C"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2CC4787E" w14:textId="77777777" w:rsidR="00B93B2B" w:rsidRPr="00B93B2B" w:rsidRDefault="00B93B2B" w:rsidP="00B93B2B">
            <w:pPr>
              <w:jc w:val="center"/>
              <w:rPr>
                <w:bCs/>
                <w:sz w:val="28"/>
                <w:szCs w:val="28"/>
              </w:rPr>
            </w:pPr>
            <w:r w:rsidRPr="00B93B2B">
              <w:rPr>
                <w:bCs/>
                <w:sz w:val="28"/>
                <w:szCs w:val="28"/>
              </w:rPr>
              <w:t>-</w:t>
            </w:r>
          </w:p>
        </w:tc>
      </w:tr>
      <w:tr w:rsidR="00B93B2B" w:rsidRPr="00B93B2B" w14:paraId="4082305A" w14:textId="77777777" w:rsidTr="005048A7">
        <w:trPr>
          <w:trHeight w:val="1862"/>
        </w:trPr>
        <w:tc>
          <w:tcPr>
            <w:tcW w:w="736" w:type="dxa"/>
            <w:vAlign w:val="center"/>
          </w:tcPr>
          <w:p w14:paraId="64F44EF7" w14:textId="77777777" w:rsidR="00B93B2B" w:rsidRPr="00B93B2B" w:rsidRDefault="00B93B2B" w:rsidP="00B93B2B">
            <w:pPr>
              <w:jc w:val="center"/>
              <w:rPr>
                <w:bCs/>
                <w:sz w:val="28"/>
                <w:szCs w:val="28"/>
              </w:rPr>
            </w:pPr>
            <w:r w:rsidRPr="00B93B2B">
              <w:rPr>
                <w:bCs/>
                <w:sz w:val="28"/>
                <w:szCs w:val="28"/>
              </w:rPr>
              <w:t>2.2.</w:t>
            </w:r>
          </w:p>
        </w:tc>
        <w:tc>
          <w:tcPr>
            <w:tcW w:w="3659" w:type="dxa"/>
            <w:vAlign w:val="center"/>
          </w:tcPr>
          <w:p w14:paraId="0B864D0C" w14:textId="77777777" w:rsidR="00B93B2B" w:rsidRPr="00B93B2B" w:rsidRDefault="00B93B2B" w:rsidP="00B93B2B">
            <w:pPr>
              <w:rPr>
                <w:bCs/>
                <w:sz w:val="28"/>
                <w:szCs w:val="28"/>
              </w:rPr>
            </w:pPr>
            <w:r w:rsidRPr="00B93B2B">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A468DBE"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3FB87755"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22C6D265" w14:textId="77777777" w:rsidR="00B93B2B" w:rsidRPr="00B93B2B" w:rsidRDefault="00B93B2B" w:rsidP="00B93B2B">
            <w:pPr>
              <w:jc w:val="center"/>
              <w:rPr>
                <w:bCs/>
                <w:sz w:val="28"/>
                <w:szCs w:val="28"/>
              </w:rPr>
            </w:pPr>
            <w:r w:rsidRPr="00B93B2B">
              <w:rPr>
                <w:bCs/>
                <w:sz w:val="28"/>
                <w:szCs w:val="28"/>
              </w:rPr>
              <w:t>-</w:t>
            </w:r>
          </w:p>
        </w:tc>
      </w:tr>
      <w:tr w:rsidR="00B93B2B" w:rsidRPr="00B93B2B" w14:paraId="06843DD0" w14:textId="77777777" w:rsidTr="005048A7">
        <w:trPr>
          <w:trHeight w:val="2777"/>
        </w:trPr>
        <w:tc>
          <w:tcPr>
            <w:tcW w:w="736" w:type="dxa"/>
            <w:vAlign w:val="center"/>
          </w:tcPr>
          <w:p w14:paraId="5D85C75B" w14:textId="77777777" w:rsidR="00B93B2B" w:rsidRPr="00B93B2B" w:rsidRDefault="00B93B2B" w:rsidP="00B93B2B">
            <w:pPr>
              <w:jc w:val="center"/>
              <w:rPr>
                <w:bCs/>
                <w:sz w:val="28"/>
                <w:szCs w:val="28"/>
              </w:rPr>
            </w:pPr>
            <w:r w:rsidRPr="00B93B2B">
              <w:rPr>
                <w:bCs/>
                <w:sz w:val="28"/>
                <w:szCs w:val="28"/>
              </w:rPr>
              <w:t>2.3.</w:t>
            </w:r>
          </w:p>
        </w:tc>
        <w:tc>
          <w:tcPr>
            <w:tcW w:w="3659" w:type="dxa"/>
            <w:vAlign w:val="center"/>
          </w:tcPr>
          <w:p w14:paraId="703DE604" w14:textId="77777777" w:rsidR="00B93B2B" w:rsidRPr="00B93B2B" w:rsidRDefault="00B93B2B" w:rsidP="00B93B2B">
            <w:pPr>
              <w:rPr>
                <w:sz w:val="22"/>
                <w:szCs w:val="22"/>
              </w:rPr>
            </w:pPr>
            <w:r w:rsidRPr="00B93B2B">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1AE203E"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60179681"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03F5C49C" w14:textId="77777777" w:rsidR="00B93B2B" w:rsidRPr="00B93B2B" w:rsidRDefault="00B93B2B" w:rsidP="00B93B2B">
            <w:pPr>
              <w:jc w:val="center"/>
              <w:rPr>
                <w:bCs/>
                <w:sz w:val="28"/>
                <w:szCs w:val="28"/>
              </w:rPr>
            </w:pPr>
            <w:r w:rsidRPr="00B93B2B">
              <w:rPr>
                <w:bCs/>
                <w:sz w:val="28"/>
                <w:szCs w:val="28"/>
              </w:rPr>
              <w:t>-</w:t>
            </w:r>
          </w:p>
        </w:tc>
      </w:tr>
      <w:tr w:rsidR="00B93B2B" w:rsidRPr="00B93B2B" w14:paraId="3D5A2BCC" w14:textId="77777777" w:rsidTr="00B93B2B">
        <w:trPr>
          <w:trHeight w:val="70"/>
        </w:trPr>
        <w:tc>
          <w:tcPr>
            <w:tcW w:w="10630" w:type="dxa"/>
            <w:gridSpan w:val="5"/>
            <w:vAlign w:val="center"/>
          </w:tcPr>
          <w:p w14:paraId="1A43FD53" w14:textId="77777777" w:rsidR="00B93B2B" w:rsidRPr="00B93B2B" w:rsidRDefault="00B93B2B" w:rsidP="00B93B2B">
            <w:pPr>
              <w:numPr>
                <w:ilvl w:val="0"/>
                <w:numId w:val="34"/>
              </w:numPr>
              <w:contextualSpacing/>
              <w:jc w:val="center"/>
              <w:rPr>
                <w:bCs/>
                <w:sz w:val="28"/>
                <w:szCs w:val="28"/>
              </w:rPr>
            </w:pPr>
            <w:r w:rsidRPr="00B93B2B">
              <w:rPr>
                <w:bCs/>
                <w:sz w:val="28"/>
                <w:szCs w:val="28"/>
              </w:rPr>
              <w:t>Показатели энергетической эффективности использования ресурсов</w:t>
            </w:r>
          </w:p>
        </w:tc>
      </w:tr>
      <w:tr w:rsidR="00B93B2B" w:rsidRPr="00B93B2B" w14:paraId="313E5439" w14:textId="77777777" w:rsidTr="00B93B2B">
        <w:trPr>
          <w:trHeight w:val="70"/>
        </w:trPr>
        <w:tc>
          <w:tcPr>
            <w:tcW w:w="736" w:type="dxa"/>
            <w:vAlign w:val="center"/>
          </w:tcPr>
          <w:p w14:paraId="474F185C" w14:textId="77777777" w:rsidR="00B93B2B" w:rsidRPr="00B93B2B" w:rsidRDefault="00B93B2B" w:rsidP="00B93B2B">
            <w:pPr>
              <w:jc w:val="center"/>
              <w:rPr>
                <w:bCs/>
                <w:sz w:val="28"/>
                <w:szCs w:val="28"/>
              </w:rPr>
            </w:pPr>
            <w:r w:rsidRPr="00B93B2B">
              <w:rPr>
                <w:bCs/>
                <w:sz w:val="28"/>
                <w:szCs w:val="28"/>
              </w:rPr>
              <w:t>3.1.</w:t>
            </w:r>
          </w:p>
        </w:tc>
        <w:tc>
          <w:tcPr>
            <w:tcW w:w="3659" w:type="dxa"/>
            <w:vAlign w:val="center"/>
          </w:tcPr>
          <w:p w14:paraId="406666CD" w14:textId="77777777" w:rsidR="00B93B2B" w:rsidRPr="00B93B2B" w:rsidRDefault="00B93B2B" w:rsidP="00B93B2B">
            <w:pPr>
              <w:rPr>
                <w:bCs/>
                <w:sz w:val="28"/>
                <w:szCs w:val="28"/>
              </w:rPr>
            </w:pPr>
            <w:r w:rsidRPr="00B93B2B">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очистке сточных вод</w:t>
            </w:r>
          </w:p>
        </w:tc>
        <w:tc>
          <w:tcPr>
            <w:tcW w:w="1559" w:type="dxa"/>
            <w:vAlign w:val="center"/>
          </w:tcPr>
          <w:p w14:paraId="33829719"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33EB5EA4"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679A9B22" w14:textId="77777777" w:rsidR="00B93B2B" w:rsidRPr="00B93B2B" w:rsidRDefault="00B93B2B" w:rsidP="00B93B2B">
            <w:pPr>
              <w:jc w:val="center"/>
              <w:rPr>
                <w:bCs/>
                <w:sz w:val="28"/>
                <w:szCs w:val="28"/>
              </w:rPr>
            </w:pPr>
            <w:r w:rsidRPr="00B93B2B">
              <w:rPr>
                <w:bCs/>
                <w:sz w:val="28"/>
                <w:szCs w:val="28"/>
              </w:rPr>
              <w:t>-</w:t>
            </w:r>
          </w:p>
        </w:tc>
      </w:tr>
      <w:tr w:rsidR="00B93B2B" w:rsidRPr="00B93B2B" w14:paraId="7577B10B" w14:textId="77777777" w:rsidTr="005048A7">
        <w:tc>
          <w:tcPr>
            <w:tcW w:w="736" w:type="dxa"/>
            <w:vAlign w:val="center"/>
          </w:tcPr>
          <w:p w14:paraId="3F31E5A0" w14:textId="77777777" w:rsidR="00B93B2B" w:rsidRPr="00B93B2B" w:rsidRDefault="00B93B2B" w:rsidP="00B93B2B">
            <w:pPr>
              <w:jc w:val="center"/>
              <w:rPr>
                <w:bCs/>
                <w:sz w:val="28"/>
                <w:szCs w:val="28"/>
              </w:rPr>
            </w:pPr>
            <w:r w:rsidRPr="00B93B2B">
              <w:rPr>
                <w:bCs/>
                <w:sz w:val="28"/>
                <w:szCs w:val="28"/>
              </w:rPr>
              <w:lastRenderedPageBreak/>
              <w:t>1</w:t>
            </w:r>
          </w:p>
        </w:tc>
        <w:tc>
          <w:tcPr>
            <w:tcW w:w="3659" w:type="dxa"/>
            <w:vAlign w:val="center"/>
          </w:tcPr>
          <w:p w14:paraId="7842F992" w14:textId="77777777" w:rsidR="00B93B2B" w:rsidRPr="00B93B2B" w:rsidRDefault="00B93B2B" w:rsidP="00B93B2B">
            <w:pPr>
              <w:jc w:val="center"/>
              <w:rPr>
                <w:sz w:val="28"/>
                <w:szCs w:val="28"/>
              </w:rPr>
            </w:pPr>
            <w:r w:rsidRPr="00B93B2B">
              <w:rPr>
                <w:sz w:val="28"/>
                <w:szCs w:val="28"/>
              </w:rPr>
              <w:t>2</w:t>
            </w:r>
          </w:p>
        </w:tc>
        <w:tc>
          <w:tcPr>
            <w:tcW w:w="1559" w:type="dxa"/>
            <w:vAlign w:val="center"/>
          </w:tcPr>
          <w:p w14:paraId="3C6D5D0F" w14:textId="77777777" w:rsidR="00B93B2B" w:rsidRPr="00B93B2B" w:rsidRDefault="00B93B2B" w:rsidP="00B93B2B">
            <w:pPr>
              <w:jc w:val="center"/>
              <w:rPr>
                <w:bCs/>
                <w:sz w:val="28"/>
                <w:szCs w:val="28"/>
              </w:rPr>
            </w:pPr>
            <w:r w:rsidRPr="00B93B2B">
              <w:rPr>
                <w:bCs/>
                <w:sz w:val="28"/>
                <w:szCs w:val="28"/>
              </w:rPr>
              <w:t>3</w:t>
            </w:r>
          </w:p>
        </w:tc>
        <w:tc>
          <w:tcPr>
            <w:tcW w:w="2551" w:type="dxa"/>
            <w:vAlign w:val="center"/>
          </w:tcPr>
          <w:p w14:paraId="4A97EE93" w14:textId="77777777" w:rsidR="00B93B2B" w:rsidRPr="00B93B2B" w:rsidRDefault="00B93B2B" w:rsidP="00B93B2B">
            <w:pPr>
              <w:jc w:val="center"/>
              <w:rPr>
                <w:bCs/>
                <w:sz w:val="28"/>
                <w:szCs w:val="28"/>
              </w:rPr>
            </w:pPr>
            <w:r w:rsidRPr="00B93B2B">
              <w:rPr>
                <w:bCs/>
                <w:sz w:val="28"/>
                <w:szCs w:val="28"/>
              </w:rPr>
              <w:t>4</w:t>
            </w:r>
          </w:p>
        </w:tc>
        <w:tc>
          <w:tcPr>
            <w:tcW w:w="2125" w:type="dxa"/>
            <w:vAlign w:val="center"/>
          </w:tcPr>
          <w:p w14:paraId="41A86D58" w14:textId="77777777" w:rsidR="00B93B2B" w:rsidRPr="00B93B2B" w:rsidRDefault="00B93B2B" w:rsidP="00B93B2B">
            <w:pPr>
              <w:jc w:val="center"/>
              <w:rPr>
                <w:bCs/>
                <w:sz w:val="28"/>
                <w:szCs w:val="28"/>
              </w:rPr>
            </w:pPr>
            <w:r w:rsidRPr="00B93B2B">
              <w:rPr>
                <w:bCs/>
                <w:sz w:val="28"/>
                <w:szCs w:val="28"/>
              </w:rPr>
              <w:t>5</w:t>
            </w:r>
          </w:p>
        </w:tc>
      </w:tr>
      <w:tr w:rsidR="00B93B2B" w:rsidRPr="00B93B2B" w14:paraId="3BBE9BAE" w14:textId="77777777" w:rsidTr="005048A7">
        <w:trPr>
          <w:trHeight w:val="2117"/>
        </w:trPr>
        <w:tc>
          <w:tcPr>
            <w:tcW w:w="736" w:type="dxa"/>
            <w:vAlign w:val="center"/>
          </w:tcPr>
          <w:p w14:paraId="0BCFD84D" w14:textId="77777777" w:rsidR="00B93B2B" w:rsidRPr="00B93B2B" w:rsidRDefault="00B93B2B" w:rsidP="00B93B2B">
            <w:pPr>
              <w:jc w:val="center"/>
              <w:rPr>
                <w:bCs/>
                <w:sz w:val="28"/>
                <w:szCs w:val="28"/>
              </w:rPr>
            </w:pPr>
            <w:r w:rsidRPr="00B93B2B">
              <w:rPr>
                <w:bCs/>
                <w:sz w:val="28"/>
                <w:szCs w:val="28"/>
              </w:rPr>
              <w:t>3.2.</w:t>
            </w:r>
          </w:p>
        </w:tc>
        <w:tc>
          <w:tcPr>
            <w:tcW w:w="3659" w:type="dxa"/>
            <w:vAlign w:val="center"/>
          </w:tcPr>
          <w:p w14:paraId="3FA9CBA1" w14:textId="77777777" w:rsidR="00B93B2B" w:rsidRPr="00B93B2B" w:rsidRDefault="00B93B2B" w:rsidP="00B93B2B">
            <w:pPr>
              <w:rPr>
                <w:sz w:val="22"/>
                <w:szCs w:val="22"/>
              </w:rPr>
            </w:pPr>
            <w:r w:rsidRPr="00B93B2B">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транспортировке сточных вод</w:t>
            </w:r>
          </w:p>
        </w:tc>
        <w:tc>
          <w:tcPr>
            <w:tcW w:w="1559" w:type="dxa"/>
            <w:vAlign w:val="center"/>
          </w:tcPr>
          <w:p w14:paraId="6FF5A82B" w14:textId="77777777" w:rsidR="00B93B2B" w:rsidRPr="00B93B2B" w:rsidRDefault="00B93B2B" w:rsidP="00B93B2B">
            <w:pPr>
              <w:jc w:val="center"/>
              <w:rPr>
                <w:bCs/>
                <w:sz w:val="28"/>
                <w:szCs w:val="28"/>
              </w:rPr>
            </w:pPr>
            <w:r w:rsidRPr="00B93B2B">
              <w:rPr>
                <w:bCs/>
                <w:sz w:val="28"/>
                <w:szCs w:val="28"/>
              </w:rPr>
              <w:t>-</w:t>
            </w:r>
          </w:p>
        </w:tc>
        <w:tc>
          <w:tcPr>
            <w:tcW w:w="2551" w:type="dxa"/>
            <w:vAlign w:val="center"/>
          </w:tcPr>
          <w:p w14:paraId="3E415ACE" w14:textId="77777777" w:rsidR="00B93B2B" w:rsidRPr="00B93B2B" w:rsidRDefault="00B93B2B" w:rsidP="00B93B2B">
            <w:pPr>
              <w:jc w:val="center"/>
              <w:rPr>
                <w:bCs/>
                <w:sz w:val="28"/>
                <w:szCs w:val="28"/>
              </w:rPr>
            </w:pPr>
            <w:r w:rsidRPr="00B93B2B">
              <w:rPr>
                <w:bCs/>
                <w:sz w:val="28"/>
                <w:szCs w:val="28"/>
              </w:rPr>
              <w:t>-</w:t>
            </w:r>
          </w:p>
        </w:tc>
        <w:tc>
          <w:tcPr>
            <w:tcW w:w="2125" w:type="dxa"/>
            <w:vAlign w:val="center"/>
          </w:tcPr>
          <w:p w14:paraId="6C455AF0" w14:textId="77777777" w:rsidR="00B93B2B" w:rsidRPr="00B93B2B" w:rsidRDefault="00B93B2B" w:rsidP="00B93B2B">
            <w:pPr>
              <w:jc w:val="center"/>
              <w:rPr>
                <w:bCs/>
                <w:sz w:val="28"/>
                <w:szCs w:val="28"/>
              </w:rPr>
            </w:pPr>
            <w:r w:rsidRPr="00B93B2B">
              <w:rPr>
                <w:bCs/>
                <w:sz w:val="28"/>
                <w:szCs w:val="28"/>
              </w:rPr>
              <w:t>-</w:t>
            </w:r>
          </w:p>
        </w:tc>
      </w:tr>
      <w:tr w:rsidR="00B93B2B" w:rsidRPr="00B93B2B" w14:paraId="23A3EF0B" w14:textId="77777777" w:rsidTr="005048A7">
        <w:trPr>
          <w:trHeight w:val="2248"/>
        </w:trPr>
        <w:tc>
          <w:tcPr>
            <w:tcW w:w="736" w:type="dxa"/>
            <w:vAlign w:val="center"/>
          </w:tcPr>
          <w:p w14:paraId="1A672AAB" w14:textId="77777777" w:rsidR="00B93B2B" w:rsidRPr="00B93B2B" w:rsidRDefault="00B93B2B" w:rsidP="00B93B2B">
            <w:pPr>
              <w:jc w:val="center"/>
              <w:rPr>
                <w:bCs/>
                <w:sz w:val="28"/>
                <w:szCs w:val="28"/>
              </w:rPr>
            </w:pPr>
            <w:r w:rsidRPr="00B93B2B">
              <w:rPr>
                <w:bCs/>
                <w:sz w:val="28"/>
                <w:szCs w:val="28"/>
              </w:rPr>
              <w:t>3.3.</w:t>
            </w:r>
          </w:p>
        </w:tc>
        <w:tc>
          <w:tcPr>
            <w:tcW w:w="3659" w:type="dxa"/>
            <w:vAlign w:val="center"/>
          </w:tcPr>
          <w:p w14:paraId="02DCAE67" w14:textId="77777777" w:rsidR="00B93B2B" w:rsidRPr="00B93B2B" w:rsidRDefault="00B93B2B" w:rsidP="00B93B2B">
            <w:pPr>
              <w:rPr>
                <w:sz w:val="22"/>
                <w:szCs w:val="22"/>
              </w:rPr>
            </w:pPr>
            <w:r w:rsidRPr="00B93B2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93B2B">
              <w:rPr>
                <w:sz w:val="22"/>
                <w:szCs w:val="22"/>
                <w:vertAlign w:val="superscript"/>
              </w:rPr>
              <w:t>3</w:t>
            </w:r>
            <w:r w:rsidRPr="00B93B2B">
              <w:rPr>
                <w:sz w:val="22"/>
                <w:szCs w:val="22"/>
              </w:rPr>
              <w:t xml:space="preserve">) – </w:t>
            </w:r>
            <w:r w:rsidRPr="00B93B2B">
              <w:rPr>
                <w:sz w:val="22"/>
                <w:szCs w:val="22"/>
                <w:u w:val="single"/>
              </w:rPr>
              <w:t>для организаций, оказывающих услуги по водоотведению</w:t>
            </w:r>
          </w:p>
        </w:tc>
        <w:tc>
          <w:tcPr>
            <w:tcW w:w="1559" w:type="dxa"/>
            <w:vAlign w:val="center"/>
          </w:tcPr>
          <w:p w14:paraId="671B5572" w14:textId="77777777" w:rsidR="00B93B2B" w:rsidRPr="00B93B2B" w:rsidRDefault="00B93B2B" w:rsidP="00B93B2B">
            <w:pPr>
              <w:jc w:val="center"/>
              <w:rPr>
                <w:bCs/>
                <w:sz w:val="28"/>
                <w:szCs w:val="28"/>
              </w:rPr>
            </w:pPr>
            <w:r w:rsidRPr="00B93B2B">
              <w:rPr>
                <w:bCs/>
                <w:sz w:val="28"/>
                <w:szCs w:val="28"/>
              </w:rPr>
              <w:t>0,88</w:t>
            </w:r>
          </w:p>
        </w:tc>
        <w:tc>
          <w:tcPr>
            <w:tcW w:w="2551" w:type="dxa"/>
            <w:vAlign w:val="center"/>
          </w:tcPr>
          <w:p w14:paraId="1EA9E0D1" w14:textId="77777777" w:rsidR="00B93B2B" w:rsidRPr="00B93B2B" w:rsidRDefault="00B93B2B" w:rsidP="00B93B2B">
            <w:pPr>
              <w:jc w:val="center"/>
              <w:rPr>
                <w:bCs/>
                <w:sz w:val="28"/>
                <w:szCs w:val="28"/>
              </w:rPr>
            </w:pPr>
            <w:r w:rsidRPr="00B93B2B">
              <w:rPr>
                <w:bCs/>
                <w:sz w:val="28"/>
                <w:szCs w:val="28"/>
              </w:rPr>
              <w:t>0,88</w:t>
            </w:r>
          </w:p>
        </w:tc>
        <w:tc>
          <w:tcPr>
            <w:tcW w:w="2125" w:type="dxa"/>
            <w:vAlign w:val="center"/>
          </w:tcPr>
          <w:p w14:paraId="762279B4" w14:textId="77777777" w:rsidR="00B93B2B" w:rsidRPr="00B93B2B" w:rsidRDefault="00B93B2B" w:rsidP="00B93B2B">
            <w:pPr>
              <w:jc w:val="center"/>
              <w:rPr>
                <w:bCs/>
                <w:sz w:val="28"/>
                <w:szCs w:val="28"/>
              </w:rPr>
            </w:pPr>
            <w:r w:rsidRPr="00B93B2B">
              <w:rPr>
                <w:bCs/>
                <w:sz w:val="28"/>
                <w:szCs w:val="28"/>
              </w:rPr>
              <w:t>-</w:t>
            </w:r>
          </w:p>
        </w:tc>
      </w:tr>
    </w:tbl>
    <w:p w14:paraId="63164E30" w14:textId="77777777" w:rsidR="00B93B2B" w:rsidRPr="00B93B2B" w:rsidRDefault="00B93B2B" w:rsidP="00B93B2B">
      <w:pPr>
        <w:ind w:left="-567"/>
        <w:jc w:val="center"/>
        <w:rPr>
          <w:bCs/>
          <w:sz w:val="28"/>
          <w:szCs w:val="28"/>
        </w:rPr>
      </w:pPr>
    </w:p>
    <w:p w14:paraId="69C2756E" w14:textId="77777777" w:rsidR="00B93B2B" w:rsidRPr="00B93B2B" w:rsidRDefault="00B93B2B" w:rsidP="00B93B2B">
      <w:pPr>
        <w:ind w:left="-567"/>
        <w:jc w:val="center"/>
        <w:rPr>
          <w:bCs/>
          <w:sz w:val="28"/>
          <w:szCs w:val="28"/>
        </w:rPr>
      </w:pPr>
    </w:p>
    <w:p w14:paraId="641FEFAD" w14:textId="77777777" w:rsidR="00B93B2B" w:rsidRPr="00B93B2B" w:rsidRDefault="00B93B2B" w:rsidP="00B93B2B">
      <w:pPr>
        <w:ind w:left="-567"/>
        <w:jc w:val="center"/>
        <w:rPr>
          <w:bCs/>
          <w:sz w:val="28"/>
          <w:szCs w:val="28"/>
        </w:rPr>
      </w:pPr>
    </w:p>
    <w:p w14:paraId="383A9D36" w14:textId="77777777" w:rsidR="00B93B2B" w:rsidRPr="00B93B2B" w:rsidRDefault="00B93B2B" w:rsidP="00B93B2B">
      <w:pPr>
        <w:ind w:left="-567"/>
        <w:jc w:val="center"/>
        <w:rPr>
          <w:bCs/>
          <w:sz w:val="28"/>
          <w:szCs w:val="28"/>
        </w:rPr>
      </w:pPr>
    </w:p>
    <w:p w14:paraId="3BADE088" w14:textId="77777777" w:rsidR="00B93B2B" w:rsidRPr="00B93B2B" w:rsidRDefault="00B93B2B" w:rsidP="00B93B2B">
      <w:pPr>
        <w:ind w:left="-567"/>
        <w:jc w:val="center"/>
        <w:rPr>
          <w:bCs/>
          <w:sz w:val="28"/>
          <w:szCs w:val="28"/>
        </w:rPr>
      </w:pPr>
    </w:p>
    <w:p w14:paraId="188B98ED" w14:textId="77777777" w:rsidR="00B93B2B" w:rsidRPr="00B93B2B" w:rsidRDefault="00B93B2B" w:rsidP="00B93B2B">
      <w:pPr>
        <w:ind w:left="-567"/>
        <w:jc w:val="center"/>
        <w:rPr>
          <w:bCs/>
          <w:sz w:val="28"/>
          <w:szCs w:val="28"/>
        </w:rPr>
      </w:pPr>
    </w:p>
    <w:p w14:paraId="3E767591" w14:textId="77777777" w:rsidR="00B93B2B" w:rsidRPr="00B93B2B" w:rsidRDefault="00B93B2B" w:rsidP="00B93B2B">
      <w:pPr>
        <w:ind w:left="-567"/>
        <w:jc w:val="center"/>
        <w:rPr>
          <w:bCs/>
          <w:sz w:val="28"/>
          <w:szCs w:val="28"/>
        </w:rPr>
      </w:pPr>
    </w:p>
    <w:p w14:paraId="618921BA" w14:textId="77777777" w:rsidR="00B93B2B" w:rsidRPr="00B93B2B" w:rsidRDefault="00B93B2B" w:rsidP="00B93B2B">
      <w:pPr>
        <w:ind w:left="-567"/>
        <w:jc w:val="center"/>
        <w:rPr>
          <w:bCs/>
          <w:sz w:val="28"/>
          <w:szCs w:val="28"/>
        </w:rPr>
      </w:pPr>
    </w:p>
    <w:p w14:paraId="64DFC58B" w14:textId="77777777" w:rsidR="00B93B2B" w:rsidRPr="00B93B2B" w:rsidRDefault="00B93B2B" w:rsidP="00B93B2B">
      <w:pPr>
        <w:ind w:left="-567"/>
        <w:jc w:val="center"/>
        <w:rPr>
          <w:bCs/>
          <w:sz w:val="28"/>
          <w:szCs w:val="28"/>
        </w:rPr>
      </w:pPr>
    </w:p>
    <w:p w14:paraId="77AA51B1" w14:textId="77777777" w:rsidR="00B93B2B" w:rsidRPr="00B93B2B" w:rsidRDefault="00B93B2B" w:rsidP="00B93B2B">
      <w:pPr>
        <w:ind w:left="-567"/>
        <w:jc w:val="center"/>
        <w:rPr>
          <w:bCs/>
          <w:sz w:val="28"/>
          <w:szCs w:val="28"/>
        </w:rPr>
      </w:pPr>
    </w:p>
    <w:p w14:paraId="5C0CD83A" w14:textId="77777777" w:rsidR="00B93B2B" w:rsidRPr="00B93B2B" w:rsidRDefault="00B93B2B" w:rsidP="00B93B2B">
      <w:pPr>
        <w:ind w:left="-567"/>
        <w:jc w:val="center"/>
        <w:rPr>
          <w:bCs/>
          <w:sz w:val="28"/>
          <w:szCs w:val="28"/>
        </w:rPr>
      </w:pPr>
    </w:p>
    <w:p w14:paraId="73D01CAF" w14:textId="77777777" w:rsidR="00B93B2B" w:rsidRPr="00B93B2B" w:rsidRDefault="00B93B2B" w:rsidP="00B93B2B">
      <w:pPr>
        <w:ind w:left="-567"/>
        <w:jc w:val="center"/>
        <w:rPr>
          <w:bCs/>
          <w:sz w:val="28"/>
          <w:szCs w:val="28"/>
        </w:rPr>
      </w:pPr>
    </w:p>
    <w:p w14:paraId="11E949D5" w14:textId="77777777" w:rsidR="00B93B2B" w:rsidRPr="00B93B2B" w:rsidRDefault="00B93B2B" w:rsidP="00B93B2B">
      <w:pPr>
        <w:ind w:left="-567"/>
        <w:jc w:val="center"/>
        <w:rPr>
          <w:bCs/>
          <w:sz w:val="28"/>
          <w:szCs w:val="28"/>
        </w:rPr>
      </w:pPr>
    </w:p>
    <w:p w14:paraId="3DC2255B" w14:textId="77777777" w:rsidR="00B93B2B" w:rsidRPr="00B93B2B" w:rsidRDefault="00B93B2B" w:rsidP="00B93B2B">
      <w:pPr>
        <w:ind w:left="-567"/>
        <w:jc w:val="center"/>
        <w:rPr>
          <w:bCs/>
          <w:sz w:val="28"/>
          <w:szCs w:val="28"/>
        </w:rPr>
      </w:pPr>
    </w:p>
    <w:p w14:paraId="5C1FD7A4" w14:textId="77777777" w:rsidR="00B93B2B" w:rsidRPr="00B93B2B" w:rsidRDefault="00B93B2B" w:rsidP="00B93B2B">
      <w:pPr>
        <w:ind w:left="-567"/>
        <w:jc w:val="center"/>
        <w:rPr>
          <w:bCs/>
          <w:sz w:val="28"/>
          <w:szCs w:val="28"/>
        </w:rPr>
      </w:pPr>
    </w:p>
    <w:p w14:paraId="4CA0A8A3" w14:textId="77777777" w:rsidR="00B93B2B" w:rsidRPr="00B93B2B" w:rsidRDefault="00B93B2B" w:rsidP="00B93B2B">
      <w:pPr>
        <w:ind w:left="-567"/>
        <w:jc w:val="center"/>
        <w:rPr>
          <w:bCs/>
          <w:sz w:val="28"/>
          <w:szCs w:val="28"/>
        </w:rPr>
      </w:pPr>
    </w:p>
    <w:p w14:paraId="4A724AEF" w14:textId="77777777" w:rsidR="00B93B2B" w:rsidRPr="00B93B2B" w:rsidRDefault="00B93B2B" w:rsidP="00B93B2B">
      <w:pPr>
        <w:ind w:left="-567"/>
        <w:jc w:val="center"/>
        <w:rPr>
          <w:bCs/>
          <w:sz w:val="28"/>
          <w:szCs w:val="28"/>
        </w:rPr>
      </w:pPr>
    </w:p>
    <w:p w14:paraId="1DB184E0" w14:textId="77777777" w:rsidR="00B93B2B" w:rsidRPr="00B93B2B" w:rsidRDefault="00B93B2B" w:rsidP="00B93B2B">
      <w:pPr>
        <w:ind w:left="-567"/>
        <w:jc w:val="center"/>
        <w:rPr>
          <w:bCs/>
          <w:sz w:val="28"/>
          <w:szCs w:val="28"/>
        </w:rPr>
      </w:pPr>
    </w:p>
    <w:p w14:paraId="3E4334E1" w14:textId="77777777" w:rsidR="00B93B2B" w:rsidRPr="00B93B2B" w:rsidRDefault="00B93B2B" w:rsidP="00B93B2B">
      <w:pPr>
        <w:ind w:left="-567"/>
        <w:jc w:val="center"/>
        <w:rPr>
          <w:bCs/>
          <w:sz w:val="28"/>
          <w:szCs w:val="28"/>
        </w:rPr>
      </w:pPr>
    </w:p>
    <w:p w14:paraId="33507BB9" w14:textId="77777777" w:rsidR="00B93B2B" w:rsidRPr="00B93B2B" w:rsidRDefault="00B93B2B" w:rsidP="00B93B2B">
      <w:pPr>
        <w:ind w:left="-567"/>
        <w:jc w:val="center"/>
        <w:rPr>
          <w:bCs/>
          <w:sz w:val="28"/>
          <w:szCs w:val="28"/>
        </w:rPr>
      </w:pPr>
    </w:p>
    <w:p w14:paraId="31A735D5" w14:textId="77777777" w:rsidR="00B93B2B" w:rsidRPr="00B93B2B" w:rsidRDefault="00B93B2B" w:rsidP="00B93B2B">
      <w:pPr>
        <w:ind w:left="-567"/>
        <w:jc w:val="center"/>
        <w:rPr>
          <w:bCs/>
          <w:sz w:val="28"/>
          <w:szCs w:val="28"/>
        </w:rPr>
      </w:pPr>
    </w:p>
    <w:p w14:paraId="76C90D1C" w14:textId="77777777" w:rsidR="00B93B2B" w:rsidRPr="00B93B2B" w:rsidRDefault="00B93B2B" w:rsidP="00B93B2B">
      <w:pPr>
        <w:ind w:left="-567"/>
        <w:jc w:val="center"/>
        <w:rPr>
          <w:bCs/>
          <w:sz w:val="28"/>
          <w:szCs w:val="28"/>
        </w:rPr>
      </w:pPr>
    </w:p>
    <w:p w14:paraId="1A08D81F" w14:textId="77777777" w:rsidR="00B93B2B" w:rsidRPr="00B93B2B" w:rsidRDefault="00B93B2B" w:rsidP="00B93B2B">
      <w:pPr>
        <w:ind w:left="-567"/>
        <w:jc w:val="center"/>
        <w:rPr>
          <w:bCs/>
          <w:sz w:val="28"/>
          <w:szCs w:val="28"/>
        </w:rPr>
      </w:pPr>
    </w:p>
    <w:p w14:paraId="6057D4EF" w14:textId="77777777" w:rsidR="00B93B2B" w:rsidRPr="00B93B2B" w:rsidRDefault="00B93B2B" w:rsidP="00B93B2B">
      <w:pPr>
        <w:ind w:left="-567"/>
        <w:jc w:val="center"/>
        <w:rPr>
          <w:bCs/>
          <w:sz w:val="28"/>
          <w:szCs w:val="28"/>
        </w:rPr>
      </w:pPr>
    </w:p>
    <w:p w14:paraId="2490AD17" w14:textId="77777777" w:rsidR="00B93B2B" w:rsidRPr="00B93B2B" w:rsidRDefault="00B93B2B" w:rsidP="00B93B2B">
      <w:pPr>
        <w:ind w:left="-567"/>
        <w:jc w:val="center"/>
        <w:rPr>
          <w:bCs/>
          <w:sz w:val="28"/>
          <w:szCs w:val="28"/>
        </w:rPr>
      </w:pPr>
    </w:p>
    <w:p w14:paraId="5D4D2425" w14:textId="77777777" w:rsidR="00B93B2B" w:rsidRPr="00B93B2B" w:rsidRDefault="00B93B2B" w:rsidP="00B93B2B">
      <w:pPr>
        <w:ind w:left="-567"/>
        <w:jc w:val="center"/>
        <w:rPr>
          <w:bCs/>
          <w:sz w:val="28"/>
          <w:szCs w:val="28"/>
        </w:rPr>
      </w:pPr>
    </w:p>
    <w:p w14:paraId="737082A5" w14:textId="77777777" w:rsidR="00B93B2B" w:rsidRPr="00B93B2B" w:rsidRDefault="00B93B2B" w:rsidP="00B93B2B">
      <w:pPr>
        <w:ind w:left="-567"/>
        <w:jc w:val="center"/>
        <w:rPr>
          <w:bCs/>
          <w:sz w:val="28"/>
          <w:szCs w:val="28"/>
        </w:rPr>
      </w:pPr>
    </w:p>
    <w:p w14:paraId="3E50E0AA" w14:textId="77777777" w:rsidR="00B93B2B" w:rsidRPr="00B93B2B" w:rsidRDefault="00B93B2B" w:rsidP="00B93B2B">
      <w:pPr>
        <w:ind w:left="-567"/>
        <w:jc w:val="center"/>
        <w:rPr>
          <w:bCs/>
          <w:sz w:val="28"/>
          <w:szCs w:val="28"/>
        </w:rPr>
      </w:pPr>
    </w:p>
    <w:p w14:paraId="3FC7A2D0" w14:textId="77777777" w:rsidR="00B93B2B" w:rsidRPr="00B93B2B" w:rsidRDefault="00B93B2B" w:rsidP="00B93B2B">
      <w:pPr>
        <w:ind w:left="-567"/>
        <w:jc w:val="center"/>
        <w:rPr>
          <w:bCs/>
          <w:sz w:val="28"/>
          <w:szCs w:val="28"/>
        </w:rPr>
      </w:pPr>
    </w:p>
    <w:p w14:paraId="68BDE339" w14:textId="77777777" w:rsidR="00B93B2B" w:rsidRPr="00B93B2B" w:rsidRDefault="00B93B2B" w:rsidP="00B93B2B">
      <w:pPr>
        <w:ind w:left="-567"/>
        <w:jc w:val="center"/>
        <w:rPr>
          <w:bCs/>
          <w:sz w:val="28"/>
          <w:szCs w:val="28"/>
        </w:rPr>
      </w:pPr>
    </w:p>
    <w:p w14:paraId="57C2DD7E" w14:textId="77777777" w:rsidR="00B93B2B" w:rsidRPr="00B93B2B" w:rsidRDefault="00B93B2B" w:rsidP="00B93B2B">
      <w:pPr>
        <w:ind w:left="-567"/>
        <w:jc w:val="center"/>
        <w:rPr>
          <w:bCs/>
          <w:sz w:val="28"/>
          <w:szCs w:val="28"/>
        </w:rPr>
      </w:pPr>
    </w:p>
    <w:p w14:paraId="69B8182B" w14:textId="77777777" w:rsidR="00B93B2B" w:rsidRPr="00B93B2B" w:rsidRDefault="00B93B2B" w:rsidP="00B93B2B">
      <w:pPr>
        <w:ind w:left="-567"/>
        <w:jc w:val="center"/>
        <w:rPr>
          <w:bCs/>
          <w:sz w:val="28"/>
          <w:szCs w:val="28"/>
        </w:rPr>
      </w:pPr>
      <w:r w:rsidRPr="00B93B2B">
        <w:rPr>
          <w:bCs/>
          <w:sz w:val="28"/>
          <w:szCs w:val="28"/>
        </w:rPr>
        <w:t>Раздел 10. Отчет об исполнении производственной программы за 2018-2020 год</w:t>
      </w:r>
    </w:p>
    <w:p w14:paraId="56840AF4" w14:textId="77777777" w:rsidR="00B93B2B" w:rsidRPr="00B93B2B" w:rsidRDefault="00B93B2B" w:rsidP="00B93B2B">
      <w:pPr>
        <w:ind w:left="-567"/>
        <w:jc w:val="center"/>
        <w:rPr>
          <w:bCs/>
          <w:sz w:val="28"/>
          <w:szCs w:val="28"/>
        </w:rPr>
      </w:pPr>
    </w:p>
    <w:tbl>
      <w:tblPr>
        <w:tblStyle w:val="248"/>
        <w:tblW w:w="9214" w:type="dxa"/>
        <w:tblInd w:w="-5" w:type="dxa"/>
        <w:tblLook w:val="04A0" w:firstRow="1" w:lastRow="0" w:firstColumn="1" w:lastColumn="0" w:noHBand="0" w:noVBand="1"/>
      </w:tblPr>
      <w:tblGrid>
        <w:gridCol w:w="4962"/>
        <w:gridCol w:w="4252"/>
      </w:tblGrid>
      <w:tr w:rsidR="00B93B2B" w:rsidRPr="00B93B2B" w14:paraId="5586D12E" w14:textId="77777777" w:rsidTr="005048A7">
        <w:tc>
          <w:tcPr>
            <w:tcW w:w="4962" w:type="dxa"/>
            <w:vAlign w:val="center"/>
          </w:tcPr>
          <w:p w14:paraId="22A50A9C" w14:textId="77777777" w:rsidR="00B93B2B" w:rsidRPr="00B93B2B" w:rsidRDefault="00B93B2B" w:rsidP="00B93B2B">
            <w:pPr>
              <w:jc w:val="center"/>
              <w:rPr>
                <w:bCs/>
                <w:sz w:val="28"/>
                <w:szCs w:val="28"/>
              </w:rPr>
            </w:pPr>
            <w:r w:rsidRPr="00B93B2B">
              <w:rPr>
                <w:bCs/>
                <w:sz w:val="28"/>
                <w:szCs w:val="28"/>
              </w:rPr>
              <w:t>Наименование показателя</w:t>
            </w:r>
          </w:p>
        </w:tc>
        <w:tc>
          <w:tcPr>
            <w:tcW w:w="4252" w:type="dxa"/>
            <w:vAlign w:val="center"/>
          </w:tcPr>
          <w:p w14:paraId="3094BF97" w14:textId="77777777" w:rsidR="00B93B2B" w:rsidRPr="00B93B2B" w:rsidRDefault="00B93B2B" w:rsidP="00B93B2B">
            <w:pPr>
              <w:jc w:val="center"/>
              <w:rPr>
                <w:bCs/>
                <w:sz w:val="28"/>
                <w:szCs w:val="28"/>
              </w:rPr>
            </w:pPr>
            <w:r w:rsidRPr="00B93B2B">
              <w:rPr>
                <w:bCs/>
                <w:sz w:val="28"/>
                <w:szCs w:val="28"/>
              </w:rPr>
              <w:t>Фактическое значение показателя, тыс. руб.</w:t>
            </w:r>
          </w:p>
        </w:tc>
      </w:tr>
      <w:tr w:rsidR="00B93B2B" w:rsidRPr="00B93B2B" w14:paraId="0043F3E5" w14:textId="77777777" w:rsidTr="005048A7">
        <w:tc>
          <w:tcPr>
            <w:tcW w:w="9214" w:type="dxa"/>
            <w:gridSpan w:val="2"/>
            <w:vAlign w:val="center"/>
          </w:tcPr>
          <w:p w14:paraId="3013BCEF" w14:textId="77777777" w:rsidR="00B93B2B" w:rsidRPr="00B93B2B" w:rsidRDefault="00B93B2B" w:rsidP="00B93B2B">
            <w:pPr>
              <w:numPr>
                <w:ilvl w:val="0"/>
                <w:numId w:val="48"/>
              </w:numPr>
              <w:contextualSpacing/>
              <w:jc w:val="center"/>
              <w:rPr>
                <w:bCs/>
                <w:sz w:val="28"/>
                <w:szCs w:val="28"/>
              </w:rPr>
            </w:pPr>
          </w:p>
        </w:tc>
      </w:tr>
      <w:tr w:rsidR="00B93B2B" w:rsidRPr="00B93B2B" w14:paraId="22F56C66" w14:textId="77777777" w:rsidTr="005048A7">
        <w:trPr>
          <w:trHeight w:val="514"/>
        </w:trPr>
        <w:tc>
          <w:tcPr>
            <w:tcW w:w="9214" w:type="dxa"/>
            <w:gridSpan w:val="2"/>
            <w:vAlign w:val="center"/>
          </w:tcPr>
          <w:p w14:paraId="49F04E37" w14:textId="77777777" w:rsidR="00B93B2B" w:rsidRPr="00B93B2B" w:rsidRDefault="00B93B2B" w:rsidP="00B93B2B">
            <w:pPr>
              <w:numPr>
                <w:ilvl w:val="0"/>
                <w:numId w:val="49"/>
              </w:numPr>
              <w:contextualSpacing/>
              <w:jc w:val="center"/>
              <w:rPr>
                <w:bCs/>
                <w:sz w:val="28"/>
                <w:szCs w:val="28"/>
              </w:rPr>
            </w:pPr>
            <w:r w:rsidRPr="00B93B2B">
              <w:rPr>
                <w:bCs/>
                <w:sz w:val="28"/>
                <w:szCs w:val="28"/>
              </w:rPr>
              <w:t>Водоотведение</w:t>
            </w:r>
          </w:p>
        </w:tc>
      </w:tr>
      <w:tr w:rsidR="00B93B2B" w:rsidRPr="00B93B2B" w14:paraId="14FFE7DC" w14:textId="77777777" w:rsidTr="005048A7">
        <w:tc>
          <w:tcPr>
            <w:tcW w:w="4962" w:type="dxa"/>
            <w:vAlign w:val="center"/>
          </w:tcPr>
          <w:p w14:paraId="3C4C53CE" w14:textId="77777777" w:rsidR="00B93B2B" w:rsidRPr="00B93B2B" w:rsidRDefault="00B93B2B" w:rsidP="00B93B2B">
            <w:pPr>
              <w:jc w:val="center"/>
              <w:rPr>
                <w:bCs/>
                <w:sz w:val="28"/>
                <w:szCs w:val="28"/>
              </w:rPr>
            </w:pPr>
            <w:r w:rsidRPr="00B93B2B">
              <w:rPr>
                <w:bCs/>
                <w:sz w:val="28"/>
                <w:szCs w:val="28"/>
              </w:rPr>
              <w:t>-</w:t>
            </w:r>
          </w:p>
        </w:tc>
        <w:tc>
          <w:tcPr>
            <w:tcW w:w="4252" w:type="dxa"/>
            <w:vAlign w:val="center"/>
          </w:tcPr>
          <w:p w14:paraId="5737DC01" w14:textId="77777777" w:rsidR="00B93B2B" w:rsidRPr="00B93B2B" w:rsidRDefault="00B93B2B" w:rsidP="00B93B2B">
            <w:pPr>
              <w:jc w:val="center"/>
              <w:rPr>
                <w:bCs/>
                <w:sz w:val="28"/>
                <w:szCs w:val="28"/>
              </w:rPr>
            </w:pPr>
            <w:r w:rsidRPr="00B93B2B">
              <w:rPr>
                <w:bCs/>
                <w:sz w:val="28"/>
                <w:szCs w:val="28"/>
              </w:rPr>
              <w:t>-</w:t>
            </w:r>
          </w:p>
        </w:tc>
      </w:tr>
      <w:tr w:rsidR="00B93B2B" w:rsidRPr="00B93B2B" w14:paraId="06FF680C" w14:textId="77777777" w:rsidTr="005048A7">
        <w:tc>
          <w:tcPr>
            <w:tcW w:w="9214" w:type="dxa"/>
            <w:gridSpan w:val="2"/>
            <w:vAlign w:val="center"/>
          </w:tcPr>
          <w:p w14:paraId="386EA010" w14:textId="77777777" w:rsidR="00B93B2B" w:rsidRPr="00B93B2B" w:rsidRDefault="00B93B2B" w:rsidP="00B93B2B">
            <w:pPr>
              <w:numPr>
                <w:ilvl w:val="0"/>
                <w:numId w:val="47"/>
              </w:numPr>
              <w:contextualSpacing/>
              <w:jc w:val="center"/>
              <w:rPr>
                <w:bCs/>
                <w:sz w:val="28"/>
                <w:szCs w:val="28"/>
              </w:rPr>
            </w:pPr>
          </w:p>
        </w:tc>
      </w:tr>
      <w:tr w:rsidR="00B93B2B" w:rsidRPr="00B93B2B" w14:paraId="3D5C45C0" w14:textId="77777777" w:rsidTr="005048A7">
        <w:trPr>
          <w:trHeight w:val="514"/>
        </w:trPr>
        <w:tc>
          <w:tcPr>
            <w:tcW w:w="9214" w:type="dxa"/>
            <w:gridSpan w:val="2"/>
            <w:vAlign w:val="center"/>
          </w:tcPr>
          <w:p w14:paraId="0F474CDC" w14:textId="77777777" w:rsidR="00B93B2B" w:rsidRPr="00B93B2B" w:rsidRDefault="00B93B2B" w:rsidP="00B93B2B">
            <w:pPr>
              <w:numPr>
                <w:ilvl w:val="0"/>
                <w:numId w:val="49"/>
              </w:numPr>
              <w:contextualSpacing/>
              <w:jc w:val="center"/>
              <w:rPr>
                <w:bCs/>
                <w:sz w:val="28"/>
                <w:szCs w:val="28"/>
              </w:rPr>
            </w:pPr>
            <w:r w:rsidRPr="00B93B2B">
              <w:rPr>
                <w:bCs/>
                <w:sz w:val="28"/>
                <w:szCs w:val="28"/>
              </w:rPr>
              <w:t>Водоотведение</w:t>
            </w:r>
          </w:p>
        </w:tc>
      </w:tr>
      <w:tr w:rsidR="00B93B2B" w:rsidRPr="00B93B2B" w14:paraId="79456C21" w14:textId="77777777" w:rsidTr="005048A7">
        <w:tc>
          <w:tcPr>
            <w:tcW w:w="4962" w:type="dxa"/>
            <w:vAlign w:val="center"/>
          </w:tcPr>
          <w:p w14:paraId="17ECA893" w14:textId="77777777" w:rsidR="00B93B2B" w:rsidRPr="00B93B2B" w:rsidRDefault="00B93B2B" w:rsidP="00B93B2B">
            <w:pPr>
              <w:jc w:val="center"/>
              <w:rPr>
                <w:bCs/>
                <w:sz w:val="28"/>
                <w:szCs w:val="28"/>
              </w:rPr>
            </w:pPr>
            <w:r w:rsidRPr="00B93B2B">
              <w:rPr>
                <w:bCs/>
                <w:sz w:val="28"/>
                <w:szCs w:val="28"/>
              </w:rPr>
              <w:t>-</w:t>
            </w:r>
          </w:p>
        </w:tc>
        <w:tc>
          <w:tcPr>
            <w:tcW w:w="4252" w:type="dxa"/>
            <w:vAlign w:val="center"/>
          </w:tcPr>
          <w:p w14:paraId="6D0BD05D" w14:textId="77777777" w:rsidR="00B93B2B" w:rsidRPr="00B93B2B" w:rsidRDefault="00B93B2B" w:rsidP="00B93B2B">
            <w:pPr>
              <w:jc w:val="center"/>
              <w:rPr>
                <w:bCs/>
                <w:sz w:val="28"/>
                <w:szCs w:val="28"/>
              </w:rPr>
            </w:pPr>
            <w:r w:rsidRPr="00B93B2B">
              <w:rPr>
                <w:bCs/>
                <w:sz w:val="28"/>
                <w:szCs w:val="28"/>
              </w:rPr>
              <w:t>-</w:t>
            </w:r>
          </w:p>
        </w:tc>
      </w:tr>
      <w:tr w:rsidR="00B93B2B" w:rsidRPr="00B93B2B" w14:paraId="24C8F650" w14:textId="77777777" w:rsidTr="005048A7">
        <w:tc>
          <w:tcPr>
            <w:tcW w:w="9214" w:type="dxa"/>
            <w:gridSpan w:val="2"/>
            <w:vAlign w:val="center"/>
          </w:tcPr>
          <w:p w14:paraId="77522100" w14:textId="77777777" w:rsidR="00B93B2B" w:rsidRPr="00B93B2B" w:rsidRDefault="00B93B2B" w:rsidP="00B93B2B">
            <w:pPr>
              <w:numPr>
                <w:ilvl w:val="0"/>
                <w:numId w:val="47"/>
              </w:numPr>
              <w:contextualSpacing/>
              <w:jc w:val="center"/>
              <w:rPr>
                <w:bCs/>
                <w:sz w:val="28"/>
                <w:szCs w:val="28"/>
              </w:rPr>
            </w:pPr>
          </w:p>
        </w:tc>
      </w:tr>
      <w:tr w:rsidR="00B93B2B" w:rsidRPr="00B93B2B" w14:paraId="671390A1" w14:textId="77777777" w:rsidTr="005048A7">
        <w:trPr>
          <w:trHeight w:val="514"/>
        </w:trPr>
        <w:tc>
          <w:tcPr>
            <w:tcW w:w="9214" w:type="dxa"/>
            <w:gridSpan w:val="2"/>
            <w:vAlign w:val="center"/>
          </w:tcPr>
          <w:p w14:paraId="4C9E1189" w14:textId="77777777" w:rsidR="00B93B2B" w:rsidRPr="00B93B2B" w:rsidRDefault="00B93B2B" w:rsidP="00B93B2B">
            <w:pPr>
              <w:numPr>
                <w:ilvl w:val="0"/>
                <w:numId w:val="49"/>
              </w:numPr>
              <w:contextualSpacing/>
              <w:jc w:val="center"/>
              <w:rPr>
                <w:bCs/>
                <w:sz w:val="28"/>
                <w:szCs w:val="28"/>
              </w:rPr>
            </w:pPr>
            <w:r w:rsidRPr="00B93B2B">
              <w:rPr>
                <w:bCs/>
                <w:sz w:val="28"/>
                <w:szCs w:val="28"/>
              </w:rPr>
              <w:t>Водоотведение</w:t>
            </w:r>
          </w:p>
        </w:tc>
      </w:tr>
      <w:tr w:rsidR="00B93B2B" w:rsidRPr="00B93B2B" w14:paraId="54995A1F" w14:textId="77777777" w:rsidTr="005048A7">
        <w:tc>
          <w:tcPr>
            <w:tcW w:w="4962" w:type="dxa"/>
            <w:vAlign w:val="center"/>
          </w:tcPr>
          <w:p w14:paraId="74A064D9" w14:textId="77777777" w:rsidR="00B93B2B" w:rsidRPr="00B93B2B" w:rsidRDefault="00B93B2B" w:rsidP="00B93B2B">
            <w:pPr>
              <w:jc w:val="center"/>
              <w:rPr>
                <w:bCs/>
                <w:sz w:val="28"/>
                <w:szCs w:val="28"/>
              </w:rPr>
            </w:pPr>
            <w:r w:rsidRPr="00B93B2B">
              <w:rPr>
                <w:bCs/>
                <w:sz w:val="28"/>
                <w:szCs w:val="28"/>
              </w:rPr>
              <w:t>-</w:t>
            </w:r>
          </w:p>
        </w:tc>
        <w:tc>
          <w:tcPr>
            <w:tcW w:w="4252" w:type="dxa"/>
            <w:vAlign w:val="center"/>
          </w:tcPr>
          <w:p w14:paraId="4849DC68" w14:textId="77777777" w:rsidR="00B93B2B" w:rsidRPr="00B93B2B" w:rsidRDefault="00B93B2B" w:rsidP="00B93B2B">
            <w:pPr>
              <w:jc w:val="center"/>
              <w:rPr>
                <w:bCs/>
                <w:sz w:val="28"/>
                <w:szCs w:val="28"/>
              </w:rPr>
            </w:pPr>
            <w:r w:rsidRPr="00B93B2B">
              <w:rPr>
                <w:bCs/>
                <w:sz w:val="28"/>
                <w:szCs w:val="28"/>
              </w:rPr>
              <w:t>-</w:t>
            </w:r>
          </w:p>
        </w:tc>
      </w:tr>
    </w:tbl>
    <w:p w14:paraId="1A233706" w14:textId="77777777" w:rsidR="00B93B2B" w:rsidRPr="00B93B2B" w:rsidRDefault="00B93B2B" w:rsidP="00B93B2B">
      <w:pPr>
        <w:ind w:left="-567"/>
        <w:jc w:val="center"/>
        <w:rPr>
          <w:bCs/>
          <w:sz w:val="28"/>
          <w:szCs w:val="28"/>
        </w:rPr>
      </w:pPr>
    </w:p>
    <w:p w14:paraId="540299E6" w14:textId="77777777" w:rsidR="00B93B2B" w:rsidRPr="00B93B2B" w:rsidRDefault="00B93B2B" w:rsidP="00B93B2B">
      <w:pPr>
        <w:jc w:val="both"/>
        <w:rPr>
          <w:sz w:val="28"/>
          <w:szCs w:val="28"/>
          <w:lang w:eastAsia="en-US"/>
        </w:rPr>
      </w:pPr>
    </w:p>
    <w:p w14:paraId="02D6F9A8" w14:textId="77777777" w:rsidR="00B93B2B" w:rsidRPr="00B93B2B" w:rsidRDefault="00B93B2B" w:rsidP="00B93B2B">
      <w:pPr>
        <w:jc w:val="both"/>
        <w:rPr>
          <w:sz w:val="28"/>
          <w:szCs w:val="28"/>
          <w:lang w:eastAsia="en-US"/>
        </w:rPr>
      </w:pPr>
    </w:p>
    <w:p w14:paraId="0C344121" w14:textId="77777777" w:rsidR="00B93B2B" w:rsidRPr="00B93B2B" w:rsidRDefault="00B93B2B" w:rsidP="00B93B2B">
      <w:pPr>
        <w:jc w:val="both"/>
        <w:rPr>
          <w:sz w:val="28"/>
          <w:szCs w:val="28"/>
          <w:lang w:eastAsia="en-US"/>
        </w:rPr>
      </w:pPr>
    </w:p>
    <w:p w14:paraId="4BB35114" w14:textId="77777777" w:rsidR="00B93B2B" w:rsidRPr="00B93B2B" w:rsidRDefault="00B93B2B" w:rsidP="00B93B2B">
      <w:pPr>
        <w:jc w:val="both"/>
        <w:rPr>
          <w:sz w:val="28"/>
          <w:szCs w:val="28"/>
          <w:lang w:eastAsia="en-US"/>
        </w:rPr>
      </w:pPr>
    </w:p>
    <w:p w14:paraId="393A3EAE" w14:textId="77777777" w:rsidR="00B93B2B" w:rsidRPr="00B93B2B" w:rsidRDefault="00B93B2B" w:rsidP="00B93B2B">
      <w:pPr>
        <w:jc w:val="both"/>
        <w:rPr>
          <w:sz w:val="28"/>
          <w:szCs w:val="28"/>
          <w:lang w:eastAsia="en-US"/>
        </w:rPr>
      </w:pPr>
    </w:p>
    <w:p w14:paraId="0A835C46" w14:textId="77777777" w:rsidR="00B93B2B" w:rsidRPr="00B93B2B" w:rsidRDefault="00B93B2B" w:rsidP="00B93B2B">
      <w:pPr>
        <w:jc w:val="both"/>
        <w:rPr>
          <w:sz w:val="28"/>
          <w:szCs w:val="28"/>
          <w:lang w:eastAsia="en-US"/>
        </w:rPr>
      </w:pPr>
    </w:p>
    <w:p w14:paraId="6C77B2B5" w14:textId="77777777" w:rsidR="00B93B2B" w:rsidRPr="00B93B2B" w:rsidRDefault="00B93B2B" w:rsidP="00B93B2B">
      <w:pPr>
        <w:jc w:val="both"/>
        <w:rPr>
          <w:sz w:val="28"/>
          <w:szCs w:val="28"/>
          <w:lang w:eastAsia="en-US"/>
        </w:rPr>
      </w:pPr>
    </w:p>
    <w:p w14:paraId="470FBC52" w14:textId="77777777" w:rsidR="00B93B2B" w:rsidRPr="00B93B2B" w:rsidRDefault="00B93B2B" w:rsidP="00B93B2B">
      <w:pPr>
        <w:jc w:val="both"/>
        <w:rPr>
          <w:sz w:val="28"/>
          <w:szCs w:val="28"/>
          <w:lang w:eastAsia="en-US"/>
        </w:rPr>
      </w:pPr>
    </w:p>
    <w:p w14:paraId="41B8654A" w14:textId="77777777" w:rsidR="00B93B2B" w:rsidRPr="00B93B2B" w:rsidRDefault="00B93B2B" w:rsidP="00B93B2B">
      <w:pPr>
        <w:jc w:val="both"/>
        <w:rPr>
          <w:sz w:val="28"/>
          <w:szCs w:val="28"/>
          <w:lang w:eastAsia="en-US"/>
        </w:rPr>
      </w:pPr>
    </w:p>
    <w:p w14:paraId="5A129701" w14:textId="77777777" w:rsidR="00B93B2B" w:rsidRPr="00B93B2B" w:rsidRDefault="00B93B2B" w:rsidP="00B93B2B">
      <w:pPr>
        <w:jc w:val="both"/>
        <w:rPr>
          <w:sz w:val="28"/>
          <w:szCs w:val="28"/>
          <w:lang w:eastAsia="en-US"/>
        </w:rPr>
      </w:pPr>
    </w:p>
    <w:p w14:paraId="1637FA60" w14:textId="77777777" w:rsidR="00B93B2B" w:rsidRPr="00B93B2B" w:rsidRDefault="00B93B2B" w:rsidP="00B93B2B">
      <w:pPr>
        <w:jc w:val="both"/>
        <w:rPr>
          <w:sz w:val="28"/>
          <w:szCs w:val="28"/>
          <w:lang w:eastAsia="en-US"/>
        </w:rPr>
      </w:pPr>
    </w:p>
    <w:p w14:paraId="7C8CF5C2" w14:textId="77777777" w:rsidR="00B93B2B" w:rsidRPr="00B93B2B" w:rsidRDefault="00B93B2B" w:rsidP="00B93B2B">
      <w:pPr>
        <w:jc w:val="both"/>
        <w:rPr>
          <w:sz w:val="28"/>
          <w:szCs w:val="28"/>
          <w:lang w:eastAsia="en-US"/>
        </w:rPr>
      </w:pPr>
    </w:p>
    <w:p w14:paraId="46BD1F38" w14:textId="77777777" w:rsidR="00B93B2B" w:rsidRPr="00B93B2B" w:rsidRDefault="00B93B2B" w:rsidP="00B93B2B">
      <w:pPr>
        <w:jc w:val="both"/>
        <w:rPr>
          <w:sz w:val="28"/>
          <w:szCs w:val="28"/>
          <w:lang w:eastAsia="en-US"/>
        </w:rPr>
      </w:pPr>
    </w:p>
    <w:p w14:paraId="6063780A" w14:textId="77777777" w:rsidR="00B93B2B" w:rsidRPr="00B93B2B" w:rsidRDefault="00B93B2B" w:rsidP="00B93B2B">
      <w:pPr>
        <w:jc w:val="both"/>
        <w:rPr>
          <w:sz w:val="28"/>
          <w:szCs w:val="28"/>
          <w:lang w:eastAsia="en-US"/>
        </w:rPr>
      </w:pPr>
    </w:p>
    <w:p w14:paraId="63010986" w14:textId="77777777" w:rsidR="00B93B2B" w:rsidRPr="00B93B2B" w:rsidRDefault="00B93B2B" w:rsidP="00B93B2B">
      <w:pPr>
        <w:jc w:val="both"/>
        <w:rPr>
          <w:sz w:val="28"/>
          <w:szCs w:val="28"/>
          <w:lang w:eastAsia="en-US"/>
        </w:rPr>
      </w:pPr>
    </w:p>
    <w:p w14:paraId="39D7371E" w14:textId="77777777" w:rsidR="00B93B2B" w:rsidRPr="00B93B2B" w:rsidRDefault="00B93B2B" w:rsidP="00B93B2B">
      <w:pPr>
        <w:jc w:val="both"/>
        <w:rPr>
          <w:sz w:val="28"/>
          <w:szCs w:val="28"/>
          <w:lang w:eastAsia="en-US"/>
        </w:rPr>
      </w:pPr>
    </w:p>
    <w:p w14:paraId="106A40C9" w14:textId="77777777" w:rsidR="00B93B2B" w:rsidRPr="00B93B2B" w:rsidRDefault="00B93B2B" w:rsidP="00B93B2B">
      <w:pPr>
        <w:jc w:val="both"/>
        <w:rPr>
          <w:sz w:val="28"/>
          <w:szCs w:val="28"/>
          <w:lang w:eastAsia="en-US"/>
        </w:rPr>
      </w:pPr>
    </w:p>
    <w:p w14:paraId="57440C0D" w14:textId="77777777" w:rsidR="00B93B2B" w:rsidRPr="00B93B2B" w:rsidRDefault="00B93B2B" w:rsidP="00B93B2B">
      <w:pPr>
        <w:jc w:val="both"/>
        <w:rPr>
          <w:sz w:val="28"/>
          <w:szCs w:val="28"/>
          <w:lang w:eastAsia="en-US"/>
        </w:rPr>
      </w:pPr>
    </w:p>
    <w:p w14:paraId="688F2EEE" w14:textId="77777777" w:rsidR="00B93B2B" w:rsidRPr="00B93B2B" w:rsidRDefault="00B93B2B" w:rsidP="00B93B2B">
      <w:pPr>
        <w:jc w:val="both"/>
        <w:rPr>
          <w:sz w:val="28"/>
          <w:szCs w:val="28"/>
          <w:lang w:eastAsia="en-US"/>
        </w:rPr>
      </w:pPr>
    </w:p>
    <w:p w14:paraId="580842FE" w14:textId="77777777" w:rsidR="00B93B2B" w:rsidRPr="00B93B2B" w:rsidRDefault="00B93B2B" w:rsidP="00B93B2B">
      <w:pPr>
        <w:jc w:val="both"/>
        <w:rPr>
          <w:sz w:val="28"/>
          <w:szCs w:val="28"/>
          <w:lang w:eastAsia="en-US"/>
        </w:rPr>
      </w:pPr>
    </w:p>
    <w:p w14:paraId="4FFEDEA4" w14:textId="77777777" w:rsidR="00B93B2B" w:rsidRPr="00B93B2B" w:rsidRDefault="00B93B2B" w:rsidP="00B93B2B">
      <w:pPr>
        <w:jc w:val="both"/>
        <w:rPr>
          <w:sz w:val="28"/>
          <w:szCs w:val="28"/>
          <w:lang w:eastAsia="en-US"/>
        </w:rPr>
      </w:pPr>
    </w:p>
    <w:p w14:paraId="7FB027A5" w14:textId="77777777" w:rsidR="00B93B2B" w:rsidRPr="00B93B2B" w:rsidRDefault="00B93B2B" w:rsidP="00B93B2B">
      <w:pPr>
        <w:jc w:val="both"/>
        <w:rPr>
          <w:sz w:val="28"/>
          <w:szCs w:val="28"/>
          <w:lang w:eastAsia="en-US"/>
        </w:rPr>
      </w:pPr>
    </w:p>
    <w:p w14:paraId="23EDDEA1" w14:textId="77777777" w:rsidR="00B93B2B" w:rsidRPr="00B93B2B" w:rsidRDefault="00B93B2B" w:rsidP="00B93B2B">
      <w:pPr>
        <w:jc w:val="both"/>
        <w:rPr>
          <w:sz w:val="28"/>
          <w:szCs w:val="28"/>
          <w:lang w:eastAsia="en-US"/>
        </w:rPr>
      </w:pPr>
    </w:p>
    <w:p w14:paraId="7782795D" w14:textId="77777777" w:rsidR="00B93B2B" w:rsidRPr="00B93B2B" w:rsidRDefault="00B93B2B" w:rsidP="00B93B2B">
      <w:pPr>
        <w:jc w:val="both"/>
        <w:rPr>
          <w:sz w:val="28"/>
          <w:szCs w:val="28"/>
          <w:lang w:eastAsia="en-US"/>
        </w:rPr>
      </w:pPr>
    </w:p>
    <w:p w14:paraId="6376CB6F" w14:textId="77777777" w:rsidR="00B93B2B" w:rsidRPr="00B93B2B" w:rsidRDefault="00B93B2B" w:rsidP="00B93B2B">
      <w:pPr>
        <w:jc w:val="both"/>
        <w:rPr>
          <w:sz w:val="28"/>
          <w:szCs w:val="28"/>
          <w:lang w:eastAsia="en-US"/>
        </w:rPr>
      </w:pPr>
    </w:p>
    <w:p w14:paraId="5F675BD5" w14:textId="77777777" w:rsidR="00B93B2B" w:rsidRPr="00B93B2B" w:rsidRDefault="00B93B2B" w:rsidP="00B93B2B">
      <w:pPr>
        <w:jc w:val="both"/>
        <w:rPr>
          <w:sz w:val="28"/>
          <w:szCs w:val="28"/>
          <w:lang w:eastAsia="en-US"/>
        </w:rPr>
      </w:pPr>
    </w:p>
    <w:p w14:paraId="1B3AD38C" w14:textId="77777777" w:rsidR="00B93B2B" w:rsidRPr="00B93B2B" w:rsidRDefault="00B93B2B" w:rsidP="00B93B2B">
      <w:pPr>
        <w:jc w:val="both"/>
        <w:rPr>
          <w:sz w:val="28"/>
          <w:szCs w:val="28"/>
          <w:lang w:eastAsia="en-US"/>
        </w:rPr>
      </w:pPr>
    </w:p>
    <w:p w14:paraId="3AD25B2E" w14:textId="77777777" w:rsidR="00B93B2B" w:rsidRPr="00B93B2B" w:rsidRDefault="00B93B2B" w:rsidP="00B93B2B">
      <w:pPr>
        <w:jc w:val="both"/>
        <w:rPr>
          <w:sz w:val="28"/>
          <w:szCs w:val="28"/>
          <w:lang w:eastAsia="en-US"/>
        </w:rPr>
      </w:pPr>
    </w:p>
    <w:p w14:paraId="3300CBD4" w14:textId="77777777" w:rsidR="00B93B2B" w:rsidRPr="00B93B2B" w:rsidRDefault="00B93B2B" w:rsidP="00B93B2B">
      <w:pPr>
        <w:jc w:val="both"/>
        <w:rPr>
          <w:sz w:val="28"/>
          <w:szCs w:val="28"/>
          <w:lang w:eastAsia="en-US"/>
        </w:rPr>
      </w:pPr>
    </w:p>
    <w:p w14:paraId="40984EDF" w14:textId="77777777" w:rsidR="00B93B2B" w:rsidRPr="00B93B2B" w:rsidRDefault="00B93B2B" w:rsidP="00B93B2B">
      <w:pPr>
        <w:jc w:val="both"/>
        <w:rPr>
          <w:sz w:val="28"/>
          <w:szCs w:val="28"/>
          <w:lang w:eastAsia="en-US"/>
        </w:rPr>
      </w:pPr>
    </w:p>
    <w:p w14:paraId="2E168619" w14:textId="77777777" w:rsidR="00B93B2B" w:rsidRPr="00B93B2B" w:rsidRDefault="00B93B2B" w:rsidP="00B93B2B">
      <w:pPr>
        <w:ind w:left="-567"/>
        <w:jc w:val="center"/>
        <w:rPr>
          <w:bCs/>
          <w:sz w:val="28"/>
          <w:szCs w:val="28"/>
        </w:rPr>
      </w:pPr>
      <w:r w:rsidRPr="00B93B2B">
        <w:rPr>
          <w:bCs/>
          <w:sz w:val="28"/>
          <w:szCs w:val="28"/>
        </w:rPr>
        <w:t>Раздел 11. Мероприятия, направленные на повышение качества обслуживания абонентов</w:t>
      </w:r>
    </w:p>
    <w:p w14:paraId="312332B1" w14:textId="77777777" w:rsidR="00B93B2B" w:rsidRPr="00B93B2B" w:rsidRDefault="00B93B2B" w:rsidP="00B93B2B">
      <w:pPr>
        <w:ind w:left="-567"/>
        <w:jc w:val="center"/>
        <w:rPr>
          <w:bCs/>
          <w:sz w:val="28"/>
          <w:szCs w:val="28"/>
        </w:rPr>
      </w:pPr>
    </w:p>
    <w:tbl>
      <w:tblPr>
        <w:tblStyle w:val="248"/>
        <w:tblW w:w="9918" w:type="dxa"/>
        <w:tblInd w:w="-567" w:type="dxa"/>
        <w:tblLook w:val="04A0" w:firstRow="1" w:lastRow="0" w:firstColumn="1" w:lastColumn="0" w:noHBand="0" w:noVBand="1"/>
      </w:tblPr>
      <w:tblGrid>
        <w:gridCol w:w="5935"/>
        <w:gridCol w:w="3983"/>
      </w:tblGrid>
      <w:tr w:rsidR="00B93B2B" w:rsidRPr="00B93B2B" w14:paraId="654D6776" w14:textId="77777777" w:rsidTr="005048A7">
        <w:trPr>
          <w:trHeight w:val="748"/>
        </w:trPr>
        <w:tc>
          <w:tcPr>
            <w:tcW w:w="5935" w:type="dxa"/>
            <w:vAlign w:val="center"/>
          </w:tcPr>
          <w:p w14:paraId="2E5C8053" w14:textId="77777777" w:rsidR="00B93B2B" w:rsidRPr="00B93B2B" w:rsidRDefault="00B93B2B" w:rsidP="00B93B2B">
            <w:pPr>
              <w:jc w:val="center"/>
              <w:rPr>
                <w:bCs/>
                <w:sz w:val="28"/>
                <w:szCs w:val="28"/>
              </w:rPr>
            </w:pPr>
            <w:r w:rsidRPr="00B93B2B">
              <w:rPr>
                <w:bCs/>
                <w:sz w:val="28"/>
                <w:szCs w:val="28"/>
              </w:rPr>
              <w:t>Наименование мероприятия</w:t>
            </w:r>
          </w:p>
        </w:tc>
        <w:tc>
          <w:tcPr>
            <w:tcW w:w="3983" w:type="dxa"/>
            <w:vAlign w:val="center"/>
          </w:tcPr>
          <w:p w14:paraId="2DB3C9B1" w14:textId="77777777" w:rsidR="00B93B2B" w:rsidRPr="00B93B2B" w:rsidRDefault="00B93B2B" w:rsidP="00B93B2B">
            <w:pPr>
              <w:jc w:val="center"/>
              <w:rPr>
                <w:bCs/>
                <w:sz w:val="28"/>
                <w:szCs w:val="28"/>
              </w:rPr>
            </w:pPr>
            <w:r w:rsidRPr="00B93B2B">
              <w:rPr>
                <w:bCs/>
                <w:sz w:val="28"/>
                <w:szCs w:val="28"/>
              </w:rPr>
              <w:t>Период проведения мероприятий</w:t>
            </w:r>
          </w:p>
        </w:tc>
      </w:tr>
      <w:tr w:rsidR="00B93B2B" w:rsidRPr="00B93B2B" w14:paraId="3A9E0B97" w14:textId="77777777" w:rsidTr="005048A7">
        <w:trPr>
          <w:trHeight w:val="517"/>
        </w:trPr>
        <w:tc>
          <w:tcPr>
            <w:tcW w:w="5935" w:type="dxa"/>
            <w:vAlign w:val="center"/>
          </w:tcPr>
          <w:p w14:paraId="658703BD" w14:textId="77777777" w:rsidR="00B93B2B" w:rsidRPr="00B93B2B" w:rsidRDefault="00B93B2B" w:rsidP="00B93B2B">
            <w:pPr>
              <w:jc w:val="center"/>
              <w:rPr>
                <w:bCs/>
                <w:sz w:val="28"/>
                <w:szCs w:val="28"/>
              </w:rPr>
            </w:pPr>
            <w:r w:rsidRPr="00B93B2B">
              <w:rPr>
                <w:bCs/>
                <w:sz w:val="28"/>
                <w:szCs w:val="28"/>
              </w:rPr>
              <w:t>-</w:t>
            </w:r>
          </w:p>
        </w:tc>
        <w:tc>
          <w:tcPr>
            <w:tcW w:w="3983" w:type="dxa"/>
            <w:vAlign w:val="center"/>
          </w:tcPr>
          <w:p w14:paraId="07A75CC1" w14:textId="77777777" w:rsidR="00B93B2B" w:rsidRPr="00B93B2B" w:rsidRDefault="00B93B2B" w:rsidP="00B93B2B">
            <w:pPr>
              <w:jc w:val="center"/>
              <w:rPr>
                <w:bCs/>
                <w:sz w:val="28"/>
                <w:szCs w:val="28"/>
              </w:rPr>
            </w:pPr>
            <w:r w:rsidRPr="00B93B2B">
              <w:rPr>
                <w:bCs/>
                <w:sz w:val="28"/>
                <w:szCs w:val="28"/>
              </w:rPr>
              <w:t>-</w:t>
            </w:r>
          </w:p>
        </w:tc>
      </w:tr>
    </w:tbl>
    <w:p w14:paraId="5C2F7187" w14:textId="77777777" w:rsidR="00B93B2B" w:rsidRPr="00B93B2B" w:rsidRDefault="00B93B2B" w:rsidP="00B93B2B">
      <w:pPr>
        <w:jc w:val="both"/>
        <w:rPr>
          <w:sz w:val="28"/>
          <w:szCs w:val="28"/>
          <w:lang w:eastAsia="en-US"/>
        </w:rPr>
      </w:pPr>
    </w:p>
    <w:p w14:paraId="2323216F" w14:textId="77777777" w:rsidR="00B93B2B" w:rsidRPr="00B93B2B" w:rsidRDefault="00B93B2B" w:rsidP="00B93B2B">
      <w:pPr>
        <w:jc w:val="both"/>
        <w:rPr>
          <w:sz w:val="28"/>
          <w:szCs w:val="28"/>
          <w:lang w:eastAsia="en-US"/>
        </w:rPr>
      </w:pPr>
    </w:p>
    <w:p w14:paraId="15C66D8D" w14:textId="77777777" w:rsidR="00B93B2B" w:rsidRPr="00B93B2B" w:rsidRDefault="00B93B2B" w:rsidP="00B93B2B">
      <w:pPr>
        <w:jc w:val="both"/>
        <w:rPr>
          <w:sz w:val="28"/>
          <w:szCs w:val="28"/>
          <w:lang w:eastAsia="en-US"/>
        </w:rPr>
      </w:pPr>
    </w:p>
    <w:p w14:paraId="786585F9" w14:textId="77777777" w:rsidR="00B93B2B" w:rsidRPr="00B93B2B" w:rsidRDefault="00B93B2B" w:rsidP="00B93B2B">
      <w:pPr>
        <w:jc w:val="both"/>
        <w:rPr>
          <w:sz w:val="28"/>
          <w:szCs w:val="28"/>
          <w:lang w:eastAsia="en-US"/>
        </w:rPr>
      </w:pPr>
    </w:p>
    <w:p w14:paraId="69D193CC" w14:textId="77777777" w:rsidR="00B93B2B" w:rsidRPr="00B93B2B" w:rsidRDefault="00B93B2B" w:rsidP="00B93B2B">
      <w:pPr>
        <w:jc w:val="both"/>
        <w:rPr>
          <w:sz w:val="28"/>
          <w:szCs w:val="28"/>
          <w:lang w:eastAsia="en-US"/>
        </w:rPr>
      </w:pPr>
    </w:p>
    <w:p w14:paraId="281FDA25" w14:textId="77777777" w:rsidR="00B93B2B" w:rsidRPr="00B93B2B" w:rsidRDefault="00B93B2B" w:rsidP="00B93B2B">
      <w:pPr>
        <w:jc w:val="both"/>
        <w:rPr>
          <w:sz w:val="28"/>
          <w:szCs w:val="28"/>
          <w:lang w:eastAsia="en-US"/>
        </w:rPr>
      </w:pPr>
    </w:p>
    <w:p w14:paraId="69007988" w14:textId="77777777" w:rsidR="00B93B2B" w:rsidRPr="00B93B2B" w:rsidRDefault="00B93B2B" w:rsidP="00B93B2B">
      <w:pPr>
        <w:jc w:val="both"/>
        <w:rPr>
          <w:sz w:val="28"/>
          <w:szCs w:val="28"/>
          <w:lang w:eastAsia="en-US"/>
        </w:rPr>
      </w:pPr>
    </w:p>
    <w:p w14:paraId="52434A2B" w14:textId="77777777" w:rsidR="00B93B2B" w:rsidRPr="00B93B2B" w:rsidRDefault="00B93B2B" w:rsidP="00B93B2B">
      <w:pPr>
        <w:jc w:val="both"/>
        <w:rPr>
          <w:sz w:val="28"/>
          <w:szCs w:val="28"/>
          <w:lang w:eastAsia="en-US"/>
        </w:rPr>
      </w:pPr>
    </w:p>
    <w:p w14:paraId="7A8145CF" w14:textId="77777777" w:rsidR="00B93B2B" w:rsidRPr="00B93B2B" w:rsidRDefault="00B93B2B" w:rsidP="00B93B2B">
      <w:pPr>
        <w:jc w:val="both"/>
        <w:rPr>
          <w:sz w:val="28"/>
          <w:szCs w:val="28"/>
          <w:lang w:eastAsia="en-US"/>
        </w:rPr>
      </w:pPr>
    </w:p>
    <w:p w14:paraId="4C600F82" w14:textId="77777777" w:rsidR="00B93B2B" w:rsidRPr="00B93B2B" w:rsidRDefault="00B93B2B" w:rsidP="00B93B2B">
      <w:pPr>
        <w:jc w:val="both"/>
        <w:rPr>
          <w:sz w:val="28"/>
          <w:szCs w:val="28"/>
          <w:lang w:eastAsia="en-US"/>
        </w:rPr>
      </w:pPr>
    </w:p>
    <w:p w14:paraId="1C3FCB11" w14:textId="77777777" w:rsidR="00B93B2B" w:rsidRPr="00B93B2B" w:rsidRDefault="00B93B2B" w:rsidP="00B93B2B">
      <w:pPr>
        <w:jc w:val="both"/>
        <w:rPr>
          <w:sz w:val="28"/>
          <w:szCs w:val="28"/>
          <w:lang w:eastAsia="en-US"/>
        </w:rPr>
      </w:pPr>
    </w:p>
    <w:p w14:paraId="565E00AC" w14:textId="77777777" w:rsidR="00B93B2B" w:rsidRPr="00B93B2B" w:rsidRDefault="00B93B2B" w:rsidP="00B93B2B">
      <w:pPr>
        <w:jc w:val="both"/>
        <w:rPr>
          <w:sz w:val="28"/>
          <w:szCs w:val="28"/>
          <w:lang w:eastAsia="en-US"/>
        </w:rPr>
      </w:pPr>
    </w:p>
    <w:p w14:paraId="6F4CBAD8" w14:textId="77777777" w:rsidR="00B93B2B" w:rsidRPr="00B93B2B" w:rsidRDefault="00B93B2B" w:rsidP="00B93B2B">
      <w:pPr>
        <w:jc w:val="both"/>
        <w:rPr>
          <w:sz w:val="28"/>
          <w:szCs w:val="28"/>
          <w:lang w:eastAsia="en-US"/>
        </w:rPr>
      </w:pPr>
    </w:p>
    <w:p w14:paraId="6DA8F40A" w14:textId="77777777" w:rsidR="00B93B2B" w:rsidRPr="00B93B2B" w:rsidRDefault="00B93B2B" w:rsidP="00B93B2B">
      <w:pPr>
        <w:jc w:val="both"/>
        <w:rPr>
          <w:sz w:val="28"/>
          <w:szCs w:val="28"/>
          <w:lang w:eastAsia="en-US"/>
        </w:rPr>
      </w:pPr>
    </w:p>
    <w:p w14:paraId="05A72257" w14:textId="77777777" w:rsidR="00B93B2B" w:rsidRPr="00B93B2B" w:rsidRDefault="00B93B2B" w:rsidP="00B93B2B">
      <w:pPr>
        <w:jc w:val="both"/>
        <w:rPr>
          <w:sz w:val="28"/>
          <w:szCs w:val="28"/>
          <w:lang w:eastAsia="en-US"/>
        </w:rPr>
      </w:pPr>
    </w:p>
    <w:p w14:paraId="77DD1D13" w14:textId="77777777" w:rsidR="00B93B2B" w:rsidRPr="00B93B2B" w:rsidRDefault="00B93B2B" w:rsidP="00B93B2B">
      <w:pPr>
        <w:jc w:val="both"/>
        <w:rPr>
          <w:sz w:val="28"/>
          <w:szCs w:val="28"/>
          <w:lang w:eastAsia="en-US"/>
        </w:rPr>
      </w:pPr>
    </w:p>
    <w:p w14:paraId="78B147F4" w14:textId="77777777" w:rsidR="00B93B2B" w:rsidRPr="00B93B2B" w:rsidRDefault="00B93B2B" w:rsidP="00B93B2B">
      <w:pPr>
        <w:jc w:val="both"/>
        <w:rPr>
          <w:sz w:val="28"/>
          <w:szCs w:val="28"/>
          <w:lang w:eastAsia="en-US"/>
        </w:rPr>
      </w:pPr>
    </w:p>
    <w:p w14:paraId="442244C4" w14:textId="77777777" w:rsidR="00B93B2B" w:rsidRPr="00B93B2B" w:rsidRDefault="00B93B2B" w:rsidP="00B93B2B">
      <w:pPr>
        <w:jc w:val="both"/>
        <w:rPr>
          <w:sz w:val="28"/>
          <w:szCs w:val="28"/>
          <w:lang w:eastAsia="en-US"/>
        </w:rPr>
      </w:pPr>
    </w:p>
    <w:p w14:paraId="71B4E70C" w14:textId="77777777" w:rsidR="00B93B2B" w:rsidRPr="00B93B2B" w:rsidRDefault="00B93B2B" w:rsidP="00B93B2B">
      <w:pPr>
        <w:jc w:val="both"/>
        <w:rPr>
          <w:sz w:val="28"/>
          <w:szCs w:val="28"/>
          <w:lang w:eastAsia="en-US"/>
        </w:rPr>
      </w:pPr>
    </w:p>
    <w:p w14:paraId="44109B04" w14:textId="77777777" w:rsidR="00B93B2B" w:rsidRPr="00B93B2B" w:rsidRDefault="00B93B2B" w:rsidP="00B93B2B">
      <w:pPr>
        <w:jc w:val="both"/>
        <w:rPr>
          <w:sz w:val="28"/>
          <w:szCs w:val="28"/>
          <w:lang w:eastAsia="en-US"/>
        </w:rPr>
      </w:pPr>
    </w:p>
    <w:p w14:paraId="4C17B268" w14:textId="77777777" w:rsidR="00B93B2B" w:rsidRPr="00B93B2B" w:rsidRDefault="00B93B2B" w:rsidP="00B93B2B">
      <w:pPr>
        <w:jc w:val="both"/>
        <w:rPr>
          <w:sz w:val="28"/>
          <w:szCs w:val="28"/>
          <w:lang w:eastAsia="en-US"/>
        </w:rPr>
      </w:pPr>
    </w:p>
    <w:p w14:paraId="44242456" w14:textId="77777777" w:rsidR="00B93B2B" w:rsidRPr="00B93B2B" w:rsidRDefault="00B93B2B" w:rsidP="00B93B2B">
      <w:pPr>
        <w:jc w:val="both"/>
        <w:rPr>
          <w:sz w:val="28"/>
          <w:szCs w:val="28"/>
          <w:lang w:eastAsia="en-US"/>
        </w:rPr>
      </w:pPr>
    </w:p>
    <w:p w14:paraId="3992C7F1" w14:textId="77777777" w:rsidR="00B93B2B" w:rsidRPr="00B93B2B" w:rsidRDefault="00B93B2B" w:rsidP="00B93B2B">
      <w:pPr>
        <w:jc w:val="both"/>
        <w:rPr>
          <w:sz w:val="28"/>
          <w:szCs w:val="28"/>
          <w:lang w:eastAsia="en-US"/>
        </w:rPr>
      </w:pPr>
    </w:p>
    <w:p w14:paraId="4F0D3414" w14:textId="77777777" w:rsidR="00B93B2B" w:rsidRPr="00B93B2B" w:rsidRDefault="00B93B2B" w:rsidP="00B93B2B">
      <w:pPr>
        <w:jc w:val="both"/>
        <w:rPr>
          <w:sz w:val="28"/>
          <w:szCs w:val="28"/>
          <w:lang w:eastAsia="en-US"/>
        </w:rPr>
      </w:pPr>
    </w:p>
    <w:p w14:paraId="4893C0B3" w14:textId="77777777" w:rsidR="00B93B2B" w:rsidRPr="00B93B2B" w:rsidRDefault="00B93B2B" w:rsidP="00B93B2B">
      <w:pPr>
        <w:jc w:val="both"/>
        <w:rPr>
          <w:sz w:val="28"/>
          <w:szCs w:val="28"/>
          <w:lang w:eastAsia="en-US"/>
        </w:rPr>
      </w:pPr>
    </w:p>
    <w:p w14:paraId="67548045" w14:textId="77777777" w:rsidR="00B93B2B" w:rsidRPr="00B93B2B" w:rsidRDefault="00B93B2B" w:rsidP="00B93B2B">
      <w:pPr>
        <w:jc w:val="both"/>
        <w:rPr>
          <w:sz w:val="28"/>
          <w:szCs w:val="28"/>
          <w:lang w:eastAsia="en-US"/>
        </w:rPr>
      </w:pPr>
    </w:p>
    <w:p w14:paraId="2FC9D0D4" w14:textId="77777777" w:rsidR="00B93B2B" w:rsidRPr="00B93B2B" w:rsidRDefault="00B93B2B" w:rsidP="00B93B2B">
      <w:pPr>
        <w:jc w:val="both"/>
        <w:rPr>
          <w:sz w:val="28"/>
          <w:szCs w:val="28"/>
          <w:lang w:eastAsia="en-US"/>
        </w:rPr>
      </w:pPr>
    </w:p>
    <w:p w14:paraId="5B7278A3" w14:textId="77777777" w:rsidR="00B93B2B" w:rsidRPr="00B93B2B" w:rsidRDefault="00B93B2B" w:rsidP="00B93B2B">
      <w:pPr>
        <w:jc w:val="both"/>
        <w:rPr>
          <w:sz w:val="28"/>
          <w:szCs w:val="28"/>
          <w:lang w:eastAsia="en-US"/>
        </w:rPr>
      </w:pPr>
    </w:p>
    <w:p w14:paraId="518ADB88" w14:textId="77777777" w:rsidR="00B93B2B" w:rsidRPr="00B93B2B" w:rsidRDefault="00B93B2B" w:rsidP="00B93B2B">
      <w:pPr>
        <w:jc w:val="both"/>
        <w:rPr>
          <w:sz w:val="28"/>
          <w:szCs w:val="28"/>
          <w:lang w:eastAsia="en-US"/>
        </w:rPr>
      </w:pPr>
    </w:p>
    <w:p w14:paraId="5714D3D6" w14:textId="77777777" w:rsidR="00B93B2B" w:rsidRPr="00B93B2B" w:rsidRDefault="00B93B2B" w:rsidP="00B93B2B">
      <w:pPr>
        <w:jc w:val="both"/>
        <w:rPr>
          <w:sz w:val="28"/>
          <w:szCs w:val="28"/>
          <w:lang w:eastAsia="en-US"/>
        </w:rPr>
      </w:pPr>
    </w:p>
    <w:p w14:paraId="550F9401" w14:textId="77777777" w:rsidR="00B93B2B" w:rsidRPr="00B93B2B" w:rsidRDefault="00B93B2B" w:rsidP="00B93B2B">
      <w:pPr>
        <w:jc w:val="both"/>
        <w:rPr>
          <w:sz w:val="28"/>
          <w:szCs w:val="28"/>
          <w:lang w:eastAsia="en-US"/>
        </w:rPr>
        <w:sectPr w:rsidR="00B93B2B" w:rsidRPr="00B93B2B" w:rsidSect="00B02E94">
          <w:pgSz w:w="11906" w:h="16838"/>
          <w:pgMar w:top="851" w:right="709" w:bottom="709" w:left="1559" w:header="709" w:footer="709" w:gutter="0"/>
          <w:cols w:space="708"/>
          <w:titlePg/>
          <w:docGrid w:linePitch="360"/>
        </w:sectPr>
      </w:pPr>
    </w:p>
    <w:p w14:paraId="6B834966" w14:textId="0E359882" w:rsidR="00B93B2B" w:rsidRPr="00081AD4" w:rsidRDefault="00B93B2B" w:rsidP="00265802">
      <w:pPr>
        <w:tabs>
          <w:tab w:val="left" w:pos="5580"/>
          <w:tab w:val="left" w:pos="9498"/>
        </w:tabs>
        <w:ind w:left="-2488" w:right="-569" w:firstLine="13403"/>
        <w:rPr>
          <w:color w:val="000000" w:themeColor="text1"/>
        </w:rPr>
      </w:pPr>
      <w:r w:rsidRPr="00081AD4">
        <w:rPr>
          <w:color w:val="000000" w:themeColor="text1"/>
        </w:rPr>
        <w:lastRenderedPageBreak/>
        <w:t xml:space="preserve">Приложение № </w:t>
      </w:r>
      <w:r>
        <w:rPr>
          <w:color w:val="000000" w:themeColor="text1"/>
        </w:rPr>
        <w:t xml:space="preserve">19 </w:t>
      </w:r>
      <w:r w:rsidRPr="00081AD4">
        <w:rPr>
          <w:color w:val="000000" w:themeColor="text1"/>
        </w:rPr>
        <w:t xml:space="preserve">к протоколу № </w:t>
      </w:r>
      <w:r>
        <w:rPr>
          <w:color w:val="000000" w:themeColor="text1"/>
        </w:rPr>
        <w:t>62</w:t>
      </w:r>
    </w:p>
    <w:p w14:paraId="26A3CC63" w14:textId="77777777" w:rsidR="00B93B2B" w:rsidRPr="00081AD4" w:rsidRDefault="00B93B2B" w:rsidP="00265802">
      <w:pPr>
        <w:tabs>
          <w:tab w:val="left" w:pos="5580"/>
          <w:tab w:val="left" w:pos="9498"/>
        </w:tabs>
        <w:ind w:left="-2488" w:right="-569" w:firstLine="1340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4E4AF07" w14:textId="77777777" w:rsidR="00B93B2B" w:rsidRPr="00081AD4" w:rsidRDefault="00B93B2B" w:rsidP="00265802">
      <w:pPr>
        <w:tabs>
          <w:tab w:val="left" w:pos="5580"/>
          <w:tab w:val="left" w:pos="9498"/>
        </w:tabs>
        <w:ind w:left="-2488" w:right="-569" w:firstLine="13403"/>
        <w:rPr>
          <w:color w:val="000000" w:themeColor="text1"/>
        </w:rPr>
      </w:pPr>
      <w:r w:rsidRPr="00081AD4">
        <w:rPr>
          <w:color w:val="000000" w:themeColor="text1"/>
        </w:rPr>
        <w:t>энергетической комиссии</w:t>
      </w:r>
    </w:p>
    <w:p w14:paraId="041BA12C" w14:textId="01442AEC" w:rsidR="00B93B2B" w:rsidRDefault="00B93B2B" w:rsidP="00265802">
      <w:pPr>
        <w:tabs>
          <w:tab w:val="left" w:pos="5580"/>
          <w:tab w:val="left" w:pos="9498"/>
        </w:tabs>
        <w:ind w:left="-2488" w:right="-569" w:firstLine="13403"/>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tbl>
      <w:tblPr>
        <w:tblW w:w="5081" w:type="pct"/>
        <w:jc w:val="center"/>
        <w:tblCellMar>
          <w:left w:w="0" w:type="dxa"/>
          <w:right w:w="0" w:type="dxa"/>
        </w:tblCellMar>
        <w:tblLook w:val="04A0" w:firstRow="1" w:lastRow="0" w:firstColumn="1" w:lastColumn="0" w:noHBand="0" w:noVBand="1"/>
      </w:tblPr>
      <w:tblGrid>
        <w:gridCol w:w="359"/>
        <w:gridCol w:w="330"/>
        <w:gridCol w:w="620"/>
        <w:gridCol w:w="2373"/>
        <w:gridCol w:w="710"/>
        <w:gridCol w:w="899"/>
        <w:gridCol w:w="743"/>
        <w:gridCol w:w="936"/>
        <w:gridCol w:w="899"/>
        <w:gridCol w:w="880"/>
        <w:gridCol w:w="886"/>
        <w:gridCol w:w="880"/>
        <w:gridCol w:w="886"/>
        <w:gridCol w:w="839"/>
        <w:gridCol w:w="831"/>
        <w:gridCol w:w="2500"/>
      </w:tblGrid>
      <w:tr w:rsidR="00265802" w:rsidRPr="00265802" w14:paraId="4AEA104A" w14:textId="77777777" w:rsidTr="00265802">
        <w:trPr>
          <w:trHeight w:val="559"/>
          <w:jc w:val="center"/>
        </w:trPr>
        <w:tc>
          <w:tcPr>
            <w:tcW w:w="343" w:type="dxa"/>
            <w:tcBorders>
              <w:top w:val="nil"/>
              <w:left w:val="nil"/>
              <w:bottom w:val="nil"/>
              <w:right w:val="nil"/>
            </w:tcBorders>
            <w:shd w:val="clear" w:color="auto" w:fill="auto"/>
            <w:vAlign w:val="center"/>
            <w:hideMark/>
          </w:tcPr>
          <w:p w14:paraId="02A49748"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7F4C5C4D" w14:textId="77777777" w:rsidR="00265802" w:rsidRPr="00265802" w:rsidRDefault="00265802" w:rsidP="00265802">
            <w:pPr>
              <w:rPr>
                <w:sz w:val="11"/>
                <w:szCs w:val="11"/>
              </w:rPr>
            </w:pPr>
          </w:p>
        </w:tc>
        <w:tc>
          <w:tcPr>
            <w:tcW w:w="2962" w:type="dxa"/>
            <w:gridSpan w:val="2"/>
            <w:tcBorders>
              <w:top w:val="single" w:sz="4" w:space="0" w:color="C0C0C0"/>
              <w:left w:val="nil"/>
              <w:bottom w:val="single" w:sz="4" w:space="0" w:color="C0C0C0"/>
              <w:right w:val="nil"/>
            </w:tcBorders>
            <w:shd w:val="clear" w:color="auto" w:fill="auto"/>
            <w:vAlign w:val="bottom"/>
            <w:hideMark/>
          </w:tcPr>
          <w:p w14:paraId="2F7DEA31" w14:textId="77777777" w:rsidR="00265802" w:rsidRPr="00265802" w:rsidRDefault="00265802" w:rsidP="00265802">
            <w:pPr>
              <w:rPr>
                <w:rFonts w:ascii="Tahoma" w:hAnsi="Tahoma" w:cs="Tahoma"/>
                <w:sz w:val="11"/>
                <w:szCs w:val="11"/>
              </w:rPr>
            </w:pPr>
            <w:r w:rsidRPr="00265802">
              <w:rPr>
                <w:rFonts w:ascii="Tahoma" w:hAnsi="Tahoma" w:cs="Tahoma"/>
                <w:sz w:val="11"/>
                <w:szCs w:val="11"/>
              </w:rPr>
              <w:t>Анжеро-Судженская ЛПДС филиала "Новосибирское РНУ" АО "Транснефть - Западная Сибирь"</w:t>
            </w:r>
          </w:p>
        </w:tc>
        <w:tc>
          <w:tcPr>
            <w:tcW w:w="694" w:type="dxa"/>
            <w:tcBorders>
              <w:top w:val="single" w:sz="4" w:space="0" w:color="C0C0C0"/>
              <w:left w:val="nil"/>
              <w:bottom w:val="single" w:sz="4" w:space="0" w:color="C0C0C0"/>
              <w:right w:val="nil"/>
            </w:tcBorders>
            <w:shd w:val="clear" w:color="auto" w:fill="auto"/>
            <w:vAlign w:val="bottom"/>
            <w:hideMark/>
          </w:tcPr>
          <w:p w14:paraId="0C8E19B8"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764" w:type="dxa"/>
            <w:tcBorders>
              <w:top w:val="single" w:sz="4" w:space="0" w:color="C0C0C0"/>
              <w:left w:val="nil"/>
              <w:bottom w:val="single" w:sz="4" w:space="0" w:color="C0C0C0"/>
              <w:right w:val="nil"/>
            </w:tcBorders>
            <w:shd w:val="clear" w:color="auto" w:fill="auto"/>
            <w:vAlign w:val="bottom"/>
            <w:hideMark/>
          </w:tcPr>
          <w:p w14:paraId="427D58FF"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727" w:type="dxa"/>
            <w:tcBorders>
              <w:top w:val="single" w:sz="4" w:space="0" w:color="C0C0C0"/>
              <w:left w:val="nil"/>
              <w:bottom w:val="single" w:sz="4" w:space="0" w:color="C0C0C0"/>
              <w:right w:val="nil"/>
            </w:tcBorders>
            <w:shd w:val="clear" w:color="auto" w:fill="auto"/>
            <w:vAlign w:val="bottom"/>
            <w:hideMark/>
          </w:tcPr>
          <w:p w14:paraId="5DCC0E78"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787" w:type="dxa"/>
            <w:tcBorders>
              <w:top w:val="single" w:sz="4" w:space="0" w:color="C0C0C0"/>
              <w:left w:val="nil"/>
              <w:bottom w:val="single" w:sz="4" w:space="0" w:color="C0C0C0"/>
              <w:right w:val="nil"/>
            </w:tcBorders>
            <w:shd w:val="clear" w:color="auto" w:fill="auto"/>
            <w:vAlign w:val="bottom"/>
            <w:hideMark/>
          </w:tcPr>
          <w:p w14:paraId="7853F7A5"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764" w:type="dxa"/>
            <w:tcBorders>
              <w:top w:val="single" w:sz="4" w:space="0" w:color="C0C0C0"/>
              <w:left w:val="nil"/>
              <w:bottom w:val="single" w:sz="4" w:space="0" w:color="C0C0C0"/>
              <w:right w:val="nil"/>
            </w:tcBorders>
            <w:shd w:val="clear" w:color="auto" w:fill="auto"/>
            <w:vAlign w:val="bottom"/>
            <w:hideMark/>
          </w:tcPr>
          <w:p w14:paraId="48505DEA"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29" w:type="dxa"/>
            <w:tcBorders>
              <w:top w:val="single" w:sz="4" w:space="0" w:color="C0C0C0"/>
              <w:left w:val="nil"/>
              <w:bottom w:val="single" w:sz="4" w:space="0" w:color="C0C0C0"/>
              <w:right w:val="nil"/>
            </w:tcBorders>
            <w:shd w:val="clear" w:color="auto" w:fill="auto"/>
            <w:vAlign w:val="bottom"/>
            <w:hideMark/>
          </w:tcPr>
          <w:p w14:paraId="4E2FC647"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33" w:type="dxa"/>
            <w:tcBorders>
              <w:top w:val="single" w:sz="4" w:space="0" w:color="C0C0C0"/>
              <w:left w:val="nil"/>
              <w:bottom w:val="single" w:sz="4" w:space="0" w:color="C0C0C0"/>
              <w:right w:val="nil"/>
            </w:tcBorders>
            <w:shd w:val="clear" w:color="auto" w:fill="auto"/>
            <w:vAlign w:val="bottom"/>
            <w:hideMark/>
          </w:tcPr>
          <w:p w14:paraId="19D67DB1"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29" w:type="dxa"/>
            <w:tcBorders>
              <w:top w:val="single" w:sz="4" w:space="0" w:color="C0C0C0"/>
              <w:left w:val="nil"/>
              <w:bottom w:val="single" w:sz="4" w:space="0" w:color="C0C0C0"/>
              <w:right w:val="nil"/>
            </w:tcBorders>
            <w:shd w:val="clear" w:color="auto" w:fill="auto"/>
            <w:vAlign w:val="bottom"/>
            <w:hideMark/>
          </w:tcPr>
          <w:p w14:paraId="54A0B85B"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36" w:type="dxa"/>
            <w:tcBorders>
              <w:top w:val="single" w:sz="4" w:space="0" w:color="C0C0C0"/>
              <w:left w:val="nil"/>
              <w:bottom w:val="single" w:sz="4" w:space="0" w:color="C0C0C0"/>
              <w:right w:val="nil"/>
            </w:tcBorders>
            <w:shd w:val="clear" w:color="auto" w:fill="auto"/>
            <w:vAlign w:val="bottom"/>
            <w:hideMark/>
          </w:tcPr>
          <w:p w14:paraId="34CD58B8"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23" w:type="dxa"/>
            <w:tcBorders>
              <w:top w:val="single" w:sz="4" w:space="0" w:color="C0C0C0"/>
              <w:left w:val="nil"/>
              <w:bottom w:val="single" w:sz="4" w:space="0" w:color="C0C0C0"/>
              <w:right w:val="nil"/>
            </w:tcBorders>
            <w:shd w:val="clear" w:color="auto" w:fill="auto"/>
            <w:vAlign w:val="bottom"/>
            <w:hideMark/>
          </w:tcPr>
          <w:p w14:paraId="44D166A2"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815" w:type="dxa"/>
            <w:tcBorders>
              <w:top w:val="single" w:sz="4" w:space="0" w:color="C0C0C0"/>
              <w:left w:val="nil"/>
              <w:bottom w:val="single" w:sz="4" w:space="0" w:color="C0C0C0"/>
              <w:right w:val="nil"/>
            </w:tcBorders>
            <w:shd w:val="clear" w:color="auto" w:fill="auto"/>
            <w:vAlign w:val="bottom"/>
            <w:hideMark/>
          </w:tcPr>
          <w:p w14:paraId="305B1BE3"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c>
          <w:tcPr>
            <w:tcW w:w="2484" w:type="dxa"/>
            <w:tcBorders>
              <w:top w:val="single" w:sz="4" w:space="0" w:color="C0C0C0"/>
              <w:left w:val="nil"/>
              <w:bottom w:val="single" w:sz="4" w:space="0" w:color="C0C0C0"/>
              <w:right w:val="nil"/>
            </w:tcBorders>
            <w:shd w:val="clear" w:color="auto" w:fill="auto"/>
            <w:vAlign w:val="bottom"/>
            <w:hideMark/>
          </w:tcPr>
          <w:p w14:paraId="32498E6F" w14:textId="77777777" w:rsidR="00265802" w:rsidRPr="00265802" w:rsidRDefault="00265802" w:rsidP="00265802">
            <w:pPr>
              <w:rPr>
                <w:rFonts w:ascii="Tahoma" w:hAnsi="Tahoma" w:cs="Tahoma"/>
                <w:sz w:val="11"/>
                <w:szCs w:val="11"/>
              </w:rPr>
            </w:pPr>
            <w:r w:rsidRPr="00265802">
              <w:rPr>
                <w:rFonts w:ascii="Tahoma" w:hAnsi="Tahoma" w:cs="Tahoma"/>
                <w:sz w:val="11"/>
                <w:szCs w:val="11"/>
              </w:rPr>
              <w:t>до 31.12.2024</w:t>
            </w:r>
          </w:p>
        </w:tc>
      </w:tr>
      <w:tr w:rsidR="00265802" w:rsidRPr="00265802" w14:paraId="4CE35F10" w14:textId="77777777" w:rsidTr="00265802">
        <w:trPr>
          <w:trHeight w:val="279"/>
          <w:jc w:val="center"/>
        </w:trPr>
        <w:tc>
          <w:tcPr>
            <w:tcW w:w="343" w:type="dxa"/>
            <w:tcBorders>
              <w:top w:val="nil"/>
              <w:left w:val="nil"/>
              <w:bottom w:val="nil"/>
              <w:right w:val="nil"/>
            </w:tcBorders>
            <w:shd w:val="clear" w:color="auto" w:fill="auto"/>
            <w:vAlign w:val="center"/>
            <w:hideMark/>
          </w:tcPr>
          <w:p w14:paraId="107FCA2B"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vAlign w:val="center"/>
            <w:hideMark/>
          </w:tcPr>
          <w:p w14:paraId="117B7A96" w14:textId="77777777" w:rsidR="00265802" w:rsidRPr="00265802" w:rsidRDefault="00265802" w:rsidP="00265802">
            <w:pPr>
              <w:rPr>
                <w:sz w:val="11"/>
                <w:szCs w:val="11"/>
              </w:rPr>
            </w:pPr>
          </w:p>
        </w:tc>
        <w:tc>
          <w:tcPr>
            <w:tcW w:w="6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91A915A"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 п/п</w:t>
            </w:r>
          </w:p>
        </w:tc>
        <w:tc>
          <w:tcPr>
            <w:tcW w:w="23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4700C4"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Наименование показателя</w:t>
            </w:r>
          </w:p>
        </w:tc>
        <w:tc>
          <w:tcPr>
            <w:tcW w:w="6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F5153B"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Ед. изм.</w:t>
            </w:r>
          </w:p>
        </w:tc>
        <w:tc>
          <w:tcPr>
            <w:tcW w:w="1492" w:type="dxa"/>
            <w:gridSpan w:val="2"/>
            <w:tcBorders>
              <w:top w:val="single" w:sz="4" w:space="0" w:color="C0C0C0"/>
              <w:left w:val="nil"/>
              <w:bottom w:val="single" w:sz="4" w:space="0" w:color="C0C0C0"/>
              <w:right w:val="single" w:sz="4" w:space="0" w:color="C0C0C0"/>
            </w:tcBorders>
            <w:shd w:val="clear" w:color="auto" w:fill="auto"/>
            <w:vAlign w:val="center"/>
            <w:hideMark/>
          </w:tcPr>
          <w:p w14:paraId="0E3C2A7D"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2020 год</w:t>
            </w:r>
          </w:p>
        </w:tc>
        <w:tc>
          <w:tcPr>
            <w:tcW w:w="787" w:type="dxa"/>
            <w:tcBorders>
              <w:top w:val="nil"/>
              <w:left w:val="nil"/>
              <w:bottom w:val="single" w:sz="4" w:space="0" w:color="C0C0C0"/>
              <w:right w:val="single" w:sz="4" w:space="0" w:color="C0C0C0"/>
            </w:tcBorders>
            <w:shd w:val="clear" w:color="auto" w:fill="auto"/>
            <w:vAlign w:val="center"/>
            <w:hideMark/>
          </w:tcPr>
          <w:p w14:paraId="3536BDC6"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2021 год</w:t>
            </w:r>
          </w:p>
        </w:tc>
        <w:tc>
          <w:tcPr>
            <w:tcW w:w="764" w:type="dxa"/>
            <w:tcBorders>
              <w:top w:val="nil"/>
              <w:left w:val="nil"/>
              <w:bottom w:val="single" w:sz="4" w:space="0" w:color="C0C0C0"/>
              <w:right w:val="single" w:sz="4" w:space="0" w:color="C0C0C0"/>
            </w:tcBorders>
            <w:shd w:val="clear" w:color="auto" w:fill="auto"/>
            <w:vAlign w:val="center"/>
            <w:hideMark/>
          </w:tcPr>
          <w:p w14:paraId="101B2FE5"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2022 год</w:t>
            </w:r>
          </w:p>
        </w:tc>
        <w:tc>
          <w:tcPr>
            <w:tcW w:w="1662" w:type="dxa"/>
            <w:gridSpan w:val="2"/>
            <w:tcBorders>
              <w:top w:val="single" w:sz="4" w:space="0" w:color="C0C0C0"/>
              <w:left w:val="nil"/>
              <w:bottom w:val="single" w:sz="4" w:space="0" w:color="C0C0C0"/>
              <w:right w:val="single" w:sz="4" w:space="0" w:color="C0C0C0"/>
            </w:tcBorders>
            <w:shd w:val="clear" w:color="auto" w:fill="auto"/>
            <w:vAlign w:val="center"/>
            <w:hideMark/>
          </w:tcPr>
          <w:p w14:paraId="7E092B4B"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2022 год</w:t>
            </w:r>
          </w:p>
        </w:tc>
        <w:tc>
          <w:tcPr>
            <w:tcW w:w="3304" w:type="dxa"/>
            <w:gridSpan w:val="4"/>
            <w:tcBorders>
              <w:top w:val="single" w:sz="4" w:space="0" w:color="C0C0C0"/>
              <w:left w:val="nil"/>
              <w:bottom w:val="single" w:sz="4" w:space="0" w:color="C0C0C0"/>
              <w:right w:val="single" w:sz="4" w:space="0" w:color="C0C0C0"/>
            </w:tcBorders>
            <w:shd w:val="clear" w:color="auto" w:fill="auto"/>
            <w:vAlign w:val="center"/>
            <w:hideMark/>
          </w:tcPr>
          <w:p w14:paraId="40CEEAE9"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2022 год (с учетом корректировки)</w:t>
            </w:r>
          </w:p>
        </w:tc>
        <w:tc>
          <w:tcPr>
            <w:tcW w:w="248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16C07D"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Обоснование отклонений</w:t>
            </w:r>
          </w:p>
        </w:tc>
      </w:tr>
      <w:tr w:rsidR="00265802" w:rsidRPr="00265802" w14:paraId="7DE3AB79" w14:textId="77777777" w:rsidTr="00265802">
        <w:trPr>
          <w:trHeight w:val="456"/>
          <w:jc w:val="center"/>
        </w:trPr>
        <w:tc>
          <w:tcPr>
            <w:tcW w:w="343" w:type="dxa"/>
            <w:tcBorders>
              <w:top w:val="nil"/>
              <w:left w:val="nil"/>
              <w:bottom w:val="nil"/>
              <w:right w:val="nil"/>
            </w:tcBorders>
            <w:shd w:val="clear" w:color="auto" w:fill="auto"/>
            <w:vAlign w:val="center"/>
            <w:hideMark/>
          </w:tcPr>
          <w:p w14:paraId="49C2D8FB" w14:textId="77777777" w:rsidR="00265802" w:rsidRPr="00265802" w:rsidRDefault="00265802" w:rsidP="00265802">
            <w:pPr>
              <w:jc w:val="center"/>
              <w:rPr>
                <w:rFonts w:ascii="Tahoma" w:hAnsi="Tahoma" w:cs="Tahoma"/>
                <w:b/>
                <w:bCs/>
                <w:color w:val="272727"/>
                <w:sz w:val="11"/>
                <w:szCs w:val="11"/>
              </w:rPr>
            </w:pPr>
          </w:p>
        </w:tc>
        <w:tc>
          <w:tcPr>
            <w:tcW w:w="314" w:type="dxa"/>
            <w:tcBorders>
              <w:top w:val="nil"/>
              <w:left w:val="nil"/>
              <w:bottom w:val="nil"/>
              <w:right w:val="nil"/>
            </w:tcBorders>
            <w:shd w:val="clear" w:color="auto" w:fill="auto"/>
            <w:vAlign w:val="center"/>
            <w:hideMark/>
          </w:tcPr>
          <w:p w14:paraId="530AEBCD" w14:textId="77777777" w:rsidR="00265802" w:rsidRPr="00265802" w:rsidRDefault="00265802" w:rsidP="00265802">
            <w:pPr>
              <w:rPr>
                <w:sz w:val="11"/>
                <w:szCs w:val="11"/>
              </w:rPr>
            </w:pPr>
          </w:p>
        </w:tc>
        <w:tc>
          <w:tcPr>
            <w:tcW w:w="604" w:type="dxa"/>
            <w:vMerge/>
            <w:tcBorders>
              <w:top w:val="nil"/>
              <w:left w:val="single" w:sz="4" w:space="0" w:color="C0C0C0"/>
              <w:bottom w:val="single" w:sz="4" w:space="0" w:color="C0C0C0"/>
              <w:right w:val="single" w:sz="4" w:space="0" w:color="C0C0C0"/>
            </w:tcBorders>
            <w:vAlign w:val="center"/>
            <w:hideMark/>
          </w:tcPr>
          <w:p w14:paraId="6504F069" w14:textId="77777777" w:rsidR="00265802" w:rsidRPr="00265802" w:rsidRDefault="00265802" w:rsidP="00265802">
            <w:pPr>
              <w:rPr>
                <w:rFonts w:ascii="Tahoma" w:hAnsi="Tahoma" w:cs="Tahoma"/>
                <w:b/>
                <w:bCs/>
                <w:color w:val="272727"/>
                <w:sz w:val="11"/>
                <w:szCs w:val="11"/>
              </w:rPr>
            </w:pPr>
          </w:p>
        </w:tc>
        <w:tc>
          <w:tcPr>
            <w:tcW w:w="2357" w:type="dxa"/>
            <w:vMerge/>
            <w:tcBorders>
              <w:top w:val="nil"/>
              <w:left w:val="single" w:sz="4" w:space="0" w:color="C0C0C0"/>
              <w:bottom w:val="single" w:sz="4" w:space="0" w:color="C0C0C0"/>
              <w:right w:val="single" w:sz="4" w:space="0" w:color="C0C0C0"/>
            </w:tcBorders>
            <w:vAlign w:val="center"/>
            <w:hideMark/>
          </w:tcPr>
          <w:p w14:paraId="0987DD4A" w14:textId="77777777" w:rsidR="00265802" w:rsidRPr="00265802" w:rsidRDefault="00265802" w:rsidP="00265802">
            <w:pPr>
              <w:rPr>
                <w:rFonts w:ascii="Tahoma" w:hAnsi="Tahoma" w:cs="Tahoma"/>
                <w:b/>
                <w:bCs/>
                <w:color w:val="272727"/>
                <w:sz w:val="11"/>
                <w:szCs w:val="11"/>
              </w:rPr>
            </w:pPr>
          </w:p>
        </w:tc>
        <w:tc>
          <w:tcPr>
            <w:tcW w:w="694" w:type="dxa"/>
            <w:vMerge/>
            <w:tcBorders>
              <w:top w:val="nil"/>
              <w:left w:val="single" w:sz="4" w:space="0" w:color="C0C0C0"/>
              <w:bottom w:val="single" w:sz="4" w:space="0" w:color="C0C0C0"/>
              <w:right w:val="single" w:sz="4" w:space="0" w:color="C0C0C0"/>
            </w:tcBorders>
            <w:vAlign w:val="center"/>
            <w:hideMark/>
          </w:tcPr>
          <w:p w14:paraId="3C411E00" w14:textId="77777777" w:rsidR="00265802" w:rsidRPr="00265802" w:rsidRDefault="00265802" w:rsidP="00265802">
            <w:pPr>
              <w:rPr>
                <w:rFonts w:ascii="Tahoma" w:hAnsi="Tahoma" w:cs="Tahoma"/>
                <w:b/>
                <w:bCs/>
                <w:color w:val="272727"/>
                <w:sz w:val="11"/>
                <w:szCs w:val="11"/>
              </w:rPr>
            </w:pPr>
          </w:p>
        </w:tc>
        <w:tc>
          <w:tcPr>
            <w:tcW w:w="7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28AFBB"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Утверждено регулирующим органом</w:t>
            </w:r>
          </w:p>
        </w:tc>
        <w:tc>
          <w:tcPr>
            <w:tcW w:w="7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EA6896"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Факт</w:t>
            </w:r>
          </w:p>
        </w:tc>
        <w:tc>
          <w:tcPr>
            <w:tcW w:w="7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BAF930"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 xml:space="preserve">Утверждено регулирующим органом </w:t>
            </w:r>
            <w:r w:rsidRPr="00265802">
              <w:rPr>
                <w:rFonts w:ascii="Tahoma" w:hAnsi="Tahoma" w:cs="Tahoma"/>
                <w:b/>
                <w:bCs/>
                <w:color w:val="272727"/>
                <w:sz w:val="11"/>
                <w:szCs w:val="11"/>
              </w:rPr>
              <w:br/>
              <w:t>(с учетом корректировки)</w:t>
            </w:r>
          </w:p>
        </w:tc>
        <w:tc>
          <w:tcPr>
            <w:tcW w:w="7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F69734"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Утверждено регулирующим органом</w:t>
            </w:r>
          </w:p>
        </w:tc>
        <w:tc>
          <w:tcPr>
            <w:tcW w:w="1662" w:type="dxa"/>
            <w:gridSpan w:val="2"/>
            <w:tcBorders>
              <w:top w:val="single" w:sz="4" w:space="0" w:color="C0C0C0"/>
              <w:left w:val="nil"/>
              <w:bottom w:val="single" w:sz="4" w:space="0" w:color="C0C0C0"/>
              <w:right w:val="single" w:sz="4" w:space="0" w:color="C0C0C0"/>
            </w:tcBorders>
            <w:shd w:val="clear" w:color="auto" w:fill="auto"/>
            <w:vAlign w:val="center"/>
            <w:hideMark/>
          </w:tcPr>
          <w:p w14:paraId="1D138DF8"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Предложение организации</w:t>
            </w:r>
          </w:p>
        </w:tc>
        <w:tc>
          <w:tcPr>
            <w:tcW w:w="1666" w:type="dxa"/>
            <w:gridSpan w:val="2"/>
            <w:tcBorders>
              <w:top w:val="single" w:sz="4" w:space="0" w:color="C0C0C0"/>
              <w:left w:val="nil"/>
              <w:bottom w:val="single" w:sz="4" w:space="0" w:color="C0C0C0"/>
              <w:right w:val="single" w:sz="4" w:space="0" w:color="C0C0C0"/>
            </w:tcBorders>
            <w:shd w:val="clear" w:color="auto" w:fill="auto"/>
            <w:vAlign w:val="center"/>
            <w:hideMark/>
          </w:tcPr>
          <w:p w14:paraId="123A2209"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Предложение регулирующего органа</w:t>
            </w:r>
          </w:p>
        </w:tc>
        <w:tc>
          <w:tcPr>
            <w:tcW w:w="1638" w:type="dxa"/>
            <w:gridSpan w:val="2"/>
            <w:tcBorders>
              <w:top w:val="single" w:sz="4" w:space="0" w:color="C0C0C0"/>
              <w:left w:val="nil"/>
              <w:bottom w:val="single" w:sz="4" w:space="0" w:color="C0C0C0"/>
              <w:right w:val="single" w:sz="4" w:space="0" w:color="C0C0C0"/>
            </w:tcBorders>
            <w:shd w:val="clear" w:color="auto" w:fill="auto"/>
            <w:vAlign w:val="center"/>
            <w:hideMark/>
          </w:tcPr>
          <w:p w14:paraId="5B387CEC"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В том числе на период</w:t>
            </w:r>
          </w:p>
        </w:tc>
        <w:tc>
          <w:tcPr>
            <w:tcW w:w="2484" w:type="dxa"/>
            <w:vMerge/>
            <w:tcBorders>
              <w:top w:val="single" w:sz="4" w:space="0" w:color="C0C0C0"/>
              <w:left w:val="single" w:sz="4" w:space="0" w:color="C0C0C0"/>
              <w:bottom w:val="single" w:sz="4" w:space="0" w:color="C0C0C0"/>
              <w:right w:val="single" w:sz="4" w:space="0" w:color="C0C0C0"/>
            </w:tcBorders>
            <w:vAlign w:val="center"/>
            <w:hideMark/>
          </w:tcPr>
          <w:p w14:paraId="211D58C8" w14:textId="77777777" w:rsidR="00265802" w:rsidRPr="00265802" w:rsidRDefault="00265802" w:rsidP="00265802">
            <w:pPr>
              <w:rPr>
                <w:rFonts w:ascii="Tahoma" w:hAnsi="Tahoma" w:cs="Tahoma"/>
                <w:b/>
                <w:bCs/>
                <w:color w:val="272727"/>
                <w:sz w:val="11"/>
                <w:szCs w:val="11"/>
              </w:rPr>
            </w:pPr>
          </w:p>
        </w:tc>
      </w:tr>
      <w:tr w:rsidR="00265802" w:rsidRPr="00265802" w14:paraId="6D4158DE" w14:textId="77777777" w:rsidTr="00265802">
        <w:trPr>
          <w:trHeight w:val="618"/>
          <w:jc w:val="center"/>
        </w:trPr>
        <w:tc>
          <w:tcPr>
            <w:tcW w:w="343" w:type="dxa"/>
            <w:tcBorders>
              <w:top w:val="nil"/>
              <w:left w:val="nil"/>
              <w:bottom w:val="nil"/>
              <w:right w:val="nil"/>
            </w:tcBorders>
            <w:shd w:val="clear" w:color="auto" w:fill="auto"/>
            <w:vAlign w:val="center"/>
            <w:hideMark/>
          </w:tcPr>
          <w:p w14:paraId="2236315A" w14:textId="77777777" w:rsidR="00265802" w:rsidRPr="00265802" w:rsidRDefault="00265802" w:rsidP="00265802">
            <w:pPr>
              <w:jc w:val="center"/>
              <w:rPr>
                <w:rFonts w:ascii="Tahoma" w:hAnsi="Tahoma" w:cs="Tahoma"/>
                <w:b/>
                <w:bCs/>
                <w:color w:val="272727"/>
                <w:sz w:val="11"/>
                <w:szCs w:val="11"/>
              </w:rPr>
            </w:pPr>
          </w:p>
        </w:tc>
        <w:tc>
          <w:tcPr>
            <w:tcW w:w="314" w:type="dxa"/>
            <w:tcBorders>
              <w:top w:val="nil"/>
              <w:left w:val="nil"/>
              <w:bottom w:val="nil"/>
              <w:right w:val="nil"/>
            </w:tcBorders>
            <w:shd w:val="clear" w:color="auto" w:fill="auto"/>
            <w:vAlign w:val="center"/>
            <w:hideMark/>
          </w:tcPr>
          <w:p w14:paraId="14100EDB" w14:textId="77777777" w:rsidR="00265802" w:rsidRPr="00265802" w:rsidRDefault="00265802" w:rsidP="00265802">
            <w:pPr>
              <w:rPr>
                <w:sz w:val="11"/>
                <w:szCs w:val="11"/>
              </w:rPr>
            </w:pPr>
          </w:p>
        </w:tc>
        <w:tc>
          <w:tcPr>
            <w:tcW w:w="604" w:type="dxa"/>
            <w:vMerge/>
            <w:tcBorders>
              <w:top w:val="nil"/>
              <w:left w:val="single" w:sz="4" w:space="0" w:color="C0C0C0"/>
              <w:bottom w:val="single" w:sz="4" w:space="0" w:color="C0C0C0"/>
              <w:right w:val="single" w:sz="4" w:space="0" w:color="C0C0C0"/>
            </w:tcBorders>
            <w:vAlign w:val="center"/>
            <w:hideMark/>
          </w:tcPr>
          <w:p w14:paraId="4716B423" w14:textId="77777777" w:rsidR="00265802" w:rsidRPr="00265802" w:rsidRDefault="00265802" w:rsidP="00265802">
            <w:pPr>
              <w:rPr>
                <w:rFonts w:ascii="Tahoma" w:hAnsi="Tahoma" w:cs="Tahoma"/>
                <w:b/>
                <w:bCs/>
                <w:color w:val="272727"/>
                <w:sz w:val="11"/>
                <w:szCs w:val="11"/>
              </w:rPr>
            </w:pPr>
          </w:p>
        </w:tc>
        <w:tc>
          <w:tcPr>
            <w:tcW w:w="2357" w:type="dxa"/>
            <w:vMerge/>
            <w:tcBorders>
              <w:top w:val="nil"/>
              <w:left w:val="single" w:sz="4" w:space="0" w:color="C0C0C0"/>
              <w:bottom w:val="single" w:sz="4" w:space="0" w:color="C0C0C0"/>
              <w:right w:val="single" w:sz="4" w:space="0" w:color="C0C0C0"/>
            </w:tcBorders>
            <w:vAlign w:val="center"/>
            <w:hideMark/>
          </w:tcPr>
          <w:p w14:paraId="4D096E9E" w14:textId="77777777" w:rsidR="00265802" w:rsidRPr="00265802" w:rsidRDefault="00265802" w:rsidP="00265802">
            <w:pPr>
              <w:rPr>
                <w:rFonts w:ascii="Tahoma" w:hAnsi="Tahoma" w:cs="Tahoma"/>
                <w:b/>
                <w:bCs/>
                <w:color w:val="272727"/>
                <w:sz w:val="11"/>
                <w:szCs w:val="11"/>
              </w:rPr>
            </w:pPr>
          </w:p>
        </w:tc>
        <w:tc>
          <w:tcPr>
            <w:tcW w:w="694" w:type="dxa"/>
            <w:vMerge/>
            <w:tcBorders>
              <w:top w:val="nil"/>
              <w:left w:val="single" w:sz="4" w:space="0" w:color="C0C0C0"/>
              <w:bottom w:val="single" w:sz="4" w:space="0" w:color="C0C0C0"/>
              <w:right w:val="single" w:sz="4" w:space="0" w:color="C0C0C0"/>
            </w:tcBorders>
            <w:vAlign w:val="center"/>
            <w:hideMark/>
          </w:tcPr>
          <w:p w14:paraId="7DE57D4F" w14:textId="77777777" w:rsidR="00265802" w:rsidRPr="00265802" w:rsidRDefault="00265802" w:rsidP="00265802">
            <w:pPr>
              <w:rPr>
                <w:rFonts w:ascii="Tahoma" w:hAnsi="Tahoma" w:cs="Tahoma"/>
                <w:b/>
                <w:bCs/>
                <w:color w:val="272727"/>
                <w:sz w:val="11"/>
                <w:szCs w:val="11"/>
              </w:rPr>
            </w:pPr>
          </w:p>
        </w:tc>
        <w:tc>
          <w:tcPr>
            <w:tcW w:w="764" w:type="dxa"/>
            <w:vMerge/>
            <w:tcBorders>
              <w:top w:val="nil"/>
              <w:left w:val="single" w:sz="4" w:space="0" w:color="C0C0C0"/>
              <w:bottom w:val="single" w:sz="4" w:space="0" w:color="C0C0C0"/>
              <w:right w:val="single" w:sz="4" w:space="0" w:color="C0C0C0"/>
            </w:tcBorders>
            <w:vAlign w:val="center"/>
            <w:hideMark/>
          </w:tcPr>
          <w:p w14:paraId="68053EB3" w14:textId="77777777" w:rsidR="00265802" w:rsidRPr="00265802" w:rsidRDefault="00265802" w:rsidP="00265802">
            <w:pPr>
              <w:rPr>
                <w:rFonts w:ascii="Tahoma" w:hAnsi="Tahoma" w:cs="Tahoma"/>
                <w:b/>
                <w:bCs/>
                <w:color w:val="272727"/>
                <w:sz w:val="11"/>
                <w:szCs w:val="11"/>
              </w:rPr>
            </w:pPr>
          </w:p>
        </w:tc>
        <w:tc>
          <w:tcPr>
            <w:tcW w:w="727" w:type="dxa"/>
            <w:vMerge/>
            <w:tcBorders>
              <w:top w:val="nil"/>
              <w:left w:val="single" w:sz="4" w:space="0" w:color="C0C0C0"/>
              <w:bottom w:val="single" w:sz="4" w:space="0" w:color="C0C0C0"/>
              <w:right w:val="single" w:sz="4" w:space="0" w:color="C0C0C0"/>
            </w:tcBorders>
            <w:vAlign w:val="center"/>
            <w:hideMark/>
          </w:tcPr>
          <w:p w14:paraId="2C4354BC" w14:textId="77777777" w:rsidR="00265802" w:rsidRPr="00265802" w:rsidRDefault="00265802" w:rsidP="00265802">
            <w:pPr>
              <w:rPr>
                <w:rFonts w:ascii="Tahoma" w:hAnsi="Tahoma" w:cs="Tahoma"/>
                <w:b/>
                <w:bCs/>
                <w:color w:val="272727"/>
                <w:sz w:val="11"/>
                <w:szCs w:val="11"/>
              </w:rPr>
            </w:pPr>
          </w:p>
        </w:tc>
        <w:tc>
          <w:tcPr>
            <w:tcW w:w="787" w:type="dxa"/>
            <w:vMerge/>
            <w:tcBorders>
              <w:top w:val="nil"/>
              <w:left w:val="single" w:sz="4" w:space="0" w:color="C0C0C0"/>
              <w:bottom w:val="single" w:sz="4" w:space="0" w:color="C0C0C0"/>
              <w:right w:val="single" w:sz="4" w:space="0" w:color="C0C0C0"/>
            </w:tcBorders>
            <w:vAlign w:val="center"/>
            <w:hideMark/>
          </w:tcPr>
          <w:p w14:paraId="2E1685DE" w14:textId="77777777" w:rsidR="00265802" w:rsidRPr="00265802" w:rsidRDefault="00265802" w:rsidP="00265802">
            <w:pPr>
              <w:rPr>
                <w:rFonts w:ascii="Tahoma" w:hAnsi="Tahoma" w:cs="Tahoma"/>
                <w:b/>
                <w:bCs/>
                <w:color w:val="272727"/>
                <w:sz w:val="11"/>
                <w:szCs w:val="11"/>
              </w:rPr>
            </w:pPr>
          </w:p>
        </w:tc>
        <w:tc>
          <w:tcPr>
            <w:tcW w:w="764" w:type="dxa"/>
            <w:vMerge/>
            <w:tcBorders>
              <w:top w:val="nil"/>
              <w:left w:val="single" w:sz="4" w:space="0" w:color="C0C0C0"/>
              <w:bottom w:val="single" w:sz="4" w:space="0" w:color="C0C0C0"/>
              <w:right w:val="single" w:sz="4" w:space="0" w:color="C0C0C0"/>
            </w:tcBorders>
            <w:vAlign w:val="center"/>
            <w:hideMark/>
          </w:tcPr>
          <w:p w14:paraId="311A59C2" w14:textId="77777777" w:rsidR="00265802" w:rsidRPr="00265802" w:rsidRDefault="00265802" w:rsidP="00265802">
            <w:pPr>
              <w:rPr>
                <w:rFonts w:ascii="Tahoma" w:hAnsi="Tahoma" w:cs="Tahoma"/>
                <w:b/>
                <w:bCs/>
                <w:color w:val="272727"/>
                <w:sz w:val="11"/>
                <w:szCs w:val="11"/>
              </w:rPr>
            </w:pPr>
          </w:p>
        </w:tc>
        <w:tc>
          <w:tcPr>
            <w:tcW w:w="829" w:type="dxa"/>
            <w:tcBorders>
              <w:top w:val="nil"/>
              <w:left w:val="nil"/>
              <w:bottom w:val="single" w:sz="4" w:space="0" w:color="C0C0C0"/>
              <w:right w:val="single" w:sz="4" w:space="0" w:color="C0C0C0"/>
            </w:tcBorders>
            <w:shd w:val="clear" w:color="auto" w:fill="auto"/>
            <w:vAlign w:val="center"/>
            <w:hideMark/>
          </w:tcPr>
          <w:p w14:paraId="5AF24596"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корректировка</w:t>
            </w:r>
          </w:p>
        </w:tc>
        <w:tc>
          <w:tcPr>
            <w:tcW w:w="833" w:type="dxa"/>
            <w:tcBorders>
              <w:top w:val="nil"/>
              <w:left w:val="nil"/>
              <w:bottom w:val="single" w:sz="4" w:space="0" w:color="C0C0C0"/>
              <w:right w:val="single" w:sz="4" w:space="0" w:color="C0C0C0"/>
            </w:tcBorders>
            <w:shd w:val="clear" w:color="auto" w:fill="auto"/>
            <w:vAlign w:val="center"/>
            <w:hideMark/>
          </w:tcPr>
          <w:p w14:paraId="1B646ABB"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с учетом корректировки</w:t>
            </w:r>
          </w:p>
        </w:tc>
        <w:tc>
          <w:tcPr>
            <w:tcW w:w="829" w:type="dxa"/>
            <w:tcBorders>
              <w:top w:val="nil"/>
              <w:left w:val="nil"/>
              <w:bottom w:val="single" w:sz="4" w:space="0" w:color="C0C0C0"/>
              <w:right w:val="single" w:sz="4" w:space="0" w:color="C0C0C0"/>
            </w:tcBorders>
            <w:shd w:val="clear" w:color="auto" w:fill="auto"/>
            <w:vAlign w:val="center"/>
            <w:hideMark/>
          </w:tcPr>
          <w:p w14:paraId="765F363C"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корректировка</w:t>
            </w:r>
          </w:p>
        </w:tc>
        <w:tc>
          <w:tcPr>
            <w:tcW w:w="836" w:type="dxa"/>
            <w:tcBorders>
              <w:top w:val="nil"/>
              <w:left w:val="nil"/>
              <w:bottom w:val="single" w:sz="4" w:space="0" w:color="C0C0C0"/>
              <w:right w:val="single" w:sz="4" w:space="0" w:color="C0C0C0"/>
            </w:tcBorders>
            <w:shd w:val="clear" w:color="auto" w:fill="auto"/>
            <w:vAlign w:val="center"/>
            <w:hideMark/>
          </w:tcPr>
          <w:p w14:paraId="3DB0A5BE"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с учетом корректировки</w:t>
            </w:r>
          </w:p>
        </w:tc>
        <w:tc>
          <w:tcPr>
            <w:tcW w:w="823" w:type="dxa"/>
            <w:tcBorders>
              <w:top w:val="nil"/>
              <w:left w:val="nil"/>
              <w:bottom w:val="single" w:sz="4" w:space="0" w:color="C0C0C0"/>
              <w:right w:val="single" w:sz="4" w:space="0" w:color="C0C0C0"/>
            </w:tcBorders>
            <w:shd w:val="clear" w:color="auto" w:fill="auto"/>
            <w:vAlign w:val="center"/>
            <w:hideMark/>
          </w:tcPr>
          <w:p w14:paraId="3CD32CEF"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с 01.01.</w:t>
            </w:r>
            <w:r w:rsidRPr="00265802">
              <w:rPr>
                <w:rFonts w:ascii="Tahoma" w:hAnsi="Tahoma" w:cs="Tahoma"/>
                <w:b/>
                <w:bCs/>
                <w:color w:val="272727"/>
                <w:sz w:val="11"/>
                <w:szCs w:val="11"/>
              </w:rPr>
              <w:br/>
              <w:t>по 30.06.</w:t>
            </w:r>
          </w:p>
        </w:tc>
        <w:tc>
          <w:tcPr>
            <w:tcW w:w="815" w:type="dxa"/>
            <w:tcBorders>
              <w:top w:val="nil"/>
              <w:left w:val="nil"/>
              <w:bottom w:val="single" w:sz="4" w:space="0" w:color="C0C0C0"/>
              <w:right w:val="single" w:sz="4" w:space="0" w:color="C0C0C0"/>
            </w:tcBorders>
            <w:shd w:val="clear" w:color="auto" w:fill="auto"/>
            <w:vAlign w:val="center"/>
            <w:hideMark/>
          </w:tcPr>
          <w:p w14:paraId="0C6FAE89" w14:textId="77777777" w:rsidR="00265802" w:rsidRPr="00265802" w:rsidRDefault="00265802" w:rsidP="00265802">
            <w:pPr>
              <w:jc w:val="center"/>
              <w:rPr>
                <w:rFonts w:ascii="Tahoma" w:hAnsi="Tahoma" w:cs="Tahoma"/>
                <w:b/>
                <w:bCs/>
                <w:color w:val="272727"/>
                <w:sz w:val="11"/>
                <w:szCs w:val="11"/>
              </w:rPr>
            </w:pPr>
            <w:r w:rsidRPr="00265802">
              <w:rPr>
                <w:rFonts w:ascii="Tahoma" w:hAnsi="Tahoma" w:cs="Tahoma"/>
                <w:b/>
                <w:bCs/>
                <w:color w:val="272727"/>
                <w:sz w:val="11"/>
                <w:szCs w:val="11"/>
              </w:rPr>
              <w:t>с 01.07.</w:t>
            </w:r>
            <w:r w:rsidRPr="00265802">
              <w:rPr>
                <w:rFonts w:ascii="Tahoma" w:hAnsi="Tahoma" w:cs="Tahoma"/>
                <w:b/>
                <w:bCs/>
                <w:color w:val="272727"/>
                <w:sz w:val="11"/>
                <w:szCs w:val="11"/>
              </w:rPr>
              <w:br/>
              <w:t>по 31.12.</w:t>
            </w:r>
          </w:p>
        </w:tc>
        <w:tc>
          <w:tcPr>
            <w:tcW w:w="2484" w:type="dxa"/>
            <w:vMerge/>
            <w:tcBorders>
              <w:top w:val="single" w:sz="4" w:space="0" w:color="C0C0C0"/>
              <w:left w:val="single" w:sz="4" w:space="0" w:color="C0C0C0"/>
              <w:bottom w:val="single" w:sz="4" w:space="0" w:color="C0C0C0"/>
              <w:right w:val="single" w:sz="4" w:space="0" w:color="C0C0C0"/>
            </w:tcBorders>
            <w:vAlign w:val="center"/>
            <w:hideMark/>
          </w:tcPr>
          <w:p w14:paraId="33876BDA" w14:textId="77777777" w:rsidR="00265802" w:rsidRPr="00265802" w:rsidRDefault="00265802" w:rsidP="00265802">
            <w:pPr>
              <w:rPr>
                <w:rFonts w:ascii="Tahoma" w:hAnsi="Tahoma" w:cs="Tahoma"/>
                <w:b/>
                <w:bCs/>
                <w:color w:val="272727"/>
                <w:sz w:val="11"/>
                <w:szCs w:val="11"/>
              </w:rPr>
            </w:pPr>
          </w:p>
        </w:tc>
      </w:tr>
      <w:tr w:rsidR="00265802" w:rsidRPr="00265802" w14:paraId="277FE930" w14:textId="77777777" w:rsidTr="00265802">
        <w:trPr>
          <w:trHeight w:val="220"/>
          <w:jc w:val="center"/>
        </w:trPr>
        <w:tc>
          <w:tcPr>
            <w:tcW w:w="343" w:type="dxa"/>
            <w:tcBorders>
              <w:top w:val="nil"/>
              <w:left w:val="nil"/>
              <w:bottom w:val="nil"/>
              <w:right w:val="nil"/>
            </w:tcBorders>
            <w:shd w:val="clear" w:color="auto" w:fill="auto"/>
            <w:vAlign w:val="center"/>
            <w:hideMark/>
          </w:tcPr>
          <w:p w14:paraId="7EFB3235" w14:textId="77777777" w:rsidR="00265802" w:rsidRPr="00265802" w:rsidRDefault="00265802" w:rsidP="00265802">
            <w:pPr>
              <w:jc w:val="center"/>
              <w:rPr>
                <w:rFonts w:ascii="Tahoma" w:hAnsi="Tahoma" w:cs="Tahoma"/>
                <w:b/>
                <w:bCs/>
                <w:color w:val="272727"/>
                <w:sz w:val="11"/>
                <w:szCs w:val="11"/>
              </w:rPr>
            </w:pPr>
          </w:p>
        </w:tc>
        <w:tc>
          <w:tcPr>
            <w:tcW w:w="314" w:type="dxa"/>
            <w:tcBorders>
              <w:top w:val="nil"/>
              <w:left w:val="nil"/>
              <w:bottom w:val="nil"/>
              <w:right w:val="nil"/>
            </w:tcBorders>
            <w:shd w:val="clear" w:color="auto" w:fill="auto"/>
            <w:vAlign w:val="center"/>
            <w:hideMark/>
          </w:tcPr>
          <w:p w14:paraId="05C21B4F" w14:textId="77777777" w:rsidR="00265802" w:rsidRPr="00265802" w:rsidRDefault="00265802" w:rsidP="00265802">
            <w:pPr>
              <w:rPr>
                <w:sz w:val="11"/>
                <w:szCs w:val="11"/>
              </w:rPr>
            </w:pPr>
          </w:p>
        </w:tc>
        <w:tc>
          <w:tcPr>
            <w:tcW w:w="604" w:type="dxa"/>
            <w:tcBorders>
              <w:top w:val="single" w:sz="4" w:space="0" w:color="C0C0C0"/>
              <w:left w:val="nil"/>
              <w:bottom w:val="single" w:sz="4" w:space="0" w:color="C0C0C0"/>
              <w:right w:val="nil"/>
            </w:tcBorders>
            <w:shd w:val="clear" w:color="auto" w:fill="auto"/>
            <w:noWrap/>
            <w:vAlign w:val="center"/>
            <w:hideMark/>
          </w:tcPr>
          <w:p w14:paraId="029E6983"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w:t>
            </w:r>
          </w:p>
        </w:tc>
        <w:tc>
          <w:tcPr>
            <w:tcW w:w="2357" w:type="dxa"/>
            <w:tcBorders>
              <w:top w:val="nil"/>
              <w:left w:val="nil"/>
              <w:bottom w:val="single" w:sz="4" w:space="0" w:color="C0C0C0"/>
              <w:right w:val="nil"/>
            </w:tcBorders>
            <w:shd w:val="clear" w:color="auto" w:fill="auto"/>
            <w:noWrap/>
            <w:vAlign w:val="center"/>
            <w:hideMark/>
          </w:tcPr>
          <w:p w14:paraId="124288D4"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2</w:t>
            </w:r>
          </w:p>
        </w:tc>
        <w:tc>
          <w:tcPr>
            <w:tcW w:w="694" w:type="dxa"/>
            <w:tcBorders>
              <w:top w:val="nil"/>
              <w:left w:val="nil"/>
              <w:bottom w:val="single" w:sz="4" w:space="0" w:color="C0C0C0"/>
              <w:right w:val="nil"/>
            </w:tcBorders>
            <w:shd w:val="clear" w:color="auto" w:fill="auto"/>
            <w:noWrap/>
            <w:vAlign w:val="center"/>
            <w:hideMark/>
          </w:tcPr>
          <w:p w14:paraId="1D87F660"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3</w:t>
            </w:r>
          </w:p>
        </w:tc>
        <w:tc>
          <w:tcPr>
            <w:tcW w:w="764" w:type="dxa"/>
            <w:tcBorders>
              <w:top w:val="nil"/>
              <w:left w:val="nil"/>
              <w:bottom w:val="single" w:sz="4" w:space="0" w:color="C0C0C0"/>
              <w:right w:val="nil"/>
            </w:tcBorders>
            <w:shd w:val="clear" w:color="auto" w:fill="auto"/>
            <w:noWrap/>
            <w:vAlign w:val="center"/>
            <w:hideMark/>
          </w:tcPr>
          <w:p w14:paraId="040384B0"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4</w:t>
            </w:r>
          </w:p>
        </w:tc>
        <w:tc>
          <w:tcPr>
            <w:tcW w:w="727" w:type="dxa"/>
            <w:tcBorders>
              <w:top w:val="nil"/>
              <w:left w:val="nil"/>
              <w:bottom w:val="single" w:sz="4" w:space="0" w:color="C0C0C0"/>
              <w:right w:val="nil"/>
            </w:tcBorders>
            <w:shd w:val="clear" w:color="auto" w:fill="auto"/>
            <w:noWrap/>
            <w:vAlign w:val="center"/>
            <w:hideMark/>
          </w:tcPr>
          <w:p w14:paraId="1606162D"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5</w:t>
            </w:r>
          </w:p>
        </w:tc>
        <w:tc>
          <w:tcPr>
            <w:tcW w:w="787" w:type="dxa"/>
            <w:tcBorders>
              <w:top w:val="nil"/>
              <w:left w:val="nil"/>
              <w:bottom w:val="single" w:sz="4" w:space="0" w:color="C0C0C0"/>
              <w:right w:val="nil"/>
            </w:tcBorders>
            <w:shd w:val="clear" w:color="auto" w:fill="auto"/>
            <w:noWrap/>
            <w:vAlign w:val="center"/>
            <w:hideMark/>
          </w:tcPr>
          <w:p w14:paraId="028D85B5"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6</w:t>
            </w:r>
          </w:p>
        </w:tc>
        <w:tc>
          <w:tcPr>
            <w:tcW w:w="764" w:type="dxa"/>
            <w:tcBorders>
              <w:top w:val="nil"/>
              <w:left w:val="nil"/>
              <w:bottom w:val="single" w:sz="4" w:space="0" w:color="C0C0C0"/>
              <w:right w:val="nil"/>
            </w:tcBorders>
            <w:shd w:val="clear" w:color="auto" w:fill="auto"/>
            <w:noWrap/>
            <w:vAlign w:val="center"/>
            <w:hideMark/>
          </w:tcPr>
          <w:p w14:paraId="0A4F1D91"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7</w:t>
            </w:r>
          </w:p>
        </w:tc>
        <w:tc>
          <w:tcPr>
            <w:tcW w:w="829" w:type="dxa"/>
            <w:tcBorders>
              <w:top w:val="nil"/>
              <w:left w:val="nil"/>
              <w:bottom w:val="single" w:sz="4" w:space="0" w:color="C0C0C0"/>
              <w:right w:val="nil"/>
            </w:tcBorders>
            <w:shd w:val="clear" w:color="auto" w:fill="auto"/>
            <w:noWrap/>
            <w:vAlign w:val="center"/>
            <w:hideMark/>
          </w:tcPr>
          <w:p w14:paraId="182DE89F"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8</w:t>
            </w:r>
          </w:p>
        </w:tc>
        <w:tc>
          <w:tcPr>
            <w:tcW w:w="833" w:type="dxa"/>
            <w:tcBorders>
              <w:top w:val="nil"/>
              <w:left w:val="nil"/>
              <w:bottom w:val="single" w:sz="4" w:space="0" w:color="C0C0C0"/>
              <w:right w:val="nil"/>
            </w:tcBorders>
            <w:shd w:val="clear" w:color="auto" w:fill="auto"/>
            <w:noWrap/>
            <w:vAlign w:val="center"/>
            <w:hideMark/>
          </w:tcPr>
          <w:p w14:paraId="3441D4EC"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9</w:t>
            </w:r>
          </w:p>
        </w:tc>
        <w:tc>
          <w:tcPr>
            <w:tcW w:w="829" w:type="dxa"/>
            <w:tcBorders>
              <w:top w:val="nil"/>
              <w:left w:val="nil"/>
              <w:bottom w:val="single" w:sz="4" w:space="0" w:color="C0C0C0"/>
              <w:right w:val="nil"/>
            </w:tcBorders>
            <w:shd w:val="clear" w:color="auto" w:fill="auto"/>
            <w:noWrap/>
            <w:vAlign w:val="center"/>
            <w:hideMark/>
          </w:tcPr>
          <w:p w14:paraId="5C924307"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10</w:t>
            </w:r>
          </w:p>
        </w:tc>
        <w:tc>
          <w:tcPr>
            <w:tcW w:w="836" w:type="dxa"/>
            <w:tcBorders>
              <w:top w:val="nil"/>
              <w:left w:val="nil"/>
              <w:bottom w:val="single" w:sz="4" w:space="0" w:color="C0C0C0"/>
              <w:right w:val="nil"/>
            </w:tcBorders>
            <w:shd w:val="clear" w:color="auto" w:fill="auto"/>
            <w:noWrap/>
            <w:vAlign w:val="center"/>
            <w:hideMark/>
          </w:tcPr>
          <w:p w14:paraId="72224B34"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11</w:t>
            </w:r>
          </w:p>
        </w:tc>
        <w:tc>
          <w:tcPr>
            <w:tcW w:w="823" w:type="dxa"/>
            <w:tcBorders>
              <w:top w:val="nil"/>
              <w:left w:val="nil"/>
              <w:bottom w:val="single" w:sz="4" w:space="0" w:color="C0C0C0"/>
              <w:right w:val="nil"/>
            </w:tcBorders>
            <w:shd w:val="clear" w:color="auto" w:fill="auto"/>
            <w:noWrap/>
            <w:vAlign w:val="center"/>
            <w:hideMark/>
          </w:tcPr>
          <w:p w14:paraId="28AC0261"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12</w:t>
            </w:r>
          </w:p>
        </w:tc>
        <w:tc>
          <w:tcPr>
            <w:tcW w:w="815" w:type="dxa"/>
            <w:tcBorders>
              <w:top w:val="nil"/>
              <w:left w:val="nil"/>
              <w:bottom w:val="single" w:sz="4" w:space="0" w:color="C0C0C0"/>
              <w:right w:val="nil"/>
            </w:tcBorders>
            <w:shd w:val="clear" w:color="auto" w:fill="auto"/>
            <w:noWrap/>
            <w:vAlign w:val="center"/>
            <w:hideMark/>
          </w:tcPr>
          <w:p w14:paraId="69E3F9B5"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13</w:t>
            </w:r>
          </w:p>
        </w:tc>
        <w:tc>
          <w:tcPr>
            <w:tcW w:w="2484" w:type="dxa"/>
            <w:tcBorders>
              <w:top w:val="nil"/>
              <w:left w:val="nil"/>
              <w:bottom w:val="single" w:sz="4" w:space="0" w:color="C0C0C0"/>
              <w:right w:val="nil"/>
            </w:tcBorders>
            <w:shd w:val="clear" w:color="auto" w:fill="auto"/>
            <w:noWrap/>
            <w:vAlign w:val="center"/>
            <w:hideMark/>
          </w:tcPr>
          <w:p w14:paraId="69EF96FA" w14:textId="77777777" w:rsidR="00265802" w:rsidRPr="00265802" w:rsidRDefault="00265802" w:rsidP="00265802">
            <w:pPr>
              <w:jc w:val="center"/>
              <w:rPr>
                <w:rFonts w:ascii="Tahoma" w:hAnsi="Tahoma" w:cs="Tahoma"/>
                <w:color w:val="C0C0C0"/>
                <w:sz w:val="11"/>
                <w:szCs w:val="11"/>
              </w:rPr>
            </w:pPr>
            <w:r w:rsidRPr="00265802">
              <w:rPr>
                <w:rFonts w:ascii="Tahoma" w:hAnsi="Tahoma" w:cs="Tahoma"/>
                <w:color w:val="C0C0C0"/>
                <w:sz w:val="11"/>
                <w:szCs w:val="11"/>
              </w:rPr>
              <w:t>14</w:t>
            </w:r>
          </w:p>
        </w:tc>
      </w:tr>
      <w:tr w:rsidR="00265802" w:rsidRPr="00265802" w14:paraId="1D591D94" w14:textId="77777777" w:rsidTr="00265802">
        <w:trPr>
          <w:trHeight w:val="294"/>
          <w:jc w:val="center"/>
        </w:trPr>
        <w:tc>
          <w:tcPr>
            <w:tcW w:w="343" w:type="dxa"/>
            <w:tcBorders>
              <w:top w:val="nil"/>
              <w:left w:val="nil"/>
              <w:bottom w:val="nil"/>
              <w:right w:val="nil"/>
            </w:tcBorders>
            <w:shd w:val="clear" w:color="auto" w:fill="auto"/>
            <w:vAlign w:val="center"/>
            <w:hideMark/>
          </w:tcPr>
          <w:p w14:paraId="71218D48" w14:textId="77777777" w:rsidR="00265802" w:rsidRPr="00265802" w:rsidRDefault="00265802" w:rsidP="00265802">
            <w:pPr>
              <w:jc w:val="center"/>
              <w:rPr>
                <w:rFonts w:ascii="Tahoma" w:hAnsi="Tahoma" w:cs="Tahoma"/>
                <w:color w:val="C0C0C0"/>
                <w:sz w:val="11"/>
                <w:szCs w:val="11"/>
              </w:rPr>
            </w:pPr>
          </w:p>
        </w:tc>
        <w:tc>
          <w:tcPr>
            <w:tcW w:w="314" w:type="dxa"/>
            <w:tcBorders>
              <w:top w:val="nil"/>
              <w:left w:val="nil"/>
              <w:bottom w:val="nil"/>
              <w:right w:val="nil"/>
            </w:tcBorders>
            <w:shd w:val="clear" w:color="auto" w:fill="auto"/>
            <w:vAlign w:val="center"/>
            <w:hideMark/>
          </w:tcPr>
          <w:p w14:paraId="2F3601DD"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000000" w:fill="C0C0C0"/>
            <w:vAlign w:val="center"/>
            <w:hideMark/>
          </w:tcPr>
          <w:p w14:paraId="45F234C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w:t>
            </w:r>
          </w:p>
        </w:tc>
        <w:tc>
          <w:tcPr>
            <w:tcW w:w="2357" w:type="dxa"/>
            <w:tcBorders>
              <w:top w:val="nil"/>
              <w:left w:val="nil"/>
              <w:bottom w:val="single" w:sz="4" w:space="0" w:color="C0C0C0"/>
              <w:right w:val="single" w:sz="4" w:space="0" w:color="C0C0C0"/>
            </w:tcBorders>
            <w:shd w:val="clear" w:color="000000" w:fill="C0C0C0"/>
            <w:vAlign w:val="center"/>
            <w:hideMark/>
          </w:tcPr>
          <w:p w14:paraId="77DEB62A"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Натуральные показатели</w:t>
            </w:r>
          </w:p>
        </w:tc>
        <w:tc>
          <w:tcPr>
            <w:tcW w:w="694" w:type="dxa"/>
            <w:tcBorders>
              <w:top w:val="nil"/>
              <w:left w:val="nil"/>
              <w:bottom w:val="single" w:sz="4" w:space="0" w:color="C0C0C0"/>
              <w:right w:val="single" w:sz="4" w:space="0" w:color="C0C0C0"/>
            </w:tcBorders>
            <w:shd w:val="clear" w:color="000000" w:fill="C0C0C0"/>
            <w:vAlign w:val="center"/>
            <w:hideMark/>
          </w:tcPr>
          <w:p w14:paraId="35FF523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64" w:type="dxa"/>
            <w:tcBorders>
              <w:top w:val="nil"/>
              <w:left w:val="nil"/>
              <w:bottom w:val="single" w:sz="4" w:space="0" w:color="C0C0C0"/>
              <w:right w:val="single" w:sz="4" w:space="0" w:color="C0C0C0"/>
            </w:tcBorders>
            <w:shd w:val="clear" w:color="000000" w:fill="C0C0C0"/>
            <w:vAlign w:val="center"/>
            <w:hideMark/>
          </w:tcPr>
          <w:p w14:paraId="1F028DB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27" w:type="dxa"/>
            <w:tcBorders>
              <w:top w:val="nil"/>
              <w:left w:val="nil"/>
              <w:bottom w:val="single" w:sz="4" w:space="0" w:color="C0C0C0"/>
              <w:right w:val="single" w:sz="4" w:space="0" w:color="C0C0C0"/>
            </w:tcBorders>
            <w:shd w:val="clear" w:color="000000" w:fill="C0C0C0"/>
            <w:vAlign w:val="center"/>
            <w:hideMark/>
          </w:tcPr>
          <w:p w14:paraId="40031E4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000000" w:fill="C0C0C0"/>
            <w:vAlign w:val="center"/>
            <w:hideMark/>
          </w:tcPr>
          <w:p w14:paraId="52ADC5F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64" w:type="dxa"/>
            <w:tcBorders>
              <w:top w:val="nil"/>
              <w:left w:val="nil"/>
              <w:bottom w:val="single" w:sz="4" w:space="0" w:color="C0C0C0"/>
              <w:right w:val="single" w:sz="4" w:space="0" w:color="C0C0C0"/>
            </w:tcBorders>
            <w:shd w:val="clear" w:color="000000" w:fill="C0C0C0"/>
            <w:vAlign w:val="center"/>
            <w:hideMark/>
          </w:tcPr>
          <w:p w14:paraId="6F8F65D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C0C0C0"/>
            <w:vAlign w:val="center"/>
            <w:hideMark/>
          </w:tcPr>
          <w:p w14:paraId="6B43119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C0C0C0"/>
            <w:vAlign w:val="center"/>
            <w:hideMark/>
          </w:tcPr>
          <w:p w14:paraId="0707C7D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C0C0C0"/>
            <w:vAlign w:val="center"/>
            <w:hideMark/>
          </w:tcPr>
          <w:p w14:paraId="508B780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C0C0C0"/>
            <w:vAlign w:val="center"/>
            <w:hideMark/>
          </w:tcPr>
          <w:p w14:paraId="118858F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3" w:type="dxa"/>
            <w:tcBorders>
              <w:top w:val="nil"/>
              <w:left w:val="nil"/>
              <w:bottom w:val="single" w:sz="4" w:space="0" w:color="C0C0C0"/>
              <w:right w:val="single" w:sz="4" w:space="0" w:color="C0C0C0"/>
            </w:tcBorders>
            <w:shd w:val="clear" w:color="000000" w:fill="C0C0C0"/>
            <w:vAlign w:val="center"/>
            <w:hideMark/>
          </w:tcPr>
          <w:p w14:paraId="36CAE7C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15" w:type="dxa"/>
            <w:tcBorders>
              <w:top w:val="nil"/>
              <w:left w:val="nil"/>
              <w:bottom w:val="single" w:sz="4" w:space="0" w:color="C0C0C0"/>
              <w:right w:val="single" w:sz="4" w:space="0" w:color="C0C0C0"/>
            </w:tcBorders>
            <w:shd w:val="clear" w:color="000000" w:fill="C0C0C0"/>
            <w:vAlign w:val="center"/>
            <w:hideMark/>
          </w:tcPr>
          <w:p w14:paraId="212BBA6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2484" w:type="dxa"/>
            <w:tcBorders>
              <w:top w:val="nil"/>
              <w:left w:val="nil"/>
              <w:bottom w:val="single" w:sz="4" w:space="0" w:color="C0C0C0"/>
              <w:right w:val="single" w:sz="4" w:space="0" w:color="C0C0C0"/>
            </w:tcBorders>
            <w:shd w:val="clear" w:color="000000" w:fill="C0C0C0"/>
            <w:vAlign w:val="center"/>
            <w:hideMark/>
          </w:tcPr>
          <w:p w14:paraId="2599EE5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r>
      <w:tr w:rsidR="00265802" w:rsidRPr="00265802" w14:paraId="0D0899AC" w14:textId="77777777" w:rsidTr="00265802">
        <w:trPr>
          <w:trHeight w:val="294"/>
          <w:jc w:val="center"/>
        </w:trPr>
        <w:tc>
          <w:tcPr>
            <w:tcW w:w="343" w:type="dxa"/>
            <w:tcBorders>
              <w:top w:val="nil"/>
              <w:left w:val="nil"/>
              <w:bottom w:val="nil"/>
              <w:right w:val="nil"/>
            </w:tcBorders>
            <w:shd w:val="clear" w:color="auto" w:fill="auto"/>
            <w:vAlign w:val="center"/>
            <w:hideMark/>
          </w:tcPr>
          <w:p w14:paraId="7ED0836A" w14:textId="77777777" w:rsidR="00265802" w:rsidRPr="00265802" w:rsidRDefault="00265802" w:rsidP="00265802">
            <w:pPr>
              <w:jc w:val="center"/>
              <w:rPr>
                <w:rFonts w:ascii="Tahoma" w:hAnsi="Tahoma" w:cs="Tahoma"/>
                <w:b/>
                <w:bCs/>
                <w:sz w:val="11"/>
                <w:szCs w:val="11"/>
              </w:rPr>
            </w:pPr>
          </w:p>
        </w:tc>
        <w:tc>
          <w:tcPr>
            <w:tcW w:w="314" w:type="dxa"/>
            <w:tcBorders>
              <w:top w:val="nil"/>
              <w:left w:val="nil"/>
              <w:bottom w:val="nil"/>
              <w:right w:val="nil"/>
            </w:tcBorders>
            <w:shd w:val="clear" w:color="auto" w:fill="auto"/>
            <w:vAlign w:val="center"/>
            <w:hideMark/>
          </w:tcPr>
          <w:p w14:paraId="204E72BE"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C94B8F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w:t>
            </w:r>
          </w:p>
        </w:tc>
        <w:tc>
          <w:tcPr>
            <w:tcW w:w="2357" w:type="dxa"/>
            <w:tcBorders>
              <w:top w:val="nil"/>
              <w:left w:val="nil"/>
              <w:bottom w:val="single" w:sz="4" w:space="0" w:color="C0C0C0"/>
              <w:right w:val="single" w:sz="4" w:space="0" w:color="C0C0C0"/>
            </w:tcBorders>
            <w:shd w:val="clear" w:color="auto" w:fill="auto"/>
            <w:vAlign w:val="center"/>
            <w:hideMark/>
          </w:tcPr>
          <w:p w14:paraId="7088C2AE"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Пропущено сточных вод всего</w:t>
            </w:r>
          </w:p>
        </w:tc>
        <w:tc>
          <w:tcPr>
            <w:tcW w:w="694" w:type="dxa"/>
            <w:tcBorders>
              <w:top w:val="nil"/>
              <w:left w:val="nil"/>
              <w:bottom w:val="single" w:sz="4" w:space="0" w:color="C0C0C0"/>
              <w:right w:val="single" w:sz="4" w:space="0" w:color="C0C0C0"/>
            </w:tcBorders>
            <w:shd w:val="clear" w:color="auto" w:fill="auto"/>
            <w:vAlign w:val="center"/>
            <w:hideMark/>
          </w:tcPr>
          <w:p w14:paraId="49A17D3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FFFFCC"/>
            <w:vAlign w:val="center"/>
            <w:hideMark/>
          </w:tcPr>
          <w:p w14:paraId="534E093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49 492,00</w:t>
            </w:r>
          </w:p>
        </w:tc>
        <w:tc>
          <w:tcPr>
            <w:tcW w:w="727" w:type="dxa"/>
            <w:tcBorders>
              <w:top w:val="nil"/>
              <w:left w:val="nil"/>
              <w:bottom w:val="single" w:sz="4" w:space="0" w:color="C0C0C0"/>
              <w:right w:val="single" w:sz="4" w:space="0" w:color="C0C0C0"/>
            </w:tcBorders>
            <w:shd w:val="clear" w:color="000000" w:fill="FFFFCC"/>
            <w:vAlign w:val="center"/>
            <w:hideMark/>
          </w:tcPr>
          <w:p w14:paraId="73C35E9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9 180,00</w:t>
            </w:r>
          </w:p>
        </w:tc>
        <w:tc>
          <w:tcPr>
            <w:tcW w:w="787" w:type="dxa"/>
            <w:tcBorders>
              <w:top w:val="nil"/>
              <w:left w:val="nil"/>
              <w:bottom w:val="single" w:sz="4" w:space="0" w:color="C0C0C0"/>
              <w:right w:val="single" w:sz="4" w:space="0" w:color="C0C0C0"/>
            </w:tcBorders>
            <w:shd w:val="clear" w:color="000000" w:fill="FFFFCC"/>
            <w:vAlign w:val="center"/>
            <w:hideMark/>
          </w:tcPr>
          <w:p w14:paraId="29108CC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49 033,00</w:t>
            </w:r>
          </w:p>
        </w:tc>
        <w:tc>
          <w:tcPr>
            <w:tcW w:w="764" w:type="dxa"/>
            <w:tcBorders>
              <w:top w:val="nil"/>
              <w:left w:val="nil"/>
              <w:bottom w:val="single" w:sz="4" w:space="0" w:color="C0C0C0"/>
              <w:right w:val="single" w:sz="4" w:space="0" w:color="C0C0C0"/>
            </w:tcBorders>
            <w:shd w:val="clear" w:color="000000" w:fill="FFFFCC"/>
            <w:vAlign w:val="center"/>
            <w:hideMark/>
          </w:tcPr>
          <w:p w14:paraId="7AF500C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49 492,00</w:t>
            </w:r>
          </w:p>
        </w:tc>
        <w:tc>
          <w:tcPr>
            <w:tcW w:w="829" w:type="dxa"/>
            <w:tcBorders>
              <w:top w:val="nil"/>
              <w:left w:val="nil"/>
              <w:bottom w:val="single" w:sz="4" w:space="0" w:color="C0C0C0"/>
              <w:right w:val="single" w:sz="4" w:space="0" w:color="C0C0C0"/>
            </w:tcBorders>
            <w:shd w:val="clear" w:color="000000" w:fill="FFFFCC"/>
            <w:vAlign w:val="center"/>
            <w:hideMark/>
          </w:tcPr>
          <w:p w14:paraId="242CFB9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-27 492,00</w:t>
            </w:r>
          </w:p>
        </w:tc>
        <w:tc>
          <w:tcPr>
            <w:tcW w:w="833" w:type="dxa"/>
            <w:tcBorders>
              <w:top w:val="nil"/>
              <w:left w:val="nil"/>
              <w:bottom w:val="single" w:sz="4" w:space="0" w:color="C0C0C0"/>
              <w:right w:val="single" w:sz="4" w:space="0" w:color="C0C0C0"/>
            </w:tcBorders>
            <w:shd w:val="clear" w:color="000000" w:fill="FFFFCC"/>
            <w:vAlign w:val="center"/>
            <w:hideMark/>
          </w:tcPr>
          <w:p w14:paraId="6CBC830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22 000,00</w:t>
            </w:r>
          </w:p>
        </w:tc>
        <w:tc>
          <w:tcPr>
            <w:tcW w:w="829" w:type="dxa"/>
            <w:tcBorders>
              <w:top w:val="nil"/>
              <w:left w:val="nil"/>
              <w:bottom w:val="single" w:sz="4" w:space="0" w:color="C0C0C0"/>
              <w:right w:val="single" w:sz="4" w:space="0" w:color="C0C0C0"/>
            </w:tcBorders>
            <w:shd w:val="clear" w:color="000000" w:fill="FFFFCC"/>
            <w:vAlign w:val="center"/>
            <w:hideMark/>
          </w:tcPr>
          <w:p w14:paraId="16FBA61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-459,00</w:t>
            </w:r>
          </w:p>
        </w:tc>
        <w:tc>
          <w:tcPr>
            <w:tcW w:w="836" w:type="dxa"/>
            <w:tcBorders>
              <w:top w:val="nil"/>
              <w:left w:val="nil"/>
              <w:bottom w:val="single" w:sz="4" w:space="0" w:color="C0C0C0"/>
              <w:right w:val="single" w:sz="4" w:space="0" w:color="C0C0C0"/>
            </w:tcBorders>
            <w:shd w:val="clear" w:color="000000" w:fill="FFFFCC"/>
            <w:vAlign w:val="center"/>
            <w:hideMark/>
          </w:tcPr>
          <w:p w14:paraId="4F1EC43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49 033,00</w:t>
            </w:r>
          </w:p>
        </w:tc>
        <w:tc>
          <w:tcPr>
            <w:tcW w:w="823" w:type="dxa"/>
            <w:tcBorders>
              <w:top w:val="nil"/>
              <w:left w:val="nil"/>
              <w:bottom w:val="single" w:sz="4" w:space="0" w:color="C0C0C0"/>
              <w:right w:val="single" w:sz="4" w:space="0" w:color="C0C0C0"/>
            </w:tcBorders>
            <w:shd w:val="clear" w:color="000000" w:fill="D7EAD3"/>
            <w:vAlign w:val="center"/>
            <w:hideMark/>
          </w:tcPr>
          <w:p w14:paraId="6A59B33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24 516,50</w:t>
            </w:r>
          </w:p>
        </w:tc>
        <w:tc>
          <w:tcPr>
            <w:tcW w:w="815" w:type="dxa"/>
            <w:tcBorders>
              <w:top w:val="nil"/>
              <w:left w:val="nil"/>
              <w:bottom w:val="single" w:sz="4" w:space="0" w:color="C0C0C0"/>
              <w:right w:val="single" w:sz="4" w:space="0" w:color="C0C0C0"/>
            </w:tcBorders>
            <w:shd w:val="clear" w:color="000000" w:fill="D7EAD3"/>
            <w:vAlign w:val="center"/>
            <w:hideMark/>
          </w:tcPr>
          <w:p w14:paraId="0E3C306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24 516,50</w:t>
            </w:r>
          </w:p>
        </w:tc>
        <w:tc>
          <w:tcPr>
            <w:tcW w:w="2484" w:type="dxa"/>
            <w:tcBorders>
              <w:top w:val="nil"/>
              <w:left w:val="nil"/>
              <w:bottom w:val="single" w:sz="4" w:space="0" w:color="C0C0C0"/>
              <w:right w:val="single" w:sz="4" w:space="0" w:color="C0C0C0"/>
            </w:tcBorders>
            <w:shd w:val="clear" w:color="000000" w:fill="FFFFCC"/>
            <w:vAlign w:val="center"/>
            <w:hideMark/>
          </w:tcPr>
          <w:p w14:paraId="36198B7A"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48459EFD" w14:textId="77777777" w:rsidTr="00265802">
        <w:trPr>
          <w:trHeight w:val="294"/>
          <w:jc w:val="center"/>
        </w:trPr>
        <w:tc>
          <w:tcPr>
            <w:tcW w:w="343" w:type="dxa"/>
            <w:tcBorders>
              <w:top w:val="nil"/>
              <w:left w:val="nil"/>
              <w:bottom w:val="nil"/>
              <w:right w:val="nil"/>
            </w:tcBorders>
            <w:shd w:val="clear" w:color="auto" w:fill="auto"/>
            <w:vAlign w:val="center"/>
            <w:hideMark/>
          </w:tcPr>
          <w:p w14:paraId="1DFC0080"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vAlign w:val="center"/>
            <w:hideMark/>
          </w:tcPr>
          <w:p w14:paraId="67ABFDFF"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C3C152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w:t>
            </w:r>
          </w:p>
        </w:tc>
        <w:tc>
          <w:tcPr>
            <w:tcW w:w="2357" w:type="dxa"/>
            <w:tcBorders>
              <w:top w:val="nil"/>
              <w:left w:val="nil"/>
              <w:bottom w:val="single" w:sz="4" w:space="0" w:color="C0C0C0"/>
              <w:right w:val="single" w:sz="4" w:space="0" w:color="C0C0C0"/>
            </w:tcBorders>
            <w:shd w:val="clear" w:color="auto" w:fill="auto"/>
            <w:vAlign w:val="center"/>
            <w:hideMark/>
          </w:tcPr>
          <w:p w14:paraId="38033F46"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Принято сточных вод по категориям потребителей</w:t>
            </w:r>
          </w:p>
        </w:tc>
        <w:tc>
          <w:tcPr>
            <w:tcW w:w="694" w:type="dxa"/>
            <w:tcBorders>
              <w:top w:val="nil"/>
              <w:left w:val="nil"/>
              <w:bottom w:val="single" w:sz="4" w:space="0" w:color="C0C0C0"/>
              <w:right w:val="single" w:sz="4" w:space="0" w:color="C0C0C0"/>
            </w:tcBorders>
            <w:shd w:val="clear" w:color="auto" w:fill="auto"/>
            <w:vAlign w:val="center"/>
            <w:hideMark/>
          </w:tcPr>
          <w:p w14:paraId="6F9F215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46CE05C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49 492,00</w:t>
            </w:r>
          </w:p>
        </w:tc>
        <w:tc>
          <w:tcPr>
            <w:tcW w:w="727" w:type="dxa"/>
            <w:tcBorders>
              <w:top w:val="nil"/>
              <w:left w:val="nil"/>
              <w:bottom w:val="single" w:sz="4" w:space="0" w:color="C0C0C0"/>
              <w:right w:val="single" w:sz="4" w:space="0" w:color="C0C0C0"/>
            </w:tcBorders>
            <w:shd w:val="clear" w:color="000000" w:fill="D7EAD3"/>
            <w:vAlign w:val="center"/>
            <w:hideMark/>
          </w:tcPr>
          <w:p w14:paraId="68C1808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9 180,00</w:t>
            </w:r>
          </w:p>
        </w:tc>
        <w:tc>
          <w:tcPr>
            <w:tcW w:w="787" w:type="dxa"/>
            <w:tcBorders>
              <w:top w:val="nil"/>
              <w:left w:val="nil"/>
              <w:bottom w:val="single" w:sz="4" w:space="0" w:color="C0C0C0"/>
              <w:right w:val="single" w:sz="4" w:space="0" w:color="C0C0C0"/>
            </w:tcBorders>
            <w:shd w:val="clear" w:color="000000" w:fill="D7EAD3"/>
            <w:vAlign w:val="center"/>
            <w:hideMark/>
          </w:tcPr>
          <w:p w14:paraId="626CD34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49 033,00</w:t>
            </w:r>
          </w:p>
        </w:tc>
        <w:tc>
          <w:tcPr>
            <w:tcW w:w="764" w:type="dxa"/>
            <w:tcBorders>
              <w:top w:val="nil"/>
              <w:left w:val="nil"/>
              <w:bottom w:val="single" w:sz="4" w:space="0" w:color="C0C0C0"/>
              <w:right w:val="single" w:sz="4" w:space="0" w:color="C0C0C0"/>
            </w:tcBorders>
            <w:shd w:val="clear" w:color="000000" w:fill="D7EAD3"/>
            <w:vAlign w:val="center"/>
            <w:hideMark/>
          </w:tcPr>
          <w:p w14:paraId="03F2E80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49 492,00</w:t>
            </w:r>
          </w:p>
        </w:tc>
        <w:tc>
          <w:tcPr>
            <w:tcW w:w="829" w:type="dxa"/>
            <w:tcBorders>
              <w:top w:val="nil"/>
              <w:left w:val="nil"/>
              <w:bottom w:val="single" w:sz="4" w:space="0" w:color="C0C0C0"/>
              <w:right w:val="single" w:sz="4" w:space="0" w:color="C0C0C0"/>
            </w:tcBorders>
            <w:shd w:val="clear" w:color="000000" w:fill="D7EAD3"/>
            <w:vAlign w:val="center"/>
            <w:hideMark/>
          </w:tcPr>
          <w:p w14:paraId="18BCDB3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-27 492,00</w:t>
            </w:r>
          </w:p>
        </w:tc>
        <w:tc>
          <w:tcPr>
            <w:tcW w:w="833" w:type="dxa"/>
            <w:tcBorders>
              <w:top w:val="nil"/>
              <w:left w:val="nil"/>
              <w:bottom w:val="single" w:sz="4" w:space="0" w:color="C0C0C0"/>
              <w:right w:val="single" w:sz="4" w:space="0" w:color="C0C0C0"/>
            </w:tcBorders>
            <w:shd w:val="clear" w:color="000000" w:fill="D7EAD3"/>
            <w:vAlign w:val="center"/>
            <w:hideMark/>
          </w:tcPr>
          <w:p w14:paraId="2033ACE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22 000,00</w:t>
            </w:r>
          </w:p>
        </w:tc>
        <w:tc>
          <w:tcPr>
            <w:tcW w:w="829" w:type="dxa"/>
            <w:tcBorders>
              <w:top w:val="nil"/>
              <w:left w:val="nil"/>
              <w:bottom w:val="single" w:sz="4" w:space="0" w:color="C0C0C0"/>
              <w:right w:val="single" w:sz="4" w:space="0" w:color="C0C0C0"/>
            </w:tcBorders>
            <w:shd w:val="clear" w:color="000000" w:fill="D7EAD3"/>
            <w:vAlign w:val="center"/>
            <w:hideMark/>
          </w:tcPr>
          <w:p w14:paraId="797D939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-459,00</w:t>
            </w:r>
          </w:p>
        </w:tc>
        <w:tc>
          <w:tcPr>
            <w:tcW w:w="836" w:type="dxa"/>
            <w:tcBorders>
              <w:top w:val="nil"/>
              <w:left w:val="nil"/>
              <w:bottom w:val="single" w:sz="4" w:space="0" w:color="C0C0C0"/>
              <w:right w:val="single" w:sz="4" w:space="0" w:color="C0C0C0"/>
            </w:tcBorders>
            <w:shd w:val="clear" w:color="000000" w:fill="D7EAD3"/>
            <w:vAlign w:val="center"/>
            <w:hideMark/>
          </w:tcPr>
          <w:p w14:paraId="6193774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49 033,00</w:t>
            </w:r>
          </w:p>
        </w:tc>
        <w:tc>
          <w:tcPr>
            <w:tcW w:w="823" w:type="dxa"/>
            <w:tcBorders>
              <w:top w:val="nil"/>
              <w:left w:val="nil"/>
              <w:bottom w:val="single" w:sz="4" w:space="0" w:color="C0C0C0"/>
              <w:right w:val="single" w:sz="4" w:space="0" w:color="C0C0C0"/>
            </w:tcBorders>
            <w:shd w:val="clear" w:color="000000" w:fill="D7EAD3"/>
            <w:vAlign w:val="center"/>
            <w:hideMark/>
          </w:tcPr>
          <w:p w14:paraId="7154730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24 516,50</w:t>
            </w:r>
          </w:p>
        </w:tc>
        <w:tc>
          <w:tcPr>
            <w:tcW w:w="815" w:type="dxa"/>
            <w:tcBorders>
              <w:top w:val="nil"/>
              <w:left w:val="nil"/>
              <w:bottom w:val="single" w:sz="4" w:space="0" w:color="C0C0C0"/>
              <w:right w:val="single" w:sz="4" w:space="0" w:color="C0C0C0"/>
            </w:tcBorders>
            <w:shd w:val="clear" w:color="000000" w:fill="D7EAD3"/>
            <w:vAlign w:val="center"/>
            <w:hideMark/>
          </w:tcPr>
          <w:p w14:paraId="4FCEAEC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24 516,50</w:t>
            </w:r>
          </w:p>
        </w:tc>
        <w:tc>
          <w:tcPr>
            <w:tcW w:w="2484" w:type="dxa"/>
            <w:tcBorders>
              <w:top w:val="nil"/>
              <w:left w:val="nil"/>
              <w:bottom w:val="single" w:sz="4" w:space="0" w:color="C0C0C0"/>
              <w:right w:val="single" w:sz="4" w:space="0" w:color="C0C0C0"/>
            </w:tcBorders>
            <w:shd w:val="clear" w:color="000000" w:fill="FFFFCC"/>
            <w:vAlign w:val="center"/>
            <w:hideMark/>
          </w:tcPr>
          <w:p w14:paraId="47133E30"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37F0FDD1" w14:textId="77777777" w:rsidTr="00265802">
        <w:trPr>
          <w:trHeight w:val="294"/>
          <w:jc w:val="center"/>
        </w:trPr>
        <w:tc>
          <w:tcPr>
            <w:tcW w:w="343" w:type="dxa"/>
            <w:tcBorders>
              <w:top w:val="nil"/>
              <w:left w:val="nil"/>
              <w:bottom w:val="nil"/>
              <w:right w:val="nil"/>
            </w:tcBorders>
            <w:shd w:val="clear" w:color="auto" w:fill="auto"/>
            <w:vAlign w:val="center"/>
            <w:hideMark/>
          </w:tcPr>
          <w:p w14:paraId="31F12ACD"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vAlign w:val="center"/>
            <w:hideMark/>
          </w:tcPr>
          <w:p w14:paraId="0C03BA9D"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61ADF1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1.3.1</w:t>
            </w:r>
          </w:p>
        </w:tc>
        <w:tc>
          <w:tcPr>
            <w:tcW w:w="2357" w:type="dxa"/>
            <w:tcBorders>
              <w:top w:val="nil"/>
              <w:left w:val="nil"/>
              <w:bottom w:val="single" w:sz="4" w:space="0" w:color="C0C0C0"/>
              <w:right w:val="single" w:sz="4" w:space="0" w:color="C0C0C0"/>
            </w:tcBorders>
            <w:shd w:val="clear" w:color="auto" w:fill="auto"/>
            <w:vAlign w:val="center"/>
            <w:hideMark/>
          </w:tcPr>
          <w:p w14:paraId="4FED6F30"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Потребительский рынок</w:t>
            </w:r>
          </w:p>
        </w:tc>
        <w:tc>
          <w:tcPr>
            <w:tcW w:w="694" w:type="dxa"/>
            <w:tcBorders>
              <w:top w:val="nil"/>
              <w:left w:val="nil"/>
              <w:bottom w:val="single" w:sz="4" w:space="0" w:color="C0C0C0"/>
              <w:right w:val="single" w:sz="4" w:space="0" w:color="C0C0C0"/>
            </w:tcBorders>
            <w:shd w:val="clear" w:color="auto" w:fill="auto"/>
            <w:vAlign w:val="center"/>
            <w:hideMark/>
          </w:tcPr>
          <w:p w14:paraId="62CF6B9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4A60447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3 082,00</w:t>
            </w:r>
          </w:p>
        </w:tc>
        <w:tc>
          <w:tcPr>
            <w:tcW w:w="727" w:type="dxa"/>
            <w:tcBorders>
              <w:top w:val="nil"/>
              <w:left w:val="nil"/>
              <w:bottom w:val="single" w:sz="4" w:space="0" w:color="C0C0C0"/>
              <w:right w:val="single" w:sz="4" w:space="0" w:color="C0C0C0"/>
            </w:tcBorders>
            <w:shd w:val="clear" w:color="000000" w:fill="D7EAD3"/>
            <w:vAlign w:val="center"/>
            <w:hideMark/>
          </w:tcPr>
          <w:p w14:paraId="6A2E9E2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1 170,00</w:t>
            </w:r>
          </w:p>
        </w:tc>
        <w:tc>
          <w:tcPr>
            <w:tcW w:w="787" w:type="dxa"/>
            <w:tcBorders>
              <w:top w:val="nil"/>
              <w:left w:val="nil"/>
              <w:bottom w:val="single" w:sz="4" w:space="0" w:color="C0C0C0"/>
              <w:right w:val="single" w:sz="4" w:space="0" w:color="C0C0C0"/>
            </w:tcBorders>
            <w:shd w:val="clear" w:color="000000" w:fill="D7EAD3"/>
            <w:vAlign w:val="center"/>
            <w:hideMark/>
          </w:tcPr>
          <w:p w14:paraId="19764F1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880,00</w:t>
            </w:r>
          </w:p>
        </w:tc>
        <w:tc>
          <w:tcPr>
            <w:tcW w:w="764" w:type="dxa"/>
            <w:tcBorders>
              <w:top w:val="nil"/>
              <w:left w:val="nil"/>
              <w:bottom w:val="single" w:sz="4" w:space="0" w:color="C0C0C0"/>
              <w:right w:val="single" w:sz="4" w:space="0" w:color="C0C0C0"/>
            </w:tcBorders>
            <w:shd w:val="clear" w:color="000000" w:fill="D7EAD3"/>
            <w:vAlign w:val="center"/>
            <w:hideMark/>
          </w:tcPr>
          <w:p w14:paraId="6AC4975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3 082,00</w:t>
            </w:r>
          </w:p>
        </w:tc>
        <w:tc>
          <w:tcPr>
            <w:tcW w:w="829" w:type="dxa"/>
            <w:tcBorders>
              <w:top w:val="nil"/>
              <w:left w:val="nil"/>
              <w:bottom w:val="single" w:sz="4" w:space="0" w:color="C0C0C0"/>
              <w:right w:val="single" w:sz="4" w:space="0" w:color="C0C0C0"/>
            </w:tcBorders>
            <w:shd w:val="clear" w:color="000000" w:fill="D7EAD3"/>
            <w:vAlign w:val="center"/>
            <w:hideMark/>
          </w:tcPr>
          <w:p w14:paraId="12EEE6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-2 082,00</w:t>
            </w:r>
          </w:p>
        </w:tc>
        <w:tc>
          <w:tcPr>
            <w:tcW w:w="833" w:type="dxa"/>
            <w:tcBorders>
              <w:top w:val="nil"/>
              <w:left w:val="nil"/>
              <w:bottom w:val="single" w:sz="4" w:space="0" w:color="C0C0C0"/>
              <w:right w:val="single" w:sz="4" w:space="0" w:color="C0C0C0"/>
            </w:tcBorders>
            <w:shd w:val="clear" w:color="000000" w:fill="D7EAD3"/>
            <w:vAlign w:val="center"/>
            <w:hideMark/>
          </w:tcPr>
          <w:p w14:paraId="71FD88A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1 000,00</w:t>
            </w:r>
          </w:p>
        </w:tc>
        <w:tc>
          <w:tcPr>
            <w:tcW w:w="829" w:type="dxa"/>
            <w:tcBorders>
              <w:top w:val="nil"/>
              <w:left w:val="nil"/>
              <w:bottom w:val="single" w:sz="4" w:space="0" w:color="C0C0C0"/>
              <w:right w:val="single" w:sz="4" w:space="0" w:color="C0C0C0"/>
            </w:tcBorders>
            <w:shd w:val="clear" w:color="000000" w:fill="D7EAD3"/>
            <w:vAlign w:val="center"/>
            <w:hideMark/>
          </w:tcPr>
          <w:p w14:paraId="26710E8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-1 912,00</w:t>
            </w:r>
          </w:p>
        </w:tc>
        <w:tc>
          <w:tcPr>
            <w:tcW w:w="836" w:type="dxa"/>
            <w:tcBorders>
              <w:top w:val="nil"/>
              <w:left w:val="nil"/>
              <w:bottom w:val="single" w:sz="4" w:space="0" w:color="C0C0C0"/>
              <w:right w:val="single" w:sz="4" w:space="0" w:color="C0C0C0"/>
            </w:tcBorders>
            <w:shd w:val="clear" w:color="000000" w:fill="D7EAD3"/>
            <w:vAlign w:val="center"/>
            <w:hideMark/>
          </w:tcPr>
          <w:p w14:paraId="5A47BF3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1 170,00</w:t>
            </w:r>
          </w:p>
        </w:tc>
        <w:tc>
          <w:tcPr>
            <w:tcW w:w="823" w:type="dxa"/>
            <w:tcBorders>
              <w:top w:val="nil"/>
              <w:left w:val="nil"/>
              <w:bottom w:val="single" w:sz="4" w:space="0" w:color="C0C0C0"/>
              <w:right w:val="single" w:sz="4" w:space="0" w:color="C0C0C0"/>
            </w:tcBorders>
            <w:shd w:val="clear" w:color="000000" w:fill="D7EAD3"/>
            <w:vAlign w:val="center"/>
            <w:hideMark/>
          </w:tcPr>
          <w:p w14:paraId="0D8071B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585,00</w:t>
            </w:r>
          </w:p>
        </w:tc>
        <w:tc>
          <w:tcPr>
            <w:tcW w:w="815" w:type="dxa"/>
            <w:tcBorders>
              <w:top w:val="nil"/>
              <w:left w:val="nil"/>
              <w:bottom w:val="single" w:sz="4" w:space="0" w:color="C0C0C0"/>
              <w:right w:val="single" w:sz="4" w:space="0" w:color="C0C0C0"/>
            </w:tcBorders>
            <w:shd w:val="clear" w:color="000000" w:fill="D7EAD3"/>
            <w:vAlign w:val="center"/>
            <w:hideMark/>
          </w:tcPr>
          <w:p w14:paraId="139711D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585,00</w:t>
            </w:r>
          </w:p>
        </w:tc>
        <w:tc>
          <w:tcPr>
            <w:tcW w:w="2484" w:type="dxa"/>
            <w:tcBorders>
              <w:top w:val="nil"/>
              <w:left w:val="nil"/>
              <w:bottom w:val="single" w:sz="4" w:space="0" w:color="C0C0C0"/>
              <w:right w:val="single" w:sz="4" w:space="0" w:color="C0C0C0"/>
            </w:tcBorders>
            <w:shd w:val="clear" w:color="000000" w:fill="FFFFCC"/>
            <w:vAlign w:val="center"/>
            <w:hideMark/>
          </w:tcPr>
          <w:p w14:paraId="2593F37E"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608A75F5" w14:textId="77777777" w:rsidTr="00265802">
        <w:trPr>
          <w:trHeight w:val="220"/>
          <w:jc w:val="center"/>
        </w:trPr>
        <w:tc>
          <w:tcPr>
            <w:tcW w:w="343" w:type="dxa"/>
            <w:tcBorders>
              <w:top w:val="nil"/>
              <w:left w:val="nil"/>
              <w:bottom w:val="nil"/>
              <w:right w:val="nil"/>
            </w:tcBorders>
            <w:shd w:val="clear" w:color="auto" w:fill="auto"/>
            <w:vAlign w:val="center"/>
            <w:hideMark/>
          </w:tcPr>
          <w:p w14:paraId="33461AFC" w14:textId="77777777" w:rsidR="00265802" w:rsidRPr="00265802" w:rsidRDefault="00265802" w:rsidP="00265802">
            <w:pPr>
              <w:rPr>
                <w:rFonts w:ascii="Tahoma" w:hAnsi="Tahoma" w:cs="Tahoma"/>
                <w:color w:val="FF0000"/>
                <w:sz w:val="11"/>
                <w:szCs w:val="11"/>
              </w:rPr>
            </w:pPr>
          </w:p>
        </w:tc>
        <w:tc>
          <w:tcPr>
            <w:tcW w:w="314" w:type="dxa"/>
            <w:tcBorders>
              <w:top w:val="nil"/>
              <w:left w:val="nil"/>
              <w:bottom w:val="nil"/>
              <w:right w:val="nil"/>
            </w:tcBorders>
            <w:shd w:val="clear" w:color="auto" w:fill="auto"/>
            <w:vAlign w:val="center"/>
            <w:hideMark/>
          </w:tcPr>
          <w:p w14:paraId="23860A25"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83FE3B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1.3.1.3</w:t>
            </w:r>
          </w:p>
        </w:tc>
        <w:tc>
          <w:tcPr>
            <w:tcW w:w="2357" w:type="dxa"/>
            <w:tcBorders>
              <w:top w:val="nil"/>
              <w:left w:val="nil"/>
              <w:bottom w:val="single" w:sz="4" w:space="0" w:color="C0C0C0"/>
              <w:right w:val="single" w:sz="4" w:space="0" w:color="C0C0C0"/>
            </w:tcBorders>
            <w:shd w:val="clear" w:color="auto" w:fill="auto"/>
            <w:vAlign w:val="center"/>
            <w:hideMark/>
          </w:tcPr>
          <w:p w14:paraId="760EC441"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Прочие потребители</w:t>
            </w:r>
          </w:p>
        </w:tc>
        <w:tc>
          <w:tcPr>
            <w:tcW w:w="694" w:type="dxa"/>
            <w:tcBorders>
              <w:top w:val="nil"/>
              <w:left w:val="nil"/>
              <w:bottom w:val="single" w:sz="4" w:space="0" w:color="C0C0C0"/>
              <w:right w:val="single" w:sz="4" w:space="0" w:color="C0C0C0"/>
            </w:tcBorders>
            <w:shd w:val="clear" w:color="auto" w:fill="auto"/>
            <w:vAlign w:val="center"/>
            <w:hideMark/>
          </w:tcPr>
          <w:p w14:paraId="2F8BF25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FFFFCC"/>
            <w:vAlign w:val="center"/>
            <w:hideMark/>
          </w:tcPr>
          <w:p w14:paraId="26DCCFD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3 082,00</w:t>
            </w:r>
          </w:p>
        </w:tc>
        <w:tc>
          <w:tcPr>
            <w:tcW w:w="727" w:type="dxa"/>
            <w:tcBorders>
              <w:top w:val="nil"/>
              <w:left w:val="nil"/>
              <w:bottom w:val="single" w:sz="4" w:space="0" w:color="C0C0C0"/>
              <w:right w:val="single" w:sz="4" w:space="0" w:color="C0C0C0"/>
            </w:tcBorders>
            <w:shd w:val="clear" w:color="000000" w:fill="FFFFCC"/>
            <w:vAlign w:val="center"/>
            <w:hideMark/>
          </w:tcPr>
          <w:p w14:paraId="001E5BF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1 170,00</w:t>
            </w:r>
          </w:p>
        </w:tc>
        <w:tc>
          <w:tcPr>
            <w:tcW w:w="787" w:type="dxa"/>
            <w:tcBorders>
              <w:top w:val="nil"/>
              <w:left w:val="nil"/>
              <w:bottom w:val="single" w:sz="4" w:space="0" w:color="C0C0C0"/>
              <w:right w:val="single" w:sz="4" w:space="0" w:color="C0C0C0"/>
            </w:tcBorders>
            <w:shd w:val="clear" w:color="000000" w:fill="FFFFCC"/>
            <w:vAlign w:val="center"/>
            <w:hideMark/>
          </w:tcPr>
          <w:p w14:paraId="27BA41E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880,00</w:t>
            </w:r>
          </w:p>
        </w:tc>
        <w:tc>
          <w:tcPr>
            <w:tcW w:w="764" w:type="dxa"/>
            <w:tcBorders>
              <w:top w:val="nil"/>
              <w:left w:val="nil"/>
              <w:bottom w:val="single" w:sz="4" w:space="0" w:color="C0C0C0"/>
              <w:right w:val="single" w:sz="4" w:space="0" w:color="C0C0C0"/>
            </w:tcBorders>
            <w:shd w:val="clear" w:color="000000" w:fill="FFFFCC"/>
            <w:vAlign w:val="center"/>
            <w:hideMark/>
          </w:tcPr>
          <w:p w14:paraId="2F7E555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3 082,00</w:t>
            </w:r>
          </w:p>
        </w:tc>
        <w:tc>
          <w:tcPr>
            <w:tcW w:w="829" w:type="dxa"/>
            <w:tcBorders>
              <w:top w:val="nil"/>
              <w:left w:val="nil"/>
              <w:bottom w:val="single" w:sz="4" w:space="0" w:color="C0C0C0"/>
              <w:right w:val="single" w:sz="4" w:space="0" w:color="C0C0C0"/>
            </w:tcBorders>
            <w:shd w:val="clear" w:color="000000" w:fill="FFFFCC"/>
            <w:vAlign w:val="center"/>
            <w:hideMark/>
          </w:tcPr>
          <w:p w14:paraId="1C9BE0F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-2 082,00</w:t>
            </w:r>
          </w:p>
        </w:tc>
        <w:tc>
          <w:tcPr>
            <w:tcW w:w="833" w:type="dxa"/>
            <w:tcBorders>
              <w:top w:val="nil"/>
              <w:left w:val="nil"/>
              <w:bottom w:val="single" w:sz="4" w:space="0" w:color="C0C0C0"/>
              <w:right w:val="single" w:sz="4" w:space="0" w:color="C0C0C0"/>
            </w:tcBorders>
            <w:shd w:val="clear" w:color="000000" w:fill="FFFFCC"/>
            <w:vAlign w:val="center"/>
            <w:hideMark/>
          </w:tcPr>
          <w:p w14:paraId="231223B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1 000,00</w:t>
            </w:r>
          </w:p>
        </w:tc>
        <w:tc>
          <w:tcPr>
            <w:tcW w:w="829" w:type="dxa"/>
            <w:tcBorders>
              <w:top w:val="nil"/>
              <w:left w:val="nil"/>
              <w:bottom w:val="single" w:sz="4" w:space="0" w:color="C0C0C0"/>
              <w:right w:val="single" w:sz="4" w:space="0" w:color="C0C0C0"/>
            </w:tcBorders>
            <w:shd w:val="clear" w:color="000000" w:fill="FFFFCC"/>
            <w:vAlign w:val="center"/>
            <w:hideMark/>
          </w:tcPr>
          <w:p w14:paraId="09F1285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-1 912,00</w:t>
            </w:r>
          </w:p>
        </w:tc>
        <w:tc>
          <w:tcPr>
            <w:tcW w:w="836" w:type="dxa"/>
            <w:tcBorders>
              <w:top w:val="nil"/>
              <w:left w:val="nil"/>
              <w:bottom w:val="single" w:sz="4" w:space="0" w:color="C0C0C0"/>
              <w:right w:val="single" w:sz="4" w:space="0" w:color="C0C0C0"/>
            </w:tcBorders>
            <w:shd w:val="clear" w:color="000000" w:fill="FFFFCC"/>
            <w:vAlign w:val="center"/>
            <w:hideMark/>
          </w:tcPr>
          <w:p w14:paraId="03A4FA3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1 170,00</w:t>
            </w:r>
          </w:p>
        </w:tc>
        <w:tc>
          <w:tcPr>
            <w:tcW w:w="823" w:type="dxa"/>
            <w:tcBorders>
              <w:top w:val="nil"/>
              <w:left w:val="nil"/>
              <w:bottom w:val="single" w:sz="4" w:space="0" w:color="C0C0C0"/>
              <w:right w:val="single" w:sz="4" w:space="0" w:color="C0C0C0"/>
            </w:tcBorders>
            <w:shd w:val="clear" w:color="000000" w:fill="D7EAD3"/>
            <w:vAlign w:val="center"/>
            <w:hideMark/>
          </w:tcPr>
          <w:p w14:paraId="6B20697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585,00</w:t>
            </w:r>
          </w:p>
        </w:tc>
        <w:tc>
          <w:tcPr>
            <w:tcW w:w="815" w:type="dxa"/>
            <w:tcBorders>
              <w:top w:val="nil"/>
              <w:left w:val="nil"/>
              <w:bottom w:val="single" w:sz="4" w:space="0" w:color="C0C0C0"/>
              <w:right w:val="single" w:sz="4" w:space="0" w:color="C0C0C0"/>
            </w:tcBorders>
            <w:shd w:val="clear" w:color="000000" w:fill="D7EAD3"/>
            <w:vAlign w:val="center"/>
            <w:hideMark/>
          </w:tcPr>
          <w:p w14:paraId="557C129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585,00</w:t>
            </w:r>
          </w:p>
        </w:tc>
        <w:tc>
          <w:tcPr>
            <w:tcW w:w="2484" w:type="dxa"/>
            <w:tcBorders>
              <w:top w:val="nil"/>
              <w:left w:val="nil"/>
              <w:bottom w:val="single" w:sz="4" w:space="0" w:color="C0C0C0"/>
              <w:right w:val="single" w:sz="4" w:space="0" w:color="C0C0C0"/>
            </w:tcBorders>
            <w:shd w:val="clear" w:color="000000" w:fill="FFFFCC"/>
            <w:vAlign w:val="center"/>
            <w:hideMark/>
          </w:tcPr>
          <w:p w14:paraId="13E20299" w14:textId="77777777" w:rsidR="00265802" w:rsidRPr="00265802" w:rsidRDefault="00265802" w:rsidP="00265802">
            <w:pPr>
              <w:rPr>
                <w:rFonts w:ascii="Tahoma" w:hAnsi="Tahoma" w:cs="Tahoma"/>
                <w:sz w:val="11"/>
                <w:szCs w:val="11"/>
              </w:rPr>
            </w:pPr>
            <w:r w:rsidRPr="00265802">
              <w:rPr>
                <w:rFonts w:ascii="Tahoma" w:hAnsi="Tahoma" w:cs="Tahoma"/>
                <w:sz w:val="11"/>
                <w:szCs w:val="11"/>
              </w:rPr>
              <w:t>по факту 2020 года</w:t>
            </w:r>
          </w:p>
        </w:tc>
      </w:tr>
      <w:tr w:rsidR="00265802" w:rsidRPr="00265802" w14:paraId="534CEA37" w14:textId="77777777" w:rsidTr="00265802">
        <w:trPr>
          <w:trHeight w:val="294"/>
          <w:jc w:val="center"/>
        </w:trPr>
        <w:tc>
          <w:tcPr>
            <w:tcW w:w="343" w:type="dxa"/>
            <w:tcBorders>
              <w:top w:val="nil"/>
              <w:left w:val="nil"/>
              <w:bottom w:val="nil"/>
              <w:right w:val="nil"/>
            </w:tcBorders>
            <w:shd w:val="clear" w:color="auto" w:fill="auto"/>
            <w:vAlign w:val="center"/>
            <w:hideMark/>
          </w:tcPr>
          <w:p w14:paraId="3ADC11B2"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vAlign w:val="center"/>
            <w:hideMark/>
          </w:tcPr>
          <w:p w14:paraId="279F9D67"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316633B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1.3.2</w:t>
            </w:r>
          </w:p>
        </w:tc>
        <w:tc>
          <w:tcPr>
            <w:tcW w:w="2357" w:type="dxa"/>
            <w:tcBorders>
              <w:top w:val="nil"/>
              <w:left w:val="nil"/>
              <w:bottom w:val="single" w:sz="4" w:space="0" w:color="C0C0C0"/>
              <w:right w:val="single" w:sz="4" w:space="0" w:color="C0C0C0"/>
            </w:tcBorders>
            <w:shd w:val="clear" w:color="auto" w:fill="auto"/>
            <w:vAlign w:val="center"/>
            <w:hideMark/>
          </w:tcPr>
          <w:p w14:paraId="38D9B46A"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Собственные нужды производства</w:t>
            </w:r>
          </w:p>
        </w:tc>
        <w:tc>
          <w:tcPr>
            <w:tcW w:w="694" w:type="dxa"/>
            <w:tcBorders>
              <w:top w:val="nil"/>
              <w:left w:val="nil"/>
              <w:bottom w:val="single" w:sz="4" w:space="0" w:color="C0C0C0"/>
              <w:right w:val="single" w:sz="4" w:space="0" w:color="C0C0C0"/>
            </w:tcBorders>
            <w:shd w:val="clear" w:color="auto" w:fill="auto"/>
            <w:vAlign w:val="center"/>
            <w:hideMark/>
          </w:tcPr>
          <w:p w14:paraId="12EB194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FFFFCC"/>
            <w:vAlign w:val="center"/>
            <w:hideMark/>
          </w:tcPr>
          <w:p w14:paraId="6036942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46 410,00</w:t>
            </w:r>
          </w:p>
        </w:tc>
        <w:tc>
          <w:tcPr>
            <w:tcW w:w="727" w:type="dxa"/>
            <w:tcBorders>
              <w:top w:val="nil"/>
              <w:left w:val="nil"/>
              <w:bottom w:val="single" w:sz="4" w:space="0" w:color="C0C0C0"/>
              <w:right w:val="single" w:sz="4" w:space="0" w:color="C0C0C0"/>
            </w:tcBorders>
            <w:shd w:val="clear" w:color="000000" w:fill="FFFFCC"/>
            <w:vAlign w:val="center"/>
            <w:hideMark/>
          </w:tcPr>
          <w:p w14:paraId="28DEC6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8 010,00</w:t>
            </w:r>
          </w:p>
        </w:tc>
        <w:tc>
          <w:tcPr>
            <w:tcW w:w="787" w:type="dxa"/>
            <w:tcBorders>
              <w:top w:val="nil"/>
              <w:left w:val="nil"/>
              <w:bottom w:val="single" w:sz="4" w:space="0" w:color="C0C0C0"/>
              <w:right w:val="single" w:sz="4" w:space="0" w:color="C0C0C0"/>
            </w:tcBorders>
            <w:shd w:val="clear" w:color="000000" w:fill="FFFFCC"/>
            <w:vAlign w:val="center"/>
            <w:hideMark/>
          </w:tcPr>
          <w:p w14:paraId="055FF24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48 153,00</w:t>
            </w:r>
          </w:p>
        </w:tc>
        <w:tc>
          <w:tcPr>
            <w:tcW w:w="764" w:type="dxa"/>
            <w:tcBorders>
              <w:top w:val="nil"/>
              <w:left w:val="nil"/>
              <w:bottom w:val="single" w:sz="4" w:space="0" w:color="C0C0C0"/>
              <w:right w:val="single" w:sz="4" w:space="0" w:color="C0C0C0"/>
            </w:tcBorders>
            <w:shd w:val="clear" w:color="000000" w:fill="FFFFCC"/>
            <w:vAlign w:val="center"/>
            <w:hideMark/>
          </w:tcPr>
          <w:p w14:paraId="4CDE71A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46 410,00</w:t>
            </w:r>
          </w:p>
        </w:tc>
        <w:tc>
          <w:tcPr>
            <w:tcW w:w="829" w:type="dxa"/>
            <w:tcBorders>
              <w:top w:val="nil"/>
              <w:left w:val="nil"/>
              <w:bottom w:val="single" w:sz="4" w:space="0" w:color="C0C0C0"/>
              <w:right w:val="single" w:sz="4" w:space="0" w:color="C0C0C0"/>
            </w:tcBorders>
            <w:shd w:val="clear" w:color="000000" w:fill="FFFFCC"/>
            <w:vAlign w:val="center"/>
            <w:hideMark/>
          </w:tcPr>
          <w:p w14:paraId="0CBBB2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-25 410,00</w:t>
            </w:r>
          </w:p>
        </w:tc>
        <w:tc>
          <w:tcPr>
            <w:tcW w:w="833" w:type="dxa"/>
            <w:tcBorders>
              <w:top w:val="nil"/>
              <w:left w:val="nil"/>
              <w:bottom w:val="single" w:sz="4" w:space="0" w:color="C0C0C0"/>
              <w:right w:val="single" w:sz="4" w:space="0" w:color="C0C0C0"/>
            </w:tcBorders>
            <w:shd w:val="clear" w:color="000000" w:fill="FFFFCC"/>
            <w:vAlign w:val="center"/>
            <w:hideMark/>
          </w:tcPr>
          <w:p w14:paraId="17AFF26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21 000,00</w:t>
            </w:r>
          </w:p>
        </w:tc>
        <w:tc>
          <w:tcPr>
            <w:tcW w:w="829" w:type="dxa"/>
            <w:tcBorders>
              <w:top w:val="nil"/>
              <w:left w:val="nil"/>
              <w:bottom w:val="single" w:sz="4" w:space="0" w:color="C0C0C0"/>
              <w:right w:val="single" w:sz="4" w:space="0" w:color="C0C0C0"/>
            </w:tcBorders>
            <w:shd w:val="clear" w:color="000000" w:fill="FFFFCC"/>
            <w:vAlign w:val="center"/>
            <w:hideMark/>
          </w:tcPr>
          <w:p w14:paraId="53F3CCE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1 453,00</w:t>
            </w:r>
          </w:p>
        </w:tc>
        <w:tc>
          <w:tcPr>
            <w:tcW w:w="836" w:type="dxa"/>
            <w:tcBorders>
              <w:top w:val="nil"/>
              <w:left w:val="nil"/>
              <w:bottom w:val="single" w:sz="4" w:space="0" w:color="C0C0C0"/>
              <w:right w:val="single" w:sz="4" w:space="0" w:color="C0C0C0"/>
            </w:tcBorders>
            <w:shd w:val="clear" w:color="000000" w:fill="FFFFCC"/>
            <w:vAlign w:val="center"/>
            <w:hideMark/>
          </w:tcPr>
          <w:p w14:paraId="4B09D36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47 863,00</w:t>
            </w:r>
          </w:p>
        </w:tc>
        <w:tc>
          <w:tcPr>
            <w:tcW w:w="823" w:type="dxa"/>
            <w:tcBorders>
              <w:top w:val="nil"/>
              <w:left w:val="nil"/>
              <w:bottom w:val="single" w:sz="4" w:space="0" w:color="C0C0C0"/>
              <w:right w:val="single" w:sz="4" w:space="0" w:color="C0C0C0"/>
            </w:tcBorders>
            <w:shd w:val="clear" w:color="000000" w:fill="D7EAD3"/>
            <w:vAlign w:val="center"/>
            <w:hideMark/>
          </w:tcPr>
          <w:p w14:paraId="52FFE37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23 931,50</w:t>
            </w:r>
          </w:p>
        </w:tc>
        <w:tc>
          <w:tcPr>
            <w:tcW w:w="815" w:type="dxa"/>
            <w:tcBorders>
              <w:top w:val="nil"/>
              <w:left w:val="nil"/>
              <w:bottom w:val="single" w:sz="4" w:space="0" w:color="C0C0C0"/>
              <w:right w:val="single" w:sz="4" w:space="0" w:color="C0C0C0"/>
            </w:tcBorders>
            <w:shd w:val="clear" w:color="000000" w:fill="D7EAD3"/>
            <w:vAlign w:val="center"/>
            <w:hideMark/>
          </w:tcPr>
          <w:p w14:paraId="3DC55BC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23 931,50</w:t>
            </w:r>
          </w:p>
        </w:tc>
        <w:tc>
          <w:tcPr>
            <w:tcW w:w="2484" w:type="dxa"/>
            <w:tcBorders>
              <w:top w:val="nil"/>
              <w:left w:val="nil"/>
              <w:bottom w:val="single" w:sz="4" w:space="0" w:color="C0C0C0"/>
              <w:right w:val="single" w:sz="4" w:space="0" w:color="C0C0C0"/>
            </w:tcBorders>
            <w:shd w:val="clear" w:color="000000" w:fill="FFFFCC"/>
            <w:vAlign w:val="center"/>
            <w:hideMark/>
          </w:tcPr>
          <w:p w14:paraId="575E2F64"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5A9C4F44" w14:textId="77777777" w:rsidTr="00265802">
        <w:trPr>
          <w:trHeight w:val="294"/>
          <w:jc w:val="center"/>
        </w:trPr>
        <w:tc>
          <w:tcPr>
            <w:tcW w:w="343" w:type="dxa"/>
            <w:tcBorders>
              <w:top w:val="nil"/>
              <w:left w:val="nil"/>
              <w:bottom w:val="nil"/>
              <w:right w:val="nil"/>
            </w:tcBorders>
            <w:shd w:val="clear" w:color="auto" w:fill="auto"/>
            <w:vAlign w:val="center"/>
            <w:hideMark/>
          </w:tcPr>
          <w:p w14:paraId="48C2267B"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vAlign w:val="center"/>
            <w:hideMark/>
          </w:tcPr>
          <w:p w14:paraId="5B4B291A"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D74C44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w:t>
            </w:r>
          </w:p>
        </w:tc>
        <w:tc>
          <w:tcPr>
            <w:tcW w:w="2357" w:type="dxa"/>
            <w:tcBorders>
              <w:top w:val="nil"/>
              <w:left w:val="nil"/>
              <w:bottom w:val="single" w:sz="4" w:space="0" w:color="C0C0C0"/>
              <w:right w:val="single" w:sz="4" w:space="0" w:color="C0C0C0"/>
            </w:tcBorders>
            <w:shd w:val="clear" w:color="auto" w:fill="auto"/>
            <w:vAlign w:val="center"/>
            <w:hideMark/>
          </w:tcPr>
          <w:p w14:paraId="339ABEF8"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Себестоимость</w:t>
            </w:r>
          </w:p>
        </w:tc>
        <w:tc>
          <w:tcPr>
            <w:tcW w:w="694" w:type="dxa"/>
            <w:tcBorders>
              <w:top w:val="nil"/>
              <w:left w:val="nil"/>
              <w:bottom w:val="single" w:sz="4" w:space="0" w:color="C0C0C0"/>
              <w:right w:val="single" w:sz="4" w:space="0" w:color="C0C0C0"/>
            </w:tcBorders>
            <w:shd w:val="clear" w:color="auto" w:fill="auto"/>
            <w:vAlign w:val="center"/>
            <w:hideMark/>
          </w:tcPr>
          <w:p w14:paraId="529D0E94"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6E451F7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1 633,92</w:t>
            </w:r>
          </w:p>
        </w:tc>
        <w:tc>
          <w:tcPr>
            <w:tcW w:w="727" w:type="dxa"/>
            <w:tcBorders>
              <w:top w:val="nil"/>
              <w:left w:val="nil"/>
              <w:bottom w:val="single" w:sz="4" w:space="0" w:color="C0C0C0"/>
              <w:right w:val="single" w:sz="4" w:space="0" w:color="C0C0C0"/>
            </w:tcBorders>
            <w:shd w:val="clear" w:color="000000" w:fill="D7EAD3"/>
            <w:vAlign w:val="center"/>
            <w:hideMark/>
          </w:tcPr>
          <w:p w14:paraId="6CD571B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5 923,76</w:t>
            </w:r>
          </w:p>
        </w:tc>
        <w:tc>
          <w:tcPr>
            <w:tcW w:w="787" w:type="dxa"/>
            <w:tcBorders>
              <w:top w:val="nil"/>
              <w:left w:val="nil"/>
              <w:bottom w:val="single" w:sz="4" w:space="0" w:color="C0C0C0"/>
              <w:right w:val="single" w:sz="4" w:space="0" w:color="C0C0C0"/>
            </w:tcBorders>
            <w:shd w:val="clear" w:color="000000" w:fill="D7EAD3"/>
            <w:vAlign w:val="center"/>
            <w:hideMark/>
          </w:tcPr>
          <w:p w14:paraId="537991E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1 544,59</w:t>
            </w:r>
          </w:p>
        </w:tc>
        <w:tc>
          <w:tcPr>
            <w:tcW w:w="764" w:type="dxa"/>
            <w:tcBorders>
              <w:top w:val="nil"/>
              <w:left w:val="nil"/>
              <w:bottom w:val="single" w:sz="4" w:space="0" w:color="C0C0C0"/>
              <w:right w:val="single" w:sz="4" w:space="0" w:color="C0C0C0"/>
            </w:tcBorders>
            <w:shd w:val="clear" w:color="000000" w:fill="D7EAD3"/>
            <w:vAlign w:val="center"/>
            <w:hideMark/>
          </w:tcPr>
          <w:p w14:paraId="79DF9CA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1 694,32</w:t>
            </w:r>
          </w:p>
        </w:tc>
        <w:tc>
          <w:tcPr>
            <w:tcW w:w="829" w:type="dxa"/>
            <w:tcBorders>
              <w:top w:val="nil"/>
              <w:left w:val="nil"/>
              <w:bottom w:val="single" w:sz="4" w:space="0" w:color="C0C0C0"/>
              <w:right w:val="single" w:sz="4" w:space="0" w:color="C0C0C0"/>
            </w:tcBorders>
            <w:shd w:val="clear" w:color="000000" w:fill="D7EAD3"/>
            <w:vAlign w:val="center"/>
            <w:hideMark/>
          </w:tcPr>
          <w:p w14:paraId="1289293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4 766,39</w:t>
            </w:r>
          </w:p>
        </w:tc>
        <w:tc>
          <w:tcPr>
            <w:tcW w:w="833" w:type="dxa"/>
            <w:tcBorders>
              <w:top w:val="nil"/>
              <w:left w:val="nil"/>
              <w:bottom w:val="single" w:sz="4" w:space="0" w:color="C0C0C0"/>
              <w:right w:val="single" w:sz="4" w:space="0" w:color="C0C0C0"/>
            </w:tcBorders>
            <w:shd w:val="clear" w:color="000000" w:fill="D7EAD3"/>
            <w:vAlign w:val="center"/>
            <w:hideMark/>
          </w:tcPr>
          <w:p w14:paraId="32FF746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6 460,71</w:t>
            </w:r>
          </w:p>
        </w:tc>
        <w:tc>
          <w:tcPr>
            <w:tcW w:w="829" w:type="dxa"/>
            <w:tcBorders>
              <w:top w:val="nil"/>
              <w:left w:val="nil"/>
              <w:bottom w:val="single" w:sz="4" w:space="0" w:color="C0C0C0"/>
              <w:right w:val="single" w:sz="4" w:space="0" w:color="C0C0C0"/>
            </w:tcBorders>
            <w:shd w:val="clear" w:color="000000" w:fill="D7EAD3"/>
            <w:vAlign w:val="center"/>
            <w:hideMark/>
          </w:tcPr>
          <w:p w14:paraId="0D21878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10,76</w:t>
            </w:r>
          </w:p>
        </w:tc>
        <w:tc>
          <w:tcPr>
            <w:tcW w:w="836" w:type="dxa"/>
            <w:tcBorders>
              <w:top w:val="nil"/>
              <w:left w:val="nil"/>
              <w:bottom w:val="single" w:sz="4" w:space="0" w:color="C0C0C0"/>
              <w:right w:val="single" w:sz="4" w:space="0" w:color="C0C0C0"/>
            </w:tcBorders>
            <w:shd w:val="clear" w:color="000000" w:fill="D7EAD3"/>
            <w:vAlign w:val="center"/>
            <w:hideMark/>
          </w:tcPr>
          <w:p w14:paraId="5A5A414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1 705,08</w:t>
            </w:r>
          </w:p>
        </w:tc>
        <w:tc>
          <w:tcPr>
            <w:tcW w:w="823" w:type="dxa"/>
            <w:tcBorders>
              <w:top w:val="nil"/>
              <w:left w:val="nil"/>
              <w:bottom w:val="single" w:sz="4" w:space="0" w:color="C0C0C0"/>
              <w:right w:val="single" w:sz="4" w:space="0" w:color="C0C0C0"/>
            </w:tcBorders>
            <w:shd w:val="clear" w:color="000000" w:fill="D7EAD3"/>
            <w:vAlign w:val="center"/>
            <w:hideMark/>
          </w:tcPr>
          <w:p w14:paraId="53863F5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828,50</w:t>
            </w:r>
          </w:p>
        </w:tc>
        <w:tc>
          <w:tcPr>
            <w:tcW w:w="815" w:type="dxa"/>
            <w:tcBorders>
              <w:top w:val="nil"/>
              <w:left w:val="nil"/>
              <w:bottom w:val="single" w:sz="4" w:space="0" w:color="C0C0C0"/>
              <w:right w:val="single" w:sz="4" w:space="0" w:color="C0C0C0"/>
            </w:tcBorders>
            <w:shd w:val="clear" w:color="000000" w:fill="D7EAD3"/>
            <w:vAlign w:val="center"/>
            <w:hideMark/>
          </w:tcPr>
          <w:p w14:paraId="6037E50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876,58</w:t>
            </w:r>
          </w:p>
        </w:tc>
        <w:tc>
          <w:tcPr>
            <w:tcW w:w="2484" w:type="dxa"/>
            <w:tcBorders>
              <w:top w:val="nil"/>
              <w:left w:val="nil"/>
              <w:bottom w:val="single" w:sz="4" w:space="0" w:color="C0C0C0"/>
              <w:right w:val="single" w:sz="4" w:space="0" w:color="C0C0C0"/>
            </w:tcBorders>
            <w:shd w:val="clear" w:color="000000" w:fill="FFFFCC"/>
            <w:vAlign w:val="center"/>
            <w:hideMark/>
          </w:tcPr>
          <w:p w14:paraId="5B5B5A19"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474735D7" w14:textId="77777777" w:rsidTr="00265802">
        <w:trPr>
          <w:trHeight w:val="294"/>
          <w:jc w:val="center"/>
        </w:trPr>
        <w:tc>
          <w:tcPr>
            <w:tcW w:w="343" w:type="dxa"/>
            <w:tcBorders>
              <w:top w:val="nil"/>
              <w:left w:val="nil"/>
              <w:bottom w:val="nil"/>
              <w:right w:val="nil"/>
            </w:tcBorders>
            <w:shd w:val="clear" w:color="auto" w:fill="auto"/>
            <w:vAlign w:val="center"/>
            <w:hideMark/>
          </w:tcPr>
          <w:p w14:paraId="3999C9E8"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vAlign w:val="center"/>
            <w:hideMark/>
          </w:tcPr>
          <w:p w14:paraId="5BE399D4" w14:textId="77777777" w:rsidR="00265802" w:rsidRPr="00265802" w:rsidRDefault="00265802" w:rsidP="00265802">
            <w:pPr>
              <w:rPr>
                <w:sz w:val="11"/>
                <w:szCs w:val="11"/>
              </w:rPr>
            </w:pPr>
          </w:p>
        </w:tc>
        <w:tc>
          <w:tcPr>
            <w:tcW w:w="604" w:type="dxa"/>
            <w:tcBorders>
              <w:top w:val="nil"/>
              <w:left w:val="single" w:sz="4" w:space="0" w:color="C0C0C0"/>
              <w:bottom w:val="nil"/>
              <w:right w:val="single" w:sz="4" w:space="0" w:color="C0C0C0"/>
            </w:tcBorders>
            <w:shd w:val="clear" w:color="auto" w:fill="auto"/>
            <w:vAlign w:val="center"/>
            <w:hideMark/>
          </w:tcPr>
          <w:p w14:paraId="45913DF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w:t>
            </w:r>
          </w:p>
        </w:tc>
        <w:tc>
          <w:tcPr>
            <w:tcW w:w="2357" w:type="dxa"/>
            <w:tcBorders>
              <w:top w:val="nil"/>
              <w:left w:val="nil"/>
              <w:bottom w:val="nil"/>
              <w:right w:val="single" w:sz="4" w:space="0" w:color="C0C0C0"/>
            </w:tcBorders>
            <w:shd w:val="clear" w:color="auto" w:fill="auto"/>
            <w:vAlign w:val="center"/>
            <w:hideMark/>
          </w:tcPr>
          <w:p w14:paraId="700338C5"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Производственные расходы</w:t>
            </w:r>
          </w:p>
        </w:tc>
        <w:tc>
          <w:tcPr>
            <w:tcW w:w="694" w:type="dxa"/>
            <w:tcBorders>
              <w:top w:val="nil"/>
              <w:left w:val="nil"/>
              <w:bottom w:val="nil"/>
              <w:right w:val="single" w:sz="4" w:space="0" w:color="C0C0C0"/>
            </w:tcBorders>
            <w:shd w:val="clear" w:color="auto" w:fill="auto"/>
            <w:vAlign w:val="center"/>
            <w:hideMark/>
          </w:tcPr>
          <w:p w14:paraId="46A5CA10"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nil"/>
              <w:right w:val="single" w:sz="4" w:space="0" w:color="C0C0C0"/>
            </w:tcBorders>
            <w:shd w:val="clear" w:color="000000" w:fill="D7EAD3"/>
            <w:vAlign w:val="center"/>
            <w:hideMark/>
          </w:tcPr>
          <w:p w14:paraId="6145A24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956,22</w:t>
            </w:r>
          </w:p>
        </w:tc>
        <w:tc>
          <w:tcPr>
            <w:tcW w:w="727" w:type="dxa"/>
            <w:tcBorders>
              <w:top w:val="nil"/>
              <w:left w:val="nil"/>
              <w:bottom w:val="nil"/>
              <w:right w:val="single" w:sz="4" w:space="0" w:color="C0C0C0"/>
            </w:tcBorders>
            <w:shd w:val="clear" w:color="000000" w:fill="D7EAD3"/>
            <w:vAlign w:val="center"/>
            <w:hideMark/>
          </w:tcPr>
          <w:p w14:paraId="476E544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2 715,43</w:t>
            </w:r>
          </w:p>
        </w:tc>
        <w:tc>
          <w:tcPr>
            <w:tcW w:w="787" w:type="dxa"/>
            <w:tcBorders>
              <w:top w:val="nil"/>
              <w:left w:val="nil"/>
              <w:bottom w:val="nil"/>
              <w:right w:val="single" w:sz="4" w:space="0" w:color="C0C0C0"/>
            </w:tcBorders>
            <w:shd w:val="clear" w:color="000000" w:fill="D7EAD3"/>
            <w:vAlign w:val="center"/>
            <w:hideMark/>
          </w:tcPr>
          <w:p w14:paraId="6EA5131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866,89</w:t>
            </w:r>
          </w:p>
        </w:tc>
        <w:tc>
          <w:tcPr>
            <w:tcW w:w="764" w:type="dxa"/>
            <w:tcBorders>
              <w:top w:val="nil"/>
              <w:left w:val="nil"/>
              <w:bottom w:val="nil"/>
              <w:right w:val="single" w:sz="4" w:space="0" w:color="C0C0C0"/>
            </w:tcBorders>
            <w:shd w:val="clear" w:color="000000" w:fill="D7EAD3"/>
            <w:vAlign w:val="center"/>
            <w:hideMark/>
          </w:tcPr>
          <w:p w14:paraId="4DDB5D7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1 016,62</w:t>
            </w:r>
          </w:p>
        </w:tc>
        <w:tc>
          <w:tcPr>
            <w:tcW w:w="829" w:type="dxa"/>
            <w:tcBorders>
              <w:top w:val="nil"/>
              <w:left w:val="nil"/>
              <w:bottom w:val="nil"/>
              <w:right w:val="single" w:sz="4" w:space="0" w:color="C0C0C0"/>
            </w:tcBorders>
            <w:shd w:val="clear" w:color="000000" w:fill="D7EAD3"/>
            <w:vAlign w:val="center"/>
            <w:hideMark/>
          </w:tcPr>
          <w:p w14:paraId="739E33F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2 048,97</w:t>
            </w:r>
          </w:p>
        </w:tc>
        <w:tc>
          <w:tcPr>
            <w:tcW w:w="833" w:type="dxa"/>
            <w:tcBorders>
              <w:top w:val="nil"/>
              <w:left w:val="nil"/>
              <w:bottom w:val="nil"/>
              <w:right w:val="single" w:sz="4" w:space="0" w:color="C0C0C0"/>
            </w:tcBorders>
            <w:shd w:val="clear" w:color="000000" w:fill="D7EAD3"/>
            <w:vAlign w:val="center"/>
            <w:hideMark/>
          </w:tcPr>
          <w:p w14:paraId="173D57D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3 065,59</w:t>
            </w:r>
          </w:p>
        </w:tc>
        <w:tc>
          <w:tcPr>
            <w:tcW w:w="829" w:type="dxa"/>
            <w:tcBorders>
              <w:top w:val="nil"/>
              <w:left w:val="nil"/>
              <w:bottom w:val="nil"/>
              <w:right w:val="single" w:sz="4" w:space="0" w:color="C0C0C0"/>
            </w:tcBorders>
            <w:shd w:val="clear" w:color="000000" w:fill="D7EAD3"/>
            <w:vAlign w:val="center"/>
            <w:hideMark/>
          </w:tcPr>
          <w:p w14:paraId="276082F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10,76</w:t>
            </w:r>
          </w:p>
        </w:tc>
        <w:tc>
          <w:tcPr>
            <w:tcW w:w="836" w:type="dxa"/>
            <w:tcBorders>
              <w:top w:val="nil"/>
              <w:left w:val="nil"/>
              <w:bottom w:val="nil"/>
              <w:right w:val="single" w:sz="4" w:space="0" w:color="C0C0C0"/>
            </w:tcBorders>
            <w:shd w:val="clear" w:color="000000" w:fill="D7EAD3"/>
            <w:vAlign w:val="center"/>
            <w:hideMark/>
          </w:tcPr>
          <w:p w14:paraId="3C8C203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1 027,38</w:t>
            </w:r>
          </w:p>
        </w:tc>
        <w:tc>
          <w:tcPr>
            <w:tcW w:w="823" w:type="dxa"/>
            <w:tcBorders>
              <w:top w:val="nil"/>
              <w:left w:val="nil"/>
              <w:bottom w:val="nil"/>
              <w:right w:val="single" w:sz="4" w:space="0" w:color="C0C0C0"/>
            </w:tcBorders>
            <w:shd w:val="clear" w:color="000000" w:fill="D7EAD3"/>
            <w:vAlign w:val="center"/>
            <w:hideMark/>
          </w:tcPr>
          <w:p w14:paraId="66BD589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513,69</w:t>
            </w:r>
          </w:p>
        </w:tc>
        <w:tc>
          <w:tcPr>
            <w:tcW w:w="815" w:type="dxa"/>
            <w:tcBorders>
              <w:top w:val="nil"/>
              <w:left w:val="nil"/>
              <w:bottom w:val="nil"/>
              <w:right w:val="single" w:sz="4" w:space="0" w:color="C0C0C0"/>
            </w:tcBorders>
            <w:shd w:val="clear" w:color="000000" w:fill="D7EAD3"/>
            <w:vAlign w:val="center"/>
            <w:hideMark/>
          </w:tcPr>
          <w:p w14:paraId="08FD6F6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513,69</w:t>
            </w:r>
          </w:p>
        </w:tc>
        <w:tc>
          <w:tcPr>
            <w:tcW w:w="2484" w:type="dxa"/>
            <w:tcBorders>
              <w:top w:val="nil"/>
              <w:left w:val="nil"/>
              <w:bottom w:val="nil"/>
              <w:right w:val="single" w:sz="4" w:space="0" w:color="C0C0C0"/>
            </w:tcBorders>
            <w:shd w:val="clear" w:color="000000" w:fill="FFFFCC"/>
            <w:vAlign w:val="center"/>
            <w:hideMark/>
          </w:tcPr>
          <w:p w14:paraId="7DA8941E"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1D83624D"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11E94529"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tcBorders>
              <w:top w:val="nil"/>
              <w:left w:val="nil"/>
              <w:bottom w:val="nil"/>
              <w:right w:val="nil"/>
            </w:tcBorders>
            <w:shd w:val="clear" w:color="auto" w:fill="auto"/>
            <w:vAlign w:val="center"/>
            <w:hideMark/>
          </w:tcPr>
          <w:p w14:paraId="3D0EF762" w14:textId="77777777" w:rsidR="00265802" w:rsidRPr="00265802" w:rsidRDefault="00265802" w:rsidP="00265802">
            <w:pPr>
              <w:rPr>
                <w:rFonts w:ascii="Tahoma" w:hAnsi="Tahoma" w:cs="Tahoma"/>
                <w:b/>
                <w:bCs/>
                <w:color w:val="000000"/>
                <w:sz w:val="11"/>
                <w:szCs w:val="11"/>
              </w:rPr>
            </w:pPr>
          </w:p>
        </w:tc>
        <w:tc>
          <w:tcPr>
            <w:tcW w:w="60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353B0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w:t>
            </w:r>
          </w:p>
        </w:tc>
        <w:tc>
          <w:tcPr>
            <w:tcW w:w="2357" w:type="dxa"/>
            <w:tcBorders>
              <w:top w:val="single" w:sz="4" w:space="0" w:color="C0C0C0"/>
              <w:left w:val="nil"/>
              <w:bottom w:val="single" w:sz="4" w:space="0" w:color="C0C0C0"/>
              <w:right w:val="single" w:sz="4" w:space="0" w:color="C0C0C0"/>
            </w:tcBorders>
            <w:shd w:val="clear" w:color="auto" w:fill="auto"/>
            <w:vAlign w:val="center"/>
            <w:hideMark/>
          </w:tcPr>
          <w:p w14:paraId="4F254504"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Реагенты</w:t>
            </w:r>
          </w:p>
        </w:tc>
        <w:tc>
          <w:tcPr>
            <w:tcW w:w="694" w:type="dxa"/>
            <w:tcBorders>
              <w:top w:val="single" w:sz="4" w:space="0" w:color="C0C0C0"/>
              <w:left w:val="nil"/>
              <w:bottom w:val="single" w:sz="4" w:space="0" w:color="C0C0C0"/>
              <w:right w:val="single" w:sz="4" w:space="0" w:color="C0C0C0"/>
            </w:tcBorders>
            <w:shd w:val="clear" w:color="auto" w:fill="auto"/>
            <w:vAlign w:val="center"/>
            <w:hideMark/>
          </w:tcPr>
          <w:p w14:paraId="63D59860"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1443774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178,95</w:t>
            </w:r>
          </w:p>
        </w:tc>
        <w:tc>
          <w:tcPr>
            <w:tcW w:w="727" w:type="dxa"/>
            <w:tcBorders>
              <w:top w:val="single" w:sz="4" w:space="0" w:color="C0C0C0"/>
              <w:left w:val="nil"/>
              <w:bottom w:val="single" w:sz="4" w:space="0" w:color="C0C0C0"/>
              <w:right w:val="single" w:sz="4" w:space="0" w:color="C0C0C0"/>
            </w:tcBorders>
            <w:shd w:val="clear" w:color="000000" w:fill="D7EAD3"/>
            <w:vAlign w:val="center"/>
            <w:hideMark/>
          </w:tcPr>
          <w:p w14:paraId="7B431DC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213,23</w:t>
            </w:r>
          </w:p>
        </w:tc>
        <w:tc>
          <w:tcPr>
            <w:tcW w:w="787" w:type="dxa"/>
            <w:tcBorders>
              <w:top w:val="single" w:sz="4" w:space="0" w:color="C0C0C0"/>
              <w:left w:val="nil"/>
              <w:bottom w:val="single" w:sz="4" w:space="0" w:color="C0C0C0"/>
              <w:right w:val="single" w:sz="4" w:space="0" w:color="C0C0C0"/>
            </w:tcBorders>
            <w:shd w:val="clear" w:color="000000" w:fill="D7EAD3"/>
            <w:vAlign w:val="center"/>
            <w:hideMark/>
          </w:tcPr>
          <w:p w14:paraId="58D95BD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79,22</w:t>
            </w:r>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25A5222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193,00</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4B1BB38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36,52</w:t>
            </w:r>
          </w:p>
        </w:tc>
        <w:tc>
          <w:tcPr>
            <w:tcW w:w="833" w:type="dxa"/>
            <w:tcBorders>
              <w:top w:val="single" w:sz="4" w:space="0" w:color="C0C0C0"/>
              <w:left w:val="nil"/>
              <w:bottom w:val="single" w:sz="4" w:space="0" w:color="C0C0C0"/>
              <w:right w:val="single" w:sz="4" w:space="0" w:color="C0C0C0"/>
            </w:tcBorders>
            <w:shd w:val="clear" w:color="000000" w:fill="D7EAD3"/>
            <w:vAlign w:val="center"/>
            <w:hideMark/>
          </w:tcPr>
          <w:p w14:paraId="00C2B32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229,52</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485EF39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25,67</w:t>
            </w:r>
          </w:p>
        </w:tc>
        <w:tc>
          <w:tcPr>
            <w:tcW w:w="836" w:type="dxa"/>
            <w:tcBorders>
              <w:top w:val="single" w:sz="4" w:space="0" w:color="C0C0C0"/>
              <w:left w:val="nil"/>
              <w:bottom w:val="single" w:sz="4" w:space="0" w:color="C0C0C0"/>
              <w:right w:val="single" w:sz="4" w:space="0" w:color="C0C0C0"/>
            </w:tcBorders>
            <w:shd w:val="clear" w:color="000000" w:fill="D7EAD3"/>
            <w:vAlign w:val="center"/>
            <w:hideMark/>
          </w:tcPr>
          <w:p w14:paraId="7DB3082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218,66</w:t>
            </w:r>
          </w:p>
        </w:tc>
        <w:tc>
          <w:tcPr>
            <w:tcW w:w="823" w:type="dxa"/>
            <w:tcBorders>
              <w:top w:val="single" w:sz="4" w:space="0" w:color="C0C0C0"/>
              <w:left w:val="nil"/>
              <w:bottom w:val="single" w:sz="4" w:space="0" w:color="C0C0C0"/>
              <w:right w:val="single" w:sz="4" w:space="0" w:color="C0C0C0"/>
            </w:tcBorders>
            <w:shd w:val="clear" w:color="000000" w:fill="D7EAD3"/>
            <w:vAlign w:val="center"/>
            <w:hideMark/>
          </w:tcPr>
          <w:p w14:paraId="584D670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109,33</w:t>
            </w:r>
          </w:p>
        </w:tc>
        <w:tc>
          <w:tcPr>
            <w:tcW w:w="815" w:type="dxa"/>
            <w:tcBorders>
              <w:top w:val="single" w:sz="4" w:space="0" w:color="C0C0C0"/>
              <w:left w:val="nil"/>
              <w:bottom w:val="single" w:sz="4" w:space="0" w:color="C0C0C0"/>
              <w:right w:val="single" w:sz="4" w:space="0" w:color="C0C0C0"/>
            </w:tcBorders>
            <w:shd w:val="clear" w:color="000000" w:fill="D7EAD3"/>
            <w:vAlign w:val="center"/>
            <w:hideMark/>
          </w:tcPr>
          <w:p w14:paraId="2C75AEA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109,33</w:t>
            </w:r>
          </w:p>
        </w:tc>
        <w:tc>
          <w:tcPr>
            <w:tcW w:w="2484" w:type="dxa"/>
            <w:tcBorders>
              <w:top w:val="single" w:sz="4" w:space="0" w:color="C0C0C0"/>
              <w:left w:val="nil"/>
              <w:bottom w:val="single" w:sz="4" w:space="0" w:color="C0C0C0"/>
              <w:right w:val="single" w:sz="4" w:space="0" w:color="C0C0C0"/>
            </w:tcBorders>
            <w:shd w:val="clear" w:color="000000" w:fill="FFFFCC"/>
            <w:vAlign w:val="center"/>
            <w:hideMark/>
          </w:tcPr>
          <w:p w14:paraId="39B9872B"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164D1575"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545EEA1B"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val="restart"/>
            <w:tcBorders>
              <w:top w:val="nil"/>
              <w:left w:val="nil"/>
              <w:bottom w:val="nil"/>
              <w:right w:val="single" w:sz="4" w:space="0" w:color="C0C0C0"/>
            </w:tcBorders>
            <w:shd w:val="clear" w:color="auto" w:fill="auto"/>
            <w:vAlign w:val="center"/>
            <w:hideMark/>
          </w:tcPr>
          <w:p w14:paraId="5847E83F"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single" w:sz="4" w:space="0" w:color="C0C0C0"/>
              <w:left w:val="nil"/>
              <w:bottom w:val="single" w:sz="4" w:space="0" w:color="C0C0C0"/>
              <w:right w:val="single" w:sz="4" w:space="0" w:color="C0C0C0"/>
            </w:tcBorders>
            <w:shd w:val="clear" w:color="auto" w:fill="auto"/>
            <w:vAlign w:val="center"/>
            <w:hideMark/>
          </w:tcPr>
          <w:p w14:paraId="59A59BF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3.1.1</w:t>
            </w:r>
          </w:p>
        </w:tc>
        <w:tc>
          <w:tcPr>
            <w:tcW w:w="2357" w:type="dxa"/>
            <w:tcBorders>
              <w:top w:val="single" w:sz="4" w:space="0" w:color="C0C0C0"/>
              <w:left w:val="nil"/>
              <w:bottom w:val="single" w:sz="4" w:space="0" w:color="C0C0C0"/>
              <w:right w:val="single" w:sz="4" w:space="0" w:color="C0C0C0"/>
            </w:tcBorders>
            <w:shd w:val="clear" w:color="000000" w:fill="E3FAFD"/>
            <w:vAlign w:val="center"/>
            <w:hideMark/>
          </w:tcPr>
          <w:p w14:paraId="415C4B56"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 xml:space="preserve">Флокулянт </w:t>
            </w:r>
            <w:proofErr w:type="spellStart"/>
            <w:r w:rsidRPr="00265802">
              <w:rPr>
                <w:rFonts w:ascii="Tahoma" w:hAnsi="Tahoma" w:cs="Tahoma"/>
                <w:sz w:val="11"/>
                <w:szCs w:val="11"/>
              </w:rPr>
              <w:t>Praestol</w:t>
            </w:r>
            <w:proofErr w:type="spellEnd"/>
            <w:r w:rsidRPr="00265802">
              <w:rPr>
                <w:rFonts w:ascii="Tahoma" w:hAnsi="Tahoma" w:cs="Tahoma"/>
                <w:sz w:val="11"/>
                <w:szCs w:val="11"/>
              </w:rPr>
              <w:t xml:space="preserve"> 650</w:t>
            </w:r>
          </w:p>
        </w:tc>
        <w:tc>
          <w:tcPr>
            <w:tcW w:w="694" w:type="dxa"/>
            <w:tcBorders>
              <w:top w:val="single" w:sz="4" w:space="0" w:color="C0C0C0"/>
              <w:left w:val="nil"/>
              <w:bottom w:val="single" w:sz="4" w:space="0" w:color="C0C0C0"/>
              <w:right w:val="single" w:sz="4" w:space="0" w:color="C0C0C0"/>
            </w:tcBorders>
            <w:shd w:val="clear" w:color="auto" w:fill="auto"/>
            <w:vAlign w:val="center"/>
            <w:hideMark/>
          </w:tcPr>
          <w:p w14:paraId="0CC2F378"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2E02F22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46,87</w:t>
            </w:r>
          </w:p>
        </w:tc>
        <w:tc>
          <w:tcPr>
            <w:tcW w:w="727" w:type="dxa"/>
            <w:tcBorders>
              <w:top w:val="single" w:sz="4" w:space="0" w:color="C0C0C0"/>
              <w:left w:val="nil"/>
              <w:bottom w:val="single" w:sz="4" w:space="0" w:color="C0C0C0"/>
              <w:right w:val="single" w:sz="4" w:space="0" w:color="C0C0C0"/>
            </w:tcBorders>
            <w:shd w:val="clear" w:color="000000" w:fill="D7EAD3"/>
            <w:vAlign w:val="center"/>
            <w:hideMark/>
          </w:tcPr>
          <w:p w14:paraId="421168F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87" w:type="dxa"/>
            <w:tcBorders>
              <w:top w:val="single" w:sz="4" w:space="0" w:color="C0C0C0"/>
              <w:left w:val="nil"/>
              <w:bottom w:val="single" w:sz="4" w:space="0" w:color="C0C0C0"/>
              <w:right w:val="single" w:sz="4" w:space="0" w:color="C0C0C0"/>
            </w:tcBorders>
            <w:shd w:val="clear" w:color="000000" w:fill="D7EAD3"/>
            <w:vAlign w:val="center"/>
            <w:hideMark/>
          </w:tcPr>
          <w:p w14:paraId="30F388B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09CFCF6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50,55</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0454B23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-50,55</w:t>
            </w:r>
          </w:p>
        </w:tc>
        <w:tc>
          <w:tcPr>
            <w:tcW w:w="833" w:type="dxa"/>
            <w:tcBorders>
              <w:top w:val="single" w:sz="4" w:space="0" w:color="C0C0C0"/>
              <w:left w:val="nil"/>
              <w:bottom w:val="single" w:sz="4" w:space="0" w:color="C0C0C0"/>
              <w:right w:val="single" w:sz="4" w:space="0" w:color="C0C0C0"/>
            </w:tcBorders>
            <w:shd w:val="clear" w:color="000000" w:fill="D7EAD3"/>
            <w:vAlign w:val="center"/>
            <w:hideMark/>
          </w:tcPr>
          <w:p w14:paraId="4045648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412EA7F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-50,55</w:t>
            </w:r>
          </w:p>
        </w:tc>
        <w:tc>
          <w:tcPr>
            <w:tcW w:w="836" w:type="dxa"/>
            <w:tcBorders>
              <w:top w:val="single" w:sz="4" w:space="0" w:color="C0C0C0"/>
              <w:left w:val="nil"/>
              <w:bottom w:val="single" w:sz="4" w:space="0" w:color="C0C0C0"/>
              <w:right w:val="single" w:sz="4" w:space="0" w:color="C0C0C0"/>
            </w:tcBorders>
            <w:shd w:val="clear" w:color="000000" w:fill="D7EAD3"/>
            <w:vAlign w:val="center"/>
            <w:hideMark/>
          </w:tcPr>
          <w:p w14:paraId="35EECAE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single" w:sz="4" w:space="0" w:color="C0C0C0"/>
              <w:left w:val="nil"/>
              <w:bottom w:val="single" w:sz="4" w:space="0" w:color="C0C0C0"/>
              <w:right w:val="single" w:sz="4" w:space="0" w:color="C0C0C0"/>
            </w:tcBorders>
            <w:shd w:val="clear" w:color="000000" w:fill="D7EAD3"/>
            <w:vAlign w:val="center"/>
            <w:hideMark/>
          </w:tcPr>
          <w:p w14:paraId="24EA084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single" w:sz="4" w:space="0" w:color="C0C0C0"/>
              <w:left w:val="nil"/>
              <w:bottom w:val="single" w:sz="4" w:space="0" w:color="C0C0C0"/>
              <w:right w:val="single" w:sz="4" w:space="0" w:color="C0C0C0"/>
            </w:tcBorders>
            <w:shd w:val="clear" w:color="000000" w:fill="D7EAD3"/>
            <w:vAlign w:val="center"/>
            <w:hideMark/>
          </w:tcPr>
          <w:p w14:paraId="414BA2B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0DAF39E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4250E737"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263CE85F"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09AB4734"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0AD73C5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3.1.1.1</w:t>
            </w:r>
          </w:p>
        </w:tc>
        <w:tc>
          <w:tcPr>
            <w:tcW w:w="2357" w:type="dxa"/>
            <w:tcBorders>
              <w:top w:val="nil"/>
              <w:left w:val="nil"/>
              <w:bottom w:val="single" w:sz="4" w:space="0" w:color="C0C0C0"/>
              <w:right w:val="single" w:sz="4" w:space="0" w:color="C0C0C0"/>
            </w:tcBorders>
            <w:shd w:val="clear" w:color="auto" w:fill="auto"/>
            <w:vAlign w:val="center"/>
            <w:hideMark/>
          </w:tcPr>
          <w:p w14:paraId="7E324352"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Количество</w:t>
            </w:r>
          </w:p>
        </w:tc>
        <w:tc>
          <w:tcPr>
            <w:tcW w:w="694" w:type="dxa"/>
            <w:tcBorders>
              <w:top w:val="nil"/>
              <w:left w:val="nil"/>
              <w:bottom w:val="single" w:sz="4" w:space="0" w:color="C0C0C0"/>
              <w:right w:val="single" w:sz="4" w:space="0" w:color="C0C0C0"/>
            </w:tcBorders>
            <w:shd w:val="clear" w:color="000000" w:fill="FFFFCC"/>
            <w:vAlign w:val="center"/>
            <w:hideMark/>
          </w:tcPr>
          <w:p w14:paraId="694D94B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604E973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119,00</w:t>
            </w:r>
          </w:p>
        </w:tc>
        <w:tc>
          <w:tcPr>
            <w:tcW w:w="727" w:type="dxa"/>
            <w:tcBorders>
              <w:top w:val="nil"/>
              <w:left w:val="nil"/>
              <w:bottom w:val="single" w:sz="4" w:space="0" w:color="C0C0C0"/>
              <w:right w:val="single" w:sz="4" w:space="0" w:color="C0C0C0"/>
            </w:tcBorders>
            <w:shd w:val="clear" w:color="000000" w:fill="FFFFCC"/>
            <w:vAlign w:val="center"/>
            <w:hideMark/>
          </w:tcPr>
          <w:p w14:paraId="420C841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7534D9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nil"/>
              <w:left w:val="nil"/>
              <w:bottom w:val="single" w:sz="4" w:space="0" w:color="C0C0C0"/>
              <w:right w:val="single" w:sz="4" w:space="0" w:color="C0C0C0"/>
            </w:tcBorders>
            <w:shd w:val="clear" w:color="000000" w:fill="FFFFCC"/>
            <w:vAlign w:val="center"/>
            <w:hideMark/>
          </w:tcPr>
          <w:p w14:paraId="077D47C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119,00</w:t>
            </w:r>
          </w:p>
        </w:tc>
        <w:tc>
          <w:tcPr>
            <w:tcW w:w="829" w:type="dxa"/>
            <w:tcBorders>
              <w:top w:val="nil"/>
              <w:left w:val="nil"/>
              <w:bottom w:val="single" w:sz="4" w:space="0" w:color="C0C0C0"/>
              <w:right w:val="single" w:sz="4" w:space="0" w:color="C0C0C0"/>
            </w:tcBorders>
            <w:shd w:val="clear" w:color="000000" w:fill="FFFFCC"/>
            <w:vAlign w:val="center"/>
            <w:hideMark/>
          </w:tcPr>
          <w:p w14:paraId="6C3682D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-119,00</w:t>
            </w:r>
          </w:p>
        </w:tc>
        <w:tc>
          <w:tcPr>
            <w:tcW w:w="833" w:type="dxa"/>
            <w:tcBorders>
              <w:top w:val="nil"/>
              <w:left w:val="nil"/>
              <w:bottom w:val="single" w:sz="4" w:space="0" w:color="C0C0C0"/>
              <w:right w:val="single" w:sz="4" w:space="0" w:color="C0C0C0"/>
            </w:tcBorders>
            <w:shd w:val="clear" w:color="000000" w:fill="FFFFCC"/>
            <w:vAlign w:val="center"/>
            <w:hideMark/>
          </w:tcPr>
          <w:p w14:paraId="02474AA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0406BD2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119389F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6421934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771CF13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2C5E8CEB"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666D7F27"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34C30CA3"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39C89305"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5EBCFD6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3.1.1.2</w:t>
            </w:r>
          </w:p>
        </w:tc>
        <w:tc>
          <w:tcPr>
            <w:tcW w:w="2357" w:type="dxa"/>
            <w:tcBorders>
              <w:top w:val="nil"/>
              <w:left w:val="nil"/>
              <w:bottom w:val="single" w:sz="4" w:space="0" w:color="C0C0C0"/>
              <w:right w:val="single" w:sz="4" w:space="0" w:color="C0C0C0"/>
            </w:tcBorders>
            <w:shd w:val="clear" w:color="auto" w:fill="auto"/>
            <w:vAlign w:val="center"/>
            <w:hideMark/>
          </w:tcPr>
          <w:p w14:paraId="13536444"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Цена</w:t>
            </w:r>
          </w:p>
        </w:tc>
        <w:tc>
          <w:tcPr>
            <w:tcW w:w="694" w:type="dxa"/>
            <w:tcBorders>
              <w:top w:val="nil"/>
              <w:left w:val="nil"/>
              <w:bottom w:val="single" w:sz="4" w:space="0" w:color="C0C0C0"/>
              <w:right w:val="single" w:sz="4" w:space="0" w:color="C0C0C0"/>
            </w:tcBorders>
            <w:shd w:val="clear" w:color="auto" w:fill="auto"/>
            <w:vAlign w:val="center"/>
            <w:hideMark/>
          </w:tcPr>
          <w:p w14:paraId="013A4F7C"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3508062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393,85</w:t>
            </w:r>
          </w:p>
        </w:tc>
        <w:tc>
          <w:tcPr>
            <w:tcW w:w="727" w:type="dxa"/>
            <w:tcBorders>
              <w:top w:val="nil"/>
              <w:left w:val="nil"/>
              <w:bottom w:val="single" w:sz="4" w:space="0" w:color="C0C0C0"/>
              <w:right w:val="single" w:sz="4" w:space="0" w:color="C0C0C0"/>
            </w:tcBorders>
            <w:shd w:val="clear" w:color="000000" w:fill="FFFFCC"/>
            <w:vAlign w:val="center"/>
            <w:hideMark/>
          </w:tcPr>
          <w:p w14:paraId="0FE142F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4FD3BF0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nil"/>
              <w:left w:val="nil"/>
              <w:bottom w:val="single" w:sz="4" w:space="0" w:color="C0C0C0"/>
              <w:right w:val="single" w:sz="4" w:space="0" w:color="C0C0C0"/>
            </w:tcBorders>
            <w:shd w:val="clear" w:color="000000" w:fill="FFFFCC"/>
            <w:vAlign w:val="center"/>
            <w:hideMark/>
          </w:tcPr>
          <w:p w14:paraId="09558E2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424,76</w:t>
            </w:r>
          </w:p>
        </w:tc>
        <w:tc>
          <w:tcPr>
            <w:tcW w:w="829" w:type="dxa"/>
            <w:tcBorders>
              <w:top w:val="nil"/>
              <w:left w:val="nil"/>
              <w:bottom w:val="single" w:sz="4" w:space="0" w:color="C0C0C0"/>
              <w:right w:val="single" w:sz="4" w:space="0" w:color="C0C0C0"/>
            </w:tcBorders>
            <w:shd w:val="clear" w:color="000000" w:fill="FFFFCC"/>
            <w:vAlign w:val="center"/>
            <w:hideMark/>
          </w:tcPr>
          <w:p w14:paraId="323B85A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-424,76</w:t>
            </w:r>
          </w:p>
        </w:tc>
        <w:tc>
          <w:tcPr>
            <w:tcW w:w="833" w:type="dxa"/>
            <w:tcBorders>
              <w:top w:val="nil"/>
              <w:left w:val="nil"/>
              <w:bottom w:val="single" w:sz="4" w:space="0" w:color="C0C0C0"/>
              <w:right w:val="single" w:sz="4" w:space="0" w:color="C0C0C0"/>
            </w:tcBorders>
            <w:shd w:val="clear" w:color="000000" w:fill="FFFFCC"/>
            <w:vAlign w:val="center"/>
            <w:hideMark/>
          </w:tcPr>
          <w:p w14:paraId="3083FBF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5265FC7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2D930A8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7D07470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1B3C2ED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6EDE6FA2"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16B84E27"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11B3EB30"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val="restart"/>
            <w:tcBorders>
              <w:top w:val="nil"/>
              <w:left w:val="nil"/>
              <w:bottom w:val="nil"/>
              <w:right w:val="single" w:sz="4" w:space="0" w:color="C0C0C0"/>
            </w:tcBorders>
            <w:shd w:val="clear" w:color="auto" w:fill="auto"/>
            <w:vAlign w:val="center"/>
            <w:hideMark/>
          </w:tcPr>
          <w:p w14:paraId="3E52591E"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nil"/>
              <w:bottom w:val="single" w:sz="4" w:space="0" w:color="C0C0C0"/>
              <w:right w:val="single" w:sz="4" w:space="0" w:color="C0C0C0"/>
            </w:tcBorders>
            <w:shd w:val="clear" w:color="auto" w:fill="auto"/>
            <w:vAlign w:val="center"/>
            <w:hideMark/>
          </w:tcPr>
          <w:p w14:paraId="7831B51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3.1.2</w:t>
            </w:r>
          </w:p>
        </w:tc>
        <w:tc>
          <w:tcPr>
            <w:tcW w:w="2357" w:type="dxa"/>
            <w:tcBorders>
              <w:top w:val="nil"/>
              <w:left w:val="nil"/>
              <w:bottom w:val="single" w:sz="4" w:space="0" w:color="C0C0C0"/>
              <w:right w:val="single" w:sz="4" w:space="0" w:color="C0C0C0"/>
            </w:tcBorders>
            <w:shd w:val="clear" w:color="000000" w:fill="E3FAFD"/>
            <w:vAlign w:val="center"/>
            <w:hideMark/>
          </w:tcPr>
          <w:p w14:paraId="25FCB0A9"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Коагулянт Аква-</w:t>
            </w:r>
            <w:proofErr w:type="spellStart"/>
            <w:r w:rsidRPr="00265802">
              <w:rPr>
                <w:rFonts w:ascii="Tahoma" w:hAnsi="Tahoma" w:cs="Tahoma"/>
                <w:sz w:val="11"/>
                <w:szCs w:val="11"/>
              </w:rPr>
              <w:t>аурат</w:t>
            </w:r>
            <w:proofErr w:type="spellEnd"/>
            <w:r w:rsidRPr="00265802">
              <w:rPr>
                <w:rFonts w:ascii="Tahoma" w:hAnsi="Tahoma" w:cs="Tahoma"/>
                <w:sz w:val="11"/>
                <w:szCs w:val="11"/>
              </w:rPr>
              <w:t xml:space="preserve"> 30%</w:t>
            </w:r>
          </w:p>
        </w:tc>
        <w:tc>
          <w:tcPr>
            <w:tcW w:w="694" w:type="dxa"/>
            <w:tcBorders>
              <w:top w:val="nil"/>
              <w:left w:val="nil"/>
              <w:bottom w:val="single" w:sz="4" w:space="0" w:color="C0C0C0"/>
              <w:right w:val="single" w:sz="4" w:space="0" w:color="C0C0C0"/>
            </w:tcBorders>
            <w:shd w:val="clear" w:color="auto" w:fill="auto"/>
            <w:vAlign w:val="center"/>
            <w:hideMark/>
          </w:tcPr>
          <w:p w14:paraId="6A12088D"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0DEFC2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9,14</w:t>
            </w:r>
          </w:p>
        </w:tc>
        <w:tc>
          <w:tcPr>
            <w:tcW w:w="727" w:type="dxa"/>
            <w:tcBorders>
              <w:top w:val="nil"/>
              <w:left w:val="nil"/>
              <w:bottom w:val="single" w:sz="4" w:space="0" w:color="C0C0C0"/>
              <w:right w:val="single" w:sz="4" w:space="0" w:color="C0C0C0"/>
            </w:tcBorders>
            <w:shd w:val="clear" w:color="000000" w:fill="D7EAD3"/>
            <w:vAlign w:val="center"/>
            <w:hideMark/>
          </w:tcPr>
          <w:p w14:paraId="157CA32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197,78</w:t>
            </w:r>
          </w:p>
        </w:tc>
        <w:tc>
          <w:tcPr>
            <w:tcW w:w="787" w:type="dxa"/>
            <w:tcBorders>
              <w:top w:val="nil"/>
              <w:left w:val="nil"/>
              <w:bottom w:val="single" w:sz="4" w:space="0" w:color="C0C0C0"/>
              <w:right w:val="single" w:sz="4" w:space="0" w:color="C0C0C0"/>
            </w:tcBorders>
            <w:shd w:val="clear" w:color="000000" w:fill="D7EAD3"/>
            <w:vAlign w:val="center"/>
            <w:hideMark/>
          </w:tcPr>
          <w:p w14:paraId="698C35C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34,43</w:t>
            </w:r>
          </w:p>
        </w:tc>
        <w:tc>
          <w:tcPr>
            <w:tcW w:w="764" w:type="dxa"/>
            <w:tcBorders>
              <w:top w:val="nil"/>
              <w:left w:val="nil"/>
              <w:bottom w:val="single" w:sz="4" w:space="0" w:color="C0C0C0"/>
              <w:right w:val="single" w:sz="4" w:space="0" w:color="C0C0C0"/>
            </w:tcBorders>
            <w:shd w:val="clear" w:color="000000" w:fill="D7EAD3"/>
            <w:vAlign w:val="center"/>
            <w:hideMark/>
          </w:tcPr>
          <w:p w14:paraId="42F91ED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9,86</w:t>
            </w:r>
          </w:p>
        </w:tc>
        <w:tc>
          <w:tcPr>
            <w:tcW w:w="829" w:type="dxa"/>
            <w:tcBorders>
              <w:top w:val="nil"/>
              <w:left w:val="nil"/>
              <w:bottom w:val="single" w:sz="4" w:space="0" w:color="C0C0C0"/>
              <w:right w:val="single" w:sz="4" w:space="0" w:color="C0C0C0"/>
            </w:tcBorders>
            <w:shd w:val="clear" w:color="000000" w:fill="D7EAD3"/>
            <w:vAlign w:val="center"/>
            <w:hideMark/>
          </w:tcPr>
          <w:p w14:paraId="6A20F35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219,66</w:t>
            </w:r>
          </w:p>
        </w:tc>
        <w:tc>
          <w:tcPr>
            <w:tcW w:w="833" w:type="dxa"/>
            <w:tcBorders>
              <w:top w:val="nil"/>
              <w:left w:val="nil"/>
              <w:bottom w:val="single" w:sz="4" w:space="0" w:color="C0C0C0"/>
              <w:right w:val="single" w:sz="4" w:space="0" w:color="C0C0C0"/>
            </w:tcBorders>
            <w:shd w:val="clear" w:color="000000" w:fill="D7EAD3"/>
            <w:vAlign w:val="center"/>
            <w:hideMark/>
          </w:tcPr>
          <w:p w14:paraId="0D25787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229,52</w:t>
            </w:r>
          </w:p>
        </w:tc>
        <w:tc>
          <w:tcPr>
            <w:tcW w:w="829" w:type="dxa"/>
            <w:tcBorders>
              <w:top w:val="nil"/>
              <w:left w:val="nil"/>
              <w:bottom w:val="single" w:sz="4" w:space="0" w:color="C0C0C0"/>
              <w:right w:val="single" w:sz="4" w:space="0" w:color="C0C0C0"/>
            </w:tcBorders>
            <w:shd w:val="clear" w:color="000000" w:fill="D7EAD3"/>
            <w:vAlign w:val="center"/>
            <w:hideMark/>
          </w:tcPr>
          <w:p w14:paraId="718BA88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208,81</w:t>
            </w:r>
          </w:p>
        </w:tc>
        <w:tc>
          <w:tcPr>
            <w:tcW w:w="836" w:type="dxa"/>
            <w:tcBorders>
              <w:top w:val="nil"/>
              <w:left w:val="nil"/>
              <w:bottom w:val="single" w:sz="4" w:space="0" w:color="C0C0C0"/>
              <w:right w:val="single" w:sz="4" w:space="0" w:color="C0C0C0"/>
            </w:tcBorders>
            <w:shd w:val="clear" w:color="000000" w:fill="D7EAD3"/>
            <w:vAlign w:val="center"/>
            <w:hideMark/>
          </w:tcPr>
          <w:p w14:paraId="15CE06F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218,66</w:t>
            </w:r>
          </w:p>
        </w:tc>
        <w:tc>
          <w:tcPr>
            <w:tcW w:w="823" w:type="dxa"/>
            <w:tcBorders>
              <w:top w:val="nil"/>
              <w:left w:val="nil"/>
              <w:bottom w:val="single" w:sz="4" w:space="0" w:color="C0C0C0"/>
              <w:right w:val="single" w:sz="4" w:space="0" w:color="C0C0C0"/>
            </w:tcBorders>
            <w:shd w:val="clear" w:color="000000" w:fill="D7EAD3"/>
            <w:vAlign w:val="center"/>
            <w:hideMark/>
          </w:tcPr>
          <w:p w14:paraId="1BEDC7D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109,33</w:t>
            </w:r>
          </w:p>
        </w:tc>
        <w:tc>
          <w:tcPr>
            <w:tcW w:w="815" w:type="dxa"/>
            <w:tcBorders>
              <w:top w:val="nil"/>
              <w:left w:val="nil"/>
              <w:bottom w:val="single" w:sz="4" w:space="0" w:color="C0C0C0"/>
              <w:right w:val="single" w:sz="4" w:space="0" w:color="C0C0C0"/>
            </w:tcBorders>
            <w:shd w:val="clear" w:color="000000" w:fill="D7EAD3"/>
            <w:vAlign w:val="center"/>
            <w:hideMark/>
          </w:tcPr>
          <w:p w14:paraId="0C1826A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109,33</w:t>
            </w:r>
          </w:p>
        </w:tc>
        <w:tc>
          <w:tcPr>
            <w:tcW w:w="2484" w:type="dxa"/>
            <w:tcBorders>
              <w:top w:val="nil"/>
              <w:left w:val="nil"/>
              <w:bottom w:val="single" w:sz="4" w:space="0" w:color="C0C0C0"/>
              <w:right w:val="single" w:sz="4" w:space="0" w:color="C0C0C0"/>
            </w:tcBorders>
            <w:shd w:val="clear" w:color="000000" w:fill="FFFFCC"/>
            <w:vAlign w:val="center"/>
            <w:hideMark/>
          </w:tcPr>
          <w:p w14:paraId="158E7F5A"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01F73009"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379AF952"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4F5B9FBF"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090C3DE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3.1.2.1</w:t>
            </w:r>
          </w:p>
        </w:tc>
        <w:tc>
          <w:tcPr>
            <w:tcW w:w="2357" w:type="dxa"/>
            <w:tcBorders>
              <w:top w:val="nil"/>
              <w:left w:val="nil"/>
              <w:bottom w:val="single" w:sz="4" w:space="0" w:color="C0C0C0"/>
              <w:right w:val="single" w:sz="4" w:space="0" w:color="C0C0C0"/>
            </w:tcBorders>
            <w:shd w:val="clear" w:color="auto" w:fill="auto"/>
            <w:vAlign w:val="center"/>
            <w:hideMark/>
          </w:tcPr>
          <w:p w14:paraId="35AE8BE6"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Количество</w:t>
            </w:r>
          </w:p>
        </w:tc>
        <w:tc>
          <w:tcPr>
            <w:tcW w:w="694" w:type="dxa"/>
            <w:tcBorders>
              <w:top w:val="nil"/>
              <w:left w:val="nil"/>
              <w:bottom w:val="single" w:sz="4" w:space="0" w:color="C0C0C0"/>
              <w:right w:val="single" w:sz="4" w:space="0" w:color="C0C0C0"/>
            </w:tcBorders>
            <w:shd w:val="clear" w:color="000000" w:fill="FFFFCC"/>
            <w:vAlign w:val="center"/>
            <w:hideMark/>
          </w:tcPr>
          <w:p w14:paraId="0439C20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л.</w:t>
            </w:r>
          </w:p>
        </w:tc>
        <w:tc>
          <w:tcPr>
            <w:tcW w:w="764" w:type="dxa"/>
            <w:tcBorders>
              <w:top w:val="nil"/>
              <w:left w:val="nil"/>
              <w:bottom w:val="single" w:sz="4" w:space="0" w:color="C0C0C0"/>
              <w:right w:val="single" w:sz="4" w:space="0" w:color="C0C0C0"/>
            </w:tcBorders>
            <w:shd w:val="clear" w:color="000000" w:fill="FFFFCC"/>
            <w:vAlign w:val="center"/>
            <w:hideMark/>
          </w:tcPr>
          <w:p w14:paraId="36D49D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124,00</w:t>
            </w:r>
          </w:p>
        </w:tc>
        <w:tc>
          <w:tcPr>
            <w:tcW w:w="727" w:type="dxa"/>
            <w:tcBorders>
              <w:top w:val="nil"/>
              <w:left w:val="nil"/>
              <w:bottom w:val="single" w:sz="4" w:space="0" w:color="C0C0C0"/>
              <w:right w:val="single" w:sz="4" w:space="0" w:color="C0C0C0"/>
            </w:tcBorders>
            <w:shd w:val="clear" w:color="000000" w:fill="FFFFCC"/>
            <w:vAlign w:val="center"/>
            <w:hideMark/>
          </w:tcPr>
          <w:p w14:paraId="159F522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4 540,00</w:t>
            </w:r>
          </w:p>
        </w:tc>
        <w:tc>
          <w:tcPr>
            <w:tcW w:w="787" w:type="dxa"/>
            <w:tcBorders>
              <w:top w:val="nil"/>
              <w:left w:val="nil"/>
              <w:bottom w:val="single" w:sz="4" w:space="0" w:color="C0C0C0"/>
              <w:right w:val="single" w:sz="4" w:space="0" w:color="C0C0C0"/>
            </w:tcBorders>
            <w:shd w:val="clear" w:color="000000" w:fill="FFFFCC"/>
            <w:vAlign w:val="center"/>
            <w:hideMark/>
          </w:tcPr>
          <w:p w14:paraId="1C200EA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430,00</w:t>
            </w:r>
          </w:p>
        </w:tc>
        <w:tc>
          <w:tcPr>
            <w:tcW w:w="764" w:type="dxa"/>
            <w:tcBorders>
              <w:top w:val="nil"/>
              <w:left w:val="nil"/>
              <w:bottom w:val="single" w:sz="4" w:space="0" w:color="C0C0C0"/>
              <w:right w:val="single" w:sz="4" w:space="0" w:color="C0C0C0"/>
            </w:tcBorders>
            <w:shd w:val="clear" w:color="000000" w:fill="FFFFCC"/>
            <w:vAlign w:val="center"/>
            <w:hideMark/>
          </w:tcPr>
          <w:p w14:paraId="14DE8D5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124,00</w:t>
            </w:r>
          </w:p>
        </w:tc>
        <w:tc>
          <w:tcPr>
            <w:tcW w:w="829" w:type="dxa"/>
            <w:tcBorders>
              <w:top w:val="nil"/>
              <w:left w:val="nil"/>
              <w:bottom w:val="single" w:sz="4" w:space="0" w:color="C0C0C0"/>
              <w:right w:val="single" w:sz="4" w:space="0" w:color="C0C0C0"/>
            </w:tcBorders>
            <w:shd w:val="clear" w:color="000000" w:fill="FFFFCC"/>
            <w:vAlign w:val="center"/>
            <w:hideMark/>
          </w:tcPr>
          <w:p w14:paraId="38DFE07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4 416,00</w:t>
            </w:r>
          </w:p>
        </w:tc>
        <w:tc>
          <w:tcPr>
            <w:tcW w:w="833" w:type="dxa"/>
            <w:tcBorders>
              <w:top w:val="nil"/>
              <w:left w:val="nil"/>
              <w:bottom w:val="single" w:sz="4" w:space="0" w:color="C0C0C0"/>
              <w:right w:val="single" w:sz="4" w:space="0" w:color="C0C0C0"/>
            </w:tcBorders>
            <w:shd w:val="clear" w:color="000000" w:fill="FFFFCC"/>
            <w:vAlign w:val="center"/>
            <w:hideMark/>
          </w:tcPr>
          <w:p w14:paraId="7FB3547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4 540,00</w:t>
            </w:r>
          </w:p>
        </w:tc>
        <w:tc>
          <w:tcPr>
            <w:tcW w:w="829" w:type="dxa"/>
            <w:tcBorders>
              <w:top w:val="nil"/>
              <w:left w:val="nil"/>
              <w:bottom w:val="single" w:sz="4" w:space="0" w:color="C0C0C0"/>
              <w:right w:val="single" w:sz="4" w:space="0" w:color="C0C0C0"/>
            </w:tcBorders>
            <w:shd w:val="clear" w:color="000000" w:fill="FFFFCC"/>
            <w:vAlign w:val="center"/>
            <w:hideMark/>
          </w:tcPr>
          <w:p w14:paraId="1DBBBF7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46ACB2C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4 540,00</w:t>
            </w:r>
          </w:p>
        </w:tc>
        <w:tc>
          <w:tcPr>
            <w:tcW w:w="823" w:type="dxa"/>
            <w:tcBorders>
              <w:top w:val="nil"/>
              <w:left w:val="nil"/>
              <w:bottom w:val="single" w:sz="4" w:space="0" w:color="C0C0C0"/>
              <w:right w:val="single" w:sz="4" w:space="0" w:color="C0C0C0"/>
            </w:tcBorders>
            <w:shd w:val="clear" w:color="000000" w:fill="D7EAD3"/>
            <w:vAlign w:val="center"/>
            <w:hideMark/>
          </w:tcPr>
          <w:p w14:paraId="6A52B2B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2 270,00</w:t>
            </w:r>
          </w:p>
        </w:tc>
        <w:tc>
          <w:tcPr>
            <w:tcW w:w="815" w:type="dxa"/>
            <w:tcBorders>
              <w:top w:val="nil"/>
              <w:left w:val="nil"/>
              <w:bottom w:val="single" w:sz="4" w:space="0" w:color="C0C0C0"/>
              <w:right w:val="single" w:sz="4" w:space="0" w:color="C0C0C0"/>
            </w:tcBorders>
            <w:shd w:val="clear" w:color="000000" w:fill="D7EAD3"/>
            <w:vAlign w:val="center"/>
            <w:hideMark/>
          </w:tcPr>
          <w:p w14:paraId="019EE2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2 270,00</w:t>
            </w:r>
          </w:p>
        </w:tc>
        <w:tc>
          <w:tcPr>
            <w:tcW w:w="2484" w:type="dxa"/>
            <w:tcBorders>
              <w:top w:val="nil"/>
              <w:left w:val="nil"/>
              <w:bottom w:val="single" w:sz="4" w:space="0" w:color="C0C0C0"/>
              <w:right w:val="single" w:sz="4" w:space="0" w:color="C0C0C0"/>
            </w:tcBorders>
            <w:shd w:val="clear" w:color="000000" w:fill="FFFFCC"/>
            <w:vAlign w:val="center"/>
            <w:hideMark/>
          </w:tcPr>
          <w:p w14:paraId="47542408" w14:textId="77777777" w:rsidR="00265802" w:rsidRPr="00265802" w:rsidRDefault="00265802" w:rsidP="00265802">
            <w:pPr>
              <w:rPr>
                <w:rFonts w:ascii="Tahoma" w:hAnsi="Tahoma" w:cs="Tahoma"/>
                <w:sz w:val="11"/>
                <w:szCs w:val="11"/>
              </w:rPr>
            </w:pPr>
            <w:r w:rsidRPr="00265802">
              <w:rPr>
                <w:rFonts w:ascii="Tahoma" w:hAnsi="Tahoma" w:cs="Tahoma"/>
                <w:sz w:val="11"/>
                <w:szCs w:val="11"/>
              </w:rPr>
              <w:t>по факту 2020 года (акты на списание).</w:t>
            </w:r>
          </w:p>
        </w:tc>
      </w:tr>
      <w:tr w:rsidR="00265802" w:rsidRPr="00265802" w14:paraId="6EB251F2" w14:textId="77777777" w:rsidTr="00265802">
        <w:trPr>
          <w:trHeight w:val="662"/>
          <w:jc w:val="center"/>
        </w:trPr>
        <w:tc>
          <w:tcPr>
            <w:tcW w:w="343" w:type="dxa"/>
            <w:tcBorders>
              <w:top w:val="nil"/>
              <w:left w:val="nil"/>
              <w:bottom w:val="nil"/>
              <w:right w:val="nil"/>
            </w:tcBorders>
            <w:shd w:val="clear" w:color="000000" w:fill="00B050"/>
            <w:noWrap/>
            <w:vAlign w:val="center"/>
            <w:hideMark/>
          </w:tcPr>
          <w:p w14:paraId="02FA8225"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5F5F73BF"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6BE860F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3.1.2.2</w:t>
            </w:r>
          </w:p>
        </w:tc>
        <w:tc>
          <w:tcPr>
            <w:tcW w:w="2357" w:type="dxa"/>
            <w:tcBorders>
              <w:top w:val="nil"/>
              <w:left w:val="nil"/>
              <w:bottom w:val="single" w:sz="4" w:space="0" w:color="C0C0C0"/>
              <w:right w:val="single" w:sz="4" w:space="0" w:color="C0C0C0"/>
            </w:tcBorders>
            <w:shd w:val="clear" w:color="auto" w:fill="auto"/>
            <w:vAlign w:val="center"/>
            <w:hideMark/>
          </w:tcPr>
          <w:p w14:paraId="4CDCBC38"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Цена</w:t>
            </w:r>
          </w:p>
        </w:tc>
        <w:tc>
          <w:tcPr>
            <w:tcW w:w="694" w:type="dxa"/>
            <w:tcBorders>
              <w:top w:val="nil"/>
              <w:left w:val="nil"/>
              <w:bottom w:val="single" w:sz="4" w:space="0" w:color="C0C0C0"/>
              <w:right w:val="single" w:sz="4" w:space="0" w:color="C0C0C0"/>
            </w:tcBorders>
            <w:shd w:val="clear" w:color="auto" w:fill="auto"/>
            <w:vAlign w:val="center"/>
            <w:hideMark/>
          </w:tcPr>
          <w:p w14:paraId="4B2D9E1D"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/л.</w:t>
            </w:r>
          </w:p>
        </w:tc>
        <w:tc>
          <w:tcPr>
            <w:tcW w:w="764" w:type="dxa"/>
            <w:tcBorders>
              <w:top w:val="nil"/>
              <w:left w:val="nil"/>
              <w:bottom w:val="single" w:sz="4" w:space="0" w:color="C0C0C0"/>
              <w:right w:val="single" w:sz="4" w:space="0" w:color="C0C0C0"/>
            </w:tcBorders>
            <w:shd w:val="clear" w:color="000000" w:fill="FFFFCC"/>
            <w:vAlign w:val="center"/>
            <w:hideMark/>
          </w:tcPr>
          <w:p w14:paraId="30179C5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73,70</w:t>
            </w:r>
          </w:p>
        </w:tc>
        <w:tc>
          <w:tcPr>
            <w:tcW w:w="727" w:type="dxa"/>
            <w:tcBorders>
              <w:top w:val="nil"/>
              <w:left w:val="nil"/>
              <w:bottom w:val="single" w:sz="4" w:space="0" w:color="C0C0C0"/>
              <w:right w:val="single" w:sz="4" w:space="0" w:color="C0C0C0"/>
            </w:tcBorders>
            <w:shd w:val="clear" w:color="000000" w:fill="FFFFCC"/>
            <w:vAlign w:val="center"/>
            <w:hideMark/>
          </w:tcPr>
          <w:p w14:paraId="14D5C5B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43,56</w:t>
            </w:r>
          </w:p>
        </w:tc>
        <w:tc>
          <w:tcPr>
            <w:tcW w:w="787" w:type="dxa"/>
            <w:tcBorders>
              <w:top w:val="nil"/>
              <w:left w:val="nil"/>
              <w:bottom w:val="single" w:sz="4" w:space="0" w:color="C0C0C0"/>
              <w:right w:val="single" w:sz="4" w:space="0" w:color="C0C0C0"/>
            </w:tcBorders>
            <w:shd w:val="clear" w:color="000000" w:fill="FFFFCC"/>
            <w:vAlign w:val="center"/>
            <w:hideMark/>
          </w:tcPr>
          <w:p w14:paraId="680DFC7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80,07</w:t>
            </w:r>
          </w:p>
        </w:tc>
        <w:tc>
          <w:tcPr>
            <w:tcW w:w="764" w:type="dxa"/>
            <w:tcBorders>
              <w:top w:val="nil"/>
              <w:left w:val="nil"/>
              <w:bottom w:val="single" w:sz="4" w:space="0" w:color="C0C0C0"/>
              <w:right w:val="single" w:sz="4" w:space="0" w:color="C0C0C0"/>
            </w:tcBorders>
            <w:shd w:val="clear" w:color="000000" w:fill="FFFFCC"/>
            <w:vAlign w:val="center"/>
            <w:hideMark/>
          </w:tcPr>
          <w:p w14:paraId="7B9AD03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79,48</w:t>
            </w:r>
          </w:p>
        </w:tc>
        <w:tc>
          <w:tcPr>
            <w:tcW w:w="829" w:type="dxa"/>
            <w:tcBorders>
              <w:top w:val="nil"/>
              <w:left w:val="nil"/>
              <w:bottom w:val="single" w:sz="4" w:space="0" w:color="C0C0C0"/>
              <w:right w:val="single" w:sz="4" w:space="0" w:color="C0C0C0"/>
            </w:tcBorders>
            <w:shd w:val="clear" w:color="000000" w:fill="FFFFCC"/>
            <w:vAlign w:val="center"/>
            <w:hideMark/>
          </w:tcPr>
          <w:p w14:paraId="7D32EBA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-28,93</w:t>
            </w:r>
          </w:p>
        </w:tc>
        <w:tc>
          <w:tcPr>
            <w:tcW w:w="833" w:type="dxa"/>
            <w:tcBorders>
              <w:top w:val="nil"/>
              <w:left w:val="nil"/>
              <w:bottom w:val="single" w:sz="4" w:space="0" w:color="C0C0C0"/>
              <w:right w:val="single" w:sz="4" w:space="0" w:color="C0C0C0"/>
            </w:tcBorders>
            <w:shd w:val="clear" w:color="000000" w:fill="FFFFCC"/>
            <w:vAlign w:val="center"/>
            <w:hideMark/>
          </w:tcPr>
          <w:p w14:paraId="25865FE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50,56</w:t>
            </w:r>
          </w:p>
        </w:tc>
        <w:tc>
          <w:tcPr>
            <w:tcW w:w="829" w:type="dxa"/>
            <w:tcBorders>
              <w:top w:val="nil"/>
              <w:left w:val="nil"/>
              <w:bottom w:val="single" w:sz="4" w:space="0" w:color="C0C0C0"/>
              <w:right w:val="single" w:sz="4" w:space="0" w:color="C0C0C0"/>
            </w:tcBorders>
            <w:shd w:val="clear" w:color="000000" w:fill="FFFFCC"/>
            <w:vAlign w:val="center"/>
            <w:hideMark/>
          </w:tcPr>
          <w:p w14:paraId="2F1AB1E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2E26FA1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48,16</w:t>
            </w:r>
          </w:p>
        </w:tc>
        <w:tc>
          <w:tcPr>
            <w:tcW w:w="823" w:type="dxa"/>
            <w:tcBorders>
              <w:top w:val="nil"/>
              <w:left w:val="nil"/>
              <w:bottom w:val="single" w:sz="4" w:space="0" w:color="C0C0C0"/>
              <w:right w:val="single" w:sz="4" w:space="0" w:color="C0C0C0"/>
            </w:tcBorders>
            <w:shd w:val="clear" w:color="000000" w:fill="D7EAD3"/>
            <w:vAlign w:val="center"/>
            <w:hideMark/>
          </w:tcPr>
          <w:p w14:paraId="285495F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48,16</w:t>
            </w:r>
          </w:p>
        </w:tc>
        <w:tc>
          <w:tcPr>
            <w:tcW w:w="815" w:type="dxa"/>
            <w:tcBorders>
              <w:top w:val="nil"/>
              <w:left w:val="nil"/>
              <w:bottom w:val="single" w:sz="4" w:space="0" w:color="C0C0C0"/>
              <w:right w:val="single" w:sz="4" w:space="0" w:color="C0C0C0"/>
            </w:tcBorders>
            <w:shd w:val="clear" w:color="000000" w:fill="D7EAD3"/>
            <w:vAlign w:val="center"/>
            <w:hideMark/>
          </w:tcPr>
          <w:p w14:paraId="500A60F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48,16</w:t>
            </w:r>
          </w:p>
        </w:tc>
        <w:tc>
          <w:tcPr>
            <w:tcW w:w="2484" w:type="dxa"/>
            <w:tcBorders>
              <w:top w:val="nil"/>
              <w:left w:val="nil"/>
              <w:bottom w:val="single" w:sz="4" w:space="0" w:color="C0C0C0"/>
              <w:right w:val="single" w:sz="4" w:space="0" w:color="C0C0C0"/>
            </w:tcBorders>
            <w:shd w:val="clear" w:color="000000" w:fill="FFFFCC"/>
            <w:vAlign w:val="center"/>
            <w:hideMark/>
          </w:tcPr>
          <w:p w14:paraId="39362EE8" w14:textId="77777777" w:rsidR="00265802" w:rsidRPr="00265802" w:rsidRDefault="00265802" w:rsidP="00265802">
            <w:pPr>
              <w:rPr>
                <w:rFonts w:ascii="Tahoma" w:hAnsi="Tahoma" w:cs="Tahoma"/>
                <w:sz w:val="11"/>
                <w:szCs w:val="11"/>
              </w:rPr>
            </w:pPr>
            <w:r w:rsidRPr="00265802">
              <w:rPr>
                <w:rFonts w:ascii="Tahoma" w:hAnsi="Tahoma" w:cs="Tahoma"/>
                <w:sz w:val="11"/>
                <w:szCs w:val="11"/>
              </w:rPr>
              <w:t>по факту 2020 года, с учетом индексов ИПЦ Минэкономразвития РФ на 2021 год 106%, на 2022 год 104,3%.</w:t>
            </w:r>
          </w:p>
        </w:tc>
      </w:tr>
      <w:tr w:rsidR="00265802" w:rsidRPr="00265802" w14:paraId="1F8FC319"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49FE9EAF"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val="restart"/>
            <w:tcBorders>
              <w:top w:val="nil"/>
              <w:left w:val="nil"/>
              <w:bottom w:val="nil"/>
              <w:right w:val="single" w:sz="4" w:space="0" w:color="C0C0C0"/>
            </w:tcBorders>
            <w:shd w:val="clear" w:color="auto" w:fill="auto"/>
            <w:vAlign w:val="center"/>
            <w:hideMark/>
          </w:tcPr>
          <w:p w14:paraId="481A7D76"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nil"/>
              <w:bottom w:val="single" w:sz="4" w:space="0" w:color="C0C0C0"/>
              <w:right w:val="single" w:sz="4" w:space="0" w:color="C0C0C0"/>
            </w:tcBorders>
            <w:shd w:val="clear" w:color="auto" w:fill="auto"/>
            <w:vAlign w:val="center"/>
            <w:hideMark/>
          </w:tcPr>
          <w:p w14:paraId="3B4BE2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3.1.3</w:t>
            </w:r>
          </w:p>
        </w:tc>
        <w:tc>
          <w:tcPr>
            <w:tcW w:w="2357" w:type="dxa"/>
            <w:tcBorders>
              <w:top w:val="nil"/>
              <w:left w:val="nil"/>
              <w:bottom w:val="single" w:sz="4" w:space="0" w:color="C0C0C0"/>
              <w:right w:val="single" w:sz="4" w:space="0" w:color="C0C0C0"/>
            </w:tcBorders>
            <w:shd w:val="clear" w:color="000000" w:fill="E3FAFD"/>
            <w:vAlign w:val="center"/>
            <w:hideMark/>
          </w:tcPr>
          <w:p w14:paraId="69317932" w14:textId="77777777" w:rsidR="00265802" w:rsidRPr="00265802" w:rsidRDefault="00265802" w:rsidP="00265802">
            <w:pPr>
              <w:ind w:firstLineChars="200" w:firstLine="220"/>
              <w:rPr>
                <w:rFonts w:ascii="Tahoma" w:hAnsi="Tahoma" w:cs="Tahoma"/>
                <w:sz w:val="11"/>
                <w:szCs w:val="11"/>
              </w:rPr>
            </w:pPr>
            <w:proofErr w:type="spellStart"/>
            <w:r w:rsidRPr="00265802">
              <w:rPr>
                <w:rFonts w:ascii="Tahoma" w:hAnsi="Tahoma" w:cs="Tahoma"/>
                <w:sz w:val="11"/>
                <w:szCs w:val="11"/>
              </w:rPr>
              <w:t>Оксихлорид</w:t>
            </w:r>
            <w:proofErr w:type="spellEnd"/>
            <w:r w:rsidRPr="00265802">
              <w:rPr>
                <w:rFonts w:ascii="Tahoma" w:hAnsi="Tahoma" w:cs="Tahoma"/>
                <w:sz w:val="11"/>
                <w:szCs w:val="11"/>
              </w:rPr>
              <w:t xml:space="preserve"> алюминия</w:t>
            </w:r>
          </w:p>
        </w:tc>
        <w:tc>
          <w:tcPr>
            <w:tcW w:w="694" w:type="dxa"/>
            <w:tcBorders>
              <w:top w:val="nil"/>
              <w:left w:val="nil"/>
              <w:bottom w:val="single" w:sz="4" w:space="0" w:color="C0C0C0"/>
              <w:right w:val="single" w:sz="4" w:space="0" w:color="C0C0C0"/>
            </w:tcBorders>
            <w:shd w:val="clear" w:color="auto" w:fill="auto"/>
            <w:vAlign w:val="center"/>
            <w:hideMark/>
          </w:tcPr>
          <w:p w14:paraId="2A03559F"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CF8822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122,94</w:t>
            </w:r>
          </w:p>
        </w:tc>
        <w:tc>
          <w:tcPr>
            <w:tcW w:w="727" w:type="dxa"/>
            <w:tcBorders>
              <w:top w:val="nil"/>
              <w:left w:val="nil"/>
              <w:bottom w:val="single" w:sz="4" w:space="0" w:color="C0C0C0"/>
              <w:right w:val="single" w:sz="4" w:space="0" w:color="C0C0C0"/>
            </w:tcBorders>
            <w:shd w:val="clear" w:color="000000" w:fill="D7EAD3"/>
            <w:vAlign w:val="center"/>
            <w:hideMark/>
          </w:tcPr>
          <w:p w14:paraId="44A651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87" w:type="dxa"/>
            <w:tcBorders>
              <w:top w:val="nil"/>
              <w:left w:val="nil"/>
              <w:bottom w:val="single" w:sz="4" w:space="0" w:color="C0C0C0"/>
              <w:right w:val="single" w:sz="4" w:space="0" w:color="C0C0C0"/>
            </w:tcBorders>
            <w:shd w:val="clear" w:color="000000" w:fill="D7EAD3"/>
            <w:vAlign w:val="center"/>
            <w:hideMark/>
          </w:tcPr>
          <w:p w14:paraId="3B818BF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44,79</w:t>
            </w:r>
          </w:p>
        </w:tc>
        <w:tc>
          <w:tcPr>
            <w:tcW w:w="764" w:type="dxa"/>
            <w:tcBorders>
              <w:top w:val="nil"/>
              <w:left w:val="nil"/>
              <w:bottom w:val="single" w:sz="4" w:space="0" w:color="C0C0C0"/>
              <w:right w:val="single" w:sz="4" w:space="0" w:color="C0C0C0"/>
            </w:tcBorders>
            <w:shd w:val="clear" w:color="000000" w:fill="D7EAD3"/>
            <w:vAlign w:val="center"/>
            <w:hideMark/>
          </w:tcPr>
          <w:p w14:paraId="73E252F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132,59</w:t>
            </w:r>
          </w:p>
        </w:tc>
        <w:tc>
          <w:tcPr>
            <w:tcW w:w="829" w:type="dxa"/>
            <w:tcBorders>
              <w:top w:val="nil"/>
              <w:left w:val="nil"/>
              <w:bottom w:val="single" w:sz="4" w:space="0" w:color="C0C0C0"/>
              <w:right w:val="single" w:sz="4" w:space="0" w:color="C0C0C0"/>
            </w:tcBorders>
            <w:shd w:val="clear" w:color="000000" w:fill="D7EAD3"/>
            <w:vAlign w:val="center"/>
            <w:hideMark/>
          </w:tcPr>
          <w:p w14:paraId="4C95092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-132,59</w:t>
            </w:r>
          </w:p>
        </w:tc>
        <w:tc>
          <w:tcPr>
            <w:tcW w:w="833" w:type="dxa"/>
            <w:tcBorders>
              <w:top w:val="nil"/>
              <w:left w:val="nil"/>
              <w:bottom w:val="single" w:sz="4" w:space="0" w:color="C0C0C0"/>
              <w:right w:val="single" w:sz="4" w:space="0" w:color="C0C0C0"/>
            </w:tcBorders>
            <w:shd w:val="clear" w:color="000000" w:fill="D7EAD3"/>
            <w:vAlign w:val="center"/>
            <w:hideMark/>
          </w:tcPr>
          <w:p w14:paraId="0C8DAF2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32865B8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-132,59</w:t>
            </w:r>
          </w:p>
        </w:tc>
        <w:tc>
          <w:tcPr>
            <w:tcW w:w="836" w:type="dxa"/>
            <w:tcBorders>
              <w:top w:val="nil"/>
              <w:left w:val="nil"/>
              <w:bottom w:val="single" w:sz="4" w:space="0" w:color="C0C0C0"/>
              <w:right w:val="single" w:sz="4" w:space="0" w:color="C0C0C0"/>
            </w:tcBorders>
            <w:shd w:val="clear" w:color="000000" w:fill="D7EAD3"/>
            <w:vAlign w:val="center"/>
            <w:hideMark/>
          </w:tcPr>
          <w:p w14:paraId="6771AEB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0F47B10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C5FA65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0C7C81E4"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198CD7C2" w14:textId="77777777" w:rsidTr="00265802">
        <w:trPr>
          <w:trHeight w:val="220"/>
          <w:jc w:val="center"/>
        </w:trPr>
        <w:tc>
          <w:tcPr>
            <w:tcW w:w="343" w:type="dxa"/>
            <w:tcBorders>
              <w:top w:val="nil"/>
              <w:left w:val="nil"/>
              <w:bottom w:val="nil"/>
              <w:right w:val="nil"/>
            </w:tcBorders>
            <w:shd w:val="clear" w:color="000000" w:fill="00B050"/>
            <w:noWrap/>
            <w:vAlign w:val="center"/>
            <w:hideMark/>
          </w:tcPr>
          <w:p w14:paraId="693C638E"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4CC437BF"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1E9B693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3.1.3.1</w:t>
            </w:r>
          </w:p>
        </w:tc>
        <w:tc>
          <w:tcPr>
            <w:tcW w:w="2357" w:type="dxa"/>
            <w:tcBorders>
              <w:top w:val="nil"/>
              <w:left w:val="nil"/>
              <w:bottom w:val="single" w:sz="4" w:space="0" w:color="C0C0C0"/>
              <w:right w:val="single" w:sz="4" w:space="0" w:color="C0C0C0"/>
            </w:tcBorders>
            <w:shd w:val="clear" w:color="auto" w:fill="auto"/>
            <w:vAlign w:val="center"/>
            <w:hideMark/>
          </w:tcPr>
          <w:p w14:paraId="4B2019C1"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Количество</w:t>
            </w:r>
          </w:p>
        </w:tc>
        <w:tc>
          <w:tcPr>
            <w:tcW w:w="694" w:type="dxa"/>
            <w:tcBorders>
              <w:top w:val="nil"/>
              <w:left w:val="nil"/>
              <w:bottom w:val="single" w:sz="4" w:space="0" w:color="C0C0C0"/>
              <w:right w:val="single" w:sz="4" w:space="0" w:color="C0C0C0"/>
            </w:tcBorders>
            <w:shd w:val="clear" w:color="000000" w:fill="FFFFCC"/>
            <w:vAlign w:val="center"/>
            <w:hideMark/>
          </w:tcPr>
          <w:p w14:paraId="2988D2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00FFC2E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1 710,00</w:t>
            </w:r>
          </w:p>
        </w:tc>
        <w:tc>
          <w:tcPr>
            <w:tcW w:w="727" w:type="dxa"/>
            <w:tcBorders>
              <w:top w:val="nil"/>
              <w:left w:val="nil"/>
              <w:bottom w:val="single" w:sz="4" w:space="0" w:color="C0C0C0"/>
              <w:right w:val="single" w:sz="4" w:space="0" w:color="C0C0C0"/>
            </w:tcBorders>
            <w:shd w:val="clear" w:color="000000" w:fill="FFFFCC"/>
            <w:vAlign w:val="center"/>
            <w:hideMark/>
          </w:tcPr>
          <w:p w14:paraId="6EE5DCC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0354BB7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629,00</w:t>
            </w:r>
          </w:p>
        </w:tc>
        <w:tc>
          <w:tcPr>
            <w:tcW w:w="764" w:type="dxa"/>
            <w:tcBorders>
              <w:top w:val="nil"/>
              <w:left w:val="nil"/>
              <w:bottom w:val="single" w:sz="4" w:space="0" w:color="C0C0C0"/>
              <w:right w:val="single" w:sz="4" w:space="0" w:color="C0C0C0"/>
            </w:tcBorders>
            <w:shd w:val="clear" w:color="000000" w:fill="FFFFCC"/>
            <w:vAlign w:val="center"/>
            <w:hideMark/>
          </w:tcPr>
          <w:p w14:paraId="64A836D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1 710,00</w:t>
            </w:r>
          </w:p>
        </w:tc>
        <w:tc>
          <w:tcPr>
            <w:tcW w:w="829" w:type="dxa"/>
            <w:tcBorders>
              <w:top w:val="nil"/>
              <w:left w:val="nil"/>
              <w:bottom w:val="single" w:sz="4" w:space="0" w:color="C0C0C0"/>
              <w:right w:val="single" w:sz="4" w:space="0" w:color="C0C0C0"/>
            </w:tcBorders>
            <w:shd w:val="clear" w:color="000000" w:fill="FFFFCC"/>
            <w:vAlign w:val="center"/>
            <w:hideMark/>
          </w:tcPr>
          <w:p w14:paraId="244BDC6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-1 710,00</w:t>
            </w:r>
          </w:p>
        </w:tc>
        <w:tc>
          <w:tcPr>
            <w:tcW w:w="833" w:type="dxa"/>
            <w:tcBorders>
              <w:top w:val="nil"/>
              <w:left w:val="nil"/>
              <w:bottom w:val="single" w:sz="4" w:space="0" w:color="C0C0C0"/>
              <w:right w:val="single" w:sz="4" w:space="0" w:color="C0C0C0"/>
            </w:tcBorders>
            <w:shd w:val="clear" w:color="000000" w:fill="FFFFCC"/>
            <w:vAlign w:val="center"/>
            <w:hideMark/>
          </w:tcPr>
          <w:p w14:paraId="0D540CA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6C7722D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31804B5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21D78CD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6543097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57CE1F1F"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4023178E" w14:textId="77777777" w:rsidTr="00265802">
        <w:trPr>
          <w:trHeight w:val="220"/>
          <w:jc w:val="center"/>
        </w:trPr>
        <w:tc>
          <w:tcPr>
            <w:tcW w:w="343" w:type="dxa"/>
            <w:tcBorders>
              <w:top w:val="nil"/>
              <w:left w:val="nil"/>
              <w:bottom w:val="nil"/>
              <w:right w:val="nil"/>
            </w:tcBorders>
            <w:shd w:val="clear" w:color="000000" w:fill="00B050"/>
            <w:noWrap/>
            <w:vAlign w:val="center"/>
            <w:hideMark/>
          </w:tcPr>
          <w:p w14:paraId="4B3DEBBE"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2189AFB1"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3A25E0B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3.1.3.2</w:t>
            </w:r>
          </w:p>
        </w:tc>
        <w:tc>
          <w:tcPr>
            <w:tcW w:w="2357" w:type="dxa"/>
            <w:tcBorders>
              <w:top w:val="nil"/>
              <w:left w:val="nil"/>
              <w:bottom w:val="single" w:sz="4" w:space="0" w:color="C0C0C0"/>
              <w:right w:val="single" w:sz="4" w:space="0" w:color="C0C0C0"/>
            </w:tcBorders>
            <w:shd w:val="clear" w:color="auto" w:fill="auto"/>
            <w:vAlign w:val="center"/>
            <w:hideMark/>
          </w:tcPr>
          <w:p w14:paraId="5A2A5D90"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Цена</w:t>
            </w:r>
          </w:p>
        </w:tc>
        <w:tc>
          <w:tcPr>
            <w:tcW w:w="694" w:type="dxa"/>
            <w:tcBorders>
              <w:top w:val="nil"/>
              <w:left w:val="nil"/>
              <w:bottom w:val="single" w:sz="4" w:space="0" w:color="C0C0C0"/>
              <w:right w:val="single" w:sz="4" w:space="0" w:color="C0C0C0"/>
            </w:tcBorders>
            <w:shd w:val="clear" w:color="auto" w:fill="auto"/>
            <w:vAlign w:val="center"/>
            <w:hideMark/>
          </w:tcPr>
          <w:p w14:paraId="2654470A"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0A36096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71,90</w:t>
            </w:r>
          </w:p>
        </w:tc>
        <w:tc>
          <w:tcPr>
            <w:tcW w:w="727" w:type="dxa"/>
            <w:tcBorders>
              <w:top w:val="nil"/>
              <w:left w:val="nil"/>
              <w:bottom w:val="single" w:sz="4" w:space="0" w:color="C0C0C0"/>
              <w:right w:val="single" w:sz="4" w:space="0" w:color="C0C0C0"/>
            </w:tcBorders>
            <w:shd w:val="clear" w:color="000000" w:fill="FFFFCC"/>
            <w:vAlign w:val="center"/>
            <w:hideMark/>
          </w:tcPr>
          <w:p w14:paraId="5614565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6540325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71,21</w:t>
            </w:r>
          </w:p>
        </w:tc>
        <w:tc>
          <w:tcPr>
            <w:tcW w:w="764" w:type="dxa"/>
            <w:tcBorders>
              <w:top w:val="nil"/>
              <w:left w:val="nil"/>
              <w:bottom w:val="single" w:sz="4" w:space="0" w:color="C0C0C0"/>
              <w:right w:val="single" w:sz="4" w:space="0" w:color="C0C0C0"/>
            </w:tcBorders>
            <w:shd w:val="clear" w:color="000000" w:fill="FFFFCC"/>
            <w:vAlign w:val="center"/>
            <w:hideMark/>
          </w:tcPr>
          <w:p w14:paraId="6AD860C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77,54</w:t>
            </w:r>
          </w:p>
        </w:tc>
        <w:tc>
          <w:tcPr>
            <w:tcW w:w="829" w:type="dxa"/>
            <w:tcBorders>
              <w:top w:val="nil"/>
              <w:left w:val="nil"/>
              <w:bottom w:val="single" w:sz="4" w:space="0" w:color="C0C0C0"/>
              <w:right w:val="single" w:sz="4" w:space="0" w:color="C0C0C0"/>
            </w:tcBorders>
            <w:shd w:val="clear" w:color="000000" w:fill="FFFFCC"/>
            <w:vAlign w:val="center"/>
            <w:hideMark/>
          </w:tcPr>
          <w:p w14:paraId="0A05104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-77,54</w:t>
            </w:r>
          </w:p>
        </w:tc>
        <w:tc>
          <w:tcPr>
            <w:tcW w:w="833" w:type="dxa"/>
            <w:tcBorders>
              <w:top w:val="nil"/>
              <w:left w:val="nil"/>
              <w:bottom w:val="single" w:sz="4" w:space="0" w:color="C0C0C0"/>
              <w:right w:val="single" w:sz="4" w:space="0" w:color="C0C0C0"/>
            </w:tcBorders>
            <w:shd w:val="clear" w:color="000000" w:fill="FFFFCC"/>
            <w:vAlign w:val="center"/>
            <w:hideMark/>
          </w:tcPr>
          <w:p w14:paraId="7F4E3BF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775EB00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06947D0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098D1FB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0607068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5692285B"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05AB91C7" w14:textId="77777777" w:rsidTr="00265802">
        <w:trPr>
          <w:trHeight w:val="294"/>
          <w:jc w:val="center"/>
        </w:trPr>
        <w:tc>
          <w:tcPr>
            <w:tcW w:w="343" w:type="dxa"/>
            <w:tcBorders>
              <w:top w:val="nil"/>
              <w:left w:val="nil"/>
              <w:bottom w:val="nil"/>
              <w:right w:val="nil"/>
            </w:tcBorders>
            <w:shd w:val="clear" w:color="000000" w:fill="00B050"/>
            <w:noWrap/>
            <w:vAlign w:val="center"/>
            <w:hideMark/>
          </w:tcPr>
          <w:p w14:paraId="1D4B7D07"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lastRenderedPageBreak/>
              <w:t>НР</w:t>
            </w:r>
          </w:p>
        </w:tc>
        <w:tc>
          <w:tcPr>
            <w:tcW w:w="314" w:type="dxa"/>
            <w:vMerge w:val="restart"/>
            <w:tcBorders>
              <w:top w:val="nil"/>
              <w:left w:val="nil"/>
              <w:bottom w:val="nil"/>
              <w:right w:val="single" w:sz="4" w:space="0" w:color="C0C0C0"/>
            </w:tcBorders>
            <w:shd w:val="clear" w:color="auto" w:fill="auto"/>
            <w:vAlign w:val="center"/>
            <w:hideMark/>
          </w:tcPr>
          <w:p w14:paraId="7408323B"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nil"/>
              <w:bottom w:val="single" w:sz="4" w:space="0" w:color="C0C0C0"/>
              <w:right w:val="single" w:sz="4" w:space="0" w:color="C0C0C0"/>
            </w:tcBorders>
            <w:shd w:val="clear" w:color="auto" w:fill="auto"/>
            <w:vAlign w:val="center"/>
            <w:hideMark/>
          </w:tcPr>
          <w:p w14:paraId="797C069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3.1.4</w:t>
            </w:r>
          </w:p>
        </w:tc>
        <w:tc>
          <w:tcPr>
            <w:tcW w:w="2357" w:type="dxa"/>
            <w:tcBorders>
              <w:top w:val="nil"/>
              <w:left w:val="nil"/>
              <w:bottom w:val="single" w:sz="4" w:space="0" w:color="C0C0C0"/>
              <w:right w:val="single" w:sz="4" w:space="0" w:color="C0C0C0"/>
            </w:tcBorders>
            <w:shd w:val="clear" w:color="000000" w:fill="E3FAFD"/>
            <w:vAlign w:val="center"/>
            <w:hideMark/>
          </w:tcPr>
          <w:p w14:paraId="2615536E" w14:textId="77777777" w:rsidR="00265802" w:rsidRPr="00265802" w:rsidRDefault="00265802" w:rsidP="00265802">
            <w:pPr>
              <w:ind w:firstLineChars="200" w:firstLine="220"/>
              <w:rPr>
                <w:rFonts w:ascii="Tahoma" w:hAnsi="Tahoma" w:cs="Tahoma"/>
                <w:sz w:val="11"/>
                <w:szCs w:val="11"/>
              </w:rPr>
            </w:pPr>
            <w:proofErr w:type="spellStart"/>
            <w:r w:rsidRPr="00265802">
              <w:rPr>
                <w:rFonts w:ascii="Tahoma" w:hAnsi="Tahoma" w:cs="Tahoma"/>
                <w:sz w:val="11"/>
                <w:szCs w:val="11"/>
              </w:rPr>
              <w:t>Магнафлок</w:t>
            </w:r>
            <w:proofErr w:type="spellEnd"/>
          </w:p>
        </w:tc>
        <w:tc>
          <w:tcPr>
            <w:tcW w:w="694" w:type="dxa"/>
            <w:tcBorders>
              <w:top w:val="nil"/>
              <w:left w:val="nil"/>
              <w:bottom w:val="single" w:sz="4" w:space="0" w:color="C0C0C0"/>
              <w:right w:val="single" w:sz="4" w:space="0" w:color="C0C0C0"/>
            </w:tcBorders>
            <w:shd w:val="clear" w:color="auto" w:fill="auto"/>
            <w:vAlign w:val="center"/>
            <w:hideMark/>
          </w:tcPr>
          <w:p w14:paraId="1B2E5996"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C2F92E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27" w:type="dxa"/>
            <w:tcBorders>
              <w:top w:val="nil"/>
              <w:left w:val="nil"/>
              <w:bottom w:val="single" w:sz="4" w:space="0" w:color="C0C0C0"/>
              <w:right w:val="single" w:sz="4" w:space="0" w:color="C0C0C0"/>
            </w:tcBorders>
            <w:shd w:val="clear" w:color="000000" w:fill="D7EAD3"/>
            <w:vAlign w:val="center"/>
            <w:hideMark/>
          </w:tcPr>
          <w:p w14:paraId="28247A3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15,45</w:t>
            </w:r>
          </w:p>
        </w:tc>
        <w:tc>
          <w:tcPr>
            <w:tcW w:w="787" w:type="dxa"/>
            <w:tcBorders>
              <w:top w:val="nil"/>
              <w:left w:val="nil"/>
              <w:bottom w:val="single" w:sz="4" w:space="0" w:color="C0C0C0"/>
              <w:right w:val="single" w:sz="4" w:space="0" w:color="C0C0C0"/>
            </w:tcBorders>
            <w:shd w:val="clear" w:color="000000" w:fill="D7EAD3"/>
            <w:vAlign w:val="center"/>
            <w:hideMark/>
          </w:tcPr>
          <w:p w14:paraId="1A71944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nil"/>
              <w:left w:val="nil"/>
              <w:bottom w:val="single" w:sz="4" w:space="0" w:color="C0C0C0"/>
              <w:right w:val="single" w:sz="4" w:space="0" w:color="C0C0C0"/>
            </w:tcBorders>
            <w:shd w:val="clear" w:color="000000" w:fill="D7EAD3"/>
            <w:vAlign w:val="center"/>
            <w:hideMark/>
          </w:tcPr>
          <w:p w14:paraId="125345A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1FA334C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3" w:type="dxa"/>
            <w:tcBorders>
              <w:top w:val="nil"/>
              <w:left w:val="nil"/>
              <w:bottom w:val="single" w:sz="4" w:space="0" w:color="C0C0C0"/>
              <w:right w:val="single" w:sz="4" w:space="0" w:color="C0C0C0"/>
            </w:tcBorders>
            <w:shd w:val="clear" w:color="000000" w:fill="D7EAD3"/>
            <w:vAlign w:val="center"/>
            <w:hideMark/>
          </w:tcPr>
          <w:p w14:paraId="532BFFA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59FC335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3B4B545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53F0955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F9DA9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6E6A78DC"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4942998B" w14:textId="77777777" w:rsidTr="00265802">
        <w:trPr>
          <w:trHeight w:val="220"/>
          <w:jc w:val="center"/>
        </w:trPr>
        <w:tc>
          <w:tcPr>
            <w:tcW w:w="343" w:type="dxa"/>
            <w:tcBorders>
              <w:top w:val="nil"/>
              <w:left w:val="nil"/>
              <w:bottom w:val="nil"/>
              <w:right w:val="nil"/>
            </w:tcBorders>
            <w:shd w:val="clear" w:color="000000" w:fill="00B050"/>
            <w:noWrap/>
            <w:vAlign w:val="center"/>
            <w:hideMark/>
          </w:tcPr>
          <w:p w14:paraId="22042A87"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14E04F78"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7C555A9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3.1.4.1</w:t>
            </w:r>
          </w:p>
        </w:tc>
        <w:tc>
          <w:tcPr>
            <w:tcW w:w="2357" w:type="dxa"/>
            <w:tcBorders>
              <w:top w:val="nil"/>
              <w:left w:val="nil"/>
              <w:bottom w:val="single" w:sz="4" w:space="0" w:color="C0C0C0"/>
              <w:right w:val="single" w:sz="4" w:space="0" w:color="C0C0C0"/>
            </w:tcBorders>
            <w:shd w:val="clear" w:color="auto" w:fill="auto"/>
            <w:vAlign w:val="center"/>
            <w:hideMark/>
          </w:tcPr>
          <w:p w14:paraId="7180AB24"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Количество</w:t>
            </w:r>
          </w:p>
        </w:tc>
        <w:tc>
          <w:tcPr>
            <w:tcW w:w="694" w:type="dxa"/>
            <w:tcBorders>
              <w:top w:val="nil"/>
              <w:left w:val="nil"/>
              <w:bottom w:val="single" w:sz="4" w:space="0" w:color="C0C0C0"/>
              <w:right w:val="single" w:sz="4" w:space="0" w:color="C0C0C0"/>
            </w:tcBorders>
            <w:shd w:val="clear" w:color="000000" w:fill="FFFFCC"/>
            <w:vAlign w:val="center"/>
            <w:hideMark/>
          </w:tcPr>
          <w:p w14:paraId="70327A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5B82A1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3D7A303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50,00</w:t>
            </w:r>
          </w:p>
        </w:tc>
        <w:tc>
          <w:tcPr>
            <w:tcW w:w="787" w:type="dxa"/>
            <w:tcBorders>
              <w:top w:val="nil"/>
              <w:left w:val="nil"/>
              <w:bottom w:val="single" w:sz="4" w:space="0" w:color="C0C0C0"/>
              <w:right w:val="single" w:sz="4" w:space="0" w:color="C0C0C0"/>
            </w:tcBorders>
            <w:shd w:val="clear" w:color="000000" w:fill="FFFFCC"/>
            <w:vAlign w:val="center"/>
            <w:hideMark/>
          </w:tcPr>
          <w:p w14:paraId="1398BF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65EB956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19CEE7F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3" w:type="dxa"/>
            <w:tcBorders>
              <w:top w:val="nil"/>
              <w:left w:val="nil"/>
              <w:bottom w:val="single" w:sz="4" w:space="0" w:color="C0C0C0"/>
              <w:right w:val="single" w:sz="4" w:space="0" w:color="C0C0C0"/>
            </w:tcBorders>
            <w:shd w:val="clear" w:color="000000" w:fill="FFFFCC"/>
            <w:vAlign w:val="center"/>
            <w:hideMark/>
          </w:tcPr>
          <w:p w14:paraId="31A5788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340E64D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273F0E4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39139DE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09D4DC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6DBEBC16"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5A672137" w14:textId="77777777" w:rsidTr="00265802">
        <w:trPr>
          <w:trHeight w:val="220"/>
          <w:jc w:val="center"/>
        </w:trPr>
        <w:tc>
          <w:tcPr>
            <w:tcW w:w="343" w:type="dxa"/>
            <w:tcBorders>
              <w:top w:val="nil"/>
              <w:left w:val="nil"/>
              <w:bottom w:val="nil"/>
              <w:right w:val="nil"/>
            </w:tcBorders>
            <w:shd w:val="clear" w:color="000000" w:fill="00B050"/>
            <w:noWrap/>
            <w:vAlign w:val="center"/>
            <w:hideMark/>
          </w:tcPr>
          <w:p w14:paraId="1B094596"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vMerge/>
            <w:tcBorders>
              <w:top w:val="nil"/>
              <w:left w:val="nil"/>
              <w:bottom w:val="nil"/>
              <w:right w:val="single" w:sz="4" w:space="0" w:color="C0C0C0"/>
            </w:tcBorders>
            <w:vAlign w:val="center"/>
            <w:hideMark/>
          </w:tcPr>
          <w:p w14:paraId="4DBF4809" w14:textId="77777777" w:rsidR="00265802" w:rsidRPr="00265802" w:rsidRDefault="00265802" w:rsidP="00265802">
            <w:pPr>
              <w:rPr>
                <w:rFonts w:ascii="Wingdings 2" w:hAnsi="Wingdings 2" w:cs="Tahoma"/>
                <w:color w:val="5A5A5A"/>
                <w:sz w:val="11"/>
                <w:szCs w:val="11"/>
              </w:rPr>
            </w:pPr>
          </w:p>
        </w:tc>
        <w:tc>
          <w:tcPr>
            <w:tcW w:w="604" w:type="dxa"/>
            <w:tcBorders>
              <w:top w:val="nil"/>
              <w:left w:val="nil"/>
              <w:bottom w:val="single" w:sz="4" w:space="0" w:color="C0C0C0"/>
              <w:right w:val="single" w:sz="4" w:space="0" w:color="C0C0C0"/>
            </w:tcBorders>
            <w:shd w:val="clear" w:color="auto" w:fill="auto"/>
            <w:vAlign w:val="center"/>
            <w:hideMark/>
          </w:tcPr>
          <w:p w14:paraId="3E3B521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3.1.4.2</w:t>
            </w:r>
          </w:p>
        </w:tc>
        <w:tc>
          <w:tcPr>
            <w:tcW w:w="2357" w:type="dxa"/>
            <w:tcBorders>
              <w:top w:val="nil"/>
              <w:left w:val="nil"/>
              <w:bottom w:val="single" w:sz="4" w:space="0" w:color="C0C0C0"/>
              <w:right w:val="single" w:sz="4" w:space="0" w:color="C0C0C0"/>
            </w:tcBorders>
            <w:shd w:val="clear" w:color="auto" w:fill="auto"/>
            <w:vAlign w:val="center"/>
            <w:hideMark/>
          </w:tcPr>
          <w:p w14:paraId="04CA225E"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Цена</w:t>
            </w:r>
          </w:p>
        </w:tc>
        <w:tc>
          <w:tcPr>
            <w:tcW w:w="694" w:type="dxa"/>
            <w:tcBorders>
              <w:top w:val="nil"/>
              <w:left w:val="nil"/>
              <w:bottom w:val="single" w:sz="4" w:space="0" w:color="C0C0C0"/>
              <w:right w:val="single" w:sz="4" w:space="0" w:color="C0C0C0"/>
            </w:tcBorders>
            <w:shd w:val="clear" w:color="auto" w:fill="auto"/>
            <w:vAlign w:val="center"/>
            <w:hideMark/>
          </w:tcPr>
          <w:p w14:paraId="59951EFA"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/кг.</w:t>
            </w:r>
          </w:p>
        </w:tc>
        <w:tc>
          <w:tcPr>
            <w:tcW w:w="764" w:type="dxa"/>
            <w:tcBorders>
              <w:top w:val="nil"/>
              <w:left w:val="nil"/>
              <w:bottom w:val="single" w:sz="4" w:space="0" w:color="C0C0C0"/>
              <w:right w:val="single" w:sz="4" w:space="0" w:color="C0C0C0"/>
            </w:tcBorders>
            <w:shd w:val="clear" w:color="000000" w:fill="FFFFCC"/>
            <w:vAlign w:val="center"/>
            <w:hideMark/>
          </w:tcPr>
          <w:p w14:paraId="48D24AD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468D004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309,00</w:t>
            </w:r>
          </w:p>
        </w:tc>
        <w:tc>
          <w:tcPr>
            <w:tcW w:w="787" w:type="dxa"/>
            <w:tcBorders>
              <w:top w:val="nil"/>
              <w:left w:val="nil"/>
              <w:bottom w:val="single" w:sz="4" w:space="0" w:color="C0C0C0"/>
              <w:right w:val="single" w:sz="4" w:space="0" w:color="C0C0C0"/>
            </w:tcBorders>
            <w:shd w:val="clear" w:color="000000" w:fill="FFFFCC"/>
            <w:vAlign w:val="center"/>
            <w:hideMark/>
          </w:tcPr>
          <w:p w14:paraId="2A50812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6D779B7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20933BE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3" w:type="dxa"/>
            <w:tcBorders>
              <w:top w:val="nil"/>
              <w:left w:val="nil"/>
              <w:bottom w:val="single" w:sz="4" w:space="0" w:color="C0C0C0"/>
              <w:right w:val="single" w:sz="4" w:space="0" w:color="C0C0C0"/>
            </w:tcBorders>
            <w:shd w:val="clear" w:color="000000" w:fill="FFFFCC"/>
            <w:vAlign w:val="center"/>
            <w:hideMark/>
          </w:tcPr>
          <w:p w14:paraId="4B6EF94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7B5E984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7705849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29BC346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3433190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2753F191"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75CF2FBE" w14:textId="77777777" w:rsidTr="00265802">
        <w:trPr>
          <w:trHeight w:val="882"/>
          <w:jc w:val="center"/>
        </w:trPr>
        <w:tc>
          <w:tcPr>
            <w:tcW w:w="343" w:type="dxa"/>
            <w:tcBorders>
              <w:top w:val="nil"/>
              <w:left w:val="nil"/>
              <w:bottom w:val="nil"/>
              <w:right w:val="nil"/>
            </w:tcBorders>
            <w:shd w:val="clear" w:color="000000" w:fill="FFFF00"/>
            <w:noWrap/>
            <w:vAlign w:val="center"/>
            <w:hideMark/>
          </w:tcPr>
          <w:p w14:paraId="41721724"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50EEA9F3"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EFAC25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3.2</w:t>
            </w:r>
          </w:p>
        </w:tc>
        <w:tc>
          <w:tcPr>
            <w:tcW w:w="2357" w:type="dxa"/>
            <w:tcBorders>
              <w:top w:val="nil"/>
              <w:left w:val="nil"/>
              <w:bottom w:val="single" w:sz="4" w:space="0" w:color="C0C0C0"/>
              <w:right w:val="single" w:sz="4" w:space="0" w:color="C0C0C0"/>
            </w:tcBorders>
            <w:shd w:val="clear" w:color="auto" w:fill="auto"/>
            <w:vAlign w:val="center"/>
            <w:hideMark/>
          </w:tcPr>
          <w:p w14:paraId="24FF69FD"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Материалы и запасные части</w:t>
            </w:r>
          </w:p>
        </w:tc>
        <w:tc>
          <w:tcPr>
            <w:tcW w:w="694" w:type="dxa"/>
            <w:tcBorders>
              <w:top w:val="nil"/>
              <w:left w:val="nil"/>
              <w:bottom w:val="single" w:sz="4" w:space="0" w:color="C0C0C0"/>
              <w:right w:val="single" w:sz="4" w:space="0" w:color="C0C0C0"/>
            </w:tcBorders>
            <w:shd w:val="clear" w:color="auto" w:fill="auto"/>
            <w:vAlign w:val="center"/>
            <w:hideMark/>
          </w:tcPr>
          <w:p w14:paraId="7591E0A7"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78646D6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118,87</w:t>
            </w:r>
          </w:p>
        </w:tc>
        <w:tc>
          <w:tcPr>
            <w:tcW w:w="727" w:type="dxa"/>
            <w:tcBorders>
              <w:top w:val="nil"/>
              <w:left w:val="nil"/>
              <w:bottom w:val="single" w:sz="4" w:space="0" w:color="C0C0C0"/>
              <w:right w:val="single" w:sz="4" w:space="0" w:color="C0C0C0"/>
            </w:tcBorders>
            <w:shd w:val="clear" w:color="000000" w:fill="FFFFCC"/>
            <w:vAlign w:val="center"/>
            <w:hideMark/>
          </w:tcPr>
          <w:p w14:paraId="3FC55F9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34,73</w:t>
            </w:r>
          </w:p>
        </w:tc>
        <w:tc>
          <w:tcPr>
            <w:tcW w:w="787" w:type="dxa"/>
            <w:tcBorders>
              <w:top w:val="nil"/>
              <w:left w:val="nil"/>
              <w:bottom w:val="single" w:sz="4" w:space="0" w:color="C0C0C0"/>
              <w:right w:val="single" w:sz="4" w:space="0" w:color="C0C0C0"/>
            </w:tcBorders>
            <w:shd w:val="clear" w:color="000000" w:fill="FFFFCC"/>
            <w:vAlign w:val="center"/>
            <w:hideMark/>
          </w:tcPr>
          <w:p w14:paraId="11F0B14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122,04</w:t>
            </w:r>
          </w:p>
        </w:tc>
        <w:tc>
          <w:tcPr>
            <w:tcW w:w="764" w:type="dxa"/>
            <w:tcBorders>
              <w:top w:val="nil"/>
              <w:left w:val="nil"/>
              <w:bottom w:val="single" w:sz="4" w:space="0" w:color="C0C0C0"/>
              <w:right w:val="single" w:sz="4" w:space="0" w:color="C0C0C0"/>
            </w:tcBorders>
            <w:shd w:val="clear" w:color="000000" w:fill="FFFFCC"/>
            <w:vAlign w:val="center"/>
            <w:hideMark/>
          </w:tcPr>
          <w:p w14:paraId="59CD6B3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125,65</w:t>
            </w:r>
          </w:p>
        </w:tc>
        <w:tc>
          <w:tcPr>
            <w:tcW w:w="829" w:type="dxa"/>
            <w:tcBorders>
              <w:top w:val="nil"/>
              <w:left w:val="nil"/>
              <w:bottom w:val="single" w:sz="4" w:space="0" w:color="C0C0C0"/>
              <w:right w:val="single" w:sz="4" w:space="0" w:color="C0C0C0"/>
            </w:tcBorders>
            <w:shd w:val="clear" w:color="000000" w:fill="FFFFCC"/>
            <w:vAlign w:val="center"/>
            <w:hideMark/>
          </w:tcPr>
          <w:p w14:paraId="38983F2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-77,89</w:t>
            </w:r>
          </w:p>
        </w:tc>
        <w:tc>
          <w:tcPr>
            <w:tcW w:w="833" w:type="dxa"/>
            <w:tcBorders>
              <w:top w:val="nil"/>
              <w:left w:val="nil"/>
              <w:bottom w:val="single" w:sz="4" w:space="0" w:color="C0C0C0"/>
              <w:right w:val="single" w:sz="4" w:space="0" w:color="C0C0C0"/>
            </w:tcBorders>
            <w:shd w:val="clear" w:color="000000" w:fill="FFFFCC"/>
            <w:vAlign w:val="center"/>
            <w:hideMark/>
          </w:tcPr>
          <w:p w14:paraId="43BBB14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47,76</w:t>
            </w:r>
          </w:p>
        </w:tc>
        <w:tc>
          <w:tcPr>
            <w:tcW w:w="829" w:type="dxa"/>
            <w:tcBorders>
              <w:top w:val="nil"/>
              <w:left w:val="nil"/>
              <w:bottom w:val="single" w:sz="4" w:space="0" w:color="C0C0C0"/>
              <w:right w:val="single" w:sz="4" w:space="0" w:color="C0C0C0"/>
            </w:tcBorders>
            <w:shd w:val="clear" w:color="000000" w:fill="FFFFCC"/>
            <w:vAlign w:val="center"/>
            <w:hideMark/>
          </w:tcPr>
          <w:p w14:paraId="128BEEA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3,16</w:t>
            </w:r>
          </w:p>
        </w:tc>
        <w:tc>
          <w:tcPr>
            <w:tcW w:w="836" w:type="dxa"/>
            <w:tcBorders>
              <w:top w:val="nil"/>
              <w:left w:val="nil"/>
              <w:bottom w:val="single" w:sz="4" w:space="0" w:color="C0C0C0"/>
              <w:right w:val="single" w:sz="4" w:space="0" w:color="C0C0C0"/>
            </w:tcBorders>
            <w:shd w:val="clear" w:color="000000" w:fill="FFFFCC"/>
            <w:vAlign w:val="center"/>
            <w:hideMark/>
          </w:tcPr>
          <w:p w14:paraId="1D4EF63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128,81</w:t>
            </w:r>
          </w:p>
        </w:tc>
        <w:tc>
          <w:tcPr>
            <w:tcW w:w="823" w:type="dxa"/>
            <w:tcBorders>
              <w:top w:val="nil"/>
              <w:left w:val="nil"/>
              <w:bottom w:val="single" w:sz="4" w:space="0" w:color="C0C0C0"/>
              <w:right w:val="single" w:sz="4" w:space="0" w:color="C0C0C0"/>
            </w:tcBorders>
            <w:shd w:val="clear" w:color="000000" w:fill="D7EAD3"/>
            <w:vAlign w:val="center"/>
            <w:hideMark/>
          </w:tcPr>
          <w:p w14:paraId="7948D11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64,40</w:t>
            </w:r>
          </w:p>
        </w:tc>
        <w:tc>
          <w:tcPr>
            <w:tcW w:w="815" w:type="dxa"/>
            <w:tcBorders>
              <w:top w:val="nil"/>
              <w:left w:val="nil"/>
              <w:bottom w:val="single" w:sz="4" w:space="0" w:color="C0C0C0"/>
              <w:right w:val="single" w:sz="4" w:space="0" w:color="C0C0C0"/>
            </w:tcBorders>
            <w:shd w:val="clear" w:color="000000" w:fill="D7EAD3"/>
            <w:vAlign w:val="center"/>
            <w:hideMark/>
          </w:tcPr>
          <w:p w14:paraId="7989ED7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64,40</w:t>
            </w:r>
          </w:p>
        </w:tc>
        <w:tc>
          <w:tcPr>
            <w:tcW w:w="2484" w:type="dxa"/>
            <w:tcBorders>
              <w:top w:val="nil"/>
              <w:left w:val="nil"/>
              <w:bottom w:val="single" w:sz="4" w:space="0" w:color="C0C0C0"/>
              <w:right w:val="single" w:sz="4" w:space="0" w:color="C0C0C0"/>
            </w:tcBorders>
            <w:shd w:val="clear" w:color="000000" w:fill="FFFFCC"/>
            <w:vAlign w:val="center"/>
            <w:hideMark/>
          </w:tcPr>
          <w:p w14:paraId="3B66E796" w14:textId="77777777" w:rsidR="00265802" w:rsidRPr="00265802" w:rsidRDefault="00265802" w:rsidP="00265802">
            <w:pPr>
              <w:rPr>
                <w:rFonts w:ascii="Tahoma" w:hAnsi="Tahoma" w:cs="Tahoma"/>
                <w:sz w:val="11"/>
                <w:szCs w:val="11"/>
              </w:rPr>
            </w:pPr>
            <w:r w:rsidRPr="00265802">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годы, рассчитанного в соответствии с Методическими указаниями (с учетом ИПЦ Минэкономразвития </w:t>
            </w:r>
            <w:proofErr w:type="gramStart"/>
            <w:r w:rsidRPr="00265802">
              <w:rPr>
                <w:rFonts w:ascii="Tahoma" w:hAnsi="Tahoma" w:cs="Tahoma"/>
                <w:sz w:val="11"/>
                <w:szCs w:val="11"/>
              </w:rPr>
              <w:t>РФ  на</w:t>
            </w:r>
            <w:proofErr w:type="gramEnd"/>
            <w:r w:rsidRPr="00265802">
              <w:rPr>
                <w:rFonts w:ascii="Tahoma" w:hAnsi="Tahoma" w:cs="Tahoma"/>
                <w:sz w:val="11"/>
                <w:szCs w:val="11"/>
              </w:rPr>
              <w:t xml:space="preserve"> 2021 год 106%, на 2022 год 104,3%, а также с учетом индекса эффективности операционных расходов 1%)</w:t>
            </w:r>
          </w:p>
        </w:tc>
      </w:tr>
      <w:tr w:rsidR="00265802" w:rsidRPr="00265802" w14:paraId="3D04E97C" w14:textId="77777777" w:rsidTr="00265802">
        <w:trPr>
          <w:trHeight w:val="441"/>
          <w:jc w:val="center"/>
        </w:trPr>
        <w:tc>
          <w:tcPr>
            <w:tcW w:w="343" w:type="dxa"/>
            <w:tcBorders>
              <w:top w:val="nil"/>
              <w:left w:val="nil"/>
              <w:bottom w:val="nil"/>
              <w:right w:val="nil"/>
            </w:tcBorders>
            <w:shd w:val="clear" w:color="000000" w:fill="FABF8F"/>
            <w:noWrap/>
            <w:vAlign w:val="center"/>
            <w:hideMark/>
          </w:tcPr>
          <w:p w14:paraId="28678C74"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2783FE81"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DC775D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w:t>
            </w:r>
          </w:p>
        </w:tc>
        <w:tc>
          <w:tcPr>
            <w:tcW w:w="2357" w:type="dxa"/>
            <w:tcBorders>
              <w:top w:val="nil"/>
              <w:left w:val="nil"/>
              <w:bottom w:val="single" w:sz="4" w:space="0" w:color="C0C0C0"/>
              <w:right w:val="single" w:sz="4" w:space="0" w:color="C0C0C0"/>
            </w:tcBorders>
            <w:shd w:val="clear" w:color="auto" w:fill="auto"/>
            <w:vAlign w:val="center"/>
            <w:hideMark/>
          </w:tcPr>
          <w:p w14:paraId="38000D20"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Затраты на покупную электрическую энергию, по уровням напряжения:</w:t>
            </w:r>
          </w:p>
        </w:tc>
        <w:tc>
          <w:tcPr>
            <w:tcW w:w="694" w:type="dxa"/>
            <w:tcBorders>
              <w:top w:val="nil"/>
              <w:left w:val="nil"/>
              <w:bottom w:val="single" w:sz="4" w:space="0" w:color="C0C0C0"/>
              <w:right w:val="single" w:sz="4" w:space="0" w:color="C0C0C0"/>
            </w:tcBorders>
            <w:shd w:val="clear" w:color="auto" w:fill="auto"/>
            <w:vAlign w:val="center"/>
            <w:hideMark/>
          </w:tcPr>
          <w:p w14:paraId="7504468F"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4013D62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78,34</w:t>
            </w:r>
          </w:p>
        </w:tc>
        <w:tc>
          <w:tcPr>
            <w:tcW w:w="727" w:type="dxa"/>
            <w:tcBorders>
              <w:top w:val="nil"/>
              <w:left w:val="nil"/>
              <w:bottom w:val="single" w:sz="4" w:space="0" w:color="C0C0C0"/>
              <w:right w:val="single" w:sz="4" w:space="0" w:color="C0C0C0"/>
            </w:tcBorders>
            <w:shd w:val="clear" w:color="000000" w:fill="D7EAD3"/>
            <w:vAlign w:val="center"/>
            <w:hideMark/>
          </w:tcPr>
          <w:p w14:paraId="540BA04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119,70</w:t>
            </w:r>
          </w:p>
        </w:tc>
        <w:tc>
          <w:tcPr>
            <w:tcW w:w="787" w:type="dxa"/>
            <w:tcBorders>
              <w:top w:val="nil"/>
              <w:left w:val="nil"/>
              <w:bottom w:val="single" w:sz="4" w:space="0" w:color="C0C0C0"/>
              <w:right w:val="single" w:sz="4" w:space="0" w:color="C0C0C0"/>
            </w:tcBorders>
            <w:shd w:val="clear" w:color="000000" w:fill="D7EAD3"/>
            <w:vAlign w:val="center"/>
            <w:hideMark/>
          </w:tcPr>
          <w:p w14:paraId="5D0FFB1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71,28</w:t>
            </w:r>
          </w:p>
        </w:tc>
        <w:tc>
          <w:tcPr>
            <w:tcW w:w="764" w:type="dxa"/>
            <w:tcBorders>
              <w:top w:val="nil"/>
              <w:left w:val="nil"/>
              <w:bottom w:val="single" w:sz="4" w:space="0" w:color="C0C0C0"/>
              <w:right w:val="single" w:sz="4" w:space="0" w:color="C0C0C0"/>
            </w:tcBorders>
            <w:shd w:val="clear" w:color="000000" w:fill="D7EAD3"/>
            <w:vAlign w:val="center"/>
            <w:hideMark/>
          </w:tcPr>
          <w:p w14:paraId="49215A0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84,82</w:t>
            </w:r>
          </w:p>
        </w:tc>
        <w:tc>
          <w:tcPr>
            <w:tcW w:w="829" w:type="dxa"/>
            <w:tcBorders>
              <w:top w:val="nil"/>
              <w:left w:val="nil"/>
              <w:bottom w:val="single" w:sz="4" w:space="0" w:color="C0C0C0"/>
              <w:right w:val="single" w:sz="4" w:space="0" w:color="C0C0C0"/>
            </w:tcBorders>
            <w:shd w:val="clear" w:color="000000" w:fill="D7EAD3"/>
            <w:vAlign w:val="center"/>
            <w:hideMark/>
          </w:tcPr>
          <w:p w14:paraId="1F87BE3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26,12</w:t>
            </w:r>
          </w:p>
        </w:tc>
        <w:tc>
          <w:tcPr>
            <w:tcW w:w="833" w:type="dxa"/>
            <w:tcBorders>
              <w:top w:val="nil"/>
              <w:left w:val="nil"/>
              <w:bottom w:val="single" w:sz="4" w:space="0" w:color="C0C0C0"/>
              <w:right w:val="single" w:sz="4" w:space="0" w:color="C0C0C0"/>
            </w:tcBorders>
            <w:shd w:val="clear" w:color="000000" w:fill="D7EAD3"/>
            <w:vAlign w:val="center"/>
            <w:hideMark/>
          </w:tcPr>
          <w:p w14:paraId="359957F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110,94</w:t>
            </w:r>
          </w:p>
        </w:tc>
        <w:tc>
          <w:tcPr>
            <w:tcW w:w="829" w:type="dxa"/>
            <w:tcBorders>
              <w:top w:val="nil"/>
              <w:left w:val="nil"/>
              <w:bottom w:val="single" w:sz="4" w:space="0" w:color="C0C0C0"/>
              <w:right w:val="single" w:sz="4" w:space="0" w:color="C0C0C0"/>
            </w:tcBorders>
            <w:shd w:val="clear" w:color="000000" w:fill="D7EAD3"/>
            <w:vAlign w:val="center"/>
            <w:hideMark/>
          </w:tcPr>
          <w:p w14:paraId="56D06E9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-32,23</w:t>
            </w:r>
          </w:p>
        </w:tc>
        <w:tc>
          <w:tcPr>
            <w:tcW w:w="836" w:type="dxa"/>
            <w:tcBorders>
              <w:top w:val="nil"/>
              <w:left w:val="nil"/>
              <w:bottom w:val="single" w:sz="4" w:space="0" w:color="C0C0C0"/>
              <w:right w:val="single" w:sz="4" w:space="0" w:color="C0C0C0"/>
            </w:tcBorders>
            <w:shd w:val="clear" w:color="000000" w:fill="D7EAD3"/>
            <w:vAlign w:val="center"/>
            <w:hideMark/>
          </w:tcPr>
          <w:p w14:paraId="152FFBE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52,59</w:t>
            </w:r>
          </w:p>
        </w:tc>
        <w:tc>
          <w:tcPr>
            <w:tcW w:w="823" w:type="dxa"/>
            <w:tcBorders>
              <w:top w:val="nil"/>
              <w:left w:val="nil"/>
              <w:bottom w:val="single" w:sz="4" w:space="0" w:color="C0C0C0"/>
              <w:right w:val="single" w:sz="4" w:space="0" w:color="C0C0C0"/>
            </w:tcBorders>
            <w:shd w:val="clear" w:color="000000" w:fill="D7EAD3"/>
            <w:vAlign w:val="center"/>
            <w:hideMark/>
          </w:tcPr>
          <w:p w14:paraId="6CDFFE0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26,29</w:t>
            </w:r>
          </w:p>
        </w:tc>
        <w:tc>
          <w:tcPr>
            <w:tcW w:w="815" w:type="dxa"/>
            <w:tcBorders>
              <w:top w:val="nil"/>
              <w:left w:val="nil"/>
              <w:bottom w:val="single" w:sz="4" w:space="0" w:color="C0C0C0"/>
              <w:right w:val="single" w:sz="4" w:space="0" w:color="C0C0C0"/>
            </w:tcBorders>
            <w:shd w:val="clear" w:color="000000" w:fill="D7EAD3"/>
            <w:vAlign w:val="center"/>
            <w:hideMark/>
          </w:tcPr>
          <w:p w14:paraId="6821FB7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26,29</w:t>
            </w:r>
          </w:p>
        </w:tc>
        <w:tc>
          <w:tcPr>
            <w:tcW w:w="2484" w:type="dxa"/>
            <w:tcBorders>
              <w:top w:val="nil"/>
              <w:left w:val="nil"/>
              <w:bottom w:val="single" w:sz="4" w:space="0" w:color="C0C0C0"/>
              <w:right w:val="single" w:sz="4" w:space="0" w:color="C0C0C0"/>
            </w:tcBorders>
            <w:shd w:val="clear" w:color="000000" w:fill="FFFFCC"/>
            <w:vAlign w:val="center"/>
            <w:hideMark/>
          </w:tcPr>
          <w:p w14:paraId="7AB997E3"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35F6B471" w14:textId="77777777" w:rsidTr="00265802">
        <w:trPr>
          <w:trHeight w:val="294"/>
          <w:jc w:val="center"/>
        </w:trPr>
        <w:tc>
          <w:tcPr>
            <w:tcW w:w="343" w:type="dxa"/>
            <w:tcBorders>
              <w:top w:val="nil"/>
              <w:left w:val="nil"/>
              <w:bottom w:val="nil"/>
              <w:right w:val="nil"/>
            </w:tcBorders>
            <w:shd w:val="clear" w:color="000000" w:fill="FABF8F"/>
            <w:noWrap/>
            <w:vAlign w:val="center"/>
            <w:hideMark/>
          </w:tcPr>
          <w:p w14:paraId="007E0401"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7D6C588D"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08E104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3.3.0.1</w:t>
            </w:r>
          </w:p>
        </w:tc>
        <w:tc>
          <w:tcPr>
            <w:tcW w:w="2357" w:type="dxa"/>
            <w:tcBorders>
              <w:top w:val="nil"/>
              <w:left w:val="nil"/>
              <w:bottom w:val="single" w:sz="4" w:space="0" w:color="C0C0C0"/>
              <w:right w:val="single" w:sz="4" w:space="0" w:color="C0C0C0"/>
            </w:tcBorders>
            <w:shd w:val="clear" w:color="auto" w:fill="auto"/>
            <w:vAlign w:val="center"/>
            <w:hideMark/>
          </w:tcPr>
          <w:p w14:paraId="251397AA"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Средний тариф на энергию</w:t>
            </w:r>
          </w:p>
        </w:tc>
        <w:tc>
          <w:tcPr>
            <w:tcW w:w="694" w:type="dxa"/>
            <w:tcBorders>
              <w:top w:val="nil"/>
              <w:left w:val="nil"/>
              <w:bottom w:val="single" w:sz="4" w:space="0" w:color="C0C0C0"/>
              <w:right w:val="single" w:sz="4" w:space="0" w:color="C0C0C0"/>
            </w:tcBorders>
            <w:shd w:val="clear" w:color="auto" w:fill="auto"/>
            <w:vAlign w:val="center"/>
            <w:hideMark/>
          </w:tcPr>
          <w:p w14:paraId="7BAE11BF"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w:t>
            </w:r>
            <w:proofErr w:type="spellStart"/>
            <w:r w:rsidRPr="00265802">
              <w:rPr>
                <w:rFonts w:ascii="Tahoma" w:hAnsi="Tahoma" w:cs="Tahoma"/>
                <w:sz w:val="11"/>
                <w:szCs w:val="11"/>
              </w:rPr>
              <w:t>кВт.ч</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FEBC70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1,11</w:t>
            </w:r>
          </w:p>
        </w:tc>
        <w:tc>
          <w:tcPr>
            <w:tcW w:w="727" w:type="dxa"/>
            <w:tcBorders>
              <w:top w:val="nil"/>
              <w:left w:val="nil"/>
              <w:bottom w:val="single" w:sz="4" w:space="0" w:color="C0C0C0"/>
              <w:right w:val="single" w:sz="4" w:space="0" w:color="C0C0C0"/>
            </w:tcBorders>
            <w:shd w:val="clear" w:color="000000" w:fill="D7EAD3"/>
            <w:vAlign w:val="center"/>
            <w:hideMark/>
          </w:tcPr>
          <w:p w14:paraId="733FD82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1,14</w:t>
            </w:r>
          </w:p>
        </w:tc>
        <w:tc>
          <w:tcPr>
            <w:tcW w:w="787" w:type="dxa"/>
            <w:tcBorders>
              <w:top w:val="nil"/>
              <w:left w:val="nil"/>
              <w:bottom w:val="single" w:sz="4" w:space="0" w:color="C0C0C0"/>
              <w:right w:val="single" w:sz="4" w:space="0" w:color="C0C0C0"/>
            </w:tcBorders>
            <w:shd w:val="clear" w:color="000000" w:fill="D7EAD3"/>
            <w:vAlign w:val="center"/>
            <w:hideMark/>
          </w:tcPr>
          <w:p w14:paraId="7354EE6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1,04</w:t>
            </w:r>
          </w:p>
        </w:tc>
        <w:tc>
          <w:tcPr>
            <w:tcW w:w="764" w:type="dxa"/>
            <w:tcBorders>
              <w:top w:val="nil"/>
              <w:left w:val="nil"/>
              <w:bottom w:val="single" w:sz="4" w:space="0" w:color="C0C0C0"/>
              <w:right w:val="single" w:sz="4" w:space="0" w:color="C0C0C0"/>
            </w:tcBorders>
            <w:shd w:val="clear" w:color="000000" w:fill="D7EAD3"/>
            <w:vAlign w:val="center"/>
            <w:hideMark/>
          </w:tcPr>
          <w:p w14:paraId="1C4A6D7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1,20</w:t>
            </w:r>
          </w:p>
        </w:tc>
        <w:tc>
          <w:tcPr>
            <w:tcW w:w="829" w:type="dxa"/>
            <w:tcBorders>
              <w:top w:val="nil"/>
              <w:left w:val="nil"/>
              <w:bottom w:val="single" w:sz="4" w:space="0" w:color="C0C0C0"/>
              <w:right w:val="single" w:sz="4" w:space="0" w:color="C0C0C0"/>
            </w:tcBorders>
            <w:shd w:val="clear" w:color="000000" w:fill="D7EAD3"/>
            <w:vAlign w:val="center"/>
            <w:hideMark/>
          </w:tcPr>
          <w:p w14:paraId="6E5525F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1,23</w:t>
            </w:r>
          </w:p>
        </w:tc>
        <w:tc>
          <w:tcPr>
            <w:tcW w:w="833" w:type="dxa"/>
            <w:tcBorders>
              <w:top w:val="nil"/>
              <w:left w:val="nil"/>
              <w:bottom w:val="single" w:sz="4" w:space="0" w:color="C0C0C0"/>
              <w:right w:val="single" w:sz="4" w:space="0" w:color="C0C0C0"/>
            </w:tcBorders>
            <w:shd w:val="clear" w:color="000000" w:fill="D7EAD3"/>
            <w:vAlign w:val="center"/>
            <w:hideMark/>
          </w:tcPr>
          <w:p w14:paraId="539DA0F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29" w:type="dxa"/>
            <w:tcBorders>
              <w:top w:val="nil"/>
              <w:left w:val="nil"/>
              <w:bottom w:val="single" w:sz="4" w:space="0" w:color="C0C0C0"/>
              <w:right w:val="single" w:sz="4" w:space="0" w:color="C0C0C0"/>
            </w:tcBorders>
            <w:shd w:val="clear" w:color="000000" w:fill="D7EAD3"/>
            <w:vAlign w:val="center"/>
            <w:hideMark/>
          </w:tcPr>
          <w:p w14:paraId="6134D48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42C9629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23" w:type="dxa"/>
            <w:tcBorders>
              <w:top w:val="nil"/>
              <w:left w:val="nil"/>
              <w:bottom w:val="single" w:sz="4" w:space="0" w:color="C0C0C0"/>
              <w:right w:val="single" w:sz="4" w:space="0" w:color="C0C0C0"/>
            </w:tcBorders>
            <w:shd w:val="clear" w:color="000000" w:fill="D7EAD3"/>
            <w:vAlign w:val="center"/>
            <w:hideMark/>
          </w:tcPr>
          <w:p w14:paraId="42D7C26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15" w:type="dxa"/>
            <w:tcBorders>
              <w:top w:val="nil"/>
              <w:left w:val="nil"/>
              <w:bottom w:val="single" w:sz="4" w:space="0" w:color="C0C0C0"/>
              <w:right w:val="single" w:sz="4" w:space="0" w:color="C0C0C0"/>
            </w:tcBorders>
            <w:shd w:val="clear" w:color="000000" w:fill="D7EAD3"/>
            <w:vAlign w:val="center"/>
            <w:hideMark/>
          </w:tcPr>
          <w:p w14:paraId="6A4A905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2484" w:type="dxa"/>
            <w:tcBorders>
              <w:top w:val="nil"/>
              <w:left w:val="nil"/>
              <w:bottom w:val="single" w:sz="4" w:space="0" w:color="C0C0C0"/>
              <w:right w:val="single" w:sz="4" w:space="0" w:color="C0C0C0"/>
            </w:tcBorders>
            <w:shd w:val="clear" w:color="000000" w:fill="FFFFCC"/>
            <w:vAlign w:val="center"/>
            <w:hideMark/>
          </w:tcPr>
          <w:p w14:paraId="49900AAF"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68582F25" w14:textId="77777777" w:rsidTr="00265802">
        <w:trPr>
          <w:trHeight w:val="294"/>
          <w:jc w:val="center"/>
        </w:trPr>
        <w:tc>
          <w:tcPr>
            <w:tcW w:w="343" w:type="dxa"/>
            <w:tcBorders>
              <w:top w:val="nil"/>
              <w:left w:val="nil"/>
              <w:bottom w:val="nil"/>
              <w:right w:val="nil"/>
            </w:tcBorders>
            <w:shd w:val="clear" w:color="000000" w:fill="FABF8F"/>
            <w:noWrap/>
            <w:vAlign w:val="center"/>
            <w:hideMark/>
          </w:tcPr>
          <w:p w14:paraId="547516DC"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2AFADE86"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53784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3.3.0.2</w:t>
            </w:r>
          </w:p>
        </w:tc>
        <w:tc>
          <w:tcPr>
            <w:tcW w:w="2357" w:type="dxa"/>
            <w:tcBorders>
              <w:top w:val="nil"/>
              <w:left w:val="nil"/>
              <w:bottom w:val="single" w:sz="4" w:space="0" w:color="C0C0C0"/>
              <w:right w:val="single" w:sz="4" w:space="0" w:color="C0C0C0"/>
            </w:tcBorders>
            <w:shd w:val="clear" w:color="auto" w:fill="auto"/>
            <w:vAlign w:val="center"/>
            <w:hideMark/>
          </w:tcPr>
          <w:p w14:paraId="6DD12070"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Объем энергии</w:t>
            </w:r>
          </w:p>
        </w:tc>
        <w:tc>
          <w:tcPr>
            <w:tcW w:w="694" w:type="dxa"/>
            <w:tcBorders>
              <w:top w:val="nil"/>
              <w:left w:val="nil"/>
              <w:bottom w:val="single" w:sz="4" w:space="0" w:color="C0C0C0"/>
              <w:right w:val="single" w:sz="4" w:space="0" w:color="C0C0C0"/>
            </w:tcBorders>
            <w:shd w:val="clear" w:color="auto" w:fill="auto"/>
            <w:vAlign w:val="center"/>
            <w:hideMark/>
          </w:tcPr>
          <w:p w14:paraId="0AD65A82"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кВт.ч</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C5ADD6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43,71</w:t>
            </w:r>
          </w:p>
        </w:tc>
        <w:tc>
          <w:tcPr>
            <w:tcW w:w="727" w:type="dxa"/>
            <w:tcBorders>
              <w:top w:val="nil"/>
              <w:left w:val="nil"/>
              <w:bottom w:val="single" w:sz="4" w:space="0" w:color="C0C0C0"/>
              <w:right w:val="single" w:sz="4" w:space="0" w:color="C0C0C0"/>
            </w:tcBorders>
            <w:shd w:val="clear" w:color="000000" w:fill="D7EAD3"/>
            <w:vAlign w:val="center"/>
            <w:hideMark/>
          </w:tcPr>
          <w:p w14:paraId="24ECB0C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104,57</w:t>
            </w:r>
          </w:p>
        </w:tc>
        <w:tc>
          <w:tcPr>
            <w:tcW w:w="787" w:type="dxa"/>
            <w:tcBorders>
              <w:top w:val="nil"/>
              <w:left w:val="nil"/>
              <w:bottom w:val="single" w:sz="4" w:space="0" w:color="C0C0C0"/>
              <w:right w:val="single" w:sz="4" w:space="0" w:color="C0C0C0"/>
            </w:tcBorders>
            <w:shd w:val="clear" w:color="000000" w:fill="D7EAD3"/>
            <w:vAlign w:val="center"/>
            <w:hideMark/>
          </w:tcPr>
          <w:p w14:paraId="2745AB0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43,30</w:t>
            </w:r>
          </w:p>
        </w:tc>
        <w:tc>
          <w:tcPr>
            <w:tcW w:w="764" w:type="dxa"/>
            <w:tcBorders>
              <w:top w:val="nil"/>
              <w:left w:val="nil"/>
              <w:bottom w:val="single" w:sz="4" w:space="0" w:color="C0C0C0"/>
              <w:right w:val="single" w:sz="4" w:space="0" w:color="C0C0C0"/>
            </w:tcBorders>
            <w:shd w:val="clear" w:color="000000" w:fill="D7EAD3"/>
            <w:vAlign w:val="center"/>
            <w:hideMark/>
          </w:tcPr>
          <w:p w14:paraId="36BE76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43,71</w:t>
            </w:r>
          </w:p>
        </w:tc>
        <w:tc>
          <w:tcPr>
            <w:tcW w:w="829" w:type="dxa"/>
            <w:tcBorders>
              <w:top w:val="nil"/>
              <w:left w:val="nil"/>
              <w:bottom w:val="single" w:sz="4" w:space="0" w:color="C0C0C0"/>
              <w:right w:val="single" w:sz="4" w:space="0" w:color="C0C0C0"/>
            </w:tcBorders>
            <w:shd w:val="clear" w:color="000000" w:fill="D7EAD3"/>
            <w:vAlign w:val="center"/>
            <w:hideMark/>
          </w:tcPr>
          <w:p w14:paraId="43C9296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47,64</w:t>
            </w:r>
          </w:p>
        </w:tc>
        <w:tc>
          <w:tcPr>
            <w:tcW w:w="833" w:type="dxa"/>
            <w:tcBorders>
              <w:top w:val="nil"/>
              <w:left w:val="nil"/>
              <w:bottom w:val="single" w:sz="4" w:space="0" w:color="C0C0C0"/>
              <w:right w:val="single" w:sz="4" w:space="0" w:color="C0C0C0"/>
            </w:tcBorders>
            <w:shd w:val="clear" w:color="000000" w:fill="D7EAD3"/>
            <w:vAlign w:val="center"/>
            <w:hideMark/>
          </w:tcPr>
          <w:p w14:paraId="1746ABC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91,35</w:t>
            </w:r>
          </w:p>
        </w:tc>
        <w:tc>
          <w:tcPr>
            <w:tcW w:w="829" w:type="dxa"/>
            <w:tcBorders>
              <w:top w:val="nil"/>
              <w:left w:val="nil"/>
              <w:bottom w:val="single" w:sz="4" w:space="0" w:color="C0C0C0"/>
              <w:right w:val="single" w:sz="4" w:space="0" w:color="C0C0C0"/>
            </w:tcBorders>
            <w:shd w:val="clear" w:color="000000" w:fill="D7EAD3"/>
            <w:vAlign w:val="center"/>
            <w:hideMark/>
          </w:tcPr>
          <w:p w14:paraId="0D3833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400A6F8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43,30</w:t>
            </w:r>
          </w:p>
        </w:tc>
        <w:tc>
          <w:tcPr>
            <w:tcW w:w="823" w:type="dxa"/>
            <w:tcBorders>
              <w:top w:val="nil"/>
              <w:left w:val="nil"/>
              <w:bottom w:val="single" w:sz="4" w:space="0" w:color="C0C0C0"/>
              <w:right w:val="single" w:sz="4" w:space="0" w:color="C0C0C0"/>
            </w:tcBorders>
            <w:shd w:val="clear" w:color="000000" w:fill="D7EAD3"/>
            <w:vAlign w:val="center"/>
            <w:hideMark/>
          </w:tcPr>
          <w:p w14:paraId="6B66768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21,65</w:t>
            </w:r>
          </w:p>
        </w:tc>
        <w:tc>
          <w:tcPr>
            <w:tcW w:w="815" w:type="dxa"/>
            <w:tcBorders>
              <w:top w:val="nil"/>
              <w:left w:val="nil"/>
              <w:bottom w:val="single" w:sz="4" w:space="0" w:color="C0C0C0"/>
              <w:right w:val="single" w:sz="4" w:space="0" w:color="C0C0C0"/>
            </w:tcBorders>
            <w:shd w:val="clear" w:color="000000" w:fill="D7EAD3"/>
            <w:vAlign w:val="center"/>
            <w:hideMark/>
          </w:tcPr>
          <w:p w14:paraId="54DDC7A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21,65</w:t>
            </w:r>
          </w:p>
        </w:tc>
        <w:tc>
          <w:tcPr>
            <w:tcW w:w="2484" w:type="dxa"/>
            <w:tcBorders>
              <w:top w:val="nil"/>
              <w:left w:val="nil"/>
              <w:bottom w:val="single" w:sz="4" w:space="0" w:color="C0C0C0"/>
              <w:right w:val="single" w:sz="4" w:space="0" w:color="C0C0C0"/>
            </w:tcBorders>
            <w:shd w:val="clear" w:color="000000" w:fill="FFFFCC"/>
            <w:vAlign w:val="center"/>
            <w:hideMark/>
          </w:tcPr>
          <w:p w14:paraId="5B41048B"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7B9A575F" w14:textId="77777777" w:rsidTr="00265802">
        <w:trPr>
          <w:trHeight w:val="294"/>
          <w:jc w:val="center"/>
        </w:trPr>
        <w:tc>
          <w:tcPr>
            <w:tcW w:w="343" w:type="dxa"/>
            <w:tcBorders>
              <w:top w:val="nil"/>
              <w:left w:val="nil"/>
              <w:bottom w:val="nil"/>
              <w:right w:val="nil"/>
            </w:tcBorders>
            <w:shd w:val="clear" w:color="000000" w:fill="FABF8F"/>
            <w:noWrap/>
            <w:vAlign w:val="center"/>
            <w:hideMark/>
          </w:tcPr>
          <w:p w14:paraId="1A1598CD"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4993BBB3"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394A9F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3.3.0.3</w:t>
            </w:r>
          </w:p>
        </w:tc>
        <w:tc>
          <w:tcPr>
            <w:tcW w:w="2357" w:type="dxa"/>
            <w:tcBorders>
              <w:top w:val="nil"/>
              <w:left w:val="nil"/>
              <w:bottom w:val="single" w:sz="4" w:space="0" w:color="C0C0C0"/>
              <w:right w:val="single" w:sz="4" w:space="0" w:color="C0C0C0"/>
            </w:tcBorders>
            <w:shd w:val="clear" w:color="auto" w:fill="auto"/>
            <w:vAlign w:val="center"/>
            <w:hideMark/>
          </w:tcPr>
          <w:p w14:paraId="3948CD02"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Удельный расход энергии</w:t>
            </w:r>
          </w:p>
        </w:tc>
        <w:tc>
          <w:tcPr>
            <w:tcW w:w="694" w:type="dxa"/>
            <w:tcBorders>
              <w:top w:val="nil"/>
              <w:left w:val="nil"/>
              <w:bottom w:val="single" w:sz="4" w:space="0" w:color="C0C0C0"/>
              <w:right w:val="single" w:sz="4" w:space="0" w:color="C0C0C0"/>
            </w:tcBorders>
            <w:shd w:val="clear" w:color="auto" w:fill="auto"/>
            <w:vAlign w:val="center"/>
            <w:hideMark/>
          </w:tcPr>
          <w:p w14:paraId="38ED97A0"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кВт.ч</w:t>
            </w:r>
            <w:proofErr w:type="spellEnd"/>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0DDE9D0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727" w:type="dxa"/>
            <w:tcBorders>
              <w:top w:val="nil"/>
              <w:left w:val="nil"/>
              <w:bottom w:val="single" w:sz="4" w:space="0" w:color="C0C0C0"/>
              <w:right w:val="single" w:sz="4" w:space="0" w:color="C0C0C0"/>
            </w:tcBorders>
            <w:shd w:val="clear" w:color="000000" w:fill="D7EAD3"/>
            <w:vAlign w:val="center"/>
            <w:hideMark/>
          </w:tcPr>
          <w:p w14:paraId="303C0A5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11,39</w:t>
            </w:r>
          </w:p>
        </w:tc>
        <w:tc>
          <w:tcPr>
            <w:tcW w:w="787" w:type="dxa"/>
            <w:tcBorders>
              <w:top w:val="nil"/>
              <w:left w:val="nil"/>
              <w:bottom w:val="single" w:sz="4" w:space="0" w:color="C0C0C0"/>
              <w:right w:val="single" w:sz="4" w:space="0" w:color="C0C0C0"/>
            </w:tcBorders>
            <w:shd w:val="clear" w:color="000000" w:fill="D7EAD3"/>
            <w:vAlign w:val="center"/>
            <w:hideMark/>
          </w:tcPr>
          <w:p w14:paraId="0A646BF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764" w:type="dxa"/>
            <w:tcBorders>
              <w:top w:val="nil"/>
              <w:left w:val="nil"/>
              <w:bottom w:val="single" w:sz="4" w:space="0" w:color="C0C0C0"/>
              <w:right w:val="single" w:sz="4" w:space="0" w:color="C0C0C0"/>
            </w:tcBorders>
            <w:shd w:val="clear" w:color="000000" w:fill="D7EAD3"/>
            <w:vAlign w:val="center"/>
            <w:hideMark/>
          </w:tcPr>
          <w:p w14:paraId="498DBDF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829" w:type="dxa"/>
            <w:tcBorders>
              <w:top w:val="nil"/>
              <w:left w:val="nil"/>
              <w:bottom w:val="single" w:sz="4" w:space="0" w:color="C0C0C0"/>
              <w:right w:val="single" w:sz="4" w:space="0" w:color="C0C0C0"/>
            </w:tcBorders>
            <w:shd w:val="clear" w:color="000000" w:fill="D7EAD3"/>
            <w:vAlign w:val="center"/>
            <w:hideMark/>
          </w:tcPr>
          <w:p w14:paraId="5DBD762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-1,73</w:t>
            </w:r>
          </w:p>
        </w:tc>
        <w:tc>
          <w:tcPr>
            <w:tcW w:w="833" w:type="dxa"/>
            <w:tcBorders>
              <w:top w:val="nil"/>
              <w:left w:val="nil"/>
              <w:bottom w:val="single" w:sz="4" w:space="0" w:color="C0C0C0"/>
              <w:right w:val="single" w:sz="4" w:space="0" w:color="C0C0C0"/>
            </w:tcBorders>
            <w:shd w:val="clear" w:color="000000" w:fill="D7EAD3"/>
            <w:vAlign w:val="center"/>
            <w:hideMark/>
          </w:tcPr>
          <w:p w14:paraId="486ADD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4,15</w:t>
            </w:r>
          </w:p>
        </w:tc>
        <w:tc>
          <w:tcPr>
            <w:tcW w:w="829" w:type="dxa"/>
            <w:tcBorders>
              <w:top w:val="nil"/>
              <w:left w:val="nil"/>
              <w:bottom w:val="single" w:sz="4" w:space="0" w:color="C0C0C0"/>
              <w:right w:val="single" w:sz="4" w:space="0" w:color="C0C0C0"/>
            </w:tcBorders>
            <w:shd w:val="clear" w:color="000000" w:fill="D7EAD3"/>
            <w:vAlign w:val="center"/>
            <w:hideMark/>
          </w:tcPr>
          <w:p w14:paraId="46AE697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2C10500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823" w:type="dxa"/>
            <w:tcBorders>
              <w:top w:val="nil"/>
              <w:left w:val="nil"/>
              <w:bottom w:val="single" w:sz="4" w:space="0" w:color="C0C0C0"/>
              <w:right w:val="single" w:sz="4" w:space="0" w:color="C0C0C0"/>
            </w:tcBorders>
            <w:shd w:val="clear" w:color="000000" w:fill="D7EAD3"/>
            <w:vAlign w:val="center"/>
            <w:hideMark/>
          </w:tcPr>
          <w:p w14:paraId="08DBAC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815" w:type="dxa"/>
            <w:tcBorders>
              <w:top w:val="nil"/>
              <w:left w:val="nil"/>
              <w:bottom w:val="single" w:sz="4" w:space="0" w:color="C0C0C0"/>
              <w:right w:val="single" w:sz="4" w:space="0" w:color="C0C0C0"/>
            </w:tcBorders>
            <w:shd w:val="clear" w:color="000000" w:fill="D7EAD3"/>
            <w:vAlign w:val="center"/>
            <w:hideMark/>
          </w:tcPr>
          <w:p w14:paraId="6E6585A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0,88</w:t>
            </w:r>
          </w:p>
        </w:tc>
        <w:tc>
          <w:tcPr>
            <w:tcW w:w="2484" w:type="dxa"/>
            <w:tcBorders>
              <w:top w:val="nil"/>
              <w:left w:val="nil"/>
              <w:bottom w:val="single" w:sz="4" w:space="0" w:color="C0C0C0"/>
              <w:right w:val="single" w:sz="4" w:space="0" w:color="C0C0C0"/>
            </w:tcBorders>
            <w:shd w:val="clear" w:color="000000" w:fill="FFFFCC"/>
            <w:vAlign w:val="center"/>
            <w:hideMark/>
          </w:tcPr>
          <w:p w14:paraId="47C56AAD"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50E2B347" w14:textId="77777777" w:rsidTr="00265802">
        <w:trPr>
          <w:trHeight w:val="294"/>
          <w:jc w:val="center"/>
        </w:trPr>
        <w:tc>
          <w:tcPr>
            <w:tcW w:w="343" w:type="dxa"/>
            <w:tcBorders>
              <w:top w:val="nil"/>
              <w:left w:val="nil"/>
              <w:bottom w:val="nil"/>
              <w:right w:val="nil"/>
            </w:tcBorders>
            <w:shd w:val="clear" w:color="000000" w:fill="FABF8F"/>
            <w:noWrap/>
            <w:vAlign w:val="center"/>
            <w:hideMark/>
          </w:tcPr>
          <w:p w14:paraId="6B16C042"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62DAA1C8"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87D4E9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3.3.1.1</w:t>
            </w:r>
          </w:p>
        </w:tc>
        <w:tc>
          <w:tcPr>
            <w:tcW w:w="2357" w:type="dxa"/>
            <w:tcBorders>
              <w:top w:val="nil"/>
              <w:left w:val="nil"/>
              <w:bottom w:val="single" w:sz="4" w:space="0" w:color="C0C0C0"/>
              <w:right w:val="single" w:sz="4" w:space="0" w:color="C0C0C0"/>
            </w:tcBorders>
            <w:shd w:val="clear" w:color="auto" w:fill="auto"/>
            <w:vAlign w:val="center"/>
            <w:hideMark/>
          </w:tcPr>
          <w:p w14:paraId="7A3D0E5B" w14:textId="77777777" w:rsidR="00265802" w:rsidRPr="00265802" w:rsidRDefault="00265802" w:rsidP="00265802">
            <w:pPr>
              <w:ind w:firstLineChars="300" w:firstLine="331"/>
              <w:rPr>
                <w:rFonts w:ascii="Tahoma" w:hAnsi="Tahoma" w:cs="Tahoma"/>
                <w:b/>
                <w:bCs/>
                <w:sz w:val="11"/>
                <w:szCs w:val="11"/>
              </w:rPr>
            </w:pPr>
            <w:r w:rsidRPr="00265802">
              <w:rPr>
                <w:rFonts w:ascii="Tahoma" w:hAnsi="Tahoma" w:cs="Tahoma"/>
                <w:b/>
                <w:bCs/>
                <w:sz w:val="11"/>
                <w:szCs w:val="11"/>
              </w:rPr>
              <w:t xml:space="preserve">Энергия НН (0,4 </w:t>
            </w:r>
            <w:proofErr w:type="spellStart"/>
            <w:r w:rsidRPr="00265802">
              <w:rPr>
                <w:rFonts w:ascii="Tahoma" w:hAnsi="Tahoma" w:cs="Tahoma"/>
                <w:b/>
                <w:bCs/>
                <w:sz w:val="11"/>
                <w:szCs w:val="11"/>
              </w:rPr>
              <w:t>кВ</w:t>
            </w:r>
            <w:proofErr w:type="spellEnd"/>
            <w:r w:rsidRPr="00265802">
              <w:rPr>
                <w:rFonts w:ascii="Tahoma" w:hAnsi="Tahoma" w:cs="Tahoma"/>
                <w:b/>
                <w:bCs/>
                <w:sz w:val="11"/>
                <w:szCs w:val="11"/>
              </w:rPr>
              <w:t xml:space="preserve"> и ниже)</w:t>
            </w:r>
          </w:p>
        </w:tc>
        <w:tc>
          <w:tcPr>
            <w:tcW w:w="694" w:type="dxa"/>
            <w:tcBorders>
              <w:top w:val="nil"/>
              <w:left w:val="nil"/>
              <w:bottom w:val="single" w:sz="4" w:space="0" w:color="C0C0C0"/>
              <w:right w:val="single" w:sz="4" w:space="0" w:color="C0C0C0"/>
            </w:tcBorders>
            <w:shd w:val="clear" w:color="auto" w:fill="auto"/>
            <w:vAlign w:val="center"/>
            <w:hideMark/>
          </w:tcPr>
          <w:p w14:paraId="135CC40E"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68D9FE7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48,30</w:t>
            </w:r>
          </w:p>
        </w:tc>
        <w:tc>
          <w:tcPr>
            <w:tcW w:w="727" w:type="dxa"/>
            <w:tcBorders>
              <w:top w:val="nil"/>
              <w:left w:val="nil"/>
              <w:bottom w:val="single" w:sz="4" w:space="0" w:color="C0C0C0"/>
              <w:right w:val="single" w:sz="4" w:space="0" w:color="C0C0C0"/>
            </w:tcBorders>
            <w:shd w:val="clear" w:color="000000" w:fill="D7EAD3"/>
            <w:vAlign w:val="center"/>
            <w:hideMark/>
          </w:tcPr>
          <w:p w14:paraId="0E03E99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119,70</w:t>
            </w:r>
          </w:p>
        </w:tc>
        <w:tc>
          <w:tcPr>
            <w:tcW w:w="787" w:type="dxa"/>
            <w:tcBorders>
              <w:top w:val="nil"/>
              <w:left w:val="nil"/>
              <w:bottom w:val="single" w:sz="4" w:space="0" w:color="C0C0C0"/>
              <w:right w:val="single" w:sz="4" w:space="0" w:color="C0C0C0"/>
            </w:tcBorders>
            <w:shd w:val="clear" w:color="000000" w:fill="D7EAD3"/>
            <w:vAlign w:val="center"/>
            <w:hideMark/>
          </w:tcPr>
          <w:p w14:paraId="4725B8F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45,20</w:t>
            </w:r>
          </w:p>
        </w:tc>
        <w:tc>
          <w:tcPr>
            <w:tcW w:w="764" w:type="dxa"/>
            <w:tcBorders>
              <w:top w:val="nil"/>
              <w:left w:val="nil"/>
              <w:bottom w:val="single" w:sz="4" w:space="0" w:color="C0C0C0"/>
              <w:right w:val="single" w:sz="4" w:space="0" w:color="C0C0C0"/>
            </w:tcBorders>
            <w:shd w:val="clear" w:color="000000" w:fill="D7EAD3"/>
            <w:vAlign w:val="center"/>
            <w:hideMark/>
          </w:tcPr>
          <w:p w14:paraId="0D36F8B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52,30</w:t>
            </w:r>
          </w:p>
        </w:tc>
        <w:tc>
          <w:tcPr>
            <w:tcW w:w="829" w:type="dxa"/>
            <w:tcBorders>
              <w:top w:val="nil"/>
              <w:left w:val="nil"/>
              <w:bottom w:val="single" w:sz="4" w:space="0" w:color="C0C0C0"/>
              <w:right w:val="single" w:sz="4" w:space="0" w:color="C0C0C0"/>
            </w:tcBorders>
            <w:shd w:val="clear" w:color="000000" w:fill="D7EAD3"/>
            <w:vAlign w:val="center"/>
            <w:hideMark/>
          </w:tcPr>
          <w:p w14:paraId="10F125E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58,64</w:t>
            </w:r>
          </w:p>
        </w:tc>
        <w:tc>
          <w:tcPr>
            <w:tcW w:w="833" w:type="dxa"/>
            <w:tcBorders>
              <w:top w:val="nil"/>
              <w:left w:val="nil"/>
              <w:bottom w:val="single" w:sz="4" w:space="0" w:color="C0C0C0"/>
              <w:right w:val="single" w:sz="4" w:space="0" w:color="C0C0C0"/>
            </w:tcBorders>
            <w:shd w:val="clear" w:color="000000" w:fill="D7EAD3"/>
            <w:vAlign w:val="center"/>
            <w:hideMark/>
          </w:tcPr>
          <w:p w14:paraId="0E48E8F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110,94</w:t>
            </w:r>
          </w:p>
        </w:tc>
        <w:tc>
          <w:tcPr>
            <w:tcW w:w="829" w:type="dxa"/>
            <w:tcBorders>
              <w:top w:val="nil"/>
              <w:left w:val="nil"/>
              <w:bottom w:val="single" w:sz="4" w:space="0" w:color="C0C0C0"/>
              <w:right w:val="single" w:sz="4" w:space="0" w:color="C0C0C0"/>
            </w:tcBorders>
            <w:shd w:val="clear" w:color="000000" w:fill="D7EAD3"/>
            <w:vAlign w:val="center"/>
            <w:hideMark/>
          </w:tcPr>
          <w:p w14:paraId="1E1D11F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0,29</w:t>
            </w:r>
          </w:p>
        </w:tc>
        <w:tc>
          <w:tcPr>
            <w:tcW w:w="836" w:type="dxa"/>
            <w:tcBorders>
              <w:top w:val="nil"/>
              <w:left w:val="nil"/>
              <w:bottom w:val="single" w:sz="4" w:space="0" w:color="C0C0C0"/>
              <w:right w:val="single" w:sz="4" w:space="0" w:color="C0C0C0"/>
            </w:tcBorders>
            <w:shd w:val="clear" w:color="000000" w:fill="D7EAD3"/>
            <w:vAlign w:val="center"/>
            <w:hideMark/>
          </w:tcPr>
          <w:p w14:paraId="5C47BF5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52,59</w:t>
            </w:r>
          </w:p>
        </w:tc>
        <w:tc>
          <w:tcPr>
            <w:tcW w:w="823" w:type="dxa"/>
            <w:tcBorders>
              <w:top w:val="nil"/>
              <w:left w:val="nil"/>
              <w:bottom w:val="single" w:sz="4" w:space="0" w:color="C0C0C0"/>
              <w:right w:val="single" w:sz="4" w:space="0" w:color="C0C0C0"/>
            </w:tcBorders>
            <w:shd w:val="clear" w:color="000000" w:fill="D7EAD3"/>
            <w:vAlign w:val="center"/>
            <w:hideMark/>
          </w:tcPr>
          <w:p w14:paraId="47857CA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26,29</w:t>
            </w:r>
          </w:p>
        </w:tc>
        <w:tc>
          <w:tcPr>
            <w:tcW w:w="815" w:type="dxa"/>
            <w:tcBorders>
              <w:top w:val="nil"/>
              <w:left w:val="nil"/>
              <w:bottom w:val="single" w:sz="4" w:space="0" w:color="C0C0C0"/>
              <w:right w:val="single" w:sz="4" w:space="0" w:color="C0C0C0"/>
            </w:tcBorders>
            <w:shd w:val="clear" w:color="000000" w:fill="D7EAD3"/>
            <w:vAlign w:val="center"/>
            <w:hideMark/>
          </w:tcPr>
          <w:p w14:paraId="670BBDA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26,29</w:t>
            </w:r>
          </w:p>
        </w:tc>
        <w:tc>
          <w:tcPr>
            <w:tcW w:w="2484" w:type="dxa"/>
            <w:tcBorders>
              <w:top w:val="nil"/>
              <w:left w:val="nil"/>
              <w:bottom w:val="single" w:sz="4" w:space="0" w:color="C0C0C0"/>
              <w:right w:val="single" w:sz="4" w:space="0" w:color="C0C0C0"/>
            </w:tcBorders>
            <w:shd w:val="clear" w:color="000000" w:fill="FFFFCC"/>
            <w:vAlign w:val="center"/>
            <w:hideMark/>
          </w:tcPr>
          <w:p w14:paraId="487879BA"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333E2ED5" w14:textId="77777777" w:rsidTr="00265802">
        <w:trPr>
          <w:trHeight w:val="662"/>
          <w:jc w:val="center"/>
        </w:trPr>
        <w:tc>
          <w:tcPr>
            <w:tcW w:w="343" w:type="dxa"/>
            <w:tcBorders>
              <w:top w:val="nil"/>
              <w:left w:val="nil"/>
              <w:bottom w:val="nil"/>
              <w:right w:val="nil"/>
            </w:tcBorders>
            <w:shd w:val="clear" w:color="000000" w:fill="FABF8F"/>
            <w:noWrap/>
            <w:vAlign w:val="center"/>
            <w:hideMark/>
          </w:tcPr>
          <w:p w14:paraId="24049B6A"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5FCAE535"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5C808D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3.3.1.1.1</w:t>
            </w:r>
          </w:p>
        </w:tc>
        <w:tc>
          <w:tcPr>
            <w:tcW w:w="2357" w:type="dxa"/>
            <w:tcBorders>
              <w:top w:val="nil"/>
              <w:left w:val="nil"/>
              <w:bottom w:val="single" w:sz="4" w:space="0" w:color="C0C0C0"/>
              <w:right w:val="single" w:sz="4" w:space="0" w:color="C0C0C0"/>
            </w:tcBorders>
            <w:shd w:val="clear" w:color="auto" w:fill="auto"/>
            <w:vAlign w:val="center"/>
            <w:hideMark/>
          </w:tcPr>
          <w:p w14:paraId="6607A067" w14:textId="77777777" w:rsidR="00265802" w:rsidRPr="00265802" w:rsidRDefault="00265802" w:rsidP="00265802">
            <w:pPr>
              <w:ind w:firstLineChars="400" w:firstLine="440"/>
              <w:rPr>
                <w:rFonts w:ascii="Tahoma" w:hAnsi="Tahoma" w:cs="Tahoma"/>
                <w:sz w:val="11"/>
                <w:szCs w:val="11"/>
              </w:rPr>
            </w:pPr>
            <w:r w:rsidRPr="00265802">
              <w:rPr>
                <w:rFonts w:ascii="Tahoma" w:hAnsi="Tahoma" w:cs="Tahoma"/>
                <w:sz w:val="11"/>
                <w:szCs w:val="11"/>
              </w:rPr>
              <w:t>Тариф на энергию</w:t>
            </w:r>
          </w:p>
        </w:tc>
        <w:tc>
          <w:tcPr>
            <w:tcW w:w="694" w:type="dxa"/>
            <w:tcBorders>
              <w:top w:val="nil"/>
              <w:left w:val="nil"/>
              <w:bottom w:val="single" w:sz="4" w:space="0" w:color="C0C0C0"/>
              <w:right w:val="single" w:sz="4" w:space="0" w:color="C0C0C0"/>
            </w:tcBorders>
            <w:shd w:val="clear" w:color="auto" w:fill="auto"/>
            <w:vAlign w:val="center"/>
            <w:hideMark/>
          </w:tcPr>
          <w:p w14:paraId="4DA18521"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w:t>
            </w:r>
            <w:proofErr w:type="spellStart"/>
            <w:r w:rsidRPr="00265802">
              <w:rPr>
                <w:rFonts w:ascii="Tahoma" w:hAnsi="Tahoma" w:cs="Tahoma"/>
                <w:sz w:val="11"/>
                <w:szCs w:val="11"/>
              </w:rPr>
              <w:t>кВт.ч</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487D2A8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1,11</w:t>
            </w:r>
          </w:p>
        </w:tc>
        <w:tc>
          <w:tcPr>
            <w:tcW w:w="727" w:type="dxa"/>
            <w:tcBorders>
              <w:top w:val="nil"/>
              <w:left w:val="nil"/>
              <w:bottom w:val="single" w:sz="4" w:space="0" w:color="C0C0C0"/>
              <w:right w:val="single" w:sz="4" w:space="0" w:color="C0C0C0"/>
            </w:tcBorders>
            <w:shd w:val="clear" w:color="000000" w:fill="FFFFCC"/>
            <w:vAlign w:val="center"/>
            <w:hideMark/>
          </w:tcPr>
          <w:p w14:paraId="04D5CB0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1,14</w:t>
            </w:r>
          </w:p>
        </w:tc>
        <w:tc>
          <w:tcPr>
            <w:tcW w:w="787" w:type="dxa"/>
            <w:tcBorders>
              <w:top w:val="nil"/>
              <w:left w:val="nil"/>
              <w:bottom w:val="single" w:sz="4" w:space="0" w:color="C0C0C0"/>
              <w:right w:val="single" w:sz="4" w:space="0" w:color="C0C0C0"/>
            </w:tcBorders>
            <w:shd w:val="clear" w:color="000000" w:fill="FFFFCC"/>
            <w:vAlign w:val="center"/>
            <w:hideMark/>
          </w:tcPr>
          <w:p w14:paraId="18DA655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1,04</w:t>
            </w:r>
          </w:p>
        </w:tc>
        <w:tc>
          <w:tcPr>
            <w:tcW w:w="764" w:type="dxa"/>
            <w:tcBorders>
              <w:top w:val="nil"/>
              <w:left w:val="nil"/>
              <w:bottom w:val="single" w:sz="4" w:space="0" w:color="C0C0C0"/>
              <w:right w:val="single" w:sz="4" w:space="0" w:color="C0C0C0"/>
            </w:tcBorders>
            <w:shd w:val="clear" w:color="000000" w:fill="FFFFCC"/>
            <w:vAlign w:val="center"/>
            <w:hideMark/>
          </w:tcPr>
          <w:p w14:paraId="0D6DC0D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1,20</w:t>
            </w:r>
          </w:p>
        </w:tc>
        <w:tc>
          <w:tcPr>
            <w:tcW w:w="829" w:type="dxa"/>
            <w:tcBorders>
              <w:top w:val="nil"/>
              <w:left w:val="nil"/>
              <w:bottom w:val="single" w:sz="4" w:space="0" w:color="C0C0C0"/>
              <w:right w:val="single" w:sz="4" w:space="0" w:color="C0C0C0"/>
            </w:tcBorders>
            <w:shd w:val="clear" w:color="000000" w:fill="FFFFCC"/>
            <w:vAlign w:val="center"/>
            <w:hideMark/>
          </w:tcPr>
          <w:p w14:paraId="468C184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0,02</w:t>
            </w:r>
          </w:p>
        </w:tc>
        <w:tc>
          <w:tcPr>
            <w:tcW w:w="833" w:type="dxa"/>
            <w:tcBorders>
              <w:top w:val="nil"/>
              <w:left w:val="nil"/>
              <w:bottom w:val="single" w:sz="4" w:space="0" w:color="C0C0C0"/>
              <w:right w:val="single" w:sz="4" w:space="0" w:color="C0C0C0"/>
            </w:tcBorders>
            <w:shd w:val="clear" w:color="000000" w:fill="FFFFCC"/>
            <w:vAlign w:val="center"/>
            <w:hideMark/>
          </w:tcPr>
          <w:p w14:paraId="078D292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29" w:type="dxa"/>
            <w:tcBorders>
              <w:top w:val="nil"/>
              <w:left w:val="nil"/>
              <w:bottom w:val="single" w:sz="4" w:space="0" w:color="C0C0C0"/>
              <w:right w:val="single" w:sz="4" w:space="0" w:color="C0C0C0"/>
            </w:tcBorders>
            <w:shd w:val="clear" w:color="000000" w:fill="FFFFCC"/>
            <w:vAlign w:val="center"/>
            <w:hideMark/>
          </w:tcPr>
          <w:p w14:paraId="4D70753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6E4D93B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23" w:type="dxa"/>
            <w:tcBorders>
              <w:top w:val="nil"/>
              <w:left w:val="nil"/>
              <w:bottom w:val="single" w:sz="4" w:space="0" w:color="C0C0C0"/>
              <w:right w:val="single" w:sz="4" w:space="0" w:color="C0C0C0"/>
            </w:tcBorders>
            <w:shd w:val="clear" w:color="000000" w:fill="D7EAD3"/>
            <w:vAlign w:val="center"/>
            <w:hideMark/>
          </w:tcPr>
          <w:p w14:paraId="31290AC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815" w:type="dxa"/>
            <w:tcBorders>
              <w:top w:val="nil"/>
              <w:left w:val="nil"/>
              <w:bottom w:val="single" w:sz="4" w:space="0" w:color="C0C0C0"/>
              <w:right w:val="single" w:sz="4" w:space="0" w:color="C0C0C0"/>
            </w:tcBorders>
            <w:shd w:val="clear" w:color="000000" w:fill="D7EAD3"/>
            <w:vAlign w:val="center"/>
            <w:hideMark/>
          </w:tcPr>
          <w:p w14:paraId="0E8E735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w:t>
            </w:r>
          </w:p>
        </w:tc>
        <w:tc>
          <w:tcPr>
            <w:tcW w:w="2484" w:type="dxa"/>
            <w:tcBorders>
              <w:top w:val="nil"/>
              <w:left w:val="nil"/>
              <w:bottom w:val="single" w:sz="4" w:space="0" w:color="C0C0C0"/>
              <w:right w:val="single" w:sz="4" w:space="0" w:color="C0C0C0"/>
            </w:tcBorders>
            <w:shd w:val="clear" w:color="000000" w:fill="FFFFCC"/>
            <w:vAlign w:val="center"/>
            <w:hideMark/>
          </w:tcPr>
          <w:p w14:paraId="09EBB9A9" w14:textId="77777777" w:rsidR="00265802" w:rsidRPr="00265802" w:rsidRDefault="00265802" w:rsidP="00265802">
            <w:pPr>
              <w:rPr>
                <w:rFonts w:ascii="Tahoma" w:hAnsi="Tahoma" w:cs="Tahoma"/>
                <w:sz w:val="11"/>
                <w:szCs w:val="11"/>
              </w:rPr>
            </w:pPr>
            <w:r w:rsidRPr="00265802">
              <w:rPr>
                <w:rFonts w:ascii="Tahoma" w:hAnsi="Tahoma" w:cs="Tahoma"/>
                <w:sz w:val="11"/>
                <w:szCs w:val="11"/>
              </w:rPr>
              <w:t xml:space="preserve">по предложению организации, не превышающим факт 2020 года, с </w:t>
            </w:r>
            <w:proofErr w:type="spellStart"/>
            <w:r w:rsidRPr="00265802">
              <w:rPr>
                <w:rFonts w:ascii="Tahoma" w:hAnsi="Tahoma" w:cs="Tahoma"/>
                <w:sz w:val="11"/>
                <w:szCs w:val="11"/>
              </w:rPr>
              <w:t>учетои</w:t>
            </w:r>
            <w:proofErr w:type="spellEnd"/>
            <w:r w:rsidRPr="00265802">
              <w:rPr>
                <w:rFonts w:ascii="Tahoma" w:hAnsi="Tahoma" w:cs="Tahoma"/>
                <w:sz w:val="11"/>
                <w:szCs w:val="11"/>
              </w:rPr>
              <w:t xml:space="preserve"> ИЦП Минэкономразвития РФ на 2021 год 103,4%, на 2022 год 103,5%.</w:t>
            </w:r>
          </w:p>
        </w:tc>
      </w:tr>
      <w:tr w:rsidR="00265802" w:rsidRPr="00265802" w14:paraId="2157E079" w14:textId="77777777" w:rsidTr="00265802">
        <w:trPr>
          <w:trHeight w:val="220"/>
          <w:jc w:val="center"/>
        </w:trPr>
        <w:tc>
          <w:tcPr>
            <w:tcW w:w="343" w:type="dxa"/>
            <w:tcBorders>
              <w:top w:val="nil"/>
              <w:left w:val="nil"/>
              <w:bottom w:val="nil"/>
              <w:right w:val="nil"/>
            </w:tcBorders>
            <w:shd w:val="clear" w:color="000000" w:fill="FABF8F"/>
            <w:noWrap/>
            <w:vAlign w:val="center"/>
            <w:hideMark/>
          </w:tcPr>
          <w:p w14:paraId="7397822F"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166A38FE"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4191BC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3.3.1.1.2</w:t>
            </w:r>
          </w:p>
        </w:tc>
        <w:tc>
          <w:tcPr>
            <w:tcW w:w="2357" w:type="dxa"/>
            <w:tcBorders>
              <w:top w:val="nil"/>
              <w:left w:val="nil"/>
              <w:bottom w:val="single" w:sz="4" w:space="0" w:color="C0C0C0"/>
              <w:right w:val="single" w:sz="4" w:space="0" w:color="C0C0C0"/>
            </w:tcBorders>
            <w:shd w:val="clear" w:color="auto" w:fill="auto"/>
            <w:vAlign w:val="center"/>
            <w:hideMark/>
          </w:tcPr>
          <w:p w14:paraId="524A666C" w14:textId="77777777" w:rsidR="00265802" w:rsidRPr="00265802" w:rsidRDefault="00265802" w:rsidP="00265802">
            <w:pPr>
              <w:ind w:firstLineChars="400" w:firstLine="440"/>
              <w:rPr>
                <w:rFonts w:ascii="Tahoma" w:hAnsi="Tahoma" w:cs="Tahoma"/>
                <w:sz w:val="11"/>
                <w:szCs w:val="11"/>
              </w:rPr>
            </w:pPr>
            <w:r w:rsidRPr="00265802">
              <w:rPr>
                <w:rFonts w:ascii="Tahoma" w:hAnsi="Tahoma" w:cs="Tahoma"/>
                <w:sz w:val="11"/>
                <w:szCs w:val="11"/>
              </w:rPr>
              <w:t>Объем энергии</w:t>
            </w:r>
          </w:p>
        </w:tc>
        <w:tc>
          <w:tcPr>
            <w:tcW w:w="694" w:type="dxa"/>
            <w:tcBorders>
              <w:top w:val="nil"/>
              <w:left w:val="nil"/>
              <w:bottom w:val="single" w:sz="4" w:space="0" w:color="C0C0C0"/>
              <w:right w:val="single" w:sz="4" w:space="0" w:color="C0C0C0"/>
            </w:tcBorders>
            <w:shd w:val="clear" w:color="auto" w:fill="auto"/>
            <w:vAlign w:val="center"/>
            <w:hideMark/>
          </w:tcPr>
          <w:p w14:paraId="0B4816A1"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кВт.ч</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6798C65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43,71</w:t>
            </w:r>
          </w:p>
        </w:tc>
        <w:tc>
          <w:tcPr>
            <w:tcW w:w="727" w:type="dxa"/>
            <w:tcBorders>
              <w:top w:val="nil"/>
              <w:left w:val="nil"/>
              <w:bottom w:val="single" w:sz="4" w:space="0" w:color="C0C0C0"/>
              <w:right w:val="single" w:sz="4" w:space="0" w:color="C0C0C0"/>
            </w:tcBorders>
            <w:shd w:val="clear" w:color="000000" w:fill="FFFFCC"/>
            <w:vAlign w:val="center"/>
            <w:hideMark/>
          </w:tcPr>
          <w:p w14:paraId="6AFE367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104,57</w:t>
            </w:r>
          </w:p>
        </w:tc>
        <w:tc>
          <w:tcPr>
            <w:tcW w:w="787" w:type="dxa"/>
            <w:tcBorders>
              <w:top w:val="nil"/>
              <w:left w:val="nil"/>
              <w:bottom w:val="single" w:sz="4" w:space="0" w:color="C0C0C0"/>
              <w:right w:val="single" w:sz="4" w:space="0" w:color="C0C0C0"/>
            </w:tcBorders>
            <w:shd w:val="clear" w:color="000000" w:fill="FFFFCC"/>
            <w:vAlign w:val="center"/>
            <w:hideMark/>
          </w:tcPr>
          <w:p w14:paraId="357BA5C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43,30</w:t>
            </w:r>
          </w:p>
        </w:tc>
        <w:tc>
          <w:tcPr>
            <w:tcW w:w="764" w:type="dxa"/>
            <w:tcBorders>
              <w:top w:val="nil"/>
              <w:left w:val="nil"/>
              <w:bottom w:val="single" w:sz="4" w:space="0" w:color="C0C0C0"/>
              <w:right w:val="single" w:sz="4" w:space="0" w:color="C0C0C0"/>
            </w:tcBorders>
            <w:shd w:val="clear" w:color="000000" w:fill="FFFFCC"/>
            <w:vAlign w:val="center"/>
            <w:hideMark/>
          </w:tcPr>
          <w:p w14:paraId="6392BE2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43,71</w:t>
            </w:r>
          </w:p>
        </w:tc>
        <w:tc>
          <w:tcPr>
            <w:tcW w:w="829" w:type="dxa"/>
            <w:tcBorders>
              <w:top w:val="nil"/>
              <w:left w:val="nil"/>
              <w:bottom w:val="single" w:sz="4" w:space="0" w:color="C0C0C0"/>
              <w:right w:val="single" w:sz="4" w:space="0" w:color="C0C0C0"/>
            </w:tcBorders>
            <w:shd w:val="clear" w:color="000000" w:fill="FFFFCC"/>
            <w:vAlign w:val="center"/>
            <w:hideMark/>
          </w:tcPr>
          <w:p w14:paraId="0F9573E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47,64</w:t>
            </w:r>
          </w:p>
        </w:tc>
        <w:tc>
          <w:tcPr>
            <w:tcW w:w="833" w:type="dxa"/>
            <w:tcBorders>
              <w:top w:val="nil"/>
              <w:left w:val="nil"/>
              <w:bottom w:val="single" w:sz="4" w:space="0" w:color="C0C0C0"/>
              <w:right w:val="single" w:sz="4" w:space="0" w:color="C0C0C0"/>
            </w:tcBorders>
            <w:shd w:val="clear" w:color="000000" w:fill="FFFFCC"/>
            <w:vAlign w:val="center"/>
            <w:hideMark/>
          </w:tcPr>
          <w:p w14:paraId="738C0BF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91,35</w:t>
            </w:r>
          </w:p>
        </w:tc>
        <w:tc>
          <w:tcPr>
            <w:tcW w:w="829" w:type="dxa"/>
            <w:tcBorders>
              <w:top w:val="nil"/>
              <w:left w:val="nil"/>
              <w:bottom w:val="single" w:sz="4" w:space="0" w:color="C0C0C0"/>
              <w:right w:val="single" w:sz="4" w:space="0" w:color="C0C0C0"/>
            </w:tcBorders>
            <w:shd w:val="clear" w:color="000000" w:fill="FFFFCC"/>
            <w:vAlign w:val="center"/>
            <w:hideMark/>
          </w:tcPr>
          <w:p w14:paraId="5EB381D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27889B5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43,30</w:t>
            </w:r>
          </w:p>
        </w:tc>
        <w:tc>
          <w:tcPr>
            <w:tcW w:w="823" w:type="dxa"/>
            <w:tcBorders>
              <w:top w:val="nil"/>
              <w:left w:val="nil"/>
              <w:bottom w:val="single" w:sz="4" w:space="0" w:color="C0C0C0"/>
              <w:right w:val="single" w:sz="4" w:space="0" w:color="C0C0C0"/>
            </w:tcBorders>
            <w:shd w:val="clear" w:color="000000" w:fill="D7EAD3"/>
            <w:vAlign w:val="center"/>
            <w:hideMark/>
          </w:tcPr>
          <w:p w14:paraId="3EBB9BE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21,65</w:t>
            </w:r>
          </w:p>
        </w:tc>
        <w:tc>
          <w:tcPr>
            <w:tcW w:w="815" w:type="dxa"/>
            <w:tcBorders>
              <w:top w:val="nil"/>
              <w:left w:val="nil"/>
              <w:bottom w:val="single" w:sz="4" w:space="0" w:color="C0C0C0"/>
              <w:right w:val="single" w:sz="4" w:space="0" w:color="C0C0C0"/>
            </w:tcBorders>
            <w:shd w:val="clear" w:color="000000" w:fill="D7EAD3"/>
            <w:vAlign w:val="center"/>
            <w:hideMark/>
          </w:tcPr>
          <w:p w14:paraId="3E5934E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21,65</w:t>
            </w:r>
          </w:p>
        </w:tc>
        <w:tc>
          <w:tcPr>
            <w:tcW w:w="2484" w:type="dxa"/>
            <w:tcBorders>
              <w:top w:val="nil"/>
              <w:left w:val="nil"/>
              <w:bottom w:val="single" w:sz="4" w:space="0" w:color="C0C0C0"/>
              <w:right w:val="single" w:sz="4" w:space="0" w:color="C0C0C0"/>
            </w:tcBorders>
            <w:shd w:val="clear" w:color="000000" w:fill="FFFFCC"/>
            <w:vAlign w:val="center"/>
            <w:hideMark/>
          </w:tcPr>
          <w:p w14:paraId="7F4F5409" w14:textId="77777777" w:rsidR="00265802" w:rsidRPr="00265802" w:rsidRDefault="00265802" w:rsidP="00265802">
            <w:pPr>
              <w:rPr>
                <w:rFonts w:ascii="Tahoma" w:hAnsi="Tahoma" w:cs="Tahoma"/>
                <w:sz w:val="11"/>
                <w:szCs w:val="11"/>
              </w:rPr>
            </w:pPr>
            <w:r w:rsidRPr="00265802">
              <w:rPr>
                <w:rFonts w:ascii="Tahoma" w:hAnsi="Tahoma" w:cs="Tahoma"/>
                <w:sz w:val="11"/>
                <w:szCs w:val="11"/>
              </w:rPr>
              <w:t>по утвержденному удельному расходу на 2022 год.</w:t>
            </w:r>
          </w:p>
        </w:tc>
      </w:tr>
      <w:tr w:rsidR="00265802" w:rsidRPr="00265802" w14:paraId="65452077" w14:textId="77777777" w:rsidTr="00265802">
        <w:trPr>
          <w:trHeight w:val="441"/>
          <w:jc w:val="center"/>
        </w:trPr>
        <w:tc>
          <w:tcPr>
            <w:tcW w:w="343" w:type="dxa"/>
            <w:tcBorders>
              <w:top w:val="nil"/>
              <w:left w:val="nil"/>
              <w:bottom w:val="nil"/>
              <w:right w:val="nil"/>
            </w:tcBorders>
            <w:shd w:val="clear" w:color="000000" w:fill="FABF8F"/>
            <w:noWrap/>
            <w:vAlign w:val="center"/>
            <w:hideMark/>
          </w:tcPr>
          <w:p w14:paraId="434B3788"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379E3160"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AD908F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3.3.1.2</w:t>
            </w:r>
          </w:p>
        </w:tc>
        <w:tc>
          <w:tcPr>
            <w:tcW w:w="2357" w:type="dxa"/>
            <w:tcBorders>
              <w:top w:val="nil"/>
              <w:left w:val="nil"/>
              <w:bottom w:val="single" w:sz="4" w:space="0" w:color="C0C0C0"/>
              <w:right w:val="single" w:sz="4" w:space="0" w:color="C0C0C0"/>
            </w:tcBorders>
            <w:shd w:val="clear" w:color="auto" w:fill="auto"/>
            <w:vAlign w:val="center"/>
            <w:hideMark/>
          </w:tcPr>
          <w:p w14:paraId="0339C473" w14:textId="77777777" w:rsidR="00265802" w:rsidRPr="00265802" w:rsidRDefault="00265802" w:rsidP="00265802">
            <w:pPr>
              <w:ind w:firstLineChars="300" w:firstLine="331"/>
              <w:rPr>
                <w:rFonts w:ascii="Tahoma" w:hAnsi="Tahoma" w:cs="Tahoma"/>
                <w:b/>
                <w:bCs/>
                <w:sz w:val="11"/>
                <w:szCs w:val="11"/>
              </w:rPr>
            </w:pPr>
            <w:r w:rsidRPr="00265802">
              <w:rPr>
                <w:rFonts w:ascii="Tahoma" w:hAnsi="Tahoma" w:cs="Tahoma"/>
                <w:b/>
                <w:bCs/>
                <w:sz w:val="11"/>
                <w:szCs w:val="11"/>
              </w:rPr>
              <w:t xml:space="preserve">Заявленная мощность по НН (0,4 </w:t>
            </w:r>
            <w:proofErr w:type="spellStart"/>
            <w:r w:rsidRPr="00265802">
              <w:rPr>
                <w:rFonts w:ascii="Tahoma" w:hAnsi="Tahoma" w:cs="Tahoma"/>
                <w:b/>
                <w:bCs/>
                <w:sz w:val="11"/>
                <w:szCs w:val="11"/>
              </w:rPr>
              <w:t>кВ</w:t>
            </w:r>
            <w:proofErr w:type="spellEnd"/>
            <w:r w:rsidRPr="00265802">
              <w:rPr>
                <w:rFonts w:ascii="Tahoma" w:hAnsi="Tahoma" w:cs="Tahoma"/>
                <w:b/>
                <w:bCs/>
                <w:sz w:val="11"/>
                <w:szCs w:val="11"/>
              </w:rPr>
              <w:t xml:space="preserve"> и ниже)</w:t>
            </w:r>
          </w:p>
        </w:tc>
        <w:tc>
          <w:tcPr>
            <w:tcW w:w="694" w:type="dxa"/>
            <w:tcBorders>
              <w:top w:val="nil"/>
              <w:left w:val="nil"/>
              <w:bottom w:val="single" w:sz="4" w:space="0" w:color="C0C0C0"/>
              <w:right w:val="single" w:sz="4" w:space="0" w:color="C0C0C0"/>
            </w:tcBorders>
            <w:shd w:val="clear" w:color="auto" w:fill="auto"/>
            <w:vAlign w:val="center"/>
            <w:hideMark/>
          </w:tcPr>
          <w:p w14:paraId="5A3225A6"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50DB422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30,04</w:t>
            </w:r>
          </w:p>
        </w:tc>
        <w:tc>
          <w:tcPr>
            <w:tcW w:w="727" w:type="dxa"/>
            <w:tcBorders>
              <w:top w:val="nil"/>
              <w:left w:val="nil"/>
              <w:bottom w:val="single" w:sz="4" w:space="0" w:color="C0C0C0"/>
              <w:right w:val="single" w:sz="4" w:space="0" w:color="C0C0C0"/>
            </w:tcBorders>
            <w:shd w:val="clear" w:color="000000" w:fill="D7EAD3"/>
            <w:vAlign w:val="center"/>
            <w:hideMark/>
          </w:tcPr>
          <w:p w14:paraId="06858B6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87" w:type="dxa"/>
            <w:tcBorders>
              <w:top w:val="nil"/>
              <w:left w:val="nil"/>
              <w:bottom w:val="single" w:sz="4" w:space="0" w:color="C0C0C0"/>
              <w:right w:val="single" w:sz="4" w:space="0" w:color="C0C0C0"/>
            </w:tcBorders>
            <w:shd w:val="clear" w:color="000000" w:fill="D7EAD3"/>
            <w:vAlign w:val="center"/>
            <w:hideMark/>
          </w:tcPr>
          <w:p w14:paraId="4C4232A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26,08</w:t>
            </w:r>
          </w:p>
        </w:tc>
        <w:tc>
          <w:tcPr>
            <w:tcW w:w="764" w:type="dxa"/>
            <w:tcBorders>
              <w:top w:val="nil"/>
              <w:left w:val="nil"/>
              <w:bottom w:val="single" w:sz="4" w:space="0" w:color="C0C0C0"/>
              <w:right w:val="single" w:sz="4" w:space="0" w:color="C0C0C0"/>
            </w:tcBorders>
            <w:shd w:val="clear" w:color="000000" w:fill="D7EAD3"/>
            <w:vAlign w:val="center"/>
            <w:hideMark/>
          </w:tcPr>
          <w:p w14:paraId="229E260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32,52</w:t>
            </w:r>
          </w:p>
        </w:tc>
        <w:tc>
          <w:tcPr>
            <w:tcW w:w="829" w:type="dxa"/>
            <w:tcBorders>
              <w:top w:val="nil"/>
              <w:left w:val="nil"/>
              <w:bottom w:val="single" w:sz="4" w:space="0" w:color="C0C0C0"/>
              <w:right w:val="single" w:sz="4" w:space="0" w:color="C0C0C0"/>
            </w:tcBorders>
            <w:shd w:val="clear" w:color="000000" w:fill="D7EAD3"/>
            <w:vAlign w:val="center"/>
            <w:hideMark/>
          </w:tcPr>
          <w:p w14:paraId="2824DF7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-32,52</w:t>
            </w:r>
          </w:p>
        </w:tc>
        <w:tc>
          <w:tcPr>
            <w:tcW w:w="833" w:type="dxa"/>
            <w:tcBorders>
              <w:top w:val="nil"/>
              <w:left w:val="nil"/>
              <w:bottom w:val="single" w:sz="4" w:space="0" w:color="C0C0C0"/>
              <w:right w:val="single" w:sz="4" w:space="0" w:color="C0C0C0"/>
            </w:tcBorders>
            <w:shd w:val="clear" w:color="000000" w:fill="D7EAD3"/>
            <w:vAlign w:val="center"/>
            <w:hideMark/>
          </w:tcPr>
          <w:p w14:paraId="299C94D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7705FA8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-32,52</w:t>
            </w:r>
          </w:p>
        </w:tc>
        <w:tc>
          <w:tcPr>
            <w:tcW w:w="836" w:type="dxa"/>
            <w:tcBorders>
              <w:top w:val="nil"/>
              <w:left w:val="nil"/>
              <w:bottom w:val="single" w:sz="4" w:space="0" w:color="C0C0C0"/>
              <w:right w:val="single" w:sz="4" w:space="0" w:color="C0C0C0"/>
            </w:tcBorders>
            <w:shd w:val="clear" w:color="000000" w:fill="D7EAD3"/>
            <w:vAlign w:val="center"/>
            <w:hideMark/>
          </w:tcPr>
          <w:p w14:paraId="3B69F14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6A59122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761AE75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012AE2A2"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2DA0C6B2" w14:textId="77777777" w:rsidTr="00265802">
        <w:trPr>
          <w:trHeight w:val="220"/>
          <w:jc w:val="center"/>
        </w:trPr>
        <w:tc>
          <w:tcPr>
            <w:tcW w:w="343" w:type="dxa"/>
            <w:tcBorders>
              <w:top w:val="nil"/>
              <w:left w:val="nil"/>
              <w:bottom w:val="nil"/>
              <w:right w:val="nil"/>
            </w:tcBorders>
            <w:shd w:val="clear" w:color="000000" w:fill="FABF8F"/>
            <w:noWrap/>
            <w:vAlign w:val="center"/>
            <w:hideMark/>
          </w:tcPr>
          <w:p w14:paraId="27FB573D"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704E9493"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1A6CE4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3.3.1.2.1</w:t>
            </w:r>
          </w:p>
        </w:tc>
        <w:tc>
          <w:tcPr>
            <w:tcW w:w="2357" w:type="dxa"/>
            <w:tcBorders>
              <w:top w:val="nil"/>
              <w:left w:val="nil"/>
              <w:bottom w:val="single" w:sz="4" w:space="0" w:color="C0C0C0"/>
              <w:right w:val="single" w:sz="4" w:space="0" w:color="C0C0C0"/>
            </w:tcBorders>
            <w:shd w:val="clear" w:color="auto" w:fill="auto"/>
            <w:vAlign w:val="center"/>
            <w:hideMark/>
          </w:tcPr>
          <w:p w14:paraId="47454666" w14:textId="77777777" w:rsidR="00265802" w:rsidRPr="00265802" w:rsidRDefault="00265802" w:rsidP="00265802">
            <w:pPr>
              <w:ind w:firstLineChars="400" w:firstLine="440"/>
              <w:rPr>
                <w:rFonts w:ascii="Tahoma" w:hAnsi="Tahoma" w:cs="Tahoma"/>
                <w:sz w:val="11"/>
                <w:szCs w:val="11"/>
              </w:rPr>
            </w:pPr>
            <w:r w:rsidRPr="00265802">
              <w:rPr>
                <w:rFonts w:ascii="Tahoma" w:hAnsi="Tahoma" w:cs="Tahoma"/>
                <w:sz w:val="11"/>
                <w:szCs w:val="11"/>
              </w:rPr>
              <w:t>Тариф на заявленную мощность</w:t>
            </w:r>
          </w:p>
        </w:tc>
        <w:tc>
          <w:tcPr>
            <w:tcW w:w="694" w:type="dxa"/>
            <w:tcBorders>
              <w:top w:val="nil"/>
              <w:left w:val="nil"/>
              <w:bottom w:val="single" w:sz="4" w:space="0" w:color="C0C0C0"/>
              <w:right w:val="single" w:sz="4" w:space="0" w:color="C0C0C0"/>
            </w:tcBorders>
            <w:shd w:val="clear" w:color="auto" w:fill="auto"/>
            <w:vAlign w:val="center"/>
            <w:hideMark/>
          </w:tcPr>
          <w:p w14:paraId="47AA9C82"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w:t>
            </w:r>
            <w:proofErr w:type="spellStart"/>
            <w:r w:rsidRPr="00265802">
              <w:rPr>
                <w:rFonts w:ascii="Tahoma" w:hAnsi="Tahoma" w:cs="Tahoma"/>
                <w:sz w:val="11"/>
                <w:szCs w:val="11"/>
              </w:rPr>
              <w:t>кВт.мес</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7742FED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676,81</w:t>
            </w:r>
          </w:p>
        </w:tc>
        <w:tc>
          <w:tcPr>
            <w:tcW w:w="727" w:type="dxa"/>
            <w:tcBorders>
              <w:top w:val="nil"/>
              <w:left w:val="nil"/>
              <w:bottom w:val="single" w:sz="4" w:space="0" w:color="C0C0C0"/>
              <w:right w:val="single" w:sz="4" w:space="0" w:color="C0C0C0"/>
            </w:tcBorders>
            <w:shd w:val="clear" w:color="000000" w:fill="FFFFCC"/>
            <w:vAlign w:val="center"/>
            <w:hideMark/>
          </w:tcPr>
          <w:p w14:paraId="60367EB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25A8878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587,60</w:t>
            </w:r>
          </w:p>
        </w:tc>
        <w:tc>
          <w:tcPr>
            <w:tcW w:w="764" w:type="dxa"/>
            <w:tcBorders>
              <w:top w:val="nil"/>
              <w:left w:val="nil"/>
              <w:bottom w:val="single" w:sz="4" w:space="0" w:color="C0C0C0"/>
              <w:right w:val="single" w:sz="4" w:space="0" w:color="C0C0C0"/>
            </w:tcBorders>
            <w:shd w:val="clear" w:color="000000" w:fill="FFFFCC"/>
            <w:vAlign w:val="center"/>
            <w:hideMark/>
          </w:tcPr>
          <w:p w14:paraId="4D6322D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732,74</w:t>
            </w:r>
          </w:p>
        </w:tc>
        <w:tc>
          <w:tcPr>
            <w:tcW w:w="829" w:type="dxa"/>
            <w:tcBorders>
              <w:top w:val="nil"/>
              <w:left w:val="nil"/>
              <w:bottom w:val="single" w:sz="4" w:space="0" w:color="C0C0C0"/>
              <w:right w:val="single" w:sz="4" w:space="0" w:color="C0C0C0"/>
            </w:tcBorders>
            <w:shd w:val="clear" w:color="000000" w:fill="FFFFCC"/>
            <w:vAlign w:val="center"/>
            <w:hideMark/>
          </w:tcPr>
          <w:p w14:paraId="6F3CC78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-732,74</w:t>
            </w:r>
          </w:p>
        </w:tc>
        <w:tc>
          <w:tcPr>
            <w:tcW w:w="833" w:type="dxa"/>
            <w:tcBorders>
              <w:top w:val="nil"/>
              <w:left w:val="nil"/>
              <w:bottom w:val="single" w:sz="4" w:space="0" w:color="C0C0C0"/>
              <w:right w:val="single" w:sz="4" w:space="0" w:color="C0C0C0"/>
            </w:tcBorders>
            <w:shd w:val="clear" w:color="000000" w:fill="FFFFCC"/>
            <w:vAlign w:val="center"/>
            <w:hideMark/>
          </w:tcPr>
          <w:p w14:paraId="09BE968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6FA26E4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456D3F1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0B1ADA5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2036BB7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6EC24367"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085710F2" w14:textId="77777777" w:rsidTr="00265802">
        <w:trPr>
          <w:trHeight w:val="294"/>
          <w:jc w:val="center"/>
        </w:trPr>
        <w:tc>
          <w:tcPr>
            <w:tcW w:w="343" w:type="dxa"/>
            <w:tcBorders>
              <w:top w:val="nil"/>
              <w:left w:val="nil"/>
              <w:bottom w:val="nil"/>
              <w:right w:val="nil"/>
            </w:tcBorders>
            <w:shd w:val="clear" w:color="000000" w:fill="FABF8F"/>
            <w:noWrap/>
            <w:vAlign w:val="center"/>
            <w:hideMark/>
          </w:tcPr>
          <w:p w14:paraId="0BF3734F"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ЭР</w:t>
            </w:r>
          </w:p>
        </w:tc>
        <w:tc>
          <w:tcPr>
            <w:tcW w:w="314" w:type="dxa"/>
            <w:tcBorders>
              <w:top w:val="nil"/>
              <w:left w:val="nil"/>
              <w:bottom w:val="nil"/>
              <w:right w:val="nil"/>
            </w:tcBorders>
            <w:shd w:val="clear" w:color="auto" w:fill="auto"/>
            <w:vAlign w:val="center"/>
            <w:hideMark/>
          </w:tcPr>
          <w:p w14:paraId="159B4C9B"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1D6A4E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3.3.1.2.2</w:t>
            </w:r>
          </w:p>
        </w:tc>
        <w:tc>
          <w:tcPr>
            <w:tcW w:w="2357" w:type="dxa"/>
            <w:tcBorders>
              <w:top w:val="nil"/>
              <w:left w:val="nil"/>
              <w:bottom w:val="single" w:sz="4" w:space="0" w:color="C0C0C0"/>
              <w:right w:val="single" w:sz="4" w:space="0" w:color="C0C0C0"/>
            </w:tcBorders>
            <w:shd w:val="clear" w:color="auto" w:fill="auto"/>
            <w:vAlign w:val="center"/>
            <w:hideMark/>
          </w:tcPr>
          <w:p w14:paraId="228146E1" w14:textId="77777777" w:rsidR="00265802" w:rsidRPr="00265802" w:rsidRDefault="00265802" w:rsidP="00265802">
            <w:pPr>
              <w:ind w:firstLineChars="400" w:firstLine="440"/>
              <w:rPr>
                <w:rFonts w:ascii="Tahoma" w:hAnsi="Tahoma" w:cs="Tahoma"/>
                <w:sz w:val="11"/>
                <w:szCs w:val="11"/>
              </w:rPr>
            </w:pPr>
            <w:r w:rsidRPr="00265802">
              <w:rPr>
                <w:rFonts w:ascii="Tahoma" w:hAnsi="Tahoma" w:cs="Tahoma"/>
                <w:sz w:val="11"/>
                <w:szCs w:val="11"/>
              </w:rPr>
              <w:t>Годовой объем мощности</w:t>
            </w:r>
          </w:p>
        </w:tc>
        <w:tc>
          <w:tcPr>
            <w:tcW w:w="694" w:type="dxa"/>
            <w:tcBorders>
              <w:top w:val="nil"/>
              <w:left w:val="nil"/>
              <w:bottom w:val="single" w:sz="4" w:space="0" w:color="C0C0C0"/>
              <w:right w:val="single" w:sz="4" w:space="0" w:color="C0C0C0"/>
            </w:tcBorders>
            <w:shd w:val="clear" w:color="auto" w:fill="auto"/>
            <w:vAlign w:val="center"/>
            <w:hideMark/>
          </w:tcPr>
          <w:p w14:paraId="5488DD1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МВт</w:t>
            </w:r>
          </w:p>
        </w:tc>
        <w:tc>
          <w:tcPr>
            <w:tcW w:w="764" w:type="dxa"/>
            <w:tcBorders>
              <w:top w:val="nil"/>
              <w:left w:val="nil"/>
              <w:bottom w:val="single" w:sz="4" w:space="0" w:color="C0C0C0"/>
              <w:right w:val="single" w:sz="4" w:space="0" w:color="C0C0C0"/>
            </w:tcBorders>
            <w:shd w:val="clear" w:color="000000" w:fill="FFFFCC"/>
            <w:vAlign w:val="center"/>
            <w:hideMark/>
          </w:tcPr>
          <w:p w14:paraId="219774E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0,04</w:t>
            </w:r>
          </w:p>
        </w:tc>
        <w:tc>
          <w:tcPr>
            <w:tcW w:w="727" w:type="dxa"/>
            <w:tcBorders>
              <w:top w:val="nil"/>
              <w:left w:val="nil"/>
              <w:bottom w:val="single" w:sz="4" w:space="0" w:color="C0C0C0"/>
              <w:right w:val="single" w:sz="4" w:space="0" w:color="C0C0C0"/>
            </w:tcBorders>
            <w:shd w:val="clear" w:color="000000" w:fill="FFFFCC"/>
            <w:vAlign w:val="center"/>
            <w:hideMark/>
          </w:tcPr>
          <w:p w14:paraId="4A6DAEA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6CD2B8A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0,04</w:t>
            </w:r>
          </w:p>
        </w:tc>
        <w:tc>
          <w:tcPr>
            <w:tcW w:w="764" w:type="dxa"/>
            <w:tcBorders>
              <w:top w:val="nil"/>
              <w:left w:val="nil"/>
              <w:bottom w:val="single" w:sz="4" w:space="0" w:color="C0C0C0"/>
              <w:right w:val="single" w:sz="4" w:space="0" w:color="C0C0C0"/>
            </w:tcBorders>
            <w:shd w:val="clear" w:color="000000" w:fill="FFFFCC"/>
            <w:vAlign w:val="center"/>
            <w:hideMark/>
          </w:tcPr>
          <w:p w14:paraId="6B02B30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0,04</w:t>
            </w:r>
          </w:p>
        </w:tc>
        <w:tc>
          <w:tcPr>
            <w:tcW w:w="829" w:type="dxa"/>
            <w:tcBorders>
              <w:top w:val="nil"/>
              <w:left w:val="nil"/>
              <w:bottom w:val="single" w:sz="4" w:space="0" w:color="C0C0C0"/>
              <w:right w:val="single" w:sz="4" w:space="0" w:color="C0C0C0"/>
            </w:tcBorders>
            <w:shd w:val="clear" w:color="000000" w:fill="FFFFCC"/>
            <w:vAlign w:val="center"/>
            <w:hideMark/>
          </w:tcPr>
          <w:p w14:paraId="619B4E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-0,04</w:t>
            </w:r>
          </w:p>
        </w:tc>
        <w:tc>
          <w:tcPr>
            <w:tcW w:w="833" w:type="dxa"/>
            <w:tcBorders>
              <w:top w:val="nil"/>
              <w:left w:val="nil"/>
              <w:bottom w:val="single" w:sz="4" w:space="0" w:color="C0C0C0"/>
              <w:right w:val="single" w:sz="4" w:space="0" w:color="C0C0C0"/>
            </w:tcBorders>
            <w:shd w:val="clear" w:color="000000" w:fill="FFFFCC"/>
            <w:vAlign w:val="center"/>
            <w:hideMark/>
          </w:tcPr>
          <w:p w14:paraId="1E1EF2B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24533AF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280ADF3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4421282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70D3ED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6230E1E6" w14:textId="77777777" w:rsidR="00265802" w:rsidRPr="00265802" w:rsidRDefault="00265802" w:rsidP="00265802">
            <w:pPr>
              <w:rPr>
                <w:rFonts w:ascii="Tahoma" w:hAnsi="Tahoma" w:cs="Tahoma"/>
                <w:color w:val="FF0000"/>
                <w:sz w:val="11"/>
                <w:szCs w:val="11"/>
              </w:rPr>
            </w:pPr>
            <w:r w:rsidRPr="00265802">
              <w:rPr>
                <w:rFonts w:ascii="Tahoma" w:hAnsi="Tahoma" w:cs="Tahoma"/>
                <w:color w:val="FF0000"/>
                <w:sz w:val="11"/>
                <w:szCs w:val="11"/>
              </w:rPr>
              <w:t> </w:t>
            </w:r>
          </w:p>
        </w:tc>
      </w:tr>
      <w:tr w:rsidR="00265802" w:rsidRPr="00265802" w14:paraId="6F9EEB55" w14:textId="77777777" w:rsidTr="00265802">
        <w:trPr>
          <w:trHeight w:val="220"/>
          <w:jc w:val="center"/>
        </w:trPr>
        <w:tc>
          <w:tcPr>
            <w:tcW w:w="343" w:type="dxa"/>
            <w:tcBorders>
              <w:top w:val="nil"/>
              <w:left w:val="nil"/>
              <w:bottom w:val="nil"/>
              <w:right w:val="nil"/>
            </w:tcBorders>
            <w:shd w:val="clear" w:color="000000" w:fill="00B050"/>
            <w:noWrap/>
            <w:vAlign w:val="center"/>
            <w:hideMark/>
          </w:tcPr>
          <w:p w14:paraId="0F31C5F8"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НР</w:t>
            </w:r>
          </w:p>
        </w:tc>
        <w:tc>
          <w:tcPr>
            <w:tcW w:w="314" w:type="dxa"/>
            <w:tcBorders>
              <w:top w:val="nil"/>
              <w:left w:val="nil"/>
              <w:bottom w:val="nil"/>
              <w:right w:val="nil"/>
            </w:tcBorders>
            <w:shd w:val="clear" w:color="auto" w:fill="auto"/>
            <w:vAlign w:val="center"/>
            <w:hideMark/>
          </w:tcPr>
          <w:p w14:paraId="03847B76"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C81127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3.4</w:t>
            </w:r>
          </w:p>
        </w:tc>
        <w:tc>
          <w:tcPr>
            <w:tcW w:w="2357" w:type="dxa"/>
            <w:tcBorders>
              <w:top w:val="nil"/>
              <w:left w:val="nil"/>
              <w:bottom w:val="single" w:sz="4" w:space="0" w:color="C0C0C0"/>
              <w:right w:val="single" w:sz="4" w:space="0" w:color="C0C0C0"/>
            </w:tcBorders>
            <w:shd w:val="clear" w:color="auto" w:fill="auto"/>
            <w:vAlign w:val="center"/>
            <w:hideMark/>
          </w:tcPr>
          <w:p w14:paraId="4EAE4CB3"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Затраты на покупную тепловую энергию</w:t>
            </w:r>
          </w:p>
        </w:tc>
        <w:tc>
          <w:tcPr>
            <w:tcW w:w="694" w:type="dxa"/>
            <w:tcBorders>
              <w:top w:val="nil"/>
              <w:left w:val="nil"/>
              <w:bottom w:val="single" w:sz="4" w:space="0" w:color="C0C0C0"/>
              <w:right w:val="single" w:sz="4" w:space="0" w:color="C0C0C0"/>
            </w:tcBorders>
            <w:shd w:val="clear" w:color="auto" w:fill="auto"/>
            <w:vAlign w:val="center"/>
            <w:hideMark/>
          </w:tcPr>
          <w:p w14:paraId="0FC15755"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0740055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1,12</w:t>
            </w:r>
          </w:p>
        </w:tc>
        <w:tc>
          <w:tcPr>
            <w:tcW w:w="727" w:type="dxa"/>
            <w:tcBorders>
              <w:top w:val="nil"/>
              <w:left w:val="nil"/>
              <w:bottom w:val="single" w:sz="4" w:space="0" w:color="C0C0C0"/>
              <w:right w:val="single" w:sz="4" w:space="0" w:color="C0C0C0"/>
            </w:tcBorders>
            <w:shd w:val="clear" w:color="000000" w:fill="FFFFCC"/>
            <w:vAlign w:val="center"/>
            <w:hideMark/>
          </w:tcPr>
          <w:p w14:paraId="3E1A7E1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337,06</w:t>
            </w:r>
          </w:p>
        </w:tc>
        <w:tc>
          <w:tcPr>
            <w:tcW w:w="787" w:type="dxa"/>
            <w:tcBorders>
              <w:top w:val="nil"/>
              <w:left w:val="nil"/>
              <w:bottom w:val="single" w:sz="4" w:space="0" w:color="C0C0C0"/>
              <w:right w:val="single" w:sz="4" w:space="0" w:color="C0C0C0"/>
            </w:tcBorders>
            <w:shd w:val="clear" w:color="000000" w:fill="FFFFCC"/>
            <w:vAlign w:val="center"/>
            <w:hideMark/>
          </w:tcPr>
          <w:p w14:paraId="19638F1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64" w:type="dxa"/>
            <w:tcBorders>
              <w:top w:val="nil"/>
              <w:left w:val="nil"/>
              <w:bottom w:val="single" w:sz="4" w:space="0" w:color="C0C0C0"/>
              <w:right w:val="single" w:sz="4" w:space="0" w:color="C0C0C0"/>
            </w:tcBorders>
            <w:shd w:val="clear" w:color="000000" w:fill="FFFFCC"/>
            <w:vAlign w:val="center"/>
            <w:hideMark/>
          </w:tcPr>
          <w:p w14:paraId="1B747C2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1,21</w:t>
            </w:r>
          </w:p>
        </w:tc>
        <w:tc>
          <w:tcPr>
            <w:tcW w:w="829" w:type="dxa"/>
            <w:tcBorders>
              <w:top w:val="nil"/>
              <w:left w:val="nil"/>
              <w:bottom w:val="single" w:sz="4" w:space="0" w:color="C0C0C0"/>
              <w:right w:val="single" w:sz="4" w:space="0" w:color="C0C0C0"/>
            </w:tcBorders>
            <w:shd w:val="clear" w:color="000000" w:fill="FFFFCC"/>
            <w:vAlign w:val="center"/>
            <w:hideMark/>
          </w:tcPr>
          <w:p w14:paraId="5ECBE37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-1,21</w:t>
            </w:r>
          </w:p>
        </w:tc>
        <w:tc>
          <w:tcPr>
            <w:tcW w:w="833" w:type="dxa"/>
            <w:tcBorders>
              <w:top w:val="nil"/>
              <w:left w:val="nil"/>
              <w:bottom w:val="single" w:sz="4" w:space="0" w:color="C0C0C0"/>
              <w:right w:val="single" w:sz="4" w:space="0" w:color="C0C0C0"/>
            </w:tcBorders>
            <w:shd w:val="clear" w:color="000000" w:fill="FFFFCC"/>
            <w:vAlign w:val="center"/>
            <w:hideMark/>
          </w:tcPr>
          <w:p w14:paraId="4EE263B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FFFFCC"/>
            <w:vAlign w:val="center"/>
            <w:hideMark/>
          </w:tcPr>
          <w:p w14:paraId="5E1907C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-1,21</w:t>
            </w:r>
          </w:p>
        </w:tc>
        <w:tc>
          <w:tcPr>
            <w:tcW w:w="836" w:type="dxa"/>
            <w:tcBorders>
              <w:top w:val="nil"/>
              <w:left w:val="nil"/>
              <w:bottom w:val="single" w:sz="4" w:space="0" w:color="C0C0C0"/>
              <w:right w:val="single" w:sz="4" w:space="0" w:color="C0C0C0"/>
            </w:tcBorders>
            <w:shd w:val="clear" w:color="000000" w:fill="FFFFCC"/>
            <w:vAlign w:val="center"/>
            <w:hideMark/>
          </w:tcPr>
          <w:p w14:paraId="014C270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FFFFCC"/>
            <w:vAlign w:val="center"/>
            <w:hideMark/>
          </w:tcPr>
          <w:p w14:paraId="6181E0D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FFFFCC"/>
            <w:vAlign w:val="center"/>
            <w:hideMark/>
          </w:tcPr>
          <w:p w14:paraId="4E9B021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2BAB8F23" w14:textId="77777777" w:rsidR="00265802" w:rsidRPr="00265802" w:rsidRDefault="00265802" w:rsidP="00265802">
            <w:pPr>
              <w:rPr>
                <w:rFonts w:ascii="Tahoma" w:hAnsi="Tahoma" w:cs="Tahoma"/>
                <w:sz w:val="11"/>
                <w:szCs w:val="11"/>
              </w:rPr>
            </w:pPr>
            <w:r w:rsidRPr="00265802">
              <w:rPr>
                <w:rFonts w:ascii="Tahoma" w:hAnsi="Tahoma" w:cs="Tahoma"/>
                <w:sz w:val="11"/>
                <w:szCs w:val="11"/>
              </w:rPr>
              <w:t>по предложению организации.</w:t>
            </w:r>
          </w:p>
        </w:tc>
      </w:tr>
      <w:tr w:rsidR="00265802" w:rsidRPr="00265802" w14:paraId="69104231" w14:textId="77777777" w:rsidTr="00265802">
        <w:trPr>
          <w:trHeight w:val="515"/>
          <w:jc w:val="center"/>
        </w:trPr>
        <w:tc>
          <w:tcPr>
            <w:tcW w:w="343" w:type="dxa"/>
            <w:tcBorders>
              <w:top w:val="nil"/>
              <w:left w:val="nil"/>
              <w:bottom w:val="nil"/>
              <w:right w:val="nil"/>
            </w:tcBorders>
            <w:shd w:val="clear" w:color="000000" w:fill="FFFF00"/>
            <w:noWrap/>
            <w:vAlign w:val="center"/>
            <w:hideMark/>
          </w:tcPr>
          <w:p w14:paraId="3EB70FDE"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0FE89862"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92AAE2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w:t>
            </w:r>
          </w:p>
        </w:tc>
        <w:tc>
          <w:tcPr>
            <w:tcW w:w="2357" w:type="dxa"/>
            <w:tcBorders>
              <w:top w:val="nil"/>
              <w:left w:val="nil"/>
              <w:bottom w:val="single" w:sz="4" w:space="0" w:color="C0C0C0"/>
              <w:right w:val="single" w:sz="4" w:space="0" w:color="C0C0C0"/>
            </w:tcBorders>
            <w:shd w:val="clear" w:color="auto" w:fill="auto"/>
            <w:vAlign w:val="center"/>
            <w:hideMark/>
          </w:tcPr>
          <w:p w14:paraId="25691EF6"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Расходы на оплату труда основного производственного персонала</w:t>
            </w:r>
          </w:p>
        </w:tc>
        <w:tc>
          <w:tcPr>
            <w:tcW w:w="694" w:type="dxa"/>
            <w:tcBorders>
              <w:top w:val="nil"/>
              <w:left w:val="nil"/>
              <w:bottom w:val="single" w:sz="4" w:space="0" w:color="C0C0C0"/>
              <w:right w:val="single" w:sz="4" w:space="0" w:color="C0C0C0"/>
            </w:tcBorders>
            <w:shd w:val="clear" w:color="auto" w:fill="auto"/>
            <w:vAlign w:val="center"/>
            <w:hideMark/>
          </w:tcPr>
          <w:p w14:paraId="4CD58DB2"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37A9C6B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378,46</w:t>
            </w:r>
          </w:p>
        </w:tc>
        <w:tc>
          <w:tcPr>
            <w:tcW w:w="727" w:type="dxa"/>
            <w:tcBorders>
              <w:top w:val="nil"/>
              <w:left w:val="nil"/>
              <w:bottom w:val="single" w:sz="4" w:space="0" w:color="C0C0C0"/>
              <w:right w:val="single" w:sz="4" w:space="0" w:color="C0C0C0"/>
            </w:tcBorders>
            <w:shd w:val="clear" w:color="000000" w:fill="FFFFCC"/>
            <w:vAlign w:val="center"/>
            <w:hideMark/>
          </w:tcPr>
          <w:p w14:paraId="07387D2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1 308,24</w:t>
            </w:r>
          </w:p>
        </w:tc>
        <w:tc>
          <w:tcPr>
            <w:tcW w:w="787" w:type="dxa"/>
            <w:tcBorders>
              <w:top w:val="nil"/>
              <w:left w:val="nil"/>
              <w:bottom w:val="single" w:sz="4" w:space="0" w:color="C0C0C0"/>
              <w:right w:val="single" w:sz="4" w:space="0" w:color="C0C0C0"/>
            </w:tcBorders>
            <w:shd w:val="clear" w:color="000000" w:fill="FFFFCC"/>
            <w:vAlign w:val="center"/>
            <w:hideMark/>
          </w:tcPr>
          <w:p w14:paraId="1D24DBA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388,53</w:t>
            </w:r>
          </w:p>
        </w:tc>
        <w:tc>
          <w:tcPr>
            <w:tcW w:w="764" w:type="dxa"/>
            <w:tcBorders>
              <w:top w:val="nil"/>
              <w:left w:val="nil"/>
              <w:bottom w:val="single" w:sz="4" w:space="0" w:color="C0C0C0"/>
              <w:right w:val="single" w:sz="4" w:space="0" w:color="C0C0C0"/>
            </w:tcBorders>
            <w:shd w:val="clear" w:color="000000" w:fill="FFFFCC"/>
            <w:vAlign w:val="center"/>
            <w:hideMark/>
          </w:tcPr>
          <w:p w14:paraId="2A0BD49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400,03</w:t>
            </w:r>
          </w:p>
        </w:tc>
        <w:tc>
          <w:tcPr>
            <w:tcW w:w="829" w:type="dxa"/>
            <w:tcBorders>
              <w:top w:val="nil"/>
              <w:left w:val="nil"/>
              <w:bottom w:val="single" w:sz="4" w:space="0" w:color="C0C0C0"/>
              <w:right w:val="single" w:sz="4" w:space="0" w:color="C0C0C0"/>
            </w:tcBorders>
            <w:shd w:val="clear" w:color="000000" w:fill="FFFFCC"/>
            <w:vAlign w:val="center"/>
            <w:hideMark/>
          </w:tcPr>
          <w:p w14:paraId="22E7517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1 026,94</w:t>
            </w:r>
          </w:p>
        </w:tc>
        <w:tc>
          <w:tcPr>
            <w:tcW w:w="833" w:type="dxa"/>
            <w:tcBorders>
              <w:top w:val="nil"/>
              <w:left w:val="nil"/>
              <w:bottom w:val="single" w:sz="4" w:space="0" w:color="C0C0C0"/>
              <w:right w:val="single" w:sz="4" w:space="0" w:color="C0C0C0"/>
            </w:tcBorders>
            <w:shd w:val="clear" w:color="000000" w:fill="FFFFCC"/>
            <w:vAlign w:val="center"/>
            <w:hideMark/>
          </w:tcPr>
          <w:p w14:paraId="1F2C127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1 426,97</w:t>
            </w:r>
          </w:p>
        </w:tc>
        <w:tc>
          <w:tcPr>
            <w:tcW w:w="829" w:type="dxa"/>
            <w:tcBorders>
              <w:top w:val="nil"/>
              <w:left w:val="nil"/>
              <w:bottom w:val="single" w:sz="4" w:space="0" w:color="C0C0C0"/>
              <w:right w:val="single" w:sz="4" w:space="0" w:color="C0C0C0"/>
            </w:tcBorders>
            <w:shd w:val="clear" w:color="000000" w:fill="FFFFCC"/>
            <w:vAlign w:val="center"/>
            <w:hideMark/>
          </w:tcPr>
          <w:p w14:paraId="78CC9AA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10,05</w:t>
            </w:r>
          </w:p>
        </w:tc>
        <w:tc>
          <w:tcPr>
            <w:tcW w:w="836" w:type="dxa"/>
            <w:tcBorders>
              <w:top w:val="nil"/>
              <w:left w:val="nil"/>
              <w:bottom w:val="single" w:sz="4" w:space="0" w:color="C0C0C0"/>
              <w:right w:val="single" w:sz="4" w:space="0" w:color="C0C0C0"/>
            </w:tcBorders>
            <w:shd w:val="clear" w:color="000000" w:fill="FFFFCC"/>
            <w:vAlign w:val="center"/>
            <w:hideMark/>
          </w:tcPr>
          <w:p w14:paraId="5C568A9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410,09</w:t>
            </w:r>
          </w:p>
        </w:tc>
        <w:tc>
          <w:tcPr>
            <w:tcW w:w="823" w:type="dxa"/>
            <w:tcBorders>
              <w:top w:val="nil"/>
              <w:left w:val="nil"/>
              <w:bottom w:val="single" w:sz="4" w:space="0" w:color="C0C0C0"/>
              <w:right w:val="single" w:sz="4" w:space="0" w:color="C0C0C0"/>
            </w:tcBorders>
            <w:shd w:val="clear" w:color="000000" w:fill="D7EAD3"/>
            <w:vAlign w:val="center"/>
            <w:hideMark/>
          </w:tcPr>
          <w:p w14:paraId="7F10392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205,04</w:t>
            </w:r>
          </w:p>
        </w:tc>
        <w:tc>
          <w:tcPr>
            <w:tcW w:w="815" w:type="dxa"/>
            <w:tcBorders>
              <w:top w:val="nil"/>
              <w:left w:val="nil"/>
              <w:bottom w:val="single" w:sz="4" w:space="0" w:color="C0C0C0"/>
              <w:right w:val="single" w:sz="4" w:space="0" w:color="C0C0C0"/>
            </w:tcBorders>
            <w:shd w:val="clear" w:color="000000" w:fill="D7EAD3"/>
            <w:vAlign w:val="center"/>
            <w:hideMark/>
          </w:tcPr>
          <w:p w14:paraId="2C6D1C4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205,04</w:t>
            </w:r>
          </w:p>
        </w:tc>
        <w:tc>
          <w:tcPr>
            <w:tcW w:w="2484" w:type="dxa"/>
            <w:vMerge w:val="restart"/>
            <w:tcBorders>
              <w:top w:val="nil"/>
              <w:left w:val="nil"/>
              <w:bottom w:val="nil"/>
              <w:right w:val="single" w:sz="4" w:space="0" w:color="C0C0C0"/>
            </w:tcBorders>
            <w:shd w:val="clear" w:color="000000" w:fill="FFFFCC"/>
            <w:vAlign w:val="center"/>
            <w:hideMark/>
          </w:tcPr>
          <w:p w14:paraId="70E3AA7C" w14:textId="77777777" w:rsidR="00265802" w:rsidRPr="00265802" w:rsidRDefault="00265802" w:rsidP="00265802">
            <w:pPr>
              <w:rPr>
                <w:rFonts w:ascii="Tahoma" w:hAnsi="Tahoma" w:cs="Tahoma"/>
                <w:sz w:val="11"/>
                <w:szCs w:val="11"/>
              </w:rPr>
            </w:pPr>
            <w:r w:rsidRPr="00265802">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годы, рассчитанного в соответствии с Методическими указаниями (с учетом ИПЦ Минэкономразвития </w:t>
            </w:r>
            <w:proofErr w:type="gramStart"/>
            <w:r w:rsidRPr="00265802">
              <w:rPr>
                <w:rFonts w:ascii="Tahoma" w:hAnsi="Tahoma" w:cs="Tahoma"/>
                <w:sz w:val="11"/>
                <w:szCs w:val="11"/>
              </w:rPr>
              <w:t>РФ  на</w:t>
            </w:r>
            <w:proofErr w:type="gramEnd"/>
            <w:r w:rsidRPr="00265802">
              <w:rPr>
                <w:rFonts w:ascii="Tahoma" w:hAnsi="Tahoma" w:cs="Tahoma"/>
                <w:sz w:val="11"/>
                <w:szCs w:val="11"/>
              </w:rPr>
              <w:t xml:space="preserve"> 2021 год 106%, на 2022 год 104,3%, а также с учетом индекса эффективности операционных расходов 1%)</w:t>
            </w:r>
          </w:p>
        </w:tc>
      </w:tr>
      <w:tr w:rsidR="00265802" w:rsidRPr="00265802" w14:paraId="27BEA036"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2FC8486A"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 </w:t>
            </w:r>
          </w:p>
        </w:tc>
        <w:tc>
          <w:tcPr>
            <w:tcW w:w="314" w:type="dxa"/>
            <w:tcBorders>
              <w:top w:val="nil"/>
              <w:left w:val="nil"/>
              <w:bottom w:val="nil"/>
              <w:right w:val="nil"/>
            </w:tcBorders>
            <w:shd w:val="clear" w:color="auto" w:fill="auto"/>
            <w:noWrap/>
            <w:vAlign w:val="bottom"/>
            <w:hideMark/>
          </w:tcPr>
          <w:p w14:paraId="318ED297"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F31BAA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3.6.1</w:t>
            </w:r>
          </w:p>
        </w:tc>
        <w:tc>
          <w:tcPr>
            <w:tcW w:w="2357" w:type="dxa"/>
            <w:tcBorders>
              <w:top w:val="nil"/>
              <w:left w:val="nil"/>
              <w:bottom w:val="single" w:sz="4" w:space="0" w:color="C0C0C0"/>
              <w:right w:val="single" w:sz="4" w:space="0" w:color="C0C0C0"/>
            </w:tcBorders>
            <w:shd w:val="clear" w:color="auto" w:fill="auto"/>
            <w:vAlign w:val="center"/>
            <w:hideMark/>
          </w:tcPr>
          <w:p w14:paraId="41D283AA"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Среднемесячная оплата труда</w:t>
            </w:r>
          </w:p>
        </w:tc>
        <w:tc>
          <w:tcPr>
            <w:tcW w:w="694" w:type="dxa"/>
            <w:tcBorders>
              <w:top w:val="nil"/>
              <w:left w:val="nil"/>
              <w:bottom w:val="single" w:sz="4" w:space="0" w:color="C0C0C0"/>
              <w:right w:val="single" w:sz="4" w:space="0" w:color="C0C0C0"/>
            </w:tcBorders>
            <w:shd w:val="clear" w:color="auto" w:fill="auto"/>
            <w:vAlign w:val="center"/>
            <w:hideMark/>
          </w:tcPr>
          <w:p w14:paraId="4411F948"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009527E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15 769,00</w:t>
            </w:r>
          </w:p>
        </w:tc>
        <w:tc>
          <w:tcPr>
            <w:tcW w:w="727" w:type="dxa"/>
            <w:tcBorders>
              <w:top w:val="nil"/>
              <w:left w:val="nil"/>
              <w:bottom w:val="single" w:sz="4" w:space="0" w:color="C0C0C0"/>
              <w:right w:val="single" w:sz="4" w:space="0" w:color="C0C0C0"/>
            </w:tcBorders>
            <w:shd w:val="clear" w:color="000000" w:fill="D7EAD3"/>
            <w:vAlign w:val="center"/>
            <w:hideMark/>
          </w:tcPr>
          <w:p w14:paraId="7528C69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43 607,93</w:t>
            </w:r>
          </w:p>
        </w:tc>
        <w:tc>
          <w:tcPr>
            <w:tcW w:w="787" w:type="dxa"/>
            <w:tcBorders>
              <w:top w:val="nil"/>
              <w:left w:val="nil"/>
              <w:bottom w:val="single" w:sz="4" w:space="0" w:color="C0C0C0"/>
              <w:right w:val="single" w:sz="4" w:space="0" w:color="C0C0C0"/>
            </w:tcBorders>
            <w:shd w:val="clear" w:color="000000" w:fill="D7EAD3"/>
            <w:vAlign w:val="center"/>
            <w:hideMark/>
          </w:tcPr>
          <w:p w14:paraId="3856C05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16 188,93</w:t>
            </w:r>
          </w:p>
        </w:tc>
        <w:tc>
          <w:tcPr>
            <w:tcW w:w="764" w:type="dxa"/>
            <w:tcBorders>
              <w:top w:val="nil"/>
              <w:left w:val="nil"/>
              <w:bottom w:val="single" w:sz="4" w:space="0" w:color="C0C0C0"/>
              <w:right w:val="single" w:sz="4" w:space="0" w:color="C0C0C0"/>
            </w:tcBorders>
            <w:shd w:val="clear" w:color="000000" w:fill="D7EAD3"/>
            <w:vAlign w:val="center"/>
            <w:hideMark/>
          </w:tcPr>
          <w:p w14:paraId="731D547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16 668,12</w:t>
            </w:r>
          </w:p>
        </w:tc>
        <w:tc>
          <w:tcPr>
            <w:tcW w:w="829" w:type="dxa"/>
            <w:tcBorders>
              <w:top w:val="nil"/>
              <w:left w:val="nil"/>
              <w:bottom w:val="single" w:sz="4" w:space="0" w:color="C0C0C0"/>
              <w:right w:val="single" w:sz="4" w:space="0" w:color="C0C0C0"/>
            </w:tcBorders>
            <w:shd w:val="clear" w:color="000000" w:fill="D7EAD3"/>
            <w:vAlign w:val="center"/>
            <w:hideMark/>
          </w:tcPr>
          <w:p w14:paraId="473E666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171 156,52</w:t>
            </w:r>
          </w:p>
        </w:tc>
        <w:tc>
          <w:tcPr>
            <w:tcW w:w="833" w:type="dxa"/>
            <w:tcBorders>
              <w:top w:val="nil"/>
              <w:left w:val="nil"/>
              <w:bottom w:val="single" w:sz="4" w:space="0" w:color="C0C0C0"/>
              <w:right w:val="single" w:sz="4" w:space="0" w:color="C0C0C0"/>
            </w:tcBorders>
            <w:shd w:val="clear" w:color="000000" w:fill="D7EAD3"/>
            <w:vAlign w:val="center"/>
            <w:hideMark/>
          </w:tcPr>
          <w:p w14:paraId="3FEB129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47 565,80</w:t>
            </w:r>
          </w:p>
        </w:tc>
        <w:tc>
          <w:tcPr>
            <w:tcW w:w="829" w:type="dxa"/>
            <w:tcBorders>
              <w:top w:val="nil"/>
              <w:left w:val="nil"/>
              <w:bottom w:val="single" w:sz="4" w:space="0" w:color="C0C0C0"/>
              <w:right w:val="single" w:sz="4" w:space="0" w:color="C0C0C0"/>
            </w:tcBorders>
            <w:shd w:val="clear" w:color="000000" w:fill="D7EAD3"/>
            <w:vAlign w:val="center"/>
            <w:hideMark/>
          </w:tcPr>
          <w:p w14:paraId="3836471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1552E5D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17 086,96</w:t>
            </w:r>
          </w:p>
        </w:tc>
        <w:tc>
          <w:tcPr>
            <w:tcW w:w="823" w:type="dxa"/>
            <w:tcBorders>
              <w:top w:val="nil"/>
              <w:left w:val="nil"/>
              <w:bottom w:val="single" w:sz="4" w:space="0" w:color="C0C0C0"/>
              <w:right w:val="single" w:sz="4" w:space="0" w:color="C0C0C0"/>
            </w:tcBorders>
            <w:shd w:val="clear" w:color="000000" w:fill="D7EAD3"/>
            <w:vAlign w:val="center"/>
            <w:hideMark/>
          </w:tcPr>
          <w:p w14:paraId="2848862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17 086,96</w:t>
            </w:r>
          </w:p>
        </w:tc>
        <w:tc>
          <w:tcPr>
            <w:tcW w:w="815" w:type="dxa"/>
            <w:tcBorders>
              <w:top w:val="nil"/>
              <w:left w:val="nil"/>
              <w:bottom w:val="single" w:sz="4" w:space="0" w:color="C0C0C0"/>
              <w:right w:val="single" w:sz="4" w:space="0" w:color="C0C0C0"/>
            </w:tcBorders>
            <w:shd w:val="clear" w:color="000000" w:fill="D7EAD3"/>
            <w:vAlign w:val="center"/>
            <w:hideMark/>
          </w:tcPr>
          <w:p w14:paraId="014F7B9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17 086,96</w:t>
            </w:r>
          </w:p>
        </w:tc>
        <w:tc>
          <w:tcPr>
            <w:tcW w:w="2484" w:type="dxa"/>
            <w:vMerge/>
            <w:tcBorders>
              <w:top w:val="nil"/>
              <w:left w:val="nil"/>
              <w:bottom w:val="nil"/>
              <w:right w:val="single" w:sz="4" w:space="0" w:color="C0C0C0"/>
            </w:tcBorders>
            <w:vAlign w:val="center"/>
            <w:hideMark/>
          </w:tcPr>
          <w:p w14:paraId="6144CECE" w14:textId="77777777" w:rsidR="00265802" w:rsidRPr="00265802" w:rsidRDefault="00265802" w:rsidP="00265802">
            <w:pPr>
              <w:rPr>
                <w:rFonts w:ascii="Tahoma" w:hAnsi="Tahoma" w:cs="Tahoma"/>
                <w:sz w:val="11"/>
                <w:szCs w:val="11"/>
              </w:rPr>
            </w:pPr>
          </w:p>
        </w:tc>
      </w:tr>
      <w:tr w:rsidR="00265802" w:rsidRPr="00265802" w14:paraId="66289261"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571501B8"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 </w:t>
            </w:r>
          </w:p>
        </w:tc>
        <w:tc>
          <w:tcPr>
            <w:tcW w:w="314" w:type="dxa"/>
            <w:tcBorders>
              <w:top w:val="nil"/>
              <w:left w:val="nil"/>
              <w:bottom w:val="nil"/>
              <w:right w:val="nil"/>
            </w:tcBorders>
            <w:shd w:val="clear" w:color="auto" w:fill="auto"/>
            <w:noWrap/>
            <w:vAlign w:val="bottom"/>
            <w:hideMark/>
          </w:tcPr>
          <w:p w14:paraId="5BEFE255"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CCAC5B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3.6.2</w:t>
            </w:r>
          </w:p>
        </w:tc>
        <w:tc>
          <w:tcPr>
            <w:tcW w:w="2357" w:type="dxa"/>
            <w:tcBorders>
              <w:top w:val="nil"/>
              <w:left w:val="nil"/>
              <w:bottom w:val="single" w:sz="4" w:space="0" w:color="C0C0C0"/>
              <w:right w:val="single" w:sz="4" w:space="0" w:color="C0C0C0"/>
            </w:tcBorders>
            <w:shd w:val="clear" w:color="auto" w:fill="auto"/>
            <w:vAlign w:val="center"/>
            <w:hideMark/>
          </w:tcPr>
          <w:p w14:paraId="2A0F304E"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Численность производственного персонала</w:t>
            </w:r>
          </w:p>
        </w:tc>
        <w:tc>
          <w:tcPr>
            <w:tcW w:w="694" w:type="dxa"/>
            <w:tcBorders>
              <w:top w:val="nil"/>
              <w:left w:val="nil"/>
              <w:bottom w:val="single" w:sz="4" w:space="0" w:color="C0C0C0"/>
              <w:right w:val="single" w:sz="4" w:space="0" w:color="C0C0C0"/>
            </w:tcBorders>
            <w:shd w:val="clear" w:color="auto" w:fill="auto"/>
            <w:vAlign w:val="center"/>
            <w:hideMark/>
          </w:tcPr>
          <w:p w14:paraId="23BCF6B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чел</w:t>
            </w:r>
          </w:p>
        </w:tc>
        <w:tc>
          <w:tcPr>
            <w:tcW w:w="764" w:type="dxa"/>
            <w:tcBorders>
              <w:top w:val="nil"/>
              <w:left w:val="nil"/>
              <w:bottom w:val="single" w:sz="4" w:space="0" w:color="C0C0C0"/>
              <w:right w:val="single" w:sz="4" w:space="0" w:color="C0C0C0"/>
            </w:tcBorders>
            <w:shd w:val="clear" w:color="000000" w:fill="FFFFCC"/>
            <w:vAlign w:val="center"/>
            <w:hideMark/>
          </w:tcPr>
          <w:p w14:paraId="235227F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727" w:type="dxa"/>
            <w:tcBorders>
              <w:top w:val="nil"/>
              <w:left w:val="nil"/>
              <w:bottom w:val="single" w:sz="4" w:space="0" w:color="C0C0C0"/>
              <w:right w:val="single" w:sz="4" w:space="0" w:color="C0C0C0"/>
            </w:tcBorders>
            <w:shd w:val="clear" w:color="000000" w:fill="FFFFCC"/>
            <w:vAlign w:val="center"/>
            <w:hideMark/>
          </w:tcPr>
          <w:p w14:paraId="21D42C3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2,50</w:t>
            </w:r>
          </w:p>
        </w:tc>
        <w:tc>
          <w:tcPr>
            <w:tcW w:w="787" w:type="dxa"/>
            <w:tcBorders>
              <w:top w:val="nil"/>
              <w:left w:val="nil"/>
              <w:bottom w:val="single" w:sz="4" w:space="0" w:color="C0C0C0"/>
              <w:right w:val="single" w:sz="4" w:space="0" w:color="C0C0C0"/>
            </w:tcBorders>
            <w:shd w:val="clear" w:color="000000" w:fill="FFFFCC"/>
            <w:vAlign w:val="center"/>
            <w:hideMark/>
          </w:tcPr>
          <w:p w14:paraId="63B1DD2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764" w:type="dxa"/>
            <w:tcBorders>
              <w:top w:val="nil"/>
              <w:left w:val="nil"/>
              <w:bottom w:val="single" w:sz="4" w:space="0" w:color="C0C0C0"/>
              <w:right w:val="single" w:sz="4" w:space="0" w:color="C0C0C0"/>
            </w:tcBorders>
            <w:shd w:val="clear" w:color="000000" w:fill="FFFFCC"/>
            <w:vAlign w:val="center"/>
            <w:hideMark/>
          </w:tcPr>
          <w:p w14:paraId="397DF57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829" w:type="dxa"/>
            <w:tcBorders>
              <w:top w:val="nil"/>
              <w:left w:val="nil"/>
              <w:bottom w:val="single" w:sz="4" w:space="0" w:color="C0C0C0"/>
              <w:right w:val="single" w:sz="4" w:space="0" w:color="C0C0C0"/>
            </w:tcBorders>
            <w:shd w:val="clear" w:color="000000" w:fill="FFFFCC"/>
            <w:vAlign w:val="center"/>
            <w:hideMark/>
          </w:tcPr>
          <w:p w14:paraId="303E96F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0,50</w:t>
            </w:r>
          </w:p>
        </w:tc>
        <w:tc>
          <w:tcPr>
            <w:tcW w:w="833" w:type="dxa"/>
            <w:tcBorders>
              <w:top w:val="nil"/>
              <w:left w:val="nil"/>
              <w:bottom w:val="single" w:sz="4" w:space="0" w:color="C0C0C0"/>
              <w:right w:val="single" w:sz="4" w:space="0" w:color="C0C0C0"/>
            </w:tcBorders>
            <w:shd w:val="clear" w:color="000000" w:fill="FFFFCC"/>
            <w:vAlign w:val="center"/>
            <w:hideMark/>
          </w:tcPr>
          <w:p w14:paraId="6C327F8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2,50</w:t>
            </w:r>
          </w:p>
        </w:tc>
        <w:tc>
          <w:tcPr>
            <w:tcW w:w="829" w:type="dxa"/>
            <w:tcBorders>
              <w:top w:val="nil"/>
              <w:left w:val="nil"/>
              <w:bottom w:val="single" w:sz="4" w:space="0" w:color="C0C0C0"/>
              <w:right w:val="single" w:sz="4" w:space="0" w:color="C0C0C0"/>
            </w:tcBorders>
            <w:shd w:val="clear" w:color="000000" w:fill="FFFFCC"/>
            <w:vAlign w:val="center"/>
            <w:hideMark/>
          </w:tcPr>
          <w:p w14:paraId="685383A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66EDC82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823" w:type="dxa"/>
            <w:tcBorders>
              <w:top w:val="nil"/>
              <w:left w:val="nil"/>
              <w:bottom w:val="single" w:sz="4" w:space="0" w:color="C0C0C0"/>
              <w:right w:val="single" w:sz="4" w:space="0" w:color="C0C0C0"/>
            </w:tcBorders>
            <w:shd w:val="clear" w:color="000000" w:fill="D7EAD3"/>
            <w:vAlign w:val="center"/>
            <w:hideMark/>
          </w:tcPr>
          <w:p w14:paraId="4B25368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815" w:type="dxa"/>
            <w:tcBorders>
              <w:top w:val="nil"/>
              <w:left w:val="nil"/>
              <w:bottom w:val="single" w:sz="4" w:space="0" w:color="C0C0C0"/>
              <w:right w:val="single" w:sz="4" w:space="0" w:color="C0C0C0"/>
            </w:tcBorders>
            <w:shd w:val="clear" w:color="000000" w:fill="D7EAD3"/>
            <w:vAlign w:val="center"/>
            <w:hideMark/>
          </w:tcPr>
          <w:p w14:paraId="6DA973C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2,00</w:t>
            </w:r>
          </w:p>
        </w:tc>
        <w:tc>
          <w:tcPr>
            <w:tcW w:w="2484" w:type="dxa"/>
            <w:vMerge/>
            <w:tcBorders>
              <w:top w:val="nil"/>
              <w:left w:val="nil"/>
              <w:bottom w:val="nil"/>
              <w:right w:val="single" w:sz="4" w:space="0" w:color="C0C0C0"/>
            </w:tcBorders>
            <w:vAlign w:val="center"/>
            <w:hideMark/>
          </w:tcPr>
          <w:p w14:paraId="18CC06AB" w14:textId="77777777" w:rsidR="00265802" w:rsidRPr="00265802" w:rsidRDefault="00265802" w:rsidP="00265802">
            <w:pPr>
              <w:rPr>
                <w:rFonts w:ascii="Tahoma" w:hAnsi="Tahoma" w:cs="Tahoma"/>
                <w:sz w:val="11"/>
                <w:szCs w:val="11"/>
              </w:rPr>
            </w:pPr>
          </w:p>
        </w:tc>
      </w:tr>
      <w:tr w:rsidR="00265802" w:rsidRPr="00265802" w14:paraId="4D9DDBCD" w14:textId="77777777" w:rsidTr="00265802">
        <w:trPr>
          <w:trHeight w:val="662"/>
          <w:jc w:val="center"/>
        </w:trPr>
        <w:tc>
          <w:tcPr>
            <w:tcW w:w="343" w:type="dxa"/>
            <w:tcBorders>
              <w:top w:val="nil"/>
              <w:left w:val="nil"/>
              <w:bottom w:val="nil"/>
              <w:right w:val="nil"/>
            </w:tcBorders>
            <w:shd w:val="clear" w:color="000000" w:fill="FFFF00"/>
            <w:noWrap/>
            <w:vAlign w:val="center"/>
            <w:hideMark/>
          </w:tcPr>
          <w:p w14:paraId="3D847F49"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1F13EA83"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5A18790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3.7</w:t>
            </w:r>
          </w:p>
        </w:tc>
        <w:tc>
          <w:tcPr>
            <w:tcW w:w="2357" w:type="dxa"/>
            <w:tcBorders>
              <w:top w:val="nil"/>
              <w:left w:val="nil"/>
              <w:bottom w:val="single" w:sz="4" w:space="0" w:color="C0C0C0"/>
              <w:right w:val="single" w:sz="4" w:space="0" w:color="C0C0C0"/>
            </w:tcBorders>
            <w:shd w:val="clear" w:color="auto" w:fill="auto"/>
            <w:vAlign w:val="center"/>
            <w:hideMark/>
          </w:tcPr>
          <w:p w14:paraId="77E71E43"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94" w:type="dxa"/>
            <w:tcBorders>
              <w:top w:val="nil"/>
              <w:left w:val="nil"/>
              <w:bottom w:val="single" w:sz="4" w:space="0" w:color="C0C0C0"/>
              <w:right w:val="single" w:sz="4" w:space="0" w:color="C0C0C0"/>
            </w:tcBorders>
            <w:shd w:val="clear" w:color="auto" w:fill="auto"/>
            <w:vAlign w:val="center"/>
            <w:hideMark/>
          </w:tcPr>
          <w:p w14:paraId="7880D6B0"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01B922F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114,29</w:t>
            </w:r>
          </w:p>
        </w:tc>
        <w:tc>
          <w:tcPr>
            <w:tcW w:w="727" w:type="dxa"/>
            <w:tcBorders>
              <w:top w:val="nil"/>
              <w:left w:val="nil"/>
              <w:bottom w:val="single" w:sz="4" w:space="0" w:color="C0C0C0"/>
              <w:right w:val="single" w:sz="4" w:space="0" w:color="C0C0C0"/>
            </w:tcBorders>
            <w:shd w:val="clear" w:color="000000" w:fill="FFFFCC"/>
            <w:vAlign w:val="center"/>
            <w:hideMark/>
          </w:tcPr>
          <w:p w14:paraId="367E148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390,76</w:t>
            </w:r>
          </w:p>
        </w:tc>
        <w:tc>
          <w:tcPr>
            <w:tcW w:w="787" w:type="dxa"/>
            <w:tcBorders>
              <w:top w:val="nil"/>
              <w:left w:val="nil"/>
              <w:bottom w:val="single" w:sz="4" w:space="0" w:color="C0C0C0"/>
              <w:right w:val="single" w:sz="4" w:space="0" w:color="C0C0C0"/>
            </w:tcBorders>
            <w:shd w:val="clear" w:color="000000" w:fill="FFFFCC"/>
            <w:vAlign w:val="center"/>
            <w:hideMark/>
          </w:tcPr>
          <w:p w14:paraId="1DE7240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117,34</w:t>
            </w:r>
          </w:p>
        </w:tc>
        <w:tc>
          <w:tcPr>
            <w:tcW w:w="764" w:type="dxa"/>
            <w:tcBorders>
              <w:top w:val="nil"/>
              <w:left w:val="nil"/>
              <w:bottom w:val="single" w:sz="4" w:space="0" w:color="C0C0C0"/>
              <w:right w:val="single" w:sz="4" w:space="0" w:color="C0C0C0"/>
            </w:tcBorders>
            <w:shd w:val="clear" w:color="000000" w:fill="FFFFCC"/>
            <w:vAlign w:val="center"/>
            <w:hideMark/>
          </w:tcPr>
          <w:p w14:paraId="475D802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120,81</w:t>
            </w:r>
          </w:p>
        </w:tc>
        <w:tc>
          <w:tcPr>
            <w:tcW w:w="829" w:type="dxa"/>
            <w:tcBorders>
              <w:top w:val="nil"/>
              <w:left w:val="nil"/>
              <w:bottom w:val="single" w:sz="4" w:space="0" w:color="C0C0C0"/>
              <w:right w:val="single" w:sz="4" w:space="0" w:color="C0C0C0"/>
            </w:tcBorders>
            <w:shd w:val="clear" w:color="000000" w:fill="FFFFCC"/>
            <w:vAlign w:val="center"/>
            <w:hideMark/>
          </w:tcPr>
          <w:p w14:paraId="690B06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310,14</w:t>
            </w:r>
          </w:p>
        </w:tc>
        <w:tc>
          <w:tcPr>
            <w:tcW w:w="833" w:type="dxa"/>
            <w:tcBorders>
              <w:top w:val="nil"/>
              <w:left w:val="nil"/>
              <w:bottom w:val="single" w:sz="4" w:space="0" w:color="C0C0C0"/>
              <w:right w:val="single" w:sz="4" w:space="0" w:color="C0C0C0"/>
            </w:tcBorders>
            <w:shd w:val="clear" w:color="000000" w:fill="FFFFCC"/>
            <w:vAlign w:val="center"/>
            <w:hideMark/>
          </w:tcPr>
          <w:p w14:paraId="66F9DA2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430,95</w:t>
            </w:r>
          </w:p>
        </w:tc>
        <w:tc>
          <w:tcPr>
            <w:tcW w:w="829" w:type="dxa"/>
            <w:tcBorders>
              <w:top w:val="nil"/>
              <w:left w:val="nil"/>
              <w:bottom w:val="single" w:sz="4" w:space="0" w:color="C0C0C0"/>
              <w:right w:val="single" w:sz="4" w:space="0" w:color="C0C0C0"/>
            </w:tcBorders>
            <w:shd w:val="clear" w:color="000000" w:fill="FFFFCC"/>
            <w:vAlign w:val="center"/>
            <w:hideMark/>
          </w:tcPr>
          <w:p w14:paraId="1A32B4C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3,04</w:t>
            </w:r>
          </w:p>
        </w:tc>
        <w:tc>
          <w:tcPr>
            <w:tcW w:w="836" w:type="dxa"/>
            <w:tcBorders>
              <w:top w:val="nil"/>
              <w:left w:val="nil"/>
              <w:bottom w:val="single" w:sz="4" w:space="0" w:color="C0C0C0"/>
              <w:right w:val="single" w:sz="4" w:space="0" w:color="C0C0C0"/>
            </w:tcBorders>
            <w:shd w:val="clear" w:color="000000" w:fill="FFFFCC"/>
            <w:vAlign w:val="center"/>
            <w:hideMark/>
          </w:tcPr>
          <w:p w14:paraId="264F03E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123,85</w:t>
            </w:r>
          </w:p>
        </w:tc>
        <w:tc>
          <w:tcPr>
            <w:tcW w:w="823" w:type="dxa"/>
            <w:tcBorders>
              <w:top w:val="nil"/>
              <w:left w:val="nil"/>
              <w:bottom w:val="single" w:sz="4" w:space="0" w:color="C0C0C0"/>
              <w:right w:val="single" w:sz="4" w:space="0" w:color="C0C0C0"/>
            </w:tcBorders>
            <w:shd w:val="clear" w:color="000000" w:fill="D7EAD3"/>
            <w:vAlign w:val="center"/>
            <w:hideMark/>
          </w:tcPr>
          <w:p w14:paraId="4054755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61,92</w:t>
            </w:r>
          </w:p>
        </w:tc>
        <w:tc>
          <w:tcPr>
            <w:tcW w:w="815" w:type="dxa"/>
            <w:tcBorders>
              <w:top w:val="nil"/>
              <w:left w:val="nil"/>
              <w:bottom w:val="single" w:sz="4" w:space="0" w:color="C0C0C0"/>
              <w:right w:val="single" w:sz="4" w:space="0" w:color="C0C0C0"/>
            </w:tcBorders>
            <w:shd w:val="clear" w:color="000000" w:fill="D7EAD3"/>
            <w:vAlign w:val="center"/>
            <w:hideMark/>
          </w:tcPr>
          <w:p w14:paraId="0325DFE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61,92</w:t>
            </w:r>
          </w:p>
        </w:tc>
        <w:tc>
          <w:tcPr>
            <w:tcW w:w="2484" w:type="dxa"/>
            <w:vMerge/>
            <w:tcBorders>
              <w:top w:val="nil"/>
              <w:left w:val="nil"/>
              <w:bottom w:val="nil"/>
              <w:right w:val="single" w:sz="4" w:space="0" w:color="C0C0C0"/>
            </w:tcBorders>
            <w:vAlign w:val="center"/>
            <w:hideMark/>
          </w:tcPr>
          <w:p w14:paraId="5F0B3FDD" w14:textId="77777777" w:rsidR="00265802" w:rsidRPr="00265802" w:rsidRDefault="00265802" w:rsidP="00265802">
            <w:pPr>
              <w:rPr>
                <w:rFonts w:ascii="Tahoma" w:hAnsi="Tahoma" w:cs="Tahoma"/>
                <w:sz w:val="11"/>
                <w:szCs w:val="11"/>
              </w:rPr>
            </w:pPr>
          </w:p>
        </w:tc>
      </w:tr>
      <w:tr w:rsidR="00265802" w:rsidRPr="00265802" w14:paraId="027115C6" w14:textId="77777777" w:rsidTr="00265802">
        <w:trPr>
          <w:trHeight w:val="441"/>
          <w:jc w:val="center"/>
        </w:trPr>
        <w:tc>
          <w:tcPr>
            <w:tcW w:w="343" w:type="dxa"/>
            <w:tcBorders>
              <w:top w:val="nil"/>
              <w:left w:val="nil"/>
              <w:bottom w:val="nil"/>
              <w:right w:val="nil"/>
            </w:tcBorders>
            <w:shd w:val="clear" w:color="000000" w:fill="FFFF00"/>
            <w:noWrap/>
            <w:vAlign w:val="center"/>
            <w:hideMark/>
          </w:tcPr>
          <w:p w14:paraId="3C062223"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52586A50"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24F3517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3.9</w:t>
            </w:r>
          </w:p>
        </w:tc>
        <w:tc>
          <w:tcPr>
            <w:tcW w:w="2357" w:type="dxa"/>
            <w:tcBorders>
              <w:top w:val="nil"/>
              <w:left w:val="nil"/>
              <w:bottom w:val="single" w:sz="4" w:space="0" w:color="C0C0C0"/>
              <w:right w:val="single" w:sz="4" w:space="0" w:color="C0C0C0"/>
            </w:tcBorders>
            <w:shd w:val="clear" w:color="auto" w:fill="auto"/>
            <w:vAlign w:val="center"/>
            <w:hideMark/>
          </w:tcPr>
          <w:p w14:paraId="2589D465"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Цеховые (общехозяйственные) расходы, в том числе:</w:t>
            </w:r>
          </w:p>
        </w:tc>
        <w:tc>
          <w:tcPr>
            <w:tcW w:w="694" w:type="dxa"/>
            <w:tcBorders>
              <w:top w:val="nil"/>
              <w:left w:val="nil"/>
              <w:bottom w:val="single" w:sz="4" w:space="0" w:color="C0C0C0"/>
              <w:right w:val="single" w:sz="4" w:space="0" w:color="C0C0C0"/>
            </w:tcBorders>
            <w:shd w:val="clear" w:color="auto" w:fill="auto"/>
            <w:vAlign w:val="center"/>
            <w:hideMark/>
          </w:tcPr>
          <w:p w14:paraId="33A5F212"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00446C0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27" w:type="dxa"/>
            <w:tcBorders>
              <w:top w:val="nil"/>
              <w:left w:val="nil"/>
              <w:bottom w:val="single" w:sz="4" w:space="0" w:color="C0C0C0"/>
              <w:right w:val="single" w:sz="4" w:space="0" w:color="C0C0C0"/>
            </w:tcBorders>
            <w:shd w:val="clear" w:color="000000" w:fill="D7EAD3"/>
            <w:vAlign w:val="center"/>
            <w:hideMark/>
          </w:tcPr>
          <w:p w14:paraId="5BF18AC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87" w:type="dxa"/>
            <w:tcBorders>
              <w:top w:val="nil"/>
              <w:left w:val="nil"/>
              <w:bottom w:val="single" w:sz="4" w:space="0" w:color="C0C0C0"/>
              <w:right w:val="single" w:sz="4" w:space="0" w:color="C0C0C0"/>
            </w:tcBorders>
            <w:shd w:val="clear" w:color="000000" w:fill="D7EAD3"/>
            <w:vAlign w:val="center"/>
            <w:hideMark/>
          </w:tcPr>
          <w:p w14:paraId="5C65071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64" w:type="dxa"/>
            <w:tcBorders>
              <w:top w:val="nil"/>
              <w:left w:val="nil"/>
              <w:bottom w:val="single" w:sz="4" w:space="0" w:color="C0C0C0"/>
              <w:right w:val="single" w:sz="4" w:space="0" w:color="C0C0C0"/>
            </w:tcBorders>
            <w:shd w:val="clear" w:color="000000" w:fill="D7EAD3"/>
            <w:vAlign w:val="center"/>
            <w:hideMark/>
          </w:tcPr>
          <w:p w14:paraId="2ACF25E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67EDC92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362,81</w:t>
            </w:r>
          </w:p>
        </w:tc>
        <w:tc>
          <w:tcPr>
            <w:tcW w:w="833" w:type="dxa"/>
            <w:tcBorders>
              <w:top w:val="nil"/>
              <w:left w:val="nil"/>
              <w:bottom w:val="single" w:sz="4" w:space="0" w:color="C0C0C0"/>
              <w:right w:val="single" w:sz="4" w:space="0" w:color="C0C0C0"/>
            </w:tcBorders>
            <w:shd w:val="clear" w:color="000000" w:fill="D7EAD3"/>
            <w:vAlign w:val="center"/>
            <w:hideMark/>
          </w:tcPr>
          <w:p w14:paraId="284A22B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362,81</w:t>
            </w:r>
          </w:p>
        </w:tc>
        <w:tc>
          <w:tcPr>
            <w:tcW w:w="829" w:type="dxa"/>
            <w:tcBorders>
              <w:top w:val="nil"/>
              <w:left w:val="nil"/>
              <w:bottom w:val="single" w:sz="4" w:space="0" w:color="C0C0C0"/>
              <w:right w:val="single" w:sz="4" w:space="0" w:color="C0C0C0"/>
            </w:tcBorders>
            <w:shd w:val="clear" w:color="000000" w:fill="D7EAD3"/>
            <w:vAlign w:val="center"/>
            <w:hideMark/>
          </w:tcPr>
          <w:p w14:paraId="3F22F95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3BC421D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6E525D5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68D49E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vMerge/>
            <w:tcBorders>
              <w:top w:val="nil"/>
              <w:left w:val="nil"/>
              <w:bottom w:val="nil"/>
              <w:right w:val="single" w:sz="4" w:space="0" w:color="C0C0C0"/>
            </w:tcBorders>
            <w:vAlign w:val="center"/>
            <w:hideMark/>
          </w:tcPr>
          <w:p w14:paraId="3FC1A203" w14:textId="77777777" w:rsidR="00265802" w:rsidRPr="00265802" w:rsidRDefault="00265802" w:rsidP="00265802">
            <w:pPr>
              <w:rPr>
                <w:rFonts w:ascii="Tahoma" w:hAnsi="Tahoma" w:cs="Tahoma"/>
                <w:sz w:val="11"/>
                <w:szCs w:val="11"/>
              </w:rPr>
            </w:pPr>
          </w:p>
        </w:tc>
      </w:tr>
      <w:tr w:rsidR="00265802" w:rsidRPr="00265802" w14:paraId="57CC7DFF"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475D07C0"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56FF1AC8" w14:textId="77777777" w:rsidR="00265802" w:rsidRPr="00265802" w:rsidRDefault="00265802" w:rsidP="00265802">
            <w:pPr>
              <w:rPr>
                <w:rFonts w:ascii="Tahoma" w:hAnsi="Tahoma" w:cs="Tahoma"/>
                <w:b/>
                <w:bCs/>
                <w:color w:val="000000"/>
                <w:sz w:val="11"/>
                <w:szCs w:val="11"/>
              </w:rPr>
            </w:pPr>
          </w:p>
        </w:tc>
        <w:tc>
          <w:tcPr>
            <w:tcW w:w="60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B346D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3.9.3</w:t>
            </w:r>
          </w:p>
        </w:tc>
        <w:tc>
          <w:tcPr>
            <w:tcW w:w="2357" w:type="dxa"/>
            <w:tcBorders>
              <w:top w:val="single" w:sz="4" w:space="0" w:color="C0C0C0"/>
              <w:left w:val="nil"/>
              <w:bottom w:val="single" w:sz="4" w:space="0" w:color="C0C0C0"/>
              <w:right w:val="single" w:sz="4" w:space="0" w:color="C0C0C0"/>
            </w:tcBorders>
            <w:shd w:val="clear" w:color="auto" w:fill="auto"/>
            <w:vAlign w:val="center"/>
            <w:hideMark/>
          </w:tcPr>
          <w:p w14:paraId="5FB0A9CC"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Прочие расходы, в том числе:</w:t>
            </w:r>
          </w:p>
        </w:tc>
        <w:tc>
          <w:tcPr>
            <w:tcW w:w="694" w:type="dxa"/>
            <w:tcBorders>
              <w:top w:val="single" w:sz="4" w:space="0" w:color="C0C0C0"/>
              <w:left w:val="nil"/>
              <w:bottom w:val="single" w:sz="4" w:space="0" w:color="C0C0C0"/>
              <w:right w:val="single" w:sz="4" w:space="0" w:color="C0C0C0"/>
            </w:tcBorders>
            <w:shd w:val="clear" w:color="auto" w:fill="auto"/>
            <w:vAlign w:val="center"/>
            <w:hideMark/>
          </w:tcPr>
          <w:p w14:paraId="176EEA34"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151B805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27" w:type="dxa"/>
            <w:tcBorders>
              <w:top w:val="single" w:sz="4" w:space="0" w:color="C0C0C0"/>
              <w:left w:val="nil"/>
              <w:bottom w:val="single" w:sz="4" w:space="0" w:color="C0C0C0"/>
              <w:right w:val="single" w:sz="4" w:space="0" w:color="C0C0C0"/>
            </w:tcBorders>
            <w:shd w:val="clear" w:color="000000" w:fill="D7EAD3"/>
            <w:vAlign w:val="center"/>
            <w:hideMark/>
          </w:tcPr>
          <w:p w14:paraId="5B1867D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87" w:type="dxa"/>
            <w:tcBorders>
              <w:top w:val="single" w:sz="4" w:space="0" w:color="C0C0C0"/>
              <w:left w:val="nil"/>
              <w:bottom w:val="single" w:sz="4" w:space="0" w:color="C0C0C0"/>
              <w:right w:val="single" w:sz="4" w:space="0" w:color="C0C0C0"/>
            </w:tcBorders>
            <w:shd w:val="clear" w:color="000000" w:fill="D7EAD3"/>
            <w:vAlign w:val="center"/>
            <w:hideMark/>
          </w:tcPr>
          <w:p w14:paraId="5253BCA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single" w:sz="4" w:space="0" w:color="C0C0C0"/>
              <w:left w:val="nil"/>
              <w:bottom w:val="single" w:sz="4" w:space="0" w:color="C0C0C0"/>
              <w:right w:val="single" w:sz="4" w:space="0" w:color="C0C0C0"/>
            </w:tcBorders>
            <w:shd w:val="clear" w:color="000000" w:fill="D7EAD3"/>
            <w:vAlign w:val="center"/>
            <w:hideMark/>
          </w:tcPr>
          <w:p w14:paraId="717A2D6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772DED7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362,81</w:t>
            </w:r>
          </w:p>
        </w:tc>
        <w:tc>
          <w:tcPr>
            <w:tcW w:w="833" w:type="dxa"/>
            <w:tcBorders>
              <w:top w:val="single" w:sz="4" w:space="0" w:color="C0C0C0"/>
              <w:left w:val="nil"/>
              <w:bottom w:val="single" w:sz="4" w:space="0" w:color="C0C0C0"/>
              <w:right w:val="single" w:sz="4" w:space="0" w:color="C0C0C0"/>
            </w:tcBorders>
            <w:shd w:val="clear" w:color="000000" w:fill="D7EAD3"/>
            <w:vAlign w:val="center"/>
            <w:hideMark/>
          </w:tcPr>
          <w:p w14:paraId="37FAD41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362,81</w:t>
            </w:r>
          </w:p>
        </w:tc>
        <w:tc>
          <w:tcPr>
            <w:tcW w:w="829" w:type="dxa"/>
            <w:tcBorders>
              <w:top w:val="single" w:sz="4" w:space="0" w:color="C0C0C0"/>
              <w:left w:val="nil"/>
              <w:bottom w:val="single" w:sz="4" w:space="0" w:color="C0C0C0"/>
              <w:right w:val="single" w:sz="4" w:space="0" w:color="C0C0C0"/>
            </w:tcBorders>
            <w:shd w:val="clear" w:color="000000" w:fill="D7EAD3"/>
            <w:vAlign w:val="center"/>
            <w:hideMark/>
          </w:tcPr>
          <w:p w14:paraId="2CA7D15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single" w:sz="4" w:space="0" w:color="C0C0C0"/>
              <w:left w:val="nil"/>
              <w:bottom w:val="single" w:sz="4" w:space="0" w:color="C0C0C0"/>
              <w:right w:val="single" w:sz="4" w:space="0" w:color="C0C0C0"/>
            </w:tcBorders>
            <w:shd w:val="clear" w:color="000000" w:fill="D7EAD3"/>
            <w:vAlign w:val="center"/>
            <w:hideMark/>
          </w:tcPr>
          <w:p w14:paraId="3D1800E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single" w:sz="4" w:space="0" w:color="C0C0C0"/>
              <w:left w:val="nil"/>
              <w:bottom w:val="single" w:sz="4" w:space="0" w:color="C0C0C0"/>
              <w:right w:val="single" w:sz="4" w:space="0" w:color="C0C0C0"/>
            </w:tcBorders>
            <w:shd w:val="clear" w:color="000000" w:fill="D7EAD3"/>
            <w:vAlign w:val="center"/>
            <w:hideMark/>
          </w:tcPr>
          <w:p w14:paraId="5CE689A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single" w:sz="4" w:space="0" w:color="C0C0C0"/>
              <w:left w:val="nil"/>
              <w:bottom w:val="single" w:sz="4" w:space="0" w:color="C0C0C0"/>
              <w:right w:val="single" w:sz="4" w:space="0" w:color="C0C0C0"/>
            </w:tcBorders>
            <w:shd w:val="clear" w:color="000000" w:fill="D7EAD3"/>
            <w:vAlign w:val="center"/>
            <w:hideMark/>
          </w:tcPr>
          <w:p w14:paraId="133AFA2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vMerge/>
            <w:tcBorders>
              <w:top w:val="nil"/>
              <w:left w:val="nil"/>
              <w:bottom w:val="nil"/>
              <w:right w:val="single" w:sz="4" w:space="0" w:color="C0C0C0"/>
            </w:tcBorders>
            <w:vAlign w:val="center"/>
            <w:hideMark/>
          </w:tcPr>
          <w:p w14:paraId="589B45AA" w14:textId="77777777" w:rsidR="00265802" w:rsidRPr="00265802" w:rsidRDefault="00265802" w:rsidP="00265802">
            <w:pPr>
              <w:rPr>
                <w:rFonts w:ascii="Tahoma" w:hAnsi="Tahoma" w:cs="Tahoma"/>
                <w:sz w:val="11"/>
                <w:szCs w:val="11"/>
              </w:rPr>
            </w:pPr>
          </w:p>
        </w:tc>
      </w:tr>
      <w:tr w:rsidR="00265802" w:rsidRPr="00265802" w14:paraId="595558EF"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5B0A8769"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3DF9B6F0"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2FEBEF5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3.9.3.2</w:t>
            </w:r>
          </w:p>
        </w:tc>
        <w:tc>
          <w:tcPr>
            <w:tcW w:w="2357" w:type="dxa"/>
            <w:tcBorders>
              <w:top w:val="nil"/>
              <w:left w:val="nil"/>
              <w:bottom w:val="single" w:sz="4" w:space="0" w:color="C0C0C0"/>
              <w:right w:val="single" w:sz="4" w:space="0" w:color="C0C0C0"/>
            </w:tcBorders>
            <w:shd w:val="clear" w:color="000000" w:fill="E3FAFD"/>
            <w:vAlign w:val="center"/>
            <w:hideMark/>
          </w:tcPr>
          <w:p w14:paraId="094930B3"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тепловая энергия собственного производства</w:t>
            </w:r>
          </w:p>
        </w:tc>
        <w:tc>
          <w:tcPr>
            <w:tcW w:w="694" w:type="dxa"/>
            <w:tcBorders>
              <w:top w:val="nil"/>
              <w:left w:val="nil"/>
              <w:bottom w:val="single" w:sz="4" w:space="0" w:color="C0C0C0"/>
              <w:right w:val="single" w:sz="4" w:space="0" w:color="C0C0C0"/>
            </w:tcBorders>
            <w:shd w:val="clear" w:color="auto" w:fill="auto"/>
            <w:vAlign w:val="center"/>
            <w:hideMark/>
          </w:tcPr>
          <w:p w14:paraId="57DE0BEE"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7C7C9F8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5401A1E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5DAC6E2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nil"/>
              <w:left w:val="nil"/>
              <w:bottom w:val="single" w:sz="4" w:space="0" w:color="C0C0C0"/>
              <w:right w:val="single" w:sz="4" w:space="0" w:color="C0C0C0"/>
            </w:tcBorders>
            <w:shd w:val="clear" w:color="000000" w:fill="FFFFCC"/>
            <w:vAlign w:val="center"/>
            <w:hideMark/>
          </w:tcPr>
          <w:p w14:paraId="3B0BF06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54130F9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3" w:type="dxa"/>
            <w:tcBorders>
              <w:top w:val="nil"/>
              <w:left w:val="nil"/>
              <w:bottom w:val="single" w:sz="4" w:space="0" w:color="C0C0C0"/>
              <w:right w:val="single" w:sz="4" w:space="0" w:color="C0C0C0"/>
            </w:tcBorders>
            <w:shd w:val="clear" w:color="000000" w:fill="FFFFCC"/>
            <w:vAlign w:val="center"/>
            <w:hideMark/>
          </w:tcPr>
          <w:p w14:paraId="7A48E73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59DB3C5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FFFFCC"/>
            <w:vAlign w:val="center"/>
            <w:hideMark/>
          </w:tcPr>
          <w:p w14:paraId="4AA7A0B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1BCD59A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2FF55F5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vMerge/>
            <w:tcBorders>
              <w:top w:val="nil"/>
              <w:left w:val="nil"/>
              <w:bottom w:val="nil"/>
              <w:right w:val="single" w:sz="4" w:space="0" w:color="C0C0C0"/>
            </w:tcBorders>
            <w:vAlign w:val="center"/>
            <w:hideMark/>
          </w:tcPr>
          <w:p w14:paraId="735685BB" w14:textId="77777777" w:rsidR="00265802" w:rsidRPr="00265802" w:rsidRDefault="00265802" w:rsidP="00265802">
            <w:pPr>
              <w:rPr>
                <w:rFonts w:ascii="Tahoma" w:hAnsi="Tahoma" w:cs="Tahoma"/>
                <w:sz w:val="11"/>
                <w:szCs w:val="11"/>
              </w:rPr>
            </w:pPr>
          </w:p>
        </w:tc>
      </w:tr>
      <w:tr w:rsidR="00265802" w:rsidRPr="00265802" w14:paraId="129A36F4"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3A41A85C"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03E49B9B"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432360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3.9.3.3</w:t>
            </w:r>
          </w:p>
        </w:tc>
        <w:tc>
          <w:tcPr>
            <w:tcW w:w="2357" w:type="dxa"/>
            <w:tcBorders>
              <w:top w:val="nil"/>
              <w:left w:val="nil"/>
              <w:bottom w:val="single" w:sz="4" w:space="0" w:color="C0C0C0"/>
              <w:right w:val="single" w:sz="4" w:space="0" w:color="C0C0C0"/>
            </w:tcBorders>
            <w:shd w:val="clear" w:color="000000" w:fill="E3FAFD"/>
            <w:vAlign w:val="center"/>
            <w:hideMark/>
          </w:tcPr>
          <w:p w14:paraId="45500855"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Нефть</w:t>
            </w:r>
          </w:p>
        </w:tc>
        <w:tc>
          <w:tcPr>
            <w:tcW w:w="694" w:type="dxa"/>
            <w:tcBorders>
              <w:top w:val="nil"/>
              <w:left w:val="nil"/>
              <w:bottom w:val="single" w:sz="4" w:space="0" w:color="C0C0C0"/>
              <w:right w:val="single" w:sz="4" w:space="0" w:color="C0C0C0"/>
            </w:tcBorders>
            <w:shd w:val="clear" w:color="auto" w:fill="auto"/>
            <w:vAlign w:val="center"/>
            <w:hideMark/>
          </w:tcPr>
          <w:p w14:paraId="2A5C7188"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377C414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34E1169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3A2C518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513FB9F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14CE65D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362,81</w:t>
            </w:r>
          </w:p>
        </w:tc>
        <w:tc>
          <w:tcPr>
            <w:tcW w:w="833" w:type="dxa"/>
            <w:tcBorders>
              <w:top w:val="nil"/>
              <w:left w:val="nil"/>
              <w:bottom w:val="single" w:sz="4" w:space="0" w:color="C0C0C0"/>
              <w:right w:val="single" w:sz="4" w:space="0" w:color="C0C0C0"/>
            </w:tcBorders>
            <w:shd w:val="clear" w:color="000000" w:fill="FFFFCC"/>
            <w:vAlign w:val="center"/>
            <w:hideMark/>
          </w:tcPr>
          <w:p w14:paraId="4D24CD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362,81</w:t>
            </w:r>
          </w:p>
        </w:tc>
        <w:tc>
          <w:tcPr>
            <w:tcW w:w="829" w:type="dxa"/>
            <w:tcBorders>
              <w:top w:val="nil"/>
              <w:left w:val="nil"/>
              <w:bottom w:val="single" w:sz="4" w:space="0" w:color="C0C0C0"/>
              <w:right w:val="single" w:sz="4" w:space="0" w:color="C0C0C0"/>
            </w:tcBorders>
            <w:shd w:val="clear" w:color="000000" w:fill="FFFFCC"/>
            <w:vAlign w:val="center"/>
            <w:hideMark/>
          </w:tcPr>
          <w:p w14:paraId="17DA780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333BB9B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1550E0D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5ACEBB3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vMerge/>
            <w:tcBorders>
              <w:top w:val="nil"/>
              <w:left w:val="nil"/>
              <w:bottom w:val="nil"/>
              <w:right w:val="single" w:sz="4" w:space="0" w:color="C0C0C0"/>
            </w:tcBorders>
            <w:vAlign w:val="center"/>
            <w:hideMark/>
          </w:tcPr>
          <w:p w14:paraId="47F1641B" w14:textId="77777777" w:rsidR="00265802" w:rsidRPr="00265802" w:rsidRDefault="00265802" w:rsidP="00265802">
            <w:pPr>
              <w:rPr>
                <w:rFonts w:ascii="Tahoma" w:hAnsi="Tahoma" w:cs="Tahoma"/>
                <w:sz w:val="11"/>
                <w:szCs w:val="11"/>
              </w:rPr>
            </w:pPr>
          </w:p>
        </w:tc>
      </w:tr>
      <w:tr w:rsidR="00265802" w:rsidRPr="00265802" w14:paraId="7FB2FC41"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413AEBA2"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0C6E7A26"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550C48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3.10</w:t>
            </w:r>
          </w:p>
        </w:tc>
        <w:tc>
          <w:tcPr>
            <w:tcW w:w="2357" w:type="dxa"/>
            <w:tcBorders>
              <w:top w:val="nil"/>
              <w:left w:val="nil"/>
              <w:bottom w:val="single" w:sz="4" w:space="0" w:color="C0C0C0"/>
              <w:right w:val="single" w:sz="4" w:space="0" w:color="C0C0C0"/>
            </w:tcBorders>
            <w:shd w:val="clear" w:color="auto" w:fill="auto"/>
            <w:vAlign w:val="center"/>
            <w:hideMark/>
          </w:tcPr>
          <w:p w14:paraId="0690DFF1" w14:textId="77777777" w:rsidR="00265802" w:rsidRPr="00265802" w:rsidRDefault="00265802" w:rsidP="00265802">
            <w:pPr>
              <w:ind w:firstLineChars="100" w:firstLine="110"/>
              <w:rPr>
                <w:rFonts w:ascii="Tahoma" w:hAnsi="Tahoma" w:cs="Tahoma"/>
                <w:b/>
                <w:bCs/>
                <w:sz w:val="11"/>
                <w:szCs w:val="11"/>
              </w:rPr>
            </w:pPr>
            <w:r w:rsidRPr="00265802">
              <w:rPr>
                <w:rFonts w:ascii="Tahoma" w:hAnsi="Tahoma" w:cs="Tahoma"/>
                <w:b/>
                <w:bCs/>
                <w:sz w:val="11"/>
                <w:szCs w:val="11"/>
              </w:rPr>
              <w:t>Прочие производственные расходы</w:t>
            </w:r>
          </w:p>
        </w:tc>
        <w:tc>
          <w:tcPr>
            <w:tcW w:w="694" w:type="dxa"/>
            <w:tcBorders>
              <w:top w:val="nil"/>
              <w:left w:val="nil"/>
              <w:bottom w:val="single" w:sz="4" w:space="0" w:color="C0C0C0"/>
              <w:right w:val="single" w:sz="4" w:space="0" w:color="C0C0C0"/>
            </w:tcBorders>
            <w:shd w:val="clear" w:color="auto" w:fill="auto"/>
            <w:vAlign w:val="center"/>
            <w:hideMark/>
          </w:tcPr>
          <w:p w14:paraId="7EEBD30D"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380C83E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86,19</w:t>
            </w:r>
          </w:p>
        </w:tc>
        <w:tc>
          <w:tcPr>
            <w:tcW w:w="727" w:type="dxa"/>
            <w:tcBorders>
              <w:top w:val="nil"/>
              <w:left w:val="nil"/>
              <w:bottom w:val="single" w:sz="4" w:space="0" w:color="C0C0C0"/>
              <w:right w:val="single" w:sz="4" w:space="0" w:color="C0C0C0"/>
            </w:tcBorders>
            <w:shd w:val="clear" w:color="000000" w:fill="D7EAD3"/>
            <w:vAlign w:val="center"/>
            <w:hideMark/>
          </w:tcPr>
          <w:p w14:paraId="532CD0D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311,70</w:t>
            </w:r>
          </w:p>
        </w:tc>
        <w:tc>
          <w:tcPr>
            <w:tcW w:w="787" w:type="dxa"/>
            <w:tcBorders>
              <w:top w:val="nil"/>
              <w:left w:val="nil"/>
              <w:bottom w:val="single" w:sz="4" w:space="0" w:color="C0C0C0"/>
              <w:right w:val="single" w:sz="4" w:space="0" w:color="C0C0C0"/>
            </w:tcBorders>
            <w:shd w:val="clear" w:color="000000" w:fill="D7EAD3"/>
            <w:vAlign w:val="center"/>
            <w:hideMark/>
          </w:tcPr>
          <w:p w14:paraId="7955A4F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88,48</w:t>
            </w:r>
          </w:p>
        </w:tc>
        <w:tc>
          <w:tcPr>
            <w:tcW w:w="764" w:type="dxa"/>
            <w:tcBorders>
              <w:top w:val="nil"/>
              <w:left w:val="nil"/>
              <w:bottom w:val="single" w:sz="4" w:space="0" w:color="C0C0C0"/>
              <w:right w:val="single" w:sz="4" w:space="0" w:color="C0C0C0"/>
            </w:tcBorders>
            <w:shd w:val="clear" w:color="000000" w:fill="D7EAD3"/>
            <w:vAlign w:val="center"/>
            <w:hideMark/>
          </w:tcPr>
          <w:p w14:paraId="65A6B38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91,10</w:t>
            </w:r>
          </w:p>
        </w:tc>
        <w:tc>
          <w:tcPr>
            <w:tcW w:w="829" w:type="dxa"/>
            <w:tcBorders>
              <w:top w:val="nil"/>
              <w:left w:val="nil"/>
              <w:bottom w:val="single" w:sz="4" w:space="0" w:color="C0C0C0"/>
              <w:right w:val="single" w:sz="4" w:space="0" w:color="C0C0C0"/>
            </w:tcBorders>
            <w:shd w:val="clear" w:color="000000" w:fill="D7EAD3"/>
            <w:vAlign w:val="center"/>
            <w:hideMark/>
          </w:tcPr>
          <w:p w14:paraId="47414DF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365,54</w:t>
            </w:r>
          </w:p>
        </w:tc>
        <w:tc>
          <w:tcPr>
            <w:tcW w:w="833" w:type="dxa"/>
            <w:tcBorders>
              <w:top w:val="nil"/>
              <w:left w:val="nil"/>
              <w:bottom w:val="single" w:sz="4" w:space="0" w:color="C0C0C0"/>
              <w:right w:val="single" w:sz="4" w:space="0" w:color="C0C0C0"/>
            </w:tcBorders>
            <w:shd w:val="clear" w:color="000000" w:fill="D7EAD3"/>
            <w:vAlign w:val="center"/>
            <w:hideMark/>
          </w:tcPr>
          <w:p w14:paraId="2F59622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456,64</w:t>
            </w:r>
          </w:p>
        </w:tc>
        <w:tc>
          <w:tcPr>
            <w:tcW w:w="829" w:type="dxa"/>
            <w:tcBorders>
              <w:top w:val="nil"/>
              <w:left w:val="nil"/>
              <w:bottom w:val="single" w:sz="4" w:space="0" w:color="C0C0C0"/>
              <w:right w:val="single" w:sz="4" w:space="0" w:color="C0C0C0"/>
            </w:tcBorders>
            <w:shd w:val="clear" w:color="000000" w:fill="D7EAD3"/>
            <w:vAlign w:val="center"/>
            <w:hideMark/>
          </w:tcPr>
          <w:p w14:paraId="13179FC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2,29</w:t>
            </w:r>
          </w:p>
        </w:tc>
        <w:tc>
          <w:tcPr>
            <w:tcW w:w="836" w:type="dxa"/>
            <w:tcBorders>
              <w:top w:val="nil"/>
              <w:left w:val="nil"/>
              <w:bottom w:val="single" w:sz="4" w:space="0" w:color="C0C0C0"/>
              <w:right w:val="single" w:sz="4" w:space="0" w:color="C0C0C0"/>
            </w:tcBorders>
            <w:shd w:val="clear" w:color="000000" w:fill="D7EAD3"/>
            <w:vAlign w:val="center"/>
            <w:hideMark/>
          </w:tcPr>
          <w:p w14:paraId="0C5969D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93,39</w:t>
            </w:r>
          </w:p>
        </w:tc>
        <w:tc>
          <w:tcPr>
            <w:tcW w:w="823" w:type="dxa"/>
            <w:tcBorders>
              <w:top w:val="nil"/>
              <w:left w:val="nil"/>
              <w:bottom w:val="single" w:sz="4" w:space="0" w:color="C0C0C0"/>
              <w:right w:val="single" w:sz="4" w:space="0" w:color="C0C0C0"/>
            </w:tcBorders>
            <w:shd w:val="clear" w:color="000000" w:fill="D7EAD3"/>
            <w:vAlign w:val="center"/>
            <w:hideMark/>
          </w:tcPr>
          <w:p w14:paraId="5D3D26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46,69</w:t>
            </w:r>
          </w:p>
        </w:tc>
        <w:tc>
          <w:tcPr>
            <w:tcW w:w="815" w:type="dxa"/>
            <w:tcBorders>
              <w:top w:val="nil"/>
              <w:left w:val="nil"/>
              <w:bottom w:val="single" w:sz="4" w:space="0" w:color="C0C0C0"/>
              <w:right w:val="single" w:sz="4" w:space="0" w:color="C0C0C0"/>
            </w:tcBorders>
            <w:shd w:val="clear" w:color="000000" w:fill="D7EAD3"/>
            <w:vAlign w:val="center"/>
            <w:hideMark/>
          </w:tcPr>
          <w:p w14:paraId="0DEF8A5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46,69</w:t>
            </w:r>
          </w:p>
        </w:tc>
        <w:tc>
          <w:tcPr>
            <w:tcW w:w="2484" w:type="dxa"/>
            <w:vMerge/>
            <w:tcBorders>
              <w:top w:val="nil"/>
              <w:left w:val="nil"/>
              <w:bottom w:val="nil"/>
              <w:right w:val="single" w:sz="4" w:space="0" w:color="C0C0C0"/>
            </w:tcBorders>
            <w:vAlign w:val="center"/>
            <w:hideMark/>
          </w:tcPr>
          <w:p w14:paraId="399AB8DE" w14:textId="77777777" w:rsidR="00265802" w:rsidRPr="00265802" w:rsidRDefault="00265802" w:rsidP="00265802">
            <w:pPr>
              <w:rPr>
                <w:rFonts w:ascii="Tahoma" w:hAnsi="Tahoma" w:cs="Tahoma"/>
                <w:sz w:val="11"/>
                <w:szCs w:val="11"/>
              </w:rPr>
            </w:pPr>
          </w:p>
        </w:tc>
      </w:tr>
      <w:tr w:rsidR="00265802" w:rsidRPr="00265802" w14:paraId="152C624F"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10844121"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3CC337AD"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283BB38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3.10.1</w:t>
            </w:r>
          </w:p>
        </w:tc>
        <w:tc>
          <w:tcPr>
            <w:tcW w:w="2357" w:type="dxa"/>
            <w:tcBorders>
              <w:top w:val="nil"/>
              <w:left w:val="nil"/>
              <w:bottom w:val="single" w:sz="4" w:space="0" w:color="C0C0C0"/>
              <w:right w:val="single" w:sz="4" w:space="0" w:color="C0C0C0"/>
            </w:tcBorders>
            <w:shd w:val="clear" w:color="auto" w:fill="auto"/>
            <w:vAlign w:val="center"/>
            <w:hideMark/>
          </w:tcPr>
          <w:p w14:paraId="1563070E"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Лабораторные анализы</w:t>
            </w:r>
          </w:p>
        </w:tc>
        <w:tc>
          <w:tcPr>
            <w:tcW w:w="694" w:type="dxa"/>
            <w:tcBorders>
              <w:top w:val="nil"/>
              <w:left w:val="nil"/>
              <w:bottom w:val="single" w:sz="4" w:space="0" w:color="C0C0C0"/>
              <w:right w:val="single" w:sz="4" w:space="0" w:color="C0C0C0"/>
            </w:tcBorders>
            <w:shd w:val="clear" w:color="auto" w:fill="auto"/>
            <w:vAlign w:val="center"/>
            <w:hideMark/>
          </w:tcPr>
          <w:p w14:paraId="131262BB"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43624DB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21,85</w:t>
            </w:r>
          </w:p>
        </w:tc>
        <w:tc>
          <w:tcPr>
            <w:tcW w:w="727" w:type="dxa"/>
            <w:tcBorders>
              <w:top w:val="nil"/>
              <w:left w:val="nil"/>
              <w:bottom w:val="single" w:sz="4" w:space="0" w:color="C0C0C0"/>
              <w:right w:val="single" w:sz="4" w:space="0" w:color="C0C0C0"/>
            </w:tcBorders>
            <w:shd w:val="clear" w:color="000000" w:fill="FFFFCC"/>
            <w:vAlign w:val="center"/>
            <w:hideMark/>
          </w:tcPr>
          <w:p w14:paraId="2D4C3EA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205,13</w:t>
            </w:r>
          </w:p>
        </w:tc>
        <w:tc>
          <w:tcPr>
            <w:tcW w:w="787" w:type="dxa"/>
            <w:tcBorders>
              <w:top w:val="nil"/>
              <w:left w:val="nil"/>
              <w:bottom w:val="single" w:sz="4" w:space="0" w:color="C0C0C0"/>
              <w:right w:val="single" w:sz="4" w:space="0" w:color="C0C0C0"/>
            </w:tcBorders>
            <w:shd w:val="clear" w:color="000000" w:fill="FFFFCC"/>
            <w:vAlign w:val="center"/>
            <w:hideMark/>
          </w:tcPr>
          <w:p w14:paraId="610C1FA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22,43</w:t>
            </w:r>
          </w:p>
        </w:tc>
        <w:tc>
          <w:tcPr>
            <w:tcW w:w="764" w:type="dxa"/>
            <w:tcBorders>
              <w:top w:val="nil"/>
              <w:left w:val="nil"/>
              <w:bottom w:val="single" w:sz="4" w:space="0" w:color="C0C0C0"/>
              <w:right w:val="single" w:sz="4" w:space="0" w:color="C0C0C0"/>
            </w:tcBorders>
            <w:shd w:val="clear" w:color="000000" w:fill="FFFFCC"/>
            <w:vAlign w:val="center"/>
            <w:hideMark/>
          </w:tcPr>
          <w:p w14:paraId="2926153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23,09</w:t>
            </w:r>
          </w:p>
        </w:tc>
        <w:tc>
          <w:tcPr>
            <w:tcW w:w="829" w:type="dxa"/>
            <w:tcBorders>
              <w:top w:val="nil"/>
              <w:left w:val="nil"/>
              <w:bottom w:val="single" w:sz="4" w:space="0" w:color="C0C0C0"/>
              <w:right w:val="single" w:sz="4" w:space="0" w:color="C0C0C0"/>
            </w:tcBorders>
            <w:shd w:val="clear" w:color="000000" w:fill="FFFFCC"/>
            <w:vAlign w:val="center"/>
            <w:hideMark/>
          </w:tcPr>
          <w:p w14:paraId="3509B66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197,71</w:t>
            </w:r>
          </w:p>
        </w:tc>
        <w:tc>
          <w:tcPr>
            <w:tcW w:w="833" w:type="dxa"/>
            <w:tcBorders>
              <w:top w:val="nil"/>
              <w:left w:val="nil"/>
              <w:bottom w:val="single" w:sz="4" w:space="0" w:color="C0C0C0"/>
              <w:right w:val="single" w:sz="4" w:space="0" w:color="C0C0C0"/>
            </w:tcBorders>
            <w:shd w:val="clear" w:color="000000" w:fill="FFFFCC"/>
            <w:vAlign w:val="center"/>
            <w:hideMark/>
          </w:tcPr>
          <w:p w14:paraId="50A66C5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220,80</w:t>
            </w:r>
          </w:p>
        </w:tc>
        <w:tc>
          <w:tcPr>
            <w:tcW w:w="829" w:type="dxa"/>
            <w:tcBorders>
              <w:top w:val="nil"/>
              <w:left w:val="nil"/>
              <w:bottom w:val="single" w:sz="4" w:space="0" w:color="C0C0C0"/>
              <w:right w:val="single" w:sz="4" w:space="0" w:color="C0C0C0"/>
            </w:tcBorders>
            <w:shd w:val="clear" w:color="000000" w:fill="FFFFCC"/>
            <w:vAlign w:val="center"/>
            <w:hideMark/>
          </w:tcPr>
          <w:p w14:paraId="1B9671C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0,58</w:t>
            </w:r>
          </w:p>
        </w:tc>
        <w:tc>
          <w:tcPr>
            <w:tcW w:w="836" w:type="dxa"/>
            <w:tcBorders>
              <w:top w:val="nil"/>
              <w:left w:val="nil"/>
              <w:bottom w:val="single" w:sz="4" w:space="0" w:color="C0C0C0"/>
              <w:right w:val="single" w:sz="4" w:space="0" w:color="C0C0C0"/>
            </w:tcBorders>
            <w:shd w:val="clear" w:color="000000" w:fill="FFFFCC"/>
            <w:vAlign w:val="center"/>
            <w:hideMark/>
          </w:tcPr>
          <w:p w14:paraId="759715D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23,67</w:t>
            </w:r>
          </w:p>
        </w:tc>
        <w:tc>
          <w:tcPr>
            <w:tcW w:w="823" w:type="dxa"/>
            <w:tcBorders>
              <w:top w:val="nil"/>
              <w:left w:val="nil"/>
              <w:bottom w:val="single" w:sz="4" w:space="0" w:color="C0C0C0"/>
              <w:right w:val="single" w:sz="4" w:space="0" w:color="C0C0C0"/>
            </w:tcBorders>
            <w:shd w:val="clear" w:color="000000" w:fill="D7EAD3"/>
            <w:vAlign w:val="center"/>
            <w:hideMark/>
          </w:tcPr>
          <w:p w14:paraId="402E98D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11,84</w:t>
            </w:r>
          </w:p>
        </w:tc>
        <w:tc>
          <w:tcPr>
            <w:tcW w:w="815" w:type="dxa"/>
            <w:tcBorders>
              <w:top w:val="nil"/>
              <w:left w:val="nil"/>
              <w:bottom w:val="single" w:sz="4" w:space="0" w:color="C0C0C0"/>
              <w:right w:val="single" w:sz="4" w:space="0" w:color="C0C0C0"/>
            </w:tcBorders>
            <w:shd w:val="clear" w:color="000000" w:fill="D7EAD3"/>
            <w:vAlign w:val="center"/>
            <w:hideMark/>
          </w:tcPr>
          <w:p w14:paraId="56A9B2E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11,84</w:t>
            </w:r>
          </w:p>
        </w:tc>
        <w:tc>
          <w:tcPr>
            <w:tcW w:w="2484" w:type="dxa"/>
            <w:vMerge/>
            <w:tcBorders>
              <w:top w:val="nil"/>
              <w:left w:val="nil"/>
              <w:bottom w:val="nil"/>
              <w:right w:val="single" w:sz="4" w:space="0" w:color="C0C0C0"/>
            </w:tcBorders>
            <w:vAlign w:val="center"/>
            <w:hideMark/>
          </w:tcPr>
          <w:p w14:paraId="47409F4F" w14:textId="77777777" w:rsidR="00265802" w:rsidRPr="00265802" w:rsidRDefault="00265802" w:rsidP="00265802">
            <w:pPr>
              <w:rPr>
                <w:rFonts w:ascii="Tahoma" w:hAnsi="Tahoma" w:cs="Tahoma"/>
                <w:sz w:val="11"/>
                <w:szCs w:val="11"/>
              </w:rPr>
            </w:pPr>
          </w:p>
        </w:tc>
      </w:tr>
      <w:tr w:rsidR="00265802" w:rsidRPr="00265802" w14:paraId="1FCE432A"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62C4248C"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lastRenderedPageBreak/>
              <w:t>ОР</w:t>
            </w:r>
          </w:p>
        </w:tc>
        <w:tc>
          <w:tcPr>
            <w:tcW w:w="314" w:type="dxa"/>
            <w:tcBorders>
              <w:top w:val="nil"/>
              <w:left w:val="nil"/>
              <w:bottom w:val="nil"/>
              <w:right w:val="nil"/>
            </w:tcBorders>
            <w:shd w:val="clear" w:color="auto" w:fill="auto"/>
            <w:noWrap/>
            <w:vAlign w:val="bottom"/>
            <w:hideMark/>
          </w:tcPr>
          <w:p w14:paraId="19BB0360"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367D3EA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3.10.3</w:t>
            </w:r>
          </w:p>
        </w:tc>
        <w:tc>
          <w:tcPr>
            <w:tcW w:w="2357" w:type="dxa"/>
            <w:tcBorders>
              <w:top w:val="nil"/>
              <w:left w:val="nil"/>
              <w:bottom w:val="single" w:sz="4" w:space="0" w:color="C0C0C0"/>
              <w:right w:val="single" w:sz="4" w:space="0" w:color="C0C0C0"/>
            </w:tcBorders>
            <w:shd w:val="clear" w:color="auto" w:fill="auto"/>
            <w:vAlign w:val="center"/>
            <w:hideMark/>
          </w:tcPr>
          <w:p w14:paraId="7DD9A97D"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Прочие расходы:</w:t>
            </w:r>
          </w:p>
        </w:tc>
        <w:tc>
          <w:tcPr>
            <w:tcW w:w="694" w:type="dxa"/>
            <w:tcBorders>
              <w:top w:val="nil"/>
              <w:left w:val="nil"/>
              <w:bottom w:val="single" w:sz="4" w:space="0" w:color="C0C0C0"/>
              <w:right w:val="single" w:sz="4" w:space="0" w:color="C0C0C0"/>
            </w:tcBorders>
            <w:shd w:val="clear" w:color="auto" w:fill="auto"/>
            <w:vAlign w:val="center"/>
            <w:hideMark/>
          </w:tcPr>
          <w:p w14:paraId="22482749"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4517CD3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64,34</w:t>
            </w:r>
          </w:p>
        </w:tc>
        <w:tc>
          <w:tcPr>
            <w:tcW w:w="727" w:type="dxa"/>
            <w:tcBorders>
              <w:top w:val="nil"/>
              <w:left w:val="nil"/>
              <w:bottom w:val="single" w:sz="4" w:space="0" w:color="C0C0C0"/>
              <w:right w:val="single" w:sz="4" w:space="0" w:color="C0C0C0"/>
            </w:tcBorders>
            <w:shd w:val="clear" w:color="000000" w:fill="D7EAD3"/>
            <w:vAlign w:val="center"/>
            <w:hideMark/>
          </w:tcPr>
          <w:p w14:paraId="3D27E16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106,57</w:t>
            </w:r>
          </w:p>
        </w:tc>
        <w:tc>
          <w:tcPr>
            <w:tcW w:w="787" w:type="dxa"/>
            <w:tcBorders>
              <w:top w:val="nil"/>
              <w:left w:val="nil"/>
              <w:bottom w:val="single" w:sz="4" w:space="0" w:color="C0C0C0"/>
              <w:right w:val="single" w:sz="4" w:space="0" w:color="C0C0C0"/>
            </w:tcBorders>
            <w:shd w:val="clear" w:color="000000" w:fill="D7EAD3"/>
            <w:vAlign w:val="center"/>
            <w:hideMark/>
          </w:tcPr>
          <w:p w14:paraId="3DFF68B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66,05</w:t>
            </w:r>
          </w:p>
        </w:tc>
        <w:tc>
          <w:tcPr>
            <w:tcW w:w="764" w:type="dxa"/>
            <w:tcBorders>
              <w:top w:val="nil"/>
              <w:left w:val="nil"/>
              <w:bottom w:val="single" w:sz="4" w:space="0" w:color="C0C0C0"/>
              <w:right w:val="single" w:sz="4" w:space="0" w:color="C0C0C0"/>
            </w:tcBorders>
            <w:shd w:val="clear" w:color="000000" w:fill="D7EAD3"/>
            <w:vAlign w:val="center"/>
            <w:hideMark/>
          </w:tcPr>
          <w:p w14:paraId="0A60F9B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68,01</w:t>
            </w:r>
          </w:p>
        </w:tc>
        <w:tc>
          <w:tcPr>
            <w:tcW w:w="829" w:type="dxa"/>
            <w:tcBorders>
              <w:top w:val="nil"/>
              <w:left w:val="nil"/>
              <w:bottom w:val="single" w:sz="4" w:space="0" w:color="C0C0C0"/>
              <w:right w:val="single" w:sz="4" w:space="0" w:color="C0C0C0"/>
            </w:tcBorders>
            <w:shd w:val="clear" w:color="000000" w:fill="D7EAD3"/>
            <w:vAlign w:val="center"/>
            <w:hideMark/>
          </w:tcPr>
          <w:p w14:paraId="4558B50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167,83</w:t>
            </w:r>
          </w:p>
        </w:tc>
        <w:tc>
          <w:tcPr>
            <w:tcW w:w="833" w:type="dxa"/>
            <w:tcBorders>
              <w:top w:val="nil"/>
              <w:left w:val="nil"/>
              <w:bottom w:val="single" w:sz="4" w:space="0" w:color="C0C0C0"/>
              <w:right w:val="single" w:sz="4" w:space="0" w:color="C0C0C0"/>
            </w:tcBorders>
            <w:shd w:val="clear" w:color="000000" w:fill="D7EAD3"/>
            <w:vAlign w:val="center"/>
            <w:hideMark/>
          </w:tcPr>
          <w:p w14:paraId="7725955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235,84</w:t>
            </w:r>
          </w:p>
        </w:tc>
        <w:tc>
          <w:tcPr>
            <w:tcW w:w="829" w:type="dxa"/>
            <w:tcBorders>
              <w:top w:val="nil"/>
              <w:left w:val="nil"/>
              <w:bottom w:val="single" w:sz="4" w:space="0" w:color="C0C0C0"/>
              <w:right w:val="single" w:sz="4" w:space="0" w:color="C0C0C0"/>
            </w:tcBorders>
            <w:shd w:val="clear" w:color="000000" w:fill="D7EAD3"/>
            <w:vAlign w:val="center"/>
            <w:hideMark/>
          </w:tcPr>
          <w:p w14:paraId="77DE6B7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1,71</w:t>
            </w:r>
          </w:p>
        </w:tc>
        <w:tc>
          <w:tcPr>
            <w:tcW w:w="836" w:type="dxa"/>
            <w:tcBorders>
              <w:top w:val="nil"/>
              <w:left w:val="nil"/>
              <w:bottom w:val="single" w:sz="4" w:space="0" w:color="C0C0C0"/>
              <w:right w:val="single" w:sz="4" w:space="0" w:color="C0C0C0"/>
            </w:tcBorders>
            <w:shd w:val="clear" w:color="000000" w:fill="D7EAD3"/>
            <w:vAlign w:val="center"/>
            <w:hideMark/>
          </w:tcPr>
          <w:p w14:paraId="2ACCA33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69,71</w:t>
            </w:r>
          </w:p>
        </w:tc>
        <w:tc>
          <w:tcPr>
            <w:tcW w:w="823" w:type="dxa"/>
            <w:tcBorders>
              <w:top w:val="nil"/>
              <w:left w:val="nil"/>
              <w:bottom w:val="single" w:sz="4" w:space="0" w:color="C0C0C0"/>
              <w:right w:val="single" w:sz="4" w:space="0" w:color="C0C0C0"/>
            </w:tcBorders>
            <w:shd w:val="clear" w:color="000000" w:fill="D7EAD3"/>
            <w:vAlign w:val="center"/>
            <w:hideMark/>
          </w:tcPr>
          <w:p w14:paraId="079F6F9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34,86</w:t>
            </w:r>
          </w:p>
        </w:tc>
        <w:tc>
          <w:tcPr>
            <w:tcW w:w="815" w:type="dxa"/>
            <w:tcBorders>
              <w:top w:val="nil"/>
              <w:left w:val="nil"/>
              <w:bottom w:val="single" w:sz="4" w:space="0" w:color="C0C0C0"/>
              <w:right w:val="single" w:sz="4" w:space="0" w:color="C0C0C0"/>
            </w:tcBorders>
            <w:shd w:val="clear" w:color="000000" w:fill="D7EAD3"/>
            <w:vAlign w:val="center"/>
            <w:hideMark/>
          </w:tcPr>
          <w:p w14:paraId="0A88ED8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34,86</w:t>
            </w:r>
          </w:p>
        </w:tc>
        <w:tc>
          <w:tcPr>
            <w:tcW w:w="2484" w:type="dxa"/>
            <w:vMerge/>
            <w:tcBorders>
              <w:top w:val="nil"/>
              <w:left w:val="nil"/>
              <w:bottom w:val="nil"/>
              <w:right w:val="single" w:sz="4" w:space="0" w:color="C0C0C0"/>
            </w:tcBorders>
            <w:vAlign w:val="center"/>
            <w:hideMark/>
          </w:tcPr>
          <w:p w14:paraId="420DA05F" w14:textId="77777777" w:rsidR="00265802" w:rsidRPr="00265802" w:rsidRDefault="00265802" w:rsidP="00265802">
            <w:pPr>
              <w:rPr>
                <w:rFonts w:ascii="Tahoma" w:hAnsi="Tahoma" w:cs="Tahoma"/>
                <w:sz w:val="11"/>
                <w:szCs w:val="11"/>
              </w:rPr>
            </w:pPr>
          </w:p>
        </w:tc>
      </w:tr>
      <w:tr w:rsidR="00265802" w:rsidRPr="00265802" w14:paraId="68FD3BFF"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46F37641"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050C66D8"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D22E0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3.10.3.1</w:t>
            </w:r>
          </w:p>
        </w:tc>
        <w:tc>
          <w:tcPr>
            <w:tcW w:w="2357" w:type="dxa"/>
            <w:tcBorders>
              <w:top w:val="single" w:sz="4" w:space="0" w:color="C0C0C0"/>
              <w:left w:val="nil"/>
              <w:bottom w:val="single" w:sz="4" w:space="0" w:color="C0C0C0"/>
              <w:right w:val="single" w:sz="4" w:space="0" w:color="C0C0C0"/>
            </w:tcBorders>
            <w:shd w:val="clear" w:color="000000" w:fill="E3FAFD"/>
            <w:vAlign w:val="center"/>
            <w:hideMark/>
          </w:tcPr>
          <w:p w14:paraId="653CC045"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Обслуживание систем канализации</w:t>
            </w:r>
          </w:p>
        </w:tc>
        <w:tc>
          <w:tcPr>
            <w:tcW w:w="694" w:type="dxa"/>
            <w:tcBorders>
              <w:top w:val="single" w:sz="4" w:space="0" w:color="C0C0C0"/>
              <w:left w:val="nil"/>
              <w:bottom w:val="single" w:sz="4" w:space="0" w:color="C0C0C0"/>
              <w:right w:val="single" w:sz="4" w:space="0" w:color="C0C0C0"/>
            </w:tcBorders>
            <w:shd w:val="clear" w:color="auto" w:fill="auto"/>
            <w:vAlign w:val="center"/>
            <w:hideMark/>
          </w:tcPr>
          <w:p w14:paraId="66A90F53"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single" w:sz="4" w:space="0" w:color="C0C0C0"/>
              <w:left w:val="nil"/>
              <w:bottom w:val="single" w:sz="4" w:space="0" w:color="C0C0C0"/>
              <w:right w:val="single" w:sz="4" w:space="0" w:color="C0C0C0"/>
            </w:tcBorders>
            <w:shd w:val="clear" w:color="000000" w:fill="FFFFCC"/>
            <w:vAlign w:val="center"/>
            <w:hideMark/>
          </w:tcPr>
          <w:p w14:paraId="7EBDD17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single" w:sz="4" w:space="0" w:color="C0C0C0"/>
              <w:left w:val="nil"/>
              <w:bottom w:val="single" w:sz="4" w:space="0" w:color="C0C0C0"/>
              <w:right w:val="single" w:sz="4" w:space="0" w:color="C0C0C0"/>
            </w:tcBorders>
            <w:shd w:val="clear" w:color="000000" w:fill="FFFFCC"/>
            <w:vAlign w:val="center"/>
            <w:hideMark/>
          </w:tcPr>
          <w:p w14:paraId="5318EAA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single" w:sz="4" w:space="0" w:color="C0C0C0"/>
              <w:left w:val="nil"/>
              <w:bottom w:val="single" w:sz="4" w:space="0" w:color="C0C0C0"/>
              <w:right w:val="single" w:sz="4" w:space="0" w:color="C0C0C0"/>
            </w:tcBorders>
            <w:shd w:val="clear" w:color="000000" w:fill="FFFFCC"/>
            <w:vAlign w:val="center"/>
            <w:hideMark/>
          </w:tcPr>
          <w:p w14:paraId="7DEE628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single" w:sz="4" w:space="0" w:color="C0C0C0"/>
              <w:left w:val="nil"/>
              <w:bottom w:val="single" w:sz="4" w:space="0" w:color="C0C0C0"/>
              <w:right w:val="single" w:sz="4" w:space="0" w:color="C0C0C0"/>
            </w:tcBorders>
            <w:shd w:val="clear" w:color="000000" w:fill="FFFFCC"/>
            <w:vAlign w:val="center"/>
            <w:hideMark/>
          </w:tcPr>
          <w:p w14:paraId="3D46C3C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single" w:sz="4" w:space="0" w:color="C0C0C0"/>
              <w:left w:val="nil"/>
              <w:bottom w:val="single" w:sz="4" w:space="0" w:color="C0C0C0"/>
              <w:right w:val="single" w:sz="4" w:space="0" w:color="C0C0C0"/>
            </w:tcBorders>
            <w:shd w:val="clear" w:color="000000" w:fill="FFFFCC"/>
            <w:vAlign w:val="center"/>
            <w:hideMark/>
          </w:tcPr>
          <w:p w14:paraId="5ED1E1D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3" w:type="dxa"/>
            <w:tcBorders>
              <w:top w:val="single" w:sz="4" w:space="0" w:color="C0C0C0"/>
              <w:left w:val="nil"/>
              <w:bottom w:val="single" w:sz="4" w:space="0" w:color="C0C0C0"/>
              <w:right w:val="single" w:sz="4" w:space="0" w:color="C0C0C0"/>
            </w:tcBorders>
            <w:shd w:val="clear" w:color="000000" w:fill="FFFFCC"/>
            <w:vAlign w:val="center"/>
            <w:hideMark/>
          </w:tcPr>
          <w:p w14:paraId="34D1DD8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single" w:sz="4" w:space="0" w:color="C0C0C0"/>
              <w:left w:val="nil"/>
              <w:bottom w:val="single" w:sz="4" w:space="0" w:color="C0C0C0"/>
              <w:right w:val="single" w:sz="4" w:space="0" w:color="C0C0C0"/>
            </w:tcBorders>
            <w:shd w:val="clear" w:color="000000" w:fill="FFFFCC"/>
            <w:vAlign w:val="center"/>
            <w:hideMark/>
          </w:tcPr>
          <w:p w14:paraId="722D725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single" w:sz="4" w:space="0" w:color="C0C0C0"/>
              <w:left w:val="nil"/>
              <w:bottom w:val="single" w:sz="4" w:space="0" w:color="C0C0C0"/>
              <w:right w:val="single" w:sz="4" w:space="0" w:color="C0C0C0"/>
            </w:tcBorders>
            <w:shd w:val="clear" w:color="000000" w:fill="FFFFCC"/>
            <w:vAlign w:val="center"/>
            <w:hideMark/>
          </w:tcPr>
          <w:p w14:paraId="54895B8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single" w:sz="4" w:space="0" w:color="C0C0C0"/>
              <w:left w:val="nil"/>
              <w:bottom w:val="single" w:sz="4" w:space="0" w:color="C0C0C0"/>
              <w:right w:val="single" w:sz="4" w:space="0" w:color="C0C0C0"/>
            </w:tcBorders>
            <w:shd w:val="clear" w:color="000000" w:fill="D7EAD3"/>
            <w:vAlign w:val="center"/>
            <w:hideMark/>
          </w:tcPr>
          <w:p w14:paraId="348A6DD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single" w:sz="4" w:space="0" w:color="C0C0C0"/>
              <w:left w:val="nil"/>
              <w:bottom w:val="single" w:sz="4" w:space="0" w:color="C0C0C0"/>
              <w:right w:val="single" w:sz="4" w:space="0" w:color="C0C0C0"/>
            </w:tcBorders>
            <w:shd w:val="clear" w:color="000000" w:fill="D7EAD3"/>
            <w:vAlign w:val="center"/>
            <w:hideMark/>
          </w:tcPr>
          <w:p w14:paraId="3DA5AD3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vMerge/>
            <w:tcBorders>
              <w:top w:val="nil"/>
              <w:left w:val="nil"/>
              <w:bottom w:val="nil"/>
              <w:right w:val="single" w:sz="4" w:space="0" w:color="C0C0C0"/>
            </w:tcBorders>
            <w:vAlign w:val="center"/>
            <w:hideMark/>
          </w:tcPr>
          <w:p w14:paraId="17F339CD" w14:textId="77777777" w:rsidR="00265802" w:rsidRPr="00265802" w:rsidRDefault="00265802" w:rsidP="00265802">
            <w:pPr>
              <w:rPr>
                <w:rFonts w:ascii="Tahoma" w:hAnsi="Tahoma" w:cs="Tahoma"/>
                <w:sz w:val="11"/>
                <w:szCs w:val="11"/>
              </w:rPr>
            </w:pPr>
          </w:p>
        </w:tc>
      </w:tr>
      <w:tr w:rsidR="00265802" w:rsidRPr="00265802" w14:paraId="27ACC8B5"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55F38D43"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7B7F2531"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57C2D18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3.10.3.2</w:t>
            </w:r>
          </w:p>
        </w:tc>
        <w:tc>
          <w:tcPr>
            <w:tcW w:w="2357" w:type="dxa"/>
            <w:tcBorders>
              <w:top w:val="nil"/>
              <w:left w:val="nil"/>
              <w:bottom w:val="single" w:sz="4" w:space="0" w:color="C0C0C0"/>
              <w:right w:val="single" w:sz="4" w:space="0" w:color="C0C0C0"/>
            </w:tcBorders>
            <w:shd w:val="clear" w:color="000000" w:fill="E3FAFD"/>
            <w:vAlign w:val="center"/>
            <w:hideMark/>
          </w:tcPr>
          <w:p w14:paraId="67EDAE5D"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охрана труда (</w:t>
            </w:r>
            <w:proofErr w:type="spellStart"/>
            <w:proofErr w:type="gramStart"/>
            <w:r w:rsidRPr="00265802">
              <w:rPr>
                <w:rFonts w:ascii="Tahoma" w:hAnsi="Tahoma" w:cs="Tahoma"/>
                <w:sz w:val="11"/>
                <w:szCs w:val="11"/>
              </w:rPr>
              <w:t>спец.одежда</w:t>
            </w:r>
            <w:proofErr w:type="spellEnd"/>
            <w:proofErr w:type="gramEnd"/>
            <w:r w:rsidRPr="00265802">
              <w:rPr>
                <w:rFonts w:ascii="Tahoma" w:hAnsi="Tahoma" w:cs="Tahoma"/>
                <w:sz w:val="11"/>
                <w:szCs w:val="11"/>
              </w:rPr>
              <w:t>)</w:t>
            </w:r>
          </w:p>
        </w:tc>
        <w:tc>
          <w:tcPr>
            <w:tcW w:w="694" w:type="dxa"/>
            <w:tcBorders>
              <w:top w:val="nil"/>
              <w:left w:val="nil"/>
              <w:bottom w:val="single" w:sz="4" w:space="0" w:color="C0C0C0"/>
              <w:right w:val="single" w:sz="4" w:space="0" w:color="C0C0C0"/>
            </w:tcBorders>
            <w:shd w:val="clear" w:color="auto" w:fill="auto"/>
            <w:vAlign w:val="center"/>
            <w:hideMark/>
          </w:tcPr>
          <w:p w14:paraId="24472311"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581911A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64,34</w:t>
            </w:r>
          </w:p>
        </w:tc>
        <w:tc>
          <w:tcPr>
            <w:tcW w:w="727" w:type="dxa"/>
            <w:tcBorders>
              <w:top w:val="nil"/>
              <w:left w:val="nil"/>
              <w:bottom w:val="single" w:sz="4" w:space="0" w:color="C0C0C0"/>
              <w:right w:val="single" w:sz="4" w:space="0" w:color="C0C0C0"/>
            </w:tcBorders>
            <w:shd w:val="clear" w:color="000000" w:fill="FFFFCC"/>
            <w:vAlign w:val="center"/>
            <w:hideMark/>
          </w:tcPr>
          <w:p w14:paraId="54C607C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106,57</w:t>
            </w:r>
          </w:p>
        </w:tc>
        <w:tc>
          <w:tcPr>
            <w:tcW w:w="787" w:type="dxa"/>
            <w:tcBorders>
              <w:top w:val="nil"/>
              <w:left w:val="nil"/>
              <w:bottom w:val="single" w:sz="4" w:space="0" w:color="C0C0C0"/>
              <w:right w:val="single" w:sz="4" w:space="0" w:color="C0C0C0"/>
            </w:tcBorders>
            <w:shd w:val="clear" w:color="000000" w:fill="FFFFCC"/>
            <w:vAlign w:val="center"/>
            <w:hideMark/>
          </w:tcPr>
          <w:p w14:paraId="4C2569A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66,05</w:t>
            </w:r>
          </w:p>
        </w:tc>
        <w:tc>
          <w:tcPr>
            <w:tcW w:w="764" w:type="dxa"/>
            <w:tcBorders>
              <w:top w:val="nil"/>
              <w:left w:val="nil"/>
              <w:bottom w:val="single" w:sz="4" w:space="0" w:color="C0C0C0"/>
              <w:right w:val="single" w:sz="4" w:space="0" w:color="C0C0C0"/>
            </w:tcBorders>
            <w:shd w:val="clear" w:color="000000" w:fill="FFFFCC"/>
            <w:vAlign w:val="center"/>
            <w:hideMark/>
          </w:tcPr>
          <w:p w14:paraId="52524DD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68,01</w:t>
            </w:r>
          </w:p>
        </w:tc>
        <w:tc>
          <w:tcPr>
            <w:tcW w:w="829" w:type="dxa"/>
            <w:tcBorders>
              <w:top w:val="nil"/>
              <w:left w:val="nil"/>
              <w:bottom w:val="single" w:sz="4" w:space="0" w:color="C0C0C0"/>
              <w:right w:val="single" w:sz="4" w:space="0" w:color="C0C0C0"/>
            </w:tcBorders>
            <w:shd w:val="clear" w:color="000000" w:fill="FFFFCC"/>
            <w:vAlign w:val="center"/>
            <w:hideMark/>
          </w:tcPr>
          <w:p w14:paraId="3A81BAE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46,70</w:t>
            </w:r>
          </w:p>
        </w:tc>
        <w:tc>
          <w:tcPr>
            <w:tcW w:w="833" w:type="dxa"/>
            <w:tcBorders>
              <w:top w:val="nil"/>
              <w:left w:val="nil"/>
              <w:bottom w:val="single" w:sz="4" w:space="0" w:color="C0C0C0"/>
              <w:right w:val="single" w:sz="4" w:space="0" w:color="C0C0C0"/>
            </w:tcBorders>
            <w:shd w:val="clear" w:color="000000" w:fill="FFFFCC"/>
            <w:vAlign w:val="center"/>
            <w:hideMark/>
          </w:tcPr>
          <w:p w14:paraId="1DEB07E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114,71</w:t>
            </w:r>
          </w:p>
        </w:tc>
        <w:tc>
          <w:tcPr>
            <w:tcW w:w="829" w:type="dxa"/>
            <w:tcBorders>
              <w:top w:val="nil"/>
              <w:left w:val="nil"/>
              <w:bottom w:val="single" w:sz="4" w:space="0" w:color="C0C0C0"/>
              <w:right w:val="single" w:sz="4" w:space="0" w:color="C0C0C0"/>
            </w:tcBorders>
            <w:shd w:val="clear" w:color="000000" w:fill="FFFFCC"/>
            <w:vAlign w:val="center"/>
            <w:hideMark/>
          </w:tcPr>
          <w:p w14:paraId="5C9C062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1,71</w:t>
            </w:r>
          </w:p>
        </w:tc>
        <w:tc>
          <w:tcPr>
            <w:tcW w:w="836" w:type="dxa"/>
            <w:tcBorders>
              <w:top w:val="nil"/>
              <w:left w:val="nil"/>
              <w:bottom w:val="single" w:sz="4" w:space="0" w:color="C0C0C0"/>
              <w:right w:val="single" w:sz="4" w:space="0" w:color="C0C0C0"/>
            </w:tcBorders>
            <w:shd w:val="clear" w:color="000000" w:fill="FFFFCC"/>
            <w:vAlign w:val="center"/>
            <w:hideMark/>
          </w:tcPr>
          <w:p w14:paraId="68A51E6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69,71</w:t>
            </w:r>
          </w:p>
        </w:tc>
        <w:tc>
          <w:tcPr>
            <w:tcW w:w="823" w:type="dxa"/>
            <w:tcBorders>
              <w:top w:val="nil"/>
              <w:left w:val="nil"/>
              <w:bottom w:val="single" w:sz="4" w:space="0" w:color="C0C0C0"/>
              <w:right w:val="single" w:sz="4" w:space="0" w:color="C0C0C0"/>
            </w:tcBorders>
            <w:shd w:val="clear" w:color="000000" w:fill="D7EAD3"/>
            <w:vAlign w:val="center"/>
            <w:hideMark/>
          </w:tcPr>
          <w:p w14:paraId="218CF2A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34,86</w:t>
            </w:r>
          </w:p>
        </w:tc>
        <w:tc>
          <w:tcPr>
            <w:tcW w:w="815" w:type="dxa"/>
            <w:tcBorders>
              <w:top w:val="nil"/>
              <w:left w:val="nil"/>
              <w:bottom w:val="single" w:sz="4" w:space="0" w:color="C0C0C0"/>
              <w:right w:val="single" w:sz="4" w:space="0" w:color="C0C0C0"/>
            </w:tcBorders>
            <w:shd w:val="clear" w:color="000000" w:fill="D7EAD3"/>
            <w:vAlign w:val="center"/>
            <w:hideMark/>
          </w:tcPr>
          <w:p w14:paraId="3746775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34,86</w:t>
            </w:r>
          </w:p>
        </w:tc>
        <w:tc>
          <w:tcPr>
            <w:tcW w:w="2484" w:type="dxa"/>
            <w:vMerge/>
            <w:tcBorders>
              <w:top w:val="nil"/>
              <w:left w:val="nil"/>
              <w:bottom w:val="nil"/>
              <w:right w:val="single" w:sz="4" w:space="0" w:color="C0C0C0"/>
            </w:tcBorders>
            <w:vAlign w:val="center"/>
            <w:hideMark/>
          </w:tcPr>
          <w:p w14:paraId="255E248C" w14:textId="77777777" w:rsidR="00265802" w:rsidRPr="00265802" w:rsidRDefault="00265802" w:rsidP="00265802">
            <w:pPr>
              <w:rPr>
                <w:rFonts w:ascii="Tahoma" w:hAnsi="Tahoma" w:cs="Tahoma"/>
                <w:sz w:val="11"/>
                <w:szCs w:val="11"/>
              </w:rPr>
            </w:pPr>
          </w:p>
        </w:tc>
      </w:tr>
      <w:tr w:rsidR="00265802" w:rsidRPr="00265802" w14:paraId="49DDE60A"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2A9C83EC"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vAlign w:val="center"/>
            <w:hideMark/>
          </w:tcPr>
          <w:p w14:paraId="517DC91A" w14:textId="77777777" w:rsidR="00265802" w:rsidRPr="00265802" w:rsidRDefault="00265802" w:rsidP="00265802">
            <w:pPr>
              <w:jc w:val="center"/>
              <w:rPr>
                <w:rFonts w:ascii="Wingdings 2" w:hAnsi="Wingdings 2" w:cs="Tahoma"/>
                <w:color w:val="5A5A5A"/>
                <w:sz w:val="11"/>
                <w:szCs w:val="11"/>
              </w:rPr>
            </w:pPr>
            <w:r w:rsidRPr="00265802">
              <w:rPr>
                <w:rFonts w:ascii="Wingdings 2" w:hAnsi="Wingdings 2" w:cs="Tahoma"/>
                <w:color w:val="5A5A5A"/>
                <w:sz w:val="11"/>
                <w:szCs w:val="11"/>
              </w:rPr>
              <w:t>О</w:t>
            </w: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198D88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3.10.3.3</w:t>
            </w:r>
          </w:p>
        </w:tc>
        <w:tc>
          <w:tcPr>
            <w:tcW w:w="2357" w:type="dxa"/>
            <w:tcBorders>
              <w:top w:val="nil"/>
              <w:left w:val="nil"/>
              <w:bottom w:val="single" w:sz="4" w:space="0" w:color="C0C0C0"/>
              <w:right w:val="single" w:sz="4" w:space="0" w:color="C0C0C0"/>
            </w:tcBorders>
            <w:shd w:val="clear" w:color="000000" w:fill="E3FAFD"/>
            <w:vAlign w:val="center"/>
            <w:hideMark/>
          </w:tcPr>
          <w:p w14:paraId="3FB71346" w14:textId="77777777" w:rsidR="00265802" w:rsidRPr="00265802" w:rsidRDefault="00265802" w:rsidP="00265802">
            <w:pPr>
              <w:ind w:firstLineChars="300" w:firstLine="330"/>
              <w:rPr>
                <w:rFonts w:ascii="Tahoma" w:hAnsi="Tahoma" w:cs="Tahoma"/>
                <w:sz w:val="11"/>
                <w:szCs w:val="11"/>
              </w:rPr>
            </w:pPr>
            <w:r w:rsidRPr="00265802">
              <w:rPr>
                <w:rFonts w:ascii="Tahoma" w:hAnsi="Tahoma" w:cs="Tahoma"/>
                <w:sz w:val="11"/>
                <w:szCs w:val="11"/>
              </w:rPr>
              <w:t xml:space="preserve">реагенты для проведения </w:t>
            </w:r>
            <w:proofErr w:type="spellStart"/>
            <w:proofErr w:type="gramStart"/>
            <w:r w:rsidRPr="00265802">
              <w:rPr>
                <w:rFonts w:ascii="Tahoma" w:hAnsi="Tahoma" w:cs="Tahoma"/>
                <w:sz w:val="11"/>
                <w:szCs w:val="11"/>
              </w:rPr>
              <w:t>лабор.анализов</w:t>
            </w:r>
            <w:proofErr w:type="spellEnd"/>
            <w:proofErr w:type="gramEnd"/>
          </w:p>
        </w:tc>
        <w:tc>
          <w:tcPr>
            <w:tcW w:w="694" w:type="dxa"/>
            <w:tcBorders>
              <w:top w:val="nil"/>
              <w:left w:val="nil"/>
              <w:bottom w:val="single" w:sz="4" w:space="0" w:color="C0C0C0"/>
              <w:right w:val="single" w:sz="4" w:space="0" w:color="C0C0C0"/>
            </w:tcBorders>
            <w:shd w:val="clear" w:color="auto" w:fill="auto"/>
            <w:vAlign w:val="center"/>
            <w:hideMark/>
          </w:tcPr>
          <w:p w14:paraId="6D6B3DAB"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4629AFC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4849131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366D991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764" w:type="dxa"/>
            <w:tcBorders>
              <w:top w:val="nil"/>
              <w:left w:val="nil"/>
              <w:bottom w:val="single" w:sz="4" w:space="0" w:color="C0C0C0"/>
              <w:right w:val="single" w:sz="4" w:space="0" w:color="C0C0C0"/>
            </w:tcBorders>
            <w:shd w:val="clear" w:color="000000" w:fill="FFFFCC"/>
            <w:vAlign w:val="center"/>
            <w:hideMark/>
          </w:tcPr>
          <w:p w14:paraId="259600D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06ABD00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121,13</w:t>
            </w:r>
          </w:p>
        </w:tc>
        <w:tc>
          <w:tcPr>
            <w:tcW w:w="833" w:type="dxa"/>
            <w:tcBorders>
              <w:top w:val="nil"/>
              <w:left w:val="nil"/>
              <w:bottom w:val="single" w:sz="4" w:space="0" w:color="C0C0C0"/>
              <w:right w:val="single" w:sz="4" w:space="0" w:color="C0C0C0"/>
            </w:tcBorders>
            <w:shd w:val="clear" w:color="000000" w:fill="FFFFCC"/>
            <w:vAlign w:val="center"/>
            <w:hideMark/>
          </w:tcPr>
          <w:p w14:paraId="0858DA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121,13</w:t>
            </w:r>
          </w:p>
        </w:tc>
        <w:tc>
          <w:tcPr>
            <w:tcW w:w="829" w:type="dxa"/>
            <w:tcBorders>
              <w:top w:val="nil"/>
              <w:left w:val="nil"/>
              <w:bottom w:val="single" w:sz="4" w:space="0" w:color="C0C0C0"/>
              <w:right w:val="single" w:sz="4" w:space="0" w:color="C0C0C0"/>
            </w:tcBorders>
            <w:shd w:val="clear" w:color="000000" w:fill="FFFFCC"/>
            <w:vAlign w:val="center"/>
            <w:hideMark/>
          </w:tcPr>
          <w:p w14:paraId="53C2B27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FFFFCC"/>
            <w:vAlign w:val="center"/>
            <w:hideMark/>
          </w:tcPr>
          <w:p w14:paraId="6F4677B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7D6CAA6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CD257A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vMerge/>
            <w:tcBorders>
              <w:top w:val="nil"/>
              <w:left w:val="nil"/>
              <w:bottom w:val="nil"/>
              <w:right w:val="single" w:sz="4" w:space="0" w:color="C0C0C0"/>
            </w:tcBorders>
            <w:vAlign w:val="center"/>
            <w:hideMark/>
          </w:tcPr>
          <w:p w14:paraId="3C7AB0D0" w14:textId="77777777" w:rsidR="00265802" w:rsidRPr="00265802" w:rsidRDefault="00265802" w:rsidP="00265802">
            <w:pPr>
              <w:rPr>
                <w:rFonts w:ascii="Tahoma" w:hAnsi="Tahoma" w:cs="Tahoma"/>
                <w:sz w:val="11"/>
                <w:szCs w:val="11"/>
              </w:rPr>
            </w:pPr>
          </w:p>
        </w:tc>
      </w:tr>
      <w:tr w:rsidR="00265802" w:rsidRPr="00265802" w14:paraId="790C5C5D"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60CEFC9A"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7FBD7A28"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2304450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w:t>
            </w:r>
          </w:p>
        </w:tc>
        <w:tc>
          <w:tcPr>
            <w:tcW w:w="2357" w:type="dxa"/>
            <w:tcBorders>
              <w:top w:val="nil"/>
              <w:left w:val="nil"/>
              <w:bottom w:val="single" w:sz="4" w:space="0" w:color="C0C0C0"/>
              <w:right w:val="single" w:sz="4" w:space="0" w:color="C0C0C0"/>
            </w:tcBorders>
            <w:shd w:val="clear" w:color="auto" w:fill="auto"/>
            <w:vAlign w:val="center"/>
            <w:hideMark/>
          </w:tcPr>
          <w:p w14:paraId="75D9A23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Ремонтные расходы</w:t>
            </w:r>
          </w:p>
        </w:tc>
        <w:tc>
          <w:tcPr>
            <w:tcW w:w="694" w:type="dxa"/>
            <w:tcBorders>
              <w:top w:val="nil"/>
              <w:left w:val="nil"/>
              <w:bottom w:val="single" w:sz="4" w:space="0" w:color="C0C0C0"/>
              <w:right w:val="single" w:sz="4" w:space="0" w:color="C0C0C0"/>
            </w:tcBorders>
            <w:shd w:val="clear" w:color="auto" w:fill="auto"/>
            <w:vAlign w:val="center"/>
            <w:hideMark/>
          </w:tcPr>
          <w:p w14:paraId="39311569"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2B0F39A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27" w:type="dxa"/>
            <w:tcBorders>
              <w:top w:val="nil"/>
              <w:left w:val="nil"/>
              <w:bottom w:val="single" w:sz="4" w:space="0" w:color="C0C0C0"/>
              <w:right w:val="single" w:sz="4" w:space="0" w:color="C0C0C0"/>
            </w:tcBorders>
            <w:shd w:val="clear" w:color="000000" w:fill="D7EAD3"/>
            <w:vAlign w:val="center"/>
            <w:hideMark/>
          </w:tcPr>
          <w:p w14:paraId="0224AE9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2 372,89</w:t>
            </w:r>
          </w:p>
        </w:tc>
        <w:tc>
          <w:tcPr>
            <w:tcW w:w="787" w:type="dxa"/>
            <w:tcBorders>
              <w:top w:val="nil"/>
              <w:left w:val="nil"/>
              <w:bottom w:val="single" w:sz="4" w:space="0" w:color="C0C0C0"/>
              <w:right w:val="single" w:sz="4" w:space="0" w:color="C0C0C0"/>
            </w:tcBorders>
            <w:shd w:val="clear" w:color="000000" w:fill="D7EAD3"/>
            <w:vAlign w:val="center"/>
            <w:hideMark/>
          </w:tcPr>
          <w:p w14:paraId="5449A8C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64" w:type="dxa"/>
            <w:tcBorders>
              <w:top w:val="nil"/>
              <w:left w:val="nil"/>
              <w:bottom w:val="single" w:sz="4" w:space="0" w:color="C0C0C0"/>
              <w:right w:val="single" w:sz="4" w:space="0" w:color="C0C0C0"/>
            </w:tcBorders>
            <w:shd w:val="clear" w:color="000000" w:fill="D7EAD3"/>
            <w:vAlign w:val="center"/>
            <w:hideMark/>
          </w:tcPr>
          <w:p w14:paraId="28DD75D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D7EAD3"/>
            <w:vAlign w:val="center"/>
            <w:hideMark/>
          </w:tcPr>
          <w:p w14:paraId="52FDF6B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2 554,18</w:t>
            </w:r>
          </w:p>
        </w:tc>
        <w:tc>
          <w:tcPr>
            <w:tcW w:w="833" w:type="dxa"/>
            <w:tcBorders>
              <w:top w:val="nil"/>
              <w:left w:val="nil"/>
              <w:bottom w:val="single" w:sz="4" w:space="0" w:color="C0C0C0"/>
              <w:right w:val="single" w:sz="4" w:space="0" w:color="C0C0C0"/>
            </w:tcBorders>
            <w:shd w:val="clear" w:color="000000" w:fill="D7EAD3"/>
            <w:vAlign w:val="center"/>
            <w:hideMark/>
          </w:tcPr>
          <w:p w14:paraId="73EECD3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2 554,18</w:t>
            </w:r>
          </w:p>
        </w:tc>
        <w:tc>
          <w:tcPr>
            <w:tcW w:w="829" w:type="dxa"/>
            <w:tcBorders>
              <w:top w:val="nil"/>
              <w:left w:val="nil"/>
              <w:bottom w:val="single" w:sz="4" w:space="0" w:color="C0C0C0"/>
              <w:right w:val="single" w:sz="4" w:space="0" w:color="C0C0C0"/>
            </w:tcBorders>
            <w:shd w:val="clear" w:color="000000" w:fill="D7EAD3"/>
            <w:vAlign w:val="center"/>
            <w:hideMark/>
          </w:tcPr>
          <w:p w14:paraId="2B4428D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70DFF38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5A8F8FE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5090CB4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5DD2BF93"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1810BE94"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6A40668D"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43AB1859"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5D1E21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4.3</w:t>
            </w:r>
          </w:p>
        </w:tc>
        <w:tc>
          <w:tcPr>
            <w:tcW w:w="2357" w:type="dxa"/>
            <w:tcBorders>
              <w:top w:val="nil"/>
              <w:left w:val="nil"/>
              <w:bottom w:val="single" w:sz="4" w:space="0" w:color="C0C0C0"/>
              <w:right w:val="single" w:sz="4" w:space="0" w:color="C0C0C0"/>
            </w:tcBorders>
            <w:shd w:val="clear" w:color="auto" w:fill="auto"/>
            <w:vAlign w:val="center"/>
            <w:hideMark/>
          </w:tcPr>
          <w:p w14:paraId="2FDBDC22" w14:textId="77777777" w:rsidR="00265802" w:rsidRPr="00265802" w:rsidRDefault="00265802" w:rsidP="00265802">
            <w:pPr>
              <w:ind w:firstLineChars="100" w:firstLine="110"/>
              <w:rPr>
                <w:rFonts w:ascii="Tahoma" w:hAnsi="Tahoma" w:cs="Tahoma"/>
                <w:b/>
                <w:bCs/>
                <w:color w:val="000000"/>
                <w:sz w:val="11"/>
                <w:szCs w:val="11"/>
              </w:rPr>
            </w:pPr>
            <w:r w:rsidRPr="00265802">
              <w:rPr>
                <w:rFonts w:ascii="Tahoma" w:hAnsi="Tahoma" w:cs="Tahoma"/>
                <w:b/>
                <w:bCs/>
                <w:color w:val="000000"/>
                <w:sz w:val="11"/>
                <w:szCs w:val="11"/>
              </w:rPr>
              <w:t>Текущий ремонт основных средств</w:t>
            </w:r>
          </w:p>
        </w:tc>
        <w:tc>
          <w:tcPr>
            <w:tcW w:w="694" w:type="dxa"/>
            <w:tcBorders>
              <w:top w:val="nil"/>
              <w:left w:val="nil"/>
              <w:bottom w:val="single" w:sz="4" w:space="0" w:color="C0C0C0"/>
              <w:right w:val="single" w:sz="4" w:space="0" w:color="C0C0C0"/>
            </w:tcBorders>
            <w:shd w:val="clear" w:color="auto" w:fill="auto"/>
            <w:vAlign w:val="center"/>
            <w:hideMark/>
          </w:tcPr>
          <w:p w14:paraId="2098D247"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21C7C40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27" w:type="dxa"/>
            <w:tcBorders>
              <w:top w:val="nil"/>
              <w:left w:val="nil"/>
              <w:bottom w:val="single" w:sz="4" w:space="0" w:color="C0C0C0"/>
              <w:right w:val="single" w:sz="4" w:space="0" w:color="C0C0C0"/>
            </w:tcBorders>
            <w:shd w:val="clear" w:color="000000" w:fill="D7EAD3"/>
            <w:vAlign w:val="center"/>
            <w:hideMark/>
          </w:tcPr>
          <w:p w14:paraId="07B869B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2 372,89</w:t>
            </w:r>
          </w:p>
        </w:tc>
        <w:tc>
          <w:tcPr>
            <w:tcW w:w="787" w:type="dxa"/>
            <w:tcBorders>
              <w:top w:val="nil"/>
              <w:left w:val="nil"/>
              <w:bottom w:val="single" w:sz="4" w:space="0" w:color="C0C0C0"/>
              <w:right w:val="single" w:sz="4" w:space="0" w:color="C0C0C0"/>
            </w:tcBorders>
            <w:shd w:val="clear" w:color="000000" w:fill="D7EAD3"/>
            <w:vAlign w:val="center"/>
            <w:hideMark/>
          </w:tcPr>
          <w:p w14:paraId="48BD0A5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64" w:type="dxa"/>
            <w:tcBorders>
              <w:top w:val="nil"/>
              <w:left w:val="nil"/>
              <w:bottom w:val="single" w:sz="4" w:space="0" w:color="C0C0C0"/>
              <w:right w:val="single" w:sz="4" w:space="0" w:color="C0C0C0"/>
            </w:tcBorders>
            <w:shd w:val="clear" w:color="000000" w:fill="D7EAD3"/>
            <w:vAlign w:val="center"/>
            <w:hideMark/>
          </w:tcPr>
          <w:p w14:paraId="1741A80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D7EAD3"/>
            <w:vAlign w:val="center"/>
            <w:hideMark/>
          </w:tcPr>
          <w:p w14:paraId="4CD8163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2 554,18</w:t>
            </w:r>
          </w:p>
        </w:tc>
        <w:tc>
          <w:tcPr>
            <w:tcW w:w="833" w:type="dxa"/>
            <w:tcBorders>
              <w:top w:val="nil"/>
              <w:left w:val="nil"/>
              <w:bottom w:val="single" w:sz="4" w:space="0" w:color="C0C0C0"/>
              <w:right w:val="single" w:sz="4" w:space="0" w:color="C0C0C0"/>
            </w:tcBorders>
            <w:shd w:val="clear" w:color="000000" w:fill="D7EAD3"/>
            <w:vAlign w:val="center"/>
            <w:hideMark/>
          </w:tcPr>
          <w:p w14:paraId="18DA327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2 554,18</w:t>
            </w:r>
          </w:p>
        </w:tc>
        <w:tc>
          <w:tcPr>
            <w:tcW w:w="829" w:type="dxa"/>
            <w:tcBorders>
              <w:top w:val="nil"/>
              <w:left w:val="nil"/>
              <w:bottom w:val="single" w:sz="4" w:space="0" w:color="C0C0C0"/>
              <w:right w:val="single" w:sz="4" w:space="0" w:color="C0C0C0"/>
            </w:tcBorders>
            <w:shd w:val="clear" w:color="000000" w:fill="D7EAD3"/>
            <w:vAlign w:val="center"/>
            <w:hideMark/>
          </w:tcPr>
          <w:p w14:paraId="05CF1FA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75FE1F6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3106EB0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7172A80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56A521DB"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3E4B44CD" w14:textId="77777777" w:rsidTr="00265802">
        <w:trPr>
          <w:trHeight w:val="294"/>
          <w:jc w:val="center"/>
        </w:trPr>
        <w:tc>
          <w:tcPr>
            <w:tcW w:w="343" w:type="dxa"/>
            <w:tcBorders>
              <w:top w:val="nil"/>
              <w:left w:val="nil"/>
              <w:bottom w:val="nil"/>
              <w:right w:val="nil"/>
            </w:tcBorders>
            <w:shd w:val="clear" w:color="000000" w:fill="FFFF00"/>
            <w:noWrap/>
            <w:vAlign w:val="center"/>
            <w:hideMark/>
          </w:tcPr>
          <w:p w14:paraId="556BFC72"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ОР</w:t>
            </w:r>
          </w:p>
        </w:tc>
        <w:tc>
          <w:tcPr>
            <w:tcW w:w="314" w:type="dxa"/>
            <w:tcBorders>
              <w:top w:val="nil"/>
              <w:left w:val="nil"/>
              <w:bottom w:val="nil"/>
              <w:right w:val="nil"/>
            </w:tcBorders>
            <w:shd w:val="clear" w:color="auto" w:fill="auto"/>
            <w:noWrap/>
            <w:vAlign w:val="bottom"/>
            <w:hideMark/>
          </w:tcPr>
          <w:p w14:paraId="2AC08299"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365EF19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4.3.1</w:t>
            </w:r>
          </w:p>
        </w:tc>
        <w:tc>
          <w:tcPr>
            <w:tcW w:w="2357" w:type="dxa"/>
            <w:tcBorders>
              <w:top w:val="nil"/>
              <w:left w:val="nil"/>
              <w:bottom w:val="single" w:sz="4" w:space="0" w:color="C0C0C0"/>
              <w:right w:val="single" w:sz="4" w:space="0" w:color="C0C0C0"/>
            </w:tcBorders>
            <w:shd w:val="clear" w:color="auto" w:fill="auto"/>
            <w:vAlign w:val="center"/>
            <w:hideMark/>
          </w:tcPr>
          <w:p w14:paraId="7367D931" w14:textId="77777777" w:rsidR="00265802" w:rsidRPr="00265802" w:rsidRDefault="00265802" w:rsidP="00265802">
            <w:pPr>
              <w:ind w:firstLineChars="200" w:firstLine="220"/>
              <w:rPr>
                <w:rFonts w:ascii="Tahoma" w:hAnsi="Tahoma" w:cs="Tahoma"/>
                <w:sz w:val="11"/>
                <w:szCs w:val="11"/>
              </w:rPr>
            </w:pPr>
            <w:r w:rsidRPr="00265802">
              <w:rPr>
                <w:rFonts w:ascii="Tahoma" w:hAnsi="Tahoma" w:cs="Tahoma"/>
                <w:sz w:val="11"/>
                <w:szCs w:val="11"/>
              </w:rPr>
              <w:t>Материалы на ремонт</w:t>
            </w:r>
          </w:p>
        </w:tc>
        <w:tc>
          <w:tcPr>
            <w:tcW w:w="694" w:type="dxa"/>
            <w:tcBorders>
              <w:top w:val="nil"/>
              <w:left w:val="nil"/>
              <w:bottom w:val="single" w:sz="4" w:space="0" w:color="C0C0C0"/>
              <w:right w:val="single" w:sz="4" w:space="0" w:color="C0C0C0"/>
            </w:tcBorders>
            <w:shd w:val="clear" w:color="auto" w:fill="auto"/>
            <w:vAlign w:val="center"/>
            <w:hideMark/>
          </w:tcPr>
          <w:p w14:paraId="72041FBD"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2342881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4A6B28D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2 372,89</w:t>
            </w:r>
          </w:p>
        </w:tc>
        <w:tc>
          <w:tcPr>
            <w:tcW w:w="787" w:type="dxa"/>
            <w:tcBorders>
              <w:top w:val="nil"/>
              <w:left w:val="nil"/>
              <w:bottom w:val="single" w:sz="4" w:space="0" w:color="C0C0C0"/>
              <w:right w:val="single" w:sz="4" w:space="0" w:color="C0C0C0"/>
            </w:tcBorders>
            <w:shd w:val="clear" w:color="000000" w:fill="FFFFCC"/>
            <w:vAlign w:val="center"/>
            <w:hideMark/>
          </w:tcPr>
          <w:p w14:paraId="0C0A246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7C22957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55CE176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2 554,18</w:t>
            </w:r>
          </w:p>
        </w:tc>
        <w:tc>
          <w:tcPr>
            <w:tcW w:w="833" w:type="dxa"/>
            <w:tcBorders>
              <w:top w:val="nil"/>
              <w:left w:val="nil"/>
              <w:bottom w:val="single" w:sz="4" w:space="0" w:color="C0C0C0"/>
              <w:right w:val="single" w:sz="4" w:space="0" w:color="C0C0C0"/>
            </w:tcBorders>
            <w:shd w:val="clear" w:color="000000" w:fill="FFFFCC"/>
            <w:vAlign w:val="center"/>
            <w:hideMark/>
          </w:tcPr>
          <w:p w14:paraId="5E65BF2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2 554,18</w:t>
            </w:r>
          </w:p>
        </w:tc>
        <w:tc>
          <w:tcPr>
            <w:tcW w:w="829" w:type="dxa"/>
            <w:tcBorders>
              <w:top w:val="nil"/>
              <w:left w:val="nil"/>
              <w:bottom w:val="single" w:sz="4" w:space="0" w:color="C0C0C0"/>
              <w:right w:val="single" w:sz="4" w:space="0" w:color="C0C0C0"/>
            </w:tcBorders>
            <w:shd w:val="clear" w:color="000000" w:fill="FFFFCC"/>
            <w:vAlign w:val="center"/>
            <w:hideMark/>
          </w:tcPr>
          <w:p w14:paraId="0064615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FFFFCC"/>
            <w:vAlign w:val="center"/>
            <w:hideMark/>
          </w:tcPr>
          <w:p w14:paraId="25F621D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6E7CFE8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C3DB64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76874411"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65D1406C" w14:textId="77777777" w:rsidTr="00265802">
        <w:trPr>
          <w:trHeight w:val="441"/>
          <w:jc w:val="center"/>
        </w:trPr>
        <w:tc>
          <w:tcPr>
            <w:tcW w:w="343" w:type="dxa"/>
            <w:tcBorders>
              <w:top w:val="nil"/>
              <w:left w:val="nil"/>
              <w:bottom w:val="nil"/>
              <w:right w:val="nil"/>
            </w:tcBorders>
            <w:shd w:val="clear" w:color="000000" w:fill="B1A0C7"/>
            <w:noWrap/>
            <w:vAlign w:val="center"/>
            <w:hideMark/>
          </w:tcPr>
          <w:p w14:paraId="689B336D"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А</w:t>
            </w:r>
          </w:p>
        </w:tc>
        <w:tc>
          <w:tcPr>
            <w:tcW w:w="314" w:type="dxa"/>
            <w:tcBorders>
              <w:top w:val="nil"/>
              <w:left w:val="nil"/>
              <w:bottom w:val="nil"/>
              <w:right w:val="nil"/>
            </w:tcBorders>
            <w:shd w:val="clear" w:color="auto" w:fill="auto"/>
            <w:noWrap/>
            <w:vAlign w:val="bottom"/>
            <w:hideMark/>
          </w:tcPr>
          <w:p w14:paraId="2510DD54"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307953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w:t>
            </w:r>
          </w:p>
        </w:tc>
        <w:tc>
          <w:tcPr>
            <w:tcW w:w="2357" w:type="dxa"/>
            <w:tcBorders>
              <w:top w:val="nil"/>
              <w:left w:val="nil"/>
              <w:bottom w:val="single" w:sz="4" w:space="0" w:color="C0C0C0"/>
              <w:right w:val="single" w:sz="4" w:space="0" w:color="C0C0C0"/>
            </w:tcBorders>
            <w:shd w:val="clear" w:color="auto" w:fill="auto"/>
            <w:vAlign w:val="center"/>
            <w:hideMark/>
          </w:tcPr>
          <w:p w14:paraId="24F52811"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Амортизация основных средств и нематериальных активов</w:t>
            </w:r>
          </w:p>
        </w:tc>
        <w:tc>
          <w:tcPr>
            <w:tcW w:w="694" w:type="dxa"/>
            <w:tcBorders>
              <w:top w:val="nil"/>
              <w:left w:val="nil"/>
              <w:bottom w:val="single" w:sz="4" w:space="0" w:color="C0C0C0"/>
              <w:right w:val="single" w:sz="4" w:space="0" w:color="C0C0C0"/>
            </w:tcBorders>
            <w:shd w:val="clear" w:color="auto" w:fill="auto"/>
            <w:vAlign w:val="center"/>
            <w:hideMark/>
          </w:tcPr>
          <w:p w14:paraId="6C0EE505"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1274F0A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727" w:type="dxa"/>
            <w:tcBorders>
              <w:top w:val="nil"/>
              <w:left w:val="nil"/>
              <w:bottom w:val="single" w:sz="4" w:space="0" w:color="C0C0C0"/>
              <w:right w:val="single" w:sz="4" w:space="0" w:color="C0C0C0"/>
            </w:tcBorders>
            <w:shd w:val="clear" w:color="000000" w:fill="D7EAD3"/>
            <w:vAlign w:val="center"/>
            <w:hideMark/>
          </w:tcPr>
          <w:p w14:paraId="2B40BF4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835,45</w:t>
            </w:r>
          </w:p>
        </w:tc>
        <w:tc>
          <w:tcPr>
            <w:tcW w:w="787" w:type="dxa"/>
            <w:tcBorders>
              <w:top w:val="nil"/>
              <w:left w:val="nil"/>
              <w:bottom w:val="single" w:sz="4" w:space="0" w:color="C0C0C0"/>
              <w:right w:val="single" w:sz="4" w:space="0" w:color="C0C0C0"/>
            </w:tcBorders>
            <w:shd w:val="clear" w:color="000000" w:fill="D7EAD3"/>
            <w:vAlign w:val="center"/>
            <w:hideMark/>
          </w:tcPr>
          <w:p w14:paraId="6DF729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764" w:type="dxa"/>
            <w:tcBorders>
              <w:top w:val="nil"/>
              <w:left w:val="nil"/>
              <w:bottom w:val="single" w:sz="4" w:space="0" w:color="C0C0C0"/>
              <w:right w:val="single" w:sz="4" w:space="0" w:color="C0C0C0"/>
            </w:tcBorders>
            <w:shd w:val="clear" w:color="000000" w:fill="D7EAD3"/>
            <w:vAlign w:val="center"/>
            <w:hideMark/>
          </w:tcPr>
          <w:p w14:paraId="3DF01B7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829" w:type="dxa"/>
            <w:tcBorders>
              <w:top w:val="nil"/>
              <w:left w:val="nil"/>
              <w:bottom w:val="single" w:sz="4" w:space="0" w:color="C0C0C0"/>
              <w:right w:val="single" w:sz="4" w:space="0" w:color="C0C0C0"/>
            </w:tcBorders>
            <w:shd w:val="clear" w:color="000000" w:fill="D7EAD3"/>
            <w:vAlign w:val="center"/>
            <w:hideMark/>
          </w:tcPr>
          <w:p w14:paraId="3F5A826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163,24</w:t>
            </w:r>
          </w:p>
        </w:tc>
        <w:tc>
          <w:tcPr>
            <w:tcW w:w="833" w:type="dxa"/>
            <w:tcBorders>
              <w:top w:val="nil"/>
              <w:left w:val="nil"/>
              <w:bottom w:val="single" w:sz="4" w:space="0" w:color="C0C0C0"/>
              <w:right w:val="single" w:sz="4" w:space="0" w:color="C0C0C0"/>
            </w:tcBorders>
            <w:shd w:val="clear" w:color="000000" w:fill="D7EAD3"/>
            <w:vAlign w:val="center"/>
            <w:hideMark/>
          </w:tcPr>
          <w:p w14:paraId="0E4A02B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840,94</w:t>
            </w:r>
          </w:p>
        </w:tc>
        <w:tc>
          <w:tcPr>
            <w:tcW w:w="829" w:type="dxa"/>
            <w:tcBorders>
              <w:top w:val="nil"/>
              <w:left w:val="nil"/>
              <w:bottom w:val="single" w:sz="4" w:space="0" w:color="C0C0C0"/>
              <w:right w:val="single" w:sz="4" w:space="0" w:color="C0C0C0"/>
            </w:tcBorders>
            <w:shd w:val="clear" w:color="000000" w:fill="D7EAD3"/>
            <w:vAlign w:val="center"/>
            <w:hideMark/>
          </w:tcPr>
          <w:p w14:paraId="4856D0A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458FEDB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823" w:type="dxa"/>
            <w:tcBorders>
              <w:top w:val="nil"/>
              <w:left w:val="nil"/>
              <w:bottom w:val="single" w:sz="4" w:space="0" w:color="C0C0C0"/>
              <w:right w:val="single" w:sz="4" w:space="0" w:color="C0C0C0"/>
            </w:tcBorders>
            <w:shd w:val="clear" w:color="000000" w:fill="D7EAD3"/>
            <w:vAlign w:val="center"/>
            <w:hideMark/>
          </w:tcPr>
          <w:p w14:paraId="3D9F44C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314,81</w:t>
            </w:r>
          </w:p>
        </w:tc>
        <w:tc>
          <w:tcPr>
            <w:tcW w:w="815" w:type="dxa"/>
            <w:tcBorders>
              <w:top w:val="nil"/>
              <w:left w:val="nil"/>
              <w:bottom w:val="single" w:sz="4" w:space="0" w:color="C0C0C0"/>
              <w:right w:val="single" w:sz="4" w:space="0" w:color="C0C0C0"/>
            </w:tcBorders>
            <w:shd w:val="clear" w:color="000000" w:fill="D7EAD3"/>
            <w:vAlign w:val="center"/>
            <w:hideMark/>
          </w:tcPr>
          <w:p w14:paraId="221F0C3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362,89</w:t>
            </w:r>
          </w:p>
        </w:tc>
        <w:tc>
          <w:tcPr>
            <w:tcW w:w="2484" w:type="dxa"/>
            <w:tcBorders>
              <w:top w:val="nil"/>
              <w:left w:val="nil"/>
              <w:bottom w:val="single" w:sz="4" w:space="0" w:color="C0C0C0"/>
              <w:right w:val="single" w:sz="4" w:space="0" w:color="C0C0C0"/>
            </w:tcBorders>
            <w:shd w:val="clear" w:color="000000" w:fill="FFFFCC"/>
            <w:vAlign w:val="center"/>
            <w:hideMark/>
          </w:tcPr>
          <w:p w14:paraId="1C2580F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0AC41F10" w14:textId="77777777" w:rsidTr="00265802">
        <w:trPr>
          <w:trHeight w:val="441"/>
          <w:jc w:val="center"/>
        </w:trPr>
        <w:tc>
          <w:tcPr>
            <w:tcW w:w="343" w:type="dxa"/>
            <w:tcBorders>
              <w:top w:val="nil"/>
              <w:left w:val="nil"/>
              <w:bottom w:val="nil"/>
              <w:right w:val="nil"/>
            </w:tcBorders>
            <w:shd w:val="clear" w:color="000000" w:fill="B1A0C7"/>
            <w:noWrap/>
            <w:vAlign w:val="center"/>
            <w:hideMark/>
          </w:tcPr>
          <w:p w14:paraId="27A14E05"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А</w:t>
            </w:r>
          </w:p>
        </w:tc>
        <w:tc>
          <w:tcPr>
            <w:tcW w:w="314" w:type="dxa"/>
            <w:tcBorders>
              <w:top w:val="nil"/>
              <w:left w:val="nil"/>
              <w:bottom w:val="nil"/>
              <w:right w:val="nil"/>
            </w:tcBorders>
            <w:shd w:val="clear" w:color="auto" w:fill="auto"/>
            <w:noWrap/>
            <w:vAlign w:val="bottom"/>
            <w:hideMark/>
          </w:tcPr>
          <w:p w14:paraId="723AE709"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58BE409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7.1</w:t>
            </w:r>
          </w:p>
        </w:tc>
        <w:tc>
          <w:tcPr>
            <w:tcW w:w="2357" w:type="dxa"/>
            <w:tcBorders>
              <w:top w:val="nil"/>
              <w:left w:val="nil"/>
              <w:bottom w:val="single" w:sz="4" w:space="0" w:color="C0C0C0"/>
              <w:right w:val="single" w:sz="4" w:space="0" w:color="C0C0C0"/>
            </w:tcBorders>
            <w:shd w:val="clear" w:color="auto" w:fill="auto"/>
            <w:vAlign w:val="center"/>
            <w:hideMark/>
          </w:tcPr>
          <w:p w14:paraId="15C02E6F" w14:textId="77777777" w:rsidR="00265802" w:rsidRPr="00265802" w:rsidRDefault="00265802" w:rsidP="00265802">
            <w:pPr>
              <w:ind w:firstLineChars="100" w:firstLine="110"/>
              <w:rPr>
                <w:rFonts w:ascii="Tahoma" w:hAnsi="Tahoma" w:cs="Tahoma"/>
                <w:b/>
                <w:bCs/>
                <w:color w:val="000000"/>
                <w:sz w:val="11"/>
                <w:szCs w:val="11"/>
              </w:rPr>
            </w:pPr>
            <w:r w:rsidRPr="00265802">
              <w:rPr>
                <w:rFonts w:ascii="Tahoma" w:hAnsi="Tahoma" w:cs="Tahoma"/>
                <w:b/>
                <w:bCs/>
                <w:color w:val="000000"/>
                <w:sz w:val="11"/>
                <w:szCs w:val="11"/>
              </w:rPr>
              <w:t>Амортизация основных средств</w:t>
            </w:r>
          </w:p>
        </w:tc>
        <w:tc>
          <w:tcPr>
            <w:tcW w:w="694" w:type="dxa"/>
            <w:tcBorders>
              <w:top w:val="nil"/>
              <w:left w:val="nil"/>
              <w:bottom w:val="single" w:sz="4" w:space="0" w:color="C0C0C0"/>
              <w:right w:val="single" w:sz="4" w:space="0" w:color="C0C0C0"/>
            </w:tcBorders>
            <w:shd w:val="clear" w:color="auto" w:fill="auto"/>
            <w:vAlign w:val="center"/>
            <w:hideMark/>
          </w:tcPr>
          <w:p w14:paraId="08C20270"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15E4395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727" w:type="dxa"/>
            <w:tcBorders>
              <w:top w:val="nil"/>
              <w:left w:val="nil"/>
              <w:bottom w:val="single" w:sz="4" w:space="0" w:color="C0C0C0"/>
              <w:right w:val="single" w:sz="4" w:space="0" w:color="C0C0C0"/>
            </w:tcBorders>
            <w:shd w:val="clear" w:color="000000" w:fill="FFFFCC"/>
            <w:vAlign w:val="center"/>
            <w:hideMark/>
          </w:tcPr>
          <w:p w14:paraId="6F77757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835,45</w:t>
            </w:r>
          </w:p>
        </w:tc>
        <w:tc>
          <w:tcPr>
            <w:tcW w:w="787" w:type="dxa"/>
            <w:tcBorders>
              <w:top w:val="nil"/>
              <w:left w:val="nil"/>
              <w:bottom w:val="single" w:sz="4" w:space="0" w:color="C0C0C0"/>
              <w:right w:val="single" w:sz="4" w:space="0" w:color="C0C0C0"/>
            </w:tcBorders>
            <w:shd w:val="clear" w:color="000000" w:fill="FFFFCC"/>
            <w:vAlign w:val="center"/>
            <w:hideMark/>
          </w:tcPr>
          <w:p w14:paraId="54E3754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764" w:type="dxa"/>
            <w:tcBorders>
              <w:top w:val="nil"/>
              <w:left w:val="nil"/>
              <w:bottom w:val="single" w:sz="4" w:space="0" w:color="C0C0C0"/>
              <w:right w:val="single" w:sz="4" w:space="0" w:color="C0C0C0"/>
            </w:tcBorders>
            <w:shd w:val="clear" w:color="000000" w:fill="FFFFCC"/>
            <w:vAlign w:val="center"/>
            <w:hideMark/>
          </w:tcPr>
          <w:p w14:paraId="3516430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829" w:type="dxa"/>
            <w:tcBorders>
              <w:top w:val="nil"/>
              <w:left w:val="nil"/>
              <w:bottom w:val="single" w:sz="4" w:space="0" w:color="C0C0C0"/>
              <w:right w:val="single" w:sz="4" w:space="0" w:color="C0C0C0"/>
            </w:tcBorders>
            <w:shd w:val="clear" w:color="000000" w:fill="FFFFCC"/>
            <w:vAlign w:val="center"/>
            <w:hideMark/>
          </w:tcPr>
          <w:p w14:paraId="3215A25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163,24</w:t>
            </w:r>
          </w:p>
        </w:tc>
        <w:tc>
          <w:tcPr>
            <w:tcW w:w="833" w:type="dxa"/>
            <w:tcBorders>
              <w:top w:val="nil"/>
              <w:left w:val="nil"/>
              <w:bottom w:val="single" w:sz="4" w:space="0" w:color="C0C0C0"/>
              <w:right w:val="single" w:sz="4" w:space="0" w:color="C0C0C0"/>
            </w:tcBorders>
            <w:shd w:val="clear" w:color="000000" w:fill="FFFFCC"/>
            <w:vAlign w:val="center"/>
            <w:hideMark/>
          </w:tcPr>
          <w:p w14:paraId="030255D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840,94</w:t>
            </w:r>
          </w:p>
        </w:tc>
        <w:tc>
          <w:tcPr>
            <w:tcW w:w="829" w:type="dxa"/>
            <w:tcBorders>
              <w:top w:val="nil"/>
              <w:left w:val="nil"/>
              <w:bottom w:val="single" w:sz="4" w:space="0" w:color="C0C0C0"/>
              <w:right w:val="single" w:sz="4" w:space="0" w:color="C0C0C0"/>
            </w:tcBorders>
            <w:shd w:val="clear" w:color="000000" w:fill="FFFFCC"/>
            <w:vAlign w:val="center"/>
            <w:hideMark/>
          </w:tcPr>
          <w:p w14:paraId="0BA4490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FFFFCC"/>
            <w:vAlign w:val="center"/>
            <w:hideMark/>
          </w:tcPr>
          <w:p w14:paraId="3892CAF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677,70</w:t>
            </w:r>
          </w:p>
        </w:tc>
        <w:tc>
          <w:tcPr>
            <w:tcW w:w="823" w:type="dxa"/>
            <w:tcBorders>
              <w:top w:val="nil"/>
              <w:left w:val="nil"/>
              <w:bottom w:val="single" w:sz="4" w:space="0" w:color="C0C0C0"/>
              <w:right w:val="single" w:sz="4" w:space="0" w:color="C0C0C0"/>
            </w:tcBorders>
            <w:shd w:val="clear" w:color="000000" w:fill="D7EAD3"/>
            <w:vAlign w:val="center"/>
            <w:hideMark/>
          </w:tcPr>
          <w:p w14:paraId="7282523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314,81</w:t>
            </w:r>
          </w:p>
        </w:tc>
        <w:tc>
          <w:tcPr>
            <w:tcW w:w="815" w:type="dxa"/>
            <w:tcBorders>
              <w:top w:val="nil"/>
              <w:left w:val="nil"/>
              <w:bottom w:val="single" w:sz="4" w:space="0" w:color="C0C0C0"/>
              <w:right w:val="single" w:sz="4" w:space="0" w:color="C0C0C0"/>
            </w:tcBorders>
            <w:shd w:val="clear" w:color="000000" w:fill="D7EAD3"/>
            <w:vAlign w:val="center"/>
            <w:hideMark/>
          </w:tcPr>
          <w:p w14:paraId="0C9A1F9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362,89</w:t>
            </w:r>
          </w:p>
        </w:tc>
        <w:tc>
          <w:tcPr>
            <w:tcW w:w="2484" w:type="dxa"/>
            <w:tcBorders>
              <w:top w:val="nil"/>
              <w:left w:val="nil"/>
              <w:bottom w:val="single" w:sz="4" w:space="0" w:color="C0C0C0"/>
              <w:right w:val="single" w:sz="4" w:space="0" w:color="C0C0C0"/>
            </w:tcBorders>
            <w:shd w:val="clear" w:color="000000" w:fill="FFFFCC"/>
            <w:vAlign w:val="center"/>
            <w:hideMark/>
          </w:tcPr>
          <w:p w14:paraId="0FBAC27E" w14:textId="77777777" w:rsidR="00265802" w:rsidRPr="00265802" w:rsidRDefault="00265802" w:rsidP="00265802">
            <w:pPr>
              <w:rPr>
                <w:rFonts w:ascii="Tahoma" w:hAnsi="Tahoma" w:cs="Tahoma"/>
                <w:sz w:val="11"/>
                <w:szCs w:val="11"/>
              </w:rPr>
            </w:pPr>
            <w:r w:rsidRPr="00265802">
              <w:rPr>
                <w:rFonts w:ascii="Tahoma" w:hAnsi="Tahoma" w:cs="Tahoma"/>
                <w:sz w:val="11"/>
                <w:szCs w:val="11"/>
              </w:rPr>
              <w:t>в соответствии с данными по инвентарным карточкам (дата принятия к учету, СПИ).</w:t>
            </w:r>
          </w:p>
        </w:tc>
      </w:tr>
      <w:tr w:rsidR="00265802" w:rsidRPr="00265802" w14:paraId="188F067F"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20E860A3"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0DD00D0F"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191A2A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w:t>
            </w:r>
          </w:p>
        </w:tc>
        <w:tc>
          <w:tcPr>
            <w:tcW w:w="2357" w:type="dxa"/>
            <w:tcBorders>
              <w:top w:val="nil"/>
              <w:left w:val="nil"/>
              <w:bottom w:val="single" w:sz="4" w:space="0" w:color="C0C0C0"/>
              <w:right w:val="single" w:sz="4" w:space="0" w:color="C0C0C0"/>
            </w:tcBorders>
            <w:shd w:val="clear" w:color="auto" w:fill="auto"/>
            <w:vAlign w:val="center"/>
            <w:hideMark/>
          </w:tcPr>
          <w:p w14:paraId="4B1904CE"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Прибыль</w:t>
            </w:r>
          </w:p>
        </w:tc>
        <w:tc>
          <w:tcPr>
            <w:tcW w:w="694" w:type="dxa"/>
            <w:tcBorders>
              <w:top w:val="nil"/>
              <w:left w:val="nil"/>
              <w:bottom w:val="single" w:sz="4" w:space="0" w:color="C0C0C0"/>
              <w:right w:val="single" w:sz="4" w:space="0" w:color="C0C0C0"/>
            </w:tcBorders>
            <w:shd w:val="clear" w:color="auto" w:fill="auto"/>
            <w:vAlign w:val="center"/>
            <w:hideMark/>
          </w:tcPr>
          <w:p w14:paraId="19DA3884"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63B6F18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27" w:type="dxa"/>
            <w:tcBorders>
              <w:top w:val="nil"/>
              <w:left w:val="nil"/>
              <w:bottom w:val="single" w:sz="4" w:space="0" w:color="C0C0C0"/>
              <w:right w:val="single" w:sz="4" w:space="0" w:color="C0C0C0"/>
            </w:tcBorders>
            <w:shd w:val="clear" w:color="000000" w:fill="D7EAD3"/>
            <w:vAlign w:val="center"/>
            <w:hideMark/>
          </w:tcPr>
          <w:p w14:paraId="7C5D80A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87" w:type="dxa"/>
            <w:tcBorders>
              <w:top w:val="nil"/>
              <w:left w:val="nil"/>
              <w:bottom w:val="single" w:sz="4" w:space="0" w:color="C0C0C0"/>
              <w:right w:val="single" w:sz="4" w:space="0" w:color="C0C0C0"/>
            </w:tcBorders>
            <w:shd w:val="clear" w:color="000000" w:fill="D7EAD3"/>
            <w:vAlign w:val="center"/>
            <w:hideMark/>
          </w:tcPr>
          <w:p w14:paraId="2A1D0C4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64" w:type="dxa"/>
            <w:tcBorders>
              <w:top w:val="nil"/>
              <w:left w:val="nil"/>
              <w:bottom w:val="single" w:sz="4" w:space="0" w:color="C0C0C0"/>
              <w:right w:val="single" w:sz="4" w:space="0" w:color="C0C0C0"/>
            </w:tcBorders>
            <w:shd w:val="clear" w:color="000000" w:fill="D7EAD3"/>
            <w:vAlign w:val="center"/>
            <w:hideMark/>
          </w:tcPr>
          <w:p w14:paraId="376D3E5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74FD3FB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96,91</w:t>
            </w:r>
          </w:p>
        </w:tc>
        <w:tc>
          <w:tcPr>
            <w:tcW w:w="833" w:type="dxa"/>
            <w:tcBorders>
              <w:top w:val="nil"/>
              <w:left w:val="nil"/>
              <w:bottom w:val="single" w:sz="4" w:space="0" w:color="C0C0C0"/>
              <w:right w:val="single" w:sz="4" w:space="0" w:color="C0C0C0"/>
            </w:tcBorders>
            <w:shd w:val="clear" w:color="000000" w:fill="D7EAD3"/>
            <w:vAlign w:val="center"/>
            <w:hideMark/>
          </w:tcPr>
          <w:p w14:paraId="3281F41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96,91</w:t>
            </w:r>
          </w:p>
        </w:tc>
        <w:tc>
          <w:tcPr>
            <w:tcW w:w="829" w:type="dxa"/>
            <w:tcBorders>
              <w:top w:val="nil"/>
              <w:left w:val="nil"/>
              <w:bottom w:val="single" w:sz="4" w:space="0" w:color="C0C0C0"/>
              <w:right w:val="single" w:sz="4" w:space="0" w:color="C0C0C0"/>
            </w:tcBorders>
            <w:shd w:val="clear" w:color="000000" w:fill="D7EAD3"/>
            <w:vAlign w:val="center"/>
            <w:hideMark/>
          </w:tcPr>
          <w:p w14:paraId="3E7F1C5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6" w:type="dxa"/>
            <w:tcBorders>
              <w:top w:val="nil"/>
              <w:left w:val="nil"/>
              <w:bottom w:val="single" w:sz="4" w:space="0" w:color="C0C0C0"/>
              <w:right w:val="single" w:sz="4" w:space="0" w:color="C0C0C0"/>
            </w:tcBorders>
            <w:shd w:val="clear" w:color="000000" w:fill="D7EAD3"/>
            <w:vAlign w:val="center"/>
            <w:hideMark/>
          </w:tcPr>
          <w:p w14:paraId="2D6FB9C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3236142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5FAF08D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58F3B5B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249F0492" w14:textId="77777777" w:rsidTr="00265802">
        <w:trPr>
          <w:trHeight w:val="441"/>
          <w:jc w:val="center"/>
        </w:trPr>
        <w:tc>
          <w:tcPr>
            <w:tcW w:w="343" w:type="dxa"/>
            <w:tcBorders>
              <w:top w:val="nil"/>
              <w:left w:val="nil"/>
              <w:bottom w:val="nil"/>
              <w:right w:val="nil"/>
            </w:tcBorders>
            <w:shd w:val="clear" w:color="000000" w:fill="B7DEE8"/>
            <w:noWrap/>
            <w:vAlign w:val="center"/>
            <w:hideMark/>
          </w:tcPr>
          <w:p w14:paraId="41F907E2"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П</w:t>
            </w:r>
          </w:p>
        </w:tc>
        <w:tc>
          <w:tcPr>
            <w:tcW w:w="314" w:type="dxa"/>
            <w:tcBorders>
              <w:top w:val="nil"/>
              <w:left w:val="nil"/>
              <w:bottom w:val="nil"/>
              <w:right w:val="nil"/>
            </w:tcBorders>
            <w:shd w:val="clear" w:color="auto" w:fill="auto"/>
            <w:noWrap/>
            <w:vAlign w:val="bottom"/>
            <w:hideMark/>
          </w:tcPr>
          <w:p w14:paraId="09B04977"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AFEFDF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10.3</w:t>
            </w:r>
          </w:p>
        </w:tc>
        <w:tc>
          <w:tcPr>
            <w:tcW w:w="2357" w:type="dxa"/>
            <w:tcBorders>
              <w:top w:val="nil"/>
              <w:left w:val="nil"/>
              <w:bottom w:val="single" w:sz="4" w:space="0" w:color="C0C0C0"/>
              <w:right w:val="single" w:sz="4" w:space="0" w:color="C0C0C0"/>
            </w:tcBorders>
            <w:shd w:val="clear" w:color="auto" w:fill="auto"/>
            <w:vAlign w:val="center"/>
            <w:hideMark/>
          </w:tcPr>
          <w:p w14:paraId="33620596"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Расчетная предпринимательская прибыль</w:t>
            </w:r>
          </w:p>
        </w:tc>
        <w:tc>
          <w:tcPr>
            <w:tcW w:w="694" w:type="dxa"/>
            <w:tcBorders>
              <w:top w:val="nil"/>
              <w:left w:val="nil"/>
              <w:bottom w:val="single" w:sz="4" w:space="0" w:color="C0C0C0"/>
              <w:right w:val="single" w:sz="4" w:space="0" w:color="C0C0C0"/>
            </w:tcBorders>
            <w:shd w:val="clear" w:color="auto" w:fill="auto"/>
            <w:vAlign w:val="center"/>
            <w:hideMark/>
          </w:tcPr>
          <w:p w14:paraId="527D13F2"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23731D8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1241A6F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7BAFAF3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1DE1CE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7ABB4E7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96,91</w:t>
            </w:r>
          </w:p>
        </w:tc>
        <w:tc>
          <w:tcPr>
            <w:tcW w:w="833" w:type="dxa"/>
            <w:tcBorders>
              <w:top w:val="nil"/>
              <w:left w:val="nil"/>
              <w:bottom w:val="single" w:sz="4" w:space="0" w:color="C0C0C0"/>
              <w:right w:val="single" w:sz="4" w:space="0" w:color="C0C0C0"/>
            </w:tcBorders>
            <w:shd w:val="clear" w:color="000000" w:fill="FFFFCC"/>
            <w:vAlign w:val="center"/>
            <w:hideMark/>
          </w:tcPr>
          <w:p w14:paraId="7EBE799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96,91</w:t>
            </w:r>
          </w:p>
        </w:tc>
        <w:tc>
          <w:tcPr>
            <w:tcW w:w="829" w:type="dxa"/>
            <w:tcBorders>
              <w:top w:val="nil"/>
              <w:left w:val="nil"/>
              <w:bottom w:val="single" w:sz="4" w:space="0" w:color="C0C0C0"/>
              <w:right w:val="single" w:sz="4" w:space="0" w:color="C0C0C0"/>
            </w:tcBorders>
            <w:shd w:val="clear" w:color="000000" w:fill="FFFFCC"/>
            <w:vAlign w:val="center"/>
            <w:hideMark/>
          </w:tcPr>
          <w:p w14:paraId="6C4B2C4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36" w:type="dxa"/>
            <w:tcBorders>
              <w:top w:val="nil"/>
              <w:left w:val="nil"/>
              <w:bottom w:val="single" w:sz="4" w:space="0" w:color="C0C0C0"/>
              <w:right w:val="single" w:sz="4" w:space="0" w:color="C0C0C0"/>
            </w:tcBorders>
            <w:shd w:val="clear" w:color="000000" w:fill="FFFFCC"/>
            <w:vAlign w:val="center"/>
            <w:hideMark/>
          </w:tcPr>
          <w:p w14:paraId="1AEDC5C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23" w:type="dxa"/>
            <w:tcBorders>
              <w:top w:val="nil"/>
              <w:left w:val="nil"/>
              <w:bottom w:val="single" w:sz="4" w:space="0" w:color="C0C0C0"/>
              <w:right w:val="single" w:sz="4" w:space="0" w:color="C0C0C0"/>
            </w:tcBorders>
            <w:shd w:val="clear" w:color="000000" w:fill="D7EAD3"/>
            <w:vAlign w:val="center"/>
            <w:hideMark/>
          </w:tcPr>
          <w:p w14:paraId="2ECA43F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209ECD5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0738AF05" w14:textId="77777777" w:rsidR="00265802" w:rsidRPr="00265802" w:rsidRDefault="00265802" w:rsidP="00265802">
            <w:pPr>
              <w:rPr>
                <w:rFonts w:ascii="Tahoma" w:hAnsi="Tahoma" w:cs="Tahoma"/>
                <w:sz w:val="11"/>
                <w:szCs w:val="11"/>
              </w:rPr>
            </w:pPr>
            <w:r w:rsidRPr="00265802">
              <w:rPr>
                <w:rFonts w:ascii="Tahoma" w:hAnsi="Tahoma" w:cs="Tahoma"/>
                <w:sz w:val="11"/>
                <w:szCs w:val="11"/>
              </w:rPr>
              <w:t>в соответствии с Методическими указаниями, организация не является гарантом.</w:t>
            </w:r>
          </w:p>
        </w:tc>
      </w:tr>
      <w:tr w:rsidR="00265802" w:rsidRPr="00265802" w14:paraId="61F393B1"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037F1FE5"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3EF75947"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3228BE6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w:t>
            </w:r>
          </w:p>
        </w:tc>
        <w:tc>
          <w:tcPr>
            <w:tcW w:w="2357" w:type="dxa"/>
            <w:tcBorders>
              <w:top w:val="nil"/>
              <w:left w:val="nil"/>
              <w:bottom w:val="single" w:sz="4" w:space="0" w:color="C0C0C0"/>
              <w:right w:val="single" w:sz="4" w:space="0" w:color="C0C0C0"/>
            </w:tcBorders>
            <w:shd w:val="clear" w:color="auto" w:fill="auto"/>
            <w:vAlign w:val="center"/>
            <w:hideMark/>
          </w:tcPr>
          <w:p w14:paraId="601D4571"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НВВ без НДС</w:t>
            </w:r>
          </w:p>
        </w:tc>
        <w:tc>
          <w:tcPr>
            <w:tcW w:w="694" w:type="dxa"/>
            <w:tcBorders>
              <w:top w:val="nil"/>
              <w:left w:val="nil"/>
              <w:bottom w:val="single" w:sz="4" w:space="0" w:color="C0C0C0"/>
              <w:right w:val="single" w:sz="4" w:space="0" w:color="C0C0C0"/>
            </w:tcBorders>
            <w:shd w:val="clear" w:color="auto" w:fill="auto"/>
            <w:vAlign w:val="center"/>
            <w:hideMark/>
          </w:tcPr>
          <w:p w14:paraId="5DFDD997"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6E91520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1 633,92</w:t>
            </w:r>
          </w:p>
        </w:tc>
        <w:tc>
          <w:tcPr>
            <w:tcW w:w="727" w:type="dxa"/>
            <w:tcBorders>
              <w:top w:val="nil"/>
              <w:left w:val="nil"/>
              <w:bottom w:val="single" w:sz="4" w:space="0" w:color="C0C0C0"/>
              <w:right w:val="single" w:sz="4" w:space="0" w:color="C0C0C0"/>
            </w:tcBorders>
            <w:shd w:val="clear" w:color="000000" w:fill="D7EAD3"/>
            <w:vAlign w:val="center"/>
            <w:hideMark/>
          </w:tcPr>
          <w:p w14:paraId="58044D5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5 923,76</w:t>
            </w:r>
          </w:p>
        </w:tc>
        <w:tc>
          <w:tcPr>
            <w:tcW w:w="787" w:type="dxa"/>
            <w:tcBorders>
              <w:top w:val="nil"/>
              <w:left w:val="nil"/>
              <w:bottom w:val="single" w:sz="4" w:space="0" w:color="C0C0C0"/>
              <w:right w:val="single" w:sz="4" w:space="0" w:color="C0C0C0"/>
            </w:tcBorders>
            <w:shd w:val="clear" w:color="000000" w:fill="D7EAD3"/>
            <w:vAlign w:val="center"/>
            <w:hideMark/>
          </w:tcPr>
          <w:p w14:paraId="38175C5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1 544,59</w:t>
            </w:r>
          </w:p>
        </w:tc>
        <w:tc>
          <w:tcPr>
            <w:tcW w:w="764" w:type="dxa"/>
            <w:tcBorders>
              <w:top w:val="nil"/>
              <w:left w:val="nil"/>
              <w:bottom w:val="single" w:sz="4" w:space="0" w:color="C0C0C0"/>
              <w:right w:val="single" w:sz="4" w:space="0" w:color="C0C0C0"/>
            </w:tcBorders>
            <w:shd w:val="clear" w:color="000000" w:fill="D7EAD3"/>
            <w:vAlign w:val="center"/>
            <w:hideMark/>
          </w:tcPr>
          <w:p w14:paraId="733D703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1 694,32</w:t>
            </w:r>
          </w:p>
        </w:tc>
        <w:tc>
          <w:tcPr>
            <w:tcW w:w="829" w:type="dxa"/>
            <w:tcBorders>
              <w:top w:val="nil"/>
              <w:left w:val="nil"/>
              <w:bottom w:val="single" w:sz="4" w:space="0" w:color="C0C0C0"/>
              <w:right w:val="single" w:sz="4" w:space="0" w:color="C0C0C0"/>
            </w:tcBorders>
            <w:shd w:val="clear" w:color="000000" w:fill="D7EAD3"/>
            <w:vAlign w:val="center"/>
            <w:hideMark/>
          </w:tcPr>
          <w:p w14:paraId="17077B5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4 863,30</w:t>
            </w:r>
          </w:p>
        </w:tc>
        <w:tc>
          <w:tcPr>
            <w:tcW w:w="833" w:type="dxa"/>
            <w:tcBorders>
              <w:top w:val="nil"/>
              <w:left w:val="nil"/>
              <w:bottom w:val="single" w:sz="4" w:space="0" w:color="C0C0C0"/>
              <w:right w:val="single" w:sz="4" w:space="0" w:color="C0C0C0"/>
            </w:tcBorders>
            <w:shd w:val="clear" w:color="000000" w:fill="D7EAD3"/>
            <w:vAlign w:val="center"/>
            <w:hideMark/>
          </w:tcPr>
          <w:p w14:paraId="1513DF2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6 557,62</w:t>
            </w:r>
          </w:p>
        </w:tc>
        <w:tc>
          <w:tcPr>
            <w:tcW w:w="829" w:type="dxa"/>
            <w:tcBorders>
              <w:top w:val="nil"/>
              <w:left w:val="nil"/>
              <w:bottom w:val="single" w:sz="4" w:space="0" w:color="C0C0C0"/>
              <w:right w:val="single" w:sz="4" w:space="0" w:color="C0C0C0"/>
            </w:tcBorders>
            <w:shd w:val="clear" w:color="000000" w:fill="D7EAD3"/>
            <w:vAlign w:val="center"/>
            <w:hideMark/>
          </w:tcPr>
          <w:p w14:paraId="36656CA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10,76</w:t>
            </w:r>
          </w:p>
        </w:tc>
        <w:tc>
          <w:tcPr>
            <w:tcW w:w="836" w:type="dxa"/>
            <w:tcBorders>
              <w:top w:val="nil"/>
              <w:left w:val="nil"/>
              <w:bottom w:val="single" w:sz="4" w:space="0" w:color="C0C0C0"/>
              <w:right w:val="single" w:sz="4" w:space="0" w:color="C0C0C0"/>
            </w:tcBorders>
            <w:shd w:val="clear" w:color="000000" w:fill="D7EAD3"/>
            <w:vAlign w:val="center"/>
            <w:hideMark/>
          </w:tcPr>
          <w:p w14:paraId="6C06426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1 705,08</w:t>
            </w:r>
          </w:p>
        </w:tc>
        <w:tc>
          <w:tcPr>
            <w:tcW w:w="823" w:type="dxa"/>
            <w:tcBorders>
              <w:top w:val="nil"/>
              <w:left w:val="nil"/>
              <w:bottom w:val="single" w:sz="4" w:space="0" w:color="C0C0C0"/>
              <w:right w:val="single" w:sz="4" w:space="0" w:color="C0C0C0"/>
            </w:tcBorders>
            <w:shd w:val="clear" w:color="000000" w:fill="D7EAD3"/>
            <w:vAlign w:val="center"/>
            <w:hideMark/>
          </w:tcPr>
          <w:p w14:paraId="472EF77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828,50</w:t>
            </w:r>
          </w:p>
        </w:tc>
        <w:tc>
          <w:tcPr>
            <w:tcW w:w="815" w:type="dxa"/>
            <w:tcBorders>
              <w:top w:val="nil"/>
              <w:left w:val="nil"/>
              <w:bottom w:val="single" w:sz="4" w:space="0" w:color="C0C0C0"/>
              <w:right w:val="single" w:sz="4" w:space="0" w:color="C0C0C0"/>
            </w:tcBorders>
            <w:shd w:val="clear" w:color="000000" w:fill="D7EAD3"/>
            <w:vAlign w:val="center"/>
            <w:hideMark/>
          </w:tcPr>
          <w:p w14:paraId="6FD8359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876,58</w:t>
            </w:r>
          </w:p>
        </w:tc>
        <w:tc>
          <w:tcPr>
            <w:tcW w:w="2484" w:type="dxa"/>
            <w:tcBorders>
              <w:top w:val="nil"/>
              <w:left w:val="nil"/>
              <w:bottom w:val="single" w:sz="4" w:space="0" w:color="C0C0C0"/>
              <w:right w:val="single" w:sz="4" w:space="0" w:color="C0C0C0"/>
            </w:tcBorders>
            <w:shd w:val="clear" w:color="000000" w:fill="FFFFCC"/>
            <w:vAlign w:val="center"/>
            <w:hideMark/>
          </w:tcPr>
          <w:p w14:paraId="548DE0BD"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1C5CB802"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5875CFC1"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noWrap/>
            <w:vAlign w:val="bottom"/>
            <w:hideMark/>
          </w:tcPr>
          <w:p w14:paraId="3AB012E1"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0FD10D9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17.1</w:t>
            </w:r>
          </w:p>
        </w:tc>
        <w:tc>
          <w:tcPr>
            <w:tcW w:w="2357" w:type="dxa"/>
            <w:tcBorders>
              <w:top w:val="nil"/>
              <w:left w:val="nil"/>
              <w:bottom w:val="single" w:sz="4" w:space="0" w:color="C0C0C0"/>
              <w:right w:val="single" w:sz="4" w:space="0" w:color="C0C0C0"/>
            </w:tcBorders>
            <w:shd w:val="clear" w:color="auto" w:fill="auto"/>
            <w:vAlign w:val="center"/>
            <w:hideMark/>
          </w:tcPr>
          <w:p w14:paraId="6202469F"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На потребительский рынок</w:t>
            </w:r>
          </w:p>
        </w:tc>
        <w:tc>
          <w:tcPr>
            <w:tcW w:w="694" w:type="dxa"/>
            <w:tcBorders>
              <w:top w:val="nil"/>
              <w:left w:val="nil"/>
              <w:bottom w:val="single" w:sz="4" w:space="0" w:color="C0C0C0"/>
              <w:right w:val="single" w:sz="4" w:space="0" w:color="C0C0C0"/>
            </w:tcBorders>
            <w:shd w:val="clear" w:color="auto" w:fill="auto"/>
            <w:vAlign w:val="center"/>
            <w:hideMark/>
          </w:tcPr>
          <w:p w14:paraId="0C5C1E87"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450BCF9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101,75</w:t>
            </w:r>
          </w:p>
        </w:tc>
        <w:tc>
          <w:tcPr>
            <w:tcW w:w="727" w:type="dxa"/>
            <w:tcBorders>
              <w:top w:val="nil"/>
              <w:left w:val="nil"/>
              <w:bottom w:val="single" w:sz="4" w:space="0" w:color="C0C0C0"/>
              <w:right w:val="single" w:sz="4" w:space="0" w:color="C0C0C0"/>
            </w:tcBorders>
            <w:shd w:val="clear" w:color="000000" w:fill="D7EAD3"/>
            <w:vAlign w:val="center"/>
            <w:hideMark/>
          </w:tcPr>
          <w:p w14:paraId="71270C8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754,99</w:t>
            </w:r>
          </w:p>
        </w:tc>
        <w:tc>
          <w:tcPr>
            <w:tcW w:w="787" w:type="dxa"/>
            <w:tcBorders>
              <w:top w:val="nil"/>
              <w:left w:val="nil"/>
              <w:bottom w:val="single" w:sz="4" w:space="0" w:color="C0C0C0"/>
              <w:right w:val="single" w:sz="4" w:space="0" w:color="C0C0C0"/>
            </w:tcBorders>
            <w:shd w:val="clear" w:color="000000" w:fill="D7EAD3"/>
            <w:vAlign w:val="center"/>
            <w:hideMark/>
          </w:tcPr>
          <w:p w14:paraId="02184D8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27,72</w:t>
            </w:r>
          </w:p>
        </w:tc>
        <w:tc>
          <w:tcPr>
            <w:tcW w:w="764" w:type="dxa"/>
            <w:tcBorders>
              <w:top w:val="nil"/>
              <w:left w:val="nil"/>
              <w:bottom w:val="single" w:sz="4" w:space="0" w:color="C0C0C0"/>
              <w:right w:val="single" w:sz="4" w:space="0" w:color="C0C0C0"/>
            </w:tcBorders>
            <w:shd w:val="clear" w:color="000000" w:fill="D7EAD3"/>
            <w:vAlign w:val="center"/>
            <w:hideMark/>
          </w:tcPr>
          <w:p w14:paraId="79629CE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105,51</w:t>
            </w:r>
          </w:p>
        </w:tc>
        <w:tc>
          <w:tcPr>
            <w:tcW w:w="829" w:type="dxa"/>
            <w:tcBorders>
              <w:top w:val="nil"/>
              <w:left w:val="nil"/>
              <w:bottom w:val="single" w:sz="4" w:space="0" w:color="C0C0C0"/>
              <w:right w:val="single" w:sz="4" w:space="0" w:color="C0C0C0"/>
            </w:tcBorders>
            <w:shd w:val="clear" w:color="000000" w:fill="D7EAD3"/>
            <w:vAlign w:val="center"/>
            <w:hideMark/>
          </w:tcPr>
          <w:p w14:paraId="5729ABC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368,30</w:t>
            </w:r>
          </w:p>
        </w:tc>
        <w:tc>
          <w:tcPr>
            <w:tcW w:w="833" w:type="dxa"/>
            <w:tcBorders>
              <w:top w:val="nil"/>
              <w:left w:val="nil"/>
              <w:bottom w:val="single" w:sz="4" w:space="0" w:color="C0C0C0"/>
              <w:right w:val="single" w:sz="4" w:space="0" w:color="C0C0C0"/>
            </w:tcBorders>
            <w:shd w:val="clear" w:color="000000" w:fill="D7EAD3"/>
            <w:vAlign w:val="center"/>
            <w:hideMark/>
          </w:tcPr>
          <w:p w14:paraId="74B0A14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298,07</w:t>
            </w:r>
          </w:p>
        </w:tc>
        <w:tc>
          <w:tcPr>
            <w:tcW w:w="829" w:type="dxa"/>
            <w:tcBorders>
              <w:top w:val="nil"/>
              <w:left w:val="nil"/>
              <w:bottom w:val="single" w:sz="4" w:space="0" w:color="C0C0C0"/>
              <w:right w:val="single" w:sz="4" w:space="0" w:color="C0C0C0"/>
            </w:tcBorders>
            <w:shd w:val="clear" w:color="000000" w:fill="D7EAD3"/>
            <w:vAlign w:val="center"/>
            <w:hideMark/>
          </w:tcPr>
          <w:p w14:paraId="3727F76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44,82</w:t>
            </w:r>
          </w:p>
        </w:tc>
        <w:tc>
          <w:tcPr>
            <w:tcW w:w="836" w:type="dxa"/>
            <w:tcBorders>
              <w:top w:val="nil"/>
              <w:left w:val="nil"/>
              <w:bottom w:val="single" w:sz="4" w:space="0" w:color="C0C0C0"/>
              <w:right w:val="single" w:sz="4" w:space="0" w:color="C0C0C0"/>
            </w:tcBorders>
            <w:shd w:val="clear" w:color="000000" w:fill="D7EAD3"/>
            <w:vAlign w:val="center"/>
            <w:hideMark/>
          </w:tcPr>
          <w:p w14:paraId="134B501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40,69</w:t>
            </w:r>
          </w:p>
        </w:tc>
        <w:tc>
          <w:tcPr>
            <w:tcW w:w="823" w:type="dxa"/>
            <w:tcBorders>
              <w:top w:val="nil"/>
              <w:left w:val="nil"/>
              <w:bottom w:val="single" w:sz="4" w:space="0" w:color="C0C0C0"/>
              <w:right w:val="single" w:sz="4" w:space="0" w:color="C0C0C0"/>
            </w:tcBorders>
            <w:shd w:val="clear" w:color="000000" w:fill="D7EAD3"/>
            <w:vAlign w:val="center"/>
            <w:hideMark/>
          </w:tcPr>
          <w:p w14:paraId="4B4C26C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19,77</w:t>
            </w:r>
          </w:p>
        </w:tc>
        <w:tc>
          <w:tcPr>
            <w:tcW w:w="815" w:type="dxa"/>
            <w:tcBorders>
              <w:top w:val="nil"/>
              <w:left w:val="nil"/>
              <w:bottom w:val="single" w:sz="4" w:space="0" w:color="C0C0C0"/>
              <w:right w:val="single" w:sz="4" w:space="0" w:color="C0C0C0"/>
            </w:tcBorders>
            <w:shd w:val="clear" w:color="000000" w:fill="D7EAD3"/>
            <w:vAlign w:val="center"/>
            <w:hideMark/>
          </w:tcPr>
          <w:p w14:paraId="4378380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20,92</w:t>
            </w:r>
          </w:p>
        </w:tc>
        <w:tc>
          <w:tcPr>
            <w:tcW w:w="2484" w:type="dxa"/>
            <w:tcBorders>
              <w:top w:val="nil"/>
              <w:left w:val="nil"/>
              <w:bottom w:val="single" w:sz="4" w:space="0" w:color="C0C0C0"/>
              <w:right w:val="single" w:sz="4" w:space="0" w:color="C0C0C0"/>
            </w:tcBorders>
            <w:shd w:val="clear" w:color="000000" w:fill="FFFFCC"/>
            <w:vAlign w:val="center"/>
            <w:hideMark/>
          </w:tcPr>
          <w:p w14:paraId="760AEE16"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14F88E2F"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2C0BDB80"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5DF08EDF"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0A5E4E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17.2</w:t>
            </w:r>
          </w:p>
        </w:tc>
        <w:tc>
          <w:tcPr>
            <w:tcW w:w="2357" w:type="dxa"/>
            <w:tcBorders>
              <w:top w:val="nil"/>
              <w:left w:val="nil"/>
              <w:bottom w:val="single" w:sz="4" w:space="0" w:color="C0C0C0"/>
              <w:right w:val="single" w:sz="4" w:space="0" w:color="C0C0C0"/>
            </w:tcBorders>
            <w:shd w:val="clear" w:color="auto" w:fill="auto"/>
            <w:vAlign w:val="center"/>
            <w:hideMark/>
          </w:tcPr>
          <w:p w14:paraId="274ADD8A"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На собственные нужды производства</w:t>
            </w:r>
          </w:p>
        </w:tc>
        <w:tc>
          <w:tcPr>
            <w:tcW w:w="694" w:type="dxa"/>
            <w:tcBorders>
              <w:top w:val="nil"/>
              <w:left w:val="nil"/>
              <w:bottom w:val="single" w:sz="4" w:space="0" w:color="C0C0C0"/>
              <w:right w:val="single" w:sz="4" w:space="0" w:color="C0C0C0"/>
            </w:tcBorders>
            <w:shd w:val="clear" w:color="auto" w:fill="auto"/>
            <w:vAlign w:val="center"/>
            <w:hideMark/>
          </w:tcPr>
          <w:p w14:paraId="7E21C162"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7004CD0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1 532,17</w:t>
            </w:r>
          </w:p>
        </w:tc>
        <w:tc>
          <w:tcPr>
            <w:tcW w:w="727" w:type="dxa"/>
            <w:tcBorders>
              <w:top w:val="nil"/>
              <w:left w:val="nil"/>
              <w:bottom w:val="single" w:sz="4" w:space="0" w:color="C0C0C0"/>
              <w:right w:val="single" w:sz="4" w:space="0" w:color="C0C0C0"/>
            </w:tcBorders>
            <w:shd w:val="clear" w:color="000000" w:fill="D7EAD3"/>
            <w:vAlign w:val="center"/>
            <w:hideMark/>
          </w:tcPr>
          <w:p w14:paraId="033A6C4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5 168,77</w:t>
            </w:r>
          </w:p>
        </w:tc>
        <w:tc>
          <w:tcPr>
            <w:tcW w:w="787" w:type="dxa"/>
            <w:tcBorders>
              <w:top w:val="nil"/>
              <w:left w:val="nil"/>
              <w:bottom w:val="single" w:sz="4" w:space="0" w:color="C0C0C0"/>
              <w:right w:val="single" w:sz="4" w:space="0" w:color="C0C0C0"/>
            </w:tcBorders>
            <w:shd w:val="clear" w:color="000000" w:fill="D7EAD3"/>
            <w:vAlign w:val="center"/>
            <w:hideMark/>
          </w:tcPr>
          <w:p w14:paraId="73586E1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1 516,87</w:t>
            </w:r>
          </w:p>
        </w:tc>
        <w:tc>
          <w:tcPr>
            <w:tcW w:w="764" w:type="dxa"/>
            <w:tcBorders>
              <w:top w:val="nil"/>
              <w:left w:val="nil"/>
              <w:bottom w:val="single" w:sz="4" w:space="0" w:color="C0C0C0"/>
              <w:right w:val="single" w:sz="4" w:space="0" w:color="C0C0C0"/>
            </w:tcBorders>
            <w:shd w:val="clear" w:color="000000" w:fill="D7EAD3"/>
            <w:vAlign w:val="center"/>
            <w:hideMark/>
          </w:tcPr>
          <w:p w14:paraId="2284CFE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1 588,81</w:t>
            </w:r>
          </w:p>
        </w:tc>
        <w:tc>
          <w:tcPr>
            <w:tcW w:w="829" w:type="dxa"/>
            <w:tcBorders>
              <w:top w:val="nil"/>
              <w:left w:val="nil"/>
              <w:bottom w:val="single" w:sz="4" w:space="0" w:color="C0C0C0"/>
              <w:right w:val="single" w:sz="4" w:space="0" w:color="C0C0C0"/>
            </w:tcBorders>
            <w:shd w:val="clear" w:color="000000" w:fill="D7EAD3"/>
            <w:vAlign w:val="center"/>
            <w:hideMark/>
          </w:tcPr>
          <w:p w14:paraId="5C280C5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4 494,99</w:t>
            </w:r>
          </w:p>
        </w:tc>
        <w:tc>
          <w:tcPr>
            <w:tcW w:w="833" w:type="dxa"/>
            <w:tcBorders>
              <w:top w:val="nil"/>
              <w:left w:val="nil"/>
              <w:bottom w:val="single" w:sz="4" w:space="0" w:color="C0C0C0"/>
              <w:right w:val="single" w:sz="4" w:space="0" w:color="C0C0C0"/>
            </w:tcBorders>
            <w:shd w:val="clear" w:color="000000" w:fill="D7EAD3"/>
            <w:vAlign w:val="center"/>
            <w:hideMark/>
          </w:tcPr>
          <w:p w14:paraId="076EF78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6 259,54</w:t>
            </w:r>
          </w:p>
        </w:tc>
        <w:tc>
          <w:tcPr>
            <w:tcW w:w="829" w:type="dxa"/>
            <w:tcBorders>
              <w:top w:val="nil"/>
              <w:left w:val="nil"/>
              <w:bottom w:val="single" w:sz="4" w:space="0" w:color="C0C0C0"/>
              <w:right w:val="single" w:sz="4" w:space="0" w:color="C0C0C0"/>
            </w:tcBorders>
            <w:shd w:val="clear" w:color="000000" w:fill="D7EAD3"/>
            <w:vAlign w:val="center"/>
            <w:hideMark/>
          </w:tcPr>
          <w:p w14:paraId="471B6C5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-34,06</w:t>
            </w:r>
          </w:p>
        </w:tc>
        <w:tc>
          <w:tcPr>
            <w:tcW w:w="836" w:type="dxa"/>
            <w:tcBorders>
              <w:top w:val="nil"/>
              <w:left w:val="nil"/>
              <w:bottom w:val="single" w:sz="4" w:space="0" w:color="C0C0C0"/>
              <w:right w:val="single" w:sz="4" w:space="0" w:color="C0C0C0"/>
            </w:tcBorders>
            <w:shd w:val="clear" w:color="000000" w:fill="D7EAD3"/>
            <w:vAlign w:val="center"/>
            <w:hideMark/>
          </w:tcPr>
          <w:p w14:paraId="0217D4BF"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1 664,40</w:t>
            </w:r>
          </w:p>
        </w:tc>
        <w:tc>
          <w:tcPr>
            <w:tcW w:w="823" w:type="dxa"/>
            <w:tcBorders>
              <w:top w:val="nil"/>
              <w:left w:val="nil"/>
              <w:bottom w:val="single" w:sz="4" w:space="0" w:color="C0C0C0"/>
              <w:right w:val="single" w:sz="4" w:space="0" w:color="C0C0C0"/>
            </w:tcBorders>
            <w:shd w:val="clear" w:color="000000" w:fill="D7EAD3"/>
            <w:vAlign w:val="center"/>
            <w:hideMark/>
          </w:tcPr>
          <w:p w14:paraId="67494B0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808,73</w:t>
            </w:r>
          </w:p>
        </w:tc>
        <w:tc>
          <w:tcPr>
            <w:tcW w:w="815" w:type="dxa"/>
            <w:tcBorders>
              <w:top w:val="nil"/>
              <w:left w:val="nil"/>
              <w:bottom w:val="single" w:sz="4" w:space="0" w:color="C0C0C0"/>
              <w:right w:val="single" w:sz="4" w:space="0" w:color="C0C0C0"/>
            </w:tcBorders>
            <w:shd w:val="clear" w:color="000000" w:fill="D7EAD3"/>
            <w:vAlign w:val="center"/>
            <w:hideMark/>
          </w:tcPr>
          <w:p w14:paraId="01D0026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855,66</w:t>
            </w:r>
          </w:p>
        </w:tc>
        <w:tc>
          <w:tcPr>
            <w:tcW w:w="2484" w:type="dxa"/>
            <w:tcBorders>
              <w:top w:val="nil"/>
              <w:left w:val="nil"/>
              <w:bottom w:val="single" w:sz="4" w:space="0" w:color="C0C0C0"/>
              <w:right w:val="single" w:sz="4" w:space="0" w:color="C0C0C0"/>
            </w:tcBorders>
            <w:shd w:val="clear" w:color="000000" w:fill="FFFFCC"/>
            <w:vAlign w:val="center"/>
            <w:hideMark/>
          </w:tcPr>
          <w:p w14:paraId="23F8A5AC"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3401A41B" w14:textId="77777777" w:rsidTr="00265802">
        <w:trPr>
          <w:trHeight w:val="294"/>
          <w:jc w:val="center"/>
        </w:trPr>
        <w:tc>
          <w:tcPr>
            <w:tcW w:w="343" w:type="dxa"/>
            <w:tcBorders>
              <w:top w:val="nil"/>
              <w:left w:val="nil"/>
              <w:bottom w:val="nil"/>
              <w:right w:val="nil"/>
            </w:tcBorders>
            <w:shd w:val="clear" w:color="000000" w:fill="C4BD97"/>
            <w:noWrap/>
            <w:vAlign w:val="bottom"/>
            <w:hideMark/>
          </w:tcPr>
          <w:p w14:paraId="1E734B43"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КР</w:t>
            </w:r>
          </w:p>
        </w:tc>
        <w:tc>
          <w:tcPr>
            <w:tcW w:w="314" w:type="dxa"/>
            <w:tcBorders>
              <w:top w:val="nil"/>
              <w:left w:val="nil"/>
              <w:bottom w:val="nil"/>
              <w:right w:val="nil"/>
            </w:tcBorders>
            <w:shd w:val="clear" w:color="auto" w:fill="auto"/>
            <w:noWrap/>
            <w:vAlign w:val="bottom"/>
            <w:hideMark/>
          </w:tcPr>
          <w:p w14:paraId="481B06EE"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FE5BE2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16</w:t>
            </w:r>
          </w:p>
        </w:tc>
        <w:tc>
          <w:tcPr>
            <w:tcW w:w="2357" w:type="dxa"/>
            <w:tcBorders>
              <w:top w:val="nil"/>
              <w:left w:val="nil"/>
              <w:bottom w:val="single" w:sz="4" w:space="0" w:color="C0C0C0"/>
              <w:right w:val="single" w:sz="4" w:space="0" w:color="C0C0C0"/>
            </w:tcBorders>
            <w:shd w:val="clear" w:color="auto" w:fill="auto"/>
            <w:vAlign w:val="center"/>
            <w:hideMark/>
          </w:tcPr>
          <w:p w14:paraId="3BBC3136"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Корректировки НВВ</w:t>
            </w:r>
          </w:p>
        </w:tc>
        <w:tc>
          <w:tcPr>
            <w:tcW w:w="694" w:type="dxa"/>
            <w:tcBorders>
              <w:top w:val="nil"/>
              <w:left w:val="nil"/>
              <w:bottom w:val="single" w:sz="4" w:space="0" w:color="C0C0C0"/>
              <w:right w:val="single" w:sz="4" w:space="0" w:color="C0C0C0"/>
            </w:tcBorders>
            <w:shd w:val="clear" w:color="auto" w:fill="auto"/>
            <w:vAlign w:val="center"/>
            <w:hideMark/>
          </w:tcPr>
          <w:p w14:paraId="3DB8BF0E"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73865F2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14,57</w:t>
            </w:r>
          </w:p>
        </w:tc>
        <w:tc>
          <w:tcPr>
            <w:tcW w:w="727" w:type="dxa"/>
            <w:tcBorders>
              <w:top w:val="nil"/>
              <w:left w:val="nil"/>
              <w:bottom w:val="single" w:sz="4" w:space="0" w:color="C0C0C0"/>
              <w:right w:val="single" w:sz="4" w:space="0" w:color="C0C0C0"/>
            </w:tcBorders>
            <w:shd w:val="clear" w:color="000000" w:fill="D7EAD3"/>
            <w:vAlign w:val="center"/>
            <w:hideMark/>
          </w:tcPr>
          <w:p w14:paraId="04FCC6D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787" w:type="dxa"/>
            <w:tcBorders>
              <w:top w:val="nil"/>
              <w:left w:val="nil"/>
              <w:bottom w:val="single" w:sz="4" w:space="0" w:color="C0C0C0"/>
              <w:right w:val="single" w:sz="4" w:space="0" w:color="C0C0C0"/>
            </w:tcBorders>
            <w:shd w:val="clear" w:color="000000" w:fill="D7EAD3"/>
            <w:vAlign w:val="center"/>
            <w:hideMark/>
          </w:tcPr>
          <w:p w14:paraId="7065DD9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88,69</w:t>
            </w:r>
          </w:p>
        </w:tc>
        <w:tc>
          <w:tcPr>
            <w:tcW w:w="764" w:type="dxa"/>
            <w:tcBorders>
              <w:top w:val="nil"/>
              <w:left w:val="nil"/>
              <w:bottom w:val="single" w:sz="4" w:space="0" w:color="C0C0C0"/>
              <w:right w:val="single" w:sz="4" w:space="0" w:color="C0C0C0"/>
            </w:tcBorders>
            <w:shd w:val="clear" w:color="000000" w:fill="D7EAD3"/>
            <w:vAlign w:val="center"/>
            <w:hideMark/>
          </w:tcPr>
          <w:p w14:paraId="0EF27A0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0740B47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3" w:type="dxa"/>
            <w:tcBorders>
              <w:top w:val="nil"/>
              <w:left w:val="nil"/>
              <w:bottom w:val="single" w:sz="4" w:space="0" w:color="C0C0C0"/>
              <w:right w:val="single" w:sz="4" w:space="0" w:color="C0C0C0"/>
            </w:tcBorders>
            <w:shd w:val="clear" w:color="000000" w:fill="D7EAD3"/>
            <w:vAlign w:val="center"/>
            <w:hideMark/>
          </w:tcPr>
          <w:p w14:paraId="5858031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29" w:type="dxa"/>
            <w:tcBorders>
              <w:top w:val="nil"/>
              <w:left w:val="nil"/>
              <w:bottom w:val="single" w:sz="4" w:space="0" w:color="C0C0C0"/>
              <w:right w:val="single" w:sz="4" w:space="0" w:color="C0C0C0"/>
            </w:tcBorders>
            <w:shd w:val="clear" w:color="000000" w:fill="D7EAD3"/>
            <w:vAlign w:val="center"/>
            <w:hideMark/>
          </w:tcPr>
          <w:p w14:paraId="437C26C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-39,19</w:t>
            </w:r>
          </w:p>
        </w:tc>
        <w:tc>
          <w:tcPr>
            <w:tcW w:w="836" w:type="dxa"/>
            <w:tcBorders>
              <w:top w:val="nil"/>
              <w:left w:val="nil"/>
              <w:bottom w:val="single" w:sz="4" w:space="0" w:color="C0C0C0"/>
              <w:right w:val="single" w:sz="4" w:space="0" w:color="C0C0C0"/>
            </w:tcBorders>
            <w:shd w:val="clear" w:color="000000" w:fill="D7EAD3"/>
            <w:vAlign w:val="center"/>
            <w:hideMark/>
          </w:tcPr>
          <w:p w14:paraId="0CE7B54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-39,19</w:t>
            </w:r>
          </w:p>
        </w:tc>
        <w:tc>
          <w:tcPr>
            <w:tcW w:w="823" w:type="dxa"/>
            <w:tcBorders>
              <w:top w:val="nil"/>
              <w:left w:val="nil"/>
              <w:bottom w:val="single" w:sz="4" w:space="0" w:color="C0C0C0"/>
              <w:right w:val="single" w:sz="4" w:space="0" w:color="C0C0C0"/>
            </w:tcBorders>
            <w:shd w:val="clear" w:color="000000" w:fill="D7EAD3"/>
            <w:vAlign w:val="center"/>
            <w:hideMark/>
          </w:tcPr>
          <w:p w14:paraId="3022EFC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-11,86</w:t>
            </w:r>
          </w:p>
        </w:tc>
        <w:tc>
          <w:tcPr>
            <w:tcW w:w="815" w:type="dxa"/>
            <w:tcBorders>
              <w:top w:val="nil"/>
              <w:left w:val="nil"/>
              <w:bottom w:val="single" w:sz="4" w:space="0" w:color="C0C0C0"/>
              <w:right w:val="single" w:sz="4" w:space="0" w:color="C0C0C0"/>
            </w:tcBorders>
            <w:shd w:val="clear" w:color="000000" w:fill="D7EAD3"/>
            <w:vAlign w:val="center"/>
            <w:hideMark/>
          </w:tcPr>
          <w:p w14:paraId="4754ECC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-27,33</w:t>
            </w:r>
          </w:p>
        </w:tc>
        <w:tc>
          <w:tcPr>
            <w:tcW w:w="2484" w:type="dxa"/>
            <w:tcBorders>
              <w:top w:val="nil"/>
              <w:left w:val="nil"/>
              <w:bottom w:val="single" w:sz="4" w:space="0" w:color="C0C0C0"/>
              <w:right w:val="single" w:sz="4" w:space="0" w:color="C0C0C0"/>
            </w:tcBorders>
            <w:shd w:val="clear" w:color="000000" w:fill="FFFFCC"/>
            <w:vAlign w:val="center"/>
            <w:hideMark/>
          </w:tcPr>
          <w:p w14:paraId="200D2999"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7D6DF2D6" w14:textId="77777777" w:rsidTr="00265802">
        <w:trPr>
          <w:trHeight w:val="441"/>
          <w:jc w:val="center"/>
        </w:trPr>
        <w:tc>
          <w:tcPr>
            <w:tcW w:w="343" w:type="dxa"/>
            <w:tcBorders>
              <w:top w:val="nil"/>
              <w:left w:val="nil"/>
              <w:bottom w:val="nil"/>
              <w:right w:val="nil"/>
            </w:tcBorders>
            <w:shd w:val="clear" w:color="000000" w:fill="C4BD97"/>
            <w:noWrap/>
            <w:vAlign w:val="bottom"/>
            <w:hideMark/>
          </w:tcPr>
          <w:p w14:paraId="3E016B43"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КР</w:t>
            </w:r>
          </w:p>
        </w:tc>
        <w:tc>
          <w:tcPr>
            <w:tcW w:w="314" w:type="dxa"/>
            <w:tcBorders>
              <w:top w:val="nil"/>
              <w:left w:val="nil"/>
              <w:bottom w:val="nil"/>
              <w:right w:val="nil"/>
            </w:tcBorders>
            <w:shd w:val="clear" w:color="auto" w:fill="auto"/>
            <w:noWrap/>
            <w:vAlign w:val="bottom"/>
            <w:hideMark/>
          </w:tcPr>
          <w:p w14:paraId="577CBFCE"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7D7333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16.1</w:t>
            </w:r>
          </w:p>
        </w:tc>
        <w:tc>
          <w:tcPr>
            <w:tcW w:w="2357" w:type="dxa"/>
            <w:tcBorders>
              <w:top w:val="nil"/>
              <w:left w:val="nil"/>
              <w:bottom w:val="single" w:sz="4" w:space="0" w:color="C0C0C0"/>
              <w:right w:val="single" w:sz="4" w:space="0" w:color="C0C0C0"/>
            </w:tcBorders>
            <w:shd w:val="clear" w:color="auto" w:fill="auto"/>
            <w:vAlign w:val="center"/>
            <w:hideMark/>
          </w:tcPr>
          <w:p w14:paraId="45D424E9" w14:textId="77777777" w:rsidR="00265802" w:rsidRPr="00265802" w:rsidRDefault="00265802" w:rsidP="00265802">
            <w:pPr>
              <w:rPr>
                <w:rFonts w:ascii="Tahoma" w:hAnsi="Tahoma" w:cs="Tahoma"/>
                <w:sz w:val="11"/>
                <w:szCs w:val="11"/>
              </w:rPr>
            </w:pPr>
            <w:r w:rsidRPr="00265802">
              <w:rPr>
                <w:rFonts w:ascii="Tahoma" w:hAnsi="Tahoma" w:cs="Tahoma"/>
                <w:sz w:val="11"/>
                <w:szCs w:val="11"/>
              </w:rPr>
              <w:t>Корректировка НВВ в целях сглаживания тарифов (уменьшение)</w:t>
            </w:r>
          </w:p>
        </w:tc>
        <w:tc>
          <w:tcPr>
            <w:tcW w:w="694" w:type="dxa"/>
            <w:tcBorders>
              <w:top w:val="nil"/>
              <w:left w:val="nil"/>
              <w:bottom w:val="single" w:sz="4" w:space="0" w:color="C0C0C0"/>
              <w:right w:val="single" w:sz="4" w:space="0" w:color="C0C0C0"/>
            </w:tcBorders>
            <w:shd w:val="clear" w:color="auto" w:fill="auto"/>
            <w:vAlign w:val="center"/>
            <w:hideMark/>
          </w:tcPr>
          <w:p w14:paraId="7698E25F"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62314DA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187CABF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01DD708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2732D06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63728FD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FFFFCC"/>
            <w:vAlign w:val="center"/>
            <w:hideMark/>
          </w:tcPr>
          <w:p w14:paraId="3D05C67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219C5B8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-45,08</w:t>
            </w:r>
          </w:p>
        </w:tc>
        <w:tc>
          <w:tcPr>
            <w:tcW w:w="836" w:type="dxa"/>
            <w:tcBorders>
              <w:top w:val="nil"/>
              <w:left w:val="nil"/>
              <w:bottom w:val="single" w:sz="4" w:space="0" w:color="C0C0C0"/>
              <w:right w:val="single" w:sz="4" w:space="0" w:color="C0C0C0"/>
            </w:tcBorders>
            <w:shd w:val="clear" w:color="000000" w:fill="FFFFCC"/>
            <w:vAlign w:val="center"/>
            <w:hideMark/>
          </w:tcPr>
          <w:p w14:paraId="0670847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-45,08</w:t>
            </w:r>
          </w:p>
        </w:tc>
        <w:tc>
          <w:tcPr>
            <w:tcW w:w="823" w:type="dxa"/>
            <w:tcBorders>
              <w:top w:val="nil"/>
              <w:left w:val="nil"/>
              <w:bottom w:val="single" w:sz="4" w:space="0" w:color="C0C0C0"/>
              <w:right w:val="single" w:sz="4" w:space="0" w:color="C0C0C0"/>
            </w:tcBorders>
            <w:shd w:val="clear" w:color="000000" w:fill="D7EAD3"/>
            <w:vAlign w:val="center"/>
            <w:hideMark/>
          </w:tcPr>
          <w:p w14:paraId="2596A01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-14,80</w:t>
            </w:r>
          </w:p>
        </w:tc>
        <w:tc>
          <w:tcPr>
            <w:tcW w:w="815" w:type="dxa"/>
            <w:tcBorders>
              <w:top w:val="nil"/>
              <w:left w:val="nil"/>
              <w:bottom w:val="single" w:sz="4" w:space="0" w:color="C0C0C0"/>
              <w:right w:val="single" w:sz="4" w:space="0" w:color="C0C0C0"/>
            </w:tcBorders>
            <w:shd w:val="clear" w:color="000000" w:fill="D7EAD3"/>
            <w:vAlign w:val="center"/>
            <w:hideMark/>
          </w:tcPr>
          <w:p w14:paraId="1E87C06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-30,27</w:t>
            </w:r>
          </w:p>
        </w:tc>
        <w:tc>
          <w:tcPr>
            <w:tcW w:w="2484" w:type="dxa"/>
            <w:tcBorders>
              <w:top w:val="nil"/>
              <w:left w:val="nil"/>
              <w:bottom w:val="single" w:sz="4" w:space="0" w:color="C0C0C0"/>
              <w:right w:val="single" w:sz="4" w:space="0" w:color="C0C0C0"/>
            </w:tcBorders>
            <w:shd w:val="clear" w:color="000000" w:fill="FFFFCC"/>
            <w:vAlign w:val="center"/>
            <w:hideMark/>
          </w:tcPr>
          <w:p w14:paraId="58EC5461" w14:textId="77777777" w:rsidR="00265802" w:rsidRPr="00265802" w:rsidRDefault="00265802" w:rsidP="00265802">
            <w:pPr>
              <w:rPr>
                <w:rFonts w:ascii="Tahoma" w:hAnsi="Tahoma" w:cs="Tahoma"/>
                <w:sz w:val="11"/>
                <w:szCs w:val="11"/>
              </w:rPr>
            </w:pPr>
            <w:r w:rsidRPr="00265802">
              <w:rPr>
                <w:rFonts w:ascii="Tahoma" w:hAnsi="Tahoma" w:cs="Tahoma"/>
                <w:sz w:val="11"/>
                <w:szCs w:val="11"/>
              </w:rPr>
              <w:t>в соответствии с Методическими указаниями.</w:t>
            </w:r>
          </w:p>
        </w:tc>
      </w:tr>
      <w:tr w:rsidR="00265802" w:rsidRPr="00265802" w14:paraId="5715E279" w14:textId="77777777" w:rsidTr="00265802">
        <w:trPr>
          <w:trHeight w:val="441"/>
          <w:jc w:val="center"/>
        </w:trPr>
        <w:tc>
          <w:tcPr>
            <w:tcW w:w="343" w:type="dxa"/>
            <w:tcBorders>
              <w:top w:val="nil"/>
              <w:left w:val="nil"/>
              <w:bottom w:val="nil"/>
              <w:right w:val="nil"/>
            </w:tcBorders>
            <w:shd w:val="clear" w:color="000000" w:fill="C4BD97"/>
            <w:noWrap/>
            <w:vAlign w:val="bottom"/>
            <w:hideMark/>
          </w:tcPr>
          <w:p w14:paraId="7E0A07A1"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КР</w:t>
            </w:r>
          </w:p>
        </w:tc>
        <w:tc>
          <w:tcPr>
            <w:tcW w:w="314" w:type="dxa"/>
            <w:tcBorders>
              <w:top w:val="nil"/>
              <w:left w:val="nil"/>
              <w:bottom w:val="nil"/>
              <w:right w:val="nil"/>
            </w:tcBorders>
            <w:shd w:val="clear" w:color="auto" w:fill="auto"/>
            <w:noWrap/>
            <w:vAlign w:val="bottom"/>
            <w:hideMark/>
          </w:tcPr>
          <w:p w14:paraId="61D3B07C"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1266EC6"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16.2</w:t>
            </w:r>
          </w:p>
        </w:tc>
        <w:tc>
          <w:tcPr>
            <w:tcW w:w="2357" w:type="dxa"/>
            <w:tcBorders>
              <w:top w:val="nil"/>
              <w:left w:val="nil"/>
              <w:bottom w:val="single" w:sz="4" w:space="0" w:color="C0C0C0"/>
              <w:right w:val="single" w:sz="4" w:space="0" w:color="C0C0C0"/>
            </w:tcBorders>
            <w:shd w:val="clear" w:color="auto" w:fill="auto"/>
            <w:vAlign w:val="center"/>
            <w:hideMark/>
          </w:tcPr>
          <w:p w14:paraId="0A7460B9" w14:textId="77777777" w:rsidR="00265802" w:rsidRPr="00265802" w:rsidRDefault="00265802" w:rsidP="00265802">
            <w:pPr>
              <w:rPr>
                <w:rFonts w:ascii="Tahoma" w:hAnsi="Tahoma" w:cs="Tahoma"/>
                <w:sz w:val="11"/>
                <w:szCs w:val="11"/>
              </w:rPr>
            </w:pPr>
            <w:r w:rsidRPr="00265802">
              <w:rPr>
                <w:rFonts w:ascii="Tahoma" w:hAnsi="Tahoma" w:cs="Tahoma"/>
                <w:sz w:val="11"/>
                <w:szCs w:val="11"/>
              </w:rPr>
              <w:t>Корректировка НВВ в целях сглаживания тарифов (увеличение)</w:t>
            </w:r>
          </w:p>
        </w:tc>
        <w:tc>
          <w:tcPr>
            <w:tcW w:w="694" w:type="dxa"/>
            <w:tcBorders>
              <w:top w:val="nil"/>
              <w:left w:val="nil"/>
              <w:bottom w:val="single" w:sz="4" w:space="0" w:color="C0C0C0"/>
              <w:right w:val="single" w:sz="4" w:space="0" w:color="C0C0C0"/>
            </w:tcBorders>
            <w:shd w:val="clear" w:color="auto" w:fill="auto"/>
            <w:vAlign w:val="center"/>
            <w:hideMark/>
          </w:tcPr>
          <w:p w14:paraId="2DAF54ED"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3A59D90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27" w:type="dxa"/>
            <w:tcBorders>
              <w:top w:val="nil"/>
              <w:left w:val="nil"/>
              <w:bottom w:val="single" w:sz="4" w:space="0" w:color="C0C0C0"/>
              <w:right w:val="single" w:sz="4" w:space="0" w:color="C0C0C0"/>
            </w:tcBorders>
            <w:shd w:val="clear" w:color="000000" w:fill="FFFFCC"/>
            <w:vAlign w:val="center"/>
            <w:hideMark/>
          </w:tcPr>
          <w:p w14:paraId="23E7754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0189E95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64" w:type="dxa"/>
            <w:tcBorders>
              <w:top w:val="nil"/>
              <w:left w:val="nil"/>
              <w:bottom w:val="single" w:sz="4" w:space="0" w:color="C0C0C0"/>
              <w:right w:val="single" w:sz="4" w:space="0" w:color="C0C0C0"/>
            </w:tcBorders>
            <w:shd w:val="clear" w:color="000000" w:fill="FFFFCC"/>
            <w:vAlign w:val="center"/>
            <w:hideMark/>
          </w:tcPr>
          <w:p w14:paraId="22C8DD2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0ED936B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FFFFCC"/>
            <w:vAlign w:val="center"/>
            <w:hideMark/>
          </w:tcPr>
          <w:p w14:paraId="3E1551D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52F1027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FFFFCC"/>
            <w:vAlign w:val="center"/>
            <w:hideMark/>
          </w:tcPr>
          <w:p w14:paraId="02F7E26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3" w:type="dxa"/>
            <w:tcBorders>
              <w:top w:val="nil"/>
              <w:left w:val="nil"/>
              <w:bottom w:val="single" w:sz="4" w:space="0" w:color="C0C0C0"/>
              <w:right w:val="single" w:sz="4" w:space="0" w:color="C0C0C0"/>
            </w:tcBorders>
            <w:shd w:val="clear" w:color="000000" w:fill="D7EAD3"/>
            <w:vAlign w:val="center"/>
            <w:hideMark/>
          </w:tcPr>
          <w:p w14:paraId="7AB6319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815" w:type="dxa"/>
            <w:tcBorders>
              <w:top w:val="nil"/>
              <w:left w:val="nil"/>
              <w:bottom w:val="single" w:sz="4" w:space="0" w:color="C0C0C0"/>
              <w:right w:val="single" w:sz="4" w:space="0" w:color="C0C0C0"/>
            </w:tcBorders>
            <w:shd w:val="clear" w:color="000000" w:fill="D7EAD3"/>
            <w:vAlign w:val="center"/>
            <w:hideMark/>
          </w:tcPr>
          <w:p w14:paraId="3A9A087D"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0,00</w:t>
            </w:r>
          </w:p>
        </w:tc>
        <w:tc>
          <w:tcPr>
            <w:tcW w:w="2484" w:type="dxa"/>
            <w:tcBorders>
              <w:top w:val="nil"/>
              <w:left w:val="nil"/>
              <w:bottom w:val="single" w:sz="4" w:space="0" w:color="C0C0C0"/>
              <w:right w:val="single" w:sz="4" w:space="0" w:color="C0C0C0"/>
            </w:tcBorders>
            <w:shd w:val="clear" w:color="000000" w:fill="FFFFCC"/>
            <w:vAlign w:val="center"/>
            <w:hideMark/>
          </w:tcPr>
          <w:p w14:paraId="424473A9"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27509D08" w14:textId="77777777" w:rsidTr="00265802">
        <w:trPr>
          <w:trHeight w:val="1191"/>
          <w:jc w:val="center"/>
        </w:trPr>
        <w:tc>
          <w:tcPr>
            <w:tcW w:w="343" w:type="dxa"/>
            <w:tcBorders>
              <w:top w:val="nil"/>
              <w:left w:val="nil"/>
              <w:bottom w:val="nil"/>
              <w:right w:val="nil"/>
            </w:tcBorders>
            <w:shd w:val="clear" w:color="000000" w:fill="C4BD97"/>
            <w:noWrap/>
            <w:vAlign w:val="bottom"/>
            <w:hideMark/>
          </w:tcPr>
          <w:p w14:paraId="7D9E321E" w14:textId="77777777" w:rsidR="00265802" w:rsidRPr="00265802" w:rsidRDefault="00265802" w:rsidP="00265802">
            <w:pPr>
              <w:rPr>
                <w:rFonts w:ascii="Tahoma" w:hAnsi="Tahoma" w:cs="Tahoma"/>
                <w:b/>
                <w:bCs/>
                <w:color w:val="000000"/>
                <w:sz w:val="11"/>
                <w:szCs w:val="11"/>
              </w:rPr>
            </w:pPr>
            <w:r w:rsidRPr="00265802">
              <w:rPr>
                <w:rFonts w:ascii="Tahoma" w:hAnsi="Tahoma" w:cs="Tahoma"/>
                <w:b/>
                <w:bCs/>
                <w:color w:val="000000"/>
                <w:sz w:val="11"/>
                <w:szCs w:val="11"/>
              </w:rPr>
              <w:t>КР</w:t>
            </w:r>
          </w:p>
        </w:tc>
        <w:tc>
          <w:tcPr>
            <w:tcW w:w="314" w:type="dxa"/>
            <w:tcBorders>
              <w:top w:val="nil"/>
              <w:left w:val="nil"/>
              <w:bottom w:val="nil"/>
              <w:right w:val="nil"/>
            </w:tcBorders>
            <w:shd w:val="clear" w:color="auto" w:fill="auto"/>
            <w:noWrap/>
            <w:vAlign w:val="bottom"/>
            <w:hideMark/>
          </w:tcPr>
          <w:p w14:paraId="38F593E6" w14:textId="77777777" w:rsidR="00265802" w:rsidRPr="00265802" w:rsidRDefault="00265802" w:rsidP="00265802">
            <w:pPr>
              <w:rPr>
                <w:rFonts w:ascii="Tahoma" w:hAnsi="Tahoma" w:cs="Tahoma"/>
                <w:b/>
                <w:bCs/>
                <w:color w:val="000000"/>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037A0B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16.3</w:t>
            </w:r>
          </w:p>
        </w:tc>
        <w:tc>
          <w:tcPr>
            <w:tcW w:w="2357" w:type="dxa"/>
            <w:tcBorders>
              <w:top w:val="nil"/>
              <w:left w:val="nil"/>
              <w:bottom w:val="single" w:sz="4" w:space="0" w:color="C0C0C0"/>
              <w:right w:val="single" w:sz="4" w:space="0" w:color="C0C0C0"/>
            </w:tcBorders>
            <w:shd w:val="clear" w:color="auto" w:fill="auto"/>
            <w:vAlign w:val="center"/>
            <w:hideMark/>
          </w:tcPr>
          <w:p w14:paraId="311D753B" w14:textId="77777777" w:rsidR="00265802" w:rsidRPr="00265802" w:rsidRDefault="00265802" w:rsidP="00265802">
            <w:pPr>
              <w:rPr>
                <w:rFonts w:ascii="Tahoma" w:hAnsi="Tahoma" w:cs="Tahoma"/>
                <w:sz w:val="11"/>
                <w:szCs w:val="11"/>
              </w:rPr>
            </w:pPr>
            <w:r w:rsidRPr="00265802">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94" w:type="dxa"/>
            <w:tcBorders>
              <w:top w:val="nil"/>
              <w:left w:val="nil"/>
              <w:bottom w:val="single" w:sz="4" w:space="0" w:color="C0C0C0"/>
              <w:right w:val="single" w:sz="4" w:space="0" w:color="C0C0C0"/>
            </w:tcBorders>
            <w:shd w:val="clear" w:color="auto" w:fill="auto"/>
            <w:vAlign w:val="center"/>
            <w:hideMark/>
          </w:tcPr>
          <w:p w14:paraId="52272FB9"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445EBD8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14,57</w:t>
            </w:r>
          </w:p>
        </w:tc>
        <w:tc>
          <w:tcPr>
            <w:tcW w:w="727" w:type="dxa"/>
            <w:tcBorders>
              <w:top w:val="nil"/>
              <w:left w:val="nil"/>
              <w:bottom w:val="single" w:sz="4" w:space="0" w:color="C0C0C0"/>
              <w:right w:val="single" w:sz="4" w:space="0" w:color="C0C0C0"/>
            </w:tcBorders>
            <w:shd w:val="clear" w:color="000000" w:fill="FFFFCC"/>
            <w:vAlign w:val="center"/>
            <w:hideMark/>
          </w:tcPr>
          <w:p w14:paraId="0198A38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000000" w:fill="FFFFCC"/>
            <w:vAlign w:val="center"/>
            <w:hideMark/>
          </w:tcPr>
          <w:p w14:paraId="57C7401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88,69</w:t>
            </w:r>
          </w:p>
        </w:tc>
        <w:tc>
          <w:tcPr>
            <w:tcW w:w="764" w:type="dxa"/>
            <w:tcBorders>
              <w:top w:val="nil"/>
              <w:left w:val="nil"/>
              <w:bottom w:val="single" w:sz="4" w:space="0" w:color="C0C0C0"/>
              <w:right w:val="single" w:sz="4" w:space="0" w:color="C0C0C0"/>
            </w:tcBorders>
            <w:shd w:val="clear" w:color="000000" w:fill="FFFFCC"/>
            <w:vAlign w:val="center"/>
            <w:hideMark/>
          </w:tcPr>
          <w:p w14:paraId="11F1E94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0890107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0,00</w:t>
            </w:r>
          </w:p>
        </w:tc>
        <w:tc>
          <w:tcPr>
            <w:tcW w:w="833" w:type="dxa"/>
            <w:tcBorders>
              <w:top w:val="nil"/>
              <w:left w:val="nil"/>
              <w:bottom w:val="single" w:sz="4" w:space="0" w:color="C0C0C0"/>
              <w:right w:val="single" w:sz="4" w:space="0" w:color="C0C0C0"/>
            </w:tcBorders>
            <w:shd w:val="clear" w:color="000000" w:fill="FFFFCC"/>
            <w:vAlign w:val="center"/>
            <w:hideMark/>
          </w:tcPr>
          <w:p w14:paraId="19D4180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000000" w:fill="FFFFCC"/>
            <w:vAlign w:val="center"/>
            <w:hideMark/>
          </w:tcPr>
          <w:p w14:paraId="78AB390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5,89</w:t>
            </w:r>
          </w:p>
        </w:tc>
        <w:tc>
          <w:tcPr>
            <w:tcW w:w="836" w:type="dxa"/>
            <w:tcBorders>
              <w:top w:val="nil"/>
              <w:left w:val="nil"/>
              <w:bottom w:val="single" w:sz="4" w:space="0" w:color="C0C0C0"/>
              <w:right w:val="single" w:sz="4" w:space="0" w:color="C0C0C0"/>
            </w:tcBorders>
            <w:shd w:val="clear" w:color="000000" w:fill="FFFFCC"/>
            <w:vAlign w:val="center"/>
            <w:hideMark/>
          </w:tcPr>
          <w:p w14:paraId="5BB7DC5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5,89</w:t>
            </w:r>
          </w:p>
        </w:tc>
        <w:tc>
          <w:tcPr>
            <w:tcW w:w="823" w:type="dxa"/>
            <w:tcBorders>
              <w:top w:val="nil"/>
              <w:left w:val="nil"/>
              <w:bottom w:val="single" w:sz="4" w:space="0" w:color="C0C0C0"/>
              <w:right w:val="single" w:sz="4" w:space="0" w:color="C0C0C0"/>
            </w:tcBorders>
            <w:shd w:val="clear" w:color="000000" w:fill="D7EAD3"/>
            <w:vAlign w:val="center"/>
            <w:hideMark/>
          </w:tcPr>
          <w:p w14:paraId="378D004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2,95</w:t>
            </w:r>
          </w:p>
        </w:tc>
        <w:tc>
          <w:tcPr>
            <w:tcW w:w="815" w:type="dxa"/>
            <w:tcBorders>
              <w:top w:val="nil"/>
              <w:left w:val="nil"/>
              <w:bottom w:val="single" w:sz="4" w:space="0" w:color="C0C0C0"/>
              <w:right w:val="single" w:sz="4" w:space="0" w:color="C0C0C0"/>
            </w:tcBorders>
            <w:shd w:val="clear" w:color="000000" w:fill="D7EAD3"/>
            <w:vAlign w:val="center"/>
            <w:hideMark/>
          </w:tcPr>
          <w:p w14:paraId="375145C4"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2,95</w:t>
            </w:r>
          </w:p>
        </w:tc>
        <w:tc>
          <w:tcPr>
            <w:tcW w:w="2484" w:type="dxa"/>
            <w:tcBorders>
              <w:top w:val="nil"/>
              <w:left w:val="nil"/>
              <w:bottom w:val="single" w:sz="4" w:space="0" w:color="C0C0C0"/>
              <w:right w:val="single" w:sz="4" w:space="0" w:color="C0C0C0"/>
            </w:tcBorders>
            <w:shd w:val="clear" w:color="000000" w:fill="FFFFCC"/>
            <w:vAlign w:val="center"/>
            <w:hideMark/>
          </w:tcPr>
          <w:p w14:paraId="43EE4818" w14:textId="77777777" w:rsidR="00265802" w:rsidRPr="00265802" w:rsidRDefault="00265802" w:rsidP="00265802">
            <w:pPr>
              <w:rPr>
                <w:rFonts w:ascii="Tahoma" w:hAnsi="Tahoma" w:cs="Tahoma"/>
                <w:sz w:val="11"/>
                <w:szCs w:val="11"/>
              </w:rPr>
            </w:pPr>
            <w:r w:rsidRPr="00265802">
              <w:rPr>
                <w:rFonts w:ascii="Tahoma" w:hAnsi="Tahoma" w:cs="Tahoma"/>
                <w:sz w:val="11"/>
                <w:szCs w:val="11"/>
              </w:rPr>
              <w:t>в соответствии с Методическими указаниями.</w:t>
            </w:r>
          </w:p>
        </w:tc>
      </w:tr>
      <w:tr w:rsidR="00265802" w:rsidRPr="00265802" w14:paraId="3CA86FD7"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5AA50D5A"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08FE208C"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18334F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w:t>
            </w:r>
          </w:p>
        </w:tc>
        <w:tc>
          <w:tcPr>
            <w:tcW w:w="2357" w:type="dxa"/>
            <w:tcBorders>
              <w:top w:val="nil"/>
              <w:left w:val="nil"/>
              <w:bottom w:val="single" w:sz="4" w:space="0" w:color="C0C0C0"/>
              <w:right w:val="single" w:sz="4" w:space="0" w:color="C0C0C0"/>
            </w:tcBorders>
            <w:shd w:val="clear" w:color="auto" w:fill="auto"/>
            <w:vAlign w:val="center"/>
            <w:hideMark/>
          </w:tcPr>
          <w:p w14:paraId="036DC9A0"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НВВ без НДС с учетом корректировок</w:t>
            </w:r>
          </w:p>
        </w:tc>
        <w:tc>
          <w:tcPr>
            <w:tcW w:w="694" w:type="dxa"/>
            <w:tcBorders>
              <w:top w:val="nil"/>
              <w:left w:val="nil"/>
              <w:bottom w:val="single" w:sz="4" w:space="0" w:color="C0C0C0"/>
              <w:right w:val="single" w:sz="4" w:space="0" w:color="C0C0C0"/>
            </w:tcBorders>
            <w:shd w:val="clear" w:color="auto" w:fill="auto"/>
            <w:vAlign w:val="center"/>
            <w:hideMark/>
          </w:tcPr>
          <w:p w14:paraId="25DCAF4E"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1E3E154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1 648,50</w:t>
            </w:r>
          </w:p>
        </w:tc>
        <w:tc>
          <w:tcPr>
            <w:tcW w:w="727" w:type="dxa"/>
            <w:tcBorders>
              <w:top w:val="nil"/>
              <w:left w:val="nil"/>
              <w:bottom w:val="single" w:sz="4" w:space="0" w:color="C0C0C0"/>
              <w:right w:val="single" w:sz="4" w:space="0" w:color="C0C0C0"/>
            </w:tcBorders>
            <w:shd w:val="clear" w:color="000000" w:fill="D7EAD3"/>
            <w:vAlign w:val="center"/>
            <w:hideMark/>
          </w:tcPr>
          <w:p w14:paraId="4EC4469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5 923,76</w:t>
            </w:r>
          </w:p>
        </w:tc>
        <w:tc>
          <w:tcPr>
            <w:tcW w:w="787" w:type="dxa"/>
            <w:tcBorders>
              <w:top w:val="nil"/>
              <w:left w:val="nil"/>
              <w:bottom w:val="single" w:sz="4" w:space="0" w:color="C0C0C0"/>
              <w:right w:val="single" w:sz="4" w:space="0" w:color="C0C0C0"/>
            </w:tcBorders>
            <w:shd w:val="clear" w:color="000000" w:fill="D7EAD3"/>
            <w:vAlign w:val="center"/>
            <w:hideMark/>
          </w:tcPr>
          <w:p w14:paraId="5AD53FA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1 633,27</w:t>
            </w:r>
          </w:p>
        </w:tc>
        <w:tc>
          <w:tcPr>
            <w:tcW w:w="764" w:type="dxa"/>
            <w:tcBorders>
              <w:top w:val="nil"/>
              <w:left w:val="nil"/>
              <w:bottom w:val="single" w:sz="4" w:space="0" w:color="C0C0C0"/>
              <w:right w:val="single" w:sz="4" w:space="0" w:color="C0C0C0"/>
            </w:tcBorders>
            <w:shd w:val="clear" w:color="000000" w:fill="D7EAD3"/>
            <w:vAlign w:val="center"/>
            <w:hideMark/>
          </w:tcPr>
          <w:p w14:paraId="41F9103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1 694,32</w:t>
            </w:r>
          </w:p>
        </w:tc>
        <w:tc>
          <w:tcPr>
            <w:tcW w:w="829" w:type="dxa"/>
            <w:tcBorders>
              <w:top w:val="nil"/>
              <w:left w:val="nil"/>
              <w:bottom w:val="single" w:sz="4" w:space="0" w:color="C0C0C0"/>
              <w:right w:val="single" w:sz="4" w:space="0" w:color="C0C0C0"/>
            </w:tcBorders>
            <w:shd w:val="clear" w:color="000000" w:fill="D7EAD3"/>
            <w:vAlign w:val="center"/>
            <w:hideMark/>
          </w:tcPr>
          <w:p w14:paraId="0AEEE5B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4 863,30</w:t>
            </w:r>
          </w:p>
        </w:tc>
        <w:tc>
          <w:tcPr>
            <w:tcW w:w="833" w:type="dxa"/>
            <w:tcBorders>
              <w:top w:val="nil"/>
              <w:left w:val="nil"/>
              <w:bottom w:val="single" w:sz="4" w:space="0" w:color="C0C0C0"/>
              <w:right w:val="single" w:sz="4" w:space="0" w:color="C0C0C0"/>
            </w:tcBorders>
            <w:shd w:val="clear" w:color="000000" w:fill="D7EAD3"/>
            <w:vAlign w:val="center"/>
            <w:hideMark/>
          </w:tcPr>
          <w:p w14:paraId="09EE927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6 557,62</w:t>
            </w:r>
          </w:p>
        </w:tc>
        <w:tc>
          <w:tcPr>
            <w:tcW w:w="829" w:type="dxa"/>
            <w:tcBorders>
              <w:top w:val="nil"/>
              <w:left w:val="nil"/>
              <w:bottom w:val="single" w:sz="4" w:space="0" w:color="C0C0C0"/>
              <w:right w:val="single" w:sz="4" w:space="0" w:color="C0C0C0"/>
            </w:tcBorders>
            <w:shd w:val="clear" w:color="000000" w:fill="D7EAD3"/>
            <w:vAlign w:val="center"/>
            <w:hideMark/>
          </w:tcPr>
          <w:p w14:paraId="2076A16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-28,42</w:t>
            </w:r>
          </w:p>
        </w:tc>
        <w:tc>
          <w:tcPr>
            <w:tcW w:w="836" w:type="dxa"/>
            <w:tcBorders>
              <w:top w:val="nil"/>
              <w:left w:val="nil"/>
              <w:bottom w:val="single" w:sz="4" w:space="0" w:color="C0C0C0"/>
              <w:right w:val="single" w:sz="4" w:space="0" w:color="C0C0C0"/>
            </w:tcBorders>
            <w:shd w:val="clear" w:color="000000" w:fill="D7EAD3"/>
            <w:vAlign w:val="center"/>
            <w:hideMark/>
          </w:tcPr>
          <w:p w14:paraId="021B882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1 665,90</w:t>
            </w:r>
          </w:p>
        </w:tc>
        <w:tc>
          <w:tcPr>
            <w:tcW w:w="823" w:type="dxa"/>
            <w:tcBorders>
              <w:top w:val="nil"/>
              <w:left w:val="nil"/>
              <w:bottom w:val="single" w:sz="4" w:space="0" w:color="C0C0C0"/>
              <w:right w:val="single" w:sz="4" w:space="0" w:color="C0C0C0"/>
            </w:tcBorders>
            <w:shd w:val="clear" w:color="000000" w:fill="D7EAD3"/>
            <w:vAlign w:val="center"/>
            <w:hideMark/>
          </w:tcPr>
          <w:p w14:paraId="7543D4F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816,64</w:t>
            </w:r>
          </w:p>
        </w:tc>
        <w:tc>
          <w:tcPr>
            <w:tcW w:w="815" w:type="dxa"/>
            <w:tcBorders>
              <w:top w:val="nil"/>
              <w:left w:val="nil"/>
              <w:bottom w:val="single" w:sz="4" w:space="0" w:color="C0C0C0"/>
              <w:right w:val="single" w:sz="4" w:space="0" w:color="C0C0C0"/>
            </w:tcBorders>
            <w:shd w:val="clear" w:color="000000" w:fill="D7EAD3"/>
            <w:vAlign w:val="center"/>
            <w:hideMark/>
          </w:tcPr>
          <w:p w14:paraId="464D6DB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849,25</w:t>
            </w:r>
          </w:p>
        </w:tc>
        <w:tc>
          <w:tcPr>
            <w:tcW w:w="2484" w:type="dxa"/>
            <w:tcBorders>
              <w:top w:val="nil"/>
              <w:left w:val="nil"/>
              <w:bottom w:val="single" w:sz="4" w:space="0" w:color="C0C0C0"/>
              <w:right w:val="single" w:sz="4" w:space="0" w:color="C0C0C0"/>
            </w:tcBorders>
            <w:shd w:val="clear" w:color="000000" w:fill="FFFFCC"/>
            <w:vAlign w:val="center"/>
            <w:hideMark/>
          </w:tcPr>
          <w:p w14:paraId="23778EA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442730B1"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24D75669"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noWrap/>
            <w:vAlign w:val="bottom"/>
            <w:hideMark/>
          </w:tcPr>
          <w:p w14:paraId="741AC2AC"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41AB3A1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17.1</w:t>
            </w:r>
          </w:p>
        </w:tc>
        <w:tc>
          <w:tcPr>
            <w:tcW w:w="2357" w:type="dxa"/>
            <w:tcBorders>
              <w:top w:val="nil"/>
              <w:left w:val="nil"/>
              <w:bottom w:val="single" w:sz="4" w:space="0" w:color="C0C0C0"/>
              <w:right w:val="single" w:sz="4" w:space="0" w:color="C0C0C0"/>
            </w:tcBorders>
            <w:shd w:val="clear" w:color="auto" w:fill="auto"/>
            <w:vAlign w:val="center"/>
            <w:hideMark/>
          </w:tcPr>
          <w:p w14:paraId="60E07D10"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На потребительский рынок</w:t>
            </w:r>
          </w:p>
        </w:tc>
        <w:tc>
          <w:tcPr>
            <w:tcW w:w="694" w:type="dxa"/>
            <w:tcBorders>
              <w:top w:val="nil"/>
              <w:left w:val="nil"/>
              <w:bottom w:val="single" w:sz="4" w:space="0" w:color="C0C0C0"/>
              <w:right w:val="single" w:sz="4" w:space="0" w:color="C0C0C0"/>
            </w:tcBorders>
            <w:shd w:val="clear" w:color="auto" w:fill="auto"/>
            <w:vAlign w:val="center"/>
            <w:hideMark/>
          </w:tcPr>
          <w:p w14:paraId="1F2AC08E"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4629D7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102,66</w:t>
            </w:r>
          </w:p>
        </w:tc>
        <w:tc>
          <w:tcPr>
            <w:tcW w:w="727" w:type="dxa"/>
            <w:tcBorders>
              <w:top w:val="nil"/>
              <w:left w:val="nil"/>
              <w:bottom w:val="single" w:sz="4" w:space="0" w:color="C0C0C0"/>
              <w:right w:val="single" w:sz="4" w:space="0" w:color="C0C0C0"/>
            </w:tcBorders>
            <w:shd w:val="clear" w:color="000000" w:fill="FFFFCC"/>
            <w:vAlign w:val="center"/>
            <w:hideMark/>
          </w:tcPr>
          <w:p w14:paraId="4E2D361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754,99</w:t>
            </w:r>
          </w:p>
        </w:tc>
        <w:tc>
          <w:tcPr>
            <w:tcW w:w="787" w:type="dxa"/>
            <w:tcBorders>
              <w:top w:val="nil"/>
              <w:left w:val="nil"/>
              <w:bottom w:val="single" w:sz="4" w:space="0" w:color="C0C0C0"/>
              <w:right w:val="single" w:sz="4" w:space="0" w:color="C0C0C0"/>
            </w:tcBorders>
            <w:shd w:val="clear" w:color="000000" w:fill="FFFFCC"/>
            <w:vAlign w:val="center"/>
            <w:hideMark/>
          </w:tcPr>
          <w:p w14:paraId="3781EF8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29,31</w:t>
            </w:r>
          </w:p>
        </w:tc>
        <w:tc>
          <w:tcPr>
            <w:tcW w:w="764" w:type="dxa"/>
            <w:tcBorders>
              <w:top w:val="nil"/>
              <w:left w:val="nil"/>
              <w:bottom w:val="single" w:sz="4" w:space="0" w:color="C0C0C0"/>
              <w:right w:val="single" w:sz="4" w:space="0" w:color="C0C0C0"/>
            </w:tcBorders>
            <w:shd w:val="clear" w:color="000000" w:fill="FFFFCC"/>
            <w:vAlign w:val="center"/>
            <w:hideMark/>
          </w:tcPr>
          <w:p w14:paraId="0ECF8EC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105,51</w:t>
            </w:r>
          </w:p>
        </w:tc>
        <w:tc>
          <w:tcPr>
            <w:tcW w:w="829" w:type="dxa"/>
            <w:tcBorders>
              <w:top w:val="nil"/>
              <w:left w:val="nil"/>
              <w:bottom w:val="single" w:sz="4" w:space="0" w:color="C0C0C0"/>
              <w:right w:val="single" w:sz="4" w:space="0" w:color="C0C0C0"/>
            </w:tcBorders>
            <w:shd w:val="clear" w:color="000000" w:fill="FFFFCC"/>
            <w:vAlign w:val="center"/>
            <w:hideMark/>
          </w:tcPr>
          <w:p w14:paraId="4BA41AC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192,56</w:t>
            </w:r>
          </w:p>
        </w:tc>
        <w:tc>
          <w:tcPr>
            <w:tcW w:w="833" w:type="dxa"/>
            <w:tcBorders>
              <w:top w:val="nil"/>
              <w:left w:val="nil"/>
              <w:bottom w:val="single" w:sz="4" w:space="0" w:color="C0C0C0"/>
              <w:right w:val="single" w:sz="4" w:space="0" w:color="C0C0C0"/>
            </w:tcBorders>
            <w:shd w:val="clear" w:color="000000" w:fill="FFFFCC"/>
            <w:vAlign w:val="center"/>
            <w:hideMark/>
          </w:tcPr>
          <w:p w14:paraId="71A3A1D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298,07</w:t>
            </w:r>
          </w:p>
        </w:tc>
        <w:tc>
          <w:tcPr>
            <w:tcW w:w="829" w:type="dxa"/>
            <w:tcBorders>
              <w:top w:val="nil"/>
              <w:left w:val="nil"/>
              <w:bottom w:val="single" w:sz="4" w:space="0" w:color="C0C0C0"/>
              <w:right w:val="single" w:sz="4" w:space="0" w:color="C0C0C0"/>
            </w:tcBorders>
            <w:shd w:val="clear" w:color="000000" w:fill="FFFFCC"/>
            <w:vAlign w:val="center"/>
            <w:hideMark/>
          </w:tcPr>
          <w:p w14:paraId="2D84069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-65,76</w:t>
            </w:r>
          </w:p>
        </w:tc>
        <w:tc>
          <w:tcPr>
            <w:tcW w:w="836" w:type="dxa"/>
            <w:tcBorders>
              <w:top w:val="nil"/>
              <w:left w:val="nil"/>
              <w:bottom w:val="single" w:sz="4" w:space="0" w:color="C0C0C0"/>
              <w:right w:val="single" w:sz="4" w:space="0" w:color="C0C0C0"/>
            </w:tcBorders>
            <w:shd w:val="clear" w:color="000000" w:fill="FFFFCC"/>
            <w:vAlign w:val="center"/>
            <w:hideMark/>
          </w:tcPr>
          <w:p w14:paraId="3CFD170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39,75</w:t>
            </w:r>
          </w:p>
        </w:tc>
        <w:tc>
          <w:tcPr>
            <w:tcW w:w="823" w:type="dxa"/>
            <w:tcBorders>
              <w:top w:val="nil"/>
              <w:left w:val="nil"/>
              <w:bottom w:val="single" w:sz="4" w:space="0" w:color="C0C0C0"/>
              <w:right w:val="single" w:sz="4" w:space="0" w:color="C0C0C0"/>
            </w:tcBorders>
            <w:shd w:val="clear" w:color="000000" w:fill="D7EAD3"/>
            <w:vAlign w:val="center"/>
            <w:hideMark/>
          </w:tcPr>
          <w:p w14:paraId="546981B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19,49</w:t>
            </w:r>
          </w:p>
        </w:tc>
        <w:tc>
          <w:tcPr>
            <w:tcW w:w="815" w:type="dxa"/>
            <w:tcBorders>
              <w:top w:val="nil"/>
              <w:left w:val="nil"/>
              <w:bottom w:val="single" w:sz="4" w:space="0" w:color="C0C0C0"/>
              <w:right w:val="single" w:sz="4" w:space="0" w:color="C0C0C0"/>
            </w:tcBorders>
            <w:shd w:val="clear" w:color="000000" w:fill="D7EAD3"/>
            <w:vAlign w:val="center"/>
            <w:hideMark/>
          </w:tcPr>
          <w:p w14:paraId="6EA34F2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20,26</w:t>
            </w:r>
          </w:p>
        </w:tc>
        <w:tc>
          <w:tcPr>
            <w:tcW w:w="2484" w:type="dxa"/>
            <w:tcBorders>
              <w:top w:val="nil"/>
              <w:left w:val="nil"/>
              <w:bottom w:val="single" w:sz="4" w:space="0" w:color="C0C0C0"/>
              <w:right w:val="single" w:sz="4" w:space="0" w:color="C0C0C0"/>
            </w:tcBorders>
            <w:shd w:val="clear" w:color="000000" w:fill="FFFFCC"/>
            <w:vAlign w:val="center"/>
            <w:hideMark/>
          </w:tcPr>
          <w:p w14:paraId="0A218CE7"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0CBF5495"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2E83C7AD"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108FF55E"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DC4CF7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17.2</w:t>
            </w:r>
          </w:p>
        </w:tc>
        <w:tc>
          <w:tcPr>
            <w:tcW w:w="2357" w:type="dxa"/>
            <w:tcBorders>
              <w:top w:val="nil"/>
              <w:left w:val="nil"/>
              <w:bottom w:val="single" w:sz="4" w:space="0" w:color="C0C0C0"/>
              <w:right w:val="single" w:sz="4" w:space="0" w:color="C0C0C0"/>
            </w:tcBorders>
            <w:shd w:val="clear" w:color="auto" w:fill="auto"/>
            <w:vAlign w:val="center"/>
            <w:hideMark/>
          </w:tcPr>
          <w:p w14:paraId="02590565"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На собственные нужды производства</w:t>
            </w:r>
          </w:p>
        </w:tc>
        <w:tc>
          <w:tcPr>
            <w:tcW w:w="694" w:type="dxa"/>
            <w:tcBorders>
              <w:top w:val="nil"/>
              <w:left w:val="nil"/>
              <w:bottom w:val="single" w:sz="4" w:space="0" w:color="C0C0C0"/>
              <w:right w:val="single" w:sz="4" w:space="0" w:color="C0C0C0"/>
            </w:tcBorders>
            <w:shd w:val="clear" w:color="auto" w:fill="auto"/>
            <w:vAlign w:val="center"/>
            <w:hideMark/>
          </w:tcPr>
          <w:p w14:paraId="2C30A778"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тыс</w:t>
            </w:r>
            <w:proofErr w:type="spellEnd"/>
            <w:r w:rsidRPr="00265802">
              <w:rPr>
                <w:rFonts w:ascii="Tahoma" w:hAnsi="Tahoma" w:cs="Tahoma"/>
                <w:sz w:val="11"/>
                <w:szCs w:val="11"/>
              </w:rPr>
              <w:t xml:space="preserve"> </w:t>
            </w:r>
            <w:proofErr w:type="spellStart"/>
            <w:r w:rsidRPr="00265802">
              <w:rPr>
                <w:rFonts w:ascii="Tahoma" w:hAnsi="Tahoma" w:cs="Tahoma"/>
                <w:sz w:val="11"/>
                <w:szCs w:val="11"/>
              </w:rPr>
              <w:t>руб</w:t>
            </w:r>
            <w:proofErr w:type="spellEnd"/>
          </w:p>
        </w:tc>
        <w:tc>
          <w:tcPr>
            <w:tcW w:w="764" w:type="dxa"/>
            <w:tcBorders>
              <w:top w:val="nil"/>
              <w:left w:val="nil"/>
              <w:bottom w:val="single" w:sz="4" w:space="0" w:color="C0C0C0"/>
              <w:right w:val="single" w:sz="4" w:space="0" w:color="C0C0C0"/>
            </w:tcBorders>
            <w:shd w:val="clear" w:color="000000" w:fill="FFFFCC"/>
            <w:vAlign w:val="center"/>
            <w:hideMark/>
          </w:tcPr>
          <w:p w14:paraId="61956DC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1 545,84</w:t>
            </w:r>
          </w:p>
        </w:tc>
        <w:tc>
          <w:tcPr>
            <w:tcW w:w="727" w:type="dxa"/>
            <w:tcBorders>
              <w:top w:val="nil"/>
              <w:left w:val="nil"/>
              <w:bottom w:val="single" w:sz="4" w:space="0" w:color="C0C0C0"/>
              <w:right w:val="single" w:sz="4" w:space="0" w:color="C0C0C0"/>
            </w:tcBorders>
            <w:shd w:val="clear" w:color="000000" w:fill="FFFFCC"/>
            <w:vAlign w:val="center"/>
            <w:hideMark/>
          </w:tcPr>
          <w:p w14:paraId="3CA14B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5 168,77</w:t>
            </w:r>
          </w:p>
        </w:tc>
        <w:tc>
          <w:tcPr>
            <w:tcW w:w="787" w:type="dxa"/>
            <w:tcBorders>
              <w:top w:val="nil"/>
              <w:left w:val="nil"/>
              <w:bottom w:val="single" w:sz="4" w:space="0" w:color="C0C0C0"/>
              <w:right w:val="single" w:sz="4" w:space="0" w:color="C0C0C0"/>
            </w:tcBorders>
            <w:shd w:val="clear" w:color="000000" w:fill="FFFFCC"/>
            <w:vAlign w:val="center"/>
            <w:hideMark/>
          </w:tcPr>
          <w:p w14:paraId="12CED08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1 603,96</w:t>
            </w:r>
          </w:p>
        </w:tc>
        <w:tc>
          <w:tcPr>
            <w:tcW w:w="764" w:type="dxa"/>
            <w:tcBorders>
              <w:top w:val="nil"/>
              <w:left w:val="nil"/>
              <w:bottom w:val="single" w:sz="4" w:space="0" w:color="C0C0C0"/>
              <w:right w:val="single" w:sz="4" w:space="0" w:color="C0C0C0"/>
            </w:tcBorders>
            <w:shd w:val="clear" w:color="000000" w:fill="FFFFCC"/>
            <w:vAlign w:val="center"/>
            <w:hideMark/>
          </w:tcPr>
          <w:p w14:paraId="23236FB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1 588,81</w:t>
            </w:r>
          </w:p>
        </w:tc>
        <w:tc>
          <w:tcPr>
            <w:tcW w:w="829" w:type="dxa"/>
            <w:tcBorders>
              <w:top w:val="nil"/>
              <w:left w:val="nil"/>
              <w:bottom w:val="single" w:sz="4" w:space="0" w:color="C0C0C0"/>
              <w:right w:val="single" w:sz="4" w:space="0" w:color="C0C0C0"/>
            </w:tcBorders>
            <w:shd w:val="clear" w:color="000000" w:fill="FFFFCC"/>
            <w:vAlign w:val="center"/>
            <w:hideMark/>
          </w:tcPr>
          <w:p w14:paraId="218185B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4 670,73</w:t>
            </w:r>
          </w:p>
        </w:tc>
        <w:tc>
          <w:tcPr>
            <w:tcW w:w="833" w:type="dxa"/>
            <w:tcBorders>
              <w:top w:val="nil"/>
              <w:left w:val="nil"/>
              <w:bottom w:val="single" w:sz="4" w:space="0" w:color="C0C0C0"/>
              <w:right w:val="single" w:sz="4" w:space="0" w:color="C0C0C0"/>
            </w:tcBorders>
            <w:shd w:val="clear" w:color="000000" w:fill="FFFFCC"/>
            <w:vAlign w:val="center"/>
            <w:hideMark/>
          </w:tcPr>
          <w:p w14:paraId="00F2925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6 259,54</w:t>
            </w:r>
          </w:p>
        </w:tc>
        <w:tc>
          <w:tcPr>
            <w:tcW w:w="829" w:type="dxa"/>
            <w:tcBorders>
              <w:top w:val="nil"/>
              <w:left w:val="nil"/>
              <w:bottom w:val="single" w:sz="4" w:space="0" w:color="C0C0C0"/>
              <w:right w:val="single" w:sz="4" w:space="0" w:color="C0C0C0"/>
            </w:tcBorders>
            <w:shd w:val="clear" w:color="000000" w:fill="FFFFCC"/>
            <w:vAlign w:val="center"/>
            <w:hideMark/>
          </w:tcPr>
          <w:p w14:paraId="74E518E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37,33</w:t>
            </w:r>
          </w:p>
        </w:tc>
        <w:tc>
          <w:tcPr>
            <w:tcW w:w="836" w:type="dxa"/>
            <w:tcBorders>
              <w:top w:val="nil"/>
              <w:left w:val="nil"/>
              <w:bottom w:val="single" w:sz="4" w:space="0" w:color="C0C0C0"/>
              <w:right w:val="single" w:sz="4" w:space="0" w:color="C0C0C0"/>
            </w:tcBorders>
            <w:shd w:val="clear" w:color="000000" w:fill="FFFFCC"/>
            <w:vAlign w:val="center"/>
            <w:hideMark/>
          </w:tcPr>
          <w:p w14:paraId="13F9351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1 626,15</w:t>
            </w:r>
          </w:p>
        </w:tc>
        <w:tc>
          <w:tcPr>
            <w:tcW w:w="823" w:type="dxa"/>
            <w:tcBorders>
              <w:top w:val="nil"/>
              <w:left w:val="nil"/>
              <w:bottom w:val="single" w:sz="4" w:space="0" w:color="C0C0C0"/>
              <w:right w:val="single" w:sz="4" w:space="0" w:color="C0C0C0"/>
            </w:tcBorders>
            <w:shd w:val="clear" w:color="000000" w:fill="D7EAD3"/>
            <w:vAlign w:val="center"/>
            <w:hideMark/>
          </w:tcPr>
          <w:p w14:paraId="5A76198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797,16</w:t>
            </w:r>
          </w:p>
        </w:tc>
        <w:tc>
          <w:tcPr>
            <w:tcW w:w="815" w:type="dxa"/>
            <w:tcBorders>
              <w:top w:val="nil"/>
              <w:left w:val="nil"/>
              <w:bottom w:val="single" w:sz="4" w:space="0" w:color="C0C0C0"/>
              <w:right w:val="single" w:sz="4" w:space="0" w:color="C0C0C0"/>
            </w:tcBorders>
            <w:shd w:val="clear" w:color="000000" w:fill="D7EAD3"/>
            <w:vAlign w:val="center"/>
            <w:hideMark/>
          </w:tcPr>
          <w:p w14:paraId="7FBD508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828,99</w:t>
            </w:r>
          </w:p>
        </w:tc>
        <w:tc>
          <w:tcPr>
            <w:tcW w:w="2484" w:type="dxa"/>
            <w:tcBorders>
              <w:top w:val="nil"/>
              <w:left w:val="nil"/>
              <w:bottom w:val="single" w:sz="4" w:space="0" w:color="C0C0C0"/>
              <w:right w:val="single" w:sz="4" w:space="0" w:color="C0C0C0"/>
            </w:tcBorders>
            <w:shd w:val="clear" w:color="000000" w:fill="FFFFCC"/>
            <w:vAlign w:val="center"/>
            <w:hideMark/>
          </w:tcPr>
          <w:p w14:paraId="1CC6ABF3"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47F2C592"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231CA0A9"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1C4C46A4"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353ED3D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18</w:t>
            </w:r>
          </w:p>
        </w:tc>
        <w:tc>
          <w:tcPr>
            <w:tcW w:w="2357" w:type="dxa"/>
            <w:tcBorders>
              <w:top w:val="nil"/>
              <w:left w:val="nil"/>
              <w:bottom w:val="single" w:sz="4" w:space="0" w:color="C0C0C0"/>
              <w:right w:val="single" w:sz="4" w:space="0" w:color="C0C0C0"/>
            </w:tcBorders>
            <w:shd w:val="clear" w:color="auto" w:fill="auto"/>
            <w:vAlign w:val="center"/>
            <w:hideMark/>
          </w:tcPr>
          <w:p w14:paraId="4652169B"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Тариф</w:t>
            </w:r>
          </w:p>
        </w:tc>
        <w:tc>
          <w:tcPr>
            <w:tcW w:w="694" w:type="dxa"/>
            <w:tcBorders>
              <w:top w:val="nil"/>
              <w:left w:val="nil"/>
              <w:bottom w:val="single" w:sz="4" w:space="0" w:color="C0C0C0"/>
              <w:right w:val="single" w:sz="4" w:space="0" w:color="C0C0C0"/>
            </w:tcBorders>
            <w:shd w:val="clear" w:color="auto" w:fill="auto"/>
            <w:vAlign w:val="center"/>
            <w:hideMark/>
          </w:tcPr>
          <w:p w14:paraId="563A0BED"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руб</w:t>
            </w:r>
            <w:proofErr w:type="spellEnd"/>
            <w:r w:rsidRPr="00265802">
              <w:rPr>
                <w:rFonts w:ascii="Tahoma" w:hAnsi="Tahoma" w:cs="Tahoma"/>
                <w:b/>
                <w:bCs/>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0BE8783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33,31</w:t>
            </w:r>
          </w:p>
        </w:tc>
        <w:tc>
          <w:tcPr>
            <w:tcW w:w="727" w:type="dxa"/>
            <w:tcBorders>
              <w:top w:val="nil"/>
              <w:left w:val="nil"/>
              <w:bottom w:val="single" w:sz="4" w:space="0" w:color="C0C0C0"/>
              <w:right w:val="single" w:sz="4" w:space="0" w:color="C0C0C0"/>
            </w:tcBorders>
            <w:shd w:val="clear" w:color="000000" w:fill="D7EAD3"/>
            <w:vAlign w:val="center"/>
            <w:hideMark/>
          </w:tcPr>
          <w:p w14:paraId="705885C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645,29</w:t>
            </w:r>
          </w:p>
        </w:tc>
        <w:tc>
          <w:tcPr>
            <w:tcW w:w="787" w:type="dxa"/>
            <w:tcBorders>
              <w:top w:val="nil"/>
              <w:left w:val="nil"/>
              <w:bottom w:val="single" w:sz="4" w:space="0" w:color="C0C0C0"/>
              <w:right w:val="single" w:sz="4" w:space="0" w:color="C0C0C0"/>
            </w:tcBorders>
            <w:shd w:val="clear" w:color="000000" w:fill="D7EAD3"/>
            <w:vAlign w:val="center"/>
            <w:hideMark/>
          </w:tcPr>
          <w:p w14:paraId="0F11458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33,31</w:t>
            </w:r>
          </w:p>
        </w:tc>
        <w:tc>
          <w:tcPr>
            <w:tcW w:w="764" w:type="dxa"/>
            <w:tcBorders>
              <w:top w:val="nil"/>
              <w:left w:val="nil"/>
              <w:bottom w:val="single" w:sz="4" w:space="0" w:color="C0C0C0"/>
              <w:right w:val="single" w:sz="4" w:space="0" w:color="C0C0C0"/>
            </w:tcBorders>
            <w:shd w:val="clear" w:color="000000" w:fill="D7EAD3"/>
            <w:vAlign w:val="center"/>
            <w:hideMark/>
          </w:tcPr>
          <w:p w14:paraId="24A4962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34,23</w:t>
            </w:r>
          </w:p>
        </w:tc>
        <w:tc>
          <w:tcPr>
            <w:tcW w:w="829" w:type="dxa"/>
            <w:tcBorders>
              <w:top w:val="nil"/>
              <w:left w:val="nil"/>
              <w:bottom w:val="single" w:sz="4" w:space="0" w:color="C0C0C0"/>
              <w:right w:val="single" w:sz="4" w:space="0" w:color="C0C0C0"/>
            </w:tcBorders>
            <w:shd w:val="clear" w:color="000000" w:fill="D7EAD3"/>
            <w:vAlign w:val="center"/>
            <w:hideMark/>
          </w:tcPr>
          <w:p w14:paraId="5921D8D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0287CB0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298,07</w:t>
            </w:r>
          </w:p>
        </w:tc>
        <w:tc>
          <w:tcPr>
            <w:tcW w:w="829" w:type="dxa"/>
            <w:tcBorders>
              <w:top w:val="nil"/>
              <w:left w:val="nil"/>
              <w:bottom w:val="single" w:sz="4" w:space="0" w:color="C0C0C0"/>
              <w:right w:val="single" w:sz="4" w:space="0" w:color="C0C0C0"/>
            </w:tcBorders>
            <w:shd w:val="clear" w:color="000000" w:fill="D7EAD3"/>
            <w:vAlign w:val="center"/>
            <w:hideMark/>
          </w:tcPr>
          <w:p w14:paraId="2E84A41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3198947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33,97</w:t>
            </w:r>
          </w:p>
        </w:tc>
        <w:tc>
          <w:tcPr>
            <w:tcW w:w="823" w:type="dxa"/>
            <w:tcBorders>
              <w:top w:val="nil"/>
              <w:left w:val="nil"/>
              <w:bottom w:val="single" w:sz="4" w:space="0" w:color="C0C0C0"/>
              <w:right w:val="single" w:sz="4" w:space="0" w:color="C0C0C0"/>
            </w:tcBorders>
            <w:shd w:val="clear" w:color="000000" w:fill="D7EAD3"/>
            <w:vAlign w:val="center"/>
            <w:hideMark/>
          </w:tcPr>
          <w:p w14:paraId="4584CFA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33,31</w:t>
            </w:r>
          </w:p>
        </w:tc>
        <w:tc>
          <w:tcPr>
            <w:tcW w:w="815" w:type="dxa"/>
            <w:tcBorders>
              <w:top w:val="nil"/>
              <w:left w:val="nil"/>
              <w:bottom w:val="single" w:sz="4" w:space="0" w:color="C0C0C0"/>
              <w:right w:val="single" w:sz="4" w:space="0" w:color="C0C0C0"/>
            </w:tcBorders>
            <w:shd w:val="clear" w:color="000000" w:fill="D7EAD3"/>
            <w:vAlign w:val="center"/>
            <w:hideMark/>
          </w:tcPr>
          <w:p w14:paraId="13202B5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34,64</w:t>
            </w:r>
          </w:p>
        </w:tc>
        <w:tc>
          <w:tcPr>
            <w:tcW w:w="2484" w:type="dxa"/>
            <w:tcBorders>
              <w:top w:val="nil"/>
              <w:left w:val="nil"/>
              <w:bottom w:val="single" w:sz="4" w:space="0" w:color="C0C0C0"/>
              <w:right w:val="single" w:sz="4" w:space="0" w:color="C0C0C0"/>
            </w:tcBorders>
            <w:shd w:val="clear" w:color="000000" w:fill="FFFFCC"/>
            <w:vAlign w:val="center"/>
            <w:hideMark/>
          </w:tcPr>
          <w:p w14:paraId="542C70DE"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57D5A922"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47925279"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noWrap/>
            <w:vAlign w:val="bottom"/>
            <w:hideMark/>
          </w:tcPr>
          <w:p w14:paraId="5372BD07"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73CAA3E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18.1</w:t>
            </w:r>
          </w:p>
        </w:tc>
        <w:tc>
          <w:tcPr>
            <w:tcW w:w="2357" w:type="dxa"/>
            <w:tcBorders>
              <w:top w:val="nil"/>
              <w:left w:val="nil"/>
              <w:bottom w:val="single" w:sz="4" w:space="0" w:color="C0C0C0"/>
              <w:right w:val="single" w:sz="4" w:space="0" w:color="C0C0C0"/>
            </w:tcBorders>
            <w:shd w:val="clear" w:color="auto" w:fill="auto"/>
            <w:vAlign w:val="center"/>
            <w:hideMark/>
          </w:tcPr>
          <w:p w14:paraId="3FFF10D7"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Тариф на потребительский рынок</w:t>
            </w:r>
          </w:p>
        </w:tc>
        <w:tc>
          <w:tcPr>
            <w:tcW w:w="694" w:type="dxa"/>
            <w:tcBorders>
              <w:top w:val="nil"/>
              <w:left w:val="nil"/>
              <w:bottom w:val="single" w:sz="4" w:space="0" w:color="C0C0C0"/>
              <w:right w:val="single" w:sz="4" w:space="0" w:color="C0C0C0"/>
            </w:tcBorders>
            <w:shd w:val="clear" w:color="auto" w:fill="auto"/>
            <w:vAlign w:val="center"/>
            <w:hideMark/>
          </w:tcPr>
          <w:p w14:paraId="3735D0DD"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269A701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727" w:type="dxa"/>
            <w:tcBorders>
              <w:top w:val="nil"/>
              <w:left w:val="nil"/>
              <w:bottom w:val="single" w:sz="4" w:space="0" w:color="C0C0C0"/>
              <w:right w:val="single" w:sz="4" w:space="0" w:color="C0C0C0"/>
            </w:tcBorders>
            <w:shd w:val="clear" w:color="000000" w:fill="D7EAD3"/>
            <w:vAlign w:val="center"/>
            <w:hideMark/>
          </w:tcPr>
          <w:p w14:paraId="0DCA4ED0"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645,29</w:t>
            </w:r>
          </w:p>
        </w:tc>
        <w:tc>
          <w:tcPr>
            <w:tcW w:w="787" w:type="dxa"/>
            <w:tcBorders>
              <w:top w:val="nil"/>
              <w:left w:val="nil"/>
              <w:bottom w:val="single" w:sz="4" w:space="0" w:color="C0C0C0"/>
              <w:right w:val="single" w:sz="4" w:space="0" w:color="C0C0C0"/>
            </w:tcBorders>
            <w:shd w:val="clear" w:color="000000" w:fill="D7EAD3"/>
            <w:vAlign w:val="center"/>
            <w:hideMark/>
          </w:tcPr>
          <w:p w14:paraId="253E471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764" w:type="dxa"/>
            <w:tcBorders>
              <w:top w:val="nil"/>
              <w:left w:val="nil"/>
              <w:bottom w:val="single" w:sz="4" w:space="0" w:color="C0C0C0"/>
              <w:right w:val="single" w:sz="4" w:space="0" w:color="C0C0C0"/>
            </w:tcBorders>
            <w:shd w:val="clear" w:color="000000" w:fill="D7EAD3"/>
            <w:vAlign w:val="center"/>
            <w:hideMark/>
          </w:tcPr>
          <w:p w14:paraId="613A5323"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34,23</w:t>
            </w:r>
          </w:p>
        </w:tc>
        <w:tc>
          <w:tcPr>
            <w:tcW w:w="829" w:type="dxa"/>
            <w:tcBorders>
              <w:top w:val="nil"/>
              <w:left w:val="nil"/>
              <w:bottom w:val="single" w:sz="4" w:space="0" w:color="C0C0C0"/>
              <w:right w:val="single" w:sz="4" w:space="0" w:color="C0C0C0"/>
            </w:tcBorders>
            <w:shd w:val="clear" w:color="000000" w:fill="D7EAD3"/>
            <w:vAlign w:val="center"/>
            <w:hideMark/>
          </w:tcPr>
          <w:p w14:paraId="1594436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73E995A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298,07</w:t>
            </w:r>
          </w:p>
        </w:tc>
        <w:tc>
          <w:tcPr>
            <w:tcW w:w="829" w:type="dxa"/>
            <w:tcBorders>
              <w:top w:val="nil"/>
              <w:left w:val="nil"/>
              <w:bottom w:val="single" w:sz="4" w:space="0" w:color="C0C0C0"/>
              <w:right w:val="single" w:sz="4" w:space="0" w:color="C0C0C0"/>
            </w:tcBorders>
            <w:shd w:val="clear" w:color="000000" w:fill="D7EAD3"/>
            <w:vAlign w:val="center"/>
            <w:hideMark/>
          </w:tcPr>
          <w:p w14:paraId="631F61C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45F763B7"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33,97</w:t>
            </w:r>
          </w:p>
        </w:tc>
        <w:tc>
          <w:tcPr>
            <w:tcW w:w="823" w:type="dxa"/>
            <w:tcBorders>
              <w:top w:val="nil"/>
              <w:left w:val="nil"/>
              <w:bottom w:val="single" w:sz="4" w:space="0" w:color="C0C0C0"/>
              <w:right w:val="single" w:sz="4" w:space="0" w:color="C0C0C0"/>
            </w:tcBorders>
            <w:shd w:val="clear" w:color="000000" w:fill="D7EAD3"/>
            <w:vAlign w:val="center"/>
            <w:hideMark/>
          </w:tcPr>
          <w:p w14:paraId="3EB93B72"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815" w:type="dxa"/>
            <w:tcBorders>
              <w:top w:val="nil"/>
              <w:left w:val="nil"/>
              <w:bottom w:val="single" w:sz="4" w:space="0" w:color="C0C0C0"/>
              <w:right w:val="single" w:sz="4" w:space="0" w:color="C0C0C0"/>
            </w:tcBorders>
            <w:shd w:val="clear" w:color="000000" w:fill="D7EAD3"/>
            <w:vAlign w:val="center"/>
            <w:hideMark/>
          </w:tcPr>
          <w:p w14:paraId="632A67B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34,64</w:t>
            </w:r>
          </w:p>
        </w:tc>
        <w:tc>
          <w:tcPr>
            <w:tcW w:w="2484" w:type="dxa"/>
            <w:tcBorders>
              <w:top w:val="nil"/>
              <w:left w:val="nil"/>
              <w:bottom w:val="single" w:sz="4" w:space="0" w:color="C0C0C0"/>
              <w:right w:val="single" w:sz="4" w:space="0" w:color="C0C0C0"/>
            </w:tcBorders>
            <w:shd w:val="clear" w:color="000000" w:fill="FFFFCC"/>
            <w:vAlign w:val="center"/>
            <w:hideMark/>
          </w:tcPr>
          <w:p w14:paraId="6CD8E4FD"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55019FD2"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3AC6547E"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65A44920"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A964B4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18.2</w:t>
            </w:r>
          </w:p>
        </w:tc>
        <w:tc>
          <w:tcPr>
            <w:tcW w:w="2357" w:type="dxa"/>
            <w:tcBorders>
              <w:top w:val="nil"/>
              <w:left w:val="nil"/>
              <w:bottom w:val="single" w:sz="4" w:space="0" w:color="C0C0C0"/>
              <w:right w:val="single" w:sz="4" w:space="0" w:color="C0C0C0"/>
            </w:tcBorders>
            <w:shd w:val="clear" w:color="auto" w:fill="auto"/>
            <w:vAlign w:val="center"/>
            <w:hideMark/>
          </w:tcPr>
          <w:p w14:paraId="22D2F042" w14:textId="77777777" w:rsidR="00265802" w:rsidRPr="00265802" w:rsidRDefault="00265802" w:rsidP="00265802">
            <w:pPr>
              <w:ind w:firstLineChars="100" w:firstLine="110"/>
              <w:rPr>
                <w:rFonts w:ascii="Tahoma" w:hAnsi="Tahoma" w:cs="Tahoma"/>
                <w:sz w:val="11"/>
                <w:szCs w:val="11"/>
              </w:rPr>
            </w:pPr>
            <w:r w:rsidRPr="00265802">
              <w:rPr>
                <w:rFonts w:ascii="Tahoma" w:hAnsi="Tahoma" w:cs="Tahoma"/>
                <w:sz w:val="11"/>
                <w:szCs w:val="11"/>
              </w:rPr>
              <w:t>Тариф на собственные нужды производства</w:t>
            </w:r>
          </w:p>
        </w:tc>
        <w:tc>
          <w:tcPr>
            <w:tcW w:w="694" w:type="dxa"/>
            <w:tcBorders>
              <w:top w:val="nil"/>
              <w:left w:val="nil"/>
              <w:bottom w:val="single" w:sz="4" w:space="0" w:color="C0C0C0"/>
              <w:right w:val="single" w:sz="4" w:space="0" w:color="C0C0C0"/>
            </w:tcBorders>
            <w:shd w:val="clear" w:color="auto" w:fill="auto"/>
            <w:vAlign w:val="center"/>
            <w:hideMark/>
          </w:tcPr>
          <w:p w14:paraId="1157EB6C" w14:textId="77777777" w:rsidR="00265802" w:rsidRPr="00265802" w:rsidRDefault="00265802" w:rsidP="00265802">
            <w:pPr>
              <w:jc w:val="center"/>
              <w:rPr>
                <w:rFonts w:ascii="Tahoma" w:hAnsi="Tahoma" w:cs="Tahoma"/>
                <w:sz w:val="11"/>
                <w:szCs w:val="11"/>
              </w:rPr>
            </w:pPr>
            <w:proofErr w:type="spellStart"/>
            <w:r w:rsidRPr="00265802">
              <w:rPr>
                <w:rFonts w:ascii="Tahoma" w:hAnsi="Tahoma" w:cs="Tahoma"/>
                <w:sz w:val="11"/>
                <w:szCs w:val="11"/>
              </w:rPr>
              <w:t>руб</w:t>
            </w:r>
            <w:proofErr w:type="spellEnd"/>
            <w:r w:rsidRPr="00265802">
              <w:rPr>
                <w:rFonts w:ascii="Tahoma" w:hAnsi="Tahoma" w:cs="Tahoma"/>
                <w:sz w:val="11"/>
                <w:szCs w:val="11"/>
              </w:rPr>
              <w:t>/м3</w:t>
            </w:r>
          </w:p>
        </w:tc>
        <w:tc>
          <w:tcPr>
            <w:tcW w:w="764" w:type="dxa"/>
            <w:tcBorders>
              <w:top w:val="nil"/>
              <w:left w:val="nil"/>
              <w:bottom w:val="single" w:sz="4" w:space="0" w:color="C0C0C0"/>
              <w:right w:val="single" w:sz="4" w:space="0" w:color="C0C0C0"/>
            </w:tcBorders>
            <w:shd w:val="clear" w:color="000000" w:fill="D7EAD3"/>
            <w:vAlign w:val="center"/>
            <w:hideMark/>
          </w:tcPr>
          <w:p w14:paraId="74EF40BC"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727" w:type="dxa"/>
            <w:tcBorders>
              <w:top w:val="nil"/>
              <w:left w:val="nil"/>
              <w:bottom w:val="single" w:sz="4" w:space="0" w:color="C0C0C0"/>
              <w:right w:val="single" w:sz="4" w:space="0" w:color="C0C0C0"/>
            </w:tcBorders>
            <w:shd w:val="clear" w:color="000000" w:fill="D7EAD3"/>
            <w:vAlign w:val="center"/>
            <w:hideMark/>
          </w:tcPr>
          <w:p w14:paraId="19935679"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645,29</w:t>
            </w:r>
          </w:p>
        </w:tc>
        <w:tc>
          <w:tcPr>
            <w:tcW w:w="787" w:type="dxa"/>
            <w:tcBorders>
              <w:top w:val="nil"/>
              <w:left w:val="nil"/>
              <w:bottom w:val="single" w:sz="4" w:space="0" w:color="C0C0C0"/>
              <w:right w:val="single" w:sz="4" w:space="0" w:color="C0C0C0"/>
            </w:tcBorders>
            <w:shd w:val="clear" w:color="000000" w:fill="D7EAD3"/>
            <w:vAlign w:val="center"/>
            <w:hideMark/>
          </w:tcPr>
          <w:p w14:paraId="4469224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764" w:type="dxa"/>
            <w:tcBorders>
              <w:top w:val="nil"/>
              <w:left w:val="nil"/>
              <w:bottom w:val="single" w:sz="4" w:space="0" w:color="C0C0C0"/>
              <w:right w:val="single" w:sz="4" w:space="0" w:color="C0C0C0"/>
            </w:tcBorders>
            <w:shd w:val="clear" w:color="000000" w:fill="D7EAD3"/>
            <w:vAlign w:val="center"/>
            <w:hideMark/>
          </w:tcPr>
          <w:p w14:paraId="10548165"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34,23</w:t>
            </w:r>
          </w:p>
        </w:tc>
        <w:tc>
          <w:tcPr>
            <w:tcW w:w="829" w:type="dxa"/>
            <w:tcBorders>
              <w:top w:val="nil"/>
              <w:left w:val="nil"/>
              <w:bottom w:val="single" w:sz="4" w:space="0" w:color="C0C0C0"/>
              <w:right w:val="single" w:sz="4" w:space="0" w:color="C0C0C0"/>
            </w:tcBorders>
            <w:shd w:val="clear" w:color="000000" w:fill="D7EAD3"/>
            <w:vAlign w:val="center"/>
            <w:hideMark/>
          </w:tcPr>
          <w:p w14:paraId="14F4A86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08EC5CEB"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298,07</w:t>
            </w:r>
          </w:p>
        </w:tc>
        <w:tc>
          <w:tcPr>
            <w:tcW w:w="829" w:type="dxa"/>
            <w:tcBorders>
              <w:top w:val="nil"/>
              <w:left w:val="nil"/>
              <w:bottom w:val="single" w:sz="4" w:space="0" w:color="C0C0C0"/>
              <w:right w:val="single" w:sz="4" w:space="0" w:color="C0C0C0"/>
            </w:tcBorders>
            <w:shd w:val="clear" w:color="000000" w:fill="D7EAD3"/>
            <w:vAlign w:val="center"/>
            <w:hideMark/>
          </w:tcPr>
          <w:p w14:paraId="6EB56861"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4072363E"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33,97</w:t>
            </w:r>
          </w:p>
        </w:tc>
        <w:tc>
          <w:tcPr>
            <w:tcW w:w="823" w:type="dxa"/>
            <w:tcBorders>
              <w:top w:val="nil"/>
              <w:left w:val="nil"/>
              <w:bottom w:val="single" w:sz="4" w:space="0" w:color="C0C0C0"/>
              <w:right w:val="single" w:sz="4" w:space="0" w:color="C0C0C0"/>
            </w:tcBorders>
            <w:shd w:val="clear" w:color="000000" w:fill="D7EAD3"/>
            <w:vAlign w:val="center"/>
            <w:hideMark/>
          </w:tcPr>
          <w:p w14:paraId="7897BCAA"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33,31</w:t>
            </w:r>
          </w:p>
        </w:tc>
        <w:tc>
          <w:tcPr>
            <w:tcW w:w="815" w:type="dxa"/>
            <w:tcBorders>
              <w:top w:val="nil"/>
              <w:left w:val="nil"/>
              <w:bottom w:val="single" w:sz="4" w:space="0" w:color="C0C0C0"/>
              <w:right w:val="single" w:sz="4" w:space="0" w:color="C0C0C0"/>
            </w:tcBorders>
            <w:shd w:val="clear" w:color="000000" w:fill="D7EAD3"/>
            <w:vAlign w:val="center"/>
            <w:hideMark/>
          </w:tcPr>
          <w:p w14:paraId="702DC548" w14:textId="77777777" w:rsidR="00265802" w:rsidRPr="00265802" w:rsidRDefault="00265802" w:rsidP="00265802">
            <w:pPr>
              <w:jc w:val="center"/>
              <w:rPr>
                <w:rFonts w:ascii="Tahoma" w:hAnsi="Tahoma" w:cs="Tahoma"/>
                <w:sz w:val="11"/>
                <w:szCs w:val="11"/>
              </w:rPr>
            </w:pPr>
            <w:r w:rsidRPr="00265802">
              <w:rPr>
                <w:rFonts w:ascii="Tahoma" w:hAnsi="Tahoma" w:cs="Tahoma"/>
                <w:sz w:val="11"/>
                <w:szCs w:val="11"/>
              </w:rPr>
              <w:t>34,64</w:t>
            </w:r>
          </w:p>
        </w:tc>
        <w:tc>
          <w:tcPr>
            <w:tcW w:w="2484" w:type="dxa"/>
            <w:tcBorders>
              <w:top w:val="nil"/>
              <w:left w:val="nil"/>
              <w:bottom w:val="single" w:sz="4" w:space="0" w:color="C0C0C0"/>
              <w:right w:val="single" w:sz="4" w:space="0" w:color="C0C0C0"/>
            </w:tcBorders>
            <w:shd w:val="clear" w:color="000000" w:fill="FFFFCC"/>
            <w:vAlign w:val="center"/>
            <w:hideMark/>
          </w:tcPr>
          <w:p w14:paraId="26F6615B" w14:textId="77777777" w:rsidR="00265802" w:rsidRPr="00265802" w:rsidRDefault="00265802" w:rsidP="00265802">
            <w:pPr>
              <w:rPr>
                <w:rFonts w:ascii="Tahoma" w:hAnsi="Tahoma" w:cs="Tahoma"/>
                <w:sz w:val="11"/>
                <w:szCs w:val="11"/>
              </w:rPr>
            </w:pPr>
            <w:r w:rsidRPr="00265802">
              <w:rPr>
                <w:rFonts w:ascii="Tahoma" w:hAnsi="Tahoma" w:cs="Tahoma"/>
                <w:sz w:val="11"/>
                <w:szCs w:val="11"/>
              </w:rPr>
              <w:t> </w:t>
            </w:r>
          </w:p>
        </w:tc>
      </w:tr>
      <w:tr w:rsidR="00265802" w:rsidRPr="00265802" w14:paraId="2A3477B9"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3A5D2B3C" w14:textId="77777777" w:rsidR="00265802" w:rsidRPr="00265802" w:rsidRDefault="00265802" w:rsidP="00265802">
            <w:pPr>
              <w:rPr>
                <w:rFonts w:ascii="Tahoma" w:hAnsi="Tahoma" w:cs="Tahoma"/>
                <w:sz w:val="11"/>
                <w:szCs w:val="11"/>
              </w:rPr>
            </w:pPr>
          </w:p>
        </w:tc>
        <w:tc>
          <w:tcPr>
            <w:tcW w:w="314" w:type="dxa"/>
            <w:tcBorders>
              <w:top w:val="nil"/>
              <w:left w:val="nil"/>
              <w:bottom w:val="nil"/>
              <w:right w:val="nil"/>
            </w:tcBorders>
            <w:shd w:val="clear" w:color="auto" w:fill="auto"/>
            <w:noWrap/>
            <w:vAlign w:val="bottom"/>
            <w:hideMark/>
          </w:tcPr>
          <w:p w14:paraId="23505E83"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5D46868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19</w:t>
            </w:r>
          </w:p>
        </w:tc>
        <w:tc>
          <w:tcPr>
            <w:tcW w:w="2357" w:type="dxa"/>
            <w:tcBorders>
              <w:top w:val="nil"/>
              <w:left w:val="nil"/>
              <w:bottom w:val="single" w:sz="4" w:space="0" w:color="C0C0C0"/>
              <w:right w:val="single" w:sz="4" w:space="0" w:color="C0C0C0"/>
            </w:tcBorders>
            <w:shd w:val="clear" w:color="auto" w:fill="auto"/>
            <w:vAlign w:val="center"/>
            <w:hideMark/>
          </w:tcPr>
          <w:p w14:paraId="75A3D90F"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ФОТ, всего</w:t>
            </w:r>
          </w:p>
        </w:tc>
        <w:tc>
          <w:tcPr>
            <w:tcW w:w="694" w:type="dxa"/>
            <w:tcBorders>
              <w:top w:val="nil"/>
              <w:left w:val="nil"/>
              <w:bottom w:val="single" w:sz="4" w:space="0" w:color="C0C0C0"/>
              <w:right w:val="single" w:sz="4" w:space="0" w:color="C0C0C0"/>
            </w:tcBorders>
            <w:shd w:val="clear" w:color="auto" w:fill="auto"/>
            <w:vAlign w:val="center"/>
            <w:hideMark/>
          </w:tcPr>
          <w:p w14:paraId="29CB037F"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6C51DA1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378,46</w:t>
            </w:r>
          </w:p>
        </w:tc>
        <w:tc>
          <w:tcPr>
            <w:tcW w:w="727" w:type="dxa"/>
            <w:tcBorders>
              <w:top w:val="nil"/>
              <w:left w:val="nil"/>
              <w:bottom w:val="single" w:sz="4" w:space="0" w:color="C0C0C0"/>
              <w:right w:val="single" w:sz="4" w:space="0" w:color="C0C0C0"/>
            </w:tcBorders>
            <w:shd w:val="clear" w:color="000000" w:fill="D7EAD3"/>
            <w:vAlign w:val="center"/>
            <w:hideMark/>
          </w:tcPr>
          <w:p w14:paraId="1B2915C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1 308,24</w:t>
            </w:r>
          </w:p>
        </w:tc>
        <w:tc>
          <w:tcPr>
            <w:tcW w:w="787" w:type="dxa"/>
            <w:tcBorders>
              <w:top w:val="nil"/>
              <w:left w:val="nil"/>
              <w:bottom w:val="single" w:sz="4" w:space="0" w:color="C0C0C0"/>
              <w:right w:val="single" w:sz="4" w:space="0" w:color="C0C0C0"/>
            </w:tcBorders>
            <w:shd w:val="clear" w:color="000000" w:fill="D7EAD3"/>
            <w:vAlign w:val="center"/>
            <w:hideMark/>
          </w:tcPr>
          <w:p w14:paraId="1235305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388,53</w:t>
            </w:r>
          </w:p>
        </w:tc>
        <w:tc>
          <w:tcPr>
            <w:tcW w:w="764" w:type="dxa"/>
            <w:tcBorders>
              <w:top w:val="nil"/>
              <w:left w:val="nil"/>
              <w:bottom w:val="single" w:sz="4" w:space="0" w:color="C0C0C0"/>
              <w:right w:val="single" w:sz="4" w:space="0" w:color="C0C0C0"/>
            </w:tcBorders>
            <w:shd w:val="clear" w:color="000000" w:fill="D7EAD3"/>
            <w:vAlign w:val="center"/>
            <w:hideMark/>
          </w:tcPr>
          <w:p w14:paraId="1D8D14B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400,03</w:t>
            </w:r>
          </w:p>
        </w:tc>
        <w:tc>
          <w:tcPr>
            <w:tcW w:w="829" w:type="dxa"/>
            <w:tcBorders>
              <w:top w:val="nil"/>
              <w:left w:val="nil"/>
              <w:bottom w:val="single" w:sz="4" w:space="0" w:color="C0C0C0"/>
              <w:right w:val="single" w:sz="4" w:space="0" w:color="C0C0C0"/>
            </w:tcBorders>
            <w:shd w:val="clear" w:color="000000" w:fill="D7EAD3"/>
            <w:vAlign w:val="center"/>
            <w:hideMark/>
          </w:tcPr>
          <w:p w14:paraId="485F608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0E07FF6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1 426,97</w:t>
            </w:r>
          </w:p>
        </w:tc>
        <w:tc>
          <w:tcPr>
            <w:tcW w:w="829" w:type="dxa"/>
            <w:tcBorders>
              <w:top w:val="nil"/>
              <w:left w:val="nil"/>
              <w:bottom w:val="single" w:sz="4" w:space="0" w:color="C0C0C0"/>
              <w:right w:val="single" w:sz="4" w:space="0" w:color="C0C0C0"/>
            </w:tcBorders>
            <w:shd w:val="clear" w:color="000000" w:fill="D7EAD3"/>
            <w:vAlign w:val="center"/>
            <w:hideMark/>
          </w:tcPr>
          <w:p w14:paraId="63DDE7C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5310F96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410,09</w:t>
            </w:r>
          </w:p>
        </w:tc>
        <w:tc>
          <w:tcPr>
            <w:tcW w:w="823" w:type="dxa"/>
            <w:tcBorders>
              <w:top w:val="nil"/>
              <w:left w:val="nil"/>
              <w:bottom w:val="single" w:sz="4" w:space="0" w:color="C0C0C0"/>
              <w:right w:val="single" w:sz="4" w:space="0" w:color="C0C0C0"/>
            </w:tcBorders>
            <w:shd w:val="clear" w:color="000000" w:fill="D7EAD3"/>
            <w:vAlign w:val="center"/>
            <w:hideMark/>
          </w:tcPr>
          <w:p w14:paraId="4D3CF54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205,04</w:t>
            </w:r>
          </w:p>
        </w:tc>
        <w:tc>
          <w:tcPr>
            <w:tcW w:w="815" w:type="dxa"/>
            <w:tcBorders>
              <w:top w:val="nil"/>
              <w:left w:val="nil"/>
              <w:bottom w:val="single" w:sz="4" w:space="0" w:color="C0C0C0"/>
              <w:right w:val="single" w:sz="4" w:space="0" w:color="C0C0C0"/>
            </w:tcBorders>
            <w:shd w:val="clear" w:color="000000" w:fill="D7EAD3"/>
            <w:vAlign w:val="center"/>
            <w:hideMark/>
          </w:tcPr>
          <w:p w14:paraId="36999CB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205,04</w:t>
            </w:r>
          </w:p>
        </w:tc>
        <w:tc>
          <w:tcPr>
            <w:tcW w:w="2484" w:type="dxa"/>
            <w:tcBorders>
              <w:top w:val="nil"/>
              <w:left w:val="nil"/>
              <w:bottom w:val="single" w:sz="4" w:space="0" w:color="C0C0C0"/>
              <w:right w:val="single" w:sz="4" w:space="0" w:color="C0C0C0"/>
            </w:tcBorders>
            <w:shd w:val="clear" w:color="000000" w:fill="FFFFCC"/>
            <w:vAlign w:val="center"/>
            <w:hideMark/>
          </w:tcPr>
          <w:p w14:paraId="3E1E4471"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4E579367"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39E1B16D"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noWrap/>
            <w:vAlign w:val="bottom"/>
            <w:hideMark/>
          </w:tcPr>
          <w:p w14:paraId="22606570"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67202E0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w:t>
            </w:r>
          </w:p>
        </w:tc>
        <w:tc>
          <w:tcPr>
            <w:tcW w:w="2357" w:type="dxa"/>
            <w:tcBorders>
              <w:top w:val="nil"/>
              <w:left w:val="nil"/>
              <w:bottom w:val="single" w:sz="4" w:space="0" w:color="C0C0C0"/>
              <w:right w:val="single" w:sz="4" w:space="0" w:color="C0C0C0"/>
            </w:tcBorders>
            <w:shd w:val="clear" w:color="auto" w:fill="auto"/>
            <w:vAlign w:val="center"/>
            <w:hideMark/>
          </w:tcPr>
          <w:p w14:paraId="5893F460"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Численность персонала, всего</w:t>
            </w:r>
          </w:p>
        </w:tc>
        <w:tc>
          <w:tcPr>
            <w:tcW w:w="694" w:type="dxa"/>
            <w:tcBorders>
              <w:top w:val="nil"/>
              <w:left w:val="nil"/>
              <w:bottom w:val="single" w:sz="4" w:space="0" w:color="C0C0C0"/>
              <w:right w:val="single" w:sz="4" w:space="0" w:color="C0C0C0"/>
            </w:tcBorders>
            <w:shd w:val="clear" w:color="auto" w:fill="auto"/>
            <w:vAlign w:val="center"/>
            <w:hideMark/>
          </w:tcPr>
          <w:p w14:paraId="3F12FB8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чел</w:t>
            </w:r>
          </w:p>
        </w:tc>
        <w:tc>
          <w:tcPr>
            <w:tcW w:w="764" w:type="dxa"/>
            <w:tcBorders>
              <w:top w:val="nil"/>
              <w:left w:val="nil"/>
              <w:bottom w:val="single" w:sz="4" w:space="0" w:color="C0C0C0"/>
              <w:right w:val="single" w:sz="4" w:space="0" w:color="C0C0C0"/>
            </w:tcBorders>
            <w:shd w:val="clear" w:color="000000" w:fill="D7EAD3"/>
            <w:vAlign w:val="center"/>
            <w:hideMark/>
          </w:tcPr>
          <w:p w14:paraId="5648AFD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727" w:type="dxa"/>
            <w:tcBorders>
              <w:top w:val="nil"/>
              <w:left w:val="nil"/>
              <w:bottom w:val="single" w:sz="4" w:space="0" w:color="C0C0C0"/>
              <w:right w:val="single" w:sz="4" w:space="0" w:color="C0C0C0"/>
            </w:tcBorders>
            <w:shd w:val="clear" w:color="000000" w:fill="D7EAD3"/>
            <w:vAlign w:val="center"/>
            <w:hideMark/>
          </w:tcPr>
          <w:p w14:paraId="3D8F2C6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2,50</w:t>
            </w:r>
          </w:p>
        </w:tc>
        <w:tc>
          <w:tcPr>
            <w:tcW w:w="787" w:type="dxa"/>
            <w:tcBorders>
              <w:top w:val="nil"/>
              <w:left w:val="nil"/>
              <w:bottom w:val="single" w:sz="4" w:space="0" w:color="C0C0C0"/>
              <w:right w:val="single" w:sz="4" w:space="0" w:color="C0C0C0"/>
            </w:tcBorders>
            <w:shd w:val="clear" w:color="000000" w:fill="D7EAD3"/>
            <w:vAlign w:val="center"/>
            <w:hideMark/>
          </w:tcPr>
          <w:p w14:paraId="38A7BFC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764" w:type="dxa"/>
            <w:tcBorders>
              <w:top w:val="nil"/>
              <w:left w:val="nil"/>
              <w:bottom w:val="single" w:sz="4" w:space="0" w:color="C0C0C0"/>
              <w:right w:val="single" w:sz="4" w:space="0" w:color="C0C0C0"/>
            </w:tcBorders>
            <w:shd w:val="clear" w:color="000000" w:fill="D7EAD3"/>
            <w:vAlign w:val="center"/>
            <w:hideMark/>
          </w:tcPr>
          <w:p w14:paraId="167493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829" w:type="dxa"/>
            <w:tcBorders>
              <w:top w:val="nil"/>
              <w:left w:val="nil"/>
              <w:bottom w:val="single" w:sz="4" w:space="0" w:color="C0C0C0"/>
              <w:right w:val="single" w:sz="4" w:space="0" w:color="C0C0C0"/>
            </w:tcBorders>
            <w:shd w:val="clear" w:color="000000" w:fill="D7EAD3"/>
            <w:vAlign w:val="center"/>
            <w:hideMark/>
          </w:tcPr>
          <w:p w14:paraId="113FF2E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5D57616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2,50</w:t>
            </w:r>
          </w:p>
        </w:tc>
        <w:tc>
          <w:tcPr>
            <w:tcW w:w="829" w:type="dxa"/>
            <w:tcBorders>
              <w:top w:val="nil"/>
              <w:left w:val="nil"/>
              <w:bottom w:val="single" w:sz="4" w:space="0" w:color="C0C0C0"/>
              <w:right w:val="single" w:sz="4" w:space="0" w:color="C0C0C0"/>
            </w:tcBorders>
            <w:shd w:val="clear" w:color="000000" w:fill="D7EAD3"/>
            <w:vAlign w:val="center"/>
            <w:hideMark/>
          </w:tcPr>
          <w:p w14:paraId="7C40E7E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610CDB2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823" w:type="dxa"/>
            <w:tcBorders>
              <w:top w:val="nil"/>
              <w:left w:val="nil"/>
              <w:bottom w:val="single" w:sz="4" w:space="0" w:color="C0C0C0"/>
              <w:right w:val="single" w:sz="4" w:space="0" w:color="C0C0C0"/>
            </w:tcBorders>
            <w:shd w:val="clear" w:color="000000" w:fill="D7EAD3"/>
            <w:vAlign w:val="center"/>
            <w:hideMark/>
          </w:tcPr>
          <w:p w14:paraId="453FA84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815" w:type="dxa"/>
            <w:tcBorders>
              <w:top w:val="nil"/>
              <w:left w:val="nil"/>
              <w:bottom w:val="single" w:sz="4" w:space="0" w:color="C0C0C0"/>
              <w:right w:val="single" w:sz="4" w:space="0" w:color="C0C0C0"/>
            </w:tcBorders>
            <w:shd w:val="clear" w:color="000000" w:fill="D7EAD3"/>
            <w:vAlign w:val="center"/>
            <w:hideMark/>
          </w:tcPr>
          <w:p w14:paraId="362882F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2,00</w:t>
            </w:r>
          </w:p>
        </w:tc>
        <w:tc>
          <w:tcPr>
            <w:tcW w:w="2484" w:type="dxa"/>
            <w:tcBorders>
              <w:top w:val="nil"/>
              <w:left w:val="nil"/>
              <w:bottom w:val="single" w:sz="4" w:space="0" w:color="C0C0C0"/>
              <w:right w:val="single" w:sz="4" w:space="0" w:color="C0C0C0"/>
            </w:tcBorders>
            <w:shd w:val="clear" w:color="000000" w:fill="FFFFCC"/>
            <w:vAlign w:val="center"/>
            <w:hideMark/>
          </w:tcPr>
          <w:p w14:paraId="4B351446"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w:t>
            </w:r>
          </w:p>
        </w:tc>
      </w:tr>
      <w:tr w:rsidR="00265802" w:rsidRPr="00265802" w14:paraId="09C80F0F" w14:textId="77777777" w:rsidTr="00265802">
        <w:trPr>
          <w:trHeight w:val="294"/>
          <w:jc w:val="center"/>
        </w:trPr>
        <w:tc>
          <w:tcPr>
            <w:tcW w:w="343" w:type="dxa"/>
            <w:tcBorders>
              <w:top w:val="nil"/>
              <w:left w:val="nil"/>
              <w:bottom w:val="nil"/>
              <w:right w:val="nil"/>
            </w:tcBorders>
            <w:shd w:val="clear" w:color="auto" w:fill="auto"/>
            <w:noWrap/>
            <w:vAlign w:val="bottom"/>
            <w:hideMark/>
          </w:tcPr>
          <w:p w14:paraId="10BEA552"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noWrap/>
            <w:vAlign w:val="bottom"/>
            <w:hideMark/>
          </w:tcPr>
          <w:p w14:paraId="7CD8F887" w14:textId="77777777" w:rsidR="00265802" w:rsidRPr="00265802" w:rsidRDefault="00265802" w:rsidP="00265802">
            <w:pPr>
              <w:rPr>
                <w:sz w:val="11"/>
                <w:szCs w:val="11"/>
              </w:rPr>
            </w:pPr>
          </w:p>
        </w:tc>
        <w:tc>
          <w:tcPr>
            <w:tcW w:w="604" w:type="dxa"/>
            <w:tcBorders>
              <w:top w:val="nil"/>
              <w:left w:val="single" w:sz="4" w:space="0" w:color="C0C0C0"/>
              <w:bottom w:val="single" w:sz="4" w:space="0" w:color="C0C0C0"/>
              <w:right w:val="single" w:sz="4" w:space="0" w:color="C0C0C0"/>
            </w:tcBorders>
            <w:shd w:val="clear" w:color="auto" w:fill="auto"/>
            <w:vAlign w:val="center"/>
            <w:hideMark/>
          </w:tcPr>
          <w:p w14:paraId="2AC346A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21</w:t>
            </w:r>
          </w:p>
        </w:tc>
        <w:tc>
          <w:tcPr>
            <w:tcW w:w="2357" w:type="dxa"/>
            <w:tcBorders>
              <w:top w:val="nil"/>
              <w:left w:val="nil"/>
              <w:bottom w:val="single" w:sz="4" w:space="0" w:color="C0C0C0"/>
              <w:right w:val="single" w:sz="4" w:space="0" w:color="C0C0C0"/>
            </w:tcBorders>
            <w:shd w:val="clear" w:color="auto" w:fill="auto"/>
            <w:vAlign w:val="center"/>
            <w:hideMark/>
          </w:tcPr>
          <w:p w14:paraId="207A7F5D"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Среднемесячная заработная плата</w:t>
            </w:r>
          </w:p>
        </w:tc>
        <w:tc>
          <w:tcPr>
            <w:tcW w:w="694" w:type="dxa"/>
            <w:tcBorders>
              <w:top w:val="nil"/>
              <w:left w:val="nil"/>
              <w:bottom w:val="single" w:sz="4" w:space="0" w:color="C0C0C0"/>
              <w:right w:val="single" w:sz="4" w:space="0" w:color="C0C0C0"/>
            </w:tcBorders>
            <w:shd w:val="clear" w:color="auto" w:fill="auto"/>
            <w:vAlign w:val="center"/>
            <w:hideMark/>
          </w:tcPr>
          <w:p w14:paraId="1674CE95"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000000" w:fill="D7EAD3"/>
            <w:vAlign w:val="center"/>
            <w:hideMark/>
          </w:tcPr>
          <w:p w14:paraId="1A25DBA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15 769,00</w:t>
            </w:r>
          </w:p>
        </w:tc>
        <w:tc>
          <w:tcPr>
            <w:tcW w:w="727" w:type="dxa"/>
            <w:tcBorders>
              <w:top w:val="nil"/>
              <w:left w:val="nil"/>
              <w:bottom w:val="single" w:sz="4" w:space="0" w:color="C0C0C0"/>
              <w:right w:val="single" w:sz="4" w:space="0" w:color="C0C0C0"/>
            </w:tcBorders>
            <w:shd w:val="clear" w:color="000000" w:fill="D7EAD3"/>
            <w:vAlign w:val="center"/>
            <w:hideMark/>
          </w:tcPr>
          <w:p w14:paraId="3968985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43 607,93</w:t>
            </w:r>
          </w:p>
        </w:tc>
        <w:tc>
          <w:tcPr>
            <w:tcW w:w="787" w:type="dxa"/>
            <w:tcBorders>
              <w:top w:val="nil"/>
              <w:left w:val="nil"/>
              <w:bottom w:val="single" w:sz="4" w:space="0" w:color="C0C0C0"/>
              <w:right w:val="single" w:sz="4" w:space="0" w:color="C0C0C0"/>
            </w:tcBorders>
            <w:shd w:val="clear" w:color="000000" w:fill="D7EAD3"/>
            <w:vAlign w:val="center"/>
            <w:hideMark/>
          </w:tcPr>
          <w:p w14:paraId="7CA9396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16 188,93</w:t>
            </w:r>
          </w:p>
        </w:tc>
        <w:tc>
          <w:tcPr>
            <w:tcW w:w="764" w:type="dxa"/>
            <w:tcBorders>
              <w:top w:val="nil"/>
              <w:left w:val="nil"/>
              <w:bottom w:val="single" w:sz="4" w:space="0" w:color="C0C0C0"/>
              <w:right w:val="single" w:sz="4" w:space="0" w:color="C0C0C0"/>
            </w:tcBorders>
            <w:shd w:val="clear" w:color="000000" w:fill="D7EAD3"/>
            <w:vAlign w:val="center"/>
            <w:hideMark/>
          </w:tcPr>
          <w:p w14:paraId="030C825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16 668,12</w:t>
            </w:r>
          </w:p>
        </w:tc>
        <w:tc>
          <w:tcPr>
            <w:tcW w:w="829" w:type="dxa"/>
            <w:tcBorders>
              <w:top w:val="nil"/>
              <w:left w:val="nil"/>
              <w:bottom w:val="single" w:sz="4" w:space="0" w:color="C0C0C0"/>
              <w:right w:val="single" w:sz="4" w:space="0" w:color="C0C0C0"/>
            </w:tcBorders>
            <w:shd w:val="clear" w:color="000000" w:fill="D7EAD3"/>
            <w:vAlign w:val="center"/>
            <w:hideMark/>
          </w:tcPr>
          <w:p w14:paraId="11F1B7C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000000" w:fill="D7EAD3"/>
            <w:vAlign w:val="center"/>
            <w:hideMark/>
          </w:tcPr>
          <w:p w14:paraId="0124E5A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47 565,80</w:t>
            </w:r>
          </w:p>
        </w:tc>
        <w:tc>
          <w:tcPr>
            <w:tcW w:w="829" w:type="dxa"/>
            <w:tcBorders>
              <w:top w:val="nil"/>
              <w:left w:val="nil"/>
              <w:bottom w:val="single" w:sz="4" w:space="0" w:color="C0C0C0"/>
              <w:right w:val="single" w:sz="4" w:space="0" w:color="C0C0C0"/>
            </w:tcBorders>
            <w:shd w:val="clear" w:color="000000" w:fill="D7EAD3"/>
            <w:vAlign w:val="center"/>
            <w:hideMark/>
          </w:tcPr>
          <w:p w14:paraId="7F8C032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000000" w:fill="D7EAD3"/>
            <w:vAlign w:val="center"/>
            <w:hideMark/>
          </w:tcPr>
          <w:p w14:paraId="3961B8D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17 086,96</w:t>
            </w:r>
          </w:p>
        </w:tc>
        <w:tc>
          <w:tcPr>
            <w:tcW w:w="823" w:type="dxa"/>
            <w:tcBorders>
              <w:top w:val="nil"/>
              <w:left w:val="nil"/>
              <w:bottom w:val="single" w:sz="4" w:space="0" w:color="C0C0C0"/>
              <w:right w:val="single" w:sz="4" w:space="0" w:color="C0C0C0"/>
            </w:tcBorders>
            <w:shd w:val="clear" w:color="000000" w:fill="D7EAD3"/>
            <w:vAlign w:val="center"/>
            <w:hideMark/>
          </w:tcPr>
          <w:p w14:paraId="74FC4AF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17 086,96</w:t>
            </w:r>
          </w:p>
        </w:tc>
        <w:tc>
          <w:tcPr>
            <w:tcW w:w="815" w:type="dxa"/>
            <w:tcBorders>
              <w:top w:val="nil"/>
              <w:left w:val="nil"/>
              <w:bottom w:val="single" w:sz="4" w:space="0" w:color="C0C0C0"/>
              <w:right w:val="single" w:sz="4" w:space="0" w:color="C0C0C0"/>
            </w:tcBorders>
            <w:shd w:val="clear" w:color="000000" w:fill="D7EAD3"/>
            <w:vAlign w:val="center"/>
            <w:hideMark/>
          </w:tcPr>
          <w:p w14:paraId="0DD40D0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17 086,96</w:t>
            </w:r>
          </w:p>
        </w:tc>
        <w:tc>
          <w:tcPr>
            <w:tcW w:w="2484" w:type="dxa"/>
            <w:tcBorders>
              <w:top w:val="nil"/>
              <w:left w:val="nil"/>
              <w:bottom w:val="single" w:sz="4" w:space="0" w:color="C0C0C0"/>
              <w:right w:val="single" w:sz="4" w:space="0" w:color="C0C0C0"/>
            </w:tcBorders>
            <w:shd w:val="clear" w:color="000000" w:fill="FFFFCC"/>
            <w:vAlign w:val="center"/>
            <w:hideMark/>
          </w:tcPr>
          <w:p w14:paraId="1B0429E6" w14:textId="77777777" w:rsidR="00265802" w:rsidRPr="00265802" w:rsidRDefault="00265802" w:rsidP="00265802">
            <w:pPr>
              <w:rPr>
                <w:rFonts w:ascii="Tahoma" w:hAnsi="Tahoma" w:cs="Tahoma"/>
                <w:b/>
                <w:bCs/>
                <w:sz w:val="11"/>
                <w:szCs w:val="11"/>
              </w:rPr>
            </w:pPr>
            <w:bookmarkStart w:id="131" w:name="RANGE!X257"/>
            <w:r w:rsidRPr="00265802">
              <w:rPr>
                <w:rFonts w:ascii="Tahoma" w:hAnsi="Tahoma" w:cs="Tahoma"/>
                <w:b/>
                <w:bCs/>
                <w:sz w:val="11"/>
                <w:szCs w:val="11"/>
              </w:rPr>
              <w:t> </w:t>
            </w:r>
            <w:bookmarkEnd w:id="131"/>
          </w:p>
        </w:tc>
      </w:tr>
      <w:tr w:rsidR="00265802" w:rsidRPr="00265802" w14:paraId="054DC335" w14:textId="77777777" w:rsidTr="00265802">
        <w:trPr>
          <w:trHeight w:val="220"/>
          <w:jc w:val="center"/>
        </w:trPr>
        <w:tc>
          <w:tcPr>
            <w:tcW w:w="343" w:type="dxa"/>
            <w:tcBorders>
              <w:top w:val="nil"/>
              <w:left w:val="nil"/>
              <w:bottom w:val="nil"/>
              <w:right w:val="nil"/>
            </w:tcBorders>
            <w:shd w:val="clear" w:color="auto" w:fill="auto"/>
            <w:vAlign w:val="center"/>
            <w:hideMark/>
          </w:tcPr>
          <w:p w14:paraId="5AF67642" w14:textId="77777777" w:rsidR="00265802" w:rsidRPr="00265802" w:rsidRDefault="00265802" w:rsidP="00265802">
            <w:pPr>
              <w:rPr>
                <w:rFonts w:ascii="Tahoma" w:hAnsi="Tahoma" w:cs="Tahoma"/>
                <w:b/>
                <w:bCs/>
                <w:sz w:val="11"/>
                <w:szCs w:val="11"/>
              </w:rPr>
            </w:pPr>
          </w:p>
        </w:tc>
        <w:tc>
          <w:tcPr>
            <w:tcW w:w="314" w:type="dxa"/>
            <w:tcBorders>
              <w:top w:val="nil"/>
              <w:left w:val="nil"/>
              <w:bottom w:val="nil"/>
              <w:right w:val="nil"/>
            </w:tcBorders>
            <w:shd w:val="clear" w:color="auto" w:fill="auto"/>
            <w:vAlign w:val="center"/>
            <w:hideMark/>
          </w:tcPr>
          <w:p w14:paraId="3C23AA94"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3F53B91F" w14:textId="77777777" w:rsidR="00265802" w:rsidRPr="00265802" w:rsidRDefault="00265802" w:rsidP="00265802">
            <w:pPr>
              <w:rPr>
                <w:sz w:val="11"/>
                <w:szCs w:val="11"/>
              </w:rPr>
            </w:pPr>
          </w:p>
        </w:tc>
        <w:tc>
          <w:tcPr>
            <w:tcW w:w="2357" w:type="dxa"/>
            <w:tcBorders>
              <w:top w:val="nil"/>
              <w:left w:val="nil"/>
              <w:bottom w:val="nil"/>
              <w:right w:val="nil"/>
            </w:tcBorders>
            <w:shd w:val="clear" w:color="auto" w:fill="auto"/>
            <w:vAlign w:val="center"/>
            <w:hideMark/>
          </w:tcPr>
          <w:p w14:paraId="09F1AD70" w14:textId="77777777" w:rsidR="00265802" w:rsidRPr="00265802" w:rsidRDefault="00265802" w:rsidP="00265802">
            <w:pPr>
              <w:rPr>
                <w:sz w:val="11"/>
                <w:szCs w:val="11"/>
              </w:rPr>
            </w:pPr>
          </w:p>
        </w:tc>
        <w:tc>
          <w:tcPr>
            <w:tcW w:w="694" w:type="dxa"/>
            <w:tcBorders>
              <w:top w:val="nil"/>
              <w:left w:val="nil"/>
              <w:bottom w:val="nil"/>
              <w:right w:val="nil"/>
            </w:tcBorders>
            <w:shd w:val="clear" w:color="auto" w:fill="auto"/>
            <w:vAlign w:val="center"/>
            <w:hideMark/>
          </w:tcPr>
          <w:p w14:paraId="179746A1"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217D5705" w14:textId="77777777" w:rsidR="00265802" w:rsidRPr="00265802" w:rsidRDefault="00265802" w:rsidP="00265802">
            <w:pPr>
              <w:rPr>
                <w:sz w:val="11"/>
                <w:szCs w:val="11"/>
              </w:rPr>
            </w:pPr>
          </w:p>
        </w:tc>
        <w:tc>
          <w:tcPr>
            <w:tcW w:w="727" w:type="dxa"/>
            <w:tcBorders>
              <w:top w:val="nil"/>
              <w:left w:val="nil"/>
              <w:bottom w:val="nil"/>
              <w:right w:val="nil"/>
            </w:tcBorders>
            <w:shd w:val="clear" w:color="auto" w:fill="auto"/>
            <w:vAlign w:val="center"/>
            <w:hideMark/>
          </w:tcPr>
          <w:p w14:paraId="60802E0F" w14:textId="77777777" w:rsidR="00265802" w:rsidRPr="00265802" w:rsidRDefault="00265802" w:rsidP="00265802">
            <w:pPr>
              <w:rPr>
                <w:sz w:val="11"/>
                <w:szCs w:val="11"/>
              </w:rPr>
            </w:pPr>
          </w:p>
        </w:tc>
        <w:tc>
          <w:tcPr>
            <w:tcW w:w="787" w:type="dxa"/>
            <w:tcBorders>
              <w:top w:val="nil"/>
              <w:left w:val="nil"/>
              <w:bottom w:val="nil"/>
              <w:right w:val="nil"/>
            </w:tcBorders>
            <w:shd w:val="clear" w:color="auto" w:fill="auto"/>
            <w:vAlign w:val="center"/>
            <w:hideMark/>
          </w:tcPr>
          <w:p w14:paraId="3073EE16"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6A818666"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060DF10B" w14:textId="77777777" w:rsidR="00265802" w:rsidRPr="00265802" w:rsidRDefault="00265802" w:rsidP="00265802">
            <w:pPr>
              <w:rPr>
                <w:sz w:val="11"/>
                <w:szCs w:val="11"/>
              </w:rPr>
            </w:pPr>
          </w:p>
        </w:tc>
        <w:tc>
          <w:tcPr>
            <w:tcW w:w="833" w:type="dxa"/>
            <w:tcBorders>
              <w:top w:val="nil"/>
              <w:left w:val="nil"/>
              <w:bottom w:val="nil"/>
              <w:right w:val="nil"/>
            </w:tcBorders>
            <w:shd w:val="clear" w:color="auto" w:fill="auto"/>
            <w:vAlign w:val="center"/>
            <w:hideMark/>
          </w:tcPr>
          <w:p w14:paraId="5FE4DB61"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69C114C4" w14:textId="77777777" w:rsidR="00265802" w:rsidRPr="00265802" w:rsidRDefault="00265802" w:rsidP="00265802">
            <w:pPr>
              <w:rPr>
                <w:sz w:val="11"/>
                <w:szCs w:val="11"/>
              </w:rPr>
            </w:pPr>
          </w:p>
        </w:tc>
        <w:tc>
          <w:tcPr>
            <w:tcW w:w="836" w:type="dxa"/>
            <w:tcBorders>
              <w:top w:val="nil"/>
              <w:left w:val="nil"/>
              <w:bottom w:val="nil"/>
              <w:right w:val="nil"/>
            </w:tcBorders>
            <w:shd w:val="clear" w:color="auto" w:fill="auto"/>
            <w:vAlign w:val="center"/>
            <w:hideMark/>
          </w:tcPr>
          <w:p w14:paraId="2F469F10" w14:textId="77777777" w:rsidR="00265802" w:rsidRPr="00265802" w:rsidRDefault="00265802" w:rsidP="00265802">
            <w:pPr>
              <w:rPr>
                <w:sz w:val="11"/>
                <w:szCs w:val="11"/>
              </w:rPr>
            </w:pPr>
          </w:p>
        </w:tc>
        <w:tc>
          <w:tcPr>
            <w:tcW w:w="823" w:type="dxa"/>
            <w:tcBorders>
              <w:top w:val="nil"/>
              <w:left w:val="nil"/>
              <w:bottom w:val="nil"/>
              <w:right w:val="nil"/>
            </w:tcBorders>
            <w:shd w:val="clear" w:color="auto" w:fill="auto"/>
            <w:vAlign w:val="center"/>
            <w:hideMark/>
          </w:tcPr>
          <w:p w14:paraId="4350E5F4"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33,31</w:t>
            </w:r>
          </w:p>
        </w:tc>
        <w:tc>
          <w:tcPr>
            <w:tcW w:w="815" w:type="dxa"/>
            <w:tcBorders>
              <w:top w:val="nil"/>
              <w:left w:val="nil"/>
              <w:bottom w:val="nil"/>
              <w:right w:val="nil"/>
            </w:tcBorders>
            <w:shd w:val="clear" w:color="auto" w:fill="auto"/>
            <w:vAlign w:val="center"/>
            <w:hideMark/>
          </w:tcPr>
          <w:p w14:paraId="1192A3E0"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34,64</w:t>
            </w:r>
          </w:p>
        </w:tc>
        <w:tc>
          <w:tcPr>
            <w:tcW w:w="2484" w:type="dxa"/>
            <w:tcBorders>
              <w:top w:val="nil"/>
              <w:left w:val="nil"/>
              <w:bottom w:val="nil"/>
              <w:right w:val="nil"/>
            </w:tcBorders>
            <w:shd w:val="clear" w:color="auto" w:fill="auto"/>
            <w:vAlign w:val="center"/>
            <w:hideMark/>
          </w:tcPr>
          <w:p w14:paraId="41A580DF" w14:textId="77777777" w:rsidR="00265802" w:rsidRPr="00265802" w:rsidRDefault="00265802" w:rsidP="00265802">
            <w:pPr>
              <w:jc w:val="right"/>
              <w:rPr>
                <w:rFonts w:ascii="Tahoma" w:hAnsi="Tahoma" w:cs="Tahoma"/>
                <w:sz w:val="11"/>
                <w:szCs w:val="11"/>
              </w:rPr>
            </w:pPr>
          </w:p>
        </w:tc>
      </w:tr>
      <w:tr w:rsidR="00265802" w:rsidRPr="00265802" w14:paraId="15515ED8" w14:textId="77777777" w:rsidTr="00265802">
        <w:trPr>
          <w:trHeight w:val="220"/>
          <w:jc w:val="center"/>
        </w:trPr>
        <w:tc>
          <w:tcPr>
            <w:tcW w:w="343" w:type="dxa"/>
            <w:tcBorders>
              <w:top w:val="nil"/>
              <w:left w:val="nil"/>
              <w:bottom w:val="nil"/>
              <w:right w:val="nil"/>
            </w:tcBorders>
            <w:shd w:val="clear" w:color="auto" w:fill="auto"/>
            <w:vAlign w:val="center"/>
            <w:hideMark/>
          </w:tcPr>
          <w:p w14:paraId="134673B7"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10D1F472"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619B7F65" w14:textId="77777777" w:rsidR="00265802" w:rsidRPr="00265802" w:rsidRDefault="00265802" w:rsidP="00265802">
            <w:pPr>
              <w:rPr>
                <w:sz w:val="11"/>
                <w:szCs w:val="11"/>
              </w:rPr>
            </w:pPr>
          </w:p>
        </w:tc>
        <w:tc>
          <w:tcPr>
            <w:tcW w:w="2357" w:type="dxa"/>
            <w:tcBorders>
              <w:top w:val="nil"/>
              <w:left w:val="nil"/>
              <w:bottom w:val="nil"/>
              <w:right w:val="nil"/>
            </w:tcBorders>
            <w:shd w:val="clear" w:color="auto" w:fill="auto"/>
            <w:vAlign w:val="center"/>
            <w:hideMark/>
          </w:tcPr>
          <w:p w14:paraId="2573388F" w14:textId="77777777" w:rsidR="00265802" w:rsidRPr="00265802" w:rsidRDefault="00265802" w:rsidP="00265802">
            <w:pPr>
              <w:rPr>
                <w:sz w:val="11"/>
                <w:szCs w:val="11"/>
              </w:rPr>
            </w:pPr>
          </w:p>
        </w:tc>
        <w:tc>
          <w:tcPr>
            <w:tcW w:w="694" w:type="dxa"/>
            <w:tcBorders>
              <w:top w:val="nil"/>
              <w:left w:val="nil"/>
              <w:bottom w:val="nil"/>
              <w:right w:val="nil"/>
            </w:tcBorders>
            <w:shd w:val="clear" w:color="auto" w:fill="auto"/>
            <w:vAlign w:val="center"/>
            <w:hideMark/>
          </w:tcPr>
          <w:p w14:paraId="504D8AE2"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49D5DE23" w14:textId="77777777" w:rsidR="00265802" w:rsidRPr="00265802" w:rsidRDefault="00265802" w:rsidP="00265802">
            <w:pPr>
              <w:rPr>
                <w:sz w:val="11"/>
                <w:szCs w:val="11"/>
              </w:rPr>
            </w:pPr>
          </w:p>
        </w:tc>
        <w:tc>
          <w:tcPr>
            <w:tcW w:w="727" w:type="dxa"/>
            <w:tcBorders>
              <w:top w:val="nil"/>
              <w:left w:val="nil"/>
              <w:bottom w:val="nil"/>
              <w:right w:val="nil"/>
            </w:tcBorders>
            <w:shd w:val="clear" w:color="auto" w:fill="auto"/>
            <w:vAlign w:val="center"/>
            <w:hideMark/>
          </w:tcPr>
          <w:p w14:paraId="2CB7BCFB" w14:textId="77777777" w:rsidR="00265802" w:rsidRPr="00265802" w:rsidRDefault="00265802" w:rsidP="00265802">
            <w:pPr>
              <w:rPr>
                <w:sz w:val="11"/>
                <w:szCs w:val="11"/>
              </w:rPr>
            </w:pPr>
          </w:p>
        </w:tc>
        <w:tc>
          <w:tcPr>
            <w:tcW w:w="787" w:type="dxa"/>
            <w:tcBorders>
              <w:top w:val="nil"/>
              <w:left w:val="nil"/>
              <w:bottom w:val="nil"/>
              <w:right w:val="nil"/>
            </w:tcBorders>
            <w:shd w:val="clear" w:color="auto" w:fill="auto"/>
            <w:vAlign w:val="center"/>
            <w:hideMark/>
          </w:tcPr>
          <w:p w14:paraId="1FD9C1FA"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7FF350A9"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346A501E" w14:textId="77777777" w:rsidR="00265802" w:rsidRPr="00265802" w:rsidRDefault="00265802" w:rsidP="00265802">
            <w:pPr>
              <w:rPr>
                <w:sz w:val="11"/>
                <w:szCs w:val="11"/>
              </w:rPr>
            </w:pPr>
          </w:p>
        </w:tc>
        <w:tc>
          <w:tcPr>
            <w:tcW w:w="833" w:type="dxa"/>
            <w:tcBorders>
              <w:top w:val="nil"/>
              <w:left w:val="nil"/>
              <w:bottom w:val="nil"/>
              <w:right w:val="nil"/>
            </w:tcBorders>
            <w:shd w:val="clear" w:color="auto" w:fill="auto"/>
            <w:vAlign w:val="center"/>
            <w:hideMark/>
          </w:tcPr>
          <w:p w14:paraId="6D9057F3"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558B094D" w14:textId="77777777" w:rsidR="00265802" w:rsidRPr="00265802" w:rsidRDefault="00265802" w:rsidP="00265802">
            <w:pPr>
              <w:rPr>
                <w:sz w:val="11"/>
                <w:szCs w:val="11"/>
              </w:rPr>
            </w:pPr>
          </w:p>
        </w:tc>
        <w:tc>
          <w:tcPr>
            <w:tcW w:w="836" w:type="dxa"/>
            <w:tcBorders>
              <w:top w:val="nil"/>
              <w:left w:val="nil"/>
              <w:bottom w:val="nil"/>
              <w:right w:val="nil"/>
            </w:tcBorders>
            <w:shd w:val="clear" w:color="auto" w:fill="auto"/>
            <w:vAlign w:val="center"/>
            <w:hideMark/>
          </w:tcPr>
          <w:p w14:paraId="51F0AAE9" w14:textId="77777777" w:rsidR="00265802" w:rsidRPr="00265802" w:rsidRDefault="00265802" w:rsidP="00265802">
            <w:pPr>
              <w:rPr>
                <w:sz w:val="11"/>
                <w:szCs w:val="11"/>
              </w:rPr>
            </w:pPr>
          </w:p>
        </w:tc>
        <w:tc>
          <w:tcPr>
            <w:tcW w:w="823" w:type="dxa"/>
            <w:tcBorders>
              <w:top w:val="nil"/>
              <w:left w:val="nil"/>
              <w:bottom w:val="nil"/>
              <w:right w:val="nil"/>
            </w:tcBorders>
            <w:shd w:val="clear" w:color="auto" w:fill="auto"/>
            <w:vAlign w:val="center"/>
            <w:hideMark/>
          </w:tcPr>
          <w:p w14:paraId="18D9819E"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816,64</w:t>
            </w:r>
          </w:p>
        </w:tc>
        <w:tc>
          <w:tcPr>
            <w:tcW w:w="815" w:type="dxa"/>
            <w:tcBorders>
              <w:top w:val="nil"/>
              <w:left w:val="nil"/>
              <w:bottom w:val="nil"/>
              <w:right w:val="nil"/>
            </w:tcBorders>
            <w:shd w:val="clear" w:color="auto" w:fill="auto"/>
            <w:vAlign w:val="center"/>
            <w:hideMark/>
          </w:tcPr>
          <w:p w14:paraId="6B4E3D1F"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849,25</w:t>
            </w:r>
          </w:p>
        </w:tc>
        <w:tc>
          <w:tcPr>
            <w:tcW w:w="2484" w:type="dxa"/>
            <w:tcBorders>
              <w:top w:val="nil"/>
              <w:left w:val="nil"/>
              <w:bottom w:val="nil"/>
              <w:right w:val="nil"/>
            </w:tcBorders>
            <w:shd w:val="clear" w:color="auto" w:fill="auto"/>
            <w:vAlign w:val="center"/>
            <w:hideMark/>
          </w:tcPr>
          <w:p w14:paraId="338BCD57" w14:textId="77777777" w:rsidR="00265802" w:rsidRPr="00265802" w:rsidRDefault="00265802" w:rsidP="00265802">
            <w:pPr>
              <w:jc w:val="right"/>
              <w:rPr>
                <w:rFonts w:ascii="Tahoma" w:hAnsi="Tahoma" w:cs="Tahoma"/>
                <w:sz w:val="11"/>
                <w:szCs w:val="11"/>
              </w:rPr>
            </w:pPr>
          </w:p>
        </w:tc>
      </w:tr>
      <w:tr w:rsidR="00265802" w:rsidRPr="00265802" w14:paraId="6CFE8CA5" w14:textId="77777777" w:rsidTr="00265802">
        <w:trPr>
          <w:trHeight w:val="220"/>
          <w:jc w:val="center"/>
        </w:trPr>
        <w:tc>
          <w:tcPr>
            <w:tcW w:w="343" w:type="dxa"/>
            <w:tcBorders>
              <w:top w:val="nil"/>
              <w:left w:val="nil"/>
              <w:bottom w:val="nil"/>
              <w:right w:val="nil"/>
            </w:tcBorders>
            <w:shd w:val="clear" w:color="auto" w:fill="auto"/>
            <w:vAlign w:val="center"/>
            <w:hideMark/>
          </w:tcPr>
          <w:p w14:paraId="6DB04EF2"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1FD188E3"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447D2064" w14:textId="77777777" w:rsidR="00265802" w:rsidRPr="00265802" w:rsidRDefault="00265802" w:rsidP="00265802">
            <w:pPr>
              <w:rPr>
                <w:sz w:val="11"/>
                <w:szCs w:val="11"/>
              </w:rPr>
            </w:pPr>
          </w:p>
        </w:tc>
        <w:tc>
          <w:tcPr>
            <w:tcW w:w="2357" w:type="dxa"/>
            <w:tcBorders>
              <w:top w:val="nil"/>
              <w:left w:val="nil"/>
              <w:bottom w:val="nil"/>
              <w:right w:val="nil"/>
            </w:tcBorders>
            <w:shd w:val="clear" w:color="auto" w:fill="auto"/>
            <w:vAlign w:val="center"/>
            <w:hideMark/>
          </w:tcPr>
          <w:p w14:paraId="0F507173" w14:textId="77777777" w:rsidR="00265802" w:rsidRPr="00265802" w:rsidRDefault="00265802" w:rsidP="00265802">
            <w:pPr>
              <w:rPr>
                <w:sz w:val="11"/>
                <w:szCs w:val="11"/>
              </w:rPr>
            </w:pPr>
          </w:p>
        </w:tc>
        <w:tc>
          <w:tcPr>
            <w:tcW w:w="694" w:type="dxa"/>
            <w:tcBorders>
              <w:top w:val="nil"/>
              <w:left w:val="nil"/>
              <w:bottom w:val="nil"/>
              <w:right w:val="nil"/>
            </w:tcBorders>
            <w:shd w:val="clear" w:color="auto" w:fill="auto"/>
            <w:vAlign w:val="center"/>
            <w:hideMark/>
          </w:tcPr>
          <w:p w14:paraId="1C1D0971"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21000487" w14:textId="77777777" w:rsidR="00265802" w:rsidRPr="00265802" w:rsidRDefault="00265802" w:rsidP="00265802">
            <w:pPr>
              <w:rPr>
                <w:sz w:val="11"/>
                <w:szCs w:val="11"/>
              </w:rPr>
            </w:pPr>
          </w:p>
        </w:tc>
        <w:tc>
          <w:tcPr>
            <w:tcW w:w="727" w:type="dxa"/>
            <w:tcBorders>
              <w:top w:val="nil"/>
              <w:left w:val="nil"/>
              <w:bottom w:val="nil"/>
              <w:right w:val="nil"/>
            </w:tcBorders>
            <w:shd w:val="clear" w:color="auto" w:fill="auto"/>
            <w:vAlign w:val="center"/>
            <w:hideMark/>
          </w:tcPr>
          <w:p w14:paraId="18BA65AB" w14:textId="77777777" w:rsidR="00265802" w:rsidRPr="00265802" w:rsidRDefault="00265802" w:rsidP="00265802">
            <w:pPr>
              <w:rPr>
                <w:sz w:val="11"/>
                <w:szCs w:val="11"/>
              </w:rPr>
            </w:pPr>
          </w:p>
        </w:tc>
        <w:tc>
          <w:tcPr>
            <w:tcW w:w="787" w:type="dxa"/>
            <w:tcBorders>
              <w:top w:val="nil"/>
              <w:left w:val="nil"/>
              <w:bottom w:val="nil"/>
              <w:right w:val="nil"/>
            </w:tcBorders>
            <w:shd w:val="clear" w:color="auto" w:fill="auto"/>
            <w:vAlign w:val="center"/>
            <w:hideMark/>
          </w:tcPr>
          <w:p w14:paraId="41DB148F"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0CB077B6"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68ED38B6" w14:textId="77777777" w:rsidR="00265802" w:rsidRPr="00265802" w:rsidRDefault="00265802" w:rsidP="00265802">
            <w:pPr>
              <w:rPr>
                <w:sz w:val="11"/>
                <w:szCs w:val="11"/>
              </w:rPr>
            </w:pPr>
          </w:p>
        </w:tc>
        <w:tc>
          <w:tcPr>
            <w:tcW w:w="833" w:type="dxa"/>
            <w:tcBorders>
              <w:top w:val="nil"/>
              <w:left w:val="nil"/>
              <w:bottom w:val="nil"/>
              <w:right w:val="nil"/>
            </w:tcBorders>
            <w:shd w:val="clear" w:color="auto" w:fill="auto"/>
            <w:vAlign w:val="center"/>
            <w:hideMark/>
          </w:tcPr>
          <w:p w14:paraId="6FA595C6" w14:textId="77777777" w:rsidR="00265802" w:rsidRPr="00265802" w:rsidRDefault="00265802" w:rsidP="00265802">
            <w:pPr>
              <w:rPr>
                <w:sz w:val="11"/>
                <w:szCs w:val="11"/>
              </w:rPr>
            </w:pPr>
          </w:p>
        </w:tc>
        <w:tc>
          <w:tcPr>
            <w:tcW w:w="829" w:type="dxa"/>
            <w:tcBorders>
              <w:top w:val="nil"/>
              <w:left w:val="nil"/>
              <w:bottom w:val="nil"/>
              <w:right w:val="nil"/>
            </w:tcBorders>
            <w:shd w:val="clear" w:color="auto" w:fill="auto"/>
            <w:vAlign w:val="center"/>
            <w:hideMark/>
          </w:tcPr>
          <w:p w14:paraId="3E6FD034" w14:textId="77777777" w:rsidR="00265802" w:rsidRPr="00265802" w:rsidRDefault="00265802" w:rsidP="00265802">
            <w:pPr>
              <w:rPr>
                <w:sz w:val="11"/>
                <w:szCs w:val="11"/>
              </w:rPr>
            </w:pPr>
          </w:p>
        </w:tc>
        <w:tc>
          <w:tcPr>
            <w:tcW w:w="836" w:type="dxa"/>
            <w:tcBorders>
              <w:top w:val="nil"/>
              <w:left w:val="nil"/>
              <w:bottom w:val="nil"/>
              <w:right w:val="nil"/>
            </w:tcBorders>
            <w:shd w:val="clear" w:color="auto" w:fill="auto"/>
            <w:vAlign w:val="center"/>
            <w:hideMark/>
          </w:tcPr>
          <w:p w14:paraId="62933DB8" w14:textId="77777777" w:rsidR="00265802" w:rsidRPr="00265802" w:rsidRDefault="00265802" w:rsidP="00265802">
            <w:pPr>
              <w:rPr>
                <w:sz w:val="11"/>
                <w:szCs w:val="11"/>
              </w:rPr>
            </w:pPr>
          </w:p>
        </w:tc>
        <w:tc>
          <w:tcPr>
            <w:tcW w:w="823" w:type="dxa"/>
            <w:tcBorders>
              <w:top w:val="nil"/>
              <w:left w:val="nil"/>
              <w:bottom w:val="nil"/>
              <w:right w:val="nil"/>
            </w:tcBorders>
            <w:shd w:val="clear" w:color="auto" w:fill="auto"/>
            <w:vAlign w:val="center"/>
            <w:hideMark/>
          </w:tcPr>
          <w:p w14:paraId="45B3AC16"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0,0000</w:t>
            </w:r>
          </w:p>
        </w:tc>
        <w:tc>
          <w:tcPr>
            <w:tcW w:w="815" w:type="dxa"/>
            <w:tcBorders>
              <w:top w:val="nil"/>
              <w:left w:val="nil"/>
              <w:bottom w:val="nil"/>
              <w:right w:val="nil"/>
            </w:tcBorders>
            <w:shd w:val="clear" w:color="auto" w:fill="auto"/>
            <w:vAlign w:val="center"/>
            <w:hideMark/>
          </w:tcPr>
          <w:p w14:paraId="18DDA595" w14:textId="77777777" w:rsidR="00265802" w:rsidRPr="00265802" w:rsidRDefault="00265802" w:rsidP="00265802">
            <w:pPr>
              <w:jc w:val="right"/>
              <w:rPr>
                <w:rFonts w:ascii="Tahoma" w:hAnsi="Tahoma" w:cs="Tahoma"/>
                <w:sz w:val="11"/>
                <w:szCs w:val="11"/>
              </w:rPr>
            </w:pPr>
            <w:r w:rsidRPr="00265802">
              <w:rPr>
                <w:rFonts w:ascii="Tahoma" w:hAnsi="Tahoma" w:cs="Tahoma"/>
                <w:sz w:val="11"/>
                <w:szCs w:val="11"/>
              </w:rPr>
              <w:t>0,0000</w:t>
            </w:r>
          </w:p>
        </w:tc>
        <w:tc>
          <w:tcPr>
            <w:tcW w:w="2484" w:type="dxa"/>
            <w:tcBorders>
              <w:top w:val="nil"/>
              <w:left w:val="nil"/>
              <w:bottom w:val="nil"/>
              <w:right w:val="nil"/>
            </w:tcBorders>
            <w:shd w:val="clear" w:color="auto" w:fill="auto"/>
            <w:vAlign w:val="center"/>
            <w:hideMark/>
          </w:tcPr>
          <w:p w14:paraId="0A25F397" w14:textId="77777777" w:rsidR="00265802" w:rsidRPr="00265802" w:rsidRDefault="00265802" w:rsidP="00265802">
            <w:pPr>
              <w:jc w:val="right"/>
              <w:rPr>
                <w:rFonts w:ascii="Tahoma" w:hAnsi="Tahoma" w:cs="Tahoma"/>
                <w:sz w:val="11"/>
                <w:szCs w:val="11"/>
              </w:rPr>
            </w:pPr>
          </w:p>
        </w:tc>
      </w:tr>
      <w:tr w:rsidR="00265802" w:rsidRPr="00265802" w14:paraId="1FBA4ACC" w14:textId="77777777" w:rsidTr="00265802">
        <w:trPr>
          <w:trHeight w:val="250"/>
          <w:jc w:val="center"/>
        </w:trPr>
        <w:tc>
          <w:tcPr>
            <w:tcW w:w="343" w:type="dxa"/>
            <w:tcBorders>
              <w:top w:val="nil"/>
              <w:left w:val="nil"/>
              <w:bottom w:val="nil"/>
              <w:right w:val="nil"/>
            </w:tcBorders>
            <w:shd w:val="clear" w:color="auto" w:fill="auto"/>
            <w:vAlign w:val="center"/>
            <w:hideMark/>
          </w:tcPr>
          <w:p w14:paraId="7C6676E5"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01EC3132"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5D280455" w14:textId="77777777" w:rsidR="00265802" w:rsidRPr="00265802" w:rsidRDefault="00265802" w:rsidP="00265802">
            <w:pPr>
              <w:rPr>
                <w:sz w:val="11"/>
                <w:szCs w:val="11"/>
              </w:rPr>
            </w:pPr>
          </w:p>
        </w:tc>
        <w:tc>
          <w:tcPr>
            <w:tcW w:w="235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33B216C" w14:textId="77777777" w:rsidR="00265802" w:rsidRPr="00265802" w:rsidRDefault="00265802" w:rsidP="00265802">
            <w:pPr>
              <w:rPr>
                <w:rFonts w:ascii="Tahoma" w:hAnsi="Tahoma" w:cs="Tahoma"/>
                <w:color w:val="000000"/>
                <w:sz w:val="11"/>
                <w:szCs w:val="11"/>
              </w:rPr>
            </w:pPr>
            <w:r w:rsidRPr="00265802">
              <w:rPr>
                <w:rFonts w:ascii="Tahoma" w:hAnsi="Tahoma" w:cs="Tahoma"/>
                <w:color w:val="000000"/>
                <w:sz w:val="11"/>
                <w:szCs w:val="11"/>
              </w:rPr>
              <w:t>Индекс эффективности операционных расходов</w:t>
            </w:r>
          </w:p>
        </w:tc>
        <w:tc>
          <w:tcPr>
            <w:tcW w:w="694" w:type="dxa"/>
            <w:tcBorders>
              <w:top w:val="single" w:sz="4" w:space="0" w:color="C0C0C0"/>
              <w:left w:val="nil"/>
              <w:bottom w:val="single" w:sz="4" w:space="0" w:color="C0C0C0"/>
              <w:right w:val="nil"/>
            </w:tcBorders>
            <w:shd w:val="clear" w:color="auto" w:fill="auto"/>
            <w:noWrap/>
            <w:vAlign w:val="center"/>
            <w:hideMark/>
          </w:tcPr>
          <w:p w14:paraId="6E7E1655" w14:textId="77777777" w:rsidR="00265802" w:rsidRPr="00265802" w:rsidRDefault="00265802" w:rsidP="00265802">
            <w:pPr>
              <w:jc w:val="center"/>
              <w:rPr>
                <w:rFonts w:ascii="Tahoma" w:hAnsi="Tahoma" w:cs="Tahoma"/>
                <w:color w:val="000000"/>
                <w:sz w:val="11"/>
                <w:szCs w:val="11"/>
              </w:rPr>
            </w:pPr>
            <w:r w:rsidRPr="00265802">
              <w:rPr>
                <w:rFonts w:ascii="Tahoma" w:hAnsi="Tahoma" w:cs="Tahoma"/>
                <w:color w:val="000000"/>
                <w:sz w:val="11"/>
                <w:szCs w:val="11"/>
              </w:rPr>
              <w:t>%</w:t>
            </w:r>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762B9C8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27" w:type="dxa"/>
            <w:tcBorders>
              <w:top w:val="single" w:sz="4" w:space="0" w:color="C0C0C0"/>
              <w:left w:val="nil"/>
              <w:bottom w:val="single" w:sz="4" w:space="0" w:color="C0C0C0"/>
              <w:right w:val="single" w:sz="4" w:space="0" w:color="C0C0C0"/>
            </w:tcBorders>
            <w:shd w:val="clear" w:color="auto" w:fill="auto"/>
            <w:vAlign w:val="center"/>
            <w:hideMark/>
          </w:tcPr>
          <w:p w14:paraId="02201B2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single" w:sz="4" w:space="0" w:color="C0C0C0"/>
              <w:left w:val="nil"/>
              <w:bottom w:val="single" w:sz="4" w:space="0" w:color="C0C0C0"/>
              <w:right w:val="single" w:sz="4" w:space="0" w:color="C0C0C0"/>
            </w:tcBorders>
            <w:shd w:val="clear" w:color="auto" w:fill="auto"/>
            <w:vAlign w:val="center"/>
            <w:hideMark/>
          </w:tcPr>
          <w:p w14:paraId="24BE0DE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 </w:t>
            </w:r>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2A28C20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 </w:t>
            </w:r>
          </w:p>
        </w:tc>
        <w:tc>
          <w:tcPr>
            <w:tcW w:w="829" w:type="dxa"/>
            <w:tcBorders>
              <w:top w:val="single" w:sz="4" w:space="0" w:color="C0C0C0"/>
              <w:left w:val="nil"/>
              <w:bottom w:val="single" w:sz="4" w:space="0" w:color="C0C0C0"/>
              <w:right w:val="single" w:sz="4" w:space="0" w:color="C0C0C0"/>
            </w:tcBorders>
            <w:shd w:val="clear" w:color="auto" w:fill="auto"/>
            <w:vAlign w:val="center"/>
            <w:hideMark/>
          </w:tcPr>
          <w:p w14:paraId="78A9106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single" w:sz="4" w:space="0" w:color="C0C0C0"/>
              <w:left w:val="nil"/>
              <w:bottom w:val="single" w:sz="4" w:space="0" w:color="C0C0C0"/>
              <w:right w:val="single" w:sz="4" w:space="0" w:color="C0C0C0"/>
            </w:tcBorders>
            <w:shd w:val="clear" w:color="auto" w:fill="auto"/>
            <w:vAlign w:val="center"/>
            <w:hideMark/>
          </w:tcPr>
          <w:p w14:paraId="08E6917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single" w:sz="4" w:space="0" w:color="C0C0C0"/>
              <w:left w:val="nil"/>
              <w:bottom w:val="single" w:sz="4" w:space="0" w:color="C0C0C0"/>
              <w:right w:val="single" w:sz="4" w:space="0" w:color="C0C0C0"/>
            </w:tcBorders>
            <w:shd w:val="clear" w:color="auto" w:fill="auto"/>
            <w:vAlign w:val="center"/>
            <w:hideMark/>
          </w:tcPr>
          <w:p w14:paraId="1068351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single" w:sz="4" w:space="0" w:color="C0C0C0"/>
              <w:left w:val="nil"/>
              <w:bottom w:val="single" w:sz="4" w:space="0" w:color="C0C0C0"/>
              <w:right w:val="single" w:sz="4" w:space="0" w:color="C0C0C0"/>
            </w:tcBorders>
            <w:shd w:val="clear" w:color="auto" w:fill="auto"/>
            <w:vAlign w:val="center"/>
            <w:hideMark/>
          </w:tcPr>
          <w:p w14:paraId="08C879B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 </w:t>
            </w:r>
          </w:p>
        </w:tc>
        <w:tc>
          <w:tcPr>
            <w:tcW w:w="823" w:type="dxa"/>
            <w:tcBorders>
              <w:top w:val="nil"/>
              <w:left w:val="nil"/>
              <w:bottom w:val="nil"/>
              <w:right w:val="nil"/>
            </w:tcBorders>
            <w:shd w:val="clear" w:color="auto" w:fill="auto"/>
            <w:vAlign w:val="center"/>
            <w:hideMark/>
          </w:tcPr>
          <w:p w14:paraId="0DF1045F"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 xml:space="preserve"> Рост с 01.07. </w:t>
            </w:r>
          </w:p>
        </w:tc>
        <w:tc>
          <w:tcPr>
            <w:tcW w:w="815" w:type="dxa"/>
            <w:tcBorders>
              <w:top w:val="nil"/>
              <w:left w:val="nil"/>
              <w:bottom w:val="nil"/>
              <w:right w:val="nil"/>
            </w:tcBorders>
            <w:shd w:val="clear" w:color="auto" w:fill="auto"/>
            <w:vAlign w:val="center"/>
            <w:hideMark/>
          </w:tcPr>
          <w:p w14:paraId="72416329" w14:textId="77777777" w:rsidR="00265802" w:rsidRPr="00265802" w:rsidRDefault="00265802" w:rsidP="00265802">
            <w:pPr>
              <w:jc w:val="right"/>
              <w:rPr>
                <w:rFonts w:ascii="Tahoma" w:hAnsi="Tahoma" w:cs="Tahoma"/>
                <w:b/>
                <w:bCs/>
                <w:sz w:val="11"/>
                <w:szCs w:val="11"/>
              </w:rPr>
            </w:pPr>
            <w:r w:rsidRPr="00265802">
              <w:rPr>
                <w:rFonts w:ascii="Tahoma" w:hAnsi="Tahoma" w:cs="Tahoma"/>
                <w:b/>
                <w:bCs/>
                <w:sz w:val="11"/>
                <w:szCs w:val="11"/>
              </w:rPr>
              <w:t>104,0%</w:t>
            </w:r>
          </w:p>
        </w:tc>
        <w:tc>
          <w:tcPr>
            <w:tcW w:w="2484" w:type="dxa"/>
            <w:tcBorders>
              <w:top w:val="nil"/>
              <w:left w:val="nil"/>
              <w:bottom w:val="nil"/>
              <w:right w:val="nil"/>
            </w:tcBorders>
            <w:shd w:val="clear" w:color="auto" w:fill="auto"/>
            <w:vAlign w:val="center"/>
            <w:hideMark/>
          </w:tcPr>
          <w:p w14:paraId="51861401" w14:textId="77777777" w:rsidR="00265802" w:rsidRPr="00265802" w:rsidRDefault="00265802" w:rsidP="00265802">
            <w:pPr>
              <w:jc w:val="right"/>
              <w:rPr>
                <w:rFonts w:ascii="Tahoma" w:hAnsi="Tahoma" w:cs="Tahoma"/>
                <w:b/>
                <w:bCs/>
                <w:sz w:val="11"/>
                <w:szCs w:val="11"/>
              </w:rPr>
            </w:pPr>
          </w:p>
        </w:tc>
      </w:tr>
      <w:tr w:rsidR="00265802" w:rsidRPr="00265802" w14:paraId="08061F41" w14:textId="77777777" w:rsidTr="00265802">
        <w:trPr>
          <w:trHeight w:val="220"/>
          <w:jc w:val="center"/>
        </w:trPr>
        <w:tc>
          <w:tcPr>
            <w:tcW w:w="343" w:type="dxa"/>
            <w:tcBorders>
              <w:top w:val="nil"/>
              <w:left w:val="nil"/>
              <w:bottom w:val="nil"/>
              <w:right w:val="nil"/>
            </w:tcBorders>
            <w:shd w:val="clear" w:color="auto" w:fill="auto"/>
            <w:vAlign w:val="center"/>
            <w:hideMark/>
          </w:tcPr>
          <w:p w14:paraId="48D4452E"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126EE415"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4330C276"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auto" w:fill="auto"/>
            <w:noWrap/>
            <w:vAlign w:val="bottom"/>
            <w:hideMark/>
          </w:tcPr>
          <w:p w14:paraId="40A0F19F" w14:textId="77777777" w:rsidR="00265802" w:rsidRPr="00265802" w:rsidRDefault="00265802" w:rsidP="00265802">
            <w:pPr>
              <w:rPr>
                <w:rFonts w:ascii="Tahoma" w:hAnsi="Tahoma" w:cs="Tahoma"/>
                <w:color w:val="000000"/>
                <w:sz w:val="11"/>
                <w:szCs w:val="11"/>
              </w:rPr>
            </w:pPr>
            <w:r w:rsidRPr="00265802">
              <w:rPr>
                <w:rFonts w:ascii="Tahoma" w:hAnsi="Tahoma" w:cs="Tahoma"/>
                <w:color w:val="000000"/>
                <w:sz w:val="11"/>
                <w:szCs w:val="11"/>
              </w:rPr>
              <w:t>Индекс потребительских цен</w:t>
            </w:r>
          </w:p>
        </w:tc>
        <w:tc>
          <w:tcPr>
            <w:tcW w:w="694" w:type="dxa"/>
            <w:tcBorders>
              <w:top w:val="nil"/>
              <w:left w:val="nil"/>
              <w:bottom w:val="single" w:sz="4" w:space="0" w:color="C0C0C0"/>
              <w:right w:val="nil"/>
            </w:tcBorders>
            <w:shd w:val="clear" w:color="auto" w:fill="auto"/>
            <w:noWrap/>
            <w:vAlign w:val="center"/>
            <w:hideMark/>
          </w:tcPr>
          <w:p w14:paraId="796248E9" w14:textId="77777777" w:rsidR="00265802" w:rsidRPr="00265802" w:rsidRDefault="00265802" w:rsidP="00265802">
            <w:pPr>
              <w:jc w:val="center"/>
              <w:rPr>
                <w:rFonts w:ascii="Tahoma" w:hAnsi="Tahoma" w:cs="Tahoma"/>
                <w:color w:val="000000"/>
                <w:sz w:val="11"/>
                <w:szCs w:val="11"/>
              </w:rPr>
            </w:pPr>
            <w:r w:rsidRPr="00265802">
              <w:rPr>
                <w:rFonts w:ascii="Tahoma" w:hAnsi="Tahoma" w:cs="Tahoma"/>
                <w:color w:val="000000"/>
                <w:sz w:val="11"/>
                <w:szCs w:val="11"/>
              </w:rPr>
              <w:t>%</w:t>
            </w:r>
          </w:p>
        </w:tc>
        <w:tc>
          <w:tcPr>
            <w:tcW w:w="764" w:type="dxa"/>
            <w:tcBorders>
              <w:top w:val="nil"/>
              <w:left w:val="nil"/>
              <w:bottom w:val="single" w:sz="4" w:space="0" w:color="C0C0C0"/>
              <w:right w:val="single" w:sz="4" w:space="0" w:color="C0C0C0"/>
            </w:tcBorders>
            <w:shd w:val="clear" w:color="auto" w:fill="auto"/>
            <w:vAlign w:val="center"/>
            <w:hideMark/>
          </w:tcPr>
          <w:p w14:paraId="4A93FEE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3,0 </w:t>
            </w:r>
          </w:p>
        </w:tc>
        <w:tc>
          <w:tcPr>
            <w:tcW w:w="727" w:type="dxa"/>
            <w:tcBorders>
              <w:top w:val="nil"/>
              <w:left w:val="nil"/>
              <w:bottom w:val="single" w:sz="4" w:space="0" w:color="C0C0C0"/>
              <w:right w:val="single" w:sz="4" w:space="0" w:color="C0C0C0"/>
            </w:tcBorders>
            <w:shd w:val="clear" w:color="auto" w:fill="auto"/>
            <w:vAlign w:val="center"/>
            <w:hideMark/>
          </w:tcPr>
          <w:p w14:paraId="2AA742F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auto" w:fill="auto"/>
            <w:vAlign w:val="center"/>
            <w:hideMark/>
          </w:tcPr>
          <w:p w14:paraId="6DC167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6,0 </w:t>
            </w:r>
          </w:p>
        </w:tc>
        <w:tc>
          <w:tcPr>
            <w:tcW w:w="764" w:type="dxa"/>
            <w:tcBorders>
              <w:top w:val="nil"/>
              <w:left w:val="nil"/>
              <w:bottom w:val="single" w:sz="4" w:space="0" w:color="C0C0C0"/>
              <w:right w:val="single" w:sz="4" w:space="0" w:color="C0C0C0"/>
            </w:tcBorders>
            <w:shd w:val="clear" w:color="auto" w:fill="auto"/>
            <w:vAlign w:val="center"/>
            <w:hideMark/>
          </w:tcPr>
          <w:p w14:paraId="2FA135C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4,0 </w:t>
            </w:r>
          </w:p>
        </w:tc>
        <w:tc>
          <w:tcPr>
            <w:tcW w:w="829" w:type="dxa"/>
            <w:tcBorders>
              <w:top w:val="nil"/>
              <w:left w:val="nil"/>
              <w:bottom w:val="single" w:sz="4" w:space="0" w:color="C0C0C0"/>
              <w:right w:val="single" w:sz="4" w:space="0" w:color="C0C0C0"/>
            </w:tcBorders>
            <w:shd w:val="clear" w:color="auto" w:fill="auto"/>
            <w:vAlign w:val="center"/>
            <w:hideMark/>
          </w:tcPr>
          <w:p w14:paraId="569988F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auto" w:fill="auto"/>
            <w:vAlign w:val="center"/>
            <w:hideMark/>
          </w:tcPr>
          <w:p w14:paraId="5B28F60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auto" w:fill="auto"/>
            <w:vAlign w:val="center"/>
            <w:hideMark/>
          </w:tcPr>
          <w:p w14:paraId="4D73332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auto" w:fill="auto"/>
            <w:vAlign w:val="center"/>
            <w:hideMark/>
          </w:tcPr>
          <w:p w14:paraId="577E130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4,3 </w:t>
            </w:r>
          </w:p>
        </w:tc>
        <w:tc>
          <w:tcPr>
            <w:tcW w:w="823" w:type="dxa"/>
            <w:tcBorders>
              <w:top w:val="nil"/>
              <w:left w:val="nil"/>
              <w:bottom w:val="nil"/>
              <w:right w:val="nil"/>
            </w:tcBorders>
            <w:shd w:val="clear" w:color="auto" w:fill="auto"/>
            <w:vAlign w:val="center"/>
            <w:hideMark/>
          </w:tcPr>
          <w:p w14:paraId="1AAC74F8" w14:textId="77777777" w:rsidR="00265802" w:rsidRPr="00265802" w:rsidRDefault="00265802" w:rsidP="00265802">
            <w:pPr>
              <w:jc w:val="center"/>
              <w:rPr>
                <w:rFonts w:ascii="Tahoma" w:hAnsi="Tahoma" w:cs="Tahoma"/>
                <w:b/>
                <w:bCs/>
                <w:sz w:val="11"/>
                <w:szCs w:val="11"/>
              </w:rPr>
            </w:pPr>
          </w:p>
        </w:tc>
        <w:tc>
          <w:tcPr>
            <w:tcW w:w="815" w:type="dxa"/>
            <w:tcBorders>
              <w:top w:val="nil"/>
              <w:left w:val="nil"/>
              <w:bottom w:val="nil"/>
              <w:right w:val="nil"/>
            </w:tcBorders>
            <w:shd w:val="clear" w:color="auto" w:fill="auto"/>
            <w:vAlign w:val="center"/>
            <w:hideMark/>
          </w:tcPr>
          <w:p w14:paraId="651012E0" w14:textId="77777777" w:rsidR="00265802" w:rsidRPr="00265802" w:rsidRDefault="00265802" w:rsidP="00265802">
            <w:pPr>
              <w:rPr>
                <w:sz w:val="11"/>
                <w:szCs w:val="11"/>
              </w:rPr>
            </w:pPr>
          </w:p>
        </w:tc>
        <w:tc>
          <w:tcPr>
            <w:tcW w:w="2484" w:type="dxa"/>
            <w:tcBorders>
              <w:top w:val="nil"/>
              <w:left w:val="nil"/>
              <w:bottom w:val="nil"/>
              <w:right w:val="nil"/>
            </w:tcBorders>
            <w:shd w:val="clear" w:color="auto" w:fill="auto"/>
            <w:vAlign w:val="center"/>
            <w:hideMark/>
          </w:tcPr>
          <w:p w14:paraId="34B111D6" w14:textId="77777777" w:rsidR="00265802" w:rsidRPr="00265802" w:rsidRDefault="00265802" w:rsidP="00265802">
            <w:pPr>
              <w:rPr>
                <w:sz w:val="11"/>
                <w:szCs w:val="11"/>
              </w:rPr>
            </w:pPr>
          </w:p>
        </w:tc>
      </w:tr>
      <w:tr w:rsidR="00265802" w:rsidRPr="00265802" w14:paraId="191C38C1" w14:textId="77777777" w:rsidTr="00265802">
        <w:trPr>
          <w:trHeight w:val="220"/>
          <w:jc w:val="center"/>
        </w:trPr>
        <w:tc>
          <w:tcPr>
            <w:tcW w:w="343" w:type="dxa"/>
            <w:tcBorders>
              <w:top w:val="nil"/>
              <w:left w:val="nil"/>
              <w:bottom w:val="nil"/>
              <w:right w:val="nil"/>
            </w:tcBorders>
            <w:shd w:val="clear" w:color="auto" w:fill="auto"/>
            <w:vAlign w:val="center"/>
            <w:hideMark/>
          </w:tcPr>
          <w:p w14:paraId="6DE9B24A"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3969AB22"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25D700B5"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auto" w:fill="auto"/>
            <w:vAlign w:val="center"/>
            <w:hideMark/>
          </w:tcPr>
          <w:p w14:paraId="4442F2ED" w14:textId="77777777" w:rsidR="00265802" w:rsidRPr="00265802" w:rsidRDefault="00265802" w:rsidP="00265802">
            <w:pPr>
              <w:rPr>
                <w:rFonts w:ascii="Tahoma" w:hAnsi="Tahoma" w:cs="Tahoma"/>
                <w:sz w:val="11"/>
                <w:szCs w:val="11"/>
              </w:rPr>
            </w:pPr>
            <w:r w:rsidRPr="00265802">
              <w:rPr>
                <w:rFonts w:ascii="Tahoma" w:hAnsi="Tahoma" w:cs="Tahoma"/>
                <w:sz w:val="11"/>
                <w:szCs w:val="11"/>
              </w:rPr>
              <w:t>Итого коэффициент индексации</w:t>
            </w:r>
          </w:p>
        </w:tc>
        <w:tc>
          <w:tcPr>
            <w:tcW w:w="694" w:type="dxa"/>
            <w:tcBorders>
              <w:top w:val="nil"/>
              <w:left w:val="nil"/>
              <w:bottom w:val="single" w:sz="4" w:space="0" w:color="C0C0C0"/>
              <w:right w:val="single" w:sz="4" w:space="0" w:color="C0C0C0"/>
            </w:tcBorders>
            <w:shd w:val="clear" w:color="auto" w:fill="auto"/>
            <w:vAlign w:val="center"/>
            <w:hideMark/>
          </w:tcPr>
          <w:p w14:paraId="576E396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64" w:type="dxa"/>
            <w:tcBorders>
              <w:top w:val="nil"/>
              <w:left w:val="nil"/>
              <w:bottom w:val="single" w:sz="4" w:space="0" w:color="C0C0C0"/>
              <w:right w:val="single" w:sz="4" w:space="0" w:color="C0C0C0"/>
            </w:tcBorders>
            <w:shd w:val="clear" w:color="auto" w:fill="auto"/>
            <w:vAlign w:val="center"/>
            <w:hideMark/>
          </w:tcPr>
          <w:p w14:paraId="3A9CECF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27" w:type="dxa"/>
            <w:tcBorders>
              <w:top w:val="nil"/>
              <w:left w:val="nil"/>
              <w:bottom w:val="single" w:sz="4" w:space="0" w:color="C0C0C0"/>
              <w:right w:val="single" w:sz="4" w:space="0" w:color="C0C0C0"/>
            </w:tcBorders>
            <w:shd w:val="clear" w:color="auto" w:fill="auto"/>
            <w:vAlign w:val="center"/>
            <w:hideMark/>
          </w:tcPr>
          <w:p w14:paraId="313AF98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787" w:type="dxa"/>
            <w:tcBorders>
              <w:top w:val="nil"/>
              <w:left w:val="nil"/>
              <w:bottom w:val="single" w:sz="4" w:space="0" w:color="C0C0C0"/>
              <w:right w:val="single" w:sz="4" w:space="0" w:color="C0C0C0"/>
            </w:tcBorders>
            <w:shd w:val="clear" w:color="auto" w:fill="auto"/>
            <w:vAlign w:val="center"/>
            <w:hideMark/>
          </w:tcPr>
          <w:p w14:paraId="3E835BF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1,049 </w:t>
            </w:r>
          </w:p>
        </w:tc>
        <w:tc>
          <w:tcPr>
            <w:tcW w:w="764" w:type="dxa"/>
            <w:tcBorders>
              <w:top w:val="nil"/>
              <w:left w:val="nil"/>
              <w:bottom w:val="single" w:sz="4" w:space="0" w:color="C0C0C0"/>
              <w:right w:val="single" w:sz="4" w:space="0" w:color="C0C0C0"/>
            </w:tcBorders>
            <w:shd w:val="clear" w:color="auto" w:fill="auto"/>
            <w:vAlign w:val="center"/>
            <w:hideMark/>
          </w:tcPr>
          <w:p w14:paraId="506B640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1,030 </w:t>
            </w:r>
          </w:p>
        </w:tc>
        <w:tc>
          <w:tcPr>
            <w:tcW w:w="829" w:type="dxa"/>
            <w:tcBorders>
              <w:top w:val="nil"/>
              <w:left w:val="nil"/>
              <w:bottom w:val="single" w:sz="4" w:space="0" w:color="C0C0C0"/>
              <w:right w:val="single" w:sz="4" w:space="0" w:color="C0C0C0"/>
            </w:tcBorders>
            <w:shd w:val="clear" w:color="auto" w:fill="auto"/>
            <w:vAlign w:val="center"/>
            <w:hideMark/>
          </w:tcPr>
          <w:p w14:paraId="42EA1A5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3" w:type="dxa"/>
            <w:tcBorders>
              <w:top w:val="nil"/>
              <w:left w:val="nil"/>
              <w:bottom w:val="single" w:sz="4" w:space="0" w:color="C0C0C0"/>
              <w:right w:val="single" w:sz="4" w:space="0" w:color="C0C0C0"/>
            </w:tcBorders>
            <w:shd w:val="clear" w:color="auto" w:fill="auto"/>
            <w:vAlign w:val="center"/>
            <w:hideMark/>
          </w:tcPr>
          <w:p w14:paraId="2A0170B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29" w:type="dxa"/>
            <w:tcBorders>
              <w:top w:val="nil"/>
              <w:left w:val="nil"/>
              <w:bottom w:val="single" w:sz="4" w:space="0" w:color="C0C0C0"/>
              <w:right w:val="single" w:sz="4" w:space="0" w:color="C0C0C0"/>
            </w:tcBorders>
            <w:shd w:val="clear" w:color="auto" w:fill="auto"/>
            <w:vAlign w:val="center"/>
            <w:hideMark/>
          </w:tcPr>
          <w:p w14:paraId="144E190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w:t>
            </w:r>
          </w:p>
        </w:tc>
        <w:tc>
          <w:tcPr>
            <w:tcW w:w="836" w:type="dxa"/>
            <w:tcBorders>
              <w:top w:val="nil"/>
              <w:left w:val="nil"/>
              <w:bottom w:val="single" w:sz="4" w:space="0" w:color="C0C0C0"/>
              <w:right w:val="single" w:sz="4" w:space="0" w:color="C0C0C0"/>
            </w:tcBorders>
            <w:shd w:val="clear" w:color="auto" w:fill="auto"/>
            <w:vAlign w:val="center"/>
            <w:hideMark/>
          </w:tcPr>
          <w:p w14:paraId="13225D9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1,033 </w:t>
            </w:r>
          </w:p>
        </w:tc>
        <w:tc>
          <w:tcPr>
            <w:tcW w:w="823" w:type="dxa"/>
            <w:tcBorders>
              <w:top w:val="nil"/>
              <w:left w:val="nil"/>
              <w:bottom w:val="nil"/>
              <w:right w:val="nil"/>
            </w:tcBorders>
            <w:shd w:val="clear" w:color="auto" w:fill="auto"/>
            <w:vAlign w:val="center"/>
            <w:hideMark/>
          </w:tcPr>
          <w:p w14:paraId="286D00A3" w14:textId="77777777" w:rsidR="00265802" w:rsidRPr="00265802" w:rsidRDefault="00265802" w:rsidP="00265802">
            <w:pPr>
              <w:jc w:val="center"/>
              <w:rPr>
                <w:rFonts w:ascii="Tahoma" w:hAnsi="Tahoma" w:cs="Tahoma"/>
                <w:b/>
                <w:bCs/>
                <w:sz w:val="11"/>
                <w:szCs w:val="11"/>
              </w:rPr>
            </w:pPr>
          </w:p>
        </w:tc>
        <w:tc>
          <w:tcPr>
            <w:tcW w:w="815" w:type="dxa"/>
            <w:tcBorders>
              <w:top w:val="nil"/>
              <w:left w:val="nil"/>
              <w:bottom w:val="nil"/>
              <w:right w:val="nil"/>
            </w:tcBorders>
            <w:shd w:val="clear" w:color="auto" w:fill="auto"/>
            <w:vAlign w:val="center"/>
            <w:hideMark/>
          </w:tcPr>
          <w:p w14:paraId="78BE2914" w14:textId="77777777" w:rsidR="00265802" w:rsidRPr="00265802" w:rsidRDefault="00265802" w:rsidP="00265802">
            <w:pPr>
              <w:rPr>
                <w:sz w:val="11"/>
                <w:szCs w:val="11"/>
              </w:rPr>
            </w:pPr>
          </w:p>
        </w:tc>
        <w:tc>
          <w:tcPr>
            <w:tcW w:w="2484" w:type="dxa"/>
            <w:tcBorders>
              <w:top w:val="nil"/>
              <w:left w:val="nil"/>
              <w:bottom w:val="nil"/>
              <w:right w:val="nil"/>
            </w:tcBorders>
            <w:shd w:val="clear" w:color="auto" w:fill="auto"/>
            <w:vAlign w:val="center"/>
            <w:hideMark/>
          </w:tcPr>
          <w:p w14:paraId="323AE97D" w14:textId="77777777" w:rsidR="00265802" w:rsidRPr="00265802" w:rsidRDefault="00265802" w:rsidP="00265802">
            <w:pPr>
              <w:rPr>
                <w:sz w:val="11"/>
                <w:szCs w:val="11"/>
              </w:rPr>
            </w:pPr>
          </w:p>
        </w:tc>
      </w:tr>
      <w:tr w:rsidR="00265802" w:rsidRPr="00265802" w14:paraId="2EE57642" w14:textId="77777777" w:rsidTr="00265802">
        <w:trPr>
          <w:trHeight w:val="220"/>
          <w:jc w:val="center"/>
        </w:trPr>
        <w:tc>
          <w:tcPr>
            <w:tcW w:w="343" w:type="dxa"/>
            <w:tcBorders>
              <w:top w:val="nil"/>
              <w:left w:val="nil"/>
              <w:bottom w:val="nil"/>
              <w:right w:val="nil"/>
            </w:tcBorders>
            <w:shd w:val="clear" w:color="auto" w:fill="auto"/>
            <w:vAlign w:val="center"/>
            <w:hideMark/>
          </w:tcPr>
          <w:p w14:paraId="6AB9FD82"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7C3F434F"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22061ACC" w14:textId="77777777" w:rsidR="00265802" w:rsidRPr="00265802" w:rsidRDefault="00265802" w:rsidP="00265802">
            <w:pPr>
              <w:rPr>
                <w:sz w:val="11"/>
                <w:szCs w:val="11"/>
              </w:rPr>
            </w:pPr>
          </w:p>
        </w:tc>
        <w:tc>
          <w:tcPr>
            <w:tcW w:w="2357" w:type="dxa"/>
            <w:tcBorders>
              <w:top w:val="nil"/>
              <w:left w:val="nil"/>
              <w:bottom w:val="nil"/>
              <w:right w:val="nil"/>
            </w:tcBorders>
            <w:shd w:val="clear" w:color="auto" w:fill="auto"/>
            <w:vAlign w:val="center"/>
            <w:hideMark/>
          </w:tcPr>
          <w:p w14:paraId="5F3EC991" w14:textId="77777777" w:rsidR="00265802" w:rsidRPr="00265802" w:rsidRDefault="00265802" w:rsidP="00265802">
            <w:pPr>
              <w:rPr>
                <w:sz w:val="11"/>
                <w:szCs w:val="11"/>
              </w:rPr>
            </w:pPr>
          </w:p>
        </w:tc>
        <w:tc>
          <w:tcPr>
            <w:tcW w:w="694" w:type="dxa"/>
            <w:tcBorders>
              <w:top w:val="nil"/>
              <w:left w:val="nil"/>
              <w:bottom w:val="nil"/>
              <w:right w:val="nil"/>
            </w:tcBorders>
            <w:shd w:val="clear" w:color="auto" w:fill="auto"/>
            <w:vAlign w:val="center"/>
            <w:hideMark/>
          </w:tcPr>
          <w:p w14:paraId="06C7A821" w14:textId="77777777" w:rsidR="00265802" w:rsidRPr="00265802" w:rsidRDefault="00265802" w:rsidP="00265802">
            <w:pPr>
              <w:rPr>
                <w:sz w:val="11"/>
                <w:szCs w:val="11"/>
              </w:rPr>
            </w:pPr>
          </w:p>
        </w:tc>
        <w:tc>
          <w:tcPr>
            <w:tcW w:w="764" w:type="dxa"/>
            <w:tcBorders>
              <w:top w:val="nil"/>
              <w:left w:val="nil"/>
              <w:bottom w:val="nil"/>
              <w:right w:val="nil"/>
            </w:tcBorders>
            <w:shd w:val="clear" w:color="auto" w:fill="auto"/>
            <w:vAlign w:val="center"/>
            <w:hideMark/>
          </w:tcPr>
          <w:p w14:paraId="3489B568" w14:textId="77777777" w:rsidR="00265802" w:rsidRPr="00265802" w:rsidRDefault="00265802" w:rsidP="00265802">
            <w:pPr>
              <w:jc w:val="center"/>
              <w:rPr>
                <w:sz w:val="11"/>
                <w:szCs w:val="11"/>
              </w:rPr>
            </w:pPr>
          </w:p>
        </w:tc>
        <w:tc>
          <w:tcPr>
            <w:tcW w:w="727" w:type="dxa"/>
            <w:tcBorders>
              <w:top w:val="nil"/>
              <w:left w:val="nil"/>
              <w:bottom w:val="nil"/>
              <w:right w:val="nil"/>
            </w:tcBorders>
            <w:shd w:val="clear" w:color="auto" w:fill="auto"/>
            <w:vAlign w:val="center"/>
            <w:hideMark/>
          </w:tcPr>
          <w:p w14:paraId="22013232" w14:textId="77777777" w:rsidR="00265802" w:rsidRPr="00265802" w:rsidRDefault="00265802" w:rsidP="00265802">
            <w:pPr>
              <w:jc w:val="center"/>
              <w:rPr>
                <w:sz w:val="11"/>
                <w:szCs w:val="11"/>
              </w:rPr>
            </w:pPr>
          </w:p>
        </w:tc>
        <w:tc>
          <w:tcPr>
            <w:tcW w:w="787" w:type="dxa"/>
            <w:tcBorders>
              <w:top w:val="nil"/>
              <w:left w:val="nil"/>
              <w:bottom w:val="nil"/>
              <w:right w:val="nil"/>
            </w:tcBorders>
            <w:shd w:val="clear" w:color="auto" w:fill="auto"/>
            <w:vAlign w:val="center"/>
            <w:hideMark/>
          </w:tcPr>
          <w:p w14:paraId="22EF72B8" w14:textId="77777777" w:rsidR="00265802" w:rsidRPr="00265802" w:rsidRDefault="00265802" w:rsidP="00265802">
            <w:pPr>
              <w:jc w:val="center"/>
              <w:rPr>
                <w:sz w:val="11"/>
                <w:szCs w:val="11"/>
              </w:rPr>
            </w:pPr>
          </w:p>
        </w:tc>
        <w:tc>
          <w:tcPr>
            <w:tcW w:w="764" w:type="dxa"/>
            <w:tcBorders>
              <w:top w:val="nil"/>
              <w:left w:val="nil"/>
              <w:bottom w:val="nil"/>
              <w:right w:val="nil"/>
            </w:tcBorders>
            <w:shd w:val="clear" w:color="auto" w:fill="auto"/>
            <w:vAlign w:val="center"/>
            <w:hideMark/>
          </w:tcPr>
          <w:p w14:paraId="5710CC6B" w14:textId="77777777" w:rsidR="00265802" w:rsidRPr="00265802" w:rsidRDefault="00265802" w:rsidP="00265802">
            <w:pPr>
              <w:jc w:val="center"/>
              <w:rPr>
                <w:sz w:val="11"/>
                <w:szCs w:val="11"/>
              </w:rPr>
            </w:pPr>
          </w:p>
        </w:tc>
        <w:tc>
          <w:tcPr>
            <w:tcW w:w="829" w:type="dxa"/>
            <w:tcBorders>
              <w:top w:val="nil"/>
              <w:left w:val="nil"/>
              <w:bottom w:val="nil"/>
              <w:right w:val="nil"/>
            </w:tcBorders>
            <w:shd w:val="clear" w:color="auto" w:fill="auto"/>
            <w:vAlign w:val="center"/>
            <w:hideMark/>
          </w:tcPr>
          <w:p w14:paraId="3A7EFAF7" w14:textId="77777777" w:rsidR="00265802" w:rsidRPr="00265802" w:rsidRDefault="00265802" w:rsidP="00265802">
            <w:pPr>
              <w:jc w:val="center"/>
              <w:rPr>
                <w:sz w:val="11"/>
                <w:szCs w:val="11"/>
              </w:rPr>
            </w:pPr>
          </w:p>
        </w:tc>
        <w:tc>
          <w:tcPr>
            <w:tcW w:w="833" w:type="dxa"/>
            <w:tcBorders>
              <w:top w:val="nil"/>
              <w:left w:val="nil"/>
              <w:bottom w:val="nil"/>
              <w:right w:val="nil"/>
            </w:tcBorders>
            <w:shd w:val="clear" w:color="auto" w:fill="auto"/>
            <w:vAlign w:val="center"/>
            <w:hideMark/>
          </w:tcPr>
          <w:p w14:paraId="346EA442" w14:textId="77777777" w:rsidR="00265802" w:rsidRPr="00265802" w:rsidRDefault="00265802" w:rsidP="00265802">
            <w:pPr>
              <w:jc w:val="center"/>
              <w:rPr>
                <w:sz w:val="11"/>
                <w:szCs w:val="11"/>
              </w:rPr>
            </w:pPr>
          </w:p>
        </w:tc>
        <w:tc>
          <w:tcPr>
            <w:tcW w:w="829" w:type="dxa"/>
            <w:tcBorders>
              <w:top w:val="nil"/>
              <w:left w:val="nil"/>
              <w:bottom w:val="nil"/>
              <w:right w:val="nil"/>
            </w:tcBorders>
            <w:shd w:val="clear" w:color="auto" w:fill="auto"/>
            <w:vAlign w:val="center"/>
            <w:hideMark/>
          </w:tcPr>
          <w:p w14:paraId="13A0393E" w14:textId="77777777" w:rsidR="00265802" w:rsidRPr="00265802" w:rsidRDefault="00265802" w:rsidP="00265802">
            <w:pPr>
              <w:jc w:val="center"/>
              <w:rPr>
                <w:sz w:val="11"/>
                <w:szCs w:val="11"/>
              </w:rPr>
            </w:pPr>
          </w:p>
        </w:tc>
        <w:tc>
          <w:tcPr>
            <w:tcW w:w="836" w:type="dxa"/>
            <w:tcBorders>
              <w:top w:val="nil"/>
              <w:left w:val="nil"/>
              <w:bottom w:val="nil"/>
              <w:right w:val="nil"/>
            </w:tcBorders>
            <w:shd w:val="clear" w:color="auto" w:fill="auto"/>
            <w:vAlign w:val="center"/>
            <w:hideMark/>
          </w:tcPr>
          <w:p w14:paraId="04C0BB05" w14:textId="77777777" w:rsidR="00265802" w:rsidRPr="00265802" w:rsidRDefault="00265802" w:rsidP="00265802">
            <w:pPr>
              <w:jc w:val="center"/>
              <w:rPr>
                <w:sz w:val="11"/>
                <w:szCs w:val="11"/>
              </w:rPr>
            </w:pPr>
          </w:p>
        </w:tc>
        <w:tc>
          <w:tcPr>
            <w:tcW w:w="823" w:type="dxa"/>
            <w:tcBorders>
              <w:top w:val="nil"/>
              <w:left w:val="nil"/>
              <w:bottom w:val="nil"/>
              <w:right w:val="nil"/>
            </w:tcBorders>
            <w:shd w:val="clear" w:color="auto" w:fill="auto"/>
            <w:vAlign w:val="center"/>
            <w:hideMark/>
          </w:tcPr>
          <w:p w14:paraId="70D36AD5" w14:textId="77777777" w:rsidR="00265802" w:rsidRPr="00265802" w:rsidRDefault="00265802" w:rsidP="00265802">
            <w:pPr>
              <w:jc w:val="center"/>
              <w:rPr>
                <w:sz w:val="11"/>
                <w:szCs w:val="11"/>
              </w:rPr>
            </w:pPr>
          </w:p>
        </w:tc>
        <w:tc>
          <w:tcPr>
            <w:tcW w:w="815" w:type="dxa"/>
            <w:tcBorders>
              <w:top w:val="nil"/>
              <w:left w:val="nil"/>
              <w:bottom w:val="nil"/>
              <w:right w:val="nil"/>
            </w:tcBorders>
            <w:shd w:val="clear" w:color="auto" w:fill="auto"/>
            <w:vAlign w:val="center"/>
            <w:hideMark/>
          </w:tcPr>
          <w:p w14:paraId="79B65A2C" w14:textId="77777777" w:rsidR="00265802" w:rsidRPr="00265802" w:rsidRDefault="00265802" w:rsidP="00265802">
            <w:pPr>
              <w:rPr>
                <w:sz w:val="11"/>
                <w:szCs w:val="11"/>
              </w:rPr>
            </w:pPr>
          </w:p>
        </w:tc>
        <w:tc>
          <w:tcPr>
            <w:tcW w:w="2484" w:type="dxa"/>
            <w:tcBorders>
              <w:top w:val="nil"/>
              <w:left w:val="nil"/>
              <w:bottom w:val="nil"/>
              <w:right w:val="nil"/>
            </w:tcBorders>
            <w:shd w:val="clear" w:color="auto" w:fill="auto"/>
            <w:vAlign w:val="center"/>
            <w:hideMark/>
          </w:tcPr>
          <w:p w14:paraId="63AE404B" w14:textId="77777777" w:rsidR="00265802" w:rsidRPr="00265802" w:rsidRDefault="00265802" w:rsidP="00265802">
            <w:pPr>
              <w:rPr>
                <w:sz w:val="11"/>
                <w:szCs w:val="11"/>
              </w:rPr>
            </w:pPr>
          </w:p>
        </w:tc>
      </w:tr>
      <w:tr w:rsidR="00265802" w:rsidRPr="00265802" w14:paraId="02147C7F" w14:textId="77777777" w:rsidTr="00265802">
        <w:trPr>
          <w:trHeight w:val="220"/>
          <w:jc w:val="center"/>
        </w:trPr>
        <w:tc>
          <w:tcPr>
            <w:tcW w:w="343" w:type="dxa"/>
            <w:tcBorders>
              <w:top w:val="nil"/>
              <w:left w:val="nil"/>
              <w:bottom w:val="nil"/>
              <w:right w:val="nil"/>
            </w:tcBorders>
            <w:shd w:val="clear" w:color="auto" w:fill="auto"/>
            <w:vAlign w:val="center"/>
            <w:hideMark/>
          </w:tcPr>
          <w:p w14:paraId="33F682DE"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13073DAB"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17D57362" w14:textId="77777777" w:rsidR="00265802" w:rsidRPr="00265802" w:rsidRDefault="00265802" w:rsidP="00265802">
            <w:pPr>
              <w:rPr>
                <w:sz w:val="11"/>
                <w:szCs w:val="11"/>
              </w:rPr>
            </w:pPr>
          </w:p>
        </w:tc>
        <w:tc>
          <w:tcPr>
            <w:tcW w:w="235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2B83B28"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Текущие расходы, в том числе:</w:t>
            </w:r>
          </w:p>
        </w:tc>
        <w:tc>
          <w:tcPr>
            <w:tcW w:w="694" w:type="dxa"/>
            <w:tcBorders>
              <w:top w:val="single" w:sz="4" w:space="0" w:color="C0C0C0"/>
              <w:left w:val="nil"/>
              <w:bottom w:val="single" w:sz="4" w:space="0" w:color="C0C0C0"/>
              <w:right w:val="single" w:sz="4" w:space="0" w:color="C0C0C0"/>
            </w:tcBorders>
            <w:shd w:val="clear" w:color="auto" w:fill="auto"/>
            <w:vAlign w:val="center"/>
            <w:hideMark/>
          </w:tcPr>
          <w:p w14:paraId="20C27574"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5F20A9C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956,22   </w:t>
            </w:r>
          </w:p>
        </w:tc>
        <w:tc>
          <w:tcPr>
            <w:tcW w:w="727" w:type="dxa"/>
            <w:tcBorders>
              <w:top w:val="single" w:sz="4" w:space="0" w:color="C0C0C0"/>
              <w:left w:val="nil"/>
              <w:bottom w:val="single" w:sz="4" w:space="0" w:color="C0C0C0"/>
              <w:right w:val="single" w:sz="4" w:space="0" w:color="C0C0C0"/>
            </w:tcBorders>
            <w:shd w:val="clear" w:color="auto" w:fill="auto"/>
            <w:vAlign w:val="center"/>
            <w:hideMark/>
          </w:tcPr>
          <w:p w14:paraId="031EDBF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5 088,31   </w:t>
            </w:r>
          </w:p>
        </w:tc>
        <w:tc>
          <w:tcPr>
            <w:tcW w:w="787" w:type="dxa"/>
            <w:tcBorders>
              <w:top w:val="single" w:sz="4" w:space="0" w:color="C0C0C0"/>
              <w:left w:val="nil"/>
              <w:bottom w:val="single" w:sz="4" w:space="0" w:color="C0C0C0"/>
              <w:right w:val="single" w:sz="4" w:space="0" w:color="C0C0C0"/>
            </w:tcBorders>
            <w:shd w:val="clear" w:color="auto" w:fill="auto"/>
            <w:vAlign w:val="center"/>
            <w:hideMark/>
          </w:tcPr>
          <w:p w14:paraId="51E958F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866,89   </w:t>
            </w:r>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0005D09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1 016,62   </w:t>
            </w:r>
          </w:p>
        </w:tc>
        <w:tc>
          <w:tcPr>
            <w:tcW w:w="829" w:type="dxa"/>
            <w:tcBorders>
              <w:top w:val="single" w:sz="4" w:space="0" w:color="C0C0C0"/>
              <w:left w:val="nil"/>
              <w:bottom w:val="single" w:sz="4" w:space="0" w:color="C0C0C0"/>
              <w:right w:val="single" w:sz="4" w:space="0" w:color="C0C0C0"/>
            </w:tcBorders>
            <w:shd w:val="clear" w:color="auto" w:fill="auto"/>
            <w:vAlign w:val="center"/>
            <w:hideMark/>
          </w:tcPr>
          <w:p w14:paraId="7A204D2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4 603,15   </w:t>
            </w:r>
          </w:p>
        </w:tc>
        <w:tc>
          <w:tcPr>
            <w:tcW w:w="833" w:type="dxa"/>
            <w:tcBorders>
              <w:top w:val="single" w:sz="4" w:space="0" w:color="C0C0C0"/>
              <w:left w:val="nil"/>
              <w:bottom w:val="single" w:sz="4" w:space="0" w:color="C0C0C0"/>
              <w:right w:val="single" w:sz="4" w:space="0" w:color="C0C0C0"/>
            </w:tcBorders>
            <w:shd w:val="clear" w:color="auto" w:fill="auto"/>
            <w:vAlign w:val="center"/>
            <w:hideMark/>
          </w:tcPr>
          <w:p w14:paraId="443CCDA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5 619,77   </w:t>
            </w:r>
          </w:p>
        </w:tc>
        <w:tc>
          <w:tcPr>
            <w:tcW w:w="829" w:type="dxa"/>
            <w:tcBorders>
              <w:top w:val="single" w:sz="4" w:space="0" w:color="C0C0C0"/>
              <w:left w:val="nil"/>
              <w:bottom w:val="single" w:sz="4" w:space="0" w:color="C0C0C0"/>
              <w:right w:val="single" w:sz="4" w:space="0" w:color="C0C0C0"/>
            </w:tcBorders>
            <w:shd w:val="clear" w:color="auto" w:fill="auto"/>
            <w:vAlign w:val="center"/>
            <w:hideMark/>
          </w:tcPr>
          <w:p w14:paraId="6BA94F8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10,76   </w:t>
            </w:r>
          </w:p>
        </w:tc>
        <w:tc>
          <w:tcPr>
            <w:tcW w:w="836" w:type="dxa"/>
            <w:tcBorders>
              <w:top w:val="single" w:sz="4" w:space="0" w:color="C0C0C0"/>
              <w:left w:val="nil"/>
              <w:bottom w:val="single" w:sz="4" w:space="0" w:color="C0C0C0"/>
              <w:right w:val="single" w:sz="4" w:space="0" w:color="C0C0C0"/>
            </w:tcBorders>
            <w:shd w:val="clear" w:color="auto" w:fill="auto"/>
            <w:vAlign w:val="center"/>
            <w:hideMark/>
          </w:tcPr>
          <w:p w14:paraId="595C2D0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1 027,38   </w:t>
            </w:r>
          </w:p>
        </w:tc>
        <w:tc>
          <w:tcPr>
            <w:tcW w:w="823" w:type="dxa"/>
            <w:tcBorders>
              <w:top w:val="single" w:sz="4" w:space="0" w:color="C0C0C0"/>
              <w:left w:val="nil"/>
              <w:bottom w:val="single" w:sz="4" w:space="0" w:color="C0C0C0"/>
              <w:right w:val="single" w:sz="4" w:space="0" w:color="C0C0C0"/>
            </w:tcBorders>
            <w:shd w:val="clear" w:color="auto" w:fill="auto"/>
            <w:vAlign w:val="center"/>
            <w:hideMark/>
          </w:tcPr>
          <w:p w14:paraId="4037661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513,69   </w:t>
            </w:r>
          </w:p>
        </w:tc>
        <w:tc>
          <w:tcPr>
            <w:tcW w:w="815" w:type="dxa"/>
            <w:tcBorders>
              <w:top w:val="single" w:sz="4" w:space="0" w:color="C0C0C0"/>
              <w:left w:val="nil"/>
              <w:bottom w:val="single" w:sz="4" w:space="0" w:color="C0C0C0"/>
              <w:right w:val="single" w:sz="4" w:space="0" w:color="C0C0C0"/>
            </w:tcBorders>
            <w:shd w:val="clear" w:color="auto" w:fill="auto"/>
            <w:vAlign w:val="center"/>
            <w:hideMark/>
          </w:tcPr>
          <w:p w14:paraId="28545B5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513,69   </w:t>
            </w:r>
          </w:p>
        </w:tc>
        <w:tc>
          <w:tcPr>
            <w:tcW w:w="2484" w:type="dxa"/>
            <w:tcBorders>
              <w:top w:val="nil"/>
              <w:left w:val="nil"/>
              <w:bottom w:val="nil"/>
              <w:right w:val="nil"/>
            </w:tcBorders>
            <w:shd w:val="clear" w:color="auto" w:fill="auto"/>
            <w:vAlign w:val="center"/>
            <w:hideMark/>
          </w:tcPr>
          <w:p w14:paraId="47401FE5" w14:textId="77777777" w:rsidR="00265802" w:rsidRPr="00265802" w:rsidRDefault="00265802" w:rsidP="00265802">
            <w:pPr>
              <w:jc w:val="center"/>
              <w:rPr>
                <w:rFonts w:ascii="Tahoma" w:hAnsi="Tahoma" w:cs="Tahoma"/>
                <w:b/>
                <w:bCs/>
                <w:sz w:val="11"/>
                <w:szCs w:val="11"/>
              </w:rPr>
            </w:pPr>
          </w:p>
        </w:tc>
      </w:tr>
      <w:tr w:rsidR="00265802" w:rsidRPr="00265802" w14:paraId="1EE88E8E" w14:textId="77777777" w:rsidTr="00265802">
        <w:trPr>
          <w:trHeight w:val="220"/>
          <w:jc w:val="center"/>
        </w:trPr>
        <w:tc>
          <w:tcPr>
            <w:tcW w:w="343" w:type="dxa"/>
            <w:tcBorders>
              <w:top w:val="nil"/>
              <w:left w:val="nil"/>
              <w:bottom w:val="nil"/>
              <w:right w:val="nil"/>
            </w:tcBorders>
            <w:shd w:val="clear" w:color="auto" w:fill="auto"/>
            <w:vAlign w:val="center"/>
            <w:hideMark/>
          </w:tcPr>
          <w:p w14:paraId="66F8C19E"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7028AE0E"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63AA2FE4"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FFFF00"/>
            <w:vAlign w:val="center"/>
            <w:hideMark/>
          </w:tcPr>
          <w:p w14:paraId="12FC31BF" w14:textId="77777777" w:rsidR="00265802" w:rsidRPr="00265802" w:rsidRDefault="00265802" w:rsidP="00265802">
            <w:pPr>
              <w:jc w:val="right"/>
              <w:rPr>
                <w:rFonts w:ascii="Tahoma" w:hAnsi="Tahoma" w:cs="Tahoma"/>
                <w:b/>
                <w:bCs/>
                <w:sz w:val="11"/>
                <w:szCs w:val="11"/>
              </w:rPr>
            </w:pPr>
            <w:r w:rsidRPr="00265802">
              <w:rPr>
                <w:rFonts w:ascii="Tahoma" w:hAnsi="Tahoma" w:cs="Tahoma"/>
                <w:b/>
                <w:bCs/>
                <w:sz w:val="11"/>
                <w:szCs w:val="11"/>
              </w:rPr>
              <w:t>Операционные расходы</w:t>
            </w:r>
          </w:p>
        </w:tc>
        <w:tc>
          <w:tcPr>
            <w:tcW w:w="694" w:type="dxa"/>
            <w:tcBorders>
              <w:top w:val="nil"/>
              <w:left w:val="nil"/>
              <w:bottom w:val="single" w:sz="4" w:space="0" w:color="C0C0C0"/>
              <w:right w:val="single" w:sz="4" w:space="0" w:color="C0C0C0"/>
            </w:tcBorders>
            <w:shd w:val="clear" w:color="auto" w:fill="auto"/>
            <w:vAlign w:val="center"/>
            <w:hideMark/>
          </w:tcPr>
          <w:p w14:paraId="700D1FC9"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428953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697,81   </w:t>
            </w:r>
          </w:p>
        </w:tc>
        <w:tc>
          <w:tcPr>
            <w:tcW w:w="727" w:type="dxa"/>
            <w:tcBorders>
              <w:top w:val="nil"/>
              <w:left w:val="nil"/>
              <w:bottom w:val="single" w:sz="4" w:space="0" w:color="C0C0C0"/>
              <w:right w:val="single" w:sz="4" w:space="0" w:color="C0C0C0"/>
            </w:tcBorders>
            <w:shd w:val="clear" w:color="auto" w:fill="auto"/>
            <w:vAlign w:val="center"/>
            <w:hideMark/>
          </w:tcPr>
          <w:p w14:paraId="2945509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4 418,32   </w:t>
            </w:r>
          </w:p>
        </w:tc>
        <w:tc>
          <w:tcPr>
            <w:tcW w:w="787" w:type="dxa"/>
            <w:tcBorders>
              <w:top w:val="nil"/>
              <w:left w:val="nil"/>
              <w:bottom w:val="single" w:sz="4" w:space="0" w:color="C0C0C0"/>
              <w:right w:val="single" w:sz="4" w:space="0" w:color="C0C0C0"/>
            </w:tcBorders>
            <w:shd w:val="clear" w:color="auto" w:fill="auto"/>
            <w:vAlign w:val="center"/>
            <w:hideMark/>
          </w:tcPr>
          <w:p w14:paraId="6331129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716,39   </w:t>
            </w:r>
          </w:p>
        </w:tc>
        <w:tc>
          <w:tcPr>
            <w:tcW w:w="764" w:type="dxa"/>
            <w:tcBorders>
              <w:top w:val="nil"/>
              <w:left w:val="nil"/>
              <w:bottom w:val="single" w:sz="4" w:space="0" w:color="C0C0C0"/>
              <w:right w:val="single" w:sz="4" w:space="0" w:color="C0C0C0"/>
            </w:tcBorders>
            <w:shd w:val="clear" w:color="auto" w:fill="auto"/>
            <w:vAlign w:val="center"/>
            <w:hideMark/>
          </w:tcPr>
          <w:p w14:paraId="6CA2CFA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737,60   </w:t>
            </w:r>
          </w:p>
        </w:tc>
        <w:tc>
          <w:tcPr>
            <w:tcW w:w="829" w:type="dxa"/>
            <w:tcBorders>
              <w:top w:val="nil"/>
              <w:left w:val="nil"/>
              <w:bottom w:val="single" w:sz="4" w:space="0" w:color="C0C0C0"/>
              <w:right w:val="single" w:sz="4" w:space="0" w:color="C0C0C0"/>
            </w:tcBorders>
            <w:shd w:val="clear" w:color="auto" w:fill="auto"/>
            <w:vAlign w:val="center"/>
            <w:hideMark/>
          </w:tcPr>
          <w:p w14:paraId="3D04CDE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4 541,71   </w:t>
            </w:r>
          </w:p>
        </w:tc>
        <w:tc>
          <w:tcPr>
            <w:tcW w:w="833" w:type="dxa"/>
            <w:tcBorders>
              <w:top w:val="nil"/>
              <w:left w:val="nil"/>
              <w:bottom w:val="single" w:sz="4" w:space="0" w:color="C0C0C0"/>
              <w:right w:val="single" w:sz="4" w:space="0" w:color="C0C0C0"/>
            </w:tcBorders>
            <w:shd w:val="clear" w:color="auto" w:fill="auto"/>
            <w:vAlign w:val="center"/>
            <w:hideMark/>
          </w:tcPr>
          <w:p w14:paraId="7C5BCC3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5 279,31   </w:t>
            </w:r>
          </w:p>
        </w:tc>
        <w:tc>
          <w:tcPr>
            <w:tcW w:w="829" w:type="dxa"/>
            <w:tcBorders>
              <w:top w:val="nil"/>
              <w:left w:val="nil"/>
              <w:bottom w:val="single" w:sz="4" w:space="0" w:color="C0C0C0"/>
              <w:right w:val="single" w:sz="4" w:space="0" w:color="C0C0C0"/>
            </w:tcBorders>
            <w:shd w:val="clear" w:color="auto" w:fill="auto"/>
            <w:vAlign w:val="center"/>
            <w:hideMark/>
          </w:tcPr>
          <w:p w14:paraId="68B5534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18,53   </w:t>
            </w:r>
          </w:p>
        </w:tc>
        <w:tc>
          <w:tcPr>
            <w:tcW w:w="836" w:type="dxa"/>
            <w:tcBorders>
              <w:top w:val="nil"/>
              <w:left w:val="nil"/>
              <w:bottom w:val="single" w:sz="4" w:space="0" w:color="C0C0C0"/>
              <w:right w:val="single" w:sz="4" w:space="0" w:color="C0C0C0"/>
            </w:tcBorders>
            <w:shd w:val="clear" w:color="auto" w:fill="auto"/>
            <w:vAlign w:val="center"/>
            <w:hideMark/>
          </w:tcPr>
          <w:p w14:paraId="0F47F4B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756,13   </w:t>
            </w:r>
          </w:p>
        </w:tc>
        <w:tc>
          <w:tcPr>
            <w:tcW w:w="823" w:type="dxa"/>
            <w:tcBorders>
              <w:top w:val="nil"/>
              <w:left w:val="nil"/>
              <w:bottom w:val="single" w:sz="4" w:space="0" w:color="C0C0C0"/>
              <w:right w:val="single" w:sz="4" w:space="0" w:color="C0C0C0"/>
            </w:tcBorders>
            <w:shd w:val="clear" w:color="auto" w:fill="auto"/>
            <w:vAlign w:val="center"/>
            <w:hideMark/>
          </w:tcPr>
          <w:p w14:paraId="56835C2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378,07   </w:t>
            </w:r>
          </w:p>
        </w:tc>
        <w:tc>
          <w:tcPr>
            <w:tcW w:w="815" w:type="dxa"/>
            <w:tcBorders>
              <w:top w:val="nil"/>
              <w:left w:val="nil"/>
              <w:bottom w:val="single" w:sz="4" w:space="0" w:color="C0C0C0"/>
              <w:right w:val="single" w:sz="4" w:space="0" w:color="C0C0C0"/>
            </w:tcBorders>
            <w:shd w:val="clear" w:color="auto" w:fill="auto"/>
            <w:vAlign w:val="center"/>
            <w:hideMark/>
          </w:tcPr>
          <w:p w14:paraId="087432C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378,07   </w:t>
            </w:r>
          </w:p>
        </w:tc>
        <w:tc>
          <w:tcPr>
            <w:tcW w:w="2484" w:type="dxa"/>
            <w:tcBorders>
              <w:top w:val="nil"/>
              <w:left w:val="nil"/>
              <w:bottom w:val="nil"/>
              <w:right w:val="nil"/>
            </w:tcBorders>
            <w:shd w:val="clear" w:color="auto" w:fill="auto"/>
            <w:vAlign w:val="center"/>
            <w:hideMark/>
          </w:tcPr>
          <w:p w14:paraId="6CCD66AB" w14:textId="77777777" w:rsidR="00265802" w:rsidRPr="00265802" w:rsidRDefault="00265802" w:rsidP="00265802">
            <w:pPr>
              <w:jc w:val="center"/>
              <w:rPr>
                <w:rFonts w:ascii="Tahoma" w:hAnsi="Tahoma" w:cs="Tahoma"/>
                <w:b/>
                <w:bCs/>
                <w:sz w:val="11"/>
                <w:szCs w:val="11"/>
              </w:rPr>
            </w:pPr>
          </w:p>
        </w:tc>
      </w:tr>
      <w:tr w:rsidR="00265802" w:rsidRPr="00265802" w14:paraId="7FBA34C6" w14:textId="77777777" w:rsidTr="00265802">
        <w:trPr>
          <w:trHeight w:val="220"/>
          <w:jc w:val="center"/>
        </w:trPr>
        <w:tc>
          <w:tcPr>
            <w:tcW w:w="343" w:type="dxa"/>
            <w:tcBorders>
              <w:top w:val="nil"/>
              <w:left w:val="nil"/>
              <w:bottom w:val="nil"/>
              <w:right w:val="nil"/>
            </w:tcBorders>
            <w:shd w:val="clear" w:color="auto" w:fill="auto"/>
            <w:vAlign w:val="center"/>
            <w:hideMark/>
          </w:tcPr>
          <w:p w14:paraId="5AB1AEBB"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6D893145"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43340F24"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00B050"/>
            <w:vAlign w:val="center"/>
            <w:hideMark/>
          </w:tcPr>
          <w:p w14:paraId="3F35A149" w14:textId="77777777" w:rsidR="00265802" w:rsidRPr="00265802" w:rsidRDefault="00265802" w:rsidP="00265802">
            <w:pPr>
              <w:jc w:val="right"/>
              <w:rPr>
                <w:rFonts w:ascii="Tahoma" w:hAnsi="Tahoma" w:cs="Tahoma"/>
                <w:b/>
                <w:bCs/>
                <w:sz w:val="11"/>
                <w:szCs w:val="11"/>
              </w:rPr>
            </w:pPr>
            <w:r w:rsidRPr="00265802">
              <w:rPr>
                <w:rFonts w:ascii="Tahoma" w:hAnsi="Tahoma" w:cs="Tahoma"/>
                <w:b/>
                <w:bCs/>
                <w:sz w:val="11"/>
                <w:szCs w:val="11"/>
              </w:rPr>
              <w:t>Неподконтрольные расходы</w:t>
            </w:r>
          </w:p>
        </w:tc>
        <w:tc>
          <w:tcPr>
            <w:tcW w:w="694" w:type="dxa"/>
            <w:tcBorders>
              <w:top w:val="nil"/>
              <w:left w:val="nil"/>
              <w:bottom w:val="single" w:sz="4" w:space="0" w:color="C0C0C0"/>
              <w:right w:val="single" w:sz="4" w:space="0" w:color="C0C0C0"/>
            </w:tcBorders>
            <w:shd w:val="clear" w:color="auto" w:fill="auto"/>
            <w:vAlign w:val="center"/>
            <w:hideMark/>
          </w:tcPr>
          <w:p w14:paraId="077932C2"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4F9CE9A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180,07   </w:t>
            </w:r>
          </w:p>
        </w:tc>
        <w:tc>
          <w:tcPr>
            <w:tcW w:w="727" w:type="dxa"/>
            <w:tcBorders>
              <w:top w:val="nil"/>
              <w:left w:val="nil"/>
              <w:bottom w:val="single" w:sz="4" w:space="0" w:color="C0C0C0"/>
              <w:right w:val="single" w:sz="4" w:space="0" w:color="C0C0C0"/>
            </w:tcBorders>
            <w:shd w:val="clear" w:color="auto" w:fill="auto"/>
            <w:vAlign w:val="center"/>
            <w:hideMark/>
          </w:tcPr>
          <w:p w14:paraId="51BCC02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550,29   </w:t>
            </w:r>
          </w:p>
        </w:tc>
        <w:tc>
          <w:tcPr>
            <w:tcW w:w="787" w:type="dxa"/>
            <w:tcBorders>
              <w:top w:val="nil"/>
              <w:left w:val="nil"/>
              <w:bottom w:val="single" w:sz="4" w:space="0" w:color="C0C0C0"/>
              <w:right w:val="single" w:sz="4" w:space="0" w:color="C0C0C0"/>
            </w:tcBorders>
            <w:shd w:val="clear" w:color="auto" w:fill="auto"/>
            <w:vAlign w:val="center"/>
            <w:hideMark/>
          </w:tcPr>
          <w:p w14:paraId="512558A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79,22   </w:t>
            </w:r>
          </w:p>
        </w:tc>
        <w:tc>
          <w:tcPr>
            <w:tcW w:w="764" w:type="dxa"/>
            <w:tcBorders>
              <w:top w:val="nil"/>
              <w:left w:val="nil"/>
              <w:bottom w:val="single" w:sz="4" w:space="0" w:color="C0C0C0"/>
              <w:right w:val="single" w:sz="4" w:space="0" w:color="C0C0C0"/>
            </w:tcBorders>
            <w:shd w:val="clear" w:color="auto" w:fill="auto"/>
            <w:vAlign w:val="center"/>
            <w:hideMark/>
          </w:tcPr>
          <w:p w14:paraId="20C63A5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194,21   </w:t>
            </w:r>
          </w:p>
        </w:tc>
        <w:tc>
          <w:tcPr>
            <w:tcW w:w="829" w:type="dxa"/>
            <w:tcBorders>
              <w:top w:val="nil"/>
              <w:left w:val="nil"/>
              <w:bottom w:val="single" w:sz="4" w:space="0" w:color="C0C0C0"/>
              <w:right w:val="single" w:sz="4" w:space="0" w:color="C0C0C0"/>
            </w:tcBorders>
            <w:shd w:val="clear" w:color="auto" w:fill="auto"/>
            <w:vAlign w:val="center"/>
            <w:hideMark/>
          </w:tcPr>
          <w:p w14:paraId="6FB8B5E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35,31   </w:t>
            </w:r>
          </w:p>
        </w:tc>
        <w:tc>
          <w:tcPr>
            <w:tcW w:w="833" w:type="dxa"/>
            <w:tcBorders>
              <w:top w:val="nil"/>
              <w:left w:val="nil"/>
              <w:bottom w:val="single" w:sz="4" w:space="0" w:color="C0C0C0"/>
              <w:right w:val="single" w:sz="4" w:space="0" w:color="C0C0C0"/>
            </w:tcBorders>
            <w:shd w:val="clear" w:color="auto" w:fill="auto"/>
            <w:vAlign w:val="center"/>
            <w:hideMark/>
          </w:tcPr>
          <w:p w14:paraId="1C2755C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229,52   </w:t>
            </w:r>
          </w:p>
        </w:tc>
        <w:tc>
          <w:tcPr>
            <w:tcW w:w="829" w:type="dxa"/>
            <w:tcBorders>
              <w:top w:val="nil"/>
              <w:left w:val="nil"/>
              <w:bottom w:val="single" w:sz="4" w:space="0" w:color="C0C0C0"/>
              <w:right w:val="single" w:sz="4" w:space="0" w:color="C0C0C0"/>
            </w:tcBorders>
            <w:shd w:val="clear" w:color="auto" w:fill="auto"/>
            <w:vAlign w:val="center"/>
            <w:hideMark/>
          </w:tcPr>
          <w:p w14:paraId="2C11AA4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24,45   </w:t>
            </w:r>
          </w:p>
        </w:tc>
        <w:tc>
          <w:tcPr>
            <w:tcW w:w="836" w:type="dxa"/>
            <w:tcBorders>
              <w:top w:val="nil"/>
              <w:left w:val="nil"/>
              <w:bottom w:val="single" w:sz="4" w:space="0" w:color="C0C0C0"/>
              <w:right w:val="single" w:sz="4" w:space="0" w:color="C0C0C0"/>
            </w:tcBorders>
            <w:shd w:val="clear" w:color="auto" w:fill="auto"/>
            <w:vAlign w:val="center"/>
            <w:hideMark/>
          </w:tcPr>
          <w:p w14:paraId="3CBD2A9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218,66   </w:t>
            </w:r>
          </w:p>
        </w:tc>
        <w:tc>
          <w:tcPr>
            <w:tcW w:w="823" w:type="dxa"/>
            <w:tcBorders>
              <w:top w:val="nil"/>
              <w:left w:val="nil"/>
              <w:bottom w:val="single" w:sz="4" w:space="0" w:color="C0C0C0"/>
              <w:right w:val="single" w:sz="4" w:space="0" w:color="C0C0C0"/>
            </w:tcBorders>
            <w:shd w:val="clear" w:color="auto" w:fill="auto"/>
            <w:vAlign w:val="center"/>
            <w:hideMark/>
          </w:tcPr>
          <w:p w14:paraId="4018F9A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109,33   </w:t>
            </w:r>
          </w:p>
        </w:tc>
        <w:tc>
          <w:tcPr>
            <w:tcW w:w="815" w:type="dxa"/>
            <w:tcBorders>
              <w:top w:val="nil"/>
              <w:left w:val="nil"/>
              <w:bottom w:val="single" w:sz="4" w:space="0" w:color="C0C0C0"/>
              <w:right w:val="single" w:sz="4" w:space="0" w:color="C0C0C0"/>
            </w:tcBorders>
            <w:shd w:val="clear" w:color="auto" w:fill="auto"/>
            <w:vAlign w:val="center"/>
            <w:hideMark/>
          </w:tcPr>
          <w:p w14:paraId="192DE74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109,33   </w:t>
            </w:r>
          </w:p>
        </w:tc>
        <w:tc>
          <w:tcPr>
            <w:tcW w:w="2484" w:type="dxa"/>
            <w:tcBorders>
              <w:top w:val="nil"/>
              <w:left w:val="nil"/>
              <w:bottom w:val="nil"/>
              <w:right w:val="nil"/>
            </w:tcBorders>
            <w:shd w:val="clear" w:color="auto" w:fill="auto"/>
            <w:vAlign w:val="center"/>
            <w:hideMark/>
          </w:tcPr>
          <w:p w14:paraId="110ECC24" w14:textId="77777777" w:rsidR="00265802" w:rsidRPr="00265802" w:rsidRDefault="00265802" w:rsidP="00265802">
            <w:pPr>
              <w:jc w:val="center"/>
              <w:rPr>
                <w:rFonts w:ascii="Tahoma" w:hAnsi="Tahoma" w:cs="Tahoma"/>
                <w:b/>
                <w:bCs/>
                <w:sz w:val="11"/>
                <w:szCs w:val="11"/>
              </w:rPr>
            </w:pPr>
          </w:p>
        </w:tc>
      </w:tr>
      <w:tr w:rsidR="00265802" w:rsidRPr="00265802" w14:paraId="05895F5D" w14:textId="77777777" w:rsidTr="00265802">
        <w:trPr>
          <w:trHeight w:val="441"/>
          <w:jc w:val="center"/>
        </w:trPr>
        <w:tc>
          <w:tcPr>
            <w:tcW w:w="343" w:type="dxa"/>
            <w:tcBorders>
              <w:top w:val="nil"/>
              <w:left w:val="nil"/>
              <w:bottom w:val="nil"/>
              <w:right w:val="nil"/>
            </w:tcBorders>
            <w:shd w:val="clear" w:color="auto" w:fill="auto"/>
            <w:vAlign w:val="center"/>
            <w:hideMark/>
          </w:tcPr>
          <w:p w14:paraId="25879CDF"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5E99E41D"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50D102DA"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FABF8F"/>
            <w:vAlign w:val="center"/>
            <w:hideMark/>
          </w:tcPr>
          <w:p w14:paraId="7D67489F" w14:textId="77777777" w:rsidR="00265802" w:rsidRPr="00265802" w:rsidRDefault="00265802" w:rsidP="00265802">
            <w:pPr>
              <w:jc w:val="right"/>
              <w:rPr>
                <w:rFonts w:ascii="Tahoma" w:hAnsi="Tahoma" w:cs="Tahoma"/>
                <w:b/>
                <w:bCs/>
                <w:sz w:val="11"/>
                <w:szCs w:val="11"/>
              </w:rPr>
            </w:pPr>
            <w:r w:rsidRPr="00265802">
              <w:rPr>
                <w:rFonts w:ascii="Tahoma" w:hAnsi="Tahoma" w:cs="Tahoma"/>
                <w:b/>
                <w:bCs/>
                <w:sz w:val="11"/>
                <w:szCs w:val="11"/>
              </w:rPr>
              <w:t>Расходы на приобретение энергетических ресурсов</w:t>
            </w:r>
          </w:p>
        </w:tc>
        <w:tc>
          <w:tcPr>
            <w:tcW w:w="694" w:type="dxa"/>
            <w:tcBorders>
              <w:top w:val="nil"/>
              <w:left w:val="nil"/>
              <w:bottom w:val="single" w:sz="4" w:space="0" w:color="C0C0C0"/>
              <w:right w:val="single" w:sz="4" w:space="0" w:color="C0C0C0"/>
            </w:tcBorders>
            <w:shd w:val="clear" w:color="auto" w:fill="auto"/>
            <w:vAlign w:val="center"/>
            <w:hideMark/>
          </w:tcPr>
          <w:p w14:paraId="7E59FD62"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5D5AA21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78,34   </w:t>
            </w:r>
          </w:p>
        </w:tc>
        <w:tc>
          <w:tcPr>
            <w:tcW w:w="727" w:type="dxa"/>
            <w:tcBorders>
              <w:top w:val="nil"/>
              <w:left w:val="nil"/>
              <w:bottom w:val="single" w:sz="4" w:space="0" w:color="C0C0C0"/>
              <w:right w:val="single" w:sz="4" w:space="0" w:color="C0C0C0"/>
            </w:tcBorders>
            <w:shd w:val="clear" w:color="auto" w:fill="auto"/>
            <w:vAlign w:val="center"/>
            <w:hideMark/>
          </w:tcPr>
          <w:p w14:paraId="7909588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119,70   </w:t>
            </w:r>
          </w:p>
        </w:tc>
        <w:tc>
          <w:tcPr>
            <w:tcW w:w="787" w:type="dxa"/>
            <w:tcBorders>
              <w:top w:val="nil"/>
              <w:left w:val="nil"/>
              <w:bottom w:val="single" w:sz="4" w:space="0" w:color="C0C0C0"/>
              <w:right w:val="single" w:sz="4" w:space="0" w:color="C0C0C0"/>
            </w:tcBorders>
            <w:shd w:val="clear" w:color="auto" w:fill="auto"/>
            <w:vAlign w:val="center"/>
            <w:hideMark/>
          </w:tcPr>
          <w:p w14:paraId="7696C6E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71,28   </w:t>
            </w:r>
          </w:p>
        </w:tc>
        <w:tc>
          <w:tcPr>
            <w:tcW w:w="764" w:type="dxa"/>
            <w:tcBorders>
              <w:top w:val="nil"/>
              <w:left w:val="nil"/>
              <w:bottom w:val="single" w:sz="4" w:space="0" w:color="C0C0C0"/>
              <w:right w:val="single" w:sz="4" w:space="0" w:color="C0C0C0"/>
            </w:tcBorders>
            <w:shd w:val="clear" w:color="auto" w:fill="auto"/>
            <w:vAlign w:val="center"/>
            <w:hideMark/>
          </w:tcPr>
          <w:p w14:paraId="115A6AC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84,82   </w:t>
            </w:r>
          </w:p>
        </w:tc>
        <w:tc>
          <w:tcPr>
            <w:tcW w:w="829" w:type="dxa"/>
            <w:tcBorders>
              <w:top w:val="nil"/>
              <w:left w:val="nil"/>
              <w:bottom w:val="single" w:sz="4" w:space="0" w:color="C0C0C0"/>
              <w:right w:val="single" w:sz="4" w:space="0" w:color="C0C0C0"/>
            </w:tcBorders>
            <w:shd w:val="clear" w:color="auto" w:fill="auto"/>
            <w:vAlign w:val="center"/>
            <w:hideMark/>
          </w:tcPr>
          <w:p w14:paraId="54C052A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26,12   </w:t>
            </w:r>
          </w:p>
        </w:tc>
        <w:tc>
          <w:tcPr>
            <w:tcW w:w="833" w:type="dxa"/>
            <w:tcBorders>
              <w:top w:val="nil"/>
              <w:left w:val="nil"/>
              <w:bottom w:val="single" w:sz="4" w:space="0" w:color="C0C0C0"/>
              <w:right w:val="single" w:sz="4" w:space="0" w:color="C0C0C0"/>
            </w:tcBorders>
            <w:shd w:val="clear" w:color="auto" w:fill="auto"/>
            <w:vAlign w:val="center"/>
            <w:hideMark/>
          </w:tcPr>
          <w:p w14:paraId="712FA72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110,94   </w:t>
            </w:r>
          </w:p>
        </w:tc>
        <w:tc>
          <w:tcPr>
            <w:tcW w:w="829" w:type="dxa"/>
            <w:tcBorders>
              <w:top w:val="nil"/>
              <w:left w:val="nil"/>
              <w:bottom w:val="single" w:sz="4" w:space="0" w:color="C0C0C0"/>
              <w:right w:val="single" w:sz="4" w:space="0" w:color="C0C0C0"/>
            </w:tcBorders>
            <w:shd w:val="clear" w:color="auto" w:fill="auto"/>
            <w:vAlign w:val="center"/>
            <w:hideMark/>
          </w:tcPr>
          <w:p w14:paraId="4C2BB4B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32,23   </w:t>
            </w:r>
          </w:p>
        </w:tc>
        <w:tc>
          <w:tcPr>
            <w:tcW w:w="836" w:type="dxa"/>
            <w:tcBorders>
              <w:top w:val="nil"/>
              <w:left w:val="nil"/>
              <w:bottom w:val="single" w:sz="4" w:space="0" w:color="C0C0C0"/>
              <w:right w:val="single" w:sz="4" w:space="0" w:color="C0C0C0"/>
            </w:tcBorders>
            <w:shd w:val="clear" w:color="auto" w:fill="auto"/>
            <w:vAlign w:val="center"/>
            <w:hideMark/>
          </w:tcPr>
          <w:p w14:paraId="43C0C9F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52,59   </w:t>
            </w:r>
          </w:p>
        </w:tc>
        <w:tc>
          <w:tcPr>
            <w:tcW w:w="823" w:type="dxa"/>
            <w:tcBorders>
              <w:top w:val="nil"/>
              <w:left w:val="nil"/>
              <w:bottom w:val="single" w:sz="4" w:space="0" w:color="C0C0C0"/>
              <w:right w:val="single" w:sz="4" w:space="0" w:color="C0C0C0"/>
            </w:tcBorders>
            <w:shd w:val="clear" w:color="auto" w:fill="auto"/>
            <w:vAlign w:val="center"/>
            <w:hideMark/>
          </w:tcPr>
          <w:p w14:paraId="560FE6E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26,29   </w:t>
            </w:r>
          </w:p>
        </w:tc>
        <w:tc>
          <w:tcPr>
            <w:tcW w:w="815" w:type="dxa"/>
            <w:tcBorders>
              <w:top w:val="nil"/>
              <w:left w:val="nil"/>
              <w:bottom w:val="single" w:sz="4" w:space="0" w:color="C0C0C0"/>
              <w:right w:val="single" w:sz="4" w:space="0" w:color="C0C0C0"/>
            </w:tcBorders>
            <w:shd w:val="clear" w:color="auto" w:fill="auto"/>
            <w:vAlign w:val="center"/>
            <w:hideMark/>
          </w:tcPr>
          <w:p w14:paraId="3B195F1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26,29   </w:t>
            </w:r>
          </w:p>
        </w:tc>
        <w:tc>
          <w:tcPr>
            <w:tcW w:w="2484" w:type="dxa"/>
            <w:tcBorders>
              <w:top w:val="nil"/>
              <w:left w:val="nil"/>
              <w:bottom w:val="nil"/>
              <w:right w:val="nil"/>
            </w:tcBorders>
            <w:shd w:val="clear" w:color="auto" w:fill="auto"/>
            <w:vAlign w:val="center"/>
            <w:hideMark/>
          </w:tcPr>
          <w:p w14:paraId="5762D4C5" w14:textId="77777777" w:rsidR="00265802" w:rsidRPr="00265802" w:rsidRDefault="00265802" w:rsidP="00265802">
            <w:pPr>
              <w:jc w:val="center"/>
              <w:rPr>
                <w:rFonts w:ascii="Tahoma" w:hAnsi="Tahoma" w:cs="Tahoma"/>
                <w:b/>
                <w:bCs/>
                <w:sz w:val="11"/>
                <w:szCs w:val="11"/>
              </w:rPr>
            </w:pPr>
          </w:p>
        </w:tc>
      </w:tr>
      <w:tr w:rsidR="00265802" w:rsidRPr="00265802" w14:paraId="748D3827" w14:textId="77777777" w:rsidTr="00265802">
        <w:trPr>
          <w:trHeight w:val="220"/>
          <w:jc w:val="center"/>
        </w:trPr>
        <w:tc>
          <w:tcPr>
            <w:tcW w:w="343" w:type="dxa"/>
            <w:tcBorders>
              <w:top w:val="nil"/>
              <w:left w:val="nil"/>
              <w:bottom w:val="nil"/>
              <w:right w:val="nil"/>
            </w:tcBorders>
            <w:shd w:val="clear" w:color="auto" w:fill="auto"/>
            <w:vAlign w:val="center"/>
            <w:hideMark/>
          </w:tcPr>
          <w:p w14:paraId="021C2571"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0CD50B70"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642481AF"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B1A0C7"/>
            <w:vAlign w:val="center"/>
            <w:hideMark/>
          </w:tcPr>
          <w:p w14:paraId="678FF7AB"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Амортизация</w:t>
            </w:r>
          </w:p>
        </w:tc>
        <w:tc>
          <w:tcPr>
            <w:tcW w:w="694" w:type="dxa"/>
            <w:tcBorders>
              <w:top w:val="nil"/>
              <w:left w:val="nil"/>
              <w:bottom w:val="single" w:sz="4" w:space="0" w:color="C0C0C0"/>
              <w:right w:val="single" w:sz="4" w:space="0" w:color="C0C0C0"/>
            </w:tcBorders>
            <w:shd w:val="clear" w:color="auto" w:fill="auto"/>
            <w:vAlign w:val="center"/>
            <w:hideMark/>
          </w:tcPr>
          <w:p w14:paraId="191D5BA0"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1650D04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677,70   </w:t>
            </w:r>
          </w:p>
        </w:tc>
        <w:tc>
          <w:tcPr>
            <w:tcW w:w="727" w:type="dxa"/>
            <w:tcBorders>
              <w:top w:val="nil"/>
              <w:left w:val="nil"/>
              <w:bottom w:val="single" w:sz="4" w:space="0" w:color="C0C0C0"/>
              <w:right w:val="single" w:sz="4" w:space="0" w:color="C0C0C0"/>
            </w:tcBorders>
            <w:shd w:val="clear" w:color="auto" w:fill="auto"/>
            <w:vAlign w:val="center"/>
            <w:hideMark/>
          </w:tcPr>
          <w:p w14:paraId="35542F9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835,45   </w:t>
            </w:r>
          </w:p>
        </w:tc>
        <w:tc>
          <w:tcPr>
            <w:tcW w:w="787" w:type="dxa"/>
            <w:tcBorders>
              <w:top w:val="nil"/>
              <w:left w:val="nil"/>
              <w:bottom w:val="single" w:sz="4" w:space="0" w:color="C0C0C0"/>
              <w:right w:val="single" w:sz="4" w:space="0" w:color="C0C0C0"/>
            </w:tcBorders>
            <w:shd w:val="clear" w:color="auto" w:fill="auto"/>
            <w:vAlign w:val="center"/>
            <w:hideMark/>
          </w:tcPr>
          <w:p w14:paraId="79B31D07"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677,70   </w:t>
            </w:r>
          </w:p>
        </w:tc>
        <w:tc>
          <w:tcPr>
            <w:tcW w:w="764" w:type="dxa"/>
            <w:tcBorders>
              <w:top w:val="nil"/>
              <w:left w:val="nil"/>
              <w:bottom w:val="single" w:sz="4" w:space="0" w:color="C0C0C0"/>
              <w:right w:val="single" w:sz="4" w:space="0" w:color="C0C0C0"/>
            </w:tcBorders>
            <w:shd w:val="clear" w:color="auto" w:fill="auto"/>
            <w:vAlign w:val="center"/>
            <w:hideMark/>
          </w:tcPr>
          <w:p w14:paraId="676D9FE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677,70   </w:t>
            </w:r>
          </w:p>
        </w:tc>
        <w:tc>
          <w:tcPr>
            <w:tcW w:w="829" w:type="dxa"/>
            <w:tcBorders>
              <w:top w:val="nil"/>
              <w:left w:val="nil"/>
              <w:bottom w:val="single" w:sz="4" w:space="0" w:color="C0C0C0"/>
              <w:right w:val="single" w:sz="4" w:space="0" w:color="C0C0C0"/>
            </w:tcBorders>
            <w:shd w:val="clear" w:color="auto" w:fill="auto"/>
            <w:vAlign w:val="center"/>
            <w:hideMark/>
          </w:tcPr>
          <w:p w14:paraId="739D808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163,24   </w:t>
            </w:r>
          </w:p>
        </w:tc>
        <w:tc>
          <w:tcPr>
            <w:tcW w:w="833" w:type="dxa"/>
            <w:tcBorders>
              <w:top w:val="nil"/>
              <w:left w:val="nil"/>
              <w:bottom w:val="single" w:sz="4" w:space="0" w:color="C0C0C0"/>
              <w:right w:val="single" w:sz="4" w:space="0" w:color="C0C0C0"/>
            </w:tcBorders>
            <w:shd w:val="clear" w:color="auto" w:fill="auto"/>
            <w:vAlign w:val="center"/>
            <w:hideMark/>
          </w:tcPr>
          <w:p w14:paraId="7C5943D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840,94   </w:t>
            </w:r>
          </w:p>
        </w:tc>
        <w:tc>
          <w:tcPr>
            <w:tcW w:w="829" w:type="dxa"/>
            <w:tcBorders>
              <w:top w:val="nil"/>
              <w:left w:val="nil"/>
              <w:bottom w:val="single" w:sz="4" w:space="0" w:color="C0C0C0"/>
              <w:right w:val="single" w:sz="4" w:space="0" w:color="C0C0C0"/>
            </w:tcBorders>
            <w:shd w:val="clear" w:color="auto" w:fill="auto"/>
            <w:vAlign w:val="center"/>
            <w:hideMark/>
          </w:tcPr>
          <w:p w14:paraId="078C65F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36" w:type="dxa"/>
            <w:tcBorders>
              <w:top w:val="nil"/>
              <w:left w:val="nil"/>
              <w:bottom w:val="single" w:sz="4" w:space="0" w:color="C0C0C0"/>
              <w:right w:val="single" w:sz="4" w:space="0" w:color="C0C0C0"/>
            </w:tcBorders>
            <w:shd w:val="clear" w:color="auto" w:fill="auto"/>
            <w:vAlign w:val="center"/>
            <w:hideMark/>
          </w:tcPr>
          <w:p w14:paraId="302FE2D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677,70   </w:t>
            </w:r>
          </w:p>
        </w:tc>
        <w:tc>
          <w:tcPr>
            <w:tcW w:w="823" w:type="dxa"/>
            <w:tcBorders>
              <w:top w:val="nil"/>
              <w:left w:val="nil"/>
              <w:bottom w:val="single" w:sz="4" w:space="0" w:color="C0C0C0"/>
              <w:right w:val="single" w:sz="4" w:space="0" w:color="C0C0C0"/>
            </w:tcBorders>
            <w:shd w:val="clear" w:color="auto" w:fill="auto"/>
            <w:vAlign w:val="center"/>
            <w:hideMark/>
          </w:tcPr>
          <w:p w14:paraId="381DF12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314,81   </w:t>
            </w:r>
          </w:p>
        </w:tc>
        <w:tc>
          <w:tcPr>
            <w:tcW w:w="815" w:type="dxa"/>
            <w:tcBorders>
              <w:top w:val="nil"/>
              <w:left w:val="nil"/>
              <w:bottom w:val="single" w:sz="4" w:space="0" w:color="C0C0C0"/>
              <w:right w:val="single" w:sz="4" w:space="0" w:color="C0C0C0"/>
            </w:tcBorders>
            <w:shd w:val="clear" w:color="auto" w:fill="auto"/>
            <w:vAlign w:val="center"/>
            <w:hideMark/>
          </w:tcPr>
          <w:p w14:paraId="6FB83A1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362,89   </w:t>
            </w:r>
          </w:p>
        </w:tc>
        <w:tc>
          <w:tcPr>
            <w:tcW w:w="2484" w:type="dxa"/>
            <w:tcBorders>
              <w:top w:val="nil"/>
              <w:left w:val="nil"/>
              <w:bottom w:val="nil"/>
              <w:right w:val="nil"/>
            </w:tcBorders>
            <w:shd w:val="clear" w:color="auto" w:fill="auto"/>
            <w:vAlign w:val="center"/>
            <w:hideMark/>
          </w:tcPr>
          <w:p w14:paraId="099A03B7" w14:textId="77777777" w:rsidR="00265802" w:rsidRPr="00265802" w:rsidRDefault="00265802" w:rsidP="00265802">
            <w:pPr>
              <w:jc w:val="center"/>
              <w:rPr>
                <w:rFonts w:ascii="Tahoma" w:hAnsi="Tahoma" w:cs="Tahoma"/>
                <w:b/>
                <w:bCs/>
                <w:sz w:val="11"/>
                <w:szCs w:val="11"/>
              </w:rPr>
            </w:pPr>
          </w:p>
        </w:tc>
      </w:tr>
      <w:tr w:rsidR="00265802" w:rsidRPr="00265802" w14:paraId="49C45254" w14:textId="77777777" w:rsidTr="00265802">
        <w:trPr>
          <w:trHeight w:val="220"/>
          <w:jc w:val="center"/>
        </w:trPr>
        <w:tc>
          <w:tcPr>
            <w:tcW w:w="343" w:type="dxa"/>
            <w:tcBorders>
              <w:top w:val="nil"/>
              <w:left w:val="nil"/>
              <w:bottom w:val="nil"/>
              <w:right w:val="nil"/>
            </w:tcBorders>
            <w:shd w:val="clear" w:color="auto" w:fill="auto"/>
            <w:vAlign w:val="center"/>
            <w:hideMark/>
          </w:tcPr>
          <w:p w14:paraId="68B0249B"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487932A3"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6C98795E"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00B0F0"/>
            <w:vAlign w:val="center"/>
            <w:hideMark/>
          </w:tcPr>
          <w:p w14:paraId="3075096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Нормативная прибыль</w:t>
            </w:r>
          </w:p>
        </w:tc>
        <w:tc>
          <w:tcPr>
            <w:tcW w:w="694" w:type="dxa"/>
            <w:tcBorders>
              <w:top w:val="nil"/>
              <w:left w:val="nil"/>
              <w:bottom w:val="single" w:sz="4" w:space="0" w:color="C0C0C0"/>
              <w:right w:val="single" w:sz="4" w:space="0" w:color="C0C0C0"/>
            </w:tcBorders>
            <w:shd w:val="clear" w:color="auto" w:fill="auto"/>
            <w:vAlign w:val="center"/>
            <w:hideMark/>
          </w:tcPr>
          <w:p w14:paraId="14F690CF"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521E074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27" w:type="dxa"/>
            <w:tcBorders>
              <w:top w:val="nil"/>
              <w:left w:val="nil"/>
              <w:bottom w:val="single" w:sz="4" w:space="0" w:color="C0C0C0"/>
              <w:right w:val="single" w:sz="4" w:space="0" w:color="C0C0C0"/>
            </w:tcBorders>
            <w:shd w:val="clear" w:color="auto" w:fill="auto"/>
            <w:vAlign w:val="center"/>
            <w:hideMark/>
          </w:tcPr>
          <w:p w14:paraId="650908F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87" w:type="dxa"/>
            <w:tcBorders>
              <w:top w:val="nil"/>
              <w:left w:val="nil"/>
              <w:bottom w:val="single" w:sz="4" w:space="0" w:color="C0C0C0"/>
              <w:right w:val="single" w:sz="4" w:space="0" w:color="C0C0C0"/>
            </w:tcBorders>
            <w:shd w:val="clear" w:color="auto" w:fill="auto"/>
            <w:vAlign w:val="center"/>
            <w:hideMark/>
          </w:tcPr>
          <w:p w14:paraId="26AA39C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64" w:type="dxa"/>
            <w:tcBorders>
              <w:top w:val="nil"/>
              <w:left w:val="nil"/>
              <w:bottom w:val="single" w:sz="4" w:space="0" w:color="C0C0C0"/>
              <w:right w:val="single" w:sz="4" w:space="0" w:color="C0C0C0"/>
            </w:tcBorders>
            <w:shd w:val="clear" w:color="auto" w:fill="auto"/>
            <w:vAlign w:val="center"/>
            <w:hideMark/>
          </w:tcPr>
          <w:p w14:paraId="6B779B2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9" w:type="dxa"/>
            <w:tcBorders>
              <w:top w:val="nil"/>
              <w:left w:val="nil"/>
              <w:bottom w:val="single" w:sz="4" w:space="0" w:color="C0C0C0"/>
              <w:right w:val="single" w:sz="4" w:space="0" w:color="C0C0C0"/>
            </w:tcBorders>
            <w:shd w:val="clear" w:color="auto" w:fill="auto"/>
            <w:vAlign w:val="center"/>
            <w:hideMark/>
          </w:tcPr>
          <w:p w14:paraId="668702E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33" w:type="dxa"/>
            <w:tcBorders>
              <w:top w:val="nil"/>
              <w:left w:val="nil"/>
              <w:bottom w:val="single" w:sz="4" w:space="0" w:color="C0C0C0"/>
              <w:right w:val="single" w:sz="4" w:space="0" w:color="C0C0C0"/>
            </w:tcBorders>
            <w:shd w:val="clear" w:color="auto" w:fill="auto"/>
            <w:vAlign w:val="center"/>
            <w:hideMark/>
          </w:tcPr>
          <w:p w14:paraId="648811F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9" w:type="dxa"/>
            <w:tcBorders>
              <w:top w:val="nil"/>
              <w:left w:val="nil"/>
              <w:bottom w:val="single" w:sz="4" w:space="0" w:color="C0C0C0"/>
              <w:right w:val="single" w:sz="4" w:space="0" w:color="C0C0C0"/>
            </w:tcBorders>
            <w:shd w:val="clear" w:color="auto" w:fill="auto"/>
            <w:vAlign w:val="center"/>
            <w:hideMark/>
          </w:tcPr>
          <w:p w14:paraId="53252E3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36" w:type="dxa"/>
            <w:tcBorders>
              <w:top w:val="nil"/>
              <w:left w:val="nil"/>
              <w:bottom w:val="single" w:sz="4" w:space="0" w:color="C0C0C0"/>
              <w:right w:val="single" w:sz="4" w:space="0" w:color="C0C0C0"/>
            </w:tcBorders>
            <w:shd w:val="clear" w:color="auto" w:fill="auto"/>
            <w:vAlign w:val="center"/>
            <w:hideMark/>
          </w:tcPr>
          <w:p w14:paraId="546A710F"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3" w:type="dxa"/>
            <w:tcBorders>
              <w:top w:val="nil"/>
              <w:left w:val="nil"/>
              <w:bottom w:val="single" w:sz="4" w:space="0" w:color="C0C0C0"/>
              <w:right w:val="single" w:sz="4" w:space="0" w:color="C0C0C0"/>
            </w:tcBorders>
            <w:shd w:val="clear" w:color="auto" w:fill="auto"/>
            <w:vAlign w:val="center"/>
            <w:hideMark/>
          </w:tcPr>
          <w:p w14:paraId="1280231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15" w:type="dxa"/>
            <w:tcBorders>
              <w:top w:val="nil"/>
              <w:left w:val="nil"/>
              <w:bottom w:val="single" w:sz="4" w:space="0" w:color="C0C0C0"/>
              <w:right w:val="single" w:sz="4" w:space="0" w:color="C0C0C0"/>
            </w:tcBorders>
            <w:shd w:val="clear" w:color="auto" w:fill="auto"/>
            <w:vAlign w:val="center"/>
            <w:hideMark/>
          </w:tcPr>
          <w:p w14:paraId="58CE1C1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2484" w:type="dxa"/>
            <w:tcBorders>
              <w:top w:val="nil"/>
              <w:left w:val="nil"/>
              <w:bottom w:val="nil"/>
              <w:right w:val="nil"/>
            </w:tcBorders>
            <w:shd w:val="clear" w:color="auto" w:fill="auto"/>
            <w:vAlign w:val="center"/>
            <w:hideMark/>
          </w:tcPr>
          <w:p w14:paraId="761975AD" w14:textId="77777777" w:rsidR="00265802" w:rsidRPr="00265802" w:rsidRDefault="00265802" w:rsidP="00265802">
            <w:pPr>
              <w:jc w:val="center"/>
              <w:rPr>
                <w:rFonts w:ascii="Tahoma" w:hAnsi="Tahoma" w:cs="Tahoma"/>
                <w:b/>
                <w:bCs/>
                <w:sz w:val="11"/>
                <w:szCs w:val="11"/>
              </w:rPr>
            </w:pPr>
          </w:p>
        </w:tc>
      </w:tr>
      <w:tr w:rsidR="00265802" w:rsidRPr="00265802" w14:paraId="44197E3A" w14:textId="77777777" w:rsidTr="00265802">
        <w:trPr>
          <w:trHeight w:val="220"/>
          <w:jc w:val="center"/>
        </w:trPr>
        <w:tc>
          <w:tcPr>
            <w:tcW w:w="343" w:type="dxa"/>
            <w:tcBorders>
              <w:top w:val="nil"/>
              <w:left w:val="nil"/>
              <w:bottom w:val="nil"/>
              <w:right w:val="nil"/>
            </w:tcBorders>
            <w:shd w:val="clear" w:color="auto" w:fill="auto"/>
            <w:vAlign w:val="center"/>
            <w:hideMark/>
          </w:tcPr>
          <w:p w14:paraId="0B972A53"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413F6268"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37AF08B9"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B7DEE8"/>
            <w:vAlign w:val="center"/>
            <w:hideMark/>
          </w:tcPr>
          <w:p w14:paraId="50EE6BFC"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Расчетная предпринимательская прибыль</w:t>
            </w:r>
          </w:p>
        </w:tc>
        <w:tc>
          <w:tcPr>
            <w:tcW w:w="694" w:type="dxa"/>
            <w:tcBorders>
              <w:top w:val="nil"/>
              <w:left w:val="nil"/>
              <w:bottom w:val="single" w:sz="4" w:space="0" w:color="C0C0C0"/>
              <w:right w:val="single" w:sz="4" w:space="0" w:color="C0C0C0"/>
            </w:tcBorders>
            <w:shd w:val="clear" w:color="auto" w:fill="auto"/>
            <w:vAlign w:val="center"/>
            <w:hideMark/>
          </w:tcPr>
          <w:p w14:paraId="65B18706"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6695E14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27" w:type="dxa"/>
            <w:tcBorders>
              <w:top w:val="nil"/>
              <w:left w:val="nil"/>
              <w:bottom w:val="single" w:sz="4" w:space="0" w:color="C0C0C0"/>
              <w:right w:val="single" w:sz="4" w:space="0" w:color="C0C0C0"/>
            </w:tcBorders>
            <w:shd w:val="clear" w:color="auto" w:fill="auto"/>
            <w:vAlign w:val="center"/>
            <w:hideMark/>
          </w:tcPr>
          <w:p w14:paraId="1EF00A1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87" w:type="dxa"/>
            <w:tcBorders>
              <w:top w:val="nil"/>
              <w:left w:val="nil"/>
              <w:bottom w:val="single" w:sz="4" w:space="0" w:color="C0C0C0"/>
              <w:right w:val="single" w:sz="4" w:space="0" w:color="C0C0C0"/>
            </w:tcBorders>
            <w:shd w:val="clear" w:color="auto" w:fill="auto"/>
            <w:vAlign w:val="center"/>
            <w:hideMark/>
          </w:tcPr>
          <w:p w14:paraId="79BF7E5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64" w:type="dxa"/>
            <w:tcBorders>
              <w:top w:val="nil"/>
              <w:left w:val="nil"/>
              <w:bottom w:val="single" w:sz="4" w:space="0" w:color="C0C0C0"/>
              <w:right w:val="single" w:sz="4" w:space="0" w:color="C0C0C0"/>
            </w:tcBorders>
            <w:shd w:val="clear" w:color="auto" w:fill="auto"/>
            <w:vAlign w:val="center"/>
            <w:hideMark/>
          </w:tcPr>
          <w:p w14:paraId="425E26EB"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9" w:type="dxa"/>
            <w:tcBorders>
              <w:top w:val="nil"/>
              <w:left w:val="nil"/>
              <w:bottom w:val="single" w:sz="4" w:space="0" w:color="C0C0C0"/>
              <w:right w:val="single" w:sz="4" w:space="0" w:color="C0C0C0"/>
            </w:tcBorders>
            <w:shd w:val="clear" w:color="auto" w:fill="auto"/>
            <w:vAlign w:val="center"/>
            <w:hideMark/>
          </w:tcPr>
          <w:p w14:paraId="3107ED73"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96,91   </w:t>
            </w:r>
          </w:p>
        </w:tc>
        <w:tc>
          <w:tcPr>
            <w:tcW w:w="833" w:type="dxa"/>
            <w:tcBorders>
              <w:top w:val="nil"/>
              <w:left w:val="nil"/>
              <w:bottom w:val="single" w:sz="4" w:space="0" w:color="C0C0C0"/>
              <w:right w:val="single" w:sz="4" w:space="0" w:color="C0C0C0"/>
            </w:tcBorders>
            <w:shd w:val="clear" w:color="auto" w:fill="auto"/>
            <w:vAlign w:val="center"/>
            <w:hideMark/>
          </w:tcPr>
          <w:p w14:paraId="182D13B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96,91   </w:t>
            </w:r>
          </w:p>
        </w:tc>
        <w:tc>
          <w:tcPr>
            <w:tcW w:w="829" w:type="dxa"/>
            <w:tcBorders>
              <w:top w:val="nil"/>
              <w:left w:val="nil"/>
              <w:bottom w:val="single" w:sz="4" w:space="0" w:color="C0C0C0"/>
              <w:right w:val="single" w:sz="4" w:space="0" w:color="C0C0C0"/>
            </w:tcBorders>
            <w:shd w:val="clear" w:color="auto" w:fill="auto"/>
            <w:vAlign w:val="center"/>
            <w:hideMark/>
          </w:tcPr>
          <w:p w14:paraId="145A438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36" w:type="dxa"/>
            <w:tcBorders>
              <w:top w:val="nil"/>
              <w:left w:val="nil"/>
              <w:bottom w:val="single" w:sz="4" w:space="0" w:color="C0C0C0"/>
              <w:right w:val="single" w:sz="4" w:space="0" w:color="C0C0C0"/>
            </w:tcBorders>
            <w:shd w:val="clear" w:color="auto" w:fill="auto"/>
            <w:vAlign w:val="center"/>
            <w:hideMark/>
          </w:tcPr>
          <w:p w14:paraId="65DC4E2E"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3" w:type="dxa"/>
            <w:tcBorders>
              <w:top w:val="nil"/>
              <w:left w:val="nil"/>
              <w:bottom w:val="single" w:sz="4" w:space="0" w:color="C0C0C0"/>
              <w:right w:val="single" w:sz="4" w:space="0" w:color="C0C0C0"/>
            </w:tcBorders>
            <w:shd w:val="clear" w:color="auto" w:fill="auto"/>
            <w:vAlign w:val="center"/>
            <w:hideMark/>
          </w:tcPr>
          <w:p w14:paraId="4FB01BE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15" w:type="dxa"/>
            <w:tcBorders>
              <w:top w:val="nil"/>
              <w:left w:val="nil"/>
              <w:bottom w:val="single" w:sz="4" w:space="0" w:color="C0C0C0"/>
              <w:right w:val="single" w:sz="4" w:space="0" w:color="C0C0C0"/>
            </w:tcBorders>
            <w:shd w:val="clear" w:color="auto" w:fill="auto"/>
            <w:vAlign w:val="center"/>
            <w:hideMark/>
          </w:tcPr>
          <w:p w14:paraId="322AEA3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2484" w:type="dxa"/>
            <w:tcBorders>
              <w:top w:val="nil"/>
              <w:left w:val="nil"/>
              <w:bottom w:val="nil"/>
              <w:right w:val="nil"/>
            </w:tcBorders>
            <w:shd w:val="clear" w:color="auto" w:fill="auto"/>
            <w:vAlign w:val="center"/>
            <w:hideMark/>
          </w:tcPr>
          <w:p w14:paraId="336851DE" w14:textId="77777777" w:rsidR="00265802" w:rsidRPr="00265802" w:rsidRDefault="00265802" w:rsidP="00265802">
            <w:pPr>
              <w:jc w:val="center"/>
              <w:rPr>
                <w:rFonts w:ascii="Tahoma" w:hAnsi="Tahoma" w:cs="Tahoma"/>
                <w:b/>
                <w:bCs/>
                <w:sz w:val="11"/>
                <w:szCs w:val="11"/>
              </w:rPr>
            </w:pPr>
          </w:p>
        </w:tc>
      </w:tr>
      <w:tr w:rsidR="00265802" w:rsidRPr="00265802" w14:paraId="0E202B98" w14:textId="77777777" w:rsidTr="00265802">
        <w:trPr>
          <w:trHeight w:val="220"/>
          <w:jc w:val="center"/>
        </w:trPr>
        <w:tc>
          <w:tcPr>
            <w:tcW w:w="343" w:type="dxa"/>
            <w:tcBorders>
              <w:top w:val="nil"/>
              <w:left w:val="nil"/>
              <w:bottom w:val="nil"/>
              <w:right w:val="nil"/>
            </w:tcBorders>
            <w:shd w:val="clear" w:color="auto" w:fill="auto"/>
            <w:vAlign w:val="center"/>
            <w:hideMark/>
          </w:tcPr>
          <w:p w14:paraId="210C42FA"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6E72245E"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2BEA2927"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000000" w:fill="C4BD97"/>
            <w:vAlign w:val="center"/>
            <w:hideMark/>
          </w:tcPr>
          <w:p w14:paraId="51399283"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Корректировки НВВ</w:t>
            </w:r>
          </w:p>
        </w:tc>
        <w:tc>
          <w:tcPr>
            <w:tcW w:w="694" w:type="dxa"/>
            <w:tcBorders>
              <w:top w:val="nil"/>
              <w:left w:val="nil"/>
              <w:bottom w:val="single" w:sz="4" w:space="0" w:color="C0C0C0"/>
              <w:right w:val="single" w:sz="4" w:space="0" w:color="C0C0C0"/>
            </w:tcBorders>
            <w:shd w:val="clear" w:color="auto" w:fill="auto"/>
            <w:vAlign w:val="center"/>
            <w:hideMark/>
          </w:tcPr>
          <w:p w14:paraId="28B68129"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7C85C60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14,57   </w:t>
            </w:r>
          </w:p>
        </w:tc>
        <w:tc>
          <w:tcPr>
            <w:tcW w:w="727" w:type="dxa"/>
            <w:tcBorders>
              <w:top w:val="nil"/>
              <w:left w:val="nil"/>
              <w:bottom w:val="single" w:sz="4" w:space="0" w:color="C0C0C0"/>
              <w:right w:val="single" w:sz="4" w:space="0" w:color="C0C0C0"/>
            </w:tcBorders>
            <w:shd w:val="clear" w:color="auto" w:fill="auto"/>
            <w:vAlign w:val="center"/>
            <w:hideMark/>
          </w:tcPr>
          <w:p w14:paraId="3309F27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787" w:type="dxa"/>
            <w:tcBorders>
              <w:top w:val="nil"/>
              <w:left w:val="nil"/>
              <w:bottom w:val="single" w:sz="4" w:space="0" w:color="C0C0C0"/>
              <w:right w:val="single" w:sz="4" w:space="0" w:color="C0C0C0"/>
            </w:tcBorders>
            <w:shd w:val="clear" w:color="auto" w:fill="auto"/>
            <w:vAlign w:val="center"/>
            <w:hideMark/>
          </w:tcPr>
          <w:p w14:paraId="1FA7EB3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88,69   </w:t>
            </w:r>
          </w:p>
        </w:tc>
        <w:tc>
          <w:tcPr>
            <w:tcW w:w="764" w:type="dxa"/>
            <w:tcBorders>
              <w:top w:val="nil"/>
              <w:left w:val="nil"/>
              <w:bottom w:val="single" w:sz="4" w:space="0" w:color="C0C0C0"/>
              <w:right w:val="single" w:sz="4" w:space="0" w:color="C0C0C0"/>
            </w:tcBorders>
            <w:shd w:val="clear" w:color="auto" w:fill="auto"/>
            <w:vAlign w:val="center"/>
            <w:hideMark/>
          </w:tcPr>
          <w:p w14:paraId="07F68B79"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9" w:type="dxa"/>
            <w:tcBorders>
              <w:top w:val="nil"/>
              <w:left w:val="nil"/>
              <w:bottom w:val="single" w:sz="4" w:space="0" w:color="C0C0C0"/>
              <w:right w:val="single" w:sz="4" w:space="0" w:color="C0C0C0"/>
            </w:tcBorders>
            <w:shd w:val="clear" w:color="auto" w:fill="auto"/>
            <w:vAlign w:val="center"/>
            <w:hideMark/>
          </w:tcPr>
          <w:p w14:paraId="18515E2D"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33" w:type="dxa"/>
            <w:tcBorders>
              <w:top w:val="nil"/>
              <w:left w:val="nil"/>
              <w:bottom w:val="single" w:sz="4" w:space="0" w:color="C0C0C0"/>
              <w:right w:val="single" w:sz="4" w:space="0" w:color="C0C0C0"/>
            </w:tcBorders>
            <w:shd w:val="clear" w:color="auto" w:fill="auto"/>
            <w:vAlign w:val="center"/>
            <w:hideMark/>
          </w:tcPr>
          <w:p w14:paraId="0496A73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     </w:t>
            </w:r>
          </w:p>
        </w:tc>
        <w:tc>
          <w:tcPr>
            <w:tcW w:w="829" w:type="dxa"/>
            <w:tcBorders>
              <w:top w:val="nil"/>
              <w:left w:val="nil"/>
              <w:bottom w:val="single" w:sz="4" w:space="0" w:color="C0C0C0"/>
              <w:right w:val="single" w:sz="4" w:space="0" w:color="C0C0C0"/>
            </w:tcBorders>
            <w:shd w:val="clear" w:color="auto" w:fill="auto"/>
            <w:vAlign w:val="center"/>
            <w:hideMark/>
          </w:tcPr>
          <w:p w14:paraId="229890D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39,19   </w:t>
            </w:r>
          </w:p>
        </w:tc>
        <w:tc>
          <w:tcPr>
            <w:tcW w:w="836" w:type="dxa"/>
            <w:tcBorders>
              <w:top w:val="nil"/>
              <w:left w:val="nil"/>
              <w:bottom w:val="single" w:sz="4" w:space="0" w:color="C0C0C0"/>
              <w:right w:val="single" w:sz="4" w:space="0" w:color="C0C0C0"/>
            </w:tcBorders>
            <w:shd w:val="clear" w:color="auto" w:fill="auto"/>
            <w:vAlign w:val="center"/>
            <w:hideMark/>
          </w:tcPr>
          <w:p w14:paraId="51F85421"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39,19   </w:t>
            </w:r>
          </w:p>
        </w:tc>
        <w:tc>
          <w:tcPr>
            <w:tcW w:w="823" w:type="dxa"/>
            <w:tcBorders>
              <w:top w:val="nil"/>
              <w:left w:val="nil"/>
              <w:bottom w:val="single" w:sz="4" w:space="0" w:color="C0C0C0"/>
              <w:right w:val="single" w:sz="4" w:space="0" w:color="C0C0C0"/>
            </w:tcBorders>
            <w:shd w:val="clear" w:color="auto" w:fill="auto"/>
            <w:vAlign w:val="center"/>
            <w:hideMark/>
          </w:tcPr>
          <w:p w14:paraId="3EC0444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11,86   </w:t>
            </w:r>
          </w:p>
        </w:tc>
        <w:tc>
          <w:tcPr>
            <w:tcW w:w="815" w:type="dxa"/>
            <w:tcBorders>
              <w:top w:val="nil"/>
              <w:left w:val="nil"/>
              <w:bottom w:val="single" w:sz="4" w:space="0" w:color="C0C0C0"/>
              <w:right w:val="single" w:sz="4" w:space="0" w:color="C0C0C0"/>
            </w:tcBorders>
            <w:shd w:val="clear" w:color="auto" w:fill="auto"/>
            <w:vAlign w:val="center"/>
            <w:hideMark/>
          </w:tcPr>
          <w:p w14:paraId="71089D9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27,33   </w:t>
            </w:r>
          </w:p>
        </w:tc>
        <w:tc>
          <w:tcPr>
            <w:tcW w:w="2484" w:type="dxa"/>
            <w:tcBorders>
              <w:top w:val="nil"/>
              <w:left w:val="nil"/>
              <w:bottom w:val="nil"/>
              <w:right w:val="nil"/>
            </w:tcBorders>
            <w:shd w:val="clear" w:color="auto" w:fill="auto"/>
            <w:vAlign w:val="center"/>
            <w:hideMark/>
          </w:tcPr>
          <w:p w14:paraId="72930B29" w14:textId="77777777" w:rsidR="00265802" w:rsidRPr="00265802" w:rsidRDefault="00265802" w:rsidP="00265802">
            <w:pPr>
              <w:jc w:val="center"/>
              <w:rPr>
                <w:rFonts w:ascii="Tahoma" w:hAnsi="Tahoma" w:cs="Tahoma"/>
                <w:b/>
                <w:bCs/>
                <w:sz w:val="11"/>
                <w:szCs w:val="11"/>
              </w:rPr>
            </w:pPr>
          </w:p>
        </w:tc>
      </w:tr>
      <w:tr w:rsidR="00265802" w:rsidRPr="00265802" w14:paraId="000C4AEA" w14:textId="77777777" w:rsidTr="00265802">
        <w:trPr>
          <w:trHeight w:val="220"/>
          <w:jc w:val="center"/>
        </w:trPr>
        <w:tc>
          <w:tcPr>
            <w:tcW w:w="343" w:type="dxa"/>
            <w:tcBorders>
              <w:top w:val="nil"/>
              <w:left w:val="nil"/>
              <w:bottom w:val="nil"/>
              <w:right w:val="nil"/>
            </w:tcBorders>
            <w:shd w:val="clear" w:color="auto" w:fill="auto"/>
            <w:vAlign w:val="center"/>
            <w:hideMark/>
          </w:tcPr>
          <w:p w14:paraId="033517E6" w14:textId="77777777" w:rsidR="00265802" w:rsidRPr="00265802" w:rsidRDefault="00265802" w:rsidP="00265802">
            <w:pPr>
              <w:rPr>
                <w:sz w:val="11"/>
                <w:szCs w:val="11"/>
              </w:rPr>
            </w:pPr>
          </w:p>
        </w:tc>
        <w:tc>
          <w:tcPr>
            <w:tcW w:w="314" w:type="dxa"/>
            <w:tcBorders>
              <w:top w:val="nil"/>
              <w:left w:val="nil"/>
              <w:bottom w:val="nil"/>
              <w:right w:val="nil"/>
            </w:tcBorders>
            <w:shd w:val="clear" w:color="auto" w:fill="auto"/>
            <w:vAlign w:val="center"/>
            <w:hideMark/>
          </w:tcPr>
          <w:p w14:paraId="26E29671" w14:textId="77777777" w:rsidR="00265802" w:rsidRPr="00265802" w:rsidRDefault="00265802" w:rsidP="00265802">
            <w:pPr>
              <w:rPr>
                <w:sz w:val="11"/>
                <w:szCs w:val="11"/>
              </w:rPr>
            </w:pPr>
          </w:p>
        </w:tc>
        <w:tc>
          <w:tcPr>
            <w:tcW w:w="604" w:type="dxa"/>
            <w:tcBorders>
              <w:top w:val="nil"/>
              <w:left w:val="nil"/>
              <w:bottom w:val="nil"/>
              <w:right w:val="nil"/>
            </w:tcBorders>
            <w:shd w:val="clear" w:color="auto" w:fill="auto"/>
            <w:vAlign w:val="center"/>
            <w:hideMark/>
          </w:tcPr>
          <w:p w14:paraId="5DB23642" w14:textId="77777777" w:rsidR="00265802" w:rsidRPr="00265802" w:rsidRDefault="00265802" w:rsidP="00265802">
            <w:pPr>
              <w:rPr>
                <w:sz w:val="11"/>
                <w:szCs w:val="11"/>
              </w:rPr>
            </w:pPr>
          </w:p>
        </w:tc>
        <w:tc>
          <w:tcPr>
            <w:tcW w:w="2357" w:type="dxa"/>
            <w:tcBorders>
              <w:top w:val="nil"/>
              <w:left w:val="single" w:sz="4" w:space="0" w:color="C0C0C0"/>
              <w:bottom w:val="single" w:sz="4" w:space="0" w:color="C0C0C0"/>
              <w:right w:val="single" w:sz="4" w:space="0" w:color="C0C0C0"/>
            </w:tcBorders>
            <w:shd w:val="clear" w:color="auto" w:fill="auto"/>
            <w:vAlign w:val="center"/>
            <w:hideMark/>
          </w:tcPr>
          <w:p w14:paraId="18D85E37" w14:textId="77777777" w:rsidR="00265802" w:rsidRPr="00265802" w:rsidRDefault="00265802" w:rsidP="00265802">
            <w:pPr>
              <w:rPr>
                <w:rFonts w:ascii="Tahoma" w:hAnsi="Tahoma" w:cs="Tahoma"/>
                <w:b/>
                <w:bCs/>
                <w:sz w:val="11"/>
                <w:szCs w:val="11"/>
              </w:rPr>
            </w:pPr>
            <w:r w:rsidRPr="00265802">
              <w:rPr>
                <w:rFonts w:ascii="Tahoma" w:hAnsi="Tahoma" w:cs="Tahoma"/>
                <w:b/>
                <w:bCs/>
                <w:sz w:val="11"/>
                <w:szCs w:val="11"/>
              </w:rPr>
              <w:t>ВСЕГО:</w:t>
            </w:r>
          </w:p>
        </w:tc>
        <w:tc>
          <w:tcPr>
            <w:tcW w:w="694" w:type="dxa"/>
            <w:tcBorders>
              <w:top w:val="nil"/>
              <w:left w:val="nil"/>
              <w:bottom w:val="single" w:sz="4" w:space="0" w:color="C0C0C0"/>
              <w:right w:val="single" w:sz="4" w:space="0" w:color="C0C0C0"/>
            </w:tcBorders>
            <w:shd w:val="clear" w:color="auto" w:fill="auto"/>
            <w:vAlign w:val="center"/>
            <w:hideMark/>
          </w:tcPr>
          <w:p w14:paraId="3FA32E76" w14:textId="77777777" w:rsidR="00265802" w:rsidRPr="00265802" w:rsidRDefault="00265802" w:rsidP="00265802">
            <w:pPr>
              <w:jc w:val="center"/>
              <w:rPr>
                <w:rFonts w:ascii="Tahoma" w:hAnsi="Tahoma" w:cs="Tahoma"/>
                <w:b/>
                <w:bCs/>
                <w:sz w:val="11"/>
                <w:szCs w:val="11"/>
              </w:rPr>
            </w:pPr>
            <w:proofErr w:type="spellStart"/>
            <w:r w:rsidRPr="00265802">
              <w:rPr>
                <w:rFonts w:ascii="Tahoma" w:hAnsi="Tahoma" w:cs="Tahoma"/>
                <w:b/>
                <w:bCs/>
                <w:sz w:val="11"/>
                <w:szCs w:val="11"/>
              </w:rPr>
              <w:t>тыс</w:t>
            </w:r>
            <w:proofErr w:type="spellEnd"/>
            <w:r w:rsidRPr="00265802">
              <w:rPr>
                <w:rFonts w:ascii="Tahoma" w:hAnsi="Tahoma" w:cs="Tahoma"/>
                <w:b/>
                <w:bCs/>
                <w:sz w:val="11"/>
                <w:szCs w:val="11"/>
              </w:rPr>
              <w:t xml:space="preserve"> </w:t>
            </w:r>
            <w:proofErr w:type="spellStart"/>
            <w:r w:rsidRPr="00265802">
              <w:rPr>
                <w:rFonts w:ascii="Tahoma" w:hAnsi="Tahoma" w:cs="Tahoma"/>
                <w:b/>
                <w:bCs/>
                <w:sz w:val="11"/>
                <w:szCs w:val="11"/>
              </w:rPr>
              <w:t>руб</w:t>
            </w:r>
            <w:proofErr w:type="spellEnd"/>
          </w:p>
        </w:tc>
        <w:tc>
          <w:tcPr>
            <w:tcW w:w="764" w:type="dxa"/>
            <w:tcBorders>
              <w:top w:val="nil"/>
              <w:left w:val="nil"/>
              <w:bottom w:val="single" w:sz="4" w:space="0" w:color="C0C0C0"/>
              <w:right w:val="single" w:sz="4" w:space="0" w:color="C0C0C0"/>
            </w:tcBorders>
            <w:shd w:val="clear" w:color="auto" w:fill="auto"/>
            <w:vAlign w:val="center"/>
            <w:hideMark/>
          </w:tcPr>
          <w:p w14:paraId="723A2D78"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1 648,50   </w:t>
            </w:r>
          </w:p>
        </w:tc>
        <w:tc>
          <w:tcPr>
            <w:tcW w:w="727" w:type="dxa"/>
            <w:tcBorders>
              <w:top w:val="nil"/>
              <w:left w:val="nil"/>
              <w:bottom w:val="single" w:sz="4" w:space="0" w:color="C0C0C0"/>
              <w:right w:val="single" w:sz="4" w:space="0" w:color="C0C0C0"/>
            </w:tcBorders>
            <w:shd w:val="clear" w:color="auto" w:fill="auto"/>
            <w:vAlign w:val="center"/>
            <w:hideMark/>
          </w:tcPr>
          <w:p w14:paraId="3CEF552C"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5 923,76   </w:t>
            </w:r>
          </w:p>
        </w:tc>
        <w:tc>
          <w:tcPr>
            <w:tcW w:w="787" w:type="dxa"/>
            <w:tcBorders>
              <w:top w:val="nil"/>
              <w:left w:val="nil"/>
              <w:bottom w:val="single" w:sz="4" w:space="0" w:color="C0C0C0"/>
              <w:right w:val="single" w:sz="4" w:space="0" w:color="C0C0C0"/>
            </w:tcBorders>
            <w:shd w:val="clear" w:color="auto" w:fill="auto"/>
            <w:vAlign w:val="center"/>
            <w:hideMark/>
          </w:tcPr>
          <w:p w14:paraId="44A34722"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1 633,27   </w:t>
            </w:r>
          </w:p>
        </w:tc>
        <w:tc>
          <w:tcPr>
            <w:tcW w:w="764" w:type="dxa"/>
            <w:tcBorders>
              <w:top w:val="nil"/>
              <w:left w:val="nil"/>
              <w:bottom w:val="single" w:sz="4" w:space="0" w:color="C0C0C0"/>
              <w:right w:val="single" w:sz="4" w:space="0" w:color="C0C0C0"/>
            </w:tcBorders>
            <w:shd w:val="clear" w:color="auto" w:fill="auto"/>
            <w:vAlign w:val="center"/>
            <w:hideMark/>
          </w:tcPr>
          <w:p w14:paraId="46ECCE8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1 694,32   </w:t>
            </w:r>
          </w:p>
        </w:tc>
        <w:tc>
          <w:tcPr>
            <w:tcW w:w="829" w:type="dxa"/>
            <w:tcBorders>
              <w:top w:val="nil"/>
              <w:left w:val="nil"/>
              <w:bottom w:val="single" w:sz="4" w:space="0" w:color="C0C0C0"/>
              <w:right w:val="single" w:sz="4" w:space="0" w:color="C0C0C0"/>
            </w:tcBorders>
            <w:shd w:val="clear" w:color="auto" w:fill="auto"/>
            <w:vAlign w:val="center"/>
            <w:hideMark/>
          </w:tcPr>
          <w:p w14:paraId="05BAD49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4 863,30   </w:t>
            </w:r>
          </w:p>
        </w:tc>
        <w:tc>
          <w:tcPr>
            <w:tcW w:w="833" w:type="dxa"/>
            <w:tcBorders>
              <w:top w:val="nil"/>
              <w:left w:val="nil"/>
              <w:bottom w:val="single" w:sz="4" w:space="0" w:color="C0C0C0"/>
              <w:right w:val="single" w:sz="4" w:space="0" w:color="C0C0C0"/>
            </w:tcBorders>
            <w:shd w:val="clear" w:color="auto" w:fill="auto"/>
            <w:vAlign w:val="center"/>
            <w:hideMark/>
          </w:tcPr>
          <w:p w14:paraId="6B7AD216"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6 557,62   </w:t>
            </w:r>
          </w:p>
        </w:tc>
        <w:tc>
          <w:tcPr>
            <w:tcW w:w="829" w:type="dxa"/>
            <w:tcBorders>
              <w:top w:val="nil"/>
              <w:left w:val="nil"/>
              <w:bottom w:val="single" w:sz="4" w:space="0" w:color="C0C0C0"/>
              <w:right w:val="single" w:sz="4" w:space="0" w:color="C0C0C0"/>
            </w:tcBorders>
            <w:shd w:val="clear" w:color="auto" w:fill="auto"/>
            <w:vAlign w:val="center"/>
            <w:hideMark/>
          </w:tcPr>
          <w:p w14:paraId="61DA9465"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28,42   </w:t>
            </w:r>
          </w:p>
        </w:tc>
        <w:tc>
          <w:tcPr>
            <w:tcW w:w="836" w:type="dxa"/>
            <w:tcBorders>
              <w:top w:val="nil"/>
              <w:left w:val="nil"/>
              <w:bottom w:val="single" w:sz="4" w:space="0" w:color="C0C0C0"/>
              <w:right w:val="single" w:sz="4" w:space="0" w:color="C0C0C0"/>
            </w:tcBorders>
            <w:shd w:val="clear" w:color="auto" w:fill="auto"/>
            <w:vAlign w:val="center"/>
            <w:hideMark/>
          </w:tcPr>
          <w:p w14:paraId="197BD104"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1 665,90   </w:t>
            </w:r>
          </w:p>
        </w:tc>
        <w:tc>
          <w:tcPr>
            <w:tcW w:w="823" w:type="dxa"/>
            <w:tcBorders>
              <w:top w:val="nil"/>
              <w:left w:val="nil"/>
              <w:bottom w:val="single" w:sz="4" w:space="0" w:color="C0C0C0"/>
              <w:right w:val="single" w:sz="4" w:space="0" w:color="C0C0C0"/>
            </w:tcBorders>
            <w:shd w:val="clear" w:color="auto" w:fill="auto"/>
            <w:vAlign w:val="center"/>
            <w:hideMark/>
          </w:tcPr>
          <w:p w14:paraId="3E0E56A0"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816,64   </w:t>
            </w:r>
          </w:p>
        </w:tc>
        <w:tc>
          <w:tcPr>
            <w:tcW w:w="815" w:type="dxa"/>
            <w:tcBorders>
              <w:top w:val="nil"/>
              <w:left w:val="nil"/>
              <w:bottom w:val="single" w:sz="4" w:space="0" w:color="C0C0C0"/>
              <w:right w:val="single" w:sz="4" w:space="0" w:color="C0C0C0"/>
            </w:tcBorders>
            <w:shd w:val="clear" w:color="auto" w:fill="auto"/>
            <w:vAlign w:val="center"/>
            <w:hideMark/>
          </w:tcPr>
          <w:p w14:paraId="471E1F9A" w14:textId="77777777" w:rsidR="00265802" w:rsidRPr="00265802" w:rsidRDefault="00265802" w:rsidP="00265802">
            <w:pPr>
              <w:jc w:val="center"/>
              <w:rPr>
                <w:rFonts w:ascii="Tahoma" w:hAnsi="Tahoma" w:cs="Tahoma"/>
                <w:b/>
                <w:bCs/>
                <w:sz w:val="11"/>
                <w:szCs w:val="11"/>
              </w:rPr>
            </w:pPr>
            <w:r w:rsidRPr="00265802">
              <w:rPr>
                <w:rFonts w:ascii="Tahoma" w:hAnsi="Tahoma" w:cs="Tahoma"/>
                <w:b/>
                <w:bCs/>
                <w:sz w:val="11"/>
                <w:szCs w:val="11"/>
              </w:rPr>
              <w:t xml:space="preserve">         849,25   </w:t>
            </w:r>
          </w:p>
        </w:tc>
        <w:tc>
          <w:tcPr>
            <w:tcW w:w="2484" w:type="dxa"/>
            <w:tcBorders>
              <w:top w:val="nil"/>
              <w:left w:val="nil"/>
              <w:bottom w:val="nil"/>
              <w:right w:val="nil"/>
            </w:tcBorders>
            <w:shd w:val="clear" w:color="auto" w:fill="auto"/>
            <w:vAlign w:val="center"/>
            <w:hideMark/>
          </w:tcPr>
          <w:p w14:paraId="69AF2ADD" w14:textId="77777777" w:rsidR="00265802" w:rsidRPr="00265802" w:rsidRDefault="00265802" w:rsidP="00265802">
            <w:pPr>
              <w:jc w:val="center"/>
              <w:rPr>
                <w:rFonts w:ascii="Tahoma" w:hAnsi="Tahoma" w:cs="Tahoma"/>
                <w:b/>
                <w:bCs/>
                <w:sz w:val="11"/>
                <w:szCs w:val="11"/>
              </w:rPr>
            </w:pPr>
          </w:p>
        </w:tc>
      </w:tr>
    </w:tbl>
    <w:p w14:paraId="2F2F4CD8" w14:textId="77777777" w:rsidR="00B93B2B" w:rsidRDefault="00B93B2B" w:rsidP="00B93B2B">
      <w:pPr>
        <w:tabs>
          <w:tab w:val="left" w:pos="5580"/>
          <w:tab w:val="left" w:pos="9498"/>
        </w:tabs>
        <w:ind w:right="-569"/>
        <w:rPr>
          <w:color w:val="000000" w:themeColor="text1"/>
        </w:rPr>
      </w:pPr>
    </w:p>
    <w:p w14:paraId="418529BD" w14:textId="77777777" w:rsidR="00B93B2B" w:rsidRDefault="00B93B2B" w:rsidP="00B93B2B">
      <w:pPr>
        <w:tabs>
          <w:tab w:val="left" w:pos="5580"/>
          <w:tab w:val="left" w:pos="9498"/>
        </w:tabs>
        <w:ind w:left="-2488" w:right="-569" w:firstLine="8158"/>
        <w:rPr>
          <w:lang w:eastAsia="en-US"/>
        </w:rPr>
      </w:pPr>
    </w:p>
    <w:p w14:paraId="257A120C" w14:textId="77777777" w:rsidR="00B93B2B" w:rsidRDefault="00B93B2B" w:rsidP="00B93B2B">
      <w:pPr>
        <w:tabs>
          <w:tab w:val="left" w:pos="5580"/>
          <w:tab w:val="left" w:pos="9498"/>
        </w:tabs>
        <w:ind w:left="-2488" w:right="-569" w:firstLine="8158"/>
        <w:rPr>
          <w:color w:val="000000" w:themeColor="text1"/>
        </w:rPr>
        <w:sectPr w:rsidR="00B93B2B" w:rsidSect="00265802">
          <w:pgSz w:w="16838" w:h="11906" w:orient="landscape"/>
          <w:pgMar w:top="851" w:right="1134" w:bottom="850" w:left="1134" w:header="720" w:footer="720" w:gutter="0"/>
          <w:cols w:space="720"/>
          <w:titlePg/>
          <w:docGrid w:linePitch="381"/>
        </w:sectPr>
      </w:pPr>
    </w:p>
    <w:p w14:paraId="0080895A" w14:textId="692E04C6" w:rsidR="00B93B2B" w:rsidRPr="00081AD4" w:rsidRDefault="00B93B2B" w:rsidP="00B93B2B">
      <w:pPr>
        <w:tabs>
          <w:tab w:val="left" w:pos="5580"/>
          <w:tab w:val="left" w:pos="9498"/>
        </w:tabs>
        <w:ind w:left="-2488" w:right="-569" w:firstLine="13545"/>
        <w:rPr>
          <w:color w:val="000000" w:themeColor="text1"/>
        </w:rPr>
      </w:pPr>
      <w:r w:rsidRPr="00081AD4">
        <w:rPr>
          <w:color w:val="000000" w:themeColor="text1"/>
        </w:rPr>
        <w:lastRenderedPageBreak/>
        <w:t xml:space="preserve">Приложение № </w:t>
      </w:r>
      <w:r>
        <w:rPr>
          <w:color w:val="000000" w:themeColor="text1"/>
        </w:rPr>
        <w:t xml:space="preserve">20 </w:t>
      </w:r>
      <w:r w:rsidRPr="00081AD4">
        <w:rPr>
          <w:color w:val="000000" w:themeColor="text1"/>
        </w:rPr>
        <w:t xml:space="preserve">к протоколу № </w:t>
      </w:r>
      <w:r>
        <w:rPr>
          <w:color w:val="000000" w:themeColor="text1"/>
        </w:rPr>
        <w:t>62</w:t>
      </w:r>
    </w:p>
    <w:p w14:paraId="5E21F1A6" w14:textId="77777777" w:rsidR="00B93B2B" w:rsidRPr="00081AD4" w:rsidRDefault="00B93B2B" w:rsidP="00B93B2B">
      <w:pPr>
        <w:tabs>
          <w:tab w:val="left" w:pos="5580"/>
          <w:tab w:val="left" w:pos="9498"/>
        </w:tabs>
        <w:ind w:left="-2488" w:right="-569" w:firstLine="1354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74050BC" w14:textId="77777777" w:rsidR="00B93B2B" w:rsidRPr="00081AD4" w:rsidRDefault="00B93B2B" w:rsidP="00B93B2B">
      <w:pPr>
        <w:tabs>
          <w:tab w:val="left" w:pos="5580"/>
          <w:tab w:val="left" w:pos="9498"/>
        </w:tabs>
        <w:ind w:left="-2488" w:right="-569" w:firstLine="13545"/>
        <w:rPr>
          <w:color w:val="000000" w:themeColor="text1"/>
        </w:rPr>
      </w:pPr>
      <w:r w:rsidRPr="00081AD4">
        <w:rPr>
          <w:color w:val="000000" w:themeColor="text1"/>
        </w:rPr>
        <w:t>энергетической комиссии</w:t>
      </w:r>
    </w:p>
    <w:p w14:paraId="59662306" w14:textId="01B1E3EC" w:rsidR="00B93B2B" w:rsidRDefault="00B93B2B" w:rsidP="00B93B2B">
      <w:pPr>
        <w:tabs>
          <w:tab w:val="left" w:pos="5580"/>
          <w:tab w:val="left" w:pos="9498"/>
        </w:tabs>
        <w:ind w:left="-2488" w:right="-569" w:firstLine="13545"/>
        <w:rPr>
          <w:color w:val="000000" w:themeColor="text1"/>
        </w:rPr>
      </w:pPr>
      <w:r w:rsidRPr="00081AD4">
        <w:rPr>
          <w:color w:val="000000" w:themeColor="text1"/>
        </w:rPr>
        <w:t xml:space="preserve">Кузбасса от </w:t>
      </w:r>
      <w:r>
        <w:rPr>
          <w:color w:val="000000" w:themeColor="text1"/>
        </w:rPr>
        <w:t>05</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2081909B" w14:textId="77777777" w:rsidR="00B93B2B" w:rsidRDefault="00B93B2B" w:rsidP="00B93B2B">
      <w:pPr>
        <w:tabs>
          <w:tab w:val="left" w:pos="5580"/>
          <w:tab w:val="left" w:pos="9498"/>
        </w:tabs>
        <w:ind w:left="-2488" w:right="-569" w:firstLine="13545"/>
        <w:rPr>
          <w:color w:val="000000" w:themeColor="text1"/>
        </w:rPr>
      </w:pPr>
    </w:p>
    <w:p w14:paraId="62490C2B" w14:textId="77777777" w:rsidR="00B93B2B" w:rsidRPr="00B93B2B" w:rsidRDefault="00B93B2B" w:rsidP="00B93B2B">
      <w:pPr>
        <w:jc w:val="center"/>
        <w:rPr>
          <w:b/>
          <w:sz w:val="28"/>
          <w:szCs w:val="28"/>
          <w:lang w:eastAsia="en-US"/>
        </w:rPr>
      </w:pPr>
      <w:proofErr w:type="spellStart"/>
      <w:r w:rsidRPr="00B93B2B">
        <w:rPr>
          <w:b/>
          <w:sz w:val="28"/>
          <w:szCs w:val="28"/>
          <w:lang w:eastAsia="en-US"/>
        </w:rPr>
        <w:t>Одноставочные</w:t>
      </w:r>
      <w:proofErr w:type="spellEnd"/>
      <w:r w:rsidRPr="00B93B2B">
        <w:rPr>
          <w:b/>
          <w:sz w:val="28"/>
          <w:szCs w:val="28"/>
          <w:lang w:eastAsia="en-US"/>
        </w:rPr>
        <w:t xml:space="preserve"> тарифы на водоотведение </w:t>
      </w:r>
    </w:p>
    <w:p w14:paraId="2764ABBC" w14:textId="77777777" w:rsidR="00B93B2B" w:rsidRPr="00B93B2B" w:rsidRDefault="00B93B2B" w:rsidP="00B93B2B">
      <w:pPr>
        <w:jc w:val="center"/>
        <w:rPr>
          <w:b/>
          <w:sz w:val="28"/>
          <w:szCs w:val="28"/>
          <w:lang w:eastAsia="en-US"/>
        </w:rPr>
      </w:pPr>
      <w:r w:rsidRPr="00B93B2B">
        <w:rPr>
          <w:b/>
          <w:sz w:val="28"/>
          <w:szCs w:val="28"/>
          <w:lang w:eastAsia="en-US"/>
        </w:rPr>
        <w:t xml:space="preserve">АО «Транснефть – Западная Сибирь» (филиал «Новосибирское районное нефтепроводное управление» </w:t>
      </w:r>
    </w:p>
    <w:p w14:paraId="5C1D042B" w14:textId="77777777" w:rsidR="00B93B2B" w:rsidRPr="00B93B2B" w:rsidRDefault="00B93B2B" w:rsidP="00B93B2B">
      <w:pPr>
        <w:jc w:val="center"/>
        <w:rPr>
          <w:b/>
          <w:sz w:val="28"/>
          <w:szCs w:val="28"/>
          <w:lang w:eastAsia="en-US"/>
        </w:rPr>
      </w:pPr>
      <w:r w:rsidRPr="00B93B2B">
        <w:rPr>
          <w:b/>
          <w:sz w:val="28"/>
          <w:szCs w:val="28"/>
          <w:lang w:eastAsia="en-US"/>
        </w:rPr>
        <w:t xml:space="preserve">Анжеро-Судженская линейная производственно-диспетчерская станция) </w:t>
      </w:r>
    </w:p>
    <w:p w14:paraId="6035BA4A" w14:textId="77777777" w:rsidR="00B93B2B" w:rsidRPr="00B93B2B" w:rsidRDefault="00B93B2B" w:rsidP="00B93B2B">
      <w:pPr>
        <w:jc w:val="center"/>
        <w:rPr>
          <w:b/>
          <w:sz w:val="28"/>
          <w:szCs w:val="28"/>
          <w:lang w:eastAsia="en-US"/>
        </w:rPr>
      </w:pPr>
      <w:r w:rsidRPr="00B93B2B">
        <w:rPr>
          <w:b/>
          <w:bCs/>
          <w:kern w:val="32"/>
          <w:sz w:val="28"/>
          <w:szCs w:val="28"/>
          <w:lang w:eastAsia="en-US"/>
        </w:rPr>
        <w:t>(Яйский муниципальный округ)</w:t>
      </w:r>
    </w:p>
    <w:p w14:paraId="08388C77" w14:textId="77777777" w:rsidR="00B93B2B" w:rsidRPr="00B93B2B" w:rsidRDefault="00B93B2B" w:rsidP="00B93B2B">
      <w:pPr>
        <w:jc w:val="center"/>
        <w:rPr>
          <w:b/>
          <w:sz w:val="28"/>
          <w:szCs w:val="28"/>
          <w:lang w:eastAsia="en-US"/>
        </w:rPr>
      </w:pPr>
      <w:r w:rsidRPr="00B93B2B">
        <w:rPr>
          <w:b/>
          <w:sz w:val="28"/>
          <w:szCs w:val="28"/>
          <w:lang w:eastAsia="en-US"/>
        </w:rPr>
        <w:t>на период с 01.01.2020 по 31.12.2024</w:t>
      </w:r>
    </w:p>
    <w:p w14:paraId="7C717410" w14:textId="77777777" w:rsidR="00B93B2B" w:rsidRPr="00B93B2B" w:rsidRDefault="00B93B2B" w:rsidP="00B93B2B">
      <w:pPr>
        <w:jc w:val="center"/>
        <w:rPr>
          <w:b/>
          <w:sz w:val="28"/>
          <w:szCs w:val="28"/>
          <w:lang w:eastAsia="en-US"/>
        </w:rPr>
      </w:pPr>
    </w:p>
    <w:tbl>
      <w:tblPr>
        <w:tblW w:w="14642" w:type="dxa"/>
        <w:tblInd w:w="421" w:type="dxa"/>
        <w:tblLayout w:type="fixed"/>
        <w:tblLook w:val="04A0" w:firstRow="1" w:lastRow="0" w:firstColumn="1" w:lastColumn="0" w:noHBand="0" w:noVBand="1"/>
      </w:tblPr>
      <w:tblGrid>
        <w:gridCol w:w="2049"/>
        <w:gridCol w:w="1230"/>
        <w:gridCol w:w="1231"/>
        <w:gridCol w:w="1231"/>
        <w:gridCol w:w="1232"/>
        <w:gridCol w:w="1231"/>
        <w:gridCol w:w="1368"/>
        <w:gridCol w:w="1231"/>
        <w:gridCol w:w="1232"/>
        <w:gridCol w:w="1232"/>
        <w:gridCol w:w="1367"/>
        <w:gridCol w:w="8"/>
      </w:tblGrid>
      <w:tr w:rsidR="00B93B2B" w:rsidRPr="00B93B2B" w14:paraId="7C5FB492" w14:textId="77777777" w:rsidTr="00B93B2B">
        <w:trPr>
          <w:trHeight w:val="442"/>
        </w:trPr>
        <w:tc>
          <w:tcPr>
            <w:tcW w:w="2051" w:type="dxa"/>
            <w:vMerge w:val="restart"/>
            <w:tcBorders>
              <w:top w:val="single" w:sz="4" w:space="0" w:color="auto"/>
              <w:left w:val="single" w:sz="4" w:space="0" w:color="auto"/>
              <w:right w:val="single" w:sz="4" w:space="0" w:color="auto"/>
            </w:tcBorders>
            <w:shd w:val="clear" w:color="000000" w:fill="FFFFFF"/>
            <w:vAlign w:val="center"/>
            <w:hideMark/>
          </w:tcPr>
          <w:p w14:paraId="277E8AEA" w14:textId="77777777" w:rsidR="00B93B2B" w:rsidRPr="00B93B2B" w:rsidRDefault="00B93B2B" w:rsidP="00B93B2B">
            <w:pPr>
              <w:jc w:val="center"/>
              <w:rPr>
                <w:sz w:val="28"/>
                <w:szCs w:val="28"/>
              </w:rPr>
            </w:pPr>
            <w:r w:rsidRPr="00B93B2B">
              <w:rPr>
                <w:sz w:val="28"/>
                <w:szCs w:val="28"/>
              </w:rPr>
              <w:t>Наименование потребителей</w:t>
            </w:r>
          </w:p>
        </w:tc>
        <w:tc>
          <w:tcPr>
            <w:tcW w:w="12590" w:type="dxa"/>
            <w:gridSpan w:val="11"/>
            <w:tcBorders>
              <w:top w:val="single" w:sz="4" w:space="0" w:color="auto"/>
              <w:left w:val="nil"/>
              <w:bottom w:val="single" w:sz="4" w:space="0" w:color="auto"/>
              <w:right w:val="single" w:sz="4" w:space="0" w:color="auto"/>
            </w:tcBorders>
            <w:shd w:val="clear" w:color="000000" w:fill="FFFFFF"/>
            <w:vAlign w:val="center"/>
            <w:hideMark/>
          </w:tcPr>
          <w:p w14:paraId="3CA40BA6" w14:textId="77777777" w:rsidR="00B93B2B" w:rsidRPr="00B93B2B" w:rsidRDefault="00B93B2B" w:rsidP="00B93B2B">
            <w:pPr>
              <w:jc w:val="center"/>
              <w:rPr>
                <w:sz w:val="28"/>
                <w:szCs w:val="28"/>
              </w:rPr>
            </w:pPr>
            <w:r w:rsidRPr="00B93B2B">
              <w:rPr>
                <w:sz w:val="28"/>
                <w:szCs w:val="28"/>
              </w:rPr>
              <w:t>Тариф, руб./м</w:t>
            </w:r>
            <w:r w:rsidRPr="00B93B2B">
              <w:rPr>
                <w:sz w:val="28"/>
                <w:szCs w:val="28"/>
                <w:vertAlign w:val="superscript"/>
              </w:rPr>
              <w:t>3</w:t>
            </w:r>
          </w:p>
        </w:tc>
      </w:tr>
      <w:tr w:rsidR="00B93B2B" w:rsidRPr="00B93B2B" w14:paraId="03B7AE69" w14:textId="77777777" w:rsidTr="00B93B2B">
        <w:trPr>
          <w:trHeight w:val="359"/>
        </w:trPr>
        <w:tc>
          <w:tcPr>
            <w:tcW w:w="2051" w:type="dxa"/>
            <w:vMerge/>
            <w:tcBorders>
              <w:left w:val="single" w:sz="4" w:space="0" w:color="auto"/>
              <w:right w:val="single" w:sz="4" w:space="0" w:color="auto"/>
            </w:tcBorders>
            <w:vAlign w:val="center"/>
          </w:tcPr>
          <w:p w14:paraId="7E9F3A00" w14:textId="77777777" w:rsidR="00B93B2B" w:rsidRPr="00B93B2B" w:rsidRDefault="00B93B2B" w:rsidP="00B93B2B">
            <w:pPr>
              <w:rPr>
                <w:sz w:val="28"/>
                <w:szCs w:val="28"/>
              </w:rPr>
            </w:pPr>
          </w:p>
        </w:tc>
        <w:tc>
          <w:tcPr>
            <w:tcW w:w="2463" w:type="dxa"/>
            <w:gridSpan w:val="2"/>
            <w:tcBorders>
              <w:top w:val="nil"/>
              <w:left w:val="nil"/>
              <w:bottom w:val="single" w:sz="4" w:space="0" w:color="auto"/>
              <w:right w:val="single" w:sz="4" w:space="0" w:color="auto"/>
            </w:tcBorders>
            <w:shd w:val="clear" w:color="000000" w:fill="FFFFFF"/>
            <w:vAlign w:val="center"/>
          </w:tcPr>
          <w:p w14:paraId="3D8100AB" w14:textId="77777777" w:rsidR="00B93B2B" w:rsidRPr="00B93B2B" w:rsidRDefault="00B93B2B" w:rsidP="00B93B2B">
            <w:pPr>
              <w:jc w:val="center"/>
              <w:rPr>
                <w:sz w:val="28"/>
                <w:szCs w:val="28"/>
              </w:rPr>
            </w:pPr>
            <w:r w:rsidRPr="00B93B2B">
              <w:rPr>
                <w:sz w:val="28"/>
                <w:szCs w:val="28"/>
              </w:rPr>
              <w:t>2020 год</w:t>
            </w:r>
          </w:p>
        </w:tc>
        <w:tc>
          <w:tcPr>
            <w:tcW w:w="2463" w:type="dxa"/>
            <w:gridSpan w:val="2"/>
            <w:tcBorders>
              <w:top w:val="nil"/>
              <w:left w:val="nil"/>
              <w:bottom w:val="single" w:sz="4" w:space="0" w:color="auto"/>
              <w:right w:val="single" w:sz="4" w:space="0" w:color="auto"/>
            </w:tcBorders>
            <w:shd w:val="clear" w:color="000000" w:fill="FFFFFF"/>
            <w:vAlign w:val="center"/>
          </w:tcPr>
          <w:p w14:paraId="190384E7" w14:textId="77777777" w:rsidR="00B93B2B" w:rsidRPr="00B93B2B" w:rsidRDefault="00B93B2B" w:rsidP="00B93B2B">
            <w:pPr>
              <w:jc w:val="center"/>
              <w:rPr>
                <w:sz w:val="28"/>
                <w:szCs w:val="28"/>
              </w:rPr>
            </w:pPr>
            <w:r w:rsidRPr="00B93B2B">
              <w:rPr>
                <w:sz w:val="28"/>
                <w:szCs w:val="28"/>
              </w:rPr>
              <w:t>2021 год</w:t>
            </w:r>
          </w:p>
        </w:tc>
        <w:tc>
          <w:tcPr>
            <w:tcW w:w="2599" w:type="dxa"/>
            <w:gridSpan w:val="2"/>
            <w:tcBorders>
              <w:top w:val="nil"/>
              <w:left w:val="nil"/>
              <w:bottom w:val="single" w:sz="4" w:space="0" w:color="auto"/>
              <w:right w:val="single" w:sz="4" w:space="0" w:color="auto"/>
            </w:tcBorders>
            <w:shd w:val="clear" w:color="000000" w:fill="FFFFFF"/>
            <w:vAlign w:val="center"/>
          </w:tcPr>
          <w:p w14:paraId="370E5129" w14:textId="77777777" w:rsidR="00B93B2B" w:rsidRPr="00B93B2B" w:rsidRDefault="00B93B2B" w:rsidP="00B93B2B">
            <w:pPr>
              <w:jc w:val="center"/>
              <w:rPr>
                <w:sz w:val="28"/>
                <w:szCs w:val="28"/>
              </w:rPr>
            </w:pPr>
            <w:r w:rsidRPr="00B93B2B">
              <w:rPr>
                <w:sz w:val="28"/>
                <w:szCs w:val="28"/>
              </w:rPr>
              <w:t>2022 год</w:t>
            </w:r>
          </w:p>
        </w:tc>
        <w:tc>
          <w:tcPr>
            <w:tcW w:w="2463" w:type="dxa"/>
            <w:gridSpan w:val="2"/>
            <w:tcBorders>
              <w:top w:val="nil"/>
              <w:left w:val="nil"/>
              <w:bottom w:val="single" w:sz="4" w:space="0" w:color="auto"/>
              <w:right w:val="single" w:sz="4" w:space="0" w:color="auto"/>
            </w:tcBorders>
            <w:shd w:val="clear" w:color="000000" w:fill="FFFFFF"/>
            <w:vAlign w:val="center"/>
          </w:tcPr>
          <w:p w14:paraId="3B4C510F" w14:textId="77777777" w:rsidR="00B93B2B" w:rsidRPr="00B93B2B" w:rsidRDefault="00B93B2B" w:rsidP="00B93B2B">
            <w:pPr>
              <w:jc w:val="center"/>
              <w:rPr>
                <w:sz w:val="28"/>
                <w:szCs w:val="28"/>
              </w:rPr>
            </w:pPr>
            <w:r w:rsidRPr="00B93B2B">
              <w:rPr>
                <w:sz w:val="28"/>
                <w:szCs w:val="28"/>
              </w:rPr>
              <w:t>2023 год</w:t>
            </w:r>
          </w:p>
        </w:tc>
        <w:tc>
          <w:tcPr>
            <w:tcW w:w="2599" w:type="dxa"/>
            <w:gridSpan w:val="3"/>
            <w:tcBorders>
              <w:top w:val="nil"/>
              <w:left w:val="nil"/>
              <w:bottom w:val="single" w:sz="4" w:space="0" w:color="auto"/>
              <w:right w:val="single" w:sz="4" w:space="0" w:color="auto"/>
            </w:tcBorders>
            <w:shd w:val="clear" w:color="000000" w:fill="FFFFFF"/>
            <w:vAlign w:val="center"/>
          </w:tcPr>
          <w:p w14:paraId="79CE8B01" w14:textId="77777777" w:rsidR="00B93B2B" w:rsidRPr="00B93B2B" w:rsidRDefault="00B93B2B" w:rsidP="00B93B2B">
            <w:pPr>
              <w:jc w:val="center"/>
              <w:rPr>
                <w:sz w:val="28"/>
                <w:szCs w:val="28"/>
              </w:rPr>
            </w:pPr>
            <w:r w:rsidRPr="00B93B2B">
              <w:rPr>
                <w:sz w:val="28"/>
                <w:szCs w:val="28"/>
              </w:rPr>
              <w:t>2024 год</w:t>
            </w:r>
          </w:p>
        </w:tc>
      </w:tr>
      <w:tr w:rsidR="00B93B2B" w:rsidRPr="00B93B2B" w14:paraId="7287222D" w14:textId="77777777" w:rsidTr="00B93B2B">
        <w:trPr>
          <w:gridAfter w:val="1"/>
          <w:wAfter w:w="8" w:type="dxa"/>
          <w:trHeight w:val="790"/>
        </w:trPr>
        <w:tc>
          <w:tcPr>
            <w:tcW w:w="2051" w:type="dxa"/>
            <w:vMerge/>
            <w:tcBorders>
              <w:left w:val="single" w:sz="4" w:space="0" w:color="auto"/>
              <w:bottom w:val="single" w:sz="4" w:space="0" w:color="auto"/>
              <w:right w:val="single" w:sz="4" w:space="0" w:color="auto"/>
            </w:tcBorders>
            <w:vAlign w:val="center"/>
            <w:hideMark/>
          </w:tcPr>
          <w:p w14:paraId="38AAAE2A" w14:textId="77777777" w:rsidR="00B93B2B" w:rsidRPr="00B93B2B" w:rsidRDefault="00B93B2B" w:rsidP="00B93B2B">
            <w:pPr>
              <w:rPr>
                <w:sz w:val="28"/>
                <w:szCs w:val="28"/>
              </w:rPr>
            </w:pPr>
          </w:p>
        </w:tc>
        <w:tc>
          <w:tcPr>
            <w:tcW w:w="1231" w:type="dxa"/>
            <w:tcBorders>
              <w:top w:val="nil"/>
              <w:left w:val="nil"/>
              <w:bottom w:val="single" w:sz="4" w:space="0" w:color="auto"/>
              <w:right w:val="single" w:sz="4" w:space="0" w:color="auto"/>
            </w:tcBorders>
            <w:shd w:val="clear" w:color="000000" w:fill="FFFFFF"/>
            <w:vAlign w:val="center"/>
            <w:hideMark/>
          </w:tcPr>
          <w:p w14:paraId="06E847B2" w14:textId="77777777" w:rsidR="00B93B2B" w:rsidRPr="00B93B2B" w:rsidRDefault="00B93B2B" w:rsidP="00B93B2B">
            <w:pPr>
              <w:jc w:val="center"/>
              <w:rPr>
                <w:sz w:val="28"/>
                <w:szCs w:val="28"/>
              </w:rPr>
            </w:pPr>
            <w:r w:rsidRPr="00B93B2B">
              <w:rPr>
                <w:sz w:val="28"/>
                <w:szCs w:val="28"/>
              </w:rPr>
              <w:t xml:space="preserve">с 01.01. </w:t>
            </w:r>
          </w:p>
          <w:p w14:paraId="18132141" w14:textId="77777777" w:rsidR="00B93B2B" w:rsidRPr="00B93B2B" w:rsidRDefault="00B93B2B" w:rsidP="00B93B2B">
            <w:pPr>
              <w:jc w:val="center"/>
              <w:rPr>
                <w:sz w:val="28"/>
                <w:szCs w:val="28"/>
              </w:rPr>
            </w:pPr>
            <w:r w:rsidRPr="00B93B2B">
              <w:rPr>
                <w:sz w:val="28"/>
                <w:szCs w:val="28"/>
              </w:rPr>
              <w:t>по 30.06.</w:t>
            </w:r>
          </w:p>
        </w:tc>
        <w:tc>
          <w:tcPr>
            <w:tcW w:w="1231" w:type="dxa"/>
            <w:tcBorders>
              <w:top w:val="nil"/>
              <w:left w:val="nil"/>
              <w:bottom w:val="single" w:sz="4" w:space="0" w:color="auto"/>
              <w:right w:val="single" w:sz="4" w:space="0" w:color="auto"/>
            </w:tcBorders>
            <w:shd w:val="clear" w:color="000000" w:fill="FFFFFF"/>
            <w:vAlign w:val="center"/>
            <w:hideMark/>
          </w:tcPr>
          <w:p w14:paraId="30EF66D2" w14:textId="77777777" w:rsidR="00B93B2B" w:rsidRPr="00B93B2B" w:rsidRDefault="00B93B2B" w:rsidP="00B93B2B">
            <w:pPr>
              <w:jc w:val="center"/>
              <w:rPr>
                <w:sz w:val="28"/>
                <w:szCs w:val="28"/>
              </w:rPr>
            </w:pPr>
            <w:r w:rsidRPr="00B93B2B">
              <w:rPr>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6B486692" w14:textId="77777777" w:rsidR="00B93B2B" w:rsidRPr="00B93B2B" w:rsidRDefault="00B93B2B" w:rsidP="00B93B2B">
            <w:pPr>
              <w:jc w:val="center"/>
              <w:rPr>
                <w:sz w:val="28"/>
                <w:szCs w:val="28"/>
              </w:rPr>
            </w:pPr>
            <w:r w:rsidRPr="00B93B2B">
              <w:rPr>
                <w:sz w:val="28"/>
                <w:szCs w:val="28"/>
              </w:rPr>
              <w:t xml:space="preserve">с 01.01. </w:t>
            </w:r>
          </w:p>
          <w:p w14:paraId="5393D88A" w14:textId="77777777" w:rsidR="00B93B2B" w:rsidRPr="00B93B2B" w:rsidRDefault="00B93B2B" w:rsidP="00B93B2B">
            <w:pPr>
              <w:jc w:val="center"/>
              <w:rPr>
                <w:sz w:val="28"/>
                <w:szCs w:val="28"/>
              </w:rPr>
            </w:pPr>
            <w:r w:rsidRPr="00B93B2B">
              <w:rPr>
                <w:sz w:val="28"/>
                <w:szCs w:val="28"/>
              </w:rPr>
              <w:t>по 30.06.</w:t>
            </w:r>
          </w:p>
        </w:tc>
        <w:tc>
          <w:tcPr>
            <w:tcW w:w="1231" w:type="dxa"/>
            <w:tcBorders>
              <w:top w:val="nil"/>
              <w:left w:val="nil"/>
              <w:bottom w:val="single" w:sz="4" w:space="0" w:color="auto"/>
              <w:right w:val="single" w:sz="4" w:space="0" w:color="auto"/>
            </w:tcBorders>
            <w:shd w:val="clear" w:color="000000" w:fill="FFFFFF"/>
            <w:vAlign w:val="center"/>
          </w:tcPr>
          <w:p w14:paraId="69E6F661" w14:textId="77777777" w:rsidR="00B93B2B" w:rsidRPr="00B93B2B" w:rsidRDefault="00B93B2B" w:rsidP="00B93B2B">
            <w:pPr>
              <w:jc w:val="center"/>
              <w:rPr>
                <w:sz w:val="28"/>
                <w:szCs w:val="28"/>
              </w:rPr>
            </w:pPr>
            <w:r w:rsidRPr="00B93B2B">
              <w:rPr>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5C86D5AE" w14:textId="77777777" w:rsidR="00B93B2B" w:rsidRPr="00B93B2B" w:rsidRDefault="00B93B2B" w:rsidP="00B93B2B">
            <w:pPr>
              <w:jc w:val="center"/>
              <w:rPr>
                <w:sz w:val="28"/>
                <w:szCs w:val="28"/>
              </w:rPr>
            </w:pPr>
            <w:r w:rsidRPr="00B93B2B">
              <w:rPr>
                <w:sz w:val="28"/>
                <w:szCs w:val="28"/>
              </w:rPr>
              <w:t xml:space="preserve">с 01.01. </w:t>
            </w:r>
          </w:p>
          <w:p w14:paraId="3BC06A60" w14:textId="77777777" w:rsidR="00B93B2B" w:rsidRPr="00B93B2B" w:rsidRDefault="00B93B2B" w:rsidP="00B93B2B">
            <w:pPr>
              <w:jc w:val="center"/>
              <w:rPr>
                <w:sz w:val="28"/>
                <w:szCs w:val="28"/>
              </w:rPr>
            </w:pPr>
            <w:r w:rsidRPr="00B93B2B">
              <w:rPr>
                <w:sz w:val="28"/>
                <w:szCs w:val="28"/>
              </w:rPr>
              <w:t>по 30.06.</w:t>
            </w:r>
          </w:p>
        </w:tc>
        <w:tc>
          <w:tcPr>
            <w:tcW w:w="1367" w:type="dxa"/>
            <w:tcBorders>
              <w:top w:val="nil"/>
              <w:left w:val="nil"/>
              <w:bottom w:val="single" w:sz="4" w:space="0" w:color="auto"/>
              <w:right w:val="single" w:sz="4" w:space="0" w:color="auto"/>
            </w:tcBorders>
            <w:shd w:val="clear" w:color="000000" w:fill="FFFFFF"/>
            <w:vAlign w:val="center"/>
          </w:tcPr>
          <w:p w14:paraId="5FBDA982" w14:textId="77777777" w:rsidR="00B93B2B" w:rsidRPr="00B93B2B" w:rsidRDefault="00B93B2B" w:rsidP="00B93B2B">
            <w:pPr>
              <w:jc w:val="center"/>
              <w:rPr>
                <w:sz w:val="28"/>
                <w:szCs w:val="28"/>
              </w:rPr>
            </w:pPr>
            <w:r w:rsidRPr="00B93B2B">
              <w:rPr>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0A1CC8C1" w14:textId="77777777" w:rsidR="00B93B2B" w:rsidRPr="00B93B2B" w:rsidRDefault="00B93B2B" w:rsidP="00B93B2B">
            <w:pPr>
              <w:jc w:val="center"/>
              <w:rPr>
                <w:sz w:val="28"/>
                <w:szCs w:val="28"/>
              </w:rPr>
            </w:pPr>
            <w:r w:rsidRPr="00B93B2B">
              <w:rPr>
                <w:sz w:val="28"/>
                <w:szCs w:val="28"/>
              </w:rPr>
              <w:t xml:space="preserve">с 01.01. </w:t>
            </w:r>
          </w:p>
          <w:p w14:paraId="0D4E5681" w14:textId="77777777" w:rsidR="00B93B2B" w:rsidRPr="00B93B2B" w:rsidRDefault="00B93B2B" w:rsidP="00B93B2B">
            <w:pPr>
              <w:jc w:val="center"/>
              <w:rPr>
                <w:sz w:val="28"/>
                <w:szCs w:val="28"/>
              </w:rPr>
            </w:pPr>
            <w:r w:rsidRPr="00B93B2B">
              <w:rPr>
                <w:sz w:val="28"/>
                <w:szCs w:val="28"/>
              </w:rPr>
              <w:t>по 30.06.</w:t>
            </w:r>
          </w:p>
        </w:tc>
        <w:tc>
          <w:tcPr>
            <w:tcW w:w="1231" w:type="dxa"/>
            <w:tcBorders>
              <w:top w:val="nil"/>
              <w:left w:val="nil"/>
              <w:bottom w:val="single" w:sz="4" w:space="0" w:color="auto"/>
              <w:right w:val="single" w:sz="4" w:space="0" w:color="auto"/>
            </w:tcBorders>
            <w:shd w:val="clear" w:color="000000" w:fill="FFFFFF"/>
            <w:vAlign w:val="center"/>
          </w:tcPr>
          <w:p w14:paraId="115943CB" w14:textId="77777777" w:rsidR="00B93B2B" w:rsidRPr="00B93B2B" w:rsidRDefault="00B93B2B" w:rsidP="00B93B2B">
            <w:pPr>
              <w:jc w:val="center"/>
              <w:rPr>
                <w:sz w:val="28"/>
                <w:szCs w:val="28"/>
              </w:rPr>
            </w:pPr>
            <w:r w:rsidRPr="00B93B2B">
              <w:rPr>
                <w:sz w:val="28"/>
                <w:szCs w:val="28"/>
              </w:rPr>
              <w:t>с 01.07. по 31.12.</w:t>
            </w:r>
          </w:p>
        </w:tc>
        <w:tc>
          <w:tcPr>
            <w:tcW w:w="1232" w:type="dxa"/>
            <w:tcBorders>
              <w:top w:val="nil"/>
              <w:left w:val="nil"/>
              <w:bottom w:val="single" w:sz="4" w:space="0" w:color="auto"/>
              <w:right w:val="single" w:sz="4" w:space="0" w:color="auto"/>
            </w:tcBorders>
            <w:shd w:val="clear" w:color="000000" w:fill="FFFFFF"/>
            <w:vAlign w:val="center"/>
          </w:tcPr>
          <w:p w14:paraId="288A8DAD" w14:textId="77777777" w:rsidR="00B93B2B" w:rsidRPr="00B93B2B" w:rsidRDefault="00B93B2B" w:rsidP="00B93B2B">
            <w:pPr>
              <w:jc w:val="center"/>
              <w:rPr>
                <w:sz w:val="28"/>
                <w:szCs w:val="28"/>
              </w:rPr>
            </w:pPr>
            <w:r w:rsidRPr="00B93B2B">
              <w:rPr>
                <w:sz w:val="28"/>
                <w:szCs w:val="28"/>
              </w:rPr>
              <w:t xml:space="preserve">с 01.01. </w:t>
            </w:r>
          </w:p>
          <w:p w14:paraId="6669F1E6" w14:textId="77777777" w:rsidR="00B93B2B" w:rsidRPr="00B93B2B" w:rsidRDefault="00B93B2B" w:rsidP="00B93B2B">
            <w:pPr>
              <w:jc w:val="center"/>
              <w:rPr>
                <w:sz w:val="28"/>
                <w:szCs w:val="28"/>
              </w:rPr>
            </w:pPr>
            <w:r w:rsidRPr="00B93B2B">
              <w:rPr>
                <w:sz w:val="28"/>
                <w:szCs w:val="28"/>
              </w:rPr>
              <w:t>по 30.06.</w:t>
            </w:r>
          </w:p>
        </w:tc>
        <w:tc>
          <w:tcPr>
            <w:tcW w:w="1367" w:type="dxa"/>
            <w:tcBorders>
              <w:top w:val="nil"/>
              <w:left w:val="nil"/>
              <w:bottom w:val="single" w:sz="4" w:space="0" w:color="auto"/>
              <w:right w:val="single" w:sz="4" w:space="0" w:color="auto"/>
            </w:tcBorders>
            <w:shd w:val="clear" w:color="000000" w:fill="FFFFFF"/>
            <w:vAlign w:val="center"/>
          </w:tcPr>
          <w:p w14:paraId="0971EC69" w14:textId="77777777" w:rsidR="00B93B2B" w:rsidRPr="00B93B2B" w:rsidRDefault="00B93B2B" w:rsidP="00B93B2B">
            <w:pPr>
              <w:jc w:val="center"/>
              <w:rPr>
                <w:sz w:val="28"/>
                <w:szCs w:val="28"/>
              </w:rPr>
            </w:pPr>
            <w:r w:rsidRPr="00B93B2B">
              <w:rPr>
                <w:sz w:val="28"/>
                <w:szCs w:val="28"/>
              </w:rPr>
              <w:t>с 01.07. по 31.12.</w:t>
            </w:r>
          </w:p>
        </w:tc>
      </w:tr>
      <w:tr w:rsidR="00B93B2B" w:rsidRPr="00B93B2B" w14:paraId="6D23117D" w14:textId="77777777" w:rsidTr="00B93B2B">
        <w:trPr>
          <w:trHeight w:val="388"/>
        </w:trPr>
        <w:tc>
          <w:tcPr>
            <w:tcW w:w="1464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53714BB" w14:textId="77777777" w:rsidR="00B93B2B" w:rsidRPr="00B93B2B" w:rsidRDefault="00B93B2B" w:rsidP="00B93B2B">
            <w:pPr>
              <w:jc w:val="center"/>
              <w:rPr>
                <w:sz w:val="28"/>
                <w:szCs w:val="28"/>
              </w:rPr>
            </w:pPr>
            <w:r w:rsidRPr="00B93B2B">
              <w:rPr>
                <w:sz w:val="28"/>
                <w:szCs w:val="28"/>
              </w:rPr>
              <w:t xml:space="preserve">Водоотведение </w:t>
            </w:r>
          </w:p>
        </w:tc>
      </w:tr>
      <w:tr w:rsidR="00B93B2B" w:rsidRPr="00B93B2B" w14:paraId="63EB6273" w14:textId="77777777" w:rsidTr="00B93B2B">
        <w:trPr>
          <w:gridAfter w:val="1"/>
          <w:wAfter w:w="8" w:type="dxa"/>
          <w:trHeight w:val="862"/>
        </w:trPr>
        <w:tc>
          <w:tcPr>
            <w:tcW w:w="2051" w:type="dxa"/>
            <w:tcBorders>
              <w:top w:val="nil"/>
              <w:left w:val="single" w:sz="4" w:space="0" w:color="auto"/>
              <w:bottom w:val="single" w:sz="4" w:space="0" w:color="auto"/>
              <w:right w:val="single" w:sz="4" w:space="0" w:color="auto"/>
            </w:tcBorders>
            <w:shd w:val="clear" w:color="000000" w:fill="FFFFFF"/>
            <w:vAlign w:val="center"/>
            <w:hideMark/>
          </w:tcPr>
          <w:p w14:paraId="7562D427" w14:textId="77777777" w:rsidR="00B93B2B" w:rsidRPr="00B93B2B" w:rsidRDefault="00B93B2B" w:rsidP="00B93B2B">
            <w:pPr>
              <w:rPr>
                <w:sz w:val="28"/>
                <w:szCs w:val="28"/>
              </w:rPr>
            </w:pPr>
            <w:r w:rsidRPr="00B93B2B">
              <w:rPr>
                <w:sz w:val="28"/>
                <w:szCs w:val="28"/>
              </w:rPr>
              <w:t>Прочие потребители</w:t>
            </w:r>
          </w:p>
          <w:p w14:paraId="6B71E429" w14:textId="77777777" w:rsidR="00B93B2B" w:rsidRPr="00B93B2B" w:rsidRDefault="00B93B2B" w:rsidP="00B93B2B">
            <w:pPr>
              <w:rPr>
                <w:sz w:val="28"/>
                <w:szCs w:val="28"/>
              </w:rPr>
            </w:pPr>
            <w:r w:rsidRPr="00B93B2B">
              <w:rPr>
                <w:sz w:val="28"/>
                <w:szCs w:val="28"/>
              </w:rPr>
              <w:t>(без НДС)</w:t>
            </w:r>
          </w:p>
        </w:tc>
        <w:tc>
          <w:tcPr>
            <w:tcW w:w="1231" w:type="dxa"/>
            <w:tcBorders>
              <w:top w:val="nil"/>
              <w:left w:val="nil"/>
              <w:bottom w:val="single" w:sz="4" w:space="0" w:color="auto"/>
              <w:right w:val="single" w:sz="4" w:space="0" w:color="auto"/>
            </w:tcBorders>
            <w:shd w:val="clear" w:color="000000" w:fill="FFFFFF"/>
            <w:vAlign w:val="center"/>
          </w:tcPr>
          <w:p w14:paraId="0B4AECD0" w14:textId="77777777" w:rsidR="00B93B2B" w:rsidRPr="00B93B2B" w:rsidRDefault="00B93B2B" w:rsidP="00B93B2B">
            <w:pPr>
              <w:jc w:val="center"/>
              <w:rPr>
                <w:sz w:val="28"/>
                <w:szCs w:val="28"/>
              </w:rPr>
            </w:pPr>
            <w:r w:rsidRPr="00B93B2B">
              <w:rPr>
                <w:sz w:val="28"/>
                <w:szCs w:val="28"/>
              </w:rPr>
              <w:t>33,31</w:t>
            </w:r>
          </w:p>
        </w:tc>
        <w:tc>
          <w:tcPr>
            <w:tcW w:w="1231" w:type="dxa"/>
            <w:tcBorders>
              <w:top w:val="nil"/>
              <w:left w:val="nil"/>
              <w:bottom w:val="single" w:sz="4" w:space="0" w:color="auto"/>
              <w:right w:val="single" w:sz="4" w:space="0" w:color="auto"/>
            </w:tcBorders>
            <w:shd w:val="clear" w:color="000000" w:fill="FFFFFF"/>
            <w:vAlign w:val="center"/>
          </w:tcPr>
          <w:p w14:paraId="546B9B0A" w14:textId="77777777" w:rsidR="00B93B2B" w:rsidRPr="00B93B2B" w:rsidRDefault="00B93B2B" w:rsidP="00B93B2B">
            <w:pPr>
              <w:jc w:val="center"/>
              <w:rPr>
                <w:sz w:val="28"/>
                <w:szCs w:val="28"/>
              </w:rPr>
            </w:pPr>
            <w:r w:rsidRPr="00B93B2B">
              <w:rPr>
                <w:sz w:val="28"/>
                <w:szCs w:val="28"/>
              </w:rPr>
              <w:t>33,31</w:t>
            </w:r>
          </w:p>
        </w:tc>
        <w:tc>
          <w:tcPr>
            <w:tcW w:w="1231" w:type="dxa"/>
            <w:tcBorders>
              <w:top w:val="nil"/>
              <w:left w:val="nil"/>
              <w:bottom w:val="single" w:sz="4" w:space="0" w:color="auto"/>
              <w:right w:val="single" w:sz="4" w:space="0" w:color="auto"/>
            </w:tcBorders>
            <w:shd w:val="clear" w:color="000000" w:fill="FFFFFF"/>
            <w:vAlign w:val="center"/>
          </w:tcPr>
          <w:p w14:paraId="3F27A04E" w14:textId="77777777" w:rsidR="00B93B2B" w:rsidRPr="00B93B2B" w:rsidRDefault="00B93B2B" w:rsidP="00B93B2B">
            <w:pPr>
              <w:jc w:val="center"/>
              <w:rPr>
                <w:sz w:val="28"/>
                <w:szCs w:val="28"/>
              </w:rPr>
            </w:pPr>
            <w:r w:rsidRPr="00B93B2B">
              <w:rPr>
                <w:sz w:val="28"/>
                <w:szCs w:val="28"/>
              </w:rPr>
              <w:t>33,31</w:t>
            </w:r>
          </w:p>
        </w:tc>
        <w:tc>
          <w:tcPr>
            <w:tcW w:w="1231" w:type="dxa"/>
            <w:tcBorders>
              <w:top w:val="nil"/>
              <w:left w:val="nil"/>
              <w:bottom w:val="single" w:sz="4" w:space="0" w:color="auto"/>
              <w:right w:val="single" w:sz="4" w:space="0" w:color="auto"/>
            </w:tcBorders>
            <w:shd w:val="clear" w:color="000000" w:fill="FFFFFF"/>
            <w:vAlign w:val="center"/>
          </w:tcPr>
          <w:p w14:paraId="6E3DA9B9" w14:textId="77777777" w:rsidR="00B93B2B" w:rsidRPr="00B93B2B" w:rsidRDefault="00B93B2B" w:rsidP="00B93B2B">
            <w:pPr>
              <w:jc w:val="center"/>
              <w:rPr>
                <w:sz w:val="28"/>
                <w:szCs w:val="28"/>
              </w:rPr>
            </w:pPr>
            <w:r w:rsidRPr="00B93B2B">
              <w:rPr>
                <w:sz w:val="28"/>
                <w:szCs w:val="28"/>
              </w:rPr>
              <w:t>33,31</w:t>
            </w:r>
          </w:p>
        </w:tc>
        <w:tc>
          <w:tcPr>
            <w:tcW w:w="1231" w:type="dxa"/>
            <w:tcBorders>
              <w:top w:val="nil"/>
              <w:left w:val="nil"/>
              <w:bottom w:val="single" w:sz="4" w:space="0" w:color="auto"/>
              <w:right w:val="single" w:sz="4" w:space="0" w:color="auto"/>
            </w:tcBorders>
            <w:shd w:val="clear" w:color="000000" w:fill="FFFFFF"/>
            <w:vAlign w:val="center"/>
          </w:tcPr>
          <w:p w14:paraId="4EA512CB" w14:textId="77777777" w:rsidR="00B93B2B" w:rsidRPr="00B93B2B" w:rsidRDefault="00B93B2B" w:rsidP="00B93B2B">
            <w:pPr>
              <w:jc w:val="center"/>
              <w:rPr>
                <w:sz w:val="28"/>
                <w:szCs w:val="28"/>
              </w:rPr>
            </w:pPr>
            <w:r w:rsidRPr="00B93B2B">
              <w:rPr>
                <w:sz w:val="28"/>
                <w:szCs w:val="28"/>
              </w:rPr>
              <w:t>33,31</w:t>
            </w:r>
          </w:p>
        </w:tc>
        <w:tc>
          <w:tcPr>
            <w:tcW w:w="1367" w:type="dxa"/>
            <w:tcBorders>
              <w:top w:val="nil"/>
              <w:left w:val="nil"/>
              <w:bottom w:val="single" w:sz="4" w:space="0" w:color="auto"/>
              <w:right w:val="single" w:sz="4" w:space="0" w:color="auto"/>
            </w:tcBorders>
            <w:shd w:val="clear" w:color="000000" w:fill="FFFFFF"/>
            <w:vAlign w:val="center"/>
          </w:tcPr>
          <w:p w14:paraId="2DCEE7DD" w14:textId="77777777" w:rsidR="00B93B2B" w:rsidRPr="00B93B2B" w:rsidRDefault="00B93B2B" w:rsidP="00B93B2B">
            <w:pPr>
              <w:jc w:val="center"/>
              <w:rPr>
                <w:sz w:val="28"/>
                <w:szCs w:val="28"/>
              </w:rPr>
            </w:pPr>
            <w:r w:rsidRPr="00B93B2B">
              <w:rPr>
                <w:sz w:val="28"/>
                <w:szCs w:val="28"/>
              </w:rPr>
              <w:t>34,64</w:t>
            </w:r>
          </w:p>
        </w:tc>
        <w:tc>
          <w:tcPr>
            <w:tcW w:w="1231" w:type="dxa"/>
            <w:tcBorders>
              <w:top w:val="nil"/>
              <w:left w:val="nil"/>
              <w:bottom w:val="single" w:sz="4" w:space="0" w:color="auto"/>
              <w:right w:val="single" w:sz="4" w:space="0" w:color="auto"/>
            </w:tcBorders>
            <w:shd w:val="clear" w:color="000000" w:fill="FFFFFF"/>
            <w:vAlign w:val="center"/>
          </w:tcPr>
          <w:p w14:paraId="75A1D542" w14:textId="77777777" w:rsidR="00B93B2B" w:rsidRPr="00B93B2B" w:rsidRDefault="00B93B2B" w:rsidP="00B93B2B">
            <w:pPr>
              <w:jc w:val="center"/>
              <w:rPr>
                <w:sz w:val="28"/>
                <w:szCs w:val="28"/>
              </w:rPr>
            </w:pPr>
            <w:r w:rsidRPr="00B93B2B">
              <w:rPr>
                <w:sz w:val="28"/>
                <w:szCs w:val="28"/>
              </w:rPr>
              <w:t>34,60</w:t>
            </w:r>
          </w:p>
        </w:tc>
        <w:tc>
          <w:tcPr>
            <w:tcW w:w="1231" w:type="dxa"/>
            <w:tcBorders>
              <w:top w:val="nil"/>
              <w:left w:val="nil"/>
              <w:bottom w:val="single" w:sz="4" w:space="0" w:color="auto"/>
              <w:right w:val="single" w:sz="4" w:space="0" w:color="auto"/>
            </w:tcBorders>
            <w:shd w:val="clear" w:color="000000" w:fill="FFFFFF"/>
            <w:vAlign w:val="center"/>
          </w:tcPr>
          <w:p w14:paraId="5C7F4C39" w14:textId="77777777" w:rsidR="00B93B2B" w:rsidRPr="00B93B2B" w:rsidRDefault="00B93B2B" w:rsidP="00B93B2B">
            <w:pPr>
              <w:jc w:val="center"/>
              <w:rPr>
                <w:sz w:val="28"/>
                <w:szCs w:val="28"/>
              </w:rPr>
            </w:pPr>
            <w:r w:rsidRPr="00B93B2B">
              <w:rPr>
                <w:sz w:val="28"/>
                <w:szCs w:val="28"/>
              </w:rPr>
              <w:t>35,20</w:t>
            </w:r>
          </w:p>
        </w:tc>
        <w:tc>
          <w:tcPr>
            <w:tcW w:w="1232" w:type="dxa"/>
            <w:tcBorders>
              <w:top w:val="nil"/>
              <w:left w:val="nil"/>
              <w:bottom w:val="single" w:sz="4" w:space="0" w:color="auto"/>
              <w:right w:val="single" w:sz="4" w:space="0" w:color="auto"/>
            </w:tcBorders>
            <w:shd w:val="clear" w:color="000000" w:fill="FFFFFF"/>
            <w:vAlign w:val="center"/>
          </w:tcPr>
          <w:p w14:paraId="1A9BFB4E" w14:textId="77777777" w:rsidR="00B93B2B" w:rsidRPr="00B93B2B" w:rsidRDefault="00B93B2B" w:rsidP="00B93B2B">
            <w:pPr>
              <w:jc w:val="center"/>
              <w:rPr>
                <w:sz w:val="28"/>
                <w:szCs w:val="28"/>
              </w:rPr>
            </w:pPr>
            <w:r w:rsidRPr="00B93B2B">
              <w:rPr>
                <w:sz w:val="28"/>
                <w:szCs w:val="28"/>
              </w:rPr>
              <w:t>35,20</w:t>
            </w:r>
          </w:p>
        </w:tc>
        <w:tc>
          <w:tcPr>
            <w:tcW w:w="1367" w:type="dxa"/>
            <w:tcBorders>
              <w:top w:val="nil"/>
              <w:left w:val="nil"/>
              <w:bottom w:val="single" w:sz="4" w:space="0" w:color="auto"/>
              <w:right w:val="single" w:sz="4" w:space="0" w:color="auto"/>
            </w:tcBorders>
            <w:shd w:val="clear" w:color="000000" w:fill="FFFFFF"/>
            <w:vAlign w:val="center"/>
          </w:tcPr>
          <w:p w14:paraId="6D049595" w14:textId="77777777" w:rsidR="00B93B2B" w:rsidRPr="00B93B2B" w:rsidRDefault="00B93B2B" w:rsidP="00B93B2B">
            <w:pPr>
              <w:jc w:val="center"/>
              <w:rPr>
                <w:sz w:val="28"/>
                <w:szCs w:val="28"/>
              </w:rPr>
            </w:pPr>
            <w:r w:rsidRPr="00B93B2B">
              <w:rPr>
                <w:sz w:val="28"/>
                <w:szCs w:val="28"/>
              </w:rPr>
              <w:t>35,98</w:t>
            </w:r>
          </w:p>
        </w:tc>
      </w:tr>
    </w:tbl>
    <w:p w14:paraId="582CB037" w14:textId="77777777" w:rsidR="00B93B2B" w:rsidRPr="00B93B2B" w:rsidRDefault="00B93B2B" w:rsidP="00B93B2B">
      <w:pPr>
        <w:ind w:firstLine="709"/>
        <w:jc w:val="right"/>
        <w:rPr>
          <w:sz w:val="28"/>
          <w:szCs w:val="28"/>
          <w:lang w:eastAsia="en-US"/>
        </w:rPr>
      </w:pPr>
      <w:r w:rsidRPr="00B93B2B">
        <w:rPr>
          <w:sz w:val="28"/>
          <w:szCs w:val="28"/>
          <w:lang w:eastAsia="en-US"/>
        </w:rPr>
        <w:t>».</w:t>
      </w:r>
    </w:p>
    <w:p w14:paraId="45711109" w14:textId="77777777" w:rsidR="00B93B2B" w:rsidRPr="00B93B2B" w:rsidRDefault="00B93B2B" w:rsidP="00B93B2B">
      <w:pPr>
        <w:ind w:firstLine="709"/>
        <w:jc w:val="both"/>
        <w:rPr>
          <w:sz w:val="28"/>
          <w:szCs w:val="28"/>
          <w:lang w:eastAsia="en-US"/>
        </w:rPr>
      </w:pPr>
    </w:p>
    <w:p w14:paraId="61A48B4A" w14:textId="77777777" w:rsidR="00B93B2B" w:rsidRDefault="00B93B2B" w:rsidP="00CA30DF">
      <w:pPr>
        <w:rPr>
          <w:sz w:val="28"/>
          <w:szCs w:val="28"/>
        </w:rPr>
        <w:sectPr w:rsidR="00B93B2B" w:rsidSect="00B93B2B">
          <w:pgSz w:w="16838" w:h="11906" w:orient="landscape"/>
          <w:pgMar w:top="1701" w:right="1134" w:bottom="850" w:left="1134" w:header="720" w:footer="720" w:gutter="0"/>
          <w:cols w:space="720"/>
          <w:titlePg/>
          <w:docGrid w:linePitch="381"/>
        </w:sectPr>
      </w:pPr>
    </w:p>
    <w:p w14:paraId="41C6A9E9" w14:textId="35538F13" w:rsidR="00D1529D" w:rsidRPr="00D1529D" w:rsidRDefault="00D1529D" w:rsidP="00CA30DF">
      <w:pPr>
        <w:rPr>
          <w:sz w:val="28"/>
          <w:szCs w:val="28"/>
        </w:rPr>
      </w:pPr>
    </w:p>
    <w:sectPr w:rsidR="00D1529D" w:rsidRPr="00D1529D" w:rsidSect="00A07FE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4C1C" w14:textId="77777777" w:rsidR="007B58F8" w:rsidRDefault="007B58F8" w:rsidP="00B75826">
    <w:pPr>
      <w:pStyle w:val="a9"/>
    </w:pPr>
  </w:p>
  <w:p w14:paraId="081B9EB9" w14:textId="77777777" w:rsidR="007B58F8" w:rsidRDefault="007B58F8" w:rsidP="00B75826">
    <w:pPr>
      <w:pStyle w:val="a9"/>
    </w:pPr>
  </w:p>
  <w:p w14:paraId="26A4DCCD" w14:textId="77777777" w:rsidR="007B58F8" w:rsidRDefault="007B58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CA9C" w14:textId="77777777" w:rsidR="007B58F8" w:rsidRDefault="007B58F8">
    <w:pPr>
      <w:pStyle w:val="a7"/>
      <w:jc w:val="center"/>
    </w:pPr>
    <w:r>
      <w:fldChar w:fldCharType="begin"/>
    </w:r>
    <w:r>
      <w:instrText>PAGE   \* MERGEFORMAT</w:instrText>
    </w:r>
    <w:r>
      <w:fldChar w:fldCharType="separate"/>
    </w:r>
    <w:r w:rsidRPr="00321C28">
      <w:rPr>
        <w:noProof/>
      </w:rPr>
      <w:t>44</w:t>
    </w:r>
    <w:r>
      <w:fldChar w:fldCharType="end"/>
    </w:r>
  </w:p>
  <w:p w14:paraId="25848BF4" w14:textId="77777777" w:rsidR="007B58F8" w:rsidRDefault="007B58F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BCE4" w14:textId="77777777" w:rsidR="007B58F8" w:rsidRPr="00807E71" w:rsidRDefault="007B58F8">
    <w:pPr>
      <w:pStyle w:val="a7"/>
      <w:jc w:val="center"/>
    </w:pPr>
  </w:p>
  <w:p w14:paraId="77226558" w14:textId="77777777" w:rsidR="007B58F8" w:rsidRDefault="007B58F8">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0285" w14:textId="77777777" w:rsidR="007B58F8" w:rsidRDefault="007B58F8">
    <w:pPr>
      <w:pStyle w:val="a7"/>
      <w:jc w:val="center"/>
    </w:pPr>
    <w:r>
      <w:fldChar w:fldCharType="begin"/>
    </w:r>
    <w:r>
      <w:instrText>PAGE   \* MERGEFORMAT</w:instrText>
    </w:r>
    <w:r>
      <w:fldChar w:fldCharType="separate"/>
    </w:r>
    <w:r w:rsidRPr="00321C28">
      <w:rPr>
        <w:noProof/>
      </w:rPr>
      <w:t>12</w:t>
    </w:r>
    <w:r>
      <w:fldChar w:fldCharType="end"/>
    </w:r>
  </w:p>
  <w:p w14:paraId="73795C64" w14:textId="77777777" w:rsidR="007B58F8" w:rsidRDefault="007B58F8">
    <w:pPr>
      <w:pStyle w:val="a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CD88" w14:textId="77777777" w:rsidR="007B58F8" w:rsidRDefault="007B58F8">
    <w:pPr>
      <w:pStyle w:val="a7"/>
      <w:jc w:val="center"/>
    </w:pPr>
    <w:r>
      <w:fldChar w:fldCharType="begin"/>
    </w:r>
    <w:r>
      <w:instrText>PAGE   \* MERGEFORMAT</w:instrText>
    </w:r>
    <w:r>
      <w:fldChar w:fldCharType="separate"/>
    </w:r>
    <w:r w:rsidRPr="00321C28">
      <w:rPr>
        <w:noProof/>
      </w:rPr>
      <w:t>18</w:t>
    </w:r>
    <w:r>
      <w:fldChar w:fldCharType="end"/>
    </w:r>
  </w:p>
  <w:p w14:paraId="2DFBDFEE" w14:textId="77777777" w:rsidR="007B58F8" w:rsidRDefault="007B58F8">
    <w:pPr>
      <w:pStyle w:val="a7"/>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474" w14:textId="77777777" w:rsidR="008B07EF" w:rsidRDefault="008B07EF">
    <w:pPr>
      <w:pStyle w:val="a7"/>
      <w:jc w:val="center"/>
    </w:pPr>
    <w:r>
      <w:fldChar w:fldCharType="begin"/>
    </w:r>
    <w:r>
      <w:instrText>PAGE   \* MERGEFORMAT</w:instrText>
    </w:r>
    <w:r>
      <w:fldChar w:fldCharType="separate"/>
    </w:r>
    <w:r>
      <w:rPr>
        <w:noProof/>
      </w:rPr>
      <w:t>9</w:t>
    </w:r>
    <w:r>
      <w:fldChar w:fldCharType="end"/>
    </w:r>
  </w:p>
  <w:p w14:paraId="4824899E" w14:textId="77777777" w:rsidR="008B07EF" w:rsidRDefault="008B07EF">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1DA7650E" w14:textId="77777777" w:rsidR="00B93B2B" w:rsidRDefault="00B93B2B">
        <w:pPr>
          <w:pStyle w:val="a7"/>
          <w:jc w:val="center"/>
        </w:pPr>
        <w:r>
          <w:fldChar w:fldCharType="begin"/>
        </w:r>
        <w:r>
          <w:instrText xml:space="preserve"> PAGE   \* MERGEFORMAT </w:instrText>
        </w:r>
        <w:r>
          <w:fldChar w:fldCharType="separate"/>
        </w:r>
        <w:r>
          <w:rPr>
            <w:noProof/>
          </w:rPr>
          <w:t>18</w:t>
        </w:r>
        <w:r>
          <w:rPr>
            <w:noProof/>
          </w:rPr>
          <w:fldChar w:fldCharType="end"/>
        </w:r>
      </w:p>
    </w:sdtContent>
  </w:sdt>
  <w:p w14:paraId="39DC9B4F" w14:textId="77777777" w:rsidR="00B93B2B" w:rsidRDefault="00B93B2B">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0E48A988" w14:textId="77777777" w:rsidR="00B93B2B" w:rsidRDefault="00B93B2B">
        <w:pPr>
          <w:pStyle w:val="a7"/>
          <w:jc w:val="center"/>
        </w:pPr>
        <w:r>
          <w:fldChar w:fldCharType="begin"/>
        </w:r>
        <w:r>
          <w:instrText>PAGE   \* MERGEFORMAT</w:instrText>
        </w:r>
        <w:r>
          <w:fldChar w:fldCharType="separate"/>
        </w:r>
        <w:r>
          <w:rPr>
            <w:noProof/>
          </w:rPr>
          <w:t>14</w:t>
        </w:r>
        <w:r>
          <w:fldChar w:fldCharType="end"/>
        </w:r>
      </w:p>
    </w:sdtContent>
  </w:sdt>
  <w:p w14:paraId="149C8FEA" w14:textId="77777777" w:rsidR="00B93B2B" w:rsidRDefault="00B93B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45E292F"/>
    <w:multiLevelType w:val="hybridMultilevel"/>
    <w:tmpl w:val="FEB0652E"/>
    <w:lvl w:ilvl="0" w:tplc="47D08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7E340AF"/>
    <w:multiLevelType w:val="singleLevel"/>
    <w:tmpl w:val="705AB7F6"/>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20" w15:restartNumberingAfterBreak="0">
    <w:nsid w:val="0B352CA6"/>
    <w:multiLevelType w:val="hybridMultilevel"/>
    <w:tmpl w:val="7D5CA1DC"/>
    <w:lvl w:ilvl="0" w:tplc="A53A2B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2"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5D1EB8"/>
    <w:multiLevelType w:val="hybridMultilevel"/>
    <w:tmpl w:val="29B0B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9B4E67"/>
    <w:multiLevelType w:val="hybridMultilevel"/>
    <w:tmpl w:val="2D0EE246"/>
    <w:lvl w:ilvl="0" w:tplc="58865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2473C30"/>
    <w:multiLevelType w:val="hybridMultilevel"/>
    <w:tmpl w:val="58D4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6E0E75"/>
    <w:multiLevelType w:val="hybridMultilevel"/>
    <w:tmpl w:val="1BDC3494"/>
    <w:lvl w:ilvl="0" w:tplc="5DC4C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7117B6A"/>
    <w:multiLevelType w:val="hybridMultilevel"/>
    <w:tmpl w:val="19F05DCC"/>
    <w:lvl w:ilvl="0" w:tplc="12F8F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7DF4F8B"/>
    <w:multiLevelType w:val="hybridMultilevel"/>
    <w:tmpl w:val="9C388E44"/>
    <w:lvl w:ilvl="0" w:tplc="730C068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D168BE"/>
    <w:multiLevelType w:val="multilevel"/>
    <w:tmpl w:val="8894FD22"/>
    <w:lvl w:ilvl="0">
      <w:start w:val="1"/>
      <w:numFmt w:val="decimal"/>
      <w:lvlText w:val="%1."/>
      <w:lvlJc w:val="left"/>
      <w:pPr>
        <w:ind w:left="1637"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2A681357"/>
    <w:multiLevelType w:val="hybridMultilevel"/>
    <w:tmpl w:val="12E2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1976EC"/>
    <w:multiLevelType w:val="hybridMultilevel"/>
    <w:tmpl w:val="050E64FE"/>
    <w:lvl w:ilvl="0" w:tplc="4DB0A89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8" w15:restartNumberingAfterBreak="0">
    <w:nsid w:val="34D81178"/>
    <w:multiLevelType w:val="hybridMultilevel"/>
    <w:tmpl w:val="EF7C2110"/>
    <w:lvl w:ilvl="0" w:tplc="CA64E5D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13238E"/>
    <w:multiLevelType w:val="multilevel"/>
    <w:tmpl w:val="58BCABB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2" w15:restartNumberingAfterBreak="0">
    <w:nsid w:val="3BB36F70"/>
    <w:multiLevelType w:val="hybridMultilevel"/>
    <w:tmpl w:val="91DC22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3"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401515C7"/>
    <w:multiLevelType w:val="hybridMultilevel"/>
    <w:tmpl w:val="7D06C8D2"/>
    <w:lvl w:ilvl="0" w:tplc="C75CB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439F79A6"/>
    <w:multiLevelType w:val="hybridMultilevel"/>
    <w:tmpl w:val="A6B6338C"/>
    <w:lvl w:ilvl="0" w:tplc="EB467B5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FE2017"/>
    <w:multiLevelType w:val="hybridMultilevel"/>
    <w:tmpl w:val="CD70DADA"/>
    <w:lvl w:ilvl="0" w:tplc="8C644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A78329D"/>
    <w:multiLevelType w:val="hybridMultilevel"/>
    <w:tmpl w:val="B784CF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2" w15:restartNumberingAfterBreak="0">
    <w:nsid w:val="52BF3938"/>
    <w:multiLevelType w:val="hybridMultilevel"/>
    <w:tmpl w:val="A3743A3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3" w15:restartNumberingAfterBreak="0">
    <w:nsid w:val="571B79DD"/>
    <w:multiLevelType w:val="hybridMultilevel"/>
    <w:tmpl w:val="ADDC3C14"/>
    <w:lvl w:ilvl="0" w:tplc="EB467B5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5"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6" w15:restartNumberingAfterBreak="0">
    <w:nsid w:val="647368D6"/>
    <w:multiLevelType w:val="multilevel"/>
    <w:tmpl w:val="34088C4C"/>
    <w:lvl w:ilvl="0">
      <w:start w:val="1"/>
      <w:numFmt w:val="decimal"/>
      <w:lvlText w:val="%1."/>
      <w:lvlJc w:val="left"/>
      <w:pPr>
        <w:ind w:left="234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7DF6A83"/>
    <w:multiLevelType w:val="hybridMultilevel"/>
    <w:tmpl w:val="F68CF66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7"/>
  </w:num>
  <w:num w:numId="5">
    <w:abstractNumId w:val="2"/>
  </w:num>
  <w:num w:numId="6">
    <w:abstractNumId w:val="58"/>
  </w:num>
  <w:num w:numId="7">
    <w:abstractNumId w:val="55"/>
  </w:num>
  <w:num w:numId="8">
    <w:abstractNumId w:val="33"/>
  </w:num>
  <w:num w:numId="9">
    <w:abstractNumId w:val="56"/>
  </w:num>
  <w:num w:numId="10">
    <w:abstractNumId w:val="59"/>
  </w:num>
  <w:num w:numId="11">
    <w:abstractNumId w:val="20"/>
  </w:num>
  <w:num w:numId="12">
    <w:abstractNumId w:val="47"/>
  </w:num>
  <w:num w:numId="13">
    <w:abstractNumId w:val="43"/>
  </w:num>
  <w:num w:numId="14">
    <w:abstractNumId w:val="31"/>
  </w:num>
  <w:num w:numId="15">
    <w:abstractNumId w:val="39"/>
  </w:num>
  <w:num w:numId="16">
    <w:abstractNumId w:val="44"/>
  </w:num>
  <w:num w:numId="17">
    <w:abstractNumId w:val="28"/>
  </w:num>
  <w:num w:numId="18">
    <w:abstractNumId w:val="53"/>
  </w:num>
  <w:num w:numId="19">
    <w:abstractNumId w:val="42"/>
  </w:num>
  <w:num w:numId="20">
    <w:abstractNumId w:val="45"/>
  </w:num>
  <w:num w:numId="21">
    <w:abstractNumId w:val="50"/>
  </w:num>
  <w:num w:numId="22">
    <w:abstractNumId w:val="60"/>
  </w:num>
  <w:num w:numId="23">
    <w:abstractNumId w:val="52"/>
  </w:num>
  <w:num w:numId="24">
    <w:abstractNumId w:val="34"/>
  </w:num>
  <w:num w:numId="25">
    <w:abstractNumId w:val="41"/>
  </w:num>
  <w:num w:numId="26">
    <w:abstractNumId w:val="37"/>
  </w:num>
  <w:num w:numId="27">
    <w:abstractNumId w:val="21"/>
  </w:num>
  <w:num w:numId="28">
    <w:abstractNumId w:val="16"/>
  </w:num>
  <w:num w:numId="29">
    <w:abstractNumId w:val="61"/>
  </w:num>
  <w:num w:numId="30">
    <w:abstractNumId w:val="17"/>
  </w:num>
  <w:num w:numId="31">
    <w:abstractNumId w:val="49"/>
  </w:num>
  <w:num w:numId="32">
    <w:abstractNumId w:val="54"/>
  </w:num>
  <w:num w:numId="33">
    <w:abstractNumId w:val="23"/>
  </w:num>
  <w:num w:numId="34">
    <w:abstractNumId w:val="35"/>
  </w:num>
  <w:num w:numId="35">
    <w:abstractNumId w:val="29"/>
  </w:num>
  <w:num w:numId="36">
    <w:abstractNumId w:val="18"/>
  </w:num>
  <w:num w:numId="37">
    <w:abstractNumId w:val="46"/>
  </w:num>
  <w:num w:numId="38">
    <w:abstractNumId w:val="3"/>
    <w:lvlOverride w:ilvl="0">
      <w:lvl w:ilvl="0">
        <w:numFmt w:val="bullet"/>
        <w:lvlText w:val="-"/>
        <w:legacy w:legacy="1" w:legacySpace="0" w:legacyIndent="139"/>
        <w:lvlJc w:val="left"/>
        <w:rPr>
          <w:rFonts w:ascii="Times New Roman" w:hAnsi="Times New Roman" w:hint="default"/>
        </w:rPr>
      </w:lvl>
    </w:lvlOverride>
  </w:num>
  <w:num w:numId="39">
    <w:abstractNumId w:val="19"/>
  </w:num>
  <w:num w:numId="40">
    <w:abstractNumId w:val="48"/>
  </w:num>
  <w:num w:numId="41">
    <w:abstractNumId w:val="40"/>
  </w:num>
  <w:num w:numId="42">
    <w:abstractNumId w:val="24"/>
  </w:num>
  <w:num w:numId="43">
    <w:abstractNumId w:val="26"/>
  </w:num>
  <w:num w:numId="44">
    <w:abstractNumId w:val="36"/>
  </w:num>
  <w:num w:numId="45">
    <w:abstractNumId w:val="27"/>
  </w:num>
  <w:num w:numId="46">
    <w:abstractNumId w:val="25"/>
  </w:num>
  <w:num w:numId="47">
    <w:abstractNumId w:val="38"/>
  </w:num>
  <w:num w:numId="48">
    <w:abstractNumId w:val="30"/>
  </w:num>
  <w:num w:numId="49">
    <w:abstractNumId w:val="32"/>
  </w:num>
  <w:num w:numId="50">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671"/>
    <w:rsid w:val="000146E4"/>
    <w:rsid w:val="00014A7A"/>
    <w:rsid w:val="0001528A"/>
    <w:rsid w:val="00016DF0"/>
    <w:rsid w:val="00017FE5"/>
    <w:rsid w:val="00021653"/>
    <w:rsid w:val="00022091"/>
    <w:rsid w:val="0002294C"/>
    <w:rsid w:val="00025845"/>
    <w:rsid w:val="00027A33"/>
    <w:rsid w:val="00027E48"/>
    <w:rsid w:val="00030878"/>
    <w:rsid w:val="0003101C"/>
    <w:rsid w:val="000320CC"/>
    <w:rsid w:val="00033709"/>
    <w:rsid w:val="00033B03"/>
    <w:rsid w:val="00033E20"/>
    <w:rsid w:val="0003519E"/>
    <w:rsid w:val="00035AB3"/>
    <w:rsid w:val="00036490"/>
    <w:rsid w:val="000368AC"/>
    <w:rsid w:val="000373B3"/>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290C"/>
    <w:rsid w:val="00076097"/>
    <w:rsid w:val="00076B2C"/>
    <w:rsid w:val="00080AF7"/>
    <w:rsid w:val="00082B84"/>
    <w:rsid w:val="0008369B"/>
    <w:rsid w:val="00084D37"/>
    <w:rsid w:val="00086632"/>
    <w:rsid w:val="00086DF3"/>
    <w:rsid w:val="0009283C"/>
    <w:rsid w:val="00095775"/>
    <w:rsid w:val="000958AB"/>
    <w:rsid w:val="00097D2F"/>
    <w:rsid w:val="000A042A"/>
    <w:rsid w:val="000A0993"/>
    <w:rsid w:val="000A0D8E"/>
    <w:rsid w:val="000A2FBC"/>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7358"/>
    <w:rsid w:val="000D129E"/>
    <w:rsid w:val="000D2BE2"/>
    <w:rsid w:val="000D539C"/>
    <w:rsid w:val="000D58AC"/>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17D13"/>
    <w:rsid w:val="001206AB"/>
    <w:rsid w:val="0012691E"/>
    <w:rsid w:val="0013079E"/>
    <w:rsid w:val="00130CBE"/>
    <w:rsid w:val="00132E3B"/>
    <w:rsid w:val="001336B0"/>
    <w:rsid w:val="00133740"/>
    <w:rsid w:val="00134916"/>
    <w:rsid w:val="001403B0"/>
    <w:rsid w:val="00142B1E"/>
    <w:rsid w:val="00143C78"/>
    <w:rsid w:val="0015036B"/>
    <w:rsid w:val="001519E8"/>
    <w:rsid w:val="00155061"/>
    <w:rsid w:val="0015588E"/>
    <w:rsid w:val="00161EB1"/>
    <w:rsid w:val="00164FF4"/>
    <w:rsid w:val="0016670A"/>
    <w:rsid w:val="001673C1"/>
    <w:rsid w:val="001724A8"/>
    <w:rsid w:val="00172924"/>
    <w:rsid w:val="00175EF8"/>
    <w:rsid w:val="00175F94"/>
    <w:rsid w:val="001773B9"/>
    <w:rsid w:val="0018048A"/>
    <w:rsid w:val="0018075F"/>
    <w:rsid w:val="00182E90"/>
    <w:rsid w:val="00184E77"/>
    <w:rsid w:val="001871BE"/>
    <w:rsid w:val="00192C40"/>
    <w:rsid w:val="001948C6"/>
    <w:rsid w:val="00195299"/>
    <w:rsid w:val="001A334C"/>
    <w:rsid w:val="001B11DE"/>
    <w:rsid w:val="001B144B"/>
    <w:rsid w:val="001B2DCE"/>
    <w:rsid w:val="001B4046"/>
    <w:rsid w:val="001C0468"/>
    <w:rsid w:val="001C1AF3"/>
    <w:rsid w:val="001C2092"/>
    <w:rsid w:val="001C2897"/>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54F5"/>
    <w:rsid w:val="002166A0"/>
    <w:rsid w:val="00217BD1"/>
    <w:rsid w:val="002208BC"/>
    <w:rsid w:val="00222EE3"/>
    <w:rsid w:val="00224C68"/>
    <w:rsid w:val="00224E24"/>
    <w:rsid w:val="002251D2"/>
    <w:rsid w:val="00226C65"/>
    <w:rsid w:val="00227A02"/>
    <w:rsid w:val="002311D7"/>
    <w:rsid w:val="00232902"/>
    <w:rsid w:val="00233C78"/>
    <w:rsid w:val="0023419D"/>
    <w:rsid w:val="0023495B"/>
    <w:rsid w:val="002351D4"/>
    <w:rsid w:val="002363AD"/>
    <w:rsid w:val="002372B6"/>
    <w:rsid w:val="00237972"/>
    <w:rsid w:val="002419E6"/>
    <w:rsid w:val="00251DD9"/>
    <w:rsid w:val="00252351"/>
    <w:rsid w:val="00253B52"/>
    <w:rsid w:val="00253D86"/>
    <w:rsid w:val="0025717B"/>
    <w:rsid w:val="002605EF"/>
    <w:rsid w:val="00263582"/>
    <w:rsid w:val="002645A6"/>
    <w:rsid w:val="00265802"/>
    <w:rsid w:val="0026719E"/>
    <w:rsid w:val="002740FC"/>
    <w:rsid w:val="00280842"/>
    <w:rsid w:val="00281827"/>
    <w:rsid w:val="00282A5D"/>
    <w:rsid w:val="00283A63"/>
    <w:rsid w:val="002857F7"/>
    <w:rsid w:val="00285F4C"/>
    <w:rsid w:val="002956C4"/>
    <w:rsid w:val="002965A4"/>
    <w:rsid w:val="002A178C"/>
    <w:rsid w:val="002A5E62"/>
    <w:rsid w:val="002A676B"/>
    <w:rsid w:val="002A73DA"/>
    <w:rsid w:val="002A787B"/>
    <w:rsid w:val="002B072A"/>
    <w:rsid w:val="002B16C5"/>
    <w:rsid w:val="002B1B6E"/>
    <w:rsid w:val="002B381E"/>
    <w:rsid w:val="002B3AD9"/>
    <w:rsid w:val="002C496E"/>
    <w:rsid w:val="002C4EED"/>
    <w:rsid w:val="002D0085"/>
    <w:rsid w:val="002D0E70"/>
    <w:rsid w:val="002D52CE"/>
    <w:rsid w:val="002D6FA0"/>
    <w:rsid w:val="002E0498"/>
    <w:rsid w:val="002E07C5"/>
    <w:rsid w:val="002E08A9"/>
    <w:rsid w:val="002E0ABF"/>
    <w:rsid w:val="002E1842"/>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117F"/>
    <w:rsid w:val="00332F71"/>
    <w:rsid w:val="0033669A"/>
    <w:rsid w:val="0033795B"/>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701BC"/>
    <w:rsid w:val="00371166"/>
    <w:rsid w:val="00371337"/>
    <w:rsid w:val="0037183A"/>
    <w:rsid w:val="00374047"/>
    <w:rsid w:val="0037533A"/>
    <w:rsid w:val="003755FC"/>
    <w:rsid w:val="00376C6F"/>
    <w:rsid w:val="00377191"/>
    <w:rsid w:val="003779BC"/>
    <w:rsid w:val="00381E84"/>
    <w:rsid w:val="003827CD"/>
    <w:rsid w:val="0038368A"/>
    <w:rsid w:val="00383E4F"/>
    <w:rsid w:val="00384E41"/>
    <w:rsid w:val="00387859"/>
    <w:rsid w:val="003903B2"/>
    <w:rsid w:val="00394EF8"/>
    <w:rsid w:val="003A7491"/>
    <w:rsid w:val="003A7EF0"/>
    <w:rsid w:val="003B4F91"/>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59C8"/>
    <w:rsid w:val="003E693B"/>
    <w:rsid w:val="003F0354"/>
    <w:rsid w:val="003F0579"/>
    <w:rsid w:val="003F0CC5"/>
    <w:rsid w:val="003F49D5"/>
    <w:rsid w:val="003F5276"/>
    <w:rsid w:val="003F5C99"/>
    <w:rsid w:val="003F6AFA"/>
    <w:rsid w:val="003F6F66"/>
    <w:rsid w:val="0040137F"/>
    <w:rsid w:val="0040154D"/>
    <w:rsid w:val="00401EB0"/>
    <w:rsid w:val="004022ED"/>
    <w:rsid w:val="00402AF5"/>
    <w:rsid w:val="0040480E"/>
    <w:rsid w:val="004102A5"/>
    <w:rsid w:val="004107B7"/>
    <w:rsid w:val="00412CAF"/>
    <w:rsid w:val="004156C4"/>
    <w:rsid w:val="0041786B"/>
    <w:rsid w:val="00420553"/>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4BA5"/>
    <w:rsid w:val="00445104"/>
    <w:rsid w:val="0045029F"/>
    <w:rsid w:val="00450BF6"/>
    <w:rsid w:val="00452838"/>
    <w:rsid w:val="00456899"/>
    <w:rsid w:val="00462BD3"/>
    <w:rsid w:val="00463E05"/>
    <w:rsid w:val="00464493"/>
    <w:rsid w:val="00464B23"/>
    <w:rsid w:val="0047171B"/>
    <w:rsid w:val="004753B5"/>
    <w:rsid w:val="00477820"/>
    <w:rsid w:val="004778D2"/>
    <w:rsid w:val="00477E6A"/>
    <w:rsid w:val="00480490"/>
    <w:rsid w:val="004806B1"/>
    <w:rsid w:val="004806BA"/>
    <w:rsid w:val="00480866"/>
    <w:rsid w:val="00480CFE"/>
    <w:rsid w:val="00480DC2"/>
    <w:rsid w:val="00482796"/>
    <w:rsid w:val="00490938"/>
    <w:rsid w:val="00490E3F"/>
    <w:rsid w:val="004953DD"/>
    <w:rsid w:val="0049744B"/>
    <w:rsid w:val="004977E0"/>
    <w:rsid w:val="004A1268"/>
    <w:rsid w:val="004A4A8A"/>
    <w:rsid w:val="004A6D12"/>
    <w:rsid w:val="004B02A8"/>
    <w:rsid w:val="004B36B5"/>
    <w:rsid w:val="004B3F1A"/>
    <w:rsid w:val="004B4CB1"/>
    <w:rsid w:val="004B6F6F"/>
    <w:rsid w:val="004B7FB3"/>
    <w:rsid w:val="004C496F"/>
    <w:rsid w:val="004C61AB"/>
    <w:rsid w:val="004C7AC7"/>
    <w:rsid w:val="004C7FF7"/>
    <w:rsid w:val="004D150A"/>
    <w:rsid w:val="004D1B54"/>
    <w:rsid w:val="004D2FFF"/>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685"/>
    <w:rsid w:val="00502468"/>
    <w:rsid w:val="00504648"/>
    <w:rsid w:val="00507346"/>
    <w:rsid w:val="005074AB"/>
    <w:rsid w:val="00507618"/>
    <w:rsid w:val="0051030F"/>
    <w:rsid w:val="005111AF"/>
    <w:rsid w:val="00511D07"/>
    <w:rsid w:val="00512250"/>
    <w:rsid w:val="005123D0"/>
    <w:rsid w:val="005129F7"/>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1166"/>
    <w:rsid w:val="00563073"/>
    <w:rsid w:val="0056327E"/>
    <w:rsid w:val="00565723"/>
    <w:rsid w:val="00570660"/>
    <w:rsid w:val="00572513"/>
    <w:rsid w:val="00572DDE"/>
    <w:rsid w:val="00573771"/>
    <w:rsid w:val="00577178"/>
    <w:rsid w:val="0057786C"/>
    <w:rsid w:val="00581E79"/>
    <w:rsid w:val="0058333C"/>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0CEA"/>
    <w:rsid w:val="005B1144"/>
    <w:rsid w:val="005B1864"/>
    <w:rsid w:val="005B38E5"/>
    <w:rsid w:val="005B68F7"/>
    <w:rsid w:val="005C0604"/>
    <w:rsid w:val="005D2BE3"/>
    <w:rsid w:val="005D5C0B"/>
    <w:rsid w:val="005D7664"/>
    <w:rsid w:val="005E275B"/>
    <w:rsid w:val="005E6C4C"/>
    <w:rsid w:val="005F403B"/>
    <w:rsid w:val="005F7025"/>
    <w:rsid w:val="0060579A"/>
    <w:rsid w:val="00607859"/>
    <w:rsid w:val="00610AC1"/>
    <w:rsid w:val="00610D06"/>
    <w:rsid w:val="00611C0C"/>
    <w:rsid w:val="00615DC7"/>
    <w:rsid w:val="006177A4"/>
    <w:rsid w:val="0062002A"/>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235F"/>
    <w:rsid w:val="006C3F7B"/>
    <w:rsid w:val="006C5F90"/>
    <w:rsid w:val="006C7A08"/>
    <w:rsid w:val="006C7A78"/>
    <w:rsid w:val="006D4876"/>
    <w:rsid w:val="006D4F13"/>
    <w:rsid w:val="006D700C"/>
    <w:rsid w:val="006E0F49"/>
    <w:rsid w:val="006E2027"/>
    <w:rsid w:val="006E2460"/>
    <w:rsid w:val="006E2B94"/>
    <w:rsid w:val="006E35E2"/>
    <w:rsid w:val="006E6E6D"/>
    <w:rsid w:val="006F5836"/>
    <w:rsid w:val="006F67F8"/>
    <w:rsid w:val="006F6B4A"/>
    <w:rsid w:val="006F722D"/>
    <w:rsid w:val="00701AE2"/>
    <w:rsid w:val="00701C15"/>
    <w:rsid w:val="00704804"/>
    <w:rsid w:val="007051FC"/>
    <w:rsid w:val="00707127"/>
    <w:rsid w:val="0070765B"/>
    <w:rsid w:val="0071107A"/>
    <w:rsid w:val="00712EA1"/>
    <w:rsid w:val="007131BE"/>
    <w:rsid w:val="0071381C"/>
    <w:rsid w:val="007145AA"/>
    <w:rsid w:val="007147D0"/>
    <w:rsid w:val="00714D07"/>
    <w:rsid w:val="00716B47"/>
    <w:rsid w:val="00716E0B"/>
    <w:rsid w:val="0072185B"/>
    <w:rsid w:val="00723044"/>
    <w:rsid w:val="00732255"/>
    <w:rsid w:val="0074160F"/>
    <w:rsid w:val="007421FF"/>
    <w:rsid w:val="007422A1"/>
    <w:rsid w:val="00742EC5"/>
    <w:rsid w:val="0074546E"/>
    <w:rsid w:val="00745A08"/>
    <w:rsid w:val="0074633B"/>
    <w:rsid w:val="0074674D"/>
    <w:rsid w:val="00747AE7"/>
    <w:rsid w:val="00752416"/>
    <w:rsid w:val="00752510"/>
    <w:rsid w:val="007530A3"/>
    <w:rsid w:val="007533E5"/>
    <w:rsid w:val="00754618"/>
    <w:rsid w:val="007556E7"/>
    <w:rsid w:val="0076168E"/>
    <w:rsid w:val="00762970"/>
    <w:rsid w:val="00762BB9"/>
    <w:rsid w:val="00763448"/>
    <w:rsid w:val="007653D0"/>
    <w:rsid w:val="00765BFC"/>
    <w:rsid w:val="00766591"/>
    <w:rsid w:val="0076791D"/>
    <w:rsid w:val="0077074C"/>
    <w:rsid w:val="00771E8A"/>
    <w:rsid w:val="00771F83"/>
    <w:rsid w:val="00774B43"/>
    <w:rsid w:val="00777CDA"/>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41E1"/>
    <w:rsid w:val="00806581"/>
    <w:rsid w:val="00810327"/>
    <w:rsid w:val="00814D4E"/>
    <w:rsid w:val="0081663E"/>
    <w:rsid w:val="008228A1"/>
    <w:rsid w:val="00825B72"/>
    <w:rsid w:val="00826CA4"/>
    <w:rsid w:val="00830D05"/>
    <w:rsid w:val="008314BD"/>
    <w:rsid w:val="0083186A"/>
    <w:rsid w:val="008328E5"/>
    <w:rsid w:val="00832C51"/>
    <w:rsid w:val="00834A4E"/>
    <w:rsid w:val="008350DE"/>
    <w:rsid w:val="008358C3"/>
    <w:rsid w:val="00840F08"/>
    <w:rsid w:val="00842DB8"/>
    <w:rsid w:val="00843086"/>
    <w:rsid w:val="00843C1E"/>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6DEF"/>
    <w:rsid w:val="0091019E"/>
    <w:rsid w:val="00910784"/>
    <w:rsid w:val="0091443A"/>
    <w:rsid w:val="00915BA2"/>
    <w:rsid w:val="00916901"/>
    <w:rsid w:val="00916A65"/>
    <w:rsid w:val="00917D17"/>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44C97"/>
    <w:rsid w:val="00950998"/>
    <w:rsid w:val="00951E93"/>
    <w:rsid w:val="009531E2"/>
    <w:rsid w:val="00955475"/>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39D1"/>
    <w:rsid w:val="009840D9"/>
    <w:rsid w:val="00984559"/>
    <w:rsid w:val="009862B8"/>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7F96"/>
    <w:rsid w:val="009C0AED"/>
    <w:rsid w:val="009C1EF3"/>
    <w:rsid w:val="009D07D6"/>
    <w:rsid w:val="009D187F"/>
    <w:rsid w:val="009D70BF"/>
    <w:rsid w:val="009D732A"/>
    <w:rsid w:val="009D7516"/>
    <w:rsid w:val="009E03F1"/>
    <w:rsid w:val="009E0D65"/>
    <w:rsid w:val="009E1565"/>
    <w:rsid w:val="009F174F"/>
    <w:rsid w:val="009F2824"/>
    <w:rsid w:val="009F396D"/>
    <w:rsid w:val="00A00E34"/>
    <w:rsid w:val="00A02832"/>
    <w:rsid w:val="00A0293B"/>
    <w:rsid w:val="00A02BDE"/>
    <w:rsid w:val="00A058ED"/>
    <w:rsid w:val="00A05B34"/>
    <w:rsid w:val="00A07FE8"/>
    <w:rsid w:val="00A12B1B"/>
    <w:rsid w:val="00A12FBF"/>
    <w:rsid w:val="00A140E8"/>
    <w:rsid w:val="00A14CE3"/>
    <w:rsid w:val="00A159A8"/>
    <w:rsid w:val="00A15F36"/>
    <w:rsid w:val="00A217AE"/>
    <w:rsid w:val="00A23BB1"/>
    <w:rsid w:val="00A23BFF"/>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83E"/>
    <w:rsid w:val="00A53BC1"/>
    <w:rsid w:val="00A54AEA"/>
    <w:rsid w:val="00A55BD7"/>
    <w:rsid w:val="00A57EC3"/>
    <w:rsid w:val="00A60713"/>
    <w:rsid w:val="00A608F6"/>
    <w:rsid w:val="00A60B86"/>
    <w:rsid w:val="00A62A4A"/>
    <w:rsid w:val="00A62B72"/>
    <w:rsid w:val="00A67B4F"/>
    <w:rsid w:val="00A70CD7"/>
    <w:rsid w:val="00A75527"/>
    <w:rsid w:val="00A75771"/>
    <w:rsid w:val="00A80C87"/>
    <w:rsid w:val="00A827D5"/>
    <w:rsid w:val="00A831CF"/>
    <w:rsid w:val="00A849F7"/>
    <w:rsid w:val="00A865B9"/>
    <w:rsid w:val="00A865E5"/>
    <w:rsid w:val="00A908AE"/>
    <w:rsid w:val="00A91E1D"/>
    <w:rsid w:val="00A92EE9"/>
    <w:rsid w:val="00A94FE2"/>
    <w:rsid w:val="00A960DB"/>
    <w:rsid w:val="00A97B7F"/>
    <w:rsid w:val="00AA0B0E"/>
    <w:rsid w:val="00AA0E49"/>
    <w:rsid w:val="00AA1D88"/>
    <w:rsid w:val="00AA20A5"/>
    <w:rsid w:val="00AA2A89"/>
    <w:rsid w:val="00AA4730"/>
    <w:rsid w:val="00AB04CF"/>
    <w:rsid w:val="00AB0D82"/>
    <w:rsid w:val="00AB0FC8"/>
    <w:rsid w:val="00AB319F"/>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381C"/>
    <w:rsid w:val="00B9212E"/>
    <w:rsid w:val="00B92507"/>
    <w:rsid w:val="00B92D52"/>
    <w:rsid w:val="00B93B2B"/>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174E"/>
    <w:rsid w:val="00BD44D8"/>
    <w:rsid w:val="00BD4ADA"/>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86B"/>
    <w:rsid w:val="00C23BA3"/>
    <w:rsid w:val="00C24445"/>
    <w:rsid w:val="00C25DFE"/>
    <w:rsid w:val="00C33852"/>
    <w:rsid w:val="00C347FD"/>
    <w:rsid w:val="00C348EB"/>
    <w:rsid w:val="00C34DBE"/>
    <w:rsid w:val="00C37681"/>
    <w:rsid w:val="00C37B4C"/>
    <w:rsid w:val="00C405CE"/>
    <w:rsid w:val="00C406B2"/>
    <w:rsid w:val="00C41CE2"/>
    <w:rsid w:val="00C45322"/>
    <w:rsid w:val="00C51037"/>
    <w:rsid w:val="00C51E12"/>
    <w:rsid w:val="00C5776C"/>
    <w:rsid w:val="00C638F9"/>
    <w:rsid w:val="00C660C1"/>
    <w:rsid w:val="00C70854"/>
    <w:rsid w:val="00C7634E"/>
    <w:rsid w:val="00C77052"/>
    <w:rsid w:val="00C841DB"/>
    <w:rsid w:val="00C87CF1"/>
    <w:rsid w:val="00C90803"/>
    <w:rsid w:val="00C91A5F"/>
    <w:rsid w:val="00C91B0B"/>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1CD"/>
    <w:rsid w:val="00CF6EBF"/>
    <w:rsid w:val="00D0186F"/>
    <w:rsid w:val="00D0562F"/>
    <w:rsid w:val="00D05F87"/>
    <w:rsid w:val="00D067FC"/>
    <w:rsid w:val="00D10E38"/>
    <w:rsid w:val="00D118DC"/>
    <w:rsid w:val="00D11BC3"/>
    <w:rsid w:val="00D13A4E"/>
    <w:rsid w:val="00D1529D"/>
    <w:rsid w:val="00D15599"/>
    <w:rsid w:val="00D15A07"/>
    <w:rsid w:val="00D2183A"/>
    <w:rsid w:val="00D22FE9"/>
    <w:rsid w:val="00D2445C"/>
    <w:rsid w:val="00D250A0"/>
    <w:rsid w:val="00D25416"/>
    <w:rsid w:val="00D32C0F"/>
    <w:rsid w:val="00D36417"/>
    <w:rsid w:val="00D37BE4"/>
    <w:rsid w:val="00D4007B"/>
    <w:rsid w:val="00D412D8"/>
    <w:rsid w:val="00D413C4"/>
    <w:rsid w:val="00D45587"/>
    <w:rsid w:val="00D45632"/>
    <w:rsid w:val="00D45F9B"/>
    <w:rsid w:val="00D46837"/>
    <w:rsid w:val="00D476E8"/>
    <w:rsid w:val="00D53B22"/>
    <w:rsid w:val="00D5641F"/>
    <w:rsid w:val="00D603C6"/>
    <w:rsid w:val="00D607A1"/>
    <w:rsid w:val="00D64B3C"/>
    <w:rsid w:val="00D72FE1"/>
    <w:rsid w:val="00D747A3"/>
    <w:rsid w:val="00D7605B"/>
    <w:rsid w:val="00D76668"/>
    <w:rsid w:val="00D76B6C"/>
    <w:rsid w:val="00D80A8B"/>
    <w:rsid w:val="00D831D5"/>
    <w:rsid w:val="00D836F1"/>
    <w:rsid w:val="00D83C0F"/>
    <w:rsid w:val="00D85F37"/>
    <w:rsid w:val="00D872ED"/>
    <w:rsid w:val="00D907EA"/>
    <w:rsid w:val="00D90D41"/>
    <w:rsid w:val="00D928FA"/>
    <w:rsid w:val="00D94652"/>
    <w:rsid w:val="00DA4CF2"/>
    <w:rsid w:val="00DA7505"/>
    <w:rsid w:val="00DA781B"/>
    <w:rsid w:val="00DA7F82"/>
    <w:rsid w:val="00DB16AF"/>
    <w:rsid w:val="00DB1955"/>
    <w:rsid w:val="00DB1C15"/>
    <w:rsid w:val="00DB4F5D"/>
    <w:rsid w:val="00DB5D9A"/>
    <w:rsid w:val="00DB770E"/>
    <w:rsid w:val="00DC1AE4"/>
    <w:rsid w:val="00DC37C1"/>
    <w:rsid w:val="00DC4BE2"/>
    <w:rsid w:val="00DC5BCC"/>
    <w:rsid w:val="00DC6D2F"/>
    <w:rsid w:val="00DC7550"/>
    <w:rsid w:val="00DD02C9"/>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EA0"/>
    <w:rsid w:val="00E3062E"/>
    <w:rsid w:val="00E3119C"/>
    <w:rsid w:val="00E347CB"/>
    <w:rsid w:val="00E347D7"/>
    <w:rsid w:val="00E35CC5"/>
    <w:rsid w:val="00E3680B"/>
    <w:rsid w:val="00E37504"/>
    <w:rsid w:val="00E41D30"/>
    <w:rsid w:val="00E440BB"/>
    <w:rsid w:val="00E468E3"/>
    <w:rsid w:val="00E4712F"/>
    <w:rsid w:val="00E53104"/>
    <w:rsid w:val="00E56764"/>
    <w:rsid w:val="00E5744D"/>
    <w:rsid w:val="00E600C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401"/>
    <w:rsid w:val="00EB2900"/>
    <w:rsid w:val="00EB2D5E"/>
    <w:rsid w:val="00EB7632"/>
    <w:rsid w:val="00EB77C5"/>
    <w:rsid w:val="00EB7E86"/>
    <w:rsid w:val="00EB7EFD"/>
    <w:rsid w:val="00EC619F"/>
    <w:rsid w:val="00EC71FA"/>
    <w:rsid w:val="00EC793A"/>
    <w:rsid w:val="00EC7ABB"/>
    <w:rsid w:val="00ED080A"/>
    <w:rsid w:val="00ED19F9"/>
    <w:rsid w:val="00ED2104"/>
    <w:rsid w:val="00ED26BE"/>
    <w:rsid w:val="00ED28AF"/>
    <w:rsid w:val="00ED535E"/>
    <w:rsid w:val="00EE01C6"/>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2B8B"/>
    <w:rsid w:val="00F83801"/>
    <w:rsid w:val="00F8621A"/>
    <w:rsid w:val="00F90E01"/>
    <w:rsid w:val="00F95545"/>
    <w:rsid w:val="00F95D0A"/>
    <w:rsid w:val="00FA50B3"/>
    <w:rsid w:val="00FB124C"/>
    <w:rsid w:val="00FB3105"/>
    <w:rsid w:val="00FC1EA1"/>
    <w:rsid w:val="00FC456E"/>
    <w:rsid w:val="00FC47AB"/>
    <w:rsid w:val="00FD38DA"/>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uiPriority w:val="99"/>
    <w:rsid w:val="002F6EA4"/>
    <w:pPr>
      <w:jc w:val="both"/>
    </w:pPr>
    <w:rPr>
      <w:sz w:val="18"/>
      <w:szCs w:val="20"/>
    </w:rPr>
  </w:style>
  <w:style w:type="character" w:customStyle="1" w:styleId="32">
    <w:name w:val="Основной текст 3 Знак"/>
    <w:basedOn w:val="a3"/>
    <w:link w:val="31"/>
    <w:uiPriority w:val="99"/>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1" Type="http://schemas.openxmlformats.org/officeDocument/2006/relationships/image" Target="media/image6.wmf"/><Relationship Id="rId42" Type="http://schemas.openxmlformats.org/officeDocument/2006/relationships/image" Target="media/image12.wmf"/><Relationship Id="rId63" Type="http://schemas.openxmlformats.org/officeDocument/2006/relationships/image" Target="media/image32.emf"/><Relationship Id="rId84" Type="http://schemas.openxmlformats.org/officeDocument/2006/relationships/image" Target="media/image53.wmf"/><Relationship Id="rId138" Type="http://schemas.openxmlformats.org/officeDocument/2006/relationships/image" Target="media/image106.wmf"/><Relationship Id="rId159" Type="http://schemas.openxmlformats.org/officeDocument/2006/relationships/image" Target="media/image126.wmf"/><Relationship Id="rId170" Type="http://schemas.openxmlformats.org/officeDocument/2006/relationships/image" Target="media/image136.wmf"/><Relationship Id="rId191" Type="http://schemas.openxmlformats.org/officeDocument/2006/relationships/image" Target="media/image157.emf"/><Relationship Id="rId107" Type="http://schemas.openxmlformats.org/officeDocument/2006/relationships/image" Target="media/image75.wmf"/><Relationship Id="rId11" Type="http://schemas.openxmlformats.org/officeDocument/2006/relationships/footer" Target="footer1.xml"/><Relationship Id="rId32" Type="http://schemas.openxmlformats.org/officeDocument/2006/relationships/hyperlink" Target="https://zakupki.gov.ru/223/purchase/public/purchase/info/common-info.html?regNumber=31908567465&amp;backUrl=d67b90fd-7a0b-4204-9d41-b4335e7b9935" TargetMode="External"/><Relationship Id="rId53" Type="http://schemas.openxmlformats.org/officeDocument/2006/relationships/image" Target="media/image23.wmf"/><Relationship Id="rId74" Type="http://schemas.openxmlformats.org/officeDocument/2006/relationships/image" Target="media/image43.emf"/><Relationship Id="rId128" Type="http://schemas.openxmlformats.org/officeDocument/2006/relationships/image" Target="media/image96.wmf"/><Relationship Id="rId149" Type="http://schemas.openxmlformats.org/officeDocument/2006/relationships/image" Target="media/image117.wmf"/><Relationship Id="rId5" Type="http://schemas.openxmlformats.org/officeDocument/2006/relationships/webSettings" Target="webSettings.xml"/><Relationship Id="rId95" Type="http://schemas.openxmlformats.org/officeDocument/2006/relationships/image" Target="media/image63.wmf"/><Relationship Id="rId160" Type="http://schemas.openxmlformats.org/officeDocument/2006/relationships/hyperlink" Target="consultantplus://offline/ref=3BA6FA74A50E718E896531E72E8AA562FB3430D6E311DF667BD716ED2D9D3612CCF2EE1AA74099A5504CF8837583645003327A1CE2F113E4P9I4K" TargetMode="External"/><Relationship Id="rId181" Type="http://schemas.openxmlformats.org/officeDocument/2006/relationships/image" Target="media/image147.wmf"/><Relationship Id="rId22" Type="http://schemas.openxmlformats.org/officeDocument/2006/relationships/image" Target="media/image7.wmf"/><Relationship Id="rId43" Type="http://schemas.openxmlformats.org/officeDocument/2006/relationships/image" Target="media/image13.wmf"/><Relationship Id="rId64" Type="http://schemas.openxmlformats.org/officeDocument/2006/relationships/image" Target="media/image33.emf"/><Relationship Id="rId118" Type="http://schemas.openxmlformats.org/officeDocument/2006/relationships/image" Target="media/image86.wmf"/><Relationship Id="rId139" Type="http://schemas.openxmlformats.org/officeDocument/2006/relationships/image" Target="media/image107.emf"/><Relationship Id="rId85" Type="http://schemas.openxmlformats.org/officeDocument/2006/relationships/image" Target="media/image54.wmf"/><Relationship Id="rId150" Type="http://schemas.openxmlformats.org/officeDocument/2006/relationships/image" Target="media/image118.wmf"/><Relationship Id="rId171" Type="http://schemas.openxmlformats.org/officeDocument/2006/relationships/image" Target="media/image137.wmf"/><Relationship Id="rId192" Type="http://schemas.openxmlformats.org/officeDocument/2006/relationships/header" Target="header6.xml"/><Relationship Id="rId12" Type="http://schemas.openxmlformats.org/officeDocument/2006/relationships/hyperlink" Target="https://legalacts.ru/doc/postanovlenie-pravitelstva-rf-ot-22102012-n-1075/" TargetMode="External"/><Relationship Id="rId33" Type="http://schemas.openxmlformats.org/officeDocument/2006/relationships/hyperlink" Target="https://zakupki.gov.ru/223/purchase/public/purchase/info/common-info.html?regNumber=31908576253&amp;backUrl=08e38c56-95a6-45ff-9756-dca59bfecf47" TargetMode="External"/><Relationship Id="rId108" Type="http://schemas.openxmlformats.org/officeDocument/2006/relationships/image" Target="media/image76.wmf"/><Relationship Id="rId129" Type="http://schemas.openxmlformats.org/officeDocument/2006/relationships/image" Target="media/image97.wmf"/><Relationship Id="rId54" Type="http://schemas.openxmlformats.org/officeDocument/2006/relationships/image" Target="media/image24.wmf"/><Relationship Id="rId75" Type="http://schemas.openxmlformats.org/officeDocument/2006/relationships/image" Target="media/image44.wmf"/><Relationship Id="rId96" Type="http://schemas.openxmlformats.org/officeDocument/2006/relationships/image" Target="media/image64.wmf"/><Relationship Id="rId140" Type="http://schemas.openxmlformats.org/officeDocument/2006/relationships/image" Target="media/image108.wmf"/><Relationship Id="rId161" Type="http://schemas.openxmlformats.org/officeDocument/2006/relationships/image" Target="media/image127.wmf"/><Relationship Id="rId182" Type="http://schemas.openxmlformats.org/officeDocument/2006/relationships/image" Target="media/image148.wmf"/><Relationship Id="rId6" Type="http://schemas.openxmlformats.org/officeDocument/2006/relationships/footnotes" Target="footnotes.xml"/><Relationship Id="rId23" Type="http://schemas.openxmlformats.org/officeDocument/2006/relationships/hyperlink" Target="consultantplus://offline/ref=7C28AA2D0E34AA5365046BCF4A181231A1441F5BAF66E7E1B4C680CEA395C5EC6119EBA3A78A62467906AD1A467914E6DAFCB55F73F72BB1z631J" TargetMode="External"/><Relationship Id="rId119" Type="http://schemas.openxmlformats.org/officeDocument/2006/relationships/image" Target="media/image87.wmf"/><Relationship Id="rId44" Type="http://schemas.openxmlformats.org/officeDocument/2006/relationships/image" Target="media/image14.wmf"/><Relationship Id="rId65" Type="http://schemas.openxmlformats.org/officeDocument/2006/relationships/image" Target="media/image34.emf"/><Relationship Id="rId86" Type="http://schemas.openxmlformats.org/officeDocument/2006/relationships/header" Target="header5.xml"/><Relationship Id="rId130" Type="http://schemas.openxmlformats.org/officeDocument/2006/relationships/image" Target="media/image98.wmf"/><Relationship Id="rId151" Type="http://schemas.openxmlformats.org/officeDocument/2006/relationships/image" Target="media/image119.wmf"/><Relationship Id="rId172" Type="http://schemas.openxmlformats.org/officeDocument/2006/relationships/image" Target="media/image138.wmf"/><Relationship Id="rId193" Type="http://schemas.openxmlformats.org/officeDocument/2006/relationships/header" Target="header7.xml"/><Relationship Id="rId13" Type="http://schemas.openxmlformats.org/officeDocument/2006/relationships/hyperlink" Target="https://legalacts.ru/doc/prikaz-fst-rossii-ot-13062013-n-760-e/" TargetMode="External"/><Relationship Id="rId109" Type="http://schemas.openxmlformats.org/officeDocument/2006/relationships/image" Target="media/image77.wmf"/><Relationship Id="rId34" Type="http://schemas.openxmlformats.org/officeDocument/2006/relationships/hyperlink" Target="consultantplus://offline/ref=3352B12E8996D141724D3A26BBB7C2FE72E8783E7A4FAAD18A799CB566A2154D97DD858F58O4ACD" TargetMode="External"/><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image" Target="media/image45.wmf"/><Relationship Id="rId97" Type="http://schemas.openxmlformats.org/officeDocument/2006/relationships/image" Target="media/image65.wmf"/><Relationship Id="rId104" Type="http://schemas.openxmlformats.org/officeDocument/2006/relationships/image" Target="media/image72.wmf"/><Relationship Id="rId120" Type="http://schemas.openxmlformats.org/officeDocument/2006/relationships/image" Target="media/image88.wmf"/><Relationship Id="rId125" Type="http://schemas.openxmlformats.org/officeDocument/2006/relationships/image" Target="media/image93.wmf"/><Relationship Id="rId141" Type="http://schemas.openxmlformats.org/officeDocument/2006/relationships/image" Target="media/image109.wmf"/><Relationship Id="rId146" Type="http://schemas.openxmlformats.org/officeDocument/2006/relationships/image" Target="media/image114.wmf"/><Relationship Id="rId167" Type="http://schemas.openxmlformats.org/officeDocument/2006/relationships/image" Target="media/image133.wmf"/><Relationship Id="rId188" Type="http://schemas.openxmlformats.org/officeDocument/2006/relationships/image" Target="media/image154.wmf"/><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60.wmf"/><Relationship Id="rId162" Type="http://schemas.openxmlformats.org/officeDocument/2006/relationships/image" Target="media/image128.wmf"/><Relationship Id="rId183" Type="http://schemas.openxmlformats.org/officeDocument/2006/relationships/image" Target="media/image14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emf"/><Relationship Id="rId40" Type="http://schemas.openxmlformats.org/officeDocument/2006/relationships/footer" Target="footer2.xml"/><Relationship Id="rId45" Type="http://schemas.openxmlformats.org/officeDocument/2006/relationships/image" Target="media/image15.wmf"/><Relationship Id="rId66" Type="http://schemas.openxmlformats.org/officeDocument/2006/relationships/image" Target="media/image35.emf"/><Relationship Id="rId87" Type="http://schemas.openxmlformats.org/officeDocument/2006/relationships/image" Target="media/image55.emf"/><Relationship Id="rId110" Type="http://schemas.openxmlformats.org/officeDocument/2006/relationships/image" Target="media/image78.wmf"/><Relationship Id="rId115" Type="http://schemas.openxmlformats.org/officeDocument/2006/relationships/image" Target="media/image83.wmf"/><Relationship Id="rId131" Type="http://schemas.openxmlformats.org/officeDocument/2006/relationships/image" Target="media/image99.wmf"/><Relationship Id="rId136" Type="http://schemas.openxmlformats.org/officeDocument/2006/relationships/image" Target="media/image104.wmf"/><Relationship Id="rId157" Type="http://schemas.openxmlformats.org/officeDocument/2006/relationships/image" Target="media/image124.wmf"/><Relationship Id="rId178" Type="http://schemas.openxmlformats.org/officeDocument/2006/relationships/image" Target="media/image144.wmf"/><Relationship Id="rId61" Type="http://schemas.openxmlformats.org/officeDocument/2006/relationships/header" Target="header4.xml"/><Relationship Id="rId82" Type="http://schemas.openxmlformats.org/officeDocument/2006/relationships/image" Target="media/image51.wmf"/><Relationship Id="rId152" Type="http://schemas.openxmlformats.org/officeDocument/2006/relationships/image" Target="media/image120.wmf"/><Relationship Id="rId173" Type="http://schemas.openxmlformats.org/officeDocument/2006/relationships/image" Target="media/image139.wmf"/><Relationship Id="rId194"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image" Target="media/image1.wmf"/><Relationship Id="rId30" Type="http://schemas.openxmlformats.org/officeDocument/2006/relationships/hyperlink" Target="consultantplus://offline/ref=7F0EA518CE12F8A7EB82613A28D780904965F6CFE51B3503FE836477F36A49564019CDD9DB6292CEqDo9E" TargetMode="External"/><Relationship Id="rId35" Type="http://schemas.openxmlformats.org/officeDocument/2006/relationships/hyperlink" Target="consultantplus://offline/ref=3352B12E8996D141724D3A26BBB7C2FE72E8783E7A4FAAD18A799CB566A2154D97DD858D5B485F57O9A0D" TargetMode="External"/><Relationship Id="rId56" Type="http://schemas.openxmlformats.org/officeDocument/2006/relationships/image" Target="media/image26.wmf"/><Relationship Id="rId77" Type="http://schemas.openxmlformats.org/officeDocument/2006/relationships/image" Target="media/image46.wmf"/><Relationship Id="rId100" Type="http://schemas.openxmlformats.org/officeDocument/2006/relationships/image" Target="media/image68.wmf"/><Relationship Id="rId105" Type="http://schemas.openxmlformats.org/officeDocument/2006/relationships/image" Target="media/image73.wmf"/><Relationship Id="rId126" Type="http://schemas.openxmlformats.org/officeDocument/2006/relationships/image" Target="media/image94.wmf"/><Relationship Id="rId147" Type="http://schemas.openxmlformats.org/officeDocument/2006/relationships/image" Target="media/image115.wmf"/><Relationship Id="rId168" Type="http://schemas.openxmlformats.org/officeDocument/2006/relationships/image" Target="media/image134.wmf"/><Relationship Id="rId8" Type="http://schemas.openxmlformats.org/officeDocument/2006/relationships/hyperlink" Target="consultantplus://offline/ref=C55969B296BA33A4394BFE486AF442977E2B07C4617F1DBFF009380D98574C7F1A7EB4F9D6AF0F3C0F40499336D6EB70584092C198D7AE8DG0RFE" TargetMode="External"/><Relationship Id="rId51" Type="http://schemas.openxmlformats.org/officeDocument/2006/relationships/image" Target="media/image21.wmf"/><Relationship Id="rId72" Type="http://schemas.openxmlformats.org/officeDocument/2006/relationships/image" Target="media/image41.wmf"/><Relationship Id="rId93" Type="http://schemas.openxmlformats.org/officeDocument/2006/relationships/image" Target="media/image61.wmf"/><Relationship Id="rId98" Type="http://schemas.openxmlformats.org/officeDocument/2006/relationships/image" Target="media/image66.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image" Target="media/image129.wmf"/><Relationship Id="rId184" Type="http://schemas.openxmlformats.org/officeDocument/2006/relationships/image" Target="media/image150.wmf"/><Relationship Id="rId189" Type="http://schemas.openxmlformats.org/officeDocument/2006/relationships/image" Target="media/image155.wmf"/><Relationship Id="rId3" Type="http://schemas.openxmlformats.org/officeDocument/2006/relationships/styles" Target="styles.xml"/><Relationship Id="rId25" Type="http://schemas.openxmlformats.org/officeDocument/2006/relationships/hyperlink" Target="https://legalacts.ru/doc/postanovlenie-pravitelstva-rf-ot-22102012-n-1075/" TargetMode="External"/><Relationship Id="rId46" Type="http://schemas.openxmlformats.org/officeDocument/2006/relationships/image" Target="media/image16.wmf"/><Relationship Id="rId67" Type="http://schemas.openxmlformats.org/officeDocument/2006/relationships/image" Target="media/image36.emf"/><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25.wmf"/><Relationship Id="rId20" Type="http://schemas.openxmlformats.org/officeDocument/2006/relationships/image" Target="media/image5.wmf"/><Relationship Id="rId41" Type="http://schemas.openxmlformats.org/officeDocument/2006/relationships/header" Target="header3.xml"/><Relationship Id="rId62" Type="http://schemas.openxmlformats.org/officeDocument/2006/relationships/image" Target="media/image31.emf"/><Relationship Id="rId83" Type="http://schemas.openxmlformats.org/officeDocument/2006/relationships/image" Target="media/image52.wmf"/><Relationship Id="rId88" Type="http://schemas.openxmlformats.org/officeDocument/2006/relationships/image" Target="media/image56.e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image" Target="media/image121.wmf"/><Relationship Id="rId174" Type="http://schemas.openxmlformats.org/officeDocument/2006/relationships/image" Target="media/image140.wmf"/><Relationship Id="rId179" Type="http://schemas.openxmlformats.org/officeDocument/2006/relationships/image" Target="media/image145.wmf"/><Relationship Id="rId195" Type="http://schemas.openxmlformats.org/officeDocument/2006/relationships/theme" Target="theme/theme1.xml"/><Relationship Id="rId190" Type="http://schemas.openxmlformats.org/officeDocument/2006/relationships/image" Target="media/image156.wmf"/><Relationship Id="rId15" Type="http://schemas.openxmlformats.org/officeDocument/2006/relationships/image" Target="media/image2.wmf"/><Relationship Id="rId36" Type="http://schemas.openxmlformats.org/officeDocument/2006/relationships/hyperlink" Target="consultantplus://offline/ref=C55969B296BA33A4394BFE486AF442977E2B07C4617F1DBFF009380D98574C7F1A7EB4F9D6AF0F3C0F40499336D6EB70584092C198D7AE8DG0RFE" TargetMode="External"/><Relationship Id="rId57" Type="http://schemas.openxmlformats.org/officeDocument/2006/relationships/image" Target="media/image27.emf"/><Relationship Id="rId106" Type="http://schemas.openxmlformats.org/officeDocument/2006/relationships/image" Target="media/image74.wmf"/><Relationship Id="rId127" Type="http://schemas.openxmlformats.org/officeDocument/2006/relationships/image" Target="media/image95.wmf"/><Relationship Id="rId10" Type="http://schemas.openxmlformats.org/officeDocument/2006/relationships/hyperlink" Target="consultantplus://offline/ref=C55969B296BA33A4394BFE486AF442977E2B07C4617F1DBFF009380D98574C7F1A7EB4F9D6AF0F3C0F40499336D6EB70584092C198D7AE8DG0RFE" TargetMode="External"/><Relationship Id="rId31" Type="http://schemas.openxmlformats.org/officeDocument/2006/relationships/hyperlink" Target="https://zakupki.gov.ru/223/purchase/public/purchase/info/common-info.html?regNumber=32110170778" TargetMode="External"/><Relationship Id="rId52" Type="http://schemas.openxmlformats.org/officeDocument/2006/relationships/image" Target="media/image22.wmf"/><Relationship Id="rId73" Type="http://schemas.openxmlformats.org/officeDocument/2006/relationships/image" Target="media/image42.wmf"/><Relationship Id="rId78" Type="http://schemas.openxmlformats.org/officeDocument/2006/relationships/image" Target="media/image47.wmf"/><Relationship Id="rId94" Type="http://schemas.openxmlformats.org/officeDocument/2006/relationships/image" Target="media/image62.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image" Target="media/image90.wmf"/><Relationship Id="rId143" Type="http://schemas.openxmlformats.org/officeDocument/2006/relationships/image" Target="media/image111.wmf"/><Relationship Id="rId148" Type="http://schemas.openxmlformats.org/officeDocument/2006/relationships/image" Target="media/image116.wmf"/><Relationship Id="rId164" Type="http://schemas.openxmlformats.org/officeDocument/2006/relationships/image" Target="media/image130.wmf"/><Relationship Id="rId169" Type="http://schemas.openxmlformats.org/officeDocument/2006/relationships/image" Target="media/image135.wmf"/><Relationship Id="rId185" Type="http://schemas.openxmlformats.org/officeDocument/2006/relationships/image" Target="media/image151.wmf"/><Relationship Id="rId4" Type="http://schemas.openxmlformats.org/officeDocument/2006/relationships/settings" Target="settings.xml"/><Relationship Id="rId9" Type="http://schemas.openxmlformats.org/officeDocument/2006/relationships/hyperlink" Target="consultantplus://offline/ref=C55969B296BA33A4394BFE486AF442977E2B07C4617F1DBFF009380D98574C7F1A7EB4F9D6AF0F3C0F40499336D6EB70584092C198D7AE8DG0RFE" TargetMode="External"/><Relationship Id="rId180" Type="http://schemas.openxmlformats.org/officeDocument/2006/relationships/image" Target="media/image146.wmf"/><Relationship Id="rId26" Type="http://schemas.openxmlformats.org/officeDocument/2006/relationships/hyperlink" Target="https://legalacts.ru/doc/prikaz-fst-rossii-ot-13062013-n-760-e/" TargetMode="External"/><Relationship Id="rId47" Type="http://schemas.openxmlformats.org/officeDocument/2006/relationships/image" Target="media/image17.wmf"/><Relationship Id="rId68" Type="http://schemas.openxmlformats.org/officeDocument/2006/relationships/image" Target="media/image37.wmf"/><Relationship Id="rId89" Type="http://schemas.openxmlformats.org/officeDocument/2006/relationships/image" Target="media/image57.emf"/><Relationship Id="rId112" Type="http://schemas.openxmlformats.org/officeDocument/2006/relationships/image" Target="media/image80.wmf"/><Relationship Id="rId133" Type="http://schemas.openxmlformats.org/officeDocument/2006/relationships/image" Target="media/image101.wmf"/><Relationship Id="rId154" Type="http://schemas.openxmlformats.org/officeDocument/2006/relationships/image" Target="media/image122.wmf"/><Relationship Id="rId175" Type="http://schemas.openxmlformats.org/officeDocument/2006/relationships/image" Target="media/image141.wmf"/><Relationship Id="rId16" Type="http://schemas.openxmlformats.org/officeDocument/2006/relationships/image" Target="media/image3.wmf"/><Relationship Id="rId37" Type="http://schemas.openxmlformats.org/officeDocument/2006/relationships/hyperlink" Target="consultantplus://offline/ref=C55969B296BA33A4394BFE486AF442977E2B07C4617F1DBFF009380D98574C7F1A7EB4F9D6AF0F3C0F40499336D6EB70584092C198D7AE8DG0RFE" TargetMode="External"/><Relationship Id="rId58" Type="http://schemas.openxmlformats.org/officeDocument/2006/relationships/image" Target="media/image28.emf"/><Relationship Id="rId79" Type="http://schemas.openxmlformats.org/officeDocument/2006/relationships/image" Target="media/image48.wmf"/><Relationship Id="rId102" Type="http://schemas.openxmlformats.org/officeDocument/2006/relationships/image" Target="media/image70.wmf"/><Relationship Id="rId123" Type="http://schemas.openxmlformats.org/officeDocument/2006/relationships/image" Target="media/image91.wmf"/><Relationship Id="rId144" Type="http://schemas.openxmlformats.org/officeDocument/2006/relationships/image" Target="media/image112.wmf"/><Relationship Id="rId90" Type="http://schemas.openxmlformats.org/officeDocument/2006/relationships/image" Target="media/image58.wmf"/><Relationship Id="rId165" Type="http://schemas.openxmlformats.org/officeDocument/2006/relationships/image" Target="media/image131.wmf"/><Relationship Id="rId186" Type="http://schemas.openxmlformats.org/officeDocument/2006/relationships/image" Target="media/image152.wmf"/><Relationship Id="rId27" Type="http://schemas.openxmlformats.org/officeDocument/2006/relationships/image" Target="media/image9.wmf"/><Relationship Id="rId48" Type="http://schemas.openxmlformats.org/officeDocument/2006/relationships/image" Target="media/image18.emf"/><Relationship Id="rId69" Type="http://schemas.openxmlformats.org/officeDocument/2006/relationships/image" Target="media/image38.wmf"/><Relationship Id="rId113" Type="http://schemas.openxmlformats.org/officeDocument/2006/relationships/image" Target="media/image81.wmf"/><Relationship Id="rId134" Type="http://schemas.openxmlformats.org/officeDocument/2006/relationships/image" Target="media/image102.wmf"/><Relationship Id="rId80" Type="http://schemas.openxmlformats.org/officeDocument/2006/relationships/image" Target="media/image49.wmf"/><Relationship Id="rId155" Type="http://schemas.openxmlformats.org/officeDocument/2006/relationships/image" Target="media/image123.wmf"/><Relationship Id="rId176" Type="http://schemas.openxmlformats.org/officeDocument/2006/relationships/image" Target="media/image142.wmf"/><Relationship Id="rId17" Type="http://schemas.openxmlformats.org/officeDocument/2006/relationships/hyperlink" Target="consultantplus://offline/ref=3352B12E8996D141724D3A26BBB7C2FE72E8783E7A4FAAD18A799CB566A2154D97DD858F58O4ACD" TargetMode="External"/><Relationship Id="rId38" Type="http://schemas.openxmlformats.org/officeDocument/2006/relationships/header" Target="header1.xml"/><Relationship Id="rId59" Type="http://schemas.openxmlformats.org/officeDocument/2006/relationships/image" Target="media/image29.emf"/><Relationship Id="rId103" Type="http://schemas.openxmlformats.org/officeDocument/2006/relationships/image" Target="media/image71.wmf"/><Relationship Id="rId124" Type="http://schemas.openxmlformats.org/officeDocument/2006/relationships/image" Target="media/image92.wmf"/><Relationship Id="rId70" Type="http://schemas.openxmlformats.org/officeDocument/2006/relationships/image" Target="media/image39.wmf"/><Relationship Id="rId91" Type="http://schemas.openxmlformats.org/officeDocument/2006/relationships/image" Target="media/image59.wmf"/><Relationship Id="rId145" Type="http://schemas.openxmlformats.org/officeDocument/2006/relationships/image" Target="media/image113.wmf"/><Relationship Id="rId166" Type="http://schemas.openxmlformats.org/officeDocument/2006/relationships/image" Target="media/image132.wmf"/><Relationship Id="rId187" Type="http://schemas.openxmlformats.org/officeDocument/2006/relationships/image" Target="media/image153.wmf"/><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image" Target="media/image82.wmf"/><Relationship Id="rId60" Type="http://schemas.openxmlformats.org/officeDocument/2006/relationships/image" Target="media/image30.emf"/><Relationship Id="rId81" Type="http://schemas.openxmlformats.org/officeDocument/2006/relationships/image" Target="media/image50.wmf"/><Relationship Id="rId135" Type="http://schemas.openxmlformats.org/officeDocument/2006/relationships/image" Target="media/image103.wmf"/><Relationship Id="rId156" Type="http://schemas.openxmlformats.org/officeDocument/2006/relationships/hyperlink" Target="consultantplus://offline/ref=86F7B0ACBCC8A3BDC9BA234FA4EF1286F789835BE8F185CD89371811B687AFFB56AEB292774DB689102AD8A34C058366C2C1E6E1335FD62Ai5FEK" TargetMode="External"/><Relationship Id="rId177" Type="http://schemas.openxmlformats.org/officeDocument/2006/relationships/image" Target="media/image143.wmf"/><Relationship Id="rId18" Type="http://schemas.openxmlformats.org/officeDocument/2006/relationships/hyperlink" Target="consultantplus://offline/ref=3352B12E8996D141724D3A26BBB7C2FE72E8783E7A4FAAD18A799CB566A2154D97DD858D5B485F57O9A0D" TargetMode="External"/><Relationship Id="rId3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29247</TotalTime>
  <Pages>293</Pages>
  <Words>80041</Words>
  <Characters>456238</Characters>
  <Application>Microsoft Office Word</Application>
  <DocSecurity>0</DocSecurity>
  <Lines>3801</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682</cp:revision>
  <cp:lastPrinted>2021-10-07T08:22:00Z</cp:lastPrinted>
  <dcterms:created xsi:type="dcterms:W3CDTF">2020-12-26T16:42:00Z</dcterms:created>
  <dcterms:modified xsi:type="dcterms:W3CDTF">2021-10-07T08:40:00Z</dcterms:modified>
</cp:coreProperties>
</file>